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BD3E2">
      <w:pPr>
        <w:spacing w:line="360" w:lineRule="auto"/>
        <w:ind w:left="359" w:leftChars="171"/>
        <w:jc w:val="left"/>
        <w:rPr>
          <w:rFonts w:hint="eastAsia" w:ascii="宋体" w:hAnsi="宋体" w:cs="宋体"/>
          <w:b/>
          <w:bCs/>
          <w:spacing w:val="40"/>
          <w:sz w:val="44"/>
          <w:szCs w:val="44"/>
        </w:rPr>
      </w:pPr>
    </w:p>
    <w:p w14:paraId="1917CEE2">
      <w:pPr>
        <w:pStyle w:val="39"/>
        <w:ind w:left="420" w:firstLine="420"/>
        <w:rPr>
          <w:color w:val="auto"/>
        </w:rPr>
      </w:pPr>
    </w:p>
    <w:p w14:paraId="49C6999F">
      <w:pPr>
        <w:spacing w:line="360" w:lineRule="auto"/>
        <w:ind w:right="-168" w:rightChars="-80"/>
        <w:jc w:val="center"/>
        <w:rPr>
          <w:rFonts w:hint="eastAsia" w:ascii="宋体" w:hAnsi="宋体" w:cs="宋体"/>
          <w:b/>
          <w:bCs/>
          <w:spacing w:val="26"/>
          <w:sz w:val="52"/>
          <w:szCs w:val="52"/>
        </w:rPr>
      </w:pPr>
      <w:r>
        <w:rPr>
          <w:rFonts w:hint="eastAsia" w:ascii="宋体" w:hAnsi="宋体" w:cs="宋体"/>
          <w:b/>
          <w:bCs/>
          <w:spacing w:val="26"/>
          <w:sz w:val="52"/>
          <w:szCs w:val="52"/>
        </w:rPr>
        <w:t>天河区综治中心建设工程施工总承包</w:t>
      </w:r>
    </w:p>
    <w:p w14:paraId="0C2B0F0E">
      <w:pPr>
        <w:pStyle w:val="22"/>
        <w:rPr>
          <w:rFonts w:hint="eastAsia" w:hAnsi="宋体" w:cs="宋体"/>
        </w:rPr>
      </w:pPr>
    </w:p>
    <w:p w14:paraId="061B2DAC">
      <w:pPr>
        <w:spacing w:line="360" w:lineRule="auto"/>
        <w:jc w:val="center"/>
        <w:rPr>
          <w:rFonts w:hint="eastAsia" w:ascii="宋体" w:hAnsi="宋体" w:cs="宋体"/>
          <w:b/>
          <w:bCs/>
          <w:spacing w:val="26"/>
          <w:sz w:val="72"/>
          <w:szCs w:val="72"/>
        </w:rPr>
      </w:pPr>
    </w:p>
    <w:p w14:paraId="06BAAE3B">
      <w:pPr>
        <w:pStyle w:val="39"/>
        <w:ind w:left="420" w:firstLine="420"/>
        <w:rPr>
          <w:rFonts w:hint="eastAsia" w:ascii="宋体" w:hAnsi="宋体" w:cs="宋体"/>
          <w:color w:val="auto"/>
          <w:lang w:eastAsia="zh-CN"/>
        </w:rPr>
      </w:pPr>
    </w:p>
    <w:p w14:paraId="15A16409">
      <w:pPr>
        <w:spacing w:line="360" w:lineRule="auto"/>
        <w:jc w:val="center"/>
        <w:rPr>
          <w:rFonts w:hint="eastAsia" w:ascii="宋体" w:hAnsi="宋体" w:cs="宋体"/>
          <w:b/>
          <w:bCs/>
          <w:spacing w:val="26"/>
          <w:sz w:val="72"/>
          <w:szCs w:val="72"/>
        </w:rPr>
      </w:pPr>
    </w:p>
    <w:p w14:paraId="5DEEDE76">
      <w:pPr>
        <w:spacing w:line="360" w:lineRule="auto"/>
        <w:jc w:val="center"/>
        <w:rPr>
          <w:rFonts w:hint="eastAsia" w:ascii="宋体" w:hAnsi="宋体" w:cs="宋体"/>
          <w:b/>
          <w:bCs/>
          <w:spacing w:val="26"/>
          <w:sz w:val="72"/>
          <w:szCs w:val="72"/>
        </w:rPr>
      </w:pPr>
      <w:r>
        <w:rPr>
          <w:rFonts w:hint="eastAsia" w:ascii="宋体" w:hAnsi="宋体" w:cs="宋体"/>
          <w:b/>
          <w:bCs/>
          <w:spacing w:val="26"/>
          <w:sz w:val="72"/>
          <w:szCs w:val="72"/>
        </w:rPr>
        <w:t>招标文件</w:t>
      </w:r>
    </w:p>
    <w:p w14:paraId="27764286">
      <w:pPr>
        <w:spacing w:line="360" w:lineRule="auto"/>
        <w:jc w:val="center"/>
        <w:rPr>
          <w:rFonts w:hint="eastAsia" w:ascii="宋体" w:hAnsi="宋体" w:cs="宋体"/>
          <w:sz w:val="32"/>
        </w:rPr>
      </w:pPr>
    </w:p>
    <w:p w14:paraId="6FE439E9">
      <w:pPr>
        <w:spacing w:line="360" w:lineRule="auto"/>
        <w:ind w:firstLine="2560" w:firstLineChars="800"/>
        <w:rPr>
          <w:rFonts w:hint="eastAsia" w:ascii="宋体" w:hAnsi="宋体" w:cs="宋体"/>
          <w:sz w:val="32"/>
        </w:rPr>
      </w:pPr>
    </w:p>
    <w:p w14:paraId="69ED5511">
      <w:pPr>
        <w:spacing w:line="360" w:lineRule="auto"/>
        <w:rPr>
          <w:rFonts w:hint="eastAsia" w:ascii="宋体" w:hAnsi="宋体" w:cs="宋体"/>
          <w:sz w:val="30"/>
          <w:szCs w:val="30"/>
        </w:rPr>
      </w:pPr>
    </w:p>
    <w:p w14:paraId="529FE3B2">
      <w:pPr>
        <w:spacing w:line="360" w:lineRule="auto"/>
        <w:ind w:firstLine="900" w:firstLineChars="300"/>
        <w:rPr>
          <w:rFonts w:hint="eastAsia" w:ascii="宋体" w:hAnsi="宋体" w:cs="宋体"/>
          <w:sz w:val="30"/>
          <w:szCs w:val="30"/>
        </w:rPr>
      </w:pPr>
      <w:bookmarkStart w:id="108" w:name="_GoBack"/>
      <w:bookmarkEnd w:id="108"/>
    </w:p>
    <w:p w14:paraId="3774ECB4">
      <w:pPr>
        <w:pStyle w:val="10"/>
        <w:rPr>
          <w:rFonts w:hint="eastAsia" w:ascii="宋体" w:hAnsi="宋体" w:cs="宋体"/>
          <w:sz w:val="30"/>
          <w:szCs w:val="30"/>
        </w:rPr>
      </w:pPr>
    </w:p>
    <w:p w14:paraId="10A78107">
      <w:pPr>
        <w:rPr>
          <w:rFonts w:hint="eastAsia" w:ascii="宋体" w:hAnsi="宋体" w:cs="宋体"/>
          <w:sz w:val="30"/>
          <w:szCs w:val="30"/>
        </w:rPr>
      </w:pPr>
    </w:p>
    <w:p w14:paraId="2C9CE7B9">
      <w:pPr>
        <w:rPr>
          <w:rFonts w:hint="eastAsia" w:ascii="宋体" w:hAnsi="宋体" w:cs="宋体"/>
          <w:sz w:val="30"/>
          <w:szCs w:val="30"/>
        </w:rPr>
      </w:pPr>
    </w:p>
    <w:p w14:paraId="1CDF9E4E">
      <w:pPr>
        <w:rPr>
          <w:rFonts w:hint="eastAsia" w:ascii="宋体" w:hAnsi="宋体" w:cs="宋体"/>
          <w:sz w:val="30"/>
          <w:szCs w:val="30"/>
        </w:rPr>
      </w:pPr>
    </w:p>
    <w:p w14:paraId="7D46FB54">
      <w:pPr>
        <w:pStyle w:val="22"/>
        <w:rPr>
          <w:rFonts w:hint="eastAsia" w:hAnsi="宋体" w:cs="宋体"/>
        </w:rPr>
      </w:pPr>
    </w:p>
    <w:p w14:paraId="527AADC4">
      <w:pPr>
        <w:rPr>
          <w:rFonts w:hint="eastAsia" w:ascii="宋体" w:hAnsi="宋体" w:cs="宋体"/>
        </w:rPr>
      </w:pPr>
    </w:p>
    <w:p w14:paraId="1DBD926E">
      <w:pPr>
        <w:spacing w:line="360" w:lineRule="auto"/>
        <w:ind w:firstLine="900" w:firstLineChars="300"/>
        <w:rPr>
          <w:rFonts w:hint="eastAsia" w:ascii="宋体" w:hAnsi="宋体" w:cs="宋体"/>
          <w:sz w:val="30"/>
          <w:szCs w:val="30"/>
          <w:u w:val="single"/>
        </w:rPr>
      </w:pPr>
      <w:r>
        <w:rPr>
          <w:rFonts w:hint="eastAsia" w:ascii="宋体" w:hAnsi="宋体" w:cs="宋体"/>
          <w:sz w:val="30"/>
          <w:szCs w:val="30"/>
        </w:rPr>
        <w:t>招  标 单 位：</w:t>
      </w:r>
      <w:r>
        <w:rPr>
          <w:rFonts w:hint="eastAsia" w:ascii="宋体" w:hAnsi="宋体" w:cs="宋体"/>
          <w:sz w:val="30"/>
          <w:szCs w:val="30"/>
          <w:u w:val="single"/>
        </w:rPr>
        <w:t>广州市天河区建设工程项目代建局</w:t>
      </w:r>
    </w:p>
    <w:p w14:paraId="7EA15BDD">
      <w:pPr>
        <w:spacing w:line="360" w:lineRule="auto"/>
        <w:ind w:firstLine="900" w:firstLineChars="300"/>
        <w:rPr>
          <w:rFonts w:hint="eastAsia" w:ascii="宋体" w:hAnsi="宋体" w:cs="宋体"/>
          <w:sz w:val="30"/>
          <w:szCs w:val="30"/>
        </w:rPr>
      </w:pPr>
      <w:r>
        <w:rPr>
          <w:rFonts w:hint="eastAsia" w:ascii="宋体" w:hAnsi="宋体" w:cs="宋体"/>
          <w:sz w:val="30"/>
          <w:szCs w:val="30"/>
        </w:rPr>
        <w:t>招标代理单位：</w:t>
      </w:r>
      <w:r>
        <w:rPr>
          <w:rFonts w:hint="eastAsia" w:ascii="宋体" w:hAnsi="宋体" w:cs="宋体"/>
          <w:sz w:val="30"/>
          <w:szCs w:val="30"/>
          <w:u w:val="single"/>
        </w:rPr>
        <w:t>广东粤能工程管理有限公司</w:t>
      </w:r>
    </w:p>
    <w:p w14:paraId="60C7A82A">
      <w:pPr>
        <w:spacing w:line="360" w:lineRule="auto"/>
        <w:ind w:firstLine="900" w:firstLineChars="300"/>
        <w:rPr>
          <w:rFonts w:hint="eastAsia" w:ascii="宋体" w:hAnsi="宋体" w:cs="宋体"/>
          <w:sz w:val="30"/>
          <w:szCs w:val="30"/>
        </w:rPr>
      </w:pPr>
      <w:r>
        <w:rPr>
          <w:rFonts w:hint="eastAsia" w:ascii="宋体" w:hAnsi="宋体" w:cs="宋体"/>
          <w:sz w:val="30"/>
          <w:szCs w:val="30"/>
        </w:rPr>
        <w:t>日        期：2025年3月</w:t>
      </w:r>
    </w:p>
    <w:p w14:paraId="5EB57F15">
      <w:pPr>
        <w:spacing w:before="312" w:beforeLines="100" w:after="312" w:afterLines="100" w:line="360" w:lineRule="auto"/>
        <w:jc w:val="center"/>
        <w:rPr>
          <w:rFonts w:hint="eastAsia" w:ascii="宋体" w:hAnsi="宋体" w:cs="宋体"/>
          <w:b/>
          <w:caps/>
          <w:kern w:val="0"/>
        </w:rPr>
      </w:pPr>
      <w:r>
        <w:rPr>
          <w:rFonts w:hint="eastAsia" w:ascii="宋体" w:hAnsi="宋体" w:cs="宋体"/>
          <w:sz w:val="30"/>
          <w:szCs w:val="30"/>
        </w:rPr>
        <w:br w:type="page"/>
      </w:r>
      <w:r>
        <w:rPr>
          <w:rStyle w:val="46"/>
          <w:rFonts w:hint="eastAsia" w:ascii="宋体" w:hAnsi="宋体" w:cs="宋体"/>
          <w:b/>
          <w:bCs/>
          <w:color w:val="auto"/>
          <w:sz w:val="44"/>
          <w:szCs w:val="44"/>
          <w:u w:val="none"/>
        </w:rPr>
        <w:t>目录</w:t>
      </w:r>
    </w:p>
    <w:p w14:paraId="17CD508E">
      <w:pPr>
        <w:pStyle w:val="29"/>
        <w:tabs>
          <w:tab w:val="right" w:leader="dot" w:pos="9070"/>
          <w:tab w:val="clear" w:pos="9060"/>
        </w:tabs>
      </w:pPr>
      <w:r>
        <w:rPr>
          <w:rFonts w:hint="eastAsia" w:hAnsi="宋体" w:cs="宋体"/>
          <w:sz w:val="32"/>
        </w:rPr>
        <w:fldChar w:fldCharType="begin"/>
      </w:r>
      <w:r>
        <w:rPr>
          <w:rFonts w:hint="eastAsia" w:hAnsi="宋体" w:cs="宋体"/>
          <w:sz w:val="32"/>
        </w:rPr>
        <w:instrText xml:space="preserve"> TOC \o "1-3" \h \z \u </w:instrText>
      </w:r>
      <w:r>
        <w:rPr>
          <w:rFonts w:hint="eastAsia" w:hAnsi="宋体" w:cs="宋体"/>
          <w:sz w:val="32"/>
        </w:rPr>
        <w:fldChar w:fldCharType="separate"/>
      </w:r>
      <w:r>
        <w:fldChar w:fldCharType="begin"/>
      </w:r>
      <w:r>
        <w:instrText xml:space="preserve"> HYPERLINK \l "_Toc4593" </w:instrText>
      </w:r>
      <w:r>
        <w:fldChar w:fldCharType="separate"/>
      </w:r>
      <w:r>
        <w:rPr>
          <w:rFonts w:hint="eastAsia" w:hAnsi="宋体" w:cs="宋体"/>
        </w:rPr>
        <w:t>第一章  投标须知</w:t>
      </w:r>
      <w:r>
        <w:tab/>
      </w:r>
      <w:r>
        <w:fldChar w:fldCharType="begin"/>
      </w:r>
      <w:r>
        <w:instrText xml:space="preserve"> PAGEREF _Toc4593 \h </w:instrText>
      </w:r>
      <w:r>
        <w:fldChar w:fldCharType="separate"/>
      </w:r>
      <w:r>
        <w:t>1</w:t>
      </w:r>
      <w:r>
        <w:fldChar w:fldCharType="end"/>
      </w:r>
      <w:r>
        <w:fldChar w:fldCharType="end"/>
      </w:r>
    </w:p>
    <w:p w14:paraId="6E6274B3">
      <w:pPr>
        <w:pStyle w:val="32"/>
        <w:tabs>
          <w:tab w:val="right" w:leader="dot" w:pos="9070"/>
          <w:tab w:val="clear" w:pos="9060"/>
        </w:tabs>
        <w:ind w:left="420"/>
      </w:pPr>
      <w:r>
        <w:fldChar w:fldCharType="begin"/>
      </w:r>
      <w:r>
        <w:instrText xml:space="preserve"> HYPERLINK \l "_Toc10597" </w:instrText>
      </w:r>
      <w:r>
        <w:fldChar w:fldCharType="separate"/>
      </w:r>
      <w:r>
        <w:rPr>
          <w:rFonts w:hint="eastAsia" w:ascii="宋体" w:hAnsi="宋体" w:cs="宋体"/>
          <w:szCs w:val="28"/>
        </w:rPr>
        <w:t>一、投标须知前附表</w:t>
      </w:r>
      <w:r>
        <w:tab/>
      </w:r>
      <w:r>
        <w:fldChar w:fldCharType="begin"/>
      </w:r>
      <w:r>
        <w:instrText xml:space="preserve"> PAGEREF _Toc10597 \h </w:instrText>
      </w:r>
      <w:r>
        <w:fldChar w:fldCharType="separate"/>
      </w:r>
      <w:r>
        <w:t>1</w:t>
      </w:r>
      <w:r>
        <w:fldChar w:fldCharType="end"/>
      </w:r>
      <w:r>
        <w:fldChar w:fldCharType="end"/>
      </w:r>
    </w:p>
    <w:p w14:paraId="64D11CBC">
      <w:pPr>
        <w:pStyle w:val="32"/>
        <w:tabs>
          <w:tab w:val="right" w:leader="dot" w:pos="9070"/>
          <w:tab w:val="clear" w:pos="9060"/>
        </w:tabs>
        <w:ind w:left="420"/>
      </w:pPr>
      <w:r>
        <w:fldChar w:fldCharType="begin"/>
      </w:r>
      <w:r>
        <w:instrText xml:space="preserve"> HYPERLINK \l "_Toc23812" </w:instrText>
      </w:r>
      <w:r>
        <w:fldChar w:fldCharType="separate"/>
      </w:r>
      <w:r>
        <w:rPr>
          <w:rFonts w:hint="eastAsia" w:ascii="宋体" w:hAnsi="宋体" w:cs="宋体"/>
          <w:szCs w:val="28"/>
        </w:rPr>
        <w:t>二、投标须知修改表</w:t>
      </w:r>
      <w:r>
        <w:tab/>
      </w:r>
      <w:r>
        <w:fldChar w:fldCharType="begin"/>
      </w:r>
      <w:r>
        <w:instrText xml:space="preserve"> PAGEREF _Toc23812 \h </w:instrText>
      </w:r>
      <w:r>
        <w:fldChar w:fldCharType="separate"/>
      </w:r>
      <w:r>
        <w:t>7</w:t>
      </w:r>
      <w:r>
        <w:fldChar w:fldCharType="end"/>
      </w:r>
      <w:r>
        <w:fldChar w:fldCharType="end"/>
      </w:r>
    </w:p>
    <w:p w14:paraId="3F965AD2">
      <w:pPr>
        <w:pStyle w:val="32"/>
        <w:tabs>
          <w:tab w:val="right" w:leader="dot" w:pos="9070"/>
          <w:tab w:val="clear" w:pos="9060"/>
        </w:tabs>
        <w:ind w:left="420"/>
      </w:pPr>
      <w:r>
        <w:fldChar w:fldCharType="begin"/>
      </w:r>
      <w:r>
        <w:instrText xml:space="preserve"> HYPERLINK \l "_Toc11734" </w:instrText>
      </w:r>
      <w:r>
        <w:fldChar w:fldCharType="separate"/>
      </w:r>
      <w:r>
        <w:rPr>
          <w:rFonts w:hint="eastAsia" w:ascii="宋体" w:hAnsi="宋体" w:cs="宋体"/>
          <w:szCs w:val="28"/>
        </w:rPr>
        <w:t>三、投标须知通用条款</w:t>
      </w:r>
      <w:r>
        <w:tab/>
      </w:r>
      <w:r>
        <w:fldChar w:fldCharType="begin"/>
      </w:r>
      <w:r>
        <w:instrText xml:space="preserve"> PAGEREF _Toc11734 \h </w:instrText>
      </w:r>
      <w:r>
        <w:fldChar w:fldCharType="separate"/>
      </w:r>
      <w:r>
        <w:t>26</w:t>
      </w:r>
      <w:r>
        <w:fldChar w:fldCharType="end"/>
      </w:r>
      <w:r>
        <w:fldChar w:fldCharType="end"/>
      </w:r>
    </w:p>
    <w:p w14:paraId="3618C17F">
      <w:pPr>
        <w:pStyle w:val="21"/>
        <w:tabs>
          <w:tab w:val="right" w:leader="dot" w:pos="9070"/>
        </w:tabs>
        <w:ind w:left="840"/>
      </w:pPr>
      <w:r>
        <w:fldChar w:fldCharType="begin"/>
      </w:r>
      <w:r>
        <w:instrText xml:space="preserve"> HYPERLINK \l "_Toc9393" </w:instrText>
      </w:r>
      <w:r>
        <w:fldChar w:fldCharType="separate"/>
      </w:r>
      <w:r>
        <w:rPr>
          <w:rFonts w:hint="eastAsia"/>
        </w:rPr>
        <w:t>（一）总则</w:t>
      </w:r>
      <w:r>
        <w:tab/>
      </w:r>
      <w:r>
        <w:fldChar w:fldCharType="begin"/>
      </w:r>
      <w:r>
        <w:instrText xml:space="preserve"> PAGEREF _Toc9393 \h </w:instrText>
      </w:r>
      <w:r>
        <w:fldChar w:fldCharType="separate"/>
      </w:r>
      <w:r>
        <w:t>26</w:t>
      </w:r>
      <w:r>
        <w:fldChar w:fldCharType="end"/>
      </w:r>
      <w:r>
        <w:fldChar w:fldCharType="end"/>
      </w:r>
    </w:p>
    <w:p w14:paraId="38B92BFF">
      <w:pPr>
        <w:pStyle w:val="21"/>
        <w:tabs>
          <w:tab w:val="right" w:leader="dot" w:pos="9070"/>
        </w:tabs>
        <w:ind w:left="840"/>
      </w:pPr>
      <w:r>
        <w:fldChar w:fldCharType="begin"/>
      </w:r>
      <w:r>
        <w:instrText xml:space="preserve"> HYPERLINK \l "_Toc14112" </w:instrText>
      </w:r>
      <w:r>
        <w:fldChar w:fldCharType="separate"/>
      </w:r>
      <w:r>
        <w:rPr>
          <w:rFonts w:hint="eastAsia"/>
        </w:rPr>
        <w:t>（二）招标文件</w:t>
      </w:r>
      <w:r>
        <w:tab/>
      </w:r>
      <w:r>
        <w:fldChar w:fldCharType="begin"/>
      </w:r>
      <w:r>
        <w:instrText xml:space="preserve"> PAGEREF _Toc14112 \h </w:instrText>
      </w:r>
      <w:r>
        <w:fldChar w:fldCharType="separate"/>
      </w:r>
      <w:r>
        <w:t>27</w:t>
      </w:r>
      <w:r>
        <w:fldChar w:fldCharType="end"/>
      </w:r>
      <w:r>
        <w:fldChar w:fldCharType="end"/>
      </w:r>
    </w:p>
    <w:p w14:paraId="501940EE">
      <w:pPr>
        <w:pStyle w:val="21"/>
        <w:tabs>
          <w:tab w:val="right" w:leader="dot" w:pos="9070"/>
        </w:tabs>
        <w:ind w:left="840"/>
      </w:pPr>
      <w:r>
        <w:fldChar w:fldCharType="begin"/>
      </w:r>
      <w:r>
        <w:instrText xml:space="preserve"> HYPERLINK \l "_Toc16897" </w:instrText>
      </w:r>
      <w:r>
        <w:fldChar w:fldCharType="separate"/>
      </w:r>
      <w:r>
        <w:rPr>
          <w:rFonts w:hint="eastAsia"/>
        </w:rPr>
        <w:t>（三）投标文件的编制</w:t>
      </w:r>
      <w:r>
        <w:tab/>
      </w:r>
      <w:r>
        <w:fldChar w:fldCharType="begin"/>
      </w:r>
      <w:r>
        <w:instrText xml:space="preserve"> PAGEREF _Toc16897 \h </w:instrText>
      </w:r>
      <w:r>
        <w:fldChar w:fldCharType="separate"/>
      </w:r>
      <w:r>
        <w:t>28</w:t>
      </w:r>
      <w:r>
        <w:fldChar w:fldCharType="end"/>
      </w:r>
      <w:r>
        <w:fldChar w:fldCharType="end"/>
      </w:r>
    </w:p>
    <w:p w14:paraId="41F7C76A">
      <w:pPr>
        <w:pStyle w:val="21"/>
        <w:tabs>
          <w:tab w:val="right" w:leader="dot" w:pos="9070"/>
        </w:tabs>
        <w:ind w:left="840"/>
      </w:pPr>
      <w:r>
        <w:fldChar w:fldCharType="begin"/>
      </w:r>
      <w:r>
        <w:instrText xml:space="preserve"> HYPERLINK \l "_Toc9535" </w:instrText>
      </w:r>
      <w:r>
        <w:fldChar w:fldCharType="separate"/>
      </w:r>
      <w:r>
        <w:rPr>
          <w:rFonts w:hint="eastAsia"/>
        </w:rPr>
        <w:t>（四）投标文件的提交</w:t>
      </w:r>
      <w:r>
        <w:tab/>
      </w:r>
      <w:r>
        <w:fldChar w:fldCharType="begin"/>
      </w:r>
      <w:r>
        <w:instrText xml:space="preserve"> PAGEREF _Toc9535 \h </w:instrText>
      </w:r>
      <w:r>
        <w:fldChar w:fldCharType="separate"/>
      </w:r>
      <w:r>
        <w:t>35</w:t>
      </w:r>
      <w:r>
        <w:fldChar w:fldCharType="end"/>
      </w:r>
      <w:r>
        <w:fldChar w:fldCharType="end"/>
      </w:r>
    </w:p>
    <w:p w14:paraId="6141E7FF">
      <w:pPr>
        <w:pStyle w:val="21"/>
        <w:tabs>
          <w:tab w:val="right" w:leader="dot" w:pos="9070"/>
        </w:tabs>
        <w:ind w:left="840"/>
      </w:pPr>
      <w:r>
        <w:fldChar w:fldCharType="begin"/>
      </w:r>
      <w:r>
        <w:instrText xml:space="preserve"> HYPERLINK \l "_Toc20628" </w:instrText>
      </w:r>
      <w:r>
        <w:fldChar w:fldCharType="separate"/>
      </w:r>
      <w:r>
        <w:rPr>
          <w:rFonts w:hint="eastAsia"/>
        </w:rPr>
        <w:t>（五）开标、评标、定标及合同签定</w:t>
      </w:r>
      <w:r>
        <w:tab/>
      </w:r>
      <w:r>
        <w:fldChar w:fldCharType="begin"/>
      </w:r>
      <w:r>
        <w:instrText xml:space="preserve"> PAGEREF _Toc20628 \h </w:instrText>
      </w:r>
      <w:r>
        <w:fldChar w:fldCharType="separate"/>
      </w:r>
      <w:r>
        <w:t>37</w:t>
      </w:r>
      <w:r>
        <w:fldChar w:fldCharType="end"/>
      </w:r>
      <w:r>
        <w:fldChar w:fldCharType="end"/>
      </w:r>
    </w:p>
    <w:p w14:paraId="45B56813">
      <w:pPr>
        <w:pStyle w:val="29"/>
        <w:tabs>
          <w:tab w:val="right" w:leader="dot" w:pos="9070"/>
          <w:tab w:val="clear" w:pos="9060"/>
        </w:tabs>
      </w:pPr>
      <w:r>
        <w:fldChar w:fldCharType="begin"/>
      </w:r>
      <w:r>
        <w:instrText xml:space="preserve"> HYPERLINK \l "_Toc27994" </w:instrText>
      </w:r>
      <w:r>
        <w:fldChar w:fldCharType="separate"/>
      </w:r>
      <w:r>
        <w:rPr>
          <w:rFonts w:hint="eastAsia" w:hAnsi="宋体" w:cs="宋体"/>
        </w:rPr>
        <w:t>第二章  开标、评标及定标办法</w:t>
      </w:r>
      <w:r>
        <w:tab/>
      </w:r>
      <w:r>
        <w:fldChar w:fldCharType="begin"/>
      </w:r>
      <w:r>
        <w:instrText xml:space="preserve"> PAGEREF _Toc27994 \h </w:instrText>
      </w:r>
      <w:r>
        <w:fldChar w:fldCharType="separate"/>
      </w:r>
      <w:r>
        <w:t>39</w:t>
      </w:r>
      <w:r>
        <w:fldChar w:fldCharType="end"/>
      </w:r>
      <w:r>
        <w:fldChar w:fldCharType="end"/>
      </w:r>
    </w:p>
    <w:p w14:paraId="7AD88477">
      <w:pPr>
        <w:pStyle w:val="32"/>
        <w:tabs>
          <w:tab w:val="right" w:leader="dot" w:pos="9070"/>
          <w:tab w:val="clear" w:pos="9060"/>
        </w:tabs>
        <w:ind w:left="420"/>
      </w:pPr>
      <w:r>
        <w:fldChar w:fldCharType="begin"/>
      </w:r>
      <w:r>
        <w:instrText xml:space="preserve"> HYPERLINK \l "_Toc8427" </w:instrText>
      </w:r>
      <w:r>
        <w:fldChar w:fldCharType="separate"/>
      </w:r>
      <w:r>
        <w:rPr>
          <w:rFonts w:hint="eastAsia" w:ascii="宋体" w:hAnsi="宋体" w:cs="宋体"/>
          <w:szCs w:val="28"/>
        </w:rPr>
        <w:t>一、开标、评标及定标办法修改表</w:t>
      </w:r>
      <w:r>
        <w:tab/>
      </w:r>
      <w:r>
        <w:fldChar w:fldCharType="begin"/>
      </w:r>
      <w:r>
        <w:instrText xml:space="preserve"> PAGEREF _Toc8427 \h </w:instrText>
      </w:r>
      <w:r>
        <w:fldChar w:fldCharType="separate"/>
      </w:r>
      <w:r>
        <w:t>39</w:t>
      </w:r>
      <w:r>
        <w:fldChar w:fldCharType="end"/>
      </w:r>
      <w:r>
        <w:fldChar w:fldCharType="end"/>
      </w:r>
    </w:p>
    <w:p w14:paraId="4CD9B52F">
      <w:pPr>
        <w:pStyle w:val="32"/>
        <w:tabs>
          <w:tab w:val="right" w:leader="dot" w:pos="9070"/>
          <w:tab w:val="clear" w:pos="9060"/>
        </w:tabs>
        <w:ind w:left="420"/>
      </w:pPr>
      <w:r>
        <w:fldChar w:fldCharType="begin"/>
      </w:r>
      <w:r>
        <w:instrText xml:space="preserve"> HYPERLINK \l "_Toc30203" </w:instrText>
      </w:r>
      <w:r>
        <w:fldChar w:fldCharType="separate"/>
      </w:r>
      <w:r>
        <w:rPr>
          <w:rFonts w:hint="eastAsia" w:ascii="宋体" w:hAnsi="宋体" w:cs="宋体"/>
          <w:szCs w:val="28"/>
        </w:rPr>
        <w:t>二、开标、评标及定标办法</w:t>
      </w:r>
      <w:r>
        <w:rPr>
          <w:rFonts w:hint="eastAsia" w:ascii="宋体" w:hAnsi="宋体" w:cs="宋体"/>
          <w:szCs w:val="32"/>
        </w:rPr>
        <w:t>通用条款</w:t>
      </w:r>
      <w:r>
        <w:tab/>
      </w:r>
      <w:r>
        <w:fldChar w:fldCharType="begin"/>
      </w:r>
      <w:r>
        <w:instrText xml:space="preserve"> PAGEREF _Toc30203 \h </w:instrText>
      </w:r>
      <w:r>
        <w:fldChar w:fldCharType="separate"/>
      </w:r>
      <w:r>
        <w:t>45</w:t>
      </w:r>
      <w:r>
        <w:fldChar w:fldCharType="end"/>
      </w:r>
      <w:r>
        <w:fldChar w:fldCharType="end"/>
      </w:r>
    </w:p>
    <w:p w14:paraId="1F5AA7DD">
      <w:pPr>
        <w:pStyle w:val="21"/>
        <w:tabs>
          <w:tab w:val="right" w:leader="dot" w:pos="9070"/>
        </w:tabs>
        <w:ind w:left="840"/>
      </w:pPr>
      <w:r>
        <w:fldChar w:fldCharType="begin"/>
      </w:r>
      <w:r>
        <w:instrText xml:space="preserve"> HYPERLINK \l "_Toc16181" </w:instrText>
      </w:r>
      <w:r>
        <w:fldChar w:fldCharType="separate"/>
      </w:r>
      <w:r>
        <w:rPr>
          <w:rFonts w:hint="eastAsia"/>
        </w:rPr>
        <w:t>（一）总则</w:t>
      </w:r>
      <w:r>
        <w:tab/>
      </w:r>
      <w:r>
        <w:fldChar w:fldCharType="begin"/>
      </w:r>
      <w:r>
        <w:instrText xml:space="preserve"> PAGEREF _Toc16181 \h </w:instrText>
      </w:r>
      <w:r>
        <w:fldChar w:fldCharType="separate"/>
      </w:r>
      <w:r>
        <w:t>45</w:t>
      </w:r>
      <w:r>
        <w:fldChar w:fldCharType="end"/>
      </w:r>
      <w:r>
        <w:fldChar w:fldCharType="end"/>
      </w:r>
    </w:p>
    <w:p w14:paraId="74F463D7">
      <w:pPr>
        <w:pStyle w:val="21"/>
        <w:tabs>
          <w:tab w:val="right" w:leader="dot" w:pos="9070"/>
        </w:tabs>
        <w:ind w:left="840"/>
      </w:pPr>
      <w:r>
        <w:fldChar w:fldCharType="begin"/>
      </w:r>
      <w:r>
        <w:instrText xml:space="preserve"> HYPERLINK \l "_Toc825" </w:instrText>
      </w:r>
      <w:r>
        <w:fldChar w:fldCharType="separate"/>
      </w:r>
      <w:r>
        <w:rPr>
          <w:rFonts w:hint="eastAsia" w:hAnsi="宋体" w:cs="宋体"/>
          <w:szCs w:val="24"/>
        </w:rPr>
        <w:t>（二）开标评标办法程序和细则</w:t>
      </w:r>
      <w:r>
        <w:tab/>
      </w:r>
      <w:r>
        <w:fldChar w:fldCharType="begin"/>
      </w:r>
      <w:r>
        <w:instrText xml:space="preserve"> PAGEREF _Toc825 \h </w:instrText>
      </w:r>
      <w:r>
        <w:fldChar w:fldCharType="separate"/>
      </w:r>
      <w:r>
        <w:t>48</w:t>
      </w:r>
      <w:r>
        <w:fldChar w:fldCharType="end"/>
      </w:r>
      <w:r>
        <w:fldChar w:fldCharType="end"/>
      </w:r>
    </w:p>
    <w:p w14:paraId="64E27D39">
      <w:pPr>
        <w:pStyle w:val="29"/>
        <w:tabs>
          <w:tab w:val="right" w:leader="dot" w:pos="9070"/>
          <w:tab w:val="clear" w:pos="9060"/>
        </w:tabs>
      </w:pPr>
      <w:r>
        <w:fldChar w:fldCharType="begin"/>
      </w:r>
      <w:r>
        <w:instrText xml:space="preserve"> HYPERLINK \l "_Toc11586" </w:instrText>
      </w:r>
      <w:r>
        <w:fldChar w:fldCharType="separate"/>
      </w:r>
      <w:r>
        <w:rPr>
          <w:rFonts w:hint="eastAsia" w:hAnsi="宋体" w:cs="宋体"/>
        </w:rPr>
        <w:t>第三章  合同条款</w:t>
      </w:r>
      <w:r>
        <w:tab/>
      </w:r>
      <w:r>
        <w:fldChar w:fldCharType="begin"/>
      </w:r>
      <w:r>
        <w:instrText xml:space="preserve"> PAGEREF _Toc11586 \h </w:instrText>
      </w:r>
      <w:r>
        <w:fldChar w:fldCharType="separate"/>
      </w:r>
      <w:r>
        <w:t>68</w:t>
      </w:r>
      <w:r>
        <w:fldChar w:fldCharType="end"/>
      </w:r>
      <w:r>
        <w:fldChar w:fldCharType="end"/>
      </w:r>
    </w:p>
    <w:p w14:paraId="71520AFD">
      <w:pPr>
        <w:pStyle w:val="29"/>
        <w:tabs>
          <w:tab w:val="right" w:leader="dot" w:pos="9070"/>
          <w:tab w:val="clear" w:pos="9060"/>
        </w:tabs>
      </w:pPr>
      <w:r>
        <w:fldChar w:fldCharType="begin"/>
      </w:r>
      <w:r>
        <w:instrText xml:space="preserve"> HYPERLINK \l "_Toc3417" </w:instrText>
      </w:r>
      <w:r>
        <w:fldChar w:fldCharType="separate"/>
      </w:r>
      <w:r>
        <w:rPr>
          <w:rFonts w:hint="eastAsia" w:hAnsi="宋体" w:cs="宋体"/>
        </w:rPr>
        <w:t>第四章 投标文件格式</w:t>
      </w:r>
      <w:r>
        <w:tab/>
      </w:r>
      <w:r>
        <w:fldChar w:fldCharType="begin"/>
      </w:r>
      <w:r>
        <w:instrText xml:space="preserve"> PAGEREF _Toc3417 \h </w:instrText>
      </w:r>
      <w:r>
        <w:fldChar w:fldCharType="separate"/>
      </w:r>
      <w:r>
        <w:t>69</w:t>
      </w:r>
      <w:r>
        <w:fldChar w:fldCharType="end"/>
      </w:r>
      <w:r>
        <w:fldChar w:fldCharType="end"/>
      </w:r>
    </w:p>
    <w:p w14:paraId="5D528A05">
      <w:pPr>
        <w:pStyle w:val="29"/>
        <w:tabs>
          <w:tab w:val="right" w:leader="dot" w:pos="9070"/>
          <w:tab w:val="clear" w:pos="9060"/>
        </w:tabs>
      </w:pPr>
      <w:r>
        <w:fldChar w:fldCharType="begin"/>
      </w:r>
      <w:r>
        <w:instrText xml:space="preserve"> HYPERLINK \l "_Toc14026" </w:instrText>
      </w:r>
      <w:r>
        <w:fldChar w:fldCharType="separate"/>
      </w:r>
      <w:r>
        <w:rPr>
          <w:rFonts w:hint="eastAsia" w:hAnsi="宋体" w:cs="宋体"/>
          <w:kern w:val="44"/>
        </w:rPr>
        <w:t>第五章  技术条件（工程建设标准）</w:t>
      </w:r>
      <w:r>
        <w:tab/>
      </w:r>
      <w:r>
        <w:fldChar w:fldCharType="begin"/>
      </w:r>
      <w:r>
        <w:instrText xml:space="preserve"> PAGEREF _Toc14026 \h </w:instrText>
      </w:r>
      <w:r>
        <w:fldChar w:fldCharType="separate"/>
      </w:r>
      <w:r>
        <w:t>98</w:t>
      </w:r>
      <w:r>
        <w:fldChar w:fldCharType="end"/>
      </w:r>
      <w:r>
        <w:fldChar w:fldCharType="end"/>
      </w:r>
    </w:p>
    <w:p w14:paraId="119D922D">
      <w:pPr>
        <w:pStyle w:val="29"/>
        <w:tabs>
          <w:tab w:val="right" w:leader="dot" w:pos="9070"/>
          <w:tab w:val="clear" w:pos="9060"/>
        </w:tabs>
      </w:pPr>
      <w:r>
        <w:fldChar w:fldCharType="begin"/>
      </w:r>
      <w:r>
        <w:instrText xml:space="preserve"> HYPERLINK \l "_Toc1964" </w:instrText>
      </w:r>
      <w:r>
        <w:fldChar w:fldCharType="separate"/>
      </w:r>
      <w:r>
        <w:rPr>
          <w:rFonts w:hint="eastAsia" w:hAnsi="宋体" w:cs="宋体"/>
          <w:kern w:val="44"/>
        </w:rPr>
        <w:t>第六章  图纸及勘察资料</w:t>
      </w:r>
      <w:r>
        <w:tab/>
      </w:r>
      <w:r>
        <w:fldChar w:fldCharType="begin"/>
      </w:r>
      <w:r>
        <w:instrText xml:space="preserve"> PAGEREF _Toc1964 \h </w:instrText>
      </w:r>
      <w:r>
        <w:fldChar w:fldCharType="separate"/>
      </w:r>
      <w:r>
        <w:t>100</w:t>
      </w:r>
      <w:r>
        <w:fldChar w:fldCharType="end"/>
      </w:r>
      <w:r>
        <w:fldChar w:fldCharType="end"/>
      </w:r>
    </w:p>
    <w:p w14:paraId="6D4044FE">
      <w:pPr>
        <w:pStyle w:val="29"/>
        <w:tabs>
          <w:tab w:val="right" w:leader="dot" w:pos="9070"/>
          <w:tab w:val="clear" w:pos="9060"/>
        </w:tabs>
      </w:pPr>
      <w:r>
        <w:fldChar w:fldCharType="begin"/>
      </w:r>
      <w:r>
        <w:instrText xml:space="preserve"> HYPERLINK \l "_Toc8441" </w:instrText>
      </w:r>
      <w:r>
        <w:fldChar w:fldCharType="separate"/>
      </w:r>
      <w:r>
        <w:rPr>
          <w:rFonts w:hint="eastAsia" w:hAnsi="宋体" w:cs="宋体"/>
          <w:kern w:val="44"/>
          <w:szCs w:val="28"/>
        </w:rPr>
        <w:t>（另册）</w:t>
      </w:r>
      <w:r>
        <w:tab/>
      </w:r>
      <w:r>
        <w:fldChar w:fldCharType="begin"/>
      </w:r>
      <w:r>
        <w:instrText xml:space="preserve"> PAGEREF _Toc8441 \h </w:instrText>
      </w:r>
      <w:r>
        <w:fldChar w:fldCharType="separate"/>
      </w:r>
      <w:r>
        <w:t>100</w:t>
      </w:r>
      <w:r>
        <w:fldChar w:fldCharType="end"/>
      </w:r>
      <w:r>
        <w:fldChar w:fldCharType="end"/>
      </w:r>
    </w:p>
    <w:p w14:paraId="1ED45798">
      <w:pPr>
        <w:pStyle w:val="29"/>
        <w:tabs>
          <w:tab w:val="right" w:leader="dot" w:pos="9070"/>
          <w:tab w:val="clear" w:pos="9060"/>
        </w:tabs>
      </w:pPr>
      <w:r>
        <w:fldChar w:fldCharType="begin"/>
      </w:r>
      <w:r>
        <w:instrText xml:space="preserve"> HYPERLINK \l "_Toc26404" </w:instrText>
      </w:r>
      <w:r>
        <w:fldChar w:fldCharType="separate"/>
      </w:r>
      <w:r>
        <w:rPr>
          <w:rFonts w:hint="eastAsia" w:hAnsi="宋体" w:cs="宋体"/>
          <w:kern w:val="44"/>
        </w:rPr>
        <w:t>第七章  工程量清单</w:t>
      </w:r>
      <w:r>
        <w:tab/>
      </w:r>
      <w:r>
        <w:fldChar w:fldCharType="begin"/>
      </w:r>
      <w:r>
        <w:instrText xml:space="preserve"> PAGEREF _Toc26404 \h </w:instrText>
      </w:r>
      <w:r>
        <w:fldChar w:fldCharType="separate"/>
      </w:r>
      <w:r>
        <w:t>101</w:t>
      </w:r>
      <w:r>
        <w:fldChar w:fldCharType="end"/>
      </w:r>
      <w:r>
        <w:fldChar w:fldCharType="end"/>
      </w:r>
    </w:p>
    <w:p w14:paraId="1D26BF3C">
      <w:pPr>
        <w:pStyle w:val="29"/>
        <w:tabs>
          <w:tab w:val="right" w:leader="dot" w:pos="9070"/>
          <w:tab w:val="clear" w:pos="9060"/>
        </w:tabs>
      </w:pPr>
      <w:r>
        <w:fldChar w:fldCharType="begin"/>
      </w:r>
      <w:r>
        <w:instrText xml:space="preserve"> HYPERLINK \l "_Toc31901" </w:instrText>
      </w:r>
      <w:r>
        <w:fldChar w:fldCharType="separate"/>
      </w:r>
      <w:r>
        <w:rPr>
          <w:rFonts w:hint="eastAsia" w:hAnsi="宋体" w:cs="宋体"/>
          <w:kern w:val="44"/>
        </w:rPr>
        <w:t>第八章  最高投标限价</w:t>
      </w:r>
      <w:r>
        <w:tab/>
      </w:r>
      <w:r>
        <w:fldChar w:fldCharType="begin"/>
      </w:r>
      <w:r>
        <w:instrText xml:space="preserve"> PAGEREF _Toc31901 \h </w:instrText>
      </w:r>
      <w:r>
        <w:fldChar w:fldCharType="separate"/>
      </w:r>
      <w:r>
        <w:t>102</w:t>
      </w:r>
      <w:r>
        <w:fldChar w:fldCharType="end"/>
      </w:r>
      <w:r>
        <w:fldChar w:fldCharType="end"/>
      </w:r>
    </w:p>
    <w:p w14:paraId="2D12FEDE">
      <w:pPr>
        <w:pStyle w:val="2"/>
        <w:rPr>
          <w:rFonts w:hint="eastAsia" w:ascii="宋体" w:hAnsi="宋体" w:cs="宋体"/>
        </w:rPr>
        <w:sectPr>
          <w:footerReference r:id="rId7" w:type="first"/>
          <w:headerReference r:id="rId3" w:type="default"/>
          <w:footerReference r:id="rId5" w:type="default"/>
          <w:headerReference r:id="rId4" w:type="even"/>
          <w:footerReference r:id="rId6" w:type="even"/>
          <w:pgSz w:w="11906" w:h="16838"/>
          <w:pgMar w:top="1134" w:right="1418" w:bottom="1247" w:left="1418" w:header="851" w:footer="907" w:gutter="0"/>
          <w:cols w:space="720" w:num="1"/>
          <w:titlePg/>
          <w:docGrid w:type="lines" w:linePitch="312" w:charSpace="0"/>
        </w:sectPr>
      </w:pPr>
      <w:r>
        <w:rPr>
          <w:rFonts w:hint="eastAsia" w:ascii="宋体" w:hAnsi="宋体" w:cs="宋体"/>
          <w:szCs w:val="32"/>
        </w:rPr>
        <w:fldChar w:fldCharType="end"/>
      </w:r>
    </w:p>
    <w:p w14:paraId="4C69B654">
      <w:pPr>
        <w:pStyle w:val="2"/>
        <w:spacing w:before="0" w:after="0"/>
        <w:jc w:val="center"/>
        <w:rPr>
          <w:rFonts w:hint="eastAsia" w:ascii="宋体" w:hAnsi="宋体" w:cs="宋体"/>
          <w:sz w:val="32"/>
          <w:szCs w:val="32"/>
        </w:rPr>
      </w:pPr>
      <w:bookmarkStart w:id="0" w:name="_Toc4593"/>
      <w:r>
        <w:rPr>
          <w:rFonts w:hint="eastAsia" w:ascii="宋体" w:hAnsi="宋体" w:cs="宋体"/>
          <w:sz w:val="32"/>
          <w:szCs w:val="32"/>
        </w:rPr>
        <w:t>第一章  投标须知</w:t>
      </w:r>
      <w:bookmarkEnd w:id="0"/>
    </w:p>
    <w:p w14:paraId="3FDFE3BC">
      <w:pPr>
        <w:pStyle w:val="6"/>
        <w:spacing w:before="0" w:after="0" w:line="360" w:lineRule="auto"/>
        <w:ind w:left="0"/>
        <w:rPr>
          <w:rFonts w:hint="eastAsia" w:ascii="宋体" w:hAnsi="宋体" w:cs="宋体"/>
          <w:color w:val="auto"/>
          <w:sz w:val="28"/>
          <w:szCs w:val="28"/>
        </w:rPr>
      </w:pPr>
      <w:bookmarkStart w:id="1" w:name="_Toc10597"/>
      <w:r>
        <w:rPr>
          <w:rFonts w:hint="eastAsia" w:ascii="宋体" w:hAnsi="宋体" w:cs="宋体"/>
          <w:color w:val="auto"/>
          <w:sz w:val="28"/>
          <w:szCs w:val="28"/>
        </w:rPr>
        <w:t>一、投标须知前附表</w:t>
      </w:r>
      <w:bookmarkEnd w:id="1"/>
    </w:p>
    <w:p w14:paraId="5CCCAC73">
      <w:pPr>
        <w:pStyle w:val="10"/>
        <w:ind w:firstLine="422" w:firstLineChars="200"/>
        <w:jc w:val="left"/>
        <w:rPr>
          <w:rFonts w:hint="eastAsia" w:ascii="宋体" w:hAnsi="宋体" w:cs="宋体"/>
          <w:b/>
          <w:szCs w:val="21"/>
        </w:rPr>
      </w:pPr>
      <w:r>
        <w:rPr>
          <w:rFonts w:hint="eastAsia" w:ascii="宋体" w:hAnsi="宋体" w:cs="宋体"/>
          <w:b/>
          <w:szCs w:val="21"/>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0"/>
        <w:tblW w:w="0" w:type="auto"/>
        <w:tblInd w:w="-1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14:paraId="09A68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2" w:type="dxa"/>
            <w:tcBorders>
              <w:top w:val="double" w:color="auto" w:sz="4" w:space="0"/>
              <w:left w:val="double" w:color="auto" w:sz="4" w:space="0"/>
              <w:bottom w:val="single" w:color="auto" w:sz="4" w:space="0"/>
              <w:right w:val="single" w:color="auto" w:sz="4" w:space="0"/>
            </w:tcBorders>
            <w:vAlign w:val="center"/>
          </w:tcPr>
          <w:p w14:paraId="437D2C29">
            <w:pPr>
              <w:jc w:val="center"/>
              <w:rPr>
                <w:rFonts w:hint="eastAsia" w:ascii="宋体" w:hAnsi="宋体" w:cs="宋体"/>
                <w:szCs w:val="21"/>
              </w:rPr>
            </w:pPr>
            <w:r>
              <w:rPr>
                <w:rFonts w:hint="eastAsia" w:ascii="宋体" w:hAnsi="宋体" w:cs="宋体"/>
                <w:szCs w:val="21"/>
              </w:rPr>
              <w:t>项目</w:t>
            </w:r>
          </w:p>
        </w:tc>
        <w:tc>
          <w:tcPr>
            <w:tcW w:w="887" w:type="dxa"/>
            <w:tcBorders>
              <w:top w:val="double" w:color="auto" w:sz="4" w:space="0"/>
              <w:left w:val="single" w:color="auto" w:sz="4" w:space="0"/>
              <w:bottom w:val="single" w:color="auto" w:sz="4" w:space="0"/>
              <w:right w:val="single" w:color="auto" w:sz="4" w:space="0"/>
            </w:tcBorders>
            <w:vAlign w:val="center"/>
          </w:tcPr>
          <w:p w14:paraId="25E747BB">
            <w:pPr>
              <w:jc w:val="center"/>
              <w:rPr>
                <w:rFonts w:hint="eastAsia" w:ascii="宋体" w:hAnsi="宋体" w:cs="宋体"/>
                <w:szCs w:val="21"/>
              </w:rPr>
            </w:pPr>
            <w:r>
              <w:rPr>
                <w:rFonts w:hint="eastAsia" w:ascii="宋体" w:hAnsi="宋体" w:cs="宋体"/>
                <w:szCs w:val="21"/>
              </w:rPr>
              <w:t>条款号</w:t>
            </w:r>
          </w:p>
        </w:tc>
        <w:tc>
          <w:tcPr>
            <w:tcW w:w="1713" w:type="dxa"/>
            <w:tcBorders>
              <w:top w:val="double" w:color="auto" w:sz="4" w:space="0"/>
              <w:left w:val="single" w:color="auto" w:sz="4" w:space="0"/>
              <w:bottom w:val="single" w:color="auto" w:sz="4" w:space="0"/>
              <w:right w:val="single" w:color="auto" w:sz="4" w:space="0"/>
            </w:tcBorders>
            <w:vAlign w:val="center"/>
          </w:tcPr>
          <w:p w14:paraId="0ECBBF25">
            <w:pPr>
              <w:jc w:val="center"/>
              <w:rPr>
                <w:rFonts w:hint="eastAsia" w:ascii="宋体" w:hAnsi="宋体" w:cs="宋体"/>
                <w:szCs w:val="21"/>
              </w:rPr>
            </w:pPr>
            <w:r>
              <w:rPr>
                <w:rFonts w:hint="eastAsia" w:ascii="宋体" w:hAnsi="宋体" w:cs="宋体"/>
                <w:szCs w:val="21"/>
              </w:rPr>
              <w:t>内容</w:t>
            </w:r>
          </w:p>
        </w:tc>
        <w:tc>
          <w:tcPr>
            <w:tcW w:w="6048" w:type="dxa"/>
            <w:tcBorders>
              <w:top w:val="double" w:color="auto" w:sz="4" w:space="0"/>
              <w:left w:val="single" w:color="auto" w:sz="4" w:space="0"/>
              <w:bottom w:val="single" w:color="auto" w:sz="4" w:space="0"/>
              <w:right w:val="double" w:color="auto" w:sz="4" w:space="0"/>
            </w:tcBorders>
            <w:vAlign w:val="center"/>
          </w:tcPr>
          <w:p w14:paraId="1F07863D">
            <w:pPr>
              <w:pStyle w:val="23"/>
              <w:jc w:val="center"/>
              <w:rPr>
                <w:rFonts w:hint="eastAsia" w:ascii="宋体" w:hAnsi="宋体" w:cs="宋体"/>
                <w:kern w:val="2"/>
                <w:sz w:val="21"/>
                <w:szCs w:val="21"/>
              </w:rPr>
            </w:pPr>
            <w:r>
              <w:rPr>
                <w:rFonts w:hint="eastAsia" w:ascii="宋体" w:hAnsi="宋体" w:cs="宋体"/>
                <w:kern w:val="2"/>
                <w:sz w:val="21"/>
                <w:szCs w:val="21"/>
              </w:rPr>
              <w:t>说明与要求</w:t>
            </w:r>
          </w:p>
        </w:tc>
      </w:tr>
      <w:tr w14:paraId="248C50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132FBCF">
            <w:pPr>
              <w:jc w:val="center"/>
              <w:rPr>
                <w:rFonts w:hint="eastAsia" w:ascii="宋体" w:hAnsi="宋体" w:cs="宋体"/>
                <w:szCs w:val="21"/>
              </w:rPr>
            </w:pPr>
            <w:r>
              <w:rPr>
                <w:rFonts w:hint="eastAsia" w:ascii="宋体" w:hAnsi="宋体" w:cs="宋体"/>
                <w:szCs w:val="21"/>
              </w:rPr>
              <w:t>1</w:t>
            </w:r>
          </w:p>
        </w:tc>
        <w:tc>
          <w:tcPr>
            <w:tcW w:w="887" w:type="dxa"/>
            <w:tcBorders>
              <w:top w:val="single" w:color="auto" w:sz="4" w:space="0"/>
              <w:left w:val="single" w:color="auto" w:sz="4" w:space="0"/>
              <w:bottom w:val="single" w:color="auto" w:sz="4" w:space="0"/>
              <w:right w:val="single" w:color="auto" w:sz="4" w:space="0"/>
            </w:tcBorders>
            <w:vAlign w:val="center"/>
          </w:tcPr>
          <w:p w14:paraId="3F5DC272">
            <w:pPr>
              <w:jc w:val="center"/>
              <w:rPr>
                <w:rFonts w:hint="eastAsia" w:ascii="宋体" w:hAnsi="宋体" w:cs="宋体"/>
                <w:szCs w:val="21"/>
              </w:rPr>
            </w:pPr>
            <w:r>
              <w:rPr>
                <w:rFonts w:hint="eastAsia" w:ascii="宋体" w:hAnsi="宋体" w:cs="宋体"/>
                <w:szCs w:val="21"/>
              </w:rPr>
              <w:t>1</w:t>
            </w:r>
          </w:p>
        </w:tc>
        <w:tc>
          <w:tcPr>
            <w:tcW w:w="1713" w:type="dxa"/>
            <w:tcBorders>
              <w:top w:val="single" w:color="auto" w:sz="4" w:space="0"/>
              <w:left w:val="single" w:color="auto" w:sz="4" w:space="0"/>
              <w:bottom w:val="single" w:color="auto" w:sz="4" w:space="0"/>
              <w:right w:val="single" w:color="auto" w:sz="4" w:space="0"/>
            </w:tcBorders>
            <w:vAlign w:val="center"/>
          </w:tcPr>
          <w:p w14:paraId="091E5497">
            <w:pPr>
              <w:jc w:val="center"/>
              <w:rPr>
                <w:rFonts w:hint="eastAsia" w:ascii="宋体" w:hAnsi="宋体" w:cs="宋体"/>
                <w:szCs w:val="21"/>
              </w:rPr>
            </w:pPr>
            <w:r>
              <w:rPr>
                <w:rFonts w:hint="eastAsia" w:ascii="宋体" w:hAnsi="宋体" w:cs="宋体"/>
                <w:szCs w:val="21"/>
              </w:rPr>
              <w:t>定义</w:t>
            </w:r>
          </w:p>
        </w:tc>
        <w:tc>
          <w:tcPr>
            <w:tcW w:w="6048" w:type="dxa"/>
            <w:tcBorders>
              <w:top w:val="single" w:color="auto" w:sz="4" w:space="0"/>
              <w:left w:val="single" w:color="auto" w:sz="4" w:space="0"/>
              <w:bottom w:val="single" w:color="auto" w:sz="4" w:space="0"/>
              <w:right w:val="double" w:color="auto" w:sz="4" w:space="0"/>
            </w:tcBorders>
            <w:vAlign w:val="center"/>
          </w:tcPr>
          <w:p w14:paraId="7EA10DC5">
            <w:pPr>
              <w:snapToGrid w:val="0"/>
              <w:jc w:val="left"/>
              <w:rPr>
                <w:rFonts w:hint="eastAsia" w:ascii="宋体" w:hAnsi="宋体" w:cs="宋体"/>
                <w:szCs w:val="21"/>
              </w:rPr>
            </w:pPr>
            <w:r>
              <w:rPr>
                <w:rFonts w:hint="eastAsia" w:ascii="宋体" w:hAnsi="宋体" w:cs="宋体"/>
                <w:szCs w:val="21"/>
              </w:rPr>
              <w:t>招标人（即发包人）：</w:t>
            </w:r>
            <w:r>
              <w:rPr>
                <w:rFonts w:hint="eastAsia" w:ascii="宋体" w:hAnsi="宋体" w:cs="宋体"/>
                <w:szCs w:val="21"/>
                <w:u w:val="single"/>
              </w:rPr>
              <w:t>广州市天河区建设工程项目代建局</w:t>
            </w:r>
          </w:p>
          <w:p w14:paraId="7158D26A">
            <w:pPr>
              <w:snapToGrid w:val="0"/>
              <w:jc w:val="left"/>
              <w:rPr>
                <w:rFonts w:hint="eastAsia" w:ascii="宋体" w:hAnsi="宋体" w:cs="宋体"/>
                <w:szCs w:val="21"/>
              </w:rPr>
            </w:pPr>
            <w:r>
              <w:rPr>
                <w:rFonts w:hint="eastAsia" w:ascii="宋体" w:hAnsi="宋体" w:cs="宋体"/>
                <w:szCs w:val="21"/>
              </w:rPr>
              <w:t>招标代理：</w:t>
            </w:r>
            <w:r>
              <w:rPr>
                <w:rFonts w:hint="eastAsia" w:ascii="宋体" w:hAnsi="宋体" w:cs="宋体"/>
                <w:szCs w:val="21"/>
                <w:u w:val="single"/>
              </w:rPr>
              <w:t>广东粤能工程管理有限公司</w:t>
            </w:r>
          </w:p>
          <w:p w14:paraId="54AEEFA6">
            <w:pPr>
              <w:snapToGrid w:val="0"/>
              <w:jc w:val="left"/>
              <w:rPr>
                <w:rFonts w:hint="eastAsia" w:ascii="宋体" w:hAnsi="宋体" w:cs="宋体"/>
                <w:szCs w:val="21"/>
                <w:u w:val="single"/>
              </w:rPr>
            </w:pPr>
            <w:r>
              <w:rPr>
                <w:rFonts w:hint="eastAsia" w:ascii="宋体" w:hAnsi="宋体" w:cs="宋体"/>
                <w:szCs w:val="21"/>
              </w:rPr>
              <w:t>设计单位：</w:t>
            </w:r>
            <w:r>
              <w:rPr>
                <w:rFonts w:hint="eastAsia" w:ascii="宋体" w:hAnsi="宋体" w:cs="宋体"/>
                <w:szCs w:val="21"/>
                <w:u w:val="single"/>
              </w:rPr>
              <w:t>广东省建筑设计研究院集团股份有限公司</w:t>
            </w:r>
          </w:p>
          <w:p w14:paraId="5C467931">
            <w:pPr>
              <w:snapToGrid w:val="0"/>
              <w:jc w:val="left"/>
              <w:rPr>
                <w:rFonts w:hint="eastAsia" w:ascii="宋体" w:hAnsi="宋体" w:cs="宋体"/>
                <w:szCs w:val="21"/>
              </w:rPr>
            </w:pPr>
            <w:r>
              <w:rPr>
                <w:rFonts w:hint="eastAsia" w:ascii="宋体" w:hAnsi="宋体" w:cs="宋体"/>
                <w:szCs w:val="21"/>
              </w:rPr>
              <w:t>监理单位：</w:t>
            </w:r>
            <w:r>
              <w:rPr>
                <w:rFonts w:hint="eastAsia" w:ascii="宋体" w:hAnsi="宋体" w:cs="宋体"/>
                <w:szCs w:val="21"/>
                <w:u w:val="single"/>
              </w:rPr>
              <w:t xml:space="preserve">  /  </w:t>
            </w:r>
          </w:p>
          <w:p w14:paraId="1A800B28">
            <w:pPr>
              <w:pStyle w:val="6"/>
              <w:snapToGrid w:val="0"/>
              <w:spacing w:before="0" w:after="0" w:line="240" w:lineRule="auto"/>
              <w:ind w:left="0"/>
              <w:jc w:val="left"/>
              <w:rPr>
                <w:rFonts w:hint="eastAsia" w:ascii="宋体" w:hAnsi="宋体" w:cs="宋体"/>
                <w:color w:val="auto"/>
                <w:sz w:val="21"/>
                <w:szCs w:val="21"/>
              </w:rPr>
            </w:pPr>
            <w:bookmarkStart w:id="2" w:name="_Toc6216"/>
            <w:bookmarkStart w:id="3" w:name="_Toc31153"/>
            <w:r>
              <w:rPr>
                <w:rFonts w:hint="eastAsia" w:ascii="宋体" w:hAnsi="宋体" w:cs="宋体"/>
                <w:b w:val="0"/>
                <w:color w:val="auto"/>
                <w:kern w:val="2"/>
                <w:sz w:val="21"/>
                <w:szCs w:val="21"/>
              </w:rPr>
              <w:t>检测机构：</w:t>
            </w:r>
            <w:r>
              <w:rPr>
                <w:rFonts w:hint="eastAsia" w:ascii="宋体" w:hAnsi="宋体" w:cs="宋体"/>
                <w:color w:val="auto"/>
                <w:sz w:val="21"/>
                <w:szCs w:val="21"/>
                <w:u w:val="single"/>
              </w:rPr>
              <w:t xml:space="preserve">  </w:t>
            </w:r>
            <w:r>
              <w:rPr>
                <w:rFonts w:hint="eastAsia" w:ascii="宋体" w:hAnsi="宋体" w:cs="宋体"/>
                <w:b w:val="0"/>
                <w:bCs/>
                <w:color w:val="auto"/>
                <w:sz w:val="21"/>
                <w:szCs w:val="21"/>
                <w:u w:val="single"/>
              </w:rPr>
              <w:t>/</w:t>
            </w:r>
            <w:bookmarkEnd w:id="2"/>
            <w:bookmarkEnd w:id="3"/>
            <w:r>
              <w:rPr>
                <w:rFonts w:hint="eastAsia" w:ascii="宋体" w:hAnsi="宋体" w:cs="宋体"/>
                <w:color w:val="auto"/>
                <w:sz w:val="21"/>
                <w:szCs w:val="21"/>
                <w:u w:val="single"/>
              </w:rPr>
              <w:t xml:space="preserve">  </w:t>
            </w:r>
          </w:p>
        </w:tc>
      </w:tr>
      <w:tr w14:paraId="76B2DA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6CB7C6A">
            <w:pPr>
              <w:jc w:val="center"/>
              <w:rPr>
                <w:rFonts w:hint="eastAsia" w:ascii="宋体" w:hAnsi="宋体" w:cs="宋体"/>
                <w:szCs w:val="21"/>
              </w:rPr>
            </w:pPr>
            <w:r>
              <w:rPr>
                <w:rFonts w:hint="eastAsia" w:ascii="宋体" w:hAnsi="宋体" w:cs="宋体"/>
                <w:szCs w:val="21"/>
              </w:rPr>
              <w:t>2</w:t>
            </w:r>
          </w:p>
        </w:tc>
        <w:tc>
          <w:tcPr>
            <w:tcW w:w="887" w:type="dxa"/>
            <w:tcBorders>
              <w:top w:val="single" w:color="auto" w:sz="4" w:space="0"/>
              <w:left w:val="single" w:color="auto" w:sz="4" w:space="0"/>
              <w:bottom w:val="single" w:color="auto" w:sz="4" w:space="0"/>
              <w:right w:val="single" w:color="auto" w:sz="4" w:space="0"/>
            </w:tcBorders>
            <w:vAlign w:val="center"/>
          </w:tcPr>
          <w:p w14:paraId="227A042A">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4D95A6B3">
            <w:pPr>
              <w:jc w:val="center"/>
              <w:rPr>
                <w:rFonts w:hint="eastAsia" w:ascii="宋体" w:hAnsi="宋体" w:cs="宋体"/>
                <w:szCs w:val="21"/>
              </w:rPr>
            </w:pPr>
            <w:r>
              <w:rPr>
                <w:rFonts w:hint="eastAsia" w:ascii="宋体" w:hAnsi="宋体" w:cs="宋体"/>
                <w:szCs w:val="21"/>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14:paraId="745B6A3C">
            <w:pPr>
              <w:rPr>
                <w:rFonts w:hint="eastAsia" w:ascii="宋体" w:hAnsi="宋体" w:cs="宋体"/>
                <w:szCs w:val="21"/>
                <w:u w:val="single"/>
              </w:rPr>
            </w:pPr>
            <w:r>
              <w:rPr>
                <w:rFonts w:hint="eastAsia" w:ascii="宋体" w:hAnsi="宋体" w:cs="宋体"/>
                <w:szCs w:val="21"/>
                <w:u w:val="single"/>
              </w:rPr>
              <w:t>天河区综治中心建设工程施工总承包</w:t>
            </w:r>
          </w:p>
        </w:tc>
      </w:tr>
      <w:tr w14:paraId="2F44E9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63A3EEE">
            <w:pPr>
              <w:jc w:val="center"/>
              <w:rPr>
                <w:rFonts w:hint="eastAsia" w:ascii="宋体" w:hAnsi="宋体" w:cs="宋体"/>
                <w:szCs w:val="21"/>
              </w:rPr>
            </w:pPr>
            <w:r>
              <w:rPr>
                <w:rFonts w:hint="eastAsia" w:ascii="宋体" w:hAnsi="宋体" w:cs="宋体"/>
                <w:szCs w:val="21"/>
              </w:rPr>
              <w:t>3</w:t>
            </w:r>
          </w:p>
        </w:tc>
        <w:tc>
          <w:tcPr>
            <w:tcW w:w="887" w:type="dxa"/>
            <w:tcBorders>
              <w:top w:val="single" w:color="auto" w:sz="4" w:space="0"/>
              <w:left w:val="single" w:color="auto" w:sz="4" w:space="0"/>
              <w:bottom w:val="single" w:color="auto" w:sz="4" w:space="0"/>
              <w:right w:val="single" w:color="auto" w:sz="4" w:space="0"/>
            </w:tcBorders>
            <w:vAlign w:val="center"/>
          </w:tcPr>
          <w:p w14:paraId="5435B5F7">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597488D7">
            <w:pPr>
              <w:jc w:val="center"/>
              <w:rPr>
                <w:rFonts w:hint="eastAsia" w:ascii="宋体" w:hAnsi="宋体" w:cs="宋体"/>
                <w:szCs w:val="21"/>
              </w:rPr>
            </w:pPr>
            <w:r>
              <w:rPr>
                <w:rFonts w:hint="eastAsia" w:ascii="宋体" w:hAnsi="宋体" w:cs="宋体"/>
                <w:szCs w:val="21"/>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14:paraId="4E5633AB">
            <w:pPr>
              <w:rPr>
                <w:rFonts w:hint="eastAsia" w:ascii="宋体" w:hAnsi="宋体" w:cs="宋体"/>
                <w:szCs w:val="21"/>
                <w:u w:val="single"/>
              </w:rPr>
            </w:pPr>
            <w:r>
              <w:rPr>
                <w:rFonts w:hint="eastAsia" w:ascii="宋体" w:hAnsi="宋体" w:cs="宋体"/>
                <w:szCs w:val="21"/>
                <w:u w:val="single"/>
              </w:rPr>
              <w:t>广东省广州市天河区金硕四路12号。</w:t>
            </w:r>
          </w:p>
        </w:tc>
      </w:tr>
      <w:tr w14:paraId="256968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8000438">
            <w:pPr>
              <w:jc w:val="center"/>
              <w:rPr>
                <w:rFonts w:hint="eastAsia" w:ascii="宋体" w:hAnsi="宋体" w:cs="宋体"/>
                <w:szCs w:val="21"/>
              </w:rPr>
            </w:pPr>
            <w:r>
              <w:rPr>
                <w:rFonts w:hint="eastAsia" w:ascii="宋体" w:hAnsi="宋体" w:cs="宋体"/>
                <w:szCs w:val="21"/>
              </w:rPr>
              <w:t>4</w:t>
            </w:r>
          </w:p>
        </w:tc>
        <w:tc>
          <w:tcPr>
            <w:tcW w:w="887" w:type="dxa"/>
            <w:tcBorders>
              <w:top w:val="single" w:color="auto" w:sz="4" w:space="0"/>
              <w:left w:val="single" w:color="auto" w:sz="4" w:space="0"/>
              <w:bottom w:val="single" w:color="auto" w:sz="4" w:space="0"/>
              <w:right w:val="single" w:color="auto" w:sz="4" w:space="0"/>
            </w:tcBorders>
            <w:vAlign w:val="center"/>
          </w:tcPr>
          <w:p w14:paraId="10F0A7CD">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7F9A7D45">
            <w:pPr>
              <w:jc w:val="center"/>
              <w:rPr>
                <w:rFonts w:hint="eastAsia" w:ascii="宋体" w:hAnsi="宋体" w:cs="宋体"/>
                <w:szCs w:val="21"/>
              </w:rPr>
            </w:pPr>
            <w:r>
              <w:rPr>
                <w:rFonts w:hint="eastAsia" w:ascii="宋体" w:hAnsi="宋体" w:cs="宋体"/>
                <w:szCs w:val="21"/>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14:paraId="64AAB7DF">
            <w:pPr>
              <w:rPr>
                <w:rFonts w:hint="eastAsia" w:ascii="宋体" w:hAnsi="宋体" w:cs="宋体"/>
                <w:szCs w:val="21"/>
                <w:u w:val="single"/>
              </w:rPr>
            </w:pPr>
            <w:r>
              <w:rPr>
                <w:rFonts w:hint="eastAsia" w:ascii="宋体" w:hAnsi="宋体" w:cs="宋体"/>
                <w:szCs w:val="21"/>
                <w:u w:val="single"/>
              </w:rPr>
              <w:t>详见本工程招标公告</w:t>
            </w:r>
          </w:p>
        </w:tc>
      </w:tr>
      <w:tr w14:paraId="5E355A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5849855">
            <w:pPr>
              <w:jc w:val="center"/>
              <w:rPr>
                <w:rFonts w:hint="eastAsia" w:ascii="宋体" w:hAnsi="宋体" w:cs="宋体"/>
                <w:szCs w:val="21"/>
              </w:rPr>
            </w:pPr>
            <w:r>
              <w:rPr>
                <w:rFonts w:hint="eastAsia" w:ascii="宋体" w:hAnsi="宋体" w:cs="宋体"/>
                <w:szCs w:val="21"/>
              </w:rPr>
              <w:t>5</w:t>
            </w:r>
          </w:p>
        </w:tc>
        <w:tc>
          <w:tcPr>
            <w:tcW w:w="887" w:type="dxa"/>
            <w:tcBorders>
              <w:top w:val="single" w:color="auto" w:sz="4" w:space="0"/>
              <w:left w:val="single" w:color="auto" w:sz="4" w:space="0"/>
              <w:bottom w:val="single" w:color="auto" w:sz="4" w:space="0"/>
              <w:right w:val="single" w:color="auto" w:sz="4" w:space="0"/>
            </w:tcBorders>
            <w:vAlign w:val="center"/>
          </w:tcPr>
          <w:p w14:paraId="243C51B5">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83D094D">
            <w:pPr>
              <w:jc w:val="center"/>
              <w:rPr>
                <w:rFonts w:hint="eastAsia" w:ascii="宋体" w:hAnsi="宋体" w:cs="宋体"/>
                <w:szCs w:val="21"/>
              </w:rPr>
            </w:pPr>
            <w:r>
              <w:rPr>
                <w:rFonts w:hint="eastAsia" w:ascii="宋体" w:hAnsi="宋体" w:cs="宋体"/>
                <w:szCs w:val="21"/>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14:paraId="1DE3120F">
            <w:pPr>
              <w:rPr>
                <w:rFonts w:hint="eastAsia" w:ascii="宋体" w:hAnsi="宋体" w:cs="宋体"/>
                <w:szCs w:val="21"/>
                <w:u w:val="single"/>
              </w:rPr>
            </w:pPr>
            <w:r>
              <w:rPr>
                <w:rFonts w:hint="eastAsia" w:ascii="宋体" w:hAnsi="宋体" w:cs="宋体"/>
                <w:szCs w:val="21"/>
                <w:u w:val="single"/>
              </w:rPr>
              <w:t>由承包人按照本合同约定范围和图纸内容、工程量清单实行工程施工总承包，包括但不限于包工、包料、包工期、包质量、包安全、包文明施工，包承包范围内工程验收通过、包办理通水电气的全部手续、包移交、包结算、包资料整理、包竣工图编制、包总承包管理和现场整体组织、包专业协调及配合。</w:t>
            </w:r>
          </w:p>
        </w:tc>
      </w:tr>
      <w:tr w14:paraId="0A067C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9B26B7E">
            <w:pPr>
              <w:jc w:val="center"/>
              <w:rPr>
                <w:rFonts w:hint="eastAsia" w:ascii="宋体" w:hAnsi="宋体" w:cs="宋体"/>
                <w:szCs w:val="21"/>
              </w:rPr>
            </w:pPr>
            <w:r>
              <w:rPr>
                <w:rFonts w:hint="eastAsia" w:ascii="宋体" w:hAnsi="宋体" w:cs="宋体"/>
                <w:szCs w:val="21"/>
              </w:rPr>
              <w:t>6</w:t>
            </w:r>
          </w:p>
        </w:tc>
        <w:tc>
          <w:tcPr>
            <w:tcW w:w="887" w:type="dxa"/>
            <w:tcBorders>
              <w:top w:val="single" w:color="auto" w:sz="4" w:space="0"/>
              <w:left w:val="single" w:color="auto" w:sz="4" w:space="0"/>
              <w:bottom w:val="single" w:color="auto" w:sz="4" w:space="0"/>
              <w:right w:val="single" w:color="auto" w:sz="4" w:space="0"/>
            </w:tcBorders>
            <w:vAlign w:val="center"/>
          </w:tcPr>
          <w:p w14:paraId="62040105">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40BE692C">
            <w:pPr>
              <w:jc w:val="center"/>
              <w:rPr>
                <w:rFonts w:hint="eastAsia" w:ascii="宋体" w:hAnsi="宋体" w:cs="宋体"/>
                <w:szCs w:val="21"/>
              </w:rPr>
            </w:pPr>
            <w:r>
              <w:rPr>
                <w:rFonts w:hint="eastAsia" w:ascii="宋体" w:hAnsi="宋体" w:cs="宋体"/>
                <w:szCs w:val="21"/>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14:paraId="7E03AA0A">
            <w:pPr>
              <w:rPr>
                <w:rFonts w:hint="eastAsia" w:ascii="宋体" w:hAnsi="宋体" w:cs="宋体"/>
                <w:szCs w:val="21"/>
                <w:u w:val="single"/>
              </w:rPr>
            </w:pPr>
            <w:r>
              <w:rPr>
                <w:rFonts w:hint="eastAsia" w:ascii="宋体" w:hAnsi="宋体" w:cs="宋体"/>
                <w:szCs w:val="21"/>
                <w:u w:val="single"/>
              </w:rPr>
              <w:t>达到工程施工质量验收规范合格标准及国家现行相关专业有关施工质量验收规范标准，一次验收合格。</w:t>
            </w:r>
          </w:p>
        </w:tc>
      </w:tr>
      <w:tr w14:paraId="432F2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6667134">
            <w:pPr>
              <w:jc w:val="center"/>
              <w:rPr>
                <w:rFonts w:hint="eastAsia" w:ascii="宋体" w:hAnsi="宋体" w:cs="宋体"/>
                <w:szCs w:val="21"/>
              </w:rPr>
            </w:pPr>
            <w:r>
              <w:rPr>
                <w:rFonts w:hint="eastAsia" w:ascii="宋体" w:hAnsi="宋体" w:cs="宋体"/>
                <w:szCs w:val="21"/>
              </w:rPr>
              <w:t>7</w:t>
            </w:r>
          </w:p>
        </w:tc>
        <w:tc>
          <w:tcPr>
            <w:tcW w:w="887" w:type="dxa"/>
            <w:tcBorders>
              <w:top w:val="single" w:color="auto" w:sz="4" w:space="0"/>
              <w:left w:val="single" w:color="auto" w:sz="4" w:space="0"/>
              <w:bottom w:val="single" w:color="auto" w:sz="4" w:space="0"/>
              <w:right w:val="single" w:color="auto" w:sz="4" w:space="0"/>
            </w:tcBorders>
            <w:vAlign w:val="center"/>
          </w:tcPr>
          <w:p w14:paraId="4F2288FF">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0BCA15DF">
            <w:pPr>
              <w:jc w:val="center"/>
              <w:rPr>
                <w:rFonts w:hint="eastAsia" w:ascii="宋体" w:hAnsi="宋体" w:cs="宋体"/>
                <w:szCs w:val="21"/>
              </w:rPr>
            </w:pPr>
            <w:r>
              <w:rPr>
                <w:rFonts w:hint="eastAsia" w:ascii="宋体" w:hAnsi="宋体" w:cs="宋体"/>
                <w:szCs w:val="21"/>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14:paraId="1D5CC10F">
            <w:pPr>
              <w:rPr>
                <w:rFonts w:hint="eastAsia" w:ascii="宋体" w:hAnsi="宋体" w:cs="宋体"/>
                <w:szCs w:val="21"/>
                <w:u w:val="single"/>
              </w:rPr>
            </w:pPr>
            <w:r>
              <w:rPr>
                <w:rFonts w:hint="eastAsia" w:ascii="宋体" w:hAnsi="宋体" w:cs="宋体"/>
                <w:szCs w:val="21"/>
                <w:u w:val="single"/>
              </w:rPr>
              <w:t>详见本工程招标公告</w:t>
            </w:r>
          </w:p>
        </w:tc>
      </w:tr>
      <w:tr w14:paraId="34780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E4B03D8">
            <w:pPr>
              <w:jc w:val="center"/>
              <w:rPr>
                <w:rFonts w:hint="eastAsia" w:ascii="宋体" w:hAnsi="宋体" w:cs="宋体"/>
                <w:szCs w:val="21"/>
              </w:rPr>
            </w:pPr>
            <w:r>
              <w:rPr>
                <w:rFonts w:hint="eastAsia" w:ascii="宋体" w:hAnsi="宋体" w:cs="宋体"/>
                <w:szCs w:val="21"/>
              </w:rPr>
              <w:t>8</w:t>
            </w:r>
          </w:p>
        </w:tc>
        <w:tc>
          <w:tcPr>
            <w:tcW w:w="887" w:type="dxa"/>
            <w:tcBorders>
              <w:top w:val="single" w:color="auto" w:sz="4" w:space="0"/>
              <w:left w:val="single" w:color="auto" w:sz="4" w:space="0"/>
              <w:bottom w:val="single" w:color="auto" w:sz="4" w:space="0"/>
              <w:right w:val="single" w:color="auto" w:sz="4" w:space="0"/>
            </w:tcBorders>
            <w:vAlign w:val="center"/>
          </w:tcPr>
          <w:p w14:paraId="534126A2">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B53B091">
            <w:pPr>
              <w:jc w:val="center"/>
              <w:rPr>
                <w:rFonts w:hint="eastAsia" w:ascii="宋体" w:hAnsi="宋体" w:cs="宋体"/>
                <w:szCs w:val="21"/>
              </w:rPr>
            </w:pPr>
            <w:r>
              <w:rPr>
                <w:rFonts w:hint="eastAsia" w:ascii="宋体" w:hAnsi="宋体" w:cs="宋体"/>
                <w:szCs w:val="21"/>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14:paraId="5D1835E3">
            <w:pPr>
              <w:rPr>
                <w:rFonts w:hint="eastAsia" w:ascii="宋体" w:hAnsi="宋体" w:cs="宋体"/>
                <w:szCs w:val="21"/>
              </w:rPr>
            </w:pP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4</w:t>
            </w:r>
            <w:r>
              <w:rPr>
                <w:rFonts w:hint="eastAsia" w:ascii="宋体" w:hAnsi="宋体" w:cs="宋体"/>
                <w:szCs w:val="21"/>
              </w:rPr>
              <w:t>月计划开工，施工总期：</w:t>
            </w:r>
            <w:r>
              <w:rPr>
                <w:rFonts w:hint="eastAsia" w:ascii="宋体" w:hAnsi="宋体" w:cs="宋体"/>
                <w:szCs w:val="21"/>
                <w:u w:val="single"/>
              </w:rPr>
              <w:t>100</w:t>
            </w:r>
            <w:r>
              <w:rPr>
                <w:rFonts w:hint="eastAsia" w:ascii="宋体" w:hAnsi="宋体" w:cs="宋体"/>
                <w:szCs w:val="21"/>
              </w:rPr>
              <w:t>个日历天。具体开工时间以监理单位发出的开工令为准。</w:t>
            </w:r>
          </w:p>
        </w:tc>
      </w:tr>
      <w:tr w14:paraId="1B645A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CD08A8A">
            <w:pPr>
              <w:jc w:val="center"/>
              <w:rPr>
                <w:rFonts w:hint="eastAsia" w:ascii="宋体" w:hAnsi="宋体" w:cs="宋体"/>
                <w:szCs w:val="21"/>
              </w:rPr>
            </w:pPr>
            <w:r>
              <w:rPr>
                <w:rFonts w:hint="eastAsia" w:ascii="宋体" w:hAnsi="宋体" w:cs="宋体"/>
                <w:szCs w:val="21"/>
              </w:rPr>
              <w:t>9</w:t>
            </w:r>
          </w:p>
        </w:tc>
        <w:tc>
          <w:tcPr>
            <w:tcW w:w="887" w:type="dxa"/>
            <w:tcBorders>
              <w:top w:val="single" w:color="auto" w:sz="4" w:space="0"/>
              <w:left w:val="single" w:color="auto" w:sz="4" w:space="0"/>
              <w:bottom w:val="single" w:color="auto" w:sz="4" w:space="0"/>
              <w:right w:val="single" w:color="auto" w:sz="4" w:space="0"/>
            </w:tcBorders>
            <w:vAlign w:val="center"/>
          </w:tcPr>
          <w:p w14:paraId="0376C598">
            <w:pPr>
              <w:jc w:val="center"/>
              <w:rPr>
                <w:rFonts w:hint="eastAsia" w:ascii="宋体" w:hAnsi="宋体" w:cs="宋体"/>
                <w:szCs w:val="21"/>
              </w:rPr>
            </w:pPr>
            <w:r>
              <w:rPr>
                <w:rFonts w:hint="eastAsia" w:ascii="宋体" w:hAnsi="宋体" w:cs="宋体"/>
                <w:szCs w:val="21"/>
              </w:rPr>
              <w:t>3.1</w:t>
            </w:r>
          </w:p>
        </w:tc>
        <w:tc>
          <w:tcPr>
            <w:tcW w:w="1713" w:type="dxa"/>
            <w:tcBorders>
              <w:top w:val="single" w:color="auto" w:sz="4" w:space="0"/>
              <w:left w:val="single" w:color="auto" w:sz="4" w:space="0"/>
              <w:bottom w:val="single" w:color="auto" w:sz="4" w:space="0"/>
              <w:right w:val="single" w:color="auto" w:sz="4" w:space="0"/>
            </w:tcBorders>
            <w:vAlign w:val="center"/>
          </w:tcPr>
          <w:p w14:paraId="501032D0">
            <w:pPr>
              <w:jc w:val="center"/>
              <w:rPr>
                <w:rFonts w:hint="eastAsia" w:ascii="宋体" w:hAnsi="宋体" w:cs="宋体"/>
                <w:szCs w:val="21"/>
              </w:rPr>
            </w:pPr>
            <w:r>
              <w:rPr>
                <w:rFonts w:hint="eastAsia" w:ascii="宋体" w:hAnsi="宋体" w:cs="宋体"/>
                <w:szCs w:val="21"/>
              </w:rPr>
              <w:t>资金来源</w:t>
            </w:r>
          </w:p>
        </w:tc>
        <w:tc>
          <w:tcPr>
            <w:tcW w:w="6048" w:type="dxa"/>
            <w:tcBorders>
              <w:top w:val="single" w:color="auto" w:sz="4" w:space="0"/>
              <w:left w:val="single" w:color="auto" w:sz="4" w:space="0"/>
              <w:bottom w:val="single" w:color="auto" w:sz="4" w:space="0"/>
              <w:right w:val="double" w:color="auto" w:sz="4" w:space="0"/>
            </w:tcBorders>
            <w:shd w:val="clear" w:color="auto" w:fill="auto"/>
            <w:vAlign w:val="center"/>
          </w:tcPr>
          <w:p w14:paraId="0FD56AFE">
            <w:pPr>
              <w:rPr>
                <w:rFonts w:hint="eastAsia" w:ascii="宋体" w:hAnsi="宋体" w:cs="宋体"/>
                <w:szCs w:val="21"/>
                <w:u w:val="single"/>
              </w:rPr>
            </w:pPr>
            <w:r>
              <w:rPr>
                <w:rFonts w:hint="eastAsia" w:ascii="宋体" w:hAnsi="宋体" w:cs="宋体"/>
                <w:szCs w:val="21"/>
                <w:u w:val="single"/>
              </w:rPr>
              <w:t>区财政资金</w:t>
            </w:r>
          </w:p>
        </w:tc>
      </w:tr>
      <w:tr w14:paraId="2696A3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8CDEF79">
            <w:pPr>
              <w:jc w:val="center"/>
              <w:rPr>
                <w:rFonts w:hint="eastAsia" w:ascii="宋体" w:hAnsi="宋体" w:cs="宋体"/>
                <w:szCs w:val="21"/>
              </w:rPr>
            </w:pPr>
            <w:r>
              <w:rPr>
                <w:rFonts w:hint="eastAsia" w:ascii="宋体" w:hAnsi="宋体" w:cs="宋体"/>
                <w:szCs w:val="21"/>
              </w:rPr>
              <w:t>10</w:t>
            </w:r>
          </w:p>
        </w:tc>
        <w:tc>
          <w:tcPr>
            <w:tcW w:w="887" w:type="dxa"/>
            <w:tcBorders>
              <w:top w:val="single" w:color="auto" w:sz="4" w:space="0"/>
              <w:left w:val="single" w:color="auto" w:sz="4" w:space="0"/>
              <w:bottom w:val="single" w:color="auto" w:sz="4" w:space="0"/>
              <w:right w:val="single" w:color="auto" w:sz="4" w:space="0"/>
            </w:tcBorders>
            <w:vAlign w:val="center"/>
          </w:tcPr>
          <w:p w14:paraId="4391D688">
            <w:pPr>
              <w:jc w:val="center"/>
              <w:rPr>
                <w:rFonts w:hint="eastAsia" w:ascii="宋体" w:hAnsi="宋体" w:cs="宋体"/>
                <w:szCs w:val="21"/>
              </w:rPr>
            </w:pPr>
            <w:r>
              <w:rPr>
                <w:rFonts w:hint="eastAsia" w:ascii="宋体" w:hAnsi="宋体" w:cs="宋体"/>
                <w:szCs w:val="21"/>
              </w:rPr>
              <w:t>4.1</w:t>
            </w:r>
          </w:p>
        </w:tc>
        <w:tc>
          <w:tcPr>
            <w:tcW w:w="1713" w:type="dxa"/>
            <w:tcBorders>
              <w:top w:val="single" w:color="auto" w:sz="4" w:space="0"/>
              <w:left w:val="single" w:color="auto" w:sz="4" w:space="0"/>
              <w:bottom w:val="single" w:color="auto" w:sz="4" w:space="0"/>
              <w:right w:val="single" w:color="auto" w:sz="4" w:space="0"/>
            </w:tcBorders>
            <w:vAlign w:val="center"/>
          </w:tcPr>
          <w:p w14:paraId="392A4BC7">
            <w:pPr>
              <w:jc w:val="center"/>
              <w:rPr>
                <w:rFonts w:hint="eastAsia" w:ascii="宋体" w:hAnsi="宋体" w:cs="宋体"/>
                <w:szCs w:val="21"/>
              </w:rPr>
            </w:pPr>
            <w:r>
              <w:rPr>
                <w:rFonts w:hint="eastAsia" w:ascii="宋体" w:hAnsi="宋体" w:cs="宋体"/>
                <w:szCs w:val="21"/>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14:paraId="79C6DEFB">
            <w:pPr>
              <w:rPr>
                <w:rFonts w:hint="eastAsia" w:ascii="宋体" w:hAnsi="宋体" w:cs="宋体"/>
                <w:szCs w:val="21"/>
              </w:rPr>
            </w:pPr>
            <w:r>
              <w:rPr>
                <w:rFonts w:hint="eastAsia" w:ascii="宋体" w:hAnsi="宋体" w:cs="宋体"/>
                <w:szCs w:val="21"/>
              </w:rPr>
              <w:t>详见本工程招标公告。</w:t>
            </w:r>
          </w:p>
        </w:tc>
      </w:tr>
      <w:tr w14:paraId="4582B9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3D3A02C">
            <w:pPr>
              <w:jc w:val="center"/>
              <w:rPr>
                <w:rFonts w:hint="eastAsia" w:ascii="宋体" w:hAnsi="宋体" w:cs="宋体"/>
                <w:szCs w:val="21"/>
              </w:rPr>
            </w:pPr>
            <w:r>
              <w:rPr>
                <w:rFonts w:hint="eastAsia" w:ascii="宋体" w:hAnsi="宋体" w:cs="宋体"/>
                <w:szCs w:val="21"/>
              </w:rPr>
              <w:t>11</w:t>
            </w:r>
          </w:p>
        </w:tc>
        <w:tc>
          <w:tcPr>
            <w:tcW w:w="887" w:type="dxa"/>
            <w:tcBorders>
              <w:top w:val="single" w:color="auto" w:sz="4" w:space="0"/>
              <w:left w:val="single" w:color="auto" w:sz="4" w:space="0"/>
              <w:bottom w:val="single" w:color="auto" w:sz="4" w:space="0"/>
              <w:right w:val="single" w:color="auto" w:sz="4" w:space="0"/>
            </w:tcBorders>
            <w:vAlign w:val="center"/>
          </w:tcPr>
          <w:p w14:paraId="7F00D049">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52C2E411">
            <w:pPr>
              <w:jc w:val="center"/>
              <w:rPr>
                <w:rFonts w:hint="eastAsia" w:ascii="宋体" w:hAnsi="宋体" w:cs="宋体"/>
                <w:szCs w:val="21"/>
              </w:rPr>
            </w:pPr>
            <w:r>
              <w:rPr>
                <w:rFonts w:hint="eastAsia" w:ascii="宋体" w:hAnsi="宋体" w:cs="宋体"/>
                <w:szCs w:val="21"/>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14:paraId="59A72879">
            <w:pPr>
              <w:rPr>
                <w:rFonts w:hint="eastAsia" w:ascii="宋体" w:hAnsi="宋体" w:cs="宋体"/>
                <w:szCs w:val="21"/>
              </w:rPr>
            </w:pPr>
            <w:r>
              <w:rPr>
                <w:rFonts w:hint="eastAsia" w:ascii="宋体" w:hAnsi="宋体" w:cs="宋体"/>
                <w:szCs w:val="21"/>
              </w:rPr>
              <w:t>详见本工程招标公告。</w:t>
            </w:r>
          </w:p>
        </w:tc>
      </w:tr>
      <w:tr w14:paraId="152ED5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4A3A055">
            <w:pPr>
              <w:jc w:val="center"/>
              <w:rPr>
                <w:rFonts w:hint="eastAsia" w:ascii="宋体" w:hAnsi="宋体" w:cs="宋体"/>
                <w:szCs w:val="21"/>
              </w:rPr>
            </w:pPr>
            <w:r>
              <w:rPr>
                <w:rFonts w:hint="eastAsia" w:ascii="宋体" w:hAnsi="宋体" w:cs="宋体"/>
                <w:szCs w:val="21"/>
              </w:rPr>
              <w:t>12</w:t>
            </w:r>
          </w:p>
        </w:tc>
        <w:tc>
          <w:tcPr>
            <w:tcW w:w="887" w:type="dxa"/>
            <w:tcBorders>
              <w:top w:val="single" w:color="auto" w:sz="4" w:space="0"/>
              <w:left w:val="single" w:color="auto" w:sz="4" w:space="0"/>
              <w:bottom w:val="single" w:color="auto" w:sz="4" w:space="0"/>
              <w:right w:val="single" w:color="auto" w:sz="4" w:space="0"/>
            </w:tcBorders>
            <w:vAlign w:val="center"/>
          </w:tcPr>
          <w:p w14:paraId="6FD3C4C7">
            <w:pPr>
              <w:jc w:val="center"/>
              <w:rPr>
                <w:rFonts w:hint="eastAsia" w:ascii="宋体" w:hAnsi="宋体" w:cs="宋体"/>
                <w:szCs w:val="21"/>
              </w:rPr>
            </w:pPr>
            <w:r>
              <w:rPr>
                <w:rFonts w:hint="eastAsia" w:ascii="宋体" w:hAnsi="宋体" w:cs="宋体"/>
                <w:szCs w:val="21"/>
              </w:rPr>
              <w:t>13.1</w:t>
            </w:r>
          </w:p>
        </w:tc>
        <w:tc>
          <w:tcPr>
            <w:tcW w:w="1713" w:type="dxa"/>
            <w:tcBorders>
              <w:top w:val="single" w:color="auto" w:sz="4" w:space="0"/>
              <w:left w:val="single" w:color="auto" w:sz="4" w:space="0"/>
              <w:bottom w:val="single" w:color="auto" w:sz="4" w:space="0"/>
              <w:right w:val="single" w:color="auto" w:sz="4" w:space="0"/>
            </w:tcBorders>
            <w:vAlign w:val="center"/>
          </w:tcPr>
          <w:p w14:paraId="42657B5F">
            <w:pPr>
              <w:jc w:val="center"/>
              <w:rPr>
                <w:rFonts w:hint="eastAsia" w:ascii="宋体" w:hAnsi="宋体" w:cs="宋体"/>
                <w:szCs w:val="21"/>
              </w:rPr>
            </w:pPr>
            <w:r>
              <w:rPr>
                <w:rFonts w:hint="eastAsia" w:ascii="宋体" w:hAnsi="宋体" w:cs="宋体"/>
                <w:szCs w:val="21"/>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14:paraId="1459FF34">
            <w:pPr>
              <w:rPr>
                <w:rFonts w:hint="eastAsia" w:ascii="宋体" w:hAnsi="宋体" w:cs="宋体"/>
                <w:szCs w:val="21"/>
              </w:rPr>
            </w:pPr>
            <w:r>
              <w:rPr>
                <w:rFonts w:hint="eastAsia" w:ascii="宋体" w:hAnsi="宋体" w:cs="宋体"/>
                <w:szCs w:val="21"/>
              </w:rPr>
              <w:t>工程量清单计价，按国家、省有关计价规范执行。</w:t>
            </w:r>
          </w:p>
        </w:tc>
      </w:tr>
      <w:tr w14:paraId="36E50E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A2E9354">
            <w:pPr>
              <w:jc w:val="center"/>
              <w:rPr>
                <w:rFonts w:hint="eastAsia" w:ascii="宋体" w:hAnsi="宋体" w:cs="宋体"/>
                <w:szCs w:val="21"/>
              </w:rPr>
            </w:pPr>
            <w:r>
              <w:rPr>
                <w:rFonts w:hint="eastAsia" w:ascii="宋体" w:hAnsi="宋体" w:cs="宋体"/>
                <w:szCs w:val="21"/>
              </w:rPr>
              <w:t>13</w:t>
            </w:r>
          </w:p>
        </w:tc>
        <w:tc>
          <w:tcPr>
            <w:tcW w:w="887" w:type="dxa"/>
            <w:tcBorders>
              <w:top w:val="single" w:color="auto" w:sz="4" w:space="0"/>
              <w:left w:val="single" w:color="auto" w:sz="4" w:space="0"/>
              <w:bottom w:val="single" w:color="auto" w:sz="4" w:space="0"/>
              <w:right w:val="single" w:color="auto" w:sz="4" w:space="0"/>
            </w:tcBorders>
            <w:vAlign w:val="center"/>
          </w:tcPr>
          <w:p w14:paraId="558C22B2">
            <w:pPr>
              <w:jc w:val="center"/>
              <w:rPr>
                <w:rFonts w:hint="eastAsia" w:ascii="宋体" w:hAnsi="宋体" w:cs="宋体"/>
                <w:szCs w:val="21"/>
              </w:rPr>
            </w:pPr>
            <w:r>
              <w:rPr>
                <w:rFonts w:hint="eastAsia" w:ascii="宋体" w:hAnsi="宋体" w:cs="宋体"/>
                <w:szCs w:val="21"/>
              </w:rPr>
              <w:t>15.1</w:t>
            </w:r>
          </w:p>
        </w:tc>
        <w:tc>
          <w:tcPr>
            <w:tcW w:w="1713" w:type="dxa"/>
            <w:tcBorders>
              <w:top w:val="single" w:color="auto" w:sz="4" w:space="0"/>
              <w:left w:val="single" w:color="auto" w:sz="4" w:space="0"/>
              <w:bottom w:val="single" w:color="auto" w:sz="4" w:space="0"/>
              <w:right w:val="single" w:color="auto" w:sz="4" w:space="0"/>
            </w:tcBorders>
            <w:vAlign w:val="center"/>
          </w:tcPr>
          <w:p w14:paraId="2E9E7987">
            <w:pPr>
              <w:jc w:val="center"/>
              <w:rPr>
                <w:rFonts w:hint="eastAsia" w:ascii="宋体" w:hAnsi="宋体" w:cs="宋体"/>
                <w:szCs w:val="21"/>
              </w:rPr>
            </w:pPr>
            <w:r>
              <w:rPr>
                <w:rFonts w:hint="eastAsia" w:ascii="宋体" w:hAnsi="宋体" w:cs="宋体"/>
                <w:szCs w:val="21"/>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14:paraId="1FABD552">
            <w:pPr>
              <w:rPr>
                <w:rFonts w:hint="eastAsia" w:ascii="宋体" w:hAnsi="宋体" w:cs="宋体"/>
                <w:szCs w:val="21"/>
              </w:rPr>
            </w:pPr>
            <w:r>
              <w:rPr>
                <w:rFonts w:hint="eastAsia" w:ascii="宋体" w:hAnsi="宋体" w:cs="宋体"/>
                <w:szCs w:val="21"/>
                <w:u w:val="single"/>
              </w:rPr>
              <w:t>120</w:t>
            </w:r>
            <w:r>
              <w:rPr>
                <w:rFonts w:hint="eastAsia" w:ascii="宋体" w:hAnsi="宋体" w:cs="宋体"/>
                <w:szCs w:val="21"/>
              </w:rPr>
              <w:t>日历天。（从投标截止之日计起）</w:t>
            </w:r>
            <w:r>
              <w:rPr>
                <w:rFonts w:hint="eastAsia" w:ascii="宋体" w:hAnsi="宋体" w:cs="宋体"/>
                <w:szCs w:val="21"/>
                <w:u w:val="single"/>
              </w:rPr>
              <w:t>如出现异议或投诉超过120日历天的，则投标有效期自动延长至异议或投诉处理结束。</w:t>
            </w:r>
          </w:p>
        </w:tc>
      </w:tr>
      <w:tr w14:paraId="151D97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2E3B943">
            <w:pPr>
              <w:jc w:val="center"/>
              <w:rPr>
                <w:rFonts w:hint="eastAsia" w:ascii="宋体" w:hAnsi="宋体" w:cs="宋体"/>
                <w:szCs w:val="21"/>
              </w:rPr>
            </w:pPr>
            <w:r>
              <w:rPr>
                <w:rFonts w:hint="eastAsia" w:ascii="宋体" w:hAnsi="宋体" w:cs="宋体"/>
                <w:szCs w:val="21"/>
              </w:rPr>
              <w:t>14</w:t>
            </w:r>
          </w:p>
        </w:tc>
        <w:tc>
          <w:tcPr>
            <w:tcW w:w="887" w:type="dxa"/>
            <w:tcBorders>
              <w:top w:val="single" w:color="auto" w:sz="4" w:space="0"/>
              <w:left w:val="single" w:color="auto" w:sz="4" w:space="0"/>
              <w:bottom w:val="single" w:color="auto" w:sz="4" w:space="0"/>
              <w:right w:val="single" w:color="auto" w:sz="4" w:space="0"/>
            </w:tcBorders>
            <w:vAlign w:val="center"/>
          </w:tcPr>
          <w:p w14:paraId="65A7676F">
            <w:pPr>
              <w:jc w:val="center"/>
              <w:rPr>
                <w:rFonts w:hint="eastAsia" w:ascii="宋体" w:hAnsi="宋体" w:cs="宋体"/>
                <w:szCs w:val="21"/>
              </w:rPr>
            </w:pPr>
            <w:r>
              <w:rPr>
                <w:rFonts w:hint="eastAsia" w:ascii="宋体" w:hAnsi="宋体" w:cs="宋体"/>
                <w:szCs w:val="21"/>
              </w:rPr>
              <w:t>16.1</w:t>
            </w:r>
          </w:p>
        </w:tc>
        <w:tc>
          <w:tcPr>
            <w:tcW w:w="1713" w:type="dxa"/>
            <w:tcBorders>
              <w:top w:val="single" w:color="auto" w:sz="4" w:space="0"/>
              <w:left w:val="single" w:color="auto" w:sz="4" w:space="0"/>
              <w:bottom w:val="single" w:color="auto" w:sz="4" w:space="0"/>
              <w:right w:val="single" w:color="auto" w:sz="4" w:space="0"/>
            </w:tcBorders>
            <w:vAlign w:val="center"/>
          </w:tcPr>
          <w:p w14:paraId="2B844A67">
            <w:pPr>
              <w:jc w:val="center"/>
              <w:rPr>
                <w:rFonts w:hint="eastAsia" w:ascii="宋体" w:hAnsi="宋体" w:cs="宋体"/>
                <w:szCs w:val="21"/>
              </w:rPr>
            </w:pPr>
            <w:r>
              <w:rPr>
                <w:rFonts w:hint="eastAsia" w:ascii="宋体" w:hAnsi="宋体" w:cs="宋体"/>
                <w:szCs w:val="21"/>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14:paraId="7D4AE762">
            <w:pPr>
              <w:pStyle w:val="22"/>
              <w:rPr>
                <w:rFonts w:hint="eastAsia" w:hAnsi="宋体" w:cs="宋体"/>
                <w:kern w:val="2"/>
                <w:sz w:val="21"/>
                <w:szCs w:val="21"/>
              </w:rPr>
            </w:pPr>
            <w:r>
              <w:rPr>
                <w:rFonts w:hint="eastAsia" w:hAnsi="宋体" w:cs="宋体"/>
                <w:kern w:val="2"/>
                <w:sz w:val="21"/>
                <w:szCs w:val="21"/>
              </w:rPr>
              <w:t>本项目不收投标保证金。</w:t>
            </w:r>
          </w:p>
          <w:p w14:paraId="43D704EE">
            <w:pPr>
              <w:rPr>
                <w:rFonts w:hint="eastAsia" w:ascii="宋体" w:hAnsi="宋体" w:cs="宋体"/>
                <w:szCs w:val="21"/>
              </w:rPr>
            </w:pPr>
            <w:r>
              <w:rPr>
                <w:rFonts w:hint="eastAsia" w:ascii="宋体" w:hAnsi="宋体" w:cs="宋体"/>
                <w:szCs w:val="21"/>
              </w:rPr>
              <w:t>注：1、政府投资项目不得收取投标保证金。鼓励招标人对简单小额项目不要求提供投标担保，对中小企业投标人免除投标担保。</w:t>
            </w:r>
          </w:p>
          <w:p w14:paraId="120C7AE5">
            <w:pPr>
              <w:rPr>
                <w:rFonts w:hint="eastAsia" w:ascii="宋体" w:hAnsi="宋体" w:cs="宋体"/>
                <w:szCs w:val="21"/>
              </w:rPr>
            </w:pPr>
            <w:r>
              <w:rPr>
                <w:rFonts w:hint="eastAsia" w:ascii="宋体" w:hAnsi="宋体" w:cs="宋体"/>
                <w:szCs w:val="21"/>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5FEBFA0B">
            <w:pPr>
              <w:rPr>
                <w:rFonts w:hint="eastAsia" w:ascii="宋体" w:hAnsi="宋体" w:cs="宋体"/>
                <w:szCs w:val="21"/>
              </w:rPr>
            </w:pPr>
            <w:r>
              <w:rPr>
                <w:rFonts w:hint="eastAsia" w:ascii="宋体" w:hAnsi="宋体" w:cs="宋体"/>
                <w:szCs w:val="21"/>
              </w:rPr>
              <w:t>3、招标人在免收投标保证金的同时，应约定免交投标保证金的投标人存在16.4条款所列情形的后续处理措施。</w:t>
            </w:r>
          </w:p>
        </w:tc>
      </w:tr>
      <w:tr w14:paraId="540AD9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B5C50C0">
            <w:pPr>
              <w:jc w:val="center"/>
              <w:rPr>
                <w:rFonts w:hint="eastAsia" w:ascii="宋体" w:hAnsi="宋体" w:cs="宋体"/>
                <w:szCs w:val="21"/>
              </w:rPr>
            </w:pPr>
            <w:r>
              <w:rPr>
                <w:rFonts w:hint="eastAsia" w:ascii="宋体" w:hAnsi="宋体" w:cs="宋体"/>
                <w:szCs w:val="21"/>
              </w:rPr>
              <w:t>15</w:t>
            </w:r>
          </w:p>
        </w:tc>
        <w:tc>
          <w:tcPr>
            <w:tcW w:w="887" w:type="dxa"/>
            <w:tcBorders>
              <w:top w:val="single" w:color="auto" w:sz="4" w:space="0"/>
              <w:left w:val="single" w:color="auto" w:sz="4" w:space="0"/>
              <w:bottom w:val="single" w:color="auto" w:sz="4" w:space="0"/>
              <w:right w:val="single" w:color="auto" w:sz="4" w:space="0"/>
            </w:tcBorders>
            <w:vAlign w:val="center"/>
          </w:tcPr>
          <w:p w14:paraId="01DC272D">
            <w:pPr>
              <w:jc w:val="center"/>
              <w:rPr>
                <w:rFonts w:hint="eastAsia" w:ascii="宋体" w:hAnsi="宋体" w:cs="宋体"/>
                <w:szCs w:val="21"/>
              </w:rPr>
            </w:pPr>
            <w:r>
              <w:rPr>
                <w:rFonts w:hint="eastAsia" w:ascii="宋体" w:hAnsi="宋体" w:cs="宋体"/>
                <w:szCs w:val="21"/>
              </w:rPr>
              <w:t>5</w:t>
            </w:r>
          </w:p>
        </w:tc>
        <w:tc>
          <w:tcPr>
            <w:tcW w:w="1713" w:type="dxa"/>
            <w:tcBorders>
              <w:top w:val="single" w:color="auto" w:sz="4" w:space="0"/>
              <w:left w:val="single" w:color="auto" w:sz="4" w:space="0"/>
              <w:bottom w:val="single" w:color="auto" w:sz="4" w:space="0"/>
              <w:right w:val="single" w:color="auto" w:sz="4" w:space="0"/>
            </w:tcBorders>
            <w:vAlign w:val="center"/>
          </w:tcPr>
          <w:p w14:paraId="72425E7E">
            <w:pPr>
              <w:jc w:val="center"/>
              <w:rPr>
                <w:rFonts w:hint="eastAsia" w:ascii="宋体" w:hAnsi="宋体" w:cs="宋体"/>
                <w:szCs w:val="21"/>
              </w:rPr>
            </w:pPr>
            <w:r>
              <w:rPr>
                <w:rFonts w:hint="eastAsia" w:ascii="宋体" w:hAnsi="宋体" w:cs="宋体"/>
                <w:szCs w:val="21"/>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14:paraId="30955AC1">
            <w:pPr>
              <w:pStyle w:val="23"/>
              <w:rPr>
                <w:rFonts w:hint="eastAsia" w:ascii="宋体" w:hAnsi="宋体" w:cs="宋体"/>
                <w:kern w:val="2"/>
                <w:sz w:val="21"/>
                <w:szCs w:val="21"/>
                <w:u w:val="single"/>
              </w:rPr>
            </w:pPr>
            <w:r>
              <w:rPr>
                <w:rFonts w:hint="eastAsia" w:ascii="宋体" w:hAnsi="宋体" w:cs="宋体"/>
                <w:kern w:val="2"/>
                <w:sz w:val="21"/>
                <w:szCs w:val="21"/>
                <w:u w:val="single"/>
              </w:rPr>
              <w:t xml:space="preserve">招标人不集中组织，由投标人自行踏勘。    </w:t>
            </w:r>
          </w:p>
        </w:tc>
      </w:tr>
      <w:tr w14:paraId="1D4205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643E9D2">
            <w:pPr>
              <w:jc w:val="center"/>
              <w:rPr>
                <w:rFonts w:hint="eastAsia" w:ascii="宋体" w:hAnsi="宋体" w:cs="宋体"/>
                <w:szCs w:val="21"/>
              </w:rPr>
            </w:pPr>
            <w:r>
              <w:rPr>
                <w:rFonts w:hint="eastAsia" w:ascii="宋体" w:hAnsi="宋体" w:cs="宋体"/>
                <w:szCs w:val="21"/>
              </w:rPr>
              <w:t>16</w:t>
            </w:r>
          </w:p>
        </w:tc>
        <w:tc>
          <w:tcPr>
            <w:tcW w:w="887" w:type="dxa"/>
            <w:tcBorders>
              <w:top w:val="single" w:color="auto" w:sz="4" w:space="0"/>
              <w:left w:val="single" w:color="auto" w:sz="4" w:space="0"/>
              <w:bottom w:val="single" w:color="auto" w:sz="4" w:space="0"/>
              <w:right w:val="single" w:color="auto" w:sz="4" w:space="0"/>
            </w:tcBorders>
            <w:vAlign w:val="center"/>
          </w:tcPr>
          <w:p w14:paraId="4870985C">
            <w:pPr>
              <w:jc w:val="center"/>
              <w:rPr>
                <w:rFonts w:hint="eastAsia" w:ascii="宋体" w:hAnsi="宋体" w:cs="宋体"/>
                <w:szCs w:val="21"/>
              </w:rPr>
            </w:pPr>
            <w:r>
              <w:rPr>
                <w:rFonts w:hint="eastAsia" w:ascii="宋体" w:hAnsi="宋体" w:cs="宋体"/>
                <w:szCs w:val="21"/>
              </w:rPr>
              <w:t>8</w:t>
            </w:r>
          </w:p>
        </w:tc>
        <w:tc>
          <w:tcPr>
            <w:tcW w:w="1713" w:type="dxa"/>
            <w:tcBorders>
              <w:top w:val="single" w:color="auto" w:sz="4" w:space="0"/>
              <w:left w:val="single" w:color="auto" w:sz="4" w:space="0"/>
              <w:bottom w:val="single" w:color="auto" w:sz="4" w:space="0"/>
              <w:right w:val="single" w:color="auto" w:sz="4" w:space="0"/>
            </w:tcBorders>
            <w:vAlign w:val="center"/>
          </w:tcPr>
          <w:p w14:paraId="50AC1B91">
            <w:pPr>
              <w:jc w:val="center"/>
              <w:rPr>
                <w:rFonts w:hint="eastAsia" w:ascii="宋体" w:hAnsi="宋体" w:cs="宋体"/>
                <w:szCs w:val="21"/>
              </w:rPr>
            </w:pPr>
            <w:r>
              <w:rPr>
                <w:rFonts w:hint="eastAsia" w:ascii="宋体" w:hAnsi="宋体" w:cs="宋体"/>
                <w:szCs w:val="21"/>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14:paraId="458C1B15">
            <w:pPr>
              <w:rPr>
                <w:rFonts w:hint="eastAsia" w:ascii="宋体" w:hAnsi="宋体" w:cs="宋体"/>
                <w:szCs w:val="21"/>
              </w:rPr>
            </w:pPr>
            <w:r>
              <w:rPr>
                <w:rFonts w:hint="eastAsia" w:ascii="宋体" w:hAnsi="宋体" w:cs="宋体"/>
                <w:szCs w:val="21"/>
              </w:rPr>
              <w:t>1、疑问提交时间：</w:t>
            </w:r>
            <w:r>
              <w:rPr>
                <w:rFonts w:hint="eastAsia" w:ascii="宋体" w:hAnsi="宋体" w:cs="宋体"/>
                <w:szCs w:val="21"/>
                <w:u w:val="single"/>
              </w:rPr>
              <w:t>在递交投标文件截止日期前18日；</w:t>
            </w:r>
          </w:p>
          <w:p w14:paraId="5F5EFF33">
            <w:pPr>
              <w:rPr>
                <w:rFonts w:hint="eastAsia" w:ascii="宋体" w:hAnsi="宋体" w:cs="宋体"/>
                <w:szCs w:val="21"/>
              </w:rPr>
            </w:pPr>
            <w:r>
              <w:rPr>
                <w:rFonts w:hint="eastAsia" w:ascii="宋体" w:hAnsi="宋体" w:cs="宋体"/>
                <w:szCs w:val="21"/>
              </w:rPr>
              <w:t>2、形式：投标人的疑问通过</w:t>
            </w:r>
            <w:r>
              <w:rPr>
                <w:rFonts w:hint="eastAsia" w:ascii="宋体" w:hAnsi="宋体" w:cs="宋体"/>
                <w:szCs w:val="21"/>
                <w:u w:val="single"/>
              </w:rPr>
              <w:t>广州交易集团有限公司（广州公共资源交易中心）</w:t>
            </w:r>
            <w:r>
              <w:rPr>
                <w:rFonts w:hint="eastAsia" w:ascii="宋体" w:hAnsi="宋体" w:cs="宋体"/>
                <w:szCs w:val="21"/>
              </w:rPr>
              <w:t>交易平台提交。</w:t>
            </w:r>
          </w:p>
          <w:p w14:paraId="38C5F030">
            <w:pPr>
              <w:rPr>
                <w:rFonts w:hint="eastAsia" w:ascii="宋体" w:hAnsi="宋体" w:cs="宋体"/>
                <w:szCs w:val="21"/>
              </w:rPr>
            </w:pPr>
            <w:r>
              <w:rPr>
                <w:rFonts w:hint="eastAsia" w:ascii="宋体" w:hAnsi="宋体" w:cs="宋体"/>
                <w:szCs w:val="21"/>
              </w:rPr>
              <w:t>3、</w:t>
            </w:r>
            <w:r>
              <w:rPr>
                <w:rFonts w:hint="eastAsia" w:ascii="宋体" w:hAnsi="宋体" w:cs="宋体"/>
                <w:szCs w:val="21"/>
                <w:u w:val="single"/>
              </w:rPr>
              <w:t>招标人澄清、修补或答疑期限：在递交投标文件截止日期前15日；</w:t>
            </w:r>
          </w:p>
          <w:p w14:paraId="4CF135EB">
            <w:pPr>
              <w:rPr>
                <w:rFonts w:hint="eastAsia" w:ascii="宋体" w:hAnsi="宋体" w:cs="宋体"/>
                <w:szCs w:val="21"/>
              </w:rPr>
            </w:pPr>
            <w:r>
              <w:rPr>
                <w:rFonts w:hint="eastAsia" w:ascii="宋体" w:hAnsi="宋体" w:cs="宋体"/>
                <w:szCs w:val="21"/>
              </w:rPr>
              <w:t>4、</w:t>
            </w:r>
            <w:r>
              <w:rPr>
                <w:rFonts w:hint="eastAsia" w:ascii="宋体" w:hAnsi="宋体" w:cs="宋体"/>
                <w:szCs w:val="21"/>
                <w:u w:val="single"/>
              </w:rPr>
              <w:t>网上答疑的操作指南为：投标人登录广州交易集团有限公司（广州公共资源交易中心）数字交易平台→进入“我是投标人”页面→进入“招标答疑提问”页面→通过项目编号或名称找到所需的项目→在上述答疑时间内点击“答疑提问”→无记名或匿名提出问题。</w:t>
            </w:r>
          </w:p>
        </w:tc>
      </w:tr>
      <w:tr w14:paraId="4AB7B4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567EE9E">
            <w:pPr>
              <w:jc w:val="center"/>
              <w:rPr>
                <w:rFonts w:hint="eastAsia" w:ascii="宋体" w:hAnsi="宋体" w:cs="宋体"/>
                <w:szCs w:val="21"/>
              </w:rPr>
            </w:pPr>
            <w:r>
              <w:rPr>
                <w:rFonts w:hint="eastAsia" w:ascii="宋体" w:hAnsi="宋体" w:cs="宋体"/>
                <w:szCs w:val="21"/>
              </w:rPr>
              <w:t>17</w:t>
            </w:r>
          </w:p>
        </w:tc>
        <w:tc>
          <w:tcPr>
            <w:tcW w:w="887" w:type="dxa"/>
            <w:tcBorders>
              <w:top w:val="single" w:color="auto" w:sz="4" w:space="0"/>
              <w:left w:val="single" w:color="auto" w:sz="4" w:space="0"/>
              <w:bottom w:val="single" w:color="auto" w:sz="4" w:space="0"/>
              <w:right w:val="single" w:color="auto" w:sz="4" w:space="0"/>
            </w:tcBorders>
            <w:vAlign w:val="center"/>
          </w:tcPr>
          <w:p w14:paraId="3F2E02E8">
            <w:pPr>
              <w:jc w:val="center"/>
              <w:rPr>
                <w:rFonts w:hint="eastAsia" w:ascii="宋体" w:hAnsi="宋体" w:cs="宋体"/>
                <w:szCs w:val="21"/>
              </w:rPr>
            </w:pPr>
            <w:r>
              <w:rPr>
                <w:rFonts w:hint="eastAsia" w:ascii="宋体" w:hAnsi="宋体" w:cs="宋体"/>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0C13CD44">
            <w:pPr>
              <w:jc w:val="center"/>
              <w:rPr>
                <w:rFonts w:hint="eastAsia" w:ascii="宋体" w:hAnsi="宋体" w:cs="宋体"/>
                <w:szCs w:val="21"/>
              </w:rPr>
            </w:pPr>
            <w:r>
              <w:rPr>
                <w:rFonts w:hint="eastAsia" w:ascii="宋体" w:hAnsi="宋体" w:cs="宋体"/>
                <w:szCs w:val="21"/>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14:paraId="465FD55D">
            <w:pPr>
              <w:rPr>
                <w:rFonts w:hint="eastAsia" w:ascii="宋体" w:hAnsi="宋体" w:cs="宋体"/>
                <w:strike/>
                <w:szCs w:val="21"/>
              </w:rPr>
            </w:pP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分（北京时间）。</w:t>
            </w:r>
          </w:p>
        </w:tc>
      </w:tr>
      <w:tr w14:paraId="1963B1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9FE52AC">
            <w:pPr>
              <w:jc w:val="center"/>
              <w:rPr>
                <w:rFonts w:hint="eastAsia" w:ascii="宋体" w:hAnsi="宋体" w:cs="宋体"/>
                <w:szCs w:val="21"/>
              </w:rPr>
            </w:pPr>
            <w:r>
              <w:rPr>
                <w:rFonts w:hint="eastAsia" w:ascii="宋体" w:hAnsi="宋体" w:cs="宋体"/>
                <w:szCs w:val="21"/>
              </w:rPr>
              <w:t>18</w:t>
            </w:r>
          </w:p>
        </w:tc>
        <w:tc>
          <w:tcPr>
            <w:tcW w:w="887" w:type="dxa"/>
            <w:tcBorders>
              <w:top w:val="single" w:color="auto" w:sz="4" w:space="0"/>
              <w:left w:val="single" w:color="auto" w:sz="4" w:space="0"/>
              <w:bottom w:val="single" w:color="auto" w:sz="4" w:space="0"/>
              <w:right w:val="single" w:color="auto" w:sz="4" w:space="0"/>
            </w:tcBorders>
            <w:vAlign w:val="center"/>
          </w:tcPr>
          <w:p w14:paraId="228CF5F0">
            <w:pPr>
              <w:jc w:val="center"/>
              <w:rPr>
                <w:rFonts w:hint="eastAsia" w:ascii="宋体" w:hAnsi="宋体" w:cs="宋体"/>
                <w:szCs w:val="21"/>
              </w:rPr>
            </w:pPr>
            <w:r>
              <w:rPr>
                <w:rFonts w:hint="eastAsia" w:ascii="宋体" w:hAnsi="宋体" w:cs="宋体"/>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3ACD5C40">
            <w:pPr>
              <w:jc w:val="center"/>
              <w:rPr>
                <w:rFonts w:hint="eastAsia" w:ascii="宋体" w:hAnsi="宋体" w:cs="宋体"/>
                <w:szCs w:val="21"/>
              </w:rPr>
            </w:pPr>
            <w:r>
              <w:rPr>
                <w:rFonts w:hint="eastAsia" w:ascii="宋体" w:hAnsi="宋体" w:cs="宋体"/>
                <w:szCs w:val="21"/>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14:paraId="3EDE13CC">
            <w:pPr>
              <w:widowControl/>
              <w:jc w:val="left"/>
              <w:rPr>
                <w:rFonts w:hint="eastAsia" w:ascii="宋体" w:hAnsi="宋体" w:cs="宋体"/>
                <w:bCs/>
                <w:kern w:val="0"/>
                <w:szCs w:val="21"/>
              </w:rPr>
            </w:pPr>
            <w:r>
              <w:rPr>
                <w:rFonts w:hint="eastAsia" w:ascii="宋体" w:hAnsi="宋体" w:cs="宋体"/>
                <w:bCs/>
                <w:kern w:val="0"/>
                <w:szCs w:val="21"/>
              </w:rPr>
              <w:t>（技术标和经济标同时开标）</w:t>
            </w:r>
          </w:p>
          <w:p w14:paraId="1682A183">
            <w:pPr>
              <w:widowControl/>
              <w:jc w:val="left"/>
              <w:rPr>
                <w:rFonts w:hint="eastAsia" w:ascii="宋体" w:hAnsi="宋体" w:cs="宋体"/>
                <w:bCs/>
                <w:kern w:val="0"/>
                <w:szCs w:val="21"/>
              </w:rPr>
            </w:pPr>
            <w:r>
              <w:rPr>
                <w:rFonts w:hint="eastAsia" w:ascii="宋体" w:hAnsi="宋体" w:cs="宋体"/>
                <w:bCs/>
                <w:kern w:val="0"/>
                <w:szCs w:val="21"/>
              </w:rPr>
              <w:t>1、开标开始时间：</w:t>
            </w:r>
            <w:r>
              <w:rPr>
                <w:rFonts w:hint="eastAsia" w:ascii="宋体" w:hAnsi="宋体" w:cs="宋体"/>
                <w:bCs/>
                <w:kern w:val="0"/>
                <w:szCs w:val="21"/>
                <w:u w:val="single"/>
              </w:rPr>
              <w:t>2025年   月  日  时  分</w:t>
            </w:r>
            <w:r>
              <w:rPr>
                <w:rFonts w:hint="eastAsia" w:ascii="宋体" w:hAnsi="宋体" w:cs="宋体"/>
                <w:bCs/>
                <w:kern w:val="0"/>
                <w:szCs w:val="21"/>
              </w:rPr>
              <w:t>（与投标截止时间为同一时间），地点：</w:t>
            </w:r>
            <w:r>
              <w:rPr>
                <w:rFonts w:hint="eastAsia" w:ascii="宋体" w:hAnsi="宋体" w:cs="宋体"/>
                <w:bCs/>
                <w:szCs w:val="21"/>
                <w:u w:val="single"/>
              </w:rPr>
              <w:t>广州公共资源交易中心第   开标室</w:t>
            </w:r>
            <w:r>
              <w:rPr>
                <w:rFonts w:hint="eastAsia" w:ascii="宋体" w:hAnsi="宋体" w:cs="宋体"/>
                <w:bCs/>
                <w:kern w:val="0"/>
                <w:szCs w:val="21"/>
              </w:rPr>
              <w:t>。</w:t>
            </w:r>
            <w:r>
              <w:rPr>
                <w:rFonts w:hint="eastAsia" w:ascii="宋体" w:hAnsi="宋体" w:cs="宋体"/>
                <w:bCs/>
                <w:kern w:val="0"/>
                <w:szCs w:val="21"/>
                <w:u w:val="single"/>
              </w:rPr>
              <w:t>投标人也可选择参加在线开标，具体按照交易平台相关指南进行操作。详见：http://www.gzggzy.cn/fwznbszyjsgc/index.jhtml。</w:t>
            </w:r>
          </w:p>
          <w:p w14:paraId="37192BBA">
            <w:pPr>
              <w:widowControl/>
              <w:jc w:val="left"/>
              <w:rPr>
                <w:rFonts w:hint="eastAsia" w:ascii="宋体" w:hAnsi="宋体" w:cs="宋体"/>
                <w:bCs/>
                <w:kern w:val="0"/>
                <w:szCs w:val="21"/>
              </w:rPr>
            </w:pPr>
            <w:r>
              <w:rPr>
                <w:rFonts w:hint="eastAsia" w:ascii="宋体" w:hAnsi="宋体" w:cs="宋体"/>
                <w:bCs/>
                <w:kern w:val="0"/>
                <w:szCs w:val="21"/>
              </w:rPr>
              <w:t>2、递交投标文件备用光盘时间：</w:t>
            </w:r>
            <w:r>
              <w:rPr>
                <w:rFonts w:hint="eastAsia" w:ascii="宋体" w:hAnsi="宋体" w:cs="宋体"/>
                <w:bCs/>
                <w:kern w:val="0"/>
                <w:szCs w:val="21"/>
                <w:u w:val="single"/>
              </w:rPr>
              <w:t>2025年  月  日 时  分至2025年  月  日  时  分</w:t>
            </w:r>
            <w:r>
              <w:rPr>
                <w:rFonts w:hint="eastAsia" w:ascii="宋体" w:hAnsi="宋体" w:cs="宋体"/>
                <w:bCs/>
                <w:kern w:val="0"/>
                <w:szCs w:val="21"/>
              </w:rPr>
              <w:t>；递交地点：</w:t>
            </w:r>
            <w:r>
              <w:rPr>
                <w:rFonts w:hint="eastAsia" w:ascii="宋体" w:hAnsi="宋体" w:cs="宋体"/>
                <w:bCs/>
                <w:szCs w:val="21"/>
                <w:u w:val="single"/>
              </w:rPr>
              <w:t>广州公共资源交易中心第   开标室</w:t>
            </w:r>
            <w:r>
              <w:rPr>
                <w:rFonts w:hint="eastAsia" w:ascii="宋体" w:hAnsi="宋体" w:cs="宋体"/>
                <w:bCs/>
                <w:kern w:val="0"/>
                <w:szCs w:val="21"/>
              </w:rPr>
              <w:t>。</w:t>
            </w:r>
            <w:r>
              <w:rPr>
                <w:rFonts w:hint="eastAsia" w:ascii="宋体" w:hAnsi="宋体" w:cs="宋体"/>
                <w:b/>
                <w:bCs/>
                <w:szCs w:val="21"/>
                <w:u w:val="single"/>
              </w:rPr>
              <w:t>注：投标人递交投标文件备用光盘时应附上法定代表人证明书及法定代表人授权委托书（授权代表递交时出具)，并出示本人身份证原件</w:t>
            </w:r>
            <w:r>
              <w:rPr>
                <w:rFonts w:hint="eastAsia" w:ascii="宋体" w:hAnsi="宋体" w:cs="宋体"/>
                <w:bCs/>
                <w:kern w:val="0"/>
                <w:szCs w:val="21"/>
              </w:rPr>
              <w:t>(建议安排在投标文件截止时间前15分钟至投标文件截止时间）。</w:t>
            </w:r>
          </w:p>
          <w:p w14:paraId="21D49D40">
            <w:pPr>
              <w:pStyle w:val="22"/>
              <w:rPr>
                <w:rFonts w:hint="eastAsia" w:hAnsi="宋体" w:cs="宋体"/>
                <w:bCs/>
                <w:sz w:val="21"/>
                <w:szCs w:val="21"/>
              </w:rPr>
            </w:pPr>
            <w:r>
              <w:rPr>
                <w:rFonts w:hint="eastAsia" w:hAnsi="宋体" w:cs="宋体"/>
                <w:b/>
                <w:bCs/>
                <w:sz w:val="21"/>
                <w:szCs w:val="21"/>
              </w:rPr>
              <w:t>3、</w:t>
            </w:r>
            <w:r>
              <w:rPr>
                <w:rFonts w:hint="eastAsia" w:hAnsi="宋体" w:cs="宋体"/>
                <w:b/>
                <w:bCs/>
                <w:sz w:val="21"/>
                <w:szCs w:val="21"/>
                <w:u w:val="single"/>
              </w:rPr>
              <w:t>投标人应在投标文件递交截止时间前通过广州交易集团有限公司（广州公共资源交易中心）电子招标投标交易平台递交电子投标文件。</w:t>
            </w:r>
          </w:p>
          <w:p w14:paraId="5233CCC9">
            <w:pPr>
              <w:rPr>
                <w:rFonts w:hint="eastAsia" w:ascii="宋体" w:hAnsi="宋体" w:cs="宋体"/>
                <w:szCs w:val="21"/>
              </w:rPr>
            </w:pPr>
            <w:r>
              <w:rPr>
                <w:rFonts w:hint="eastAsia" w:ascii="宋体" w:hAnsi="宋体" w:cs="宋体"/>
                <w:bCs/>
                <w:kern w:val="0"/>
                <w:szCs w:val="21"/>
              </w:rPr>
              <w:t>上述时间及地点是否有改变，请密切留意补充公告和招标答疑纪要的相关信息。</w:t>
            </w:r>
          </w:p>
        </w:tc>
      </w:tr>
      <w:tr w14:paraId="14736D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A46DC82">
            <w:pPr>
              <w:jc w:val="center"/>
              <w:rPr>
                <w:rFonts w:hint="eastAsia" w:ascii="宋体" w:hAnsi="宋体" w:cs="宋体"/>
                <w:szCs w:val="21"/>
              </w:rPr>
            </w:pPr>
            <w:r>
              <w:rPr>
                <w:rFonts w:hint="eastAsia" w:ascii="宋体" w:hAnsi="宋体" w:cs="宋体"/>
                <w:szCs w:val="21"/>
              </w:rPr>
              <w:t>19</w:t>
            </w:r>
          </w:p>
        </w:tc>
        <w:tc>
          <w:tcPr>
            <w:tcW w:w="887" w:type="dxa"/>
            <w:tcBorders>
              <w:top w:val="single" w:color="auto" w:sz="4" w:space="0"/>
              <w:left w:val="single" w:color="auto" w:sz="4" w:space="0"/>
              <w:bottom w:val="single" w:color="auto" w:sz="4" w:space="0"/>
              <w:right w:val="single" w:color="auto" w:sz="4" w:space="0"/>
            </w:tcBorders>
            <w:vAlign w:val="center"/>
          </w:tcPr>
          <w:p w14:paraId="5633E218">
            <w:pPr>
              <w:jc w:val="center"/>
              <w:rPr>
                <w:rFonts w:hint="eastAsia" w:ascii="宋体" w:hAnsi="宋体" w:cs="宋体"/>
                <w:szCs w:val="21"/>
              </w:rPr>
            </w:pPr>
            <w:r>
              <w:rPr>
                <w:rFonts w:hint="eastAsia" w:ascii="宋体" w:hAnsi="宋体" w:cs="宋体"/>
                <w:szCs w:val="21"/>
              </w:rPr>
              <w:t>26</w:t>
            </w:r>
          </w:p>
        </w:tc>
        <w:tc>
          <w:tcPr>
            <w:tcW w:w="1713" w:type="dxa"/>
            <w:tcBorders>
              <w:top w:val="single" w:color="auto" w:sz="4" w:space="0"/>
              <w:left w:val="single" w:color="auto" w:sz="4" w:space="0"/>
              <w:bottom w:val="single" w:color="auto" w:sz="4" w:space="0"/>
              <w:right w:val="single" w:color="auto" w:sz="4" w:space="0"/>
            </w:tcBorders>
            <w:vAlign w:val="center"/>
          </w:tcPr>
          <w:p w14:paraId="4AEEDEEA">
            <w:pPr>
              <w:jc w:val="center"/>
              <w:rPr>
                <w:rFonts w:hint="eastAsia" w:ascii="宋体" w:hAnsi="宋体" w:cs="宋体"/>
                <w:szCs w:val="21"/>
              </w:rPr>
            </w:pPr>
            <w:r>
              <w:rPr>
                <w:rFonts w:hint="eastAsia" w:ascii="宋体" w:hAnsi="宋体" w:cs="宋体"/>
                <w:szCs w:val="21"/>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14:paraId="52B9B91E">
            <w:pPr>
              <w:pStyle w:val="4"/>
              <w:spacing w:after="0"/>
              <w:ind w:firstLine="0"/>
              <w:rPr>
                <w:rFonts w:hint="eastAsia" w:ascii="宋体" w:hAnsi="宋体" w:cs="宋体"/>
                <w:sz w:val="21"/>
                <w:szCs w:val="21"/>
              </w:rPr>
            </w:pPr>
            <w:r>
              <w:rPr>
                <w:rFonts w:hint="eastAsia" w:ascii="宋体" w:hAnsi="宋体" w:cs="宋体"/>
                <w:sz w:val="21"/>
                <w:szCs w:val="21"/>
              </w:rPr>
              <w:t>方式一：选取方法</w:t>
            </w:r>
            <w:r>
              <w:rPr>
                <w:rFonts w:hint="eastAsia" w:ascii="宋体" w:hAnsi="宋体" w:cs="宋体"/>
                <w:sz w:val="21"/>
                <w:szCs w:val="21"/>
                <w:u w:val="single"/>
              </w:rPr>
              <w:t>七（综合评分法四，技术标与经济标同时开启）</w:t>
            </w:r>
            <w:r>
              <w:rPr>
                <w:rFonts w:hint="eastAsia" w:ascii="宋体" w:hAnsi="宋体" w:cs="宋体"/>
                <w:sz w:val="21"/>
                <w:szCs w:val="21"/>
              </w:rPr>
              <w:t>；</w:t>
            </w:r>
          </w:p>
          <w:p w14:paraId="268B7DF3">
            <w:pPr>
              <w:pStyle w:val="4"/>
              <w:spacing w:after="0"/>
              <w:ind w:firstLine="0"/>
              <w:rPr>
                <w:rFonts w:hint="eastAsia" w:ascii="宋体" w:hAnsi="宋体" w:cs="宋体"/>
                <w:sz w:val="21"/>
                <w:szCs w:val="21"/>
              </w:rPr>
            </w:pPr>
            <w:r>
              <w:rPr>
                <w:rFonts w:hint="eastAsia" w:ascii="宋体" w:hAnsi="宋体" w:cs="宋体"/>
                <w:sz w:val="21"/>
                <w:szCs w:val="21"/>
              </w:rPr>
              <w:t>投标人总得分=[技术得分×技术得分权重（20%）＋经济得分×经济得分权重（80%）]×95%＋综合诚信评价排名得分×诚信综合评价分数权重（5%）。总得分四舍五入保留两位小数。总分相同的，以技术得分高的排前；总得分与技术标得分均相同的投标文件，以诚信综合评价分数高的排前；总得分与技术标得分与诚信综合评价分数均相同的投标文件，以报价较低的排前；如仍存在相同情况，则对具有相同情况的投标人，按中标候选人数量规定，由评标委员会采用随机抽取方式，确定中标候选人的排序。</w:t>
            </w:r>
          </w:p>
        </w:tc>
      </w:tr>
      <w:tr w14:paraId="29B9B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0F39EBB">
            <w:pPr>
              <w:jc w:val="center"/>
              <w:rPr>
                <w:rFonts w:hint="eastAsia" w:ascii="宋体" w:hAnsi="宋体" w:cs="宋体"/>
                <w:szCs w:val="21"/>
              </w:rPr>
            </w:pPr>
            <w:r>
              <w:rPr>
                <w:rFonts w:hint="eastAsia" w:ascii="宋体" w:hAnsi="宋体" w:cs="宋体"/>
                <w:szCs w:val="21"/>
              </w:rPr>
              <w:t>20</w:t>
            </w:r>
          </w:p>
        </w:tc>
        <w:tc>
          <w:tcPr>
            <w:tcW w:w="887" w:type="dxa"/>
            <w:tcBorders>
              <w:top w:val="single" w:color="auto" w:sz="4" w:space="0"/>
              <w:left w:val="single" w:color="auto" w:sz="4" w:space="0"/>
              <w:bottom w:val="single" w:color="auto" w:sz="4" w:space="0"/>
              <w:right w:val="single" w:color="auto" w:sz="4" w:space="0"/>
            </w:tcBorders>
            <w:vAlign w:val="center"/>
          </w:tcPr>
          <w:p w14:paraId="2FA1204C">
            <w:pPr>
              <w:jc w:val="center"/>
              <w:rPr>
                <w:rFonts w:hint="eastAsia" w:ascii="宋体" w:hAnsi="宋体" w:cs="宋体"/>
                <w:szCs w:val="21"/>
              </w:rPr>
            </w:pPr>
            <w:r>
              <w:rPr>
                <w:rFonts w:hint="eastAsia" w:ascii="宋体" w:hAnsi="宋体" w:cs="宋体"/>
                <w:szCs w:val="21"/>
              </w:rPr>
              <w:t>29.1</w:t>
            </w:r>
          </w:p>
        </w:tc>
        <w:tc>
          <w:tcPr>
            <w:tcW w:w="1713" w:type="dxa"/>
            <w:tcBorders>
              <w:top w:val="single" w:color="auto" w:sz="4" w:space="0"/>
              <w:left w:val="single" w:color="auto" w:sz="4" w:space="0"/>
              <w:bottom w:val="single" w:color="auto" w:sz="4" w:space="0"/>
              <w:right w:val="single" w:color="auto" w:sz="4" w:space="0"/>
            </w:tcBorders>
            <w:vAlign w:val="center"/>
          </w:tcPr>
          <w:p w14:paraId="7D50D0EE">
            <w:pPr>
              <w:jc w:val="center"/>
              <w:rPr>
                <w:rFonts w:hint="eastAsia" w:ascii="宋体" w:hAnsi="宋体" w:cs="宋体"/>
                <w:szCs w:val="21"/>
              </w:rPr>
            </w:pPr>
            <w:r>
              <w:rPr>
                <w:rFonts w:hint="eastAsia" w:ascii="宋体" w:hAnsi="宋体" w:cs="宋体"/>
                <w:szCs w:val="21"/>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14:paraId="257E8266">
            <w:pPr>
              <w:pStyle w:val="4"/>
              <w:spacing w:after="0"/>
              <w:ind w:firstLine="0"/>
              <w:rPr>
                <w:rFonts w:hint="eastAsia" w:ascii="宋体" w:hAnsi="宋体" w:cs="宋体"/>
                <w:kern w:val="2"/>
                <w:sz w:val="21"/>
                <w:szCs w:val="21"/>
                <w:u w:val="single"/>
              </w:rPr>
            </w:pPr>
            <w:r>
              <w:rPr>
                <w:rFonts w:hint="eastAsia" w:ascii="宋体" w:hAnsi="宋体" w:cs="宋体"/>
                <w:sz w:val="21"/>
                <w:szCs w:val="21"/>
              </w:rPr>
              <w:t>方式一：中标人提供的履约保证金为中标价款的10%。</w:t>
            </w:r>
          </w:p>
        </w:tc>
      </w:tr>
      <w:tr w14:paraId="35F77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5BD9F74">
            <w:pPr>
              <w:jc w:val="center"/>
              <w:rPr>
                <w:rFonts w:hint="eastAsia" w:ascii="宋体" w:hAnsi="宋体" w:cs="宋体"/>
                <w:szCs w:val="21"/>
              </w:rPr>
            </w:pPr>
            <w:r>
              <w:rPr>
                <w:rFonts w:hint="eastAsia" w:ascii="宋体" w:hAnsi="宋体" w:cs="宋体"/>
                <w:szCs w:val="21"/>
              </w:rPr>
              <w:t>21</w:t>
            </w:r>
          </w:p>
        </w:tc>
        <w:tc>
          <w:tcPr>
            <w:tcW w:w="887" w:type="dxa"/>
            <w:tcBorders>
              <w:top w:val="single" w:color="auto" w:sz="4" w:space="0"/>
              <w:left w:val="single" w:color="auto" w:sz="4" w:space="0"/>
              <w:bottom w:val="single" w:color="auto" w:sz="4" w:space="0"/>
              <w:right w:val="single" w:color="auto" w:sz="4" w:space="0"/>
            </w:tcBorders>
            <w:vAlign w:val="center"/>
          </w:tcPr>
          <w:p w14:paraId="5B0EE534">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17FA0DED">
            <w:pPr>
              <w:jc w:val="center"/>
              <w:rPr>
                <w:rFonts w:hint="eastAsia" w:ascii="宋体" w:hAnsi="宋体" w:cs="宋体"/>
                <w:szCs w:val="21"/>
              </w:rPr>
            </w:pPr>
            <w:r>
              <w:rPr>
                <w:rFonts w:hint="eastAsia" w:ascii="宋体" w:hAnsi="宋体" w:cs="宋体"/>
                <w:szCs w:val="21"/>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14:paraId="3B1B117E">
            <w:pPr>
              <w:rPr>
                <w:rFonts w:hint="eastAsia" w:ascii="宋体" w:hAnsi="宋体" w:cs="宋体"/>
                <w:szCs w:val="21"/>
              </w:rPr>
            </w:pPr>
            <w:r>
              <w:rPr>
                <w:rFonts w:hint="eastAsia" w:ascii="宋体" w:hAnsi="宋体" w:cs="宋体"/>
                <w:szCs w:val="21"/>
              </w:rPr>
              <w:t>本项目最高投标限价为</w:t>
            </w:r>
            <w:r>
              <w:rPr>
                <w:rFonts w:hint="eastAsia" w:ascii="宋体" w:hAnsi="宋体" w:cs="宋体"/>
                <w:szCs w:val="21"/>
                <w:u w:val="single"/>
              </w:rPr>
              <w:t xml:space="preserve">人民币 </w:t>
            </w:r>
            <w:r>
              <w:rPr>
                <w:rFonts w:hint="eastAsia" w:ascii="宋体" w:hAnsi="宋体" w:cs="宋体"/>
                <w:szCs w:val="21"/>
                <w:u w:val="single"/>
                <w:lang w:eastAsia="zh-CN"/>
              </w:rPr>
              <w:t>14413904.19</w:t>
            </w:r>
            <w:r>
              <w:rPr>
                <w:rFonts w:hint="eastAsia" w:ascii="宋体" w:hAnsi="宋体" w:cs="宋体"/>
                <w:szCs w:val="21"/>
                <w:u w:val="single"/>
              </w:rPr>
              <w:t>元</w:t>
            </w:r>
            <w:r>
              <w:rPr>
                <w:rFonts w:hint="eastAsia" w:ascii="宋体" w:hAnsi="宋体" w:cs="宋体"/>
                <w:szCs w:val="21"/>
              </w:rPr>
              <w:t>。</w:t>
            </w:r>
          </w:p>
        </w:tc>
      </w:tr>
      <w:tr w14:paraId="45B831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1749754">
            <w:pPr>
              <w:jc w:val="center"/>
              <w:rPr>
                <w:rFonts w:hint="eastAsia" w:ascii="宋体" w:hAnsi="宋体" w:cs="宋体"/>
                <w:szCs w:val="21"/>
              </w:rPr>
            </w:pPr>
            <w:r>
              <w:rPr>
                <w:rFonts w:hint="eastAsia" w:ascii="宋体" w:hAnsi="宋体" w:cs="宋体"/>
                <w:szCs w:val="21"/>
              </w:rPr>
              <w:t>22</w:t>
            </w:r>
          </w:p>
        </w:tc>
        <w:tc>
          <w:tcPr>
            <w:tcW w:w="887" w:type="dxa"/>
            <w:tcBorders>
              <w:top w:val="single" w:color="auto" w:sz="4" w:space="0"/>
              <w:left w:val="single" w:color="auto" w:sz="4" w:space="0"/>
              <w:bottom w:val="single" w:color="auto" w:sz="4" w:space="0"/>
              <w:right w:val="single" w:color="auto" w:sz="4" w:space="0"/>
            </w:tcBorders>
            <w:vAlign w:val="center"/>
          </w:tcPr>
          <w:p w14:paraId="53964EAD">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4C8F5856">
            <w:pPr>
              <w:jc w:val="center"/>
              <w:rPr>
                <w:rFonts w:hint="eastAsia" w:ascii="宋体" w:hAnsi="宋体" w:cs="宋体"/>
                <w:szCs w:val="21"/>
              </w:rPr>
            </w:pPr>
            <w:r>
              <w:rPr>
                <w:rFonts w:hint="eastAsia" w:ascii="宋体" w:hAnsi="宋体" w:cs="宋体"/>
                <w:szCs w:val="21"/>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14:paraId="78A8A643">
            <w:pPr>
              <w:rPr>
                <w:rFonts w:hint="eastAsia" w:ascii="宋体" w:hAnsi="宋体" w:cs="宋体"/>
                <w:szCs w:val="21"/>
              </w:rPr>
            </w:pPr>
            <w:r>
              <w:rPr>
                <w:rFonts w:hint="eastAsia" w:ascii="宋体" w:hAnsi="宋体" w:cs="宋体"/>
                <w:szCs w:val="21"/>
              </w:rPr>
              <w:t>本项目绿色施工安全防护措施费为</w:t>
            </w:r>
            <w:r>
              <w:rPr>
                <w:rFonts w:hint="eastAsia" w:ascii="宋体" w:hAnsi="宋体" w:cs="宋体"/>
                <w:szCs w:val="21"/>
                <w:u w:val="single"/>
              </w:rPr>
              <w:t>人民币756205.12元</w:t>
            </w:r>
            <w:r>
              <w:rPr>
                <w:rFonts w:hint="eastAsia" w:ascii="宋体" w:hAnsi="宋体" w:cs="宋体"/>
                <w:szCs w:val="21"/>
              </w:rPr>
              <w:t>，暂列金额为</w:t>
            </w:r>
            <w:r>
              <w:rPr>
                <w:rFonts w:hint="eastAsia" w:ascii="宋体" w:hAnsi="宋体" w:cs="宋体"/>
                <w:szCs w:val="21"/>
                <w:u w:val="single"/>
              </w:rPr>
              <w:t>人民币1084450.41元</w:t>
            </w:r>
            <w:r>
              <w:rPr>
                <w:rFonts w:hint="eastAsia" w:ascii="宋体" w:hAnsi="宋体" w:cs="宋体"/>
                <w:szCs w:val="21"/>
              </w:rPr>
              <w:t>，暂估价为</w:t>
            </w:r>
            <w:r>
              <w:rPr>
                <w:rFonts w:hint="eastAsia" w:ascii="宋体" w:hAnsi="宋体" w:cs="宋体"/>
                <w:szCs w:val="21"/>
                <w:u w:val="single"/>
              </w:rPr>
              <w:t>人民币100000.00元</w:t>
            </w:r>
            <w:r>
              <w:rPr>
                <w:rFonts w:hint="eastAsia" w:ascii="宋体" w:hAnsi="宋体" w:cs="宋体"/>
                <w:szCs w:val="21"/>
              </w:rPr>
              <w:t>，</w:t>
            </w:r>
            <w:r>
              <w:rPr>
                <w:rFonts w:hint="eastAsia" w:ascii="宋体" w:hAnsi="宋体" w:cs="宋体"/>
                <w:szCs w:val="21"/>
                <w:u w:val="single"/>
              </w:rPr>
              <w:t>详见最高投标限价公布函</w:t>
            </w:r>
            <w:r>
              <w:rPr>
                <w:rFonts w:hint="eastAsia" w:ascii="宋体" w:hAnsi="宋体" w:cs="宋体"/>
                <w:szCs w:val="21"/>
              </w:rPr>
              <w:t>。（未按招标文件规定的金额填写的，由评标委员会按照招标文件规定的金额进行修正）</w:t>
            </w:r>
          </w:p>
        </w:tc>
      </w:tr>
      <w:tr w14:paraId="229035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76F5A17">
            <w:pPr>
              <w:jc w:val="center"/>
              <w:rPr>
                <w:rFonts w:hint="eastAsia" w:ascii="宋体" w:hAnsi="宋体" w:cs="宋体"/>
                <w:szCs w:val="21"/>
              </w:rPr>
            </w:pPr>
            <w:r>
              <w:rPr>
                <w:rFonts w:hint="eastAsia" w:ascii="宋体" w:hAnsi="宋体" w:cs="宋体"/>
                <w:szCs w:val="21"/>
              </w:rPr>
              <w:t>23</w:t>
            </w:r>
          </w:p>
        </w:tc>
        <w:tc>
          <w:tcPr>
            <w:tcW w:w="887" w:type="dxa"/>
            <w:tcBorders>
              <w:top w:val="single" w:color="auto" w:sz="4" w:space="0"/>
              <w:left w:val="single" w:color="auto" w:sz="4" w:space="0"/>
              <w:bottom w:val="single" w:color="auto" w:sz="4" w:space="0"/>
              <w:right w:val="single" w:color="auto" w:sz="4" w:space="0"/>
            </w:tcBorders>
            <w:vAlign w:val="center"/>
          </w:tcPr>
          <w:p w14:paraId="660513FE">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8817851">
            <w:pPr>
              <w:pStyle w:val="4"/>
              <w:spacing w:after="0"/>
              <w:ind w:firstLine="0"/>
              <w:jc w:val="center"/>
              <w:rPr>
                <w:rFonts w:hint="eastAsia" w:ascii="宋体" w:hAnsi="宋体" w:cs="宋体"/>
                <w:kern w:val="2"/>
                <w:sz w:val="21"/>
                <w:szCs w:val="21"/>
              </w:rPr>
            </w:pPr>
            <w:r>
              <w:rPr>
                <w:rFonts w:hint="eastAsia" w:ascii="宋体" w:hAnsi="宋体" w:cs="宋体"/>
                <w:kern w:val="2"/>
                <w:sz w:val="21"/>
                <w:szCs w:val="21"/>
              </w:rPr>
              <w:t>保修期</w:t>
            </w:r>
          </w:p>
        </w:tc>
        <w:tc>
          <w:tcPr>
            <w:tcW w:w="6048" w:type="dxa"/>
            <w:tcBorders>
              <w:top w:val="single" w:color="auto" w:sz="4" w:space="0"/>
              <w:left w:val="single" w:color="auto" w:sz="4" w:space="0"/>
              <w:bottom w:val="single" w:color="auto" w:sz="4" w:space="0"/>
              <w:right w:val="double" w:color="auto" w:sz="4" w:space="0"/>
            </w:tcBorders>
            <w:vAlign w:val="center"/>
          </w:tcPr>
          <w:p w14:paraId="7E4FB692">
            <w:pPr>
              <w:rPr>
                <w:rFonts w:hint="eastAsia" w:ascii="宋体" w:hAnsi="宋体" w:cs="宋体"/>
                <w:szCs w:val="21"/>
              </w:rPr>
            </w:pPr>
            <w:r>
              <w:rPr>
                <w:rFonts w:hint="eastAsia" w:ascii="宋体" w:hAnsi="宋体" w:cs="宋体"/>
                <w:szCs w:val="21"/>
              </w:rPr>
              <w:t>按照《建设工程质量管理条例（2019修订）》规定。</w:t>
            </w:r>
          </w:p>
        </w:tc>
      </w:tr>
      <w:tr w14:paraId="663E21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ACCE885">
            <w:pPr>
              <w:jc w:val="center"/>
              <w:rPr>
                <w:rFonts w:hint="eastAsia" w:ascii="宋体" w:hAnsi="宋体" w:cs="宋体"/>
                <w:szCs w:val="21"/>
              </w:rPr>
            </w:pPr>
            <w:r>
              <w:rPr>
                <w:rFonts w:hint="eastAsia" w:ascii="宋体" w:hAnsi="宋体" w:cs="宋体"/>
                <w:szCs w:val="21"/>
              </w:rPr>
              <w:t>24</w:t>
            </w:r>
          </w:p>
        </w:tc>
        <w:tc>
          <w:tcPr>
            <w:tcW w:w="887" w:type="dxa"/>
            <w:tcBorders>
              <w:top w:val="single" w:color="auto" w:sz="4" w:space="0"/>
              <w:left w:val="single" w:color="auto" w:sz="4" w:space="0"/>
              <w:bottom w:val="single" w:color="auto" w:sz="4" w:space="0"/>
              <w:right w:val="single" w:color="auto" w:sz="4" w:space="0"/>
            </w:tcBorders>
            <w:vAlign w:val="center"/>
          </w:tcPr>
          <w:p w14:paraId="055A712A">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7E581835">
            <w:pPr>
              <w:jc w:val="center"/>
              <w:rPr>
                <w:rFonts w:hint="eastAsia" w:ascii="宋体" w:hAnsi="宋体" w:cs="宋体"/>
                <w:szCs w:val="21"/>
                <w:u w:val="single"/>
              </w:rPr>
            </w:pPr>
            <w:r>
              <w:rPr>
                <w:rFonts w:hint="eastAsia"/>
                <w:u w:val="single"/>
              </w:rPr>
              <w:t>计算评标参考价的下浮率X</w:t>
            </w:r>
          </w:p>
        </w:tc>
        <w:tc>
          <w:tcPr>
            <w:tcW w:w="6048" w:type="dxa"/>
            <w:tcBorders>
              <w:top w:val="single" w:color="auto" w:sz="4" w:space="0"/>
              <w:left w:val="single" w:color="auto" w:sz="4" w:space="0"/>
              <w:bottom w:val="single" w:color="auto" w:sz="4" w:space="0"/>
              <w:right w:val="double" w:color="auto" w:sz="4" w:space="0"/>
            </w:tcBorders>
            <w:vAlign w:val="center"/>
          </w:tcPr>
          <w:p w14:paraId="2F18808A">
            <w:pPr>
              <w:rPr>
                <w:rFonts w:hint="eastAsia" w:ascii="宋体" w:hAnsi="宋体" w:cs="宋体"/>
                <w:szCs w:val="21"/>
                <w:u w:val="single"/>
              </w:rPr>
            </w:pPr>
            <w:r>
              <w:rPr>
                <w:rFonts w:hint="eastAsia" w:ascii="宋体" w:hAnsi="宋体" w:cs="宋体"/>
                <w:szCs w:val="21"/>
                <w:u w:val="single"/>
              </w:rPr>
              <w:t>计算评标参考价的下浮率X：从2%、3%、4%中通过摇珠机随机抽取其中之一。</w:t>
            </w:r>
          </w:p>
        </w:tc>
      </w:tr>
      <w:tr w14:paraId="2E0483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BD80F20">
            <w:pPr>
              <w:jc w:val="center"/>
              <w:rPr>
                <w:rFonts w:hint="eastAsia" w:ascii="宋体" w:hAnsi="宋体" w:cs="宋体"/>
                <w:szCs w:val="21"/>
              </w:rPr>
            </w:pPr>
            <w:r>
              <w:rPr>
                <w:rFonts w:hint="eastAsia" w:ascii="宋体" w:hAnsi="宋体" w:cs="宋体"/>
                <w:szCs w:val="21"/>
              </w:rPr>
              <w:t>25</w:t>
            </w:r>
          </w:p>
        </w:tc>
        <w:tc>
          <w:tcPr>
            <w:tcW w:w="887" w:type="dxa"/>
            <w:tcBorders>
              <w:top w:val="single" w:color="auto" w:sz="4" w:space="0"/>
              <w:left w:val="single" w:color="auto" w:sz="4" w:space="0"/>
              <w:bottom w:val="single" w:color="auto" w:sz="4" w:space="0"/>
              <w:right w:val="single" w:color="auto" w:sz="4" w:space="0"/>
            </w:tcBorders>
            <w:vAlign w:val="center"/>
          </w:tcPr>
          <w:p w14:paraId="721BF7D6">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67EF789">
            <w:pPr>
              <w:jc w:val="center"/>
              <w:rPr>
                <w:rFonts w:hint="eastAsia" w:ascii="宋体" w:hAnsi="宋体" w:cs="宋体"/>
                <w:szCs w:val="21"/>
              </w:rPr>
            </w:pPr>
            <w:r>
              <w:rPr>
                <w:rFonts w:hint="eastAsia" w:ascii="宋体" w:hAnsi="宋体" w:cs="宋体"/>
                <w:szCs w:val="21"/>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14:paraId="6650457D">
            <w:pPr>
              <w:rPr>
                <w:rFonts w:hint="eastAsia" w:ascii="宋体" w:hAnsi="宋体" w:cs="宋体"/>
                <w:szCs w:val="21"/>
              </w:rPr>
            </w:pPr>
            <w:r>
              <w:rPr>
                <w:rFonts w:hint="eastAsia" w:ascii="宋体" w:hAnsi="宋体" w:cs="宋体"/>
                <w:szCs w:val="21"/>
              </w:rPr>
              <w:t>本项目不适用。</w:t>
            </w:r>
          </w:p>
        </w:tc>
      </w:tr>
      <w:tr w14:paraId="448D10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DCFA9A2">
            <w:pPr>
              <w:jc w:val="center"/>
              <w:rPr>
                <w:rFonts w:hint="eastAsia" w:ascii="宋体" w:hAnsi="宋体" w:cs="宋体"/>
                <w:szCs w:val="21"/>
              </w:rPr>
            </w:pPr>
            <w:r>
              <w:rPr>
                <w:rFonts w:hint="eastAsia" w:ascii="宋体" w:hAnsi="宋体" w:cs="宋体"/>
                <w:szCs w:val="21"/>
              </w:rPr>
              <w:t>26</w:t>
            </w:r>
          </w:p>
        </w:tc>
        <w:tc>
          <w:tcPr>
            <w:tcW w:w="887" w:type="dxa"/>
            <w:tcBorders>
              <w:top w:val="single" w:color="auto" w:sz="4" w:space="0"/>
              <w:left w:val="single" w:color="auto" w:sz="4" w:space="0"/>
              <w:bottom w:val="single" w:color="auto" w:sz="4" w:space="0"/>
              <w:right w:val="single" w:color="auto" w:sz="4" w:space="0"/>
            </w:tcBorders>
            <w:vAlign w:val="center"/>
          </w:tcPr>
          <w:p w14:paraId="7FDD2E02">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69620AAD">
            <w:pPr>
              <w:jc w:val="center"/>
              <w:rPr>
                <w:rFonts w:hint="eastAsia" w:ascii="宋体" w:hAnsi="宋体" w:cs="宋体"/>
                <w:szCs w:val="21"/>
              </w:rPr>
            </w:pPr>
            <w:r>
              <w:rPr>
                <w:rFonts w:hint="eastAsia" w:ascii="宋体" w:hAnsi="宋体" w:cs="宋体"/>
                <w:szCs w:val="21"/>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14:paraId="7EC5B7D6">
            <w:pPr>
              <w:rPr>
                <w:rFonts w:hint="eastAsia" w:ascii="宋体" w:hAnsi="宋体" w:cs="宋体"/>
                <w:szCs w:val="21"/>
              </w:rPr>
            </w:pPr>
            <w:r>
              <w:rPr>
                <w:rFonts w:hint="eastAsia" w:ascii="宋体" w:hAnsi="宋体" w:cs="宋体"/>
                <w:szCs w:val="21"/>
                <w:u w:val="single"/>
              </w:rPr>
              <w:t>工程成本警戒价为人民币 12972513.77 元（按最高投标限价的90%）。</w:t>
            </w:r>
            <w:r>
              <w:rPr>
                <w:rFonts w:hint="eastAsia" w:ascii="宋体" w:hAnsi="宋体" w:cs="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7CE2BB1D">
            <w:pPr>
              <w:rPr>
                <w:rFonts w:hint="eastAsia" w:ascii="宋体" w:hAnsi="宋体" w:cs="宋体"/>
                <w:szCs w:val="21"/>
                <w:u w:val="single"/>
              </w:rPr>
            </w:pPr>
            <w:r>
              <w:rPr>
                <w:rFonts w:hint="eastAsia" w:ascii="宋体" w:hAnsi="宋体" w:cs="宋体"/>
                <w:szCs w:val="21"/>
              </w:rPr>
              <w:t>注：为充分体现招标人意愿及落实项目招标人负责制，警戒价由招标人决定。</w:t>
            </w:r>
          </w:p>
        </w:tc>
      </w:tr>
      <w:tr w14:paraId="3F506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34E3A5C">
            <w:pPr>
              <w:jc w:val="center"/>
              <w:rPr>
                <w:rFonts w:hint="eastAsia" w:ascii="宋体" w:hAnsi="宋体" w:cs="宋体"/>
                <w:szCs w:val="21"/>
              </w:rPr>
            </w:pPr>
            <w:r>
              <w:rPr>
                <w:rFonts w:hint="eastAsia" w:ascii="宋体" w:hAnsi="宋体" w:cs="宋体"/>
                <w:szCs w:val="21"/>
              </w:rPr>
              <w:t>27</w:t>
            </w:r>
          </w:p>
        </w:tc>
        <w:tc>
          <w:tcPr>
            <w:tcW w:w="887" w:type="dxa"/>
            <w:tcBorders>
              <w:top w:val="single" w:color="auto" w:sz="4" w:space="0"/>
              <w:left w:val="single" w:color="auto" w:sz="4" w:space="0"/>
              <w:bottom w:val="single" w:color="auto" w:sz="4" w:space="0"/>
              <w:right w:val="single" w:color="auto" w:sz="4" w:space="0"/>
            </w:tcBorders>
            <w:vAlign w:val="center"/>
          </w:tcPr>
          <w:p w14:paraId="3EE83B1E">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2704BE5">
            <w:pPr>
              <w:jc w:val="center"/>
              <w:rPr>
                <w:rFonts w:hint="eastAsia" w:ascii="宋体" w:hAnsi="宋体" w:cs="宋体"/>
                <w:szCs w:val="21"/>
              </w:rPr>
            </w:pPr>
            <w:r>
              <w:rPr>
                <w:rFonts w:hint="eastAsia" w:ascii="宋体" w:hAnsi="宋体" w:cs="宋体"/>
                <w:szCs w:val="21"/>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14:paraId="445E98CC">
            <w:pPr>
              <w:rPr>
                <w:rFonts w:hint="eastAsia" w:ascii="宋体" w:hAnsi="宋体" w:cs="宋体"/>
                <w:szCs w:val="21"/>
              </w:rPr>
            </w:pPr>
            <w:r>
              <w:rPr>
                <w:rFonts w:hint="eastAsia" w:ascii="宋体" w:hAnsi="宋体" w:cs="宋体"/>
                <w:szCs w:val="21"/>
              </w:rPr>
              <w:t>本项目不适用。</w:t>
            </w:r>
          </w:p>
        </w:tc>
      </w:tr>
      <w:tr w14:paraId="0D533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FC8990C">
            <w:pPr>
              <w:jc w:val="center"/>
              <w:rPr>
                <w:rFonts w:hint="eastAsia" w:ascii="宋体" w:hAnsi="宋体" w:cs="宋体"/>
                <w:szCs w:val="21"/>
              </w:rPr>
            </w:pPr>
            <w:r>
              <w:rPr>
                <w:rFonts w:hint="eastAsia" w:ascii="宋体" w:hAnsi="宋体" w:cs="宋体"/>
                <w:szCs w:val="21"/>
              </w:rPr>
              <w:t>28</w:t>
            </w:r>
          </w:p>
        </w:tc>
        <w:tc>
          <w:tcPr>
            <w:tcW w:w="887" w:type="dxa"/>
            <w:tcBorders>
              <w:top w:val="single" w:color="auto" w:sz="4" w:space="0"/>
              <w:left w:val="single" w:color="auto" w:sz="4" w:space="0"/>
              <w:bottom w:val="single" w:color="auto" w:sz="4" w:space="0"/>
              <w:right w:val="single" w:color="auto" w:sz="4" w:space="0"/>
            </w:tcBorders>
            <w:vAlign w:val="center"/>
          </w:tcPr>
          <w:p w14:paraId="6C2A6691">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6E3B256E">
            <w:pPr>
              <w:jc w:val="center"/>
              <w:rPr>
                <w:rFonts w:hint="eastAsia" w:ascii="宋体" w:hAnsi="宋体" w:cs="宋体"/>
                <w:szCs w:val="21"/>
              </w:rPr>
            </w:pPr>
            <w:r>
              <w:rPr>
                <w:rFonts w:hint="eastAsia" w:ascii="宋体" w:hAnsi="宋体" w:cs="宋体"/>
                <w:szCs w:val="21"/>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14:paraId="1B3003A5">
            <w:pPr>
              <w:rPr>
                <w:rFonts w:hint="eastAsia" w:ascii="宋体" w:hAnsi="宋体" w:cs="宋体"/>
                <w:szCs w:val="21"/>
              </w:rPr>
            </w:pPr>
            <w:r>
              <w:rPr>
                <w:rFonts w:hint="eastAsia" w:ascii="宋体" w:hAnsi="宋体" w:cs="宋体"/>
                <w:szCs w:val="21"/>
              </w:rPr>
              <w:t>评标委员会由招标人依法组建。</w:t>
            </w:r>
          </w:p>
        </w:tc>
      </w:tr>
      <w:tr w14:paraId="6838D7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6F61E97">
            <w:pPr>
              <w:jc w:val="center"/>
              <w:rPr>
                <w:rFonts w:hint="eastAsia" w:ascii="宋体" w:hAnsi="宋体" w:cs="宋体"/>
                <w:szCs w:val="21"/>
              </w:rPr>
            </w:pPr>
            <w:r>
              <w:rPr>
                <w:rFonts w:hint="eastAsia" w:ascii="宋体" w:hAnsi="宋体" w:cs="宋体"/>
                <w:szCs w:val="21"/>
              </w:rPr>
              <w:t>29</w:t>
            </w:r>
          </w:p>
        </w:tc>
        <w:tc>
          <w:tcPr>
            <w:tcW w:w="887" w:type="dxa"/>
            <w:tcBorders>
              <w:top w:val="single" w:color="auto" w:sz="4" w:space="0"/>
              <w:left w:val="single" w:color="auto" w:sz="4" w:space="0"/>
              <w:bottom w:val="single" w:color="auto" w:sz="4" w:space="0"/>
              <w:right w:val="single" w:color="auto" w:sz="4" w:space="0"/>
            </w:tcBorders>
            <w:vAlign w:val="center"/>
          </w:tcPr>
          <w:p w14:paraId="0BA1D688">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5C1A5949">
            <w:pPr>
              <w:jc w:val="center"/>
              <w:rPr>
                <w:rFonts w:hint="eastAsia" w:ascii="宋体" w:hAnsi="宋体" w:cs="宋体"/>
                <w:szCs w:val="21"/>
              </w:rPr>
            </w:pPr>
            <w:r>
              <w:rPr>
                <w:rFonts w:hint="eastAsia" w:ascii="宋体" w:hAnsi="宋体" w:cs="宋体"/>
                <w:szCs w:val="21"/>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14:paraId="1EB59AE7">
            <w:pPr>
              <w:rPr>
                <w:rFonts w:hint="eastAsia" w:ascii="宋体" w:hAnsi="宋体" w:cs="宋体"/>
                <w:szCs w:val="21"/>
              </w:rPr>
            </w:pPr>
            <w:r>
              <w:rPr>
                <w:rFonts w:hint="eastAsia" w:ascii="宋体" w:hAnsi="宋体" w:cs="宋体"/>
                <w:szCs w:val="21"/>
              </w:rPr>
              <w:t>本项目的企业综合诚信评价分数，以</w:t>
            </w:r>
            <w:r>
              <w:rPr>
                <w:rFonts w:hint="eastAsia" w:ascii="宋体" w:hAnsi="宋体" w:cs="宋体"/>
                <w:szCs w:val="21"/>
                <w:u w:val="single"/>
              </w:rPr>
              <w:t xml:space="preserve"> 施工企业房建诚信评价 </w:t>
            </w:r>
            <w:r>
              <w:rPr>
                <w:rFonts w:hint="eastAsia" w:ascii="宋体" w:hAnsi="宋体" w:cs="宋体"/>
                <w:szCs w:val="21"/>
              </w:rPr>
              <w:t>排名为准。</w:t>
            </w:r>
          </w:p>
        </w:tc>
      </w:tr>
      <w:tr w14:paraId="628C1E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D2F58AE">
            <w:pPr>
              <w:jc w:val="center"/>
              <w:rPr>
                <w:rFonts w:hint="eastAsia" w:ascii="宋体" w:hAnsi="宋体" w:cs="宋体"/>
                <w:szCs w:val="21"/>
              </w:rPr>
            </w:pPr>
            <w:r>
              <w:rPr>
                <w:rFonts w:hint="eastAsia" w:ascii="宋体" w:hAnsi="宋体" w:cs="宋体"/>
                <w:szCs w:val="21"/>
              </w:rPr>
              <w:t>30</w:t>
            </w:r>
          </w:p>
        </w:tc>
        <w:tc>
          <w:tcPr>
            <w:tcW w:w="887" w:type="dxa"/>
            <w:tcBorders>
              <w:top w:val="single" w:color="auto" w:sz="4" w:space="0"/>
              <w:left w:val="single" w:color="auto" w:sz="4" w:space="0"/>
              <w:bottom w:val="single" w:color="auto" w:sz="4" w:space="0"/>
              <w:right w:val="single" w:color="auto" w:sz="4" w:space="0"/>
            </w:tcBorders>
            <w:vAlign w:val="center"/>
          </w:tcPr>
          <w:p w14:paraId="0C049D15">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11E127E1">
            <w:pPr>
              <w:jc w:val="center"/>
              <w:rPr>
                <w:rFonts w:hint="eastAsia" w:ascii="宋体" w:hAnsi="宋体" w:cs="宋体"/>
                <w:szCs w:val="21"/>
              </w:rPr>
            </w:pPr>
            <w:r>
              <w:rPr>
                <w:rFonts w:hint="eastAsia" w:ascii="宋体" w:hAnsi="宋体" w:cs="宋体"/>
                <w:szCs w:val="21"/>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14:paraId="1EFE42ED">
            <w:pPr>
              <w:rPr>
                <w:rFonts w:hint="eastAsia" w:ascii="宋体" w:hAnsi="宋体" w:cs="宋体"/>
                <w:szCs w:val="21"/>
              </w:rPr>
            </w:pPr>
            <w:r>
              <w:rPr>
                <w:rFonts w:hint="eastAsia" w:ascii="宋体" w:hAnsi="宋体" w:cs="宋体"/>
                <w:szCs w:val="21"/>
              </w:rPr>
              <w:t>本项目不适用。</w:t>
            </w:r>
          </w:p>
        </w:tc>
      </w:tr>
      <w:tr w14:paraId="5B236F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855300F">
            <w:pPr>
              <w:jc w:val="center"/>
              <w:rPr>
                <w:rFonts w:hint="eastAsia" w:ascii="宋体" w:hAnsi="宋体" w:cs="宋体"/>
                <w:szCs w:val="21"/>
              </w:rPr>
            </w:pPr>
            <w:r>
              <w:rPr>
                <w:rFonts w:hint="eastAsia" w:ascii="宋体" w:hAnsi="宋体" w:cs="宋体"/>
                <w:szCs w:val="21"/>
              </w:rPr>
              <w:t>31</w:t>
            </w:r>
          </w:p>
        </w:tc>
        <w:tc>
          <w:tcPr>
            <w:tcW w:w="887" w:type="dxa"/>
            <w:tcBorders>
              <w:top w:val="single" w:color="auto" w:sz="4" w:space="0"/>
              <w:left w:val="single" w:color="auto" w:sz="4" w:space="0"/>
              <w:bottom w:val="single" w:color="auto" w:sz="4" w:space="0"/>
              <w:right w:val="single" w:color="auto" w:sz="4" w:space="0"/>
            </w:tcBorders>
            <w:vAlign w:val="center"/>
          </w:tcPr>
          <w:p w14:paraId="755FBCE4">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5BB973D">
            <w:pPr>
              <w:jc w:val="center"/>
              <w:rPr>
                <w:rFonts w:hint="eastAsia" w:ascii="宋体" w:hAnsi="宋体" w:cs="宋体"/>
                <w:szCs w:val="21"/>
              </w:rPr>
            </w:pPr>
            <w:r>
              <w:rPr>
                <w:rFonts w:hint="eastAsia" w:ascii="宋体" w:hAnsi="宋体" w:cs="宋体"/>
                <w:szCs w:val="21"/>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14:paraId="22AAF842">
            <w:pPr>
              <w:rPr>
                <w:rFonts w:hint="eastAsia" w:ascii="宋体" w:hAnsi="宋体" w:cs="宋体"/>
                <w:szCs w:val="21"/>
              </w:rPr>
            </w:pPr>
            <w:r>
              <w:rPr>
                <w:rFonts w:hint="eastAsia" w:ascii="宋体" w:hAnsi="宋体" w:cs="宋体"/>
                <w:szCs w:val="21"/>
              </w:rPr>
              <w:t>本项目不适用。</w:t>
            </w:r>
          </w:p>
        </w:tc>
      </w:tr>
      <w:tr w14:paraId="2B4527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E36A3CF">
            <w:pPr>
              <w:jc w:val="center"/>
              <w:rPr>
                <w:rFonts w:hint="eastAsia" w:ascii="宋体" w:hAnsi="宋体" w:cs="宋体"/>
                <w:szCs w:val="21"/>
              </w:rPr>
            </w:pPr>
            <w:r>
              <w:rPr>
                <w:rFonts w:hint="eastAsia" w:ascii="宋体" w:hAnsi="宋体" w:cs="宋体"/>
                <w:szCs w:val="21"/>
              </w:rPr>
              <w:t>32</w:t>
            </w:r>
          </w:p>
        </w:tc>
        <w:tc>
          <w:tcPr>
            <w:tcW w:w="887" w:type="dxa"/>
            <w:tcBorders>
              <w:top w:val="single" w:color="auto" w:sz="4" w:space="0"/>
              <w:left w:val="single" w:color="auto" w:sz="4" w:space="0"/>
              <w:bottom w:val="single" w:color="auto" w:sz="4" w:space="0"/>
              <w:right w:val="single" w:color="auto" w:sz="4" w:space="0"/>
            </w:tcBorders>
            <w:vAlign w:val="center"/>
          </w:tcPr>
          <w:p w14:paraId="4AA355CF">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4DB70028">
            <w:pPr>
              <w:jc w:val="center"/>
              <w:rPr>
                <w:rFonts w:hint="eastAsia" w:ascii="宋体" w:hAnsi="宋体" w:cs="宋体"/>
                <w:szCs w:val="21"/>
              </w:rPr>
            </w:pPr>
            <w:r>
              <w:rPr>
                <w:rFonts w:hint="eastAsia" w:ascii="宋体" w:hAnsi="宋体" w:cs="宋体"/>
                <w:szCs w:val="21"/>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14:paraId="1E966AEF">
            <w:pPr>
              <w:rPr>
                <w:rFonts w:hint="eastAsia" w:ascii="宋体" w:hAnsi="宋体" w:cs="宋体"/>
                <w:szCs w:val="21"/>
              </w:rPr>
            </w:pPr>
            <w:r>
              <w:rPr>
                <w:rFonts w:hint="eastAsia" w:ascii="宋体" w:hAnsi="宋体" w:cs="宋体"/>
                <w:szCs w:val="21"/>
              </w:rPr>
              <w:t>本项目不适用。</w:t>
            </w:r>
          </w:p>
        </w:tc>
      </w:tr>
      <w:tr w14:paraId="5A0557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431A11A">
            <w:pPr>
              <w:jc w:val="center"/>
              <w:rPr>
                <w:rFonts w:hint="eastAsia" w:ascii="宋体" w:hAnsi="宋体" w:cs="宋体"/>
                <w:szCs w:val="21"/>
              </w:rPr>
            </w:pPr>
            <w:r>
              <w:rPr>
                <w:rFonts w:hint="eastAsia" w:ascii="宋体" w:hAnsi="宋体" w:cs="宋体"/>
                <w:szCs w:val="21"/>
              </w:rPr>
              <w:t>33</w:t>
            </w:r>
          </w:p>
        </w:tc>
        <w:tc>
          <w:tcPr>
            <w:tcW w:w="887" w:type="dxa"/>
            <w:tcBorders>
              <w:top w:val="single" w:color="auto" w:sz="4" w:space="0"/>
              <w:left w:val="single" w:color="auto" w:sz="4" w:space="0"/>
              <w:bottom w:val="single" w:color="auto" w:sz="4" w:space="0"/>
              <w:right w:val="single" w:color="auto" w:sz="4" w:space="0"/>
            </w:tcBorders>
            <w:vAlign w:val="center"/>
          </w:tcPr>
          <w:p w14:paraId="087CC1F1">
            <w:pPr>
              <w:jc w:val="center"/>
              <w:rPr>
                <w:rFonts w:hint="eastAsia" w:ascii="宋体" w:hAnsi="宋体" w:cs="宋体"/>
                <w:szCs w:val="21"/>
              </w:rPr>
            </w:pPr>
            <w:r>
              <w:rPr>
                <w:rFonts w:hint="eastAsia" w:ascii="宋体" w:hAnsi="宋体" w:cs="宋体"/>
                <w:szCs w:val="21"/>
              </w:rPr>
              <w:t>13.4、13.5.2</w:t>
            </w:r>
          </w:p>
        </w:tc>
        <w:tc>
          <w:tcPr>
            <w:tcW w:w="1713" w:type="dxa"/>
            <w:tcBorders>
              <w:top w:val="single" w:color="auto" w:sz="4" w:space="0"/>
              <w:left w:val="single" w:color="auto" w:sz="4" w:space="0"/>
              <w:bottom w:val="single" w:color="auto" w:sz="4" w:space="0"/>
              <w:right w:val="single" w:color="auto" w:sz="4" w:space="0"/>
            </w:tcBorders>
            <w:vAlign w:val="center"/>
          </w:tcPr>
          <w:p w14:paraId="3AA4750A">
            <w:pPr>
              <w:jc w:val="center"/>
              <w:rPr>
                <w:rFonts w:hint="eastAsia" w:ascii="宋体" w:hAnsi="宋体" w:cs="宋体"/>
                <w:szCs w:val="21"/>
              </w:rPr>
            </w:pPr>
            <w:r>
              <w:rPr>
                <w:rFonts w:hint="eastAsia" w:ascii="宋体" w:hAnsi="宋体" w:cs="宋体"/>
                <w:szCs w:val="21"/>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14:paraId="3A5426DE">
            <w:pPr>
              <w:rPr>
                <w:rFonts w:hint="eastAsia" w:ascii="宋体" w:hAnsi="宋体" w:cs="宋体"/>
                <w:szCs w:val="21"/>
                <w:u w:val="single"/>
              </w:rPr>
            </w:pPr>
            <w:r>
              <w:rPr>
                <w:rFonts w:hint="eastAsia" w:ascii="宋体" w:hAnsi="宋体" w:cs="宋体"/>
                <w:szCs w:val="21"/>
                <w:u w:val="single"/>
              </w:rPr>
              <w:t>按合同条款相关约定调整。</w:t>
            </w:r>
          </w:p>
        </w:tc>
      </w:tr>
      <w:tr w14:paraId="550C5B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3506334">
            <w:pPr>
              <w:jc w:val="center"/>
              <w:rPr>
                <w:rFonts w:hint="eastAsia" w:ascii="宋体" w:hAnsi="宋体" w:cs="宋体"/>
                <w:szCs w:val="21"/>
              </w:rPr>
            </w:pPr>
            <w:r>
              <w:rPr>
                <w:rFonts w:hint="eastAsia" w:ascii="宋体" w:hAnsi="宋体" w:cs="宋体"/>
                <w:szCs w:val="21"/>
              </w:rPr>
              <w:t>34</w:t>
            </w:r>
          </w:p>
        </w:tc>
        <w:tc>
          <w:tcPr>
            <w:tcW w:w="887" w:type="dxa"/>
            <w:tcBorders>
              <w:top w:val="single" w:color="auto" w:sz="4" w:space="0"/>
              <w:left w:val="single" w:color="auto" w:sz="4" w:space="0"/>
              <w:bottom w:val="single" w:color="auto" w:sz="4" w:space="0"/>
              <w:right w:val="single" w:color="auto" w:sz="4" w:space="0"/>
            </w:tcBorders>
            <w:vAlign w:val="center"/>
          </w:tcPr>
          <w:p w14:paraId="684AA3ED">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75C5995">
            <w:pPr>
              <w:jc w:val="center"/>
              <w:rPr>
                <w:rFonts w:hint="eastAsia" w:ascii="宋体" w:hAnsi="宋体" w:cs="宋体"/>
                <w:szCs w:val="21"/>
              </w:rPr>
            </w:pPr>
            <w:r>
              <w:rPr>
                <w:rFonts w:hint="eastAsia" w:ascii="宋体" w:hAnsi="宋体" w:cs="宋体"/>
                <w:szCs w:val="21"/>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14:paraId="0C4BCB61">
            <w:pPr>
              <w:rPr>
                <w:rFonts w:hint="eastAsia" w:ascii="宋体" w:hAnsi="宋体" w:cs="宋体"/>
                <w:kern w:val="0"/>
                <w:szCs w:val="21"/>
              </w:rPr>
            </w:pPr>
            <w:r>
              <w:rPr>
                <w:rFonts w:hint="eastAsia" w:ascii="宋体" w:hAnsi="宋体" w:cs="宋体"/>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E433F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2BFC6A1">
            <w:pPr>
              <w:jc w:val="center"/>
              <w:rPr>
                <w:rFonts w:hint="eastAsia" w:ascii="宋体" w:hAnsi="宋体" w:cs="宋体"/>
                <w:szCs w:val="21"/>
              </w:rPr>
            </w:pPr>
            <w:r>
              <w:rPr>
                <w:rFonts w:hint="eastAsia" w:ascii="宋体" w:hAnsi="宋体" w:cs="宋体"/>
                <w:szCs w:val="21"/>
              </w:rPr>
              <w:t>35</w:t>
            </w:r>
          </w:p>
        </w:tc>
        <w:tc>
          <w:tcPr>
            <w:tcW w:w="887" w:type="dxa"/>
            <w:tcBorders>
              <w:top w:val="single" w:color="auto" w:sz="4" w:space="0"/>
              <w:left w:val="single" w:color="auto" w:sz="4" w:space="0"/>
              <w:bottom w:val="single" w:color="auto" w:sz="4" w:space="0"/>
              <w:right w:val="single" w:color="auto" w:sz="4" w:space="0"/>
            </w:tcBorders>
            <w:vAlign w:val="center"/>
          </w:tcPr>
          <w:p w14:paraId="24F73012">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5EB5DF7C">
            <w:pPr>
              <w:jc w:val="center"/>
              <w:rPr>
                <w:rFonts w:hint="eastAsia" w:ascii="宋体" w:hAnsi="宋体" w:cs="宋体"/>
                <w:kern w:val="0"/>
                <w:szCs w:val="21"/>
                <w:lang w:val="zh-CN"/>
              </w:rPr>
            </w:pPr>
            <w:r>
              <w:rPr>
                <w:rFonts w:hint="eastAsia" w:ascii="宋体" w:hAnsi="宋体" w:cs="宋体"/>
                <w:kern w:val="0"/>
                <w:szCs w:val="21"/>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14:paraId="355D759A">
            <w:pPr>
              <w:rPr>
                <w:lang w:val="zh-CN"/>
              </w:rPr>
            </w:pPr>
            <w:r>
              <w:rPr>
                <w:rFonts w:hint="eastAsia"/>
                <w:lang w:val="zh-CN"/>
              </w:rPr>
              <w:t>□不允许；</w:t>
            </w:r>
          </w:p>
          <w:p w14:paraId="7C58B1AA">
            <w:r>
              <w:rPr>
                <w:rFonts w:hint="eastAsia"/>
                <w:lang w:val="zh-CN"/>
              </w:rPr>
              <w:t>☑允许：分包内容要求：非主体的工程、非关键性的工作。</w:t>
            </w:r>
          </w:p>
          <w:p w14:paraId="200BE629">
            <w:r>
              <w:rPr>
                <w:rFonts w:hint="eastAsia"/>
                <w:lang w:val="zh-CN"/>
              </w:rPr>
              <w:t xml:space="preserve">        分包金额要求：</w:t>
            </w:r>
            <w:r>
              <w:rPr>
                <w:rFonts w:hint="eastAsia"/>
              </w:rPr>
              <w:t>/</w:t>
            </w:r>
          </w:p>
          <w:p w14:paraId="4D9892B7">
            <w:r>
              <w:rPr>
                <w:rFonts w:hint="eastAsia"/>
                <w:lang w:val="zh-CN"/>
              </w:rPr>
              <w:t xml:space="preserve">        对分包人的资质要求：</w:t>
            </w:r>
            <w:r>
              <w:rPr>
                <w:rFonts w:hint="eastAsia"/>
              </w:rPr>
              <w:t>相对应的资质。</w:t>
            </w:r>
          </w:p>
          <w:p w14:paraId="6546DDBB">
            <w:r>
              <w:rPr>
                <w:rFonts w:hint="eastAsia"/>
                <w:lang w:val="zh-CN"/>
              </w:rPr>
              <w:t xml:space="preserve">        对分包人的其他要求：未在以往工程中因不诚信行为或不充分履约行为被本项目招标人书面拒绝投标的，或未被纳入联合惩戒范围的。</w:t>
            </w:r>
            <w:r>
              <w:rPr>
                <w:rFonts w:hint="eastAsia"/>
              </w:rPr>
              <w:t>须经发包人和总监理工程师书面同意。</w:t>
            </w:r>
          </w:p>
          <w:p w14:paraId="047199B4">
            <w:pPr>
              <w:pStyle w:val="22"/>
            </w:pPr>
            <w:r>
              <w:rPr>
                <w:rFonts w:hint="eastAsia"/>
                <w:b/>
                <w:bCs/>
              </w:rPr>
              <w:t>注：</w:t>
            </w:r>
            <w:r>
              <w:rPr>
                <w:rFonts w:hint="eastAsia"/>
                <w:b/>
                <w:bCs/>
                <w:u w:val="single"/>
              </w:rPr>
              <w:t>（1）大中型企业向一家或者多家小微企业分包的（分包承诺小微企业的合同份额占到合同总金额30%以上），在采用其原报价进行评分的基础上增加其价格得分的2%作为其价格分（经济分），若原报价已满分，仍可突破满分上限继续享受加分优惠，以实际计算结果作为最终价格分（经济分）。（2）规定享受扶持政策获得承包合同的，小微企业不得将合同分包给大中型企业，中型企业不得将合同分包给大型企业。</w:t>
            </w:r>
          </w:p>
        </w:tc>
      </w:tr>
      <w:tr w14:paraId="012CD5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D078474">
            <w:pPr>
              <w:jc w:val="center"/>
              <w:rPr>
                <w:rFonts w:hint="eastAsia" w:ascii="宋体" w:hAnsi="宋体" w:cs="宋体"/>
                <w:szCs w:val="21"/>
              </w:rPr>
            </w:pPr>
            <w:r>
              <w:rPr>
                <w:rFonts w:hint="eastAsia" w:ascii="宋体" w:hAnsi="宋体" w:cs="宋体"/>
                <w:szCs w:val="21"/>
              </w:rPr>
              <w:t>36</w:t>
            </w:r>
          </w:p>
        </w:tc>
        <w:tc>
          <w:tcPr>
            <w:tcW w:w="887" w:type="dxa"/>
            <w:tcBorders>
              <w:top w:val="single" w:color="auto" w:sz="4" w:space="0"/>
              <w:left w:val="single" w:color="auto" w:sz="4" w:space="0"/>
              <w:bottom w:val="single" w:color="auto" w:sz="4" w:space="0"/>
              <w:right w:val="single" w:color="auto" w:sz="4" w:space="0"/>
            </w:tcBorders>
            <w:vAlign w:val="center"/>
          </w:tcPr>
          <w:p w14:paraId="0FBE3183">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57182831">
            <w:pPr>
              <w:jc w:val="center"/>
              <w:rPr>
                <w:rFonts w:hint="eastAsia" w:ascii="宋体" w:hAnsi="宋体" w:cs="宋体"/>
                <w:szCs w:val="21"/>
              </w:rPr>
            </w:pPr>
            <w:r>
              <w:rPr>
                <w:rFonts w:hint="eastAsia" w:ascii="宋体" w:hAnsi="宋体" w:cs="宋体"/>
                <w:szCs w:val="21"/>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14:paraId="6092E97B">
            <w:pPr>
              <w:rPr>
                <w:rFonts w:hint="eastAsia" w:ascii="宋体" w:hAnsi="宋体" w:cs="宋体"/>
                <w:szCs w:val="21"/>
              </w:rPr>
            </w:pPr>
            <w:r>
              <w:rPr>
                <w:rFonts w:hint="eastAsia" w:ascii="宋体" w:hAnsi="宋体" w:cs="宋体"/>
                <w:szCs w:val="21"/>
              </w:rPr>
              <w:t>1、按照交易平台关于全流程电子化项目的相关指南进行操作。详见：</w:t>
            </w:r>
            <w:r>
              <w:rPr>
                <w:rFonts w:hint="eastAsia"/>
                <w:szCs w:val="21"/>
                <w:u w:val="single"/>
              </w:rPr>
              <w:t>广州交易集团有限公司（广州公共资源交易中心）网站（http://www.gzggzy.cn/）</w:t>
            </w:r>
            <w:r>
              <w:rPr>
                <w:rFonts w:hint="eastAsia" w:ascii="宋体" w:hAnsi="宋体" w:cs="宋体"/>
                <w:szCs w:val="21"/>
              </w:rPr>
              <w:t xml:space="preserve">。  </w:t>
            </w:r>
          </w:p>
          <w:p w14:paraId="0566753D">
            <w:pPr>
              <w:rPr>
                <w:rFonts w:hint="eastAsia" w:ascii="宋体" w:hAnsi="宋体" w:cs="宋体"/>
                <w:szCs w:val="21"/>
              </w:rPr>
            </w:pPr>
            <w:r>
              <w:rPr>
                <w:rFonts w:hint="eastAsia" w:ascii="宋体" w:hAnsi="宋体" w:cs="宋体"/>
                <w:szCs w:val="21"/>
              </w:rPr>
              <w:t>2、提交投标文件光盘备用</w:t>
            </w:r>
          </w:p>
          <w:p w14:paraId="4E389EAF">
            <w:pPr>
              <w:rPr>
                <w:rFonts w:hint="eastAsia" w:ascii="宋体" w:hAnsi="宋体" w:cs="宋体"/>
                <w:szCs w:val="21"/>
              </w:rPr>
            </w:pPr>
            <w:r>
              <w:rPr>
                <w:rFonts w:hint="eastAsia" w:ascii="宋体" w:hAnsi="宋体" w:cs="Courier New"/>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r>
              <w:rPr>
                <w:rFonts w:hint="eastAsia" w:ascii="宋体" w:hAnsi="宋体" w:cs="宋体"/>
                <w:szCs w:val="21"/>
              </w:rPr>
              <w:t>。</w:t>
            </w:r>
          </w:p>
          <w:p w14:paraId="6C68DEFD">
            <w:pPr>
              <w:rPr>
                <w:rFonts w:hint="eastAsia" w:ascii="宋体" w:hAnsi="宋体" w:cs="宋体"/>
                <w:szCs w:val="21"/>
              </w:rPr>
            </w:pPr>
            <w:r>
              <w:rPr>
                <w:rFonts w:hint="eastAsia" w:ascii="宋体" w:hAnsi="宋体" w:cs="宋体"/>
                <w:szCs w:val="21"/>
              </w:rPr>
              <w:t>3、补救方案</w:t>
            </w:r>
          </w:p>
          <w:p w14:paraId="489FCC62">
            <w:pPr>
              <w:rPr>
                <w:rFonts w:hint="eastAsia" w:ascii="宋体" w:hAnsi="宋体" w:cs="Courier New"/>
                <w:szCs w:val="21"/>
              </w:rPr>
            </w:pPr>
            <w:r>
              <w:rPr>
                <w:rFonts w:hint="eastAsia" w:ascii="宋体" w:hAnsi="宋体" w:cs="Courier New"/>
                <w:szCs w:val="21"/>
              </w:rPr>
              <w:t>（1）投标文件解密失败的补救方案：</w:t>
            </w:r>
          </w:p>
          <w:p w14:paraId="07BF9F5F">
            <w:pPr>
              <w:rPr>
                <w:rFonts w:hint="eastAsia" w:ascii="宋体" w:hAnsi="宋体" w:cs="Courier New"/>
                <w:szCs w:val="21"/>
              </w:rPr>
            </w:pPr>
            <w:r>
              <w:rPr>
                <w:rFonts w:hint="eastAsia" w:ascii="宋体" w:hAnsi="宋体" w:cs="Courier New"/>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A441F79">
            <w:pPr>
              <w:rPr>
                <w:rFonts w:hint="eastAsia" w:ascii="宋体" w:hAnsi="宋体" w:cs="Courier New"/>
                <w:szCs w:val="21"/>
              </w:rPr>
            </w:pPr>
            <w:r>
              <w:rPr>
                <w:rFonts w:hint="eastAsia" w:ascii="宋体" w:hAnsi="宋体" w:cs="Courier New"/>
                <w:szCs w:val="21"/>
              </w:rPr>
              <w:t>（2）评标时突发情况的补救方案</w:t>
            </w:r>
          </w:p>
          <w:p w14:paraId="3D9DFE02">
            <w:pPr>
              <w:rPr>
                <w:rFonts w:hint="eastAsia" w:ascii="宋体" w:hAnsi="宋体" w:cs="Courier New"/>
                <w:szCs w:val="21"/>
              </w:rPr>
            </w:pPr>
            <w:r>
              <w:rPr>
                <w:rFonts w:hint="eastAsia" w:ascii="宋体" w:hAnsi="宋体" w:cs="Courier New"/>
                <w:szCs w:val="21"/>
              </w:rPr>
              <w:t>若遇不可抗力发生（指网络瘫痪、服务器损坏、交易系统故障短期无法恢复等因素），由评标委员会开启投标人递交的全部投标文件光盘，并按光盘内容进行评审。</w:t>
            </w:r>
          </w:p>
          <w:p w14:paraId="6776FC5D">
            <w:pPr>
              <w:rPr>
                <w:rFonts w:hint="eastAsia" w:ascii="宋体" w:hAnsi="宋体" w:cs="宋体"/>
                <w:szCs w:val="21"/>
              </w:rPr>
            </w:pPr>
            <w:r>
              <w:rPr>
                <w:rFonts w:hint="eastAsia" w:ascii="宋体" w:hAnsi="宋体" w:cs="Courier New"/>
                <w:szCs w:val="21"/>
              </w:rPr>
              <w:t>（3）除发生上述情况外，开标评标均以投标人通过交易平台网上递交的电子投标文件为准。</w:t>
            </w:r>
          </w:p>
        </w:tc>
      </w:tr>
      <w:tr w14:paraId="781301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AFCB3A3">
            <w:pPr>
              <w:jc w:val="center"/>
              <w:rPr>
                <w:rFonts w:hint="eastAsia" w:ascii="宋体" w:hAnsi="宋体" w:cs="宋体"/>
                <w:szCs w:val="21"/>
              </w:rPr>
            </w:pPr>
            <w:r>
              <w:rPr>
                <w:rFonts w:hint="eastAsia" w:ascii="宋体" w:hAnsi="宋体" w:cs="宋体"/>
                <w:szCs w:val="21"/>
              </w:rPr>
              <w:t>37</w:t>
            </w:r>
          </w:p>
        </w:tc>
        <w:tc>
          <w:tcPr>
            <w:tcW w:w="887" w:type="dxa"/>
            <w:tcBorders>
              <w:top w:val="single" w:color="auto" w:sz="4" w:space="0"/>
              <w:left w:val="single" w:color="auto" w:sz="4" w:space="0"/>
              <w:bottom w:val="single" w:color="auto" w:sz="4" w:space="0"/>
              <w:right w:val="single" w:color="auto" w:sz="4" w:space="0"/>
            </w:tcBorders>
            <w:vAlign w:val="center"/>
          </w:tcPr>
          <w:p w14:paraId="0656ED01">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469426DA">
            <w:pPr>
              <w:rPr>
                <w:rFonts w:hint="eastAsia" w:ascii="宋体" w:hAnsi="宋体" w:cs="宋体"/>
                <w:szCs w:val="21"/>
              </w:rPr>
            </w:pPr>
            <w:r>
              <w:rPr>
                <w:rFonts w:hint="eastAsia" w:ascii="宋体" w:hAnsi="宋体" w:cs="宋体"/>
                <w:szCs w:val="21"/>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vAlign w:val="center"/>
          </w:tcPr>
          <w:p w14:paraId="2DEC4FBA">
            <w:pPr>
              <w:rPr>
                <w:rFonts w:hint="eastAsia" w:ascii="宋体" w:hAnsi="宋体" w:cs="宋体"/>
                <w:szCs w:val="21"/>
              </w:rPr>
            </w:pPr>
            <w:r>
              <w:rPr>
                <w:rFonts w:hint="eastAsia" w:ascii="宋体" w:hAnsi="宋体" w:cs="宋体"/>
                <w:szCs w:val="21"/>
              </w:rPr>
              <w:t>1、在投标截止期后逾期或未在指定地点递交投标文件备用光盘的；</w:t>
            </w:r>
          </w:p>
          <w:p w14:paraId="65CED724">
            <w:pPr>
              <w:rPr>
                <w:rFonts w:hint="eastAsia" w:ascii="宋体" w:hAnsi="宋体" w:cs="宋体"/>
                <w:szCs w:val="21"/>
              </w:rPr>
            </w:pPr>
            <w:r>
              <w:rPr>
                <w:rFonts w:hint="eastAsia" w:ascii="宋体" w:hAnsi="宋体" w:cs="宋体"/>
                <w:szCs w:val="21"/>
              </w:rPr>
              <w:t>2、投标文件备用光盘未按招标文件要求密封或未在密封处盖章的；</w:t>
            </w:r>
          </w:p>
          <w:p w14:paraId="5D2298CE">
            <w:pPr>
              <w:rPr>
                <w:rFonts w:hint="eastAsia" w:ascii="宋体" w:hAnsi="宋体" w:cs="宋体"/>
                <w:szCs w:val="21"/>
              </w:rPr>
            </w:pPr>
            <w:r>
              <w:rPr>
                <w:rFonts w:hint="eastAsia" w:ascii="宋体" w:hAnsi="宋体" w:cs="宋体"/>
                <w:szCs w:val="21"/>
              </w:rPr>
              <w:t>3、投标人代表未凭法定代表人证明书（原件）、授权委托书原件（仅限于非法定代表人）、本人身份证原件递交投标文件备用光盘的。</w:t>
            </w:r>
          </w:p>
        </w:tc>
      </w:tr>
      <w:tr w14:paraId="2D7D05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D3D3F2F">
            <w:pPr>
              <w:jc w:val="center"/>
              <w:rPr>
                <w:rFonts w:hint="eastAsia" w:ascii="宋体" w:hAnsi="宋体" w:cs="宋体"/>
                <w:szCs w:val="21"/>
              </w:rPr>
            </w:pPr>
            <w:r>
              <w:rPr>
                <w:rFonts w:hint="eastAsia" w:ascii="宋体" w:hAnsi="宋体" w:cs="宋体"/>
                <w:szCs w:val="21"/>
              </w:rPr>
              <w:t>38</w:t>
            </w:r>
          </w:p>
        </w:tc>
        <w:tc>
          <w:tcPr>
            <w:tcW w:w="887" w:type="dxa"/>
            <w:tcBorders>
              <w:top w:val="single" w:color="auto" w:sz="4" w:space="0"/>
              <w:left w:val="single" w:color="auto" w:sz="4" w:space="0"/>
              <w:bottom w:val="single" w:color="auto" w:sz="4" w:space="0"/>
              <w:right w:val="single" w:color="auto" w:sz="4" w:space="0"/>
            </w:tcBorders>
            <w:vAlign w:val="center"/>
          </w:tcPr>
          <w:p w14:paraId="411909DA">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23FE8209">
            <w:pPr>
              <w:rPr>
                <w:rFonts w:hint="eastAsia" w:ascii="宋体" w:hAnsi="宋体" w:cs="宋体"/>
                <w:szCs w:val="21"/>
              </w:rPr>
            </w:pPr>
            <w:r>
              <w:rPr>
                <w:rFonts w:hint="eastAsia" w:ascii="宋体" w:hAnsi="宋体" w:cs="宋体"/>
                <w:szCs w:val="21"/>
              </w:rPr>
              <w:t>招标人对中标人参与“百千万工程”的具体要求</w:t>
            </w:r>
          </w:p>
        </w:tc>
        <w:tc>
          <w:tcPr>
            <w:tcW w:w="6048" w:type="dxa"/>
            <w:tcBorders>
              <w:top w:val="single" w:color="auto" w:sz="4" w:space="0"/>
              <w:left w:val="single" w:color="auto" w:sz="4" w:space="0"/>
              <w:bottom w:val="single" w:color="auto" w:sz="4" w:space="0"/>
              <w:right w:val="double" w:color="auto" w:sz="4" w:space="0"/>
            </w:tcBorders>
            <w:vAlign w:val="center"/>
          </w:tcPr>
          <w:p w14:paraId="7C8F65D1">
            <w:pPr>
              <w:rPr>
                <w:rFonts w:hint="eastAsia" w:ascii="宋体" w:hAnsi="宋体" w:cs="宋体"/>
                <w:szCs w:val="21"/>
              </w:rPr>
            </w:pPr>
            <w:r>
              <w:rPr>
                <w:rFonts w:hint="eastAsia" w:ascii="宋体" w:hAnsi="宋体" w:cs="宋体"/>
                <w:szCs w:val="21"/>
              </w:rPr>
              <w:t>□具体要求在中标后按照投标承诺和招标人的要求执行。</w:t>
            </w:r>
          </w:p>
          <w:p w14:paraId="5A92F123">
            <w:pPr>
              <w:rPr>
                <w:rFonts w:hint="eastAsia" w:ascii="宋体" w:hAnsi="宋体" w:cs="宋体"/>
                <w:szCs w:val="21"/>
              </w:rPr>
            </w:pPr>
            <w:r>
              <w:rPr>
                <w:rFonts w:hint="eastAsia" w:ascii="宋体" w:hAnsi="宋体" w:cs="宋体"/>
                <w:szCs w:val="21"/>
              </w:rPr>
              <w:t>☑具体要求：</w:t>
            </w:r>
            <w:r>
              <w:rPr>
                <w:rFonts w:hint="eastAsia" w:ascii="宋体" w:hAnsi="宋体" w:cs="宋体"/>
                <w:szCs w:val="21"/>
                <w:u w:val="single"/>
              </w:rPr>
              <w:t>/</w:t>
            </w:r>
          </w:p>
        </w:tc>
      </w:tr>
      <w:tr w14:paraId="5A7DBD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75711FF">
            <w:pPr>
              <w:jc w:val="center"/>
              <w:rPr>
                <w:rFonts w:hint="eastAsia" w:ascii="宋体" w:hAnsi="宋体" w:cs="宋体"/>
                <w:szCs w:val="21"/>
              </w:rPr>
            </w:pPr>
            <w:r>
              <w:rPr>
                <w:rFonts w:hint="eastAsia" w:ascii="宋体" w:hAnsi="宋体" w:cs="宋体"/>
                <w:szCs w:val="21"/>
              </w:rPr>
              <w:t>39</w:t>
            </w:r>
          </w:p>
        </w:tc>
        <w:tc>
          <w:tcPr>
            <w:tcW w:w="887" w:type="dxa"/>
            <w:tcBorders>
              <w:top w:val="single" w:color="auto" w:sz="4" w:space="0"/>
              <w:left w:val="single" w:color="auto" w:sz="4" w:space="0"/>
              <w:bottom w:val="single" w:color="auto" w:sz="4" w:space="0"/>
              <w:right w:val="single" w:color="auto" w:sz="4" w:space="0"/>
            </w:tcBorders>
            <w:vAlign w:val="center"/>
          </w:tcPr>
          <w:p w14:paraId="1435AA8D">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1F2FB8C0">
            <w:pPr>
              <w:rPr>
                <w:rFonts w:hint="eastAsia" w:ascii="宋体" w:hAnsi="宋体" w:cs="宋体"/>
                <w:szCs w:val="21"/>
              </w:rPr>
            </w:pPr>
            <w:r>
              <w:rPr>
                <w:rFonts w:hint="eastAsia" w:ascii="宋体" w:hAnsi="宋体" w:cs="宋体"/>
                <w:szCs w:val="21"/>
              </w:rPr>
              <w:t>交易服务费</w:t>
            </w:r>
          </w:p>
        </w:tc>
        <w:tc>
          <w:tcPr>
            <w:tcW w:w="6048" w:type="dxa"/>
            <w:tcBorders>
              <w:top w:val="single" w:color="auto" w:sz="4" w:space="0"/>
              <w:left w:val="single" w:color="auto" w:sz="4" w:space="0"/>
              <w:bottom w:val="single" w:color="auto" w:sz="4" w:space="0"/>
              <w:right w:val="double" w:color="auto" w:sz="4" w:space="0"/>
            </w:tcBorders>
            <w:vAlign w:val="center"/>
          </w:tcPr>
          <w:p w14:paraId="1DFC7F1A">
            <w:pPr>
              <w:rPr>
                <w:rFonts w:hint="eastAsia" w:ascii="宋体" w:hAnsi="宋体" w:cs="宋体"/>
                <w:szCs w:val="21"/>
              </w:rPr>
            </w:pPr>
            <w:r>
              <w:rPr>
                <w:rFonts w:hint="eastAsia" w:ascii="宋体" w:hAnsi="宋体" w:cs="宋体"/>
                <w:szCs w:val="21"/>
              </w:rPr>
              <w:t>中标人应根据政府有关规定，向广州公共资源交易中心缴纳公共资源交易服务费，投标单位应自行了解公共资源交易服务费收费标准，在投标报价中考虑此项费用。</w:t>
            </w:r>
          </w:p>
        </w:tc>
      </w:tr>
      <w:tr w14:paraId="0FAFCE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20E82F17">
            <w:pPr>
              <w:jc w:val="center"/>
              <w:rPr>
                <w:rFonts w:hint="eastAsia" w:ascii="宋体" w:hAnsi="宋体" w:cs="宋体"/>
                <w:szCs w:val="21"/>
              </w:rPr>
            </w:pPr>
            <w:r>
              <w:rPr>
                <w:rFonts w:hint="eastAsia" w:ascii="宋体" w:hAnsi="宋体" w:cs="宋体"/>
                <w:szCs w:val="21"/>
              </w:rPr>
              <w:t>40</w:t>
            </w:r>
          </w:p>
        </w:tc>
        <w:tc>
          <w:tcPr>
            <w:tcW w:w="887" w:type="dxa"/>
            <w:tcBorders>
              <w:top w:val="single" w:color="auto" w:sz="4" w:space="0"/>
              <w:left w:val="single" w:color="auto" w:sz="4" w:space="0"/>
              <w:bottom w:val="single" w:color="auto" w:sz="4" w:space="0"/>
              <w:right w:val="single" w:color="auto" w:sz="4" w:space="0"/>
            </w:tcBorders>
            <w:vAlign w:val="center"/>
          </w:tcPr>
          <w:p w14:paraId="01035EBD">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6C7EA400">
            <w:pPr>
              <w:rPr>
                <w:rFonts w:hint="eastAsia" w:ascii="宋体" w:hAnsi="宋体" w:cs="宋体"/>
                <w:szCs w:val="21"/>
              </w:rPr>
            </w:pPr>
            <w:r>
              <w:rPr>
                <w:rFonts w:hint="eastAsia" w:ascii="宋体" w:hAnsi="宋体" w:cs="宋体"/>
                <w:szCs w:val="21"/>
              </w:rPr>
              <w:t>工人工资支付分账及建筑安装工程费支付专户</w:t>
            </w:r>
          </w:p>
        </w:tc>
        <w:tc>
          <w:tcPr>
            <w:tcW w:w="6048" w:type="dxa"/>
            <w:tcBorders>
              <w:top w:val="single" w:color="auto" w:sz="4" w:space="0"/>
              <w:left w:val="single" w:color="auto" w:sz="4" w:space="0"/>
              <w:bottom w:val="single" w:color="auto" w:sz="4" w:space="0"/>
              <w:right w:val="double" w:color="auto" w:sz="4" w:space="0"/>
            </w:tcBorders>
            <w:vAlign w:val="center"/>
          </w:tcPr>
          <w:p w14:paraId="7040CF9A">
            <w:pPr>
              <w:rPr>
                <w:rFonts w:hint="eastAsia" w:ascii="宋体" w:hAnsi="宋体" w:cs="宋体"/>
                <w:szCs w:val="21"/>
              </w:rPr>
            </w:pPr>
            <w:r>
              <w:rPr>
                <w:rFonts w:hint="eastAsia" w:ascii="宋体" w:hAnsi="宋体" w:cs="宋体"/>
                <w:szCs w:val="21"/>
              </w:rPr>
              <w:t>1、工人工资支付分账：承包人须依法建立、落实工人工资支付专户管理制度和用工实名制管理制度。工人工资支付专用账户的监督和管理按照《广州市住房和城乡建设局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37号）及《广州市住房和城乡建设局关于我市房建市政工程贯彻省用工实名及工人工资支付专用账户管理办法有关要求的通知》（穗建筑〔2019〕352号）等相关规定执行，相关规定如有更新按最新执行。详见本项目《广州市建设工程施工合同》之附件三《广州市建设工程施工合同目工人工资支付分账管理补充协议》。</w:t>
            </w:r>
          </w:p>
        </w:tc>
      </w:tr>
      <w:tr w14:paraId="0F723A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9DDB662">
            <w:pPr>
              <w:jc w:val="center"/>
              <w:rPr>
                <w:rFonts w:hint="eastAsia" w:ascii="宋体" w:hAnsi="宋体" w:cs="宋体"/>
                <w:szCs w:val="21"/>
              </w:rPr>
            </w:pPr>
            <w:r>
              <w:rPr>
                <w:rFonts w:hint="eastAsia" w:ascii="宋体" w:hAnsi="宋体" w:cs="宋体"/>
                <w:szCs w:val="21"/>
              </w:rPr>
              <w:t>41</w:t>
            </w:r>
          </w:p>
        </w:tc>
        <w:tc>
          <w:tcPr>
            <w:tcW w:w="887" w:type="dxa"/>
            <w:tcBorders>
              <w:top w:val="single" w:color="auto" w:sz="4" w:space="0"/>
              <w:left w:val="single" w:color="auto" w:sz="4" w:space="0"/>
              <w:bottom w:val="single" w:color="auto" w:sz="4" w:space="0"/>
              <w:right w:val="single" w:color="auto" w:sz="4" w:space="0"/>
            </w:tcBorders>
            <w:vAlign w:val="center"/>
          </w:tcPr>
          <w:p w14:paraId="7A2EADC6">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53A9CBF6">
            <w:pPr>
              <w:rPr>
                <w:rFonts w:hint="eastAsia" w:ascii="宋体" w:hAnsi="宋体" w:cs="宋体"/>
                <w:szCs w:val="21"/>
              </w:rPr>
            </w:pPr>
            <w:r>
              <w:rPr>
                <w:rFonts w:hint="eastAsia" w:ascii="宋体" w:hAnsi="宋体" w:cs="宋体"/>
                <w:szCs w:val="21"/>
              </w:rPr>
              <w:t>经济标评审优惠政策</w:t>
            </w:r>
          </w:p>
        </w:tc>
        <w:tc>
          <w:tcPr>
            <w:tcW w:w="6048" w:type="dxa"/>
            <w:tcBorders>
              <w:top w:val="single" w:color="auto" w:sz="4" w:space="0"/>
              <w:left w:val="single" w:color="auto" w:sz="4" w:space="0"/>
              <w:bottom w:val="single" w:color="auto" w:sz="4" w:space="0"/>
              <w:right w:val="double" w:color="auto" w:sz="4" w:space="0"/>
            </w:tcBorders>
            <w:vAlign w:val="center"/>
          </w:tcPr>
          <w:p w14:paraId="05E68D71">
            <w:pPr>
              <w:autoSpaceDE w:val="0"/>
              <w:autoSpaceDN w:val="0"/>
              <w:adjustRightInd w:val="0"/>
              <w:jc w:val="left"/>
              <w:rPr>
                <w:rFonts w:hint="eastAsia" w:ascii="宋体" w:hAnsi="宋体" w:cs="宋体"/>
                <w:szCs w:val="21"/>
                <w:u w:val="single"/>
              </w:rPr>
            </w:pPr>
            <w:r>
              <w:rPr>
                <w:rFonts w:ascii="宋体" w:hAnsi="宋体" w:cs="宋体"/>
                <w:szCs w:val="21"/>
                <w:u w:val="single"/>
              </w:rPr>
              <w:t>经济标评审优惠政策（仅适用于招标人为国家机关、事业单位、团体组织，且使用财政性资金开展的依法必须招标项目）</w:t>
            </w:r>
          </w:p>
          <w:p w14:paraId="789F4744">
            <w:pPr>
              <w:autoSpaceDE w:val="0"/>
              <w:autoSpaceDN w:val="0"/>
              <w:adjustRightInd w:val="0"/>
              <w:jc w:val="left"/>
              <w:rPr>
                <w:rFonts w:hint="eastAsia" w:ascii="宋体" w:hAnsi="宋体" w:cs="宋体"/>
                <w:szCs w:val="21"/>
                <w:u w:val="single"/>
              </w:rPr>
            </w:pPr>
            <w:r>
              <w:rPr>
                <w:rFonts w:hint="eastAsia" w:ascii="宋体" w:hAnsi="宋体" w:cs="宋体"/>
                <w:szCs w:val="21"/>
                <w:u w:val="single"/>
              </w:rPr>
              <w:t>☑</w:t>
            </w:r>
            <w:r>
              <w:rPr>
                <w:rFonts w:ascii="宋体" w:hAnsi="宋体" w:cs="宋体"/>
                <w:szCs w:val="21"/>
                <w:u w:val="single"/>
              </w:rPr>
              <w:t>本招标项目执行经济标评审优惠政策</w:t>
            </w:r>
          </w:p>
          <w:p w14:paraId="411A9D73">
            <w:pPr>
              <w:autoSpaceDE w:val="0"/>
              <w:autoSpaceDN w:val="0"/>
              <w:adjustRightInd w:val="0"/>
              <w:jc w:val="left"/>
              <w:rPr>
                <w:rFonts w:hint="eastAsia" w:ascii="宋体" w:hAnsi="宋体" w:cs="宋体"/>
                <w:szCs w:val="21"/>
                <w:u w:val="single"/>
              </w:rPr>
            </w:pPr>
            <w:r>
              <w:rPr>
                <w:rFonts w:ascii="宋体" w:hAnsi="宋体" w:cs="宋体"/>
                <w:szCs w:val="21"/>
                <w:u w:val="single"/>
              </w:rPr>
              <w:t>□本招标项目不执行经济标评审优惠政策</w:t>
            </w:r>
          </w:p>
          <w:p w14:paraId="0C962F49">
            <w:pPr>
              <w:autoSpaceDE w:val="0"/>
              <w:autoSpaceDN w:val="0"/>
              <w:adjustRightInd w:val="0"/>
              <w:jc w:val="left"/>
              <w:rPr>
                <w:rFonts w:hint="eastAsia" w:ascii="宋体" w:hAnsi="宋体" w:cs="宋体"/>
                <w:szCs w:val="21"/>
                <w:u w:val="single"/>
              </w:rPr>
            </w:pPr>
            <w:r>
              <w:rPr>
                <w:rFonts w:ascii="宋体" w:hAnsi="宋体" w:cs="宋体"/>
                <w:szCs w:val="21"/>
                <w:u w:val="single"/>
              </w:rPr>
              <w:t>注：</w:t>
            </w:r>
            <w:r>
              <w:rPr>
                <w:rFonts w:hint="eastAsia" w:ascii="宋体" w:hAnsi="宋体" w:cs="宋体"/>
                <w:szCs w:val="21"/>
                <w:u w:val="single"/>
              </w:rPr>
              <w:t>（1）</w:t>
            </w:r>
            <w:r>
              <w:rPr>
                <w:rFonts w:ascii="宋体" w:hAnsi="宋体" w:cs="宋体"/>
                <w:szCs w:val="21"/>
                <w:u w:val="single"/>
              </w:rPr>
              <w:t>符合经济标评审优惠政策条件的，应当执行该政策；不符合经济标评审优惠政策条件的，不得执行该政策。</w:t>
            </w:r>
          </w:p>
          <w:p w14:paraId="7EB099D7">
            <w:pPr>
              <w:autoSpaceDE w:val="0"/>
              <w:autoSpaceDN w:val="0"/>
              <w:adjustRightInd w:val="0"/>
              <w:jc w:val="left"/>
              <w:rPr>
                <w:rFonts w:hint="eastAsia" w:ascii="宋体" w:hAnsi="宋体" w:cs="宋体"/>
                <w:szCs w:val="21"/>
                <w:u w:val="single"/>
              </w:rPr>
            </w:pPr>
            <w:r>
              <w:rPr>
                <w:rFonts w:hint="eastAsia" w:ascii="宋体" w:hAnsi="宋体" w:cs="宋体"/>
                <w:szCs w:val="21"/>
                <w:u w:val="single"/>
              </w:rPr>
              <w:t>（2）</w:t>
            </w:r>
            <w:r>
              <w:rPr>
                <w:rFonts w:ascii="宋体" w:hAnsi="宋体" w:cs="宋体"/>
                <w:szCs w:val="21"/>
                <w:u w:val="single"/>
              </w:rPr>
              <w:t>财政性资金是指纳入预算管理的资金，以财政性资金作为还款来源的借贷资金，视同财政性资金。</w:t>
            </w:r>
          </w:p>
          <w:p w14:paraId="798ACCEF">
            <w:pPr>
              <w:autoSpaceDE w:val="0"/>
              <w:autoSpaceDN w:val="0"/>
              <w:adjustRightInd w:val="0"/>
              <w:jc w:val="left"/>
              <w:rPr>
                <w:rFonts w:hint="eastAsia" w:ascii="宋体" w:hAnsi="宋体" w:cs="宋体"/>
                <w:szCs w:val="21"/>
                <w:u w:val="single"/>
              </w:rPr>
            </w:pPr>
            <w:r>
              <w:rPr>
                <w:rFonts w:hint="eastAsia" w:ascii="宋体" w:hAnsi="宋体" w:cs="宋体"/>
                <w:szCs w:val="21"/>
                <w:u w:val="single"/>
              </w:rPr>
              <w:t>（3）</w:t>
            </w:r>
            <w:r>
              <w:rPr>
                <w:rFonts w:ascii="宋体" w:hAnsi="宋体" w:cs="宋体"/>
                <w:szCs w:val="21"/>
                <w:u w:val="single"/>
              </w:rPr>
              <w:t>□若本招标项目执行经济标评审优惠政策，当投标人为大中型企业与小微企业组成联合体，</w:t>
            </w:r>
            <w:r>
              <w:rPr>
                <w:rFonts w:hint="eastAsia" w:ascii="宋体" w:hAnsi="宋体" w:cs="宋体"/>
                <w:szCs w:val="21"/>
                <w:u w:val="single"/>
              </w:rPr>
              <w:t>联合体工作协议</w:t>
            </w:r>
            <w:r>
              <w:rPr>
                <w:rFonts w:ascii="宋体" w:hAnsi="宋体" w:cs="宋体"/>
                <w:szCs w:val="21"/>
                <w:u w:val="single"/>
              </w:rPr>
              <w:t>约定小微企业的合同份额占到合同总金额30%以上，应附</w:t>
            </w:r>
            <w:r>
              <w:rPr>
                <w:rFonts w:hint="eastAsia" w:ascii="宋体" w:hAnsi="宋体" w:cs="宋体"/>
                <w:szCs w:val="21"/>
                <w:u w:val="single"/>
              </w:rPr>
              <w:t>联合体工作协议（格式详见招标公告）</w:t>
            </w:r>
            <w:r>
              <w:rPr>
                <w:rFonts w:ascii="宋体" w:hAnsi="宋体" w:cs="宋体"/>
                <w:szCs w:val="21"/>
                <w:u w:val="single"/>
              </w:rPr>
              <w:t>对该内容进行明确。</w:t>
            </w:r>
          </w:p>
          <w:p w14:paraId="04CA3F38">
            <w:pPr>
              <w:autoSpaceDE w:val="0"/>
              <w:autoSpaceDN w:val="0"/>
              <w:adjustRightInd w:val="0"/>
              <w:jc w:val="left"/>
              <w:rPr>
                <w:rFonts w:hint="eastAsia" w:ascii="宋体" w:hAnsi="宋体" w:cs="宋体"/>
                <w:szCs w:val="21"/>
                <w:u w:val="single"/>
              </w:rPr>
            </w:pPr>
            <w:r>
              <w:rPr>
                <w:rFonts w:hint="eastAsia" w:ascii="宋体" w:hAnsi="宋体" w:cs="宋体"/>
                <w:szCs w:val="21"/>
                <w:u w:val="single"/>
              </w:rPr>
              <w:t>☑若</w:t>
            </w:r>
            <w:r>
              <w:rPr>
                <w:rFonts w:ascii="宋体" w:hAnsi="宋体" w:cs="宋体"/>
                <w:szCs w:val="21"/>
                <w:u w:val="single"/>
              </w:rPr>
              <w:t>本招标项目执行经济标评审优惠政策，</w:t>
            </w:r>
            <w:r>
              <w:rPr>
                <w:rFonts w:hint="eastAsia" w:ascii="宋体" w:hAnsi="宋体" w:cs="宋体"/>
                <w:szCs w:val="21"/>
                <w:u w:val="single"/>
              </w:rPr>
              <w:t>当</w:t>
            </w:r>
            <w:r>
              <w:rPr>
                <w:rFonts w:ascii="宋体" w:hAnsi="宋体" w:cs="宋体"/>
                <w:szCs w:val="21"/>
                <w:u w:val="single"/>
              </w:rPr>
              <w:t>允许大中型企业向一家或者多家小微企业分包，且分包承诺小微企业的合同份额占到合同总金额30%以上的，应附分包意向协议（格式详见第四章投标文件格式）对该内容进行明确。</w:t>
            </w:r>
          </w:p>
          <w:p w14:paraId="77A97336">
            <w:pPr>
              <w:autoSpaceDE w:val="0"/>
              <w:autoSpaceDN w:val="0"/>
              <w:adjustRightInd w:val="0"/>
              <w:jc w:val="left"/>
              <w:rPr>
                <w:rFonts w:hint="eastAsia" w:ascii="宋体" w:hAnsi="宋体" w:cs="宋体"/>
                <w:szCs w:val="21"/>
                <w:u w:val="single"/>
              </w:rPr>
            </w:pPr>
            <w:r>
              <w:rPr>
                <w:rFonts w:ascii="宋体" w:hAnsi="宋体" w:cs="宋体"/>
                <w:szCs w:val="21"/>
                <w:u w:val="single"/>
              </w:rPr>
              <w:t>1、根据《广东省政府采购促进中小企业发展实施细则（试行）》（粤财采购〔2022〕10号）要求，对符合《政府采购促进中小企业发展管理办法》（财库〔2020〕46号）的投标人，给予相应的价格评审优惠。</w:t>
            </w:r>
          </w:p>
          <w:p w14:paraId="1A6E1512">
            <w:pPr>
              <w:autoSpaceDE w:val="0"/>
              <w:autoSpaceDN w:val="0"/>
              <w:adjustRightInd w:val="0"/>
              <w:jc w:val="left"/>
              <w:rPr>
                <w:rFonts w:hint="eastAsia" w:ascii="宋体" w:hAnsi="宋体" w:cs="宋体"/>
                <w:szCs w:val="21"/>
                <w:u w:val="single"/>
              </w:rPr>
            </w:pPr>
            <w:r>
              <w:rPr>
                <w:rFonts w:ascii="宋体" w:hAnsi="宋体" w:cs="宋体"/>
                <w:szCs w:val="21"/>
                <w:u w:val="single"/>
              </w:rPr>
              <w:t>2、本招标项目评标计算价格分</w:t>
            </w:r>
            <w:r>
              <w:rPr>
                <w:rFonts w:hint="eastAsia"/>
                <w:u w:val="single"/>
                <w:lang w:val="zh-CN"/>
              </w:rPr>
              <w:t>（经济分）</w:t>
            </w:r>
            <w:r>
              <w:rPr>
                <w:rFonts w:ascii="宋体" w:hAnsi="宋体" w:cs="宋体"/>
                <w:szCs w:val="21"/>
                <w:u w:val="single"/>
              </w:rPr>
              <w:t>时，对小微企业投标的，在采用原报价进行评分的基础上增加其价格得分的5%作为其价格分</w:t>
            </w:r>
            <w:r>
              <w:rPr>
                <w:rFonts w:hint="eastAsia"/>
                <w:u w:val="single"/>
                <w:lang w:val="zh-CN"/>
              </w:rPr>
              <w:t>（经济分）</w:t>
            </w:r>
            <w:r>
              <w:rPr>
                <w:rFonts w:ascii="宋体" w:hAnsi="宋体" w:cs="宋体"/>
                <w:szCs w:val="21"/>
                <w:u w:val="single"/>
                <w:shd w:val="clear" w:color="auto"/>
              </w:rPr>
              <w:t>；</w:t>
            </w:r>
            <w:r>
              <w:rPr>
                <w:rFonts w:ascii="宋体" w:hAnsi="宋体" w:cs="宋体"/>
                <w:strike/>
                <w:szCs w:val="21"/>
                <w:u w:val="single"/>
                <w:shd w:val="clear" w:color="auto"/>
              </w:rPr>
              <w:t>对大中型企业与小微企业组成联合体或者允许</w:t>
            </w:r>
            <w:r>
              <w:rPr>
                <w:rFonts w:ascii="宋体" w:hAnsi="宋体" w:cs="宋体"/>
                <w:szCs w:val="21"/>
                <w:u w:val="single"/>
                <w:shd w:val="clear" w:color="auto"/>
              </w:rPr>
              <w:t>大中型企业向一家或者多家小微企业分包（</w:t>
            </w:r>
            <w:r>
              <w:rPr>
                <w:rFonts w:hint="eastAsia" w:ascii="宋体" w:hAnsi="宋体" w:cs="宋体"/>
                <w:strike/>
                <w:szCs w:val="21"/>
                <w:u w:val="single"/>
                <w:shd w:val="clear" w:color="auto"/>
              </w:rPr>
              <w:t>联合体工作协议</w:t>
            </w:r>
            <w:r>
              <w:rPr>
                <w:rFonts w:ascii="宋体" w:hAnsi="宋体" w:cs="宋体"/>
                <w:strike/>
                <w:szCs w:val="21"/>
                <w:u w:val="single"/>
                <w:shd w:val="clear" w:color="auto"/>
              </w:rPr>
              <w:t>或者</w:t>
            </w:r>
            <w:r>
              <w:rPr>
                <w:rFonts w:ascii="宋体" w:hAnsi="宋体" w:cs="宋体"/>
                <w:szCs w:val="21"/>
                <w:u w:val="single"/>
                <w:shd w:val="clear" w:color="auto"/>
              </w:rPr>
              <w:t>分包意向协议约定小微企业的合同份额占到合同总金额30%以上）的，在采用原报价进行评分的基础上增加其价格得分的2%作为其价格分</w:t>
            </w:r>
            <w:r>
              <w:rPr>
                <w:rFonts w:hint="eastAsia"/>
                <w:u w:val="single"/>
                <w:shd w:val="clear" w:color="auto"/>
                <w:lang w:val="zh-CN"/>
              </w:rPr>
              <w:t>（经济分）</w:t>
            </w:r>
            <w:r>
              <w:rPr>
                <w:rFonts w:ascii="宋体" w:hAnsi="宋体" w:cs="宋体"/>
                <w:szCs w:val="21"/>
                <w:u w:val="single"/>
                <w:shd w:val="clear" w:color="auto"/>
              </w:rPr>
              <w:t>。</w:t>
            </w:r>
            <w:r>
              <w:rPr>
                <w:rFonts w:hint="eastAsia"/>
                <w:u w:val="single"/>
                <w:lang w:val="zh-CN"/>
              </w:rPr>
              <w:t>若原报价已满分，仍可突破满分上限继续享受加分优惠，以实际计算结果作为最终价格分（经济分）。</w:t>
            </w:r>
          </w:p>
          <w:p w14:paraId="67F0E85A">
            <w:pPr>
              <w:autoSpaceDE w:val="0"/>
              <w:autoSpaceDN w:val="0"/>
              <w:adjustRightInd w:val="0"/>
              <w:jc w:val="left"/>
              <w:rPr>
                <w:rFonts w:hint="eastAsia" w:ascii="宋体" w:hAnsi="宋体" w:cs="宋体"/>
                <w:szCs w:val="21"/>
                <w:u w:val="single"/>
              </w:rPr>
            </w:pPr>
            <w:r>
              <w:rPr>
                <w:rFonts w:ascii="宋体" w:hAnsi="宋体" w:cs="宋体"/>
                <w:szCs w:val="21"/>
                <w:u w:val="single"/>
              </w:rPr>
              <w:t>3、投标人应按《政府采购促进中小企业发展管理办法》（财库〔2020〕46号）规定出具《中小企业声明函》</w:t>
            </w:r>
            <w:r>
              <w:rPr>
                <w:rFonts w:hint="eastAsia" w:ascii="宋体" w:hAnsi="宋体" w:cs="宋体"/>
                <w:szCs w:val="21"/>
                <w:u w:val="single"/>
              </w:rPr>
              <w:t>、《分包意向协议》</w:t>
            </w:r>
            <w:r>
              <w:rPr>
                <w:rFonts w:ascii="宋体" w:hAnsi="宋体" w:cs="宋体"/>
                <w:szCs w:val="21"/>
                <w:u w:val="single"/>
              </w:rPr>
              <w:t>（格式详见第四章投标文件格式），否则不得享受相关价格评审优惠。投标人填写《中小企业声明函》</w:t>
            </w:r>
            <w:r>
              <w:rPr>
                <w:rFonts w:hint="eastAsia" w:ascii="宋体" w:hAnsi="宋体" w:cs="宋体"/>
                <w:szCs w:val="21"/>
                <w:u w:val="single"/>
              </w:rPr>
              <w:t>、《分包意向协议》</w:t>
            </w:r>
            <w:r>
              <w:rPr>
                <w:rFonts w:ascii="宋体" w:hAnsi="宋体" w:cs="宋体"/>
                <w:szCs w:val="21"/>
                <w:u w:val="single"/>
              </w:rPr>
              <w:t>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4DEEBD84">
            <w:pPr>
              <w:autoSpaceDE w:val="0"/>
              <w:autoSpaceDN w:val="0"/>
              <w:adjustRightInd w:val="0"/>
              <w:jc w:val="left"/>
            </w:pPr>
            <w:r>
              <w:rPr>
                <w:rFonts w:ascii="宋体" w:hAnsi="宋体" w:cs="宋体"/>
                <w:szCs w:val="21"/>
                <w:u w:val="single"/>
              </w:rPr>
              <w:t>4</w:t>
            </w:r>
            <w:r>
              <w:rPr>
                <w:rFonts w:hint="eastAsia" w:ascii="宋体" w:hAnsi="宋体" w:cs="宋体"/>
                <w:szCs w:val="21"/>
                <w:u w:val="single"/>
              </w:rPr>
              <w:t>、</w:t>
            </w:r>
            <w:r>
              <w:rPr>
                <w:rFonts w:ascii="宋体" w:hAnsi="宋体" w:cs="宋体"/>
                <w:szCs w:val="21"/>
                <w:u w:val="single"/>
              </w:rPr>
              <w:t>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BC01D2">
            <w:pPr>
              <w:autoSpaceDE w:val="0"/>
              <w:autoSpaceDN w:val="0"/>
              <w:adjustRightInd w:val="0"/>
              <w:jc w:val="left"/>
              <w:rPr>
                <w:rFonts w:hint="eastAsia" w:ascii="宋体" w:hAnsi="宋体" w:cs="宋体"/>
                <w:strike/>
                <w:szCs w:val="21"/>
                <w:u w:val="single"/>
              </w:rPr>
            </w:pPr>
            <w:r>
              <w:rPr>
                <w:rFonts w:ascii="宋体" w:hAnsi="宋体" w:cs="宋体"/>
                <w:szCs w:val="21"/>
                <w:u w:val="single"/>
              </w:rPr>
              <w:t>注：（1）小微企业，是指在中华人民共和国境内依法设立，依据国务院批准的中小企业划分标准确定的小型企业和微型企业，但与大企业的负责人为同一人，或者与大企业存在直接控股、管理关系的除外。</w:t>
            </w:r>
            <w:r>
              <w:rPr>
                <w:rFonts w:ascii="宋体" w:hAnsi="宋体" w:cs="宋体"/>
                <w:strike/>
                <w:szCs w:val="21"/>
                <w:u w:val="single"/>
              </w:rPr>
              <w:t>以联合体形式参与投标的，联合体各方均为小微企业的，联合体视同小微企业。</w:t>
            </w:r>
          </w:p>
          <w:p w14:paraId="71C99627">
            <w:pPr>
              <w:autoSpaceDE w:val="0"/>
              <w:autoSpaceDN w:val="0"/>
              <w:adjustRightInd w:val="0"/>
              <w:jc w:val="left"/>
              <w:rPr>
                <w:rFonts w:hint="eastAsia" w:ascii="宋体" w:hAnsi="宋体" w:cs="宋体"/>
                <w:strike/>
                <w:szCs w:val="21"/>
                <w:u w:val="single"/>
              </w:rPr>
            </w:pPr>
            <w:r>
              <w:rPr>
                <w:rFonts w:ascii="宋体" w:hAnsi="宋体" w:cs="宋体"/>
                <w:szCs w:val="21"/>
                <w:u w:val="single"/>
              </w:rPr>
              <w:t>（2）</w:t>
            </w:r>
            <w:r>
              <w:rPr>
                <w:rFonts w:ascii="宋体" w:hAnsi="宋体" w:cs="宋体"/>
                <w:strike/>
                <w:szCs w:val="21"/>
                <w:u w:val="single"/>
              </w:rPr>
              <w:t>组成联合体或者</w:t>
            </w:r>
            <w:r>
              <w:rPr>
                <w:rFonts w:ascii="宋体" w:hAnsi="宋体" w:cs="宋体"/>
                <w:szCs w:val="21"/>
                <w:u w:val="single"/>
              </w:rPr>
              <w:t>接受分包合同的小微企业与</w:t>
            </w:r>
            <w:r>
              <w:rPr>
                <w:rFonts w:ascii="宋体" w:hAnsi="宋体" w:cs="宋体"/>
                <w:strike/>
                <w:szCs w:val="21"/>
                <w:u w:val="single"/>
              </w:rPr>
              <w:t>联合体内其他企业、</w:t>
            </w:r>
            <w:r>
              <w:rPr>
                <w:rFonts w:ascii="宋体" w:hAnsi="宋体" w:cs="宋体"/>
                <w:szCs w:val="21"/>
                <w:u w:val="single"/>
              </w:rPr>
              <w:t>分包企业之间存在直接控股、管理关系的，不享受价格评分优惠。</w:t>
            </w:r>
          </w:p>
          <w:p w14:paraId="656FACE7">
            <w:pPr>
              <w:autoSpaceDE w:val="0"/>
              <w:autoSpaceDN w:val="0"/>
              <w:adjustRightInd w:val="0"/>
              <w:jc w:val="left"/>
              <w:rPr>
                <w:rFonts w:hint="eastAsia" w:ascii="宋体" w:hAnsi="宋体" w:cs="宋体"/>
                <w:szCs w:val="21"/>
                <w:u w:val="single"/>
              </w:rPr>
            </w:pPr>
            <w:r>
              <w:rPr>
                <w:rFonts w:ascii="宋体" w:hAnsi="宋体" w:cs="宋体"/>
                <w:szCs w:val="21"/>
                <w:u w:val="single"/>
              </w:rPr>
              <w:t>（3）公示期间如有异议、投诉的，被异议、投诉单位需提供注册登记所在地的县级以上人民政府中小企业主管部门认定函。</w:t>
            </w:r>
          </w:p>
          <w:p w14:paraId="2FA019C1">
            <w:pPr>
              <w:autoSpaceDE w:val="0"/>
              <w:autoSpaceDN w:val="0"/>
              <w:adjustRightInd w:val="0"/>
              <w:jc w:val="left"/>
              <w:rPr>
                <w:rFonts w:hint="eastAsia" w:ascii="宋体" w:hAnsi="宋体" w:cs="宋体"/>
                <w:szCs w:val="21"/>
                <w:u w:val="single"/>
              </w:rPr>
            </w:pPr>
            <w:r>
              <w:rPr>
                <w:rFonts w:hint="eastAsia" w:ascii="宋体" w:hAnsi="宋体" w:cs="宋体"/>
                <w:u w:val="single"/>
                <w:lang w:val="zh-CN"/>
              </w:rPr>
              <w:t>（</w:t>
            </w:r>
            <w:r>
              <w:rPr>
                <w:rFonts w:hint="eastAsia" w:ascii="宋体" w:hAnsi="宋体" w:cs="宋体"/>
                <w:u w:val="single"/>
              </w:rPr>
              <w:t>4</w:t>
            </w:r>
            <w:r>
              <w:rPr>
                <w:rFonts w:hint="eastAsia" w:ascii="宋体" w:hAnsi="宋体" w:cs="宋体"/>
                <w:u w:val="single"/>
                <w:lang w:val="zh-CN"/>
              </w:rPr>
              <w:t>）规定享受扶持政策获得</w:t>
            </w:r>
            <w:r>
              <w:rPr>
                <w:rFonts w:hint="eastAsia" w:ascii="宋体" w:hAnsi="宋体" w:cs="宋体"/>
                <w:u w:val="single"/>
              </w:rPr>
              <w:t>承包</w:t>
            </w:r>
            <w:r>
              <w:rPr>
                <w:rFonts w:hint="eastAsia" w:ascii="宋体" w:hAnsi="宋体" w:cs="宋体"/>
                <w:u w:val="single"/>
                <w:lang w:val="zh-CN"/>
              </w:rPr>
              <w:t>合同的，小微企业不得将合同分包给大中型企业，中型企业不得将合同分包给大型企业。</w:t>
            </w:r>
          </w:p>
          <w:p w14:paraId="084F0327">
            <w:pPr>
              <w:rPr>
                <w:rFonts w:hint="eastAsia" w:ascii="宋体" w:hAnsi="宋体" w:cs="宋体"/>
                <w:szCs w:val="21"/>
              </w:rPr>
            </w:pPr>
            <w:r>
              <w:rPr>
                <w:rFonts w:hint="eastAsia" w:ascii="宋体" w:hAnsi="宋体" w:cs="宋体"/>
                <w:szCs w:val="21"/>
                <w:u w:val="single"/>
              </w:rPr>
              <w:t>（</w:t>
            </w:r>
            <w:r>
              <w:rPr>
                <w:rFonts w:ascii="宋体" w:hAnsi="宋体" w:cs="宋体"/>
                <w:szCs w:val="21"/>
                <w:u w:val="single"/>
              </w:rPr>
              <w:t>5</w:t>
            </w:r>
            <w:r>
              <w:rPr>
                <w:rFonts w:hint="eastAsia" w:ascii="宋体" w:hAnsi="宋体" w:cs="宋体"/>
                <w:szCs w:val="21"/>
                <w:u w:val="single"/>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79E9CB7E">
      <w:pPr>
        <w:jc w:val="left"/>
        <w:rPr>
          <w:rFonts w:hint="eastAsia" w:ascii="宋体" w:hAnsi="宋体" w:cs="宋体"/>
          <w:sz w:val="24"/>
        </w:rPr>
      </w:pPr>
      <w:r>
        <w:rPr>
          <w:rFonts w:hint="eastAsia" w:ascii="宋体" w:hAnsi="宋体" w:cs="宋体"/>
          <w:szCs w:val="20"/>
        </w:rPr>
        <w:t>注：企业</w:t>
      </w:r>
      <w:r>
        <w:rPr>
          <w:rFonts w:hint="eastAsia" w:ascii="宋体" w:hAnsi="宋体" w:cs="宋体"/>
          <w:kern w:val="0"/>
          <w:szCs w:val="20"/>
        </w:rPr>
        <w:t>综合诚信评价得分即</w:t>
      </w:r>
      <w:r>
        <w:rPr>
          <w:rFonts w:hint="eastAsia" w:ascii="宋体" w:hAnsi="宋体" w:cs="宋体"/>
          <w:szCs w:val="20"/>
        </w:rPr>
        <w:t>企业</w:t>
      </w:r>
      <w:r>
        <w:rPr>
          <w:rFonts w:hint="eastAsia" w:ascii="宋体" w:hAnsi="宋体" w:cs="宋体"/>
          <w:kern w:val="0"/>
          <w:szCs w:val="20"/>
        </w:rPr>
        <w:t>综合诚信评价60日诚信分，以下同。</w:t>
      </w:r>
    </w:p>
    <w:p w14:paraId="15B8A93C">
      <w:pPr>
        <w:pStyle w:val="6"/>
        <w:spacing w:before="0" w:after="0" w:line="360" w:lineRule="auto"/>
        <w:ind w:left="0"/>
        <w:rPr>
          <w:rFonts w:hint="eastAsia" w:ascii="宋体" w:hAnsi="宋体" w:cs="宋体"/>
          <w:color w:val="auto"/>
        </w:rPr>
      </w:pPr>
      <w:r>
        <w:rPr>
          <w:rFonts w:hint="eastAsia" w:ascii="宋体" w:hAnsi="宋体" w:cs="宋体"/>
          <w:color w:val="auto"/>
        </w:rPr>
        <w:br w:type="page"/>
      </w:r>
      <w:bookmarkStart w:id="4" w:name="_Toc23812"/>
      <w:r>
        <w:rPr>
          <w:rFonts w:hint="eastAsia" w:ascii="宋体" w:hAnsi="宋体" w:cs="宋体"/>
          <w:color w:val="auto"/>
          <w:sz w:val="28"/>
          <w:szCs w:val="28"/>
        </w:rPr>
        <w:t>二、投标须知修改表</w:t>
      </w:r>
      <w:bookmarkEnd w:id="4"/>
    </w:p>
    <w:p w14:paraId="6695F1C7">
      <w:pPr>
        <w:pStyle w:val="4"/>
        <w:spacing w:after="0" w:line="360" w:lineRule="auto"/>
        <w:ind w:firstLine="482" w:firstLineChars="200"/>
        <w:jc w:val="left"/>
        <w:rPr>
          <w:rFonts w:hint="eastAsia" w:ascii="宋体" w:hAnsi="宋体" w:cs="宋体"/>
          <w:b/>
          <w:sz w:val="24"/>
          <w:szCs w:val="24"/>
        </w:rPr>
      </w:pPr>
      <w:r>
        <w:rPr>
          <w:rFonts w:hint="eastAsia" w:ascii="宋体" w:hAnsi="宋体" w:cs="宋体"/>
          <w:b/>
          <w:sz w:val="24"/>
          <w:szCs w:val="24"/>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4F49D3EF">
      <w:pPr>
        <w:tabs>
          <w:tab w:val="left" w:pos="5620"/>
        </w:tabs>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条款号：2.5                    修改类型：增加</w:t>
      </w:r>
    </w:p>
    <w:p w14:paraId="56879EAD">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2.5</w:t>
      </w:r>
      <w:r>
        <w:rPr>
          <w:rFonts w:hint="eastAsia" w:ascii="宋体" w:hAnsi="宋体" w:cs="宋体"/>
          <w:kern w:val="0"/>
          <w:sz w:val="24"/>
          <w:szCs w:val="24"/>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CEF160B">
      <w:pPr>
        <w:tabs>
          <w:tab w:val="left" w:pos="5620"/>
        </w:tabs>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条款号：5.1                     修改类型：修改</w:t>
      </w:r>
    </w:p>
    <w:p w14:paraId="33F10CD7">
      <w:pPr>
        <w:tabs>
          <w:tab w:val="left" w:pos="5620"/>
        </w:tabs>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原文：5</w:t>
      </w:r>
      <w:r>
        <w:rPr>
          <w:rFonts w:hint="eastAsia" w:ascii="宋体" w:hAnsi="宋体" w:cs="宋体"/>
          <w:sz w:val="24"/>
          <w:szCs w:val="24"/>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161E28E3">
      <w:pPr>
        <w:pBdr>
          <w:bottom w:val="single" w:color="auto" w:sz="4" w:space="1"/>
        </w:pBdr>
        <w:spacing w:line="360" w:lineRule="auto"/>
        <w:ind w:firstLine="482" w:firstLineChars="200"/>
        <w:jc w:val="left"/>
        <w:rPr>
          <w:rFonts w:hint="eastAsia" w:ascii="宋体" w:hAnsi="宋体" w:cs="宋体"/>
          <w:sz w:val="24"/>
          <w:szCs w:val="24"/>
          <w:u w:val="single"/>
        </w:rPr>
      </w:pPr>
      <w:r>
        <w:rPr>
          <w:rFonts w:hint="eastAsia" w:ascii="宋体" w:hAnsi="宋体" w:cs="宋体"/>
          <w:b/>
          <w:sz w:val="24"/>
          <w:szCs w:val="24"/>
        </w:rPr>
        <w:t>现文：</w:t>
      </w:r>
      <w:r>
        <w:rPr>
          <w:rFonts w:hint="eastAsia" w:ascii="宋体" w:hAnsi="宋体" w:cs="宋体"/>
          <w:sz w:val="24"/>
          <w:szCs w:val="24"/>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b/>
          <w:sz w:val="24"/>
          <w:szCs w:val="24"/>
          <w:u w:val="single"/>
        </w:rPr>
        <w:t>投标人不进行踏勘的，视为已孰知现场条件，自行承担相关风险。</w:t>
      </w:r>
      <w:r>
        <w:rPr>
          <w:rFonts w:hint="eastAsia" w:ascii="宋体" w:hAnsi="宋体" w:cs="宋体"/>
          <w:sz w:val="24"/>
          <w:szCs w:val="24"/>
        </w:rPr>
        <w:t>一旦中标，这种考察即被认为其结果已在中标文件中得到充分反映。考察现场的费用由投标人自己承担。</w:t>
      </w:r>
    </w:p>
    <w:p w14:paraId="2BA1EA62">
      <w:pPr>
        <w:tabs>
          <w:tab w:val="left" w:pos="5620"/>
        </w:tabs>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 xml:space="preserve">条款号： </w:t>
      </w:r>
      <w:r>
        <w:rPr>
          <w:rFonts w:hint="eastAsia" w:ascii="宋体" w:hAnsi="宋体" w:cs="宋体"/>
          <w:sz w:val="24"/>
          <w:szCs w:val="24"/>
        </w:rPr>
        <w:t>7.1</w:t>
      </w:r>
      <w:r>
        <w:rPr>
          <w:rFonts w:hint="eastAsia" w:ascii="宋体" w:hAnsi="宋体" w:cs="宋体"/>
          <w:b/>
          <w:sz w:val="24"/>
          <w:szCs w:val="24"/>
        </w:rPr>
        <w:t xml:space="preserve">            修改类型：修改</w:t>
      </w:r>
      <w:r>
        <w:rPr>
          <w:rFonts w:hint="eastAsia" w:ascii="宋体" w:hAnsi="宋体" w:cs="宋体"/>
          <w:b/>
          <w:sz w:val="24"/>
          <w:szCs w:val="24"/>
        </w:rPr>
        <w:tab/>
      </w:r>
    </w:p>
    <w:p w14:paraId="21C2FC68">
      <w:pPr>
        <w:widowControl/>
        <w:spacing w:line="360" w:lineRule="auto"/>
        <w:ind w:firstLine="482" w:firstLineChars="200"/>
        <w:jc w:val="left"/>
        <w:rPr>
          <w:rFonts w:hint="eastAsia" w:ascii="宋体" w:hAnsi="宋体" w:cs="宋体"/>
          <w:kern w:val="0"/>
          <w:sz w:val="24"/>
          <w:szCs w:val="24"/>
        </w:rPr>
      </w:pPr>
      <w:r>
        <w:rPr>
          <w:rFonts w:hint="eastAsia" w:ascii="宋体" w:hAnsi="宋体" w:cs="宋体"/>
          <w:b/>
          <w:sz w:val="24"/>
          <w:szCs w:val="24"/>
        </w:rPr>
        <w:t>原文：</w:t>
      </w:r>
      <w:r>
        <w:rPr>
          <w:rFonts w:hint="eastAsia" w:ascii="宋体" w:hAnsi="宋体" w:cs="宋体"/>
          <w:bCs/>
          <w:sz w:val="24"/>
          <w:szCs w:val="24"/>
        </w:rPr>
        <w:t>7.1</w:t>
      </w:r>
      <w:r>
        <w:rPr>
          <w:rFonts w:hint="eastAsia" w:ascii="宋体" w:hAnsi="宋体" w:cs="宋体"/>
          <w:kern w:val="0"/>
          <w:sz w:val="24"/>
          <w:szCs w:val="24"/>
        </w:rPr>
        <w:t>本招标文件包括下列文件，以及所有按本须知第8条发出的招标答疑会会议纪要和按本须知第9条发出的澄清或修改：</w:t>
      </w:r>
    </w:p>
    <w:p w14:paraId="52E46C04">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第一章  投标须知</w:t>
      </w:r>
    </w:p>
    <w:p w14:paraId="35CAC2A7">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第二章  开标、评标及定标办法</w:t>
      </w:r>
    </w:p>
    <w:p w14:paraId="63EA423C">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第三章  合同条款</w:t>
      </w:r>
    </w:p>
    <w:p w14:paraId="0A6A58C2">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第四章  投标文件格式</w:t>
      </w:r>
    </w:p>
    <w:p w14:paraId="5E20F354">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第五章  技术条件（工程建设标准）（另册）</w:t>
      </w:r>
    </w:p>
    <w:p w14:paraId="0B562A09">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第六章  图纸及勘察资料（另册）</w:t>
      </w:r>
    </w:p>
    <w:p w14:paraId="20F67C1F">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第七章  招标工程量清单（另册）</w:t>
      </w:r>
    </w:p>
    <w:p w14:paraId="40012B38">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第八章  最高投标限价</w:t>
      </w:r>
    </w:p>
    <w:p w14:paraId="05FE9848">
      <w:pPr>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rPr>
        <w:t>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 1 \* GB3 </w:instrText>
      </w:r>
      <w:r>
        <w:rPr>
          <w:rFonts w:hint="eastAsia" w:ascii="宋体" w:hAnsi="宋体" w:cs="宋体"/>
          <w:kern w:val="0"/>
          <w:sz w:val="24"/>
          <w:szCs w:val="24"/>
        </w:rPr>
        <w:fldChar w:fldCharType="separate"/>
      </w:r>
      <w:r>
        <w:rPr>
          <w:rFonts w:hint="eastAsia" w:ascii="宋体" w:hAnsi="宋体" w:cs="宋体"/>
          <w:kern w:val="0"/>
          <w:sz w:val="24"/>
          <w:szCs w:val="24"/>
        </w:rPr>
        <w:t>①</w:t>
      </w:r>
      <w:r>
        <w:rPr>
          <w:rFonts w:hint="eastAsia" w:ascii="宋体" w:hAnsi="宋体" w:cs="宋体"/>
          <w:kern w:val="0"/>
          <w:sz w:val="24"/>
          <w:szCs w:val="24"/>
        </w:rPr>
        <w:fldChar w:fldCharType="end"/>
      </w:r>
      <w:r>
        <w:rPr>
          <w:rFonts w:hint="eastAsia" w:ascii="宋体" w:hAnsi="宋体" w:cs="宋体"/>
          <w:b/>
          <w:kern w:val="0"/>
          <w:sz w:val="24"/>
          <w:szCs w:val="24"/>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cs="宋体"/>
          <w:kern w:val="0"/>
          <w:sz w:val="24"/>
          <w:szCs w:val="24"/>
        </w:rPr>
        <w:t>明确施工现场建筑垃圾源头减量的具体要求以及建筑垃圾综合利用产品的使用要求。</w:t>
      </w:r>
      <w:r>
        <w:rPr>
          <w:rFonts w:hint="eastAsia" w:ascii="宋体" w:hAnsi="宋体" w:cs="宋体"/>
          <w:b/>
          <w:kern w:val="0"/>
          <w:sz w:val="24"/>
          <w:szCs w:val="24"/>
        </w:rPr>
        <w:fldChar w:fldCharType="begin"/>
      </w:r>
      <w:r>
        <w:rPr>
          <w:rFonts w:hint="eastAsia" w:ascii="宋体" w:hAnsi="宋体" w:cs="宋体"/>
          <w:b/>
          <w:kern w:val="0"/>
          <w:sz w:val="24"/>
          <w:szCs w:val="24"/>
        </w:rPr>
        <w:instrText xml:space="preserve"> = 2 \* GB3 </w:instrText>
      </w:r>
      <w:r>
        <w:rPr>
          <w:rFonts w:hint="eastAsia" w:ascii="宋体" w:hAnsi="宋体" w:cs="宋体"/>
          <w:b/>
          <w:kern w:val="0"/>
          <w:sz w:val="24"/>
          <w:szCs w:val="24"/>
        </w:rPr>
        <w:fldChar w:fldCharType="separate"/>
      </w:r>
      <w:r>
        <w:rPr>
          <w:rFonts w:hint="eastAsia" w:ascii="宋体" w:hAnsi="宋体" w:cs="宋体"/>
          <w:b/>
          <w:kern w:val="0"/>
          <w:sz w:val="24"/>
          <w:szCs w:val="24"/>
        </w:rPr>
        <w:t>②</w:t>
      </w:r>
      <w:r>
        <w:rPr>
          <w:rFonts w:hint="eastAsia" w:ascii="宋体" w:hAnsi="宋体" w:cs="宋体"/>
          <w:b/>
          <w:kern w:val="0"/>
          <w:sz w:val="24"/>
          <w:szCs w:val="24"/>
        </w:rPr>
        <w:fldChar w:fldCharType="end"/>
      </w:r>
      <w:r>
        <w:rPr>
          <w:rFonts w:hint="eastAsia" w:ascii="宋体" w:hAnsi="宋体" w:cs="宋体"/>
          <w:b/>
          <w:kern w:val="0"/>
          <w:sz w:val="24"/>
          <w:szCs w:val="24"/>
        </w:rPr>
        <w:t>鼓励招标人对施工组织设计或施工方案实行隐藏投标人信息的暗标评审。</w:t>
      </w:r>
    </w:p>
    <w:p w14:paraId="22828E50">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7.1</w:t>
      </w:r>
      <w:r>
        <w:rPr>
          <w:rFonts w:hint="eastAsia" w:ascii="宋体" w:hAnsi="宋体" w:cs="宋体"/>
          <w:sz w:val="24"/>
          <w:szCs w:val="24"/>
        </w:rPr>
        <w:t>本招标文件包括下列文件，以及所有按本须知第8条发出的招标答疑会会议纪要和按本须知第9条发出的澄清或修改：</w:t>
      </w:r>
    </w:p>
    <w:p w14:paraId="23DF981D">
      <w:pPr>
        <w:pStyle w:val="4"/>
        <w:spacing w:after="0" w:line="360" w:lineRule="auto"/>
        <w:ind w:firstLine="480" w:firstLineChars="200"/>
        <w:jc w:val="left"/>
        <w:rPr>
          <w:rFonts w:hint="eastAsia" w:ascii="宋体" w:hAnsi="宋体" w:cs="宋体"/>
          <w:sz w:val="24"/>
          <w:szCs w:val="24"/>
        </w:rPr>
      </w:pPr>
      <w:r>
        <w:rPr>
          <w:rFonts w:hint="eastAsia" w:ascii="宋体" w:hAnsi="宋体" w:cs="宋体"/>
          <w:bCs/>
          <w:sz w:val="24"/>
          <w:szCs w:val="24"/>
        </w:rPr>
        <w:t xml:space="preserve">第一章  </w:t>
      </w:r>
      <w:r>
        <w:rPr>
          <w:rFonts w:hint="eastAsia" w:ascii="宋体" w:hAnsi="宋体" w:cs="宋体"/>
          <w:sz w:val="24"/>
          <w:szCs w:val="24"/>
        </w:rPr>
        <w:t>投标须知</w:t>
      </w:r>
    </w:p>
    <w:p w14:paraId="489EA252">
      <w:pPr>
        <w:pStyle w:val="4"/>
        <w:spacing w:after="0" w:line="360" w:lineRule="auto"/>
        <w:ind w:firstLine="480" w:firstLineChars="200"/>
        <w:jc w:val="left"/>
        <w:rPr>
          <w:rFonts w:hint="eastAsia" w:ascii="宋体" w:hAnsi="宋体" w:cs="宋体"/>
          <w:sz w:val="24"/>
          <w:szCs w:val="24"/>
        </w:rPr>
      </w:pPr>
      <w:r>
        <w:rPr>
          <w:rFonts w:hint="eastAsia" w:ascii="宋体" w:hAnsi="宋体" w:cs="宋体"/>
          <w:bCs/>
          <w:sz w:val="24"/>
          <w:szCs w:val="24"/>
        </w:rPr>
        <w:t xml:space="preserve">第二章  </w:t>
      </w:r>
      <w:r>
        <w:rPr>
          <w:rFonts w:hint="eastAsia" w:ascii="宋体" w:hAnsi="宋体" w:cs="宋体"/>
          <w:sz w:val="24"/>
          <w:szCs w:val="24"/>
        </w:rPr>
        <w:t>开标、评标及定标办法</w:t>
      </w:r>
    </w:p>
    <w:p w14:paraId="4DF390C8">
      <w:pPr>
        <w:pStyle w:val="4"/>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第三章  合同条款</w:t>
      </w:r>
      <w:r>
        <w:rPr>
          <w:rFonts w:hint="eastAsia" w:ascii="宋体" w:hAnsi="宋体" w:cs="宋体"/>
          <w:sz w:val="24"/>
          <w:szCs w:val="24"/>
          <w:u w:val="single"/>
        </w:rPr>
        <w:t>（另册）</w:t>
      </w:r>
    </w:p>
    <w:p w14:paraId="640D1AE3">
      <w:pPr>
        <w:pStyle w:val="4"/>
        <w:spacing w:after="0" w:line="360" w:lineRule="auto"/>
        <w:ind w:firstLine="480" w:firstLineChars="200"/>
        <w:jc w:val="left"/>
        <w:rPr>
          <w:rFonts w:hint="eastAsia" w:ascii="宋体" w:hAnsi="宋体" w:cs="宋体"/>
          <w:sz w:val="24"/>
          <w:szCs w:val="24"/>
        </w:rPr>
      </w:pPr>
      <w:r>
        <w:rPr>
          <w:rFonts w:hint="eastAsia" w:ascii="宋体" w:hAnsi="宋体" w:cs="宋体"/>
          <w:bCs/>
          <w:sz w:val="24"/>
          <w:szCs w:val="24"/>
        </w:rPr>
        <w:t xml:space="preserve">第四章  </w:t>
      </w:r>
      <w:r>
        <w:rPr>
          <w:rFonts w:hint="eastAsia" w:ascii="宋体" w:hAnsi="宋体" w:cs="宋体"/>
          <w:sz w:val="24"/>
          <w:szCs w:val="24"/>
        </w:rPr>
        <w:t>投标文件格式</w:t>
      </w:r>
    </w:p>
    <w:p w14:paraId="52CFDCA4">
      <w:pPr>
        <w:pStyle w:val="4"/>
        <w:spacing w:after="0" w:line="360" w:lineRule="auto"/>
        <w:ind w:firstLine="480" w:firstLineChars="200"/>
        <w:jc w:val="left"/>
        <w:rPr>
          <w:rFonts w:hint="eastAsia" w:ascii="宋体" w:hAnsi="宋体" w:cs="宋体"/>
          <w:sz w:val="24"/>
          <w:szCs w:val="24"/>
        </w:rPr>
      </w:pPr>
      <w:r>
        <w:rPr>
          <w:rFonts w:hint="eastAsia" w:ascii="宋体" w:hAnsi="宋体" w:cs="宋体"/>
          <w:bCs/>
          <w:sz w:val="24"/>
          <w:szCs w:val="24"/>
        </w:rPr>
        <w:t xml:space="preserve">第五章  </w:t>
      </w:r>
      <w:r>
        <w:rPr>
          <w:rFonts w:hint="eastAsia" w:ascii="宋体" w:hAnsi="宋体" w:cs="宋体"/>
          <w:sz w:val="24"/>
          <w:szCs w:val="24"/>
        </w:rPr>
        <w:t>技术条件（工程建设标准）</w:t>
      </w:r>
    </w:p>
    <w:p w14:paraId="00D79A1A">
      <w:pPr>
        <w:pStyle w:val="4"/>
        <w:spacing w:after="0" w:line="360" w:lineRule="auto"/>
        <w:ind w:firstLine="480" w:firstLineChars="200"/>
        <w:jc w:val="left"/>
        <w:rPr>
          <w:rFonts w:hint="eastAsia" w:ascii="宋体" w:hAnsi="宋体" w:cs="宋体"/>
          <w:sz w:val="24"/>
          <w:szCs w:val="24"/>
        </w:rPr>
      </w:pPr>
      <w:r>
        <w:rPr>
          <w:rFonts w:hint="eastAsia" w:ascii="宋体" w:hAnsi="宋体" w:cs="宋体"/>
          <w:bCs/>
          <w:sz w:val="24"/>
          <w:szCs w:val="24"/>
        </w:rPr>
        <w:t xml:space="preserve">第六章  </w:t>
      </w:r>
      <w:r>
        <w:rPr>
          <w:rFonts w:hint="eastAsia" w:ascii="宋体" w:hAnsi="宋体" w:cs="宋体"/>
          <w:sz w:val="24"/>
          <w:szCs w:val="24"/>
        </w:rPr>
        <w:t>图纸及勘察资料（另册）</w:t>
      </w:r>
    </w:p>
    <w:p w14:paraId="046DFAFB">
      <w:pPr>
        <w:pStyle w:val="4"/>
        <w:spacing w:after="0" w:line="360" w:lineRule="auto"/>
        <w:ind w:firstLine="480" w:firstLineChars="200"/>
        <w:jc w:val="left"/>
        <w:rPr>
          <w:rFonts w:hint="eastAsia" w:ascii="宋体" w:hAnsi="宋体" w:cs="宋体"/>
          <w:sz w:val="24"/>
          <w:szCs w:val="24"/>
        </w:rPr>
      </w:pPr>
      <w:r>
        <w:rPr>
          <w:rFonts w:hint="eastAsia" w:ascii="宋体" w:hAnsi="宋体" w:cs="宋体"/>
          <w:bCs/>
          <w:sz w:val="24"/>
          <w:szCs w:val="24"/>
        </w:rPr>
        <w:t>第七章  招标</w:t>
      </w:r>
      <w:r>
        <w:rPr>
          <w:rFonts w:hint="eastAsia" w:ascii="宋体" w:hAnsi="宋体" w:cs="宋体"/>
          <w:sz w:val="24"/>
          <w:szCs w:val="24"/>
        </w:rPr>
        <w:t xml:space="preserve">工程量清单（另册） </w:t>
      </w:r>
    </w:p>
    <w:p w14:paraId="116CE4ED">
      <w:pPr>
        <w:pBdr>
          <w:bottom w:val="single" w:color="auto" w:sz="6" w:space="1"/>
        </w:pBd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第八章  最高投标限价</w:t>
      </w:r>
      <w:r>
        <w:rPr>
          <w:rFonts w:hint="eastAsia" w:ascii="宋体" w:hAnsi="宋体" w:cs="宋体"/>
          <w:sz w:val="24"/>
          <w:szCs w:val="24"/>
        </w:rPr>
        <w:tab/>
      </w:r>
    </w:p>
    <w:p w14:paraId="1D280DCE">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0B438C71">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8.1         </w:t>
      </w:r>
      <w:r>
        <w:rPr>
          <w:rFonts w:hint="eastAsia" w:ascii="宋体" w:hAnsi="宋体" w:cs="宋体"/>
          <w:b/>
          <w:sz w:val="24"/>
          <w:szCs w:val="24"/>
        </w:rPr>
        <w:t>修改类型：修改</w:t>
      </w:r>
    </w:p>
    <w:p w14:paraId="3585B20B">
      <w:pPr>
        <w:pStyle w:val="4"/>
        <w:spacing w:after="0"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8.1 投标人若对招标文件（包括招标图纸）中有疑问，可以书面形式通过交易平台提交给招标人或招标代理人，提交形式见本须知前附表第16项。</w:t>
      </w:r>
    </w:p>
    <w:p w14:paraId="571BA940">
      <w:pPr>
        <w:pBdr>
          <w:bottom w:val="single" w:color="auto" w:sz="6" w:space="1"/>
        </w:pBdr>
        <w:spacing w:line="360" w:lineRule="auto"/>
        <w:ind w:firstLine="482" w:firstLineChars="200"/>
        <w:jc w:val="left"/>
        <w:rPr>
          <w:rFonts w:hint="eastAsia" w:ascii="宋体" w:hAnsi="宋体" w:cs="宋体"/>
          <w:sz w:val="24"/>
          <w:szCs w:val="24"/>
          <w:u w:val="single"/>
        </w:rPr>
      </w:pPr>
      <w:r>
        <w:rPr>
          <w:rFonts w:hint="eastAsia" w:ascii="宋体" w:hAnsi="宋体" w:cs="宋体"/>
          <w:b/>
          <w:sz w:val="24"/>
          <w:szCs w:val="24"/>
        </w:rPr>
        <w:t>现文：</w:t>
      </w:r>
      <w:r>
        <w:rPr>
          <w:rFonts w:hint="eastAsia" w:ascii="宋体" w:hAnsi="宋体" w:cs="宋体"/>
          <w:sz w:val="24"/>
          <w:szCs w:val="24"/>
        </w:rPr>
        <w:t>8.1 投标人若对招标文件（包括招标图纸）中有疑问，可以书面形式通过</w:t>
      </w:r>
      <w:r>
        <w:rPr>
          <w:rFonts w:hint="eastAsia"/>
          <w:sz w:val="24"/>
          <w:szCs w:val="24"/>
          <w:u w:val="single"/>
        </w:rPr>
        <w:t>广州交易集团有限公司（广州公共资源交易中心）</w:t>
      </w:r>
      <w:r>
        <w:rPr>
          <w:rFonts w:hint="eastAsia" w:ascii="宋体" w:hAnsi="宋体" w:cs="宋体"/>
          <w:sz w:val="24"/>
          <w:szCs w:val="24"/>
        </w:rPr>
        <w:t>交易平台提交给招标人或招标代理人，提交形式见本须知前附表第16项。</w:t>
      </w:r>
    </w:p>
    <w:p w14:paraId="6734BF16">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8.2</w:t>
      </w:r>
      <w:r>
        <w:rPr>
          <w:rFonts w:hint="eastAsia" w:ascii="宋体" w:hAnsi="宋体" w:cs="宋体"/>
          <w:b/>
          <w:sz w:val="24"/>
          <w:szCs w:val="24"/>
        </w:rPr>
        <w:t xml:space="preserve">             修改类型：修改</w:t>
      </w:r>
    </w:p>
    <w:p w14:paraId="2C805B01">
      <w:pPr>
        <w:pStyle w:val="4"/>
        <w:spacing w:after="0"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8.2招标答疑会会议纪要将在提交投标文件截止时间15日前在交易平台 “项目答疑纪要”专区公开发布。答疑纪要一经在交易平台发布，视作已发放给所有投标人。</w:t>
      </w:r>
    </w:p>
    <w:p w14:paraId="3D97D421">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bCs/>
          <w:sz w:val="24"/>
          <w:szCs w:val="24"/>
        </w:rPr>
        <w:t>8.2招标答疑会会议纪要将在提交投标文件截止时间15日前在</w:t>
      </w:r>
      <w:r>
        <w:rPr>
          <w:rFonts w:hint="eastAsia"/>
          <w:sz w:val="24"/>
          <w:szCs w:val="24"/>
          <w:u w:val="single"/>
        </w:rPr>
        <w:t>广州交易集团有限公司（广州公共资源交易中心）</w:t>
      </w:r>
      <w:r>
        <w:rPr>
          <w:rFonts w:hint="eastAsia" w:ascii="宋体" w:hAnsi="宋体" w:cs="宋体"/>
          <w:bCs/>
          <w:sz w:val="24"/>
          <w:szCs w:val="24"/>
        </w:rPr>
        <w:t>交易平台 “项目答疑纪要”专区公开发布。答疑纪要一经在</w:t>
      </w:r>
      <w:r>
        <w:rPr>
          <w:rFonts w:hint="eastAsia"/>
          <w:sz w:val="24"/>
          <w:szCs w:val="24"/>
          <w:u w:val="single"/>
        </w:rPr>
        <w:t>广州交易集团有限公司（广州公共资源交易中心）</w:t>
      </w:r>
      <w:r>
        <w:rPr>
          <w:rFonts w:hint="eastAsia" w:ascii="宋体" w:hAnsi="宋体" w:cs="宋体"/>
          <w:bCs/>
          <w:sz w:val="24"/>
          <w:szCs w:val="24"/>
        </w:rPr>
        <w:t>交易平台发布，视作已发放给所有投标人。</w:t>
      </w:r>
    </w:p>
    <w:p w14:paraId="7FD509F9">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9.2</w:t>
      </w:r>
      <w:r>
        <w:rPr>
          <w:rFonts w:hint="eastAsia" w:ascii="宋体" w:hAnsi="宋体" w:cs="宋体"/>
          <w:b/>
          <w:sz w:val="24"/>
          <w:szCs w:val="24"/>
        </w:rPr>
        <w:t xml:space="preserve">             修改类型：修改</w:t>
      </w:r>
    </w:p>
    <w:p w14:paraId="6FE780D7">
      <w:pPr>
        <w:pStyle w:val="4"/>
        <w:spacing w:after="0"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9.2招标文件的澄清或修改将在交易平台“项目答疑纪要”专区公开发布。答疑纪要一经在交易平台发布，视作已发放给所有投标人，以交易平台上网发布时间作为送达时间。</w:t>
      </w:r>
    </w:p>
    <w:p w14:paraId="5D8C209C">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9.2招标文件的澄清或修改将在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交易平台“项目答疑纪要”专区公开发布。答疑纪要一经在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交易平台发布，视作已发放给所有投标人，以</w:t>
      </w:r>
      <w:r>
        <w:rPr>
          <w:rFonts w:hint="eastAsia" w:ascii="宋体" w:hAnsi="宋体" w:cs="宋体"/>
          <w:sz w:val="24"/>
          <w:szCs w:val="24"/>
          <w:u w:val="single"/>
        </w:rPr>
        <w:t xml:space="preserve"> 广州交易集团有限公司（广州公共资源交易中心）</w:t>
      </w:r>
      <w:r>
        <w:rPr>
          <w:rFonts w:hint="eastAsia" w:ascii="宋体" w:hAnsi="宋体" w:cs="宋体"/>
          <w:sz w:val="24"/>
          <w:szCs w:val="24"/>
        </w:rPr>
        <w:t>交易平台上网发布时间作为送达时间。</w:t>
      </w:r>
    </w:p>
    <w:p w14:paraId="7D3D56C8">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9.4             </w:t>
      </w:r>
      <w:r>
        <w:rPr>
          <w:rFonts w:hint="eastAsia" w:ascii="宋体" w:hAnsi="宋体" w:cs="宋体"/>
          <w:b/>
          <w:sz w:val="24"/>
          <w:szCs w:val="24"/>
        </w:rPr>
        <w:t>修改类型：修改</w:t>
      </w:r>
    </w:p>
    <w:p w14:paraId="665661EA">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9.4招标文件的澄清或修改均以书面形式明确的内容为准。当招标文件的澄清、修改、补充等在同一内容的表述不一致时，以最后发出的书面形式的文件为准。</w:t>
      </w:r>
    </w:p>
    <w:p w14:paraId="0CB1FF77">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9.4</w:t>
      </w:r>
      <w:r>
        <w:rPr>
          <w:rFonts w:hint="eastAsia" w:ascii="宋体" w:hAnsi="宋体" w:cs="宋体"/>
          <w:bCs/>
          <w:sz w:val="24"/>
          <w:szCs w:val="24"/>
        </w:rPr>
        <w:t>招标文件的澄清或修改均以在</w:t>
      </w:r>
      <w:r>
        <w:rPr>
          <w:rFonts w:hint="eastAsia" w:ascii="宋体" w:hAnsi="宋体" w:cs="宋体"/>
          <w:bCs/>
          <w:sz w:val="24"/>
          <w:szCs w:val="24"/>
          <w:u w:val="single"/>
        </w:rPr>
        <w:t>广州交易集团有限公司（广州公共资源交易中心）交易平台“项目答疑纪要”专区公开发布</w:t>
      </w:r>
      <w:r>
        <w:rPr>
          <w:rFonts w:hint="eastAsia" w:ascii="宋体" w:hAnsi="宋体" w:cs="宋体"/>
          <w:bCs/>
          <w:sz w:val="24"/>
          <w:szCs w:val="24"/>
        </w:rPr>
        <w:t>的内容为准。当招标文件的澄清、修改、补充等在同一内容的表述不一致时，以</w:t>
      </w:r>
      <w:r>
        <w:rPr>
          <w:rFonts w:hint="eastAsia" w:ascii="宋体" w:hAnsi="宋体" w:cs="宋体"/>
          <w:bCs/>
          <w:sz w:val="24"/>
          <w:szCs w:val="24"/>
          <w:u w:val="single"/>
        </w:rPr>
        <w:t>广州交易集团有限公司（广州公共资源交易中心）网站最后发布的内容为准</w:t>
      </w:r>
      <w:r>
        <w:rPr>
          <w:rFonts w:hint="eastAsia" w:ascii="宋体" w:hAnsi="宋体" w:cs="宋体"/>
          <w:bCs/>
          <w:sz w:val="24"/>
          <w:szCs w:val="24"/>
        </w:rPr>
        <w:t>。</w:t>
      </w:r>
    </w:p>
    <w:p w14:paraId="1B826C00">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 xml:space="preserve">条款号： </w:t>
      </w:r>
      <w:r>
        <w:rPr>
          <w:rFonts w:hint="eastAsia" w:ascii="宋体" w:hAnsi="宋体" w:cs="宋体"/>
          <w:bCs/>
          <w:sz w:val="24"/>
          <w:szCs w:val="24"/>
        </w:rPr>
        <w:t>11.2</w:t>
      </w:r>
      <w:r>
        <w:rPr>
          <w:rFonts w:hint="eastAsia" w:ascii="宋体" w:hAnsi="宋体" w:cs="宋体"/>
          <w:b/>
          <w:sz w:val="24"/>
          <w:szCs w:val="24"/>
        </w:rPr>
        <w:t xml:space="preserve">            修改类型：修改</w:t>
      </w:r>
    </w:p>
    <w:p w14:paraId="104F9A1A">
      <w:pPr>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11.2 投标文件技术标部分主要包括下列内容：</w:t>
      </w:r>
    </w:p>
    <w:p w14:paraId="03FBF0BD">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11.2.1 技术投标文件（按招标文件的要求填写）；</w:t>
      </w:r>
    </w:p>
    <w:p w14:paraId="0C6B7C3A">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11.2.2 资格审查文件：</w:t>
      </w:r>
    </w:p>
    <w:p w14:paraId="17BCA16A">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 xml:space="preserve">（1）投标人声明； </w:t>
      </w:r>
    </w:p>
    <w:p w14:paraId="3C9758C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（2）法定代表人证明书、法定代表人签字或盖章的本投标文件授权委托证明书；</w:t>
      </w:r>
    </w:p>
    <w:p w14:paraId="511367E7">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（3）企业营业执照扫描件或电子证照；</w:t>
      </w:r>
    </w:p>
    <w:p w14:paraId="043E902F">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（4）企业资质证书扫描件或电子证照；</w:t>
      </w:r>
    </w:p>
    <w:p w14:paraId="63DC66EE">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（5）建筑施工企业安全生产许可证扫描件或电子证照；</w:t>
      </w:r>
    </w:p>
    <w:p w14:paraId="0CD0806E">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（6）项目负责人（按网上投标登记时选择拟投入本项目的项目负责人）</w:t>
      </w:r>
    </w:p>
    <w:p w14:paraId="5E9E5A98">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（7）专职安全员（按网上投标登记时选择拟投入本项目的专职安全员）</w:t>
      </w:r>
    </w:p>
    <w:p w14:paraId="74A1AA2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（8）拟委托技术负责人的相关证书、资料（具体要求由招标人明确）</w:t>
      </w:r>
    </w:p>
    <w:p w14:paraId="7355822F">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 xml:space="preserve">（9）拟委派项目负责人的有效期内的建造师注册证书扫描件或电子证书；  </w:t>
      </w:r>
    </w:p>
    <w:p w14:paraId="4E763C77">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（10）项目负责人在有效期内的安全生产考核合格证书（B类）或建筑施工企业项目负责人安全生产考核合格证书扫描件或电子证书；</w:t>
      </w:r>
    </w:p>
    <w:p w14:paraId="6081D03C">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（11）专职安全员须具有在有效期内的安全生产考核合格证书（C类）或建筑施工企业专职安全生产管理人员安全生产考核合格证书扫描件或电子证书；</w:t>
      </w:r>
    </w:p>
    <w:p w14:paraId="192C551B">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（12）用于资格审查的业绩（设置业绩要求时选择此项，投标人须提供类似工程业绩的项目名称及项目编号，具体格式由招标人自定）；</w:t>
      </w:r>
    </w:p>
    <w:p w14:paraId="5AD3DB4E">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 xml:space="preserve">（13）资格审查前，投标人须在广州市住房和城乡建设局建立企业信用档案，拟担任本工程项目负责人、专职安全员须是本企业信用档案中的在册人员； </w:t>
      </w:r>
    </w:p>
    <w:p w14:paraId="047C6A3A">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（14）列明主办单位的联合体工作协议（采用联合体投标时需递交，投标人拟任本工程项目负责人应为联合体主办方信用档案中的在册人员，联合体工作协议应明确约定各方拟承担的工作和责任）；</w:t>
      </w:r>
    </w:p>
    <w:p w14:paraId="4B058CC7">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注：1.相关电子证书按规定需打印后手写本人签名的，应按照规定手写本人签名后再扫描提交。</w:t>
      </w:r>
    </w:p>
    <w:p w14:paraId="2C5BD50B">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3F9D28A4">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11.2.3项目管理机构配备。</w:t>
      </w:r>
    </w:p>
    <w:p w14:paraId="46997256">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（1）投标人应列出该项目工程的施工组织机构构成和画出机构框架图及其负责人；</w:t>
      </w:r>
    </w:p>
    <w:p w14:paraId="40A3493F">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（2）投标人应详细列出该施工组织机构中主要成员的名单、简历资料、职务职称和在本项目中拟担任的职务等资料，并附上有关证明材料扫描件；</w:t>
      </w:r>
    </w:p>
    <w:p w14:paraId="7059493A">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（3）其他辅助说明资料。</w:t>
      </w:r>
    </w:p>
    <w:p w14:paraId="4FFF8427">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11.2.4投标人在广州市可使用适合本工程的机械设备（附：机械设备为自有或租赁的说明；及承诺机械设备如属于租赁的，其租赁是不属于重复租赁）。</w:t>
      </w:r>
    </w:p>
    <w:p w14:paraId="1C63D401">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11.2.5施工组织设计或施工方案。</w:t>
      </w:r>
    </w:p>
    <w:p w14:paraId="67972850">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（1）投标人在编制施工组织设计或施工方案时应按照招标人提出的施工现场建筑垃圾源头减量的具体要求以及建筑垃圾综合利用产品的使用要求提供相应措施。</w:t>
      </w:r>
    </w:p>
    <w:p w14:paraId="4C2297D8">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5ACDE1DF">
      <w:pPr>
        <w:spacing w:line="360" w:lineRule="auto"/>
        <w:ind w:firstLine="480" w:firstLineChars="200"/>
        <w:jc w:val="left"/>
        <w:rPr>
          <w:rFonts w:hint="eastAsia" w:ascii="宋体" w:hAnsi="宋体" w:cs="宋体"/>
          <w:b/>
          <w:sz w:val="24"/>
          <w:szCs w:val="24"/>
        </w:rPr>
      </w:pPr>
      <w:r>
        <w:rPr>
          <w:rFonts w:hint="eastAsia" w:ascii="宋体" w:hAnsi="宋体" w:cs="宋体"/>
          <w:bCs/>
          <w:sz w:val="24"/>
          <w:szCs w:val="24"/>
        </w:rPr>
        <w:t>11.2.6按照招标文件要求填写的《参与编制技术标投标文件人员名单》</w:t>
      </w:r>
      <w:r>
        <w:rPr>
          <w:rFonts w:hint="eastAsia" w:ascii="宋体" w:hAnsi="宋体" w:cs="宋体"/>
          <w:sz w:val="24"/>
          <w:szCs w:val="24"/>
        </w:rPr>
        <w:t>。</w:t>
      </w:r>
    </w:p>
    <w:p w14:paraId="10EEACBB">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11.2投标文件技术标</w:t>
      </w:r>
      <w:r>
        <w:rPr>
          <w:rFonts w:hint="eastAsia" w:ascii="宋体" w:hAnsi="宋体" w:cs="宋体"/>
          <w:sz w:val="24"/>
          <w:szCs w:val="24"/>
          <w:u w:val="single"/>
        </w:rPr>
        <w:t>（含资格审查文件）</w:t>
      </w:r>
      <w:r>
        <w:rPr>
          <w:rFonts w:hint="eastAsia" w:ascii="宋体" w:hAnsi="宋体" w:cs="宋体"/>
          <w:sz w:val="24"/>
          <w:szCs w:val="24"/>
        </w:rPr>
        <w:t>部分主要包括下列内容:</w:t>
      </w:r>
    </w:p>
    <w:p w14:paraId="1ABFA94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11.2.1</w:t>
      </w:r>
      <w:r>
        <w:rPr>
          <w:rFonts w:hint="eastAsia" w:ascii="宋体" w:hAnsi="宋体" w:cs="宋体"/>
          <w:sz w:val="24"/>
          <w:szCs w:val="24"/>
          <w:u w:val="single"/>
        </w:rPr>
        <w:t>广州建设工程施工招标投标书(需按招标文件第四章要求的格式填写，具体格式以《广州建设工程施工招标投标书》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p>
    <w:p w14:paraId="08D4A339">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11.2.2 资格审查文件：</w:t>
      </w:r>
    </w:p>
    <w:p w14:paraId="4A545A89">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（1）投标人声明</w:t>
      </w:r>
      <w:r>
        <w:rPr>
          <w:rFonts w:hint="eastAsia" w:ascii="宋体" w:hAnsi="宋体" w:cs="宋体"/>
          <w:sz w:val="24"/>
          <w:szCs w:val="24"/>
          <w:u w:val="single"/>
        </w:rPr>
        <w:t>（按招标公告附件一的格式及内容提交）</w:t>
      </w:r>
      <w:r>
        <w:rPr>
          <w:rFonts w:hint="eastAsia" w:ascii="宋体" w:hAnsi="宋体" w:cs="宋体"/>
          <w:sz w:val="24"/>
          <w:szCs w:val="24"/>
        </w:rPr>
        <w:t xml:space="preserve">； </w:t>
      </w:r>
    </w:p>
    <w:p w14:paraId="0F336D1E">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（2）法定代表人证明书、法定代表人签字或盖章的本投标文件授权委托证明书</w:t>
      </w:r>
      <w:r>
        <w:rPr>
          <w:rFonts w:hint="eastAsia" w:ascii="宋体" w:hAnsi="宋体" w:cs="宋体"/>
          <w:sz w:val="24"/>
          <w:szCs w:val="24"/>
          <w:u w:val="single"/>
        </w:rPr>
        <w:t>（见本招标文件第四章“技术标投标文件格式”格式三）</w:t>
      </w:r>
      <w:r>
        <w:rPr>
          <w:rFonts w:hint="eastAsia" w:ascii="宋体" w:hAnsi="宋体" w:cs="宋体"/>
          <w:sz w:val="24"/>
          <w:szCs w:val="24"/>
        </w:rPr>
        <w:t>；</w:t>
      </w:r>
    </w:p>
    <w:p w14:paraId="57941BE9">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（3）企业营业执照扫描件或电子证照；</w:t>
      </w:r>
    </w:p>
    <w:p w14:paraId="28276B00">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（4）企业资质证书扫描件或电子证照；</w:t>
      </w:r>
    </w:p>
    <w:p w14:paraId="3B8D06B9">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（5）建筑施工企业安全生产许可证扫描件或电子证照；</w:t>
      </w:r>
    </w:p>
    <w:p w14:paraId="4B465C72">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（6）项目负责人（按网上投标登记时选择拟投入本项目的项目负责人）</w:t>
      </w:r>
    </w:p>
    <w:p w14:paraId="4142926D">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（7）专职安全员（按网上投标登记时选择拟投入本项目的专职安全员）</w:t>
      </w:r>
    </w:p>
    <w:p w14:paraId="4D58B3ED">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u w:val="single"/>
        </w:rPr>
        <w:t>拟委派技术负责人的职称证书扫描件；</w:t>
      </w:r>
    </w:p>
    <w:p w14:paraId="4F3CC10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（9）拟委派项目负责人的有效期内的建造师注册证书扫描件或电子证书；</w:t>
      </w:r>
    </w:p>
    <w:p w14:paraId="2A0FAB54">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（10）项目负责人在有效期内的安全生产考核合格证书（B类）或建筑施工企业项目负责人安全生产考核合格证书扫描件或电子证书；</w:t>
      </w:r>
    </w:p>
    <w:p w14:paraId="13139B34">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（11）专职安全员须具有在有效期内的安全生产考核合格证书（C类）或建筑施工企业专职安全生产管理人员安全生产考核合格证书</w:t>
      </w:r>
      <w:r>
        <w:rPr>
          <w:rFonts w:hint="eastAsia" w:ascii="宋体" w:hAnsi="宋体" w:cs="宋体"/>
          <w:sz w:val="24"/>
          <w:szCs w:val="24"/>
          <w:u w:val="single"/>
        </w:rPr>
        <w:t>（C3类）</w:t>
      </w:r>
      <w:r>
        <w:rPr>
          <w:rFonts w:hint="eastAsia" w:ascii="宋体" w:hAnsi="宋体" w:cs="宋体"/>
          <w:sz w:val="24"/>
          <w:szCs w:val="24"/>
        </w:rPr>
        <w:t>扫描件或电子证书；</w:t>
      </w:r>
    </w:p>
    <w:p w14:paraId="3210322C">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（12）资格审查前，投标人须在广州市住房和城乡建设局建立企业信用档案，拟担任本工程项目负责人、专职安全员须是本企业信用档案中的在册人员。</w:t>
      </w:r>
    </w:p>
    <w:p w14:paraId="62157BAD">
      <w:pP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（13）投标人未被列入拖欠农民工工资失信联合惩戒对象名单。</w:t>
      </w:r>
    </w:p>
    <w:p w14:paraId="51E94B44">
      <w:pPr>
        <w:spacing w:line="360" w:lineRule="auto"/>
        <w:ind w:firstLine="480" w:firstLineChars="200"/>
        <w:jc w:val="left"/>
        <w:rPr>
          <w:rFonts w:hint="eastAsia" w:ascii="宋体" w:hAnsi="宋体" w:cs="宋体"/>
          <w:sz w:val="24"/>
          <w:szCs w:val="24"/>
        </w:rPr>
      </w:pPr>
      <w:r>
        <w:rPr>
          <w:rFonts w:hint="eastAsia" w:ascii="宋体" w:hAnsi="宋体" w:cs="宋体"/>
          <w:sz w:val="24"/>
          <w:szCs w:val="24"/>
          <w:u w:val="single"/>
        </w:rPr>
        <w:t>（14）投标人认为应提供的其他资料。</w:t>
      </w:r>
    </w:p>
    <w:p w14:paraId="4A784D60">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注：1.相关电子证书按规定需打印后手写本人签名的，应按照规定手写本人签名后再扫描提交。</w:t>
      </w:r>
    </w:p>
    <w:p w14:paraId="001CA006">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31AAA6B4">
      <w:pP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11.2.3项目管理机构配备：</w:t>
      </w:r>
    </w:p>
    <w:p w14:paraId="204E89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（1）投标人应列出该项目工程的施工组织机构构成和画出机构框架图及其负责人；</w:t>
      </w:r>
    </w:p>
    <w:p w14:paraId="5CF3B285">
      <w:pP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rPr>
        <w:t>（2）投标人应详细列出该施工组织机构中主要成员的名单、简历资料、职务职称和在本项目中拟担任的职务等资料，并附上有关证明材料扫描件</w:t>
      </w:r>
      <w:r>
        <w:rPr>
          <w:rFonts w:hint="eastAsia" w:ascii="宋体" w:hAnsi="宋体" w:cs="宋体"/>
          <w:sz w:val="24"/>
          <w:szCs w:val="24"/>
          <w:u w:val="single"/>
        </w:rPr>
        <w:t>（见本招标文件第四章“技术标投标文件格式”格式五《投入人员汇总表》和格式六《项目负责人（或其他项目管理机构人员）基本情况及业绩表》填写）。</w:t>
      </w:r>
    </w:p>
    <w:p w14:paraId="1700D862">
      <w:pPr>
        <w:pBdr>
          <w:bottom w:val="none" w:color="auto" w:sz="0" w:space="1"/>
        </w:pBd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rPr>
        <w:t>（3）其他辅助说明资料。</w:t>
      </w:r>
      <w:r>
        <w:rPr>
          <w:rFonts w:hint="eastAsia" w:ascii="宋体" w:hAnsi="宋体" w:cs="宋体"/>
          <w:sz w:val="24"/>
          <w:szCs w:val="24"/>
          <w:u w:val="single"/>
        </w:rPr>
        <w:t>（若有）</w:t>
      </w:r>
    </w:p>
    <w:p w14:paraId="2B68F023">
      <w:pPr>
        <w:pBdr>
          <w:bottom w:val="single" w:color="auto" w:sz="6" w:space="1"/>
        </w:pBd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11.2.4按照招标文件要求填写的《投标函》（见本招标文件第四章“技术标投标文件格式”格式四）；</w:t>
      </w:r>
    </w:p>
    <w:p w14:paraId="6780A786">
      <w:pPr>
        <w:pBdr>
          <w:bottom w:val="single" w:color="auto" w:sz="6" w:space="1"/>
        </w:pBd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11.2.5按照招标文件要求填写的《承诺书》（见本招标文件第四章“技术标投标文件格式”格式八）；</w:t>
      </w:r>
    </w:p>
    <w:p w14:paraId="7ECBC0F2">
      <w:pPr>
        <w:pBdr>
          <w:bottom w:val="single" w:color="auto" w:sz="6" w:space="1"/>
        </w:pBd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11.2.6按照招标文件要求填写的《参与编制技术标投标文件人员名单》</w:t>
      </w:r>
      <w:r>
        <w:rPr>
          <w:rFonts w:hint="eastAsia" w:ascii="宋体" w:hAnsi="宋体" w:cs="宋体"/>
          <w:sz w:val="24"/>
          <w:szCs w:val="24"/>
          <w:u w:val="single"/>
        </w:rPr>
        <w:t>（见本招标文件第四章“技术标投标文件格式”格式十三）</w:t>
      </w:r>
      <w:r>
        <w:rPr>
          <w:rFonts w:hint="eastAsia" w:ascii="宋体" w:hAnsi="宋体" w:cs="宋体"/>
          <w:sz w:val="24"/>
          <w:szCs w:val="24"/>
        </w:rPr>
        <w:t>；</w:t>
      </w:r>
    </w:p>
    <w:p w14:paraId="1647C620">
      <w:pPr>
        <w:pBdr>
          <w:bottom w:val="single" w:color="auto" w:sz="6" w:space="1"/>
        </w:pBd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11.2.7</w:t>
      </w:r>
      <w:r>
        <w:rPr>
          <w:rFonts w:hint="eastAsia" w:ascii="宋体" w:hAnsi="宋体" w:cs="宋体"/>
          <w:sz w:val="24"/>
          <w:szCs w:val="24"/>
          <w:u w:val="single"/>
        </w:rPr>
        <w:t>企业资信其他证明材料：参考《技术标详细审查评分表》要求提供相应资料（提供相关证明材料及按招标文件第四章 “技术标投标文件格式”格式十、格式十一要求提交）</w:t>
      </w:r>
      <w:r>
        <w:rPr>
          <w:rFonts w:hint="eastAsia" w:ascii="宋体" w:hAnsi="宋体" w:cs="宋体"/>
          <w:sz w:val="24"/>
          <w:szCs w:val="24"/>
        </w:rPr>
        <w:t>；</w:t>
      </w:r>
    </w:p>
    <w:p w14:paraId="6E996A36">
      <w:pPr>
        <w:pBdr>
          <w:bottom w:val="single" w:color="auto" w:sz="6" w:space="1"/>
        </w:pBd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rPr>
        <w:t>11.2.8</w:t>
      </w:r>
      <w:r>
        <w:rPr>
          <w:rFonts w:hint="eastAsia" w:ascii="宋体" w:hAnsi="宋体" w:cs="宋体"/>
          <w:sz w:val="24"/>
          <w:szCs w:val="24"/>
          <w:u w:val="single"/>
        </w:rPr>
        <w:t>危险性较大的分部分项工程清单及超过一定规模的危险性较大的分部分项工程清单（详见招标文件第四章“技术标投标文件格式”格式九）；</w:t>
      </w:r>
    </w:p>
    <w:p w14:paraId="039BF1A6">
      <w:pPr>
        <w:pBdr>
          <w:bottom w:val="single" w:color="auto" w:sz="6" w:space="1"/>
        </w:pBd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11.2.9其他投标人认为应该提供的资料。</w:t>
      </w:r>
    </w:p>
    <w:p w14:paraId="653972F3">
      <w:pPr>
        <w:spacing w:line="360" w:lineRule="auto"/>
        <w:ind w:firstLine="482" w:firstLineChars="200"/>
        <w:jc w:val="left"/>
        <w:outlineLvl w:val="4"/>
        <w:rPr>
          <w:rFonts w:hint="eastAsia" w:ascii="宋体" w:hAnsi="宋体" w:cs="宋体"/>
          <w:sz w:val="24"/>
          <w:szCs w:val="24"/>
        </w:rPr>
      </w:pPr>
      <w:r>
        <w:rPr>
          <w:rFonts w:hint="eastAsia" w:ascii="宋体" w:hAnsi="宋体" w:cs="宋体"/>
          <w:b/>
          <w:bCs/>
          <w:sz w:val="24"/>
          <w:szCs w:val="24"/>
        </w:rPr>
        <w:t>条款号：  11.3               修改类型：修改</w:t>
      </w:r>
    </w:p>
    <w:p w14:paraId="4FF13EDB">
      <w:pPr>
        <w:spacing w:line="360" w:lineRule="auto"/>
        <w:ind w:firstLine="482" w:firstLineChars="200"/>
        <w:rPr>
          <w:rFonts w:ascii="宋体"/>
          <w:bCs/>
          <w:sz w:val="24"/>
        </w:rPr>
      </w:pPr>
      <w:r>
        <w:rPr>
          <w:rFonts w:hint="eastAsia" w:ascii="宋体" w:hAnsi="宋体" w:cs="宋体"/>
          <w:b/>
          <w:sz w:val="24"/>
          <w:szCs w:val="24"/>
        </w:rPr>
        <w:t>原文：</w:t>
      </w:r>
      <w:r>
        <w:rPr>
          <w:rFonts w:hint="eastAsia" w:ascii="宋体" w:hAnsi="宋体" w:cs="宋体"/>
          <w:sz w:val="24"/>
          <w:szCs w:val="24"/>
        </w:rPr>
        <w:t xml:space="preserve">11.3 </w:t>
      </w:r>
      <w:r>
        <w:rPr>
          <w:rFonts w:hint="eastAsia" w:ascii="宋体" w:hAnsi="宋体"/>
          <w:bCs/>
          <w:sz w:val="24"/>
        </w:rPr>
        <w:t>经济部分投标文件主要包括下列内容：</w:t>
      </w:r>
    </w:p>
    <w:p w14:paraId="7D6FD23B">
      <w:pPr>
        <w:spacing w:line="360" w:lineRule="auto"/>
        <w:ind w:firstLine="480" w:firstLineChars="200"/>
        <w:rPr>
          <w:rFonts w:ascii="宋体"/>
          <w:sz w:val="24"/>
        </w:rPr>
      </w:pPr>
      <w:r>
        <w:rPr>
          <w:rFonts w:ascii="宋体" w:hAnsi="宋体"/>
          <w:sz w:val="24"/>
        </w:rPr>
        <w:t xml:space="preserve">11.3.1 </w:t>
      </w:r>
      <w:r>
        <w:rPr>
          <w:rFonts w:hint="eastAsia" w:ascii="宋体" w:hAnsi="宋体"/>
          <w:sz w:val="24"/>
        </w:rPr>
        <w:t>经济投标文件（按招标文件的要求填写）。</w:t>
      </w:r>
    </w:p>
    <w:p w14:paraId="78F63488">
      <w:pPr>
        <w:spacing w:line="360" w:lineRule="auto"/>
        <w:ind w:firstLine="480" w:firstLineChars="200"/>
        <w:rPr>
          <w:rFonts w:ascii="宋体"/>
          <w:sz w:val="24"/>
        </w:rPr>
      </w:pPr>
      <w:r>
        <w:rPr>
          <w:rFonts w:ascii="宋体" w:hAnsi="宋体"/>
          <w:sz w:val="24"/>
        </w:rPr>
        <w:t>11.3.2</w:t>
      </w:r>
      <w:r>
        <w:rPr>
          <w:rFonts w:hint="eastAsia" w:ascii="宋体" w:hAnsi="宋体"/>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rPr>
        <w:t>其中包括如下：</w:t>
      </w:r>
      <w:r>
        <w:rPr>
          <w:rFonts w:ascii="宋体"/>
          <w:sz w:val="24"/>
        </w:rPr>
        <w:t xml:space="preserve"> </w:t>
      </w:r>
    </w:p>
    <w:p w14:paraId="6F7621C5">
      <w:pPr>
        <w:spacing w:line="360" w:lineRule="auto"/>
        <w:ind w:firstLine="566" w:firstLineChars="236"/>
        <w:rPr>
          <w:rFonts w:ascii="宋体"/>
          <w:sz w:val="24"/>
        </w:rPr>
      </w:pPr>
      <w:r>
        <w:rPr>
          <w:rFonts w:hint="eastAsia" w:ascii="宋体" w:hAnsi="宋体"/>
          <w:sz w:val="24"/>
        </w:rPr>
        <w:t>（</w:t>
      </w:r>
      <w:r>
        <w:rPr>
          <w:rFonts w:ascii="宋体" w:hAnsi="宋体"/>
          <w:sz w:val="24"/>
        </w:rPr>
        <w:t>1</w:t>
      </w:r>
      <w:r>
        <w:rPr>
          <w:rFonts w:hint="eastAsia" w:ascii="宋体" w:hAnsi="宋体"/>
          <w:sz w:val="24"/>
        </w:rPr>
        <w:t>）投标总价封面、扉页；</w:t>
      </w:r>
    </w:p>
    <w:p w14:paraId="69166C90">
      <w:pPr>
        <w:spacing w:line="360" w:lineRule="auto"/>
        <w:ind w:firstLine="566" w:firstLineChars="236"/>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p>
    <w:p w14:paraId="16A4A53C">
      <w:pPr>
        <w:spacing w:line="360" w:lineRule="auto"/>
        <w:ind w:firstLine="566" w:firstLineChars="236"/>
        <w:rPr>
          <w:rFonts w:ascii="宋体"/>
          <w:sz w:val="24"/>
          <w:szCs w:val="24"/>
        </w:rPr>
      </w:pPr>
      <w:r>
        <w:rPr>
          <w:rFonts w:hint="eastAsia" w:ascii="宋体" w:hAnsi="宋体"/>
          <w:sz w:val="24"/>
          <w:szCs w:val="24"/>
        </w:rPr>
        <w:t>（3）工程项目投标报价汇总表；</w:t>
      </w:r>
    </w:p>
    <w:p w14:paraId="0DC299EC">
      <w:pPr>
        <w:spacing w:line="360" w:lineRule="auto"/>
        <w:ind w:firstLine="566" w:firstLineChars="236"/>
        <w:rPr>
          <w:rFonts w:hint="eastAsia" w:ascii="宋体" w:hAnsi="宋体"/>
          <w:sz w:val="24"/>
          <w:szCs w:val="24"/>
        </w:rPr>
      </w:pPr>
      <w:r>
        <w:rPr>
          <w:rFonts w:hint="eastAsia" w:ascii="宋体" w:hAnsi="宋体"/>
          <w:sz w:val="24"/>
          <w:szCs w:val="24"/>
        </w:rPr>
        <w:t>（4）单项工程投标报价汇总表；</w:t>
      </w:r>
    </w:p>
    <w:p w14:paraId="214B7F4D">
      <w:pPr>
        <w:spacing w:line="360" w:lineRule="auto"/>
        <w:ind w:firstLine="566" w:firstLineChars="236"/>
        <w:rPr>
          <w:rFonts w:ascii="宋体"/>
          <w:sz w:val="24"/>
          <w:szCs w:val="24"/>
        </w:rPr>
      </w:pPr>
      <w:r>
        <w:rPr>
          <w:rFonts w:hint="eastAsia" w:ascii="宋体" w:hAnsi="宋体"/>
          <w:sz w:val="24"/>
          <w:szCs w:val="24"/>
        </w:rPr>
        <w:t>（5）单位工程投标报价汇总表；</w:t>
      </w:r>
    </w:p>
    <w:p w14:paraId="055F4DFD">
      <w:pPr>
        <w:spacing w:line="360" w:lineRule="auto"/>
        <w:ind w:firstLine="566" w:firstLineChars="236"/>
        <w:rPr>
          <w:rFonts w:ascii="宋体"/>
          <w:sz w:val="24"/>
          <w:szCs w:val="24"/>
        </w:rPr>
      </w:pPr>
      <w:r>
        <w:rPr>
          <w:rFonts w:hint="eastAsia" w:ascii="宋体" w:hAnsi="宋体"/>
          <w:sz w:val="24"/>
          <w:szCs w:val="24"/>
        </w:rPr>
        <w:t>（6）分部分项工程清单与计价表；</w:t>
      </w:r>
    </w:p>
    <w:p w14:paraId="45165A6D">
      <w:pPr>
        <w:spacing w:line="360" w:lineRule="auto"/>
        <w:ind w:firstLine="566" w:firstLineChars="236"/>
        <w:rPr>
          <w:rFonts w:ascii="宋体"/>
          <w:sz w:val="24"/>
          <w:szCs w:val="24"/>
        </w:rPr>
      </w:pPr>
      <w:r>
        <w:rPr>
          <w:rFonts w:hint="eastAsia" w:ascii="宋体" w:hAnsi="宋体"/>
          <w:sz w:val="24"/>
          <w:szCs w:val="24"/>
        </w:rPr>
        <w:t>（7）单价措施项目清单与计价表；</w:t>
      </w:r>
    </w:p>
    <w:p w14:paraId="262EF8DB">
      <w:pPr>
        <w:spacing w:line="360" w:lineRule="auto"/>
        <w:ind w:firstLine="566" w:firstLineChars="236"/>
        <w:rPr>
          <w:rFonts w:ascii="宋体"/>
          <w:sz w:val="24"/>
          <w:szCs w:val="24"/>
        </w:rPr>
      </w:pPr>
      <w:r>
        <w:rPr>
          <w:rFonts w:hint="eastAsia" w:ascii="宋体" w:hAnsi="宋体"/>
          <w:sz w:val="24"/>
          <w:szCs w:val="24"/>
        </w:rPr>
        <w:t>（8）总价措施项目清单与计价表；</w:t>
      </w:r>
    </w:p>
    <w:p w14:paraId="50C7D2AE">
      <w:pPr>
        <w:spacing w:line="360" w:lineRule="auto"/>
        <w:ind w:firstLine="566" w:firstLineChars="236"/>
        <w:rPr>
          <w:rFonts w:ascii="宋体"/>
          <w:sz w:val="24"/>
          <w:szCs w:val="24"/>
        </w:rPr>
      </w:pPr>
      <w:r>
        <w:rPr>
          <w:rFonts w:hint="eastAsia" w:ascii="宋体" w:hAnsi="宋体"/>
          <w:sz w:val="24"/>
          <w:szCs w:val="24"/>
        </w:rPr>
        <w:t>（9）综合单价分析表；</w:t>
      </w:r>
    </w:p>
    <w:p w14:paraId="3297DB74">
      <w:pPr>
        <w:spacing w:line="360" w:lineRule="auto"/>
        <w:ind w:firstLine="566" w:firstLineChars="236"/>
        <w:rPr>
          <w:rFonts w:ascii="宋体"/>
          <w:sz w:val="24"/>
          <w:szCs w:val="24"/>
        </w:rPr>
      </w:pPr>
      <w:r>
        <w:rPr>
          <w:rFonts w:hint="eastAsia" w:ascii="宋体" w:hAnsi="宋体"/>
          <w:sz w:val="24"/>
          <w:szCs w:val="24"/>
        </w:rPr>
        <w:t>（10）其他项目清单与计价汇总表；</w:t>
      </w:r>
    </w:p>
    <w:p w14:paraId="3BA9E215">
      <w:pPr>
        <w:spacing w:line="360" w:lineRule="auto"/>
        <w:ind w:firstLine="566" w:firstLineChars="236"/>
        <w:rPr>
          <w:rFonts w:ascii="宋体"/>
          <w:sz w:val="24"/>
          <w:szCs w:val="24"/>
        </w:rPr>
      </w:pPr>
      <w:r>
        <w:rPr>
          <w:rFonts w:hint="eastAsia" w:ascii="宋体" w:hAnsi="宋体"/>
          <w:sz w:val="24"/>
          <w:szCs w:val="24"/>
        </w:rPr>
        <w:t>（11）暂列金额明细表；</w:t>
      </w:r>
    </w:p>
    <w:p w14:paraId="49876B82">
      <w:pPr>
        <w:spacing w:line="360" w:lineRule="auto"/>
        <w:ind w:firstLine="566" w:firstLineChars="236"/>
        <w:rPr>
          <w:rFonts w:ascii="宋体"/>
          <w:sz w:val="24"/>
          <w:szCs w:val="24"/>
        </w:rPr>
      </w:pPr>
      <w:r>
        <w:rPr>
          <w:rFonts w:hint="eastAsia" w:ascii="宋体" w:hAnsi="宋体"/>
          <w:sz w:val="24"/>
          <w:szCs w:val="24"/>
        </w:rPr>
        <w:t>（12）材料（工程设备）暂估价明细表；</w:t>
      </w:r>
    </w:p>
    <w:p w14:paraId="570D964C">
      <w:pPr>
        <w:spacing w:line="360" w:lineRule="auto"/>
        <w:ind w:firstLine="566" w:firstLineChars="236"/>
        <w:rPr>
          <w:rFonts w:ascii="宋体"/>
          <w:sz w:val="24"/>
          <w:szCs w:val="24"/>
        </w:rPr>
      </w:pPr>
      <w:r>
        <w:rPr>
          <w:rFonts w:hint="eastAsia" w:ascii="宋体" w:hAnsi="宋体"/>
          <w:sz w:val="24"/>
          <w:szCs w:val="24"/>
        </w:rPr>
        <w:t>（13）专业工程暂估价明细表；</w:t>
      </w:r>
    </w:p>
    <w:p w14:paraId="66E5EC2F">
      <w:pPr>
        <w:spacing w:line="360" w:lineRule="auto"/>
        <w:ind w:firstLine="566" w:firstLineChars="236"/>
        <w:rPr>
          <w:rFonts w:ascii="宋体"/>
          <w:sz w:val="24"/>
          <w:szCs w:val="24"/>
        </w:rPr>
      </w:pPr>
      <w:r>
        <w:rPr>
          <w:rFonts w:hint="eastAsia" w:ascii="宋体" w:hAnsi="宋体"/>
          <w:sz w:val="24"/>
          <w:szCs w:val="24"/>
        </w:rPr>
        <w:t>（14）计日工表；</w:t>
      </w:r>
    </w:p>
    <w:p w14:paraId="5D3A96D9">
      <w:pPr>
        <w:spacing w:line="360" w:lineRule="auto"/>
        <w:ind w:firstLine="566" w:firstLineChars="236"/>
        <w:rPr>
          <w:rFonts w:ascii="宋体"/>
          <w:sz w:val="24"/>
          <w:szCs w:val="24"/>
        </w:rPr>
      </w:pPr>
      <w:r>
        <w:rPr>
          <w:rFonts w:hint="eastAsia" w:ascii="宋体" w:hAnsi="宋体"/>
          <w:sz w:val="24"/>
          <w:szCs w:val="24"/>
        </w:rPr>
        <w:t>（15）总承包服务计价表；</w:t>
      </w:r>
    </w:p>
    <w:p w14:paraId="6D2CFA63">
      <w:pPr>
        <w:spacing w:line="360" w:lineRule="auto"/>
        <w:ind w:firstLine="566" w:firstLineChars="236"/>
        <w:rPr>
          <w:rFonts w:ascii="宋体"/>
          <w:sz w:val="24"/>
          <w:szCs w:val="24"/>
        </w:rPr>
      </w:pPr>
      <w:r>
        <w:rPr>
          <w:rFonts w:hint="eastAsia" w:ascii="宋体" w:hAnsi="宋体"/>
          <w:sz w:val="24"/>
          <w:szCs w:val="24"/>
        </w:rPr>
        <w:t>（16）规费和税金项目计价表；</w:t>
      </w:r>
    </w:p>
    <w:p w14:paraId="5BA7F1A6">
      <w:pPr>
        <w:spacing w:line="360" w:lineRule="auto"/>
        <w:ind w:firstLine="480" w:firstLineChars="200"/>
        <w:rPr>
          <w:rFonts w:ascii="宋体"/>
          <w:sz w:val="24"/>
        </w:rPr>
      </w:pPr>
      <w:r>
        <w:rPr>
          <w:rFonts w:hint="eastAsia" w:ascii="宋体" w:hAnsi="宋体"/>
          <w:sz w:val="24"/>
          <w:szCs w:val="24"/>
        </w:rPr>
        <w:t xml:space="preserve"> （17）人工、主要材料和设备一览表</w:t>
      </w:r>
    </w:p>
    <w:p w14:paraId="3D09025E">
      <w:pPr>
        <w:tabs>
          <w:tab w:val="left" w:pos="1125"/>
        </w:tabs>
        <w:spacing w:line="360" w:lineRule="auto"/>
        <w:ind w:firstLine="480" w:firstLineChars="200"/>
        <w:rPr>
          <w:rFonts w:hint="eastAsia" w:ascii="宋体" w:hAnsi="宋体"/>
          <w:sz w:val="24"/>
        </w:rPr>
      </w:pPr>
      <w:r>
        <w:rPr>
          <w:rFonts w:ascii="宋体" w:hAnsi="宋体"/>
          <w:sz w:val="24"/>
        </w:rPr>
        <w:t>11.3.</w:t>
      </w:r>
      <w:r>
        <w:rPr>
          <w:rFonts w:hint="eastAsia" w:ascii="宋体" w:hAnsi="宋体"/>
          <w:sz w:val="24"/>
        </w:rPr>
        <w:t>3按照</w:t>
      </w:r>
      <w:r>
        <w:rPr>
          <w:rFonts w:hint="eastAsia" w:ascii="宋体" w:hAnsi="宋体"/>
          <w:bCs/>
          <w:sz w:val="24"/>
        </w:rPr>
        <w:t>招标文件要求</w:t>
      </w:r>
      <w:r>
        <w:rPr>
          <w:rFonts w:hint="eastAsia" w:ascii="宋体" w:hAnsi="宋体"/>
          <w:sz w:val="24"/>
        </w:rPr>
        <w:t>填写的《参与编制经济标投标文件人员名单》。</w:t>
      </w:r>
    </w:p>
    <w:p w14:paraId="4FC417D6">
      <w:pPr>
        <w:spacing w:line="360" w:lineRule="auto"/>
        <w:ind w:firstLine="480" w:firstLineChars="200"/>
        <w:jc w:val="left"/>
        <w:rPr>
          <w:rFonts w:hint="eastAsia" w:ascii="宋体" w:hAnsi="宋体" w:cs="宋体"/>
          <w:sz w:val="24"/>
          <w:szCs w:val="24"/>
        </w:rPr>
      </w:pPr>
      <w:r>
        <w:rPr>
          <w:rFonts w:hint="eastAsia" w:ascii="宋体" w:hAnsi="宋体"/>
          <w:sz w:val="24"/>
        </w:rPr>
        <w:t>11.3.4若投标人的投标报价低于工程成本警戒价的，投标人还须提供详细的施工组织设计、单价、措施性费用、单价分析表、主要材料价格表、投标人成本分析供评标委员会评审</w:t>
      </w:r>
      <w:r>
        <w:rPr>
          <w:rFonts w:hint="eastAsia" w:ascii="宋体" w:hAnsi="宋体" w:cs="宋体"/>
          <w:sz w:val="24"/>
          <w:szCs w:val="24"/>
        </w:rPr>
        <w:t>。</w:t>
      </w:r>
    </w:p>
    <w:p w14:paraId="1E17843F">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11.3 经济部分投标文件主要包括下列内容：</w:t>
      </w:r>
    </w:p>
    <w:p w14:paraId="0A7A4E06">
      <w:pP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rPr>
        <w:t>11.3.1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sz w:val="24"/>
          <w:szCs w:val="24"/>
          <w:u w:val="single"/>
        </w:rPr>
        <w:t>（投标报价的工程量清单的组成、格式等由广州交易集团有限公司（广州公共资源交易中心）的投标文件管理软件自动生成）</w:t>
      </w:r>
    </w:p>
    <w:p w14:paraId="7284105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11.3.2 按照招标文件要求填写的《参与编制经济标投标文件人员名单》</w:t>
      </w:r>
      <w:r>
        <w:rPr>
          <w:rFonts w:hint="eastAsia" w:ascii="宋体" w:hAnsi="宋体" w:cs="宋体"/>
          <w:sz w:val="24"/>
          <w:szCs w:val="24"/>
          <w:u w:val="single"/>
        </w:rPr>
        <w:t>(按经济标投标文件格式三的要求填写)</w:t>
      </w:r>
      <w:r>
        <w:rPr>
          <w:rFonts w:hint="eastAsia" w:ascii="宋体" w:hAnsi="宋体" w:cs="宋体"/>
          <w:sz w:val="24"/>
          <w:szCs w:val="24"/>
        </w:rPr>
        <w:t>。</w:t>
      </w:r>
    </w:p>
    <w:p w14:paraId="0D923EF6">
      <w:pP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11.3.3 《对投标文件编制的承诺》(按经济标投标文件格式四的要求填写)。</w:t>
      </w:r>
    </w:p>
    <w:p w14:paraId="6A5EC993">
      <w:pPr>
        <w:pBdr>
          <w:bottom w:val="single" w:color="auto" w:sz="6" w:space="1"/>
        </w:pBd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11.3.4 若投标人的投标报价低于工程成本警戒价的，投标人还须提供详细的施工组织设计、单价、措施性费用、单价分析表、主要材料价格表、投标人成本分析供评标委员会评审</w:t>
      </w:r>
      <w:r>
        <w:rPr>
          <w:rFonts w:hint="eastAsia" w:ascii="宋体" w:hAnsi="宋体" w:cs="宋体"/>
          <w:bCs/>
          <w:sz w:val="24"/>
          <w:szCs w:val="24"/>
        </w:rPr>
        <w:t>。</w:t>
      </w:r>
    </w:p>
    <w:p w14:paraId="79A056DA">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12.2             </w:t>
      </w:r>
      <w:r>
        <w:rPr>
          <w:rFonts w:hint="eastAsia" w:ascii="宋体" w:hAnsi="宋体" w:cs="宋体"/>
          <w:b/>
          <w:sz w:val="24"/>
          <w:szCs w:val="24"/>
        </w:rPr>
        <w:t>修改类型：修改</w:t>
      </w:r>
    </w:p>
    <w:p w14:paraId="568B8D6B">
      <w:pPr>
        <w:pStyle w:val="4"/>
        <w:spacing w:after="0" w:line="360" w:lineRule="auto"/>
        <w:ind w:firstLine="482" w:firstLineChars="200"/>
        <w:rPr>
          <w:rFonts w:hint="eastAsia" w:ascii="宋体" w:hAnsi="宋体"/>
          <w:sz w:val="24"/>
        </w:rPr>
      </w:pPr>
      <w:r>
        <w:rPr>
          <w:rFonts w:hint="eastAsia" w:ascii="宋体" w:hAnsi="宋体" w:cs="宋体"/>
          <w:b/>
          <w:bCs/>
          <w:sz w:val="24"/>
          <w:szCs w:val="24"/>
        </w:rPr>
        <w:t>原文：</w:t>
      </w:r>
      <w:r>
        <w:rPr>
          <w:rFonts w:hint="eastAsia" w:ascii="宋体" w:hAnsi="宋体"/>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14:paraId="06B07BD0">
      <w:pPr>
        <w:pStyle w:val="4"/>
        <w:spacing w:after="0" w:line="360" w:lineRule="auto"/>
        <w:ind w:firstLine="480" w:firstLineChars="200"/>
        <w:jc w:val="left"/>
        <w:rPr>
          <w:rFonts w:hint="eastAsia" w:ascii="宋体" w:hAnsi="宋体" w:cs="宋体"/>
          <w:sz w:val="24"/>
          <w:szCs w:val="24"/>
        </w:rPr>
      </w:pPr>
      <w:r>
        <w:rPr>
          <w:rFonts w:hint="eastAsia" w:ascii="宋体" w:hAnsi="宋体"/>
          <w:sz w:val="24"/>
        </w:rPr>
        <w:t>注：投标文件电子文档需要投标人单位盖章的材料，投标人加盖电子印章即可，不得将投标人未对电子文档加盖实物印章作为否决投标的情形</w:t>
      </w:r>
      <w:r>
        <w:rPr>
          <w:rFonts w:hint="eastAsia" w:ascii="宋体" w:hAnsi="宋体" w:cs="宋体"/>
          <w:sz w:val="24"/>
          <w:szCs w:val="24"/>
        </w:rPr>
        <w:t>。</w:t>
      </w:r>
    </w:p>
    <w:p w14:paraId="019E1FA3">
      <w:pPr>
        <w:pStyle w:val="4"/>
        <w:pBdr>
          <w:bottom w:val="single" w:color="auto" w:sz="4" w:space="0"/>
        </w:pBdr>
        <w:spacing w:after="0" w:line="360" w:lineRule="auto"/>
        <w:ind w:firstLine="482" w:firstLineChars="200"/>
        <w:jc w:val="left"/>
        <w:rPr>
          <w:rFonts w:hint="eastAsia" w:ascii="宋体" w:hAnsi="宋体" w:cs="宋体"/>
          <w:sz w:val="24"/>
          <w:szCs w:val="24"/>
          <w:u w:val="single"/>
        </w:rPr>
      </w:pPr>
      <w:r>
        <w:rPr>
          <w:rFonts w:hint="eastAsia" w:ascii="宋体" w:hAnsi="宋体" w:cs="宋体"/>
          <w:b/>
          <w:bCs/>
          <w:sz w:val="24"/>
          <w:szCs w:val="24"/>
        </w:rPr>
        <w:t>现文：</w:t>
      </w:r>
      <w:r>
        <w:rPr>
          <w:rFonts w:hint="eastAsia" w:ascii="宋体" w:hAnsi="宋体" w:cs="宋体"/>
          <w:sz w:val="24"/>
          <w:szCs w:val="24"/>
        </w:rPr>
        <w:t>12.2</w:t>
      </w:r>
      <w:r>
        <w:rPr>
          <w:rFonts w:hint="eastAsia" w:ascii="宋体" w:hAnsi="宋体"/>
          <w:sz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w:t>
      </w:r>
      <w:r>
        <w:rPr>
          <w:rFonts w:hint="eastAsia"/>
          <w:sz w:val="24"/>
          <w:szCs w:val="24"/>
          <w:u w:val="single"/>
        </w:rPr>
        <w:t>广州交易集团有限公司（广州公共资源交易中心）网站</w:t>
      </w:r>
      <w:r>
        <w:rPr>
          <w:rFonts w:hint="eastAsia" w:ascii="宋体" w:hAnsi="宋体" w:cs="宋体"/>
          <w:sz w:val="24"/>
          <w:szCs w:val="24"/>
          <w:u w:val="single"/>
        </w:rPr>
        <w:t>。</w:t>
      </w:r>
    </w:p>
    <w:p w14:paraId="152017D0">
      <w:pPr>
        <w:pStyle w:val="4"/>
        <w:pBdr>
          <w:bottom w:val="single" w:color="auto" w:sz="4" w:space="0"/>
        </w:pBdr>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注释：</w:t>
      </w:r>
      <w:r>
        <w:rPr>
          <w:rFonts w:hint="eastAsia" w:ascii="宋体" w:hAnsi="宋体"/>
          <w:sz w:val="24"/>
        </w:rPr>
        <w:t>投标文件电子文档需要投标人单位盖章的材料，投标人加盖电子印章即可，不得将投标人未对电子文档加盖实物印章作为否决投标的</w:t>
      </w:r>
      <w:r>
        <w:rPr>
          <w:rFonts w:hint="eastAsia" w:ascii="宋体" w:hAnsi="宋体" w:cs="宋体"/>
          <w:sz w:val="24"/>
          <w:szCs w:val="24"/>
        </w:rPr>
        <w:t>情形。</w:t>
      </w:r>
    </w:p>
    <w:p w14:paraId="254181B8">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12.3       </w:t>
      </w:r>
      <w:r>
        <w:rPr>
          <w:rFonts w:hint="eastAsia" w:ascii="宋体" w:hAnsi="宋体" w:cs="宋体"/>
          <w:b/>
          <w:sz w:val="24"/>
          <w:szCs w:val="24"/>
        </w:rPr>
        <w:t>修改类型：修改</w:t>
      </w:r>
    </w:p>
    <w:p w14:paraId="7BD99F07">
      <w:pPr>
        <w:pStyle w:val="10"/>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 xml:space="preserve">12.3 </w:t>
      </w:r>
      <w:r>
        <w:rPr>
          <w:rFonts w:hint="eastAsia" w:ascii="宋体" w:hAnsi="宋体" w:cs="宋体"/>
          <w:bCs/>
          <w:sz w:val="24"/>
          <w:szCs w:val="24"/>
        </w:rPr>
        <w:t>投标文件应按</w:t>
      </w:r>
      <w:r>
        <w:rPr>
          <w:rFonts w:hint="eastAsia" w:ascii="宋体" w:hAnsi="宋体" w:cs="宋体"/>
          <w:sz w:val="24"/>
          <w:szCs w:val="24"/>
        </w:rPr>
        <w:t>照交易平台关于全流程电子化项目的相关指南进行编制，详见：。</w:t>
      </w:r>
    </w:p>
    <w:p w14:paraId="0DF05FCB">
      <w:pPr>
        <w:pBdr>
          <w:bottom w:val="single" w:color="auto" w:sz="6" w:space="1"/>
        </w:pBdr>
        <w:spacing w:line="360" w:lineRule="auto"/>
        <w:ind w:firstLine="482" w:firstLineChars="200"/>
        <w:jc w:val="left"/>
        <w:rPr>
          <w:rFonts w:hint="eastAsia" w:ascii="宋体" w:hAnsi="宋体" w:cs="宋体"/>
          <w:sz w:val="24"/>
          <w:szCs w:val="24"/>
          <w:u w:val="single"/>
        </w:rPr>
      </w:pPr>
      <w:r>
        <w:rPr>
          <w:rFonts w:hint="eastAsia" w:ascii="宋体" w:hAnsi="宋体" w:cs="宋体"/>
          <w:b/>
          <w:bCs/>
          <w:sz w:val="24"/>
          <w:szCs w:val="24"/>
        </w:rPr>
        <w:t>现文：</w:t>
      </w:r>
      <w:r>
        <w:rPr>
          <w:rFonts w:hint="eastAsia" w:ascii="宋体" w:hAnsi="宋体" w:cs="宋体"/>
          <w:sz w:val="24"/>
          <w:szCs w:val="24"/>
        </w:rPr>
        <w:t xml:space="preserve">12.3 </w:t>
      </w:r>
      <w:r>
        <w:rPr>
          <w:rFonts w:hint="eastAsia" w:ascii="宋体" w:hAnsi="宋体" w:cs="宋体"/>
          <w:bCs/>
          <w:sz w:val="24"/>
          <w:szCs w:val="24"/>
        </w:rPr>
        <w:t>投标文件应按</w:t>
      </w:r>
      <w:r>
        <w:rPr>
          <w:rFonts w:hint="eastAsia" w:ascii="宋体" w:hAnsi="宋体" w:cs="宋体"/>
          <w:sz w:val="24"/>
          <w:szCs w:val="24"/>
        </w:rPr>
        <w:t>照交易平台关于全流程电子化项目的相关指南进行编制，详见：</w:t>
      </w:r>
      <w:r>
        <w:rPr>
          <w:rFonts w:hint="eastAsia"/>
          <w:sz w:val="24"/>
          <w:szCs w:val="24"/>
          <w:u w:val="single"/>
        </w:rPr>
        <w:t>广州交易集团有限公司（广州公共资源交易中心）网站</w:t>
      </w:r>
      <w:r>
        <w:rPr>
          <w:rFonts w:hint="eastAsia" w:ascii="宋体" w:hAnsi="宋体" w:cs="宋体"/>
          <w:sz w:val="24"/>
          <w:szCs w:val="24"/>
          <w:u w:val="single"/>
        </w:rPr>
        <w:t>。</w:t>
      </w:r>
    </w:p>
    <w:p w14:paraId="796EE2E4">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条款号：13.1              修改类型：修改</w:t>
      </w:r>
    </w:p>
    <w:p w14:paraId="38A42FB0">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13.1 本工程的投标报价采用投标须知前附表第12项所规定的方式。投标报价（含单价及总价）精确到“分”。</w:t>
      </w:r>
    </w:p>
    <w:p w14:paraId="5AA43582">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本工程的投标报价采用投标须知前附表第12项所规定的方式。</w:t>
      </w:r>
      <w:r>
        <w:rPr>
          <w:rFonts w:hint="eastAsia" w:ascii="宋体" w:hAnsi="宋体" w:cs="宋体"/>
          <w:sz w:val="24"/>
          <w:szCs w:val="24"/>
          <w:u w:val="single"/>
        </w:rPr>
        <w:t>投标文件中的大写金额和小写金额不一致的，以大写金额为准，</w:t>
      </w:r>
      <w:r>
        <w:rPr>
          <w:rFonts w:hint="eastAsia" w:ascii="宋体" w:hAnsi="宋体" w:cs="宋体"/>
          <w:sz w:val="24"/>
          <w:szCs w:val="24"/>
        </w:rPr>
        <w:t>投标报价（含单价及总价）精确到“分”。</w:t>
      </w:r>
    </w:p>
    <w:p w14:paraId="1999FF74">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条款号：13.3          修改类型：修改</w:t>
      </w:r>
    </w:p>
    <w:p w14:paraId="4E1AE2BA">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bCs/>
          <w:sz w:val="24"/>
          <w:szCs w:val="24"/>
        </w:rPr>
        <w:t>13.3</w:t>
      </w:r>
      <w:r>
        <w:rPr>
          <w:rFonts w:hint="eastAsia" w:ascii="宋体" w:hAnsi="宋体" w:cs="宋体"/>
          <w:sz w:val="24"/>
          <w:szCs w:val="24"/>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EFCCE82">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现文：13.3</w:t>
      </w:r>
      <w:r>
        <w:rPr>
          <w:rFonts w:hint="eastAsia" w:ascii="宋体" w:hAnsi="宋体" w:cs="宋体"/>
          <w:sz w:val="24"/>
          <w:szCs w:val="24"/>
        </w:rPr>
        <w:t>投标人的投标总报价，应是按照投标须知前附表第8项的工期要求，在投标须知前附表第3项的建设地点，完成投标须知前附表第7项的招标范围内已由招标人</w:t>
      </w:r>
      <w:r>
        <w:rPr>
          <w:rFonts w:hint="eastAsia" w:ascii="宋体" w:hAnsi="宋体" w:cs="宋体"/>
          <w:sz w:val="24"/>
          <w:szCs w:val="24"/>
          <w:u w:val="single"/>
        </w:rPr>
        <w:t>提供的招标图纸（包括有关于本项目招标的相关资料）及</w:t>
      </w:r>
      <w:r>
        <w:rPr>
          <w:rFonts w:hint="eastAsia" w:ascii="宋体" w:hAnsi="宋体" w:cs="宋体"/>
          <w:sz w:val="24"/>
          <w:szCs w:val="24"/>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w:t>
      </w:r>
      <w:r>
        <w:rPr>
          <w:rFonts w:hint="eastAsia" w:ascii="宋体" w:hAnsi="宋体" w:cs="宋体"/>
          <w:sz w:val="24"/>
          <w:szCs w:val="24"/>
          <w:u w:val="single"/>
        </w:rPr>
        <w:t>费率</w:t>
      </w:r>
      <w:r>
        <w:rPr>
          <w:rFonts w:hint="eastAsia" w:ascii="宋体" w:hAnsi="宋体" w:cs="宋体"/>
          <w:sz w:val="24"/>
          <w:szCs w:val="24"/>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24CEC9E">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条款号：13.4          修改类型：修改</w:t>
      </w:r>
    </w:p>
    <w:p w14:paraId="2CF811E2">
      <w:pPr>
        <w:pStyle w:val="4"/>
        <w:spacing w:after="0"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bCs/>
          <w:sz w:val="24"/>
          <w:szCs w:val="24"/>
        </w:rPr>
        <w:t>13.4</w:t>
      </w:r>
      <w:r>
        <w:rPr>
          <w:rFonts w:hint="eastAsia" w:ascii="宋体" w:hAnsi="宋体" w:cs="宋体"/>
          <w:sz w:val="24"/>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B7E4D3A">
      <w:pPr>
        <w:spacing w:line="360" w:lineRule="auto"/>
        <w:ind w:firstLine="482" w:firstLineChars="200"/>
        <w:jc w:val="left"/>
        <w:rPr>
          <w:rFonts w:hint="eastAsia" w:ascii="宋体" w:hAnsi="宋体" w:cs="宋体"/>
          <w:bCs/>
          <w:sz w:val="24"/>
          <w:szCs w:val="24"/>
          <w:u w:val="single"/>
        </w:rPr>
      </w:pPr>
      <w:r>
        <w:rPr>
          <w:rFonts w:hint="eastAsia" w:ascii="宋体" w:hAnsi="宋体" w:cs="宋体"/>
          <w:b/>
          <w:sz w:val="24"/>
          <w:szCs w:val="24"/>
        </w:rPr>
        <w:t>现文：</w:t>
      </w:r>
      <w:r>
        <w:rPr>
          <w:rFonts w:hint="eastAsia" w:ascii="宋体" w:hAnsi="宋体" w:cs="宋体"/>
          <w:bCs/>
          <w:sz w:val="24"/>
          <w:szCs w:val="24"/>
          <w:u w:val="single"/>
        </w:rPr>
        <w:t>13.4（1）投标人一旦中标，中标总价即为暂定合同总价；（2）当投标单价不超过招标控制价综合单价时，该清单项目的中标单价为该项目的结算单价，在工程结算时将不得变更[注：单价不变是指清单项目中所使用的主要材料的质量及品牌与招标文件中确定的质量及品牌在同一档次（或更高）的情况下，清单项目单价不变。若建设单位指定清单项目的主要材料的质量和品牌档次高于（或承包人进场材料的质量和品牌档次低于）招标文件要求的质量及品牌档次，则仅按实调整该清单项目的主材价格，主材价差的调整基数为该项目招标控制价综合单价中的主材价格，其它不变]（3）工程量清单数量依据竣工图及竣工资料按实结算，因设计变更或现场签证或招标文件、答疑会议纪要中允许调整造价的工程内容，必须在得到建设单位和现场监理工程师的书面确认后，由施工单位根据设计变更、图纸会审、现场签证绘制工程竣工图（竣工图须由监理单位、施工单位、建设单位现场代表三方签认）作为竣工结算的依据。项目工程量清单实际数量乘以项目结算单价为该项目的结算价。（4）合同履行期间因市场波动造成主要材料价格涨落幅度不超过5%（含5%），结算时不调整价差。（5）合同履行期间因市场波动造成主要材料价格涨落幅度超过5%（不含5%），结算时按招标文件13.10条款执行。（6）合同履行期间发布的材料价格为区间值时，涨落幅按相应材料的区间值价格低值计算。</w:t>
      </w:r>
    </w:p>
    <w:p w14:paraId="03A5127F">
      <w:pPr>
        <w:pBdr>
          <w:bottom w:val="single" w:color="auto" w:sz="6" w:space="1"/>
        </w:pBd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单价措施项目综合单价包干、总价（按系数计算）措施项目费按实结算。</w:t>
      </w:r>
    </w:p>
    <w:p w14:paraId="3EBCDD06">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条款号：13.5.2       修改类型：修改</w:t>
      </w:r>
    </w:p>
    <w:p w14:paraId="1DCF3EE6">
      <w:pPr>
        <w:pBdr>
          <w:bottom w:val="none" w:color="auto" w:sz="0"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bCs/>
          <w:sz w:val="24"/>
          <w:szCs w:val="24"/>
        </w:rPr>
        <w:t>13.5.2</w:t>
      </w:r>
      <w:r>
        <w:rPr>
          <w:rFonts w:hint="eastAsia" w:ascii="宋体" w:hAnsi="宋体" w:cs="宋体"/>
          <w:sz w:val="24"/>
          <w:szCs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02A126EC">
      <w:pPr>
        <w:pBdr>
          <w:bottom w:val="single" w:color="auto" w:sz="4" w:space="0"/>
        </w:pBdr>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现文：</w:t>
      </w:r>
      <w:r>
        <w:rPr>
          <w:rFonts w:hint="eastAsia" w:ascii="宋体" w:hAnsi="宋体" w:cs="宋体"/>
          <w:bCs/>
          <w:sz w:val="24"/>
          <w:szCs w:val="24"/>
        </w:rPr>
        <w:t>13.5.2（1）</w:t>
      </w:r>
      <w:r>
        <w:rPr>
          <w:rFonts w:hint="eastAsia" w:ascii="宋体" w:hAnsi="宋体" w:cs="宋体"/>
          <w:bCs/>
          <w:sz w:val="24"/>
          <w:szCs w:val="24"/>
          <w:u w:val="single"/>
        </w:rPr>
        <w:t>中标的投标文件工程量清单中已有类似项目，只是项目主要材料发生变化的，则按类似项目的综合单价只对项目的主要材料价格进行调整换算，主材价差的调整基数为该项目招标控制价综合单价中的主材单价，其它费用不变，即调整后的清单单价=投标单价+材料价差*（1-投标下浮率）。（2）如中标的投标文件工程量清单中类似项目的综合单价有两个以上，则由招标人按消耗量最少、管理费和利润取费最低的优先顺序选择类似项目综合单价进行换算。如换算时出现主材表中没有的材料，其单价则按施工期广州地区材料市场该项材料的实际价格予以调整。</w:t>
      </w:r>
    </w:p>
    <w:p w14:paraId="7BBBB39C">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条款号：13.5.3          修改类型：修改</w:t>
      </w:r>
    </w:p>
    <w:p w14:paraId="1063171D">
      <w:pPr>
        <w:pStyle w:val="4"/>
        <w:pBdr>
          <w:bottom w:val="single" w:color="auto" w:sz="4" w:space="0"/>
        </w:pBdr>
        <w:spacing w:after="0"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bCs/>
          <w:sz w:val="24"/>
          <w:szCs w:val="24"/>
        </w:rPr>
        <w:t>13.5.3中标的投标文件工程量清单中没有相同项目或类似项目的，如可套取相关定额，则以相关定额为基数下浮计算单价,下浮率为中标价相对于最高投标限价的下浮率（下浮率=(最高投标限价-中标价)/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177A83AA">
      <w:pPr>
        <w:pBdr>
          <w:bottom w:val="single" w:color="auto" w:sz="4" w:space="0"/>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bCs/>
          <w:sz w:val="24"/>
          <w:szCs w:val="24"/>
          <w:u w:val="single"/>
        </w:rPr>
        <w:t>13.5.3中标的投标文件工程量清单中没有相同项目或类似项目的，其新增项目综合单价根据现行定额及其相关计价文件编制再乘以（1-投标下浮率）确定，投标下浮率=（招标控制价总价-投标报价总价）/招标控制价总价*100%，材料价格按广州市造价管理站同期（施工期）《广州地区建设工程常用材料税前综合价格》予以调整，《广州地区建设工程常用材料税前综合价格》没有的材料单价，则参考同期（施工期）该材料的市场价格，最终以天河区财政局核准后确定。</w:t>
      </w:r>
    </w:p>
    <w:p w14:paraId="0689CD5C">
      <w:pPr>
        <w:pStyle w:val="4"/>
        <w:spacing w:after="0"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条款号：13.6.1    修改类型：修改</w:t>
      </w:r>
    </w:p>
    <w:p w14:paraId="045A0F83">
      <w:pPr>
        <w:pStyle w:val="4"/>
        <w:spacing w:after="0"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bCs/>
          <w:sz w:val="24"/>
          <w:szCs w:val="24"/>
        </w:rPr>
        <w:t>13.6.1</w:t>
      </w:r>
      <w:r>
        <w:rPr>
          <w:rFonts w:hint="eastAsia" w:ascii="宋体" w:hAnsi="宋体" w:cs="宋体"/>
          <w:sz w:val="24"/>
          <w:szCs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42A3557">
      <w:pPr>
        <w:pStyle w:val="4"/>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暂估价是指招标人在工程量清单中提供的用于支付必然发生但暂时不能确定价格的材料的单价以及专业工程的金额。</w:t>
      </w:r>
    </w:p>
    <w:p w14:paraId="7024B869">
      <w:pPr>
        <w:pStyle w:val="4"/>
        <w:spacing w:after="0" w:line="360" w:lineRule="auto"/>
        <w:ind w:firstLine="482" w:firstLineChars="200"/>
        <w:jc w:val="left"/>
        <w:rPr>
          <w:rFonts w:hint="eastAsia" w:ascii="宋体" w:hAnsi="宋体" w:cs="宋体"/>
          <w:bCs/>
          <w:sz w:val="24"/>
          <w:szCs w:val="24"/>
          <w:u w:val="single"/>
        </w:rPr>
      </w:pPr>
      <w:r>
        <w:rPr>
          <w:rFonts w:hint="eastAsia" w:ascii="宋体" w:hAnsi="宋体" w:cs="宋体"/>
          <w:b/>
          <w:sz w:val="24"/>
          <w:szCs w:val="24"/>
        </w:rPr>
        <w:t>现文：</w:t>
      </w:r>
      <w:r>
        <w:rPr>
          <w:rFonts w:hint="eastAsia" w:ascii="宋体" w:hAnsi="宋体" w:cs="宋体"/>
          <w:bCs/>
          <w:sz w:val="24"/>
          <w:szCs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66B6F3BA">
      <w:pPr>
        <w:pBdr>
          <w:bottom w:val="single" w:color="auto" w:sz="6" w:space="1"/>
        </w:pBd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暂估价是指招标人在工程量清单中提供的用于支付必然发生但暂时不能确定价格的材料、工程设备的单价以及专业工程的金额；在工程招标阶段已经确认的材料、工程设备或专业工程项目，由于标准不明确，无法在当时确定准确价格，为了不影响招标效率，在招标工程量清单中给定了一个暂估价，建设单位在项目实施过程中应对该材料、工程设备或专业工程项目的标准进行明确或深化设计，编制工程预算并报有权审核单位进行审核（具体审核办法参照本招标文件中13.4条款、13.5.2条款、13.5.3条款执行）确定工程价款，以此为依据取代暂估价，调整合同价款；该工程项目具体结算方法参照本招标文件中13.4条款、13.5.2条款、13.5.3条款执行。</w:t>
      </w:r>
    </w:p>
    <w:p w14:paraId="48B4D7D6">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条款号：13.6.4        修改类型：修改</w:t>
      </w:r>
    </w:p>
    <w:p w14:paraId="12685204">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bCs/>
          <w:sz w:val="24"/>
          <w:szCs w:val="24"/>
        </w:rPr>
        <w:t>13.6.4</w:t>
      </w:r>
      <w:r>
        <w:rPr>
          <w:rFonts w:hint="eastAsia" w:ascii="宋体" w:hAnsi="宋体" w:cs="宋体"/>
          <w:sz w:val="24"/>
          <w:szCs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23BB966C">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bCs/>
          <w:sz w:val="24"/>
          <w:szCs w:val="24"/>
        </w:rPr>
        <w:t>13.6.4在工程实施中，暂列金额、暂估价所包含的工作范围和图纸、标准深化固定后，按照工程专业、设备、材料类别等分类汇总的金额，未达到法定招标范围标准也不适用政府采购规定，承包人有法定的承包资格的，</w:t>
      </w:r>
      <w:r>
        <w:rPr>
          <w:rFonts w:hint="eastAsia" w:ascii="宋体" w:hAnsi="宋体" w:cs="宋体"/>
          <w:bCs/>
          <w:sz w:val="24"/>
          <w:szCs w:val="24"/>
          <w:u w:val="single"/>
        </w:rPr>
        <w:t>经发包人同意后</w:t>
      </w:r>
      <w:r>
        <w:rPr>
          <w:rFonts w:hint="eastAsia" w:ascii="宋体" w:hAnsi="宋体" w:cs="宋体"/>
          <w:bCs/>
          <w:sz w:val="24"/>
          <w:szCs w:val="24"/>
        </w:rPr>
        <w:t>，由承包人承包，承包人无法定的承包资格但有法定的分包权的</w:t>
      </w:r>
      <w:r>
        <w:rPr>
          <w:rFonts w:hint="eastAsia" w:ascii="宋体" w:hAnsi="宋体" w:cs="宋体"/>
          <w:bCs/>
          <w:sz w:val="24"/>
          <w:szCs w:val="24"/>
          <w:u w:val="single"/>
        </w:rPr>
        <w:t>，经发包人同意后</w:t>
      </w:r>
      <w:r>
        <w:rPr>
          <w:rFonts w:hint="eastAsia" w:ascii="宋体" w:hAnsi="宋体" w:cs="宋体"/>
          <w:bCs/>
          <w:sz w:val="24"/>
          <w:szCs w:val="24"/>
        </w:rPr>
        <w:t>，由承包人分包，招标人同承包人结算的价格按本投标须知13.5款规定确定。</w:t>
      </w:r>
    </w:p>
    <w:p w14:paraId="15FB808A">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条款号：13.10 ～ 13.21       修改类型：增加</w:t>
      </w:r>
    </w:p>
    <w:p w14:paraId="684C5BE2">
      <w:pPr>
        <w:spacing w:line="360" w:lineRule="auto"/>
        <w:ind w:firstLine="482" w:firstLineChars="200"/>
        <w:jc w:val="left"/>
        <w:rPr>
          <w:rFonts w:hint="eastAsia" w:ascii="宋体" w:hAnsi="宋体" w:cs="宋体"/>
          <w:bCs/>
          <w:sz w:val="24"/>
          <w:szCs w:val="24"/>
          <w:u w:val="single"/>
        </w:rPr>
      </w:pPr>
      <w:r>
        <w:rPr>
          <w:rFonts w:hint="eastAsia" w:ascii="宋体" w:hAnsi="宋体" w:cs="宋体"/>
          <w:b/>
          <w:sz w:val="24"/>
          <w:szCs w:val="24"/>
        </w:rPr>
        <w:t>现文：</w:t>
      </w:r>
      <w:r>
        <w:rPr>
          <w:rFonts w:hint="eastAsia" w:ascii="宋体" w:hAnsi="宋体" w:cs="宋体"/>
          <w:bCs/>
          <w:sz w:val="24"/>
          <w:szCs w:val="24"/>
          <w:u w:val="single"/>
        </w:rPr>
        <w:t>13.10（1）因市场波动造成主要材料价格涨落，依据《广州市建设工程造价管理站关于发布 年 月份广州市建设工程价格信息及有关计价办法的通知》进行价格调整。不在《广州市建设工程造价管理站关于发布 年 月份广州市建设工程价格信息及有关计价办法的通知》发布范围内的或发布价格中没有对应规格型号的材料，材料价格不调整。主要材料为：钢筋、预拌砂浆、水泥、商品砼、电线、电缆、铝型材、钢材。</w:t>
      </w:r>
    </w:p>
    <w:p w14:paraId="6EC11927">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2）基准价格为审定概算（或预算）价时执行的《广州市建设工程造价管理站关于发布2025年1月份广州市建设工程价格信息及有关计价办法的通知》的人工、材料、工程设备和机械台班价格。当发布的材料价格为区间值时，基准价格按相应材料的区间值价格低值计算。</w:t>
      </w:r>
    </w:p>
    <w:p w14:paraId="42650B56">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3）调整范围：合同履行期间材料价格涨幅以基准价格为基础超过5%时（不含5%），其超过5%以上部分据实调增；跌幅以基准价格为基础超过5%时（不含5%），其超过5%以上部分据实调减。合同履行期间发布的材料价格为区间值时，涨跌幅按相应材料的区间值价格低值计算。</w:t>
      </w:r>
    </w:p>
    <w:p w14:paraId="08AB9013">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（4）调整数量：可调整材料的数量，按施工期当月完成的且经监理单位、建设单位审批确认的形象进度及已完工程量清单中的工程数量对应的材料的消耗量。</w:t>
      </w:r>
    </w:p>
    <w:p w14:paraId="6BE0AF1E">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（5）调整方法：</w:t>
      </w:r>
    </w:p>
    <w:p w14:paraId="751A87A2">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1）当价格上涨时，（Mn-Mo）/Mo＞5%</w:t>
      </w:r>
    </w:p>
    <w:p w14:paraId="5AE26B6C">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C=Q×（Mn-Mo×1.05）</w:t>
      </w:r>
    </w:p>
    <w:p w14:paraId="2D22E74E">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2）当价格下降时，（Mn-Mo）/Mo＜-5%</w:t>
      </w:r>
    </w:p>
    <w:p w14:paraId="488C9C12">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C=Q×（Mn-Mo×0.95）</w:t>
      </w:r>
    </w:p>
    <w:p w14:paraId="0F384F7B">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C  表示投标单价中材料需调整金额</w:t>
      </w:r>
    </w:p>
    <w:p w14:paraId="1E9EAFEC">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Q  表示施工期当月完成的且经监理单位、建设单位审批确认的形象进度及已完工程量清单中的工程数量对应的材料的消耗量</w:t>
      </w:r>
    </w:p>
    <w:p w14:paraId="4399235C">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Mn  表示施工期当月《广州市建设工程造价管理站关于发布××年××月份广州市建设工程价格信息及有关计价办法的通知》的材料价格</w:t>
      </w:r>
    </w:p>
    <w:p w14:paraId="1633088F">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M0  表示基准价格，即审定概算（或预算）价时执行的《广州市建设工程造价管理站关于发布2025年1月份广州市建设工程价格信息及有关计价办法的通知》的材料价格</w:t>
      </w:r>
    </w:p>
    <w:p w14:paraId="6A3137B0">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（6）材料调整金额为分部分项工程费，措施项目费、其他项目费、规费及税金按相关规定调整。</w:t>
      </w:r>
    </w:p>
    <w:p w14:paraId="06B8220A">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13.11预算包干费包干内容有：施工雨水的排除；因地形影响造成的场内料具二次运输；20米高以下的工程用水加压措施；完工清场后的垃圾外运；施工材料堆放场地的整理；水电安装后的补洞工料费；工程成品保护费；施工中的临时停水停电；基础埋深2米以内挖土方的塌方；日间照明施工增加费（不包括地下室和特殊工程），费率由施工单位自行考虑，结算时不予调整；</w:t>
      </w:r>
    </w:p>
    <w:p w14:paraId="061DF7AC">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13.12土方类别由施工单位综合考虑，结算时不予调整；由施工单位代缴的余泥排放费结算时凭发票按实结算；</w:t>
      </w:r>
    </w:p>
    <w:p w14:paraId="586B3BDB">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13.13安全防护、文明施工措施费用按照最高投标限价中的安全防护、文明施工措施费用计取，作为非竞争性费用，在投标报价中单列，不参与投标竞价；单价措施项目综合单价包干、总价（按系数计算）措施项目费按实结算；专业工程暂估价作为非竞争性费用，在投标报价中单列，不参与投标竞价，结算时按实际发生调整。</w:t>
      </w:r>
    </w:p>
    <w:p w14:paraId="19CBD6A8">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13.14材料价格依据广州地区的材料市场价格并考虑施工期间材料市场价格变化因素计算，投标报价应对工程中使用的主要材料进行报价；依据穗建造价〔2013〕29号文，材料检验试验费不纳入建筑安装工程造价，建设单位为委托工程质量检测的主体。</w:t>
      </w:r>
    </w:p>
    <w:p w14:paraId="012FAF36">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13.15施工企业规定的基本劳动保险金计入标价，由建设单位代缴的基本劳动保险金，在支付工程预付款时，由建设单位按实缴金额一次性扣回；</w:t>
      </w:r>
    </w:p>
    <w:p w14:paraId="6C888457">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13.16合同价格、工程结算价严格按中标价格执行，禁止扩标。合同执行过程中，由于不可预见原因，可能造成投资扩大，项目法人提出变更要求的，应当经行业主管部门同意，并报项目审批部门批准确认。合同执行过程中，经批准需要增加合同规定以外的内容，增加部分符合招标条件的，必须组织招标；</w:t>
      </w:r>
    </w:p>
    <w:p w14:paraId="6AE358CE">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13.17投标人编制的投标文件必须全面响应招标文件提出的实质性要求；</w:t>
      </w:r>
    </w:p>
    <w:p w14:paraId="4B96473A">
      <w:pPr>
        <w:spacing w:line="360" w:lineRule="auto"/>
        <w:ind w:firstLine="480" w:firstLineChars="200"/>
        <w:jc w:val="left"/>
        <w:rPr>
          <w:rFonts w:hint="eastAsia" w:ascii="宋体" w:hAnsi="宋体" w:cs="宋体"/>
          <w:bCs/>
          <w:strike/>
          <w:sz w:val="24"/>
          <w:szCs w:val="24"/>
          <w:u w:val="single"/>
        </w:rPr>
      </w:pPr>
      <w:r>
        <w:rPr>
          <w:rFonts w:hint="eastAsia" w:ascii="宋体" w:hAnsi="宋体" w:cs="宋体"/>
          <w:bCs/>
          <w:strike/>
          <w:sz w:val="24"/>
          <w:szCs w:val="24"/>
          <w:u w:val="single"/>
        </w:rPr>
        <w:t>13.17.1投标人一旦中标，若出现投标单价超过项目最高投标限价的综合单价，投标人必须在评标结束后七个工作日按13.4条款的规定完成调整并送达招标人，调整后的单价作为合同的结算单价，并作为进度款支付的单价依据，投标人不得拒绝；（如本项目采用综合单价限价，则不适用于本条款）</w:t>
      </w:r>
    </w:p>
    <w:p w14:paraId="30ACAB81">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13.17.1投标人一旦中标，若出现投标人没按招标人提供的工程量清单或招标文件其他部分中有关规费费率、暂列金额、暂估价、安全防护文明施工措施费等非竞争性项目明列的单价或合价的金额报价的，投标人必须在评标结束后七个工作日内按招标文件的规定完成修正并送达招标人。细则如下：</w:t>
      </w:r>
    </w:p>
    <w:p w14:paraId="46A10359">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（1）若非竞争项目修正后，修正后的投标总价(a)低于原投标总报价(b)，则经修正的投标总价(a)作为中标总价，经修正的投标报价书作为投标文件及合同的附件；</w:t>
      </w:r>
    </w:p>
    <w:p w14:paraId="31F8D8BE">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（2）若非竞争项目修正后，修正后的投标总价(a)高于原投标总报价(b)，原投标总报价(b)作为中标总价，并进一步修正竞争项目投标报价。竞争项目修正投标单价=竞争项目的投标单价×（1-修正下浮率） [修正下浮率=（a-b）/a×100%]，并合计竞争项目合价。经二次修正后的投标报价作为投标文件及合同的附件，结算时，竞争项目按修正后的单价进行结算。</w:t>
      </w:r>
    </w:p>
    <w:p w14:paraId="529EA1D8">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13.17.2投标人一旦中标，若投标文件与招标文件的实质性条款存在冲突，签订合同时，按招标文件修正，中标人不得拒绝；</w:t>
      </w:r>
    </w:p>
    <w:p w14:paraId="10B0F2FE">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13.17.3投标人一旦中标，结算时，若出现合同条款与招标文件实质性要求不一致时，以招标文件为准，中标人不得拒绝；</w:t>
      </w:r>
    </w:p>
    <w:p w14:paraId="04C1FA87">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13.18投标人一旦中标，订立合同时，招标人和中标人不得向对方提出招标文件以外的要求，不得另外订立违反招标文件实质性内容的协议，不得对招标文件作实质性的修改；</w:t>
      </w:r>
    </w:p>
    <w:p w14:paraId="261A0191">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13.19投标人在投标报价时，须考虑防雷工程的申报、施工、检测和验收等工作的相关费用，招标人不再另行支付；</w:t>
      </w:r>
    </w:p>
    <w:p w14:paraId="7451C4DA">
      <w:pPr>
        <w:spacing w:line="360" w:lineRule="auto"/>
        <w:ind w:firstLine="480" w:firstLineChars="200"/>
        <w:jc w:val="left"/>
        <w:rPr>
          <w:rFonts w:hint="eastAsia" w:ascii="宋体" w:hAnsi="宋体" w:cs="宋体"/>
          <w:bCs/>
          <w:sz w:val="24"/>
          <w:szCs w:val="24"/>
          <w:u w:val="single"/>
        </w:rPr>
      </w:pPr>
      <w:r>
        <w:rPr>
          <w:rFonts w:hint="eastAsia" w:ascii="宋体" w:hAnsi="宋体" w:cs="宋体"/>
          <w:bCs/>
          <w:sz w:val="24"/>
          <w:szCs w:val="24"/>
          <w:u w:val="single"/>
        </w:rPr>
        <w:t>13.20材料检验试验费不纳入建筑安装工程造价，建设单位为委托工程质量检测的主体；</w:t>
      </w:r>
    </w:p>
    <w:p w14:paraId="2014B48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u w:val="single"/>
        </w:rPr>
        <w:t>13.21本工程结算造价最终以天河区财政局审核的结果为准。</w:t>
      </w:r>
    </w:p>
    <w:p w14:paraId="613EFD06">
      <w:pPr>
        <w:pBdr>
          <w:bottom w:val="single" w:color="auto" w:sz="6" w:space="1"/>
        </w:pBdr>
        <w:spacing w:line="360" w:lineRule="auto"/>
        <w:ind w:firstLine="480" w:firstLineChars="200"/>
        <w:jc w:val="left"/>
        <w:rPr>
          <w:rFonts w:hint="eastAsia" w:ascii="宋体" w:hAnsi="宋体" w:cs="宋体"/>
          <w:bCs/>
          <w:sz w:val="24"/>
          <w:szCs w:val="24"/>
        </w:rPr>
      </w:pPr>
    </w:p>
    <w:p w14:paraId="275F5EEF">
      <w:pPr>
        <w:pBdr>
          <w:bottom w:val="single" w:color="auto" w:sz="4" w:space="0"/>
        </w:pBd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条款号：15.2            修改类型：修改</w:t>
      </w:r>
    </w:p>
    <w:p w14:paraId="725AED0B">
      <w:pPr>
        <w:pBdr>
          <w:bottom w:val="single" w:color="auto" w:sz="4" w:space="0"/>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1D0A7C0">
      <w:pPr>
        <w:pBdr>
          <w:bottom w:val="single" w:color="auto" w:sz="4" w:space="0"/>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2C8BB6D5">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条款号：16.1-16.7                 修改类型：修改</w:t>
      </w:r>
    </w:p>
    <w:p w14:paraId="1E3E8F18">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16.1投标人应按投标须知前附表第14项所述金额和时间递交投标保证金。招标人应当允许投标人自主选择现金、银行保函、保证保险、专业工程担保公司担保等方式缴纳投标保证金。</w:t>
      </w:r>
    </w:p>
    <w:p w14:paraId="78F70A9C">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16.1.1 采用现金或者支票形式提交的，投标保证金须从投标人的银行基本账户转出。</w:t>
      </w:r>
    </w:p>
    <w:p w14:paraId="794269D7">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4D8504D">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16.1.3 采用电子形式的保函、担保或保证保险提交投标保证金的，应在招标文件中明确电子递交途径。</w:t>
      </w:r>
    </w:p>
    <w:p w14:paraId="22753E2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03E3C320">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16.3投标保证金应依据法律法规的相关规定退还。</w:t>
      </w:r>
    </w:p>
    <w:p w14:paraId="2C4AEA5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16.4如有下列情况之一的，招标人可以不予退还投标保证金（是否退还投标保证金由招标人在招标文件中规定）：</w:t>
      </w:r>
    </w:p>
    <w:p w14:paraId="46E1FEF2">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16.4.1因投标人原因造成投标文件未解密的；</w:t>
      </w:r>
    </w:p>
    <w:p w14:paraId="4667121C">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16.4.2投标人在投标有效期内撤销投标文件；</w:t>
      </w:r>
    </w:p>
    <w:p w14:paraId="0C23CC27">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16.4.3中标人未能在规定期限内按要求提交履约担保；</w:t>
      </w:r>
    </w:p>
    <w:p w14:paraId="2371BEEC">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16.4.4中标人未能在规定期限内签署合同协议。</w:t>
      </w:r>
    </w:p>
    <w:p w14:paraId="031C2E8D">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16.5投标人如存在下列情况之一的，将被拒绝在一定时期内参与招标人后续工程投标（拒绝时限需在招标文件中明确）：</w:t>
      </w:r>
    </w:p>
    <w:p w14:paraId="5BC2E8D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16.5.1投标人存在16.4条款所列情形且投标人提交的保函、担保或保证保险无法兑付的；</w:t>
      </w:r>
    </w:p>
    <w:p w14:paraId="755CF031">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16.5.2采用非电子形式提交投标保证金的投标人存在16.4条款所列情形，且未按招标人要求补交银行保函、专业工程担保公司担保或保证保险原件的；</w:t>
      </w:r>
    </w:p>
    <w:p w14:paraId="2B7851C2">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16.5.3按招标文件要求免于提供投标保证金的投标人存在16.4条款所列情形，且未按招标人要求补交投标保证金的；</w:t>
      </w:r>
    </w:p>
    <w:p w14:paraId="5C801EC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16.5.3按招标文件要求免于提供投标保证金的投标人存在16.4条款所列情形的。</w:t>
      </w:r>
    </w:p>
    <w:p w14:paraId="2ADA5B6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注：16.5.3款由招标人二选一，需在招标文件中明确。</w:t>
      </w:r>
    </w:p>
    <w:p w14:paraId="22CF6FED">
      <w:pPr>
        <w:pBdr>
          <w:bottom w:val="single" w:color="auto" w:sz="6" w:space="1"/>
        </w:pBdr>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现文：</w:t>
      </w:r>
      <w:r>
        <w:rPr>
          <w:rFonts w:hint="eastAsia" w:ascii="宋体" w:hAnsi="宋体" w:cs="宋体"/>
          <w:bCs/>
          <w:sz w:val="24"/>
          <w:szCs w:val="24"/>
          <w:u w:val="single"/>
        </w:rPr>
        <w:t>16.1本项目不收投标保证金；</w:t>
      </w:r>
    </w:p>
    <w:p w14:paraId="64D8C42C">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17.1</w:t>
      </w:r>
      <w:r>
        <w:rPr>
          <w:rFonts w:hint="eastAsia" w:ascii="宋体" w:hAnsi="宋体" w:cs="宋体"/>
          <w:b/>
          <w:sz w:val="24"/>
          <w:szCs w:val="24"/>
        </w:rPr>
        <w:t xml:space="preserve">            修改类型：修改</w:t>
      </w:r>
    </w:p>
    <w:p w14:paraId="04C26FC7">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62895B76">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u w:val="single"/>
        </w:rPr>
        <w:t>广州交易集团有限公司（广州公共资源交易中心）网站</w:t>
      </w:r>
      <w:r>
        <w:rPr>
          <w:rFonts w:hint="eastAsia" w:ascii="宋体" w:hAnsi="宋体" w:cs="宋体"/>
          <w:sz w:val="24"/>
          <w:szCs w:val="24"/>
        </w:rPr>
        <w:t>。</w:t>
      </w:r>
    </w:p>
    <w:p w14:paraId="77E574E2">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18、19</w:t>
      </w:r>
      <w:r>
        <w:rPr>
          <w:rFonts w:hint="eastAsia" w:ascii="宋体" w:hAnsi="宋体" w:cs="宋体"/>
          <w:b/>
          <w:sz w:val="24"/>
          <w:szCs w:val="24"/>
        </w:rPr>
        <w:t xml:space="preserve">             修改类型：修改</w:t>
      </w:r>
    </w:p>
    <w:p w14:paraId="5E280074">
      <w:pPr>
        <w:pStyle w:val="4"/>
        <w:spacing w:after="0" w:line="360" w:lineRule="auto"/>
        <w:ind w:firstLine="482" w:firstLineChars="200"/>
        <w:rPr>
          <w:rFonts w:ascii="宋体"/>
          <w:b/>
          <w:bCs/>
          <w:sz w:val="24"/>
        </w:rPr>
      </w:pPr>
      <w:r>
        <w:rPr>
          <w:rFonts w:hint="eastAsia" w:ascii="宋体" w:hAnsi="宋体" w:cs="宋体"/>
          <w:b/>
          <w:sz w:val="24"/>
          <w:szCs w:val="24"/>
        </w:rPr>
        <w:t>原文：</w:t>
      </w:r>
      <w:r>
        <w:rPr>
          <w:rFonts w:ascii="宋体" w:hAnsi="宋体"/>
          <w:b/>
          <w:bCs/>
          <w:sz w:val="24"/>
        </w:rPr>
        <w:t>18</w:t>
      </w:r>
      <w:r>
        <w:rPr>
          <w:rFonts w:hint="eastAsia" w:ascii="宋体" w:hAnsi="宋体"/>
          <w:b/>
          <w:bCs/>
          <w:sz w:val="24"/>
        </w:rPr>
        <w:t>．</w:t>
      </w:r>
      <w:r>
        <w:rPr>
          <w:rFonts w:hint="eastAsia"/>
          <w:b/>
          <w:sz w:val="24"/>
          <w:szCs w:val="24"/>
        </w:rPr>
        <w:t>投标文件的密封和标记</w:t>
      </w:r>
    </w:p>
    <w:p w14:paraId="356C2A7F">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.1</w:t>
      </w:r>
      <w:r>
        <w:rPr>
          <w:rFonts w:hint="eastAsia" w:ascii="宋体" w:hAnsi="宋体"/>
          <w:bCs/>
          <w:sz w:val="24"/>
        </w:rPr>
        <w:t>递交的电子投标文件（不含备用光盘）必须进行加密。按照交易平台关于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14:paraId="764F1154">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.2</w:t>
      </w:r>
      <w:r>
        <w:rPr>
          <w:rFonts w:ascii="宋体"/>
          <w:bCs/>
          <w:sz w:val="24"/>
        </w:rPr>
        <w:t xml:space="preserve"> </w:t>
      </w:r>
      <w:r>
        <w:rPr>
          <w:rFonts w:hint="eastAsia" w:ascii="宋体"/>
          <w:bCs/>
          <w:sz w:val="24"/>
        </w:rPr>
        <w:t>未按要求加密的投标文件，</w:t>
      </w:r>
      <w:r>
        <w:rPr>
          <w:sz w:val="24"/>
          <w:szCs w:val="24"/>
          <w:u w:val="single"/>
        </w:rPr>
        <w:t xml:space="preserve">        </w:t>
      </w:r>
      <w:r>
        <w:rPr>
          <w:rFonts w:hint="eastAsia" w:ascii="宋体" w:hAnsi="宋体"/>
          <w:sz w:val="24"/>
          <w:szCs w:val="24"/>
        </w:rPr>
        <w:t>交易平台</w:t>
      </w:r>
      <w:r>
        <w:rPr>
          <w:rFonts w:hint="eastAsia" w:ascii="宋体"/>
          <w:bCs/>
          <w:sz w:val="24"/>
        </w:rPr>
        <w:t>将予以拒收。</w:t>
      </w:r>
    </w:p>
    <w:p w14:paraId="3C85451C">
      <w:pPr>
        <w:spacing w:line="360" w:lineRule="auto"/>
        <w:ind w:firstLine="482" w:firstLineChars="200"/>
        <w:rPr>
          <w:rFonts w:ascii="宋体"/>
          <w:b/>
          <w:bCs/>
          <w:sz w:val="24"/>
        </w:rPr>
      </w:pPr>
      <w:r>
        <w:rPr>
          <w:rFonts w:ascii="宋体" w:hAnsi="宋体"/>
          <w:b/>
          <w:bCs/>
          <w:sz w:val="24"/>
        </w:rPr>
        <w:t>19</w:t>
      </w:r>
      <w:r>
        <w:rPr>
          <w:rFonts w:hint="eastAsia" w:ascii="宋体" w:hAnsi="宋体"/>
          <w:b/>
          <w:bCs/>
          <w:sz w:val="24"/>
        </w:rPr>
        <w:t>．投标文件的递交和接收</w:t>
      </w:r>
    </w:p>
    <w:p w14:paraId="15917908">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1投标人通过</w:t>
      </w:r>
      <w:r>
        <w:rPr>
          <w:sz w:val="24"/>
          <w:szCs w:val="24"/>
          <w:u w:val="single"/>
        </w:rPr>
        <w:t xml:space="preserve">        </w:t>
      </w:r>
      <w:r>
        <w:rPr>
          <w:rFonts w:hint="eastAsia" w:ascii="宋体" w:hAnsi="宋体"/>
          <w:sz w:val="24"/>
          <w:szCs w:val="24"/>
        </w:rPr>
        <w:t>交易平台</w:t>
      </w:r>
      <w:r>
        <w:rPr>
          <w:rFonts w:hint="eastAsia" w:ascii="宋体" w:hAnsi="宋体"/>
          <w:sz w:val="24"/>
        </w:rPr>
        <w:t>递交电子投标文件。</w:t>
      </w:r>
    </w:p>
    <w:p w14:paraId="78C8A488">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2投标人完成电子</w:t>
      </w:r>
      <w:r>
        <w:rPr>
          <w:rFonts w:hint="eastAsia" w:ascii="宋体" w:hAnsi="宋体"/>
          <w:sz w:val="24"/>
        </w:rPr>
        <w:t>投标文件</w:t>
      </w:r>
      <w:r>
        <w:rPr>
          <w:rFonts w:hint="eastAsia" w:ascii="宋体" w:hAnsi="宋体"/>
          <w:bCs/>
          <w:sz w:val="24"/>
        </w:rPr>
        <w:t>上传后，</w:t>
      </w:r>
      <w:r>
        <w:rPr>
          <w:sz w:val="24"/>
          <w:szCs w:val="24"/>
          <w:u w:val="single"/>
        </w:rPr>
        <w:t xml:space="preserve">        </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14:paraId="04BA1C3B">
      <w:pPr>
        <w:spacing w:line="360" w:lineRule="auto"/>
        <w:ind w:firstLine="480" w:firstLineChars="200"/>
        <w:rPr>
          <w:rFonts w:hint="eastAsia" w:ascii="宋体" w:hAnsi="宋体"/>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3</w:t>
      </w:r>
      <w:r>
        <w:rPr>
          <w:rFonts w:hint="eastAsia"/>
          <w:bCs/>
          <w:sz w:val="24"/>
          <w:szCs w:val="24"/>
        </w:rPr>
        <w:t>逾期送达的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7A97C2D3">
      <w:pPr>
        <w:spacing w:line="360" w:lineRule="auto"/>
        <w:ind w:firstLine="480" w:firstLineChars="200"/>
        <w:rPr>
          <w:rFonts w:ascii="宋体"/>
          <w:sz w:val="24"/>
        </w:rPr>
      </w:pPr>
      <w:r>
        <w:rPr>
          <w:rFonts w:ascii="宋体" w:hAnsi="宋体"/>
          <w:sz w:val="24"/>
        </w:rPr>
        <w:t>19.</w:t>
      </w:r>
      <w:r>
        <w:rPr>
          <w:rFonts w:hint="eastAsia" w:ascii="宋体" w:hAnsi="宋体"/>
          <w:sz w:val="24"/>
        </w:rPr>
        <w:t>4</w:t>
      </w:r>
      <w:r>
        <w:rPr>
          <w:rFonts w:ascii="宋体" w:hAnsi="宋体"/>
          <w:sz w:val="24"/>
        </w:rPr>
        <w:t xml:space="preserve">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4BCF8CE9">
      <w:pPr>
        <w:spacing w:line="360" w:lineRule="auto"/>
        <w:ind w:firstLine="480" w:firstLineChars="200"/>
        <w:jc w:val="left"/>
        <w:rPr>
          <w:rFonts w:hint="eastAsia" w:ascii="宋体" w:hAnsi="宋体" w:cs="宋体"/>
          <w:bCs/>
          <w:sz w:val="24"/>
          <w:szCs w:val="24"/>
          <w:u w:val="single"/>
        </w:rPr>
      </w:pPr>
      <w:r>
        <w:rPr>
          <w:rFonts w:ascii="宋体" w:hAnsi="宋体"/>
          <w:sz w:val="24"/>
        </w:rPr>
        <w:t>19.</w:t>
      </w:r>
      <w:r>
        <w:rPr>
          <w:rFonts w:hint="eastAsia" w:ascii="宋体" w:hAnsi="宋体"/>
          <w:sz w:val="24"/>
        </w:rPr>
        <w:t>5如技术标和经济标先后分别开启，</w:t>
      </w:r>
      <w:r>
        <w:rPr>
          <w:sz w:val="24"/>
          <w:szCs w:val="24"/>
          <w:u w:val="single"/>
        </w:rPr>
        <w:t xml:space="preserve">        </w:t>
      </w:r>
      <w:r>
        <w:rPr>
          <w:rFonts w:hint="eastAsia" w:ascii="宋体" w:hAnsi="宋体"/>
          <w:sz w:val="24"/>
          <w:szCs w:val="24"/>
        </w:rPr>
        <w:t>交易平台</w:t>
      </w:r>
      <w:r>
        <w:rPr>
          <w:rFonts w:hint="eastAsia" w:ascii="宋体" w:hAnsi="宋体"/>
          <w:sz w:val="24"/>
        </w:rPr>
        <w:t>将按招标文件规定的时间分别开启技术标和经济标。</w:t>
      </w:r>
    </w:p>
    <w:p w14:paraId="0578763A">
      <w:pPr>
        <w:pStyle w:val="4"/>
        <w:spacing w:after="0" w:line="360" w:lineRule="auto"/>
        <w:ind w:firstLine="482" w:firstLineChars="200"/>
        <w:jc w:val="left"/>
        <w:rPr>
          <w:rFonts w:hint="eastAsia" w:ascii="宋体" w:hAnsi="宋体" w:cs="宋体"/>
          <w:b/>
          <w:bCs/>
          <w:sz w:val="24"/>
          <w:szCs w:val="24"/>
        </w:rPr>
      </w:pPr>
      <w:r>
        <w:rPr>
          <w:rFonts w:hint="eastAsia" w:ascii="宋体" w:hAnsi="宋体" w:cs="宋体"/>
          <w:b/>
          <w:sz w:val="24"/>
          <w:szCs w:val="24"/>
        </w:rPr>
        <w:t>现文：</w:t>
      </w:r>
      <w:r>
        <w:rPr>
          <w:rFonts w:hint="eastAsia" w:ascii="宋体" w:hAnsi="宋体" w:cs="宋体"/>
          <w:b/>
          <w:bCs/>
          <w:sz w:val="24"/>
          <w:szCs w:val="24"/>
        </w:rPr>
        <w:t>18．</w:t>
      </w:r>
      <w:r>
        <w:rPr>
          <w:rFonts w:hint="eastAsia" w:ascii="宋体" w:hAnsi="宋体" w:cs="宋体"/>
          <w:b/>
          <w:sz w:val="24"/>
          <w:szCs w:val="24"/>
        </w:rPr>
        <w:t>投标文件的密封和标记</w:t>
      </w:r>
    </w:p>
    <w:p w14:paraId="3371CA0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18.1递交的电子投标文件（不含备用光盘）必须进行加密。按照交易平台关于</w:t>
      </w:r>
      <w:r>
        <w:rPr>
          <w:rFonts w:hint="eastAsia" w:ascii="宋体" w:hAnsi="宋体" w:cs="宋体"/>
          <w:sz w:val="24"/>
          <w:szCs w:val="24"/>
        </w:rPr>
        <w:t>全流程电子化项目的相关指南进行操作。详见：</w:t>
      </w:r>
      <w:r>
        <w:rPr>
          <w:rFonts w:hint="eastAsia" w:ascii="宋体" w:hAnsi="宋体" w:cs="宋体"/>
          <w:sz w:val="24"/>
          <w:szCs w:val="24"/>
          <w:u w:val="single"/>
        </w:rPr>
        <w:t>广州交易集团有限公司（广州公共资源交易中心）网站</w:t>
      </w:r>
      <w:r>
        <w:rPr>
          <w:rFonts w:hint="eastAsia" w:ascii="宋体" w:hAnsi="宋体" w:cs="宋体"/>
          <w:sz w:val="24"/>
          <w:szCs w:val="24"/>
        </w:rPr>
        <w:t>。</w:t>
      </w:r>
    </w:p>
    <w:p w14:paraId="3E9E5A5B">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18.2 未按要求加密的投标文件，</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w:t>
      </w:r>
      <w:r>
        <w:rPr>
          <w:rFonts w:hint="eastAsia" w:ascii="宋体" w:hAnsi="宋体" w:cs="宋体"/>
          <w:bCs/>
          <w:sz w:val="24"/>
          <w:szCs w:val="24"/>
        </w:rPr>
        <w:t>将予以拒收。</w:t>
      </w:r>
    </w:p>
    <w:p w14:paraId="702DF351">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19．投标文件的递交和接收</w:t>
      </w:r>
    </w:p>
    <w:p w14:paraId="7F0B33BF">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19.1投标人通过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交易平台递交电子投标文件。</w:t>
      </w:r>
    </w:p>
    <w:p w14:paraId="465173BE">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19.2投标人完成电子</w:t>
      </w:r>
      <w:r>
        <w:rPr>
          <w:rFonts w:hint="eastAsia" w:ascii="宋体" w:hAnsi="宋体" w:cs="宋体"/>
          <w:sz w:val="24"/>
          <w:szCs w:val="24"/>
        </w:rPr>
        <w:t>投标文件</w:t>
      </w:r>
      <w:r>
        <w:rPr>
          <w:rFonts w:hint="eastAsia" w:ascii="宋体" w:hAnsi="宋体" w:cs="宋体"/>
          <w:bCs/>
          <w:sz w:val="24"/>
          <w:szCs w:val="24"/>
        </w:rPr>
        <w:t>上传后，</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交易平台即时向投标人发出递交回执通知。递交时间以递交回执通知载明的传输完成时间为准。</w:t>
      </w:r>
    </w:p>
    <w:p w14:paraId="7ACA9DFF">
      <w:pPr>
        <w:spacing w:line="360" w:lineRule="auto"/>
        <w:ind w:firstLine="480" w:firstLineChars="200"/>
        <w:jc w:val="left"/>
        <w:rPr>
          <w:rFonts w:hint="eastAsia" w:ascii="宋体" w:hAnsi="宋体" w:cs="宋体"/>
          <w:sz w:val="24"/>
          <w:szCs w:val="24"/>
        </w:rPr>
      </w:pPr>
      <w:r>
        <w:rPr>
          <w:rFonts w:hint="eastAsia" w:ascii="宋体" w:hAnsi="宋体" w:cs="宋体"/>
          <w:bCs/>
          <w:sz w:val="24"/>
          <w:szCs w:val="24"/>
        </w:rPr>
        <w:t>19.3逾期送达的电子投标文件，</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交易平台将予以拒收。</w:t>
      </w:r>
    </w:p>
    <w:p w14:paraId="67AD6EE3">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19.4 投标截止前，招标人拒绝接收符合条件的投标文件，投标人可向招标投标监督机构投诉。</w:t>
      </w:r>
    </w:p>
    <w:p w14:paraId="7DCB0EE6">
      <w:pPr>
        <w:pBdr>
          <w:bottom w:val="single" w:color="auto" w:sz="6" w:space="1"/>
        </w:pBd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rPr>
        <w:t>19.5</w:t>
      </w:r>
      <w:r>
        <w:rPr>
          <w:rFonts w:hint="eastAsia" w:ascii="宋体" w:hAnsi="宋体" w:cs="宋体"/>
          <w:sz w:val="24"/>
          <w:szCs w:val="24"/>
          <w:u w:val="single"/>
        </w:rPr>
        <w:t>技术标和经济标同时开启，广州交易集团有限公司（广州公共资源交易中心）交易平台将按招标文件规定的时间同时开启技术标和经济标。</w:t>
      </w:r>
    </w:p>
    <w:p w14:paraId="10D2B90B">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21.1</w:t>
      </w:r>
      <w:r>
        <w:rPr>
          <w:rFonts w:hint="eastAsia" w:ascii="宋体" w:hAnsi="宋体" w:cs="宋体"/>
          <w:b/>
          <w:sz w:val="24"/>
          <w:szCs w:val="24"/>
        </w:rPr>
        <w:t xml:space="preserve">             修改类型：修改</w:t>
      </w:r>
    </w:p>
    <w:p w14:paraId="47B07013">
      <w:pPr>
        <w:spacing w:line="360" w:lineRule="auto"/>
        <w:ind w:firstLine="482" w:firstLineChars="200"/>
        <w:jc w:val="left"/>
        <w:rPr>
          <w:rFonts w:hint="eastAsia" w:ascii="宋体" w:hAnsi="宋体" w:cs="宋体"/>
          <w:bCs/>
          <w:sz w:val="24"/>
          <w:szCs w:val="24"/>
          <w:u w:val="single"/>
        </w:rPr>
      </w:pPr>
      <w:r>
        <w:rPr>
          <w:rFonts w:hint="eastAsia" w:ascii="宋体" w:hAnsi="宋体" w:cs="宋体"/>
          <w:b/>
          <w:sz w:val="24"/>
          <w:szCs w:val="24"/>
        </w:rPr>
        <w:t>原文：</w:t>
      </w:r>
      <w:r>
        <w:rPr>
          <w:rFonts w:hint="eastAsia" w:ascii="宋体" w:hAnsi="宋体" w:cs="宋体"/>
          <w:sz w:val="24"/>
          <w:szCs w:val="24"/>
        </w:rPr>
        <w:t>21.1 本须知前附表第17项规定的投标截止时间</w:t>
      </w:r>
      <w:r>
        <w:rPr>
          <w:rFonts w:hint="eastAsia" w:ascii="宋体" w:hAnsi="宋体" w:cs="宋体"/>
          <w:bCs/>
          <w:sz w:val="24"/>
          <w:szCs w:val="24"/>
        </w:rPr>
        <w:t>后送达的电子投标文件，</w:t>
      </w:r>
      <w:r>
        <w:rPr>
          <w:rFonts w:hint="eastAsia" w:ascii="宋体" w:hAnsi="宋体" w:cs="宋体"/>
          <w:sz w:val="24"/>
          <w:szCs w:val="24"/>
        </w:rPr>
        <w:t>交易平台将予以拒收。</w:t>
      </w:r>
    </w:p>
    <w:p w14:paraId="59474E84">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21.1 本须知前附表第17项规定的投标截止时间</w:t>
      </w:r>
      <w:r>
        <w:rPr>
          <w:rFonts w:hint="eastAsia" w:ascii="宋体" w:hAnsi="宋体" w:cs="宋体"/>
          <w:bCs/>
          <w:sz w:val="24"/>
          <w:szCs w:val="24"/>
        </w:rPr>
        <w:t>后送达的电子投标文件，</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交易平台将予以拒收。</w:t>
      </w:r>
    </w:p>
    <w:p w14:paraId="20BCBA73">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条款号：27.1          修改类型：修改</w:t>
      </w:r>
    </w:p>
    <w:p w14:paraId="62D28E76">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27.1</w:t>
      </w:r>
      <w:r>
        <w:rPr>
          <w:rFonts w:hint="eastAsia" w:ascii="宋体" w:hAnsi="宋体"/>
          <w:sz w:val="24"/>
        </w:rPr>
        <w:t>招标人将在</w:t>
      </w:r>
      <w:r>
        <w:rPr>
          <w:rFonts w:hint="eastAsia" w:ascii="宋体" w:hAnsi="宋体"/>
          <w:sz w:val="24"/>
          <w:u w:val="single"/>
        </w:rPr>
        <w:t xml:space="preserve">        </w:t>
      </w:r>
      <w:r>
        <w:rPr>
          <w:rFonts w:hint="eastAsia" w:ascii="宋体" w:hAnsi="宋体"/>
          <w:sz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sz w:val="24"/>
          <w:szCs w:val="24"/>
        </w:rPr>
        <w:t>。</w:t>
      </w:r>
    </w:p>
    <w:p w14:paraId="49975977">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27.1</w:t>
      </w:r>
      <w:r>
        <w:rPr>
          <w:rFonts w:hint="eastAsia" w:ascii="宋体" w:hAnsi="宋体"/>
          <w:sz w:val="24"/>
        </w:rPr>
        <w:t>招标人将在</w:t>
      </w:r>
      <w:r>
        <w:rPr>
          <w:rFonts w:hint="eastAsia" w:ascii="宋体" w:hAnsi="宋体"/>
          <w:sz w:val="24"/>
          <w:u w:val="single"/>
        </w:rPr>
        <w:t xml:space="preserve"> </w:t>
      </w:r>
      <w:r>
        <w:rPr>
          <w:rFonts w:hint="eastAsia" w:ascii="宋体" w:hAnsi="宋体" w:cs="宋体"/>
          <w:sz w:val="24"/>
          <w:szCs w:val="24"/>
          <w:u w:val="single"/>
        </w:rPr>
        <w:t>广州交易集团有限公司（广州公共资源交易中心）</w:t>
      </w:r>
      <w:r>
        <w:rPr>
          <w:rFonts w:hint="eastAsia" w:ascii="宋体" w:hAnsi="宋体"/>
          <w:sz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sz w:val="24"/>
          <w:szCs w:val="24"/>
        </w:rPr>
        <w:t>。</w:t>
      </w:r>
    </w:p>
    <w:p w14:paraId="32659BAB">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27.4</w:t>
      </w:r>
      <w:r>
        <w:rPr>
          <w:rFonts w:hint="eastAsia" w:ascii="宋体" w:hAnsi="宋体" w:cs="宋体"/>
          <w:b/>
          <w:sz w:val="24"/>
          <w:szCs w:val="24"/>
        </w:rPr>
        <w:t xml:space="preserve">            修改类型：修改</w:t>
      </w:r>
    </w:p>
    <w:p w14:paraId="54828345">
      <w:pPr>
        <w:spacing w:line="360" w:lineRule="auto"/>
        <w:ind w:firstLine="482" w:firstLineChars="200"/>
        <w:jc w:val="left"/>
        <w:rPr>
          <w:rFonts w:hint="eastAsia" w:ascii="宋体" w:hAnsi="宋体" w:cs="宋体"/>
          <w:bCs/>
          <w:sz w:val="24"/>
          <w:szCs w:val="24"/>
          <w:u w:val="single"/>
        </w:rPr>
      </w:pPr>
      <w:r>
        <w:rPr>
          <w:rFonts w:hint="eastAsia" w:ascii="宋体" w:hAnsi="宋体" w:cs="宋体"/>
          <w:b/>
          <w:sz w:val="24"/>
          <w:szCs w:val="24"/>
        </w:rPr>
        <w:t>原文：</w:t>
      </w:r>
      <w:r>
        <w:rPr>
          <w:rFonts w:hint="eastAsia" w:ascii="宋体" w:hAnsi="宋体" w:cs="宋体"/>
          <w:sz w:val="24"/>
          <w:szCs w:val="24"/>
        </w:rPr>
        <w:t>27.4</w:t>
      </w:r>
      <w:r>
        <w:rPr>
          <w:rFonts w:hint="eastAsia" w:ascii="宋体" w:hAnsi="宋体"/>
          <w:sz w:val="24"/>
        </w:rPr>
        <w:t>在产生中标候选人后，招标人将中标候选人的投标文件商务部分文件的所有内容（包括人员、业绩、奖项等资料）在</w:t>
      </w:r>
      <w:r>
        <w:rPr>
          <w:rFonts w:hint="eastAsia" w:ascii="宋体" w:hAnsi="宋体"/>
          <w:sz w:val="24"/>
          <w:u w:val="single"/>
        </w:rPr>
        <w:t xml:space="preserve">        </w:t>
      </w:r>
      <w:r>
        <w:rPr>
          <w:rFonts w:hint="eastAsia" w:ascii="宋体" w:hAnsi="宋体"/>
          <w:sz w:val="24"/>
        </w:rPr>
        <w:t>交易平台和广东省招标投标监管网公开</w:t>
      </w:r>
      <w:r>
        <w:rPr>
          <w:rFonts w:hint="eastAsia" w:ascii="宋体" w:hAnsi="宋体" w:cs="宋体"/>
          <w:sz w:val="24"/>
          <w:szCs w:val="24"/>
        </w:rPr>
        <w:t>。</w:t>
      </w:r>
    </w:p>
    <w:p w14:paraId="0EC51912">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27.4</w:t>
      </w:r>
      <w:r>
        <w:rPr>
          <w:rFonts w:hint="eastAsia" w:ascii="宋体" w:hAnsi="宋体"/>
          <w:sz w:val="24"/>
        </w:rPr>
        <w:t>在产生中标候选人后，招标人将中标候选人的投标文件商务部分文件的所有内容（包括人员、业绩、奖项等资料）在</w:t>
      </w:r>
      <w:r>
        <w:rPr>
          <w:rFonts w:hint="eastAsia" w:ascii="宋体" w:hAnsi="宋体"/>
          <w:sz w:val="24"/>
          <w:u w:val="single"/>
        </w:rPr>
        <w:t xml:space="preserve"> </w:t>
      </w:r>
      <w:r>
        <w:rPr>
          <w:rFonts w:hint="eastAsia" w:ascii="宋体" w:hAnsi="宋体" w:cs="宋体"/>
          <w:sz w:val="24"/>
          <w:szCs w:val="24"/>
          <w:u w:val="single"/>
        </w:rPr>
        <w:t>广州交易集团有限公司（广州公共资源交易中心）</w:t>
      </w:r>
      <w:r>
        <w:rPr>
          <w:rFonts w:hint="eastAsia" w:ascii="宋体" w:hAnsi="宋体"/>
          <w:sz w:val="24"/>
        </w:rPr>
        <w:t>交易平台和广东省招标投标监管网公开</w:t>
      </w:r>
      <w:r>
        <w:rPr>
          <w:rFonts w:hint="eastAsia" w:ascii="宋体" w:hAnsi="宋体" w:cs="宋体"/>
          <w:sz w:val="24"/>
          <w:szCs w:val="24"/>
        </w:rPr>
        <w:t>。</w:t>
      </w:r>
    </w:p>
    <w:p w14:paraId="60D4881E">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 28.2                  修改类型：修改</w:t>
      </w:r>
    </w:p>
    <w:p w14:paraId="268E449E">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原文：28.2</w:t>
      </w:r>
    </w:p>
    <w:p w14:paraId="0F0FA432">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E75734F">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现文：28.2</w:t>
      </w:r>
    </w:p>
    <w:p w14:paraId="63AE4FFE">
      <w:pPr>
        <w:pBdr>
          <w:bottom w:val="single" w:color="auto" w:sz="4" w:space="0"/>
        </w:pBd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28.2</w:t>
      </w:r>
      <w:r>
        <w:rPr>
          <w:rFonts w:hint="eastAsia" w:ascii="宋体" w:hAnsi="宋体" w:cs="宋体"/>
          <w:sz w:val="24"/>
          <w:szCs w:val="24"/>
          <w:lang w:bidi="ar"/>
        </w:rPr>
        <w:t>中标通知书发出之日起30日后，中标人未按上款的规定与招标人订立合同，招标人有权解除中标通知书，原中标人</w:t>
      </w:r>
      <w:r>
        <w:rPr>
          <w:rFonts w:hint="eastAsia" w:ascii="宋体" w:hAnsi="宋体" w:cs="宋体"/>
          <w:b/>
          <w:bCs/>
          <w:sz w:val="24"/>
          <w:szCs w:val="24"/>
          <w:lang w:bidi="ar"/>
        </w:rPr>
        <w:t>应</w:t>
      </w:r>
      <w:r>
        <w:rPr>
          <w:rFonts w:hint="eastAsia" w:ascii="宋体" w:hAnsi="宋体" w:cs="宋体"/>
          <w:sz w:val="24"/>
          <w:szCs w:val="24"/>
          <w:lang w:bidi="ar"/>
        </w:rPr>
        <w:t>依法承担相应法律责任。</w:t>
      </w:r>
      <w:r>
        <w:rPr>
          <w:rFonts w:hint="eastAsia" w:ascii="宋体" w:hAnsi="宋体" w:cs="宋体"/>
          <w:b/>
          <w:sz w:val="24"/>
          <w:szCs w:val="24"/>
          <w:u w:val="single"/>
          <w:lang w:bidi="ar"/>
        </w:rPr>
        <w:t>原中标人给招标人造成损失的，招标人有权要求原中标人承担赔偿责任。</w:t>
      </w:r>
      <w:r>
        <w:rPr>
          <w:rFonts w:hint="eastAsia" w:ascii="宋体" w:hAnsi="宋体" w:cs="宋体"/>
          <w:sz w:val="24"/>
          <w:szCs w:val="24"/>
          <w:lang w:bidi="ar"/>
        </w:rPr>
        <w:t>原中标人有异议的，可以向人民法院起诉。</w:t>
      </w:r>
    </w:p>
    <w:p w14:paraId="2CCA54A0">
      <w:pPr>
        <w:pBdr>
          <w:bottom w:val="single" w:color="auto" w:sz="4" w:space="0"/>
        </w:pBd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 29                修改类型：修改</w:t>
      </w:r>
    </w:p>
    <w:p w14:paraId="0B2F2D64">
      <w:pPr>
        <w:pBdr>
          <w:bottom w:val="single" w:color="auto" w:sz="4" w:space="0"/>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原文：29. 履约担保</w:t>
      </w:r>
    </w:p>
    <w:p w14:paraId="40FF6D6F">
      <w:pPr>
        <w:pBdr>
          <w:bottom w:val="single" w:color="auto" w:sz="4" w:space="0"/>
        </w:pBd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29.1 </w:t>
      </w:r>
      <w:r>
        <w:rPr>
          <w:rFonts w:hint="eastAsia" w:ascii="宋体" w:hAnsi="宋体"/>
          <w:sz w:val="24"/>
        </w:rPr>
        <w:t>在收到中标通知书后的</w:t>
      </w:r>
      <w:r>
        <w:rPr>
          <w:rFonts w:ascii="宋体" w:hAnsi="宋体"/>
          <w:sz w:val="24"/>
        </w:rPr>
        <w:t>15</w:t>
      </w:r>
      <w:r>
        <w:rPr>
          <w:rFonts w:hint="eastAsia" w:ascii="宋体" w:hAnsi="宋体"/>
          <w:sz w:val="24"/>
        </w:rPr>
        <w:t>日内，中标人应按本须知前附表第</w:t>
      </w:r>
      <w:r>
        <w:rPr>
          <w:rFonts w:ascii="宋体" w:hAnsi="宋体"/>
          <w:sz w:val="24"/>
        </w:rPr>
        <w:t>2</w:t>
      </w:r>
      <w:r>
        <w:rPr>
          <w:rFonts w:hint="eastAsia" w:ascii="宋体" w:hAnsi="宋体"/>
          <w:sz w:val="24"/>
        </w:rPr>
        <w:t>0项的规定向招标人提交履约担保</w:t>
      </w:r>
      <w:r>
        <w:rPr>
          <w:rFonts w:hint="eastAsia" w:ascii="宋体" w:hAnsi="宋体" w:cs="宋体"/>
          <w:sz w:val="24"/>
          <w:szCs w:val="24"/>
        </w:rPr>
        <w:t>。</w:t>
      </w:r>
    </w:p>
    <w:p w14:paraId="61A0EB85">
      <w:pPr>
        <w:pBdr>
          <w:bottom w:val="single" w:color="auto" w:sz="4" w:space="0"/>
        </w:pBd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sz w:val="24"/>
          <w:szCs w:val="24"/>
        </w:rPr>
        <w:t>。</w:t>
      </w:r>
    </w:p>
    <w:p w14:paraId="1A640D04">
      <w:pPr>
        <w:pBdr>
          <w:bottom w:val="single" w:color="auto" w:sz="4" w:space="0"/>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现文：29. 履约担保</w:t>
      </w:r>
    </w:p>
    <w:p w14:paraId="4A9B594F">
      <w:pPr>
        <w:pBdr>
          <w:bottom w:val="single" w:color="auto" w:sz="4" w:space="0"/>
        </w:pBd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29.1 自中标通知书发出之日起</w:t>
      </w:r>
      <w:r>
        <w:rPr>
          <w:rFonts w:hint="eastAsia" w:ascii="宋体" w:hAnsi="宋体" w:cs="宋体"/>
          <w:sz w:val="24"/>
          <w:szCs w:val="24"/>
          <w:u w:val="single"/>
        </w:rPr>
        <w:t>30日内，</w:t>
      </w:r>
      <w:r>
        <w:rPr>
          <w:rFonts w:hint="eastAsia" w:ascii="宋体" w:hAnsi="宋体" w:cs="宋体"/>
          <w:sz w:val="24"/>
          <w:szCs w:val="24"/>
        </w:rPr>
        <w:t>中标人应按本须知前附表第20项的规定向招标人提交履约担保。</w:t>
      </w:r>
      <w:r>
        <w:rPr>
          <w:rFonts w:hint="eastAsia" w:ascii="宋体" w:hAnsi="宋体" w:cs="宋体"/>
          <w:sz w:val="24"/>
          <w:szCs w:val="24"/>
          <w:u w:val="single"/>
        </w:rPr>
        <w:t>（具体形式详见合同）</w:t>
      </w:r>
    </w:p>
    <w:p w14:paraId="2ECC4477">
      <w:pPr>
        <w:pBdr>
          <w:bottom w:val="single" w:color="auto" w:sz="4" w:space="0"/>
        </w:pBd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rPr>
        <w:t>29.2自中标通知书发出之日起</w:t>
      </w:r>
      <w:r>
        <w:rPr>
          <w:rFonts w:hint="eastAsia" w:ascii="宋体" w:hAnsi="宋体" w:cs="宋体"/>
          <w:sz w:val="24"/>
          <w:szCs w:val="24"/>
          <w:u w:val="single"/>
        </w:rPr>
        <w:t>30日后，</w:t>
      </w:r>
      <w:r>
        <w:rPr>
          <w:rFonts w:hint="eastAsia" w:ascii="宋体" w:hAnsi="宋体" w:cs="宋体"/>
          <w:sz w:val="24"/>
          <w:szCs w:val="24"/>
        </w:rPr>
        <w:t>中标人未按上款的规定提交履约担保，招标人</w:t>
      </w:r>
      <w:r>
        <w:rPr>
          <w:rFonts w:hint="eastAsia" w:ascii="宋体" w:hAnsi="宋体" w:cs="宋体"/>
          <w:sz w:val="24"/>
          <w:szCs w:val="24"/>
          <w:u w:val="single"/>
        </w:rPr>
        <w:t>有权取消中标人中标资格并解除合同，自上述行为书面通知或者在相关网站公示，并抄送行政监督部门后，拒绝在1年内参与我单位后续工程投标。</w:t>
      </w:r>
    </w:p>
    <w:p w14:paraId="095F1A48">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条款号：29.3            修改类型：增加</w:t>
      </w:r>
    </w:p>
    <w:p w14:paraId="4C1BAE4E">
      <w:pPr>
        <w:pBdr>
          <w:bottom w:val="single" w:color="auto" w:sz="6" w:space="1"/>
        </w:pBdr>
        <w:tabs>
          <w:tab w:val="left" w:pos="1620"/>
        </w:tabs>
        <w:spacing w:line="360" w:lineRule="auto"/>
        <w:ind w:firstLine="482" w:firstLineChars="200"/>
        <w:jc w:val="left"/>
        <w:rPr>
          <w:rFonts w:hint="eastAsia" w:ascii="宋体" w:hAnsi="宋体" w:cs="宋体"/>
          <w:bCs/>
          <w:sz w:val="24"/>
          <w:szCs w:val="24"/>
          <w:u w:val="single"/>
        </w:rPr>
      </w:pPr>
      <w:r>
        <w:rPr>
          <w:rFonts w:hint="eastAsia" w:ascii="宋体" w:hAnsi="宋体" w:cs="宋体"/>
          <w:b/>
          <w:sz w:val="24"/>
          <w:szCs w:val="24"/>
        </w:rPr>
        <w:t>现文：</w:t>
      </w:r>
      <w:r>
        <w:rPr>
          <w:rFonts w:hint="eastAsia" w:ascii="宋体" w:hAnsi="宋体" w:cs="宋体"/>
          <w:bCs/>
          <w:sz w:val="24"/>
          <w:szCs w:val="24"/>
          <w:u w:val="single"/>
        </w:rPr>
        <w:t>中标单位在中标结果公示后，须提供与递交投标电子标书内容一致并包含有综合单价分析表且每页加盖单位公章的纸质文件四套及电子文件四套（不用生成投标书；包括用Microsoft Excel软件或广州交易集团有限公司（广州公共资源交易中心）提供的投标书制作的工程量清单报价表和单价分析表，用Microsoft Word软件或广州交易集团有限公司（广州公共资源交易中心）提供的投标书制作软件制作的经济标投标文件其他部分。电子文件介质使用U盘或CD-R光盘，所有电子文件不能采用压缩处理）给招标人。</w:t>
      </w:r>
    </w:p>
    <w:p w14:paraId="61DF191C">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注：以上修改，仅限于本范本中有可供选择条款的情形。</w:t>
      </w:r>
    </w:p>
    <w:p w14:paraId="45FE5511">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（以下无正文）</w:t>
      </w:r>
    </w:p>
    <w:p w14:paraId="1B5D23AC">
      <w:pPr>
        <w:pStyle w:val="10"/>
        <w:spacing w:line="360" w:lineRule="auto"/>
        <w:ind w:firstLine="482" w:firstLineChars="200"/>
        <w:rPr>
          <w:rFonts w:hint="eastAsia" w:ascii="宋体" w:hAnsi="宋体" w:cs="宋体"/>
          <w:b/>
          <w:bCs/>
          <w:sz w:val="24"/>
          <w:szCs w:val="24"/>
        </w:rPr>
        <w:sectPr>
          <w:footerReference r:id="rId9" w:type="first"/>
          <w:footerReference r:id="rId8" w:type="default"/>
          <w:pgSz w:w="11906" w:h="16838"/>
          <w:pgMar w:top="1134" w:right="1418" w:bottom="1247" w:left="1418" w:header="851" w:footer="907" w:gutter="0"/>
          <w:pgNumType w:start="1"/>
          <w:cols w:space="720" w:num="1"/>
          <w:titlePg/>
          <w:docGrid w:type="lines" w:linePitch="312" w:charSpace="0"/>
        </w:sectPr>
      </w:pPr>
    </w:p>
    <w:p w14:paraId="14F86024">
      <w:pPr>
        <w:pStyle w:val="6"/>
        <w:spacing w:before="0" w:after="0" w:line="360" w:lineRule="auto"/>
        <w:ind w:left="0"/>
        <w:rPr>
          <w:rFonts w:hint="eastAsia" w:ascii="宋体" w:hAnsi="宋体" w:cs="宋体"/>
          <w:color w:val="auto"/>
          <w:sz w:val="28"/>
          <w:szCs w:val="28"/>
        </w:rPr>
      </w:pPr>
      <w:bookmarkStart w:id="5" w:name="_Toc11734"/>
      <w:r>
        <w:rPr>
          <w:rFonts w:hint="eastAsia" w:ascii="宋体" w:hAnsi="宋体" w:cs="宋体"/>
          <w:color w:val="auto"/>
          <w:sz w:val="28"/>
          <w:szCs w:val="28"/>
        </w:rPr>
        <w:t>三、投标须知通用条款</w:t>
      </w:r>
      <w:bookmarkEnd w:id="5"/>
    </w:p>
    <w:p w14:paraId="3444970E">
      <w:pPr>
        <w:pStyle w:val="7"/>
        <w:spacing w:before="156" w:after="156"/>
      </w:pPr>
      <w:bookmarkStart w:id="6" w:name="_Toc21525493"/>
      <w:bookmarkStart w:id="7" w:name="_Toc2272549"/>
      <w:bookmarkStart w:id="8" w:name="_Toc9393"/>
      <w:r>
        <w:rPr>
          <w:rFonts w:hint="eastAsia"/>
        </w:rPr>
        <w:t>（一）总则</w:t>
      </w:r>
      <w:bookmarkEnd w:id="6"/>
      <w:bookmarkEnd w:id="7"/>
      <w:bookmarkEnd w:id="8"/>
    </w:p>
    <w:p w14:paraId="371F9CC1">
      <w:pPr>
        <w:pStyle w:val="4"/>
        <w:spacing w:after="0" w:line="360" w:lineRule="auto"/>
        <w:ind w:firstLine="482" w:firstLineChars="200"/>
        <w:rPr>
          <w:rFonts w:ascii="宋体"/>
          <w:b/>
          <w:bCs/>
          <w:sz w:val="24"/>
        </w:rPr>
      </w:pPr>
      <w:r>
        <w:rPr>
          <w:rFonts w:ascii="宋体" w:hAnsi="宋体"/>
          <w:b/>
          <w:bCs/>
          <w:sz w:val="24"/>
        </w:rPr>
        <w:t>1</w:t>
      </w:r>
      <w:r>
        <w:rPr>
          <w:rFonts w:hint="eastAsia" w:ascii="宋体" w:hAnsi="宋体"/>
          <w:b/>
          <w:bCs/>
          <w:sz w:val="24"/>
        </w:rPr>
        <w:t>、定义</w:t>
      </w:r>
    </w:p>
    <w:p w14:paraId="6693F95B">
      <w:pPr>
        <w:pStyle w:val="4"/>
        <w:spacing w:after="0" w:line="360" w:lineRule="auto"/>
        <w:ind w:firstLine="480" w:firstLineChars="200"/>
        <w:rPr>
          <w:rFonts w:ascii="宋体"/>
          <w:b/>
          <w:bCs/>
          <w:sz w:val="24"/>
        </w:rPr>
      </w:pPr>
      <w:r>
        <w:rPr>
          <w:rFonts w:hint="eastAsia" w:ascii="宋体" w:hAnsi="宋体"/>
          <w:sz w:val="24"/>
        </w:rPr>
        <w:t>本招标文件使用的下列词语具有如下规定的意义：</w:t>
      </w:r>
    </w:p>
    <w:p w14:paraId="579C680D">
      <w:pPr>
        <w:pStyle w:val="4"/>
        <w:spacing w:after="0" w:line="360" w:lineRule="auto"/>
        <w:ind w:firstLine="480" w:firstLineChars="200"/>
        <w:rPr>
          <w:rFonts w:ascii="宋体"/>
          <w:b/>
          <w:bCs/>
          <w:sz w:val="24"/>
          <w:u w:val="single"/>
        </w:rPr>
      </w:pPr>
      <w:r>
        <w:rPr>
          <w:rFonts w:hint="eastAsia" w:ascii="宋体" w:hAnsi="宋体"/>
          <w:sz w:val="24"/>
        </w:rPr>
        <w:t>（</w:t>
      </w:r>
      <w:r>
        <w:rPr>
          <w:rFonts w:ascii="宋体" w:hAnsi="宋体"/>
          <w:sz w:val="24"/>
        </w:rPr>
        <w:t>1</w:t>
      </w:r>
      <w:r>
        <w:rPr>
          <w:rFonts w:hint="eastAsia" w:ascii="宋体" w:hAnsi="宋体"/>
          <w:sz w:val="24"/>
        </w:rPr>
        <w:t>）“招标人”（即发包人）、“项目建设管理单位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14:paraId="24A1D588">
      <w:pPr>
        <w:pStyle w:val="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）“投标人”指向招标人提交投标文件的当事人。</w:t>
      </w:r>
      <w:r>
        <w:rPr>
          <w:rFonts w:ascii="宋体" w:hAnsi="宋体"/>
          <w:sz w:val="24"/>
        </w:rPr>
        <w:t xml:space="preserve">   </w:t>
      </w:r>
    </w:p>
    <w:p w14:paraId="589A6423">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）“承包人”指其投标被招标人接受并与其签订承包合同的当事人。</w:t>
      </w:r>
    </w:p>
    <w:p w14:paraId="2083E171">
      <w:pPr>
        <w:pStyle w:val="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4</w:t>
      </w:r>
      <w:r>
        <w:rPr>
          <w:rFonts w:hint="eastAsia" w:ascii="宋体" w:hAnsi="宋体"/>
          <w:sz w:val="24"/>
        </w:rPr>
        <w:t>）“招标文件”指由招标代理发出的本文件（包括全部章节、附件）及招标答疑会会议纪要和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14:paraId="1195875C">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）“投标文件”指投标人根据本项目招标文件向招标人提交的全部文件。</w:t>
      </w:r>
    </w:p>
    <w:p w14:paraId="11E41F7C">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）“书面形式”指打字或印刷的文件和数据电文（包括电报、电传、传真、电子数据交换和电子邮件）。</w:t>
      </w:r>
    </w:p>
    <w:p w14:paraId="699925F8">
      <w:pPr>
        <w:spacing w:line="360" w:lineRule="auto"/>
        <w:ind w:firstLine="482" w:firstLineChars="200"/>
        <w:rPr>
          <w:rFonts w:ascii="宋体"/>
          <w:b/>
          <w:sz w:val="24"/>
        </w:rPr>
      </w:pPr>
      <w:r>
        <w:rPr>
          <w:rFonts w:ascii="宋体" w:hAnsi="宋体"/>
          <w:b/>
          <w:sz w:val="24"/>
        </w:rPr>
        <w:t>2</w:t>
      </w:r>
      <w:r>
        <w:rPr>
          <w:rFonts w:hint="eastAsia" w:ascii="宋体" w:hAnsi="宋体"/>
          <w:b/>
          <w:sz w:val="24"/>
        </w:rPr>
        <w:t>、招标说明</w:t>
      </w:r>
    </w:p>
    <w:p w14:paraId="351CE1C5">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14:paraId="28DE936D">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14:paraId="0378A24B">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14:paraId="646D77BC">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14:paraId="7BB96484">
      <w:pPr>
        <w:tabs>
          <w:tab w:val="left" w:pos="105"/>
        </w:tabs>
        <w:spacing w:line="360" w:lineRule="auto"/>
        <w:ind w:firstLine="482" w:firstLineChars="200"/>
        <w:rPr>
          <w:rFonts w:ascii="宋体"/>
          <w:b/>
          <w:sz w:val="24"/>
        </w:rPr>
      </w:pPr>
      <w:r>
        <w:rPr>
          <w:rFonts w:ascii="宋体" w:hAnsi="宋体"/>
          <w:b/>
          <w:sz w:val="24"/>
        </w:rPr>
        <w:t>3</w:t>
      </w:r>
      <w:r>
        <w:rPr>
          <w:rFonts w:hint="eastAsia" w:ascii="宋体" w:hAnsi="宋体"/>
          <w:b/>
          <w:sz w:val="24"/>
        </w:rPr>
        <w:t>．资金来源</w:t>
      </w:r>
    </w:p>
    <w:p w14:paraId="5C1A60AB">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14:paraId="258E96CE">
      <w:pPr>
        <w:tabs>
          <w:tab w:val="left" w:pos="105"/>
        </w:tabs>
        <w:spacing w:line="360" w:lineRule="auto"/>
        <w:ind w:firstLine="482" w:firstLineChars="200"/>
        <w:rPr>
          <w:rFonts w:ascii="宋体"/>
          <w:b/>
          <w:sz w:val="24"/>
        </w:rPr>
      </w:pPr>
      <w:r>
        <w:rPr>
          <w:rFonts w:ascii="宋体" w:hAnsi="宋体"/>
          <w:b/>
          <w:sz w:val="24"/>
        </w:rPr>
        <w:t>4</w:t>
      </w:r>
      <w:r>
        <w:rPr>
          <w:rFonts w:hint="eastAsia" w:ascii="宋体" w:hAnsi="宋体"/>
          <w:b/>
          <w:sz w:val="24"/>
        </w:rPr>
        <w:t>．合格投标人的条件</w:t>
      </w:r>
    </w:p>
    <w:p w14:paraId="460E0E0B">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14:paraId="28D12124">
      <w:pPr>
        <w:tabs>
          <w:tab w:val="left" w:pos="105"/>
        </w:tabs>
        <w:spacing w:line="360" w:lineRule="auto"/>
        <w:ind w:firstLine="482" w:firstLineChars="200"/>
        <w:rPr>
          <w:rFonts w:ascii="宋体"/>
          <w:b/>
          <w:sz w:val="24"/>
        </w:rPr>
      </w:pPr>
      <w:r>
        <w:rPr>
          <w:rFonts w:ascii="宋体" w:hAnsi="宋体"/>
          <w:b/>
          <w:sz w:val="24"/>
        </w:rPr>
        <w:t>5</w:t>
      </w:r>
      <w:r>
        <w:rPr>
          <w:rFonts w:hint="eastAsia" w:ascii="宋体" w:hAnsi="宋体"/>
          <w:b/>
          <w:sz w:val="24"/>
        </w:rPr>
        <w:t>．踏勘现场</w:t>
      </w:r>
    </w:p>
    <w:p w14:paraId="2CDEEE2C">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14:paraId="28CBA252">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14:paraId="6F1D0F78">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14:paraId="2D4A6274">
      <w:pPr>
        <w:tabs>
          <w:tab w:val="left" w:pos="105"/>
        </w:tabs>
        <w:spacing w:line="360" w:lineRule="auto"/>
        <w:ind w:firstLine="482" w:firstLineChars="200"/>
        <w:rPr>
          <w:rFonts w:ascii="宋体"/>
          <w:b/>
          <w:sz w:val="24"/>
        </w:rPr>
      </w:pPr>
      <w:r>
        <w:rPr>
          <w:rFonts w:ascii="宋体" w:hAnsi="宋体"/>
          <w:b/>
          <w:sz w:val="24"/>
        </w:rPr>
        <w:t>6</w:t>
      </w:r>
      <w:r>
        <w:rPr>
          <w:rFonts w:hint="eastAsia" w:ascii="宋体" w:hAnsi="宋体"/>
          <w:b/>
          <w:sz w:val="24"/>
        </w:rPr>
        <w:t>．投标费用</w:t>
      </w:r>
    </w:p>
    <w:p w14:paraId="13234CA4">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14:paraId="1D2F8715">
      <w:pPr>
        <w:pStyle w:val="7"/>
        <w:spacing w:before="156" w:after="156"/>
      </w:pPr>
      <w:bookmarkStart w:id="9" w:name="_Toc2272550"/>
      <w:bookmarkStart w:id="10" w:name="_Toc14112"/>
      <w:bookmarkStart w:id="11" w:name="_Toc21525494"/>
      <w:r>
        <w:rPr>
          <w:rFonts w:hint="eastAsia"/>
        </w:rPr>
        <w:t>（二）招标文件</w:t>
      </w:r>
      <w:bookmarkEnd w:id="9"/>
      <w:bookmarkEnd w:id="10"/>
      <w:bookmarkEnd w:id="11"/>
    </w:p>
    <w:p w14:paraId="6168A79C">
      <w:pPr>
        <w:tabs>
          <w:tab w:val="left" w:pos="105"/>
        </w:tabs>
        <w:spacing w:line="360" w:lineRule="auto"/>
        <w:ind w:firstLine="482" w:firstLineChars="200"/>
        <w:rPr>
          <w:rFonts w:ascii="宋体"/>
          <w:b/>
          <w:sz w:val="24"/>
        </w:rPr>
      </w:pPr>
      <w:r>
        <w:rPr>
          <w:rFonts w:ascii="宋体" w:hAnsi="宋体"/>
          <w:b/>
          <w:sz w:val="24"/>
        </w:rPr>
        <w:t>7.</w:t>
      </w:r>
      <w:r>
        <w:rPr>
          <w:rFonts w:hint="eastAsia" w:ascii="宋体" w:hAnsi="宋体"/>
          <w:b/>
          <w:sz w:val="24"/>
        </w:rPr>
        <w:t>招标文件的组成</w:t>
      </w:r>
    </w:p>
    <w:p w14:paraId="5A45E038">
      <w:pPr>
        <w:widowControl/>
        <w:spacing w:line="360" w:lineRule="exact"/>
        <w:ind w:firstLine="480" w:firstLineChars="200"/>
        <w:jc w:val="left"/>
        <w:rPr>
          <w:rFonts w:hint="eastAsia" w:ascii="宋体" w:hAnsi="宋体"/>
          <w:sz w:val="24"/>
          <w:szCs w:val="20"/>
        </w:rPr>
      </w:pPr>
      <w:r>
        <w:rPr>
          <w:rFonts w:ascii="宋体" w:hAnsi="宋体"/>
          <w:sz w:val="24"/>
          <w:szCs w:val="20"/>
        </w:rPr>
        <w:t>7.1本招标文件包括下列文件，以及所有按本须知第8条发出的招标答疑会会议纪要和按本须知第9条发出的澄清或修改：</w:t>
      </w:r>
    </w:p>
    <w:p w14:paraId="449EB558">
      <w:pPr>
        <w:widowControl/>
        <w:spacing w:line="360" w:lineRule="exact"/>
        <w:ind w:firstLine="480" w:firstLineChars="200"/>
        <w:jc w:val="left"/>
        <w:rPr>
          <w:rFonts w:hint="eastAsia" w:ascii="宋体" w:hAnsi="宋体"/>
          <w:sz w:val="24"/>
          <w:szCs w:val="20"/>
        </w:rPr>
      </w:pPr>
      <w:r>
        <w:rPr>
          <w:rFonts w:ascii="宋体" w:hAnsi="宋体"/>
          <w:sz w:val="24"/>
          <w:szCs w:val="20"/>
        </w:rPr>
        <w:t>第一章  投标须知</w:t>
      </w:r>
    </w:p>
    <w:p w14:paraId="5D46C707">
      <w:pPr>
        <w:widowControl/>
        <w:spacing w:line="360" w:lineRule="exact"/>
        <w:ind w:firstLine="480" w:firstLineChars="200"/>
        <w:jc w:val="left"/>
        <w:rPr>
          <w:rFonts w:hint="eastAsia" w:ascii="宋体" w:hAnsi="宋体"/>
          <w:sz w:val="24"/>
          <w:szCs w:val="20"/>
        </w:rPr>
      </w:pPr>
      <w:r>
        <w:rPr>
          <w:rFonts w:ascii="宋体" w:hAnsi="宋体"/>
          <w:sz w:val="24"/>
          <w:szCs w:val="20"/>
        </w:rPr>
        <w:t>第二章  开标、评标及定标办法</w:t>
      </w:r>
    </w:p>
    <w:p w14:paraId="094389B7">
      <w:pPr>
        <w:widowControl/>
        <w:spacing w:line="360" w:lineRule="exact"/>
        <w:ind w:firstLine="480" w:firstLineChars="200"/>
        <w:jc w:val="left"/>
        <w:rPr>
          <w:rFonts w:hint="eastAsia" w:ascii="宋体" w:hAnsi="宋体"/>
          <w:sz w:val="24"/>
          <w:szCs w:val="20"/>
        </w:rPr>
      </w:pPr>
      <w:r>
        <w:rPr>
          <w:rFonts w:ascii="宋体" w:hAnsi="宋体"/>
          <w:sz w:val="24"/>
          <w:szCs w:val="20"/>
        </w:rPr>
        <w:t>第三章  合同条款</w:t>
      </w:r>
    </w:p>
    <w:p w14:paraId="7D9B64A0">
      <w:pPr>
        <w:widowControl/>
        <w:spacing w:line="360" w:lineRule="exact"/>
        <w:ind w:firstLine="480" w:firstLineChars="200"/>
        <w:jc w:val="left"/>
        <w:rPr>
          <w:rFonts w:hint="eastAsia" w:ascii="宋体" w:hAnsi="宋体"/>
          <w:sz w:val="24"/>
          <w:szCs w:val="20"/>
        </w:rPr>
      </w:pPr>
      <w:r>
        <w:rPr>
          <w:rFonts w:ascii="宋体" w:hAnsi="宋体"/>
          <w:sz w:val="24"/>
          <w:szCs w:val="20"/>
        </w:rPr>
        <w:t>第四章  投标文件格式</w:t>
      </w:r>
    </w:p>
    <w:p w14:paraId="5E3448FD">
      <w:pPr>
        <w:widowControl/>
        <w:spacing w:line="360" w:lineRule="exact"/>
        <w:ind w:firstLine="480" w:firstLineChars="200"/>
        <w:jc w:val="left"/>
        <w:rPr>
          <w:rFonts w:hint="eastAsia" w:ascii="宋体" w:hAnsi="宋体"/>
          <w:sz w:val="24"/>
          <w:szCs w:val="20"/>
        </w:rPr>
      </w:pPr>
      <w:r>
        <w:rPr>
          <w:rFonts w:ascii="宋体" w:hAnsi="宋体"/>
          <w:sz w:val="24"/>
          <w:szCs w:val="20"/>
        </w:rPr>
        <w:t>第五章  技术条件（工程建设标准）（另册）</w:t>
      </w:r>
    </w:p>
    <w:p w14:paraId="3B50D581">
      <w:pPr>
        <w:widowControl/>
        <w:spacing w:line="360" w:lineRule="exact"/>
        <w:ind w:firstLine="480" w:firstLineChars="200"/>
        <w:jc w:val="left"/>
        <w:rPr>
          <w:rFonts w:hint="eastAsia" w:ascii="宋体" w:hAnsi="宋体"/>
          <w:sz w:val="24"/>
          <w:szCs w:val="20"/>
        </w:rPr>
      </w:pPr>
      <w:r>
        <w:rPr>
          <w:rFonts w:ascii="宋体" w:hAnsi="宋体"/>
          <w:sz w:val="24"/>
          <w:szCs w:val="20"/>
        </w:rPr>
        <w:t>第六章  图纸及勘察资料（另册）</w:t>
      </w:r>
    </w:p>
    <w:p w14:paraId="24EEC5A9">
      <w:pPr>
        <w:widowControl/>
        <w:spacing w:line="360" w:lineRule="exact"/>
        <w:ind w:firstLine="480" w:firstLineChars="200"/>
        <w:jc w:val="left"/>
        <w:rPr>
          <w:rFonts w:hint="eastAsia" w:ascii="宋体" w:hAnsi="宋体"/>
          <w:sz w:val="24"/>
          <w:szCs w:val="20"/>
        </w:rPr>
      </w:pPr>
      <w:r>
        <w:rPr>
          <w:rFonts w:ascii="宋体" w:hAnsi="宋体"/>
          <w:sz w:val="24"/>
          <w:szCs w:val="20"/>
        </w:rPr>
        <w:t>第七章  招标工程量清单（另册）</w:t>
      </w:r>
    </w:p>
    <w:p w14:paraId="034D6F83">
      <w:pPr>
        <w:widowControl/>
        <w:spacing w:line="360" w:lineRule="exact"/>
        <w:ind w:firstLine="480" w:firstLineChars="200"/>
        <w:jc w:val="left"/>
        <w:rPr>
          <w:rFonts w:hint="eastAsia" w:ascii="宋体" w:hAnsi="宋体"/>
          <w:sz w:val="24"/>
          <w:szCs w:val="20"/>
        </w:rPr>
      </w:pPr>
      <w:r>
        <w:rPr>
          <w:rFonts w:ascii="宋体" w:hAnsi="宋体"/>
          <w:sz w:val="24"/>
          <w:szCs w:val="20"/>
        </w:rPr>
        <w:t>第八章  最高投标限价</w:t>
      </w:r>
    </w:p>
    <w:p w14:paraId="6EE0BD04">
      <w:pPr>
        <w:pStyle w:val="4"/>
        <w:spacing w:after="0" w:line="360" w:lineRule="auto"/>
        <w:ind w:left="-2" w:firstLine="480" w:firstLineChars="200"/>
        <w:rPr>
          <w:rFonts w:hint="eastAsia" w:ascii="宋体" w:hAnsi="宋体"/>
          <w:sz w:val="24"/>
        </w:rPr>
      </w:pPr>
      <w:r>
        <w:rPr>
          <w:rFonts w:ascii="宋体" w:hAnsi="宋体"/>
          <w:bCs/>
          <w:sz w:val="24"/>
        </w:rPr>
        <w:t>注：</w:t>
      </w:r>
      <w:r>
        <w:rPr>
          <w:rFonts w:ascii="宋体" w:hAnsi="宋体"/>
          <w:bCs/>
          <w:sz w:val="24"/>
        </w:rPr>
        <w:fldChar w:fldCharType="begin"/>
      </w:r>
      <w:r>
        <w:rPr>
          <w:rFonts w:ascii="宋体" w:hAnsi="宋体"/>
          <w:bCs/>
          <w:sz w:val="24"/>
        </w:rPr>
        <w:instrText xml:space="preserve"> = 1 \* GB3 </w:instrText>
      </w:r>
      <w:r>
        <w:rPr>
          <w:rFonts w:ascii="宋体" w:hAnsi="宋体"/>
          <w:bCs/>
          <w:sz w:val="24"/>
        </w:rPr>
        <w:fldChar w:fldCharType="separate"/>
      </w:r>
      <w:r>
        <w:rPr>
          <w:rFonts w:ascii="宋体" w:hAnsi="宋体"/>
          <w:bCs/>
          <w:sz w:val="24"/>
        </w:rPr>
        <w:t>①</w:t>
      </w:r>
      <w:r>
        <w:rPr>
          <w:rFonts w:ascii="宋体" w:hAnsi="宋体"/>
          <w:bCs/>
          <w:sz w:val="24"/>
        </w:rPr>
        <w:fldChar w:fldCharType="end"/>
      </w:r>
      <w:r>
        <w:rPr>
          <w:rFonts w:ascii="宋体" w:hAnsi="宋体"/>
          <w:bCs/>
          <w:sz w:val="24"/>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sz w:val="24"/>
        </w:rPr>
        <w:fldChar w:fldCharType="begin"/>
      </w:r>
      <w:r>
        <w:rPr>
          <w:rFonts w:ascii="宋体" w:hAnsi="宋体"/>
          <w:bCs/>
          <w:sz w:val="24"/>
        </w:rPr>
        <w:instrText xml:space="preserve"> = 2 \* GB3 </w:instrText>
      </w:r>
      <w:r>
        <w:rPr>
          <w:rFonts w:ascii="宋体" w:hAnsi="宋体"/>
          <w:bCs/>
          <w:sz w:val="24"/>
        </w:rPr>
        <w:fldChar w:fldCharType="separate"/>
      </w:r>
      <w:r>
        <w:rPr>
          <w:rFonts w:ascii="宋体" w:hAnsi="宋体"/>
          <w:bCs/>
          <w:sz w:val="24"/>
        </w:rPr>
        <w:t>②</w:t>
      </w:r>
      <w:r>
        <w:rPr>
          <w:rFonts w:ascii="宋体" w:hAnsi="宋体"/>
          <w:bCs/>
          <w:sz w:val="24"/>
        </w:rPr>
        <w:fldChar w:fldCharType="end"/>
      </w:r>
      <w:r>
        <w:rPr>
          <w:rFonts w:ascii="宋体" w:hAnsi="宋体"/>
          <w:bCs/>
          <w:sz w:val="24"/>
        </w:rPr>
        <w:t>鼓励招标人对施工组织设计或施工方案实行隐藏投标人信息的暗标评审。</w:t>
      </w:r>
    </w:p>
    <w:p w14:paraId="53F2853E">
      <w:pPr>
        <w:pStyle w:val="4"/>
        <w:spacing w:after="0" w:line="360" w:lineRule="auto"/>
        <w:ind w:firstLine="480" w:firstLineChars="200"/>
        <w:rPr>
          <w:rFonts w:ascii="宋体"/>
          <w:sz w:val="24"/>
        </w:rPr>
      </w:pPr>
      <w:r>
        <w:rPr>
          <w:rFonts w:ascii="宋体" w:hAnsi="宋体"/>
          <w:sz w:val="24"/>
        </w:rPr>
        <w:t xml:space="preserve">7.2 </w:t>
      </w:r>
      <w:r>
        <w:rPr>
          <w:rFonts w:hint="eastAsia" w:ascii="宋体" w:hAnsi="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6A5D7467">
      <w:pPr>
        <w:pStyle w:val="4"/>
        <w:spacing w:after="0" w:line="360" w:lineRule="auto"/>
        <w:ind w:firstLine="480" w:firstLineChars="200"/>
        <w:rPr>
          <w:rFonts w:ascii="宋体"/>
          <w:sz w:val="24"/>
        </w:rPr>
      </w:pPr>
      <w:r>
        <w:rPr>
          <w:rFonts w:ascii="宋体" w:hAnsi="宋体"/>
          <w:sz w:val="24"/>
        </w:rPr>
        <w:t xml:space="preserve">7.3 </w:t>
      </w:r>
      <w:r>
        <w:rPr>
          <w:rFonts w:hint="eastAsia" w:ascii="宋体" w:hAnsi="宋体"/>
          <w:sz w:val="24"/>
        </w:rPr>
        <w:t>投标人一旦中标，招标文件的内容对招标人和中标人双方均有约束力。</w:t>
      </w:r>
    </w:p>
    <w:p w14:paraId="21F36FF1">
      <w:pPr>
        <w:pStyle w:val="4"/>
        <w:spacing w:after="0" w:line="360" w:lineRule="auto"/>
        <w:ind w:firstLine="482" w:firstLineChars="200"/>
        <w:rPr>
          <w:rFonts w:ascii="宋体"/>
          <w:b/>
          <w:bCs/>
          <w:sz w:val="24"/>
        </w:rPr>
      </w:pPr>
      <w:r>
        <w:rPr>
          <w:rFonts w:ascii="宋体" w:hAnsi="宋体"/>
          <w:b/>
          <w:bCs/>
          <w:sz w:val="24"/>
        </w:rPr>
        <w:t>8</w:t>
      </w:r>
      <w:r>
        <w:rPr>
          <w:rFonts w:hint="eastAsia" w:ascii="宋体" w:hAnsi="宋体"/>
          <w:b/>
          <w:bCs/>
          <w:sz w:val="24"/>
        </w:rPr>
        <w:t>．招标答疑</w:t>
      </w:r>
    </w:p>
    <w:p w14:paraId="07F81E9C">
      <w:pPr>
        <w:pStyle w:val="4"/>
        <w:spacing w:after="0" w:line="360" w:lineRule="auto"/>
        <w:ind w:firstLine="480" w:firstLineChars="200"/>
        <w:rPr>
          <w:rFonts w:ascii="宋体"/>
          <w:sz w:val="24"/>
        </w:rPr>
      </w:pPr>
      <w:r>
        <w:rPr>
          <w:rFonts w:ascii="宋体" w:hAnsi="宋体"/>
          <w:sz w:val="24"/>
        </w:rPr>
        <w:t xml:space="preserve">8.1 </w:t>
      </w:r>
      <w:r>
        <w:rPr>
          <w:rFonts w:hint="eastAsia" w:ascii="宋体" w:hAnsi="宋体"/>
          <w:sz w:val="24"/>
        </w:rPr>
        <w:t>投标人若对招标文件（包括招标图纸）中有疑问，可以书面形式</w:t>
      </w:r>
      <w:r>
        <w:rPr>
          <w:rFonts w:hint="eastAsia"/>
          <w:sz w:val="24"/>
          <w:szCs w:val="24"/>
        </w:rPr>
        <w:t>通过</w:t>
      </w:r>
      <w:r>
        <w:rPr>
          <w:sz w:val="24"/>
          <w:szCs w:val="24"/>
          <w:u w:val="single"/>
        </w:rPr>
        <w:t xml:space="preserve">        </w:t>
      </w:r>
      <w:r>
        <w:rPr>
          <w:rFonts w:hint="eastAsia" w:ascii="宋体" w:hAnsi="宋体"/>
          <w:sz w:val="24"/>
          <w:szCs w:val="24"/>
        </w:rPr>
        <w:t>交易平台</w:t>
      </w:r>
      <w:r>
        <w:rPr>
          <w:rFonts w:hint="eastAsia"/>
          <w:sz w:val="24"/>
          <w:szCs w:val="24"/>
        </w:rPr>
        <w:t>提交</w:t>
      </w:r>
      <w:r>
        <w:rPr>
          <w:rFonts w:hint="eastAsia" w:ascii="宋体" w:hAnsi="宋体"/>
          <w:sz w:val="24"/>
        </w:rPr>
        <w:t>给招标人或招标代理人，提交形式见本须知前附表第</w:t>
      </w:r>
      <w:r>
        <w:rPr>
          <w:rFonts w:ascii="宋体" w:hAnsi="宋体"/>
          <w:sz w:val="24"/>
        </w:rPr>
        <w:t>16</w:t>
      </w:r>
      <w:r>
        <w:rPr>
          <w:rFonts w:hint="eastAsia" w:ascii="宋体" w:hAnsi="宋体"/>
          <w:sz w:val="24"/>
        </w:rPr>
        <w:t>项。</w:t>
      </w:r>
    </w:p>
    <w:p w14:paraId="6DFCE052">
      <w:pPr>
        <w:pStyle w:val="4"/>
        <w:spacing w:after="0" w:line="360" w:lineRule="auto"/>
        <w:ind w:firstLine="480" w:firstLineChars="200"/>
        <w:rPr>
          <w:rFonts w:ascii="宋体"/>
          <w:sz w:val="24"/>
        </w:rPr>
      </w:pPr>
      <w:r>
        <w:rPr>
          <w:rFonts w:ascii="宋体" w:hAnsi="宋体"/>
          <w:sz w:val="24"/>
        </w:rPr>
        <w:t>8.2</w:t>
      </w:r>
      <w:r>
        <w:rPr>
          <w:rFonts w:hint="eastAsia" w:ascii="宋体"/>
          <w:sz w:val="24"/>
        </w:rPr>
        <w:t>招标答疑会会议纪要将在提交投标文件截止时间15日前在</w:t>
      </w:r>
      <w:r>
        <w:rPr>
          <w:sz w:val="24"/>
          <w:szCs w:val="24"/>
          <w:u w:val="single"/>
        </w:rPr>
        <w:t xml:space="preserve">        </w:t>
      </w:r>
      <w:r>
        <w:rPr>
          <w:rFonts w:hint="eastAsia" w:ascii="宋体" w:hAnsi="宋体"/>
          <w:sz w:val="24"/>
          <w:szCs w:val="24"/>
        </w:rPr>
        <w:t>交易平台</w:t>
      </w:r>
      <w:r>
        <w:rPr>
          <w:rFonts w:hint="eastAsia" w:ascii="宋体"/>
          <w:sz w:val="24"/>
        </w:rPr>
        <w:t xml:space="preserve"> “项目答疑纪要”专区公开发布。答疑纪要一经在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w:t>
      </w:r>
    </w:p>
    <w:p w14:paraId="445643AA">
      <w:pPr>
        <w:pStyle w:val="4"/>
        <w:spacing w:after="0" w:line="360" w:lineRule="auto"/>
        <w:ind w:firstLine="480" w:firstLineChars="200"/>
        <w:rPr>
          <w:rFonts w:ascii="宋体"/>
          <w:sz w:val="24"/>
        </w:rPr>
      </w:pPr>
      <w:r>
        <w:rPr>
          <w:rFonts w:ascii="宋体" w:hAnsi="宋体"/>
          <w:sz w:val="24"/>
        </w:rPr>
        <w:t>8.3</w:t>
      </w:r>
      <w:r>
        <w:rPr>
          <w:rFonts w:hint="eastAsia" w:ascii="宋体" w:hAnsi="宋体"/>
          <w:sz w:val="24"/>
        </w:rPr>
        <w:t>答疑会会议纪要为招标文件的一部分。</w:t>
      </w:r>
    </w:p>
    <w:p w14:paraId="173EDAC0">
      <w:pPr>
        <w:pStyle w:val="4"/>
        <w:spacing w:after="0" w:line="360" w:lineRule="auto"/>
        <w:ind w:firstLine="480" w:firstLineChars="200"/>
        <w:rPr>
          <w:rFonts w:ascii="宋体"/>
          <w:sz w:val="24"/>
        </w:rPr>
      </w:pPr>
      <w:r>
        <w:rPr>
          <w:rFonts w:ascii="宋体" w:hAnsi="宋体"/>
          <w:sz w:val="24"/>
        </w:rPr>
        <w:t>8.4</w:t>
      </w:r>
      <w:r>
        <w:rPr>
          <w:rFonts w:hint="eastAsia" w:ascii="宋体" w:hAnsi="宋体"/>
          <w:sz w:val="24"/>
        </w:rPr>
        <w:t>若招标答疑会会议纪要与招标文件有矛盾，以答疑会议纪要最后发出的书面形式的文件为准。</w:t>
      </w:r>
    </w:p>
    <w:p w14:paraId="03608842">
      <w:pPr>
        <w:pStyle w:val="4"/>
        <w:spacing w:after="0" w:line="360" w:lineRule="auto"/>
        <w:ind w:firstLine="482" w:firstLineChars="200"/>
        <w:rPr>
          <w:rFonts w:ascii="宋体"/>
          <w:b/>
          <w:bCs/>
          <w:sz w:val="24"/>
        </w:rPr>
      </w:pPr>
      <w:r>
        <w:rPr>
          <w:rFonts w:ascii="宋体" w:hAnsi="宋体"/>
          <w:b/>
          <w:bCs/>
          <w:sz w:val="24"/>
        </w:rPr>
        <w:t>9.</w:t>
      </w:r>
      <w:r>
        <w:rPr>
          <w:rFonts w:hint="eastAsia" w:ascii="宋体" w:hAnsi="宋体"/>
          <w:b/>
          <w:bCs/>
          <w:sz w:val="24"/>
        </w:rPr>
        <w:t>招标文件的澄清与修改</w:t>
      </w:r>
    </w:p>
    <w:p w14:paraId="37DE6136">
      <w:pPr>
        <w:pStyle w:val="4"/>
        <w:spacing w:after="0" w:line="360" w:lineRule="auto"/>
        <w:ind w:firstLine="480" w:firstLineChars="200"/>
        <w:rPr>
          <w:rFonts w:ascii="宋体"/>
          <w:sz w:val="24"/>
        </w:rPr>
      </w:pPr>
      <w:r>
        <w:rPr>
          <w:rFonts w:ascii="宋体" w:hAnsi="宋体"/>
          <w:sz w:val="24"/>
        </w:rPr>
        <w:t>9.1</w:t>
      </w:r>
      <w:r>
        <w:rPr>
          <w:rFonts w:hint="eastAsia" w:ascii="宋体" w:hAnsi="宋体"/>
          <w:sz w:val="24"/>
        </w:rPr>
        <w:t>招标文件发出后，在提交投标文件截止时间15日前，招标人可对招标文件进行必要的澄清或修改。</w:t>
      </w:r>
    </w:p>
    <w:p w14:paraId="4D84E35A">
      <w:pPr>
        <w:pStyle w:val="4"/>
        <w:spacing w:after="0" w:line="360" w:lineRule="auto"/>
        <w:ind w:firstLine="480" w:firstLineChars="200"/>
        <w:rPr>
          <w:rFonts w:ascii="宋体"/>
          <w:sz w:val="24"/>
        </w:rPr>
      </w:pPr>
      <w:r>
        <w:rPr>
          <w:rFonts w:ascii="宋体" w:hAnsi="宋体"/>
          <w:sz w:val="24"/>
        </w:rPr>
        <w:t>9.2</w:t>
      </w:r>
      <w:r>
        <w:rPr>
          <w:rFonts w:hint="eastAsia" w:ascii="宋体"/>
          <w:sz w:val="24"/>
        </w:rPr>
        <w:t>招标文件的澄清或修改将在</w:t>
      </w:r>
      <w:r>
        <w:rPr>
          <w:sz w:val="24"/>
          <w:szCs w:val="24"/>
          <w:u w:val="single"/>
        </w:rPr>
        <w:t xml:space="preserve">        </w:t>
      </w:r>
      <w:r>
        <w:rPr>
          <w:rFonts w:hint="eastAsia" w:ascii="宋体" w:hAnsi="宋体"/>
          <w:sz w:val="24"/>
          <w:szCs w:val="24"/>
        </w:rPr>
        <w:t>交易平台</w:t>
      </w:r>
      <w:r>
        <w:rPr>
          <w:rFonts w:hint="eastAsia" w:ascii="宋体"/>
          <w:sz w:val="24"/>
        </w:rPr>
        <w:t>“项目答疑纪要”专区公开发布。答疑纪要一经在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发布，视作已发放给所有投标人，以</w:t>
      </w:r>
      <w:r>
        <w:rPr>
          <w:sz w:val="24"/>
          <w:szCs w:val="24"/>
          <w:u w:val="single"/>
        </w:rPr>
        <w:t xml:space="preserve">        </w:t>
      </w:r>
      <w:r>
        <w:rPr>
          <w:rFonts w:hint="eastAsia" w:ascii="宋体" w:hAnsi="宋体"/>
          <w:sz w:val="24"/>
          <w:szCs w:val="24"/>
        </w:rPr>
        <w:t>交易平台</w:t>
      </w:r>
      <w:r>
        <w:rPr>
          <w:rFonts w:hint="eastAsia" w:ascii="宋体"/>
          <w:sz w:val="24"/>
        </w:rPr>
        <w:t>上网发布时间作为送达时间。</w:t>
      </w:r>
    </w:p>
    <w:p w14:paraId="60F1343C">
      <w:pPr>
        <w:pStyle w:val="4"/>
        <w:spacing w:after="0" w:line="360" w:lineRule="auto"/>
        <w:ind w:firstLine="480" w:firstLineChars="200"/>
        <w:rPr>
          <w:rFonts w:ascii="宋体"/>
          <w:sz w:val="24"/>
        </w:rPr>
      </w:pPr>
      <w:r>
        <w:rPr>
          <w:rFonts w:ascii="宋体" w:hAnsi="宋体"/>
          <w:sz w:val="24"/>
        </w:rPr>
        <w:t>9.3</w:t>
      </w:r>
      <w:r>
        <w:rPr>
          <w:rFonts w:hint="eastAsia" w:ascii="宋体" w:hAnsi="宋体"/>
          <w:sz w:val="24"/>
        </w:rPr>
        <w:t>招标文件的修改内容为招标文件的组成部分。</w:t>
      </w:r>
    </w:p>
    <w:p w14:paraId="066BE543">
      <w:pPr>
        <w:pStyle w:val="4"/>
        <w:spacing w:after="0" w:line="360" w:lineRule="auto"/>
        <w:ind w:firstLine="480" w:firstLineChars="200"/>
        <w:rPr>
          <w:rFonts w:ascii="宋体"/>
          <w:sz w:val="24"/>
        </w:rPr>
      </w:pPr>
      <w:r>
        <w:rPr>
          <w:rFonts w:ascii="宋体" w:hAnsi="宋体"/>
          <w:sz w:val="24"/>
        </w:rPr>
        <w:t>9.4</w:t>
      </w:r>
      <w:r>
        <w:rPr>
          <w:rFonts w:hint="eastAsia" w:ascii="宋体" w:hAnsi="宋体"/>
          <w:sz w:val="24"/>
        </w:rPr>
        <w:t>招标文件的澄清或修改均以书面形式明确的内容为准。当招标文件的澄清、修改、补充等在同一内容的表述不一致时，以最后发出的书面形式的文件为准。</w:t>
      </w:r>
    </w:p>
    <w:p w14:paraId="1F82C3B5">
      <w:pPr>
        <w:pStyle w:val="4"/>
        <w:spacing w:after="0" w:line="360" w:lineRule="auto"/>
        <w:ind w:firstLine="480" w:firstLineChars="200"/>
        <w:rPr>
          <w:rFonts w:ascii="宋体"/>
          <w:sz w:val="24"/>
        </w:rPr>
      </w:pPr>
      <w:r>
        <w:rPr>
          <w:rFonts w:ascii="宋体" w:hAnsi="宋体"/>
          <w:sz w:val="24"/>
        </w:rPr>
        <w:t>9.5</w:t>
      </w:r>
      <w:r>
        <w:rPr>
          <w:rFonts w:hint="eastAsia" w:ascii="宋体" w:hAnsi="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151A462">
      <w:pPr>
        <w:pStyle w:val="7"/>
        <w:spacing w:before="156" w:after="156"/>
      </w:pPr>
      <w:bookmarkStart w:id="12" w:name="_Toc2272551"/>
      <w:bookmarkStart w:id="13" w:name="_Toc21525495"/>
      <w:bookmarkStart w:id="14" w:name="_Toc16897"/>
      <w:r>
        <w:rPr>
          <w:rFonts w:hint="eastAsia"/>
        </w:rPr>
        <w:t>（三）投标文件的编制</w:t>
      </w:r>
      <w:bookmarkEnd w:id="12"/>
      <w:bookmarkEnd w:id="13"/>
      <w:bookmarkEnd w:id="14"/>
    </w:p>
    <w:p w14:paraId="178841F7">
      <w:pPr>
        <w:pStyle w:val="4"/>
        <w:spacing w:after="0" w:line="360" w:lineRule="auto"/>
        <w:ind w:firstLine="482" w:firstLineChars="200"/>
        <w:rPr>
          <w:rFonts w:ascii="宋体"/>
          <w:b/>
          <w:bCs/>
          <w:sz w:val="24"/>
        </w:rPr>
      </w:pPr>
      <w:r>
        <w:rPr>
          <w:rFonts w:ascii="宋体" w:hAnsi="宋体"/>
          <w:b/>
          <w:bCs/>
          <w:sz w:val="24"/>
        </w:rPr>
        <w:t>10</w:t>
      </w:r>
      <w:r>
        <w:rPr>
          <w:rFonts w:hint="eastAsia" w:ascii="宋体" w:hAnsi="宋体"/>
          <w:b/>
          <w:bCs/>
          <w:sz w:val="24"/>
        </w:rPr>
        <w:t>．投标文件的语言及度量衡单位</w:t>
      </w:r>
    </w:p>
    <w:p w14:paraId="3A6DC53C">
      <w:pPr>
        <w:pStyle w:val="4"/>
        <w:spacing w:after="0" w:line="360" w:lineRule="auto"/>
        <w:ind w:firstLine="480" w:firstLineChars="200"/>
        <w:rPr>
          <w:rFonts w:ascii="宋体"/>
          <w:sz w:val="24"/>
        </w:rPr>
      </w:pPr>
      <w:r>
        <w:rPr>
          <w:rFonts w:ascii="宋体" w:hAnsi="宋体"/>
          <w:sz w:val="24"/>
        </w:rPr>
        <w:t xml:space="preserve">10.1 </w:t>
      </w:r>
      <w:r>
        <w:rPr>
          <w:rFonts w:hint="eastAsia" w:ascii="宋体" w:hAnsi="宋体"/>
          <w:sz w:val="24"/>
        </w:rPr>
        <w:t>投标文件和与投标有关的所有文件均应使用中文。</w:t>
      </w:r>
    </w:p>
    <w:p w14:paraId="4AF93166">
      <w:pPr>
        <w:pStyle w:val="4"/>
        <w:spacing w:after="0" w:line="360" w:lineRule="auto"/>
        <w:ind w:firstLine="480" w:firstLineChars="200"/>
        <w:rPr>
          <w:rFonts w:ascii="宋体"/>
          <w:sz w:val="24"/>
        </w:rPr>
      </w:pPr>
      <w:r>
        <w:rPr>
          <w:rFonts w:ascii="宋体" w:hAnsi="宋体"/>
          <w:sz w:val="24"/>
        </w:rPr>
        <w:t xml:space="preserve">10.2 </w:t>
      </w:r>
      <w:r>
        <w:rPr>
          <w:rFonts w:hint="eastAsia" w:ascii="宋体" w:hAnsi="宋体"/>
          <w:sz w:val="24"/>
        </w:rPr>
        <w:t>除工程规范另有规定外，投标文件使用的度量衡单位，均采用中华人民共和国法定计量单位。</w:t>
      </w:r>
    </w:p>
    <w:p w14:paraId="199F67E3">
      <w:pPr>
        <w:pStyle w:val="4"/>
        <w:spacing w:after="0" w:line="360" w:lineRule="auto"/>
        <w:ind w:firstLine="482" w:firstLineChars="200"/>
        <w:rPr>
          <w:rFonts w:ascii="宋体"/>
          <w:b/>
          <w:bCs/>
          <w:sz w:val="24"/>
        </w:rPr>
      </w:pPr>
      <w:r>
        <w:rPr>
          <w:rFonts w:ascii="宋体" w:hAnsi="宋体"/>
          <w:b/>
          <w:bCs/>
          <w:sz w:val="24"/>
        </w:rPr>
        <w:t>11</w:t>
      </w:r>
      <w:r>
        <w:rPr>
          <w:rFonts w:hint="eastAsia" w:ascii="宋体" w:hAnsi="宋体"/>
          <w:b/>
          <w:bCs/>
          <w:sz w:val="24"/>
        </w:rPr>
        <w:t>．投标文件的组成</w:t>
      </w:r>
    </w:p>
    <w:p w14:paraId="46B5A0BE">
      <w:pPr>
        <w:pStyle w:val="4"/>
        <w:spacing w:after="0" w:line="360" w:lineRule="auto"/>
        <w:ind w:firstLine="480" w:firstLineChars="200"/>
        <w:rPr>
          <w:rFonts w:ascii="宋体"/>
          <w:b/>
          <w:sz w:val="24"/>
        </w:rPr>
      </w:pPr>
      <w:r>
        <w:rPr>
          <w:rFonts w:ascii="宋体" w:hAnsi="宋体"/>
          <w:sz w:val="24"/>
        </w:rPr>
        <w:t xml:space="preserve">11.1 </w:t>
      </w:r>
      <w:r>
        <w:rPr>
          <w:rFonts w:hint="eastAsia" w:ascii="宋体" w:hAnsi="宋体"/>
          <w:sz w:val="24"/>
        </w:rPr>
        <w:t>投标文件由技术部分（含资格审查文件）和经济部分二部分投标文件组成</w:t>
      </w:r>
      <w:r>
        <w:rPr>
          <w:rFonts w:hint="eastAsia" w:ascii="宋体" w:hAnsi="宋体"/>
          <w:b/>
          <w:sz w:val="24"/>
        </w:rPr>
        <w:t>。</w:t>
      </w:r>
    </w:p>
    <w:p w14:paraId="4D60A36B">
      <w:pPr>
        <w:spacing w:line="360" w:lineRule="auto"/>
        <w:ind w:firstLine="480" w:firstLineChars="200"/>
        <w:rPr>
          <w:rFonts w:hint="eastAsia" w:ascii="宋体" w:hAnsi="宋体"/>
          <w:bCs/>
          <w:sz w:val="24"/>
        </w:rPr>
      </w:pPr>
      <w:r>
        <w:rPr>
          <w:rFonts w:ascii="宋体" w:hAnsi="宋体"/>
          <w:bCs/>
          <w:sz w:val="24"/>
        </w:rPr>
        <w:t>11.2</w:t>
      </w:r>
      <w:r>
        <w:rPr>
          <w:rFonts w:hint="eastAsia" w:ascii="宋体" w:hAnsi="宋体"/>
          <w:bCs/>
          <w:sz w:val="24"/>
        </w:rPr>
        <w:t>投标文件技术标部分主要包括下列内容：</w:t>
      </w:r>
    </w:p>
    <w:p w14:paraId="6CC8D06F">
      <w:pPr>
        <w:spacing w:line="360" w:lineRule="auto"/>
        <w:ind w:firstLine="480" w:firstLineChars="200"/>
        <w:rPr>
          <w:rFonts w:ascii="宋体"/>
          <w:bCs/>
          <w:sz w:val="24"/>
        </w:rPr>
      </w:pPr>
      <w:r>
        <w:rPr>
          <w:rFonts w:hint="eastAsia" w:ascii="宋体"/>
          <w:bCs/>
          <w:sz w:val="24"/>
        </w:rPr>
        <w:t>11.2.1 技术投标文件（</w:t>
      </w:r>
      <w:r>
        <w:rPr>
          <w:rFonts w:hint="eastAsia" w:ascii="宋体" w:hAnsi="宋体"/>
          <w:sz w:val="24"/>
        </w:rPr>
        <w:t>按招标文件的要求填写）</w:t>
      </w:r>
      <w:r>
        <w:rPr>
          <w:rFonts w:hint="eastAsia" w:ascii="宋体"/>
          <w:bCs/>
          <w:sz w:val="24"/>
        </w:rPr>
        <w:t>；</w:t>
      </w:r>
    </w:p>
    <w:p w14:paraId="2AB63637">
      <w:pPr>
        <w:spacing w:line="360" w:lineRule="auto"/>
        <w:ind w:firstLine="480" w:firstLineChars="200"/>
        <w:rPr>
          <w:rFonts w:ascii="宋体"/>
          <w:bCs/>
          <w:sz w:val="24"/>
        </w:rPr>
      </w:pPr>
      <w:r>
        <w:rPr>
          <w:rFonts w:hint="eastAsia" w:ascii="宋体"/>
          <w:bCs/>
          <w:sz w:val="24"/>
        </w:rPr>
        <w:t>11.2.2 资格审查文件：</w:t>
      </w:r>
    </w:p>
    <w:p w14:paraId="37F36F19">
      <w:pPr>
        <w:widowControl/>
        <w:spacing w:line="360" w:lineRule="auto"/>
        <w:ind w:firstLine="480" w:firstLineChars="200"/>
        <w:jc w:val="left"/>
        <w:rPr>
          <w:rFonts w:hint="eastAsia" w:ascii="宋体" w:hAnsi="宋体"/>
          <w:bCs/>
          <w:sz w:val="24"/>
        </w:rPr>
      </w:pPr>
      <w:r>
        <w:rPr>
          <w:rFonts w:hint="eastAsia" w:ascii="宋体" w:hAnsi="宋体"/>
          <w:bCs/>
          <w:sz w:val="24"/>
        </w:rPr>
        <w:t xml:space="preserve">（1）投标人声明； </w:t>
      </w:r>
    </w:p>
    <w:p w14:paraId="5A5141A1">
      <w:pPr>
        <w:widowControl/>
        <w:spacing w:line="360" w:lineRule="auto"/>
        <w:ind w:firstLine="480" w:firstLineChars="200"/>
        <w:jc w:val="left"/>
        <w:rPr>
          <w:rFonts w:hint="eastAsia" w:ascii="宋体" w:hAnsi="宋体"/>
          <w:bCs/>
          <w:sz w:val="24"/>
        </w:rPr>
      </w:pPr>
      <w:r>
        <w:rPr>
          <w:rFonts w:hint="eastAsia" w:ascii="宋体" w:hAnsi="宋体"/>
          <w:bCs/>
          <w:sz w:val="24"/>
        </w:rPr>
        <w:t>（2）法定代表人证明书、法定代表人签字或盖章的本投标文件授权委托证明书；</w:t>
      </w:r>
    </w:p>
    <w:p w14:paraId="67911E30">
      <w:pPr>
        <w:widowControl/>
        <w:spacing w:line="360" w:lineRule="auto"/>
        <w:ind w:firstLine="480" w:firstLineChars="200"/>
        <w:jc w:val="left"/>
        <w:rPr>
          <w:rFonts w:hint="eastAsia" w:ascii="宋体" w:hAnsi="宋体"/>
          <w:bCs/>
          <w:sz w:val="24"/>
        </w:rPr>
      </w:pPr>
      <w:r>
        <w:rPr>
          <w:rFonts w:hint="eastAsia" w:ascii="宋体" w:hAnsi="宋体"/>
          <w:bCs/>
          <w:sz w:val="24"/>
        </w:rPr>
        <w:t>（3）企业营业执照扫描件或电子证照；</w:t>
      </w:r>
    </w:p>
    <w:p w14:paraId="0C1874C7">
      <w:pPr>
        <w:widowControl/>
        <w:spacing w:line="360" w:lineRule="auto"/>
        <w:ind w:firstLine="480" w:firstLineChars="200"/>
        <w:jc w:val="left"/>
        <w:rPr>
          <w:rFonts w:hint="eastAsia" w:ascii="宋体" w:hAnsi="宋体"/>
          <w:bCs/>
          <w:sz w:val="24"/>
        </w:rPr>
      </w:pPr>
      <w:r>
        <w:rPr>
          <w:rFonts w:hint="eastAsia" w:ascii="宋体" w:hAnsi="宋体"/>
          <w:bCs/>
          <w:sz w:val="24"/>
        </w:rPr>
        <w:t>（4）企业资质证书扫描件或电子证照；</w:t>
      </w:r>
    </w:p>
    <w:p w14:paraId="0C969AC9">
      <w:pPr>
        <w:widowControl/>
        <w:spacing w:line="360" w:lineRule="auto"/>
        <w:ind w:firstLine="480" w:firstLineChars="200"/>
        <w:jc w:val="left"/>
        <w:rPr>
          <w:rFonts w:hint="eastAsia" w:ascii="宋体" w:hAnsi="宋体"/>
          <w:bCs/>
          <w:sz w:val="24"/>
        </w:rPr>
      </w:pPr>
      <w:r>
        <w:rPr>
          <w:rFonts w:hint="eastAsia" w:ascii="宋体" w:hAnsi="宋体"/>
          <w:bCs/>
          <w:sz w:val="24"/>
        </w:rPr>
        <w:t>（5）建筑施工企业安全生产许可证扫描件或电子证照；</w:t>
      </w:r>
    </w:p>
    <w:p w14:paraId="3BFC6475">
      <w:pPr>
        <w:widowControl/>
        <w:spacing w:line="360" w:lineRule="auto"/>
        <w:ind w:firstLine="480" w:firstLineChars="200"/>
        <w:jc w:val="left"/>
        <w:rPr>
          <w:rFonts w:hint="eastAsia" w:ascii="宋体" w:hAnsi="宋体"/>
          <w:bCs/>
          <w:sz w:val="24"/>
        </w:rPr>
      </w:pPr>
      <w:r>
        <w:rPr>
          <w:rFonts w:hint="eastAsia" w:ascii="宋体" w:hAnsi="宋体"/>
          <w:bCs/>
          <w:sz w:val="24"/>
        </w:rPr>
        <w:t>（6）项目负责人（按网上投标登记时选择拟投入本项目的项目负责人）</w:t>
      </w:r>
    </w:p>
    <w:p w14:paraId="43760C16">
      <w:pPr>
        <w:widowControl/>
        <w:spacing w:line="360" w:lineRule="auto"/>
        <w:ind w:firstLine="480" w:firstLineChars="200"/>
        <w:jc w:val="left"/>
        <w:rPr>
          <w:rFonts w:hint="eastAsia" w:ascii="宋体" w:hAnsi="宋体"/>
          <w:bCs/>
          <w:sz w:val="24"/>
        </w:rPr>
      </w:pPr>
      <w:r>
        <w:rPr>
          <w:rFonts w:hint="eastAsia" w:ascii="宋体" w:hAnsi="宋体"/>
          <w:bCs/>
          <w:sz w:val="24"/>
        </w:rPr>
        <w:t>（7）专职安全员（按网上投标登记时选择拟投入本项目的专职安全员）</w:t>
      </w:r>
    </w:p>
    <w:p w14:paraId="46F85F4E">
      <w:pPr>
        <w:widowControl/>
        <w:spacing w:line="360" w:lineRule="auto"/>
        <w:ind w:firstLine="480" w:firstLineChars="200"/>
        <w:jc w:val="left"/>
        <w:rPr>
          <w:rFonts w:hint="eastAsia" w:ascii="宋体" w:hAnsi="宋体"/>
          <w:bCs/>
          <w:sz w:val="24"/>
        </w:rPr>
      </w:pPr>
      <w:r>
        <w:rPr>
          <w:rFonts w:hint="eastAsia" w:ascii="宋体" w:hAnsi="宋体"/>
          <w:bCs/>
          <w:sz w:val="24"/>
        </w:rPr>
        <w:t>（8）拟委托技术负责人的相关证书、资料（具体要求由招标人明确）</w:t>
      </w:r>
    </w:p>
    <w:p w14:paraId="3CE67413">
      <w:pPr>
        <w:widowControl/>
        <w:spacing w:line="360" w:lineRule="auto"/>
        <w:ind w:firstLine="480" w:firstLineChars="200"/>
        <w:jc w:val="left"/>
        <w:rPr>
          <w:rFonts w:hint="eastAsia" w:ascii="宋体" w:hAnsi="宋体"/>
          <w:bCs/>
          <w:sz w:val="24"/>
        </w:rPr>
      </w:pPr>
      <w:r>
        <w:rPr>
          <w:rFonts w:hint="eastAsia" w:ascii="宋体" w:hAnsi="宋体"/>
          <w:bCs/>
          <w:sz w:val="24"/>
        </w:rPr>
        <w:t xml:space="preserve">（9）拟委派项目负责人的有效期内的建造师注册证书扫描件或电子证书；  </w:t>
      </w:r>
    </w:p>
    <w:p w14:paraId="6F0EC423">
      <w:pPr>
        <w:widowControl/>
        <w:spacing w:line="360" w:lineRule="auto"/>
        <w:ind w:firstLine="480" w:firstLineChars="200"/>
        <w:jc w:val="left"/>
        <w:rPr>
          <w:rFonts w:hint="eastAsia" w:ascii="宋体" w:hAnsi="宋体"/>
          <w:bCs/>
          <w:sz w:val="24"/>
        </w:rPr>
      </w:pPr>
      <w:r>
        <w:rPr>
          <w:rFonts w:hint="eastAsia" w:ascii="宋体" w:hAnsi="宋体"/>
          <w:bCs/>
          <w:sz w:val="24"/>
        </w:rPr>
        <w:t>（10）项目负责人在有效期内的安全生产考核合格证书（B类）或建筑施工企业项目负责人安全生产考核合格证书扫描件或电子证书；</w:t>
      </w:r>
    </w:p>
    <w:p w14:paraId="0767B70C">
      <w:pPr>
        <w:widowControl/>
        <w:spacing w:line="360" w:lineRule="auto"/>
        <w:ind w:firstLine="480" w:firstLineChars="200"/>
        <w:jc w:val="left"/>
        <w:rPr>
          <w:rFonts w:hint="eastAsia" w:ascii="宋体" w:hAnsi="宋体"/>
          <w:bCs/>
          <w:sz w:val="24"/>
        </w:rPr>
      </w:pPr>
      <w:r>
        <w:rPr>
          <w:rFonts w:hint="eastAsia" w:ascii="宋体" w:hAnsi="宋体"/>
          <w:bCs/>
          <w:sz w:val="24"/>
        </w:rPr>
        <w:t>（11）专职安全员须具有在有效期内的安全生产考核合格证书（C类）或建筑施工企业专职安全生产管理人员安全生产考核合格证书扫描件或电子证书；</w:t>
      </w:r>
    </w:p>
    <w:p w14:paraId="5397E222">
      <w:pPr>
        <w:widowControl/>
        <w:spacing w:line="360" w:lineRule="auto"/>
        <w:ind w:firstLine="480" w:firstLineChars="200"/>
        <w:jc w:val="left"/>
        <w:rPr>
          <w:rFonts w:hint="eastAsia" w:ascii="宋体" w:hAnsi="宋体"/>
          <w:bCs/>
          <w:sz w:val="24"/>
        </w:rPr>
      </w:pPr>
      <w:r>
        <w:rPr>
          <w:rFonts w:hint="eastAsia" w:ascii="宋体" w:hAnsi="宋体"/>
          <w:bCs/>
          <w:sz w:val="24"/>
        </w:rPr>
        <w:t>（12）用于资格审查的业绩（设置业绩要求时选择此项，投标人须提供类似工程业绩的项目名称及项目编号，具体格式由招标人自定）；</w:t>
      </w:r>
    </w:p>
    <w:p w14:paraId="10354DE8">
      <w:pPr>
        <w:widowControl/>
        <w:spacing w:line="360" w:lineRule="auto"/>
        <w:ind w:firstLine="480" w:firstLineChars="200"/>
        <w:jc w:val="left"/>
        <w:rPr>
          <w:rFonts w:hint="eastAsia" w:ascii="宋体" w:hAnsi="宋体"/>
          <w:bCs/>
          <w:sz w:val="24"/>
        </w:rPr>
      </w:pPr>
      <w:r>
        <w:rPr>
          <w:rFonts w:hint="eastAsia" w:ascii="宋体" w:hAnsi="宋体"/>
          <w:bCs/>
          <w:sz w:val="24"/>
        </w:rPr>
        <w:t xml:space="preserve">（13）资格审查前，投标人须在广州市住房和城乡建设局建立企业信用档案，拟担任本工程项目负责人、专职安全员须是本企业信用档案中的在册人员； </w:t>
      </w:r>
    </w:p>
    <w:p w14:paraId="41E10103">
      <w:pPr>
        <w:widowControl/>
        <w:spacing w:line="360" w:lineRule="auto"/>
        <w:ind w:firstLine="480" w:firstLineChars="200"/>
        <w:jc w:val="left"/>
        <w:rPr>
          <w:rFonts w:hint="eastAsia" w:ascii="宋体" w:hAnsi="宋体"/>
          <w:bCs/>
          <w:sz w:val="24"/>
        </w:rPr>
      </w:pPr>
      <w:r>
        <w:rPr>
          <w:rFonts w:hint="eastAsia" w:ascii="宋体" w:hAnsi="宋体"/>
          <w:bCs/>
          <w:sz w:val="24"/>
        </w:rPr>
        <w:t>（14）列明主办单位的联合体工作协议（采用联合体投标时需递交，投标人拟任本工程项目负责人应为联合体主办方信用档案中的在册人员，联合体工作协议应明确约定各方拟承担的工作和责任）；</w:t>
      </w:r>
    </w:p>
    <w:p w14:paraId="01B87A37">
      <w:pPr>
        <w:widowControl/>
        <w:spacing w:line="360" w:lineRule="auto"/>
        <w:ind w:firstLine="480" w:firstLineChars="200"/>
        <w:jc w:val="left"/>
        <w:rPr>
          <w:rFonts w:hint="eastAsia" w:ascii="宋体" w:hAnsi="宋体"/>
          <w:bCs/>
          <w:sz w:val="24"/>
        </w:rPr>
      </w:pPr>
      <w:r>
        <w:rPr>
          <w:rFonts w:hint="eastAsia" w:ascii="宋体" w:hAnsi="宋体"/>
          <w:bCs/>
          <w:sz w:val="24"/>
        </w:rPr>
        <w:t>注：1.相关电子证书按规定需打印后手写本人签名的，应按照规定手写本人签名后再扫描提交。</w:t>
      </w:r>
    </w:p>
    <w:p w14:paraId="1D76E1A8">
      <w:pPr>
        <w:spacing w:line="360" w:lineRule="auto"/>
        <w:ind w:firstLine="480" w:firstLineChars="200"/>
        <w:rPr>
          <w:rFonts w:hint="eastAsia" w:ascii="宋体" w:hAnsi="宋体"/>
          <w:bCs/>
          <w:sz w:val="24"/>
        </w:rPr>
      </w:pPr>
      <w:r>
        <w:rPr>
          <w:rFonts w:hint="eastAsia" w:ascii="宋体" w:hAnsi="宋体"/>
          <w:bCs/>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28F50AE">
      <w:pPr>
        <w:spacing w:line="360" w:lineRule="auto"/>
        <w:ind w:firstLine="480" w:firstLineChars="200"/>
        <w:rPr>
          <w:rFonts w:ascii="宋体"/>
          <w:sz w:val="24"/>
        </w:rPr>
      </w:pPr>
      <w:r>
        <w:rPr>
          <w:rFonts w:ascii="宋体" w:hAnsi="宋体"/>
          <w:sz w:val="24"/>
        </w:rPr>
        <w:t>11.2.3</w:t>
      </w:r>
      <w:r>
        <w:rPr>
          <w:rFonts w:hint="eastAsia" w:ascii="宋体" w:hAnsi="宋体"/>
          <w:sz w:val="24"/>
        </w:rPr>
        <w:t>项目管理机构配备。</w:t>
      </w:r>
    </w:p>
    <w:p w14:paraId="4733D4B6">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）投标人应列出该项目工程的施工组织机构构成和画出机构框架图及其负责人；</w:t>
      </w:r>
    </w:p>
    <w:p w14:paraId="3DA24E7A">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）投标人应详细列出该施工组织机构中主要成员的名单、简历资料、职务职称和在本项目中拟担任的职务等资料，并附上有关证明材料扫描件；</w:t>
      </w:r>
    </w:p>
    <w:p w14:paraId="316F9E0B">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）其他辅助说明资料。</w:t>
      </w:r>
    </w:p>
    <w:p w14:paraId="43DF8410">
      <w:pPr>
        <w:spacing w:line="360" w:lineRule="auto"/>
        <w:ind w:firstLine="480" w:firstLineChars="200"/>
        <w:rPr>
          <w:rFonts w:ascii="宋体"/>
          <w:sz w:val="24"/>
        </w:rPr>
      </w:pPr>
      <w:r>
        <w:rPr>
          <w:rFonts w:ascii="宋体" w:hAnsi="宋体"/>
          <w:sz w:val="24"/>
        </w:rPr>
        <w:t>11.2.4</w:t>
      </w:r>
      <w:r>
        <w:rPr>
          <w:rFonts w:hint="eastAsia" w:ascii="宋体" w:hAnsi="宋体"/>
          <w:sz w:val="24"/>
        </w:rPr>
        <w:t>投标人在广州市可使用适合本工程的机械设备（附：机械设备为自有或租赁的说明；及承诺机械设备如属于租赁的，其租赁是不属于重复租赁）。</w:t>
      </w:r>
    </w:p>
    <w:p w14:paraId="7654C526">
      <w:pPr>
        <w:spacing w:line="360" w:lineRule="auto"/>
        <w:ind w:firstLine="480" w:firstLineChars="200"/>
        <w:rPr>
          <w:rFonts w:hint="eastAsia" w:ascii="宋体" w:hAnsi="宋体"/>
          <w:sz w:val="24"/>
        </w:rPr>
      </w:pPr>
      <w:r>
        <w:rPr>
          <w:rFonts w:ascii="宋体" w:hAnsi="宋体"/>
          <w:sz w:val="24"/>
        </w:rPr>
        <w:t>11.2.5</w:t>
      </w:r>
      <w:r>
        <w:rPr>
          <w:rFonts w:hint="eastAsia" w:ascii="宋体" w:hAnsi="宋体"/>
          <w:sz w:val="24"/>
        </w:rPr>
        <w:t>施工组织设计或施工方案。</w:t>
      </w:r>
    </w:p>
    <w:p w14:paraId="5E10F42A">
      <w:pPr>
        <w:spacing w:line="360" w:lineRule="auto"/>
        <w:ind w:firstLine="480" w:firstLineChars="200"/>
        <w:rPr>
          <w:rFonts w:hint="eastAsia" w:ascii="宋体" w:hAnsi="宋体"/>
          <w:sz w:val="24"/>
        </w:rPr>
      </w:pPr>
      <w:r>
        <w:rPr>
          <w:rFonts w:hint="eastAsia" w:ascii="宋体" w:hAnsi="宋体"/>
          <w:sz w:val="24"/>
        </w:rPr>
        <w:t>（1）投标人在编制施工组织设计或施工方案时应按照招标人提出的施工现场建筑垃圾源头减量的具体要求以及建筑垃圾综合利用产品的使用要求提供相应措施。</w:t>
      </w:r>
    </w:p>
    <w:p w14:paraId="0658F557">
      <w:pPr>
        <w:spacing w:line="360" w:lineRule="auto"/>
        <w:ind w:firstLine="480" w:firstLineChars="200"/>
        <w:rPr>
          <w:rFonts w:hint="eastAsia" w:ascii="宋体" w:hAnsi="宋体"/>
          <w:sz w:val="24"/>
        </w:rPr>
      </w:pPr>
      <w:r>
        <w:rPr>
          <w:rFonts w:hint="eastAsia" w:ascii="宋体" w:hAnsi="宋体"/>
          <w:sz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7E46ECA9">
      <w:pPr>
        <w:tabs>
          <w:tab w:val="left" w:pos="1125"/>
        </w:tabs>
        <w:spacing w:line="360" w:lineRule="auto"/>
        <w:ind w:firstLine="480" w:firstLineChars="200"/>
        <w:rPr>
          <w:rFonts w:ascii="宋体"/>
          <w:sz w:val="24"/>
        </w:rPr>
      </w:pPr>
      <w:r>
        <w:rPr>
          <w:rFonts w:ascii="宋体" w:hAnsi="宋体"/>
          <w:sz w:val="24"/>
        </w:rPr>
        <w:t>11.2.</w:t>
      </w:r>
      <w:r>
        <w:rPr>
          <w:rFonts w:hint="eastAsia" w:ascii="宋体" w:hAnsi="宋体"/>
          <w:sz w:val="24"/>
        </w:rPr>
        <w:t>6按照</w:t>
      </w:r>
      <w:r>
        <w:rPr>
          <w:rFonts w:hint="eastAsia" w:ascii="宋体" w:hAnsi="宋体"/>
          <w:bCs/>
          <w:sz w:val="24"/>
        </w:rPr>
        <w:t>招标文件要求</w:t>
      </w:r>
      <w:r>
        <w:rPr>
          <w:rFonts w:hint="eastAsia" w:ascii="宋体" w:hAnsi="宋体"/>
          <w:sz w:val="24"/>
        </w:rPr>
        <w:t>填写的《参与编制技术标投标文件人员名单》。</w:t>
      </w:r>
    </w:p>
    <w:p w14:paraId="57EFE3F6">
      <w:pPr>
        <w:spacing w:line="360" w:lineRule="auto"/>
        <w:ind w:firstLine="480" w:firstLineChars="200"/>
        <w:rPr>
          <w:rFonts w:ascii="宋体"/>
          <w:bCs/>
          <w:sz w:val="24"/>
        </w:rPr>
      </w:pPr>
      <w:r>
        <w:rPr>
          <w:rFonts w:ascii="宋体" w:hAnsi="宋体"/>
          <w:bCs/>
          <w:sz w:val="24"/>
        </w:rPr>
        <w:t xml:space="preserve">11.3 </w:t>
      </w:r>
      <w:r>
        <w:rPr>
          <w:rFonts w:hint="eastAsia" w:ascii="宋体" w:hAnsi="宋体"/>
          <w:bCs/>
          <w:sz w:val="24"/>
        </w:rPr>
        <w:t>经济部分投标文件主要包括下列内容：</w:t>
      </w:r>
    </w:p>
    <w:p w14:paraId="21E57161">
      <w:pPr>
        <w:spacing w:line="360" w:lineRule="auto"/>
        <w:ind w:firstLine="480" w:firstLineChars="200"/>
        <w:rPr>
          <w:rFonts w:ascii="宋体"/>
          <w:sz w:val="24"/>
        </w:rPr>
      </w:pPr>
      <w:r>
        <w:rPr>
          <w:rFonts w:ascii="宋体" w:hAnsi="宋体"/>
          <w:sz w:val="24"/>
        </w:rPr>
        <w:t xml:space="preserve">11.3.1 </w:t>
      </w:r>
      <w:r>
        <w:rPr>
          <w:rFonts w:hint="eastAsia" w:ascii="宋体" w:hAnsi="宋体"/>
          <w:sz w:val="24"/>
        </w:rPr>
        <w:t>经济投标文件（按招标文件的要求填写）。</w:t>
      </w:r>
    </w:p>
    <w:p w14:paraId="412D4BBE">
      <w:pPr>
        <w:spacing w:line="360" w:lineRule="auto"/>
        <w:ind w:firstLine="480" w:firstLineChars="200"/>
        <w:rPr>
          <w:rFonts w:ascii="宋体"/>
          <w:sz w:val="24"/>
        </w:rPr>
      </w:pPr>
      <w:r>
        <w:rPr>
          <w:rFonts w:ascii="宋体" w:hAnsi="宋体"/>
          <w:sz w:val="24"/>
        </w:rPr>
        <w:t>11.3.2</w:t>
      </w:r>
      <w:r>
        <w:rPr>
          <w:rFonts w:hint="eastAsia" w:ascii="宋体" w:hAnsi="宋体"/>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rPr>
        <w:t>其中包括如下：</w:t>
      </w:r>
      <w:r>
        <w:rPr>
          <w:rFonts w:ascii="宋体"/>
          <w:sz w:val="24"/>
        </w:rPr>
        <w:t xml:space="preserve"> </w:t>
      </w:r>
    </w:p>
    <w:p w14:paraId="4D380909">
      <w:pPr>
        <w:spacing w:line="360" w:lineRule="auto"/>
        <w:ind w:firstLine="566" w:firstLineChars="236"/>
        <w:rPr>
          <w:rFonts w:ascii="宋体"/>
          <w:sz w:val="24"/>
        </w:rPr>
      </w:pPr>
      <w:r>
        <w:rPr>
          <w:rFonts w:hint="eastAsia" w:ascii="宋体" w:hAnsi="宋体"/>
          <w:sz w:val="24"/>
        </w:rPr>
        <w:t>（</w:t>
      </w:r>
      <w:r>
        <w:rPr>
          <w:rFonts w:ascii="宋体" w:hAnsi="宋体"/>
          <w:sz w:val="24"/>
        </w:rPr>
        <w:t>1</w:t>
      </w:r>
      <w:r>
        <w:rPr>
          <w:rFonts w:hint="eastAsia" w:ascii="宋体" w:hAnsi="宋体"/>
          <w:sz w:val="24"/>
        </w:rPr>
        <w:t>）投标总价封面、扉页；</w:t>
      </w:r>
    </w:p>
    <w:p w14:paraId="3373D92B">
      <w:pPr>
        <w:spacing w:line="360" w:lineRule="auto"/>
        <w:ind w:firstLine="566" w:firstLineChars="236"/>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p>
    <w:p w14:paraId="5876598C">
      <w:pPr>
        <w:spacing w:line="360" w:lineRule="auto"/>
        <w:ind w:firstLine="566" w:firstLineChars="236"/>
        <w:rPr>
          <w:rFonts w:ascii="宋体"/>
          <w:sz w:val="24"/>
          <w:szCs w:val="24"/>
        </w:rPr>
      </w:pPr>
      <w:r>
        <w:rPr>
          <w:rFonts w:hint="eastAsia" w:ascii="宋体" w:hAnsi="宋体"/>
          <w:sz w:val="24"/>
          <w:szCs w:val="24"/>
        </w:rPr>
        <w:t>（3）工程项目投标报价汇总表；</w:t>
      </w:r>
    </w:p>
    <w:p w14:paraId="64139A28">
      <w:pPr>
        <w:spacing w:line="360" w:lineRule="auto"/>
        <w:ind w:firstLine="566" w:firstLineChars="236"/>
        <w:rPr>
          <w:rFonts w:hint="eastAsia" w:ascii="宋体" w:hAnsi="宋体"/>
          <w:sz w:val="24"/>
          <w:szCs w:val="24"/>
        </w:rPr>
      </w:pPr>
      <w:r>
        <w:rPr>
          <w:rFonts w:hint="eastAsia" w:ascii="宋体" w:hAnsi="宋体"/>
          <w:sz w:val="24"/>
          <w:szCs w:val="24"/>
        </w:rPr>
        <w:t>（4）单项工程投标报价汇总表；</w:t>
      </w:r>
    </w:p>
    <w:p w14:paraId="46837EB2">
      <w:pPr>
        <w:spacing w:line="360" w:lineRule="auto"/>
        <w:ind w:firstLine="566" w:firstLineChars="236"/>
        <w:rPr>
          <w:rFonts w:ascii="宋体"/>
          <w:sz w:val="24"/>
          <w:szCs w:val="24"/>
        </w:rPr>
      </w:pPr>
      <w:r>
        <w:rPr>
          <w:rFonts w:hint="eastAsia" w:ascii="宋体" w:hAnsi="宋体"/>
          <w:sz w:val="24"/>
          <w:szCs w:val="24"/>
        </w:rPr>
        <w:t>（5）单位工程投标报价汇总表；</w:t>
      </w:r>
    </w:p>
    <w:p w14:paraId="16A79930">
      <w:pPr>
        <w:spacing w:line="360" w:lineRule="auto"/>
        <w:ind w:firstLine="566" w:firstLineChars="236"/>
        <w:rPr>
          <w:rFonts w:ascii="宋体"/>
          <w:sz w:val="24"/>
          <w:szCs w:val="24"/>
        </w:rPr>
      </w:pPr>
      <w:r>
        <w:rPr>
          <w:rFonts w:hint="eastAsia" w:ascii="宋体" w:hAnsi="宋体"/>
          <w:sz w:val="24"/>
          <w:szCs w:val="24"/>
        </w:rPr>
        <w:t>（6）分部分项工程清单与计价表；</w:t>
      </w:r>
    </w:p>
    <w:p w14:paraId="0DEB06D9">
      <w:pPr>
        <w:spacing w:line="360" w:lineRule="auto"/>
        <w:ind w:firstLine="566" w:firstLineChars="236"/>
        <w:rPr>
          <w:rFonts w:ascii="宋体"/>
          <w:sz w:val="24"/>
          <w:szCs w:val="24"/>
        </w:rPr>
      </w:pPr>
      <w:r>
        <w:rPr>
          <w:rFonts w:hint="eastAsia" w:ascii="宋体" w:hAnsi="宋体"/>
          <w:sz w:val="24"/>
          <w:szCs w:val="24"/>
        </w:rPr>
        <w:t>（7）单价措施项目清单与计价表；</w:t>
      </w:r>
    </w:p>
    <w:p w14:paraId="3FD6A62F">
      <w:pPr>
        <w:spacing w:line="360" w:lineRule="auto"/>
        <w:ind w:firstLine="566" w:firstLineChars="236"/>
        <w:rPr>
          <w:rFonts w:ascii="宋体"/>
          <w:sz w:val="24"/>
          <w:szCs w:val="24"/>
        </w:rPr>
      </w:pPr>
      <w:r>
        <w:rPr>
          <w:rFonts w:hint="eastAsia" w:ascii="宋体" w:hAnsi="宋体"/>
          <w:sz w:val="24"/>
          <w:szCs w:val="24"/>
        </w:rPr>
        <w:t>（8）总价措施项目清单与计价表；</w:t>
      </w:r>
    </w:p>
    <w:p w14:paraId="777C7361">
      <w:pPr>
        <w:spacing w:line="360" w:lineRule="auto"/>
        <w:ind w:firstLine="566" w:firstLineChars="236"/>
        <w:rPr>
          <w:rFonts w:ascii="宋体"/>
          <w:sz w:val="24"/>
          <w:szCs w:val="24"/>
        </w:rPr>
      </w:pPr>
      <w:r>
        <w:rPr>
          <w:rFonts w:hint="eastAsia" w:ascii="宋体" w:hAnsi="宋体"/>
          <w:sz w:val="24"/>
          <w:szCs w:val="24"/>
        </w:rPr>
        <w:t>（9）综合单价分析表；</w:t>
      </w:r>
    </w:p>
    <w:p w14:paraId="580F96BB">
      <w:pPr>
        <w:spacing w:line="360" w:lineRule="auto"/>
        <w:ind w:firstLine="566" w:firstLineChars="236"/>
        <w:rPr>
          <w:rFonts w:ascii="宋体"/>
          <w:sz w:val="24"/>
          <w:szCs w:val="24"/>
        </w:rPr>
      </w:pPr>
      <w:r>
        <w:rPr>
          <w:rFonts w:hint="eastAsia" w:ascii="宋体" w:hAnsi="宋体"/>
          <w:sz w:val="24"/>
          <w:szCs w:val="24"/>
        </w:rPr>
        <w:t>（10）其他项目清单与计价汇总表；</w:t>
      </w:r>
    </w:p>
    <w:p w14:paraId="5524F9E3">
      <w:pPr>
        <w:spacing w:line="360" w:lineRule="auto"/>
        <w:ind w:firstLine="566" w:firstLineChars="236"/>
        <w:rPr>
          <w:rFonts w:ascii="宋体"/>
          <w:sz w:val="24"/>
          <w:szCs w:val="24"/>
        </w:rPr>
      </w:pPr>
      <w:r>
        <w:rPr>
          <w:rFonts w:hint="eastAsia" w:ascii="宋体" w:hAnsi="宋体"/>
          <w:sz w:val="24"/>
          <w:szCs w:val="24"/>
        </w:rPr>
        <w:t>（11）暂列金额明细表；</w:t>
      </w:r>
    </w:p>
    <w:p w14:paraId="52A99317">
      <w:pPr>
        <w:spacing w:line="360" w:lineRule="auto"/>
        <w:ind w:firstLine="566" w:firstLineChars="236"/>
        <w:rPr>
          <w:rFonts w:ascii="宋体"/>
          <w:sz w:val="24"/>
          <w:szCs w:val="24"/>
        </w:rPr>
      </w:pPr>
      <w:r>
        <w:rPr>
          <w:rFonts w:hint="eastAsia" w:ascii="宋体" w:hAnsi="宋体"/>
          <w:sz w:val="24"/>
          <w:szCs w:val="24"/>
        </w:rPr>
        <w:t>（12）材料（工程设备）暂估价明细表；</w:t>
      </w:r>
    </w:p>
    <w:p w14:paraId="2BCD1B69">
      <w:pPr>
        <w:spacing w:line="360" w:lineRule="auto"/>
        <w:ind w:firstLine="566" w:firstLineChars="236"/>
        <w:rPr>
          <w:rFonts w:ascii="宋体"/>
          <w:sz w:val="24"/>
          <w:szCs w:val="24"/>
        </w:rPr>
      </w:pPr>
      <w:r>
        <w:rPr>
          <w:rFonts w:hint="eastAsia" w:ascii="宋体" w:hAnsi="宋体"/>
          <w:sz w:val="24"/>
          <w:szCs w:val="24"/>
        </w:rPr>
        <w:t>（13）专业工程暂估价明细表；</w:t>
      </w:r>
    </w:p>
    <w:p w14:paraId="1F0056D9">
      <w:pPr>
        <w:spacing w:line="360" w:lineRule="auto"/>
        <w:ind w:firstLine="566" w:firstLineChars="236"/>
        <w:rPr>
          <w:rFonts w:ascii="宋体"/>
          <w:sz w:val="24"/>
          <w:szCs w:val="24"/>
        </w:rPr>
      </w:pPr>
      <w:r>
        <w:rPr>
          <w:rFonts w:hint="eastAsia" w:ascii="宋体" w:hAnsi="宋体"/>
          <w:sz w:val="24"/>
          <w:szCs w:val="24"/>
        </w:rPr>
        <w:t>（14）计日工表；</w:t>
      </w:r>
    </w:p>
    <w:p w14:paraId="58AD07B3">
      <w:pPr>
        <w:spacing w:line="360" w:lineRule="auto"/>
        <w:ind w:firstLine="566" w:firstLineChars="236"/>
        <w:rPr>
          <w:rFonts w:ascii="宋体"/>
          <w:sz w:val="24"/>
          <w:szCs w:val="24"/>
        </w:rPr>
      </w:pPr>
      <w:r>
        <w:rPr>
          <w:rFonts w:hint="eastAsia" w:ascii="宋体" w:hAnsi="宋体"/>
          <w:sz w:val="24"/>
          <w:szCs w:val="24"/>
        </w:rPr>
        <w:t>（15）总承包服务计价表；</w:t>
      </w:r>
    </w:p>
    <w:p w14:paraId="10AEF5D7">
      <w:pPr>
        <w:spacing w:line="360" w:lineRule="auto"/>
        <w:ind w:firstLine="566" w:firstLineChars="236"/>
        <w:rPr>
          <w:rFonts w:ascii="宋体"/>
          <w:sz w:val="24"/>
          <w:szCs w:val="24"/>
        </w:rPr>
      </w:pPr>
      <w:r>
        <w:rPr>
          <w:rFonts w:hint="eastAsia" w:ascii="宋体" w:hAnsi="宋体"/>
          <w:sz w:val="24"/>
          <w:szCs w:val="24"/>
        </w:rPr>
        <w:t>（16）规费和税金项目计价表；</w:t>
      </w:r>
    </w:p>
    <w:p w14:paraId="090DDBB7">
      <w:pPr>
        <w:spacing w:line="360" w:lineRule="auto"/>
        <w:ind w:firstLine="480" w:firstLineChars="200"/>
        <w:rPr>
          <w:rFonts w:ascii="宋体"/>
          <w:sz w:val="24"/>
        </w:rPr>
      </w:pPr>
      <w:r>
        <w:rPr>
          <w:rFonts w:hint="eastAsia" w:ascii="宋体" w:hAnsi="宋体"/>
          <w:sz w:val="24"/>
          <w:szCs w:val="24"/>
        </w:rPr>
        <w:t xml:space="preserve"> （17）人工、主要材料和设备一览表</w:t>
      </w:r>
    </w:p>
    <w:p w14:paraId="3326B68B">
      <w:pPr>
        <w:tabs>
          <w:tab w:val="left" w:pos="1125"/>
        </w:tabs>
        <w:spacing w:line="360" w:lineRule="auto"/>
        <w:ind w:firstLine="480" w:firstLineChars="200"/>
        <w:rPr>
          <w:rFonts w:hint="eastAsia" w:ascii="宋体" w:hAnsi="宋体"/>
          <w:sz w:val="24"/>
        </w:rPr>
      </w:pPr>
      <w:r>
        <w:rPr>
          <w:rFonts w:ascii="宋体" w:hAnsi="宋体"/>
          <w:sz w:val="24"/>
        </w:rPr>
        <w:t>11.3.</w:t>
      </w:r>
      <w:r>
        <w:rPr>
          <w:rFonts w:hint="eastAsia" w:ascii="宋体" w:hAnsi="宋体"/>
          <w:sz w:val="24"/>
        </w:rPr>
        <w:t>3按照</w:t>
      </w:r>
      <w:r>
        <w:rPr>
          <w:rFonts w:hint="eastAsia" w:ascii="宋体" w:hAnsi="宋体"/>
          <w:bCs/>
          <w:sz w:val="24"/>
        </w:rPr>
        <w:t>招标文件要求</w:t>
      </w:r>
      <w:r>
        <w:rPr>
          <w:rFonts w:hint="eastAsia" w:ascii="宋体" w:hAnsi="宋体"/>
          <w:sz w:val="24"/>
        </w:rPr>
        <w:t>填写的《参与编制经济标投标文件人员名单》。</w:t>
      </w:r>
    </w:p>
    <w:p w14:paraId="104635E8">
      <w:pPr>
        <w:tabs>
          <w:tab w:val="left" w:pos="1125"/>
        </w:tabs>
        <w:spacing w:line="360" w:lineRule="auto"/>
        <w:ind w:firstLine="480" w:firstLineChars="200"/>
        <w:rPr>
          <w:rFonts w:hint="eastAsia" w:ascii="宋体" w:hAnsi="宋体"/>
          <w:sz w:val="24"/>
        </w:rPr>
      </w:pPr>
      <w:r>
        <w:rPr>
          <w:rFonts w:hint="eastAsia" w:ascii="宋体" w:hAnsi="宋体"/>
          <w:sz w:val="24"/>
        </w:rPr>
        <w:t>11.3.4若投标人的投标报价低于工程成本警戒价的，投标人还须提供详细的施工组织设计、单价、措施性费用、单价分析表、主要材料价格表、投标人成本分析供评标委员会评审。</w:t>
      </w:r>
    </w:p>
    <w:p w14:paraId="2A3539E3">
      <w:pPr>
        <w:pStyle w:val="4"/>
        <w:spacing w:after="0" w:line="360" w:lineRule="auto"/>
        <w:ind w:firstLine="482" w:firstLineChars="200"/>
        <w:rPr>
          <w:rFonts w:ascii="宋体"/>
          <w:b/>
          <w:bCs/>
          <w:sz w:val="24"/>
        </w:rPr>
      </w:pPr>
      <w:r>
        <w:rPr>
          <w:rFonts w:ascii="宋体" w:hAnsi="宋体"/>
          <w:b/>
          <w:bCs/>
          <w:sz w:val="24"/>
        </w:rPr>
        <w:t>12</w:t>
      </w:r>
      <w:r>
        <w:rPr>
          <w:rFonts w:hint="eastAsia" w:ascii="宋体" w:hAnsi="宋体"/>
          <w:b/>
          <w:bCs/>
          <w:sz w:val="24"/>
        </w:rPr>
        <w:t>．投标文件格式</w:t>
      </w:r>
    </w:p>
    <w:p w14:paraId="70B71D13">
      <w:pPr>
        <w:pStyle w:val="4"/>
        <w:spacing w:after="0" w:line="360" w:lineRule="auto"/>
        <w:ind w:firstLine="480" w:firstLineChars="200"/>
        <w:rPr>
          <w:rFonts w:hint="eastAsia" w:ascii="宋体" w:hAnsi="宋体"/>
          <w:sz w:val="24"/>
        </w:rPr>
      </w:pPr>
      <w:r>
        <w:rPr>
          <w:rFonts w:ascii="宋体" w:hAnsi="宋体"/>
          <w:sz w:val="24"/>
        </w:rPr>
        <w:t xml:space="preserve">12.1 </w:t>
      </w:r>
      <w:r>
        <w:rPr>
          <w:rFonts w:hint="eastAsia" w:ascii="宋体" w:hAnsi="宋体"/>
          <w:sz w:val="24"/>
        </w:rPr>
        <w:t>投标文件包括本须知第</w:t>
      </w:r>
      <w:r>
        <w:rPr>
          <w:rFonts w:ascii="宋体" w:hAnsi="宋体"/>
          <w:sz w:val="24"/>
        </w:rPr>
        <w:t>11</w:t>
      </w:r>
      <w:r>
        <w:rPr>
          <w:rFonts w:hint="eastAsia" w:ascii="宋体" w:hAnsi="宋体"/>
          <w:sz w:val="24"/>
        </w:rPr>
        <w:t>条中规定的内容，投标人提交的投标文件应当使用招标文件所提供的投标文件全部格式（表格可以按同样格式扩展）。</w:t>
      </w:r>
    </w:p>
    <w:p w14:paraId="12B3432D">
      <w:pPr>
        <w:pStyle w:val="4"/>
        <w:spacing w:after="0" w:line="360" w:lineRule="auto"/>
        <w:ind w:firstLine="480" w:firstLineChars="200"/>
        <w:rPr>
          <w:rFonts w:hint="eastAsia" w:ascii="宋体" w:hAnsi="宋体"/>
          <w:sz w:val="24"/>
        </w:rPr>
      </w:pPr>
      <w:r>
        <w:rPr>
          <w:rFonts w:hint="eastAsia" w:ascii="宋体" w:hAnsi="宋体"/>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14:paraId="42A37FE3">
      <w:pPr>
        <w:pStyle w:val="4"/>
        <w:spacing w:after="0" w:line="360" w:lineRule="auto"/>
        <w:ind w:firstLine="480" w:firstLineChars="200"/>
        <w:rPr>
          <w:rFonts w:hint="eastAsia" w:ascii="宋体" w:hAnsi="宋体"/>
          <w:sz w:val="24"/>
        </w:rPr>
      </w:pPr>
      <w:r>
        <w:rPr>
          <w:rFonts w:hint="eastAsia" w:ascii="宋体" w:hAnsi="宋体"/>
          <w:sz w:val="24"/>
        </w:rPr>
        <w:t>注：投标文件电子文档需要投标人单位盖章的材料，投标人加盖电子印章即可，不得将投标人未对电子文档加盖实物印章作为否决投标的情形。</w:t>
      </w:r>
    </w:p>
    <w:p w14:paraId="2A804282">
      <w:pPr>
        <w:pStyle w:val="4"/>
        <w:spacing w:after="0" w:line="360" w:lineRule="auto"/>
        <w:ind w:firstLine="480" w:firstLineChars="200"/>
        <w:rPr>
          <w:rFonts w:hint="eastAsia" w:ascii="宋体" w:hAnsi="宋体"/>
          <w:sz w:val="24"/>
        </w:rPr>
      </w:pPr>
      <w:r>
        <w:rPr>
          <w:rFonts w:hint="eastAsia" w:ascii="宋体" w:hAnsi="宋体"/>
          <w:sz w:val="24"/>
        </w:rPr>
        <w:t xml:space="preserve">12.3 </w:t>
      </w:r>
      <w:r>
        <w:rPr>
          <w:rFonts w:hint="eastAsia" w:ascii="宋体" w:hAnsi="宋体"/>
          <w:bCs/>
          <w:sz w:val="24"/>
          <w:szCs w:val="24"/>
        </w:rPr>
        <w:t>投标文件应按</w:t>
      </w:r>
      <w:r>
        <w:rPr>
          <w:rFonts w:hint="eastAsia" w:ascii="宋体" w:hAnsi="宋体"/>
          <w:sz w:val="24"/>
        </w:rPr>
        <w:t>照交易平台关于全流程电子化项目的相关指南进行编制，详见：</w:t>
      </w:r>
      <w:r>
        <w:rPr>
          <w:sz w:val="24"/>
          <w:szCs w:val="24"/>
          <w:u w:val="single"/>
        </w:rPr>
        <w:t xml:space="preserve">       </w:t>
      </w:r>
      <w:r>
        <w:rPr>
          <w:rFonts w:hint="eastAsia"/>
          <w:sz w:val="24"/>
          <w:szCs w:val="24"/>
          <w:u w:val="single"/>
        </w:rPr>
        <w:t xml:space="preserve">     </w:t>
      </w:r>
      <w:r>
        <w:rPr>
          <w:rFonts w:hint="eastAsia" w:ascii="宋体" w:hAnsi="宋体"/>
          <w:sz w:val="24"/>
        </w:rPr>
        <w:t xml:space="preserve">。               </w:t>
      </w:r>
    </w:p>
    <w:p w14:paraId="19CE3234">
      <w:pPr>
        <w:pStyle w:val="4"/>
        <w:spacing w:after="0" w:line="360" w:lineRule="auto"/>
        <w:ind w:firstLine="0"/>
        <w:rPr>
          <w:rFonts w:hint="eastAsia" w:ascii="宋体" w:hAnsi="宋体"/>
          <w:sz w:val="24"/>
        </w:rPr>
      </w:pPr>
      <w:r>
        <w:rPr>
          <w:rFonts w:hint="eastAsia" w:ascii="宋体" w:hAnsi="宋体"/>
          <w:bCs/>
          <w:sz w:val="24"/>
          <w:szCs w:val="24"/>
        </w:rPr>
        <w:t>如不按上述要求编制引起系统无法检索、读取相关信息的，其后果由投标人承担。</w:t>
      </w:r>
    </w:p>
    <w:p w14:paraId="7CF9865F">
      <w:pPr>
        <w:pStyle w:val="4"/>
        <w:spacing w:after="0" w:line="360" w:lineRule="auto"/>
        <w:ind w:firstLine="482" w:firstLineChars="200"/>
        <w:rPr>
          <w:rFonts w:ascii="宋体"/>
          <w:b/>
          <w:bCs/>
          <w:sz w:val="24"/>
        </w:rPr>
      </w:pPr>
      <w:r>
        <w:rPr>
          <w:rFonts w:ascii="宋体" w:hAnsi="宋体"/>
          <w:b/>
          <w:bCs/>
          <w:sz w:val="24"/>
        </w:rPr>
        <w:t>13</w:t>
      </w:r>
      <w:r>
        <w:rPr>
          <w:rFonts w:hint="eastAsia" w:ascii="宋体" w:hAnsi="宋体"/>
          <w:b/>
          <w:bCs/>
          <w:sz w:val="24"/>
        </w:rPr>
        <w:t>．投标报价及造价承包和变更结算方式</w:t>
      </w:r>
    </w:p>
    <w:p w14:paraId="67D11137">
      <w:pPr>
        <w:pStyle w:val="4"/>
        <w:spacing w:after="0" w:line="360" w:lineRule="auto"/>
        <w:ind w:firstLine="480" w:firstLineChars="200"/>
        <w:rPr>
          <w:rFonts w:ascii="宋体"/>
          <w:sz w:val="24"/>
        </w:rPr>
      </w:pPr>
      <w:r>
        <w:rPr>
          <w:rFonts w:ascii="宋体" w:hAnsi="宋体"/>
          <w:sz w:val="24"/>
        </w:rPr>
        <w:t xml:space="preserve">13.1 </w:t>
      </w:r>
      <w:r>
        <w:rPr>
          <w:rFonts w:hint="eastAsia" w:ascii="宋体" w:hAnsi="宋体"/>
          <w:sz w:val="24"/>
        </w:rPr>
        <w:t>本工程的投标报价采用投标须知前附表第</w:t>
      </w:r>
      <w:r>
        <w:rPr>
          <w:rFonts w:ascii="宋体" w:hAnsi="宋体"/>
          <w:sz w:val="24"/>
        </w:rPr>
        <w:t>12</w:t>
      </w:r>
      <w:r>
        <w:rPr>
          <w:rFonts w:hint="eastAsia" w:ascii="宋体" w:hAnsi="宋体"/>
          <w:sz w:val="24"/>
        </w:rPr>
        <w:t>项所规定的方式。投标报价（含单价及总价）精确到“分”。</w:t>
      </w:r>
    </w:p>
    <w:p w14:paraId="0584DCFC">
      <w:pPr>
        <w:pStyle w:val="4"/>
        <w:spacing w:after="0" w:line="360" w:lineRule="auto"/>
        <w:ind w:firstLine="480" w:firstLineChars="200"/>
        <w:rPr>
          <w:rFonts w:ascii="宋体"/>
          <w:sz w:val="24"/>
        </w:rPr>
      </w:pPr>
      <w:r>
        <w:rPr>
          <w:rFonts w:ascii="宋体" w:hAnsi="宋体"/>
          <w:sz w:val="24"/>
        </w:rPr>
        <w:t>13.2</w:t>
      </w:r>
      <w:r>
        <w:rPr>
          <w:rFonts w:hint="eastAsia" w:ascii="宋体" w:hAnsi="宋体"/>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3DCB6873">
      <w:pPr>
        <w:pStyle w:val="4"/>
        <w:spacing w:after="0" w:line="360" w:lineRule="auto"/>
        <w:ind w:firstLine="480" w:firstLineChars="200"/>
        <w:rPr>
          <w:rFonts w:ascii="宋体"/>
          <w:sz w:val="24"/>
        </w:rPr>
      </w:pPr>
      <w:r>
        <w:rPr>
          <w:rFonts w:ascii="宋体" w:hAnsi="宋体"/>
          <w:sz w:val="24"/>
        </w:rPr>
        <w:t>13.3</w:t>
      </w:r>
      <w:r>
        <w:rPr>
          <w:rFonts w:hint="eastAsia" w:ascii="宋体" w:hAnsi="宋体"/>
          <w:sz w:val="24"/>
        </w:rPr>
        <w:t>投标人的投标报价，应是按照投标须知前附表第</w:t>
      </w:r>
      <w:r>
        <w:rPr>
          <w:rFonts w:ascii="宋体" w:hAnsi="宋体"/>
          <w:sz w:val="24"/>
        </w:rPr>
        <w:t>8</w:t>
      </w:r>
      <w:r>
        <w:rPr>
          <w:rFonts w:hint="eastAsia" w:ascii="宋体" w:hAnsi="宋体"/>
          <w:sz w:val="24"/>
        </w:rPr>
        <w:t>项的工期要求，在投标须知前附表第</w:t>
      </w:r>
      <w:r>
        <w:rPr>
          <w:rFonts w:ascii="宋体" w:hAnsi="宋体"/>
          <w:sz w:val="24"/>
        </w:rPr>
        <w:t>3</w:t>
      </w:r>
      <w:r>
        <w:rPr>
          <w:rFonts w:hint="eastAsia" w:ascii="宋体" w:hAnsi="宋体"/>
          <w:sz w:val="24"/>
        </w:rPr>
        <w:t>项的建设地点，完成投标须知前附表第</w:t>
      </w:r>
      <w:r>
        <w:rPr>
          <w:rFonts w:ascii="宋体" w:hAnsi="宋体"/>
          <w:sz w:val="24"/>
        </w:rPr>
        <w:t>7</w:t>
      </w:r>
      <w:r>
        <w:rPr>
          <w:rFonts w:hint="eastAsia" w:ascii="宋体" w:hAnsi="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330373C">
      <w:pPr>
        <w:pStyle w:val="4"/>
        <w:spacing w:after="0" w:line="360" w:lineRule="auto"/>
        <w:ind w:firstLine="480" w:firstLineChars="200"/>
        <w:rPr>
          <w:rFonts w:ascii="宋体"/>
          <w:sz w:val="24"/>
        </w:rPr>
      </w:pPr>
      <w:r>
        <w:rPr>
          <w:rFonts w:ascii="宋体" w:hAnsi="宋体"/>
          <w:sz w:val="24"/>
        </w:rPr>
        <w:t>13.4</w:t>
      </w:r>
      <w:r>
        <w:rPr>
          <w:rFonts w:hint="eastAsia" w:ascii="宋体" w:hAnsi="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8BBB451">
      <w:pPr>
        <w:pStyle w:val="4"/>
        <w:spacing w:after="0" w:line="360" w:lineRule="auto"/>
        <w:ind w:firstLine="480" w:firstLineChars="200"/>
        <w:rPr>
          <w:rFonts w:ascii="宋体"/>
          <w:sz w:val="24"/>
        </w:rPr>
      </w:pPr>
      <w:r>
        <w:rPr>
          <w:rFonts w:ascii="宋体" w:hAnsi="宋体"/>
          <w:sz w:val="24"/>
        </w:rPr>
        <w:t>13.5</w:t>
      </w:r>
      <w:r>
        <w:rPr>
          <w:rFonts w:hint="eastAsia" w:ascii="宋体" w:hAnsi="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31DC8CBC">
      <w:pPr>
        <w:pStyle w:val="4"/>
        <w:spacing w:after="0" w:line="360" w:lineRule="auto"/>
        <w:ind w:firstLine="480" w:firstLineChars="200"/>
        <w:rPr>
          <w:rFonts w:ascii="宋体"/>
          <w:sz w:val="24"/>
        </w:rPr>
      </w:pPr>
      <w:r>
        <w:rPr>
          <w:rFonts w:ascii="宋体" w:hAnsi="宋体"/>
          <w:sz w:val="24"/>
        </w:rPr>
        <w:t>13.5.1</w:t>
      </w:r>
      <w:r>
        <w:rPr>
          <w:rFonts w:hint="eastAsia" w:ascii="宋体" w:hAnsi="宋体"/>
          <w:sz w:val="24"/>
        </w:rPr>
        <w:t>中标的投标文件工程量清单中已有相同项目的适用综合单价，则沿用；</w:t>
      </w:r>
    </w:p>
    <w:p w14:paraId="016621C6">
      <w:pPr>
        <w:pStyle w:val="4"/>
        <w:spacing w:after="0" w:line="360" w:lineRule="auto"/>
        <w:ind w:firstLine="480" w:firstLineChars="200"/>
        <w:rPr>
          <w:rFonts w:ascii="宋体"/>
          <w:sz w:val="24"/>
        </w:rPr>
      </w:pPr>
      <w:r>
        <w:rPr>
          <w:rFonts w:ascii="宋体" w:hAnsi="宋体"/>
          <w:sz w:val="24"/>
        </w:rPr>
        <w:t>13.5.2</w:t>
      </w:r>
      <w:r>
        <w:rPr>
          <w:rFonts w:hint="eastAsia" w:ascii="宋体" w:hAnsi="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0C295187">
      <w:pPr>
        <w:pStyle w:val="4"/>
        <w:spacing w:after="0" w:line="360" w:lineRule="auto"/>
        <w:ind w:firstLine="480" w:firstLineChars="200"/>
        <w:rPr>
          <w:rFonts w:ascii="宋体"/>
          <w:sz w:val="24"/>
        </w:rPr>
      </w:pPr>
      <w:r>
        <w:rPr>
          <w:rFonts w:ascii="宋体" w:hAnsi="宋体"/>
          <w:sz w:val="24"/>
        </w:rPr>
        <w:t xml:space="preserve">13.5.3 </w:t>
      </w:r>
      <w:r>
        <w:rPr>
          <w:rFonts w:hint="eastAsia" w:ascii="宋体" w:hAnsi="宋体"/>
          <w:sz w:val="24"/>
        </w:rPr>
        <w:t>中标的投标文件工程量清单中没有相同项目或类似项目的，如可套取相关定额，则以相关定额为基数下浮计算单价，下浮率为中标价</w:t>
      </w:r>
      <w:r>
        <w:rPr>
          <w:rFonts w:hint="eastAsia" w:ascii="宋体" w:hAnsi="宋体"/>
          <w:sz w:val="24"/>
          <w:szCs w:val="24"/>
        </w:rPr>
        <w:t>相对于最高投标限价的下</w:t>
      </w:r>
      <w:r>
        <w:rPr>
          <w:rFonts w:hint="eastAsia" w:ascii="宋体" w:hAnsi="宋体"/>
          <w:sz w:val="24"/>
        </w:rPr>
        <w:t>浮率（下浮率</w:t>
      </w:r>
      <w:r>
        <w:rPr>
          <w:rFonts w:ascii="宋体" w:hAnsi="宋体"/>
          <w:sz w:val="24"/>
        </w:rPr>
        <w:t>=</w:t>
      </w:r>
      <w:r>
        <w:rPr>
          <w:rFonts w:hint="eastAsia" w:ascii="宋体" w:hAnsi="宋体"/>
          <w:sz w:val="24"/>
        </w:rPr>
        <w:t>（</w:t>
      </w:r>
      <w:r>
        <w:rPr>
          <w:rFonts w:hint="eastAsia" w:ascii="宋体" w:hAnsi="宋体"/>
          <w:sz w:val="24"/>
          <w:szCs w:val="24"/>
        </w:rPr>
        <w:t>最高投标限价</w:t>
      </w:r>
      <w:r>
        <w:rPr>
          <w:rFonts w:ascii="宋体"/>
          <w:sz w:val="24"/>
        </w:rPr>
        <w:t>-</w:t>
      </w:r>
      <w:r>
        <w:rPr>
          <w:rFonts w:hint="eastAsia" w:ascii="宋体" w:hAnsi="宋体"/>
          <w:sz w:val="24"/>
        </w:rPr>
        <w:t>中标价）</w:t>
      </w:r>
      <w:r>
        <w:rPr>
          <w:rFonts w:ascii="宋体" w:hAnsi="宋体"/>
          <w:sz w:val="24"/>
        </w:rPr>
        <w:t>/</w:t>
      </w:r>
      <w:r>
        <w:rPr>
          <w:rFonts w:ascii="宋体" w:hAnsi="宋体"/>
          <w:sz w:val="24"/>
          <w:szCs w:val="24"/>
        </w:rPr>
        <w:t xml:space="preserve"> </w:t>
      </w:r>
      <w:r>
        <w:rPr>
          <w:rFonts w:hint="eastAsia" w:ascii="宋体" w:hAnsi="宋体"/>
          <w:sz w:val="24"/>
          <w:szCs w:val="24"/>
        </w:rPr>
        <w:t>最高投标限价</w:t>
      </w:r>
      <w:r>
        <w:rPr>
          <w:rFonts w:hint="eastAsia" w:ascii="宋体" w:hAnsi="宋体"/>
          <w:sz w:val="24"/>
        </w:rPr>
        <w:t>）。</w:t>
      </w:r>
    </w:p>
    <w:p w14:paraId="77951F1E">
      <w:pPr>
        <w:pStyle w:val="4"/>
        <w:spacing w:after="0" w:line="360" w:lineRule="auto"/>
        <w:ind w:firstLine="480" w:firstLineChars="200"/>
        <w:rPr>
          <w:rFonts w:ascii="宋体"/>
          <w:sz w:val="24"/>
        </w:rPr>
      </w:pPr>
      <w:r>
        <w:rPr>
          <w:rFonts w:ascii="宋体" w:hAnsi="宋体"/>
          <w:sz w:val="24"/>
        </w:rPr>
        <w:t xml:space="preserve">13.5.4 </w:t>
      </w:r>
      <w:r>
        <w:rPr>
          <w:rFonts w:hint="eastAsia" w:ascii="宋体" w:hAnsi="宋体"/>
          <w:sz w:val="24"/>
        </w:rPr>
        <w:t>如相关定额没有相应子目的，其计价方式由招标人在本招标文件第三章中另行规定。未规定的，中标后双方协商约定。</w:t>
      </w:r>
    </w:p>
    <w:p w14:paraId="41B5FD86">
      <w:pPr>
        <w:pStyle w:val="4"/>
        <w:spacing w:after="0" w:line="360" w:lineRule="auto"/>
        <w:ind w:firstLine="480" w:firstLineChars="200"/>
        <w:rPr>
          <w:rFonts w:ascii="宋体"/>
          <w:sz w:val="24"/>
        </w:rPr>
      </w:pPr>
      <w:r>
        <w:rPr>
          <w:rFonts w:ascii="宋体" w:hAnsi="宋体"/>
          <w:sz w:val="24"/>
        </w:rPr>
        <w:t>13.6</w:t>
      </w:r>
      <w:r>
        <w:rPr>
          <w:rFonts w:hint="eastAsia" w:ascii="宋体" w:hAnsi="宋体"/>
          <w:sz w:val="24"/>
        </w:rPr>
        <w:t>暂列金额、暂估价</w:t>
      </w:r>
    </w:p>
    <w:p w14:paraId="7839033F">
      <w:pPr>
        <w:pStyle w:val="4"/>
        <w:spacing w:after="0" w:line="360" w:lineRule="auto"/>
        <w:ind w:firstLine="480" w:firstLineChars="200"/>
        <w:rPr>
          <w:rFonts w:ascii="宋体"/>
          <w:sz w:val="24"/>
        </w:rPr>
      </w:pPr>
      <w:r>
        <w:rPr>
          <w:rFonts w:ascii="宋体" w:hAnsi="宋体"/>
          <w:sz w:val="24"/>
        </w:rPr>
        <w:t>13.6.1</w:t>
      </w:r>
      <w:r>
        <w:rPr>
          <w:rFonts w:hint="eastAsia" w:ascii="宋体" w:hAnsi="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6031498">
      <w:pPr>
        <w:pStyle w:val="4"/>
        <w:spacing w:after="0" w:line="360" w:lineRule="auto"/>
        <w:ind w:firstLine="480" w:firstLineChars="200"/>
        <w:rPr>
          <w:rFonts w:ascii="宋体"/>
          <w:sz w:val="24"/>
        </w:rPr>
      </w:pPr>
      <w:r>
        <w:rPr>
          <w:rFonts w:hint="eastAsia" w:ascii="宋体" w:hAnsi="宋体"/>
          <w:sz w:val="24"/>
        </w:rPr>
        <w:t>暂估价是指招标人在工程量清单中提供的用于支付必然发生但暂时不能确定价格的材料的单价以及专业工程的金额。</w:t>
      </w:r>
    </w:p>
    <w:p w14:paraId="0FA57358">
      <w:pPr>
        <w:pStyle w:val="4"/>
        <w:spacing w:after="0" w:line="360" w:lineRule="auto"/>
        <w:ind w:firstLine="480" w:firstLineChars="200"/>
        <w:rPr>
          <w:rFonts w:ascii="宋体"/>
          <w:sz w:val="24"/>
        </w:rPr>
      </w:pPr>
      <w:r>
        <w:rPr>
          <w:rFonts w:ascii="宋体" w:hAnsi="宋体"/>
          <w:sz w:val="24"/>
        </w:rPr>
        <w:t>13.6.2</w:t>
      </w:r>
      <w:r>
        <w:rPr>
          <w:rFonts w:hint="eastAsia" w:ascii="宋体" w:hAnsi="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075BEF1D">
      <w:pPr>
        <w:pStyle w:val="4"/>
        <w:spacing w:after="0" w:line="360" w:lineRule="auto"/>
        <w:ind w:firstLine="480" w:firstLineChars="200"/>
        <w:rPr>
          <w:rFonts w:ascii="宋体"/>
          <w:sz w:val="24"/>
        </w:rPr>
      </w:pPr>
      <w:r>
        <w:rPr>
          <w:rFonts w:ascii="宋体" w:hAnsi="宋体"/>
          <w:sz w:val="24"/>
        </w:rPr>
        <w:t>13.6.3</w:t>
      </w:r>
      <w:r>
        <w:rPr>
          <w:rFonts w:hint="eastAsia" w:ascii="宋体" w:hAnsi="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65C2366">
      <w:pPr>
        <w:pStyle w:val="4"/>
        <w:spacing w:after="0" w:line="360" w:lineRule="auto"/>
        <w:ind w:firstLine="480" w:firstLineChars="200"/>
        <w:rPr>
          <w:rFonts w:ascii="宋体"/>
          <w:sz w:val="24"/>
        </w:rPr>
      </w:pPr>
      <w:r>
        <w:rPr>
          <w:rFonts w:ascii="宋体" w:hAnsi="宋体"/>
          <w:sz w:val="24"/>
        </w:rPr>
        <w:t>13.6.4</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rPr>
        <w:t>13.5</w:t>
      </w:r>
      <w:r>
        <w:rPr>
          <w:rFonts w:hint="eastAsia" w:ascii="宋体" w:hAnsi="宋体"/>
          <w:sz w:val="24"/>
        </w:rPr>
        <w:t>款规定确定。</w:t>
      </w:r>
    </w:p>
    <w:p w14:paraId="209C396B">
      <w:pPr>
        <w:pStyle w:val="4"/>
        <w:spacing w:after="0" w:line="360" w:lineRule="auto"/>
        <w:ind w:firstLine="480" w:firstLineChars="200"/>
        <w:rPr>
          <w:rFonts w:ascii="宋体"/>
          <w:sz w:val="24"/>
        </w:rPr>
      </w:pPr>
      <w:r>
        <w:rPr>
          <w:rFonts w:ascii="宋体" w:hAnsi="宋体"/>
          <w:sz w:val="24"/>
        </w:rPr>
        <w:t>13.6.5</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9E7FFA7">
      <w:pPr>
        <w:pStyle w:val="4"/>
        <w:spacing w:after="0" w:line="360" w:lineRule="auto"/>
        <w:ind w:firstLine="480" w:firstLineChars="200"/>
        <w:rPr>
          <w:rFonts w:ascii="宋体"/>
          <w:sz w:val="24"/>
        </w:rPr>
      </w:pPr>
      <w:r>
        <w:rPr>
          <w:rFonts w:ascii="宋体" w:hAnsi="宋体"/>
          <w:sz w:val="24"/>
        </w:rPr>
        <w:t xml:space="preserve">13.6.6 </w:t>
      </w:r>
      <w:r>
        <w:rPr>
          <w:rFonts w:hint="eastAsia" w:ascii="宋体" w:hAnsi="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111696DB">
      <w:pPr>
        <w:pStyle w:val="4"/>
        <w:spacing w:after="0" w:line="360" w:lineRule="auto"/>
        <w:ind w:firstLine="480" w:firstLineChars="200"/>
        <w:rPr>
          <w:rFonts w:ascii="宋体"/>
          <w:sz w:val="24"/>
        </w:rPr>
      </w:pPr>
      <w:r>
        <w:rPr>
          <w:rFonts w:ascii="宋体" w:hAnsi="宋体"/>
          <w:sz w:val="24"/>
        </w:rPr>
        <w:t>13.7</w:t>
      </w:r>
      <w:r>
        <w:rPr>
          <w:rFonts w:hint="eastAsia" w:ascii="宋体" w:hAnsi="宋体"/>
          <w:sz w:val="24"/>
        </w:rPr>
        <w:t>投标人可先到工地踏勘以充分了解工地位置、情况、道路、储存空间、装卸限制及任何其他足以影响承包价的情况，任何因忽视或误解工地情况而导致的索赔或工期延长申请将不被批准。</w:t>
      </w:r>
    </w:p>
    <w:p w14:paraId="3FCC8B8B">
      <w:pPr>
        <w:pStyle w:val="4"/>
        <w:spacing w:after="0" w:line="360" w:lineRule="auto"/>
        <w:ind w:firstLine="480" w:firstLineChars="200"/>
        <w:rPr>
          <w:rFonts w:ascii="宋体"/>
          <w:sz w:val="24"/>
        </w:rPr>
      </w:pPr>
      <w:r>
        <w:rPr>
          <w:rFonts w:ascii="宋体" w:hAnsi="宋体"/>
          <w:sz w:val="24"/>
        </w:rPr>
        <w:t>13.8</w:t>
      </w:r>
      <w:r>
        <w:rPr>
          <w:rFonts w:hint="eastAsia" w:ascii="宋体" w:hAnsi="宋体"/>
          <w:sz w:val="24"/>
        </w:rPr>
        <w:t>属于承包人自行采购的主要材料、设备，招标人应当在招标文件中提出材料、设备的技术标准或者质量要求，或者提出不少于</w:t>
      </w:r>
      <w:r>
        <w:rPr>
          <w:rFonts w:ascii="宋体" w:hAnsi="宋体"/>
          <w:sz w:val="24"/>
        </w:rPr>
        <w:t>3</w:t>
      </w:r>
      <w:r>
        <w:rPr>
          <w:rFonts w:hint="eastAsia" w:ascii="宋体" w:hAnsi="宋体"/>
          <w:sz w:val="24"/>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04194853">
      <w:pPr>
        <w:pStyle w:val="4"/>
        <w:spacing w:after="0" w:line="360" w:lineRule="auto"/>
        <w:ind w:firstLine="480" w:firstLineChars="200"/>
        <w:rPr>
          <w:rFonts w:ascii="宋体"/>
          <w:sz w:val="24"/>
          <w:szCs w:val="24"/>
        </w:rPr>
      </w:pPr>
      <w:r>
        <w:rPr>
          <w:rFonts w:ascii="宋体" w:hAnsi="宋体"/>
          <w:sz w:val="24"/>
        </w:rPr>
        <w:t>13.9</w:t>
      </w:r>
      <w:r>
        <w:rPr>
          <w:rFonts w:hint="eastAsia" w:ascii="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1D5D058">
      <w:pPr>
        <w:pStyle w:val="4"/>
        <w:spacing w:after="0" w:line="360" w:lineRule="auto"/>
        <w:ind w:firstLine="482" w:firstLineChars="200"/>
        <w:rPr>
          <w:rFonts w:ascii="宋体"/>
          <w:b/>
          <w:bCs/>
          <w:sz w:val="24"/>
        </w:rPr>
      </w:pPr>
      <w:r>
        <w:rPr>
          <w:rFonts w:ascii="宋体" w:hAnsi="宋体"/>
          <w:b/>
          <w:bCs/>
          <w:sz w:val="24"/>
        </w:rPr>
        <w:t>14</w:t>
      </w:r>
      <w:r>
        <w:rPr>
          <w:rFonts w:hint="eastAsia" w:ascii="宋体" w:hAnsi="宋体"/>
          <w:b/>
          <w:bCs/>
          <w:sz w:val="24"/>
        </w:rPr>
        <w:t>．投标货币</w:t>
      </w:r>
    </w:p>
    <w:p w14:paraId="15D02978">
      <w:pPr>
        <w:pStyle w:val="4"/>
        <w:spacing w:after="0" w:line="360" w:lineRule="auto"/>
        <w:ind w:firstLine="480" w:firstLineChars="200"/>
        <w:rPr>
          <w:rFonts w:ascii="宋体"/>
          <w:sz w:val="24"/>
        </w:rPr>
      </w:pPr>
      <w:r>
        <w:rPr>
          <w:rFonts w:ascii="宋体" w:hAnsi="宋体"/>
          <w:sz w:val="24"/>
        </w:rPr>
        <w:t xml:space="preserve">14.1 </w:t>
      </w:r>
      <w:r>
        <w:rPr>
          <w:rFonts w:hint="eastAsia" w:ascii="宋体" w:hAnsi="宋体"/>
          <w:sz w:val="24"/>
        </w:rPr>
        <w:t>本工程投标报价采用的币种为人民币。</w:t>
      </w:r>
    </w:p>
    <w:p w14:paraId="469882A9">
      <w:pPr>
        <w:pStyle w:val="4"/>
        <w:spacing w:after="0" w:line="360" w:lineRule="auto"/>
        <w:ind w:firstLine="482" w:firstLineChars="200"/>
        <w:rPr>
          <w:rFonts w:ascii="宋体"/>
          <w:sz w:val="24"/>
        </w:rPr>
      </w:pPr>
      <w:r>
        <w:rPr>
          <w:rFonts w:ascii="宋体" w:hAnsi="宋体"/>
          <w:b/>
          <w:bCs/>
          <w:sz w:val="24"/>
        </w:rPr>
        <w:t>15</w:t>
      </w:r>
      <w:r>
        <w:rPr>
          <w:rFonts w:hint="eastAsia" w:ascii="宋体" w:hAnsi="宋体"/>
          <w:b/>
          <w:bCs/>
          <w:sz w:val="24"/>
        </w:rPr>
        <w:t>．投标有效期</w:t>
      </w:r>
    </w:p>
    <w:p w14:paraId="64B072B9">
      <w:pPr>
        <w:pStyle w:val="4"/>
        <w:spacing w:after="0" w:line="360" w:lineRule="auto"/>
        <w:ind w:firstLine="480" w:firstLineChars="200"/>
        <w:rPr>
          <w:rFonts w:ascii="宋体"/>
          <w:sz w:val="24"/>
        </w:rPr>
      </w:pPr>
      <w:r>
        <w:rPr>
          <w:rFonts w:ascii="宋体" w:hAnsi="宋体"/>
          <w:sz w:val="24"/>
        </w:rPr>
        <w:t xml:space="preserve">15.1 </w:t>
      </w:r>
      <w:r>
        <w:rPr>
          <w:rFonts w:hint="eastAsia" w:ascii="宋体" w:hAnsi="宋体"/>
          <w:sz w:val="24"/>
        </w:rPr>
        <w:t>投标有效期见投标须知前附表第</w:t>
      </w:r>
      <w:r>
        <w:rPr>
          <w:rFonts w:ascii="宋体" w:hAnsi="宋体"/>
          <w:sz w:val="24"/>
        </w:rPr>
        <w:t>13</w:t>
      </w:r>
      <w:r>
        <w:rPr>
          <w:rFonts w:hint="eastAsia" w:ascii="宋体" w:hAnsi="宋体"/>
          <w:sz w:val="24"/>
        </w:rPr>
        <w:t>项所规定的期限，在此期限内，凡符合本招标文件要求的投标文件均保持有效。</w:t>
      </w:r>
    </w:p>
    <w:p w14:paraId="3AE1CF0A">
      <w:pPr>
        <w:pStyle w:val="4"/>
        <w:spacing w:after="0" w:line="360" w:lineRule="auto"/>
        <w:ind w:firstLine="480" w:firstLineChars="200"/>
        <w:rPr>
          <w:rFonts w:ascii="宋体"/>
          <w:sz w:val="24"/>
        </w:rPr>
      </w:pPr>
      <w:r>
        <w:rPr>
          <w:rFonts w:ascii="宋体" w:hAnsi="宋体"/>
          <w:sz w:val="24"/>
        </w:rPr>
        <w:t xml:space="preserve">15.2 </w:t>
      </w:r>
      <w:r>
        <w:rPr>
          <w:rFonts w:hint="eastAsia" w:ascii="宋体" w:hAnsi="宋体"/>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rPr>
        <w:t>16</w:t>
      </w:r>
      <w:r>
        <w:rPr>
          <w:rFonts w:hint="eastAsia" w:ascii="宋体" w:hAnsi="宋体"/>
          <w:sz w:val="24"/>
        </w:rPr>
        <w:t>条关于投标保证金的退还与不予退还的规定仍然适用。</w:t>
      </w:r>
    </w:p>
    <w:p w14:paraId="52246F72">
      <w:pPr>
        <w:pStyle w:val="4"/>
        <w:spacing w:after="0" w:line="360" w:lineRule="auto"/>
        <w:ind w:firstLine="482" w:firstLineChars="200"/>
        <w:rPr>
          <w:rFonts w:ascii="宋体"/>
          <w:b/>
          <w:bCs/>
          <w:sz w:val="24"/>
        </w:rPr>
      </w:pPr>
      <w:r>
        <w:rPr>
          <w:rFonts w:ascii="宋体" w:hAnsi="宋体"/>
          <w:b/>
          <w:bCs/>
          <w:sz w:val="24"/>
        </w:rPr>
        <w:t>16</w:t>
      </w:r>
      <w:r>
        <w:rPr>
          <w:rFonts w:hint="eastAsia" w:ascii="宋体" w:hAnsi="宋体"/>
          <w:b/>
          <w:bCs/>
          <w:sz w:val="24"/>
        </w:rPr>
        <w:t>．投标保证金</w:t>
      </w:r>
    </w:p>
    <w:p w14:paraId="27811CBE">
      <w:pPr>
        <w:spacing w:line="360" w:lineRule="auto"/>
        <w:ind w:firstLine="480" w:firstLineChars="200"/>
        <w:rPr>
          <w:rFonts w:hint="eastAsia" w:ascii="宋体" w:hAnsi="宋体"/>
          <w:sz w:val="24"/>
        </w:rPr>
      </w:pPr>
      <w:r>
        <w:rPr>
          <w:rFonts w:ascii="宋体" w:hAnsi="宋体"/>
          <w:sz w:val="24"/>
        </w:rPr>
        <w:t>16.1</w:t>
      </w:r>
      <w:r>
        <w:rPr>
          <w:rFonts w:hint="eastAsia" w:ascii="宋体" w:hAnsi="宋体"/>
          <w:sz w:val="24"/>
        </w:rPr>
        <w:t>投标人应按投标须知前附表第</w:t>
      </w:r>
      <w:r>
        <w:rPr>
          <w:rFonts w:ascii="宋体" w:hAnsi="宋体"/>
          <w:sz w:val="24"/>
        </w:rPr>
        <w:t>14</w:t>
      </w:r>
      <w:r>
        <w:rPr>
          <w:rFonts w:hint="eastAsia" w:ascii="宋体" w:hAnsi="宋体"/>
          <w:sz w:val="24"/>
        </w:rPr>
        <w:t>项所述金额和时间递交</w:t>
      </w:r>
      <w:r>
        <w:rPr>
          <w:rFonts w:hint="eastAsia" w:ascii="宋体" w:hAnsi="宋体"/>
          <w:bCs/>
          <w:sz w:val="24"/>
        </w:rPr>
        <w:t>投标保证金</w:t>
      </w:r>
      <w:r>
        <w:rPr>
          <w:rFonts w:hint="eastAsia" w:ascii="宋体" w:hAnsi="宋体"/>
          <w:sz w:val="24"/>
        </w:rPr>
        <w:t>。招标人应当允许投标人自主选择现金、银行保函、保证保险、专业工程担保公司担保等方式缴纳投标保证金。</w:t>
      </w:r>
    </w:p>
    <w:p w14:paraId="175F4A90">
      <w:pPr>
        <w:spacing w:line="360" w:lineRule="auto"/>
        <w:ind w:firstLine="480" w:firstLineChars="200"/>
        <w:rPr>
          <w:rFonts w:hint="eastAsia" w:ascii="宋体" w:hAnsi="宋体"/>
          <w:sz w:val="24"/>
        </w:rPr>
      </w:pPr>
      <w:r>
        <w:rPr>
          <w:rFonts w:hint="eastAsia" w:ascii="宋体" w:hAnsi="宋体"/>
          <w:sz w:val="24"/>
        </w:rPr>
        <w:t>16.1.1 采用现金或者支票形式提交的，投标保证金须从投标人的银行基本账户转出。</w:t>
      </w:r>
    </w:p>
    <w:p w14:paraId="24D56BEF">
      <w:pPr>
        <w:spacing w:line="360" w:lineRule="auto"/>
        <w:ind w:firstLine="480" w:firstLineChars="200"/>
        <w:rPr>
          <w:rFonts w:hint="eastAsia" w:ascii="宋体" w:hAnsi="宋体"/>
          <w:sz w:val="24"/>
        </w:rPr>
      </w:pPr>
      <w:r>
        <w:rPr>
          <w:rFonts w:hint="eastAsia" w:ascii="宋体" w:hAnsi="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311BD56">
      <w:pPr>
        <w:spacing w:line="360" w:lineRule="auto"/>
        <w:ind w:firstLine="480" w:firstLineChars="200"/>
        <w:rPr>
          <w:rFonts w:hint="eastAsia" w:ascii="宋体" w:hAnsi="宋体"/>
          <w:sz w:val="24"/>
        </w:rPr>
      </w:pPr>
      <w:r>
        <w:rPr>
          <w:rFonts w:hint="eastAsia" w:ascii="宋体" w:hAnsi="宋体"/>
          <w:sz w:val="24"/>
        </w:rPr>
        <w:t>16.1.3 采用电子形式的保函、担保或保证保险提交投标保证金的，应在招标文件中明确电子递交途径。</w:t>
      </w:r>
    </w:p>
    <w:p w14:paraId="758AD9BD">
      <w:pPr>
        <w:spacing w:line="360" w:lineRule="auto"/>
        <w:ind w:firstLine="480" w:firstLineChars="200"/>
        <w:rPr>
          <w:rFonts w:hint="eastAsia" w:ascii="宋体" w:hAnsi="宋体"/>
          <w:sz w:val="24"/>
        </w:rPr>
      </w:pPr>
      <w:r>
        <w:rPr>
          <w:rFonts w:hint="eastAsia" w:ascii="宋体" w:hAnsi="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6C63F3E0">
      <w:pPr>
        <w:spacing w:line="360" w:lineRule="auto"/>
        <w:ind w:firstLine="480" w:firstLineChars="200"/>
        <w:rPr>
          <w:rFonts w:hint="eastAsia" w:ascii="宋体" w:hAnsi="宋体"/>
          <w:sz w:val="24"/>
        </w:rPr>
      </w:pPr>
      <w:r>
        <w:rPr>
          <w:rFonts w:hint="eastAsia" w:ascii="宋体" w:hAnsi="宋体"/>
          <w:sz w:val="24"/>
        </w:rPr>
        <w:t>16.3投标保证金应依据法律法规的相关规定退还。</w:t>
      </w:r>
    </w:p>
    <w:p w14:paraId="77A4B9C3">
      <w:pPr>
        <w:spacing w:line="360" w:lineRule="auto"/>
        <w:ind w:firstLine="480" w:firstLineChars="200"/>
        <w:rPr>
          <w:rFonts w:hint="eastAsia" w:ascii="宋体" w:hAnsi="宋体"/>
          <w:sz w:val="24"/>
        </w:rPr>
      </w:pPr>
      <w:r>
        <w:rPr>
          <w:rFonts w:hint="eastAsia" w:ascii="宋体" w:hAnsi="宋体"/>
          <w:sz w:val="24"/>
        </w:rPr>
        <w:t>16.4如有下列情况之一的，招标人可以不予退还投标保证金（是否退还投标保证金由招标人在招标文件中规定）：</w:t>
      </w:r>
    </w:p>
    <w:p w14:paraId="708C2ED3">
      <w:pPr>
        <w:spacing w:line="360" w:lineRule="auto"/>
        <w:ind w:firstLine="480" w:firstLineChars="200"/>
        <w:rPr>
          <w:rFonts w:hint="eastAsia" w:ascii="宋体" w:hAnsi="宋体"/>
          <w:sz w:val="24"/>
        </w:rPr>
      </w:pPr>
      <w:r>
        <w:rPr>
          <w:rFonts w:hint="eastAsia" w:ascii="宋体" w:hAnsi="宋体"/>
          <w:sz w:val="24"/>
        </w:rPr>
        <w:t>16.4.1因投标人原因造成投标文件未解密的；</w:t>
      </w:r>
    </w:p>
    <w:p w14:paraId="1811D7C6">
      <w:pPr>
        <w:spacing w:line="360" w:lineRule="auto"/>
        <w:ind w:firstLine="480" w:firstLineChars="200"/>
        <w:rPr>
          <w:rFonts w:hint="eastAsia" w:ascii="宋体" w:hAnsi="宋体"/>
          <w:sz w:val="24"/>
        </w:rPr>
      </w:pPr>
      <w:r>
        <w:rPr>
          <w:rFonts w:hint="eastAsia" w:ascii="宋体" w:hAnsi="宋体"/>
          <w:sz w:val="24"/>
        </w:rPr>
        <w:t>16.4.2投标人在投标有效期内撤销投标文件；</w:t>
      </w:r>
    </w:p>
    <w:p w14:paraId="0AECBBB0">
      <w:pPr>
        <w:spacing w:line="360" w:lineRule="auto"/>
        <w:ind w:firstLine="480" w:firstLineChars="200"/>
        <w:rPr>
          <w:rFonts w:hint="eastAsia" w:ascii="宋体" w:hAnsi="宋体"/>
          <w:sz w:val="24"/>
        </w:rPr>
      </w:pPr>
      <w:r>
        <w:rPr>
          <w:rFonts w:hint="eastAsia" w:ascii="宋体" w:hAnsi="宋体"/>
          <w:sz w:val="24"/>
        </w:rPr>
        <w:t>16.4.3中标人未能在规定期限内按要求提交履约担保；</w:t>
      </w:r>
    </w:p>
    <w:p w14:paraId="2F3E557B">
      <w:pPr>
        <w:spacing w:line="360" w:lineRule="auto"/>
        <w:ind w:firstLine="480" w:firstLineChars="200"/>
        <w:rPr>
          <w:rFonts w:hint="eastAsia" w:ascii="宋体" w:hAnsi="宋体"/>
          <w:sz w:val="24"/>
        </w:rPr>
      </w:pPr>
      <w:r>
        <w:rPr>
          <w:rFonts w:hint="eastAsia" w:ascii="宋体" w:hAnsi="宋体"/>
          <w:sz w:val="24"/>
        </w:rPr>
        <w:t>16.4.4中标人未能在规定期限内签署合同协议。</w:t>
      </w:r>
    </w:p>
    <w:p w14:paraId="61CC54E0">
      <w:pPr>
        <w:spacing w:line="360" w:lineRule="auto"/>
        <w:ind w:firstLine="480" w:firstLineChars="200"/>
        <w:rPr>
          <w:rFonts w:hint="eastAsia" w:ascii="宋体" w:hAnsi="宋体"/>
          <w:sz w:val="24"/>
        </w:rPr>
      </w:pPr>
      <w:r>
        <w:rPr>
          <w:rFonts w:hint="eastAsia" w:ascii="宋体" w:hAnsi="宋体"/>
          <w:sz w:val="24"/>
        </w:rPr>
        <w:t>16.5投标人如存在下列情况之一的，将被拒绝在一定时期内参与招标人后续工程投标（拒绝时限需在招标文件中明确）：</w:t>
      </w:r>
    </w:p>
    <w:p w14:paraId="61C2D592">
      <w:pPr>
        <w:spacing w:line="360" w:lineRule="auto"/>
        <w:ind w:firstLine="480" w:firstLineChars="200"/>
        <w:rPr>
          <w:rFonts w:hint="eastAsia" w:ascii="宋体" w:hAnsi="宋体"/>
          <w:sz w:val="24"/>
        </w:rPr>
      </w:pPr>
      <w:r>
        <w:rPr>
          <w:rFonts w:hint="eastAsia" w:ascii="宋体" w:hAnsi="宋体"/>
          <w:sz w:val="24"/>
        </w:rPr>
        <w:t>16.5.1投标人存在16.4条款所列情形且投标人提交的保函、担保或保证保险无法兑付的；</w:t>
      </w:r>
    </w:p>
    <w:p w14:paraId="6D7958B8">
      <w:pPr>
        <w:spacing w:line="360" w:lineRule="auto"/>
        <w:ind w:firstLine="480" w:firstLineChars="200"/>
        <w:rPr>
          <w:rFonts w:hint="eastAsia" w:ascii="宋体" w:hAnsi="宋体"/>
          <w:sz w:val="24"/>
        </w:rPr>
      </w:pPr>
      <w:r>
        <w:rPr>
          <w:rFonts w:hint="eastAsia" w:ascii="宋体" w:hAnsi="宋体"/>
          <w:sz w:val="24"/>
        </w:rPr>
        <w:t>16.5.2采用非电子形式提交投标保证金的投标人存在16.4条款所列情形，且未按招标人要求补交银行保函、专业工程担保公司担保或保证保险原件的；</w:t>
      </w:r>
    </w:p>
    <w:p w14:paraId="738B0AFB">
      <w:pPr>
        <w:spacing w:line="360" w:lineRule="auto"/>
        <w:ind w:firstLine="480" w:firstLineChars="200"/>
        <w:rPr>
          <w:rFonts w:hint="eastAsia" w:ascii="宋体" w:hAnsi="宋体"/>
          <w:sz w:val="24"/>
        </w:rPr>
      </w:pPr>
      <w:r>
        <w:rPr>
          <w:rFonts w:hint="eastAsia" w:ascii="宋体" w:hAnsi="宋体"/>
          <w:sz w:val="24"/>
        </w:rPr>
        <w:t>16.5.3按招标文件要求免于提供投标保证金的投标人存在16.4条款所列情形，且未按招标人要求补交投标保证金的；</w:t>
      </w:r>
    </w:p>
    <w:p w14:paraId="73F1F835">
      <w:pPr>
        <w:spacing w:line="360" w:lineRule="auto"/>
        <w:ind w:firstLine="480" w:firstLineChars="200"/>
        <w:rPr>
          <w:rFonts w:hint="eastAsia" w:ascii="宋体" w:hAnsi="宋体"/>
          <w:sz w:val="24"/>
        </w:rPr>
      </w:pPr>
      <w:r>
        <w:rPr>
          <w:rFonts w:hint="eastAsia" w:ascii="宋体" w:hAnsi="宋体"/>
          <w:sz w:val="24"/>
        </w:rPr>
        <w:t>16.5.3按招标文件要求免于提供投标保证金的投标人存在16.4条款所列情形的。</w:t>
      </w:r>
    </w:p>
    <w:p w14:paraId="628FF520">
      <w:pPr>
        <w:spacing w:line="360" w:lineRule="auto"/>
        <w:ind w:firstLine="480" w:firstLineChars="200"/>
        <w:rPr>
          <w:rFonts w:ascii="宋体"/>
          <w:sz w:val="24"/>
        </w:rPr>
      </w:pPr>
      <w:r>
        <w:rPr>
          <w:rFonts w:hint="eastAsia" w:ascii="宋体" w:hAnsi="宋体"/>
          <w:sz w:val="24"/>
        </w:rPr>
        <w:t>注：16.5.3款由招标人二选一，需在招标文件中明确。</w:t>
      </w:r>
    </w:p>
    <w:p w14:paraId="6FBBF748">
      <w:pPr>
        <w:pStyle w:val="4"/>
        <w:spacing w:after="0" w:line="360" w:lineRule="auto"/>
        <w:ind w:firstLine="482" w:firstLineChars="200"/>
        <w:rPr>
          <w:rFonts w:ascii="宋体"/>
          <w:b/>
          <w:bCs/>
          <w:sz w:val="24"/>
        </w:rPr>
      </w:pPr>
      <w:r>
        <w:rPr>
          <w:rFonts w:ascii="宋体" w:hAnsi="宋体"/>
          <w:b/>
          <w:bCs/>
          <w:sz w:val="24"/>
        </w:rPr>
        <w:t>17</w:t>
      </w:r>
      <w:r>
        <w:rPr>
          <w:rFonts w:hint="eastAsia" w:ascii="宋体" w:hAnsi="宋体"/>
          <w:b/>
          <w:bCs/>
          <w:sz w:val="24"/>
        </w:rPr>
        <w:t>．投标文件的签署</w:t>
      </w:r>
    </w:p>
    <w:p w14:paraId="5A26177F">
      <w:pPr>
        <w:spacing w:line="360" w:lineRule="auto"/>
        <w:ind w:firstLine="480" w:firstLineChars="200"/>
        <w:rPr>
          <w:rFonts w:hint="eastAsia" w:ascii="宋体" w:hAnsi="宋体"/>
          <w:sz w:val="24"/>
        </w:rPr>
      </w:pPr>
      <w:r>
        <w:rPr>
          <w:rFonts w:ascii="宋体" w:hAnsi="宋体"/>
          <w:sz w:val="24"/>
        </w:rPr>
        <w:t>17.1</w:t>
      </w:r>
      <w:r>
        <w:rPr>
          <w:rFonts w:hint="eastAsia" w:ascii="宋体" w:hAnsi="宋体"/>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 w:val="24"/>
          <w:u w:val="single"/>
        </w:rPr>
        <w:t xml:space="preserve">            </w:t>
      </w:r>
      <w:r>
        <w:rPr>
          <w:rFonts w:hint="eastAsia" w:ascii="宋体" w:hAnsi="宋体"/>
          <w:sz w:val="24"/>
        </w:rPr>
        <w:t xml:space="preserve"> 。</w:t>
      </w:r>
    </w:p>
    <w:p w14:paraId="7C1AC25B">
      <w:pPr>
        <w:pStyle w:val="7"/>
        <w:spacing w:before="156" w:after="156"/>
      </w:pPr>
      <w:bookmarkStart w:id="15" w:name="_Toc21525496"/>
      <w:bookmarkStart w:id="16" w:name="_Toc9535"/>
      <w:bookmarkStart w:id="17" w:name="_Toc2272552"/>
      <w:r>
        <w:rPr>
          <w:rFonts w:hint="eastAsia"/>
        </w:rPr>
        <w:t>（四）投标文件的提交</w:t>
      </w:r>
      <w:bookmarkEnd w:id="15"/>
      <w:bookmarkEnd w:id="16"/>
      <w:bookmarkEnd w:id="17"/>
    </w:p>
    <w:p w14:paraId="7B9F9581">
      <w:pPr>
        <w:pStyle w:val="4"/>
        <w:spacing w:after="0" w:line="360" w:lineRule="auto"/>
        <w:ind w:firstLine="482" w:firstLineChars="200"/>
        <w:rPr>
          <w:rFonts w:ascii="宋体"/>
          <w:b/>
          <w:bCs/>
          <w:sz w:val="24"/>
        </w:rPr>
      </w:pPr>
      <w:r>
        <w:rPr>
          <w:rFonts w:ascii="宋体" w:hAnsi="宋体"/>
          <w:b/>
          <w:bCs/>
          <w:sz w:val="24"/>
        </w:rPr>
        <w:t>18</w:t>
      </w:r>
      <w:r>
        <w:rPr>
          <w:rFonts w:hint="eastAsia" w:ascii="宋体" w:hAnsi="宋体"/>
          <w:b/>
          <w:bCs/>
          <w:sz w:val="24"/>
        </w:rPr>
        <w:t>．</w:t>
      </w:r>
      <w:r>
        <w:rPr>
          <w:rFonts w:hint="eastAsia"/>
          <w:b/>
          <w:sz w:val="24"/>
          <w:szCs w:val="24"/>
        </w:rPr>
        <w:t>投标文件的密封和标记</w:t>
      </w:r>
    </w:p>
    <w:p w14:paraId="4062AE81">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.1</w:t>
      </w:r>
      <w:r>
        <w:rPr>
          <w:rFonts w:hint="eastAsia" w:ascii="宋体" w:hAnsi="宋体"/>
          <w:bCs/>
          <w:sz w:val="24"/>
        </w:rPr>
        <w:t>递交的电子投标文件（不含备用光盘）必须进行加密。按照交易平台关于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14:paraId="55D1ADF3">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.2</w:t>
      </w:r>
      <w:r>
        <w:rPr>
          <w:rFonts w:ascii="宋体"/>
          <w:bCs/>
          <w:sz w:val="24"/>
        </w:rPr>
        <w:t xml:space="preserve"> </w:t>
      </w:r>
      <w:r>
        <w:rPr>
          <w:rFonts w:hint="eastAsia" w:ascii="宋体"/>
          <w:bCs/>
          <w:sz w:val="24"/>
        </w:rPr>
        <w:t>未按要求加密的投标文件，</w:t>
      </w:r>
      <w:r>
        <w:rPr>
          <w:sz w:val="24"/>
          <w:szCs w:val="24"/>
          <w:u w:val="single"/>
        </w:rPr>
        <w:t xml:space="preserve">        </w:t>
      </w:r>
      <w:r>
        <w:rPr>
          <w:rFonts w:hint="eastAsia" w:ascii="宋体" w:hAnsi="宋体"/>
          <w:sz w:val="24"/>
          <w:szCs w:val="24"/>
        </w:rPr>
        <w:t>交易平台</w:t>
      </w:r>
      <w:r>
        <w:rPr>
          <w:rFonts w:hint="eastAsia" w:ascii="宋体"/>
          <w:bCs/>
          <w:sz w:val="24"/>
        </w:rPr>
        <w:t>将予以拒收。</w:t>
      </w:r>
    </w:p>
    <w:p w14:paraId="4AB7C46D">
      <w:pPr>
        <w:spacing w:line="360" w:lineRule="auto"/>
        <w:ind w:firstLine="482" w:firstLineChars="200"/>
        <w:rPr>
          <w:rFonts w:ascii="宋体"/>
          <w:b/>
          <w:bCs/>
          <w:sz w:val="24"/>
        </w:rPr>
      </w:pPr>
      <w:r>
        <w:rPr>
          <w:rFonts w:ascii="宋体" w:hAnsi="宋体"/>
          <w:b/>
          <w:bCs/>
          <w:sz w:val="24"/>
        </w:rPr>
        <w:t>19</w:t>
      </w:r>
      <w:r>
        <w:rPr>
          <w:rFonts w:hint="eastAsia" w:ascii="宋体" w:hAnsi="宋体"/>
          <w:b/>
          <w:bCs/>
          <w:sz w:val="24"/>
        </w:rPr>
        <w:t>．投标文件的递交和接收</w:t>
      </w:r>
    </w:p>
    <w:p w14:paraId="1F7FE189">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1投标人通过</w:t>
      </w:r>
      <w:r>
        <w:rPr>
          <w:sz w:val="24"/>
          <w:szCs w:val="24"/>
          <w:u w:val="single"/>
        </w:rPr>
        <w:t xml:space="preserve">        </w:t>
      </w:r>
      <w:r>
        <w:rPr>
          <w:rFonts w:hint="eastAsia" w:ascii="宋体" w:hAnsi="宋体"/>
          <w:sz w:val="24"/>
          <w:szCs w:val="24"/>
        </w:rPr>
        <w:t>交易平台</w:t>
      </w:r>
      <w:r>
        <w:rPr>
          <w:rFonts w:hint="eastAsia" w:ascii="宋体" w:hAnsi="宋体"/>
          <w:sz w:val="24"/>
        </w:rPr>
        <w:t>递交电子投标文件。</w:t>
      </w:r>
    </w:p>
    <w:p w14:paraId="7C2A5AFB">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2投标人完成电子</w:t>
      </w:r>
      <w:r>
        <w:rPr>
          <w:rFonts w:hint="eastAsia" w:ascii="宋体" w:hAnsi="宋体"/>
          <w:sz w:val="24"/>
        </w:rPr>
        <w:t>投标文件</w:t>
      </w:r>
      <w:r>
        <w:rPr>
          <w:rFonts w:hint="eastAsia" w:ascii="宋体" w:hAnsi="宋体"/>
          <w:bCs/>
          <w:sz w:val="24"/>
        </w:rPr>
        <w:t>上传后，</w:t>
      </w:r>
      <w:r>
        <w:rPr>
          <w:sz w:val="24"/>
          <w:szCs w:val="24"/>
          <w:u w:val="single"/>
        </w:rPr>
        <w:t xml:space="preserve">        </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14:paraId="670351C9">
      <w:pPr>
        <w:spacing w:line="360" w:lineRule="auto"/>
        <w:ind w:firstLine="480" w:firstLineChars="200"/>
        <w:rPr>
          <w:rFonts w:hint="eastAsia" w:ascii="宋体" w:hAnsi="宋体"/>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3</w:t>
      </w:r>
      <w:r>
        <w:rPr>
          <w:rFonts w:hint="eastAsia"/>
          <w:bCs/>
          <w:sz w:val="24"/>
          <w:szCs w:val="24"/>
        </w:rPr>
        <w:t>逾期送达的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227CC17C">
      <w:pPr>
        <w:spacing w:line="360" w:lineRule="auto"/>
        <w:ind w:firstLine="480" w:firstLineChars="200"/>
        <w:rPr>
          <w:rFonts w:ascii="宋体"/>
          <w:sz w:val="24"/>
        </w:rPr>
      </w:pPr>
      <w:r>
        <w:rPr>
          <w:rFonts w:ascii="宋体" w:hAnsi="宋体"/>
          <w:sz w:val="24"/>
        </w:rPr>
        <w:t>19.</w:t>
      </w:r>
      <w:r>
        <w:rPr>
          <w:rFonts w:hint="eastAsia" w:ascii="宋体" w:hAnsi="宋体"/>
          <w:sz w:val="24"/>
        </w:rPr>
        <w:t>4</w:t>
      </w:r>
      <w:r>
        <w:rPr>
          <w:rFonts w:ascii="宋体" w:hAnsi="宋体"/>
          <w:sz w:val="24"/>
        </w:rPr>
        <w:t xml:space="preserve">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255CD8C9">
      <w:pPr>
        <w:spacing w:line="360" w:lineRule="auto"/>
        <w:ind w:firstLine="480" w:firstLineChars="200"/>
        <w:rPr>
          <w:rFonts w:hint="eastAsia" w:ascii="宋体" w:hAnsi="宋体"/>
          <w:sz w:val="24"/>
        </w:rPr>
      </w:pPr>
      <w:r>
        <w:rPr>
          <w:rFonts w:ascii="宋体" w:hAnsi="宋体"/>
          <w:sz w:val="24"/>
        </w:rPr>
        <w:t>19.</w:t>
      </w:r>
      <w:r>
        <w:rPr>
          <w:rFonts w:hint="eastAsia" w:ascii="宋体" w:hAnsi="宋体"/>
          <w:sz w:val="24"/>
        </w:rPr>
        <w:t>5如技术标和经济标先后分别开启，</w:t>
      </w:r>
      <w:r>
        <w:rPr>
          <w:sz w:val="24"/>
          <w:szCs w:val="24"/>
          <w:u w:val="single"/>
        </w:rPr>
        <w:t xml:space="preserve">        </w:t>
      </w:r>
      <w:r>
        <w:rPr>
          <w:rFonts w:hint="eastAsia" w:ascii="宋体" w:hAnsi="宋体"/>
          <w:sz w:val="24"/>
          <w:szCs w:val="24"/>
        </w:rPr>
        <w:t>交易平台</w:t>
      </w:r>
      <w:r>
        <w:rPr>
          <w:rFonts w:hint="eastAsia" w:ascii="宋体" w:hAnsi="宋体"/>
          <w:sz w:val="24"/>
        </w:rPr>
        <w:t>将按招标文件规定的时间分别开启技术标和经济标。</w:t>
      </w:r>
    </w:p>
    <w:p w14:paraId="0BDA4BCE">
      <w:pPr>
        <w:spacing w:line="360" w:lineRule="auto"/>
        <w:ind w:firstLine="482" w:firstLineChars="200"/>
        <w:rPr>
          <w:rFonts w:ascii="宋体"/>
          <w:b/>
          <w:bCs/>
          <w:sz w:val="24"/>
        </w:rPr>
      </w:pPr>
      <w:r>
        <w:rPr>
          <w:rFonts w:ascii="宋体" w:hAnsi="宋体"/>
          <w:b/>
          <w:bCs/>
          <w:sz w:val="24"/>
        </w:rPr>
        <w:t>20</w:t>
      </w:r>
      <w:r>
        <w:rPr>
          <w:rFonts w:hint="eastAsia" w:ascii="宋体" w:hAnsi="宋体"/>
          <w:b/>
          <w:bCs/>
          <w:sz w:val="24"/>
        </w:rPr>
        <w:t>．投标文件提交的截止时间</w:t>
      </w:r>
    </w:p>
    <w:p w14:paraId="4A603E5A">
      <w:pPr>
        <w:spacing w:line="360" w:lineRule="auto"/>
        <w:ind w:firstLine="480" w:firstLineChars="200"/>
        <w:rPr>
          <w:rFonts w:ascii="宋体"/>
          <w:b/>
          <w:bCs/>
          <w:sz w:val="24"/>
        </w:rPr>
      </w:pPr>
      <w:r>
        <w:rPr>
          <w:rFonts w:ascii="宋体" w:hAnsi="宋体"/>
          <w:sz w:val="24"/>
        </w:rPr>
        <w:t>20.1</w:t>
      </w:r>
      <w:r>
        <w:rPr>
          <w:rFonts w:hint="eastAsia" w:ascii="宋体" w:hAnsi="宋体"/>
          <w:sz w:val="24"/>
        </w:rPr>
        <w:t>投标人应在投标须知前附表第17项所述的时间前提交投标文件。</w:t>
      </w:r>
    </w:p>
    <w:p w14:paraId="49407D8D">
      <w:pPr>
        <w:spacing w:line="360" w:lineRule="auto"/>
        <w:ind w:firstLine="480" w:firstLineChars="200"/>
        <w:rPr>
          <w:rFonts w:ascii="宋体"/>
          <w:sz w:val="24"/>
        </w:rPr>
      </w:pPr>
      <w:r>
        <w:rPr>
          <w:rFonts w:ascii="宋体" w:hAnsi="宋体"/>
          <w:sz w:val="24"/>
        </w:rPr>
        <w:t>20.2</w:t>
      </w:r>
      <w:r>
        <w:rPr>
          <w:rFonts w:hint="eastAsia" w:ascii="宋体" w:hAnsi="宋体"/>
          <w:sz w:val="24"/>
        </w:rPr>
        <w:t>招标人可按本须知第</w:t>
      </w:r>
      <w:r>
        <w:rPr>
          <w:rFonts w:ascii="宋体" w:hAnsi="宋体"/>
          <w:sz w:val="24"/>
        </w:rPr>
        <w:t>9</w:t>
      </w:r>
      <w:r>
        <w:rPr>
          <w:rFonts w:hint="eastAsia" w:ascii="宋体" w:hAnsi="宋体"/>
          <w:sz w:val="24"/>
        </w:rPr>
        <w:t>条规定以招标文件修改的方式，酌情延长提交投标文件的截止时间。在此情况下，投标人的所有权利和义务以及投标人受制约的截止时间，均以延长后新的投标截止时间为准。</w:t>
      </w:r>
    </w:p>
    <w:p w14:paraId="5866AB18">
      <w:pPr>
        <w:spacing w:line="360" w:lineRule="auto"/>
        <w:ind w:firstLine="480" w:firstLineChars="200"/>
        <w:rPr>
          <w:rFonts w:ascii="宋体"/>
          <w:sz w:val="24"/>
        </w:rPr>
      </w:pPr>
      <w:r>
        <w:rPr>
          <w:rFonts w:ascii="宋体" w:hAnsi="宋体"/>
          <w:sz w:val="24"/>
        </w:rPr>
        <w:t xml:space="preserve">20.3 </w:t>
      </w:r>
      <w:r>
        <w:rPr>
          <w:rFonts w:hint="eastAsia" w:ascii="宋体" w:hAnsi="宋体"/>
          <w:sz w:val="24"/>
        </w:rPr>
        <w:t>到投标截止时间止，招标人收到的投标文件少于3家的，招标人将重新组织招标</w:t>
      </w:r>
      <w:r>
        <w:rPr>
          <w:rFonts w:hint="eastAsia" w:ascii="宋体" w:hAnsi="宋体"/>
          <w:sz w:val="24"/>
          <w:szCs w:val="24"/>
        </w:rPr>
        <w:t>（当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r>
        <w:rPr>
          <w:rFonts w:hint="eastAsia" w:ascii="宋体" w:hAnsi="宋体"/>
          <w:sz w:val="24"/>
        </w:rPr>
        <w:t>。</w:t>
      </w:r>
    </w:p>
    <w:p w14:paraId="1A7CD124">
      <w:pPr>
        <w:spacing w:line="360" w:lineRule="auto"/>
        <w:ind w:firstLine="482" w:firstLineChars="200"/>
        <w:rPr>
          <w:rFonts w:ascii="宋体"/>
          <w:b/>
          <w:bCs/>
          <w:sz w:val="24"/>
        </w:rPr>
      </w:pPr>
      <w:r>
        <w:rPr>
          <w:rFonts w:ascii="宋体" w:hAnsi="宋体"/>
          <w:b/>
          <w:bCs/>
          <w:sz w:val="24"/>
        </w:rPr>
        <w:t>21</w:t>
      </w:r>
      <w:r>
        <w:rPr>
          <w:rFonts w:hint="eastAsia" w:ascii="宋体" w:hAnsi="宋体"/>
          <w:b/>
          <w:bCs/>
          <w:sz w:val="24"/>
        </w:rPr>
        <w:t>．迟交的投标文件</w:t>
      </w:r>
    </w:p>
    <w:p w14:paraId="6EE547F4">
      <w:pPr>
        <w:spacing w:line="360" w:lineRule="auto"/>
        <w:ind w:firstLine="480" w:firstLineChars="200"/>
        <w:rPr>
          <w:rFonts w:ascii="宋体"/>
          <w:sz w:val="24"/>
        </w:rPr>
      </w:pPr>
      <w:r>
        <w:rPr>
          <w:rFonts w:ascii="宋体" w:hAnsi="宋体"/>
          <w:sz w:val="24"/>
        </w:rPr>
        <w:t xml:space="preserve">21.1 </w:t>
      </w:r>
      <w:r>
        <w:rPr>
          <w:rFonts w:hint="eastAsia" w:ascii="宋体" w:hAnsi="宋体"/>
          <w:sz w:val="24"/>
        </w:rPr>
        <w:t>本须知前附表第</w:t>
      </w:r>
      <w:r>
        <w:rPr>
          <w:rFonts w:ascii="宋体" w:hAnsi="宋体"/>
          <w:sz w:val="24"/>
        </w:rPr>
        <w:t>1</w:t>
      </w:r>
      <w:r>
        <w:rPr>
          <w:rFonts w:hint="eastAsia" w:ascii="宋体" w:hAnsi="宋体"/>
          <w:sz w:val="24"/>
        </w:rPr>
        <w:t>7项规定的投标截止时间</w:t>
      </w:r>
      <w:r>
        <w:rPr>
          <w:rFonts w:hint="eastAsia"/>
          <w:bCs/>
          <w:sz w:val="24"/>
          <w:szCs w:val="24"/>
        </w:rPr>
        <w:t>后送达的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622911CB">
      <w:pPr>
        <w:spacing w:line="360" w:lineRule="auto"/>
        <w:ind w:firstLine="482" w:firstLineChars="200"/>
        <w:rPr>
          <w:rFonts w:ascii="宋体"/>
          <w:b/>
          <w:bCs/>
          <w:sz w:val="24"/>
        </w:rPr>
      </w:pPr>
      <w:r>
        <w:rPr>
          <w:rFonts w:ascii="宋体" w:hAnsi="宋体"/>
          <w:b/>
          <w:bCs/>
          <w:sz w:val="24"/>
        </w:rPr>
        <w:t>22</w:t>
      </w:r>
      <w:r>
        <w:rPr>
          <w:rFonts w:hint="eastAsia" w:ascii="宋体" w:hAnsi="宋体"/>
          <w:b/>
          <w:bCs/>
          <w:sz w:val="24"/>
        </w:rPr>
        <w:t>．投标文件的修改与撤回</w:t>
      </w:r>
    </w:p>
    <w:p w14:paraId="0AA8462C">
      <w:pPr>
        <w:spacing w:line="360" w:lineRule="auto"/>
        <w:ind w:firstLine="480" w:firstLineChars="200"/>
        <w:rPr>
          <w:rFonts w:ascii="宋体"/>
          <w:sz w:val="24"/>
        </w:rPr>
      </w:pPr>
      <w:r>
        <w:rPr>
          <w:rFonts w:ascii="宋体" w:hAnsi="宋体"/>
          <w:sz w:val="24"/>
        </w:rPr>
        <w:t>22.1</w:t>
      </w:r>
      <w:r>
        <w:rPr>
          <w:rFonts w:hint="eastAsia" w:ascii="宋体" w:hAnsi="宋体"/>
          <w:sz w:val="24"/>
        </w:rPr>
        <w:t>在规定的投标截止时间前，投标人可以修改或撤回已递交的投标文件，但应以书面形式通知招标人。</w:t>
      </w:r>
    </w:p>
    <w:p w14:paraId="61F3858C">
      <w:pPr>
        <w:spacing w:line="360" w:lineRule="auto"/>
        <w:ind w:firstLine="480" w:firstLineChars="200"/>
        <w:rPr>
          <w:sz w:val="24"/>
          <w:szCs w:val="24"/>
        </w:rPr>
      </w:pPr>
      <w:r>
        <w:rPr>
          <w:rFonts w:ascii="宋体" w:hAns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hint="eastAsia" w:ascii="宋体" w:hAnsi="宋体"/>
          <w:sz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14:paraId="7B3AA7A1">
      <w:pPr>
        <w:spacing w:line="360" w:lineRule="auto"/>
        <w:ind w:firstLine="480" w:firstLineChars="200"/>
        <w:rPr>
          <w:sz w:val="24"/>
          <w:szCs w:val="24"/>
        </w:rPr>
      </w:pPr>
      <w:r>
        <w:rPr>
          <w:rFonts w:hint="eastAsia" w:ascii="宋体" w:hAnsi="宋体"/>
          <w:sz w:val="24"/>
          <w:szCs w:val="24"/>
        </w:rPr>
        <w:t>22.3</w:t>
      </w:r>
      <w:r>
        <w:rPr>
          <w:rFonts w:hint="eastAsia"/>
          <w:sz w:val="24"/>
          <w:szCs w:val="24"/>
        </w:rPr>
        <w:t>修改后再次递交的，按19点的规定执行。</w:t>
      </w:r>
    </w:p>
    <w:p w14:paraId="26E909DD">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4</w:t>
      </w:r>
      <w:r>
        <w:rPr>
          <w:rFonts w:ascii="宋体" w:hAnsi="宋体"/>
          <w:sz w:val="24"/>
        </w:rPr>
        <w:t xml:space="preserve"> </w:t>
      </w:r>
      <w:r>
        <w:rPr>
          <w:rFonts w:hint="eastAsia" w:ascii="宋体" w:hAnsi="宋体"/>
          <w:sz w:val="24"/>
        </w:rPr>
        <w:t>在投标截止时间之后，投标人不得补充、修改和更换投标文件。</w:t>
      </w:r>
    </w:p>
    <w:p w14:paraId="42CD3185">
      <w:pPr>
        <w:pStyle w:val="7"/>
        <w:spacing w:before="156" w:after="156"/>
      </w:pPr>
      <w:bookmarkStart w:id="18" w:name="_Toc2272553"/>
      <w:bookmarkStart w:id="19" w:name="_Toc21525497"/>
      <w:bookmarkStart w:id="20" w:name="_Toc20628"/>
      <w:r>
        <w:rPr>
          <w:rFonts w:hint="eastAsia"/>
        </w:rPr>
        <w:t>（五）开标、评标、定标及合同签定</w:t>
      </w:r>
      <w:bookmarkEnd w:id="18"/>
      <w:bookmarkEnd w:id="19"/>
      <w:bookmarkEnd w:id="20"/>
    </w:p>
    <w:p w14:paraId="7E2369D6">
      <w:pPr>
        <w:spacing w:line="360" w:lineRule="auto"/>
        <w:ind w:firstLine="482" w:firstLineChars="200"/>
        <w:rPr>
          <w:rFonts w:ascii="宋体"/>
          <w:b/>
          <w:bCs/>
          <w:sz w:val="24"/>
        </w:rPr>
      </w:pPr>
      <w:r>
        <w:rPr>
          <w:rFonts w:ascii="宋体" w:hAnsi="宋体"/>
          <w:b/>
          <w:bCs/>
          <w:sz w:val="24"/>
        </w:rPr>
        <w:t>23</w:t>
      </w:r>
      <w:r>
        <w:rPr>
          <w:rFonts w:hint="eastAsia" w:ascii="宋体" w:hAnsi="宋体"/>
          <w:b/>
          <w:bCs/>
          <w:sz w:val="24"/>
        </w:rPr>
        <w:t>、开标。</w:t>
      </w:r>
    </w:p>
    <w:p w14:paraId="0C8BA56E">
      <w:pPr>
        <w:spacing w:line="360" w:lineRule="auto"/>
        <w:ind w:firstLine="480" w:firstLineChars="200"/>
        <w:rPr>
          <w:rFonts w:ascii="宋体"/>
          <w:sz w:val="24"/>
        </w:rPr>
      </w:pPr>
      <w:r>
        <w:rPr>
          <w:rFonts w:hint="eastAsia" w:ascii="宋体" w:hAnsi="宋体"/>
          <w:sz w:val="24"/>
        </w:rPr>
        <w:t>详见第二章开标、评标及定标办法</w:t>
      </w:r>
    </w:p>
    <w:p w14:paraId="5A6B0250">
      <w:pPr>
        <w:spacing w:line="360" w:lineRule="auto"/>
        <w:ind w:firstLine="482" w:firstLineChars="200"/>
        <w:rPr>
          <w:rFonts w:ascii="宋体"/>
          <w:b/>
          <w:bCs/>
          <w:sz w:val="24"/>
        </w:rPr>
      </w:pPr>
      <w:r>
        <w:rPr>
          <w:rFonts w:ascii="宋体" w:hAnsi="宋体"/>
          <w:b/>
          <w:bCs/>
          <w:sz w:val="24"/>
        </w:rPr>
        <w:t>24</w:t>
      </w:r>
      <w:r>
        <w:rPr>
          <w:rFonts w:hint="eastAsia" w:ascii="宋体" w:hAnsi="宋体"/>
          <w:b/>
          <w:bCs/>
          <w:sz w:val="24"/>
        </w:rPr>
        <w:t>．评标过程的保密</w:t>
      </w:r>
    </w:p>
    <w:p w14:paraId="24938152">
      <w:pPr>
        <w:spacing w:line="360" w:lineRule="auto"/>
        <w:ind w:firstLine="480" w:firstLineChars="200"/>
        <w:rPr>
          <w:rFonts w:ascii="宋体"/>
          <w:sz w:val="24"/>
        </w:rPr>
      </w:pPr>
      <w:r>
        <w:rPr>
          <w:rFonts w:ascii="宋体" w:hAnsi="宋体"/>
          <w:sz w:val="24"/>
        </w:rPr>
        <w:t xml:space="preserve">24.1 </w:t>
      </w:r>
      <w:r>
        <w:rPr>
          <w:rFonts w:hint="eastAsia" w:ascii="宋体" w:hAnsi="宋体"/>
          <w:sz w:val="24"/>
        </w:rPr>
        <w:t>开标后，直至中标公示为止，凡属于对投标文件的审查、澄清、评价和比较有关的资料以及中标候选人的推荐情况，与评标有关的其他任何情况均严格保密。</w:t>
      </w:r>
    </w:p>
    <w:p w14:paraId="4322D35A">
      <w:pPr>
        <w:spacing w:line="360" w:lineRule="auto"/>
        <w:ind w:firstLine="480" w:firstLineChars="200"/>
        <w:rPr>
          <w:rFonts w:ascii="宋体"/>
          <w:sz w:val="24"/>
        </w:rPr>
      </w:pPr>
      <w:r>
        <w:rPr>
          <w:rFonts w:ascii="宋体" w:hAnsi="宋体"/>
          <w:sz w:val="24"/>
        </w:rPr>
        <w:t xml:space="preserve">24.2 </w:t>
      </w:r>
      <w:r>
        <w:rPr>
          <w:rFonts w:hint="eastAsia" w:ascii="宋体" w:hAnsi="宋体"/>
          <w:sz w:val="24"/>
        </w:rPr>
        <w:t>在投标文件的评审和比较、中标候选人推荐以及授予合同的过程中，投标人向招标人和评标委员会施加不公正影响的任何行为，都将会导致其投标被拒绝。</w:t>
      </w:r>
    </w:p>
    <w:p w14:paraId="452D4849">
      <w:pPr>
        <w:spacing w:line="360" w:lineRule="auto"/>
        <w:ind w:firstLine="482" w:firstLineChars="200"/>
        <w:rPr>
          <w:rFonts w:ascii="宋体"/>
          <w:b/>
          <w:bCs/>
          <w:sz w:val="24"/>
        </w:rPr>
      </w:pPr>
      <w:r>
        <w:rPr>
          <w:rFonts w:ascii="宋体" w:hAnsi="宋体"/>
          <w:b/>
          <w:bCs/>
          <w:sz w:val="24"/>
        </w:rPr>
        <w:t>25</w:t>
      </w:r>
      <w:r>
        <w:rPr>
          <w:rFonts w:hint="eastAsia" w:ascii="宋体" w:hAnsi="宋体"/>
          <w:b/>
          <w:bCs/>
          <w:sz w:val="24"/>
        </w:rPr>
        <w:t>．投标文件的澄清，计算错误的修正</w:t>
      </w:r>
    </w:p>
    <w:p w14:paraId="03119C52">
      <w:pPr>
        <w:spacing w:line="360" w:lineRule="auto"/>
        <w:ind w:firstLine="480" w:firstLineChars="200"/>
        <w:rPr>
          <w:rFonts w:ascii="宋体"/>
          <w:sz w:val="24"/>
        </w:rPr>
      </w:pPr>
      <w:r>
        <w:rPr>
          <w:rFonts w:hint="eastAsia" w:ascii="宋体" w:hAnsi="宋体"/>
          <w:sz w:val="24"/>
        </w:rPr>
        <w:t>详见招标文件第二章开标、评标及定标办法</w:t>
      </w:r>
    </w:p>
    <w:p w14:paraId="7D9536EB">
      <w:pPr>
        <w:spacing w:line="360" w:lineRule="auto"/>
        <w:ind w:firstLine="482" w:firstLineChars="200"/>
        <w:rPr>
          <w:rFonts w:ascii="宋体"/>
          <w:b/>
          <w:bCs/>
          <w:sz w:val="24"/>
        </w:rPr>
      </w:pPr>
      <w:r>
        <w:rPr>
          <w:rFonts w:ascii="宋体" w:hAnsi="宋体"/>
          <w:b/>
          <w:bCs/>
          <w:sz w:val="24"/>
        </w:rPr>
        <w:t>26</w:t>
      </w:r>
      <w:r>
        <w:rPr>
          <w:rFonts w:hint="eastAsia" w:ascii="宋体" w:hAnsi="宋体"/>
          <w:b/>
          <w:bCs/>
          <w:sz w:val="24"/>
        </w:rPr>
        <w:t>．投标文件的评审、比较和否决</w:t>
      </w:r>
    </w:p>
    <w:p w14:paraId="1A0092A9">
      <w:pPr>
        <w:spacing w:line="360" w:lineRule="auto"/>
        <w:ind w:firstLine="480" w:firstLineChars="200"/>
        <w:rPr>
          <w:rFonts w:ascii="宋体"/>
          <w:bCs/>
          <w:sz w:val="24"/>
          <w:szCs w:val="24"/>
        </w:rPr>
      </w:pPr>
      <w:r>
        <w:rPr>
          <w:rFonts w:hint="eastAsia" w:ascii="宋体" w:hAnsi="宋体"/>
          <w:sz w:val="24"/>
        </w:rPr>
        <w:t>详见招标文件第二章开标、评标及定标办法。</w:t>
      </w:r>
    </w:p>
    <w:p w14:paraId="45F60DA0">
      <w:pPr>
        <w:spacing w:line="360" w:lineRule="auto"/>
        <w:ind w:firstLine="482" w:firstLineChars="200"/>
        <w:rPr>
          <w:rFonts w:ascii="宋体"/>
          <w:b/>
          <w:bCs/>
          <w:sz w:val="24"/>
        </w:rPr>
      </w:pPr>
      <w:r>
        <w:rPr>
          <w:rFonts w:ascii="宋体" w:hAnsi="宋体"/>
          <w:b/>
          <w:bCs/>
          <w:sz w:val="24"/>
        </w:rPr>
        <w:t>27</w:t>
      </w:r>
      <w:r>
        <w:rPr>
          <w:rFonts w:hint="eastAsia" w:ascii="宋体" w:hAnsi="宋体"/>
          <w:b/>
          <w:bCs/>
          <w:sz w:val="24"/>
        </w:rPr>
        <w:t>．中标通知书</w:t>
      </w:r>
    </w:p>
    <w:p w14:paraId="7CC4EC91">
      <w:pPr>
        <w:spacing w:line="360" w:lineRule="auto"/>
        <w:ind w:firstLine="480" w:firstLineChars="200"/>
        <w:rPr>
          <w:rFonts w:ascii="宋体"/>
          <w:sz w:val="24"/>
        </w:rPr>
      </w:pPr>
      <w:r>
        <w:rPr>
          <w:rFonts w:hint="eastAsia" w:ascii="宋体" w:hAnsi="宋体"/>
          <w:sz w:val="24"/>
        </w:rPr>
        <w:t>27.1招标人将在</w:t>
      </w:r>
      <w:r>
        <w:rPr>
          <w:rFonts w:hint="eastAsia" w:ascii="宋体" w:hAnsi="宋体"/>
          <w:sz w:val="24"/>
          <w:u w:val="single"/>
        </w:rPr>
        <w:t xml:space="preserve">        </w:t>
      </w:r>
      <w:r>
        <w:rPr>
          <w:rFonts w:hint="eastAsia" w:ascii="宋体" w:hAnsi="宋体"/>
          <w:sz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A2A8F6E">
      <w:pPr>
        <w:spacing w:line="360" w:lineRule="auto"/>
        <w:ind w:firstLine="480" w:firstLineChars="200"/>
        <w:rPr>
          <w:rFonts w:hint="eastAsia" w:ascii="仿宋_GB2312" w:hAnsi="宋体" w:eastAsia="仿宋_GB2312"/>
          <w:sz w:val="24"/>
        </w:rPr>
      </w:pPr>
      <w:r>
        <w:rPr>
          <w:rFonts w:ascii="宋体" w:hAnsi="宋体"/>
          <w:sz w:val="24"/>
        </w:rPr>
        <w:t>27.2</w:t>
      </w:r>
      <w:r>
        <w:rPr>
          <w:rFonts w:hint="eastAsia" w:ascii="宋体" w:hAnsi="宋体"/>
          <w:sz w:val="24"/>
        </w:rPr>
        <w:t>招标人应当自确定中标人后，向招标投标监管机构提交招标投标情况的书面报告；经招投标监管机构备案后，方可发出中标通知书。</w:t>
      </w:r>
    </w:p>
    <w:p w14:paraId="65725610">
      <w:pPr>
        <w:spacing w:line="360" w:lineRule="auto"/>
        <w:ind w:firstLine="480" w:firstLineChars="200"/>
        <w:rPr>
          <w:rFonts w:hint="eastAsia" w:ascii="宋体" w:hAnsi="宋体"/>
          <w:sz w:val="24"/>
        </w:rPr>
      </w:pPr>
      <w:r>
        <w:rPr>
          <w:rFonts w:ascii="宋体" w:hAnsi="宋体"/>
          <w:sz w:val="24"/>
        </w:rPr>
        <w:t>27.3</w:t>
      </w:r>
      <w:r>
        <w:rPr>
          <w:rFonts w:hint="eastAsia" w:ascii="宋体" w:hAnsi="宋体"/>
          <w:sz w:val="24"/>
        </w:rPr>
        <w:t>中标人必须在收到中标通知书后</w:t>
      </w:r>
      <w:r>
        <w:rPr>
          <w:rFonts w:ascii="宋体" w:hAnsi="宋体"/>
          <w:sz w:val="24"/>
        </w:rPr>
        <w:t>24</w:t>
      </w:r>
      <w:r>
        <w:rPr>
          <w:rFonts w:hint="eastAsia" w:ascii="宋体" w:hAnsi="宋体"/>
          <w:sz w:val="24"/>
        </w:rPr>
        <w:t>小时之内以书面形式回复招标人，确认收到。</w:t>
      </w:r>
    </w:p>
    <w:p w14:paraId="0CB776E2">
      <w:pPr>
        <w:spacing w:line="360" w:lineRule="auto"/>
        <w:ind w:firstLine="480" w:firstLineChars="200"/>
        <w:rPr>
          <w:rFonts w:hint="eastAsia" w:ascii="宋体" w:hAnsi="宋体"/>
          <w:sz w:val="24"/>
        </w:rPr>
      </w:pPr>
      <w:r>
        <w:rPr>
          <w:rFonts w:hint="eastAsia" w:ascii="宋体" w:hAnsi="宋体"/>
          <w:sz w:val="24"/>
        </w:rPr>
        <w:t>27.4在产生中标候选人后，招标人将中标候选人的投标文件商务部分文件的所有内容（包括人员、业绩、奖项等资料）在</w:t>
      </w:r>
      <w:r>
        <w:rPr>
          <w:rFonts w:hint="eastAsia" w:ascii="宋体" w:hAnsi="宋体"/>
          <w:sz w:val="24"/>
          <w:u w:val="single"/>
        </w:rPr>
        <w:t xml:space="preserve">        </w:t>
      </w:r>
      <w:r>
        <w:rPr>
          <w:rFonts w:hint="eastAsia" w:ascii="宋体" w:hAnsi="宋体"/>
          <w:sz w:val="24"/>
        </w:rPr>
        <w:t>交易平台和广东省招标投标监管网公开。</w:t>
      </w:r>
    </w:p>
    <w:p w14:paraId="23A29377">
      <w:pPr>
        <w:spacing w:line="360" w:lineRule="auto"/>
        <w:ind w:firstLine="482" w:firstLineChars="200"/>
        <w:rPr>
          <w:rFonts w:ascii="宋体"/>
          <w:b/>
          <w:bCs/>
          <w:sz w:val="24"/>
        </w:rPr>
      </w:pPr>
      <w:r>
        <w:rPr>
          <w:rFonts w:ascii="宋体" w:hAnsi="宋体"/>
          <w:b/>
          <w:bCs/>
          <w:sz w:val="24"/>
        </w:rPr>
        <w:t>28</w:t>
      </w:r>
      <w:r>
        <w:rPr>
          <w:rFonts w:hint="eastAsia" w:ascii="宋体" w:hAnsi="宋体"/>
          <w:b/>
          <w:bCs/>
          <w:sz w:val="24"/>
        </w:rPr>
        <w:t>．合同协议书的签订</w:t>
      </w:r>
    </w:p>
    <w:p w14:paraId="30444722">
      <w:pPr>
        <w:spacing w:line="360" w:lineRule="auto"/>
        <w:ind w:firstLine="480" w:firstLineChars="200"/>
        <w:rPr>
          <w:rFonts w:ascii="宋体"/>
          <w:sz w:val="24"/>
        </w:rPr>
      </w:pPr>
      <w:r>
        <w:rPr>
          <w:rFonts w:ascii="宋体" w:hAnsi="宋体"/>
          <w:sz w:val="24"/>
        </w:rPr>
        <w:t xml:space="preserve">28.1 </w:t>
      </w:r>
      <w:r>
        <w:rPr>
          <w:rFonts w:hint="eastAsia" w:ascii="宋体" w:hAnsi="宋体"/>
          <w:sz w:val="24"/>
        </w:rPr>
        <w:t>招标人与中标人将于中标通知书发出之日起</w:t>
      </w:r>
      <w:r>
        <w:rPr>
          <w:rFonts w:ascii="宋体" w:hAnsi="宋体"/>
          <w:sz w:val="24"/>
        </w:rPr>
        <w:t>30</w:t>
      </w:r>
      <w:r>
        <w:rPr>
          <w:rFonts w:hint="eastAsia" w:ascii="宋体" w:hAnsi="宋体"/>
          <w:sz w:val="24"/>
        </w:rPr>
        <w:t>日内，按照招标文件和中标人的投标文件商定和签订合同，招标人和中标人不得再行订立背离合同实质性内容的其他协议。</w:t>
      </w:r>
    </w:p>
    <w:p w14:paraId="118EA0CB">
      <w:pPr>
        <w:spacing w:line="360" w:lineRule="auto"/>
        <w:ind w:firstLine="480" w:firstLineChars="200"/>
        <w:rPr>
          <w:rFonts w:ascii="宋体"/>
          <w:sz w:val="24"/>
        </w:rPr>
      </w:pPr>
      <w:r>
        <w:rPr>
          <w:rFonts w:ascii="宋体" w:hAnsi="宋体"/>
          <w:sz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C8CFE2E">
      <w:pPr>
        <w:spacing w:line="360" w:lineRule="auto"/>
        <w:ind w:firstLine="480" w:firstLineChars="200"/>
        <w:rPr>
          <w:rFonts w:ascii="宋体"/>
          <w:sz w:val="24"/>
        </w:rPr>
      </w:pPr>
      <w:r>
        <w:rPr>
          <w:rFonts w:ascii="宋体" w:hAnsi="宋体"/>
          <w:sz w:val="24"/>
        </w:rPr>
        <w:t>28.3</w:t>
      </w:r>
      <w:r>
        <w:rPr>
          <w:rFonts w:hint="eastAsia" w:ascii="宋体" w:hAnsi="宋体"/>
          <w:sz w:val="24"/>
        </w:rPr>
        <w:t>非经招标人同意，中标人在投标过程中使用的银行名称及帐号至完成竣工结算不得变更，否则招标人有权停止工程款项的拔付及至解除合同，由此造成的一切责任由中标人承担。</w:t>
      </w:r>
    </w:p>
    <w:p w14:paraId="3C847B86">
      <w:pPr>
        <w:spacing w:line="360" w:lineRule="auto"/>
        <w:ind w:firstLine="480" w:firstLineChars="200"/>
        <w:rPr>
          <w:rFonts w:hint="eastAsia" w:ascii="宋体" w:hAnsi="宋体"/>
          <w:sz w:val="24"/>
        </w:rPr>
      </w:pPr>
      <w:r>
        <w:rPr>
          <w:rFonts w:ascii="宋体" w:hAnsi="宋体"/>
          <w:sz w:val="24"/>
        </w:rPr>
        <w:t>28.4</w:t>
      </w:r>
      <w:r>
        <w:rPr>
          <w:rFonts w:hint="eastAsia" w:ascii="宋体" w:hAnsi="宋体"/>
          <w:sz w:val="24"/>
        </w:rPr>
        <w:t>招标人支付工程款时，中标人应按规定开具发票。</w:t>
      </w:r>
    </w:p>
    <w:p w14:paraId="1826C491">
      <w:pPr>
        <w:spacing w:line="360" w:lineRule="auto"/>
        <w:ind w:firstLine="482" w:firstLineChars="200"/>
        <w:rPr>
          <w:rFonts w:ascii="宋体"/>
          <w:b/>
          <w:bCs/>
          <w:sz w:val="24"/>
        </w:rPr>
      </w:pPr>
      <w:r>
        <w:rPr>
          <w:rFonts w:ascii="宋体" w:hAnsi="宋体"/>
          <w:b/>
          <w:bCs/>
          <w:sz w:val="24"/>
        </w:rPr>
        <w:t>29</w:t>
      </w:r>
      <w:r>
        <w:rPr>
          <w:rFonts w:hint="eastAsia" w:ascii="宋体" w:hAnsi="宋体"/>
          <w:b/>
          <w:bCs/>
          <w:sz w:val="24"/>
        </w:rPr>
        <w:t>．履约担保</w:t>
      </w:r>
    </w:p>
    <w:p w14:paraId="753D2E71">
      <w:pPr>
        <w:snapToGrid w:val="0"/>
        <w:spacing w:line="360" w:lineRule="auto"/>
        <w:ind w:firstLine="480" w:firstLineChars="200"/>
        <w:rPr>
          <w:rFonts w:ascii="宋体"/>
          <w:sz w:val="24"/>
        </w:rPr>
      </w:pPr>
      <w:r>
        <w:rPr>
          <w:rFonts w:ascii="宋体" w:hAnsi="宋体"/>
          <w:sz w:val="24"/>
        </w:rPr>
        <w:t xml:space="preserve">29.1 </w:t>
      </w:r>
      <w:r>
        <w:rPr>
          <w:rFonts w:hint="eastAsia" w:ascii="宋体" w:hAnsi="宋体"/>
          <w:sz w:val="24"/>
        </w:rPr>
        <w:t>在收到中标通知书后的</w:t>
      </w:r>
      <w:r>
        <w:rPr>
          <w:rFonts w:ascii="宋体" w:hAnsi="宋体"/>
          <w:sz w:val="24"/>
        </w:rPr>
        <w:t>15</w:t>
      </w:r>
      <w:r>
        <w:rPr>
          <w:rFonts w:hint="eastAsia" w:ascii="宋体" w:hAnsi="宋体"/>
          <w:sz w:val="24"/>
        </w:rPr>
        <w:t>日内，中标人应按本须知前附表第</w:t>
      </w:r>
      <w:r>
        <w:rPr>
          <w:rFonts w:ascii="宋体" w:hAnsi="宋体"/>
          <w:sz w:val="24"/>
        </w:rPr>
        <w:t>2</w:t>
      </w:r>
      <w:r>
        <w:rPr>
          <w:rFonts w:hint="eastAsia" w:ascii="宋体" w:hAnsi="宋体"/>
          <w:sz w:val="24"/>
        </w:rPr>
        <w:t>0项的规定向招标人提交履约担保。</w:t>
      </w:r>
    </w:p>
    <w:p w14:paraId="2E31FB14">
      <w:pPr>
        <w:snapToGrid w:val="0"/>
        <w:spacing w:line="360" w:lineRule="auto"/>
        <w:ind w:firstLine="480" w:firstLineChars="200"/>
        <w:rPr>
          <w:rFonts w:ascii="宋体"/>
          <w:sz w:val="24"/>
        </w:rPr>
      </w:pPr>
      <w:r>
        <w:rPr>
          <w:rFonts w:ascii="宋体" w:hAnsi="宋体"/>
          <w:sz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9821638">
      <w:pPr>
        <w:spacing w:line="360" w:lineRule="auto"/>
        <w:ind w:firstLine="482" w:firstLineChars="200"/>
        <w:rPr>
          <w:rFonts w:ascii="宋体"/>
          <w:b/>
          <w:bCs/>
          <w:sz w:val="24"/>
        </w:rPr>
      </w:pPr>
      <w:r>
        <w:rPr>
          <w:rFonts w:ascii="宋体" w:hAnsi="宋体"/>
          <w:b/>
          <w:bCs/>
          <w:sz w:val="24"/>
        </w:rPr>
        <w:t>30</w:t>
      </w:r>
      <w:r>
        <w:rPr>
          <w:rFonts w:hint="eastAsia" w:ascii="宋体" w:hAnsi="宋体"/>
          <w:b/>
          <w:bCs/>
          <w:sz w:val="24"/>
        </w:rPr>
        <w:t>．合同生效</w:t>
      </w:r>
    </w:p>
    <w:p w14:paraId="77ED40F9">
      <w:pPr>
        <w:spacing w:line="360" w:lineRule="auto"/>
        <w:ind w:firstLine="480" w:firstLineChars="200"/>
        <w:rPr>
          <w:rFonts w:ascii="宋体"/>
          <w:sz w:val="24"/>
        </w:rPr>
      </w:pPr>
      <w:r>
        <w:rPr>
          <w:rFonts w:ascii="宋体" w:hAnsi="宋体"/>
          <w:sz w:val="24"/>
        </w:rPr>
        <w:t>30.1</w:t>
      </w:r>
      <w:r>
        <w:rPr>
          <w:rFonts w:hint="eastAsia" w:ascii="宋体" w:hAnsi="宋体"/>
          <w:sz w:val="24"/>
        </w:rPr>
        <w:t>在合同双方全权代表在合同协议书上签字，并分别加盖双方单位的公章后，合同正式生效。</w:t>
      </w:r>
    </w:p>
    <w:p w14:paraId="59B56DA5">
      <w:pPr>
        <w:spacing w:line="360" w:lineRule="auto"/>
        <w:ind w:firstLine="482" w:firstLineChars="200"/>
        <w:rPr>
          <w:rFonts w:ascii="宋体"/>
          <w:b/>
          <w:bCs/>
          <w:sz w:val="24"/>
        </w:rPr>
      </w:pPr>
      <w:r>
        <w:rPr>
          <w:rFonts w:ascii="宋体" w:hAnsi="宋体"/>
          <w:b/>
          <w:bCs/>
          <w:sz w:val="24"/>
        </w:rPr>
        <w:t>31</w:t>
      </w:r>
      <w:r>
        <w:rPr>
          <w:rFonts w:hint="eastAsia" w:ascii="宋体" w:hAnsi="宋体"/>
          <w:b/>
          <w:bCs/>
          <w:sz w:val="24"/>
        </w:rPr>
        <w:t>．其它费用</w:t>
      </w:r>
    </w:p>
    <w:p w14:paraId="7A10AC13">
      <w:pPr>
        <w:pStyle w:val="4"/>
        <w:spacing w:after="0" w:line="360" w:lineRule="auto"/>
        <w:ind w:firstLine="482" w:firstLineChars="200"/>
        <w:rPr>
          <w:rFonts w:ascii="宋体"/>
          <w:b/>
          <w:bCs/>
          <w:sz w:val="24"/>
        </w:rPr>
      </w:pPr>
      <w:r>
        <w:rPr>
          <w:rFonts w:ascii="宋体" w:hAnsi="宋体"/>
          <w:b/>
          <w:bCs/>
          <w:sz w:val="24"/>
        </w:rPr>
        <w:t>32</w:t>
      </w:r>
      <w:r>
        <w:rPr>
          <w:rFonts w:hint="eastAsia" w:ascii="宋体" w:hAnsi="宋体"/>
          <w:b/>
          <w:bCs/>
          <w:sz w:val="24"/>
        </w:rPr>
        <w:t>．腐败与欺诈行为</w:t>
      </w:r>
    </w:p>
    <w:p w14:paraId="1AB1C50D">
      <w:pPr>
        <w:pStyle w:val="4"/>
        <w:spacing w:after="0" w:line="360" w:lineRule="auto"/>
        <w:ind w:firstLine="480" w:firstLineChars="200"/>
        <w:rPr>
          <w:rFonts w:ascii="宋体"/>
          <w:sz w:val="24"/>
        </w:rPr>
      </w:pPr>
      <w:r>
        <w:rPr>
          <w:rFonts w:hint="eastAsia" w:ascii="宋体" w:hAnsi="宋体"/>
          <w:sz w:val="24"/>
        </w:rPr>
        <w:t>在招标和合同实施期间，招标人要求投标人和承包人遵守最高的道德标准。</w:t>
      </w:r>
    </w:p>
    <w:p w14:paraId="03F4CCAF">
      <w:pPr>
        <w:pStyle w:val="4"/>
        <w:spacing w:after="0" w:line="360" w:lineRule="auto"/>
        <w:ind w:firstLine="480" w:firstLineChars="200"/>
        <w:rPr>
          <w:rFonts w:ascii="宋体"/>
          <w:sz w:val="24"/>
        </w:rPr>
      </w:pPr>
      <w:r>
        <w:rPr>
          <w:rFonts w:ascii="宋体" w:hAnsi="宋体"/>
          <w:sz w:val="24"/>
        </w:rPr>
        <w:t>32</w:t>
      </w:r>
      <w:r>
        <w:rPr>
          <w:rFonts w:hint="eastAsia" w:ascii="宋体" w:hAnsi="宋体"/>
          <w:sz w:val="24"/>
        </w:rPr>
        <w:t>．</w:t>
      </w:r>
      <w:r>
        <w:rPr>
          <w:rFonts w:ascii="宋体" w:hAnsi="宋体"/>
          <w:sz w:val="24"/>
        </w:rPr>
        <w:t>1</w:t>
      </w:r>
      <w:r>
        <w:rPr>
          <w:rFonts w:hint="eastAsia" w:ascii="宋体" w:hAnsi="宋体"/>
          <w:sz w:val="24"/>
        </w:rPr>
        <w:t>对本条款的规定，特定义如下词汇：</w:t>
      </w:r>
    </w:p>
    <w:p w14:paraId="4D5F62CA">
      <w:pPr>
        <w:pStyle w:val="4"/>
        <w:spacing w:after="0" w:line="360" w:lineRule="auto"/>
        <w:ind w:firstLine="480" w:firstLineChars="200"/>
        <w:rPr>
          <w:rFonts w:ascii="宋体"/>
          <w:sz w:val="24"/>
        </w:rPr>
      </w:pPr>
      <w:r>
        <w:rPr>
          <w:rFonts w:ascii="宋体" w:hAnsi="宋体"/>
          <w:sz w:val="24"/>
        </w:rPr>
        <w:t>1</w:t>
      </w:r>
      <w:r>
        <w:rPr>
          <w:rFonts w:hint="eastAsia" w:ascii="宋体" w:hAnsi="宋体"/>
          <w:sz w:val="24"/>
        </w:rPr>
        <w:t>）、“腐败行为”是指在招标或合同执行期间，通过提供、给予、接受或索要任何有价值的东西，从而影响招标人有关人员工作的行为；</w:t>
      </w:r>
    </w:p>
    <w:p w14:paraId="719984F7">
      <w:pPr>
        <w:pStyle w:val="4"/>
        <w:spacing w:after="0" w:line="360" w:lineRule="auto"/>
        <w:ind w:firstLine="480" w:firstLineChars="200"/>
        <w:rPr>
          <w:rFonts w:ascii="宋体"/>
          <w:sz w:val="24"/>
        </w:rPr>
      </w:pPr>
      <w:r>
        <w:rPr>
          <w:rFonts w:ascii="宋体" w:hAnsi="宋体"/>
          <w:sz w:val="24"/>
        </w:rPr>
        <w:t>2</w:t>
      </w:r>
      <w:r>
        <w:rPr>
          <w:rFonts w:hint="eastAsia" w:ascii="宋体" w:hAnsi="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5ABAFC3">
      <w:pPr>
        <w:pStyle w:val="4"/>
        <w:spacing w:after="0" w:line="360" w:lineRule="auto"/>
        <w:ind w:firstLine="480" w:firstLineChars="200"/>
        <w:rPr>
          <w:rFonts w:hint="eastAsia" w:ascii="宋体" w:hAnsi="宋体"/>
          <w:sz w:val="24"/>
        </w:rPr>
      </w:pPr>
      <w:r>
        <w:rPr>
          <w:rFonts w:ascii="宋体" w:hAnsi="宋体"/>
          <w:sz w:val="24"/>
        </w:rPr>
        <w:t>32</w:t>
      </w:r>
      <w:r>
        <w:rPr>
          <w:rFonts w:hint="eastAsia" w:ascii="宋体" w:hAnsi="宋体"/>
          <w:sz w:val="24"/>
        </w:rPr>
        <w:t>．</w:t>
      </w:r>
      <w:r>
        <w:rPr>
          <w:rFonts w:ascii="宋体" w:hAnsi="宋体"/>
          <w:sz w:val="24"/>
        </w:rPr>
        <w:t>2</w:t>
      </w:r>
      <w:r>
        <w:rPr>
          <w:rFonts w:hint="eastAsia" w:ascii="宋体" w:hAnsi="宋体"/>
          <w:sz w:val="24"/>
        </w:rPr>
        <w:t>如果投标人被认定在本招标的竞争中有腐败或欺诈行为，则会被取消投标资格。</w:t>
      </w:r>
    </w:p>
    <w:p w14:paraId="7F666D7C">
      <w:pPr>
        <w:pStyle w:val="4"/>
        <w:spacing w:after="0" w:line="360" w:lineRule="auto"/>
        <w:ind w:firstLine="480" w:firstLineChars="200"/>
        <w:rPr>
          <w:rFonts w:ascii="宋体"/>
          <w:sz w:val="24"/>
        </w:rPr>
      </w:pPr>
      <w:r>
        <w:rPr>
          <w:rFonts w:hint="eastAsia" w:ascii="宋体"/>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6D213018">
      <w:pPr>
        <w:pStyle w:val="2"/>
        <w:spacing w:before="0" w:after="0"/>
        <w:jc w:val="center"/>
        <w:rPr>
          <w:rFonts w:hint="eastAsia" w:ascii="宋体" w:hAnsi="宋体" w:cs="宋体"/>
        </w:rPr>
      </w:pPr>
      <w:r>
        <w:rPr>
          <w:rFonts w:hint="eastAsia" w:ascii="宋体" w:hAnsi="宋体" w:cs="宋体"/>
          <w:sz w:val="24"/>
        </w:rPr>
        <w:br w:type="page"/>
      </w:r>
      <w:bookmarkStart w:id="21" w:name="_Toc27994"/>
      <w:r>
        <w:rPr>
          <w:rFonts w:hint="eastAsia" w:ascii="宋体" w:hAnsi="宋体" w:cs="宋体"/>
          <w:sz w:val="32"/>
          <w:szCs w:val="32"/>
        </w:rPr>
        <w:t>第二章  开标、评标及定标办法</w:t>
      </w:r>
      <w:bookmarkEnd w:id="21"/>
    </w:p>
    <w:p w14:paraId="633C8C02">
      <w:pPr>
        <w:pStyle w:val="6"/>
        <w:spacing w:before="0" w:after="0" w:line="416" w:lineRule="auto"/>
        <w:ind w:left="0"/>
        <w:rPr>
          <w:rFonts w:hint="eastAsia" w:ascii="宋体" w:hAnsi="宋体" w:cs="宋体"/>
          <w:color w:val="auto"/>
          <w:sz w:val="28"/>
          <w:szCs w:val="28"/>
        </w:rPr>
      </w:pPr>
      <w:bookmarkStart w:id="22" w:name="_Toc8427"/>
      <w:r>
        <w:rPr>
          <w:rFonts w:hint="eastAsia" w:ascii="宋体" w:hAnsi="宋体" w:cs="宋体"/>
          <w:color w:val="auto"/>
          <w:sz w:val="28"/>
          <w:szCs w:val="28"/>
        </w:rPr>
        <w:t>一、开标、评标及定标办法修改表</w:t>
      </w:r>
      <w:bookmarkEnd w:id="22"/>
    </w:p>
    <w:p w14:paraId="31DB1DB6">
      <w:pPr>
        <w:pStyle w:val="4"/>
        <w:spacing w:after="0" w:line="360" w:lineRule="auto"/>
        <w:ind w:firstLine="482" w:firstLineChars="200"/>
        <w:jc w:val="left"/>
        <w:rPr>
          <w:rFonts w:hint="eastAsia" w:ascii="宋体" w:hAnsi="宋体" w:cs="宋体"/>
          <w:b/>
          <w:sz w:val="24"/>
          <w:szCs w:val="24"/>
        </w:rPr>
      </w:pPr>
      <w:r>
        <w:rPr>
          <w:rFonts w:hint="eastAsia" w:ascii="宋体" w:hAnsi="宋体" w:cs="宋体"/>
          <w:b/>
          <w:sz w:val="24"/>
          <w:szCs w:val="24"/>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14:paraId="324D295C">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36.1            </w:t>
      </w:r>
      <w:r>
        <w:rPr>
          <w:rFonts w:hint="eastAsia" w:ascii="宋体" w:hAnsi="宋体" w:cs="宋体"/>
          <w:b/>
          <w:sz w:val="24"/>
          <w:szCs w:val="24"/>
        </w:rPr>
        <w:t>修改类型：修改</w:t>
      </w:r>
    </w:p>
    <w:p w14:paraId="1C48E886">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 xml:space="preserve">36.1 </w:t>
      </w:r>
      <w:r>
        <w:rPr>
          <w:rFonts w:hint="eastAsia" w:ascii="宋体" w:hAnsi="宋体"/>
          <w:sz w:val="24"/>
          <w:szCs w:val="24"/>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4"/>
          <w:szCs w:val="24"/>
        </w:rPr>
        <w:t>。</w:t>
      </w:r>
    </w:p>
    <w:p w14:paraId="0B0FD2EF">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4"/>
          <w:szCs w:val="24"/>
          <w:u w:val="single"/>
        </w:rPr>
        <w:t>若投标人不参加开标会的，其投标文件在开标现场的投标人或招标人代表、招标代理机构代表及交易中心代表见证下公开开启、解密、公布，并视同该投标人认可开标结果。</w:t>
      </w:r>
    </w:p>
    <w:p w14:paraId="026BB5C5">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36.3                </w:t>
      </w:r>
      <w:r>
        <w:rPr>
          <w:rFonts w:hint="eastAsia" w:ascii="宋体" w:hAnsi="宋体" w:cs="宋体"/>
          <w:b/>
          <w:sz w:val="24"/>
          <w:szCs w:val="24"/>
        </w:rPr>
        <w:t>修改类型：删除</w:t>
      </w:r>
    </w:p>
    <w:p w14:paraId="1A439642">
      <w:pPr>
        <w:pBdr>
          <w:bottom w:val="single" w:color="auto" w:sz="6" w:space="1"/>
        </w:pBdr>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r>
        <w:rPr>
          <w:rFonts w:hint="eastAsia" w:ascii="宋体" w:hAnsi="宋体" w:cs="宋体"/>
          <w:bCs/>
          <w:sz w:val="24"/>
          <w:szCs w:val="24"/>
        </w:rPr>
        <w:t>。</w:t>
      </w:r>
    </w:p>
    <w:p w14:paraId="30F04203">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bCs/>
          <w:sz w:val="24"/>
          <w:szCs w:val="24"/>
        </w:rPr>
        <w:t xml:space="preserve">36.5.1              </w:t>
      </w:r>
      <w:r>
        <w:rPr>
          <w:rFonts w:hint="eastAsia" w:ascii="宋体" w:hAnsi="宋体" w:cs="宋体"/>
          <w:b/>
          <w:sz w:val="24"/>
          <w:szCs w:val="24"/>
        </w:rPr>
        <w:t>修改类型：修改</w:t>
      </w:r>
    </w:p>
    <w:p w14:paraId="0FB71D15">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7EC3F39C">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36.5.1在投标截止时间后一个小时内，投标人通过交易平台对已递交的电子投标文件进行解密。投标人完成解密后，再由招标人进行解密。解密完成后，公布招标项目名称、投标人名称、投标报价、工期及其他内容；</w:t>
      </w:r>
    </w:p>
    <w:p w14:paraId="376E8AFC">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条款号：36.5.3                 修改类型：修改</w:t>
      </w:r>
    </w:p>
    <w:p w14:paraId="3BEE20C4">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投标人代表、招标人代表、监标人、记录人等有关人员在开标记录上签字确认；若有关人员不签字的，不影响开标程序；</w:t>
      </w:r>
    </w:p>
    <w:p w14:paraId="7E2E796A">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投标人代表、招标人代表、监标人、记录人等有关人员在开标记录上签字确认；若有关人员不签字的，不影响开标程序；</w:t>
      </w:r>
      <w:r>
        <w:rPr>
          <w:rFonts w:hint="eastAsia" w:ascii="宋体" w:hAnsi="宋体" w:cs="宋体"/>
          <w:sz w:val="24"/>
          <w:szCs w:val="24"/>
          <w:u w:val="single"/>
        </w:rPr>
        <w:t>若投标人不参加开标会的，或不签字确认的，视同该投标人认可开标结果。</w:t>
      </w:r>
    </w:p>
    <w:p w14:paraId="33EA5559">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条款号：38.1            修改类型：修改</w:t>
      </w:r>
    </w:p>
    <w:p w14:paraId="0BEDC5F8">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79534C4E">
      <w:pPr>
        <w:pBdr>
          <w:bottom w:val="single" w:color="auto" w:sz="4" w:space="0"/>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cs="宋体"/>
          <w:sz w:val="24"/>
          <w:szCs w:val="24"/>
          <w:u w:val="single"/>
        </w:rPr>
        <w:t>对投标文件含义不明确、对同类问题表述不一致、有明显文字和计算错误的内容以及细微偏差的</w:t>
      </w:r>
      <w:r>
        <w:rPr>
          <w:rFonts w:hint="eastAsia" w:ascii="宋体" w:hAnsi="宋体" w:cs="宋体"/>
          <w:sz w:val="24"/>
          <w:szCs w:val="24"/>
        </w:rPr>
        <w:t>内容作出澄清。</w:t>
      </w:r>
    </w:p>
    <w:p w14:paraId="6DBD8B67">
      <w:pPr>
        <w:pStyle w:val="35"/>
        <w:widowControl/>
        <w:spacing w:line="360" w:lineRule="auto"/>
        <w:ind w:firstLine="482" w:firstLineChars="200"/>
        <w:jc w:val="left"/>
        <w:outlineLvl w:val="4"/>
        <w:rPr>
          <w:rFonts w:hint="eastAsia" w:ascii="宋体" w:hAnsi="宋体" w:cs="宋体"/>
          <w:b/>
          <w:bCs/>
          <w:szCs w:val="24"/>
          <w:shd w:val="clear" w:color="auto" w:fill="FFFFFF"/>
        </w:rPr>
      </w:pPr>
      <w:r>
        <w:rPr>
          <w:rFonts w:hint="eastAsia" w:ascii="宋体" w:hAnsi="宋体" w:cs="宋体"/>
          <w:b/>
          <w:bCs/>
          <w:szCs w:val="24"/>
          <w:shd w:val="clear" w:color="auto" w:fill="FFFFFF"/>
        </w:rPr>
        <w:t>条款号：39.3                   修改类型：修改</w:t>
      </w:r>
    </w:p>
    <w:p w14:paraId="33E021A1">
      <w:pPr>
        <w:widowControl/>
        <w:spacing w:line="360" w:lineRule="auto"/>
        <w:ind w:firstLine="482" w:firstLineChars="200"/>
        <w:jc w:val="left"/>
        <w:rPr>
          <w:rFonts w:hint="eastAsia" w:ascii="宋体" w:hAnsi="宋体" w:cs="宋体"/>
          <w:sz w:val="24"/>
          <w:szCs w:val="24"/>
          <w:shd w:val="clear" w:color="auto" w:fill="FFFFFF"/>
        </w:rPr>
      </w:pPr>
      <w:r>
        <w:rPr>
          <w:rFonts w:hint="eastAsia" w:ascii="宋体" w:hAnsi="宋体" w:cs="宋体"/>
          <w:b/>
          <w:kern w:val="0"/>
          <w:sz w:val="24"/>
          <w:szCs w:val="24"/>
          <w:shd w:val="clear" w:color="auto" w:fill="FFFFFF"/>
        </w:rPr>
        <w:t>原文：</w:t>
      </w:r>
      <w:r>
        <w:rPr>
          <w:rFonts w:hint="eastAsia" w:ascii="宋体" w:hAnsi="宋体" w:cs="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794FD5F4">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shd w:val="clear" w:color="auto" w:fill="FFFFFF"/>
        </w:rPr>
        <w:t>现文：</w:t>
      </w:r>
      <w:r>
        <w:rPr>
          <w:rFonts w:hint="eastAsia" w:ascii="宋体" w:hAnsi="宋体" w:cs="宋体"/>
          <w:sz w:val="24"/>
          <w:szCs w:val="24"/>
        </w:rPr>
        <w:t>排名第一的中标候选人放弃中标、或因不可抗力提出不能履行合同，或者招标文件规定应当提交履约担保而在规定的期限内未能提交的，</w:t>
      </w:r>
      <w:r>
        <w:rPr>
          <w:rFonts w:hint="eastAsia" w:ascii="宋体" w:hAnsi="宋体" w:cs="宋体"/>
          <w:sz w:val="24"/>
          <w:szCs w:val="24"/>
          <w:u w:val="single"/>
          <w:shd w:val="clear" w:color="auto" w:fill="FFFFFF"/>
        </w:rPr>
        <w:t>或经核查发现拟委派的项目负责人已在其他在建项目中任项目负责人的，</w:t>
      </w:r>
      <w:r>
        <w:rPr>
          <w:rFonts w:hint="eastAsia" w:ascii="宋体" w:hAnsi="宋体" w:cs="宋体"/>
          <w:sz w:val="24"/>
          <w:szCs w:val="24"/>
          <w:u w:val="single"/>
        </w:rPr>
        <w:t>招标人可以确定排名第二的中标候选人为中标人。</w:t>
      </w:r>
    </w:p>
    <w:p w14:paraId="264481A6">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条款号：（二）开标评标办法程序和细则 注     修改类型：修改</w:t>
      </w:r>
    </w:p>
    <w:p w14:paraId="5F578104">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注：以下八种评标办法所述企业综合诚信评价分数即投标截止当日广州市住房和城乡建设局网站上公布的企业综合诚信评价60日诚信分。</w:t>
      </w:r>
    </w:p>
    <w:p w14:paraId="3E4DE90D">
      <w:pPr>
        <w:pBdr>
          <w:bottom w:val="single" w:color="auto" w:sz="6" w:space="1"/>
        </w:pBdr>
        <w:spacing w:line="360" w:lineRule="auto"/>
        <w:ind w:firstLine="482" w:firstLineChars="200"/>
        <w:jc w:val="left"/>
        <w:rPr>
          <w:rFonts w:hint="eastAsia" w:ascii="宋体" w:hAnsi="宋体" w:cs="宋体"/>
          <w:sz w:val="24"/>
          <w:szCs w:val="24"/>
          <w:u w:val="single"/>
        </w:rPr>
      </w:pPr>
      <w:r>
        <w:rPr>
          <w:rFonts w:hint="eastAsia" w:ascii="宋体" w:hAnsi="宋体" w:cs="宋体"/>
          <w:b/>
          <w:sz w:val="24"/>
          <w:szCs w:val="24"/>
        </w:rPr>
        <w:t>现文：</w:t>
      </w:r>
      <w:r>
        <w:rPr>
          <w:rFonts w:hint="eastAsia" w:ascii="宋体" w:hAnsi="宋体" w:cs="宋体"/>
          <w:sz w:val="24"/>
          <w:szCs w:val="24"/>
        </w:rPr>
        <w:t>注：以下八种评标办法所述企业综合诚信评价分数即</w:t>
      </w:r>
      <w:r>
        <w:rPr>
          <w:rFonts w:hint="eastAsia" w:ascii="宋体" w:hAnsi="宋体" w:cs="宋体"/>
          <w:sz w:val="24"/>
          <w:szCs w:val="24"/>
          <w:u w:val="single"/>
        </w:rPr>
        <w:t>开标当天广州市工程招标行业协会发布</w:t>
      </w:r>
      <w:r>
        <w:rPr>
          <w:rFonts w:hint="eastAsia" w:ascii="宋体" w:hAnsi="宋体" w:cs="宋体"/>
          <w:sz w:val="24"/>
          <w:szCs w:val="24"/>
        </w:rPr>
        <w:t>的企业综合诚信评价60日诚信分。</w:t>
      </w:r>
    </w:p>
    <w:p w14:paraId="75F5070D">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 评标办法        修改类型：删除</w:t>
      </w:r>
    </w:p>
    <w:p w14:paraId="7B8256EF">
      <w:pPr>
        <w:pBdr>
          <w:bottom w:val="single" w:color="auto" w:sz="6" w:space="1"/>
        </w:pBdr>
        <w:spacing w:line="360" w:lineRule="auto"/>
        <w:ind w:firstLine="482" w:firstLineChars="200"/>
        <w:jc w:val="left"/>
        <w:rPr>
          <w:rStyle w:val="46"/>
          <w:rFonts w:hint="eastAsia" w:ascii="宋体" w:hAnsi="宋体" w:cs="宋体"/>
          <w:color w:val="auto"/>
          <w:sz w:val="24"/>
          <w:szCs w:val="24"/>
        </w:rPr>
      </w:pPr>
      <w:r>
        <w:rPr>
          <w:rFonts w:hint="eastAsia" w:ascii="宋体" w:hAnsi="宋体" w:cs="宋体"/>
          <w:b/>
          <w:sz w:val="24"/>
          <w:szCs w:val="24"/>
        </w:rPr>
        <w:t>原文：</w:t>
      </w:r>
      <w:r>
        <w:rPr>
          <w:rStyle w:val="46"/>
          <w:rFonts w:hint="eastAsia" w:ascii="宋体" w:hAnsi="宋体" w:cs="宋体"/>
          <w:color w:val="auto"/>
          <w:sz w:val="24"/>
          <w:szCs w:val="24"/>
        </w:rPr>
        <w:t>可选</w:t>
      </w:r>
      <w:r>
        <w:rPr>
          <w:rFonts w:hint="eastAsia" w:ascii="宋体" w:hAnsi="宋体" w:cs="宋体"/>
          <w:sz w:val="24"/>
          <w:szCs w:val="24"/>
          <w:u w:val="single"/>
        </w:rPr>
        <w:t>办法</w:t>
      </w:r>
      <w:r>
        <w:rPr>
          <w:rStyle w:val="46"/>
          <w:rFonts w:hint="eastAsia" w:ascii="宋体" w:hAnsi="宋体" w:cs="宋体"/>
          <w:color w:val="auto"/>
          <w:sz w:val="24"/>
          <w:szCs w:val="24"/>
        </w:rPr>
        <w:t>一（适合</w:t>
      </w:r>
      <w:r>
        <w:rPr>
          <w:rStyle w:val="46"/>
          <w:rFonts w:hint="eastAsia" w:ascii="宋体" w:hAnsi="宋体" w:cs="宋体"/>
          <w:color w:val="auto"/>
          <w:kern w:val="0"/>
          <w:sz w:val="24"/>
          <w:szCs w:val="24"/>
        </w:rPr>
        <w:t>综合评分法一</w:t>
      </w:r>
      <w:r>
        <w:rPr>
          <w:rStyle w:val="46"/>
          <w:rFonts w:hint="eastAsia" w:ascii="宋体" w:hAnsi="宋体" w:cs="宋体"/>
          <w:color w:val="auto"/>
          <w:sz w:val="24"/>
          <w:szCs w:val="24"/>
        </w:rPr>
        <w:t>，技术标与经济标先后分别开启）</w:t>
      </w:r>
    </w:p>
    <w:p w14:paraId="15E097E4">
      <w:pPr>
        <w:pBdr>
          <w:bottom w:val="single" w:color="auto" w:sz="6" w:space="1"/>
        </w:pBdr>
        <w:spacing w:line="360" w:lineRule="auto"/>
        <w:ind w:firstLine="480" w:firstLineChars="200"/>
        <w:jc w:val="left"/>
        <w:rPr>
          <w:rStyle w:val="46"/>
          <w:rFonts w:hint="eastAsia" w:ascii="宋体" w:hAnsi="宋体" w:cs="宋体"/>
          <w:color w:val="auto"/>
          <w:sz w:val="24"/>
          <w:szCs w:val="24"/>
        </w:rPr>
      </w:pPr>
      <w:r>
        <w:rPr>
          <w:rStyle w:val="46"/>
          <w:rFonts w:hint="eastAsia" w:ascii="宋体" w:hAnsi="宋体" w:cs="宋体"/>
          <w:color w:val="auto"/>
          <w:sz w:val="24"/>
          <w:szCs w:val="24"/>
        </w:rPr>
        <w:t>可选</w:t>
      </w:r>
      <w:r>
        <w:rPr>
          <w:rFonts w:hint="eastAsia" w:ascii="宋体" w:hAnsi="宋体" w:cs="宋体"/>
          <w:sz w:val="24"/>
          <w:szCs w:val="24"/>
          <w:u w:val="single"/>
        </w:rPr>
        <w:t>办法</w:t>
      </w:r>
      <w:r>
        <w:rPr>
          <w:rStyle w:val="46"/>
          <w:rFonts w:hint="eastAsia" w:ascii="宋体" w:hAnsi="宋体" w:cs="宋体"/>
          <w:color w:val="auto"/>
          <w:sz w:val="24"/>
          <w:szCs w:val="24"/>
        </w:rPr>
        <w:t>二（适合综合评分法一，技术标与经济标同时开启）</w:t>
      </w:r>
    </w:p>
    <w:p w14:paraId="3C52471B">
      <w:pPr>
        <w:pBdr>
          <w:bottom w:val="single" w:color="auto" w:sz="6" w:space="1"/>
        </w:pBdr>
        <w:spacing w:line="360" w:lineRule="auto"/>
        <w:ind w:firstLine="480" w:firstLineChars="200"/>
        <w:jc w:val="left"/>
        <w:rPr>
          <w:rStyle w:val="46"/>
          <w:rFonts w:hint="eastAsia" w:ascii="宋体" w:hAnsi="宋体" w:cs="宋体"/>
          <w:color w:val="auto"/>
          <w:sz w:val="24"/>
          <w:szCs w:val="24"/>
        </w:rPr>
      </w:pPr>
      <w:r>
        <w:rPr>
          <w:rStyle w:val="46"/>
          <w:rFonts w:hint="eastAsia" w:ascii="宋体" w:hAnsi="宋体" w:cs="宋体"/>
          <w:color w:val="auto"/>
          <w:sz w:val="24"/>
          <w:szCs w:val="24"/>
        </w:rPr>
        <w:t>可选办法三（适合综合评分法二，技术标与经济标先后分别开启）</w:t>
      </w:r>
    </w:p>
    <w:p w14:paraId="5485C98D">
      <w:pPr>
        <w:pBdr>
          <w:bottom w:val="single" w:color="auto" w:sz="6" w:space="1"/>
        </w:pBdr>
        <w:spacing w:line="360" w:lineRule="auto"/>
        <w:ind w:firstLine="480" w:firstLineChars="200"/>
        <w:jc w:val="left"/>
        <w:rPr>
          <w:rStyle w:val="46"/>
          <w:rFonts w:hint="eastAsia" w:ascii="宋体" w:hAnsi="宋体" w:cs="宋体"/>
          <w:color w:val="auto"/>
          <w:sz w:val="24"/>
          <w:szCs w:val="24"/>
        </w:rPr>
      </w:pPr>
      <w:r>
        <w:rPr>
          <w:rStyle w:val="46"/>
          <w:rFonts w:hint="eastAsia" w:ascii="宋体" w:hAnsi="宋体" w:cs="宋体"/>
          <w:color w:val="auto"/>
          <w:sz w:val="24"/>
          <w:szCs w:val="24"/>
        </w:rPr>
        <w:t>可选办法四（适合综合评分法二，技术标与经济标同时开启）</w:t>
      </w:r>
    </w:p>
    <w:p w14:paraId="03BE6E4E">
      <w:pPr>
        <w:pBdr>
          <w:bottom w:val="single" w:color="auto" w:sz="6" w:space="1"/>
        </w:pBdr>
        <w:spacing w:line="360" w:lineRule="auto"/>
        <w:ind w:firstLine="480" w:firstLineChars="200"/>
        <w:jc w:val="left"/>
        <w:rPr>
          <w:rStyle w:val="46"/>
          <w:rFonts w:hint="eastAsia" w:ascii="宋体" w:hAnsi="宋体" w:cs="宋体"/>
          <w:color w:val="auto"/>
          <w:sz w:val="24"/>
          <w:szCs w:val="24"/>
        </w:rPr>
      </w:pPr>
      <w:r>
        <w:rPr>
          <w:rStyle w:val="46"/>
          <w:rFonts w:hint="eastAsia" w:ascii="宋体" w:hAnsi="宋体" w:cs="宋体"/>
          <w:color w:val="auto"/>
          <w:sz w:val="24"/>
          <w:szCs w:val="24"/>
        </w:rPr>
        <w:t>可选办法五（适合综合评分法三，技术标与经济标先后分别开启）</w:t>
      </w:r>
    </w:p>
    <w:p w14:paraId="7696FF6F">
      <w:pPr>
        <w:pBdr>
          <w:bottom w:val="single" w:color="auto" w:sz="6" w:space="1"/>
        </w:pBdr>
        <w:spacing w:line="360" w:lineRule="auto"/>
        <w:ind w:firstLine="480" w:firstLineChars="200"/>
        <w:jc w:val="left"/>
        <w:rPr>
          <w:rStyle w:val="46"/>
          <w:rFonts w:hint="eastAsia" w:ascii="宋体" w:hAnsi="宋体" w:cs="宋体"/>
          <w:color w:val="auto"/>
          <w:sz w:val="24"/>
          <w:szCs w:val="24"/>
        </w:rPr>
      </w:pPr>
      <w:r>
        <w:rPr>
          <w:rStyle w:val="46"/>
          <w:rFonts w:hint="eastAsia" w:ascii="宋体" w:hAnsi="宋体" w:cs="宋体"/>
          <w:color w:val="auto"/>
          <w:sz w:val="24"/>
          <w:szCs w:val="24"/>
        </w:rPr>
        <w:t>可选办法六（适合综合评分法三，技术标与经济标同时开启）</w:t>
      </w:r>
    </w:p>
    <w:p w14:paraId="123E17D3">
      <w:pPr>
        <w:pBdr>
          <w:bottom w:val="single" w:color="auto" w:sz="6" w:space="1"/>
        </w:pBdr>
        <w:spacing w:line="360" w:lineRule="auto"/>
        <w:ind w:firstLine="480" w:firstLineChars="200"/>
        <w:jc w:val="left"/>
        <w:rPr>
          <w:rFonts w:hint="eastAsia" w:ascii="宋体" w:hAnsi="宋体" w:cs="宋体"/>
          <w:b/>
          <w:sz w:val="24"/>
          <w:szCs w:val="24"/>
        </w:rPr>
      </w:pPr>
      <w:r>
        <w:rPr>
          <w:rStyle w:val="46"/>
          <w:rFonts w:hint="eastAsia" w:ascii="宋体" w:hAnsi="宋体" w:cs="宋体"/>
          <w:color w:val="auto"/>
          <w:sz w:val="24"/>
          <w:szCs w:val="24"/>
        </w:rPr>
        <w:t>可选办法八（适合经评审的最低投标价法，技术标与经济标同时开启）</w:t>
      </w:r>
    </w:p>
    <w:p w14:paraId="78D1D4D4">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 41.1         修改类型：修改</w:t>
      </w:r>
    </w:p>
    <w:p w14:paraId="68266524">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41.1 开标由招标人主持；</w:t>
      </w:r>
    </w:p>
    <w:p w14:paraId="24CDEB4D">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 xml:space="preserve">41.1 </w:t>
      </w:r>
      <w:r>
        <w:rPr>
          <w:rFonts w:hint="eastAsia" w:ascii="宋体" w:hAnsi="宋体" w:cs="宋体"/>
          <w:sz w:val="24"/>
          <w:szCs w:val="24"/>
          <w:u w:val="single"/>
        </w:rPr>
        <w:t>开标由招标人或招标代理主持；</w:t>
      </w:r>
    </w:p>
    <w:p w14:paraId="7FB70AC2">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条款号：41.2.1             修改类型：修改</w:t>
      </w:r>
    </w:p>
    <w:p w14:paraId="10A7CBF1">
      <w:pPr>
        <w:pBdr>
          <w:bottom w:val="single" w:color="auto" w:sz="6" w:space="1"/>
        </w:pBdr>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
          <w:bCs/>
          <w:sz w:val="24"/>
          <w:szCs w:val="24"/>
        </w:rPr>
        <w:t>41.2.1</w:t>
      </w:r>
      <w:r>
        <w:rPr>
          <w:rFonts w:hint="eastAsia" w:ascii="宋体" w:hAnsi="宋体" w:cs="宋体"/>
          <w:bCs/>
          <w:sz w:val="24"/>
          <w:szCs w:val="24"/>
        </w:rPr>
        <w:t>投标截止期前，各投标人递交投标文件（包括技术标投标文件、经济标投标文件）至</w:t>
      </w:r>
      <w:r>
        <w:rPr>
          <w:rFonts w:hint="eastAsia" w:ascii="宋体" w:hAnsi="宋体" w:cs="宋体"/>
          <w:bCs/>
          <w:sz w:val="24"/>
          <w:szCs w:val="24"/>
          <w:u w:val="single"/>
        </w:rPr>
        <w:t xml:space="preserve">     </w:t>
      </w:r>
      <w:r>
        <w:rPr>
          <w:rFonts w:hint="eastAsia" w:ascii="宋体" w:hAnsi="宋体" w:cs="宋体"/>
          <w:bCs/>
          <w:sz w:val="24"/>
          <w:szCs w:val="24"/>
        </w:rPr>
        <w:t>交易平台。有关投标文件提交的事项详见第一章投标须知。</w:t>
      </w:r>
    </w:p>
    <w:p w14:paraId="16659343">
      <w:pPr>
        <w:pBdr>
          <w:bottom w:val="single" w:color="auto" w:sz="6"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b/>
          <w:bCs/>
          <w:sz w:val="24"/>
          <w:szCs w:val="24"/>
        </w:rPr>
        <w:t>41.2.1</w:t>
      </w:r>
      <w:r>
        <w:rPr>
          <w:rFonts w:hint="eastAsia" w:ascii="宋体" w:hAnsi="宋体" w:cs="宋体"/>
          <w:bCs/>
          <w:sz w:val="24"/>
          <w:szCs w:val="24"/>
        </w:rPr>
        <w:t>投标截止期前，各投标人递交投标文件（包括技术标投标文件、经济标投标文件）至</w:t>
      </w:r>
      <w:r>
        <w:rPr>
          <w:rFonts w:hint="eastAsia" w:ascii="宋体" w:hAnsi="宋体" w:cs="宋体"/>
          <w:bCs/>
          <w:sz w:val="24"/>
          <w:szCs w:val="24"/>
          <w:u w:val="single"/>
        </w:rPr>
        <w:t>广州交易集团有限公司（广州公共资源交易中心）</w:t>
      </w:r>
      <w:r>
        <w:rPr>
          <w:rFonts w:hint="eastAsia" w:ascii="宋体" w:hAnsi="宋体" w:cs="宋体"/>
          <w:bCs/>
          <w:sz w:val="24"/>
          <w:szCs w:val="24"/>
        </w:rPr>
        <w:t>交易平台。有关投标文件提交的事项详见第一章投标须知。</w:t>
      </w:r>
    </w:p>
    <w:p w14:paraId="41FF69ED">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条款号：41.2.2             修改类型：修改</w:t>
      </w:r>
    </w:p>
    <w:p w14:paraId="591A02F2">
      <w:pPr>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原文：</w:t>
      </w:r>
      <w:r>
        <w:rPr>
          <w:rFonts w:hint="eastAsia" w:ascii="宋体"/>
          <w:b/>
          <w:bCs/>
          <w:sz w:val="24"/>
          <w:szCs w:val="24"/>
        </w:rPr>
        <w:t>41.2.2</w:t>
      </w:r>
      <w:r>
        <w:rPr>
          <w:rFonts w:hint="eastAsia" w:ascii="宋体"/>
          <w:sz w:val="24"/>
          <w:szCs w:val="24"/>
        </w:rPr>
        <w:t>开标前，首先由招标人随机抽取确定该工程计算评标参考价的等分点值X。</w:t>
      </w:r>
    </w:p>
    <w:p w14:paraId="4FBD4309">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b/>
          <w:bCs/>
          <w:sz w:val="24"/>
          <w:szCs w:val="24"/>
        </w:rPr>
        <w:t xml:space="preserve">41.2.2 </w:t>
      </w:r>
      <w:r>
        <w:rPr>
          <w:rFonts w:hint="eastAsia" w:ascii="宋体"/>
          <w:sz w:val="24"/>
          <w:szCs w:val="24"/>
        </w:rPr>
        <w:t>开标前，首先由招标人</w:t>
      </w:r>
      <w:r>
        <w:rPr>
          <w:rFonts w:hint="eastAsia" w:ascii="宋体"/>
          <w:sz w:val="24"/>
          <w:szCs w:val="24"/>
          <w:u w:val="single"/>
        </w:rPr>
        <w:t>或招标代理机构随机抽取</w:t>
      </w:r>
      <w:r>
        <w:rPr>
          <w:rFonts w:hint="eastAsia" w:ascii="宋体" w:hAnsi="宋体" w:cs="宋体"/>
          <w:sz w:val="24"/>
          <w:szCs w:val="24"/>
          <w:u w:val="single"/>
        </w:rPr>
        <w:t>评标参考价的下浮率X：从2%、3%、4%中通过摇珠机随机抽取其中之一。</w:t>
      </w:r>
    </w:p>
    <w:p w14:paraId="1AFBB44D">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条条款号：41.2.4.1             修改类型：修改</w:t>
      </w:r>
    </w:p>
    <w:p w14:paraId="5F9EAE8B">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hint="eastAsia" w:ascii="宋体" w:hAnsi="宋体" w:cs="宋体"/>
          <w:bCs/>
          <w:sz w:val="24"/>
          <w:szCs w:val="24"/>
        </w:rPr>
        <w:t xml:space="preserve">。 </w:t>
      </w:r>
    </w:p>
    <w:p w14:paraId="4B854B06">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41.2.4.1开标时，公布：a、投标人名称；b、投标报价；c、项目经理（负责人）名称；</w:t>
      </w:r>
      <w:r>
        <w:rPr>
          <w:rFonts w:hint="eastAsia" w:ascii="宋体" w:hAnsi="宋体" w:cs="仿宋"/>
          <w:sz w:val="24"/>
          <w:szCs w:val="24"/>
        </w:rPr>
        <w:t>d、投标总工期</w:t>
      </w:r>
      <w:r>
        <w:rPr>
          <w:rFonts w:hint="eastAsia" w:ascii="宋体" w:hAnsi="宋体" w:cs="宋体"/>
          <w:sz w:val="24"/>
          <w:szCs w:val="24"/>
        </w:rPr>
        <w:t>等主要内容及开标记录表中的其他必要内容。投标报价以数字和文字两种方式表述的，应公布文字表述的投标报价。</w:t>
      </w:r>
    </w:p>
    <w:p w14:paraId="0170F8BA">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条款号：42.2                    修改类型：修改</w:t>
      </w:r>
    </w:p>
    <w:p w14:paraId="1E37D9C9">
      <w:pPr>
        <w:pStyle w:val="4"/>
        <w:tabs>
          <w:tab w:val="left" w:pos="7380"/>
        </w:tabs>
        <w:snapToGrid w:val="0"/>
        <w:spacing w:after="0"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42.2评标委员会的组成：方式。</w:t>
      </w:r>
    </w:p>
    <w:p w14:paraId="6989F0DF">
      <w:pPr>
        <w:pStyle w:val="4"/>
        <w:tabs>
          <w:tab w:val="left" w:pos="7380"/>
        </w:tabs>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方式一：评标委员会为综合评标委员会，负责资格审查及评标工作。</w:t>
      </w:r>
    </w:p>
    <w:p w14:paraId="7DE17584">
      <w:pPr>
        <w:pStyle w:val="4"/>
        <w:tabs>
          <w:tab w:val="left" w:pos="7380"/>
        </w:tabs>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方式二：评标委员会由技术评审组和经济评审组组成。其中：资格审查及技术评审由技术评标组负责，经济评审由经济评审组负责。</w:t>
      </w:r>
    </w:p>
    <w:p w14:paraId="3053545D">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42.2评标委员会的组成：方式</w:t>
      </w:r>
      <w:r>
        <w:rPr>
          <w:rFonts w:hint="eastAsia" w:ascii="宋体" w:hAnsi="宋体" w:cs="宋体"/>
          <w:sz w:val="24"/>
          <w:szCs w:val="24"/>
          <w:u w:val="single"/>
        </w:rPr>
        <w:t xml:space="preserve"> 一 </w:t>
      </w:r>
      <w:r>
        <w:rPr>
          <w:rFonts w:hint="eastAsia" w:ascii="宋体" w:hAnsi="宋体" w:cs="宋体"/>
          <w:sz w:val="24"/>
          <w:szCs w:val="24"/>
        </w:rPr>
        <w:t>。</w:t>
      </w:r>
    </w:p>
    <w:p w14:paraId="57180925">
      <w:pPr>
        <w:pBdr>
          <w:bottom w:val="single" w:color="auto" w:sz="6" w:space="1"/>
        </w:pBd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方式一：评标委员会为综合评标委员会，负责资格审查及评标工作。</w:t>
      </w:r>
    </w:p>
    <w:p w14:paraId="457B85FE">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条款号：44.2                    修改类型：修改</w:t>
      </w:r>
    </w:p>
    <w:p w14:paraId="494C1949">
      <w:pPr>
        <w:pStyle w:val="4"/>
        <w:tabs>
          <w:tab w:val="left" w:pos="7380"/>
        </w:tabs>
        <w:snapToGrid w:val="0"/>
        <w:spacing w:after="0" w:line="360" w:lineRule="auto"/>
        <w:ind w:firstLine="482" w:firstLineChars="200"/>
        <w:jc w:val="left"/>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44.2</w:t>
      </w:r>
      <w:r>
        <w:rPr>
          <w:rFonts w:hint="eastAsia" w:ascii="宋体"/>
          <w:sz w:val="24"/>
          <w:szCs w:val="24"/>
        </w:rPr>
        <w:t>技术标详细审查评分：评标委员会按照附表四《技术标详细审查评分表》的标准，对通过技术标有效性审查的投标文件技术标进行详细审查，评出技术分，得分四舍五入精确到小数点后两位。</w:t>
      </w:r>
    </w:p>
    <w:p w14:paraId="3789614D">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44.2</w:t>
      </w:r>
      <w:r>
        <w:rPr>
          <w:rFonts w:hint="eastAsia" w:ascii="宋体"/>
          <w:sz w:val="24"/>
          <w:szCs w:val="24"/>
        </w:rPr>
        <w:t>技术标详细审查评分：评标委员会按照附表四《技术标详细审查评分表》的标准，对通过技术标有效性审查的投标文件技术标进行详细审查，</w:t>
      </w:r>
      <w:r>
        <w:rPr>
          <w:rFonts w:hint="eastAsia" w:ascii="宋体" w:hAnsi="宋体" w:cs="宋体"/>
          <w:sz w:val="24"/>
          <w:szCs w:val="24"/>
        </w:rPr>
        <w:t>评出</w:t>
      </w:r>
      <w:r>
        <w:rPr>
          <w:rFonts w:hint="eastAsia" w:ascii="宋体" w:hAnsi="宋体" w:cs="宋体"/>
          <w:sz w:val="24"/>
          <w:szCs w:val="24"/>
          <w:u w:val="single"/>
        </w:rPr>
        <w:t>技术标</w:t>
      </w:r>
      <w:r>
        <w:rPr>
          <w:rFonts w:hint="eastAsia" w:ascii="宋体" w:hAnsi="宋体" w:cs="宋体"/>
          <w:sz w:val="24"/>
          <w:szCs w:val="24"/>
        </w:rPr>
        <w:t>得分。</w:t>
      </w:r>
    </w:p>
    <w:p w14:paraId="43AAF3C7">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条款号：</w:t>
      </w:r>
      <w:r>
        <w:rPr>
          <w:rFonts w:hint="eastAsia" w:ascii="宋体" w:hAnsi="宋体" w:cs="宋体"/>
          <w:sz w:val="24"/>
          <w:szCs w:val="24"/>
        </w:rPr>
        <w:t>45.2</w:t>
      </w:r>
      <w:r>
        <w:rPr>
          <w:rFonts w:hint="eastAsia" w:ascii="宋体" w:hAnsi="宋体" w:cs="宋体"/>
          <w:b/>
          <w:bCs/>
          <w:sz w:val="24"/>
          <w:szCs w:val="24"/>
        </w:rPr>
        <w:t xml:space="preserve">                       修改类型：修改</w:t>
      </w:r>
    </w:p>
    <w:p w14:paraId="1710FD01">
      <w:pPr>
        <w:pStyle w:val="4"/>
        <w:tabs>
          <w:tab w:val="left" w:pos="7380"/>
        </w:tabs>
        <w:snapToGrid w:val="0"/>
        <w:spacing w:after="0" w:line="360" w:lineRule="auto"/>
        <w:ind w:firstLine="482" w:firstLineChars="200"/>
        <w:rPr>
          <w:rFonts w:ascii="宋体"/>
          <w:sz w:val="24"/>
          <w:szCs w:val="24"/>
        </w:rPr>
      </w:pPr>
      <w:r>
        <w:rPr>
          <w:rFonts w:hint="eastAsia" w:ascii="宋体" w:hAnsi="宋体" w:cs="宋体"/>
          <w:b/>
          <w:sz w:val="24"/>
          <w:szCs w:val="24"/>
        </w:rPr>
        <w:t>原文：</w:t>
      </w:r>
      <w:r>
        <w:rPr>
          <w:rFonts w:hint="eastAsia" w:ascii="宋体" w:hAnsi="宋体"/>
          <w:sz w:val="24"/>
          <w:szCs w:val="24"/>
        </w:rPr>
        <w:t>45.2计算评标参考价：</w:t>
      </w:r>
    </w:p>
    <w:p w14:paraId="68463120">
      <w:pPr>
        <w:widowControl/>
        <w:spacing w:line="360" w:lineRule="auto"/>
        <w:ind w:firstLine="482" w:firstLineChars="200"/>
        <w:rPr>
          <w:rFonts w:hint="eastAsia" w:ascii="宋体" w:hAnsi="宋体"/>
          <w:b/>
          <w:bCs/>
          <w:kern w:val="0"/>
          <w:sz w:val="24"/>
          <w:szCs w:val="24"/>
        </w:rPr>
      </w:pPr>
      <w:r>
        <w:rPr>
          <w:rFonts w:hint="eastAsia" w:ascii="宋体" w:hAnsi="宋体" w:cs="仿宋"/>
          <w:b/>
          <w:bCs/>
          <w:kern w:val="0"/>
          <w:sz w:val="24"/>
          <w:szCs w:val="24"/>
        </w:rPr>
        <w:t>区间抽取法：</w:t>
      </w:r>
    </w:p>
    <w:p w14:paraId="66BA9893">
      <w:pPr>
        <w:widowControl/>
        <w:snapToGrid w:val="0"/>
        <w:spacing w:line="360" w:lineRule="auto"/>
        <w:ind w:firstLine="480" w:firstLineChars="200"/>
        <w:rPr>
          <w:rFonts w:hint="eastAsia" w:ascii="宋体" w:hAnsi="宋体"/>
          <w:kern w:val="0"/>
          <w:sz w:val="24"/>
          <w:szCs w:val="24"/>
        </w:rPr>
      </w:pPr>
      <w:r>
        <w:rPr>
          <w:rFonts w:hint="eastAsia" w:ascii="宋体" w:hAnsi="宋体" w:cs="仿宋"/>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8A761A6">
      <w:pPr>
        <w:widowControl/>
        <w:snapToGrid w:val="0"/>
        <w:spacing w:line="360" w:lineRule="auto"/>
        <w:ind w:firstLine="480" w:firstLineChars="200"/>
        <w:rPr>
          <w:rFonts w:hint="eastAsia" w:ascii="宋体" w:hAnsi="宋体"/>
          <w:kern w:val="0"/>
          <w:sz w:val="24"/>
          <w:szCs w:val="24"/>
          <w:vertAlign w:val="subscript"/>
        </w:rPr>
      </w:pPr>
      <w:r>
        <w:rPr>
          <w:rFonts w:hint="eastAsia" w:ascii="宋体" w:hAnsi="宋体" w:cs="仿宋"/>
          <w:kern w:val="0"/>
          <w:sz w:val="24"/>
          <w:szCs w:val="24"/>
        </w:rPr>
        <w:t>评标参考价</w:t>
      </w:r>
      <w:r>
        <w:rPr>
          <w:rFonts w:ascii="宋体" w:hAnsi="宋体" w:cs="仿宋"/>
          <w:kern w:val="0"/>
          <w:sz w:val="24"/>
          <w:szCs w:val="24"/>
        </w:rPr>
        <w:t>=</w:t>
      </w:r>
      <w:r>
        <w:rPr>
          <w:rFonts w:hint="eastAsia" w:ascii="宋体" w:hAnsi="宋体" w:cs="仿宋"/>
          <w:kern w:val="0"/>
          <w:sz w:val="24"/>
          <w:szCs w:val="24"/>
        </w:rPr>
        <w:t>（</w:t>
      </w:r>
      <w:r>
        <w:rPr>
          <w:rFonts w:ascii="宋体" w:hAnsi="宋体" w:cs="仿宋"/>
          <w:kern w:val="0"/>
          <w:sz w:val="24"/>
          <w:szCs w:val="24"/>
        </w:rPr>
        <w:t>Q</w:t>
      </w:r>
      <w:r>
        <w:rPr>
          <w:rFonts w:hint="eastAsia" w:ascii="宋体" w:hAnsi="宋体" w:cs="仿宋"/>
          <w:kern w:val="0"/>
          <w:sz w:val="24"/>
          <w:szCs w:val="24"/>
          <w:vertAlign w:val="subscript"/>
        </w:rPr>
        <w:t>高</w:t>
      </w:r>
      <w:r>
        <w:rPr>
          <w:rFonts w:ascii="宋体" w:hAnsi="宋体" w:cs="仿宋"/>
          <w:kern w:val="0"/>
          <w:sz w:val="24"/>
          <w:szCs w:val="24"/>
        </w:rPr>
        <w:t>-Q</w:t>
      </w:r>
      <w:r>
        <w:rPr>
          <w:rFonts w:hint="eastAsia" w:ascii="宋体" w:hAnsi="宋体" w:cs="仿宋"/>
          <w:kern w:val="0"/>
          <w:sz w:val="24"/>
          <w:szCs w:val="24"/>
          <w:vertAlign w:val="subscript"/>
        </w:rPr>
        <w:t>低</w:t>
      </w:r>
      <w:r>
        <w:rPr>
          <w:rFonts w:hint="eastAsia" w:ascii="宋体" w:hAnsi="宋体" w:cs="仿宋"/>
          <w:kern w:val="0"/>
          <w:sz w:val="24"/>
          <w:szCs w:val="24"/>
        </w:rPr>
        <w:t>）</w:t>
      </w:r>
      <w:r>
        <w:rPr>
          <w:rFonts w:ascii="宋体" w:hAnsi="宋体" w:cs="仿宋"/>
          <w:kern w:val="0"/>
          <w:sz w:val="24"/>
          <w:szCs w:val="24"/>
        </w:rPr>
        <w:t>/100*</w:t>
      </w:r>
      <w:r>
        <w:rPr>
          <w:rFonts w:hint="eastAsia" w:ascii="宋体" w:hAnsi="宋体" w:cs="仿宋"/>
          <w:kern w:val="0"/>
          <w:sz w:val="24"/>
          <w:szCs w:val="24"/>
        </w:rPr>
        <w:t>Ｘ</w:t>
      </w:r>
      <w:r>
        <w:rPr>
          <w:rFonts w:ascii="宋体" w:hAnsi="宋体" w:cs="仿宋"/>
          <w:kern w:val="0"/>
          <w:sz w:val="24"/>
          <w:szCs w:val="24"/>
        </w:rPr>
        <w:t>+Q</w:t>
      </w:r>
      <w:r>
        <w:rPr>
          <w:rFonts w:hint="eastAsia" w:ascii="宋体" w:hAnsi="宋体" w:cs="仿宋"/>
          <w:kern w:val="0"/>
          <w:sz w:val="24"/>
          <w:szCs w:val="24"/>
          <w:vertAlign w:val="subscript"/>
        </w:rPr>
        <w:t>低</w:t>
      </w:r>
    </w:p>
    <w:p w14:paraId="20EFF2E9">
      <w:pPr>
        <w:widowControl/>
        <w:snapToGrid w:val="0"/>
        <w:spacing w:line="360" w:lineRule="auto"/>
        <w:ind w:firstLine="480" w:firstLineChars="200"/>
        <w:rPr>
          <w:rFonts w:hint="eastAsia" w:ascii="宋体" w:hAnsi="宋体"/>
          <w:sz w:val="24"/>
          <w:szCs w:val="24"/>
        </w:rPr>
      </w:pPr>
      <w:r>
        <w:rPr>
          <w:rFonts w:ascii="宋体" w:hAnsi="宋体" w:cs="仿宋"/>
          <w:sz w:val="24"/>
          <w:szCs w:val="24"/>
        </w:rPr>
        <w:t>Q</w:t>
      </w:r>
      <w:r>
        <w:rPr>
          <w:rFonts w:hint="eastAsia" w:ascii="宋体" w:hAnsi="宋体" w:cs="仿宋"/>
          <w:sz w:val="24"/>
          <w:szCs w:val="24"/>
          <w:vertAlign w:val="subscript"/>
        </w:rPr>
        <w:t>低</w:t>
      </w:r>
      <w:r>
        <w:rPr>
          <w:rFonts w:hint="eastAsia" w:ascii="宋体" w:hAnsi="宋体" w:cs="仿宋"/>
          <w:sz w:val="24"/>
          <w:szCs w:val="24"/>
        </w:rPr>
        <w:t>：为达到或超过技术标及格分数线的投标人最低报价与工程成本警示价两者中的较高值；</w:t>
      </w:r>
    </w:p>
    <w:p w14:paraId="3D835A12">
      <w:pPr>
        <w:spacing w:line="360" w:lineRule="auto"/>
        <w:ind w:firstLine="480" w:firstLineChars="200"/>
        <w:rPr>
          <w:rFonts w:hint="eastAsia" w:ascii="宋体" w:hAnsi="宋体" w:cs="仿宋"/>
          <w:sz w:val="24"/>
          <w:szCs w:val="24"/>
        </w:rPr>
      </w:pPr>
      <w:r>
        <w:rPr>
          <w:rFonts w:ascii="宋体" w:hAnsi="宋体" w:cs="仿宋"/>
          <w:kern w:val="0"/>
          <w:sz w:val="24"/>
          <w:szCs w:val="24"/>
        </w:rPr>
        <w:t>Q</w:t>
      </w:r>
      <w:r>
        <w:rPr>
          <w:rFonts w:hint="eastAsia" w:ascii="宋体" w:hAnsi="宋体" w:cs="仿宋"/>
          <w:kern w:val="0"/>
          <w:sz w:val="24"/>
          <w:szCs w:val="24"/>
          <w:vertAlign w:val="subscript"/>
        </w:rPr>
        <w:t>高</w:t>
      </w:r>
      <w:r>
        <w:rPr>
          <w:rFonts w:hint="eastAsia" w:ascii="宋体" w:hAnsi="宋体" w:cs="仿宋"/>
          <w:sz w:val="24"/>
          <w:szCs w:val="24"/>
        </w:rPr>
        <w:t>：最高投标限价</w:t>
      </w:r>
    </w:p>
    <w:p w14:paraId="5FA7FF30">
      <w:pPr>
        <w:spacing w:line="360" w:lineRule="auto"/>
        <w:ind w:firstLine="480" w:firstLineChars="200"/>
        <w:rPr>
          <w:rFonts w:hint="eastAsia" w:ascii="宋体" w:hAnsi="宋体"/>
          <w:sz w:val="24"/>
          <w:szCs w:val="24"/>
        </w:rPr>
      </w:pPr>
      <w:r>
        <w:rPr>
          <w:rFonts w:ascii="宋体" w:hAnsi="宋体" w:cs="仿宋"/>
          <w:sz w:val="24"/>
          <w:szCs w:val="24"/>
        </w:rPr>
        <w:t>X</w:t>
      </w:r>
      <w:r>
        <w:rPr>
          <w:rFonts w:hint="eastAsia" w:ascii="宋体" w:hAnsi="宋体" w:cs="仿宋"/>
          <w:sz w:val="24"/>
          <w:szCs w:val="24"/>
        </w:rPr>
        <w:t>：为等分点值，在开标前从</w:t>
      </w:r>
      <w:r>
        <w:rPr>
          <w:rFonts w:ascii="宋体" w:hAnsi="宋体" w:cs="仿宋"/>
          <w:sz w:val="24"/>
          <w:szCs w:val="24"/>
        </w:rPr>
        <w:t>[0,100]</w:t>
      </w:r>
      <w:r>
        <w:rPr>
          <w:rFonts w:hint="eastAsia" w:ascii="宋体" w:hAnsi="宋体" w:cs="仿宋"/>
          <w:sz w:val="24"/>
          <w:szCs w:val="24"/>
        </w:rPr>
        <w:t>整数中随机抽取</w:t>
      </w:r>
    </w:p>
    <w:p w14:paraId="19D5C0E0">
      <w:pPr>
        <w:snapToGrid w:val="0"/>
        <w:spacing w:line="360" w:lineRule="auto"/>
        <w:ind w:firstLine="482" w:firstLineChars="200"/>
        <w:jc w:val="left"/>
        <w:rPr>
          <w:rFonts w:hint="eastAsia" w:ascii="宋体" w:hAnsi="宋体" w:cs="宋体"/>
          <w:kern w:val="0"/>
          <w:sz w:val="24"/>
          <w:szCs w:val="24"/>
        </w:rPr>
      </w:pPr>
      <w:r>
        <w:rPr>
          <w:rFonts w:hint="eastAsia" w:ascii="宋体" w:hAnsi="宋体" w:cs="宋体"/>
          <w:b/>
          <w:sz w:val="24"/>
          <w:szCs w:val="24"/>
          <w:lang w:bidi="ar"/>
        </w:rPr>
        <w:t>现文：</w:t>
      </w:r>
      <w:r>
        <w:rPr>
          <w:rFonts w:hint="eastAsia" w:ascii="宋体" w:hAnsi="宋体" w:cs="宋体"/>
          <w:kern w:val="0"/>
          <w:sz w:val="24"/>
          <w:szCs w:val="24"/>
          <w:lang w:bidi="ar"/>
        </w:rPr>
        <w:t xml:space="preserve"> 45.2计算评标参考价：</w:t>
      </w:r>
    </w:p>
    <w:p w14:paraId="7B00CDC7">
      <w:pPr>
        <w:spacing w:line="360" w:lineRule="auto"/>
        <w:ind w:firstLine="480" w:firstLineChars="200"/>
        <w:jc w:val="left"/>
        <w:rPr>
          <w:rFonts w:hint="eastAsia" w:ascii="宋体" w:hAnsi="宋体" w:cs="宋体"/>
          <w:b/>
          <w:bCs/>
          <w:sz w:val="24"/>
          <w:szCs w:val="24"/>
          <w:u w:val="single"/>
        </w:rPr>
      </w:pPr>
      <w:r>
        <w:rPr>
          <w:rFonts w:hint="eastAsia" w:ascii="宋体" w:hAnsi="宋体" w:cs="宋体"/>
          <w:sz w:val="24"/>
          <w:szCs w:val="24"/>
          <w:u w:val="single"/>
        </w:rPr>
        <w:t>通过技术标有效性审查且技术标得分大于85分的投标人的经济报价在[工程成本警戒价,最高投标限价*95%]区间的投标人大于5名时，去掉区间内一个最高价和一个最低价，取区间内余下有效投标价的算术平均值，按随机抽取的计算评标参考价的下浮率X，计算评标参考价；当通过技术标有效性审查且技术标得分大于85分的投标人的经济报价在[工程成本警戒价, 最高投标限价*95%]区间的投标人小于或等于5名时，取区间内所有入围的有效投标价的算术平均值，按随机抽取的计算评标参考价的下浮率X，计算评标参考价；若所有投标人均不满足前述条件的，则以[工程成本警戒价，最高投标限价*95%]区间的中间值，按随机抽取的计算评标参考价的下浮率X，计算评标参考价</w:t>
      </w:r>
      <w:r>
        <w:rPr>
          <w:rFonts w:hint="eastAsia" w:ascii="宋体" w:hAnsi="宋体" w:cs="宋体"/>
          <w:sz w:val="24"/>
          <w:szCs w:val="24"/>
          <w:u w:val="single"/>
          <w:lang w:bidi="ar"/>
        </w:rPr>
        <w:t>。</w:t>
      </w:r>
    </w:p>
    <w:p w14:paraId="7C3A4846">
      <w:pPr>
        <w:pBdr>
          <w:top w:val="single" w:color="auto" w:sz="4" w:space="0"/>
        </w:pBd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条款号：45.3                         修改类型：修改</w:t>
      </w:r>
    </w:p>
    <w:p w14:paraId="2EF16B0C">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bCs/>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分为止，得出经济分，精确到小数点后两位</w:t>
      </w:r>
      <w:r>
        <w:rPr>
          <w:rFonts w:hint="eastAsia" w:ascii="宋体" w:hAnsi="宋体" w:cs="宋体"/>
          <w:bCs/>
          <w:sz w:val="24"/>
          <w:szCs w:val="24"/>
        </w:rPr>
        <w:t>。</w:t>
      </w:r>
    </w:p>
    <w:p w14:paraId="6DA98251">
      <w:pPr>
        <w:pBdr>
          <w:bottom w:val="single" w:color="auto" w:sz="4" w:space="0"/>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kern w:val="0"/>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w:t>
      </w:r>
      <w:r>
        <w:rPr>
          <w:rFonts w:hint="eastAsia" w:ascii="宋体" w:hAnsi="宋体" w:cs="宋体"/>
          <w:kern w:val="0"/>
          <w:sz w:val="24"/>
          <w:szCs w:val="24"/>
        </w:rPr>
        <w:t>。</w:t>
      </w:r>
      <w:r>
        <w:rPr>
          <w:rFonts w:hint="eastAsia" w:ascii="宋体" w:hAnsi="宋体" w:cs="宋体"/>
          <w:kern w:val="0"/>
          <w:sz w:val="24"/>
          <w:szCs w:val="24"/>
          <w:u w:val="single"/>
        </w:rPr>
        <w:t>根据第一章投标须知前附表第41项规定实施经济标评审优惠政策（如有）。</w:t>
      </w:r>
      <w:r>
        <w:rPr>
          <w:rFonts w:hint="eastAsia" w:ascii="宋体" w:hAnsi="宋体" w:cs="宋体"/>
          <w:kern w:val="0"/>
          <w:sz w:val="24"/>
          <w:szCs w:val="24"/>
        </w:rPr>
        <w:t>得出经济分，精确到小数点后两位。</w:t>
      </w:r>
    </w:p>
    <w:p w14:paraId="3B2418E5">
      <w:pPr>
        <w:spacing w:line="360" w:lineRule="auto"/>
        <w:ind w:firstLine="482" w:firstLineChars="200"/>
        <w:jc w:val="left"/>
        <w:outlineLvl w:val="4"/>
        <w:rPr>
          <w:rFonts w:hint="eastAsia" w:ascii="宋体" w:hAnsi="宋体" w:cs="宋体"/>
          <w:b/>
          <w:sz w:val="24"/>
          <w:szCs w:val="24"/>
        </w:rPr>
      </w:pPr>
      <w:r>
        <w:rPr>
          <w:rFonts w:hint="eastAsia" w:ascii="宋体" w:hAnsi="宋体" w:cs="宋体"/>
          <w:b/>
          <w:sz w:val="24"/>
          <w:szCs w:val="24"/>
        </w:rPr>
        <w:t>条款号：45.4                      修改类型：修改</w:t>
      </w:r>
    </w:p>
    <w:p w14:paraId="6E4B402A">
      <w:pPr>
        <w:widowControl/>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7BCFBE3A">
      <w:pPr>
        <w:pBdr>
          <w:bottom w:val="single" w:color="auto" w:sz="6" w:space="1"/>
        </w:pBdr>
        <w:spacing w:line="360" w:lineRule="auto"/>
        <w:ind w:firstLine="482" w:firstLineChars="200"/>
        <w:jc w:val="left"/>
        <w:rPr>
          <w:rFonts w:hint="eastAsia" w:ascii="宋体" w:hAnsi="宋体" w:cs="宋体"/>
          <w:sz w:val="24"/>
          <w:szCs w:val="24"/>
          <w:u w:val="single"/>
        </w:rPr>
      </w:pPr>
      <w:r>
        <w:rPr>
          <w:rFonts w:hint="eastAsia" w:ascii="宋体" w:hAnsi="宋体" w:cs="宋体"/>
          <w:b/>
          <w:sz w:val="24"/>
          <w:szCs w:val="24"/>
        </w:rPr>
        <w:t>现文：</w:t>
      </w:r>
      <w:r>
        <w:rPr>
          <w:rFonts w:hint="eastAsia" w:ascii="宋体" w:hAnsi="宋体" w:cs="宋体"/>
          <w:bCs/>
          <w:sz w:val="24"/>
          <w:szCs w:val="24"/>
        </w:rPr>
        <w:t>计算通过技术标有效性审查的投标人总得分。</w:t>
      </w:r>
      <w:r>
        <w:rPr>
          <w:rFonts w:hint="eastAsia" w:ascii="宋体" w:hAnsi="宋体" w:cs="宋体"/>
          <w:bCs/>
          <w:sz w:val="24"/>
          <w:szCs w:val="24"/>
          <w:u w:val="single"/>
        </w:rPr>
        <w:t>投标人总得分=[技术得分×技术得分权重（20%）＋经济得分×经济得分权重（80%）]×95%＋综合诚信评价排名得分×诚信综合评价分数权重（5%）。技术、经济得分权重按投标须知前附表的规定执行。总得分四舍五入保留两位小数。总分相同的，以技术得分高的排前；总得分与技术标得分均相同的投标文件，以诚信综合评价分数高的排前；总得分与技术标得分与诚信综合评价分数均相同的投标文件，以报价较低的排前；如仍存在相同情况，则对具有相同情况的投标人，按中标候选人数量规定，由评标委员会采用随机抽取方式，确定中标候选人的排序。</w:t>
      </w:r>
    </w:p>
    <w:p w14:paraId="78C1CD0A">
      <w:pPr>
        <w:pBdr>
          <w:top w:val="single" w:color="auto" w:sz="4" w:space="1"/>
        </w:pBd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条款号：46.2.8                      修改类型：修改</w:t>
      </w:r>
    </w:p>
    <w:p w14:paraId="1E55F8D1">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bCs/>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73D2BF3E">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46.2.8</w:t>
      </w:r>
      <w:r>
        <w:rPr>
          <w:rFonts w:hint="eastAsia" w:ascii="宋体" w:hAnsi="宋体" w:cs="宋体"/>
          <w:sz w:val="24"/>
          <w:szCs w:val="24"/>
        </w:rPr>
        <w:t>按上述修正错误的原则及方法调整或修正投标文件的投标报价，调整后的投标报价对投标人起约束作用。</w:t>
      </w:r>
      <w:r>
        <w:rPr>
          <w:rFonts w:hint="eastAsia" w:ascii="宋体" w:hAnsi="宋体" w:cs="宋体"/>
          <w:sz w:val="24"/>
          <w:szCs w:val="24"/>
          <w:u w:val="single"/>
        </w:rPr>
        <w:t>如果投标人不接受修正后的报价，则取消其投标资格。</w:t>
      </w:r>
    </w:p>
    <w:p w14:paraId="3437D291">
      <w:pPr>
        <w:pBdr>
          <w:top w:val="single" w:color="auto" w:sz="4" w:space="1"/>
          <w:left w:val="none" w:color="auto" w:sz="0" w:space="4"/>
          <w:bottom w:val="none" w:color="auto" w:sz="0" w:space="1"/>
          <w:right w:val="none" w:color="auto" w:sz="0" w:space="4"/>
        </w:pBdr>
        <w:spacing w:line="360" w:lineRule="auto"/>
        <w:ind w:firstLine="482" w:firstLineChars="200"/>
        <w:rPr>
          <w:rFonts w:hint="eastAsia" w:ascii="宋体" w:hAnsi="宋体" w:cs="宋体"/>
          <w:b/>
          <w:sz w:val="24"/>
          <w:szCs w:val="24"/>
        </w:rPr>
      </w:pPr>
      <w:r>
        <w:rPr>
          <w:rFonts w:hint="eastAsia" w:ascii="宋体" w:hAnsi="宋体" w:cs="宋体"/>
          <w:b/>
          <w:sz w:val="24"/>
          <w:szCs w:val="24"/>
        </w:rPr>
        <w:t>条款号： 48                修改类型：修改</w:t>
      </w:r>
    </w:p>
    <w:p w14:paraId="293816ED">
      <w:pPr>
        <w:spacing w:line="360" w:lineRule="auto"/>
        <w:ind w:firstLine="482" w:firstLineChars="200"/>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48.</w:t>
      </w:r>
      <w:r>
        <w:rPr>
          <w:rFonts w:hint="eastAsia" w:ascii="宋体" w:hAnsi="宋体"/>
          <w:sz w:val="24"/>
          <w:szCs w:val="24"/>
        </w:rPr>
        <w:t>评标委员会应在通过投标文件经济标有效性审查的投标人中，按步骤45.4确定的投标人第二阶段排序，推荐前</w:t>
      </w:r>
      <w:r>
        <w:rPr>
          <w:rFonts w:ascii="宋体" w:hAnsi="宋体"/>
          <w:sz w:val="24"/>
          <w:szCs w:val="24"/>
        </w:rPr>
        <w:t>3</w:t>
      </w:r>
      <w:r>
        <w:rPr>
          <w:rFonts w:hint="eastAsia" w:ascii="宋体" w:hAnsi="宋体"/>
          <w:sz w:val="24"/>
          <w:szCs w:val="24"/>
        </w:rPr>
        <w:t>名依次为第一中标候选人至第三中标候选人，并编制评标报告</w:t>
      </w:r>
      <w:r>
        <w:rPr>
          <w:rFonts w:hint="eastAsia" w:ascii="宋体" w:hAnsi="宋体" w:cs="宋体"/>
          <w:sz w:val="24"/>
          <w:szCs w:val="24"/>
        </w:rPr>
        <w:t>。</w:t>
      </w:r>
    </w:p>
    <w:p w14:paraId="66910A01">
      <w:pPr>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仿宋"/>
          <w:bCs/>
          <w:sz w:val="24"/>
          <w:szCs w:val="24"/>
        </w:rPr>
        <w:t>48</w:t>
      </w:r>
      <w:r>
        <w:rPr>
          <w:rFonts w:hint="eastAsia" w:ascii="宋体" w:hAnsi="宋体"/>
          <w:sz w:val="24"/>
          <w:szCs w:val="24"/>
        </w:rPr>
        <w:t>评标委员会应在通过投标文件经济标有效性审查的投标人中，按步骤45.4确定的投标人</w:t>
      </w:r>
      <w:r>
        <w:rPr>
          <w:rFonts w:hint="eastAsia" w:ascii="宋体" w:hAnsi="宋体" w:cs="仿宋"/>
          <w:bCs/>
          <w:sz w:val="24"/>
          <w:szCs w:val="24"/>
        </w:rPr>
        <w:t>排序，推荐前3名依次为第一中标候选人至第三中标候选人,并编制评标报告。</w:t>
      </w:r>
    </w:p>
    <w:p w14:paraId="376607CB">
      <w:pPr>
        <w:pBdr>
          <w:bottom w:val="single" w:color="auto" w:sz="4" w:space="0"/>
        </w:pBdr>
        <w:spacing w:line="360" w:lineRule="auto"/>
        <w:ind w:firstLine="480" w:firstLineChars="200"/>
        <w:jc w:val="left"/>
        <w:rPr>
          <w:rFonts w:hint="eastAsia" w:ascii="宋体" w:hAnsi="宋体" w:cs="宋体"/>
          <w:sz w:val="24"/>
          <w:szCs w:val="24"/>
        </w:rPr>
      </w:pPr>
    </w:p>
    <w:p w14:paraId="11AB0D8D">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条款号：附表一《资格审查表》          修改类型：修改</w:t>
      </w:r>
    </w:p>
    <w:p w14:paraId="73605012">
      <w:pPr>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详见《广州市建设工程施工公开招标项目招标文件范本GZZB2018-3》</w:t>
      </w:r>
    </w:p>
    <w:p w14:paraId="6B65AED1">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详见本招标文件</w:t>
      </w:r>
      <w:r>
        <w:rPr>
          <w:rFonts w:hint="eastAsia" w:ascii="宋体" w:hAnsi="宋体" w:cs="宋体"/>
          <w:bCs/>
          <w:sz w:val="24"/>
          <w:szCs w:val="24"/>
        </w:rPr>
        <w:t>附表一《资格审查表》</w:t>
      </w:r>
    </w:p>
    <w:p w14:paraId="0C3E4F5A">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条款号：附表二《技术标有效性审查表》          修改类型：修改</w:t>
      </w:r>
    </w:p>
    <w:p w14:paraId="28E3C344">
      <w:pPr>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详见《广州市建设工程施工公开招标项目招标文件范本GZZB2018-3》</w:t>
      </w:r>
    </w:p>
    <w:p w14:paraId="3EAAF031">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详见本招标文件</w:t>
      </w:r>
      <w:r>
        <w:rPr>
          <w:rFonts w:hint="eastAsia" w:ascii="宋体" w:hAnsi="宋体" w:cs="宋体"/>
          <w:bCs/>
          <w:sz w:val="24"/>
          <w:szCs w:val="24"/>
        </w:rPr>
        <w:t>附表二《技术标有效性审查表》</w:t>
      </w:r>
    </w:p>
    <w:p w14:paraId="7B1970A3">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条款号：附表三《经济标有效性审查表》          修改类型：修改</w:t>
      </w:r>
    </w:p>
    <w:p w14:paraId="65505D4F">
      <w:pPr>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详见《广州市建设工程施工公开招标项目招标文件范本GZZB2018-3》</w:t>
      </w:r>
    </w:p>
    <w:p w14:paraId="4358E2FE">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详见本招标文件</w:t>
      </w:r>
      <w:r>
        <w:rPr>
          <w:rFonts w:hint="eastAsia" w:ascii="宋体" w:hAnsi="宋体" w:cs="宋体"/>
          <w:bCs/>
          <w:sz w:val="24"/>
          <w:szCs w:val="24"/>
        </w:rPr>
        <w:t>附表三《经济标有效性审查表》</w:t>
      </w:r>
    </w:p>
    <w:p w14:paraId="1A362644">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条款号：附表四《技术标详细审查评分表》          修改类型：修改</w:t>
      </w:r>
    </w:p>
    <w:p w14:paraId="7925BFC3">
      <w:pPr>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详见《广州市建设工程施工公开招标项目招标文件范本GZZB2018-3》</w:t>
      </w:r>
    </w:p>
    <w:p w14:paraId="290697F4">
      <w:pPr>
        <w:pBdr>
          <w:bottom w:val="single" w:color="auto" w:sz="6" w:space="1"/>
        </w:pBd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详见本招标文件</w:t>
      </w:r>
      <w:r>
        <w:rPr>
          <w:rFonts w:hint="eastAsia" w:ascii="宋体" w:hAnsi="宋体" w:cs="宋体"/>
          <w:bCs/>
          <w:sz w:val="24"/>
          <w:szCs w:val="24"/>
        </w:rPr>
        <w:t>附表四《技术标详细审查评分表》</w:t>
      </w:r>
    </w:p>
    <w:p w14:paraId="36C7B2A3">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条款号：附表五《经济标评分表》             修改类型：修改</w:t>
      </w:r>
    </w:p>
    <w:p w14:paraId="64F97D9D">
      <w:pPr>
        <w:pBdr>
          <w:bottom w:val="single" w:color="auto" w:sz="6" w:space="1"/>
        </w:pBdr>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详见《广州市建设工程施工公开招标项目招标文件范本GZZB2018-3》</w:t>
      </w:r>
    </w:p>
    <w:p w14:paraId="361BB567">
      <w:pPr>
        <w:pBdr>
          <w:bottom w:val="single" w:color="auto" w:sz="6" w:space="1"/>
        </w:pBdr>
        <w:spacing w:line="360" w:lineRule="auto"/>
        <w:ind w:firstLine="482" w:firstLineChars="200"/>
        <w:jc w:val="left"/>
        <w:rPr>
          <w:rFonts w:hint="eastAsia" w:ascii="宋体" w:hAnsi="宋体" w:cs="宋体"/>
          <w:bCs/>
          <w:sz w:val="24"/>
          <w:szCs w:val="24"/>
        </w:rPr>
      </w:pPr>
      <w:r>
        <w:rPr>
          <w:rFonts w:hint="eastAsia" w:ascii="宋体" w:hAnsi="宋体" w:cs="宋体"/>
          <w:b/>
          <w:sz w:val="24"/>
          <w:szCs w:val="24"/>
        </w:rPr>
        <w:t>现文：</w:t>
      </w:r>
      <w:r>
        <w:rPr>
          <w:rFonts w:hint="eastAsia" w:ascii="宋体" w:hAnsi="宋体" w:cs="宋体"/>
          <w:sz w:val="24"/>
          <w:szCs w:val="24"/>
        </w:rPr>
        <w:t>详见本招标文件</w:t>
      </w:r>
      <w:r>
        <w:rPr>
          <w:rFonts w:hint="eastAsia" w:ascii="宋体" w:hAnsi="宋体" w:cs="宋体"/>
          <w:bCs/>
          <w:sz w:val="24"/>
          <w:szCs w:val="24"/>
        </w:rPr>
        <w:t>附表五《经济标评分表》</w:t>
      </w:r>
    </w:p>
    <w:p w14:paraId="265B204F">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注：以上修改，仅限于本范本中有可供选择条款的情形。</w:t>
      </w:r>
    </w:p>
    <w:p w14:paraId="7A2E90BB">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（以下无正文）</w:t>
      </w:r>
    </w:p>
    <w:p w14:paraId="3F12CA79">
      <w:pPr>
        <w:pStyle w:val="6"/>
        <w:spacing w:before="0" w:after="0" w:line="360" w:lineRule="auto"/>
        <w:ind w:left="0"/>
        <w:rPr>
          <w:rFonts w:hint="eastAsia" w:ascii="宋体" w:hAnsi="宋体" w:cs="宋体"/>
          <w:color w:val="auto"/>
        </w:rPr>
      </w:pPr>
      <w:r>
        <w:rPr>
          <w:rFonts w:hint="eastAsia" w:ascii="宋体" w:hAnsi="宋体" w:cs="宋体"/>
          <w:color w:val="auto"/>
        </w:rPr>
        <w:br w:type="page"/>
      </w:r>
      <w:bookmarkStart w:id="23" w:name="_Toc30203"/>
      <w:r>
        <w:rPr>
          <w:rFonts w:hint="eastAsia" w:ascii="宋体" w:hAnsi="宋体" w:cs="宋体"/>
          <w:color w:val="auto"/>
          <w:sz w:val="28"/>
          <w:szCs w:val="28"/>
        </w:rPr>
        <w:t>二、开标、评标及定标办法</w:t>
      </w:r>
      <w:r>
        <w:rPr>
          <w:rFonts w:hint="eastAsia" w:ascii="宋体" w:hAnsi="宋体" w:cs="宋体"/>
          <w:color w:val="auto"/>
          <w:sz w:val="28"/>
          <w:szCs w:val="32"/>
        </w:rPr>
        <w:t>通用条款</w:t>
      </w:r>
      <w:bookmarkEnd w:id="23"/>
    </w:p>
    <w:p w14:paraId="0758837B">
      <w:pPr>
        <w:pStyle w:val="7"/>
        <w:spacing w:before="156" w:after="156"/>
        <w:ind w:firstLine="540" w:firstLineChars="200"/>
      </w:pPr>
      <w:bookmarkStart w:id="24" w:name="_Toc21525501"/>
      <w:bookmarkStart w:id="25" w:name="_Toc16181"/>
      <w:bookmarkStart w:id="26" w:name="_Toc2272557"/>
      <w:bookmarkStart w:id="27" w:name="_Toc18768"/>
      <w:r>
        <w:rPr>
          <w:rFonts w:hint="eastAsia"/>
        </w:rPr>
        <w:t>（一）总则</w:t>
      </w:r>
      <w:bookmarkEnd w:id="24"/>
      <w:bookmarkEnd w:id="25"/>
      <w:bookmarkEnd w:id="26"/>
    </w:p>
    <w:p w14:paraId="4FBF6331">
      <w:pPr>
        <w:spacing w:line="360" w:lineRule="auto"/>
        <w:ind w:firstLine="480" w:firstLineChars="200"/>
        <w:rPr>
          <w:rFonts w:hint="eastAsia" w:ascii="宋体" w:hAnsi="宋体"/>
          <w:b/>
          <w:sz w:val="24"/>
          <w:szCs w:val="24"/>
        </w:rPr>
      </w:pPr>
      <w:r>
        <w:rPr>
          <w:rFonts w:ascii="宋体" w:hAnsi="宋体"/>
          <w:sz w:val="24"/>
          <w:szCs w:val="24"/>
        </w:rPr>
        <w:t xml:space="preserve">35 </w:t>
      </w:r>
      <w:r>
        <w:rPr>
          <w:rFonts w:hint="eastAsia" w:ascii="宋体" w:hAnsi="宋体"/>
          <w:sz w:val="24"/>
          <w:szCs w:val="24"/>
        </w:rPr>
        <w:t>开标、评标及定标所依据的规则</w:t>
      </w:r>
    </w:p>
    <w:p w14:paraId="4E863738">
      <w:pPr>
        <w:spacing w:line="360" w:lineRule="auto"/>
        <w:ind w:firstLine="480" w:firstLineChars="200"/>
        <w:rPr>
          <w:rFonts w:hint="eastAsia" w:ascii="宋体" w:hAnsi="宋体"/>
          <w:sz w:val="24"/>
          <w:szCs w:val="24"/>
        </w:rPr>
      </w:pPr>
      <w:r>
        <w:rPr>
          <w:rFonts w:ascii="宋体" w:hAnsi="宋体"/>
          <w:sz w:val="24"/>
          <w:szCs w:val="24"/>
        </w:rPr>
        <w:t>35.1</w:t>
      </w:r>
      <w:r>
        <w:rPr>
          <w:rFonts w:hint="eastAsia" w:ascii="宋体" w:hAnsi="宋体"/>
          <w:sz w:val="24"/>
          <w:szCs w:val="24"/>
        </w:rPr>
        <w:t>《中华人民共和国招标投标法》；</w:t>
      </w:r>
    </w:p>
    <w:p w14:paraId="7F44135F">
      <w:pPr>
        <w:spacing w:line="360" w:lineRule="auto"/>
        <w:ind w:firstLine="480" w:firstLineChars="200"/>
        <w:rPr>
          <w:rFonts w:hint="eastAsia" w:ascii="宋体" w:hAnsi="宋体"/>
          <w:sz w:val="24"/>
          <w:szCs w:val="24"/>
        </w:rPr>
      </w:pPr>
      <w:r>
        <w:rPr>
          <w:rFonts w:ascii="宋体" w:hAnsi="宋体"/>
          <w:sz w:val="24"/>
          <w:szCs w:val="24"/>
        </w:rPr>
        <w:t>35.2</w:t>
      </w:r>
      <w:r>
        <w:rPr>
          <w:rFonts w:hint="eastAsia" w:ascii="宋体" w:hAnsi="宋体"/>
          <w:sz w:val="24"/>
          <w:szCs w:val="24"/>
        </w:rPr>
        <w:t>《中华人民共和国招标投标法实施条例》；</w:t>
      </w:r>
    </w:p>
    <w:p w14:paraId="68968B8A">
      <w:pPr>
        <w:spacing w:line="360" w:lineRule="auto"/>
        <w:ind w:firstLine="480" w:firstLineChars="200"/>
        <w:rPr>
          <w:rFonts w:hint="eastAsia" w:ascii="宋体" w:hAnsi="宋体"/>
          <w:sz w:val="24"/>
          <w:szCs w:val="24"/>
        </w:rPr>
      </w:pPr>
      <w:r>
        <w:rPr>
          <w:rFonts w:ascii="宋体" w:hAnsi="宋体"/>
          <w:sz w:val="24"/>
          <w:szCs w:val="24"/>
        </w:rPr>
        <w:t>35.3</w:t>
      </w:r>
      <w:r>
        <w:rPr>
          <w:rFonts w:hint="eastAsia" w:ascii="宋体" w:hAnsi="宋体"/>
          <w:sz w:val="24"/>
          <w:szCs w:val="24"/>
        </w:rPr>
        <w:t>《评标委员会和评标方法暂行规定》（七部委第</w:t>
      </w:r>
      <w:r>
        <w:rPr>
          <w:rFonts w:ascii="宋体" w:hAnsi="宋体"/>
          <w:sz w:val="24"/>
          <w:szCs w:val="24"/>
        </w:rPr>
        <w:t>12</w:t>
      </w:r>
      <w:r>
        <w:rPr>
          <w:rFonts w:hint="eastAsia" w:ascii="宋体" w:hAnsi="宋体"/>
          <w:sz w:val="24"/>
          <w:szCs w:val="24"/>
        </w:rPr>
        <w:t>号令）；</w:t>
      </w:r>
    </w:p>
    <w:p w14:paraId="1E7957A4">
      <w:pPr>
        <w:spacing w:line="360" w:lineRule="auto"/>
        <w:ind w:firstLine="480" w:firstLineChars="200"/>
        <w:rPr>
          <w:rFonts w:hint="eastAsia" w:ascii="宋体" w:hAnsi="宋体"/>
          <w:sz w:val="24"/>
          <w:szCs w:val="24"/>
        </w:rPr>
      </w:pPr>
      <w:r>
        <w:rPr>
          <w:rFonts w:ascii="宋体" w:hAnsi="宋体"/>
          <w:sz w:val="24"/>
          <w:szCs w:val="24"/>
        </w:rPr>
        <w:t>35.4</w:t>
      </w:r>
      <w:r>
        <w:rPr>
          <w:rFonts w:hint="eastAsia" w:ascii="宋体" w:hAnsi="宋体"/>
          <w:sz w:val="24"/>
          <w:szCs w:val="24"/>
        </w:rPr>
        <w:t>《工程建设项目施工招标投标办法》（七部委</w:t>
      </w:r>
      <w:r>
        <w:rPr>
          <w:rFonts w:ascii="宋体" w:hAnsi="宋体"/>
          <w:sz w:val="24"/>
          <w:szCs w:val="24"/>
        </w:rPr>
        <w:t>2003</w:t>
      </w:r>
      <w:r>
        <w:rPr>
          <w:rFonts w:hint="eastAsia" w:ascii="宋体" w:hAnsi="宋体"/>
          <w:sz w:val="24"/>
          <w:szCs w:val="24"/>
        </w:rPr>
        <w:t>年第</w:t>
      </w:r>
      <w:r>
        <w:rPr>
          <w:rFonts w:ascii="宋体" w:hAnsi="宋体"/>
          <w:sz w:val="24"/>
          <w:szCs w:val="24"/>
        </w:rPr>
        <w:t>30</w:t>
      </w:r>
      <w:r>
        <w:rPr>
          <w:rFonts w:hint="eastAsia" w:ascii="宋体" w:hAnsi="宋体"/>
          <w:sz w:val="24"/>
          <w:szCs w:val="24"/>
        </w:rPr>
        <w:t>号令）；</w:t>
      </w:r>
    </w:p>
    <w:p w14:paraId="1DAB6396">
      <w:pPr>
        <w:spacing w:line="360" w:lineRule="auto"/>
        <w:ind w:firstLine="480" w:firstLineChars="200"/>
        <w:rPr>
          <w:rFonts w:hint="eastAsia" w:ascii="宋体" w:hAnsi="宋体"/>
          <w:sz w:val="24"/>
          <w:szCs w:val="24"/>
        </w:rPr>
      </w:pPr>
      <w:r>
        <w:rPr>
          <w:rFonts w:ascii="宋体" w:hAnsi="宋体"/>
          <w:sz w:val="24"/>
          <w:szCs w:val="24"/>
        </w:rPr>
        <w:t>35.5</w:t>
      </w:r>
      <w:r>
        <w:rPr>
          <w:rFonts w:hint="eastAsia" w:ascii="宋体" w:hAnsi="宋体"/>
          <w:sz w:val="24"/>
          <w:szCs w:val="24"/>
        </w:rPr>
        <w:t>《广东省实施〈中华人民共和国招标投标法〉办法》；</w:t>
      </w:r>
    </w:p>
    <w:p w14:paraId="7ED2174A">
      <w:pPr>
        <w:spacing w:line="360" w:lineRule="auto"/>
        <w:ind w:firstLine="480" w:firstLineChars="200"/>
        <w:rPr>
          <w:rFonts w:hint="eastAsia" w:ascii="宋体" w:hAnsi="宋体"/>
          <w:sz w:val="24"/>
          <w:szCs w:val="24"/>
        </w:rPr>
      </w:pPr>
      <w:r>
        <w:rPr>
          <w:rFonts w:ascii="宋体" w:hAnsi="宋体"/>
          <w:sz w:val="24"/>
          <w:szCs w:val="24"/>
        </w:rPr>
        <w:t>35.6</w:t>
      </w:r>
      <w:r>
        <w:rPr>
          <w:rFonts w:hint="eastAsia" w:ascii="宋体" w:hAnsi="宋体"/>
          <w:sz w:val="24"/>
          <w:szCs w:val="24"/>
        </w:rPr>
        <w:t>《房屋建筑和市政基础设施工程施工招标投标管理办法》（建设部令第</w:t>
      </w:r>
      <w:r>
        <w:rPr>
          <w:rFonts w:ascii="宋体" w:hAnsi="宋体"/>
          <w:sz w:val="24"/>
          <w:szCs w:val="24"/>
        </w:rPr>
        <w:t>89</w:t>
      </w:r>
      <w:r>
        <w:rPr>
          <w:rFonts w:hint="eastAsia" w:ascii="宋体" w:hAnsi="宋体"/>
          <w:sz w:val="24"/>
          <w:szCs w:val="24"/>
        </w:rPr>
        <w:t>号）；</w:t>
      </w:r>
    </w:p>
    <w:p w14:paraId="37768EA8">
      <w:pPr>
        <w:spacing w:line="360" w:lineRule="auto"/>
        <w:ind w:firstLine="480" w:firstLineChars="200"/>
        <w:rPr>
          <w:rFonts w:hint="eastAsia" w:ascii="宋体" w:hAnsi="宋体"/>
          <w:sz w:val="24"/>
          <w:szCs w:val="24"/>
        </w:rPr>
      </w:pPr>
      <w:r>
        <w:rPr>
          <w:rFonts w:ascii="宋体" w:hAnsi="宋体"/>
          <w:sz w:val="24"/>
          <w:szCs w:val="24"/>
        </w:rPr>
        <w:t>35.7</w:t>
      </w:r>
      <w:r>
        <w:rPr>
          <w:rFonts w:hint="eastAsia" w:ascii="宋体" w:hAnsi="宋体"/>
          <w:sz w:val="24"/>
          <w:szCs w:val="24"/>
        </w:rPr>
        <w:t>《财政部</w:t>
      </w:r>
      <w:r>
        <w:rPr>
          <w:rFonts w:ascii="宋体" w:hAnsi="宋体"/>
          <w:sz w:val="24"/>
          <w:szCs w:val="24"/>
        </w:rPr>
        <w:t> </w:t>
      </w:r>
      <w:r>
        <w:rPr>
          <w:rFonts w:hint="eastAsia" w:ascii="宋体" w:hAnsi="宋体"/>
          <w:sz w:val="24"/>
          <w:szCs w:val="24"/>
        </w:rPr>
        <w:t>工业和信息化部关于印发〈政府采购促进中小企业发展管理办法〉的通知》（财库〔</w:t>
      </w:r>
      <w:r>
        <w:rPr>
          <w:rFonts w:ascii="宋体" w:hAnsi="宋体"/>
          <w:sz w:val="24"/>
          <w:szCs w:val="24"/>
        </w:rPr>
        <w:t>2020</w:t>
      </w:r>
      <w:r>
        <w:rPr>
          <w:rFonts w:hint="eastAsia" w:ascii="宋体" w:hAnsi="宋体"/>
          <w:sz w:val="24"/>
          <w:szCs w:val="24"/>
        </w:rPr>
        <w:t>〕</w:t>
      </w:r>
      <w:r>
        <w:rPr>
          <w:rFonts w:ascii="宋体" w:hAnsi="宋体"/>
          <w:sz w:val="24"/>
          <w:szCs w:val="24"/>
        </w:rPr>
        <w:t>46</w:t>
      </w:r>
      <w:r>
        <w:rPr>
          <w:rFonts w:hint="eastAsia" w:ascii="宋体" w:hAnsi="宋体"/>
          <w:sz w:val="24"/>
          <w:szCs w:val="24"/>
        </w:rPr>
        <w:t>号）；</w:t>
      </w:r>
    </w:p>
    <w:p w14:paraId="3997BA07">
      <w:pPr>
        <w:spacing w:line="360" w:lineRule="auto"/>
        <w:ind w:firstLine="480" w:firstLineChars="200"/>
        <w:rPr>
          <w:rFonts w:hint="eastAsia" w:ascii="宋体" w:hAnsi="宋体"/>
          <w:sz w:val="24"/>
          <w:szCs w:val="24"/>
        </w:rPr>
      </w:pPr>
      <w:r>
        <w:rPr>
          <w:rFonts w:ascii="宋体" w:hAnsi="宋体"/>
          <w:sz w:val="24"/>
          <w:szCs w:val="24"/>
        </w:rPr>
        <w:t>35.</w:t>
      </w:r>
      <w:r>
        <w:rPr>
          <w:rFonts w:hint="eastAsia" w:ascii="宋体" w:hAnsi="宋体"/>
          <w:sz w:val="24"/>
          <w:szCs w:val="24"/>
        </w:rPr>
        <w:t>8《广东省加强建设工程招标投标监督管理的若干规定》（粤发[2004]4号）；</w:t>
      </w:r>
    </w:p>
    <w:p w14:paraId="0DDB71E7">
      <w:pPr>
        <w:spacing w:line="360" w:lineRule="auto"/>
        <w:ind w:firstLine="480" w:firstLineChars="200"/>
        <w:rPr>
          <w:rFonts w:hint="eastAsia" w:ascii="宋体" w:hAnsi="宋体"/>
          <w:sz w:val="24"/>
          <w:szCs w:val="24"/>
        </w:rPr>
      </w:pPr>
      <w:r>
        <w:rPr>
          <w:rFonts w:ascii="宋体" w:hAnsi="宋体"/>
          <w:sz w:val="24"/>
          <w:szCs w:val="24"/>
        </w:rPr>
        <w:t>35.9</w:t>
      </w:r>
      <w:r>
        <w:rPr>
          <w:rFonts w:hint="eastAsia" w:ascii="宋体" w:hAnsi="宋体"/>
          <w:sz w:val="24"/>
          <w:szCs w:val="24"/>
        </w:rPr>
        <w:t>《广东省政府采购促进中小企业发展实施细则（试行）》</w:t>
      </w:r>
    </w:p>
    <w:p w14:paraId="4D463175">
      <w:pPr>
        <w:spacing w:line="360" w:lineRule="auto"/>
        <w:ind w:firstLine="480" w:firstLineChars="200"/>
        <w:rPr>
          <w:rFonts w:hint="eastAsia" w:ascii="宋体" w:hAnsi="宋体"/>
          <w:sz w:val="24"/>
          <w:szCs w:val="24"/>
        </w:rPr>
      </w:pPr>
      <w:r>
        <w:rPr>
          <w:rFonts w:ascii="宋体" w:hAnsi="宋体"/>
          <w:sz w:val="24"/>
          <w:szCs w:val="24"/>
        </w:rPr>
        <w:t>35.</w:t>
      </w:r>
      <w:r>
        <w:rPr>
          <w:rFonts w:hint="eastAsia" w:ascii="宋体" w:hAnsi="宋体"/>
          <w:sz w:val="24"/>
          <w:szCs w:val="24"/>
        </w:rPr>
        <w:t>10《广州市工程建设项目招标投标管理办法》（穗建规字〔2023〕12号）；</w:t>
      </w:r>
    </w:p>
    <w:p w14:paraId="274073BC">
      <w:pPr>
        <w:spacing w:line="360" w:lineRule="auto"/>
        <w:ind w:firstLine="480" w:firstLineChars="200"/>
        <w:rPr>
          <w:rFonts w:hint="eastAsia" w:ascii="宋体" w:hAnsi="宋体"/>
          <w:sz w:val="24"/>
          <w:szCs w:val="24"/>
        </w:rPr>
      </w:pPr>
      <w:r>
        <w:rPr>
          <w:rFonts w:hint="eastAsia" w:ascii="宋体" w:hAnsi="宋体"/>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579F31E6">
      <w:pPr>
        <w:spacing w:line="360" w:lineRule="auto"/>
        <w:ind w:firstLine="480" w:firstLineChars="200"/>
        <w:rPr>
          <w:rFonts w:hint="eastAsia" w:ascii="宋体" w:hAnsi="宋体"/>
          <w:sz w:val="24"/>
          <w:szCs w:val="24"/>
        </w:rPr>
      </w:pPr>
      <w:r>
        <w:rPr>
          <w:rFonts w:hint="eastAsia" w:ascii="宋体" w:hAnsi="宋体"/>
          <w:sz w:val="24"/>
          <w:szCs w:val="24"/>
        </w:rPr>
        <w:t>35.12本项目招标文件。</w:t>
      </w:r>
    </w:p>
    <w:p w14:paraId="30D03439">
      <w:pPr>
        <w:spacing w:line="360" w:lineRule="auto"/>
        <w:ind w:firstLine="480" w:firstLineChars="200"/>
        <w:rPr>
          <w:rFonts w:hint="eastAsia" w:ascii="宋体" w:hAnsi="宋体"/>
          <w:sz w:val="24"/>
          <w:szCs w:val="24"/>
        </w:rPr>
      </w:pPr>
      <w:r>
        <w:rPr>
          <w:rFonts w:ascii="宋体" w:hAnsi="宋体"/>
          <w:sz w:val="24"/>
          <w:szCs w:val="24"/>
        </w:rPr>
        <w:t>36</w:t>
      </w:r>
      <w:r>
        <w:rPr>
          <w:rFonts w:hint="eastAsia" w:ascii="宋体" w:hAnsi="宋体"/>
          <w:sz w:val="24"/>
          <w:szCs w:val="24"/>
        </w:rPr>
        <w:t>．开标</w:t>
      </w:r>
    </w:p>
    <w:p w14:paraId="460F2E3B">
      <w:pPr>
        <w:spacing w:line="360" w:lineRule="auto"/>
        <w:ind w:firstLine="480" w:firstLineChars="200"/>
        <w:rPr>
          <w:rFonts w:hint="eastAsia" w:ascii="宋体" w:hAnsi="宋体"/>
          <w:sz w:val="24"/>
          <w:szCs w:val="24"/>
        </w:rPr>
      </w:pPr>
      <w:r>
        <w:rPr>
          <w:rFonts w:ascii="宋体" w:hAnsi="宋体"/>
          <w:sz w:val="24"/>
          <w:szCs w:val="24"/>
        </w:rPr>
        <w:t xml:space="preserve">36.1 </w:t>
      </w:r>
      <w:r>
        <w:rPr>
          <w:rFonts w:hint="eastAsia" w:ascii="宋体" w:hAnsi="宋体"/>
          <w:sz w:val="24"/>
          <w:szCs w:val="24"/>
        </w:rPr>
        <w:t>招标人按投标须知前附表第18项所规定的时间和地点公开开标，并邀请所有投标人参加。截标后，开标开始时间因故推迟的，相关评标信息仍以原定的开标开始时间的信息为准。</w:t>
      </w:r>
    </w:p>
    <w:p w14:paraId="21710B4C">
      <w:pPr>
        <w:spacing w:line="360" w:lineRule="auto"/>
        <w:ind w:firstLine="480" w:firstLineChars="200"/>
        <w:rPr>
          <w:rFonts w:hint="eastAsia" w:ascii="宋体" w:hAnsi="宋体"/>
          <w:sz w:val="24"/>
          <w:szCs w:val="24"/>
        </w:rPr>
      </w:pPr>
      <w:r>
        <w:rPr>
          <w:rFonts w:ascii="宋体" w:hAnsi="宋体"/>
          <w:sz w:val="24"/>
          <w:szCs w:val="24"/>
        </w:rPr>
        <w:t>36.2</w:t>
      </w:r>
      <w:r>
        <w:rPr>
          <w:rFonts w:hint="eastAsia" w:ascii="宋体" w:hAnsi="宋体"/>
          <w:sz w:val="24"/>
          <w:szCs w:val="24"/>
        </w:rPr>
        <w:t xml:space="preserve"> 招标人在招标文件要求提交投标文件的截止时间前收到的投标文件，开标时都当众予以解密、公布。</w:t>
      </w:r>
    </w:p>
    <w:p w14:paraId="62BF8B79">
      <w:pPr>
        <w:spacing w:line="360" w:lineRule="auto"/>
        <w:ind w:firstLine="480" w:firstLineChars="200"/>
        <w:rPr>
          <w:rFonts w:hint="eastAsia" w:ascii="宋体" w:hAnsi="宋体"/>
          <w:sz w:val="24"/>
          <w:szCs w:val="24"/>
        </w:rPr>
      </w:pPr>
      <w:r>
        <w:rPr>
          <w:rFonts w:hint="eastAsia"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50A36FD1">
      <w:pPr>
        <w:spacing w:line="360" w:lineRule="auto"/>
        <w:ind w:firstLine="480" w:firstLineChars="200"/>
        <w:rPr>
          <w:rFonts w:hint="eastAsia" w:ascii="宋体" w:hAnsi="宋体"/>
          <w:sz w:val="24"/>
          <w:szCs w:val="24"/>
        </w:rPr>
      </w:pPr>
      <w:r>
        <w:rPr>
          <w:rFonts w:hint="eastAsia" w:ascii="宋体" w:hAnsi="宋体"/>
          <w:sz w:val="24"/>
          <w:szCs w:val="24"/>
        </w:rPr>
        <w:t>36.4若递交投标文件的投标人不足3家，则重新组织招标。（当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14:paraId="1E061A4D">
      <w:pPr>
        <w:spacing w:line="360" w:lineRule="auto"/>
        <w:ind w:firstLine="480" w:firstLineChars="200"/>
        <w:rPr>
          <w:rFonts w:hint="eastAsia" w:ascii="宋体" w:hAnsi="宋体"/>
          <w:sz w:val="24"/>
        </w:rPr>
      </w:pPr>
      <w:r>
        <w:rPr>
          <w:rFonts w:hint="eastAsia" w:ascii="宋体" w:hAnsi="宋体"/>
          <w:sz w:val="24"/>
        </w:rPr>
        <w:t>36.5按下列程序进行开标：</w:t>
      </w:r>
    </w:p>
    <w:p w14:paraId="002CA4C0">
      <w:pPr>
        <w:spacing w:line="360" w:lineRule="auto"/>
        <w:ind w:firstLine="480" w:firstLineChars="200"/>
        <w:rPr>
          <w:rFonts w:hint="eastAsia" w:ascii="宋体" w:hAnsi="宋体"/>
          <w:sz w:val="24"/>
        </w:rPr>
      </w:pPr>
      <w:r>
        <w:rPr>
          <w:rFonts w:hint="eastAsia" w:ascii="宋体" w:hAnsi="宋体"/>
          <w:sz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2BDB3AF0">
      <w:pPr>
        <w:spacing w:line="360" w:lineRule="auto"/>
        <w:ind w:firstLine="480" w:firstLineChars="200"/>
        <w:rPr>
          <w:rFonts w:hint="eastAsia" w:ascii="宋体" w:hAnsi="宋体"/>
          <w:sz w:val="24"/>
        </w:rPr>
      </w:pPr>
      <w:r>
        <w:rPr>
          <w:rFonts w:hint="eastAsia" w:ascii="宋体" w:hAnsi="宋体"/>
          <w:sz w:val="24"/>
        </w:rPr>
        <w:t>36.5.2备用光盘的读取按投标须知前附表第36项的规定执行；</w:t>
      </w:r>
    </w:p>
    <w:p w14:paraId="6749AFA5">
      <w:pPr>
        <w:spacing w:line="360" w:lineRule="auto"/>
        <w:ind w:firstLine="480" w:firstLineChars="200"/>
        <w:rPr>
          <w:rFonts w:hint="eastAsia" w:ascii="宋体" w:hAnsi="宋体"/>
          <w:sz w:val="24"/>
        </w:rPr>
      </w:pPr>
      <w:r>
        <w:rPr>
          <w:rFonts w:hint="eastAsia" w:ascii="宋体" w:hAnsi="宋体"/>
          <w:sz w:val="24"/>
        </w:rPr>
        <w:t>36.5.3投标人代表、招标人代表、监标人、记录人等有关人员在开标记录上签字确认；若有关人员不签字的，不影响开标程序；</w:t>
      </w:r>
    </w:p>
    <w:p w14:paraId="0A6D7E82">
      <w:pPr>
        <w:spacing w:line="360" w:lineRule="auto"/>
        <w:ind w:firstLine="480" w:firstLineChars="200"/>
        <w:rPr>
          <w:rFonts w:hint="eastAsia" w:ascii="宋体" w:hAnsi="宋体"/>
          <w:sz w:val="24"/>
        </w:rPr>
      </w:pPr>
      <w:r>
        <w:rPr>
          <w:rFonts w:hint="eastAsia" w:ascii="宋体" w:hAnsi="宋体"/>
          <w:sz w:val="24"/>
        </w:rPr>
        <w:t>36.5.4开标结束。</w:t>
      </w:r>
    </w:p>
    <w:p w14:paraId="04C234BA">
      <w:pPr>
        <w:spacing w:line="360" w:lineRule="auto"/>
        <w:ind w:firstLine="480" w:firstLineChars="200"/>
        <w:rPr>
          <w:rFonts w:hint="eastAsia" w:ascii="宋体" w:hAnsi="宋体"/>
          <w:sz w:val="24"/>
        </w:rPr>
      </w:pPr>
      <w:r>
        <w:rPr>
          <w:rFonts w:hint="eastAsia" w:ascii="宋体" w:hAnsi="宋体"/>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9EC1706">
      <w:pPr>
        <w:spacing w:line="360" w:lineRule="auto"/>
        <w:ind w:firstLine="480" w:firstLineChars="200"/>
        <w:rPr>
          <w:rFonts w:hint="eastAsia" w:ascii="宋体" w:hAnsi="宋体"/>
          <w:sz w:val="24"/>
        </w:rPr>
      </w:pPr>
      <w:r>
        <w:rPr>
          <w:rFonts w:hint="eastAsia" w:ascii="宋体" w:hAnsi="宋体"/>
          <w:sz w:val="24"/>
        </w:rPr>
        <w:t>36.7开标时，两个（含两个）以上的投标人加密打包投标文件电脑机器特征码一致的，不参与下一程序，并由评标委员会否决其投标。</w:t>
      </w:r>
    </w:p>
    <w:p w14:paraId="20EA454F">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．评标</w:t>
      </w:r>
    </w:p>
    <w:p w14:paraId="0A23B4B8">
      <w:pPr>
        <w:spacing w:line="360" w:lineRule="auto"/>
        <w:ind w:firstLine="480" w:firstLineChars="200"/>
        <w:rPr>
          <w:rFonts w:hint="eastAsia" w:ascii="宋体" w:hAnsi="宋体"/>
          <w:sz w:val="24"/>
          <w:szCs w:val="24"/>
        </w:rPr>
      </w:pPr>
      <w:r>
        <w:rPr>
          <w:rFonts w:ascii="宋体" w:hAnsi="宋体"/>
          <w:sz w:val="24"/>
          <w:szCs w:val="24"/>
        </w:rPr>
        <w:t>37.1</w:t>
      </w:r>
      <w:r>
        <w:rPr>
          <w:rFonts w:hint="eastAsia" w:ascii="宋体" w:hAnsi="宋体"/>
          <w:sz w:val="24"/>
          <w:szCs w:val="24"/>
        </w:rPr>
        <w:t>评标委员会由招标人依法组建。</w:t>
      </w:r>
    </w:p>
    <w:p w14:paraId="14029806">
      <w:pPr>
        <w:spacing w:line="360" w:lineRule="auto"/>
        <w:ind w:firstLine="480" w:firstLineChars="200"/>
        <w:rPr>
          <w:rFonts w:hint="eastAsia" w:ascii="宋体" w:hAnsi="宋体"/>
          <w:bCs/>
          <w:sz w:val="24"/>
          <w:szCs w:val="24"/>
        </w:rPr>
      </w:pPr>
      <w:r>
        <w:rPr>
          <w:rFonts w:ascii="宋体" w:hAnsi="宋体"/>
          <w:bCs/>
          <w:sz w:val="24"/>
          <w:szCs w:val="24"/>
        </w:rPr>
        <w:t>37.2评标委员会</w:t>
      </w:r>
      <w:r>
        <w:rPr>
          <w:rFonts w:hint="eastAsia" w:ascii="宋体" w:hAnsi="宋体"/>
          <w:bCs/>
          <w:sz w:val="24"/>
          <w:szCs w:val="24"/>
        </w:rPr>
        <w:t>在开始评标前，应了解评标专家</w:t>
      </w:r>
      <w:r>
        <w:rPr>
          <w:rFonts w:ascii="宋体" w:hAnsi="宋体"/>
          <w:bCs/>
          <w:sz w:val="24"/>
          <w:szCs w:val="24"/>
        </w:rPr>
        <w:t>的职责及守则</w:t>
      </w:r>
      <w:r>
        <w:rPr>
          <w:rFonts w:hint="eastAsia" w:ascii="宋体" w:hAnsi="宋体"/>
          <w:bCs/>
          <w:sz w:val="24"/>
          <w:szCs w:val="24"/>
        </w:rPr>
        <w:t>，认真阅读附件</w:t>
      </w:r>
      <w:r>
        <w:rPr>
          <w:rFonts w:ascii="宋体" w:hAnsi="宋体"/>
          <w:bCs/>
          <w:sz w:val="24"/>
          <w:szCs w:val="24"/>
        </w:rPr>
        <w:t>1《</w:t>
      </w:r>
      <w:r>
        <w:rPr>
          <w:rFonts w:hint="eastAsia" w:ascii="宋体" w:hAnsi="宋体"/>
          <w:bCs/>
          <w:sz w:val="24"/>
          <w:szCs w:val="24"/>
        </w:rPr>
        <w:t>评标委员会成员声明》的内容并签名，签字后方可进行评标。</w:t>
      </w:r>
    </w:p>
    <w:p w14:paraId="0EBFB300">
      <w:pPr>
        <w:spacing w:line="360" w:lineRule="auto"/>
        <w:ind w:firstLine="480" w:firstLineChars="200"/>
        <w:rPr>
          <w:rFonts w:hint="eastAsia" w:ascii="宋体" w:hAnsi="宋体"/>
          <w:sz w:val="24"/>
          <w:szCs w:val="24"/>
        </w:rPr>
      </w:pPr>
      <w:r>
        <w:rPr>
          <w:rFonts w:hint="eastAsia" w:ascii="宋体" w:hAnsi="宋体"/>
          <w:sz w:val="24"/>
          <w:szCs w:val="24"/>
        </w:rPr>
        <w:t>37.3评标委员会的职责及守则：</w:t>
      </w:r>
    </w:p>
    <w:p w14:paraId="584E07D1">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.1</w:t>
      </w:r>
      <w:r>
        <w:rPr>
          <w:rFonts w:hint="eastAsia" w:ascii="宋体" w:hAnsi="宋体"/>
          <w:sz w:val="24"/>
          <w:szCs w:val="24"/>
        </w:rPr>
        <w:t>根据评标细则，对</w:t>
      </w:r>
      <w:r>
        <w:rPr>
          <w:rFonts w:hint="eastAsia" w:ascii="宋体" w:hAnsi="宋体"/>
          <w:sz w:val="24"/>
        </w:rPr>
        <w:t>投标文件</w:t>
      </w:r>
      <w:r>
        <w:rPr>
          <w:rFonts w:hint="eastAsia" w:ascii="宋体" w:hAnsi="宋体"/>
          <w:sz w:val="24"/>
          <w:szCs w:val="24"/>
        </w:rPr>
        <w:t>进行认真评审，完成评审报告；</w:t>
      </w:r>
    </w:p>
    <w:p w14:paraId="74DA76C9">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.2</w:t>
      </w:r>
      <w:r>
        <w:rPr>
          <w:rFonts w:hint="eastAsia" w:ascii="宋体" w:hAnsi="宋体"/>
          <w:sz w:val="24"/>
          <w:szCs w:val="24"/>
        </w:rPr>
        <w:t>向招标人报告评审意见，推荐合格的中标候选人。</w:t>
      </w:r>
    </w:p>
    <w:p w14:paraId="26A00881">
      <w:pPr>
        <w:spacing w:line="360" w:lineRule="auto"/>
        <w:ind w:firstLine="480" w:firstLineChars="200"/>
        <w:rPr>
          <w:rFonts w:hint="eastAsia" w:ascii="宋体" w:hAnsi="宋体"/>
          <w:sz w:val="24"/>
          <w:szCs w:val="24"/>
        </w:rPr>
      </w:pPr>
      <w:r>
        <w:rPr>
          <w:rFonts w:ascii="宋体" w:hAnsi="宋体"/>
          <w:bCs/>
          <w:sz w:val="24"/>
          <w:szCs w:val="24"/>
        </w:rPr>
        <w:t>37.</w:t>
      </w:r>
      <w:r>
        <w:rPr>
          <w:rFonts w:hint="eastAsia" w:ascii="宋体" w:hAnsi="宋体"/>
          <w:bCs/>
          <w:sz w:val="24"/>
          <w:szCs w:val="24"/>
        </w:rPr>
        <w:t>3</w:t>
      </w:r>
      <w:r>
        <w:rPr>
          <w:rFonts w:ascii="宋体" w:hAnsi="宋体"/>
          <w:bCs/>
          <w:sz w:val="24"/>
          <w:szCs w:val="24"/>
        </w:rPr>
        <w:t>.3</w:t>
      </w:r>
      <w:r>
        <w:rPr>
          <w:rFonts w:ascii="宋体" w:hAnsi="宋体"/>
          <w:b/>
          <w:bCs/>
          <w:sz w:val="24"/>
          <w:szCs w:val="24"/>
        </w:rPr>
        <w:t xml:space="preserve"> </w:t>
      </w:r>
      <w:r>
        <w:rPr>
          <w:rFonts w:hint="eastAsia" w:ascii="宋体" w:hAnsi="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24C72E1A">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.4</w:t>
      </w:r>
      <w:r>
        <w:rPr>
          <w:rFonts w:hint="eastAsia" w:ascii="宋体" w:hAnsi="宋体"/>
          <w:sz w:val="24"/>
          <w:szCs w:val="24"/>
        </w:rPr>
        <w:t>全体参与评标人员：</w:t>
      </w:r>
    </w:p>
    <w:p w14:paraId="589816D6">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 xml:space="preserve">.4.1 </w:t>
      </w:r>
      <w:r>
        <w:rPr>
          <w:rFonts w:hint="eastAsia" w:ascii="宋体" w:hAnsi="宋体"/>
          <w:sz w:val="24"/>
          <w:szCs w:val="24"/>
        </w:rPr>
        <w:t>必须遵守评标纪律、不得泄密；</w:t>
      </w:r>
    </w:p>
    <w:p w14:paraId="4CC837C5">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 xml:space="preserve">.4.2 </w:t>
      </w:r>
      <w:r>
        <w:rPr>
          <w:rFonts w:hint="eastAsia" w:ascii="宋体" w:hAnsi="宋体"/>
          <w:sz w:val="24"/>
          <w:szCs w:val="24"/>
        </w:rPr>
        <w:t>必须公正、不得循私；</w:t>
      </w:r>
    </w:p>
    <w:p w14:paraId="5935BC2B">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 xml:space="preserve">.4.3 </w:t>
      </w:r>
      <w:r>
        <w:rPr>
          <w:rFonts w:hint="eastAsia" w:ascii="宋体" w:hAnsi="宋体"/>
          <w:sz w:val="24"/>
          <w:szCs w:val="24"/>
        </w:rPr>
        <w:t>必须科学、不得草率；</w:t>
      </w:r>
    </w:p>
    <w:p w14:paraId="7A1691C5">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 xml:space="preserve">.4.4 </w:t>
      </w:r>
      <w:r>
        <w:rPr>
          <w:rFonts w:hint="eastAsia" w:ascii="宋体" w:hAnsi="宋体"/>
          <w:sz w:val="24"/>
          <w:szCs w:val="24"/>
        </w:rPr>
        <w:t>必须客观、不得带有成见；</w:t>
      </w:r>
    </w:p>
    <w:p w14:paraId="68093D2C">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 xml:space="preserve">.4.5 </w:t>
      </w:r>
      <w:r>
        <w:rPr>
          <w:rFonts w:hint="eastAsia" w:ascii="宋体" w:hAnsi="宋体"/>
          <w:sz w:val="24"/>
          <w:szCs w:val="24"/>
        </w:rPr>
        <w:t>必须平等、不得强加于人；</w:t>
      </w:r>
    </w:p>
    <w:p w14:paraId="1FF8DC6B">
      <w:pPr>
        <w:spacing w:line="360" w:lineRule="auto"/>
        <w:ind w:firstLine="480" w:firstLineChars="200"/>
        <w:rPr>
          <w:rFonts w:hint="eastAsia" w:ascii="宋体" w:hAnsi="宋体"/>
          <w:sz w:val="24"/>
          <w:szCs w:val="24"/>
        </w:rPr>
      </w:pPr>
      <w:r>
        <w:rPr>
          <w:rFonts w:hint="eastAsia" w:ascii="宋体" w:hAnsi="宋体"/>
          <w:sz w:val="24"/>
          <w:szCs w:val="24"/>
        </w:rPr>
        <w:t>37.3.4.6 必须严谨、不得随意马虎。</w:t>
      </w:r>
    </w:p>
    <w:p w14:paraId="54A8A21A">
      <w:pPr>
        <w:spacing w:line="360" w:lineRule="auto"/>
        <w:ind w:firstLine="480"/>
        <w:rPr>
          <w:rFonts w:hint="eastAsia" w:ascii="宋体" w:hAnsi="宋体"/>
          <w:sz w:val="24"/>
          <w:szCs w:val="24"/>
        </w:rPr>
      </w:pPr>
      <w:r>
        <w:rPr>
          <w:rFonts w:hint="eastAsia" w:ascii="宋体" w:hAnsi="宋体"/>
          <w:sz w:val="24"/>
          <w:szCs w:val="24"/>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4281590D">
      <w:pPr>
        <w:spacing w:line="360" w:lineRule="auto"/>
        <w:ind w:firstLine="480" w:firstLineChars="200"/>
        <w:rPr>
          <w:rFonts w:hint="eastAsia" w:ascii="宋体" w:hAnsi="宋体"/>
          <w:sz w:val="24"/>
          <w:szCs w:val="24"/>
        </w:rPr>
      </w:pPr>
      <w:r>
        <w:rPr>
          <w:rFonts w:hint="eastAsia" w:ascii="宋体" w:hAnsi="宋体"/>
          <w:sz w:val="24"/>
          <w:szCs w:val="24"/>
        </w:rPr>
        <w:t>37.5评标结束后，评标委员会递交评标报告并依法推荐中标候选人。</w:t>
      </w:r>
      <w:r>
        <w:rPr>
          <w:rFonts w:ascii="宋体" w:hAnsi="宋体"/>
          <w:sz w:val="24"/>
          <w:szCs w:val="24"/>
        </w:rPr>
        <w:t xml:space="preserve"> </w:t>
      </w:r>
    </w:p>
    <w:p w14:paraId="6E9EE0DD">
      <w:pPr>
        <w:spacing w:line="360" w:lineRule="auto"/>
        <w:ind w:firstLine="480" w:firstLineChars="200"/>
        <w:rPr>
          <w:rFonts w:hint="eastAsia" w:ascii="宋体" w:hAnsi="宋体"/>
          <w:sz w:val="24"/>
          <w:szCs w:val="24"/>
        </w:rPr>
      </w:pPr>
      <w:r>
        <w:rPr>
          <w:rFonts w:ascii="宋体" w:hAnsi="宋体"/>
          <w:sz w:val="24"/>
          <w:szCs w:val="24"/>
        </w:rPr>
        <w:t>38</w:t>
      </w:r>
      <w:r>
        <w:rPr>
          <w:rFonts w:hint="eastAsia" w:ascii="宋体" w:hAnsi="宋体"/>
          <w:sz w:val="24"/>
          <w:szCs w:val="24"/>
        </w:rPr>
        <w:t>．投标文件的澄清</w:t>
      </w:r>
    </w:p>
    <w:p w14:paraId="0CED3272">
      <w:pPr>
        <w:spacing w:line="360" w:lineRule="auto"/>
        <w:ind w:firstLine="480" w:firstLineChars="200"/>
        <w:rPr>
          <w:rFonts w:hint="eastAsia"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4388035">
      <w:pPr>
        <w:spacing w:line="360" w:lineRule="auto"/>
        <w:ind w:firstLine="480" w:firstLineChars="200"/>
        <w:rPr>
          <w:rFonts w:hint="eastAsia"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3B202FE4">
      <w:pPr>
        <w:spacing w:line="360" w:lineRule="auto"/>
        <w:ind w:firstLine="480" w:firstLineChars="200"/>
        <w:rPr>
          <w:rFonts w:hint="eastAsia"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14:paraId="7D50CA40">
      <w:pPr>
        <w:spacing w:line="360" w:lineRule="auto"/>
        <w:ind w:firstLine="480" w:firstLineChars="200"/>
        <w:rPr>
          <w:rFonts w:hint="eastAsia" w:ascii="宋体" w:hAnsi="宋体"/>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4CFC1F20">
      <w:pPr>
        <w:spacing w:line="360" w:lineRule="auto"/>
        <w:ind w:firstLine="480" w:firstLineChars="200"/>
        <w:rPr>
          <w:rFonts w:hint="eastAsia" w:ascii="宋体" w:hAnsi="宋体"/>
          <w:sz w:val="24"/>
          <w:szCs w:val="24"/>
        </w:rPr>
      </w:pPr>
      <w:r>
        <w:rPr>
          <w:rFonts w:hint="eastAsia"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0C3BB39">
      <w:pPr>
        <w:spacing w:line="360" w:lineRule="auto"/>
        <w:ind w:firstLine="480" w:firstLineChars="200"/>
        <w:rPr>
          <w:rFonts w:hint="eastAsia" w:ascii="宋体" w:hAnsi="宋体"/>
          <w:sz w:val="24"/>
          <w:szCs w:val="24"/>
        </w:rPr>
      </w:pPr>
      <w:r>
        <w:rPr>
          <w:rFonts w:ascii="宋体" w:hAnsi="宋体"/>
          <w:sz w:val="24"/>
          <w:szCs w:val="24"/>
        </w:rPr>
        <w:t>39</w:t>
      </w:r>
      <w:r>
        <w:rPr>
          <w:rFonts w:hint="eastAsia" w:ascii="宋体" w:hAnsi="宋体"/>
          <w:sz w:val="24"/>
          <w:szCs w:val="24"/>
        </w:rPr>
        <w:t>．定标</w:t>
      </w:r>
    </w:p>
    <w:p w14:paraId="0A9DE9A0">
      <w:pPr>
        <w:spacing w:line="360" w:lineRule="auto"/>
        <w:ind w:firstLine="480" w:firstLineChars="200"/>
        <w:rPr>
          <w:rFonts w:hint="eastAsia" w:ascii="宋体" w:hAnsi="宋体"/>
          <w:sz w:val="24"/>
          <w:szCs w:val="24"/>
        </w:rPr>
      </w:pPr>
      <w:r>
        <w:rPr>
          <w:rFonts w:ascii="宋体" w:hAnsi="宋体"/>
          <w:sz w:val="24"/>
          <w:szCs w:val="24"/>
        </w:rPr>
        <w:t xml:space="preserve">39.1 </w:t>
      </w:r>
      <w:r>
        <w:rPr>
          <w:rFonts w:hint="eastAsia" w:ascii="宋体" w:hAnsi="宋体"/>
          <w:sz w:val="24"/>
          <w:szCs w:val="24"/>
        </w:rPr>
        <w:t>招标人根据评标委员会递交的评标报告，最终审定中标人。</w:t>
      </w:r>
    </w:p>
    <w:p w14:paraId="1C3980ED">
      <w:pPr>
        <w:spacing w:line="360" w:lineRule="auto"/>
        <w:ind w:firstLine="480" w:firstLineChars="200"/>
        <w:rPr>
          <w:rFonts w:hint="eastAsia" w:ascii="宋体" w:hAnsi="宋体"/>
          <w:sz w:val="24"/>
          <w:szCs w:val="24"/>
        </w:rPr>
      </w:pPr>
      <w:r>
        <w:rPr>
          <w:rFonts w:ascii="宋体" w:hAnsi="宋体"/>
          <w:sz w:val="24"/>
          <w:szCs w:val="24"/>
        </w:rPr>
        <w:t xml:space="preserve">39.2 </w:t>
      </w:r>
      <w:r>
        <w:rPr>
          <w:rFonts w:hint="eastAsia" w:ascii="宋体" w:hAnsi="宋体"/>
          <w:sz w:val="24"/>
          <w:szCs w:val="24"/>
        </w:rPr>
        <w:t>依法必须进行公开招标的项目，招标人应当确定排名第一的中标候选人为中标人。</w:t>
      </w:r>
    </w:p>
    <w:p w14:paraId="555AEEC7">
      <w:pPr>
        <w:spacing w:line="360" w:lineRule="auto"/>
        <w:ind w:firstLine="480" w:firstLineChars="200"/>
        <w:rPr>
          <w:rFonts w:hint="eastAsia" w:ascii="宋体" w:hAnsi="宋体"/>
          <w:sz w:val="24"/>
          <w:szCs w:val="24"/>
        </w:rPr>
      </w:pPr>
      <w:r>
        <w:rPr>
          <w:rFonts w:ascii="宋体" w:hAnsi="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51FD7958">
      <w:pPr>
        <w:spacing w:line="360" w:lineRule="auto"/>
        <w:ind w:firstLine="480" w:firstLineChars="200"/>
        <w:rPr>
          <w:rFonts w:hint="eastAsia" w:ascii="宋体" w:hAnsi="宋体"/>
          <w:sz w:val="24"/>
          <w:szCs w:val="24"/>
        </w:rPr>
      </w:pPr>
      <w:r>
        <w:rPr>
          <w:rFonts w:ascii="宋体" w:hAnsi="宋体"/>
          <w:sz w:val="24"/>
          <w:szCs w:val="24"/>
        </w:rPr>
        <w:t>39.4</w:t>
      </w:r>
      <w:r>
        <w:rPr>
          <w:rFonts w:hint="eastAsia" w:ascii="宋体" w:hAnsi="宋体"/>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22F0C3AB">
      <w:pPr>
        <w:spacing w:line="360" w:lineRule="auto"/>
        <w:ind w:firstLine="480" w:firstLineChars="200"/>
        <w:rPr>
          <w:rFonts w:hint="eastAsia" w:ascii="宋体" w:hAnsi="宋体"/>
          <w:sz w:val="24"/>
          <w:szCs w:val="24"/>
        </w:rPr>
      </w:pPr>
      <w:r>
        <w:rPr>
          <w:rFonts w:hint="eastAsia" w:ascii="宋体" w:hAnsi="宋体"/>
          <w:sz w:val="24"/>
          <w:szCs w:val="24"/>
        </w:rPr>
        <w:t>39.5 重新评标的，评标信息（含业绩、奖项等）仍以投标截止时投标人的信息为准。因特殊原因需要延长投标有效期，投标人拒绝延长投标有效期的，仍参与评标，但不被推荐为中标候选人。</w:t>
      </w:r>
    </w:p>
    <w:p w14:paraId="3A0DBEE2">
      <w:pPr>
        <w:pStyle w:val="7"/>
        <w:spacing w:before="0" w:beforeAutospacing="0" w:after="0" w:afterAutospacing="0" w:line="360" w:lineRule="auto"/>
        <w:ind w:firstLine="480" w:firstLineChars="200"/>
        <w:rPr>
          <w:rFonts w:hint="eastAsia" w:hAnsi="宋体" w:cs="宋体"/>
          <w:sz w:val="24"/>
          <w:szCs w:val="24"/>
        </w:rPr>
      </w:pPr>
      <w:bookmarkStart w:id="28" w:name="_Toc825"/>
      <w:r>
        <w:rPr>
          <w:rFonts w:hint="eastAsia" w:hAnsi="宋体" w:cs="宋体"/>
          <w:sz w:val="24"/>
          <w:szCs w:val="24"/>
        </w:rPr>
        <w:t>（二）开标评标办法程序和细则</w:t>
      </w:r>
      <w:bookmarkEnd w:id="27"/>
      <w:bookmarkEnd w:id="28"/>
    </w:p>
    <w:p w14:paraId="1B9EECEB">
      <w:pPr>
        <w:spacing w:line="360" w:lineRule="auto"/>
        <w:ind w:firstLine="480" w:firstLineChars="200"/>
        <w:rPr>
          <w:rFonts w:hint="eastAsia" w:ascii="宋体" w:hAnsi="宋体"/>
          <w:sz w:val="24"/>
          <w:szCs w:val="24"/>
        </w:rPr>
      </w:pPr>
      <w:bookmarkStart w:id="29" w:name="_Toc2272564"/>
      <w:bookmarkStart w:id="30" w:name="_Toc25301"/>
      <w:bookmarkStart w:id="31" w:name="_Toc21525509"/>
      <w:r>
        <w:rPr>
          <w:rFonts w:hint="eastAsia" w:ascii="宋体" w:hAnsi="宋体"/>
          <w:sz w:val="24"/>
          <w:szCs w:val="24"/>
        </w:rPr>
        <w:t>注：以下八种评标办法所述企业综合诚信评价分数即投标截止当日广州市工程招标行业协会网站上公布的企业综合诚信评价</w:t>
      </w:r>
      <w:r>
        <w:rPr>
          <w:rFonts w:ascii="宋体" w:hAnsi="宋体"/>
          <w:sz w:val="24"/>
          <w:szCs w:val="24"/>
        </w:rPr>
        <w:t>60</w:t>
      </w:r>
      <w:r>
        <w:rPr>
          <w:rFonts w:hint="eastAsia" w:ascii="宋体" w:hAnsi="宋体"/>
          <w:sz w:val="24"/>
          <w:szCs w:val="24"/>
        </w:rPr>
        <w:t>日诚信分。</w:t>
      </w:r>
    </w:p>
    <w:bookmarkEnd w:id="29"/>
    <w:bookmarkEnd w:id="30"/>
    <w:bookmarkEnd w:id="31"/>
    <w:p w14:paraId="27B8D460">
      <w:pPr>
        <w:pStyle w:val="8"/>
        <w:spacing w:before="156" w:after="156"/>
        <w:ind w:firstLine="400" w:firstLineChars="200"/>
        <w:rPr>
          <w:color w:val="auto"/>
        </w:rPr>
      </w:pPr>
      <w:r>
        <w:rPr>
          <w:rFonts w:hint="eastAsia"/>
          <w:color w:val="auto"/>
        </w:rPr>
        <w:t>可选办法七（适合综合评分法四，技术标与经济标同时开启）</w:t>
      </w:r>
    </w:p>
    <w:p w14:paraId="5A8BA054">
      <w:pPr>
        <w:snapToGrid w:val="0"/>
        <w:spacing w:line="360" w:lineRule="auto"/>
        <w:ind w:firstLine="480" w:firstLineChars="200"/>
        <w:rPr>
          <w:rFonts w:ascii="宋体"/>
          <w:sz w:val="24"/>
          <w:szCs w:val="24"/>
        </w:rPr>
      </w:pPr>
      <w:r>
        <w:rPr>
          <w:rFonts w:hint="eastAsia" w:ascii="宋体"/>
          <w:sz w:val="24"/>
          <w:szCs w:val="24"/>
        </w:rPr>
        <w:t>40．开标和评标程序</w:t>
      </w:r>
    </w:p>
    <w:p w14:paraId="1C429445">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14:paraId="21992C92">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14:paraId="1319DCAB">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14:paraId="6568B7FB">
      <w:pPr>
        <w:snapToGrid w:val="0"/>
        <w:spacing w:line="360" w:lineRule="auto"/>
        <w:ind w:firstLine="480" w:firstLineChars="200"/>
        <w:rPr>
          <w:rFonts w:ascii="宋体"/>
          <w:sz w:val="24"/>
          <w:szCs w:val="24"/>
        </w:rPr>
      </w:pPr>
      <w:r>
        <w:rPr>
          <w:rFonts w:hint="eastAsia" w:ascii="宋体"/>
          <w:sz w:val="24"/>
          <w:szCs w:val="24"/>
        </w:rPr>
        <w:t>40.4技术标详细审查评分；</w:t>
      </w:r>
    </w:p>
    <w:p w14:paraId="4D733C35">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14:paraId="33EF31E0">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14:paraId="503E23CC">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14:paraId="087F81C2">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14:paraId="22247294">
      <w:pPr>
        <w:snapToGrid w:val="0"/>
        <w:spacing w:line="360" w:lineRule="auto"/>
        <w:ind w:firstLine="480" w:firstLineChars="200"/>
        <w:rPr>
          <w:rFonts w:ascii="宋体"/>
          <w:sz w:val="24"/>
          <w:szCs w:val="24"/>
        </w:rPr>
      </w:pPr>
      <w:r>
        <w:rPr>
          <w:rFonts w:hint="eastAsia" w:ascii="宋体"/>
          <w:sz w:val="24"/>
          <w:szCs w:val="24"/>
        </w:rPr>
        <w:t>41．开标细则</w:t>
      </w:r>
    </w:p>
    <w:p w14:paraId="4CFDDB29">
      <w:pPr>
        <w:snapToGrid w:val="0"/>
        <w:spacing w:line="360" w:lineRule="auto"/>
        <w:ind w:firstLine="480" w:firstLineChars="200"/>
        <w:rPr>
          <w:rFonts w:ascii="宋体"/>
          <w:sz w:val="24"/>
          <w:szCs w:val="24"/>
        </w:rPr>
      </w:pPr>
      <w:r>
        <w:rPr>
          <w:rFonts w:hint="eastAsia" w:ascii="宋体"/>
          <w:sz w:val="24"/>
          <w:szCs w:val="24"/>
        </w:rPr>
        <w:t>41.1开标由招标人主持；</w:t>
      </w:r>
    </w:p>
    <w:p w14:paraId="69A4E757">
      <w:pPr>
        <w:snapToGrid w:val="0"/>
        <w:spacing w:line="360" w:lineRule="auto"/>
        <w:ind w:firstLine="480" w:firstLineChars="200"/>
        <w:rPr>
          <w:rFonts w:ascii="宋体"/>
          <w:sz w:val="24"/>
          <w:szCs w:val="24"/>
        </w:rPr>
      </w:pPr>
      <w:r>
        <w:rPr>
          <w:rFonts w:hint="eastAsia" w:ascii="宋体"/>
          <w:sz w:val="24"/>
          <w:szCs w:val="24"/>
        </w:rPr>
        <w:t>41.2 细则</w:t>
      </w:r>
    </w:p>
    <w:p w14:paraId="742C4DE7">
      <w:pPr>
        <w:snapToGrid w:val="0"/>
        <w:spacing w:line="360" w:lineRule="auto"/>
        <w:ind w:firstLine="480" w:firstLineChars="200"/>
        <w:rPr>
          <w:rFonts w:ascii="宋体"/>
          <w:sz w:val="24"/>
          <w:szCs w:val="24"/>
        </w:rPr>
      </w:pPr>
      <w:r>
        <w:rPr>
          <w:rFonts w:hint="eastAsia" w:ascii="宋体"/>
          <w:sz w:val="24"/>
          <w:szCs w:val="24"/>
        </w:rPr>
        <w:t>41.2.1投标截止期前，各投标人递交投标文件（包括技术标投标文件、经济标投标文件）至</w:t>
      </w:r>
      <w:r>
        <w:rPr>
          <w:rFonts w:hint="eastAsia" w:ascii="宋体"/>
          <w:sz w:val="24"/>
          <w:szCs w:val="24"/>
          <w:u w:val="single"/>
        </w:rPr>
        <w:t xml:space="preserve">        </w:t>
      </w:r>
      <w:r>
        <w:rPr>
          <w:rFonts w:hint="eastAsia" w:ascii="宋体"/>
          <w:sz w:val="24"/>
          <w:szCs w:val="24"/>
        </w:rPr>
        <w:t xml:space="preserve">交易平台。有关投标文件提交的事项详见第一章投标须知。 </w:t>
      </w:r>
    </w:p>
    <w:p w14:paraId="5A9B1F5B">
      <w:pPr>
        <w:snapToGrid w:val="0"/>
        <w:spacing w:line="360" w:lineRule="auto"/>
        <w:ind w:firstLine="480" w:firstLineChars="200"/>
        <w:rPr>
          <w:rFonts w:ascii="宋体"/>
          <w:sz w:val="24"/>
          <w:szCs w:val="24"/>
        </w:rPr>
      </w:pPr>
      <w:r>
        <w:rPr>
          <w:rFonts w:hint="eastAsia" w:ascii="宋体"/>
          <w:sz w:val="24"/>
          <w:szCs w:val="24"/>
        </w:rPr>
        <w:t>41.2.2开标前，首先由招标人随机抽取确定该工程计算评标参考价的等分点值X。</w:t>
      </w:r>
    </w:p>
    <w:p w14:paraId="75AA911F">
      <w:pPr>
        <w:spacing w:line="360" w:lineRule="auto"/>
        <w:ind w:firstLine="480" w:firstLineChars="200"/>
        <w:rPr>
          <w:rFonts w:hint="eastAsia" w:ascii="宋体" w:hAnsi="宋体"/>
          <w:sz w:val="24"/>
          <w:szCs w:val="24"/>
        </w:rPr>
      </w:pPr>
      <w:r>
        <w:rPr>
          <w:rFonts w:hint="eastAsia" w:ascii="宋体"/>
          <w:sz w:val="24"/>
          <w:szCs w:val="24"/>
        </w:rPr>
        <w:t>41.2.3</w:t>
      </w:r>
      <w:r>
        <w:rPr>
          <w:rFonts w:hint="eastAsia" w:ascii="宋体" w:hAnsi="宋体"/>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FD3DFB6">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14:paraId="5F814709">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5BA696D3">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14:paraId="057B99D4">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14:paraId="42F1DFCE">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14:paraId="237CE7BC">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14:paraId="3601FAFA">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r>
        <w:rPr>
          <w:rFonts w:hint="eastAsia" w:ascii="宋体"/>
          <w:sz w:val="24"/>
          <w:szCs w:val="24"/>
          <w:u w:val="single"/>
        </w:rPr>
        <w:t xml:space="preserve">   </w:t>
      </w:r>
      <w:r>
        <w:rPr>
          <w:rFonts w:hint="eastAsia" w:ascii="宋体"/>
          <w:sz w:val="24"/>
          <w:szCs w:val="24"/>
        </w:rPr>
        <w:t>。</w:t>
      </w:r>
    </w:p>
    <w:p w14:paraId="6873D701">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14:paraId="5B026C29">
      <w:pPr>
        <w:pStyle w:val="4"/>
        <w:tabs>
          <w:tab w:val="left" w:pos="7380"/>
        </w:tabs>
        <w:snapToGrid w:val="0"/>
        <w:spacing w:after="0" w:line="360" w:lineRule="auto"/>
        <w:rPr>
          <w:rFonts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14:paraId="62BCC5A4">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14:paraId="778D6360">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031F40EB">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14:paraId="4DDBD75D">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43.3资格审查不合格的投标文件不参加下一阶段的评标，不参与评标参考价的计算。</w:t>
      </w:r>
    </w:p>
    <w:p w14:paraId="358C6999">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3577E100">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43.5资审合格后，投标人的资格发生变化而不满足投标人合格条件，在发出中标通知书前，资格问题仍未解决的，招标人将取消其中标资格。</w:t>
      </w:r>
    </w:p>
    <w:p w14:paraId="1C2DC3DD">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43.6资格审查合格的投标人少于3名的（当N个标段同时招标且不允许兼中时，资格审查合格的投标人少于N+2名），则本项目招标失败。</w:t>
      </w:r>
    </w:p>
    <w:p w14:paraId="5C63BAC1">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44．技术标评审</w:t>
      </w:r>
    </w:p>
    <w:p w14:paraId="4CB4C853">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44.1</w:t>
      </w:r>
      <w:r>
        <w:rPr>
          <w:rFonts w:hint="eastAsia" w:ascii="宋体" w:hAnsi="宋体"/>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1428CAFB">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5F68FC6E">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45．经济标评审和得分汇总</w:t>
      </w:r>
    </w:p>
    <w:p w14:paraId="455DA1E2">
      <w:pPr>
        <w:pStyle w:val="4"/>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45.1若通过技术标有效性审查的投标人中所有投标报价均大于等于最高投标限价，则本项目招标失败，由招标人依法重新招标。</w:t>
      </w:r>
    </w:p>
    <w:p w14:paraId="71D8FADD">
      <w:pPr>
        <w:pStyle w:val="4"/>
        <w:tabs>
          <w:tab w:val="left" w:pos="7380"/>
        </w:tabs>
        <w:snapToGrid w:val="0"/>
        <w:spacing w:after="0" w:line="360" w:lineRule="auto"/>
        <w:ind w:firstLine="480" w:firstLineChars="200"/>
        <w:rPr>
          <w:rFonts w:ascii="宋体"/>
          <w:sz w:val="24"/>
          <w:szCs w:val="24"/>
        </w:rPr>
      </w:pPr>
      <w:r>
        <w:rPr>
          <w:rFonts w:hint="eastAsia" w:ascii="宋体" w:hAnsi="宋体"/>
          <w:sz w:val="24"/>
          <w:szCs w:val="24"/>
        </w:rPr>
        <w:t xml:space="preserve"> 45.2计算评标参考价：</w:t>
      </w:r>
    </w:p>
    <w:p w14:paraId="6242C8AF">
      <w:pPr>
        <w:widowControl/>
        <w:spacing w:line="360" w:lineRule="auto"/>
        <w:ind w:firstLine="482" w:firstLineChars="200"/>
        <w:rPr>
          <w:rFonts w:hint="eastAsia" w:ascii="宋体" w:hAnsi="宋体"/>
          <w:b/>
          <w:bCs/>
          <w:kern w:val="0"/>
          <w:sz w:val="24"/>
          <w:szCs w:val="24"/>
        </w:rPr>
      </w:pPr>
      <w:r>
        <w:rPr>
          <w:rFonts w:hint="eastAsia" w:ascii="宋体" w:hAnsi="宋体" w:cs="仿宋"/>
          <w:b/>
          <w:bCs/>
          <w:kern w:val="0"/>
          <w:sz w:val="24"/>
          <w:szCs w:val="24"/>
        </w:rPr>
        <w:t>区间抽取法：</w:t>
      </w:r>
    </w:p>
    <w:p w14:paraId="2F61664B">
      <w:pPr>
        <w:widowControl/>
        <w:snapToGrid w:val="0"/>
        <w:spacing w:line="360" w:lineRule="auto"/>
        <w:ind w:firstLine="480" w:firstLineChars="200"/>
        <w:rPr>
          <w:rFonts w:hint="eastAsia" w:ascii="宋体" w:hAnsi="宋体"/>
          <w:kern w:val="0"/>
          <w:sz w:val="24"/>
          <w:szCs w:val="24"/>
        </w:rPr>
      </w:pPr>
      <w:r>
        <w:rPr>
          <w:rFonts w:hint="eastAsia" w:ascii="宋体" w:hAnsi="宋体" w:cs="仿宋"/>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F76194C">
      <w:pPr>
        <w:widowControl/>
        <w:snapToGrid w:val="0"/>
        <w:spacing w:line="360" w:lineRule="auto"/>
        <w:ind w:firstLine="480" w:firstLineChars="200"/>
        <w:rPr>
          <w:rFonts w:hint="eastAsia" w:ascii="宋体" w:hAnsi="宋体"/>
          <w:kern w:val="0"/>
          <w:sz w:val="24"/>
          <w:szCs w:val="24"/>
          <w:vertAlign w:val="subscript"/>
        </w:rPr>
      </w:pPr>
      <w:r>
        <w:rPr>
          <w:rFonts w:hint="eastAsia" w:ascii="宋体" w:hAnsi="宋体" w:cs="仿宋"/>
          <w:kern w:val="0"/>
          <w:sz w:val="24"/>
          <w:szCs w:val="24"/>
        </w:rPr>
        <w:t>评标参考价</w:t>
      </w:r>
      <w:r>
        <w:rPr>
          <w:rFonts w:ascii="宋体" w:hAnsi="宋体" w:cs="仿宋"/>
          <w:kern w:val="0"/>
          <w:sz w:val="24"/>
          <w:szCs w:val="24"/>
        </w:rPr>
        <w:t>=</w:t>
      </w:r>
      <w:r>
        <w:rPr>
          <w:rFonts w:hint="eastAsia" w:ascii="宋体" w:hAnsi="宋体" w:cs="仿宋"/>
          <w:kern w:val="0"/>
          <w:sz w:val="24"/>
          <w:szCs w:val="24"/>
        </w:rPr>
        <w:t>（</w:t>
      </w:r>
      <w:r>
        <w:rPr>
          <w:rFonts w:ascii="宋体" w:hAnsi="宋体" w:cs="仿宋"/>
          <w:kern w:val="0"/>
          <w:sz w:val="24"/>
          <w:szCs w:val="24"/>
        </w:rPr>
        <w:t>Q</w:t>
      </w:r>
      <w:r>
        <w:rPr>
          <w:rFonts w:hint="eastAsia" w:ascii="宋体" w:hAnsi="宋体" w:cs="仿宋"/>
          <w:kern w:val="0"/>
          <w:sz w:val="24"/>
          <w:szCs w:val="24"/>
          <w:vertAlign w:val="subscript"/>
        </w:rPr>
        <w:t>高</w:t>
      </w:r>
      <w:r>
        <w:rPr>
          <w:rFonts w:ascii="宋体" w:hAnsi="宋体" w:cs="仿宋"/>
          <w:kern w:val="0"/>
          <w:sz w:val="24"/>
          <w:szCs w:val="24"/>
        </w:rPr>
        <w:t>-Q</w:t>
      </w:r>
      <w:r>
        <w:rPr>
          <w:rFonts w:hint="eastAsia" w:ascii="宋体" w:hAnsi="宋体" w:cs="仿宋"/>
          <w:kern w:val="0"/>
          <w:sz w:val="24"/>
          <w:szCs w:val="24"/>
          <w:vertAlign w:val="subscript"/>
        </w:rPr>
        <w:t>低</w:t>
      </w:r>
      <w:r>
        <w:rPr>
          <w:rFonts w:hint="eastAsia" w:ascii="宋体" w:hAnsi="宋体" w:cs="仿宋"/>
          <w:kern w:val="0"/>
          <w:sz w:val="24"/>
          <w:szCs w:val="24"/>
        </w:rPr>
        <w:t>）</w:t>
      </w:r>
      <w:r>
        <w:rPr>
          <w:rFonts w:ascii="宋体" w:hAnsi="宋体" w:cs="仿宋"/>
          <w:kern w:val="0"/>
          <w:sz w:val="24"/>
          <w:szCs w:val="24"/>
        </w:rPr>
        <w:t>/100*</w:t>
      </w:r>
      <w:r>
        <w:rPr>
          <w:rFonts w:hint="eastAsia" w:ascii="宋体" w:hAnsi="宋体" w:cs="仿宋"/>
          <w:kern w:val="0"/>
          <w:sz w:val="24"/>
          <w:szCs w:val="24"/>
        </w:rPr>
        <w:t>Ｘ</w:t>
      </w:r>
      <w:r>
        <w:rPr>
          <w:rFonts w:ascii="宋体" w:hAnsi="宋体" w:cs="仿宋"/>
          <w:kern w:val="0"/>
          <w:sz w:val="24"/>
          <w:szCs w:val="24"/>
        </w:rPr>
        <w:t>+Q</w:t>
      </w:r>
      <w:r>
        <w:rPr>
          <w:rFonts w:hint="eastAsia" w:ascii="宋体" w:hAnsi="宋体" w:cs="仿宋"/>
          <w:kern w:val="0"/>
          <w:sz w:val="24"/>
          <w:szCs w:val="24"/>
          <w:vertAlign w:val="subscript"/>
        </w:rPr>
        <w:t>低</w:t>
      </w:r>
    </w:p>
    <w:p w14:paraId="69E5B463">
      <w:pPr>
        <w:widowControl/>
        <w:snapToGrid w:val="0"/>
        <w:spacing w:line="360" w:lineRule="auto"/>
        <w:ind w:firstLine="480" w:firstLineChars="200"/>
        <w:rPr>
          <w:rFonts w:hint="eastAsia" w:ascii="宋体" w:hAnsi="宋体"/>
          <w:sz w:val="24"/>
          <w:szCs w:val="24"/>
        </w:rPr>
      </w:pPr>
      <w:r>
        <w:rPr>
          <w:rFonts w:ascii="宋体" w:hAnsi="宋体" w:cs="仿宋"/>
          <w:sz w:val="24"/>
          <w:szCs w:val="24"/>
        </w:rPr>
        <w:t>Q</w:t>
      </w:r>
      <w:r>
        <w:rPr>
          <w:rFonts w:hint="eastAsia" w:ascii="宋体" w:hAnsi="宋体" w:cs="仿宋"/>
          <w:sz w:val="24"/>
          <w:szCs w:val="24"/>
          <w:vertAlign w:val="subscript"/>
        </w:rPr>
        <w:t>低</w:t>
      </w:r>
      <w:r>
        <w:rPr>
          <w:rFonts w:hint="eastAsia" w:ascii="宋体" w:hAnsi="宋体" w:cs="仿宋"/>
          <w:sz w:val="24"/>
          <w:szCs w:val="24"/>
        </w:rPr>
        <w:t>：为达到或超过技术标及格分数线的投标人最低报价与工程成本警示价两者中的较高值；</w:t>
      </w:r>
    </w:p>
    <w:p w14:paraId="2E0CECD4">
      <w:pPr>
        <w:spacing w:line="360" w:lineRule="auto"/>
        <w:ind w:firstLine="480" w:firstLineChars="200"/>
        <w:rPr>
          <w:rFonts w:hint="eastAsia" w:ascii="宋体" w:hAnsi="宋体" w:cs="仿宋"/>
          <w:sz w:val="24"/>
          <w:szCs w:val="24"/>
        </w:rPr>
      </w:pPr>
      <w:r>
        <w:rPr>
          <w:rFonts w:ascii="宋体" w:hAnsi="宋体" w:cs="仿宋"/>
          <w:kern w:val="0"/>
          <w:sz w:val="24"/>
          <w:szCs w:val="24"/>
        </w:rPr>
        <w:t>Q</w:t>
      </w:r>
      <w:r>
        <w:rPr>
          <w:rFonts w:hint="eastAsia" w:ascii="宋体" w:hAnsi="宋体" w:cs="仿宋"/>
          <w:kern w:val="0"/>
          <w:sz w:val="24"/>
          <w:szCs w:val="24"/>
          <w:vertAlign w:val="subscript"/>
        </w:rPr>
        <w:t>高</w:t>
      </w:r>
      <w:r>
        <w:rPr>
          <w:rFonts w:hint="eastAsia" w:ascii="宋体" w:hAnsi="宋体" w:cs="仿宋"/>
          <w:sz w:val="24"/>
          <w:szCs w:val="24"/>
        </w:rPr>
        <w:t>：最高投标限价</w:t>
      </w:r>
    </w:p>
    <w:p w14:paraId="4E1BBAFB">
      <w:pPr>
        <w:spacing w:line="360" w:lineRule="auto"/>
        <w:ind w:firstLine="480" w:firstLineChars="200"/>
        <w:rPr>
          <w:rFonts w:hint="eastAsia" w:ascii="宋体" w:hAnsi="宋体"/>
          <w:sz w:val="24"/>
          <w:szCs w:val="24"/>
        </w:rPr>
      </w:pPr>
      <w:r>
        <w:rPr>
          <w:rFonts w:ascii="宋体" w:hAnsi="宋体" w:cs="仿宋"/>
          <w:sz w:val="24"/>
          <w:szCs w:val="24"/>
        </w:rPr>
        <w:t>X</w:t>
      </w:r>
      <w:r>
        <w:rPr>
          <w:rFonts w:hint="eastAsia" w:ascii="宋体" w:hAnsi="宋体" w:cs="仿宋"/>
          <w:sz w:val="24"/>
          <w:szCs w:val="24"/>
        </w:rPr>
        <w:t>：为等分点值，在开标前从</w:t>
      </w:r>
      <w:r>
        <w:rPr>
          <w:rFonts w:ascii="宋体" w:hAnsi="宋体" w:cs="仿宋"/>
          <w:sz w:val="24"/>
          <w:szCs w:val="24"/>
        </w:rPr>
        <w:t>[0,100]</w:t>
      </w:r>
      <w:r>
        <w:rPr>
          <w:rFonts w:hint="eastAsia" w:ascii="宋体" w:hAnsi="宋体" w:cs="仿宋"/>
          <w:sz w:val="24"/>
          <w:szCs w:val="24"/>
        </w:rPr>
        <w:t>整数中随机抽取</w:t>
      </w:r>
    </w:p>
    <w:p w14:paraId="21D8720B">
      <w:pPr>
        <w:spacing w:line="360" w:lineRule="auto"/>
        <w:ind w:firstLine="480" w:firstLineChars="200"/>
        <w:rPr>
          <w:rFonts w:hint="eastAsia" w:ascii="宋体" w:hAnsi="宋体"/>
          <w:sz w:val="24"/>
          <w:szCs w:val="24"/>
        </w:rPr>
      </w:pPr>
      <w:r>
        <w:rPr>
          <w:rFonts w:hint="eastAsia" w:ascii="宋体" w:hAnsi="宋体" w:cs="宋体"/>
          <w:kern w:val="0"/>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分为止，得出经济分，精确到小数点后两位。</w:t>
      </w:r>
    </w:p>
    <w:p w14:paraId="3C0BE70B">
      <w:pPr>
        <w:pStyle w:val="4"/>
        <w:tabs>
          <w:tab w:val="left" w:pos="7380"/>
        </w:tabs>
        <w:snapToGrid w:val="0"/>
        <w:spacing w:after="0" w:line="360" w:lineRule="auto"/>
        <w:ind w:firstLine="480" w:firstLineChars="200"/>
        <w:rPr>
          <w:rFonts w:ascii="宋体"/>
          <w:sz w:val="24"/>
          <w:szCs w:val="24"/>
        </w:rPr>
      </w:pPr>
      <w:r>
        <w:rPr>
          <w:rFonts w:hint="eastAsia" w:ascii="宋体" w:hAnsi="宋体"/>
          <w:sz w:val="24"/>
          <w:szCs w:val="24"/>
        </w:rPr>
        <w:t>45.4</w:t>
      </w:r>
      <w:r>
        <w:rPr>
          <w:rFonts w:hint="eastAsia" w:ascii="宋体"/>
          <w:sz w:val="24"/>
          <w:szCs w:val="24"/>
        </w:rPr>
        <w:t>计算通过技术标有效性审查的投标人总得分。投标人总得分=（技术得分×技术得分权重</w:t>
      </w:r>
      <w:r>
        <w:rPr>
          <w:rFonts w:hint="eastAsia" w:ascii="宋体" w:cs="宋体"/>
          <w:sz w:val="24"/>
          <w:szCs w:val="24"/>
        </w:rPr>
        <w:t>＋</w:t>
      </w:r>
      <w:r>
        <w:rPr>
          <w:rFonts w:hint="eastAsia" w:ascii="宋体"/>
          <w:sz w:val="24"/>
          <w:szCs w:val="24"/>
        </w:rPr>
        <w:t>经济得分×经济得分权重）×（1-综合诚信评价分数权重）</w:t>
      </w:r>
      <w:r>
        <w:rPr>
          <w:rFonts w:hint="eastAsia" w:ascii="宋体" w:cs="宋体"/>
          <w:sz w:val="24"/>
          <w:szCs w:val="24"/>
        </w:rPr>
        <w:t>＋</w:t>
      </w:r>
      <w:r>
        <w:rPr>
          <w:rFonts w:hint="eastAsia" w:ascii="宋体"/>
          <w:sz w:val="24"/>
          <w:szCs w:val="24"/>
        </w:rPr>
        <w:t>综合诚信评价排名得分×综合诚信评价分数权重）。技术、经济得分权重按投标须知前附表的规定执行。总得分四舍五入保留两位小数。</w:t>
      </w:r>
    </w:p>
    <w:p w14:paraId="3EFD7B73">
      <w:pPr>
        <w:pStyle w:val="4"/>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46.经济标的有效性审查</w:t>
      </w:r>
    </w:p>
    <w:p w14:paraId="6316BDB5">
      <w:pPr>
        <w:spacing w:line="360" w:lineRule="auto"/>
        <w:ind w:firstLine="480" w:firstLineChars="200"/>
        <w:rPr>
          <w:rFonts w:hint="eastAsia" w:ascii="宋体" w:hAnsi="宋体"/>
          <w:sz w:val="24"/>
          <w:szCs w:val="24"/>
        </w:rPr>
      </w:pPr>
      <w:r>
        <w:rPr>
          <w:rFonts w:hint="eastAsia" w:ascii="宋体" w:hAnsi="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62F3E52">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6.2经济标的算术校核。评标委员会对进行经济标有效性审查的投标文件投标报价按照就低不就高的原则进行算术校核，具体标准如下：</w:t>
      </w:r>
    </w:p>
    <w:p w14:paraId="37B0BBFC">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6.2.1如果数字表示的金额和用文字表示的金额不一致时，应以文字表示的金额为准；</w:t>
      </w:r>
    </w:p>
    <w:p w14:paraId="45EDFD1D">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6.2.2经算术复核的投标人报价与其投标报价不一致时，按就低不就高原则确定其最终报价；</w:t>
      </w:r>
    </w:p>
    <w:p w14:paraId="68570AC4">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F3FA93F">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4</w:t>
      </w:r>
      <w:r>
        <w:rPr>
          <w:rFonts w:hint="eastAsia" w:ascii="宋体" w:hAnsi="宋体"/>
          <w:sz w:val="24"/>
          <w:szCs w:val="24"/>
        </w:rPr>
        <w:t>当合价、金额累加错误时，按就低不就高原则，如果累加修正值小于原累加值，则按累加修正值；如果累加修正值大于原累加值，则按原累加值；</w:t>
      </w:r>
    </w:p>
    <w:p w14:paraId="0F146627">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14:paraId="25BFABC2">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FB72B29">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14:paraId="7EB95F83">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7C6B0031">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68B251D">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8.评标委员会应在通过投标文件经济标有效性审查的投标人中，按步骤45.4确定的投标人第二阶段排序，推荐前</w:t>
      </w:r>
      <w:r>
        <w:rPr>
          <w:rFonts w:ascii="宋体" w:hAnsi="宋体"/>
          <w:sz w:val="24"/>
          <w:szCs w:val="24"/>
        </w:rPr>
        <w:t>3</w:t>
      </w:r>
      <w:r>
        <w:rPr>
          <w:rFonts w:hint="eastAsia" w:ascii="宋体" w:hAnsi="宋体"/>
          <w:sz w:val="24"/>
          <w:szCs w:val="24"/>
        </w:rPr>
        <w:t>名依次为第一中标候选人至第三中标候选人，并编制评标报告。</w:t>
      </w:r>
    </w:p>
    <w:p w14:paraId="1A23CD5F">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9.若通过经济标有效性审查的投标人不足三家，应当依法重新招标。（当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14:paraId="34886875">
      <w:pPr>
        <w:rPr>
          <w:rFonts w:hint="eastAsia" w:ascii="宋体" w:hAnsi="宋体"/>
          <w:sz w:val="24"/>
          <w:szCs w:val="24"/>
        </w:rPr>
      </w:pPr>
    </w:p>
    <w:p w14:paraId="0A5DD7EF">
      <w:pPr>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附件</w:t>
      </w:r>
      <w:r>
        <w:rPr>
          <w:rFonts w:ascii="宋体" w:hAnsi="宋体" w:cs="宋体"/>
          <w:b/>
          <w:sz w:val="28"/>
          <w:szCs w:val="28"/>
        </w:rPr>
        <w:t>1</w:t>
      </w:r>
    </w:p>
    <w:p w14:paraId="3775A49B">
      <w:pPr>
        <w:ind w:firstLine="723" w:firstLineChars="200"/>
        <w:jc w:val="center"/>
        <w:rPr>
          <w:rFonts w:hint="eastAsia" w:ascii="宋体" w:hAnsi="宋体" w:cs="宋体"/>
          <w:b/>
          <w:bCs/>
          <w:sz w:val="36"/>
          <w:szCs w:val="36"/>
        </w:rPr>
      </w:pPr>
      <w:r>
        <w:rPr>
          <w:rFonts w:hint="eastAsia" w:ascii="宋体" w:hAnsi="宋体" w:cs="宋体"/>
          <w:b/>
          <w:bCs/>
          <w:sz w:val="36"/>
          <w:szCs w:val="36"/>
        </w:rPr>
        <w:t>评标委员会成员声明</w:t>
      </w:r>
    </w:p>
    <w:p w14:paraId="1EA5D57C">
      <w:pPr>
        <w:spacing w:line="360" w:lineRule="auto"/>
        <w:rPr>
          <w:rFonts w:hint="eastAsia" w:ascii="宋体" w:hAnsi="宋体" w:cs="宋体"/>
          <w:sz w:val="24"/>
          <w:szCs w:val="24"/>
        </w:rPr>
      </w:pPr>
      <w:r>
        <w:rPr>
          <w:rFonts w:ascii="宋体" w:hAnsi="宋体" w:cs="宋体"/>
          <w:sz w:val="24"/>
          <w:szCs w:val="24"/>
          <w:u w:val="single"/>
        </w:rPr>
        <w:t xml:space="preserve">   </w:t>
      </w:r>
      <w:r>
        <w:rPr>
          <w:rFonts w:hint="eastAsia" w:ascii="宋体" w:hAnsi="宋体" w:cs="宋体"/>
          <w:sz w:val="24"/>
          <w:szCs w:val="24"/>
          <w:u w:val="single"/>
        </w:rPr>
        <w:t>本项目招标人</w:t>
      </w:r>
      <w:r>
        <w:rPr>
          <w:rFonts w:ascii="宋体" w:hAnsi="宋体" w:cs="宋体"/>
          <w:sz w:val="24"/>
          <w:szCs w:val="24"/>
          <w:u w:val="single"/>
        </w:rPr>
        <w:t xml:space="preserve">  </w:t>
      </w:r>
      <w:r>
        <w:rPr>
          <w:rFonts w:hint="eastAsia" w:ascii="宋体" w:hAnsi="宋体" w:cs="宋体"/>
          <w:sz w:val="24"/>
          <w:szCs w:val="24"/>
        </w:rPr>
        <w:t>：</w:t>
      </w:r>
    </w:p>
    <w:p w14:paraId="3143617A">
      <w:pPr>
        <w:spacing w:line="360" w:lineRule="auto"/>
        <w:ind w:firstLine="480" w:firstLineChars="200"/>
        <w:rPr>
          <w:rFonts w:hint="eastAsia" w:ascii="宋体" w:hAnsi="宋体" w:cs="宋体"/>
          <w:sz w:val="24"/>
          <w:szCs w:val="24"/>
        </w:rPr>
      </w:pPr>
      <w:r>
        <w:rPr>
          <w:rFonts w:hint="eastAsia" w:ascii="宋体" w:hAnsi="宋体" w:cs="宋体"/>
          <w:sz w:val="24"/>
          <w:szCs w:val="24"/>
        </w:rPr>
        <w:t>本人就参与</w:t>
      </w:r>
      <w:r>
        <w:rPr>
          <w:rFonts w:ascii="宋体" w:hAnsi="宋体" w:cs="宋体"/>
          <w:sz w:val="24"/>
          <w:szCs w:val="24"/>
          <w:u w:val="single"/>
        </w:rPr>
        <w:t xml:space="preserve">               </w:t>
      </w:r>
      <w:r>
        <w:rPr>
          <w:rFonts w:hint="eastAsia" w:ascii="宋体" w:hAnsi="宋体" w:cs="宋体"/>
          <w:sz w:val="24"/>
          <w:szCs w:val="24"/>
        </w:rPr>
        <w:t>项目的评标工作，作出郑重声明：</w:t>
      </w:r>
    </w:p>
    <w:p w14:paraId="2E9E8C3A">
      <w:pPr>
        <w:spacing w:line="360" w:lineRule="auto"/>
        <w:ind w:firstLine="480" w:firstLineChars="200"/>
        <w:rPr>
          <w:rFonts w:hint="eastAsia" w:ascii="宋体" w:hAnsi="宋体" w:cs="宋体"/>
          <w:sz w:val="24"/>
          <w:szCs w:val="24"/>
        </w:rPr>
      </w:pPr>
      <w:r>
        <w:rPr>
          <w:rFonts w:hint="eastAsia" w:ascii="宋体" w:hAnsi="宋体" w:cs="宋体"/>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AC83CEF">
      <w:pPr>
        <w:spacing w:line="360" w:lineRule="auto"/>
        <w:ind w:firstLine="480" w:firstLineChars="200"/>
        <w:rPr>
          <w:rFonts w:hint="eastAsia" w:ascii="宋体" w:hAnsi="宋体" w:cs="宋体"/>
          <w:sz w:val="24"/>
          <w:szCs w:val="24"/>
        </w:rPr>
      </w:pPr>
      <w:r>
        <w:rPr>
          <w:rFonts w:hint="eastAsia" w:ascii="宋体" w:hAnsi="宋体" w:cs="宋体"/>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4C3543C">
      <w:pPr>
        <w:spacing w:line="360" w:lineRule="auto"/>
        <w:ind w:firstLine="480" w:firstLineChars="200"/>
        <w:rPr>
          <w:rFonts w:hint="eastAsia" w:ascii="宋体" w:hAnsi="宋体" w:cs="宋体"/>
          <w:sz w:val="24"/>
          <w:szCs w:val="24"/>
        </w:rPr>
      </w:pPr>
      <w:r>
        <w:rPr>
          <w:rFonts w:hint="eastAsia" w:ascii="宋体" w:hAnsi="宋体" w:cs="宋体"/>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05C909C">
      <w:pPr>
        <w:spacing w:line="360" w:lineRule="auto"/>
        <w:ind w:firstLine="480" w:firstLineChars="200"/>
        <w:rPr>
          <w:rFonts w:hint="eastAsia" w:ascii="宋体" w:hAnsi="宋体" w:cs="宋体"/>
          <w:sz w:val="24"/>
          <w:szCs w:val="24"/>
        </w:rPr>
      </w:pPr>
      <w:r>
        <w:rPr>
          <w:rFonts w:hint="eastAsia" w:ascii="宋体" w:hAnsi="宋体" w:cs="宋体"/>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F167FCE">
      <w:pPr>
        <w:spacing w:line="360" w:lineRule="auto"/>
        <w:ind w:firstLine="480" w:firstLineChars="200"/>
        <w:rPr>
          <w:rFonts w:hint="eastAsia" w:ascii="宋体" w:hAnsi="宋体" w:cs="宋体"/>
          <w:sz w:val="24"/>
          <w:szCs w:val="24"/>
        </w:rPr>
      </w:pPr>
      <w:r>
        <w:rPr>
          <w:rFonts w:hint="eastAsia" w:ascii="宋体" w:hAnsi="宋体" w:cs="宋体"/>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D5DD125">
      <w:pPr>
        <w:spacing w:line="360" w:lineRule="auto"/>
        <w:ind w:firstLine="480" w:firstLineChars="200"/>
        <w:rPr>
          <w:rFonts w:hint="eastAsia" w:ascii="宋体" w:hAnsi="宋体" w:cs="宋体"/>
          <w:sz w:val="24"/>
          <w:szCs w:val="24"/>
        </w:rPr>
      </w:pPr>
      <w:r>
        <w:rPr>
          <w:rFonts w:hint="eastAsia" w:ascii="宋体" w:hAnsi="宋体" w:cs="宋体"/>
          <w:sz w:val="24"/>
          <w:szCs w:val="24"/>
        </w:rPr>
        <w:t>如果本人违反上述声明内容，造成的后果由本人自行承担。</w:t>
      </w:r>
    </w:p>
    <w:p w14:paraId="4173A5C5">
      <w:pPr>
        <w:spacing w:line="360" w:lineRule="auto"/>
        <w:ind w:firstLine="480" w:firstLineChars="200"/>
        <w:rPr>
          <w:rFonts w:hint="eastAsia" w:ascii="宋体" w:hAnsi="宋体" w:cs="宋体"/>
          <w:sz w:val="24"/>
          <w:szCs w:val="24"/>
        </w:rPr>
      </w:pPr>
    </w:p>
    <w:p w14:paraId="14958D2C">
      <w:pPr>
        <w:spacing w:line="360" w:lineRule="auto"/>
        <w:rPr>
          <w:rFonts w:hint="eastAsia" w:ascii="宋体" w:hAnsi="宋体" w:cs="宋体"/>
          <w:b/>
          <w:sz w:val="24"/>
          <w:szCs w:val="24"/>
          <w:u w:val="single"/>
        </w:rPr>
      </w:pPr>
      <w:r>
        <w:rPr>
          <w:rFonts w:ascii="宋体" w:hAnsi="宋体" w:cs="宋体"/>
          <w:sz w:val="24"/>
          <w:szCs w:val="24"/>
        </w:rPr>
        <w:t xml:space="preserve">                             </w:t>
      </w:r>
      <w:r>
        <w:rPr>
          <w:rFonts w:hint="eastAsia" w:ascii="宋体" w:hAnsi="宋体" w:cs="宋体"/>
          <w:b/>
          <w:sz w:val="24"/>
          <w:szCs w:val="24"/>
        </w:rPr>
        <w:t>声明人：</w:t>
      </w:r>
      <w:r>
        <w:rPr>
          <w:rFonts w:hint="eastAsia" w:ascii="宋体" w:hAnsi="宋体" w:cs="宋体"/>
          <w:b/>
          <w:sz w:val="24"/>
          <w:szCs w:val="24"/>
          <w:u w:val="single"/>
        </w:rPr>
        <w:t>（签名）</w:t>
      </w:r>
      <w:r>
        <w:rPr>
          <w:rFonts w:ascii="宋体" w:hAnsi="宋体" w:cs="宋体"/>
          <w:b/>
          <w:sz w:val="24"/>
          <w:szCs w:val="24"/>
          <w:u w:val="single"/>
        </w:rPr>
        <w:t xml:space="preserve">  </w:t>
      </w:r>
    </w:p>
    <w:p w14:paraId="41D89717">
      <w:pPr>
        <w:widowControl/>
        <w:snapToGrid w:val="0"/>
        <w:spacing w:line="360" w:lineRule="auto"/>
        <w:ind w:right="102"/>
        <w:jc w:val="left"/>
        <w:outlineLvl w:val="4"/>
        <w:rPr>
          <w:rFonts w:hint="eastAsia" w:ascii="宋体" w:hAnsi="宋体" w:cs="宋体"/>
          <w:szCs w:val="21"/>
        </w:rPr>
      </w:pPr>
      <w:r>
        <w:rPr>
          <w:rFonts w:hint="eastAsia" w:ascii="宋体" w:hAnsi="宋体" w:cs="宋体"/>
          <w:szCs w:val="21"/>
        </w:rPr>
        <w:br w:type="page"/>
      </w:r>
      <w:r>
        <w:rPr>
          <w:rFonts w:hint="eastAsia" w:ascii="宋体" w:hAnsi="宋体" w:cs="宋体"/>
          <w:szCs w:val="21"/>
        </w:rPr>
        <w:t>附表一：</w:t>
      </w:r>
    </w:p>
    <w:p w14:paraId="41F7E344">
      <w:pPr>
        <w:jc w:val="center"/>
        <w:outlineLvl w:val="4"/>
        <w:rPr>
          <w:rFonts w:hint="eastAsia" w:ascii="宋体" w:hAnsi="宋体" w:cs="宋体"/>
          <w:b/>
          <w:sz w:val="32"/>
          <w:szCs w:val="32"/>
        </w:rPr>
      </w:pPr>
      <w:r>
        <w:rPr>
          <w:rFonts w:hint="eastAsia" w:ascii="宋体" w:hAnsi="宋体" w:cs="宋体"/>
          <w:b/>
          <w:sz w:val="32"/>
          <w:szCs w:val="32"/>
        </w:rPr>
        <w:t>资格审查表</w:t>
      </w:r>
    </w:p>
    <w:p w14:paraId="5D185F7E">
      <w:pPr>
        <w:jc w:val="left"/>
        <w:rPr>
          <w:rFonts w:hint="eastAsia" w:ascii="宋体" w:hAnsi="宋体" w:cs="宋体"/>
          <w:szCs w:val="21"/>
        </w:rPr>
      </w:pPr>
      <w:r>
        <w:rPr>
          <w:rFonts w:hint="eastAsia" w:ascii="宋体" w:hAnsi="宋体" w:cs="宋体"/>
          <w:szCs w:val="21"/>
        </w:rPr>
        <w:t>工程名称：</w:t>
      </w:r>
    </w:p>
    <w:p w14:paraId="566DAEA0">
      <w:pPr>
        <w:jc w:val="left"/>
        <w:rPr>
          <w:rFonts w:hint="eastAsia" w:ascii="宋体" w:hAnsi="宋体" w:cs="宋体"/>
          <w:szCs w:val="21"/>
        </w:rPr>
      </w:pPr>
      <w:r>
        <w:rPr>
          <w:rFonts w:hint="eastAsia" w:ascii="宋体" w:hAnsi="宋体" w:cs="宋体"/>
          <w:szCs w:val="21"/>
        </w:rPr>
        <w:t>投标人名称：</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4120"/>
        <w:gridCol w:w="3786"/>
        <w:gridCol w:w="797"/>
      </w:tblGrid>
      <w:tr w14:paraId="139A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53615477">
            <w:pPr>
              <w:spacing w:before="120" w:after="60"/>
              <w:jc w:val="center"/>
              <w:rPr>
                <w:rFonts w:hint="eastAsia" w:ascii="宋体" w:hAnsi="宋体" w:cs="宋体"/>
                <w:b/>
                <w:szCs w:val="21"/>
              </w:rPr>
            </w:pPr>
            <w:r>
              <w:rPr>
                <w:rFonts w:hint="eastAsia" w:ascii="宋体" w:hAnsi="宋体" w:cs="宋体"/>
                <w:b/>
                <w:szCs w:val="21"/>
              </w:rPr>
              <w:t>序号</w:t>
            </w:r>
          </w:p>
        </w:tc>
        <w:tc>
          <w:tcPr>
            <w:tcW w:w="2220" w:type="pct"/>
            <w:tcBorders>
              <w:top w:val="single" w:color="auto" w:sz="4" w:space="0"/>
              <w:left w:val="single" w:color="auto" w:sz="4" w:space="0"/>
              <w:bottom w:val="single" w:color="auto" w:sz="4" w:space="0"/>
              <w:right w:val="single" w:color="auto" w:sz="4" w:space="0"/>
            </w:tcBorders>
            <w:vAlign w:val="center"/>
          </w:tcPr>
          <w:p w14:paraId="2FE6CBBB">
            <w:pPr>
              <w:spacing w:before="120" w:after="60"/>
              <w:jc w:val="center"/>
              <w:rPr>
                <w:rFonts w:hint="eastAsia" w:ascii="宋体" w:hAnsi="宋体" w:cs="宋体"/>
                <w:b/>
                <w:szCs w:val="21"/>
              </w:rPr>
            </w:pPr>
            <w:r>
              <w:rPr>
                <w:rFonts w:hint="eastAsia" w:ascii="宋体" w:hAnsi="宋体" w:cs="宋体"/>
                <w:b/>
                <w:szCs w:val="21"/>
              </w:rPr>
              <w:t>审查项目</w:t>
            </w:r>
          </w:p>
        </w:tc>
        <w:tc>
          <w:tcPr>
            <w:tcW w:w="2040" w:type="pct"/>
            <w:tcBorders>
              <w:top w:val="single" w:color="auto" w:sz="4" w:space="0"/>
              <w:left w:val="single" w:color="auto" w:sz="4" w:space="0"/>
              <w:bottom w:val="single" w:color="auto" w:sz="4" w:space="0"/>
              <w:right w:val="single" w:color="auto" w:sz="4" w:space="0"/>
            </w:tcBorders>
            <w:vAlign w:val="center"/>
          </w:tcPr>
          <w:p w14:paraId="54E10A5D">
            <w:pPr>
              <w:spacing w:before="120" w:after="60"/>
              <w:jc w:val="center"/>
              <w:rPr>
                <w:rFonts w:hint="eastAsia" w:ascii="宋体" w:hAnsi="宋体" w:cs="宋体"/>
                <w:b/>
                <w:szCs w:val="21"/>
              </w:rPr>
            </w:pPr>
            <w:r>
              <w:rPr>
                <w:rFonts w:hint="eastAsia" w:ascii="宋体" w:hAnsi="宋体" w:cs="宋体"/>
                <w:b/>
                <w:szCs w:val="21"/>
              </w:rPr>
              <w:t>须审查的资料</w:t>
            </w:r>
          </w:p>
        </w:tc>
        <w:tc>
          <w:tcPr>
            <w:tcW w:w="429" w:type="pct"/>
            <w:tcBorders>
              <w:top w:val="single" w:color="auto" w:sz="4" w:space="0"/>
              <w:left w:val="single" w:color="auto" w:sz="4" w:space="0"/>
              <w:bottom w:val="single" w:color="auto" w:sz="4" w:space="0"/>
              <w:right w:val="single" w:color="auto" w:sz="4" w:space="0"/>
            </w:tcBorders>
            <w:vAlign w:val="center"/>
          </w:tcPr>
          <w:p w14:paraId="324B9CBA">
            <w:pPr>
              <w:spacing w:before="120" w:after="60"/>
              <w:jc w:val="center"/>
              <w:rPr>
                <w:rFonts w:hint="eastAsia" w:ascii="宋体" w:hAnsi="宋体" w:cs="宋体"/>
                <w:b/>
                <w:szCs w:val="21"/>
              </w:rPr>
            </w:pPr>
            <w:r>
              <w:rPr>
                <w:rFonts w:hint="eastAsia" w:ascii="宋体" w:hAnsi="宋体" w:cs="宋体"/>
                <w:b/>
                <w:szCs w:val="21"/>
              </w:rPr>
              <w:t>审查结果</w:t>
            </w:r>
          </w:p>
        </w:tc>
      </w:tr>
      <w:tr w14:paraId="5CC1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5004B198">
            <w:pPr>
              <w:spacing w:before="120" w:after="60"/>
              <w:jc w:val="center"/>
              <w:rPr>
                <w:rFonts w:hint="eastAsia" w:ascii="宋体" w:hAnsi="宋体" w:cs="宋体"/>
                <w:szCs w:val="21"/>
              </w:rPr>
            </w:pPr>
            <w:r>
              <w:rPr>
                <w:rFonts w:hint="eastAsia" w:ascii="宋体" w:hAnsi="宋体" w:cs="宋体"/>
                <w:szCs w:val="21"/>
              </w:rPr>
              <w:t>1</w:t>
            </w:r>
          </w:p>
        </w:tc>
        <w:tc>
          <w:tcPr>
            <w:tcW w:w="2220" w:type="pct"/>
            <w:tcBorders>
              <w:top w:val="single" w:color="auto" w:sz="4" w:space="0"/>
              <w:left w:val="single" w:color="auto" w:sz="4" w:space="0"/>
              <w:bottom w:val="single" w:color="auto" w:sz="4" w:space="0"/>
              <w:right w:val="single" w:color="auto" w:sz="4" w:space="0"/>
            </w:tcBorders>
            <w:vAlign w:val="center"/>
          </w:tcPr>
          <w:p w14:paraId="2DC9A8DC">
            <w:pPr>
              <w:spacing w:before="120" w:after="60"/>
              <w:jc w:val="center"/>
              <w:rPr>
                <w:rFonts w:hint="eastAsia" w:ascii="宋体" w:hAnsi="宋体" w:cs="宋体"/>
                <w:szCs w:val="21"/>
              </w:rPr>
            </w:pPr>
            <w:r>
              <w:rPr>
                <w:rFonts w:hint="eastAsia" w:ascii="宋体" w:hAnsi="宋体" w:cs="宋体"/>
                <w:szCs w:val="21"/>
              </w:rPr>
              <w:t>投标人参加投标的意思表达清楚，投标人代表被授权有效</w:t>
            </w:r>
          </w:p>
        </w:tc>
        <w:tc>
          <w:tcPr>
            <w:tcW w:w="2040" w:type="pct"/>
            <w:tcBorders>
              <w:top w:val="single" w:color="auto" w:sz="4" w:space="0"/>
              <w:left w:val="single" w:color="auto" w:sz="4" w:space="0"/>
              <w:bottom w:val="single" w:color="auto" w:sz="4" w:space="0"/>
              <w:right w:val="single" w:color="auto" w:sz="4" w:space="0"/>
            </w:tcBorders>
            <w:vAlign w:val="center"/>
          </w:tcPr>
          <w:p w14:paraId="4C3FEA5A">
            <w:pPr>
              <w:spacing w:before="120" w:after="60"/>
              <w:jc w:val="center"/>
              <w:rPr>
                <w:rFonts w:hint="eastAsia" w:ascii="宋体" w:hAnsi="宋体" w:cs="宋体"/>
                <w:szCs w:val="21"/>
              </w:rPr>
            </w:pPr>
            <w:r>
              <w:rPr>
                <w:rFonts w:hint="eastAsia" w:ascii="宋体" w:hAnsi="宋体" w:cs="宋体"/>
                <w:szCs w:val="21"/>
              </w:rPr>
              <w:t>投标人声明、法定代表人证明书；委托投标的还应提供法人授权委托证明书</w:t>
            </w:r>
          </w:p>
        </w:tc>
        <w:tc>
          <w:tcPr>
            <w:tcW w:w="429" w:type="pct"/>
            <w:tcBorders>
              <w:top w:val="single" w:color="auto" w:sz="4" w:space="0"/>
              <w:left w:val="single" w:color="auto" w:sz="4" w:space="0"/>
              <w:bottom w:val="single" w:color="auto" w:sz="4" w:space="0"/>
              <w:right w:val="single" w:color="auto" w:sz="4" w:space="0"/>
            </w:tcBorders>
            <w:vAlign w:val="center"/>
          </w:tcPr>
          <w:p w14:paraId="329507D4">
            <w:pPr>
              <w:spacing w:before="120" w:after="60"/>
              <w:jc w:val="center"/>
              <w:rPr>
                <w:rFonts w:hint="eastAsia" w:ascii="宋体" w:hAnsi="宋体" w:cs="宋体"/>
                <w:szCs w:val="21"/>
              </w:rPr>
            </w:pPr>
          </w:p>
        </w:tc>
      </w:tr>
      <w:tr w14:paraId="0076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5CB3E7EC">
            <w:pPr>
              <w:spacing w:before="120" w:after="60"/>
              <w:jc w:val="center"/>
              <w:rPr>
                <w:rFonts w:hint="eastAsia" w:ascii="宋体" w:hAnsi="宋体" w:cs="宋体"/>
                <w:szCs w:val="21"/>
              </w:rPr>
            </w:pPr>
            <w:r>
              <w:rPr>
                <w:rFonts w:hint="eastAsia" w:ascii="宋体" w:hAnsi="宋体" w:cs="宋体"/>
                <w:szCs w:val="21"/>
              </w:rPr>
              <w:t>2</w:t>
            </w:r>
          </w:p>
        </w:tc>
        <w:tc>
          <w:tcPr>
            <w:tcW w:w="2220" w:type="pct"/>
            <w:tcBorders>
              <w:top w:val="single" w:color="auto" w:sz="4" w:space="0"/>
              <w:left w:val="single" w:color="auto" w:sz="4" w:space="0"/>
              <w:bottom w:val="single" w:color="auto" w:sz="4" w:space="0"/>
              <w:right w:val="single" w:color="auto" w:sz="4" w:space="0"/>
            </w:tcBorders>
            <w:vAlign w:val="center"/>
          </w:tcPr>
          <w:p w14:paraId="42031DCD">
            <w:pPr>
              <w:spacing w:before="120" w:after="60"/>
              <w:jc w:val="center"/>
              <w:rPr>
                <w:rFonts w:hint="eastAsia" w:ascii="宋体" w:hAnsi="宋体" w:cs="宋体"/>
                <w:szCs w:val="21"/>
              </w:rPr>
            </w:pPr>
            <w:r>
              <w:rPr>
                <w:rFonts w:hint="eastAsia" w:ascii="宋体" w:hAnsi="宋体" w:cs="宋体"/>
                <w:szCs w:val="21"/>
              </w:rPr>
              <w:t>投标人均具有独立法人资格，按国家法律经营</w:t>
            </w:r>
          </w:p>
        </w:tc>
        <w:tc>
          <w:tcPr>
            <w:tcW w:w="2040" w:type="pct"/>
            <w:tcBorders>
              <w:top w:val="single" w:color="auto" w:sz="4" w:space="0"/>
              <w:left w:val="single" w:color="auto" w:sz="4" w:space="0"/>
              <w:bottom w:val="single" w:color="auto" w:sz="4" w:space="0"/>
              <w:right w:val="single" w:color="auto" w:sz="4" w:space="0"/>
            </w:tcBorders>
            <w:vAlign w:val="center"/>
          </w:tcPr>
          <w:p w14:paraId="03D9953F">
            <w:pPr>
              <w:spacing w:before="120" w:after="60"/>
              <w:jc w:val="center"/>
              <w:rPr>
                <w:rFonts w:hint="eastAsia" w:ascii="宋体" w:hAnsi="宋体" w:cs="宋体"/>
                <w:szCs w:val="21"/>
              </w:rPr>
            </w:pPr>
            <w:r>
              <w:rPr>
                <w:rFonts w:hint="eastAsia" w:ascii="宋体" w:hAnsi="宋体" w:cs="宋体"/>
                <w:szCs w:val="21"/>
              </w:rPr>
              <w:t>营业执照扫描件或电子证照</w:t>
            </w:r>
          </w:p>
        </w:tc>
        <w:tc>
          <w:tcPr>
            <w:tcW w:w="429" w:type="pct"/>
            <w:tcBorders>
              <w:top w:val="single" w:color="auto" w:sz="4" w:space="0"/>
              <w:left w:val="single" w:color="auto" w:sz="4" w:space="0"/>
              <w:bottom w:val="single" w:color="auto" w:sz="4" w:space="0"/>
              <w:right w:val="single" w:color="auto" w:sz="4" w:space="0"/>
            </w:tcBorders>
            <w:vAlign w:val="center"/>
          </w:tcPr>
          <w:p w14:paraId="170380D2">
            <w:pPr>
              <w:spacing w:before="120" w:after="60"/>
              <w:jc w:val="center"/>
              <w:rPr>
                <w:rFonts w:hint="eastAsia" w:ascii="宋体" w:hAnsi="宋体" w:cs="宋体"/>
                <w:szCs w:val="21"/>
              </w:rPr>
            </w:pPr>
          </w:p>
        </w:tc>
      </w:tr>
      <w:tr w14:paraId="6A18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4ED2B842">
            <w:pPr>
              <w:spacing w:before="120" w:after="60"/>
              <w:jc w:val="center"/>
              <w:rPr>
                <w:rFonts w:hint="eastAsia" w:ascii="宋体" w:hAnsi="宋体" w:cs="宋体"/>
                <w:szCs w:val="21"/>
              </w:rPr>
            </w:pPr>
            <w:r>
              <w:rPr>
                <w:rFonts w:hint="eastAsia" w:ascii="宋体" w:hAnsi="宋体" w:cs="宋体"/>
                <w:szCs w:val="21"/>
              </w:rPr>
              <w:t>3</w:t>
            </w:r>
          </w:p>
        </w:tc>
        <w:tc>
          <w:tcPr>
            <w:tcW w:w="2220" w:type="pct"/>
            <w:tcBorders>
              <w:top w:val="single" w:color="auto" w:sz="4" w:space="0"/>
              <w:left w:val="single" w:color="auto" w:sz="4" w:space="0"/>
              <w:bottom w:val="single" w:color="auto" w:sz="4" w:space="0"/>
              <w:right w:val="single" w:color="auto" w:sz="4" w:space="0"/>
            </w:tcBorders>
            <w:vAlign w:val="center"/>
          </w:tcPr>
          <w:p w14:paraId="188F03AF">
            <w:pPr>
              <w:jc w:val="center"/>
              <w:rPr>
                <w:rFonts w:hint="eastAsia" w:ascii="宋体" w:hAnsi="宋体" w:cs="宋体"/>
                <w:szCs w:val="21"/>
              </w:rPr>
            </w:pPr>
            <w:r>
              <w:rPr>
                <w:rFonts w:hint="eastAsia" w:ascii="宋体" w:hAnsi="宋体" w:cs="宋体"/>
                <w:szCs w:val="21"/>
              </w:rPr>
              <w:t>投标人均持有建设行政主管部门颁发的企业资质证书及安全生产许可证；投标人资质符合公告要求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62848CE9">
            <w:pPr>
              <w:jc w:val="center"/>
              <w:rPr>
                <w:rFonts w:hint="eastAsia" w:ascii="宋体" w:hAnsi="宋体" w:cs="宋体"/>
                <w:szCs w:val="21"/>
              </w:rPr>
            </w:pPr>
            <w:r>
              <w:rPr>
                <w:rFonts w:hint="eastAsia" w:ascii="宋体" w:hAnsi="宋体" w:cs="宋体"/>
                <w:szCs w:val="21"/>
              </w:rPr>
              <w:t>资质证书扫描件或电子证照、安全生产许可证扫描件或电子证照</w:t>
            </w:r>
          </w:p>
        </w:tc>
        <w:tc>
          <w:tcPr>
            <w:tcW w:w="429" w:type="pct"/>
            <w:tcBorders>
              <w:top w:val="single" w:color="auto" w:sz="4" w:space="0"/>
              <w:left w:val="single" w:color="auto" w:sz="4" w:space="0"/>
              <w:bottom w:val="single" w:color="auto" w:sz="4" w:space="0"/>
              <w:right w:val="single" w:color="auto" w:sz="4" w:space="0"/>
            </w:tcBorders>
            <w:vAlign w:val="center"/>
          </w:tcPr>
          <w:p w14:paraId="198620E3">
            <w:pPr>
              <w:spacing w:before="120" w:after="60"/>
              <w:jc w:val="center"/>
              <w:rPr>
                <w:rFonts w:hint="eastAsia" w:ascii="宋体" w:hAnsi="宋体" w:cs="宋体"/>
                <w:szCs w:val="21"/>
              </w:rPr>
            </w:pPr>
          </w:p>
        </w:tc>
      </w:tr>
      <w:tr w14:paraId="3D69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695F220F">
            <w:pPr>
              <w:spacing w:before="120" w:after="60"/>
              <w:jc w:val="center"/>
              <w:rPr>
                <w:rFonts w:hint="eastAsia" w:ascii="宋体" w:hAnsi="宋体" w:cs="宋体"/>
                <w:szCs w:val="21"/>
              </w:rPr>
            </w:pPr>
            <w:r>
              <w:rPr>
                <w:rFonts w:hint="eastAsia" w:ascii="宋体" w:hAnsi="宋体" w:cs="宋体"/>
                <w:szCs w:val="21"/>
              </w:rPr>
              <w:t>4</w:t>
            </w:r>
          </w:p>
        </w:tc>
        <w:tc>
          <w:tcPr>
            <w:tcW w:w="2220" w:type="pct"/>
            <w:tcBorders>
              <w:top w:val="single" w:color="auto" w:sz="4" w:space="0"/>
              <w:left w:val="single" w:color="auto" w:sz="4" w:space="0"/>
              <w:bottom w:val="single" w:color="auto" w:sz="4" w:space="0"/>
              <w:right w:val="single" w:color="auto" w:sz="4" w:space="0"/>
            </w:tcBorders>
            <w:vAlign w:val="center"/>
          </w:tcPr>
          <w:p w14:paraId="15684779">
            <w:pPr>
              <w:jc w:val="center"/>
              <w:rPr>
                <w:rFonts w:hint="eastAsia" w:ascii="宋体" w:hAnsi="宋体" w:cs="宋体"/>
                <w:szCs w:val="21"/>
              </w:rPr>
            </w:pPr>
            <w:r>
              <w:rPr>
                <w:rFonts w:hint="eastAsia" w:ascii="宋体" w:hAnsi="宋体" w:cs="宋体"/>
                <w:szCs w:val="21"/>
              </w:rPr>
              <w:t>投标人拟担任本工程项目负责人符合公告要求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628CBD60">
            <w:pPr>
              <w:jc w:val="center"/>
              <w:rPr>
                <w:rFonts w:hint="eastAsia" w:ascii="宋体" w:hAnsi="宋体" w:cs="宋体"/>
                <w:szCs w:val="21"/>
              </w:rPr>
            </w:pPr>
            <w:r>
              <w:rPr>
                <w:rFonts w:hint="eastAsia" w:ascii="宋体" w:hAnsi="宋体" w:cs="宋体"/>
                <w:szCs w:val="21"/>
              </w:rPr>
              <w:t>有效期内的建造师注册证书扫描件或电子证书（注：打印建造师电子证书后，在个人签名处手写本人签名再扫描提交。）</w:t>
            </w:r>
          </w:p>
        </w:tc>
        <w:tc>
          <w:tcPr>
            <w:tcW w:w="429" w:type="pct"/>
            <w:tcBorders>
              <w:top w:val="single" w:color="auto" w:sz="4" w:space="0"/>
              <w:left w:val="single" w:color="auto" w:sz="4" w:space="0"/>
              <w:bottom w:val="single" w:color="auto" w:sz="4" w:space="0"/>
              <w:right w:val="single" w:color="auto" w:sz="4" w:space="0"/>
            </w:tcBorders>
            <w:vAlign w:val="center"/>
          </w:tcPr>
          <w:p w14:paraId="09981E37">
            <w:pPr>
              <w:spacing w:before="120" w:after="60"/>
              <w:jc w:val="center"/>
              <w:rPr>
                <w:rFonts w:hint="eastAsia" w:ascii="宋体" w:hAnsi="宋体" w:cs="宋体"/>
                <w:szCs w:val="21"/>
              </w:rPr>
            </w:pPr>
          </w:p>
        </w:tc>
      </w:tr>
      <w:tr w14:paraId="0168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772C2616">
            <w:pPr>
              <w:spacing w:before="120" w:after="60"/>
              <w:jc w:val="center"/>
              <w:rPr>
                <w:rFonts w:hint="eastAsia" w:ascii="宋体" w:hAnsi="宋体" w:cs="宋体"/>
                <w:szCs w:val="21"/>
              </w:rPr>
            </w:pPr>
            <w:r>
              <w:rPr>
                <w:rFonts w:hint="eastAsia" w:ascii="宋体" w:hAnsi="宋体" w:cs="宋体"/>
                <w:szCs w:val="21"/>
              </w:rPr>
              <w:t>5</w:t>
            </w:r>
          </w:p>
        </w:tc>
        <w:tc>
          <w:tcPr>
            <w:tcW w:w="2220" w:type="pct"/>
            <w:tcBorders>
              <w:top w:val="single" w:color="auto" w:sz="4" w:space="0"/>
              <w:left w:val="single" w:color="auto" w:sz="4" w:space="0"/>
              <w:bottom w:val="single" w:color="auto" w:sz="4" w:space="0"/>
              <w:right w:val="single" w:color="auto" w:sz="4" w:space="0"/>
            </w:tcBorders>
            <w:vAlign w:val="center"/>
          </w:tcPr>
          <w:p w14:paraId="688CCED3">
            <w:pPr>
              <w:jc w:val="center"/>
              <w:rPr>
                <w:rFonts w:hint="eastAsia" w:ascii="宋体" w:hAnsi="宋体" w:cs="宋体"/>
                <w:szCs w:val="21"/>
              </w:rPr>
            </w:pPr>
            <w:r>
              <w:rPr>
                <w:rFonts w:hint="eastAsia" w:ascii="宋体" w:hAnsi="宋体" w:cs="宋体"/>
                <w:szCs w:val="21"/>
              </w:rPr>
              <w:t>持有项目负责人安全生产考核合格证（B类）或建筑施工企业项目负责人安全生产考核合格证</w:t>
            </w:r>
          </w:p>
        </w:tc>
        <w:tc>
          <w:tcPr>
            <w:tcW w:w="2040" w:type="pct"/>
            <w:tcBorders>
              <w:top w:val="single" w:color="auto" w:sz="4" w:space="0"/>
              <w:left w:val="single" w:color="auto" w:sz="4" w:space="0"/>
              <w:bottom w:val="single" w:color="auto" w:sz="4" w:space="0"/>
              <w:right w:val="single" w:color="auto" w:sz="4" w:space="0"/>
            </w:tcBorders>
            <w:vAlign w:val="center"/>
          </w:tcPr>
          <w:p w14:paraId="15A05D67">
            <w:pPr>
              <w:jc w:val="center"/>
              <w:rPr>
                <w:rFonts w:hint="eastAsia" w:ascii="宋体" w:hAnsi="宋体" w:cs="宋体"/>
                <w:szCs w:val="21"/>
              </w:rPr>
            </w:pPr>
            <w:r>
              <w:rPr>
                <w:rFonts w:hint="eastAsia" w:ascii="宋体" w:hAnsi="宋体" w:cs="宋体"/>
                <w:szCs w:val="21"/>
              </w:rPr>
              <w:t>项目负责人安全生产考核合格证（B类）或建筑施工企业项目负责人安全生产考核合格证证书扫描件或电子证书</w:t>
            </w:r>
          </w:p>
        </w:tc>
        <w:tc>
          <w:tcPr>
            <w:tcW w:w="429" w:type="pct"/>
            <w:tcBorders>
              <w:top w:val="single" w:color="auto" w:sz="4" w:space="0"/>
              <w:left w:val="single" w:color="auto" w:sz="4" w:space="0"/>
              <w:bottom w:val="single" w:color="auto" w:sz="4" w:space="0"/>
              <w:right w:val="single" w:color="auto" w:sz="4" w:space="0"/>
            </w:tcBorders>
            <w:vAlign w:val="center"/>
          </w:tcPr>
          <w:p w14:paraId="2D6E84FA">
            <w:pPr>
              <w:spacing w:before="120" w:after="60"/>
              <w:jc w:val="center"/>
              <w:rPr>
                <w:rFonts w:hint="eastAsia" w:ascii="宋体" w:hAnsi="宋体" w:cs="宋体"/>
                <w:szCs w:val="21"/>
              </w:rPr>
            </w:pPr>
          </w:p>
        </w:tc>
      </w:tr>
      <w:tr w14:paraId="65CF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6637BE79">
            <w:pPr>
              <w:spacing w:before="120" w:after="60"/>
              <w:jc w:val="center"/>
              <w:rPr>
                <w:rFonts w:hint="eastAsia" w:ascii="宋体" w:hAnsi="宋体" w:cs="宋体"/>
                <w:szCs w:val="21"/>
              </w:rPr>
            </w:pPr>
            <w:r>
              <w:rPr>
                <w:rFonts w:hint="eastAsia" w:ascii="宋体" w:hAnsi="宋体" w:cs="宋体"/>
                <w:szCs w:val="21"/>
              </w:rPr>
              <w:t>6</w:t>
            </w:r>
          </w:p>
        </w:tc>
        <w:tc>
          <w:tcPr>
            <w:tcW w:w="2220" w:type="pct"/>
            <w:tcBorders>
              <w:top w:val="single" w:color="auto" w:sz="4" w:space="0"/>
              <w:left w:val="single" w:color="auto" w:sz="4" w:space="0"/>
              <w:bottom w:val="single" w:color="auto" w:sz="4" w:space="0"/>
              <w:right w:val="single" w:color="auto" w:sz="4" w:space="0"/>
            </w:tcBorders>
            <w:vAlign w:val="center"/>
          </w:tcPr>
          <w:p w14:paraId="4D11AB31">
            <w:pPr>
              <w:jc w:val="center"/>
              <w:rPr>
                <w:rFonts w:hint="eastAsia" w:ascii="宋体" w:hAnsi="宋体" w:cs="宋体"/>
                <w:szCs w:val="21"/>
              </w:rPr>
            </w:pPr>
            <w:r>
              <w:rPr>
                <w:rFonts w:hint="eastAsia" w:ascii="宋体" w:hAnsi="宋体" w:cs="宋体"/>
                <w:szCs w:val="21"/>
              </w:rPr>
              <w:t>投标人拟担任本工程技术负责人符合公告要求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18443B2F">
            <w:pPr>
              <w:jc w:val="center"/>
              <w:rPr>
                <w:rFonts w:hint="eastAsia" w:ascii="宋体" w:hAnsi="宋体" w:cs="宋体"/>
                <w:szCs w:val="21"/>
              </w:rPr>
            </w:pPr>
            <w:r>
              <w:rPr>
                <w:rFonts w:hint="eastAsia" w:ascii="宋体" w:hAnsi="宋体" w:cs="宋体"/>
                <w:szCs w:val="21"/>
              </w:rPr>
              <w:t>拟委托技术负责人的职称证书扫描件</w:t>
            </w:r>
          </w:p>
        </w:tc>
        <w:tc>
          <w:tcPr>
            <w:tcW w:w="429" w:type="pct"/>
            <w:tcBorders>
              <w:top w:val="single" w:color="auto" w:sz="4" w:space="0"/>
              <w:left w:val="single" w:color="auto" w:sz="4" w:space="0"/>
              <w:bottom w:val="single" w:color="auto" w:sz="4" w:space="0"/>
              <w:right w:val="single" w:color="auto" w:sz="4" w:space="0"/>
            </w:tcBorders>
            <w:vAlign w:val="center"/>
          </w:tcPr>
          <w:p w14:paraId="53337071">
            <w:pPr>
              <w:spacing w:before="120" w:after="60"/>
              <w:jc w:val="center"/>
              <w:rPr>
                <w:rFonts w:hint="eastAsia" w:ascii="宋体" w:hAnsi="宋体" w:cs="宋体"/>
                <w:szCs w:val="21"/>
              </w:rPr>
            </w:pPr>
          </w:p>
        </w:tc>
      </w:tr>
      <w:tr w14:paraId="184E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1BC071EE">
            <w:pPr>
              <w:spacing w:before="120" w:after="60"/>
              <w:jc w:val="center"/>
              <w:rPr>
                <w:rFonts w:hint="eastAsia" w:ascii="宋体" w:hAnsi="宋体" w:cs="宋体"/>
                <w:szCs w:val="21"/>
              </w:rPr>
            </w:pPr>
            <w:r>
              <w:rPr>
                <w:rFonts w:hint="eastAsia" w:ascii="宋体" w:hAnsi="宋体" w:cs="宋体"/>
                <w:szCs w:val="21"/>
              </w:rPr>
              <w:t>7</w:t>
            </w:r>
          </w:p>
        </w:tc>
        <w:tc>
          <w:tcPr>
            <w:tcW w:w="2220" w:type="pct"/>
            <w:tcBorders>
              <w:top w:val="single" w:color="auto" w:sz="4" w:space="0"/>
              <w:left w:val="single" w:color="auto" w:sz="4" w:space="0"/>
              <w:bottom w:val="single" w:color="auto" w:sz="4" w:space="0"/>
              <w:right w:val="single" w:color="auto" w:sz="4" w:space="0"/>
            </w:tcBorders>
            <w:vAlign w:val="center"/>
          </w:tcPr>
          <w:p w14:paraId="65DE6C58">
            <w:pPr>
              <w:jc w:val="center"/>
              <w:rPr>
                <w:rFonts w:hint="eastAsia" w:ascii="宋体" w:hAnsi="宋体" w:cs="宋体"/>
                <w:szCs w:val="21"/>
              </w:rPr>
            </w:pPr>
            <w:r>
              <w:rPr>
                <w:rFonts w:hint="eastAsia" w:ascii="宋体" w:hAnsi="宋体" w:cs="宋体"/>
                <w:szCs w:val="21"/>
              </w:rPr>
              <w:t>专职安全员须具有</w:t>
            </w:r>
            <w:r>
              <w:rPr>
                <w:rFonts w:hint="eastAsia" w:ascii="宋体" w:hAnsi="宋体" w:cs="宋体"/>
                <w:szCs w:val="21"/>
                <w:u w:val="single"/>
              </w:rPr>
              <w:t>在有效期内的</w:t>
            </w:r>
            <w:r>
              <w:rPr>
                <w:rFonts w:hint="eastAsia" w:ascii="宋体" w:hAnsi="宋体" w:cs="宋体"/>
                <w:szCs w:val="21"/>
              </w:rPr>
              <w:t>安全生产考核合格证（C类）或建筑施工企业专职安全生产管理人员安全生产考核合格证书</w:t>
            </w:r>
            <w:r>
              <w:rPr>
                <w:rFonts w:hint="eastAsia" w:ascii="宋体" w:hAnsi="宋体" w:cs="宋体"/>
                <w:szCs w:val="21"/>
                <w:u w:val="single"/>
              </w:rPr>
              <w:t>（C3类）</w:t>
            </w:r>
          </w:p>
        </w:tc>
        <w:tc>
          <w:tcPr>
            <w:tcW w:w="2040" w:type="pct"/>
            <w:tcBorders>
              <w:top w:val="single" w:color="auto" w:sz="4" w:space="0"/>
              <w:left w:val="single" w:color="auto" w:sz="4" w:space="0"/>
              <w:bottom w:val="single" w:color="auto" w:sz="4" w:space="0"/>
              <w:right w:val="single" w:color="auto" w:sz="4" w:space="0"/>
            </w:tcBorders>
            <w:vAlign w:val="center"/>
          </w:tcPr>
          <w:p w14:paraId="4A089C9B">
            <w:pPr>
              <w:jc w:val="center"/>
              <w:rPr>
                <w:rFonts w:hint="eastAsia" w:ascii="宋体" w:hAnsi="宋体" w:cs="宋体"/>
                <w:szCs w:val="21"/>
              </w:rPr>
            </w:pPr>
            <w:r>
              <w:rPr>
                <w:rFonts w:hint="eastAsia" w:ascii="宋体" w:hAnsi="宋体" w:cs="宋体"/>
                <w:szCs w:val="21"/>
              </w:rPr>
              <w:t>专职安全员的安全生产考核合格证（C类）或建筑施工企业专职安全生产管理人员安全生产考核合格证证书扫描件或电子证书</w:t>
            </w:r>
          </w:p>
        </w:tc>
        <w:tc>
          <w:tcPr>
            <w:tcW w:w="429" w:type="pct"/>
            <w:tcBorders>
              <w:top w:val="single" w:color="auto" w:sz="4" w:space="0"/>
              <w:left w:val="single" w:color="auto" w:sz="4" w:space="0"/>
              <w:bottom w:val="single" w:color="auto" w:sz="4" w:space="0"/>
              <w:right w:val="single" w:color="auto" w:sz="4" w:space="0"/>
            </w:tcBorders>
            <w:vAlign w:val="center"/>
          </w:tcPr>
          <w:p w14:paraId="14C725C4">
            <w:pPr>
              <w:spacing w:before="120" w:after="60"/>
              <w:jc w:val="center"/>
              <w:rPr>
                <w:rFonts w:hint="eastAsia" w:ascii="宋体" w:hAnsi="宋体" w:cs="宋体"/>
                <w:szCs w:val="21"/>
              </w:rPr>
            </w:pPr>
          </w:p>
        </w:tc>
      </w:tr>
      <w:tr w14:paraId="0016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69A5D44C">
            <w:pPr>
              <w:spacing w:before="120" w:after="60"/>
              <w:jc w:val="center"/>
              <w:rPr>
                <w:rFonts w:hint="eastAsia" w:ascii="宋体" w:hAnsi="宋体" w:cs="宋体"/>
                <w:szCs w:val="21"/>
              </w:rPr>
            </w:pPr>
            <w:r>
              <w:rPr>
                <w:rFonts w:hint="eastAsia" w:ascii="宋体" w:hAnsi="宋体" w:cs="宋体"/>
                <w:szCs w:val="21"/>
              </w:rPr>
              <w:t>8</w:t>
            </w:r>
          </w:p>
        </w:tc>
        <w:tc>
          <w:tcPr>
            <w:tcW w:w="2220" w:type="pct"/>
            <w:tcBorders>
              <w:top w:val="single" w:color="auto" w:sz="4" w:space="0"/>
              <w:left w:val="single" w:color="auto" w:sz="4" w:space="0"/>
              <w:bottom w:val="single" w:color="auto" w:sz="4" w:space="0"/>
              <w:right w:val="single" w:color="auto" w:sz="4" w:space="0"/>
            </w:tcBorders>
            <w:vAlign w:val="center"/>
          </w:tcPr>
          <w:p w14:paraId="69D35378">
            <w:pPr>
              <w:jc w:val="center"/>
              <w:rPr>
                <w:rFonts w:hint="eastAsia" w:ascii="宋体" w:hAnsi="宋体" w:cs="宋体"/>
                <w:szCs w:val="21"/>
              </w:rPr>
            </w:pPr>
            <w:r>
              <w:rPr>
                <w:rStyle w:val="76"/>
                <w:rFonts w:hint="eastAsia" w:ascii="宋体" w:hAnsi="宋体" w:cs="宋体"/>
                <w:szCs w:val="21"/>
              </w:rPr>
              <w:t>投标人提供的投标人声明符合公告要求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1FBC9C91">
            <w:pPr>
              <w:jc w:val="center"/>
              <w:rPr>
                <w:rFonts w:hint="eastAsia" w:ascii="宋体" w:hAnsi="宋体" w:cs="宋体"/>
                <w:szCs w:val="21"/>
              </w:rPr>
            </w:pPr>
            <w:r>
              <w:rPr>
                <w:rStyle w:val="76"/>
                <w:rFonts w:hint="eastAsia" w:ascii="宋体" w:hAnsi="宋体" w:cs="宋体"/>
                <w:szCs w:val="21"/>
              </w:rPr>
              <w:t>投标人声明</w:t>
            </w:r>
          </w:p>
        </w:tc>
        <w:tc>
          <w:tcPr>
            <w:tcW w:w="429" w:type="pct"/>
            <w:tcBorders>
              <w:top w:val="single" w:color="auto" w:sz="4" w:space="0"/>
              <w:left w:val="single" w:color="auto" w:sz="4" w:space="0"/>
              <w:bottom w:val="single" w:color="auto" w:sz="4" w:space="0"/>
              <w:right w:val="single" w:color="auto" w:sz="4" w:space="0"/>
            </w:tcBorders>
            <w:vAlign w:val="center"/>
          </w:tcPr>
          <w:p w14:paraId="5250DE64">
            <w:pPr>
              <w:spacing w:before="120" w:after="60"/>
              <w:jc w:val="center"/>
              <w:rPr>
                <w:rFonts w:hint="eastAsia" w:ascii="宋体" w:hAnsi="宋体" w:cs="宋体"/>
                <w:szCs w:val="21"/>
              </w:rPr>
            </w:pPr>
          </w:p>
        </w:tc>
      </w:tr>
      <w:tr w14:paraId="7EE1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7280B632">
            <w:pPr>
              <w:spacing w:before="120" w:after="60"/>
              <w:jc w:val="center"/>
              <w:rPr>
                <w:rFonts w:hint="eastAsia" w:ascii="宋体" w:hAnsi="宋体" w:cs="宋体"/>
                <w:szCs w:val="21"/>
              </w:rPr>
            </w:pPr>
            <w:r>
              <w:rPr>
                <w:rFonts w:hint="eastAsia" w:ascii="宋体" w:hAnsi="宋体" w:cs="宋体"/>
                <w:szCs w:val="21"/>
              </w:rPr>
              <w:t>9</w:t>
            </w:r>
          </w:p>
        </w:tc>
        <w:tc>
          <w:tcPr>
            <w:tcW w:w="2220" w:type="pct"/>
            <w:tcBorders>
              <w:top w:val="single" w:color="auto" w:sz="4" w:space="0"/>
              <w:left w:val="single" w:color="auto" w:sz="4" w:space="0"/>
              <w:bottom w:val="single" w:color="auto" w:sz="4" w:space="0"/>
              <w:right w:val="single" w:color="auto" w:sz="4" w:space="0"/>
            </w:tcBorders>
            <w:vAlign w:val="center"/>
          </w:tcPr>
          <w:p w14:paraId="1A1F4B75">
            <w:pPr>
              <w:jc w:val="center"/>
              <w:rPr>
                <w:rFonts w:hint="eastAsia" w:ascii="宋体" w:hAnsi="宋体" w:cs="宋体"/>
                <w:szCs w:val="21"/>
              </w:rPr>
            </w:pPr>
            <w:r>
              <w:rPr>
                <w:rFonts w:hint="eastAsia" w:ascii="宋体" w:hAnsi="宋体" w:cs="宋体"/>
                <w:szCs w:val="21"/>
              </w:rPr>
              <w:t>投标人声明中签字的项目负责人和技术负责人与本项目拟派的项目负责人和技术负责人一致</w:t>
            </w:r>
          </w:p>
        </w:tc>
        <w:tc>
          <w:tcPr>
            <w:tcW w:w="2040" w:type="pct"/>
            <w:tcBorders>
              <w:top w:val="single" w:color="auto" w:sz="4" w:space="0"/>
              <w:left w:val="single" w:color="auto" w:sz="4" w:space="0"/>
              <w:bottom w:val="single" w:color="auto" w:sz="4" w:space="0"/>
              <w:right w:val="single" w:color="auto" w:sz="4" w:space="0"/>
            </w:tcBorders>
            <w:vAlign w:val="center"/>
          </w:tcPr>
          <w:p w14:paraId="549208EB">
            <w:pPr>
              <w:jc w:val="center"/>
              <w:rPr>
                <w:rFonts w:hint="eastAsia" w:ascii="宋体" w:hAnsi="宋体" w:cs="宋体"/>
                <w:szCs w:val="21"/>
              </w:rPr>
            </w:pPr>
            <w:r>
              <w:rPr>
                <w:rFonts w:hint="eastAsia" w:ascii="宋体" w:hAnsi="宋体" w:cs="宋体"/>
                <w:szCs w:val="21"/>
              </w:rPr>
              <w:t>网上投标时选择拟投标的项目负责人、资格审查文件中拟委派的技术负责人及投标人声明</w:t>
            </w:r>
          </w:p>
        </w:tc>
        <w:tc>
          <w:tcPr>
            <w:tcW w:w="429" w:type="pct"/>
            <w:tcBorders>
              <w:top w:val="single" w:color="auto" w:sz="4" w:space="0"/>
              <w:left w:val="single" w:color="auto" w:sz="4" w:space="0"/>
              <w:bottom w:val="single" w:color="auto" w:sz="4" w:space="0"/>
              <w:right w:val="single" w:color="auto" w:sz="4" w:space="0"/>
            </w:tcBorders>
            <w:vAlign w:val="center"/>
          </w:tcPr>
          <w:p w14:paraId="0C37EF50">
            <w:pPr>
              <w:spacing w:before="120" w:after="60"/>
              <w:jc w:val="center"/>
              <w:rPr>
                <w:rFonts w:hint="eastAsia" w:ascii="宋体" w:hAnsi="宋体" w:cs="宋体"/>
                <w:szCs w:val="21"/>
              </w:rPr>
            </w:pPr>
          </w:p>
        </w:tc>
      </w:tr>
      <w:tr w14:paraId="00B7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6E335511">
            <w:pPr>
              <w:spacing w:before="120" w:after="60"/>
              <w:jc w:val="center"/>
              <w:rPr>
                <w:rFonts w:hint="eastAsia" w:ascii="宋体" w:hAnsi="宋体" w:cs="宋体"/>
                <w:szCs w:val="21"/>
              </w:rPr>
            </w:pPr>
            <w:r>
              <w:rPr>
                <w:rFonts w:hint="eastAsia" w:ascii="宋体" w:hAnsi="宋体" w:cs="宋体"/>
                <w:szCs w:val="21"/>
              </w:rPr>
              <w:t>10</w:t>
            </w:r>
          </w:p>
        </w:tc>
        <w:tc>
          <w:tcPr>
            <w:tcW w:w="2220" w:type="pct"/>
            <w:tcBorders>
              <w:top w:val="single" w:color="auto" w:sz="4" w:space="0"/>
              <w:left w:val="single" w:color="auto" w:sz="4" w:space="0"/>
              <w:bottom w:val="single" w:color="auto" w:sz="4" w:space="0"/>
              <w:right w:val="single" w:color="auto" w:sz="4" w:space="0"/>
            </w:tcBorders>
            <w:shd w:val="clear" w:color="auto" w:fill="auto"/>
            <w:vAlign w:val="center"/>
          </w:tcPr>
          <w:p w14:paraId="2A4C4C4F">
            <w:pPr>
              <w:spacing w:before="120" w:after="60"/>
              <w:jc w:val="center"/>
              <w:rPr>
                <w:rFonts w:hint="eastAsia" w:ascii="宋体" w:hAnsi="宋体"/>
                <w:szCs w:val="21"/>
              </w:rPr>
            </w:pPr>
            <w:r>
              <w:rPr>
                <w:rFonts w:hint="eastAsia" w:ascii="宋体" w:hAnsi="宋体"/>
                <w:szCs w:val="21"/>
              </w:rPr>
              <w:t>资格审查前，投标人须</w:t>
            </w:r>
            <w:r>
              <w:rPr>
                <w:rFonts w:ascii="宋体" w:hAnsi="宋体"/>
                <w:szCs w:val="21"/>
              </w:rPr>
              <w:t>在</w:t>
            </w:r>
            <w:r>
              <w:rPr>
                <w:rFonts w:hint="eastAsia" w:ascii="宋体" w:hAnsi="宋体"/>
                <w:szCs w:val="21"/>
              </w:rPr>
              <w:t>广州市住房和城乡建设局建立企业信用档案及拟担任本工程项目负责人、专职安全员须是本企业中的在册人员</w:t>
            </w:r>
          </w:p>
        </w:tc>
        <w:tc>
          <w:tcPr>
            <w:tcW w:w="2040" w:type="pct"/>
            <w:tcBorders>
              <w:top w:val="single" w:color="auto" w:sz="4" w:space="0"/>
              <w:left w:val="single" w:color="auto" w:sz="4" w:space="0"/>
              <w:bottom w:val="single" w:color="auto" w:sz="4" w:space="0"/>
              <w:right w:val="single" w:color="auto" w:sz="4" w:space="0"/>
            </w:tcBorders>
            <w:shd w:val="clear" w:color="auto" w:fill="auto"/>
            <w:vAlign w:val="center"/>
          </w:tcPr>
          <w:p w14:paraId="28FCE38B">
            <w:pPr>
              <w:spacing w:before="120" w:after="60"/>
              <w:jc w:val="center"/>
              <w:rPr>
                <w:rFonts w:hint="eastAsia" w:ascii="宋体" w:hAnsi="宋体"/>
                <w:szCs w:val="21"/>
              </w:rPr>
            </w:pPr>
            <w:r>
              <w:rPr>
                <w:rFonts w:hint="eastAsia" w:ascii="宋体" w:hAnsi="宋体"/>
                <w:szCs w:val="21"/>
              </w:rPr>
              <w:t>投标人在广州市住建行业信用管理平台内企业信用档案的企业和人员信息</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14:paraId="529E8BB7">
            <w:pPr>
              <w:spacing w:before="120" w:after="60"/>
              <w:jc w:val="center"/>
              <w:rPr>
                <w:rFonts w:hint="eastAsia" w:ascii="宋体" w:hAnsi="宋体"/>
                <w:szCs w:val="21"/>
              </w:rPr>
            </w:pPr>
          </w:p>
        </w:tc>
      </w:tr>
      <w:tr w14:paraId="7FD7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4EB25BAE">
            <w:pPr>
              <w:spacing w:before="120" w:after="60"/>
              <w:jc w:val="center"/>
              <w:rPr>
                <w:rFonts w:hint="eastAsia" w:ascii="宋体" w:hAnsi="宋体" w:cs="宋体"/>
                <w:szCs w:val="21"/>
              </w:rPr>
            </w:pPr>
            <w:r>
              <w:rPr>
                <w:rFonts w:hint="eastAsia" w:ascii="宋体" w:hAnsi="宋体" w:cs="宋体"/>
                <w:szCs w:val="21"/>
              </w:rPr>
              <w:t>11</w:t>
            </w:r>
          </w:p>
        </w:tc>
        <w:tc>
          <w:tcPr>
            <w:tcW w:w="2220" w:type="pct"/>
            <w:tcBorders>
              <w:top w:val="single" w:color="auto" w:sz="4" w:space="0"/>
              <w:left w:val="single" w:color="auto" w:sz="4" w:space="0"/>
              <w:bottom w:val="single" w:color="auto" w:sz="4" w:space="0"/>
              <w:right w:val="single" w:color="auto" w:sz="4" w:space="0"/>
            </w:tcBorders>
            <w:vAlign w:val="center"/>
          </w:tcPr>
          <w:p w14:paraId="7FA8F410">
            <w:pPr>
              <w:jc w:val="center"/>
              <w:rPr>
                <w:rFonts w:hint="eastAsia" w:ascii="宋体" w:hAnsi="宋体" w:cs="宋体"/>
                <w:szCs w:val="21"/>
              </w:rPr>
            </w:pPr>
            <w:r>
              <w:rPr>
                <w:rFonts w:hint="eastAsia" w:ascii="宋体" w:hAnsi="宋体" w:cs="宋体"/>
                <w:szCs w:val="21"/>
              </w:rPr>
              <w:t>投标人未出现以下情形：</w:t>
            </w:r>
            <w:r>
              <w:rPr>
                <w:rFonts w:hint="eastAsia" w:ascii="宋体" w:hAnsi="宋体"/>
                <w:szCs w:val="21"/>
              </w:rPr>
              <w:t>与其它投标人的单位负责人为同一人或者存在控股、管理关系的（按投标人提供的《投标人声明》第八条内容进行评审）。</w:t>
            </w:r>
          </w:p>
        </w:tc>
        <w:tc>
          <w:tcPr>
            <w:tcW w:w="2040" w:type="pct"/>
            <w:tcBorders>
              <w:top w:val="single" w:color="auto" w:sz="4" w:space="0"/>
              <w:left w:val="single" w:color="auto" w:sz="4" w:space="0"/>
              <w:bottom w:val="single" w:color="auto" w:sz="4" w:space="0"/>
              <w:right w:val="single" w:color="auto" w:sz="4" w:space="0"/>
            </w:tcBorders>
            <w:vAlign w:val="center"/>
          </w:tcPr>
          <w:p w14:paraId="6D316288">
            <w:pPr>
              <w:jc w:val="center"/>
              <w:rPr>
                <w:rFonts w:hint="eastAsia" w:ascii="宋体" w:hAnsi="宋体" w:cs="宋体"/>
                <w:szCs w:val="21"/>
              </w:rPr>
            </w:pPr>
            <w:r>
              <w:rPr>
                <w:rFonts w:hint="eastAsia" w:ascii="宋体" w:hAnsi="宋体" w:cs="宋体"/>
                <w:szCs w:val="21"/>
              </w:rPr>
              <w:t>投标人声明</w:t>
            </w:r>
          </w:p>
        </w:tc>
        <w:tc>
          <w:tcPr>
            <w:tcW w:w="429" w:type="pct"/>
            <w:tcBorders>
              <w:top w:val="single" w:color="auto" w:sz="4" w:space="0"/>
              <w:left w:val="single" w:color="auto" w:sz="4" w:space="0"/>
              <w:bottom w:val="single" w:color="auto" w:sz="4" w:space="0"/>
              <w:right w:val="single" w:color="auto" w:sz="4" w:space="0"/>
            </w:tcBorders>
            <w:vAlign w:val="center"/>
          </w:tcPr>
          <w:p w14:paraId="0A5828F7">
            <w:pPr>
              <w:spacing w:before="120" w:after="60"/>
              <w:jc w:val="center"/>
              <w:rPr>
                <w:rFonts w:hint="eastAsia" w:ascii="宋体" w:hAnsi="宋体" w:cs="宋体"/>
                <w:szCs w:val="21"/>
              </w:rPr>
            </w:pPr>
          </w:p>
        </w:tc>
      </w:tr>
      <w:tr w14:paraId="77F4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58589D4A">
            <w:pPr>
              <w:spacing w:before="120" w:after="60"/>
              <w:jc w:val="center"/>
              <w:rPr>
                <w:rFonts w:hint="eastAsia" w:ascii="宋体" w:hAnsi="宋体" w:cs="宋体"/>
                <w:szCs w:val="21"/>
              </w:rPr>
            </w:pPr>
            <w:r>
              <w:rPr>
                <w:rFonts w:hint="eastAsia" w:ascii="宋体" w:hAnsi="宋体" w:cs="宋体"/>
                <w:szCs w:val="21"/>
              </w:rPr>
              <w:t>12</w:t>
            </w:r>
          </w:p>
        </w:tc>
        <w:tc>
          <w:tcPr>
            <w:tcW w:w="2220" w:type="pct"/>
            <w:tcBorders>
              <w:top w:val="single" w:color="auto" w:sz="4" w:space="0"/>
              <w:left w:val="single" w:color="auto" w:sz="4" w:space="0"/>
              <w:bottom w:val="single" w:color="auto" w:sz="4" w:space="0"/>
              <w:right w:val="single" w:color="auto" w:sz="4" w:space="0"/>
            </w:tcBorders>
            <w:vAlign w:val="center"/>
          </w:tcPr>
          <w:p w14:paraId="20A8AEC0">
            <w:pPr>
              <w:jc w:val="center"/>
              <w:rPr>
                <w:rFonts w:hint="eastAsia" w:ascii="宋体" w:hAnsi="宋体" w:cs="宋体"/>
                <w:szCs w:val="21"/>
              </w:rPr>
            </w:pPr>
            <w:r>
              <w:rPr>
                <w:rFonts w:hint="eastAsia" w:ascii="宋体" w:hAnsi="宋体" w:cs="宋体"/>
                <w:szCs w:val="21"/>
              </w:rPr>
              <w:t>投标人</w:t>
            </w:r>
            <w:r>
              <w:rPr>
                <w:rFonts w:hint="eastAsia" w:ascii="宋体" w:hAnsi="宋体"/>
                <w:szCs w:val="21"/>
              </w:rPr>
              <w:t>未被列入拖欠农民工工资失信联合惩戒对象名单</w:t>
            </w:r>
          </w:p>
        </w:tc>
        <w:tc>
          <w:tcPr>
            <w:tcW w:w="2040" w:type="pct"/>
            <w:tcBorders>
              <w:top w:val="single" w:color="auto" w:sz="4" w:space="0"/>
              <w:left w:val="single" w:color="auto" w:sz="4" w:space="0"/>
              <w:bottom w:val="single" w:color="auto" w:sz="4" w:space="0"/>
              <w:right w:val="single" w:color="auto" w:sz="4" w:space="0"/>
            </w:tcBorders>
            <w:vAlign w:val="center"/>
          </w:tcPr>
          <w:p w14:paraId="3E9276CA">
            <w:pPr>
              <w:jc w:val="center"/>
              <w:rPr>
                <w:rFonts w:hint="eastAsia" w:ascii="宋体" w:hAnsi="宋体" w:cs="宋体"/>
                <w:szCs w:val="21"/>
              </w:rPr>
            </w:pPr>
            <w:r>
              <w:rPr>
                <w:rFonts w:hint="eastAsia" w:ascii="宋体" w:hAnsi="宋体"/>
                <w:szCs w:val="21"/>
              </w:rPr>
              <w:t>投标人无需提供资料，按交易系统比对的结果进行评审</w:t>
            </w:r>
          </w:p>
        </w:tc>
        <w:tc>
          <w:tcPr>
            <w:tcW w:w="429" w:type="pct"/>
            <w:tcBorders>
              <w:top w:val="single" w:color="auto" w:sz="4" w:space="0"/>
              <w:left w:val="single" w:color="auto" w:sz="4" w:space="0"/>
              <w:bottom w:val="single" w:color="auto" w:sz="4" w:space="0"/>
              <w:right w:val="single" w:color="auto" w:sz="4" w:space="0"/>
            </w:tcBorders>
            <w:vAlign w:val="center"/>
          </w:tcPr>
          <w:p w14:paraId="05011D6B">
            <w:pPr>
              <w:spacing w:before="120" w:after="60"/>
              <w:jc w:val="center"/>
              <w:rPr>
                <w:rFonts w:hint="eastAsia" w:ascii="宋体" w:hAnsi="宋体" w:cs="宋体"/>
                <w:szCs w:val="21"/>
              </w:rPr>
            </w:pPr>
          </w:p>
        </w:tc>
      </w:tr>
    </w:tbl>
    <w:p w14:paraId="1C21DB47">
      <w:pPr>
        <w:ind w:firstLine="420" w:firstLineChars="200"/>
        <w:jc w:val="left"/>
        <w:rPr>
          <w:rFonts w:hint="eastAsia" w:ascii="宋体" w:hAnsi="宋体" w:cs="宋体"/>
          <w:szCs w:val="21"/>
        </w:rPr>
      </w:pPr>
      <w:r>
        <w:rPr>
          <w:rFonts w:hint="eastAsia" w:ascii="宋体" w:hAnsi="宋体" w:cs="宋体"/>
          <w:szCs w:val="21"/>
        </w:rPr>
        <w:t xml:space="preserve">备注：1、每一项目符合的打“○”，不符合的打“×”； </w:t>
      </w:r>
    </w:p>
    <w:p w14:paraId="52DECA57">
      <w:pPr>
        <w:ind w:firstLine="420" w:firstLineChars="200"/>
        <w:jc w:val="left"/>
        <w:rPr>
          <w:rFonts w:hint="eastAsia" w:ascii="宋体" w:hAnsi="宋体" w:cs="宋体"/>
          <w:szCs w:val="21"/>
        </w:rPr>
      </w:pPr>
      <w:r>
        <w:rPr>
          <w:rFonts w:hint="eastAsia" w:ascii="宋体" w:hAnsi="宋体" w:cs="宋体"/>
          <w:szCs w:val="21"/>
        </w:rPr>
        <w:t>2、若评委意见不一致时，则按少数服从多数的原则，作出评审结论。汇总后，出现一个“×”的结论为“不通过”。</w:t>
      </w:r>
    </w:p>
    <w:p w14:paraId="29D43EB8">
      <w:pPr>
        <w:ind w:firstLine="420" w:firstLineChars="200"/>
        <w:jc w:val="left"/>
        <w:rPr>
          <w:rFonts w:hint="eastAsia" w:ascii="宋体" w:hAnsi="宋体" w:cs="宋体"/>
          <w:szCs w:val="21"/>
        </w:rPr>
      </w:pPr>
      <w:r>
        <w:rPr>
          <w:rFonts w:hint="eastAsia" w:ascii="宋体" w:hAnsi="宋体" w:cs="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46ABFA9">
      <w:pPr>
        <w:ind w:firstLine="420" w:firstLineChars="200"/>
        <w:jc w:val="left"/>
        <w:rPr>
          <w:rFonts w:hint="eastAsia" w:ascii="宋体" w:hAnsi="宋体" w:cs="宋体"/>
          <w:szCs w:val="21"/>
        </w:rPr>
      </w:pPr>
    </w:p>
    <w:p w14:paraId="698F7C35">
      <w:pPr>
        <w:ind w:firstLine="420" w:firstLineChars="200"/>
        <w:jc w:val="left"/>
        <w:rPr>
          <w:rFonts w:hint="eastAsia" w:ascii="宋体" w:hAnsi="宋体" w:cs="宋体"/>
          <w:szCs w:val="21"/>
        </w:rPr>
      </w:pPr>
    </w:p>
    <w:p w14:paraId="2552057C">
      <w:pPr>
        <w:ind w:firstLine="420" w:firstLineChars="200"/>
        <w:jc w:val="left"/>
        <w:rPr>
          <w:rFonts w:hint="eastAsia" w:ascii="宋体" w:hAnsi="宋体" w:cs="宋体"/>
          <w:szCs w:val="21"/>
        </w:rPr>
        <w:sectPr>
          <w:pgSz w:w="11906" w:h="16838"/>
          <w:pgMar w:top="1247" w:right="1418" w:bottom="1134" w:left="1418" w:header="851" w:footer="907" w:gutter="0"/>
          <w:cols w:space="720" w:num="1"/>
          <w:titlePg/>
          <w:docGrid w:type="lines" w:linePitch="312" w:charSpace="0"/>
        </w:sectPr>
      </w:pPr>
    </w:p>
    <w:p w14:paraId="0F9A4E7B">
      <w:pPr>
        <w:outlineLvl w:val="4"/>
        <w:rPr>
          <w:rFonts w:hint="eastAsia" w:ascii="宋体" w:hAnsi="宋体" w:cs="宋体"/>
          <w:szCs w:val="21"/>
        </w:rPr>
      </w:pPr>
      <w:r>
        <w:rPr>
          <w:rFonts w:hint="eastAsia" w:ascii="宋体" w:hAnsi="宋体" w:cs="宋体"/>
          <w:szCs w:val="21"/>
        </w:rPr>
        <w:t>附表二</w:t>
      </w:r>
    </w:p>
    <w:p w14:paraId="4C4F2B93">
      <w:pPr>
        <w:jc w:val="center"/>
        <w:outlineLvl w:val="4"/>
        <w:rPr>
          <w:rFonts w:hint="eastAsia" w:ascii="宋体" w:hAnsi="宋体" w:cs="宋体"/>
          <w:b/>
          <w:sz w:val="36"/>
          <w:szCs w:val="36"/>
        </w:rPr>
      </w:pPr>
      <w:r>
        <w:rPr>
          <w:rFonts w:hint="eastAsia" w:ascii="宋体" w:hAnsi="宋体" w:cs="宋体"/>
          <w:b/>
          <w:sz w:val="36"/>
          <w:szCs w:val="36"/>
        </w:rPr>
        <w:t>技术标有效性审查表</w:t>
      </w:r>
    </w:p>
    <w:p w14:paraId="3EC786C2">
      <w:pPr>
        <w:rPr>
          <w:rFonts w:hint="eastAsia" w:ascii="宋体" w:hAnsi="宋体" w:cs="宋体"/>
          <w:szCs w:val="21"/>
        </w:rPr>
      </w:pPr>
      <w:r>
        <w:rPr>
          <w:rFonts w:hint="eastAsia" w:ascii="宋体" w:hAnsi="宋体" w:cs="宋体"/>
          <w:szCs w:val="21"/>
        </w:rPr>
        <w:t>工程名称：</w:t>
      </w:r>
    </w:p>
    <w:tbl>
      <w:tblPr>
        <w:tblStyle w:val="40"/>
        <w:tblW w:w="14752"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370"/>
        <w:gridCol w:w="1630"/>
        <w:gridCol w:w="1630"/>
        <w:gridCol w:w="1630"/>
        <w:gridCol w:w="1630"/>
        <w:gridCol w:w="1630"/>
        <w:gridCol w:w="1630"/>
      </w:tblGrid>
      <w:tr w14:paraId="5F34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0860634B">
            <w:pPr>
              <w:adjustRightInd w:val="0"/>
              <w:rPr>
                <w:rFonts w:hint="eastAsia" w:ascii="宋体" w:hAnsi="宋体" w:cs="宋体"/>
                <w:szCs w:val="21"/>
              </w:rPr>
            </w:pPr>
            <w:r>
              <w:rPr>
                <w:rFonts w:hint="eastAsia" w:ascii="宋体" w:hAnsi="宋体" w:cs="宋体"/>
                <w:szCs w:val="21"/>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14:paraId="3E977D3D">
            <w:pPr>
              <w:adjustRightInd w:val="0"/>
              <w:rPr>
                <w:rFonts w:hint="eastAsia" w:ascii="宋体" w:hAnsi="宋体" w:cs="宋体"/>
                <w:szCs w:val="21"/>
              </w:rPr>
            </w:pPr>
            <w:r>
              <w:rPr>
                <w:rFonts w:hint="eastAsia" w:ascii="宋体" w:hAnsi="宋体" w:cs="宋体"/>
                <w:szCs w:val="21"/>
              </w:rPr>
              <w:t xml:space="preserve">               投标人</w:t>
            </w:r>
          </w:p>
          <w:p w14:paraId="55E6DB8F">
            <w:pPr>
              <w:adjustRightInd w:val="0"/>
              <w:rPr>
                <w:rFonts w:hint="eastAsia" w:ascii="宋体" w:hAnsi="宋体" w:cs="宋体"/>
                <w:szCs w:val="21"/>
              </w:rPr>
            </w:pPr>
          </w:p>
          <w:p w14:paraId="17A800FE">
            <w:pPr>
              <w:adjustRightInd w:val="0"/>
              <w:rPr>
                <w:rFonts w:hint="eastAsia" w:ascii="宋体" w:hAnsi="宋体" w:cs="宋体"/>
                <w:szCs w:val="21"/>
              </w:rPr>
            </w:pPr>
            <w:r>
              <w:rPr>
                <w:rFonts w:hint="eastAsia" w:ascii="宋体" w:hAnsi="宋体" w:cs="宋体"/>
                <w:szCs w:val="21"/>
              </w:rPr>
              <w:t>评审内容</w:t>
            </w:r>
          </w:p>
        </w:tc>
        <w:tc>
          <w:tcPr>
            <w:tcW w:w="1630" w:type="dxa"/>
            <w:tcBorders>
              <w:top w:val="single" w:color="auto" w:sz="4" w:space="0"/>
              <w:left w:val="single" w:color="auto" w:sz="4" w:space="0"/>
              <w:bottom w:val="single" w:color="auto" w:sz="4" w:space="0"/>
              <w:right w:val="single" w:color="auto" w:sz="4" w:space="0"/>
            </w:tcBorders>
          </w:tcPr>
          <w:p w14:paraId="4E54F7B4">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5A0088CF">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DF70B39">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5C28D35D">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F141711">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03805FB1">
            <w:pPr>
              <w:adjustRightInd w:val="0"/>
              <w:rPr>
                <w:rFonts w:hint="eastAsia" w:ascii="宋体" w:hAnsi="宋体" w:cs="宋体"/>
                <w:szCs w:val="21"/>
              </w:rPr>
            </w:pPr>
          </w:p>
        </w:tc>
      </w:tr>
      <w:tr w14:paraId="28A2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45DB8803">
            <w:pPr>
              <w:adjustRightInd w:val="0"/>
              <w:rPr>
                <w:rFonts w:hint="eastAsia" w:ascii="宋体" w:hAnsi="宋体" w:cs="宋体"/>
                <w:szCs w:val="21"/>
              </w:rPr>
            </w:pPr>
            <w:r>
              <w:rPr>
                <w:rFonts w:hint="eastAsia" w:ascii="宋体" w:hAnsi="宋体" w:cs="宋体"/>
                <w:szCs w:val="21"/>
              </w:rPr>
              <w:t>1</w:t>
            </w:r>
          </w:p>
        </w:tc>
        <w:tc>
          <w:tcPr>
            <w:tcW w:w="4370" w:type="dxa"/>
            <w:tcBorders>
              <w:top w:val="single" w:color="auto" w:sz="4" w:space="0"/>
              <w:left w:val="single" w:color="auto" w:sz="4" w:space="0"/>
              <w:bottom w:val="single" w:color="auto" w:sz="4" w:space="0"/>
              <w:right w:val="single" w:color="auto" w:sz="4" w:space="0"/>
            </w:tcBorders>
            <w:vAlign w:val="center"/>
          </w:tcPr>
          <w:p w14:paraId="2DA05DC6">
            <w:pPr>
              <w:adjustRightInd w:val="0"/>
              <w:rPr>
                <w:rFonts w:hint="eastAsia" w:ascii="宋体" w:hAnsi="宋体" w:cs="宋体"/>
                <w:szCs w:val="21"/>
              </w:rPr>
            </w:pPr>
            <w:r>
              <w:rPr>
                <w:rFonts w:hint="eastAsia" w:ascii="宋体" w:hAnsi="宋体" w:cs="宋体"/>
                <w:szCs w:val="21"/>
                <w:u w:val="single"/>
              </w:rPr>
              <w:t>《广州建设工程施工招标投标书》中投标总工期</w:t>
            </w:r>
            <w:r>
              <w:rPr>
                <w:rFonts w:hint="eastAsia" w:ascii="宋体" w:hAnsi="宋体" w:cs="宋体"/>
                <w:szCs w:val="21"/>
              </w:rPr>
              <w:t>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14:paraId="25E8FC50">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03039E41">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081F40FB">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25D8664">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7A52F5E1">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4C04F2F2">
            <w:pPr>
              <w:adjustRightInd w:val="0"/>
              <w:rPr>
                <w:rFonts w:hint="eastAsia" w:ascii="宋体" w:hAnsi="宋体" w:cs="宋体"/>
                <w:szCs w:val="21"/>
              </w:rPr>
            </w:pPr>
          </w:p>
        </w:tc>
      </w:tr>
      <w:tr w14:paraId="754F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13DC3446">
            <w:pPr>
              <w:adjustRightInd w:val="0"/>
              <w:rPr>
                <w:rFonts w:hint="eastAsia" w:ascii="宋体" w:hAnsi="宋体" w:cs="宋体"/>
                <w:strike/>
                <w:szCs w:val="21"/>
              </w:rPr>
            </w:pPr>
            <w:r>
              <w:rPr>
                <w:rFonts w:hint="eastAsia" w:ascii="宋体" w:hAnsi="宋体" w:cs="宋体"/>
                <w:szCs w:val="21"/>
              </w:rPr>
              <w:t>2</w:t>
            </w:r>
          </w:p>
        </w:tc>
        <w:tc>
          <w:tcPr>
            <w:tcW w:w="4370" w:type="dxa"/>
            <w:tcBorders>
              <w:top w:val="single" w:color="auto" w:sz="4" w:space="0"/>
              <w:left w:val="single" w:color="auto" w:sz="4" w:space="0"/>
              <w:bottom w:val="single" w:color="auto" w:sz="4" w:space="0"/>
              <w:right w:val="single" w:color="auto" w:sz="4" w:space="0"/>
            </w:tcBorders>
            <w:vAlign w:val="center"/>
          </w:tcPr>
          <w:p w14:paraId="426E1779">
            <w:pPr>
              <w:adjustRightInd w:val="0"/>
              <w:rPr>
                <w:rFonts w:hint="eastAsia" w:ascii="宋体" w:hAnsi="宋体" w:cs="宋体"/>
                <w:strike/>
                <w:szCs w:val="21"/>
              </w:rPr>
            </w:pPr>
            <w:r>
              <w:rPr>
                <w:rFonts w:hint="eastAsia" w:ascii="宋体" w:hAnsi="宋体" w:cs="宋体"/>
                <w:szCs w:val="21"/>
                <w:u w:val="single"/>
              </w:rPr>
              <w:t>《广州建设工程施工招标投标书》中工程质量标准不符合招标文件要求的；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14:paraId="6ED2F9AF">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1A41CAF7">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24A98366">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17AA4B69">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C7B6616">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5626DA75">
            <w:pPr>
              <w:adjustRightInd w:val="0"/>
              <w:rPr>
                <w:rFonts w:hint="eastAsia" w:ascii="宋体" w:hAnsi="宋体" w:cs="宋体"/>
                <w:szCs w:val="21"/>
              </w:rPr>
            </w:pPr>
          </w:p>
        </w:tc>
      </w:tr>
      <w:tr w14:paraId="4891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234A793D">
            <w:pPr>
              <w:adjustRightInd w:val="0"/>
              <w:rPr>
                <w:rFonts w:hint="eastAsia" w:ascii="宋体" w:hAnsi="宋体" w:cs="宋体"/>
                <w:szCs w:val="21"/>
              </w:rPr>
            </w:pPr>
            <w:r>
              <w:rPr>
                <w:rFonts w:hint="eastAsia" w:ascii="宋体" w:hAnsi="宋体" w:cs="宋体"/>
                <w:szCs w:val="21"/>
              </w:rPr>
              <w:t>3</w:t>
            </w:r>
          </w:p>
        </w:tc>
        <w:tc>
          <w:tcPr>
            <w:tcW w:w="4370" w:type="dxa"/>
            <w:tcBorders>
              <w:top w:val="single" w:color="auto" w:sz="4" w:space="0"/>
              <w:left w:val="single" w:color="auto" w:sz="4" w:space="0"/>
              <w:bottom w:val="single" w:color="auto" w:sz="4" w:space="0"/>
              <w:right w:val="single" w:color="auto" w:sz="4" w:space="0"/>
            </w:tcBorders>
            <w:vAlign w:val="center"/>
          </w:tcPr>
          <w:p w14:paraId="31511E9C">
            <w:pPr>
              <w:adjustRightInd w:val="0"/>
              <w:rPr>
                <w:rFonts w:hint="eastAsia" w:ascii="宋体" w:hAnsi="宋体" w:cs="宋体"/>
                <w:szCs w:val="21"/>
              </w:rPr>
            </w:pPr>
            <w:r>
              <w:rPr>
                <w:rFonts w:hint="eastAsia" w:ascii="宋体" w:hAnsi="宋体" w:cs="宋体"/>
                <w:szCs w:val="21"/>
              </w:rPr>
              <w:t>投标文件中没有有效的法定代表人证明书，或由委托代理人签署或盖章的投标文件中没有法定代表人授权书；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14:paraId="4C678660">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78E810C">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76D075FC">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2A305DC4">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4AA4DDD">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501BE12D">
            <w:pPr>
              <w:adjustRightInd w:val="0"/>
              <w:rPr>
                <w:rFonts w:hint="eastAsia" w:ascii="宋体" w:hAnsi="宋体" w:cs="宋体"/>
                <w:szCs w:val="21"/>
              </w:rPr>
            </w:pPr>
          </w:p>
        </w:tc>
      </w:tr>
      <w:tr w14:paraId="7111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1254BD37">
            <w:pPr>
              <w:adjustRightInd w:val="0"/>
              <w:rPr>
                <w:rFonts w:hint="eastAsia" w:ascii="宋体" w:hAnsi="宋体" w:cs="宋体"/>
                <w:szCs w:val="21"/>
              </w:rPr>
            </w:pPr>
            <w:r>
              <w:rPr>
                <w:rFonts w:hint="eastAsia" w:ascii="宋体" w:hAnsi="宋体" w:cs="宋体"/>
                <w:szCs w:val="21"/>
              </w:rPr>
              <w:t>4</w:t>
            </w:r>
          </w:p>
        </w:tc>
        <w:tc>
          <w:tcPr>
            <w:tcW w:w="4370" w:type="dxa"/>
            <w:tcBorders>
              <w:top w:val="single" w:color="auto" w:sz="4" w:space="0"/>
              <w:left w:val="single" w:color="auto" w:sz="4" w:space="0"/>
              <w:bottom w:val="single" w:color="auto" w:sz="4" w:space="0"/>
              <w:right w:val="single" w:color="auto" w:sz="4" w:space="0"/>
            </w:tcBorders>
            <w:vAlign w:val="center"/>
          </w:tcPr>
          <w:p w14:paraId="1115BFC4">
            <w:pPr>
              <w:adjustRightInd w:val="0"/>
              <w:rPr>
                <w:rFonts w:hint="eastAsia" w:ascii="宋体" w:hAnsi="宋体" w:cs="宋体"/>
                <w:szCs w:val="21"/>
              </w:rPr>
            </w:pPr>
            <w:r>
              <w:rPr>
                <w:rFonts w:hint="eastAsia" w:ascii="宋体" w:hAnsi="宋体" w:cs="宋体"/>
                <w:szCs w:val="21"/>
              </w:rPr>
              <w:t>投标文件未按规定的格式</w:t>
            </w:r>
            <w:r>
              <w:rPr>
                <w:rFonts w:hint="eastAsia" w:ascii="宋体" w:hAnsi="宋体" w:cs="宋体"/>
                <w:szCs w:val="21"/>
                <w:u w:val="single"/>
              </w:rPr>
              <w:t>（技术标</w:t>
            </w:r>
            <w:r>
              <w:rPr>
                <w:rFonts w:hint="eastAsia" w:ascii="宋体" w:hAnsi="宋体" w:cs="宋体"/>
                <w:spacing w:val="-4"/>
                <w:u w:val="single"/>
              </w:rPr>
              <w:t>格式四、格式七、格式八、格式九、格式十二、格式十三）</w:t>
            </w:r>
            <w:r>
              <w:rPr>
                <w:rFonts w:hint="eastAsia" w:ascii="宋体" w:hAnsi="宋体" w:cs="宋体"/>
                <w:szCs w:val="21"/>
              </w:rPr>
              <w:t>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14:paraId="2AA83515">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09049113">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B36FF5E">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4096502D">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7112F2BA">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20A2239E">
            <w:pPr>
              <w:adjustRightInd w:val="0"/>
              <w:rPr>
                <w:rFonts w:hint="eastAsia" w:ascii="宋体" w:hAnsi="宋体" w:cs="宋体"/>
                <w:szCs w:val="21"/>
              </w:rPr>
            </w:pPr>
          </w:p>
        </w:tc>
      </w:tr>
      <w:tr w14:paraId="0D6C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tcBorders>
              <w:top w:val="single" w:color="auto" w:sz="4" w:space="0"/>
              <w:left w:val="single" w:color="auto" w:sz="4" w:space="0"/>
              <w:bottom w:val="single" w:color="auto" w:sz="4" w:space="0"/>
              <w:right w:val="single" w:color="auto" w:sz="4" w:space="0"/>
            </w:tcBorders>
            <w:vAlign w:val="center"/>
          </w:tcPr>
          <w:p w14:paraId="7D7C65D5">
            <w:pPr>
              <w:adjustRightInd w:val="0"/>
              <w:rPr>
                <w:rFonts w:hint="eastAsia" w:ascii="宋体" w:hAnsi="宋体" w:cs="宋体"/>
                <w:szCs w:val="21"/>
              </w:rPr>
            </w:pPr>
            <w:r>
              <w:rPr>
                <w:rFonts w:hint="eastAsia" w:ascii="宋体" w:hAnsi="宋体" w:cs="宋体"/>
                <w:szCs w:val="21"/>
              </w:rPr>
              <w:t>5</w:t>
            </w:r>
          </w:p>
        </w:tc>
        <w:tc>
          <w:tcPr>
            <w:tcW w:w="4370" w:type="dxa"/>
            <w:tcBorders>
              <w:top w:val="single" w:color="auto" w:sz="4" w:space="0"/>
              <w:left w:val="single" w:color="auto" w:sz="4" w:space="0"/>
              <w:bottom w:val="single" w:color="auto" w:sz="4" w:space="0"/>
              <w:right w:val="single" w:color="auto" w:sz="4" w:space="0"/>
            </w:tcBorders>
            <w:vAlign w:val="center"/>
          </w:tcPr>
          <w:p w14:paraId="12E93E92">
            <w:pPr>
              <w:adjustRightInd w:val="0"/>
              <w:rPr>
                <w:rFonts w:hint="eastAsia" w:ascii="宋体" w:hAnsi="宋体" w:cs="宋体"/>
                <w:szCs w:val="21"/>
              </w:rPr>
            </w:pPr>
            <w:r>
              <w:rPr>
                <w:rFonts w:hint="eastAsia" w:ascii="宋体" w:hAnsi="宋体" w:cs="宋体"/>
                <w:szCs w:val="21"/>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14:paraId="04C878E1">
            <w:pPr>
              <w:adjustRightInd w:val="0"/>
              <w:rPr>
                <w:rFonts w:hint="eastAsia" w:ascii="宋体" w:hAns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117ED449">
            <w:pPr>
              <w:adjustRightInd w:val="0"/>
              <w:rPr>
                <w:rFonts w:hint="eastAsia" w:ascii="宋体" w:hAns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5B7062B3">
            <w:pPr>
              <w:adjustRightInd w:val="0"/>
              <w:rPr>
                <w:rFonts w:hint="eastAsia" w:ascii="宋体" w:hAns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1E32A4D7">
            <w:pPr>
              <w:adjustRightInd w:val="0"/>
              <w:rPr>
                <w:rFonts w:hint="eastAsia" w:ascii="宋体" w:hAns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348E0CF5">
            <w:pPr>
              <w:adjustRightInd w:val="0"/>
              <w:rPr>
                <w:rFonts w:hint="eastAsia" w:ascii="宋体" w:hAns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42F1A125">
            <w:pPr>
              <w:adjustRightInd w:val="0"/>
              <w:rPr>
                <w:rFonts w:hint="eastAsia" w:ascii="宋体" w:hAnsi="宋体" w:cs="宋体"/>
                <w:szCs w:val="21"/>
                <w:shd w:val="pct10" w:color="auto" w:fill="FFFFFF"/>
              </w:rPr>
            </w:pPr>
          </w:p>
        </w:tc>
      </w:tr>
      <w:tr w14:paraId="511F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5183406B">
            <w:pPr>
              <w:adjustRightInd w:val="0"/>
              <w:rPr>
                <w:rFonts w:hint="eastAsia" w:ascii="宋体" w:hAnsi="宋体" w:cs="宋体"/>
                <w:szCs w:val="21"/>
              </w:rPr>
            </w:pPr>
            <w:r>
              <w:rPr>
                <w:rFonts w:hint="eastAsia" w:ascii="宋体" w:hAnsi="宋体" w:cs="宋体"/>
                <w:szCs w:val="21"/>
              </w:rPr>
              <w:t>6</w:t>
            </w:r>
          </w:p>
        </w:tc>
        <w:tc>
          <w:tcPr>
            <w:tcW w:w="4370" w:type="dxa"/>
            <w:tcBorders>
              <w:top w:val="single" w:color="auto" w:sz="4" w:space="0"/>
              <w:left w:val="single" w:color="auto" w:sz="4" w:space="0"/>
              <w:bottom w:val="single" w:color="auto" w:sz="4" w:space="0"/>
              <w:right w:val="single" w:color="auto" w:sz="4" w:space="0"/>
            </w:tcBorders>
            <w:vAlign w:val="center"/>
          </w:tcPr>
          <w:p w14:paraId="7B3D29B0">
            <w:pPr>
              <w:adjustRightInd w:val="0"/>
              <w:rPr>
                <w:rFonts w:hint="eastAsia" w:ascii="宋体" w:hAnsi="宋体" w:cs="宋体"/>
                <w:szCs w:val="21"/>
              </w:rPr>
            </w:pPr>
            <w:r>
              <w:rPr>
                <w:rFonts w:hint="eastAsia" w:ascii="宋体" w:hAnsi="宋体" w:cs="宋体"/>
                <w:szCs w:val="21"/>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14:paraId="5FBF2794">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FDE5798">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72FC9644">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40DB768A">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0C9AB462">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7138E722">
            <w:pPr>
              <w:adjustRightInd w:val="0"/>
              <w:rPr>
                <w:rFonts w:hint="eastAsia" w:ascii="宋体" w:hAnsi="宋体" w:cs="宋体"/>
                <w:szCs w:val="21"/>
              </w:rPr>
            </w:pPr>
          </w:p>
        </w:tc>
      </w:tr>
      <w:tr w14:paraId="3953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0F680BAB">
            <w:pPr>
              <w:adjustRightInd w:val="0"/>
              <w:rPr>
                <w:rFonts w:hint="eastAsia" w:ascii="宋体" w:hAnsi="宋体" w:cs="宋体"/>
                <w:szCs w:val="21"/>
              </w:rPr>
            </w:pPr>
            <w:r>
              <w:rPr>
                <w:rFonts w:hint="eastAsia" w:ascii="宋体" w:hAnsi="宋体" w:cs="宋体"/>
                <w:szCs w:val="21"/>
              </w:rPr>
              <w:t>7</w:t>
            </w:r>
          </w:p>
        </w:tc>
        <w:tc>
          <w:tcPr>
            <w:tcW w:w="4370" w:type="dxa"/>
            <w:tcBorders>
              <w:top w:val="single" w:color="auto" w:sz="4" w:space="0"/>
              <w:left w:val="single" w:color="auto" w:sz="4" w:space="0"/>
              <w:bottom w:val="single" w:color="auto" w:sz="4" w:space="0"/>
              <w:right w:val="single" w:color="auto" w:sz="4" w:space="0"/>
            </w:tcBorders>
            <w:vAlign w:val="center"/>
          </w:tcPr>
          <w:p w14:paraId="66C2C536">
            <w:pPr>
              <w:adjustRightInd w:val="0"/>
              <w:rPr>
                <w:rFonts w:hint="eastAsia" w:ascii="宋体" w:hAnsi="宋体" w:cs="宋体"/>
                <w:szCs w:val="21"/>
              </w:rPr>
            </w:pPr>
            <w:r>
              <w:rPr>
                <w:rFonts w:hint="eastAsia" w:ascii="宋体" w:hAnsi="宋体" w:cs="宋体"/>
                <w:szCs w:val="21"/>
              </w:rPr>
              <w:t>投标人与本项目其他投标人加密打包投标文件电脑机器特征码一致的(以交易平台评标系统的检索信息为准)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14:paraId="6D3AC530">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DD4EC1A">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54C09911">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0119BC08">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039A7866">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D8CA9C9">
            <w:pPr>
              <w:adjustRightInd w:val="0"/>
              <w:rPr>
                <w:rFonts w:hint="eastAsia" w:ascii="宋体" w:hAnsi="宋体" w:cs="宋体"/>
                <w:szCs w:val="21"/>
              </w:rPr>
            </w:pPr>
          </w:p>
        </w:tc>
      </w:tr>
    </w:tbl>
    <w:p w14:paraId="15CC1AEC">
      <w:pPr>
        <w:ind w:firstLine="420" w:firstLineChars="200"/>
        <w:jc w:val="left"/>
        <w:rPr>
          <w:rFonts w:hint="eastAsia" w:ascii="宋体" w:hAnsi="宋体" w:cs="宋体"/>
          <w:szCs w:val="21"/>
        </w:rPr>
      </w:pPr>
      <w:r>
        <w:rPr>
          <w:rFonts w:hint="eastAsia" w:ascii="宋体" w:hAnsi="宋体" w:cs="宋体"/>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0EA61DE7">
      <w:pPr>
        <w:ind w:firstLine="420" w:firstLineChars="200"/>
        <w:jc w:val="left"/>
        <w:rPr>
          <w:rFonts w:hint="eastAsia" w:ascii="宋体" w:hAnsi="宋体" w:cs="宋体"/>
          <w:szCs w:val="21"/>
        </w:rPr>
      </w:pPr>
      <w:r>
        <w:rPr>
          <w:rFonts w:hint="eastAsia" w:ascii="宋体" w:hAnsi="宋体" w:cs="宋体"/>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022AE0E2">
      <w:pPr>
        <w:ind w:firstLine="420" w:firstLineChars="200"/>
        <w:jc w:val="left"/>
        <w:rPr>
          <w:rFonts w:hint="eastAsia" w:ascii="宋体" w:hAnsi="宋体" w:cs="宋体"/>
          <w:szCs w:val="21"/>
        </w:rPr>
      </w:pPr>
      <w:r>
        <w:rPr>
          <w:rFonts w:hint="eastAsia" w:ascii="宋体" w:hAnsi="宋体" w:cs="宋体"/>
          <w:szCs w:val="21"/>
        </w:rPr>
        <w:t>3.凡出现以上任何一项情形，结论均为无效，否则就为有效。</w:t>
      </w:r>
    </w:p>
    <w:p w14:paraId="76FCBDAB">
      <w:pPr>
        <w:ind w:firstLine="420" w:firstLineChars="200"/>
        <w:jc w:val="left"/>
        <w:rPr>
          <w:rFonts w:hint="eastAsia" w:ascii="宋体" w:hAnsi="宋体" w:cs="宋体"/>
          <w:szCs w:val="21"/>
        </w:rPr>
      </w:pPr>
      <w:r>
        <w:rPr>
          <w:rFonts w:hint="eastAsia" w:ascii="宋体" w:hAnsi="宋体" w:cs="宋体"/>
          <w:szCs w:val="21"/>
        </w:rPr>
        <w:t>4.如对本表中某种情形的评审意见不一致时，以评标委员会过半数成员的意见作为评标委员会对该情形的认定结论。</w:t>
      </w:r>
    </w:p>
    <w:p w14:paraId="641F4EF8">
      <w:pPr>
        <w:ind w:firstLine="420" w:firstLineChars="200"/>
        <w:jc w:val="left"/>
        <w:rPr>
          <w:rFonts w:hint="eastAsia" w:ascii="宋体" w:hAnsi="宋体" w:cs="宋体"/>
          <w:szCs w:val="21"/>
        </w:rPr>
      </w:pPr>
      <w:r>
        <w:rPr>
          <w:rFonts w:hint="eastAsia" w:ascii="宋体" w:hAnsi="宋体" w:cs="宋体"/>
          <w:szCs w:val="21"/>
        </w:rPr>
        <w:t>评委签名：</w:t>
      </w:r>
    </w:p>
    <w:p w14:paraId="64A79611">
      <w:pPr>
        <w:outlineLvl w:val="4"/>
        <w:rPr>
          <w:rFonts w:hint="eastAsia" w:ascii="宋体" w:hAnsi="宋体" w:cs="宋体"/>
          <w:szCs w:val="21"/>
        </w:rPr>
      </w:pPr>
      <w:r>
        <w:rPr>
          <w:rFonts w:hint="eastAsia" w:ascii="宋体" w:hAnsi="宋体" w:cs="宋体"/>
        </w:rPr>
        <w:br w:type="page"/>
      </w:r>
      <w:r>
        <w:rPr>
          <w:rFonts w:hint="eastAsia" w:ascii="宋体" w:hAnsi="宋体" w:cs="宋体"/>
          <w:szCs w:val="21"/>
        </w:rPr>
        <w:t>附表三</w:t>
      </w:r>
    </w:p>
    <w:p w14:paraId="72624C9C">
      <w:pPr>
        <w:jc w:val="center"/>
        <w:outlineLvl w:val="4"/>
        <w:rPr>
          <w:rFonts w:hint="eastAsia" w:ascii="宋体" w:hAnsi="宋体" w:cs="宋体"/>
          <w:b/>
          <w:sz w:val="36"/>
          <w:szCs w:val="36"/>
        </w:rPr>
      </w:pPr>
      <w:r>
        <w:rPr>
          <w:rFonts w:hint="eastAsia" w:ascii="宋体" w:hAnsi="宋体" w:cs="宋体"/>
          <w:b/>
          <w:sz w:val="36"/>
          <w:szCs w:val="36"/>
        </w:rPr>
        <w:t>经济标有效性审查表</w:t>
      </w:r>
    </w:p>
    <w:p w14:paraId="3AFB3AB2">
      <w:pPr>
        <w:rPr>
          <w:rFonts w:hint="eastAsia" w:ascii="宋体" w:hAnsi="宋体" w:cs="宋体"/>
          <w:szCs w:val="21"/>
        </w:rPr>
      </w:pPr>
      <w:r>
        <w:rPr>
          <w:rFonts w:hint="eastAsia" w:ascii="宋体" w:hAnsi="宋体" w:cs="宋体"/>
          <w:szCs w:val="21"/>
        </w:rPr>
        <w:t>工程名称：</w:t>
      </w:r>
    </w:p>
    <w:tbl>
      <w:tblPr>
        <w:tblStyle w:val="40"/>
        <w:tblW w:w="1501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12"/>
        <w:gridCol w:w="1187"/>
        <w:gridCol w:w="1397"/>
        <w:gridCol w:w="1397"/>
        <w:gridCol w:w="1396"/>
        <w:gridCol w:w="1397"/>
        <w:gridCol w:w="1397"/>
      </w:tblGrid>
      <w:tr w14:paraId="1990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49D5CB07">
            <w:pPr>
              <w:rPr>
                <w:rFonts w:hint="eastAsia" w:ascii="宋体" w:hAnsi="宋体" w:cs="宋体"/>
                <w:szCs w:val="21"/>
              </w:rPr>
            </w:pPr>
            <w:r>
              <w:rPr>
                <w:rFonts w:hint="eastAsia" w:ascii="宋体" w:hAnsi="宋体" w:cs="宋体"/>
                <w:szCs w:val="21"/>
              </w:rPr>
              <w:t>序号</w:t>
            </w:r>
          </w:p>
        </w:tc>
        <w:tc>
          <w:tcPr>
            <w:tcW w:w="6312" w:type="dxa"/>
            <w:tcBorders>
              <w:top w:val="single" w:color="auto" w:sz="4" w:space="0"/>
              <w:left w:val="single" w:color="auto" w:sz="4" w:space="0"/>
              <w:bottom w:val="single" w:color="auto" w:sz="4" w:space="0"/>
              <w:right w:val="single" w:color="auto" w:sz="4" w:space="0"/>
              <w:tl2br w:val="single" w:color="auto" w:sz="4" w:space="0"/>
            </w:tcBorders>
          </w:tcPr>
          <w:p w14:paraId="6C510710">
            <w:pPr>
              <w:rPr>
                <w:rFonts w:hint="eastAsia" w:ascii="宋体" w:hAnsi="宋体" w:cs="宋体"/>
                <w:szCs w:val="21"/>
              </w:rPr>
            </w:pPr>
            <w:r>
              <w:rPr>
                <w:rFonts w:hint="eastAsia" w:ascii="宋体" w:hAnsi="宋体" w:cs="宋体"/>
                <w:szCs w:val="21"/>
              </w:rPr>
              <w:t xml:space="preserve">               投标人</w:t>
            </w:r>
          </w:p>
          <w:p w14:paraId="3E7EA5EB">
            <w:pPr>
              <w:rPr>
                <w:rFonts w:hint="eastAsia" w:ascii="宋体" w:hAnsi="宋体" w:cs="宋体"/>
                <w:szCs w:val="21"/>
              </w:rPr>
            </w:pPr>
          </w:p>
          <w:p w14:paraId="70FE95E8">
            <w:pPr>
              <w:rPr>
                <w:rFonts w:hint="eastAsia" w:ascii="宋体" w:hAnsi="宋体" w:cs="宋体"/>
                <w:szCs w:val="21"/>
              </w:rPr>
            </w:pPr>
            <w:r>
              <w:rPr>
                <w:rFonts w:hint="eastAsia" w:ascii="宋体" w:hAnsi="宋体" w:cs="宋体"/>
                <w:szCs w:val="21"/>
              </w:rPr>
              <w:t>评审内容</w:t>
            </w:r>
          </w:p>
        </w:tc>
        <w:tc>
          <w:tcPr>
            <w:tcW w:w="1187" w:type="dxa"/>
            <w:tcBorders>
              <w:top w:val="single" w:color="auto" w:sz="4" w:space="0"/>
              <w:left w:val="single" w:color="auto" w:sz="4" w:space="0"/>
              <w:bottom w:val="single" w:color="auto" w:sz="4" w:space="0"/>
              <w:right w:val="single" w:color="auto" w:sz="4" w:space="0"/>
            </w:tcBorders>
          </w:tcPr>
          <w:p w14:paraId="00D88A3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2C3FFA5">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507E630">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44D39A79">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346189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2791D0C">
            <w:pPr>
              <w:rPr>
                <w:rFonts w:hint="eastAsia" w:ascii="宋体" w:hAnsi="宋体" w:cs="宋体"/>
                <w:szCs w:val="21"/>
              </w:rPr>
            </w:pPr>
          </w:p>
        </w:tc>
      </w:tr>
      <w:tr w14:paraId="0134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CC4FFE7">
            <w:pPr>
              <w:rPr>
                <w:rFonts w:hint="eastAsia" w:ascii="宋体" w:hAnsi="宋体" w:cs="宋体"/>
                <w:szCs w:val="21"/>
              </w:rPr>
            </w:pPr>
            <w:r>
              <w:rPr>
                <w:rFonts w:hint="eastAsia" w:ascii="宋体" w:hAnsi="宋体" w:cs="宋体"/>
                <w:szCs w:val="21"/>
              </w:rPr>
              <w:t>1</w:t>
            </w:r>
          </w:p>
        </w:tc>
        <w:tc>
          <w:tcPr>
            <w:tcW w:w="6312" w:type="dxa"/>
            <w:tcBorders>
              <w:top w:val="single" w:color="auto" w:sz="4" w:space="0"/>
              <w:left w:val="single" w:color="auto" w:sz="4" w:space="0"/>
              <w:bottom w:val="single" w:color="auto" w:sz="4" w:space="0"/>
              <w:right w:val="single" w:color="auto" w:sz="4" w:space="0"/>
            </w:tcBorders>
            <w:vAlign w:val="center"/>
          </w:tcPr>
          <w:p w14:paraId="41118874">
            <w:pPr>
              <w:rPr>
                <w:rFonts w:hint="eastAsia" w:ascii="宋体" w:hAnsi="宋体" w:cs="宋体"/>
                <w:szCs w:val="21"/>
              </w:rPr>
            </w:pPr>
            <w:r>
              <w:rPr>
                <w:rFonts w:hint="eastAsia" w:ascii="宋体" w:hAnsi="宋体" w:cs="宋体"/>
                <w:szCs w:val="21"/>
              </w:rPr>
              <w:t>对同一招标项目出现两个或以上的投标报价，且没有申明哪个有效；</w:t>
            </w:r>
          </w:p>
        </w:tc>
        <w:tc>
          <w:tcPr>
            <w:tcW w:w="1187" w:type="dxa"/>
            <w:tcBorders>
              <w:top w:val="single" w:color="auto" w:sz="4" w:space="0"/>
              <w:left w:val="single" w:color="auto" w:sz="4" w:space="0"/>
              <w:bottom w:val="single" w:color="auto" w:sz="4" w:space="0"/>
              <w:right w:val="single" w:color="auto" w:sz="4" w:space="0"/>
            </w:tcBorders>
          </w:tcPr>
          <w:p w14:paraId="25C0E721">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FD700D9">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1272934">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5E03C5E9">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138FA9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433826D">
            <w:pPr>
              <w:rPr>
                <w:rFonts w:hint="eastAsia" w:ascii="宋体" w:hAnsi="宋体" w:cs="宋体"/>
                <w:szCs w:val="21"/>
              </w:rPr>
            </w:pPr>
          </w:p>
        </w:tc>
      </w:tr>
      <w:tr w14:paraId="1F0D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BE3D3AB">
            <w:pPr>
              <w:rPr>
                <w:rFonts w:hint="eastAsia" w:ascii="宋体" w:hAnsi="宋体" w:cs="宋体"/>
                <w:szCs w:val="21"/>
              </w:rPr>
            </w:pPr>
            <w:r>
              <w:rPr>
                <w:rFonts w:hint="eastAsia" w:ascii="宋体" w:hAnsi="宋体" w:cs="宋体"/>
                <w:szCs w:val="21"/>
              </w:rPr>
              <w:t>2</w:t>
            </w:r>
          </w:p>
        </w:tc>
        <w:tc>
          <w:tcPr>
            <w:tcW w:w="6312" w:type="dxa"/>
            <w:tcBorders>
              <w:top w:val="single" w:color="auto" w:sz="4" w:space="0"/>
              <w:left w:val="single" w:color="auto" w:sz="4" w:space="0"/>
              <w:bottom w:val="single" w:color="auto" w:sz="4" w:space="0"/>
              <w:right w:val="single" w:color="auto" w:sz="4" w:space="0"/>
            </w:tcBorders>
            <w:vAlign w:val="center"/>
          </w:tcPr>
          <w:p w14:paraId="7C297462">
            <w:pPr>
              <w:rPr>
                <w:rFonts w:hint="eastAsia" w:ascii="宋体" w:hAnsi="宋体" w:cs="宋体"/>
                <w:szCs w:val="21"/>
              </w:rPr>
            </w:pPr>
            <w:r>
              <w:rPr>
                <w:rFonts w:hint="eastAsia" w:ascii="宋体" w:hAnsi="宋体" w:cs="宋体"/>
                <w:szCs w:val="21"/>
                <w:u w:val="single"/>
              </w:rPr>
              <w:t>投标总报价</w:t>
            </w:r>
            <w:r>
              <w:rPr>
                <w:rFonts w:hint="eastAsia" w:ascii="宋体" w:hAnsi="宋体" w:cs="宋体"/>
                <w:szCs w:val="21"/>
              </w:rPr>
              <w:t>高于最高投标限价的，</w:t>
            </w:r>
            <w:r>
              <w:rPr>
                <w:rFonts w:hint="eastAsia" w:ascii="宋体" w:hAnsi="宋体" w:cs="宋体"/>
                <w:szCs w:val="21"/>
                <w:u w:val="single"/>
              </w:rPr>
              <w:t>或各子项综合单价的投标报价高于各子项综合单价的最高投标限价</w:t>
            </w:r>
            <w:r>
              <w:rPr>
                <w:rFonts w:hint="eastAsia" w:ascii="宋体" w:hAnsi="宋体" w:cs="宋体"/>
                <w:szCs w:val="21"/>
              </w:rPr>
              <w:t>；</w:t>
            </w:r>
          </w:p>
        </w:tc>
        <w:tc>
          <w:tcPr>
            <w:tcW w:w="1187" w:type="dxa"/>
            <w:tcBorders>
              <w:top w:val="single" w:color="auto" w:sz="4" w:space="0"/>
              <w:left w:val="single" w:color="auto" w:sz="4" w:space="0"/>
              <w:bottom w:val="single" w:color="auto" w:sz="4" w:space="0"/>
              <w:right w:val="single" w:color="auto" w:sz="4" w:space="0"/>
            </w:tcBorders>
          </w:tcPr>
          <w:p w14:paraId="13B93E8E">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867E7A3">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0BBBA58">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1B8B4085">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F1FA2FF">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CE95898">
            <w:pPr>
              <w:rPr>
                <w:rFonts w:hint="eastAsia" w:ascii="宋体" w:hAnsi="宋体" w:cs="宋体"/>
                <w:szCs w:val="21"/>
              </w:rPr>
            </w:pPr>
          </w:p>
        </w:tc>
      </w:tr>
      <w:tr w14:paraId="429C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73D3E74">
            <w:pPr>
              <w:rPr>
                <w:rFonts w:hint="eastAsia" w:ascii="宋体" w:hAnsi="宋体" w:cs="宋体"/>
                <w:szCs w:val="21"/>
              </w:rPr>
            </w:pPr>
            <w:r>
              <w:rPr>
                <w:rFonts w:hint="eastAsia" w:ascii="宋体" w:hAnsi="宋体" w:cs="宋体"/>
                <w:szCs w:val="21"/>
              </w:rPr>
              <w:t>3</w:t>
            </w:r>
          </w:p>
        </w:tc>
        <w:tc>
          <w:tcPr>
            <w:tcW w:w="6312" w:type="dxa"/>
            <w:tcBorders>
              <w:top w:val="single" w:color="auto" w:sz="4" w:space="0"/>
              <w:left w:val="single" w:color="auto" w:sz="4" w:space="0"/>
              <w:bottom w:val="single" w:color="auto" w:sz="4" w:space="0"/>
              <w:right w:val="single" w:color="auto" w:sz="4" w:space="0"/>
            </w:tcBorders>
            <w:vAlign w:val="center"/>
          </w:tcPr>
          <w:p w14:paraId="47FE197F">
            <w:pPr>
              <w:autoSpaceDE w:val="0"/>
              <w:autoSpaceDN w:val="0"/>
              <w:adjustRightInd w:val="0"/>
              <w:ind w:left="-2" w:leftChars="-1"/>
              <w:jc w:val="left"/>
              <w:rPr>
                <w:rFonts w:hint="eastAsia" w:ascii="宋体" w:hAnsi="宋体" w:cs="宋体"/>
                <w:szCs w:val="21"/>
              </w:rPr>
            </w:pPr>
            <w:r>
              <w:rPr>
                <w:rFonts w:hint="eastAsia" w:ascii="宋体" w:hAnsi="宋体" w:cs="宋体"/>
                <w:szCs w:val="21"/>
              </w:rPr>
              <w:t>投标报价低于成本的；</w:t>
            </w:r>
          </w:p>
        </w:tc>
        <w:tc>
          <w:tcPr>
            <w:tcW w:w="1187" w:type="dxa"/>
            <w:tcBorders>
              <w:top w:val="single" w:color="auto" w:sz="4" w:space="0"/>
              <w:left w:val="single" w:color="auto" w:sz="4" w:space="0"/>
              <w:bottom w:val="single" w:color="auto" w:sz="4" w:space="0"/>
              <w:right w:val="single" w:color="auto" w:sz="4" w:space="0"/>
            </w:tcBorders>
          </w:tcPr>
          <w:p w14:paraId="64B35B2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ABD5026">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0EB1794">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15A23E2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C0CA5BC">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348EA60">
            <w:pPr>
              <w:rPr>
                <w:rFonts w:hint="eastAsia" w:ascii="宋体" w:hAnsi="宋体" w:cs="宋体"/>
                <w:szCs w:val="21"/>
              </w:rPr>
            </w:pPr>
          </w:p>
        </w:tc>
      </w:tr>
      <w:tr w14:paraId="5159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B979D4D">
            <w:pPr>
              <w:rPr>
                <w:rFonts w:hint="eastAsia" w:ascii="宋体" w:hAnsi="宋体" w:cs="宋体"/>
                <w:szCs w:val="21"/>
              </w:rPr>
            </w:pPr>
            <w:r>
              <w:rPr>
                <w:rFonts w:hint="eastAsia" w:ascii="宋体" w:hAnsi="宋体" w:cs="宋体"/>
                <w:szCs w:val="21"/>
              </w:rPr>
              <w:t>4</w:t>
            </w:r>
          </w:p>
        </w:tc>
        <w:tc>
          <w:tcPr>
            <w:tcW w:w="6312" w:type="dxa"/>
            <w:tcBorders>
              <w:top w:val="single" w:color="auto" w:sz="4" w:space="0"/>
              <w:left w:val="single" w:color="auto" w:sz="4" w:space="0"/>
              <w:bottom w:val="single" w:color="auto" w:sz="4" w:space="0"/>
              <w:right w:val="single" w:color="auto" w:sz="4" w:space="0"/>
            </w:tcBorders>
            <w:vAlign w:val="center"/>
          </w:tcPr>
          <w:p w14:paraId="4E51397F">
            <w:pPr>
              <w:rPr>
                <w:rFonts w:hint="eastAsia" w:ascii="宋体" w:hAnsi="宋体" w:cs="宋体"/>
                <w:szCs w:val="21"/>
              </w:rPr>
            </w:pPr>
            <w:r>
              <w:rPr>
                <w:rFonts w:hint="eastAsia" w:ascii="宋体" w:hAnsi="宋体" w:cs="宋体"/>
                <w:szCs w:val="21"/>
              </w:rPr>
              <w:t>投标文件未按规定的格式</w:t>
            </w:r>
            <w:r>
              <w:rPr>
                <w:rFonts w:hint="eastAsia" w:ascii="宋体" w:hAnsi="宋体" w:cs="宋体"/>
                <w:szCs w:val="21"/>
                <w:u w:val="single"/>
              </w:rPr>
              <w:t>（经济标格式三、格式四）</w:t>
            </w:r>
            <w:r>
              <w:rPr>
                <w:rFonts w:hint="eastAsia" w:ascii="宋体" w:hAnsi="宋体" w:cs="宋体"/>
                <w:szCs w:val="21"/>
              </w:rPr>
              <w:t>填写，或主要内容不全，或关键字迹模糊、无法辨认的；</w:t>
            </w:r>
          </w:p>
        </w:tc>
        <w:tc>
          <w:tcPr>
            <w:tcW w:w="1187" w:type="dxa"/>
            <w:tcBorders>
              <w:top w:val="single" w:color="auto" w:sz="4" w:space="0"/>
              <w:left w:val="single" w:color="auto" w:sz="4" w:space="0"/>
              <w:bottom w:val="single" w:color="auto" w:sz="4" w:space="0"/>
              <w:right w:val="single" w:color="auto" w:sz="4" w:space="0"/>
            </w:tcBorders>
          </w:tcPr>
          <w:p w14:paraId="6FBAF606">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94A67D4">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6A44295">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127D6D6B">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F92B5AA">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D8A13C9">
            <w:pPr>
              <w:rPr>
                <w:rFonts w:hint="eastAsia" w:ascii="宋体" w:hAnsi="宋体" w:cs="宋体"/>
                <w:szCs w:val="21"/>
              </w:rPr>
            </w:pPr>
          </w:p>
        </w:tc>
      </w:tr>
      <w:tr w14:paraId="3204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E0D7620">
            <w:pPr>
              <w:rPr>
                <w:rFonts w:hint="eastAsia" w:ascii="宋体" w:hAnsi="宋体" w:cs="宋体"/>
                <w:szCs w:val="21"/>
              </w:rPr>
            </w:pPr>
            <w:r>
              <w:rPr>
                <w:rFonts w:hint="eastAsia" w:ascii="宋体" w:hAnsi="宋体" w:cs="宋体"/>
                <w:szCs w:val="21"/>
              </w:rPr>
              <w:t>5</w:t>
            </w:r>
          </w:p>
        </w:tc>
        <w:tc>
          <w:tcPr>
            <w:tcW w:w="6312" w:type="dxa"/>
            <w:tcBorders>
              <w:top w:val="single" w:color="auto" w:sz="4" w:space="0"/>
              <w:left w:val="single" w:color="auto" w:sz="4" w:space="0"/>
              <w:bottom w:val="single" w:color="auto" w:sz="4" w:space="0"/>
              <w:right w:val="single" w:color="auto" w:sz="4" w:space="0"/>
            </w:tcBorders>
            <w:vAlign w:val="center"/>
          </w:tcPr>
          <w:p w14:paraId="234A410C">
            <w:pPr>
              <w:rPr>
                <w:rFonts w:hint="eastAsia" w:ascii="宋体" w:hAnsi="宋体" w:cs="宋体"/>
                <w:szCs w:val="21"/>
              </w:rPr>
            </w:pPr>
            <w:r>
              <w:rPr>
                <w:rFonts w:hint="eastAsia" w:ascii="宋体" w:hAnsi="宋体" w:cs="宋体"/>
                <w:szCs w:val="21"/>
              </w:rPr>
              <w:t>投标人之间存在《广东省实施&lt;中华人民共和国招标投标法&gt;》第十六条所禁止的情形的；</w:t>
            </w:r>
          </w:p>
        </w:tc>
        <w:tc>
          <w:tcPr>
            <w:tcW w:w="1187" w:type="dxa"/>
            <w:tcBorders>
              <w:top w:val="single" w:color="auto" w:sz="4" w:space="0"/>
              <w:left w:val="single" w:color="auto" w:sz="4" w:space="0"/>
              <w:bottom w:val="single" w:color="auto" w:sz="4" w:space="0"/>
              <w:right w:val="single" w:color="auto" w:sz="4" w:space="0"/>
            </w:tcBorders>
          </w:tcPr>
          <w:p w14:paraId="016CF52A">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ECF4DBB">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CA6BF9E">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14C2088A">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D13913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B9AD4AD">
            <w:pPr>
              <w:rPr>
                <w:rFonts w:hint="eastAsia" w:ascii="宋体" w:hAnsi="宋体" w:cs="宋体"/>
                <w:szCs w:val="21"/>
              </w:rPr>
            </w:pPr>
          </w:p>
        </w:tc>
      </w:tr>
      <w:tr w14:paraId="5C89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670AAA9">
            <w:pPr>
              <w:rPr>
                <w:rFonts w:hint="eastAsia" w:ascii="宋体" w:hAnsi="宋体" w:cs="宋体"/>
                <w:szCs w:val="21"/>
              </w:rPr>
            </w:pPr>
            <w:r>
              <w:rPr>
                <w:rFonts w:hint="eastAsia" w:ascii="宋体" w:hAnsi="宋体" w:cs="宋体"/>
                <w:szCs w:val="21"/>
              </w:rPr>
              <w:t>6</w:t>
            </w:r>
          </w:p>
        </w:tc>
        <w:tc>
          <w:tcPr>
            <w:tcW w:w="6312" w:type="dxa"/>
            <w:tcBorders>
              <w:top w:val="single" w:color="auto" w:sz="4" w:space="0"/>
              <w:left w:val="single" w:color="auto" w:sz="4" w:space="0"/>
              <w:bottom w:val="single" w:color="auto" w:sz="4" w:space="0"/>
              <w:right w:val="single" w:color="auto" w:sz="4" w:space="0"/>
            </w:tcBorders>
            <w:vAlign w:val="center"/>
          </w:tcPr>
          <w:p w14:paraId="108C92D9">
            <w:pPr>
              <w:rPr>
                <w:rFonts w:hint="eastAsia" w:ascii="宋体" w:hAnsi="宋体" w:cs="宋体"/>
                <w:szCs w:val="21"/>
              </w:rPr>
            </w:pPr>
            <w:r>
              <w:rPr>
                <w:rFonts w:hint="eastAsia" w:ascii="宋体" w:hAnsi="宋体" w:cs="宋体"/>
                <w:szCs w:val="21"/>
              </w:rPr>
              <w:t>无《参与编制经济标投标文件人员名单》的；</w:t>
            </w:r>
          </w:p>
        </w:tc>
        <w:tc>
          <w:tcPr>
            <w:tcW w:w="1187" w:type="dxa"/>
            <w:tcBorders>
              <w:top w:val="single" w:color="auto" w:sz="4" w:space="0"/>
              <w:left w:val="single" w:color="auto" w:sz="4" w:space="0"/>
              <w:bottom w:val="single" w:color="auto" w:sz="4" w:space="0"/>
              <w:right w:val="single" w:color="auto" w:sz="4" w:space="0"/>
            </w:tcBorders>
          </w:tcPr>
          <w:p w14:paraId="7169AE8D">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885AE2F">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5711D68">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0A57E685">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7A810C5">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2162D35">
            <w:pPr>
              <w:rPr>
                <w:rFonts w:hint="eastAsia" w:ascii="宋体" w:hAnsi="宋体" w:cs="宋体"/>
                <w:szCs w:val="21"/>
              </w:rPr>
            </w:pPr>
          </w:p>
        </w:tc>
      </w:tr>
      <w:tr w14:paraId="3D16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390EEDB">
            <w:pPr>
              <w:rPr>
                <w:rFonts w:hint="eastAsia" w:ascii="宋体" w:hAnsi="宋体" w:cs="宋体"/>
                <w:szCs w:val="21"/>
              </w:rPr>
            </w:pPr>
            <w:r>
              <w:rPr>
                <w:rFonts w:hint="eastAsia" w:ascii="宋体" w:hAnsi="宋体" w:cs="宋体"/>
                <w:szCs w:val="21"/>
              </w:rPr>
              <w:t>7</w:t>
            </w:r>
          </w:p>
        </w:tc>
        <w:tc>
          <w:tcPr>
            <w:tcW w:w="6312" w:type="dxa"/>
            <w:tcBorders>
              <w:top w:val="single" w:color="auto" w:sz="4" w:space="0"/>
              <w:left w:val="single" w:color="auto" w:sz="4" w:space="0"/>
              <w:bottom w:val="single" w:color="auto" w:sz="4" w:space="0"/>
              <w:right w:val="single" w:color="auto" w:sz="4" w:space="0"/>
            </w:tcBorders>
            <w:vAlign w:val="center"/>
          </w:tcPr>
          <w:p w14:paraId="4FE58350">
            <w:pPr>
              <w:rPr>
                <w:rFonts w:hint="eastAsia" w:ascii="宋体" w:hAnsi="宋体" w:cs="宋体"/>
                <w:szCs w:val="21"/>
              </w:rPr>
            </w:pPr>
            <w:r>
              <w:rPr>
                <w:rFonts w:hint="eastAsia" w:ascii="宋体" w:hAnsi="宋体" w:cs="宋体"/>
                <w:szCs w:val="21"/>
              </w:rPr>
              <w:t>无《对投标文件编制的承诺》</w:t>
            </w:r>
          </w:p>
        </w:tc>
        <w:tc>
          <w:tcPr>
            <w:tcW w:w="1187" w:type="dxa"/>
            <w:tcBorders>
              <w:top w:val="single" w:color="auto" w:sz="4" w:space="0"/>
              <w:left w:val="single" w:color="auto" w:sz="4" w:space="0"/>
              <w:bottom w:val="single" w:color="auto" w:sz="4" w:space="0"/>
              <w:right w:val="single" w:color="auto" w:sz="4" w:space="0"/>
            </w:tcBorders>
          </w:tcPr>
          <w:p w14:paraId="68565FB6">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625E20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33649BA">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6DA74481">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BC99C84">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2C2EF30">
            <w:pPr>
              <w:rPr>
                <w:rFonts w:hint="eastAsia" w:ascii="宋体" w:hAnsi="宋体" w:cs="宋体"/>
                <w:szCs w:val="21"/>
              </w:rPr>
            </w:pPr>
          </w:p>
        </w:tc>
      </w:tr>
      <w:tr w14:paraId="5B27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14:paraId="4CA47DB1">
            <w:pPr>
              <w:rPr>
                <w:rFonts w:hint="eastAsia" w:ascii="宋体" w:hAnsi="宋体" w:cs="宋体"/>
                <w:szCs w:val="21"/>
              </w:rPr>
            </w:pPr>
            <w:r>
              <w:rPr>
                <w:rFonts w:hint="eastAsia" w:ascii="宋体" w:hAnsi="宋体" w:cs="宋体"/>
                <w:szCs w:val="21"/>
              </w:rPr>
              <w:t>8</w:t>
            </w:r>
          </w:p>
        </w:tc>
        <w:tc>
          <w:tcPr>
            <w:tcW w:w="6312" w:type="dxa"/>
            <w:tcBorders>
              <w:top w:val="single" w:color="auto" w:sz="4" w:space="0"/>
              <w:left w:val="single" w:color="auto" w:sz="4" w:space="0"/>
              <w:bottom w:val="single" w:color="auto" w:sz="4" w:space="0"/>
              <w:right w:val="single" w:color="auto" w:sz="4" w:space="0"/>
            </w:tcBorders>
            <w:vAlign w:val="center"/>
          </w:tcPr>
          <w:p w14:paraId="08264603">
            <w:pPr>
              <w:rPr>
                <w:rFonts w:hint="eastAsia" w:ascii="宋体" w:hAnsi="宋体" w:cs="宋体"/>
                <w:szCs w:val="21"/>
              </w:rPr>
            </w:pPr>
            <w:r>
              <w:rPr>
                <w:rFonts w:hint="eastAsia" w:ascii="宋体" w:hAnsi="宋体" w:cs="宋体"/>
                <w:szCs w:val="21"/>
              </w:rPr>
              <w:t>投标人与本项目其他投标人的投标文件工程量清单编制机器硬件信息一致的（以交易平台评标系统的检索信息为准）</w:t>
            </w:r>
          </w:p>
        </w:tc>
        <w:tc>
          <w:tcPr>
            <w:tcW w:w="1187" w:type="dxa"/>
            <w:tcBorders>
              <w:top w:val="single" w:color="auto" w:sz="4" w:space="0"/>
              <w:left w:val="single" w:color="auto" w:sz="4" w:space="0"/>
              <w:bottom w:val="single" w:color="auto" w:sz="4" w:space="0"/>
              <w:right w:val="single" w:color="auto" w:sz="4" w:space="0"/>
            </w:tcBorders>
          </w:tcPr>
          <w:p w14:paraId="141CD2EE">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5BD13F9">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8A4060A">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50252D8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2FCA53D">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64AFE93">
            <w:pPr>
              <w:rPr>
                <w:rFonts w:hint="eastAsia" w:ascii="宋体" w:hAnsi="宋体" w:cs="宋体"/>
                <w:szCs w:val="21"/>
              </w:rPr>
            </w:pPr>
          </w:p>
        </w:tc>
      </w:tr>
    </w:tbl>
    <w:p w14:paraId="1D2A8DAB">
      <w:pPr>
        <w:pStyle w:val="4"/>
        <w:spacing w:after="0"/>
        <w:ind w:firstLineChars="200"/>
        <w:jc w:val="left"/>
        <w:rPr>
          <w:rFonts w:hint="eastAsia" w:ascii="宋体" w:hAnsi="宋体" w:cs="宋体"/>
          <w:sz w:val="21"/>
          <w:szCs w:val="21"/>
        </w:rPr>
      </w:pPr>
      <w:r>
        <w:rPr>
          <w:rFonts w:hint="eastAsia" w:ascii="宋体" w:hAnsi="宋体" w:cs="宋体"/>
          <w:sz w:val="21"/>
          <w:szCs w:val="21"/>
        </w:rPr>
        <w:t>注：</w:t>
      </w:r>
    </w:p>
    <w:p w14:paraId="1E148944">
      <w:pPr>
        <w:pStyle w:val="4"/>
        <w:spacing w:after="0"/>
        <w:ind w:firstLineChars="200"/>
        <w:jc w:val="left"/>
        <w:rPr>
          <w:rFonts w:hint="eastAsia" w:ascii="宋体" w:hAnsi="宋体" w:cs="宋体"/>
          <w:sz w:val="21"/>
          <w:szCs w:val="21"/>
        </w:rPr>
      </w:pPr>
      <w:r>
        <w:rPr>
          <w:rFonts w:hint="eastAsia" w:ascii="宋体" w:hAnsi="宋体" w:cs="宋体"/>
          <w:sz w:val="21"/>
          <w:szCs w:val="21"/>
        </w:rPr>
        <w:t>1.本表使用GZZB2018-3招标文件范本，与范本内容不同之处均以下划线标明。</w:t>
      </w:r>
    </w:p>
    <w:p w14:paraId="4FDE690F">
      <w:pPr>
        <w:pStyle w:val="4"/>
        <w:spacing w:after="0"/>
        <w:ind w:firstLineChars="200"/>
        <w:jc w:val="left"/>
        <w:rPr>
          <w:rFonts w:hint="eastAsia" w:ascii="宋体" w:hAnsi="宋体" w:cs="宋体"/>
          <w:sz w:val="21"/>
          <w:szCs w:val="21"/>
        </w:rPr>
      </w:pPr>
      <w:r>
        <w:rPr>
          <w:rFonts w:hint="eastAsia" w:ascii="宋体" w:hAnsi="宋体" w:cs="宋体"/>
          <w:sz w:val="21"/>
          <w:szCs w:val="21"/>
        </w:rPr>
        <w:t>2.凡出现以上任何一项情形，结论均为无效，否则就为有效。</w:t>
      </w:r>
    </w:p>
    <w:p w14:paraId="24EEAAD8">
      <w:pPr>
        <w:pStyle w:val="4"/>
        <w:spacing w:after="0"/>
        <w:ind w:firstLineChars="200"/>
        <w:jc w:val="left"/>
        <w:rPr>
          <w:rFonts w:hint="eastAsia" w:ascii="宋体" w:hAnsi="宋体" w:cs="宋体"/>
          <w:sz w:val="21"/>
          <w:szCs w:val="21"/>
        </w:rPr>
      </w:pPr>
      <w:r>
        <w:rPr>
          <w:rFonts w:hint="eastAsia" w:ascii="宋体" w:hAnsi="宋体" w:cs="宋体"/>
          <w:sz w:val="21"/>
          <w:szCs w:val="21"/>
        </w:rPr>
        <w:t>3.如对本表中某种情形的评审意见不一致时，以评标委员会过半数成员的意见作为评标委员会对该情形的认定结论。</w:t>
      </w:r>
    </w:p>
    <w:p w14:paraId="71964763">
      <w:pPr>
        <w:pStyle w:val="4"/>
        <w:spacing w:after="0"/>
        <w:ind w:firstLineChars="200"/>
        <w:jc w:val="left"/>
        <w:rPr>
          <w:rFonts w:hint="eastAsia" w:ascii="宋体" w:hAnsi="宋体" w:cs="宋体"/>
          <w:sz w:val="21"/>
          <w:szCs w:val="21"/>
        </w:rPr>
      </w:pPr>
      <w:r>
        <w:rPr>
          <w:rFonts w:hint="eastAsia" w:ascii="宋体" w:hAnsi="宋体" w:cs="宋体"/>
          <w:sz w:val="21"/>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75076DE">
      <w:pPr>
        <w:pStyle w:val="4"/>
        <w:spacing w:after="0"/>
        <w:ind w:firstLineChars="200"/>
        <w:jc w:val="left"/>
        <w:rPr>
          <w:rFonts w:hint="eastAsia" w:ascii="宋体" w:hAnsi="宋体" w:cs="宋体"/>
          <w:sz w:val="21"/>
          <w:szCs w:val="21"/>
        </w:rPr>
        <w:sectPr>
          <w:pgSz w:w="16838" w:h="11906" w:orient="landscape"/>
          <w:pgMar w:top="1418" w:right="1247" w:bottom="1418" w:left="1134" w:header="851" w:footer="907" w:gutter="0"/>
          <w:cols w:space="720" w:num="1"/>
          <w:titlePg/>
          <w:docGrid w:type="lines" w:linePitch="312" w:charSpace="0"/>
        </w:sectPr>
      </w:pPr>
      <w:r>
        <w:rPr>
          <w:rFonts w:hint="eastAsia" w:ascii="宋体" w:hAnsi="宋体" w:cs="宋体"/>
          <w:sz w:val="21"/>
          <w:szCs w:val="21"/>
        </w:rPr>
        <w:t>评委签名：</w:t>
      </w:r>
    </w:p>
    <w:p w14:paraId="513DAAE7">
      <w:pPr>
        <w:outlineLvl w:val="4"/>
        <w:rPr>
          <w:rFonts w:hint="eastAsia" w:ascii="宋体" w:hAnsi="宋体" w:cs="宋体"/>
          <w:szCs w:val="21"/>
        </w:rPr>
      </w:pPr>
      <w:r>
        <w:rPr>
          <w:rFonts w:hint="eastAsia" w:ascii="宋体" w:hAnsi="宋体" w:cs="宋体"/>
          <w:szCs w:val="21"/>
        </w:rPr>
        <w:t>附表四</w:t>
      </w:r>
    </w:p>
    <w:p w14:paraId="0085FE96">
      <w:pPr>
        <w:jc w:val="center"/>
        <w:outlineLvl w:val="4"/>
        <w:rPr>
          <w:rFonts w:hint="eastAsia" w:ascii="宋体" w:hAnsi="宋体" w:cs="宋体"/>
          <w:b/>
          <w:sz w:val="44"/>
          <w:szCs w:val="44"/>
        </w:rPr>
      </w:pPr>
      <w:bookmarkStart w:id="32" w:name="OLE_LINK2"/>
      <w:r>
        <w:rPr>
          <w:rFonts w:hint="eastAsia" w:ascii="宋体" w:hAnsi="宋体" w:cs="宋体"/>
          <w:b/>
          <w:sz w:val="44"/>
          <w:szCs w:val="44"/>
        </w:rPr>
        <w:t>技术标详细审查评分表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20"/>
        <w:gridCol w:w="720"/>
        <w:gridCol w:w="10909"/>
      </w:tblGrid>
      <w:tr w14:paraId="57CB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blHeader/>
          <w:jc w:val="center"/>
        </w:trPr>
        <w:tc>
          <w:tcPr>
            <w:tcW w:w="851" w:type="dxa"/>
            <w:vAlign w:val="center"/>
          </w:tcPr>
          <w:p w14:paraId="5F8FB5A7">
            <w:pPr>
              <w:tabs>
                <w:tab w:val="left" w:pos="360"/>
              </w:tabs>
              <w:snapToGri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920" w:type="dxa"/>
            <w:vAlign w:val="center"/>
          </w:tcPr>
          <w:p w14:paraId="5E892DDC">
            <w:pPr>
              <w:tabs>
                <w:tab w:val="left" w:pos="360"/>
              </w:tabs>
              <w:snapToGri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评审项目</w:t>
            </w:r>
          </w:p>
        </w:tc>
        <w:tc>
          <w:tcPr>
            <w:tcW w:w="720" w:type="dxa"/>
            <w:vAlign w:val="center"/>
          </w:tcPr>
          <w:p w14:paraId="76008EAB">
            <w:pPr>
              <w:tabs>
                <w:tab w:val="left" w:pos="360"/>
              </w:tabs>
              <w:snapToGri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分值</w:t>
            </w:r>
          </w:p>
        </w:tc>
        <w:tc>
          <w:tcPr>
            <w:tcW w:w="10909" w:type="dxa"/>
            <w:vAlign w:val="center"/>
          </w:tcPr>
          <w:p w14:paraId="566B33A2">
            <w:pPr>
              <w:tabs>
                <w:tab w:val="left" w:pos="360"/>
              </w:tabs>
              <w:snapToGri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14:paraId="0C3A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1" w:type="dxa"/>
            <w:vAlign w:val="center"/>
          </w:tcPr>
          <w:p w14:paraId="24304EA8">
            <w:pPr>
              <w:tabs>
                <w:tab w:val="left" w:pos="360"/>
              </w:tabs>
              <w:snapToGrid w:val="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p>
        </w:tc>
        <w:tc>
          <w:tcPr>
            <w:tcW w:w="1920" w:type="dxa"/>
            <w:vAlign w:val="center"/>
          </w:tcPr>
          <w:p w14:paraId="14FC3C8D">
            <w:pPr>
              <w:widowControl/>
              <w:snapToGrid w:val="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项目管理机构能力</w:t>
            </w:r>
          </w:p>
        </w:tc>
        <w:tc>
          <w:tcPr>
            <w:tcW w:w="720" w:type="dxa"/>
            <w:vAlign w:val="center"/>
          </w:tcPr>
          <w:p w14:paraId="249A7EA5">
            <w:pPr>
              <w:tabs>
                <w:tab w:val="left" w:pos="360"/>
              </w:tabs>
              <w:snapToGrid w:val="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70</w:t>
            </w:r>
          </w:p>
        </w:tc>
        <w:tc>
          <w:tcPr>
            <w:tcW w:w="10909" w:type="dxa"/>
            <w:vAlign w:val="center"/>
          </w:tcPr>
          <w:p w14:paraId="01067119">
            <w:pPr>
              <w:spacing w:line="340" w:lineRule="exact"/>
              <w:ind w:right="134" w:rightChars="64"/>
              <w:rPr>
                <w:rFonts w:hint="eastAsia" w:asciiTheme="minorEastAsia" w:hAnsiTheme="minorEastAsia" w:eastAsiaTheme="minorEastAsia" w:cstheme="minorEastAsia"/>
                <w:szCs w:val="21"/>
              </w:rPr>
            </w:pPr>
          </w:p>
        </w:tc>
      </w:tr>
      <w:tr w14:paraId="28AE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1" w:type="dxa"/>
            <w:vAlign w:val="center"/>
          </w:tcPr>
          <w:p w14:paraId="699B7C94">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1920" w:type="dxa"/>
            <w:vAlign w:val="center"/>
          </w:tcPr>
          <w:p w14:paraId="013E5C2A">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技术负责人资历</w:t>
            </w:r>
          </w:p>
        </w:tc>
        <w:tc>
          <w:tcPr>
            <w:tcW w:w="720" w:type="dxa"/>
            <w:vAlign w:val="center"/>
          </w:tcPr>
          <w:p w14:paraId="569CE65B">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14</w:t>
            </w:r>
          </w:p>
        </w:tc>
        <w:tc>
          <w:tcPr>
            <w:tcW w:w="10909" w:type="dxa"/>
            <w:vAlign w:val="center"/>
          </w:tcPr>
          <w:p w14:paraId="41AFDA10">
            <w:pPr>
              <w:spacing w:line="400" w:lineRule="exact"/>
              <w:ind w:firstLine="105" w:firstLineChar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1）技术负责人具有建筑工程类相关专业高级工程师或以上技术职称，得7分；其它或不提供不得分；</w:t>
            </w:r>
          </w:p>
          <w:p w14:paraId="124D6F68">
            <w:pPr>
              <w:pStyle w:val="113"/>
              <w:spacing w:line="400" w:lineRule="exact"/>
              <w:ind w:firstLine="105" w:firstLineChars="50"/>
              <w:rPr>
                <w:rFonts w:hint="eastAsia" w:asciiTheme="minorEastAsia" w:hAnsiTheme="minorEastAsia" w:eastAsiaTheme="minorEastAsia" w:cstheme="minorEastAsia"/>
              </w:rPr>
            </w:pPr>
            <w:r>
              <w:rPr>
                <w:rFonts w:hint="eastAsia" w:asciiTheme="minorEastAsia" w:hAnsiTheme="minorEastAsia" w:eastAsiaTheme="minorEastAsia" w:cstheme="minorEastAsia"/>
              </w:rPr>
              <w:t>2）技术负责人从业经历在10年（不含）以上的得7分；5年（含）至10年（含）的得4分；5年（不含）以下的得1分；其它或不提供不得分。</w:t>
            </w:r>
          </w:p>
          <w:p w14:paraId="717F216B">
            <w:pPr>
              <w:spacing w:line="340" w:lineRule="exact"/>
              <w:ind w:right="134" w:rightChars="6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注：1.本项最多得14分；2.须提供职称证，职称证书、</w:t>
            </w:r>
            <w:r>
              <w:rPr>
                <w:rFonts w:hint="eastAsia" w:asciiTheme="minorEastAsia" w:hAnsiTheme="minorEastAsia" w:eastAsiaTheme="minorEastAsia" w:cstheme="minorEastAsia"/>
                <w:szCs w:val="21"/>
              </w:rPr>
              <w:t>从业经历</w:t>
            </w:r>
            <w:r>
              <w:rPr>
                <w:rFonts w:hint="eastAsia" w:asciiTheme="minorEastAsia" w:hAnsiTheme="minorEastAsia" w:eastAsiaTheme="minorEastAsia" w:cstheme="minorEastAsia"/>
              </w:rPr>
              <w:t>按最高级别计分，不累计计算；3.从业经历以该人员提供的《基本情况及业绩表》为准。不满足上述情况的,不得分。</w:t>
            </w:r>
          </w:p>
        </w:tc>
      </w:tr>
      <w:tr w14:paraId="7663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1" w:type="dxa"/>
            <w:vAlign w:val="center"/>
          </w:tcPr>
          <w:p w14:paraId="7AE2815E">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1920" w:type="dxa"/>
            <w:vAlign w:val="center"/>
          </w:tcPr>
          <w:p w14:paraId="0EF4E140">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质量负责人资历</w:t>
            </w:r>
          </w:p>
        </w:tc>
        <w:tc>
          <w:tcPr>
            <w:tcW w:w="720" w:type="dxa"/>
            <w:vAlign w:val="center"/>
          </w:tcPr>
          <w:p w14:paraId="64183699">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14</w:t>
            </w:r>
          </w:p>
        </w:tc>
        <w:tc>
          <w:tcPr>
            <w:tcW w:w="10909" w:type="dxa"/>
            <w:vAlign w:val="center"/>
          </w:tcPr>
          <w:p w14:paraId="502E85C7">
            <w:pPr>
              <w:numPr>
                <w:ilvl w:val="0"/>
                <w:numId w:val="1"/>
              </w:numPr>
              <w:spacing w:line="400" w:lineRule="exact"/>
              <w:ind w:firstLine="105" w:firstLineChar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质量负责人具有建筑工程类相关专业高级工程师或以上技术职称，得7分；具有建筑工程类相关专业工程师技术职称，得3分；其它或不提供不得分；</w:t>
            </w:r>
          </w:p>
          <w:p w14:paraId="23CF0BF8">
            <w:pPr>
              <w:numPr>
                <w:ilvl w:val="0"/>
                <w:numId w:val="1"/>
              </w:numPr>
              <w:spacing w:line="400" w:lineRule="exact"/>
              <w:ind w:firstLine="105" w:firstLineChars="50"/>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质量负责人从业经历在10年（不含）以上的得7分；5年（含）至10年（含）的得4分；5年（不含）以下的得1分；其它或不提供不得分。</w:t>
            </w:r>
          </w:p>
          <w:p w14:paraId="6942C9E7">
            <w:pPr>
              <w:spacing w:line="340" w:lineRule="exact"/>
              <w:ind w:right="134" w:rightChars="6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注：1.本项最多得14分；2.须提供职称证，职称证书、</w:t>
            </w:r>
            <w:r>
              <w:rPr>
                <w:rFonts w:hint="eastAsia" w:asciiTheme="minorEastAsia" w:hAnsiTheme="minorEastAsia" w:eastAsiaTheme="minorEastAsia" w:cstheme="minorEastAsia"/>
                <w:szCs w:val="21"/>
              </w:rPr>
              <w:t>从业经历</w:t>
            </w:r>
            <w:r>
              <w:rPr>
                <w:rFonts w:hint="eastAsia" w:asciiTheme="minorEastAsia" w:hAnsiTheme="minorEastAsia" w:eastAsiaTheme="minorEastAsia" w:cstheme="minorEastAsia"/>
              </w:rPr>
              <w:t>按最高级别计分，不累计计算；3.从业经历以该人员提供的《基本情况及业绩表》为准。不满足上述情况的,不得分。</w:t>
            </w:r>
          </w:p>
        </w:tc>
      </w:tr>
      <w:tr w14:paraId="115B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851" w:type="dxa"/>
            <w:vMerge w:val="restart"/>
            <w:vAlign w:val="center"/>
          </w:tcPr>
          <w:p w14:paraId="556B098B">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1.3</w:t>
            </w:r>
          </w:p>
        </w:tc>
        <w:tc>
          <w:tcPr>
            <w:tcW w:w="1920" w:type="dxa"/>
            <w:vMerge w:val="restart"/>
            <w:vAlign w:val="center"/>
          </w:tcPr>
          <w:p w14:paraId="4BA10F46">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安全负责人资历</w:t>
            </w:r>
            <w:r>
              <w:rPr>
                <w:rFonts w:hint="eastAsia" w:asciiTheme="minorEastAsia" w:hAnsiTheme="minorEastAsia" w:eastAsiaTheme="minorEastAsia" w:cstheme="minorEastAsia"/>
                <w:b/>
                <w:szCs w:val="21"/>
              </w:rPr>
              <w:t>（与安全员不为同一人）</w:t>
            </w:r>
          </w:p>
        </w:tc>
        <w:tc>
          <w:tcPr>
            <w:tcW w:w="720" w:type="dxa"/>
            <w:vMerge w:val="restart"/>
            <w:vAlign w:val="center"/>
          </w:tcPr>
          <w:p w14:paraId="55EBBB5F">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14</w:t>
            </w:r>
          </w:p>
        </w:tc>
        <w:tc>
          <w:tcPr>
            <w:tcW w:w="10909" w:type="dxa"/>
            <w:vAlign w:val="center"/>
          </w:tcPr>
          <w:p w14:paraId="0706C56A">
            <w:pPr>
              <w:spacing w:line="340" w:lineRule="exact"/>
              <w:ind w:right="134" w:rightChars="6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1）安全负责人具有在有效期内的安全生产考核合格证书（C类）或建筑施工企业专职安全生产管理人员安全生产考核合格证书（C3类），得4分；其它或不提供不得分；</w:t>
            </w:r>
          </w:p>
          <w:p w14:paraId="29D03885">
            <w:pPr>
              <w:spacing w:line="340" w:lineRule="exact"/>
              <w:ind w:right="134" w:rightChars="6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2）安全负责人具有</w:t>
            </w:r>
            <w:r>
              <w:rPr>
                <w:rFonts w:hint="eastAsia" w:asciiTheme="minorEastAsia" w:hAnsiTheme="minorEastAsia" w:eastAsiaTheme="minorEastAsia" w:cstheme="minorEastAsia"/>
                <w:szCs w:val="21"/>
                <w:lang w:val="zh-TW" w:eastAsia="zh-TW"/>
              </w:rPr>
              <w:t>注册安全工程师（建筑施工安全）注册证书</w:t>
            </w:r>
            <w:r>
              <w:rPr>
                <w:rFonts w:hint="eastAsia" w:asciiTheme="minorEastAsia" w:hAnsiTheme="minorEastAsia" w:eastAsiaTheme="minorEastAsia" w:cstheme="minorEastAsia"/>
                <w:szCs w:val="21"/>
              </w:rPr>
              <w:t>的得5分；不提供不得分；</w:t>
            </w:r>
          </w:p>
          <w:p w14:paraId="341504F5">
            <w:pPr>
              <w:spacing w:line="340" w:lineRule="exact"/>
              <w:ind w:right="134" w:rightChars="64"/>
              <w:rPr>
                <w:rFonts w:hint="eastAsia" w:asciiTheme="minorEastAsia" w:hAnsiTheme="minorEastAsia" w:eastAsiaTheme="minorEastAsia" w:cstheme="minorEastAsia"/>
              </w:rPr>
            </w:pPr>
            <w:r>
              <w:rPr>
                <w:rFonts w:hint="eastAsia" w:asciiTheme="minorEastAsia" w:hAnsiTheme="minorEastAsia" w:eastAsiaTheme="minorEastAsia" w:cstheme="minorEastAsia"/>
              </w:rPr>
              <w:t>3）安全负责人从业经历在10年（不含）以上的得5分；5年（含）至10年（含）的得3分；5年（不含）以下的得1分；其它或不提供不得分。</w:t>
            </w:r>
          </w:p>
          <w:p w14:paraId="58B21B11">
            <w:pPr>
              <w:spacing w:line="340" w:lineRule="exact"/>
              <w:ind w:right="134" w:rightChars="6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备注：1.本项最多得14分；2.须提供有效期内的安全生产考核合格证书（C类）或建筑施工企业专职安全生产管理人员安全生产考核合格证书（C3类）、</w:t>
            </w:r>
            <w:r>
              <w:rPr>
                <w:rFonts w:hint="eastAsia" w:asciiTheme="minorEastAsia" w:hAnsiTheme="minorEastAsia" w:eastAsiaTheme="minorEastAsia" w:cstheme="minorEastAsia"/>
                <w:szCs w:val="21"/>
                <w:lang w:val="zh-TW" w:eastAsia="zh-TW"/>
              </w:rPr>
              <w:t>注册安全工程师（建筑施工安全）注册证书</w:t>
            </w:r>
            <w:r>
              <w:rPr>
                <w:rFonts w:hint="eastAsia" w:asciiTheme="minorEastAsia" w:hAnsiTheme="minorEastAsia" w:eastAsiaTheme="minorEastAsia" w:cstheme="minorEastAsia"/>
              </w:rPr>
              <w:t>及职称证书。职称证书</w:t>
            </w:r>
            <w:r>
              <w:rPr>
                <w:rFonts w:hint="eastAsia" w:asciiTheme="minorEastAsia" w:hAnsiTheme="minorEastAsia" w:eastAsiaTheme="minorEastAsia" w:cstheme="minorEastAsia"/>
                <w:szCs w:val="21"/>
              </w:rPr>
              <w:t>从业经历</w:t>
            </w:r>
            <w:r>
              <w:rPr>
                <w:rFonts w:hint="eastAsia" w:asciiTheme="minorEastAsia" w:hAnsiTheme="minorEastAsia" w:eastAsiaTheme="minorEastAsia" w:cstheme="minorEastAsia"/>
              </w:rPr>
              <w:t>按最高级别计分，不累计计算。3.从业经历以该人员提供的《基本情况及业绩表》为准。</w:t>
            </w:r>
          </w:p>
        </w:tc>
      </w:tr>
      <w:tr w14:paraId="760E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79D74418">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1.4</w:t>
            </w:r>
          </w:p>
        </w:tc>
        <w:tc>
          <w:tcPr>
            <w:tcW w:w="1920" w:type="dxa"/>
            <w:vAlign w:val="center"/>
          </w:tcPr>
          <w:p w14:paraId="7A540B3A">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造价负责人资历</w:t>
            </w:r>
          </w:p>
        </w:tc>
        <w:tc>
          <w:tcPr>
            <w:tcW w:w="720" w:type="dxa"/>
            <w:vAlign w:val="center"/>
          </w:tcPr>
          <w:p w14:paraId="1B7175B5">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14</w:t>
            </w:r>
          </w:p>
        </w:tc>
        <w:tc>
          <w:tcPr>
            <w:tcW w:w="10909" w:type="dxa"/>
            <w:vAlign w:val="center"/>
          </w:tcPr>
          <w:p w14:paraId="0F7862C8">
            <w:pPr>
              <w:spacing w:line="340" w:lineRule="exact"/>
              <w:ind w:right="134" w:rightChars="6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1）造价负责人具有</w:t>
            </w:r>
            <w:r>
              <w:rPr>
                <w:rFonts w:hint="eastAsia" w:asciiTheme="minorEastAsia" w:hAnsiTheme="minorEastAsia" w:eastAsiaTheme="minorEastAsia" w:cstheme="minorEastAsia"/>
                <w:kern w:val="0"/>
                <w:szCs w:val="21"/>
                <w:lang w:bidi="ar"/>
              </w:rPr>
              <w:t>建筑工程造价</w:t>
            </w:r>
            <w:r>
              <w:rPr>
                <w:rFonts w:hint="eastAsia" w:asciiTheme="minorEastAsia" w:hAnsiTheme="minorEastAsia" w:eastAsiaTheme="minorEastAsia" w:cstheme="minorEastAsia"/>
                <w:szCs w:val="21"/>
              </w:rPr>
              <w:t>相关专业高级工程师或以上技术职称的，得4分；具有</w:t>
            </w:r>
            <w:r>
              <w:rPr>
                <w:rFonts w:hint="eastAsia" w:asciiTheme="minorEastAsia" w:hAnsiTheme="minorEastAsia" w:eastAsiaTheme="minorEastAsia" w:cstheme="minorEastAsia"/>
                <w:kern w:val="0"/>
                <w:szCs w:val="21"/>
                <w:lang w:bidi="ar"/>
              </w:rPr>
              <w:t>建筑工程造价</w:t>
            </w:r>
            <w:r>
              <w:rPr>
                <w:rFonts w:hint="eastAsia" w:asciiTheme="minorEastAsia" w:hAnsiTheme="minorEastAsia" w:eastAsiaTheme="minorEastAsia" w:cstheme="minorEastAsia"/>
                <w:szCs w:val="21"/>
              </w:rPr>
              <w:t>相关专业工程师技术职称的，得2分；其它或不提供不得分；</w:t>
            </w:r>
          </w:p>
          <w:p w14:paraId="18724469">
            <w:pPr>
              <w:spacing w:line="340" w:lineRule="exact"/>
              <w:ind w:right="134" w:rightChars="6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造价负责人具有</w:t>
            </w:r>
            <w:r>
              <w:rPr>
                <w:rFonts w:hint="eastAsia" w:asciiTheme="minorEastAsia" w:hAnsiTheme="minorEastAsia" w:eastAsiaTheme="minorEastAsia" w:cstheme="minorEastAsia"/>
                <w:szCs w:val="21"/>
                <w:lang w:val="zh-TW" w:eastAsia="zh-TW"/>
              </w:rPr>
              <w:t>一级注册造价工程师注册证书（土木建筑或安装工程专业）</w:t>
            </w:r>
            <w:r>
              <w:rPr>
                <w:rFonts w:hint="eastAsia" w:asciiTheme="minorEastAsia" w:hAnsiTheme="minorEastAsia" w:eastAsiaTheme="minorEastAsia" w:cstheme="minorEastAsia"/>
              </w:rPr>
              <w:t>（或原已注册成功的注册造价工程师证书）且在有效期内的</w:t>
            </w:r>
            <w:r>
              <w:rPr>
                <w:rFonts w:hint="eastAsia" w:asciiTheme="minorEastAsia" w:hAnsiTheme="minorEastAsia" w:eastAsiaTheme="minorEastAsia" w:cstheme="minorEastAsia"/>
                <w:szCs w:val="21"/>
              </w:rPr>
              <w:t>，得5分；不提供不得分；</w:t>
            </w:r>
          </w:p>
          <w:p w14:paraId="72B73AFF">
            <w:pPr>
              <w:spacing w:line="340" w:lineRule="exact"/>
              <w:ind w:right="134" w:rightChars="6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zCs w:val="21"/>
              </w:rPr>
              <w:t>造价负责人从业经历在</w:t>
            </w:r>
            <w:r>
              <w:rPr>
                <w:rFonts w:hint="eastAsia" w:asciiTheme="minorEastAsia" w:hAnsiTheme="minorEastAsia" w:eastAsiaTheme="minorEastAsia" w:cstheme="minorEastAsia"/>
              </w:rPr>
              <w:t>10年（不含）以上的</w:t>
            </w:r>
            <w:r>
              <w:rPr>
                <w:rFonts w:hint="eastAsia" w:asciiTheme="minorEastAsia" w:hAnsiTheme="minorEastAsia" w:eastAsiaTheme="minorEastAsia" w:cstheme="minorEastAsia"/>
                <w:szCs w:val="21"/>
              </w:rPr>
              <w:t>得5分，</w:t>
            </w:r>
            <w:r>
              <w:rPr>
                <w:rFonts w:hint="eastAsia" w:asciiTheme="minorEastAsia" w:hAnsiTheme="minorEastAsia" w:eastAsiaTheme="minorEastAsia" w:cstheme="minorEastAsia"/>
              </w:rPr>
              <w:t>5年（含）至10年（含）的</w:t>
            </w:r>
            <w:r>
              <w:rPr>
                <w:rFonts w:hint="eastAsia" w:asciiTheme="minorEastAsia" w:hAnsiTheme="minorEastAsia" w:eastAsiaTheme="minorEastAsia" w:cstheme="minorEastAsia"/>
                <w:szCs w:val="21"/>
              </w:rPr>
              <w:t>得3分；</w:t>
            </w:r>
            <w:r>
              <w:rPr>
                <w:rFonts w:hint="eastAsia" w:asciiTheme="minorEastAsia" w:hAnsiTheme="minorEastAsia" w:eastAsiaTheme="minorEastAsia" w:cstheme="minorEastAsia"/>
              </w:rPr>
              <w:t>5年（不含）以下的得1分；</w:t>
            </w:r>
            <w:r>
              <w:rPr>
                <w:rFonts w:hint="eastAsia" w:asciiTheme="minorEastAsia" w:hAnsiTheme="minorEastAsia" w:eastAsiaTheme="minorEastAsia" w:cstheme="minorEastAsia"/>
                <w:szCs w:val="21"/>
              </w:rPr>
              <w:t>其它或不提供不得分。</w:t>
            </w:r>
          </w:p>
          <w:p w14:paraId="24E67353">
            <w:pPr>
              <w:spacing w:line="340" w:lineRule="exact"/>
              <w:ind w:right="134" w:rightChars="6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备注：1.本项最多得14分；2.按照《造价工程师职业资格制度规定》的规定，根据原人事部、原建设部发布的《造价工程师执业资格制度暂行规定》（人发〔1996〕77号）取得的造价工程师执业资格，并经注册且在有效期内的，等同于一级注册造价工程师，须提供</w:t>
            </w:r>
            <w:r>
              <w:rPr>
                <w:rFonts w:hint="eastAsia" w:asciiTheme="minorEastAsia" w:hAnsiTheme="minorEastAsia" w:eastAsiaTheme="minorEastAsia" w:cstheme="minorEastAsia"/>
                <w:szCs w:val="21"/>
                <w:lang w:val="zh-TW" w:eastAsia="zh-TW"/>
              </w:rPr>
              <w:t>一级注册造价工程师注册证书</w:t>
            </w:r>
            <w:r>
              <w:rPr>
                <w:rFonts w:hint="eastAsia" w:asciiTheme="minorEastAsia" w:hAnsiTheme="minorEastAsia" w:eastAsiaTheme="minorEastAsia" w:cstheme="minorEastAsia"/>
              </w:rPr>
              <w:t>及职称证书（提供</w:t>
            </w:r>
            <w:r>
              <w:rPr>
                <w:rFonts w:hint="eastAsia" w:asciiTheme="minorEastAsia" w:hAnsiTheme="minorEastAsia" w:eastAsiaTheme="minorEastAsia" w:cstheme="minorEastAsia"/>
                <w:szCs w:val="21"/>
                <w:lang w:val="zh-TW" w:eastAsia="zh-TW"/>
              </w:rPr>
              <w:t>一级注册造价工程师注册证书</w:t>
            </w:r>
            <w:r>
              <w:rPr>
                <w:rFonts w:hint="eastAsia" w:asciiTheme="minorEastAsia" w:hAnsiTheme="minorEastAsia" w:eastAsiaTheme="minorEastAsia" w:cstheme="minorEastAsia"/>
              </w:rPr>
              <w:t>或原已注册成功的注册造价工程师证书且在有效期内的视为同时具备建筑工程类相关专业工程师职称）。职称证书按最高级别计分，不累计计算。3.从业经历以该人员提供的《基本情况及业绩表》为准。建筑工程造价相关专业包括但不限于以下专业：工程造价、建筑预算、建筑经济、工程概预算、建筑工程造价等造价相关专业。不满足上述情况的，不得分。</w:t>
            </w:r>
          </w:p>
        </w:tc>
      </w:tr>
      <w:tr w14:paraId="6E58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51" w:type="dxa"/>
            <w:vAlign w:val="center"/>
          </w:tcPr>
          <w:p w14:paraId="1E6BB48B">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1.5</w:t>
            </w:r>
          </w:p>
        </w:tc>
        <w:tc>
          <w:tcPr>
            <w:tcW w:w="1920" w:type="dxa"/>
            <w:vAlign w:val="center"/>
          </w:tcPr>
          <w:p w14:paraId="4F166C78">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其他人员</w:t>
            </w:r>
          </w:p>
        </w:tc>
        <w:tc>
          <w:tcPr>
            <w:tcW w:w="720" w:type="dxa"/>
            <w:vAlign w:val="center"/>
          </w:tcPr>
          <w:p w14:paraId="365C9001">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14</w:t>
            </w:r>
          </w:p>
        </w:tc>
        <w:tc>
          <w:tcPr>
            <w:tcW w:w="10909" w:type="dxa"/>
            <w:vAlign w:val="center"/>
          </w:tcPr>
          <w:p w14:paraId="7CA9A4C8">
            <w:pPr>
              <w:ind w:right="13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满足《投入人员汇总表》，得5分。满足《投入人员汇总表》的基础上，</w:t>
            </w:r>
            <w:bookmarkStart w:id="33" w:name="OLE_LINK1"/>
            <w:r>
              <w:rPr>
                <w:rFonts w:hint="eastAsia" w:asciiTheme="minorEastAsia" w:hAnsiTheme="minorEastAsia" w:eastAsiaTheme="minorEastAsia" w:cstheme="minorEastAsia"/>
                <w:szCs w:val="21"/>
              </w:rPr>
              <w:t>增加装修专业负责人、</w:t>
            </w:r>
            <w:bookmarkEnd w:id="33"/>
            <w:r>
              <w:rPr>
                <w:rFonts w:hint="eastAsia" w:asciiTheme="minorEastAsia" w:hAnsiTheme="minorEastAsia" w:eastAsiaTheme="minorEastAsia" w:cstheme="minorEastAsia"/>
                <w:szCs w:val="21"/>
              </w:rPr>
              <w:t>机电专业负责人、建筑材料专业负责人各1名的(上述人员不得兼任)，专业负责人具备对应专业中级工程师技术职称的，每人得2分，最高6分。专业负责人具备对应专业高级工程师(或以上)技术职称的，每人得3分，最高9分。专业负责人同时具备不同等级职称的，按最高等级职称计算。</w:t>
            </w:r>
          </w:p>
          <w:p w14:paraId="0A50552C">
            <w:pPr>
              <w:ind w:right="134" w:rightChars="6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注：本项最多得14分；《投入人员汇总表》详见后附表格。</w:t>
            </w:r>
          </w:p>
        </w:tc>
      </w:tr>
      <w:tr w14:paraId="58D5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1" w:type="dxa"/>
            <w:vAlign w:val="center"/>
          </w:tcPr>
          <w:p w14:paraId="2EB6733B">
            <w:pPr>
              <w:tabs>
                <w:tab w:val="left" w:pos="360"/>
              </w:tabs>
              <w:snapToGrid w:val="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w:t>
            </w:r>
          </w:p>
        </w:tc>
        <w:tc>
          <w:tcPr>
            <w:tcW w:w="1920" w:type="dxa"/>
            <w:vAlign w:val="center"/>
          </w:tcPr>
          <w:p w14:paraId="5ADDD9F4">
            <w:pPr>
              <w:tabs>
                <w:tab w:val="left" w:pos="360"/>
              </w:tabs>
              <w:snapToGrid w:val="0"/>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企业资信</w:t>
            </w:r>
          </w:p>
        </w:tc>
        <w:tc>
          <w:tcPr>
            <w:tcW w:w="720" w:type="dxa"/>
            <w:vAlign w:val="center"/>
          </w:tcPr>
          <w:p w14:paraId="2980713F">
            <w:pPr>
              <w:tabs>
                <w:tab w:val="left" w:pos="360"/>
              </w:tabs>
              <w:snapToGrid w:val="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30</w:t>
            </w:r>
          </w:p>
        </w:tc>
        <w:tc>
          <w:tcPr>
            <w:tcW w:w="10909" w:type="dxa"/>
            <w:vAlign w:val="center"/>
          </w:tcPr>
          <w:p w14:paraId="3E40A8B1">
            <w:pPr>
              <w:tabs>
                <w:tab w:val="left" w:pos="360"/>
              </w:tabs>
              <w:snapToGrid w:val="0"/>
              <w:rPr>
                <w:rFonts w:hint="eastAsia" w:asciiTheme="minorEastAsia" w:hAnsiTheme="minorEastAsia" w:eastAsiaTheme="minorEastAsia" w:cstheme="minorEastAsia"/>
                <w:bCs/>
                <w:kern w:val="0"/>
                <w:szCs w:val="21"/>
              </w:rPr>
            </w:pPr>
          </w:p>
        </w:tc>
      </w:tr>
      <w:tr w14:paraId="7C7A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1" w:type="dxa"/>
            <w:vAlign w:val="center"/>
          </w:tcPr>
          <w:p w14:paraId="41D9031E">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2.1</w:t>
            </w:r>
          </w:p>
        </w:tc>
        <w:tc>
          <w:tcPr>
            <w:tcW w:w="1920" w:type="dxa"/>
            <w:vAlign w:val="center"/>
          </w:tcPr>
          <w:p w14:paraId="35238168">
            <w:pPr>
              <w:tabs>
                <w:tab w:val="left" w:pos="360"/>
              </w:tabs>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企业业绩</w:t>
            </w:r>
          </w:p>
        </w:tc>
        <w:tc>
          <w:tcPr>
            <w:tcW w:w="720" w:type="dxa"/>
            <w:vAlign w:val="center"/>
          </w:tcPr>
          <w:p w14:paraId="0902D5F6">
            <w:pPr>
              <w:tabs>
                <w:tab w:val="left" w:pos="360"/>
              </w:tabs>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0909" w:type="dxa"/>
            <w:vAlign w:val="center"/>
          </w:tcPr>
          <w:p w14:paraId="4BF9C1DC">
            <w:pPr>
              <w:pStyle w:val="10"/>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投标人自2022年1月1日至今完成过质量合格的中标金额大于或等于1400万元房屋建筑工程施工总承包业绩,10项或以上的得10分，5项-9项的得6分，1项-4项的得2分，本项</w:t>
            </w:r>
            <w:r>
              <w:rPr>
                <w:rFonts w:hint="eastAsia" w:asciiTheme="minorEastAsia" w:hAnsiTheme="minorEastAsia" w:eastAsiaTheme="minorEastAsia" w:cstheme="minorEastAsia"/>
              </w:rPr>
              <w:t>最高得10分</w:t>
            </w:r>
            <w:r>
              <w:rPr>
                <w:rFonts w:hint="eastAsia" w:asciiTheme="minorEastAsia" w:hAnsiTheme="minorEastAsia" w:eastAsiaTheme="minorEastAsia" w:cstheme="minorEastAsia"/>
                <w:szCs w:val="21"/>
              </w:rPr>
              <w:t>；</w:t>
            </w:r>
          </w:p>
          <w:p w14:paraId="2F598AC8">
            <w:pPr>
              <w:pStyle w:val="10"/>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不符合上述条件或未提供相关证明材料的不得分。</w:t>
            </w:r>
          </w:p>
        </w:tc>
      </w:tr>
      <w:tr w14:paraId="6AB9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51" w:type="dxa"/>
            <w:vAlign w:val="center"/>
          </w:tcPr>
          <w:p w14:paraId="49650EFD">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2.2</w:t>
            </w:r>
          </w:p>
        </w:tc>
        <w:tc>
          <w:tcPr>
            <w:tcW w:w="1920" w:type="dxa"/>
            <w:vAlign w:val="center"/>
          </w:tcPr>
          <w:p w14:paraId="4C19A1BA">
            <w:pPr>
              <w:tabs>
                <w:tab w:val="left" w:pos="360"/>
              </w:tabs>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企业获奖</w:t>
            </w:r>
          </w:p>
        </w:tc>
        <w:tc>
          <w:tcPr>
            <w:tcW w:w="720" w:type="dxa"/>
            <w:vAlign w:val="center"/>
          </w:tcPr>
          <w:p w14:paraId="2139DBAD">
            <w:pPr>
              <w:tabs>
                <w:tab w:val="left" w:pos="360"/>
              </w:tabs>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0909" w:type="dxa"/>
            <w:vAlign w:val="center"/>
          </w:tcPr>
          <w:p w14:paraId="194BB826">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投标人2022年1月1日至投标截止时间，承建过的房屋建筑工程施工总承包工程项目获得过市级或以上工程质量奖的，10项或以上的得8分，5项-9项的得4分，1项-4项的得1分，本项最高得8分。</w:t>
            </w:r>
          </w:p>
          <w:p w14:paraId="5A3D72C1">
            <w:pPr>
              <w:pStyle w:val="10"/>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不符合上述条件或未提供相关证明材料的不得分。</w:t>
            </w:r>
          </w:p>
        </w:tc>
      </w:tr>
      <w:tr w14:paraId="157B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51" w:type="dxa"/>
            <w:vAlign w:val="center"/>
          </w:tcPr>
          <w:p w14:paraId="2C3E71CB">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2.3</w:t>
            </w:r>
          </w:p>
        </w:tc>
        <w:tc>
          <w:tcPr>
            <w:tcW w:w="1920" w:type="dxa"/>
            <w:vAlign w:val="center"/>
          </w:tcPr>
          <w:p w14:paraId="278A4E46">
            <w:pPr>
              <w:tabs>
                <w:tab w:val="left" w:pos="360"/>
              </w:tabs>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工程研发能力</w:t>
            </w:r>
          </w:p>
        </w:tc>
        <w:tc>
          <w:tcPr>
            <w:tcW w:w="720" w:type="dxa"/>
            <w:vAlign w:val="center"/>
          </w:tcPr>
          <w:p w14:paraId="41EB7175">
            <w:pPr>
              <w:tabs>
                <w:tab w:val="left" w:pos="360"/>
              </w:tabs>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0909" w:type="dxa"/>
            <w:vAlign w:val="center"/>
          </w:tcPr>
          <w:p w14:paraId="4A268DAD">
            <w:r>
              <w:rPr>
                <w:rFonts w:hint="eastAsia"/>
              </w:rPr>
              <w:t>投标人自</w:t>
            </w:r>
            <w:r>
              <w:t>2022</w:t>
            </w:r>
            <w:r>
              <w:rPr>
                <w:rFonts w:hint="eastAsia"/>
              </w:rPr>
              <w:t>年</w:t>
            </w:r>
            <w:r>
              <w:t>1</w:t>
            </w:r>
            <w:r>
              <w:rPr>
                <w:rFonts w:hint="eastAsia"/>
              </w:rPr>
              <w:t>月</w:t>
            </w:r>
            <w:r>
              <w:t>1</w:t>
            </w:r>
            <w:r>
              <w:rPr>
                <w:rFonts w:hint="eastAsia"/>
              </w:rPr>
              <w:t>日至投标截止时间止（以获奖证书颁发时间为准）获得过：省级或以上</w:t>
            </w:r>
            <w:r>
              <w:rPr>
                <w:rFonts w:hint="eastAsia" w:ascii="宋体" w:hAnsi="宋体" w:cs="宋体"/>
                <w:kern w:val="0"/>
                <w:szCs w:val="21"/>
              </w:rPr>
              <w:t>“科学技术进步奖”的</w:t>
            </w:r>
            <w:r>
              <w:rPr>
                <w:rFonts w:hint="eastAsia"/>
              </w:rPr>
              <w:t>，10项以上的得6分，5项</w:t>
            </w:r>
            <w:r>
              <w:t>-</w:t>
            </w:r>
            <w:r>
              <w:rPr>
                <w:rFonts w:hint="eastAsia"/>
              </w:rPr>
              <w:t>9项的得3分，</w:t>
            </w:r>
            <w:r>
              <w:t>1</w:t>
            </w:r>
            <w:r>
              <w:rPr>
                <w:rFonts w:hint="eastAsia"/>
              </w:rPr>
              <w:t>项</w:t>
            </w:r>
            <w:r>
              <w:t>-</w:t>
            </w:r>
            <w:r>
              <w:rPr>
                <w:rFonts w:hint="eastAsia"/>
              </w:rPr>
              <w:t>4项的得1分，本</w:t>
            </w:r>
            <w:r>
              <w:rPr>
                <w:rFonts w:hint="eastAsia" w:asciiTheme="minorEastAsia" w:hAnsiTheme="minorEastAsia" w:eastAsiaTheme="minorEastAsia" w:cstheme="minorEastAsia"/>
                <w:szCs w:val="21"/>
              </w:rPr>
              <w:t>项</w:t>
            </w:r>
            <w:r>
              <w:rPr>
                <w:rFonts w:hint="eastAsia" w:asciiTheme="minorEastAsia" w:hAnsiTheme="minorEastAsia" w:eastAsiaTheme="minorEastAsia" w:cstheme="minorEastAsia"/>
              </w:rPr>
              <w:t>最高得6分</w:t>
            </w:r>
            <w:r>
              <w:rPr>
                <w:rFonts w:hint="eastAsia"/>
              </w:rPr>
              <w:t>。</w:t>
            </w:r>
          </w:p>
          <w:p w14:paraId="770E8B3B">
            <w:r>
              <w:rPr>
                <w:rFonts w:hint="eastAsia" w:asciiTheme="minorEastAsia" w:hAnsiTheme="minorEastAsia" w:eastAsiaTheme="minorEastAsia" w:cstheme="minorEastAsia"/>
                <w:szCs w:val="21"/>
              </w:rPr>
              <w:t>不符合上述条件或未提供相关证明材料的不得分。</w:t>
            </w:r>
          </w:p>
        </w:tc>
      </w:tr>
      <w:tr w14:paraId="5331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51" w:type="dxa"/>
            <w:vAlign w:val="center"/>
          </w:tcPr>
          <w:p w14:paraId="24103490">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2.4</w:t>
            </w:r>
          </w:p>
        </w:tc>
        <w:tc>
          <w:tcPr>
            <w:tcW w:w="1920" w:type="dxa"/>
            <w:vAlign w:val="center"/>
          </w:tcPr>
          <w:p w14:paraId="74D39CF8">
            <w:pPr>
              <w:tabs>
                <w:tab w:val="left" w:pos="360"/>
              </w:tabs>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第三方评价</w:t>
            </w:r>
          </w:p>
        </w:tc>
        <w:tc>
          <w:tcPr>
            <w:tcW w:w="720" w:type="dxa"/>
            <w:vAlign w:val="center"/>
          </w:tcPr>
          <w:p w14:paraId="307DD91C">
            <w:pPr>
              <w:tabs>
                <w:tab w:val="left" w:pos="360"/>
              </w:tabs>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0909" w:type="dxa"/>
            <w:vAlign w:val="center"/>
          </w:tcPr>
          <w:p w14:paraId="1AF63EEB">
            <w:r>
              <w:rPr>
                <w:rFonts w:hint="eastAsia" w:ascii="宋体" w:hAnsi="宋体" w:cs="宋体"/>
                <w:bCs/>
                <w:szCs w:val="21"/>
                <w:lang w:val="zh-TW"/>
              </w:rPr>
              <w:t>投标人</w:t>
            </w:r>
            <w:r>
              <w:rPr>
                <w:rFonts w:hint="eastAsia" w:ascii="宋体" w:hAnsi="宋体" w:cs="宋体"/>
                <w:bCs/>
                <w:szCs w:val="21"/>
              </w:rPr>
              <w:t>自2022年1月1日至投标截止时间，获得省级或以上与建筑工程类科技创新企业相关的荣誉称号2个或以上的，得6分</w:t>
            </w:r>
            <w:r>
              <w:rPr>
                <w:rFonts w:hint="eastAsia" w:ascii="宋体" w:hAnsi="宋体" w:cs="宋体"/>
                <w:bCs/>
                <w:szCs w:val="21"/>
                <w:lang w:val="zh-TW"/>
              </w:rPr>
              <w:t>；1个的，得3分，</w:t>
            </w:r>
            <w:r>
              <w:rPr>
                <w:rFonts w:hint="eastAsia"/>
              </w:rPr>
              <w:t>本项最高得6分；</w:t>
            </w:r>
          </w:p>
          <w:p w14:paraId="4BB176CC">
            <w:pPr>
              <w:rPr>
                <w:rFonts w:hint="eastAsia" w:ascii="宋体" w:hAnsi="宋体" w:cs="宋体"/>
                <w:bCs/>
                <w:szCs w:val="21"/>
                <w:lang w:val="zh-TW"/>
              </w:rPr>
            </w:pPr>
            <w:r>
              <w:rPr>
                <w:rFonts w:hint="eastAsia"/>
              </w:rPr>
              <w:t>不符合上述条件或未提供相关证明材料的不得分。</w:t>
            </w:r>
          </w:p>
        </w:tc>
      </w:tr>
      <w:tr w14:paraId="6A6A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1" w:type="dxa"/>
            <w:vAlign w:val="center"/>
          </w:tcPr>
          <w:p w14:paraId="63A59BCC">
            <w:pPr>
              <w:tabs>
                <w:tab w:val="left" w:pos="360"/>
              </w:tabs>
              <w:snapToGrid w:val="0"/>
              <w:jc w:val="center"/>
              <w:rPr>
                <w:rFonts w:hint="eastAsia" w:asciiTheme="minorEastAsia" w:hAnsiTheme="minorEastAsia" w:eastAsiaTheme="minorEastAsia" w:cstheme="minorEastAsia"/>
                <w:bCs/>
                <w:kern w:val="0"/>
                <w:szCs w:val="21"/>
              </w:rPr>
            </w:pPr>
          </w:p>
        </w:tc>
        <w:tc>
          <w:tcPr>
            <w:tcW w:w="1920" w:type="dxa"/>
            <w:vAlign w:val="center"/>
          </w:tcPr>
          <w:p w14:paraId="167021C1">
            <w:pPr>
              <w:tabs>
                <w:tab w:val="left" w:pos="360"/>
              </w:tabs>
              <w:snapToGrid w:val="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合计</w:t>
            </w:r>
          </w:p>
        </w:tc>
        <w:tc>
          <w:tcPr>
            <w:tcW w:w="720" w:type="dxa"/>
            <w:vAlign w:val="center"/>
          </w:tcPr>
          <w:p w14:paraId="770E448B">
            <w:pPr>
              <w:tabs>
                <w:tab w:val="left" w:pos="360"/>
              </w:tabs>
              <w:snapToGrid w:val="0"/>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100</w:t>
            </w:r>
          </w:p>
        </w:tc>
        <w:tc>
          <w:tcPr>
            <w:tcW w:w="10909" w:type="dxa"/>
            <w:vAlign w:val="center"/>
          </w:tcPr>
          <w:p w14:paraId="15CE28B2">
            <w:pPr>
              <w:snapToGrid w:val="0"/>
              <w:rPr>
                <w:rFonts w:hint="eastAsia" w:asciiTheme="minorEastAsia" w:hAnsiTheme="minorEastAsia" w:eastAsiaTheme="minorEastAsia" w:cstheme="minorEastAsia"/>
                <w:szCs w:val="21"/>
              </w:rPr>
            </w:pPr>
          </w:p>
        </w:tc>
      </w:tr>
    </w:tbl>
    <w:p w14:paraId="4FB670DA">
      <w:pPr>
        <w:widowControl/>
        <w:ind w:firstLine="420" w:firstLineChars="200"/>
        <w:rPr>
          <w:rFonts w:hint="eastAsia" w:ascii="宋体" w:hAnsi="宋体"/>
          <w:szCs w:val="21"/>
        </w:rPr>
      </w:pPr>
      <w:r>
        <w:rPr>
          <w:rFonts w:hint="eastAsia" w:ascii="宋体" w:hAnsi="宋体"/>
          <w:szCs w:val="21"/>
        </w:rPr>
        <w:t>备注：</w:t>
      </w:r>
    </w:p>
    <w:p w14:paraId="59BB0C53">
      <w:pPr>
        <w:widowControl/>
        <w:ind w:firstLine="422" w:firstLineChars="200"/>
        <w:rPr>
          <w:rFonts w:hint="eastAsia" w:ascii="宋体" w:hAnsi="宋体"/>
          <w:b/>
          <w:szCs w:val="21"/>
        </w:rPr>
      </w:pPr>
      <w:r>
        <w:rPr>
          <w:rFonts w:hint="eastAsia" w:ascii="宋体" w:hAnsi="宋体"/>
          <w:b/>
          <w:szCs w:val="21"/>
        </w:rPr>
        <w:t>1、</w:t>
      </w:r>
      <w:r>
        <w:rPr>
          <w:rFonts w:hint="eastAsia" w:ascii="宋体" w:hAnsi="宋体"/>
          <w:bCs/>
          <w:szCs w:val="21"/>
        </w:rPr>
        <w:t>须提供上述人员在</w:t>
      </w:r>
      <w:r>
        <w:rPr>
          <w:rFonts w:hint="eastAsia" w:ascii="宋体" w:hAnsi="宋体"/>
          <w:szCs w:val="21"/>
        </w:rPr>
        <w:t>投标截止时间前近1个月（2025年2月）社保证明文件复印件（若当地政府部门允许企业在疫情期间缓缴社会保险费且投标人未缴纳的，投标人可提供当地政府部门允许缓缴社保的相关文件作为缴纳社保的证明，确定中标人后，招标人将核实中标人拟派人员的社保补缴情况）等相关证明材料。</w:t>
      </w:r>
    </w:p>
    <w:p w14:paraId="08D78159">
      <w:pPr>
        <w:widowControl/>
        <w:ind w:firstLine="422" w:firstLineChars="200"/>
        <w:rPr>
          <w:rFonts w:hint="eastAsia" w:ascii="宋体" w:hAnsi="宋体"/>
          <w:szCs w:val="21"/>
        </w:rPr>
      </w:pPr>
      <w:r>
        <w:rPr>
          <w:rFonts w:hint="eastAsia" w:ascii="宋体" w:hAnsi="宋体"/>
          <w:b/>
          <w:bCs/>
          <w:szCs w:val="21"/>
        </w:rPr>
        <w:t>2、企业业绩</w:t>
      </w:r>
      <w:r>
        <w:rPr>
          <w:rFonts w:hint="eastAsia" w:ascii="宋体" w:hAnsi="宋体"/>
          <w:b/>
          <w:szCs w:val="21"/>
        </w:rPr>
        <w:t>：</w:t>
      </w:r>
      <w:r>
        <w:rPr>
          <w:rFonts w:hint="eastAsia" w:ascii="宋体" w:hAnsi="宋体"/>
          <w:szCs w:val="21"/>
        </w:rPr>
        <w:t>类似施工业绩是指：单项工程合同价大于或等于1400</w:t>
      </w:r>
      <w:r>
        <w:rPr>
          <w:rFonts w:ascii="宋体" w:hAnsi="宋体"/>
          <w:szCs w:val="21"/>
        </w:rPr>
        <w:t>万元的</w:t>
      </w:r>
      <w:r>
        <w:rPr>
          <w:rFonts w:hint="eastAsia" w:ascii="宋体" w:hAnsi="宋体"/>
          <w:szCs w:val="21"/>
        </w:rPr>
        <w:t>房屋建筑工程施工总承包项目（含设计施工总承包或者工程总承包中的施工部分业绩）</w:t>
      </w:r>
      <w:r>
        <w:rPr>
          <w:rFonts w:ascii="宋体" w:hAnsi="宋体"/>
          <w:szCs w:val="21"/>
        </w:rPr>
        <w:t>。业绩取自广州市住建行业信用管理平台。投标人须提供评分表要求的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w:t>
      </w:r>
      <w:r>
        <w:rPr>
          <w:rFonts w:hint="eastAsia" w:ascii="宋体" w:hAnsi="宋体"/>
          <w:szCs w:val="21"/>
        </w:rPr>
        <w:t>业绩的，以项目编号对应的业绩为准。评标委员会对业绩的评审以投标截止时间在平台内业绩上传件为依据。</w:t>
      </w:r>
    </w:p>
    <w:p w14:paraId="79123DB0">
      <w:pPr>
        <w:widowControl/>
        <w:ind w:firstLine="420" w:firstLineChars="200"/>
        <w:rPr>
          <w:rFonts w:hint="eastAsia" w:ascii="宋体" w:hAnsi="宋体"/>
          <w:szCs w:val="21"/>
        </w:rPr>
      </w:pPr>
      <w:r>
        <w:rPr>
          <w:rFonts w:hint="eastAsia" w:ascii="宋体" w:hAnsi="宋体"/>
          <w:szCs w:val="21"/>
        </w:rPr>
        <w:t>（</w:t>
      </w:r>
      <w:r>
        <w:rPr>
          <w:rFonts w:ascii="宋体" w:hAnsi="宋体"/>
          <w:szCs w:val="21"/>
        </w:rPr>
        <w:t>1）金额以中标通知书为准，中标通知书上没有金额或免招标的，以施工（或设计施工）合同（不含补充合同）为准。</w:t>
      </w:r>
    </w:p>
    <w:p w14:paraId="7EDB3806">
      <w:pPr>
        <w:widowControl/>
        <w:ind w:firstLine="420" w:firstLineChars="200"/>
        <w:rPr>
          <w:rFonts w:hint="eastAsia" w:ascii="宋体" w:hAnsi="宋体"/>
          <w:szCs w:val="21"/>
        </w:rPr>
      </w:pPr>
      <w:r>
        <w:rPr>
          <w:rFonts w:hint="eastAsia" w:ascii="宋体" w:hAnsi="宋体"/>
          <w:szCs w:val="21"/>
        </w:rPr>
        <w:t>（</w:t>
      </w:r>
      <w:r>
        <w:rPr>
          <w:rFonts w:ascii="宋体" w:hAnsi="宋体"/>
          <w:szCs w:val="21"/>
        </w:rPr>
        <w:t>2）完成时间以竣工验收文件为准。</w:t>
      </w:r>
      <w:r>
        <w:rPr>
          <w:rFonts w:hint="eastAsia" w:ascii="宋体" w:hAnsi="宋体"/>
          <w:szCs w:val="21"/>
        </w:rPr>
        <w:t>竣工</w:t>
      </w:r>
      <w:r>
        <w:rPr>
          <w:rFonts w:ascii="宋体" w:hAnsi="宋体"/>
          <w:szCs w:val="21"/>
        </w:rPr>
        <w:t>验收文件至少具有建设单位、设计、施工和监理单位盖章。</w:t>
      </w:r>
    </w:p>
    <w:p w14:paraId="6E749A66">
      <w:pPr>
        <w:widowControl/>
        <w:ind w:firstLine="420" w:firstLineChars="200"/>
        <w:rPr>
          <w:rFonts w:hint="eastAsia" w:ascii="宋体" w:hAnsi="宋体"/>
          <w:szCs w:val="21"/>
        </w:rPr>
      </w:pPr>
      <w:r>
        <w:rPr>
          <w:rFonts w:hint="eastAsia" w:ascii="宋体" w:hAnsi="宋体"/>
          <w:szCs w:val="21"/>
        </w:rPr>
        <w:t>（</w:t>
      </w:r>
      <w:r>
        <w:rPr>
          <w:rFonts w:ascii="宋体" w:hAnsi="宋体"/>
          <w:szCs w:val="21"/>
        </w:rPr>
        <w:t>3）平台内业绩上传件不符合上述要求的或登记的工程资质内容与施工合同等业绩证明资料不相符的，该项业绩不予认定。</w:t>
      </w:r>
    </w:p>
    <w:p w14:paraId="01A7B468">
      <w:pPr>
        <w:widowControl/>
        <w:ind w:firstLine="422" w:firstLineChars="200"/>
        <w:rPr>
          <w:rFonts w:hint="eastAsia" w:ascii="宋体" w:hAnsi="宋体"/>
          <w:szCs w:val="21"/>
        </w:rPr>
      </w:pPr>
      <w:r>
        <w:rPr>
          <w:rFonts w:hint="eastAsia" w:ascii="宋体" w:hAnsi="宋体"/>
          <w:b/>
          <w:szCs w:val="21"/>
        </w:rPr>
        <w:t>3、企业获奖：</w:t>
      </w:r>
      <w:r>
        <w:rPr>
          <w:rFonts w:ascii="宋体" w:hAnsi="宋体"/>
          <w:szCs w:val="21"/>
        </w:rPr>
        <w:t>国家级奖</w:t>
      </w:r>
      <w:r>
        <w:rPr>
          <w:rFonts w:hint="eastAsia" w:ascii="宋体" w:hAnsi="宋体" w:cs="宋体"/>
          <w:kern w:val="0"/>
          <w:szCs w:val="21"/>
        </w:rPr>
        <w:t>是指</w:t>
      </w:r>
      <w:r>
        <w:rPr>
          <w:rFonts w:ascii="宋体" w:hAnsi="宋体"/>
          <w:szCs w:val="21"/>
        </w:rPr>
        <w:t>：鲁班奖、国家优质工程金质奖（金奖）、国家优质工程奖、中国土木工程詹天佑奖；省或市级奖项</w:t>
      </w:r>
      <w:r>
        <w:rPr>
          <w:rFonts w:hint="eastAsia" w:ascii="宋体" w:hAnsi="宋体" w:cs="宋体"/>
          <w:kern w:val="0"/>
          <w:szCs w:val="21"/>
        </w:rPr>
        <w:t>是指</w:t>
      </w:r>
      <w:r>
        <w:rPr>
          <w:rFonts w:ascii="宋体" w:hAnsi="宋体"/>
          <w:szCs w:val="21"/>
        </w:rPr>
        <w:t>：省或市级优质工程奖；奖项为工程实体奖项，不含科技类或技术类奖项。时间以获奖证书发证日期为准，须提供奖项证书扫描件，获奖已经公示但未获得证书的不予计算。同一项目获多个奖项的，按最高级别只计一次得分。获奖单位须与投标单位名称一致，子、分公司均不予计算。</w:t>
      </w:r>
    </w:p>
    <w:p w14:paraId="768EA18E">
      <w:pPr>
        <w:pStyle w:val="10"/>
        <w:ind w:firstLine="422"/>
        <w:rPr>
          <w:rFonts w:hint="eastAsia" w:ascii="宋体" w:hAnsi="宋体"/>
          <w:bCs/>
          <w:szCs w:val="21"/>
        </w:rPr>
      </w:pPr>
      <w:r>
        <w:rPr>
          <w:rFonts w:hint="eastAsia" w:ascii="宋体" w:hAnsi="宋体"/>
          <w:b/>
          <w:szCs w:val="21"/>
        </w:rPr>
        <w:t>4、工程研发能力：</w:t>
      </w:r>
      <w:r>
        <w:rPr>
          <w:rFonts w:hint="eastAsia" w:ascii="宋体" w:hAnsi="宋体" w:cs="宋体"/>
          <w:b/>
          <w:bCs/>
          <w:szCs w:val="21"/>
        </w:rPr>
        <w:t>国家级科学技术进步奖是指：</w:t>
      </w:r>
      <w:r>
        <w:rPr>
          <w:rFonts w:hint="eastAsia" w:ascii="宋体" w:hAnsi="宋体"/>
          <w:szCs w:val="21"/>
        </w:rPr>
        <w:t>由国务院或行业协会（行业协会须在民政部门备案）颁发的国家科学技术进步奖，</w:t>
      </w:r>
      <w:r>
        <w:rPr>
          <w:rFonts w:hint="eastAsia" w:ascii="宋体" w:hAnsi="宋体"/>
          <w:b/>
          <w:bCs/>
          <w:szCs w:val="21"/>
        </w:rPr>
        <w:t>省级科学技术奖是指：</w:t>
      </w:r>
      <w:r>
        <w:rPr>
          <w:rFonts w:hint="eastAsia" w:ascii="宋体" w:hAnsi="宋体"/>
          <w:szCs w:val="21"/>
        </w:rPr>
        <w:t>由省级（含副省级）人民政府或行业协会（行业协会须在民政部门备案）颁发的省（含副省级）科学技术（进步）奖。投标人需提供相关获奖证书原件清晰扫描件，时间以证书日期为准。</w:t>
      </w:r>
      <w:r>
        <w:rPr>
          <w:rFonts w:ascii="宋体" w:hAnsi="宋体"/>
          <w:szCs w:val="21"/>
        </w:rPr>
        <w:t>获奖单位须与投标单位名称一致，子、分公司均不予计算。</w:t>
      </w:r>
      <w:r>
        <w:rPr>
          <w:rFonts w:hint="eastAsia" w:ascii="宋体" w:hAnsi="宋体"/>
          <w:bCs/>
          <w:szCs w:val="21"/>
        </w:rPr>
        <w:t>不满足上述要求的或未提供相关证明材料的不计分。</w:t>
      </w:r>
    </w:p>
    <w:p w14:paraId="750F057A">
      <w:pPr>
        <w:pStyle w:val="10"/>
        <w:ind w:firstLine="422"/>
        <w:rPr>
          <w:rFonts w:hint="eastAsia" w:ascii="宋体" w:hAnsi="宋体"/>
          <w:szCs w:val="21"/>
        </w:rPr>
      </w:pPr>
      <w:r>
        <w:rPr>
          <w:rFonts w:hint="eastAsia" w:ascii="宋体" w:hAnsi="宋体"/>
          <w:b/>
          <w:szCs w:val="21"/>
        </w:rPr>
        <w:t>5、</w:t>
      </w:r>
      <w:r>
        <w:rPr>
          <w:rFonts w:hint="eastAsia" w:ascii="宋体" w:hAnsi="宋体" w:cs="宋体"/>
          <w:b/>
          <w:bCs/>
          <w:kern w:val="0"/>
          <w:szCs w:val="21"/>
        </w:rPr>
        <w:t>第三方评价：</w:t>
      </w:r>
      <w:r>
        <w:rPr>
          <w:rFonts w:hint="eastAsia" w:ascii="宋体" w:hAnsi="宋体"/>
          <w:bCs/>
          <w:szCs w:val="21"/>
        </w:rPr>
        <w:t>科技创新企业相关的荣誉称号须提供网上查询荣誉名单公示或公布截图（须由建设行政主管部门或行业协会或学会颁发）以及荣誉证书的扫描件（证书获奖单位必须与投标单位名称一致，不包含上级公司、子分公司及区域公司），时间以网上查询结果截图或证书载明的年度为准。若颁发单位是行业协会或学会，须同时提供该颁发单位在“中国社会组织公共服务平台”网站(https://chinanpo.mca.gov.cn)登记的查询结果截图，否则该荣誉证书不予认定。不满足上述要求的或未提供相关证明材料的不计分。</w:t>
      </w:r>
    </w:p>
    <w:p w14:paraId="0708DED8">
      <w:pPr>
        <w:widowControl/>
        <w:ind w:firstLine="422" w:firstLineChars="200"/>
        <w:rPr>
          <w:szCs w:val="21"/>
        </w:rPr>
      </w:pPr>
      <w:r>
        <w:rPr>
          <w:rFonts w:hint="eastAsia"/>
          <w:b/>
          <w:bCs/>
          <w:szCs w:val="21"/>
        </w:rPr>
        <w:t>6、</w:t>
      </w:r>
      <w:r>
        <w:rPr>
          <w:rFonts w:hint="eastAsia"/>
          <w:szCs w:val="21"/>
        </w:rPr>
        <w:t>投标人提供的扫描件或网页信息打印页或网页信息截图内容等证明材料必须加盖投标人电子印章且清晰可辨，如因扫描件或网页信息打印页或网页信息截图内容模糊导致评标时无法判断的，证明材料没有加盖投标人电子印章的，后果由投标人自负。上述证明资料不提供或提供不完整或提供不符合要求的不得分。</w:t>
      </w:r>
    </w:p>
    <w:p w14:paraId="79EA98EF">
      <w:pPr>
        <w:snapToGrid w:val="0"/>
        <w:spacing w:line="360" w:lineRule="auto"/>
        <w:ind w:firstLine="357"/>
        <w:jc w:val="center"/>
        <w:rPr>
          <w:szCs w:val="21"/>
        </w:rPr>
      </w:pPr>
      <w:r>
        <w:rPr>
          <w:rFonts w:hint="eastAsia"/>
          <w:szCs w:val="21"/>
        </w:rPr>
        <w:t>7、投标人得分为各评委每个分项的分数汇总后的算术平均值为投标人的最终得分（若分数出现小数点时，保留小数点后二位，第三位小数四舍五入）。</w:t>
      </w:r>
    </w:p>
    <w:p w14:paraId="0381DCB5">
      <w:pPr>
        <w:snapToGrid w:val="0"/>
        <w:spacing w:line="360" w:lineRule="auto"/>
        <w:ind w:firstLine="357"/>
        <w:jc w:val="center"/>
        <w:outlineLvl w:val="4"/>
      </w:pPr>
      <w:r>
        <w:rPr>
          <w:rFonts w:hint="eastAsia" w:ascii="宋体" w:hAnsi="宋体" w:cs="宋体"/>
          <w:szCs w:val="21"/>
        </w:rPr>
        <w:br w:type="page"/>
      </w:r>
      <w:r>
        <w:rPr>
          <w:rFonts w:hint="eastAsia" w:ascii="宋体" w:hAnsi="宋体"/>
          <w:b/>
          <w:bCs/>
          <w:sz w:val="36"/>
          <w:szCs w:val="36"/>
        </w:rPr>
        <w:t>投入人员汇总表</w:t>
      </w:r>
    </w:p>
    <w:tbl>
      <w:tblPr>
        <w:tblStyle w:val="40"/>
        <w:tblW w:w="13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3771"/>
        <w:gridCol w:w="1868"/>
        <w:gridCol w:w="6054"/>
      </w:tblGrid>
      <w:tr w14:paraId="0F7B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1358" w:type="dxa"/>
            <w:vAlign w:val="center"/>
          </w:tcPr>
          <w:p w14:paraId="6D924ACE">
            <w:pPr>
              <w:pStyle w:val="4"/>
              <w:rPr>
                <w:rFonts w:hint="eastAsia" w:ascii="宋体" w:hAnsi="宋体" w:cs="宋体"/>
                <w:b/>
                <w:bCs/>
                <w:sz w:val="22"/>
              </w:rPr>
            </w:pPr>
            <w:r>
              <w:rPr>
                <w:rFonts w:hint="eastAsia" w:ascii="宋体" w:hAnsi="宋体" w:cs="宋体"/>
                <w:b/>
                <w:bCs/>
                <w:sz w:val="22"/>
                <w:lang w:bidi="ar"/>
              </w:rPr>
              <w:t>序号</w:t>
            </w:r>
          </w:p>
        </w:tc>
        <w:tc>
          <w:tcPr>
            <w:tcW w:w="3771" w:type="dxa"/>
            <w:vAlign w:val="center"/>
          </w:tcPr>
          <w:p w14:paraId="797C789F">
            <w:pPr>
              <w:widowControl/>
              <w:jc w:val="center"/>
              <w:textAlignment w:val="center"/>
              <w:rPr>
                <w:rFonts w:hint="eastAsia" w:ascii="宋体" w:hAnsi="宋体" w:cs="宋体"/>
                <w:b/>
                <w:bCs/>
                <w:sz w:val="22"/>
              </w:rPr>
            </w:pPr>
            <w:r>
              <w:rPr>
                <w:rFonts w:hint="eastAsia" w:ascii="宋体" w:hAnsi="宋体" w:cs="宋体"/>
                <w:b/>
                <w:bCs/>
                <w:kern w:val="0"/>
                <w:sz w:val="22"/>
                <w:lang w:bidi="ar"/>
              </w:rPr>
              <w:t>在本项目任职</w:t>
            </w:r>
          </w:p>
        </w:tc>
        <w:tc>
          <w:tcPr>
            <w:tcW w:w="1868" w:type="dxa"/>
            <w:vAlign w:val="center"/>
          </w:tcPr>
          <w:p w14:paraId="19F4ED23">
            <w:pPr>
              <w:widowControl/>
              <w:jc w:val="center"/>
              <w:textAlignment w:val="center"/>
              <w:rPr>
                <w:rFonts w:hint="eastAsia" w:ascii="宋体" w:hAnsi="宋体" w:cs="宋体"/>
                <w:b/>
                <w:bCs/>
                <w:sz w:val="22"/>
              </w:rPr>
            </w:pPr>
            <w:r>
              <w:rPr>
                <w:rFonts w:hint="eastAsia" w:ascii="宋体" w:hAnsi="宋体" w:cs="宋体"/>
                <w:b/>
                <w:bCs/>
                <w:kern w:val="0"/>
                <w:sz w:val="22"/>
                <w:lang w:bidi="ar"/>
              </w:rPr>
              <w:t>数量</w:t>
            </w:r>
          </w:p>
        </w:tc>
        <w:tc>
          <w:tcPr>
            <w:tcW w:w="6054" w:type="dxa"/>
            <w:vAlign w:val="center"/>
          </w:tcPr>
          <w:p w14:paraId="0944FC99">
            <w:pPr>
              <w:widowControl/>
              <w:jc w:val="center"/>
              <w:textAlignment w:val="center"/>
              <w:rPr>
                <w:rFonts w:hint="eastAsia" w:ascii="宋体" w:hAnsi="宋体" w:cs="宋体"/>
                <w:b/>
                <w:bCs/>
                <w:sz w:val="22"/>
              </w:rPr>
            </w:pPr>
            <w:r>
              <w:rPr>
                <w:rFonts w:hint="eastAsia" w:ascii="宋体" w:hAnsi="宋体" w:cs="宋体"/>
                <w:b/>
                <w:bCs/>
                <w:kern w:val="0"/>
                <w:sz w:val="22"/>
                <w:lang w:bidi="ar"/>
              </w:rPr>
              <w:t>基本要求</w:t>
            </w:r>
          </w:p>
        </w:tc>
      </w:tr>
      <w:tr w14:paraId="3561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051" w:type="dxa"/>
            <w:gridSpan w:val="4"/>
            <w:vAlign w:val="center"/>
          </w:tcPr>
          <w:p w14:paraId="06C30CCF">
            <w:pPr>
              <w:widowControl/>
              <w:jc w:val="center"/>
              <w:textAlignment w:val="center"/>
              <w:rPr>
                <w:rFonts w:hint="eastAsia" w:ascii="宋体" w:hAnsi="宋体" w:cs="宋体"/>
                <w:b/>
                <w:bCs/>
                <w:sz w:val="28"/>
                <w:szCs w:val="28"/>
              </w:rPr>
            </w:pPr>
            <w:r>
              <w:rPr>
                <w:rFonts w:hint="eastAsia" w:ascii="宋体" w:hAnsi="宋体" w:cs="宋体"/>
                <w:b/>
                <w:bCs/>
                <w:kern w:val="0"/>
                <w:sz w:val="28"/>
                <w:szCs w:val="28"/>
                <w:lang w:bidi="ar"/>
              </w:rPr>
              <w:t>主要人员</w:t>
            </w:r>
          </w:p>
        </w:tc>
      </w:tr>
      <w:tr w14:paraId="39D8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58" w:type="dxa"/>
            <w:vAlign w:val="center"/>
          </w:tcPr>
          <w:p w14:paraId="79F72FC2">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771" w:type="dxa"/>
            <w:vAlign w:val="center"/>
          </w:tcPr>
          <w:p w14:paraId="64C5B270">
            <w:pPr>
              <w:widowControl/>
              <w:jc w:val="center"/>
              <w:textAlignment w:val="center"/>
              <w:rPr>
                <w:rFonts w:hint="eastAsia" w:ascii="宋体" w:hAnsi="宋体" w:cs="宋体"/>
                <w:szCs w:val="21"/>
              </w:rPr>
            </w:pPr>
            <w:r>
              <w:rPr>
                <w:rFonts w:hint="eastAsia" w:ascii="宋体" w:hAnsi="宋体" w:cs="宋体"/>
                <w:kern w:val="0"/>
                <w:szCs w:val="21"/>
                <w:lang w:bidi="ar"/>
              </w:rPr>
              <w:t>项目负责人</w:t>
            </w:r>
          </w:p>
        </w:tc>
        <w:tc>
          <w:tcPr>
            <w:tcW w:w="1868" w:type="dxa"/>
            <w:vAlign w:val="center"/>
          </w:tcPr>
          <w:p w14:paraId="38DB8D2B">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6054" w:type="dxa"/>
            <w:vAlign w:val="center"/>
          </w:tcPr>
          <w:p w14:paraId="539EAA6D">
            <w:pPr>
              <w:widowControl/>
              <w:jc w:val="center"/>
              <w:textAlignment w:val="center"/>
              <w:rPr>
                <w:rFonts w:hint="eastAsia" w:ascii="宋体" w:hAnsi="宋体" w:cs="宋体"/>
                <w:szCs w:val="21"/>
              </w:rPr>
            </w:pPr>
            <w:r>
              <w:rPr>
                <w:rFonts w:hint="eastAsia" w:ascii="宋体" w:hAnsi="宋体" w:cs="宋体"/>
                <w:kern w:val="0"/>
                <w:szCs w:val="21"/>
                <w:lang w:bidi="ar"/>
              </w:rPr>
              <w:t>满足招标公告第九条要求。</w:t>
            </w:r>
          </w:p>
        </w:tc>
      </w:tr>
      <w:tr w14:paraId="2C9B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8" w:type="dxa"/>
            <w:vAlign w:val="center"/>
          </w:tcPr>
          <w:p w14:paraId="5B7D8D82">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3771" w:type="dxa"/>
            <w:vAlign w:val="center"/>
          </w:tcPr>
          <w:p w14:paraId="129BAB37">
            <w:pPr>
              <w:widowControl/>
              <w:jc w:val="center"/>
              <w:textAlignment w:val="center"/>
              <w:rPr>
                <w:rFonts w:hint="eastAsia" w:ascii="宋体" w:hAnsi="宋体" w:cs="宋体"/>
                <w:szCs w:val="21"/>
              </w:rPr>
            </w:pPr>
            <w:r>
              <w:rPr>
                <w:rFonts w:hint="eastAsia" w:ascii="宋体" w:hAnsi="宋体" w:cs="宋体"/>
                <w:kern w:val="0"/>
                <w:szCs w:val="21"/>
                <w:lang w:bidi="ar"/>
              </w:rPr>
              <w:t>技术负责人</w:t>
            </w:r>
          </w:p>
        </w:tc>
        <w:tc>
          <w:tcPr>
            <w:tcW w:w="1868" w:type="dxa"/>
            <w:vAlign w:val="center"/>
          </w:tcPr>
          <w:p w14:paraId="67CC86F5">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6054" w:type="dxa"/>
            <w:vAlign w:val="center"/>
          </w:tcPr>
          <w:p w14:paraId="2996337D">
            <w:pPr>
              <w:widowControl/>
              <w:jc w:val="center"/>
              <w:textAlignment w:val="center"/>
              <w:rPr>
                <w:rFonts w:hint="eastAsia" w:ascii="宋体" w:hAnsi="宋体" w:cs="宋体"/>
                <w:szCs w:val="21"/>
              </w:rPr>
            </w:pPr>
            <w:r>
              <w:rPr>
                <w:rFonts w:hint="eastAsia" w:ascii="宋体" w:hAnsi="宋体" w:cs="宋体"/>
                <w:kern w:val="0"/>
                <w:szCs w:val="21"/>
                <w:lang w:bidi="ar"/>
              </w:rPr>
              <w:t>满足招标公告第九条要求。</w:t>
            </w:r>
          </w:p>
        </w:tc>
      </w:tr>
      <w:tr w14:paraId="2110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8" w:type="dxa"/>
            <w:vAlign w:val="center"/>
          </w:tcPr>
          <w:p w14:paraId="0B1501ED">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3771" w:type="dxa"/>
            <w:vAlign w:val="center"/>
          </w:tcPr>
          <w:p w14:paraId="68B034A9">
            <w:pPr>
              <w:widowControl/>
              <w:jc w:val="center"/>
              <w:textAlignment w:val="center"/>
              <w:rPr>
                <w:rFonts w:hint="eastAsia" w:ascii="宋体" w:hAnsi="宋体" w:cs="宋体"/>
                <w:szCs w:val="21"/>
              </w:rPr>
            </w:pPr>
            <w:r>
              <w:rPr>
                <w:rFonts w:hint="eastAsia" w:ascii="宋体" w:hAnsi="宋体" w:cs="宋体"/>
                <w:kern w:val="0"/>
                <w:szCs w:val="21"/>
                <w:lang w:bidi="ar"/>
              </w:rPr>
              <w:t>质量负责人</w:t>
            </w:r>
          </w:p>
        </w:tc>
        <w:tc>
          <w:tcPr>
            <w:tcW w:w="1868" w:type="dxa"/>
            <w:vAlign w:val="center"/>
          </w:tcPr>
          <w:p w14:paraId="4592D80D">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6054" w:type="dxa"/>
            <w:vAlign w:val="center"/>
          </w:tcPr>
          <w:p w14:paraId="4B0E31DC">
            <w:pPr>
              <w:widowControl/>
              <w:jc w:val="center"/>
              <w:textAlignment w:val="center"/>
              <w:rPr>
                <w:rFonts w:hint="eastAsia" w:ascii="宋体" w:hAnsi="宋体" w:cs="宋体"/>
                <w:szCs w:val="21"/>
              </w:rPr>
            </w:pPr>
            <w:r>
              <w:rPr>
                <w:rFonts w:hint="eastAsia" w:ascii="宋体" w:hAnsi="宋体" w:cs="宋体"/>
                <w:kern w:val="0"/>
                <w:szCs w:val="21"/>
                <w:lang w:bidi="ar"/>
              </w:rPr>
              <w:t>具有建筑工程类中级或以上技术职称</w:t>
            </w:r>
          </w:p>
        </w:tc>
      </w:tr>
      <w:tr w14:paraId="308C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8" w:type="dxa"/>
            <w:vAlign w:val="center"/>
          </w:tcPr>
          <w:p w14:paraId="78556D1C">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3771" w:type="dxa"/>
            <w:vAlign w:val="center"/>
          </w:tcPr>
          <w:p w14:paraId="48639FAC">
            <w:pPr>
              <w:widowControl/>
              <w:jc w:val="center"/>
              <w:textAlignment w:val="center"/>
              <w:rPr>
                <w:rFonts w:hint="eastAsia" w:ascii="宋体" w:hAnsi="宋体" w:cs="宋体"/>
                <w:szCs w:val="21"/>
              </w:rPr>
            </w:pPr>
            <w:r>
              <w:rPr>
                <w:rFonts w:hint="eastAsia" w:ascii="宋体" w:hAnsi="宋体" w:cs="宋体"/>
                <w:kern w:val="0"/>
                <w:szCs w:val="21"/>
                <w:lang w:bidi="ar"/>
              </w:rPr>
              <w:t>安全负责人</w:t>
            </w:r>
          </w:p>
        </w:tc>
        <w:tc>
          <w:tcPr>
            <w:tcW w:w="1868" w:type="dxa"/>
            <w:vAlign w:val="center"/>
          </w:tcPr>
          <w:p w14:paraId="2D1276D8">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6054" w:type="dxa"/>
            <w:vAlign w:val="center"/>
          </w:tcPr>
          <w:p w14:paraId="5875E14B">
            <w:pPr>
              <w:widowControl/>
              <w:jc w:val="center"/>
              <w:textAlignment w:val="center"/>
              <w:rPr>
                <w:rFonts w:hint="eastAsia" w:ascii="宋体" w:hAnsi="宋体" w:cs="宋体"/>
                <w:szCs w:val="21"/>
              </w:rPr>
            </w:pPr>
            <w:r>
              <w:rPr>
                <w:rFonts w:hint="eastAsia" w:ascii="宋体" w:hAnsi="宋体" w:cs="宋体"/>
                <w:kern w:val="0"/>
                <w:szCs w:val="21"/>
                <w:lang w:bidi="ar"/>
              </w:rPr>
              <w:t>具有建筑工程类中级或以上技术职称</w:t>
            </w:r>
          </w:p>
        </w:tc>
      </w:tr>
      <w:tr w14:paraId="7292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8" w:type="dxa"/>
            <w:vAlign w:val="center"/>
          </w:tcPr>
          <w:p w14:paraId="004BE35C">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3771" w:type="dxa"/>
            <w:vAlign w:val="center"/>
          </w:tcPr>
          <w:p w14:paraId="27EE99E4">
            <w:pPr>
              <w:widowControl/>
              <w:jc w:val="center"/>
              <w:textAlignment w:val="center"/>
              <w:rPr>
                <w:rFonts w:hint="eastAsia" w:ascii="宋体" w:hAnsi="宋体" w:cs="宋体"/>
                <w:szCs w:val="21"/>
              </w:rPr>
            </w:pPr>
            <w:r>
              <w:rPr>
                <w:rFonts w:hint="eastAsia" w:ascii="宋体" w:hAnsi="宋体" w:cs="宋体"/>
                <w:kern w:val="0"/>
                <w:szCs w:val="21"/>
                <w:lang w:bidi="ar"/>
              </w:rPr>
              <w:t>造价负责人</w:t>
            </w:r>
          </w:p>
        </w:tc>
        <w:tc>
          <w:tcPr>
            <w:tcW w:w="1868" w:type="dxa"/>
            <w:vAlign w:val="center"/>
          </w:tcPr>
          <w:p w14:paraId="7CE685A3">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6054" w:type="dxa"/>
            <w:vAlign w:val="center"/>
          </w:tcPr>
          <w:p w14:paraId="6A57233A">
            <w:pPr>
              <w:widowControl/>
              <w:jc w:val="center"/>
              <w:textAlignment w:val="center"/>
              <w:rPr>
                <w:rFonts w:hint="eastAsia" w:ascii="宋体" w:hAnsi="宋体" w:cs="宋体"/>
                <w:szCs w:val="21"/>
              </w:rPr>
            </w:pPr>
            <w:r>
              <w:rPr>
                <w:rFonts w:hint="eastAsia" w:ascii="宋体" w:hAnsi="宋体" w:cs="宋体"/>
                <w:kern w:val="0"/>
                <w:szCs w:val="21"/>
                <w:lang w:bidi="ar"/>
              </w:rPr>
              <w:t>具有建筑工程造价相关专业中级或以上技术职称</w:t>
            </w:r>
          </w:p>
        </w:tc>
      </w:tr>
      <w:tr w14:paraId="37F1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8" w:type="dxa"/>
            <w:vAlign w:val="center"/>
          </w:tcPr>
          <w:p w14:paraId="3C7FE81E">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3771" w:type="dxa"/>
            <w:vAlign w:val="center"/>
          </w:tcPr>
          <w:p w14:paraId="4B8CAA6C">
            <w:pPr>
              <w:widowControl/>
              <w:jc w:val="center"/>
              <w:textAlignment w:val="center"/>
              <w:rPr>
                <w:rFonts w:hint="eastAsia" w:ascii="宋体" w:hAnsi="宋体" w:cs="宋体"/>
                <w:szCs w:val="21"/>
              </w:rPr>
            </w:pPr>
            <w:r>
              <w:rPr>
                <w:rFonts w:hint="eastAsia" w:ascii="宋体" w:hAnsi="宋体" w:cs="宋体"/>
                <w:kern w:val="0"/>
                <w:szCs w:val="21"/>
                <w:lang w:bidi="ar"/>
              </w:rPr>
              <w:t>专职安全员</w:t>
            </w:r>
          </w:p>
        </w:tc>
        <w:tc>
          <w:tcPr>
            <w:tcW w:w="1868" w:type="dxa"/>
            <w:vAlign w:val="center"/>
          </w:tcPr>
          <w:p w14:paraId="064EFB8F">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6054" w:type="dxa"/>
            <w:vAlign w:val="center"/>
          </w:tcPr>
          <w:p w14:paraId="361394ED">
            <w:pPr>
              <w:widowControl/>
              <w:jc w:val="center"/>
              <w:textAlignment w:val="center"/>
              <w:rPr>
                <w:rFonts w:hint="eastAsia" w:ascii="宋体" w:hAnsi="宋体" w:cs="宋体"/>
                <w:szCs w:val="21"/>
              </w:rPr>
            </w:pPr>
            <w:r>
              <w:rPr>
                <w:rFonts w:hint="eastAsia" w:ascii="宋体" w:hAnsi="宋体" w:cs="宋体"/>
                <w:kern w:val="0"/>
                <w:szCs w:val="21"/>
                <w:lang w:bidi="ar"/>
              </w:rPr>
              <w:t>满足招标公告第九条要求。</w:t>
            </w:r>
          </w:p>
        </w:tc>
      </w:tr>
      <w:tr w14:paraId="724E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051" w:type="dxa"/>
            <w:gridSpan w:val="4"/>
            <w:vAlign w:val="center"/>
          </w:tcPr>
          <w:p w14:paraId="0E64E3AE">
            <w:pPr>
              <w:widowControl/>
              <w:jc w:val="center"/>
              <w:textAlignment w:val="center"/>
              <w:rPr>
                <w:rFonts w:hint="eastAsia" w:ascii="宋体" w:hAnsi="宋体" w:cs="宋体"/>
                <w:b/>
                <w:bCs/>
                <w:sz w:val="28"/>
                <w:szCs w:val="28"/>
              </w:rPr>
            </w:pPr>
            <w:r>
              <w:rPr>
                <w:rFonts w:hint="eastAsia" w:ascii="宋体" w:hAnsi="宋体" w:cs="宋体"/>
                <w:b/>
                <w:bCs/>
                <w:kern w:val="0"/>
                <w:sz w:val="28"/>
                <w:szCs w:val="28"/>
                <w:lang w:bidi="ar"/>
              </w:rPr>
              <w:t>其他人员</w:t>
            </w:r>
          </w:p>
        </w:tc>
      </w:tr>
      <w:tr w14:paraId="410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8" w:type="dxa"/>
            <w:vAlign w:val="center"/>
          </w:tcPr>
          <w:p w14:paraId="56381491">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771" w:type="dxa"/>
            <w:vAlign w:val="center"/>
          </w:tcPr>
          <w:p w14:paraId="2DC05ADE">
            <w:pPr>
              <w:widowControl/>
              <w:jc w:val="center"/>
              <w:textAlignment w:val="center"/>
              <w:rPr>
                <w:rFonts w:hint="eastAsia" w:ascii="宋体" w:hAnsi="宋体" w:cs="宋体"/>
                <w:szCs w:val="21"/>
              </w:rPr>
            </w:pPr>
            <w:r>
              <w:rPr>
                <w:rFonts w:hint="eastAsia" w:ascii="宋体" w:hAnsi="宋体" w:cs="宋体"/>
                <w:kern w:val="0"/>
                <w:szCs w:val="21"/>
                <w:lang w:bidi="ar"/>
              </w:rPr>
              <w:t>装修专业工程师</w:t>
            </w:r>
          </w:p>
        </w:tc>
        <w:tc>
          <w:tcPr>
            <w:tcW w:w="1868" w:type="dxa"/>
            <w:vAlign w:val="center"/>
          </w:tcPr>
          <w:p w14:paraId="08FBA56E">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6054" w:type="dxa"/>
            <w:vAlign w:val="center"/>
          </w:tcPr>
          <w:p w14:paraId="1512CC9D">
            <w:pPr>
              <w:widowControl/>
              <w:jc w:val="left"/>
              <w:rPr>
                <w:rFonts w:hint="eastAsia" w:ascii="宋体" w:hAnsi="宋体" w:cs="宋体"/>
                <w:szCs w:val="21"/>
              </w:rPr>
            </w:pPr>
            <w:r>
              <w:rPr>
                <w:rFonts w:hint="eastAsia" w:ascii="宋体" w:hAnsi="宋体" w:cs="宋体"/>
                <w:kern w:val="0"/>
                <w:szCs w:val="21"/>
                <w:lang w:bidi="ar"/>
              </w:rPr>
              <w:t>所学专业或职称为建筑装饰工程类，具备建筑装饰工程类中级或以上技术职称。</w:t>
            </w:r>
          </w:p>
        </w:tc>
      </w:tr>
      <w:tr w14:paraId="1D40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8" w:type="dxa"/>
            <w:vAlign w:val="center"/>
          </w:tcPr>
          <w:p w14:paraId="31575C94">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3771" w:type="dxa"/>
            <w:vAlign w:val="center"/>
          </w:tcPr>
          <w:p w14:paraId="72254681">
            <w:pPr>
              <w:widowControl/>
              <w:jc w:val="center"/>
              <w:textAlignment w:val="center"/>
              <w:rPr>
                <w:rFonts w:hint="eastAsia" w:ascii="宋体" w:hAnsi="宋体" w:cs="宋体"/>
                <w:kern w:val="0"/>
                <w:szCs w:val="21"/>
                <w:lang w:bidi="ar"/>
              </w:rPr>
            </w:pPr>
            <w:r>
              <w:rPr>
                <w:rFonts w:hint="eastAsia" w:ascii="宋体" w:hAnsi="宋体"/>
                <w:szCs w:val="21"/>
              </w:rPr>
              <w:t>建筑机电设备安装工程师</w:t>
            </w:r>
          </w:p>
        </w:tc>
        <w:tc>
          <w:tcPr>
            <w:tcW w:w="1868" w:type="dxa"/>
            <w:vAlign w:val="center"/>
          </w:tcPr>
          <w:p w14:paraId="3E77B335">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w:t>
            </w:r>
          </w:p>
        </w:tc>
        <w:tc>
          <w:tcPr>
            <w:tcW w:w="6054" w:type="dxa"/>
            <w:vAlign w:val="center"/>
          </w:tcPr>
          <w:p w14:paraId="61C375FD">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所学专业或职称为</w:t>
            </w:r>
            <w:r>
              <w:rPr>
                <w:rFonts w:hint="eastAsia" w:ascii="宋体" w:hAnsi="宋体"/>
                <w:szCs w:val="21"/>
              </w:rPr>
              <w:t>建筑机电设备安装类相关专业</w:t>
            </w:r>
            <w:r>
              <w:rPr>
                <w:rFonts w:hint="eastAsia" w:ascii="宋体" w:hAnsi="宋体" w:cs="宋体"/>
                <w:kern w:val="0"/>
                <w:szCs w:val="21"/>
                <w:lang w:bidi="ar"/>
              </w:rPr>
              <w:t>，具备中级或以上技术职称。</w:t>
            </w:r>
          </w:p>
        </w:tc>
      </w:tr>
      <w:tr w14:paraId="375F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8" w:type="dxa"/>
            <w:vAlign w:val="center"/>
          </w:tcPr>
          <w:p w14:paraId="00092571">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3771" w:type="dxa"/>
            <w:vAlign w:val="center"/>
          </w:tcPr>
          <w:p w14:paraId="74BAA7DA">
            <w:pPr>
              <w:widowControl/>
              <w:jc w:val="center"/>
              <w:textAlignment w:val="center"/>
              <w:rPr>
                <w:rFonts w:hint="eastAsia" w:ascii="宋体" w:hAnsi="宋体" w:cs="宋体"/>
                <w:szCs w:val="21"/>
              </w:rPr>
            </w:pPr>
            <w:r>
              <w:rPr>
                <w:rFonts w:hint="eastAsia" w:ascii="宋体" w:hAnsi="宋体" w:cs="宋体"/>
                <w:kern w:val="0"/>
                <w:szCs w:val="21"/>
                <w:lang w:bidi="ar"/>
              </w:rPr>
              <w:t>给排水工程师</w:t>
            </w:r>
          </w:p>
        </w:tc>
        <w:tc>
          <w:tcPr>
            <w:tcW w:w="1868" w:type="dxa"/>
            <w:vAlign w:val="center"/>
          </w:tcPr>
          <w:p w14:paraId="51795511">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6054" w:type="dxa"/>
            <w:vAlign w:val="center"/>
          </w:tcPr>
          <w:p w14:paraId="4E4337DE">
            <w:pPr>
              <w:widowControl/>
              <w:rPr>
                <w:rFonts w:hint="eastAsia" w:ascii="宋体" w:hAnsi="宋体" w:cs="宋体"/>
                <w:szCs w:val="21"/>
              </w:rPr>
            </w:pPr>
            <w:r>
              <w:rPr>
                <w:rFonts w:hint="eastAsia" w:ascii="宋体" w:hAnsi="宋体" w:cs="宋体"/>
                <w:kern w:val="0"/>
                <w:szCs w:val="21"/>
              </w:rPr>
              <w:t>所学专业或职称为给排水相关专业，具备中级或以上技术职称。</w:t>
            </w:r>
          </w:p>
        </w:tc>
      </w:tr>
      <w:tr w14:paraId="2391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58" w:type="dxa"/>
            <w:vAlign w:val="center"/>
          </w:tcPr>
          <w:p w14:paraId="6D37F7A3">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3771" w:type="dxa"/>
            <w:vAlign w:val="center"/>
          </w:tcPr>
          <w:p w14:paraId="061E4C56">
            <w:pPr>
              <w:widowControl/>
              <w:jc w:val="center"/>
              <w:textAlignment w:val="center"/>
              <w:rPr>
                <w:rFonts w:hint="eastAsia" w:ascii="宋体" w:hAnsi="宋体" w:cs="宋体"/>
                <w:szCs w:val="21"/>
              </w:rPr>
            </w:pPr>
            <w:r>
              <w:rPr>
                <w:rFonts w:hint="eastAsia" w:ascii="宋体" w:hAnsi="宋体" w:cs="宋体"/>
                <w:kern w:val="0"/>
                <w:szCs w:val="21"/>
                <w:lang w:bidi="ar"/>
              </w:rPr>
              <w:t>施工员</w:t>
            </w:r>
          </w:p>
        </w:tc>
        <w:tc>
          <w:tcPr>
            <w:tcW w:w="1868" w:type="dxa"/>
            <w:vAlign w:val="center"/>
          </w:tcPr>
          <w:p w14:paraId="12CF3E46">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6054" w:type="dxa"/>
            <w:vAlign w:val="center"/>
          </w:tcPr>
          <w:p w14:paraId="409291B3">
            <w:pPr>
              <w:widowControl/>
              <w:jc w:val="center"/>
              <w:textAlignment w:val="center"/>
              <w:rPr>
                <w:rFonts w:hint="eastAsia" w:ascii="宋体" w:hAnsi="宋体" w:cs="宋体"/>
                <w:szCs w:val="21"/>
              </w:rPr>
            </w:pPr>
            <w:r>
              <w:rPr>
                <w:rFonts w:hint="eastAsia" w:ascii="宋体" w:hAnsi="宋体" w:cs="宋体"/>
                <w:kern w:val="0"/>
                <w:szCs w:val="21"/>
                <w:lang w:bidi="ar"/>
              </w:rPr>
              <w:t>具有建筑装饰工程类岗位证书</w:t>
            </w:r>
          </w:p>
        </w:tc>
      </w:tr>
      <w:tr w14:paraId="628A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8" w:type="dxa"/>
            <w:vAlign w:val="center"/>
          </w:tcPr>
          <w:p w14:paraId="08EA596D">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3771" w:type="dxa"/>
            <w:vAlign w:val="center"/>
          </w:tcPr>
          <w:p w14:paraId="55EC0875">
            <w:pPr>
              <w:widowControl/>
              <w:jc w:val="center"/>
              <w:textAlignment w:val="center"/>
              <w:rPr>
                <w:rFonts w:hint="eastAsia" w:ascii="宋体" w:hAnsi="宋体" w:cs="宋体"/>
                <w:szCs w:val="21"/>
              </w:rPr>
            </w:pPr>
            <w:r>
              <w:rPr>
                <w:rFonts w:hint="eastAsia" w:ascii="宋体" w:hAnsi="宋体" w:cs="宋体"/>
                <w:kern w:val="0"/>
                <w:szCs w:val="21"/>
                <w:lang w:bidi="ar"/>
              </w:rPr>
              <w:t>质量员</w:t>
            </w:r>
          </w:p>
        </w:tc>
        <w:tc>
          <w:tcPr>
            <w:tcW w:w="1868" w:type="dxa"/>
            <w:vAlign w:val="center"/>
          </w:tcPr>
          <w:p w14:paraId="6C60883D">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6054" w:type="dxa"/>
            <w:vAlign w:val="center"/>
          </w:tcPr>
          <w:p w14:paraId="0F6F0083">
            <w:pPr>
              <w:widowControl/>
              <w:jc w:val="center"/>
              <w:textAlignment w:val="center"/>
              <w:rPr>
                <w:rFonts w:hint="eastAsia" w:ascii="宋体" w:hAnsi="宋体" w:cs="宋体"/>
                <w:szCs w:val="21"/>
              </w:rPr>
            </w:pPr>
            <w:r>
              <w:rPr>
                <w:rFonts w:hint="eastAsia" w:ascii="宋体" w:hAnsi="宋体" w:cs="宋体"/>
                <w:kern w:val="0"/>
                <w:szCs w:val="21"/>
                <w:lang w:bidi="ar"/>
              </w:rPr>
              <w:t>具有建筑装饰工程类岗位证书</w:t>
            </w:r>
          </w:p>
        </w:tc>
      </w:tr>
      <w:tr w14:paraId="5D27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58" w:type="dxa"/>
            <w:vAlign w:val="center"/>
          </w:tcPr>
          <w:p w14:paraId="013A31DB">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3771" w:type="dxa"/>
            <w:vAlign w:val="center"/>
          </w:tcPr>
          <w:p w14:paraId="1955D670">
            <w:pPr>
              <w:widowControl/>
              <w:jc w:val="center"/>
              <w:textAlignment w:val="center"/>
              <w:rPr>
                <w:rFonts w:hint="eastAsia" w:ascii="宋体" w:hAnsi="宋体" w:cs="宋体"/>
                <w:szCs w:val="21"/>
              </w:rPr>
            </w:pPr>
            <w:r>
              <w:rPr>
                <w:rFonts w:hint="eastAsia" w:ascii="宋体" w:hAnsi="宋体" w:cs="宋体"/>
                <w:kern w:val="0"/>
                <w:szCs w:val="21"/>
                <w:lang w:bidi="ar"/>
              </w:rPr>
              <w:t>安全员</w:t>
            </w:r>
          </w:p>
        </w:tc>
        <w:tc>
          <w:tcPr>
            <w:tcW w:w="1868" w:type="dxa"/>
            <w:vAlign w:val="center"/>
          </w:tcPr>
          <w:p w14:paraId="7C416057">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6054" w:type="dxa"/>
            <w:vAlign w:val="center"/>
          </w:tcPr>
          <w:p w14:paraId="04EE7C1D">
            <w:pPr>
              <w:widowControl/>
              <w:jc w:val="center"/>
              <w:textAlignment w:val="center"/>
              <w:rPr>
                <w:rFonts w:hint="eastAsia" w:ascii="宋体" w:hAnsi="宋体" w:cs="宋体"/>
                <w:szCs w:val="21"/>
              </w:rPr>
            </w:pPr>
            <w:r>
              <w:rPr>
                <w:rFonts w:hint="eastAsia" w:ascii="宋体" w:hAnsi="宋体" w:cs="宋体"/>
                <w:kern w:val="0"/>
                <w:szCs w:val="21"/>
                <w:lang w:bidi="ar"/>
              </w:rPr>
              <w:t>具有在有效期内的安全生产考核合格证书（C类），或能够提供建筑施工企业专职安全生产管理人员安全生产考核合格证书（C3）</w:t>
            </w:r>
          </w:p>
        </w:tc>
      </w:tr>
      <w:tr w14:paraId="7AD9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58" w:type="dxa"/>
            <w:vAlign w:val="center"/>
          </w:tcPr>
          <w:p w14:paraId="3F6D3F50">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3771" w:type="dxa"/>
            <w:vAlign w:val="center"/>
          </w:tcPr>
          <w:p w14:paraId="63E3021D">
            <w:pPr>
              <w:widowControl/>
              <w:jc w:val="center"/>
              <w:textAlignment w:val="center"/>
              <w:rPr>
                <w:rFonts w:hint="eastAsia" w:ascii="宋体" w:hAnsi="宋体" w:cs="宋体"/>
                <w:szCs w:val="21"/>
              </w:rPr>
            </w:pPr>
            <w:r>
              <w:rPr>
                <w:rFonts w:hint="eastAsia" w:ascii="宋体" w:hAnsi="宋体" w:cs="宋体"/>
                <w:kern w:val="0"/>
                <w:szCs w:val="21"/>
                <w:lang w:bidi="ar"/>
              </w:rPr>
              <w:t>资料员</w:t>
            </w:r>
          </w:p>
        </w:tc>
        <w:tc>
          <w:tcPr>
            <w:tcW w:w="1868" w:type="dxa"/>
            <w:vAlign w:val="center"/>
          </w:tcPr>
          <w:p w14:paraId="65E04B94">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6054" w:type="dxa"/>
            <w:vAlign w:val="center"/>
          </w:tcPr>
          <w:p w14:paraId="1C9E0037">
            <w:pPr>
              <w:widowControl/>
              <w:jc w:val="center"/>
              <w:textAlignment w:val="center"/>
              <w:rPr>
                <w:rFonts w:hint="eastAsia" w:ascii="宋体" w:hAnsi="宋体" w:cs="宋体"/>
                <w:szCs w:val="21"/>
              </w:rPr>
            </w:pPr>
            <w:r>
              <w:rPr>
                <w:rFonts w:hint="eastAsia" w:ascii="宋体" w:hAnsi="宋体" w:cs="宋体"/>
                <w:szCs w:val="21"/>
              </w:rPr>
              <w:t>具有岗位证书（3年或以上同岗位工作经验）</w:t>
            </w:r>
          </w:p>
        </w:tc>
      </w:tr>
      <w:tr w14:paraId="19CE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58" w:type="dxa"/>
            <w:vAlign w:val="center"/>
          </w:tcPr>
          <w:p w14:paraId="25FCDA55">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3771" w:type="dxa"/>
            <w:vAlign w:val="center"/>
          </w:tcPr>
          <w:p w14:paraId="27921009">
            <w:pPr>
              <w:widowControl/>
              <w:jc w:val="center"/>
              <w:textAlignment w:val="center"/>
              <w:rPr>
                <w:rFonts w:hint="eastAsia" w:ascii="宋体" w:hAnsi="宋体" w:cs="宋体"/>
                <w:szCs w:val="21"/>
              </w:rPr>
            </w:pPr>
            <w:r>
              <w:rPr>
                <w:rFonts w:hint="eastAsia" w:ascii="宋体" w:hAnsi="宋体" w:cs="宋体"/>
                <w:kern w:val="0"/>
                <w:szCs w:val="21"/>
                <w:lang w:bidi="ar"/>
              </w:rPr>
              <w:t>材料员</w:t>
            </w:r>
          </w:p>
        </w:tc>
        <w:tc>
          <w:tcPr>
            <w:tcW w:w="1868" w:type="dxa"/>
            <w:vAlign w:val="center"/>
          </w:tcPr>
          <w:p w14:paraId="557E4B37">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6054" w:type="dxa"/>
            <w:vAlign w:val="center"/>
          </w:tcPr>
          <w:p w14:paraId="30D8B1EB">
            <w:pPr>
              <w:widowControl/>
              <w:jc w:val="center"/>
              <w:textAlignment w:val="center"/>
              <w:rPr>
                <w:rFonts w:hint="eastAsia" w:ascii="宋体" w:hAnsi="宋体" w:cs="宋体"/>
                <w:szCs w:val="21"/>
              </w:rPr>
            </w:pPr>
            <w:r>
              <w:rPr>
                <w:rFonts w:hint="eastAsia" w:ascii="宋体" w:hAnsi="宋体" w:cs="宋体"/>
                <w:kern w:val="0"/>
                <w:szCs w:val="21"/>
              </w:rPr>
              <w:t>具有岗位证书（2年或以上同岗位工作经验）</w:t>
            </w:r>
          </w:p>
        </w:tc>
      </w:tr>
      <w:tr w14:paraId="5419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58" w:type="dxa"/>
            <w:vAlign w:val="center"/>
          </w:tcPr>
          <w:p w14:paraId="3B7F61B0">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3771" w:type="dxa"/>
            <w:vAlign w:val="center"/>
          </w:tcPr>
          <w:p w14:paraId="093C2DE8">
            <w:pPr>
              <w:widowControl/>
              <w:jc w:val="center"/>
              <w:textAlignment w:val="center"/>
              <w:rPr>
                <w:rFonts w:hint="eastAsia" w:ascii="宋体" w:hAnsi="宋体" w:cs="宋体"/>
                <w:szCs w:val="21"/>
              </w:rPr>
            </w:pPr>
            <w:r>
              <w:rPr>
                <w:rFonts w:hint="eastAsia" w:ascii="宋体" w:hAnsi="宋体" w:cs="宋体"/>
                <w:kern w:val="0"/>
                <w:szCs w:val="21"/>
                <w:lang w:bidi="ar"/>
              </w:rPr>
              <w:t>造价员</w:t>
            </w:r>
          </w:p>
        </w:tc>
        <w:tc>
          <w:tcPr>
            <w:tcW w:w="1868" w:type="dxa"/>
            <w:vAlign w:val="center"/>
          </w:tcPr>
          <w:p w14:paraId="13B26A33">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6054" w:type="dxa"/>
            <w:vAlign w:val="center"/>
          </w:tcPr>
          <w:p w14:paraId="2664CB6E">
            <w:pPr>
              <w:widowControl/>
              <w:jc w:val="center"/>
              <w:textAlignment w:val="center"/>
              <w:rPr>
                <w:rFonts w:hint="eastAsia" w:ascii="宋体" w:hAnsi="宋体" w:cs="宋体"/>
                <w:szCs w:val="21"/>
              </w:rPr>
            </w:pPr>
            <w:r>
              <w:rPr>
                <w:rFonts w:hint="eastAsia" w:ascii="宋体" w:hAnsi="宋体" w:cs="宋体"/>
                <w:szCs w:val="21"/>
              </w:rPr>
              <w:t>所学专业或职称为建筑工程造价相关专业，具备初级或以上技术职称。或具有二级或以上注册造价工程师注册证书（土木建筑或安装工程专业）</w:t>
            </w:r>
          </w:p>
        </w:tc>
      </w:tr>
    </w:tbl>
    <w:p w14:paraId="18BD18AA">
      <w:pPr>
        <w:snapToGrid w:val="0"/>
        <w:spacing w:line="360" w:lineRule="auto"/>
        <w:ind w:firstLine="357"/>
        <w:jc w:val="center"/>
        <w:rPr>
          <w:rFonts w:hint="eastAsia" w:ascii="宋体" w:hAnsi="宋体" w:cs="宋体"/>
          <w:szCs w:val="21"/>
        </w:rPr>
      </w:pPr>
    </w:p>
    <w:p w14:paraId="07F8CB8E">
      <w:pPr>
        <w:snapToGrid w:val="0"/>
        <w:spacing w:before="156" w:beforeLines="50" w:line="360" w:lineRule="auto"/>
        <w:ind w:firstLine="357"/>
        <w:rPr>
          <w:rFonts w:hint="eastAsia" w:ascii="宋体" w:hAnsi="宋体"/>
          <w:szCs w:val="21"/>
        </w:rPr>
      </w:pPr>
      <w:r>
        <w:rPr>
          <w:rFonts w:ascii="宋体" w:hAnsi="宋体"/>
          <w:szCs w:val="21"/>
        </w:rPr>
        <w:t>1</w:t>
      </w:r>
      <w:r>
        <w:rPr>
          <w:rFonts w:hint="eastAsia" w:ascii="宋体" w:hAnsi="宋体"/>
          <w:szCs w:val="21"/>
        </w:rPr>
        <w:t>、项目负责人、技术负责人、造价负责人、质量负责人、安全负责人、专职安全员及其他人员按招标文件技术标投标文件格式六提供《项目负责人（或其他项目管理机构人员）基本情况及业绩表》，附上毕业证、职称证或岗位证或合格证、投标截止时间前近1个月（2025年2月）社保证明文件复印件（若当地政府部门允许企业在疫情期间缓缴社会保险费且投标人未缴纳的，投标人可提供当地政府部门允许缓缴社保的相关文件作为缴纳社保的证明，确定中标人后，招标人将核实中标人拟派人员的社保补缴情况）等相关证明材料，工作经验以投标人提供的《项目负责人（或其他项目管理机构人员）基本情况及业绩表》认定。拟投入的项目部人员，未经招标人同意，中标后不得更换，否则按合同约定承担违约责任。</w:t>
      </w:r>
    </w:p>
    <w:p w14:paraId="313C34EF">
      <w:pPr>
        <w:snapToGrid w:val="0"/>
        <w:spacing w:line="360" w:lineRule="auto"/>
        <w:ind w:firstLine="357"/>
        <w:rPr>
          <w:rFonts w:hint="eastAsia" w:ascii="宋体" w:hAnsi="宋体"/>
          <w:szCs w:val="21"/>
        </w:rPr>
      </w:pPr>
      <w:r>
        <w:rPr>
          <w:rFonts w:ascii="宋体" w:hAnsi="宋体"/>
          <w:szCs w:val="21"/>
        </w:rPr>
        <w:t>2</w:t>
      </w:r>
      <w:r>
        <w:rPr>
          <w:rFonts w:hint="eastAsia" w:ascii="宋体" w:hAnsi="宋体"/>
          <w:szCs w:val="21"/>
        </w:rPr>
        <w:t>、“建筑工程类”技术职称是指包含建筑施工管理、建筑施工、工程管理、建筑工程造价、建筑生产技术管理、建筑机械等工程项目建设所涉及的相关专业的技术职称；“建筑机电设备安装类相关专业”技术职称是指包含建筑电气施工、给水排水施工、暖通与空调施工、建筑机电设备安装等相关专业。建筑工程造价相关专业包括但不限于以下专业：工程造价、建筑预算、建筑经济、工程概预算、建筑工程造价等造价相关专业。</w:t>
      </w:r>
    </w:p>
    <w:bookmarkEnd w:id="32"/>
    <w:p w14:paraId="47D196AC">
      <w:pPr>
        <w:outlineLvl w:val="4"/>
        <w:rPr>
          <w:rFonts w:hint="eastAsia" w:ascii="宋体" w:hAnsi="宋体" w:cs="宋体"/>
          <w:sz w:val="24"/>
          <w:szCs w:val="24"/>
        </w:rPr>
      </w:pPr>
      <w:r>
        <w:rPr>
          <w:rFonts w:hint="eastAsia" w:ascii="宋体" w:hAnsi="宋体" w:cs="宋体"/>
          <w:szCs w:val="21"/>
        </w:rPr>
        <w:br w:type="page"/>
      </w:r>
      <w:r>
        <w:rPr>
          <w:rFonts w:hint="eastAsia" w:ascii="宋体" w:hAnsi="宋体" w:cs="宋体"/>
          <w:szCs w:val="21"/>
        </w:rPr>
        <w:t>附表五</w:t>
      </w:r>
    </w:p>
    <w:p w14:paraId="5094275B">
      <w:pPr>
        <w:jc w:val="center"/>
        <w:outlineLvl w:val="4"/>
        <w:rPr>
          <w:rFonts w:hint="eastAsia" w:ascii="宋体" w:hAnsi="宋体" w:cs="宋体"/>
          <w:b/>
          <w:sz w:val="36"/>
          <w:szCs w:val="36"/>
        </w:rPr>
      </w:pPr>
      <w:r>
        <w:rPr>
          <w:rFonts w:hint="eastAsia" w:ascii="宋体" w:hAnsi="宋体" w:cs="宋体"/>
          <w:b/>
          <w:sz w:val="36"/>
          <w:szCs w:val="36"/>
        </w:rPr>
        <w:t>经济标评分表</w:t>
      </w:r>
    </w:p>
    <w:p w14:paraId="01AB3416">
      <w:pPr>
        <w:rPr>
          <w:rFonts w:hint="eastAsia" w:ascii="宋体" w:hAnsi="宋体" w:cs="宋体"/>
          <w:szCs w:val="21"/>
        </w:rPr>
      </w:pPr>
      <w:r>
        <w:rPr>
          <w:rFonts w:hint="eastAsia" w:ascii="宋体" w:hAnsi="宋体" w:cs="宋体"/>
          <w:szCs w:val="21"/>
        </w:rPr>
        <w:t>工程名称：</w:t>
      </w:r>
    </w:p>
    <w:tbl>
      <w:tblPr>
        <w:tblStyle w:val="4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24A8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14:paraId="4950ED40">
            <w:pPr>
              <w:rPr>
                <w:rFonts w:hint="eastAsia" w:ascii="宋体" w:hAnsi="宋体" w:cs="宋体"/>
                <w:szCs w:val="21"/>
              </w:rPr>
            </w:pPr>
            <w:r>
              <w:rPr>
                <w:rFonts w:hint="eastAsia" w:ascii="宋体" w:hAnsi="宋体" w:cs="宋体"/>
                <w:szCs w:val="21"/>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14:paraId="6E49DA22">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0275E17">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D9808A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698822D">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E3545CE">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3C67D2F">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F617FAC">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EEC469B">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D12D88B">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EA26978">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17B3607">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2227EBF0">
            <w:pPr>
              <w:rPr>
                <w:rFonts w:hint="eastAsia" w:ascii="宋体" w:hAnsi="宋体" w:cs="宋体"/>
                <w:szCs w:val="21"/>
              </w:rPr>
            </w:pPr>
          </w:p>
        </w:tc>
      </w:tr>
      <w:tr w14:paraId="08BF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6A76CF74">
            <w:pPr>
              <w:rPr>
                <w:rFonts w:hint="eastAsia" w:ascii="宋体" w:hAnsi="宋体" w:cs="宋体"/>
                <w:szCs w:val="21"/>
              </w:rPr>
            </w:pPr>
            <w:r>
              <w:rPr>
                <w:rFonts w:hint="eastAsia" w:ascii="宋体" w:hAnsi="宋体" w:cs="宋体"/>
                <w:szCs w:val="21"/>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14:paraId="4ECA29C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20160D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4F4B6A0">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FF082AC">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834F9E0">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A8EC8E9">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A02B374">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5BB5B5A">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F64C334">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1635242">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2FC8EEC">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4B857B0D">
            <w:pPr>
              <w:rPr>
                <w:rFonts w:hint="eastAsia" w:ascii="宋体" w:hAnsi="宋体" w:cs="宋体"/>
                <w:szCs w:val="21"/>
              </w:rPr>
            </w:pPr>
          </w:p>
        </w:tc>
      </w:tr>
      <w:tr w14:paraId="4FDB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2135BB7">
            <w:pPr>
              <w:rPr>
                <w:rFonts w:hint="eastAsia" w:ascii="宋体" w:hAnsi="宋体" w:cs="宋体"/>
                <w:szCs w:val="21"/>
              </w:rPr>
            </w:pPr>
            <w:r>
              <w:rPr>
                <w:rFonts w:hint="eastAsia" w:ascii="宋体" w:hAnsi="宋体" w:cs="宋体"/>
                <w:szCs w:val="21"/>
              </w:rPr>
              <w:t>计算评标参考价的下浮率X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13B18317">
            <w:pPr>
              <w:rPr>
                <w:rFonts w:hint="eastAsia" w:ascii="宋体" w:hAnsi="宋体" w:cs="宋体"/>
                <w:szCs w:val="21"/>
              </w:rPr>
            </w:pPr>
          </w:p>
        </w:tc>
      </w:tr>
      <w:tr w14:paraId="542C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D1EF425">
            <w:pPr>
              <w:rPr>
                <w:rFonts w:hint="eastAsia" w:ascii="宋体" w:hAnsi="宋体" w:cs="宋体"/>
                <w:szCs w:val="21"/>
              </w:rPr>
            </w:pPr>
            <w:r>
              <w:rPr>
                <w:rFonts w:hint="eastAsia" w:ascii="宋体" w:hAnsi="宋体" w:cs="宋体"/>
                <w:szCs w:val="21"/>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2EF0BF74">
            <w:pPr>
              <w:rPr>
                <w:rFonts w:hint="eastAsia" w:ascii="宋体" w:hAnsi="宋体" w:cs="宋体"/>
                <w:szCs w:val="21"/>
              </w:rPr>
            </w:pPr>
          </w:p>
        </w:tc>
      </w:tr>
      <w:tr w14:paraId="64AA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789DD135">
            <w:pPr>
              <w:rPr>
                <w:rFonts w:hint="eastAsia" w:ascii="宋体" w:hAnsi="宋体" w:cs="宋体"/>
                <w:szCs w:val="21"/>
              </w:rPr>
            </w:pPr>
            <w:r>
              <w:rPr>
                <w:rFonts w:hint="eastAsia" w:ascii="宋体" w:hAnsi="宋体" w:cs="宋体"/>
                <w:szCs w:val="21"/>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14:paraId="458DB17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8BEA63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CBFC6FC">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A7C6EE8">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90A7016">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CD098E9">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25B1EF3">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BD0EC4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A0F093A">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701722D">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A36D99E">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07131840">
            <w:pPr>
              <w:rPr>
                <w:rFonts w:hint="eastAsia" w:ascii="宋体" w:hAnsi="宋体" w:cs="宋体"/>
                <w:szCs w:val="21"/>
              </w:rPr>
            </w:pPr>
          </w:p>
        </w:tc>
      </w:tr>
      <w:tr w14:paraId="377E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41C253A5">
            <w:pPr>
              <w:rPr>
                <w:rFonts w:hint="eastAsia" w:ascii="宋体" w:hAnsi="宋体" w:cs="宋体"/>
                <w:szCs w:val="21"/>
              </w:rPr>
            </w:pPr>
            <w:r>
              <w:rPr>
                <w:rFonts w:hint="eastAsia" w:ascii="宋体" w:hAnsi="宋体" w:cs="宋体"/>
                <w:szCs w:val="21"/>
              </w:rPr>
              <w:t>减分（A）</w:t>
            </w:r>
          </w:p>
        </w:tc>
        <w:tc>
          <w:tcPr>
            <w:tcW w:w="1048" w:type="dxa"/>
            <w:tcBorders>
              <w:top w:val="single" w:color="auto" w:sz="4" w:space="0"/>
              <w:left w:val="single" w:color="auto" w:sz="4" w:space="0"/>
              <w:bottom w:val="single" w:color="auto" w:sz="4" w:space="0"/>
              <w:right w:val="single" w:color="auto" w:sz="4" w:space="0"/>
            </w:tcBorders>
            <w:vAlign w:val="center"/>
          </w:tcPr>
          <w:p w14:paraId="11100FDF">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3301B02">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E207816">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833C237">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20B0424">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4C919EB">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F3585B3">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2B9858F">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517B47B">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1167BC7">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9206C6B">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712DCBF6">
            <w:pPr>
              <w:rPr>
                <w:rFonts w:hint="eastAsia" w:ascii="宋体" w:hAnsi="宋体" w:cs="宋体"/>
                <w:szCs w:val="21"/>
              </w:rPr>
            </w:pPr>
          </w:p>
        </w:tc>
      </w:tr>
      <w:tr w14:paraId="4210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46A213A9">
            <w:pPr>
              <w:rPr>
                <w:rFonts w:hint="eastAsia" w:ascii="宋体" w:hAnsi="宋体" w:cs="宋体"/>
                <w:szCs w:val="21"/>
              </w:rPr>
            </w:pPr>
            <w:r>
              <w:rPr>
                <w:rFonts w:hint="eastAsia" w:ascii="宋体" w:hAnsi="宋体" w:cs="宋体"/>
                <w:szCs w:val="21"/>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14:paraId="10B1DAE7">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161CCA6">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5AD7C44">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721268B">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2516DAA">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6BED695">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4768037">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5062F32">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1434688">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70E8FF0">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A60B3A6">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77AAA8AD">
            <w:pPr>
              <w:rPr>
                <w:rFonts w:hint="eastAsia" w:ascii="宋体" w:hAnsi="宋体" w:cs="宋体"/>
                <w:szCs w:val="21"/>
              </w:rPr>
            </w:pPr>
          </w:p>
        </w:tc>
      </w:tr>
      <w:tr w14:paraId="62E9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41BC8BC3">
            <w:pPr>
              <w:rPr>
                <w:rFonts w:hint="eastAsia" w:ascii="宋体" w:hAnsi="宋体" w:cs="宋体"/>
                <w:szCs w:val="21"/>
              </w:rPr>
            </w:pPr>
            <w:r>
              <w:rPr>
                <w:rFonts w:hint="eastAsia" w:ascii="宋体" w:hAnsi="宋体" w:cs="宋体"/>
                <w:szCs w:val="21"/>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14:paraId="34644465">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B38AA4E">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486C4B2">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E7D77D5">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598FDD5">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210108D">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8A6655B">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FA491EB">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BDBE079">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62B220D">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69EC514">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7ED7B7BF">
            <w:pPr>
              <w:rPr>
                <w:rFonts w:hint="eastAsia" w:ascii="宋体" w:hAnsi="宋体" w:cs="宋体"/>
                <w:szCs w:val="21"/>
              </w:rPr>
            </w:pPr>
          </w:p>
        </w:tc>
      </w:tr>
    </w:tbl>
    <w:p w14:paraId="55676E6A">
      <w:pPr>
        <w:rPr>
          <w:rFonts w:hint="eastAsia" w:ascii="宋体" w:hAnsi="宋体" w:cs="宋体"/>
          <w:szCs w:val="21"/>
        </w:rPr>
      </w:pPr>
      <w:r>
        <w:rPr>
          <w:rFonts w:hint="eastAsia" w:ascii="宋体" w:hAnsi="宋体" w:cs="宋体"/>
          <w:szCs w:val="21"/>
        </w:rPr>
        <w:t>评委签名：</w:t>
      </w:r>
    </w:p>
    <w:p w14:paraId="635156E3">
      <w:pPr>
        <w:rPr>
          <w:rFonts w:hint="eastAsia" w:ascii="宋体" w:hAnsi="宋体" w:cs="宋体"/>
          <w:szCs w:val="21"/>
        </w:rPr>
      </w:pPr>
    </w:p>
    <w:p w14:paraId="62B771CF">
      <w:pPr>
        <w:rPr>
          <w:rFonts w:hint="eastAsia" w:ascii="宋体" w:hAnsi="宋体" w:cs="宋体"/>
          <w:szCs w:val="21"/>
        </w:rPr>
      </w:pPr>
    </w:p>
    <w:p w14:paraId="4AE079C7">
      <w:pPr>
        <w:rPr>
          <w:rFonts w:hint="eastAsia" w:ascii="宋体" w:hAnsi="宋体" w:cs="宋体"/>
          <w:szCs w:val="21"/>
        </w:rPr>
      </w:pPr>
    </w:p>
    <w:p w14:paraId="28C0DCF8">
      <w:pPr>
        <w:rPr>
          <w:rFonts w:hint="eastAsia" w:ascii="宋体" w:hAnsi="宋体" w:cs="宋体"/>
          <w:szCs w:val="21"/>
        </w:rPr>
      </w:pPr>
    </w:p>
    <w:p w14:paraId="039EA668">
      <w:pPr>
        <w:rPr>
          <w:rFonts w:hint="eastAsia" w:ascii="宋体" w:hAnsi="宋体" w:cs="宋体"/>
          <w:b/>
          <w:szCs w:val="21"/>
        </w:rPr>
      </w:pPr>
      <w:r>
        <w:rPr>
          <w:rFonts w:hint="eastAsia" w:ascii="宋体" w:hAnsi="宋体" w:cs="宋体"/>
          <w:szCs w:val="21"/>
        </w:rPr>
        <w:t>附表六</w:t>
      </w:r>
    </w:p>
    <w:p w14:paraId="41ACEEE3">
      <w:pPr>
        <w:jc w:val="center"/>
        <w:rPr>
          <w:rFonts w:hint="eastAsia" w:ascii="宋体" w:hAnsi="宋体" w:cs="宋体"/>
          <w:b/>
          <w:sz w:val="36"/>
          <w:szCs w:val="36"/>
        </w:rPr>
      </w:pPr>
      <w:r>
        <w:rPr>
          <w:rFonts w:hint="eastAsia" w:ascii="宋体" w:hAnsi="宋体" w:cs="宋体"/>
          <w:b/>
          <w:sz w:val="36"/>
          <w:szCs w:val="36"/>
        </w:rPr>
        <w:t>算术复核表</w:t>
      </w:r>
    </w:p>
    <w:p w14:paraId="08338B0E">
      <w:pPr>
        <w:rPr>
          <w:rFonts w:hint="eastAsia" w:ascii="宋体" w:hAnsi="宋体" w:cs="宋体"/>
          <w:kern w:val="0"/>
          <w:szCs w:val="21"/>
        </w:rPr>
      </w:pPr>
      <w:r>
        <w:rPr>
          <w:rFonts w:hint="eastAsia" w:ascii="宋体" w:hAnsi="宋体" w:cs="宋体"/>
          <w:kern w:val="0"/>
          <w:szCs w:val="21"/>
        </w:rPr>
        <w:t>工程名称：                                           投标人:                                                  单位：元</w:t>
      </w:r>
    </w:p>
    <w:tbl>
      <w:tblPr>
        <w:tblStyle w:val="40"/>
        <w:tblW w:w="0" w:type="auto"/>
        <w:tblInd w:w="-116"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765C4B59">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1A0F4CF2">
            <w:pPr>
              <w:rPr>
                <w:rFonts w:hint="eastAsia" w:ascii="宋体" w:hAnsi="宋体" w:cs="宋体"/>
                <w:kern w:val="0"/>
                <w:szCs w:val="21"/>
              </w:rPr>
            </w:pPr>
            <w:r>
              <w:rPr>
                <w:rFonts w:hint="eastAsia" w:ascii="宋体" w:hAnsi="宋体" w:cs="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4EA565D2">
            <w:pPr>
              <w:rPr>
                <w:rFonts w:hint="eastAsia" w:ascii="宋体" w:hAnsi="宋体" w:cs="宋体"/>
                <w:kern w:val="0"/>
                <w:szCs w:val="21"/>
              </w:rPr>
            </w:pPr>
            <w:r>
              <w:rPr>
                <w:rFonts w:hint="eastAsia" w:ascii="宋体" w:hAnsi="宋体" w:cs="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517991FC">
            <w:pPr>
              <w:rPr>
                <w:rFonts w:hint="eastAsia" w:ascii="宋体" w:hAnsi="宋体" w:cs="宋体"/>
                <w:kern w:val="0"/>
                <w:szCs w:val="21"/>
              </w:rPr>
            </w:pPr>
            <w:r>
              <w:rPr>
                <w:rFonts w:hint="eastAsia" w:ascii="宋体" w:hAnsi="宋体" w:cs="宋体"/>
                <w:kern w:val="0"/>
                <w:szCs w:val="21"/>
              </w:rPr>
              <w:t>修正前投标</w:t>
            </w:r>
          </w:p>
          <w:p w14:paraId="79508558">
            <w:pPr>
              <w:rPr>
                <w:rFonts w:hint="eastAsia" w:ascii="宋体" w:hAnsi="宋体" w:cs="宋体"/>
                <w:kern w:val="0"/>
                <w:szCs w:val="21"/>
              </w:rPr>
            </w:pPr>
            <w:r>
              <w:rPr>
                <w:rFonts w:hint="eastAsia" w:ascii="宋体" w:hAnsi="宋体" w:cs="宋体"/>
                <w:kern w:val="0"/>
                <w:szCs w:val="21"/>
              </w:rPr>
              <w:t>报价A</w:t>
            </w:r>
          </w:p>
        </w:tc>
        <w:tc>
          <w:tcPr>
            <w:tcW w:w="1575" w:type="dxa"/>
            <w:tcBorders>
              <w:top w:val="single" w:color="auto" w:sz="4" w:space="0"/>
              <w:left w:val="nil"/>
              <w:bottom w:val="single" w:color="auto" w:sz="4" w:space="0"/>
              <w:right w:val="single" w:color="auto" w:sz="4" w:space="0"/>
            </w:tcBorders>
            <w:vAlign w:val="center"/>
          </w:tcPr>
          <w:p w14:paraId="527BD1DB">
            <w:pPr>
              <w:rPr>
                <w:rFonts w:hint="eastAsia" w:ascii="宋体" w:hAnsi="宋体" w:cs="宋体"/>
                <w:kern w:val="0"/>
                <w:szCs w:val="21"/>
              </w:rPr>
            </w:pPr>
            <w:r>
              <w:rPr>
                <w:rFonts w:hint="eastAsia" w:ascii="宋体" w:hAnsi="宋体" w:cs="宋体"/>
                <w:kern w:val="0"/>
                <w:szCs w:val="21"/>
              </w:rPr>
              <w:t>修正后投标</w:t>
            </w:r>
          </w:p>
          <w:p w14:paraId="1F625FDD">
            <w:pPr>
              <w:rPr>
                <w:rFonts w:hint="eastAsia" w:ascii="宋体" w:hAnsi="宋体" w:cs="宋体"/>
                <w:kern w:val="0"/>
                <w:szCs w:val="21"/>
              </w:rPr>
            </w:pPr>
            <w:r>
              <w:rPr>
                <w:rFonts w:hint="eastAsia" w:ascii="宋体" w:hAnsi="宋体" w:cs="宋体"/>
                <w:kern w:val="0"/>
                <w:szCs w:val="21"/>
              </w:rPr>
              <w:t>报价B</w:t>
            </w:r>
          </w:p>
        </w:tc>
        <w:tc>
          <w:tcPr>
            <w:tcW w:w="1575" w:type="dxa"/>
            <w:tcBorders>
              <w:top w:val="single" w:color="auto" w:sz="4" w:space="0"/>
              <w:left w:val="nil"/>
              <w:bottom w:val="single" w:color="auto" w:sz="4" w:space="0"/>
              <w:right w:val="single" w:color="auto" w:sz="4" w:space="0"/>
            </w:tcBorders>
            <w:vAlign w:val="center"/>
          </w:tcPr>
          <w:p w14:paraId="1BB6ADF1">
            <w:pPr>
              <w:rPr>
                <w:rFonts w:hint="eastAsia" w:ascii="宋体" w:hAnsi="宋体" w:cs="宋体"/>
                <w:kern w:val="0"/>
                <w:szCs w:val="21"/>
              </w:rPr>
            </w:pPr>
            <w:r>
              <w:rPr>
                <w:rFonts w:hint="eastAsia" w:ascii="宋体" w:hAnsi="宋体" w:cs="宋体"/>
                <w:kern w:val="0"/>
                <w:szCs w:val="21"/>
              </w:rPr>
              <w:t>修正率</w:t>
            </w:r>
          </w:p>
          <w:p w14:paraId="7CBDB9E3">
            <w:pPr>
              <w:rPr>
                <w:rFonts w:hint="eastAsia" w:ascii="宋体" w:hAnsi="宋体" w:cs="宋体"/>
                <w:kern w:val="0"/>
                <w:szCs w:val="21"/>
              </w:rPr>
            </w:pPr>
            <w:r>
              <w:rPr>
                <w:rFonts w:hint="eastAsia" w:ascii="宋体" w:hAnsi="宋体" w:cs="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60476BA4">
            <w:pPr>
              <w:rPr>
                <w:rFonts w:hint="eastAsia" w:ascii="宋体" w:hAnsi="宋体" w:cs="宋体"/>
                <w:kern w:val="0"/>
                <w:szCs w:val="21"/>
              </w:rPr>
            </w:pPr>
            <w:r>
              <w:rPr>
                <w:rFonts w:hint="eastAsia" w:ascii="宋体" w:hAnsi="宋体" w:cs="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57FB1525">
            <w:pPr>
              <w:rPr>
                <w:rFonts w:hint="eastAsia" w:ascii="宋体" w:hAnsi="宋体" w:cs="宋体"/>
                <w:kern w:val="0"/>
                <w:szCs w:val="21"/>
              </w:rPr>
            </w:pPr>
            <w:r>
              <w:rPr>
                <w:rFonts w:hint="eastAsia" w:ascii="宋体" w:hAnsi="宋体" w:cs="宋体"/>
                <w:kern w:val="0"/>
                <w:szCs w:val="21"/>
              </w:rPr>
              <w:t>当B&gt;A时，修正后报价与原报价的差额；当B≤A时,R=0</w:t>
            </w:r>
          </w:p>
        </w:tc>
      </w:tr>
      <w:tr w14:paraId="47CB163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F8F4F46">
            <w:pPr>
              <w:rPr>
                <w:rFonts w:hint="eastAsia" w:ascii="宋体" w:hAnsi="宋体" w:cs="宋体"/>
                <w:kern w:val="0"/>
                <w:szCs w:val="21"/>
              </w:rPr>
            </w:pPr>
            <w:r>
              <w:rPr>
                <w:rFonts w:hint="eastAsia" w:ascii="宋体" w:hAnsi="宋体" w:cs="宋体"/>
                <w:kern w:val="0"/>
                <w:szCs w:val="21"/>
              </w:rPr>
              <w:t>1</w:t>
            </w:r>
          </w:p>
        </w:tc>
        <w:tc>
          <w:tcPr>
            <w:tcW w:w="4488" w:type="dxa"/>
            <w:tcBorders>
              <w:top w:val="nil"/>
              <w:left w:val="nil"/>
              <w:bottom w:val="single" w:color="auto" w:sz="4" w:space="0"/>
              <w:right w:val="single" w:color="auto" w:sz="4" w:space="0"/>
            </w:tcBorders>
            <w:vAlign w:val="center"/>
          </w:tcPr>
          <w:p w14:paraId="18A845EA">
            <w:pPr>
              <w:rPr>
                <w:rFonts w:hint="eastAsia" w:ascii="宋体" w:hAnsi="宋体" w:cs="宋体"/>
                <w:kern w:val="0"/>
                <w:szCs w:val="21"/>
              </w:rPr>
            </w:pPr>
            <w:r>
              <w:rPr>
                <w:rFonts w:hint="eastAsia" w:ascii="宋体" w:hAnsi="宋体" w:cs="宋体"/>
                <w:kern w:val="0"/>
                <w:szCs w:val="21"/>
              </w:rPr>
              <w:t>[单位工程1]</w:t>
            </w:r>
          </w:p>
        </w:tc>
        <w:tc>
          <w:tcPr>
            <w:tcW w:w="1602" w:type="dxa"/>
            <w:tcBorders>
              <w:top w:val="nil"/>
              <w:left w:val="nil"/>
              <w:bottom w:val="single" w:color="auto" w:sz="4" w:space="0"/>
              <w:right w:val="single" w:color="auto" w:sz="4" w:space="0"/>
            </w:tcBorders>
            <w:vAlign w:val="center"/>
          </w:tcPr>
          <w:p w14:paraId="6FE56985">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4EBC04C5">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2E36B3AC">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49255D52">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37C8A081">
            <w:pPr>
              <w:rPr>
                <w:rFonts w:hint="eastAsia" w:ascii="宋体" w:hAnsi="宋体" w:cs="宋体"/>
                <w:kern w:val="0"/>
                <w:szCs w:val="21"/>
              </w:rPr>
            </w:pPr>
          </w:p>
        </w:tc>
      </w:tr>
      <w:tr w14:paraId="5995408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1445112">
            <w:pPr>
              <w:rPr>
                <w:rFonts w:hint="eastAsia" w:ascii="宋体" w:hAnsi="宋体" w:cs="宋体"/>
                <w:kern w:val="0"/>
                <w:szCs w:val="21"/>
              </w:rPr>
            </w:pPr>
            <w:r>
              <w:rPr>
                <w:rFonts w:hint="eastAsia" w:ascii="宋体" w:hAnsi="宋体" w:cs="宋体"/>
                <w:kern w:val="0"/>
                <w:szCs w:val="21"/>
              </w:rPr>
              <w:t>2</w:t>
            </w:r>
          </w:p>
        </w:tc>
        <w:tc>
          <w:tcPr>
            <w:tcW w:w="4488" w:type="dxa"/>
            <w:tcBorders>
              <w:top w:val="nil"/>
              <w:left w:val="nil"/>
              <w:bottom w:val="single" w:color="auto" w:sz="4" w:space="0"/>
              <w:right w:val="single" w:color="auto" w:sz="4" w:space="0"/>
            </w:tcBorders>
            <w:vAlign w:val="center"/>
          </w:tcPr>
          <w:p w14:paraId="20423396">
            <w:pPr>
              <w:rPr>
                <w:rFonts w:hint="eastAsia" w:ascii="宋体" w:hAnsi="宋体" w:cs="宋体"/>
                <w:kern w:val="0"/>
                <w:szCs w:val="21"/>
              </w:rPr>
            </w:pPr>
            <w:r>
              <w:rPr>
                <w:rFonts w:hint="eastAsia" w:ascii="宋体" w:hAnsi="宋体" w:cs="宋体"/>
                <w:kern w:val="0"/>
                <w:szCs w:val="21"/>
              </w:rPr>
              <w:t>[单位工程2]</w:t>
            </w:r>
          </w:p>
        </w:tc>
        <w:tc>
          <w:tcPr>
            <w:tcW w:w="1602" w:type="dxa"/>
            <w:tcBorders>
              <w:top w:val="nil"/>
              <w:left w:val="nil"/>
              <w:bottom w:val="single" w:color="auto" w:sz="4" w:space="0"/>
              <w:right w:val="single" w:color="auto" w:sz="4" w:space="0"/>
            </w:tcBorders>
            <w:vAlign w:val="center"/>
          </w:tcPr>
          <w:p w14:paraId="43225F47">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0016C0EF">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6BD13176">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02D19F18">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54A884FB">
            <w:pPr>
              <w:rPr>
                <w:rFonts w:hint="eastAsia" w:ascii="宋体" w:hAnsi="宋体" w:cs="宋体"/>
                <w:kern w:val="0"/>
                <w:szCs w:val="21"/>
              </w:rPr>
            </w:pPr>
          </w:p>
        </w:tc>
      </w:tr>
      <w:tr w14:paraId="509B8EA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CB0E15D">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775B2485">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14:paraId="03AA1ED3">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16B63D85">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4B7D9514">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701921AB">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29221D7">
            <w:pPr>
              <w:rPr>
                <w:rFonts w:hint="eastAsia" w:ascii="宋体" w:hAnsi="宋体" w:cs="宋体"/>
                <w:kern w:val="0"/>
                <w:szCs w:val="21"/>
              </w:rPr>
            </w:pPr>
          </w:p>
        </w:tc>
      </w:tr>
      <w:tr w14:paraId="0BA8BFE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47D3A92">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74DC69D4">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14:paraId="09A261B5">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7222E22B">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0698551F">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5A9FAFE1">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52768C74">
            <w:pPr>
              <w:rPr>
                <w:rFonts w:hint="eastAsia" w:ascii="宋体" w:hAnsi="宋体" w:cs="宋体"/>
                <w:kern w:val="0"/>
                <w:szCs w:val="21"/>
              </w:rPr>
            </w:pPr>
          </w:p>
        </w:tc>
      </w:tr>
      <w:tr w14:paraId="451F444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2B2976F">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0CC82233">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14:paraId="4E87E1CA">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47770407">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2485D71B">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55FCEAA9">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1D36F8E">
            <w:pPr>
              <w:rPr>
                <w:rFonts w:hint="eastAsia" w:ascii="宋体" w:hAnsi="宋体" w:cs="宋体"/>
                <w:kern w:val="0"/>
                <w:szCs w:val="21"/>
              </w:rPr>
            </w:pPr>
          </w:p>
        </w:tc>
      </w:tr>
      <w:tr w14:paraId="336ED91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008D1D6">
            <w:pPr>
              <w:rPr>
                <w:rFonts w:hint="eastAsia" w:ascii="宋体" w:hAnsi="宋体" w:cs="宋体"/>
                <w:kern w:val="0"/>
                <w:szCs w:val="21"/>
              </w:rPr>
            </w:pPr>
            <w:r>
              <w:rPr>
                <w:rFonts w:hint="eastAsia" w:ascii="宋体" w:hAnsi="宋体" w:cs="宋体"/>
                <w:kern w:val="0"/>
                <w:szCs w:val="21"/>
              </w:rPr>
              <w:t>n</w:t>
            </w:r>
          </w:p>
        </w:tc>
        <w:tc>
          <w:tcPr>
            <w:tcW w:w="4488" w:type="dxa"/>
            <w:tcBorders>
              <w:top w:val="nil"/>
              <w:left w:val="nil"/>
              <w:bottom w:val="single" w:color="auto" w:sz="4" w:space="0"/>
              <w:right w:val="single" w:color="auto" w:sz="4" w:space="0"/>
            </w:tcBorders>
            <w:vAlign w:val="center"/>
          </w:tcPr>
          <w:p w14:paraId="5CCBAAB1">
            <w:pPr>
              <w:rPr>
                <w:rFonts w:hint="eastAsia" w:ascii="宋体" w:hAnsi="宋体" w:cs="宋体"/>
                <w:kern w:val="0"/>
                <w:szCs w:val="21"/>
              </w:rPr>
            </w:pPr>
            <w:r>
              <w:rPr>
                <w:rFonts w:hint="eastAsia" w:ascii="宋体" w:hAnsi="宋体" w:cs="宋体"/>
                <w:kern w:val="0"/>
                <w:szCs w:val="21"/>
              </w:rPr>
              <w:t>[单位工程n]</w:t>
            </w:r>
          </w:p>
        </w:tc>
        <w:tc>
          <w:tcPr>
            <w:tcW w:w="1602" w:type="dxa"/>
            <w:tcBorders>
              <w:top w:val="nil"/>
              <w:left w:val="nil"/>
              <w:bottom w:val="single" w:color="auto" w:sz="4" w:space="0"/>
              <w:right w:val="single" w:color="auto" w:sz="4" w:space="0"/>
            </w:tcBorders>
            <w:vAlign w:val="center"/>
          </w:tcPr>
          <w:p w14:paraId="6EAF7A5F">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0E736CB7">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77F4D119">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20A9E157">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76F8FAA">
            <w:pPr>
              <w:rPr>
                <w:rFonts w:hint="eastAsia" w:ascii="宋体" w:hAnsi="宋体" w:cs="宋体"/>
                <w:kern w:val="0"/>
                <w:szCs w:val="21"/>
              </w:rPr>
            </w:pPr>
          </w:p>
        </w:tc>
      </w:tr>
      <w:tr w14:paraId="4FD7429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16C8D07">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562A6D7D">
            <w:pPr>
              <w:rPr>
                <w:rFonts w:hint="eastAsia" w:ascii="宋体" w:hAnsi="宋体" w:cs="宋体"/>
                <w:kern w:val="0"/>
                <w:szCs w:val="21"/>
              </w:rPr>
            </w:pPr>
            <w:r>
              <w:rPr>
                <w:rFonts w:hint="eastAsia" w:ascii="宋体" w:hAnsi="宋体" w:cs="宋体"/>
                <w:kern w:val="0"/>
                <w:szCs w:val="21"/>
              </w:rPr>
              <w:t>投标总报价</w:t>
            </w:r>
          </w:p>
        </w:tc>
        <w:tc>
          <w:tcPr>
            <w:tcW w:w="1602" w:type="dxa"/>
            <w:tcBorders>
              <w:top w:val="nil"/>
              <w:left w:val="nil"/>
              <w:bottom w:val="single" w:color="auto" w:sz="4" w:space="0"/>
              <w:right w:val="single" w:color="auto" w:sz="4" w:space="0"/>
            </w:tcBorders>
            <w:vAlign w:val="center"/>
          </w:tcPr>
          <w:p w14:paraId="5161C9F5">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38E4F3D2">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26D852A1">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5287C205">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14746231">
            <w:pPr>
              <w:rPr>
                <w:rFonts w:hint="eastAsia" w:ascii="宋体" w:hAnsi="宋体" w:cs="宋体"/>
                <w:kern w:val="0"/>
                <w:szCs w:val="21"/>
              </w:rPr>
            </w:pPr>
            <w:r>
              <w:rPr>
                <w:rFonts w:hint="eastAsia" w:ascii="宋体" w:hAnsi="宋体" w:cs="宋体"/>
                <w:kern w:val="0"/>
                <w:szCs w:val="21"/>
              </w:rPr>
              <w:t>∑A=A</w:t>
            </w:r>
            <w:r>
              <w:rPr>
                <w:rFonts w:hint="eastAsia" w:ascii="宋体" w:hAnsi="宋体" w:cs="宋体"/>
                <w:kern w:val="0"/>
                <w:szCs w:val="21"/>
                <w:vertAlign w:val="subscript"/>
              </w:rPr>
              <w:t>1</w:t>
            </w:r>
            <w:r>
              <w:rPr>
                <w:rFonts w:hint="eastAsia" w:ascii="宋体" w:hAnsi="宋体" w:cs="宋体"/>
                <w:kern w:val="0"/>
                <w:szCs w:val="21"/>
              </w:rPr>
              <w:t>+A</w:t>
            </w:r>
            <w:r>
              <w:rPr>
                <w:rFonts w:hint="eastAsia" w:ascii="宋体" w:hAnsi="宋体" w:cs="宋体"/>
                <w:kern w:val="0"/>
                <w:szCs w:val="21"/>
                <w:vertAlign w:val="subscript"/>
              </w:rPr>
              <w:t>2</w:t>
            </w:r>
            <w:r>
              <w:rPr>
                <w:rFonts w:hint="eastAsia" w:ascii="宋体" w:hAnsi="宋体" w:cs="宋体"/>
                <w:kern w:val="0"/>
                <w:szCs w:val="21"/>
              </w:rPr>
              <w:t>+…An；∑B=B</w:t>
            </w:r>
            <w:r>
              <w:rPr>
                <w:rFonts w:hint="eastAsia" w:ascii="宋体" w:hAnsi="宋体" w:cs="宋体"/>
                <w:kern w:val="0"/>
                <w:szCs w:val="21"/>
                <w:vertAlign w:val="subscript"/>
              </w:rPr>
              <w:t>1</w:t>
            </w:r>
            <w:r>
              <w:rPr>
                <w:rFonts w:hint="eastAsia" w:ascii="宋体" w:hAnsi="宋体" w:cs="宋体"/>
                <w:kern w:val="0"/>
                <w:szCs w:val="21"/>
              </w:rPr>
              <w:t>+B</w:t>
            </w:r>
            <w:r>
              <w:rPr>
                <w:rFonts w:hint="eastAsia" w:ascii="宋体" w:hAnsi="宋体" w:cs="宋体"/>
                <w:kern w:val="0"/>
                <w:szCs w:val="21"/>
                <w:vertAlign w:val="subscript"/>
              </w:rPr>
              <w:t>2</w:t>
            </w:r>
            <w:r>
              <w:rPr>
                <w:rFonts w:hint="eastAsia" w:ascii="宋体" w:hAnsi="宋体" w:cs="宋体"/>
                <w:kern w:val="0"/>
                <w:szCs w:val="21"/>
              </w:rPr>
              <w:t>+…Bn</w:t>
            </w:r>
          </w:p>
        </w:tc>
      </w:tr>
    </w:tbl>
    <w:p w14:paraId="6BDE5D3A">
      <w:pPr>
        <w:rPr>
          <w:rFonts w:hint="eastAsia" w:ascii="宋体" w:hAnsi="宋体" w:cs="宋体"/>
          <w:kern w:val="0"/>
          <w:szCs w:val="21"/>
        </w:rPr>
      </w:pPr>
      <w:r>
        <w:rPr>
          <w:rFonts w:hint="eastAsia" w:ascii="宋体" w:hAnsi="宋体" w:cs="宋体"/>
          <w:kern w:val="0"/>
          <w:szCs w:val="21"/>
        </w:rPr>
        <w:t>修正原则：</w:t>
      </w:r>
      <w:r>
        <w:rPr>
          <w:rFonts w:hint="eastAsia" w:ascii="宋体" w:hAnsi="宋体" w:cs="宋体"/>
          <w:szCs w:val="21"/>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kern w:val="0"/>
          <w:szCs w:val="21"/>
        </w:rPr>
        <w:tab/>
      </w:r>
    </w:p>
    <w:p w14:paraId="660BEC87">
      <w:pPr>
        <w:rPr>
          <w:rFonts w:hint="eastAsia" w:ascii="宋体" w:hAnsi="宋体" w:cs="宋体"/>
          <w:kern w:val="0"/>
          <w:szCs w:val="21"/>
        </w:rPr>
      </w:pPr>
      <w:r>
        <w:rPr>
          <w:rFonts w:hint="eastAsia" w:ascii="宋体" w:hAnsi="宋体" w:cs="宋体"/>
          <w:kern w:val="0"/>
          <w:szCs w:val="21"/>
        </w:rPr>
        <w:t>评委签名：</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日期：</w:t>
      </w:r>
    </w:p>
    <w:p w14:paraId="14F1D491">
      <w:pPr>
        <w:rPr>
          <w:rFonts w:hint="eastAsia" w:ascii="宋体" w:hAnsi="宋体" w:cs="宋体"/>
        </w:rPr>
      </w:pPr>
    </w:p>
    <w:p w14:paraId="58EA145D">
      <w:pPr>
        <w:rPr>
          <w:rFonts w:hint="eastAsia" w:ascii="宋体" w:hAnsi="宋体" w:cs="宋体"/>
        </w:rPr>
      </w:pPr>
      <w:r>
        <w:rPr>
          <w:rFonts w:hint="eastAsia" w:ascii="宋体" w:hAnsi="宋体" w:cs="宋体"/>
        </w:rPr>
        <w:br w:type="page"/>
      </w:r>
    </w:p>
    <w:p w14:paraId="3BB291F6">
      <w:pPr>
        <w:jc w:val="center"/>
        <w:rPr>
          <w:rFonts w:hint="eastAsia" w:ascii="宋体" w:hAnsi="宋体" w:cs="宋体"/>
          <w:b/>
          <w:sz w:val="36"/>
          <w:szCs w:val="36"/>
        </w:rPr>
      </w:pPr>
      <w:r>
        <w:rPr>
          <w:rFonts w:hint="eastAsia" w:ascii="宋体" w:hAnsi="宋体" w:cs="宋体"/>
          <w:b/>
          <w:sz w:val="36"/>
          <w:szCs w:val="36"/>
        </w:rPr>
        <w:t>算术复核表</w:t>
      </w:r>
    </w:p>
    <w:p w14:paraId="56DB1765">
      <w:pPr>
        <w:rPr>
          <w:rFonts w:hint="eastAsia" w:ascii="宋体" w:hAnsi="宋体" w:cs="宋体"/>
          <w:szCs w:val="21"/>
        </w:rPr>
      </w:pPr>
      <w:r>
        <w:rPr>
          <w:rFonts w:hint="eastAsia" w:ascii="宋体" w:hAnsi="宋体" w:cs="宋体"/>
          <w:szCs w:val="21"/>
        </w:rPr>
        <w:t>工程名称：</w:t>
      </w:r>
    </w:p>
    <w:tbl>
      <w:tblPr>
        <w:tblStyle w:val="4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534A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DA87B13">
            <w:pPr>
              <w:rPr>
                <w:rFonts w:hint="eastAsia" w:ascii="宋体" w:hAnsi="宋体" w:cs="宋体"/>
                <w:b/>
                <w:sz w:val="28"/>
                <w:szCs w:val="28"/>
              </w:rPr>
            </w:pPr>
            <w:r>
              <w:rPr>
                <w:rFonts w:hint="eastAsia" w:ascii="宋体" w:hAnsi="宋体" w:cs="宋体"/>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5C213A6E">
            <w:pPr>
              <w:rPr>
                <w:rFonts w:hint="eastAsia" w:ascii="宋体" w:hAnsi="宋体" w:cs="宋体"/>
                <w:b/>
                <w:sz w:val="28"/>
                <w:szCs w:val="28"/>
              </w:rPr>
            </w:pPr>
            <w:r>
              <w:rPr>
                <w:rFonts w:hint="eastAsia" w:ascii="宋体" w:hAnsi="宋体" w:cs="宋体"/>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22FC711A">
            <w:pPr>
              <w:rPr>
                <w:rFonts w:hint="eastAsia" w:ascii="宋体" w:hAnsi="宋体" w:cs="宋体"/>
                <w:b/>
                <w:sz w:val="28"/>
                <w:szCs w:val="28"/>
              </w:rPr>
            </w:pPr>
            <w:r>
              <w:rPr>
                <w:rFonts w:hint="eastAsia" w:ascii="宋体" w:hAnsi="宋体" w:cs="宋体"/>
                <w:b/>
                <w:sz w:val="28"/>
                <w:szCs w:val="28"/>
              </w:rPr>
              <w:t>原投标报价（A）</w:t>
            </w:r>
          </w:p>
        </w:tc>
        <w:tc>
          <w:tcPr>
            <w:tcW w:w="3101" w:type="dxa"/>
            <w:tcBorders>
              <w:top w:val="single" w:color="auto" w:sz="4" w:space="0"/>
              <w:left w:val="single" w:color="auto" w:sz="4" w:space="0"/>
              <w:bottom w:val="single" w:color="auto" w:sz="4" w:space="0"/>
              <w:right w:val="single" w:color="auto" w:sz="4" w:space="0"/>
            </w:tcBorders>
          </w:tcPr>
          <w:p w14:paraId="05318235">
            <w:pPr>
              <w:rPr>
                <w:rFonts w:hint="eastAsia" w:ascii="宋体" w:hAnsi="宋体" w:cs="宋体"/>
                <w:b/>
                <w:sz w:val="28"/>
                <w:szCs w:val="28"/>
              </w:rPr>
            </w:pPr>
            <w:r>
              <w:rPr>
                <w:rFonts w:hint="eastAsia" w:ascii="宋体" w:hAnsi="宋体" w:cs="宋体"/>
                <w:b/>
                <w:sz w:val="28"/>
                <w:szCs w:val="28"/>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283E1C41">
            <w:pPr>
              <w:rPr>
                <w:rFonts w:hint="eastAsia" w:ascii="宋体" w:hAnsi="宋体" w:cs="宋体"/>
                <w:b/>
                <w:sz w:val="28"/>
                <w:szCs w:val="28"/>
              </w:rPr>
            </w:pPr>
            <w:r>
              <w:rPr>
                <w:rFonts w:hint="eastAsia" w:ascii="宋体" w:hAnsi="宋体" w:cs="宋体"/>
                <w:b/>
                <w:sz w:val="28"/>
                <w:szCs w:val="28"/>
              </w:rPr>
              <w:t>误差率（r=|A-B|/A*100%）</w:t>
            </w:r>
          </w:p>
        </w:tc>
      </w:tr>
      <w:tr w14:paraId="2921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9E10E1A">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E1C0CC0">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3DC9AC6">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FFA912E">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EAC3937">
            <w:pPr>
              <w:rPr>
                <w:rFonts w:hint="eastAsia" w:ascii="宋体" w:hAnsi="宋体" w:cs="宋体"/>
                <w:sz w:val="36"/>
                <w:szCs w:val="36"/>
              </w:rPr>
            </w:pPr>
          </w:p>
        </w:tc>
      </w:tr>
      <w:tr w14:paraId="4225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5C52A6F">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4F149A1">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A16751E">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75AB5BE">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EFFC674">
            <w:pPr>
              <w:rPr>
                <w:rFonts w:hint="eastAsia" w:ascii="宋体" w:hAnsi="宋体" w:cs="宋体"/>
                <w:sz w:val="36"/>
                <w:szCs w:val="36"/>
              </w:rPr>
            </w:pPr>
          </w:p>
        </w:tc>
      </w:tr>
      <w:tr w14:paraId="094E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554CC30">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0ECEE36">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19EF9E3">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A6D09FF">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DB29BDB">
            <w:pPr>
              <w:rPr>
                <w:rFonts w:hint="eastAsia" w:ascii="宋体" w:hAnsi="宋体" w:cs="宋体"/>
                <w:sz w:val="36"/>
                <w:szCs w:val="36"/>
              </w:rPr>
            </w:pPr>
          </w:p>
        </w:tc>
      </w:tr>
      <w:tr w14:paraId="237D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0A70354">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D9529A3">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012B87FA">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C928FCE">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DCDE312">
            <w:pPr>
              <w:rPr>
                <w:rFonts w:hint="eastAsia" w:ascii="宋体" w:hAnsi="宋体" w:cs="宋体"/>
                <w:sz w:val="36"/>
                <w:szCs w:val="36"/>
              </w:rPr>
            </w:pPr>
          </w:p>
        </w:tc>
      </w:tr>
      <w:tr w14:paraId="0859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2F1254C">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480E44D3">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1538A3B">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15AB1C1">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39C69AF">
            <w:pPr>
              <w:rPr>
                <w:rFonts w:hint="eastAsia" w:ascii="宋体" w:hAnsi="宋体" w:cs="宋体"/>
                <w:sz w:val="36"/>
                <w:szCs w:val="36"/>
              </w:rPr>
            </w:pPr>
          </w:p>
        </w:tc>
      </w:tr>
      <w:tr w14:paraId="58E7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90670A9">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17EF02D">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EB6E524">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8F694B4">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72989A8">
            <w:pPr>
              <w:rPr>
                <w:rFonts w:hint="eastAsia" w:ascii="宋体" w:hAnsi="宋体" w:cs="宋体"/>
                <w:sz w:val="36"/>
                <w:szCs w:val="36"/>
              </w:rPr>
            </w:pPr>
          </w:p>
        </w:tc>
      </w:tr>
      <w:tr w14:paraId="36E3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4B5C539">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B10CFFE">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10ADE2C">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8301636">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25F1773">
            <w:pPr>
              <w:rPr>
                <w:rFonts w:hint="eastAsia" w:ascii="宋体" w:hAnsi="宋体" w:cs="宋体"/>
                <w:sz w:val="36"/>
                <w:szCs w:val="36"/>
              </w:rPr>
            </w:pPr>
          </w:p>
        </w:tc>
      </w:tr>
      <w:tr w14:paraId="3DF2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8158D5F">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42469D4">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F54E905">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8674BE5">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5124491">
            <w:pPr>
              <w:rPr>
                <w:rFonts w:hint="eastAsia" w:ascii="宋体" w:hAnsi="宋体" w:cs="宋体"/>
                <w:sz w:val="36"/>
                <w:szCs w:val="36"/>
              </w:rPr>
            </w:pPr>
          </w:p>
        </w:tc>
      </w:tr>
    </w:tbl>
    <w:p w14:paraId="6441D7B7">
      <w:pPr>
        <w:rPr>
          <w:rFonts w:hint="eastAsia" w:ascii="宋体" w:hAnsi="宋体" w:cs="宋体"/>
          <w:szCs w:val="21"/>
        </w:rPr>
      </w:pPr>
      <w:r>
        <w:rPr>
          <w:rFonts w:hint="eastAsia" w:ascii="宋体" w:hAnsi="宋体" w:cs="宋体"/>
          <w:szCs w:val="21"/>
        </w:rPr>
        <w:t>评委签名：</w:t>
      </w:r>
    </w:p>
    <w:p w14:paraId="36C81886">
      <w:pPr>
        <w:spacing w:line="360" w:lineRule="auto"/>
        <w:jc w:val="center"/>
        <w:rPr>
          <w:rFonts w:hint="eastAsia" w:ascii="宋体" w:hAnsi="宋体" w:cs="宋体"/>
          <w:szCs w:val="21"/>
        </w:rPr>
        <w:sectPr>
          <w:headerReference r:id="rId11" w:type="first"/>
          <w:footerReference r:id="rId13" w:type="first"/>
          <w:headerReference r:id="rId10" w:type="default"/>
          <w:footerReference r:id="rId12" w:type="default"/>
          <w:pgSz w:w="16838" w:h="11906" w:orient="landscape"/>
          <w:pgMar w:top="1418" w:right="1247" w:bottom="1418" w:left="1134" w:header="851" w:footer="907" w:gutter="0"/>
          <w:cols w:space="720" w:num="1"/>
          <w:titlePg/>
          <w:docGrid w:type="lines" w:linePitch="312" w:charSpace="0"/>
        </w:sectPr>
      </w:pPr>
    </w:p>
    <w:p w14:paraId="42961C78">
      <w:pPr>
        <w:pStyle w:val="2"/>
        <w:spacing w:before="0" w:after="0"/>
        <w:jc w:val="center"/>
        <w:rPr>
          <w:rFonts w:hint="eastAsia" w:ascii="宋体" w:hAnsi="宋体" w:cs="宋体"/>
          <w:sz w:val="32"/>
          <w:szCs w:val="32"/>
        </w:rPr>
      </w:pPr>
      <w:bookmarkStart w:id="34" w:name="_Toc11586"/>
      <w:r>
        <w:rPr>
          <w:rFonts w:hint="eastAsia" w:ascii="宋体" w:hAnsi="宋体" w:cs="宋体"/>
          <w:sz w:val="32"/>
          <w:szCs w:val="32"/>
        </w:rPr>
        <w:t>第三章  合同条款</w:t>
      </w:r>
      <w:bookmarkEnd w:id="34"/>
    </w:p>
    <w:p w14:paraId="6BC1F4EA">
      <w:pPr>
        <w:spacing w:line="360" w:lineRule="auto"/>
        <w:jc w:val="center"/>
        <w:rPr>
          <w:rFonts w:hint="eastAsia" w:ascii="宋体" w:hAnsi="宋体" w:cs="宋体"/>
          <w:b/>
          <w:sz w:val="28"/>
          <w:szCs w:val="28"/>
        </w:rPr>
      </w:pPr>
      <w:r>
        <w:rPr>
          <w:rFonts w:hint="eastAsia" w:ascii="宋体" w:hAnsi="宋体" w:cs="宋体"/>
          <w:sz w:val="28"/>
          <w:szCs w:val="28"/>
        </w:rPr>
        <w:t>（另册）</w:t>
      </w:r>
    </w:p>
    <w:p w14:paraId="7C7FAD14">
      <w:pPr>
        <w:rPr>
          <w:rFonts w:hint="eastAsia" w:ascii="宋体" w:hAnsi="宋体" w:cs="宋体"/>
          <w:sz w:val="24"/>
          <w:szCs w:val="24"/>
        </w:rPr>
      </w:pPr>
    </w:p>
    <w:p w14:paraId="0DAB5860">
      <w:pPr>
        <w:pStyle w:val="4"/>
        <w:spacing w:line="360" w:lineRule="auto"/>
        <w:rPr>
          <w:rFonts w:hint="eastAsia" w:ascii="宋体" w:hAnsi="宋体" w:cs="宋体"/>
          <w:sz w:val="24"/>
          <w:szCs w:val="24"/>
        </w:rPr>
      </w:pPr>
    </w:p>
    <w:p w14:paraId="7E4C1013">
      <w:pPr>
        <w:pStyle w:val="4"/>
        <w:spacing w:line="360" w:lineRule="auto"/>
        <w:rPr>
          <w:rFonts w:hint="eastAsia" w:ascii="宋体" w:hAnsi="宋体" w:cs="宋体"/>
          <w:sz w:val="24"/>
          <w:szCs w:val="24"/>
        </w:rPr>
      </w:pPr>
    </w:p>
    <w:p w14:paraId="0D52F3AA">
      <w:pPr>
        <w:pStyle w:val="4"/>
        <w:spacing w:line="360" w:lineRule="auto"/>
        <w:rPr>
          <w:rFonts w:hint="eastAsia" w:ascii="宋体" w:hAnsi="宋体" w:cs="宋体"/>
          <w:sz w:val="24"/>
          <w:szCs w:val="24"/>
        </w:rPr>
      </w:pPr>
    </w:p>
    <w:p w14:paraId="029DAC7C">
      <w:pPr>
        <w:pStyle w:val="4"/>
        <w:spacing w:line="360" w:lineRule="auto"/>
        <w:rPr>
          <w:rFonts w:hint="eastAsia" w:ascii="宋体" w:hAnsi="宋体" w:cs="宋体"/>
          <w:sz w:val="24"/>
          <w:szCs w:val="24"/>
        </w:rPr>
      </w:pPr>
    </w:p>
    <w:p w14:paraId="09E688E2">
      <w:pPr>
        <w:pStyle w:val="4"/>
        <w:spacing w:line="360" w:lineRule="auto"/>
        <w:rPr>
          <w:rFonts w:hint="eastAsia" w:ascii="宋体" w:hAnsi="宋体" w:cs="宋体"/>
          <w:sz w:val="24"/>
          <w:szCs w:val="24"/>
        </w:rPr>
      </w:pPr>
    </w:p>
    <w:p w14:paraId="3C7B250B">
      <w:pPr>
        <w:pStyle w:val="4"/>
        <w:spacing w:line="360" w:lineRule="auto"/>
        <w:rPr>
          <w:rFonts w:hint="eastAsia" w:ascii="宋体" w:hAnsi="宋体" w:cs="宋体"/>
          <w:sz w:val="24"/>
          <w:szCs w:val="24"/>
        </w:rPr>
      </w:pPr>
    </w:p>
    <w:p w14:paraId="6B67CC9E">
      <w:pPr>
        <w:pStyle w:val="4"/>
        <w:spacing w:line="360" w:lineRule="auto"/>
        <w:rPr>
          <w:rFonts w:hint="eastAsia" w:ascii="宋体" w:hAnsi="宋体" w:cs="宋体"/>
          <w:sz w:val="24"/>
          <w:szCs w:val="24"/>
        </w:rPr>
      </w:pPr>
    </w:p>
    <w:p w14:paraId="303A21E7">
      <w:pPr>
        <w:pStyle w:val="4"/>
        <w:spacing w:line="360" w:lineRule="auto"/>
        <w:rPr>
          <w:rFonts w:hint="eastAsia" w:ascii="宋体" w:hAnsi="宋体" w:cs="宋体"/>
          <w:sz w:val="24"/>
          <w:szCs w:val="24"/>
        </w:rPr>
      </w:pPr>
    </w:p>
    <w:p w14:paraId="2CB54636">
      <w:pPr>
        <w:pStyle w:val="4"/>
        <w:spacing w:line="360" w:lineRule="auto"/>
        <w:rPr>
          <w:rFonts w:hint="eastAsia" w:ascii="宋体" w:hAnsi="宋体" w:cs="宋体"/>
          <w:sz w:val="24"/>
          <w:szCs w:val="24"/>
        </w:rPr>
      </w:pPr>
    </w:p>
    <w:p w14:paraId="2A571AAF">
      <w:pPr>
        <w:pStyle w:val="4"/>
        <w:spacing w:line="360" w:lineRule="auto"/>
        <w:rPr>
          <w:rFonts w:hint="eastAsia" w:ascii="宋体" w:hAnsi="宋体" w:cs="宋体"/>
          <w:sz w:val="24"/>
          <w:szCs w:val="24"/>
        </w:rPr>
      </w:pPr>
    </w:p>
    <w:p w14:paraId="4BF3746B">
      <w:pPr>
        <w:pStyle w:val="4"/>
        <w:spacing w:line="360" w:lineRule="auto"/>
        <w:rPr>
          <w:rFonts w:hint="eastAsia" w:ascii="宋体" w:hAnsi="宋体" w:cs="宋体"/>
          <w:sz w:val="24"/>
          <w:szCs w:val="24"/>
        </w:rPr>
      </w:pPr>
    </w:p>
    <w:p w14:paraId="40FEEE88">
      <w:pPr>
        <w:pStyle w:val="4"/>
        <w:spacing w:line="360" w:lineRule="auto"/>
        <w:rPr>
          <w:rFonts w:hint="eastAsia" w:ascii="宋体" w:hAnsi="宋体" w:cs="宋体"/>
          <w:sz w:val="24"/>
          <w:szCs w:val="24"/>
        </w:rPr>
      </w:pPr>
    </w:p>
    <w:p w14:paraId="3C97803A">
      <w:pPr>
        <w:pStyle w:val="4"/>
        <w:spacing w:line="360" w:lineRule="auto"/>
        <w:rPr>
          <w:rFonts w:hint="eastAsia" w:ascii="宋体" w:hAnsi="宋体" w:cs="宋体"/>
          <w:sz w:val="24"/>
          <w:szCs w:val="24"/>
        </w:rPr>
      </w:pPr>
    </w:p>
    <w:p w14:paraId="0BF6A16F">
      <w:pPr>
        <w:pStyle w:val="4"/>
        <w:spacing w:line="360" w:lineRule="auto"/>
        <w:rPr>
          <w:rFonts w:hint="eastAsia" w:ascii="宋体" w:hAnsi="宋体" w:cs="宋体"/>
          <w:sz w:val="24"/>
          <w:szCs w:val="24"/>
        </w:rPr>
      </w:pPr>
    </w:p>
    <w:p w14:paraId="7EF2E863">
      <w:pPr>
        <w:pStyle w:val="4"/>
        <w:spacing w:line="360" w:lineRule="auto"/>
        <w:rPr>
          <w:rFonts w:hint="eastAsia" w:ascii="宋体" w:hAnsi="宋体" w:cs="宋体"/>
          <w:sz w:val="24"/>
          <w:szCs w:val="24"/>
        </w:rPr>
      </w:pPr>
    </w:p>
    <w:p w14:paraId="1D9E8866">
      <w:pPr>
        <w:pStyle w:val="4"/>
        <w:spacing w:line="360" w:lineRule="auto"/>
        <w:rPr>
          <w:rFonts w:hint="eastAsia" w:ascii="宋体" w:hAnsi="宋体" w:cs="宋体"/>
          <w:sz w:val="24"/>
          <w:szCs w:val="24"/>
        </w:rPr>
      </w:pPr>
    </w:p>
    <w:p w14:paraId="39A4EB8F">
      <w:pPr>
        <w:pStyle w:val="4"/>
        <w:spacing w:line="360" w:lineRule="auto"/>
        <w:rPr>
          <w:rFonts w:hint="eastAsia" w:ascii="宋体" w:hAnsi="宋体" w:cs="宋体"/>
          <w:sz w:val="24"/>
          <w:szCs w:val="24"/>
        </w:rPr>
      </w:pPr>
    </w:p>
    <w:p w14:paraId="4BCF28F3">
      <w:pPr>
        <w:pStyle w:val="4"/>
        <w:spacing w:line="360" w:lineRule="auto"/>
        <w:rPr>
          <w:rFonts w:hint="eastAsia" w:ascii="宋体" w:hAnsi="宋体" w:cs="宋体"/>
          <w:sz w:val="24"/>
          <w:szCs w:val="24"/>
        </w:rPr>
      </w:pPr>
    </w:p>
    <w:p w14:paraId="1F9537CB">
      <w:pPr>
        <w:pStyle w:val="4"/>
        <w:spacing w:line="360" w:lineRule="auto"/>
        <w:rPr>
          <w:rFonts w:hint="eastAsia" w:ascii="宋体" w:hAnsi="宋体" w:cs="宋体"/>
          <w:sz w:val="24"/>
          <w:szCs w:val="24"/>
        </w:rPr>
      </w:pPr>
    </w:p>
    <w:p w14:paraId="6BEC06BB">
      <w:pPr>
        <w:pStyle w:val="22"/>
        <w:spacing w:line="360" w:lineRule="auto"/>
        <w:rPr>
          <w:rFonts w:hint="eastAsia" w:hAnsi="宋体" w:cs="宋体"/>
          <w:sz w:val="24"/>
          <w:szCs w:val="24"/>
        </w:rPr>
      </w:pPr>
    </w:p>
    <w:p w14:paraId="2BF1D799">
      <w:pPr>
        <w:pStyle w:val="22"/>
        <w:spacing w:line="360" w:lineRule="auto"/>
        <w:rPr>
          <w:rFonts w:hint="eastAsia" w:hAnsi="宋体" w:cs="宋体"/>
          <w:sz w:val="24"/>
          <w:szCs w:val="24"/>
        </w:rPr>
      </w:pPr>
    </w:p>
    <w:p w14:paraId="30EE8859">
      <w:pPr>
        <w:pStyle w:val="2"/>
        <w:numPr>
          <w:ilvl w:val="0"/>
          <w:numId w:val="2"/>
        </w:numPr>
        <w:spacing w:before="0" w:after="0"/>
        <w:jc w:val="center"/>
        <w:rPr>
          <w:rFonts w:hint="eastAsia" w:ascii="宋体" w:hAnsi="宋体" w:cs="宋体"/>
          <w:sz w:val="32"/>
          <w:szCs w:val="32"/>
        </w:rPr>
      </w:pPr>
      <w:bookmarkStart w:id="35" w:name="_Toc3417"/>
      <w:r>
        <w:rPr>
          <w:rFonts w:hint="eastAsia" w:ascii="宋体" w:hAnsi="宋体" w:cs="宋体"/>
          <w:sz w:val="32"/>
          <w:szCs w:val="32"/>
        </w:rPr>
        <w:t>投标文件格式</w:t>
      </w:r>
      <w:bookmarkEnd w:id="35"/>
    </w:p>
    <w:p w14:paraId="0E9EB4B9">
      <w:pPr>
        <w:topLinePunct/>
        <w:adjustRightInd w:val="0"/>
        <w:snapToGrid w:val="0"/>
        <w:spacing w:line="360" w:lineRule="auto"/>
        <w:jc w:val="left"/>
        <w:outlineLvl w:val="1"/>
        <w:rPr>
          <w:rFonts w:hint="eastAsia" w:ascii="宋体" w:hAnsi="宋体" w:cs="宋体"/>
          <w:b/>
          <w:snapToGrid w:val="0"/>
          <w:spacing w:val="4"/>
          <w:kern w:val="0"/>
          <w:sz w:val="30"/>
          <w:szCs w:val="30"/>
        </w:rPr>
      </w:pPr>
      <w:bookmarkStart w:id="36" w:name="_Toc14697646"/>
      <w:bookmarkStart w:id="37" w:name="_Toc7019446"/>
      <w:bookmarkStart w:id="38" w:name="_Toc62134853"/>
      <w:bookmarkStart w:id="39" w:name="_Toc8084"/>
      <w:bookmarkStart w:id="40" w:name="_Toc20786"/>
      <w:r>
        <w:rPr>
          <w:rFonts w:hint="eastAsia" w:ascii="宋体" w:hAnsi="宋体" w:cs="宋体"/>
          <w:b/>
          <w:snapToGrid w:val="0"/>
          <w:spacing w:val="4"/>
          <w:kern w:val="0"/>
          <w:sz w:val="30"/>
          <w:szCs w:val="30"/>
        </w:rPr>
        <w:t>一、技术标投标文件格式</w:t>
      </w:r>
      <w:bookmarkEnd w:id="36"/>
      <w:bookmarkEnd w:id="37"/>
      <w:bookmarkEnd w:id="38"/>
      <w:bookmarkEnd w:id="39"/>
      <w:bookmarkEnd w:id="40"/>
    </w:p>
    <w:p w14:paraId="20072245">
      <w:pPr>
        <w:widowControl/>
        <w:spacing w:before="100" w:beforeAutospacing="1" w:after="100" w:afterAutospacing="1"/>
        <w:jc w:val="left"/>
        <w:outlineLvl w:val="2"/>
        <w:rPr>
          <w:b/>
          <w:kern w:val="0"/>
          <w:sz w:val="24"/>
          <w:szCs w:val="24"/>
        </w:rPr>
      </w:pPr>
      <w:r>
        <w:rPr>
          <w:rFonts w:hint="eastAsia" w:ascii="宋体" w:hAnsi="宋体" w:cs="宋体"/>
          <w:kern w:val="0"/>
          <w:sz w:val="27"/>
          <w:szCs w:val="27"/>
        </w:rPr>
        <w:br w:type="page"/>
      </w:r>
      <w:bookmarkStart w:id="41" w:name="_Toc7478"/>
      <w:bookmarkStart w:id="42" w:name="_Toc62134856"/>
      <w:bookmarkStart w:id="43" w:name="_Toc4489937"/>
      <w:bookmarkStart w:id="44" w:name="_Toc22278"/>
      <w:bookmarkStart w:id="45" w:name="_Toc504722505"/>
      <w:bookmarkStart w:id="46" w:name="_Toc14697649"/>
      <w:r>
        <w:rPr>
          <w:rFonts w:hint="eastAsia"/>
          <w:b/>
          <w:kern w:val="0"/>
          <w:sz w:val="24"/>
          <w:szCs w:val="24"/>
        </w:rPr>
        <w:t>格式一：技术标封面</w:t>
      </w:r>
      <w:bookmarkEnd w:id="41"/>
    </w:p>
    <w:p w14:paraId="04820164">
      <w:pPr>
        <w:topLinePunct/>
        <w:adjustRightInd w:val="0"/>
        <w:snapToGrid w:val="0"/>
        <w:spacing w:line="360" w:lineRule="auto"/>
        <w:ind w:firstLine="496" w:firstLineChars="200"/>
        <w:rPr>
          <w:snapToGrid w:val="0"/>
          <w:spacing w:val="4"/>
          <w:kern w:val="0"/>
          <w:sz w:val="24"/>
          <w:szCs w:val="24"/>
        </w:rPr>
      </w:pPr>
    </w:p>
    <w:p w14:paraId="187D9934">
      <w:pPr>
        <w:topLinePunct/>
        <w:adjustRightInd w:val="0"/>
        <w:snapToGrid w:val="0"/>
        <w:spacing w:line="360" w:lineRule="auto"/>
        <w:ind w:firstLine="496" w:firstLineChars="200"/>
        <w:rPr>
          <w:snapToGrid w:val="0"/>
          <w:spacing w:val="4"/>
          <w:kern w:val="0"/>
          <w:sz w:val="24"/>
          <w:szCs w:val="24"/>
        </w:rPr>
      </w:pPr>
    </w:p>
    <w:p w14:paraId="49473831">
      <w:pPr>
        <w:topLinePunct/>
        <w:adjustRightInd w:val="0"/>
        <w:snapToGrid w:val="0"/>
        <w:spacing w:line="360" w:lineRule="auto"/>
        <w:ind w:firstLine="496" w:firstLineChars="200"/>
        <w:rPr>
          <w:snapToGrid w:val="0"/>
          <w:spacing w:val="4"/>
          <w:kern w:val="0"/>
          <w:sz w:val="24"/>
          <w:szCs w:val="24"/>
        </w:rPr>
      </w:pPr>
    </w:p>
    <w:p w14:paraId="7DBA2BA8">
      <w:pPr>
        <w:topLinePunct/>
        <w:adjustRightInd w:val="0"/>
        <w:snapToGrid w:val="0"/>
        <w:spacing w:line="360" w:lineRule="auto"/>
        <w:jc w:val="center"/>
        <w:rPr>
          <w:snapToGrid w:val="0"/>
          <w:spacing w:val="4"/>
          <w:kern w:val="0"/>
          <w:sz w:val="36"/>
          <w:szCs w:val="36"/>
          <w:u w:val="single"/>
        </w:rPr>
      </w:pPr>
      <w:r>
        <w:rPr>
          <w:rFonts w:hint="eastAsia"/>
          <w:snapToGrid w:val="0"/>
          <w:spacing w:val="4"/>
          <w:kern w:val="0"/>
          <w:sz w:val="36"/>
          <w:szCs w:val="36"/>
          <w:u w:val="single"/>
        </w:rPr>
        <w:t xml:space="preserve">[工程名称] </w:t>
      </w:r>
    </w:p>
    <w:p w14:paraId="006012E5">
      <w:pPr>
        <w:topLinePunct/>
        <w:adjustRightInd w:val="0"/>
        <w:snapToGrid w:val="0"/>
        <w:spacing w:line="360" w:lineRule="auto"/>
        <w:ind w:firstLine="496" w:firstLineChars="200"/>
        <w:rPr>
          <w:snapToGrid w:val="0"/>
          <w:spacing w:val="4"/>
          <w:kern w:val="0"/>
          <w:sz w:val="24"/>
          <w:szCs w:val="24"/>
        </w:rPr>
      </w:pPr>
    </w:p>
    <w:p w14:paraId="43E68E3D">
      <w:pPr>
        <w:topLinePunct/>
        <w:adjustRightInd w:val="0"/>
        <w:snapToGrid w:val="0"/>
        <w:spacing w:line="360" w:lineRule="auto"/>
        <w:ind w:firstLine="496" w:firstLineChars="200"/>
        <w:rPr>
          <w:snapToGrid w:val="0"/>
          <w:spacing w:val="4"/>
          <w:kern w:val="0"/>
          <w:sz w:val="24"/>
          <w:szCs w:val="24"/>
        </w:rPr>
      </w:pPr>
    </w:p>
    <w:p w14:paraId="10C53676">
      <w:pPr>
        <w:topLinePunct/>
        <w:adjustRightInd w:val="0"/>
        <w:snapToGrid w:val="0"/>
        <w:spacing w:line="360" w:lineRule="auto"/>
        <w:ind w:firstLine="496" w:firstLineChars="200"/>
        <w:rPr>
          <w:snapToGrid w:val="0"/>
          <w:spacing w:val="4"/>
          <w:kern w:val="0"/>
          <w:sz w:val="24"/>
          <w:szCs w:val="24"/>
        </w:rPr>
      </w:pPr>
    </w:p>
    <w:p w14:paraId="4EA607E8">
      <w:pPr>
        <w:topLinePunct/>
        <w:adjustRightInd w:val="0"/>
        <w:snapToGrid w:val="0"/>
        <w:spacing w:line="360" w:lineRule="auto"/>
        <w:ind w:firstLine="496" w:firstLineChars="200"/>
        <w:rPr>
          <w:snapToGrid w:val="0"/>
          <w:spacing w:val="4"/>
          <w:kern w:val="0"/>
          <w:sz w:val="24"/>
          <w:szCs w:val="24"/>
        </w:rPr>
      </w:pPr>
    </w:p>
    <w:p w14:paraId="48809343">
      <w:pPr>
        <w:topLinePunct/>
        <w:adjustRightInd w:val="0"/>
        <w:snapToGrid w:val="0"/>
        <w:spacing w:line="360" w:lineRule="auto"/>
        <w:jc w:val="center"/>
        <w:rPr>
          <w:snapToGrid w:val="0"/>
          <w:spacing w:val="4"/>
          <w:kern w:val="0"/>
          <w:sz w:val="84"/>
          <w:szCs w:val="84"/>
        </w:rPr>
      </w:pPr>
      <w:r>
        <w:rPr>
          <w:rFonts w:hint="eastAsia"/>
          <w:snapToGrid w:val="0"/>
          <w:spacing w:val="4"/>
          <w:kern w:val="0"/>
          <w:sz w:val="84"/>
          <w:szCs w:val="84"/>
        </w:rPr>
        <w:t>投标文件</w:t>
      </w:r>
    </w:p>
    <w:p w14:paraId="03DD5E26">
      <w:pPr>
        <w:topLinePunct/>
        <w:adjustRightInd w:val="0"/>
        <w:snapToGrid w:val="0"/>
        <w:spacing w:line="360" w:lineRule="auto"/>
        <w:jc w:val="center"/>
        <w:rPr>
          <w:snapToGrid w:val="0"/>
          <w:spacing w:val="4"/>
          <w:kern w:val="0"/>
          <w:sz w:val="36"/>
          <w:szCs w:val="36"/>
        </w:rPr>
      </w:pPr>
      <w:r>
        <w:rPr>
          <w:rFonts w:hint="eastAsia"/>
          <w:snapToGrid w:val="0"/>
          <w:spacing w:val="4"/>
          <w:kern w:val="0"/>
          <w:sz w:val="36"/>
          <w:szCs w:val="36"/>
        </w:rPr>
        <w:t>第一册  【技术投标文件（含资格审查文件）】</w:t>
      </w:r>
    </w:p>
    <w:p w14:paraId="22132035">
      <w:pPr>
        <w:topLinePunct/>
        <w:adjustRightInd w:val="0"/>
        <w:snapToGrid w:val="0"/>
        <w:spacing w:line="360" w:lineRule="auto"/>
        <w:ind w:firstLine="496" w:firstLineChars="200"/>
        <w:rPr>
          <w:snapToGrid w:val="0"/>
          <w:spacing w:val="4"/>
          <w:kern w:val="0"/>
          <w:sz w:val="24"/>
          <w:szCs w:val="24"/>
        </w:rPr>
      </w:pPr>
    </w:p>
    <w:p w14:paraId="010F0C4F">
      <w:pPr>
        <w:topLinePunct/>
        <w:adjustRightInd w:val="0"/>
        <w:snapToGrid w:val="0"/>
        <w:spacing w:line="360" w:lineRule="auto"/>
        <w:ind w:firstLine="496" w:firstLineChars="200"/>
        <w:rPr>
          <w:snapToGrid w:val="0"/>
          <w:spacing w:val="4"/>
          <w:kern w:val="0"/>
          <w:sz w:val="24"/>
          <w:szCs w:val="24"/>
        </w:rPr>
      </w:pPr>
    </w:p>
    <w:p w14:paraId="000FACF9">
      <w:pPr>
        <w:topLinePunct/>
        <w:adjustRightInd w:val="0"/>
        <w:snapToGrid w:val="0"/>
        <w:spacing w:line="360" w:lineRule="auto"/>
        <w:ind w:firstLine="496" w:firstLineChars="200"/>
        <w:rPr>
          <w:snapToGrid w:val="0"/>
          <w:spacing w:val="4"/>
          <w:kern w:val="0"/>
          <w:sz w:val="24"/>
          <w:szCs w:val="24"/>
        </w:rPr>
      </w:pPr>
    </w:p>
    <w:p w14:paraId="649E5843">
      <w:pPr>
        <w:topLinePunct/>
        <w:adjustRightInd w:val="0"/>
        <w:snapToGrid w:val="0"/>
        <w:spacing w:line="360" w:lineRule="auto"/>
        <w:ind w:firstLine="496" w:firstLineChars="200"/>
        <w:rPr>
          <w:snapToGrid w:val="0"/>
          <w:spacing w:val="4"/>
          <w:kern w:val="0"/>
          <w:sz w:val="24"/>
          <w:szCs w:val="24"/>
        </w:rPr>
      </w:pPr>
    </w:p>
    <w:p w14:paraId="66F2F266">
      <w:pPr>
        <w:topLinePunct/>
        <w:adjustRightInd w:val="0"/>
        <w:snapToGrid w:val="0"/>
        <w:spacing w:line="360" w:lineRule="auto"/>
        <w:ind w:firstLine="496" w:firstLineChars="200"/>
        <w:rPr>
          <w:snapToGrid w:val="0"/>
          <w:spacing w:val="4"/>
          <w:kern w:val="0"/>
          <w:sz w:val="24"/>
          <w:szCs w:val="24"/>
        </w:rPr>
      </w:pPr>
    </w:p>
    <w:p w14:paraId="205CDFE1">
      <w:pPr>
        <w:topLinePunct/>
        <w:adjustRightInd w:val="0"/>
        <w:snapToGrid w:val="0"/>
        <w:spacing w:line="360" w:lineRule="auto"/>
        <w:ind w:firstLine="496" w:firstLineChars="200"/>
        <w:rPr>
          <w:snapToGrid w:val="0"/>
          <w:spacing w:val="4"/>
          <w:kern w:val="0"/>
          <w:sz w:val="24"/>
          <w:szCs w:val="24"/>
        </w:rPr>
      </w:pPr>
    </w:p>
    <w:p w14:paraId="4D60D2C6">
      <w:pPr>
        <w:topLinePunct/>
        <w:adjustRightInd w:val="0"/>
        <w:snapToGrid w:val="0"/>
        <w:spacing w:line="360" w:lineRule="auto"/>
        <w:ind w:firstLine="616" w:firstLineChars="200"/>
        <w:jc w:val="left"/>
        <w:rPr>
          <w:snapToGrid w:val="0"/>
          <w:spacing w:val="4"/>
          <w:kern w:val="0"/>
          <w:sz w:val="30"/>
          <w:szCs w:val="30"/>
        </w:rPr>
      </w:pPr>
      <w:r>
        <w:rPr>
          <w:rFonts w:hint="eastAsia"/>
          <w:snapToGrid w:val="0"/>
          <w:spacing w:val="4"/>
          <w:kern w:val="0"/>
          <w:sz w:val="30"/>
          <w:szCs w:val="30"/>
        </w:rPr>
        <w:t>投标人：</w:t>
      </w:r>
      <w:r>
        <w:rPr>
          <w:rFonts w:hint="eastAsia"/>
          <w:snapToGrid w:val="0"/>
          <w:spacing w:val="4"/>
          <w:kern w:val="0"/>
          <w:sz w:val="30"/>
          <w:szCs w:val="30"/>
          <w:u w:val="single"/>
        </w:rPr>
        <w:t xml:space="preserve">    （填写投标人单位名称）    （盖章）</w:t>
      </w:r>
    </w:p>
    <w:p w14:paraId="7BA52D20">
      <w:pPr>
        <w:topLinePunct/>
        <w:adjustRightInd w:val="0"/>
        <w:snapToGrid w:val="0"/>
        <w:spacing w:line="360" w:lineRule="auto"/>
        <w:ind w:firstLine="616" w:firstLineChars="200"/>
        <w:jc w:val="left"/>
        <w:rPr>
          <w:snapToGrid w:val="0"/>
          <w:spacing w:val="4"/>
          <w:kern w:val="0"/>
          <w:sz w:val="30"/>
          <w:szCs w:val="30"/>
        </w:rPr>
      </w:pPr>
    </w:p>
    <w:p w14:paraId="25AC650F">
      <w:pPr>
        <w:topLinePunct/>
        <w:adjustRightInd w:val="0"/>
        <w:snapToGrid w:val="0"/>
        <w:spacing w:line="360" w:lineRule="auto"/>
        <w:ind w:firstLine="616" w:firstLineChars="200"/>
        <w:jc w:val="left"/>
        <w:rPr>
          <w:snapToGrid w:val="0"/>
          <w:spacing w:val="4"/>
          <w:kern w:val="0"/>
          <w:sz w:val="30"/>
          <w:szCs w:val="30"/>
        </w:rPr>
      </w:pPr>
      <w:r>
        <w:rPr>
          <w:rFonts w:hint="eastAsia"/>
          <w:snapToGrid w:val="0"/>
          <w:spacing w:val="4"/>
          <w:kern w:val="0"/>
          <w:sz w:val="30"/>
          <w:szCs w:val="30"/>
        </w:rPr>
        <w:t>法定代表人或其委托代理人：</w:t>
      </w:r>
      <w:r>
        <w:rPr>
          <w:rFonts w:hint="eastAsia"/>
          <w:snapToGrid w:val="0"/>
          <w:spacing w:val="4"/>
          <w:kern w:val="0"/>
          <w:sz w:val="30"/>
          <w:szCs w:val="30"/>
          <w:u w:val="single"/>
        </w:rPr>
        <w:t xml:space="preserve">            （签名或盖章）</w:t>
      </w:r>
    </w:p>
    <w:p w14:paraId="3D2E0AFB">
      <w:pPr>
        <w:topLinePunct/>
        <w:adjustRightInd w:val="0"/>
        <w:snapToGrid w:val="0"/>
        <w:spacing w:line="360" w:lineRule="auto"/>
        <w:ind w:firstLine="616" w:firstLineChars="200"/>
        <w:jc w:val="left"/>
        <w:rPr>
          <w:snapToGrid w:val="0"/>
          <w:spacing w:val="4"/>
          <w:kern w:val="0"/>
          <w:sz w:val="24"/>
          <w:szCs w:val="24"/>
        </w:rPr>
      </w:pPr>
      <w:r>
        <w:rPr>
          <w:rFonts w:hint="eastAsia"/>
          <w:snapToGrid w:val="0"/>
          <w:spacing w:val="4"/>
          <w:kern w:val="0"/>
          <w:sz w:val="30"/>
          <w:szCs w:val="30"/>
        </w:rPr>
        <w:t>日  期：</w:t>
      </w:r>
      <w:r>
        <w:rPr>
          <w:rFonts w:hint="eastAsia"/>
          <w:snapToGrid w:val="0"/>
          <w:spacing w:val="4"/>
          <w:kern w:val="0"/>
          <w:sz w:val="30"/>
          <w:szCs w:val="30"/>
          <w:u w:val="single"/>
        </w:rPr>
        <w:t xml:space="preserve">                                            </w:t>
      </w:r>
    </w:p>
    <w:p w14:paraId="737B6A38">
      <w:pPr>
        <w:rPr>
          <w:sz w:val="24"/>
          <w:szCs w:val="24"/>
        </w:rPr>
      </w:pPr>
    </w:p>
    <w:p w14:paraId="5CB1F1FF">
      <w:pPr>
        <w:rPr>
          <w:rFonts w:hint="eastAsia" w:ascii="宋体" w:hAnsi="宋体" w:cs="宋体"/>
          <w:spacing w:val="4"/>
          <w:kern w:val="0"/>
          <w:sz w:val="24"/>
          <w:szCs w:val="24"/>
        </w:rPr>
      </w:pPr>
      <w:r>
        <w:rPr>
          <w:sz w:val="24"/>
          <w:szCs w:val="24"/>
        </w:rPr>
        <w:br w:type="page"/>
      </w:r>
      <w:r>
        <w:rPr>
          <w:rFonts w:hint="eastAsia" w:ascii="宋体" w:hAnsi="宋体" w:cs="宋体"/>
          <w:spacing w:val="4"/>
          <w:kern w:val="0"/>
          <w:sz w:val="24"/>
          <w:szCs w:val="24"/>
        </w:rPr>
        <w:t>格式一-1：目录</w:t>
      </w:r>
    </w:p>
    <w:p w14:paraId="1EEFC83E">
      <w:pPr>
        <w:autoSpaceDE w:val="0"/>
        <w:autoSpaceDN w:val="0"/>
        <w:adjustRightInd w:val="0"/>
        <w:jc w:val="center"/>
        <w:rPr>
          <w:rFonts w:hint="eastAsia" w:ascii="宋体" w:hAnsi="宋体" w:cs="宋体"/>
          <w:b/>
          <w:bCs/>
          <w:sz w:val="52"/>
          <w:szCs w:val="52"/>
        </w:rPr>
      </w:pPr>
      <w:r>
        <w:rPr>
          <w:rFonts w:hint="eastAsia" w:ascii="宋体" w:hAnsi="宋体" w:cs="宋体"/>
          <w:b/>
          <w:bCs/>
          <w:sz w:val="44"/>
          <w:szCs w:val="44"/>
          <w:lang w:val="zh-CN"/>
        </w:rPr>
        <w:t>目录</w:t>
      </w:r>
    </w:p>
    <w:p w14:paraId="42EC2BFE">
      <w:pPr>
        <w:tabs>
          <w:tab w:val="left" w:pos="720"/>
        </w:tabs>
        <w:snapToGrid w:val="0"/>
        <w:spacing w:line="360" w:lineRule="auto"/>
        <w:jc w:val="center"/>
        <w:rPr>
          <w:rFonts w:hint="eastAsia" w:ascii="宋体" w:hAnsi="宋体" w:cs="宋体"/>
          <w:sz w:val="24"/>
          <w:szCs w:val="24"/>
        </w:rPr>
      </w:pPr>
    </w:p>
    <w:p w14:paraId="55661BDA">
      <w:pPr>
        <w:tabs>
          <w:tab w:val="left" w:pos="720"/>
        </w:tabs>
        <w:snapToGrid w:val="0"/>
        <w:spacing w:line="360" w:lineRule="auto"/>
        <w:jc w:val="center"/>
        <w:rPr>
          <w:rFonts w:hint="eastAsia" w:ascii="宋体" w:hAnsi="宋体" w:cs="宋体"/>
          <w:sz w:val="24"/>
          <w:szCs w:val="24"/>
        </w:rPr>
      </w:pPr>
      <w:r>
        <w:rPr>
          <w:rFonts w:hint="eastAsia" w:ascii="宋体" w:hAnsi="宋体" w:cs="宋体"/>
          <w:sz w:val="24"/>
          <w:szCs w:val="24"/>
        </w:rPr>
        <w:t>（格式自拟，需标明页码）</w:t>
      </w:r>
    </w:p>
    <w:p w14:paraId="45010193">
      <w:pPr>
        <w:pStyle w:val="36"/>
        <w:ind w:left="0" w:leftChars="0"/>
        <w:rPr>
          <w:rFonts w:hint="eastAsia" w:ascii="宋体" w:hAnsi="宋体" w:cs="宋体"/>
          <w:szCs w:val="20"/>
        </w:rPr>
      </w:pPr>
    </w:p>
    <w:p w14:paraId="112D4B05">
      <w:pPr>
        <w:tabs>
          <w:tab w:val="left" w:pos="720"/>
        </w:tabs>
        <w:snapToGrid w:val="0"/>
        <w:spacing w:line="360" w:lineRule="auto"/>
        <w:jc w:val="left"/>
        <w:rPr>
          <w:rFonts w:hint="eastAsia" w:ascii="宋体" w:hAnsi="宋体" w:cs="宋体"/>
          <w:sz w:val="24"/>
          <w:szCs w:val="24"/>
        </w:rPr>
      </w:pPr>
      <w:r>
        <w:rPr>
          <w:rFonts w:hint="eastAsia" w:ascii="宋体" w:hAnsi="宋体" w:cs="宋体"/>
          <w:sz w:val="24"/>
          <w:szCs w:val="24"/>
        </w:rPr>
        <w:t>注：本目录不作为技术标有效性审查的否决性审查内容。</w:t>
      </w:r>
    </w:p>
    <w:p w14:paraId="0F9EED94">
      <w:pPr>
        <w:rPr>
          <w:sz w:val="24"/>
          <w:szCs w:val="24"/>
        </w:rPr>
      </w:pPr>
    </w:p>
    <w:p w14:paraId="25B4B93E">
      <w:pPr>
        <w:widowControl/>
        <w:spacing w:before="100" w:beforeAutospacing="1" w:after="100" w:afterAutospacing="1"/>
        <w:jc w:val="left"/>
        <w:outlineLvl w:val="2"/>
        <w:rPr>
          <w:b/>
          <w:kern w:val="0"/>
          <w:sz w:val="24"/>
          <w:szCs w:val="24"/>
        </w:rPr>
      </w:pPr>
      <w:r>
        <w:rPr>
          <w:b/>
          <w:kern w:val="44"/>
          <w:sz w:val="24"/>
          <w:szCs w:val="24"/>
        </w:rPr>
        <w:br w:type="page"/>
      </w:r>
      <w:bookmarkStart w:id="47" w:name="_Toc26285"/>
      <w:r>
        <w:rPr>
          <w:rFonts w:hint="eastAsia"/>
          <w:b/>
          <w:kern w:val="0"/>
          <w:sz w:val="24"/>
          <w:szCs w:val="24"/>
        </w:rPr>
        <w:t>格式二：广州建设工程施工招标投标书</w:t>
      </w:r>
      <w:bookmarkEnd w:id="47"/>
    </w:p>
    <w:p w14:paraId="39A5E317">
      <w:pPr>
        <w:autoSpaceDE w:val="0"/>
        <w:autoSpaceDN w:val="0"/>
        <w:adjustRightInd w:val="0"/>
        <w:spacing w:line="360" w:lineRule="auto"/>
        <w:jc w:val="center"/>
        <w:rPr>
          <w:b/>
          <w:bCs/>
          <w:sz w:val="30"/>
          <w:szCs w:val="30"/>
        </w:rPr>
      </w:pPr>
      <w:r>
        <w:rPr>
          <w:rFonts w:hint="eastAsia" w:cs="宋体"/>
          <w:b/>
          <w:bCs/>
          <w:sz w:val="30"/>
          <w:szCs w:val="30"/>
          <w:lang w:val="zh-CN"/>
        </w:rPr>
        <w:t>广州建设工程施工招标投标书</w:t>
      </w:r>
    </w:p>
    <w:tbl>
      <w:tblPr>
        <w:tblStyle w:val="4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7E0B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47EB0D96">
            <w:pPr>
              <w:autoSpaceDE w:val="0"/>
              <w:autoSpaceDN w:val="0"/>
              <w:adjustRightInd w:val="0"/>
              <w:jc w:val="center"/>
              <w:rPr>
                <w:rFonts w:cs="宋体"/>
                <w:b/>
                <w:bCs/>
                <w:sz w:val="24"/>
                <w:szCs w:val="24"/>
                <w:lang w:val="zh-CN"/>
              </w:rPr>
            </w:pPr>
            <w:r>
              <w:rPr>
                <w:rFonts w:hint="eastAsia" w:cs="宋体"/>
                <w:b/>
                <w:sz w:val="24"/>
                <w:szCs w:val="24"/>
                <w:lang w:val="zh-CN"/>
              </w:rPr>
              <w:t>工</w:t>
            </w:r>
            <w:r>
              <w:rPr>
                <w:rFonts w:cs="宋体"/>
                <w:b/>
                <w:sz w:val="24"/>
                <w:szCs w:val="24"/>
                <w:lang w:val="zh-CN"/>
              </w:rPr>
              <w:t xml:space="preserve"> </w:t>
            </w:r>
            <w:r>
              <w:rPr>
                <w:rFonts w:hint="eastAsia" w:cs="宋体"/>
                <w:b/>
                <w:sz w:val="24"/>
                <w:szCs w:val="24"/>
                <w:lang w:val="zh-CN"/>
              </w:rPr>
              <w:t>程</w:t>
            </w:r>
            <w:r>
              <w:rPr>
                <w:rFonts w:cs="宋体"/>
                <w:b/>
                <w:sz w:val="24"/>
                <w:szCs w:val="24"/>
                <w:lang w:val="zh-CN"/>
              </w:rPr>
              <w:t xml:space="preserve"> </w:t>
            </w:r>
            <w:r>
              <w:rPr>
                <w:rFonts w:hint="eastAsia" w:cs="宋体"/>
                <w:b/>
                <w:sz w:val="24"/>
                <w:szCs w:val="24"/>
                <w:lang w:val="zh-CN"/>
              </w:rPr>
              <w:t>名</w:t>
            </w:r>
            <w:r>
              <w:rPr>
                <w:rFonts w:cs="宋体"/>
                <w:b/>
                <w:sz w:val="24"/>
                <w:szCs w:val="24"/>
                <w:lang w:val="zh-CN"/>
              </w:rPr>
              <w:t xml:space="preserve"> </w:t>
            </w:r>
            <w:r>
              <w:rPr>
                <w:rFonts w:hint="eastAsia" w:cs="宋体"/>
                <w:b/>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14:paraId="76D121E2">
            <w:pPr>
              <w:autoSpaceDE w:val="0"/>
              <w:autoSpaceDN w:val="0"/>
              <w:adjustRightInd w:val="0"/>
              <w:rPr>
                <w:rFonts w:cs="宋体"/>
                <w:b/>
                <w:bCs/>
                <w:sz w:val="24"/>
                <w:szCs w:val="24"/>
                <w:lang w:val="zh-CN"/>
              </w:rPr>
            </w:pPr>
          </w:p>
        </w:tc>
      </w:tr>
      <w:tr w14:paraId="6089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589E6BBA">
            <w:pPr>
              <w:autoSpaceDE w:val="0"/>
              <w:autoSpaceDN w:val="0"/>
              <w:adjustRightInd w:val="0"/>
              <w:jc w:val="center"/>
              <w:rPr>
                <w:rFonts w:cs="宋体"/>
                <w:b/>
                <w:bCs/>
                <w:sz w:val="24"/>
                <w:szCs w:val="24"/>
                <w:lang w:val="zh-CN"/>
              </w:rPr>
            </w:pPr>
            <w:r>
              <w:rPr>
                <w:rFonts w:hint="eastAsia"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09D9B483">
            <w:pPr>
              <w:autoSpaceDE w:val="0"/>
              <w:autoSpaceDN w:val="0"/>
              <w:adjustRightInd w:val="0"/>
              <w:rPr>
                <w:rFonts w:cs="宋体"/>
                <w:b/>
                <w:bCs/>
                <w:sz w:val="24"/>
                <w:szCs w:val="24"/>
                <w:lang w:val="zh-CN"/>
              </w:rPr>
            </w:pPr>
          </w:p>
        </w:tc>
      </w:tr>
      <w:tr w14:paraId="1E35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6A52E50E">
            <w:pPr>
              <w:autoSpaceDE w:val="0"/>
              <w:autoSpaceDN w:val="0"/>
              <w:adjustRightInd w:val="0"/>
              <w:jc w:val="center"/>
              <w:rPr>
                <w:rFonts w:cs="宋体"/>
                <w:b/>
                <w:bCs/>
                <w:sz w:val="24"/>
                <w:szCs w:val="24"/>
                <w:lang w:val="zh-CN"/>
              </w:rPr>
            </w:pPr>
            <w:r>
              <w:rPr>
                <w:rFonts w:hint="eastAsia" w:cs="宋体"/>
                <w:b/>
                <w:sz w:val="24"/>
                <w:szCs w:val="24"/>
                <w:lang w:val="zh-CN"/>
              </w:rPr>
              <w:t>其中：</w:t>
            </w:r>
            <w:r>
              <w:rPr>
                <w:rFonts w:hint="eastAsia" w:cs="宋体"/>
                <w:b/>
                <w:bCs/>
                <w:sz w:val="24"/>
                <w:szCs w:val="24"/>
                <w:lang w:val="zh-CN"/>
              </w:rPr>
              <w:t>人工费</w:t>
            </w:r>
            <w:r>
              <w:rPr>
                <w:rFonts w:hint="eastAsia"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613E5AE6">
            <w:pPr>
              <w:autoSpaceDE w:val="0"/>
              <w:autoSpaceDN w:val="0"/>
              <w:adjustRightInd w:val="0"/>
              <w:rPr>
                <w:rFonts w:cs="宋体"/>
                <w:b/>
                <w:bCs/>
                <w:sz w:val="24"/>
                <w:szCs w:val="24"/>
                <w:lang w:val="zh-CN"/>
              </w:rPr>
            </w:pPr>
          </w:p>
        </w:tc>
      </w:tr>
      <w:tr w14:paraId="5834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3775A791">
            <w:pPr>
              <w:widowControl/>
              <w:jc w:val="center"/>
              <w:rPr>
                <w:rFonts w:cs="宋体"/>
                <w:b/>
                <w:bCs/>
                <w:sz w:val="24"/>
                <w:szCs w:val="24"/>
                <w:lang w:val="zh-CN"/>
              </w:rPr>
            </w:pPr>
            <w:r>
              <w:rPr>
                <w:rFonts w:hint="eastAsia" w:cs="宋体"/>
                <w:b/>
                <w:bCs/>
                <w:sz w:val="24"/>
                <w:szCs w:val="24"/>
                <w:lang w:val="zh-CN"/>
              </w:rPr>
              <w:t>其中：</w:t>
            </w:r>
            <w:r>
              <w:rPr>
                <w:rFonts w:hint="eastAsia"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2012D1CA">
            <w:pPr>
              <w:autoSpaceDE w:val="0"/>
              <w:autoSpaceDN w:val="0"/>
              <w:adjustRightInd w:val="0"/>
              <w:rPr>
                <w:rFonts w:cs="宋体"/>
                <w:b/>
                <w:bCs/>
                <w:sz w:val="24"/>
                <w:szCs w:val="24"/>
                <w:lang w:val="zh-CN"/>
              </w:rPr>
            </w:pPr>
          </w:p>
        </w:tc>
      </w:tr>
      <w:tr w14:paraId="3C8E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4B8535AF">
            <w:pPr>
              <w:jc w:val="center"/>
              <w:rPr>
                <w:rFonts w:cs="宋体"/>
                <w:b/>
                <w:sz w:val="24"/>
                <w:szCs w:val="24"/>
                <w:lang w:val="zh-CN"/>
              </w:rPr>
            </w:pPr>
            <w:r>
              <w:rPr>
                <w:rFonts w:hint="eastAsia" w:cs="宋体"/>
                <w:b/>
                <w:sz w:val="24"/>
                <w:szCs w:val="24"/>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4E34CD1E">
            <w:pPr>
              <w:autoSpaceDE w:val="0"/>
              <w:autoSpaceDN w:val="0"/>
              <w:adjustRightInd w:val="0"/>
              <w:rPr>
                <w:rFonts w:cs="宋体"/>
                <w:b/>
                <w:bCs/>
                <w:sz w:val="24"/>
                <w:szCs w:val="24"/>
                <w:lang w:val="zh-CN"/>
              </w:rPr>
            </w:pPr>
          </w:p>
        </w:tc>
      </w:tr>
      <w:tr w14:paraId="18E6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6B46F683">
            <w:pPr>
              <w:jc w:val="center"/>
              <w:rPr>
                <w:b/>
                <w:sz w:val="24"/>
                <w:szCs w:val="24"/>
              </w:rPr>
            </w:pPr>
            <w:r>
              <w:rPr>
                <w:rFonts w:hint="eastAsia"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6BABD90A">
            <w:pPr>
              <w:autoSpaceDE w:val="0"/>
              <w:autoSpaceDN w:val="0"/>
              <w:adjustRightInd w:val="0"/>
              <w:rPr>
                <w:rFonts w:cs="宋体"/>
                <w:b/>
                <w:bCs/>
                <w:sz w:val="24"/>
                <w:szCs w:val="24"/>
                <w:lang w:val="zh-CN"/>
              </w:rPr>
            </w:pPr>
          </w:p>
        </w:tc>
      </w:tr>
      <w:tr w14:paraId="7B64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3B6305B1">
            <w:pPr>
              <w:autoSpaceDE w:val="0"/>
              <w:autoSpaceDN w:val="0"/>
              <w:adjustRightInd w:val="0"/>
              <w:jc w:val="center"/>
              <w:rPr>
                <w:rFonts w:cs="宋体"/>
                <w:b/>
                <w:bCs/>
                <w:sz w:val="24"/>
                <w:szCs w:val="24"/>
                <w:lang w:val="zh-CN"/>
              </w:rPr>
            </w:pPr>
            <w:r>
              <w:rPr>
                <w:rFonts w:hint="eastAsia" w:cs="宋体"/>
                <w:b/>
                <w:sz w:val="24"/>
                <w:szCs w:val="24"/>
                <w:lang w:val="zh-CN"/>
              </w:rPr>
              <w:t>保</w:t>
            </w:r>
            <w:r>
              <w:rPr>
                <w:rFonts w:cs="宋体"/>
                <w:b/>
                <w:sz w:val="24"/>
                <w:szCs w:val="24"/>
                <w:lang w:val="zh-CN"/>
              </w:rPr>
              <w:t xml:space="preserve"> </w:t>
            </w:r>
            <w:r>
              <w:rPr>
                <w:rFonts w:hint="eastAsia" w:cs="宋体"/>
                <w:b/>
                <w:sz w:val="24"/>
                <w:szCs w:val="24"/>
                <w:lang w:val="zh-CN"/>
              </w:rPr>
              <w:t>修</w:t>
            </w:r>
            <w:r>
              <w:rPr>
                <w:rFonts w:cs="宋体"/>
                <w:b/>
                <w:sz w:val="24"/>
                <w:szCs w:val="24"/>
                <w:lang w:val="zh-CN"/>
              </w:rPr>
              <w:t xml:space="preserve"> </w:t>
            </w:r>
            <w:r>
              <w:rPr>
                <w:rFonts w:hint="eastAsia" w:cs="宋体"/>
                <w:b/>
                <w:sz w:val="24"/>
                <w:szCs w:val="24"/>
                <w:lang w:val="zh-CN"/>
              </w:rPr>
              <w:t>期</w:t>
            </w:r>
            <w:r>
              <w:rPr>
                <w:rFonts w:cs="宋体"/>
                <w:b/>
                <w:sz w:val="24"/>
                <w:szCs w:val="24"/>
                <w:lang w:val="zh-CN"/>
              </w:rPr>
              <w:t xml:space="preserve"> </w:t>
            </w:r>
            <w:r>
              <w:rPr>
                <w:rFonts w:hint="eastAsia" w:cs="宋体"/>
                <w:b/>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14:paraId="3DEBDD0C">
            <w:pPr>
              <w:autoSpaceDE w:val="0"/>
              <w:autoSpaceDN w:val="0"/>
              <w:adjustRightInd w:val="0"/>
              <w:rPr>
                <w:rFonts w:cs="宋体"/>
                <w:b/>
                <w:bCs/>
                <w:sz w:val="24"/>
                <w:szCs w:val="24"/>
                <w:lang w:val="zh-CN"/>
              </w:rPr>
            </w:pPr>
          </w:p>
        </w:tc>
      </w:tr>
    </w:tbl>
    <w:p w14:paraId="7127B2E1">
      <w:pPr>
        <w:rPr>
          <w:rFonts w:hint="eastAsia" w:ascii="宋体" w:hAnsi="宋体" w:cs="宋体"/>
          <w:b/>
          <w:bCs/>
          <w:sz w:val="24"/>
          <w:szCs w:val="24"/>
        </w:rPr>
      </w:pPr>
      <w:r>
        <w:rPr>
          <w:rFonts w:hint="eastAsia" w:ascii="宋体" w:hAnsi="宋体" w:cs="宋体"/>
          <w:b/>
          <w:bCs/>
          <w:sz w:val="24"/>
          <w:szCs w:val="24"/>
        </w:rPr>
        <w:t>注：</w:t>
      </w:r>
    </w:p>
    <w:p w14:paraId="7C7AE62F">
      <w:pPr>
        <w:rPr>
          <w:rFonts w:hint="eastAsia" w:ascii="宋体" w:hAnsi="宋体" w:cs="宋体"/>
          <w:b/>
          <w:bCs/>
          <w:sz w:val="24"/>
          <w:szCs w:val="24"/>
        </w:rPr>
      </w:pPr>
      <w:r>
        <w:rPr>
          <w:rFonts w:hint="eastAsia" w:ascii="宋体" w:hAnsi="宋体" w:cs="宋体"/>
          <w:b/>
          <w:bCs/>
          <w:sz w:val="24"/>
          <w:szCs w:val="24"/>
        </w:rPr>
        <w:t>1、此表投标总工期需以投标人投标文件工期计划中承诺的工期填写。</w:t>
      </w:r>
    </w:p>
    <w:p w14:paraId="11DD9A2E">
      <w:pPr>
        <w:rPr>
          <w:rFonts w:hint="eastAsia" w:ascii="宋体" w:hAnsi="宋体" w:cs="宋体"/>
          <w:b/>
          <w:bCs/>
          <w:sz w:val="24"/>
          <w:szCs w:val="24"/>
        </w:rPr>
      </w:pPr>
      <w:r>
        <w:rPr>
          <w:rFonts w:hint="eastAsia" w:ascii="宋体" w:hAnsi="宋体" w:cs="宋体"/>
          <w:b/>
          <w:bCs/>
          <w:sz w:val="24"/>
          <w:szCs w:val="24"/>
        </w:rPr>
        <w:t>2、因本项目工期紧张，投标人须根据总工期要求，结合自身的工程进度管理经验，采取足够措施，确保项目在承诺的工期内完成。</w:t>
      </w:r>
    </w:p>
    <w:p w14:paraId="03604EED">
      <w:pPr>
        <w:rPr>
          <w:b/>
          <w:kern w:val="0"/>
          <w:sz w:val="24"/>
          <w:szCs w:val="24"/>
        </w:rPr>
      </w:pPr>
      <w:r>
        <w:rPr>
          <w:rFonts w:hint="eastAsia"/>
          <w:b/>
          <w:kern w:val="0"/>
          <w:sz w:val="24"/>
          <w:szCs w:val="24"/>
        </w:rPr>
        <w:br w:type="page"/>
      </w:r>
      <w:bookmarkStart w:id="48" w:name="_Toc25907"/>
      <w:r>
        <w:rPr>
          <w:rFonts w:hint="eastAsia"/>
          <w:b/>
          <w:kern w:val="0"/>
          <w:sz w:val="24"/>
          <w:szCs w:val="24"/>
        </w:rPr>
        <w:t>格式三：法定代表人证明书、授权委托书</w:t>
      </w:r>
      <w:bookmarkEnd w:id="48"/>
    </w:p>
    <w:p w14:paraId="09A2273F">
      <w:pPr>
        <w:rPr>
          <w:rFonts w:hint="eastAsia" w:ascii="宋体" w:hAnsi="宋体" w:cs="宋体"/>
          <w:b/>
          <w:sz w:val="24"/>
          <w:szCs w:val="24"/>
        </w:rPr>
      </w:pPr>
    </w:p>
    <w:p w14:paraId="7CD07227">
      <w:pPr>
        <w:jc w:val="center"/>
        <w:rPr>
          <w:rFonts w:hint="eastAsia" w:ascii="宋体" w:hAnsi="宋体" w:cs="宋体"/>
          <w:b/>
          <w:kern w:val="0"/>
          <w:sz w:val="32"/>
          <w:szCs w:val="32"/>
        </w:rPr>
      </w:pPr>
      <w:r>
        <w:rPr>
          <w:rFonts w:hint="eastAsia" w:ascii="宋体" w:hAnsi="宋体" w:cs="宋体"/>
          <w:b/>
          <w:kern w:val="0"/>
          <w:sz w:val="32"/>
          <w:szCs w:val="32"/>
        </w:rPr>
        <w:t>法定代表人证明书、授权委托书</w:t>
      </w:r>
    </w:p>
    <w:p w14:paraId="3C679ECE">
      <w:pPr>
        <w:rPr>
          <w:rFonts w:hint="eastAsia" w:ascii="宋体" w:hAnsi="宋体" w:cs="宋体"/>
          <w:sz w:val="24"/>
          <w:szCs w:val="24"/>
        </w:rPr>
      </w:pPr>
      <w:r>
        <w:rPr>
          <w:rFonts w:hint="eastAsia" w:ascii="宋体" w:hAnsi="宋体" w:cs="宋体"/>
          <w:sz w:val="24"/>
          <w:szCs w:val="24"/>
        </w:rPr>
        <w:t>（1）法定代表人证明书</w:t>
      </w:r>
    </w:p>
    <w:p w14:paraId="2AAC7920">
      <w:pPr>
        <w:topLinePunct/>
        <w:adjustRightInd w:val="0"/>
        <w:snapToGrid w:val="0"/>
        <w:spacing w:line="360" w:lineRule="auto"/>
        <w:jc w:val="right"/>
        <w:rPr>
          <w:rFonts w:hint="eastAsia" w:ascii="宋体" w:hAnsi="宋体" w:cs="宋体"/>
          <w:spacing w:val="4"/>
          <w:kern w:val="0"/>
          <w:sz w:val="24"/>
          <w:szCs w:val="24"/>
        </w:rPr>
      </w:pPr>
      <w:r>
        <w:rPr>
          <w:rFonts w:hint="eastAsia" w:ascii="宋体" w:hAnsi="宋体" w:cs="宋体"/>
          <w:spacing w:val="4"/>
          <w:kern w:val="0"/>
          <w:sz w:val="24"/>
          <w:szCs w:val="24"/>
        </w:rPr>
        <w:t>（　 ）第　号</w:t>
      </w:r>
    </w:p>
    <w:p w14:paraId="627FB57A">
      <w:pPr>
        <w:topLinePunct/>
        <w:adjustRightInd w:val="0"/>
        <w:snapToGrid w:val="0"/>
        <w:spacing w:line="360" w:lineRule="auto"/>
        <w:ind w:firstLine="420" w:firstLineChars="200"/>
        <w:rPr>
          <w:rFonts w:hint="eastAsia" w:ascii="宋体" w:hAnsi="宋体" w:cs="宋体"/>
          <w:spacing w:val="4"/>
          <w:kern w:val="0"/>
          <w:sz w:val="24"/>
          <w:szCs w:val="24"/>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16905" cy="2773680"/>
                        </a:xfrm>
                        <a:prstGeom prst="rect">
                          <a:avLst/>
                        </a:prstGeom>
                        <a:solidFill>
                          <a:srgbClr val="FFFFFF"/>
                        </a:solidFill>
                        <a:ln w="9525">
                          <a:solidFill>
                            <a:srgbClr val="000000"/>
                          </a:solidFill>
                          <a:miter lim="800000"/>
                        </a:ln>
                        <a:effectLst/>
                      </wps:spPr>
                      <wps:txbx>
                        <w:txbxContent>
                          <w:p w14:paraId="0590DBD8">
                            <w:pPr>
                              <w:pStyle w:val="52"/>
                              <w:spacing w:line="240" w:lineRule="auto"/>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47F36996">
                            <w:pPr>
                              <w:pStyle w:val="52"/>
                              <w:spacing w:line="240" w:lineRule="auto"/>
                              <w:ind w:firstLine="0" w:firstLineChars="0"/>
                              <w:rPr>
                                <w:rFonts w:hint="eastAsia" w:ascii="宋体" w:hAnsi="宋体" w:cs="宋体"/>
                                <w:szCs w:val="28"/>
                              </w:rPr>
                            </w:pPr>
                            <w:r>
                              <w:rPr>
                                <w:rFonts w:hint="eastAsia" w:ascii="宋体" w:hAnsi="宋体" w:cs="宋体"/>
                                <w:szCs w:val="28"/>
                              </w:rPr>
                              <w:t>特此证明。</w:t>
                            </w:r>
                          </w:p>
                          <w:p w14:paraId="434EB9F2">
                            <w:pPr>
                              <w:pStyle w:val="52"/>
                              <w:spacing w:line="240" w:lineRule="auto"/>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10B17B9D">
                            <w:pPr>
                              <w:pStyle w:val="52"/>
                              <w:spacing w:line="240" w:lineRule="auto"/>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41E32524">
                            <w:pPr>
                              <w:pStyle w:val="52"/>
                              <w:spacing w:line="240" w:lineRule="auto"/>
                              <w:ind w:firstLine="0" w:firstLineChars="0"/>
                              <w:rPr>
                                <w:rFonts w:hint="eastAsia"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1A6DF53E">
                            <w:pPr>
                              <w:pStyle w:val="52"/>
                              <w:spacing w:line="240" w:lineRule="auto"/>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5B79A684">
                            <w:pPr>
                              <w:pStyle w:val="52"/>
                              <w:ind w:firstLine="0" w:firstLineChars="0"/>
                              <w:rPr>
                                <w:rFonts w:hint="eastAsia" w:ascii="宋体" w:hAnsi="宋体" w:cs="宋体"/>
                                <w:szCs w:val="28"/>
                              </w:rPr>
                            </w:pPr>
                            <w:r>
                              <w:rPr>
                                <w:rFonts w:hint="eastAsia" w:ascii="宋体" w:hAnsi="宋体" w:cs="宋体"/>
                                <w:szCs w:val="28"/>
                              </w:rPr>
                              <w:t>　　　　　　　　　　           单位：　　　　　　　　　　　（盖章）</w:t>
                            </w:r>
                          </w:p>
                          <w:p w14:paraId="4BFD7E34">
                            <w:pPr>
                              <w:pStyle w:val="52"/>
                              <w:ind w:firstLine="0" w:firstLineChars="0"/>
                              <w:rPr>
                                <w:rFonts w:hint="eastAsia" w:ascii="宋体" w:hAnsi="宋体" w:cs="宋体"/>
                                <w:szCs w:val="28"/>
                              </w:rPr>
                            </w:pPr>
                            <w:r>
                              <w:rPr>
                                <w:rFonts w:hint="eastAsia" w:ascii="宋体" w:hAnsi="宋体" w:cs="宋体"/>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3.25pt;height:218.4pt;width:450.15pt;z-index:251660288;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ITCfNcAAAAIAQAADwAAAAAAAAAB&#10;ACAAAAAiAAAAZHJzL2Rvd25yZXYueG1sUEsBAhQAFAAAAAgAh07iQFrlzP1KAgAAlgQAAA4AAAAA&#10;AAAAAQAgAAAAJgEAAGRycy9lMm9Eb2MueG1sUEsFBgAAAAAGAAYAWQEAAOIFAAAAAA==&#10;">
                <v:fill on="t" focussize="0,0"/>
                <v:stroke color="#000000" miterlimit="8" joinstyle="miter"/>
                <v:imagedata o:title=""/>
                <o:lock v:ext="edit" aspectratio="f"/>
                <v:textbox>
                  <w:txbxContent>
                    <w:p w14:paraId="0590DBD8">
                      <w:pPr>
                        <w:pStyle w:val="52"/>
                        <w:spacing w:line="240" w:lineRule="auto"/>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47F36996">
                      <w:pPr>
                        <w:pStyle w:val="52"/>
                        <w:spacing w:line="240" w:lineRule="auto"/>
                        <w:ind w:firstLine="0" w:firstLineChars="0"/>
                        <w:rPr>
                          <w:rFonts w:hint="eastAsia" w:ascii="宋体" w:hAnsi="宋体" w:cs="宋体"/>
                          <w:szCs w:val="28"/>
                        </w:rPr>
                      </w:pPr>
                      <w:r>
                        <w:rPr>
                          <w:rFonts w:hint="eastAsia" w:ascii="宋体" w:hAnsi="宋体" w:cs="宋体"/>
                          <w:szCs w:val="28"/>
                        </w:rPr>
                        <w:t>特此证明。</w:t>
                      </w:r>
                    </w:p>
                    <w:p w14:paraId="434EB9F2">
                      <w:pPr>
                        <w:pStyle w:val="52"/>
                        <w:spacing w:line="240" w:lineRule="auto"/>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10B17B9D">
                      <w:pPr>
                        <w:pStyle w:val="52"/>
                        <w:spacing w:line="240" w:lineRule="auto"/>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41E32524">
                      <w:pPr>
                        <w:pStyle w:val="52"/>
                        <w:spacing w:line="240" w:lineRule="auto"/>
                        <w:ind w:firstLine="0" w:firstLineChars="0"/>
                        <w:rPr>
                          <w:rFonts w:hint="eastAsia"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1A6DF53E">
                      <w:pPr>
                        <w:pStyle w:val="52"/>
                        <w:spacing w:line="240" w:lineRule="auto"/>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5B79A684">
                      <w:pPr>
                        <w:pStyle w:val="52"/>
                        <w:ind w:firstLine="0" w:firstLineChars="0"/>
                        <w:rPr>
                          <w:rFonts w:hint="eastAsia" w:ascii="宋体" w:hAnsi="宋体" w:cs="宋体"/>
                          <w:szCs w:val="28"/>
                        </w:rPr>
                      </w:pPr>
                      <w:r>
                        <w:rPr>
                          <w:rFonts w:hint="eastAsia" w:ascii="宋体" w:hAnsi="宋体" w:cs="宋体"/>
                          <w:szCs w:val="28"/>
                        </w:rPr>
                        <w:t>　　　　　　　　　　           单位：　　　　　　　　　　　（盖章）</w:t>
                      </w:r>
                    </w:p>
                    <w:p w14:paraId="4BFD7E34">
                      <w:pPr>
                        <w:pStyle w:val="52"/>
                        <w:ind w:firstLine="0" w:firstLineChars="0"/>
                        <w:rPr>
                          <w:rFonts w:hint="eastAsia" w:ascii="宋体" w:hAnsi="宋体" w:cs="宋体"/>
                          <w:szCs w:val="28"/>
                        </w:rPr>
                      </w:pPr>
                      <w:r>
                        <w:rPr>
                          <w:rFonts w:hint="eastAsia" w:ascii="宋体" w:hAnsi="宋体" w:cs="宋体"/>
                          <w:szCs w:val="28"/>
                        </w:rPr>
                        <w:t>　　　　　　                                           年  月  日</w:t>
                      </w:r>
                    </w:p>
                  </w:txbxContent>
                </v:textbox>
              </v:shape>
            </w:pict>
          </mc:Fallback>
        </mc:AlternateContent>
      </w:r>
    </w:p>
    <w:p w14:paraId="31DD65D9">
      <w:pPr>
        <w:topLinePunct/>
        <w:adjustRightInd w:val="0"/>
        <w:snapToGrid w:val="0"/>
        <w:spacing w:line="360" w:lineRule="auto"/>
        <w:ind w:firstLine="496" w:firstLineChars="200"/>
        <w:rPr>
          <w:rFonts w:hint="eastAsia" w:ascii="宋体" w:hAnsi="宋体" w:cs="宋体"/>
          <w:spacing w:val="4"/>
          <w:kern w:val="0"/>
          <w:sz w:val="24"/>
          <w:szCs w:val="24"/>
        </w:rPr>
      </w:pPr>
      <w:r>
        <w:rPr>
          <w:rFonts w:hint="eastAsia" w:ascii="宋体" w:hAnsi="宋体" w:cs="宋体"/>
          <w:spacing w:val="4"/>
          <w:kern w:val="0"/>
          <w:sz w:val="24"/>
          <w:szCs w:val="24"/>
        </w:rPr>
        <w:t>授权委</w:t>
      </w:r>
    </w:p>
    <w:p w14:paraId="09A3A45D">
      <w:pPr>
        <w:topLinePunct/>
        <w:adjustRightInd w:val="0"/>
        <w:snapToGrid w:val="0"/>
        <w:spacing w:line="360" w:lineRule="auto"/>
        <w:ind w:firstLine="496" w:firstLineChars="200"/>
        <w:rPr>
          <w:rFonts w:hint="eastAsia" w:ascii="宋体" w:hAnsi="宋体" w:cs="宋体"/>
          <w:spacing w:val="4"/>
          <w:kern w:val="0"/>
          <w:sz w:val="24"/>
          <w:szCs w:val="24"/>
        </w:rPr>
      </w:pPr>
    </w:p>
    <w:p w14:paraId="4F409FC3">
      <w:pPr>
        <w:topLinePunct/>
        <w:adjustRightInd w:val="0"/>
        <w:snapToGrid w:val="0"/>
        <w:spacing w:line="360" w:lineRule="auto"/>
        <w:ind w:firstLine="496" w:firstLineChars="200"/>
        <w:rPr>
          <w:rFonts w:hint="eastAsia" w:ascii="宋体" w:hAnsi="宋体" w:cs="宋体"/>
          <w:spacing w:val="4"/>
          <w:kern w:val="0"/>
          <w:sz w:val="24"/>
          <w:szCs w:val="24"/>
        </w:rPr>
      </w:pPr>
      <w:r>
        <w:rPr>
          <w:rFonts w:hint="eastAsia" w:ascii="宋体" w:hAnsi="宋体" w:cs="宋体"/>
          <w:spacing w:val="4"/>
          <w:kern w:val="0"/>
          <w:sz w:val="24"/>
          <w:szCs w:val="24"/>
        </w:rPr>
        <w:t>托证明书</w:t>
      </w:r>
    </w:p>
    <w:p w14:paraId="4C232528">
      <w:pPr>
        <w:topLinePunct/>
        <w:adjustRightInd w:val="0"/>
        <w:snapToGrid w:val="0"/>
        <w:spacing w:line="360" w:lineRule="auto"/>
        <w:ind w:firstLine="496" w:firstLineChars="200"/>
        <w:rPr>
          <w:rFonts w:hint="eastAsia" w:ascii="宋体" w:hAnsi="宋体" w:cs="宋体"/>
          <w:spacing w:val="4"/>
          <w:kern w:val="0"/>
          <w:sz w:val="24"/>
          <w:szCs w:val="24"/>
        </w:rPr>
      </w:pPr>
      <w:r>
        <w:rPr>
          <w:rFonts w:hint="eastAsia" w:ascii="宋体" w:hAnsi="宋体" w:cs="宋体"/>
          <w:spacing w:val="4"/>
          <w:kern w:val="0"/>
          <w:sz w:val="24"/>
          <w:szCs w:val="24"/>
        </w:rPr>
        <w:t>（　 ）第　号</w:t>
      </w:r>
    </w:p>
    <w:p w14:paraId="0BBD2A23">
      <w:pPr>
        <w:topLinePunct/>
        <w:adjustRightInd w:val="0"/>
        <w:snapToGrid w:val="0"/>
        <w:spacing w:line="360" w:lineRule="auto"/>
        <w:ind w:firstLine="496" w:firstLineChars="200"/>
        <w:rPr>
          <w:rFonts w:hint="eastAsia" w:ascii="宋体" w:hAnsi="宋体" w:cs="宋体"/>
          <w:spacing w:val="4"/>
          <w:kern w:val="0"/>
          <w:sz w:val="24"/>
          <w:szCs w:val="24"/>
        </w:rPr>
      </w:pPr>
      <w:r>
        <w:rPr>
          <w:rFonts w:hint="eastAsia" w:ascii="宋体" w:hAnsi="宋体" w:cs="宋体"/>
          <w:spacing w:val="4"/>
          <w:kern w:val="0"/>
          <w:sz w:val="24"/>
          <w:szCs w:val="24"/>
        </w:rPr>
        <w:t>注：按提供的该表格格式填写，或使用从工商管理部门购买的表格填写。</w:t>
      </w:r>
    </w:p>
    <w:p w14:paraId="14815961">
      <w:pPr>
        <w:topLinePunct/>
        <w:adjustRightInd w:val="0"/>
        <w:snapToGrid w:val="0"/>
        <w:spacing w:line="360" w:lineRule="auto"/>
        <w:ind w:firstLine="496" w:firstLineChars="200"/>
        <w:rPr>
          <w:rFonts w:hint="eastAsia" w:ascii="宋体" w:hAnsi="宋体" w:cs="宋体"/>
          <w:spacing w:val="4"/>
          <w:kern w:val="0"/>
          <w:sz w:val="24"/>
          <w:szCs w:val="24"/>
        </w:rPr>
      </w:pPr>
    </w:p>
    <w:p w14:paraId="542C5113">
      <w:pPr>
        <w:topLinePunct/>
        <w:adjustRightInd w:val="0"/>
        <w:snapToGrid w:val="0"/>
        <w:spacing w:line="360" w:lineRule="auto"/>
        <w:ind w:firstLine="496" w:firstLineChars="200"/>
        <w:rPr>
          <w:rFonts w:hint="eastAsia" w:ascii="宋体" w:hAnsi="宋体" w:cs="宋体"/>
          <w:spacing w:val="4"/>
          <w:kern w:val="0"/>
          <w:sz w:val="24"/>
          <w:szCs w:val="24"/>
        </w:rPr>
      </w:pPr>
    </w:p>
    <w:p w14:paraId="4DAEF491">
      <w:pPr>
        <w:topLinePunct/>
        <w:adjustRightInd w:val="0"/>
        <w:snapToGrid w:val="0"/>
        <w:spacing w:line="360" w:lineRule="auto"/>
        <w:ind w:firstLine="496" w:firstLineChars="200"/>
        <w:rPr>
          <w:rFonts w:hint="eastAsia" w:ascii="宋体" w:hAnsi="宋体" w:cs="宋体"/>
          <w:spacing w:val="4"/>
          <w:kern w:val="0"/>
          <w:sz w:val="24"/>
          <w:szCs w:val="24"/>
        </w:rPr>
      </w:pPr>
      <w:r>
        <w:rPr>
          <w:rFonts w:hint="eastAsia" w:ascii="宋体" w:hAnsi="宋体" w:cs="宋体"/>
          <w:spacing w:val="4"/>
          <w:kern w:val="0"/>
          <w:sz w:val="24"/>
          <w:szCs w:val="24"/>
        </w:rPr>
        <w:t>（2）法定代表人授权委托书</w:t>
      </w:r>
    </w:p>
    <w:p w14:paraId="1BD4793C">
      <w:pPr>
        <w:topLinePunct/>
        <w:adjustRightInd w:val="0"/>
        <w:snapToGrid w:val="0"/>
        <w:spacing w:line="360" w:lineRule="auto"/>
        <w:ind w:firstLine="496" w:firstLineChars="200"/>
        <w:rPr>
          <w:rFonts w:hint="eastAsia" w:ascii="宋体" w:hAnsi="宋体" w:cs="宋体"/>
          <w:spacing w:val="4"/>
          <w:kern w:val="0"/>
          <w:sz w:val="24"/>
          <w:szCs w:val="24"/>
        </w:rPr>
      </w:pPr>
      <w:r>
        <w:rPr>
          <w:rFonts w:hint="eastAsia" w:ascii="宋体" w:hAnsi="宋体" w:cs="宋体"/>
          <w:spacing w:val="4"/>
          <w:kern w:val="0"/>
          <w:sz w:val="24"/>
          <w:szCs w:val="24"/>
        </w:rPr>
        <w:t xml:space="preserve">                                                     </w:t>
      </w:r>
    </w:p>
    <w:p w14:paraId="60EFCA1F">
      <w:pPr>
        <w:topLinePunct/>
        <w:adjustRightInd w:val="0"/>
        <w:snapToGrid w:val="0"/>
        <w:spacing w:line="360" w:lineRule="auto"/>
        <w:ind w:firstLine="496" w:firstLineChars="200"/>
        <w:jc w:val="left"/>
        <w:rPr>
          <w:rFonts w:hint="eastAsia" w:ascii="宋体" w:hAnsi="宋体" w:cs="宋体"/>
          <w:spacing w:val="4"/>
          <w:kern w:val="0"/>
          <w:sz w:val="24"/>
          <w:szCs w:val="24"/>
        </w:rPr>
      </w:pPr>
      <w:r>
        <w:rPr>
          <w:rFonts w:hint="eastAsia" w:ascii="宋体" w:hAnsi="宋体" w:cs="宋体"/>
          <w:spacing w:val="4"/>
          <w:kern w:val="0"/>
          <w:sz w:val="24"/>
          <w:szCs w:val="24"/>
        </w:rPr>
        <w:t>（2）法定代表人授权委托书</w:t>
      </w:r>
    </w:p>
    <w:p w14:paraId="2441EF86">
      <w:pPr>
        <w:topLinePunct/>
        <w:adjustRightInd w:val="0"/>
        <w:snapToGrid w:val="0"/>
        <w:spacing w:line="360" w:lineRule="auto"/>
        <w:ind w:firstLine="496" w:firstLineChars="200"/>
        <w:jc w:val="right"/>
        <w:rPr>
          <w:rFonts w:hint="eastAsia" w:ascii="宋体" w:hAnsi="宋体" w:cs="宋体"/>
          <w:spacing w:val="4"/>
          <w:kern w:val="0"/>
          <w:sz w:val="24"/>
          <w:szCs w:val="24"/>
        </w:rPr>
      </w:pPr>
      <w:r>
        <w:rPr>
          <w:rFonts w:hint="eastAsia" w:ascii="宋体" w:hAnsi="宋体" w:cs="宋体"/>
          <w:spacing w:val="4"/>
          <w:kern w:val="0"/>
          <w:sz w:val="24"/>
          <w:szCs w:val="24"/>
        </w:rPr>
        <w:t>（   ）第  号</w:t>
      </w:r>
    </w:p>
    <w:p w14:paraId="45EA03B3">
      <w:pPr>
        <w:topLinePunct/>
        <w:adjustRightInd w:val="0"/>
        <w:snapToGrid w:val="0"/>
        <w:spacing w:line="360" w:lineRule="auto"/>
        <w:ind w:firstLine="420" w:firstLineChars="200"/>
        <w:rPr>
          <w:rFonts w:hint="eastAsia" w:ascii="宋体" w:hAnsi="宋体" w:cs="宋体"/>
          <w:spacing w:val="4"/>
          <w:kern w:val="0"/>
          <w:sz w:val="24"/>
          <w:szCs w:val="24"/>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36195</wp:posOffset>
                </wp:positionV>
                <wp:extent cx="5692140" cy="2621915"/>
                <wp:effectExtent l="4445" t="4445" r="1841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692140" cy="2621915"/>
                        </a:xfrm>
                        <a:prstGeom prst="rect">
                          <a:avLst/>
                        </a:prstGeom>
                        <a:solidFill>
                          <a:srgbClr val="FFFFFF"/>
                        </a:solidFill>
                        <a:ln w="9525">
                          <a:solidFill>
                            <a:srgbClr val="000000"/>
                          </a:solidFill>
                          <a:miter lim="800000"/>
                        </a:ln>
                        <a:effectLst/>
                      </wps:spPr>
                      <wps:txbx>
                        <w:txbxContent>
                          <w:p w14:paraId="68216408">
                            <w:pPr>
                              <w:pStyle w:val="52"/>
                              <w:spacing w:line="240" w:lineRule="auto"/>
                              <w:ind w:firstLine="0" w:firstLineChars="0"/>
                              <w:rPr>
                                <w:rFonts w:hint="eastAsia" w:ascii="宋体" w:hAnsi="宋体" w:cs="宋体"/>
                                <w:szCs w:val="28"/>
                              </w:rPr>
                            </w:pPr>
                            <w:r>
                              <w:rPr>
                                <w:rFonts w:ascii="宋体" w:hAnsi="宋体" w:cs="宋体"/>
                                <w:szCs w:val="28"/>
                              </w:rPr>
                              <w:t xml:space="preserve">    </w:t>
                            </w:r>
                          </w:p>
                          <w:p w14:paraId="222C7967">
                            <w:pPr>
                              <w:pStyle w:val="52"/>
                              <w:spacing w:line="240" w:lineRule="auto"/>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 xml:space="preserve">为我方委托代理人，其权限是：                </w:t>
                            </w:r>
                          </w:p>
                          <w:p w14:paraId="7D04EFD1">
                            <w:pPr>
                              <w:pStyle w:val="52"/>
                              <w:spacing w:line="240" w:lineRule="auto"/>
                              <w:ind w:firstLine="0" w:firstLineChars="0"/>
                              <w:rPr>
                                <w:rFonts w:hint="eastAsia" w:ascii="宋体" w:hAnsi="宋体" w:cs="宋体"/>
                              </w:rPr>
                            </w:pPr>
                            <w:r>
                              <w:rPr>
                                <w:rFonts w:hint="eastAsia" w:ascii="宋体" w:hAnsi="宋体" w:cs="宋体"/>
                              </w:rPr>
                              <w:t xml:space="preserve">                                                                 </w:t>
                            </w:r>
                          </w:p>
                          <w:p w14:paraId="48596870">
                            <w:pPr>
                              <w:pStyle w:val="52"/>
                              <w:spacing w:line="240" w:lineRule="auto"/>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0D91FD60">
                            <w:pPr>
                              <w:pStyle w:val="52"/>
                              <w:spacing w:line="240" w:lineRule="auto"/>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1C1B365E">
                            <w:pPr>
                              <w:pStyle w:val="52"/>
                              <w:spacing w:line="240" w:lineRule="auto"/>
                              <w:ind w:firstLine="0" w:firstLineChars="0"/>
                              <w:rPr>
                                <w:rFonts w:hint="eastAsia"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242C4D87">
                            <w:pPr>
                              <w:pStyle w:val="52"/>
                              <w:spacing w:line="240" w:lineRule="auto"/>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2B29D794">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758E6811">
                            <w:pPr>
                              <w:spacing w:line="360" w:lineRule="auto"/>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p w14:paraId="16B4FE21">
                            <w:pPr>
                              <w:spacing w:line="360" w:lineRule="auto"/>
                              <w:rPr>
                                <w:rFonts w:hint="eastAsia" w:ascii="宋体" w:hAnsi="宋体" w:cs="宋体"/>
                                <w:u w:val="single"/>
                              </w:rPr>
                            </w:pPr>
                            <w:r>
                              <w:rPr>
                                <w:rFonts w:hint="eastAsia" w:ascii="宋体" w:hAnsi="宋体" w:cs="宋体"/>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25pt;margin-top:2.85pt;height:206.45pt;width:448.2pt;z-index:251661312;mso-width-relative:page;mso-height-relative:page;" fillcolor="#FFFFFF" filled="t" stroked="t" coordsize="21600,21600" o:gfxdata="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wh9vfXAAAACAEAAA8AAAAAAAAAAQAg&#10;AAAAIgAAAGRycy9kb3ducmV2LnhtbFBLAQIUABQAAAAIAIdO4kCrR9R2SAIAAJYEAAAOAAAAAAAA&#10;AAEAIAAAACYBAABkcnMvZTJvRG9jLnhtbFBLBQYAAAAABgAGAFkBAADgBQAAAAA=&#10;">
                <v:fill on="t" focussize="0,0"/>
                <v:stroke color="#000000" miterlimit="8" joinstyle="miter"/>
                <v:imagedata o:title=""/>
                <o:lock v:ext="edit" aspectratio="f"/>
                <v:textbox>
                  <w:txbxContent>
                    <w:p w14:paraId="68216408">
                      <w:pPr>
                        <w:pStyle w:val="52"/>
                        <w:spacing w:line="240" w:lineRule="auto"/>
                        <w:ind w:firstLine="0" w:firstLineChars="0"/>
                        <w:rPr>
                          <w:rFonts w:hint="eastAsia" w:ascii="宋体" w:hAnsi="宋体" w:cs="宋体"/>
                          <w:szCs w:val="28"/>
                        </w:rPr>
                      </w:pPr>
                      <w:r>
                        <w:rPr>
                          <w:rFonts w:ascii="宋体" w:hAnsi="宋体" w:cs="宋体"/>
                          <w:szCs w:val="28"/>
                        </w:rPr>
                        <w:t xml:space="preserve">    </w:t>
                      </w:r>
                    </w:p>
                    <w:p w14:paraId="222C7967">
                      <w:pPr>
                        <w:pStyle w:val="52"/>
                        <w:spacing w:line="240" w:lineRule="auto"/>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 xml:space="preserve">为我方委托代理人，其权限是：                </w:t>
                      </w:r>
                    </w:p>
                    <w:p w14:paraId="7D04EFD1">
                      <w:pPr>
                        <w:pStyle w:val="52"/>
                        <w:spacing w:line="240" w:lineRule="auto"/>
                        <w:ind w:firstLine="0" w:firstLineChars="0"/>
                        <w:rPr>
                          <w:rFonts w:hint="eastAsia" w:ascii="宋体" w:hAnsi="宋体" w:cs="宋体"/>
                        </w:rPr>
                      </w:pPr>
                      <w:r>
                        <w:rPr>
                          <w:rFonts w:hint="eastAsia" w:ascii="宋体" w:hAnsi="宋体" w:cs="宋体"/>
                        </w:rPr>
                        <w:t xml:space="preserve">                                                                 </w:t>
                      </w:r>
                    </w:p>
                    <w:p w14:paraId="48596870">
                      <w:pPr>
                        <w:pStyle w:val="52"/>
                        <w:spacing w:line="240" w:lineRule="auto"/>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0D91FD60">
                      <w:pPr>
                        <w:pStyle w:val="52"/>
                        <w:spacing w:line="240" w:lineRule="auto"/>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1C1B365E">
                      <w:pPr>
                        <w:pStyle w:val="52"/>
                        <w:spacing w:line="240" w:lineRule="auto"/>
                        <w:ind w:firstLine="0" w:firstLineChars="0"/>
                        <w:rPr>
                          <w:rFonts w:hint="eastAsia"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242C4D87">
                      <w:pPr>
                        <w:pStyle w:val="52"/>
                        <w:spacing w:line="240" w:lineRule="auto"/>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2B29D794">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758E6811">
                      <w:pPr>
                        <w:spacing w:line="360" w:lineRule="auto"/>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p w14:paraId="16B4FE21">
                      <w:pPr>
                        <w:spacing w:line="360" w:lineRule="auto"/>
                        <w:rPr>
                          <w:rFonts w:hint="eastAsia" w:ascii="宋体" w:hAnsi="宋体" w:cs="宋体"/>
                          <w:u w:val="single"/>
                        </w:rPr>
                      </w:pPr>
                      <w:r>
                        <w:rPr>
                          <w:rFonts w:hint="eastAsia" w:ascii="宋体" w:hAnsi="宋体" w:cs="宋体"/>
                          <w:szCs w:val="28"/>
                        </w:rPr>
                        <w:t xml:space="preserve"> 年  月  日</w:t>
                      </w:r>
                    </w:p>
                  </w:txbxContent>
                </v:textbox>
              </v:shape>
            </w:pict>
          </mc:Fallback>
        </mc:AlternateContent>
      </w:r>
    </w:p>
    <w:p w14:paraId="20155AF7">
      <w:pPr>
        <w:topLinePunct/>
        <w:adjustRightInd w:val="0"/>
        <w:snapToGrid w:val="0"/>
        <w:spacing w:line="360" w:lineRule="auto"/>
        <w:ind w:firstLine="496" w:firstLineChars="200"/>
        <w:rPr>
          <w:rFonts w:hint="eastAsia" w:ascii="宋体" w:hAnsi="宋体" w:cs="宋体"/>
          <w:spacing w:val="4"/>
          <w:kern w:val="0"/>
          <w:sz w:val="24"/>
          <w:szCs w:val="24"/>
        </w:rPr>
      </w:pPr>
    </w:p>
    <w:p w14:paraId="4F3B148B">
      <w:pPr>
        <w:topLinePunct/>
        <w:adjustRightInd w:val="0"/>
        <w:snapToGrid w:val="0"/>
        <w:spacing w:line="360" w:lineRule="auto"/>
        <w:ind w:firstLine="496" w:firstLineChars="200"/>
        <w:rPr>
          <w:rFonts w:hint="eastAsia" w:ascii="宋体" w:hAnsi="宋体" w:cs="宋体"/>
          <w:spacing w:val="4"/>
          <w:kern w:val="0"/>
          <w:sz w:val="24"/>
          <w:szCs w:val="24"/>
        </w:rPr>
      </w:pPr>
    </w:p>
    <w:p w14:paraId="71B7522F">
      <w:pPr>
        <w:topLinePunct/>
        <w:adjustRightInd w:val="0"/>
        <w:snapToGrid w:val="0"/>
        <w:spacing w:line="360" w:lineRule="auto"/>
        <w:ind w:firstLine="496" w:firstLineChars="200"/>
        <w:rPr>
          <w:rFonts w:hint="eastAsia" w:ascii="宋体" w:hAnsi="宋体" w:cs="宋体"/>
          <w:spacing w:val="4"/>
          <w:kern w:val="0"/>
          <w:sz w:val="24"/>
          <w:szCs w:val="24"/>
        </w:rPr>
      </w:pPr>
    </w:p>
    <w:p w14:paraId="7D7CE989">
      <w:pPr>
        <w:topLinePunct/>
        <w:adjustRightInd w:val="0"/>
        <w:snapToGrid w:val="0"/>
        <w:spacing w:line="360" w:lineRule="auto"/>
        <w:ind w:firstLine="496" w:firstLineChars="200"/>
        <w:rPr>
          <w:rFonts w:hint="eastAsia" w:ascii="宋体" w:hAnsi="宋体" w:cs="宋体"/>
          <w:spacing w:val="4"/>
          <w:kern w:val="0"/>
          <w:sz w:val="24"/>
          <w:szCs w:val="24"/>
        </w:rPr>
      </w:pPr>
    </w:p>
    <w:p w14:paraId="6FCFA480">
      <w:pPr>
        <w:topLinePunct/>
        <w:adjustRightInd w:val="0"/>
        <w:snapToGrid w:val="0"/>
        <w:spacing w:line="360" w:lineRule="auto"/>
        <w:ind w:firstLine="496" w:firstLineChars="200"/>
        <w:rPr>
          <w:rFonts w:hint="eastAsia" w:ascii="宋体" w:hAnsi="宋体" w:cs="宋体"/>
          <w:spacing w:val="4"/>
          <w:kern w:val="0"/>
          <w:sz w:val="24"/>
          <w:szCs w:val="24"/>
        </w:rPr>
      </w:pPr>
    </w:p>
    <w:p w14:paraId="64B1F886">
      <w:pPr>
        <w:topLinePunct/>
        <w:adjustRightInd w:val="0"/>
        <w:snapToGrid w:val="0"/>
        <w:spacing w:line="360" w:lineRule="auto"/>
        <w:ind w:firstLine="496" w:firstLineChars="200"/>
        <w:rPr>
          <w:rFonts w:hint="eastAsia" w:ascii="宋体" w:hAnsi="宋体" w:cs="宋体"/>
          <w:spacing w:val="4"/>
          <w:kern w:val="0"/>
          <w:sz w:val="24"/>
          <w:szCs w:val="24"/>
        </w:rPr>
      </w:pPr>
    </w:p>
    <w:p w14:paraId="580084A1">
      <w:pPr>
        <w:topLinePunct/>
        <w:adjustRightInd w:val="0"/>
        <w:snapToGrid w:val="0"/>
        <w:spacing w:line="360" w:lineRule="auto"/>
        <w:ind w:firstLine="496" w:firstLineChars="200"/>
        <w:rPr>
          <w:rFonts w:hint="eastAsia" w:ascii="宋体" w:hAnsi="宋体" w:cs="宋体"/>
          <w:spacing w:val="4"/>
          <w:kern w:val="0"/>
          <w:sz w:val="24"/>
          <w:szCs w:val="24"/>
        </w:rPr>
      </w:pPr>
    </w:p>
    <w:p w14:paraId="2361B4D7">
      <w:pPr>
        <w:topLinePunct/>
        <w:adjustRightInd w:val="0"/>
        <w:snapToGrid w:val="0"/>
        <w:spacing w:line="360" w:lineRule="auto"/>
        <w:ind w:firstLine="496" w:firstLineChars="200"/>
        <w:rPr>
          <w:rFonts w:hint="eastAsia" w:ascii="宋体" w:hAnsi="宋体" w:cs="宋体"/>
          <w:spacing w:val="4"/>
          <w:kern w:val="0"/>
          <w:sz w:val="24"/>
          <w:szCs w:val="24"/>
        </w:rPr>
      </w:pPr>
    </w:p>
    <w:p w14:paraId="1A455CAC">
      <w:pPr>
        <w:topLinePunct/>
        <w:adjustRightInd w:val="0"/>
        <w:snapToGrid w:val="0"/>
        <w:spacing w:line="360" w:lineRule="auto"/>
        <w:ind w:firstLine="496" w:firstLineChars="200"/>
        <w:rPr>
          <w:rFonts w:hint="eastAsia" w:ascii="宋体" w:hAnsi="宋体" w:cs="宋体"/>
          <w:spacing w:val="4"/>
          <w:kern w:val="0"/>
          <w:sz w:val="24"/>
          <w:szCs w:val="24"/>
        </w:rPr>
      </w:pPr>
    </w:p>
    <w:p w14:paraId="3B091301">
      <w:pPr>
        <w:topLinePunct/>
        <w:adjustRightInd w:val="0"/>
        <w:snapToGrid w:val="0"/>
        <w:ind w:firstLine="438" w:firstLineChars="200"/>
        <w:jc w:val="left"/>
        <w:rPr>
          <w:rFonts w:hint="eastAsia" w:ascii="宋体" w:hAnsi="宋体" w:cs="宋体"/>
          <w:b/>
          <w:spacing w:val="4"/>
          <w:kern w:val="0"/>
          <w:szCs w:val="21"/>
        </w:rPr>
      </w:pPr>
      <w:r>
        <w:rPr>
          <w:rFonts w:hint="eastAsia" w:ascii="宋体" w:hAnsi="宋体" w:cs="宋体"/>
          <w:b/>
          <w:spacing w:val="4"/>
          <w:kern w:val="0"/>
          <w:szCs w:val="21"/>
        </w:rPr>
        <w:t>后附法定代表人和委托代理人身份证。</w:t>
      </w:r>
    </w:p>
    <w:p w14:paraId="79349544">
      <w:pPr>
        <w:pStyle w:val="52"/>
        <w:spacing w:line="240" w:lineRule="auto"/>
        <w:ind w:firstLine="436"/>
        <w:jc w:val="left"/>
        <w:rPr>
          <w:rFonts w:hint="eastAsia" w:ascii="宋体" w:hAnsi="宋体" w:cs="宋体"/>
          <w:sz w:val="21"/>
          <w:szCs w:val="21"/>
        </w:rPr>
      </w:pPr>
      <w:r>
        <w:rPr>
          <w:rFonts w:hint="eastAsia" w:ascii="宋体" w:hAnsi="宋体" w:cs="宋体"/>
          <w:sz w:val="21"/>
          <w:szCs w:val="21"/>
        </w:rPr>
        <w:t>注：该格式仅供参考。</w:t>
      </w:r>
    </w:p>
    <w:p w14:paraId="344DB3C8">
      <w:pPr>
        <w:pStyle w:val="52"/>
        <w:ind w:firstLine="0" w:firstLineChars="0"/>
        <w:outlineLvl w:val="2"/>
        <w:rPr>
          <w:b/>
          <w:spacing w:val="0"/>
        </w:rPr>
      </w:pPr>
      <w:r>
        <w:rPr>
          <w:rFonts w:hint="eastAsia"/>
          <w:b/>
          <w:spacing w:val="0"/>
        </w:rPr>
        <w:br w:type="page"/>
      </w:r>
      <w:bookmarkStart w:id="49" w:name="_Toc28307"/>
      <w:r>
        <w:rPr>
          <w:rFonts w:hint="eastAsia"/>
          <w:b/>
          <w:spacing w:val="0"/>
        </w:rPr>
        <w:t>格式四：投标函</w:t>
      </w:r>
      <w:bookmarkEnd w:id="49"/>
    </w:p>
    <w:p w14:paraId="38F491C3">
      <w:pPr>
        <w:rPr>
          <w:rFonts w:hint="eastAsia" w:ascii="宋体" w:hAnsi="宋体" w:cs="宋体"/>
          <w:b/>
          <w:bCs/>
          <w:sz w:val="24"/>
          <w:szCs w:val="24"/>
        </w:rPr>
      </w:pPr>
    </w:p>
    <w:p w14:paraId="5B282919">
      <w:pPr>
        <w:pStyle w:val="99"/>
        <w:rPr>
          <w:rFonts w:hint="eastAsia" w:ascii="宋体" w:hAnsi="宋体" w:eastAsia="宋体" w:cs="宋体"/>
        </w:rPr>
      </w:pPr>
      <w:r>
        <w:rPr>
          <w:rFonts w:hint="eastAsia" w:ascii="宋体" w:hAnsi="宋体" w:eastAsia="宋体" w:cs="宋体"/>
        </w:rPr>
        <w:t>投 标 函</w:t>
      </w:r>
    </w:p>
    <w:p w14:paraId="74D5BE5A">
      <w:pPr>
        <w:pStyle w:val="52"/>
        <w:ind w:firstLine="496"/>
        <w:rPr>
          <w:rFonts w:hint="eastAsia" w:ascii="宋体" w:hAnsi="宋体" w:cs="宋体"/>
        </w:rPr>
      </w:pPr>
      <w:r>
        <w:rPr>
          <w:rFonts w:hint="eastAsia" w:ascii="宋体" w:hAnsi="宋体" w:cs="宋体"/>
        </w:rPr>
        <w:t>致：</w:t>
      </w:r>
      <w:r>
        <w:rPr>
          <w:rFonts w:hint="eastAsia" w:ascii="宋体" w:hAnsi="宋体" w:cs="宋体"/>
          <w:u w:val="single"/>
        </w:rPr>
        <w:t xml:space="preserve"> （招标人名称） </w:t>
      </w:r>
    </w:p>
    <w:p w14:paraId="09918EE9">
      <w:pPr>
        <w:pStyle w:val="52"/>
        <w:ind w:firstLine="496"/>
        <w:rPr>
          <w:rFonts w:hint="eastAsia" w:ascii="宋体" w:hAnsi="宋体" w:cs="宋体"/>
        </w:rPr>
      </w:pPr>
      <w:r>
        <w:rPr>
          <w:rFonts w:hint="eastAsia" w:ascii="宋体" w:hAnsi="宋体" w:cs="宋体"/>
        </w:rPr>
        <w:t>1.根据招标人</w:t>
      </w:r>
      <w:r>
        <w:rPr>
          <w:rFonts w:hint="eastAsia" w:ascii="宋体" w:hAnsi="宋体" w:cs="宋体"/>
          <w:u w:val="single"/>
        </w:rPr>
        <w:t xml:space="preserve"> （工程项目名称） </w:t>
      </w:r>
      <w:r>
        <w:rPr>
          <w:rFonts w:hint="eastAsia" w:ascii="宋体" w:hAnsi="宋体" w:cs="宋体"/>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65CB2082">
      <w:pPr>
        <w:pStyle w:val="52"/>
        <w:ind w:firstLine="496"/>
        <w:rPr>
          <w:rFonts w:hint="eastAsia" w:ascii="宋体" w:hAnsi="宋体" w:cs="宋体"/>
        </w:rPr>
      </w:pPr>
      <w:r>
        <w:rPr>
          <w:rFonts w:hint="eastAsia" w:ascii="宋体" w:hAnsi="宋体" w:cs="宋体"/>
        </w:rPr>
        <w:t>2.我方已详细审核全部招标文件，包括修改文件（如有时）及有关附件。</w:t>
      </w:r>
    </w:p>
    <w:p w14:paraId="1DC450CC">
      <w:pPr>
        <w:pStyle w:val="52"/>
        <w:ind w:firstLine="496"/>
        <w:rPr>
          <w:rFonts w:hint="eastAsia" w:ascii="宋体" w:hAnsi="宋体" w:cs="宋体"/>
        </w:rPr>
      </w:pPr>
      <w:r>
        <w:rPr>
          <w:rFonts w:hint="eastAsia" w:ascii="宋体" w:hAnsi="宋体" w:cs="宋体"/>
        </w:rPr>
        <w:t>3.如果我方中标，我方保证按照合同文件中规定的开工日期开始施工，并按规定的预计竣工日期完成和交付全部工程。</w:t>
      </w:r>
    </w:p>
    <w:p w14:paraId="20FA56D9">
      <w:pPr>
        <w:pStyle w:val="52"/>
        <w:ind w:firstLine="496"/>
        <w:rPr>
          <w:rFonts w:hint="eastAsia" w:ascii="宋体" w:hAnsi="宋体" w:cs="宋体"/>
        </w:rPr>
      </w:pPr>
      <w:r>
        <w:rPr>
          <w:rFonts w:hint="eastAsia" w:ascii="宋体" w:hAnsi="宋体" w:cs="宋体"/>
        </w:rPr>
        <w:t>4.如果我方中标，我方承诺在充分考虑场地环境变化及政策性调整等风险因素的前提下，继续补充完善施工组织设计，直至招标人满意为止并加以实施，由此产生的费用已包含在投标报价中。</w:t>
      </w:r>
    </w:p>
    <w:p w14:paraId="2C5322C9">
      <w:pPr>
        <w:pStyle w:val="52"/>
        <w:ind w:firstLine="496"/>
        <w:rPr>
          <w:rFonts w:hint="eastAsia" w:ascii="宋体" w:hAnsi="宋体" w:cs="宋体"/>
        </w:rPr>
      </w:pPr>
      <w:r>
        <w:rPr>
          <w:rFonts w:hint="eastAsia" w:ascii="宋体" w:hAnsi="宋体" w:cs="宋体"/>
        </w:rPr>
        <w:t>5.如果我方中标，我方承诺按《建设工程质量管理条例》（中华人民共和国国务院令第714号）、《建设工程安全生产管理条例》（中华人民共和国国务院令第393号）的规定对承包工程的全部建设工程质量和施工现场的安全生产负责。</w:t>
      </w:r>
    </w:p>
    <w:p w14:paraId="444D62BD">
      <w:pPr>
        <w:pStyle w:val="52"/>
        <w:ind w:firstLine="496"/>
        <w:rPr>
          <w:rFonts w:hint="eastAsia" w:ascii="宋体" w:hAnsi="宋体" w:cs="宋体"/>
        </w:rPr>
      </w:pPr>
      <w:r>
        <w:rPr>
          <w:rFonts w:hint="eastAsia" w:ascii="宋体" w:hAnsi="宋体" w:cs="宋体"/>
        </w:rPr>
        <w:t>6.如果我方中标，我方将按照招标文件的规定，按时提交履约担保，以保障本项目优质、优价、按期、顺利完成。</w:t>
      </w:r>
    </w:p>
    <w:p w14:paraId="1B7D054F">
      <w:pPr>
        <w:pStyle w:val="52"/>
        <w:ind w:firstLine="496"/>
        <w:rPr>
          <w:rFonts w:hint="eastAsia" w:ascii="宋体" w:hAnsi="宋体" w:cs="宋体"/>
        </w:rPr>
      </w:pPr>
      <w:r>
        <w:rPr>
          <w:rFonts w:hint="eastAsia" w:ascii="宋体" w:hAnsi="宋体" w:cs="宋体"/>
        </w:rPr>
        <w:t>7.我方同意所提交的投标文件在招标文件投标须知中第15条规定的投标有效期内有效，在此期限届满之前，本投标书始终将对我方具有约束力，并随时接受中标。</w:t>
      </w:r>
    </w:p>
    <w:p w14:paraId="30ED7501">
      <w:pPr>
        <w:pStyle w:val="52"/>
        <w:ind w:firstLine="496"/>
        <w:rPr>
          <w:rFonts w:hint="eastAsia" w:ascii="宋体" w:hAnsi="宋体" w:cs="宋体"/>
        </w:rPr>
      </w:pPr>
      <w:r>
        <w:rPr>
          <w:rFonts w:hint="eastAsia" w:ascii="宋体" w:hAnsi="宋体" w:cs="宋体"/>
        </w:rPr>
        <w:t>8.在合同协议书正式签署生效之前，本投标书连同你单位的中标通知书将构成我们双方之间共同遵守的文件，对双方具有约束力。</w:t>
      </w:r>
    </w:p>
    <w:p w14:paraId="71F3F27A">
      <w:pPr>
        <w:pStyle w:val="52"/>
        <w:ind w:firstLine="496"/>
        <w:rPr>
          <w:rFonts w:hint="eastAsia" w:ascii="宋体" w:hAnsi="宋体" w:cs="宋体"/>
        </w:rPr>
      </w:pPr>
      <w:r>
        <w:rPr>
          <w:rFonts w:hint="eastAsia" w:ascii="宋体" w:hAnsi="宋体" w:cs="宋体"/>
        </w:rPr>
        <w:t>9.如果我方在投标文件有效期内撤回投标文件；或在接到中标通知书后28天内未能或拒绝签订合同协议书；或未能按招标文件要求提交履约担保，你单位有权另选中标单位。</w:t>
      </w:r>
    </w:p>
    <w:p w14:paraId="62CE4AA7">
      <w:pPr>
        <w:pStyle w:val="52"/>
        <w:ind w:firstLine="496"/>
        <w:rPr>
          <w:rFonts w:hint="eastAsia" w:ascii="宋体" w:hAnsi="宋体" w:cs="宋体"/>
        </w:rPr>
      </w:pPr>
      <w:r>
        <w:rPr>
          <w:rFonts w:hint="eastAsia" w:ascii="宋体" w:hAnsi="宋体" w:cs="宋体"/>
        </w:rPr>
        <w:t>10.我方理解，你单位不一定接受最低标价的投标或你单位接到的其它任何投标。同时也理解，你单位不负担我方的任何投标费用。</w:t>
      </w:r>
    </w:p>
    <w:p w14:paraId="3FD3F2A3">
      <w:pPr>
        <w:pStyle w:val="52"/>
        <w:ind w:firstLine="496"/>
        <w:rPr>
          <w:rFonts w:hint="eastAsia" w:ascii="宋体" w:hAnsi="宋体" w:cs="宋体"/>
        </w:rPr>
      </w:pPr>
      <w:r>
        <w:rPr>
          <w:rFonts w:hint="eastAsia" w:ascii="宋体" w:hAnsi="宋体" w:cs="宋体"/>
        </w:rPr>
        <w:t>11.我方已详细审核招标文件中第二部分投标须知修改表第13.4条款，我方承诺按照招标文件的规定执行。当投标单价不超过招标控制价综合单价时，该清单项目的中标单价为该项目的结算单价，在工程结算时将不得变更。</w:t>
      </w:r>
      <w:r>
        <w:rPr>
          <w:rFonts w:hint="eastAsia" w:ascii="宋体" w:hAnsi="宋体" w:cs="宋体"/>
          <w:strike/>
        </w:rPr>
        <w:t>当投标单价超过招标控制价综合单价时，该项目投标综合单价按该清单项目的招标控制价综合单价×（1-投标下浮率）[投标下浮率=（招标控制价总价-投标报价总价）/招标控制价总价×100%]进行修正，修正之后的投标清单项目综合单价作为该清单项目的结算综合单价，并作为进度款支付的单价依据。</w:t>
      </w:r>
    </w:p>
    <w:p w14:paraId="4C10AA03">
      <w:pPr>
        <w:pStyle w:val="52"/>
        <w:ind w:firstLine="5403" w:firstLineChars="2179"/>
        <w:rPr>
          <w:rFonts w:hint="eastAsia" w:ascii="宋体" w:hAnsi="宋体" w:cs="宋体"/>
        </w:rPr>
      </w:pPr>
      <w:r>
        <w:rPr>
          <w:rFonts w:hint="eastAsia" w:ascii="宋体" w:hAnsi="宋体" w:cs="宋体"/>
        </w:rPr>
        <w:t>投 标 人：（盖章）</w:t>
      </w:r>
    </w:p>
    <w:p w14:paraId="5D6A6D84">
      <w:pPr>
        <w:pStyle w:val="52"/>
        <w:ind w:firstLine="5403" w:firstLineChars="2179"/>
        <w:rPr>
          <w:rFonts w:hint="eastAsia" w:ascii="宋体" w:hAnsi="宋体" w:cs="宋体"/>
        </w:rPr>
      </w:pPr>
      <w:r>
        <w:rPr>
          <w:rFonts w:hint="eastAsia" w:ascii="宋体" w:hAnsi="宋体" w:cs="宋体"/>
        </w:rPr>
        <w:t>法定代表人</w:t>
      </w:r>
      <w:r>
        <w:rPr>
          <w:rFonts w:hint="eastAsia" w:ascii="宋体" w:hAnsi="宋体" w:cs="宋体"/>
          <w:snapToGrid w:val="0"/>
        </w:rPr>
        <w:t>(签名或盖章)：</w:t>
      </w:r>
    </w:p>
    <w:p w14:paraId="074DEF01">
      <w:pPr>
        <w:pStyle w:val="52"/>
        <w:ind w:firstLine="5403" w:firstLineChars="2179"/>
        <w:rPr>
          <w:rFonts w:hint="eastAsia" w:ascii="宋体" w:hAnsi="宋体" w:cs="宋体"/>
        </w:rPr>
      </w:pPr>
      <w:r>
        <w:rPr>
          <w:rFonts w:hint="eastAsia" w:ascii="宋体" w:hAnsi="宋体" w:cs="宋体"/>
        </w:rPr>
        <w:t>或授权代理人（签名或盖章）：</w:t>
      </w:r>
    </w:p>
    <w:p w14:paraId="6B0D8D2B">
      <w:pPr>
        <w:pStyle w:val="52"/>
        <w:ind w:firstLine="5155" w:firstLineChars="2079"/>
        <w:rPr>
          <w:rFonts w:hint="eastAsia" w:ascii="宋体" w:hAnsi="宋体" w:cs="宋体"/>
        </w:rPr>
      </w:pPr>
      <w:r>
        <w:rPr>
          <w:rFonts w:hint="eastAsia" w:ascii="宋体" w:hAnsi="宋体" w:cs="宋体"/>
        </w:rPr>
        <w:t>日    期：    年    月    日</w:t>
      </w:r>
    </w:p>
    <w:p w14:paraId="709D8165">
      <w:pPr>
        <w:rPr>
          <w:rFonts w:hint="eastAsia" w:ascii="宋体" w:hAnsi="宋体" w:cs="宋体"/>
        </w:rPr>
      </w:pPr>
    </w:p>
    <w:p w14:paraId="00578557">
      <w:pPr>
        <w:outlineLvl w:val="2"/>
        <w:rPr>
          <w:b/>
          <w:kern w:val="0"/>
          <w:sz w:val="24"/>
          <w:szCs w:val="24"/>
        </w:rPr>
      </w:pPr>
      <w:r>
        <w:rPr>
          <w:rFonts w:hint="eastAsia"/>
          <w:b/>
          <w:kern w:val="0"/>
          <w:sz w:val="24"/>
          <w:szCs w:val="24"/>
        </w:rPr>
        <w:br w:type="page"/>
      </w:r>
      <w:bookmarkStart w:id="50" w:name="_Toc17034"/>
      <w:r>
        <w:rPr>
          <w:rFonts w:hint="eastAsia"/>
          <w:b/>
          <w:kern w:val="0"/>
          <w:sz w:val="24"/>
          <w:szCs w:val="24"/>
        </w:rPr>
        <w:t>格式五：投入人员汇总表</w:t>
      </w:r>
      <w:bookmarkEnd w:id="50"/>
    </w:p>
    <w:p w14:paraId="2AAF6BF6">
      <w:pPr>
        <w:topLinePunct/>
        <w:adjustRightInd w:val="0"/>
        <w:snapToGrid w:val="0"/>
        <w:spacing w:line="360" w:lineRule="auto"/>
        <w:ind w:firstLine="616"/>
        <w:jc w:val="center"/>
        <w:rPr>
          <w:rFonts w:eastAsia="黑体"/>
          <w:snapToGrid w:val="0"/>
          <w:spacing w:val="4"/>
          <w:sz w:val="36"/>
          <w:szCs w:val="36"/>
        </w:rPr>
      </w:pPr>
      <w:r>
        <w:rPr>
          <w:rFonts w:hint="eastAsia" w:eastAsia="黑体"/>
          <w:snapToGrid w:val="0"/>
          <w:spacing w:val="4"/>
          <w:sz w:val="36"/>
          <w:szCs w:val="36"/>
        </w:rPr>
        <w:t>投入人员汇总表</w:t>
      </w:r>
    </w:p>
    <w:tbl>
      <w:tblPr>
        <w:tblStyle w:val="4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34"/>
        <w:gridCol w:w="2211"/>
        <w:gridCol w:w="1701"/>
        <w:gridCol w:w="960"/>
        <w:gridCol w:w="2750"/>
      </w:tblGrid>
      <w:tr w14:paraId="4FBC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2343C3F">
            <w:pPr>
              <w:widowControl/>
              <w:jc w:val="center"/>
              <w:rPr>
                <w:rFonts w:hint="eastAsia" w:ascii="宋体" w:hAnsi="宋体" w:cs="宋体"/>
                <w:b/>
                <w:bCs/>
                <w:kern w:val="0"/>
                <w:sz w:val="22"/>
              </w:rPr>
            </w:pPr>
            <w:r>
              <w:rPr>
                <w:rFonts w:hint="eastAsia" w:ascii="宋体" w:hAnsi="宋体" w:cs="宋体"/>
                <w:b/>
                <w:bCs/>
                <w:kern w:val="0"/>
                <w:sz w:val="22"/>
              </w:rPr>
              <w:t>序号</w:t>
            </w:r>
          </w:p>
        </w:tc>
        <w:tc>
          <w:tcPr>
            <w:tcW w:w="1134" w:type="dxa"/>
            <w:vAlign w:val="center"/>
          </w:tcPr>
          <w:p w14:paraId="263FE19F">
            <w:pPr>
              <w:widowControl/>
              <w:jc w:val="center"/>
              <w:rPr>
                <w:rFonts w:hint="eastAsia" w:ascii="宋体" w:hAnsi="宋体" w:cs="宋体"/>
                <w:b/>
                <w:bCs/>
                <w:kern w:val="0"/>
                <w:sz w:val="22"/>
              </w:rPr>
            </w:pPr>
            <w:r>
              <w:rPr>
                <w:rFonts w:hint="eastAsia" w:ascii="宋体" w:hAnsi="宋体" w:cs="宋体"/>
                <w:b/>
                <w:bCs/>
                <w:kern w:val="0"/>
                <w:sz w:val="22"/>
              </w:rPr>
              <w:t>姓名</w:t>
            </w:r>
          </w:p>
        </w:tc>
        <w:tc>
          <w:tcPr>
            <w:tcW w:w="2211" w:type="dxa"/>
            <w:vAlign w:val="center"/>
          </w:tcPr>
          <w:p w14:paraId="3BA263EB">
            <w:pPr>
              <w:widowControl/>
              <w:jc w:val="center"/>
              <w:rPr>
                <w:rFonts w:hint="eastAsia" w:ascii="宋体" w:hAnsi="宋体" w:cs="宋体"/>
                <w:b/>
                <w:bCs/>
                <w:kern w:val="0"/>
                <w:sz w:val="22"/>
              </w:rPr>
            </w:pPr>
            <w:r>
              <w:rPr>
                <w:rFonts w:hint="eastAsia" w:ascii="宋体" w:hAnsi="宋体" w:cs="宋体"/>
                <w:b/>
                <w:bCs/>
                <w:kern w:val="0"/>
                <w:sz w:val="22"/>
              </w:rPr>
              <w:t>职称/资格证书</w:t>
            </w:r>
          </w:p>
        </w:tc>
        <w:tc>
          <w:tcPr>
            <w:tcW w:w="1701" w:type="dxa"/>
            <w:vAlign w:val="center"/>
          </w:tcPr>
          <w:p w14:paraId="47183375">
            <w:pPr>
              <w:widowControl/>
              <w:jc w:val="center"/>
              <w:rPr>
                <w:rFonts w:hint="eastAsia" w:ascii="宋体" w:hAnsi="宋体" w:cs="宋体"/>
                <w:b/>
                <w:bCs/>
                <w:kern w:val="0"/>
                <w:sz w:val="22"/>
              </w:rPr>
            </w:pPr>
            <w:r>
              <w:rPr>
                <w:rFonts w:hint="eastAsia" w:ascii="宋体" w:hAnsi="宋体" w:cs="宋体"/>
                <w:b/>
                <w:bCs/>
                <w:kern w:val="0"/>
                <w:sz w:val="22"/>
              </w:rPr>
              <w:t>在本项目任职</w:t>
            </w:r>
          </w:p>
        </w:tc>
        <w:tc>
          <w:tcPr>
            <w:tcW w:w="960" w:type="dxa"/>
            <w:vAlign w:val="center"/>
          </w:tcPr>
          <w:p w14:paraId="55A496B8">
            <w:pPr>
              <w:widowControl/>
              <w:jc w:val="center"/>
              <w:rPr>
                <w:rFonts w:hint="eastAsia" w:ascii="宋体" w:hAnsi="宋体" w:cs="宋体"/>
                <w:b/>
                <w:bCs/>
                <w:kern w:val="0"/>
                <w:sz w:val="22"/>
              </w:rPr>
            </w:pPr>
            <w:r>
              <w:rPr>
                <w:rFonts w:hint="eastAsia" w:ascii="宋体" w:hAnsi="宋体" w:cs="宋体"/>
                <w:b/>
                <w:bCs/>
                <w:kern w:val="0"/>
                <w:sz w:val="22"/>
              </w:rPr>
              <w:t>数量</w:t>
            </w:r>
          </w:p>
        </w:tc>
        <w:tc>
          <w:tcPr>
            <w:tcW w:w="2750" w:type="dxa"/>
            <w:vAlign w:val="center"/>
          </w:tcPr>
          <w:p w14:paraId="6F5A195F">
            <w:pPr>
              <w:widowControl/>
              <w:jc w:val="center"/>
              <w:rPr>
                <w:rFonts w:hint="eastAsia" w:ascii="宋体" w:hAnsi="宋体" w:cs="宋体"/>
                <w:b/>
                <w:bCs/>
                <w:kern w:val="0"/>
                <w:sz w:val="22"/>
              </w:rPr>
            </w:pPr>
            <w:r>
              <w:rPr>
                <w:rFonts w:hint="eastAsia" w:ascii="宋体" w:hAnsi="宋体" w:cs="宋体"/>
                <w:b/>
                <w:bCs/>
                <w:kern w:val="0"/>
                <w:sz w:val="22"/>
              </w:rPr>
              <w:t>基本要求</w:t>
            </w:r>
          </w:p>
        </w:tc>
      </w:tr>
      <w:tr w14:paraId="6845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6"/>
            <w:vAlign w:val="center"/>
          </w:tcPr>
          <w:p w14:paraId="279114A8">
            <w:pPr>
              <w:widowControl/>
              <w:rPr>
                <w:rFonts w:hint="eastAsia" w:ascii="宋体" w:hAnsi="宋体" w:cs="宋体"/>
                <w:kern w:val="0"/>
                <w:szCs w:val="21"/>
              </w:rPr>
            </w:pPr>
            <w:r>
              <w:rPr>
                <w:rFonts w:hint="eastAsia" w:ascii="宋体" w:hAnsi="宋体" w:cs="宋体"/>
                <w:kern w:val="0"/>
                <w:szCs w:val="21"/>
              </w:rPr>
              <w:t>一、</w:t>
            </w:r>
            <w:r>
              <w:rPr>
                <w:rFonts w:hint="eastAsia" w:ascii="宋体" w:hAnsi="宋体" w:cs="宋体"/>
                <w:b/>
                <w:bCs/>
                <w:kern w:val="0"/>
                <w:szCs w:val="21"/>
              </w:rPr>
              <w:t>主要人员</w:t>
            </w:r>
          </w:p>
        </w:tc>
      </w:tr>
      <w:tr w14:paraId="0DF4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4AFBF26">
            <w:pPr>
              <w:widowControl/>
              <w:jc w:val="center"/>
              <w:rPr>
                <w:rFonts w:hint="eastAsia" w:ascii="宋体" w:hAnsi="宋体" w:cs="宋体"/>
                <w:kern w:val="0"/>
                <w:szCs w:val="21"/>
              </w:rPr>
            </w:pPr>
          </w:p>
        </w:tc>
        <w:tc>
          <w:tcPr>
            <w:tcW w:w="1134" w:type="dxa"/>
            <w:vAlign w:val="center"/>
          </w:tcPr>
          <w:p w14:paraId="455A8BBE">
            <w:pPr>
              <w:widowControl/>
              <w:jc w:val="center"/>
              <w:rPr>
                <w:rFonts w:hint="eastAsia" w:ascii="宋体" w:hAnsi="宋体" w:cs="宋体"/>
                <w:kern w:val="0"/>
                <w:szCs w:val="21"/>
              </w:rPr>
            </w:pPr>
          </w:p>
        </w:tc>
        <w:tc>
          <w:tcPr>
            <w:tcW w:w="2211" w:type="dxa"/>
            <w:vAlign w:val="center"/>
          </w:tcPr>
          <w:p w14:paraId="388A41D3">
            <w:pPr>
              <w:widowControl/>
              <w:jc w:val="center"/>
              <w:rPr>
                <w:rFonts w:hint="eastAsia" w:ascii="宋体" w:hAnsi="宋体" w:cs="宋体"/>
                <w:kern w:val="0"/>
                <w:szCs w:val="21"/>
              </w:rPr>
            </w:pPr>
          </w:p>
        </w:tc>
        <w:tc>
          <w:tcPr>
            <w:tcW w:w="1701" w:type="dxa"/>
            <w:vAlign w:val="center"/>
          </w:tcPr>
          <w:p w14:paraId="6365D034">
            <w:pPr>
              <w:widowControl/>
              <w:jc w:val="center"/>
              <w:textAlignment w:val="center"/>
              <w:rPr>
                <w:rFonts w:hint="eastAsia" w:ascii="宋体" w:hAnsi="宋体" w:cs="宋体"/>
                <w:kern w:val="0"/>
                <w:szCs w:val="21"/>
              </w:rPr>
            </w:pPr>
            <w:r>
              <w:rPr>
                <w:rFonts w:hint="eastAsia" w:ascii="宋体" w:hAnsi="宋体" w:cs="宋体"/>
                <w:kern w:val="0"/>
                <w:szCs w:val="21"/>
                <w:lang w:bidi="ar"/>
              </w:rPr>
              <w:t>项目负责人</w:t>
            </w:r>
          </w:p>
        </w:tc>
        <w:tc>
          <w:tcPr>
            <w:tcW w:w="960" w:type="dxa"/>
            <w:vAlign w:val="center"/>
          </w:tcPr>
          <w:p w14:paraId="7E059A09">
            <w:pPr>
              <w:widowControl/>
              <w:jc w:val="center"/>
              <w:rPr>
                <w:rFonts w:hint="eastAsia" w:ascii="宋体" w:hAnsi="宋体" w:cs="宋体"/>
                <w:kern w:val="0"/>
                <w:szCs w:val="21"/>
              </w:rPr>
            </w:pPr>
            <w:r>
              <w:rPr>
                <w:rFonts w:hint="eastAsia" w:ascii="宋体" w:hAnsi="宋体" w:cs="宋体"/>
                <w:kern w:val="0"/>
                <w:szCs w:val="21"/>
              </w:rPr>
              <w:t>1</w:t>
            </w:r>
          </w:p>
        </w:tc>
        <w:tc>
          <w:tcPr>
            <w:tcW w:w="2750" w:type="dxa"/>
            <w:vAlign w:val="center"/>
          </w:tcPr>
          <w:p w14:paraId="64F02145">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满足招标公告第九条要求。</w:t>
            </w:r>
          </w:p>
        </w:tc>
      </w:tr>
      <w:tr w14:paraId="7E44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500F1677">
            <w:pPr>
              <w:widowControl/>
              <w:jc w:val="center"/>
              <w:rPr>
                <w:rFonts w:hint="eastAsia" w:ascii="宋体" w:hAnsi="宋体" w:cs="宋体"/>
                <w:kern w:val="0"/>
                <w:szCs w:val="21"/>
              </w:rPr>
            </w:pPr>
          </w:p>
        </w:tc>
        <w:tc>
          <w:tcPr>
            <w:tcW w:w="1134" w:type="dxa"/>
            <w:vAlign w:val="center"/>
          </w:tcPr>
          <w:p w14:paraId="468ACB9F">
            <w:pPr>
              <w:widowControl/>
              <w:jc w:val="center"/>
              <w:rPr>
                <w:rFonts w:hint="eastAsia" w:ascii="宋体" w:hAnsi="宋体" w:cs="宋体"/>
                <w:kern w:val="0"/>
                <w:szCs w:val="21"/>
              </w:rPr>
            </w:pPr>
          </w:p>
        </w:tc>
        <w:tc>
          <w:tcPr>
            <w:tcW w:w="2211" w:type="dxa"/>
            <w:vAlign w:val="center"/>
          </w:tcPr>
          <w:p w14:paraId="29A5B3A6">
            <w:pPr>
              <w:widowControl/>
              <w:jc w:val="center"/>
              <w:rPr>
                <w:rFonts w:hint="eastAsia" w:ascii="宋体" w:hAnsi="宋体" w:cs="宋体"/>
                <w:kern w:val="0"/>
                <w:szCs w:val="21"/>
              </w:rPr>
            </w:pPr>
          </w:p>
        </w:tc>
        <w:tc>
          <w:tcPr>
            <w:tcW w:w="1701" w:type="dxa"/>
            <w:vAlign w:val="center"/>
          </w:tcPr>
          <w:p w14:paraId="4322F84C">
            <w:pPr>
              <w:widowControl/>
              <w:jc w:val="center"/>
              <w:textAlignment w:val="center"/>
              <w:rPr>
                <w:rFonts w:hint="eastAsia" w:ascii="宋体" w:hAnsi="宋体" w:cs="宋体"/>
                <w:kern w:val="0"/>
                <w:szCs w:val="21"/>
              </w:rPr>
            </w:pPr>
            <w:r>
              <w:rPr>
                <w:rFonts w:hint="eastAsia" w:ascii="宋体" w:hAnsi="宋体" w:cs="宋体"/>
                <w:kern w:val="0"/>
                <w:szCs w:val="21"/>
                <w:lang w:bidi="ar"/>
              </w:rPr>
              <w:t>技术负责人</w:t>
            </w:r>
          </w:p>
        </w:tc>
        <w:tc>
          <w:tcPr>
            <w:tcW w:w="960" w:type="dxa"/>
            <w:vAlign w:val="center"/>
          </w:tcPr>
          <w:p w14:paraId="061D5E14">
            <w:pPr>
              <w:widowControl/>
              <w:jc w:val="center"/>
              <w:rPr>
                <w:rFonts w:hint="eastAsia" w:ascii="宋体" w:hAnsi="宋体" w:cs="宋体"/>
                <w:kern w:val="0"/>
                <w:szCs w:val="21"/>
              </w:rPr>
            </w:pPr>
            <w:r>
              <w:rPr>
                <w:rFonts w:hint="eastAsia" w:ascii="宋体" w:hAnsi="宋体" w:cs="宋体"/>
                <w:kern w:val="0"/>
                <w:szCs w:val="21"/>
              </w:rPr>
              <w:t>1</w:t>
            </w:r>
          </w:p>
        </w:tc>
        <w:tc>
          <w:tcPr>
            <w:tcW w:w="2750" w:type="dxa"/>
            <w:vAlign w:val="center"/>
          </w:tcPr>
          <w:p w14:paraId="5928B260">
            <w:pPr>
              <w:widowControl/>
              <w:jc w:val="center"/>
              <w:textAlignment w:val="center"/>
              <w:rPr>
                <w:rFonts w:hint="eastAsia" w:ascii="宋体" w:hAnsi="宋体" w:cs="宋体"/>
                <w:kern w:val="0"/>
                <w:szCs w:val="21"/>
              </w:rPr>
            </w:pPr>
            <w:r>
              <w:rPr>
                <w:rFonts w:hint="eastAsia" w:ascii="宋体" w:hAnsi="宋体" w:cs="宋体"/>
                <w:kern w:val="0"/>
                <w:szCs w:val="21"/>
                <w:lang w:bidi="ar"/>
              </w:rPr>
              <w:t>满足招标公告第九条要求。</w:t>
            </w:r>
          </w:p>
        </w:tc>
      </w:tr>
      <w:tr w14:paraId="1124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3F196148">
            <w:pPr>
              <w:widowControl/>
              <w:jc w:val="center"/>
              <w:rPr>
                <w:rFonts w:hint="eastAsia" w:ascii="宋体" w:hAnsi="宋体" w:cs="宋体"/>
                <w:kern w:val="0"/>
                <w:szCs w:val="21"/>
              </w:rPr>
            </w:pPr>
          </w:p>
        </w:tc>
        <w:tc>
          <w:tcPr>
            <w:tcW w:w="1134" w:type="dxa"/>
            <w:vAlign w:val="center"/>
          </w:tcPr>
          <w:p w14:paraId="0DE14FF2">
            <w:pPr>
              <w:widowControl/>
              <w:jc w:val="center"/>
              <w:rPr>
                <w:rFonts w:hint="eastAsia" w:ascii="宋体" w:hAnsi="宋体" w:cs="宋体"/>
                <w:kern w:val="0"/>
                <w:szCs w:val="21"/>
              </w:rPr>
            </w:pPr>
          </w:p>
        </w:tc>
        <w:tc>
          <w:tcPr>
            <w:tcW w:w="2211" w:type="dxa"/>
            <w:vAlign w:val="center"/>
          </w:tcPr>
          <w:p w14:paraId="61D36700">
            <w:pPr>
              <w:widowControl/>
              <w:jc w:val="center"/>
              <w:rPr>
                <w:rFonts w:hint="eastAsia" w:ascii="宋体" w:hAnsi="宋体" w:cs="宋体"/>
                <w:kern w:val="0"/>
                <w:szCs w:val="21"/>
              </w:rPr>
            </w:pPr>
          </w:p>
        </w:tc>
        <w:tc>
          <w:tcPr>
            <w:tcW w:w="1701" w:type="dxa"/>
            <w:vAlign w:val="center"/>
          </w:tcPr>
          <w:p w14:paraId="277335FD">
            <w:pPr>
              <w:widowControl/>
              <w:jc w:val="center"/>
              <w:textAlignment w:val="center"/>
              <w:rPr>
                <w:rFonts w:hint="eastAsia" w:ascii="宋体" w:hAnsi="宋体" w:cs="宋体"/>
                <w:kern w:val="0"/>
                <w:szCs w:val="21"/>
              </w:rPr>
            </w:pPr>
            <w:r>
              <w:rPr>
                <w:rFonts w:hint="eastAsia" w:ascii="宋体" w:hAnsi="宋体" w:cs="宋体"/>
                <w:kern w:val="0"/>
                <w:szCs w:val="21"/>
                <w:lang w:bidi="ar"/>
              </w:rPr>
              <w:t>质量负责人</w:t>
            </w:r>
          </w:p>
        </w:tc>
        <w:tc>
          <w:tcPr>
            <w:tcW w:w="960" w:type="dxa"/>
            <w:vAlign w:val="center"/>
          </w:tcPr>
          <w:p w14:paraId="25D31ECE">
            <w:pPr>
              <w:widowControl/>
              <w:jc w:val="center"/>
              <w:rPr>
                <w:rFonts w:hint="eastAsia" w:ascii="宋体" w:hAnsi="宋体" w:cs="宋体"/>
                <w:kern w:val="0"/>
                <w:szCs w:val="21"/>
              </w:rPr>
            </w:pPr>
            <w:r>
              <w:rPr>
                <w:rFonts w:hint="eastAsia" w:ascii="宋体" w:hAnsi="宋体" w:cs="宋体"/>
                <w:kern w:val="0"/>
                <w:szCs w:val="21"/>
              </w:rPr>
              <w:t>1</w:t>
            </w:r>
          </w:p>
        </w:tc>
        <w:tc>
          <w:tcPr>
            <w:tcW w:w="2750" w:type="dxa"/>
            <w:vAlign w:val="center"/>
          </w:tcPr>
          <w:p w14:paraId="7540E76F">
            <w:pPr>
              <w:widowControl/>
              <w:jc w:val="center"/>
              <w:textAlignment w:val="center"/>
              <w:rPr>
                <w:rFonts w:hint="eastAsia" w:ascii="宋体" w:hAnsi="宋体" w:cs="宋体"/>
                <w:kern w:val="0"/>
                <w:szCs w:val="21"/>
              </w:rPr>
            </w:pPr>
            <w:r>
              <w:rPr>
                <w:rFonts w:hint="eastAsia" w:ascii="宋体" w:hAnsi="宋体" w:cs="宋体"/>
                <w:kern w:val="0"/>
                <w:szCs w:val="21"/>
                <w:lang w:bidi="ar"/>
              </w:rPr>
              <w:t>具有建筑工程类中级或以上技术职称</w:t>
            </w:r>
          </w:p>
        </w:tc>
      </w:tr>
      <w:tr w14:paraId="30BB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CD0F7A3">
            <w:pPr>
              <w:widowControl/>
              <w:jc w:val="center"/>
              <w:rPr>
                <w:rFonts w:hint="eastAsia" w:ascii="宋体" w:hAnsi="宋体" w:cs="宋体"/>
                <w:kern w:val="0"/>
                <w:szCs w:val="21"/>
              </w:rPr>
            </w:pPr>
          </w:p>
        </w:tc>
        <w:tc>
          <w:tcPr>
            <w:tcW w:w="1134" w:type="dxa"/>
            <w:vAlign w:val="center"/>
          </w:tcPr>
          <w:p w14:paraId="69F90C40">
            <w:pPr>
              <w:widowControl/>
              <w:jc w:val="center"/>
              <w:rPr>
                <w:rFonts w:hint="eastAsia" w:ascii="宋体" w:hAnsi="宋体" w:cs="宋体"/>
                <w:kern w:val="0"/>
                <w:szCs w:val="21"/>
              </w:rPr>
            </w:pPr>
          </w:p>
        </w:tc>
        <w:tc>
          <w:tcPr>
            <w:tcW w:w="2211" w:type="dxa"/>
            <w:vAlign w:val="center"/>
          </w:tcPr>
          <w:p w14:paraId="2C05E0C3">
            <w:pPr>
              <w:widowControl/>
              <w:jc w:val="center"/>
              <w:rPr>
                <w:rFonts w:hint="eastAsia" w:ascii="宋体" w:hAnsi="宋体" w:cs="宋体"/>
                <w:kern w:val="0"/>
                <w:szCs w:val="21"/>
              </w:rPr>
            </w:pPr>
          </w:p>
        </w:tc>
        <w:tc>
          <w:tcPr>
            <w:tcW w:w="1701" w:type="dxa"/>
            <w:vAlign w:val="center"/>
          </w:tcPr>
          <w:p w14:paraId="6788EF65">
            <w:pPr>
              <w:widowControl/>
              <w:jc w:val="center"/>
              <w:textAlignment w:val="center"/>
              <w:rPr>
                <w:rFonts w:hint="eastAsia" w:ascii="宋体" w:hAnsi="宋体" w:cs="宋体"/>
                <w:kern w:val="0"/>
                <w:szCs w:val="21"/>
              </w:rPr>
            </w:pPr>
            <w:r>
              <w:rPr>
                <w:rFonts w:hint="eastAsia" w:ascii="宋体" w:hAnsi="宋体" w:cs="宋体"/>
                <w:kern w:val="0"/>
                <w:szCs w:val="21"/>
                <w:lang w:bidi="ar"/>
              </w:rPr>
              <w:t>安全负责人</w:t>
            </w:r>
          </w:p>
        </w:tc>
        <w:tc>
          <w:tcPr>
            <w:tcW w:w="960" w:type="dxa"/>
            <w:vAlign w:val="center"/>
          </w:tcPr>
          <w:p w14:paraId="7270D400">
            <w:pPr>
              <w:widowControl/>
              <w:jc w:val="center"/>
              <w:rPr>
                <w:rFonts w:hint="eastAsia" w:ascii="宋体" w:hAnsi="宋体" w:cs="宋体"/>
                <w:kern w:val="0"/>
                <w:szCs w:val="21"/>
              </w:rPr>
            </w:pPr>
            <w:r>
              <w:rPr>
                <w:rFonts w:hint="eastAsia" w:ascii="宋体" w:hAnsi="宋体" w:cs="宋体"/>
                <w:kern w:val="0"/>
                <w:szCs w:val="21"/>
              </w:rPr>
              <w:t>1</w:t>
            </w:r>
          </w:p>
        </w:tc>
        <w:tc>
          <w:tcPr>
            <w:tcW w:w="2750" w:type="dxa"/>
            <w:vAlign w:val="center"/>
          </w:tcPr>
          <w:p w14:paraId="5E6A9FAD">
            <w:pPr>
              <w:widowControl/>
              <w:jc w:val="center"/>
              <w:textAlignment w:val="center"/>
              <w:rPr>
                <w:rFonts w:hint="eastAsia" w:ascii="宋体" w:hAnsi="宋体" w:cs="宋体"/>
                <w:kern w:val="0"/>
                <w:szCs w:val="21"/>
              </w:rPr>
            </w:pPr>
            <w:r>
              <w:rPr>
                <w:rFonts w:hint="eastAsia" w:ascii="宋体" w:hAnsi="宋体" w:cs="宋体"/>
                <w:kern w:val="0"/>
                <w:szCs w:val="21"/>
                <w:lang w:bidi="ar"/>
              </w:rPr>
              <w:t>具有建筑工程类中级或以上技术职称</w:t>
            </w:r>
          </w:p>
        </w:tc>
      </w:tr>
      <w:tr w14:paraId="7D86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72A1D967">
            <w:pPr>
              <w:widowControl/>
              <w:jc w:val="center"/>
              <w:rPr>
                <w:rFonts w:hint="eastAsia" w:ascii="宋体" w:hAnsi="宋体" w:cs="宋体"/>
                <w:kern w:val="0"/>
                <w:szCs w:val="21"/>
              </w:rPr>
            </w:pPr>
          </w:p>
        </w:tc>
        <w:tc>
          <w:tcPr>
            <w:tcW w:w="1134" w:type="dxa"/>
            <w:vAlign w:val="center"/>
          </w:tcPr>
          <w:p w14:paraId="26D5AC9E">
            <w:pPr>
              <w:widowControl/>
              <w:jc w:val="center"/>
              <w:rPr>
                <w:rFonts w:hint="eastAsia" w:ascii="宋体" w:hAnsi="宋体" w:cs="宋体"/>
                <w:kern w:val="0"/>
                <w:szCs w:val="21"/>
              </w:rPr>
            </w:pPr>
          </w:p>
        </w:tc>
        <w:tc>
          <w:tcPr>
            <w:tcW w:w="2211" w:type="dxa"/>
            <w:vAlign w:val="center"/>
          </w:tcPr>
          <w:p w14:paraId="0B67B17A">
            <w:pPr>
              <w:widowControl/>
              <w:jc w:val="center"/>
              <w:rPr>
                <w:rFonts w:hint="eastAsia" w:ascii="宋体" w:hAnsi="宋体" w:cs="宋体"/>
                <w:kern w:val="0"/>
                <w:szCs w:val="21"/>
              </w:rPr>
            </w:pPr>
          </w:p>
        </w:tc>
        <w:tc>
          <w:tcPr>
            <w:tcW w:w="1701" w:type="dxa"/>
            <w:vAlign w:val="center"/>
          </w:tcPr>
          <w:p w14:paraId="2C255DE5">
            <w:pPr>
              <w:widowControl/>
              <w:jc w:val="center"/>
              <w:textAlignment w:val="center"/>
              <w:rPr>
                <w:rFonts w:hint="eastAsia" w:ascii="宋体" w:hAnsi="宋体" w:cs="宋体"/>
                <w:kern w:val="0"/>
                <w:szCs w:val="21"/>
              </w:rPr>
            </w:pPr>
            <w:r>
              <w:rPr>
                <w:rFonts w:hint="eastAsia" w:ascii="宋体" w:hAnsi="宋体" w:cs="宋体"/>
                <w:kern w:val="0"/>
                <w:szCs w:val="21"/>
                <w:lang w:bidi="ar"/>
              </w:rPr>
              <w:t>造价负责人</w:t>
            </w:r>
          </w:p>
        </w:tc>
        <w:tc>
          <w:tcPr>
            <w:tcW w:w="960" w:type="dxa"/>
            <w:vAlign w:val="center"/>
          </w:tcPr>
          <w:p w14:paraId="27EAEDEB">
            <w:pPr>
              <w:widowControl/>
              <w:jc w:val="center"/>
              <w:rPr>
                <w:rFonts w:hint="eastAsia" w:ascii="宋体" w:hAnsi="宋体" w:cs="宋体"/>
                <w:kern w:val="0"/>
                <w:szCs w:val="21"/>
              </w:rPr>
            </w:pPr>
            <w:r>
              <w:rPr>
                <w:rFonts w:hint="eastAsia" w:ascii="宋体" w:hAnsi="宋体" w:cs="宋体"/>
                <w:kern w:val="0"/>
                <w:szCs w:val="21"/>
              </w:rPr>
              <w:t>1</w:t>
            </w:r>
          </w:p>
        </w:tc>
        <w:tc>
          <w:tcPr>
            <w:tcW w:w="2750" w:type="dxa"/>
            <w:vAlign w:val="center"/>
          </w:tcPr>
          <w:p w14:paraId="4A8E85C3">
            <w:pPr>
              <w:widowControl/>
              <w:jc w:val="center"/>
              <w:textAlignment w:val="center"/>
              <w:rPr>
                <w:rFonts w:hint="eastAsia" w:ascii="宋体" w:hAnsi="宋体" w:cs="宋体"/>
                <w:kern w:val="0"/>
                <w:szCs w:val="21"/>
              </w:rPr>
            </w:pPr>
            <w:r>
              <w:rPr>
                <w:rFonts w:hint="eastAsia" w:ascii="宋体" w:hAnsi="宋体" w:cs="宋体"/>
                <w:kern w:val="0"/>
                <w:szCs w:val="21"/>
                <w:lang w:bidi="ar"/>
              </w:rPr>
              <w:t>具有建筑工程造价相关专业中级或以上技术职称</w:t>
            </w:r>
          </w:p>
        </w:tc>
      </w:tr>
      <w:tr w14:paraId="2070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5F591F84">
            <w:pPr>
              <w:widowControl/>
              <w:jc w:val="center"/>
              <w:rPr>
                <w:rFonts w:hint="eastAsia" w:ascii="宋体" w:hAnsi="宋体" w:cs="宋体"/>
                <w:kern w:val="0"/>
                <w:szCs w:val="21"/>
              </w:rPr>
            </w:pPr>
          </w:p>
        </w:tc>
        <w:tc>
          <w:tcPr>
            <w:tcW w:w="1134" w:type="dxa"/>
            <w:vAlign w:val="center"/>
          </w:tcPr>
          <w:p w14:paraId="61487C43">
            <w:pPr>
              <w:widowControl/>
              <w:jc w:val="center"/>
              <w:rPr>
                <w:rFonts w:hint="eastAsia" w:ascii="宋体" w:hAnsi="宋体" w:cs="宋体"/>
                <w:kern w:val="0"/>
                <w:szCs w:val="21"/>
              </w:rPr>
            </w:pPr>
          </w:p>
        </w:tc>
        <w:tc>
          <w:tcPr>
            <w:tcW w:w="2211" w:type="dxa"/>
            <w:vAlign w:val="center"/>
          </w:tcPr>
          <w:p w14:paraId="285E8CD6">
            <w:pPr>
              <w:widowControl/>
              <w:jc w:val="center"/>
              <w:rPr>
                <w:rFonts w:hint="eastAsia" w:ascii="宋体" w:hAnsi="宋体" w:cs="宋体"/>
                <w:kern w:val="0"/>
                <w:szCs w:val="21"/>
              </w:rPr>
            </w:pPr>
          </w:p>
        </w:tc>
        <w:tc>
          <w:tcPr>
            <w:tcW w:w="1701" w:type="dxa"/>
            <w:vAlign w:val="center"/>
          </w:tcPr>
          <w:p w14:paraId="1EA416D8">
            <w:pPr>
              <w:widowControl/>
              <w:jc w:val="center"/>
              <w:textAlignment w:val="center"/>
              <w:rPr>
                <w:rFonts w:hint="eastAsia" w:ascii="宋体" w:hAnsi="宋体" w:cs="宋体"/>
                <w:kern w:val="0"/>
                <w:szCs w:val="21"/>
              </w:rPr>
            </w:pPr>
            <w:r>
              <w:rPr>
                <w:rFonts w:hint="eastAsia" w:ascii="宋体" w:hAnsi="宋体" w:cs="宋体"/>
                <w:kern w:val="0"/>
                <w:szCs w:val="21"/>
                <w:lang w:bidi="ar"/>
              </w:rPr>
              <w:t>专职安全员</w:t>
            </w:r>
          </w:p>
        </w:tc>
        <w:tc>
          <w:tcPr>
            <w:tcW w:w="960" w:type="dxa"/>
            <w:vAlign w:val="center"/>
          </w:tcPr>
          <w:p w14:paraId="470E8427">
            <w:pPr>
              <w:widowControl/>
              <w:jc w:val="center"/>
              <w:rPr>
                <w:rFonts w:hint="eastAsia" w:ascii="宋体" w:hAnsi="宋体" w:cs="宋体"/>
                <w:kern w:val="0"/>
                <w:szCs w:val="21"/>
              </w:rPr>
            </w:pPr>
            <w:r>
              <w:rPr>
                <w:rFonts w:hint="eastAsia" w:ascii="宋体" w:hAnsi="宋体" w:cs="宋体"/>
                <w:kern w:val="0"/>
                <w:szCs w:val="21"/>
              </w:rPr>
              <w:t>1</w:t>
            </w:r>
          </w:p>
        </w:tc>
        <w:tc>
          <w:tcPr>
            <w:tcW w:w="2750" w:type="dxa"/>
            <w:vAlign w:val="center"/>
          </w:tcPr>
          <w:p w14:paraId="197683C4">
            <w:pPr>
              <w:widowControl/>
              <w:jc w:val="center"/>
              <w:textAlignment w:val="center"/>
              <w:rPr>
                <w:rFonts w:hint="eastAsia" w:ascii="宋体" w:hAnsi="宋体" w:cs="宋体"/>
                <w:kern w:val="0"/>
                <w:szCs w:val="21"/>
              </w:rPr>
            </w:pPr>
            <w:r>
              <w:rPr>
                <w:rFonts w:hint="eastAsia" w:ascii="宋体" w:hAnsi="宋体" w:cs="宋体"/>
                <w:kern w:val="0"/>
                <w:szCs w:val="21"/>
                <w:lang w:bidi="ar"/>
              </w:rPr>
              <w:t>满足招标公告第九条要求。</w:t>
            </w:r>
          </w:p>
        </w:tc>
      </w:tr>
      <w:tr w14:paraId="56D0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6"/>
            <w:vAlign w:val="center"/>
          </w:tcPr>
          <w:p w14:paraId="2B278A5F">
            <w:pPr>
              <w:widowControl/>
              <w:rPr>
                <w:rFonts w:hint="eastAsia" w:ascii="宋体" w:hAnsi="宋体" w:cs="宋体"/>
                <w:b/>
                <w:bCs/>
                <w:kern w:val="0"/>
                <w:szCs w:val="21"/>
              </w:rPr>
            </w:pPr>
            <w:r>
              <w:rPr>
                <w:rFonts w:hint="eastAsia" w:ascii="宋体" w:hAnsi="宋体" w:cs="宋体"/>
                <w:b/>
                <w:bCs/>
                <w:kern w:val="0"/>
                <w:szCs w:val="21"/>
              </w:rPr>
              <w:t>二、其他人员</w:t>
            </w:r>
          </w:p>
        </w:tc>
      </w:tr>
      <w:tr w14:paraId="506F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0D2F4B1">
            <w:pPr>
              <w:widowControl/>
              <w:jc w:val="center"/>
              <w:rPr>
                <w:rFonts w:hint="eastAsia" w:ascii="宋体" w:hAnsi="宋体" w:cs="宋体"/>
                <w:kern w:val="0"/>
                <w:szCs w:val="21"/>
              </w:rPr>
            </w:pPr>
          </w:p>
        </w:tc>
        <w:tc>
          <w:tcPr>
            <w:tcW w:w="1134" w:type="dxa"/>
            <w:vAlign w:val="center"/>
          </w:tcPr>
          <w:p w14:paraId="286E73F2">
            <w:pPr>
              <w:widowControl/>
              <w:jc w:val="center"/>
              <w:rPr>
                <w:rFonts w:hint="eastAsia" w:ascii="宋体" w:hAnsi="宋体" w:cs="宋体"/>
                <w:kern w:val="0"/>
                <w:szCs w:val="21"/>
              </w:rPr>
            </w:pPr>
          </w:p>
        </w:tc>
        <w:tc>
          <w:tcPr>
            <w:tcW w:w="2211" w:type="dxa"/>
            <w:vAlign w:val="center"/>
          </w:tcPr>
          <w:p w14:paraId="79046588">
            <w:pPr>
              <w:widowControl/>
              <w:jc w:val="center"/>
              <w:rPr>
                <w:rFonts w:hint="eastAsia" w:ascii="宋体" w:hAnsi="宋体" w:cs="宋体"/>
                <w:kern w:val="0"/>
                <w:szCs w:val="21"/>
              </w:rPr>
            </w:pPr>
          </w:p>
        </w:tc>
        <w:tc>
          <w:tcPr>
            <w:tcW w:w="1701" w:type="dxa"/>
            <w:vAlign w:val="center"/>
          </w:tcPr>
          <w:p w14:paraId="6FD5BA9F">
            <w:pPr>
              <w:widowControl/>
              <w:jc w:val="center"/>
              <w:textAlignment w:val="center"/>
              <w:rPr>
                <w:rFonts w:hint="eastAsia" w:ascii="宋体" w:hAnsi="宋体" w:cs="宋体"/>
                <w:kern w:val="0"/>
                <w:szCs w:val="21"/>
              </w:rPr>
            </w:pPr>
            <w:r>
              <w:rPr>
                <w:rFonts w:hint="eastAsia" w:ascii="宋体" w:hAnsi="宋体" w:cs="宋体"/>
                <w:kern w:val="0"/>
                <w:szCs w:val="21"/>
                <w:lang w:bidi="ar"/>
              </w:rPr>
              <w:t>装修专业工程师</w:t>
            </w:r>
          </w:p>
        </w:tc>
        <w:tc>
          <w:tcPr>
            <w:tcW w:w="960" w:type="dxa"/>
            <w:vAlign w:val="center"/>
          </w:tcPr>
          <w:p w14:paraId="779344FD">
            <w:pPr>
              <w:widowControl/>
              <w:jc w:val="center"/>
              <w:textAlignment w:val="center"/>
              <w:rPr>
                <w:rFonts w:hint="eastAsia" w:ascii="宋体" w:hAnsi="宋体" w:cs="宋体"/>
                <w:kern w:val="0"/>
                <w:szCs w:val="21"/>
              </w:rPr>
            </w:pPr>
            <w:r>
              <w:rPr>
                <w:rFonts w:hint="eastAsia" w:ascii="宋体" w:hAnsi="宋体" w:cs="宋体"/>
                <w:kern w:val="0"/>
                <w:szCs w:val="21"/>
                <w:lang w:bidi="ar"/>
              </w:rPr>
              <w:t>2</w:t>
            </w:r>
          </w:p>
        </w:tc>
        <w:tc>
          <w:tcPr>
            <w:tcW w:w="2750" w:type="dxa"/>
            <w:vAlign w:val="center"/>
          </w:tcPr>
          <w:p w14:paraId="2239CE32">
            <w:pPr>
              <w:widowControl/>
              <w:jc w:val="center"/>
              <w:textAlignment w:val="center"/>
              <w:rPr>
                <w:rFonts w:hint="eastAsia" w:ascii="宋体" w:hAnsi="宋体" w:cs="宋体"/>
                <w:kern w:val="0"/>
                <w:szCs w:val="21"/>
              </w:rPr>
            </w:pPr>
            <w:r>
              <w:rPr>
                <w:rFonts w:hint="eastAsia" w:ascii="宋体" w:hAnsi="宋体" w:cs="宋体"/>
                <w:kern w:val="0"/>
                <w:szCs w:val="21"/>
                <w:lang w:bidi="ar"/>
              </w:rPr>
              <w:t>所学专业或职称为建筑装饰工程类，具备建筑装饰工程类中级或以上技术职称。</w:t>
            </w:r>
          </w:p>
        </w:tc>
      </w:tr>
      <w:tr w14:paraId="0B11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CCF9CBD">
            <w:pPr>
              <w:widowControl/>
              <w:jc w:val="center"/>
              <w:rPr>
                <w:rFonts w:hint="eastAsia" w:ascii="宋体" w:hAnsi="宋体" w:cs="宋体"/>
                <w:kern w:val="0"/>
                <w:szCs w:val="21"/>
              </w:rPr>
            </w:pPr>
          </w:p>
        </w:tc>
        <w:tc>
          <w:tcPr>
            <w:tcW w:w="1134" w:type="dxa"/>
            <w:vAlign w:val="center"/>
          </w:tcPr>
          <w:p w14:paraId="4DEF89A0">
            <w:pPr>
              <w:widowControl/>
              <w:jc w:val="center"/>
              <w:rPr>
                <w:rFonts w:hint="eastAsia" w:ascii="宋体" w:hAnsi="宋体" w:cs="宋体"/>
                <w:kern w:val="0"/>
                <w:szCs w:val="21"/>
              </w:rPr>
            </w:pPr>
          </w:p>
        </w:tc>
        <w:tc>
          <w:tcPr>
            <w:tcW w:w="2211" w:type="dxa"/>
            <w:vAlign w:val="center"/>
          </w:tcPr>
          <w:p w14:paraId="543E6971">
            <w:pPr>
              <w:widowControl/>
              <w:jc w:val="center"/>
              <w:rPr>
                <w:rFonts w:hint="eastAsia" w:ascii="宋体" w:hAnsi="宋体" w:cs="宋体"/>
                <w:kern w:val="0"/>
                <w:szCs w:val="21"/>
              </w:rPr>
            </w:pPr>
          </w:p>
        </w:tc>
        <w:tc>
          <w:tcPr>
            <w:tcW w:w="1701" w:type="dxa"/>
            <w:vAlign w:val="center"/>
          </w:tcPr>
          <w:p w14:paraId="13ECE73F">
            <w:pPr>
              <w:widowControl/>
              <w:jc w:val="center"/>
              <w:textAlignment w:val="center"/>
              <w:rPr>
                <w:rFonts w:hint="eastAsia" w:ascii="宋体" w:hAnsi="宋体" w:cs="宋体"/>
                <w:kern w:val="0"/>
                <w:szCs w:val="21"/>
              </w:rPr>
            </w:pPr>
            <w:r>
              <w:rPr>
                <w:rFonts w:hint="eastAsia" w:ascii="宋体" w:hAnsi="宋体"/>
                <w:szCs w:val="21"/>
              </w:rPr>
              <w:t>建筑机电设备安装工程师</w:t>
            </w:r>
          </w:p>
        </w:tc>
        <w:tc>
          <w:tcPr>
            <w:tcW w:w="960" w:type="dxa"/>
            <w:vAlign w:val="center"/>
          </w:tcPr>
          <w:p w14:paraId="4E64A8B2">
            <w:pPr>
              <w:widowControl/>
              <w:jc w:val="center"/>
              <w:textAlignment w:val="center"/>
              <w:rPr>
                <w:rFonts w:hint="eastAsia" w:ascii="宋体" w:hAnsi="宋体" w:cs="宋体"/>
                <w:kern w:val="0"/>
                <w:szCs w:val="21"/>
              </w:rPr>
            </w:pPr>
            <w:r>
              <w:rPr>
                <w:rFonts w:hint="eastAsia" w:ascii="宋体" w:hAnsi="宋体" w:cs="宋体"/>
                <w:kern w:val="0"/>
                <w:szCs w:val="21"/>
                <w:lang w:bidi="ar"/>
              </w:rPr>
              <w:t>1</w:t>
            </w:r>
          </w:p>
        </w:tc>
        <w:tc>
          <w:tcPr>
            <w:tcW w:w="2750" w:type="dxa"/>
            <w:vAlign w:val="center"/>
          </w:tcPr>
          <w:p w14:paraId="499F6843">
            <w:pPr>
              <w:widowControl/>
              <w:jc w:val="center"/>
              <w:textAlignment w:val="center"/>
              <w:rPr>
                <w:rFonts w:hint="eastAsia" w:ascii="宋体" w:hAnsi="宋体" w:cs="宋体"/>
                <w:kern w:val="0"/>
                <w:szCs w:val="21"/>
              </w:rPr>
            </w:pPr>
            <w:r>
              <w:rPr>
                <w:rFonts w:hint="eastAsia" w:ascii="宋体" w:hAnsi="宋体" w:cs="宋体"/>
                <w:kern w:val="0"/>
                <w:szCs w:val="21"/>
                <w:lang w:bidi="ar"/>
              </w:rPr>
              <w:t>所学专业或职称为</w:t>
            </w:r>
            <w:r>
              <w:rPr>
                <w:rFonts w:hint="eastAsia" w:ascii="宋体" w:hAnsi="宋体"/>
                <w:szCs w:val="21"/>
              </w:rPr>
              <w:t>建筑机电设备安装类相关专业</w:t>
            </w:r>
            <w:r>
              <w:rPr>
                <w:rFonts w:hint="eastAsia" w:ascii="宋体" w:hAnsi="宋体" w:cs="宋体"/>
                <w:kern w:val="0"/>
                <w:szCs w:val="21"/>
                <w:lang w:bidi="ar"/>
              </w:rPr>
              <w:t>，具备中级或以上技术职称。</w:t>
            </w:r>
          </w:p>
        </w:tc>
      </w:tr>
      <w:tr w14:paraId="0B26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8486996">
            <w:pPr>
              <w:widowControl/>
              <w:jc w:val="center"/>
              <w:rPr>
                <w:rFonts w:hint="eastAsia" w:ascii="宋体" w:hAnsi="宋体" w:cs="宋体"/>
                <w:kern w:val="0"/>
                <w:szCs w:val="21"/>
              </w:rPr>
            </w:pPr>
          </w:p>
        </w:tc>
        <w:tc>
          <w:tcPr>
            <w:tcW w:w="1134" w:type="dxa"/>
            <w:vAlign w:val="center"/>
          </w:tcPr>
          <w:p w14:paraId="2E6DF4F9">
            <w:pPr>
              <w:widowControl/>
              <w:jc w:val="center"/>
              <w:rPr>
                <w:rFonts w:hint="eastAsia" w:ascii="宋体" w:hAnsi="宋体" w:cs="宋体"/>
                <w:kern w:val="0"/>
                <w:szCs w:val="21"/>
              </w:rPr>
            </w:pPr>
          </w:p>
        </w:tc>
        <w:tc>
          <w:tcPr>
            <w:tcW w:w="2211" w:type="dxa"/>
            <w:vAlign w:val="center"/>
          </w:tcPr>
          <w:p w14:paraId="1095DC06">
            <w:pPr>
              <w:widowControl/>
              <w:jc w:val="center"/>
              <w:rPr>
                <w:rFonts w:hint="eastAsia" w:ascii="宋体" w:hAnsi="宋体" w:cs="宋体"/>
                <w:kern w:val="0"/>
                <w:szCs w:val="21"/>
              </w:rPr>
            </w:pPr>
          </w:p>
        </w:tc>
        <w:tc>
          <w:tcPr>
            <w:tcW w:w="1701" w:type="dxa"/>
            <w:vAlign w:val="center"/>
          </w:tcPr>
          <w:p w14:paraId="0DA5BF71">
            <w:pPr>
              <w:widowControl/>
              <w:jc w:val="center"/>
              <w:textAlignment w:val="center"/>
              <w:rPr>
                <w:rFonts w:hint="eastAsia" w:ascii="宋体" w:hAnsi="宋体" w:cs="宋体"/>
                <w:kern w:val="0"/>
                <w:szCs w:val="21"/>
              </w:rPr>
            </w:pPr>
            <w:r>
              <w:rPr>
                <w:rFonts w:hint="eastAsia" w:ascii="宋体" w:hAnsi="宋体" w:cs="宋体"/>
                <w:kern w:val="0"/>
                <w:szCs w:val="21"/>
                <w:lang w:bidi="ar"/>
              </w:rPr>
              <w:t>给排水工程师</w:t>
            </w:r>
          </w:p>
        </w:tc>
        <w:tc>
          <w:tcPr>
            <w:tcW w:w="960" w:type="dxa"/>
            <w:vAlign w:val="center"/>
          </w:tcPr>
          <w:p w14:paraId="479F682F">
            <w:pPr>
              <w:widowControl/>
              <w:jc w:val="center"/>
              <w:textAlignment w:val="center"/>
              <w:rPr>
                <w:rFonts w:hint="eastAsia" w:ascii="宋体" w:hAnsi="宋体" w:cs="宋体"/>
                <w:kern w:val="0"/>
                <w:szCs w:val="21"/>
              </w:rPr>
            </w:pPr>
            <w:r>
              <w:rPr>
                <w:rFonts w:hint="eastAsia" w:ascii="宋体" w:hAnsi="宋体" w:cs="宋体"/>
                <w:kern w:val="0"/>
                <w:szCs w:val="21"/>
                <w:lang w:bidi="ar"/>
              </w:rPr>
              <w:t>1</w:t>
            </w:r>
          </w:p>
        </w:tc>
        <w:tc>
          <w:tcPr>
            <w:tcW w:w="2750" w:type="dxa"/>
            <w:vAlign w:val="center"/>
          </w:tcPr>
          <w:p w14:paraId="6A6D0523">
            <w:pPr>
              <w:widowControl/>
              <w:rPr>
                <w:rFonts w:hint="eastAsia" w:ascii="宋体" w:hAnsi="宋体" w:cs="宋体"/>
                <w:kern w:val="0"/>
                <w:szCs w:val="21"/>
              </w:rPr>
            </w:pPr>
            <w:r>
              <w:rPr>
                <w:rFonts w:hint="eastAsia" w:ascii="宋体" w:hAnsi="宋体" w:cs="宋体"/>
                <w:kern w:val="0"/>
                <w:szCs w:val="21"/>
              </w:rPr>
              <w:t>所学专业或职称为给排水相关专业，具备中级或以上技术职称。</w:t>
            </w:r>
          </w:p>
        </w:tc>
      </w:tr>
      <w:tr w14:paraId="6034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57549E0">
            <w:pPr>
              <w:widowControl/>
              <w:jc w:val="center"/>
              <w:rPr>
                <w:rFonts w:hint="eastAsia" w:ascii="宋体" w:hAnsi="宋体" w:cs="宋体"/>
                <w:kern w:val="0"/>
                <w:szCs w:val="21"/>
              </w:rPr>
            </w:pPr>
          </w:p>
        </w:tc>
        <w:tc>
          <w:tcPr>
            <w:tcW w:w="1134" w:type="dxa"/>
            <w:vAlign w:val="center"/>
          </w:tcPr>
          <w:p w14:paraId="22DF5C8D">
            <w:pPr>
              <w:widowControl/>
              <w:jc w:val="center"/>
              <w:rPr>
                <w:rFonts w:hint="eastAsia" w:ascii="宋体" w:hAnsi="宋体" w:cs="宋体"/>
                <w:kern w:val="0"/>
                <w:szCs w:val="21"/>
              </w:rPr>
            </w:pPr>
          </w:p>
        </w:tc>
        <w:tc>
          <w:tcPr>
            <w:tcW w:w="2211" w:type="dxa"/>
            <w:vAlign w:val="center"/>
          </w:tcPr>
          <w:p w14:paraId="13086225">
            <w:pPr>
              <w:widowControl/>
              <w:jc w:val="center"/>
              <w:rPr>
                <w:rFonts w:hint="eastAsia" w:ascii="宋体" w:hAnsi="宋体" w:cs="宋体"/>
                <w:kern w:val="0"/>
                <w:szCs w:val="21"/>
              </w:rPr>
            </w:pPr>
          </w:p>
        </w:tc>
        <w:tc>
          <w:tcPr>
            <w:tcW w:w="1701" w:type="dxa"/>
            <w:vAlign w:val="center"/>
          </w:tcPr>
          <w:p w14:paraId="60028DD5">
            <w:pPr>
              <w:widowControl/>
              <w:jc w:val="center"/>
              <w:textAlignment w:val="center"/>
              <w:rPr>
                <w:rFonts w:hint="eastAsia" w:ascii="宋体" w:hAnsi="宋体" w:cs="宋体"/>
                <w:kern w:val="0"/>
                <w:szCs w:val="21"/>
              </w:rPr>
            </w:pPr>
            <w:r>
              <w:rPr>
                <w:rFonts w:hint="eastAsia" w:ascii="宋体" w:hAnsi="宋体" w:cs="宋体"/>
                <w:kern w:val="0"/>
                <w:szCs w:val="21"/>
                <w:lang w:bidi="ar"/>
              </w:rPr>
              <w:t>施工员</w:t>
            </w:r>
          </w:p>
        </w:tc>
        <w:tc>
          <w:tcPr>
            <w:tcW w:w="960" w:type="dxa"/>
            <w:vAlign w:val="center"/>
          </w:tcPr>
          <w:p w14:paraId="0924A44B">
            <w:pPr>
              <w:widowControl/>
              <w:jc w:val="center"/>
              <w:textAlignment w:val="center"/>
              <w:rPr>
                <w:rFonts w:hint="eastAsia" w:ascii="宋体" w:hAnsi="宋体" w:cs="宋体"/>
                <w:kern w:val="0"/>
                <w:szCs w:val="21"/>
              </w:rPr>
            </w:pPr>
            <w:r>
              <w:rPr>
                <w:rFonts w:hint="eastAsia" w:ascii="宋体" w:hAnsi="宋体" w:cs="宋体"/>
                <w:kern w:val="0"/>
                <w:szCs w:val="21"/>
                <w:lang w:bidi="ar"/>
              </w:rPr>
              <w:t>2</w:t>
            </w:r>
          </w:p>
        </w:tc>
        <w:tc>
          <w:tcPr>
            <w:tcW w:w="2750" w:type="dxa"/>
            <w:vAlign w:val="center"/>
          </w:tcPr>
          <w:p w14:paraId="2397F5D1">
            <w:pPr>
              <w:widowControl/>
              <w:jc w:val="center"/>
              <w:textAlignment w:val="center"/>
              <w:rPr>
                <w:rFonts w:hint="eastAsia" w:ascii="宋体" w:hAnsi="宋体" w:cs="宋体"/>
                <w:kern w:val="0"/>
                <w:szCs w:val="21"/>
              </w:rPr>
            </w:pPr>
            <w:r>
              <w:rPr>
                <w:rFonts w:hint="eastAsia" w:ascii="宋体" w:hAnsi="宋体" w:cs="宋体"/>
                <w:kern w:val="0"/>
                <w:szCs w:val="21"/>
                <w:lang w:bidi="ar"/>
              </w:rPr>
              <w:t>具有建筑装饰工程类岗位证书</w:t>
            </w:r>
          </w:p>
        </w:tc>
      </w:tr>
      <w:tr w14:paraId="28AD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4615E16">
            <w:pPr>
              <w:widowControl/>
              <w:jc w:val="center"/>
              <w:rPr>
                <w:rFonts w:hint="eastAsia" w:ascii="宋体" w:hAnsi="宋体" w:cs="宋体"/>
                <w:kern w:val="0"/>
                <w:szCs w:val="21"/>
              </w:rPr>
            </w:pPr>
          </w:p>
        </w:tc>
        <w:tc>
          <w:tcPr>
            <w:tcW w:w="1134" w:type="dxa"/>
            <w:vAlign w:val="center"/>
          </w:tcPr>
          <w:p w14:paraId="684D31B1">
            <w:pPr>
              <w:widowControl/>
              <w:jc w:val="center"/>
              <w:rPr>
                <w:rFonts w:hint="eastAsia" w:ascii="宋体" w:hAnsi="宋体" w:cs="宋体"/>
                <w:kern w:val="0"/>
                <w:szCs w:val="21"/>
              </w:rPr>
            </w:pPr>
          </w:p>
        </w:tc>
        <w:tc>
          <w:tcPr>
            <w:tcW w:w="2211" w:type="dxa"/>
            <w:vAlign w:val="center"/>
          </w:tcPr>
          <w:p w14:paraId="44788C03">
            <w:pPr>
              <w:widowControl/>
              <w:jc w:val="center"/>
              <w:rPr>
                <w:rFonts w:hint="eastAsia" w:ascii="宋体" w:hAnsi="宋体" w:cs="宋体"/>
                <w:kern w:val="0"/>
                <w:szCs w:val="21"/>
              </w:rPr>
            </w:pPr>
          </w:p>
        </w:tc>
        <w:tc>
          <w:tcPr>
            <w:tcW w:w="1701" w:type="dxa"/>
            <w:vAlign w:val="center"/>
          </w:tcPr>
          <w:p w14:paraId="3B657CA7">
            <w:pPr>
              <w:widowControl/>
              <w:jc w:val="center"/>
              <w:textAlignment w:val="center"/>
              <w:rPr>
                <w:rFonts w:hint="eastAsia" w:ascii="宋体" w:hAnsi="宋体" w:cs="宋体"/>
                <w:kern w:val="0"/>
                <w:szCs w:val="21"/>
              </w:rPr>
            </w:pPr>
            <w:r>
              <w:rPr>
                <w:rFonts w:hint="eastAsia" w:ascii="宋体" w:hAnsi="宋体" w:cs="宋体"/>
                <w:kern w:val="0"/>
                <w:szCs w:val="21"/>
                <w:lang w:bidi="ar"/>
              </w:rPr>
              <w:t>质量员</w:t>
            </w:r>
          </w:p>
        </w:tc>
        <w:tc>
          <w:tcPr>
            <w:tcW w:w="960" w:type="dxa"/>
            <w:vAlign w:val="center"/>
          </w:tcPr>
          <w:p w14:paraId="222CE8F8">
            <w:pPr>
              <w:widowControl/>
              <w:jc w:val="center"/>
              <w:textAlignment w:val="center"/>
              <w:rPr>
                <w:rFonts w:hint="eastAsia" w:ascii="宋体" w:hAnsi="宋体" w:cs="宋体"/>
                <w:kern w:val="0"/>
                <w:szCs w:val="21"/>
              </w:rPr>
            </w:pPr>
            <w:r>
              <w:rPr>
                <w:rFonts w:hint="eastAsia" w:ascii="宋体" w:hAnsi="宋体" w:cs="宋体"/>
                <w:kern w:val="0"/>
                <w:szCs w:val="21"/>
                <w:lang w:bidi="ar"/>
              </w:rPr>
              <w:t>2</w:t>
            </w:r>
          </w:p>
        </w:tc>
        <w:tc>
          <w:tcPr>
            <w:tcW w:w="2750" w:type="dxa"/>
            <w:vAlign w:val="center"/>
          </w:tcPr>
          <w:p w14:paraId="3B95E3EC">
            <w:pPr>
              <w:widowControl/>
              <w:jc w:val="center"/>
              <w:textAlignment w:val="center"/>
              <w:rPr>
                <w:rFonts w:hint="eastAsia" w:ascii="宋体" w:hAnsi="宋体" w:cs="宋体"/>
                <w:kern w:val="0"/>
                <w:szCs w:val="21"/>
              </w:rPr>
            </w:pPr>
            <w:r>
              <w:rPr>
                <w:rFonts w:hint="eastAsia" w:ascii="宋体" w:hAnsi="宋体" w:cs="宋体"/>
                <w:kern w:val="0"/>
                <w:szCs w:val="21"/>
                <w:lang w:bidi="ar"/>
              </w:rPr>
              <w:t>具有建筑装饰工程类岗位证书</w:t>
            </w:r>
          </w:p>
        </w:tc>
      </w:tr>
      <w:tr w14:paraId="1A9F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6260D88">
            <w:pPr>
              <w:widowControl/>
              <w:jc w:val="center"/>
              <w:rPr>
                <w:rFonts w:hint="eastAsia" w:ascii="宋体" w:hAnsi="宋体" w:cs="宋体"/>
                <w:kern w:val="0"/>
                <w:szCs w:val="21"/>
              </w:rPr>
            </w:pPr>
          </w:p>
        </w:tc>
        <w:tc>
          <w:tcPr>
            <w:tcW w:w="1134" w:type="dxa"/>
            <w:vAlign w:val="center"/>
          </w:tcPr>
          <w:p w14:paraId="08B0350A">
            <w:pPr>
              <w:widowControl/>
              <w:jc w:val="center"/>
              <w:rPr>
                <w:rFonts w:hint="eastAsia" w:ascii="宋体" w:hAnsi="宋体" w:cs="宋体"/>
                <w:kern w:val="0"/>
                <w:szCs w:val="21"/>
              </w:rPr>
            </w:pPr>
          </w:p>
        </w:tc>
        <w:tc>
          <w:tcPr>
            <w:tcW w:w="2211" w:type="dxa"/>
            <w:vAlign w:val="center"/>
          </w:tcPr>
          <w:p w14:paraId="5737F207">
            <w:pPr>
              <w:widowControl/>
              <w:jc w:val="center"/>
              <w:rPr>
                <w:rFonts w:hint="eastAsia" w:ascii="宋体" w:hAnsi="宋体" w:cs="宋体"/>
                <w:kern w:val="0"/>
                <w:szCs w:val="21"/>
              </w:rPr>
            </w:pPr>
          </w:p>
        </w:tc>
        <w:tc>
          <w:tcPr>
            <w:tcW w:w="1701" w:type="dxa"/>
            <w:vAlign w:val="center"/>
          </w:tcPr>
          <w:p w14:paraId="0E2E1E45">
            <w:pPr>
              <w:widowControl/>
              <w:jc w:val="center"/>
              <w:textAlignment w:val="center"/>
              <w:rPr>
                <w:rFonts w:hint="eastAsia" w:ascii="宋体" w:hAnsi="宋体" w:cs="宋体"/>
                <w:kern w:val="0"/>
                <w:szCs w:val="21"/>
              </w:rPr>
            </w:pPr>
            <w:r>
              <w:rPr>
                <w:rFonts w:hint="eastAsia" w:ascii="宋体" w:hAnsi="宋体" w:cs="宋体"/>
                <w:kern w:val="0"/>
                <w:szCs w:val="21"/>
                <w:lang w:bidi="ar"/>
              </w:rPr>
              <w:t>安全员</w:t>
            </w:r>
          </w:p>
        </w:tc>
        <w:tc>
          <w:tcPr>
            <w:tcW w:w="960" w:type="dxa"/>
            <w:vAlign w:val="center"/>
          </w:tcPr>
          <w:p w14:paraId="00610F33">
            <w:pPr>
              <w:widowControl/>
              <w:jc w:val="center"/>
              <w:textAlignment w:val="center"/>
              <w:rPr>
                <w:rFonts w:hint="eastAsia" w:ascii="宋体" w:hAnsi="宋体" w:cs="宋体"/>
                <w:kern w:val="0"/>
                <w:szCs w:val="21"/>
              </w:rPr>
            </w:pPr>
            <w:r>
              <w:rPr>
                <w:rFonts w:hint="eastAsia" w:ascii="宋体" w:hAnsi="宋体" w:cs="宋体"/>
                <w:kern w:val="0"/>
                <w:szCs w:val="21"/>
                <w:lang w:bidi="ar"/>
              </w:rPr>
              <w:t>1</w:t>
            </w:r>
          </w:p>
        </w:tc>
        <w:tc>
          <w:tcPr>
            <w:tcW w:w="2750" w:type="dxa"/>
            <w:vAlign w:val="center"/>
          </w:tcPr>
          <w:p w14:paraId="60AA2F18">
            <w:pPr>
              <w:widowControl/>
              <w:jc w:val="center"/>
              <w:textAlignment w:val="center"/>
              <w:rPr>
                <w:rFonts w:hint="eastAsia" w:ascii="宋体" w:hAnsi="宋体" w:cs="宋体"/>
                <w:kern w:val="0"/>
                <w:szCs w:val="21"/>
              </w:rPr>
            </w:pPr>
            <w:r>
              <w:rPr>
                <w:rFonts w:hint="eastAsia" w:ascii="宋体" w:hAnsi="宋体" w:cs="宋体"/>
                <w:kern w:val="0"/>
                <w:szCs w:val="21"/>
                <w:lang w:bidi="ar"/>
              </w:rPr>
              <w:t>具有在有效期内的安全生产考核合格证书（C类），或能够提供建筑施工企业专职安全生产管理人员安全生产考核合格证书（C3）</w:t>
            </w:r>
          </w:p>
        </w:tc>
      </w:tr>
      <w:tr w14:paraId="379F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2CE2B42">
            <w:pPr>
              <w:widowControl/>
              <w:jc w:val="center"/>
              <w:rPr>
                <w:rFonts w:hint="eastAsia" w:ascii="宋体" w:hAnsi="宋体" w:cs="宋体"/>
                <w:kern w:val="0"/>
                <w:szCs w:val="21"/>
              </w:rPr>
            </w:pPr>
          </w:p>
        </w:tc>
        <w:tc>
          <w:tcPr>
            <w:tcW w:w="1134" w:type="dxa"/>
            <w:vAlign w:val="center"/>
          </w:tcPr>
          <w:p w14:paraId="6316C442">
            <w:pPr>
              <w:widowControl/>
              <w:jc w:val="center"/>
              <w:rPr>
                <w:rFonts w:hint="eastAsia" w:ascii="宋体" w:hAnsi="宋体" w:cs="宋体"/>
                <w:kern w:val="0"/>
                <w:szCs w:val="21"/>
              </w:rPr>
            </w:pPr>
          </w:p>
        </w:tc>
        <w:tc>
          <w:tcPr>
            <w:tcW w:w="2211" w:type="dxa"/>
            <w:vAlign w:val="center"/>
          </w:tcPr>
          <w:p w14:paraId="02C0C642">
            <w:pPr>
              <w:widowControl/>
              <w:jc w:val="center"/>
              <w:rPr>
                <w:rFonts w:hint="eastAsia" w:ascii="宋体" w:hAnsi="宋体" w:cs="宋体"/>
                <w:kern w:val="0"/>
                <w:szCs w:val="21"/>
              </w:rPr>
            </w:pPr>
          </w:p>
        </w:tc>
        <w:tc>
          <w:tcPr>
            <w:tcW w:w="1701" w:type="dxa"/>
            <w:vAlign w:val="center"/>
          </w:tcPr>
          <w:p w14:paraId="059012BF">
            <w:pPr>
              <w:widowControl/>
              <w:jc w:val="center"/>
              <w:textAlignment w:val="center"/>
              <w:rPr>
                <w:rFonts w:hint="eastAsia" w:ascii="宋体" w:hAnsi="宋体" w:cs="宋体"/>
                <w:kern w:val="0"/>
                <w:szCs w:val="21"/>
              </w:rPr>
            </w:pPr>
            <w:r>
              <w:rPr>
                <w:rFonts w:hint="eastAsia" w:ascii="宋体" w:hAnsi="宋体" w:cs="宋体"/>
                <w:kern w:val="0"/>
                <w:szCs w:val="21"/>
                <w:lang w:bidi="ar"/>
              </w:rPr>
              <w:t>资料员</w:t>
            </w:r>
          </w:p>
        </w:tc>
        <w:tc>
          <w:tcPr>
            <w:tcW w:w="960" w:type="dxa"/>
            <w:vAlign w:val="center"/>
          </w:tcPr>
          <w:p w14:paraId="6E3A2393">
            <w:pPr>
              <w:widowControl/>
              <w:jc w:val="center"/>
              <w:textAlignment w:val="center"/>
              <w:rPr>
                <w:rFonts w:hint="eastAsia" w:ascii="宋体" w:hAnsi="宋体" w:cs="宋体"/>
                <w:kern w:val="0"/>
                <w:szCs w:val="21"/>
              </w:rPr>
            </w:pPr>
            <w:r>
              <w:rPr>
                <w:rFonts w:hint="eastAsia" w:ascii="宋体" w:hAnsi="宋体" w:cs="宋体"/>
                <w:kern w:val="0"/>
                <w:szCs w:val="21"/>
                <w:lang w:bidi="ar"/>
              </w:rPr>
              <w:t>1</w:t>
            </w:r>
          </w:p>
        </w:tc>
        <w:tc>
          <w:tcPr>
            <w:tcW w:w="2750" w:type="dxa"/>
            <w:vAlign w:val="center"/>
          </w:tcPr>
          <w:p w14:paraId="171C03F0">
            <w:pPr>
              <w:widowControl/>
              <w:jc w:val="center"/>
              <w:textAlignment w:val="center"/>
              <w:rPr>
                <w:rFonts w:hint="eastAsia" w:ascii="宋体" w:hAnsi="宋体" w:cs="宋体"/>
                <w:kern w:val="0"/>
                <w:szCs w:val="21"/>
              </w:rPr>
            </w:pPr>
            <w:r>
              <w:rPr>
                <w:rFonts w:hint="eastAsia" w:ascii="宋体" w:hAnsi="宋体" w:cs="宋体"/>
                <w:szCs w:val="21"/>
              </w:rPr>
              <w:t>具有岗位证书（3年或以上同岗位工作经验）</w:t>
            </w:r>
          </w:p>
        </w:tc>
      </w:tr>
      <w:tr w14:paraId="4413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5F2087BD">
            <w:pPr>
              <w:widowControl/>
              <w:jc w:val="center"/>
              <w:rPr>
                <w:rFonts w:hint="eastAsia" w:ascii="宋体" w:hAnsi="宋体" w:cs="宋体"/>
                <w:kern w:val="0"/>
                <w:szCs w:val="21"/>
              </w:rPr>
            </w:pPr>
          </w:p>
        </w:tc>
        <w:tc>
          <w:tcPr>
            <w:tcW w:w="1134" w:type="dxa"/>
            <w:vAlign w:val="center"/>
          </w:tcPr>
          <w:p w14:paraId="2B1A984D">
            <w:pPr>
              <w:widowControl/>
              <w:jc w:val="center"/>
              <w:rPr>
                <w:rFonts w:hint="eastAsia" w:ascii="宋体" w:hAnsi="宋体" w:cs="宋体"/>
                <w:kern w:val="0"/>
                <w:szCs w:val="21"/>
              </w:rPr>
            </w:pPr>
          </w:p>
        </w:tc>
        <w:tc>
          <w:tcPr>
            <w:tcW w:w="2211" w:type="dxa"/>
            <w:vAlign w:val="center"/>
          </w:tcPr>
          <w:p w14:paraId="7D2DF841">
            <w:pPr>
              <w:widowControl/>
              <w:jc w:val="center"/>
              <w:rPr>
                <w:rFonts w:hint="eastAsia" w:ascii="宋体" w:hAnsi="宋体" w:cs="宋体"/>
                <w:kern w:val="0"/>
                <w:szCs w:val="21"/>
              </w:rPr>
            </w:pPr>
          </w:p>
        </w:tc>
        <w:tc>
          <w:tcPr>
            <w:tcW w:w="1701" w:type="dxa"/>
            <w:vAlign w:val="center"/>
          </w:tcPr>
          <w:p w14:paraId="6A50E6A8">
            <w:pPr>
              <w:widowControl/>
              <w:jc w:val="center"/>
              <w:textAlignment w:val="center"/>
              <w:rPr>
                <w:rFonts w:hint="eastAsia" w:ascii="宋体" w:hAnsi="宋体" w:cs="宋体"/>
                <w:kern w:val="0"/>
                <w:szCs w:val="21"/>
              </w:rPr>
            </w:pPr>
            <w:r>
              <w:rPr>
                <w:rFonts w:hint="eastAsia" w:ascii="宋体" w:hAnsi="宋体" w:cs="宋体"/>
                <w:kern w:val="0"/>
                <w:szCs w:val="21"/>
                <w:lang w:bidi="ar"/>
              </w:rPr>
              <w:t>材料员</w:t>
            </w:r>
          </w:p>
        </w:tc>
        <w:tc>
          <w:tcPr>
            <w:tcW w:w="960" w:type="dxa"/>
            <w:vAlign w:val="center"/>
          </w:tcPr>
          <w:p w14:paraId="6F11128A">
            <w:pPr>
              <w:widowControl/>
              <w:jc w:val="center"/>
              <w:textAlignment w:val="center"/>
              <w:rPr>
                <w:rFonts w:hint="eastAsia" w:ascii="宋体" w:hAnsi="宋体" w:cs="宋体"/>
                <w:kern w:val="0"/>
                <w:szCs w:val="21"/>
              </w:rPr>
            </w:pPr>
            <w:r>
              <w:rPr>
                <w:rFonts w:hint="eastAsia" w:ascii="宋体" w:hAnsi="宋体" w:cs="宋体"/>
                <w:kern w:val="0"/>
                <w:szCs w:val="21"/>
                <w:lang w:bidi="ar"/>
              </w:rPr>
              <w:t>1</w:t>
            </w:r>
          </w:p>
        </w:tc>
        <w:tc>
          <w:tcPr>
            <w:tcW w:w="2750" w:type="dxa"/>
            <w:vAlign w:val="center"/>
          </w:tcPr>
          <w:p w14:paraId="4FBC0291">
            <w:pPr>
              <w:widowControl/>
              <w:jc w:val="center"/>
              <w:textAlignment w:val="center"/>
              <w:rPr>
                <w:rFonts w:hint="eastAsia" w:ascii="宋体" w:hAnsi="宋体" w:cs="宋体"/>
                <w:kern w:val="0"/>
                <w:szCs w:val="21"/>
              </w:rPr>
            </w:pPr>
            <w:r>
              <w:rPr>
                <w:rFonts w:hint="eastAsia" w:ascii="宋体" w:hAnsi="宋体" w:cs="宋体"/>
                <w:kern w:val="0"/>
                <w:szCs w:val="21"/>
              </w:rPr>
              <w:t>具有岗位证书（2年或以上同岗位工作经验）</w:t>
            </w:r>
          </w:p>
        </w:tc>
      </w:tr>
      <w:tr w14:paraId="66EF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37" w:type="dxa"/>
            <w:vAlign w:val="center"/>
          </w:tcPr>
          <w:p w14:paraId="4466F04F">
            <w:pPr>
              <w:widowControl/>
              <w:jc w:val="center"/>
              <w:rPr>
                <w:rFonts w:hint="eastAsia" w:ascii="宋体" w:hAnsi="宋体" w:cs="宋体"/>
                <w:kern w:val="0"/>
                <w:sz w:val="18"/>
                <w:szCs w:val="18"/>
              </w:rPr>
            </w:pPr>
          </w:p>
        </w:tc>
        <w:tc>
          <w:tcPr>
            <w:tcW w:w="1134" w:type="dxa"/>
            <w:vAlign w:val="center"/>
          </w:tcPr>
          <w:p w14:paraId="6792EBA2">
            <w:pPr>
              <w:widowControl/>
              <w:jc w:val="center"/>
              <w:rPr>
                <w:rFonts w:hint="eastAsia" w:ascii="宋体" w:hAnsi="宋体" w:cs="宋体"/>
                <w:kern w:val="0"/>
                <w:sz w:val="18"/>
                <w:szCs w:val="18"/>
              </w:rPr>
            </w:pPr>
          </w:p>
        </w:tc>
        <w:tc>
          <w:tcPr>
            <w:tcW w:w="2211" w:type="dxa"/>
            <w:vAlign w:val="center"/>
          </w:tcPr>
          <w:p w14:paraId="3E2B148A">
            <w:pPr>
              <w:widowControl/>
              <w:jc w:val="center"/>
              <w:rPr>
                <w:rFonts w:hint="eastAsia" w:ascii="宋体" w:hAnsi="宋体" w:cs="宋体"/>
                <w:kern w:val="0"/>
                <w:sz w:val="18"/>
                <w:szCs w:val="18"/>
              </w:rPr>
            </w:pPr>
          </w:p>
        </w:tc>
        <w:tc>
          <w:tcPr>
            <w:tcW w:w="1701" w:type="dxa"/>
            <w:vAlign w:val="center"/>
          </w:tcPr>
          <w:p w14:paraId="50290549">
            <w:pPr>
              <w:widowControl/>
              <w:jc w:val="center"/>
              <w:textAlignment w:val="center"/>
              <w:rPr>
                <w:rFonts w:hint="eastAsia" w:ascii="宋体" w:hAnsi="宋体" w:cs="宋体"/>
                <w:kern w:val="0"/>
                <w:szCs w:val="21"/>
              </w:rPr>
            </w:pPr>
            <w:r>
              <w:rPr>
                <w:rFonts w:hint="eastAsia" w:ascii="宋体" w:hAnsi="宋体" w:cs="宋体"/>
                <w:kern w:val="0"/>
                <w:szCs w:val="21"/>
                <w:lang w:bidi="ar"/>
              </w:rPr>
              <w:t>造价员</w:t>
            </w:r>
          </w:p>
        </w:tc>
        <w:tc>
          <w:tcPr>
            <w:tcW w:w="960" w:type="dxa"/>
            <w:vAlign w:val="center"/>
          </w:tcPr>
          <w:p w14:paraId="0EF372FB">
            <w:pPr>
              <w:widowControl/>
              <w:jc w:val="center"/>
              <w:textAlignment w:val="center"/>
              <w:rPr>
                <w:rFonts w:hint="eastAsia" w:ascii="宋体" w:hAnsi="宋体" w:cs="宋体"/>
                <w:kern w:val="0"/>
                <w:szCs w:val="21"/>
              </w:rPr>
            </w:pPr>
            <w:r>
              <w:rPr>
                <w:rFonts w:hint="eastAsia" w:ascii="宋体" w:hAnsi="宋体" w:cs="宋体"/>
                <w:kern w:val="0"/>
                <w:szCs w:val="21"/>
                <w:lang w:bidi="ar"/>
              </w:rPr>
              <w:t>1</w:t>
            </w:r>
          </w:p>
        </w:tc>
        <w:tc>
          <w:tcPr>
            <w:tcW w:w="2750" w:type="dxa"/>
            <w:vAlign w:val="center"/>
          </w:tcPr>
          <w:p w14:paraId="14D4D6DA">
            <w:pPr>
              <w:widowControl/>
              <w:jc w:val="center"/>
              <w:textAlignment w:val="center"/>
              <w:rPr>
                <w:rFonts w:hint="eastAsia" w:ascii="宋体" w:hAnsi="宋体" w:cs="宋体"/>
                <w:kern w:val="0"/>
                <w:szCs w:val="21"/>
              </w:rPr>
            </w:pPr>
            <w:r>
              <w:rPr>
                <w:rFonts w:hint="eastAsia" w:ascii="宋体" w:hAnsi="宋体" w:cs="宋体"/>
                <w:szCs w:val="21"/>
              </w:rPr>
              <w:t>所学专业或职称为建筑工程造价相关专业，具备初级或以上技术职称。或具有二级或以上注册造价工程师注册证书（土木建筑或安装工程专业）</w:t>
            </w:r>
          </w:p>
        </w:tc>
      </w:tr>
      <w:tr w14:paraId="2728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0D1D8383">
            <w:pPr>
              <w:widowControl/>
              <w:jc w:val="center"/>
              <w:rPr>
                <w:rFonts w:hint="eastAsia" w:ascii="宋体" w:hAnsi="宋体" w:cs="宋体"/>
                <w:kern w:val="0"/>
                <w:sz w:val="18"/>
                <w:szCs w:val="18"/>
              </w:rPr>
            </w:pPr>
          </w:p>
        </w:tc>
        <w:tc>
          <w:tcPr>
            <w:tcW w:w="1134" w:type="dxa"/>
            <w:vAlign w:val="center"/>
          </w:tcPr>
          <w:p w14:paraId="5762D447">
            <w:pPr>
              <w:widowControl/>
              <w:jc w:val="center"/>
              <w:rPr>
                <w:rFonts w:hint="eastAsia" w:ascii="宋体" w:hAnsi="宋体" w:cs="宋体"/>
                <w:kern w:val="0"/>
                <w:sz w:val="18"/>
                <w:szCs w:val="18"/>
              </w:rPr>
            </w:pPr>
          </w:p>
        </w:tc>
        <w:tc>
          <w:tcPr>
            <w:tcW w:w="2211" w:type="dxa"/>
            <w:vAlign w:val="center"/>
          </w:tcPr>
          <w:p w14:paraId="183CFD6E">
            <w:pPr>
              <w:widowControl/>
              <w:jc w:val="center"/>
              <w:rPr>
                <w:rFonts w:hint="eastAsia" w:ascii="宋体" w:hAnsi="宋体" w:cs="宋体"/>
                <w:kern w:val="0"/>
                <w:sz w:val="18"/>
                <w:szCs w:val="18"/>
              </w:rPr>
            </w:pPr>
          </w:p>
        </w:tc>
        <w:tc>
          <w:tcPr>
            <w:tcW w:w="1701" w:type="dxa"/>
            <w:vAlign w:val="center"/>
          </w:tcPr>
          <w:p w14:paraId="1C758748">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960" w:type="dxa"/>
            <w:vAlign w:val="center"/>
          </w:tcPr>
          <w:p w14:paraId="71250334">
            <w:pPr>
              <w:widowControl/>
              <w:jc w:val="center"/>
              <w:rPr>
                <w:rFonts w:hint="eastAsia" w:ascii="宋体" w:hAnsi="宋体" w:cs="宋体"/>
                <w:kern w:val="0"/>
                <w:sz w:val="18"/>
                <w:szCs w:val="18"/>
              </w:rPr>
            </w:pPr>
          </w:p>
        </w:tc>
        <w:tc>
          <w:tcPr>
            <w:tcW w:w="2750" w:type="dxa"/>
            <w:vAlign w:val="center"/>
          </w:tcPr>
          <w:p w14:paraId="6BE0B648">
            <w:pPr>
              <w:widowControl/>
              <w:rPr>
                <w:rFonts w:hint="eastAsia" w:ascii="宋体" w:hAnsi="宋体" w:cs="宋体"/>
                <w:kern w:val="0"/>
                <w:sz w:val="18"/>
                <w:szCs w:val="18"/>
              </w:rPr>
            </w:pPr>
          </w:p>
        </w:tc>
      </w:tr>
    </w:tbl>
    <w:p w14:paraId="6B40A14E">
      <w:pPr>
        <w:widowControl/>
        <w:shd w:val="clear" w:color="auto" w:fill="FFFFFF"/>
        <w:adjustRightInd w:val="0"/>
        <w:ind w:firstLine="402" w:firstLineChars="200"/>
        <w:jc w:val="left"/>
        <w:rPr>
          <w:rFonts w:hint="eastAsia" w:ascii="宋体" w:hAnsi="宋体" w:cs="宋体"/>
          <w:sz w:val="20"/>
          <w:szCs w:val="20"/>
        </w:rPr>
      </w:pPr>
      <w:r>
        <w:rPr>
          <w:rFonts w:hint="eastAsia" w:ascii="宋体" w:hAnsi="宋体" w:cs="宋体"/>
          <w:b/>
          <w:bCs/>
          <w:kern w:val="0"/>
          <w:sz w:val="20"/>
          <w:szCs w:val="20"/>
        </w:rPr>
        <w:t>注</w:t>
      </w: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、本表为项目经理部主要人员的基本要求，投标单位可根据自身情况增加专业技术管理人员，</w:t>
      </w:r>
      <w:r>
        <w:rPr>
          <w:rFonts w:hint="eastAsia" w:ascii="宋体" w:hAnsi="宋体" w:cs="宋体"/>
          <w:sz w:val="20"/>
          <w:szCs w:val="20"/>
        </w:rPr>
        <w:t>各岗位人员不得相互兼职。</w:t>
      </w:r>
    </w:p>
    <w:p w14:paraId="38483905">
      <w:pPr>
        <w:widowControl/>
        <w:shd w:val="clear" w:color="auto" w:fill="FFFFFF"/>
        <w:adjustRightInd w:val="0"/>
        <w:ind w:firstLine="400" w:firstLineChars="200"/>
        <w:jc w:val="left"/>
        <w:rPr>
          <w:rFonts w:ascii="宋体"/>
          <w:kern w:val="0"/>
          <w:sz w:val="20"/>
          <w:szCs w:val="20"/>
        </w:rPr>
      </w:pPr>
      <w:r>
        <w:rPr>
          <w:rFonts w:hint="eastAsia" w:ascii="宋体" w:hAnsi="宋体" w:cs="宋体"/>
          <w:kern w:val="0"/>
          <w:sz w:val="20"/>
          <w:szCs w:val="20"/>
        </w:rPr>
        <w:t>2、本表项目经理部主要人员需提供</w:t>
      </w:r>
      <w:r>
        <w:rPr>
          <w:rFonts w:hint="eastAsia" w:ascii="宋体" w:hAnsi="宋体" w:cs="宋体"/>
          <w:kern w:val="0"/>
          <w:sz w:val="20"/>
          <w:szCs w:val="20"/>
          <w:u w:val="single"/>
        </w:rPr>
        <w:t>投标截止时间前近</w:t>
      </w:r>
      <w:r>
        <w:rPr>
          <w:rFonts w:ascii="宋体" w:hAnsi="宋体" w:cs="宋体"/>
          <w:kern w:val="0"/>
          <w:sz w:val="20"/>
          <w:szCs w:val="20"/>
          <w:u w:val="single"/>
        </w:rPr>
        <w:t>1</w:t>
      </w:r>
      <w:r>
        <w:rPr>
          <w:rFonts w:hint="eastAsia" w:ascii="宋体" w:hAnsi="宋体" w:cs="宋体"/>
          <w:kern w:val="0"/>
          <w:sz w:val="20"/>
          <w:szCs w:val="20"/>
          <w:u w:val="single"/>
        </w:rPr>
        <w:t>个月（2025年2月）</w:t>
      </w:r>
      <w:r>
        <w:rPr>
          <w:rFonts w:hint="eastAsia" w:ascii="宋体" w:hAnsi="宋体" w:cs="宋体"/>
          <w:kern w:val="0"/>
          <w:sz w:val="20"/>
          <w:szCs w:val="20"/>
        </w:rPr>
        <w:t>社保证明文件复印件（若当地政府部门允许企业在疫情期间缓缴社会保险费且投标人未缴纳的，投标人可提供当地政府部门允许缓缴社保的相关文件作为缴纳社保的证明，确定中标人后，招标人将核实中标人拟派人员的社保补缴情况），项目经理部主要人员需提供的其他证明文件复印件详见上表备注要求和《技术标详细审查评分标准》项目管理机构部分要求。</w:t>
      </w:r>
    </w:p>
    <w:p w14:paraId="2044393B">
      <w:pPr>
        <w:widowControl/>
        <w:shd w:val="clear" w:color="auto" w:fill="FFFFFF"/>
        <w:adjustRightInd w:val="0"/>
        <w:ind w:firstLine="400" w:firstLineChars="200"/>
        <w:jc w:val="left"/>
        <w:rPr>
          <w:rFonts w:hint="eastAsia" w:ascii="宋体" w:hAnsi="宋体" w:cs="宋体"/>
          <w:kern w:val="0"/>
          <w:sz w:val="20"/>
          <w:szCs w:val="20"/>
        </w:rPr>
      </w:pPr>
      <w:r>
        <w:rPr>
          <w:rFonts w:hint="eastAsia" w:ascii="宋体" w:hAnsi="宋体" w:cs="宋体"/>
          <w:kern w:val="0"/>
          <w:sz w:val="20"/>
          <w:szCs w:val="20"/>
        </w:rPr>
        <w:t>3、拟投入的人员未经招标人同意，中标后不得更换，否则按合同约定承担违约责任。</w:t>
      </w:r>
    </w:p>
    <w:p w14:paraId="4D964557">
      <w:pPr>
        <w:pStyle w:val="22"/>
      </w:pPr>
    </w:p>
    <w:p w14:paraId="7E9D5ECE">
      <w:pPr>
        <w:pStyle w:val="52"/>
        <w:ind w:firstLine="3596" w:firstLineChars="1450"/>
        <w:rPr>
          <w:rFonts w:ascii="宋体"/>
        </w:rPr>
      </w:pPr>
    </w:p>
    <w:p w14:paraId="655E2C7F">
      <w:pPr>
        <w:pStyle w:val="52"/>
        <w:ind w:firstLine="3306" w:firstLineChars="1450"/>
        <w:rPr>
          <w:rFonts w:ascii="宋体"/>
          <w:sz w:val="22"/>
          <w:szCs w:val="22"/>
        </w:rPr>
      </w:pPr>
      <w:r>
        <w:rPr>
          <w:rFonts w:hint="eastAsia" w:ascii="宋体" w:hAnsi="宋体" w:cs="宋体"/>
          <w:sz w:val="22"/>
          <w:szCs w:val="22"/>
        </w:rPr>
        <w:t>投标人：　　（盖章）</w:t>
      </w:r>
    </w:p>
    <w:p w14:paraId="5F300F12">
      <w:pPr>
        <w:pStyle w:val="52"/>
        <w:ind w:firstLine="3306" w:firstLineChars="1450"/>
        <w:rPr>
          <w:rFonts w:ascii="宋体"/>
          <w:sz w:val="22"/>
          <w:szCs w:val="22"/>
        </w:rPr>
      </w:pPr>
      <w:r>
        <w:rPr>
          <w:rFonts w:hint="eastAsia" w:ascii="宋体" w:hAnsi="宋体" w:cs="宋体"/>
          <w:sz w:val="22"/>
          <w:szCs w:val="22"/>
        </w:rPr>
        <w:t>法定代表人或授权代理人</w:t>
      </w:r>
      <w:r>
        <w:rPr>
          <w:rFonts w:ascii="宋体" w:hAnsi="宋体" w:cs="宋体"/>
          <w:sz w:val="22"/>
          <w:szCs w:val="22"/>
        </w:rPr>
        <w:t>(</w:t>
      </w:r>
      <w:r>
        <w:rPr>
          <w:rFonts w:hint="eastAsia" w:ascii="宋体" w:hAnsi="宋体" w:cs="宋体"/>
          <w:sz w:val="22"/>
          <w:szCs w:val="22"/>
        </w:rPr>
        <w:t>签名或盖章</w:t>
      </w:r>
      <w:r>
        <w:rPr>
          <w:rFonts w:ascii="宋体" w:hAnsi="宋体" w:cs="宋体"/>
          <w:sz w:val="22"/>
          <w:szCs w:val="22"/>
        </w:rPr>
        <w:t>)</w:t>
      </w:r>
      <w:r>
        <w:rPr>
          <w:rFonts w:hint="eastAsia" w:ascii="宋体" w:hAnsi="宋体" w:cs="宋体"/>
          <w:sz w:val="22"/>
          <w:szCs w:val="22"/>
        </w:rPr>
        <w:t>：</w:t>
      </w:r>
    </w:p>
    <w:p w14:paraId="7BB11EBA">
      <w:pPr>
        <w:ind w:firstLine="3300" w:firstLineChars="1500"/>
        <w:rPr>
          <w:rFonts w:ascii="宋体"/>
          <w:sz w:val="22"/>
        </w:rPr>
      </w:pPr>
      <w:r>
        <w:rPr>
          <w:rFonts w:hint="eastAsia" w:ascii="宋体" w:hAnsi="宋体" w:cs="宋体"/>
          <w:sz w:val="22"/>
        </w:rPr>
        <w:t>日期：   年   月   日</w:t>
      </w:r>
    </w:p>
    <w:p w14:paraId="021F4524">
      <w:pPr>
        <w:widowControl/>
        <w:spacing w:line="360" w:lineRule="auto"/>
        <w:jc w:val="left"/>
        <w:outlineLvl w:val="2"/>
        <w:rPr>
          <w:b/>
          <w:kern w:val="0"/>
          <w:sz w:val="24"/>
          <w:szCs w:val="24"/>
        </w:rPr>
      </w:pPr>
      <w:r>
        <w:rPr>
          <w:rFonts w:ascii="宋体"/>
          <w:b/>
          <w:bCs/>
        </w:rPr>
        <w:br w:type="page"/>
      </w:r>
      <w:bookmarkStart w:id="51" w:name="_Toc14737"/>
      <w:r>
        <w:rPr>
          <w:rFonts w:hint="eastAsia"/>
          <w:b/>
          <w:kern w:val="0"/>
          <w:sz w:val="24"/>
          <w:szCs w:val="24"/>
        </w:rPr>
        <w:t>格式六：项目负责人（或其他项目管理机构人员）基本情况及业绩表</w:t>
      </w:r>
      <w:bookmarkEnd w:id="51"/>
    </w:p>
    <w:p w14:paraId="2D6D0362">
      <w:pPr>
        <w:pStyle w:val="99"/>
        <w:spacing w:line="240" w:lineRule="auto"/>
        <w:rPr>
          <w:rFonts w:hint="eastAsia" w:ascii="宋体" w:hAnsi="宋体" w:eastAsia="宋体" w:cs="宋体"/>
          <w:sz w:val="32"/>
          <w:szCs w:val="32"/>
        </w:rPr>
      </w:pPr>
    </w:p>
    <w:p w14:paraId="24EBEF24">
      <w:pPr>
        <w:pStyle w:val="99"/>
        <w:rPr>
          <w:rFonts w:hint="eastAsia" w:ascii="宋体" w:hAnsi="宋体" w:eastAsia="宋体" w:cs="宋体"/>
          <w:sz w:val="28"/>
          <w:szCs w:val="28"/>
        </w:rPr>
      </w:pPr>
      <w:r>
        <w:rPr>
          <w:rFonts w:hint="eastAsia" w:ascii="宋体" w:hAnsi="宋体" w:eastAsia="宋体" w:cs="宋体"/>
          <w:sz w:val="28"/>
          <w:szCs w:val="28"/>
        </w:rPr>
        <w:t>项目负责人（或其他项目管理机构人员）基本情况及业绩表</w:t>
      </w:r>
    </w:p>
    <w:tbl>
      <w:tblPr>
        <w:tblStyle w:val="40"/>
        <w:tblW w:w="9270" w:type="dxa"/>
        <w:jc w:val="center"/>
        <w:tblLayout w:type="fixed"/>
        <w:tblCellMar>
          <w:top w:w="0" w:type="dxa"/>
          <w:left w:w="28" w:type="dxa"/>
          <w:bottom w:w="0" w:type="dxa"/>
          <w:right w:w="28" w:type="dxa"/>
        </w:tblCellMar>
      </w:tblPr>
      <w:tblGrid>
        <w:gridCol w:w="889"/>
        <w:gridCol w:w="711"/>
        <w:gridCol w:w="906"/>
        <w:gridCol w:w="683"/>
        <w:gridCol w:w="691"/>
        <w:gridCol w:w="651"/>
        <w:gridCol w:w="264"/>
        <w:gridCol w:w="1032"/>
        <w:gridCol w:w="394"/>
        <w:gridCol w:w="1604"/>
        <w:gridCol w:w="152"/>
        <w:gridCol w:w="1293"/>
      </w:tblGrid>
      <w:tr w14:paraId="0ACE02E5">
        <w:tblPrEx>
          <w:tblCellMar>
            <w:top w:w="0" w:type="dxa"/>
            <w:left w:w="28" w:type="dxa"/>
            <w:bottom w:w="0" w:type="dxa"/>
            <w:right w:w="28" w:type="dxa"/>
          </w:tblCellMar>
        </w:tblPrEx>
        <w:trPr>
          <w:trHeight w:val="90" w:hRule="atLeast"/>
          <w:jc w:val="center"/>
        </w:trPr>
        <w:tc>
          <w:tcPr>
            <w:tcW w:w="1600" w:type="dxa"/>
            <w:gridSpan w:val="2"/>
            <w:tcBorders>
              <w:top w:val="single" w:color="auto" w:sz="4" w:space="0"/>
              <w:left w:val="single" w:color="auto" w:sz="4" w:space="0"/>
              <w:bottom w:val="single" w:color="auto" w:sz="6" w:space="0"/>
              <w:right w:val="single" w:color="auto" w:sz="6" w:space="0"/>
            </w:tcBorders>
            <w:vAlign w:val="center"/>
          </w:tcPr>
          <w:p w14:paraId="66679C93">
            <w:pPr>
              <w:jc w:val="center"/>
              <w:rPr>
                <w:rFonts w:hint="eastAsia" w:ascii="宋体" w:hAnsi="宋体" w:cs="宋体"/>
                <w:b/>
                <w:bCs/>
                <w:kern w:val="28"/>
                <w:position w:val="-40"/>
                <w:szCs w:val="21"/>
              </w:rPr>
            </w:pPr>
            <w:r>
              <w:rPr>
                <w:rFonts w:hint="eastAsia" w:ascii="宋体" w:hAnsi="宋体" w:cs="宋体"/>
                <w:b/>
                <w:bCs/>
                <w:kern w:val="28"/>
                <w:position w:val="-40"/>
                <w:szCs w:val="21"/>
              </w:rPr>
              <w:t>姓名</w:t>
            </w:r>
          </w:p>
        </w:tc>
        <w:tc>
          <w:tcPr>
            <w:tcW w:w="1589" w:type="dxa"/>
            <w:gridSpan w:val="2"/>
            <w:tcBorders>
              <w:top w:val="single" w:color="auto" w:sz="4" w:space="0"/>
              <w:left w:val="single" w:color="auto" w:sz="6" w:space="0"/>
              <w:bottom w:val="single" w:color="auto" w:sz="6" w:space="0"/>
              <w:right w:val="single" w:color="auto" w:sz="6" w:space="0"/>
            </w:tcBorders>
            <w:vAlign w:val="center"/>
          </w:tcPr>
          <w:p w14:paraId="31C5A905">
            <w:pPr>
              <w:jc w:val="center"/>
              <w:rPr>
                <w:rFonts w:hint="eastAsia" w:ascii="宋体" w:hAnsi="宋体" w:cs="宋体"/>
                <w:b/>
                <w:bCs/>
                <w:kern w:val="28"/>
                <w:position w:val="-40"/>
                <w:szCs w:val="21"/>
              </w:rPr>
            </w:pPr>
          </w:p>
        </w:tc>
        <w:tc>
          <w:tcPr>
            <w:tcW w:w="1342" w:type="dxa"/>
            <w:gridSpan w:val="2"/>
            <w:tcBorders>
              <w:top w:val="single" w:color="auto" w:sz="4" w:space="0"/>
              <w:left w:val="single" w:color="auto" w:sz="6" w:space="0"/>
              <w:bottom w:val="single" w:color="auto" w:sz="6" w:space="0"/>
              <w:right w:val="single" w:color="auto" w:sz="6" w:space="0"/>
            </w:tcBorders>
            <w:vAlign w:val="center"/>
          </w:tcPr>
          <w:p w14:paraId="3446D71D">
            <w:pPr>
              <w:jc w:val="center"/>
              <w:rPr>
                <w:rFonts w:hint="eastAsia" w:ascii="宋体" w:hAnsi="宋体" w:cs="宋体"/>
                <w:b/>
                <w:bCs/>
                <w:kern w:val="28"/>
                <w:position w:val="-40"/>
                <w:szCs w:val="21"/>
              </w:rPr>
            </w:pPr>
            <w:r>
              <w:rPr>
                <w:rFonts w:hint="eastAsia" w:ascii="宋体" w:hAnsi="宋体" w:cs="宋体"/>
                <w:b/>
                <w:bCs/>
                <w:kern w:val="28"/>
                <w:position w:val="-40"/>
                <w:szCs w:val="21"/>
              </w:rPr>
              <w:t>性别</w:t>
            </w:r>
          </w:p>
        </w:tc>
        <w:tc>
          <w:tcPr>
            <w:tcW w:w="1296" w:type="dxa"/>
            <w:gridSpan w:val="2"/>
            <w:tcBorders>
              <w:top w:val="single" w:color="auto" w:sz="4" w:space="0"/>
              <w:left w:val="single" w:color="auto" w:sz="6" w:space="0"/>
              <w:bottom w:val="single" w:color="auto" w:sz="6" w:space="0"/>
              <w:right w:val="single" w:color="auto" w:sz="6" w:space="0"/>
            </w:tcBorders>
            <w:vAlign w:val="center"/>
          </w:tcPr>
          <w:p w14:paraId="7F62CC30">
            <w:pPr>
              <w:jc w:val="center"/>
              <w:rPr>
                <w:rFonts w:hint="eastAsia" w:ascii="宋体" w:hAnsi="宋体" w:cs="宋体"/>
                <w:b/>
                <w:bCs/>
                <w:kern w:val="28"/>
                <w:position w:val="-40"/>
                <w:szCs w:val="21"/>
              </w:rPr>
            </w:pPr>
          </w:p>
        </w:tc>
        <w:tc>
          <w:tcPr>
            <w:tcW w:w="2150" w:type="dxa"/>
            <w:gridSpan w:val="3"/>
            <w:tcBorders>
              <w:top w:val="single" w:color="auto" w:sz="4" w:space="0"/>
              <w:left w:val="single" w:color="auto" w:sz="6" w:space="0"/>
              <w:bottom w:val="single" w:color="auto" w:sz="6" w:space="0"/>
              <w:right w:val="single" w:color="auto" w:sz="6" w:space="0"/>
            </w:tcBorders>
            <w:vAlign w:val="center"/>
          </w:tcPr>
          <w:p w14:paraId="683E7324">
            <w:pPr>
              <w:jc w:val="center"/>
              <w:rPr>
                <w:rFonts w:hint="eastAsia" w:ascii="宋体" w:hAnsi="宋体" w:cs="宋体"/>
                <w:b/>
                <w:bCs/>
                <w:kern w:val="28"/>
                <w:position w:val="-40"/>
                <w:szCs w:val="21"/>
              </w:rPr>
            </w:pPr>
            <w:r>
              <w:rPr>
                <w:rFonts w:hint="eastAsia" w:ascii="宋体" w:hAnsi="宋体" w:cs="宋体"/>
                <w:b/>
                <w:bCs/>
                <w:kern w:val="28"/>
                <w:position w:val="-40"/>
                <w:szCs w:val="21"/>
              </w:rPr>
              <w:t>技术职称</w:t>
            </w:r>
          </w:p>
        </w:tc>
        <w:tc>
          <w:tcPr>
            <w:tcW w:w="1293" w:type="dxa"/>
            <w:tcBorders>
              <w:top w:val="single" w:color="auto" w:sz="4" w:space="0"/>
              <w:left w:val="single" w:color="auto" w:sz="6" w:space="0"/>
              <w:bottom w:val="single" w:color="auto" w:sz="6" w:space="0"/>
              <w:right w:val="single" w:color="auto" w:sz="4" w:space="0"/>
            </w:tcBorders>
            <w:vAlign w:val="center"/>
          </w:tcPr>
          <w:p w14:paraId="764BE996">
            <w:pPr>
              <w:jc w:val="center"/>
              <w:rPr>
                <w:rFonts w:hint="eastAsia" w:ascii="宋体" w:hAnsi="宋体" w:cs="宋体"/>
                <w:b/>
                <w:bCs/>
                <w:kern w:val="28"/>
                <w:position w:val="-40"/>
                <w:szCs w:val="21"/>
              </w:rPr>
            </w:pPr>
          </w:p>
        </w:tc>
      </w:tr>
      <w:tr w14:paraId="6AAE656B">
        <w:tblPrEx>
          <w:tblCellMar>
            <w:top w:w="0" w:type="dxa"/>
            <w:left w:w="28" w:type="dxa"/>
            <w:bottom w:w="0" w:type="dxa"/>
            <w:right w:w="28" w:type="dxa"/>
          </w:tblCellMar>
        </w:tblPrEx>
        <w:trPr>
          <w:trHeight w:val="90" w:hRule="atLeast"/>
          <w:jc w:val="center"/>
        </w:trPr>
        <w:tc>
          <w:tcPr>
            <w:tcW w:w="1600" w:type="dxa"/>
            <w:gridSpan w:val="2"/>
            <w:tcBorders>
              <w:top w:val="single" w:color="auto" w:sz="6" w:space="0"/>
              <w:left w:val="single" w:color="auto" w:sz="4" w:space="0"/>
              <w:bottom w:val="single" w:color="auto" w:sz="6" w:space="0"/>
              <w:right w:val="single" w:color="auto" w:sz="6" w:space="0"/>
            </w:tcBorders>
            <w:vAlign w:val="center"/>
          </w:tcPr>
          <w:p w14:paraId="743A073D">
            <w:pPr>
              <w:jc w:val="center"/>
              <w:rPr>
                <w:rFonts w:hint="eastAsia" w:ascii="宋体" w:hAnsi="宋体" w:cs="宋体"/>
                <w:b/>
                <w:bCs/>
                <w:kern w:val="28"/>
                <w:position w:val="-40"/>
                <w:szCs w:val="21"/>
              </w:rPr>
            </w:pPr>
            <w:r>
              <w:rPr>
                <w:rFonts w:hint="eastAsia" w:ascii="宋体" w:hAnsi="宋体" w:cs="宋体"/>
                <w:b/>
                <w:bCs/>
                <w:kern w:val="28"/>
                <w:position w:val="-40"/>
                <w:szCs w:val="21"/>
              </w:rPr>
              <w:t>身份证号</w:t>
            </w:r>
          </w:p>
        </w:tc>
        <w:tc>
          <w:tcPr>
            <w:tcW w:w="1589" w:type="dxa"/>
            <w:gridSpan w:val="2"/>
            <w:tcBorders>
              <w:top w:val="single" w:color="auto" w:sz="6" w:space="0"/>
              <w:left w:val="single" w:color="auto" w:sz="6" w:space="0"/>
              <w:bottom w:val="single" w:color="auto" w:sz="6" w:space="0"/>
              <w:right w:val="single" w:color="auto" w:sz="6" w:space="0"/>
            </w:tcBorders>
            <w:vAlign w:val="center"/>
          </w:tcPr>
          <w:p w14:paraId="235B1FC3">
            <w:pPr>
              <w:jc w:val="center"/>
              <w:rPr>
                <w:rFonts w:hint="eastAsia" w:ascii="宋体" w:hAnsi="宋体" w:cs="宋体"/>
                <w:b/>
                <w:bCs/>
                <w:kern w:val="28"/>
                <w:position w:val="-40"/>
                <w:szCs w:val="21"/>
              </w:rPr>
            </w:pPr>
          </w:p>
        </w:tc>
        <w:tc>
          <w:tcPr>
            <w:tcW w:w="1342" w:type="dxa"/>
            <w:gridSpan w:val="2"/>
            <w:tcBorders>
              <w:top w:val="single" w:color="auto" w:sz="6" w:space="0"/>
              <w:left w:val="single" w:color="auto" w:sz="6" w:space="0"/>
              <w:bottom w:val="single" w:color="auto" w:sz="6" w:space="0"/>
              <w:right w:val="single" w:color="auto" w:sz="6" w:space="0"/>
            </w:tcBorders>
            <w:vAlign w:val="center"/>
          </w:tcPr>
          <w:p w14:paraId="26314283">
            <w:pPr>
              <w:jc w:val="center"/>
              <w:rPr>
                <w:rFonts w:hint="eastAsia" w:ascii="宋体" w:hAnsi="宋体" w:cs="宋体"/>
                <w:b/>
                <w:bCs/>
                <w:kern w:val="28"/>
                <w:position w:val="-40"/>
                <w:szCs w:val="21"/>
              </w:rPr>
            </w:pPr>
            <w:r>
              <w:rPr>
                <w:rFonts w:hint="eastAsia" w:ascii="宋体" w:hAnsi="宋体" w:cs="宋体"/>
                <w:b/>
                <w:bCs/>
                <w:kern w:val="28"/>
                <w:position w:val="-40"/>
                <w:szCs w:val="21"/>
              </w:rPr>
              <w:t>学历</w:t>
            </w:r>
          </w:p>
        </w:tc>
        <w:tc>
          <w:tcPr>
            <w:tcW w:w="1296" w:type="dxa"/>
            <w:gridSpan w:val="2"/>
            <w:tcBorders>
              <w:top w:val="single" w:color="auto" w:sz="6" w:space="0"/>
              <w:left w:val="single" w:color="auto" w:sz="6" w:space="0"/>
              <w:bottom w:val="single" w:color="auto" w:sz="6" w:space="0"/>
              <w:right w:val="single" w:color="auto" w:sz="6" w:space="0"/>
            </w:tcBorders>
            <w:vAlign w:val="center"/>
          </w:tcPr>
          <w:p w14:paraId="450F6DA3">
            <w:pPr>
              <w:jc w:val="center"/>
              <w:rPr>
                <w:rFonts w:hint="eastAsia" w:ascii="宋体" w:hAnsi="宋体" w:cs="宋体"/>
                <w:b/>
                <w:bCs/>
                <w:kern w:val="28"/>
                <w:position w:val="-40"/>
                <w:szCs w:val="21"/>
              </w:rPr>
            </w:pPr>
          </w:p>
        </w:tc>
        <w:tc>
          <w:tcPr>
            <w:tcW w:w="2150" w:type="dxa"/>
            <w:gridSpan w:val="3"/>
            <w:tcBorders>
              <w:top w:val="single" w:color="auto" w:sz="6" w:space="0"/>
              <w:left w:val="single" w:color="auto" w:sz="6" w:space="0"/>
              <w:bottom w:val="single" w:color="auto" w:sz="6" w:space="0"/>
              <w:right w:val="single" w:color="auto" w:sz="6" w:space="0"/>
            </w:tcBorders>
            <w:vAlign w:val="center"/>
          </w:tcPr>
          <w:p w14:paraId="03EE9B0A">
            <w:pPr>
              <w:jc w:val="center"/>
              <w:rPr>
                <w:rFonts w:hint="eastAsia" w:ascii="宋体" w:hAnsi="宋体" w:cs="宋体"/>
                <w:b/>
                <w:bCs/>
                <w:kern w:val="28"/>
                <w:position w:val="-40"/>
                <w:szCs w:val="21"/>
              </w:rPr>
            </w:pPr>
            <w:r>
              <w:rPr>
                <w:rFonts w:hint="eastAsia" w:ascii="宋体" w:hAnsi="宋体" w:cs="宋体"/>
                <w:b/>
                <w:bCs/>
                <w:kern w:val="28"/>
                <w:position w:val="-40"/>
                <w:szCs w:val="21"/>
              </w:rPr>
              <w:t>所学专业</w:t>
            </w:r>
          </w:p>
        </w:tc>
        <w:tc>
          <w:tcPr>
            <w:tcW w:w="1293" w:type="dxa"/>
            <w:tcBorders>
              <w:top w:val="single" w:color="auto" w:sz="6" w:space="0"/>
              <w:left w:val="single" w:color="auto" w:sz="6" w:space="0"/>
              <w:bottom w:val="single" w:color="auto" w:sz="6" w:space="0"/>
              <w:right w:val="single" w:color="auto" w:sz="4" w:space="0"/>
            </w:tcBorders>
            <w:vAlign w:val="center"/>
          </w:tcPr>
          <w:p w14:paraId="30E62263">
            <w:pPr>
              <w:jc w:val="center"/>
              <w:rPr>
                <w:rFonts w:hint="eastAsia" w:ascii="宋体" w:hAnsi="宋体" w:cs="宋体"/>
                <w:b/>
                <w:bCs/>
                <w:kern w:val="28"/>
                <w:position w:val="-40"/>
                <w:szCs w:val="21"/>
              </w:rPr>
            </w:pPr>
          </w:p>
        </w:tc>
      </w:tr>
      <w:tr w14:paraId="79A6471E">
        <w:tblPrEx>
          <w:tblCellMar>
            <w:top w:w="0" w:type="dxa"/>
            <w:left w:w="28" w:type="dxa"/>
            <w:bottom w:w="0" w:type="dxa"/>
            <w:right w:w="28" w:type="dxa"/>
          </w:tblCellMar>
        </w:tblPrEx>
        <w:trPr>
          <w:trHeight w:val="90" w:hRule="atLeast"/>
          <w:jc w:val="center"/>
        </w:trPr>
        <w:tc>
          <w:tcPr>
            <w:tcW w:w="1600" w:type="dxa"/>
            <w:gridSpan w:val="2"/>
            <w:tcBorders>
              <w:top w:val="single" w:color="auto" w:sz="6" w:space="0"/>
              <w:left w:val="single" w:color="auto" w:sz="4" w:space="0"/>
              <w:bottom w:val="single" w:color="auto" w:sz="6" w:space="0"/>
              <w:right w:val="single" w:color="auto" w:sz="6" w:space="0"/>
            </w:tcBorders>
            <w:vAlign w:val="center"/>
          </w:tcPr>
          <w:p w14:paraId="06B3EDAD">
            <w:pPr>
              <w:jc w:val="center"/>
              <w:rPr>
                <w:rFonts w:hint="eastAsia" w:ascii="宋体" w:hAnsi="宋体" w:cs="宋体"/>
                <w:b/>
                <w:bCs/>
                <w:kern w:val="28"/>
                <w:position w:val="-40"/>
                <w:szCs w:val="21"/>
              </w:rPr>
            </w:pPr>
            <w:r>
              <w:rPr>
                <w:rFonts w:hint="eastAsia" w:ascii="宋体" w:hAnsi="宋体" w:cs="宋体"/>
                <w:b/>
                <w:bCs/>
                <w:kern w:val="28"/>
                <w:position w:val="-40"/>
                <w:szCs w:val="21"/>
              </w:rPr>
              <w:t>社保号</w:t>
            </w:r>
          </w:p>
        </w:tc>
        <w:tc>
          <w:tcPr>
            <w:tcW w:w="1589" w:type="dxa"/>
            <w:gridSpan w:val="2"/>
            <w:tcBorders>
              <w:top w:val="single" w:color="auto" w:sz="6" w:space="0"/>
              <w:left w:val="single" w:color="auto" w:sz="6" w:space="0"/>
              <w:bottom w:val="single" w:color="auto" w:sz="6" w:space="0"/>
              <w:right w:val="single" w:color="auto" w:sz="6" w:space="0"/>
            </w:tcBorders>
            <w:vAlign w:val="center"/>
          </w:tcPr>
          <w:p w14:paraId="188BF0C0">
            <w:pPr>
              <w:jc w:val="center"/>
              <w:rPr>
                <w:rFonts w:hint="eastAsia" w:ascii="宋体" w:hAnsi="宋体" w:cs="宋体"/>
                <w:b/>
                <w:bCs/>
                <w:kern w:val="28"/>
                <w:position w:val="-40"/>
                <w:szCs w:val="21"/>
              </w:rPr>
            </w:pPr>
          </w:p>
        </w:tc>
        <w:tc>
          <w:tcPr>
            <w:tcW w:w="2638" w:type="dxa"/>
            <w:gridSpan w:val="4"/>
            <w:tcBorders>
              <w:top w:val="single" w:color="auto" w:sz="6" w:space="0"/>
              <w:left w:val="single" w:color="auto" w:sz="6" w:space="0"/>
              <w:bottom w:val="single" w:color="auto" w:sz="6" w:space="0"/>
              <w:right w:val="single" w:color="auto" w:sz="6" w:space="0"/>
            </w:tcBorders>
            <w:vAlign w:val="center"/>
          </w:tcPr>
          <w:p w14:paraId="4B6C063F">
            <w:pPr>
              <w:jc w:val="center"/>
              <w:rPr>
                <w:rFonts w:hint="eastAsia" w:ascii="宋体" w:hAnsi="宋体" w:cs="宋体"/>
                <w:b/>
                <w:bCs/>
                <w:kern w:val="28"/>
                <w:position w:val="-40"/>
                <w:szCs w:val="21"/>
              </w:rPr>
            </w:pPr>
            <w:r>
              <w:rPr>
                <w:rFonts w:hint="eastAsia" w:ascii="宋体" w:hAnsi="宋体" w:cs="宋体"/>
                <w:b/>
                <w:bCs/>
                <w:kern w:val="28"/>
                <w:position w:val="-40"/>
                <w:szCs w:val="21"/>
              </w:rPr>
              <w:t>拟在本项目担任职务</w:t>
            </w:r>
          </w:p>
        </w:tc>
        <w:tc>
          <w:tcPr>
            <w:tcW w:w="3443" w:type="dxa"/>
            <w:gridSpan w:val="4"/>
            <w:tcBorders>
              <w:top w:val="single" w:color="auto" w:sz="6" w:space="0"/>
              <w:left w:val="single" w:color="auto" w:sz="6" w:space="0"/>
              <w:bottom w:val="single" w:color="auto" w:sz="6" w:space="0"/>
              <w:right w:val="single" w:color="auto" w:sz="4" w:space="0"/>
            </w:tcBorders>
            <w:vAlign w:val="center"/>
          </w:tcPr>
          <w:p w14:paraId="661E01F0">
            <w:pPr>
              <w:jc w:val="center"/>
              <w:rPr>
                <w:rFonts w:hint="eastAsia" w:ascii="宋体" w:hAnsi="宋体" w:cs="宋体"/>
                <w:b/>
                <w:bCs/>
                <w:kern w:val="28"/>
                <w:position w:val="-40"/>
                <w:szCs w:val="21"/>
              </w:rPr>
            </w:pPr>
          </w:p>
        </w:tc>
      </w:tr>
      <w:tr w14:paraId="6CCFABD3">
        <w:tblPrEx>
          <w:tblCellMar>
            <w:top w:w="0" w:type="dxa"/>
            <w:left w:w="28" w:type="dxa"/>
            <w:bottom w:w="0" w:type="dxa"/>
            <w:right w:w="28" w:type="dxa"/>
          </w:tblCellMar>
        </w:tblPrEx>
        <w:trPr>
          <w:trHeight w:val="1298" w:hRule="atLeast"/>
          <w:jc w:val="center"/>
        </w:trPr>
        <w:tc>
          <w:tcPr>
            <w:tcW w:w="9270" w:type="dxa"/>
            <w:gridSpan w:val="12"/>
            <w:tcBorders>
              <w:top w:val="single" w:color="auto" w:sz="4" w:space="0"/>
              <w:left w:val="single" w:color="auto" w:sz="4" w:space="0"/>
              <w:bottom w:val="single" w:color="auto" w:sz="4" w:space="0"/>
              <w:right w:val="single" w:color="auto" w:sz="4" w:space="0"/>
            </w:tcBorders>
            <w:vAlign w:val="center"/>
          </w:tcPr>
          <w:p w14:paraId="60B8D42E">
            <w:pPr>
              <w:jc w:val="center"/>
              <w:rPr>
                <w:rFonts w:hint="eastAsia" w:ascii="宋体" w:hAnsi="宋体" w:cs="宋体"/>
                <w:b/>
                <w:bCs/>
                <w:kern w:val="28"/>
                <w:position w:val="-40"/>
                <w:szCs w:val="21"/>
              </w:rPr>
            </w:pPr>
            <w:r>
              <w:rPr>
                <w:rFonts w:hint="eastAsia" w:ascii="宋体" w:hAnsi="宋体" w:cs="宋体"/>
                <w:b/>
                <w:bCs/>
                <w:kern w:val="28"/>
                <w:position w:val="-40"/>
                <w:szCs w:val="21"/>
              </w:rPr>
              <w:t>从业经历</w:t>
            </w:r>
          </w:p>
          <w:p w14:paraId="519A959E">
            <w:pPr>
              <w:jc w:val="center"/>
              <w:rPr>
                <w:rFonts w:hint="eastAsia" w:ascii="宋体" w:hAnsi="宋体" w:cs="宋体"/>
                <w:b/>
                <w:bCs/>
                <w:kern w:val="28"/>
                <w:position w:val="-40"/>
                <w:szCs w:val="21"/>
              </w:rPr>
            </w:pPr>
          </w:p>
        </w:tc>
      </w:tr>
      <w:tr w14:paraId="69D9B780">
        <w:tblPrEx>
          <w:tblCellMar>
            <w:top w:w="0" w:type="dxa"/>
            <w:left w:w="28" w:type="dxa"/>
            <w:bottom w:w="0" w:type="dxa"/>
            <w:right w:w="28" w:type="dxa"/>
          </w:tblCellMar>
        </w:tblPrEx>
        <w:trPr>
          <w:trHeight w:val="798" w:hRule="atLeast"/>
          <w:jc w:val="center"/>
        </w:trPr>
        <w:tc>
          <w:tcPr>
            <w:tcW w:w="9270" w:type="dxa"/>
            <w:gridSpan w:val="12"/>
            <w:tcBorders>
              <w:top w:val="single" w:color="auto" w:sz="4" w:space="0"/>
              <w:left w:val="single" w:color="auto" w:sz="4" w:space="0"/>
              <w:bottom w:val="single" w:color="auto" w:sz="4" w:space="0"/>
              <w:right w:val="single" w:color="auto" w:sz="4" w:space="0"/>
            </w:tcBorders>
            <w:vAlign w:val="center"/>
          </w:tcPr>
          <w:p w14:paraId="1E143B70">
            <w:pPr>
              <w:jc w:val="center"/>
              <w:rPr>
                <w:rFonts w:hint="eastAsia" w:ascii="宋体" w:hAnsi="宋体" w:cs="宋体"/>
                <w:b/>
                <w:bCs/>
                <w:kern w:val="28"/>
                <w:position w:val="-40"/>
                <w:szCs w:val="21"/>
              </w:rPr>
            </w:pPr>
            <w:r>
              <w:rPr>
                <w:rFonts w:hint="eastAsia" w:ascii="宋体" w:hAnsi="宋体" w:cs="宋体"/>
                <w:b/>
                <w:bCs/>
                <w:kern w:val="28"/>
                <w:position w:val="-40"/>
                <w:szCs w:val="21"/>
              </w:rPr>
              <w:t>本人完成施工项目概况</w:t>
            </w:r>
          </w:p>
        </w:tc>
      </w:tr>
      <w:tr w14:paraId="1191D947">
        <w:tblPrEx>
          <w:tblCellMar>
            <w:top w:w="0" w:type="dxa"/>
            <w:left w:w="28" w:type="dxa"/>
            <w:bottom w:w="0" w:type="dxa"/>
            <w:right w:w="28" w:type="dxa"/>
          </w:tblCellMar>
        </w:tblPrEx>
        <w:trPr>
          <w:trHeight w:val="1286"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557C9180">
            <w:pPr>
              <w:jc w:val="center"/>
              <w:rPr>
                <w:rFonts w:hint="eastAsia" w:ascii="宋体" w:hAnsi="宋体" w:cs="宋体"/>
                <w:b/>
                <w:bCs/>
                <w:kern w:val="28"/>
                <w:position w:val="-40"/>
                <w:szCs w:val="21"/>
              </w:rPr>
            </w:pPr>
            <w:r>
              <w:rPr>
                <w:rFonts w:hint="eastAsia" w:ascii="宋体" w:hAnsi="宋体" w:cs="宋体"/>
                <w:b/>
                <w:bCs/>
                <w:kern w:val="28"/>
                <w:position w:val="-40"/>
                <w:szCs w:val="21"/>
              </w:rPr>
              <w:t>序号</w:t>
            </w: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384CCB4D">
            <w:pPr>
              <w:jc w:val="center"/>
              <w:rPr>
                <w:rFonts w:hint="eastAsia" w:ascii="宋体" w:hAnsi="宋体" w:cs="宋体"/>
                <w:b/>
                <w:bCs/>
                <w:kern w:val="28"/>
                <w:position w:val="-40"/>
                <w:szCs w:val="21"/>
              </w:rPr>
            </w:pPr>
            <w:r>
              <w:rPr>
                <w:rFonts w:hint="eastAsia" w:ascii="宋体" w:hAnsi="宋体" w:cs="宋体"/>
                <w:b/>
                <w:bCs/>
                <w:kern w:val="28"/>
                <w:position w:val="-40"/>
                <w:szCs w:val="21"/>
              </w:rPr>
              <w:t>项目名称</w:t>
            </w: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68D0F146">
            <w:pPr>
              <w:jc w:val="center"/>
              <w:rPr>
                <w:rFonts w:hint="eastAsia" w:ascii="宋体" w:hAnsi="宋体" w:cs="宋体"/>
                <w:b/>
                <w:bCs/>
                <w:kern w:val="28"/>
                <w:position w:val="-40"/>
                <w:szCs w:val="21"/>
              </w:rPr>
            </w:pPr>
            <w:r>
              <w:rPr>
                <w:rFonts w:hint="eastAsia" w:ascii="宋体" w:hAnsi="宋体" w:cs="宋体"/>
                <w:b/>
                <w:bCs/>
                <w:kern w:val="28"/>
                <w:position w:val="-40"/>
                <w:szCs w:val="21"/>
              </w:rPr>
              <w:t>项目规模</w:t>
            </w:r>
          </w:p>
          <w:p w14:paraId="1C9ED14B">
            <w:pPr>
              <w:jc w:val="center"/>
              <w:rPr>
                <w:rFonts w:hint="eastAsia" w:ascii="宋体" w:hAnsi="宋体" w:cs="宋体"/>
                <w:b/>
                <w:bCs/>
                <w:kern w:val="28"/>
                <w:position w:val="-40"/>
                <w:szCs w:val="21"/>
              </w:rPr>
            </w:pPr>
            <w:r>
              <w:rPr>
                <w:rFonts w:hint="eastAsia" w:ascii="宋体" w:hAnsi="宋体" w:cs="宋体"/>
                <w:b/>
                <w:bCs/>
                <w:kern w:val="28"/>
                <w:position w:val="-40"/>
                <w:szCs w:val="21"/>
              </w:rPr>
              <w:t>指标</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506C3598">
            <w:pPr>
              <w:jc w:val="center"/>
              <w:rPr>
                <w:rFonts w:hint="eastAsia" w:ascii="宋体" w:hAnsi="宋体" w:cs="宋体"/>
                <w:b/>
                <w:bCs/>
                <w:kern w:val="28"/>
                <w:position w:val="-40"/>
                <w:szCs w:val="21"/>
              </w:rPr>
            </w:pPr>
            <w:r>
              <w:rPr>
                <w:rFonts w:hint="eastAsia" w:ascii="宋体" w:hAnsi="宋体" w:cs="宋体"/>
                <w:b/>
                <w:bCs/>
                <w:kern w:val="28"/>
                <w:position w:val="-40"/>
                <w:szCs w:val="21"/>
              </w:rPr>
              <w:t>项目</w:t>
            </w:r>
          </w:p>
          <w:p w14:paraId="0872860A">
            <w:pPr>
              <w:jc w:val="center"/>
              <w:rPr>
                <w:rFonts w:hint="eastAsia" w:ascii="宋体" w:hAnsi="宋体" w:cs="宋体"/>
                <w:b/>
                <w:bCs/>
                <w:kern w:val="28"/>
                <w:position w:val="-40"/>
                <w:szCs w:val="21"/>
              </w:rPr>
            </w:pPr>
            <w:r>
              <w:rPr>
                <w:rFonts w:hint="eastAsia" w:ascii="宋体" w:hAnsi="宋体" w:cs="宋体"/>
                <w:b/>
                <w:bCs/>
                <w:kern w:val="28"/>
                <w:position w:val="-40"/>
                <w:szCs w:val="21"/>
              </w:rPr>
              <w:t>地址</w:t>
            </w:r>
          </w:p>
        </w:tc>
        <w:tc>
          <w:tcPr>
            <w:tcW w:w="1426" w:type="dxa"/>
            <w:gridSpan w:val="2"/>
            <w:tcBorders>
              <w:top w:val="single" w:color="auto" w:sz="4" w:space="0"/>
              <w:left w:val="single" w:color="auto" w:sz="4" w:space="0"/>
              <w:bottom w:val="single" w:color="auto" w:sz="4" w:space="0"/>
              <w:right w:val="single" w:color="auto" w:sz="4" w:space="0"/>
            </w:tcBorders>
            <w:vAlign w:val="center"/>
          </w:tcPr>
          <w:p w14:paraId="22C91989">
            <w:pPr>
              <w:jc w:val="center"/>
              <w:rPr>
                <w:rFonts w:hint="eastAsia" w:ascii="宋体" w:hAnsi="宋体" w:cs="宋体"/>
                <w:b/>
                <w:bCs/>
                <w:kern w:val="28"/>
                <w:position w:val="-40"/>
                <w:szCs w:val="21"/>
              </w:rPr>
            </w:pPr>
            <w:r>
              <w:rPr>
                <w:rFonts w:hint="eastAsia" w:ascii="宋体" w:hAnsi="宋体" w:cs="宋体"/>
                <w:b/>
                <w:bCs/>
                <w:kern w:val="28"/>
                <w:position w:val="-40"/>
                <w:szCs w:val="21"/>
              </w:rPr>
              <w:t>起止</w:t>
            </w:r>
          </w:p>
          <w:p w14:paraId="2E78528B">
            <w:pPr>
              <w:jc w:val="center"/>
              <w:rPr>
                <w:rFonts w:hint="eastAsia" w:ascii="宋体" w:hAnsi="宋体" w:cs="宋体"/>
                <w:b/>
                <w:bCs/>
                <w:kern w:val="28"/>
                <w:position w:val="-40"/>
                <w:szCs w:val="21"/>
              </w:rPr>
            </w:pPr>
            <w:r>
              <w:rPr>
                <w:rFonts w:hint="eastAsia" w:ascii="宋体" w:hAnsi="宋体" w:cs="宋体"/>
                <w:b/>
                <w:bCs/>
                <w:kern w:val="28"/>
                <w:position w:val="-40"/>
                <w:szCs w:val="21"/>
              </w:rPr>
              <w:t>时间</w:t>
            </w:r>
          </w:p>
        </w:tc>
        <w:tc>
          <w:tcPr>
            <w:tcW w:w="1604" w:type="dxa"/>
            <w:tcBorders>
              <w:top w:val="single" w:color="auto" w:sz="4" w:space="0"/>
              <w:left w:val="single" w:color="auto" w:sz="4" w:space="0"/>
              <w:bottom w:val="single" w:color="auto" w:sz="4" w:space="0"/>
              <w:right w:val="single" w:color="auto" w:sz="4" w:space="0"/>
            </w:tcBorders>
            <w:vAlign w:val="center"/>
          </w:tcPr>
          <w:p w14:paraId="060BB057">
            <w:pPr>
              <w:jc w:val="center"/>
              <w:rPr>
                <w:rFonts w:hint="eastAsia" w:ascii="宋体" w:hAnsi="宋体" w:cs="宋体"/>
                <w:b/>
                <w:bCs/>
                <w:kern w:val="28"/>
                <w:position w:val="-40"/>
                <w:szCs w:val="21"/>
              </w:rPr>
            </w:pPr>
            <w:r>
              <w:rPr>
                <w:rFonts w:hint="eastAsia" w:ascii="宋体" w:hAnsi="宋体" w:cs="宋体"/>
                <w:b/>
                <w:bCs/>
                <w:kern w:val="28"/>
                <w:position w:val="-40"/>
                <w:szCs w:val="21"/>
              </w:rPr>
              <w:t>本人在工程项目所担任职务</w:t>
            </w:r>
          </w:p>
        </w:tc>
        <w:tc>
          <w:tcPr>
            <w:tcW w:w="1445" w:type="dxa"/>
            <w:gridSpan w:val="2"/>
            <w:tcBorders>
              <w:top w:val="single" w:color="auto" w:sz="4" w:space="0"/>
              <w:left w:val="single" w:color="auto" w:sz="4" w:space="0"/>
              <w:bottom w:val="single" w:color="auto" w:sz="4" w:space="0"/>
              <w:right w:val="single" w:color="auto" w:sz="4" w:space="0"/>
            </w:tcBorders>
            <w:vAlign w:val="center"/>
          </w:tcPr>
          <w:p w14:paraId="51B0DC7D">
            <w:pPr>
              <w:jc w:val="center"/>
              <w:rPr>
                <w:rFonts w:hint="eastAsia" w:ascii="宋体" w:hAnsi="宋体" w:cs="宋体"/>
                <w:b/>
                <w:bCs/>
                <w:kern w:val="28"/>
                <w:position w:val="-40"/>
                <w:szCs w:val="21"/>
              </w:rPr>
            </w:pPr>
            <w:r>
              <w:rPr>
                <w:rFonts w:hint="eastAsia" w:ascii="宋体" w:hAnsi="宋体" w:cs="宋体"/>
                <w:b/>
                <w:bCs/>
                <w:kern w:val="28"/>
                <w:position w:val="-40"/>
                <w:szCs w:val="21"/>
              </w:rPr>
              <w:t>完成项目的建筑业企业及资质等级</w:t>
            </w:r>
          </w:p>
        </w:tc>
      </w:tr>
      <w:tr w14:paraId="47C8AA7B">
        <w:tblPrEx>
          <w:tblCellMar>
            <w:top w:w="0" w:type="dxa"/>
            <w:left w:w="28" w:type="dxa"/>
            <w:bottom w:w="0" w:type="dxa"/>
            <w:right w:w="28" w:type="dxa"/>
          </w:tblCellMar>
        </w:tblPrEx>
        <w:trPr>
          <w:trHeight w:val="90"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717DACB8">
            <w:pPr>
              <w:jc w:val="center"/>
              <w:rPr>
                <w:rFonts w:hint="eastAsia" w:ascii="宋体" w:hAnsi="宋体" w:cs="宋体"/>
                <w:kern w:val="28"/>
                <w:position w:val="-40"/>
                <w:szCs w:val="21"/>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29EDE9B7">
            <w:pPr>
              <w:jc w:val="center"/>
              <w:rPr>
                <w:rFonts w:hint="eastAsia" w:ascii="宋体" w:hAnsi="宋体" w:cs="宋体"/>
                <w:kern w:val="28"/>
                <w:position w:val="-40"/>
                <w:szCs w:val="21"/>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59AB410D">
            <w:pPr>
              <w:jc w:val="center"/>
              <w:rPr>
                <w:rFonts w:hint="eastAsia" w:ascii="宋体" w:hAnsi="宋体" w:cs="宋体"/>
                <w:kern w:val="28"/>
                <w:position w:val="-40"/>
                <w:szCs w:val="21"/>
              </w:rPr>
            </w:pP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6293F472">
            <w:pPr>
              <w:jc w:val="center"/>
              <w:rPr>
                <w:rFonts w:hint="eastAsia" w:ascii="宋体" w:hAnsi="宋体" w:cs="宋体"/>
                <w:kern w:val="28"/>
                <w:position w:val="-40"/>
                <w:szCs w:val="21"/>
              </w:rPr>
            </w:pPr>
          </w:p>
        </w:tc>
        <w:tc>
          <w:tcPr>
            <w:tcW w:w="1426" w:type="dxa"/>
            <w:gridSpan w:val="2"/>
            <w:tcBorders>
              <w:top w:val="single" w:color="auto" w:sz="4" w:space="0"/>
              <w:left w:val="single" w:color="auto" w:sz="4" w:space="0"/>
              <w:bottom w:val="single" w:color="auto" w:sz="4" w:space="0"/>
              <w:right w:val="single" w:color="auto" w:sz="4" w:space="0"/>
            </w:tcBorders>
            <w:vAlign w:val="center"/>
          </w:tcPr>
          <w:p w14:paraId="6BB0029F">
            <w:pPr>
              <w:jc w:val="center"/>
              <w:rPr>
                <w:rFonts w:hint="eastAsia" w:ascii="宋体" w:hAnsi="宋体" w:cs="宋体"/>
                <w:kern w:val="28"/>
                <w:position w:val="-40"/>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56C65D62">
            <w:pPr>
              <w:jc w:val="center"/>
              <w:rPr>
                <w:rFonts w:hint="eastAsia" w:ascii="宋体" w:hAnsi="宋体" w:cs="宋体"/>
                <w:kern w:val="28"/>
                <w:position w:val="-40"/>
                <w:szCs w:val="21"/>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14:paraId="1ADA1E7D">
            <w:pPr>
              <w:jc w:val="center"/>
              <w:rPr>
                <w:rFonts w:hint="eastAsia" w:ascii="宋体" w:hAnsi="宋体" w:cs="宋体"/>
                <w:kern w:val="28"/>
                <w:position w:val="-40"/>
                <w:szCs w:val="21"/>
              </w:rPr>
            </w:pPr>
          </w:p>
        </w:tc>
      </w:tr>
      <w:tr w14:paraId="63F4CAEC">
        <w:tblPrEx>
          <w:tblCellMar>
            <w:top w:w="0" w:type="dxa"/>
            <w:left w:w="28" w:type="dxa"/>
            <w:bottom w:w="0" w:type="dxa"/>
            <w:right w:w="28" w:type="dxa"/>
          </w:tblCellMar>
        </w:tblPrEx>
        <w:trPr>
          <w:trHeight w:val="637"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0893CFD5">
            <w:pPr>
              <w:jc w:val="center"/>
              <w:rPr>
                <w:rFonts w:hint="eastAsia" w:ascii="宋体" w:hAnsi="宋体" w:cs="宋体"/>
                <w:kern w:val="28"/>
                <w:position w:val="-40"/>
                <w:szCs w:val="21"/>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79988506">
            <w:pPr>
              <w:jc w:val="center"/>
              <w:rPr>
                <w:rFonts w:hint="eastAsia" w:ascii="宋体" w:hAnsi="宋体" w:cs="宋体"/>
                <w:kern w:val="28"/>
                <w:position w:val="-40"/>
                <w:szCs w:val="21"/>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4322CACB">
            <w:pPr>
              <w:jc w:val="center"/>
              <w:rPr>
                <w:rFonts w:hint="eastAsia" w:ascii="宋体" w:hAnsi="宋体" w:cs="宋体"/>
                <w:kern w:val="28"/>
                <w:position w:val="-40"/>
                <w:szCs w:val="21"/>
              </w:rPr>
            </w:pP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6F851361">
            <w:pPr>
              <w:jc w:val="center"/>
              <w:rPr>
                <w:rFonts w:hint="eastAsia" w:ascii="宋体" w:hAnsi="宋体" w:cs="宋体"/>
                <w:kern w:val="28"/>
                <w:position w:val="-40"/>
                <w:szCs w:val="21"/>
              </w:rPr>
            </w:pPr>
          </w:p>
        </w:tc>
        <w:tc>
          <w:tcPr>
            <w:tcW w:w="1426" w:type="dxa"/>
            <w:gridSpan w:val="2"/>
            <w:tcBorders>
              <w:top w:val="single" w:color="auto" w:sz="4" w:space="0"/>
              <w:left w:val="single" w:color="auto" w:sz="4" w:space="0"/>
              <w:bottom w:val="single" w:color="auto" w:sz="4" w:space="0"/>
              <w:right w:val="single" w:color="auto" w:sz="4" w:space="0"/>
            </w:tcBorders>
            <w:vAlign w:val="center"/>
          </w:tcPr>
          <w:p w14:paraId="0AA97A15">
            <w:pPr>
              <w:jc w:val="center"/>
              <w:rPr>
                <w:rFonts w:hint="eastAsia" w:ascii="宋体" w:hAnsi="宋体" w:cs="宋体"/>
                <w:kern w:val="28"/>
                <w:position w:val="-40"/>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52055014">
            <w:pPr>
              <w:jc w:val="center"/>
              <w:rPr>
                <w:rFonts w:hint="eastAsia" w:ascii="宋体" w:hAnsi="宋体" w:cs="宋体"/>
                <w:kern w:val="28"/>
                <w:position w:val="-40"/>
                <w:szCs w:val="21"/>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14:paraId="1052FD8B">
            <w:pPr>
              <w:jc w:val="center"/>
              <w:rPr>
                <w:rFonts w:hint="eastAsia" w:ascii="宋体" w:hAnsi="宋体" w:cs="宋体"/>
                <w:kern w:val="28"/>
                <w:position w:val="-40"/>
                <w:szCs w:val="21"/>
              </w:rPr>
            </w:pPr>
          </w:p>
        </w:tc>
      </w:tr>
    </w:tbl>
    <w:p w14:paraId="2CD361BA">
      <w:pPr>
        <w:ind w:firstLine="442" w:firstLineChars="200"/>
        <w:textAlignment w:val="baseline"/>
        <w:rPr>
          <w:rFonts w:hint="eastAsia" w:ascii="宋体" w:hAnsi="宋体" w:cs="宋体"/>
          <w:b/>
          <w:bCs/>
          <w:sz w:val="22"/>
        </w:rPr>
      </w:pPr>
      <w:r>
        <w:rPr>
          <w:rFonts w:hint="eastAsia" w:ascii="宋体" w:hAnsi="宋体" w:cs="宋体"/>
          <w:b/>
          <w:bCs/>
          <w:sz w:val="22"/>
        </w:rPr>
        <w:t>本人承诺以上填写内容真实有效。我知道隐瞒有关真实情况和填报虚假信息是严重的违法行为，以上关于我本人的基本信息及其业绩如有虚假，本人愿接受招标监管主管部门或其他有关部门依法给予的行政处罚并纳入个人诚信记录，除身份证号外，本人同意上述内容在评标后全部公开。</w:t>
      </w:r>
    </w:p>
    <w:p w14:paraId="59F8F387">
      <w:pPr>
        <w:wordWrap w:val="0"/>
        <w:jc w:val="right"/>
        <w:rPr>
          <w:rFonts w:hint="eastAsia" w:ascii="宋体" w:hAnsi="宋体" w:cs="宋体"/>
          <w:b/>
          <w:bCs/>
          <w:sz w:val="22"/>
        </w:rPr>
      </w:pPr>
    </w:p>
    <w:p w14:paraId="1650E206">
      <w:pPr>
        <w:jc w:val="center"/>
        <w:rPr>
          <w:rFonts w:hint="eastAsia" w:ascii="宋体" w:hAnsi="宋体" w:cs="宋体"/>
          <w:b/>
          <w:bCs/>
          <w:sz w:val="22"/>
        </w:rPr>
      </w:pPr>
      <w:r>
        <w:rPr>
          <w:rFonts w:hint="eastAsia" w:ascii="宋体" w:hAnsi="宋体" w:cs="宋体"/>
          <w:b/>
          <w:bCs/>
          <w:sz w:val="22"/>
        </w:rPr>
        <w:t xml:space="preserve">                            本人签名：</w:t>
      </w:r>
    </w:p>
    <w:p w14:paraId="28338E51">
      <w:pPr>
        <w:wordWrap w:val="0"/>
        <w:jc w:val="center"/>
        <w:rPr>
          <w:rFonts w:hint="eastAsia" w:ascii="宋体" w:hAnsi="宋体" w:cs="宋体"/>
          <w:b/>
          <w:bCs/>
          <w:sz w:val="22"/>
        </w:rPr>
      </w:pPr>
      <w:r>
        <w:rPr>
          <w:rFonts w:hint="eastAsia" w:ascii="宋体" w:hAnsi="宋体" w:cs="宋体"/>
          <w:b/>
          <w:bCs/>
          <w:sz w:val="22"/>
        </w:rPr>
        <w:t xml:space="preserve">                           年 月 日</w:t>
      </w:r>
    </w:p>
    <w:p w14:paraId="18CA6810">
      <w:pPr>
        <w:jc w:val="center"/>
        <w:rPr>
          <w:rFonts w:hint="eastAsia" w:ascii="宋体" w:hAnsi="宋体" w:cs="宋体"/>
          <w:b/>
          <w:bCs/>
          <w:sz w:val="22"/>
        </w:rPr>
      </w:pPr>
    </w:p>
    <w:p w14:paraId="7973774C">
      <w:pPr>
        <w:ind w:firstLine="433" w:firstLineChars="196"/>
        <w:jc w:val="left"/>
        <w:rPr>
          <w:rFonts w:hint="eastAsia" w:ascii="宋体" w:hAnsi="宋体" w:cs="宋体"/>
          <w:b/>
          <w:bCs/>
          <w:sz w:val="22"/>
        </w:rPr>
      </w:pPr>
      <w:r>
        <w:rPr>
          <w:rFonts w:hint="eastAsia" w:ascii="宋体" w:hAnsi="宋体" w:cs="宋体"/>
          <w:b/>
          <w:bCs/>
          <w:sz w:val="22"/>
        </w:rPr>
        <w:t>我公司承诺上述内容真实有效。我公司知道隐瞒有关真实情况和填报虚假信息是严重的违法行为，上述内容如有虚假，我公司愿接受招标监管部门或其他有关部门依法给予的行政处罚，并接受招标人将我公司永久进入黑名单，不参与招标人今后所有项目的投标。</w:t>
      </w:r>
    </w:p>
    <w:p w14:paraId="106BB55C">
      <w:pPr>
        <w:jc w:val="center"/>
        <w:rPr>
          <w:rFonts w:hint="eastAsia" w:ascii="宋体" w:hAnsi="宋体" w:cs="宋体"/>
          <w:b/>
          <w:bCs/>
          <w:sz w:val="22"/>
        </w:rPr>
      </w:pPr>
      <w:r>
        <w:rPr>
          <w:rFonts w:hint="eastAsia" w:ascii="宋体" w:hAnsi="宋体" w:cs="宋体"/>
          <w:b/>
          <w:bCs/>
          <w:sz w:val="22"/>
        </w:rPr>
        <w:t xml:space="preserve">                                单位盖章</w:t>
      </w:r>
    </w:p>
    <w:p w14:paraId="17D129E6">
      <w:pPr>
        <w:jc w:val="center"/>
        <w:rPr>
          <w:rFonts w:hint="eastAsia" w:ascii="宋体" w:hAnsi="宋体" w:cs="宋体"/>
        </w:rPr>
      </w:pPr>
      <w:r>
        <w:rPr>
          <w:rFonts w:hint="eastAsia" w:ascii="宋体" w:hAnsi="宋体" w:cs="宋体"/>
          <w:b/>
          <w:bCs/>
          <w:sz w:val="22"/>
        </w:rPr>
        <w:t xml:space="preserve">                                 年 月 日</w:t>
      </w:r>
    </w:p>
    <w:p w14:paraId="2465115E">
      <w:pPr>
        <w:widowControl/>
        <w:spacing w:line="360" w:lineRule="auto"/>
        <w:jc w:val="left"/>
        <w:outlineLvl w:val="2"/>
        <w:rPr>
          <w:rFonts w:hint="eastAsia" w:ascii="宋体" w:hAnsi="宋体" w:cs="宋体"/>
          <w:b/>
          <w:sz w:val="24"/>
          <w:szCs w:val="24"/>
        </w:rPr>
      </w:pPr>
      <w:r>
        <w:rPr>
          <w:rFonts w:hint="eastAsia" w:ascii="宋体" w:hAnsi="宋体" w:cs="宋体"/>
          <w:b/>
          <w:bCs/>
          <w:sz w:val="24"/>
          <w:szCs w:val="24"/>
        </w:rPr>
        <w:br w:type="page"/>
      </w:r>
      <w:bookmarkStart w:id="52" w:name="_Toc29227"/>
      <w:r>
        <w:rPr>
          <w:rFonts w:hint="eastAsia" w:ascii="宋体" w:hAnsi="宋体" w:cs="宋体"/>
          <w:b/>
          <w:sz w:val="24"/>
          <w:szCs w:val="24"/>
        </w:rPr>
        <w:t>格式七：施工项目管理团队人员信息表</w:t>
      </w:r>
      <w:bookmarkEnd w:id="52"/>
    </w:p>
    <w:tbl>
      <w:tblPr>
        <w:tblStyle w:val="40"/>
        <w:tblW w:w="8648" w:type="dxa"/>
        <w:jc w:val="center"/>
        <w:tblLayout w:type="fixed"/>
        <w:tblCellMar>
          <w:top w:w="0" w:type="dxa"/>
          <w:left w:w="108" w:type="dxa"/>
          <w:bottom w:w="0" w:type="dxa"/>
          <w:right w:w="108" w:type="dxa"/>
        </w:tblCellMar>
      </w:tblPr>
      <w:tblGrid>
        <w:gridCol w:w="776"/>
        <w:gridCol w:w="1376"/>
        <w:gridCol w:w="2066"/>
        <w:gridCol w:w="1721"/>
        <w:gridCol w:w="2709"/>
      </w:tblGrid>
      <w:tr w14:paraId="6818AD9D">
        <w:tblPrEx>
          <w:tblCellMar>
            <w:top w:w="0" w:type="dxa"/>
            <w:left w:w="108" w:type="dxa"/>
            <w:bottom w:w="0" w:type="dxa"/>
            <w:right w:w="108" w:type="dxa"/>
          </w:tblCellMar>
        </w:tblPrEx>
        <w:trPr>
          <w:trHeight w:val="497" w:hRule="atLeast"/>
          <w:jc w:val="center"/>
        </w:trPr>
        <w:tc>
          <w:tcPr>
            <w:tcW w:w="8648" w:type="dxa"/>
            <w:gridSpan w:val="5"/>
            <w:tcBorders>
              <w:top w:val="nil"/>
              <w:left w:val="nil"/>
              <w:bottom w:val="single" w:color="auto" w:sz="4" w:space="0"/>
              <w:right w:val="nil"/>
            </w:tcBorders>
            <w:vAlign w:val="center"/>
          </w:tcPr>
          <w:p w14:paraId="6B656F19">
            <w:pPr>
              <w:widowControl/>
              <w:jc w:val="center"/>
              <w:rPr>
                <w:rFonts w:hint="eastAsia" w:ascii="宋体" w:hAnsi="宋体" w:cs="宋体"/>
                <w:b/>
                <w:bCs/>
                <w:kern w:val="0"/>
                <w:szCs w:val="21"/>
              </w:rPr>
            </w:pPr>
            <w:r>
              <w:rPr>
                <w:rFonts w:hint="eastAsia" w:ascii="宋体" w:hAnsi="宋体" w:cs="宋体"/>
                <w:b/>
                <w:bCs/>
                <w:kern w:val="0"/>
                <w:sz w:val="28"/>
                <w:szCs w:val="28"/>
              </w:rPr>
              <w:t>施工项目管理团队人员信息表</w:t>
            </w:r>
          </w:p>
        </w:tc>
      </w:tr>
      <w:tr w14:paraId="6DA002FC">
        <w:tblPrEx>
          <w:tblCellMar>
            <w:top w:w="0" w:type="dxa"/>
            <w:left w:w="108" w:type="dxa"/>
            <w:bottom w:w="0" w:type="dxa"/>
            <w:right w:w="108" w:type="dxa"/>
          </w:tblCellMar>
        </w:tblPrEx>
        <w:trPr>
          <w:trHeight w:val="36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23B3B7D">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376" w:type="dxa"/>
            <w:tcBorders>
              <w:top w:val="single" w:color="auto" w:sz="4" w:space="0"/>
              <w:left w:val="single" w:color="auto" w:sz="4" w:space="0"/>
              <w:bottom w:val="single" w:color="auto" w:sz="4" w:space="0"/>
              <w:right w:val="single" w:color="auto" w:sz="4" w:space="0"/>
            </w:tcBorders>
            <w:vAlign w:val="center"/>
          </w:tcPr>
          <w:p w14:paraId="2516D629">
            <w:pPr>
              <w:widowControl/>
              <w:jc w:val="center"/>
              <w:rPr>
                <w:rFonts w:hint="eastAsia" w:ascii="宋体" w:hAnsi="宋体" w:cs="宋体"/>
                <w:b/>
                <w:bCs/>
                <w:kern w:val="0"/>
                <w:szCs w:val="21"/>
              </w:rPr>
            </w:pPr>
            <w:r>
              <w:rPr>
                <w:rFonts w:hint="eastAsia" w:ascii="宋体" w:hAnsi="宋体" w:cs="宋体"/>
                <w:b/>
                <w:bCs/>
                <w:kern w:val="0"/>
                <w:szCs w:val="21"/>
              </w:rPr>
              <w:t>姓名</w:t>
            </w:r>
          </w:p>
        </w:tc>
        <w:tc>
          <w:tcPr>
            <w:tcW w:w="2066" w:type="dxa"/>
            <w:tcBorders>
              <w:top w:val="single" w:color="auto" w:sz="4" w:space="0"/>
              <w:left w:val="single" w:color="auto" w:sz="4" w:space="0"/>
              <w:bottom w:val="single" w:color="auto" w:sz="4" w:space="0"/>
              <w:right w:val="single" w:color="auto" w:sz="4" w:space="0"/>
            </w:tcBorders>
            <w:vAlign w:val="center"/>
          </w:tcPr>
          <w:p w14:paraId="63D08981">
            <w:pPr>
              <w:widowControl/>
              <w:jc w:val="center"/>
              <w:rPr>
                <w:rFonts w:hint="eastAsia" w:ascii="宋体" w:hAnsi="宋体" w:cs="宋体"/>
                <w:b/>
                <w:bCs/>
                <w:kern w:val="0"/>
                <w:szCs w:val="21"/>
              </w:rPr>
            </w:pPr>
            <w:r>
              <w:rPr>
                <w:rFonts w:hint="eastAsia" w:ascii="宋体" w:hAnsi="宋体" w:cs="宋体"/>
                <w:b/>
                <w:bCs/>
                <w:kern w:val="0"/>
                <w:szCs w:val="21"/>
              </w:rPr>
              <w:t>岗位</w:t>
            </w:r>
          </w:p>
        </w:tc>
        <w:tc>
          <w:tcPr>
            <w:tcW w:w="1721" w:type="dxa"/>
            <w:tcBorders>
              <w:top w:val="single" w:color="auto" w:sz="4" w:space="0"/>
              <w:left w:val="single" w:color="auto" w:sz="4" w:space="0"/>
              <w:bottom w:val="single" w:color="auto" w:sz="4" w:space="0"/>
              <w:right w:val="single" w:color="auto" w:sz="4" w:space="0"/>
            </w:tcBorders>
            <w:vAlign w:val="center"/>
          </w:tcPr>
          <w:p w14:paraId="271AE573">
            <w:pPr>
              <w:widowControl/>
              <w:jc w:val="center"/>
              <w:rPr>
                <w:rFonts w:hint="eastAsia" w:ascii="宋体" w:hAnsi="宋体" w:cs="宋体"/>
                <w:b/>
                <w:bCs/>
                <w:kern w:val="0"/>
                <w:szCs w:val="21"/>
              </w:rPr>
            </w:pPr>
            <w:r>
              <w:rPr>
                <w:rFonts w:hint="eastAsia" w:ascii="宋体" w:hAnsi="宋体" w:cs="宋体"/>
                <w:b/>
                <w:bCs/>
                <w:kern w:val="0"/>
                <w:szCs w:val="21"/>
              </w:rPr>
              <w:t>职称</w:t>
            </w:r>
          </w:p>
        </w:tc>
        <w:tc>
          <w:tcPr>
            <w:tcW w:w="2709" w:type="dxa"/>
            <w:tcBorders>
              <w:top w:val="single" w:color="auto" w:sz="4" w:space="0"/>
              <w:left w:val="single" w:color="auto" w:sz="4" w:space="0"/>
              <w:bottom w:val="single" w:color="auto" w:sz="4" w:space="0"/>
              <w:right w:val="single" w:color="auto" w:sz="4" w:space="0"/>
            </w:tcBorders>
            <w:vAlign w:val="center"/>
          </w:tcPr>
          <w:p w14:paraId="6FD8EEA3">
            <w:pPr>
              <w:widowControl/>
              <w:jc w:val="center"/>
              <w:rPr>
                <w:rFonts w:hint="eastAsia" w:ascii="宋体" w:hAnsi="宋体" w:cs="宋体"/>
                <w:b/>
                <w:bCs/>
                <w:kern w:val="0"/>
                <w:szCs w:val="21"/>
              </w:rPr>
            </w:pPr>
            <w:r>
              <w:rPr>
                <w:rFonts w:hint="eastAsia" w:ascii="宋体" w:hAnsi="宋体" w:cs="宋体"/>
                <w:b/>
                <w:bCs/>
                <w:kern w:val="0"/>
                <w:szCs w:val="21"/>
              </w:rPr>
              <w:t>职称证书或资格证书编号</w:t>
            </w:r>
          </w:p>
        </w:tc>
      </w:tr>
      <w:tr w14:paraId="73C6A752">
        <w:tblPrEx>
          <w:tblCellMar>
            <w:top w:w="0" w:type="dxa"/>
            <w:left w:w="108" w:type="dxa"/>
            <w:bottom w:w="0" w:type="dxa"/>
            <w:right w:w="108" w:type="dxa"/>
          </w:tblCellMar>
        </w:tblPrEx>
        <w:trPr>
          <w:trHeight w:val="41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9567C71">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7351F0C3">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3133B8B7">
            <w:pPr>
              <w:widowControl/>
              <w:jc w:val="center"/>
              <w:textAlignment w:val="center"/>
              <w:rPr>
                <w:rFonts w:hint="eastAsia" w:ascii="宋体" w:hAnsi="宋体" w:cs="宋体"/>
                <w:szCs w:val="21"/>
              </w:rPr>
            </w:pPr>
            <w:r>
              <w:rPr>
                <w:rFonts w:hint="eastAsia" w:ascii="宋体" w:hAnsi="宋体" w:cs="宋体"/>
                <w:kern w:val="0"/>
                <w:szCs w:val="21"/>
                <w:lang w:bidi="ar"/>
              </w:rPr>
              <w:t>技术负责人</w:t>
            </w:r>
          </w:p>
        </w:tc>
        <w:tc>
          <w:tcPr>
            <w:tcW w:w="1721" w:type="dxa"/>
            <w:tcBorders>
              <w:top w:val="single" w:color="auto" w:sz="4" w:space="0"/>
              <w:left w:val="single" w:color="auto" w:sz="4" w:space="0"/>
              <w:bottom w:val="single" w:color="auto" w:sz="4" w:space="0"/>
              <w:right w:val="single" w:color="auto" w:sz="4" w:space="0"/>
            </w:tcBorders>
            <w:vAlign w:val="center"/>
          </w:tcPr>
          <w:p w14:paraId="0C22BE72">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21D0FBF6">
            <w:pPr>
              <w:widowControl/>
              <w:jc w:val="center"/>
              <w:rPr>
                <w:rFonts w:hint="eastAsia" w:ascii="宋体" w:hAnsi="宋体" w:cs="宋体"/>
                <w:kern w:val="0"/>
                <w:szCs w:val="21"/>
              </w:rPr>
            </w:pPr>
          </w:p>
        </w:tc>
      </w:tr>
      <w:tr w14:paraId="0D7F7C4D">
        <w:tblPrEx>
          <w:tblCellMar>
            <w:top w:w="0" w:type="dxa"/>
            <w:left w:w="108" w:type="dxa"/>
            <w:bottom w:w="0" w:type="dxa"/>
            <w:right w:w="108" w:type="dxa"/>
          </w:tblCellMar>
        </w:tblPrEx>
        <w:trPr>
          <w:trHeight w:val="38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6BC7E61">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5DFC6A44">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596C5809">
            <w:pPr>
              <w:widowControl/>
              <w:jc w:val="center"/>
              <w:textAlignment w:val="center"/>
              <w:rPr>
                <w:rFonts w:hint="eastAsia" w:ascii="宋体" w:hAnsi="宋体" w:cs="宋体"/>
                <w:szCs w:val="21"/>
              </w:rPr>
            </w:pPr>
            <w:r>
              <w:rPr>
                <w:rFonts w:hint="eastAsia" w:ascii="宋体" w:hAnsi="宋体" w:cs="宋体"/>
                <w:kern w:val="0"/>
                <w:szCs w:val="21"/>
                <w:lang w:bidi="ar"/>
              </w:rPr>
              <w:t>质量负责人</w:t>
            </w:r>
          </w:p>
        </w:tc>
        <w:tc>
          <w:tcPr>
            <w:tcW w:w="1721" w:type="dxa"/>
            <w:tcBorders>
              <w:top w:val="single" w:color="auto" w:sz="4" w:space="0"/>
              <w:left w:val="single" w:color="auto" w:sz="4" w:space="0"/>
              <w:bottom w:val="single" w:color="auto" w:sz="4" w:space="0"/>
              <w:right w:val="single" w:color="auto" w:sz="4" w:space="0"/>
            </w:tcBorders>
            <w:vAlign w:val="center"/>
          </w:tcPr>
          <w:p w14:paraId="2C9D6F5B">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24E59AD4">
            <w:pPr>
              <w:widowControl/>
              <w:jc w:val="center"/>
              <w:rPr>
                <w:rFonts w:hint="eastAsia" w:ascii="宋体" w:hAnsi="宋体" w:cs="宋体"/>
                <w:kern w:val="0"/>
                <w:szCs w:val="21"/>
              </w:rPr>
            </w:pPr>
          </w:p>
        </w:tc>
      </w:tr>
      <w:tr w14:paraId="1C2A93F7">
        <w:tblPrEx>
          <w:tblCellMar>
            <w:top w:w="0" w:type="dxa"/>
            <w:left w:w="108" w:type="dxa"/>
            <w:bottom w:w="0" w:type="dxa"/>
            <w:right w:w="108" w:type="dxa"/>
          </w:tblCellMar>
        </w:tblPrEx>
        <w:trPr>
          <w:trHeight w:val="42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C1F2FBA">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6302A092">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640FB12F">
            <w:pPr>
              <w:widowControl/>
              <w:jc w:val="center"/>
              <w:textAlignment w:val="center"/>
              <w:rPr>
                <w:rFonts w:hint="eastAsia" w:ascii="宋体" w:hAnsi="宋体" w:cs="宋体"/>
                <w:szCs w:val="21"/>
              </w:rPr>
            </w:pPr>
            <w:r>
              <w:rPr>
                <w:rFonts w:hint="eastAsia" w:ascii="宋体" w:hAnsi="宋体" w:cs="宋体"/>
                <w:kern w:val="0"/>
                <w:szCs w:val="21"/>
                <w:lang w:bidi="ar"/>
              </w:rPr>
              <w:t>安全负责人</w:t>
            </w:r>
          </w:p>
        </w:tc>
        <w:tc>
          <w:tcPr>
            <w:tcW w:w="1721" w:type="dxa"/>
            <w:tcBorders>
              <w:top w:val="single" w:color="auto" w:sz="4" w:space="0"/>
              <w:left w:val="single" w:color="auto" w:sz="4" w:space="0"/>
              <w:bottom w:val="single" w:color="auto" w:sz="4" w:space="0"/>
              <w:right w:val="single" w:color="auto" w:sz="4" w:space="0"/>
            </w:tcBorders>
            <w:vAlign w:val="center"/>
          </w:tcPr>
          <w:p w14:paraId="16380376">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53A5B48F">
            <w:pPr>
              <w:widowControl/>
              <w:jc w:val="center"/>
              <w:rPr>
                <w:rFonts w:hint="eastAsia" w:ascii="宋体" w:hAnsi="宋体" w:cs="宋体"/>
                <w:kern w:val="0"/>
                <w:szCs w:val="21"/>
              </w:rPr>
            </w:pPr>
          </w:p>
        </w:tc>
      </w:tr>
      <w:tr w14:paraId="130FFBFC">
        <w:tblPrEx>
          <w:tblCellMar>
            <w:top w:w="0" w:type="dxa"/>
            <w:left w:w="108" w:type="dxa"/>
            <w:bottom w:w="0" w:type="dxa"/>
            <w:right w:w="108" w:type="dxa"/>
          </w:tblCellMar>
        </w:tblPrEx>
        <w:trPr>
          <w:trHeight w:val="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A3837A1">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0F99AABD">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1AC962E1">
            <w:pPr>
              <w:widowControl/>
              <w:jc w:val="center"/>
              <w:textAlignment w:val="center"/>
              <w:rPr>
                <w:rFonts w:hint="eastAsia" w:ascii="宋体" w:hAnsi="宋体" w:cs="宋体"/>
                <w:szCs w:val="21"/>
              </w:rPr>
            </w:pPr>
            <w:r>
              <w:rPr>
                <w:rFonts w:hint="eastAsia" w:ascii="宋体" w:hAnsi="宋体" w:cs="宋体"/>
                <w:kern w:val="0"/>
                <w:szCs w:val="21"/>
                <w:lang w:bidi="ar"/>
              </w:rPr>
              <w:t>造价负责人</w:t>
            </w:r>
          </w:p>
        </w:tc>
        <w:tc>
          <w:tcPr>
            <w:tcW w:w="1721" w:type="dxa"/>
            <w:tcBorders>
              <w:top w:val="single" w:color="auto" w:sz="4" w:space="0"/>
              <w:left w:val="single" w:color="auto" w:sz="4" w:space="0"/>
              <w:bottom w:val="single" w:color="auto" w:sz="4" w:space="0"/>
              <w:right w:val="single" w:color="auto" w:sz="4" w:space="0"/>
            </w:tcBorders>
            <w:vAlign w:val="center"/>
          </w:tcPr>
          <w:p w14:paraId="66CD9E8B">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07FC6F37">
            <w:pPr>
              <w:widowControl/>
              <w:jc w:val="center"/>
              <w:rPr>
                <w:rFonts w:hint="eastAsia" w:ascii="宋体" w:hAnsi="宋体" w:cs="宋体"/>
                <w:kern w:val="0"/>
                <w:szCs w:val="21"/>
              </w:rPr>
            </w:pPr>
          </w:p>
        </w:tc>
      </w:tr>
      <w:tr w14:paraId="34D88204">
        <w:tblPrEx>
          <w:tblCellMar>
            <w:top w:w="0" w:type="dxa"/>
            <w:left w:w="108" w:type="dxa"/>
            <w:bottom w:w="0" w:type="dxa"/>
            <w:right w:w="108" w:type="dxa"/>
          </w:tblCellMar>
        </w:tblPrEx>
        <w:trPr>
          <w:trHeight w:val="39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EAA1E54">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2747290A">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6B2DA301">
            <w:pPr>
              <w:widowControl/>
              <w:jc w:val="center"/>
              <w:textAlignment w:val="center"/>
              <w:rPr>
                <w:rFonts w:hint="eastAsia" w:ascii="宋体" w:hAnsi="宋体" w:cs="宋体"/>
                <w:kern w:val="0"/>
                <w:szCs w:val="21"/>
              </w:rPr>
            </w:pPr>
            <w:r>
              <w:rPr>
                <w:rFonts w:hint="eastAsia" w:ascii="宋体" w:hAnsi="宋体" w:cs="宋体"/>
                <w:kern w:val="0"/>
                <w:szCs w:val="21"/>
                <w:lang w:bidi="ar"/>
              </w:rPr>
              <w:t>装修专业工程师</w:t>
            </w:r>
          </w:p>
        </w:tc>
        <w:tc>
          <w:tcPr>
            <w:tcW w:w="1721" w:type="dxa"/>
            <w:tcBorders>
              <w:top w:val="single" w:color="auto" w:sz="4" w:space="0"/>
              <w:left w:val="single" w:color="auto" w:sz="4" w:space="0"/>
              <w:bottom w:val="single" w:color="auto" w:sz="4" w:space="0"/>
              <w:right w:val="single" w:color="auto" w:sz="4" w:space="0"/>
            </w:tcBorders>
            <w:vAlign w:val="center"/>
          </w:tcPr>
          <w:p w14:paraId="6805A85F">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1127E131">
            <w:pPr>
              <w:widowControl/>
              <w:jc w:val="center"/>
              <w:rPr>
                <w:rFonts w:hint="eastAsia" w:ascii="宋体" w:hAnsi="宋体" w:cs="宋体"/>
                <w:kern w:val="0"/>
                <w:szCs w:val="21"/>
              </w:rPr>
            </w:pPr>
          </w:p>
        </w:tc>
      </w:tr>
      <w:tr w14:paraId="00B98BBC">
        <w:tblPrEx>
          <w:tblCellMar>
            <w:top w:w="0" w:type="dxa"/>
            <w:left w:w="108" w:type="dxa"/>
            <w:bottom w:w="0" w:type="dxa"/>
            <w:right w:w="108" w:type="dxa"/>
          </w:tblCellMar>
        </w:tblPrEx>
        <w:trPr>
          <w:trHeight w:val="3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BF5690D">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49371F20">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2ADA6C81">
            <w:pPr>
              <w:widowControl/>
              <w:jc w:val="center"/>
              <w:textAlignment w:val="center"/>
              <w:rPr>
                <w:rFonts w:hint="eastAsia" w:ascii="宋体" w:hAnsi="宋体" w:cs="宋体"/>
                <w:kern w:val="0"/>
                <w:szCs w:val="21"/>
              </w:rPr>
            </w:pPr>
            <w:r>
              <w:rPr>
                <w:rFonts w:hint="eastAsia" w:ascii="宋体" w:hAnsi="宋体"/>
                <w:szCs w:val="21"/>
              </w:rPr>
              <w:t>建筑机电设备安装工程师</w:t>
            </w:r>
          </w:p>
        </w:tc>
        <w:tc>
          <w:tcPr>
            <w:tcW w:w="1721" w:type="dxa"/>
            <w:tcBorders>
              <w:top w:val="single" w:color="auto" w:sz="4" w:space="0"/>
              <w:left w:val="single" w:color="auto" w:sz="4" w:space="0"/>
              <w:bottom w:val="single" w:color="auto" w:sz="4" w:space="0"/>
              <w:right w:val="single" w:color="auto" w:sz="4" w:space="0"/>
            </w:tcBorders>
            <w:vAlign w:val="center"/>
          </w:tcPr>
          <w:p w14:paraId="0502D548">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37896C23">
            <w:pPr>
              <w:widowControl/>
              <w:jc w:val="center"/>
              <w:rPr>
                <w:rFonts w:hint="eastAsia" w:ascii="宋体" w:hAnsi="宋体" w:cs="宋体"/>
                <w:kern w:val="0"/>
                <w:szCs w:val="21"/>
              </w:rPr>
            </w:pPr>
          </w:p>
        </w:tc>
      </w:tr>
      <w:tr w14:paraId="528BEF5E">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C10982E">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17C39B19">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4BC06B8A">
            <w:pPr>
              <w:widowControl/>
              <w:jc w:val="center"/>
              <w:textAlignment w:val="center"/>
              <w:rPr>
                <w:rFonts w:hint="eastAsia" w:ascii="宋体" w:hAnsi="宋体" w:cs="宋体"/>
                <w:szCs w:val="21"/>
              </w:rPr>
            </w:pPr>
            <w:r>
              <w:rPr>
                <w:rFonts w:hint="eastAsia" w:ascii="宋体" w:hAnsi="宋体" w:cs="宋体"/>
                <w:kern w:val="0"/>
                <w:szCs w:val="21"/>
                <w:lang w:bidi="ar"/>
              </w:rPr>
              <w:t>给排水工程师</w:t>
            </w:r>
          </w:p>
        </w:tc>
        <w:tc>
          <w:tcPr>
            <w:tcW w:w="1721" w:type="dxa"/>
            <w:tcBorders>
              <w:top w:val="single" w:color="auto" w:sz="4" w:space="0"/>
              <w:left w:val="single" w:color="auto" w:sz="4" w:space="0"/>
              <w:bottom w:val="single" w:color="auto" w:sz="4" w:space="0"/>
              <w:right w:val="single" w:color="auto" w:sz="4" w:space="0"/>
            </w:tcBorders>
            <w:vAlign w:val="center"/>
          </w:tcPr>
          <w:p w14:paraId="604AD3D4">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6E8E00A2">
            <w:pPr>
              <w:widowControl/>
              <w:jc w:val="center"/>
              <w:rPr>
                <w:rFonts w:hint="eastAsia" w:ascii="宋体" w:hAnsi="宋体" w:cs="宋体"/>
                <w:kern w:val="0"/>
                <w:szCs w:val="21"/>
              </w:rPr>
            </w:pPr>
          </w:p>
        </w:tc>
      </w:tr>
      <w:tr w14:paraId="0C674E31">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AFC1F22">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73B0AEBA">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34463830">
            <w:pPr>
              <w:widowControl/>
              <w:jc w:val="center"/>
              <w:textAlignment w:val="center"/>
              <w:rPr>
                <w:rFonts w:hint="eastAsia" w:ascii="宋体" w:hAnsi="宋体" w:cs="宋体"/>
                <w:szCs w:val="21"/>
              </w:rPr>
            </w:pPr>
            <w:r>
              <w:rPr>
                <w:rFonts w:hint="eastAsia" w:ascii="宋体" w:hAnsi="宋体" w:cs="宋体"/>
                <w:kern w:val="0"/>
                <w:szCs w:val="21"/>
                <w:lang w:bidi="ar"/>
              </w:rPr>
              <w:t>施工员</w:t>
            </w:r>
          </w:p>
        </w:tc>
        <w:tc>
          <w:tcPr>
            <w:tcW w:w="1721" w:type="dxa"/>
            <w:tcBorders>
              <w:top w:val="single" w:color="auto" w:sz="4" w:space="0"/>
              <w:left w:val="single" w:color="auto" w:sz="4" w:space="0"/>
              <w:bottom w:val="single" w:color="auto" w:sz="4" w:space="0"/>
              <w:right w:val="single" w:color="auto" w:sz="4" w:space="0"/>
            </w:tcBorders>
            <w:vAlign w:val="center"/>
          </w:tcPr>
          <w:p w14:paraId="6146912C">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094C2E5A">
            <w:pPr>
              <w:widowControl/>
              <w:jc w:val="center"/>
              <w:rPr>
                <w:rFonts w:hint="eastAsia" w:ascii="宋体" w:hAnsi="宋体" w:cs="宋体"/>
                <w:kern w:val="0"/>
                <w:szCs w:val="21"/>
              </w:rPr>
            </w:pPr>
          </w:p>
        </w:tc>
      </w:tr>
      <w:tr w14:paraId="41EAF919">
        <w:tblPrEx>
          <w:tblCellMar>
            <w:top w:w="0" w:type="dxa"/>
            <w:left w:w="108" w:type="dxa"/>
            <w:bottom w:w="0" w:type="dxa"/>
            <w:right w:w="108" w:type="dxa"/>
          </w:tblCellMar>
        </w:tblPrEx>
        <w:trPr>
          <w:trHeight w:val="3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E3C3B00">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4834861A">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72204FF8">
            <w:pPr>
              <w:widowControl/>
              <w:jc w:val="center"/>
              <w:textAlignment w:val="center"/>
              <w:rPr>
                <w:rFonts w:hint="eastAsia" w:ascii="宋体" w:hAnsi="宋体" w:cs="宋体"/>
                <w:szCs w:val="21"/>
              </w:rPr>
            </w:pPr>
            <w:r>
              <w:rPr>
                <w:rFonts w:hint="eastAsia" w:ascii="宋体" w:hAnsi="宋体" w:cs="宋体"/>
                <w:kern w:val="0"/>
                <w:szCs w:val="21"/>
                <w:lang w:bidi="ar"/>
              </w:rPr>
              <w:t>质量员</w:t>
            </w:r>
          </w:p>
        </w:tc>
        <w:tc>
          <w:tcPr>
            <w:tcW w:w="1721" w:type="dxa"/>
            <w:tcBorders>
              <w:top w:val="single" w:color="auto" w:sz="4" w:space="0"/>
              <w:left w:val="single" w:color="auto" w:sz="4" w:space="0"/>
              <w:bottom w:val="single" w:color="auto" w:sz="4" w:space="0"/>
              <w:right w:val="single" w:color="auto" w:sz="4" w:space="0"/>
            </w:tcBorders>
            <w:vAlign w:val="center"/>
          </w:tcPr>
          <w:p w14:paraId="6DFF0F75">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559DA250">
            <w:pPr>
              <w:widowControl/>
              <w:jc w:val="center"/>
              <w:rPr>
                <w:rFonts w:hint="eastAsia" w:ascii="宋体" w:hAnsi="宋体" w:cs="宋体"/>
                <w:kern w:val="0"/>
                <w:szCs w:val="21"/>
              </w:rPr>
            </w:pPr>
          </w:p>
        </w:tc>
      </w:tr>
      <w:tr w14:paraId="12A97207">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D411771">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6DAEDE95">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386C67E5">
            <w:pPr>
              <w:widowControl/>
              <w:jc w:val="center"/>
              <w:textAlignment w:val="center"/>
              <w:rPr>
                <w:rFonts w:hint="eastAsia" w:ascii="宋体" w:hAnsi="宋体" w:cs="宋体"/>
                <w:kern w:val="0"/>
                <w:szCs w:val="21"/>
              </w:rPr>
            </w:pPr>
            <w:r>
              <w:rPr>
                <w:rFonts w:hint="eastAsia" w:ascii="宋体" w:hAnsi="宋体" w:cs="宋体"/>
                <w:kern w:val="0"/>
                <w:szCs w:val="21"/>
                <w:lang w:bidi="ar"/>
              </w:rPr>
              <w:t>安全员</w:t>
            </w:r>
          </w:p>
        </w:tc>
        <w:tc>
          <w:tcPr>
            <w:tcW w:w="1721" w:type="dxa"/>
            <w:tcBorders>
              <w:top w:val="single" w:color="auto" w:sz="4" w:space="0"/>
              <w:left w:val="single" w:color="auto" w:sz="4" w:space="0"/>
              <w:bottom w:val="single" w:color="auto" w:sz="4" w:space="0"/>
              <w:right w:val="single" w:color="auto" w:sz="4" w:space="0"/>
            </w:tcBorders>
            <w:vAlign w:val="center"/>
          </w:tcPr>
          <w:p w14:paraId="2B0E316A">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2A7AB675">
            <w:pPr>
              <w:widowControl/>
              <w:jc w:val="center"/>
              <w:rPr>
                <w:rFonts w:hint="eastAsia" w:ascii="宋体" w:hAnsi="宋体" w:cs="宋体"/>
                <w:kern w:val="0"/>
                <w:szCs w:val="21"/>
              </w:rPr>
            </w:pPr>
          </w:p>
        </w:tc>
      </w:tr>
      <w:tr w14:paraId="7CEC0CE7">
        <w:tblPrEx>
          <w:tblCellMar>
            <w:top w:w="0" w:type="dxa"/>
            <w:left w:w="108" w:type="dxa"/>
            <w:bottom w:w="0" w:type="dxa"/>
            <w:right w:w="108" w:type="dxa"/>
          </w:tblCellMar>
        </w:tblPrEx>
        <w:trPr>
          <w:trHeight w:val="37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74E7B9C">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22DA386A">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506A1B33">
            <w:pPr>
              <w:widowControl/>
              <w:jc w:val="center"/>
              <w:textAlignment w:val="center"/>
              <w:rPr>
                <w:rFonts w:hint="eastAsia" w:ascii="宋体" w:hAnsi="宋体" w:cs="宋体"/>
                <w:kern w:val="0"/>
                <w:szCs w:val="21"/>
              </w:rPr>
            </w:pPr>
            <w:r>
              <w:rPr>
                <w:rFonts w:hint="eastAsia" w:ascii="宋体" w:hAnsi="宋体" w:cs="宋体"/>
                <w:kern w:val="0"/>
                <w:szCs w:val="21"/>
                <w:lang w:bidi="ar"/>
              </w:rPr>
              <w:t>资料员</w:t>
            </w:r>
          </w:p>
        </w:tc>
        <w:tc>
          <w:tcPr>
            <w:tcW w:w="1721" w:type="dxa"/>
            <w:tcBorders>
              <w:top w:val="single" w:color="auto" w:sz="4" w:space="0"/>
              <w:left w:val="single" w:color="auto" w:sz="4" w:space="0"/>
              <w:bottom w:val="single" w:color="auto" w:sz="4" w:space="0"/>
              <w:right w:val="single" w:color="auto" w:sz="4" w:space="0"/>
            </w:tcBorders>
            <w:vAlign w:val="center"/>
          </w:tcPr>
          <w:p w14:paraId="134543B3">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28C8E3ED">
            <w:pPr>
              <w:widowControl/>
              <w:jc w:val="center"/>
              <w:rPr>
                <w:rFonts w:hint="eastAsia" w:ascii="宋体" w:hAnsi="宋体" w:cs="宋体"/>
                <w:kern w:val="0"/>
                <w:szCs w:val="21"/>
              </w:rPr>
            </w:pPr>
          </w:p>
        </w:tc>
      </w:tr>
      <w:tr w14:paraId="07328019">
        <w:tblPrEx>
          <w:tblCellMar>
            <w:top w:w="0" w:type="dxa"/>
            <w:left w:w="108" w:type="dxa"/>
            <w:bottom w:w="0" w:type="dxa"/>
            <w:right w:w="108" w:type="dxa"/>
          </w:tblCellMar>
        </w:tblPrEx>
        <w:trPr>
          <w:trHeight w:val="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2ED77D6">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17FC1972">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19D12363">
            <w:pPr>
              <w:widowControl/>
              <w:jc w:val="center"/>
              <w:textAlignment w:val="center"/>
              <w:rPr>
                <w:rFonts w:hint="eastAsia" w:ascii="宋体" w:hAnsi="宋体" w:cs="宋体"/>
                <w:kern w:val="0"/>
                <w:szCs w:val="21"/>
              </w:rPr>
            </w:pPr>
            <w:r>
              <w:rPr>
                <w:rFonts w:hint="eastAsia" w:ascii="宋体" w:hAnsi="宋体" w:cs="宋体"/>
                <w:kern w:val="0"/>
                <w:szCs w:val="21"/>
                <w:lang w:bidi="ar"/>
              </w:rPr>
              <w:t>材料员</w:t>
            </w:r>
          </w:p>
        </w:tc>
        <w:tc>
          <w:tcPr>
            <w:tcW w:w="1721" w:type="dxa"/>
            <w:tcBorders>
              <w:top w:val="single" w:color="auto" w:sz="4" w:space="0"/>
              <w:left w:val="single" w:color="auto" w:sz="4" w:space="0"/>
              <w:bottom w:val="single" w:color="auto" w:sz="4" w:space="0"/>
              <w:right w:val="single" w:color="auto" w:sz="4" w:space="0"/>
            </w:tcBorders>
            <w:vAlign w:val="center"/>
          </w:tcPr>
          <w:p w14:paraId="4869AB23">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697D4A1E">
            <w:pPr>
              <w:widowControl/>
              <w:jc w:val="center"/>
              <w:rPr>
                <w:rFonts w:hint="eastAsia" w:ascii="宋体" w:hAnsi="宋体" w:cs="宋体"/>
                <w:kern w:val="0"/>
                <w:szCs w:val="21"/>
              </w:rPr>
            </w:pPr>
          </w:p>
        </w:tc>
      </w:tr>
      <w:tr w14:paraId="0C88186E">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9BB4081">
            <w:pPr>
              <w:widowControl/>
              <w:numPr>
                <w:ilvl w:val="0"/>
                <w:numId w:val="3"/>
              </w:numPr>
              <w:jc w:val="center"/>
              <w:rPr>
                <w:rFonts w:hint="eastAsia" w:ascii="宋体" w:hAnsi="宋体" w:cs="宋体"/>
                <w:kern w:val="0"/>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10D03297">
            <w:pPr>
              <w:widowControl/>
              <w:jc w:val="center"/>
              <w:rPr>
                <w:rFonts w:hint="eastAsia" w:ascii="宋体" w:hAnsi="宋体" w:cs="宋体"/>
                <w:kern w:val="0"/>
                <w:szCs w:val="21"/>
              </w:rPr>
            </w:pPr>
          </w:p>
        </w:tc>
        <w:tc>
          <w:tcPr>
            <w:tcW w:w="2066" w:type="dxa"/>
            <w:tcBorders>
              <w:top w:val="single" w:color="auto" w:sz="4" w:space="0"/>
              <w:left w:val="single" w:color="auto" w:sz="4" w:space="0"/>
              <w:bottom w:val="single" w:color="auto" w:sz="4" w:space="0"/>
              <w:right w:val="single" w:color="auto" w:sz="4" w:space="0"/>
            </w:tcBorders>
            <w:vAlign w:val="center"/>
          </w:tcPr>
          <w:p w14:paraId="305376EB">
            <w:pPr>
              <w:widowControl/>
              <w:jc w:val="center"/>
              <w:textAlignment w:val="center"/>
              <w:rPr>
                <w:rFonts w:hint="eastAsia" w:ascii="宋体" w:hAnsi="宋体" w:cs="宋体"/>
                <w:szCs w:val="21"/>
              </w:rPr>
            </w:pPr>
            <w:r>
              <w:rPr>
                <w:rFonts w:hint="eastAsia" w:ascii="宋体" w:hAnsi="宋体" w:cs="宋体"/>
                <w:kern w:val="0"/>
                <w:szCs w:val="21"/>
                <w:lang w:bidi="ar"/>
              </w:rPr>
              <w:t>造价员</w:t>
            </w:r>
          </w:p>
        </w:tc>
        <w:tc>
          <w:tcPr>
            <w:tcW w:w="1721" w:type="dxa"/>
            <w:tcBorders>
              <w:top w:val="single" w:color="auto" w:sz="4" w:space="0"/>
              <w:left w:val="single" w:color="auto" w:sz="4" w:space="0"/>
              <w:bottom w:val="single" w:color="auto" w:sz="4" w:space="0"/>
              <w:right w:val="single" w:color="auto" w:sz="4" w:space="0"/>
            </w:tcBorders>
            <w:vAlign w:val="center"/>
          </w:tcPr>
          <w:p w14:paraId="63D3C76B">
            <w:pPr>
              <w:widowControl/>
              <w:jc w:val="center"/>
              <w:rPr>
                <w:rFonts w:hint="eastAsia" w:ascii="宋体" w:hAnsi="宋体" w:cs="宋体"/>
                <w:kern w:val="0"/>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5182EABD">
            <w:pPr>
              <w:widowControl/>
              <w:jc w:val="center"/>
              <w:rPr>
                <w:rFonts w:hint="eastAsia" w:ascii="宋体" w:hAnsi="宋体" w:cs="宋体"/>
                <w:kern w:val="0"/>
                <w:szCs w:val="21"/>
              </w:rPr>
            </w:pPr>
          </w:p>
        </w:tc>
      </w:tr>
      <w:tr w14:paraId="2510E3C9">
        <w:tblPrEx>
          <w:tblCellMar>
            <w:top w:w="0" w:type="dxa"/>
            <w:left w:w="108" w:type="dxa"/>
            <w:bottom w:w="0" w:type="dxa"/>
            <w:right w:w="108" w:type="dxa"/>
          </w:tblCellMar>
        </w:tblPrEx>
        <w:trPr>
          <w:trHeight w:val="37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8418259">
            <w:pPr>
              <w:widowControl/>
              <w:jc w:val="center"/>
              <w:rPr>
                <w:rFonts w:hint="eastAsia" w:ascii="宋体" w:hAnsi="宋体" w:cs="宋体"/>
                <w:kern w:val="0"/>
                <w:szCs w:val="21"/>
              </w:rPr>
            </w:pPr>
            <w:r>
              <w:rPr>
                <w:rFonts w:hint="eastAsia" w:ascii="宋体" w:hAnsi="宋体" w:cs="宋体"/>
                <w:kern w:val="0"/>
                <w:szCs w:val="21"/>
              </w:rPr>
              <w:t>……</w:t>
            </w:r>
          </w:p>
        </w:tc>
        <w:tc>
          <w:tcPr>
            <w:tcW w:w="1376" w:type="dxa"/>
            <w:tcBorders>
              <w:top w:val="single" w:color="auto" w:sz="4" w:space="0"/>
              <w:left w:val="single" w:color="auto" w:sz="4" w:space="0"/>
              <w:bottom w:val="single" w:color="auto" w:sz="4" w:space="0"/>
              <w:right w:val="single" w:color="auto" w:sz="4" w:space="0"/>
            </w:tcBorders>
            <w:vAlign w:val="center"/>
          </w:tcPr>
          <w:p w14:paraId="10C86ECA">
            <w:pPr>
              <w:widowControl/>
              <w:jc w:val="center"/>
              <w:rPr>
                <w:rFonts w:hint="eastAsia" w:ascii="宋体" w:hAnsi="宋体" w:cs="宋体"/>
                <w:kern w:val="0"/>
                <w:szCs w:val="21"/>
              </w:rPr>
            </w:pPr>
            <w:r>
              <w:rPr>
                <w:rFonts w:hint="eastAsia" w:ascii="宋体" w:hAnsi="宋体" w:cs="宋体"/>
                <w:kern w:val="0"/>
                <w:szCs w:val="21"/>
              </w:rPr>
              <w:t>　</w:t>
            </w:r>
          </w:p>
        </w:tc>
        <w:tc>
          <w:tcPr>
            <w:tcW w:w="2066" w:type="dxa"/>
            <w:tcBorders>
              <w:top w:val="single" w:color="auto" w:sz="4" w:space="0"/>
              <w:left w:val="single" w:color="auto" w:sz="4" w:space="0"/>
              <w:bottom w:val="single" w:color="auto" w:sz="4" w:space="0"/>
              <w:right w:val="single" w:color="auto" w:sz="4" w:space="0"/>
            </w:tcBorders>
            <w:vAlign w:val="center"/>
          </w:tcPr>
          <w:p w14:paraId="30F4BDDA">
            <w:pPr>
              <w:widowControl/>
              <w:jc w:val="center"/>
              <w:rPr>
                <w:rFonts w:hint="eastAsia" w:ascii="宋体" w:hAnsi="宋体" w:cs="宋体"/>
                <w:kern w:val="0"/>
                <w:szCs w:val="21"/>
              </w:rPr>
            </w:pPr>
            <w:r>
              <w:rPr>
                <w:rFonts w:hint="eastAsia" w:ascii="宋体" w:hAnsi="宋体" w:cs="宋体"/>
                <w:kern w:val="0"/>
                <w:szCs w:val="21"/>
              </w:rPr>
              <w:t>　</w:t>
            </w:r>
          </w:p>
        </w:tc>
        <w:tc>
          <w:tcPr>
            <w:tcW w:w="1721" w:type="dxa"/>
            <w:tcBorders>
              <w:top w:val="single" w:color="auto" w:sz="4" w:space="0"/>
              <w:left w:val="single" w:color="auto" w:sz="4" w:space="0"/>
              <w:bottom w:val="single" w:color="auto" w:sz="4" w:space="0"/>
              <w:right w:val="single" w:color="auto" w:sz="4" w:space="0"/>
            </w:tcBorders>
            <w:vAlign w:val="center"/>
          </w:tcPr>
          <w:p w14:paraId="0E0AB301">
            <w:pPr>
              <w:widowControl/>
              <w:jc w:val="center"/>
              <w:rPr>
                <w:rFonts w:hint="eastAsia" w:ascii="宋体" w:hAnsi="宋体" w:cs="宋体"/>
                <w:kern w:val="0"/>
                <w:szCs w:val="21"/>
              </w:rPr>
            </w:pPr>
            <w:r>
              <w:rPr>
                <w:rFonts w:hint="eastAsia" w:ascii="宋体" w:hAnsi="宋体" w:cs="宋体"/>
                <w:kern w:val="0"/>
                <w:szCs w:val="21"/>
              </w:rPr>
              <w:t>　</w:t>
            </w:r>
          </w:p>
        </w:tc>
        <w:tc>
          <w:tcPr>
            <w:tcW w:w="2709" w:type="dxa"/>
            <w:tcBorders>
              <w:top w:val="single" w:color="auto" w:sz="4" w:space="0"/>
              <w:left w:val="single" w:color="auto" w:sz="4" w:space="0"/>
              <w:bottom w:val="single" w:color="auto" w:sz="4" w:space="0"/>
              <w:right w:val="single" w:color="auto" w:sz="4" w:space="0"/>
            </w:tcBorders>
            <w:vAlign w:val="center"/>
          </w:tcPr>
          <w:p w14:paraId="1C81CB87">
            <w:pPr>
              <w:widowControl/>
              <w:jc w:val="center"/>
              <w:rPr>
                <w:rFonts w:hint="eastAsia" w:ascii="宋体" w:hAnsi="宋体" w:cs="宋体"/>
                <w:kern w:val="0"/>
                <w:szCs w:val="21"/>
              </w:rPr>
            </w:pPr>
            <w:r>
              <w:rPr>
                <w:rFonts w:hint="eastAsia" w:ascii="宋体" w:hAnsi="宋体" w:cs="宋体"/>
                <w:kern w:val="0"/>
                <w:szCs w:val="21"/>
              </w:rPr>
              <w:t>　</w:t>
            </w:r>
          </w:p>
        </w:tc>
      </w:tr>
      <w:tr w14:paraId="5877E63E">
        <w:tblPrEx>
          <w:tblCellMar>
            <w:top w:w="0" w:type="dxa"/>
            <w:left w:w="108" w:type="dxa"/>
            <w:bottom w:w="0" w:type="dxa"/>
            <w:right w:w="108" w:type="dxa"/>
          </w:tblCellMar>
        </w:tblPrEx>
        <w:trPr>
          <w:trHeight w:val="4404" w:hRule="atLeast"/>
          <w:jc w:val="center"/>
        </w:trPr>
        <w:tc>
          <w:tcPr>
            <w:tcW w:w="8648" w:type="dxa"/>
            <w:gridSpan w:val="5"/>
            <w:tcBorders>
              <w:top w:val="single" w:color="auto" w:sz="4" w:space="0"/>
              <w:left w:val="single" w:color="auto" w:sz="4" w:space="0"/>
              <w:bottom w:val="single" w:color="auto" w:sz="4" w:space="0"/>
              <w:right w:val="single" w:color="auto" w:sz="4" w:space="0"/>
            </w:tcBorders>
            <w:vAlign w:val="center"/>
          </w:tcPr>
          <w:p w14:paraId="7F590279">
            <w:pPr>
              <w:widowControl/>
              <w:jc w:val="left"/>
              <w:rPr>
                <w:rFonts w:hint="eastAsia" w:ascii="宋体" w:hAnsi="宋体" w:cs="宋体"/>
                <w:sz w:val="20"/>
                <w:szCs w:val="20"/>
              </w:rPr>
            </w:pPr>
            <w:r>
              <w:rPr>
                <w:rFonts w:hint="eastAsia" w:ascii="宋体" w:hAnsi="宋体" w:cs="宋体"/>
                <w:sz w:val="20"/>
                <w:szCs w:val="20"/>
              </w:rPr>
              <w:t>备注：</w:t>
            </w:r>
          </w:p>
          <w:p w14:paraId="11445628">
            <w:pPr>
              <w:widowControl/>
              <w:jc w:val="left"/>
              <w:rPr>
                <w:rFonts w:hint="eastAsia" w:ascii="宋体" w:hAnsi="宋体" w:cs="宋体"/>
                <w:sz w:val="20"/>
                <w:szCs w:val="20"/>
              </w:rPr>
            </w:pPr>
            <w:r>
              <w:rPr>
                <w:rFonts w:hint="eastAsia" w:ascii="宋体" w:hAnsi="宋体" w:cs="宋体"/>
                <w:sz w:val="20"/>
                <w:szCs w:val="20"/>
              </w:rPr>
              <w:t>1、“岗位”要求（除项目负责人和专职安全员外）由招标人根据项目管理需要在本表备注中明确提出。以上项目管理团队人员信息将由交易系统提取后供各相关单位在履约时比对、查核。</w:t>
            </w:r>
          </w:p>
          <w:p w14:paraId="0279BF56">
            <w:pPr>
              <w:widowControl/>
              <w:jc w:val="left"/>
              <w:rPr>
                <w:rFonts w:hint="eastAsia" w:ascii="宋体" w:hAnsi="宋体" w:cs="宋体"/>
                <w:sz w:val="20"/>
                <w:szCs w:val="20"/>
              </w:rPr>
            </w:pPr>
            <w:r>
              <w:rPr>
                <w:rFonts w:hint="eastAsia" w:ascii="宋体" w:hAnsi="宋体" w:cs="宋体"/>
                <w:sz w:val="20"/>
                <w:szCs w:val="20"/>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4B72CB02">
            <w:pPr>
              <w:widowControl/>
              <w:jc w:val="left"/>
              <w:rPr>
                <w:rFonts w:hint="eastAsia" w:ascii="宋体" w:hAnsi="宋体" w:cs="宋体"/>
                <w:sz w:val="20"/>
                <w:szCs w:val="20"/>
              </w:rPr>
            </w:pPr>
            <w:r>
              <w:rPr>
                <w:rFonts w:hint="eastAsia" w:ascii="宋体" w:hAnsi="宋体" w:cs="宋体"/>
                <w:sz w:val="20"/>
                <w:szCs w:val="20"/>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47120FCA">
            <w:pPr>
              <w:pStyle w:val="6"/>
              <w:spacing w:before="0" w:after="0" w:line="240" w:lineRule="auto"/>
              <w:ind w:left="0"/>
              <w:jc w:val="both"/>
              <w:rPr>
                <w:rFonts w:hint="eastAsia" w:ascii="宋体" w:hAnsi="宋体" w:cs="宋体"/>
                <w:color w:val="auto"/>
                <w:sz w:val="21"/>
                <w:szCs w:val="21"/>
              </w:rPr>
            </w:pPr>
            <w:bookmarkStart w:id="53" w:name="_Toc19453"/>
            <w:r>
              <w:rPr>
                <w:rFonts w:hint="eastAsia" w:ascii="宋体" w:hAnsi="宋体" w:cs="宋体"/>
                <w:b w:val="0"/>
                <w:bCs/>
                <w:color w:val="auto"/>
                <w:sz w:val="20"/>
                <w:szCs w:val="20"/>
              </w:rPr>
              <w:t>4</w:t>
            </w:r>
            <w:r>
              <w:rPr>
                <w:rFonts w:hint="eastAsia" w:ascii="宋体" w:hAnsi="宋体" w:cs="宋体"/>
                <w:b w:val="0"/>
                <w:bCs/>
                <w:color w:val="auto"/>
                <w:kern w:val="2"/>
                <w:sz w:val="20"/>
                <w:szCs w:val="20"/>
              </w:rPr>
              <w:t>、本表中投标人提供的“技术负责人”需满足招标公告要求，其余人员不全或未满足招标文件要求的，中标后须按招标文件的要求补充完善并报发包人审批同意；涉及违约的，还需按合同约定承担相应的违约责任。</w:t>
            </w:r>
            <w:bookmarkEnd w:id="53"/>
          </w:p>
        </w:tc>
      </w:tr>
    </w:tbl>
    <w:p w14:paraId="0710FDB6">
      <w:pPr>
        <w:pStyle w:val="52"/>
        <w:ind w:right="496" w:firstLine="3610" w:firstLineChars="1450"/>
        <w:rPr>
          <w:rFonts w:hint="eastAsia" w:ascii="宋体" w:hAnsi="宋体" w:cs="宋体"/>
          <w:b/>
          <w:bCs/>
        </w:rPr>
      </w:pPr>
    </w:p>
    <w:p w14:paraId="356A0B8B">
      <w:pPr>
        <w:pStyle w:val="52"/>
        <w:ind w:right="496" w:firstLine="3610" w:firstLineChars="1450"/>
        <w:rPr>
          <w:rFonts w:hint="eastAsia" w:ascii="宋体" w:hAnsi="宋体" w:cs="宋体"/>
          <w:b/>
          <w:bCs/>
        </w:rPr>
      </w:pPr>
    </w:p>
    <w:p w14:paraId="1DC2D7C1">
      <w:pPr>
        <w:pStyle w:val="52"/>
        <w:ind w:right="496" w:firstLine="3610" w:firstLineChars="1450"/>
        <w:rPr>
          <w:rFonts w:hint="eastAsia" w:ascii="宋体" w:hAnsi="宋体" w:cs="宋体"/>
          <w:b/>
          <w:bCs/>
        </w:rPr>
      </w:pPr>
    </w:p>
    <w:p w14:paraId="403B48D4">
      <w:pPr>
        <w:jc w:val="left"/>
        <w:outlineLvl w:val="2"/>
        <w:rPr>
          <w:rFonts w:hint="eastAsia" w:ascii="宋体" w:hAnsi="宋体" w:cs="宋体"/>
          <w:b/>
          <w:sz w:val="24"/>
          <w:szCs w:val="24"/>
        </w:rPr>
      </w:pPr>
      <w:r>
        <w:rPr>
          <w:rFonts w:hint="eastAsia" w:ascii="宋体" w:hAnsi="宋体" w:cs="宋体"/>
          <w:b/>
          <w:sz w:val="24"/>
          <w:szCs w:val="24"/>
        </w:rPr>
        <w:br w:type="page"/>
      </w:r>
      <w:bookmarkStart w:id="54" w:name="_Toc23955"/>
      <w:r>
        <w:rPr>
          <w:rFonts w:hint="eastAsia" w:ascii="宋体" w:hAnsi="宋体" w:cs="宋体"/>
          <w:b/>
          <w:sz w:val="24"/>
          <w:szCs w:val="24"/>
        </w:rPr>
        <w:t>格式八：承诺书</w:t>
      </w:r>
      <w:bookmarkEnd w:id="54"/>
    </w:p>
    <w:p w14:paraId="0B929AC8">
      <w:pPr>
        <w:topLinePunct/>
        <w:adjustRightInd w:val="0"/>
        <w:snapToGrid w:val="0"/>
        <w:spacing w:line="360" w:lineRule="auto"/>
        <w:jc w:val="center"/>
        <w:rPr>
          <w:rFonts w:hint="eastAsia" w:ascii="宋体" w:hAnsi="宋体" w:cs="宋体"/>
          <w:b/>
          <w:spacing w:val="4"/>
          <w:kern w:val="0"/>
          <w:sz w:val="32"/>
          <w:szCs w:val="32"/>
        </w:rPr>
      </w:pPr>
      <w:r>
        <w:rPr>
          <w:rFonts w:hint="eastAsia" w:ascii="宋体" w:hAnsi="宋体" w:cs="宋体"/>
          <w:b/>
          <w:spacing w:val="4"/>
          <w:kern w:val="0"/>
          <w:sz w:val="32"/>
          <w:szCs w:val="32"/>
        </w:rPr>
        <w:t>承诺书</w:t>
      </w:r>
    </w:p>
    <w:p w14:paraId="072B28DD">
      <w:pPr>
        <w:topLinePunct/>
        <w:adjustRightInd w:val="0"/>
        <w:snapToGrid w:val="0"/>
        <w:spacing w:line="360" w:lineRule="auto"/>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致：</w:t>
      </w:r>
    </w:p>
    <w:p w14:paraId="340520A9">
      <w:pPr>
        <w:topLinePunct/>
        <w:adjustRightInd w:val="0"/>
        <w:snapToGrid w:val="0"/>
        <w:spacing w:line="360" w:lineRule="auto"/>
        <w:ind w:firstLine="496" w:firstLineChars="200"/>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经详细阅读本工程招标文件、招标答疑纪要和踏勘现场，我司已理解招标人对本招标项目工程管理的高标准及严格要求，在此，我司郑重作出以下承诺：</w:t>
      </w:r>
    </w:p>
    <w:p w14:paraId="5118E1E3">
      <w:pPr>
        <w:topLinePunct/>
        <w:adjustRightInd w:val="0"/>
        <w:snapToGrid w:val="0"/>
        <w:spacing w:line="360" w:lineRule="auto"/>
        <w:ind w:firstLine="496" w:firstLineChars="200"/>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71B394BE">
      <w:pPr>
        <w:topLinePunct/>
        <w:adjustRightInd w:val="0"/>
        <w:snapToGrid w:val="0"/>
        <w:spacing w:line="360" w:lineRule="auto"/>
        <w:ind w:firstLine="496" w:firstLineChars="200"/>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0128724B">
      <w:pPr>
        <w:topLinePunct/>
        <w:adjustRightInd w:val="0"/>
        <w:snapToGrid w:val="0"/>
        <w:spacing w:line="360" w:lineRule="auto"/>
        <w:ind w:firstLine="496" w:firstLineChars="200"/>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0D02330D">
      <w:pPr>
        <w:topLinePunct/>
        <w:adjustRightInd w:val="0"/>
        <w:snapToGrid w:val="0"/>
        <w:spacing w:line="360" w:lineRule="auto"/>
        <w:ind w:firstLine="496" w:firstLineChars="200"/>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四、经认真进行市场调查，我司承诺本招标项目材料、设备来源有保证，可按投标承诺及时组织到货，无需代换，图纸、资料和设计文件中所要求的条件我司全部能够满足。</w:t>
      </w:r>
    </w:p>
    <w:p w14:paraId="502349CF">
      <w:pPr>
        <w:topLinePunct/>
        <w:adjustRightInd w:val="0"/>
        <w:snapToGrid w:val="0"/>
        <w:spacing w:line="360" w:lineRule="auto"/>
        <w:ind w:firstLine="496" w:firstLineChars="200"/>
        <w:rPr>
          <w:rFonts w:hint="eastAsia" w:ascii="宋体" w:hAnsi="宋体" w:cs="宋体"/>
          <w:snapToGrid w:val="0"/>
          <w:spacing w:val="2"/>
          <w:kern w:val="0"/>
          <w:position w:val="2"/>
          <w:sz w:val="24"/>
          <w:szCs w:val="24"/>
        </w:rPr>
      </w:pPr>
      <w:r>
        <w:rPr>
          <w:rFonts w:hint="eastAsia" w:ascii="宋体" w:hAnsi="宋体" w:cs="宋体"/>
          <w:snapToGrid w:val="0"/>
          <w:spacing w:val="4"/>
          <w:kern w:val="0"/>
          <w:sz w:val="24"/>
          <w:szCs w:val="24"/>
        </w:rPr>
        <w:t>五、</w:t>
      </w:r>
      <w:r>
        <w:rPr>
          <w:rFonts w:hint="eastAsia" w:ascii="宋体" w:hAnsi="宋体" w:cs="宋体"/>
          <w:snapToGrid w:val="0"/>
          <w:spacing w:val="2"/>
          <w:kern w:val="0"/>
          <w:position w:val="2"/>
          <w:sz w:val="24"/>
          <w:szCs w:val="24"/>
        </w:rPr>
        <w:t>鉴于本工程的重要性、复杂性和工期的紧迫性，为确保按时、按质完成本工程的施工任务，我司经慎重考虑，承诺按不低于招标文件的要求投入人员，且投入的人员真实有效。否则，按合同约定处理，并承担违约及法律责任。</w:t>
      </w:r>
    </w:p>
    <w:p w14:paraId="7DE24CE6">
      <w:pPr>
        <w:topLinePunct/>
        <w:adjustRightInd w:val="0"/>
        <w:snapToGrid w:val="0"/>
        <w:spacing w:line="360" w:lineRule="auto"/>
        <w:ind w:firstLine="496" w:firstLineChars="200"/>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六、我司已充分阅读并理解招标文件第三章合同格式的所有内容，且对合同条款相关疑问已在投标阶段时提出。如果我司的投标被接受，将保证按招标文件规定的时间及合同条款与贵中心签订合同，且在办理合同签订手续时积极主动配合招标人，不提出任何违反招标文件合同条款精神的任何书面要求和疑问。</w:t>
      </w:r>
    </w:p>
    <w:p w14:paraId="417108C5">
      <w:pPr>
        <w:topLinePunct/>
        <w:adjustRightInd w:val="0"/>
        <w:snapToGrid w:val="0"/>
        <w:spacing w:line="360" w:lineRule="auto"/>
        <w:ind w:firstLine="472" w:firstLineChars="200"/>
        <w:rPr>
          <w:rFonts w:ascii="宋体" w:hAnsi="Courier New"/>
          <w:szCs w:val="20"/>
        </w:rPr>
      </w:pPr>
      <w:r>
        <w:rPr>
          <w:rFonts w:hint="eastAsia" w:ascii="宋体" w:hAnsi="宋体" w:cs="宋体"/>
          <w:snapToGrid w:val="0"/>
          <w:spacing w:val="-2"/>
          <w:kern w:val="0"/>
          <w:sz w:val="24"/>
          <w:szCs w:val="24"/>
        </w:rPr>
        <w:t>七、我方已详细审核招标文件中第二部分投标须知修改表第13.4条款，我方承诺按照招标文件的规定执行。当投标单价不超过招标控制价综合单价时，该清单项目的中标单价为该项目的结算单价，在工程结算时将不得变更；</w:t>
      </w:r>
      <w:r>
        <w:rPr>
          <w:rFonts w:hint="eastAsia" w:ascii="宋体" w:hAnsi="宋体" w:cs="宋体"/>
          <w:strike/>
          <w:snapToGrid w:val="0"/>
          <w:spacing w:val="-2"/>
          <w:kern w:val="0"/>
          <w:sz w:val="24"/>
          <w:szCs w:val="24"/>
        </w:rPr>
        <w:t>当投标单价超过招标控制价综合单价时，该项目投标综合单价按该清单项目的招标控制价综合单价×（1-投标下浮率）[投标下浮率=（招标控制价总价-投标报价总价）/招标控制价总价×100%]进行修正，修正之后的投标清单项目综合单价作为该清单项目的结算综合单价，并作为进度款支付的单价依据。</w:t>
      </w:r>
    </w:p>
    <w:p w14:paraId="7AB2E2EA">
      <w:pPr>
        <w:topLinePunct/>
        <w:adjustRightInd w:val="0"/>
        <w:snapToGrid w:val="0"/>
        <w:spacing w:line="360" w:lineRule="auto"/>
        <w:ind w:firstLine="472" w:firstLineChars="200"/>
        <w:rPr>
          <w:rFonts w:hint="eastAsia" w:ascii="宋体" w:hAnsi="宋体" w:cs="宋体"/>
          <w:snapToGrid w:val="0"/>
          <w:spacing w:val="-2"/>
          <w:kern w:val="0"/>
          <w:sz w:val="24"/>
          <w:szCs w:val="24"/>
        </w:rPr>
      </w:pPr>
      <w:r>
        <w:rPr>
          <w:rFonts w:hint="eastAsia" w:ascii="宋体" w:hAnsi="宋体" w:cs="宋体"/>
          <w:snapToGrid w:val="0"/>
          <w:spacing w:val="-2"/>
          <w:kern w:val="0"/>
          <w:sz w:val="24"/>
          <w:szCs w:val="24"/>
        </w:rPr>
        <w:t>八、我司已充分阅读并理解招标文件第三章合同格式的所有内容，如果我司中标，</w:t>
      </w:r>
      <w:r>
        <w:rPr>
          <w:rFonts w:hint="eastAsia" w:ascii="宋体" w:hAnsi="宋体" w:cs="宋体"/>
          <w:sz w:val="24"/>
          <w:szCs w:val="24"/>
        </w:rPr>
        <w:t>保证按照施工合同条款的要求确保本项目的质量标准，如有违反，我方愿意按合同约定</w:t>
      </w:r>
      <w:r>
        <w:rPr>
          <w:rFonts w:hint="eastAsia" w:ascii="宋体" w:hAnsi="宋体" w:cs="宋体"/>
          <w:snapToGrid w:val="0"/>
          <w:spacing w:val="-2"/>
          <w:kern w:val="0"/>
          <w:sz w:val="24"/>
          <w:szCs w:val="24"/>
        </w:rPr>
        <w:t>承担违约责任，并为此负相关的法律责任。</w:t>
      </w:r>
    </w:p>
    <w:p w14:paraId="169AA8F4">
      <w:pPr>
        <w:topLinePunct/>
        <w:adjustRightInd w:val="0"/>
        <w:snapToGrid w:val="0"/>
        <w:spacing w:line="360" w:lineRule="auto"/>
        <w:ind w:firstLine="472" w:firstLineChars="200"/>
        <w:rPr>
          <w:rFonts w:hint="eastAsia" w:ascii="宋体" w:hAnsi="宋体" w:cs="宋体"/>
          <w:snapToGrid w:val="0"/>
          <w:spacing w:val="-2"/>
          <w:kern w:val="0"/>
          <w:sz w:val="24"/>
          <w:szCs w:val="24"/>
        </w:rPr>
      </w:pPr>
      <w:r>
        <w:rPr>
          <w:rFonts w:hint="eastAsia" w:ascii="宋体" w:hAnsi="宋体" w:cs="宋体"/>
          <w:snapToGrid w:val="0"/>
          <w:spacing w:val="-2"/>
          <w:kern w:val="0"/>
          <w:sz w:val="24"/>
          <w:szCs w:val="24"/>
        </w:rPr>
        <w:t>九、我司已充分阅读并理解招标文件及施工合同条款的要求，如果我司中标，保证严格按照招标人的项目管理制度（若有更新，以更新后的项目管理制度为准）执行。否则，愿意无条件接受招标人的任何处罚，直至被清退出场，并为此承担相应的法律责任。</w:t>
      </w:r>
    </w:p>
    <w:p w14:paraId="0F6AA8B8">
      <w:pPr>
        <w:topLinePunct/>
        <w:adjustRightInd w:val="0"/>
        <w:snapToGrid w:val="0"/>
        <w:spacing w:line="360" w:lineRule="auto"/>
        <w:ind w:firstLine="472" w:firstLineChars="200"/>
        <w:rPr>
          <w:rFonts w:hint="eastAsia" w:ascii="宋体" w:hAnsi="宋体" w:cs="宋体"/>
          <w:snapToGrid w:val="0"/>
          <w:spacing w:val="-2"/>
          <w:kern w:val="0"/>
          <w:sz w:val="24"/>
          <w:szCs w:val="24"/>
        </w:rPr>
      </w:pPr>
      <w:r>
        <w:rPr>
          <w:rFonts w:hint="eastAsia" w:ascii="宋体" w:hAnsi="宋体" w:cs="宋体"/>
          <w:snapToGrid w:val="0"/>
          <w:spacing w:val="-2"/>
          <w:kern w:val="0"/>
          <w:sz w:val="24"/>
          <w:szCs w:val="24"/>
        </w:rPr>
        <w:t>十、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建设工程绿色施工围蔽指导图集（V2.0版）》、《广州市提升建设工程安全文明施工管理水平的工作指引》（穗建质〔2017〕815号）和《广州市建筑工程安全生产措施费管理办法》（穗建筑〔2003〕106号）各项规定和招标文件要求。否则，愿意无条件接受招标人的任何处罚，直至被清退出场，并为此承担相应的法律责任。</w:t>
      </w:r>
    </w:p>
    <w:p w14:paraId="1AF8DCA9">
      <w:pPr>
        <w:topLinePunct/>
        <w:adjustRightInd w:val="0"/>
        <w:snapToGrid w:val="0"/>
        <w:spacing w:line="360" w:lineRule="auto"/>
        <w:ind w:firstLine="472" w:firstLineChars="200"/>
        <w:rPr>
          <w:rFonts w:hint="eastAsia" w:ascii="宋体" w:hAnsi="宋体" w:cs="宋体"/>
          <w:snapToGrid w:val="0"/>
          <w:spacing w:val="-2"/>
          <w:kern w:val="0"/>
          <w:sz w:val="24"/>
          <w:szCs w:val="24"/>
        </w:rPr>
      </w:pPr>
      <w:r>
        <w:rPr>
          <w:rFonts w:hint="eastAsia" w:ascii="宋体" w:hAnsi="宋体" w:cs="宋体"/>
          <w:snapToGrid w:val="0"/>
          <w:spacing w:val="-2"/>
          <w:kern w:val="0"/>
          <w:sz w:val="24"/>
          <w:szCs w:val="24"/>
        </w:rPr>
        <w:t>十一、我司保证本工程竣工验收、竣工资料和竣工备案管理完全符合国家、省、市政府、主管部门颁布的竣工验收和档案管理各项规定及招标文件中提出的各项管理要求。</w:t>
      </w:r>
    </w:p>
    <w:p w14:paraId="4F658FF1">
      <w:pPr>
        <w:topLinePunct/>
        <w:adjustRightInd w:val="0"/>
        <w:snapToGrid w:val="0"/>
        <w:spacing w:line="360" w:lineRule="auto"/>
        <w:ind w:firstLine="472" w:firstLineChars="200"/>
        <w:rPr>
          <w:rFonts w:hint="eastAsia" w:ascii="宋体" w:hAnsi="宋体" w:cs="宋体"/>
          <w:snapToGrid w:val="0"/>
          <w:spacing w:val="-2"/>
          <w:kern w:val="0"/>
          <w:sz w:val="24"/>
          <w:szCs w:val="24"/>
        </w:rPr>
      </w:pPr>
      <w:r>
        <w:rPr>
          <w:rFonts w:hint="eastAsia" w:ascii="宋体" w:hAnsi="宋体" w:cs="宋体"/>
          <w:snapToGrid w:val="0"/>
          <w:spacing w:val="-2"/>
          <w:kern w:val="0"/>
          <w:sz w:val="24"/>
          <w:szCs w:val="24"/>
        </w:rPr>
        <w:t>十二、我司保证在本项目投标中不存在围标、串标等违法、违规行为，如经招标监管部门查实存在上述行为，我司对由此造成的后果承担相应的法律责任。</w:t>
      </w:r>
    </w:p>
    <w:p w14:paraId="44FCE111">
      <w:pPr>
        <w:topLinePunct/>
        <w:adjustRightInd w:val="0"/>
        <w:snapToGrid w:val="0"/>
        <w:spacing w:line="360" w:lineRule="auto"/>
        <w:ind w:firstLine="472" w:firstLineChars="200"/>
        <w:rPr>
          <w:rFonts w:hint="eastAsia" w:ascii="宋体" w:hAnsi="宋体" w:cs="宋体"/>
          <w:snapToGrid w:val="0"/>
          <w:spacing w:val="-2"/>
          <w:kern w:val="0"/>
          <w:sz w:val="24"/>
          <w:szCs w:val="24"/>
        </w:rPr>
      </w:pPr>
      <w:r>
        <w:rPr>
          <w:rFonts w:hint="eastAsia" w:ascii="宋体" w:hAnsi="宋体" w:cs="宋体"/>
          <w:snapToGrid w:val="0"/>
          <w:spacing w:val="-2"/>
          <w:kern w:val="0"/>
          <w:sz w:val="24"/>
          <w:szCs w:val="24"/>
        </w:rPr>
        <w:t>十三、如果我司中标，我司保证实际投入本项目的人员、材料、机械、设备与我司递交的投标文件一致，且不低于本项目招标文件的要求，并保证按招标文件要求中的人员在进场前准时参加招标人组织的面试考核。若不满足招标文件要求或考核不通过，我司承诺无条件按招标人的要求进行更换，直至招标人满意为止。经招标人和总监理工程师考核，我司未按投标文件投入主要人员或经过更换后的人员不能满足本项目要求的，我司承诺除无条件按招标人的要求更换外，还应按合同约定的金额向招标人支付违约金。</w:t>
      </w:r>
    </w:p>
    <w:p w14:paraId="03E76451">
      <w:pPr>
        <w:topLinePunct/>
        <w:adjustRightInd w:val="0"/>
        <w:snapToGrid w:val="0"/>
        <w:spacing w:line="360" w:lineRule="auto"/>
        <w:ind w:firstLine="472" w:firstLineChars="200"/>
        <w:rPr>
          <w:rFonts w:hint="eastAsia" w:ascii="宋体" w:hAnsi="宋体" w:cs="宋体"/>
          <w:snapToGrid w:val="0"/>
          <w:spacing w:val="-2"/>
          <w:kern w:val="0"/>
          <w:sz w:val="24"/>
          <w:szCs w:val="24"/>
        </w:rPr>
      </w:pPr>
      <w:r>
        <w:rPr>
          <w:rFonts w:hint="eastAsia" w:ascii="宋体" w:hAnsi="宋体" w:cs="宋体"/>
          <w:snapToGrid w:val="0"/>
          <w:spacing w:val="-2"/>
          <w:kern w:val="0"/>
          <w:sz w:val="24"/>
          <w:szCs w:val="24"/>
        </w:rPr>
        <w:t>十四、如我司中标，我司承诺本项目的主要材料设备的选用严格按照发包人的规定执行，选用的材料设备的品牌、档次、技术参数需满足或优于招标文件要求，且不以任何理由调整中标的材料、设备价格。</w:t>
      </w:r>
    </w:p>
    <w:p w14:paraId="41404638">
      <w:pPr>
        <w:topLinePunct/>
        <w:adjustRightInd w:val="0"/>
        <w:snapToGrid w:val="0"/>
        <w:spacing w:line="360" w:lineRule="auto"/>
        <w:ind w:firstLine="472" w:firstLineChars="200"/>
        <w:rPr>
          <w:rFonts w:hint="eastAsia" w:ascii="宋体" w:hAnsi="宋体" w:cs="宋体"/>
          <w:snapToGrid w:val="0"/>
          <w:spacing w:val="-2"/>
          <w:kern w:val="0"/>
          <w:sz w:val="24"/>
          <w:szCs w:val="24"/>
        </w:rPr>
      </w:pPr>
      <w:r>
        <w:rPr>
          <w:rFonts w:hint="eastAsia" w:ascii="宋体" w:hAnsi="宋体" w:cs="宋体"/>
          <w:snapToGrid w:val="0"/>
          <w:spacing w:val="-2"/>
          <w:kern w:val="0"/>
          <w:sz w:val="24"/>
          <w:szCs w:val="24"/>
        </w:rPr>
        <w:t>十五、如果我司中标，对招标人、监理人为确保工程质量管理和工程进度而下达的调整项目经理部组成人员的指令、通知，我司承诺无条件地在限期内执行并调整到位。</w:t>
      </w:r>
    </w:p>
    <w:p w14:paraId="2AD65D9F">
      <w:pPr>
        <w:topLinePunct/>
        <w:adjustRightInd w:val="0"/>
        <w:snapToGrid w:val="0"/>
        <w:spacing w:line="360" w:lineRule="auto"/>
        <w:ind w:firstLine="472" w:firstLineChars="200"/>
        <w:rPr>
          <w:rFonts w:hint="eastAsia" w:ascii="宋体" w:hAnsi="宋体" w:cs="宋体"/>
          <w:snapToGrid w:val="0"/>
          <w:spacing w:val="-2"/>
          <w:kern w:val="0"/>
          <w:sz w:val="24"/>
          <w:szCs w:val="24"/>
        </w:rPr>
      </w:pPr>
      <w:r>
        <w:rPr>
          <w:rFonts w:hint="eastAsia" w:ascii="宋体" w:hAnsi="宋体" w:cs="宋体"/>
          <w:snapToGrid w:val="0"/>
          <w:spacing w:val="-2"/>
          <w:kern w:val="0"/>
          <w:sz w:val="24"/>
          <w:szCs w:val="24"/>
        </w:rPr>
        <w:t>十六、如果我司中标，我司承诺如出现施工进度、质量、投入不满足需要，严重影响施工现场推进或招标人认为必要的其他情形，招标人还有权视现场情况要求我司法定代表人驻场办公，直至招标人同意退场为止，否则我司愿承担有关违约责任。</w:t>
      </w:r>
    </w:p>
    <w:p w14:paraId="43D79F64">
      <w:pPr>
        <w:topLinePunct/>
        <w:adjustRightInd w:val="0"/>
        <w:snapToGrid w:val="0"/>
        <w:spacing w:line="360" w:lineRule="auto"/>
        <w:ind w:firstLine="472" w:firstLineChars="200"/>
        <w:rPr>
          <w:rFonts w:hint="eastAsia" w:ascii="宋体" w:hAnsi="宋体" w:cs="宋体"/>
          <w:snapToGrid w:val="0"/>
          <w:spacing w:val="-2"/>
          <w:kern w:val="0"/>
          <w:sz w:val="24"/>
          <w:szCs w:val="24"/>
        </w:rPr>
      </w:pPr>
      <w:r>
        <w:rPr>
          <w:rFonts w:hint="eastAsia" w:ascii="宋体" w:hAnsi="宋体" w:cs="宋体"/>
          <w:snapToGrid w:val="0"/>
          <w:spacing w:val="-2"/>
          <w:kern w:val="0"/>
          <w:sz w:val="24"/>
          <w:szCs w:val="24"/>
        </w:rPr>
        <w:t>十七、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14:paraId="120FA738">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6CA7DEAF">
      <w:pPr>
        <w:topLinePunct/>
        <w:adjustRightInd w:val="0"/>
        <w:snapToGrid w:val="0"/>
        <w:spacing w:line="360" w:lineRule="auto"/>
        <w:ind w:firstLine="3472" w:firstLineChars="1400"/>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投标人：　　（盖章）</w:t>
      </w:r>
    </w:p>
    <w:p w14:paraId="2ADDBE57">
      <w:pPr>
        <w:topLinePunct/>
        <w:adjustRightInd w:val="0"/>
        <w:snapToGrid w:val="0"/>
        <w:spacing w:line="360" w:lineRule="auto"/>
        <w:ind w:firstLine="3472" w:firstLineChars="1400"/>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法定代表人(签名或盖章)：</w:t>
      </w:r>
    </w:p>
    <w:p w14:paraId="087F6098">
      <w:pPr>
        <w:topLinePunct/>
        <w:adjustRightInd w:val="0"/>
        <w:snapToGrid w:val="0"/>
        <w:spacing w:line="360" w:lineRule="auto"/>
        <w:ind w:firstLine="3472" w:firstLineChars="1400"/>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或授权代理人（签名或盖章）：</w:t>
      </w:r>
    </w:p>
    <w:p w14:paraId="3DDDDC75">
      <w:pPr>
        <w:topLinePunct/>
        <w:adjustRightInd w:val="0"/>
        <w:snapToGrid w:val="0"/>
        <w:spacing w:line="360" w:lineRule="auto"/>
        <w:ind w:firstLine="3472" w:firstLineChars="1400"/>
        <w:rPr>
          <w:rFonts w:hint="eastAsia" w:ascii="宋体" w:hAnsi="宋体" w:cs="宋体"/>
          <w:spacing w:val="4"/>
          <w:kern w:val="0"/>
          <w:sz w:val="24"/>
          <w:szCs w:val="24"/>
        </w:rPr>
      </w:pPr>
      <w:r>
        <w:rPr>
          <w:rFonts w:hint="eastAsia" w:ascii="宋体" w:hAnsi="宋体" w:cs="宋体"/>
          <w:snapToGrid w:val="0"/>
          <w:spacing w:val="4"/>
          <w:kern w:val="0"/>
          <w:sz w:val="24"/>
          <w:szCs w:val="24"/>
        </w:rPr>
        <w:t>日期：    年    月    日</w:t>
      </w:r>
    </w:p>
    <w:p w14:paraId="2EFF75AB">
      <w:pPr>
        <w:topLinePunct/>
        <w:adjustRightInd w:val="0"/>
        <w:snapToGrid w:val="0"/>
        <w:spacing w:line="360" w:lineRule="auto"/>
        <w:ind w:firstLine="3472" w:firstLineChars="1400"/>
        <w:rPr>
          <w:rFonts w:hint="eastAsia" w:ascii="宋体" w:hAnsi="宋体" w:cs="宋体"/>
          <w:spacing w:val="4"/>
          <w:kern w:val="0"/>
          <w:sz w:val="24"/>
          <w:szCs w:val="24"/>
        </w:rPr>
      </w:pPr>
    </w:p>
    <w:p w14:paraId="53CFD7A6">
      <w:pPr>
        <w:pStyle w:val="52"/>
        <w:ind w:right="496" w:firstLine="0" w:firstLineChars="0"/>
        <w:outlineLvl w:val="2"/>
        <w:rPr>
          <w:rFonts w:hint="eastAsia" w:ascii="宋体" w:hAnsi="宋体" w:cs="宋体"/>
          <w:b/>
          <w:spacing w:val="0"/>
          <w:kern w:val="2"/>
        </w:rPr>
      </w:pPr>
      <w:r>
        <w:rPr>
          <w:rFonts w:hint="eastAsia" w:ascii="宋体" w:hAnsi="宋体" w:cs="宋体"/>
          <w:b/>
          <w:bCs/>
        </w:rPr>
        <w:br w:type="page"/>
      </w:r>
      <w:bookmarkStart w:id="55" w:name="_Toc3554"/>
      <w:r>
        <w:rPr>
          <w:rFonts w:hint="eastAsia" w:ascii="宋体" w:hAnsi="宋体" w:cs="宋体"/>
          <w:b/>
          <w:spacing w:val="0"/>
          <w:kern w:val="2"/>
        </w:rPr>
        <w:t>格式九：</w:t>
      </w:r>
      <w:bookmarkEnd w:id="42"/>
      <w:bookmarkEnd w:id="43"/>
      <w:bookmarkEnd w:id="44"/>
      <w:bookmarkEnd w:id="45"/>
      <w:bookmarkEnd w:id="46"/>
      <w:r>
        <w:rPr>
          <w:rFonts w:hint="eastAsia" w:ascii="宋体" w:hAnsi="宋体" w:cs="宋体"/>
          <w:b/>
          <w:spacing w:val="0"/>
          <w:kern w:val="2"/>
        </w:rPr>
        <w:t>危险性较大的分部分项工程清单及超过一定规模的危险性较大的分部分项工程清单</w:t>
      </w:r>
      <w:bookmarkEnd w:id="55"/>
    </w:p>
    <w:p w14:paraId="11F235DA">
      <w:pPr>
        <w:autoSpaceDE w:val="0"/>
        <w:autoSpaceDN w:val="0"/>
        <w:adjustRightInd w:val="0"/>
        <w:jc w:val="center"/>
        <w:rPr>
          <w:rFonts w:hint="eastAsia" w:ascii="宋体" w:hAnsi="宋体" w:cs="宋体"/>
          <w:b/>
          <w:bCs/>
          <w:sz w:val="36"/>
          <w:szCs w:val="36"/>
          <w:lang w:val="zh-CN"/>
        </w:rPr>
      </w:pPr>
      <w:bookmarkStart w:id="56" w:name="_Toc20655"/>
      <w:bookmarkStart w:id="57" w:name="_Toc4489938"/>
      <w:bookmarkStart w:id="58" w:name="_Toc14697650"/>
      <w:bookmarkStart w:id="59" w:name="_Toc62134857"/>
      <w:bookmarkStart w:id="60" w:name="_Toc504722506"/>
      <w:bookmarkStart w:id="61" w:name="_Toc254961556"/>
      <w:bookmarkStart w:id="62" w:name="_Toc352623422"/>
      <w:bookmarkStart w:id="63" w:name="_Toc226209004"/>
      <w:bookmarkStart w:id="64" w:name="_Toc248650371"/>
      <w:bookmarkStart w:id="65" w:name="_Toc352240524"/>
      <w:bookmarkStart w:id="66" w:name="_Toc449308421"/>
      <w:bookmarkStart w:id="67" w:name="_Toc395261100"/>
      <w:bookmarkStart w:id="68" w:name="_Toc358370579"/>
      <w:bookmarkStart w:id="69" w:name="_Toc464131225"/>
      <w:bookmarkStart w:id="70" w:name="_Toc369536771"/>
      <w:bookmarkStart w:id="71" w:name="_Toc291101119"/>
      <w:bookmarkStart w:id="72" w:name="_Toc337720092"/>
      <w:r>
        <w:rPr>
          <w:rFonts w:hint="eastAsia" w:ascii="宋体" w:hAnsi="宋体" w:cs="宋体"/>
          <w:b/>
          <w:bCs/>
          <w:sz w:val="36"/>
          <w:szCs w:val="36"/>
          <w:lang w:val="zh-CN"/>
        </w:rPr>
        <w:t>危险性较大的分部分项工程清单及超过一定规模的危险性较大的分部分项工程清单</w:t>
      </w:r>
    </w:p>
    <w:p w14:paraId="36606DB1">
      <w:pPr>
        <w:pStyle w:val="107"/>
        <w:autoSpaceDE w:val="0"/>
        <w:autoSpaceDN w:val="0"/>
        <w:spacing w:line="360" w:lineRule="auto"/>
        <w:ind w:firstLine="480"/>
        <w:rPr>
          <w:rFonts w:hint="eastAsia" w:ascii="宋体" w:hAnsi="宋体" w:cs="宋体"/>
          <w:sz w:val="24"/>
          <w:szCs w:val="28"/>
        </w:rPr>
      </w:pPr>
      <w:r>
        <w:rPr>
          <w:rFonts w:hint="eastAsia" w:ascii="宋体" w:hAnsi="宋体" w:cs="宋体"/>
          <w:sz w:val="24"/>
          <w:szCs w:val="28"/>
        </w:rPr>
        <w:t>1、根据中华人民共和国住房和城乡建设部令第47号《危险性较大的分部分项工程安全管理规定》（以下简称“47号文”），投标人在投标时须补充完善危大工程清单并明确相应的安全管理措施。</w:t>
      </w:r>
    </w:p>
    <w:p w14:paraId="18013F2B">
      <w:pPr>
        <w:pStyle w:val="107"/>
        <w:autoSpaceDE w:val="0"/>
        <w:autoSpaceDN w:val="0"/>
        <w:spacing w:line="360" w:lineRule="auto"/>
        <w:ind w:firstLine="480"/>
        <w:rPr>
          <w:rFonts w:hint="eastAsia" w:ascii="宋体" w:hAnsi="宋体" w:cs="宋体"/>
          <w:sz w:val="24"/>
          <w:szCs w:val="28"/>
        </w:rPr>
      </w:pPr>
      <w:r>
        <w:rPr>
          <w:rFonts w:hint="eastAsia" w:ascii="宋体" w:hAnsi="宋体" w:cs="宋体"/>
          <w:sz w:val="24"/>
          <w:szCs w:val="28"/>
        </w:rPr>
        <w:t>2、招标人根据设计文件的要求及47号文的规定列出“危险性较大的分部分项工程清单及超过一定规模的危险性较大的分部分项工程清单”中与本招标项目相关的清单项，具体详见第5点“打√”标识。</w:t>
      </w:r>
    </w:p>
    <w:p w14:paraId="31FDFD80">
      <w:pPr>
        <w:pStyle w:val="107"/>
        <w:autoSpaceDE w:val="0"/>
        <w:autoSpaceDN w:val="0"/>
        <w:spacing w:line="360" w:lineRule="auto"/>
        <w:ind w:firstLine="480"/>
        <w:rPr>
          <w:rFonts w:hint="eastAsia" w:ascii="宋体" w:hAnsi="宋体" w:cs="宋体"/>
          <w:sz w:val="24"/>
          <w:szCs w:val="28"/>
        </w:rPr>
      </w:pPr>
      <w:r>
        <w:rPr>
          <w:rFonts w:hint="eastAsia" w:ascii="宋体" w:hAnsi="宋体" w:cs="宋体"/>
          <w:sz w:val="24"/>
          <w:szCs w:val="28"/>
        </w:rPr>
        <w:t>（1）投标单位同意建设单位在清单中标识的该项请在对应项打“√”标识，并于投标文件中提供相应的安全管理措施。</w:t>
      </w:r>
    </w:p>
    <w:p w14:paraId="118B0D36">
      <w:pPr>
        <w:pStyle w:val="107"/>
        <w:autoSpaceDE w:val="0"/>
        <w:autoSpaceDN w:val="0"/>
        <w:spacing w:line="360" w:lineRule="auto"/>
        <w:ind w:firstLine="480"/>
        <w:rPr>
          <w:rFonts w:hint="eastAsia" w:ascii="宋体" w:hAnsi="宋体" w:cs="宋体"/>
          <w:sz w:val="24"/>
          <w:szCs w:val="28"/>
        </w:rPr>
      </w:pPr>
      <w:r>
        <w:rPr>
          <w:rFonts w:hint="eastAsia" w:ascii="宋体" w:hAnsi="宋体" w:cs="宋体"/>
          <w:sz w:val="24"/>
          <w:szCs w:val="28"/>
        </w:rPr>
        <w:t>（2）投标单位对清单中认为需要补充的该项请在对应项打“√”标识，并于投标文件中提供相应的安全管理措施。</w:t>
      </w:r>
    </w:p>
    <w:p w14:paraId="569110E8">
      <w:pPr>
        <w:pStyle w:val="107"/>
        <w:autoSpaceDE w:val="0"/>
        <w:autoSpaceDN w:val="0"/>
        <w:spacing w:line="360" w:lineRule="auto"/>
        <w:ind w:firstLine="480"/>
        <w:rPr>
          <w:rFonts w:hint="eastAsia" w:ascii="宋体" w:hAnsi="宋体" w:cs="宋体"/>
          <w:sz w:val="24"/>
          <w:szCs w:val="28"/>
        </w:rPr>
      </w:pPr>
      <w:r>
        <w:rPr>
          <w:rFonts w:hint="eastAsia" w:ascii="宋体" w:hAnsi="宋体" w:cs="宋体"/>
          <w:sz w:val="24"/>
          <w:szCs w:val="28"/>
        </w:rPr>
        <w:t>（3）投标单位不同意建设单位在清单中标识的该项请在对应项打“×”标识，并在备注栏填上相关说明。</w:t>
      </w:r>
    </w:p>
    <w:p w14:paraId="6A52BA6B">
      <w:pPr>
        <w:pStyle w:val="107"/>
        <w:autoSpaceDE w:val="0"/>
        <w:autoSpaceDN w:val="0"/>
        <w:spacing w:line="360" w:lineRule="auto"/>
        <w:ind w:firstLine="480"/>
        <w:rPr>
          <w:rFonts w:hint="eastAsia" w:ascii="宋体" w:hAnsi="宋体" w:cs="宋体"/>
          <w:sz w:val="24"/>
          <w:szCs w:val="28"/>
        </w:rPr>
      </w:pPr>
      <w:r>
        <w:rPr>
          <w:rFonts w:hint="eastAsia" w:ascii="宋体" w:hAnsi="宋体" w:cs="宋体"/>
          <w:sz w:val="24"/>
          <w:szCs w:val="28"/>
        </w:rPr>
        <w:t>3、投标单位应当在投标时根据招标人提供的下述第5点清单，在中标后提供的施工组织中编制专项施工方案。</w:t>
      </w:r>
    </w:p>
    <w:p w14:paraId="6A079848">
      <w:pPr>
        <w:pStyle w:val="107"/>
        <w:autoSpaceDE w:val="0"/>
        <w:autoSpaceDN w:val="0"/>
        <w:spacing w:line="360" w:lineRule="auto"/>
        <w:ind w:firstLine="480"/>
        <w:rPr>
          <w:rFonts w:hint="eastAsia" w:ascii="宋体" w:hAnsi="宋体" w:cs="宋体"/>
          <w:sz w:val="24"/>
          <w:szCs w:val="28"/>
        </w:rPr>
      </w:pPr>
      <w:r>
        <w:rPr>
          <w:rFonts w:hint="eastAsia" w:ascii="宋体" w:hAnsi="宋体" w:cs="宋体"/>
          <w:sz w:val="24"/>
          <w:szCs w:val="28"/>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77E9D9BD">
      <w:pPr>
        <w:pStyle w:val="107"/>
        <w:autoSpaceDE w:val="0"/>
        <w:autoSpaceDN w:val="0"/>
        <w:spacing w:line="360" w:lineRule="auto"/>
        <w:ind w:firstLine="480"/>
        <w:rPr>
          <w:rFonts w:hint="eastAsia" w:ascii="宋体" w:hAnsi="宋体" w:cs="宋体"/>
          <w:sz w:val="24"/>
          <w:szCs w:val="28"/>
        </w:rPr>
      </w:pPr>
      <w:r>
        <w:rPr>
          <w:rFonts w:hint="eastAsia" w:ascii="宋体" w:hAnsi="宋体" w:cs="宋体"/>
          <w:sz w:val="24"/>
          <w:szCs w:val="28"/>
        </w:rPr>
        <w:t>5、危险性较大的分部分项工程清单及超过一定规模的危险性较大的分部分项工程清单：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177"/>
        <w:gridCol w:w="1361"/>
        <w:gridCol w:w="1063"/>
      </w:tblGrid>
      <w:tr w14:paraId="5670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vAlign w:val="center"/>
          </w:tcPr>
          <w:p w14:paraId="2D7759C5">
            <w:pPr>
              <w:pStyle w:val="107"/>
              <w:autoSpaceDE w:val="0"/>
              <w:autoSpaceDN w:val="0"/>
              <w:spacing w:line="360" w:lineRule="auto"/>
              <w:ind w:firstLine="482"/>
              <w:rPr>
                <w:rFonts w:hint="eastAsia" w:ascii="宋体" w:hAnsi="宋体" w:cs="宋体"/>
                <w:b/>
                <w:sz w:val="24"/>
              </w:rPr>
            </w:pPr>
            <w:r>
              <w:rPr>
                <w:rFonts w:hint="eastAsia" w:ascii="宋体" w:hAnsi="宋体" w:cs="宋体"/>
                <w:b/>
                <w:sz w:val="24"/>
              </w:rPr>
              <w:t>一、危险性较大的分部分项工程清单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10A7C1BB">
            <w:pPr>
              <w:jc w:val="center"/>
              <w:rPr>
                <w:rFonts w:hint="eastAsia" w:ascii="宋体" w:hAnsi="宋体" w:cs="宋体"/>
                <w:sz w:val="24"/>
                <w:szCs w:val="36"/>
              </w:rPr>
            </w:pPr>
            <w:r>
              <w:rPr>
                <w:rFonts w:hint="eastAsia" w:ascii="宋体" w:hAnsi="宋体" w:cs="宋体"/>
                <w:sz w:val="24"/>
                <w:szCs w:val="36"/>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14:paraId="5BF07B6F">
            <w:pPr>
              <w:jc w:val="center"/>
              <w:rPr>
                <w:rFonts w:hint="eastAsia" w:ascii="宋体" w:hAnsi="宋体" w:cs="宋体"/>
                <w:sz w:val="24"/>
                <w:szCs w:val="36"/>
              </w:rPr>
            </w:pPr>
            <w:r>
              <w:rPr>
                <w:rFonts w:hint="eastAsia" w:ascii="宋体" w:hAnsi="宋体" w:cs="宋体"/>
                <w:sz w:val="24"/>
                <w:szCs w:val="36"/>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14:paraId="3E234E8C">
            <w:pPr>
              <w:jc w:val="center"/>
              <w:rPr>
                <w:rFonts w:hint="eastAsia" w:ascii="宋体" w:hAnsi="宋体" w:cs="宋体"/>
                <w:sz w:val="24"/>
                <w:szCs w:val="36"/>
              </w:rPr>
            </w:pPr>
            <w:r>
              <w:rPr>
                <w:rFonts w:hint="eastAsia" w:ascii="宋体" w:hAnsi="宋体" w:cs="宋体"/>
                <w:sz w:val="24"/>
                <w:szCs w:val="36"/>
              </w:rPr>
              <w:t>备注</w:t>
            </w:r>
          </w:p>
        </w:tc>
      </w:tr>
      <w:tr w14:paraId="1A58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041739A">
            <w:pPr>
              <w:jc w:val="left"/>
              <w:rPr>
                <w:rFonts w:hint="eastAsia" w:ascii="宋体" w:hAnsi="宋体" w:cs="宋体"/>
                <w:sz w:val="24"/>
              </w:rPr>
            </w:pPr>
            <w:r>
              <w:rPr>
                <w:rFonts w:hint="eastAsia" w:ascii="宋体" w:hAnsi="宋体" w:cs="宋体"/>
                <w:sz w:val="24"/>
              </w:rPr>
              <w:t>一、基坑支护</w:t>
            </w:r>
          </w:p>
        </w:tc>
        <w:tc>
          <w:tcPr>
            <w:tcW w:w="1177" w:type="dxa"/>
            <w:tcBorders>
              <w:top w:val="single" w:color="auto" w:sz="4" w:space="0"/>
              <w:left w:val="single" w:color="auto" w:sz="4" w:space="0"/>
              <w:bottom w:val="single" w:color="auto" w:sz="4" w:space="0"/>
              <w:right w:val="single" w:color="auto" w:sz="4" w:space="0"/>
            </w:tcBorders>
            <w:vAlign w:val="center"/>
          </w:tcPr>
          <w:p w14:paraId="2843AD10">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1C0D2CE">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D5EFCB6">
            <w:pPr>
              <w:jc w:val="center"/>
              <w:rPr>
                <w:rFonts w:hint="eastAsia" w:ascii="宋体" w:hAnsi="宋体" w:cs="宋体"/>
                <w:sz w:val="24"/>
                <w:szCs w:val="36"/>
              </w:rPr>
            </w:pPr>
          </w:p>
        </w:tc>
      </w:tr>
      <w:tr w14:paraId="3E3D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1CAA053">
            <w:pPr>
              <w:jc w:val="left"/>
              <w:rPr>
                <w:rFonts w:hint="eastAsia" w:ascii="宋体" w:hAnsi="宋体" w:cs="宋体"/>
                <w:sz w:val="24"/>
              </w:rPr>
            </w:pPr>
            <w:r>
              <w:rPr>
                <w:rFonts w:hint="eastAsia" w:ascii="宋体" w:hAnsi="宋体" w:cs="宋体"/>
                <w:sz w:val="24"/>
              </w:rPr>
              <w:t>（一）开挖深度超过3m（含3m）的基坑（槽）的土方开挖、支护、降水工程。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5E05640C">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0E9E1C7">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E584F6F">
            <w:pPr>
              <w:jc w:val="center"/>
              <w:rPr>
                <w:rFonts w:hint="eastAsia" w:ascii="宋体" w:hAnsi="宋体" w:cs="宋体"/>
                <w:sz w:val="24"/>
                <w:szCs w:val="36"/>
              </w:rPr>
            </w:pPr>
          </w:p>
        </w:tc>
      </w:tr>
      <w:tr w14:paraId="35A5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DDD09F8">
            <w:pPr>
              <w:jc w:val="left"/>
              <w:rPr>
                <w:rFonts w:hint="eastAsia" w:ascii="宋体" w:hAnsi="宋体" w:cs="宋体"/>
                <w:sz w:val="24"/>
              </w:rPr>
            </w:pPr>
            <w:r>
              <w:rPr>
                <w:rFonts w:hint="eastAsia" w:ascii="宋体" w:hAnsi="宋体" w:cs="宋体"/>
                <w:sz w:val="24"/>
              </w:rPr>
              <w:t>（二）开挖深度虽未超过3m，但地质条件、周围环境和地下管线复杂，或影响毗邻建、构筑物安全的基坑（槽）的土方开挖、支护、降水工程。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10F8B398">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8EFF356">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3B0C594">
            <w:pPr>
              <w:jc w:val="center"/>
              <w:rPr>
                <w:rFonts w:hint="eastAsia" w:ascii="宋体" w:hAnsi="宋体" w:cs="宋体"/>
                <w:sz w:val="24"/>
                <w:szCs w:val="36"/>
              </w:rPr>
            </w:pPr>
          </w:p>
        </w:tc>
      </w:tr>
      <w:tr w14:paraId="20A0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FBB5C95">
            <w:pPr>
              <w:jc w:val="left"/>
              <w:rPr>
                <w:rFonts w:hint="eastAsia" w:ascii="宋体" w:hAnsi="宋体" w:cs="宋体"/>
                <w:sz w:val="24"/>
              </w:rPr>
            </w:pPr>
            <w:r>
              <w:rPr>
                <w:rFonts w:hint="eastAsia" w:ascii="宋体" w:hAnsi="宋体" w:cs="宋体"/>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0C3A4FA1">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5FDF63F">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4135F23">
            <w:pPr>
              <w:jc w:val="center"/>
              <w:rPr>
                <w:rFonts w:hint="eastAsia" w:ascii="宋体" w:hAnsi="宋体" w:cs="宋体"/>
                <w:sz w:val="24"/>
                <w:szCs w:val="36"/>
              </w:rPr>
            </w:pPr>
          </w:p>
        </w:tc>
      </w:tr>
      <w:tr w14:paraId="6D55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829122E">
            <w:pPr>
              <w:jc w:val="left"/>
              <w:rPr>
                <w:rFonts w:hint="eastAsia" w:ascii="宋体" w:hAnsi="宋体" w:cs="宋体"/>
                <w:sz w:val="24"/>
              </w:rPr>
            </w:pPr>
            <w:r>
              <w:rPr>
                <w:rFonts w:hint="eastAsia" w:ascii="宋体" w:hAnsi="宋体" w:cs="宋体"/>
                <w:sz w:val="24"/>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609C65D6">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A49A48F">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DC6D9EB">
            <w:pPr>
              <w:jc w:val="center"/>
              <w:rPr>
                <w:rFonts w:hint="eastAsia" w:ascii="宋体" w:hAnsi="宋体" w:cs="宋体"/>
                <w:sz w:val="24"/>
                <w:szCs w:val="36"/>
              </w:rPr>
            </w:pPr>
          </w:p>
        </w:tc>
      </w:tr>
      <w:tr w14:paraId="545B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A722026">
            <w:pPr>
              <w:jc w:val="left"/>
              <w:rPr>
                <w:rFonts w:hint="eastAsia" w:ascii="宋体" w:hAnsi="宋体" w:cs="宋体"/>
                <w:sz w:val="24"/>
              </w:rPr>
            </w:pPr>
            <w:r>
              <w:rPr>
                <w:rFonts w:hint="eastAsia" w:ascii="宋体" w:hAnsi="宋体" w:cs="宋体"/>
                <w:sz w:val="24"/>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7" w:type="dxa"/>
            <w:tcBorders>
              <w:top w:val="single" w:color="auto" w:sz="4" w:space="0"/>
              <w:left w:val="single" w:color="auto" w:sz="4" w:space="0"/>
              <w:bottom w:val="single" w:color="auto" w:sz="4" w:space="0"/>
              <w:right w:val="single" w:color="auto" w:sz="4" w:space="0"/>
            </w:tcBorders>
            <w:vAlign w:val="center"/>
          </w:tcPr>
          <w:p w14:paraId="0F1D834B">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4CDF08E">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07303DB">
            <w:pPr>
              <w:jc w:val="center"/>
              <w:rPr>
                <w:rFonts w:hint="eastAsia" w:ascii="宋体" w:hAnsi="宋体" w:cs="宋体"/>
                <w:sz w:val="24"/>
                <w:szCs w:val="36"/>
              </w:rPr>
            </w:pPr>
          </w:p>
        </w:tc>
      </w:tr>
      <w:tr w14:paraId="08C3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A3D2833">
            <w:pPr>
              <w:widowControl/>
              <w:spacing w:line="360" w:lineRule="atLeast"/>
              <w:jc w:val="left"/>
              <w:rPr>
                <w:rFonts w:hint="eastAsia" w:ascii="宋体" w:hAnsi="宋体" w:cs="宋体"/>
                <w:sz w:val="24"/>
              </w:rPr>
            </w:pPr>
            <w:r>
              <w:rPr>
                <w:rFonts w:hint="eastAsia" w:ascii="宋体" w:hAnsi="宋体" w:cs="宋体"/>
                <w:sz w:val="24"/>
              </w:rPr>
              <w:t>（三）承重支撑体系：用于钢结构安装等满堂支撑体系。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7F8B5607">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BF901B4">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B79CC6F">
            <w:pPr>
              <w:jc w:val="center"/>
              <w:rPr>
                <w:rFonts w:hint="eastAsia" w:ascii="宋体" w:hAnsi="宋体" w:cs="宋体"/>
                <w:sz w:val="24"/>
                <w:szCs w:val="36"/>
              </w:rPr>
            </w:pPr>
          </w:p>
        </w:tc>
      </w:tr>
      <w:tr w14:paraId="2C58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E25D6CA">
            <w:pPr>
              <w:widowControl/>
              <w:spacing w:line="360" w:lineRule="atLeast"/>
              <w:jc w:val="left"/>
              <w:rPr>
                <w:rFonts w:hint="eastAsia" w:ascii="宋体" w:hAnsi="宋体" w:cs="宋体"/>
                <w:sz w:val="24"/>
              </w:rPr>
            </w:pPr>
            <w:r>
              <w:rPr>
                <w:rFonts w:hint="eastAsia" w:ascii="宋体" w:hAnsi="宋体" w:cs="宋体"/>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76323A0B">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6CFEF66">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C34A59D">
            <w:pPr>
              <w:jc w:val="center"/>
              <w:rPr>
                <w:rFonts w:hint="eastAsia" w:ascii="宋体" w:hAnsi="宋体" w:cs="宋体"/>
                <w:sz w:val="24"/>
                <w:szCs w:val="36"/>
              </w:rPr>
            </w:pPr>
          </w:p>
        </w:tc>
      </w:tr>
      <w:tr w14:paraId="4A8B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518EBA2">
            <w:pPr>
              <w:widowControl/>
              <w:spacing w:line="360" w:lineRule="atLeast"/>
              <w:jc w:val="left"/>
              <w:rPr>
                <w:rFonts w:hint="eastAsia" w:ascii="宋体" w:hAnsi="宋体" w:cs="宋体"/>
                <w:sz w:val="24"/>
              </w:rPr>
            </w:pPr>
            <w:r>
              <w:rPr>
                <w:rFonts w:hint="eastAsia" w:ascii="宋体" w:hAnsi="宋体" w:cs="宋体"/>
                <w:sz w:val="24"/>
              </w:rPr>
              <w:t>（一）采用非常规起重设备、方法，且单件起吊重量在10kN及以上的起重吊装工程。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39FBD8FC">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62131F4">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1EAD54E">
            <w:pPr>
              <w:jc w:val="center"/>
              <w:rPr>
                <w:rFonts w:hint="eastAsia" w:ascii="宋体" w:hAnsi="宋体" w:cs="宋体"/>
                <w:sz w:val="24"/>
                <w:szCs w:val="36"/>
              </w:rPr>
            </w:pPr>
          </w:p>
        </w:tc>
      </w:tr>
      <w:tr w14:paraId="0C5D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8905472">
            <w:pPr>
              <w:jc w:val="left"/>
              <w:rPr>
                <w:rFonts w:hint="eastAsia" w:ascii="宋体" w:hAnsi="宋体" w:cs="宋体"/>
                <w:sz w:val="24"/>
              </w:rPr>
            </w:pPr>
            <w:r>
              <w:rPr>
                <w:rFonts w:hint="eastAsia" w:ascii="宋体" w:hAnsi="宋体" w:cs="宋体"/>
                <w:sz w:val="24"/>
              </w:rPr>
              <w:t>（二）采用起重机械进行安装的工程。</w:t>
            </w:r>
          </w:p>
        </w:tc>
        <w:tc>
          <w:tcPr>
            <w:tcW w:w="1177" w:type="dxa"/>
            <w:tcBorders>
              <w:top w:val="single" w:color="auto" w:sz="4" w:space="0"/>
              <w:left w:val="single" w:color="auto" w:sz="4" w:space="0"/>
              <w:bottom w:val="single" w:color="auto" w:sz="4" w:space="0"/>
              <w:right w:val="single" w:color="auto" w:sz="4" w:space="0"/>
            </w:tcBorders>
            <w:vAlign w:val="center"/>
          </w:tcPr>
          <w:p w14:paraId="51580C99">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56A0E1D">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DC58A6C">
            <w:pPr>
              <w:jc w:val="center"/>
              <w:rPr>
                <w:rFonts w:hint="eastAsia" w:ascii="宋体" w:hAnsi="宋体" w:cs="宋体"/>
                <w:sz w:val="24"/>
                <w:szCs w:val="36"/>
              </w:rPr>
            </w:pPr>
          </w:p>
        </w:tc>
      </w:tr>
      <w:tr w14:paraId="470D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F57C2FA">
            <w:pPr>
              <w:jc w:val="left"/>
              <w:rPr>
                <w:rFonts w:hint="eastAsia" w:ascii="宋体" w:hAnsi="宋体" w:cs="宋体"/>
                <w:sz w:val="24"/>
              </w:rPr>
            </w:pPr>
            <w:r>
              <w:rPr>
                <w:rFonts w:hint="eastAsia" w:ascii="宋体" w:hAnsi="宋体" w:cs="宋体"/>
                <w:sz w:val="24"/>
              </w:rPr>
              <w:t>（三）起重机械安装和拆卸工程。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18E59383">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95F2D58">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AE80219">
            <w:pPr>
              <w:jc w:val="center"/>
              <w:rPr>
                <w:rFonts w:hint="eastAsia" w:ascii="宋体" w:hAnsi="宋体" w:cs="宋体"/>
                <w:sz w:val="24"/>
                <w:szCs w:val="36"/>
              </w:rPr>
            </w:pPr>
          </w:p>
        </w:tc>
      </w:tr>
      <w:tr w14:paraId="7B49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AED0172">
            <w:pPr>
              <w:jc w:val="left"/>
              <w:rPr>
                <w:rFonts w:hint="eastAsia" w:ascii="宋体" w:hAnsi="宋体" w:cs="宋体"/>
                <w:sz w:val="24"/>
              </w:rPr>
            </w:pPr>
            <w:r>
              <w:rPr>
                <w:rFonts w:hint="eastAsia" w:ascii="宋体" w:hAnsi="宋体" w:cs="宋体"/>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6CE6F3AC">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86EAB3E">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A1B11B1">
            <w:pPr>
              <w:jc w:val="center"/>
              <w:rPr>
                <w:rFonts w:hint="eastAsia" w:ascii="宋体" w:hAnsi="宋体" w:cs="宋体"/>
                <w:sz w:val="24"/>
                <w:szCs w:val="36"/>
              </w:rPr>
            </w:pPr>
          </w:p>
        </w:tc>
      </w:tr>
      <w:tr w14:paraId="218D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1214CCF">
            <w:pPr>
              <w:jc w:val="left"/>
              <w:rPr>
                <w:rFonts w:hint="eastAsia" w:ascii="宋体" w:hAnsi="宋体" w:cs="宋体"/>
                <w:sz w:val="24"/>
              </w:rPr>
            </w:pPr>
            <w:r>
              <w:rPr>
                <w:rFonts w:hint="eastAsia" w:ascii="宋体" w:hAnsi="宋体" w:cs="宋体"/>
                <w:sz w:val="24"/>
              </w:rPr>
              <w:t>（一）搭设高度24m及以上的落地式钢管脚手架工程（包括采光井、电梯井脚手架）。</w:t>
            </w:r>
          </w:p>
        </w:tc>
        <w:tc>
          <w:tcPr>
            <w:tcW w:w="1177" w:type="dxa"/>
            <w:tcBorders>
              <w:top w:val="single" w:color="auto" w:sz="4" w:space="0"/>
              <w:left w:val="single" w:color="auto" w:sz="4" w:space="0"/>
              <w:bottom w:val="single" w:color="auto" w:sz="4" w:space="0"/>
              <w:right w:val="single" w:color="auto" w:sz="4" w:space="0"/>
            </w:tcBorders>
            <w:vAlign w:val="center"/>
          </w:tcPr>
          <w:p w14:paraId="5ADAB4E4">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0C780836">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CF2D422">
            <w:pPr>
              <w:jc w:val="center"/>
              <w:rPr>
                <w:rFonts w:hint="eastAsia" w:ascii="宋体" w:hAnsi="宋体" w:cs="宋体"/>
                <w:sz w:val="24"/>
                <w:szCs w:val="36"/>
              </w:rPr>
            </w:pPr>
          </w:p>
        </w:tc>
      </w:tr>
      <w:tr w14:paraId="57FE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E909C96">
            <w:pPr>
              <w:jc w:val="left"/>
              <w:rPr>
                <w:rFonts w:hint="eastAsia" w:ascii="宋体" w:hAnsi="宋体" w:cs="宋体"/>
                <w:sz w:val="24"/>
              </w:rPr>
            </w:pPr>
            <w:r>
              <w:rPr>
                <w:rFonts w:hint="eastAsia" w:ascii="宋体" w:hAnsi="宋体" w:cs="宋体"/>
                <w:sz w:val="24"/>
              </w:rPr>
              <w:t>（二）附着式升降脚手架工程。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09277CA9">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45757F9">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6D3870A">
            <w:pPr>
              <w:jc w:val="center"/>
              <w:rPr>
                <w:rFonts w:hint="eastAsia" w:ascii="宋体" w:hAnsi="宋体" w:cs="宋体"/>
                <w:sz w:val="24"/>
                <w:szCs w:val="36"/>
              </w:rPr>
            </w:pPr>
          </w:p>
        </w:tc>
      </w:tr>
      <w:tr w14:paraId="3244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F3E79C2">
            <w:pPr>
              <w:jc w:val="left"/>
              <w:rPr>
                <w:rFonts w:hint="eastAsia" w:ascii="宋体" w:hAnsi="宋体" w:cs="宋体"/>
                <w:sz w:val="24"/>
              </w:rPr>
            </w:pPr>
            <w:r>
              <w:rPr>
                <w:rFonts w:hint="eastAsia" w:ascii="宋体" w:hAnsi="宋体" w:cs="宋体"/>
                <w:sz w:val="24"/>
              </w:rPr>
              <w:t>（三）悬挑式脚手架工程。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088B208F">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B7E50C1">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2ED9C38">
            <w:pPr>
              <w:jc w:val="center"/>
              <w:rPr>
                <w:rFonts w:hint="eastAsia" w:ascii="宋体" w:hAnsi="宋体" w:cs="宋体"/>
                <w:sz w:val="24"/>
                <w:szCs w:val="36"/>
              </w:rPr>
            </w:pPr>
          </w:p>
        </w:tc>
      </w:tr>
      <w:tr w14:paraId="40C1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BA25B38">
            <w:pPr>
              <w:jc w:val="left"/>
              <w:rPr>
                <w:rFonts w:hint="eastAsia" w:ascii="宋体" w:hAnsi="宋体" w:cs="宋体"/>
                <w:sz w:val="24"/>
              </w:rPr>
            </w:pPr>
            <w:r>
              <w:rPr>
                <w:rFonts w:hint="eastAsia" w:ascii="宋体" w:hAnsi="宋体" w:cs="宋体"/>
                <w:sz w:val="24"/>
              </w:rPr>
              <w:t>（四）高处作业吊篮。</w:t>
            </w:r>
          </w:p>
        </w:tc>
        <w:tc>
          <w:tcPr>
            <w:tcW w:w="1177" w:type="dxa"/>
            <w:tcBorders>
              <w:top w:val="single" w:color="auto" w:sz="4" w:space="0"/>
              <w:left w:val="single" w:color="auto" w:sz="4" w:space="0"/>
              <w:bottom w:val="single" w:color="auto" w:sz="4" w:space="0"/>
              <w:right w:val="single" w:color="auto" w:sz="4" w:space="0"/>
            </w:tcBorders>
            <w:vAlign w:val="center"/>
          </w:tcPr>
          <w:p w14:paraId="670747D3">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F89920A">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90BCD61">
            <w:pPr>
              <w:jc w:val="center"/>
              <w:rPr>
                <w:rFonts w:hint="eastAsia" w:ascii="宋体" w:hAnsi="宋体" w:cs="宋体"/>
                <w:sz w:val="24"/>
                <w:szCs w:val="36"/>
              </w:rPr>
            </w:pPr>
          </w:p>
        </w:tc>
      </w:tr>
      <w:tr w14:paraId="6366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970" w:type="dxa"/>
            <w:tcBorders>
              <w:top w:val="single" w:color="auto" w:sz="4" w:space="0"/>
              <w:left w:val="single" w:color="auto" w:sz="4" w:space="0"/>
              <w:bottom w:val="single" w:color="auto" w:sz="4" w:space="0"/>
              <w:right w:val="single" w:color="auto" w:sz="4" w:space="0"/>
            </w:tcBorders>
          </w:tcPr>
          <w:p w14:paraId="1B4A7F80">
            <w:pPr>
              <w:jc w:val="left"/>
              <w:rPr>
                <w:rFonts w:hint="eastAsia" w:ascii="宋体" w:hAnsi="宋体" w:cs="宋体"/>
                <w:sz w:val="24"/>
              </w:rPr>
            </w:pPr>
            <w:r>
              <w:rPr>
                <w:rFonts w:hint="eastAsia" w:ascii="宋体" w:hAnsi="宋体" w:cs="宋体"/>
                <w:sz w:val="24"/>
              </w:rPr>
              <w:t>（五）卸料平台、操作平台工程。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73D91278">
            <w:pPr>
              <w:jc w:val="center"/>
              <w:rPr>
                <w:rFonts w:hint="eastAsia" w:ascii="宋体" w:hAnsi="宋体" w:cs="宋体"/>
                <w:sz w:val="24"/>
                <w:szCs w:val="36"/>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4E07B34">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6F4D73B">
            <w:pPr>
              <w:jc w:val="center"/>
              <w:rPr>
                <w:rFonts w:hint="eastAsia" w:ascii="宋体" w:hAnsi="宋体" w:cs="宋体"/>
                <w:sz w:val="24"/>
                <w:szCs w:val="36"/>
              </w:rPr>
            </w:pPr>
          </w:p>
        </w:tc>
      </w:tr>
      <w:tr w14:paraId="630D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415F7FF">
            <w:pPr>
              <w:jc w:val="left"/>
              <w:rPr>
                <w:rFonts w:hint="eastAsia" w:ascii="宋体" w:hAnsi="宋体" w:cs="宋体"/>
                <w:sz w:val="24"/>
              </w:rPr>
            </w:pPr>
            <w:r>
              <w:rPr>
                <w:rFonts w:hint="eastAsia" w:ascii="宋体" w:hAnsi="宋体" w:cs="宋体"/>
                <w:sz w:val="24"/>
              </w:rPr>
              <w:t>（六）异型脚手架工程。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5FE357FE">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5597F3A">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C2CBD11">
            <w:pPr>
              <w:jc w:val="center"/>
              <w:rPr>
                <w:rFonts w:hint="eastAsia" w:ascii="宋体" w:hAnsi="宋体" w:cs="宋体"/>
                <w:sz w:val="24"/>
                <w:szCs w:val="36"/>
              </w:rPr>
            </w:pPr>
          </w:p>
        </w:tc>
      </w:tr>
      <w:tr w14:paraId="5502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CB9C9FF">
            <w:pPr>
              <w:jc w:val="left"/>
              <w:rPr>
                <w:rFonts w:hint="eastAsia" w:ascii="宋体" w:hAnsi="宋体" w:cs="宋体"/>
                <w:sz w:val="24"/>
              </w:rPr>
            </w:pPr>
            <w:r>
              <w:rPr>
                <w:rFonts w:hint="eastAsia" w:ascii="宋体" w:hAnsi="宋体" w:cs="宋体"/>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248B3539">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3E5D621">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7E162E1">
            <w:pPr>
              <w:jc w:val="center"/>
              <w:rPr>
                <w:rFonts w:hint="eastAsia" w:ascii="宋体" w:hAnsi="宋体" w:cs="宋体"/>
                <w:sz w:val="24"/>
                <w:szCs w:val="36"/>
              </w:rPr>
            </w:pPr>
          </w:p>
        </w:tc>
      </w:tr>
      <w:tr w14:paraId="70F2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tcPr>
          <w:p w14:paraId="4967F63C">
            <w:pPr>
              <w:jc w:val="left"/>
              <w:rPr>
                <w:rFonts w:hint="eastAsia" w:ascii="宋体" w:hAnsi="宋体" w:cs="宋体"/>
                <w:sz w:val="24"/>
              </w:rPr>
            </w:pPr>
            <w:r>
              <w:rPr>
                <w:rFonts w:hint="eastAsia" w:ascii="宋体" w:hAnsi="宋体" w:cs="宋体"/>
                <w:sz w:val="24"/>
              </w:rPr>
              <w:t>可能影响行人、交通、电力设施、通讯设施或其它建、构筑物安全的拆除工程。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1646AA3C">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53666FB">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EF928F2">
            <w:pPr>
              <w:jc w:val="center"/>
              <w:rPr>
                <w:rFonts w:hint="eastAsia" w:ascii="宋体" w:hAnsi="宋体" w:cs="宋体"/>
                <w:sz w:val="24"/>
                <w:szCs w:val="36"/>
              </w:rPr>
            </w:pPr>
          </w:p>
        </w:tc>
      </w:tr>
      <w:tr w14:paraId="6760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712D391">
            <w:pPr>
              <w:jc w:val="left"/>
              <w:rPr>
                <w:rFonts w:hint="eastAsia" w:ascii="宋体" w:hAnsi="宋体" w:cs="宋体"/>
                <w:sz w:val="24"/>
              </w:rPr>
            </w:pPr>
            <w:r>
              <w:rPr>
                <w:rFonts w:hint="eastAsia" w:ascii="宋体" w:hAnsi="宋体" w:cs="宋体"/>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44D9A251">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B12F09D">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0CA78B9">
            <w:pPr>
              <w:jc w:val="center"/>
              <w:rPr>
                <w:rFonts w:hint="eastAsia" w:ascii="宋体" w:hAnsi="宋体" w:cs="宋体"/>
                <w:sz w:val="24"/>
                <w:szCs w:val="36"/>
              </w:rPr>
            </w:pPr>
          </w:p>
        </w:tc>
      </w:tr>
      <w:tr w14:paraId="10E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D9CE57D">
            <w:pPr>
              <w:jc w:val="left"/>
              <w:rPr>
                <w:rFonts w:hint="eastAsia" w:ascii="宋体" w:hAnsi="宋体" w:cs="宋体"/>
                <w:sz w:val="24"/>
              </w:rPr>
            </w:pPr>
            <w:r>
              <w:rPr>
                <w:rFonts w:hint="eastAsia" w:ascii="宋体" w:hAnsi="宋体" w:cs="宋体"/>
                <w:sz w:val="24"/>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5ED1921D">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4A9F34E">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BAA0E55">
            <w:pPr>
              <w:jc w:val="center"/>
              <w:rPr>
                <w:rFonts w:hint="eastAsia" w:ascii="宋体" w:hAnsi="宋体" w:cs="宋体"/>
                <w:sz w:val="24"/>
                <w:szCs w:val="36"/>
              </w:rPr>
            </w:pPr>
          </w:p>
        </w:tc>
      </w:tr>
      <w:tr w14:paraId="785D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3D6CDF6">
            <w:pPr>
              <w:jc w:val="left"/>
              <w:rPr>
                <w:rFonts w:hint="eastAsia" w:ascii="宋体" w:hAnsi="宋体" w:cs="宋体"/>
                <w:sz w:val="24"/>
              </w:rPr>
            </w:pPr>
            <w:r>
              <w:rPr>
                <w:rFonts w:hint="eastAsia" w:ascii="宋体" w:hAnsi="宋体" w:cs="宋体"/>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3AB1CA70">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513E3FC">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F3F3E8E">
            <w:pPr>
              <w:jc w:val="center"/>
              <w:rPr>
                <w:rFonts w:hint="eastAsia" w:ascii="宋体" w:hAnsi="宋体" w:cs="宋体"/>
                <w:sz w:val="24"/>
                <w:szCs w:val="36"/>
              </w:rPr>
            </w:pPr>
          </w:p>
        </w:tc>
      </w:tr>
      <w:tr w14:paraId="1080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FAA062C">
            <w:pPr>
              <w:jc w:val="left"/>
              <w:rPr>
                <w:rFonts w:hint="eastAsia" w:ascii="宋体" w:hAnsi="宋体" w:cs="宋体"/>
                <w:sz w:val="24"/>
              </w:rPr>
            </w:pPr>
            <w:r>
              <w:rPr>
                <w:rFonts w:hint="eastAsia" w:ascii="宋体" w:hAnsi="宋体" w:cs="宋体"/>
                <w:sz w:val="24"/>
              </w:rPr>
              <w:t>（一）建筑幕墙安装工程。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28F9B8F1">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0E703D5">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B4BA3E3">
            <w:pPr>
              <w:jc w:val="center"/>
              <w:rPr>
                <w:rFonts w:hint="eastAsia" w:ascii="宋体" w:hAnsi="宋体" w:cs="宋体"/>
                <w:sz w:val="24"/>
                <w:szCs w:val="36"/>
              </w:rPr>
            </w:pPr>
          </w:p>
        </w:tc>
      </w:tr>
      <w:tr w14:paraId="6D23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7107971">
            <w:pPr>
              <w:jc w:val="left"/>
              <w:rPr>
                <w:rFonts w:hint="eastAsia" w:ascii="宋体" w:hAnsi="宋体" w:cs="宋体"/>
                <w:sz w:val="24"/>
              </w:rPr>
            </w:pPr>
            <w:r>
              <w:rPr>
                <w:rFonts w:hint="eastAsia" w:ascii="宋体" w:hAnsi="宋体" w:cs="宋体"/>
                <w:sz w:val="24"/>
              </w:rPr>
              <w:t>（二）钢结构、网架和索膜结构安装工程。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33AA1776">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0541117">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3C55D62">
            <w:pPr>
              <w:jc w:val="center"/>
              <w:rPr>
                <w:rFonts w:hint="eastAsia" w:ascii="宋体" w:hAnsi="宋体" w:cs="宋体"/>
                <w:sz w:val="24"/>
                <w:szCs w:val="36"/>
              </w:rPr>
            </w:pPr>
          </w:p>
        </w:tc>
      </w:tr>
      <w:tr w14:paraId="1B25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1350D33">
            <w:pPr>
              <w:jc w:val="left"/>
              <w:rPr>
                <w:rFonts w:hint="eastAsia" w:ascii="宋体" w:hAnsi="宋体" w:cs="宋体"/>
                <w:sz w:val="24"/>
              </w:rPr>
            </w:pPr>
            <w:r>
              <w:rPr>
                <w:rFonts w:hint="eastAsia" w:ascii="宋体" w:hAnsi="宋体" w:cs="宋体"/>
                <w:sz w:val="24"/>
              </w:rPr>
              <w:t>（三）人工挖孔桩工程。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2FB2A844">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88F24D9">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1D2B585">
            <w:pPr>
              <w:jc w:val="center"/>
              <w:rPr>
                <w:rFonts w:hint="eastAsia" w:ascii="宋体" w:hAnsi="宋体" w:cs="宋体"/>
                <w:sz w:val="24"/>
                <w:szCs w:val="36"/>
              </w:rPr>
            </w:pPr>
          </w:p>
        </w:tc>
      </w:tr>
      <w:tr w14:paraId="6AF8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970" w:type="dxa"/>
            <w:tcBorders>
              <w:top w:val="single" w:color="auto" w:sz="4" w:space="0"/>
              <w:left w:val="single" w:color="auto" w:sz="4" w:space="0"/>
              <w:bottom w:val="single" w:color="auto" w:sz="4" w:space="0"/>
              <w:right w:val="single" w:color="auto" w:sz="4" w:space="0"/>
            </w:tcBorders>
          </w:tcPr>
          <w:p w14:paraId="3EA8FA88">
            <w:pPr>
              <w:jc w:val="left"/>
              <w:rPr>
                <w:rFonts w:hint="eastAsia" w:ascii="宋体" w:hAnsi="宋体" w:cs="宋体"/>
                <w:sz w:val="24"/>
              </w:rPr>
            </w:pPr>
            <w:r>
              <w:rPr>
                <w:rFonts w:hint="eastAsia" w:ascii="宋体" w:hAnsi="宋体" w:cs="宋体"/>
                <w:sz w:val="24"/>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654DD6B5">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54860E6">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0CF1E05">
            <w:pPr>
              <w:jc w:val="center"/>
              <w:rPr>
                <w:rFonts w:hint="eastAsia" w:ascii="宋体" w:hAnsi="宋体" w:cs="宋体"/>
                <w:sz w:val="24"/>
                <w:szCs w:val="36"/>
              </w:rPr>
            </w:pPr>
          </w:p>
        </w:tc>
      </w:tr>
      <w:tr w14:paraId="3F3E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A8E26F0">
            <w:pPr>
              <w:jc w:val="left"/>
              <w:rPr>
                <w:rFonts w:hint="eastAsia" w:ascii="宋体" w:hAnsi="宋体" w:cs="宋体"/>
                <w:sz w:val="24"/>
              </w:rPr>
            </w:pPr>
            <w:r>
              <w:rPr>
                <w:rFonts w:hint="eastAsia" w:ascii="宋体" w:hAnsi="宋体" w:cs="宋体"/>
                <w:sz w:val="24"/>
              </w:rPr>
              <w:t>（五）装配式建筑混凝土预制构件安装工程。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228586BC">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A1B1458">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049EAD5">
            <w:pPr>
              <w:jc w:val="center"/>
              <w:rPr>
                <w:rFonts w:hint="eastAsia" w:ascii="宋体" w:hAnsi="宋体" w:cs="宋体"/>
                <w:sz w:val="24"/>
                <w:szCs w:val="36"/>
              </w:rPr>
            </w:pPr>
          </w:p>
        </w:tc>
      </w:tr>
      <w:tr w14:paraId="5836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CDB4E52">
            <w:pPr>
              <w:jc w:val="left"/>
              <w:rPr>
                <w:rFonts w:hint="eastAsia" w:ascii="宋体" w:hAnsi="宋体" w:cs="宋体"/>
                <w:sz w:val="24"/>
              </w:rPr>
            </w:pPr>
            <w:r>
              <w:rPr>
                <w:rFonts w:hint="eastAsia" w:ascii="宋体" w:hAnsi="宋体" w:cs="宋体"/>
                <w:sz w:val="24"/>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0493C0CF">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8C0A1D3">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DF8A142">
            <w:pPr>
              <w:jc w:val="center"/>
              <w:rPr>
                <w:rFonts w:hint="eastAsia" w:ascii="宋体" w:hAnsi="宋体" w:cs="宋体"/>
                <w:sz w:val="24"/>
                <w:szCs w:val="36"/>
              </w:rPr>
            </w:pPr>
          </w:p>
        </w:tc>
      </w:tr>
      <w:tr w14:paraId="063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vAlign w:val="center"/>
          </w:tcPr>
          <w:p w14:paraId="3D7E3776">
            <w:pPr>
              <w:widowControl/>
              <w:spacing w:line="360" w:lineRule="atLeast"/>
              <w:rPr>
                <w:rFonts w:hint="eastAsia" w:ascii="宋体" w:hAnsi="宋体" w:cs="宋体"/>
                <w:b/>
                <w:sz w:val="24"/>
              </w:rPr>
            </w:pPr>
            <w:r>
              <w:rPr>
                <w:rFonts w:hint="eastAsia" w:ascii="宋体" w:hAnsi="宋体" w:cs="宋体"/>
                <w:b/>
                <w:bCs/>
                <w:sz w:val="24"/>
              </w:rPr>
              <w:t>二、超过一定规模的危险性较大的分部分项工程清单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33A04ACA">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6D5C151">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39AFDA9">
            <w:pPr>
              <w:jc w:val="center"/>
              <w:rPr>
                <w:rFonts w:hint="eastAsia" w:ascii="宋体" w:hAnsi="宋体" w:cs="宋体"/>
                <w:sz w:val="24"/>
                <w:szCs w:val="36"/>
              </w:rPr>
            </w:pPr>
          </w:p>
        </w:tc>
      </w:tr>
      <w:tr w14:paraId="4682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C613D08">
            <w:pPr>
              <w:jc w:val="left"/>
              <w:rPr>
                <w:rFonts w:hint="eastAsia" w:ascii="宋体" w:hAnsi="宋体" w:cs="宋体"/>
                <w:sz w:val="24"/>
              </w:rPr>
            </w:pPr>
            <w:r>
              <w:rPr>
                <w:rFonts w:hint="eastAsia" w:ascii="宋体" w:hAnsi="宋体" w:cs="宋体"/>
                <w:sz w:val="24"/>
              </w:rPr>
              <w:t>一、深基坑工程</w:t>
            </w:r>
          </w:p>
        </w:tc>
        <w:tc>
          <w:tcPr>
            <w:tcW w:w="1177" w:type="dxa"/>
            <w:tcBorders>
              <w:top w:val="single" w:color="auto" w:sz="4" w:space="0"/>
              <w:left w:val="single" w:color="auto" w:sz="4" w:space="0"/>
              <w:bottom w:val="single" w:color="auto" w:sz="4" w:space="0"/>
              <w:right w:val="single" w:color="auto" w:sz="4" w:space="0"/>
            </w:tcBorders>
            <w:vAlign w:val="center"/>
          </w:tcPr>
          <w:p w14:paraId="116B08F3">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59A2546">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5FEB9E1">
            <w:pPr>
              <w:jc w:val="center"/>
              <w:rPr>
                <w:rFonts w:hint="eastAsia" w:ascii="宋体" w:hAnsi="宋体" w:cs="宋体"/>
                <w:sz w:val="24"/>
                <w:szCs w:val="36"/>
              </w:rPr>
            </w:pPr>
          </w:p>
        </w:tc>
      </w:tr>
      <w:tr w14:paraId="0690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439E39C">
            <w:pPr>
              <w:jc w:val="left"/>
              <w:rPr>
                <w:rFonts w:hint="eastAsia" w:ascii="宋体" w:hAnsi="宋体" w:cs="宋体"/>
                <w:sz w:val="24"/>
              </w:rPr>
            </w:pPr>
            <w:r>
              <w:rPr>
                <w:rFonts w:hint="eastAsia" w:ascii="宋体" w:hAnsi="宋体" w:cs="宋体"/>
                <w:sz w:val="24"/>
              </w:rPr>
              <w:t>开挖深度超过5m（含5m）的基坑（槽）的土方开挖、支护、降水工程。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78CB90D2">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ED4ECCD">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F32FBD2">
            <w:pPr>
              <w:jc w:val="center"/>
              <w:rPr>
                <w:rFonts w:hint="eastAsia" w:ascii="宋体" w:hAnsi="宋体" w:cs="宋体"/>
                <w:sz w:val="24"/>
                <w:szCs w:val="36"/>
              </w:rPr>
            </w:pPr>
          </w:p>
        </w:tc>
      </w:tr>
      <w:tr w14:paraId="02C5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A80F654">
            <w:pPr>
              <w:jc w:val="left"/>
              <w:rPr>
                <w:rFonts w:hint="eastAsia" w:ascii="宋体" w:hAnsi="宋体" w:cs="宋体"/>
                <w:sz w:val="24"/>
              </w:rPr>
            </w:pPr>
            <w:r>
              <w:rPr>
                <w:rFonts w:hint="eastAsia" w:ascii="宋体" w:hAnsi="宋体" w:cs="宋体"/>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515810F0">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D642215">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51E521B">
            <w:pPr>
              <w:jc w:val="center"/>
              <w:rPr>
                <w:rFonts w:hint="eastAsia" w:ascii="宋体" w:hAnsi="宋体" w:cs="宋体"/>
                <w:sz w:val="24"/>
                <w:szCs w:val="36"/>
              </w:rPr>
            </w:pPr>
          </w:p>
        </w:tc>
      </w:tr>
      <w:tr w14:paraId="783F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01AC014">
            <w:pPr>
              <w:jc w:val="left"/>
              <w:rPr>
                <w:rFonts w:hint="eastAsia" w:ascii="宋体" w:hAnsi="宋体" w:cs="宋体"/>
                <w:sz w:val="24"/>
              </w:rPr>
            </w:pPr>
            <w:r>
              <w:rPr>
                <w:rFonts w:hint="eastAsia" w:ascii="宋体" w:hAnsi="宋体" w:cs="宋体"/>
                <w:sz w:val="24"/>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3A1A5A08">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FB9D37C">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C41068D">
            <w:pPr>
              <w:jc w:val="center"/>
              <w:rPr>
                <w:rFonts w:hint="eastAsia" w:ascii="宋体" w:hAnsi="宋体" w:cs="宋体"/>
                <w:sz w:val="24"/>
                <w:szCs w:val="36"/>
              </w:rPr>
            </w:pPr>
          </w:p>
        </w:tc>
      </w:tr>
      <w:tr w14:paraId="6130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1C39D89">
            <w:pPr>
              <w:jc w:val="left"/>
              <w:rPr>
                <w:rFonts w:hint="eastAsia" w:ascii="宋体" w:hAnsi="宋体" w:cs="宋体"/>
                <w:sz w:val="24"/>
              </w:rPr>
            </w:pPr>
            <w:r>
              <w:rPr>
                <w:rFonts w:hint="eastAsia" w:ascii="宋体" w:hAnsi="宋体" w:cs="宋体"/>
                <w:sz w:val="24"/>
              </w:rPr>
              <w:t>（二）混凝土模板支撑工程：搭设高度8m及以上，或搭设跨度18m及以上，或施工总荷载（设计值）15kN/m2及以上，或集中线荷载（设计值）20kN/m及以上。</w:t>
            </w:r>
          </w:p>
        </w:tc>
        <w:tc>
          <w:tcPr>
            <w:tcW w:w="1177" w:type="dxa"/>
            <w:tcBorders>
              <w:top w:val="single" w:color="auto" w:sz="4" w:space="0"/>
              <w:left w:val="single" w:color="auto" w:sz="4" w:space="0"/>
              <w:bottom w:val="single" w:color="auto" w:sz="4" w:space="0"/>
              <w:right w:val="single" w:color="auto" w:sz="4" w:space="0"/>
            </w:tcBorders>
            <w:vAlign w:val="center"/>
          </w:tcPr>
          <w:p w14:paraId="1D453F74">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4078555">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2A491CB">
            <w:pPr>
              <w:jc w:val="center"/>
              <w:rPr>
                <w:rFonts w:hint="eastAsia" w:ascii="宋体" w:hAnsi="宋体" w:cs="宋体"/>
                <w:sz w:val="24"/>
                <w:szCs w:val="36"/>
              </w:rPr>
            </w:pPr>
          </w:p>
        </w:tc>
      </w:tr>
      <w:tr w14:paraId="558D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5DF22FD">
            <w:pPr>
              <w:jc w:val="left"/>
              <w:rPr>
                <w:rFonts w:hint="eastAsia" w:ascii="宋体" w:hAnsi="宋体" w:cs="宋体"/>
                <w:sz w:val="24"/>
              </w:rPr>
            </w:pPr>
            <w:r>
              <w:rPr>
                <w:rFonts w:hint="eastAsia" w:ascii="宋体" w:hAnsi="宋体" w:cs="宋体"/>
                <w:sz w:val="24"/>
              </w:rPr>
              <w:t>（三）承重支撑体系：用于钢结构安装等满堂支撑体系，承受单点集中荷载7kN及以上。</w:t>
            </w:r>
          </w:p>
        </w:tc>
        <w:tc>
          <w:tcPr>
            <w:tcW w:w="1177" w:type="dxa"/>
            <w:tcBorders>
              <w:top w:val="single" w:color="auto" w:sz="4" w:space="0"/>
              <w:left w:val="single" w:color="auto" w:sz="4" w:space="0"/>
              <w:bottom w:val="single" w:color="auto" w:sz="4" w:space="0"/>
              <w:right w:val="single" w:color="auto" w:sz="4" w:space="0"/>
            </w:tcBorders>
            <w:vAlign w:val="center"/>
          </w:tcPr>
          <w:p w14:paraId="67339EEC">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C9B457C">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5332AFD">
            <w:pPr>
              <w:jc w:val="center"/>
              <w:rPr>
                <w:rFonts w:hint="eastAsia" w:ascii="宋体" w:hAnsi="宋体" w:cs="宋体"/>
                <w:sz w:val="24"/>
                <w:szCs w:val="36"/>
              </w:rPr>
            </w:pPr>
          </w:p>
        </w:tc>
      </w:tr>
      <w:tr w14:paraId="3308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59D1044">
            <w:pPr>
              <w:jc w:val="left"/>
              <w:rPr>
                <w:rFonts w:hint="eastAsia" w:ascii="宋体" w:hAnsi="宋体" w:cs="宋体"/>
                <w:sz w:val="24"/>
              </w:rPr>
            </w:pPr>
            <w:r>
              <w:rPr>
                <w:rFonts w:hint="eastAsia" w:ascii="宋体" w:hAnsi="宋体" w:cs="宋体"/>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2C621039">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0F07C31">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E545FD6">
            <w:pPr>
              <w:jc w:val="center"/>
              <w:rPr>
                <w:rFonts w:hint="eastAsia" w:ascii="宋体" w:hAnsi="宋体" w:cs="宋体"/>
                <w:sz w:val="24"/>
                <w:szCs w:val="36"/>
              </w:rPr>
            </w:pPr>
          </w:p>
        </w:tc>
      </w:tr>
      <w:tr w14:paraId="6E69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9FBA902">
            <w:pPr>
              <w:jc w:val="left"/>
              <w:rPr>
                <w:rFonts w:hint="eastAsia" w:ascii="宋体" w:hAnsi="宋体" w:cs="宋体"/>
                <w:sz w:val="24"/>
              </w:rPr>
            </w:pPr>
            <w:r>
              <w:rPr>
                <w:rFonts w:hint="eastAsia" w:ascii="宋体" w:hAnsi="宋体" w:cs="宋体"/>
                <w:sz w:val="24"/>
              </w:rPr>
              <w:t>（一）采用非常规起重设备、方法，且单件起吊重量在100kN及以上的起重吊装工程。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6A188CE8">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FEA5F46">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156A299">
            <w:pPr>
              <w:jc w:val="center"/>
              <w:rPr>
                <w:rFonts w:hint="eastAsia" w:ascii="宋体" w:hAnsi="宋体" w:cs="宋体"/>
                <w:sz w:val="24"/>
                <w:szCs w:val="36"/>
              </w:rPr>
            </w:pPr>
          </w:p>
        </w:tc>
      </w:tr>
      <w:tr w14:paraId="2BE9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7DC55F1">
            <w:pPr>
              <w:jc w:val="left"/>
              <w:rPr>
                <w:rFonts w:hint="eastAsia" w:ascii="宋体" w:hAnsi="宋体" w:cs="宋体"/>
                <w:sz w:val="24"/>
              </w:rPr>
            </w:pPr>
            <w:r>
              <w:rPr>
                <w:rFonts w:hint="eastAsia" w:ascii="宋体" w:hAnsi="宋体" w:cs="宋体"/>
                <w:sz w:val="24"/>
              </w:rPr>
              <w:t>（二）起重量300kN及以上，或搭设总高度200m及以上，或搭设基础标高在200m及以上的起重机械安装和拆卸工程。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4CDF39F2">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5DF8C3B">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50434B6">
            <w:pPr>
              <w:jc w:val="center"/>
              <w:rPr>
                <w:rFonts w:hint="eastAsia" w:ascii="宋体" w:hAnsi="宋体" w:cs="宋体"/>
                <w:sz w:val="24"/>
                <w:szCs w:val="36"/>
              </w:rPr>
            </w:pPr>
          </w:p>
        </w:tc>
      </w:tr>
      <w:tr w14:paraId="4578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8114115">
            <w:pPr>
              <w:jc w:val="left"/>
              <w:rPr>
                <w:rFonts w:hint="eastAsia" w:ascii="宋体" w:hAnsi="宋体" w:cs="宋体"/>
                <w:sz w:val="24"/>
              </w:rPr>
            </w:pPr>
            <w:r>
              <w:rPr>
                <w:rFonts w:hint="eastAsia" w:ascii="宋体" w:hAnsi="宋体" w:cs="宋体"/>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4458ED39">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3D2F2CF">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210EBC1">
            <w:pPr>
              <w:jc w:val="center"/>
              <w:rPr>
                <w:rFonts w:hint="eastAsia" w:ascii="宋体" w:hAnsi="宋体" w:cs="宋体"/>
                <w:sz w:val="24"/>
                <w:szCs w:val="36"/>
              </w:rPr>
            </w:pPr>
          </w:p>
        </w:tc>
      </w:tr>
      <w:tr w14:paraId="4290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75E6B0D">
            <w:pPr>
              <w:jc w:val="left"/>
              <w:rPr>
                <w:rFonts w:hint="eastAsia" w:ascii="宋体" w:hAnsi="宋体" w:cs="宋体"/>
                <w:sz w:val="24"/>
              </w:rPr>
            </w:pPr>
            <w:r>
              <w:rPr>
                <w:rFonts w:hint="eastAsia" w:ascii="宋体" w:hAnsi="宋体" w:cs="宋体"/>
                <w:sz w:val="24"/>
              </w:rPr>
              <w:t>（一）搭设高度50m及以上的落地式钢管脚手架工程。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4142E1B5">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15478AC">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C91C998">
            <w:pPr>
              <w:jc w:val="center"/>
              <w:rPr>
                <w:rFonts w:hint="eastAsia" w:ascii="宋体" w:hAnsi="宋体" w:cs="宋体"/>
                <w:sz w:val="24"/>
                <w:szCs w:val="36"/>
              </w:rPr>
            </w:pPr>
          </w:p>
        </w:tc>
      </w:tr>
      <w:tr w14:paraId="7F31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D59E40D">
            <w:pPr>
              <w:jc w:val="left"/>
              <w:rPr>
                <w:rFonts w:hint="eastAsia" w:ascii="宋体" w:hAnsi="宋体" w:cs="宋体"/>
                <w:sz w:val="24"/>
              </w:rPr>
            </w:pPr>
            <w:r>
              <w:rPr>
                <w:rFonts w:hint="eastAsia" w:ascii="宋体" w:hAnsi="宋体" w:cs="宋体"/>
                <w:sz w:val="24"/>
              </w:rPr>
              <w:t>（二）提升高度在150m及以上的附着式升降脚手架工程或附着式升降操作平台工程。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63645DA8">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B7FCBDE">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615B74E">
            <w:pPr>
              <w:jc w:val="center"/>
              <w:rPr>
                <w:rFonts w:hint="eastAsia" w:ascii="宋体" w:hAnsi="宋体" w:cs="宋体"/>
                <w:sz w:val="24"/>
                <w:szCs w:val="36"/>
              </w:rPr>
            </w:pPr>
          </w:p>
        </w:tc>
      </w:tr>
      <w:tr w14:paraId="4A88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7B1F0EC">
            <w:pPr>
              <w:jc w:val="left"/>
              <w:rPr>
                <w:rFonts w:hint="eastAsia" w:ascii="宋体" w:hAnsi="宋体" w:cs="宋体"/>
                <w:sz w:val="24"/>
              </w:rPr>
            </w:pPr>
            <w:r>
              <w:rPr>
                <w:rFonts w:hint="eastAsia" w:ascii="宋体" w:hAnsi="宋体" w:cs="宋体"/>
                <w:sz w:val="24"/>
              </w:rPr>
              <w:t>（三）分段架体搭设高度20m及以上的悬挑式脚手架工程。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29045A31">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45BC675">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79BB6D0">
            <w:pPr>
              <w:jc w:val="center"/>
              <w:rPr>
                <w:rFonts w:hint="eastAsia" w:ascii="宋体" w:hAnsi="宋体" w:cs="宋体"/>
                <w:sz w:val="24"/>
                <w:szCs w:val="36"/>
              </w:rPr>
            </w:pPr>
          </w:p>
        </w:tc>
      </w:tr>
      <w:tr w14:paraId="109D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A6AD2D7">
            <w:pPr>
              <w:jc w:val="left"/>
              <w:rPr>
                <w:rFonts w:hint="eastAsia" w:ascii="宋体" w:hAnsi="宋体" w:cs="宋体"/>
                <w:sz w:val="24"/>
              </w:rPr>
            </w:pPr>
            <w:r>
              <w:rPr>
                <w:rFonts w:hint="eastAsia" w:ascii="宋体" w:hAnsi="宋体" w:cs="宋体"/>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58F24A53">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C75E0EF">
            <w:pPr>
              <w:jc w:val="center"/>
              <w:rPr>
                <w:rFonts w:hint="eastAsia" w:ascii="宋体" w:hAnsi="宋体" w:cs="宋体"/>
                <w:sz w:val="24"/>
                <w:szCs w:val="36"/>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EEA966D">
            <w:pPr>
              <w:jc w:val="center"/>
              <w:rPr>
                <w:rFonts w:hint="eastAsia" w:ascii="宋体" w:hAnsi="宋体" w:cs="宋体"/>
                <w:sz w:val="24"/>
                <w:szCs w:val="36"/>
              </w:rPr>
            </w:pPr>
          </w:p>
        </w:tc>
      </w:tr>
      <w:tr w14:paraId="5485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6F8BF27">
            <w:pPr>
              <w:jc w:val="left"/>
              <w:rPr>
                <w:rFonts w:hint="eastAsia" w:ascii="宋体" w:hAnsi="宋体" w:cs="宋体"/>
                <w:sz w:val="24"/>
              </w:rPr>
            </w:pPr>
            <w:r>
              <w:rPr>
                <w:rFonts w:hint="eastAsia" w:ascii="宋体" w:hAnsi="宋体" w:cs="宋体"/>
                <w:sz w:val="24"/>
              </w:rPr>
              <w:t>（一）码头、桥梁、高架、烟囱、水塔或拆除中容易引起有毒有害气（液）体或粉尘扩散、易燃易爆事故发生的特殊建、构筑物的拆除工程。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4F5405F5">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A1E9792">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E8CCDB2">
            <w:pPr>
              <w:jc w:val="center"/>
              <w:rPr>
                <w:rFonts w:hint="eastAsia" w:ascii="宋体" w:hAnsi="宋体" w:cs="宋体"/>
                <w:sz w:val="24"/>
                <w:szCs w:val="36"/>
              </w:rPr>
            </w:pPr>
          </w:p>
        </w:tc>
      </w:tr>
      <w:tr w14:paraId="2672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025279A">
            <w:pPr>
              <w:jc w:val="left"/>
              <w:rPr>
                <w:rFonts w:hint="eastAsia" w:ascii="宋体" w:hAnsi="宋体" w:cs="宋体"/>
                <w:sz w:val="24"/>
              </w:rPr>
            </w:pPr>
            <w:r>
              <w:rPr>
                <w:rFonts w:hint="eastAsia" w:ascii="宋体" w:hAnsi="宋体" w:cs="宋体"/>
                <w:sz w:val="24"/>
              </w:rPr>
              <w:t>（二）文物保护建筑、优秀历史建筑或历史文化风貌区影响范围内的拆除工程。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47D93C8E">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B892D20">
            <w:pPr>
              <w:jc w:val="center"/>
              <w:rPr>
                <w:rFonts w:hint="eastAsia" w:ascii="宋体" w:hAnsi="宋体" w:cs="宋体"/>
                <w:sz w:val="24"/>
                <w:szCs w:val="36"/>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4F14BDE">
            <w:pPr>
              <w:jc w:val="center"/>
              <w:rPr>
                <w:rFonts w:hint="eastAsia" w:ascii="宋体" w:hAnsi="宋体" w:cs="宋体"/>
                <w:sz w:val="24"/>
                <w:szCs w:val="36"/>
              </w:rPr>
            </w:pPr>
          </w:p>
        </w:tc>
      </w:tr>
      <w:tr w14:paraId="4A99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DF00496">
            <w:pPr>
              <w:jc w:val="left"/>
              <w:rPr>
                <w:rFonts w:hint="eastAsia" w:ascii="宋体" w:hAnsi="宋体" w:cs="宋体"/>
                <w:sz w:val="24"/>
              </w:rPr>
            </w:pPr>
            <w:r>
              <w:rPr>
                <w:rFonts w:hint="eastAsia" w:ascii="宋体" w:hAnsi="宋体" w:cs="宋体"/>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491FD51F">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7AED618">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7875C6C">
            <w:pPr>
              <w:jc w:val="center"/>
              <w:rPr>
                <w:rFonts w:hint="eastAsia" w:ascii="宋体" w:hAnsi="宋体" w:cs="宋体"/>
                <w:sz w:val="24"/>
                <w:szCs w:val="36"/>
              </w:rPr>
            </w:pPr>
          </w:p>
        </w:tc>
      </w:tr>
      <w:tr w14:paraId="3ABF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768E521">
            <w:pPr>
              <w:jc w:val="left"/>
              <w:rPr>
                <w:rFonts w:hint="eastAsia" w:ascii="宋体" w:hAnsi="宋体" w:cs="宋体"/>
                <w:sz w:val="24"/>
              </w:rPr>
            </w:pPr>
            <w:r>
              <w:rPr>
                <w:rFonts w:hint="eastAsia" w:ascii="宋体" w:hAnsi="宋体" w:cs="宋体"/>
                <w:sz w:val="24"/>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4D151F21">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4F1B492">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C6F00A4">
            <w:pPr>
              <w:jc w:val="center"/>
              <w:rPr>
                <w:rFonts w:hint="eastAsia" w:ascii="宋体" w:hAnsi="宋体" w:cs="宋体"/>
                <w:sz w:val="24"/>
                <w:szCs w:val="36"/>
              </w:rPr>
            </w:pPr>
          </w:p>
        </w:tc>
      </w:tr>
      <w:tr w14:paraId="44E8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556C0AC">
            <w:pPr>
              <w:jc w:val="left"/>
              <w:rPr>
                <w:rFonts w:hint="eastAsia" w:ascii="宋体" w:hAnsi="宋体" w:cs="宋体"/>
                <w:sz w:val="24"/>
              </w:rPr>
            </w:pPr>
            <w:r>
              <w:rPr>
                <w:rFonts w:hint="eastAsia" w:ascii="宋体" w:hAnsi="宋体" w:cs="宋体"/>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3509B118">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A614DF5">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DC89CE6">
            <w:pPr>
              <w:jc w:val="center"/>
              <w:rPr>
                <w:rFonts w:hint="eastAsia" w:ascii="宋体" w:hAnsi="宋体" w:cs="宋体"/>
                <w:sz w:val="24"/>
                <w:szCs w:val="36"/>
              </w:rPr>
            </w:pPr>
          </w:p>
        </w:tc>
      </w:tr>
      <w:tr w14:paraId="060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5DEA11D">
            <w:pPr>
              <w:jc w:val="left"/>
              <w:rPr>
                <w:rFonts w:hint="eastAsia" w:ascii="宋体" w:hAnsi="宋体" w:cs="宋体"/>
                <w:sz w:val="24"/>
              </w:rPr>
            </w:pPr>
            <w:r>
              <w:rPr>
                <w:rFonts w:hint="eastAsia" w:ascii="宋体" w:hAnsi="宋体" w:cs="宋体"/>
                <w:sz w:val="24"/>
              </w:rPr>
              <w:t>（一）施工高度50m及以上的建筑幕墙安装工程。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6624EB1F">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8DC1138">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2C4BB3D">
            <w:pPr>
              <w:jc w:val="center"/>
              <w:rPr>
                <w:rFonts w:hint="eastAsia" w:ascii="宋体" w:hAnsi="宋体" w:cs="宋体"/>
                <w:sz w:val="24"/>
                <w:szCs w:val="36"/>
              </w:rPr>
            </w:pPr>
          </w:p>
        </w:tc>
      </w:tr>
      <w:tr w14:paraId="744A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38FE6FD">
            <w:pPr>
              <w:jc w:val="left"/>
              <w:rPr>
                <w:rFonts w:hint="eastAsia" w:ascii="宋体" w:hAnsi="宋体" w:cs="宋体"/>
                <w:sz w:val="24"/>
              </w:rPr>
            </w:pPr>
            <w:r>
              <w:rPr>
                <w:rFonts w:hint="eastAsia" w:ascii="宋体" w:hAnsi="宋体" w:cs="宋体"/>
                <w:sz w:val="24"/>
              </w:rPr>
              <w:t>（二）跨度36m及以上的钢结构安装工程，或跨度60m及以上的网架和索膜结构安装工程。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4EAEFAE1">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03F836E2">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FBEE0A9">
            <w:pPr>
              <w:jc w:val="center"/>
              <w:rPr>
                <w:rFonts w:hint="eastAsia" w:ascii="宋体" w:hAnsi="宋体" w:cs="宋体"/>
                <w:sz w:val="24"/>
                <w:szCs w:val="36"/>
              </w:rPr>
            </w:pPr>
          </w:p>
        </w:tc>
      </w:tr>
      <w:tr w14:paraId="0C7F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6636B1E">
            <w:pPr>
              <w:jc w:val="left"/>
              <w:rPr>
                <w:rFonts w:hint="eastAsia" w:ascii="宋体" w:hAnsi="宋体" w:cs="宋体"/>
                <w:sz w:val="24"/>
              </w:rPr>
            </w:pPr>
            <w:r>
              <w:rPr>
                <w:rFonts w:hint="eastAsia" w:ascii="宋体" w:hAnsi="宋体" w:cs="宋体"/>
                <w:sz w:val="24"/>
              </w:rPr>
              <w:t>（三）开挖深度16m及以上的人工挖孔桩工程。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197BF185">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363B968">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3EF32CD">
            <w:pPr>
              <w:jc w:val="center"/>
              <w:rPr>
                <w:rFonts w:hint="eastAsia" w:ascii="宋体" w:hAnsi="宋体" w:cs="宋体"/>
                <w:sz w:val="24"/>
                <w:szCs w:val="36"/>
              </w:rPr>
            </w:pPr>
          </w:p>
        </w:tc>
      </w:tr>
      <w:tr w14:paraId="0EDA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E7E0940">
            <w:pPr>
              <w:jc w:val="left"/>
              <w:rPr>
                <w:rFonts w:hint="eastAsia" w:ascii="宋体" w:hAnsi="宋体" w:cs="宋体"/>
                <w:sz w:val="24"/>
              </w:rPr>
            </w:pPr>
            <w:r>
              <w:rPr>
                <w:rFonts w:hint="eastAsia" w:ascii="宋体" w:hAnsi="宋体" w:cs="宋体"/>
                <w:sz w:val="24"/>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54876C8E">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C7DDF59">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54F08CE">
            <w:pPr>
              <w:jc w:val="center"/>
              <w:rPr>
                <w:rFonts w:hint="eastAsia" w:ascii="宋体" w:hAnsi="宋体" w:cs="宋体"/>
                <w:sz w:val="24"/>
                <w:szCs w:val="36"/>
              </w:rPr>
            </w:pPr>
          </w:p>
        </w:tc>
      </w:tr>
      <w:tr w14:paraId="5468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985FC43">
            <w:pPr>
              <w:jc w:val="left"/>
              <w:rPr>
                <w:rFonts w:hint="eastAsia" w:ascii="宋体" w:hAnsi="宋体" w:cs="宋体"/>
                <w:sz w:val="24"/>
              </w:rPr>
            </w:pPr>
            <w:r>
              <w:rPr>
                <w:rFonts w:hint="eastAsia" w:ascii="宋体" w:hAnsi="宋体" w:cs="宋体"/>
                <w:sz w:val="24"/>
              </w:rPr>
              <w:t>（五）重量1000kN及以上的大型结构整体顶升、平移、转体等施工工艺。</w:t>
            </w:r>
          </w:p>
        </w:tc>
        <w:tc>
          <w:tcPr>
            <w:tcW w:w="1177" w:type="dxa"/>
            <w:tcBorders>
              <w:top w:val="single" w:color="auto" w:sz="4" w:space="0"/>
              <w:left w:val="single" w:color="auto" w:sz="4" w:space="0"/>
              <w:bottom w:val="single" w:color="auto" w:sz="4" w:space="0"/>
              <w:right w:val="single" w:color="auto" w:sz="4" w:space="0"/>
            </w:tcBorders>
            <w:vAlign w:val="center"/>
          </w:tcPr>
          <w:p w14:paraId="13FB9237">
            <w:pPr>
              <w:jc w:val="center"/>
              <w:rPr>
                <w:rFonts w:hint="eastAsia" w:ascii="宋体" w:hAnsi="宋体" w:cs="宋体"/>
              </w:rPr>
            </w:pPr>
            <w:r>
              <w:rPr>
                <w:rFonts w:hint="eastAsia" w:ascii="宋体" w:hAnsi="宋体" w:cs="宋体"/>
                <w:sz w:val="24"/>
                <w:szCs w:val="36"/>
              </w:rPr>
              <w:t xml:space="preserve">( </w:t>
            </w:r>
            <w:r>
              <w:rPr>
                <w:rFonts w:hint="eastAsia" w:ascii="宋体" w:hAnsi="宋体" w:cs="宋体"/>
                <w:sz w:val="24"/>
                <w:szCs w:val="28"/>
              </w:rPr>
              <w:t xml:space="preserve">  </w:t>
            </w:r>
            <w:r>
              <w:rPr>
                <w:rFonts w:hint="eastAsia" w:ascii="宋体" w:hAns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07AE453">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0974E57">
            <w:pPr>
              <w:jc w:val="center"/>
              <w:rPr>
                <w:rFonts w:hint="eastAsia" w:ascii="宋体" w:hAnsi="宋体" w:cs="宋体"/>
                <w:sz w:val="24"/>
                <w:szCs w:val="36"/>
              </w:rPr>
            </w:pPr>
          </w:p>
        </w:tc>
      </w:tr>
      <w:tr w14:paraId="6A52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CA119C2">
            <w:pPr>
              <w:jc w:val="left"/>
              <w:rPr>
                <w:rFonts w:hint="eastAsia" w:ascii="宋体" w:hAnsi="宋体" w:cs="宋体"/>
                <w:sz w:val="24"/>
              </w:rPr>
            </w:pPr>
            <w:r>
              <w:rPr>
                <w:rFonts w:hint="eastAsia" w:ascii="宋体" w:hAnsi="宋体" w:cs="宋体"/>
                <w:sz w:val="24"/>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2B2EDF96">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D227709">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111A7EB">
            <w:pPr>
              <w:jc w:val="center"/>
              <w:rPr>
                <w:rFonts w:hint="eastAsia" w:ascii="宋体" w:hAnsi="宋体" w:cs="宋体"/>
                <w:sz w:val="24"/>
                <w:szCs w:val="36"/>
              </w:rPr>
            </w:pPr>
          </w:p>
        </w:tc>
      </w:tr>
    </w:tbl>
    <w:p w14:paraId="1354A05F">
      <w:pPr>
        <w:pStyle w:val="107"/>
        <w:autoSpaceDE w:val="0"/>
        <w:autoSpaceDN w:val="0"/>
        <w:spacing w:line="360" w:lineRule="auto"/>
        <w:ind w:firstLine="480"/>
        <w:rPr>
          <w:rFonts w:hint="eastAsia" w:ascii="宋体" w:hAnsi="宋体" w:cs="宋体"/>
          <w:sz w:val="24"/>
          <w:szCs w:val="28"/>
        </w:rPr>
      </w:pPr>
    </w:p>
    <w:p w14:paraId="18814C29">
      <w:pPr>
        <w:spacing w:line="360" w:lineRule="auto"/>
        <w:ind w:firstLine="3000" w:firstLineChars="1250"/>
        <w:rPr>
          <w:rFonts w:hint="eastAsia" w:ascii="宋体" w:hAnsi="宋体" w:cs="宋体"/>
          <w:sz w:val="24"/>
          <w:szCs w:val="20"/>
          <w:u w:val="single"/>
        </w:rPr>
      </w:pPr>
      <w:r>
        <w:rPr>
          <w:rFonts w:hint="eastAsia" w:ascii="宋体" w:hAnsi="宋体" w:cs="宋体"/>
          <w:sz w:val="24"/>
          <w:szCs w:val="20"/>
        </w:rPr>
        <w:t>投标人名称（盖法人公章）：</w:t>
      </w:r>
    </w:p>
    <w:p w14:paraId="123733FB">
      <w:pPr>
        <w:spacing w:line="360" w:lineRule="auto"/>
        <w:ind w:firstLine="3000" w:firstLineChars="1250"/>
        <w:rPr>
          <w:rFonts w:hint="eastAsia" w:ascii="宋体" w:hAnsi="宋体" w:cs="宋体"/>
          <w:sz w:val="24"/>
          <w:szCs w:val="20"/>
          <w:u w:val="single"/>
        </w:rPr>
      </w:pPr>
      <w:r>
        <w:rPr>
          <w:rFonts w:hint="eastAsia" w:ascii="宋体" w:hAnsi="宋体" w:cs="宋体"/>
          <w:sz w:val="24"/>
          <w:szCs w:val="20"/>
        </w:rPr>
        <w:t>法定代表人或被授权人（签名或盖章）：</w:t>
      </w:r>
    </w:p>
    <w:p w14:paraId="00690C21">
      <w:pPr>
        <w:spacing w:line="360" w:lineRule="auto"/>
        <w:ind w:firstLine="3000" w:firstLineChars="1250"/>
        <w:rPr>
          <w:rFonts w:hint="eastAsia" w:ascii="宋体" w:hAnsi="宋体" w:cs="宋体"/>
          <w:sz w:val="24"/>
        </w:rPr>
      </w:pPr>
      <w:r>
        <w:rPr>
          <w:rFonts w:hint="eastAsia" w:ascii="宋体" w:hAnsi="宋体" w:cs="宋体"/>
          <w:sz w:val="24"/>
          <w:szCs w:val="20"/>
        </w:rPr>
        <w:t>日期：   年  月  日</w:t>
      </w:r>
    </w:p>
    <w:p w14:paraId="6183C33F">
      <w:pPr>
        <w:spacing w:line="360" w:lineRule="auto"/>
        <w:ind w:firstLine="3000" w:firstLineChars="1250"/>
        <w:rPr>
          <w:rFonts w:hint="eastAsia" w:ascii="宋体" w:hAnsi="宋体" w:cs="宋体"/>
          <w:sz w:val="24"/>
        </w:rPr>
      </w:pPr>
    </w:p>
    <w:p w14:paraId="5C7A316E">
      <w:pPr>
        <w:snapToGrid w:val="0"/>
        <w:spacing w:line="360" w:lineRule="auto"/>
        <w:jc w:val="center"/>
        <w:rPr>
          <w:rFonts w:hint="eastAsia" w:ascii="宋体" w:hAnsi="宋体" w:cs="宋体"/>
          <w:b/>
          <w:bCs/>
        </w:rPr>
      </w:pPr>
    </w:p>
    <w:p w14:paraId="73DF1B6D">
      <w:pPr>
        <w:jc w:val="left"/>
        <w:outlineLvl w:val="2"/>
        <w:rPr>
          <w:rFonts w:hint="eastAsia" w:ascii="宋体" w:hAnsi="宋体" w:cs="宋体"/>
          <w:b/>
          <w:snapToGrid w:val="0"/>
          <w:spacing w:val="4"/>
          <w:kern w:val="0"/>
          <w:sz w:val="24"/>
          <w:szCs w:val="24"/>
        </w:rPr>
      </w:pPr>
      <w:r>
        <w:rPr>
          <w:rFonts w:hint="eastAsia" w:ascii="宋体" w:hAnsi="宋体" w:cs="宋体"/>
          <w:sz w:val="24"/>
          <w:szCs w:val="24"/>
        </w:rPr>
        <w:br w:type="page"/>
      </w:r>
      <w:bookmarkStart w:id="73" w:name="_Toc62134862"/>
      <w:bookmarkStart w:id="74" w:name="_Toc14697664"/>
      <w:bookmarkStart w:id="75" w:name="_Toc18229"/>
      <w:r>
        <w:rPr>
          <w:rFonts w:hint="eastAsia" w:ascii="宋体" w:hAnsi="宋体" w:cs="宋体"/>
          <w:b/>
          <w:snapToGrid w:val="0"/>
          <w:spacing w:val="4"/>
          <w:kern w:val="0"/>
          <w:sz w:val="24"/>
          <w:szCs w:val="24"/>
        </w:rPr>
        <w:t>格式十</w:t>
      </w:r>
      <w:bookmarkEnd w:id="56"/>
      <w:bookmarkEnd w:id="57"/>
      <w:bookmarkEnd w:id="58"/>
      <w:bookmarkEnd w:id="59"/>
      <w:bookmarkEnd w:id="60"/>
      <w:bookmarkEnd w:id="73"/>
      <w:bookmarkEnd w:id="74"/>
      <w:r>
        <w:rPr>
          <w:rFonts w:hint="eastAsia" w:ascii="宋体" w:hAnsi="宋体" w:cs="宋体"/>
          <w:b/>
          <w:snapToGrid w:val="0"/>
          <w:spacing w:val="4"/>
          <w:kern w:val="0"/>
          <w:sz w:val="24"/>
          <w:szCs w:val="24"/>
        </w:rPr>
        <w:t xml:space="preserve">  </w:t>
      </w:r>
      <w:r>
        <w:rPr>
          <w:rFonts w:hint="eastAsia" w:cs="宋体"/>
          <w:b/>
          <w:bCs/>
          <w:sz w:val="24"/>
          <w:szCs w:val="24"/>
        </w:rPr>
        <w:t>企业类似工程业绩信息表（技术标评分）</w:t>
      </w:r>
      <w:bookmarkEnd w:id="75"/>
    </w:p>
    <w:p w14:paraId="156B070F">
      <w:pPr>
        <w:jc w:val="center"/>
        <w:rPr>
          <w:rFonts w:hint="eastAsia" w:ascii="宋体" w:hAnsi="宋体" w:cs="宋体"/>
          <w:b/>
          <w:bCs/>
          <w:sz w:val="24"/>
          <w:szCs w:val="24"/>
        </w:rPr>
      </w:pPr>
    </w:p>
    <w:p w14:paraId="4696783B">
      <w:pPr>
        <w:jc w:val="center"/>
        <w:rPr>
          <w:rFonts w:hint="eastAsia" w:ascii="宋体" w:hAnsi="宋体" w:cs="宋体"/>
          <w:b/>
          <w:bCs/>
          <w:sz w:val="24"/>
          <w:szCs w:val="24"/>
        </w:rPr>
      </w:pPr>
    </w:p>
    <w:p w14:paraId="13315728">
      <w:pPr>
        <w:jc w:val="center"/>
        <w:rPr>
          <w:rFonts w:hint="eastAsia" w:ascii="宋体" w:hAnsi="宋体" w:cs="宋体"/>
          <w:b/>
          <w:bCs/>
          <w:sz w:val="24"/>
          <w:szCs w:val="24"/>
        </w:rPr>
      </w:pPr>
      <w:r>
        <w:rPr>
          <w:rFonts w:hint="eastAsia" w:ascii="宋体" w:hAnsi="宋体" w:cs="宋体"/>
          <w:b/>
          <w:bCs/>
          <w:sz w:val="24"/>
          <w:szCs w:val="24"/>
        </w:rPr>
        <w:t>企业类似工程业绩信息表</w:t>
      </w:r>
    </w:p>
    <w:p w14:paraId="69E85401">
      <w:pPr>
        <w:jc w:val="center"/>
        <w:rPr>
          <w:rFonts w:ascii="宋体"/>
          <w:b/>
          <w:bCs/>
          <w:sz w:val="24"/>
          <w:szCs w:val="24"/>
        </w:rPr>
      </w:pPr>
      <w:r>
        <w:rPr>
          <w:rFonts w:hint="eastAsia" w:ascii="宋体" w:hAnsi="宋体" w:cs="宋体"/>
          <w:b/>
          <w:bCs/>
          <w:sz w:val="24"/>
          <w:szCs w:val="24"/>
        </w:rPr>
        <w:t>（中标金额大于或等于1400万元的房屋建筑工程施工总承包业绩）</w:t>
      </w:r>
    </w:p>
    <w:p w14:paraId="360A89DB">
      <w:pPr>
        <w:jc w:val="center"/>
        <w:rPr>
          <w:rFonts w:ascii="宋体"/>
          <w:b/>
          <w:bCs/>
          <w:sz w:val="24"/>
          <w:szCs w:val="24"/>
        </w:rPr>
      </w:pP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2C5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1" w:type="dxa"/>
            <w:tcBorders>
              <w:top w:val="single" w:color="auto" w:sz="4" w:space="0"/>
              <w:left w:val="single" w:color="auto" w:sz="4" w:space="0"/>
              <w:bottom w:val="single" w:color="auto" w:sz="4" w:space="0"/>
              <w:right w:val="single" w:color="auto" w:sz="4" w:space="0"/>
            </w:tcBorders>
            <w:vAlign w:val="center"/>
          </w:tcPr>
          <w:p w14:paraId="789675E8">
            <w:pPr>
              <w:jc w:val="center"/>
              <w:rPr>
                <w:rFonts w:ascii="宋体"/>
                <w:sz w:val="24"/>
                <w:szCs w:val="24"/>
              </w:rPr>
            </w:pPr>
            <w:r>
              <w:rPr>
                <w:rFonts w:hint="eastAsia" w:ascii="宋体" w:hAnsi="宋体" w:cs="宋体"/>
                <w:sz w:val="24"/>
                <w:szCs w:val="24"/>
              </w:rPr>
              <w:t>项目名称</w:t>
            </w:r>
          </w:p>
        </w:tc>
        <w:tc>
          <w:tcPr>
            <w:tcW w:w="4261" w:type="dxa"/>
            <w:tcBorders>
              <w:top w:val="single" w:color="auto" w:sz="4" w:space="0"/>
              <w:left w:val="single" w:color="auto" w:sz="4" w:space="0"/>
              <w:bottom w:val="single" w:color="auto" w:sz="4" w:space="0"/>
              <w:right w:val="single" w:color="auto" w:sz="4" w:space="0"/>
            </w:tcBorders>
            <w:vAlign w:val="center"/>
          </w:tcPr>
          <w:p w14:paraId="047A0BB7">
            <w:pPr>
              <w:jc w:val="center"/>
              <w:rPr>
                <w:rFonts w:ascii="宋体"/>
                <w:sz w:val="24"/>
                <w:szCs w:val="24"/>
              </w:rPr>
            </w:pPr>
            <w:r>
              <w:rPr>
                <w:rFonts w:hint="eastAsia" w:ascii="宋体" w:hAnsi="宋体" w:cs="宋体"/>
                <w:sz w:val="24"/>
                <w:szCs w:val="24"/>
              </w:rPr>
              <w:t>项目编号</w:t>
            </w:r>
          </w:p>
        </w:tc>
      </w:tr>
      <w:tr w14:paraId="1046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1" w:type="dxa"/>
            <w:tcBorders>
              <w:top w:val="single" w:color="auto" w:sz="4" w:space="0"/>
              <w:left w:val="single" w:color="auto" w:sz="4" w:space="0"/>
              <w:bottom w:val="single" w:color="auto" w:sz="4" w:space="0"/>
              <w:right w:val="single" w:color="auto" w:sz="4" w:space="0"/>
            </w:tcBorders>
          </w:tcPr>
          <w:p w14:paraId="14CB8644">
            <w:pPr>
              <w:jc w:val="center"/>
              <w:rPr>
                <w:rFonts w:ascii="宋体"/>
                <w:b/>
                <w:bCs/>
                <w:sz w:val="24"/>
                <w:szCs w:val="24"/>
              </w:rPr>
            </w:pPr>
          </w:p>
        </w:tc>
        <w:tc>
          <w:tcPr>
            <w:tcW w:w="4261" w:type="dxa"/>
            <w:tcBorders>
              <w:top w:val="single" w:color="auto" w:sz="4" w:space="0"/>
              <w:left w:val="single" w:color="auto" w:sz="4" w:space="0"/>
              <w:bottom w:val="single" w:color="auto" w:sz="4" w:space="0"/>
              <w:right w:val="single" w:color="auto" w:sz="4" w:space="0"/>
            </w:tcBorders>
          </w:tcPr>
          <w:p w14:paraId="1CBA3CA7">
            <w:pPr>
              <w:jc w:val="center"/>
              <w:rPr>
                <w:rFonts w:ascii="宋体"/>
                <w:b/>
                <w:bCs/>
                <w:sz w:val="24"/>
                <w:szCs w:val="24"/>
              </w:rPr>
            </w:pPr>
          </w:p>
        </w:tc>
      </w:tr>
      <w:tr w14:paraId="76E7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1" w:type="dxa"/>
            <w:tcBorders>
              <w:top w:val="single" w:color="auto" w:sz="4" w:space="0"/>
              <w:left w:val="single" w:color="auto" w:sz="4" w:space="0"/>
              <w:bottom w:val="single" w:color="auto" w:sz="4" w:space="0"/>
              <w:right w:val="single" w:color="auto" w:sz="4" w:space="0"/>
            </w:tcBorders>
          </w:tcPr>
          <w:p w14:paraId="391266EE">
            <w:pPr>
              <w:jc w:val="center"/>
              <w:rPr>
                <w:rFonts w:ascii="宋体"/>
                <w:b/>
                <w:bCs/>
                <w:sz w:val="24"/>
                <w:szCs w:val="24"/>
              </w:rPr>
            </w:pPr>
          </w:p>
        </w:tc>
        <w:tc>
          <w:tcPr>
            <w:tcW w:w="4261" w:type="dxa"/>
            <w:tcBorders>
              <w:top w:val="single" w:color="auto" w:sz="4" w:space="0"/>
              <w:left w:val="single" w:color="auto" w:sz="4" w:space="0"/>
              <w:bottom w:val="single" w:color="auto" w:sz="4" w:space="0"/>
              <w:right w:val="single" w:color="auto" w:sz="4" w:space="0"/>
            </w:tcBorders>
          </w:tcPr>
          <w:p w14:paraId="567B2A37">
            <w:pPr>
              <w:jc w:val="center"/>
              <w:rPr>
                <w:rFonts w:ascii="宋体"/>
                <w:b/>
                <w:bCs/>
                <w:sz w:val="24"/>
                <w:szCs w:val="24"/>
              </w:rPr>
            </w:pPr>
          </w:p>
        </w:tc>
      </w:tr>
    </w:tbl>
    <w:p w14:paraId="51A108BE">
      <w:pPr>
        <w:ind w:firstLine="470" w:firstLineChars="224"/>
        <w:rPr>
          <w:rFonts w:ascii="宋体"/>
        </w:rPr>
      </w:pPr>
    </w:p>
    <w:p w14:paraId="0BCD79CE">
      <w:pPr>
        <w:pStyle w:val="52"/>
        <w:ind w:firstLine="3596" w:firstLineChars="1450"/>
      </w:pPr>
    </w:p>
    <w:p w14:paraId="28410B3B">
      <w:pPr>
        <w:pStyle w:val="52"/>
        <w:ind w:firstLine="3596" w:firstLineChars="1450"/>
      </w:pPr>
      <w:r>
        <w:rPr>
          <w:rFonts w:hint="eastAsia" w:cs="宋体"/>
        </w:rPr>
        <w:t>投标人：　　（盖章）</w:t>
      </w:r>
    </w:p>
    <w:p w14:paraId="09904865">
      <w:pPr>
        <w:pStyle w:val="52"/>
        <w:ind w:firstLine="3596" w:firstLineChars="1450"/>
        <w:rPr>
          <w:rFonts w:cs="宋体"/>
        </w:rPr>
      </w:pPr>
      <w:r>
        <w:rPr>
          <w:rFonts w:hint="eastAsia" w:cs="宋体"/>
        </w:rPr>
        <w:t>法定代表人或授权代理人</w:t>
      </w:r>
      <w:r>
        <w:rPr>
          <w:rFonts w:cs="宋体"/>
        </w:rPr>
        <w:t>(</w:t>
      </w:r>
      <w:r>
        <w:rPr>
          <w:rFonts w:hint="eastAsia" w:cs="宋体"/>
        </w:rPr>
        <w:t>签字或盖章</w:t>
      </w:r>
      <w:r>
        <w:rPr>
          <w:rFonts w:cs="宋体"/>
        </w:rPr>
        <w:t>)</w:t>
      </w:r>
      <w:r>
        <w:rPr>
          <w:rFonts w:hint="eastAsia" w:cs="宋体"/>
        </w:rPr>
        <w:t>：</w:t>
      </w:r>
    </w:p>
    <w:p w14:paraId="1437BF6C">
      <w:pPr>
        <w:pStyle w:val="52"/>
        <w:ind w:firstLine="3596" w:firstLineChars="1450"/>
        <w:rPr>
          <w:rFonts w:cs="宋体"/>
        </w:rPr>
      </w:pPr>
      <w:r>
        <w:rPr>
          <w:rFonts w:hint="eastAsia" w:cs="宋体"/>
        </w:rPr>
        <w:t>日期：   年  月  日</w:t>
      </w:r>
    </w:p>
    <w:p w14:paraId="1A506508">
      <w:pPr>
        <w:pStyle w:val="52"/>
        <w:ind w:firstLine="3596" w:firstLineChars="1450"/>
        <w:rPr>
          <w:rFonts w:hint="eastAsia" w:ascii="宋体" w:hAnsi="宋体" w:cs="宋体"/>
        </w:rPr>
      </w:pPr>
    </w:p>
    <w:p w14:paraId="08B9D3AE">
      <w:pPr>
        <w:rPr>
          <w:rFonts w:hint="eastAsia" w:ascii="宋体" w:hAnsi="宋体" w:cs="宋体"/>
        </w:rPr>
      </w:pPr>
    </w:p>
    <w:p w14:paraId="78A01995">
      <w:pPr>
        <w:rPr>
          <w:rFonts w:hint="eastAsia" w:ascii="宋体" w:hAnsi="宋体" w:cs="宋体"/>
        </w:rPr>
      </w:pPr>
    </w:p>
    <w:p w14:paraId="17990269">
      <w:pPr>
        <w:rPr>
          <w:rFonts w:hint="eastAsia" w:ascii="宋体" w:hAnsi="宋体" w:cs="宋体"/>
        </w:rPr>
      </w:pPr>
    </w:p>
    <w:p w14:paraId="13A3A1B2">
      <w:pPr>
        <w:rPr>
          <w:rFonts w:hint="eastAsia" w:ascii="宋体" w:hAnsi="宋体" w:cs="宋体"/>
        </w:rPr>
      </w:pPr>
    </w:p>
    <w:p w14:paraId="40163CEB">
      <w:pPr>
        <w:rPr>
          <w:rFonts w:hint="eastAsia" w:ascii="宋体" w:hAnsi="宋体" w:cs="宋体"/>
        </w:rPr>
      </w:pPr>
    </w:p>
    <w:p w14:paraId="37D10DB6">
      <w:pPr>
        <w:rPr>
          <w:rFonts w:hint="eastAsia" w:ascii="宋体" w:hAnsi="宋体" w:cs="宋体"/>
        </w:rPr>
      </w:pPr>
    </w:p>
    <w:p w14:paraId="64FB92A3">
      <w:pPr>
        <w:rPr>
          <w:rFonts w:hint="eastAsia" w:ascii="宋体" w:hAnsi="宋体" w:cs="宋体"/>
        </w:rPr>
      </w:pPr>
    </w:p>
    <w:p w14:paraId="294896B6">
      <w:pPr>
        <w:rPr>
          <w:rFonts w:hint="eastAsia" w:ascii="宋体" w:hAnsi="宋体" w:cs="宋体"/>
        </w:rPr>
      </w:pPr>
    </w:p>
    <w:p w14:paraId="10C592C4">
      <w:pPr>
        <w:rPr>
          <w:rFonts w:hint="eastAsia" w:ascii="宋体" w:hAnsi="宋体" w:cs="宋体"/>
        </w:rPr>
      </w:pPr>
    </w:p>
    <w:p w14:paraId="102D4A7D">
      <w:pPr>
        <w:autoSpaceDE w:val="0"/>
        <w:autoSpaceDN w:val="0"/>
        <w:adjustRightInd w:val="0"/>
        <w:spacing w:line="360" w:lineRule="auto"/>
        <w:jc w:val="left"/>
        <w:outlineLvl w:val="2"/>
        <w:rPr>
          <w:rFonts w:hint="eastAsia" w:ascii="宋体" w:hAnsi="宋体" w:cs="宋体"/>
          <w:b/>
          <w:bCs/>
          <w:sz w:val="24"/>
          <w:szCs w:val="24"/>
        </w:rPr>
      </w:pPr>
      <w:r>
        <w:rPr>
          <w:rFonts w:hint="eastAsia" w:ascii="宋体" w:hAnsi="宋体" w:cs="宋体"/>
          <w:b/>
          <w:bCs/>
          <w:sz w:val="24"/>
          <w:szCs w:val="24"/>
        </w:rPr>
        <w:br w:type="page"/>
      </w:r>
      <w:bookmarkStart w:id="76" w:name="_Toc4136"/>
      <w:r>
        <w:rPr>
          <w:rFonts w:hint="eastAsia" w:ascii="宋体" w:hAnsi="宋体" w:cs="宋体"/>
          <w:b/>
          <w:bCs/>
          <w:sz w:val="24"/>
          <w:szCs w:val="24"/>
        </w:rPr>
        <w:t>格式十一：企业资信其他证明材料</w:t>
      </w:r>
      <w:bookmarkEnd w:id="76"/>
    </w:p>
    <w:p w14:paraId="7955CFF9">
      <w:pPr>
        <w:autoSpaceDE w:val="0"/>
        <w:autoSpaceDN w:val="0"/>
        <w:adjustRightInd w:val="0"/>
        <w:spacing w:line="360" w:lineRule="auto"/>
        <w:jc w:val="center"/>
        <w:rPr>
          <w:rFonts w:hint="eastAsia" w:ascii="宋体" w:hAnsi="宋体" w:cs="宋体"/>
          <w:b/>
          <w:sz w:val="28"/>
          <w:szCs w:val="28"/>
        </w:rPr>
      </w:pPr>
      <w:r>
        <w:rPr>
          <w:rFonts w:hint="eastAsia" w:ascii="宋体" w:hAnsi="宋体" w:cs="宋体"/>
          <w:b/>
          <w:sz w:val="28"/>
          <w:szCs w:val="28"/>
        </w:rPr>
        <w:t>企业资信其他证明材料</w:t>
      </w:r>
    </w:p>
    <w:p w14:paraId="4398815A">
      <w:pPr>
        <w:ind w:firstLine="630" w:firstLineChars="300"/>
        <w:jc w:val="left"/>
        <w:rPr>
          <w:rFonts w:hint="eastAsia" w:ascii="宋体" w:hAnsi="宋体" w:cs="宋体"/>
          <w:u w:val="single"/>
        </w:rPr>
      </w:pPr>
    </w:p>
    <w:p w14:paraId="1AF7FEEB">
      <w:pPr>
        <w:rPr>
          <w:rFonts w:hint="eastAsia" w:ascii="宋体" w:hAnsi="宋体" w:cs="宋体"/>
          <w:b/>
          <w:bCs/>
        </w:rPr>
      </w:pPr>
      <w:r>
        <w:rPr>
          <w:rFonts w:hint="eastAsia" w:ascii="宋体" w:hAnsi="宋体" w:cs="宋体"/>
          <w:b/>
          <w:bCs/>
        </w:rPr>
        <w:t>注：如企业获奖资料、履约证明资料等，按《技术标详细审查评分表》评审内容提供。</w:t>
      </w:r>
    </w:p>
    <w:p w14:paraId="5838D880">
      <w:pPr>
        <w:rPr>
          <w:rFonts w:hint="eastAsia" w:ascii="宋体" w:hAnsi="宋体" w:cs="宋体"/>
        </w:rPr>
      </w:pPr>
    </w:p>
    <w:p w14:paraId="26D80F4D">
      <w:pPr>
        <w:tabs>
          <w:tab w:val="left" w:pos="720"/>
        </w:tabs>
        <w:snapToGrid w:val="0"/>
        <w:spacing w:line="360" w:lineRule="auto"/>
        <w:jc w:val="center"/>
        <w:rPr>
          <w:rFonts w:hint="eastAsia" w:ascii="宋体" w:hAnsi="宋体" w:cs="宋体"/>
          <w:b/>
          <w:bCs/>
          <w:sz w:val="24"/>
          <w:szCs w:val="24"/>
        </w:rPr>
      </w:pPr>
      <w:r>
        <w:rPr>
          <w:rFonts w:hint="eastAsia" w:ascii="宋体" w:hAnsi="宋体" w:cs="宋体"/>
          <w:b/>
          <w:bCs/>
          <w:sz w:val="24"/>
          <w:szCs w:val="24"/>
        </w:rPr>
        <w:t>工程奖项一览表</w:t>
      </w:r>
    </w:p>
    <w:p w14:paraId="74B36849">
      <w:pPr>
        <w:tabs>
          <w:tab w:val="left" w:pos="720"/>
        </w:tabs>
        <w:snapToGrid w:val="0"/>
        <w:spacing w:line="360" w:lineRule="auto"/>
        <w:rPr>
          <w:rFonts w:hint="eastAsia" w:ascii="宋体" w:hAnsi="宋体" w:cs="宋体"/>
          <w:sz w:val="24"/>
          <w:szCs w:val="24"/>
        </w:rPr>
      </w:pPr>
      <w:r>
        <w:rPr>
          <w:rFonts w:hint="eastAsia" w:ascii="宋体" w:hAnsi="宋体" w:cs="宋体"/>
          <w:sz w:val="24"/>
          <w:szCs w:val="24"/>
        </w:rPr>
        <w:t>项目名称：天河区综治中心建设工程施工总承包</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3593"/>
        <w:gridCol w:w="3599"/>
      </w:tblGrid>
      <w:tr w14:paraId="691A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7" w:type="pct"/>
            <w:vAlign w:val="center"/>
          </w:tcPr>
          <w:p w14:paraId="7B7C0E6D">
            <w:pPr>
              <w:tabs>
                <w:tab w:val="left" w:pos="720"/>
              </w:tabs>
              <w:snapToGrid w:val="0"/>
              <w:jc w:val="center"/>
              <w:rPr>
                <w:rFonts w:hint="eastAsia" w:ascii="宋体" w:hAnsi="宋体" w:cs="宋体"/>
                <w:sz w:val="24"/>
              </w:rPr>
            </w:pPr>
            <w:r>
              <w:rPr>
                <w:rFonts w:hint="eastAsia" w:ascii="宋体" w:hAnsi="宋体" w:cs="宋体"/>
                <w:sz w:val="24"/>
              </w:rPr>
              <w:t>序号</w:t>
            </w:r>
          </w:p>
        </w:tc>
        <w:tc>
          <w:tcPr>
            <w:tcW w:w="1944" w:type="pct"/>
            <w:vAlign w:val="center"/>
          </w:tcPr>
          <w:p w14:paraId="01766A80">
            <w:pPr>
              <w:tabs>
                <w:tab w:val="left" w:pos="720"/>
              </w:tabs>
              <w:snapToGrid w:val="0"/>
              <w:jc w:val="center"/>
              <w:rPr>
                <w:rFonts w:hint="eastAsia" w:ascii="宋体" w:hAnsi="宋体" w:cs="宋体"/>
                <w:sz w:val="24"/>
              </w:rPr>
            </w:pPr>
            <w:r>
              <w:rPr>
                <w:rFonts w:hint="eastAsia" w:ascii="宋体" w:hAnsi="宋体" w:cs="宋体"/>
                <w:sz w:val="24"/>
              </w:rPr>
              <w:t>项目名称</w:t>
            </w:r>
          </w:p>
        </w:tc>
        <w:tc>
          <w:tcPr>
            <w:tcW w:w="1947" w:type="pct"/>
            <w:vAlign w:val="center"/>
          </w:tcPr>
          <w:p w14:paraId="6AE7A5DE">
            <w:pPr>
              <w:tabs>
                <w:tab w:val="left" w:pos="720"/>
              </w:tabs>
              <w:snapToGrid w:val="0"/>
              <w:jc w:val="center"/>
              <w:rPr>
                <w:rFonts w:hint="eastAsia" w:ascii="宋体" w:hAnsi="宋体" w:cs="宋体"/>
                <w:sz w:val="24"/>
              </w:rPr>
            </w:pPr>
            <w:r>
              <w:rPr>
                <w:rFonts w:hint="eastAsia" w:ascii="宋体" w:hAnsi="宋体" w:cs="宋体"/>
                <w:sz w:val="24"/>
              </w:rPr>
              <w:t>获得奖项</w:t>
            </w:r>
          </w:p>
        </w:tc>
      </w:tr>
      <w:tr w14:paraId="1820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14:paraId="24FE3101">
            <w:pPr>
              <w:tabs>
                <w:tab w:val="left" w:pos="720"/>
              </w:tabs>
              <w:snapToGrid w:val="0"/>
              <w:rPr>
                <w:rFonts w:hint="eastAsia" w:ascii="宋体" w:hAnsi="宋体" w:cs="宋体"/>
                <w:sz w:val="24"/>
              </w:rPr>
            </w:pPr>
          </w:p>
        </w:tc>
        <w:tc>
          <w:tcPr>
            <w:tcW w:w="1944" w:type="pct"/>
          </w:tcPr>
          <w:p w14:paraId="4CFA308C">
            <w:pPr>
              <w:tabs>
                <w:tab w:val="left" w:pos="720"/>
              </w:tabs>
              <w:snapToGrid w:val="0"/>
              <w:rPr>
                <w:rFonts w:hint="eastAsia" w:ascii="宋体" w:hAnsi="宋体" w:cs="宋体"/>
                <w:sz w:val="24"/>
              </w:rPr>
            </w:pPr>
          </w:p>
        </w:tc>
        <w:tc>
          <w:tcPr>
            <w:tcW w:w="1947" w:type="pct"/>
          </w:tcPr>
          <w:p w14:paraId="6D622455">
            <w:pPr>
              <w:tabs>
                <w:tab w:val="left" w:pos="720"/>
              </w:tabs>
              <w:snapToGrid w:val="0"/>
              <w:rPr>
                <w:rFonts w:hint="eastAsia" w:ascii="宋体" w:hAnsi="宋体" w:cs="宋体"/>
                <w:sz w:val="24"/>
              </w:rPr>
            </w:pPr>
          </w:p>
        </w:tc>
      </w:tr>
      <w:tr w14:paraId="50A7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14:paraId="3F25DA0D">
            <w:pPr>
              <w:tabs>
                <w:tab w:val="left" w:pos="720"/>
              </w:tabs>
              <w:snapToGrid w:val="0"/>
              <w:rPr>
                <w:rFonts w:hint="eastAsia" w:ascii="宋体" w:hAnsi="宋体" w:cs="宋体"/>
                <w:sz w:val="24"/>
              </w:rPr>
            </w:pPr>
          </w:p>
        </w:tc>
        <w:tc>
          <w:tcPr>
            <w:tcW w:w="1944" w:type="pct"/>
          </w:tcPr>
          <w:p w14:paraId="279FB24F">
            <w:pPr>
              <w:tabs>
                <w:tab w:val="left" w:pos="720"/>
              </w:tabs>
              <w:snapToGrid w:val="0"/>
              <w:rPr>
                <w:rFonts w:hint="eastAsia" w:ascii="宋体" w:hAnsi="宋体" w:cs="宋体"/>
                <w:sz w:val="24"/>
              </w:rPr>
            </w:pPr>
          </w:p>
        </w:tc>
        <w:tc>
          <w:tcPr>
            <w:tcW w:w="1947" w:type="pct"/>
          </w:tcPr>
          <w:p w14:paraId="5B685677">
            <w:pPr>
              <w:tabs>
                <w:tab w:val="left" w:pos="720"/>
              </w:tabs>
              <w:snapToGrid w:val="0"/>
              <w:rPr>
                <w:rFonts w:hint="eastAsia" w:ascii="宋体" w:hAnsi="宋体" w:cs="宋体"/>
                <w:sz w:val="24"/>
              </w:rPr>
            </w:pPr>
          </w:p>
        </w:tc>
      </w:tr>
      <w:tr w14:paraId="7B0B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07" w:type="pct"/>
          </w:tcPr>
          <w:p w14:paraId="07072D2A">
            <w:pPr>
              <w:tabs>
                <w:tab w:val="left" w:pos="720"/>
              </w:tabs>
              <w:snapToGrid w:val="0"/>
              <w:rPr>
                <w:rFonts w:hint="eastAsia" w:ascii="宋体" w:hAnsi="宋体" w:cs="宋体"/>
                <w:sz w:val="24"/>
              </w:rPr>
            </w:pPr>
          </w:p>
        </w:tc>
        <w:tc>
          <w:tcPr>
            <w:tcW w:w="1944" w:type="pct"/>
          </w:tcPr>
          <w:p w14:paraId="70FBC180">
            <w:pPr>
              <w:tabs>
                <w:tab w:val="left" w:pos="720"/>
              </w:tabs>
              <w:snapToGrid w:val="0"/>
              <w:rPr>
                <w:rFonts w:hint="eastAsia" w:ascii="宋体" w:hAnsi="宋体" w:cs="宋体"/>
                <w:sz w:val="24"/>
              </w:rPr>
            </w:pPr>
          </w:p>
        </w:tc>
        <w:tc>
          <w:tcPr>
            <w:tcW w:w="1947" w:type="pct"/>
          </w:tcPr>
          <w:p w14:paraId="73179E56">
            <w:pPr>
              <w:tabs>
                <w:tab w:val="left" w:pos="720"/>
              </w:tabs>
              <w:snapToGrid w:val="0"/>
              <w:rPr>
                <w:rFonts w:hint="eastAsia" w:ascii="宋体" w:hAnsi="宋体" w:cs="宋体"/>
                <w:sz w:val="24"/>
              </w:rPr>
            </w:pPr>
          </w:p>
        </w:tc>
      </w:tr>
    </w:tbl>
    <w:p w14:paraId="34E6C8B2">
      <w:pPr>
        <w:tabs>
          <w:tab w:val="left" w:pos="720"/>
        </w:tabs>
        <w:snapToGrid w:val="0"/>
        <w:spacing w:line="360" w:lineRule="auto"/>
        <w:rPr>
          <w:rFonts w:hint="eastAsia" w:ascii="宋体" w:hAnsi="宋体" w:cs="宋体"/>
          <w:szCs w:val="20"/>
        </w:rPr>
      </w:pPr>
      <w:r>
        <w:rPr>
          <w:rFonts w:hint="eastAsia" w:ascii="宋体" w:hAnsi="宋体" w:cs="宋体"/>
          <w:szCs w:val="20"/>
        </w:rPr>
        <w:t>注：按技术标详细审查的评审要求提供证明材料，如无符合要求的工程奖项的，在项目栏中填写“无”。</w:t>
      </w:r>
    </w:p>
    <w:p w14:paraId="1C428FCE">
      <w:pPr>
        <w:tabs>
          <w:tab w:val="left" w:pos="720"/>
        </w:tabs>
        <w:snapToGrid w:val="0"/>
        <w:spacing w:line="360" w:lineRule="auto"/>
        <w:rPr>
          <w:rFonts w:hint="eastAsia" w:ascii="宋体" w:hAnsi="宋体" w:cs="宋体"/>
          <w:szCs w:val="21"/>
        </w:rPr>
      </w:pPr>
      <w:r>
        <w:rPr>
          <w:rFonts w:hint="eastAsia" w:ascii="宋体" w:hAnsi="宋体" w:cs="宋体"/>
          <w:szCs w:val="21"/>
        </w:rPr>
        <w:t>投标人名称：（盖章）</w:t>
      </w:r>
    </w:p>
    <w:p w14:paraId="38D27ECE">
      <w:pPr>
        <w:tabs>
          <w:tab w:val="left" w:pos="720"/>
        </w:tabs>
        <w:snapToGrid w:val="0"/>
        <w:spacing w:line="360" w:lineRule="auto"/>
        <w:rPr>
          <w:rFonts w:hint="eastAsia" w:ascii="宋体" w:hAnsi="宋体" w:cs="宋体"/>
          <w:szCs w:val="21"/>
        </w:rPr>
      </w:pPr>
      <w:r>
        <w:rPr>
          <w:rFonts w:hint="eastAsia" w:ascii="宋体" w:hAnsi="宋体" w:cs="宋体"/>
          <w:szCs w:val="21"/>
        </w:rPr>
        <w:t>投标人授权代表：（签字或盖章）</w:t>
      </w:r>
    </w:p>
    <w:p w14:paraId="57A8E5D3">
      <w:pPr>
        <w:rPr>
          <w:rFonts w:hint="eastAsia" w:ascii="宋体" w:hAnsi="宋体" w:cs="宋体"/>
        </w:rPr>
      </w:pPr>
    </w:p>
    <w:p w14:paraId="4021F76C">
      <w:pPr>
        <w:pStyle w:val="52"/>
        <w:ind w:right="496" w:firstLine="0" w:firstLineChars="0"/>
        <w:outlineLvl w:val="2"/>
        <w:rPr>
          <w:rFonts w:ascii="宋体"/>
          <w:b/>
          <w:bCs/>
        </w:rPr>
      </w:pPr>
      <w:r>
        <w:rPr>
          <w:rFonts w:hint="eastAsia" w:ascii="宋体" w:hAnsi="宋体" w:cs="宋体"/>
          <w:b/>
          <w:bCs/>
        </w:rPr>
        <w:br w:type="page"/>
      </w:r>
      <w:bookmarkStart w:id="77" w:name="_Toc7032"/>
      <w:bookmarkStart w:id="78" w:name="_Toc153024508"/>
      <w:bookmarkStart w:id="79" w:name="_Toc83906657"/>
      <w:bookmarkStart w:id="80" w:name="_Toc80701962"/>
      <w:bookmarkStart w:id="81" w:name="_Toc80952401"/>
      <w:bookmarkStart w:id="82" w:name="_Hlk150093894"/>
      <w:r>
        <w:rPr>
          <w:rFonts w:hint="eastAsia" w:cs="宋体"/>
          <w:b/>
          <w:bCs/>
        </w:rPr>
        <w:t>格式十二：响应招标文件所附施工组织设计要点的承诺书</w:t>
      </w:r>
      <w:bookmarkEnd w:id="77"/>
      <w:bookmarkEnd w:id="78"/>
    </w:p>
    <w:p w14:paraId="44DCD703">
      <w:pPr>
        <w:rPr>
          <w:rFonts w:ascii="宋体"/>
          <w:b/>
          <w:bCs/>
        </w:rPr>
      </w:pPr>
    </w:p>
    <w:p w14:paraId="492A149D">
      <w:pPr>
        <w:autoSpaceDE w:val="0"/>
        <w:autoSpaceDN w:val="0"/>
        <w:adjustRightInd w:val="0"/>
        <w:jc w:val="center"/>
        <w:rPr>
          <w:rFonts w:hint="eastAsia" w:ascii="宋体" w:hAnsi="宋体" w:cs="仿宋"/>
          <w:b/>
          <w:bCs/>
          <w:sz w:val="32"/>
          <w:szCs w:val="32"/>
          <w:lang w:val="zh-CN"/>
        </w:rPr>
      </w:pPr>
      <w:r>
        <w:rPr>
          <w:rFonts w:hint="eastAsia" w:ascii="宋体" w:hAnsi="宋体" w:cs="仿宋"/>
          <w:b/>
          <w:bCs/>
          <w:sz w:val="32"/>
          <w:szCs w:val="32"/>
          <w:lang w:val="zh-CN"/>
        </w:rPr>
        <w:t>响应招标文件所附施工组织设计要点的承诺书</w:t>
      </w:r>
    </w:p>
    <w:p w14:paraId="38671D12">
      <w:pPr>
        <w:pStyle w:val="52"/>
        <w:ind w:firstLine="0" w:firstLineChars="0"/>
        <w:rPr>
          <w:rFonts w:cs="仿宋"/>
          <w:u w:val="single"/>
        </w:rPr>
      </w:pPr>
    </w:p>
    <w:p w14:paraId="0315F75E">
      <w:pPr>
        <w:pStyle w:val="52"/>
        <w:ind w:firstLine="0" w:firstLineChars="0"/>
        <w:rPr>
          <w:rFonts w:cs="仿宋"/>
          <w:u w:val="single"/>
        </w:rPr>
      </w:pPr>
      <w:r>
        <w:rPr>
          <w:rFonts w:hint="eastAsia" w:cs="仿宋"/>
          <w:u w:val="single"/>
        </w:rPr>
        <w:t>（招标人）：</w:t>
      </w:r>
    </w:p>
    <w:p w14:paraId="6363967F">
      <w:pPr>
        <w:pStyle w:val="52"/>
        <w:ind w:firstLine="496"/>
        <w:rPr>
          <w:rFonts w:cs="仿宋"/>
        </w:rPr>
      </w:pPr>
      <w:r>
        <w:rPr>
          <w:rFonts w:hint="eastAsia" w:cs="仿宋"/>
        </w:rPr>
        <w:t>我方承诺，如中标承建</w:t>
      </w:r>
      <w:r>
        <w:rPr>
          <w:rFonts w:hint="eastAsia" w:cs="仿宋"/>
          <w:u w:val="single"/>
        </w:rPr>
        <w:t xml:space="preserve">      (项目名称)     </w:t>
      </w:r>
      <w:r>
        <w:rPr>
          <w:rFonts w:hint="eastAsia" w:cs="仿宋"/>
        </w:rPr>
        <w:t>，将按招标文件所附的本工程施工组织设计要点进行响应的基础上自行组织施工。并承诺在中标后按招标文件所附的施工组织设计要点基础上编制详细的施工组织设计，并报经监理单位和建设单位审批后实施。</w:t>
      </w:r>
    </w:p>
    <w:p w14:paraId="33E68D0B">
      <w:pPr>
        <w:pStyle w:val="52"/>
        <w:ind w:firstLine="0" w:firstLineChars="0"/>
        <w:rPr>
          <w:rFonts w:cs="仿宋"/>
          <w:szCs w:val="21"/>
        </w:rPr>
      </w:pPr>
    </w:p>
    <w:p w14:paraId="31648175">
      <w:pPr>
        <w:pStyle w:val="52"/>
        <w:ind w:firstLine="3596" w:firstLineChars="1450"/>
        <w:rPr>
          <w:rFonts w:cs="仿宋"/>
        </w:rPr>
      </w:pPr>
      <w:r>
        <w:rPr>
          <w:rFonts w:hint="eastAsia" w:cs="仿宋"/>
        </w:rPr>
        <w:t>投标人：　　（盖章）</w:t>
      </w:r>
    </w:p>
    <w:p w14:paraId="33082D8A">
      <w:pPr>
        <w:pStyle w:val="52"/>
        <w:ind w:firstLine="3596" w:firstLineChars="1450"/>
        <w:rPr>
          <w:rFonts w:cs="仿宋"/>
        </w:rPr>
      </w:pPr>
      <w:r>
        <w:rPr>
          <w:rFonts w:hint="eastAsia" w:cs="仿宋"/>
        </w:rPr>
        <w:t>法定代表人或授权代理人（签字或盖章）：</w:t>
      </w:r>
    </w:p>
    <w:p w14:paraId="27666743">
      <w:pPr>
        <w:pStyle w:val="52"/>
        <w:ind w:firstLine="3596" w:firstLineChars="1450"/>
        <w:rPr>
          <w:rFonts w:cs="仿宋"/>
        </w:rPr>
      </w:pPr>
      <w:r>
        <w:rPr>
          <w:rFonts w:hint="eastAsia" w:cs="仿宋"/>
        </w:rPr>
        <w:t xml:space="preserve">日   期：    年    月    日  </w:t>
      </w:r>
    </w:p>
    <w:p w14:paraId="41824F23">
      <w:pPr>
        <w:topLinePunct/>
        <w:adjustRightInd w:val="0"/>
        <w:snapToGrid w:val="0"/>
        <w:spacing w:line="360" w:lineRule="auto"/>
        <w:ind w:firstLine="193" w:firstLineChars="80"/>
        <w:jc w:val="left"/>
        <w:outlineLvl w:val="2"/>
        <w:rPr>
          <w:rFonts w:hint="eastAsia" w:ascii="宋体" w:hAnsi="宋体" w:cs="宋体"/>
          <w:b/>
          <w:spacing w:val="4"/>
          <w:kern w:val="0"/>
          <w:sz w:val="24"/>
          <w:szCs w:val="24"/>
        </w:rPr>
      </w:pPr>
      <w:r>
        <w:rPr>
          <w:rFonts w:hint="eastAsia" w:ascii="宋体" w:hAnsi="宋体" w:cs="宋体"/>
          <w:b/>
          <w:bCs/>
          <w:sz w:val="24"/>
          <w:szCs w:val="24"/>
        </w:rPr>
        <w:br w:type="page"/>
      </w:r>
      <w:bookmarkStart w:id="83" w:name="_Toc14393"/>
      <w:r>
        <w:rPr>
          <w:rFonts w:hint="eastAsia" w:ascii="宋体" w:hAnsi="宋体" w:cs="宋体"/>
          <w:b/>
          <w:spacing w:val="4"/>
          <w:kern w:val="0"/>
          <w:sz w:val="24"/>
          <w:szCs w:val="24"/>
        </w:rPr>
        <w:t>格式十三：参与编制技术标投标文件人员名单</w:t>
      </w:r>
      <w:bookmarkEnd w:id="79"/>
      <w:bookmarkEnd w:id="80"/>
      <w:bookmarkEnd w:id="81"/>
      <w:bookmarkEnd w:id="83"/>
    </w:p>
    <w:p w14:paraId="470B1443">
      <w:pPr>
        <w:tabs>
          <w:tab w:val="left" w:pos="720"/>
        </w:tabs>
        <w:snapToGrid w:val="0"/>
        <w:spacing w:line="360" w:lineRule="auto"/>
        <w:rPr>
          <w:rFonts w:hint="eastAsia" w:ascii="宋体" w:hAnsi="宋体" w:cs="宋体"/>
          <w:szCs w:val="21"/>
        </w:rPr>
      </w:pPr>
    </w:p>
    <w:p w14:paraId="01B97F4C">
      <w:pPr>
        <w:topLinePunct/>
        <w:adjustRightInd w:val="0"/>
        <w:snapToGrid w:val="0"/>
        <w:spacing w:before="156" w:after="156" w:line="360" w:lineRule="auto"/>
        <w:ind w:firstLine="617"/>
        <w:jc w:val="center"/>
        <w:rPr>
          <w:rFonts w:hint="eastAsia" w:ascii="宋体" w:hAnsi="宋体" w:cs="宋体"/>
          <w:snapToGrid w:val="0"/>
          <w:spacing w:val="4"/>
          <w:kern w:val="0"/>
          <w:sz w:val="36"/>
          <w:szCs w:val="36"/>
        </w:rPr>
      </w:pPr>
      <w:r>
        <w:rPr>
          <w:rFonts w:hint="eastAsia" w:ascii="宋体" w:hAnsi="宋体" w:cs="宋体"/>
          <w:snapToGrid w:val="0"/>
          <w:spacing w:val="4"/>
          <w:kern w:val="0"/>
          <w:sz w:val="36"/>
          <w:szCs w:val="36"/>
        </w:rPr>
        <w:t>参与编制技术标投标文件人员名单</w:t>
      </w:r>
    </w:p>
    <w:tbl>
      <w:tblPr>
        <w:tblStyle w:val="4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1"/>
        <w:gridCol w:w="2245"/>
        <w:gridCol w:w="1361"/>
      </w:tblGrid>
      <w:tr w14:paraId="1FE7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389F20FE">
            <w:pPr>
              <w:tabs>
                <w:tab w:val="left" w:pos="720"/>
              </w:tabs>
              <w:snapToGrid w:val="0"/>
              <w:spacing w:line="360" w:lineRule="auto"/>
              <w:jc w:val="center"/>
              <w:rPr>
                <w:rFonts w:hint="eastAsia" w:ascii="宋体" w:hAnsi="宋体" w:cs="宋体"/>
                <w:szCs w:val="21"/>
              </w:rPr>
            </w:pPr>
            <w:r>
              <w:rPr>
                <w:rFonts w:hint="eastAsia" w:ascii="宋体" w:hAnsi="宋体" w:cs="宋体"/>
                <w:szCs w:val="21"/>
              </w:rPr>
              <w:t>投标人名称</w:t>
            </w:r>
          </w:p>
        </w:tc>
      </w:tr>
      <w:tr w14:paraId="2C4A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4B5883F">
            <w:pPr>
              <w:tabs>
                <w:tab w:val="left" w:pos="720"/>
              </w:tabs>
              <w:snapToGrid w:val="0"/>
              <w:spacing w:line="360" w:lineRule="auto"/>
              <w:jc w:val="center"/>
              <w:rPr>
                <w:rFonts w:hint="eastAsia" w:ascii="宋体" w:hAnsi="宋体" w:cs="宋体"/>
                <w:szCs w:val="21"/>
              </w:rPr>
            </w:pPr>
            <w:r>
              <w:rPr>
                <w:rFonts w:hint="eastAsia" w:ascii="宋体" w:hAnsi="宋体" w:cs="宋体"/>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766CD009">
            <w:pPr>
              <w:tabs>
                <w:tab w:val="left" w:pos="720"/>
              </w:tabs>
              <w:snapToGrid w:val="0"/>
              <w:spacing w:line="360" w:lineRule="auto"/>
              <w:jc w:val="center"/>
              <w:rPr>
                <w:rFonts w:hint="eastAsia" w:ascii="宋体" w:hAnsi="宋体" w:cs="宋体"/>
                <w:szCs w:val="21"/>
              </w:rPr>
            </w:pPr>
            <w:r>
              <w:rPr>
                <w:rFonts w:hint="eastAsia" w:ascii="宋体" w:hAnsi="宋体" w:cs="宋体"/>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0E8923B8">
            <w:pPr>
              <w:tabs>
                <w:tab w:val="left" w:pos="720"/>
              </w:tabs>
              <w:snapToGrid w:val="0"/>
              <w:spacing w:line="360" w:lineRule="auto"/>
              <w:jc w:val="center"/>
              <w:rPr>
                <w:rFonts w:hint="eastAsia" w:ascii="宋体" w:hAnsi="宋体" w:cs="宋体"/>
                <w:szCs w:val="21"/>
              </w:rPr>
            </w:pPr>
            <w:r>
              <w:rPr>
                <w:rFonts w:hint="eastAsia" w:ascii="宋体" w:hAnsi="宋体" w:cs="宋体"/>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1E505BE4">
            <w:pPr>
              <w:tabs>
                <w:tab w:val="left" w:pos="720"/>
              </w:tabs>
              <w:snapToGrid w:val="0"/>
              <w:spacing w:line="360" w:lineRule="auto"/>
              <w:jc w:val="center"/>
              <w:rPr>
                <w:rFonts w:hint="eastAsia" w:ascii="宋体" w:hAnsi="宋体" w:cs="宋体"/>
                <w:szCs w:val="21"/>
              </w:rPr>
            </w:pPr>
            <w:r>
              <w:rPr>
                <w:rFonts w:hint="eastAsia" w:ascii="宋体" w:hAnsi="宋体" w:cs="宋体"/>
                <w:szCs w:val="21"/>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52948008">
            <w:pPr>
              <w:tabs>
                <w:tab w:val="left" w:pos="720"/>
              </w:tabs>
              <w:snapToGrid w:val="0"/>
              <w:spacing w:line="360" w:lineRule="auto"/>
              <w:jc w:val="center"/>
              <w:rPr>
                <w:rFonts w:hint="eastAsia" w:ascii="宋体" w:hAnsi="宋体" w:cs="宋体"/>
                <w:szCs w:val="21"/>
              </w:rPr>
            </w:pPr>
            <w:r>
              <w:rPr>
                <w:rFonts w:hint="eastAsia" w:ascii="宋体" w:hAnsi="宋体" w:cs="宋体"/>
                <w:szCs w:val="21"/>
              </w:rPr>
              <w:t>本人签名栏</w:t>
            </w:r>
          </w:p>
        </w:tc>
      </w:tr>
      <w:tr w14:paraId="4398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6B38B0E">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2888FCB0">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18AFB971">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2F6273A5">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31806AB0">
            <w:pPr>
              <w:tabs>
                <w:tab w:val="left" w:pos="720"/>
              </w:tabs>
              <w:snapToGrid w:val="0"/>
              <w:spacing w:line="360" w:lineRule="auto"/>
              <w:jc w:val="center"/>
              <w:rPr>
                <w:rFonts w:hint="eastAsia" w:ascii="宋体" w:hAnsi="宋体" w:cs="宋体"/>
                <w:szCs w:val="21"/>
              </w:rPr>
            </w:pPr>
          </w:p>
        </w:tc>
      </w:tr>
      <w:tr w14:paraId="649C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D3A1A28">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64BB302E">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60ADEB87">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49674AC6">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604883C0">
            <w:pPr>
              <w:tabs>
                <w:tab w:val="left" w:pos="720"/>
              </w:tabs>
              <w:snapToGrid w:val="0"/>
              <w:spacing w:line="360" w:lineRule="auto"/>
              <w:jc w:val="center"/>
              <w:rPr>
                <w:rFonts w:hint="eastAsia" w:ascii="宋体" w:hAnsi="宋体" w:cs="宋体"/>
                <w:szCs w:val="21"/>
              </w:rPr>
            </w:pPr>
          </w:p>
        </w:tc>
      </w:tr>
      <w:tr w14:paraId="10CA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52F66FC">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580FDAE9">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78EB29BF">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411CF321">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408BA573">
            <w:pPr>
              <w:tabs>
                <w:tab w:val="left" w:pos="720"/>
              </w:tabs>
              <w:snapToGrid w:val="0"/>
              <w:spacing w:line="360" w:lineRule="auto"/>
              <w:jc w:val="center"/>
              <w:rPr>
                <w:rFonts w:hint="eastAsia" w:ascii="宋体" w:hAnsi="宋体" w:cs="宋体"/>
                <w:szCs w:val="21"/>
              </w:rPr>
            </w:pPr>
          </w:p>
        </w:tc>
      </w:tr>
      <w:tr w14:paraId="6BB2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243FBB0">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4CE5DEA9">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13546DB0">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1EEDC0D5">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4C23DAD3">
            <w:pPr>
              <w:tabs>
                <w:tab w:val="left" w:pos="720"/>
              </w:tabs>
              <w:snapToGrid w:val="0"/>
              <w:spacing w:line="360" w:lineRule="auto"/>
              <w:jc w:val="center"/>
              <w:rPr>
                <w:rFonts w:hint="eastAsia" w:ascii="宋体" w:hAnsi="宋体" w:cs="宋体"/>
                <w:szCs w:val="21"/>
              </w:rPr>
            </w:pPr>
          </w:p>
        </w:tc>
      </w:tr>
      <w:tr w14:paraId="4F5A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1FD4876">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1EFC1DE5">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03C4B0A5">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6B42C855">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7AA97D5D">
            <w:pPr>
              <w:tabs>
                <w:tab w:val="left" w:pos="720"/>
              </w:tabs>
              <w:snapToGrid w:val="0"/>
              <w:spacing w:line="360" w:lineRule="auto"/>
              <w:jc w:val="center"/>
              <w:rPr>
                <w:rFonts w:hint="eastAsia" w:ascii="宋体" w:hAnsi="宋体" w:cs="宋体"/>
                <w:szCs w:val="21"/>
              </w:rPr>
            </w:pPr>
          </w:p>
        </w:tc>
      </w:tr>
      <w:tr w14:paraId="1909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53A63EE">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5A670D16">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43107F77">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266646B6">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52C226F3">
            <w:pPr>
              <w:tabs>
                <w:tab w:val="left" w:pos="720"/>
              </w:tabs>
              <w:snapToGrid w:val="0"/>
              <w:spacing w:line="360" w:lineRule="auto"/>
              <w:jc w:val="center"/>
              <w:rPr>
                <w:rFonts w:hint="eastAsia" w:ascii="宋体" w:hAnsi="宋体" w:cs="宋体"/>
                <w:szCs w:val="21"/>
              </w:rPr>
            </w:pPr>
          </w:p>
        </w:tc>
      </w:tr>
      <w:tr w14:paraId="759C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AA26B79">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6B2B7130">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4D63BA1A">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7F7D4CD3">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6F54E86A">
            <w:pPr>
              <w:tabs>
                <w:tab w:val="left" w:pos="720"/>
              </w:tabs>
              <w:snapToGrid w:val="0"/>
              <w:spacing w:line="360" w:lineRule="auto"/>
              <w:jc w:val="center"/>
              <w:rPr>
                <w:rFonts w:hint="eastAsia" w:ascii="宋体" w:hAnsi="宋体" w:cs="宋体"/>
                <w:szCs w:val="21"/>
              </w:rPr>
            </w:pPr>
          </w:p>
        </w:tc>
      </w:tr>
      <w:tr w14:paraId="31EC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60190F3">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2B13B9A7">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25F616E2">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2D9308DB">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6903AA5F">
            <w:pPr>
              <w:tabs>
                <w:tab w:val="left" w:pos="720"/>
              </w:tabs>
              <w:snapToGrid w:val="0"/>
              <w:spacing w:line="360" w:lineRule="auto"/>
              <w:jc w:val="center"/>
              <w:rPr>
                <w:rFonts w:hint="eastAsia" w:ascii="宋体" w:hAnsi="宋体" w:cs="宋体"/>
                <w:szCs w:val="21"/>
              </w:rPr>
            </w:pPr>
          </w:p>
        </w:tc>
      </w:tr>
      <w:bookmarkEnd w:id="82"/>
    </w:tbl>
    <w:p w14:paraId="49468376">
      <w:pPr>
        <w:tabs>
          <w:tab w:val="left" w:pos="720"/>
        </w:tabs>
        <w:snapToGrid w:val="0"/>
        <w:jc w:val="left"/>
        <w:rPr>
          <w:rFonts w:hint="eastAsia" w:ascii="宋体" w:hAnsi="宋体" w:cs="宋体"/>
          <w:sz w:val="22"/>
        </w:rPr>
      </w:pPr>
      <w:r>
        <w:rPr>
          <w:rFonts w:hint="eastAsia" w:ascii="宋体" w:hAnsi="宋体" w:cs="宋体"/>
          <w:sz w:val="22"/>
        </w:rPr>
        <w:t>注：请填写参与编制技术标书的所有人员名单，如：编制技术投标方案、负责清样校对（如有）、负责打印及复印（如有）等所有人员在内的人员名单。</w:t>
      </w:r>
    </w:p>
    <w:bookmarkEnd w:id="61"/>
    <w:bookmarkEnd w:id="62"/>
    <w:bookmarkEnd w:id="63"/>
    <w:bookmarkEnd w:id="64"/>
    <w:bookmarkEnd w:id="65"/>
    <w:bookmarkEnd w:id="66"/>
    <w:bookmarkEnd w:id="67"/>
    <w:bookmarkEnd w:id="68"/>
    <w:bookmarkEnd w:id="69"/>
    <w:bookmarkEnd w:id="70"/>
    <w:bookmarkEnd w:id="71"/>
    <w:bookmarkEnd w:id="72"/>
    <w:p w14:paraId="5AF79973">
      <w:pPr>
        <w:rPr>
          <w:rFonts w:hint="eastAsia" w:ascii="宋体" w:hAnsi="宋体" w:cs="宋体"/>
        </w:rPr>
      </w:pPr>
    </w:p>
    <w:p w14:paraId="1301F3BA">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0AE4DBE3">
      <w:pPr>
        <w:spacing w:line="360" w:lineRule="auto"/>
        <w:outlineLvl w:val="2"/>
        <w:rPr>
          <w:rFonts w:hint="eastAsia" w:ascii="宋体" w:hAnsi="宋体" w:cs="宋体"/>
          <w:b/>
          <w:spacing w:val="4"/>
          <w:kern w:val="0"/>
          <w:sz w:val="24"/>
          <w:szCs w:val="24"/>
        </w:rPr>
      </w:pPr>
      <w:bookmarkStart w:id="84" w:name="_Toc7019447"/>
      <w:bookmarkStart w:id="85" w:name="_Toc62134866"/>
      <w:bookmarkStart w:id="86" w:name="_Toc21343"/>
      <w:bookmarkStart w:id="87" w:name="_Toc14697669"/>
      <w:r>
        <w:rPr>
          <w:rFonts w:hint="eastAsia" w:ascii="宋体" w:hAnsi="宋体" w:cs="宋体"/>
          <w:b/>
          <w:snapToGrid w:val="0"/>
          <w:spacing w:val="4"/>
          <w:kern w:val="0"/>
          <w:sz w:val="30"/>
          <w:szCs w:val="30"/>
        </w:rPr>
        <w:br w:type="page"/>
      </w:r>
      <w:bookmarkStart w:id="88" w:name="_Toc4694"/>
      <w:r>
        <w:rPr>
          <w:rFonts w:hint="eastAsia" w:ascii="宋体" w:hAnsi="宋体" w:cs="宋体"/>
          <w:b/>
          <w:spacing w:val="4"/>
          <w:kern w:val="0"/>
          <w:sz w:val="24"/>
          <w:szCs w:val="24"/>
        </w:rPr>
        <w:t>格式十四：</w:t>
      </w:r>
      <w:bookmarkEnd w:id="88"/>
    </w:p>
    <w:p w14:paraId="7F5F61A1">
      <w:pPr>
        <w:tabs>
          <w:tab w:val="left" w:pos="720"/>
        </w:tabs>
        <w:snapToGrid w:val="0"/>
        <w:spacing w:line="360" w:lineRule="auto"/>
        <w:jc w:val="center"/>
        <w:rPr>
          <w:rFonts w:hint="eastAsia" w:ascii="宋体" w:hAnsi="宋体" w:cs="宋体"/>
          <w:b/>
          <w:sz w:val="32"/>
          <w:szCs w:val="32"/>
        </w:rPr>
      </w:pPr>
      <w:r>
        <w:rPr>
          <w:rFonts w:hint="eastAsia" w:ascii="宋体" w:hAnsi="宋体" w:cs="宋体"/>
          <w:b/>
          <w:sz w:val="32"/>
          <w:szCs w:val="32"/>
        </w:rPr>
        <w:t>中小企业声明函（如有）</w:t>
      </w:r>
    </w:p>
    <w:p w14:paraId="66FB1DE2">
      <w:pPr>
        <w:tabs>
          <w:tab w:val="left" w:pos="720"/>
        </w:tabs>
        <w:snapToGrid w:val="0"/>
        <w:spacing w:line="360" w:lineRule="auto"/>
        <w:jc w:val="center"/>
        <w:rPr>
          <w:rFonts w:hint="eastAsia" w:ascii="宋体" w:hAnsi="宋体" w:cs="宋体"/>
          <w:b/>
          <w:sz w:val="32"/>
          <w:szCs w:val="32"/>
        </w:rPr>
      </w:pPr>
    </w:p>
    <w:p w14:paraId="4EA7A679">
      <w:pPr>
        <w:spacing w:line="360" w:lineRule="auto"/>
        <w:rPr>
          <w:rFonts w:hint="eastAsia" w:ascii="宋体" w:hAnsi="宋体" w:cs="宋体"/>
          <w:sz w:val="24"/>
          <w:szCs w:val="20"/>
          <w:u w:val="single"/>
        </w:rPr>
      </w:pPr>
      <w:r>
        <w:rPr>
          <w:rFonts w:hint="eastAsia" w:ascii="宋体" w:hAnsi="宋体" w:cs="宋体"/>
          <w:sz w:val="24"/>
          <w:szCs w:val="20"/>
        </w:rPr>
        <w:t>致：</w:t>
      </w:r>
      <w:r>
        <w:rPr>
          <w:rFonts w:hint="eastAsia" w:ascii="宋体" w:hAnsi="宋体" w:cs="宋体"/>
          <w:sz w:val="24"/>
          <w:szCs w:val="20"/>
          <w:u w:val="single"/>
        </w:rPr>
        <w:t xml:space="preserve">        （招标人）         </w:t>
      </w:r>
    </w:p>
    <w:p w14:paraId="67E1CB29">
      <w:pPr>
        <w:spacing w:line="360" w:lineRule="auto"/>
        <w:ind w:firstLine="480" w:firstLineChars="200"/>
        <w:rPr>
          <w:rFonts w:hint="eastAsia" w:ascii="宋体" w:hAnsi="宋体" w:cs="宋体"/>
          <w:sz w:val="24"/>
          <w:szCs w:val="20"/>
        </w:rPr>
      </w:pPr>
      <w:r>
        <w:rPr>
          <w:rFonts w:hint="eastAsia" w:ascii="宋体" w:hAnsi="宋体" w:cs="宋体"/>
          <w:sz w:val="24"/>
          <w:szCs w:val="20"/>
        </w:rPr>
        <w:t>本公司郑重声明，根据《政府采购促进中小企业发展管理办法》（财库﹝2020﹞46号）的规定，本公司参加</w:t>
      </w:r>
      <w:r>
        <w:rPr>
          <w:rFonts w:hint="eastAsia" w:ascii="宋体" w:hAnsi="宋体" w:cs="宋体"/>
          <w:sz w:val="24"/>
          <w:szCs w:val="20"/>
          <w:u w:val="single"/>
        </w:rPr>
        <w:t xml:space="preserve">   （招标人）    </w:t>
      </w:r>
      <w:r>
        <w:rPr>
          <w:rFonts w:hint="eastAsia" w:ascii="宋体" w:hAnsi="宋体" w:cs="宋体"/>
          <w:sz w:val="24"/>
          <w:szCs w:val="20"/>
        </w:rPr>
        <w:t>的</w:t>
      </w:r>
      <w:r>
        <w:rPr>
          <w:rFonts w:hint="eastAsia" w:ascii="宋体" w:hAnsi="宋体" w:cs="宋体"/>
          <w:sz w:val="24"/>
          <w:szCs w:val="20"/>
          <w:u w:val="single"/>
        </w:rPr>
        <w:t xml:space="preserve">      （项目名称）      </w:t>
      </w:r>
      <w:r>
        <w:rPr>
          <w:rFonts w:hint="eastAsia" w:ascii="宋体" w:hAnsi="宋体" w:cs="宋体"/>
          <w:sz w:val="24"/>
          <w:szCs w:val="20"/>
        </w:rPr>
        <w:t>招标活动，工程的施工单位全部为符合政策要求的中小企业。相关企业（含签订分包意向协议的中小企业）的具体情况如下：</w:t>
      </w:r>
    </w:p>
    <w:p w14:paraId="3DFC121E">
      <w:pPr>
        <w:spacing w:line="360" w:lineRule="auto"/>
        <w:ind w:firstLine="480" w:firstLineChars="200"/>
        <w:rPr>
          <w:rFonts w:hint="eastAsia" w:ascii="宋体" w:hAnsi="宋体" w:cs="宋体"/>
          <w:sz w:val="24"/>
          <w:szCs w:val="20"/>
        </w:rPr>
      </w:pPr>
      <w:r>
        <w:rPr>
          <w:rFonts w:hint="eastAsia" w:ascii="宋体" w:hAnsi="宋体" w:cs="宋体"/>
          <w:sz w:val="24"/>
          <w:szCs w:val="20"/>
        </w:rPr>
        <w:t>1.</w:t>
      </w:r>
      <w:r>
        <w:rPr>
          <w:rFonts w:hint="eastAsia" w:ascii="宋体" w:hAnsi="宋体" w:cs="宋体"/>
          <w:sz w:val="24"/>
          <w:szCs w:val="20"/>
          <w:u w:val="single"/>
        </w:rPr>
        <w:t xml:space="preserve">     （项目名称）     </w:t>
      </w:r>
      <w:r>
        <w:rPr>
          <w:rFonts w:hint="eastAsia" w:ascii="宋体" w:hAnsi="宋体" w:cs="宋体"/>
          <w:sz w:val="24"/>
          <w:szCs w:val="20"/>
        </w:rPr>
        <w:t>，属于</w:t>
      </w:r>
      <w:r>
        <w:rPr>
          <w:rFonts w:hint="eastAsia" w:ascii="宋体" w:hAnsi="宋体" w:cs="宋体"/>
          <w:sz w:val="24"/>
          <w:szCs w:val="20"/>
          <w:u w:val="single"/>
        </w:rPr>
        <w:t>建筑业</w:t>
      </w:r>
      <w:r>
        <w:rPr>
          <w:rFonts w:hint="eastAsia" w:ascii="宋体" w:hAnsi="宋体" w:cs="宋体"/>
          <w:sz w:val="24"/>
          <w:szCs w:val="20"/>
        </w:rPr>
        <w:t>；承建（承接）企业为</w:t>
      </w:r>
      <w:r>
        <w:rPr>
          <w:rFonts w:hint="eastAsia" w:ascii="宋体" w:hAnsi="宋体" w:cs="宋体"/>
          <w:sz w:val="24"/>
          <w:szCs w:val="20"/>
          <w:u w:val="single"/>
        </w:rPr>
        <w:t xml:space="preserve">    （企业名称）     </w:t>
      </w:r>
      <w:r>
        <w:rPr>
          <w:rFonts w:hint="eastAsia" w:ascii="宋体" w:hAnsi="宋体" w:cs="宋体"/>
          <w:sz w:val="24"/>
          <w:szCs w:val="20"/>
        </w:rPr>
        <w:t>，从业人员</w:t>
      </w:r>
      <w:r>
        <w:rPr>
          <w:rFonts w:hint="eastAsia" w:ascii="宋体" w:hAnsi="宋体" w:cs="宋体"/>
          <w:sz w:val="24"/>
          <w:szCs w:val="20"/>
          <w:u w:val="single"/>
        </w:rPr>
        <w:t xml:space="preserve">    </w:t>
      </w:r>
      <w:r>
        <w:rPr>
          <w:rFonts w:hint="eastAsia" w:ascii="宋体" w:hAnsi="宋体" w:cs="宋体"/>
          <w:sz w:val="24"/>
          <w:szCs w:val="20"/>
        </w:rPr>
        <w:t>人，营业收入为</w:t>
      </w:r>
      <w:r>
        <w:rPr>
          <w:rFonts w:hint="eastAsia" w:ascii="宋体" w:hAnsi="宋体" w:cs="宋体"/>
          <w:sz w:val="24"/>
          <w:szCs w:val="20"/>
          <w:u w:val="single"/>
        </w:rPr>
        <w:t xml:space="preserve">    </w:t>
      </w:r>
      <w:r>
        <w:rPr>
          <w:rFonts w:hint="eastAsia" w:ascii="宋体" w:hAnsi="宋体" w:cs="宋体"/>
          <w:sz w:val="24"/>
          <w:szCs w:val="20"/>
        </w:rPr>
        <w:t>万元，资产总额为</w:t>
      </w:r>
      <w:r>
        <w:rPr>
          <w:rFonts w:hint="eastAsia" w:ascii="宋体" w:hAnsi="宋体" w:cs="宋体"/>
          <w:sz w:val="24"/>
          <w:szCs w:val="20"/>
          <w:u w:val="single"/>
        </w:rPr>
        <w:t xml:space="preserve">    </w:t>
      </w:r>
      <w:r>
        <w:rPr>
          <w:rFonts w:hint="eastAsia" w:ascii="宋体" w:hAnsi="宋体" w:cs="宋体"/>
          <w:sz w:val="24"/>
          <w:szCs w:val="20"/>
        </w:rPr>
        <w:t>万元，属于</w:t>
      </w:r>
      <w:r>
        <w:rPr>
          <w:rFonts w:hint="eastAsia" w:ascii="宋体" w:hAnsi="宋体" w:cs="宋体"/>
          <w:sz w:val="24"/>
          <w:szCs w:val="20"/>
          <w:u w:val="single"/>
        </w:rPr>
        <w:t>（□小型企业、□微型企业）</w:t>
      </w:r>
      <w:r>
        <w:rPr>
          <w:rFonts w:hint="eastAsia" w:ascii="宋体" w:hAnsi="宋体" w:cs="宋体"/>
          <w:sz w:val="24"/>
          <w:szCs w:val="20"/>
        </w:rPr>
        <w:t>；在本项目中拟承担工作，在本项目的合同份额占合同总金额</w:t>
      </w:r>
      <w:r>
        <w:rPr>
          <w:rFonts w:hint="eastAsia" w:ascii="宋体" w:hAnsi="宋体" w:cs="宋体"/>
          <w:sz w:val="24"/>
          <w:szCs w:val="20"/>
          <w:u w:val="single"/>
        </w:rPr>
        <w:t xml:space="preserve">     </w:t>
      </w:r>
      <w:r>
        <w:rPr>
          <w:rFonts w:hint="eastAsia" w:ascii="宋体" w:hAnsi="宋体" w:cs="宋体"/>
          <w:sz w:val="24"/>
          <w:szCs w:val="20"/>
        </w:rPr>
        <w:t>%。</w:t>
      </w:r>
    </w:p>
    <w:p w14:paraId="7385E461">
      <w:pPr>
        <w:spacing w:line="360" w:lineRule="auto"/>
        <w:ind w:firstLine="480" w:firstLineChars="200"/>
        <w:rPr>
          <w:rFonts w:hint="eastAsia" w:ascii="宋体" w:hAnsi="宋体" w:cs="宋体"/>
          <w:sz w:val="24"/>
          <w:szCs w:val="20"/>
        </w:rPr>
      </w:pPr>
      <w:r>
        <w:rPr>
          <w:rFonts w:hint="eastAsia" w:ascii="宋体" w:hAnsi="宋体" w:cs="宋体"/>
          <w:sz w:val="24"/>
          <w:szCs w:val="20"/>
        </w:rPr>
        <w:t>2.</w:t>
      </w:r>
      <w:r>
        <w:rPr>
          <w:rFonts w:hint="eastAsia" w:ascii="宋体" w:hAnsi="宋体" w:cs="宋体"/>
          <w:sz w:val="24"/>
          <w:szCs w:val="20"/>
          <w:u w:val="single"/>
        </w:rPr>
        <w:t xml:space="preserve">     （项目名称）     </w:t>
      </w:r>
      <w:r>
        <w:rPr>
          <w:rFonts w:hint="eastAsia" w:ascii="宋体" w:hAnsi="宋体" w:cs="宋体"/>
          <w:sz w:val="24"/>
          <w:szCs w:val="20"/>
        </w:rPr>
        <w:t>，属于</w:t>
      </w:r>
      <w:r>
        <w:rPr>
          <w:rFonts w:hint="eastAsia" w:ascii="宋体" w:hAnsi="宋体" w:cs="宋体"/>
          <w:sz w:val="24"/>
          <w:szCs w:val="20"/>
          <w:u w:val="single"/>
        </w:rPr>
        <w:t>建筑业</w:t>
      </w:r>
      <w:r>
        <w:rPr>
          <w:rFonts w:hint="eastAsia" w:ascii="宋体" w:hAnsi="宋体" w:cs="宋体"/>
          <w:sz w:val="24"/>
          <w:szCs w:val="20"/>
        </w:rPr>
        <w:t>；承建（承接）企业为</w:t>
      </w:r>
      <w:r>
        <w:rPr>
          <w:rFonts w:hint="eastAsia" w:ascii="宋体" w:hAnsi="宋体" w:cs="宋体"/>
          <w:sz w:val="24"/>
          <w:szCs w:val="20"/>
          <w:u w:val="single"/>
        </w:rPr>
        <w:t xml:space="preserve">     （企业名称）     </w:t>
      </w:r>
      <w:r>
        <w:rPr>
          <w:rFonts w:hint="eastAsia" w:ascii="宋体" w:hAnsi="宋体" w:cs="宋体"/>
          <w:sz w:val="24"/>
          <w:szCs w:val="20"/>
        </w:rPr>
        <w:t>，从业人员</w:t>
      </w:r>
      <w:r>
        <w:rPr>
          <w:rFonts w:hint="eastAsia" w:ascii="宋体" w:hAnsi="宋体" w:cs="宋体"/>
          <w:sz w:val="24"/>
          <w:szCs w:val="20"/>
          <w:u w:val="single"/>
        </w:rPr>
        <w:t xml:space="preserve">    </w:t>
      </w:r>
      <w:r>
        <w:rPr>
          <w:rFonts w:hint="eastAsia" w:ascii="宋体" w:hAnsi="宋体" w:cs="宋体"/>
          <w:sz w:val="24"/>
          <w:szCs w:val="20"/>
        </w:rPr>
        <w:t>人，营业收入为</w:t>
      </w:r>
      <w:r>
        <w:rPr>
          <w:rFonts w:hint="eastAsia" w:ascii="宋体" w:hAnsi="宋体" w:cs="宋体"/>
          <w:sz w:val="24"/>
          <w:szCs w:val="20"/>
          <w:u w:val="single"/>
        </w:rPr>
        <w:t xml:space="preserve">    </w:t>
      </w:r>
      <w:r>
        <w:rPr>
          <w:rFonts w:hint="eastAsia" w:ascii="宋体" w:hAnsi="宋体" w:cs="宋体"/>
          <w:sz w:val="24"/>
          <w:szCs w:val="20"/>
        </w:rPr>
        <w:t>万元，资产总额为</w:t>
      </w:r>
      <w:r>
        <w:rPr>
          <w:rFonts w:hint="eastAsia" w:ascii="宋体" w:hAnsi="宋体" w:cs="宋体"/>
          <w:sz w:val="24"/>
          <w:szCs w:val="20"/>
          <w:u w:val="single"/>
        </w:rPr>
        <w:t xml:space="preserve">    </w:t>
      </w:r>
      <w:r>
        <w:rPr>
          <w:rFonts w:hint="eastAsia" w:ascii="宋体" w:hAnsi="宋体" w:cs="宋体"/>
          <w:sz w:val="24"/>
          <w:szCs w:val="20"/>
        </w:rPr>
        <w:t>万元，属于</w:t>
      </w:r>
      <w:r>
        <w:rPr>
          <w:rFonts w:hint="eastAsia" w:ascii="宋体" w:hAnsi="宋体" w:cs="宋体"/>
          <w:sz w:val="24"/>
          <w:szCs w:val="20"/>
          <w:u w:val="single"/>
        </w:rPr>
        <w:t>（□小型企业、□微型企业）</w:t>
      </w:r>
      <w:r>
        <w:rPr>
          <w:rFonts w:hint="eastAsia" w:ascii="宋体" w:hAnsi="宋体" w:cs="宋体"/>
          <w:sz w:val="24"/>
          <w:szCs w:val="20"/>
        </w:rPr>
        <w:t>；在本项目中拟承担工作，在本项目的合同份额占合同总金额</w:t>
      </w:r>
      <w:r>
        <w:rPr>
          <w:rFonts w:hint="eastAsia" w:ascii="宋体" w:hAnsi="宋体" w:cs="宋体"/>
          <w:sz w:val="24"/>
          <w:szCs w:val="20"/>
          <w:u w:val="single"/>
        </w:rPr>
        <w:t xml:space="preserve">     </w:t>
      </w:r>
      <w:r>
        <w:rPr>
          <w:rFonts w:hint="eastAsia" w:ascii="宋体" w:hAnsi="宋体" w:cs="宋体"/>
          <w:sz w:val="24"/>
          <w:szCs w:val="20"/>
        </w:rPr>
        <w:t>%。</w:t>
      </w:r>
    </w:p>
    <w:p w14:paraId="01964F78">
      <w:pPr>
        <w:spacing w:line="360" w:lineRule="auto"/>
        <w:ind w:firstLine="480" w:firstLineChars="200"/>
        <w:rPr>
          <w:rFonts w:hint="eastAsia" w:ascii="宋体" w:hAnsi="宋体" w:cs="宋体"/>
          <w:sz w:val="24"/>
          <w:szCs w:val="20"/>
        </w:rPr>
      </w:pPr>
      <w:r>
        <w:rPr>
          <w:rFonts w:hint="eastAsia" w:ascii="宋体" w:hAnsi="宋体" w:cs="宋体"/>
          <w:sz w:val="24"/>
          <w:szCs w:val="20"/>
        </w:rPr>
        <w:t>……</w:t>
      </w:r>
    </w:p>
    <w:p w14:paraId="36E857C3">
      <w:pPr>
        <w:spacing w:line="360" w:lineRule="auto"/>
        <w:ind w:firstLine="480" w:firstLineChars="200"/>
        <w:rPr>
          <w:rFonts w:hint="eastAsia" w:ascii="宋体" w:hAnsi="宋体" w:cs="宋体"/>
          <w:sz w:val="24"/>
          <w:szCs w:val="20"/>
        </w:rPr>
      </w:pPr>
      <w:r>
        <w:rPr>
          <w:rFonts w:hint="eastAsia" w:ascii="宋体" w:hAnsi="宋体" w:cs="宋体"/>
          <w:sz w:val="24"/>
          <w:szCs w:val="20"/>
        </w:rPr>
        <w:t>以上企业，不属于大企业的分支机构，不存在控股股东为大企业的情形，也不存在与大企业的负责人为同一人的情形。</w:t>
      </w:r>
    </w:p>
    <w:p w14:paraId="3D2599B4">
      <w:pPr>
        <w:spacing w:line="360" w:lineRule="auto"/>
        <w:ind w:firstLine="480" w:firstLineChars="200"/>
        <w:rPr>
          <w:rFonts w:hint="eastAsia" w:ascii="宋体" w:hAnsi="宋体" w:cs="宋体"/>
          <w:sz w:val="24"/>
          <w:szCs w:val="20"/>
        </w:rPr>
      </w:pPr>
      <w:r>
        <w:rPr>
          <w:rFonts w:hint="eastAsia" w:ascii="宋体" w:hAnsi="宋体" w:cs="宋体"/>
          <w:sz w:val="24"/>
          <w:szCs w:val="20"/>
        </w:rPr>
        <w:t>本企业对上述声明内容的真实性负责。如有虚假，将依法承担相应责任。</w:t>
      </w:r>
    </w:p>
    <w:p w14:paraId="31FE6DE1">
      <w:pPr>
        <w:spacing w:line="360" w:lineRule="auto"/>
        <w:ind w:firstLine="480" w:firstLineChars="200"/>
        <w:rPr>
          <w:rFonts w:hint="eastAsia" w:ascii="宋体" w:hAnsi="宋体" w:cs="宋体"/>
          <w:sz w:val="24"/>
          <w:szCs w:val="20"/>
        </w:rPr>
      </w:pPr>
    </w:p>
    <w:p w14:paraId="3205C4E2">
      <w:pPr>
        <w:spacing w:line="360" w:lineRule="auto"/>
        <w:jc w:val="right"/>
        <w:rPr>
          <w:rFonts w:hint="eastAsia" w:ascii="宋体" w:hAnsi="宋体" w:cs="宋体"/>
          <w:sz w:val="24"/>
          <w:szCs w:val="20"/>
        </w:rPr>
      </w:pPr>
      <w:r>
        <w:rPr>
          <w:rFonts w:hint="eastAsia" w:ascii="宋体" w:hAnsi="宋体" w:cs="宋体"/>
          <w:sz w:val="24"/>
          <w:szCs w:val="20"/>
        </w:rPr>
        <w:t>投标人名称（盖章或电子印章）：</w:t>
      </w:r>
    </w:p>
    <w:p w14:paraId="12BEB38F">
      <w:pPr>
        <w:spacing w:line="360" w:lineRule="auto"/>
        <w:jc w:val="right"/>
        <w:rPr>
          <w:rFonts w:hint="eastAsia" w:ascii="宋体" w:hAnsi="宋体" w:cs="宋体"/>
          <w:sz w:val="24"/>
          <w:szCs w:val="20"/>
        </w:rPr>
      </w:pPr>
      <w:r>
        <w:rPr>
          <w:rFonts w:hint="eastAsia" w:ascii="宋体" w:hAnsi="宋体" w:cs="宋体"/>
          <w:sz w:val="24"/>
          <w:szCs w:val="20"/>
        </w:rPr>
        <w:t>日   期：     年   月   日</w:t>
      </w:r>
    </w:p>
    <w:p w14:paraId="4AE92EDF">
      <w:pPr>
        <w:spacing w:line="360" w:lineRule="auto"/>
        <w:rPr>
          <w:rFonts w:hint="eastAsia" w:ascii="宋体" w:hAnsi="宋体" w:cs="宋体"/>
          <w:sz w:val="24"/>
          <w:szCs w:val="20"/>
        </w:rPr>
      </w:pPr>
    </w:p>
    <w:p w14:paraId="66EA3B6F">
      <w:pPr>
        <w:pStyle w:val="22"/>
        <w:rPr>
          <w:rFonts w:hint="eastAsia" w:hAnsi="宋体" w:cs="宋体"/>
          <w:sz w:val="24"/>
        </w:rPr>
      </w:pPr>
    </w:p>
    <w:p w14:paraId="140C0264">
      <w:pPr>
        <w:spacing w:line="360" w:lineRule="auto"/>
        <w:ind w:firstLine="422" w:firstLineChars="200"/>
        <w:rPr>
          <w:rFonts w:hint="eastAsia" w:ascii="宋体" w:hAnsi="宋体" w:cs="宋体"/>
          <w:b/>
          <w:bCs/>
          <w:szCs w:val="21"/>
        </w:rPr>
      </w:pPr>
      <w:r>
        <w:rPr>
          <w:rFonts w:hint="eastAsia" w:ascii="宋体" w:hAnsi="宋体" w:cs="宋体"/>
          <w:b/>
          <w:bCs/>
          <w:szCs w:val="21"/>
        </w:rPr>
        <w:t>注：1、从业人员、营业收入、资产总额填报上一年度数据，无上一年度数据的新成立企业可不填报。</w:t>
      </w:r>
    </w:p>
    <w:p w14:paraId="2BC46037">
      <w:pPr>
        <w:pStyle w:val="22"/>
        <w:ind w:firstLine="803" w:firstLineChars="400"/>
        <w:rPr>
          <w:b/>
          <w:bCs/>
          <w:u w:val="single"/>
        </w:rPr>
      </w:pPr>
      <w:r>
        <w:rPr>
          <w:rFonts w:hint="eastAsia"/>
          <w:b/>
          <w:bCs/>
          <w:u w:val="single"/>
        </w:rPr>
        <w:t>2、《中小企业声明函》（如有）适用于小微企业参加招投标活动的。投标人应当自行核实是否属于小微企业，并认真填写，若有虚假将追究其责任。</w:t>
      </w:r>
    </w:p>
    <w:p w14:paraId="27ABE610">
      <w:pPr>
        <w:pStyle w:val="22"/>
        <w:ind w:firstLine="803" w:firstLineChars="400"/>
        <w:rPr>
          <w:b/>
          <w:bCs/>
          <w:u w:val="single"/>
        </w:rPr>
      </w:pPr>
      <w:r>
        <w:rPr>
          <w:rFonts w:hint="eastAsia"/>
          <w:b/>
          <w:bCs/>
          <w:u w:val="single"/>
        </w:rPr>
        <w:t>3、需按照本项目对应行业出具《中小企业声明函》，而非按照供应商的经营范围出具。</w:t>
      </w:r>
    </w:p>
    <w:p w14:paraId="0331BF37">
      <w:pPr>
        <w:pStyle w:val="22"/>
        <w:ind w:firstLine="803" w:firstLineChars="400"/>
        <w:rPr>
          <w:b/>
          <w:bCs/>
          <w:u w:val="single"/>
        </w:rPr>
      </w:pPr>
      <w:r>
        <w:rPr>
          <w:rFonts w:hint="eastAsia"/>
          <w:b/>
          <w:bCs/>
          <w:u w:val="single"/>
        </w:rPr>
        <w:t>4、如为中小企业，此声明函必须提供且内容不得擅自删改，否则评审时将不予认定。</w:t>
      </w:r>
    </w:p>
    <w:p w14:paraId="52521FD5">
      <w:pPr>
        <w:pStyle w:val="22"/>
        <w:outlineLvl w:val="2"/>
        <w:rPr>
          <w:rFonts w:hint="eastAsia" w:hAnsi="宋体" w:cs="宋体"/>
          <w:b/>
          <w:spacing w:val="4"/>
          <w:sz w:val="24"/>
          <w:szCs w:val="24"/>
        </w:rPr>
      </w:pPr>
      <w:r>
        <w:rPr>
          <w:rFonts w:hint="eastAsia" w:hAnsi="宋体" w:cs="宋体"/>
          <w:sz w:val="21"/>
          <w:szCs w:val="21"/>
        </w:rPr>
        <w:br w:type="page"/>
      </w:r>
      <w:bookmarkStart w:id="89" w:name="_Toc28051"/>
      <w:r>
        <w:rPr>
          <w:rFonts w:hint="eastAsia" w:hAnsi="宋体" w:cs="宋体"/>
          <w:b/>
          <w:spacing w:val="4"/>
          <w:sz w:val="24"/>
          <w:szCs w:val="24"/>
        </w:rPr>
        <w:t>格式十五：</w:t>
      </w:r>
      <w:bookmarkEnd w:id="89"/>
    </w:p>
    <w:p w14:paraId="706B24AB">
      <w:pPr>
        <w:tabs>
          <w:tab w:val="left" w:pos="720"/>
        </w:tabs>
        <w:snapToGrid w:val="0"/>
        <w:spacing w:line="360" w:lineRule="auto"/>
        <w:jc w:val="center"/>
        <w:rPr>
          <w:rFonts w:hint="eastAsia" w:ascii="宋体" w:hAnsi="宋体" w:cs="宋体"/>
          <w:b/>
          <w:sz w:val="32"/>
          <w:szCs w:val="32"/>
        </w:rPr>
      </w:pPr>
      <w:r>
        <w:rPr>
          <w:rFonts w:hint="eastAsia" w:ascii="宋体" w:hAnsi="宋体" w:cs="宋体"/>
          <w:b/>
          <w:sz w:val="32"/>
          <w:szCs w:val="32"/>
        </w:rPr>
        <w:t>分包意向协议（如有）</w:t>
      </w:r>
    </w:p>
    <w:p w14:paraId="499F689C">
      <w:pPr>
        <w:pStyle w:val="22"/>
        <w:rPr>
          <w:rFonts w:hAnsi="Courier New"/>
          <w:sz w:val="21"/>
        </w:rPr>
      </w:pPr>
    </w:p>
    <w:p w14:paraId="4B7870C0">
      <w:pPr>
        <w:spacing w:line="360" w:lineRule="auto"/>
        <w:rPr>
          <w:rFonts w:hint="eastAsia" w:ascii="宋体" w:hAnsi="宋体" w:cs="宋体"/>
          <w:sz w:val="24"/>
          <w:szCs w:val="20"/>
          <w:u w:val="single"/>
        </w:rPr>
      </w:pPr>
      <w:r>
        <w:rPr>
          <w:rFonts w:hint="eastAsia" w:ascii="宋体" w:hAnsi="宋体" w:cs="宋体"/>
          <w:sz w:val="24"/>
          <w:szCs w:val="20"/>
        </w:rPr>
        <w:t>立约方：</w:t>
      </w:r>
      <w:r>
        <w:rPr>
          <w:rFonts w:hint="eastAsia" w:ascii="宋体" w:hAnsi="宋体" w:cs="宋体"/>
          <w:sz w:val="24"/>
          <w:szCs w:val="20"/>
          <w:u w:val="single"/>
        </w:rPr>
        <w:t>（甲公司全称）</w:t>
      </w:r>
    </w:p>
    <w:p w14:paraId="0D9D6C5F">
      <w:pPr>
        <w:spacing w:line="360" w:lineRule="auto"/>
        <w:ind w:firstLine="960" w:firstLineChars="400"/>
        <w:rPr>
          <w:rFonts w:hint="eastAsia" w:ascii="宋体" w:hAnsi="宋体" w:cs="宋体"/>
          <w:sz w:val="24"/>
          <w:szCs w:val="20"/>
          <w:u w:val="single"/>
        </w:rPr>
      </w:pPr>
      <w:r>
        <w:rPr>
          <w:rFonts w:hint="eastAsia" w:ascii="宋体" w:hAnsi="宋体" w:cs="宋体"/>
          <w:sz w:val="24"/>
          <w:szCs w:val="20"/>
          <w:u w:val="single"/>
        </w:rPr>
        <w:t>（乙公司全称）</w:t>
      </w:r>
    </w:p>
    <w:p w14:paraId="373C06F9">
      <w:pPr>
        <w:spacing w:line="360" w:lineRule="auto"/>
        <w:ind w:firstLine="960" w:firstLineChars="400"/>
        <w:rPr>
          <w:rFonts w:hint="eastAsia" w:ascii="宋体" w:hAnsi="宋体" w:cs="宋体"/>
          <w:sz w:val="24"/>
          <w:szCs w:val="20"/>
          <w:u w:val="single"/>
        </w:rPr>
      </w:pPr>
      <w:r>
        <w:rPr>
          <w:rFonts w:hint="eastAsia" w:ascii="宋体" w:hAnsi="宋体" w:cs="宋体"/>
          <w:sz w:val="24"/>
          <w:szCs w:val="20"/>
          <w:u w:val="single"/>
        </w:rPr>
        <w:t>（……公司全称）</w:t>
      </w:r>
    </w:p>
    <w:p w14:paraId="1FFFE4FD">
      <w:pPr>
        <w:spacing w:line="360" w:lineRule="auto"/>
        <w:ind w:firstLine="480" w:firstLineChars="200"/>
        <w:rPr>
          <w:rFonts w:hint="eastAsia" w:ascii="宋体" w:hAnsi="宋体" w:cs="宋体"/>
          <w:sz w:val="24"/>
          <w:szCs w:val="20"/>
        </w:rPr>
      </w:pPr>
      <w:r>
        <w:rPr>
          <w:rFonts w:hint="eastAsia" w:ascii="宋体" w:hAnsi="宋体" w:cs="宋体"/>
          <w:sz w:val="24"/>
          <w:szCs w:val="20"/>
          <w:u w:val="single"/>
        </w:rPr>
        <w:t xml:space="preserve">（甲公司全称）、（乙公司全称）、（……公司全称）          </w:t>
      </w:r>
      <w:r>
        <w:rPr>
          <w:rFonts w:hint="eastAsia" w:ascii="宋体" w:hAnsi="宋体" w:cs="宋体"/>
          <w:sz w:val="24"/>
          <w:szCs w:val="20"/>
        </w:rPr>
        <w:t>自愿达成分包意向，参加</w:t>
      </w:r>
      <w:r>
        <w:rPr>
          <w:rFonts w:hint="eastAsia" w:ascii="宋体" w:hAnsi="宋体" w:cs="宋体"/>
          <w:sz w:val="24"/>
          <w:szCs w:val="20"/>
          <w:u w:val="single"/>
        </w:rPr>
        <w:t xml:space="preserve">          （项目名称）         </w:t>
      </w:r>
      <w:r>
        <w:rPr>
          <w:rFonts w:hint="eastAsia" w:ascii="宋体" w:hAnsi="宋体" w:cs="宋体"/>
          <w:sz w:val="24"/>
          <w:szCs w:val="20"/>
        </w:rPr>
        <w:t>的投标活动。经各方充分协商一致，就项目的投标和合同实施阶段的有关事务协商一致订立意向如下：</w:t>
      </w:r>
    </w:p>
    <w:p w14:paraId="6913E6B9">
      <w:pPr>
        <w:spacing w:line="360" w:lineRule="auto"/>
        <w:ind w:firstLine="480" w:firstLineChars="200"/>
        <w:rPr>
          <w:rFonts w:hint="eastAsia" w:ascii="宋体" w:hAnsi="宋体" w:cs="宋体"/>
          <w:sz w:val="24"/>
          <w:szCs w:val="20"/>
        </w:rPr>
      </w:pPr>
      <w:r>
        <w:rPr>
          <w:rFonts w:hint="eastAsia" w:ascii="宋体" w:hAnsi="宋体" w:cs="宋体"/>
          <w:sz w:val="24"/>
          <w:szCs w:val="20"/>
        </w:rPr>
        <w:t>一、分包意向各方关系：</w:t>
      </w:r>
    </w:p>
    <w:p w14:paraId="715C3025">
      <w:pPr>
        <w:spacing w:line="360" w:lineRule="auto"/>
        <w:ind w:firstLine="480" w:firstLineChars="200"/>
        <w:rPr>
          <w:rFonts w:hint="eastAsia" w:ascii="宋体" w:hAnsi="宋体" w:cs="宋体"/>
          <w:sz w:val="24"/>
          <w:szCs w:val="20"/>
        </w:rPr>
      </w:pPr>
      <w:r>
        <w:rPr>
          <w:rFonts w:hint="eastAsia" w:ascii="宋体" w:hAnsi="宋体" w:cs="宋体"/>
          <w:sz w:val="24"/>
          <w:szCs w:val="20"/>
          <w:u w:val="single"/>
        </w:rPr>
        <w:t xml:space="preserve">（甲公司全称）          </w:t>
      </w:r>
      <w:r>
        <w:rPr>
          <w:rFonts w:hint="eastAsia" w:ascii="宋体" w:hAnsi="宋体" w:cs="宋体"/>
          <w:sz w:val="24"/>
          <w:szCs w:val="20"/>
        </w:rPr>
        <w:t>为投标人，</w:t>
      </w:r>
      <w:r>
        <w:rPr>
          <w:rFonts w:hint="eastAsia" w:ascii="宋体" w:hAnsi="宋体" w:cs="宋体"/>
          <w:sz w:val="24"/>
          <w:szCs w:val="20"/>
          <w:u w:val="single"/>
        </w:rPr>
        <w:t xml:space="preserve">（乙公司全称）、（……公司全称）      </w:t>
      </w:r>
      <w:r>
        <w:rPr>
          <w:rFonts w:hint="eastAsia" w:ascii="宋体" w:hAnsi="宋体" w:cs="宋体"/>
          <w:sz w:val="24"/>
          <w:szCs w:val="20"/>
        </w:rPr>
        <w:t>为分包意向单位，</w:t>
      </w:r>
      <w:r>
        <w:rPr>
          <w:rFonts w:hint="eastAsia" w:ascii="宋体" w:hAnsi="宋体" w:cs="宋体"/>
          <w:sz w:val="24"/>
          <w:szCs w:val="20"/>
          <w:u w:val="single"/>
        </w:rPr>
        <w:t xml:space="preserve">（甲公司全称）          </w:t>
      </w:r>
      <w:r>
        <w:rPr>
          <w:rFonts w:hint="eastAsia" w:ascii="宋体" w:hAnsi="宋体" w:cs="宋体"/>
          <w:sz w:val="24"/>
          <w:szCs w:val="20"/>
        </w:rPr>
        <w:t>以投标人的身份参加本项目的投标。若中标，</w:t>
      </w:r>
      <w:r>
        <w:rPr>
          <w:rFonts w:hint="eastAsia" w:ascii="宋体" w:hAnsi="宋体" w:cs="宋体"/>
          <w:sz w:val="24"/>
          <w:szCs w:val="20"/>
          <w:u w:val="single"/>
        </w:rPr>
        <w:t xml:space="preserve">（甲公司全称）          </w:t>
      </w:r>
      <w:r>
        <w:rPr>
          <w:rFonts w:hint="eastAsia" w:ascii="宋体" w:hAnsi="宋体" w:cs="宋体"/>
          <w:sz w:val="24"/>
          <w:szCs w:val="20"/>
        </w:rPr>
        <w:t>与招标人签订建设工程施工合同。承接分包意向的各单位与</w:t>
      </w:r>
      <w:r>
        <w:rPr>
          <w:rFonts w:hint="eastAsia" w:ascii="宋体" w:hAnsi="宋体" w:cs="宋体"/>
          <w:sz w:val="24"/>
          <w:szCs w:val="20"/>
          <w:u w:val="single"/>
        </w:rPr>
        <w:t xml:space="preserve">（甲公司全称）          </w:t>
      </w:r>
      <w:r>
        <w:rPr>
          <w:rFonts w:hint="eastAsia" w:ascii="宋体" w:hAnsi="宋体" w:cs="宋体"/>
          <w:sz w:val="24"/>
          <w:szCs w:val="20"/>
        </w:rPr>
        <w:t>签订分包合同。</w:t>
      </w:r>
      <w:r>
        <w:rPr>
          <w:rFonts w:hint="eastAsia" w:ascii="宋体" w:hAnsi="宋体" w:cs="宋体"/>
          <w:sz w:val="24"/>
          <w:szCs w:val="20"/>
          <w:u w:val="single"/>
        </w:rPr>
        <w:t xml:space="preserve">（甲公司全称）          </w:t>
      </w:r>
      <w:r>
        <w:rPr>
          <w:rFonts w:hint="eastAsia" w:ascii="宋体" w:hAnsi="宋体" w:cs="宋体"/>
          <w:sz w:val="24"/>
          <w:szCs w:val="20"/>
        </w:rPr>
        <w:t>就招标项目和分包项目向招标人负责，分包单位就分包项目承担责任。</w:t>
      </w:r>
    </w:p>
    <w:p w14:paraId="36A9BBED">
      <w:pPr>
        <w:spacing w:line="360" w:lineRule="auto"/>
        <w:ind w:firstLine="480" w:firstLineChars="200"/>
        <w:rPr>
          <w:rFonts w:hint="eastAsia" w:ascii="宋体" w:hAnsi="宋体" w:cs="宋体"/>
          <w:sz w:val="24"/>
          <w:szCs w:val="20"/>
        </w:rPr>
      </w:pPr>
      <w:r>
        <w:rPr>
          <w:rFonts w:hint="eastAsia" w:ascii="宋体" w:hAnsi="宋体" w:cs="宋体"/>
          <w:sz w:val="24"/>
          <w:szCs w:val="20"/>
        </w:rPr>
        <w:t>二、有关事项约定如下：</w:t>
      </w:r>
    </w:p>
    <w:p w14:paraId="52C1D2AE">
      <w:pPr>
        <w:spacing w:line="360" w:lineRule="auto"/>
        <w:ind w:firstLine="480" w:firstLineChars="200"/>
        <w:rPr>
          <w:rFonts w:hint="eastAsia" w:ascii="宋体" w:hAnsi="宋体" w:cs="宋体"/>
          <w:sz w:val="24"/>
          <w:szCs w:val="20"/>
        </w:rPr>
      </w:pPr>
      <w:r>
        <w:rPr>
          <w:rFonts w:hint="eastAsia" w:ascii="宋体" w:hAnsi="宋体" w:cs="宋体"/>
          <w:sz w:val="24"/>
          <w:szCs w:val="20"/>
        </w:rPr>
        <w:t>1.如中标，分包单位分别与</w:t>
      </w:r>
      <w:r>
        <w:rPr>
          <w:rFonts w:hint="eastAsia" w:ascii="宋体" w:hAnsi="宋体" w:cs="宋体"/>
          <w:sz w:val="24"/>
          <w:szCs w:val="20"/>
          <w:u w:val="single"/>
        </w:rPr>
        <w:t xml:space="preserve">（甲公司全称）          </w:t>
      </w:r>
      <w:r>
        <w:rPr>
          <w:rFonts w:hint="eastAsia" w:ascii="宋体" w:hAnsi="宋体" w:cs="宋体"/>
          <w:sz w:val="24"/>
          <w:szCs w:val="20"/>
        </w:rPr>
        <w:t>签订合同书，并就中标项目分包部分承担法律责任。</w:t>
      </w:r>
    </w:p>
    <w:p w14:paraId="08793CAE">
      <w:pPr>
        <w:spacing w:line="360" w:lineRule="auto"/>
        <w:ind w:firstLine="480" w:firstLineChars="200"/>
        <w:rPr>
          <w:rFonts w:hint="eastAsia" w:ascii="宋体" w:hAnsi="宋体" w:cs="宋体"/>
          <w:sz w:val="24"/>
          <w:szCs w:val="20"/>
        </w:rPr>
      </w:pPr>
      <w:r>
        <w:rPr>
          <w:rFonts w:hint="eastAsia" w:ascii="宋体" w:hAnsi="宋体" w:cs="宋体"/>
          <w:sz w:val="24"/>
          <w:szCs w:val="20"/>
        </w:rPr>
        <w:t>2.分包意向单位1：</w:t>
      </w:r>
      <w:r>
        <w:rPr>
          <w:rFonts w:hint="eastAsia" w:ascii="宋体" w:hAnsi="宋体" w:cs="宋体"/>
          <w:sz w:val="24"/>
          <w:szCs w:val="20"/>
          <w:u w:val="single"/>
        </w:rPr>
        <w:t xml:space="preserve">（乙公司全称）     </w:t>
      </w:r>
      <w:r>
        <w:rPr>
          <w:rFonts w:hint="eastAsia" w:ascii="宋体" w:hAnsi="宋体" w:cs="宋体"/>
          <w:sz w:val="24"/>
          <w:szCs w:val="20"/>
        </w:rPr>
        <w:t>为</w:t>
      </w:r>
      <w:r>
        <w:rPr>
          <w:rFonts w:hint="eastAsia" w:ascii="宋体" w:hAnsi="宋体" w:cs="宋体"/>
          <w:sz w:val="24"/>
          <w:szCs w:val="20"/>
          <w:u w:val="single"/>
        </w:rPr>
        <w:t>（请填写：大型、中型、小型、微型）</w:t>
      </w:r>
      <w:r>
        <w:rPr>
          <w:rFonts w:hint="eastAsia" w:ascii="宋体" w:hAnsi="宋体" w:cs="宋体"/>
          <w:sz w:val="24"/>
          <w:szCs w:val="20"/>
        </w:rPr>
        <w:t>企业，将承担适宜分包部分</w:t>
      </w:r>
      <w:r>
        <w:rPr>
          <w:rFonts w:hint="eastAsia" w:ascii="宋体" w:hAnsi="宋体" w:cs="宋体"/>
          <w:sz w:val="24"/>
          <w:szCs w:val="20"/>
          <w:u w:val="single"/>
        </w:rPr>
        <w:t xml:space="preserve">   （具体分包内容）   </w:t>
      </w:r>
      <w:r>
        <w:rPr>
          <w:rFonts w:hint="eastAsia" w:ascii="宋体" w:hAnsi="宋体" w:cs="宋体"/>
          <w:sz w:val="24"/>
          <w:szCs w:val="20"/>
        </w:rPr>
        <w:t>占合同总金额</w:t>
      </w:r>
      <w:r>
        <w:rPr>
          <w:rFonts w:hint="eastAsia" w:ascii="宋体" w:hAnsi="宋体" w:cs="宋体"/>
          <w:sz w:val="24"/>
          <w:szCs w:val="20"/>
          <w:u w:val="single"/>
        </w:rPr>
        <w:t xml:space="preserve">     </w:t>
      </w:r>
      <w:r>
        <w:rPr>
          <w:rFonts w:hint="eastAsia" w:ascii="宋体" w:hAnsi="宋体" w:cs="宋体"/>
          <w:sz w:val="24"/>
          <w:szCs w:val="20"/>
        </w:rPr>
        <w:t>%的工作内容。</w:t>
      </w:r>
    </w:p>
    <w:p w14:paraId="6BF0FF86">
      <w:pPr>
        <w:spacing w:line="360" w:lineRule="auto"/>
        <w:ind w:firstLine="480" w:firstLineChars="200"/>
        <w:rPr>
          <w:rFonts w:hint="eastAsia" w:ascii="宋体" w:hAnsi="宋体" w:cs="宋体"/>
          <w:sz w:val="24"/>
          <w:szCs w:val="20"/>
        </w:rPr>
      </w:pPr>
      <w:r>
        <w:rPr>
          <w:rFonts w:hint="eastAsia" w:ascii="宋体" w:hAnsi="宋体" w:cs="宋体"/>
          <w:sz w:val="24"/>
          <w:szCs w:val="20"/>
        </w:rPr>
        <w:t>3.分包意向单位2：</w:t>
      </w:r>
      <w:r>
        <w:rPr>
          <w:rFonts w:hint="eastAsia" w:ascii="宋体" w:hAnsi="宋体" w:cs="宋体"/>
          <w:sz w:val="24"/>
          <w:szCs w:val="20"/>
          <w:u w:val="single"/>
        </w:rPr>
        <w:t xml:space="preserve">（……公司全称）   </w:t>
      </w:r>
      <w:r>
        <w:rPr>
          <w:rFonts w:hint="eastAsia" w:ascii="宋体" w:hAnsi="宋体" w:cs="宋体"/>
          <w:sz w:val="24"/>
          <w:szCs w:val="20"/>
        </w:rPr>
        <w:t>为</w:t>
      </w:r>
      <w:r>
        <w:rPr>
          <w:rFonts w:hint="eastAsia" w:ascii="宋体" w:hAnsi="宋体" w:cs="宋体"/>
          <w:sz w:val="24"/>
          <w:szCs w:val="20"/>
          <w:u w:val="single"/>
        </w:rPr>
        <w:t>（请填写：大型、中型、小型、微型）</w:t>
      </w:r>
      <w:r>
        <w:rPr>
          <w:rFonts w:hint="eastAsia" w:ascii="宋体" w:hAnsi="宋体" w:cs="宋体"/>
          <w:sz w:val="24"/>
          <w:szCs w:val="20"/>
        </w:rPr>
        <w:t>企业，将承担适宜分包部分</w:t>
      </w:r>
      <w:r>
        <w:rPr>
          <w:rFonts w:hint="eastAsia" w:ascii="宋体" w:hAnsi="宋体" w:cs="宋体"/>
          <w:sz w:val="24"/>
          <w:szCs w:val="20"/>
          <w:u w:val="single"/>
        </w:rPr>
        <w:t xml:space="preserve">   （具体分包内容）   </w:t>
      </w:r>
      <w:r>
        <w:rPr>
          <w:rFonts w:hint="eastAsia" w:ascii="宋体" w:hAnsi="宋体" w:cs="宋体"/>
          <w:sz w:val="24"/>
          <w:szCs w:val="20"/>
        </w:rPr>
        <w:t>占合同总金额</w:t>
      </w:r>
      <w:r>
        <w:rPr>
          <w:rFonts w:hint="eastAsia" w:ascii="宋体" w:hAnsi="宋体" w:cs="宋体"/>
          <w:sz w:val="24"/>
          <w:szCs w:val="20"/>
          <w:u w:val="single"/>
        </w:rPr>
        <w:t xml:space="preserve">     </w:t>
      </w:r>
      <w:r>
        <w:rPr>
          <w:rFonts w:hint="eastAsia" w:ascii="宋体" w:hAnsi="宋体" w:cs="宋体"/>
          <w:sz w:val="24"/>
          <w:szCs w:val="20"/>
        </w:rPr>
        <w:t>%的工作内容。</w:t>
      </w:r>
    </w:p>
    <w:p w14:paraId="010B42CC">
      <w:pPr>
        <w:spacing w:line="360" w:lineRule="auto"/>
        <w:ind w:firstLine="480" w:firstLineChars="200"/>
        <w:rPr>
          <w:rFonts w:hint="eastAsia" w:ascii="宋体" w:hAnsi="宋体" w:cs="宋体"/>
          <w:sz w:val="24"/>
          <w:szCs w:val="20"/>
        </w:rPr>
      </w:pPr>
      <w:r>
        <w:rPr>
          <w:rFonts w:hint="eastAsia" w:ascii="宋体" w:hAnsi="宋体" w:cs="宋体"/>
          <w:sz w:val="24"/>
          <w:szCs w:val="20"/>
        </w:rPr>
        <w:t>……</w:t>
      </w:r>
    </w:p>
    <w:p w14:paraId="1C2F4241">
      <w:pPr>
        <w:spacing w:line="360" w:lineRule="auto"/>
        <w:ind w:firstLine="480" w:firstLineChars="200"/>
        <w:rPr>
          <w:rFonts w:hint="eastAsia" w:ascii="宋体" w:hAnsi="宋体" w:cs="宋体"/>
          <w:sz w:val="24"/>
          <w:szCs w:val="20"/>
        </w:rPr>
      </w:pPr>
      <w:r>
        <w:rPr>
          <w:rFonts w:hint="eastAsia" w:ascii="宋体" w:hAnsi="宋体" w:cs="宋体"/>
          <w:sz w:val="24"/>
          <w:szCs w:val="20"/>
        </w:rPr>
        <w:t>三、接受分包的企业与投标人之间的关系：</w:t>
      </w:r>
    </w:p>
    <w:p w14:paraId="2A994F22">
      <w:pPr>
        <w:spacing w:line="360" w:lineRule="auto"/>
        <w:ind w:firstLine="480" w:firstLineChars="200"/>
        <w:rPr>
          <w:rFonts w:hint="eastAsia" w:ascii="宋体" w:hAnsi="宋体" w:cs="宋体"/>
          <w:sz w:val="24"/>
          <w:szCs w:val="20"/>
        </w:rPr>
      </w:pPr>
      <w:r>
        <w:rPr>
          <w:rFonts w:hint="eastAsia" w:ascii="宋体" w:hAnsi="宋体" w:cs="宋体"/>
          <w:sz w:val="24"/>
          <w:szCs w:val="20"/>
        </w:rPr>
        <w:t>1.分包意向单位1：</w:t>
      </w:r>
      <w:r>
        <w:rPr>
          <w:rFonts w:hint="eastAsia" w:ascii="宋体" w:hAnsi="宋体" w:cs="宋体"/>
          <w:sz w:val="24"/>
          <w:szCs w:val="20"/>
          <w:u w:val="single"/>
        </w:rPr>
        <w:t xml:space="preserve">（公司全称）     </w:t>
      </w:r>
      <w:r>
        <w:rPr>
          <w:rFonts w:hint="eastAsia" w:ascii="宋体" w:hAnsi="宋体" w:cs="宋体"/>
          <w:sz w:val="24"/>
          <w:szCs w:val="20"/>
        </w:rPr>
        <w:t>与投标人之间</w:t>
      </w:r>
      <w:r>
        <w:rPr>
          <w:rFonts w:hint="eastAsia" w:ascii="宋体" w:hAnsi="宋体" w:cs="宋体"/>
          <w:sz w:val="24"/>
          <w:szCs w:val="20"/>
          <w:u w:val="single"/>
        </w:rPr>
        <w:t xml:space="preserve">  （请填写：是否存在）  </w:t>
      </w:r>
      <w:r>
        <w:rPr>
          <w:rFonts w:hint="eastAsia" w:ascii="宋体" w:hAnsi="宋体" w:cs="宋体"/>
          <w:sz w:val="24"/>
          <w:szCs w:val="20"/>
        </w:rPr>
        <w:t>直接控股、管理关系的情形。</w:t>
      </w:r>
    </w:p>
    <w:p w14:paraId="6534918B">
      <w:pPr>
        <w:spacing w:line="360" w:lineRule="auto"/>
        <w:ind w:firstLine="480" w:firstLineChars="200"/>
        <w:rPr>
          <w:rFonts w:hint="eastAsia" w:ascii="宋体" w:hAnsi="宋体" w:cs="宋体"/>
          <w:sz w:val="24"/>
          <w:szCs w:val="20"/>
        </w:rPr>
      </w:pPr>
      <w:r>
        <w:rPr>
          <w:rFonts w:hint="eastAsia" w:ascii="宋体" w:hAnsi="宋体" w:cs="宋体"/>
          <w:sz w:val="24"/>
          <w:szCs w:val="20"/>
        </w:rPr>
        <w:t>2.分包意向单位2：</w:t>
      </w:r>
      <w:r>
        <w:rPr>
          <w:rFonts w:hint="eastAsia" w:ascii="宋体" w:hAnsi="宋体" w:cs="宋体"/>
          <w:sz w:val="24"/>
          <w:szCs w:val="20"/>
          <w:u w:val="single"/>
        </w:rPr>
        <w:t xml:space="preserve">（公司全称）     </w:t>
      </w:r>
      <w:r>
        <w:rPr>
          <w:rFonts w:hint="eastAsia" w:ascii="宋体" w:hAnsi="宋体" w:cs="宋体"/>
          <w:sz w:val="24"/>
          <w:szCs w:val="20"/>
        </w:rPr>
        <w:t>与投标人之间</w:t>
      </w:r>
      <w:r>
        <w:rPr>
          <w:rFonts w:hint="eastAsia" w:ascii="宋体" w:hAnsi="宋体" w:cs="宋体"/>
          <w:sz w:val="24"/>
          <w:szCs w:val="20"/>
          <w:u w:val="single"/>
        </w:rPr>
        <w:t xml:space="preserve">  （请填写：是否存在）  </w:t>
      </w:r>
      <w:r>
        <w:rPr>
          <w:rFonts w:hint="eastAsia" w:ascii="宋体" w:hAnsi="宋体" w:cs="宋体"/>
          <w:sz w:val="24"/>
          <w:szCs w:val="20"/>
        </w:rPr>
        <w:t>直接控股、管理关系的情形。</w:t>
      </w:r>
    </w:p>
    <w:p w14:paraId="24856798">
      <w:pPr>
        <w:spacing w:line="360" w:lineRule="auto"/>
        <w:ind w:firstLine="480" w:firstLineChars="200"/>
        <w:rPr>
          <w:rFonts w:hint="eastAsia" w:ascii="宋体" w:hAnsi="宋体" w:cs="宋体"/>
          <w:sz w:val="24"/>
          <w:szCs w:val="20"/>
        </w:rPr>
      </w:pPr>
      <w:r>
        <w:rPr>
          <w:rFonts w:hint="eastAsia" w:ascii="宋体" w:hAnsi="宋体" w:cs="宋体"/>
          <w:sz w:val="24"/>
          <w:szCs w:val="20"/>
        </w:rPr>
        <w:t>……</w:t>
      </w:r>
    </w:p>
    <w:p w14:paraId="337C4B47">
      <w:pPr>
        <w:spacing w:line="360" w:lineRule="auto"/>
        <w:ind w:firstLine="480" w:firstLineChars="200"/>
        <w:rPr>
          <w:rFonts w:hint="eastAsia" w:ascii="宋体" w:hAnsi="宋体" w:cs="宋体"/>
          <w:sz w:val="24"/>
          <w:szCs w:val="20"/>
        </w:rPr>
      </w:pPr>
      <w:r>
        <w:rPr>
          <w:rFonts w:hint="eastAsia" w:ascii="宋体" w:hAnsi="宋体" w:cs="宋体"/>
          <w:sz w:val="24"/>
          <w:szCs w:val="20"/>
        </w:rPr>
        <w:t>四、如因违约过失责任而导致招标人经济损失或被索赔时，</w:t>
      </w:r>
      <w:r>
        <w:rPr>
          <w:rFonts w:hint="eastAsia" w:ascii="宋体" w:hAnsi="宋体" w:cs="宋体"/>
          <w:sz w:val="24"/>
          <w:szCs w:val="20"/>
          <w:u w:val="single"/>
        </w:rPr>
        <w:t xml:space="preserve">（甲公司全称）      </w:t>
      </w:r>
      <w:r>
        <w:rPr>
          <w:rFonts w:hint="eastAsia" w:ascii="宋体" w:hAnsi="宋体" w:cs="宋体"/>
          <w:sz w:val="24"/>
          <w:szCs w:val="20"/>
        </w:rPr>
        <w:t>同意无条件优先清偿招标人的一切债务和经济赔偿。</w:t>
      </w:r>
    </w:p>
    <w:p w14:paraId="4A629DBC">
      <w:pPr>
        <w:spacing w:line="360" w:lineRule="auto"/>
        <w:ind w:firstLine="480" w:firstLineChars="200"/>
        <w:rPr>
          <w:rFonts w:hint="eastAsia" w:ascii="宋体" w:hAnsi="宋体" w:cs="宋体"/>
          <w:sz w:val="24"/>
          <w:szCs w:val="20"/>
        </w:rPr>
      </w:pPr>
      <w:r>
        <w:rPr>
          <w:rFonts w:hint="eastAsia" w:ascii="宋体" w:hAnsi="宋体" w:cs="宋体"/>
          <w:sz w:val="24"/>
          <w:szCs w:val="20"/>
        </w:rPr>
        <w:t>五、如中标，分包意向单位不得以任何理由提出终止本意向协议。</w:t>
      </w:r>
    </w:p>
    <w:p w14:paraId="25829CA7">
      <w:pPr>
        <w:spacing w:line="360" w:lineRule="auto"/>
        <w:ind w:firstLine="480" w:firstLineChars="200"/>
        <w:rPr>
          <w:rFonts w:hint="eastAsia" w:ascii="宋体" w:hAnsi="宋体" w:cs="宋体"/>
          <w:sz w:val="24"/>
          <w:szCs w:val="20"/>
        </w:rPr>
      </w:pPr>
      <w:r>
        <w:rPr>
          <w:rFonts w:hint="eastAsia" w:ascii="宋体" w:hAnsi="宋体" w:cs="宋体"/>
          <w:sz w:val="24"/>
          <w:szCs w:val="20"/>
        </w:rPr>
        <w:t>六、如中标，分包意向单位确定后，不得擅自变更。</w:t>
      </w:r>
    </w:p>
    <w:p w14:paraId="199C8C3A">
      <w:pPr>
        <w:spacing w:line="360" w:lineRule="auto"/>
        <w:ind w:firstLine="480" w:firstLineChars="200"/>
        <w:rPr>
          <w:rFonts w:hint="eastAsia" w:ascii="宋体" w:hAnsi="宋体" w:cs="宋体"/>
          <w:sz w:val="24"/>
          <w:szCs w:val="20"/>
        </w:rPr>
      </w:pPr>
      <w:r>
        <w:rPr>
          <w:rFonts w:hint="eastAsia" w:ascii="宋体" w:hAnsi="宋体" w:cs="宋体"/>
          <w:sz w:val="24"/>
          <w:szCs w:val="20"/>
        </w:rPr>
        <w:t>七、本分包意向协议在自签署之日起生效，有效期内有效，如获中标资格，有效期延续至合同履行完毕之日。</w:t>
      </w:r>
    </w:p>
    <w:p w14:paraId="6E04392A">
      <w:pPr>
        <w:spacing w:line="360" w:lineRule="auto"/>
        <w:ind w:firstLine="480" w:firstLineChars="200"/>
        <w:rPr>
          <w:rFonts w:hint="eastAsia" w:ascii="宋体" w:hAnsi="宋体" w:cs="宋体"/>
          <w:sz w:val="24"/>
          <w:szCs w:val="20"/>
        </w:rPr>
      </w:pPr>
      <w:r>
        <w:rPr>
          <w:rFonts w:hint="eastAsia" w:ascii="宋体" w:hAnsi="宋体" w:cs="宋体"/>
          <w:sz w:val="24"/>
          <w:szCs w:val="20"/>
        </w:rPr>
        <w:t>八、本企业对上述内容的真实性负责。如有虚假，将依法承担相应责任。以上分包意向单位，不属于大企业的分支机构，不存在控股股东为大企业的情形，也不存在与大企业的负责人为同一人的情形。</w:t>
      </w:r>
    </w:p>
    <w:p w14:paraId="7B405747">
      <w:pPr>
        <w:spacing w:line="360" w:lineRule="auto"/>
        <w:rPr>
          <w:rFonts w:hint="eastAsia" w:ascii="宋体" w:hAnsi="宋体" w:cs="宋体"/>
          <w:sz w:val="24"/>
          <w:szCs w:val="20"/>
        </w:rPr>
      </w:pPr>
    </w:p>
    <w:p w14:paraId="04FC3A0E">
      <w:pPr>
        <w:spacing w:line="360" w:lineRule="auto"/>
        <w:rPr>
          <w:rFonts w:hint="eastAsia" w:ascii="宋体" w:hAnsi="宋体" w:cs="宋体"/>
          <w:sz w:val="24"/>
          <w:szCs w:val="20"/>
        </w:rPr>
      </w:pPr>
      <w:r>
        <w:rPr>
          <w:rFonts w:hint="eastAsia" w:ascii="宋体" w:hAnsi="宋体" w:cs="宋体"/>
          <w:sz w:val="24"/>
          <w:szCs w:val="20"/>
        </w:rPr>
        <w:t>甲公司全称：（盖章）</w:t>
      </w:r>
    </w:p>
    <w:p w14:paraId="37098BE9">
      <w:pPr>
        <w:spacing w:line="360" w:lineRule="auto"/>
        <w:rPr>
          <w:rFonts w:hint="eastAsia" w:ascii="宋体" w:hAnsi="宋体" w:cs="宋体"/>
          <w:sz w:val="24"/>
          <w:szCs w:val="20"/>
        </w:rPr>
      </w:pPr>
      <w:r>
        <w:rPr>
          <w:rFonts w:hint="eastAsia" w:ascii="宋体" w:hAnsi="宋体" w:cs="宋体"/>
          <w:sz w:val="24"/>
          <w:szCs w:val="20"/>
        </w:rPr>
        <w:t>法定代表人：（签字或盖章）</w:t>
      </w:r>
    </w:p>
    <w:p w14:paraId="0D6F621A">
      <w:pPr>
        <w:spacing w:line="360" w:lineRule="auto"/>
        <w:rPr>
          <w:rFonts w:hint="eastAsia" w:ascii="宋体" w:hAnsi="宋体" w:cs="宋体"/>
          <w:sz w:val="24"/>
          <w:szCs w:val="20"/>
        </w:rPr>
      </w:pPr>
      <w:r>
        <w:rPr>
          <w:rFonts w:hint="eastAsia" w:ascii="宋体" w:hAnsi="宋体" w:cs="宋体"/>
          <w:sz w:val="24"/>
          <w:szCs w:val="20"/>
        </w:rPr>
        <w:t xml:space="preserve">     年   月   日</w:t>
      </w:r>
    </w:p>
    <w:p w14:paraId="057C9D38">
      <w:pPr>
        <w:spacing w:line="360" w:lineRule="auto"/>
        <w:rPr>
          <w:rFonts w:hint="eastAsia" w:ascii="宋体" w:hAnsi="宋体" w:cs="宋体"/>
          <w:sz w:val="24"/>
          <w:szCs w:val="20"/>
        </w:rPr>
      </w:pPr>
    </w:p>
    <w:p w14:paraId="273C1D66">
      <w:pPr>
        <w:spacing w:line="360" w:lineRule="auto"/>
        <w:rPr>
          <w:rFonts w:hint="eastAsia" w:ascii="宋体" w:hAnsi="宋体" w:cs="宋体"/>
          <w:sz w:val="24"/>
          <w:szCs w:val="20"/>
        </w:rPr>
      </w:pPr>
      <w:r>
        <w:rPr>
          <w:rFonts w:hint="eastAsia" w:ascii="宋体" w:hAnsi="宋体" w:cs="宋体"/>
          <w:sz w:val="24"/>
          <w:szCs w:val="20"/>
        </w:rPr>
        <w:t>乙公司全称：（盖章）</w:t>
      </w:r>
    </w:p>
    <w:p w14:paraId="2EE728E5">
      <w:pPr>
        <w:spacing w:line="360" w:lineRule="auto"/>
        <w:rPr>
          <w:rFonts w:hint="eastAsia" w:ascii="宋体" w:hAnsi="宋体" w:cs="宋体"/>
          <w:sz w:val="24"/>
          <w:szCs w:val="20"/>
        </w:rPr>
      </w:pPr>
      <w:r>
        <w:rPr>
          <w:rFonts w:hint="eastAsia" w:ascii="宋体" w:hAnsi="宋体" w:cs="宋体"/>
          <w:sz w:val="24"/>
          <w:szCs w:val="20"/>
        </w:rPr>
        <w:t>法定代表人：（签字或盖章）</w:t>
      </w:r>
    </w:p>
    <w:p w14:paraId="58C72A23">
      <w:pPr>
        <w:spacing w:line="360" w:lineRule="auto"/>
        <w:rPr>
          <w:rFonts w:hint="eastAsia" w:ascii="宋体" w:hAnsi="宋体" w:cs="宋体"/>
          <w:sz w:val="24"/>
          <w:szCs w:val="20"/>
        </w:rPr>
      </w:pPr>
      <w:r>
        <w:rPr>
          <w:rFonts w:hint="eastAsia" w:ascii="宋体" w:hAnsi="宋体" w:cs="宋体"/>
          <w:sz w:val="24"/>
          <w:szCs w:val="20"/>
        </w:rPr>
        <w:t xml:space="preserve">     年   月   日</w:t>
      </w:r>
    </w:p>
    <w:p w14:paraId="0667618D">
      <w:pPr>
        <w:spacing w:line="360" w:lineRule="auto"/>
        <w:rPr>
          <w:rFonts w:hint="eastAsia" w:ascii="宋体" w:hAnsi="宋体" w:cs="宋体"/>
          <w:sz w:val="24"/>
          <w:szCs w:val="20"/>
        </w:rPr>
      </w:pPr>
    </w:p>
    <w:p w14:paraId="38F7934C">
      <w:pPr>
        <w:spacing w:line="360" w:lineRule="auto"/>
        <w:rPr>
          <w:rFonts w:hint="eastAsia" w:ascii="宋体" w:hAnsi="宋体" w:cs="宋体"/>
          <w:sz w:val="24"/>
          <w:szCs w:val="20"/>
        </w:rPr>
      </w:pPr>
      <w:r>
        <w:rPr>
          <w:rFonts w:hint="eastAsia" w:ascii="宋体" w:hAnsi="宋体" w:cs="宋体"/>
          <w:sz w:val="24"/>
          <w:szCs w:val="20"/>
        </w:rPr>
        <w:t>……公司全称（盖章）</w:t>
      </w:r>
    </w:p>
    <w:p w14:paraId="323E490D">
      <w:pPr>
        <w:spacing w:line="360" w:lineRule="auto"/>
        <w:rPr>
          <w:rFonts w:hint="eastAsia" w:ascii="宋体" w:hAnsi="宋体" w:cs="宋体"/>
          <w:sz w:val="24"/>
          <w:szCs w:val="20"/>
        </w:rPr>
      </w:pPr>
      <w:r>
        <w:rPr>
          <w:rFonts w:hint="eastAsia" w:ascii="宋体" w:hAnsi="宋体" w:cs="宋体"/>
          <w:sz w:val="24"/>
          <w:szCs w:val="20"/>
        </w:rPr>
        <w:t>法定代表人：（签字或盖章）</w:t>
      </w:r>
    </w:p>
    <w:p w14:paraId="4C6DF153">
      <w:pPr>
        <w:spacing w:line="360" w:lineRule="auto"/>
        <w:rPr>
          <w:rFonts w:hint="eastAsia" w:ascii="宋体" w:hAnsi="宋体" w:cs="宋体"/>
          <w:sz w:val="24"/>
          <w:szCs w:val="20"/>
        </w:rPr>
      </w:pPr>
      <w:r>
        <w:rPr>
          <w:rFonts w:hint="eastAsia" w:ascii="宋体" w:hAnsi="宋体" w:cs="宋体"/>
          <w:sz w:val="24"/>
          <w:szCs w:val="20"/>
        </w:rPr>
        <w:t xml:space="preserve">     年   月   日</w:t>
      </w:r>
    </w:p>
    <w:p w14:paraId="05A998F5">
      <w:pPr>
        <w:spacing w:line="360" w:lineRule="auto"/>
        <w:rPr>
          <w:rFonts w:hint="eastAsia" w:ascii="宋体" w:hAnsi="宋体" w:cs="宋体"/>
          <w:sz w:val="24"/>
          <w:szCs w:val="20"/>
        </w:rPr>
      </w:pPr>
      <w:r>
        <w:rPr>
          <w:rFonts w:hint="eastAsia" w:ascii="宋体" w:hAnsi="宋体" w:cs="宋体"/>
          <w:sz w:val="24"/>
          <w:szCs w:val="20"/>
        </w:rPr>
        <w:t>……</w:t>
      </w:r>
    </w:p>
    <w:p w14:paraId="2AE1AEDC">
      <w:pPr>
        <w:spacing w:line="360" w:lineRule="auto"/>
        <w:rPr>
          <w:rFonts w:hint="eastAsia" w:ascii="宋体" w:hAnsi="宋体" w:cs="宋体"/>
          <w:b/>
          <w:bCs/>
          <w:sz w:val="24"/>
          <w:szCs w:val="20"/>
        </w:rPr>
      </w:pPr>
    </w:p>
    <w:p w14:paraId="6FE7C549">
      <w:pPr>
        <w:spacing w:line="360" w:lineRule="auto"/>
        <w:rPr>
          <w:rFonts w:hint="eastAsia" w:ascii="宋体" w:hAnsi="宋体" w:cs="宋体"/>
          <w:b/>
          <w:bCs/>
          <w:sz w:val="24"/>
          <w:szCs w:val="20"/>
        </w:rPr>
      </w:pPr>
      <w:r>
        <w:rPr>
          <w:rFonts w:hint="eastAsia" w:ascii="宋体" w:hAnsi="宋体" w:cs="宋体"/>
          <w:b/>
          <w:bCs/>
          <w:sz w:val="24"/>
          <w:szCs w:val="20"/>
        </w:rPr>
        <w:t>注：1．各方应在本分包意向协议上共同盖章确认。</w:t>
      </w:r>
    </w:p>
    <w:p w14:paraId="2988823F">
      <w:pPr>
        <w:spacing w:line="360" w:lineRule="auto"/>
        <w:ind w:firstLine="482" w:firstLineChars="200"/>
        <w:rPr>
          <w:rFonts w:hint="eastAsia" w:ascii="宋体" w:hAnsi="宋体" w:cs="宋体"/>
          <w:b/>
          <w:bCs/>
          <w:sz w:val="24"/>
          <w:szCs w:val="20"/>
        </w:rPr>
      </w:pPr>
      <w:r>
        <w:rPr>
          <w:rFonts w:hint="eastAsia" w:ascii="宋体" w:hAnsi="宋体" w:cs="宋体"/>
          <w:b/>
          <w:bCs/>
          <w:sz w:val="24"/>
          <w:szCs w:val="20"/>
        </w:rPr>
        <w:t>2．本分包意向协议内容将作为签订合同的附件之一。</w:t>
      </w:r>
    </w:p>
    <w:p w14:paraId="74F9871F">
      <w:pPr>
        <w:spacing w:line="360" w:lineRule="auto"/>
        <w:ind w:firstLine="482" w:firstLineChars="200"/>
        <w:rPr>
          <w:rFonts w:hint="eastAsia" w:ascii="宋体" w:hAnsi="宋体" w:cs="宋体"/>
          <w:b/>
          <w:bCs/>
          <w:sz w:val="24"/>
          <w:szCs w:val="20"/>
        </w:rPr>
      </w:pPr>
      <w:r>
        <w:rPr>
          <w:rFonts w:hint="eastAsia" w:ascii="宋体" w:hAnsi="宋体" w:cs="宋体"/>
          <w:b/>
          <w:bCs/>
          <w:sz w:val="24"/>
          <w:szCs w:val="20"/>
        </w:rPr>
        <w:t>3．分包意向协议（如有）适用于大中型企业向一家或者多家小微企业分包且分包承诺小微企业的合同份额占到合同总金额30%以上的。</w:t>
      </w:r>
    </w:p>
    <w:p w14:paraId="0F7E7D88">
      <w:pPr>
        <w:spacing w:line="360" w:lineRule="auto"/>
        <w:ind w:firstLine="482" w:firstLineChars="200"/>
        <w:rPr>
          <w:rFonts w:hint="eastAsia" w:ascii="宋体" w:hAnsi="宋体" w:cs="宋体"/>
          <w:b/>
          <w:bCs/>
          <w:sz w:val="24"/>
          <w:szCs w:val="20"/>
          <w:u w:val="single"/>
        </w:rPr>
      </w:pPr>
      <w:r>
        <w:rPr>
          <w:rFonts w:hint="eastAsia" w:ascii="宋体" w:hAnsi="宋体" w:cs="宋体"/>
          <w:b/>
          <w:bCs/>
          <w:sz w:val="24"/>
          <w:szCs w:val="20"/>
          <w:u w:val="single"/>
        </w:rPr>
        <w:t>4、如分包，此协议必须提供且内容不得擅自删改，否则评审时将不予认定。</w:t>
      </w:r>
    </w:p>
    <w:p w14:paraId="32BBF63C">
      <w:pPr>
        <w:topLinePunct/>
        <w:adjustRightInd w:val="0"/>
        <w:snapToGrid w:val="0"/>
        <w:spacing w:line="360" w:lineRule="auto"/>
        <w:outlineLvl w:val="1"/>
        <w:rPr>
          <w:rFonts w:hint="eastAsia" w:ascii="宋体" w:hAnsi="宋体" w:cs="宋体"/>
          <w:b/>
          <w:snapToGrid w:val="0"/>
          <w:spacing w:val="4"/>
          <w:kern w:val="0"/>
          <w:sz w:val="30"/>
          <w:szCs w:val="30"/>
        </w:rPr>
      </w:pPr>
      <w:r>
        <w:rPr>
          <w:rFonts w:hint="eastAsia" w:ascii="宋体" w:hAnsi="宋体" w:cs="宋体"/>
          <w:b/>
          <w:snapToGrid w:val="0"/>
          <w:spacing w:val="4"/>
          <w:kern w:val="0"/>
          <w:sz w:val="30"/>
          <w:szCs w:val="30"/>
        </w:rPr>
        <w:br w:type="page"/>
      </w:r>
      <w:bookmarkStart w:id="90" w:name="_Toc28432"/>
      <w:r>
        <w:rPr>
          <w:rFonts w:hint="eastAsia" w:ascii="宋体" w:hAnsi="宋体" w:cs="宋体"/>
          <w:b/>
          <w:snapToGrid w:val="0"/>
          <w:spacing w:val="4"/>
          <w:kern w:val="0"/>
          <w:sz w:val="30"/>
          <w:szCs w:val="30"/>
        </w:rPr>
        <w:t>二、经济标投标文件格式</w:t>
      </w:r>
      <w:bookmarkEnd w:id="84"/>
      <w:bookmarkEnd w:id="85"/>
      <w:bookmarkEnd w:id="86"/>
      <w:bookmarkEnd w:id="87"/>
      <w:bookmarkEnd w:id="90"/>
    </w:p>
    <w:p w14:paraId="6B708F46">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0BB19274">
      <w:pPr>
        <w:outlineLvl w:val="2"/>
        <w:rPr>
          <w:rFonts w:hint="eastAsia" w:ascii="宋体" w:hAnsi="宋体" w:cs="宋体"/>
          <w:b/>
          <w:sz w:val="24"/>
          <w:szCs w:val="24"/>
        </w:rPr>
      </w:pPr>
      <w:bookmarkStart w:id="91" w:name="_Toc295"/>
      <w:r>
        <w:rPr>
          <w:rFonts w:hint="eastAsia" w:ascii="宋体" w:hAnsi="宋体" w:cs="宋体"/>
          <w:b/>
          <w:sz w:val="24"/>
          <w:szCs w:val="24"/>
        </w:rPr>
        <w:t>格式一：经济标封面</w:t>
      </w:r>
      <w:bookmarkEnd w:id="91"/>
    </w:p>
    <w:p w14:paraId="6D0CBB83">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53FC0A1C">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4D780D67">
      <w:pPr>
        <w:topLinePunct/>
        <w:adjustRightInd w:val="0"/>
        <w:snapToGrid w:val="0"/>
        <w:spacing w:line="360" w:lineRule="auto"/>
        <w:jc w:val="center"/>
        <w:rPr>
          <w:rFonts w:hint="eastAsia" w:ascii="宋体" w:hAnsi="宋体" w:cs="宋体"/>
          <w:snapToGrid w:val="0"/>
          <w:spacing w:val="4"/>
          <w:kern w:val="0"/>
          <w:sz w:val="36"/>
          <w:szCs w:val="36"/>
          <w:u w:val="single"/>
        </w:rPr>
      </w:pPr>
      <w:r>
        <w:rPr>
          <w:rFonts w:hint="eastAsia" w:ascii="宋体" w:hAnsi="宋体" w:cs="宋体"/>
          <w:snapToGrid w:val="0"/>
          <w:spacing w:val="4"/>
          <w:kern w:val="0"/>
          <w:sz w:val="36"/>
          <w:szCs w:val="36"/>
          <w:u w:val="single"/>
        </w:rPr>
        <w:t xml:space="preserve">[工程名称] </w:t>
      </w:r>
    </w:p>
    <w:p w14:paraId="022CF5D2">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6713A598">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14DEE803">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4C2E7A0D">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521ABF53">
      <w:pPr>
        <w:topLinePunct/>
        <w:adjustRightInd w:val="0"/>
        <w:snapToGrid w:val="0"/>
        <w:spacing w:line="360" w:lineRule="auto"/>
        <w:jc w:val="center"/>
        <w:rPr>
          <w:rFonts w:hint="eastAsia" w:ascii="宋体" w:hAnsi="宋体" w:cs="宋体"/>
          <w:snapToGrid w:val="0"/>
          <w:spacing w:val="4"/>
          <w:kern w:val="0"/>
          <w:sz w:val="84"/>
          <w:szCs w:val="84"/>
        </w:rPr>
      </w:pPr>
      <w:r>
        <w:rPr>
          <w:rFonts w:hint="eastAsia" w:ascii="宋体" w:hAnsi="宋体" w:cs="宋体"/>
          <w:snapToGrid w:val="0"/>
          <w:spacing w:val="4"/>
          <w:kern w:val="0"/>
          <w:sz w:val="84"/>
          <w:szCs w:val="84"/>
        </w:rPr>
        <w:t>投标文件</w:t>
      </w:r>
    </w:p>
    <w:p w14:paraId="06100E9A">
      <w:pPr>
        <w:topLinePunct/>
        <w:adjustRightInd w:val="0"/>
        <w:snapToGrid w:val="0"/>
        <w:spacing w:line="360" w:lineRule="auto"/>
        <w:jc w:val="center"/>
        <w:rPr>
          <w:rFonts w:hint="eastAsia" w:ascii="宋体" w:hAnsi="宋体" w:cs="宋体"/>
          <w:snapToGrid w:val="0"/>
          <w:spacing w:val="4"/>
          <w:kern w:val="0"/>
          <w:sz w:val="36"/>
          <w:szCs w:val="36"/>
        </w:rPr>
      </w:pPr>
      <w:r>
        <w:rPr>
          <w:rFonts w:hint="eastAsia" w:ascii="宋体" w:hAnsi="宋体" w:cs="宋体"/>
          <w:snapToGrid w:val="0"/>
          <w:spacing w:val="4"/>
          <w:kern w:val="0"/>
          <w:sz w:val="36"/>
          <w:szCs w:val="36"/>
        </w:rPr>
        <w:t>第二册 （经济标书）</w:t>
      </w:r>
    </w:p>
    <w:p w14:paraId="44FD5E96">
      <w:pPr>
        <w:topLinePunct/>
        <w:adjustRightInd w:val="0"/>
        <w:snapToGrid w:val="0"/>
        <w:spacing w:line="360" w:lineRule="auto"/>
        <w:ind w:firstLine="496" w:firstLineChars="200"/>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 xml:space="preserve">   </w:t>
      </w:r>
    </w:p>
    <w:p w14:paraId="6AC940EB">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64BFC37E">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3D6311F5">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77FF15F4">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65ED3F1E">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00F61126">
      <w:pPr>
        <w:topLinePunct/>
        <w:adjustRightInd w:val="0"/>
        <w:snapToGrid w:val="0"/>
        <w:spacing w:line="360" w:lineRule="auto"/>
        <w:ind w:firstLine="616" w:firstLineChars="200"/>
        <w:jc w:val="left"/>
        <w:rPr>
          <w:rFonts w:hint="eastAsia" w:ascii="宋体" w:hAnsi="宋体" w:cs="宋体"/>
          <w:snapToGrid w:val="0"/>
          <w:spacing w:val="4"/>
          <w:kern w:val="0"/>
          <w:sz w:val="30"/>
          <w:szCs w:val="30"/>
        </w:rPr>
      </w:pPr>
      <w:r>
        <w:rPr>
          <w:rFonts w:hint="eastAsia" w:ascii="宋体" w:hAnsi="宋体" w:cs="宋体"/>
          <w:snapToGrid w:val="0"/>
          <w:spacing w:val="4"/>
          <w:kern w:val="0"/>
          <w:sz w:val="30"/>
          <w:szCs w:val="30"/>
        </w:rPr>
        <w:t>投标人：</w:t>
      </w:r>
      <w:r>
        <w:rPr>
          <w:rFonts w:hint="eastAsia" w:ascii="宋体" w:hAnsi="宋体" w:cs="宋体"/>
          <w:snapToGrid w:val="0"/>
          <w:spacing w:val="4"/>
          <w:kern w:val="0"/>
          <w:sz w:val="30"/>
          <w:szCs w:val="30"/>
          <w:u w:val="single"/>
        </w:rPr>
        <w:t xml:space="preserve">       （填写投标人单位名称）       （盖章）</w:t>
      </w:r>
    </w:p>
    <w:p w14:paraId="56C78604">
      <w:pPr>
        <w:topLinePunct/>
        <w:adjustRightInd w:val="0"/>
        <w:snapToGrid w:val="0"/>
        <w:spacing w:line="360" w:lineRule="auto"/>
        <w:ind w:firstLine="616" w:firstLineChars="200"/>
        <w:jc w:val="left"/>
        <w:rPr>
          <w:rFonts w:hint="eastAsia" w:ascii="宋体" w:hAnsi="宋体" w:cs="宋体"/>
          <w:snapToGrid w:val="0"/>
          <w:spacing w:val="4"/>
          <w:kern w:val="0"/>
          <w:sz w:val="30"/>
          <w:szCs w:val="30"/>
        </w:rPr>
      </w:pPr>
    </w:p>
    <w:p w14:paraId="0076C395">
      <w:pPr>
        <w:topLinePunct/>
        <w:adjustRightInd w:val="0"/>
        <w:snapToGrid w:val="0"/>
        <w:spacing w:line="360" w:lineRule="auto"/>
        <w:ind w:firstLine="616" w:firstLineChars="200"/>
        <w:jc w:val="left"/>
        <w:rPr>
          <w:rFonts w:hint="eastAsia" w:ascii="宋体" w:hAnsi="宋体" w:cs="宋体"/>
          <w:snapToGrid w:val="0"/>
          <w:spacing w:val="4"/>
          <w:kern w:val="0"/>
          <w:sz w:val="30"/>
          <w:szCs w:val="30"/>
        </w:rPr>
      </w:pPr>
      <w:r>
        <w:rPr>
          <w:rFonts w:hint="eastAsia" w:ascii="宋体" w:hAnsi="宋体" w:cs="宋体"/>
          <w:snapToGrid w:val="0"/>
          <w:spacing w:val="4"/>
          <w:kern w:val="0"/>
          <w:sz w:val="30"/>
          <w:szCs w:val="30"/>
        </w:rPr>
        <w:t>法定代表人或</w:t>
      </w:r>
    </w:p>
    <w:p w14:paraId="3A19F3AE">
      <w:pPr>
        <w:topLinePunct/>
        <w:adjustRightInd w:val="0"/>
        <w:snapToGrid w:val="0"/>
        <w:spacing w:line="360" w:lineRule="auto"/>
        <w:ind w:firstLine="616" w:firstLineChars="200"/>
        <w:jc w:val="left"/>
        <w:rPr>
          <w:rFonts w:hint="eastAsia" w:ascii="宋体" w:hAnsi="宋体" w:cs="宋体"/>
          <w:snapToGrid w:val="0"/>
          <w:spacing w:val="4"/>
          <w:kern w:val="0"/>
          <w:sz w:val="30"/>
          <w:szCs w:val="30"/>
        </w:rPr>
      </w:pPr>
      <w:r>
        <w:rPr>
          <w:rFonts w:hint="eastAsia" w:ascii="宋体" w:hAnsi="宋体" w:cs="宋体"/>
          <w:snapToGrid w:val="0"/>
          <w:spacing w:val="4"/>
          <w:kern w:val="0"/>
          <w:sz w:val="30"/>
          <w:szCs w:val="30"/>
        </w:rPr>
        <w:t>其委托代理人：</w:t>
      </w:r>
      <w:r>
        <w:rPr>
          <w:rFonts w:hint="eastAsia" w:ascii="宋体" w:hAnsi="宋体" w:cs="宋体"/>
          <w:snapToGrid w:val="0"/>
          <w:spacing w:val="4"/>
          <w:kern w:val="0"/>
          <w:sz w:val="30"/>
          <w:szCs w:val="30"/>
          <w:u w:val="single"/>
        </w:rPr>
        <w:t xml:space="preserve">                      （签名或盖章）</w:t>
      </w:r>
    </w:p>
    <w:p w14:paraId="23624A66">
      <w:pPr>
        <w:topLinePunct/>
        <w:adjustRightInd w:val="0"/>
        <w:snapToGrid w:val="0"/>
        <w:spacing w:line="360" w:lineRule="auto"/>
        <w:ind w:firstLine="616" w:firstLineChars="200"/>
        <w:jc w:val="left"/>
        <w:rPr>
          <w:rFonts w:hint="eastAsia" w:ascii="宋体" w:hAnsi="宋体" w:cs="宋体"/>
          <w:snapToGrid w:val="0"/>
          <w:spacing w:val="4"/>
          <w:kern w:val="0"/>
          <w:sz w:val="30"/>
          <w:szCs w:val="30"/>
        </w:rPr>
      </w:pPr>
      <w:r>
        <w:rPr>
          <w:rFonts w:hint="eastAsia" w:ascii="宋体" w:hAnsi="宋体" w:cs="宋体"/>
          <w:snapToGrid w:val="0"/>
          <w:spacing w:val="4"/>
          <w:kern w:val="0"/>
          <w:sz w:val="30"/>
          <w:szCs w:val="30"/>
        </w:rPr>
        <w:t>日  期：</w:t>
      </w:r>
      <w:r>
        <w:rPr>
          <w:rFonts w:hint="eastAsia" w:ascii="宋体" w:hAnsi="宋体" w:cs="宋体"/>
          <w:snapToGrid w:val="0"/>
          <w:spacing w:val="4"/>
          <w:kern w:val="0"/>
          <w:sz w:val="30"/>
          <w:szCs w:val="30"/>
          <w:u w:val="single"/>
        </w:rPr>
        <w:t xml:space="preserve">                                        </w:t>
      </w:r>
      <w:r>
        <w:rPr>
          <w:rFonts w:hint="eastAsia" w:ascii="宋体" w:hAnsi="宋体" w:cs="宋体"/>
          <w:snapToGrid w:val="0"/>
          <w:spacing w:val="4"/>
          <w:kern w:val="0"/>
          <w:sz w:val="30"/>
          <w:szCs w:val="30"/>
        </w:rPr>
        <w:t xml:space="preserve"> </w:t>
      </w:r>
    </w:p>
    <w:p w14:paraId="0B89B324">
      <w:pPr>
        <w:outlineLvl w:val="2"/>
        <w:rPr>
          <w:rFonts w:hint="eastAsia" w:ascii="宋体" w:hAnsi="宋体" w:cs="宋体"/>
          <w:b/>
          <w:sz w:val="24"/>
          <w:szCs w:val="24"/>
        </w:rPr>
      </w:pPr>
      <w:r>
        <w:rPr>
          <w:rFonts w:hint="eastAsia" w:ascii="宋体" w:hAnsi="宋体" w:cs="宋体"/>
        </w:rPr>
        <w:br w:type="page"/>
      </w:r>
      <w:bookmarkStart w:id="92" w:name="_Toc22187"/>
      <w:r>
        <w:rPr>
          <w:rFonts w:hint="eastAsia" w:ascii="宋体" w:hAnsi="宋体" w:cs="宋体"/>
          <w:b/>
          <w:sz w:val="24"/>
          <w:szCs w:val="24"/>
        </w:rPr>
        <w:t>格式二：工程量清单计价表</w:t>
      </w:r>
      <w:bookmarkEnd w:id="92"/>
    </w:p>
    <w:p w14:paraId="52DF8413">
      <w:pPr>
        <w:topLinePunct/>
        <w:adjustRightInd w:val="0"/>
        <w:snapToGrid w:val="0"/>
        <w:spacing w:line="360" w:lineRule="auto"/>
        <w:ind w:firstLine="498" w:firstLineChars="200"/>
        <w:rPr>
          <w:rFonts w:hint="eastAsia" w:ascii="宋体" w:hAnsi="宋体" w:cs="宋体"/>
          <w:b/>
          <w:snapToGrid w:val="0"/>
          <w:spacing w:val="4"/>
          <w:kern w:val="0"/>
          <w:sz w:val="24"/>
          <w:szCs w:val="24"/>
        </w:rPr>
      </w:pPr>
    </w:p>
    <w:p w14:paraId="6EECB679">
      <w:pPr>
        <w:topLinePunct/>
        <w:adjustRightInd w:val="0"/>
        <w:snapToGrid w:val="0"/>
        <w:spacing w:before="156" w:after="156" w:line="360" w:lineRule="auto"/>
        <w:ind w:firstLine="617"/>
        <w:jc w:val="center"/>
        <w:rPr>
          <w:rFonts w:hint="eastAsia" w:ascii="宋体" w:hAnsi="宋体" w:cs="宋体"/>
          <w:b/>
          <w:snapToGrid w:val="0"/>
          <w:spacing w:val="4"/>
          <w:kern w:val="0"/>
          <w:sz w:val="36"/>
          <w:szCs w:val="36"/>
        </w:rPr>
      </w:pPr>
      <w:r>
        <w:rPr>
          <w:rFonts w:hint="eastAsia" w:ascii="宋体" w:hAnsi="宋体" w:cs="宋体"/>
          <w:b/>
          <w:snapToGrid w:val="0"/>
          <w:spacing w:val="4"/>
          <w:kern w:val="0"/>
          <w:sz w:val="36"/>
          <w:szCs w:val="36"/>
        </w:rPr>
        <w:t>工程量清单计价表</w:t>
      </w:r>
    </w:p>
    <w:p w14:paraId="6A480DA7">
      <w:pPr>
        <w:topLinePunct/>
        <w:adjustRightInd w:val="0"/>
        <w:snapToGrid w:val="0"/>
        <w:spacing w:line="360" w:lineRule="auto"/>
        <w:ind w:firstLine="498" w:firstLineChars="200"/>
        <w:rPr>
          <w:rFonts w:hint="eastAsia" w:ascii="宋体" w:hAnsi="宋体" w:cs="宋体"/>
          <w:b/>
          <w:snapToGrid w:val="0"/>
          <w:spacing w:val="4"/>
          <w:kern w:val="0"/>
          <w:sz w:val="24"/>
          <w:szCs w:val="24"/>
        </w:rPr>
      </w:pPr>
    </w:p>
    <w:p w14:paraId="15F26F1A">
      <w:pPr>
        <w:topLinePunct/>
        <w:adjustRightInd w:val="0"/>
        <w:snapToGrid w:val="0"/>
        <w:spacing w:line="360" w:lineRule="auto"/>
        <w:ind w:firstLine="498" w:firstLineChars="200"/>
        <w:rPr>
          <w:rFonts w:hint="eastAsia" w:ascii="宋体" w:hAnsi="宋体" w:cs="宋体"/>
          <w:b/>
          <w:snapToGrid w:val="0"/>
          <w:spacing w:val="4"/>
          <w:kern w:val="0"/>
          <w:sz w:val="24"/>
          <w:szCs w:val="24"/>
        </w:rPr>
      </w:pPr>
      <w:r>
        <w:rPr>
          <w:rFonts w:hint="eastAsia" w:ascii="宋体" w:hAnsi="宋体" w:cs="宋体"/>
          <w:b/>
          <w:snapToGrid w:val="0"/>
          <w:spacing w:val="4"/>
          <w:kern w:val="0"/>
          <w:sz w:val="24"/>
          <w:szCs w:val="24"/>
        </w:rPr>
        <w:t>本部分内容详见招标文件第七章工程量清单。</w:t>
      </w:r>
    </w:p>
    <w:p w14:paraId="760CD3B0">
      <w:pPr>
        <w:topLinePunct/>
        <w:adjustRightInd w:val="0"/>
        <w:snapToGrid w:val="0"/>
        <w:spacing w:line="360" w:lineRule="auto"/>
        <w:ind w:firstLine="496" w:firstLineChars="200"/>
        <w:rPr>
          <w:rFonts w:hint="eastAsia" w:ascii="宋体" w:hAnsi="宋体" w:cs="宋体"/>
          <w:snapToGrid w:val="0"/>
          <w:spacing w:val="4"/>
          <w:kern w:val="0"/>
          <w:sz w:val="24"/>
          <w:szCs w:val="24"/>
        </w:rPr>
      </w:pPr>
    </w:p>
    <w:p w14:paraId="2C4B9FCC">
      <w:pPr>
        <w:outlineLvl w:val="2"/>
        <w:rPr>
          <w:rFonts w:hint="eastAsia" w:ascii="宋体" w:hAnsi="宋体" w:cs="宋体"/>
          <w:b/>
          <w:sz w:val="24"/>
          <w:szCs w:val="24"/>
        </w:rPr>
      </w:pPr>
      <w:r>
        <w:rPr>
          <w:rFonts w:hint="eastAsia" w:ascii="宋体" w:hAnsi="宋体" w:cs="宋体"/>
        </w:rPr>
        <w:br w:type="page"/>
      </w:r>
      <w:bookmarkStart w:id="93" w:name="_Toc1143"/>
      <w:r>
        <w:rPr>
          <w:rFonts w:hint="eastAsia" w:ascii="宋体" w:hAnsi="宋体" w:cs="宋体"/>
          <w:b/>
          <w:sz w:val="24"/>
          <w:szCs w:val="24"/>
        </w:rPr>
        <w:t>格式三：参与编制经济标投标文件人员名单</w:t>
      </w:r>
      <w:bookmarkEnd w:id="93"/>
    </w:p>
    <w:p w14:paraId="24C711E8">
      <w:pPr>
        <w:tabs>
          <w:tab w:val="left" w:pos="720"/>
        </w:tabs>
        <w:snapToGrid w:val="0"/>
        <w:spacing w:line="360" w:lineRule="auto"/>
        <w:jc w:val="center"/>
        <w:rPr>
          <w:rFonts w:hint="eastAsia" w:ascii="宋体" w:hAnsi="宋体" w:cs="宋体"/>
          <w:sz w:val="24"/>
        </w:rPr>
      </w:pPr>
    </w:p>
    <w:p w14:paraId="1CFC0159">
      <w:pPr>
        <w:topLinePunct/>
        <w:adjustRightInd w:val="0"/>
        <w:snapToGrid w:val="0"/>
        <w:spacing w:before="156" w:after="156" w:line="360" w:lineRule="auto"/>
        <w:ind w:firstLine="617"/>
        <w:jc w:val="center"/>
        <w:rPr>
          <w:rFonts w:hint="eastAsia" w:ascii="宋体" w:hAnsi="宋体" w:cs="宋体"/>
          <w:snapToGrid w:val="0"/>
          <w:spacing w:val="4"/>
          <w:kern w:val="0"/>
          <w:sz w:val="36"/>
          <w:szCs w:val="36"/>
        </w:rPr>
      </w:pPr>
      <w:r>
        <w:rPr>
          <w:rFonts w:hint="eastAsia" w:ascii="宋体" w:hAnsi="宋体" w:cs="宋体"/>
          <w:snapToGrid w:val="0"/>
          <w:spacing w:val="4"/>
          <w:kern w:val="0"/>
          <w:sz w:val="36"/>
          <w:szCs w:val="36"/>
        </w:rPr>
        <w:t>参与编制经济标投标文件人员名单</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347"/>
        <w:gridCol w:w="2285"/>
        <w:gridCol w:w="2190"/>
        <w:gridCol w:w="2257"/>
      </w:tblGrid>
      <w:tr w14:paraId="0A19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vAlign w:val="center"/>
          </w:tcPr>
          <w:p w14:paraId="30E7F86E">
            <w:pPr>
              <w:tabs>
                <w:tab w:val="left" w:pos="720"/>
              </w:tabs>
              <w:snapToGrid w:val="0"/>
              <w:spacing w:line="360" w:lineRule="auto"/>
              <w:jc w:val="center"/>
              <w:rPr>
                <w:rFonts w:hint="eastAsia" w:ascii="宋体" w:hAnsi="宋体" w:cs="宋体"/>
                <w:sz w:val="24"/>
              </w:rPr>
            </w:pPr>
            <w:r>
              <w:rPr>
                <w:rFonts w:hint="eastAsia" w:ascii="宋体" w:hAnsi="宋体" w:cs="宋体"/>
                <w:sz w:val="24"/>
              </w:rPr>
              <w:t>投标单位名称</w:t>
            </w:r>
          </w:p>
        </w:tc>
      </w:tr>
      <w:tr w14:paraId="4F4C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9" w:type="pct"/>
            <w:vAlign w:val="center"/>
          </w:tcPr>
          <w:p w14:paraId="6A5E96D8">
            <w:pPr>
              <w:tabs>
                <w:tab w:val="left" w:pos="720"/>
              </w:tabs>
              <w:snapToGrid w:val="0"/>
              <w:spacing w:line="360" w:lineRule="auto"/>
              <w:jc w:val="center"/>
              <w:rPr>
                <w:rFonts w:hint="eastAsia" w:ascii="宋体" w:hAnsi="宋体" w:cs="宋体"/>
                <w:sz w:val="24"/>
              </w:rPr>
            </w:pPr>
            <w:r>
              <w:rPr>
                <w:rFonts w:hint="eastAsia" w:ascii="宋体" w:hAnsi="宋体" w:cs="宋体"/>
                <w:sz w:val="24"/>
              </w:rPr>
              <w:t>姓名</w:t>
            </w:r>
          </w:p>
        </w:tc>
        <w:tc>
          <w:tcPr>
            <w:tcW w:w="729" w:type="pct"/>
            <w:vAlign w:val="center"/>
          </w:tcPr>
          <w:p w14:paraId="6A81F9AB">
            <w:pPr>
              <w:tabs>
                <w:tab w:val="left" w:pos="720"/>
              </w:tabs>
              <w:snapToGrid w:val="0"/>
              <w:spacing w:line="360" w:lineRule="auto"/>
              <w:jc w:val="center"/>
              <w:rPr>
                <w:rFonts w:hint="eastAsia" w:ascii="宋体" w:hAnsi="宋体" w:cs="宋体"/>
                <w:sz w:val="24"/>
              </w:rPr>
            </w:pPr>
            <w:r>
              <w:rPr>
                <w:rFonts w:hint="eastAsia" w:ascii="宋体" w:hAnsi="宋体" w:cs="宋体"/>
                <w:sz w:val="24"/>
              </w:rPr>
              <w:t>职务</w:t>
            </w:r>
          </w:p>
        </w:tc>
        <w:tc>
          <w:tcPr>
            <w:tcW w:w="1236" w:type="pct"/>
            <w:vAlign w:val="center"/>
          </w:tcPr>
          <w:p w14:paraId="5B7C406D">
            <w:pPr>
              <w:tabs>
                <w:tab w:val="left" w:pos="720"/>
              </w:tabs>
              <w:snapToGrid w:val="0"/>
              <w:spacing w:line="360" w:lineRule="auto"/>
              <w:jc w:val="center"/>
              <w:rPr>
                <w:rFonts w:hint="eastAsia" w:ascii="宋体" w:hAnsi="宋体" w:cs="宋体"/>
                <w:sz w:val="24"/>
              </w:rPr>
            </w:pPr>
            <w:r>
              <w:rPr>
                <w:rFonts w:hint="eastAsia" w:ascii="宋体" w:hAnsi="宋体" w:cs="宋体"/>
                <w:sz w:val="24"/>
              </w:rPr>
              <w:t>所承担工作</w:t>
            </w:r>
          </w:p>
        </w:tc>
        <w:tc>
          <w:tcPr>
            <w:tcW w:w="1185" w:type="pct"/>
            <w:vAlign w:val="center"/>
          </w:tcPr>
          <w:p w14:paraId="0A00B061">
            <w:pPr>
              <w:tabs>
                <w:tab w:val="left" w:pos="720"/>
              </w:tabs>
              <w:snapToGrid w:val="0"/>
              <w:spacing w:line="360" w:lineRule="auto"/>
              <w:jc w:val="center"/>
              <w:rPr>
                <w:rFonts w:hint="eastAsia" w:ascii="宋体" w:hAnsi="宋体" w:cs="宋体"/>
                <w:sz w:val="24"/>
              </w:rPr>
            </w:pPr>
            <w:r>
              <w:rPr>
                <w:rFonts w:hint="eastAsia" w:ascii="宋体" w:hAnsi="宋体" w:cs="宋体"/>
                <w:sz w:val="24"/>
              </w:rPr>
              <w:t>身份证号码</w:t>
            </w:r>
          </w:p>
        </w:tc>
        <w:tc>
          <w:tcPr>
            <w:tcW w:w="1218" w:type="pct"/>
            <w:vAlign w:val="center"/>
          </w:tcPr>
          <w:p w14:paraId="46EF2716">
            <w:pPr>
              <w:tabs>
                <w:tab w:val="left" w:pos="720"/>
              </w:tabs>
              <w:snapToGrid w:val="0"/>
              <w:spacing w:line="360" w:lineRule="auto"/>
              <w:jc w:val="center"/>
              <w:rPr>
                <w:rFonts w:hint="eastAsia" w:ascii="宋体" w:hAnsi="宋体" w:cs="宋体"/>
                <w:sz w:val="24"/>
              </w:rPr>
            </w:pPr>
            <w:r>
              <w:rPr>
                <w:rFonts w:hint="eastAsia" w:ascii="宋体" w:hAnsi="宋体" w:cs="宋体"/>
                <w:sz w:val="24"/>
              </w:rPr>
              <w:t>本人签名栏</w:t>
            </w:r>
          </w:p>
        </w:tc>
      </w:tr>
      <w:tr w14:paraId="1F83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9" w:type="pct"/>
            <w:vAlign w:val="center"/>
          </w:tcPr>
          <w:p w14:paraId="05F0510B">
            <w:pPr>
              <w:tabs>
                <w:tab w:val="left" w:pos="720"/>
              </w:tabs>
              <w:snapToGrid w:val="0"/>
              <w:spacing w:line="360" w:lineRule="auto"/>
              <w:jc w:val="center"/>
              <w:rPr>
                <w:rFonts w:hint="eastAsia" w:ascii="宋体" w:hAnsi="宋体" w:cs="宋体"/>
                <w:sz w:val="24"/>
              </w:rPr>
            </w:pPr>
          </w:p>
        </w:tc>
        <w:tc>
          <w:tcPr>
            <w:tcW w:w="729" w:type="pct"/>
            <w:vAlign w:val="center"/>
          </w:tcPr>
          <w:p w14:paraId="1AD9851E">
            <w:pPr>
              <w:tabs>
                <w:tab w:val="left" w:pos="720"/>
              </w:tabs>
              <w:snapToGrid w:val="0"/>
              <w:spacing w:line="360" w:lineRule="auto"/>
              <w:jc w:val="center"/>
              <w:rPr>
                <w:rFonts w:hint="eastAsia" w:ascii="宋体" w:hAnsi="宋体" w:cs="宋体"/>
                <w:sz w:val="24"/>
              </w:rPr>
            </w:pPr>
          </w:p>
        </w:tc>
        <w:tc>
          <w:tcPr>
            <w:tcW w:w="1236" w:type="pct"/>
            <w:vAlign w:val="center"/>
          </w:tcPr>
          <w:p w14:paraId="20DFE283">
            <w:pPr>
              <w:tabs>
                <w:tab w:val="left" w:pos="720"/>
              </w:tabs>
              <w:snapToGrid w:val="0"/>
              <w:spacing w:line="360" w:lineRule="auto"/>
              <w:jc w:val="center"/>
              <w:rPr>
                <w:rFonts w:hint="eastAsia" w:ascii="宋体" w:hAnsi="宋体" w:cs="宋体"/>
                <w:sz w:val="24"/>
              </w:rPr>
            </w:pPr>
          </w:p>
        </w:tc>
        <w:tc>
          <w:tcPr>
            <w:tcW w:w="1185" w:type="pct"/>
            <w:vAlign w:val="center"/>
          </w:tcPr>
          <w:p w14:paraId="4A4E6087">
            <w:pPr>
              <w:tabs>
                <w:tab w:val="left" w:pos="720"/>
              </w:tabs>
              <w:snapToGrid w:val="0"/>
              <w:spacing w:line="360" w:lineRule="auto"/>
              <w:jc w:val="center"/>
              <w:rPr>
                <w:rFonts w:hint="eastAsia" w:ascii="宋体" w:hAnsi="宋体" w:cs="宋体"/>
                <w:sz w:val="24"/>
              </w:rPr>
            </w:pPr>
          </w:p>
        </w:tc>
        <w:tc>
          <w:tcPr>
            <w:tcW w:w="1218" w:type="pct"/>
            <w:vAlign w:val="center"/>
          </w:tcPr>
          <w:p w14:paraId="49050905">
            <w:pPr>
              <w:tabs>
                <w:tab w:val="left" w:pos="720"/>
              </w:tabs>
              <w:snapToGrid w:val="0"/>
              <w:spacing w:line="360" w:lineRule="auto"/>
              <w:jc w:val="center"/>
              <w:rPr>
                <w:rFonts w:hint="eastAsia" w:ascii="宋体" w:hAnsi="宋体" w:cs="宋体"/>
                <w:sz w:val="24"/>
              </w:rPr>
            </w:pPr>
          </w:p>
        </w:tc>
      </w:tr>
      <w:tr w14:paraId="362B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3C018E45">
            <w:pPr>
              <w:tabs>
                <w:tab w:val="left" w:pos="720"/>
              </w:tabs>
              <w:snapToGrid w:val="0"/>
              <w:spacing w:line="360" w:lineRule="auto"/>
              <w:jc w:val="center"/>
              <w:rPr>
                <w:rFonts w:hint="eastAsia" w:ascii="宋体" w:hAnsi="宋体" w:cs="宋体"/>
                <w:sz w:val="24"/>
              </w:rPr>
            </w:pPr>
          </w:p>
        </w:tc>
        <w:tc>
          <w:tcPr>
            <w:tcW w:w="729" w:type="pct"/>
            <w:vAlign w:val="center"/>
          </w:tcPr>
          <w:p w14:paraId="4AEA3FF3">
            <w:pPr>
              <w:tabs>
                <w:tab w:val="left" w:pos="720"/>
              </w:tabs>
              <w:snapToGrid w:val="0"/>
              <w:spacing w:line="360" w:lineRule="auto"/>
              <w:jc w:val="center"/>
              <w:rPr>
                <w:rFonts w:hint="eastAsia" w:ascii="宋体" w:hAnsi="宋体" w:cs="宋体"/>
                <w:sz w:val="24"/>
              </w:rPr>
            </w:pPr>
          </w:p>
        </w:tc>
        <w:tc>
          <w:tcPr>
            <w:tcW w:w="1236" w:type="pct"/>
            <w:vAlign w:val="center"/>
          </w:tcPr>
          <w:p w14:paraId="30B87F1E">
            <w:pPr>
              <w:tabs>
                <w:tab w:val="left" w:pos="720"/>
              </w:tabs>
              <w:snapToGrid w:val="0"/>
              <w:spacing w:line="360" w:lineRule="auto"/>
              <w:jc w:val="center"/>
              <w:rPr>
                <w:rFonts w:hint="eastAsia" w:ascii="宋体" w:hAnsi="宋体" w:cs="宋体"/>
                <w:sz w:val="24"/>
              </w:rPr>
            </w:pPr>
          </w:p>
        </w:tc>
        <w:tc>
          <w:tcPr>
            <w:tcW w:w="1185" w:type="pct"/>
            <w:vAlign w:val="center"/>
          </w:tcPr>
          <w:p w14:paraId="01F279F1">
            <w:pPr>
              <w:tabs>
                <w:tab w:val="left" w:pos="720"/>
              </w:tabs>
              <w:snapToGrid w:val="0"/>
              <w:spacing w:line="360" w:lineRule="auto"/>
              <w:jc w:val="center"/>
              <w:rPr>
                <w:rFonts w:hint="eastAsia" w:ascii="宋体" w:hAnsi="宋体" w:cs="宋体"/>
                <w:sz w:val="24"/>
              </w:rPr>
            </w:pPr>
          </w:p>
        </w:tc>
        <w:tc>
          <w:tcPr>
            <w:tcW w:w="1218" w:type="pct"/>
            <w:vAlign w:val="center"/>
          </w:tcPr>
          <w:p w14:paraId="7DD73E24">
            <w:pPr>
              <w:tabs>
                <w:tab w:val="left" w:pos="720"/>
              </w:tabs>
              <w:snapToGrid w:val="0"/>
              <w:spacing w:line="360" w:lineRule="auto"/>
              <w:jc w:val="center"/>
              <w:rPr>
                <w:rFonts w:hint="eastAsia" w:ascii="宋体" w:hAnsi="宋体" w:cs="宋体"/>
                <w:sz w:val="24"/>
              </w:rPr>
            </w:pPr>
          </w:p>
        </w:tc>
      </w:tr>
      <w:tr w14:paraId="34F7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1B3219A4">
            <w:pPr>
              <w:tabs>
                <w:tab w:val="left" w:pos="720"/>
              </w:tabs>
              <w:snapToGrid w:val="0"/>
              <w:spacing w:line="360" w:lineRule="auto"/>
              <w:jc w:val="center"/>
              <w:rPr>
                <w:rFonts w:hint="eastAsia" w:ascii="宋体" w:hAnsi="宋体" w:cs="宋体"/>
                <w:sz w:val="24"/>
              </w:rPr>
            </w:pPr>
          </w:p>
        </w:tc>
        <w:tc>
          <w:tcPr>
            <w:tcW w:w="729" w:type="pct"/>
            <w:vAlign w:val="center"/>
          </w:tcPr>
          <w:p w14:paraId="1E20F910">
            <w:pPr>
              <w:tabs>
                <w:tab w:val="left" w:pos="720"/>
              </w:tabs>
              <w:snapToGrid w:val="0"/>
              <w:spacing w:line="360" w:lineRule="auto"/>
              <w:jc w:val="center"/>
              <w:rPr>
                <w:rFonts w:hint="eastAsia" w:ascii="宋体" w:hAnsi="宋体" w:cs="宋体"/>
                <w:sz w:val="24"/>
              </w:rPr>
            </w:pPr>
          </w:p>
        </w:tc>
        <w:tc>
          <w:tcPr>
            <w:tcW w:w="1236" w:type="pct"/>
            <w:vAlign w:val="center"/>
          </w:tcPr>
          <w:p w14:paraId="07036A83">
            <w:pPr>
              <w:tabs>
                <w:tab w:val="left" w:pos="720"/>
              </w:tabs>
              <w:snapToGrid w:val="0"/>
              <w:spacing w:line="360" w:lineRule="auto"/>
              <w:jc w:val="center"/>
              <w:rPr>
                <w:rFonts w:hint="eastAsia" w:ascii="宋体" w:hAnsi="宋体" w:cs="宋体"/>
                <w:sz w:val="24"/>
              </w:rPr>
            </w:pPr>
          </w:p>
        </w:tc>
        <w:tc>
          <w:tcPr>
            <w:tcW w:w="1185" w:type="pct"/>
            <w:vAlign w:val="center"/>
          </w:tcPr>
          <w:p w14:paraId="13E7BFAD">
            <w:pPr>
              <w:tabs>
                <w:tab w:val="left" w:pos="720"/>
              </w:tabs>
              <w:snapToGrid w:val="0"/>
              <w:spacing w:line="360" w:lineRule="auto"/>
              <w:jc w:val="center"/>
              <w:rPr>
                <w:rFonts w:hint="eastAsia" w:ascii="宋体" w:hAnsi="宋体" w:cs="宋体"/>
                <w:sz w:val="24"/>
              </w:rPr>
            </w:pPr>
          </w:p>
        </w:tc>
        <w:tc>
          <w:tcPr>
            <w:tcW w:w="1218" w:type="pct"/>
            <w:vAlign w:val="center"/>
          </w:tcPr>
          <w:p w14:paraId="170ECD65">
            <w:pPr>
              <w:tabs>
                <w:tab w:val="left" w:pos="720"/>
              </w:tabs>
              <w:snapToGrid w:val="0"/>
              <w:spacing w:line="360" w:lineRule="auto"/>
              <w:jc w:val="center"/>
              <w:rPr>
                <w:rFonts w:hint="eastAsia" w:ascii="宋体" w:hAnsi="宋体" w:cs="宋体"/>
                <w:sz w:val="24"/>
              </w:rPr>
            </w:pPr>
          </w:p>
        </w:tc>
      </w:tr>
      <w:tr w14:paraId="2055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795F42A1">
            <w:pPr>
              <w:tabs>
                <w:tab w:val="left" w:pos="720"/>
              </w:tabs>
              <w:snapToGrid w:val="0"/>
              <w:spacing w:line="360" w:lineRule="auto"/>
              <w:jc w:val="center"/>
              <w:rPr>
                <w:rFonts w:hint="eastAsia" w:ascii="宋体" w:hAnsi="宋体" w:cs="宋体"/>
                <w:sz w:val="24"/>
              </w:rPr>
            </w:pPr>
          </w:p>
        </w:tc>
        <w:tc>
          <w:tcPr>
            <w:tcW w:w="729" w:type="pct"/>
            <w:vAlign w:val="center"/>
          </w:tcPr>
          <w:p w14:paraId="4C6D07AF">
            <w:pPr>
              <w:tabs>
                <w:tab w:val="left" w:pos="720"/>
              </w:tabs>
              <w:snapToGrid w:val="0"/>
              <w:spacing w:line="360" w:lineRule="auto"/>
              <w:jc w:val="center"/>
              <w:rPr>
                <w:rFonts w:hint="eastAsia" w:ascii="宋体" w:hAnsi="宋体" w:cs="宋体"/>
                <w:sz w:val="24"/>
              </w:rPr>
            </w:pPr>
          </w:p>
        </w:tc>
        <w:tc>
          <w:tcPr>
            <w:tcW w:w="1236" w:type="pct"/>
            <w:vAlign w:val="center"/>
          </w:tcPr>
          <w:p w14:paraId="6170BBAF">
            <w:pPr>
              <w:tabs>
                <w:tab w:val="left" w:pos="720"/>
              </w:tabs>
              <w:snapToGrid w:val="0"/>
              <w:spacing w:line="360" w:lineRule="auto"/>
              <w:jc w:val="center"/>
              <w:rPr>
                <w:rFonts w:hint="eastAsia" w:ascii="宋体" w:hAnsi="宋体" w:cs="宋体"/>
                <w:sz w:val="24"/>
              </w:rPr>
            </w:pPr>
          </w:p>
        </w:tc>
        <w:tc>
          <w:tcPr>
            <w:tcW w:w="1185" w:type="pct"/>
            <w:vAlign w:val="center"/>
          </w:tcPr>
          <w:p w14:paraId="619893B1">
            <w:pPr>
              <w:tabs>
                <w:tab w:val="left" w:pos="720"/>
              </w:tabs>
              <w:snapToGrid w:val="0"/>
              <w:spacing w:line="360" w:lineRule="auto"/>
              <w:jc w:val="center"/>
              <w:rPr>
                <w:rFonts w:hint="eastAsia" w:ascii="宋体" w:hAnsi="宋体" w:cs="宋体"/>
                <w:sz w:val="24"/>
              </w:rPr>
            </w:pPr>
          </w:p>
        </w:tc>
        <w:tc>
          <w:tcPr>
            <w:tcW w:w="1218" w:type="pct"/>
            <w:vAlign w:val="center"/>
          </w:tcPr>
          <w:p w14:paraId="2DE097CC">
            <w:pPr>
              <w:tabs>
                <w:tab w:val="left" w:pos="720"/>
              </w:tabs>
              <w:snapToGrid w:val="0"/>
              <w:spacing w:line="360" w:lineRule="auto"/>
              <w:jc w:val="center"/>
              <w:rPr>
                <w:rFonts w:hint="eastAsia" w:ascii="宋体" w:hAnsi="宋体" w:cs="宋体"/>
                <w:sz w:val="24"/>
              </w:rPr>
            </w:pPr>
          </w:p>
        </w:tc>
      </w:tr>
      <w:tr w14:paraId="3236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6DE2F197">
            <w:pPr>
              <w:tabs>
                <w:tab w:val="left" w:pos="720"/>
              </w:tabs>
              <w:snapToGrid w:val="0"/>
              <w:spacing w:line="360" w:lineRule="auto"/>
              <w:jc w:val="center"/>
              <w:rPr>
                <w:rFonts w:hint="eastAsia" w:ascii="宋体" w:hAnsi="宋体" w:cs="宋体"/>
                <w:sz w:val="24"/>
              </w:rPr>
            </w:pPr>
          </w:p>
        </w:tc>
        <w:tc>
          <w:tcPr>
            <w:tcW w:w="729" w:type="pct"/>
            <w:vAlign w:val="center"/>
          </w:tcPr>
          <w:p w14:paraId="4C7FCBEC">
            <w:pPr>
              <w:tabs>
                <w:tab w:val="left" w:pos="720"/>
              </w:tabs>
              <w:snapToGrid w:val="0"/>
              <w:spacing w:line="360" w:lineRule="auto"/>
              <w:jc w:val="center"/>
              <w:rPr>
                <w:rFonts w:hint="eastAsia" w:ascii="宋体" w:hAnsi="宋体" w:cs="宋体"/>
                <w:sz w:val="24"/>
              </w:rPr>
            </w:pPr>
          </w:p>
        </w:tc>
        <w:tc>
          <w:tcPr>
            <w:tcW w:w="1236" w:type="pct"/>
            <w:vAlign w:val="center"/>
          </w:tcPr>
          <w:p w14:paraId="26C0CF0D">
            <w:pPr>
              <w:tabs>
                <w:tab w:val="left" w:pos="720"/>
              </w:tabs>
              <w:snapToGrid w:val="0"/>
              <w:spacing w:line="360" w:lineRule="auto"/>
              <w:jc w:val="center"/>
              <w:rPr>
                <w:rFonts w:hint="eastAsia" w:ascii="宋体" w:hAnsi="宋体" w:cs="宋体"/>
                <w:sz w:val="24"/>
              </w:rPr>
            </w:pPr>
          </w:p>
        </w:tc>
        <w:tc>
          <w:tcPr>
            <w:tcW w:w="1185" w:type="pct"/>
            <w:vAlign w:val="center"/>
          </w:tcPr>
          <w:p w14:paraId="7A5D34D3">
            <w:pPr>
              <w:tabs>
                <w:tab w:val="left" w:pos="720"/>
              </w:tabs>
              <w:snapToGrid w:val="0"/>
              <w:spacing w:line="360" w:lineRule="auto"/>
              <w:jc w:val="center"/>
              <w:rPr>
                <w:rFonts w:hint="eastAsia" w:ascii="宋体" w:hAnsi="宋体" w:cs="宋体"/>
                <w:sz w:val="24"/>
              </w:rPr>
            </w:pPr>
          </w:p>
        </w:tc>
        <w:tc>
          <w:tcPr>
            <w:tcW w:w="1218" w:type="pct"/>
            <w:vAlign w:val="center"/>
          </w:tcPr>
          <w:p w14:paraId="39287D84">
            <w:pPr>
              <w:tabs>
                <w:tab w:val="left" w:pos="720"/>
              </w:tabs>
              <w:snapToGrid w:val="0"/>
              <w:spacing w:line="360" w:lineRule="auto"/>
              <w:jc w:val="center"/>
              <w:rPr>
                <w:rFonts w:hint="eastAsia" w:ascii="宋体" w:hAnsi="宋体" w:cs="宋体"/>
                <w:sz w:val="24"/>
              </w:rPr>
            </w:pPr>
          </w:p>
        </w:tc>
      </w:tr>
      <w:tr w14:paraId="0B9E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102FE9FE">
            <w:pPr>
              <w:tabs>
                <w:tab w:val="left" w:pos="720"/>
              </w:tabs>
              <w:snapToGrid w:val="0"/>
              <w:spacing w:line="360" w:lineRule="auto"/>
              <w:jc w:val="center"/>
              <w:rPr>
                <w:rFonts w:hint="eastAsia" w:ascii="宋体" w:hAnsi="宋体" w:cs="宋体"/>
                <w:sz w:val="24"/>
              </w:rPr>
            </w:pPr>
          </w:p>
        </w:tc>
        <w:tc>
          <w:tcPr>
            <w:tcW w:w="729" w:type="pct"/>
            <w:vAlign w:val="center"/>
          </w:tcPr>
          <w:p w14:paraId="15C47F3B">
            <w:pPr>
              <w:tabs>
                <w:tab w:val="left" w:pos="720"/>
              </w:tabs>
              <w:snapToGrid w:val="0"/>
              <w:spacing w:line="360" w:lineRule="auto"/>
              <w:jc w:val="center"/>
              <w:rPr>
                <w:rFonts w:hint="eastAsia" w:ascii="宋体" w:hAnsi="宋体" w:cs="宋体"/>
                <w:sz w:val="24"/>
              </w:rPr>
            </w:pPr>
          </w:p>
        </w:tc>
        <w:tc>
          <w:tcPr>
            <w:tcW w:w="1236" w:type="pct"/>
            <w:vAlign w:val="center"/>
          </w:tcPr>
          <w:p w14:paraId="37D618DD">
            <w:pPr>
              <w:tabs>
                <w:tab w:val="left" w:pos="720"/>
              </w:tabs>
              <w:snapToGrid w:val="0"/>
              <w:spacing w:line="360" w:lineRule="auto"/>
              <w:jc w:val="center"/>
              <w:rPr>
                <w:rFonts w:hint="eastAsia" w:ascii="宋体" w:hAnsi="宋体" w:cs="宋体"/>
                <w:sz w:val="24"/>
              </w:rPr>
            </w:pPr>
          </w:p>
        </w:tc>
        <w:tc>
          <w:tcPr>
            <w:tcW w:w="1185" w:type="pct"/>
            <w:vAlign w:val="center"/>
          </w:tcPr>
          <w:p w14:paraId="5B608D93">
            <w:pPr>
              <w:tabs>
                <w:tab w:val="left" w:pos="720"/>
              </w:tabs>
              <w:snapToGrid w:val="0"/>
              <w:spacing w:line="360" w:lineRule="auto"/>
              <w:jc w:val="center"/>
              <w:rPr>
                <w:rFonts w:hint="eastAsia" w:ascii="宋体" w:hAnsi="宋体" w:cs="宋体"/>
                <w:sz w:val="24"/>
              </w:rPr>
            </w:pPr>
          </w:p>
        </w:tc>
        <w:tc>
          <w:tcPr>
            <w:tcW w:w="1218" w:type="pct"/>
            <w:vAlign w:val="center"/>
          </w:tcPr>
          <w:p w14:paraId="3324AE78">
            <w:pPr>
              <w:tabs>
                <w:tab w:val="left" w:pos="720"/>
              </w:tabs>
              <w:snapToGrid w:val="0"/>
              <w:spacing w:line="360" w:lineRule="auto"/>
              <w:jc w:val="center"/>
              <w:rPr>
                <w:rFonts w:hint="eastAsia" w:ascii="宋体" w:hAnsi="宋体" w:cs="宋体"/>
                <w:sz w:val="24"/>
              </w:rPr>
            </w:pPr>
          </w:p>
        </w:tc>
      </w:tr>
      <w:tr w14:paraId="1BF9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9" w:type="pct"/>
            <w:vAlign w:val="center"/>
          </w:tcPr>
          <w:p w14:paraId="1CEBFC1F">
            <w:pPr>
              <w:tabs>
                <w:tab w:val="left" w:pos="720"/>
              </w:tabs>
              <w:snapToGrid w:val="0"/>
              <w:spacing w:line="360" w:lineRule="auto"/>
              <w:jc w:val="center"/>
              <w:rPr>
                <w:rFonts w:hint="eastAsia" w:ascii="宋体" w:hAnsi="宋体" w:cs="宋体"/>
                <w:sz w:val="24"/>
              </w:rPr>
            </w:pPr>
          </w:p>
        </w:tc>
        <w:tc>
          <w:tcPr>
            <w:tcW w:w="729" w:type="pct"/>
            <w:vAlign w:val="center"/>
          </w:tcPr>
          <w:p w14:paraId="7D198FE3">
            <w:pPr>
              <w:tabs>
                <w:tab w:val="left" w:pos="720"/>
              </w:tabs>
              <w:snapToGrid w:val="0"/>
              <w:spacing w:line="360" w:lineRule="auto"/>
              <w:jc w:val="center"/>
              <w:rPr>
                <w:rFonts w:hint="eastAsia" w:ascii="宋体" w:hAnsi="宋体" w:cs="宋体"/>
                <w:sz w:val="24"/>
              </w:rPr>
            </w:pPr>
          </w:p>
        </w:tc>
        <w:tc>
          <w:tcPr>
            <w:tcW w:w="1236" w:type="pct"/>
            <w:vAlign w:val="center"/>
          </w:tcPr>
          <w:p w14:paraId="769D18B1">
            <w:pPr>
              <w:tabs>
                <w:tab w:val="left" w:pos="720"/>
              </w:tabs>
              <w:snapToGrid w:val="0"/>
              <w:spacing w:line="360" w:lineRule="auto"/>
              <w:jc w:val="center"/>
              <w:rPr>
                <w:rFonts w:hint="eastAsia" w:ascii="宋体" w:hAnsi="宋体" w:cs="宋体"/>
                <w:sz w:val="24"/>
              </w:rPr>
            </w:pPr>
          </w:p>
        </w:tc>
        <w:tc>
          <w:tcPr>
            <w:tcW w:w="1185" w:type="pct"/>
            <w:vAlign w:val="center"/>
          </w:tcPr>
          <w:p w14:paraId="217EA85A">
            <w:pPr>
              <w:tabs>
                <w:tab w:val="left" w:pos="720"/>
              </w:tabs>
              <w:snapToGrid w:val="0"/>
              <w:spacing w:line="360" w:lineRule="auto"/>
              <w:jc w:val="center"/>
              <w:rPr>
                <w:rFonts w:hint="eastAsia" w:ascii="宋体" w:hAnsi="宋体" w:cs="宋体"/>
                <w:sz w:val="24"/>
              </w:rPr>
            </w:pPr>
          </w:p>
        </w:tc>
        <w:tc>
          <w:tcPr>
            <w:tcW w:w="1218" w:type="pct"/>
            <w:vAlign w:val="center"/>
          </w:tcPr>
          <w:p w14:paraId="39199F61">
            <w:pPr>
              <w:tabs>
                <w:tab w:val="left" w:pos="720"/>
              </w:tabs>
              <w:snapToGrid w:val="0"/>
              <w:spacing w:line="360" w:lineRule="auto"/>
              <w:jc w:val="center"/>
              <w:rPr>
                <w:rFonts w:hint="eastAsia" w:ascii="宋体" w:hAnsi="宋体" w:cs="宋体"/>
                <w:sz w:val="24"/>
              </w:rPr>
            </w:pPr>
          </w:p>
        </w:tc>
      </w:tr>
      <w:tr w14:paraId="16E7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29" w:type="pct"/>
            <w:vAlign w:val="center"/>
          </w:tcPr>
          <w:p w14:paraId="4BD2C628">
            <w:pPr>
              <w:tabs>
                <w:tab w:val="left" w:pos="720"/>
              </w:tabs>
              <w:snapToGrid w:val="0"/>
              <w:spacing w:line="360" w:lineRule="auto"/>
              <w:jc w:val="center"/>
              <w:rPr>
                <w:rFonts w:hint="eastAsia" w:ascii="宋体" w:hAnsi="宋体" w:cs="宋体"/>
                <w:sz w:val="24"/>
              </w:rPr>
            </w:pPr>
          </w:p>
        </w:tc>
        <w:tc>
          <w:tcPr>
            <w:tcW w:w="729" w:type="pct"/>
            <w:vAlign w:val="center"/>
          </w:tcPr>
          <w:p w14:paraId="705079D1">
            <w:pPr>
              <w:tabs>
                <w:tab w:val="left" w:pos="720"/>
              </w:tabs>
              <w:snapToGrid w:val="0"/>
              <w:spacing w:line="360" w:lineRule="auto"/>
              <w:jc w:val="center"/>
              <w:rPr>
                <w:rFonts w:hint="eastAsia" w:ascii="宋体" w:hAnsi="宋体" w:cs="宋体"/>
                <w:sz w:val="24"/>
              </w:rPr>
            </w:pPr>
          </w:p>
        </w:tc>
        <w:tc>
          <w:tcPr>
            <w:tcW w:w="1236" w:type="pct"/>
            <w:vAlign w:val="center"/>
          </w:tcPr>
          <w:p w14:paraId="47984FCF">
            <w:pPr>
              <w:tabs>
                <w:tab w:val="left" w:pos="720"/>
              </w:tabs>
              <w:snapToGrid w:val="0"/>
              <w:spacing w:line="360" w:lineRule="auto"/>
              <w:jc w:val="center"/>
              <w:rPr>
                <w:rFonts w:hint="eastAsia" w:ascii="宋体" w:hAnsi="宋体" w:cs="宋体"/>
                <w:sz w:val="24"/>
              </w:rPr>
            </w:pPr>
          </w:p>
        </w:tc>
        <w:tc>
          <w:tcPr>
            <w:tcW w:w="1185" w:type="pct"/>
            <w:vAlign w:val="center"/>
          </w:tcPr>
          <w:p w14:paraId="15450912">
            <w:pPr>
              <w:tabs>
                <w:tab w:val="left" w:pos="720"/>
              </w:tabs>
              <w:snapToGrid w:val="0"/>
              <w:spacing w:line="360" w:lineRule="auto"/>
              <w:jc w:val="center"/>
              <w:rPr>
                <w:rFonts w:hint="eastAsia" w:ascii="宋体" w:hAnsi="宋体" w:cs="宋体"/>
                <w:sz w:val="24"/>
              </w:rPr>
            </w:pPr>
          </w:p>
        </w:tc>
        <w:tc>
          <w:tcPr>
            <w:tcW w:w="1218" w:type="pct"/>
            <w:vAlign w:val="center"/>
          </w:tcPr>
          <w:p w14:paraId="1405EC69">
            <w:pPr>
              <w:tabs>
                <w:tab w:val="left" w:pos="720"/>
              </w:tabs>
              <w:snapToGrid w:val="0"/>
              <w:spacing w:line="360" w:lineRule="auto"/>
              <w:jc w:val="center"/>
              <w:rPr>
                <w:rFonts w:hint="eastAsia" w:ascii="宋体" w:hAnsi="宋体" w:cs="宋体"/>
                <w:sz w:val="24"/>
              </w:rPr>
            </w:pPr>
          </w:p>
        </w:tc>
      </w:tr>
    </w:tbl>
    <w:p w14:paraId="021BEB34">
      <w:pPr>
        <w:pStyle w:val="4"/>
        <w:spacing w:after="0"/>
        <w:ind w:firstLine="0"/>
        <w:jc w:val="left"/>
        <w:rPr>
          <w:rFonts w:hint="eastAsia" w:ascii="宋体" w:hAnsi="宋体" w:cs="宋体"/>
          <w:sz w:val="22"/>
          <w:szCs w:val="22"/>
        </w:rPr>
      </w:pPr>
      <w:r>
        <w:rPr>
          <w:rFonts w:hint="eastAsia" w:ascii="宋体" w:hAnsi="宋体" w:cs="宋体"/>
          <w:sz w:val="22"/>
          <w:szCs w:val="22"/>
        </w:rPr>
        <w:t xml:space="preserve">注：请填写参与编制经济标书的所有人员名单，如：编制各种专业工程量清单投标报价、负责清样校对（如有）、负责打印及复印（如有）等。 </w:t>
      </w:r>
    </w:p>
    <w:p w14:paraId="31E37536">
      <w:pPr>
        <w:autoSpaceDE w:val="0"/>
        <w:autoSpaceDN w:val="0"/>
        <w:adjustRightInd w:val="0"/>
        <w:outlineLvl w:val="2"/>
        <w:rPr>
          <w:rFonts w:hint="eastAsia" w:ascii="宋体" w:hAnsi="宋体" w:cs="宋体"/>
          <w:b/>
          <w:sz w:val="24"/>
          <w:szCs w:val="24"/>
        </w:rPr>
      </w:pPr>
      <w:r>
        <w:rPr>
          <w:rFonts w:hint="eastAsia" w:ascii="宋体" w:hAnsi="宋体" w:cs="宋体"/>
          <w:sz w:val="24"/>
        </w:rPr>
        <w:br w:type="page"/>
      </w:r>
      <w:bookmarkStart w:id="94" w:name="_Toc15104"/>
      <w:r>
        <w:rPr>
          <w:rFonts w:hint="eastAsia" w:ascii="宋体" w:hAnsi="宋体" w:cs="宋体"/>
          <w:b/>
          <w:sz w:val="24"/>
          <w:szCs w:val="24"/>
        </w:rPr>
        <w:t>格式四：对投标文件编制的承诺</w:t>
      </w:r>
      <w:bookmarkEnd w:id="94"/>
    </w:p>
    <w:p w14:paraId="0E3F9F13">
      <w:pPr>
        <w:autoSpaceDE w:val="0"/>
        <w:autoSpaceDN w:val="0"/>
        <w:adjustRightInd w:val="0"/>
        <w:rPr>
          <w:rFonts w:hint="eastAsia" w:ascii="宋体" w:hAnsi="宋体" w:cs="宋体"/>
          <w:szCs w:val="21"/>
        </w:rPr>
      </w:pPr>
    </w:p>
    <w:p w14:paraId="4AE2EC57">
      <w:pPr>
        <w:spacing w:line="360" w:lineRule="auto"/>
        <w:jc w:val="center"/>
        <w:rPr>
          <w:rFonts w:hint="eastAsia" w:ascii="宋体" w:hAnsi="宋体" w:cs="宋体"/>
          <w:kern w:val="0"/>
          <w:sz w:val="32"/>
          <w:szCs w:val="32"/>
        </w:rPr>
      </w:pPr>
      <w:r>
        <w:rPr>
          <w:rFonts w:hint="eastAsia" w:ascii="宋体" w:hAnsi="宋体" w:cs="宋体"/>
          <w:b/>
          <w:kern w:val="0"/>
          <w:sz w:val="32"/>
          <w:szCs w:val="32"/>
        </w:rPr>
        <w:t>对投标文件编制的承诺</w:t>
      </w:r>
    </w:p>
    <w:p w14:paraId="73BA75EA">
      <w:pPr>
        <w:spacing w:line="360" w:lineRule="auto"/>
        <w:ind w:left="-2" w:leftChars="-1" w:firstLine="540" w:firstLineChars="225"/>
        <w:rPr>
          <w:rFonts w:hint="eastAsia" w:ascii="宋体" w:hAnsi="宋体" w:cs="宋体"/>
          <w:kern w:val="0"/>
          <w:sz w:val="24"/>
          <w:szCs w:val="20"/>
        </w:rPr>
      </w:pPr>
      <w:r>
        <w:rPr>
          <w:rFonts w:hint="eastAsia" w:ascii="宋体" w:hAnsi="宋体" w:cs="宋体"/>
          <w:kern w:val="0"/>
          <w:sz w:val="24"/>
          <w:szCs w:val="20"/>
        </w:rPr>
        <w:t>本公司授权</w:t>
      </w:r>
      <w:r>
        <w:rPr>
          <w:rFonts w:hint="eastAsia" w:ascii="宋体" w:hAnsi="宋体" w:cs="宋体"/>
          <w:kern w:val="0"/>
          <w:sz w:val="24"/>
          <w:szCs w:val="20"/>
          <w:u w:val="single"/>
        </w:rPr>
        <w:t xml:space="preserve">         （身份证号：               ）</w:t>
      </w:r>
      <w:r>
        <w:rPr>
          <w:rFonts w:hint="eastAsia" w:ascii="宋体" w:hAnsi="宋体" w:cs="宋体"/>
          <w:kern w:val="0"/>
          <w:sz w:val="24"/>
          <w:szCs w:val="20"/>
        </w:rPr>
        <w:t>负责对投标文件的编制及内容进行解释、说明，并承诺以下事项：</w:t>
      </w:r>
    </w:p>
    <w:p w14:paraId="0F396786">
      <w:pPr>
        <w:spacing w:line="360" w:lineRule="auto"/>
        <w:ind w:left="-2" w:leftChars="-1" w:firstLine="540" w:firstLineChars="225"/>
        <w:rPr>
          <w:rFonts w:hint="eastAsia" w:ascii="宋体" w:hAnsi="宋体" w:cs="宋体"/>
          <w:kern w:val="0"/>
          <w:sz w:val="24"/>
          <w:szCs w:val="20"/>
        </w:rPr>
      </w:pPr>
      <w:r>
        <w:rPr>
          <w:rFonts w:hint="eastAsia" w:ascii="宋体" w:hAnsi="宋体" w:cs="宋体"/>
          <w:kern w:val="0"/>
          <w:sz w:val="24"/>
          <w:szCs w:val="20"/>
        </w:rPr>
        <w:t>1.被授权人清楚投标文件编制的具体情况，包括技术方案文件、工程量清单、以及投标文件的加密打包的理解；</w:t>
      </w:r>
    </w:p>
    <w:p w14:paraId="24F2798C">
      <w:pPr>
        <w:spacing w:line="360" w:lineRule="auto"/>
        <w:ind w:left="-2" w:leftChars="-1" w:firstLine="540" w:firstLineChars="225"/>
        <w:rPr>
          <w:rFonts w:hint="eastAsia" w:ascii="宋体" w:hAnsi="宋体" w:cs="宋体"/>
          <w:kern w:val="0"/>
          <w:sz w:val="24"/>
          <w:szCs w:val="20"/>
        </w:rPr>
      </w:pPr>
      <w:r>
        <w:rPr>
          <w:rFonts w:hint="eastAsia" w:ascii="宋体" w:hAnsi="宋体" w:cs="宋体"/>
          <w:kern w:val="0"/>
          <w:sz w:val="24"/>
          <w:szCs w:val="20"/>
        </w:rPr>
        <w:t>2.在本项目开标至评标结束前，努力确保被授权人在项目评标所在地附近；</w:t>
      </w:r>
    </w:p>
    <w:p w14:paraId="67B13DDC">
      <w:pPr>
        <w:spacing w:line="360" w:lineRule="auto"/>
        <w:ind w:left="-2" w:leftChars="-1" w:firstLine="540" w:firstLineChars="225"/>
        <w:rPr>
          <w:rFonts w:hint="eastAsia" w:ascii="宋体" w:hAnsi="宋体" w:cs="宋体"/>
          <w:kern w:val="0"/>
          <w:sz w:val="24"/>
          <w:szCs w:val="20"/>
        </w:rPr>
      </w:pPr>
      <w:r>
        <w:rPr>
          <w:rFonts w:hint="eastAsia" w:ascii="宋体" w:hAnsi="宋体" w:cs="宋体"/>
          <w:kern w:val="0"/>
          <w:sz w:val="24"/>
          <w:szCs w:val="20"/>
        </w:rPr>
        <w:t>3.从评标委员会要求澄清起二小时内，被授权人应如实地书面澄清。</w:t>
      </w:r>
    </w:p>
    <w:p w14:paraId="32967F2A">
      <w:pPr>
        <w:spacing w:line="360" w:lineRule="auto"/>
        <w:ind w:left="-2" w:leftChars="-1" w:firstLine="540" w:firstLineChars="225"/>
        <w:rPr>
          <w:rFonts w:hint="eastAsia" w:ascii="宋体" w:hAnsi="宋体" w:cs="宋体"/>
          <w:kern w:val="0"/>
          <w:sz w:val="24"/>
          <w:szCs w:val="20"/>
        </w:rPr>
      </w:pPr>
      <w:r>
        <w:rPr>
          <w:rFonts w:hint="eastAsia" w:ascii="宋体" w:hAnsi="宋体" w:cs="宋体"/>
          <w:kern w:val="0"/>
          <w:sz w:val="24"/>
          <w:szCs w:val="20"/>
        </w:rPr>
        <w:t xml:space="preserve">如由于未遵守上述承诺内容之一导致无法进行澄清的，我公司认可和接受评标委员会作出的评审结论。                                 </w:t>
      </w:r>
    </w:p>
    <w:p w14:paraId="1EB0A066">
      <w:pPr>
        <w:spacing w:line="360" w:lineRule="auto"/>
        <w:ind w:firstLine="360" w:firstLineChars="150"/>
        <w:rPr>
          <w:rFonts w:hint="eastAsia" w:ascii="宋体" w:hAnsi="宋体" w:cs="宋体"/>
          <w:kern w:val="0"/>
          <w:sz w:val="24"/>
          <w:szCs w:val="20"/>
        </w:rPr>
      </w:pPr>
      <w:r>
        <w:rPr>
          <w:rFonts w:hint="eastAsia" w:ascii="宋体" w:hAnsi="宋体" w:cs="宋体"/>
          <w:kern w:val="0"/>
          <w:sz w:val="24"/>
          <w:szCs w:val="20"/>
        </w:rPr>
        <w:t xml:space="preserve"> </w:t>
      </w:r>
    </w:p>
    <w:p w14:paraId="071273F3">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附件：《投标文件编制情况》</w:t>
      </w:r>
    </w:p>
    <w:p w14:paraId="08E9FFF3">
      <w:pPr>
        <w:widowControl/>
        <w:spacing w:line="360" w:lineRule="exact"/>
        <w:ind w:firstLine="1980" w:firstLineChars="900"/>
        <w:jc w:val="left"/>
        <w:rPr>
          <w:rFonts w:hint="eastAsia" w:ascii="宋体" w:hAnsi="宋体" w:cs="宋体"/>
          <w:kern w:val="0"/>
          <w:sz w:val="22"/>
        </w:rPr>
      </w:pPr>
    </w:p>
    <w:p w14:paraId="0182498B">
      <w:pPr>
        <w:widowControl/>
        <w:spacing w:line="360" w:lineRule="exact"/>
        <w:ind w:firstLine="2160" w:firstLineChars="900"/>
        <w:jc w:val="center"/>
        <w:rPr>
          <w:rFonts w:hint="eastAsia" w:ascii="宋体" w:hAnsi="宋体" w:cs="宋体"/>
        </w:rPr>
      </w:pPr>
      <w:r>
        <w:rPr>
          <w:rFonts w:hint="eastAsia" w:ascii="宋体" w:hAnsi="宋体" w:cs="宋体"/>
          <w:kern w:val="0"/>
          <w:sz w:val="24"/>
          <w:szCs w:val="24"/>
        </w:rPr>
        <w:t>投标人名称：</w:t>
      </w:r>
      <w:r>
        <w:rPr>
          <w:rFonts w:hint="eastAsia" w:ascii="宋体" w:hAnsi="宋体" w:cs="宋体"/>
          <w:kern w:val="0"/>
          <w:sz w:val="24"/>
          <w:szCs w:val="24"/>
          <w:u w:val="single"/>
        </w:rPr>
        <w:t xml:space="preserve">                  </w:t>
      </w:r>
    </w:p>
    <w:p w14:paraId="3ACCD39B">
      <w:pPr>
        <w:spacing w:line="360" w:lineRule="auto"/>
        <w:ind w:firstLine="4440" w:firstLineChars="1850"/>
        <w:jc w:val="center"/>
        <w:rPr>
          <w:rFonts w:hint="eastAsia" w:ascii="宋体" w:hAnsi="宋体" w:cs="宋体"/>
          <w:sz w:val="24"/>
          <w:szCs w:val="24"/>
        </w:rPr>
      </w:pPr>
      <w:r>
        <w:rPr>
          <w:rFonts w:hint="eastAsia" w:ascii="宋体" w:hAnsi="宋体" w:cs="宋体"/>
          <w:kern w:val="0"/>
          <w:sz w:val="24"/>
          <w:szCs w:val="24"/>
        </w:rPr>
        <w:t xml:space="preserve">        日期：      年   月   日</w:t>
      </w:r>
      <w:r>
        <w:rPr>
          <w:rFonts w:hint="eastAsia" w:ascii="宋体" w:hAnsi="宋体" w:cs="宋体"/>
          <w:sz w:val="24"/>
          <w:szCs w:val="24"/>
        </w:rPr>
        <w:t xml:space="preserve">    </w:t>
      </w:r>
    </w:p>
    <w:p w14:paraId="2AC1222F">
      <w:pPr>
        <w:spacing w:line="360" w:lineRule="auto"/>
        <w:ind w:firstLine="643" w:firstLineChars="200"/>
        <w:jc w:val="center"/>
        <w:rPr>
          <w:rFonts w:hint="eastAsia" w:ascii="宋体" w:hAnsi="宋体" w:cs="宋体"/>
          <w:b/>
          <w:kern w:val="0"/>
          <w:sz w:val="32"/>
          <w:szCs w:val="32"/>
        </w:rPr>
      </w:pPr>
    </w:p>
    <w:p w14:paraId="67824343">
      <w:pPr>
        <w:spacing w:line="360" w:lineRule="auto"/>
        <w:ind w:firstLine="643" w:firstLineChars="200"/>
        <w:jc w:val="center"/>
        <w:rPr>
          <w:rFonts w:hint="eastAsia" w:ascii="宋体" w:hAnsi="宋体" w:cs="宋体"/>
          <w:kern w:val="0"/>
          <w:sz w:val="18"/>
          <w:szCs w:val="18"/>
        </w:rPr>
      </w:pPr>
      <w:r>
        <w:rPr>
          <w:rFonts w:hint="eastAsia" w:ascii="宋体" w:hAnsi="宋体" w:cs="宋体"/>
          <w:b/>
          <w:kern w:val="0"/>
          <w:sz w:val="32"/>
          <w:szCs w:val="32"/>
        </w:rPr>
        <w:t>投标文件编制情况</w:t>
      </w:r>
    </w:p>
    <w:tbl>
      <w:tblPr>
        <w:tblStyle w:val="40"/>
        <w:tblW w:w="0" w:type="auto"/>
        <w:tblInd w:w="0" w:type="dxa"/>
        <w:tblLayout w:type="fixed"/>
        <w:tblCellMar>
          <w:top w:w="0" w:type="dxa"/>
          <w:left w:w="108" w:type="dxa"/>
          <w:bottom w:w="0" w:type="dxa"/>
          <w:right w:w="108" w:type="dxa"/>
        </w:tblCellMar>
      </w:tblPr>
      <w:tblGrid>
        <w:gridCol w:w="8522"/>
      </w:tblGrid>
      <w:tr w14:paraId="41134A5C">
        <w:tblPrEx>
          <w:tblCellMar>
            <w:top w:w="0" w:type="dxa"/>
            <w:left w:w="108" w:type="dxa"/>
            <w:bottom w:w="0" w:type="dxa"/>
            <w:right w:w="108" w:type="dxa"/>
          </w:tblCellMar>
        </w:tblPrEx>
        <w:trPr>
          <w:trHeight w:val="2819" w:hRule="atLeast"/>
        </w:trPr>
        <w:tc>
          <w:tcPr>
            <w:tcW w:w="8522" w:type="dxa"/>
          </w:tcPr>
          <w:p w14:paraId="2032D1AA">
            <w:pPr>
              <w:spacing w:line="360" w:lineRule="auto"/>
              <w:ind w:firstLine="480" w:firstLineChars="200"/>
              <w:rPr>
                <w:rFonts w:hint="eastAsia" w:ascii="宋体" w:hAnsi="宋体" w:cs="宋体"/>
                <w:sz w:val="24"/>
                <w:szCs w:val="20"/>
              </w:rPr>
            </w:pPr>
            <w:r>
              <w:rPr>
                <w:rFonts w:hint="eastAsia" w:ascii="宋体" w:hAnsi="宋体" w:cs="宋体"/>
                <w:sz w:val="24"/>
                <w:szCs w:val="20"/>
              </w:rPr>
              <w:t>1.投标文件报价编制方式: □自行编制的，编制的负责人：</w:t>
            </w:r>
            <w:r>
              <w:rPr>
                <w:rFonts w:hint="eastAsia" w:ascii="宋体" w:hAnsi="宋体" w:cs="宋体"/>
                <w:sz w:val="24"/>
                <w:szCs w:val="20"/>
                <w:u w:val="single"/>
              </w:rPr>
              <w:t xml:space="preserve"> （盖造价工程师执业专用章或全国建设工程造价员章，执业单位应与投标人一致） </w:t>
            </w:r>
            <w:r>
              <w:rPr>
                <w:rFonts w:hint="eastAsia" w:ascii="宋体" w:hAnsi="宋体" w:cs="宋体"/>
                <w:sz w:val="24"/>
                <w:szCs w:val="20"/>
              </w:rPr>
              <w:t>。□委托编制的，受委托单位</w:t>
            </w:r>
            <w:r>
              <w:rPr>
                <w:rFonts w:hint="eastAsia" w:ascii="宋体" w:hAnsi="宋体" w:cs="宋体"/>
                <w:sz w:val="24"/>
                <w:szCs w:val="20"/>
                <w:u w:val="single"/>
              </w:rPr>
              <w:t xml:space="preserve">                    </w:t>
            </w:r>
            <w:r>
              <w:rPr>
                <w:rFonts w:hint="eastAsia" w:ascii="宋体" w:hAnsi="宋体" w:cs="宋体"/>
                <w:sz w:val="24"/>
                <w:szCs w:val="20"/>
              </w:rPr>
              <w:t>，编制的负责人：</w:t>
            </w:r>
            <w:r>
              <w:rPr>
                <w:rFonts w:hint="eastAsia" w:ascii="宋体" w:hAnsi="宋体" w:cs="宋体"/>
                <w:sz w:val="24"/>
                <w:szCs w:val="20"/>
                <w:u w:val="single"/>
              </w:rPr>
              <w:t xml:space="preserve"> （盖造价工程师执业专用章或全国建设工程造价员章，执业单位应与受委托单位一致） </w:t>
            </w:r>
            <w:r>
              <w:rPr>
                <w:rFonts w:hint="eastAsia" w:ascii="宋体" w:hAnsi="宋体" w:cs="宋体"/>
                <w:sz w:val="24"/>
                <w:szCs w:val="20"/>
              </w:rPr>
              <w:t>。</w:t>
            </w:r>
          </w:p>
          <w:p w14:paraId="5D73D020">
            <w:pPr>
              <w:spacing w:line="360" w:lineRule="auto"/>
              <w:ind w:firstLine="480" w:firstLineChars="200"/>
              <w:rPr>
                <w:rFonts w:hint="eastAsia" w:ascii="宋体" w:hAnsi="宋体" w:cs="宋体"/>
                <w:sz w:val="24"/>
                <w:szCs w:val="20"/>
              </w:rPr>
            </w:pPr>
            <w:r>
              <w:rPr>
                <w:rFonts w:hint="eastAsia" w:ascii="宋体" w:hAnsi="宋体" w:cs="宋体"/>
                <w:sz w:val="24"/>
                <w:szCs w:val="20"/>
              </w:rPr>
              <w:t xml:space="preserve">2.投标文件加密打包的电脑情况投标文件加密打包的电脑    </w:t>
            </w:r>
          </w:p>
          <w:p w14:paraId="5CBC0741">
            <w:pPr>
              <w:spacing w:line="360" w:lineRule="auto"/>
              <w:ind w:firstLine="480" w:firstLineChars="200"/>
              <w:rPr>
                <w:rFonts w:hint="eastAsia" w:ascii="宋体" w:hAnsi="宋体" w:cs="宋体"/>
                <w:sz w:val="24"/>
                <w:szCs w:val="20"/>
              </w:rPr>
            </w:pPr>
            <w:r>
              <w:rPr>
                <w:rFonts w:hint="eastAsia" w:ascii="宋体" w:hAnsi="宋体" w:cs="宋体"/>
                <w:sz w:val="24"/>
                <w:szCs w:val="20"/>
              </w:rPr>
              <w:t xml:space="preserve"> 自有    □      外包    □     其他    □</w:t>
            </w:r>
          </w:p>
          <w:p w14:paraId="47FF1B72">
            <w:pPr>
              <w:spacing w:line="360" w:lineRule="auto"/>
              <w:rPr>
                <w:rFonts w:hint="eastAsia" w:ascii="宋体" w:hAnsi="宋体" w:cs="宋体"/>
                <w:sz w:val="24"/>
                <w:szCs w:val="20"/>
              </w:rPr>
            </w:pPr>
            <w:r>
              <w:rPr>
                <w:rFonts w:hint="eastAsia" w:ascii="宋体" w:hAnsi="宋体" w:cs="宋体"/>
                <w:sz w:val="24"/>
                <w:szCs w:val="20"/>
              </w:rPr>
              <w:t>电脑类型</w:t>
            </w:r>
          </w:p>
          <w:p w14:paraId="66908188">
            <w:pPr>
              <w:spacing w:line="360" w:lineRule="auto"/>
              <w:rPr>
                <w:rFonts w:hint="eastAsia" w:ascii="宋体" w:hAnsi="宋体" w:cs="宋体"/>
                <w:sz w:val="24"/>
                <w:szCs w:val="20"/>
              </w:rPr>
            </w:pPr>
            <w:r>
              <w:rPr>
                <w:rFonts w:hint="eastAsia" w:ascii="宋体" w:hAnsi="宋体" w:cs="宋体"/>
                <w:sz w:val="24"/>
                <w:szCs w:val="20"/>
              </w:rPr>
              <w:t>电脑所属单位</w:t>
            </w:r>
          </w:p>
          <w:p w14:paraId="76EE96C6">
            <w:pPr>
              <w:spacing w:line="360" w:lineRule="auto"/>
              <w:rPr>
                <w:rFonts w:hint="eastAsia" w:ascii="宋体" w:hAnsi="宋体" w:cs="宋体"/>
                <w:sz w:val="24"/>
                <w:szCs w:val="20"/>
              </w:rPr>
            </w:pPr>
            <w:r>
              <w:rPr>
                <w:rFonts w:hint="eastAsia" w:ascii="宋体" w:hAnsi="宋体" w:cs="宋体"/>
                <w:sz w:val="24"/>
                <w:szCs w:val="20"/>
              </w:rPr>
              <w:t>电脑所在地址        （如××市××区(县) ××街（路）××号××大厦××房）</w:t>
            </w:r>
          </w:p>
        </w:tc>
      </w:tr>
    </w:tbl>
    <w:p w14:paraId="220B3043">
      <w:pPr>
        <w:keepNext/>
        <w:keepLines/>
        <w:spacing w:line="360" w:lineRule="auto"/>
        <w:jc w:val="center"/>
        <w:outlineLvl w:val="0"/>
        <w:rPr>
          <w:rFonts w:hint="eastAsia" w:ascii="宋体" w:hAnsi="宋体" w:cs="宋体"/>
          <w:b/>
          <w:kern w:val="44"/>
          <w:sz w:val="28"/>
          <w:szCs w:val="28"/>
        </w:rPr>
      </w:pPr>
      <w:r>
        <w:rPr>
          <w:rFonts w:hint="eastAsia" w:ascii="宋体" w:hAnsi="宋体" w:cs="宋体"/>
          <w:sz w:val="24"/>
          <w:szCs w:val="24"/>
        </w:rPr>
        <w:br w:type="page"/>
      </w:r>
      <w:bookmarkStart w:id="95" w:name="_Toc62134867"/>
      <w:bookmarkStart w:id="96" w:name="_Toc14026"/>
      <w:bookmarkStart w:id="97" w:name="_Toc62134868"/>
      <w:r>
        <w:rPr>
          <w:rFonts w:hint="eastAsia" w:ascii="宋体" w:hAnsi="宋体" w:cs="宋体"/>
          <w:b/>
          <w:kern w:val="44"/>
          <w:sz w:val="32"/>
          <w:szCs w:val="32"/>
        </w:rPr>
        <w:t>第五章  技术条件（工程建设标准）</w:t>
      </w:r>
      <w:bookmarkEnd w:id="95"/>
      <w:bookmarkEnd w:id="96"/>
      <w:bookmarkEnd w:id="97"/>
    </w:p>
    <w:p w14:paraId="2676532C">
      <w:pPr>
        <w:spacing w:line="360" w:lineRule="auto"/>
        <w:ind w:firstLine="420" w:firstLineChars="200"/>
        <w:rPr>
          <w:rFonts w:hint="eastAsia" w:ascii="宋体" w:hAnsi="宋体" w:cs="仿宋"/>
          <w:szCs w:val="21"/>
        </w:rPr>
      </w:pPr>
      <w:bookmarkStart w:id="98" w:name="_Toc62134899"/>
      <w:r>
        <w:rPr>
          <w:rFonts w:hint="eastAsia" w:ascii="宋体" w:hAnsi="宋体" w:cs="仿宋"/>
          <w:szCs w:val="21"/>
        </w:rPr>
        <w:t>本工程按照国家有关规定、规范进行施工、验收，如在施工过程中颁发新的版本，是否采用新版本的规定，由监理工程师与有关各方洽商决定。</w:t>
      </w:r>
    </w:p>
    <w:p w14:paraId="67FA2D24">
      <w:pPr>
        <w:jc w:val="center"/>
        <w:rPr>
          <w:rFonts w:hint="eastAsia" w:ascii="宋体" w:hAnsi="宋体" w:cs="仿宋"/>
          <w:szCs w:val="21"/>
        </w:rPr>
      </w:pPr>
      <w:r>
        <w:rPr>
          <w:rFonts w:hint="eastAsia" w:ascii="宋体" w:hAnsi="宋体" w:cs="仿宋"/>
          <w:b/>
          <w:bCs/>
          <w:szCs w:val="21"/>
        </w:rPr>
        <w:t>工程建设标准</w:t>
      </w:r>
    </w:p>
    <w:p w14:paraId="0B75054A">
      <w:pPr>
        <w:numPr>
          <w:ilvl w:val="0"/>
          <w:numId w:val="4"/>
        </w:numPr>
        <w:tabs>
          <w:tab w:val="left" w:pos="0"/>
        </w:tabs>
        <w:snapToGrid w:val="0"/>
        <w:spacing w:line="420" w:lineRule="exact"/>
        <w:ind w:left="0" w:firstLine="360"/>
        <w:rPr>
          <w:rFonts w:hint="eastAsia" w:ascii="宋体" w:hAnsi="宋体" w:cs="仿宋"/>
          <w:szCs w:val="21"/>
        </w:rPr>
      </w:pPr>
      <w:r>
        <w:rPr>
          <w:rFonts w:hint="eastAsia" w:ascii="宋体" w:hAnsi="宋体" w:cs="仿宋"/>
          <w:szCs w:val="21"/>
        </w:rPr>
        <w:t>本工程采用的工程建设标准、规范必须遵守现行中华人民共和国以及广东省、广州市或行业最新的工程建设标准及规范，且必须满足设计文件的相关要求。</w:t>
      </w:r>
    </w:p>
    <w:p w14:paraId="20464A91">
      <w:pPr>
        <w:numPr>
          <w:ilvl w:val="0"/>
          <w:numId w:val="4"/>
        </w:numPr>
        <w:tabs>
          <w:tab w:val="left" w:pos="0"/>
        </w:tabs>
        <w:snapToGrid w:val="0"/>
        <w:spacing w:line="420" w:lineRule="exact"/>
        <w:ind w:left="0" w:firstLine="360"/>
        <w:rPr>
          <w:rFonts w:hint="eastAsia" w:ascii="宋体" w:hAnsi="宋体" w:cs="仿宋"/>
          <w:szCs w:val="21"/>
        </w:rPr>
      </w:pPr>
      <w:r>
        <w:rPr>
          <w:rFonts w:hint="eastAsia" w:ascii="宋体" w:hAnsi="宋体" w:cs="仿宋"/>
          <w:szCs w:val="21"/>
        </w:rPr>
        <w:t>本工程实施中采用的材料、设备与工艺，都必须符合上述标准、规范及设计文件的相应要求。</w:t>
      </w:r>
    </w:p>
    <w:p w14:paraId="1BE2075C">
      <w:pPr>
        <w:numPr>
          <w:ilvl w:val="0"/>
          <w:numId w:val="4"/>
        </w:numPr>
        <w:tabs>
          <w:tab w:val="left" w:pos="0"/>
        </w:tabs>
        <w:snapToGrid w:val="0"/>
        <w:spacing w:line="420" w:lineRule="exact"/>
        <w:ind w:left="0" w:firstLine="360"/>
        <w:rPr>
          <w:rFonts w:hint="eastAsia" w:ascii="宋体" w:hAnsi="宋体" w:cs="仿宋"/>
          <w:szCs w:val="21"/>
        </w:rPr>
      </w:pPr>
      <w:r>
        <w:rPr>
          <w:rFonts w:hint="eastAsia" w:ascii="宋体" w:hAnsi="宋体" w:cs="仿宋"/>
          <w:szCs w:val="21"/>
        </w:rPr>
        <w:t>在招标文件发出之日起至全部合同执行期间，如果所引用的标准和规范有局部的修订或新颁，监理工程师应报发包方批核决定是否采用。如果批准，应由监理工程师发出指令，承包人应执行新的标准或规范，但不得以此为理由要求增加合同费用。</w:t>
      </w:r>
    </w:p>
    <w:p w14:paraId="5F4D6058">
      <w:pPr>
        <w:numPr>
          <w:ilvl w:val="0"/>
          <w:numId w:val="4"/>
        </w:numPr>
        <w:tabs>
          <w:tab w:val="left" w:pos="0"/>
        </w:tabs>
        <w:snapToGrid w:val="0"/>
        <w:spacing w:line="420" w:lineRule="exact"/>
        <w:ind w:left="0" w:firstLine="360"/>
        <w:rPr>
          <w:rFonts w:hint="eastAsia" w:ascii="宋体" w:hAnsi="宋体" w:cs="仿宋"/>
          <w:szCs w:val="21"/>
        </w:rPr>
      </w:pPr>
      <w:r>
        <w:rPr>
          <w:rFonts w:hint="eastAsia" w:ascii="宋体" w:hAnsi="宋体" w:cs="仿宋"/>
          <w:szCs w:val="21"/>
        </w:rPr>
        <w:t>本招标工程所说明的工程规范是以中国国家公布的所有现行规范及地方政府有关的现行规定，承包人须按此等规范执行。</w:t>
      </w:r>
    </w:p>
    <w:p w14:paraId="180A1DCA">
      <w:pPr>
        <w:numPr>
          <w:ilvl w:val="0"/>
          <w:numId w:val="4"/>
        </w:numPr>
        <w:tabs>
          <w:tab w:val="left" w:pos="0"/>
        </w:tabs>
        <w:snapToGrid w:val="0"/>
        <w:spacing w:line="420" w:lineRule="exact"/>
        <w:ind w:left="0" w:firstLine="360"/>
        <w:rPr>
          <w:rFonts w:hint="eastAsia" w:ascii="宋体" w:hAnsi="宋体" w:cs="仿宋"/>
          <w:szCs w:val="21"/>
        </w:rPr>
      </w:pPr>
      <w:r>
        <w:rPr>
          <w:rFonts w:hint="eastAsia" w:ascii="宋体" w:hAnsi="宋体" w:cs="仿宋"/>
          <w:szCs w:val="21"/>
        </w:rPr>
        <w:t>本招标工程所说明的工程规范亦包括设计说明、施工说明及做法说明和要求等。承包人亦须按此等说明及要求执行，若此等说明及要求与国家规范及地方政府有关的现行规定之间有差异，承包单位须按较高之标准执行。</w:t>
      </w:r>
    </w:p>
    <w:p w14:paraId="3A5ACC9F">
      <w:pPr>
        <w:snapToGrid w:val="0"/>
        <w:spacing w:line="420" w:lineRule="exact"/>
        <w:rPr>
          <w:rFonts w:hint="eastAsia" w:ascii="宋体" w:hAnsi="宋体" w:cs="仿宋"/>
          <w:szCs w:val="21"/>
        </w:rPr>
      </w:pPr>
      <w:r>
        <w:rPr>
          <w:rFonts w:hint="eastAsia" w:ascii="宋体" w:hAnsi="宋体" w:cs="仿宋"/>
          <w:szCs w:val="21"/>
        </w:rPr>
        <w:t>包括但不限于以下标准、规范：</w:t>
      </w:r>
    </w:p>
    <w:p w14:paraId="4990D462">
      <w:pPr>
        <w:spacing w:line="360" w:lineRule="auto"/>
        <w:ind w:firstLine="472" w:firstLineChars="225"/>
        <w:rPr>
          <w:rStyle w:val="76"/>
          <w:rFonts w:hint="eastAsia" w:ascii="宋体" w:hAnsi="宋体" w:cs="宋体"/>
          <w:szCs w:val="21"/>
        </w:rPr>
      </w:pPr>
      <w:r>
        <w:rPr>
          <w:rStyle w:val="76"/>
          <w:rFonts w:hint="eastAsia" w:ascii="宋体" w:hAnsi="宋体" w:cs="宋体"/>
          <w:szCs w:val="21"/>
        </w:rPr>
        <w:t>《建筑工程施工质量验收统一标准》（GB50300-2013）、《</w:t>
      </w:r>
      <w:r>
        <w:rPr>
          <w:rStyle w:val="76"/>
          <w:rFonts w:hint="eastAsia" w:ascii="宋体" w:hAnsi="宋体" w:cs="宋体"/>
          <w:szCs w:val="21"/>
          <w:shd w:val="clear" w:color="auto" w:fill="FFFFFF"/>
        </w:rPr>
        <w:t>住房和城乡建设部关于发布国家标准</w:t>
      </w:r>
      <w:r>
        <w:rPr>
          <w:rStyle w:val="76"/>
          <w:rFonts w:hint="eastAsia" w:ascii="宋体" w:hAnsi="宋体" w:cs="宋体"/>
          <w:szCs w:val="21"/>
        </w:rPr>
        <w:t>〈</w:t>
      </w:r>
      <w:r>
        <w:rPr>
          <w:rStyle w:val="76"/>
          <w:rFonts w:hint="eastAsia" w:ascii="宋体" w:hAnsi="宋体" w:cs="宋体"/>
          <w:szCs w:val="21"/>
          <w:shd w:val="clear" w:color="auto" w:fill="FFFFFF"/>
        </w:rPr>
        <w:t>建筑与市政工程施工质量控制通用规范</w:t>
      </w:r>
      <w:r>
        <w:rPr>
          <w:rStyle w:val="76"/>
          <w:rFonts w:hint="eastAsia" w:ascii="宋体" w:hAnsi="宋体" w:cs="宋体"/>
          <w:szCs w:val="21"/>
        </w:rPr>
        <w:t>〉</w:t>
      </w:r>
      <w:r>
        <w:rPr>
          <w:rStyle w:val="76"/>
          <w:rFonts w:hint="eastAsia" w:ascii="宋体" w:hAnsi="宋体" w:cs="宋体"/>
          <w:szCs w:val="21"/>
          <w:shd w:val="clear" w:color="auto" w:fill="FFFFFF"/>
        </w:rPr>
        <w:t>的公告》（住房和城乡建设部公告2022年第117号）、</w:t>
      </w:r>
      <w:r>
        <w:rPr>
          <w:rStyle w:val="76"/>
          <w:rFonts w:hint="eastAsia" w:ascii="宋体" w:hAnsi="宋体" w:cs="宋体"/>
          <w:szCs w:val="21"/>
        </w:rPr>
        <w:t>《建筑结构加固工程施工质量验收规范》（GB50550-2010）、《城镇道路工程施工与质量验收规范》（CJJ 1-2008）、</w:t>
      </w:r>
      <w:r>
        <w:rPr>
          <w:rFonts w:hint="eastAsia" w:ascii="宋体" w:hAnsi="宋体" w:cs="宋体"/>
          <w:szCs w:val="21"/>
        </w:rPr>
        <w:t>《城市桥梁工程施工与质量验收规范》（CJJ 2-2008）等</w:t>
      </w:r>
      <w:r>
        <w:rPr>
          <w:rStyle w:val="76"/>
          <w:rFonts w:hint="eastAsia" w:ascii="宋体" w:hAnsi="宋体" w:cs="宋体"/>
          <w:szCs w:val="21"/>
        </w:rPr>
        <w:t>系列各专业验收规范为依据。</w:t>
      </w:r>
    </w:p>
    <w:p w14:paraId="32865DAE">
      <w:pPr>
        <w:pStyle w:val="10"/>
        <w:spacing w:line="360" w:lineRule="auto"/>
        <w:rPr>
          <w:rFonts w:hint="eastAsia" w:ascii="宋体" w:hAnsi="宋体" w:cs="仿宋"/>
          <w:szCs w:val="21"/>
        </w:rPr>
      </w:pPr>
      <w:r>
        <w:rPr>
          <w:rFonts w:hint="eastAsia" w:ascii="宋体" w:hAnsi="宋体" w:cs="仿宋"/>
          <w:szCs w:val="21"/>
        </w:rPr>
        <w:t>6</w:t>
      </w:r>
      <w:r>
        <w:rPr>
          <w:rFonts w:ascii="宋体" w:hAnsi="宋体" w:cs="仿宋"/>
          <w:szCs w:val="21"/>
        </w:rPr>
        <w:t xml:space="preserve">.  </w:t>
      </w:r>
      <w:r>
        <w:rPr>
          <w:rFonts w:hint="eastAsia" w:ascii="宋体" w:hAnsi="宋体" w:cs="仿宋"/>
          <w:szCs w:val="21"/>
        </w:rPr>
        <w:t>根据《广东省建筑垃圾管理条例》及《广州市建筑废弃物管理条例（2020修正）》，工程施工单位应当编制建筑垃圾处理方案，采取污染防治措施，并在开工前报工程所在地县级人民政府建筑垃圾主管部门备案。建筑垃圾处理方案内容有调整的，应当及时报告接受备案的部门。</w:t>
      </w:r>
    </w:p>
    <w:p w14:paraId="273D6207">
      <w:pPr>
        <w:pStyle w:val="10"/>
        <w:spacing w:line="360" w:lineRule="auto"/>
        <w:rPr>
          <w:rFonts w:hint="eastAsia" w:ascii="宋体" w:hAnsi="宋体" w:cs="仿宋"/>
          <w:szCs w:val="21"/>
        </w:rPr>
      </w:pPr>
      <w:r>
        <w:rPr>
          <w:rFonts w:hint="eastAsia" w:ascii="宋体" w:hAnsi="宋体" w:cs="仿宋"/>
          <w:szCs w:val="21"/>
        </w:rPr>
        <w:t>建筑垃圾处理方案应当包括但不限于下列内容：</w:t>
      </w:r>
    </w:p>
    <w:p w14:paraId="7380D9A1">
      <w:pPr>
        <w:pStyle w:val="10"/>
        <w:spacing w:line="360" w:lineRule="auto"/>
        <w:rPr>
          <w:rFonts w:hint="eastAsia" w:ascii="宋体" w:hAnsi="宋体" w:cs="仿宋"/>
          <w:szCs w:val="21"/>
        </w:rPr>
      </w:pPr>
      <w:r>
        <w:rPr>
          <w:rFonts w:hint="eastAsia" w:ascii="宋体" w:hAnsi="宋体" w:cs="仿宋"/>
          <w:szCs w:val="21"/>
        </w:rPr>
        <w:t>(一)工程概况和施工单位基本信息；</w:t>
      </w:r>
    </w:p>
    <w:p w14:paraId="5AE3474C">
      <w:pPr>
        <w:pStyle w:val="10"/>
        <w:spacing w:line="360" w:lineRule="auto"/>
        <w:rPr>
          <w:rFonts w:hint="eastAsia" w:ascii="宋体" w:hAnsi="宋体" w:cs="仿宋"/>
          <w:szCs w:val="21"/>
        </w:rPr>
      </w:pPr>
      <w:r>
        <w:rPr>
          <w:rFonts w:hint="eastAsia" w:ascii="宋体" w:hAnsi="宋体" w:cs="仿宋"/>
          <w:szCs w:val="21"/>
        </w:rPr>
        <w:t>(二)建筑垃圾产生量与种类；</w:t>
      </w:r>
    </w:p>
    <w:p w14:paraId="3F18646D">
      <w:pPr>
        <w:pStyle w:val="10"/>
        <w:spacing w:line="360" w:lineRule="auto"/>
        <w:rPr>
          <w:rFonts w:hint="eastAsia" w:ascii="宋体" w:hAnsi="宋体" w:cs="仿宋"/>
          <w:szCs w:val="21"/>
        </w:rPr>
      </w:pPr>
      <w:r>
        <w:rPr>
          <w:rFonts w:hint="eastAsia" w:ascii="宋体" w:hAnsi="宋体" w:cs="仿宋"/>
          <w:szCs w:val="21"/>
        </w:rPr>
        <w:t>(三)建筑垃圾源头减量、分类收集、综合利用、污染防治的措施和目标；</w:t>
      </w:r>
    </w:p>
    <w:p w14:paraId="46E4559B">
      <w:pPr>
        <w:pStyle w:val="10"/>
        <w:spacing w:line="360" w:lineRule="auto"/>
        <w:rPr>
          <w:rFonts w:hint="eastAsia" w:ascii="宋体" w:hAnsi="宋体" w:cs="仿宋"/>
          <w:szCs w:val="21"/>
        </w:rPr>
      </w:pPr>
      <w:r>
        <w:rPr>
          <w:rFonts w:hint="eastAsia" w:ascii="宋体" w:hAnsi="宋体" w:cs="仿宋"/>
          <w:szCs w:val="21"/>
        </w:rPr>
        <w:t>(四)需要外运的建筑垃圾种类、数量与运输的时间、路线、方式和运输单位；</w:t>
      </w:r>
    </w:p>
    <w:p w14:paraId="4B2C9F08">
      <w:pPr>
        <w:pStyle w:val="10"/>
        <w:spacing w:line="360" w:lineRule="auto"/>
        <w:rPr>
          <w:rFonts w:hint="eastAsia" w:ascii="宋体" w:hAnsi="宋体" w:cs="仿宋"/>
          <w:szCs w:val="21"/>
        </w:rPr>
      </w:pPr>
      <w:r>
        <w:rPr>
          <w:rFonts w:hint="eastAsia" w:ascii="宋体" w:hAnsi="宋体" w:cs="仿宋"/>
          <w:szCs w:val="21"/>
        </w:rPr>
        <w:t>(五)建筑垃圾回填、消纳、综合利用场所名称；</w:t>
      </w:r>
    </w:p>
    <w:p w14:paraId="5BF16D52">
      <w:pPr>
        <w:pStyle w:val="10"/>
        <w:spacing w:line="360" w:lineRule="auto"/>
        <w:rPr>
          <w:rFonts w:hint="eastAsia" w:ascii="宋体" w:hAnsi="宋体" w:cs="仿宋"/>
          <w:szCs w:val="21"/>
        </w:rPr>
      </w:pPr>
      <w:r>
        <w:rPr>
          <w:rFonts w:hint="eastAsia" w:ascii="宋体" w:hAnsi="宋体" w:cs="仿宋"/>
          <w:szCs w:val="21"/>
        </w:rPr>
        <w:t>(六)法律、法规规定的其他内容。</w:t>
      </w:r>
    </w:p>
    <w:p w14:paraId="0B11C9BE">
      <w:pPr>
        <w:pStyle w:val="10"/>
        <w:spacing w:line="360" w:lineRule="auto"/>
        <w:rPr>
          <w:rFonts w:hint="eastAsia" w:ascii="宋体" w:hAnsi="宋体" w:cs="仿宋"/>
          <w:szCs w:val="21"/>
        </w:rPr>
      </w:pPr>
      <w:r>
        <w:rPr>
          <w:rFonts w:hint="eastAsia" w:ascii="宋体" w:hAnsi="宋体" w:cs="仿宋"/>
          <w:szCs w:val="21"/>
        </w:rPr>
        <w:t>7</w:t>
      </w:r>
      <w:r>
        <w:rPr>
          <w:rFonts w:ascii="宋体" w:hAnsi="宋体" w:cs="仿宋"/>
          <w:szCs w:val="21"/>
        </w:rPr>
        <w:t>.</w:t>
      </w:r>
      <w:r>
        <w:rPr>
          <w:rFonts w:hint="eastAsia" w:ascii="宋体" w:hAnsi="宋体" w:cs="仿宋"/>
          <w:szCs w:val="21"/>
        </w:rPr>
        <w:t>进度计划目标及保证措施</w:t>
      </w:r>
    </w:p>
    <w:p w14:paraId="44753BB1">
      <w:pPr>
        <w:pStyle w:val="10"/>
        <w:spacing w:line="360" w:lineRule="auto"/>
        <w:rPr>
          <w:rFonts w:hint="eastAsia" w:ascii="宋体" w:hAnsi="宋体" w:cs="仿宋"/>
          <w:szCs w:val="21"/>
        </w:rPr>
      </w:pPr>
      <w:r>
        <w:rPr>
          <w:rFonts w:hint="eastAsia" w:ascii="宋体" w:hAnsi="宋体" w:cs="仿宋"/>
          <w:szCs w:val="21"/>
        </w:rPr>
        <w:t>施工总进度计划和单项工程施工进度计划。</w:t>
      </w:r>
    </w:p>
    <w:p w14:paraId="0A1CB9D5">
      <w:pPr>
        <w:pStyle w:val="10"/>
        <w:spacing w:line="360" w:lineRule="auto"/>
        <w:rPr>
          <w:rFonts w:hint="eastAsia" w:ascii="宋体" w:hAnsi="宋体" w:cs="仿宋"/>
          <w:szCs w:val="21"/>
        </w:rPr>
      </w:pPr>
      <w:r>
        <w:rPr>
          <w:rFonts w:hint="eastAsia" w:ascii="宋体" w:hAnsi="宋体" w:cs="仿宋"/>
          <w:szCs w:val="21"/>
        </w:rPr>
        <w:t>根据招标文件总工期要求，结合自身的工程进度管理经验、与其他专业单位存在的交叉施工及实际情况等，在招标文件要求的工期基础上，提出合理的工期优化建议并进行合理性分析，相应提出合理可行的工期保证措施，对于影响进度较大的工程提出针对性的解决方案。</w:t>
      </w:r>
    </w:p>
    <w:p w14:paraId="507D438F">
      <w:pPr>
        <w:spacing w:line="360" w:lineRule="auto"/>
        <w:jc w:val="center"/>
        <w:outlineLvl w:val="0"/>
        <w:rPr>
          <w:rFonts w:hint="eastAsia" w:ascii="宋体" w:hAnsi="宋体" w:cs="宋体"/>
          <w:b/>
          <w:kern w:val="44"/>
          <w:sz w:val="28"/>
          <w:szCs w:val="28"/>
        </w:rPr>
      </w:pPr>
      <w:r>
        <w:rPr>
          <w:rFonts w:hint="eastAsia" w:ascii="宋体" w:hAnsi="宋体" w:cs="宋体"/>
          <w:b/>
          <w:kern w:val="44"/>
          <w:sz w:val="28"/>
          <w:szCs w:val="28"/>
        </w:rPr>
        <w:br w:type="page"/>
      </w:r>
      <w:bookmarkStart w:id="99" w:name="_Toc1964"/>
      <w:r>
        <w:rPr>
          <w:rFonts w:hint="eastAsia" w:ascii="宋体" w:hAnsi="宋体" w:cs="宋体"/>
          <w:b/>
          <w:kern w:val="44"/>
          <w:sz w:val="32"/>
          <w:szCs w:val="32"/>
        </w:rPr>
        <w:t>第六章  图纸及勘察资料</w:t>
      </w:r>
      <w:bookmarkEnd w:id="98"/>
      <w:bookmarkEnd w:id="99"/>
    </w:p>
    <w:p w14:paraId="426549E2">
      <w:pPr>
        <w:keepNext/>
        <w:keepLines/>
        <w:spacing w:before="120" w:after="120" w:line="360" w:lineRule="auto"/>
        <w:jc w:val="center"/>
        <w:outlineLvl w:val="0"/>
        <w:rPr>
          <w:rFonts w:hint="eastAsia" w:ascii="宋体" w:hAnsi="宋体" w:cs="宋体"/>
          <w:b/>
          <w:kern w:val="44"/>
          <w:sz w:val="28"/>
          <w:szCs w:val="28"/>
        </w:rPr>
      </w:pPr>
      <w:bookmarkStart w:id="100" w:name="_Toc8441"/>
      <w:bookmarkStart w:id="101" w:name="_Toc19107"/>
      <w:bookmarkStart w:id="102" w:name="_Toc41306302"/>
      <w:bookmarkStart w:id="103" w:name="_Toc62134900"/>
      <w:r>
        <w:rPr>
          <w:rFonts w:hint="eastAsia" w:ascii="宋体" w:hAnsi="宋体" w:cs="宋体"/>
          <w:b/>
          <w:kern w:val="44"/>
          <w:sz w:val="28"/>
          <w:szCs w:val="28"/>
        </w:rPr>
        <w:t>（另册）</w:t>
      </w:r>
      <w:bookmarkEnd w:id="100"/>
      <w:bookmarkEnd w:id="101"/>
      <w:bookmarkEnd w:id="102"/>
      <w:bookmarkEnd w:id="103"/>
    </w:p>
    <w:p w14:paraId="506920A1">
      <w:pPr>
        <w:spacing w:line="360" w:lineRule="auto"/>
        <w:ind w:firstLine="480" w:firstLineChars="200"/>
        <w:rPr>
          <w:rFonts w:hint="eastAsia" w:ascii="宋体" w:hAnsi="宋体" w:cs="宋体"/>
          <w:sz w:val="24"/>
          <w:szCs w:val="24"/>
        </w:rPr>
      </w:pPr>
      <w:r>
        <w:rPr>
          <w:rFonts w:hint="eastAsia" w:ascii="宋体" w:hAnsi="宋体" w:cs="宋体"/>
          <w:sz w:val="24"/>
          <w:szCs w:val="24"/>
        </w:rPr>
        <w:t>注：本项目所有招标图纸、资料知识产权属招标人所有，不得用于除本次招标项目外其它用途，否则应承担由此所引起的全部法律责任。</w:t>
      </w:r>
    </w:p>
    <w:p w14:paraId="51B55A78">
      <w:pPr>
        <w:rPr>
          <w:rFonts w:hint="eastAsia" w:ascii="宋体" w:hAnsi="宋体" w:cs="宋体"/>
          <w:sz w:val="24"/>
          <w:szCs w:val="24"/>
        </w:rPr>
      </w:pPr>
    </w:p>
    <w:p w14:paraId="5BEF536A">
      <w:pPr>
        <w:keepNext/>
        <w:keepLines/>
        <w:spacing w:line="360" w:lineRule="auto"/>
        <w:jc w:val="center"/>
        <w:outlineLvl w:val="0"/>
        <w:rPr>
          <w:rFonts w:hint="eastAsia" w:ascii="宋体" w:hAnsi="宋体" w:cs="宋体"/>
          <w:b/>
          <w:kern w:val="44"/>
          <w:sz w:val="28"/>
          <w:szCs w:val="28"/>
        </w:rPr>
      </w:pPr>
      <w:r>
        <w:rPr>
          <w:rFonts w:hint="eastAsia" w:ascii="宋体" w:hAnsi="宋体" w:cs="宋体"/>
          <w:b/>
          <w:kern w:val="44"/>
          <w:sz w:val="24"/>
          <w:szCs w:val="24"/>
        </w:rPr>
        <w:br w:type="page"/>
      </w:r>
      <w:bookmarkStart w:id="104" w:name="_Toc62134901"/>
      <w:bookmarkStart w:id="105" w:name="_Toc26404"/>
      <w:r>
        <w:rPr>
          <w:rFonts w:hint="eastAsia" w:ascii="宋体" w:hAnsi="宋体" w:cs="宋体"/>
          <w:b/>
          <w:kern w:val="44"/>
          <w:sz w:val="32"/>
          <w:szCs w:val="32"/>
        </w:rPr>
        <w:t>第七章  工程量清单</w:t>
      </w:r>
      <w:bookmarkEnd w:id="104"/>
      <w:bookmarkEnd w:id="105"/>
    </w:p>
    <w:p w14:paraId="39BA9837">
      <w:pPr>
        <w:jc w:val="center"/>
        <w:rPr>
          <w:rFonts w:hint="eastAsia" w:ascii="宋体" w:hAnsi="宋体" w:cs="宋体"/>
          <w:sz w:val="24"/>
          <w:szCs w:val="24"/>
        </w:rPr>
      </w:pPr>
      <w:r>
        <w:rPr>
          <w:rFonts w:hint="eastAsia" w:ascii="宋体" w:hAnsi="宋体" w:cs="宋体"/>
          <w:sz w:val="28"/>
          <w:szCs w:val="28"/>
        </w:rPr>
        <w:t>（另册）</w:t>
      </w:r>
    </w:p>
    <w:p w14:paraId="045A7145">
      <w:pPr>
        <w:keepNext/>
        <w:keepLines/>
        <w:spacing w:line="360" w:lineRule="auto"/>
        <w:jc w:val="center"/>
        <w:outlineLvl w:val="0"/>
        <w:rPr>
          <w:rFonts w:hint="eastAsia" w:ascii="宋体" w:hAnsi="宋体" w:cs="宋体"/>
          <w:b/>
          <w:kern w:val="44"/>
          <w:sz w:val="28"/>
          <w:szCs w:val="28"/>
        </w:rPr>
      </w:pPr>
      <w:r>
        <w:rPr>
          <w:rFonts w:hint="eastAsia" w:ascii="宋体" w:hAnsi="宋体" w:cs="宋体"/>
          <w:b/>
          <w:kern w:val="44"/>
          <w:sz w:val="24"/>
          <w:szCs w:val="24"/>
        </w:rPr>
        <w:br w:type="page"/>
      </w:r>
      <w:bookmarkStart w:id="106" w:name="_Toc62134902"/>
      <w:bookmarkStart w:id="107" w:name="_Toc31901"/>
      <w:r>
        <w:rPr>
          <w:rFonts w:hint="eastAsia" w:ascii="宋体" w:hAnsi="宋体" w:cs="宋体"/>
          <w:b/>
          <w:kern w:val="44"/>
          <w:sz w:val="32"/>
          <w:szCs w:val="32"/>
        </w:rPr>
        <w:t>第八章  最高投标限价</w:t>
      </w:r>
      <w:bookmarkEnd w:id="106"/>
      <w:bookmarkEnd w:id="107"/>
    </w:p>
    <w:p w14:paraId="6739E20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1AA54B4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具体见本项目《最高投标限价公布函》。</w:t>
      </w:r>
    </w:p>
    <w:p w14:paraId="580B2D23">
      <w:pPr>
        <w:rPr>
          <w:rFonts w:hint="eastAsia" w:ascii="宋体" w:hAnsi="宋体" w:cs="宋体"/>
        </w:rPr>
      </w:pPr>
    </w:p>
    <w:p w14:paraId="69C9C01B">
      <w:pPr>
        <w:snapToGrid w:val="0"/>
        <w:spacing w:line="360" w:lineRule="auto"/>
        <w:ind w:firstLine="482" w:firstLineChars="200"/>
        <w:jc w:val="left"/>
        <w:rPr>
          <w:rFonts w:hint="eastAsia" w:ascii="宋体" w:hAnsi="宋体" w:cs="宋体"/>
          <w:b/>
          <w:sz w:val="24"/>
          <w:szCs w:val="24"/>
        </w:rPr>
      </w:pPr>
    </w:p>
    <w:p w14:paraId="6D3C6485">
      <w:pPr>
        <w:rPr>
          <w:rFonts w:hint="eastAsia" w:ascii="宋体" w:hAnsi="宋体" w:cs="宋体"/>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4106">
    <w:pPr>
      <w:pStyle w:val="27"/>
      <w:ind w:firstLine="392"/>
      <w:rPr>
        <w:rStyle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78870">
    <w:pPr>
      <w:pStyle w:val="27"/>
      <w:ind w:firstLine="392"/>
      <w:rPr>
        <w:rStyle w:val="44"/>
      </w:rPr>
    </w:pPr>
    <w:r>
      <w:rPr>
        <w:rStyle w:val="44"/>
      </w:rPr>
      <w:fldChar w:fldCharType="begin"/>
    </w:r>
    <w:r>
      <w:rPr>
        <w:rStyle w:val="44"/>
      </w:rPr>
      <w:instrText xml:space="preserve">PAGE  </w:instrText>
    </w:r>
    <w:r>
      <w:fldChar w:fldCharType="separate"/>
    </w:r>
    <w:r>
      <w:rPr>
        <w:rStyle w:val="44"/>
        <w:rFonts w:hint="eastAsia"/>
      </w:rPr>
      <w:t>一</w:t>
    </w:r>
    <w:r>
      <w:rPr>
        <w:rStyle w:val="44"/>
      </w:rPr>
      <w:t>–2</w:t>
    </w:r>
    <w:r>
      <w:fldChar w:fldCharType="end"/>
    </w:r>
  </w:p>
  <w:p w14:paraId="64500AE9">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4AED">
    <w:pPr>
      <w:pStyle w:val="27"/>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BBF12">
    <w:pPr>
      <w:pStyle w:val="27"/>
      <w:ind w:firstLine="392"/>
      <w:rPr>
        <w:rStyle w:val="4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64F4A">
                          <w:pPr>
                            <w:pStyle w:val="2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6964F4A">
                    <w:pPr>
                      <w:pStyle w:val="2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CD5F0">
    <w:pPr>
      <w:pStyle w:val="27"/>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24068">
                          <w:pPr>
                            <w:pStyle w:val="2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4C24068">
                    <w:pPr>
                      <w:pStyle w:val="2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951EF">
    <w:pPr>
      <w:pStyle w:val="27"/>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772EC">
                          <w:pPr>
                            <w:pStyle w:val="2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E6772EC">
                    <w:pPr>
                      <w:pStyle w:val="2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A452C">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D88D7">
                          <w:pPr>
                            <w:pStyle w:val="2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C5D88D7">
                    <w:pPr>
                      <w:pStyle w:val="2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6CA1">
    <w:pPr>
      <w:pStyle w:val="28"/>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414E">
    <w:pPr>
      <w:pStyle w:val="2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9FB5A">
    <w:pPr>
      <w:pStyle w:val="2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320B2">
    <w:pPr>
      <w:pStyle w:val="2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cs="Times New Roman"/>
      </w:rPr>
    </w:lvl>
    <w:lvl w:ilvl="2" w:tentative="0">
      <w:start w:val="1"/>
      <w:numFmt w:val="decimal"/>
      <w:lvlText w:val="%1.%2.%3."/>
      <w:lvlJc w:val="left"/>
      <w:pPr>
        <w:tabs>
          <w:tab w:val="left" w:pos="709"/>
        </w:tabs>
        <w:ind w:left="70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1">
    <w:nsid w:val="01A97037"/>
    <w:multiLevelType w:val="multilevel"/>
    <w:tmpl w:val="01A9703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6AB981"/>
    <w:multiLevelType w:val="singleLevel"/>
    <w:tmpl w:val="376AB981"/>
    <w:lvl w:ilvl="0" w:tentative="0">
      <w:start w:val="1"/>
      <w:numFmt w:val="decimal"/>
      <w:suff w:val="nothing"/>
      <w:lvlText w:val="%1）"/>
      <w:lvlJc w:val="left"/>
    </w:lvl>
  </w:abstractNum>
  <w:abstractNum w:abstractNumId="3">
    <w:nsid w:val="5EC63031"/>
    <w:multiLevelType w:val="singleLevel"/>
    <w:tmpl w:val="5EC63031"/>
    <w:lvl w:ilvl="0" w:tentative="0">
      <w:start w:val="4"/>
      <w:numFmt w:val="chineseCounting"/>
      <w:suff w:val="space"/>
      <w:lvlText w:val="第%1章"/>
      <w:lvlJc w:val="left"/>
      <w:pPr>
        <w:tabs>
          <w:tab w:val="left" w:pos="0"/>
        </w:tabs>
        <w:ind w:left="0" w:firstLine="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mM0YzE1ODViZDcyMjAwMTc2YzY0NGViNDk0OTM3OTQifQ=="/>
  </w:docVars>
  <w:rsids>
    <w:rsidRoot w:val="00815716"/>
    <w:rsid w:val="0001678B"/>
    <w:rsid w:val="000273CC"/>
    <w:rsid w:val="00056228"/>
    <w:rsid w:val="00084244"/>
    <w:rsid w:val="000B52C5"/>
    <w:rsid w:val="000B76C3"/>
    <w:rsid w:val="00106E75"/>
    <w:rsid w:val="001463FA"/>
    <w:rsid w:val="001767B7"/>
    <w:rsid w:val="00185E02"/>
    <w:rsid w:val="00210947"/>
    <w:rsid w:val="002140DD"/>
    <w:rsid w:val="00220759"/>
    <w:rsid w:val="00221BB9"/>
    <w:rsid w:val="00226079"/>
    <w:rsid w:val="002C7224"/>
    <w:rsid w:val="00303630"/>
    <w:rsid w:val="00315D81"/>
    <w:rsid w:val="00321A83"/>
    <w:rsid w:val="00332D2E"/>
    <w:rsid w:val="00343A00"/>
    <w:rsid w:val="00350463"/>
    <w:rsid w:val="003B0FE6"/>
    <w:rsid w:val="003B6B29"/>
    <w:rsid w:val="003C7EE1"/>
    <w:rsid w:val="003E68B4"/>
    <w:rsid w:val="003F0821"/>
    <w:rsid w:val="003F2FBD"/>
    <w:rsid w:val="00452D14"/>
    <w:rsid w:val="004577F5"/>
    <w:rsid w:val="004D7144"/>
    <w:rsid w:val="004F290F"/>
    <w:rsid w:val="00507E0B"/>
    <w:rsid w:val="00575D16"/>
    <w:rsid w:val="0057716D"/>
    <w:rsid w:val="005828EA"/>
    <w:rsid w:val="005E76DC"/>
    <w:rsid w:val="00603C95"/>
    <w:rsid w:val="006A34E3"/>
    <w:rsid w:val="006E0196"/>
    <w:rsid w:val="006F4F59"/>
    <w:rsid w:val="00710CB7"/>
    <w:rsid w:val="007377E5"/>
    <w:rsid w:val="00741A09"/>
    <w:rsid w:val="00797B7E"/>
    <w:rsid w:val="00815716"/>
    <w:rsid w:val="008820E2"/>
    <w:rsid w:val="00916C49"/>
    <w:rsid w:val="00932E36"/>
    <w:rsid w:val="00935E82"/>
    <w:rsid w:val="00936206"/>
    <w:rsid w:val="00940B7F"/>
    <w:rsid w:val="00981E4E"/>
    <w:rsid w:val="00995D3D"/>
    <w:rsid w:val="009D264E"/>
    <w:rsid w:val="009F195C"/>
    <w:rsid w:val="00A67603"/>
    <w:rsid w:val="00A97848"/>
    <w:rsid w:val="00AF7AAE"/>
    <w:rsid w:val="00B17001"/>
    <w:rsid w:val="00B441D0"/>
    <w:rsid w:val="00B45D45"/>
    <w:rsid w:val="00B536E6"/>
    <w:rsid w:val="00B67FA7"/>
    <w:rsid w:val="00C27BE6"/>
    <w:rsid w:val="00C335AD"/>
    <w:rsid w:val="00C40859"/>
    <w:rsid w:val="00C86823"/>
    <w:rsid w:val="00CD3536"/>
    <w:rsid w:val="00D10859"/>
    <w:rsid w:val="00D306C5"/>
    <w:rsid w:val="00D7582B"/>
    <w:rsid w:val="00E36DCF"/>
    <w:rsid w:val="00E55370"/>
    <w:rsid w:val="00EA1A7D"/>
    <w:rsid w:val="00ED19D3"/>
    <w:rsid w:val="00EE78D2"/>
    <w:rsid w:val="00F2102C"/>
    <w:rsid w:val="00F37A48"/>
    <w:rsid w:val="00F44192"/>
    <w:rsid w:val="00F56C3B"/>
    <w:rsid w:val="00F67810"/>
    <w:rsid w:val="00FA2726"/>
    <w:rsid w:val="00FD081A"/>
    <w:rsid w:val="01297336"/>
    <w:rsid w:val="014063FE"/>
    <w:rsid w:val="01CD7566"/>
    <w:rsid w:val="01FB0758"/>
    <w:rsid w:val="02327F52"/>
    <w:rsid w:val="024E5835"/>
    <w:rsid w:val="027C10FF"/>
    <w:rsid w:val="02AB5AF9"/>
    <w:rsid w:val="02B96B72"/>
    <w:rsid w:val="02BA52A4"/>
    <w:rsid w:val="02D06BC4"/>
    <w:rsid w:val="0315735F"/>
    <w:rsid w:val="03327563"/>
    <w:rsid w:val="036E17B4"/>
    <w:rsid w:val="039F4AE6"/>
    <w:rsid w:val="03B25805"/>
    <w:rsid w:val="03BA2565"/>
    <w:rsid w:val="03E80687"/>
    <w:rsid w:val="03E96655"/>
    <w:rsid w:val="03EC5D30"/>
    <w:rsid w:val="0495080F"/>
    <w:rsid w:val="04AB0032"/>
    <w:rsid w:val="05137986"/>
    <w:rsid w:val="05397A09"/>
    <w:rsid w:val="059A3C03"/>
    <w:rsid w:val="05BC0BF8"/>
    <w:rsid w:val="05E9279D"/>
    <w:rsid w:val="06174FC9"/>
    <w:rsid w:val="062067FE"/>
    <w:rsid w:val="06732DD2"/>
    <w:rsid w:val="067808F5"/>
    <w:rsid w:val="0687687D"/>
    <w:rsid w:val="071820D0"/>
    <w:rsid w:val="074C13AB"/>
    <w:rsid w:val="07554CEB"/>
    <w:rsid w:val="07A159B5"/>
    <w:rsid w:val="07AC0883"/>
    <w:rsid w:val="07C7150F"/>
    <w:rsid w:val="080737D2"/>
    <w:rsid w:val="0828199A"/>
    <w:rsid w:val="082D189E"/>
    <w:rsid w:val="08616145"/>
    <w:rsid w:val="08907C6B"/>
    <w:rsid w:val="08B51480"/>
    <w:rsid w:val="08D977C7"/>
    <w:rsid w:val="08FA3336"/>
    <w:rsid w:val="09102B5A"/>
    <w:rsid w:val="09117964"/>
    <w:rsid w:val="09513E78"/>
    <w:rsid w:val="098B0432"/>
    <w:rsid w:val="09D04542"/>
    <w:rsid w:val="0A051F93"/>
    <w:rsid w:val="0A0A1357"/>
    <w:rsid w:val="0A1E3055"/>
    <w:rsid w:val="0A226F8E"/>
    <w:rsid w:val="0A283ED3"/>
    <w:rsid w:val="0A423A93"/>
    <w:rsid w:val="0A430D0D"/>
    <w:rsid w:val="0A4505F6"/>
    <w:rsid w:val="0A517362"/>
    <w:rsid w:val="0A570314"/>
    <w:rsid w:val="0A5C592B"/>
    <w:rsid w:val="0A6A2EC4"/>
    <w:rsid w:val="0AFD710E"/>
    <w:rsid w:val="0B0154D8"/>
    <w:rsid w:val="0B3C2AF0"/>
    <w:rsid w:val="0B52745A"/>
    <w:rsid w:val="0BE22158"/>
    <w:rsid w:val="0BFC73C5"/>
    <w:rsid w:val="0BFE7494"/>
    <w:rsid w:val="0C072A3C"/>
    <w:rsid w:val="0C193A44"/>
    <w:rsid w:val="0D1A5D55"/>
    <w:rsid w:val="0D2E35AF"/>
    <w:rsid w:val="0D325F10"/>
    <w:rsid w:val="0D4D0619"/>
    <w:rsid w:val="0D655386"/>
    <w:rsid w:val="0DA61884"/>
    <w:rsid w:val="0DB76A45"/>
    <w:rsid w:val="0E2C5669"/>
    <w:rsid w:val="0E410657"/>
    <w:rsid w:val="0E45272D"/>
    <w:rsid w:val="0E514B8C"/>
    <w:rsid w:val="0E86602D"/>
    <w:rsid w:val="0EA74134"/>
    <w:rsid w:val="0EAA60E0"/>
    <w:rsid w:val="0EB506CE"/>
    <w:rsid w:val="0EBF3805"/>
    <w:rsid w:val="0EF81D7C"/>
    <w:rsid w:val="0F41676A"/>
    <w:rsid w:val="0F751969"/>
    <w:rsid w:val="0F8F40AD"/>
    <w:rsid w:val="0FA8520D"/>
    <w:rsid w:val="0FA933C0"/>
    <w:rsid w:val="0FF15EFC"/>
    <w:rsid w:val="102313C5"/>
    <w:rsid w:val="103957B2"/>
    <w:rsid w:val="10594AC5"/>
    <w:rsid w:val="10780801"/>
    <w:rsid w:val="108160EB"/>
    <w:rsid w:val="10832039"/>
    <w:rsid w:val="122F0041"/>
    <w:rsid w:val="123F1DBA"/>
    <w:rsid w:val="12711E22"/>
    <w:rsid w:val="12984C9E"/>
    <w:rsid w:val="12CD1ABC"/>
    <w:rsid w:val="12DC0551"/>
    <w:rsid w:val="12E0534B"/>
    <w:rsid w:val="12E96C91"/>
    <w:rsid w:val="12EF5C6F"/>
    <w:rsid w:val="130852AB"/>
    <w:rsid w:val="134C0C32"/>
    <w:rsid w:val="13833B74"/>
    <w:rsid w:val="139A2872"/>
    <w:rsid w:val="13DC4CD3"/>
    <w:rsid w:val="13F866C4"/>
    <w:rsid w:val="144638D4"/>
    <w:rsid w:val="144B0C03"/>
    <w:rsid w:val="1457788F"/>
    <w:rsid w:val="14605474"/>
    <w:rsid w:val="147321EF"/>
    <w:rsid w:val="147815B3"/>
    <w:rsid w:val="14863CD0"/>
    <w:rsid w:val="14985D33"/>
    <w:rsid w:val="14AF76CB"/>
    <w:rsid w:val="14B90A17"/>
    <w:rsid w:val="14CC051A"/>
    <w:rsid w:val="14D33BAB"/>
    <w:rsid w:val="14D5008C"/>
    <w:rsid w:val="14F1597F"/>
    <w:rsid w:val="14F75FA0"/>
    <w:rsid w:val="15307874"/>
    <w:rsid w:val="15517AD4"/>
    <w:rsid w:val="155E69FB"/>
    <w:rsid w:val="156009C5"/>
    <w:rsid w:val="156B1E6B"/>
    <w:rsid w:val="156E4577"/>
    <w:rsid w:val="15EF109D"/>
    <w:rsid w:val="160D5381"/>
    <w:rsid w:val="160E7CC8"/>
    <w:rsid w:val="16493207"/>
    <w:rsid w:val="166409FF"/>
    <w:rsid w:val="166D0B07"/>
    <w:rsid w:val="168500F5"/>
    <w:rsid w:val="16CA189C"/>
    <w:rsid w:val="16DE1BA1"/>
    <w:rsid w:val="16E1442D"/>
    <w:rsid w:val="16F969DB"/>
    <w:rsid w:val="176A1687"/>
    <w:rsid w:val="178177BA"/>
    <w:rsid w:val="17DE0250"/>
    <w:rsid w:val="18A10767"/>
    <w:rsid w:val="18B93C1D"/>
    <w:rsid w:val="194E2D81"/>
    <w:rsid w:val="198A6011"/>
    <w:rsid w:val="199B7E8F"/>
    <w:rsid w:val="19E17662"/>
    <w:rsid w:val="1A8B2040"/>
    <w:rsid w:val="1AC450AE"/>
    <w:rsid w:val="1AE94FB9"/>
    <w:rsid w:val="1B010554"/>
    <w:rsid w:val="1B165903"/>
    <w:rsid w:val="1B43410D"/>
    <w:rsid w:val="1B5D2A26"/>
    <w:rsid w:val="1BF53404"/>
    <w:rsid w:val="1BF81957"/>
    <w:rsid w:val="1C2F6CF9"/>
    <w:rsid w:val="1CD57C8F"/>
    <w:rsid w:val="1D295DF7"/>
    <w:rsid w:val="1D2A6753"/>
    <w:rsid w:val="1D526E45"/>
    <w:rsid w:val="1D925D01"/>
    <w:rsid w:val="1D962818"/>
    <w:rsid w:val="1DAF3B10"/>
    <w:rsid w:val="1DCC309C"/>
    <w:rsid w:val="1DDC756B"/>
    <w:rsid w:val="1DE303E5"/>
    <w:rsid w:val="1DF20CB4"/>
    <w:rsid w:val="1DF36104"/>
    <w:rsid w:val="1DF51610"/>
    <w:rsid w:val="1E01141C"/>
    <w:rsid w:val="1E3D18A3"/>
    <w:rsid w:val="1E596BB7"/>
    <w:rsid w:val="1E6A084E"/>
    <w:rsid w:val="1E6E5DE2"/>
    <w:rsid w:val="1E707ECB"/>
    <w:rsid w:val="1E7569E3"/>
    <w:rsid w:val="1E8C0022"/>
    <w:rsid w:val="1EAA20D4"/>
    <w:rsid w:val="1EB8717C"/>
    <w:rsid w:val="1EC33F3E"/>
    <w:rsid w:val="1EDF6E17"/>
    <w:rsid w:val="1EF27207"/>
    <w:rsid w:val="1F144534"/>
    <w:rsid w:val="1F246077"/>
    <w:rsid w:val="1F2B13FF"/>
    <w:rsid w:val="1F505606"/>
    <w:rsid w:val="1F6A2B6C"/>
    <w:rsid w:val="1F6A4104"/>
    <w:rsid w:val="1F72256E"/>
    <w:rsid w:val="1F925057"/>
    <w:rsid w:val="1F950ABF"/>
    <w:rsid w:val="1FBE07C2"/>
    <w:rsid w:val="1FE30229"/>
    <w:rsid w:val="1FE47927"/>
    <w:rsid w:val="1FFF365F"/>
    <w:rsid w:val="202750D0"/>
    <w:rsid w:val="20285501"/>
    <w:rsid w:val="204607B7"/>
    <w:rsid w:val="205471C3"/>
    <w:rsid w:val="20981A3A"/>
    <w:rsid w:val="20E2036B"/>
    <w:rsid w:val="21556F04"/>
    <w:rsid w:val="21581F3F"/>
    <w:rsid w:val="21583423"/>
    <w:rsid w:val="216D0F5A"/>
    <w:rsid w:val="216D4A20"/>
    <w:rsid w:val="219A0DBB"/>
    <w:rsid w:val="21AA4994"/>
    <w:rsid w:val="21B207FA"/>
    <w:rsid w:val="21BE2083"/>
    <w:rsid w:val="21CE6CB6"/>
    <w:rsid w:val="221A3624"/>
    <w:rsid w:val="22321DD6"/>
    <w:rsid w:val="226506AC"/>
    <w:rsid w:val="22733ED9"/>
    <w:rsid w:val="22B175FF"/>
    <w:rsid w:val="22C56C82"/>
    <w:rsid w:val="22DA1DB7"/>
    <w:rsid w:val="22DD18A7"/>
    <w:rsid w:val="22E20A69"/>
    <w:rsid w:val="22E569AE"/>
    <w:rsid w:val="23166B67"/>
    <w:rsid w:val="231F5419"/>
    <w:rsid w:val="236C6787"/>
    <w:rsid w:val="238E19D2"/>
    <w:rsid w:val="239104E2"/>
    <w:rsid w:val="23BB319C"/>
    <w:rsid w:val="23CA3E04"/>
    <w:rsid w:val="23E96281"/>
    <w:rsid w:val="23FA6244"/>
    <w:rsid w:val="243520DB"/>
    <w:rsid w:val="24456DC2"/>
    <w:rsid w:val="24F8725E"/>
    <w:rsid w:val="253634F0"/>
    <w:rsid w:val="254E25E8"/>
    <w:rsid w:val="255D12DF"/>
    <w:rsid w:val="255F3263"/>
    <w:rsid w:val="258834D1"/>
    <w:rsid w:val="25AC5561"/>
    <w:rsid w:val="25D36F91"/>
    <w:rsid w:val="25F25669"/>
    <w:rsid w:val="26264831"/>
    <w:rsid w:val="262B0B7B"/>
    <w:rsid w:val="262E272C"/>
    <w:rsid w:val="26473E9E"/>
    <w:rsid w:val="26494115"/>
    <w:rsid w:val="264B57DE"/>
    <w:rsid w:val="265D2364"/>
    <w:rsid w:val="267569F6"/>
    <w:rsid w:val="26785B58"/>
    <w:rsid w:val="268E4D4B"/>
    <w:rsid w:val="26AC3A6A"/>
    <w:rsid w:val="26BE3F3A"/>
    <w:rsid w:val="26D73A91"/>
    <w:rsid w:val="26F92A28"/>
    <w:rsid w:val="271D5449"/>
    <w:rsid w:val="27313F6F"/>
    <w:rsid w:val="27452B8C"/>
    <w:rsid w:val="278206FD"/>
    <w:rsid w:val="27BE6714"/>
    <w:rsid w:val="2813617D"/>
    <w:rsid w:val="285B6F60"/>
    <w:rsid w:val="28B90200"/>
    <w:rsid w:val="28B906C0"/>
    <w:rsid w:val="28ED3EC6"/>
    <w:rsid w:val="2902208A"/>
    <w:rsid w:val="29736AC1"/>
    <w:rsid w:val="297B3BC8"/>
    <w:rsid w:val="29A50C45"/>
    <w:rsid w:val="29A76FE9"/>
    <w:rsid w:val="29EB2AFB"/>
    <w:rsid w:val="29EE439A"/>
    <w:rsid w:val="2A48477C"/>
    <w:rsid w:val="2A612DBE"/>
    <w:rsid w:val="2A8C1D7B"/>
    <w:rsid w:val="2AB541DD"/>
    <w:rsid w:val="2AC223FD"/>
    <w:rsid w:val="2ADE7954"/>
    <w:rsid w:val="2AF7727E"/>
    <w:rsid w:val="2B807398"/>
    <w:rsid w:val="2BDA0EEB"/>
    <w:rsid w:val="2BE5357A"/>
    <w:rsid w:val="2BFD76DA"/>
    <w:rsid w:val="2C0A4D8F"/>
    <w:rsid w:val="2C424529"/>
    <w:rsid w:val="2C51698E"/>
    <w:rsid w:val="2C574478"/>
    <w:rsid w:val="2C5C663C"/>
    <w:rsid w:val="2C722E46"/>
    <w:rsid w:val="2C8E776E"/>
    <w:rsid w:val="2CDF1D27"/>
    <w:rsid w:val="2CF33A75"/>
    <w:rsid w:val="2D3260DF"/>
    <w:rsid w:val="2D534468"/>
    <w:rsid w:val="2D8864DB"/>
    <w:rsid w:val="2DBE739B"/>
    <w:rsid w:val="2DC27831"/>
    <w:rsid w:val="2DDC3B25"/>
    <w:rsid w:val="2E054B87"/>
    <w:rsid w:val="2E0E0B66"/>
    <w:rsid w:val="2E24482E"/>
    <w:rsid w:val="2E3305CD"/>
    <w:rsid w:val="2E385BE3"/>
    <w:rsid w:val="2E89643F"/>
    <w:rsid w:val="2EA5008E"/>
    <w:rsid w:val="2EB5143F"/>
    <w:rsid w:val="2EBD6924"/>
    <w:rsid w:val="2EC41B6D"/>
    <w:rsid w:val="2ED323A0"/>
    <w:rsid w:val="2EE10029"/>
    <w:rsid w:val="2EE95283"/>
    <w:rsid w:val="2F240BD8"/>
    <w:rsid w:val="2F3C5BA7"/>
    <w:rsid w:val="2F40046A"/>
    <w:rsid w:val="2F437684"/>
    <w:rsid w:val="2F4555FF"/>
    <w:rsid w:val="2F654DC7"/>
    <w:rsid w:val="2F86708A"/>
    <w:rsid w:val="2F9B4641"/>
    <w:rsid w:val="2F9E1BA3"/>
    <w:rsid w:val="2FBD408C"/>
    <w:rsid w:val="2FF7281C"/>
    <w:rsid w:val="30436451"/>
    <w:rsid w:val="304F41C5"/>
    <w:rsid w:val="306C426A"/>
    <w:rsid w:val="307744C3"/>
    <w:rsid w:val="3080153D"/>
    <w:rsid w:val="30977B66"/>
    <w:rsid w:val="30B55C11"/>
    <w:rsid w:val="30E75210"/>
    <w:rsid w:val="30FC021A"/>
    <w:rsid w:val="31137B6B"/>
    <w:rsid w:val="31903F88"/>
    <w:rsid w:val="31A33CBC"/>
    <w:rsid w:val="322446E7"/>
    <w:rsid w:val="3226703B"/>
    <w:rsid w:val="32270449"/>
    <w:rsid w:val="3244724D"/>
    <w:rsid w:val="32671AA9"/>
    <w:rsid w:val="32827D75"/>
    <w:rsid w:val="3287538B"/>
    <w:rsid w:val="328922BB"/>
    <w:rsid w:val="32CD697B"/>
    <w:rsid w:val="33016EEC"/>
    <w:rsid w:val="33122EA7"/>
    <w:rsid w:val="33257A5C"/>
    <w:rsid w:val="33425A63"/>
    <w:rsid w:val="33812AA5"/>
    <w:rsid w:val="33837901"/>
    <w:rsid w:val="33871D11"/>
    <w:rsid w:val="33D07F54"/>
    <w:rsid w:val="34135D8F"/>
    <w:rsid w:val="343E1A7A"/>
    <w:rsid w:val="34605E94"/>
    <w:rsid w:val="34651443"/>
    <w:rsid w:val="34916346"/>
    <w:rsid w:val="34963664"/>
    <w:rsid w:val="34B513ED"/>
    <w:rsid w:val="34BA190F"/>
    <w:rsid w:val="34C401D1"/>
    <w:rsid w:val="35154ED0"/>
    <w:rsid w:val="35691CC8"/>
    <w:rsid w:val="357E0B14"/>
    <w:rsid w:val="359009FB"/>
    <w:rsid w:val="35CB558F"/>
    <w:rsid w:val="35FF348B"/>
    <w:rsid w:val="36137470"/>
    <w:rsid w:val="368A178B"/>
    <w:rsid w:val="369340D7"/>
    <w:rsid w:val="36BF730B"/>
    <w:rsid w:val="36C30281"/>
    <w:rsid w:val="36E16D21"/>
    <w:rsid w:val="36E25286"/>
    <w:rsid w:val="37265173"/>
    <w:rsid w:val="37421C4F"/>
    <w:rsid w:val="37462179"/>
    <w:rsid w:val="3747333B"/>
    <w:rsid w:val="3797526A"/>
    <w:rsid w:val="37BE5D48"/>
    <w:rsid w:val="37BF7375"/>
    <w:rsid w:val="37FA5DBA"/>
    <w:rsid w:val="380F4E21"/>
    <w:rsid w:val="38610D42"/>
    <w:rsid w:val="38AC16A8"/>
    <w:rsid w:val="38CA4672"/>
    <w:rsid w:val="38EC44D2"/>
    <w:rsid w:val="38F56310"/>
    <w:rsid w:val="39134081"/>
    <w:rsid w:val="39314D45"/>
    <w:rsid w:val="399B34CA"/>
    <w:rsid w:val="39A76447"/>
    <w:rsid w:val="39C90037"/>
    <w:rsid w:val="3A2D189D"/>
    <w:rsid w:val="3A3A0F35"/>
    <w:rsid w:val="3A64545A"/>
    <w:rsid w:val="3A7B6A1B"/>
    <w:rsid w:val="3ADC3872"/>
    <w:rsid w:val="3AF60132"/>
    <w:rsid w:val="3B005886"/>
    <w:rsid w:val="3B14399B"/>
    <w:rsid w:val="3B163750"/>
    <w:rsid w:val="3B6328C7"/>
    <w:rsid w:val="3C190E3D"/>
    <w:rsid w:val="3C1A101E"/>
    <w:rsid w:val="3C432323"/>
    <w:rsid w:val="3C4E096B"/>
    <w:rsid w:val="3C8A1D00"/>
    <w:rsid w:val="3C9C5ED7"/>
    <w:rsid w:val="3CEA7FFA"/>
    <w:rsid w:val="3D0F2205"/>
    <w:rsid w:val="3D18555E"/>
    <w:rsid w:val="3D7F5232"/>
    <w:rsid w:val="3D87158C"/>
    <w:rsid w:val="3D984CFB"/>
    <w:rsid w:val="3DE035E0"/>
    <w:rsid w:val="3E09134A"/>
    <w:rsid w:val="3E31371C"/>
    <w:rsid w:val="3E396A10"/>
    <w:rsid w:val="3E410BEE"/>
    <w:rsid w:val="3E5B13B8"/>
    <w:rsid w:val="3E614CE2"/>
    <w:rsid w:val="3E7E1EB0"/>
    <w:rsid w:val="3E7F2BB4"/>
    <w:rsid w:val="3EA36A5E"/>
    <w:rsid w:val="3EA370A9"/>
    <w:rsid w:val="3EC86B10"/>
    <w:rsid w:val="3ECA39EB"/>
    <w:rsid w:val="3EEC7BC8"/>
    <w:rsid w:val="3F325181"/>
    <w:rsid w:val="3F582DCD"/>
    <w:rsid w:val="3F7A2500"/>
    <w:rsid w:val="3F827606"/>
    <w:rsid w:val="400369B5"/>
    <w:rsid w:val="40150BBF"/>
    <w:rsid w:val="401D732F"/>
    <w:rsid w:val="404C3770"/>
    <w:rsid w:val="410E63D5"/>
    <w:rsid w:val="414A7CB0"/>
    <w:rsid w:val="415723CD"/>
    <w:rsid w:val="41986C6D"/>
    <w:rsid w:val="420B1225"/>
    <w:rsid w:val="42442951"/>
    <w:rsid w:val="4249497E"/>
    <w:rsid w:val="42847BF7"/>
    <w:rsid w:val="42B4263C"/>
    <w:rsid w:val="42C910A8"/>
    <w:rsid w:val="42CD2946"/>
    <w:rsid w:val="42DC2910"/>
    <w:rsid w:val="42E06783"/>
    <w:rsid w:val="42E9790C"/>
    <w:rsid w:val="42F9198D"/>
    <w:rsid w:val="42FC76D0"/>
    <w:rsid w:val="43220A36"/>
    <w:rsid w:val="43533919"/>
    <w:rsid w:val="4355293C"/>
    <w:rsid w:val="438F3E78"/>
    <w:rsid w:val="43BB6C43"/>
    <w:rsid w:val="443B7D84"/>
    <w:rsid w:val="443C4228"/>
    <w:rsid w:val="444555AF"/>
    <w:rsid w:val="445D01AB"/>
    <w:rsid w:val="446C038D"/>
    <w:rsid w:val="4476184A"/>
    <w:rsid w:val="448B3D32"/>
    <w:rsid w:val="448E7968"/>
    <w:rsid w:val="44A26055"/>
    <w:rsid w:val="44D15B74"/>
    <w:rsid w:val="44D818C1"/>
    <w:rsid w:val="450F48DA"/>
    <w:rsid w:val="452C3209"/>
    <w:rsid w:val="455709C6"/>
    <w:rsid w:val="45570BED"/>
    <w:rsid w:val="45723DE6"/>
    <w:rsid w:val="45905EAD"/>
    <w:rsid w:val="45C67B21"/>
    <w:rsid w:val="45FA30AD"/>
    <w:rsid w:val="46141CE4"/>
    <w:rsid w:val="461A0599"/>
    <w:rsid w:val="46362EF9"/>
    <w:rsid w:val="467910D6"/>
    <w:rsid w:val="46854B63"/>
    <w:rsid w:val="469A6FE4"/>
    <w:rsid w:val="46D26813"/>
    <w:rsid w:val="471C49BA"/>
    <w:rsid w:val="47370CD6"/>
    <w:rsid w:val="475606AA"/>
    <w:rsid w:val="479954ED"/>
    <w:rsid w:val="47AB6FCE"/>
    <w:rsid w:val="47BA6EE2"/>
    <w:rsid w:val="47BE31A6"/>
    <w:rsid w:val="47C6205A"/>
    <w:rsid w:val="47EC60E4"/>
    <w:rsid w:val="47FD3CCE"/>
    <w:rsid w:val="48284AC3"/>
    <w:rsid w:val="48586CEC"/>
    <w:rsid w:val="48A04659"/>
    <w:rsid w:val="48E704DA"/>
    <w:rsid w:val="48ED1F09"/>
    <w:rsid w:val="4904108C"/>
    <w:rsid w:val="49117305"/>
    <w:rsid w:val="49316094"/>
    <w:rsid w:val="49641B2B"/>
    <w:rsid w:val="49A93BA2"/>
    <w:rsid w:val="49B02FC2"/>
    <w:rsid w:val="49BE56DF"/>
    <w:rsid w:val="49ED38CE"/>
    <w:rsid w:val="4A6708DB"/>
    <w:rsid w:val="4A6D7DCF"/>
    <w:rsid w:val="4AA70076"/>
    <w:rsid w:val="4B1A671E"/>
    <w:rsid w:val="4BAB3A41"/>
    <w:rsid w:val="4BE223EB"/>
    <w:rsid w:val="4BE84CCB"/>
    <w:rsid w:val="4BEA3291"/>
    <w:rsid w:val="4C006754"/>
    <w:rsid w:val="4C483EB0"/>
    <w:rsid w:val="4C7B78B7"/>
    <w:rsid w:val="4C8A7AFA"/>
    <w:rsid w:val="4CA7245A"/>
    <w:rsid w:val="4CDE39A2"/>
    <w:rsid w:val="4D16138E"/>
    <w:rsid w:val="4D3B4EC4"/>
    <w:rsid w:val="4D882021"/>
    <w:rsid w:val="4DA5715E"/>
    <w:rsid w:val="4DE2587A"/>
    <w:rsid w:val="4E3E2D7A"/>
    <w:rsid w:val="4E473712"/>
    <w:rsid w:val="4E694BDA"/>
    <w:rsid w:val="4E807407"/>
    <w:rsid w:val="4E992277"/>
    <w:rsid w:val="4ECA68D4"/>
    <w:rsid w:val="4F0B3174"/>
    <w:rsid w:val="4F2718E7"/>
    <w:rsid w:val="4F34456A"/>
    <w:rsid w:val="4F471278"/>
    <w:rsid w:val="4F7E3BBA"/>
    <w:rsid w:val="4FAE1D52"/>
    <w:rsid w:val="50016325"/>
    <w:rsid w:val="504D5AE0"/>
    <w:rsid w:val="506F051F"/>
    <w:rsid w:val="507064AE"/>
    <w:rsid w:val="50A604AE"/>
    <w:rsid w:val="50B05655"/>
    <w:rsid w:val="50F47F3A"/>
    <w:rsid w:val="511C4A01"/>
    <w:rsid w:val="529C0587"/>
    <w:rsid w:val="52D27B05"/>
    <w:rsid w:val="53385317"/>
    <w:rsid w:val="53494AEB"/>
    <w:rsid w:val="53EF11C9"/>
    <w:rsid w:val="542B68D0"/>
    <w:rsid w:val="54652E7B"/>
    <w:rsid w:val="548918C6"/>
    <w:rsid w:val="549459EB"/>
    <w:rsid w:val="549D7F9A"/>
    <w:rsid w:val="54E65AEA"/>
    <w:rsid w:val="54E70AF5"/>
    <w:rsid w:val="54EF0E42"/>
    <w:rsid w:val="55072AA8"/>
    <w:rsid w:val="55175CA3"/>
    <w:rsid w:val="551B1622"/>
    <w:rsid w:val="553E67B1"/>
    <w:rsid w:val="55724866"/>
    <w:rsid w:val="56462CE4"/>
    <w:rsid w:val="56693A76"/>
    <w:rsid w:val="56B4020B"/>
    <w:rsid w:val="56E9366F"/>
    <w:rsid w:val="56ED315F"/>
    <w:rsid w:val="56FE711B"/>
    <w:rsid w:val="571B31C5"/>
    <w:rsid w:val="572172AD"/>
    <w:rsid w:val="57373E87"/>
    <w:rsid w:val="573E39BB"/>
    <w:rsid w:val="577556CB"/>
    <w:rsid w:val="577D0987"/>
    <w:rsid w:val="5797131D"/>
    <w:rsid w:val="57E1581E"/>
    <w:rsid w:val="57EF3B87"/>
    <w:rsid w:val="581B382C"/>
    <w:rsid w:val="586D09FC"/>
    <w:rsid w:val="589675A8"/>
    <w:rsid w:val="58973B60"/>
    <w:rsid w:val="58B67E59"/>
    <w:rsid w:val="58D00F8B"/>
    <w:rsid w:val="58D173B3"/>
    <w:rsid w:val="58E022CE"/>
    <w:rsid w:val="59121BB1"/>
    <w:rsid w:val="59165C58"/>
    <w:rsid w:val="592A16CF"/>
    <w:rsid w:val="59A321FB"/>
    <w:rsid w:val="59F20A8D"/>
    <w:rsid w:val="59F842F5"/>
    <w:rsid w:val="59F91E1B"/>
    <w:rsid w:val="59FB3DE5"/>
    <w:rsid w:val="5AAA087E"/>
    <w:rsid w:val="5ADD720D"/>
    <w:rsid w:val="5AE76118"/>
    <w:rsid w:val="5AFC023A"/>
    <w:rsid w:val="5B0532A3"/>
    <w:rsid w:val="5B450D77"/>
    <w:rsid w:val="5B6634E0"/>
    <w:rsid w:val="5B940859"/>
    <w:rsid w:val="5B94571E"/>
    <w:rsid w:val="5BBA59B0"/>
    <w:rsid w:val="5BBF15C8"/>
    <w:rsid w:val="5C013209"/>
    <w:rsid w:val="5C645C4C"/>
    <w:rsid w:val="5C7165E1"/>
    <w:rsid w:val="5CC417B9"/>
    <w:rsid w:val="5CC47CC0"/>
    <w:rsid w:val="5CCE13F4"/>
    <w:rsid w:val="5CD050B5"/>
    <w:rsid w:val="5D2D26BF"/>
    <w:rsid w:val="5D391C60"/>
    <w:rsid w:val="5D420B01"/>
    <w:rsid w:val="5DB6074F"/>
    <w:rsid w:val="5E0771FD"/>
    <w:rsid w:val="5E6F7432"/>
    <w:rsid w:val="5EE00FAF"/>
    <w:rsid w:val="5F001DC8"/>
    <w:rsid w:val="5F155949"/>
    <w:rsid w:val="5F1A4D0E"/>
    <w:rsid w:val="5F7C32D2"/>
    <w:rsid w:val="5FA13DF9"/>
    <w:rsid w:val="5FAD7930"/>
    <w:rsid w:val="5FC23A00"/>
    <w:rsid w:val="5FF609C0"/>
    <w:rsid w:val="600E3A0C"/>
    <w:rsid w:val="601856F1"/>
    <w:rsid w:val="6098413C"/>
    <w:rsid w:val="60C846E2"/>
    <w:rsid w:val="60EC2EA9"/>
    <w:rsid w:val="60F52262"/>
    <w:rsid w:val="61156500"/>
    <w:rsid w:val="61256F01"/>
    <w:rsid w:val="61490334"/>
    <w:rsid w:val="6155202D"/>
    <w:rsid w:val="61B71907"/>
    <w:rsid w:val="61C07F4C"/>
    <w:rsid w:val="620B4DE2"/>
    <w:rsid w:val="621734AF"/>
    <w:rsid w:val="623034EA"/>
    <w:rsid w:val="623954AB"/>
    <w:rsid w:val="623A2054"/>
    <w:rsid w:val="6243450F"/>
    <w:rsid w:val="62D578C9"/>
    <w:rsid w:val="631041FE"/>
    <w:rsid w:val="63285B29"/>
    <w:rsid w:val="63367C3C"/>
    <w:rsid w:val="635357E1"/>
    <w:rsid w:val="638266CE"/>
    <w:rsid w:val="63AE1EC8"/>
    <w:rsid w:val="63E1766F"/>
    <w:rsid w:val="63E36016"/>
    <w:rsid w:val="641B3336"/>
    <w:rsid w:val="642F125B"/>
    <w:rsid w:val="64300E53"/>
    <w:rsid w:val="6457085E"/>
    <w:rsid w:val="646627A3"/>
    <w:rsid w:val="646A2293"/>
    <w:rsid w:val="648B4982"/>
    <w:rsid w:val="64AC3292"/>
    <w:rsid w:val="64AF5C32"/>
    <w:rsid w:val="64BF1BEA"/>
    <w:rsid w:val="64C5415D"/>
    <w:rsid w:val="650C33C5"/>
    <w:rsid w:val="652266CA"/>
    <w:rsid w:val="65307E23"/>
    <w:rsid w:val="654B754E"/>
    <w:rsid w:val="65501489"/>
    <w:rsid w:val="656C78BC"/>
    <w:rsid w:val="65864B37"/>
    <w:rsid w:val="65AD5545"/>
    <w:rsid w:val="65AE7D29"/>
    <w:rsid w:val="660A0814"/>
    <w:rsid w:val="661A2940"/>
    <w:rsid w:val="66294158"/>
    <w:rsid w:val="664663E8"/>
    <w:rsid w:val="666D606B"/>
    <w:rsid w:val="669E7FD2"/>
    <w:rsid w:val="66BE2423"/>
    <w:rsid w:val="66EF4CD2"/>
    <w:rsid w:val="670C13E0"/>
    <w:rsid w:val="67310E46"/>
    <w:rsid w:val="674E19F8"/>
    <w:rsid w:val="6753700F"/>
    <w:rsid w:val="675B2367"/>
    <w:rsid w:val="67650AF0"/>
    <w:rsid w:val="67695DFF"/>
    <w:rsid w:val="676D7C5F"/>
    <w:rsid w:val="67D87514"/>
    <w:rsid w:val="67E577CF"/>
    <w:rsid w:val="67F325A0"/>
    <w:rsid w:val="681011E9"/>
    <w:rsid w:val="68171F90"/>
    <w:rsid w:val="6844104D"/>
    <w:rsid w:val="68904799"/>
    <w:rsid w:val="68B852C3"/>
    <w:rsid w:val="68EF2221"/>
    <w:rsid w:val="692D521E"/>
    <w:rsid w:val="694E6CFC"/>
    <w:rsid w:val="69717549"/>
    <w:rsid w:val="69826D62"/>
    <w:rsid w:val="698C4A5A"/>
    <w:rsid w:val="69C2660A"/>
    <w:rsid w:val="6A040A94"/>
    <w:rsid w:val="6A203B1F"/>
    <w:rsid w:val="6A246A40"/>
    <w:rsid w:val="6A701400"/>
    <w:rsid w:val="6A7C322F"/>
    <w:rsid w:val="6A7F0169"/>
    <w:rsid w:val="6AB4102B"/>
    <w:rsid w:val="6AE5205E"/>
    <w:rsid w:val="6AEB755E"/>
    <w:rsid w:val="6AEC1C54"/>
    <w:rsid w:val="6B107AD1"/>
    <w:rsid w:val="6B7B1AB7"/>
    <w:rsid w:val="6BA964AF"/>
    <w:rsid w:val="6BAF4D5A"/>
    <w:rsid w:val="6BF37AE9"/>
    <w:rsid w:val="6BFF656E"/>
    <w:rsid w:val="6C272092"/>
    <w:rsid w:val="6C7041BF"/>
    <w:rsid w:val="6C8639E2"/>
    <w:rsid w:val="6CAF1E59"/>
    <w:rsid w:val="6CBE13CE"/>
    <w:rsid w:val="6CD40BF2"/>
    <w:rsid w:val="6D3451EC"/>
    <w:rsid w:val="6D394EF9"/>
    <w:rsid w:val="6D55456E"/>
    <w:rsid w:val="6D994899"/>
    <w:rsid w:val="6DA54E60"/>
    <w:rsid w:val="6DD071EE"/>
    <w:rsid w:val="6DD70AA6"/>
    <w:rsid w:val="6DE00490"/>
    <w:rsid w:val="6E050987"/>
    <w:rsid w:val="6E4D18A4"/>
    <w:rsid w:val="6E6733A0"/>
    <w:rsid w:val="6E887155"/>
    <w:rsid w:val="6E960634"/>
    <w:rsid w:val="6EB04543"/>
    <w:rsid w:val="6EBD2B8A"/>
    <w:rsid w:val="6ECB1959"/>
    <w:rsid w:val="6EEE3AC1"/>
    <w:rsid w:val="6F3F0C8A"/>
    <w:rsid w:val="6F4715AA"/>
    <w:rsid w:val="6F525DFE"/>
    <w:rsid w:val="6F7F3D4B"/>
    <w:rsid w:val="6F8754C1"/>
    <w:rsid w:val="6FCE7604"/>
    <w:rsid w:val="6FFB4193"/>
    <w:rsid w:val="70230F84"/>
    <w:rsid w:val="702507C8"/>
    <w:rsid w:val="702E2323"/>
    <w:rsid w:val="70564717"/>
    <w:rsid w:val="70D23371"/>
    <w:rsid w:val="71245028"/>
    <w:rsid w:val="713779A1"/>
    <w:rsid w:val="717F29DF"/>
    <w:rsid w:val="71C47E8D"/>
    <w:rsid w:val="71E03B95"/>
    <w:rsid w:val="720E636D"/>
    <w:rsid w:val="72136EEC"/>
    <w:rsid w:val="723839D1"/>
    <w:rsid w:val="72485D8E"/>
    <w:rsid w:val="725B372C"/>
    <w:rsid w:val="72736E04"/>
    <w:rsid w:val="727F142E"/>
    <w:rsid w:val="72935F51"/>
    <w:rsid w:val="72F85D77"/>
    <w:rsid w:val="72FB055A"/>
    <w:rsid w:val="73165394"/>
    <w:rsid w:val="73454FAD"/>
    <w:rsid w:val="735635E4"/>
    <w:rsid w:val="737C3121"/>
    <w:rsid w:val="73820E28"/>
    <w:rsid w:val="73D117C0"/>
    <w:rsid w:val="73E31467"/>
    <w:rsid w:val="73F6144E"/>
    <w:rsid w:val="7422416A"/>
    <w:rsid w:val="74261AE3"/>
    <w:rsid w:val="74454183"/>
    <w:rsid w:val="745F58C2"/>
    <w:rsid w:val="74784559"/>
    <w:rsid w:val="749C5D6B"/>
    <w:rsid w:val="74A7099A"/>
    <w:rsid w:val="74AF538D"/>
    <w:rsid w:val="74B57EAD"/>
    <w:rsid w:val="75241FEA"/>
    <w:rsid w:val="755723C0"/>
    <w:rsid w:val="75723055"/>
    <w:rsid w:val="758545EB"/>
    <w:rsid w:val="759A405B"/>
    <w:rsid w:val="75A063FF"/>
    <w:rsid w:val="75AD4F12"/>
    <w:rsid w:val="75D532E5"/>
    <w:rsid w:val="75EF516B"/>
    <w:rsid w:val="75F85260"/>
    <w:rsid w:val="760C23E8"/>
    <w:rsid w:val="76155969"/>
    <w:rsid w:val="764A1B9D"/>
    <w:rsid w:val="76513D6C"/>
    <w:rsid w:val="76671E8C"/>
    <w:rsid w:val="76693189"/>
    <w:rsid w:val="769D02A6"/>
    <w:rsid w:val="76CA4E14"/>
    <w:rsid w:val="77004391"/>
    <w:rsid w:val="77204EF6"/>
    <w:rsid w:val="7769462C"/>
    <w:rsid w:val="776E1C43"/>
    <w:rsid w:val="77751B25"/>
    <w:rsid w:val="77826762"/>
    <w:rsid w:val="77AB07A1"/>
    <w:rsid w:val="77C67389"/>
    <w:rsid w:val="77CB0E43"/>
    <w:rsid w:val="77E230FD"/>
    <w:rsid w:val="780C2FB1"/>
    <w:rsid w:val="7811774D"/>
    <w:rsid w:val="783E4C56"/>
    <w:rsid w:val="784F737E"/>
    <w:rsid w:val="792A3948"/>
    <w:rsid w:val="79560ED2"/>
    <w:rsid w:val="79650B6D"/>
    <w:rsid w:val="79883191"/>
    <w:rsid w:val="79E21EB4"/>
    <w:rsid w:val="79E40587"/>
    <w:rsid w:val="79EF706B"/>
    <w:rsid w:val="79F71E9C"/>
    <w:rsid w:val="7AA8546C"/>
    <w:rsid w:val="7AAE5DC9"/>
    <w:rsid w:val="7ACB4CB6"/>
    <w:rsid w:val="7AD84E69"/>
    <w:rsid w:val="7AD9728E"/>
    <w:rsid w:val="7AFF4689"/>
    <w:rsid w:val="7B121E97"/>
    <w:rsid w:val="7B242D44"/>
    <w:rsid w:val="7B2B1D2B"/>
    <w:rsid w:val="7B494559"/>
    <w:rsid w:val="7B8C571E"/>
    <w:rsid w:val="7B8F1019"/>
    <w:rsid w:val="7BA40EC8"/>
    <w:rsid w:val="7BE17B70"/>
    <w:rsid w:val="7BFA5853"/>
    <w:rsid w:val="7C0F3D99"/>
    <w:rsid w:val="7C6D2235"/>
    <w:rsid w:val="7C856EC8"/>
    <w:rsid w:val="7C964388"/>
    <w:rsid w:val="7CBE2D25"/>
    <w:rsid w:val="7CD31F2F"/>
    <w:rsid w:val="7CED02AC"/>
    <w:rsid w:val="7CF84488"/>
    <w:rsid w:val="7D5E5F64"/>
    <w:rsid w:val="7DA243F4"/>
    <w:rsid w:val="7DAF281C"/>
    <w:rsid w:val="7DCA389C"/>
    <w:rsid w:val="7E063455"/>
    <w:rsid w:val="7E9E4BBC"/>
    <w:rsid w:val="7EA67F14"/>
    <w:rsid w:val="7F392B36"/>
    <w:rsid w:val="7F623E3B"/>
    <w:rsid w:val="7F7E5DEE"/>
    <w:rsid w:val="7FC3324B"/>
    <w:rsid w:val="7FDD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50"/>
    <w:qFormat/>
    <w:uiPriority w:val="0"/>
    <w:pPr>
      <w:keepNext/>
      <w:keepLines/>
      <w:spacing w:after="120" w:line="360" w:lineRule="auto"/>
      <w:jc w:val="left"/>
      <w:outlineLvl w:val="0"/>
    </w:pPr>
    <w:rPr>
      <w:kern w:val="44"/>
      <w:sz w:val="28"/>
      <w:szCs w:val="28"/>
    </w:rPr>
  </w:style>
  <w:style w:type="paragraph" w:styleId="6">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kern w:val="0"/>
      <w:sz w:val="27"/>
      <w:szCs w:val="27"/>
    </w:rPr>
  </w:style>
  <w:style w:type="paragraph" w:styleId="8">
    <w:name w:val="heading 4"/>
    <w:basedOn w:val="1"/>
    <w:next w:val="1"/>
    <w:qFormat/>
    <w:uiPriority w:val="0"/>
    <w:pPr>
      <w:keepNext/>
      <w:keepLines/>
      <w:spacing w:before="50" w:beforeLines="50" w:after="50" w:afterLines="50" w:line="360" w:lineRule="auto"/>
      <w:ind w:left="284" w:hanging="284"/>
      <w:outlineLvl w:val="3"/>
    </w:pPr>
    <w:rPr>
      <w:rFonts w:ascii="Arial" w:hAnsi="Arial"/>
      <w:color w:val="000000"/>
      <w:kern w:val="0"/>
      <w:sz w:val="20"/>
      <w:szCs w:val="21"/>
    </w:rPr>
  </w:style>
  <w:style w:type="paragraph" w:styleId="9">
    <w:name w:val="heading 5"/>
    <w:basedOn w:val="8"/>
    <w:next w:val="10"/>
    <w:qFormat/>
    <w:uiPriority w:val="0"/>
    <w:pPr>
      <w:spacing w:line="240" w:lineRule="exact"/>
      <w:outlineLvl w:val="4"/>
    </w:pPr>
  </w:style>
  <w:style w:type="paragraph" w:styleId="11">
    <w:name w:val="heading 6"/>
    <w:basedOn w:val="1"/>
    <w:next w:val="1"/>
    <w:qFormat/>
    <w:uiPriority w:val="0"/>
    <w:pPr>
      <w:keepNext/>
      <w:keepLines/>
      <w:spacing w:before="240" w:after="64" w:line="319" w:lineRule="auto"/>
      <w:outlineLvl w:val="5"/>
    </w:pPr>
    <w:rPr>
      <w:rFonts w:ascii="Arial" w:hAnsi="Arial" w:eastAsia="黑体"/>
      <w:b/>
      <w:bCs/>
      <w:kern w:val="0"/>
      <w:sz w:val="24"/>
      <w:szCs w:val="24"/>
    </w:rPr>
  </w:style>
  <w:style w:type="paragraph" w:styleId="12">
    <w:name w:val="heading 7"/>
    <w:basedOn w:val="1"/>
    <w:next w:val="10"/>
    <w:qFormat/>
    <w:uiPriority w:val="0"/>
    <w:pPr>
      <w:keepNext/>
      <w:keepLines/>
      <w:spacing w:before="240" w:after="64" w:line="319" w:lineRule="auto"/>
      <w:outlineLvl w:val="6"/>
    </w:pPr>
    <w:rPr>
      <w:b/>
      <w:kern w:val="0"/>
      <w:sz w:val="24"/>
      <w:szCs w:val="20"/>
    </w:rPr>
  </w:style>
  <w:style w:type="paragraph" w:styleId="13">
    <w:name w:val="heading 8"/>
    <w:basedOn w:val="1"/>
    <w:next w:val="10"/>
    <w:qFormat/>
    <w:uiPriority w:val="0"/>
    <w:pPr>
      <w:keepNext/>
      <w:keepLines/>
      <w:spacing w:before="240" w:after="64" w:line="319" w:lineRule="auto"/>
      <w:outlineLvl w:val="7"/>
    </w:pPr>
    <w:rPr>
      <w:rFonts w:ascii="Arial" w:hAnsi="Arial" w:eastAsia="黑体"/>
      <w:kern w:val="0"/>
      <w:sz w:val="24"/>
      <w:szCs w:val="20"/>
    </w:rPr>
  </w:style>
  <w:style w:type="paragraph" w:styleId="14">
    <w:name w:val="heading 9"/>
    <w:basedOn w:val="1"/>
    <w:next w:val="10"/>
    <w:qFormat/>
    <w:uiPriority w:val="0"/>
    <w:pPr>
      <w:keepNext/>
      <w:keepLines/>
      <w:spacing w:before="240" w:after="64" w:line="319" w:lineRule="auto"/>
      <w:outlineLvl w:val="8"/>
    </w:pPr>
    <w:rPr>
      <w:rFonts w:ascii="Arial" w:hAnsi="Arial" w:eastAsia="黑体"/>
      <w:kern w:val="0"/>
      <w:sz w:val="20"/>
      <w:szCs w:val="20"/>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1"/>
    <w:qFormat/>
    <w:uiPriority w:val="0"/>
    <w:pPr>
      <w:spacing w:before="120" w:after="60"/>
      <w:jc w:val="center"/>
    </w:pPr>
    <w:rPr>
      <w:rFonts w:ascii="Arial" w:hAnsi="Arial"/>
      <w:b/>
      <w:kern w:val="0"/>
      <w:sz w:val="44"/>
      <w:szCs w:val="20"/>
    </w:rPr>
  </w:style>
  <w:style w:type="paragraph" w:styleId="4">
    <w:name w:val="Body Text First Indent"/>
    <w:basedOn w:val="5"/>
    <w:qFormat/>
    <w:uiPriority w:val="0"/>
    <w:pPr>
      <w:ind w:firstLine="420"/>
    </w:pPr>
  </w:style>
  <w:style w:type="paragraph" w:styleId="5">
    <w:name w:val="Body Text"/>
    <w:basedOn w:val="1"/>
    <w:qFormat/>
    <w:uiPriority w:val="0"/>
    <w:pPr>
      <w:spacing w:after="120"/>
    </w:pPr>
    <w:rPr>
      <w:kern w:val="0"/>
      <w:sz w:val="20"/>
      <w:szCs w:val="20"/>
    </w:rPr>
  </w:style>
  <w:style w:type="paragraph" w:styleId="10">
    <w:name w:val="Normal Indent"/>
    <w:basedOn w:val="1"/>
    <w:qFormat/>
    <w:uiPriority w:val="0"/>
    <w:pPr>
      <w:ind w:firstLine="420"/>
    </w:pPr>
    <w:rPr>
      <w:szCs w:val="20"/>
    </w:rPr>
  </w:style>
  <w:style w:type="paragraph" w:styleId="15">
    <w:name w:val="Document Map"/>
    <w:basedOn w:val="1"/>
    <w:qFormat/>
    <w:uiPriority w:val="0"/>
    <w:pPr>
      <w:shd w:val="clear" w:color="auto" w:fill="000080"/>
    </w:pPr>
    <w:rPr>
      <w:kern w:val="0"/>
      <w:sz w:val="20"/>
      <w:szCs w:val="20"/>
    </w:rPr>
  </w:style>
  <w:style w:type="paragraph" w:styleId="16">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17">
    <w:name w:val="index 6"/>
    <w:basedOn w:val="1"/>
    <w:next w:val="1"/>
    <w:qFormat/>
    <w:uiPriority w:val="0"/>
    <w:pPr>
      <w:ind w:left="2100"/>
    </w:pPr>
  </w:style>
  <w:style w:type="paragraph" w:styleId="18">
    <w:name w:val="Body Text 3"/>
    <w:basedOn w:val="1"/>
    <w:qFormat/>
    <w:uiPriority w:val="0"/>
    <w:pPr>
      <w:spacing w:after="120"/>
    </w:pPr>
    <w:rPr>
      <w:rFonts w:ascii="Calibri" w:hAnsi="Calibri"/>
      <w:sz w:val="16"/>
      <w:szCs w:val="16"/>
    </w:rPr>
  </w:style>
  <w:style w:type="paragraph" w:styleId="19">
    <w:name w:val="Body Text Indent"/>
    <w:basedOn w:val="1"/>
    <w:next w:val="20"/>
    <w:qFormat/>
    <w:uiPriority w:val="0"/>
    <w:pPr>
      <w:ind w:firstLine="570"/>
    </w:pPr>
    <w:rPr>
      <w:kern w:val="0"/>
      <w:sz w:val="28"/>
      <w:szCs w:val="20"/>
    </w:rPr>
  </w:style>
  <w:style w:type="paragraph" w:styleId="20">
    <w:name w:val="envelope return"/>
    <w:basedOn w:val="1"/>
    <w:qFormat/>
    <w:uiPriority w:val="0"/>
    <w:pPr>
      <w:snapToGrid w:val="0"/>
    </w:pPr>
    <w:rPr>
      <w:rFonts w:ascii="Arial" w:hAnsi="Arial"/>
      <w:szCs w:val="24"/>
    </w:rPr>
  </w:style>
  <w:style w:type="paragraph" w:styleId="21">
    <w:name w:val="toc 3"/>
    <w:basedOn w:val="1"/>
    <w:next w:val="1"/>
    <w:qFormat/>
    <w:uiPriority w:val="0"/>
    <w:pPr>
      <w:snapToGrid w:val="0"/>
      <w:spacing w:line="360" w:lineRule="auto"/>
      <w:ind w:left="400" w:leftChars="400"/>
      <w:jc w:val="left"/>
    </w:pPr>
    <w:rPr>
      <w:sz w:val="24"/>
      <w:szCs w:val="20"/>
    </w:rPr>
  </w:style>
  <w:style w:type="paragraph" w:styleId="22">
    <w:name w:val="Plain Text"/>
    <w:basedOn w:val="1"/>
    <w:next w:val="1"/>
    <w:qFormat/>
    <w:uiPriority w:val="0"/>
    <w:rPr>
      <w:rFonts w:ascii="宋体"/>
      <w:kern w:val="0"/>
      <w:sz w:val="20"/>
      <w:szCs w:val="20"/>
    </w:rPr>
  </w:style>
  <w:style w:type="paragraph" w:styleId="23">
    <w:name w:val="Date"/>
    <w:basedOn w:val="1"/>
    <w:next w:val="1"/>
    <w:qFormat/>
    <w:uiPriority w:val="0"/>
    <w:rPr>
      <w:kern w:val="0"/>
      <w:sz w:val="20"/>
      <w:szCs w:val="20"/>
    </w:rPr>
  </w:style>
  <w:style w:type="paragraph" w:styleId="24">
    <w:name w:val="Body Text Indent 2"/>
    <w:basedOn w:val="1"/>
    <w:qFormat/>
    <w:uiPriority w:val="0"/>
    <w:pPr>
      <w:spacing w:line="400" w:lineRule="exact"/>
      <w:ind w:left="425"/>
    </w:pPr>
    <w:rPr>
      <w:color w:val="000000"/>
      <w:kern w:val="0"/>
      <w:sz w:val="24"/>
      <w:szCs w:val="20"/>
    </w:rPr>
  </w:style>
  <w:style w:type="paragraph" w:styleId="25">
    <w:name w:val="endnote text"/>
    <w:basedOn w:val="1"/>
    <w:qFormat/>
    <w:uiPriority w:val="0"/>
    <w:pPr>
      <w:snapToGrid w:val="0"/>
      <w:jc w:val="left"/>
    </w:pPr>
    <w:rPr>
      <w:kern w:val="0"/>
      <w:sz w:val="20"/>
      <w:szCs w:val="20"/>
    </w:rPr>
  </w:style>
  <w:style w:type="paragraph" w:styleId="26">
    <w:name w:val="Balloon Text"/>
    <w:basedOn w:val="1"/>
    <w:qFormat/>
    <w:uiPriority w:val="0"/>
    <w:rPr>
      <w:kern w:val="0"/>
      <w:sz w:val="18"/>
      <w:szCs w:val="18"/>
    </w:rPr>
  </w:style>
  <w:style w:type="paragraph" w:styleId="2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0"/>
    <w:pPr>
      <w:tabs>
        <w:tab w:val="right" w:leader="dot" w:pos="9060"/>
      </w:tabs>
      <w:adjustRightInd w:val="0"/>
      <w:snapToGrid w:val="0"/>
      <w:spacing w:line="360" w:lineRule="auto"/>
      <w:jc w:val="left"/>
      <w:textAlignment w:val="baseline"/>
    </w:pPr>
    <w:rPr>
      <w:rFonts w:ascii="宋体"/>
      <w:caps/>
      <w:kern w:val="0"/>
      <w:sz w:val="24"/>
      <w:szCs w:val="32"/>
    </w:rPr>
  </w:style>
  <w:style w:type="paragraph" w:styleId="30">
    <w:name w:val="footnote text"/>
    <w:basedOn w:val="1"/>
    <w:qFormat/>
    <w:uiPriority w:val="0"/>
    <w:pPr>
      <w:snapToGrid w:val="0"/>
      <w:spacing w:line="360" w:lineRule="auto"/>
      <w:ind w:firstLine="218" w:firstLineChars="218"/>
      <w:jc w:val="left"/>
    </w:pPr>
    <w:rPr>
      <w:rFonts w:ascii="宋体"/>
      <w:kern w:val="0"/>
      <w:sz w:val="18"/>
      <w:szCs w:val="18"/>
    </w:rPr>
  </w:style>
  <w:style w:type="paragraph" w:styleId="31">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2">
    <w:name w:val="toc 2"/>
    <w:basedOn w:val="1"/>
    <w:next w:val="1"/>
    <w:qFormat/>
    <w:uiPriority w:val="0"/>
    <w:pPr>
      <w:tabs>
        <w:tab w:val="right" w:leader="dot" w:pos="9060"/>
      </w:tabs>
      <w:snapToGrid w:val="0"/>
      <w:spacing w:line="360" w:lineRule="auto"/>
      <w:ind w:left="200" w:leftChars="200"/>
      <w:jc w:val="left"/>
    </w:pPr>
    <w:rPr>
      <w:sz w:val="24"/>
      <w:szCs w:val="24"/>
    </w:rPr>
  </w:style>
  <w:style w:type="paragraph" w:styleId="33">
    <w:name w:val="Body Text 2"/>
    <w:basedOn w:val="1"/>
    <w:qFormat/>
    <w:uiPriority w:val="0"/>
    <w:rPr>
      <w:rFonts w:ascii="宋体"/>
      <w:kern w:val="0"/>
      <w:sz w:val="20"/>
      <w:szCs w:val="24"/>
      <w:u w:val="single"/>
    </w:rPr>
  </w:style>
  <w:style w:type="paragraph" w:styleId="3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宋体"/>
      <w:sz w:val="24"/>
      <w:szCs w:val="24"/>
      <w:lang w:val="en-US" w:eastAsia="zh-CN" w:bidi="ar-SA"/>
    </w:rPr>
  </w:style>
  <w:style w:type="paragraph" w:styleId="35">
    <w:name w:val="Normal (Web)"/>
    <w:basedOn w:val="1"/>
    <w:qFormat/>
    <w:uiPriority w:val="0"/>
    <w:rPr>
      <w:sz w:val="24"/>
    </w:rPr>
  </w:style>
  <w:style w:type="paragraph" w:styleId="36">
    <w:name w:val="List Continue 3"/>
    <w:basedOn w:val="1"/>
    <w:qFormat/>
    <w:uiPriority w:val="0"/>
    <w:pPr>
      <w:spacing w:after="120"/>
      <w:ind w:left="1260" w:leftChars="600"/>
    </w:pPr>
    <w:rPr>
      <w:rFonts w:ascii="Calibri" w:hAnsi="Calibri"/>
      <w:szCs w:val="24"/>
    </w:rPr>
  </w:style>
  <w:style w:type="paragraph" w:styleId="37">
    <w:name w:val="index 1"/>
    <w:basedOn w:val="1"/>
    <w:next w:val="1"/>
    <w:qFormat/>
    <w:uiPriority w:val="0"/>
    <w:rPr>
      <w:rFonts w:eastAsia="仿宋_GB2312"/>
      <w:sz w:val="28"/>
      <w:szCs w:val="20"/>
    </w:rPr>
  </w:style>
  <w:style w:type="paragraph" w:styleId="38">
    <w:name w:val="annotation subject"/>
    <w:basedOn w:val="16"/>
    <w:next w:val="16"/>
    <w:qFormat/>
    <w:uiPriority w:val="0"/>
    <w:rPr>
      <w:b/>
      <w:bCs/>
    </w:rPr>
  </w:style>
  <w:style w:type="paragraph" w:styleId="39">
    <w:name w:val="Body Text First Indent 2"/>
    <w:basedOn w:val="19"/>
    <w:qFormat/>
    <w:uiPriority w:val="0"/>
    <w:pPr>
      <w:spacing w:after="120"/>
      <w:ind w:left="200" w:leftChars="200" w:firstLine="200" w:firstLineChars="200"/>
    </w:pPr>
    <w:rPr>
      <w:rFonts w:ascii="Calibri" w:hAnsi="Calibri"/>
      <w:color w:val="0D0D0D"/>
      <w:sz w:val="21"/>
      <w:szCs w:val="24"/>
      <w:lang w:eastAsia="en-US"/>
    </w:rPr>
  </w:style>
  <w:style w:type="character" w:styleId="42">
    <w:name w:val="Strong"/>
    <w:qFormat/>
    <w:uiPriority w:val="0"/>
    <w:rPr>
      <w:b/>
    </w:rPr>
  </w:style>
  <w:style w:type="character" w:styleId="43">
    <w:name w:val="endnote reference"/>
    <w:qFormat/>
    <w:uiPriority w:val="0"/>
    <w:rPr>
      <w:vertAlign w:val="superscript"/>
    </w:rPr>
  </w:style>
  <w:style w:type="character" w:styleId="44">
    <w:name w:val="page number"/>
    <w:qFormat/>
    <w:uiPriority w:val="0"/>
    <w:rPr>
      <w:rFonts w:cs="Times New Roman"/>
    </w:rPr>
  </w:style>
  <w:style w:type="character" w:styleId="45">
    <w:name w:val="FollowedHyperlink"/>
    <w:qFormat/>
    <w:uiPriority w:val="0"/>
    <w:rPr>
      <w:color w:val="954F72"/>
      <w:u w:val="single"/>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paragraph" w:customStyle="1" w:styleId="4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标题 1 字符1"/>
    <w:basedOn w:val="51"/>
    <w:link w:val="2"/>
    <w:qFormat/>
    <w:uiPriority w:val="0"/>
    <w:rPr>
      <w:rFonts w:ascii="Arial" w:hAnsi="Arial" w:eastAsia="宋体" w:cs="Times New Roman"/>
      <w:kern w:val="44"/>
      <w:sz w:val="28"/>
      <w:szCs w:val="28"/>
      <w:lang w:val="en-US" w:eastAsia="zh-CN" w:bidi="ar-SA"/>
    </w:rPr>
  </w:style>
  <w:style w:type="character" w:customStyle="1" w:styleId="51">
    <w:name w:val="标题 字符1"/>
    <w:basedOn w:val="41"/>
    <w:link w:val="3"/>
    <w:qFormat/>
    <w:uiPriority w:val="0"/>
    <w:rPr>
      <w:rFonts w:ascii="Arial" w:hAnsi="Arial" w:eastAsia="宋体" w:cs="Times New Roman"/>
      <w:b/>
      <w:kern w:val="0"/>
      <w:sz w:val="44"/>
      <w:szCs w:val="20"/>
      <w:lang w:val="en-US" w:eastAsia="zh-CN" w:bidi="ar-SA"/>
    </w:rPr>
  </w:style>
  <w:style w:type="paragraph" w:customStyle="1" w:styleId="52">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53">
    <w:name w:val="纯文本 字符"/>
    <w:qFormat/>
    <w:uiPriority w:val="0"/>
    <w:rPr>
      <w:rFonts w:ascii="等线" w:hAnsi="等线" w:cs="Courier New"/>
    </w:rPr>
  </w:style>
  <w:style w:type="character" w:customStyle="1" w:styleId="54">
    <w:name w:val="批注文字 字符"/>
    <w:qFormat/>
    <w:uiPriority w:val="0"/>
    <w:rPr>
      <w:rFonts w:ascii="Calibri" w:hAnsi="Calibri" w:eastAsia="宋体" w:cs="Times New Roman"/>
    </w:rPr>
  </w:style>
  <w:style w:type="character" w:customStyle="1" w:styleId="55">
    <w:name w:val="标题 5 字符"/>
    <w:qFormat/>
    <w:uiPriority w:val="0"/>
    <w:rPr>
      <w:rFonts w:ascii="Calibri" w:hAnsi="Calibri" w:eastAsia="宋体" w:cs="Times New Roman"/>
      <w:b/>
      <w:bCs/>
      <w:sz w:val="28"/>
      <w:szCs w:val="28"/>
    </w:rPr>
  </w:style>
  <w:style w:type="paragraph" w:customStyle="1" w:styleId="56">
    <w:name w:val="_Style 48"/>
    <w:basedOn w:val="5"/>
    <w:next w:val="4"/>
    <w:qFormat/>
    <w:uiPriority w:val="0"/>
    <w:pPr>
      <w:ind w:firstLine="420"/>
    </w:pPr>
  </w:style>
  <w:style w:type="character" w:customStyle="1" w:styleId="57">
    <w:name w:val="正文文本缩进 字符"/>
    <w:qFormat/>
    <w:uiPriority w:val="0"/>
    <w:rPr>
      <w:rFonts w:ascii="Calibri" w:hAnsi="Calibri" w:eastAsia="宋体" w:cs="Times New Roman"/>
    </w:rPr>
  </w:style>
  <w:style w:type="character" w:customStyle="1" w:styleId="58">
    <w:name w:val="文档结构图 字符"/>
    <w:qFormat/>
    <w:uiPriority w:val="0"/>
    <w:rPr>
      <w:rFonts w:ascii="Microsoft YaHei UI" w:hAnsi="Microsoft YaHei UI" w:eastAsia="Microsoft YaHei UI" w:cs="Times New Roman"/>
      <w:sz w:val="18"/>
      <w:szCs w:val="18"/>
    </w:rPr>
  </w:style>
  <w:style w:type="character" w:customStyle="1" w:styleId="59">
    <w:name w:val="标题 2 字符"/>
    <w:qFormat/>
    <w:uiPriority w:val="0"/>
    <w:rPr>
      <w:rFonts w:ascii="等线 Light" w:eastAsia="等线 Light" w:cs="Times New Roman"/>
      <w:b/>
      <w:bCs/>
      <w:sz w:val="32"/>
      <w:szCs w:val="32"/>
    </w:rPr>
  </w:style>
  <w:style w:type="character" w:customStyle="1" w:styleId="60">
    <w:name w:val="正文文本缩进 3 字符"/>
    <w:qFormat/>
    <w:uiPriority w:val="0"/>
    <w:rPr>
      <w:rFonts w:ascii="Calibri" w:hAnsi="Calibri" w:eastAsia="宋体" w:cs="Times New Roman"/>
      <w:sz w:val="16"/>
      <w:szCs w:val="16"/>
    </w:rPr>
  </w:style>
  <w:style w:type="character" w:customStyle="1" w:styleId="61">
    <w:name w:val="正文首行缩进 字符"/>
    <w:qFormat/>
    <w:uiPriority w:val="0"/>
  </w:style>
  <w:style w:type="character" w:customStyle="1" w:styleId="62">
    <w:name w:val="日期 字符"/>
    <w:qFormat/>
    <w:uiPriority w:val="0"/>
    <w:rPr>
      <w:rFonts w:ascii="Calibri" w:hAnsi="Calibri" w:eastAsia="宋体" w:cs="Times New Roman"/>
    </w:rPr>
  </w:style>
  <w:style w:type="character" w:customStyle="1" w:styleId="63">
    <w:name w:val="批注主题 字符"/>
    <w:qFormat/>
    <w:uiPriority w:val="0"/>
    <w:rPr>
      <w:rFonts w:ascii="Calibri" w:hAnsi="Calibri" w:eastAsia="宋体" w:cs="Times New Roman"/>
      <w:b/>
      <w:bCs/>
    </w:rPr>
  </w:style>
  <w:style w:type="character" w:customStyle="1" w:styleId="64">
    <w:name w:val="页脚 字符"/>
    <w:qFormat/>
    <w:uiPriority w:val="0"/>
    <w:rPr>
      <w:rFonts w:ascii="Calibri" w:hAnsi="Calibri" w:eastAsia="宋体" w:cs="Times New Roman"/>
      <w:sz w:val="18"/>
      <w:szCs w:val="18"/>
    </w:rPr>
  </w:style>
  <w:style w:type="character" w:customStyle="1" w:styleId="65">
    <w:name w:val="尾注文本 字符"/>
    <w:qFormat/>
    <w:uiPriority w:val="0"/>
    <w:rPr>
      <w:rFonts w:ascii="Calibri" w:hAnsi="Calibri" w:eastAsia="宋体" w:cs="Times New Roman"/>
    </w:rPr>
  </w:style>
  <w:style w:type="character" w:customStyle="1" w:styleId="66">
    <w:name w:val="正文文本 字符"/>
    <w:qFormat/>
    <w:uiPriority w:val="0"/>
    <w:rPr>
      <w:rFonts w:ascii="Calibri" w:hAnsi="Calibri" w:eastAsia="宋体" w:cs="Times New Roman"/>
    </w:rPr>
  </w:style>
  <w:style w:type="character" w:customStyle="1" w:styleId="67">
    <w:name w:val="标题 8 字符"/>
    <w:qFormat/>
    <w:uiPriority w:val="0"/>
    <w:rPr>
      <w:rFonts w:ascii="等线 Light" w:eastAsia="等线 Light" w:cs="Times New Roman"/>
      <w:sz w:val="24"/>
      <w:szCs w:val="24"/>
    </w:rPr>
  </w:style>
  <w:style w:type="character" w:customStyle="1" w:styleId="68">
    <w:name w:val="正文文本 2 字符"/>
    <w:qFormat/>
    <w:uiPriority w:val="0"/>
    <w:rPr>
      <w:rFonts w:ascii="Calibri" w:hAnsi="Calibri" w:eastAsia="宋体" w:cs="Times New Roman"/>
    </w:rPr>
  </w:style>
  <w:style w:type="character" w:customStyle="1" w:styleId="69">
    <w:name w:val="标题 9 字符"/>
    <w:qFormat/>
    <w:uiPriority w:val="0"/>
    <w:rPr>
      <w:rFonts w:ascii="等线 Light" w:eastAsia="等线 Light" w:cs="Times New Roman"/>
      <w:szCs w:val="21"/>
    </w:rPr>
  </w:style>
  <w:style w:type="character" w:customStyle="1" w:styleId="70">
    <w:name w:val="标题 4 字符"/>
    <w:qFormat/>
    <w:uiPriority w:val="0"/>
    <w:rPr>
      <w:rFonts w:ascii="等线 Light" w:eastAsia="等线 Light" w:cs="Times New Roman"/>
      <w:b/>
      <w:bCs/>
      <w:sz w:val="28"/>
      <w:szCs w:val="28"/>
    </w:rPr>
  </w:style>
  <w:style w:type="character" w:customStyle="1" w:styleId="71">
    <w:name w:val="页眉 字符"/>
    <w:qFormat/>
    <w:uiPriority w:val="0"/>
    <w:rPr>
      <w:rFonts w:ascii="Calibri" w:hAnsi="Calibri" w:eastAsia="宋体" w:cs="Times New Roman"/>
      <w:sz w:val="18"/>
      <w:szCs w:val="18"/>
    </w:rPr>
  </w:style>
  <w:style w:type="character" w:customStyle="1" w:styleId="72">
    <w:name w:val="标题 3 字符"/>
    <w:qFormat/>
    <w:uiPriority w:val="0"/>
    <w:rPr>
      <w:rFonts w:ascii="Calibri" w:hAnsi="Calibri" w:eastAsia="宋体" w:cs="Times New Roman"/>
      <w:b/>
      <w:bCs/>
      <w:sz w:val="32"/>
      <w:szCs w:val="32"/>
    </w:rPr>
  </w:style>
  <w:style w:type="character" w:customStyle="1" w:styleId="73">
    <w:name w:val="正文文本缩进 2 字符"/>
    <w:qFormat/>
    <w:uiPriority w:val="0"/>
    <w:rPr>
      <w:rFonts w:ascii="Calibri" w:hAnsi="Calibri" w:eastAsia="宋体" w:cs="Times New Roman"/>
    </w:rPr>
  </w:style>
  <w:style w:type="character" w:customStyle="1" w:styleId="74">
    <w:name w:val="批注框文本 字符"/>
    <w:qFormat/>
    <w:uiPriority w:val="0"/>
    <w:rPr>
      <w:rFonts w:ascii="Calibri" w:hAnsi="Calibri" w:eastAsia="宋体" w:cs="Times New Roman"/>
      <w:sz w:val="18"/>
      <w:szCs w:val="18"/>
    </w:rPr>
  </w:style>
  <w:style w:type="character" w:customStyle="1" w:styleId="75">
    <w:name w:val="标题 1 字符"/>
    <w:qFormat/>
    <w:uiPriority w:val="0"/>
    <w:rPr>
      <w:rFonts w:ascii="Calibri" w:hAnsi="Calibri" w:eastAsia="宋体" w:cs="Times New Roman"/>
      <w:b/>
      <w:bCs/>
      <w:kern w:val="44"/>
      <w:sz w:val="44"/>
      <w:szCs w:val="44"/>
    </w:rPr>
  </w:style>
  <w:style w:type="character" w:customStyle="1" w:styleId="76">
    <w:name w:val="NormalCharacter"/>
    <w:qFormat/>
    <w:uiPriority w:val="0"/>
    <w:rPr>
      <w:rFonts w:ascii="Calibri" w:hAnsi="Calibri" w:eastAsia="宋体" w:cs="Times New Roman"/>
      <w:kern w:val="2"/>
      <w:sz w:val="21"/>
      <w:szCs w:val="22"/>
      <w:lang w:val="en-US" w:eastAsia="zh-CN" w:bidi="ar-SA"/>
    </w:rPr>
  </w:style>
  <w:style w:type="character" w:customStyle="1" w:styleId="77">
    <w:name w:val="脚注文本 字符"/>
    <w:qFormat/>
    <w:uiPriority w:val="0"/>
    <w:rPr>
      <w:rFonts w:ascii="Calibri" w:hAnsi="Calibri" w:eastAsia="宋体" w:cs="Times New Roman"/>
      <w:sz w:val="18"/>
      <w:szCs w:val="18"/>
    </w:rPr>
  </w:style>
  <w:style w:type="character" w:customStyle="1" w:styleId="78">
    <w:name w:val="标题 6 字符"/>
    <w:qFormat/>
    <w:uiPriority w:val="0"/>
    <w:rPr>
      <w:rFonts w:ascii="等线 Light" w:eastAsia="等线 Light" w:cs="Times New Roman"/>
      <w:b/>
      <w:bCs/>
      <w:sz w:val="24"/>
      <w:szCs w:val="24"/>
    </w:rPr>
  </w:style>
  <w:style w:type="character" w:customStyle="1" w:styleId="79">
    <w:name w:val="标题 字符"/>
    <w:qFormat/>
    <w:uiPriority w:val="0"/>
    <w:rPr>
      <w:rFonts w:ascii="等线 Light" w:eastAsia="等线 Light" w:cs="Times New Roman"/>
      <w:b/>
      <w:bCs/>
      <w:sz w:val="32"/>
      <w:szCs w:val="32"/>
    </w:rPr>
  </w:style>
  <w:style w:type="character" w:customStyle="1" w:styleId="80">
    <w:name w:val="标题 7 字符"/>
    <w:qFormat/>
    <w:uiPriority w:val="0"/>
    <w:rPr>
      <w:rFonts w:ascii="Calibri" w:hAnsi="Calibri" w:eastAsia="宋体" w:cs="Times New Roman"/>
      <w:b/>
      <w:bCs/>
      <w:sz w:val="24"/>
      <w:szCs w:val="24"/>
    </w:rPr>
  </w:style>
  <w:style w:type="paragraph" w:customStyle="1" w:styleId="81">
    <w:name w:val="TOC 标题1"/>
    <w:basedOn w:val="2"/>
    <w:next w:val="1"/>
    <w:qFormat/>
    <w:uiPriority w:val="0"/>
    <w:pPr>
      <w:widowControl/>
      <w:spacing w:before="480" w:after="0" w:line="276" w:lineRule="auto"/>
      <w:outlineLvl w:val="9"/>
    </w:pPr>
    <w:rPr>
      <w:rFonts w:ascii="Cambria" w:hAnsi="Cambria"/>
      <w:color w:val="365F91"/>
      <w:kern w:val="0"/>
    </w:rPr>
  </w:style>
  <w:style w:type="paragraph" w:customStyle="1" w:styleId="82">
    <w:name w:val="Char Char Char Char"/>
    <w:basedOn w:val="1"/>
    <w:next w:val="1"/>
    <w:qFormat/>
    <w:uiPriority w:val="0"/>
    <w:rPr>
      <w:sz w:val="30"/>
      <w:szCs w:val="24"/>
    </w:rPr>
  </w:style>
  <w:style w:type="paragraph" w:customStyle="1" w:styleId="83">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84">
    <w:name w:val="发文落款"/>
    <w:basedOn w:val="83"/>
    <w:qFormat/>
    <w:uiPriority w:val="0"/>
    <w:pPr>
      <w:ind w:left="4094" w:right="607" w:firstLine="0"/>
      <w:jc w:val="center"/>
    </w:pPr>
  </w:style>
  <w:style w:type="paragraph" w:customStyle="1" w:styleId="85">
    <w:name w:val="公文标题"/>
    <w:basedOn w:val="7"/>
    <w:qFormat/>
    <w:uiPriority w:val="0"/>
    <w:pPr>
      <w:keepNext/>
      <w:keepLines/>
      <w:widowControl w:val="0"/>
      <w:spacing w:before="0" w:beforeAutospacing="0" w:after="0" w:afterAutospacing="0"/>
      <w:ind w:left="1469" w:right="1542"/>
    </w:pPr>
    <w:rPr>
      <w:b/>
      <w:kern w:val="2"/>
      <w:sz w:val="44"/>
      <w:szCs w:val="21"/>
    </w:rPr>
  </w:style>
  <w:style w:type="paragraph" w:customStyle="1" w:styleId="86">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87">
    <w:name w:val="列出段落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88">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89">
    <w:name w:val="列出段落1"/>
    <w:basedOn w:val="1"/>
    <w:qFormat/>
    <w:uiPriority w:val="0"/>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90">
    <w:name w:val="1"/>
    <w:basedOn w:val="1"/>
    <w:next w:val="1"/>
    <w:qFormat/>
    <w:uiPriority w:val="0"/>
  </w:style>
  <w:style w:type="paragraph" w:customStyle="1" w:styleId="91">
    <w:name w:val="leo 样式"/>
    <w:qFormat/>
    <w:uiPriority w:val="0"/>
    <w:pPr>
      <w:widowControl w:val="0"/>
      <w:snapToGrid w:val="0"/>
      <w:spacing w:line="360" w:lineRule="auto"/>
      <w:jc w:val="both"/>
    </w:pPr>
    <w:rPr>
      <w:rFonts w:ascii="仿宋_GB2312" w:hAnsi="Times New Roman" w:eastAsia="仿宋_GB2312" w:cs="Times New Roman"/>
      <w:bCs/>
      <w:sz w:val="28"/>
      <w:szCs w:val="28"/>
      <w:lang w:val="en-US" w:eastAsia="zh-CN" w:bidi="ar-SA"/>
    </w:rPr>
  </w:style>
  <w:style w:type="paragraph" w:customStyle="1" w:styleId="92">
    <w:name w:val="纯文本1"/>
    <w:qFormat/>
    <w:uiPriority w:val="0"/>
    <w:pPr>
      <w:widowControl w:val="0"/>
      <w:jc w:val="both"/>
    </w:pPr>
    <w:rPr>
      <w:rFonts w:ascii="宋体" w:hAnsi="Times New Roman" w:eastAsia="宋体" w:cs="Courier New"/>
      <w:kern w:val="2"/>
      <w:sz w:val="21"/>
      <w:szCs w:val="21"/>
      <w:lang w:val="en-US" w:eastAsia="zh-CN" w:bidi="ar-SA"/>
    </w:rPr>
  </w:style>
  <w:style w:type="paragraph" w:customStyle="1" w:styleId="93">
    <w:name w:val="表头"/>
    <w:basedOn w:val="1"/>
    <w:qFormat/>
    <w:uiPriority w:val="0"/>
    <w:pPr>
      <w:spacing w:line="360" w:lineRule="auto"/>
      <w:jc w:val="center"/>
    </w:pPr>
    <w:rPr>
      <w:rFonts w:ascii="黑体" w:eastAsia="黑体"/>
      <w:kern w:val="0"/>
      <w:sz w:val="24"/>
      <w:szCs w:val="20"/>
    </w:rPr>
  </w:style>
  <w:style w:type="paragraph" w:customStyle="1" w:styleId="94">
    <w:name w:val="修订1"/>
    <w:qFormat/>
    <w:uiPriority w:val="0"/>
    <w:rPr>
      <w:rFonts w:ascii="Times New Roman" w:hAnsi="Times New Roman" w:eastAsia="宋体" w:cs="Times New Roman"/>
      <w:kern w:val="2"/>
      <w:sz w:val="21"/>
      <w:lang w:val="en-US" w:eastAsia="zh-CN" w:bidi="ar-SA"/>
    </w:rPr>
  </w:style>
  <w:style w:type="paragraph" w:customStyle="1" w:styleId="95">
    <w:name w:val="列出段落2"/>
    <w:basedOn w:val="1"/>
    <w:qFormat/>
    <w:uiPriority w:val="0"/>
    <w:pPr>
      <w:ind w:firstLine="200" w:firstLineChars="200"/>
    </w:pPr>
    <w:rPr>
      <w:szCs w:val="20"/>
    </w:rPr>
  </w:style>
  <w:style w:type="paragraph" w:customStyle="1" w:styleId="96">
    <w:name w:val="公文抬头"/>
    <w:basedOn w:val="10"/>
    <w:qFormat/>
    <w:uiPriority w:val="0"/>
    <w:pPr>
      <w:ind w:firstLine="0"/>
    </w:pPr>
    <w:rPr>
      <w:rFonts w:ascii="仿宋_GB2312" w:eastAsia="仿宋_GB2312"/>
      <w:sz w:val="30"/>
      <w:szCs w:val="24"/>
    </w:rPr>
  </w:style>
  <w:style w:type="paragraph" w:customStyle="1" w:styleId="97">
    <w:name w:val="文二"/>
    <w:basedOn w:val="1"/>
    <w:qFormat/>
    <w:uiPriority w:val="0"/>
    <w:pPr>
      <w:jc w:val="left"/>
    </w:pPr>
    <w:rPr>
      <w:rFonts w:ascii="宋体"/>
      <w:szCs w:val="21"/>
    </w:rPr>
  </w:style>
  <w:style w:type="paragraph" w:customStyle="1" w:styleId="98">
    <w:name w:val="_Style 49"/>
    <w:basedOn w:val="5"/>
    <w:next w:val="4"/>
    <w:qFormat/>
    <w:uiPriority w:val="0"/>
    <w:pPr>
      <w:ind w:firstLine="420"/>
    </w:pPr>
  </w:style>
  <w:style w:type="paragraph" w:customStyle="1" w:styleId="99">
    <w:name w:val="正题"/>
    <w:basedOn w:val="52"/>
    <w:next w:val="52"/>
    <w:qFormat/>
    <w:uiPriority w:val="0"/>
    <w:pPr>
      <w:ind w:firstLine="0" w:firstLineChars="0"/>
      <w:jc w:val="center"/>
    </w:pPr>
    <w:rPr>
      <w:rFonts w:eastAsia="黑体"/>
      <w:b/>
      <w:sz w:val="36"/>
      <w:szCs w:val="36"/>
    </w:rPr>
  </w:style>
  <w:style w:type="paragraph" w:customStyle="1" w:styleId="10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1">
    <w:name w:val="Table Paragraph"/>
    <w:qFormat/>
    <w:uiPriority w:val="0"/>
    <w:pPr>
      <w:widowControl w:val="0"/>
      <w:jc w:val="both"/>
    </w:pPr>
    <w:rPr>
      <w:rFonts w:ascii="宋体" w:hAnsi="Times New Roman" w:eastAsia="宋体" w:cs="宋体"/>
      <w:kern w:val="2"/>
      <w:sz w:val="21"/>
      <w:szCs w:val="22"/>
      <w:lang w:val="en-US" w:eastAsia="zh-CN" w:bidi="ar-SA"/>
    </w:rPr>
  </w:style>
  <w:style w:type="paragraph" w:customStyle="1" w:styleId="102">
    <w:name w:val="Char"/>
    <w:basedOn w:val="1"/>
    <w:qFormat/>
    <w:uiPriority w:val="0"/>
    <w:rPr>
      <w:rFonts w:ascii="Tahoma" w:hAnsi="Tahoma"/>
      <w:sz w:val="24"/>
      <w:szCs w:val="20"/>
    </w:rPr>
  </w:style>
  <w:style w:type="paragraph" w:customStyle="1" w:styleId="103">
    <w:name w:val="Char Char Char1 Char"/>
    <w:basedOn w:val="15"/>
    <w:qFormat/>
    <w:uiPriority w:val="0"/>
    <w:rPr>
      <w:rFonts w:ascii="Tahoma" w:hAnsi="Tahoma"/>
      <w:sz w:val="24"/>
      <w:szCs w:val="24"/>
    </w:rPr>
  </w:style>
  <w:style w:type="paragraph" w:customStyle="1" w:styleId="104">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05">
    <w:name w:val="Char1"/>
    <w:basedOn w:val="1"/>
    <w:qFormat/>
    <w:uiPriority w:val="0"/>
    <w:pPr>
      <w:ind w:left="567" w:hanging="279"/>
    </w:pPr>
    <w:rPr>
      <w:sz w:val="24"/>
      <w:szCs w:val="24"/>
    </w:rPr>
  </w:style>
  <w:style w:type="paragraph" w:customStyle="1" w:styleId="106">
    <w:name w:val="章节三"/>
    <w:basedOn w:val="52"/>
    <w:next w:val="52"/>
    <w:qFormat/>
    <w:uiPriority w:val="0"/>
    <w:pPr>
      <w:spacing w:before="50" w:beforeLines="50" w:after="50" w:afterLines="50" w:line="240" w:lineRule="auto"/>
      <w:ind w:firstLine="0" w:firstLineChars="0"/>
      <w:jc w:val="left"/>
      <w:outlineLvl w:val="2"/>
    </w:pPr>
    <w:rPr>
      <w:rFonts w:ascii="黑体" w:eastAsia="黑体"/>
      <w:b/>
    </w:rPr>
  </w:style>
  <w:style w:type="paragraph" w:customStyle="1" w:styleId="107">
    <w:name w:val="_Style 4"/>
    <w:basedOn w:val="1"/>
    <w:qFormat/>
    <w:uiPriority w:val="0"/>
    <w:pPr>
      <w:ind w:firstLine="200" w:firstLineChars="200"/>
    </w:pPr>
    <w:rPr>
      <w:szCs w:val="20"/>
    </w:rPr>
  </w:style>
  <w:style w:type="paragraph" w:customStyle="1" w:styleId="108">
    <w:name w:val="列出段落21"/>
    <w:basedOn w:val="1"/>
    <w:qFormat/>
    <w:uiPriority w:val="0"/>
    <w:pPr>
      <w:ind w:firstLine="200" w:firstLineChars="200"/>
    </w:pPr>
  </w:style>
  <w:style w:type="paragraph" w:customStyle="1" w:styleId="109">
    <w:name w:val="样式 10 磅"/>
    <w:qFormat/>
    <w:uiPriority w:val="0"/>
    <w:pPr>
      <w:jc w:val="both"/>
      <w:textAlignment w:val="baseline"/>
    </w:pPr>
    <w:rPr>
      <w:rFonts w:ascii="宋体" w:hAnsi="Times New Roman" w:eastAsia="宋体" w:cs="Times New Roman"/>
      <w:kern w:val="2"/>
      <w:sz w:val="21"/>
      <w:szCs w:val="22"/>
      <w:lang w:val="en-US" w:eastAsia="zh-CN" w:bidi="ar-SA"/>
    </w:rPr>
  </w:style>
  <w:style w:type="character" w:customStyle="1" w:styleId="110">
    <w:name w:val="font21"/>
    <w:basedOn w:val="41"/>
    <w:qFormat/>
    <w:uiPriority w:val="0"/>
    <w:rPr>
      <w:rFonts w:ascii="微软雅黑" w:eastAsia="微软雅黑" w:cs="微软雅黑"/>
      <w:color w:val="000000"/>
      <w:sz w:val="22"/>
      <w:szCs w:val="22"/>
      <w:u w:val="none"/>
    </w:rPr>
  </w:style>
  <w:style w:type="paragraph" w:customStyle="1" w:styleId="111">
    <w:name w:val="样式 1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列出段落11"/>
    <w:basedOn w:val="1"/>
    <w:qFormat/>
    <w:uiPriority w:val="0"/>
    <w:pPr>
      <w:ind w:firstLine="200" w:firstLineChars="200"/>
    </w:pPr>
  </w:style>
  <w:style w:type="paragraph" w:customStyle="1" w:styleId="113">
    <w:name w:val="_Style 3"/>
    <w:qFormat/>
    <w:uiPriority w:val="0"/>
    <w:pPr>
      <w:widowControl w:val="0"/>
      <w:jc w:val="both"/>
    </w:pPr>
    <w:rPr>
      <w:rFonts w:ascii="等线" w:hAnsi="等线" w:eastAsia="等线" w:cs="Times New Roman"/>
      <w:kern w:val="2"/>
      <w:sz w:val="21"/>
      <w:szCs w:val="22"/>
      <w:lang w:val="en-US" w:eastAsia="zh-CN" w:bidi="ar-SA"/>
    </w:rPr>
  </w:style>
  <w:style w:type="paragraph" w:customStyle="1" w:styleId="114">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104</Pages>
  <Words>62344</Words>
  <Characters>65114</Characters>
  <Lines>510</Lines>
  <Paragraphs>143</Paragraphs>
  <TotalTime>3</TotalTime>
  <ScaleCrop>false</ScaleCrop>
  <LinksUpToDate>false</LinksUpToDate>
  <CharactersWithSpaces>68115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2024-06-25T09:54:00Z</dcterms:created>
  <dc:creator>管理员</dc:creator>
  <cp:lastModifiedBy>NTKO</cp:lastModifiedBy>
  <cp:lastPrinted>2025-03-14T05:10:00Z</cp:lastPrinted>
  <dcterms:modified xsi:type="dcterms:W3CDTF">2025-03-14T09:52:46Z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40977E4C4E564215A5FAF8809DD49313_13</vt:lpwstr>
  </property>
  <property fmtid="{D5CDD505-2E9C-101B-9397-08002B2CF9AE}" pid="4" name="commondata">
    <vt:lpwstr>eyJoZGlkIjoiNDcxNjdiZTdjOTc2MTkwNWM3NDg3YmYxMTBjZDU5ODgifQ==</vt:lpwstr>
  </property>
  <property fmtid="{D5CDD505-2E9C-101B-9397-08002B2CF9AE}" pid="5" name="KSOTemplateDocerSaveRecord">
    <vt:lpwstr>eyJoZGlkIjoiMmYyOTBhZGY1NTI5MjQyYWZiYWEwMzA0NGZkZGZiMGMiLCJ1c2VySWQiOiIzNDY3NjExNTMifQ==</vt:lpwstr>
  </property>
</Properties>
</file>