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D966B4">
      <w:pPr>
        <w:keepNext/>
        <w:keepLines/>
        <w:spacing w:before="156" w:beforeLines="50" w:after="156" w:afterLines="50" w:line="360" w:lineRule="auto"/>
        <w:jc w:val="left"/>
        <w:outlineLvl w:val="0"/>
        <w:rPr>
          <w:rFonts w:eastAsia="仿宋_GB2312"/>
          <w:b/>
          <w:bCs/>
          <w:kern w:val="44"/>
          <w:sz w:val="32"/>
          <w:szCs w:val="32"/>
        </w:rPr>
      </w:pPr>
      <w:r>
        <w:rPr>
          <w:rFonts w:hint="eastAsia" w:eastAsia="黑体"/>
          <w:i/>
          <w:sz w:val="24"/>
          <w:szCs w:val="24"/>
        </w:rPr>
        <w:t>合同样式</w:t>
      </w:r>
      <w:r>
        <w:rPr>
          <w:rFonts w:eastAsia="黑体"/>
          <w:i/>
          <w:sz w:val="32"/>
          <w:szCs w:val="32"/>
        </w:rPr>
        <w:t xml:space="preserve">                                 </w:t>
      </w:r>
      <w:bookmarkStart w:id="0" w:name="_Toc20407"/>
      <w:bookmarkStart w:id="1" w:name="_Toc2756"/>
      <w:bookmarkStart w:id="2" w:name="_Toc296890982"/>
      <w:bookmarkStart w:id="3" w:name="_Toc296503025"/>
    </w:p>
    <w:p w14:paraId="0A45D1DF">
      <w:pPr>
        <w:spacing w:line="360" w:lineRule="exact"/>
        <w:jc w:val="left"/>
        <w:rPr>
          <w:rFonts w:eastAsia="仿宋"/>
          <w:b/>
          <w:sz w:val="28"/>
          <w:szCs w:val="28"/>
        </w:rPr>
      </w:pPr>
      <w:r>
        <w:rPr>
          <w:rFonts w:eastAsia="黑体"/>
          <w:sz w:val="32"/>
          <w:szCs w:val="32"/>
        </w:rPr>
        <w:t xml:space="preserve">                     </w:t>
      </w:r>
    </w:p>
    <w:p w14:paraId="3391209E">
      <w:pPr>
        <w:spacing w:line="360" w:lineRule="auto"/>
        <w:rPr>
          <w:rFonts w:eastAsia="黑体"/>
          <w:sz w:val="72"/>
          <w:szCs w:val="72"/>
        </w:rPr>
      </w:pPr>
    </w:p>
    <w:p w14:paraId="619D279C">
      <w:pPr>
        <w:spacing w:line="360" w:lineRule="auto"/>
        <w:jc w:val="center"/>
        <w:rPr>
          <w:rFonts w:eastAsia="黑体"/>
          <w:sz w:val="56"/>
          <w:szCs w:val="56"/>
        </w:rPr>
      </w:pPr>
      <w:r>
        <w:rPr>
          <w:rFonts w:eastAsia="黑体"/>
          <w:sz w:val="56"/>
          <w:szCs w:val="56"/>
        </w:rPr>
        <w:t>新地水厂回用水及污泥处理系统</w:t>
      </w:r>
    </w:p>
    <w:p w14:paraId="6505802F">
      <w:pPr>
        <w:spacing w:line="360" w:lineRule="auto"/>
        <w:jc w:val="center"/>
        <w:rPr>
          <w:rFonts w:eastAsia="黑体"/>
          <w:sz w:val="56"/>
          <w:szCs w:val="56"/>
        </w:rPr>
      </w:pPr>
      <w:r>
        <w:rPr>
          <w:rFonts w:eastAsia="黑体"/>
          <w:sz w:val="56"/>
          <w:szCs w:val="56"/>
        </w:rPr>
        <w:t>改造项目施工总承包合同</w:t>
      </w:r>
    </w:p>
    <w:p w14:paraId="1F137639">
      <w:pPr>
        <w:spacing w:line="360" w:lineRule="auto"/>
        <w:jc w:val="center"/>
        <w:rPr>
          <w:rFonts w:eastAsia="华文中宋"/>
          <w:b/>
          <w:sz w:val="32"/>
          <w:szCs w:val="28"/>
        </w:rPr>
      </w:pPr>
      <w:r>
        <w:rPr>
          <w:rFonts w:eastAsia="华文中宋"/>
          <w:b/>
          <w:sz w:val="32"/>
          <w:szCs w:val="28"/>
        </w:rPr>
        <w:br w:type="textWrapping"/>
      </w:r>
    </w:p>
    <w:p w14:paraId="48AB38CE">
      <w:pPr>
        <w:spacing w:line="360" w:lineRule="auto"/>
        <w:jc w:val="center"/>
        <w:rPr>
          <w:rFonts w:eastAsia="华文中宋"/>
          <w:b/>
          <w:sz w:val="32"/>
          <w:szCs w:val="28"/>
        </w:rPr>
      </w:pPr>
    </w:p>
    <w:p w14:paraId="6BAF1757">
      <w:pPr>
        <w:pStyle w:val="40"/>
      </w:pPr>
    </w:p>
    <w:p w14:paraId="371F6303">
      <w:pPr>
        <w:pStyle w:val="40"/>
      </w:pPr>
    </w:p>
    <w:p w14:paraId="4A262E0D">
      <w:pPr>
        <w:spacing w:line="360" w:lineRule="exact"/>
        <w:jc w:val="center"/>
        <w:rPr>
          <w:rFonts w:eastAsia="华文中宋"/>
          <w:b/>
          <w:sz w:val="32"/>
          <w:szCs w:val="28"/>
        </w:rPr>
      </w:pPr>
    </w:p>
    <w:p w14:paraId="35C178E6">
      <w:pPr>
        <w:spacing w:line="500" w:lineRule="exact"/>
        <w:jc w:val="center"/>
        <w:rPr>
          <w:rFonts w:eastAsia="黑体"/>
          <w:b/>
          <w:sz w:val="48"/>
          <w:szCs w:val="48"/>
        </w:rPr>
      </w:pPr>
    </w:p>
    <w:p w14:paraId="5A47D0AB">
      <w:pPr>
        <w:spacing w:line="500" w:lineRule="exact"/>
        <w:jc w:val="center"/>
        <w:rPr>
          <w:rFonts w:eastAsia="华文中宋"/>
          <w:b/>
          <w:sz w:val="28"/>
          <w:szCs w:val="28"/>
        </w:rPr>
      </w:pPr>
    </w:p>
    <w:p w14:paraId="101D040B">
      <w:pPr>
        <w:spacing w:line="500" w:lineRule="exact"/>
        <w:jc w:val="center"/>
        <w:rPr>
          <w:rFonts w:eastAsia="黑体"/>
          <w:b/>
          <w:sz w:val="28"/>
          <w:szCs w:val="28"/>
        </w:rPr>
      </w:pPr>
    </w:p>
    <w:p w14:paraId="4430DE41">
      <w:pPr>
        <w:spacing w:line="500" w:lineRule="exact"/>
        <w:jc w:val="center"/>
        <w:rPr>
          <w:rFonts w:eastAsia="楷体_GB2312"/>
          <w:b/>
          <w:sz w:val="28"/>
          <w:szCs w:val="28"/>
        </w:rPr>
      </w:pPr>
    </w:p>
    <w:p w14:paraId="21CB4FA9">
      <w:pPr>
        <w:spacing w:line="500" w:lineRule="exact"/>
        <w:jc w:val="center"/>
        <w:rPr>
          <w:rFonts w:eastAsia="黑体"/>
          <w:b/>
          <w:sz w:val="28"/>
          <w:szCs w:val="28"/>
        </w:rPr>
      </w:pPr>
    </w:p>
    <w:p w14:paraId="0FBBDD64">
      <w:pPr>
        <w:spacing w:line="500" w:lineRule="exact"/>
        <w:jc w:val="center"/>
        <w:rPr>
          <w:rFonts w:eastAsia="黑体"/>
          <w:b/>
          <w:sz w:val="28"/>
          <w:szCs w:val="28"/>
        </w:rPr>
      </w:pPr>
    </w:p>
    <w:p w14:paraId="3528F462">
      <w:pPr>
        <w:spacing w:line="360" w:lineRule="auto"/>
        <w:ind w:firstLine="1440" w:firstLineChars="450"/>
        <w:rPr>
          <w:rFonts w:eastAsia="黑体"/>
          <w:sz w:val="32"/>
          <w:szCs w:val="32"/>
          <w:u w:val="single"/>
        </w:rPr>
      </w:pPr>
      <w:r>
        <w:rPr>
          <w:rFonts w:eastAsia="黑体"/>
          <w:sz w:val="32"/>
          <w:szCs w:val="32"/>
        </w:rPr>
        <w:t>工程名称：</w:t>
      </w:r>
      <w:r>
        <w:rPr>
          <w:rFonts w:eastAsia="黑体"/>
          <w:sz w:val="32"/>
          <w:szCs w:val="32"/>
          <w:u w:val="single"/>
        </w:rPr>
        <w:t xml:space="preserve">                          </w:t>
      </w:r>
    </w:p>
    <w:p w14:paraId="7F343022">
      <w:pPr>
        <w:spacing w:line="360" w:lineRule="auto"/>
        <w:ind w:firstLine="1440" w:firstLineChars="450"/>
        <w:rPr>
          <w:rFonts w:eastAsia="黑体"/>
          <w:sz w:val="32"/>
          <w:szCs w:val="32"/>
          <w:u w:val="single"/>
        </w:rPr>
      </w:pPr>
      <w:r>
        <w:rPr>
          <w:rFonts w:eastAsia="黑体"/>
          <w:sz w:val="32"/>
          <w:szCs w:val="32"/>
        </w:rPr>
        <w:t>工程地点：</w:t>
      </w:r>
      <w:r>
        <w:rPr>
          <w:rFonts w:eastAsia="黑体"/>
          <w:sz w:val="32"/>
          <w:szCs w:val="32"/>
          <w:u w:val="single"/>
        </w:rPr>
        <w:t xml:space="preserve">                          </w:t>
      </w:r>
    </w:p>
    <w:p w14:paraId="10279512">
      <w:pPr>
        <w:spacing w:line="360" w:lineRule="auto"/>
        <w:ind w:firstLine="1440" w:firstLineChars="450"/>
        <w:rPr>
          <w:rFonts w:eastAsia="黑体"/>
          <w:sz w:val="32"/>
          <w:szCs w:val="32"/>
          <w:u w:val="single"/>
        </w:rPr>
      </w:pPr>
      <w:r>
        <w:rPr>
          <w:rFonts w:eastAsia="黑体"/>
          <w:sz w:val="32"/>
          <w:szCs w:val="32"/>
        </w:rPr>
        <w:t>发 包 人：</w:t>
      </w:r>
      <w:r>
        <w:rPr>
          <w:rFonts w:eastAsia="黑体"/>
          <w:sz w:val="32"/>
          <w:szCs w:val="32"/>
          <w:u w:val="single"/>
        </w:rPr>
        <w:t xml:space="preserve">                          </w:t>
      </w:r>
    </w:p>
    <w:p w14:paraId="598E8BCF">
      <w:pPr>
        <w:spacing w:line="500" w:lineRule="exact"/>
        <w:ind w:firstLine="1440" w:firstLineChars="450"/>
        <w:rPr>
          <w:rFonts w:eastAsia="黑体"/>
          <w:b/>
          <w:sz w:val="28"/>
          <w:szCs w:val="28"/>
        </w:rPr>
      </w:pPr>
      <w:r>
        <w:rPr>
          <w:rFonts w:eastAsia="黑体"/>
          <w:sz w:val="32"/>
          <w:szCs w:val="32"/>
        </w:rPr>
        <w:t>承 包 人：</w:t>
      </w:r>
      <w:r>
        <w:rPr>
          <w:rFonts w:eastAsia="黑体"/>
          <w:sz w:val="32"/>
          <w:szCs w:val="32"/>
          <w:u w:val="single"/>
        </w:rPr>
        <w:t xml:space="preserve">                          </w:t>
      </w:r>
      <w:r>
        <w:rPr>
          <w:rFonts w:eastAsia="仿宋_GB2312"/>
          <w:b/>
          <w:sz w:val="32"/>
          <w:szCs w:val="32"/>
        </w:rPr>
        <w:t xml:space="preserve"> </w:t>
      </w:r>
    </w:p>
    <w:p w14:paraId="4C966DD9">
      <w:pPr>
        <w:spacing w:line="500" w:lineRule="exact"/>
        <w:jc w:val="center"/>
        <w:rPr>
          <w:rFonts w:eastAsia="黑体"/>
          <w:b/>
          <w:sz w:val="28"/>
          <w:szCs w:val="28"/>
        </w:rPr>
      </w:pPr>
    </w:p>
    <w:p w14:paraId="4200FC04">
      <w:pPr>
        <w:spacing w:line="500" w:lineRule="exact"/>
        <w:jc w:val="center"/>
        <w:rPr>
          <w:rFonts w:eastAsia="黑体"/>
          <w:b/>
          <w:sz w:val="28"/>
          <w:szCs w:val="28"/>
        </w:rPr>
      </w:pPr>
    </w:p>
    <w:p w14:paraId="3AD10BA8">
      <w:pPr>
        <w:pStyle w:val="108"/>
        <w:spacing w:before="0" w:after="0" w:line="360" w:lineRule="exact"/>
        <w:jc w:val="center"/>
        <w:rPr>
          <w:rFonts w:ascii="Times New Roman" w:hAnsi="Times New Roman" w:eastAsia="仿宋_GB2312" w:cs="Times New Roman"/>
          <w:sz w:val="32"/>
          <w:szCs w:val="32"/>
          <w:lang w:val="zh-CN"/>
        </w:rPr>
      </w:pPr>
      <w:r>
        <w:rPr>
          <w:rFonts w:ascii="Times New Roman" w:hAnsi="Times New Roman" w:cs="Times New Roman"/>
          <w:b w:val="0"/>
          <w:sz w:val="21"/>
          <w:szCs w:val="21"/>
        </w:rPr>
        <w:br w:type="page"/>
      </w:r>
      <w:r>
        <w:rPr>
          <w:rFonts w:ascii="Times New Roman" w:hAnsi="Times New Roman" w:eastAsia="仿宋_GB2312" w:cs="Times New Roman"/>
          <w:sz w:val="32"/>
          <w:szCs w:val="32"/>
        </w:rPr>
        <w:t xml:space="preserve">使 用 </w:t>
      </w:r>
      <w:r>
        <w:rPr>
          <w:rFonts w:ascii="Times New Roman" w:hAnsi="Times New Roman" w:eastAsia="仿宋_GB2312" w:cs="Times New Roman"/>
          <w:sz w:val="32"/>
          <w:szCs w:val="32"/>
          <w:lang w:val="zh-CN"/>
        </w:rPr>
        <w:t>说 明</w:t>
      </w:r>
    </w:p>
    <w:p w14:paraId="00B8FC95">
      <w:pPr>
        <w:rPr>
          <w:lang w:val="zh-CN"/>
        </w:rPr>
      </w:pPr>
    </w:p>
    <w:p w14:paraId="53BE9DB8">
      <w:pPr>
        <w:spacing w:line="360" w:lineRule="exact"/>
        <w:ind w:firstLine="480" w:firstLineChars="200"/>
        <w:rPr>
          <w:rFonts w:eastAsia="仿宋_GB2312"/>
          <w:sz w:val="24"/>
          <w:szCs w:val="24"/>
        </w:rPr>
      </w:pPr>
      <w:r>
        <w:rPr>
          <w:rFonts w:eastAsia="仿宋_GB2312"/>
          <w:sz w:val="24"/>
          <w:szCs w:val="24"/>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52B58186">
      <w:pPr>
        <w:spacing w:line="360" w:lineRule="exact"/>
        <w:ind w:firstLine="480" w:firstLineChars="200"/>
        <w:rPr>
          <w:rFonts w:eastAsia="仿宋_GB2312"/>
          <w:bCs/>
          <w:sz w:val="24"/>
          <w:szCs w:val="24"/>
        </w:rPr>
      </w:pPr>
      <w:r>
        <w:rPr>
          <w:rFonts w:eastAsia="仿宋_GB2312"/>
          <w:bCs/>
          <w:sz w:val="24"/>
          <w:szCs w:val="24"/>
        </w:rPr>
        <w:t>一、《示范文本》的组成</w:t>
      </w:r>
    </w:p>
    <w:p w14:paraId="1836C348">
      <w:pPr>
        <w:spacing w:line="360" w:lineRule="exact"/>
        <w:ind w:firstLine="480" w:firstLineChars="200"/>
        <w:rPr>
          <w:rFonts w:eastAsia="仿宋_GB2312"/>
          <w:sz w:val="24"/>
          <w:szCs w:val="24"/>
        </w:rPr>
      </w:pPr>
      <w:r>
        <w:rPr>
          <w:rFonts w:eastAsia="仿宋_GB2312"/>
          <w:sz w:val="24"/>
          <w:szCs w:val="24"/>
        </w:rPr>
        <w:t>《示范文本》由合同协议书、通用合同条款和专用合同条款三部分组成。</w:t>
      </w:r>
    </w:p>
    <w:p w14:paraId="07EE4D38">
      <w:pPr>
        <w:spacing w:line="360" w:lineRule="exact"/>
        <w:ind w:firstLine="480" w:firstLineChars="200"/>
        <w:rPr>
          <w:rFonts w:eastAsia="仿宋_GB2312"/>
          <w:sz w:val="24"/>
          <w:szCs w:val="24"/>
        </w:rPr>
      </w:pPr>
      <w:r>
        <w:rPr>
          <w:rFonts w:eastAsia="仿宋_GB2312"/>
          <w:sz w:val="24"/>
          <w:szCs w:val="24"/>
        </w:rPr>
        <w:t>（一）合同协议书</w:t>
      </w:r>
    </w:p>
    <w:p w14:paraId="5C150953">
      <w:pPr>
        <w:spacing w:line="360" w:lineRule="exact"/>
        <w:ind w:firstLine="480" w:firstLineChars="200"/>
        <w:rPr>
          <w:rFonts w:eastAsia="仿宋_GB2312"/>
          <w:sz w:val="24"/>
          <w:szCs w:val="24"/>
        </w:rPr>
      </w:pPr>
      <w:r>
        <w:rPr>
          <w:rFonts w:eastAsia="仿宋_GB2312"/>
          <w:sz w:val="24"/>
          <w:szCs w:val="24"/>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2E13A6E5">
      <w:pPr>
        <w:spacing w:line="360" w:lineRule="exact"/>
        <w:ind w:firstLine="480" w:firstLineChars="200"/>
        <w:rPr>
          <w:rFonts w:eastAsia="仿宋_GB2312"/>
          <w:sz w:val="24"/>
          <w:szCs w:val="24"/>
        </w:rPr>
      </w:pPr>
      <w:r>
        <w:rPr>
          <w:rFonts w:eastAsia="仿宋_GB2312"/>
          <w:sz w:val="24"/>
          <w:szCs w:val="24"/>
        </w:rPr>
        <w:t>（二）通用合同条款</w:t>
      </w:r>
    </w:p>
    <w:p w14:paraId="42F66EB1">
      <w:pPr>
        <w:spacing w:line="360" w:lineRule="exact"/>
        <w:ind w:firstLine="480" w:firstLineChars="200"/>
        <w:rPr>
          <w:rFonts w:eastAsia="仿宋_GB2312"/>
          <w:sz w:val="24"/>
          <w:szCs w:val="24"/>
        </w:rPr>
      </w:pPr>
      <w:r>
        <w:rPr>
          <w:rFonts w:eastAsia="仿宋_GB2312"/>
          <w:sz w:val="24"/>
          <w:szCs w:val="24"/>
        </w:rPr>
        <w:t>通用合同条款是合同当事人根据《中华人民共和国建筑法》、《中华人民共和国民法典》等法律法规的规定，就工程建设的实施及相关事项，对合同当事人的权利义务作出的原则性约定。</w:t>
      </w:r>
    </w:p>
    <w:p w14:paraId="03014B6E">
      <w:pPr>
        <w:spacing w:line="360" w:lineRule="exact"/>
        <w:ind w:firstLine="480" w:firstLineChars="200"/>
        <w:rPr>
          <w:rFonts w:eastAsia="仿宋_GB2312"/>
          <w:sz w:val="24"/>
          <w:szCs w:val="24"/>
        </w:rPr>
      </w:pPr>
      <w:r>
        <w:rPr>
          <w:rFonts w:eastAsia="仿宋_GB2312"/>
          <w:sz w:val="24"/>
          <w:szCs w:val="24"/>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3B7673E">
      <w:pPr>
        <w:spacing w:line="360" w:lineRule="exact"/>
        <w:ind w:firstLine="480" w:firstLineChars="200"/>
        <w:rPr>
          <w:rFonts w:eastAsia="仿宋_GB2312"/>
          <w:sz w:val="24"/>
          <w:szCs w:val="24"/>
        </w:rPr>
      </w:pPr>
      <w:r>
        <w:rPr>
          <w:rFonts w:eastAsia="仿宋_GB2312"/>
          <w:sz w:val="24"/>
          <w:szCs w:val="24"/>
        </w:rPr>
        <w:t>（三）专用合同条款</w:t>
      </w:r>
    </w:p>
    <w:p w14:paraId="0E009CC8">
      <w:pPr>
        <w:spacing w:line="360" w:lineRule="exact"/>
        <w:ind w:firstLine="480" w:firstLineChars="200"/>
        <w:rPr>
          <w:rFonts w:eastAsia="仿宋_GB2312"/>
          <w:sz w:val="24"/>
          <w:szCs w:val="24"/>
        </w:rPr>
      </w:pPr>
      <w:r>
        <w:rPr>
          <w:rFonts w:eastAsia="仿宋_GB2312"/>
          <w:sz w:val="24"/>
          <w:szCs w:val="24"/>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88B544F">
      <w:pPr>
        <w:spacing w:line="360" w:lineRule="exact"/>
        <w:ind w:right="25" w:rightChars="12" w:firstLine="480" w:firstLineChars="200"/>
        <w:rPr>
          <w:rFonts w:eastAsia="仿宋_GB2312"/>
          <w:sz w:val="24"/>
          <w:szCs w:val="24"/>
        </w:rPr>
      </w:pPr>
      <w:r>
        <w:rPr>
          <w:rFonts w:eastAsia="仿宋_GB2312"/>
          <w:sz w:val="24"/>
          <w:szCs w:val="24"/>
        </w:rPr>
        <w:t>1、专用合同条款的编号应与相应的通用合同条款的编号一致；</w:t>
      </w:r>
    </w:p>
    <w:p w14:paraId="242E489F">
      <w:pPr>
        <w:spacing w:line="360" w:lineRule="exact"/>
        <w:ind w:firstLine="480" w:firstLineChars="200"/>
        <w:rPr>
          <w:rFonts w:eastAsia="仿宋_GB2312"/>
          <w:sz w:val="24"/>
          <w:szCs w:val="24"/>
        </w:rPr>
      </w:pPr>
      <w:r>
        <w:rPr>
          <w:rFonts w:eastAsia="仿宋_GB2312"/>
          <w:sz w:val="24"/>
          <w:szCs w:val="24"/>
        </w:rPr>
        <w:t>2、合同当事人可以通过对专用合同条款的修改，满足具体建设工程的特殊要求，避免直接修改通用合同条款；</w:t>
      </w:r>
    </w:p>
    <w:p w14:paraId="1EA4C126">
      <w:pPr>
        <w:spacing w:line="360" w:lineRule="exact"/>
        <w:ind w:firstLine="480" w:firstLineChars="200"/>
        <w:rPr>
          <w:rFonts w:eastAsia="仿宋_GB2312"/>
          <w:sz w:val="24"/>
          <w:szCs w:val="24"/>
        </w:rPr>
      </w:pPr>
      <w:r>
        <w:rPr>
          <w:rFonts w:eastAsia="仿宋_GB2312"/>
          <w:sz w:val="24"/>
          <w:szCs w:val="24"/>
        </w:rPr>
        <w:t>3、在专用合同条款中有横道线的地方，合同当事人可针对相应的通用合同条款进行细化、完善、补充、修改或另行约定；如无细化、完善、补充、修改或另行约定，则填写“无”或划“/”。</w:t>
      </w:r>
    </w:p>
    <w:p w14:paraId="319289ED">
      <w:pPr>
        <w:spacing w:line="360" w:lineRule="exact"/>
        <w:ind w:firstLine="480" w:firstLineChars="200"/>
        <w:rPr>
          <w:rFonts w:eastAsia="仿宋_GB2312"/>
          <w:b/>
          <w:sz w:val="24"/>
          <w:szCs w:val="24"/>
        </w:rPr>
      </w:pPr>
      <w:r>
        <w:rPr>
          <w:rFonts w:eastAsia="仿宋_GB2312"/>
          <w:bCs/>
          <w:sz w:val="24"/>
          <w:szCs w:val="24"/>
        </w:rPr>
        <w:t>二、《示范文本》的性质和适用范围</w:t>
      </w:r>
    </w:p>
    <w:p w14:paraId="5DC208A3">
      <w:pPr>
        <w:spacing w:line="360" w:lineRule="exact"/>
        <w:ind w:firstLine="480" w:firstLineChars="200"/>
        <w:rPr>
          <w:rFonts w:eastAsia="仿宋_GB2312"/>
          <w:szCs w:val="21"/>
        </w:rPr>
      </w:pPr>
      <w:r>
        <w:rPr>
          <w:rFonts w:eastAsia="仿宋_GB2312"/>
          <w:sz w:val="24"/>
          <w:szCs w:val="24"/>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77D23040">
      <w:pPr>
        <w:spacing w:line="360" w:lineRule="exact"/>
        <w:jc w:val="center"/>
        <w:rPr>
          <w:rFonts w:eastAsia="仿宋_GB2312"/>
          <w:b/>
          <w:bCs/>
          <w:kern w:val="44"/>
          <w:sz w:val="32"/>
          <w:szCs w:val="32"/>
        </w:rPr>
      </w:pPr>
      <w:r>
        <w:rPr>
          <w:rFonts w:eastAsia="仿宋_GB2312"/>
          <w:szCs w:val="21"/>
        </w:rPr>
        <w:br w:type="page"/>
      </w:r>
      <w:r>
        <w:rPr>
          <w:rFonts w:eastAsia="仿宋_GB2312"/>
          <w:b/>
          <w:bCs/>
          <w:kern w:val="44"/>
          <w:sz w:val="32"/>
          <w:szCs w:val="32"/>
        </w:rPr>
        <w:t>目  录</w:t>
      </w:r>
    </w:p>
    <w:p w14:paraId="5591FBB0">
      <w:pPr>
        <w:pStyle w:val="22"/>
        <w:tabs>
          <w:tab w:val="right" w:leader="dot" w:pos="8820"/>
        </w:tabs>
      </w:pPr>
      <w:r>
        <w:rPr>
          <w:sz w:val="30"/>
          <w:szCs w:val="30"/>
        </w:rPr>
        <w:fldChar w:fldCharType="begin"/>
      </w:r>
      <w:r>
        <w:rPr>
          <w:sz w:val="30"/>
          <w:szCs w:val="30"/>
        </w:rPr>
        <w:instrText xml:space="preserve"> TOC \o "1-4" \h \z \u </w:instrText>
      </w:r>
      <w:r>
        <w:rPr>
          <w:sz w:val="30"/>
          <w:szCs w:val="30"/>
        </w:rPr>
        <w:fldChar w:fldCharType="separate"/>
      </w:r>
    </w:p>
    <w:p w14:paraId="5C717344">
      <w:pPr>
        <w:pStyle w:val="22"/>
        <w:tabs>
          <w:tab w:val="right" w:leader="dot" w:pos="8820"/>
        </w:tabs>
        <w:ind w:left="0" w:leftChars="0"/>
        <w:rPr>
          <w:rFonts w:eastAsia="仿宋"/>
        </w:rPr>
      </w:pPr>
      <w:r>
        <w:fldChar w:fldCharType="begin"/>
      </w:r>
      <w:r>
        <w:instrText xml:space="preserve"> HYPERLINK \l "_Toc7976" </w:instrText>
      </w:r>
      <w:r>
        <w:fldChar w:fldCharType="separate"/>
      </w:r>
      <w:r>
        <w:rPr>
          <w:rFonts w:eastAsia="仿宋"/>
          <w:szCs w:val="30"/>
        </w:rPr>
        <w:t>第一部分 合同协议书</w:t>
      </w:r>
      <w:r>
        <w:rPr>
          <w:rFonts w:eastAsia="仿宋"/>
          <w:szCs w:val="30"/>
        </w:rPr>
        <w:tab/>
      </w:r>
      <w:r>
        <w:rPr>
          <w:rFonts w:eastAsia="仿宋"/>
          <w:szCs w:val="30"/>
        </w:rPr>
        <w:t>3</w:t>
      </w:r>
      <w:r>
        <w:rPr>
          <w:rFonts w:eastAsia="仿宋"/>
          <w:szCs w:val="30"/>
        </w:rPr>
        <w:fldChar w:fldCharType="end"/>
      </w:r>
      <w:r>
        <w:rPr>
          <w:rFonts w:eastAsia="仿宋"/>
          <w:szCs w:val="30"/>
        </w:rPr>
        <w:t>8</w:t>
      </w:r>
    </w:p>
    <w:p w14:paraId="075FD9D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"_Toc4096" </w:instrText>
      </w:r>
      <w:r>
        <w:fldChar w:fldCharType="separate"/>
      </w:r>
      <w:r>
        <w:rPr>
          <w:rFonts w:ascii="Times New Roman" w:hAnsi="Times New Roman" w:eastAsia="仿宋" w:cs="Times New Roman"/>
          <w:szCs w:val="21"/>
        </w:rPr>
        <w:t>一、工程概况</w:t>
      </w:r>
      <w:r>
        <w:rPr>
          <w:rFonts w:ascii="Times New Roman" w:hAnsi="Times New Roman" w:eastAsia="仿宋" w:cs="Times New Roman"/>
        </w:rPr>
        <w:tab/>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szCs w:val="30"/>
        </w:rPr>
        <w:t>8</w:t>
      </w:r>
    </w:p>
    <w:p w14:paraId="0335A4D1">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"_Toc31682" </w:instrText>
      </w:r>
      <w:r>
        <w:fldChar w:fldCharType="separate"/>
      </w:r>
      <w:r>
        <w:rPr>
          <w:rFonts w:ascii="Times New Roman" w:hAnsi="Times New Roman" w:eastAsia="仿宋" w:cs="Times New Roman"/>
          <w:szCs w:val="21"/>
        </w:rPr>
        <w:t>二、合同工期</w:t>
      </w:r>
      <w:r>
        <w:rPr>
          <w:rFonts w:ascii="Times New Roman" w:hAnsi="Times New Roman" w:eastAsia="仿宋" w:cs="Times New Roman"/>
        </w:rPr>
        <w:tab/>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szCs w:val="30"/>
        </w:rPr>
        <w:t>8</w:t>
      </w:r>
    </w:p>
    <w:p w14:paraId="3C009BE0">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"_Toc4942" </w:instrText>
      </w:r>
      <w:r>
        <w:fldChar w:fldCharType="separate"/>
      </w:r>
      <w:r>
        <w:rPr>
          <w:rFonts w:ascii="Times New Roman" w:hAnsi="Times New Roman" w:eastAsia="仿宋" w:cs="Times New Roman"/>
          <w:szCs w:val="21"/>
        </w:rPr>
        <w:t>三、质量标准</w:t>
      </w:r>
      <w:r>
        <w:rPr>
          <w:rFonts w:ascii="Times New Roman" w:hAnsi="Times New Roman" w:eastAsia="仿宋" w:cs="Times New Roman"/>
        </w:rPr>
        <w:tab/>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szCs w:val="30"/>
        </w:rPr>
        <w:t>9</w:t>
      </w:r>
    </w:p>
    <w:p w14:paraId="7E68B1D2">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"_Toc15137" </w:instrText>
      </w:r>
      <w:r>
        <w:fldChar w:fldCharType="separate"/>
      </w:r>
      <w:r>
        <w:rPr>
          <w:rFonts w:ascii="Times New Roman" w:hAnsi="Times New Roman" w:eastAsia="仿宋" w:cs="Times New Roman"/>
          <w:szCs w:val="21"/>
        </w:rPr>
        <w:t>四、签约合同价与合同价格形式</w:t>
      </w:r>
      <w:r>
        <w:rPr>
          <w:rFonts w:ascii="Times New Roman" w:hAnsi="Times New Roman" w:eastAsia="仿宋" w:cs="Times New Roman"/>
        </w:rPr>
        <w:tab/>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szCs w:val="30"/>
        </w:rPr>
        <w:t>9</w:t>
      </w:r>
    </w:p>
    <w:p w14:paraId="117AC725">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"_Toc15220" </w:instrText>
      </w:r>
      <w:r>
        <w:fldChar w:fldCharType="separate"/>
      </w:r>
      <w:r>
        <w:rPr>
          <w:rFonts w:ascii="Times New Roman" w:hAnsi="Times New Roman" w:eastAsia="仿宋" w:cs="Times New Roman"/>
          <w:szCs w:val="21"/>
        </w:rPr>
        <w:t>五、项目经理</w:t>
      </w:r>
      <w:r>
        <w:rPr>
          <w:rFonts w:ascii="Times New Roman" w:hAnsi="Times New Roman" w:eastAsia="仿宋" w:cs="Times New Roman"/>
        </w:rPr>
        <w:tab/>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szCs w:val="30"/>
        </w:rPr>
        <w:t>9</w:t>
      </w:r>
    </w:p>
    <w:p w14:paraId="2E3681A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"_Toc18824" </w:instrText>
      </w:r>
      <w:r>
        <w:fldChar w:fldCharType="separate"/>
      </w:r>
      <w:r>
        <w:rPr>
          <w:rFonts w:ascii="Times New Roman" w:hAnsi="Times New Roman" w:eastAsia="仿宋" w:cs="Times New Roman"/>
          <w:szCs w:val="21"/>
        </w:rPr>
        <w:t>六、合同文件构成</w:t>
      </w:r>
      <w:r>
        <w:rPr>
          <w:rFonts w:ascii="Times New Roman" w:hAnsi="Times New Roman" w:eastAsia="仿宋" w:cs="Times New Roman"/>
        </w:rPr>
        <w:tab/>
      </w:r>
      <w:r>
        <w:rPr>
          <w:rFonts w:ascii="Times New Roman" w:hAnsi="Times New Roman" w:eastAsia="仿宋" w:cs="Times New Roman"/>
        </w:rPr>
        <w:t>3</w:t>
      </w:r>
      <w:r>
        <w:rPr>
          <w:rFonts w:ascii="Times New Roman" w:hAnsi="Times New Roman" w:eastAsia="仿宋" w:cs="Times New Roman"/>
        </w:rPr>
        <w:fldChar w:fldCharType="end"/>
      </w:r>
      <w:r>
        <w:rPr>
          <w:rFonts w:ascii="Times New Roman" w:hAnsi="Times New Roman" w:eastAsia="仿宋" w:cs="Times New Roman"/>
          <w:szCs w:val="30"/>
        </w:rPr>
        <w:t>9</w:t>
      </w:r>
    </w:p>
    <w:p w14:paraId="7C199C44">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"_Toc20174" </w:instrText>
      </w:r>
      <w:r>
        <w:fldChar w:fldCharType="separate"/>
      </w:r>
      <w:r>
        <w:rPr>
          <w:rFonts w:ascii="Times New Roman" w:hAnsi="Times New Roman" w:eastAsia="仿宋" w:cs="Times New Roman"/>
          <w:szCs w:val="21"/>
        </w:rPr>
        <w:t>七、承诺</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w:t>
      </w:r>
      <w:r>
        <w:rPr>
          <w:rFonts w:ascii="Times New Roman" w:hAnsi="Times New Roman" w:eastAsia="仿宋" w:cs="Times New Roman"/>
          <w:szCs w:val="30"/>
        </w:rPr>
        <w:t>0</w:t>
      </w:r>
    </w:p>
    <w:p w14:paraId="7D8CD569">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"_Toc23144" </w:instrText>
      </w:r>
      <w:r>
        <w:fldChar w:fldCharType="separate"/>
      </w:r>
      <w:r>
        <w:rPr>
          <w:rFonts w:ascii="Times New Roman" w:hAnsi="Times New Roman" w:eastAsia="仿宋" w:cs="Times New Roman"/>
          <w:szCs w:val="21"/>
        </w:rPr>
        <w:t>八、词语含义</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40</w:t>
      </w:r>
    </w:p>
    <w:p w14:paraId="1EE40EF7">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"_Toc10120" </w:instrText>
      </w:r>
      <w:r>
        <w:fldChar w:fldCharType="separate"/>
      </w:r>
      <w:r>
        <w:rPr>
          <w:rFonts w:ascii="Times New Roman" w:hAnsi="Times New Roman" w:eastAsia="仿宋" w:cs="Times New Roman"/>
          <w:szCs w:val="21"/>
        </w:rPr>
        <w:t>九、签订时间</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w:t>
      </w:r>
      <w:r>
        <w:rPr>
          <w:rFonts w:ascii="Times New Roman" w:hAnsi="Times New Roman" w:eastAsia="仿宋" w:cs="Times New Roman"/>
          <w:szCs w:val="30"/>
        </w:rPr>
        <w:t>0</w:t>
      </w:r>
    </w:p>
    <w:p w14:paraId="2E1EC9E9">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"_Toc27082" </w:instrText>
      </w:r>
      <w:r>
        <w:fldChar w:fldCharType="separate"/>
      </w:r>
      <w:r>
        <w:rPr>
          <w:rFonts w:ascii="Times New Roman" w:hAnsi="Times New Roman" w:eastAsia="仿宋" w:cs="Times New Roman"/>
          <w:szCs w:val="21"/>
        </w:rPr>
        <w:t>十、签订地点</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w:t>
      </w:r>
      <w:r>
        <w:rPr>
          <w:rFonts w:ascii="Times New Roman" w:hAnsi="Times New Roman" w:eastAsia="仿宋" w:cs="Times New Roman"/>
          <w:szCs w:val="30"/>
        </w:rPr>
        <w:t>0</w:t>
      </w:r>
    </w:p>
    <w:p w14:paraId="6E34C19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"_Toc31185" </w:instrText>
      </w:r>
      <w:r>
        <w:fldChar w:fldCharType="separate"/>
      </w:r>
      <w:r>
        <w:rPr>
          <w:rFonts w:ascii="Times New Roman" w:hAnsi="Times New Roman" w:eastAsia="仿宋" w:cs="Times New Roman"/>
          <w:szCs w:val="21"/>
        </w:rPr>
        <w:t>十一、补充协议</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w:t>
      </w:r>
      <w:r>
        <w:rPr>
          <w:rFonts w:ascii="Times New Roman" w:hAnsi="Times New Roman" w:eastAsia="仿宋" w:cs="Times New Roman"/>
          <w:szCs w:val="30"/>
        </w:rPr>
        <w:t>0</w:t>
      </w:r>
    </w:p>
    <w:p w14:paraId="78F4994B">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"_Toc2631" </w:instrText>
      </w:r>
      <w:r>
        <w:fldChar w:fldCharType="separate"/>
      </w:r>
      <w:r>
        <w:rPr>
          <w:rFonts w:ascii="Times New Roman" w:hAnsi="Times New Roman" w:eastAsia="仿宋" w:cs="Times New Roman"/>
          <w:szCs w:val="21"/>
        </w:rPr>
        <w:t>十二、合同生效</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w:t>
      </w:r>
      <w:r>
        <w:rPr>
          <w:rFonts w:ascii="Times New Roman" w:hAnsi="Times New Roman" w:eastAsia="仿宋" w:cs="Times New Roman"/>
          <w:szCs w:val="30"/>
        </w:rPr>
        <w:t>0</w:t>
      </w:r>
    </w:p>
    <w:p w14:paraId="5AA9DCCA">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"_Toc2164" </w:instrText>
      </w:r>
      <w:r>
        <w:fldChar w:fldCharType="separate"/>
      </w:r>
      <w:r>
        <w:rPr>
          <w:rFonts w:ascii="Times New Roman" w:hAnsi="Times New Roman" w:eastAsia="仿宋" w:cs="Times New Roman"/>
          <w:szCs w:val="21"/>
        </w:rPr>
        <w:t>十三、合同份数</w:t>
      </w:r>
      <w:r>
        <w:rPr>
          <w:rFonts w:ascii="Times New Roman" w:hAnsi="Times New Roman" w:eastAsia="仿宋" w:cs="Times New Roman"/>
        </w:rPr>
        <w:tab/>
      </w:r>
      <w:r>
        <w:rPr>
          <w:rFonts w:ascii="Times New Roman" w:hAnsi="Times New Roman" w:eastAsia="仿宋" w:cs="Times New Roman"/>
        </w:rPr>
        <w:fldChar w:fldCharType="end"/>
      </w:r>
      <w:r>
        <w:rPr>
          <w:rFonts w:ascii="Times New Roman" w:hAnsi="Times New Roman" w:eastAsia="仿宋" w:cs="Times New Roman"/>
        </w:rPr>
        <w:t>4</w:t>
      </w:r>
      <w:r>
        <w:rPr>
          <w:rFonts w:ascii="Times New Roman" w:hAnsi="Times New Roman" w:eastAsia="仿宋" w:cs="Times New Roman"/>
          <w:szCs w:val="30"/>
        </w:rPr>
        <w:t>0</w:t>
      </w:r>
    </w:p>
    <w:p w14:paraId="418805AD">
      <w:pPr>
        <w:pStyle w:val="22"/>
        <w:tabs>
          <w:tab w:val="right" w:leader="dot" w:pos="8820"/>
        </w:tabs>
        <w:ind w:left="0" w:leftChars="0"/>
        <w:rPr>
          <w:rFonts w:eastAsia="仿宋"/>
        </w:rPr>
      </w:pPr>
      <w:r>
        <w:fldChar w:fldCharType="begin"/>
      </w:r>
      <w:r>
        <w:instrText xml:space="preserve"> HYPERLINK \l "_Toc27565" </w:instrText>
      </w:r>
      <w:r>
        <w:fldChar w:fldCharType="separate"/>
      </w:r>
      <w:r>
        <w:rPr>
          <w:rFonts w:eastAsia="仿宋"/>
          <w:szCs w:val="30"/>
        </w:rPr>
        <w:t>第二部分 通用合同条款</w:t>
      </w:r>
      <w:r>
        <w:rPr>
          <w:rFonts w:eastAsia="仿宋"/>
        </w:rPr>
        <w:tab/>
      </w:r>
      <w:r>
        <w:rPr>
          <w:rFonts w:eastAsia="仿宋"/>
        </w:rPr>
        <w:fldChar w:fldCharType="begin"/>
      </w:r>
      <w:r>
        <w:rPr>
          <w:rFonts w:eastAsia="仿宋"/>
        </w:rPr>
        <w:instrText xml:space="preserve"> PAGEREF _Toc27565 \h </w:instrText>
      </w:r>
      <w:r>
        <w:rPr>
          <w:rFonts w:eastAsia="仿宋"/>
        </w:rPr>
        <w:fldChar w:fldCharType="separate"/>
      </w:r>
      <w:r>
        <w:rPr>
          <w:rFonts w:eastAsia="仿宋"/>
        </w:rPr>
        <w:t>9</w:t>
      </w:r>
      <w:r>
        <w:rPr>
          <w:rFonts w:eastAsia="仿宋"/>
        </w:rPr>
        <w:fldChar w:fldCharType="end"/>
      </w:r>
      <w:r>
        <w:rPr>
          <w:rFonts w:eastAsia="仿宋"/>
        </w:rPr>
        <w:fldChar w:fldCharType="end"/>
      </w:r>
    </w:p>
    <w:p w14:paraId="1A4EA4F4">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"_Toc9077" </w:instrText>
      </w:r>
      <w:r>
        <w:fldChar w:fldCharType="separate"/>
      </w:r>
      <w:r>
        <w:rPr>
          <w:rFonts w:ascii="Times New Roman" w:hAnsi="Times New Roman" w:eastAsia="仿宋" w:cs="Times New Roman"/>
          <w:szCs w:val="21"/>
        </w:rPr>
        <w:t>1. 一般约定</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_Toc9077 \h </w:instrText>
      </w:r>
      <w:r>
        <w:rPr>
          <w:rFonts w:ascii="Times New Roman" w:hAnsi="Times New Roman" w:eastAsia="仿宋" w:cs="Times New Roman"/>
        </w:rPr>
        <w:fldChar w:fldCharType="separate"/>
      </w:r>
      <w:r>
        <w:rPr>
          <w:rFonts w:ascii="Times New Roman" w:hAnsi="Times New Roman" w:eastAsia="仿宋" w:cs="Times New Roman"/>
        </w:rPr>
        <w:t>9</w:t>
      </w:r>
      <w:r>
        <w:rPr>
          <w:rFonts w:ascii="Times New Roman" w:hAnsi="Times New Roman" w:eastAsia="仿宋" w:cs="Times New Roman"/>
        </w:rPr>
        <w:fldChar w:fldCharType="end"/>
      </w:r>
      <w:r>
        <w:rPr>
          <w:rFonts w:ascii="Times New Roman" w:hAnsi="Times New Roman" w:eastAsia="仿宋" w:cs="Times New Roman"/>
        </w:rPr>
        <w:fldChar w:fldCharType="end"/>
      </w:r>
    </w:p>
    <w:p w14:paraId="561AD5B8">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"_Toc10162" </w:instrText>
      </w:r>
      <w:r>
        <w:fldChar w:fldCharType="separate"/>
      </w:r>
      <w:r>
        <w:rPr>
          <w:rFonts w:ascii="Times New Roman" w:hAnsi="Times New Roman" w:eastAsia="仿宋" w:cs="Times New Roman"/>
          <w:szCs w:val="21"/>
        </w:rPr>
        <w:t>2. 发包人</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_Toc10162 \h </w:instrText>
      </w:r>
      <w:r>
        <w:rPr>
          <w:rFonts w:ascii="Times New Roman" w:hAnsi="Times New Roman" w:eastAsia="仿宋" w:cs="Times New Roman"/>
        </w:rPr>
        <w:fldChar w:fldCharType="separate"/>
      </w:r>
      <w:r>
        <w:rPr>
          <w:rFonts w:ascii="Times New Roman" w:hAnsi="Times New Roman" w:eastAsia="仿宋" w:cs="Times New Roman"/>
        </w:rPr>
        <w:t>15</w:t>
      </w:r>
      <w:r>
        <w:rPr>
          <w:rFonts w:ascii="Times New Roman" w:hAnsi="Times New Roman" w:eastAsia="仿宋" w:cs="Times New Roman"/>
        </w:rPr>
        <w:fldChar w:fldCharType="end"/>
      </w:r>
      <w:r>
        <w:rPr>
          <w:rFonts w:ascii="Times New Roman" w:hAnsi="Times New Roman" w:eastAsia="仿宋" w:cs="Times New Roman"/>
        </w:rPr>
        <w:fldChar w:fldCharType="end"/>
      </w:r>
    </w:p>
    <w:p w14:paraId="5E85CCB5">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"_Toc26729" </w:instrText>
      </w:r>
      <w:r>
        <w:fldChar w:fldCharType="separate"/>
      </w:r>
      <w:r>
        <w:rPr>
          <w:rFonts w:ascii="Times New Roman" w:hAnsi="Times New Roman" w:eastAsia="仿宋" w:cs="Times New Roman"/>
          <w:szCs w:val="21"/>
        </w:rPr>
        <w:t>3. 承包人</w:t>
      </w:r>
      <w:r>
        <w:rPr>
          <w:rFonts w:ascii="Times New Roman" w:hAnsi="Times New Roman" w:eastAsia="仿宋" w:cs="Times New Roman"/>
        </w:rPr>
        <w:tab/>
      </w:r>
      <w:r>
        <w:rPr>
          <w:rFonts w:ascii="Times New Roman" w:hAnsi="Times New Roman" w:eastAsia="仿宋" w:cs="Times New Roman"/>
        </w:rPr>
        <w:t>4</w:t>
      </w:r>
      <w:r>
        <w:rPr>
          <w:rFonts w:ascii="Times New Roman" w:hAnsi="Times New Roman" w:eastAsia="仿宋" w:cs="Times New Roman"/>
        </w:rPr>
        <w:fldChar w:fldCharType="end"/>
      </w:r>
      <w:r>
        <w:rPr>
          <w:rFonts w:ascii="Times New Roman" w:hAnsi="Times New Roman" w:eastAsia="仿宋" w:cs="Times New Roman"/>
          <w:szCs w:val="30"/>
        </w:rPr>
        <w:t>9</w:t>
      </w:r>
    </w:p>
    <w:p w14:paraId="4E0B25E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"_Toc3438" </w:instrText>
      </w:r>
      <w:r>
        <w:fldChar w:fldCharType="separate"/>
      </w:r>
      <w:r>
        <w:rPr>
          <w:rFonts w:ascii="Times New Roman" w:hAnsi="Times New Roman" w:eastAsia="仿宋" w:cs="Times New Roman"/>
          <w:szCs w:val="21"/>
        </w:rPr>
        <w:t>4. 监理人</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_Toc3438 \h </w:instrText>
      </w:r>
      <w:r>
        <w:rPr>
          <w:rFonts w:ascii="Times New Roman" w:hAnsi="Times New Roman" w:eastAsia="仿宋" w:cs="Times New Roman"/>
        </w:rPr>
        <w:fldChar w:fldCharType="separate"/>
      </w:r>
      <w:r>
        <w:rPr>
          <w:rFonts w:ascii="Times New Roman" w:hAnsi="Times New Roman" w:eastAsia="仿宋" w:cs="Times New Roman"/>
        </w:rPr>
        <w:t>20</w:t>
      </w:r>
      <w:r>
        <w:rPr>
          <w:rFonts w:ascii="Times New Roman" w:hAnsi="Times New Roman" w:eastAsia="仿宋" w:cs="Times New Roman"/>
        </w:rPr>
        <w:fldChar w:fldCharType="end"/>
      </w:r>
      <w:r>
        <w:rPr>
          <w:rFonts w:ascii="Times New Roman" w:hAnsi="Times New Roman" w:eastAsia="仿宋" w:cs="Times New Roman"/>
        </w:rPr>
        <w:fldChar w:fldCharType="end"/>
      </w:r>
    </w:p>
    <w:p w14:paraId="1CBADDB3">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"_Toc10608" </w:instrText>
      </w:r>
      <w:r>
        <w:fldChar w:fldCharType="separate"/>
      </w:r>
      <w:r>
        <w:rPr>
          <w:rFonts w:ascii="Times New Roman" w:hAnsi="Times New Roman" w:eastAsia="仿宋" w:cs="Times New Roman"/>
          <w:szCs w:val="21"/>
        </w:rPr>
        <w:t>5. 工程质量</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_Toc10608 \h </w:instrText>
      </w:r>
      <w:r>
        <w:rPr>
          <w:rFonts w:ascii="Times New Roman" w:hAnsi="Times New Roman" w:eastAsia="仿宋" w:cs="Times New Roman"/>
        </w:rPr>
        <w:fldChar w:fldCharType="separate"/>
      </w:r>
      <w:r>
        <w:rPr>
          <w:rFonts w:ascii="Times New Roman" w:hAnsi="Times New Roman" w:eastAsia="仿宋" w:cs="Times New Roman"/>
        </w:rPr>
        <w:t>21</w:t>
      </w:r>
      <w:r>
        <w:rPr>
          <w:rFonts w:ascii="Times New Roman" w:hAnsi="Times New Roman" w:eastAsia="仿宋" w:cs="Times New Roman"/>
        </w:rPr>
        <w:fldChar w:fldCharType="end"/>
      </w:r>
      <w:r>
        <w:rPr>
          <w:rFonts w:ascii="Times New Roman" w:hAnsi="Times New Roman" w:eastAsia="仿宋" w:cs="Times New Roman"/>
        </w:rPr>
        <w:fldChar w:fldCharType="end"/>
      </w:r>
    </w:p>
    <w:p w14:paraId="47D7E562">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"_Toc22820" </w:instrText>
      </w:r>
      <w:r>
        <w:fldChar w:fldCharType="separate"/>
      </w:r>
      <w:r>
        <w:rPr>
          <w:rFonts w:ascii="Times New Roman" w:hAnsi="Times New Roman" w:eastAsia="仿宋" w:cs="Times New Roman"/>
          <w:szCs w:val="21"/>
        </w:rPr>
        <w:t>6. 安全文明施工与环境保护</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_Toc22820 \h </w:instrText>
      </w:r>
      <w:r>
        <w:rPr>
          <w:rFonts w:ascii="Times New Roman" w:hAnsi="Times New Roman" w:eastAsia="仿宋" w:cs="Times New Roman"/>
        </w:rPr>
        <w:fldChar w:fldCharType="separate"/>
      </w:r>
      <w:r>
        <w:rPr>
          <w:rFonts w:ascii="Times New Roman" w:hAnsi="Times New Roman" w:eastAsia="仿宋" w:cs="Times New Roman"/>
        </w:rPr>
        <w:t>23</w:t>
      </w:r>
      <w:r>
        <w:rPr>
          <w:rFonts w:ascii="Times New Roman" w:hAnsi="Times New Roman" w:eastAsia="仿宋" w:cs="Times New Roman"/>
        </w:rPr>
        <w:fldChar w:fldCharType="end"/>
      </w:r>
      <w:r>
        <w:rPr>
          <w:rFonts w:ascii="Times New Roman" w:hAnsi="Times New Roman" w:eastAsia="仿宋" w:cs="Times New Roman"/>
        </w:rPr>
        <w:fldChar w:fldCharType="end"/>
      </w:r>
    </w:p>
    <w:p w14:paraId="4087B3C6">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"_Toc30630" </w:instrText>
      </w:r>
      <w:r>
        <w:fldChar w:fldCharType="separate"/>
      </w:r>
      <w:r>
        <w:rPr>
          <w:rFonts w:ascii="Times New Roman" w:hAnsi="Times New Roman" w:eastAsia="仿宋" w:cs="Times New Roman"/>
          <w:szCs w:val="21"/>
        </w:rPr>
        <w:t>7. 工期和进度</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_Toc30630 \h </w:instrText>
      </w:r>
      <w:r>
        <w:rPr>
          <w:rFonts w:ascii="Times New Roman" w:hAnsi="Times New Roman" w:eastAsia="仿宋" w:cs="Times New Roman"/>
        </w:rPr>
        <w:fldChar w:fldCharType="separate"/>
      </w:r>
      <w:r>
        <w:rPr>
          <w:rFonts w:ascii="Times New Roman" w:hAnsi="Times New Roman" w:eastAsia="仿宋" w:cs="Times New Roman"/>
        </w:rPr>
        <w:t>25</w:t>
      </w:r>
      <w:r>
        <w:rPr>
          <w:rFonts w:ascii="Times New Roman" w:hAnsi="Times New Roman" w:eastAsia="仿宋" w:cs="Times New Roman"/>
        </w:rPr>
        <w:fldChar w:fldCharType="end"/>
      </w:r>
      <w:r>
        <w:rPr>
          <w:rFonts w:ascii="Times New Roman" w:hAnsi="Times New Roman" w:eastAsia="仿宋" w:cs="Times New Roman"/>
        </w:rPr>
        <w:fldChar w:fldCharType="end"/>
      </w:r>
    </w:p>
    <w:p w14:paraId="31087E3C">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"_Toc27636" </w:instrText>
      </w:r>
      <w:r>
        <w:fldChar w:fldCharType="separate"/>
      </w:r>
      <w:r>
        <w:rPr>
          <w:rFonts w:ascii="Times New Roman" w:hAnsi="Times New Roman" w:eastAsia="仿宋" w:cs="Times New Roman"/>
          <w:szCs w:val="21"/>
        </w:rPr>
        <w:t>8. 材料与设备</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_Toc27636 \h </w:instrText>
      </w:r>
      <w:r>
        <w:rPr>
          <w:rFonts w:ascii="Times New Roman" w:hAnsi="Times New Roman" w:eastAsia="仿宋" w:cs="Times New Roman"/>
        </w:rPr>
        <w:fldChar w:fldCharType="separate"/>
      </w:r>
      <w:r>
        <w:rPr>
          <w:rFonts w:ascii="Times New Roman" w:hAnsi="Times New Roman" w:eastAsia="仿宋" w:cs="Times New Roman"/>
        </w:rPr>
        <w:t>29</w:t>
      </w:r>
      <w:r>
        <w:rPr>
          <w:rFonts w:ascii="Times New Roman" w:hAnsi="Times New Roman" w:eastAsia="仿宋" w:cs="Times New Roman"/>
        </w:rPr>
        <w:fldChar w:fldCharType="end"/>
      </w:r>
      <w:r>
        <w:rPr>
          <w:rFonts w:ascii="Times New Roman" w:hAnsi="Times New Roman" w:eastAsia="仿宋" w:cs="Times New Roman"/>
        </w:rPr>
        <w:fldChar w:fldCharType="end"/>
      </w:r>
    </w:p>
    <w:p w14:paraId="2DDF8C54">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"_Toc21883" </w:instrText>
      </w:r>
      <w:r>
        <w:fldChar w:fldCharType="separate"/>
      </w:r>
      <w:r>
        <w:rPr>
          <w:rFonts w:ascii="Times New Roman" w:hAnsi="Times New Roman" w:eastAsia="仿宋" w:cs="Times New Roman"/>
          <w:szCs w:val="21"/>
        </w:rPr>
        <w:t>9. 试验与检验</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_Toc21883 \h </w:instrText>
      </w:r>
      <w:r>
        <w:rPr>
          <w:rFonts w:ascii="Times New Roman" w:hAnsi="Times New Roman" w:eastAsia="仿宋" w:cs="Times New Roman"/>
        </w:rPr>
        <w:fldChar w:fldCharType="separate"/>
      </w:r>
      <w:r>
        <w:rPr>
          <w:rFonts w:ascii="Times New Roman" w:hAnsi="Times New Roman" w:eastAsia="仿宋" w:cs="Times New Roman"/>
        </w:rPr>
        <w:t>32</w:t>
      </w:r>
      <w:r>
        <w:rPr>
          <w:rFonts w:ascii="Times New Roman" w:hAnsi="Times New Roman" w:eastAsia="仿宋" w:cs="Times New Roman"/>
        </w:rPr>
        <w:fldChar w:fldCharType="end"/>
      </w:r>
      <w:r>
        <w:rPr>
          <w:rFonts w:ascii="Times New Roman" w:hAnsi="Times New Roman" w:eastAsia="仿宋" w:cs="Times New Roman"/>
        </w:rPr>
        <w:fldChar w:fldCharType="end"/>
      </w:r>
    </w:p>
    <w:p w14:paraId="741745C2">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"_Toc25538" </w:instrText>
      </w:r>
      <w:r>
        <w:fldChar w:fldCharType="separate"/>
      </w:r>
      <w:r>
        <w:rPr>
          <w:rFonts w:ascii="Times New Roman" w:hAnsi="Times New Roman" w:eastAsia="仿宋" w:cs="Times New Roman"/>
          <w:szCs w:val="21"/>
        </w:rPr>
        <w:t>10. 变更</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_Toc25538 \h </w:instrText>
      </w:r>
      <w:r>
        <w:rPr>
          <w:rFonts w:ascii="Times New Roman" w:hAnsi="Times New Roman" w:eastAsia="仿宋" w:cs="Times New Roman"/>
        </w:rPr>
        <w:fldChar w:fldCharType="separate"/>
      </w:r>
      <w:r>
        <w:rPr>
          <w:rFonts w:ascii="Times New Roman" w:hAnsi="Times New Roman" w:eastAsia="仿宋" w:cs="Times New Roman"/>
        </w:rPr>
        <w:t>33</w:t>
      </w:r>
      <w:r>
        <w:rPr>
          <w:rFonts w:ascii="Times New Roman" w:hAnsi="Times New Roman" w:eastAsia="仿宋" w:cs="Times New Roman"/>
        </w:rPr>
        <w:fldChar w:fldCharType="end"/>
      </w:r>
      <w:r>
        <w:rPr>
          <w:rFonts w:ascii="Times New Roman" w:hAnsi="Times New Roman" w:eastAsia="仿宋" w:cs="Times New Roman"/>
        </w:rPr>
        <w:fldChar w:fldCharType="end"/>
      </w:r>
    </w:p>
    <w:p w14:paraId="3BDC1C1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"_Toc15820" </w:instrText>
      </w:r>
      <w:r>
        <w:fldChar w:fldCharType="separate"/>
      </w:r>
      <w:r>
        <w:rPr>
          <w:rFonts w:ascii="Times New Roman" w:hAnsi="Times New Roman" w:eastAsia="仿宋" w:cs="Times New Roman"/>
          <w:szCs w:val="21"/>
        </w:rPr>
        <w:t>11. 价格调整</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_Toc15820 \h </w:instrText>
      </w:r>
      <w:r>
        <w:rPr>
          <w:rFonts w:ascii="Times New Roman" w:hAnsi="Times New Roman" w:eastAsia="仿宋" w:cs="Times New Roman"/>
        </w:rPr>
        <w:fldChar w:fldCharType="separate"/>
      </w:r>
      <w:r>
        <w:rPr>
          <w:rFonts w:ascii="Times New Roman" w:hAnsi="Times New Roman" w:eastAsia="仿宋" w:cs="Times New Roman"/>
        </w:rPr>
        <w:t>36</w:t>
      </w:r>
      <w:r>
        <w:rPr>
          <w:rFonts w:ascii="Times New Roman" w:hAnsi="Times New Roman" w:eastAsia="仿宋" w:cs="Times New Roman"/>
        </w:rPr>
        <w:fldChar w:fldCharType="end"/>
      </w:r>
      <w:r>
        <w:rPr>
          <w:rFonts w:ascii="Times New Roman" w:hAnsi="Times New Roman" w:eastAsia="仿宋" w:cs="Times New Roman"/>
        </w:rPr>
        <w:fldChar w:fldCharType="end"/>
      </w:r>
    </w:p>
    <w:p w14:paraId="062F4919">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"_Toc12478" </w:instrText>
      </w:r>
      <w:r>
        <w:fldChar w:fldCharType="separate"/>
      </w:r>
      <w:r>
        <w:rPr>
          <w:rFonts w:ascii="Times New Roman" w:hAnsi="Times New Roman" w:eastAsia="仿宋" w:cs="Times New Roman"/>
          <w:szCs w:val="21"/>
        </w:rPr>
        <w:t>12. 合同价格、计量与支付</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_Toc12478 \h </w:instrText>
      </w:r>
      <w:r>
        <w:rPr>
          <w:rFonts w:ascii="Times New Roman" w:hAnsi="Times New Roman" w:eastAsia="仿宋" w:cs="Times New Roman"/>
        </w:rPr>
        <w:fldChar w:fldCharType="separate"/>
      </w:r>
      <w:r>
        <w:rPr>
          <w:rFonts w:ascii="Times New Roman" w:hAnsi="Times New Roman" w:eastAsia="仿宋" w:cs="Times New Roman"/>
        </w:rPr>
        <w:t>38</w:t>
      </w:r>
      <w:r>
        <w:rPr>
          <w:rFonts w:ascii="Times New Roman" w:hAnsi="Times New Roman" w:eastAsia="仿宋" w:cs="Times New Roman"/>
        </w:rPr>
        <w:fldChar w:fldCharType="end"/>
      </w:r>
      <w:r>
        <w:rPr>
          <w:rFonts w:ascii="Times New Roman" w:hAnsi="Times New Roman" w:eastAsia="仿宋" w:cs="Times New Roman"/>
        </w:rPr>
        <w:fldChar w:fldCharType="end"/>
      </w:r>
    </w:p>
    <w:p w14:paraId="5F13FF46">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"_Toc26024" </w:instrText>
      </w:r>
      <w:r>
        <w:fldChar w:fldCharType="separate"/>
      </w:r>
      <w:r>
        <w:rPr>
          <w:rFonts w:ascii="Times New Roman" w:hAnsi="Times New Roman" w:eastAsia="仿宋" w:cs="Times New Roman"/>
          <w:szCs w:val="21"/>
        </w:rPr>
        <w:t>13. 验收和工程试车</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_Toc26024 \h </w:instrText>
      </w:r>
      <w:r>
        <w:rPr>
          <w:rFonts w:ascii="Times New Roman" w:hAnsi="Times New Roman" w:eastAsia="仿宋" w:cs="Times New Roman"/>
        </w:rPr>
        <w:fldChar w:fldCharType="separate"/>
      </w:r>
      <w:r>
        <w:rPr>
          <w:rFonts w:ascii="Times New Roman" w:hAnsi="Times New Roman" w:eastAsia="仿宋" w:cs="Times New Roman"/>
        </w:rPr>
        <w:t>42</w:t>
      </w:r>
      <w:r>
        <w:rPr>
          <w:rFonts w:ascii="Times New Roman" w:hAnsi="Times New Roman" w:eastAsia="仿宋" w:cs="Times New Roman"/>
        </w:rPr>
        <w:fldChar w:fldCharType="end"/>
      </w:r>
      <w:r>
        <w:rPr>
          <w:rFonts w:ascii="Times New Roman" w:hAnsi="Times New Roman" w:eastAsia="仿宋" w:cs="Times New Roman"/>
        </w:rPr>
        <w:fldChar w:fldCharType="end"/>
      </w:r>
    </w:p>
    <w:p w14:paraId="1D350D4E">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"_Toc10966" </w:instrText>
      </w:r>
      <w:r>
        <w:fldChar w:fldCharType="separate"/>
      </w:r>
      <w:r>
        <w:rPr>
          <w:rFonts w:ascii="Times New Roman" w:hAnsi="Times New Roman" w:eastAsia="仿宋" w:cs="Times New Roman"/>
          <w:szCs w:val="21"/>
        </w:rPr>
        <w:t>14. 竣工结算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_Toc10966 \h </w:instrText>
      </w:r>
      <w:r>
        <w:rPr>
          <w:rFonts w:ascii="Times New Roman" w:hAnsi="Times New Roman" w:eastAsia="仿宋" w:cs="Times New Roman"/>
        </w:rPr>
        <w:fldChar w:fldCharType="separate"/>
      </w:r>
      <w:r>
        <w:rPr>
          <w:rFonts w:ascii="Times New Roman" w:hAnsi="Times New Roman" w:eastAsia="仿宋" w:cs="Times New Roman"/>
        </w:rPr>
        <w:t>45</w:t>
      </w:r>
      <w:r>
        <w:rPr>
          <w:rFonts w:ascii="Times New Roman" w:hAnsi="Times New Roman" w:eastAsia="仿宋" w:cs="Times New Roman"/>
        </w:rPr>
        <w:fldChar w:fldCharType="end"/>
      </w:r>
      <w:r>
        <w:rPr>
          <w:rFonts w:ascii="Times New Roman" w:hAnsi="Times New Roman" w:eastAsia="仿宋" w:cs="Times New Roman"/>
        </w:rPr>
        <w:fldChar w:fldCharType="end"/>
      </w:r>
    </w:p>
    <w:p w14:paraId="174C19E4">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"_Toc18427" </w:instrText>
      </w:r>
      <w:r>
        <w:fldChar w:fldCharType="separate"/>
      </w:r>
      <w:r>
        <w:rPr>
          <w:rFonts w:ascii="Times New Roman" w:hAnsi="Times New Roman" w:eastAsia="仿宋" w:cs="Times New Roman"/>
          <w:szCs w:val="21"/>
        </w:rPr>
        <w:t>15. 缺陷责任与保修</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_Toc18427 \h </w:instrText>
      </w:r>
      <w:r>
        <w:rPr>
          <w:rFonts w:ascii="Times New Roman" w:hAnsi="Times New Roman" w:eastAsia="仿宋" w:cs="Times New Roman"/>
        </w:rPr>
        <w:fldChar w:fldCharType="separate"/>
      </w:r>
      <w:r>
        <w:rPr>
          <w:rFonts w:ascii="Times New Roman" w:hAnsi="Times New Roman" w:eastAsia="仿宋" w:cs="Times New Roman"/>
        </w:rPr>
        <w:t>46</w:t>
      </w:r>
      <w:r>
        <w:rPr>
          <w:rFonts w:ascii="Times New Roman" w:hAnsi="Times New Roman" w:eastAsia="仿宋" w:cs="Times New Roman"/>
        </w:rPr>
        <w:fldChar w:fldCharType="end"/>
      </w:r>
      <w:r>
        <w:rPr>
          <w:rFonts w:ascii="Times New Roman" w:hAnsi="Times New Roman" w:eastAsia="仿宋" w:cs="Times New Roman"/>
        </w:rPr>
        <w:fldChar w:fldCharType="end"/>
      </w:r>
    </w:p>
    <w:p w14:paraId="5D8A0E47">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"_Toc8498" </w:instrText>
      </w:r>
      <w:r>
        <w:fldChar w:fldCharType="separate"/>
      </w:r>
      <w:r>
        <w:rPr>
          <w:rFonts w:ascii="Times New Roman" w:hAnsi="Times New Roman" w:eastAsia="仿宋" w:cs="Times New Roman"/>
          <w:szCs w:val="21"/>
        </w:rPr>
        <w:t>16. 违约</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_Toc8498 \h </w:instrText>
      </w:r>
      <w:r>
        <w:rPr>
          <w:rFonts w:ascii="Times New Roman" w:hAnsi="Times New Roman" w:eastAsia="仿宋" w:cs="Times New Roman"/>
        </w:rPr>
        <w:fldChar w:fldCharType="separate"/>
      </w:r>
      <w:r>
        <w:rPr>
          <w:rFonts w:ascii="Times New Roman" w:hAnsi="Times New Roman" w:eastAsia="仿宋" w:cs="Times New Roman"/>
        </w:rPr>
        <w:t>49</w:t>
      </w:r>
      <w:r>
        <w:rPr>
          <w:rFonts w:ascii="Times New Roman" w:hAnsi="Times New Roman" w:eastAsia="仿宋" w:cs="Times New Roman"/>
        </w:rPr>
        <w:fldChar w:fldCharType="end"/>
      </w:r>
      <w:r>
        <w:rPr>
          <w:rFonts w:ascii="Times New Roman" w:hAnsi="Times New Roman" w:eastAsia="仿宋" w:cs="Times New Roman"/>
        </w:rPr>
        <w:fldChar w:fldCharType="end"/>
      </w:r>
    </w:p>
    <w:p w14:paraId="14529A74">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"_Toc24458" </w:instrText>
      </w:r>
      <w:r>
        <w:fldChar w:fldCharType="separate"/>
      </w:r>
      <w:r>
        <w:rPr>
          <w:rFonts w:ascii="Times New Roman" w:hAnsi="Times New Roman" w:eastAsia="仿宋" w:cs="Times New Roman"/>
          <w:szCs w:val="21"/>
        </w:rPr>
        <w:t>17. 不可抗力</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_Toc24458 \h </w:instrText>
      </w:r>
      <w:r>
        <w:rPr>
          <w:rFonts w:ascii="Times New Roman" w:hAnsi="Times New Roman" w:eastAsia="仿宋" w:cs="Times New Roman"/>
        </w:rPr>
        <w:fldChar w:fldCharType="separate"/>
      </w:r>
      <w:r>
        <w:rPr>
          <w:rFonts w:ascii="Times New Roman" w:hAnsi="Times New Roman" w:eastAsia="仿宋" w:cs="Times New Roman"/>
        </w:rPr>
        <w:t>51</w:t>
      </w:r>
      <w:r>
        <w:rPr>
          <w:rFonts w:ascii="Times New Roman" w:hAnsi="Times New Roman" w:eastAsia="仿宋" w:cs="Times New Roman"/>
        </w:rPr>
        <w:fldChar w:fldCharType="end"/>
      </w:r>
      <w:r>
        <w:rPr>
          <w:rFonts w:ascii="Times New Roman" w:hAnsi="Times New Roman" w:eastAsia="仿宋" w:cs="Times New Roman"/>
        </w:rPr>
        <w:fldChar w:fldCharType="end"/>
      </w:r>
    </w:p>
    <w:p w14:paraId="3FFC13C1">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"_Toc29369" </w:instrText>
      </w:r>
      <w:r>
        <w:fldChar w:fldCharType="separate"/>
      </w:r>
      <w:r>
        <w:rPr>
          <w:rFonts w:ascii="Times New Roman" w:hAnsi="Times New Roman" w:eastAsia="仿宋" w:cs="Times New Roman"/>
          <w:szCs w:val="21"/>
        </w:rPr>
        <w:t>18. 保险</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_Toc29369 \h </w:instrText>
      </w:r>
      <w:r>
        <w:rPr>
          <w:rFonts w:ascii="Times New Roman" w:hAnsi="Times New Roman" w:eastAsia="仿宋" w:cs="Times New Roman"/>
        </w:rPr>
        <w:fldChar w:fldCharType="separate"/>
      </w:r>
      <w:r>
        <w:rPr>
          <w:rFonts w:ascii="Times New Roman" w:hAnsi="Times New Roman" w:eastAsia="仿宋" w:cs="Times New Roman"/>
        </w:rPr>
        <w:t>52</w:t>
      </w:r>
      <w:r>
        <w:rPr>
          <w:rFonts w:ascii="Times New Roman" w:hAnsi="Times New Roman" w:eastAsia="仿宋" w:cs="Times New Roman"/>
        </w:rPr>
        <w:fldChar w:fldCharType="end"/>
      </w:r>
      <w:r>
        <w:rPr>
          <w:rFonts w:ascii="Times New Roman" w:hAnsi="Times New Roman" w:eastAsia="仿宋" w:cs="Times New Roman"/>
        </w:rPr>
        <w:fldChar w:fldCharType="end"/>
      </w:r>
    </w:p>
    <w:p w14:paraId="448EB51F">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"_Toc2549" </w:instrText>
      </w:r>
      <w:r>
        <w:fldChar w:fldCharType="separate"/>
      </w:r>
      <w:r>
        <w:rPr>
          <w:rFonts w:ascii="Times New Roman" w:hAnsi="Times New Roman" w:eastAsia="仿宋" w:cs="Times New Roman"/>
          <w:szCs w:val="21"/>
        </w:rPr>
        <w:t>19. 索赔</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_Toc2549 \h </w:instrText>
      </w:r>
      <w:r>
        <w:rPr>
          <w:rFonts w:ascii="Times New Roman" w:hAnsi="Times New Roman" w:eastAsia="仿宋" w:cs="Times New Roman"/>
        </w:rPr>
        <w:fldChar w:fldCharType="separate"/>
      </w:r>
      <w:r>
        <w:rPr>
          <w:rFonts w:ascii="Times New Roman" w:hAnsi="Times New Roman" w:eastAsia="仿宋" w:cs="Times New Roman"/>
        </w:rPr>
        <w:t>53</w:t>
      </w:r>
      <w:r>
        <w:rPr>
          <w:rFonts w:ascii="Times New Roman" w:hAnsi="Times New Roman" w:eastAsia="仿宋" w:cs="Times New Roman"/>
        </w:rPr>
        <w:fldChar w:fldCharType="end"/>
      </w:r>
      <w:r>
        <w:rPr>
          <w:rFonts w:ascii="Times New Roman" w:hAnsi="Times New Roman" w:eastAsia="仿宋" w:cs="Times New Roman"/>
        </w:rPr>
        <w:fldChar w:fldCharType="end"/>
      </w:r>
    </w:p>
    <w:p w14:paraId="31C73038">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"_Toc24472" </w:instrText>
      </w:r>
      <w:r>
        <w:fldChar w:fldCharType="separate"/>
      </w:r>
      <w:r>
        <w:rPr>
          <w:rFonts w:ascii="Times New Roman" w:hAnsi="Times New Roman" w:eastAsia="仿宋" w:cs="Times New Roman"/>
          <w:szCs w:val="21"/>
        </w:rPr>
        <w:t>20. 争议解决</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_Toc24472 \h </w:instrText>
      </w:r>
      <w:r>
        <w:rPr>
          <w:rFonts w:ascii="Times New Roman" w:hAnsi="Times New Roman" w:eastAsia="仿宋" w:cs="Times New Roman"/>
        </w:rPr>
        <w:fldChar w:fldCharType="separate"/>
      </w:r>
      <w:r>
        <w:rPr>
          <w:rFonts w:ascii="Times New Roman" w:hAnsi="Times New Roman" w:eastAsia="仿宋" w:cs="Times New Roman"/>
        </w:rPr>
        <w:t>54</w:t>
      </w:r>
      <w:r>
        <w:rPr>
          <w:rFonts w:ascii="Times New Roman" w:hAnsi="Times New Roman" w:eastAsia="仿宋" w:cs="Times New Roman"/>
        </w:rPr>
        <w:fldChar w:fldCharType="end"/>
      </w:r>
      <w:r>
        <w:rPr>
          <w:rFonts w:ascii="Times New Roman" w:hAnsi="Times New Roman" w:eastAsia="仿宋" w:cs="Times New Roman"/>
        </w:rPr>
        <w:fldChar w:fldCharType="end"/>
      </w:r>
    </w:p>
    <w:p w14:paraId="41919289">
      <w:pPr>
        <w:pStyle w:val="22"/>
        <w:tabs>
          <w:tab w:val="right" w:leader="dot" w:pos="8820"/>
        </w:tabs>
        <w:ind w:left="0" w:leftChars="0"/>
        <w:rPr>
          <w:rFonts w:eastAsia="仿宋"/>
        </w:rPr>
      </w:pPr>
      <w:r>
        <w:fldChar w:fldCharType="begin"/>
      </w:r>
      <w:r>
        <w:instrText xml:space="preserve"> HYPERLINK \l "_Toc9108" </w:instrText>
      </w:r>
      <w:r>
        <w:fldChar w:fldCharType="separate"/>
      </w:r>
      <w:r>
        <w:rPr>
          <w:rFonts w:eastAsia="仿宋"/>
          <w:szCs w:val="30"/>
        </w:rPr>
        <w:t>第三部分 专用合同条款</w:t>
      </w:r>
      <w:r>
        <w:rPr>
          <w:rFonts w:eastAsia="仿宋"/>
        </w:rPr>
        <w:tab/>
      </w:r>
      <w:r>
        <w:rPr>
          <w:rFonts w:eastAsia="仿宋"/>
        </w:rPr>
        <w:t>8</w:t>
      </w:r>
      <w:r>
        <w:rPr>
          <w:rFonts w:eastAsia="仿宋"/>
        </w:rPr>
        <w:fldChar w:fldCharType="end"/>
      </w:r>
      <w:r>
        <w:rPr>
          <w:rFonts w:eastAsia="仿宋"/>
          <w:szCs w:val="30"/>
        </w:rPr>
        <w:t>9</w:t>
      </w:r>
    </w:p>
    <w:p w14:paraId="08AF6279">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"_Toc1057" </w:instrText>
      </w:r>
      <w:r>
        <w:fldChar w:fldCharType="separate"/>
      </w:r>
      <w:r>
        <w:rPr>
          <w:rFonts w:ascii="Times New Roman" w:hAnsi="Times New Roman" w:eastAsia="仿宋" w:cs="Times New Roman"/>
          <w:szCs w:val="21"/>
        </w:rPr>
        <w:t>1. 一般约定</w:t>
      </w:r>
      <w:r>
        <w:rPr>
          <w:rFonts w:ascii="Times New Roman" w:hAnsi="Times New Roman" w:eastAsia="仿宋" w:cs="Times New Roman"/>
        </w:rPr>
        <w:tab/>
      </w:r>
      <w:r>
        <w:rPr>
          <w:rFonts w:ascii="Times New Roman" w:hAnsi="Times New Roman" w:eastAsia="仿宋" w:cs="Times New Roman"/>
        </w:rPr>
        <w:t>8</w:t>
      </w:r>
      <w:r>
        <w:rPr>
          <w:rFonts w:ascii="Times New Roman" w:hAnsi="Times New Roman" w:eastAsia="仿宋" w:cs="Times New Roman"/>
        </w:rPr>
        <w:fldChar w:fldCharType="end"/>
      </w:r>
      <w:r>
        <w:rPr>
          <w:rFonts w:ascii="Times New Roman" w:hAnsi="Times New Roman" w:eastAsia="仿宋" w:cs="Times New Roman"/>
          <w:szCs w:val="30"/>
        </w:rPr>
        <w:t>9</w:t>
      </w:r>
    </w:p>
    <w:p w14:paraId="4B61611F">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"_Toc11113" </w:instrText>
      </w:r>
      <w:r>
        <w:fldChar w:fldCharType="separate"/>
      </w:r>
      <w:r>
        <w:rPr>
          <w:rFonts w:ascii="Times New Roman" w:hAnsi="Times New Roman" w:eastAsia="仿宋" w:cs="Times New Roman"/>
          <w:szCs w:val="21"/>
        </w:rPr>
        <w:t>2. 发包人</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_Toc11113 \h </w:instrText>
      </w:r>
      <w:r>
        <w:rPr>
          <w:rFonts w:ascii="Times New Roman" w:hAnsi="Times New Roman" w:eastAsia="仿宋" w:cs="Times New Roman"/>
        </w:rPr>
        <w:fldChar w:fldCharType="separate"/>
      </w:r>
      <w:r>
        <w:rPr>
          <w:rFonts w:ascii="Times New Roman" w:hAnsi="Times New Roman" w:eastAsia="仿宋" w:cs="Times New Roman"/>
        </w:rPr>
        <w:t>60</w:t>
      </w:r>
      <w:r>
        <w:rPr>
          <w:rFonts w:ascii="Times New Roman" w:hAnsi="Times New Roman" w:eastAsia="仿宋" w:cs="Times New Roman"/>
        </w:rPr>
        <w:fldChar w:fldCharType="end"/>
      </w:r>
      <w:r>
        <w:rPr>
          <w:rFonts w:ascii="Times New Roman" w:hAnsi="Times New Roman" w:eastAsia="仿宋" w:cs="Times New Roman"/>
        </w:rPr>
        <w:fldChar w:fldCharType="end"/>
      </w:r>
    </w:p>
    <w:p w14:paraId="71D7BFB2">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"_Toc12154" </w:instrText>
      </w:r>
      <w:r>
        <w:fldChar w:fldCharType="separate"/>
      </w:r>
      <w:r>
        <w:rPr>
          <w:rFonts w:ascii="Times New Roman" w:hAnsi="Times New Roman" w:eastAsia="仿宋" w:cs="Times New Roman"/>
          <w:szCs w:val="21"/>
        </w:rPr>
        <w:t>3. 承包人</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_Toc12154 \h </w:instrText>
      </w:r>
      <w:r>
        <w:rPr>
          <w:rFonts w:ascii="Times New Roman" w:hAnsi="Times New Roman" w:eastAsia="仿宋" w:cs="Times New Roman"/>
        </w:rPr>
        <w:fldChar w:fldCharType="separate"/>
      </w:r>
      <w:r>
        <w:rPr>
          <w:rFonts w:ascii="Times New Roman" w:hAnsi="Times New Roman" w:eastAsia="仿宋" w:cs="Times New Roman"/>
        </w:rPr>
        <w:t>61</w:t>
      </w:r>
      <w:r>
        <w:rPr>
          <w:rFonts w:ascii="Times New Roman" w:hAnsi="Times New Roman" w:eastAsia="仿宋" w:cs="Times New Roman"/>
        </w:rPr>
        <w:fldChar w:fldCharType="end"/>
      </w:r>
      <w:r>
        <w:rPr>
          <w:rFonts w:ascii="Times New Roman" w:hAnsi="Times New Roman" w:eastAsia="仿宋" w:cs="Times New Roman"/>
        </w:rPr>
        <w:fldChar w:fldCharType="end"/>
      </w:r>
    </w:p>
    <w:p w14:paraId="7CE1FCE8">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"_Toc25440" </w:instrText>
      </w:r>
      <w:r>
        <w:fldChar w:fldCharType="separate"/>
      </w:r>
      <w:r>
        <w:rPr>
          <w:rFonts w:ascii="Times New Roman" w:hAnsi="Times New Roman" w:eastAsia="仿宋" w:cs="Times New Roman"/>
          <w:szCs w:val="21"/>
        </w:rPr>
        <w:t>4. 监理人</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_Toc25440 \h </w:instrText>
      </w:r>
      <w:r>
        <w:rPr>
          <w:rFonts w:ascii="Times New Roman" w:hAnsi="Times New Roman" w:eastAsia="仿宋" w:cs="Times New Roman"/>
        </w:rPr>
        <w:fldChar w:fldCharType="separate"/>
      </w:r>
      <w:r>
        <w:rPr>
          <w:rFonts w:ascii="Times New Roman" w:hAnsi="Times New Roman" w:eastAsia="仿宋" w:cs="Times New Roman"/>
        </w:rPr>
        <w:t>69</w:t>
      </w:r>
      <w:r>
        <w:rPr>
          <w:rFonts w:ascii="Times New Roman" w:hAnsi="Times New Roman" w:eastAsia="仿宋" w:cs="Times New Roman"/>
        </w:rPr>
        <w:fldChar w:fldCharType="end"/>
      </w:r>
      <w:r>
        <w:rPr>
          <w:rFonts w:ascii="Times New Roman" w:hAnsi="Times New Roman" w:eastAsia="仿宋" w:cs="Times New Roman"/>
        </w:rPr>
        <w:fldChar w:fldCharType="end"/>
      </w:r>
    </w:p>
    <w:p w14:paraId="04B04A32">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"_Toc6495" </w:instrText>
      </w:r>
      <w:r>
        <w:fldChar w:fldCharType="separate"/>
      </w:r>
      <w:r>
        <w:rPr>
          <w:rFonts w:ascii="Times New Roman" w:hAnsi="Times New Roman" w:eastAsia="仿宋" w:cs="Times New Roman"/>
          <w:szCs w:val="21"/>
        </w:rPr>
        <w:t>5. 工程质量</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_Toc6495 \h </w:instrText>
      </w:r>
      <w:r>
        <w:rPr>
          <w:rFonts w:ascii="Times New Roman" w:hAnsi="Times New Roman" w:eastAsia="仿宋" w:cs="Times New Roman"/>
        </w:rPr>
        <w:fldChar w:fldCharType="separate"/>
      </w:r>
      <w:r>
        <w:rPr>
          <w:rFonts w:ascii="Times New Roman" w:hAnsi="Times New Roman" w:eastAsia="仿宋" w:cs="Times New Roman"/>
        </w:rPr>
        <w:t>71</w:t>
      </w:r>
      <w:r>
        <w:rPr>
          <w:rFonts w:ascii="Times New Roman" w:hAnsi="Times New Roman" w:eastAsia="仿宋" w:cs="Times New Roman"/>
        </w:rPr>
        <w:fldChar w:fldCharType="end"/>
      </w:r>
      <w:r>
        <w:rPr>
          <w:rFonts w:ascii="Times New Roman" w:hAnsi="Times New Roman" w:eastAsia="仿宋" w:cs="Times New Roman"/>
        </w:rPr>
        <w:fldChar w:fldCharType="end"/>
      </w:r>
    </w:p>
    <w:p w14:paraId="7A1B01A7">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"_Toc22780" </w:instrText>
      </w:r>
      <w:r>
        <w:fldChar w:fldCharType="separate"/>
      </w:r>
      <w:r>
        <w:rPr>
          <w:rFonts w:ascii="Times New Roman" w:hAnsi="Times New Roman" w:eastAsia="仿宋" w:cs="Times New Roman"/>
          <w:szCs w:val="21"/>
        </w:rPr>
        <w:t>6. 安全文明施工与环境保护</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_Toc22780 \h </w:instrText>
      </w:r>
      <w:r>
        <w:rPr>
          <w:rFonts w:ascii="Times New Roman" w:hAnsi="Times New Roman" w:eastAsia="仿宋" w:cs="Times New Roman"/>
        </w:rPr>
        <w:fldChar w:fldCharType="separate"/>
      </w:r>
      <w:r>
        <w:rPr>
          <w:rFonts w:ascii="Times New Roman" w:hAnsi="Times New Roman" w:eastAsia="仿宋" w:cs="Times New Roman"/>
        </w:rPr>
        <w:t>71</w:t>
      </w:r>
      <w:r>
        <w:rPr>
          <w:rFonts w:ascii="Times New Roman" w:hAnsi="Times New Roman" w:eastAsia="仿宋" w:cs="Times New Roman"/>
        </w:rPr>
        <w:fldChar w:fldCharType="end"/>
      </w:r>
      <w:r>
        <w:rPr>
          <w:rFonts w:ascii="Times New Roman" w:hAnsi="Times New Roman" w:eastAsia="仿宋" w:cs="Times New Roman"/>
        </w:rPr>
        <w:fldChar w:fldCharType="end"/>
      </w:r>
    </w:p>
    <w:p w14:paraId="791B6B49">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"_Toc23881" </w:instrText>
      </w:r>
      <w:r>
        <w:fldChar w:fldCharType="separate"/>
      </w:r>
      <w:r>
        <w:rPr>
          <w:rFonts w:ascii="Times New Roman" w:hAnsi="Times New Roman" w:eastAsia="仿宋" w:cs="Times New Roman"/>
          <w:szCs w:val="21"/>
        </w:rPr>
        <w:t>7. 工期和进度</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_Toc23881 \h </w:instrText>
      </w:r>
      <w:r>
        <w:rPr>
          <w:rFonts w:ascii="Times New Roman" w:hAnsi="Times New Roman" w:eastAsia="仿宋" w:cs="Times New Roman"/>
        </w:rPr>
        <w:fldChar w:fldCharType="separate"/>
      </w:r>
      <w:r>
        <w:rPr>
          <w:rFonts w:ascii="Times New Roman" w:hAnsi="Times New Roman" w:eastAsia="仿宋" w:cs="Times New Roman"/>
        </w:rPr>
        <w:t>75</w:t>
      </w:r>
      <w:r>
        <w:rPr>
          <w:rFonts w:ascii="Times New Roman" w:hAnsi="Times New Roman" w:eastAsia="仿宋" w:cs="Times New Roman"/>
        </w:rPr>
        <w:fldChar w:fldCharType="end"/>
      </w:r>
      <w:r>
        <w:rPr>
          <w:rFonts w:ascii="Times New Roman" w:hAnsi="Times New Roman" w:eastAsia="仿宋" w:cs="Times New Roman"/>
        </w:rPr>
        <w:fldChar w:fldCharType="end"/>
      </w:r>
    </w:p>
    <w:p w14:paraId="2BEFC708">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"_Toc3877" </w:instrText>
      </w:r>
      <w:r>
        <w:fldChar w:fldCharType="separate"/>
      </w:r>
      <w:r>
        <w:rPr>
          <w:rFonts w:ascii="Times New Roman" w:hAnsi="Times New Roman" w:eastAsia="仿宋" w:cs="Times New Roman"/>
          <w:szCs w:val="21"/>
        </w:rPr>
        <w:t>8. 材料与设备</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_Toc3877 \h </w:instrText>
      </w:r>
      <w:r>
        <w:rPr>
          <w:rFonts w:ascii="Times New Roman" w:hAnsi="Times New Roman" w:eastAsia="仿宋" w:cs="Times New Roman"/>
        </w:rPr>
        <w:fldChar w:fldCharType="separate"/>
      </w:r>
      <w:r>
        <w:rPr>
          <w:rFonts w:ascii="Times New Roman" w:hAnsi="Times New Roman" w:eastAsia="仿宋" w:cs="Times New Roman"/>
        </w:rPr>
        <w:t>78</w:t>
      </w:r>
      <w:r>
        <w:rPr>
          <w:rFonts w:ascii="Times New Roman" w:hAnsi="Times New Roman" w:eastAsia="仿宋" w:cs="Times New Roman"/>
        </w:rPr>
        <w:fldChar w:fldCharType="end"/>
      </w:r>
      <w:r>
        <w:rPr>
          <w:rFonts w:ascii="Times New Roman" w:hAnsi="Times New Roman" w:eastAsia="仿宋" w:cs="Times New Roman"/>
        </w:rPr>
        <w:fldChar w:fldCharType="end"/>
      </w:r>
    </w:p>
    <w:p w14:paraId="28B34CF5">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"_Toc25785" </w:instrText>
      </w:r>
      <w:r>
        <w:fldChar w:fldCharType="separate"/>
      </w:r>
      <w:r>
        <w:rPr>
          <w:rFonts w:ascii="Times New Roman" w:hAnsi="Times New Roman" w:eastAsia="仿宋" w:cs="Times New Roman"/>
          <w:szCs w:val="21"/>
        </w:rPr>
        <w:t>9. 试验与检验</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_Toc25785 \h </w:instrText>
      </w:r>
      <w:r>
        <w:rPr>
          <w:rFonts w:ascii="Times New Roman" w:hAnsi="Times New Roman" w:eastAsia="仿宋" w:cs="Times New Roman"/>
        </w:rPr>
        <w:fldChar w:fldCharType="separate"/>
      </w:r>
      <w:r>
        <w:rPr>
          <w:rFonts w:ascii="Times New Roman" w:hAnsi="Times New Roman" w:eastAsia="仿宋" w:cs="Times New Roman"/>
        </w:rPr>
        <w:t>80</w:t>
      </w:r>
      <w:r>
        <w:rPr>
          <w:rFonts w:ascii="Times New Roman" w:hAnsi="Times New Roman" w:eastAsia="仿宋" w:cs="Times New Roman"/>
        </w:rPr>
        <w:fldChar w:fldCharType="end"/>
      </w:r>
      <w:r>
        <w:rPr>
          <w:rFonts w:ascii="Times New Roman" w:hAnsi="Times New Roman" w:eastAsia="仿宋" w:cs="Times New Roman"/>
        </w:rPr>
        <w:fldChar w:fldCharType="end"/>
      </w:r>
    </w:p>
    <w:p w14:paraId="019C1EB0">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"_Toc27704" </w:instrText>
      </w:r>
      <w:r>
        <w:fldChar w:fldCharType="separate"/>
      </w:r>
      <w:r>
        <w:rPr>
          <w:rFonts w:ascii="Times New Roman" w:hAnsi="Times New Roman" w:eastAsia="仿宋" w:cs="Times New Roman"/>
          <w:szCs w:val="21"/>
        </w:rPr>
        <w:t>10. 变更</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_Toc27704 \h </w:instrText>
      </w:r>
      <w:r>
        <w:rPr>
          <w:rFonts w:ascii="Times New Roman" w:hAnsi="Times New Roman" w:eastAsia="仿宋" w:cs="Times New Roman"/>
        </w:rPr>
        <w:fldChar w:fldCharType="separate"/>
      </w:r>
      <w:r>
        <w:rPr>
          <w:rFonts w:ascii="Times New Roman" w:hAnsi="Times New Roman" w:eastAsia="仿宋" w:cs="Times New Roman"/>
        </w:rPr>
        <w:t>81</w:t>
      </w:r>
      <w:r>
        <w:rPr>
          <w:rFonts w:ascii="Times New Roman" w:hAnsi="Times New Roman" w:eastAsia="仿宋" w:cs="Times New Roman"/>
        </w:rPr>
        <w:fldChar w:fldCharType="end"/>
      </w:r>
      <w:r>
        <w:rPr>
          <w:rFonts w:ascii="Times New Roman" w:hAnsi="Times New Roman" w:eastAsia="仿宋" w:cs="Times New Roman"/>
        </w:rPr>
        <w:fldChar w:fldCharType="end"/>
      </w:r>
    </w:p>
    <w:p w14:paraId="5D51E495">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"_Toc8184" </w:instrText>
      </w:r>
      <w:r>
        <w:fldChar w:fldCharType="separate"/>
      </w:r>
      <w:r>
        <w:rPr>
          <w:rFonts w:ascii="Times New Roman" w:hAnsi="Times New Roman" w:eastAsia="仿宋" w:cs="Times New Roman"/>
          <w:szCs w:val="21"/>
        </w:rPr>
        <w:t>11. 价格调整</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_Toc8184 \h </w:instrText>
      </w:r>
      <w:r>
        <w:rPr>
          <w:rFonts w:ascii="Times New Roman" w:hAnsi="Times New Roman" w:eastAsia="仿宋" w:cs="Times New Roman"/>
        </w:rPr>
        <w:fldChar w:fldCharType="separate"/>
      </w:r>
      <w:r>
        <w:rPr>
          <w:rFonts w:ascii="Times New Roman" w:hAnsi="Times New Roman" w:eastAsia="仿宋" w:cs="Times New Roman"/>
        </w:rPr>
        <w:t>83</w:t>
      </w:r>
      <w:r>
        <w:rPr>
          <w:rFonts w:ascii="Times New Roman" w:hAnsi="Times New Roman" w:eastAsia="仿宋" w:cs="Times New Roman"/>
        </w:rPr>
        <w:fldChar w:fldCharType="end"/>
      </w:r>
      <w:r>
        <w:rPr>
          <w:rFonts w:ascii="Times New Roman" w:hAnsi="Times New Roman" w:eastAsia="仿宋" w:cs="Times New Roman"/>
        </w:rPr>
        <w:fldChar w:fldCharType="end"/>
      </w:r>
    </w:p>
    <w:p w14:paraId="29BB0D23">
      <w:pPr>
        <w:pStyle w:val="32"/>
        <w:tabs>
          <w:tab w:val="right" w:leader="dot" w:pos="8820"/>
        </w:tabs>
        <w:spacing w:line="240" w:lineRule="auto"/>
        <w:rPr>
          <w:rFonts w:ascii="Times New Roman" w:hAnsi="Times New Roman" w:eastAsia="仿宋" w:cs="Times New Roman"/>
          <w:szCs w:val="30"/>
        </w:rPr>
      </w:pPr>
      <w:r>
        <w:fldChar w:fldCharType="begin"/>
      </w:r>
      <w:r>
        <w:instrText xml:space="preserve"> HYPERLINK \l "_Toc13954" </w:instrText>
      </w:r>
      <w:r>
        <w:fldChar w:fldCharType="separate"/>
      </w:r>
      <w:r>
        <w:rPr>
          <w:rFonts w:ascii="Times New Roman" w:hAnsi="Times New Roman" w:eastAsia="仿宋" w:cs="Times New Roman"/>
          <w:szCs w:val="21"/>
        </w:rPr>
        <w:t>12. 合同价格、计量与支付</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_Toc13954 \h </w:instrText>
      </w:r>
      <w:r>
        <w:rPr>
          <w:rFonts w:ascii="Times New Roman" w:hAnsi="Times New Roman" w:eastAsia="仿宋" w:cs="Times New Roman"/>
        </w:rPr>
        <w:fldChar w:fldCharType="separate"/>
      </w:r>
      <w:r>
        <w:rPr>
          <w:rFonts w:ascii="Times New Roman" w:hAnsi="Times New Roman" w:eastAsia="仿宋" w:cs="Times New Roman"/>
        </w:rPr>
        <w:t>83</w:t>
      </w:r>
      <w:r>
        <w:rPr>
          <w:rFonts w:ascii="Times New Roman" w:hAnsi="Times New Roman" w:eastAsia="仿宋" w:cs="Times New Roman"/>
        </w:rPr>
        <w:fldChar w:fldCharType="end"/>
      </w:r>
      <w:r>
        <w:rPr>
          <w:rFonts w:ascii="Times New Roman" w:hAnsi="Times New Roman" w:eastAsia="仿宋" w:cs="Times New Roman"/>
        </w:rPr>
        <w:fldChar w:fldCharType="end"/>
      </w:r>
    </w:p>
    <w:p w14:paraId="07F3B0F7">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"_Toc10316" </w:instrText>
      </w:r>
      <w:r>
        <w:fldChar w:fldCharType="separate"/>
      </w:r>
      <w:r>
        <w:rPr>
          <w:rFonts w:ascii="Times New Roman" w:hAnsi="Times New Roman" w:eastAsia="仿宋" w:cs="Times New Roman"/>
          <w:szCs w:val="21"/>
        </w:rPr>
        <w:t>13. 验收和工程试车</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_Toc10316 \h </w:instrText>
      </w:r>
      <w:r>
        <w:rPr>
          <w:rFonts w:ascii="Times New Roman" w:hAnsi="Times New Roman" w:eastAsia="仿宋" w:cs="Times New Roman"/>
        </w:rPr>
        <w:fldChar w:fldCharType="separate"/>
      </w:r>
      <w:r>
        <w:rPr>
          <w:rFonts w:ascii="Times New Roman" w:hAnsi="Times New Roman" w:eastAsia="仿宋" w:cs="Times New Roman"/>
        </w:rPr>
        <w:t>88</w:t>
      </w:r>
      <w:r>
        <w:rPr>
          <w:rFonts w:ascii="Times New Roman" w:hAnsi="Times New Roman" w:eastAsia="仿宋" w:cs="Times New Roman"/>
        </w:rPr>
        <w:fldChar w:fldCharType="end"/>
      </w:r>
      <w:r>
        <w:rPr>
          <w:rFonts w:ascii="Times New Roman" w:hAnsi="Times New Roman" w:eastAsia="仿宋" w:cs="Times New Roman"/>
        </w:rPr>
        <w:fldChar w:fldCharType="end"/>
      </w:r>
    </w:p>
    <w:p w14:paraId="2AD89E84">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"_Toc10316" </w:instrText>
      </w:r>
      <w:r>
        <w:fldChar w:fldCharType="separate"/>
      </w:r>
      <w:r>
        <w:rPr>
          <w:rFonts w:ascii="Times New Roman" w:hAnsi="Times New Roman" w:eastAsia="仿宋" w:cs="Times New Roman"/>
          <w:szCs w:val="21"/>
        </w:rPr>
        <w:t>14. 竣工结算</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_Toc10316 \h </w:instrText>
      </w:r>
      <w:r>
        <w:rPr>
          <w:rFonts w:ascii="Times New Roman" w:hAnsi="Times New Roman" w:eastAsia="仿宋" w:cs="Times New Roman"/>
        </w:rPr>
        <w:fldChar w:fldCharType="separate"/>
      </w:r>
      <w:r>
        <w:rPr>
          <w:rFonts w:ascii="Times New Roman" w:hAnsi="Times New Roman" w:eastAsia="仿宋" w:cs="Times New Roman"/>
        </w:rPr>
        <w:t>88</w:t>
      </w:r>
      <w:r>
        <w:rPr>
          <w:rFonts w:ascii="Times New Roman" w:hAnsi="Times New Roman" w:eastAsia="仿宋" w:cs="Times New Roman"/>
        </w:rPr>
        <w:fldChar w:fldCharType="end"/>
      </w:r>
      <w:r>
        <w:rPr>
          <w:rFonts w:ascii="Times New Roman" w:hAnsi="Times New Roman" w:eastAsia="仿宋" w:cs="Times New Roman"/>
        </w:rPr>
        <w:fldChar w:fldCharType="end"/>
      </w:r>
    </w:p>
    <w:p w14:paraId="5345FCE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"_Toc1966" </w:instrText>
      </w:r>
      <w:r>
        <w:fldChar w:fldCharType="separate"/>
      </w:r>
      <w:r>
        <w:rPr>
          <w:rFonts w:ascii="Times New Roman" w:hAnsi="Times New Roman" w:eastAsia="仿宋" w:cs="Times New Roman"/>
          <w:szCs w:val="21"/>
        </w:rPr>
        <w:t>15. 缺陷责任期与保修</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_Toc1966 \h </w:instrText>
      </w:r>
      <w:r>
        <w:rPr>
          <w:rFonts w:ascii="Times New Roman" w:hAnsi="Times New Roman" w:eastAsia="仿宋" w:cs="Times New Roman"/>
        </w:rPr>
        <w:fldChar w:fldCharType="separate"/>
      </w:r>
      <w:r>
        <w:rPr>
          <w:rFonts w:ascii="Times New Roman" w:hAnsi="Times New Roman" w:eastAsia="仿宋" w:cs="Times New Roman"/>
        </w:rPr>
        <w:t>90</w:t>
      </w:r>
      <w:r>
        <w:rPr>
          <w:rFonts w:ascii="Times New Roman" w:hAnsi="Times New Roman" w:eastAsia="仿宋" w:cs="Times New Roman"/>
        </w:rPr>
        <w:fldChar w:fldCharType="end"/>
      </w:r>
      <w:r>
        <w:rPr>
          <w:rFonts w:ascii="Times New Roman" w:hAnsi="Times New Roman" w:eastAsia="仿宋" w:cs="Times New Roman"/>
        </w:rPr>
        <w:fldChar w:fldCharType="end"/>
      </w:r>
    </w:p>
    <w:p w14:paraId="3F04FB2C">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"_Toc8567" </w:instrText>
      </w:r>
      <w:r>
        <w:fldChar w:fldCharType="separate"/>
      </w:r>
      <w:r>
        <w:rPr>
          <w:rFonts w:ascii="Times New Roman" w:hAnsi="Times New Roman" w:eastAsia="仿宋" w:cs="Times New Roman"/>
          <w:szCs w:val="21"/>
        </w:rPr>
        <w:t>16. 违约</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_Toc8567 \h </w:instrText>
      </w:r>
      <w:r>
        <w:rPr>
          <w:rFonts w:ascii="Times New Roman" w:hAnsi="Times New Roman" w:eastAsia="仿宋" w:cs="Times New Roman"/>
        </w:rPr>
        <w:fldChar w:fldCharType="separate"/>
      </w:r>
      <w:r>
        <w:rPr>
          <w:rFonts w:ascii="Times New Roman" w:hAnsi="Times New Roman" w:eastAsia="仿宋" w:cs="Times New Roman"/>
        </w:rPr>
        <w:t>91</w:t>
      </w:r>
      <w:r>
        <w:rPr>
          <w:rFonts w:ascii="Times New Roman" w:hAnsi="Times New Roman" w:eastAsia="仿宋" w:cs="Times New Roman"/>
        </w:rPr>
        <w:fldChar w:fldCharType="end"/>
      </w:r>
      <w:r>
        <w:rPr>
          <w:rFonts w:ascii="Times New Roman" w:hAnsi="Times New Roman" w:eastAsia="仿宋" w:cs="Times New Roman"/>
        </w:rPr>
        <w:fldChar w:fldCharType="end"/>
      </w:r>
    </w:p>
    <w:p w14:paraId="3D24901D">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"_Toc22468" </w:instrText>
      </w:r>
      <w:r>
        <w:fldChar w:fldCharType="separate"/>
      </w:r>
      <w:r>
        <w:rPr>
          <w:rFonts w:ascii="Times New Roman" w:hAnsi="Times New Roman" w:eastAsia="仿宋" w:cs="Times New Roman"/>
          <w:szCs w:val="21"/>
        </w:rPr>
        <w:t>17. 不可抗力</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_Toc22468 \h </w:instrText>
      </w:r>
      <w:r>
        <w:rPr>
          <w:rFonts w:ascii="Times New Roman" w:hAnsi="Times New Roman" w:eastAsia="仿宋" w:cs="Times New Roman"/>
        </w:rPr>
        <w:fldChar w:fldCharType="separate"/>
      </w:r>
      <w:r>
        <w:rPr>
          <w:rFonts w:ascii="Times New Roman" w:hAnsi="Times New Roman" w:eastAsia="仿宋" w:cs="Times New Roman"/>
        </w:rPr>
        <w:t>101</w:t>
      </w:r>
      <w:r>
        <w:rPr>
          <w:rFonts w:ascii="Times New Roman" w:hAnsi="Times New Roman" w:eastAsia="仿宋" w:cs="Times New Roman"/>
        </w:rPr>
        <w:fldChar w:fldCharType="end"/>
      </w:r>
      <w:r>
        <w:rPr>
          <w:rFonts w:ascii="Times New Roman" w:hAnsi="Times New Roman" w:eastAsia="仿宋" w:cs="Times New Roman"/>
        </w:rPr>
        <w:fldChar w:fldCharType="end"/>
      </w:r>
    </w:p>
    <w:p w14:paraId="3EB98D2A">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"_Toc25114" </w:instrText>
      </w:r>
      <w:r>
        <w:fldChar w:fldCharType="separate"/>
      </w:r>
      <w:r>
        <w:rPr>
          <w:rFonts w:ascii="Times New Roman" w:hAnsi="Times New Roman" w:eastAsia="仿宋" w:cs="Times New Roman"/>
          <w:szCs w:val="21"/>
        </w:rPr>
        <w:t>18. 保险</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_Toc25114 \h </w:instrText>
      </w:r>
      <w:r>
        <w:rPr>
          <w:rFonts w:ascii="Times New Roman" w:hAnsi="Times New Roman" w:eastAsia="仿宋" w:cs="Times New Roman"/>
        </w:rPr>
        <w:fldChar w:fldCharType="separate"/>
      </w:r>
      <w:r>
        <w:rPr>
          <w:rFonts w:ascii="Times New Roman" w:hAnsi="Times New Roman" w:eastAsia="仿宋" w:cs="Times New Roman"/>
        </w:rPr>
        <w:t>101</w:t>
      </w:r>
      <w:r>
        <w:rPr>
          <w:rFonts w:ascii="Times New Roman" w:hAnsi="Times New Roman" w:eastAsia="仿宋" w:cs="Times New Roman"/>
        </w:rPr>
        <w:fldChar w:fldCharType="end"/>
      </w:r>
      <w:r>
        <w:rPr>
          <w:rFonts w:ascii="Times New Roman" w:hAnsi="Times New Roman" w:eastAsia="仿宋" w:cs="Times New Roman"/>
        </w:rPr>
        <w:fldChar w:fldCharType="end"/>
      </w:r>
    </w:p>
    <w:p w14:paraId="6F695BEC">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"_Toc2808" </w:instrText>
      </w:r>
      <w:r>
        <w:fldChar w:fldCharType="separate"/>
      </w:r>
      <w:r>
        <w:rPr>
          <w:rFonts w:ascii="Times New Roman" w:hAnsi="Times New Roman" w:eastAsia="仿宋" w:cs="Times New Roman"/>
          <w:szCs w:val="21"/>
        </w:rPr>
        <w:t>19. 索赔</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_Toc2808 \h </w:instrText>
      </w:r>
      <w:r>
        <w:rPr>
          <w:rFonts w:ascii="Times New Roman" w:hAnsi="Times New Roman" w:eastAsia="仿宋" w:cs="Times New Roman"/>
        </w:rPr>
        <w:fldChar w:fldCharType="separate"/>
      </w:r>
      <w:r>
        <w:rPr>
          <w:rFonts w:ascii="Times New Roman" w:hAnsi="Times New Roman" w:eastAsia="仿宋" w:cs="Times New Roman"/>
        </w:rPr>
        <w:t>102</w:t>
      </w:r>
      <w:r>
        <w:rPr>
          <w:rFonts w:ascii="Times New Roman" w:hAnsi="Times New Roman" w:eastAsia="仿宋" w:cs="Times New Roman"/>
        </w:rPr>
        <w:fldChar w:fldCharType="end"/>
      </w:r>
      <w:r>
        <w:rPr>
          <w:rFonts w:ascii="Times New Roman" w:hAnsi="Times New Roman" w:eastAsia="仿宋" w:cs="Times New Roman"/>
        </w:rPr>
        <w:fldChar w:fldCharType="end"/>
      </w:r>
    </w:p>
    <w:p w14:paraId="37F85A81">
      <w:pPr>
        <w:pStyle w:val="32"/>
        <w:tabs>
          <w:tab w:val="right" w:leader="dot" w:pos="8820"/>
        </w:tabs>
        <w:spacing w:line="240" w:lineRule="auto"/>
        <w:rPr>
          <w:rFonts w:ascii="Times New Roman" w:hAnsi="Times New Roman" w:eastAsia="仿宋" w:cs="Times New Roman"/>
        </w:rPr>
      </w:pPr>
      <w:r>
        <w:fldChar w:fldCharType="begin"/>
      </w:r>
      <w:r>
        <w:instrText xml:space="preserve"> HYPERLINK \l "_Toc10538" </w:instrText>
      </w:r>
      <w:r>
        <w:fldChar w:fldCharType="separate"/>
      </w:r>
      <w:r>
        <w:rPr>
          <w:rFonts w:ascii="Times New Roman" w:hAnsi="Times New Roman" w:eastAsia="仿宋" w:cs="Times New Roman"/>
          <w:szCs w:val="21"/>
        </w:rPr>
        <w:t>20. 争议解决</w:t>
      </w:r>
      <w:r>
        <w:rPr>
          <w:rFonts w:ascii="Times New Roman" w:hAnsi="Times New Roman" w:eastAsia="仿宋" w:cs="Times New Roman"/>
        </w:rPr>
        <w:tab/>
      </w:r>
      <w:r>
        <w:rPr>
          <w:rFonts w:ascii="Times New Roman" w:hAnsi="Times New Roman" w:eastAsia="仿宋" w:cs="Times New Roman"/>
        </w:rPr>
        <w:fldChar w:fldCharType="begin"/>
      </w:r>
      <w:r>
        <w:rPr>
          <w:rFonts w:ascii="Times New Roman" w:hAnsi="Times New Roman" w:eastAsia="仿宋" w:cs="Times New Roman"/>
        </w:rPr>
        <w:instrText xml:space="preserve"> PAGEREF _Toc10538 \h </w:instrText>
      </w:r>
      <w:r>
        <w:rPr>
          <w:rFonts w:ascii="Times New Roman" w:hAnsi="Times New Roman" w:eastAsia="仿宋" w:cs="Times New Roman"/>
        </w:rPr>
        <w:fldChar w:fldCharType="separate"/>
      </w:r>
      <w:r>
        <w:rPr>
          <w:rFonts w:ascii="Times New Roman" w:hAnsi="Times New Roman" w:eastAsia="仿宋" w:cs="Times New Roman"/>
        </w:rPr>
        <w:t>102</w:t>
      </w:r>
      <w:r>
        <w:rPr>
          <w:rFonts w:ascii="Times New Roman" w:hAnsi="Times New Roman" w:eastAsia="仿宋" w:cs="Times New Roman"/>
        </w:rPr>
        <w:fldChar w:fldCharType="end"/>
      </w:r>
      <w:r>
        <w:rPr>
          <w:rFonts w:ascii="Times New Roman" w:hAnsi="Times New Roman" w:eastAsia="仿宋" w:cs="Times New Roman"/>
        </w:rPr>
        <w:fldChar w:fldCharType="end"/>
      </w:r>
    </w:p>
    <w:p w14:paraId="4DB4E4BF">
      <w:pPr>
        <w:pStyle w:val="22"/>
        <w:tabs>
          <w:tab w:val="right" w:leader="dot" w:pos="8820"/>
        </w:tabs>
        <w:ind w:left="0" w:leftChars="0" w:firstLine="840" w:firstLineChars="400"/>
        <w:rPr>
          <w:rFonts w:eastAsia="仿宋"/>
          <w:sz w:val="18"/>
          <w:szCs w:val="18"/>
        </w:rPr>
      </w:pPr>
      <w:r>
        <w:fldChar w:fldCharType="begin"/>
      </w:r>
      <w:r>
        <w:instrText xml:space="preserve"> HYPERLINK \l "_Toc29409" </w:instrText>
      </w:r>
      <w:r>
        <w:fldChar w:fldCharType="separate"/>
      </w:r>
      <w:r>
        <w:rPr>
          <w:rFonts w:eastAsia="仿宋"/>
          <w:sz w:val="18"/>
          <w:szCs w:val="18"/>
        </w:rPr>
        <w:t>附件1现场统一管理协议</w:t>
      </w:r>
      <w:r>
        <w:rPr>
          <w:rFonts w:eastAsia="仿宋"/>
          <w:sz w:val="18"/>
          <w:szCs w:val="18"/>
        </w:rPr>
        <w:tab/>
      </w:r>
      <w:r>
        <w:rPr>
          <w:rFonts w:eastAsia="仿宋"/>
          <w:sz w:val="18"/>
          <w:szCs w:val="18"/>
        </w:rPr>
        <w:fldChar w:fldCharType="begin"/>
      </w:r>
      <w:r>
        <w:rPr>
          <w:rFonts w:eastAsia="仿宋"/>
          <w:sz w:val="18"/>
          <w:szCs w:val="18"/>
        </w:rPr>
        <w:instrText xml:space="preserve"> PAGEREF _Toc29409 \h </w:instrText>
      </w:r>
      <w:r>
        <w:rPr>
          <w:rFonts w:eastAsia="仿宋"/>
          <w:sz w:val="18"/>
          <w:szCs w:val="18"/>
        </w:rPr>
        <w:fldChar w:fldCharType="separate"/>
      </w:r>
      <w:r>
        <w:rPr>
          <w:rFonts w:eastAsia="仿宋"/>
          <w:sz w:val="18"/>
          <w:szCs w:val="18"/>
        </w:rPr>
        <w:t>104</w:t>
      </w:r>
      <w:r>
        <w:rPr>
          <w:rFonts w:eastAsia="仿宋"/>
          <w:sz w:val="18"/>
          <w:szCs w:val="18"/>
        </w:rPr>
        <w:fldChar w:fldCharType="end"/>
      </w:r>
      <w:r>
        <w:rPr>
          <w:rFonts w:eastAsia="仿宋"/>
          <w:sz w:val="18"/>
          <w:szCs w:val="18"/>
        </w:rPr>
        <w:fldChar w:fldCharType="end"/>
      </w:r>
    </w:p>
    <w:p w14:paraId="2FB86415">
      <w:pPr>
        <w:pStyle w:val="22"/>
        <w:tabs>
          <w:tab w:val="right" w:leader="dot" w:pos="8820"/>
        </w:tabs>
        <w:ind w:left="0" w:leftChars="0" w:firstLine="840" w:firstLineChars="400"/>
        <w:rPr>
          <w:rFonts w:eastAsia="仿宋"/>
          <w:sz w:val="18"/>
          <w:szCs w:val="18"/>
        </w:rPr>
      </w:pPr>
      <w:r>
        <w:fldChar w:fldCharType="begin"/>
      </w:r>
      <w:r>
        <w:instrText xml:space="preserve"> HYPERLINK \l "_Toc7368" </w:instrText>
      </w:r>
      <w:r>
        <w:fldChar w:fldCharType="separate"/>
      </w:r>
      <w:r>
        <w:rPr>
          <w:rFonts w:eastAsia="仿宋"/>
          <w:sz w:val="18"/>
          <w:szCs w:val="18"/>
        </w:rPr>
        <w:t>附件2已标价的工程量清单</w:t>
      </w:r>
      <w:r>
        <w:rPr>
          <w:rFonts w:eastAsia="仿宋"/>
          <w:sz w:val="18"/>
          <w:szCs w:val="18"/>
        </w:rPr>
        <w:tab/>
      </w:r>
      <w:r>
        <w:rPr>
          <w:rFonts w:eastAsia="仿宋"/>
          <w:sz w:val="18"/>
          <w:szCs w:val="18"/>
        </w:rPr>
        <w:fldChar w:fldCharType="begin"/>
      </w:r>
      <w:r>
        <w:rPr>
          <w:rFonts w:eastAsia="仿宋"/>
          <w:sz w:val="18"/>
          <w:szCs w:val="18"/>
        </w:rPr>
        <w:instrText xml:space="preserve"> PAGEREF _Toc7368 \h </w:instrText>
      </w:r>
      <w:r>
        <w:rPr>
          <w:rFonts w:eastAsia="仿宋"/>
          <w:sz w:val="18"/>
          <w:szCs w:val="18"/>
        </w:rPr>
        <w:fldChar w:fldCharType="separate"/>
      </w:r>
      <w:r>
        <w:rPr>
          <w:rFonts w:eastAsia="仿宋"/>
          <w:sz w:val="18"/>
          <w:szCs w:val="18"/>
        </w:rPr>
        <w:t>105</w:t>
      </w:r>
      <w:r>
        <w:rPr>
          <w:rFonts w:eastAsia="仿宋"/>
          <w:sz w:val="18"/>
          <w:szCs w:val="18"/>
        </w:rPr>
        <w:fldChar w:fldCharType="end"/>
      </w:r>
      <w:r>
        <w:rPr>
          <w:rFonts w:eastAsia="仿宋"/>
          <w:sz w:val="18"/>
          <w:szCs w:val="18"/>
        </w:rPr>
        <w:fldChar w:fldCharType="end"/>
      </w:r>
    </w:p>
    <w:p w14:paraId="4FE4344C">
      <w:pPr>
        <w:pStyle w:val="22"/>
        <w:tabs>
          <w:tab w:val="right" w:leader="dot" w:pos="8820"/>
        </w:tabs>
        <w:ind w:left="0" w:leftChars="0" w:firstLine="840" w:firstLineChars="400"/>
        <w:rPr>
          <w:rFonts w:eastAsia="仿宋"/>
          <w:sz w:val="18"/>
          <w:szCs w:val="18"/>
        </w:rPr>
      </w:pPr>
      <w:r>
        <w:fldChar w:fldCharType="begin"/>
      </w:r>
      <w:r>
        <w:instrText xml:space="preserve"> HYPERLINK \l "_Toc28193" </w:instrText>
      </w:r>
      <w:r>
        <w:fldChar w:fldCharType="separate"/>
      </w:r>
      <w:r>
        <w:rPr>
          <w:rFonts w:eastAsia="仿宋"/>
          <w:sz w:val="18"/>
          <w:szCs w:val="18"/>
        </w:rPr>
        <w:t>附件3承包人用于本工程施工的机械设备表</w:t>
      </w:r>
      <w:r>
        <w:rPr>
          <w:rFonts w:eastAsia="仿宋"/>
          <w:sz w:val="18"/>
          <w:szCs w:val="18"/>
        </w:rPr>
        <w:tab/>
      </w:r>
      <w:r>
        <w:rPr>
          <w:rFonts w:eastAsia="仿宋"/>
          <w:sz w:val="18"/>
          <w:szCs w:val="18"/>
        </w:rPr>
        <w:fldChar w:fldCharType="begin"/>
      </w:r>
      <w:r>
        <w:rPr>
          <w:rFonts w:eastAsia="仿宋"/>
          <w:sz w:val="18"/>
          <w:szCs w:val="18"/>
        </w:rPr>
        <w:instrText xml:space="preserve"> PAGEREF _Toc28193 \h </w:instrText>
      </w:r>
      <w:r>
        <w:rPr>
          <w:rFonts w:eastAsia="仿宋"/>
          <w:sz w:val="18"/>
          <w:szCs w:val="18"/>
        </w:rPr>
        <w:fldChar w:fldCharType="separate"/>
      </w:r>
      <w:r>
        <w:rPr>
          <w:rFonts w:eastAsia="仿宋"/>
          <w:sz w:val="18"/>
          <w:szCs w:val="18"/>
        </w:rPr>
        <w:t>106</w:t>
      </w:r>
      <w:r>
        <w:rPr>
          <w:rFonts w:eastAsia="仿宋"/>
          <w:sz w:val="18"/>
          <w:szCs w:val="18"/>
        </w:rPr>
        <w:fldChar w:fldCharType="end"/>
      </w:r>
      <w:r>
        <w:rPr>
          <w:rFonts w:eastAsia="仿宋"/>
          <w:sz w:val="18"/>
          <w:szCs w:val="18"/>
        </w:rPr>
        <w:fldChar w:fldCharType="end"/>
      </w:r>
    </w:p>
    <w:p w14:paraId="00B72A12">
      <w:pPr>
        <w:pStyle w:val="22"/>
        <w:tabs>
          <w:tab w:val="right" w:leader="dot" w:pos="8820"/>
        </w:tabs>
        <w:ind w:left="0" w:leftChars="0" w:firstLine="840" w:firstLineChars="400"/>
        <w:rPr>
          <w:rFonts w:eastAsia="仿宋"/>
          <w:sz w:val="18"/>
          <w:szCs w:val="18"/>
        </w:rPr>
      </w:pPr>
      <w:r>
        <w:fldChar w:fldCharType="begin"/>
      </w:r>
      <w:r>
        <w:instrText xml:space="preserve"> HYPERLINK \l "_Toc8282" </w:instrText>
      </w:r>
      <w:r>
        <w:fldChar w:fldCharType="separate"/>
      </w:r>
      <w:r>
        <w:rPr>
          <w:rFonts w:eastAsia="仿宋"/>
          <w:sz w:val="18"/>
          <w:szCs w:val="18"/>
        </w:rPr>
        <w:t>附件4工程质量保修书</w:t>
      </w:r>
      <w:r>
        <w:rPr>
          <w:rFonts w:eastAsia="仿宋"/>
          <w:sz w:val="18"/>
          <w:szCs w:val="18"/>
        </w:rPr>
        <w:tab/>
      </w:r>
      <w:r>
        <w:rPr>
          <w:rFonts w:eastAsia="仿宋"/>
          <w:sz w:val="18"/>
          <w:szCs w:val="18"/>
        </w:rPr>
        <w:fldChar w:fldCharType="begin"/>
      </w:r>
      <w:r>
        <w:rPr>
          <w:rFonts w:eastAsia="仿宋"/>
          <w:sz w:val="18"/>
          <w:szCs w:val="18"/>
        </w:rPr>
        <w:instrText xml:space="preserve"> PAGEREF _Toc8282 \h </w:instrText>
      </w:r>
      <w:r>
        <w:rPr>
          <w:rFonts w:eastAsia="仿宋"/>
          <w:sz w:val="18"/>
          <w:szCs w:val="18"/>
        </w:rPr>
        <w:fldChar w:fldCharType="separate"/>
      </w:r>
      <w:r>
        <w:rPr>
          <w:rFonts w:eastAsia="仿宋"/>
          <w:sz w:val="18"/>
          <w:szCs w:val="18"/>
        </w:rPr>
        <w:t>107</w:t>
      </w:r>
      <w:r>
        <w:rPr>
          <w:rFonts w:eastAsia="仿宋"/>
          <w:sz w:val="18"/>
          <w:szCs w:val="18"/>
        </w:rPr>
        <w:fldChar w:fldCharType="end"/>
      </w:r>
      <w:r>
        <w:rPr>
          <w:rFonts w:eastAsia="仿宋"/>
          <w:sz w:val="18"/>
          <w:szCs w:val="18"/>
        </w:rPr>
        <w:fldChar w:fldCharType="end"/>
      </w:r>
    </w:p>
    <w:p w14:paraId="0DD59B95">
      <w:pPr>
        <w:pStyle w:val="22"/>
        <w:tabs>
          <w:tab w:val="right" w:leader="dot" w:pos="8820"/>
        </w:tabs>
        <w:ind w:left="0" w:leftChars="0" w:firstLine="840" w:firstLineChars="400"/>
        <w:rPr>
          <w:rFonts w:eastAsia="仿宋"/>
          <w:sz w:val="18"/>
          <w:szCs w:val="18"/>
        </w:rPr>
      </w:pPr>
      <w:r>
        <w:fldChar w:fldCharType="begin"/>
      </w:r>
      <w:r>
        <w:instrText xml:space="preserve"> HYPERLINK \l "_Toc7311" </w:instrText>
      </w:r>
      <w:r>
        <w:fldChar w:fldCharType="separate"/>
      </w:r>
      <w:r>
        <w:rPr>
          <w:rFonts w:eastAsia="仿宋"/>
          <w:sz w:val="18"/>
          <w:szCs w:val="18"/>
        </w:rPr>
        <w:t>附件5工程建设项目廉政责任书</w:t>
      </w:r>
      <w:r>
        <w:rPr>
          <w:rFonts w:eastAsia="仿宋"/>
          <w:sz w:val="18"/>
          <w:szCs w:val="18"/>
        </w:rPr>
        <w:tab/>
      </w:r>
      <w:r>
        <w:rPr>
          <w:rFonts w:eastAsia="仿宋"/>
          <w:sz w:val="18"/>
          <w:szCs w:val="18"/>
        </w:rPr>
        <w:fldChar w:fldCharType="begin"/>
      </w:r>
      <w:r>
        <w:rPr>
          <w:rFonts w:eastAsia="仿宋"/>
          <w:sz w:val="18"/>
          <w:szCs w:val="18"/>
        </w:rPr>
        <w:instrText xml:space="preserve"> PAGEREF _Toc7311 \h </w:instrText>
      </w:r>
      <w:r>
        <w:rPr>
          <w:rFonts w:eastAsia="仿宋"/>
          <w:sz w:val="18"/>
          <w:szCs w:val="18"/>
        </w:rPr>
        <w:fldChar w:fldCharType="separate"/>
      </w:r>
      <w:r>
        <w:rPr>
          <w:rFonts w:eastAsia="仿宋"/>
          <w:sz w:val="18"/>
          <w:szCs w:val="18"/>
        </w:rPr>
        <w:t>109</w:t>
      </w:r>
      <w:r>
        <w:rPr>
          <w:rFonts w:eastAsia="仿宋"/>
          <w:sz w:val="18"/>
          <w:szCs w:val="18"/>
        </w:rPr>
        <w:fldChar w:fldCharType="end"/>
      </w:r>
      <w:r>
        <w:rPr>
          <w:rFonts w:eastAsia="仿宋"/>
          <w:sz w:val="18"/>
          <w:szCs w:val="18"/>
        </w:rPr>
        <w:fldChar w:fldCharType="end"/>
      </w:r>
    </w:p>
    <w:p w14:paraId="56BE4898">
      <w:pPr>
        <w:pStyle w:val="22"/>
        <w:tabs>
          <w:tab w:val="right" w:leader="dot" w:pos="8820"/>
        </w:tabs>
        <w:ind w:left="0" w:leftChars="0" w:firstLine="840" w:firstLineChars="400"/>
        <w:rPr>
          <w:rFonts w:eastAsia="仿宋"/>
          <w:sz w:val="18"/>
          <w:szCs w:val="18"/>
        </w:rPr>
      </w:pPr>
      <w:r>
        <w:fldChar w:fldCharType="begin"/>
      </w:r>
      <w:r>
        <w:instrText xml:space="preserve"> HYPERLINK \l "_Toc7748" </w:instrText>
      </w:r>
      <w:r>
        <w:fldChar w:fldCharType="separate"/>
      </w:r>
      <w:r>
        <w:rPr>
          <w:rFonts w:eastAsia="仿宋"/>
          <w:kern w:val="0"/>
          <w:sz w:val="18"/>
          <w:szCs w:val="18"/>
        </w:rPr>
        <w:t>附件6安全管理协议</w:t>
      </w:r>
      <w:r>
        <w:rPr>
          <w:rFonts w:eastAsia="仿宋"/>
          <w:sz w:val="18"/>
          <w:szCs w:val="18"/>
        </w:rPr>
        <w:tab/>
      </w:r>
      <w:r>
        <w:rPr>
          <w:rFonts w:eastAsia="仿宋"/>
          <w:sz w:val="18"/>
          <w:szCs w:val="18"/>
        </w:rPr>
        <w:fldChar w:fldCharType="begin"/>
      </w:r>
      <w:r>
        <w:rPr>
          <w:rFonts w:eastAsia="仿宋"/>
          <w:sz w:val="18"/>
          <w:szCs w:val="18"/>
        </w:rPr>
        <w:instrText xml:space="preserve"> PAGEREF _Toc7748 \h </w:instrText>
      </w:r>
      <w:r>
        <w:rPr>
          <w:rFonts w:eastAsia="仿宋"/>
          <w:sz w:val="18"/>
          <w:szCs w:val="18"/>
        </w:rPr>
        <w:fldChar w:fldCharType="separate"/>
      </w:r>
      <w:r>
        <w:rPr>
          <w:rFonts w:eastAsia="仿宋"/>
          <w:sz w:val="18"/>
          <w:szCs w:val="18"/>
        </w:rPr>
        <w:t>112</w:t>
      </w:r>
      <w:r>
        <w:rPr>
          <w:rFonts w:eastAsia="仿宋"/>
          <w:sz w:val="18"/>
          <w:szCs w:val="18"/>
        </w:rPr>
        <w:fldChar w:fldCharType="end"/>
      </w:r>
      <w:r>
        <w:rPr>
          <w:rFonts w:eastAsia="仿宋"/>
          <w:sz w:val="18"/>
          <w:szCs w:val="18"/>
        </w:rPr>
        <w:fldChar w:fldCharType="end"/>
      </w:r>
    </w:p>
    <w:p w14:paraId="5CF3CDAA">
      <w:pPr>
        <w:pStyle w:val="36"/>
        <w:tabs>
          <w:tab w:val="right" w:leader="dot" w:pos="8820"/>
        </w:tabs>
        <w:ind w:left="0" w:leftChars="0" w:firstLine="840" w:firstLineChars="400"/>
        <w:rPr>
          <w:rFonts w:eastAsia="仿宋"/>
        </w:rPr>
      </w:pPr>
      <w:r>
        <w:fldChar w:fldCharType="begin"/>
      </w:r>
      <w:r>
        <w:instrText xml:space="preserve"> HYPERLINK \l "_Toc7748" </w:instrText>
      </w:r>
      <w:r>
        <w:fldChar w:fldCharType="separate"/>
      </w:r>
      <w:r>
        <w:rPr>
          <w:rFonts w:eastAsia="仿宋"/>
          <w:kern w:val="0"/>
          <w:sz w:val="18"/>
          <w:szCs w:val="18"/>
        </w:rPr>
        <w:t>附件7履约保函</w:t>
      </w:r>
      <w:r>
        <w:rPr>
          <w:rFonts w:eastAsia="仿宋"/>
          <w:sz w:val="18"/>
          <w:szCs w:val="18"/>
        </w:rPr>
        <w:tab/>
      </w:r>
      <w:r>
        <w:rPr>
          <w:rFonts w:eastAsia="仿宋"/>
          <w:sz w:val="18"/>
          <w:szCs w:val="18"/>
        </w:rPr>
        <w:fldChar w:fldCharType="begin"/>
      </w:r>
      <w:r>
        <w:rPr>
          <w:rFonts w:eastAsia="仿宋"/>
          <w:sz w:val="18"/>
          <w:szCs w:val="18"/>
        </w:rPr>
        <w:instrText xml:space="preserve"> PAGEREF _Toc7748 \h </w:instrText>
      </w:r>
      <w:r>
        <w:rPr>
          <w:rFonts w:eastAsia="仿宋"/>
          <w:sz w:val="18"/>
          <w:szCs w:val="18"/>
        </w:rPr>
        <w:fldChar w:fldCharType="separate"/>
      </w:r>
      <w:r>
        <w:rPr>
          <w:rFonts w:eastAsia="仿宋"/>
          <w:sz w:val="18"/>
          <w:szCs w:val="18"/>
        </w:rPr>
        <w:t>112</w:t>
      </w:r>
      <w:r>
        <w:rPr>
          <w:rFonts w:eastAsia="仿宋"/>
          <w:sz w:val="18"/>
          <w:szCs w:val="18"/>
        </w:rPr>
        <w:fldChar w:fldCharType="end"/>
      </w:r>
      <w:r>
        <w:rPr>
          <w:rFonts w:eastAsia="仿宋"/>
          <w:sz w:val="18"/>
          <w:szCs w:val="18"/>
        </w:rPr>
        <w:fldChar w:fldCharType="end"/>
      </w:r>
    </w:p>
    <w:p w14:paraId="1025DE35">
      <w:pPr>
        <w:pStyle w:val="36"/>
        <w:tabs>
          <w:tab w:val="right" w:leader="dot" w:pos="8820"/>
        </w:tabs>
        <w:ind w:left="0" w:leftChars="0" w:firstLine="840" w:firstLineChars="400"/>
        <w:rPr>
          <w:rFonts w:eastAsia="仿宋"/>
        </w:rPr>
      </w:pPr>
      <w:r>
        <w:fldChar w:fldCharType="begin"/>
      </w:r>
      <w:r>
        <w:instrText xml:space="preserve"> HYPERLINK \l "_Toc7748" </w:instrText>
      </w:r>
      <w:r>
        <w:fldChar w:fldCharType="separate"/>
      </w:r>
      <w:r>
        <w:rPr>
          <w:rFonts w:eastAsia="仿宋"/>
          <w:kern w:val="0"/>
          <w:sz w:val="18"/>
          <w:szCs w:val="18"/>
        </w:rPr>
        <w:t>附件8甲控乙供材料设备清单</w:t>
      </w:r>
      <w:r>
        <w:rPr>
          <w:rFonts w:eastAsia="仿宋"/>
          <w:sz w:val="18"/>
          <w:szCs w:val="18"/>
        </w:rPr>
        <w:tab/>
      </w:r>
      <w:r>
        <w:rPr>
          <w:rFonts w:eastAsia="仿宋"/>
          <w:sz w:val="18"/>
          <w:szCs w:val="18"/>
        </w:rPr>
        <w:fldChar w:fldCharType="begin"/>
      </w:r>
      <w:r>
        <w:rPr>
          <w:rFonts w:eastAsia="仿宋"/>
          <w:sz w:val="18"/>
          <w:szCs w:val="18"/>
        </w:rPr>
        <w:instrText xml:space="preserve"> PAGEREF _Toc7748 \h </w:instrText>
      </w:r>
      <w:r>
        <w:rPr>
          <w:rFonts w:eastAsia="仿宋"/>
          <w:sz w:val="18"/>
          <w:szCs w:val="18"/>
        </w:rPr>
        <w:fldChar w:fldCharType="separate"/>
      </w:r>
      <w:r>
        <w:rPr>
          <w:rFonts w:eastAsia="仿宋"/>
          <w:sz w:val="18"/>
          <w:szCs w:val="18"/>
        </w:rPr>
        <w:t>112</w:t>
      </w:r>
      <w:r>
        <w:rPr>
          <w:rFonts w:eastAsia="仿宋"/>
          <w:sz w:val="18"/>
          <w:szCs w:val="18"/>
        </w:rPr>
        <w:fldChar w:fldCharType="end"/>
      </w:r>
      <w:r>
        <w:rPr>
          <w:rFonts w:eastAsia="仿宋"/>
          <w:sz w:val="18"/>
          <w:szCs w:val="18"/>
        </w:rPr>
        <w:fldChar w:fldCharType="end"/>
      </w:r>
    </w:p>
    <w:p w14:paraId="17CA5CDD">
      <w:pPr>
        <w:pStyle w:val="31"/>
        <w:tabs>
          <w:tab w:val="right" w:leader="dot" w:pos="8820"/>
        </w:tabs>
      </w:pPr>
    </w:p>
    <w:p w14:paraId="49595A4F">
      <w:pPr>
        <w:spacing w:line="360" w:lineRule="exact"/>
        <w:rPr>
          <w:szCs w:val="18"/>
        </w:rPr>
        <w:sectPr>
          <w:footerReference r:id="rId3" w:type="default"/>
          <w:pgSz w:w="11906" w:h="16838"/>
          <w:pgMar w:top="1418" w:right="1555" w:bottom="1418" w:left="1531" w:header="851" w:footer="992" w:gutter="0"/>
          <w:cols w:space="720" w:num="1"/>
          <w:docGrid w:type="lines" w:linePitch="312" w:charSpace="0"/>
        </w:sectPr>
      </w:pPr>
      <w:r>
        <w:rPr>
          <w:sz w:val="30"/>
          <w:szCs w:val="30"/>
        </w:rPr>
        <w:fldChar w:fldCharType="end"/>
      </w:r>
    </w:p>
    <w:p w14:paraId="03EA623E">
      <w:pPr>
        <w:pStyle w:val="5"/>
        <w:spacing w:line="360" w:lineRule="exact"/>
        <w:jc w:val="center"/>
        <w:rPr>
          <w:rFonts w:eastAsia="黑体"/>
          <w:b w:val="0"/>
          <w:sz w:val="30"/>
          <w:szCs w:val="30"/>
        </w:rPr>
      </w:pPr>
      <w:bookmarkStart w:id="4" w:name="_Toc1916"/>
      <w:bookmarkStart w:id="5" w:name="_Toc23427"/>
      <w:bookmarkStart w:id="6" w:name="_Toc26597"/>
      <w:bookmarkStart w:id="7" w:name="_Toc24547"/>
      <w:bookmarkStart w:id="8" w:name="_Toc7976"/>
      <w:bookmarkStart w:id="9" w:name="_Toc16350"/>
      <w:bookmarkStart w:id="10" w:name="_Toc24399"/>
      <w:r>
        <w:rPr>
          <w:rFonts w:hint="eastAsia" w:ascii="仿宋_GB2312" w:hAnsi="仿宋_GB2312" w:eastAsia="仿宋_GB2312" w:cs="仿宋_GB2312"/>
          <w:sz w:val="30"/>
          <w:szCs w:val="30"/>
        </w:rPr>
        <w:t>第一部分 合同协议书</w:t>
      </w:r>
      <w:bookmarkEnd w:id="4"/>
      <w:bookmarkEnd w:id="5"/>
      <w:bookmarkEnd w:id="6"/>
      <w:bookmarkEnd w:id="7"/>
      <w:bookmarkEnd w:id="8"/>
      <w:bookmarkEnd w:id="9"/>
      <w:bookmarkEnd w:id="10"/>
    </w:p>
    <w:p w14:paraId="51C79A52">
      <w:pPr>
        <w:spacing w:line="360" w:lineRule="exact"/>
        <w:rPr>
          <w:rFonts w:eastAsia="仿宋_GB2312"/>
          <w:b/>
          <w:szCs w:val="21"/>
        </w:rPr>
      </w:pPr>
    </w:p>
    <w:p w14:paraId="717825A9">
      <w:pPr>
        <w:spacing w:line="360" w:lineRule="auto"/>
        <w:ind w:firstLine="600" w:firstLineChars="250"/>
        <w:rPr>
          <w:rFonts w:eastAsia="仿宋_GB2312"/>
          <w:sz w:val="24"/>
          <w:szCs w:val="24"/>
        </w:rPr>
      </w:pPr>
      <w:r>
        <w:rPr>
          <w:rFonts w:eastAsia="仿宋_GB2312"/>
          <w:sz w:val="24"/>
          <w:szCs w:val="24"/>
        </w:rPr>
        <w:t>发包人：</w:t>
      </w:r>
      <w:r>
        <w:rPr>
          <w:rFonts w:eastAsia="仿宋_GB2312"/>
          <w:sz w:val="24"/>
          <w:szCs w:val="24"/>
          <w:u w:val="single"/>
        </w:rPr>
        <w:t xml:space="preserve"> </w:t>
      </w:r>
      <w:r>
        <w:rPr>
          <w:rFonts w:hint="eastAsia" w:eastAsia="仿宋_GB2312"/>
          <w:sz w:val="24"/>
          <w:szCs w:val="24"/>
          <w:u w:val="single"/>
        </w:rPr>
        <w:t>汕尾</w:t>
      </w:r>
      <w:r>
        <w:rPr>
          <w:rFonts w:eastAsia="仿宋_GB2312"/>
          <w:sz w:val="24"/>
          <w:szCs w:val="24"/>
          <w:u w:val="single"/>
        </w:rPr>
        <w:t xml:space="preserve">粤海水务有限公司             </w:t>
      </w:r>
    </w:p>
    <w:p w14:paraId="2949B77C">
      <w:pPr>
        <w:spacing w:line="360" w:lineRule="auto"/>
        <w:ind w:firstLine="600" w:firstLineChars="250"/>
        <w:rPr>
          <w:rFonts w:eastAsia="仿宋_GB2312"/>
          <w:sz w:val="24"/>
          <w:szCs w:val="24"/>
          <w:u w:val="single"/>
        </w:rPr>
      </w:pPr>
      <w:r>
        <w:rPr>
          <w:rFonts w:eastAsia="仿宋_GB2312"/>
          <w:sz w:val="24"/>
          <w:szCs w:val="24"/>
        </w:rPr>
        <w:t>住  所：</w:t>
      </w:r>
      <w:r>
        <w:rPr>
          <w:rFonts w:eastAsia="仿宋_GB2312"/>
          <w:sz w:val="24"/>
          <w:szCs w:val="24"/>
          <w:u w:val="single"/>
        </w:rPr>
        <w:t xml:space="preserve"> 广东省汕尾市城区东城路供水总公司</w:t>
      </w:r>
      <w:r>
        <w:rPr>
          <w:rFonts w:hint="eastAsia" w:eastAsia="仿宋_GB2312"/>
          <w:sz w:val="24"/>
          <w:szCs w:val="24"/>
          <w:u w:val="single"/>
        </w:rPr>
        <w:t>新地水厂</w:t>
      </w:r>
      <w:r>
        <w:rPr>
          <w:rFonts w:eastAsia="仿宋_GB2312"/>
          <w:sz w:val="24"/>
          <w:szCs w:val="24"/>
          <w:u w:val="single"/>
        </w:rPr>
        <w:t xml:space="preserve">   </w:t>
      </w:r>
    </w:p>
    <w:p w14:paraId="0C10E9E4">
      <w:pPr>
        <w:spacing w:line="360" w:lineRule="auto"/>
        <w:ind w:firstLine="600" w:firstLineChars="250"/>
        <w:rPr>
          <w:rFonts w:eastAsia="仿宋_GB2312"/>
          <w:szCs w:val="21"/>
        </w:rPr>
      </w:pPr>
      <w:r>
        <w:rPr>
          <w:rFonts w:eastAsia="仿宋_GB2312"/>
          <w:sz w:val="24"/>
          <w:szCs w:val="24"/>
        </w:rPr>
        <w:t>承包人：</w:t>
      </w:r>
      <w:r>
        <w:rPr>
          <w:rFonts w:eastAsia="仿宋_GB2312"/>
          <w:sz w:val="24"/>
          <w:szCs w:val="24"/>
          <w:u w:val="single"/>
        </w:rPr>
        <w:t xml:space="preserve">                                  </w:t>
      </w:r>
    </w:p>
    <w:p w14:paraId="7FE97B22">
      <w:pPr>
        <w:spacing w:line="360" w:lineRule="exact"/>
        <w:ind w:firstLine="630" w:firstLineChars="300"/>
        <w:rPr>
          <w:rFonts w:eastAsia="仿宋_GB2312"/>
          <w:b/>
          <w:szCs w:val="21"/>
          <w:u w:val="single"/>
        </w:rPr>
      </w:pPr>
      <w:r>
        <w:rPr>
          <w:rFonts w:eastAsia="仿宋_GB2312"/>
          <w:szCs w:val="21"/>
        </w:rPr>
        <w:t>住  所：</w:t>
      </w:r>
      <w:r>
        <w:rPr>
          <w:rFonts w:eastAsia="仿宋_GB2312"/>
          <w:szCs w:val="21"/>
          <w:u w:val="single"/>
        </w:rPr>
        <w:t xml:space="preserve">                                        </w:t>
      </w:r>
    </w:p>
    <w:p w14:paraId="3B25C71B">
      <w:pPr>
        <w:spacing w:line="360" w:lineRule="exact"/>
        <w:rPr>
          <w:rFonts w:eastAsia="仿宋_GB2312"/>
          <w:b/>
          <w:szCs w:val="21"/>
          <w:u w:val="single"/>
        </w:rPr>
      </w:pPr>
    </w:p>
    <w:p w14:paraId="3354251C">
      <w:pPr>
        <w:spacing w:line="360" w:lineRule="exact"/>
        <w:ind w:firstLine="420" w:firstLineChars="200"/>
        <w:rPr>
          <w:rFonts w:eastAsia="仿宋_GB2312"/>
          <w:szCs w:val="21"/>
        </w:rPr>
      </w:pPr>
      <w:r>
        <w:rPr>
          <w:rFonts w:eastAsia="仿宋_GB2312"/>
          <w:szCs w:val="21"/>
        </w:rPr>
        <w:t>根据《</w:t>
      </w:r>
      <w:r>
        <w:rPr>
          <w:rFonts w:eastAsia="仿宋_GB2312"/>
          <w:szCs w:val="21"/>
          <w:lang w:eastAsia="zh-Hans"/>
        </w:rPr>
        <w:t>中华人民共和国民法典》</w:t>
      </w:r>
      <w:r>
        <w:rPr>
          <w:rFonts w:eastAsia="仿宋_GB2312"/>
          <w:szCs w:val="21"/>
        </w:rPr>
        <w:t>、《中华人民共和国建筑法》及有关法律规定，遵循平等、自愿、公平和诚实信用的原则，双方就</w:t>
      </w:r>
      <w:r>
        <w:rPr>
          <w:rFonts w:eastAsia="仿宋_GB2312"/>
          <w:szCs w:val="21"/>
          <w:u w:val="single"/>
        </w:rPr>
        <w:t>新地水厂回用水及污泥处理系统改造项目</w:t>
      </w:r>
      <w:r>
        <w:rPr>
          <w:rFonts w:eastAsia="仿宋_GB2312"/>
          <w:szCs w:val="21"/>
        </w:rPr>
        <w:t>施工总承包项目及有关事项协商一致，共同达成如下协议：</w:t>
      </w:r>
    </w:p>
    <w:p w14:paraId="3E2075E5">
      <w:pPr>
        <w:pStyle w:val="6"/>
        <w:spacing w:before="120" w:after="120" w:line="360" w:lineRule="exact"/>
        <w:rPr>
          <w:rFonts w:eastAsia="黑体"/>
          <w:bCs w:val="0"/>
          <w:sz w:val="21"/>
          <w:szCs w:val="21"/>
        </w:rPr>
      </w:pPr>
      <w:r>
        <w:rPr>
          <w:rFonts w:eastAsia="黑体"/>
          <w:bCs w:val="0"/>
          <w:sz w:val="21"/>
          <w:szCs w:val="21"/>
        </w:rPr>
        <w:t xml:space="preserve">   </w:t>
      </w:r>
      <w:r>
        <w:rPr>
          <w:rFonts w:hint="eastAsia" w:ascii="仿宋_GB2312" w:hAnsi="仿宋_GB2312" w:eastAsia="仿宋_GB2312" w:cs="仿宋_GB2312"/>
          <w:b w:val="0"/>
          <w:sz w:val="21"/>
          <w:szCs w:val="21"/>
        </w:rPr>
        <w:t xml:space="preserve"> </w:t>
      </w:r>
      <w:bookmarkStart w:id="11" w:name="_Toc4096"/>
      <w:bookmarkStart w:id="12" w:name="_Toc23712"/>
      <w:bookmarkStart w:id="13" w:name="_Toc2734"/>
      <w:bookmarkStart w:id="14" w:name="_Toc13254"/>
      <w:r>
        <w:rPr>
          <w:rFonts w:hint="eastAsia" w:ascii="仿宋_GB2312" w:hAnsi="仿宋_GB2312" w:eastAsia="仿宋_GB2312" w:cs="仿宋_GB2312"/>
          <w:b w:val="0"/>
          <w:sz w:val="21"/>
          <w:szCs w:val="21"/>
        </w:rPr>
        <w:t>一、工程概况</w:t>
      </w:r>
      <w:bookmarkEnd w:id="11"/>
      <w:bookmarkEnd w:id="12"/>
      <w:bookmarkEnd w:id="13"/>
      <w:bookmarkEnd w:id="14"/>
    </w:p>
    <w:p w14:paraId="7E579A0B">
      <w:pPr>
        <w:spacing w:line="360" w:lineRule="exact"/>
        <w:ind w:firstLine="411" w:firstLineChars="196"/>
        <w:rPr>
          <w:rFonts w:eastAsia="仿宋_GB2312"/>
          <w:szCs w:val="21"/>
          <w:u w:val="single"/>
        </w:rPr>
      </w:pPr>
      <w:r>
        <w:rPr>
          <w:rFonts w:eastAsia="仿宋_GB2312"/>
          <w:bCs/>
          <w:szCs w:val="21"/>
        </w:rPr>
        <w:t>1.工程名称</w:t>
      </w:r>
      <w:r>
        <w:rPr>
          <w:rFonts w:eastAsia="仿宋_GB2312"/>
          <w:szCs w:val="21"/>
        </w:rPr>
        <w:t>：</w:t>
      </w:r>
      <w:r>
        <w:rPr>
          <w:rFonts w:eastAsia="仿宋_GB2312"/>
          <w:szCs w:val="21"/>
          <w:u w:val="single"/>
        </w:rPr>
        <w:t xml:space="preserve">新地水厂回用水及污泥处理系统改造项目  </w:t>
      </w:r>
      <w:r>
        <w:rPr>
          <w:rFonts w:eastAsia="仿宋_GB2312"/>
          <w:szCs w:val="21"/>
        </w:rPr>
        <w:t>。</w:t>
      </w:r>
    </w:p>
    <w:p w14:paraId="01BD9F9F">
      <w:pPr>
        <w:spacing w:line="360" w:lineRule="exact"/>
        <w:ind w:firstLine="411" w:firstLineChars="196"/>
        <w:rPr>
          <w:rFonts w:eastAsia="仿宋_GB2312"/>
          <w:bCs/>
          <w:szCs w:val="21"/>
        </w:rPr>
      </w:pPr>
      <w:r>
        <w:rPr>
          <w:rFonts w:eastAsia="仿宋_GB2312"/>
          <w:bCs/>
          <w:szCs w:val="21"/>
        </w:rPr>
        <w:t>2.工程地点：</w:t>
      </w:r>
      <w:r>
        <w:rPr>
          <w:rFonts w:eastAsia="仿宋_GB2312"/>
          <w:szCs w:val="21"/>
          <w:u w:val="single"/>
        </w:rPr>
        <w:t>广东省汕尾市城区</w:t>
      </w:r>
      <w:r>
        <w:rPr>
          <w:rFonts w:eastAsia="仿宋_GB2312"/>
          <w:szCs w:val="21"/>
        </w:rPr>
        <w:t>。</w:t>
      </w:r>
    </w:p>
    <w:p w14:paraId="62A1418B">
      <w:pPr>
        <w:spacing w:line="360" w:lineRule="exact"/>
        <w:ind w:firstLine="411" w:firstLineChars="196"/>
        <w:rPr>
          <w:rFonts w:eastAsia="仿宋_GB2312"/>
          <w:bCs/>
          <w:szCs w:val="21"/>
        </w:rPr>
      </w:pPr>
      <w:r>
        <w:rPr>
          <w:rFonts w:eastAsia="仿宋_GB2312"/>
          <w:bCs/>
          <w:szCs w:val="21"/>
        </w:rPr>
        <w:t>3.工程项目代码：</w:t>
      </w:r>
      <w:r>
        <w:rPr>
          <w:rFonts w:hint="eastAsia" w:eastAsia="仿宋_GB2312"/>
          <w:bCs/>
          <w:szCs w:val="21"/>
          <w:u w:val="single"/>
        </w:rPr>
        <w:t xml:space="preserve">                     </w:t>
      </w:r>
      <w:r>
        <w:rPr>
          <w:rFonts w:eastAsia="仿宋_GB2312"/>
          <w:bCs/>
          <w:szCs w:val="21"/>
        </w:rPr>
        <w:t>。</w:t>
      </w:r>
    </w:p>
    <w:p w14:paraId="5F5C66D6">
      <w:pPr>
        <w:spacing w:line="360" w:lineRule="exact"/>
        <w:ind w:firstLine="411" w:firstLineChars="196"/>
        <w:rPr>
          <w:rFonts w:eastAsia="仿宋_GB2312"/>
          <w:bCs/>
          <w:szCs w:val="21"/>
        </w:rPr>
      </w:pPr>
      <w:r>
        <w:rPr>
          <w:rFonts w:eastAsia="仿宋_GB2312"/>
          <w:bCs/>
          <w:szCs w:val="21"/>
        </w:rPr>
        <w:t>4.资金来源：</w:t>
      </w:r>
    </w:p>
    <w:p w14:paraId="76E1FB74">
      <w:pPr>
        <w:spacing w:line="360" w:lineRule="exact"/>
        <w:ind w:firstLine="411" w:firstLineChars="196"/>
        <w:rPr>
          <w:rFonts w:eastAsia="仿宋_GB2312"/>
          <w:szCs w:val="21"/>
        </w:rPr>
      </w:pPr>
      <w:r>
        <w:rPr>
          <w:rFonts w:eastAsia="仿宋_GB2312"/>
          <w:bCs/>
          <w:szCs w:val="21"/>
        </w:rPr>
        <w:t>5.工程内容：</w:t>
      </w:r>
      <w:r>
        <w:rPr>
          <w:rFonts w:eastAsia="仿宋_GB2312"/>
          <w:bCs/>
          <w:szCs w:val="21"/>
          <w:u w:val="single"/>
        </w:rPr>
        <w:t>本合同工程内容为合同图纸的所有项目，本款所描述的工程范围仅是概括性的，不能视为是完整无缺的。承包人应参阅招标文件，以完全了解工程的实际范围与工作内容，具体工作内容详见招标文件、施工图纸及设计修改通知单、已标价工程量清单及技术要求等。承包人需按合同约定和监理工程师的指令实施、完成并保修合同工程</w:t>
      </w:r>
      <w:r>
        <w:rPr>
          <w:rFonts w:eastAsia="仿宋_GB2312"/>
          <w:szCs w:val="21"/>
        </w:rPr>
        <w:t>。</w:t>
      </w:r>
    </w:p>
    <w:p w14:paraId="56787791">
      <w:pPr>
        <w:pStyle w:val="2"/>
        <w:ind w:left="0" w:leftChars="0" w:right="63" w:firstLine="420" w:firstLineChars="200"/>
        <w:jc w:val="left"/>
        <w:rPr>
          <w:rFonts w:eastAsia="仿宋_GB2312" w:cs="Times New Roman"/>
        </w:rPr>
      </w:pPr>
      <w:r>
        <w:rPr>
          <w:rFonts w:eastAsia="仿宋_GB2312" w:cs="Times New Roman"/>
          <w:bCs/>
          <w:kern w:val="2"/>
          <w:sz w:val="21"/>
          <w:szCs w:val="21"/>
          <w:u w:val="single"/>
        </w:rPr>
        <w:t>新地水厂回用水及污泥处理系统改造项目施工总承包内容：新建规模为 13 万 m3/d 的污泥处理建（构）筑物</w:t>
      </w:r>
      <w:r>
        <w:rPr>
          <w:rFonts w:hint="eastAsia" w:eastAsia="仿宋_GB2312" w:cs="Times New Roman"/>
          <w:bCs/>
          <w:kern w:val="2"/>
          <w:sz w:val="21"/>
          <w:szCs w:val="21"/>
          <w:u w:val="single"/>
        </w:rPr>
        <w:t>，主要包含拆除现状车库及石灰间，新建排水池、污泥浓缩池叠层排泥池、脱泥车间、配套工艺管线及设备采购及安装等</w:t>
      </w:r>
      <w:r>
        <w:rPr>
          <w:rFonts w:eastAsia="仿宋_GB2312" w:cs="Times New Roman"/>
          <w:bCs/>
          <w:kern w:val="2"/>
          <w:sz w:val="21"/>
          <w:szCs w:val="21"/>
          <w:u w:val="single"/>
        </w:rPr>
        <w:t>，使滤池反冲洗废水回用、污泥处理满足生产要求</w:t>
      </w:r>
      <w:r>
        <w:rPr>
          <w:rFonts w:hint="eastAsia" w:eastAsia="仿宋_GB2312" w:cs="Times New Roman"/>
          <w:bCs/>
          <w:kern w:val="2"/>
          <w:sz w:val="21"/>
          <w:szCs w:val="21"/>
          <w:u w:val="single"/>
        </w:rPr>
        <w:t>，具体详见设计文件</w:t>
      </w:r>
      <w:r>
        <w:rPr>
          <w:rFonts w:eastAsia="仿宋_GB2312" w:cs="Times New Roman"/>
          <w:bCs/>
          <w:kern w:val="2"/>
          <w:sz w:val="21"/>
          <w:szCs w:val="21"/>
          <w:u w:val="single"/>
        </w:rPr>
        <w:t>。</w:t>
      </w:r>
    </w:p>
    <w:p w14:paraId="668FDB34">
      <w:pPr>
        <w:spacing w:line="360" w:lineRule="exact"/>
        <w:ind w:firstLine="420" w:firstLineChars="200"/>
        <w:rPr>
          <w:rFonts w:eastAsia="仿宋_GB2312"/>
          <w:szCs w:val="21"/>
        </w:rPr>
      </w:pPr>
      <w:r>
        <w:rPr>
          <w:rFonts w:eastAsia="仿宋_GB2312"/>
          <w:szCs w:val="21"/>
        </w:rPr>
        <w:t>6.工程承包范围：</w:t>
      </w:r>
    </w:p>
    <w:p w14:paraId="37D93873">
      <w:pPr>
        <w:spacing w:line="360" w:lineRule="exact"/>
        <w:ind w:firstLine="420" w:firstLineChars="200"/>
        <w:rPr>
          <w:rFonts w:eastAsia="仿宋_GB2312"/>
          <w:szCs w:val="21"/>
          <w:u w:val="single"/>
        </w:rPr>
      </w:pPr>
      <w:r>
        <w:rPr>
          <w:rFonts w:eastAsia="仿宋_GB2312"/>
          <w:szCs w:val="21"/>
          <w:u w:val="single"/>
        </w:rPr>
        <w:t>（1）前期及验收等相关配合工作</w:t>
      </w:r>
    </w:p>
    <w:p w14:paraId="23577676">
      <w:pPr>
        <w:spacing w:line="360" w:lineRule="exact"/>
        <w:ind w:firstLine="420" w:firstLineChars="200"/>
        <w:rPr>
          <w:rFonts w:eastAsia="仿宋_GB2312"/>
          <w:szCs w:val="21"/>
          <w:u w:val="single"/>
        </w:rPr>
      </w:pPr>
      <w:r>
        <w:rPr>
          <w:rFonts w:eastAsia="仿宋_GB2312"/>
          <w:szCs w:val="21"/>
          <w:u w:val="single"/>
        </w:rPr>
        <w:t>前期及验收等相关配合工作包括但不限于资料收集、协助项目的工程报建；协助办理工程开工及验收所需的各项报监、报建、报验手续，包括但不限于办理施工许可证（或临时施工许可）、基准点及放线图、临水临电、水电气等专业报建报装、分项分部工程验收、环保验收、消防验收、卫生验收、质量验收、规划验收等工作，协助施工过程中与各级政府、团体组织、企业、个体等涉及工程事项的沟通协调，并支付办理上述工作中应由承包人承担的费用。</w:t>
      </w:r>
    </w:p>
    <w:p w14:paraId="6D6848CF">
      <w:pPr>
        <w:spacing w:line="360" w:lineRule="exact"/>
        <w:ind w:firstLine="420" w:firstLineChars="200"/>
        <w:rPr>
          <w:rFonts w:eastAsia="仿宋_GB2312"/>
          <w:szCs w:val="21"/>
          <w:u w:val="single"/>
        </w:rPr>
      </w:pPr>
      <w:r>
        <w:rPr>
          <w:rFonts w:eastAsia="仿宋_GB2312"/>
          <w:szCs w:val="21"/>
          <w:u w:val="single"/>
        </w:rPr>
        <w:t>（2）设备采购与建筑安装工程施工：</w:t>
      </w:r>
    </w:p>
    <w:p w14:paraId="54BE1307">
      <w:pPr>
        <w:spacing w:line="360" w:lineRule="exact"/>
        <w:ind w:firstLine="420" w:firstLineChars="200"/>
        <w:rPr>
          <w:rFonts w:eastAsia="仿宋_GB2312"/>
          <w:szCs w:val="21"/>
          <w:u w:val="single"/>
        </w:rPr>
      </w:pPr>
      <w:r>
        <w:rPr>
          <w:rFonts w:eastAsia="仿宋_GB2312"/>
          <w:szCs w:val="21"/>
          <w:u w:val="single"/>
        </w:rPr>
        <w:t>1）负责本工程</w:t>
      </w:r>
      <w:r>
        <w:rPr>
          <w:rFonts w:hint="eastAsia" w:eastAsia="仿宋_GB2312"/>
          <w:szCs w:val="21"/>
          <w:u w:val="single"/>
        </w:rPr>
        <w:t>临水临电接驳（厂区内具备现有接驳口）等施工准备工作</w:t>
      </w:r>
      <w:r>
        <w:rPr>
          <w:rFonts w:eastAsia="仿宋_GB2312"/>
          <w:szCs w:val="21"/>
          <w:u w:val="single"/>
        </w:rPr>
        <w:t>；</w:t>
      </w:r>
    </w:p>
    <w:p w14:paraId="1AECC7B1">
      <w:pPr>
        <w:spacing w:line="360" w:lineRule="exact"/>
        <w:ind w:firstLine="420" w:firstLineChars="200"/>
        <w:rPr>
          <w:rFonts w:eastAsia="仿宋_GB2312"/>
          <w:szCs w:val="21"/>
          <w:u w:val="single"/>
        </w:rPr>
      </w:pPr>
      <w:r>
        <w:rPr>
          <w:rFonts w:eastAsia="仿宋_GB2312"/>
          <w:szCs w:val="21"/>
          <w:u w:val="single"/>
        </w:rPr>
        <w:t>2）完成按有关规定应由承包人负责的检验监测工作及配合发包人委托的第三方检测工作；</w:t>
      </w:r>
    </w:p>
    <w:p w14:paraId="08B5841B">
      <w:pPr>
        <w:spacing w:line="360" w:lineRule="exact"/>
        <w:ind w:firstLine="420" w:firstLineChars="200"/>
        <w:rPr>
          <w:rFonts w:eastAsia="仿宋_GB2312"/>
          <w:szCs w:val="21"/>
          <w:u w:val="single"/>
        </w:rPr>
      </w:pPr>
      <w:r>
        <w:rPr>
          <w:rFonts w:eastAsia="仿宋_GB2312"/>
          <w:szCs w:val="21"/>
          <w:u w:val="single"/>
        </w:rPr>
        <w:t>3）根据有资质的施工图审查单位审定的施工图纸以及发包人发出的与本工程有关的一切文件，包工、包材料、包生产设备采购及安装、包工期、包质量、包安全、包文明施工、包招标范围内工程竣工验收通过、包编制工程结算，包移交、包资料整理、包施工总承包管理和现场整体组织、包专业协调及配合、包保修等；</w:t>
      </w:r>
    </w:p>
    <w:p w14:paraId="3699B921">
      <w:pPr>
        <w:spacing w:line="360" w:lineRule="exact"/>
        <w:ind w:firstLine="420" w:firstLineChars="200"/>
        <w:rPr>
          <w:rFonts w:eastAsia="仿宋_GB2312"/>
          <w:szCs w:val="21"/>
          <w:u w:val="single"/>
        </w:rPr>
      </w:pPr>
      <w:r>
        <w:rPr>
          <w:rFonts w:eastAsia="仿宋_GB2312"/>
          <w:szCs w:val="21"/>
          <w:u w:val="single"/>
        </w:rPr>
        <w:t>4）技术培训、系统调试、初步完工到调试、试运行等，并在本工程通过竣工验收后，向发包人移交合格的工程；</w:t>
      </w:r>
    </w:p>
    <w:p w14:paraId="425FFF1B">
      <w:pPr>
        <w:spacing w:line="360" w:lineRule="exact"/>
        <w:ind w:firstLine="420" w:firstLineChars="200"/>
        <w:rPr>
          <w:rFonts w:eastAsia="仿宋_GB2312"/>
          <w:szCs w:val="21"/>
          <w:u w:val="single"/>
        </w:rPr>
      </w:pPr>
      <w:r>
        <w:rPr>
          <w:rFonts w:eastAsia="仿宋_GB2312"/>
          <w:szCs w:val="21"/>
          <w:u w:val="single"/>
        </w:rPr>
        <w:t>5）本工程质量保修期内的缺陷修复；</w:t>
      </w:r>
    </w:p>
    <w:p w14:paraId="77CA79A9">
      <w:pPr>
        <w:spacing w:line="360" w:lineRule="exact"/>
        <w:ind w:firstLine="420" w:firstLineChars="200"/>
        <w:rPr>
          <w:rFonts w:eastAsia="仿宋_GB2312"/>
          <w:szCs w:val="21"/>
          <w:u w:val="single"/>
        </w:rPr>
      </w:pPr>
      <w:r>
        <w:rPr>
          <w:rFonts w:eastAsia="仿宋_GB2312"/>
          <w:szCs w:val="21"/>
          <w:u w:val="single"/>
        </w:rPr>
        <w:t>6）与本工程建设有关的其他工作。</w:t>
      </w:r>
    </w:p>
    <w:p w14:paraId="2DAA33D8">
      <w:pPr>
        <w:spacing w:line="360" w:lineRule="exact"/>
        <w:ind w:firstLine="420" w:firstLineChars="200"/>
        <w:rPr>
          <w:rFonts w:eastAsia="仿宋_GB2312"/>
          <w:szCs w:val="21"/>
          <w:u w:val="single"/>
        </w:rPr>
      </w:pPr>
      <w:r>
        <w:rPr>
          <w:rFonts w:eastAsia="仿宋_GB2312"/>
          <w:szCs w:val="21"/>
          <w:u w:val="single"/>
        </w:rPr>
        <w:t>（3）完工验收、竣工试验及竣工验收等：负责项目完工验收、竣工试验及竣工验收和最终交付投产等。</w:t>
      </w:r>
    </w:p>
    <w:p w14:paraId="7593AB39">
      <w:pPr>
        <w:spacing w:line="360" w:lineRule="exact"/>
        <w:ind w:firstLine="420" w:firstLineChars="200"/>
        <w:rPr>
          <w:rFonts w:eastAsia="仿宋_GB2312"/>
          <w:szCs w:val="21"/>
        </w:rPr>
      </w:pPr>
      <w:r>
        <w:rPr>
          <w:rFonts w:eastAsia="仿宋_GB2312"/>
          <w:szCs w:val="21"/>
          <w:u w:val="single"/>
        </w:rPr>
        <w:t xml:space="preserve">包括但不限于招标文件提供的施工图、工程量清单、有关资料、说明标准、规范所涉及的内容 </w:t>
      </w:r>
      <w:r>
        <w:rPr>
          <w:rFonts w:eastAsia="仿宋_GB2312"/>
          <w:szCs w:val="21"/>
        </w:rPr>
        <w:t>。</w:t>
      </w:r>
    </w:p>
    <w:p w14:paraId="3D1CAE08">
      <w:pPr>
        <w:pStyle w:val="6"/>
        <w:spacing w:before="120" w:after="120" w:line="360" w:lineRule="exact"/>
        <w:ind w:firstLine="420" w:firstLineChars="200"/>
        <w:rPr>
          <w:rFonts w:eastAsia="黑体"/>
          <w:b w:val="0"/>
          <w:sz w:val="21"/>
          <w:szCs w:val="21"/>
        </w:rPr>
      </w:pPr>
      <w:bookmarkStart w:id="15" w:name="_Toc2021"/>
      <w:bookmarkStart w:id="16" w:name="_Toc31682"/>
      <w:bookmarkStart w:id="17" w:name="_Toc8450"/>
      <w:bookmarkStart w:id="18" w:name="_Toc27070"/>
      <w:r>
        <w:rPr>
          <w:rFonts w:hint="eastAsia" w:ascii="仿宋_GB2312" w:hAnsi="仿宋_GB2312" w:eastAsia="仿宋_GB2312" w:cs="仿宋_GB2312"/>
          <w:b w:val="0"/>
          <w:sz w:val="21"/>
          <w:szCs w:val="21"/>
        </w:rPr>
        <w:t>二、合同工期</w:t>
      </w:r>
      <w:bookmarkEnd w:id="15"/>
      <w:bookmarkEnd w:id="16"/>
      <w:bookmarkEnd w:id="17"/>
      <w:bookmarkEnd w:id="18"/>
    </w:p>
    <w:p w14:paraId="104D3A5B">
      <w:pPr>
        <w:spacing w:line="360" w:lineRule="exact"/>
        <w:ind w:firstLine="459"/>
        <w:rPr>
          <w:rFonts w:eastAsia="仿宋_GB2312"/>
          <w:szCs w:val="21"/>
        </w:rPr>
      </w:pPr>
      <w:r>
        <w:rPr>
          <w:rFonts w:eastAsia="仿宋_GB2312"/>
          <w:szCs w:val="21"/>
        </w:rPr>
        <w:t>计划开工日期：</w:t>
      </w:r>
      <w:r>
        <w:rPr>
          <w:rFonts w:eastAsia="仿宋_GB2312"/>
          <w:szCs w:val="21"/>
          <w:u w:val="single"/>
        </w:rPr>
        <w:t>202</w:t>
      </w:r>
      <w:r>
        <w:rPr>
          <w:rFonts w:hint="eastAsia" w:eastAsia="仿宋_GB2312"/>
          <w:szCs w:val="21"/>
          <w:u w:val="single"/>
        </w:rPr>
        <w:t>5</w:t>
      </w:r>
      <w:r>
        <w:rPr>
          <w:rFonts w:eastAsia="仿宋_GB2312"/>
          <w:szCs w:val="21"/>
        </w:rPr>
        <w:t>年</w:t>
      </w:r>
      <w:r>
        <w:rPr>
          <w:rFonts w:hint="eastAsia" w:eastAsia="仿宋_GB2312"/>
          <w:szCs w:val="21"/>
          <w:u w:val="single"/>
        </w:rPr>
        <w:t xml:space="preserve">  4 </w:t>
      </w:r>
      <w:r>
        <w:rPr>
          <w:rFonts w:eastAsia="仿宋_GB2312"/>
          <w:szCs w:val="21"/>
        </w:rPr>
        <w:t>月</w:t>
      </w:r>
      <w:r>
        <w:rPr>
          <w:rFonts w:hint="eastAsia" w:eastAsia="仿宋_GB2312"/>
          <w:szCs w:val="21"/>
          <w:u w:val="single"/>
        </w:rPr>
        <w:t xml:space="preserve">  15 </w:t>
      </w:r>
      <w:r>
        <w:rPr>
          <w:rFonts w:eastAsia="仿宋_GB2312"/>
          <w:szCs w:val="21"/>
        </w:rPr>
        <w:t>日，实际以发包人或监理人经发包人批准后发出的开工通知载明的开工日期或经发包人批准的开工报告中的开工日期为准，若发包人与监理人发出的开工通知所载开工日期不一致，以发包人发出的开工通知为准；</w:t>
      </w:r>
    </w:p>
    <w:p w14:paraId="7DC4798A">
      <w:pPr>
        <w:spacing w:line="360" w:lineRule="exact"/>
        <w:ind w:firstLine="459"/>
        <w:rPr>
          <w:rFonts w:eastAsia="仿宋_GB2312"/>
          <w:szCs w:val="21"/>
        </w:rPr>
      </w:pPr>
      <w:r>
        <w:rPr>
          <w:rFonts w:eastAsia="仿宋_GB2312"/>
          <w:szCs w:val="21"/>
        </w:rPr>
        <w:t>计划</w:t>
      </w:r>
      <w:r>
        <w:rPr>
          <w:rFonts w:hint="eastAsia" w:eastAsia="仿宋_GB2312"/>
          <w:szCs w:val="21"/>
        </w:rPr>
        <w:t>完</w:t>
      </w:r>
      <w:r>
        <w:rPr>
          <w:rFonts w:eastAsia="仿宋_GB2312"/>
          <w:szCs w:val="21"/>
        </w:rPr>
        <w:t>工日期：</w:t>
      </w:r>
      <w:r>
        <w:rPr>
          <w:rFonts w:eastAsia="仿宋_GB2312"/>
          <w:szCs w:val="21"/>
          <w:u w:val="single"/>
        </w:rPr>
        <w:t>202</w:t>
      </w:r>
      <w:r>
        <w:rPr>
          <w:rFonts w:hint="eastAsia" w:eastAsia="仿宋_GB2312"/>
          <w:szCs w:val="21"/>
          <w:u w:val="single"/>
        </w:rPr>
        <w:t>6</w:t>
      </w:r>
      <w:r>
        <w:rPr>
          <w:rFonts w:eastAsia="仿宋_GB2312"/>
          <w:szCs w:val="21"/>
        </w:rPr>
        <w:t>年</w:t>
      </w:r>
      <w:r>
        <w:rPr>
          <w:rFonts w:hint="eastAsia" w:eastAsia="仿宋_GB2312"/>
          <w:szCs w:val="21"/>
          <w:u w:val="single"/>
        </w:rPr>
        <w:t xml:space="preserve">  2 </w:t>
      </w:r>
      <w:r>
        <w:rPr>
          <w:rFonts w:eastAsia="仿宋_GB2312"/>
          <w:szCs w:val="21"/>
        </w:rPr>
        <w:t>月</w:t>
      </w:r>
      <w:r>
        <w:rPr>
          <w:rFonts w:hint="eastAsia" w:eastAsia="仿宋_GB2312"/>
          <w:szCs w:val="21"/>
          <w:u w:val="single"/>
        </w:rPr>
        <w:t xml:space="preserve"> 20 </w:t>
      </w:r>
      <w:r>
        <w:rPr>
          <w:rFonts w:eastAsia="仿宋_GB2312"/>
          <w:szCs w:val="21"/>
        </w:rPr>
        <w:t>日。</w:t>
      </w:r>
    </w:p>
    <w:p w14:paraId="7577A415">
      <w:pPr>
        <w:spacing w:line="360" w:lineRule="exact"/>
        <w:ind w:firstLine="459"/>
        <w:rPr>
          <w:rFonts w:eastAsia="仿宋_GB2312"/>
          <w:szCs w:val="21"/>
        </w:rPr>
      </w:pPr>
      <w:r>
        <w:rPr>
          <w:rFonts w:eastAsia="仿宋_GB2312"/>
          <w:szCs w:val="21"/>
        </w:rPr>
        <w:t>工期总日历天数：</w:t>
      </w:r>
      <w:r>
        <w:rPr>
          <w:rFonts w:hint="eastAsia" w:eastAsia="仿宋_GB2312"/>
          <w:szCs w:val="21"/>
          <w:u w:val="single"/>
        </w:rPr>
        <w:t>312</w:t>
      </w:r>
      <w:r>
        <w:rPr>
          <w:rFonts w:eastAsia="仿宋_GB2312"/>
          <w:szCs w:val="21"/>
        </w:rPr>
        <w:t>天。工期总日历天数与根据前述计划开</w:t>
      </w:r>
      <w:r>
        <w:rPr>
          <w:rFonts w:hint="eastAsia" w:eastAsia="仿宋_GB2312"/>
          <w:szCs w:val="21"/>
        </w:rPr>
        <w:t>完</w:t>
      </w:r>
      <w:r>
        <w:rPr>
          <w:rFonts w:eastAsia="仿宋_GB2312"/>
          <w:szCs w:val="21"/>
        </w:rPr>
        <w:t>工日期计算的工期天数不一致的，以工期总日历天数为准。</w:t>
      </w:r>
    </w:p>
    <w:p w14:paraId="09DEAAB3">
      <w:pPr>
        <w:spacing w:line="360" w:lineRule="exact"/>
        <w:ind w:firstLine="459"/>
        <w:rPr>
          <w:rFonts w:eastAsia="仿宋_GB2312"/>
          <w:szCs w:val="21"/>
        </w:rPr>
      </w:pPr>
      <w:r>
        <w:rPr>
          <w:rFonts w:eastAsia="仿宋_GB2312"/>
          <w:szCs w:val="21"/>
        </w:rPr>
        <w:t>关键节点具体进度计划如下：</w:t>
      </w:r>
    </w:p>
    <w:p w14:paraId="3E474C40">
      <w:pPr>
        <w:pStyle w:val="2"/>
        <w:ind w:left="63" w:right="63" w:firstLine="420" w:firstLineChars="200"/>
        <w:jc w:val="both"/>
        <w:rPr>
          <w:rFonts w:hint="eastAsia" w:ascii="仿宋" w:hAnsi="仿宋" w:eastAsia="仿宋"/>
          <w:sz w:val="21"/>
          <w:szCs w:val="21"/>
        </w:rPr>
      </w:pPr>
      <w:r>
        <w:rPr>
          <w:rFonts w:hint="eastAsia" w:ascii="仿宋" w:hAnsi="仿宋" w:eastAsia="仿宋"/>
          <w:sz w:val="21"/>
          <w:szCs w:val="21"/>
        </w:rPr>
        <w:t>2025年5月30日完成场地平整、基础施工，2025年9月15日完成排水池、污泥浓缩池叠层排泥池主体结构施工，2025年12月15日完成设备安装及调试，具备投运条件，2026年2月20日工程完工。</w:t>
      </w:r>
    </w:p>
    <w:p w14:paraId="50450811">
      <w:pPr>
        <w:pStyle w:val="2"/>
        <w:ind w:left="63" w:right="63" w:firstLine="420" w:firstLineChars="200"/>
        <w:jc w:val="left"/>
        <w:rPr>
          <w:rFonts w:cs="Times New Roman"/>
        </w:rPr>
      </w:pPr>
      <w:r>
        <w:rPr>
          <w:rFonts w:eastAsia="仿宋_GB2312" w:cs="Times New Roman"/>
          <w:kern w:val="2"/>
          <w:sz w:val="21"/>
          <w:szCs w:val="21"/>
        </w:rPr>
        <w:t>上述关键节点工期（里程碑节点）作为承包人工期考核的依据。</w:t>
      </w:r>
      <w:r>
        <w:rPr>
          <w:rFonts w:hint="eastAsia" w:eastAsia="仿宋_GB2312" w:cs="Times New Roman"/>
          <w:kern w:val="2"/>
          <w:sz w:val="21"/>
          <w:szCs w:val="21"/>
        </w:rPr>
        <w:t>如按本合同约定工期可相应调整的，则依约对总工期进行调整。但除不可抗力外，工期调整不影响承包人必须如期完成关键节点的完成，承包人应做好工程进度控制，如存在施工进度滞后的，承包人应在保证工程质量、安全的前提下采取相对应措施加快施工进度，确保按期完成关键节点工期，相关费用视为承包人已在投标报价时考虑，发包人无需另行支付额外费用。</w:t>
      </w:r>
    </w:p>
    <w:p w14:paraId="035365B2">
      <w:pPr>
        <w:pStyle w:val="6"/>
        <w:spacing w:before="120" w:after="120" w:line="360" w:lineRule="exact"/>
        <w:rPr>
          <w:rFonts w:eastAsia="黑体"/>
          <w:bCs w:val="0"/>
          <w:sz w:val="21"/>
          <w:szCs w:val="21"/>
        </w:rPr>
      </w:pPr>
      <w:r>
        <w:rPr>
          <w:rFonts w:eastAsia="黑体"/>
          <w:bCs w:val="0"/>
          <w:sz w:val="21"/>
          <w:szCs w:val="21"/>
        </w:rPr>
        <w:t xml:space="preserve">    </w:t>
      </w:r>
      <w:bookmarkStart w:id="19" w:name="_Toc29862"/>
      <w:bookmarkStart w:id="20" w:name="_Toc4942"/>
      <w:bookmarkStart w:id="21" w:name="_Toc20382"/>
      <w:bookmarkStart w:id="22" w:name="_Toc641"/>
      <w:r>
        <w:rPr>
          <w:rFonts w:hint="eastAsia" w:ascii="仿宋_GB2312" w:hAnsi="仿宋_GB2312" w:eastAsia="仿宋_GB2312" w:cs="仿宋_GB2312"/>
          <w:b w:val="0"/>
          <w:sz w:val="21"/>
          <w:szCs w:val="21"/>
        </w:rPr>
        <w:t>三、质量标准</w:t>
      </w:r>
      <w:bookmarkEnd w:id="19"/>
      <w:bookmarkEnd w:id="20"/>
      <w:bookmarkEnd w:id="21"/>
      <w:bookmarkEnd w:id="22"/>
    </w:p>
    <w:p w14:paraId="31711842">
      <w:pPr>
        <w:spacing w:line="360" w:lineRule="exact"/>
        <w:ind w:firstLine="459"/>
        <w:rPr>
          <w:rFonts w:eastAsia="仿宋_GB2312"/>
          <w:szCs w:val="21"/>
        </w:rPr>
      </w:pPr>
      <w:r>
        <w:rPr>
          <w:rFonts w:eastAsia="仿宋_GB2312"/>
          <w:szCs w:val="21"/>
        </w:rPr>
        <w:t>工程质量符合</w:t>
      </w:r>
      <w:r>
        <w:rPr>
          <w:rFonts w:eastAsia="仿宋_GB2312"/>
          <w:szCs w:val="21"/>
          <w:u w:val="single"/>
        </w:rPr>
        <w:t>国家、地方及行业现行技术标准和技术规范，验收达到合格以上（含合格）等级</w:t>
      </w:r>
      <w:r>
        <w:rPr>
          <w:rFonts w:eastAsia="仿宋_GB2312"/>
          <w:szCs w:val="21"/>
        </w:rPr>
        <w:t>标准。</w:t>
      </w:r>
    </w:p>
    <w:p w14:paraId="5ABC7777">
      <w:pPr>
        <w:pStyle w:val="6"/>
        <w:spacing w:before="120" w:after="120" w:line="360" w:lineRule="exact"/>
        <w:rPr>
          <w:rFonts w:eastAsia="黑体"/>
          <w:bCs w:val="0"/>
          <w:sz w:val="21"/>
          <w:szCs w:val="21"/>
        </w:rPr>
      </w:pPr>
      <w:r>
        <w:rPr>
          <w:rFonts w:eastAsia="黑体"/>
          <w:bCs w:val="0"/>
          <w:sz w:val="21"/>
          <w:szCs w:val="21"/>
        </w:rPr>
        <w:t xml:space="preserve">   </w:t>
      </w:r>
      <w:r>
        <w:rPr>
          <w:rFonts w:eastAsia="黑体"/>
          <w:b w:val="0"/>
          <w:sz w:val="21"/>
          <w:szCs w:val="21"/>
        </w:rPr>
        <w:t xml:space="preserve"> </w:t>
      </w:r>
      <w:bookmarkStart w:id="23" w:name="_Toc15137"/>
      <w:bookmarkStart w:id="24" w:name="_Toc32300"/>
      <w:bookmarkStart w:id="25" w:name="_Toc17587"/>
      <w:bookmarkStart w:id="26" w:name="_Toc8344"/>
      <w:r>
        <w:rPr>
          <w:rFonts w:hint="eastAsia" w:ascii="仿宋_GB2312" w:hAnsi="仿宋_GB2312" w:eastAsia="仿宋_GB2312" w:cs="仿宋_GB2312"/>
          <w:b w:val="0"/>
          <w:sz w:val="21"/>
          <w:szCs w:val="21"/>
        </w:rPr>
        <w:t>四、签约合同价与合同价格形式</w:t>
      </w:r>
      <w:bookmarkEnd w:id="23"/>
      <w:bookmarkEnd w:id="24"/>
      <w:bookmarkEnd w:id="25"/>
      <w:bookmarkEnd w:id="26"/>
    </w:p>
    <w:p w14:paraId="0B3FF8C2">
      <w:pPr>
        <w:spacing w:line="360" w:lineRule="exact"/>
        <w:ind w:firstLine="420" w:firstLineChars="200"/>
        <w:rPr>
          <w:rFonts w:eastAsia="仿宋_GB2312"/>
          <w:szCs w:val="21"/>
        </w:rPr>
      </w:pPr>
      <w:r>
        <w:rPr>
          <w:rFonts w:eastAsia="仿宋_GB2312"/>
          <w:szCs w:val="21"/>
        </w:rPr>
        <w:t>1.签约合同价为：</w:t>
      </w:r>
    </w:p>
    <w:p w14:paraId="3036ECDD">
      <w:pPr>
        <w:spacing w:line="360" w:lineRule="exact"/>
        <w:ind w:firstLine="525" w:firstLineChars="250"/>
        <w:rPr>
          <w:rFonts w:eastAsia="仿宋_GB2312"/>
          <w:szCs w:val="21"/>
        </w:rPr>
      </w:pPr>
      <w:r>
        <w:rPr>
          <w:rFonts w:eastAsia="仿宋_GB2312"/>
          <w:szCs w:val="21"/>
        </w:rPr>
        <w:t>人民币（大写）</w:t>
      </w:r>
      <w:r>
        <w:rPr>
          <w:rFonts w:eastAsia="仿宋_GB2312"/>
          <w:szCs w:val="21"/>
          <w:u w:val="single"/>
        </w:rPr>
        <w:t xml:space="preserve">                 </w:t>
      </w:r>
      <w:r>
        <w:rPr>
          <w:rFonts w:eastAsia="仿宋_GB2312"/>
          <w:szCs w:val="21"/>
        </w:rPr>
        <w:t>(¥</w:t>
      </w:r>
      <w:r>
        <w:rPr>
          <w:rFonts w:eastAsia="仿宋_GB2312"/>
          <w:szCs w:val="21"/>
          <w:u w:val="single"/>
        </w:rPr>
        <w:t xml:space="preserve">            </w:t>
      </w:r>
      <w:r>
        <w:rPr>
          <w:rFonts w:eastAsia="仿宋_GB2312"/>
          <w:szCs w:val="21"/>
        </w:rPr>
        <w:t>元)；其中不含税价¥</w:t>
      </w:r>
      <w:r>
        <w:rPr>
          <w:rFonts w:eastAsia="仿宋_GB2312"/>
          <w:szCs w:val="21"/>
          <w:u w:val="single"/>
        </w:rPr>
        <w:t xml:space="preserve">     </w:t>
      </w:r>
      <w:r>
        <w:rPr>
          <w:rFonts w:eastAsia="仿宋_GB2312"/>
          <w:szCs w:val="21"/>
        </w:rPr>
        <w:t>元，增值税税额¥</w:t>
      </w:r>
      <w:r>
        <w:rPr>
          <w:rFonts w:eastAsia="仿宋_GB2312"/>
          <w:szCs w:val="21"/>
          <w:u w:val="single"/>
        </w:rPr>
        <w:t xml:space="preserve">    </w:t>
      </w:r>
      <w:r>
        <w:rPr>
          <w:rFonts w:eastAsia="仿宋_GB2312"/>
          <w:szCs w:val="21"/>
        </w:rPr>
        <w:t>元。其中：</w:t>
      </w:r>
    </w:p>
    <w:p w14:paraId="4629B194">
      <w:pPr>
        <w:spacing w:line="360" w:lineRule="exact"/>
        <w:ind w:firstLine="420" w:firstLineChars="200"/>
        <w:rPr>
          <w:rFonts w:eastAsia="仿宋_GB2312"/>
          <w:szCs w:val="21"/>
        </w:rPr>
      </w:pPr>
      <w:r>
        <w:rPr>
          <w:rFonts w:hint="eastAsia" w:eastAsia="仿宋_GB2312"/>
          <w:szCs w:val="21"/>
        </w:rPr>
        <w:t>土建工程</w:t>
      </w:r>
      <w:r>
        <w:rPr>
          <w:rFonts w:eastAsia="仿宋_GB2312"/>
          <w:szCs w:val="21"/>
        </w:rPr>
        <w:t>：人民币（大写）</w:t>
      </w:r>
      <w:r>
        <w:rPr>
          <w:rFonts w:eastAsia="仿宋_GB2312"/>
          <w:szCs w:val="21"/>
          <w:u w:val="single"/>
        </w:rPr>
        <w:t xml:space="preserve">                  </w:t>
      </w:r>
      <w:r>
        <w:rPr>
          <w:rFonts w:eastAsia="仿宋_GB2312"/>
          <w:kern w:val="0"/>
          <w:szCs w:val="21"/>
          <w:u w:val="single"/>
        </w:rPr>
        <w:t>（</w:t>
      </w:r>
      <w:r>
        <w:rPr>
          <w:rFonts w:eastAsia="仿宋_GB2312"/>
          <w:szCs w:val="21"/>
        </w:rPr>
        <w:t>¥</w:t>
      </w:r>
      <w:r>
        <w:rPr>
          <w:rFonts w:eastAsia="仿宋_GB2312"/>
          <w:szCs w:val="21"/>
          <w:u w:val="single"/>
        </w:rPr>
        <w:t xml:space="preserve">                </w:t>
      </w:r>
      <w:r>
        <w:rPr>
          <w:rFonts w:eastAsia="仿宋_GB2312"/>
          <w:szCs w:val="21"/>
        </w:rPr>
        <w:t>元）；</w:t>
      </w:r>
    </w:p>
    <w:p w14:paraId="488E45B2">
      <w:pPr>
        <w:spacing w:line="360" w:lineRule="exact"/>
        <w:ind w:firstLine="420" w:firstLineChars="200"/>
        <w:rPr>
          <w:rFonts w:eastAsia="仿宋_GB2312"/>
          <w:szCs w:val="21"/>
        </w:rPr>
      </w:pPr>
      <w:r>
        <w:rPr>
          <w:rFonts w:eastAsia="仿宋_GB2312"/>
          <w:szCs w:val="21"/>
        </w:rPr>
        <w:t>安装工程：人民币（大写）</w:t>
      </w:r>
      <w:r>
        <w:rPr>
          <w:rFonts w:eastAsia="仿宋_GB2312"/>
          <w:szCs w:val="21"/>
          <w:u w:val="single"/>
        </w:rPr>
        <w:t xml:space="preserve">                  </w:t>
      </w:r>
      <w:r>
        <w:rPr>
          <w:rFonts w:eastAsia="仿宋_GB2312"/>
          <w:kern w:val="0"/>
          <w:szCs w:val="21"/>
          <w:u w:val="single"/>
        </w:rPr>
        <w:t>（</w:t>
      </w:r>
      <w:r>
        <w:rPr>
          <w:rFonts w:eastAsia="仿宋_GB2312"/>
          <w:szCs w:val="21"/>
        </w:rPr>
        <w:t>¥</w:t>
      </w:r>
      <w:r>
        <w:rPr>
          <w:rFonts w:eastAsia="仿宋_GB2312"/>
          <w:szCs w:val="21"/>
          <w:u w:val="single"/>
        </w:rPr>
        <w:t xml:space="preserve">                </w:t>
      </w:r>
      <w:r>
        <w:rPr>
          <w:rFonts w:eastAsia="仿宋_GB2312"/>
          <w:szCs w:val="21"/>
        </w:rPr>
        <w:t>元）。</w:t>
      </w:r>
    </w:p>
    <w:p w14:paraId="229356C0">
      <w:pPr>
        <w:pStyle w:val="2"/>
        <w:spacing w:line="360" w:lineRule="exact"/>
        <w:ind w:left="63" w:right="63" w:firstLine="420" w:firstLineChars="200"/>
        <w:jc w:val="both"/>
        <w:rPr>
          <w:rFonts w:eastAsia="仿宋_GB2312"/>
          <w:szCs w:val="21"/>
        </w:rPr>
      </w:pPr>
      <w:r>
        <w:rPr>
          <w:rFonts w:hint="eastAsia" w:eastAsia="仿宋_GB2312" w:cs="Times New Roman"/>
          <w:kern w:val="2"/>
          <w:sz w:val="21"/>
          <w:szCs w:val="21"/>
        </w:rPr>
        <w:t>设备工程：人民币（大写）</w:t>
      </w:r>
      <w:r>
        <w:rPr>
          <w:rFonts w:eastAsia="仿宋_GB2312" w:cs="Times New Roman"/>
          <w:kern w:val="2"/>
          <w:sz w:val="21"/>
          <w:szCs w:val="21"/>
          <w:u w:val="single"/>
        </w:rPr>
        <w:t xml:space="preserve">                  </w:t>
      </w:r>
      <w:r>
        <w:rPr>
          <w:rFonts w:hint="eastAsia" w:eastAsia="仿宋_GB2312" w:cs="Times New Roman"/>
          <w:kern w:val="2"/>
          <w:sz w:val="21"/>
          <w:szCs w:val="21"/>
          <w:u w:val="single"/>
        </w:rPr>
        <w:t>（</w:t>
      </w:r>
      <w:r>
        <w:rPr>
          <w:rFonts w:eastAsia="仿宋_GB2312" w:cs="Times New Roman"/>
          <w:kern w:val="2"/>
          <w:sz w:val="21"/>
          <w:szCs w:val="21"/>
        </w:rPr>
        <w:t>¥</w:t>
      </w:r>
      <w:r>
        <w:rPr>
          <w:rFonts w:eastAsia="仿宋_GB2312" w:cs="Times New Roman"/>
          <w:kern w:val="2"/>
          <w:sz w:val="21"/>
          <w:szCs w:val="21"/>
          <w:u w:val="single"/>
        </w:rPr>
        <w:t xml:space="preserve">                </w:t>
      </w:r>
      <w:r>
        <w:rPr>
          <w:rFonts w:hint="eastAsia" w:eastAsia="仿宋_GB2312" w:cs="Times New Roman"/>
          <w:kern w:val="2"/>
          <w:sz w:val="21"/>
          <w:szCs w:val="21"/>
        </w:rPr>
        <w:t>元）</w:t>
      </w:r>
    </w:p>
    <w:p w14:paraId="151489B8">
      <w:pPr>
        <w:spacing w:line="360" w:lineRule="exact"/>
        <w:ind w:firstLine="525" w:firstLineChars="250"/>
        <w:rPr>
          <w:rFonts w:eastAsia="仿宋_GB2312"/>
          <w:szCs w:val="21"/>
        </w:rPr>
      </w:pPr>
      <w:r>
        <w:rPr>
          <w:rFonts w:eastAsia="仿宋_GB2312"/>
          <w:szCs w:val="21"/>
        </w:rPr>
        <w:t>签约合同价包括：</w:t>
      </w:r>
    </w:p>
    <w:p w14:paraId="4FF41955">
      <w:pPr>
        <w:spacing w:line="360" w:lineRule="exact"/>
        <w:ind w:firstLine="420" w:firstLineChars="200"/>
        <w:rPr>
          <w:rFonts w:eastAsia="仿宋_GB2312"/>
          <w:szCs w:val="21"/>
        </w:rPr>
      </w:pPr>
      <w:r>
        <w:rPr>
          <w:rFonts w:eastAsia="仿宋_GB2312"/>
          <w:szCs w:val="21"/>
        </w:rPr>
        <w:t>绿色施工安全防护措施费：人民币（大写）</w:t>
      </w:r>
      <w:r>
        <w:rPr>
          <w:rFonts w:eastAsia="仿宋_GB2312"/>
          <w:szCs w:val="21"/>
          <w:u w:val="single"/>
        </w:rPr>
        <w:t xml:space="preserve">                  </w:t>
      </w:r>
      <w:r>
        <w:rPr>
          <w:rFonts w:eastAsia="仿宋_GB2312"/>
          <w:kern w:val="0"/>
          <w:szCs w:val="21"/>
          <w:u w:val="single"/>
        </w:rPr>
        <w:t>（</w:t>
      </w:r>
      <w:r>
        <w:rPr>
          <w:rFonts w:eastAsia="仿宋_GB2312"/>
          <w:szCs w:val="21"/>
        </w:rPr>
        <w:t>¥</w:t>
      </w:r>
      <w:r>
        <w:rPr>
          <w:rFonts w:eastAsia="仿宋_GB2312"/>
          <w:szCs w:val="21"/>
          <w:u w:val="single"/>
        </w:rPr>
        <w:t xml:space="preserve">                </w:t>
      </w:r>
      <w:r>
        <w:rPr>
          <w:rFonts w:eastAsia="仿宋_GB2312"/>
          <w:szCs w:val="21"/>
        </w:rPr>
        <w:t>元）</w:t>
      </w:r>
      <w:bookmarkStart w:id="176" w:name="_GoBack"/>
      <w:bookmarkEnd w:id="176"/>
      <w:r>
        <w:rPr>
          <w:rFonts w:eastAsia="仿宋_GB2312"/>
          <w:szCs w:val="21"/>
        </w:rPr>
        <w:t>。</w:t>
      </w:r>
    </w:p>
    <w:p w14:paraId="627CA246">
      <w:pPr>
        <w:numPr>
          <w:ilvl w:val="0"/>
          <w:numId w:val="2"/>
        </w:numPr>
        <w:spacing w:line="360" w:lineRule="exact"/>
        <w:ind w:firstLine="420" w:firstLineChars="200"/>
        <w:rPr>
          <w:rFonts w:eastAsia="仿宋_GB2312"/>
          <w:szCs w:val="21"/>
        </w:rPr>
      </w:pPr>
      <w:r>
        <w:rPr>
          <w:rFonts w:eastAsia="仿宋_GB2312"/>
          <w:szCs w:val="21"/>
        </w:rPr>
        <w:t>合同价格形式：</w:t>
      </w:r>
      <w:r>
        <w:rPr>
          <w:rFonts w:eastAsia="仿宋_GB2312"/>
          <w:szCs w:val="21"/>
          <w:u w:val="single"/>
        </w:rPr>
        <w:t xml:space="preserve">固定综合单价承包  </w:t>
      </w:r>
      <w:r>
        <w:rPr>
          <w:rFonts w:eastAsia="仿宋_GB2312"/>
          <w:szCs w:val="21"/>
        </w:rPr>
        <w:t>。</w:t>
      </w:r>
    </w:p>
    <w:p w14:paraId="626A53CF">
      <w:pPr>
        <w:numPr>
          <w:ilvl w:val="0"/>
          <w:numId w:val="2"/>
        </w:numPr>
        <w:spacing w:line="360" w:lineRule="exact"/>
        <w:ind w:firstLine="420" w:firstLineChars="200"/>
        <w:rPr>
          <w:rFonts w:eastAsia="仿宋_GB2312"/>
          <w:szCs w:val="21"/>
        </w:rPr>
      </w:pPr>
      <w:r>
        <w:rPr>
          <w:rFonts w:eastAsia="仿宋_GB2312"/>
          <w:szCs w:val="21"/>
        </w:rPr>
        <w:t>如无特别说明，本合同所指货币均为人民币，所述价款和费用均含税。政策等的修订或变化导致增值税税率调整的，则增值税税率、税额及合同价格、付款金额与结算金额作相应调整，但不含税价款不因此而调整。</w:t>
      </w:r>
    </w:p>
    <w:p w14:paraId="241E1A1F">
      <w:pPr>
        <w:pStyle w:val="6"/>
        <w:spacing w:before="120" w:after="120" w:line="360" w:lineRule="exact"/>
        <w:rPr>
          <w:rFonts w:eastAsia="黑体"/>
          <w:b w:val="0"/>
          <w:sz w:val="21"/>
          <w:szCs w:val="21"/>
        </w:rPr>
      </w:pPr>
      <w:r>
        <w:rPr>
          <w:rFonts w:eastAsia="黑体"/>
          <w:bCs w:val="0"/>
          <w:sz w:val="21"/>
          <w:szCs w:val="21"/>
        </w:rPr>
        <w:t xml:space="preserve">   </w:t>
      </w:r>
      <w:r>
        <w:rPr>
          <w:rFonts w:eastAsia="黑体"/>
          <w:b w:val="0"/>
          <w:sz w:val="21"/>
          <w:szCs w:val="21"/>
        </w:rPr>
        <w:t xml:space="preserve"> </w:t>
      </w:r>
      <w:bookmarkStart w:id="27" w:name="_Toc21966"/>
      <w:bookmarkStart w:id="28" w:name="_Toc15220"/>
      <w:bookmarkStart w:id="29" w:name="_Toc25406"/>
      <w:bookmarkStart w:id="30" w:name="_Toc19573"/>
      <w:r>
        <w:rPr>
          <w:rFonts w:hint="eastAsia" w:ascii="仿宋_GB2312" w:hAnsi="仿宋_GB2312" w:eastAsia="仿宋_GB2312" w:cs="仿宋_GB2312"/>
          <w:b w:val="0"/>
          <w:sz w:val="21"/>
          <w:szCs w:val="21"/>
        </w:rPr>
        <w:t>五、项目经理</w:t>
      </w:r>
      <w:bookmarkEnd w:id="27"/>
      <w:bookmarkEnd w:id="28"/>
      <w:bookmarkEnd w:id="29"/>
      <w:bookmarkEnd w:id="30"/>
    </w:p>
    <w:p w14:paraId="31DCDCA6">
      <w:pPr>
        <w:spacing w:line="360" w:lineRule="exact"/>
        <w:ind w:firstLine="420" w:firstLineChars="200"/>
        <w:jc w:val="left"/>
        <w:rPr>
          <w:rFonts w:eastAsia="仿宋_GB2312"/>
          <w:szCs w:val="21"/>
          <w:u w:val="single"/>
        </w:rPr>
      </w:pPr>
      <w:r>
        <w:rPr>
          <w:rFonts w:eastAsia="仿宋_GB2312"/>
          <w:szCs w:val="21"/>
        </w:rPr>
        <w:t>承包人项目经理：</w:t>
      </w:r>
      <w:r>
        <w:rPr>
          <w:rFonts w:eastAsia="仿宋_GB2312"/>
          <w:szCs w:val="21"/>
          <w:u w:val="single"/>
        </w:rPr>
        <w:t xml:space="preserve">                 </w:t>
      </w:r>
      <w:r>
        <w:rPr>
          <w:rFonts w:eastAsia="仿宋_GB2312"/>
          <w:szCs w:val="21"/>
        </w:rPr>
        <w:t>；身份证号：</w:t>
      </w:r>
      <w:r>
        <w:rPr>
          <w:rFonts w:eastAsia="仿宋_GB2312"/>
          <w:szCs w:val="21"/>
          <w:u w:val="single"/>
        </w:rPr>
        <w:t xml:space="preserve">                              </w:t>
      </w:r>
    </w:p>
    <w:p w14:paraId="0109876D">
      <w:pPr>
        <w:spacing w:line="360" w:lineRule="exact"/>
        <w:ind w:firstLine="420" w:firstLineChars="200"/>
        <w:rPr>
          <w:rFonts w:eastAsia="仿宋_GB2312"/>
          <w:szCs w:val="21"/>
          <w:u w:val="single"/>
        </w:rPr>
      </w:pPr>
      <w:r>
        <w:rPr>
          <w:rFonts w:eastAsia="仿宋_GB2312"/>
          <w:szCs w:val="21"/>
        </w:rPr>
        <w:t>联系电话：</w:t>
      </w:r>
      <w:r>
        <w:rPr>
          <w:rFonts w:eastAsia="仿宋_GB2312"/>
          <w:szCs w:val="21"/>
          <w:u w:val="single"/>
        </w:rPr>
        <w:t xml:space="preserve">             </w:t>
      </w:r>
      <w:r>
        <w:rPr>
          <w:rFonts w:eastAsia="仿宋_GB2312"/>
          <w:szCs w:val="21"/>
        </w:rPr>
        <w:t xml:space="preserve"> ；通信地址：</w:t>
      </w:r>
      <w:r>
        <w:rPr>
          <w:rFonts w:eastAsia="仿宋_GB2312"/>
          <w:szCs w:val="21"/>
          <w:u w:val="single"/>
        </w:rPr>
        <w:t xml:space="preserve">                                       </w:t>
      </w:r>
    </w:p>
    <w:p w14:paraId="659D2023">
      <w:pPr>
        <w:spacing w:line="360" w:lineRule="exact"/>
        <w:ind w:firstLine="420" w:firstLineChars="200"/>
        <w:rPr>
          <w:rFonts w:eastAsia="仿宋_GB2312"/>
          <w:szCs w:val="21"/>
        </w:rPr>
      </w:pPr>
      <w:r>
        <w:rPr>
          <w:rFonts w:eastAsia="仿宋_GB2312"/>
          <w:szCs w:val="21"/>
        </w:rPr>
        <w:t>建造师执业资格等级：</w:t>
      </w:r>
      <w:r>
        <w:rPr>
          <w:rFonts w:eastAsia="仿宋_GB2312"/>
          <w:szCs w:val="21"/>
          <w:u w:val="single"/>
        </w:rPr>
        <w:t xml:space="preserve">       </w:t>
      </w:r>
      <w:r>
        <w:rPr>
          <w:rFonts w:eastAsia="仿宋_GB2312"/>
          <w:szCs w:val="21"/>
        </w:rPr>
        <w:t>；建造师注册证书号：</w:t>
      </w:r>
      <w:r>
        <w:rPr>
          <w:rFonts w:eastAsia="仿宋_GB2312"/>
          <w:szCs w:val="21"/>
          <w:u w:val="single"/>
        </w:rPr>
        <w:t xml:space="preserve">                              </w:t>
      </w:r>
      <w:r>
        <w:rPr>
          <w:rFonts w:eastAsia="仿宋_GB2312"/>
          <w:szCs w:val="21"/>
        </w:rPr>
        <w:t>。</w:t>
      </w:r>
    </w:p>
    <w:p w14:paraId="57E6B9C1">
      <w:pPr>
        <w:pStyle w:val="6"/>
        <w:spacing w:before="120" w:after="120" w:line="360" w:lineRule="exact"/>
        <w:rPr>
          <w:rFonts w:eastAsia="黑体"/>
          <w:bCs w:val="0"/>
          <w:sz w:val="21"/>
          <w:szCs w:val="21"/>
        </w:rPr>
      </w:pPr>
      <w:r>
        <w:rPr>
          <w:rFonts w:eastAsia="黑体"/>
          <w:bCs w:val="0"/>
          <w:sz w:val="21"/>
          <w:szCs w:val="21"/>
        </w:rPr>
        <w:t xml:space="preserve">   </w:t>
      </w:r>
      <w:r>
        <w:rPr>
          <w:rFonts w:eastAsia="黑体"/>
          <w:b w:val="0"/>
          <w:sz w:val="21"/>
          <w:szCs w:val="21"/>
        </w:rPr>
        <w:t xml:space="preserve"> </w:t>
      </w:r>
      <w:bookmarkStart w:id="31" w:name="_Toc14517"/>
      <w:bookmarkStart w:id="32" w:name="_Toc11705"/>
      <w:bookmarkStart w:id="33" w:name="_Toc9897"/>
      <w:bookmarkStart w:id="34" w:name="_Toc18824"/>
      <w:r>
        <w:rPr>
          <w:rFonts w:hint="eastAsia" w:ascii="仿宋_GB2312" w:hAnsi="仿宋_GB2312" w:eastAsia="仿宋_GB2312" w:cs="仿宋_GB2312"/>
          <w:b w:val="0"/>
          <w:sz w:val="21"/>
          <w:szCs w:val="21"/>
        </w:rPr>
        <w:t>六、合同文件构成</w:t>
      </w:r>
      <w:bookmarkEnd w:id="31"/>
      <w:bookmarkEnd w:id="32"/>
      <w:bookmarkEnd w:id="33"/>
      <w:bookmarkEnd w:id="34"/>
    </w:p>
    <w:p w14:paraId="4970FAA7">
      <w:pPr>
        <w:spacing w:line="360" w:lineRule="exact"/>
        <w:ind w:firstLine="420" w:firstLineChars="200"/>
        <w:rPr>
          <w:rFonts w:eastAsia="仿宋_GB2312"/>
          <w:bCs/>
          <w:szCs w:val="21"/>
        </w:rPr>
      </w:pPr>
      <w:r>
        <w:rPr>
          <w:rFonts w:eastAsia="仿宋_GB2312"/>
          <w:bCs/>
          <w:szCs w:val="21"/>
        </w:rPr>
        <w:t>下列文件一起构成合同文件：</w:t>
      </w:r>
    </w:p>
    <w:p w14:paraId="0E4CB4D5">
      <w:pPr>
        <w:autoSpaceDE w:val="0"/>
        <w:autoSpaceDN w:val="0"/>
        <w:adjustRightInd w:val="0"/>
        <w:spacing w:line="360" w:lineRule="exact"/>
        <w:ind w:firstLine="420" w:firstLineChars="200"/>
        <w:jc w:val="left"/>
        <w:rPr>
          <w:rFonts w:eastAsia="仿宋_GB2312"/>
          <w:szCs w:val="21"/>
        </w:rPr>
      </w:pPr>
      <w:r>
        <w:rPr>
          <w:rFonts w:eastAsia="仿宋_GB2312"/>
          <w:szCs w:val="21"/>
        </w:rPr>
        <w:t>（1）履行本合同的相关补充协议（含经双方盖章确认的工程洽商记录、会议纪要、工程变更、现场签证等修正文件）；</w:t>
      </w:r>
    </w:p>
    <w:p w14:paraId="2FC212E4">
      <w:pPr>
        <w:autoSpaceDE w:val="0"/>
        <w:autoSpaceDN w:val="0"/>
        <w:adjustRightInd w:val="0"/>
        <w:spacing w:line="360" w:lineRule="exact"/>
        <w:ind w:firstLine="420" w:firstLineChars="200"/>
        <w:jc w:val="left"/>
        <w:rPr>
          <w:rFonts w:eastAsia="仿宋_GB2312"/>
          <w:szCs w:val="21"/>
        </w:rPr>
      </w:pPr>
      <w:r>
        <w:rPr>
          <w:rFonts w:eastAsia="仿宋_GB2312"/>
          <w:szCs w:val="21"/>
        </w:rPr>
        <w:t>（2）合同协议书；</w:t>
      </w:r>
    </w:p>
    <w:p w14:paraId="435B818E">
      <w:pPr>
        <w:autoSpaceDE w:val="0"/>
        <w:autoSpaceDN w:val="0"/>
        <w:adjustRightInd w:val="0"/>
        <w:spacing w:line="360" w:lineRule="exact"/>
        <w:ind w:firstLine="420" w:firstLineChars="200"/>
        <w:jc w:val="left"/>
        <w:rPr>
          <w:rFonts w:eastAsia="仿宋_GB2312"/>
          <w:szCs w:val="21"/>
        </w:rPr>
      </w:pPr>
      <w:r>
        <w:rPr>
          <w:rFonts w:eastAsia="仿宋_GB2312"/>
          <w:szCs w:val="21"/>
        </w:rPr>
        <w:t>（3）中标通知书；</w:t>
      </w:r>
    </w:p>
    <w:p w14:paraId="2885FE6D">
      <w:pPr>
        <w:autoSpaceDE w:val="0"/>
        <w:autoSpaceDN w:val="0"/>
        <w:adjustRightInd w:val="0"/>
        <w:spacing w:line="360" w:lineRule="exact"/>
        <w:ind w:firstLine="420" w:firstLineChars="200"/>
        <w:jc w:val="left"/>
        <w:rPr>
          <w:rFonts w:eastAsia="仿宋_GB2312"/>
          <w:szCs w:val="21"/>
        </w:rPr>
      </w:pPr>
      <w:r>
        <w:rPr>
          <w:rFonts w:eastAsia="仿宋_GB2312"/>
          <w:szCs w:val="21"/>
        </w:rPr>
        <w:t>（4）专用合同条款；</w:t>
      </w:r>
    </w:p>
    <w:p w14:paraId="377E6D45">
      <w:pPr>
        <w:autoSpaceDE w:val="0"/>
        <w:autoSpaceDN w:val="0"/>
        <w:adjustRightInd w:val="0"/>
        <w:spacing w:line="360" w:lineRule="exact"/>
        <w:ind w:firstLine="420" w:firstLineChars="200"/>
        <w:jc w:val="left"/>
        <w:rPr>
          <w:rFonts w:eastAsia="仿宋_GB2312"/>
          <w:szCs w:val="21"/>
        </w:rPr>
      </w:pPr>
      <w:r>
        <w:rPr>
          <w:rFonts w:eastAsia="仿宋_GB2312"/>
          <w:szCs w:val="21"/>
        </w:rPr>
        <w:t>（5）合同附件；</w:t>
      </w:r>
    </w:p>
    <w:p w14:paraId="0832C976">
      <w:pPr>
        <w:autoSpaceDE w:val="0"/>
        <w:autoSpaceDN w:val="0"/>
        <w:adjustRightInd w:val="0"/>
        <w:spacing w:line="360" w:lineRule="exact"/>
        <w:ind w:firstLine="420" w:firstLineChars="200"/>
        <w:jc w:val="left"/>
        <w:rPr>
          <w:rFonts w:eastAsia="仿宋_GB2312"/>
          <w:szCs w:val="21"/>
        </w:rPr>
      </w:pPr>
      <w:r>
        <w:rPr>
          <w:rFonts w:eastAsia="仿宋_GB2312"/>
          <w:szCs w:val="21"/>
        </w:rPr>
        <w:t>（6）通用合同条款；</w:t>
      </w:r>
    </w:p>
    <w:p w14:paraId="1F675BBB">
      <w:pPr>
        <w:autoSpaceDE w:val="0"/>
        <w:autoSpaceDN w:val="0"/>
        <w:spacing w:line="360" w:lineRule="exact"/>
        <w:ind w:left="63" w:right="63" w:firstLine="420" w:firstLineChars="200"/>
        <w:jc w:val="left"/>
        <w:rPr>
          <w:rFonts w:eastAsia="仿宋_GB2312"/>
          <w:szCs w:val="21"/>
        </w:rPr>
      </w:pPr>
      <w:r>
        <w:rPr>
          <w:rFonts w:eastAsia="仿宋_GB2312"/>
          <w:szCs w:val="21"/>
        </w:rPr>
        <w:t>（7）已标价的工程量清单；</w:t>
      </w:r>
    </w:p>
    <w:p w14:paraId="5B36E0AF">
      <w:pPr>
        <w:autoSpaceDE w:val="0"/>
        <w:autoSpaceDN w:val="0"/>
        <w:adjustRightInd w:val="0"/>
        <w:spacing w:line="360" w:lineRule="exact"/>
        <w:ind w:firstLine="420" w:firstLineChars="200"/>
        <w:jc w:val="left"/>
        <w:rPr>
          <w:rFonts w:eastAsia="仿宋_GB2312"/>
          <w:szCs w:val="21"/>
        </w:rPr>
      </w:pPr>
      <w:r>
        <w:rPr>
          <w:rFonts w:eastAsia="仿宋_GB2312"/>
          <w:szCs w:val="21"/>
        </w:rPr>
        <w:t>（8）招标文件（包括补充、修改、澄清的文件、招标图纸、答疑纪要、工程量清单及说明等）；</w:t>
      </w:r>
    </w:p>
    <w:p w14:paraId="63568BEA">
      <w:pPr>
        <w:autoSpaceDE w:val="0"/>
        <w:autoSpaceDN w:val="0"/>
        <w:adjustRightInd w:val="0"/>
        <w:spacing w:line="360" w:lineRule="exact"/>
        <w:ind w:firstLine="420" w:firstLineChars="200"/>
        <w:jc w:val="left"/>
        <w:rPr>
          <w:rFonts w:eastAsia="仿宋_GB2312"/>
          <w:szCs w:val="21"/>
        </w:rPr>
      </w:pPr>
      <w:r>
        <w:rPr>
          <w:rFonts w:eastAsia="仿宋_GB2312"/>
          <w:szCs w:val="21"/>
        </w:rPr>
        <w:t xml:space="preserve">（9）投标文件及其附件（含评标期间的澄清文件和补充资料，以符合招标文件和经发包人书面同意者为准，但若投标文件中承包人承诺的义务、责任比招标文件和合同条款的规定更高更大、对发包人更有利者，以该等对发包人有利的承诺为准）； </w:t>
      </w:r>
    </w:p>
    <w:p w14:paraId="0A4270E5">
      <w:pPr>
        <w:autoSpaceDE w:val="0"/>
        <w:autoSpaceDN w:val="0"/>
        <w:adjustRightInd w:val="0"/>
        <w:spacing w:line="360" w:lineRule="exact"/>
        <w:ind w:firstLine="420" w:firstLineChars="200"/>
        <w:jc w:val="left"/>
        <w:rPr>
          <w:rFonts w:eastAsia="仿宋_GB2312"/>
          <w:szCs w:val="21"/>
        </w:rPr>
      </w:pPr>
      <w:r>
        <w:rPr>
          <w:rFonts w:eastAsia="仿宋_GB2312"/>
          <w:szCs w:val="21"/>
        </w:rPr>
        <w:t>（10）标准、</w:t>
      </w:r>
      <w:r>
        <w:rPr>
          <w:rFonts w:eastAsia="仿宋_GB2312"/>
          <w:szCs w:val="21"/>
          <w:lang w:eastAsia="zh-Hans"/>
        </w:rPr>
        <w:t>规范及有关技术文件</w:t>
      </w:r>
      <w:r>
        <w:rPr>
          <w:rFonts w:eastAsia="仿宋_GB2312"/>
          <w:szCs w:val="21"/>
        </w:rPr>
        <w:t>；</w:t>
      </w:r>
    </w:p>
    <w:p w14:paraId="31F1AF59">
      <w:pPr>
        <w:autoSpaceDE w:val="0"/>
        <w:autoSpaceDN w:val="0"/>
        <w:adjustRightInd w:val="0"/>
        <w:spacing w:line="360" w:lineRule="exact"/>
        <w:ind w:firstLine="420" w:firstLineChars="200"/>
        <w:jc w:val="left"/>
        <w:rPr>
          <w:rFonts w:eastAsia="仿宋_GB2312"/>
          <w:szCs w:val="21"/>
        </w:rPr>
      </w:pPr>
      <w:r>
        <w:rPr>
          <w:rFonts w:eastAsia="仿宋_GB2312"/>
          <w:szCs w:val="21"/>
        </w:rPr>
        <w:t>（11）施工设计图纸和专用合同条款约定的其他文件。</w:t>
      </w:r>
    </w:p>
    <w:p w14:paraId="1FE0BEFA">
      <w:pPr>
        <w:autoSpaceDE w:val="0"/>
        <w:autoSpaceDN w:val="0"/>
        <w:adjustRightInd w:val="0"/>
        <w:spacing w:line="360" w:lineRule="exact"/>
        <w:ind w:firstLine="420" w:firstLineChars="200"/>
        <w:jc w:val="left"/>
        <w:rPr>
          <w:rFonts w:eastAsia="仿宋_GB2312"/>
          <w:szCs w:val="21"/>
        </w:rPr>
      </w:pPr>
      <w:r>
        <w:rPr>
          <w:rFonts w:eastAsia="仿宋_GB2312"/>
          <w:szCs w:val="21"/>
        </w:rPr>
        <w:t>在合同订立及履行过程中形成的与合同有关的经双方盖章确认的文件均构成合同文件组成部分。</w:t>
      </w:r>
    </w:p>
    <w:p w14:paraId="0C0B47E7">
      <w:pPr>
        <w:autoSpaceDE w:val="0"/>
        <w:autoSpaceDN w:val="0"/>
        <w:adjustRightInd w:val="0"/>
        <w:spacing w:line="360" w:lineRule="exact"/>
        <w:ind w:firstLine="420" w:firstLineChars="200"/>
        <w:jc w:val="left"/>
        <w:rPr>
          <w:rFonts w:eastAsia="仿宋_GB2312"/>
          <w:szCs w:val="21"/>
        </w:rPr>
      </w:pPr>
      <w:r>
        <w:rPr>
          <w:rFonts w:eastAsia="仿宋_GB2312"/>
          <w:szCs w:val="21"/>
        </w:rPr>
        <w:t>专用合同条款及其附件须经合同当事人盖章。</w:t>
      </w:r>
    </w:p>
    <w:p w14:paraId="27D21C8C">
      <w:pPr>
        <w:pStyle w:val="6"/>
        <w:spacing w:before="120" w:after="120" w:line="360" w:lineRule="exact"/>
        <w:rPr>
          <w:rFonts w:eastAsia="黑体"/>
          <w:b w:val="0"/>
          <w:bCs w:val="0"/>
          <w:sz w:val="21"/>
          <w:szCs w:val="21"/>
        </w:rPr>
      </w:pPr>
      <w:r>
        <w:rPr>
          <w:rFonts w:eastAsia="黑体"/>
          <w:b w:val="0"/>
          <w:bCs w:val="0"/>
          <w:sz w:val="21"/>
          <w:szCs w:val="21"/>
        </w:rPr>
        <w:t xml:space="preserve">   </w:t>
      </w:r>
      <w:r>
        <w:rPr>
          <w:rFonts w:hint="eastAsia" w:ascii="仿宋_GB2312" w:hAnsi="仿宋_GB2312" w:eastAsia="仿宋_GB2312" w:cs="仿宋_GB2312"/>
          <w:b w:val="0"/>
          <w:sz w:val="21"/>
          <w:szCs w:val="21"/>
        </w:rPr>
        <w:t xml:space="preserve"> </w:t>
      </w:r>
      <w:bookmarkStart w:id="35" w:name="_Toc21489"/>
      <w:bookmarkStart w:id="36" w:name="_Toc12148"/>
      <w:bookmarkStart w:id="37" w:name="_Toc20174"/>
      <w:bookmarkStart w:id="38" w:name="_Toc26528"/>
      <w:r>
        <w:rPr>
          <w:rFonts w:hint="eastAsia" w:ascii="仿宋_GB2312" w:hAnsi="仿宋_GB2312" w:eastAsia="仿宋_GB2312" w:cs="仿宋_GB2312"/>
          <w:b w:val="0"/>
          <w:sz w:val="21"/>
          <w:szCs w:val="21"/>
        </w:rPr>
        <w:t>七、承诺</w:t>
      </w:r>
      <w:bookmarkEnd w:id="35"/>
      <w:bookmarkEnd w:id="36"/>
      <w:bookmarkEnd w:id="37"/>
      <w:bookmarkEnd w:id="38"/>
    </w:p>
    <w:p w14:paraId="429DE01B">
      <w:pPr>
        <w:spacing w:line="360" w:lineRule="exact"/>
        <w:ind w:firstLine="420" w:firstLineChars="200"/>
        <w:rPr>
          <w:rFonts w:eastAsia="仿宋_GB2312"/>
          <w:bCs/>
          <w:szCs w:val="21"/>
        </w:rPr>
      </w:pPr>
      <w:r>
        <w:rPr>
          <w:rFonts w:eastAsia="仿宋_GB2312"/>
          <w:bCs/>
          <w:szCs w:val="21"/>
        </w:rPr>
        <w:t>1.发包人承诺按照法律规定履行项目审批手续、筹集工程建设资金并按照合同约定的期限和方式支付合同价款。</w:t>
      </w:r>
    </w:p>
    <w:p w14:paraId="3DAB3CF5">
      <w:pPr>
        <w:spacing w:line="360" w:lineRule="exact"/>
        <w:ind w:firstLine="420" w:firstLineChars="200"/>
        <w:rPr>
          <w:rFonts w:eastAsia="仿宋_GB2312"/>
          <w:bCs/>
          <w:szCs w:val="21"/>
        </w:rPr>
      </w:pPr>
      <w:r>
        <w:rPr>
          <w:rFonts w:eastAsia="仿宋_GB2312"/>
          <w:bCs/>
          <w:szCs w:val="21"/>
        </w:rPr>
        <w:t>2.承包人承诺按照法律规定及合同约定组织完成工程施工，确保工程质量和安全，不进行转包及违法分包，并在缺陷责任期及保修期内承担相应的工程维修责任。</w:t>
      </w:r>
    </w:p>
    <w:p w14:paraId="6D4E51FA">
      <w:pPr>
        <w:spacing w:line="360" w:lineRule="exact"/>
        <w:ind w:firstLine="420" w:firstLineChars="200"/>
        <w:rPr>
          <w:rFonts w:eastAsia="仿宋_GB2312"/>
          <w:bCs/>
          <w:szCs w:val="21"/>
        </w:rPr>
      </w:pPr>
      <w:r>
        <w:rPr>
          <w:rFonts w:eastAsia="仿宋_GB2312"/>
          <w:bCs/>
          <w:szCs w:val="21"/>
        </w:rPr>
        <w:t>3.发包人和承包人通过招投标形式签订合同的，双方理解并承诺不再就同一工程另行签订与合同实质性内容相背离的协议。</w:t>
      </w:r>
    </w:p>
    <w:p w14:paraId="70ABCEE4">
      <w:pPr>
        <w:pStyle w:val="6"/>
        <w:spacing w:before="120" w:after="120" w:line="360" w:lineRule="exact"/>
        <w:rPr>
          <w:rFonts w:eastAsia="黑体"/>
          <w:b w:val="0"/>
          <w:bCs w:val="0"/>
          <w:sz w:val="21"/>
          <w:szCs w:val="21"/>
        </w:rPr>
      </w:pPr>
      <w:r>
        <w:rPr>
          <w:rFonts w:eastAsia="黑体"/>
          <w:b w:val="0"/>
          <w:bCs w:val="0"/>
          <w:sz w:val="21"/>
          <w:szCs w:val="21"/>
        </w:rPr>
        <w:t xml:space="preserve">    </w:t>
      </w:r>
      <w:bookmarkStart w:id="39" w:name="_Toc10097"/>
      <w:bookmarkStart w:id="40" w:name="_Toc23144"/>
      <w:bookmarkStart w:id="41" w:name="_Toc23547"/>
      <w:bookmarkStart w:id="42" w:name="_Toc30285"/>
      <w:r>
        <w:rPr>
          <w:rFonts w:hint="eastAsia" w:ascii="仿宋_GB2312" w:hAnsi="仿宋_GB2312" w:eastAsia="仿宋_GB2312" w:cs="仿宋_GB2312"/>
          <w:b w:val="0"/>
          <w:bCs w:val="0"/>
          <w:sz w:val="21"/>
          <w:szCs w:val="21"/>
        </w:rPr>
        <w:t>八、词语含义</w:t>
      </w:r>
      <w:bookmarkEnd w:id="39"/>
      <w:bookmarkEnd w:id="40"/>
      <w:bookmarkEnd w:id="41"/>
      <w:bookmarkEnd w:id="42"/>
    </w:p>
    <w:p w14:paraId="0A2CF066">
      <w:pPr>
        <w:spacing w:line="360" w:lineRule="exact"/>
        <w:ind w:firstLine="420" w:firstLineChars="200"/>
        <w:rPr>
          <w:rFonts w:eastAsia="仿宋_GB2312"/>
          <w:bCs/>
          <w:szCs w:val="21"/>
        </w:rPr>
      </w:pPr>
      <w:r>
        <w:rPr>
          <w:rFonts w:eastAsia="仿宋_GB2312"/>
          <w:bCs/>
          <w:szCs w:val="21"/>
        </w:rPr>
        <w:t>本协议书中词语含义与第二部分通用合同条款及第三部分专用合同条款中赋予的含义相同。</w:t>
      </w:r>
    </w:p>
    <w:p w14:paraId="790F3E5C">
      <w:pPr>
        <w:pStyle w:val="6"/>
        <w:spacing w:before="120" w:after="120" w:line="360" w:lineRule="exact"/>
        <w:ind w:firstLine="420" w:firstLineChars="200"/>
        <w:rPr>
          <w:rFonts w:eastAsia="黑体"/>
          <w:b w:val="0"/>
          <w:bCs w:val="0"/>
          <w:sz w:val="21"/>
          <w:szCs w:val="21"/>
        </w:rPr>
      </w:pPr>
      <w:bookmarkStart w:id="43" w:name="_Toc10120"/>
      <w:r>
        <w:rPr>
          <w:rFonts w:hint="eastAsia" w:eastAsia="黑体"/>
          <w:b w:val="0"/>
          <w:bCs w:val="0"/>
          <w:sz w:val="21"/>
          <w:szCs w:val="21"/>
        </w:rPr>
        <w:t xml:space="preserve">    </w:t>
      </w:r>
      <w:bookmarkStart w:id="44" w:name="_Toc21671"/>
      <w:bookmarkStart w:id="45" w:name="_Toc5401"/>
      <w:bookmarkStart w:id="46" w:name="_Toc5809"/>
      <w:r>
        <w:rPr>
          <w:rFonts w:hint="eastAsia" w:ascii="仿宋_GB2312" w:hAnsi="仿宋_GB2312" w:eastAsia="仿宋_GB2312" w:cs="仿宋_GB2312"/>
          <w:b w:val="0"/>
          <w:bCs w:val="0"/>
          <w:sz w:val="21"/>
          <w:szCs w:val="21"/>
        </w:rPr>
        <w:t>九、签订时间</w:t>
      </w:r>
      <w:bookmarkEnd w:id="43"/>
      <w:bookmarkEnd w:id="44"/>
      <w:bookmarkEnd w:id="45"/>
      <w:bookmarkEnd w:id="46"/>
    </w:p>
    <w:p w14:paraId="58D8504C">
      <w:pPr>
        <w:spacing w:line="360" w:lineRule="exact"/>
        <w:ind w:firstLine="420" w:firstLineChars="200"/>
        <w:rPr>
          <w:rFonts w:eastAsia="仿宋_GB2312"/>
          <w:bCs/>
          <w:szCs w:val="21"/>
        </w:rPr>
      </w:pPr>
      <w:r>
        <w:rPr>
          <w:rFonts w:eastAsia="仿宋_GB2312"/>
          <w:bCs/>
          <w:szCs w:val="21"/>
        </w:rPr>
        <w:t>本合同于</w:t>
      </w:r>
      <w:r>
        <w:rPr>
          <w:rFonts w:eastAsia="仿宋_GB2312"/>
          <w:bCs/>
          <w:szCs w:val="21"/>
          <w:u w:val="single"/>
        </w:rPr>
        <w:t xml:space="preserve">     </w:t>
      </w:r>
      <w:r>
        <w:rPr>
          <w:rFonts w:eastAsia="仿宋_GB2312"/>
          <w:bCs/>
          <w:szCs w:val="21"/>
        </w:rPr>
        <w:t>年</w:t>
      </w:r>
      <w:r>
        <w:rPr>
          <w:rFonts w:eastAsia="仿宋_GB2312"/>
          <w:bCs/>
          <w:szCs w:val="21"/>
          <w:u w:val="single"/>
        </w:rPr>
        <w:t xml:space="preserve">    </w:t>
      </w:r>
      <w:r>
        <w:rPr>
          <w:rFonts w:eastAsia="仿宋_GB2312"/>
          <w:bCs/>
          <w:szCs w:val="21"/>
        </w:rPr>
        <w:t>月</w:t>
      </w:r>
      <w:r>
        <w:rPr>
          <w:rFonts w:eastAsia="仿宋_GB2312"/>
          <w:bCs/>
          <w:szCs w:val="21"/>
          <w:u w:val="single"/>
        </w:rPr>
        <w:t xml:space="preserve">    </w:t>
      </w:r>
      <w:r>
        <w:rPr>
          <w:rFonts w:eastAsia="仿宋_GB2312"/>
          <w:bCs/>
          <w:szCs w:val="21"/>
        </w:rPr>
        <w:t>日签订。</w:t>
      </w:r>
    </w:p>
    <w:p w14:paraId="7D8D5DA1">
      <w:pPr>
        <w:pStyle w:val="6"/>
        <w:spacing w:before="120" w:after="120" w:line="360" w:lineRule="auto"/>
        <w:rPr>
          <w:rFonts w:eastAsia="黑体"/>
          <w:bCs w:val="0"/>
          <w:sz w:val="21"/>
          <w:szCs w:val="21"/>
        </w:rPr>
      </w:pPr>
      <w:r>
        <w:rPr>
          <w:rFonts w:eastAsia="黑体"/>
          <w:bCs w:val="0"/>
          <w:sz w:val="21"/>
          <w:szCs w:val="21"/>
        </w:rPr>
        <w:t xml:space="preserve">   </w:t>
      </w:r>
      <w:r>
        <w:rPr>
          <w:rFonts w:hint="eastAsia" w:ascii="仿宋_GB2312" w:hAnsi="仿宋_GB2312" w:eastAsia="仿宋_GB2312" w:cs="仿宋_GB2312"/>
          <w:b w:val="0"/>
          <w:bCs w:val="0"/>
          <w:sz w:val="21"/>
          <w:szCs w:val="21"/>
        </w:rPr>
        <w:t xml:space="preserve"> </w:t>
      </w:r>
      <w:bookmarkStart w:id="47" w:name="_Toc27082"/>
      <w:bookmarkStart w:id="48" w:name="_Toc25888"/>
      <w:bookmarkStart w:id="49" w:name="_Toc17509"/>
      <w:bookmarkStart w:id="50" w:name="_Toc25947"/>
      <w:r>
        <w:rPr>
          <w:rFonts w:hint="eastAsia" w:ascii="仿宋_GB2312" w:hAnsi="仿宋_GB2312" w:eastAsia="仿宋_GB2312" w:cs="仿宋_GB2312"/>
          <w:b w:val="0"/>
          <w:bCs w:val="0"/>
          <w:sz w:val="21"/>
          <w:szCs w:val="21"/>
        </w:rPr>
        <w:t>十、签订地点</w:t>
      </w:r>
      <w:bookmarkEnd w:id="47"/>
      <w:bookmarkEnd w:id="48"/>
      <w:bookmarkEnd w:id="49"/>
      <w:bookmarkEnd w:id="50"/>
    </w:p>
    <w:p w14:paraId="334DEA84">
      <w:pPr>
        <w:spacing w:line="360" w:lineRule="exact"/>
        <w:ind w:firstLine="420" w:firstLineChars="200"/>
        <w:rPr>
          <w:rFonts w:eastAsia="仿宋_GB2312"/>
          <w:bCs/>
          <w:szCs w:val="21"/>
        </w:rPr>
      </w:pPr>
      <w:r>
        <w:rPr>
          <w:rFonts w:eastAsia="仿宋_GB2312"/>
          <w:bCs/>
          <w:szCs w:val="21"/>
        </w:rPr>
        <w:t>本合同在</w:t>
      </w:r>
      <w:r>
        <w:rPr>
          <w:rFonts w:eastAsia="仿宋_GB2312"/>
          <w:bCs/>
          <w:szCs w:val="21"/>
          <w:u w:val="single"/>
        </w:rPr>
        <w:t xml:space="preserve">                     </w:t>
      </w:r>
      <w:r>
        <w:rPr>
          <w:rFonts w:eastAsia="仿宋_GB2312"/>
          <w:bCs/>
          <w:szCs w:val="21"/>
        </w:rPr>
        <w:t>签订。</w:t>
      </w:r>
    </w:p>
    <w:p w14:paraId="4F2A9BB3">
      <w:pPr>
        <w:pStyle w:val="6"/>
        <w:spacing w:before="120" w:after="120" w:line="360" w:lineRule="exact"/>
        <w:rPr>
          <w:rFonts w:eastAsia="黑体"/>
          <w:bCs w:val="0"/>
          <w:sz w:val="21"/>
          <w:szCs w:val="21"/>
        </w:rPr>
      </w:pPr>
      <w:r>
        <w:rPr>
          <w:rFonts w:eastAsia="黑体"/>
          <w:bCs w:val="0"/>
          <w:sz w:val="21"/>
          <w:szCs w:val="21"/>
        </w:rPr>
        <w:t xml:space="preserve">  </w:t>
      </w:r>
      <w:r>
        <w:rPr>
          <w:rFonts w:eastAsia="黑体"/>
          <w:b w:val="0"/>
          <w:sz w:val="21"/>
          <w:szCs w:val="21"/>
        </w:rPr>
        <w:t xml:space="preserve"> </w:t>
      </w:r>
      <w:r>
        <w:rPr>
          <w:rFonts w:eastAsia="黑体"/>
          <w:b w:val="0"/>
          <w:bCs w:val="0"/>
          <w:sz w:val="21"/>
          <w:szCs w:val="21"/>
        </w:rPr>
        <w:t xml:space="preserve"> </w:t>
      </w:r>
      <w:bookmarkStart w:id="51" w:name="_Toc30141"/>
      <w:bookmarkStart w:id="52" w:name="_Toc32235"/>
      <w:bookmarkStart w:id="53" w:name="_Toc5884"/>
      <w:bookmarkStart w:id="54" w:name="_Toc31185"/>
      <w:r>
        <w:rPr>
          <w:rFonts w:hint="eastAsia" w:ascii="仿宋_GB2312" w:hAnsi="仿宋_GB2312" w:eastAsia="仿宋_GB2312" w:cs="仿宋_GB2312"/>
          <w:b w:val="0"/>
          <w:bCs w:val="0"/>
          <w:sz w:val="21"/>
          <w:szCs w:val="21"/>
        </w:rPr>
        <w:t>十一、补充协议</w:t>
      </w:r>
      <w:bookmarkEnd w:id="51"/>
      <w:bookmarkEnd w:id="52"/>
      <w:bookmarkEnd w:id="53"/>
      <w:bookmarkEnd w:id="54"/>
    </w:p>
    <w:p w14:paraId="30A40263">
      <w:pPr>
        <w:spacing w:line="360" w:lineRule="exact"/>
        <w:ind w:firstLine="420" w:firstLineChars="200"/>
        <w:rPr>
          <w:rFonts w:eastAsia="仿宋_GB2312"/>
          <w:b/>
          <w:bCs/>
          <w:szCs w:val="21"/>
        </w:rPr>
      </w:pPr>
      <w:r>
        <w:rPr>
          <w:rFonts w:eastAsia="仿宋_GB2312"/>
          <w:bCs/>
          <w:szCs w:val="21"/>
        </w:rPr>
        <w:t>合同未尽事宜，合同当事人另行签订补充协议，补充协议是合同的组成部分。</w:t>
      </w:r>
    </w:p>
    <w:p w14:paraId="1EFC5A12">
      <w:pPr>
        <w:pStyle w:val="6"/>
        <w:spacing w:before="120" w:after="120" w:line="360" w:lineRule="exact"/>
        <w:rPr>
          <w:rFonts w:eastAsia="黑体"/>
          <w:bCs w:val="0"/>
          <w:sz w:val="21"/>
          <w:szCs w:val="21"/>
        </w:rPr>
      </w:pPr>
      <w:r>
        <w:rPr>
          <w:rFonts w:eastAsia="黑体"/>
          <w:bCs w:val="0"/>
          <w:sz w:val="21"/>
          <w:szCs w:val="21"/>
        </w:rPr>
        <w:t xml:space="preserve">    </w:t>
      </w:r>
      <w:bookmarkStart w:id="55" w:name="_Toc7870"/>
      <w:bookmarkStart w:id="56" w:name="_Toc11287"/>
      <w:bookmarkStart w:id="57" w:name="_Toc2631"/>
      <w:bookmarkStart w:id="58" w:name="_Toc13112"/>
      <w:r>
        <w:rPr>
          <w:rFonts w:hint="eastAsia" w:ascii="仿宋_GB2312" w:hAnsi="仿宋_GB2312" w:eastAsia="仿宋_GB2312" w:cs="仿宋_GB2312"/>
          <w:b w:val="0"/>
          <w:bCs w:val="0"/>
          <w:sz w:val="21"/>
          <w:szCs w:val="21"/>
        </w:rPr>
        <w:t>十二、合同生效</w:t>
      </w:r>
      <w:bookmarkEnd w:id="55"/>
      <w:bookmarkEnd w:id="56"/>
      <w:bookmarkEnd w:id="57"/>
      <w:bookmarkEnd w:id="58"/>
    </w:p>
    <w:p w14:paraId="521830AA">
      <w:pPr>
        <w:spacing w:line="360" w:lineRule="exact"/>
        <w:ind w:firstLine="420" w:firstLineChars="200"/>
        <w:rPr>
          <w:rFonts w:eastAsia="仿宋_GB2312"/>
          <w:bCs/>
          <w:szCs w:val="21"/>
        </w:rPr>
      </w:pPr>
      <w:r>
        <w:rPr>
          <w:rFonts w:eastAsia="仿宋_GB2312"/>
          <w:bCs/>
          <w:szCs w:val="21"/>
        </w:rPr>
        <w:t>本合同自</w:t>
      </w:r>
      <w:r>
        <w:rPr>
          <w:rFonts w:eastAsia="仿宋_GB2312"/>
          <w:bCs/>
          <w:szCs w:val="21"/>
          <w:u w:val="single"/>
        </w:rPr>
        <w:t>双方</w:t>
      </w:r>
      <w:r>
        <w:rPr>
          <w:rFonts w:hint="eastAsia" w:eastAsia="仿宋_GB2312"/>
          <w:bCs/>
          <w:szCs w:val="21"/>
          <w:u w:val="single"/>
        </w:rPr>
        <w:t>法定代表人或其委托代理人签字并</w:t>
      </w:r>
      <w:r>
        <w:rPr>
          <w:rFonts w:eastAsia="仿宋_GB2312"/>
          <w:bCs/>
          <w:szCs w:val="21"/>
          <w:u w:val="single"/>
        </w:rPr>
        <w:t>加盖公章或合同专用章后</w:t>
      </w:r>
      <w:r>
        <w:rPr>
          <w:rFonts w:eastAsia="仿宋_GB2312"/>
          <w:bCs/>
          <w:szCs w:val="21"/>
        </w:rPr>
        <w:t>生效。</w:t>
      </w:r>
    </w:p>
    <w:p w14:paraId="050FD895">
      <w:pPr>
        <w:pStyle w:val="6"/>
        <w:spacing w:before="120" w:after="120" w:line="360" w:lineRule="exact"/>
        <w:rPr>
          <w:rFonts w:eastAsia="黑体"/>
          <w:bCs w:val="0"/>
          <w:sz w:val="21"/>
          <w:szCs w:val="21"/>
        </w:rPr>
      </w:pPr>
      <w:r>
        <w:rPr>
          <w:rFonts w:eastAsia="黑体"/>
          <w:bCs w:val="0"/>
          <w:sz w:val="21"/>
          <w:szCs w:val="21"/>
        </w:rPr>
        <w:t xml:space="preserve">    </w:t>
      </w:r>
      <w:bookmarkStart w:id="59" w:name="_Toc30255"/>
      <w:bookmarkStart w:id="60" w:name="_Toc3130"/>
      <w:bookmarkStart w:id="61" w:name="_Toc2164"/>
      <w:bookmarkStart w:id="62" w:name="_Toc15455"/>
      <w:r>
        <w:rPr>
          <w:rFonts w:hint="eastAsia" w:ascii="仿宋_GB2312" w:hAnsi="仿宋_GB2312" w:eastAsia="仿宋_GB2312" w:cs="仿宋_GB2312"/>
          <w:b w:val="0"/>
          <w:bCs w:val="0"/>
          <w:sz w:val="21"/>
          <w:szCs w:val="21"/>
        </w:rPr>
        <w:t>十三、合同份数</w:t>
      </w:r>
      <w:bookmarkEnd w:id="59"/>
      <w:bookmarkEnd w:id="60"/>
      <w:bookmarkEnd w:id="61"/>
      <w:bookmarkEnd w:id="62"/>
    </w:p>
    <w:p w14:paraId="4BF4720B">
      <w:pPr>
        <w:spacing w:line="360" w:lineRule="exact"/>
        <w:ind w:firstLine="420" w:firstLineChars="200"/>
        <w:rPr>
          <w:rFonts w:eastAsia="仿宋_GB2312"/>
          <w:bCs/>
          <w:szCs w:val="21"/>
        </w:rPr>
      </w:pPr>
      <w:r>
        <w:rPr>
          <w:rFonts w:eastAsia="仿宋_GB2312"/>
          <w:bCs/>
          <w:szCs w:val="21"/>
        </w:rPr>
        <w:t>本合同一式</w:t>
      </w:r>
      <w:r>
        <w:rPr>
          <w:rFonts w:eastAsia="仿宋_GB2312"/>
          <w:bCs/>
          <w:szCs w:val="21"/>
          <w:u w:val="single"/>
        </w:rPr>
        <w:t xml:space="preserve">    </w:t>
      </w:r>
      <w:r>
        <w:rPr>
          <w:rFonts w:eastAsia="仿宋_GB2312"/>
          <w:bCs/>
          <w:szCs w:val="21"/>
        </w:rPr>
        <w:t>份，均具有同等法律效力，发包人执</w:t>
      </w:r>
      <w:r>
        <w:rPr>
          <w:rFonts w:eastAsia="仿宋_GB2312"/>
          <w:bCs/>
          <w:szCs w:val="21"/>
          <w:u w:val="single"/>
        </w:rPr>
        <w:t xml:space="preserve">    </w:t>
      </w:r>
      <w:r>
        <w:rPr>
          <w:rFonts w:eastAsia="仿宋_GB2312"/>
          <w:bCs/>
          <w:szCs w:val="21"/>
        </w:rPr>
        <w:t>份，承包人执</w:t>
      </w:r>
      <w:r>
        <w:rPr>
          <w:rFonts w:eastAsia="仿宋_GB2312"/>
          <w:bCs/>
          <w:szCs w:val="21"/>
          <w:u w:val="single"/>
        </w:rPr>
        <w:t xml:space="preserve">    </w:t>
      </w:r>
      <w:r>
        <w:rPr>
          <w:rFonts w:eastAsia="仿宋_GB2312"/>
          <w:bCs/>
          <w:szCs w:val="21"/>
        </w:rPr>
        <w:t>份。</w:t>
      </w:r>
    </w:p>
    <w:p w14:paraId="7BC7E663">
      <w:pPr>
        <w:spacing w:line="360" w:lineRule="exact"/>
        <w:rPr>
          <w:rFonts w:eastAsia="仿宋_GB2312"/>
          <w:bCs/>
          <w:szCs w:val="21"/>
        </w:rPr>
      </w:pPr>
    </w:p>
    <w:p w14:paraId="3EDE4E5D">
      <w:pPr>
        <w:spacing w:line="360" w:lineRule="exact"/>
        <w:rPr>
          <w:rFonts w:eastAsia="仿宋_GB2312"/>
          <w:szCs w:val="21"/>
        </w:rPr>
      </w:pPr>
      <w:r>
        <w:rPr>
          <w:rFonts w:eastAsia="仿宋_GB2312"/>
          <w:szCs w:val="21"/>
        </w:rPr>
        <w:t>（以下无正文）</w:t>
      </w:r>
    </w:p>
    <w:p w14:paraId="71711CED">
      <w:pPr>
        <w:spacing w:line="360" w:lineRule="exact"/>
        <w:rPr>
          <w:rFonts w:eastAsia="仿宋_GB2312"/>
          <w:szCs w:val="21"/>
        </w:rPr>
      </w:pPr>
    </w:p>
    <w:p w14:paraId="1B6F9375">
      <w:pPr>
        <w:spacing w:line="360" w:lineRule="exact"/>
        <w:rPr>
          <w:rFonts w:eastAsia="仿宋_GB2312"/>
          <w:szCs w:val="21"/>
        </w:rPr>
      </w:pPr>
      <w:r>
        <w:rPr>
          <w:rFonts w:eastAsia="仿宋_GB2312"/>
          <w:szCs w:val="21"/>
        </w:rPr>
        <w:t>发包人：（</w:t>
      </w:r>
      <w:r>
        <w:rPr>
          <w:rFonts w:eastAsia="仿宋_GB2312"/>
          <w:szCs w:val="21"/>
          <w:lang w:eastAsia="zh-Hans"/>
        </w:rPr>
        <w:t>盖章）</w:t>
      </w:r>
      <w:r>
        <w:rPr>
          <w:rFonts w:eastAsia="仿宋_GB2312"/>
          <w:szCs w:val="21"/>
        </w:rPr>
        <w:t xml:space="preserve">                          承包人：（</w:t>
      </w:r>
      <w:r>
        <w:rPr>
          <w:rFonts w:eastAsia="仿宋_GB2312"/>
          <w:szCs w:val="21"/>
          <w:lang w:eastAsia="zh-Hans"/>
        </w:rPr>
        <w:t>盖章）</w:t>
      </w:r>
      <w:r>
        <w:rPr>
          <w:rFonts w:eastAsia="仿宋_GB2312"/>
          <w:szCs w:val="21"/>
        </w:rPr>
        <w:t xml:space="preserve">  </w:t>
      </w:r>
    </w:p>
    <w:p w14:paraId="22789D96">
      <w:pPr>
        <w:spacing w:line="360" w:lineRule="exact"/>
        <w:rPr>
          <w:rFonts w:eastAsia="仿宋_GB2312"/>
          <w:szCs w:val="21"/>
        </w:rPr>
      </w:pPr>
    </w:p>
    <w:p w14:paraId="0842522C">
      <w:pPr>
        <w:spacing w:line="360" w:lineRule="exact"/>
        <w:rPr>
          <w:rFonts w:eastAsia="仿宋_GB2312"/>
          <w:szCs w:val="21"/>
        </w:rPr>
      </w:pPr>
      <w:r>
        <w:rPr>
          <w:rFonts w:eastAsia="仿宋_GB2312"/>
          <w:szCs w:val="21"/>
        </w:rPr>
        <w:t>法定代表人或其委托代理人：               法定代表人或其委托代理人：</w:t>
      </w:r>
    </w:p>
    <w:p w14:paraId="73570AD1">
      <w:pPr>
        <w:spacing w:line="360" w:lineRule="exact"/>
        <w:rPr>
          <w:rFonts w:eastAsia="仿宋_GB2312"/>
          <w:szCs w:val="21"/>
        </w:rPr>
      </w:pPr>
      <w:r>
        <w:rPr>
          <w:rFonts w:eastAsia="仿宋_GB2312"/>
          <w:szCs w:val="21"/>
        </w:rPr>
        <w:t>（签字）                                （签字）</w:t>
      </w:r>
    </w:p>
    <w:p w14:paraId="6D46F3E7">
      <w:pPr>
        <w:spacing w:line="360" w:lineRule="exact"/>
        <w:rPr>
          <w:rFonts w:eastAsia="仿宋_GB2312"/>
          <w:szCs w:val="21"/>
        </w:rPr>
      </w:pPr>
    </w:p>
    <w:p w14:paraId="5607C80C">
      <w:pPr>
        <w:spacing w:line="360" w:lineRule="exact"/>
        <w:rPr>
          <w:rFonts w:eastAsia="仿宋_GB2312"/>
          <w:szCs w:val="21"/>
        </w:rPr>
      </w:pPr>
      <w:r>
        <w:rPr>
          <w:rFonts w:eastAsia="仿宋_GB2312"/>
          <w:szCs w:val="21"/>
        </w:rPr>
        <w:t>电  话：</w:t>
      </w:r>
      <w:r>
        <w:rPr>
          <w:rFonts w:eastAsia="仿宋_GB2312"/>
          <w:szCs w:val="21"/>
          <w:u w:val="single"/>
        </w:rPr>
        <w:t xml:space="preserve">   </w:t>
      </w:r>
      <w:r>
        <w:rPr>
          <w:rFonts w:eastAsia="仿宋_GB2312"/>
          <w:szCs w:val="21"/>
        </w:rPr>
        <w:t xml:space="preserve">                   电  话：</w:t>
      </w:r>
      <w:r>
        <w:rPr>
          <w:rFonts w:eastAsia="仿宋_GB2312"/>
          <w:szCs w:val="21"/>
          <w:u w:val="single"/>
        </w:rPr>
        <w:t xml:space="preserve">       </w:t>
      </w:r>
    </w:p>
    <w:p w14:paraId="03925A31">
      <w:pPr>
        <w:spacing w:line="360" w:lineRule="exact"/>
        <w:rPr>
          <w:rFonts w:eastAsia="仿宋_GB2312"/>
          <w:szCs w:val="21"/>
        </w:rPr>
      </w:pPr>
      <w:r>
        <w:rPr>
          <w:rFonts w:eastAsia="仿宋_GB2312"/>
          <w:szCs w:val="21"/>
        </w:rPr>
        <w:t>传  真：</w:t>
      </w:r>
      <w:r>
        <w:rPr>
          <w:rFonts w:eastAsia="仿宋_GB2312"/>
          <w:szCs w:val="21"/>
          <w:u w:val="single"/>
        </w:rPr>
        <w:t xml:space="preserve">   </w:t>
      </w:r>
      <w:r>
        <w:rPr>
          <w:rFonts w:eastAsia="仿宋_GB2312"/>
          <w:szCs w:val="21"/>
        </w:rPr>
        <w:t xml:space="preserve">                   传  真：</w:t>
      </w:r>
      <w:r>
        <w:rPr>
          <w:rFonts w:eastAsia="仿宋_GB2312"/>
          <w:szCs w:val="21"/>
          <w:u w:val="single"/>
        </w:rPr>
        <w:t xml:space="preserve">     </w:t>
      </w:r>
    </w:p>
    <w:p w14:paraId="209AB782">
      <w:pPr>
        <w:spacing w:line="360" w:lineRule="exact"/>
        <w:rPr>
          <w:rFonts w:eastAsia="仿宋_GB2312"/>
          <w:szCs w:val="21"/>
        </w:rPr>
      </w:pPr>
      <w:r>
        <w:rPr>
          <w:rFonts w:eastAsia="仿宋_GB2312"/>
          <w:szCs w:val="21"/>
        </w:rPr>
        <w:t>开户银行：</w:t>
      </w:r>
      <w:r>
        <w:rPr>
          <w:rFonts w:eastAsia="仿宋_GB2312"/>
          <w:szCs w:val="21"/>
          <w:u w:val="single"/>
        </w:rPr>
        <w:t xml:space="preserve">   </w:t>
      </w:r>
      <w:r>
        <w:rPr>
          <w:rFonts w:eastAsia="仿宋_GB2312"/>
          <w:szCs w:val="21"/>
        </w:rPr>
        <w:t xml:space="preserve">                   开户银行：</w:t>
      </w:r>
      <w:r>
        <w:rPr>
          <w:rFonts w:eastAsia="仿宋_GB2312"/>
          <w:szCs w:val="21"/>
          <w:u w:val="single"/>
        </w:rPr>
        <w:t xml:space="preserve">   </w:t>
      </w:r>
    </w:p>
    <w:p w14:paraId="6A7EC86C">
      <w:pPr>
        <w:spacing w:line="360" w:lineRule="exact"/>
        <w:rPr>
          <w:rFonts w:eastAsia="仿宋_GB2312"/>
          <w:szCs w:val="21"/>
          <w:u w:val="single"/>
        </w:rPr>
      </w:pPr>
      <w:r>
        <w:rPr>
          <w:rFonts w:eastAsia="仿宋_GB2312"/>
          <w:szCs w:val="21"/>
        </w:rPr>
        <w:t>账  号：</w:t>
      </w:r>
      <w:r>
        <w:rPr>
          <w:rFonts w:eastAsia="仿宋_GB2312"/>
          <w:szCs w:val="21"/>
          <w:u w:val="single"/>
        </w:rPr>
        <w:t xml:space="preserve">       </w:t>
      </w:r>
      <w:r>
        <w:rPr>
          <w:rFonts w:eastAsia="仿宋_GB2312"/>
          <w:szCs w:val="21"/>
        </w:rPr>
        <w:t xml:space="preserve">                    账  号：</w:t>
      </w:r>
      <w:r>
        <w:rPr>
          <w:rFonts w:eastAsia="仿宋_GB2312"/>
          <w:szCs w:val="21"/>
          <w:u w:val="single"/>
        </w:rPr>
        <w:t xml:space="preserve">        </w:t>
      </w:r>
    </w:p>
    <w:p w14:paraId="1CDBBB0B">
      <w:pPr>
        <w:pStyle w:val="5"/>
        <w:pageBreakBefore/>
        <w:spacing w:line="360" w:lineRule="exact"/>
        <w:jc w:val="center"/>
        <w:rPr>
          <w:rFonts w:hint="eastAsia" w:ascii="仿宋_GB2312" w:hAnsi="仿宋_GB2312" w:eastAsia="仿宋_GB2312" w:cs="仿宋_GB2312"/>
          <w:sz w:val="30"/>
          <w:szCs w:val="30"/>
        </w:rPr>
      </w:pPr>
      <w:bookmarkStart w:id="63" w:name="_Toc11062"/>
      <w:bookmarkStart w:id="64" w:name="_Toc24058"/>
      <w:bookmarkStart w:id="65" w:name="_Toc12246"/>
      <w:bookmarkStart w:id="66" w:name="_Toc28312"/>
      <w:bookmarkStart w:id="67" w:name="_Toc3162"/>
      <w:bookmarkStart w:id="68" w:name="_Toc27565"/>
      <w:bookmarkStart w:id="69" w:name="_Toc26082"/>
      <w:r>
        <w:rPr>
          <w:rFonts w:hint="eastAsia" w:ascii="仿宋_GB2312" w:hAnsi="仿宋_GB2312" w:eastAsia="仿宋_GB2312" w:cs="仿宋_GB2312"/>
          <w:sz w:val="30"/>
          <w:szCs w:val="30"/>
        </w:rPr>
        <w:t>第二部分 通用合同条款</w:t>
      </w:r>
      <w:bookmarkEnd w:id="63"/>
      <w:bookmarkEnd w:id="64"/>
      <w:bookmarkEnd w:id="65"/>
      <w:bookmarkEnd w:id="66"/>
      <w:bookmarkEnd w:id="67"/>
      <w:bookmarkEnd w:id="68"/>
      <w:bookmarkEnd w:id="69"/>
    </w:p>
    <w:p w14:paraId="34A34660">
      <w:pPr>
        <w:pStyle w:val="7"/>
        <w:spacing w:before="120" w:after="120" w:line="360" w:lineRule="exact"/>
        <w:rPr>
          <w:rFonts w:ascii="Times New Roman" w:hAnsi="Times New Roman" w:eastAsia="黑体"/>
          <w:b w:val="0"/>
          <w:sz w:val="21"/>
          <w:szCs w:val="21"/>
        </w:rPr>
      </w:pPr>
      <w:bookmarkStart w:id="70" w:name="_Toc9077"/>
      <w:r>
        <w:rPr>
          <w:rFonts w:ascii="Times New Roman" w:hAnsi="Times New Roman" w:eastAsia="黑体"/>
          <w:b w:val="0"/>
          <w:sz w:val="21"/>
          <w:szCs w:val="21"/>
        </w:rPr>
        <w:t>1. 一般约定</w:t>
      </w:r>
      <w:bookmarkEnd w:id="70"/>
    </w:p>
    <w:p w14:paraId="76CF9F3F">
      <w:pPr>
        <w:pStyle w:val="8"/>
        <w:spacing w:before="120" w:after="120" w:line="360" w:lineRule="exact"/>
        <w:ind w:left="0" w:firstLine="0"/>
        <w:rPr>
          <w:rFonts w:eastAsia="黑体"/>
          <w:b w:val="0"/>
          <w:sz w:val="21"/>
          <w:szCs w:val="21"/>
        </w:rPr>
      </w:pPr>
      <w:r>
        <w:rPr>
          <w:rFonts w:eastAsia="黑体"/>
          <w:b w:val="0"/>
          <w:sz w:val="21"/>
          <w:szCs w:val="21"/>
        </w:rPr>
        <w:t>1.1词语定义与解释</w:t>
      </w:r>
    </w:p>
    <w:p w14:paraId="161D33F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合同协议书、通用合同条款、专用合同条款中的下列词语具有本款所赋予的含义：</w:t>
      </w:r>
    </w:p>
    <w:p w14:paraId="795E685C">
      <w:pPr>
        <w:autoSpaceDE w:val="0"/>
        <w:autoSpaceDN w:val="0"/>
        <w:adjustRightInd w:val="0"/>
        <w:spacing w:line="360" w:lineRule="exact"/>
        <w:jc w:val="left"/>
        <w:rPr>
          <w:rFonts w:eastAsia="仿宋_GB2312"/>
          <w:kern w:val="0"/>
          <w:szCs w:val="21"/>
        </w:rPr>
      </w:pPr>
      <w:r>
        <w:rPr>
          <w:rFonts w:eastAsia="仿宋_GB2312"/>
          <w:kern w:val="0"/>
          <w:szCs w:val="21"/>
        </w:rPr>
        <w:t xml:space="preserve">    1.1.1 合同</w:t>
      </w:r>
    </w:p>
    <w:p w14:paraId="35D67A0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1.1.1.1 合同：是指根据法律规定和合同当事人约定具有约束力的文件，构成合同的文件包括合同协议书、中标通知书（如果有）、投标函及其附录（如果有）、专用合同条款</w:t>
      </w:r>
      <w:r>
        <w:rPr>
          <w:rFonts w:eastAsia="仿宋_GB2312"/>
          <w:szCs w:val="21"/>
        </w:rPr>
        <w:t>及其附件</w:t>
      </w:r>
      <w:r>
        <w:rPr>
          <w:rFonts w:eastAsia="仿宋_GB2312"/>
          <w:kern w:val="0"/>
          <w:szCs w:val="21"/>
        </w:rPr>
        <w:t>、通用合同条款、技术标准和要求、图纸、已标价工程量清单或预算书以及其他合同文件。</w:t>
      </w:r>
    </w:p>
    <w:p w14:paraId="0014018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1.1.1.2 合同协议书：是指构成合同的由发包人和承包人共同签署的称为“合同协议书”的书面文件。</w:t>
      </w:r>
    </w:p>
    <w:p w14:paraId="1A8BB7F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1.1.1.3 中标通知书：是指构成合同的由发包人通知承包人中标的书面文件。</w:t>
      </w:r>
    </w:p>
    <w:p w14:paraId="7D1C63D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1.1.1.4 投标函/投标文件：是指构成合同的由承包人填写并签署的用于投标的称为“投标函”或“投标文件”的文件。</w:t>
      </w:r>
    </w:p>
    <w:p w14:paraId="452F9EB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1.1.1.5 投标函附录/投标文件附件：是指构成合同的附在投标函后的称为“投标函附录”或“投标文件附件”的文件。</w:t>
      </w:r>
    </w:p>
    <w:p w14:paraId="4EE9D31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1.1.1.6 技术标准和要求：是指构成合同的施工应当遵守的或指导施工的国家、行业或地方的技术标准和要求，以及合同约定的技术标准和要求。</w:t>
      </w:r>
    </w:p>
    <w:p w14:paraId="7B53DAB1">
      <w:pPr>
        <w:spacing w:line="360" w:lineRule="exact"/>
        <w:ind w:firstLine="420" w:firstLineChars="200"/>
        <w:jc w:val="left"/>
        <w:rPr>
          <w:rFonts w:eastAsia="仿宋_GB2312"/>
          <w:kern w:val="0"/>
          <w:szCs w:val="21"/>
        </w:rPr>
      </w:pPr>
      <w:r>
        <w:rPr>
          <w:rFonts w:eastAsia="仿宋_GB2312"/>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5AF9A120">
      <w:pPr>
        <w:autoSpaceDE w:val="0"/>
        <w:autoSpaceDN w:val="0"/>
        <w:adjustRightInd w:val="0"/>
        <w:spacing w:line="360" w:lineRule="exact"/>
        <w:ind w:firstLine="409" w:firstLineChars="195"/>
        <w:jc w:val="left"/>
        <w:rPr>
          <w:rFonts w:eastAsia="仿宋_GB2312"/>
          <w:kern w:val="0"/>
          <w:szCs w:val="21"/>
        </w:rPr>
      </w:pPr>
      <w:r>
        <w:rPr>
          <w:rFonts w:eastAsia="仿宋_GB2312"/>
          <w:kern w:val="0"/>
          <w:szCs w:val="21"/>
        </w:rPr>
        <w:t>1.1.1.8 已标价工程量清单：是指构成合同的由承包人按照规定的格式和要求填写并标明价格的工程量清单，包括说明和表格。</w:t>
      </w:r>
    </w:p>
    <w:p w14:paraId="35A726F6">
      <w:pPr>
        <w:autoSpaceDE w:val="0"/>
        <w:autoSpaceDN w:val="0"/>
        <w:adjustRightInd w:val="0"/>
        <w:spacing w:line="360" w:lineRule="exact"/>
        <w:ind w:firstLine="409" w:firstLineChars="195"/>
        <w:jc w:val="left"/>
        <w:rPr>
          <w:rFonts w:eastAsia="仿宋_GB2312"/>
          <w:kern w:val="0"/>
          <w:szCs w:val="21"/>
        </w:rPr>
      </w:pPr>
      <w:r>
        <w:rPr>
          <w:rFonts w:eastAsia="仿宋_GB2312"/>
          <w:kern w:val="0"/>
          <w:szCs w:val="21"/>
        </w:rPr>
        <w:t>1.1.1.9 预算书：是指构成合同的由承包人按照发包人规定的格式和要求编制的工程预算文件。</w:t>
      </w:r>
    </w:p>
    <w:p w14:paraId="688E792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1.1.1.10 其他合同文件：是指经合同当事人约定的与工程施工有关的具有合同约束力的文件或书面协议。合同当事人可以在专用合同条款中进行约定。</w:t>
      </w:r>
    </w:p>
    <w:p w14:paraId="3CCA48BF">
      <w:pPr>
        <w:autoSpaceDE w:val="0"/>
        <w:autoSpaceDN w:val="0"/>
        <w:adjustRightInd w:val="0"/>
        <w:spacing w:line="360" w:lineRule="exact"/>
        <w:jc w:val="left"/>
        <w:rPr>
          <w:rFonts w:eastAsia="仿宋_GB2312"/>
          <w:kern w:val="0"/>
          <w:szCs w:val="21"/>
        </w:rPr>
      </w:pPr>
      <w:r>
        <w:rPr>
          <w:rFonts w:eastAsia="仿宋_GB2312"/>
          <w:kern w:val="0"/>
          <w:szCs w:val="21"/>
        </w:rPr>
        <w:t xml:space="preserve">    1.1.2 合同当事人及其他相关方</w:t>
      </w:r>
    </w:p>
    <w:p w14:paraId="3755AC1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1.1.2.1 合同当事人：是指发包人和（或）承包人。</w:t>
      </w:r>
    </w:p>
    <w:p w14:paraId="6CB7CCF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1.1.2.2 发包人：是指与承包人签订合同协议书的当事人及取得该当事人资格的合法继承人。</w:t>
      </w:r>
    </w:p>
    <w:p w14:paraId="623FEF8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1.1.2.3 承包人：是指与发包人签订合同协议书的，具有相应工程施工承包资质的当事人及取得该当事人资格的合法继承人。</w:t>
      </w:r>
    </w:p>
    <w:p w14:paraId="49D61F4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1.1.2.4 监理人：是指在专用合同条款中指明的，受发包人委托按照法律规定进行工程监督管理的法人或其他组织。</w:t>
      </w:r>
    </w:p>
    <w:p w14:paraId="367B014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1.1.2.5 设计人：是指在专用合同条款中指明的，受发包人委托负责工程设计并具备相应工程设计资质的法人或其他组织。</w:t>
      </w:r>
    </w:p>
    <w:p w14:paraId="27ED88EB">
      <w:pPr>
        <w:spacing w:line="360" w:lineRule="exact"/>
        <w:ind w:firstLine="409" w:firstLineChars="195"/>
        <w:jc w:val="left"/>
        <w:rPr>
          <w:rFonts w:eastAsia="仿宋_GB2312"/>
          <w:kern w:val="0"/>
          <w:szCs w:val="21"/>
        </w:rPr>
      </w:pPr>
      <w:r>
        <w:rPr>
          <w:rFonts w:eastAsia="仿宋_GB2312"/>
          <w:kern w:val="0"/>
          <w:szCs w:val="21"/>
        </w:rPr>
        <w:t>1.1.2.6 分包人：是指按照法律规定和合同约定，分包部分工程或工作，并与承包人签订分包合同的具有相应资质的法人。</w:t>
      </w:r>
    </w:p>
    <w:p w14:paraId="5EAA5DB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1.1.2.7 发包人代表：是指由发包人任命并派驻施工现场在发包人授权范围内行使发包人权利的人。</w:t>
      </w:r>
    </w:p>
    <w:p w14:paraId="48D9EDC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1.1.2.8 项目经理：是指由承包人任命并派驻施工现场，在承包人授权范围内负责合同履行，且按照法律规定具有相应资格的项目负责人。</w:t>
      </w:r>
    </w:p>
    <w:p w14:paraId="6B82C866">
      <w:pPr>
        <w:spacing w:line="360" w:lineRule="exact"/>
        <w:ind w:firstLine="420" w:firstLineChars="200"/>
        <w:jc w:val="left"/>
        <w:rPr>
          <w:rFonts w:eastAsia="仿宋_GB2312"/>
          <w:kern w:val="0"/>
          <w:szCs w:val="21"/>
        </w:rPr>
      </w:pPr>
      <w:r>
        <w:rPr>
          <w:rFonts w:eastAsia="仿宋_GB2312"/>
          <w:kern w:val="0"/>
          <w:szCs w:val="21"/>
        </w:rPr>
        <w:t>1.1.2.9 总监理工程师：是指由监理人任命并派驻施工现场进行工程监理的总负责人。</w:t>
      </w:r>
    </w:p>
    <w:p w14:paraId="134ECF3E">
      <w:pPr>
        <w:spacing w:line="360" w:lineRule="exact"/>
        <w:ind w:firstLine="420" w:firstLineChars="200"/>
        <w:jc w:val="left"/>
        <w:rPr>
          <w:rFonts w:eastAsia="仿宋_GB2312"/>
          <w:kern w:val="0"/>
          <w:szCs w:val="21"/>
        </w:rPr>
      </w:pPr>
      <w:r>
        <w:rPr>
          <w:rFonts w:eastAsia="仿宋_GB2312"/>
          <w:kern w:val="0"/>
          <w:szCs w:val="21"/>
        </w:rPr>
        <w:t>1.1.3 工程和设备</w:t>
      </w:r>
    </w:p>
    <w:p w14:paraId="51713D70">
      <w:pPr>
        <w:spacing w:line="360" w:lineRule="exact"/>
        <w:ind w:firstLine="420" w:firstLineChars="200"/>
        <w:jc w:val="left"/>
        <w:rPr>
          <w:rFonts w:eastAsia="仿宋_GB2312"/>
          <w:kern w:val="0"/>
          <w:szCs w:val="21"/>
        </w:rPr>
      </w:pPr>
      <w:r>
        <w:rPr>
          <w:rFonts w:eastAsia="仿宋_GB2312"/>
          <w:kern w:val="0"/>
          <w:szCs w:val="21"/>
        </w:rPr>
        <w:t>1.1.3.1 工程：是指与合同协议书中工程承包范围对应的永久工程和（或）临时工程。</w:t>
      </w:r>
    </w:p>
    <w:p w14:paraId="004EC935">
      <w:pPr>
        <w:spacing w:line="360" w:lineRule="exact"/>
        <w:ind w:firstLine="420" w:firstLineChars="200"/>
        <w:jc w:val="left"/>
        <w:rPr>
          <w:rFonts w:eastAsia="仿宋_GB2312"/>
          <w:kern w:val="0"/>
          <w:szCs w:val="21"/>
        </w:rPr>
      </w:pPr>
      <w:r>
        <w:rPr>
          <w:rFonts w:eastAsia="仿宋_GB2312"/>
          <w:kern w:val="0"/>
          <w:szCs w:val="21"/>
        </w:rPr>
        <w:t>1.1.3.2 永久工程：是指按合同约定建造并移交给发包人的工程，包括工程设备。</w:t>
      </w:r>
    </w:p>
    <w:p w14:paraId="6989AFB9">
      <w:pPr>
        <w:spacing w:line="360" w:lineRule="exact"/>
        <w:ind w:firstLine="420" w:firstLineChars="200"/>
        <w:jc w:val="left"/>
        <w:rPr>
          <w:rFonts w:eastAsia="仿宋_GB2312"/>
          <w:kern w:val="0"/>
          <w:szCs w:val="21"/>
        </w:rPr>
      </w:pPr>
      <w:r>
        <w:rPr>
          <w:rFonts w:eastAsia="仿宋_GB2312"/>
          <w:kern w:val="0"/>
          <w:szCs w:val="21"/>
        </w:rPr>
        <w:t>1.1.3.3 临时工程：是指为完成合同约定的永久工程所修建的各类临时性工程，不包括施工设备。</w:t>
      </w:r>
    </w:p>
    <w:p w14:paraId="62273242">
      <w:pPr>
        <w:spacing w:line="360" w:lineRule="exact"/>
        <w:ind w:firstLine="420" w:firstLineChars="200"/>
        <w:jc w:val="left"/>
        <w:rPr>
          <w:rFonts w:eastAsia="仿宋_GB2312"/>
          <w:kern w:val="0"/>
          <w:szCs w:val="21"/>
        </w:rPr>
      </w:pPr>
      <w:r>
        <w:rPr>
          <w:rFonts w:eastAsia="仿宋_GB2312"/>
          <w:kern w:val="0"/>
          <w:szCs w:val="21"/>
        </w:rPr>
        <w:t>1.1.3.4 单位工程：是指在合同协议书中指明的，具备独立施工条件并能形成独立使用功能的永久工程。</w:t>
      </w:r>
    </w:p>
    <w:p w14:paraId="14C00557">
      <w:pPr>
        <w:spacing w:line="360" w:lineRule="exact"/>
        <w:ind w:firstLine="420" w:firstLineChars="200"/>
        <w:jc w:val="left"/>
        <w:rPr>
          <w:rFonts w:eastAsia="仿宋_GB2312"/>
          <w:kern w:val="0"/>
          <w:szCs w:val="21"/>
        </w:rPr>
      </w:pPr>
      <w:r>
        <w:rPr>
          <w:rFonts w:eastAsia="仿宋_GB2312"/>
          <w:kern w:val="0"/>
          <w:szCs w:val="21"/>
        </w:rPr>
        <w:t>1.1.3.5 工程设备：是指构成永久工程的机电设备、金属结构设备、仪器及其他类似的设备和装置。</w:t>
      </w:r>
    </w:p>
    <w:p w14:paraId="25999BA5">
      <w:pPr>
        <w:spacing w:line="360" w:lineRule="exact"/>
        <w:ind w:firstLine="420" w:firstLineChars="200"/>
        <w:jc w:val="left"/>
        <w:rPr>
          <w:rFonts w:eastAsia="仿宋_GB2312"/>
          <w:kern w:val="0"/>
          <w:szCs w:val="21"/>
        </w:rPr>
      </w:pPr>
      <w:r>
        <w:rPr>
          <w:rFonts w:eastAsia="仿宋_GB2312"/>
          <w:kern w:val="0"/>
          <w:szCs w:val="21"/>
        </w:rPr>
        <w:t>1.1.3.6 施工设备：是指为完成合同约定的各项工作所需的设备、器具和其他物品，但不包括工程设备、临时工程和材料。</w:t>
      </w:r>
    </w:p>
    <w:p w14:paraId="10F4D5E5">
      <w:pPr>
        <w:spacing w:line="360" w:lineRule="exact"/>
        <w:ind w:firstLine="420" w:firstLineChars="200"/>
        <w:jc w:val="left"/>
        <w:rPr>
          <w:rFonts w:eastAsia="仿宋_GB2312"/>
          <w:kern w:val="0"/>
          <w:szCs w:val="21"/>
        </w:rPr>
      </w:pPr>
      <w:r>
        <w:rPr>
          <w:rFonts w:eastAsia="仿宋_GB2312"/>
          <w:kern w:val="0"/>
          <w:szCs w:val="21"/>
        </w:rPr>
        <w:t>1.1.3.7 施工现场：是指用于工程施工的场所，以及在专用合同条款中指明作为施工场所组成部分的其他场所，包括永久占地和临时占地。</w:t>
      </w:r>
    </w:p>
    <w:p w14:paraId="1BBE7A93">
      <w:pPr>
        <w:spacing w:line="360" w:lineRule="exact"/>
        <w:ind w:firstLine="420" w:firstLineChars="200"/>
        <w:jc w:val="left"/>
        <w:rPr>
          <w:rFonts w:eastAsia="仿宋_GB2312"/>
          <w:kern w:val="0"/>
          <w:szCs w:val="21"/>
        </w:rPr>
      </w:pPr>
      <w:r>
        <w:rPr>
          <w:rFonts w:eastAsia="仿宋_GB2312"/>
          <w:kern w:val="0"/>
          <w:szCs w:val="21"/>
        </w:rPr>
        <w:t>1.1.3.8临时设施：是指为完成合同约定的各项工作所服务的临时性生产和生活设施。</w:t>
      </w:r>
    </w:p>
    <w:p w14:paraId="75711EB5">
      <w:pPr>
        <w:spacing w:line="360" w:lineRule="exact"/>
        <w:ind w:firstLine="420" w:firstLineChars="200"/>
        <w:jc w:val="left"/>
        <w:rPr>
          <w:rFonts w:eastAsia="仿宋_GB2312"/>
          <w:kern w:val="0"/>
          <w:szCs w:val="21"/>
        </w:rPr>
      </w:pPr>
      <w:r>
        <w:rPr>
          <w:rFonts w:eastAsia="仿宋_GB2312"/>
          <w:kern w:val="0"/>
          <w:szCs w:val="21"/>
        </w:rPr>
        <w:t>1.1.3.9 永久占地：是指专用合同条款中指明为实施工程需永久占用的土地。</w:t>
      </w:r>
    </w:p>
    <w:p w14:paraId="0FB406A2">
      <w:pPr>
        <w:spacing w:line="360" w:lineRule="exact"/>
        <w:ind w:firstLine="420" w:firstLineChars="200"/>
        <w:jc w:val="left"/>
        <w:rPr>
          <w:rFonts w:eastAsia="仿宋_GB2312"/>
          <w:kern w:val="0"/>
          <w:szCs w:val="21"/>
        </w:rPr>
      </w:pPr>
      <w:r>
        <w:rPr>
          <w:rFonts w:eastAsia="仿宋_GB2312"/>
          <w:kern w:val="0"/>
          <w:szCs w:val="21"/>
        </w:rPr>
        <w:t>1.1.3.10 临时占地：是指专用合同条款中指明为实施工程需要临时占用的土地。</w:t>
      </w:r>
    </w:p>
    <w:p w14:paraId="086F3884">
      <w:pPr>
        <w:spacing w:line="360" w:lineRule="exact"/>
        <w:ind w:firstLine="420" w:firstLineChars="200"/>
        <w:jc w:val="left"/>
        <w:rPr>
          <w:rFonts w:eastAsia="仿宋_GB2312"/>
          <w:kern w:val="0"/>
          <w:szCs w:val="21"/>
        </w:rPr>
      </w:pPr>
      <w:r>
        <w:rPr>
          <w:rFonts w:eastAsia="仿宋_GB2312"/>
          <w:kern w:val="0"/>
          <w:szCs w:val="21"/>
        </w:rPr>
        <w:t>1.1.4 日期和期限</w:t>
      </w:r>
    </w:p>
    <w:p w14:paraId="2DD7D441">
      <w:pPr>
        <w:spacing w:line="360" w:lineRule="exact"/>
        <w:ind w:firstLine="420" w:firstLineChars="200"/>
        <w:jc w:val="left"/>
        <w:rPr>
          <w:rFonts w:eastAsia="仿宋_GB2312"/>
          <w:kern w:val="0"/>
          <w:szCs w:val="21"/>
        </w:rPr>
      </w:pPr>
      <w:r>
        <w:rPr>
          <w:rFonts w:eastAsia="仿宋_GB2312"/>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4BF69336">
      <w:pPr>
        <w:spacing w:line="360" w:lineRule="exact"/>
        <w:ind w:firstLine="420" w:firstLineChars="200"/>
        <w:jc w:val="left"/>
        <w:rPr>
          <w:rFonts w:eastAsia="仿宋_GB2312"/>
          <w:kern w:val="0"/>
          <w:szCs w:val="21"/>
        </w:rPr>
      </w:pPr>
      <w:r>
        <w:rPr>
          <w:rFonts w:eastAsia="仿宋_GB2312"/>
          <w:kern w:val="0"/>
          <w:szCs w:val="21"/>
        </w:rPr>
        <w:t xml:space="preserve">1.1.4.2 竣工日期：包括计划竣工日期和实际竣工日期。计划竣工日期是指合同协议书约定的竣工日期；实际竣工日期按照第13.2.3项〔竣工日期〕的约定确定。 </w:t>
      </w:r>
    </w:p>
    <w:p w14:paraId="4D7A510A">
      <w:pPr>
        <w:spacing w:line="360" w:lineRule="exact"/>
        <w:ind w:firstLine="426" w:firstLineChars="203"/>
        <w:rPr>
          <w:rFonts w:eastAsia="仿宋_GB2312"/>
          <w:szCs w:val="21"/>
        </w:rPr>
      </w:pPr>
      <w:r>
        <w:rPr>
          <w:rFonts w:eastAsia="仿宋_GB2312"/>
          <w:kern w:val="0"/>
          <w:szCs w:val="21"/>
        </w:rPr>
        <w:t>1.1.4.3 工期：是指在合同协议书约定的承包人完成工程所需的期限，包括按照合同约定所作的期限变更。</w:t>
      </w:r>
    </w:p>
    <w:p w14:paraId="6883BEFA">
      <w:pPr>
        <w:spacing w:line="360" w:lineRule="exact"/>
        <w:ind w:firstLine="420" w:firstLineChars="200"/>
        <w:jc w:val="left"/>
        <w:rPr>
          <w:rFonts w:eastAsia="仿宋_GB2312"/>
          <w:kern w:val="0"/>
          <w:szCs w:val="21"/>
        </w:rPr>
      </w:pPr>
      <w:r>
        <w:rPr>
          <w:rFonts w:eastAsia="仿宋_GB2312"/>
          <w:kern w:val="0"/>
          <w:szCs w:val="21"/>
        </w:rPr>
        <w:t>1.1.4.4 缺陷责任期：是指承包人按照合同约定承担缺陷修复义务，且发包人预留质量保证金（已缴纳履约保证金的除外）的期限，自工程实际竣工日期起计算。</w:t>
      </w:r>
    </w:p>
    <w:p w14:paraId="21426E90">
      <w:pPr>
        <w:spacing w:line="360" w:lineRule="exact"/>
        <w:ind w:firstLine="420" w:firstLineChars="200"/>
        <w:jc w:val="left"/>
        <w:rPr>
          <w:rFonts w:eastAsia="仿宋_GB2312"/>
          <w:kern w:val="0"/>
          <w:szCs w:val="21"/>
        </w:rPr>
      </w:pPr>
      <w:r>
        <w:rPr>
          <w:rFonts w:eastAsia="仿宋_GB2312"/>
          <w:kern w:val="0"/>
          <w:szCs w:val="21"/>
        </w:rPr>
        <w:t>1.1.4.5 保修期：是指承包人按照合同约定对工程承担保修责任的期限，从工程竣工验收合格之日起计算。</w:t>
      </w:r>
    </w:p>
    <w:p w14:paraId="0C9859D1">
      <w:pPr>
        <w:spacing w:line="360" w:lineRule="exact"/>
        <w:ind w:firstLine="420" w:firstLineChars="200"/>
        <w:jc w:val="left"/>
        <w:rPr>
          <w:rFonts w:eastAsia="仿宋_GB2312"/>
          <w:kern w:val="0"/>
          <w:szCs w:val="21"/>
        </w:rPr>
      </w:pPr>
      <w:r>
        <w:rPr>
          <w:rFonts w:eastAsia="仿宋_GB2312"/>
          <w:kern w:val="0"/>
          <w:szCs w:val="21"/>
        </w:rPr>
        <w:t>1.1.4.6 基准日期：招标发包的工程以投标截止日前28天的日期为基准日期，直接发包的工程以合同签订日前28天的日期为基准日期。</w:t>
      </w:r>
    </w:p>
    <w:p w14:paraId="4BBA4FB0">
      <w:pPr>
        <w:spacing w:line="360" w:lineRule="exact"/>
        <w:ind w:firstLine="420" w:firstLineChars="200"/>
        <w:jc w:val="left"/>
        <w:rPr>
          <w:rFonts w:eastAsia="仿宋_GB2312"/>
          <w:kern w:val="0"/>
          <w:szCs w:val="21"/>
        </w:rPr>
      </w:pPr>
      <w:r>
        <w:rPr>
          <w:rFonts w:eastAsia="仿宋_GB2312"/>
          <w:kern w:val="0"/>
          <w:szCs w:val="21"/>
        </w:rPr>
        <w:t>1.1.4.7 天：除特别指明外，均指日历天。合同中按天计算时间的，开始当天不计入，从次日开始计算，期限最后一天的截止时间为当天24:00时。</w:t>
      </w:r>
    </w:p>
    <w:p w14:paraId="458FE595">
      <w:pPr>
        <w:spacing w:line="360" w:lineRule="exact"/>
        <w:ind w:firstLine="420" w:firstLineChars="200"/>
        <w:jc w:val="left"/>
        <w:rPr>
          <w:rFonts w:eastAsia="仿宋_GB2312"/>
          <w:kern w:val="0"/>
          <w:szCs w:val="21"/>
        </w:rPr>
      </w:pPr>
      <w:r>
        <w:rPr>
          <w:rFonts w:eastAsia="仿宋_GB2312"/>
          <w:kern w:val="0"/>
          <w:szCs w:val="21"/>
        </w:rPr>
        <w:t>1.1.5 合同价格和费用</w:t>
      </w:r>
    </w:p>
    <w:p w14:paraId="3C676C61">
      <w:pPr>
        <w:spacing w:line="360" w:lineRule="exact"/>
        <w:ind w:firstLine="420" w:firstLineChars="200"/>
        <w:jc w:val="left"/>
        <w:rPr>
          <w:rFonts w:eastAsia="仿宋_GB2312"/>
          <w:szCs w:val="21"/>
        </w:rPr>
      </w:pPr>
      <w:r>
        <w:rPr>
          <w:rFonts w:eastAsia="仿宋_GB2312"/>
          <w:kern w:val="0"/>
          <w:szCs w:val="21"/>
        </w:rPr>
        <w:t>1.1.5.1 签约合同价：是指</w:t>
      </w:r>
      <w:r>
        <w:rPr>
          <w:rFonts w:eastAsia="仿宋_GB2312"/>
          <w:szCs w:val="21"/>
        </w:rPr>
        <w:t>发包人和承包人在合同协议书中确定的总金额，包括安全文明施工费、暂估价及暂列金额等。</w:t>
      </w:r>
    </w:p>
    <w:p w14:paraId="66B5AA9D">
      <w:pPr>
        <w:spacing w:line="360" w:lineRule="exact"/>
        <w:ind w:firstLine="420" w:firstLineChars="200"/>
        <w:jc w:val="left"/>
        <w:rPr>
          <w:rFonts w:eastAsia="仿宋_GB2312"/>
          <w:kern w:val="0"/>
          <w:szCs w:val="21"/>
        </w:rPr>
      </w:pPr>
      <w:r>
        <w:rPr>
          <w:rFonts w:eastAsia="仿宋_GB2312"/>
          <w:kern w:val="0"/>
          <w:szCs w:val="21"/>
        </w:rPr>
        <w:t>1.1.5.2 合同价格：是指发包人用于支付承包人按照合同约定完成承包范围内全部工作的金额，包括合同履行过程中按合同约定发生的价格变化。</w:t>
      </w:r>
    </w:p>
    <w:p w14:paraId="625F4005">
      <w:pPr>
        <w:spacing w:line="360" w:lineRule="exact"/>
        <w:ind w:firstLine="420" w:firstLineChars="200"/>
        <w:jc w:val="left"/>
        <w:rPr>
          <w:rFonts w:eastAsia="仿宋_GB2312"/>
          <w:kern w:val="0"/>
          <w:szCs w:val="21"/>
        </w:rPr>
      </w:pPr>
      <w:r>
        <w:rPr>
          <w:rFonts w:eastAsia="仿宋_GB2312"/>
          <w:kern w:val="0"/>
          <w:szCs w:val="21"/>
        </w:rPr>
        <w:t>1.1.5.3 费用：是指为履行合同所发生的或将要发生的所有必需的开支，包括管理费和应分摊的其他费用，但不包括利润。</w:t>
      </w:r>
    </w:p>
    <w:p w14:paraId="7B27EABC">
      <w:pPr>
        <w:spacing w:line="360" w:lineRule="exact"/>
        <w:ind w:firstLine="420" w:firstLineChars="200"/>
        <w:jc w:val="left"/>
        <w:rPr>
          <w:rFonts w:eastAsia="仿宋_GB2312"/>
          <w:kern w:val="0"/>
          <w:szCs w:val="21"/>
        </w:rPr>
      </w:pPr>
      <w:r>
        <w:rPr>
          <w:rFonts w:eastAsia="仿宋_GB2312"/>
          <w:kern w:val="0"/>
          <w:szCs w:val="21"/>
        </w:rPr>
        <w:t>1.1.5.4 暂估价：是指发包人在工程量清单或预算书中提供的用于支付必然发生但暂时不能确定价格的材料、工程设备的单价、专业工程以及服务工作的金额。</w:t>
      </w:r>
    </w:p>
    <w:p w14:paraId="45653638">
      <w:pPr>
        <w:spacing w:line="360" w:lineRule="exact"/>
        <w:ind w:firstLine="420" w:firstLineChars="200"/>
        <w:jc w:val="left"/>
        <w:rPr>
          <w:rFonts w:eastAsia="仿宋_GB2312"/>
          <w:kern w:val="0"/>
          <w:szCs w:val="21"/>
        </w:rPr>
      </w:pPr>
      <w:r>
        <w:rPr>
          <w:rFonts w:eastAsia="仿宋_GB2312"/>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6DDC900">
      <w:pPr>
        <w:spacing w:line="360" w:lineRule="exact"/>
        <w:ind w:firstLine="420" w:firstLineChars="200"/>
        <w:jc w:val="left"/>
        <w:rPr>
          <w:rFonts w:eastAsia="仿宋_GB2312"/>
          <w:kern w:val="0"/>
          <w:szCs w:val="21"/>
        </w:rPr>
      </w:pPr>
      <w:r>
        <w:rPr>
          <w:rFonts w:eastAsia="仿宋_GB2312"/>
          <w:kern w:val="0"/>
          <w:szCs w:val="21"/>
        </w:rPr>
        <w:t>1.1.5.6 计日工：是指合同履行过程中，承包人完成发包人提出的零星工作或需要采用计日工计价的变更工作时，按合同中约定的单价计价的一种方式。</w:t>
      </w:r>
    </w:p>
    <w:p w14:paraId="1574E9DB">
      <w:pPr>
        <w:spacing w:line="360" w:lineRule="exact"/>
        <w:ind w:firstLine="420" w:firstLineChars="200"/>
        <w:jc w:val="left"/>
        <w:rPr>
          <w:rFonts w:eastAsia="仿宋_GB2312"/>
          <w:szCs w:val="21"/>
        </w:rPr>
      </w:pPr>
      <w:r>
        <w:rPr>
          <w:rFonts w:eastAsia="仿宋_GB2312"/>
          <w:kern w:val="0"/>
          <w:szCs w:val="21"/>
        </w:rPr>
        <w:t>1.1.5.7 质量保证金：是指按照第15.3款〔质量保证金〕约定承包人用于保证其在缺陷责任期内履行缺陷修补义务的担保</w:t>
      </w:r>
      <w:r>
        <w:rPr>
          <w:rFonts w:eastAsia="仿宋_GB2312"/>
          <w:szCs w:val="21"/>
        </w:rPr>
        <w:t>。</w:t>
      </w:r>
    </w:p>
    <w:p w14:paraId="413C3CC4">
      <w:pPr>
        <w:spacing w:line="360" w:lineRule="exact"/>
        <w:ind w:firstLine="420" w:firstLineChars="200"/>
        <w:jc w:val="left"/>
        <w:rPr>
          <w:rFonts w:eastAsia="仿宋_GB2312"/>
          <w:kern w:val="0"/>
          <w:szCs w:val="21"/>
        </w:rPr>
      </w:pPr>
      <w:r>
        <w:rPr>
          <w:rFonts w:eastAsia="仿宋_GB2312"/>
          <w:kern w:val="0"/>
          <w:szCs w:val="21"/>
        </w:rPr>
        <w:t>1.1.5.8 总价项目：是指在现行国家、行业以及地方的计量规则中无工程量计算规则，在已标价工程量清单或预算书中以总价或以费率形式计算的项目。</w:t>
      </w:r>
    </w:p>
    <w:p w14:paraId="3EF40C9C">
      <w:pPr>
        <w:spacing w:line="360" w:lineRule="exact"/>
        <w:ind w:firstLine="420" w:firstLineChars="200"/>
        <w:jc w:val="left"/>
        <w:rPr>
          <w:rFonts w:eastAsia="仿宋_GB2312"/>
          <w:szCs w:val="21"/>
        </w:rPr>
      </w:pPr>
      <w:r>
        <w:rPr>
          <w:rFonts w:eastAsia="仿宋_GB2312"/>
          <w:szCs w:val="21"/>
        </w:rPr>
        <w:t>1.1.6 其他</w:t>
      </w:r>
    </w:p>
    <w:p w14:paraId="33949B9B">
      <w:pPr>
        <w:spacing w:line="360" w:lineRule="exact"/>
        <w:ind w:firstLine="420" w:firstLineChars="200"/>
        <w:jc w:val="left"/>
        <w:rPr>
          <w:rFonts w:eastAsia="仿宋_GB2312"/>
          <w:szCs w:val="21"/>
        </w:rPr>
      </w:pPr>
      <w:r>
        <w:rPr>
          <w:rFonts w:eastAsia="仿宋_GB2312"/>
          <w:szCs w:val="21"/>
        </w:rPr>
        <w:t>1.1.6.1 书面形式：是指合同文件、信函、电报、传真等可以有形地表现所载内容的形式。</w:t>
      </w:r>
    </w:p>
    <w:p w14:paraId="67226877">
      <w:pPr>
        <w:pStyle w:val="8"/>
        <w:spacing w:before="120" w:after="120" w:line="360" w:lineRule="exact"/>
        <w:rPr>
          <w:rFonts w:eastAsia="黑体"/>
          <w:b w:val="0"/>
          <w:sz w:val="21"/>
          <w:szCs w:val="21"/>
        </w:rPr>
      </w:pPr>
      <w:r>
        <w:rPr>
          <w:rFonts w:eastAsia="黑体"/>
          <w:b w:val="0"/>
          <w:sz w:val="21"/>
          <w:szCs w:val="21"/>
        </w:rPr>
        <w:t>1.2语言文字</w:t>
      </w:r>
    </w:p>
    <w:p w14:paraId="2E0E914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合同以中国的汉语简体文字编写、解释和说明。合同当事人在专用合同条款中约定使用两种以上语言时，汉语为优先解释和说明合同的语言。</w:t>
      </w:r>
    </w:p>
    <w:p w14:paraId="7FE8D1F1">
      <w:pPr>
        <w:pStyle w:val="8"/>
        <w:spacing w:before="120" w:after="120" w:line="360" w:lineRule="exact"/>
        <w:ind w:left="0" w:firstLine="0"/>
        <w:rPr>
          <w:rFonts w:eastAsia="黑体"/>
          <w:b w:val="0"/>
          <w:sz w:val="21"/>
          <w:szCs w:val="21"/>
        </w:rPr>
      </w:pPr>
      <w:r>
        <w:rPr>
          <w:rFonts w:eastAsia="黑体"/>
          <w:b w:val="0"/>
          <w:sz w:val="21"/>
          <w:szCs w:val="21"/>
        </w:rPr>
        <w:t>1.3法律</w:t>
      </w:r>
    </w:p>
    <w:p w14:paraId="21CB19B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合同所称法律是指中华人民共和国法律、行政法规、部门规章，以及工程所在地的地方性法规、自治条例、单行条例和地方政府规章等。</w:t>
      </w:r>
    </w:p>
    <w:p w14:paraId="07A7460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合同当事人可以在专用合同条款中约定合同适用的其他规范性文件。</w:t>
      </w:r>
    </w:p>
    <w:p w14:paraId="3735156A">
      <w:pPr>
        <w:pStyle w:val="8"/>
        <w:spacing w:before="120" w:after="120" w:line="360" w:lineRule="exact"/>
        <w:ind w:left="0" w:firstLine="0"/>
        <w:rPr>
          <w:rFonts w:eastAsia="黑体"/>
          <w:b w:val="0"/>
          <w:sz w:val="21"/>
          <w:szCs w:val="21"/>
        </w:rPr>
      </w:pPr>
      <w:r>
        <w:rPr>
          <w:rFonts w:eastAsia="黑体"/>
          <w:b w:val="0"/>
          <w:sz w:val="21"/>
          <w:szCs w:val="21"/>
        </w:rPr>
        <w:t>1.4 标准和规范</w:t>
      </w:r>
    </w:p>
    <w:p w14:paraId="0A834BD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1.4.1 适用于工程的国家标准、行业标准、工程所在地的地方性标准，以及相应的规范、规程等，合同当事人有特别要求的，应在专用合同条款中约定。</w:t>
      </w:r>
    </w:p>
    <w:p w14:paraId="6A004F4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1.4.2 发包人要求使用国外标准、规范的，发包人负责提供原文版本和中文译本，并在专用合同条款中约定提供标准规范的名称、份数和时间。</w:t>
      </w:r>
    </w:p>
    <w:p w14:paraId="28EDC25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44546E4">
      <w:pPr>
        <w:pStyle w:val="8"/>
        <w:spacing w:before="120" w:after="120" w:line="360" w:lineRule="exact"/>
        <w:ind w:left="0" w:firstLine="0"/>
        <w:rPr>
          <w:rFonts w:eastAsia="黑体"/>
          <w:b w:val="0"/>
          <w:sz w:val="21"/>
          <w:szCs w:val="21"/>
        </w:rPr>
      </w:pPr>
      <w:r>
        <w:rPr>
          <w:rFonts w:eastAsia="黑体"/>
          <w:b w:val="0"/>
          <w:sz w:val="21"/>
          <w:szCs w:val="21"/>
        </w:rPr>
        <w:t>1.5 合同文件的优先顺序</w:t>
      </w:r>
    </w:p>
    <w:p w14:paraId="30BD770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组成合同的各项文件应互相解释，互为说明。除专用合同条款另有约定外，解释合同文件的优先顺序如下：</w:t>
      </w:r>
    </w:p>
    <w:p w14:paraId="6F8B944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（1）合同协议书；</w:t>
      </w:r>
    </w:p>
    <w:p w14:paraId="58C4D1C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（2）中标通知书；</w:t>
      </w:r>
    </w:p>
    <w:p w14:paraId="11B13CC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（3）投标函及其附录（如果有）；</w:t>
      </w:r>
    </w:p>
    <w:p w14:paraId="5775649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（4）专用合同条款</w:t>
      </w:r>
      <w:r>
        <w:rPr>
          <w:rFonts w:eastAsia="仿宋_GB2312"/>
          <w:szCs w:val="21"/>
        </w:rPr>
        <w:t>及其附件</w:t>
      </w:r>
      <w:r>
        <w:rPr>
          <w:rFonts w:eastAsia="仿宋_GB2312"/>
          <w:kern w:val="0"/>
          <w:szCs w:val="21"/>
        </w:rPr>
        <w:t>；</w:t>
      </w:r>
    </w:p>
    <w:p w14:paraId="4DA043C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（5）通用合同条款；</w:t>
      </w:r>
    </w:p>
    <w:p w14:paraId="1855041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（6）技术标准和要求；</w:t>
      </w:r>
    </w:p>
    <w:p w14:paraId="108B5F5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（7）图纸；</w:t>
      </w:r>
    </w:p>
    <w:p w14:paraId="4DD57D2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（8）已标价工程量清单或预算书；</w:t>
      </w:r>
    </w:p>
    <w:p w14:paraId="122EEDE7">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（9）其他合同文件。</w:t>
      </w:r>
    </w:p>
    <w:p w14:paraId="2D697B41">
      <w:pPr>
        <w:spacing w:line="360" w:lineRule="exact"/>
        <w:ind w:firstLine="447" w:firstLineChars="213"/>
        <w:rPr>
          <w:rFonts w:eastAsia="仿宋_GB2312"/>
          <w:szCs w:val="21"/>
        </w:rPr>
      </w:pPr>
      <w:r>
        <w:rPr>
          <w:rFonts w:eastAsia="仿宋_GB2312"/>
          <w:szCs w:val="21"/>
        </w:rPr>
        <w:t>上述各项合同文件包括合同当事人就该项合同文件所作出的补充和修改，属于同一类内容的文件，应以最新签署的为准。</w:t>
      </w:r>
    </w:p>
    <w:p w14:paraId="42AA3944">
      <w:pPr>
        <w:spacing w:line="360" w:lineRule="exact"/>
        <w:ind w:firstLine="447" w:firstLineChars="213"/>
        <w:rPr>
          <w:rFonts w:eastAsia="仿宋_GB2312"/>
          <w:szCs w:val="21"/>
        </w:rPr>
      </w:pPr>
      <w:r>
        <w:rPr>
          <w:rFonts w:eastAsia="仿宋_GB2312"/>
          <w:szCs w:val="21"/>
        </w:rPr>
        <w:t>在合同订立及履行过程中形成的与合同有关的文件均构成合同文件组成部分，并根据其性质确定优先解释顺序。</w:t>
      </w:r>
    </w:p>
    <w:p w14:paraId="1763B894">
      <w:pPr>
        <w:pStyle w:val="8"/>
        <w:spacing w:before="120" w:after="120" w:line="360" w:lineRule="exact"/>
        <w:ind w:left="0" w:firstLine="0"/>
        <w:rPr>
          <w:rFonts w:eastAsia="黑体"/>
          <w:b w:val="0"/>
          <w:sz w:val="21"/>
          <w:szCs w:val="21"/>
        </w:rPr>
      </w:pPr>
      <w:r>
        <w:rPr>
          <w:rFonts w:eastAsia="黑体"/>
          <w:b w:val="0"/>
          <w:sz w:val="21"/>
          <w:szCs w:val="21"/>
        </w:rPr>
        <w:t>1.6图纸和承包人文件</w:t>
      </w:r>
    </w:p>
    <w:p w14:paraId="67ACB531">
      <w:pPr>
        <w:spacing w:line="360" w:lineRule="exact"/>
        <w:ind w:firstLine="420" w:firstLineChars="200"/>
        <w:jc w:val="left"/>
        <w:rPr>
          <w:rFonts w:eastAsia="仿宋_GB2312"/>
          <w:kern w:val="0"/>
          <w:szCs w:val="21"/>
        </w:rPr>
      </w:pPr>
      <w:r>
        <w:rPr>
          <w:rFonts w:eastAsia="仿宋_GB2312"/>
          <w:kern w:val="0"/>
          <w:szCs w:val="21"/>
        </w:rPr>
        <w:t>1.6.1 图纸的提供和交底</w:t>
      </w:r>
    </w:p>
    <w:p w14:paraId="67B0182D">
      <w:pPr>
        <w:spacing w:line="360" w:lineRule="exact"/>
        <w:ind w:firstLine="420" w:firstLineChars="200"/>
        <w:jc w:val="left"/>
        <w:rPr>
          <w:rFonts w:eastAsia="仿宋_GB2312"/>
          <w:kern w:val="0"/>
          <w:szCs w:val="21"/>
        </w:rPr>
      </w:pPr>
      <w:r>
        <w:rPr>
          <w:rFonts w:eastAsia="仿宋_GB2312"/>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99C6E75">
      <w:pPr>
        <w:spacing w:line="360" w:lineRule="exact"/>
        <w:ind w:firstLine="420" w:firstLineChars="200"/>
        <w:jc w:val="left"/>
        <w:rPr>
          <w:rFonts w:eastAsia="仿宋_GB2312"/>
          <w:kern w:val="0"/>
          <w:szCs w:val="21"/>
        </w:rPr>
      </w:pPr>
      <w:r>
        <w:rPr>
          <w:rFonts w:eastAsia="仿宋_GB2312"/>
          <w:kern w:val="0"/>
          <w:szCs w:val="21"/>
        </w:rPr>
        <w:t>因发包人未按合同约定提供图纸导致承包人费用增加和（或）工期延误的，按照第7.5.1项〔因发包人原因导致工期延误〕约定办理。</w:t>
      </w:r>
    </w:p>
    <w:p w14:paraId="31465EDD">
      <w:pPr>
        <w:spacing w:line="360" w:lineRule="exact"/>
        <w:ind w:firstLine="420" w:firstLineChars="200"/>
        <w:jc w:val="left"/>
        <w:rPr>
          <w:rFonts w:eastAsia="仿宋_GB2312"/>
          <w:kern w:val="0"/>
          <w:szCs w:val="21"/>
        </w:rPr>
      </w:pPr>
      <w:r>
        <w:rPr>
          <w:rFonts w:eastAsia="仿宋_GB2312"/>
          <w:kern w:val="0"/>
          <w:szCs w:val="21"/>
        </w:rPr>
        <w:t>1.6.2 图纸的错误</w:t>
      </w:r>
    </w:p>
    <w:p w14:paraId="73B20E63">
      <w:pPr>
        <w:spacing w:line="360" w:lineRule="exact"/>
        <w:ind w:firstLine="420" w:firstLineChars="200"/>
        <w:jc w:val="left"/>
        <w:rPr>
          <w:rFonts w:eastAsia="仿宋_GB2312"/>
          <w:kern w:val="0"/>
          <w:szCs w:val="21"/>
        </w:rPr>
      </w:pPr>
      <w:r>
        <w:rPr>
          <w:rFonts w:eastAsia="仿宋_GB2312"/>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0DEDE75">
      <w:pPr>
        <w:spacing w:line="360" w:lineRule="exact"/>
        <w:ind w:firstLine="420" w:firstLineChars="200"/>
        <w:jc w:val="left"/>
        <w:rPr>
          <w:rFonts w:eastAsia="仿宋_GB2312"/>
          <w:kern w:val="0"/>
          <w:szCs w:val="21"/>
        </w:rPr>
      </w:pPr>
      <w:r>
        <w:rPr>
          <w:rFonts w:eastAsia="仿宋_GB2312"/>
          <w:kern w:val="0"/>
          <w:szCs w:val="21"/>
        </w:rPr>
        <w:t>1.6.3 图纸的修改和补充</w:t>
      </w:r>
    </w:p>
    <w:p w14:paraId="5108F6F5">
      <w:pPr>
        <w:spacing w:line="360" w:lineRule="exact"/>
        <w:ind w:firstLine="420" w:firstLineChars="200"/>
        <w:jc w:val="left"/>
        <w:rPr>
          <w:rFonts w:eastAsia="仿宋_GB2312"/>
          <w:kern w:val="0"/>
          <w:szCs w:val="21"/>
        </w:rPr>
      </w:pPr>
      <w:r>
        <w:rPr>
          <w:rFonts w:eastAsia="仿宋_GB2312"/>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5FF707A4">
      <w:pPr>
        <w:spacing w:line="360" w:lineRule="exact"/>
        <w:ind w:firstLine="420" w:firstLineChars="200"/>
        <w:jc w:val="left"/>
        <w:rPr>
          <w:rFonts w:eastAsia="仿宋_GB2312"/>
          <w:kern w:val="0"/>
          <w:szCs w:val="21"/>
        </w:rPr>
      </w:pPr>
      <w:r>
        <w:rPr>
          <w:rFonts w:eastAsia="仿宋_GB2312"/>
          <w:kern w:val="0"/>
          <w:szCs w:val="21"/>
        </w:rPr>
        <w:t>1.6.4 承包人文件</w:t>
      </w:r>
    </w:p>
    <w:p w14:paraId="22ED1B56">
      <w:pPr>
        <w:spacing w:line="360" w:lineRule="exact"/>
        <w:ind w:firstLine="420" w:firstLineChars="200"/>
        <w:jc w:val="left"/>
        <w:rPr>
          <w:rFonts w:eastAsia="仿宋_GB2312"/>
          <w:kern w:val="0"/>
          <w:szCs w:val="21"/>
        </w:rPr>
      </w:pPr>
      <w:r>
        <w:rPr>
          <w:rFonts w:eastAsia="仿宋_GB2312"/>
          <w:kern w:val="0"/>
          <w:szCs w:val="21"/>
        </w:rPr>
        <w:t>承包人应按照专用合同条款的约定提供应当由其编制的与工程施工有关的文件，并按照专用合同条款约定的期限、数量和形式提交监理人，并由监理人报送发包人。</w:t>
      </w:r>
    </w:p>
    <w:p w14:paraId="7D3E7646">
      <w:pPr>
        <w:spacing w:line="360" w:lineRule="exact"/>
        <w:ind w:firstLine="420" w:firstLineChars="200"/>
        <w:jc w:val="left"/>
        <w:rPr>
          <w:rFonts w:eastAsia="仿宋_GB2312"/>
          <w:kern w:val="0"/>
          <w:szCs w:val="21"/>
        </w:rPr>
      </w:pPr>
      <w:r>
        <w:rPr>
          <w:rFonts w:eastAsia="仿宋_GB2312"/>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04C58EF">
      <w:pPr>
        <w:spacing w:line="360" w:lineRule="exact"/>
        <w:ind w:firstLine="420" w:firstLineChars="200"/>
        <w:jc w:val="left"/>
        <w:rPr>
          <w:rFonts w:eastAsia="仿宋_GB2312"/>
          <w:kern w:val="0"/>
          <w:szCs w:val="21"/>
        </w:rPr>
      </w:pPr>
      <w:r>
        <w:rPr>
          <w:rFonts w:eastAsia="仿宋_GB2312"/>
          <w:kern w:val="0"/>
          <w:szCs w:val="21"/>
        </w:rPr>
        <w:t>1.6.5 图纸和承包人文件的保管</w:t>
      </w:r>
    </w:p>
    <w:p w14:paraId="6BFCAC40">
      <w:pPr>
        <w:spacing w:line="360" w:lineRule="exact"/>
        <w:ind w:firstLine="420" w:firstLineChars="200"/>
        <w:jc w:val="left"/>
        <w:rPr>
          <w:rFonts w:eastAsia="仿宋_GB2312"/>
          <w:kern w:val="0"/>
          <w:szCs w:val="21"/>
        </w:rPr>
      </w:pPr>
      <w:r>
        <w:rPr>
          <w:rFonts w:eastAsia="仿宋_GB2312"/>
          <w:kern w:val="0"/>
          <w:szCs w:val="21"/>
        </w:rPr>
        <w:t>除专用合同条款另有约定外，承包人应在施工现场另外保存一套完整的图纸和承包人文件，供发包人、监理人及有关人员进行工程检查时使用。</w:t>
      </w:r>
    </w:p>
    <w:p w14:paraId="576914E0">
      <w:pPr>
        <w:pStyle w:val="8"/>
        <w:spacing w:before="120" w:after="120" w:line="360" w:lineRule="exact"/>
        <w:ind w:left="0" w:firstLine="0"/>
        <w:rPr>
          <w:rFonts w:eastAsia="黑体"/>
          <w:b w:val="0"/>
          <w:sz w:val="21"/>
          <w:szCs w:val="21"/>
          <w:lang w:eastAsia="zh-CN"/>
        </w:rPr>
      </w:pPr>
      <w:r>
        <w:rPr>
          <w:rFonts w:eastAsia="黑体"/>
          <w:b w:val="0"/>
          <w:sz w:val="21"/>
          <w:szCs w:val="21"/>
          <w:lang w:eastAsia="zh-CN"/>
        </w:rPr>
        <w:t>1.7联络</w:t>
      </w:r>
    </w:p>
    <w:p w14:paraId="7552B88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1.7.1 与合同有关的通知、批准、证明、证书、指示、指令、要求、请求、同意、意见、确定和决定等，均应采用书面形式，并应在合同约定的期限内送达接收人和送达地点。</w:t>
      </w:r>
    </w:p>
    <w:p w14:paraId="017D129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1.7.2 发包人和承包人应在专用合同条款中约定各自的送达接收人和送达地点。任何一方合同当事人指定的接收人或送达地点发生变动的，应提前3天以书面形式通知对方。</w:t>
      </w:r>
    </w:p>
    <w:p w14:paraId="364004A7">
      <w:pPr>
        <w:pStyle w:val="2"/>
        <w:ind w:left="63" w:right="63" w:firstLine="400" w:firstLineChars="200"/>
        <w:jc w:val="both"/>
      </w:pPr>
      <w:r>
        <w:rPr>
          <w:rFonts w:eastAsia="仿宋_GB2312"/>
          <w:szCs w:val="21"/>
        </w:rPr>
        <w:t>1.7.3 发包人和承包人应当及时签收另一方送达至送达地点和指定接收人的来往信函。拒不签收的，由此增加的费用和（或）延误的工期由拒绝接收一方承担。</w:t>
      </w:r>
    </w:p>
    <w:p w14:paraId="50FF388F">
      <w:pPr>
        <w:pStyle w:val="8"/>
        <w:spacing w:before="120" w:after="120" w:line="360" w:lineRule="exact"/>
        <w:ind w:left="0" w:firstLine="0"/>
        <w:rPr>
          <w:rFonts w:eastAsia="黑体"/>
          <w:b w:val="0"/>
          <w:sz w:val="21"/>
          <w:szCs w:val="21"/>
        </w:rPr>
      </w:pPr>
      <w:r>
        <w:rPr>
          <w:rFonts w:eastAsia="黑体"/>
          <w:b w:val="0"/>
          <w:sz w:val="21"/>
          <w:szCs w:val="21"/>
        </w:rPr>
        <w:t>1.8严禁贿赂</w:t>
      </w:r>
    </w:p>
    <w:p w14:paraId="6A29AC9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合同当事人不得以贿赂或变相贿赂的方式，谋取非法利益或损害对方权益。因一方合同当事人的贿赂造成对方损失的，应赔偿损失，并承担相应的法律责任。</w:t>
      </w:r>
    </w:p>
    <w:p w14:paraId="5BCF63F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3E39DFC7">
      <w:pPr>
        <w:pStyle w:val="8"/>
        <w:spacing w:before="120" w:after="120" w:line="360" w:lineRule="exact"/>
        <w:ind w:left="0" w:firstLine="0"/>
        <w:rPr>
          <w:rFonts w:eastAsia="黑体"/>
          <w:b w:val="0"/>
          <w:sz w:val="21"/>
          <w:szCs w:val="21"/>
        </w:rPr>
      </w:pPr>
      <w:r>
        <w:rPr>
          <w:rFonts w:eastAsia="黑体"/>
          <w:b w:val="0"/>
          <w:sz w:val="21"/>
          <w:szCs w:val="21"/>
        </w:rPr>
        <w:t>1.9化石、文物</w:t>
      </w:r>
    </w:p>
    <w:p w14:paraId="4D4ABD3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4749E4B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发包人、监理人和承包人应按有关政府行政管理部门要求采取妥善的保护措施，由此增加的费用和（或）延误的工期由发包人承担。</w:t>
      </w:r>
    </w:p>
    <w:p w14:paraId="78D7EC0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承包人发现文物后不及时报告或隐瞒不报，致使文物丢失或损坏的，应赔偿损失，并承担相应的法律责任。</w:t>
      </w:r>
    </w:p>
    <w:p w14:paraId="0E861D63">
      <w:pPr>
        <w:pStyle w:val="8"/>
        <w:spacing w:before="120" w:after="120" w:line="360" w:lineRule="exact"/>
        <w:ind w:left="0" w:firstLine="0"/>
        <w:rPr>
          <w:rFonts w:eastAsia="黑体"/>
          <w:b w:val="0"/>
          <w:sz w:val="21"/>
          <w:szCs w:val="21"/>
        </w:rPr>
      </w:pPr>
      <w:r>
        <w:rPr>
          <w:rFonts w:eastAsia="黑体"/>
          <w:b w:val="0"/>
          <w:sz w:val="21"/>
          <w:szCs w:val="21"/>
        </w:rPr>
        <w:t>1.10交通运输</w:t>
      </w:r>
    </w:p>
    <w:p w14:paraId="4A2220D4">
      <w:pPr>
        <w:spacing w:line="360" w:lineRule="exact"/>
        <w:ind w:firstLine="420" w:firstLineChars="200"/>
        <w:jc w:val="left"/>
        <w:rPr>
          <w:rFonts w:eastAsia="仿宋_GB2312"/>
          <w:kern w:val="0"/>
          <w:szCs w:val="21"/>
        </w:rPr>
      </w:pPr>
      <w:r>
        <w:rPr>
          <w:rFonts w:eastAsia="仿宋_GB2312"/>
          <w:kern w:val="0"/>
          <w:szCs w:val="21"/>
        </w:rPr>
        <w:t>1.10.1 出入现场的权利</w:t>
      </w:r>
    </w:p>
    <w:p w14:paraId="1A5231E5">
      <w:pPr>
        <w:spacing w:line="360" w:lineRule="exact"/>
        <w:ind w:firstLine="420" w:firstLineChars="200"/>
        <w:jc w:val="left"/>
        <w:rPr>
          <w:rFonts w:eastAsia="仿宋_GB2312"/>
          <w:kern w:val="0"/>
          <w:szCs w:val="21"/>
        </w:rPr>
      </w:pPr>
      <w:r>
        <w:rPr>
          <w:rFonts w:eastAsia="仿宋_GB2312"/>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E50DF9A">
      <w:pPr>
        <w:spacing w:line="360" w:lineRule="exact"/>
        <w:ind w:firstLine="420" w:firstLineChars="200"/>
        <w:jc w:val="left"/>
        <w:rPr>
          <w:rFonts w:eastAsia="仿宋_GB2312"/>
          <w:kern w:val="0"/>
          <w:szCs w:val="21"/>
        </w:rPr>
      </w:pPr>
      <w:r>
        <w:rPr>
          <w:rFonts w:eastAsia="仿宋_GB2312"/>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5F9F06BD">
      <w:pPr>
        <w:spacing w:line="360" w:lineRule="exact"/>
        <w:ind w:firstLine="420" w:firstLineChars="200"/>
        <w:jc w:val="left"/>
        <w:rPr>
          <w:rFonts w:eastAsia="仿宋_GB2312"/>
          <w:kern w:val="0"/>
          <w:szCs w:val="21"/>
        </w:rPr>
      </w:pPr>
      <w:r>
        <w:rPr>
          <w:rFonts w:eastAsia="仿宋_GB2312"/>
          <w:kern w:val="0"/>
          <w:szCs w:val="21"/>
        </w:rPr>
        <w:t>1.10.2 场外交通</w:t>
      </w:r>
    </w:p>
    <w:p w14:paraId="72D25ACC">
      <w:pPr>
        <w:spacing w:line="360" w:lineRule="exact"/>
        <w:ind w:firstLine="420" w:firstLineChars="200"/>
        <w:jc w:val="left"/>
        <w:rPr>
          <w:rFonts w:eastAsia="仿宋_GB2312"/>
          <w:kern w:val="0"/>
          <w:szCs w:val="21"/>
        </w:rPr>
      </w:pPr>
      <w:r>
        <w:rPr>
          <w:rFonts w:eastAsia="仿宋_GB2312"/>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AF231A8">
      <w:pPr>
        <w:spacing w:line="360" w:lineRule="exact"/>
        <w:ind w:firstLine="420" w:firstLineChars="200"/>
        <w:jc w:val="left"/>
        <w:rPr>
          <w:rFonts w:eastAsia="仿宋_GB2312"/>
          <w:kern w:val="0"/>
          <w:szCs w:val="21"/>
        </w:rPr>
      </w:pPr>
      <w:r>
        <w:rPr>
          <w:rFonts w:eastAsia="仿宋_GB2312"/>
          <w:kern w:val="0"/>
          <w:szCs w:val="21"/>
        </w:rPr>
        <w:t>1.10.3场内交通</w:t>
      </w:r>
    </w:p>
    <w:p w14:paraId="0867C317">
      <w:pPr>
        <w:spacing w:line="360" w:lineRule="exact"/>
        <w:ind w:firstLine="420" w:firstLineChars="200"/>
        <w:jc w:val="left"/>
        <w:rPr>
          <w:rFonts w:eastAsia="仿宋_GB2312"/>
          <w:kern w:val="0"/>
          <w:szCs w:val="21"/>
        </w:rPr>
      </w:pPr>
      <w:r>
        <w:rPr>
          <w:rFonts w:eastAsia="仿宋_GB2312"/>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FB400A8">
      <w:pPr>
        <w:spacing w:line="360" w:lineRule="exact"/>
        <w:ind w:firstLine="420" w:firstLineChars="200"/>
        <w:jc w:val="left"/>
        <w:rPr>
          <w:rFonts w:eastAsia="仿宋_GB2312"/>
          <w:kern w:val="0"/>
          <w:szCs w:val="21"/>
        </w:rPr>
      </w:pPr>
      <w:r>
        <w:rPr>
          <w:rFonts w:eastAsia="仿宋_GB2312"/>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789E275">
      <w:pPr>
        <w:spacing w:line="360" w:lineRule="exact"/>
        <w:ind w:firstLine="420" w:firstLineChars="200"/>
        <w:jc w:val="left"/>
        <w:rPr>
          <w:rFonts w:eastAsia="仿宋_GB2312"/>
          <w:kern w:val="0"/>
          <w:szCs w:val="21"/>
        </w:rPr>
      </w:pPr>
      <w:r>
        <w:rPr>
          <w:rFonts w:eastAsia="仿宋_GB2312"/>
          <w:kern w:val="0"/>
          <w:szCs w:val="21"/>
        </w:rPr>
        <w:t>场外交通和场内交通的边界由合同当事人在专用合同条款中约定。</w:t>
      </w:r>
    </w:p>
    <w:p w14:paraId="4FC16989">
      <w:pPr>
        <w:spacing w:line="360" w:lineRule="exact"/>
        <w:ind w:firstLine="420" w:firstLineChars="200"/>
        <w:jc w:val="left"/>
        <w:rPr>
          <w:rFonts w:eastAsia="仿宋_GB2312"/>
          <w:kern w:val="0"/>
          <w:szCs w:val="21"/>
        </w:rPr>
      </w:pPr>
      <w:r>
        <w:rPr>
          <w:rFonts w:eastAsia="仿宋_GB2312"/>
          <w:kern w:val="0"/>
          <w:szCs w:val="21"/>
        </w:rPr>
        <w:t>1.10.4 超大件和超重件的运输</w:t>
      </w:r>
    </w:p>
    <w:p w14:paraId="49FA8E1A">
      <w:pPr>
        <w:spacing w:line="360" w:lineRule="exact"/>
        <w:ind w:firstLine="420" w:firstLineChars="200"/>
        <w:jc w:val="left"/>
        <w:rPr>
          <w:rFonts w:eastAsia="仿宋_GB2312"/>
          <w:kern w:val="0"/>
          <w:szCs w:val="21"/>
        </w:rPr>
      </w:pPr>
      <w:r>
        <w:rPr>
          <w:rFonts w:eastAsia="仿宋_GB2312"/>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C2A536A">
      <w:pPr>
        <w:spacing w:line="360" w:lineRule="exact"/>
        <w:ind w:firstLine="420" w:firstLineChars="200"/>
        <w:jc w:val="left"/>
        <w:rPr>
          <w:rFonts w:eastAsia="仿宋_GB2312"/>
          <w:kern w:val="0"/>
          <w:szCs w:val="21"/>
        </w:rPr>
      </w:pPr>
      <w:r>
        <w:rPr>
          <w:rFonts w:eastAsia="仿宋_GB2312"/>
          <w:kern w:val="0"/>
          <w:szCs w:val="21"/>
        </w:rPr>
        <w:t>1.10.5 道路和桥梁的损坏责任</w:t>
      </w:r>
    </w:p>
    <w:p w14:paraId="6ECEC66C">
      <w:pPr>
        <w:spacing w:line="360" w:lineRule="exact"/>
        <w:ind w:firstLine="420" w:firstLineChars="200"/>
        <w:jc w:val="left"/>
        <w:rPr>
          <w:rFonts w:eastAsia="仿宋_GB2312"/>
          <w:kern w:val="0"/>
          <w:szCs w:val="21"/>
        </w:rPr>
      </w:pPr>
      <w:r>
        <w:rPr>
          <w:rFonts w:eastAsia="仿宋_GB2312"/>
          <w:kern w:val="0"/>
          <w:szCs w:val="21"/>
        </w:rPr>
        <w:t>因承包人运输造成施工场地内外公共道路和桥梁损坏的，由承包人承担修复损坏的全部费用和可能引起的赔偿。</w:t>
      </w:r>
    </w:p>
    <w:p w14:paraId="0D9F10ED">
      <w:pPr>
        <w:spacing w:line="360" w:lineRule="exact"/>
        <w:ind w:firstLine="420" w:firstLineChars="200"/>
        <w:jc w:val="left"/>
        <w:rPr>
          <w:rFonts w:eastAsia="仿宋_GB2312"/>
          <w:kern w:val="0"/>
          <w:szCs w:val="21"/>
        </w:rPr>
      </w:pPr>
      <w:r>
        <w:rPr>
          <w:rFonts w:eastAsia="仿宋_GB2312"/>
          <w:kern w:val="0"/>
          <w:szCs w:val="21"/>
        </w:rPr>
        <w:t>1.10.6 水路和航空运输</w:t>
      </w:r>
    </w:p>
    <w:p w14:paraId="2A5918F5">
      <w:pPr>
        <w:spacing w:line="360" w:lineRule="exact"/>
        <w:ind w:firstLine="420" w:firstLineChars="200"/>
        <w:jc w:val="left"/>
        <w:rPr>
          <w:rFonts w:eastAsia="仿宋_GB2312"/>
          <w:kern w:val="0"/>
          <w:szCs w:val="21"/>
        </w:rPr>
      </w:pPr>
      <w:r>
        <w:rPr>
          <w:rFonts w:eastAsia="仿宋_GB2312"/>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371F4612">
      <w:pPr>
        <w:pStyle w:val="8"/>
        <w:spacing w:before="120" w:after="120" w:line="360" w:lineRule="exact"/>
        <w:ind w:left="0" w:firstLine="0"/>
        <w:rPr>
          <w:rFonts w:eastAsia="黑体"/>
          <w:b w:val="0"/>
          <w:sz w:val="21"/>
          <w:szCs w:val="21"/>
        </w:rPr>
      </w:pPr>
      <w:r>
        <w:rPr>
          <w:rFonts w:eastAsia="黑体"/>
          <w:b w:val="0"/>
          <w:sz w:val="21"/>
          <w:szCs w:val="21"/>
        </w:rPr>
        <w:t xml:space="preserve">1.11知识产权 </w:t>
      </w:r>
    </w:p>
    <w:p w14:paraId="45CFFCE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726E88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AB2D05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8EE8E64">
      <w:pPr>
        <w:spacing w:line="360" w:lineRule="exact"/>
        <w:rPr>
          <w:szCs w:val="21"/>
        </w:rPr>
      </w:pPr>
      <w:r>
        <w:rPr>
          <w:rFonts w:eastAsia="仿宋_GB2312"/>
          <w:kern w:val="0"/>
          <w:szCs w:val="21"/>
        </w:rPr>
        <w:t xml:space="preserve">    </w:t>
      </w:r>
      <w:r>
        <w:rPr>
          <w:rFonts w:eastAsia="仿宋_GB2312"/>
          <w:szCs w:val="21"/>
        </w:rPr>
        <w:t>1.11.4 除专用合同条款另有约定外，承包人在合同签订前和签订时已确定采用的专利、专有技术、技术秘密的使用费已包含在签约合同价中。</w:t>
      </w:r>
    </w:p>
    <w:p w14:paraId="42D9596F">
      <w:pPr>
        <w:pStyle w:val="8"/>
        <w:spacing w:before="120" w:after="120" w:line="360" w:lineRule="exact"/>
        <w:ind w:left="0" w:firstLine="0"/>
        <w:rPr>
          <w:rFonts w:eastAsia="黑体"/>
          <w:b w:val="0"/>
          <w:sz w:val="21"/>
          <w:szCs w:val="21"/>
        </w:rPr>
      </w:pPr>
      <w:r>
        <w:rPr>
          <w:rFonts w:eastAsia="黑体"/>
          <w:b w:val="0"/>
          <w:sz w:val="21"/>
          <w:szCs w:val="21"/>
        </w:rPr>
        <w:t>1.12保密</w:t>
      </w:r>
    </w:p>
    <w:p w14:paraId="2748DFA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除法律规定或合同另有约定外，未经发包人同意，承包人不得将发包人提供的图纸、文件以及声明需要保密的资料信息等商业秘密泄露给第三方。</w:t>
      </w:r>
    </w:p>
    <w:p w14:paraId="31B7D0F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除法律规定或合同另有约定外，未经承包人同意，发包人不得将承包人提供的技术秘密及声明需要保密的资料信息等商业秘密泄露给第三方。</w:t>
      </w:r>
    </w:p>
    <w:p w14:paraId="73D89DBF">
      <w:pPr>
        <w:pStyle w:val="8"/>
        <w:spacing w:before="120" w:after="120" w:line="360" w:lineRule="exact"/>
        <w:ind w:left="0" w:firstLine="0"/>
        <w:rPr>
          <w:rFonts w:eastAsia="黑体"/>
          <w:b w:val="0"/>
          <w:sz w:val="21"/>
          <w:szCs w:val="21"/>
        </w:rPr>
      </w:pPr>
      <w:r>
        <w:rPr>
          <w:rFonts w:eastAsia="黑体"/>
          <w:b w:val="0"/>
          <w:sz w:val="21"/>
          <w:szCs w:val="21"/>
        </w:rPr>
        <w:t>1.13工程量清单错误的修正</w:t>
      </w:r>
    </w:p>
    <w:p w14:paraId="5828988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除专用合同条款另有约定外，发包人提供的工程量清单，应被认为是准确的和完整的。出现下列情形之一时，发包人应予以修正，并相应调整合同价格：</w:t>
      </w:r>
    </w:p>
    <w:p w14:paraId="2871564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（1）工程量清单存在缺项、漏项的；</w:t>
      </w:r>
    </w:p>
    <w:p w14:paraId="1F07C1B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（2）工程量清单偏差超出专用合同条款约定的工程量偏差范围的；</w:t>
      </w:r>
    </w:p>
    <w:p w14:paraId="079EDD0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（3）未按照国家现行计量规范强制性规定计量的。</w:t>
      </w:r>
    </w:p>
    <w:p w14:paraId="7492FA36">
      <w:pPr>
        <w:pStyle w:val="7"/>
        <w:spacing w:before="120" w:after="120" w:line="360" w:lineRule="exact"/>
        <w:rPr>
          <w:rFonts w:ascii="Times New Roman" w:hAnsi="Times New Roman" w:eastAsia="黑体"/>
          <w:b w:val="0"/>
          <w:sz w:val="21"/>
          <w:szCs w:val="21"/>
        </w:rPr>
      </w:pPr>
      <w:bookmarkStart w:id="71" w:name="_Toc10162"/>
      <w:r>
        <w:rPr>
          <w:rFonts w:ascii="Times New Roman" w:hAnsi="Times New Roman" w:eastAsia="黑体"/>
          <w:b w:val="0"/>
          <w:sz w:val="21"/>
          <w:szCs w:val="21"/>
        </w:rPr>
        <w:t>2. 发包人</w:t>
      </w:r>
      <w:bookmarkEnd w:id="71"/>
    </w:p>
    <w:p w14:paraId="4595D630">
      <w:pPr>
        <w:pStyle w:val="8"/>
        <w:spacing w:before="120" w:after="120" w:line="360" w:lineRule="exact"/>
        <w:ind w:left="0" w:firstLine="0"/>
        <w:rPr>
          <w:rFonts w:eastAsia="黑体"/>
          <w:b w:val="0"/>
          <w:sz w:val="21"/>
          <w:szCs w:val="21"/>
        </w:rPr>
      </w:pPr>
      <w:r>
        <w:rPr>
          <w:rFonts w:eastAsia="黑体"/>
          <w:b w:val="0"/>
          <w:sz w:val="21"/>
          <w:szCs w:val="21"/>
        </w:rPr>
        <w:t>2.1 许可或批准</w:t>
      </w:r>
    </w:p>
    <w:p w14:paraId="2046D0E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57C9AD4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因发包人原因未能及时办理完毕前述许可、批准或备案，由发包人承担由此增加的费用和（或）延误的工期，并支付承包人合理的利润。</w:t>
      </w:r>
    </w:p>
    <w:p w14:paraId="6F093177">
      <w:pPr>
        <w:pStyle w:val="8"/>
        <w:spacing w:before="120" w:after="120" w:line="360" w:lineRule="exact"/>
        <w:ind w:left="0" w:firstLine="0"/>
        <w:rPr>
          <w:rFonts w:eastAsia="黑体"/>
          <w:b w:val="0"/>
          <w:sz w:val="21"/>
          <w:szCs w:val="21"/>
        </w:rPr>
      </w:pPr>
      <w:r>
        <w:rPr>
          <w:rFonts w:eastAsia="黑体"/>
          <w:b w:val="0"/>
          <w:sz w:val="21"/>
          <w:szCs w:val="21"/>
        </w:rPr>
        <w:t>2.2 发包人代表</w:t>
      </w:r>
    </w:p>
    <w:p w14:paraId="4EBB96A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D900274">
      <w:pPr>
        <w:spacing w:line="360" w:lineRule="exact"/>
        <w:ind w:firstLine="420" w:firstLineChars="200"/>
        <w:rPr>
          <w:rFonts w:eastAsia="仿宋_GB2312"/>
          <w:kern w:val="0"/>
          <w:szCs w:val="21"/>
        </w:rPr>
      </w:pPr>
      <w:r>
        <w:rPr>
          <w:rFonts w:eastAsia="仿宋_GB2312"/>
          <w:kern w:val="0"/>
          <w:szCs w:val="21"/>
        </w:rPr>
        <w:t>发包人代表不能按照合同约定履行其职责及义务，并导致合同无法继续正常履行的，承包人可以要求发包人撤换发包人代表。</w:t>
      </w:r>
    </w:p>
    <w:p w14:paraId="68BAD7EE">
      <w:pPr>
        <w:spacing w:line="360" w:lineRule="exact"/>
        <w:ind w:firstLine="420" w:firstLineChars="200"/>
        <w:rPr>
          <w:szCs w:val="21"/>
        </w:rPr>
      </w:pPr>
      <w:r>
        <w:rPr>
          <w:rFonts w:eastAsia="仿宋_GB2312"/>
          <w:kern w:val="0"/>
          <w:szCs w:val="21"/>
        </w:rPr>
        <w:t>不属于法定必须监理的工程，监理人的职权可以由发包人代表或发包人指定的其他人员行使。</w:t>
      </w:r>
    </w:p>
    <w:p w14:paraId="62FAC3B7">
      <w:pPr>
        <w:pStyle w:val="8"/>
        <w:spacing w:before="120" w:after="120" w:line="360" w:lineRule="exact"/>
        <w:ind w:left="0" w:firstLine="0"/>
        <w:rPr>
          <w:rFonts w:eastAsia="黑体"/>
          <w:b w:val="0"/>
          <w:sz w:val="21"/>
          <w:szCs w:val="21"/>
        </w:rPr>
      </w:pPr>
      <w:r>
        <w:rPr>
          <w:rFonts w:eastAsia="黑体"/>
          <w:b w:val="0"/>
          <w:sz w:val="21"/>
          <w:szCs w:val="21"/>
        </w:rPr>
        <w:t>2.3 发包人人员</w:t>
      </w:r>
    </w:p>
    <w:p w14:paraId="49331FC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发包人应要求在施工现场的发包人人员遵守法律及有关安全、质量、环境保护、文明施工等规定，并保障承包人免于承受因发包人人员未遵守上述要求给承包人造成的损失和责任。</w:t>
      </w:r>
    </w:p>
    <w:p w14:paraId="49578031">
      <w:pPr>
        <w:spacing w:line="360" w:lineRule="exact"/>
        <w:ind w:firstLine="640"/>
        <w:jc w:val="left"/>
        <w:rPr>
          <w:rFonts w:eastAsia="仿宋_GB2312"/>
          <w:kern w:val="0"/>
          <w:szCs w:val="21"/>
        </w:rPr>
      </w:pPr>
      <w:r>
        <w:rPr>
          <w:rFonts w:eastAsia="仿宋_GB2312"/>
          <w:kern w:val="0"/>
          <w:szCs w:val="21"/>
        </w:rPr>
        <w:t>发包人人员包括发包人代表及其他由发包人派驻施工现场的人员。</w:t>
      </w:r>
    </w:p>
    <w:p w14:paraId="3CDDC2A6">
      <w:pPr>
        <w:pStyle w:val="8"/>
        <w:spacing w:before="120" w:after="120" w:line="360" w:lineRule="exact"/>
        <w:ind w:left="0" w:firstLine="0"/>
        <w:rPr>
          <w:rFonts w:eastAsia="黑体"/>
          <w:b w:val="0"/>
          <w:sz w:val="21"/>
          <w:szCs w:val="21"/>
        </w:rPr>
      </w:pPr>
      <w:r>
        <w:rPr>
          <w:rFonts w:eastAsia="黑体"/>
          <w:b w:val="0"/>
          <w:sz w:val="21"/>
          <w:szCs w:val="21"/>
        </w:rPr>
        <w:t xml:space="preserve">2.4 施工现场、施工条件和基础资料的提供  </w:t>
      </w:r>
    </w:p>
    <w:p w14:paraId="228134E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2.4.1 提供施工现场</w:t>
      </w:r>
    </w:p>
    <w:p w14:paraId="51D6FFD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除专用合同条款另有约定外，发包人应最迟于开工日期7天前向承包人移交施工现场。</w:t>
      </w:r>
    </w:p>
    <w:p w14:paraId="4020F1D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2.4.2 提供施工条件</w:t>
      </w:r>
    </w:p>
    <w:p w14:paraId="4AEA4A5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除专用合同条款另有约定外，发包人应负责提供施工所需要的条件，包括：</w:t>
      </w:r>
    </w:p>
    <w:p w14:paraId="19332D9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（1）将施工用水、电力、通讯线路等施工所必需的条件接至施工现场内；</w:t>
      </w:r>
    </w:p>
    <w:p w14:paraId="5B69045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（2）保证向承包人提供正常施工所需要的进入施工现场的交通条件；</w:t>
      </w:r>
    </w:p>
    <w:p w14:paraId="66D7B16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（3）协调处理施工现场周围地下管线和邻近建筑物、构筑物、古树名木的保护工作，并承担相关费用；</w:t>
      </w:r>
    </w:p>
    <w:p w14:paraId="7BBDA0A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（4）按照专用合同条款约定应提供的其他设施和条件。</w:t>
      </w:r>
    </w:p>
    <w:p w14:paraId="34C9C1AC">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2.4.3 提供基础资料</w:t>
      </w:r>
    </w:p>
    <w:p w14:paraId="3B17BF9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91D26F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按照法律规定确需在开工后方能提供的基础资料，发包人应尽其努力及时地在相应工程施工前的合理期限内提供，合理期限应以不影响承包人的正常施工为限。</w:t>
      </w:r>
    </w:p>
    <w:p w14:paraId="0E6BE2C4">
      <w:pPr>
        <w:spacing w:line="360" w:lineRule="exact"/>
        <w:ind w:firstLine="420" w:firstLineChars="200"/>
        <w:jc w:val="left"/>
        <w:rPr>
          <w:rFonts w:eastAsia="仿宋_GB2312"/>
          <w:kern w:val="0"/>
          <w:szCs w:val="21"/>
        </w:rPr>
      </w:pPr>
      <w:r>
        <w:rPr>
          <w:rFonts w:eastAsia="仿宋_GB2312"/>
          <w:kern w:val="0"/>
          <w:szCs w:val="21"/>
        </w:rPr>
        <w:t>2.4.4 逾期提供的责任</w:t>
      </w:r>
    </w:p>
    <w:p w14:paraId="5BE72C4E">
      <w:pPr>
        <w:spacing w:line="360" w:lineRule="exact"/>
        <w:ind w:firstLine="420" w:firstLineChars="200"/>
        <w:jc w:val="left"/>
        <w:rPr>
          <w:rFonts w:eastAsia="仿宋_GB2312"/>
          <w:kern w:val="0"/>
          <w:szCs w:val="21"/>
        </w:rPr>
      </w:pPr>
      <w:r>
        <w:rPr>
          <w:rFonts w:eastAsia="仿宋_GB2312"/>
          <w:kern w:val="0"/>
          <w:szCs w:val="21"/>
        </w:rPr>
        <w:t>因发包人原因未能按合同约定及时向承包人提供施工现场、施工条件、基础资料的，由发包人承担由此增加的费用和（或）延误的工期。</w:t>
      </w:r>
    </w:p>
    <w:p w14:paraId="4E9B8187">
      <w:pPr>
        <w:pStyle w:val="8"/>
        <w:spacing w:before="120" w:after="120" w:line="360" w:lineRule="exact"/>
        <w:ind w:left="0" w:firstLine="0"/>
        <w:rPr>
          <w:rFonts w:eastAsia="黑体"/>
          <w:b w:val="0"/>
          <w:sz w:val="21"/>
          <w:szCs w:val="21"/>
        </w:rPr>
      </w:pPr>
      <w:r>
        <w:rPr>
          <w:rFonts w:eastAsia="黑体"/>
          <w:b w:val="0"/>
          <w:sz w:val="21"/>
          <w:szCs w:val="21"/>
        </w:rPr>
        <w:t>2.5 资金来源证明及支付担保</w:t>
      </w:r>
    </w:p>
    <w:p w14:paraId="3EC5060A">
      <w:pPr>
        <w:spacing w:line="360" w:lineRule="exact"/>
        <w:ind w:firstLine="420" w:firstLineChars="200"/>
        <w:jc w:val="left"/>
        <w:rPr>
          <w:rFonts w:eastAsia="仿宋_GB2312"/>
          <w:kern w:val="0"/>
          <w:szCs w:val="21"/>
        </w:rPr>
      </w:pPr>
      <w:r>
        <w:rPr>
          <w:rFonts w:eastAsia="仿宋_GB2312"/>
          <w:kern w:val="0"/>
          <w:szCs w:val="21"/>
        </w:rPr>
        <w:t>除专用合同条款另有约定外，发包人应在收到承包人要求提供资金来源证明的书面通知后28天内，向承包人提供能够按照合同约定支付合同价款的相应资金来源证明。</w:t>
      </w:r>
    </w:p>
    <w:p w14:paraId="278579FD">
      <w:pPr>
        <w:spacing w:line="360" w:lineRule="exact"/>
        <w:ind w:firstLine="420" w:firstLineChars="200"/>
        <w:jc w:val="left"/>
        <w:rPr>
          <w:rFonts w:eastAsia="仿宋_GB2312"/>
          <w:kern w:val="0"/>
          <w:szCs w:val="21"/>
        </w:rPr>
      </w:pPr>
      <w:r>
        <w:rPr>
          <w:rFonts w:eastAsia="仿宋_GB2312"/>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46A595E8">
      <w:pPr>
        <w:pStyle w:val="8"/>
        <w:spacing w:before="120" w:after="120" w:line="360" w:lineRule="exact"/>
        <w:ind w:left="0" w:firstLine="0"/>
        <w:rPr>
          <w:rFonts w:eastAsia="黑体"/>
          <w:b w:val="0"/>
          <w:sz w:val="21"/>
          <w:szCs w:val="21"/>
        </w:rPr>
      </w:pPr>
      <w:r>
        <w:rPr>
          <w:rFonts w:eastAsia="黑体"/>
          <w:b w:val="0"/>
          <w:sz w:val="21"/>
          <w:szCs w:val="21"/>
        </w:rPr>
        <w:t>2.6 支付合同价款</w:t>
      </w:r>
    </w:p>
    <w:p w14:paraId="5974CB8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发包人应按合同约定向承包人及时支付合同价款。</w:t>
      </w:r>
    </w:p>
    <w:p w14:paraId="70B20476">
      <w:pPr>
        <w:pStyle w:val="8"/>
        <w:spacing w:before="120" w:after="120" w:line="360" w:lineRule="exact"/>
        <w:ind w:left="0" w:firstLine="0"/>
        <w:rPr>
          <w:rFonts w:eastAsia="黑体"/>
          <w:b w:val="0"/>
          <w:sz w:val="21"/>
          <w:szCs w:val="21"/>
        </w:rPr>
      </w:pPr>
      <w:r>
        <w:rPr>
          <w:rFonts w:eastAsia="黑体"/>
          <w:b w:val="0"/>
          <w:sz w:val="21"/>
          <w:szCs w:val="21"/>
        </w:rPr>
        <w:t>2.7 组织竣工验收</w:t>
      </w:r>
    </w:p>
    <w:p w14:paraId="7862291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发包人应按合同约定及时组织竣工验收。</w:t>
      </w:r>
    </w:p>
    <w:p w14:paraId="68CE30F0">
      <w:pPr>
        <w:pStyle w:val="8"/>
        <w:spacing w:before="120" w:after="120" w:line="360" w:lineRule="exact"/>
        <w:ind w:left="0" w:firstLine="0"/>
        <w:rPr>
          <w:rFonts w:eastAsia="黑体"/>
          <w:b w:val="0"/>
          <w:sz w:val="21"/>
          <w:szCs w:val="21"/>
        </w:rPr>
      </w:pPr>
      <w:r>
        <w:rPr>
          <w:rFonts w:eastAsia="黑体"/>
          <w:b w:val="0"/>
          <w:sz w:val="21"/>
          <w:szCs w:val="21"/>
        </w:rPr>
        <w:t>2.8 现场统一管理协议</w:t>
      </w:r>
    </w:p>
    <w:p w14:paraId="49385734">
      <w:pPr>
        <w:spacing w:line="360" w:lineRule="exact"/>
        <w:ind w:firstLine="420" w:firstLineChars="200"/>
        <w:jc w:val="left"/>
        <w:rPr>
          <w:rFonts w:eastAsia="仿宋_GB2312"/>
          <w:kern w:val="0"/>
          <w:szCs w:val="21"/>
        </w:rPr>
      </w:pPr>
      <w:r>
        <w:rPr>
          <w:rFonts w:eastAsia="仿宋_GB2312"/>
          <w:kern w:val="0"/>
          <w:szCs w:val="21"/>
        </w:rPr>
        <w:t>发包人应与承包人、由发包人直接发包的专业工程的承包人签订施工现场统一管理协议，明确各方的权利义务。施工现场统一管理协议作为专用合同条款的附件。</w:t>
      </w:r>
    </w:p>
    <w:p w14:paraId="117654F0">
      <w:pPr>
        <w:pStyle w:val="7"/>
        <w:spacing w:before="120" w:after="120" w:line="360" w:lineRule="exact"/>
        <w:rPr>
          <w:rFonts w:ascii="Times New Roman" w:hAnsi="Times New Roman" w:eastAsia="黑体"/>
          <w:b w:val="0"/>
          <w:sz w:val="21"/>
          <w:szCs w:val="21"/>
        </w:rPr>
      </w:pPr>
      <w:bookmarkStart w:id="72" w:name="_Toc26729"/>
      <w:r>
        <w:rPr>
          <w:rFonts w:ascii="Times New Roman" w:hAnsi="Times New Roman" w:eastAsia="黑体"/>
          <w:b w:val="0"/>
          <w:sz w:val="21"/>
          <w:szCs w:val="21"/>
        </w:rPr>
        <w:t>3. 承包人</w:t>
      </w:r>
      <w:bookmarkEnd w:id="72"/>
    </w:p>
    <w:p w14:paraId="03A53603">
      <w:pPr>
        <w:pStyle w:val="8"/>
        <w:spacing w:before="120" w:after="120" w:line="360" w:lineRule="exact"/>
        <w:ind w:left="0" w:firstLine="0"/>
        <w:rPr>
          <w:rFonts w:eastAsia="黑体"/>
          <w:b w:val="0"/>
          <w:sz w:val="21"/>
          <w:szCs w:val="21"/>
        </w:rPr>
      </w:pPr>
      <w:r>
        <w:rPr>
          <w:rFonts w:eastAsia="黑体"/>
          <w:b w:val="0"/>
          <w:sz w:val="21"/>
          <w:szCs w:val="21"/>
        </w:rPr>
        <w:t>3.1 承包人的一般义务</w:t>
      </w:r>
    </w:p>
    <w:p w14:paraId="7415B4C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承包人在履行合同过程中应遵守法律和工程建设标准规范，并履行以下义务：</w:t>
      </w:r>
    </w:p>
    <w:p w14:paraId="7FC43BA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（1）办理法律规定应由承包人办理的许可和批准，并将办理结果书面报送发包人留存；</w:t>
      </w:r>
    </w:p>
    <w:p w14:paraId="2630A8D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（2）按法律规定和合同约定完成工程，并在保修期内承担保修义务；</w:t>
      </w:r>
    </w:p>
    <w:p w14:paraId="33CB1F9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（3）按法律规定和合同约定采取施工安全和环境保护措施，办理工伤保险，确保工程及人员、材料、设备和设施的安全；</w:t>
      </w:r>
    </w:p>
    <w:p w14:paraId="1287E6F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（4）按合同约定的工作内容和施工进度要求，编制施工组织设计和施工措施计划，并对所有施工作业和施工方法的完备性和安全可靠性负责；</w:t>
      </w:r>
    </w:p>
    <w:p w14:paraId="02B5001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4D0D16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（6）按照第6.3款〔环境保护〕约定负责施工场地及其周边环境与生态的保护工作；</w:t>
      </w:r>
    </w:p>
    <w:p w14:paraId="09FD9FC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（7）按第6.1款〔安全文明施工〕约定采取施工安全措施，确保工程及其人员、材料、设备和设施的安全，防止因工程施工造成的人身伤害和财产损失；</w:t>
      </w:r>
    </w:p>
    <w:p w14:paraId="61E86E5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（8）将发包人按合同约定支付的各项价款专用于合同工程，且应及时支付其雇用人员工资，并及时向分包人支付合同价款；</w:t>
      </w:r>
    </w:p>
    <w:p w14:paraId="2CDDC48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（9）按照法律规定和合同约定编制竣工资料，完成竣工资料立卷及归档，并按专用合同条款约定的竣工资料的套数、内容、时间等要求移交发包人；</w:t>
      </w:r>
    </w:p>
    <w:p w14:paraId="52C9C02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（10）应履行的其他义务。</w:t>
      </w:r>
    </w:p>
    <w:p w14:paraId="20DE09E4">
      <w:pPr>
        <w:pStyle w:val="8"/>
        <w:spacing w:before="120" w:after="120" w:line="360" w:lineRule="exact"/>
        <w:ind w:left="0" w:firstLine="0"/>
        <w:rPr>
          <w:rFonts w:eastAsia="黑体"/>
          <w:b w:val="0"/>
          <w:sz w:val="21"/>
          <w:szCs w:val="21"/>
        </w:rPr>
      </w:pPr>
      <w:r>
        <w:rPr>
          <w:rFonts w:eastAsia="黑体"/>
          <w:b w:val="0"/>
          <w:sz w:val="21"/>
          <w:szCs w:val="21"/>
        </w:rPr>
        <w:t>3.2 项目经理</w:t>
      </w:r>
    </w:p>
    <w:p w14:paraId="012E224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1E4FAD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87710A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承包人违反上述约定的，应按照专用合同条款的约定，承担违约责任。</w:t>
      </w:r>
    </w:p>
    <w:p w14:paraId="7AC684B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CDF886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16818CF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309077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0C703B1F">
      <w:pPr>
        <w:pStyle w:val="8"/>
        <w:spacing w:before="120" w:after="120" w:line="360" w:lineRule="exact"/>
        <w:ind w:left="0" w:firstLine="0"/>
        <w:rPr>
          <w:rFonts w:eastAsia="黑体"/>
          <w:b w:val="0"/>
          <w:sz w:val="21"/>
          <w:szCs w:val="21"/>
        </w:rPr>
      </w:pPr>
      <w:r>
        <w:rPr>
          <w:rFonts w:eastAsia="黑体"/>
          <w:b w:val="0"/>
          <w:sz w:val="21"/>
          <w:szCs w:val="21"/>
        </w:rPr>
        <w:t>3.3 承包人人员</w:t>
      </w:r>
    </w:p>
    <w:p w14:paraId="4898D46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A19507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830ED1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特殊工种作业人员均应持有相应的资格证明，监理人可以随时检查。</w:t>
      </w:r>
    </w:p>
    <w:p w14:paraId="7803D7C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67AD4E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7145638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3.3.5 承包人擅自更换主要施工管理人员，或前述人员未经监理人或发包人同意擅自离开施工现场的，应按照专用合同条款约定承担违约责任。</w:t>
      </w:r>
    </w:p>
    <w:p w14:paraId="0E07F6D5">
      <w:pPr>
        <w:pStyle w:val="8"/>
        <w:spacing w:before="120" w:after="120" w:line="360" w:lineRule="exact"/>
        <w:ind w:left="0" w:firstLine="0"/>
        <w:rPr>
          <w:rFonts w:eastAsia="黑体"/>
          <w:b w:val="0"/>
          <w:sz w:val="21"/>
          <w:szCs w:val="21"/>
        </w:rPr>
      </w:pPr>
      <w:r>
        <w:rPr>
          <w:rFonts w:eastAsia="黑体"/>
          <w:b w:val="0"/>
          <w:sz w:val="21"/>
          <w:szCs w:val="21"/>
        </w:rPr>
        <w:t>3.4 承包人现场查勘</w:t>
      </w:r>
    </w:p>
    <w:p w14:paraId="6294F343">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承包人应对基于发包人按照第2.4.3项〔提供基础资料〕提交的基础资料所做出的解释和推断负责，但因基础资料存在错误、遗漏导致承包人解释或推断失实的，由发包人承担责任。</w:t>
      </w:r>
    </w:p>
    <w:p w14:paraId="07453FC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6ACD1D2">
      <w:pPr>
        <w:pStyle w:val="8"/>
        <w:spacing w:before="120" w:after="120" w:line="360" w:lineRule="exact"/>
        <w:ind w:left="0" w:firstLine="0"/>
        <w:rPr>
          <w:rFonts w:eastAsia="黑体"/>
          <w:b w:val="0"/>
          <w:sz w:val="21"/>
          <w:szCs w:val="21"/>
        </w:rPr>
      </w:pPr>
      <w:r>
        <w:rPr>
          <w:rFonts w:eastAsia="黑体"/>
          <w:b w:val="0"/>
          <w:sz w:val="21"/>
          <w:szCs w:val="21"/>
        </w:rPr>
        <w:t>3.5 分包</w:t>
      </w:r>
    </w:p>
    <w:p w14:paraId="2EFA29ED">
      <w:pPr>
        <w:spacing w:line="360" w:lineRule="exact"/>
        <w:ind w:firstLine="420" w:firstLineChars="200"/>
        <w:jc w:val="left"/>
        <w:rPr>
          <w:rFonts w:eastAsia="仿宋_GB2312"/>
          <w:kern w:val="0"/>
          <w:szCs w:val="21"/>
        </w:rPr>
      </w:pPr>
      <w:r>
        <w:rPr>
          <w:rFonts w:eastAsia="仿宋_GB2312"/>
          <w:kern w:val="0"/>
          <w:szCs w:val="21"/>
        </w:rPr>
        <w:t>3.5.1 分包的一般约定</w:t>
      </w:r>
    </w:p>
    <w:p w14:paraId="4E272B42">
      <w:pPr>
        <w:spacing w:line="360" w:lineRule="exact"/>
        <w:ind w:firstLine="420" w:firstLineChars="200"/>
        <w:jc w:val="left"/>
        <w:rPr>
          <w:rFonts w:eastAsia="仿宋_GB2312"/>
          <w:kern w:val="0"/>
          <w:szCs w:val="21"/>
        </w:rPr>
      </w:pPr>
      <w:r>
        <w:rPr>
          <w:rFonts w:eastAsia="仿宋_GB2312"/>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4FB36BBA">
      <w:pPr>
        <w:spacing w:line="360" w:lineRule="exact"/>
        <w:ind w:firstLine="420" w:firstLineChars="200"/>
        <w:jc w:val="left"/>
        <w:rPr>
          <w:rFonts w:eastAsia="仿宋_GB2312"/>
          <w:kern w:val="0"/>
          <w:szCs w:val="21"/>
        </w:rPr>
      </w:pPr>
      <w:r>
        <w:rPr>
          <w:rFonts w:eastAsia="仿宋_GB2312"/>
          <w:kern w:val="0"/>
          <w:szCs w:val="21"/>
        </w:rPr>
        <w:t>承包人不得以劳务分包的名义转包或违法分包工程。</w:t>
      </w:r>
    </w:p>
    <w:p w14:paraId="313895DD">
      <w:pPr>
        <w:spacing w:line="360" w:lineRule="exact"/>
        <w:ind w:firstLine="420" w:firstLineChars="200"/>
        <w:jc w:val="left"/>
        <w:rPr>
          <w:rFonts w:eastAsia="仿宋_GB2312"/>
          <w:kern w:val="0"/>
          <w:szCs w:val="21"/>
        </w:rPr>
      </w:pPr>
      <w:r>
        <w:rPr>
          <w:rFonts w:eastAsia="仿宋_GB2312"/>
          <w:kern w:val="0"/>
          <w:szCs w:val="21"/>
        </w:rPr>
        <w:t>3.5.2 分包的确定</w:t>
      </w:r>
    </w:p>
    <w:p w14:paraId="62DA0A36">
      <w:pPr>
        <w:spacing w:line="360" w:lineRule="exact"/>
        <w:ind w:firstLine="420" w:firstLineChars="200"/>
        <w:jc w:val="left"/>
        <w:rPr>
          <w:rFonts w:eastAsia="仿宋_GB2312"/>
          <w:kern w:val="0"/>
          <w:szCs w:val="21"/>
        </w:rPr>
      </w:pPr>
      <w:r>
        <w:rPr>
          <w:rFonts w:eastAsia="仿宋_GB2312"/>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61C6AC08">
      <w:pPr>
        <w:spacing w:line="360" w:lineRule="exact"/>
        <w:ind w:firstLine="420" w:firstLineChars="200"/>
        <w:jc w:val="left"/>
        <w:rPr>
          <w:rFonts w:eastAsia="仿宋_GB2312"/>
          <w:kern w:val="0"/>
          <w:szCs w:val="21"/>
        </w:rPr>
      </w:pPr>
      <w:r>
        <w:rPr>
          <w:rFonts w:eastAsia="仿宋_GB2312"/>
          <w:kern w:val="0"/>
          <w:szCs w:val="21"/>
        </w:rPr>
        <w:t>3.5.3 分包管理</w:t>
      </w:r>
    </w:p>
    <w:p w14:paraId="1DC296C2">
      <w:pPr>
        <w:spacing w:line="360" w:lineRule="exact"/>
        <w:ind w:firstLine="420" w:firstLineChars="200"/>
        <w:jc w:val="left"/>
        <w:rPr>
          <w:rFonts w:eastAsia="仿宋_GB2312"/>
          <w:kern w:val="0"/>
          <w:szCs w:val="21"/>
        </w:rPr>
      </w:pPr>
      <w:r>
        <w:rPr>
          <w:rFonts w:eastAsia="仿宋_GB2312"/>
          <w:kern w:val="0"/>
          <w:szCs w:val="21"/>
        </w:rPr>
        <w:t>承包人应向监理人提交分包人的主要施工管理人员表，并对分包人的施工人员进行实名制管理，包括但不限于进出场管理、登记造册以及各种证照的办理。</w:t>
      </w:r>
    </w:p>
    <w:p w14:paraId="4D1E60E0">
      <w:pPr>
        <w:spacing w:line="360" w:lineRule="exact"/>
        <w:ind w:firstLine="420" w:firstLineChars="200"/>
        <w:jc w:val="left"/>
        <w:rPr>
          <w:rFonts w:eastAsia="仿宋_GB2312"/>
          <w:kern w:val="0"/>
          <w:szCs w:val="21"/>
        </w:rPr>
      </w:pPr>
      <w:r>
        <w:rPr>
          <w:rFonts w:eastAsia="仿宋_GB2312"/>
          <w:kern w:val="0"/>
          <w:szCs w:val="21"/>
        </w:rPr>
        <w:t>3.5.4 分包合同价款</w:t>
      </w:r>
    </w:p>
    <w:p w14:paraId="21774765">
      <w:pPr>
        <w:spacing w:line="360" w:lineRule="exact"/>
        <w:ind w:firstLine="420" w:firstLineChars="200"/>
        <w:jc w:val="left"/>
        <w:rPr>
          <w:rFonts w:eastAsia="仿宋_GB2312"/>
          <w:kern w:val="0"/>
          <w:szCs w:val="21"/>
        </w:rPr>
      </w:pPr>
      <w:r>
        <w:rPr>
          <w:rFonts w:eastAsia="仿宋_GB2312"/>
          <w:kern w:val="0"/>
          <w:szCs w:val="21"/>
        </w:rPr>
        <w:t>（1）除本项第（2）目约定的情况或专用合同条款另有约定外，分包合同价款由承包人与分包人结算，未经承包人同意，发包人不得向分包人支付分包工程价款；</w:t>
      </w:r>
    </w:p>
    <w:p w14:paraId="77FAB53F">
      <w:pPr>
        <w:spacing w:line="360" w:lineRule="exact"/>
        <w:ind w:firstLine="420" w:firstLineChars="200"/>
        <w:jc w:val="left"/>
        <w:rPr>
          <w:rFonts w:eastAsia="仿宋_GB2312"/>
          <w:kern w:val="0"/>
          <w:szCs w:val="21"/>
        </w:rPr>
      </w:pPr>
      <w:r>
        <w:rPr>
          <w:rFonts w:eastAsia="仿宋_GB2312"/>
          <w:kern w:val="0"/>
          <w:szCs w:val="21"/>
        </w:rPr>
        <w:t>（2）生效法律文书要求发包人向分包人支付分包合同价款的，发包人有权从应付承包人工程款中扣除该部分款项。</w:t>
      </w:r>
    </w:p>
    <w:p w14:paraId="68081DA2">
      <w:pPr>
        <w:spacing w:line="360" w:lineRule="exact"/>
        <w:ind w:firstLine="420" w:firstLineChars="200"/>
        <w:jc w:val="left"/>
        <w:rPr>
          <w:rFonts w:eastAsia="仿宋_GB2312"/>
          <w:kern w:val="0"/>
          <w:szCs w:val="21"/>
        </w:rPr>
      </w:pPr>
      <w:r>
        <w:rPr>
          <w:rFonts w:eastAsia="仿宋_GB2312"/>
          <w:kern w:val="0"/>
          <w:szCs w:val="21"/>
        </w:rPr>
        <w:t>3.5.5 分包合同权益的转让</w:t>
      </w:r>
    </w:p>
    <w:p w14:paraId="1A65B17C">
      <w:pPr>
        <w:spacing w:line="360" w:lineRule="exact"/>
        <w:ind w:firstLine="420" w:firstLineChars="200"/>
        <w:jc w:val="left"/>
        <w:rPr>
          <w:rFonts w:eastAsia="仿宋_GB2312"/>
          <w:kern w:val="0"/>
          <w:szCs w:val="21"/>
        </w:rPr>
      </w:pPr>
      <w:r>
        <w:rPr>
          <w:rFonts w:eastAsia="仿宋_GB2312"/>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4A56AF86">
      <w:pPr>
        <w:pStyle w:val="8"/>
        <w:spacing w:before="120" w:after="120" w:line="360" w:lineRule="exact"/>
        <w:ind w:left="0" w:firstLine="0"/>
        <w:rPr>
          <w:rFonts w:eastAsia="黑体"/>
          <w:b w:val="0"/>
          <w:sz w:val="21"/>
          <w:szCs w:val="21"/>
        </w:rPr>
      </w:pPr>
      <w:r>
        <w:rPr>
          <w:rFonts w:eastAsia="黑体"/>
          <w:b w:val="0"/>
          <w:sz w:val="21"/>
          <w:szCs w:val="21"/>
        </w:rPr>
        <w:t>3.6 工程照管与成品、半成品保护</w:t>
      </w:r>
    </w:p>
    <w:p w14:paraId="7A987A79">
      <w:pPr>
        <w:spacing w:line="360" w:lineRule="exact"/>
        <w:ind w:firstLine="420" w:firstLineChars="200"/>
        <w:jc w:val="left"/>
        <w:rPr>
          <w:rFonts w:eastAsia="仿宋_GB2312"/>
          <w:kern w:val="0"/>
          <w:szCs w:val="21"/>
        </w:rPr>
      </w:pPr>
      <w:r>
        <w:rPr>
          <w:rFonts w:eastAsia="仿宋_GB2312"/>
          <w:kern w:val="0"/>
          <w:szCs w:val="21"/>
        </w:rPr>
        <w:t>（1）除专用合同条款另有约定外，自发包人向承包人移交施工现场之日起，承包人应负责照管工程及工程相关的材料、工程设备，直到颁发工程接收证书之日止。</w:t>
      </w:r>
    </w:p>
    <w:p w14:paraId="469F6925">
      <w:pPr>
        <w:spacing w:line="360" w:lineRule="exact"/>
        <w:ind w:firstLine="420" w:firstLineChars="200"/>
        <w:jc w:val="left"/>
        <w:rPr>
          <w:rFonts w:eastAsia="仿宋_GB2312"/>
          <w:kern w:val="0"/>
          <w:szCs w:val="21"/>
        </w:rPr>
      </w:pPr>
      <w:r>
        <w:rPr>
          <w:rFonts w:eastAsia="仿宋_GB2312"/>
          <w:kern w:val="0"/>
          <w:szCs w:val="21"/>
        </w:rPr>
        <w:t>（2）在承包人负责照管期间，因承包人原因造成工程、材料、工程设备损坏的，由承包人负责修复或更换，并承担由此增加的费用和（或）延误的工期。</w:t>
      </w:r>
    </w:p>
    <w:p w14:paraId="6C918D93">
      <w:pPr>
        <w:spacing w:line="360" w:lineRule="exact"/>
        <w:ind w:firstLine="420" w:firstLineChars="200"/>
        <w:jc w:val="left"/>
        <w:rPr>
          <w:rFonts w:eastAsia="仿宋_GB2312"/>
          <w:kern w:val="0"/>
          <w:szCs w:val="21"/>
        </w:rPr>
      </w:pPr>
      <w:r>
        <w:rPr>
          <w:rFonts w:eastAsia="仿宋_GB2312"/>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26F13824">
      <w:pPr>
        <w:pStyle w:val="8"/>
        <w:spacing w:before="120" w:after="120" w:line="360" w:lineRule="exact"/>
        <w:ind w:left="0" w:firstLine="0"/>
        <w:rPr>
          <w:rFonts w:eastAsia="黑体"/>
          <w:b w:val="0"/>
          <w:sz w:val="21"/>
          <w:szCs w:val="21"/>
        </w:rPr>
      </w:pPr>
      <w:r>
        <w:rPr>
          <w:rFonts w:eastAsia="黑体"/>
          <w:b w:val="0"/>
          <w:sz w:val="21"/>
          <w:szCs w:val="21"/>
        </w:rPr>
        <w:t>3.7 履约担保</w:t>
      </w:r>
    </w:p>
    <w:p w14:paraId="0F037AB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388B7A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因承包人原因导致工期延长的，继续提供履约担保所增加的费用由承包人承担；非因承包人原因导致工期延长的，继续提供履约担保所增加的费用由发包人承担。</w:t>
      </w:r>
    </w:p>
    <w:p w14:paraId="7EFB037E">
      <w:pPr>
        <w:pStyle w:val="8"/>
        <w:spacing w:before="120" w:after="120" w:line="360" w:lineRule="exact"/>
        <w:ind w:left="0" w:firstLine="0"/>
        <w:rPr>
          <w:rFonts w:eastAsia="黑体"/>
          <w:b w:val="0"/>
          <w:sz w:val="21"/>
          <w:szCs w:val="21"/>
        </w:rPr>
      </w:pPr>
      <w:r>
        <w:rPr>
          <w:rFonts w:eastAsia="黑体"/>
          <w:b w:val="0"/>
          <w:sz w:val="21"/>
          <w:szCs w:val="21"/>
        </w:rPr>
        <w:t>3.8 联合体</w:t>
      </w:r>
    </w:p>
    <w:p w14:paraId="7EC1F9F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3.8.1 联合体各方应共同与发包人签订合同协议书。联合体各方应为履行合同向发包人承担连带责任。</w:t>
      </w:r>
    </w:p>
    <w:p w14:paraId="729EBEC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3.8.2 联合体协议经发包人确认后作为合同附件。在履行合同过程中，未经发包人同意，不得修改联合体协议。</w:t>
      </w:r>
    </w:p>
    <w:p w14:paraId="4F0AFBD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3.8.3 联合体牵头人负责与发包人和监理人联系，并接受指示，负责组织联合体各成员全面履行合同。</w:t>
      </w:r>
    </w:p>
    <w:p w14:paraId="736B5B10">
      <w:pPr>
        <w:pStyle w:val="7"/>
        <w:spacing w:before="120" w:after="120" w:line="360" w:lineRule="exact"/>
        <w:rPr>
          <w:rFonts w:ascii="Times New Roman" w:hAnsi="Times New Roman" w:eastAsia="黑体"/>
          <w:b w:val="0"/>
          <w:sz w:val="21"/>
          <w:szCs w:val="21"/>
        </w:rPr>
      </w:pPr>
      <w:bookmarkStart w:id="73" w:name="_Toc3438"/>
      <w:r>
        <w:rPr>
          <w:rFonts w:ascii="Times New Roman" w:hAnsi="Times New Roman" w:eastAsia="黑体"/>
          <w:b w:val="0"/>
          <w:sz w:val="21"/>
          <w:szCs w:val="21"/>
        </w:rPr>
        <w:t>4. 监理人</w:t>
      </w:r>
      <w:bookmarkEnd w:id="73"/>
    </w:p>
    <w:p w14:paraId="7891625B">
      <w:pPr>
        <w:pStyle w:val="8"/>
        <w:spacing w:before="120" w:after="120" w:line="360" w:lineRule="exact"/>
        <w:ind w:left="0" w:firstLine="0"/>
        <w:rPr>
          <w:rFonts w:eastAsia="黑体"/>
          <w:b w:val="0"/>
          <w:sz w:val="21"/>
          <w:szCs w:val="21"/>
        </w:rPr>
      </w:pPr>
      <w:r>
        <w:rPr>
          <w:rFonts w:eastAsia="黑体"/>
          <w:b w:val="0"/>
          <w:sz w:val="21"/>
          <w:szCs w:val="21"/>
        </w:rPr>
        <w:t>4.1监理人的一般规定</w:t>
      </w:r>
    </w:p>
    <w:p w14:paraId="7C772C7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2F2220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除专用合同条款另有约定外，监理人在施工现场的办公场所、生活场所由承包人提供，所发生的费用由发包人承担。</w:t>
      </w:r>
    </w:p>
    <w:p w14:paraId="1E1155EB">
      <w:pPr>
        <w:pStyle w:val="8"/>
        <w:spacing w:before="120" w:after="120" w:line="360" w:lineRule="exact"/>
        <w:ind w:left="0" w:firstLine="0"/>
        <w:rPr>
          <w:rFonts w:eastAsia="黑体"/>
          <w:b w:val="0"/>
          <w:sz w:val="21"/>
          <w:szCs w:val="21"/>
        </w:rPr>
      </w:pPr>
      <w:r>
        <w:rPr>
          <w:rFonts w:eastAsia="黑体"/>
          <w:b w:val="0"/>
          <w:sz w:val="21"/>
          <w:szCs w:val="21"/>
        </w:rPr>
        <w:t>4.2监理人员</w:t>
      </w:r>
    </w:p>
    <w:p w14:paraId="1A19E24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6E09A5D6">
      <w:pPr>
        <w:pStyle w:val="8"/>
        <w:spacing w:before="120" w:after="120" w:line="360" w:lineRule="exact"/>
        <w:ind w:left="0" w:firstLine="0"/>
        <w:rPr>
          <w:rFonts w:eastAsia="黑体"/>
          <w:b w:val="0"/>
          <w:sz w:val="21"/>
          <w:szCs w:val="21"/>
        </w:rPr>
      </w:pPr>
      <w:r>
        <w:rPr>
          <w:rFonts w:eastAsia="黑体"/>
          <w:b w:val="0"/>
          <w:sz w:val="21"/>
          <w:szCs w:val="21"/>
        </w:rPr>
        <w:t>4.3监理人的指示</w:t>
      </w:r>
    </w:p>
    <w:p w14:paraId="032BF4D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485D67F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426AA34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承包人对监理人发出的指示有疑问的，应向监理人提出书面异议，监理人应在48小时内对该指示予以确认、更改或撤销，监理人逾期未回复的，承包人有权拒绝执行上述指示。</w:t>
      </w:r>
    </w:p>
    <w:p w14:paraId="1007F51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C52B366">
      <w:pPr>
        <w:pStyle w:val="8"/>
        <w:spacing w:before="120" w:after="120" w:line="360" w:lineRule="exact"/>
        <w:ind w:left="0" w:firstLine="0"/>
        <w:rPr>
          <w:rFonts w:eastAsia="黑体"/>
          <w:b w:val="0"/>
          <w:sz w:val="21"/>
          <w:szCs w:val="21"/>
        </w:rPr>
      </w:pPr>
      <w:bookmarkStart w:id="74" w:name="_Toc14996"/>
      <w:r>
        <w:rPr>
          <w:rFonts w:eastAsia="黑体"/>
          <w:b w:val="0"/>
          <w:sz w:val="21"/>
          <w:szCs w:val="21"/>
        </w:rPr>
        <w:t>4.4 商定或确定</w:t>
      </w:r>
      <w:bookmarkEnd w:id="74"/>
    </w:p>
    <w:p w14:paraId="2BB9187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合同当事人进行商定或确定时，总监理工程师应当会同合同当事人尽量通过协商达成一致，不能达成一致的，由总监理工程师按照合同约定审慎做出公正的确定。</w:t>
      </w:r>
    </w:p>
    <w:p w14:paraId="76EB45F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AE92227">
      <w:pPr>
        <w:pStyle w:val="7"/>
        <w:spacing w:before="120" w:after="120" w:line="360" w:lineRule="exact"/>
        <w:rPr>
          <w:rFonts w:ascii="Times New Roman" w:hAnsi="Times New Roman" w:eastAsia="黑体"/>
          <w:b w:val="0"/>
          <w:sz w:val="21"/>
          <w:szCs w:val="21"/>
        </w:rPr>
      </w:pPr>
      <w:bookmarkStart w:id="75" w:name="_Toc10608"/>
      <w:r>
        <w:rPr>
          <w:rFonts w:ascii="Times New Roman" w:hAnsi="Times New Roman" w:eastAsia="黑体"/>
          <w:b w:val="0"/>
          <w:sz w:val="21"/>
          <w:szCs w:val="21"/>
        </w:rPr>
        <w:t>5. 工程质量</w:t>
      </w:r>
      <w:bookmarkEnd w:id="75"/>
    </w:p>
    <w:p w14:paraId="1CCFF5D5">
      <w:pPr>
        <w:pStyle w:val="8"/>
        <w:spacing w:before="120" w:after="120" w:line="360" w:lineRule="exact"/>
        <w:ind w:left="0" w:firstLine="0"/>
        <w:rPr>
          <w:rFonts w:eastAsia="黑体"/>
          <w:b w:val="0"/>
          <w:sz w:val="21"/>
          <w:szCs w:val="21"/>
        </w:rPr>
      </w:pPr>
      <w:r>
        <w:rPr>
          <w:rFonts w:eastAsia="黑体"/>
          <w:b w:val="0"/>
          <w:sz w:val="21"/>
          <w:szCs w:val="21"/>
        </w:rPr>
        <w:t>5.1质量要求</w:t>
      </w:r>
    </w:p>
    <w:p w14:paraId="7116A0A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5.1.1 工程质量标准必须符合现行国家有关工程施工质量验收规范和标准的要求。有关工程质量的特殊标准或要求由合同当事人在专用合同条款中约定。</w:t>
      </w:r>
    </w:p>
    <w:p w14:paraId="0C1F04D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5.1.2 因发包人原因造成工程质量未达到合同约定标准的，由发包人承担由此增加的费用和（或）延误的工期，并支付承包人合理的利润。</w:t>
      </w:r>
    </w:p>
    <w:p w14:paraId="1D084BB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5.1.3 因承包人原因造成工程质量未达到合同约定标准的，发包人有权要求承包人返工直至工程质量达到合同约定的标准为止，并由承包人承担由此增加的费用和（或）延误的工期。</w:t>
      </w:r>
    </w:p>
    <w:p w14:paraId="624CC4FA">
      <w:pPr>
        <w:pStyle w:val="8"/>
        <w:spacing w:before="120" w:after="120" w:line="360" w:lineRule="exact"/>
        <w:ind w:left="0" w:firstLine="0"/>
        <w:rPr>
          <w:rFonts w:eastAsia="黑体"/>
          <w:b w:val="0"/>
          <w:sz w:val="21"/>
          <w:szCs w:val="21"/>
        </w:rPr>
      </w:pPr>
      <w:r>
        <w:rPr>
          <w:rFonts w:eastAsia="黑体"/>
          <w:b w:val="0"/>
          <w:sz w:val="21"/>
          <w:szCs w:val="21"/>
        </w:rPr>
        <w:t>5.2质量保证措施</w:t>
      </w:r>
    </w:p>
    <w:p w14:paraId="362D987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5.2.1 发包人的质量管理</w:t>
      </w:r>
    </w:p>
    <w:p w14:paraId="0E3DF6E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发包人应按照法律规定及合同约定完成与工程质量有关的各项工作。</w:t>
      </w:r>
    </w:p>
    <w:p w14:paraId="7A36ADB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5.2.2 承包人的质量管理</w:t>
      </w:r>
    </w:p>
    <w:p w14:paraId="1EB2906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35BB51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承包人应对施工人员进行质量教育和技术培训，定期考核施工人员的劳动技能，严格执行施工规范和操作规程。</w:t>
      </w:r>
    </w:p>
    <w:p w14:paraId="303EE0C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741758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5.2.3 监理人的质量检查和检验</w:t>
      </w:r>
    </w:p>
    <w:p w14:paraId="254689F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1E27C55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6CA50B3">
      <w:pPr>
        <w:pStyle w:val="8"/>
        <w:spacing w:before="120" w:after="120" w:line="360" w:lineRule="exact"/>
        <w:ind w:left="0" w:firstLine="0"/>
        <w:rPr>
          <w:rFonts w:eastAsia="黑体"/>
          <w:b w:val="0"/>
          <w:sz w:val="21"/>
          <w:szCs w:val="21"/>
        </w:rPr>
      </w:pPr>
      <w:r>
        <w:rPr>
          <w:rFonts w:eastAsia="黑体"/>
          <w:b w:val="0"/>
          <w:sz w:val="21"/>
          <w:szCs w:val="21"/>
        </w:rPr>
        <w:t>5.3 隐蔽工程检查</w:t>
      </w:r>
    </w:p>
    <w:p w14:paraId="4A86E8C6">
      <w:pPr>
        <w:spacing w:line="360" w:lineRule="exact"/>
        <w:ind w:firstLine="420" w:firstLineChars="200"/>
        <w:jc w:val="left"/>
        <w:rPr>
          <w:rFonts w:eastAsia="仿宋_GB2312"/>
          <w:kern w:val="0"/>
          <w:szCs w:val="21"/>
        </w:rPr>
      </w:pPr>
      <w:r>
        <w:rPr>
          <w:rFonts w:eastAsia="仿宋_GB2312"/>
          <w:kern w:val="0"/>
          <w:szCs w:val="21"/>
        </w:rPr>
        <w:t>5.3.1承包人自检</w:t>
      </w:r>
    </w:p>
    <w:p w14:paraId="349CD69C">
      <w:pPr>
        <w:spacing w:line="360" w:lineRule="exact"/>
        <w:ind w:firstLine="420" w:firstLineChars="200"/>
        <w:jc w:val="left"/>
        <w:rPr>
          <w:rFonts w:eastAsia="仿宋_GB2312"/>
          <w:kern w:val="0"/>
          <w:szCs w:val="21"/>
        </w:rPr>
      </w:pPr>
      <w:r>
        <w:rPr>
          <w:rFonts w:eastAsia="仿宋_GB2312"/>
          <w:kern w:val="0"/>
          <w:szCs w:val="21"/>
        </w:rPr>
        <w:t>承包人应当对工程隐蔽部位进行自检，并经自检确认是否具备覆盖条件。</w:t>
      </w:r>
    </w:p>
    <w:p w14:paraId="7FE200F9">
      <w:pPr>
        <w:spacing w:line="360" w:lineRule="exact"/>
        <w:ind w:firstLine="420" w:firstLineChars="200"/>
        <w:jc w:val="left"/>
        <w:rPr>
          <w:rFonts w:eastAsia="仿宋_GB2312"/>
          <w:kern w:val="0"/>
          <w:szCs w:val="21"/>
        </w:rPr>
      </w:pPr>
      <w:r>
        <w:rPr>
          <w:rFonts w:eastAsia="仿宋_GB2312"/>
          <w:kern w:val="0"/>
          <w:szCs w:val="21"/>
        </w:rPr>
        <w:t>5.3.2检查程序</w:t>
      </w:r>
    </w:p>
    <w:p w14:paraId="1C4C5CA6">
      <w:pPr>
        <w:spacing w:line="360" w:lineRule="exact"/>
        <w:ind w:firstLine="420" w:firstLineChars="200"/>
        <w:jc w:val="left"/>
        <w:rPr>
          <w:rFonts w:eastAsia="仿宋_GB2312"/>
          <w:kern w:val="0"/>
          <w:szCs w:val="21"/>
        </w:rPr>
      </w:pPr>
      <w:r>
        <w:rPr>
          <w:rFonts w:eastAsia="仿宋_GB2312"/>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88B2073">
      <w:pPr>
        <w:spacing w:line="360" w:lineRule="exact"/>
        <w:ind w:firstLine="420" w:firstLineChars="200"/>
        <w:jc w:val="left"/>
        <w:rPr>
          <w:rFonts w:eastAsia="仿宋_GB2312"/>
          <w:kern w:val="0"/>
          <w:szCs w:val="21"/>
        </w:rPr>
      </w:pPr>
      <w:r>
        <w:rPr>
          <w:rFonts w:eastAsia="仿宋_GB2312"/>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4C68B4F1">
      <w:pPr>
        <w:spacing w:line="360" w:lineRule="exact"/>
        <w:ind w:firstLine="420" w:firstLineChars="200"/>
        <w:jc w:val="left"/>
        <w:rPr>
          <w:rFonts w:eastAsia="仿宋_GB2312"/>
          <w:kern w:val="0"/>
          <w:szCs w:val="21"/>
        </w:rPr>
      </w:pPr>
      <w:r>
        <w:rPr>
          <w:rFonts w:eastAsia="仿宋_GB2312"/>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67F2613B">
      <w:pPr>
        <w:spacing w:line="360" w:lineRule="exact"/>
        <w:ind w:firstLine="420" w:firstLineChars="200"/>
        <w:jc w:val="left"/>
        <w:rPr>
          <w:rFonts w:eastAsia="仿宋_GB2312"/>
          <w:kern w:val="0"/>
          <w:szCs w:val="21"/>
        </w:rPr>
      </w:pPr>
      <w:r>
        <w:rPr>
          <w:rFonts w:eastAsia="仿宋_GB2312"/>
          <w:kern w:val="0"/>
          <w:szCs w:val="21"/>
        </w:rPr>
        <w:t>5.3.3 重新检查</w:t>
      </w:r>
    </w:p>
    <w:p w14:paraId="588912E9">
      <w:pPr>
        <w:spacing w:line="360" w:lineRule="exact"/>
        <w:ind w:firstLine="420" w:firstLineChars="200"/>
        <w:jc w:val="left"/>
        <w:rPr>
          <w:rFonts w:eastAsia="仿宋_GB2312"/>
          <w:kern w:val="0"/>
          <w:szCs w:val="21"/>
        </w:rPr>
      </w:pPr>
      <w:r>
        <w:rPr>
          <w:rFonts w:eastAsia="仿宋_GB2312"/>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DA765DD">
      <w:pPr>
        <w:spacing w:line="360" w:lineRule="exact"/>
        <w:ind w:firstLine="420" w:firstLineChars="200"/>
        <w:jc w:val="left"/>
        <w:rPr>
          <w:rFonts w:eastAsia="仿宋_GB2312"/>
          <w:kern w:val="0"/>
          <w:szCs w:val="21"/>
        </w:rPr>
      </w:pPr>
      <w:r>
        <w:rPr>
          <w:rFonts w:eastAsia="仿宋_GB2312"/>
          <w:kern w:val="0"/>
          <w:szCs w:val="21"/>
        </w:rPr>
        <w:t>5.3.4 承包人私自覆盖</w:t>
      </w:r>
    </w:p>
    <w:p w14:paraId="39FB945F">
      <w:pPr>
        <w:spacing w:line="360" w:lineRule="exact"/>
        <w:ind w:firstLine="420" w:firstLineChars="200"/>
        <w:jc w:val="left"/>
        <w:rPr>
          <w:rFonts w:eastAsia="仿宋_GB2312"/>
          <w:szCs w:val="21"/>
        </w:rPr>
      </w:pPr>
      <w:r>
        <w:rPr>
          <w:rFonts w:eastAsia="仿宋_GB2312"/>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377C620">
      <w:pPr>
        <w:pStyle w:val="8"/>
        <w:spacing w:before="120" w:after="120" w:line="360" w:lineRule="exact"/>
        <w:ind w:left="0" w:firstLine="0"/>
        <w:rPr>
          <w:rFonts w:eastAsia="黑体"/>
          <w:b w:val="0"/>
          <w:sz w:val="21"/>
          <w:szCs w:val="21"/>
        </w:rPr>
      </w:pPr>
      <w:r>
        <w:rPr>
          <w:rFonts w:eastAsia="黑体"/>
          <w:b w:val="0"/>
          <w:sz w:val="21"/>
          <w:szCs w:val="21"/>
        </w:rPr>
        <w:t>5.4不合格工程的处理</w:t>
      </w:r>
    </w:p>
    <w:p w14:paraId="24F8634A">
      <w:pPr>
        <w:spacing w:line="360" w:lineRule="exact"/>
        <w:ind w:firstLine="420" w:firstLineChars="200"/>
        <w:jc w:val="left"/>
        <w:rPr>
          <w:rFonts w:eastAsia="仿宋_GB2312"/>
          <w:kern w:val="0"/>
          <w:szCs w:val="21"/>
        </w:rPr>
      </w:pPr>
      <w:r>
        <w:rPr>
          <w:rFonts w:eastAsia="仿宋_GB2312"/>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805C10F">
      <w:pPr>
        <w:spacing w:line="360" w:lineRule="exact"/>
        <w:ind w:firstLine="420" w:firstLineChars="200"/>
        <w:jc w:val="left"/>
        <w:rPr>
          <w:rFonts w:eastAsia="仿宋_GB2312"/>
          <w:kern w:val="0"/>
          <w:szCs w:val="21"/>
        </w:rPr>
      </w:pPr>
      <w:r>
        <w:rPr>
          <w:rFonts w:eastAsia="仿宋_GB2312"/>
          <w:kern w:val="0"/>
          <w:szCs w:val="21"/>
        </w:rPr>
        <w:t>5.4.2 因发包人原因造成工程不合格的，由此增加的费用和（或）延误的工期由发包人承担，并支付承包人合理的利润。</w:t>
      </w:r>
    </w:p>
    <w:p w14:paraId="3FCC389D">
      <w:pPr>
        <w:pStyle w:val="8"/>
        <w:spacing w:before="120" w:after="120" w:line="360" w:lineRule="exact"/>
        <w:ind w:left="0" w:firstLine="0"/>
        <w:rPr>
          <w:rFonts w:eastAsia="黑体"/>
          <w:b w:val="0"/>
          <w:sz w:val="21"/>
          <w:szCs w:val="21"/>
        </w:rPr>
      </w:pPr>
      <w:r>
        <w:rPr>
          <w:rFonts w:eastAsia="黑体"/>
          <w:b w:val="0"/>
          <w:sz w:val="21"/>
          <w:szCs w:val="21"/>
        </w:rPr>
        <w:t>5.5 质量争议检测</w:t>
      </w:r>
    </w:p>
    <w:p w14:paraId="18A4A28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合同当事人对工程质量有争议的，由双方协商确定的工程质量检测机构鉴定，由此产生的费用及因此造成的损失，由责任方承担。</w:t>
      </w:r>
    </w:p>
    <w:p w14:paraId="7EFCA19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合同当事人均有责任的，由双方根据其责任分别承担。合同当事人无法达成一致的，按照第4.4款〔商定或确定〕执行。</w:t>
      </w:r>
    </w:p>
    <w:p w14:paraId="3CCFD155">
      <w:pPr>
        <w:pStyle w:val="7"/>
        <w:spacing w:before="120" w:after="120" w:line="360" w:lineRule="exact"/>
        <w:rPr>
          <w:rFonts w:ascii="Times New Roman" w:hAnsi="Times New Roman" w:eastAsia="黑体"/>
          <w:b w:val="0"/>
          <w:sz w:val="21"/>
          <w:szCs w:val="21"/>
        </w:rPr>
      </w:pPr>
      <w:bookmarkStart w:id="76" w:name="_Toc22820"/>
      <w:r>
        <w:rPr>
          <w:rFonts w:ascii="Times New Roman" w:hAnsi="Times New Roman" w:eastAsia="黑体"/>
          <w:b w:val="0"/>
          <w:sz w:val="21"/>
          <w:szCs w:val="21"/>
        </w:rPr>
        <w:t>6. 安全文明施工与环境保护</w:t>
      </w:r>
      <w:bookmarkEnd w:id="76"/>
    </w:p>
    <w:p w14:paraId="0B9E7BA1">
      <w:pPr>
        <w:pStyle w:val="8"/>
        <w:spacing w:before="120" w:after="120" w:line="360" w:lineRule="exact"/>
        <w:ind w:left="0" w:firstLine="0"/>
        <w:rPr>
          <w:rFonts w:eastAsia="黑体"/>
          <w:b w:val="0"/>
          <w:sz w:val="21"/>
          <w:szCs w:val="21"/>
        </w:rPr>
      </w:pPr>
      <w:r>
        <w:rPr>
          <w:rFonts w:eastAsia="黑体"/>
          <w:b w:val="0"/>
          <w:sz w:val="21"/>
          <w:szCs w:val="21"/>
        </w:rPr>
        <w:t>6.1安全文明施工</w:t>
      </w:r>
    </w:p>
    <w:p w14:paraId="59F9897B">
      <w:pPr>
        <w:spacing w:line="360" w:lineRule="exact"/>
        <w:ind w:firstLine="420" w:firstLineChars="200"/>
        <w:rPr>
          <w:rFonts w:eastAsia="仿宋_GB2312"/>
          <w:szCs w:val="21"/>
        </w:rPr>
      </w:pPr>
      <w:r>
        <w:rPr>
          <w:rFonts w:eastAsia="仿宋_GB2312"/>
          <w:szCs w:val="21"/>
        </w:rPr>
        <w:t>6.1.1安全生产要求</w:t>
      </w:r>
    </w:p>
    <w:p w14:paraId="551C2426">
      <w:pPr>
        <w:spacing w:line="360" w:lineRule="exact"/>
        <w:ind w:firstLine="420" w:firstLineChars="200"/>
        <w:rPr>
          <w:rFonts w:eastAsia="仿宋_GB2312"/>
          <w:szCs w:val="21"/>
        </w:rPr>
      </w:pPr>
      <w:r>
        <w:rPr>
          <w:rFonts w:eastAsia="仿宋_GB2312"/>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3A3B84C">
      <w:pPr>
        <w:spacing w:line="360" w:lineRule="exact"/>
        <w:ind w:firstLine="420" w:firstLineChars="200"/>
        <w:rPr>
          <w:rFonts w:eastAsia="仿宋_GB2312"/>
          <w:szCs w:val="21"/>
        </w:rPr>
      </w:pPr>
      <w:r>
        <w:rPr>
          <w:rFonts w:eastAsia="仿宋_GB2312"/>
          <w:szCs w:val="21"/>
        </w:rPr>
        <w:t>在施工过程中，如遇到突发的地质变动、事先未知的地下施工障碍等影响施工安全的紧急情况，承包人应及时报告监理人和发包人，发包人应当及时下令停工并报</w:t>
      </w:r>
      <w:r>
        <w:rPr>
          <w:rFonts w:eastAsia="仿宋_GB2312"/>
          <w:kern w:val="0"/>
          <w:szCs w:val="21"/>
        </w:rPr>
        <w:t>政府有关行政管理部门</w:t>
      </w:r>
      <w:r>
        <w:rPr>
          <w:rFonts w:eastAsia="仿宋_GB2312"/>
          <w:szCs w:val="21"/>
        </w:rPr>
        <w:t>采取应急措施。</w:t>
      </w:r>
    </w:p>
    <w:p w14:paraId="2AE20411">
      <w:pPr>
        <w:spacing w:line="360" w:lineRule="exact"/>
        <w:ind w:firstLine="420" w:firstLineChars="200"/>
        <w:rPr>
          <w:rFonts w:eastAsia="仿宋_GB2312"/>
          <w:szCs w:val="21"/>
        </w:rPr>
      </w:pPr>
      <w:r>
        <w:rPr>
          <w:rFonts w:eastAsia="仿宋_GB2312"/>
          <w:szCs w:val="21"/>
        </w:rPr>
        <w:t>因安全生产需要暂停施工的，按照第7.8款〔暂停施工〕的约定执行。</w:t>
      </w:r>
    </w:p>
    <w:p w14:paraId="3BC2CC74">
      <w:pPr>
        <w:spacing w:line="360" w:lineRule="exact"/>
        <w:ind w:firstLine="420" w:firstLineChars="200"/>
        <w:rPr>
          <w:rFonts w:eastAsia="仿宋_GB2312"/>
          <w:szCs w:val="21"/>
        </w:rPr>
      </w:pPr>
      <w:r>
        <w:rPr>
          <w:rFonts w:eastAsia="仿宋_GB2312"/>
          <w:szCs w:val="21"/>
        </w:rPr>
        <w:t>6.1.2 安全生产保证措施</w:t>
      </w:r>
    </w:p>
    <w:p w14:paraId="3B2A5489">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承包人应当按照有关</w:t>
      </w:r>
      <w:r>
        <w:rPr>
          <w:rFonts w:eastAsia="仿宋_GB2312"/>
          <w:kern w:val="0"/>
          <w:szCs w:val="21"/>
        </w:rPr>
        <w:t>规定编制安全技术措施或者专项施工方案，</w:t>
      </w:r>
      <w:r>
        <w:rPr>
          <w:rFonts w:eastAsia="仿宋_GB2312"/>
          <w:szCs w:val="21"/>
        </w:rPr>
        <w:t>建立安全生产责任制度、治安保卫制度及安全生产教育培训制度，并</w:t>
      </w:r>
      <w:r>
        <w:rPr>
          <w:rFonts w:eastAsia="仿宋_GB2312"/>
          <w:kern w:val="0"/>
          <w:szCs w:val="21"/>
        </w:rPr>
        <w:t>按安全生产法律规定及合同约定履行安全职责，如实</w:t>
      </w:r>
      <w:r>
        <w:rPr>
          <w:rFonts w:eastAsia="仿宋_GB2312"/>
          <w:szCs w:val="21"/>
        </w:rPr>
        <w:t>编制工程安全生产的有关记录，</w:t>
      </w:r>
      <w:r>
        <w:rPr>
          <w:rFonts w:eastAsia="仿宋_GB2312"/>
          <w:kern w:val="0"/>
          <w:szCs w:val="21"/>
        </w:rPr>
        <w:t>接受发包人、监理人及政府安全监督部门的检查与监督。</w:t>
      </w:r>
    </w:p>
    <w:p w14:paraId="61F9CFCD">
      <w:pPr>
        <w:spacing w:line="360" w:lineRule="exact"/>
        <w:ind w:firstLine="420" w:firstLineChars="200"/>
        <w:rPr>
          <w:rFonts w:eastAsia="仿宋_GB2312"/>
          <w:szCs w:val="21"/>
        </w:rPr>
      </w:pPr>
      <w:r>
        <w:rPr>
          <w:rFonts w:eastAsia="仿宋_GB2312"/>
          <w:szCs w:val="21"/>
        </w:rPr>
        <w:t>6.1.3特别安全生产事项</w:t>
      </w:r>
    </w:p>
    <w:p w14:paraId="47A5E8FA">
      <w:pPr>
        <w:spacing w:line="360" w:lineRule="exact"/>
        <w:ind w:firstLine="420" w:firstLineChars="200"/>
        <w:rPr>
          <w:rFonts w:eastAsia="仿宋_GB2312"/>
          <w:szCs w:val="21"/>
        </w:rPr>
      </w:pPr>
      <w:r>
        <w:rPr>
          <w:rFonts w:eastAsia="仿宋_GB2312"/>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2E7A22D">
      <w:pPr>
        <w:spacing w:line="360" w:lineRule="exact"/>
        <w:ind w:firstLine="420" w:firstLineChars="200"/>
        <w:rPr>
          <w:rFonts w:eastAsia="仿宋_GB2312"/>
          <w:szCs w:val="21"/>
        </w:rPr>
      </w:pPr>
      <w:r>
        <w:rPr>
          <w:rFonts w:eastAsia="仿宋_GB2312"/>
          <w:szCs w:val="21"/>
        </w:rPr>
        <w:t xml:space="preserve">承包人在动力设备、输电线路、地下管道、密封防震车间、易燃易爆地段以及临街交通要道附近施工时，施工开始前应向发包人和监理人提出安全防护措施，经发包人认可后实施。 </w:t>
      </w:r>
    </w:p>
    <w:p w14:paraId="4B456CA4">
      <w:pPr>
        <w:spacing w:line="360" w:lineRule="exact"/>
        <w:ind w:firstLine="420" w:firstLineChars="200"/>
        <w:rPr>
          <w:rFonts w:eastAsia="仿宋_GB2312"/>
          <w:szCs w:val="21"/>
        </w:rPr>
      </w:pPr>
      <w:r>
        <w:rPr>
          <w:rFonts w:eastAsia="仿宋_GB2312"/>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4165B6AE">
      <w:pPr>
        <w:spacing w:line="360" w:lineRule="exact"/>
        <w:ind w:firstLine="420" w:firstLineChars="200"/>
        <w:rPr>
          <w:rFonts w:eastAsia="仿宋_GB2312"/>
          <w:szCs w:val="21"/>
        </w:rPr>
      </w:pPr>
      <w:r>
        <w:rPr>
          <w:rFonts w:eastAsia="仿宋_GB2312"/>
          <w:szCs w:val="21"/>
        </w:rPr>
        <w:t>需单独编制危险性较大分部分项专项工程施工方案的，及要求进行专家论证的超过一定规模的危险性较大的分部分项工程，承包人应及时编制和组织论证。</w:t>
      </w:r>
    </w:p>
    <w:p w14:paraId="761E08A6">
      <w:pPr>
        <w:spacing w:line="360" w:lineRule="exact"/>
        <w:ind w:firstLine="420" w:firstLineChars="200"/>
        <w:rPr>
          <w:rFonts w:eastAsia="仿宋_GB2312"/>
          <w:szCs w:val="21"/>
        </w:rPr>
      </w:pPr>
      <w:r>
        <w:rPr>
          <w:rFonts w:eastAsia="仿宋_GB2312"/>
          <w:szCs w:val="21"/>
        </w:rPr>
        <w:t>6.1.4 治安保卫</w:t>
      </w:r>
    </w:p>
    <w:p w14:paraId="793EC788">
      <w:pPr>
        <w:spacing w:line="360" w:lineRule="exact"/>
        <w:ind w:firstLine="420" w:firstLineChars="200"/>
        <w:rPr>
          <w:rFonts w:eastAsia="仿宋_GB2312"/>
          <w:szCs w:val="21"/>
        </w:rPr>
      </w:pPr>
      <w:r>
        <w:rPr>
          <w:rFonts w:eastAsia="仿宋_GB2312"/>
          <w:szCs w:val="21"/>
        </w:rPr>
        <w:t>除专用合同条款另有约定外，发包人应与当地公安部门协商，在现场建立治安管理机构或联防组织，统一管理施工场地的治安保卫事项，履行合同工程的治安保卫职责。</w:t>
      </w:r>
    </w:p>
    <w:p w14:paraId="787996BA">
      <w:pPr>
        <w:spacing w:line="360" w:lineRule="exact"/>
        <w:ind w:firstLine="420" w:firstLineChars="200"/>
        <w:rPr>
          <w:rFonts w:eastAsia="仿宋_GB2312"/>
          <w:szCs w:val="21"/>
        </w:rPr>
      </w:pPr>
      <w:r>
        <w:rPr>
          <w:rFonts w:eastAsia="仿宋_GB2312"/>
          <w:szCs w:val="21"/>
        </w:rPr>
        <w:t>发包人和承包人除应协助现场治安管理机构或联防组织维护施工场地的社会治安外，还应做好包括生活区在内的各自管辖区的治安保卫工作。</w:t>
      </w:r>
    </w:p>
    <w:p w14:paraId="6B98542E">
      <w:pPr>
        <w:spacing w:line="360" w:lineRule="exact"/>
        <w:ind w:firstLine="420" w:firstLineChars="200"/>
        <w:rPr>
          <w:rFonts w:eastAsia="仿宋_GB2312"/>
          <w:szCs w:val="21"/>
        </w:rPr>
      </w:pPr>
      <w:r>
        <w:rPr>
          <w:rFonts w:eastAsia="仿宋_GB2312"/>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DE2573B">
      <w:pPr>
        <w:spacing w:line="360" w:lineRule="exact"/>
        <w:ind w:firstLine="420" w:firstLineChars="200"/>
        <w:rPr>
          <w:rFonts w:eastAsia="仿宋_GB2312"/>
          <w:kern w:val="0"/>
          <w:szCs w:val="21"/>
        </w:rPr>
      </w:pPr>
      <w:r>
        <w:rPr>
          <w:rFonts w:eastAsia="仿宋_GB2312"/>
          <w:szCs w:val="21"/>
        </w:rPr>
        <w:t>6.1.5 文明施工</w:t>
      </w:r>
    </w:p>
    <w:p w14:paraId="7F39494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3BCF04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125A925C">
      <w:pPr>
        <w:spacing w:line="360" w:lineRule="exact"/>
        <w:ind w:firstLine="420" w:firstLineChars="200"/>
        <w:rPr>
          <w:rFonts w:eastAsia="仿宋_GB2312"/>
          <w:szCs w:val="21"/>
        </w:rPr>
      </w:pPr>
      <w:r>
        <w:rPr>
          <w:rFonts w:eastAsia="仿宋_GB2312"/>
          <w:szCs w:val="21"/>
        </w:rPr>
        <w:t>6.1.6 安全文明施工费</w:t>
      </w:r>
    </w:p>
    <w:p w14:paraId="37ADA09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安全文明施工费由发包人承担，发包人不得以任何形式扣减该部分费用。因基准日期后合同所适用的法律或政府有关规定发生变化，增加的安全文明施工费由发包人承担。</w:t>
      </w:r>
    </w:p>
    <w:p w14:paraId="1AF6EAD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D9D25F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0C603A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7868A0A">
      <w:pPr>
        <w:spacing w:line="360" w:lineRule="exact"/>
        <w:ind w:firstLine="420" w:firstLineChars="200"/>
        <w:jc w:val="left"/>
        <w:rPr>
          <w:rFonts w:eastAsia="仿宋_GB2312"/>
          <w:kern w:val="0"/>
          <w:szCs w:val="21"/>
        </w:rPr>
      </w:pPr>
      <w:r>
        <w:rPr>
          <w:rFonts w:eastAsia="仿宋_GB2312"/>
          <w:kern w:val="0"/>
          <w:szCs w:val="21"/>
        </w:rPr>
        <w:t>6.1.7 紧急情况处理</w:t>
      </w:r>
    </w:p>
    <w:p w14:paraId="6F6A64D7">
      <w:pPr>
        <w:spacing w:line="360" w:lineRule="exact"/>
        <w:ind w:firstLine="420" w:firstLineChars="200"/>
        <w:jc w:val="left"/>
        <w:rPr>
          <w:rFonts w:eastAsia="仿宋_GB2312"/>
          <w:kern w:val="0"/>
          <w:szCs w:val="21"/>
        </w:rPr>
      </w:pPr>
      <w:r>
        <w:rPr>
          <w:rFonts w:eastAsia="仿宋_GB2312"/>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5FAB89A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6.1.8 事故处理</w:t>
      </w:r>
    </w:p>
    <w:p w14:paraId="52CDE8E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06C8FB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6.1.9 安全生产责任</w:t>
      </w:r>
    </w:p>
    <w:p w14:paraId="1FD2BA0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6.1.9.1 发包人的安全责任</w:t>
      </w:r>
    </w:p>
    <w:p w14:paraId="72383247">
      <w:pPr>
        <w:spacing w:line="360" w:lineRule="exact"/>
        <w:ind w:firstLine="420" w:firstLineChars="200"/>
        <w:rPr>
          <w:rFonts w:eastAsia="仿宋_GB2312"/>
          <w:szCs w:val="21"/>
        </w:rPr>
      </w:pPr>
      <w:r>
        <w:rPr>
          <w:rFonts w:eastAsia="仿宋_GB2312"/>
          <w:szCs w:val="21"/>
        </w:rPr>
        <w:t>发包人应负责赔偿以下各种情况造成的损失：</w:t>
      </w:r>
    </w:p>
    <w:p w14:paraId="70EDB86A">
      <w:pPr>
        <w:spacing w:line="360" w:lineRule="exact"/>
        <w:ind w:firstLine="420" w:firstLineChars="200"/>
        <w:rPr>
          <w:rFonts w:eastAsia="仿宋_GB2312"/>
          <w:szCs w:val="21"/>
        </w:rPr>
      </w:pPr>
      <w:r>
        <w:rPr>
          <w:rFonts w:eastAsia="仿宋_GB2312"/>
          <w:szCs w:val="21"/>
        </w:rPr>
        <w:t>（1）工程或工程的任何部分对土地的占用所造成的第三者财产损失；</w:t>
      </w:r>
    </w:p>
    <w:p w14:paraId="6AC8A6A1">
      <w:pPr>
        <w:spacing w:line="360" w:lineRule="exact"/>
        <w:ind w:firstLine="420" w:firstLineChars="200"/>
        <w:rPr>
          <w:rFonts w:eastAsia="仿宋_GB2312"/>
          <w:szCs w:val="21"/>
        </w:rPr>
      </w:pPr>
      <w:r>
        <w:rPr>
          <w:rFonts w:eastAsia="仿宋_GB2312"/>
          <w:szCs w:val="21"/>
        </w:rPr>
        <w:t>（2）由于发包人原因在施工场地及其毗邻地带造成的第三者人身伤亡和财产损失；</w:t>
      </w:r>
    </w:p>
    <w:p w14:paraId="2EAD4C86">
      <w:pPr>
        <w:spacing w:line="360" w:lineRule="exact"/>
        <w:ind w:firstLine="420" w:firstLineChars="200"/>
        <w:rPr>
          <w:rFonts w:eastAsia="仿宋_GB2312"/>
          <w:szCs w:val="21"/>
        </w:rPr>
      </w:pPr>
      <w:r>
        <w:rPr>
          <w:rFonts w:eastAsia="仿宋_GB2312"/>
          <w:szCs w:val="21"/>
        </w:rPr>
        <w:t>（3）由于发包人原因对承包人、监理人造成的人员人身伤亡和财产损失；</w:t>
      </w:r>
    </w:p>
    <w:p w14:paraId="495D8905">
      <w:pPr>
        <w:spacing w:line="360" w:lineRule="exact"/>
        <w:ind w:firstLine="420" w:firstLineChars="200"/>
        <w:rPr>
          <w:rFonts w:eastAsia="仿宋_GB2312"/>
          <w:szCs w:val="21"/>
        </w:rPr>
      </w:pPr>
      <w:r>
        <w:rPr>
          <w:rFonts w:eastAsia="仿宋_GB2312"/>
          <w:szCs w:val="21"/>
        </w:rPr>
        <w:t>（4）由于发包人原因造成的发包人自身人员的人身伤害以及财产损失。</w:t>
      </w:r>
    </w:p>
    <w:p w14:paraId="245E649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6.1.9.2 承包人的安全责任</w:t>
      </w:r>
    </w:p>
    <w:p w14:paraId="54453A7C">
      <w:pPr>
        <w:spacing w:line="360" w:lineRule="exact"/>
        <w:ind w:firstLine="420" w:firstLineChars="200"/>
        <w:rPr>
          <w:rFonts w:eastAsia="仿宋_GB2312"/>
          <w:kern w:val="0"/>
          <w:szCs w:val="21"/>
        </w:rPr>
      </w:pPr>
      <w:r>
        <w:rPr>
          <w:rFonts w:eastAsia="仿宋_GB2312"/>
          <w:szCs w:val="21"/>
        </w:rPr>
        <w:t>由于承包人原因在施工场地内及其毗邻地带造成的发包人、监理人以及第三者人员伤亡和财产损失，由承包人负责赔偿。</w:t>
      </w:r>
    </w:p>
    <w:p w14:paraId="7EE19424">
      <w:pPr>
        <w:pStyle w:val="8"/>
        <w:spacing w:before="120" w:after="120" w:line="360" w:lineRule="exact"/>
        <w:ind w:left="0" w:firstLine="0"/>
        <w:rPr>
          <w:rFonts w:eastAsia="黑体"/>
          <w:b w:val="0"/>
          <w:sz w:val="21"/>
          <w:szCs w:val="21"/>
        </w:rPr>
      </w:pPr>
      <w:r>
        <w:rPr>
          <w:rFonts w:eastAsia="黑体"/>
          <w:b w:val="0"/>
          <w:sz w:val="21"/>
          <w:szCs w:val="21"/>
        </w:rPr>
        <w:t>6.2 职业健康</w:t>
      </w:r>
    </w:p>
    <w:p w14:paraId="2EFD14E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6.2.1 劳动保护</w:t>
      </w:r>
    </w:p>
    <w:p w14:paraId="3E17A41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BFE7C0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CE87CB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5E06765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6.2.2 生活条件</w:t>
      </w:r>
    </w:p>
    <w:p w14:paraId="38F5CD7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8D8A92C">
      <w:pPr>
        <w:pStyle w:val="8"/>
        <w:spacing w:before="120" w:after="120" w:line="360" w:lineRule="exact"/>
        <w:ind w:left="0" w:firstLine="0"/>
        <w:rPr>
          <w:rFonts w:eastAsia="黑体"/>
          <w:b w:val="0"/>
          <w:sz w:val="21"/>
          <w:szCs w:val="21"/>
        </w:rPr>
      </w:pPr>
      <w:r>
        <w:rPr>
          <w:rFonts w:eastAsia="黑体"/>
          <w:b w:val="0"/>
          <w:sz w:val="21"/>
          <w:szCs w:val="21"/>
        </w:rPr>
        <w:t>6.3 环境保护</w:t>
      </w:r>
    </w:p>
    <w:p w14:paraId="3ADECD6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1079FE9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承包人应当承担因其原因引起的环境污染侵权损害赔偿责任，因上述环境污染引起纠纷而导致暂停施工的，由此增加的费用和（或）延误的工期由承包人承担。</w:t>
      </w:r>
    </w:p>
    <w:p w14:paraId="3329E152">
      <w:pPr>
        <w:pStyle w:val="7"/>
        <w:spacing w:before="120" w:after="120" w:line="360" w:lineRule="exact"/>
        <w:rPr>
          <w:rFonts w:ascii="Times New Roman" w:hAnsi="Times New Roman" w:eastAsia="黑体"/>
          <w:b w:val="0"/>
          <w:sz w:val="21"/>
          <w:szCs w:val="21"/>
        </w:rPr>
      </w:pPr>
      <w:bookmarkStart w:id="77" w:name="_Toc30630"/>
      <w:r>
        <w:rPr>
          <w:rFonts w:ascii="Times New Roman" w:hAnsi="Times New Roman" w:eastAsia="黑体"/>
          <w:b w:val="0"/>
          <w:sz w:val="21"/>
          <w:szCs w:val="21"/>
        </w:rPr>
        <w:t>7. 工期和进度</w:t>
      </w:r>
      <w:bookmarkEnd w:id="77"/>
    </w:p>
    <w:p w14:paraId="68B5CC2C">
      <w:pPr>
        <w:pStyle w:val="8"/>
        <w:spacing w:before="120" w:after="120" w:line="360" w:lineRule="exact"/>
        <w:ind w:left="0" w:firstLine="0"/>
        <w:rPr>
          <w:rFonts w:eastAsia="黑体"/>
          <w:b w:val="0"/>
          <w:sz w:val="21"/>
          <w:szCs w:val="21"/>
        </w:rPr>
      </w:pPr>
      <w:r>
        <w:rPr>
          <w:rFonts w:eastAsia="黑体"/>
          <w:b w:val="0"/>
          <w:sz w:val="21"/>
          <w:szCs w:val="21"/>
        </w:rPr>
        <w:t>7.1施工组织设计</w:t>
      </w:r>
    </w:p>
    <w:p w14:paraId="21669578">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 xml:space="preserve">7.1.1 </w:t>
      </w:r>
      <w:r>
        <w:rPr>
          <w:rFonts w:eastAsia="仿宋_GB2312"/>
          <w:kern w:val="0"/>
          <w:szCs w:val="21"/>
        </w:rPr>
        <w:t>施工组织设计的内容</w:t>
      </w:r>
    </w:p>
    <w:p w14:paraId="7780DC2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施工组织设计应包含以下内容：</w:t>
      </w:r>
    </w:p>
    <w:p w14:paraId="2589DF6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（1）施工方案； </w:t>
      </w:r>
    </w:p>
    <w:p w14:paraId="354BCD7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（2）施工现场平面布置图；</w:t>
      </w:r>
    </w:p>
    <w:p w14:paraId="3816AC7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（3）施工进度计划和保证措施； </w:t>
      </w:r>
    </w:p>
    <w:p w14:paraId="58E347B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（4）劳动力及材料供应计划；</w:t>
      </w:r>
    </w:p>
    <w:p w14:paraId="224231D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（5）施工机械设备的选用；</w:t>
      </w:r>
    </w:p>
    <w:p w14:paraId="607DAA3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（6）质量保证体系及措施；</w:t>
      </w:r>
    </w:p>
    <w:p w14:paraId="4FF8D06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（7）安全生产、文明施工措施；</w:t>
      </w:r>
    </w:p>
    <w:p w14:paraId="1760155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（8）环境保护、成本控制措施；</w:t>
      </w:r>
    </w:p>
    <w:p w14:paraId="5C1FE2E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（9）合同当事人约定的其他内容。</w:t>
      </w:r>
    </w:p>
    <w:p w14:paraId="4E519801">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 xml:space="preserve">7.1.2 </w:t>
      </w:r>
      <w:r>
        <w:rPr>
          <w:rFonts w:eastAsia="仿宋_GB2312"/>
          <w:kern w:val="0"/>
          <w:szCs w:val="21"/>
        </w:rPr>
        <w:t>施工组织设计的提交和修改</w:t>
      </w:r>
    </w:p>
    <w:p w14:paraId="2B414C8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0320F18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施工进度计划的编制和修改按照第7.2款〔施工进度计划〕执行。</w:t>
      </w:r>
    </w:p>
    <w:p w14:paraId="21DE2A13">
      <w:pPr>
        <w:pStyle w:val="8"/>
        <w:spacing w:before="120" w:after="120" w:line="360" w:lineRule="exact"/>
        <w:ind w:left="0" w:firstLine="0"/>
        <w:rPr>
          <w:rFonts w:eastAsia="黑体"/>
          <w:b w:val="0"/>
          <w:sz w:val="21"/>
          <w:szCs w:val="21"/>
        </w:rPr>
      </w:pPr>
      <w:r>
        <w:rPr>
          <w:rFonts w:eastAsia="黑体"/>
          <w:b w:val="0"/>
          <w:sz w:val="21"/>
          <w:szCs w:val="21"/>
        </w:rPr>
        <w:t>7.2 施工进度计划</w:t>
      </w:r>
    </w:p>
    <w:p w14:paraId="6300DB9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7.2.1 施工进度计划的编制</w:t>
      </w:r>
    </w:p>
    <w:p w14:paraId="32F4312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D0E7916">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7.2.2 施工进度计划的修订</w:t>
      </w:r>
    </w:p>
    <w:p w14:paraId="0F482B9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EBE1215">
      <w:pPr>
        <w:pStyle w:val="8"/>
        <w:spacing w:before="120" w:after="120" w:line="360" w:lineRule="exact"/>
        <w:ind w:left="0" w:firstLine="0"/>
        <w:rPr>
          <w:rFonts w:eastAsia="黑体"/>
          <w:b w:val="0"/>
          <w:sz w:val="21"/>
          <w:szCs w:val="21"/>
        </w:rPr>
      </w:pPr>
      <w:r>
        <w:rPr>
          <w:rFonts w:eastAsia="黑体"/>
          <w:b w:val="0"/>
          <w:sz w:val="21"/>
          <w:szCs w:val="21"/>
        </w:rPr>
        <w:t>7.3 开工</w:t>
      </w:r>
    </w:p>
    <w:p w14:paraId="3CC8869F">
      <w:pPr>
        <w:spacing w:line="360" w:lineRule="exact"/>
        <w:ind w:firstLine="420" w:firstLineChars="200"/>
        <w:rPr>
          <w:rFonts w:eastAsia="仿宋_GB2312"/>
          <w:szCs w:val="21"/>
        </w:rPr>
      </w:pPr>
      <w:r>
        <w:rPr>
          <w:rFonts w:eastAsia="仿宋_GB2312"/>
          <w:kern w:val="0"/>
          <w:szCs w:val="21"/>
        </w:rPr>
        <w:t>7.3.1 开工准备</w:t>
      </w:r>
    </w:p>
    <w:p w14:paraId="73E1572D">
      <w:pPr>
        <w:spacing w:line="360" w:lineRule="exact"/>
        <w:ind w:firstLine="420" w:firstLineChars="200"/>
        <w:jc w:val="left"/>
        <w:rPr>
          <w:rFonts w:eastAsia="仿宋_GB2312"/>
          <w:kern w:val="0"/>
          <w:szCs w:val="21"/>
        </w:rPr>
      </w:pPr>
      <w:r>
        <w:rPr>
          <w:rFonts w:eastAsia="仿宋_GB2312"/>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6DA5C40">
      <w:pPr>
        <w:spacing w:line="360" w:lineRule="exact"/>
        <w:ind w:firstLine="420" w:firstLineChars="200"/>
        <w:jc w:val="left"/>
        <w:rPr>
          <w:rFonts w:eastAsia="仿宋_GB2312"/>
          <w:kern w:val="0"/>
          <w:szCs w:val="21"/>
        </w:rPr>
      </w:pPr>
      <w:r>
        <w:rPr>
          <w:rFonts w:eastAsia="仿宋_GB2312"/>
          <w:kern w:val="0"/>
          <w:szCs w:val="21"/>
        </w:rPr>
        <w:t>除专用合同条款另有约定外，合同当事人应按约定完成开工准备工作。</w:t>
      </w:r>
    </w:p>
    <w:p w14:paraId="2211C35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7.3.2 开工通知</w:t>
      </w:r>
    </w:p>
    <w:p w14:paraId="1E7EB98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7E9FD48A">
      <w:pPr>
        <w:spacing w:line="360" w:lineRule="exact"/>
        <w:ind w:firstLine="420" w:firstLineChars="200"/>
        <w:jc w:val="left"/>
        <w:rPr>
          <w:rFonts w:eastAsia="仿宋_GB2312"/>
          <w:kern w:val="0"/>
          <w:szCs w:val="21"/>
        </w:rPr>
      </w:pPr>
      <w:r>
        <w:rPr>
          <w:rFonts w:eastAsia="仿宋_GB2312"/>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4A9BF4C">
      <w:pPr>
        <w:pStyle w:val="8"/>
        <w:spacing w:before="120" w:after="120" w:line="360" w:lineRule="exact"/>
        <w:ind w:left="0" w:firstLine="0"/>
        <w:rPr>
          <w:rFonts w:eastAsia="黑体"/>
          <w:b w:val="0"/>
          <w:sz w:val="21"/>
          <w:szCs w:val="21"/>
        </w:rPr>
      </w:pPr>
      <w:r>
        <w:rPr>
          <w:rFonts w:eastAsia="黑体"/>
          <w:b w:val="0"/>
          <w:sz w:val="21"/>
          <w:szCs w:val="21"/>
        </w:rPr>
        <w:t>7.4测量放线</w:t>
      </w:r>
    </w:p>
    <w:p w14:paraId="0F1CA88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97A9F7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0451A5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6110BC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施工过程中对施工现场内水准点等测量标志物的保护工作由承包人负责。</w:t>
      </w:r>
    </w:p>
    <w:p w14:paraId="56FC6D6F">
      <w:pPr>
        <w:pStyle w:val="8"/>
        <w:spacing w:before="120" w:after="120" w:line="360" w:lineRule="exact"/>
        <w:ind w:left="0" w:firstLine="0"/>
        <w:rPr>
          <w:rFonts w:eastAsia="黑体"/>
          <w:b w:val="0"/>
          <w:sz w:val="21"/>
          <w:szCs w:val="21"/>
        </w:rPr>
      </w:pPr>
      <w:r>
        <w:rPr>
          <w:rFonts w:eastAsia="黑体"/>
          <w:b w:val="0"/>
          <w:sz w:val="21"/>
          <w:szCs w:val="21"/>
        </w:rPr>
        <w:t>7.5 工期延误</w:t>
      </w:r>
    </w:p>
    <w:p w14:paraId="2CFF2D5E">
      <w:pPr>
        <w:spacing w:line="360" w:lineRule="exact"/>
        <w:ind w:firstLine="420" w:firstLineChars="200"/>
        <w:jc w:val="left"/>
        <w:rPr>
          <w:rFonts w:eastAsia="仿宋_GB2312"/>
          <w:kern w:val="0"/>
          <w:szCs w:val="21"/>
        </w:rPr>
      </w:pPr>
      <w:r>
        <w:rPr>
          <w:rFonts w:eastAsia="仿宋_GB2312"/>
          <w:kern w:val="0"/>
          <w:szCs w:val="21"/>
        </w:rPr>
        <w:t>7.5.1 因发包人原因导致工期延误</w:t>
      </w:r>
    </w:p>
    <w:p w14:paraId="547C3428">
      <w:pPr>
        <w:spacing w:line="360" w:lineRule="exact"/>
        <w:ind w:firstLine="420" w:firstLineChars="200"/>
        <w:jc w:val="left"/>
        <w:rPr>
          <w:rFonts w:eastAsia="仿宋_GB2312"/>
          <w:kern w:val="0"/>
          <w:szCs w:val="21"/>
        </w:rPr>
      </w:pPr>
      <w:r>
        <w:rPr>
          <w:rFonts w:eastAsia="仿宋_GB2312"/>
          <w:kern w:val="0"/>
          <w:szCs w:val="21"/>
        </w:rPr>
        <w:t xml:space="preserve">在合同履行过程中，因下列情况导致工期延误和（或）费用增加的，由发包人承担由此延误的工期和（或）增加的费用，且发包人应支付承包人合理的利润： </w:t>
      </w:r>
    </w:p>
    <w:p w14:paraId="3BE9C789">
      <w:pPr>
        <w:spacing w:line="360" w:lineRule="exact"/>
        <w:ind w:firstLine="420" w:firstLineChars="200"/>
        <w:jc w:val="left"/>
        <w:rPr>
          <w:rFonts w:eastAsia="仿宋_GB2312"/>
          <w:kern w:val="0"/>
          <w:szCs w:val="21"/>
        </w:rPr>
      </w:pPr>
      <w:r>
        <w:rPr>
          <w:rFonts w:eastAsia="仿宋_GB2312"/>
          <w:kern w:val="0"/>
          <w:szCs w:val="21"/>
        </w:rPr>
        <w:t>（1）发包人未能按合同约定提供图纸或所提供图纸不符合合同约定的；</w:t>
      </w:r>
    </w:p>
    <w:p w14:paraId="1298A6EB">
      <w:pPr>
        <w:spacing w:line="360" w:lineRule="exact"/>
        <w:ind w:firstLine="420" w:firstLineChars="200"/>
        <w:jc w:val="left"/>
        <w:rPr>
          <w:rFonts w:eastAsia="仿宋_GB2312"/>
          <w:kern w:val="0"/>
          <w:szCs w:val="21"/>
        </w:rPr>
      </w:pPr>
      <w:r>
        <w:rPr>
          <w:rFonts w:eastAsia="仿宋_GB2312"/>
          <w:kern w:val="0"/>
          <w:szCs w:val="21"/>
        </w:rPr>
        <w:t>（2）发包人未能按合同约定提供施工现场、施工条件、基础资料、许可、批准等开工条件的；</w:t>
      </w:r>
    </w:p>
    <w:p w14:paraId="0548382D">
      <w:pPr>
        <w:spacing w:line="360" w:lineRule="exact"/>
        <w:ind w:firstLine="420" w:firstLineChars="200"/>
        <w:jc w:val="left"/>
        <w:rPr>
          <w:rFonts w:eastAsia="仿宋_GB2312"/>
          <w:kern w:val="0"/>
          <w:szCs w:val="21"/>
        </w:rPr>
      </w:pPr>
      <w:r>
        <w:rPr>
          <w:rFonts w:eastAsia="仿宋_GB2312"/>
          <w:kern w:val="0"/>
          <w:szCs w:val="21"/>
        </w:rPr>
        <w:t>（3）发包人提供的测量基准点、基准线和水准点及其书面资料存在错误或疏漏的；</w:t>
      </w:r>
    </w:p>
    <w:p w14:paraId="3E9FCFAB">
      <w:pPr>
        <w:spacing w:line="360" w:lineRule="exact"/>
        <w:ind w:firstLine="420" w:firstLineChars="200"/>
        <w:jc w:val="left"/>
        <w:rPr>
          <w:rFonts w:eastAsia="仿宋_GB2312"/>
          <w:kern w:val="0"/>
          <w:szCs w:val="21"/>
        </w:rPr>
      </w:pPr>
      <w:r>
        <w:rPr>
          <w:rFonts w:eastAsia="仿宋_GB2312"/>
          <w:kern w:val="0"/>
          <w:szCs w:val="21"/>
        </w:rPr>
        <w:t>（4）发包人未能在计划开工日期之日起7天内同意下达开工通知的；</w:t>
      </w:r>
    </w:p>
    <w:p w14:paraId="13EEAB3D">
      <w:pPr>
        <w:spacing w:line="360" w:lineRule="exact"/>
        <w:ind w:firstLine="420" w:firstLineChars="200"/>
        <w:jc w:val="left"/>
        <w:rPr>
          <w:rFonts w:eastAsia="仿宋_GB2312"/>
          <w:kern w:val="0"/>
          <w:szCs w:val="21"/>
        </w:rPr>
      </w:pPr>
      <w:r>
        <w:rPr>
          <w:rFonts w:eastAsia="仿宋_GB2312"/>
          <w:kern w:val="0"/>
          <w:szCs w:val="21"/>
        </w:rPr>
        <w:t>（5）发包人未能按合同约定日期支付工程预付款、进度款或竣工结算款的；</w:t>
      </w:r>
    </w:p>
    <w:p w14:paraId="462C0E03">
      <w:pPr>
        <w:spacing w:line="360" w:lineRule="exact"/>
        <w:ind w:firstLine="420" w:firstLineChars="200"/>
        <w:jc w:val="left"/>
        <w:rPr>
          <w:rFonts w:eastAsia="仿宋_GB2312"/>
          <w:kern w:val="0"/>
          <w:szCs w:val="21"/>
        </w:rPr>
      </w:pPr>
      <w:r>
        <w:rPr>
          <w:rFonts w:eastAsia="仿宋_GB2312"/>
          <w:kern w:val="0"/>
          <w:szCs w:val="21"/>
        </w:rPr>
        <w:t>（6）监理人未按合同约定发出指示、批准等文件的；</w:t>
      </w:r>
    </w:p>
    <w:p w14:paraId="2322748A">
      <w:pPr>
        <w:spacing w:line="360" w:lineRule="exact"/>
        <w:ind w:firstLine="420" w:firstLineChars="200"/>
        <w:jc w:val="left"/>
        <w:rPr>
          <w:rFonts w:eastAsia="仿宋_GB2312"/>
          <w:kern w:val="0"/>
          <w:szCs w:val="21"/>
        </w:rPr>
      </w:pPr>
      <w:r>
        <w:rPr>
          <w:rFonts w:eastAsia="仿宋_GB2312"/>
          <w:kern w:val="0"/>
          <w:szCs w:val="21"/>
        </w:rPr>
        <w:t>（7）专用合同条款中约定的其他情形。</w:t>
      </w:r>
    </w:p>
    <w:p w14:paraId="7BDD97BD">
      <w:pPr>
        <w:spacing w:line="360" w:lineRule="exact"/>
        <w:ind w:firstLine="420" w:firstLineChars="200"/>
        <w:jc w:val="left"/>
        <w:rPr>
          <w:rFonts w:eastAsia="仿宋_GB2312"/>
          <w:kern w:val="0"/>
          <w:szCs w:val="21"/>
        </w:rPr>
      </w:pPr>
      <w:r>
        <w:rPr>
          <w:rFonts w:eastAsia="仿宋_GB2312"/>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7F13240B">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7.5.2 因承包人原因导致工期延误</w:t>
      </w:r>
    </w:p>
    <w:p w14:paraId="1C5AB9E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因承包人原因造成工期延误的，可以在专用合同条款中约定逾期竣工违约金的计算方法和逾期竣工违约金的上限。承包人支付逾期竣工违约金后，不免除承包人继续完成工程及修补缺陷的义务。</w:t>
      </w:r>
    </w:p>
    <w:p w14:paraId="5F9A88CA">
      <w:pPr>
        <w:pStyle w:val="8"/>
        <w:spacing w:before="120" w:after="120" w:line="360" w:lineRule="exact"/>
        <w:ind w:left="0" w:firstLine="0"/>
        <w:rPr>
          <w:rFonts w:eastAsia="黑体"/>
          <w:b w:val="0"/>
          <w:sz w:val="21"/>
          <w:szCs w:val="21"/>
        </w:rPr>
      </w:pPr>
      <w:r>
        <w:rPr>
          <w:rFonts w:eastAsia="黑体"/>
          <w:b w:val="0"/>
          <w:sz w:val="21"/>
          <w:szCs w:val="21"/>
        </w:rPr>
        <w:t>7.6 不利物质条件</w:t>
      </w:r>
    </w:p>
    <w:p w14:paraId="467E9E3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288DFA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7F9CA0F">
      <w:pPr>
        <w:pStyle w:val="8"/>
        <w:spacing w:before="120" w:after="120" w:line="360" w:lineRule="exact"/>
        <w:ind w:left="0" w:firstLine="0"/>
        <w:rPr>
          <w:rFonts w:eastAsia="黑体"/>
          <w:b w:val="0"/>
          <w:sz w:val="21"/>
          <w:szCs w:val="21"/>
        </w:rPr>
      </w:pPr>
      <w:r>
        <w:rPr>
          <w:rFonts w:eastAsia="黑体"/>
          <w:b w:val="0"/>
          <w:sz w:val="21"/>
          <w:szCs w:val="21"/>
        </w:rPr>
        <w:t>7.7 异常恶劣的气候条件</w:t>
      </w:r>
    </w:p>
    <w:p w14:paraId="24C995F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648B008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439FB559">
      <w:pPr>
        <w:autoSpaceDE w:val="0"/>
        <w:autoSpaceDN w:val="0"/>
        <w:adjustRightInd w:val="0"/>
        <w:spacing w:line="360" w:lineRule="exact"/>
        <w:jc w:val="left"/>
        <w:rPr>
          <w:rFonts w:eastAsia="黑体"/>
          <w:bCs/>
          <w:szCs w:val="21"/>
        </w:rPr>
      </w:pPr>
      <w:r>
        <w:rPr>
          <w:rFonts w:eastAsia="黑体"/>
          <w:bCs/>
          <w:szCs w:val="21"/>
        </w:rPr>
        <w:t>7.8 暂停施工</w:t>
      </w:r>
    </w:p>
    <w:p w14:paraId="60FCF8AA">
      <w:pPr>
        <w:spacing w:line="360" w:lineRule="exact"/>
        <w:ind w:firstLine="420" w:firstLineChars="200"/>
        <w:jc w:val="left"/>
        <w:rPr>
          <w:rFonts w:eastAsia="仿宋_GB2312"/>
          <w:kern w:val="0"/>
          <w:szCs w:val="21"/>
        </w:rPr>
      </w:pPr>
      <w:r>
        <w:rPr>
          <w:rFonts w:eastAsia="仿宋_GB2312"/>
          <w:kern w:val="0"/>
          <w:szCs w:val="21"/>
        </w:rPr>
        <w:t>7.8.1发包人原因引起的暂停施工</w:t>
      </w:r>
    </w:p>
    <w:p w14:paraId="63DC69B9">
      <w:pPr>
        <w:spacing w:line="360" w:lineRule="exact"/>
        <w:ind w:firstLine="420" w:firstLineChars="200"/>
        <w:jc w:val="left"/>
        <w:rPr>
          <w:rFonts w:eastAsia="仿宋_GB2312"/>
          <w:kern w:val="0"/>
          <w:szCs w:val="21"/>
        </w:rPr>
      </w:pPr>
      <w:r>
        <w:rPr>
          <w:rFonts w:eastAsia="仿宋_GB2312"/>
          <w:kern w:val="0"/>
          <w:szCs w:val="21"/>
        </w:rPr>
        <w:t>因发包人原因引起暂停施工的，监理人经发包人同意后，应及时下达暂停施工指示。情况紧急且监理人未及时下达暂停施工指示的，按照第7.8.4项〔紧急情况下的暂停施工〕执行。</w:t>
      </w:r>
    </w:p>
    <w:p w14:paraId="19D0C17D">
      <w:pPr>
        <w:spacing w:line="360" w:lineRule="exact"/>
        <w:ind w:firstLine="420" w:firstLineChars="200"/>
        <w:jc w:val="left"/>
        <w:rPr>
          <w:rFonts w:eastAsia="仿宋_GB2312"/>
          <w:kern w:val="0"/>
          <w:szCs w:val="21"/>
        </w:rPr>
      </w:pPr>
      <w:r>
        <w:rPr>
          <w:rFonts w:eastAsia="仿宋_GB2312"/>
          <w:kern w:val="0"/>
          <w:szCs w:val="21"/>
        </w:rPr>
        <w:t>因发包人原因引起的暂停施工，发包人应承担由此增加的费用和（或）延误的工期，并支付承包人合理的利润。</w:t>
      </w:r>
    </w:p>
    <w:p w14:paraId="789BA5BC">
      <w:pPr>
        <w:spacing w:line="360" w:lineRule="exact"/>
        <w:ind w:firstLine="420" w:firstLineChars="200"/>
        <w:jc w:val="left"/>
        <w:rPr>
          <w:rFonts w:eastAsia="仿宋_GB2312"/>
          <w:kern w:val="0"/>
          <w:szCs w:val="21"/>
        </w:rPr>
      </w:pPr>
      <w:r>
        <w:rPr>
          <w:rFonts w:eastAsia="仿宋_GB2312"/>
          <w:kern w:val="0"/>
          <w:szCs w:val="21"/>
        </w:rPr>
        <w:t>7.8.2 承包人原因引起的暂停施工</w:t>
      </w:r>
    </w:p>
    <w:p w14:paraId="06320886">
      <w:pPr>
        <w:spacing w:line="360" w:lineRule="exact"/>
        <w:ind w:firstLine="420" w:firstLineChars="200"/>
        <w:jc w:val="left"/>
        <w:rPr>
          <w:rFonts w:eastAsia="仿宋_GB2312"/>
          <w:kern w:val="0"/>
          <w:szCs w:val="21"/>
        </w:rPr>
      </w:pPr>
      <w:r>
        <w:rPr>
          <w:rFonts w:eastAsia="仿宋_GB2312"/>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87DAD75">
      <w:pPr>
        <w:spacing w:line="360" w:lineRule="exact"/>
        <w:ind w:firstLine="420" w:firstLineChars="200"/>
        <w:jc w:val="left"/>
        <w:rPr>
          <w:rFonts w:eastAsia="仿宋_GB2312"/>
          <w:kern w:val="0"/>
          <w:szCs w:val="21"/>
        </w:rPr>
      </w:pPr>
      <w:r>
        <w:rPr>
          <w:rFonts w:eastAsia="仿宋_GB2312"/>
          <w:kern w:val="0"/>
          <w:szCs w:val="21"/>
        </w:rPr>
        <w:t>7.8.3 指示暂停施工</w:t>
      </w:r>
    </w:p>
    <w:p w14:paraId="187444DD">
      <w:pPr>
        <w:spacing w:line="360" w:lineRule="exact"/>
        <w:ind w:firstLine="420" w:firstLineChars="200"/>
        <w:jc w:val="left"/>
        <w:rPr>
          <w:rFonts w:eastAsia="仿宋_GB2312"/>
          <w:kern w:val="0"/>
          <w:szCs w:val="21"/>
        </w:rPr>
      </w:pPr>
      <w:r>
        <w:rPr>
          <w:rFonts w:eastAsia="仿宋_GB2312"/>
          <w:kern w:val="0"/>
          <w:szCs w:val="21"/>
        </w:rPr>
        <w:t>监理人认为有必要时，并经发包人批准后，可向承包人作出暂停施工的指示，承包人应按监理人指示暂停施工。</w:t>
      </w:r>
    </w:p>
    <w:p w14:paraId="3F828037">
      <w:pPr>
        <w:spacing w:line="360" w:lineRule="exact"/>
        <w:ind w:firstLine="420" w:firstLineChars="200"/>
        <w:jc w:val="left"/>
        <w:rPr>
          <w:rFonts w:eastAsia="仿宋_GB2312"/>
          <w:kern w:val="0"/>
          <w:szCs w:val="21"/>
        </w:rPr>
      </w:pPr>
      <w:r>
        <w:rPr>
          <w:rFonts w:eastAsia="仿宋_GB2312"/>
          <w:kern w:val="0"/>
          <w:szCs w:val="21"/>
        </w:rPr>
        <w:t>7.8.4 紧急情况下的暂停施工</w:t>
      </w:r>
    </w:p>
    <w:p w14:paraId="0C7DA516">
      <w:pPr>
        <w:spacing w:line="360" w:lineRule="exact"/>
        <w:ind w:firstLine="420" w:firstLineChars="200"/>
        <w:jc w:val="left"/>
        <w:rPr>
          <w:rFonts w:eastAsia="仿宋_GB2312"/>
          <w:kern w:val="0"/>
          <w:szCs w:val="21"/>
        </w:rPr>
      </w:pPr>
      <w:r>
        <w:rPr>
          <w:rFonts w:eastAsia="仿宋_GB2312"/>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4B32EE12">
      <w:pPr>
        <w:spacing w:line="360" w:lineRule="exact"/>
        <w:ind w:firstLine="420" w:firstLineChars="200"/>
        <w:jc w:val="left"/>
        <w:rPr>
          <w:rFonts w:eastAsia="仿宋_GB2312"/>
          <w:kern w:val="0"/>
          <w:szCs w:val="21"/>
        </w:rPr>
      </w:pPr>
      <w:r>
        <w:rPr>
          <w:rFonts w:eastAsia="仿宋_GB2312"/>
          <w:kern w:val="0"/>
          <w:szCs w:val="21"/>
        </w:rPr>
        <w:t>7.8.5 暂停施工后的复工</w:t>
      </w:r>
    </w:p>
    <w:p w14:paraId="7BE40167">
      <w:pPr>
        <w:spacing w:line="360" w:lineRule="exact"/>
        <w:ind w:firstLine="420" w:firstLineChars="200"/>
        <w:jc w:val="left"/>
        <w:rPr>
          <w:rFonts w:eastAsia="仿宋_GB2312"/>
          <w:kern w:val="0"/>
          <w:szCs w:val="21"/>
        </w:rPr>
      </w:pPr>
      <w:r>
        <w:rPr>
          <w:rFonts w:eastAsia="仿宋_GB2312"/>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7516B697">
      <w:pPr>
        <w:spacing w:line="360" w:lineRule="exact"/>
        <w:ind w:firstLine="420" w:firstLineChars="200"/>
        <w:jc w:val="left"/>
        <w:rPr>
          <w:rFonts w:eastAsia="仿宋_GB2312"/>
          <w:kern w:val="0"/>
          <w:szCs w:val="21"/>
        </w:rPr>
      </w:pPr>
      <w:r>
        <w:rPr>
          <w:rFonts w:eastAsia="仿宋_GB2312"/>
          <w:kern w:val="0"/>
          <w:szCs w:val="21"/>
        </w:rPr>
        <w:t>承包人无故拖延和拒绝复工的，承包人承担由此增加的费用和（或）延误的工期；因发包人原因无法按时复工的，按照第7.5.1项〔因发包人原因导致工期延误〕约定办理。</w:t>
      </w:r>
    </w:p>
    <w:p w14:paraId="0367A789">
      <w:pPr>
        <w:spacing w:line="360" w:lineRule="exact"/>
        <w:ind w:firstLine="420" w:firstLineChars="200"/>
        <w:jc w:val="left"/>
        <w:rPr>
          <w:rFonts w:eastAsia="仿宋_GB2312"/>
          <w:kern w:val="0"/>
          <w:szCs w:val="21"/>
        </w:rPr>
      </w:pPr>
      <w:r>
        <w:rPr>
          <w:rFonts w:eastAsia="仿宋_GB2312"/>
          <w:kern w:val="0"/>
          <w:szCs w:val="21"/>
        </w:rPr>
        <w:t>7.8.6 暂停施工持续56天以上</w:t>
      </w:r>
    </w:p>
    <w:p w14:paraId="3A92DCCE">
      <w:pPr>
        <w:spacing w:line="360" w:lineRule="exact"/>
        <w:ind w:firstLine="409" w:firstLineChars="195"/>
        <w:jc w:val="left"/>
        <w:rPr>
          <w:rFonts w:eastAsia="仿宋_GB2312"/>
          <w:kern w:val="0"/>
          <w:szCs w:val="21"/>
        </w:rPr>
      </w:pPr>
      <w:r>
        <w:rPr>
          <w:rFonts w:eastAsia="仿宋_GB2312"/>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F2DA0DB">
      <w:pPr>
        <w:spacing w:line="360" w:lineRule="exact"/>
        <w:ind w:firstLine="409" w:firstLineChars="195"/>
        <w:jc w:val="left"/>
        <w:rPr>
          <w:rFonts w:eastAsia="仿宋_GB2312"/>
          <w:kern w:val="0"/>
          <w:szCs w:val="21"/>
        </w:rPr>
      </w:pPr>
      <w:r>
        <w:rPr>
          <w:rFonts w:eastAsia="仿宋_GB2312"/>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480B91E">
      <w:pPr>
        <w:spacing w:line="360" w:lineRule="exact"/>
        <w:ind w:left="16" w:firstLine="409" w:firstLineChars="195"/>
        <w:jc w:val="left"/>
        <w:rPr>
          <w:rFonts w:eastAsia="仿宋_GB2312"/>
          <w:kern w:val="0"/>
          <w:szCs w:val="21"/>
        </w:rPr>
      </w:pPr>
      <w:r>
        <w:rPr>
          <w:rFonts w:eastAsia="仿宋_GB2312"/>
          <w:kern w:val="0"/>
          <w:szCs w:val="21"/>
        </w:rPr>
        <w:t>7.8.7 暂停施工期间的工程照管</w:t>
      </w:r>
    </w:p>
    <w:p w14:paraId="594A7948">
      <w:pPr>
        <w:spacing w:line="360" w:lineRule="exact"/>
        <w:ind w:firstLine="420" w:firstLineChars="200"/>
        <w:jc w:val="left"/>
        <w:rPr>
          <w:rFonts w:eastAsia="仿宋_GB2312"/>
          <w:kern w:val="0"/>
          <w:szCs w:val="21"/>
        </w:rPr>
      </w:pPr>
      <w:r>
        <w:rPr>
          <w:rFonts w:eastAsia="仿宋_GB2312"/>
          <w:kern w:val="0"/>
          <w:szCs w:val="21"/>
        </w:rPr>
        <w:t>暂停施工期间，承包人应负责妥善照管工程并提供安全保障，由此增加的费用由责任方承担。</w:t>
      </w:r>
    </w:p>
    <w:p w14:paraId="191BA0A4">
      <w:pPr>
        <w:spacing w:line="360" w:lineRule="exact"/>
        <w:ind w:firstLine="420" w:firstLineChars="200"/>
        <w:jc w:val="left"/>
        <w:rPr>
          <w:rFonts w:eastAsia="仿宋_GB2312"/>
          <w:kern w:val="0"/>
          <w:szCs w:val="21"/>
        </w:rPr>
      </w:pPr>
      <w:r>
        <w:rPr>
          <w:rFonts w:eastAsia="仿宋_GB2312"/>
          <w:kern w:val="0"/>
          <w:szCs w:val="21"/>
        </w:rPr>
        <w:t>7.8.8 暂停施工的措施</w:t>
      </w:r>
    </w:p>
    <w:p w14:paraId="53EE731E">
      <w:pPr>
        <w:spacing w:line="360" w:lineRule="exact"/>
        <w:ind w:firstLine="420" w:firstLineChars="200"/>
        <w:jc w:val="left"/>
        <w:rPr>
          <w:rFonts w:eastAsia="仿宋_GB2312"/>
          <w:kern w:val="0"/>
          <w:szCs w:val="21"/>
        </w:rPr>
      </w:pPr>
      <w:r>
        <w:rPr>
          <w:rFonts w:eastAsia="仿宋_GB2312"/>
          <w:kern w:val="0"/>
          <w:szCs w:val="21"/>
        </w:rPr>
        <w:t>暂停施工期间，发包人和承包人均应采取必要的措施确保工程质量及安全，防止因暂停施工扩大损失。</w:t>
      </w:r>
    </w:p>
    <w:p w14:paraId="7DC320EF">
      <w:pPr>
        <w:pStyle w:val="8"/>
        <w:spacing w:before="120" w:after="120" w:line="360" w:lineRule="exact"/>
        <w:ind w:left="0" w:firstLine="0"/>
        <w:rPr>
          <w:rFonts w:eastAsia="黑体"/>
          <w:b w:val="0"/>
          <w:sz w:val="21"/>
          <w:szCs w:val="21"/>
        </w:rPr>
      </w:pPr>
      <w:r>
        <w:rPr>
          <w:rFonts w:eastAsia="黑体"/>
          <w:b w:val="0"/>
          <w:sz w:val="21"/>
          <w:szCs w:val="21"/>
        </w:rPr>
        <w:t>7.9提前竣工</w:t>
      </w:r>
    </w:p>
    <w:p w14:paraId="41D36543">
      <w:pPr>
        <w:spacing w:line="360" w:lineRule="exact"/>
        <w:ind w:firstLine="420" w:firstLineChars="200"/>
        <w:jc w:val="left"/>
        <w:rPr>
          <w:rFonts w:eastAsia="仿宋_GB2312"/>
          <w:kern w:val="0"/>
          <w:szCs w:val="21"/>
        </w:rPr>
      </w:pPr>
      <w:r>
        <w:rPr>
          <w:rFonts w:eastAsia="仿宋_GB2312"/>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E09FAB">
      <w:pPr>
        <w:spacing w:line="360" w:lineRule="exact"/>
        <w:ind w:firstLine="420" w:firstLineChars="200"/>
        <w:jc w:val="left"/>
        <w:rPr>
          <w:rFonts w:eastAsia="仿宋_GB2312"/>
          <w:kern w:val="0"/>
          <w:szCs w:val="21"/>
        </w:rPr>
      </w:pPr>
      <w:r>
        <w:rPr>
          <w:rFonts w:eastAsia="仿宋_GB2312"/>
          <w:kern w:val="0"/>
          <w:szCs w:val="21"/>
        </w:rPr>
        <w:t>7.9.2 发包人要求承包人提前竣工，或承包人提出提前竣工的建议能够给发包人带来效益的，合同当事人可以在专用合同条款中约定提前竣工的奖励。</w:t>
      </w:r>
    </w:p>
    <w:p w14:paraId="755A4546">
      <w:pPr>
        <w:pStyle w:val="7"/>
        <w:spacing w:before="120" w:after="120" w:line="360" w:lineRule="exact"/>
        <w:rPr>
          <w:rFonts w:ascii="Times New Roman" w:hAnsi="Times New Roman" w:eastAsia="黑体"/>
          <w:b w:val="0"/>
          <w:sz w:val="21"/>
          <w:szCs w:val="21"/>
        </w:rPr>
      </w:pPr>
      <w:bookmarkStart w:id="78" w:name="_Toc27636"/>
      <w:r>
        <w:rPr>
          <w:rFonts w:ascii="Times New Roman" w:hAnsi="Times New Roman" w:eastAsia="黑体"/>
          <w:b w:val="0"/>
          <w:sz w:val="21"/>
          <w:szCs w:val="21"/>
        </w:rPr>
        <w:t>8. 材料与设备</w:t>
      </w:r>
      <w:bookmarkEnd w:id="78"/>
    </w:p>
    <w:p w14:paraId="23208CB0">
      <w:pPr>
        <w:pStyle w:val="8"/>
        <w:spacing w:before="120" w:after="120" w:line="360" w:lineRule="exact"/>
        <w:ind w:left="0" w:firstLine="0"/>
        <w:rPr>
          <w:rFonts w:eastAsia="黑体"/>
          <w:b w:val="0"/>
          <w:sz w:val="21"/>
          <w:szCs w:val="21"/>
        </w:rPr>
      </w:pPr>
      <w:r>
        <w:rPr>
          <w:rFonts w:eastAsia="黑体"/>
          <w:b w:val="0"/>
          <w:sz w:val="21"/>
          <w:szCs w:val="21"/>
        </w:rPr>
        <w:t>8.1发包人供应材料与工程设备</w:t>
      </w:r>
    </w:p>
    <w:p w14:paraId="32C1F1F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发包人自行供应材料、工程设备的，应在签订合同时在专用合同条款的附件《发包人供应材料设备一览表》中明确材料、工程设备的品种、规格、型号、数量、单价、质量等级和送达地点。</w:t>
      </w:r>
    </w:p>
    <w:p w14:paraId="556C42C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54AD962">
      <w:pPr>
        <w:pStyle w:val="8"/>
        <w:spacing w:before="120" w:after="120" w:line="360" w:lineRule="exact"/>
        <w:ind w:left="0" w:firstLine="0"/>
        <w:rPr>
          <w:rFonts w:eastAsia="仿宋_GB2312"/>
          <w:sz w:val="21"/>
          <w:szCs w:val="21"/>
        </w:rPr>
      </w:pPr>
      <w:r>
        <w:rPr>
          <w:rFonts w:eastAsia="黑体"/>
          <w:b w:val="0"/>
          <w:sz w:val="21"/>
          <w:szCs w:val="21"/>
        </w:rPr>
        <w:t>8.2承包人采购材料与工程设备</w:t>
      </w:r>
    </w:p>
    <w:p w14:paraId="13825F9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B9904C9">
      <w:pPr>
        <w:pStyle w:val="8"/>
        <w:spacing w:before="120" w:after="120" w:line="360" w:lineRule="exact"/>
        <w:ind w:left="0" w:firstLine="0"/>
        <w:rPr>
          <w:rFonts w:eastAsia="黑体"/>
          <w:b w:val="0"/>
          <w:sz w:val="21"/>
          <w:szCs w:val="21"/>
        </w:rPr>
      </w:pPr>
      <w:r>
        <w:rPr>
          <w:rFonts w:eastAsia="黑体"/>
          <w:b w:val="0"/>
          <w:sz w:val="21"/>
          <w:szCs w:val="21"/>
        </w:rPr>
        <w:t>8.3材料与工程设备的接收与拒收</w:t>
      </w:r>
    </w:p>
    <w:p w14:paraId="085954F6">
      <w:pPr>
        <w:autoSpaceDE w:val="0"/>
        <w:autoSpaceDN w:val="0"/>
        <w:adjustRightInd w:val="0"/>
        <w:spacing w:line="360" w:lineRule="exact"/>
        <w:ind w:firstLine="420" w:firstLineChars="200"/>
        <w:jc w:val="left"/>
        <w:rPr>
          <w:rFonts w:eastAsia="仿宋_GB2312"/>
          <w:kern w:val="0"/>
          <w:szCs w:val="21"/>
        </w:rPr>
      </w:pPr>
      <w:r>
        <w:rPr>
          <w:rFonts w:hint="eastAsia" w:eastAsia="仿宋_GB2312"/>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661D0ED9">
      <w:pPr>
        <w:autoSpaceDE w:val="0"/>
        <w:autoSpaceDN w:val="0"/>
        <w:adjustRightInd w:val="0"/>
        <w:spacing w:line="360" w:lineRule="exact"/>
        <w:ind w:firstLine="420" w:firstLineChars="200"/>
        <w:jc w:val="left"/>
        <w:rPr>
          <w:rFonts w:eastAsia="仿宋_GB2312"/>
          <w:kern w:val="0"/>
          <w:szCs w:val="21"/>
        </w:rPr>
      </w:pPr>
      <w:r>
        <w:rPr>
          <w:rFonts w:hint="eastAsia" w:eastAsia="仿宋_GB2312"/>
          <w:kern w:val="0"/>
          <w:szCs w:val="21"/>
        </w:rPr>
        <w:t>发包人提供的材料和工程设备的规格、数量或质量不符合合同约定的，或因发包人原因导致交货日期延误或交货地点变更等情况的，按照第16.1款〔发包人违约〕约定办理。</w:t>
      </w:r>
    </w:p>
    <w:p w14:paraId="03CF7E7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4A344B37">
      <w:pPr>
        <w:autoSpaceDE w:val="0"/>
        <w:autoSpaceDN w:val="0"/>
        <w:adjustRightInd w:val="0"/>
        <w:spacing w:line="360" w:lineRule="exact"/>
        <w:ind w:firstLine="315" w:firstLineChars="150"/>
        <w:jc w:val="left"/>
        <w:rPr>
          <w:rFonts w:eastAsia="仿宋_GB2312"/>
          <w:kern w:val="0"/>
          <w:szCs w:val="21"/>
        </w:rPr>
      </w:pPr>
      <w:r>
        <w:rPr>
          <w:rFonts w:eastAsia="仿宋_GB2312"/>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3365399">
      <w:pPr>
        <w:pStyle w:val="8"/>
        <w:spacing w:before="120" w:after="120" w:line="360" w:lineRule="exact"/>
        <w:ind w:left="0" w:firstLine="0"/>
        <w:rPr>
          <w:rFonts w:eastAsia="黑体"/>
          <w:b w:val="0"/>
          <w:sz w:val="21"/>
          <w:szCs w:val="21"/>
        </w:rPr>
      </w:pPr>
      <w:r>
        <w:rPr>
          <w:rFonts w:eastAsia="黑体"/>
          <w:b w:val="0"/>
          <w:sz w:val="21"/>
          <w:szCs w:val="21"/>
        </w:rPr>
        <w:t>8.4材料与工程设备的保管与使用</w:t>
      </w:r>
    </w:p>
    <w:p w14:paraId="6631ED8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8.4.1 发包人供应</w:t>
      </w:r>
      <w:r>
        <w:rPr>
          <w:rFonts w:eastAsia="仿宋_GB2312"/>
          <w:szCs w:val="21"/>
        </w:rPr>
        <w:t>材料与</w:t>
      </w:r>
      <w:r>
        <w:rPr>
          <w:rFonts w:eastAsia="仿宋_GB2312"/>
          <w:kern w:val="0"/>
          <w:szCs w:val="21"/>
        </w:rPr>
        <w:t>工程</w:t>
      </w:r>
      <w:r>
        <w:rPr>
          <w:rFonts w:eastAsia="仿宋_GB2312"/>
          <w:szCs w:val="21"/>
        </w:rPr>
        <w:t>设备的保管与使用</w:t>
      </w:r>
    </w:p>
    <w:p w14:paraId="2471F87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435584F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发包人供应的材料和工程设备使用前，由承包人负责检验，检验费用由发包人承担，不合格的不得使用。</w:t>
      </w:r>
    </w:p>
    <w:p w14:paraId="42DB814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8.4.2 承包人采购</w:t>
      </w:r>
      <w:r>
        <w:rPr>
          <w:rFonts w:eastAsia="仿宋_GB2312"/>
          <w:szCs w:val="21"/>
        </w:rPr>
        <w:t>材料与</w:t>
      </w:r>
      <w:r>
        <w:rPr>
          <w:rFonts w:eastAsia="仿宋_GB2312"/>
          <w:kern w:val="0"/>
          <w:szCs w:val="21"/>
        </w:rPr>
        <w:t>工程</w:t>
      </w:r>
      <w:r>
        <w:rPr>
          <w:rFonts w:eastAsia="仿宋_GB2312"/>
          <w:szCs w:val="21"/>
        </w:rPr>
        <w:t>设备的保管与使用</w:t>
      </w:r>
    </w:p>
    <w:p w14:paraId="79FB507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3949DC1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发包人或监理人发现承包人使用不符合设计或有关标准要求的材料和工程设备时，有权要求承包人进行修复、拆除或重新采购，由此增加的费用和（或）延误的工期，由承包人承担。</w:t>
      </w:r>
    </w:p>
    <w:p w14:paraId="618E0F16">
      <w:pPr>
        <w:pStyle w:val="8"/>
        <w:spacing w:before="120" w:after="120" w:line="360" w:lineRule="exact"/>
        <w:ind w:left="0" w:firstLine="0"/>
        <w:rPr>
          <w:rFonts w:eastAsia="黑体"/>
          <w:b w:val="0"/>
          <w:sz w:val="21"/>
          <w:szCs w:val="21"/>
        </w:rPr>
      </w:pPr>
      <w:r>
        <w:rPr>
          <w:rFonts w:eastAsia="黑体"/>
          <w:b w:val="0"/>
          <w:sz w:val="21"/>
          <w:szCs w:val="21"/>
        </w:rPr>
        <w:t>8.5禁止使用不合格的材料和工程设备</w:t>
      </w:r>
    </w:p>
    <w:p w14:paraId="21E5B4E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8.5.1 监理人有权拒绝承包人提供的不合格材料或工程设备，并要求承包人立即进行更换。监理人应在更换后再次进行检查和检验，由此增加的费用和（或）延误的工期由承包人承担。</w:t>
      </w:r>
    </w:p>
    <w:p w14:paraId="045AE48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8.5.2 监理人发现承包人使用了不合格的材料和工程设备，承包人应按照监理人的指示立即改正，并禁止在工程中继续使用不合格的材料和工程设备。</w:t>
      </w:r>
    </w:p>
    <w:p w14:paraId="2DFEEA1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8.5.3 发包人提供的材料或工程设备不符合合同要求的，承包人有权拒绝，并可要求发包人更换，由此增加的费用和（或）延误的工期由发包人承担，并支付承包人合理的利润。</w:t>
      </w:r>
    </w:p>
    <w:p w14:paraId="27681BCD">
      <w:pPr>
        <w:pStyle w:val="8"/>
        <w:spacing w:before="120" w:after="120" w:line="360" w:lineRule="exact"/>
        <w:ind w:left="0" w:firstLine="0"/>
        <w:rPr>
          <w:rFonts w:eastAsia="黑体"/>
          <w:b w:val="0"/>
          <w:sz w:val="21"/>
          <w:szCs w:val="21"/>
        </w:rPr>
      </w:pPr>
      <w:r>
        <w:rPr>
          <w:rFonts w:eastAsia="黑体"/>
          <w:b w:val="0"/>
          <w:sz w:val="21"/>
          <w:szCs w:val="21"/>
        </w:rPr>
        <w:t>8.6 样品</w:t>
      </w:r>
    </w:p>
    <w:p w14:paraId="5FFF42F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8.6.1</w:t>
      </w:r>
      <w:r>
        <w:rPr>
          <w:rFonts w:hint="eastAsia" w:eastAsia="仿宋_GB2312"/>
          <w:kern w:val="0"/>
          <w:szCs w:val="21"/>
        </w:rPr>
        <w:t xml:space="preserve"> </w:t>
      </w:r>
      <w:r>
        <w:rPr>
          <w:rFonts w:eastAsia="仿宋_GB2312"/>
          <w:kern w:val="0"/>
          <w:szCs w:val="21"/>
        </w:rPr>
        <w:t>样品的报送与封存</w:t>
      </w:r>
    </w:p>
    <w:p w14:paraId="5EB8E01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需要承包人报送样品的材料或工程设备，样品的种类、名称、规格、数量等要求均应在专用合同条款中约定。样品的报送程序如下：</w:t>
      </w:r>
    </w:p>
    <w:p w14:paraId="757A7EF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765C00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58538A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（3）经发包人和监理人审批确认的样品应按约定的方法封样，封存的样品作为检验工程相关部分的标准之一。承包人在施工过程中不得使用与样品不符的材料或工程设备。</w:t>
      </w:r>
    </w:p>
    <w:p w14:paraId="32DAD2E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FD9D44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8.6.2 样品的保管</w:t>
      </w:r>
    </w:p>
    <w:p w14:paraId="32B1013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经批准的样品应由监理人负责封存于现场，承包人应在现场为保存样品提供适当和固定的场所并保持适当和良好的存储环境条件。</w:t>
      </w:r>
    </w:p>
    <w:p w14:paraId="4B881330">
      <w:pPr>
        <w:pStyle w:val="8"/>
        <w:spacing w:before="120" w:after="120" w:line="360" w:lineRule="exact"/>
        <w:ind w:left="0" w:firstLine="0"/>
        <w:rPr>
          <w:rFonts w:eastAsia="黑体"/>
          <w:b w:val="0"/>
          <w:sz w:val="21"/>
          <w:szCs w:val="21"/>
        </w:rPr>
      </w:pPr>
      <w:r>
        <w:rPr>
          <w:rFonts w:eastAsia="黑体"/>
          <w:b w:val="0"/>
          <w:sz w:val="21"/>
          <w:szCs w:val="21"/>
        </w:rPr>
        <w:t>8.7材料与工程设备的替代</w:t>
      </w:r>
    </w:p>
    <w:p w14:paraId="3E54F67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8.7.1 出现下列情况需要使用替代材料和工程设备的，承包人应按照第8.7.2项约定的程序执行：</w:t>
      </w:r>
    </w:p>
    <w:p w14:paraId="5C80583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（1）基准日期后生效的法律规定禁止使用的；</w:t>
      </w:r>
    </w:p>
    <w:p w14:paraId="42C55B7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（2）发包人要求使用替代品的；</w:t>
      </w:r>
    </w:p>
    <w:p w14:paraId="2853FA5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（3）因其他原因必须使用替代品的。</w:t>
      </w:r>
    </w:p>
    <w:p w14:paraId="38B7C85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8.7.2 承包人应在使用替代材料和工程设备28天前书面通知监理人，并附下列文件：</w:t>
      </w:r>
    </w:p>
    <w:p w14:paraId="7D8D077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（1）被替代的材料和工程设备的名称、数量、规格、型号、品牌、性能、价格及其他相关资料；</w:t>
      </w:r>
    </w:p>
    <w:p w14:paraId="266569D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（2）替代品的名称、数量、规格、型号、品牌、性能、价格及其他相关资料；</w:t>
      </w:r>
    </w:p>
    <w:p w14:paraId="1B99CA0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（3）替代品与被替代产品之间的差异以及使用替代品可能对工程产生的影响；</w:t>
      </w:r>
    </w:p>
    <w:p w14:paraId="75E72F9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（4）替代品与被替代产品的价格差异；</w:t>
      </w:r>
    </w:p>
    <w:p w14:paraId="411AEDD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（5）使用替代品的理由和原因说明；</w:t>
      </w:r>
    </w:p>
    <w:p w14:paraId="4123D79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（6）监理人要求的其他文件。</w:t>
      </w:r>
    </w:p>
    <w:p w14:paraId="17122D9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监理人应在收到通知后14天内向承包人发出经发包人签认的书面指示；监理人逾期发出书面指示的，视为发包人和监理人同意使用替代品。</w:t>
      </w:r>
    </w:p>
    <w:p w14:paraId="2F6CF2F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1B1F581">
      <w:pPr>
        <w:pStyle w:val="8"/>
        <w:spacing w:before="120" w:after="120" w:line="360" w:lineRule="exact"/>
        <w:ind w:left="0" w:firstLine="0"/>
        <w:rPr>
          <w:rFonts w:eastAsia="黑体"/>
          <w:b w:val="0"/>
          <w:sz w:val="21"/>
          <w:szCs w:val="21"/>
        </w:rPr>
      </w:pPr>
      <w:r>
        <w:rPr>
          <w:rFonts w:eastAsia="黑体"/>
          <w:b w:val="0"/>
          <w:sz w:val="21"/>
          <w:szCs w:val="21"/>
        </w:rPr>
        <w:t>8.8施工设备和临时设施</w:t>
      </w:r>
    </w:p>
    <w:p w14:paraId="23240E7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8.8.1 承包人提供的施工设备和临时设施</w:t>
      </w:r>
    </w:p>
    <w:p w14:paraId="394A977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7DA254B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除专用合同条款另有约定外，承包人应自行承担修建临时设施的费用，需要临时占地的，应由发包人办理申请手续并承担相应费用。</w:t>
      </w:r>
    </w:p>
    <w:p w14:paraId="579A286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8.8.2发包人提供的施工设备和临时设施</w:t>
      </w:r>
    </w:p>
    <w:p w14:paraId="500C215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发包人提供的施工设备或临时设施在专用合同条款中约定。</w:t>
      </w:r>
    </w:p>
    <w:p w14:paraId="7C67524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8.8.3要求承包人增加或更换施工设备</w:t>
      </w:r>
    </w:p>
    <w:p w14:paraId="22CD5C6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3B5F45DF">
      <w:pPr>
        <w:pStyle w:val="8"/>
        <w:spacing w:before="120" w:after="120" w:line="360" w:lineRule="exact"/>
        <w:ind w:left="0" w:firstLine="0"/>
        <w:rPr>
          <w:rFonts w:eastAsia="黑体"/>
          <w:b w:val="0"/>
          <w:sz w:val="21"/>
          <w:szCs w:val="21"/>
        </w:rPr>
      </w:pPr>
      <w:r>
        <w:rPr>
          <w:rFonts w:eastAsia="黑体"/>
          <w:b w:val="0"/>
          <w:sz w:val="21"/>
          <w:szCs w:val="21"/>
        </w:rPr>
        <w:t>8.9材料与设备专用要求</w:t>
      </w:r>
    </w:p>
    <w:p w14:paraId="51083D0C">
      <w:pPr>
        <w:spacing w:line="360" w:lineRule="exact"/>
        <w:ind w:firstLine="420" w:firstLineChars="200"/>
        <w:jc w:val="left"/>
        <w:rPr>
          <w:rFonts w:eastAsia="仿宋_GB2312"/>
          <w:kern w:val="0"/>
          <w:szCs w:val="21"/>
        </w:rPr>
      </w:pPr>
      <w:r>
        <w:rPr>
          <w:rFonts w:eastAsia="仿宋_GB2312"/>
          <w:kern w:val="0"/>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441AE8AD">
      <w:pPr>
        <w:pStyle w:val="7"/>
        <w:spacing w:before="120" w:after="120" w:line="360" w:lineRule="exact"/>
        <w:rPr>
          <w:rFonts w:ascii="Times New Roman" w:hAnsi="Times New Roman" w:eastAsia="黑体"/>
          <w:b w:val="0"/>
          <w:sz w:val="21"/>
          <w:szCs w:val="21"/>
        </w:rPr>
      </w:pPr>
      <w:bookmarkStart w:id="79" w:name="_Toc21883"/>
      <w:r>
        <w:rPr>
          <w:rFonts w:ascii="Times New Roman" w:hAnsi="Times New Roman" w:eastAsia="黑体"/>
          <w:b w:val="0"/>
          <w:sz w:val="21"/>
          <w:szCs w:val="21"/>
        </w:rPr>
        <w:t>9. 试验与检验</w:t>
      </w:r>
      <w:bookmarkEnd w:id="79"/>
    </w:p>
    <w:p w14:paraId="575CFD3A">
      <w:pPr>
        <w:pStyle w:val="8"/>
        <w:spacing w:before="120" w:after="120" w:line="360" w:lineRule="exact"/>
        <w:ind w:left="0" w:firstLine="0"/>
        <w:rPr>
          <w:rFonts w:eastAsia="黑体"/>
          <w:b w:val="0"/>
          <w:sz w:val="21"/>
          <w:szCs w:val="21"/>
        </w:rPr>
      </w:pPr>
      <w:r>
        <w:rPr>
          <w:rFonts w:eastAsia="黑体"/>
          <w:b w:val="0"/>
          <w:sz w:val="21"/>
          <w:szCs w:val="21"/>
        </w:rPr>
        <w:t>9.1试验设备与试验人员</w:t>
      </w:r>
    </w:p>
    <w:p w14:paraId="256B85BF">
      <w:pPr>
        <w:spacing w:line="360" w:lineRule="exact"/>
        <w:ind w:firstLine="420" w:firstLineChars="200"/>
        <w:jc w:val="left"/>
        <w:rPr>
          <w:rFonts w:eastAsia="仿宋_GB2312"/>
          <w:kern w:val="0"/>
          <w:szCs w:val="21"/>
        </w:rPr>
      </w:pPr>
      <w:r>
        <w:rPr>
          <w:rFonts w:eastAsia="仿宋_GB2312"/>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8F6A48A">
      <w:pPr>
        <w:spacing w:line="360" w:lineRule="exact"/>
        <w:ind w:firstLine="420" w:firstLineChars="200"/>
        <w:jc w:val="left"/>
        <w:rPr>
          <w:rFonts w:eastAsia="仿宋_GB2312"/>
          <w:kern w:val="0"/>
          <w:szCs w:val="21"/>
        </w:rPr>
      </w:pPr>
      <w:r>
        <w:rPr>
          <w:rFonts w:eastAsia="仿宋_GB2312"/>
          <w:kern w:val="0"/>
          <w:szCs w:val="21"/>
        </w:rPr>
        <w:t>9.1.2 承包人应按专用合同条款的约定提供试验设备、取样装置、试验场所和试验条件，并向监理人提交相应进场计划表。</w:t>
      </w:r>
    </w:p>
    <w:p w14:paraId="191305CC">
      <w:pPr>
        <w:spacing w:line="360" w:lineRule="exact"/>
        <w:ind w:firstLine="420" w:firstLineChars="200"/>
        <w:jc w:val="left"/>
        <w:rPr>
          <w:rFonts w:eastAsia="仿宋_GB2312"/>
          <w:kern w:val="0"/>
          <w:szCs w:val="21"/>
        </w:rPr>
      </w:pPr>
      <w:r>
        <w:rPr>
          <w:rFonts w:eastAsia="仿宋_GB2312"/>
          <w:kern w:val="0"/>
          <w:szCs w:val="21"/>
        </w:rPr>
        <w:t>承包人配置的试验设备要符合相应试验规程的要求并经过具有资质的检测单位检测，且在正式使用该试验设备前，需要经过监理人与承包人共同校定。</w:t>
      </w:r>
    </w:p>
    <w:p w14:paraId="09D2176A">
      <w:pPr>
        <w:spacing w:line="360" w:lineRule="exact"/>
        <w:ind w:firstLine="420" w:firstLineChars="200"/>
        <w:jc w:val="left"/>
        <w:rPr>
          <w:rFonts w:eastAsia="仿宋_GB2312"/>
          <w:kern w:val="0"/>
          <w:szCs w:val="21"/>
        </w:rPr>
      </w:pPr>
      <w:r>
        <w:rPr>
          <w:rFonts w:eastAsia="仿宋_GB2312"/>
          <w:kern w:val="0"/>
          <w:szCs w:val="21"/>
        </w:rPr>
        <w:t>9.1.3 承包人应向监理人提交试验人员的名单及其岗位、资格等证明资料，试验人员必须能够熟练进行相应的检测试验，承包人对试验人员的试验程序和试验结果的正确性负责。</w:t>
      </w:r>
    </w:p>
    <w:p w14:paraId="5BD8E8BD">
      <w:pPr>
        <w:pStyle w:val="8"/>
        <w:spacing w:before="120" w:after="120" w:line="360" w:lineRule="exact"/>
        <w:ind w:left="0" w:firstLine="0"/>
        <w:rPr>
          <w:rFonts w:eastAsia="黑体"/>
          <w:b w:val="0"/>
          <w:sz w:val="21"/>
          <w:szCs w:val="21"/>
        </w:rPr>
      </w:pPr>
      <w:r>
        <w:rPr>
          <w:rFonts w:eastAsia="黑体"/>
          <w:b w:val="0"/>
          <w:sz w:val="21"/>
          <w:szCs w:val="21"/>
        </w:rPr>
        <w:t>9.2取样</w:t>
      </w:r>
    </w:p>
    <w:p w14:paraId="2B659372">
      <w:pPr>
        <w:spacing w:line="360" w:lineRule="exact"/>
        <w:ind w:firstLine="420" w:firstLineChars="200"/>
        <w:jc w:val="left"/>
        <w:rPr>
          <w:rFonts w:eastAsia="仿宋_GB2312"/>
          <w:kern w:val="0"/>
          <w:szCs w:val="21"/>
        </w:rPr>
      </w:pPr>
      <w:r>
        <w:rPr>
          <w:rFonts w:eastAsia="仿宋_GB2312"/>
          <w:kern w:val="0"/>
          <w:szCs w:val="21"/>
        </w:rPr>
        <w:t>试验属于自检性质的，承包人可以单独取样。试验属于监理人抽检性质的，可由监理人取样，也可由承包人的试验人员在监理人的监督下取样。</w:t>
      </w:r>
    </w:p>
    <w:p w14:paraId="72D64EC2">
      <w:pPr>
        <w:pStyle w:val="8"/>
        <w:spacing w:before="120" w:after="120" w:line="360" w:lineRule="exact"/>
        <w:ind w:left="0" w:firstLine="0"/>
        <w:rPr>
          <w:rFonts w:eastAsia="黑体"/>
          <w:b w:val="0"/>
          <w:sz w:val="21"/>
          <w:szCs w:val="21"/>
        </w:rPr>
      </w:pPr>
      <w:r>
        <w:rPr>
          <w:rFonts w:eastAsia="黑体"/>
          <w:b w:val="0"/>
          <w:sz w:val="21"/>
          <w:szCs w:val="21"/>
        </w:rPr>
        <w:t>9.3材料、工程设备和工程的试验和检验</w:t>
      </w:r>
    </w:p>
    <w:p w14:paraId="22985A38">
      <w:pPr>
        <w:spacing w:line="360" w:lineRule="exact"/>
        <w:ind w:firstLine="420" w:firstLineChars="200"/>
        <w:jc w:val="left"/>
        <w:rPr>
          <w:rFonts w:eastAsia="仿宋_GB2312"/>
          <w:kern w:val="0"/>
          <w:szCs w:val="21"/>
        </w:rPr>
      </w:pPr>
      <w:r>
        <w:rPr>
          <w:rFonts w:eastAsia="仿宋_GB2312"/>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C9E5FE">
      <w:pPr>
        <w:spacing w:line="360" w:lineRule="exact"/>
        <w:ind w:firstLine="420" w:firstLineChars="200"/>
        <w:jc w:val="left"/>
        <w:rPr>
          <w:rFonts w:eastAsia="仿宋_GB2312"/>
          <w:kern w:val="0"/>
          <w:szCs w:val="21"/>
        </w:rPr>
      </w:pPr>
      <w:r>
        <w:rPr>
          <w:rFonts w:eastAsia="仿宋_GB2312"/>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61891E55">
      <w:pPr>
        <w:spacing w:line="360" w:lineRule="exact"/>
        <w:ind w:firstLine="420" w:firstLineChars="200"/>
        <w:jc w:val="left"/>
        <w:rPr>
          <w:rFonts w:eastAsia="仿宋_GB2312"/>
          <w:kern w:val="0"/>
          <w:szCs w:val="21"/>
        </w:rPr>
      </w:pPr>
      <w:r>
        <w:rPr>
          <w:rFonts w:eastAsia="仿宋_GB2312"/>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45D93A5">
      <w:pPr>
        <w:pStyle w:val="8"/>
        <w:spacing w:before="120" w:after="120" w:line="360" w:lineRule="exact"/>
        <w:ind w:left="0" w:firstLine="0"/>
        <w:rPr>
          <w:rFonts w:eastAsia="黑体"/>
          <w:b w:val="0"/>
          <w:sz w:val="21"/>
          <w:szCs w:val="21"/>
        </w:rPr>
      </w:pPr>
      <w:r>
        <w:rPr>
          <w:rFonts w:eastAsia="黑体"/>
          <w:b w:val="0"/>
          <w:sz w:val="21"/>
          <w:szCs w:val="21"/>
        </w:rPr>
        <w:t>9.4现场工艺试验</w:t>
      </w:r>
    </w:p>
    <w:p w14:paraId="74F608F0">
      <w:pPr>
        <w:spacing w:line="360" w:lineRule="exact"/>
        <w:ind w:firstLine="420" w:firstLineChars="200"/>
        <w:jc w:val="left"/>
        <w:rPr>
          <w:rFonts w:eastAsia="仿宋_GB2312"/>
          <w:kern w:val="0"/>
          <w:szCs w:val="21"/>
        </w:rPr>
      </w:pPr>
      <w:r>
        <w:rPr>
          <w:rFonts w:eastAsia="仿宋_GB2312"/>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1DC1E3E3">
      <w:pPr>
        <w:pStyle w:val="7"/>
        <w:spacing w:before="120" w:after="120" w:line="360" w:lineRule="exact"/>
        <w:rPr>
          <w:rFonts w:ascii="Times New Roman" w:hAnsi="Times New Roman" w:eastAsia="黑体"/>
          <w:b w:val="0"/>
          <w:sz w:val="21"/>
          <w:szCs w:val="21"/>
        </w:rPr>
      </w:pPr>
      <w:bookmarkStart w:id="80" w:name="_Toc25538"/>
      <w:r>
        <w:rPr>
          <w:rFonts w:ascii="Times New Roman" w:hAnsi="Times New Roman" w:eastAsia="黑体"/>
          <w:b w:val="0"/>
          <w:sz w:val="21"/>
          <w:szCs w:val="21"/>
        </w:rPr>
        <w:t>10. 变更</w:t>
      </w:r>
      <w:bookmarkEnd w:id="80"/>
    </w:p>
    <w:p w14:paraId="32504951">
      <w:pPr>
        <w:pStyle w:val="8"/>
        <w:spacing w:before="120" w:after="120" w:line="360" w:lineRule="exact"/>
        <w:ind w:left="0" w:firstLine="0"/>
        <w:rPr>
          <w:rFonts w:eastAsia="黑体"/>
          <w:b w:val="0"/>
          <w:sz w:val="21"/>
          <w:szCs w:val="21"/>
        </w:rPr>
      </w:pPr>
      <w:r>
        <w:rPr>
          <w:rFonts w:eastAsia="黑体"/>
          <w:b w:val="0"/>
          <w:sz w:val="21"/>
          <w:szCs w:val="21"/>
        </w:rPr>
        <w:t>10.1变更的范围</w:t>
      </w:r>
    </w:p>
    <w:p w14:paraId="4D1977B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除专用合同条款另有约定外，合同履行过程中发生以下情形的，应按照本条约定进行变更：</w:t>
      </w:r>
    </w:p>
    <w:p w14:paraId="6511EE9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（1）增加或减少合同中任何工作，或追加额外的工作；</w:t>
      </w:r>
    </w:p>
    <w:p w14:paraId="7BFBB5A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（2）取消合同中任何工作，但转由他人实施的工作除外；</w:t>
      </w:r>
    </w:p>
    <w:p w14:paraId="0275BA5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（3）改变合同中任何工作的质量标准或其他特性；</w:t>
      </w:r>
    </w:p>
    <w:p w14:paraId="797A654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（4）改变工程的基线、标高、位置和尺寸；</w:t>
      </w:r>
    </w:p>
    <w:p w14:paraId="678B840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（5）改变工程的时间安排或实施顺序。</w:t>
      </w:r>
    </w:p>
    <w:p w14:paraId="6E54AC13">
      <w:pPr>
        <w:pStyle w:val="8"/>
        <w:spacing w:before="120" w:after="120" w:line="360" w:lineRule="exact"/>
        <w:ind w:left="0" w:firstLine="0"/>
        <w:rPr>
          <w:rFonts w:eastAsia="黑体"/>
          <w:b w:val="0"/>
          <w:sz w:val="21"/>
          <w:szCs w:val="21"/>
        </w:rPr>
      </w:pPr>
      <w:r>
        <w:rPr>
          <w:rFonts w:eastAsia="黑体"/>
          <w:b w:val="0"/>
          <w:sz w:val="21"/>
          <w:szCs w:val="21"/>
        </w:rPr>
        <w:t>10.2变更权</w:t>
      </w:r>
    </w:p>
    <w:p w14:paraId="415A433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ED0BD6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涉及设计变更的，应由设计人提供变更后的图纸和说明。如变更超过原设计标准或批准的建设规模时，发包人应及时办理规划、设计变更等审批手续。</w:t>
      </w:r>
    </w:p>
    <w:p w14:paraId="68FE7234">
      <w:pPr>
        <w:pStyle w:val="8"/>
        <w:spacing w:before="120" w:after="120" w:line="360" w:lineRule="exact"/>
        <w:ind w:left="0" w:firstLine="0"/>
        <w:rPr>
          <w:rFonts w:eastAsia="黑体"/>
          <w:b w:val="0"/>
          <w:sz w:val="21"/>
          <w:szCs w:val="21"/>
        </w:rPr>
      </w:pPr>
      <w:r>
        <w:rPr>
          <w:rFonts w:eastAsia="黑体"/>
          <w:b w:val="0"/>
          <w:sz w:val="21"/>
          <w:szCs w:val="21"/>
        </w:rPr>
        <w:t>10.3变更程序</w:t>
      </w:r>
    </w:p>
    <w:p w14:paraId="04701CAC">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10</w:t>
      </w:r>
      <w:r>
        <w:rPr>
          <w:rFonts w:eastAsia="仿宋_GB2312"/>
          <w:kern w:val="0"/>
          <w:szCs w:val="21"/>
        </w:rPr>
        <w:t>.3.1 发包人提出变更</w:t>
      </w:r>
    </w:p>
    <w:p w14:paraId="5C08958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发包人提出变更的，应通过监理人向承包人发出变更指示，变更指示应说明计划变更的工程范围和变更的内容。</w:t>
      </w:r>
    </w:p>
    <w:p w14:paraId="505E1C5C">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10</w:t>
      </w:r>
      <w:r>
        <w:rPr>
          <w:rFonts w:eastAsia="仿宋_GB2312"/>
          <w:kern w:val="0"/>
          <w:szCs w:val="21"/>
        </w:rPr>
        <w:t>.3.2 监理人提出变更建议</w:t>
      </w:r>
    </w:p>
    <w:p w14:paraId="4572E2F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37A0CFF">
      <w:pPr>
        <w:autoSpaceDE w:val="0"/>
        <w:autoSpaceDN w:val="0"/>
        <w:adjustRightInd w:val="0"/>
        <w:spacing w:line="360" w:lineRule="exact"/>
        <w:ind w:firstLine="420" w:firstLineChars="200"/>
        <w:jc w:val="left"/>
        <w:rPr>
          <w:rFonts w:eastAsia="仿宋_GB2312"/>
          <w:szCs w:val="21"/>
        </w:rPr>
      </w:pPr>
      <w:r>
        <w:rPr>
          <w:rFonts w:eastAsia="仿宋_GB2312"/>
          <w:szCs w:val="21"/>
        </w:rPr>
        <w:t>10.3.3 变更执行</w:t>
      </w:r>
    </w:p>
    <w:p w14:paraId="5C5188B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3EF7053D">
      <w:pPr>
        <w:pStyle w:val="8"/>
        <w:spacing w:before="120" w:after="120" w:line="360" w:lineRule="exact"/>
        <w:ind w:left="0" w:firstLine="0"/>
        <w:rPr>
          <w:rFonts w:eastAsia="黑体"/>
          <w:b w:val="0"/>
          <w:sz w:val="21"/>
          <w:szCs w:val="21"/>
        </w:rPr>
      </w:pPr>
      <w:r>
        <w:rPr>
          <w:rFonts w:eastAsia="黑体"/>
          <w:b w:val="0"/>
          <w:sz w:val="21"/>
          <w:szCs w:val="21"/>
        </w:rPr>
        <w:t>10.4变更估价</w:t>
      </w:r>
    </w:p>
    <w:p w14:paraId="2590BB7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10.4.1 变更估价原则</w:t>
      </w:r>
    </w:p>
    <w:p w14:paraId="3C73C66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除专用合同条款另有约定外，变更估价按照本款约定处理：</w:t>
      </w:r>
    </w:p>
    <w:p w14:paraId="40901E6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（1）已标价工程量清单或预算书有相同项目的，按照相同项目单价认定；</w:t>
      </w:r>
    </w:p>
    <w:p w14:paraId="73EB81A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（2）已标价工程量清单或预算书中无相同项目，但有类似项目的，参照类似项目的单价认定；</w:t>
      </w:r>
    </w:p>
    <w:p w14:paraId="2CDABA6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E2D619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10.4.2 变更估价程序</w:t>
      </w:r>
    </w:p>
    <w:p w14:paraId="0E0516A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443AF4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因变更引起的价格调整应计入最近一期的进度款中支付。</w:t>
      </w:r>
    </w:p>
    <w:p w14:paraId="63A74A98">
      <w:pPr>
        <w:pStyle w:val="8"/>
        <w:spacing w:before="120" w:after="120" w:line="360" w:lineRule="exact"/>
        <w:ind w:left="0" w:firstLine="0"/>
        <w:rPr>
          <w:rFonts w:eastAsia="黑体"/>
          <w:b w:val="0"/>
          <w:sz w:val="21"/>
          <w:szCs w:val="21"/>
        </w:rPr>
      </w:pPr>
      <w:r>
        <w:rPr>
          <w:rFonts w:eastAsia="黑体"/>
          <w:b w:val="0"/>
          <w:sz w:val="21"/>
          <w:szCs w:val="21"/>
        </w:rPr>
        <w:t>10.5承包人的合理化建议</w:t>
      </w:r>
    </w:p>
    <w:p w14:paraId="23E59E5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承包人提出合理化建议的，应向监理人提交合理化建议说明，说明建议的内容和理由，以及实施该建议对合同价格和工期的影响。</w:t>
      </w:r>
    </w:p>
    <w:p w14:paraId="3AF7F90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61A16D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合理化建议降低了合同价格或者提高了工程经济效益的，发包人可对承包人给予奖励，奖励的方法和金额在专用合同条款中约定。</w:t>
      </w:r>
    </w:p>
    <w:p w14:paraId="41EB8CB3">
      <w:pPr>
        <w:pStyle w:val="8"/>
        <w:spacing w:before="120" w:after="120" w:line="360" w:lineRule="exact"/>
        <w:ind w:left="0" w:firstLine="0"/>
        <w:rPr>
          <w:rFonts w:eastAsia="仿宋_GB2312"/>
          <w:sz w:val="21"/>
          <w:szCs w:val="21"/>
        </w:rPr>
      </w:pPr>
      <w:r>
        <w:rPr>
          <w:rFonts w:eastAsia="黑体"/>
          <w:b w:val="0"/>
          <w:sz w:val="21"/>
          <w:szCs w:val="21"/>
        </w:rPr>
        <w:t xml:space="preserve">10.6变更引起的工期调整  </w:t>
      </w:r>
      <w:r>
        <w:rPr>
          <w:rFonts w:eastAsia="仿宋_GB2312"/>
          <w:sz w:val="21"/>
          <w:szCs w:val="21"/>
        </w:rPr>
        <w:t xml:space="preserve"> </w:t>
      </w:r>
    </w:p>
    <w:p w14:paraId="0481914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因变更引起工期变化的，合同当事人均可要求调整合同工期，由合同当事人按照第4.4款〔商定或确定〕并参考工程所在地的工期定额标准确定增减工期天数。</w:t>
      </w:r>
    </w:p>
    <w:p w14:paraId="79AE6FD5">
      <w:pPr>
        <w:pStyle w:val="8"/>
        <w:spacing w:before="120" w:after="120" w:line="360" w:lineRule="exact"/>
        <w:ind w:left="0" w:firstLine="0"/>
        <w:rPr>
          <w:rFonts w:eastAsia="黑体"/>
          <w:b w:val="0"/>
          <w:sz w:val="21"/>
          <w:szCs w:val="21"/>
        </w:rPr>
      </w:pPr>
      <w:r>
        <w:rPr>
          <w:rFonts w:eastAsia="黑体"/>
          <w:b w:val="0"/>
          <w:sz w:val="21"/>
          <w:szCs w:val="21"/>
        </w:rPr>
        <w:t>10.7暂估价</w:t>
      </w:r>
    </w:p>
    <w:p w14:paraId="34053CE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暂估价专业分包工程、服务、材料和工程设备的明细由合同当事人在专用合同条款中约定。</w:t>
      </w:r>
    </w:p>
    <w:p w14:paraId="47FF6EB8">
      <w:pPr>
        <w:spacing w:line="360" w:lineRule="exact"/>
        <w:ind w:firstLine="420" w:firstLineChars="200"/>
        <w:jc w:val="left"/>
        <w:rPr>
          <w:rFonts w:eastAsia="仿宋_GB2312"/>
          <w:kern w:val="0"/>
          <w:szCs w:val="21"/>
        </w:rPr>
      </w:pPr>
      <w:r>
        <w:rPr>
          <w:rFonts w:eastAsia="仿宋_GB2312"/>
          <w:szCs w:val="21"/>
        </w:rPr>
        <w:t>10.7.1</w:t>
      </w:r>
      <w:r>
        <w:rPr>
          <w:rFonts w:eastAsia="仿宋_GB2312"/>
          <w:kern w:val="0"/>
          <w:szCs w:val="21"/>
        </w:rPr>
        <w:t xml:space="preserve"> 依法必须招标的暂估价项目</w:t>
      </w:r>
    </w:p>
    <w:p w14:paraId="2D477724">
      <w:pPr>
        <w:spacing w:line="360" w:lineRule="exact"/>
        <w:ind w:firstLine="420" w:firstLineChars="200"/>
        <w:jc w:val="left"/>
        <w:rPr>
          <w:rFonts w:eastAsia="仿宋_GB2312"/>
          <w:kern w:val="0"/>
          <w:szCs w:val="21"/>
        </w:rPr>
      </w:pPr>
      <w:r>
        <w:rPr>
          <w:rFonts w:eastAsia="仿宋_GB2312"/>
          <w:kern w:val="0"/>
          <w:szCs w:val="21"/>
        </w:rPr>
        <w:t>对于依法必须招标的暂估价项目，采取以下第1种方式确定。合同当事人也可以在专用合同条款中选择其他招标方式。</w:t>
      </w:r>
    </w:p>
    <w:p w14:paraId="29B261F1">
      <w:pPr>
        <w:spacing w:line="360" w:lineRule="exact"/>
        <w:ind w:firstLine="420" w:firstLineChars="200"/>
        <w:jc w:val="left"/>
        <w:rPr>
          <w:rFonts w:eastAsia="仿宋_GB2312"/>
          <w:kern w:val="0"/>
          <w:szCs w:val="21"/>
        </w:rPr>
      </w:pPr>
      <w:r>
        <w:rPr>
          <w:rFonts w:eastAsia="仿宋_GB2312"/>
          <w:kern w:val="0"/>
          <w:szCs w:val="21"/>
        </w:rPr>
        <w:t>第1种方式：对于依法必须招标的暂估价项目，由承包人招标，对该暂估价项目的确认和批准按照以下约定执行：</w:t>
      </w:r>
    </w:p>
    <w:p w14:paraId="3B64276E">
      <w:pPr>
        <w:spacing w:line="360" w:lineRule="exact"/>
        <w:ind w:firstLine="420" w:firstLineChars="200"/>
        <w:jc w:val="left"/>
        <w:rPr>
          <w:rFonts w:eastAsia="仿宋_GB2312"/>
          <w:kern w:val="0"/>
          <w:szCs w:val="21"/>
        </w:rPr>
      </w:pPr>
      <w:r>
        <w:rPr>
          <w:rFonts w:eastAsia="仿宋_GB2312"/>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C496860">
      <w:pPr>
        <w:spacing w:line="360" w:lineRule="exact"/>
        <w:ind w:firstLine="420" w:firstLineChars="200"/>
        <w:jc w:val="left"/>
        <w:rPr>
          <w:rFonts w:eastAsia="仿宋_GB2312"/>
          <w:kern w:val="0"/>
          <w:szCs w:val="21"/>
        </w:rPr>
      </w:pPr>
      <w:r>
        <w:rPr>
          <w:rFonts w:eastAsia="仿宋_GB2312"/>
          <w:kern w:val="0"/>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7735F44D">
      <w:pPr>
        <w:spacing w:line="360" w:lineRule="exact"/>
        <w:jc w:val="left"/>
        <w:rPr>
          <w:rFonts w:eastAsia="仿宋_GB2312"/>
          <w:kern w:val="0"/>
          <w:szCs w:val="21"/>
        </w:rPr>
      </w:pPr>
      <w:r>
        <w:rPr>
          <w:rFonts w:eastAsia="仿宋_GB2312"/>
          <w:kern w:val="0"/>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6BEA2E79">
      <w:pPr>
        <w:spacing w:line="360" w:lineRule="exact"/>
        <w:ind w:firstLine="420" w:firstLineChars="200"/>
        <w:jc w:val="left"/>
        <w:rPr>
          <w:rFonts w:eastAsia="仿宋_GB2312"/>
          <w:kern w:val="0"/>
          <w:szCs w:val="21"/>
        </w:rPr>
      </w:pPr>
      <w:r>
        <w:rPr>
          <w:rFonts w:eastAsia="仿宋_GB2312"/>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1205C595">
      <w:pPr>
        <w:spacing w:line="360" w:lineRule="exact"/>
        <w:ind w:firstLine="420" w:firstLineChars="200"/>
        <w:jc w:val="left"/>
        <w:rPr>
          <w:rFonts w:eastAsia="仿宋_GB2312"/>
          <w:kern w:val="0"/>
          <w:szCs w:val="21"/>
        </w:rPr>
      </w:pPr>
      <w:r>
        <w:rPr>
          <w:rFonts w:eastAsia="仿宋_GB2312"/>
          <w:szCs w:val="21"/>
        </w:rPr>
        <w:t>10.7.2</w:t>
      </w:r>
      <w:r>
        <w:rPr>
          <w:rFonts w:eastAsia="仿宋_GB2312"/>
          <w:kern w:val="0"/>
          <w:szCs w:val="21"/>
        </w:rPr>
        <w:t>不属于依法必须招标的暂估价项目</w:t>
      </w:r>
    </w:p>
    <w:p w14:paraId="02798EB8">
      <w:pPr>
        <w:spacing w:line="360" w:lineRule="exact"/>
        <w:ind w:firstLine="420" w:firstLineChars="200"/>
        <w:jc w:val="left"/>
        <w:rPr>
          <w:rFonts w:eastAsia="仿宋_GB2312"/>
          <w:kern w:val="0"/>
          <w:szCs w:val="21"/>
        </w:rPr>
      </w:pPr>
      <w:r>
        <w:rPr>
          <w:rFonts w:eastAsia="仿宋_GB2312"/>
          <w:kern w:val="0"/>
          <w:szCs w:val="21"/>
        </w:rPr>
        <w:t xml:space="preserve">除专用合同条款另有约定外，对于不属于依法必须招标的暂估价项目，采取以下第1种方式确定： </w:t>
      </w:r>
    </w:p>
    <w:p w14:paraId="0C64D50E">
      <w:pPr>
        <w:spacing w:line="360" w:lineRule="exact"/>
        <w:ind w:firstLine="420" w:firstLineChars="200"/>
        <w:jc w:val="left"/>
        <w:rPr>
          <w:rFonts w:eastAsia="仿宋_GB2312"/>
          <w:kern w:val="0"/>
          <w:szCs w:val="21"/>
        </w:rPr>
      </w:pPr>
      <w:r>
        <w:rPr>
          <w:rFonts w:eastAsia="仿宋_GB2312"/>
          <w:kern w:val="0"/>
          <w:szCs w:val="21"/>
        </w:rPr>
        <w:t>第1种方式：对于不属于依法必须招标的暂估价项目，按本项约定确认和批准：</w:t>
      </w:r>
    </w:p>
    <w:p w14:paraId="134E3403">
      <w:pPr>
        <w:spacing w:line="360" w:lineRule="exact"/>
        <w:ind w:firstLine="420" w:firstLineChars="200"/>
        <w:jc w:val="left"/>
        <w:rPr>
          <w:rFonts w:eastAsia="仿宋_GB2312"/>
          <w:kern w:val="0"/>
          <w:szCs w:val="21"/>
        </w:rPr>
      </w:pPr>
      <w:r>
        <w:rPr>
          <w:rFonts w:eastAsia="仿宋_GB2312"/>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A2E0ADB">
      <w:pPr>
        <w:spacing w:line="360" w:lineRule="exact"/>
        <w:ind w:firstLine="420" w:firstLineChars="200"/>
        <w:jc w:val="left"/>
        <w:rPr>
          <w:rFonts w:eastAsia="仿宋_GB2312"/>
          <w:kern w:val="0"/>
          <w:szCs w:val="21"/>
        </w:rPr>
      </w:pPr>
      <w:r>
        <w:rPr>
          <w:rFonts w:eastAsia="仿宋_GB2312"/>
          <w:kern w:val="0"/>
          <w:szCs w:val="21"/>
        </w:rPr>
        <w:t>（2）发包人认为承包人确定的供应商、分包人无法满足工程质量或合同要求的，发包人可以要求承包人重新确定暂估价项目的供应商、分包人;</w:t>
      </w:r>
    </w:p>
    <w:p w14:paraId="136351DC">
      <w:pPr>
        <w:spacing w:line="360" w:lineRule="exact"/>
        <w:ind w:firstLine="420" w:firstLineChars="200"/>
        <w:jc w:val="left"/>
        <w:rPr>
          <w:rFonts w:eastAsia="仿宋_GB2312"/>
          <w:kern w:val="0"/>
          <w:szCs w:val="21"/>
        </w:rPr>
      </w:pPr>
      <w:r>
        <w:rPr>
          <w:rFonts w:eastAsia="仿宋_GB2312"/>
          <w:kern w:val="0"/>
          <w:szCs w:val="21"/>
        </w:rPr>
        <w:t>（3）承包人应当在签订暂估价合同后7天内，将暂估价合同副本报送发包人留存。</w:t>
      </w:r>
    </w:p>
    <w:p w14:paraId="64481C11">
      <w:pPr>
        <w:spacing w:line="360" w:lineRule="exact"/>
        <w:ind w:firstLine="420" w:firstLineChars="200"/>
        <w:jc w:val="left"/>
        <w:rPr>
          <w:rFonts w:eastAsia="仿宋_GB2312"/>
          <w:kern w:val="0"/>
          <w:szCs w:val="21"/>
        </w:rPr>
      </w:pPr>
      <w:r>
        <w:rPr>
          <w:rFonts w:eastAsia="仿宋_GB2312"/>
          <w:kern w:val="0"/>
          <w:szCs w:val="21"/>
        </w:rPr>
        <w:t>第2种方式：承包人按照第10.7.1项〔依法必须招标的暂估价项目〕约定的第1种方式确定暂估价项目。</w:t>
      </w:r>
    </w:p>
    <w:p w14:paraId="3D69AC64">
      <w:pPr>
        <w:spacing w:line="360" w:lineRule="exact"/>
        <w:ind w:firstLine="420" w:firstLineChars="200"/>
        <w:jc w:val="left"/>
        <w:rPr>
          <w:rFonts w:eastAsia="仿宋_GB2312"/>
          <w:kern w:val="0"/>
          <w:szCs w:val="21"/>
        </w:rPr>
      </w:pPr>
      <w:r>
        <w:rPr>
          <w:rFonts w:eastAsia="仿宋_GB2312"/>
          <w:szCs w:val="21"/>
        </w:rPr>
        <w:t>第3种方式：</w:t>
      </w:r>
      <w:r>
        <w:rPr>
          <w:rFonts w:eastAsia="仿宋_GB2312"/>
          <w:kern w:val="0"/>
          <w:szCs w:val="21"/>
        </w:rPr>
        <w:t>承包人直接实施的暂估价项目</w:t>
      </w:r>
    </w:p>
    <w:p w14:paraId="1A07479B">
      <w:pPr>
        <w:spacing w:line="360" w:lineRule="exact"/>
        <w:ind w:firstLine="420" w:firstLineChars="200"/>
        <w:jc w:val="left"/>
        <w:rPr>
          <w:rFonts w:eastAsia="仿宋_GB2312"/>
          <w:kern w:val="0"/>
          <w:szCs w:val="21"/>
        </w:rPr>
      </w:pPr>
      <w:r>
        <w:rPr>
          <w:rFonts w:eastAsia="仿宋_GB2312"/>
          <w:kern w:val="0"/>
          <w:szCs w:val="21"/>
        </w:rPr>
        <w:t>承包人具备实施暂估价项目的资格和条件的，经发包人和承包人协商一致后，可由承包人自行实施暂估价项目，合同当事人可以在专用合同条款约定具体事项。</w:t>
      </w:r>
    </w:p>
    <w:p w14:paraId="2452BF88">
      <w:pPr>
        <w:spacing w:line="360" w:lineRule="exact"/>
        <w:ind w:firstLine="420" w:firstLineChars="200"/>
        <w:jc w:val="left"/>
        <w:rPr>
          <w:rFonts w:eastAsia="仿宋_GB2312"/>
          <w:kern w:val="0"/>
          <w:szCs w:val="21"/>
        </w:rPr>
      </w:pPr>
      <w:r>
        <w:rPr>
          <w:rFonts w:eastAsia="仿宋_GB2312"/>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158A7D0E">
      <w:pPr>
        <w:pStyle w:val="8"/>
        <w:spacing w:before="120" w:after="120" w:line="360" w:lineRule="exact"/>
        <w:ind w:left="0" w:firstLine="0"/>
        <w:rPr>
          <w:rFonts w:eastAsia="黑体"/>
          <w:b w:val="0"/>
          <w:sz w:val="21"/>
          <w:szCs w:val="21"/>
        </w:rPr>
      </w:pPr>
      <w:r>
        <w:rPr>
          <w:rFonts w:eastAsia="黑体"/>
          <w:b w:val="0"/>
          <w:sz w:val="21"/>
          <w:szCs w:val="21"/>
        </w:rPr>
        <w:t>10.8暂列金额</w:t>
      </w:r>
    </w:p>
    <w:p w14:paraId="7CEC41D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暂列金额应按照发包人的要求使用，发包人的要求应通过监理人发出。合同当事人可以在专用合同条款中协商确定有关事项。</w:t>
      </w:r>
    </w:p>
    <w:p w14:paraId="0EA711C7">
      <w:pPr>
        <w:pStyle w:val="8"/>
        <w:spacing w:before="120" w:after="120" w:line="360" w:lineRule="exact"/>
        <w:ind w:left="0" w:firstLine="0"/>
        <w:rPr>
          <w:rFonts w:eastAsia="黑体"/>
          <w:b w:val="0"/>
          <w:sz w:val="21"/>
          <w:szCs w:val="21"/>
        </w:rPr>
      </w:pPr>
      <w:r>
        <w:rPr>
          <w:rFonts w:eastAsia="黑体"/>
          <w:b w:val="0"/>
          <w:sz w:val="21"/>
          <w:szCs w:val="21"/>
        </w:rPr>
        <w:t xml:space="preserve">10.9计日工 </w:t>
      </w:r>
    </w:p>
    <w:p w14:paraId="3A61C12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533BE868">
      <w:pPr>
        <w:spacing w:line="360" w:lineRule="exact"/>
        <w:ind w:firstLine="420" w:firstLineChars="200"/>
        <w:jc w:val="left"/>
        <w:rPr>
          <w:rFonts w:eastAsia="仿宋_GB2312"/>
          <w:kern w:val="0"/>
          <w:szCs w:val="21"/>
        </w:rPr>
      </w:pPr>
      <w:r>
        <w:rPr>
          <w:rFonts w:eastAsia="仿宋_GB2312"/>
          <w:kern w:val="0"/>
          <w:szCs w:val="21"/>
        </w:rPr>
        <w:t>采用计日工计价的任何一项工作，承包人应在该项工作实施过程中，每天提交以下报表和有关凭证报送监理人审查：</w:t>
      </w:r>
    </w:p>
    <w:p w14:paraId="3C4FC58F">
      <w:pPr>
        <w:spacing w:line="360" w:lineRule="exact"/>
        <w:ind w:firstLine="315" w:firstLineChars="150"/>
        <w:jc w:val="left"/>
        <w:rPr>
          <w:rFonts w:eastAsia="仿宋_GB2312"/>
          <w:kern w:val="0"/>
          <w:szCs w:val="21"/>
        </w:rPr>
      </w:pPr>
      <w:r>
        <w:rPr>
          <w:rFonts w:eastAsia="仿宋_GB2312"/>
          <w:kern w:val="0"/>
          <w:szCs w:val="21"/>
        </w:rPr>
        <w:t>（1）工作名称、内容和数量；</w:t>
      </w:r>
    </w:p>
    <w:p w14:paraId="5B5AC861">
      <w:pPr>
        <w:spacing w:line="360" w:lineRule="exact"/>
        <w:ind w:firstLine="315" w:firstLineChars="150"/>
        <w:jc w:val="left"/>
        <w:rPr>
          <w:rFonts w:eastAsia="仿宋_GB2312"/>
          <w:kern w:val="0"/>
          <w:szCs w:val="21"/>
        </w:rPr>
      </w:pPr>
      <w:r>
        <w:rPr>
          <w:rFonts w:eastAsia="仿宋_GB2312"/>
          <w:kern w:val="0"/>
          <w:szCs w:val="21"/>
        </w:rPr>
        <w:t>（2）投入该工作的所有人员的姓名、专业、工种、级别和耗用工时；</w:t>
      </w:r>
    </w:p>
    <w:p w14:paraId="44C60B61">
      <w:pPr>
        <w:spacing w:line="360" w:lineRule="exact"/>
        <w:ind w:firstLine="315" w:firstLineChars="150"/>
        <w:jc w:val="left"/>
        <w:rPr>
          <w:rFonts w:eastAsia="仿宋_GB2312"/>
          <w:kern w:val="0"/>
          <w:szCs w:val="21"/>
        </w:rPr>
      </w:pPr>
      <w:r>
        <w:rPr>
          <w:rFonts w:eastAsia="仿宋_GB2312"/>
          <w:kern w:val="0"/>
          <w:szCs w:val="21"/>
        </w:rPr>
        <w:t>（3）投入该工作的材料类别和数量；</w:t>
      </w:r>
    </w:p>
    <w:p w14:paraId="7CAF4F6B">
      <w:pPr>
        <w:spacing w:line="360" w:lineRule="exact"/>
        <w:ind w:firstLine="315" w:firstLineChars="150"/>
        <w:jc w:val="left"/>
        <w:rPr>
          <w:rFonts w:eastAsia="仿宋_GB2312"/>
          <w:kern w:val="0"/>
          <w:szCs w:val="21"/>
        </w:rPr>
      </w:pPr>
      <w:r>
        <w:rPr>
          <w:rFonts w:eastAsia="仿宋_GB2312"/>
          <w:kern w:val="0"/>
          <w:szCs w:val="21"/>
        </w:rPr>
        <w:t>（4）投入该工作的施工设备型号、台数和耗用台时；</w:t>
      </w:r>
    </w:p>
    <w:p w14:paraId="6C86AB23">
      <w:pPr>
        <w:spacing w:line="360" w:lineRule="exact"/>
        <w:ind w:firstLine="315" w:firstLineChars="150"/>
        <w:jc w:val="left"/>
        <w:rPr>
          <w:rFonts w:eastAsia="仿宋_GB2312"/>
          <w:kern w:val="0"/>
          <w:szCs w:val="21"/>
        </w:rPr>
      </w:pPr>
      <w:r>
        <w:rPr>
          <w:rFonts w:eastAsia="仿宋_GB2312"/>
          <w:kern w:val="0"/>
          <w:szCs w:val="21"/>
        </w:rPr>
        <w:t>（5）其他有关资料和凭证。</w:t>
      </w:r>
    </w:p>
    <w:p w14:paraId="056053E1">
      <w:pPr>
        <w:spacing w:line="360" w:lineRule="exact"/>
        <w:ind w:firstLine="315" w:firstLineChars="150"/>
        <w:jc w:val="left"/>
        <w:rPr>
          <w:rFonts w:eastAsia="仿宋_GB2312"/>
          <w:kern w:val="0"/>
          <w:szCs w:val="21"/>
        </w:rPr>
      </w:pPr>
      <w:r>
        <w:rPr>
          <w:rFonts w:eastAsia="仿宋_GB2312"/>
          <w:kern w:val="0"/>
          <w:szCs w:val="21"/>
        </w:rPr>
        <w:t xml:space="preserve"> 计日工由承包人汇总后，列入最近一期进度付款申请单，由监理人审查并经发包人批准后列入进度付款。</w:t>
      </w:r>
    </w:p>
    <w:p w14:paraId="5B7EA372">
      <w:pPr>
        <w:pStyle w:val="7"/>
        <w:spacing w:before="120" w:after="120" w:line="360" w:lineRule="exact"/>
        <w:rPr>
          <w:rFonts w:ascii="Times New Roman" w:hAnsi="Times New Roman" w:eastAsia="黑体"/>
          <w:b w:val="0"/>
          <w:sz w:val="21"/>
          <w:szCs w:val="21"/>
        </w:rPr>
      </w:pPr>
      <w:bookmarkStart w:id="81" w:name="_Toc15820"/>
      <w:r>
        <w:rPr>
          <w:rFonts w:ascii="Times New Roman" w:hAnsi="Times New Roman" w:eastAsia="黑体"/>
          <w:b w:val="0"/>
          <w:sz w:val="21"/>
          <w:szCs w:val="21"/>
        </w:rPr>
        <w:t>11. 价格调整</w:t>
      </w:r>
      <w:bookmarkEnd w:id="81"/>
    </w:p>
    <w:p w14:paraId="24513BE9">
      <w:pPr>
        <w:pStyle w:val="8"/>
        <w:spacing w:before="120" w:after="120" w:line="360" w:lineRule="exact"/>
        <w:ind w:left="0" w:firstLine="0"/>
        <w:rPr>
          <w:rFonts w:eastAsia="黑体"/>
          <w:b w:val="0"/>
          <w:sz w:val="21"/>
          <w:szCs w:val="21"/>
        </w:rPr>
      </w:pPr>
      <w:r>
        <w:rPr>
          <w:rFonts w:eastAsia="黑体"/>
          <w:b w:val="0"/>
          <w:sz w:val="21"/>
          <w:szCs w:val="21"/>
        </w:rPr>
        <w:t>11.1市场价格波动引起的调整</w:t>
      </w:r>
    </w:p>
    <w:p w14:paraId="5B7417E9">
      <w:pPr>
        <w:spacing w:line="360" w:lineRule="exact"/>
        <w:ind w:firstLine="420" w:firstLineChars="200"/>
        <w:jc w:val="left"/>
        <w:rPr>
          <w:rFonts w:eastAsia="仿宋_GB2312"/>
          <w:kern w:val="0"/>
          <w:szCs w:val="21"/>
        </w:rPr>
      </w:pPr>
      <w:r>
        <w:rPr>
          <w:rFonts w:eastAsia="仿宋_GB2312"/>
          <w:kern w:val="0"/>
          <w:szCs w:val="21"/>
        </w:rPr>
        <w:t>除专用合同条款另有约定外，市场价格波动超过合同当事人约定的范围，合同价格应当调整。合同当事人可以在专用合同条款中约定选择以下一种方式对合同价格进行调整：</w:t>
      </w:r>
    </w:p>
    <w:p w14:paraId="0FC61D50">
      <w:pPr>
        <w:spacing w:line="360" w:lineRule="exact"/>
        <w:ind w:firstLine="420" w:firstLineChars="200"/>
        <w:rPr>
          <w:rFonts w:eastAsia="仿宋_GB2312"/>
          <w:szCs w:val="21"/>
        </w:rPr>
      </w:pPr>
      <w:r>
        <w:rPr>
          <w:rFonts w:eastAsia="仿宋_GB2312"/>
          <w:szCs w:val="21"/>
        </w:rPr>
        <w:t>第1种方式：采用价格指数进行价格调整。</w:t>
      </w:r>
    </w:p>
    <w:p w14:paraId="3E5F4D78">
      <w:pPr>
        <w:tabs>
          <w:tab w:val="left" w:pos="0"/>
          <w:tab w:val="left" w:pos="360"/>
          <w:tab w:val="left" w:pos="540"/>
        </w:tabs>
        <w:spacing w:line="360" w:lineRule="exact"/>
        <w:ind w:firstLine="420" w:firstLineChars="200"/>
        <w:rPr>
          <w:rFonts w:eastAsia="仿宋_GB2312"/>
          <w:szCs w:val="21"/>
        </w:rPr>
      </w:pPr>
      <w:r>
        <w:rPr>
          <w:rFonts w:eastAsia="仿宋_GB2312"/>
          <w:szCs w:val="21"/>
        </w:rPr>
        <w:t>（1）价格调整公式</w:t>
      </w:r>
    </w:p>
    <w:p w14:paraId="692BD267">
      <w:pPr>
        <w:tabs>
          <w:tab w:val="left" w:pos="0"/>
          <w:tab w:val="left" w:pos="360"/>
          <w:tab w:val="left" w:pos="540"/>
        </w:tabs>
        <w:spacing w:line="360" w:lineRule="exact"/>
        <w:ind w:firstLine="420" w:firstLineChars="200"/>
        <w:rPr>
          <w:rFonts w:eastAsia="仿宋_GB2312"/>
          <w:szCs w:val="21"/>
        </w:rPr>
      </w:pPr>
      <w:r>
        <w:rPr>
          <w:rFonts w:eastAsia="仿宋_GB2312"/>
          <w:position w:val="-30"/>
          <w:szCs w:val="21"/>
        </w:rPr>
        <w:pict>
          <v:shape id="_x0000_s1026" o:spid="_x0000_s1026" o:spt="75" type="#_x0000_t75" style="position:absolute;left:0pt;margin-left:22.35pt;margin-top:33.85pt;height:43.8pt;width:360pt;z-index:251660288;mso-width-relative:page;mso-height-relative:page;" o:ole="t" filled="f" o:preferrelative="t" stroked="f" coordsize="21600,21600">
            <v:path/>
            <v:fill on="f" focussize="0,0"/>
            <v:stroke on="f" joinstyle="miter"/>
            <v:imagedata r:id="rId7" o:title=""/>
            <o:lock v:ext="edit" aspectratio="t"/>
          </v:shape>
          <o:OLEObject Type="Embed" ProgID="Equation.3" ShapeID="_x0000_s1026" DrawAspect="Content" ObjectID="_1468075725" r:id="rId6">
            <o:LockedField>false</o:LockedField>
          </o:OLEObject>
        </w:pict>
      </w:r>
      <w:r>
        <w:rPr>
          <w:rFonts w:eastAsia="仿宋_GB2312"/>
          <w:szCs w:val="21"/>
        </w:rPr>
        <w:t>因人工、材料和设备等价格波动影响合同价格时，根据专用合同条款中约定的数据，按以下公式计算差额并调整合同价格：</w:t>
      </w:r>
    </w:p>
    <w:p w14:paraId="5133A324">
      <w:pPr>
        <w:tabs>
          <w:tab w:val="left" w:pos="0"/>
          <w:tab w:val="left" w:pos="360"/>
          <w:tab w:val="left" w:pos="540"/>
        </w:tabs>
        <w:spacing w:line="360" w:lineRule="exact"/>
        <w:ind w:firstLine="420" w:firstLineChars="200"/>
        <w:rPr>
          <w:rFonts w:eastAsia="仿宋_GB2312"/>
          <w:szCs w:val="21"/>
        </w:rPr>
      </w:pPr>
    </w:p>
    <w:p w14:paraId="4506813B">
      <w:pPr>
        <w:tabs>
          <w:tab w:val="left" w:pos="0"/>
          <w:tab w:val="left" w:pos="360"/>
          <w:tab w:val="left" w:pos="540"/>
        </w:tabs>
        <w:spacing w:line="360" w:lineRule="exact"/>
        <w:ind w:firstLine="640"/>
        <w:rPr>
          <w:rFonts w:eastAsia="仿宋_GB2312"/>
          <w:szCs w:val="21"/>
        </w:rPr>
      </w:pPr>
    </w:p>
    <w:p w14:paraId="25989684">
      <w:pPr>
        <w:tabs>
          <w:tab w:val="left" w:pos="0"/>
          <w:tab w:val="left" w:pos="360"/>
          <w:tab w:val="left" w:pos="540"/>
        </w:tabs>
        <w:spacing w:line="360" w:lineRule="exact"/>
        <w:ind w:firstLine="640"/>
        <w:rPr>
          <w:rFonts w:eastAsia="仿宋_GB2312"/>
          <w:szCs w:val="21"/>
        </w:rPr>
      </w:pPr>
      <w:r>
        <w:rPr>
          <w:rFonts w:eastAsia="仿宋_GB2312"/>
          <w:szCs w:val="21"/>
        </w:rPr>
        <w:t>公式中：ΔP——需调整的价格差额；</w:t>
      </w:r>
    </w:p>
    <w:p w14:paraId="69D316E0">
      <w:pPr>
        <w:tabs>
          <w:tab w:val="left" w:pos="0"/>
          <w:tab w:val="left" w:pos="360"/>
          <w:tab w:val="left" w:pos="540"/>
        </w:tabs>
        <w:spacing w:line="360" w:lineRule="exact"/>
        <w:ind w:firstLine="1260" w:firstLineChars="600"/>
        <w:rPr>
          <w:rFonts w:eastAsia="仿宋_GB2312"/>
          <w:szCs w:val="21"/>
        </w:rPr>
      </w:pPr>
      <w:r>
        <w:rPr>
          <w:rFonts w:eastAsia="仿宋_GB2312"/>
          <w:position w:val="-6"/>
          <w:szCs w:val="21"/>
        </w:rPr>
        <w:object>
          <v:shape id="_x0000_i1025" o:spt="75" type="#_x0000_t75" style="height:15pt;width:1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6" r:id="rId8">
            <o:LockedField>false</o:LockedField>
          </o:OLEObject>
        </w:object>
      </w:r>
      <w:r>
        <w:rPr>
          <w:rFonts w:eastAsia="仿宋_GB2312"/>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62216FCE">
      <w:pPr>
        <w:tabs>
          <w:tab w:val="left" w:pos="0"/>
          <w:tab w:val="left" w:pos="360"/>
          <w:tab w:val="left" w:pos="540"/>
        </w:tabs>
        <w:spacing w:line="360" w:lineRule="exact"/>
        <w:ind w:firstLine="420" w:firstLineChars="200"/>
        <w:rPr>
          <w:rFonts w:eastAsia="仿宋_GB2312"/>
          <w:szCs w:val="21"/>
        </w:rPr>
      </w:pPr>
      <w:r>
        <w:rPr>
          <w:rFonts w:eastAsia="仿宋_GB2312"/>
          <w:szCs w:val="21"/>
        </w:rPr>
        <w:t>A——定值权重（即不调部分的权重）；</w:t>
      </w:r>
    </w:p>
    <w:p w14:paraId="37CB2946">
      <w:pPr>
        <w:tabs>
          <w:tab w:val="left" w:pos="0"/>
          <w:tab w:val="left" w:pos="360"/>
          <w:tab w:val="left" w:pos="540"/>
        </w:tabs>
        <w:spacing w:line="360" w:lineRule="exact"/>
        <w:ind w:firstLine="420" w:firstLineChars="200"/>
        <w:rPr>
          <w:rFonts w:eastAsia="仿宋_GB2312"/>
          <w:szCs w:val="21"/>
        </w:rPr>
      </w:pPr>
      <w:r>
        <w:rPr>
          <w:rFonts w:eastAsia="仿宋_GB2312"/>
          <w:position w:val="-10"/>
          <w:szCs w:val="21"/>
        </w:rPr>
        <w:object>
          <v:shape id="_x0000_i1026" o:spt="75" type="#_x0000_t75" style="height:22.2pt;width:100.2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7" r:id="rId10">
            <o:LockedField>false</o:LockedField>
          </o:OLEObject>
        </w:object>
      </w:r>
      <w:r>
        <w:rPr>
          <w:rFonts w:eastAsia="仿宋_GB2312"/>
          <w:szCs w:val="21"/>
        </w:rPr>
        <w:t>——各可调因子的变值权重（即可调部分的权重），为各可调因子在签约合同价中所占的比例；</w:t>
      </w:r>
    </w:p>
    <w:p w14:paraId="07FB2A71">
      <w:pPr>
        <w:tabs>
          <w:tab w:val="left" w:pos="0"/>
          <w:tab w:val="left" w:pos="360"/>
          <w:tab w:val="left" w:pos="540"/>
        </w:tabs>
        <w:spacing w:line="360" w:lineRule="exact"/>
        <w:ind w:firstLine="420" w:firstLineChars="200"/>
        <w:rPr>
          <w:rFonts w:eastAsia="仿宋_GB2312"/>
          <w:szCs w:val="21"/>
        </w:rPr>
      </w:pPr>
      <w:r>
        <w:rPr>
          <w:rFonts w:eastAsia="仿宋_GB2312"/>
          <w:position w:val="-10"/>
          <w:szCs w:val="21"/>
        </w:rPr>
        <w:object>
          <v:shape id="_x0000_i1027" o:spt="75" type="#_x0000_t75" style="height:22.2pt;width:100.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8" r:id="rId12">
            <o:LockedField>false</o:LockedField>
          </o:OLEObject>
        </w:object>
      </w:r>
      <w:r>
        <w:rPr>
          <w:rFonts w:eastAsia="仿宋_GB2312"/>
          <w:szCs w:val="21"/>
        </w:rPr>
        <w:t>——各可调因子的现行价格指数，指约定的付款证书相关周期最后一天的前42天的各可调因子的价格指数；</w:t>
      </w:r>
    </w:p>
    <w:p w14:paraId="4997D384">
      <w:pPr>
        <w:tabs>
          <w:tab w:val="left" w:pos="0"/>
          <w:tab w:val="left" w:pos="360"/>
          <w:tab w:val="left" w:pos="540"/>
        </w:tabs>
        <w:spacing w:line="360" w:lineRule="exact"/>
        <w:ind w:firstLine="420" w:firstLineChars="200"/>
        <w:rPr>
          <w:rFonts w:eastAsia="仿宋_GB2312"/>
          <w:szCs w:val="21"/>
        </w:rPr>
      </w:pPr>
      <w:r>
        <w:rPr>
          <w:rFonts w:eastAsia="仿宋_GB2312"/>
          <w:position w:val="-10"/>
          <w:szCs w:val="21"/>
        </w:rPr>
        <w:object>
          <v:shape id="_x0000_i1028" o:spt="75" type="#_x0000_t75" style="height:22.2pt;width:108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9" r:id="rId14">
            <o:LockedField>false</o:LockedField>
          </o:OLEObject>
        </w:object>
      </w:r>
      <w:r>
        <w:rPr>
          <w:rFonts w:eastAsia="仿宋_GB2312"/>
          <w:szCs w:val="21"/>
        </w:rPr>
        <w:t>——各可调因子的基本价格指数，指基准日期的各可调因子的价格指数。</w:t>
      </w:r>
    </w:p>
    <w:p w14:paraId="609A5E12">
      <w:pPr>
        <w:tabs>
          <w:tab w:val="left" w:pos="0"/>
          <w:tab w:val="left" w:pos="360"/>
          <w:tab w:val="left" w:pos="540"/>
        </w:tabs>
        <w:spacing w:line="360" w:lineRule="exact"/>
        <w:ind w:firstLine="420" w:firstLineChars="200"/>
        <w:rPr>
          <w:rFonts w:eastAsia="仿宋_GB2312"/>
          <w:szCs w:val="21"/>
        </w:rPr>
      </w:pPr>
      <w:r>
        <w:rPr>
          <w:rFonts w:eastAsia="仿宋_GB2312"/>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D17C0B1">
      <w:pPr>
        <w:tabs>
          <w:tab w:val="left" w:pos="0"/>
          <w:tab w:val="left" w:pos="360"/>
          <w:tab w:val="left" w:pos="540"/>
        </w:tabs>
        <w:spacing w:line="360" w:lineRule="exact"/>
        <w:ind w:firstLine="420" w:firstLineChars="200"/>
        <w:rPr>
          <w:rFonts w:eastAsia="仿宋_GB2312"/>
          <w:szCs w:val="21"/>
        </w:rPr>
      </w:pPr>
      <w:r>
        <w:rPr>
          <w:rFonts w:eastAsia="仿宋_GB2312"/>
          <w:szCs w:val="21"/>
        </w:rPr>
        <w:t>（2）暂时确定调整差额</w:t>
      </w:r>
    </w:p>
    <w:p w14:paraId="33480C36">
      <w:pPr>
        <w:tabs>
          <w:tab w:val="left" w:pos="0"/>
          <w:tab w:val="left" w:pos="360"/>
          <w:tab w:val="left" w:pos="540"/>
        </w:tabs>
        <w:spacing w:line="360" w:lineRule="exact"/>
        <w:ind w:firstLine="420" w:firstLineChars="200"/>
        <w:rPr>
          <w:rFonts w:eastAsia="仿宋_GB2312"/>
          <w:szCs w:val="21"/>
        </w:rPr>
      </w:pPr>
      <w:r>
        <w:rPr>
          <w:rFonts w:eastAsia="仿宋_GB2312"/>
          <w:szCs w:val="21"/>
        </w:rPr>
        <w:t>在计算调整差额时无现行价格指数的，合同当事人同意暂用前次价格指数计算。实际价格指数有调整的，合同当事人进行相应调整。</w:t>
      </w:r>
    </w:p>
    <w:p w14:paraId="6E093926">
      <w:pPr>
        <w:tabs>
          <w:tab w:val="left" w:pos="0"/>
          <w:tab w:val="left" w:pos="360"/>
          <w:tab w:val="left" w:pos="540"/>
        </w:tabs>
        <w:spacing w:line="360" w:lineRule="exact"/>
        <w:ind w:firstLine="420" w:firstLineChars="200"/>
        <w:rPr>
          <w:rFonts w:eastAsia="仿宋_GB2312"/>
          <w:szCs w:val="21"/>
        </w:rPr>
      </w:pPr>
      <w:r>
        <w:rPr>
          <w:rFonts w:eastAsia="仿宋_GB2312"/>
          <w:szCs w:val="21"/>
        </w:rPr>
        <w:t>（3）权重的调整</w:t>
      </w:r>
    </w:p>
    <w:p w14:paraId="72E25638">
      <w:pPr>
        <w:tabs>
          <w:tab w:val="left" w:pos="0"/>
          <w:tab w:val="left" w:pos="360"/>
          <w:tab w:val="left" w:pos="540"/>
        </w:tabs>
        <w:spacing w:line="360" w:lineRule="exact"/>
        <w:ind w:firstLine="420" w:firstLineChars="200"/>
        <w:rPr>
          <w:rFonts w:eastAsia="仿宋_GB2312"/>
          <w:szCs w:val="21"/>
        </w:rPr>
      </w:pPr>
      <w:r>
        <w:rPr>
          <w:rFonts w:eastAsia="仿宋_GB2312"/>
          <w:szCs w:val="21"/>
        </w:rPr>
        <w:t>因变更导致合同约定的权重不合理时，按照第4.4款〔商定或确定〕执行。</w:t>
      </w:r>
    </w:p>
    <w:p w14:paraId="7012A671">
      <w:pPr>
        <w:tabs>
          <w:tab w:val="left" w:pos="0"/>
          <w:tab w:val="left" w:pos="360"/>
          <w:tab w:val="left" w:pos="540"/>
        </w:tabs>
        <w:spacing w:line="360" w:lineRule="exact"/>
        <w:ind w:firstLine="420" w:firstLineChars="200"/>
        <w:rPr>
          <w:rFonts w:eastAsia="仿宋_GB2312"/>
          <w:szCs w:val="21"/>
        </w:rPr>
      </w:pPr>
      <w:r>
        <w:rPr>
          <w:rFonts w:eastAsia="仿宋_GB2312"/>
          <w:szCs w:val="21"/>
        </w:rPr>
        <w:t>（4）因承包人原因工期延误后的价格调整</w:t>
      </w:r>
    </w:p>
    <w:p w14:paraId="16881FE2">
      <w:pPr>
        <w:tabs>
          <w:tab w:val="left" w:pos="0"/>
          <w:tab w:val="left" w:pos="360"/>
          <w:tab w:val="left" w:pos="540"/>
        </w:tabs>
        <w:spacing w:line="360" w:lineRule="exact"/>
        <w:ind w:firstLine="420" w:firstLineChars="200"/>
        <w:rPr>
          <w:rFonts w:eastAsia="仿宋_GB2312"/>
          <w:szCs w:val="21"/>
        </w:rPr>
      </w:pPr>
      <w:r>
        <w:rPr>
          <w:rFonts w:eastAsia="仿宋_GB2312"/>
          <w:szCs w:val="21"/>
        </w:rPr>
        <w:t>因承包人原因未按期竣工的，对合同约定的竣工日期后继续施工的工程，在使用价格调整公式时，应采用计划竣工日期与实际竣工日期的两个价格指数中较低的一个作为现行价格指数。</w:t>
      </w:r>
    </w:p>
    <w:p w14:paraId="7F3BEB0D">
      <w:pPr>
        <w:spacing w:line="360" w:lineRule="exact"/>
        <w:ind w:firstLine="420" w:firstLineChars="200"/>
        <w:rPr>
          <w:rFonts w:eastAsia="仿宋_GB2312"/>
          <w:szCs w:val="21"/>
        </w:rPr>
      </w:pPr>
      <w:r>
        <w:rPr>
          <w:rFonts w:eastAsia="仿宋_GB2312"/>
          <w:szCs w:val="21"/>
        </w:rPr>
        <w:t>第2种方式：采用造价信息进行价格调整。</w:t>
      </w:r>
    </w:p>
    <w:p w14:paraId="38B55CA4">
      <w:pPr>
        <w:spacing w:line="360" w:lineRule="exact"/>
        <w:ind w:firstLine="420" w:firstLineChars="200"/>
        <w:rPr>
          <w:rFonts w:eastAsia="仿宋_GB2312"/>
          <w:szCs w:val="21"/>
        </w:rPr>
      </w:pPr>
      <w:r>
        <w:rPr>
          <w:rFonts w:eastAsia="仿宋_GB2312"/>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0AFD06E">
      <w:pPr>
        <w:spacing w:line="360" w:lineRule="exact"/>
        <w:ind w:firstLine="420" w:firstLineChars="200"/>
        <w:rPr>
          <w:rFonts w:eastAsia="仿宋_GB2312"/>
          <w:szCs w:val="21"/>
        </w:rPr>
      </w:pPr>
      <w:r>
        <w:rPr>
          <w:rFonts w:eastAsia="仿宋_GB2312"/>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3DBBF11">
      <w:pPr>
        <w:spacing w:line="360" w:lineRule="exact"/>
        <w:ind w:firstLine="420" w:firstLineChars="200"/>
        <w:rPr>
          <w:rFonts w:eastAsia="仿宋_GB2312"/>
          <w:szCs w:val="21"/>
        </w:rPr>
      </w:pPr>
      <w:r>
        <w:rPr>
          <w:rFonts w:eastAsia="仿宋_GB2312"/>
          <w:szCs w:val="21"/>
        </w:rPr>
        <w:t>（2）材料、工程设备价格变化的价款调整按照发包人提供的基准价格，按以下风险范围规定执行:</w:t>
      </w:r>
    </w:p>
    <w:p w14:paraId="703D9E01">
      <w:pPr>
        <w:spacing w:line="360" w:lineRule="exact"/>
        <w:ind w:firstLine="420" w:firstLineChars="200"/>
        <w:rPr>
          <w:rFonts w:eastAsia="仿宋_GB2312"/>
          <w:szCs w:val="21"/>
        </w:rPr>
      </w:pPr>
      <w:r>
        <w:rPr>
          <w:szCs w:val="21"/>
        </w:rPr>
        <w:t>①</w:t>
      </w:r>
      <w:r>
        <w:rPr>
          <w:rFonts w:eastAsia="仿宋_GB2312"/>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06E37A5D">
      <w:pPr>
        <w:spacing w:line="360" w:lineRule="exact"/>
        <w:ind w:firstLine="420" w:firstLineChars="200"/>
        <w:rPr>
          <w:rFonts w:eastAsia="仿宋_GB2312"/>
          <w:szCs w:val="21"/>
        </w:rPr>
      </w:pPr>
      <w:r>
        <w:rPr>
          <w:szCs w:val="21"/>
        </w:rPr>
        <w:t>②</w:t>
      </w:r>
      <w:r>
        <w:rPr>
          <w:rFonts w:eastAsia="仿宋_GB2312"/>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5FD9E7C6">
      <w:pPr>
        <w:spacing w:line="360" w:lineRule="exact"/>
        <w:ind w:firstLine="420" w:firstLineChars="200"/>
        <w:rPr>
          <w:rFonts w:eastAsia="仿宋_GB2312"/>
          <w:szCs w:val="21"/>
        </w:rPr>
      </w:pPr>
      <w:r>
        <w:rPr>
          <w:szCs w:val="21"/>
        </w:rPr>
        <w:t>③</w:t>
      </w:r>
      <w:r>
        <w:rPr>
          <w:rFonts w:eastAsia="仿宋_GB2312"/>
          <w:szCs w:val="21"/>
        </w:rPr>
        <w:t>承包人在已标价工程量清单或预算书中载明材料单价等于基准价格的：除专用合同条款另有约定外，合同履行期间材料单价涨跌幅以基准价格为基础超过±5%时，其超过部分据实调整。</w:t>
      </w:r>
    </w:p>
    <w:p w14:paraId="459D744A">
      <w:pPr>
        <w:spacing w:line="360" w:lineRule="exact"/>
        <w:ind w:firstLine="420" w:firstLineChars="200"/>
        <w:rPr>
          <w:rFonts w:eastAsia="仿宋_GB2312"/>
          <w:szCs w:val="21"/>
        </w:rPr>
      </w:pPr>
      <w:r>
        <w:rPr>
          <w:szCs w:val="21"/>
        </w:rPr>
        <w:t>④</w:t>
      </w:r>
      <w:r>
        <w:rPr>
          <w:rFonts w:eastAsia="仿宋_GB2312"/>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4832129">
      <w:pPr>
        <w:spacing w:line="360" w:lineRule="exact"/>
        <w:ind w:firstLine="420" w:firstLineChars="200"/>
        <w:rPr>
          <w:rFonts w:eastAsia="仿宋_GB2312"/>
          <w:szCs w:val="21"/>
        </w:rPr>
      </w:pPr>
      <w:r>
        <w:rPr>
          <w:rFonts w:eastAsia="仿宋_GB2312"/>
          <w:szCs w:val="21"/>
        </w:rPr>
        <w:t>前述基准价格是指由发包人在招标文件或专用合同条款中给定的材料、工程设备的价格，该价格原则上应当按照省级或行业建设主管部门或其授权的工程造价管理机构发布的信息价编制。</w:t>
      </w:r>
    </w:p>
    <w:p w14:paraId="759BF968">
      <w:pPr>
        <w:spacing w:line="360" w:lineRule="exact"/>
        <w:ind w:firstLine="420" w:firstLineChars="200"/>
        <w:rPr>
          <w:rFonts w:eastAsia="仿宋_GB2312"/>
          <w:szCs w:val="21"/>
        </w:rPr>
      </w:pPr>
      <w:r>
        <w:rPr>
          <w:rFonts w:eastAsia="仿宋_GB2312"/>
          <w:szCs w:val="21"/>
        </w:rPr>
        <w:t>（3）施工机械台班单价或施工机械使用费发生变化超过省级或行业建设主管部门或其授权的工程造价管理机构规定的范围时，按规定调整合同价格。</w:t>
      </w:r>
    </w:p>
    <w:p w14:paraId="7BBC10F9">
      <w:pPr>
        <w:spacing w:line="360" w:lineRule="exact"/>
        <w:ind w:firstLine="420" w:firstLineChars="200"/>
        <w:rPr>
          <w:rFonts w:eastAsia="仿宋_GB2312"/>
          <w:szCs w:val="21"/>
        </w:rPr>
      </w:pPr>
      <w:r>
        <w:rPr>
          <w:rFonts w:eastAsia="仿宋_GB2312"/>
          <w:szCs w:val="21"/>
        </w:rPr>
        <w:t>第3种方式：专用合同条款约定的其他方式。</w:t>
      </w:r>
    </w:p>
    <w:p w14:paraId="78E42CF2">
      <w:pPr>
        <w:pStyle w:val="8"/>
        <w:spacing w:before="120" w:after="120" w:line="360" w:lineRule="exact"/>
        <w:ind w:left="0" w:firstLine="0"/>
        <w:rPr>
          <w:rFonts w:eastAsia="黑体"/>
          <w:b w:val="0"/>
          <w:sz w:val="21"/>
          <w:szCs w:val="21"/>
        </w:rPr>
      </w:pPr>
      <w:r>
        <w:rPr>
          <w:rFonts w:eastAsia="黑体"/>
          <w:b w:val="0"/>
          <w:sz w:val="21"/>
          <w:szCs w:val="21"/>
        </w:rPr>
        <w:t>11.2法律变化引起的调整</w:t>
      </w:r>
    </w:p>
    <w:p w14:paraId="649D2FEE">
      <w:pPr>
        <w:spacing w:line="360" w:lineRule="exact"/>
        <w:ind w:firstLine="420" w:firstLineChars="200"/>
        <w:rPr>
          <w:rFonts w:eastAsia="仿宋_GB2312"/>
          <w:szCs w:val="21"/>
        </w:rPr>
      </w:pPr>
      <w:r>
        <w:rPr>
          <w:rFonts w:eastAsia="仿宋_GB2312"/>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7D44AC94">
      <w:pPr>
        <w:spacing w:line="360" w:lineRule="exact"/>
        <w:ind w:firstLine="420" w:firstLineChars="200"/>
        <w:rPr>
          <w:rFonts w:eastAsia="仿宋_GB2312"/>
          <w:szCs w:val="21"/>
        </w:rPr>
      </w:pPr>
      <w:r>
        <w:rPr>
          <w:rFonts w:eastAsia="仿宋_GB2312"/>
          <w:szCs w:val="21"/>
        </w:rPr>
        <w:t>因法律变化引起的合同价格和工期调整，合同当事人无法达成一致的，由总监理工程师按第4.4款〔商定或确定〕的约定处理。</w:t>
      </w:r>
    </w:p>
    <w:p w14:paraId="4E9D91EA">
      <w:pPr>
        <w:spacing w:line="360" w:lineRule="exact"/>
        <w:ind w:firstLine="420" w:firstLineChars="200"/>
        <w:rPr>
          <w:rFonts w:eastAsia="仿宋_GB2312"/>
          <w:szCs w:val="21"/>
        </w:rPr>
      </w:pPr>
      <w:r>
        <w:rPr>
          <w:rFonts w:eastAsia="仿宋_GB2312"/>
          <w:kern w:val="0"/>
          <w:szCs w:val="21"/>
        </w:rPr>
        <w:t>因承包人原因造成工期延误，在工期延误期间出现法律变化的，由此增加的费用和（或）延误的工期由承包人承担。</w:t>
      </w:r>
    </w:p>
    <w:p w14:paraId="0DF3AA6F">
      <w:pPr>
        <w:pStyle w:val="7"/>
        <w:spacing w:before="120" w:after="120" w:line="360" w:lineRule="exact"/>
        <w:rPr>
          <w:rFonts w:ascii="Times New Roman" w:hAnsi="Times New Roman" w:eastAsia="黑体"/>
          <w:b w:val="0"/>
          <w:sz w:val="21"/>
          <w:szCs w:val="21"/>
        </w:rPr>
      </w:pPr>
      <w:bookmarkStart w:id="82" w:name="_Toc12478"/>
      <w:r>
        <w:rPr>
          <w:rFonts w:ascii="Times New Roman" w:hAnsi="Times New Roman" w:eastAsia="黑体"/>
          <w:b w:val="0"/>
          <w:sz w:val="21"/>
          <w:szCs w:val="21"/>
        </w:rPr>
        <w:t>12. 合同价格、计量与支付</w:t>
      </w:r>
      <w:bookmarkEnd w:id="82"/>
    </w:p>
    <w:p w14:paraId="57DE116E">
      <w:pPr>
        <w:pStyle w:val="8"/>
        <w:spacing w:before="120" w:after="120" w:line="360" w:lineRule="exact"/>
        <w:ind w:left="0" w:firstLine="0"/>
        <w:rPr>
          <w:rFonts w:eastAsia="黑体"/>
          <w:b w:val="0"/>
          <w:sz w:val="21"/>
          <w:szCs w:val="21"/>
        </w:rPr>
      </w:pPr>
      <w:r>
        <w:rPr>
          <w:rFonts w:eastAsia="黑体"/>
          <w:b w:val="0"/>
          <w:sz w:val="21"/>
          <w:szCs w:val="21"/>
        </w:rPr>
        <w:t>12.1 合同价格形式</w:t>
      </w:r>
    </w:p>
    <w:p w14:paraId="7D4F902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发包人和承包人应在合同协议书中选择下列一种合同价格形式： </w:t>
      </w:r>
    </w:p>
    <w:p w14:paraId="70596D1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1、单价合同</w:t>
      </w:r>
    </w:p>
    <w:p w14:paraId="31BC395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单价合同是指合同当事人约定以工程量清单及其综合单价进行合同价格计算、调整和确认的建设工程施工合同，</w:t>
      </w:r>
      <w:r>
        <w:rPr>
          <w:rFonts w:eastAsia="仿宋_GB2312"/>
          <w:szCs w:val="21"/>
        </w:rPr>
        <w:t>在约定的范围内合同单价不作调整</w:t>
      </w:r>
      <w:r>
        <w:rPr>
          <w:rFonts w:eastAsia="仿宋_GB2312"/>
          <w:kern w:val="0"/>
          <w:szCs w:val="21"/>
        </w:rPr>
        <w:t>。合同当事人应在专用合同条款中约定综合单价包含的风险范围和风险费用的计算方法</w:t>
      </w:r>
      <w:r>
        <w:rPr>
          <w:rFonts w:eastAsia="仿宋_GB2312"/>
          <w:szCs w:val="21"/>
        </w:rPr>
        <w:t>，</w:t>
      </w:r>
      <w:r>
        <w:rPr>
          <w:rFonts w:eastAsia="仿宋_GB2312"/>
          <w:kern w:val="0"/>
          <w:szCs w:val="21"/>
        </w:rPr>
        <w:t>并约定风险范围以外的合同价格的调整方法，其中因市场价格波动引起的调整按第11.1款〔市场价格波动引起的调整〕约定执行。</w:t>
      </w:r>
    </w:p>
    <w:p w14:paraId="1CF1B5C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2、总价合同</w:t>
      </w:r>
    </w:p>
    <w:p w14:paraId="7FD7329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总价合同是指合同当事人约定以施工图、已标价工程量清单或预算书及有关条件进行合同价格计算、调整和确认的建设工程施工合同，</w:t>
      </w:r>
      <w:r>
        <w:rPr>
          <w:rFonts w:eastAsia="仿宋_GB2312"/>
          <w:szCs w:val="21"/>
        </w:rPr>
        <w:t>在约定的范围内合同总价不作调整</w:t>
      </w:r>
      <w:r>
        <w:rPr>
          <w:rFonts w:eastAsia="仿宋_GB2312"/>
          <w:kern w:val="0"/>
          <w:szCs w:val="21"/>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7DBD880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3、其它价格形式</w:t>
      </w:r>
    </w:p>
    <w:p w14:paraId="6B184A0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合同当事人可在专用合同条款中约定其他合同价格形式。</w:t>
      </w:r>
    </w:p>
    <w:p w14:paraId="1DDD1EDA">
      <w:pPr>
        <w:pStyle w:val="8"/>
        <w:spacing w:before="120" w:after="120" w:line="360" w:lineRule="exact"/>
        <w:ind w:left="0" w:firstLine="0"/>
        <w:rPr>
          <w:rFonts w:eastAsia="黑体"/>
          <w:b w:val="0"/>
          <w:sz w:val="21"/>
          <w:szCs w:val="21"/>
        </w:rPr>
      </w:pPr>
      <w:r>
        <w:rPr>
          <w:rFonts w:eastAsia="黑体"/>
          <w:b w:val="0"/>
          <w:sz w:val="21"/>
          <w:szCs w:val="21"/>
        </w:rPr>
        <w:t>12.2预付款</w:t>
      </w:r>
    </w:p>
    <w:p w14:paraId="46F5541B">
      <w:pPr>
        <w:spacing w:line="360" w:lineRule="exact"/>
        <w:ind w:firstLine="420" w:firstLineChars="200"/>
        <w:jc w:val="left"/>
        <w:rPr>
          <w:rFonts w:eastAsia="仿宋_GB2312"/>
          <w:kern w:val="0"/>
          <w:szCs w:val="21"/>
        </w:rPr>
      </w:pPr>
      <w:r>
        <w:rPr>
          <w:rFonts w:eastAsia="仿宋_GB2312"/>
          <w:szCs w:val="21"/>
        </w:rPr>
        <w:t>12.2.</w:t>
      </w:r>
      <w:r>
        <w:rPr>
          <w:rFonts w:eastAsia="仿宋_GB2312"/>
          <w:kern w:val="0"/>
          <w:szCs w:val="21"/>
        </w:rPr>
        <w:t>1预付款的支付</w:t>
      </w:r>
    </w:p>
    <w:p w14:paraId="4CA87184">
      <w:pPr>
        <w:spacing w:line="360" w:lineRule="exact"/>
        <w:ind w:firstLine="420" w:firstLineChars="200"/>
        <w:jc w:val="left"/>
        <w:rPr>
          <w:rFonts w:eastAsia="仿宋_GB2312"/>
          <w:kern w:val="0"/>
          <w:szCs w:val="21"/>
        </w:rPr>
      </w:pPr>
      <w:r>
        <w:rPr>
          <w:rFonts w:eastAsia="仿宋_GB2312"/>
          <w:kern w:val="0"/>
          <w:szCs w:val="21"/>
        </w:rPr>
        <w:t>预付款的支付按照专用合同条款约定执行，但至迟应在开工通知载明的开工日期7天前支付。预付款应当用于材料、工程设备、施工设备的采购及修建临时工程、组织施工队伍进场等。</w:t>
      </w:r>
    </w:p>
    <w:p w14:paraId="7517A965">
      <w:pPr>
        <w:spacing w:line="360" w:lineRule="exact"/>
        <w:ind w:firstLine="420" w:firstLineChars="200"/>
        <w:jc w:val="left"/>
        <w:rPr>
          <w:rFonts w:eastAsia="仿宋_GB2312"/>
          <w:kern w:val="0"/>
          <w:szCs w:val="21"/>
        </w:rPr>
      </w:pPr>
      <w:r>
        <w:rPr>
          <w:rFonts w:eastAsia="仿宋_GB2312"/>
          <w:kern w:val="0"/>
          <w:szCs w:val="21"/>
        </w:rPr>
        <w:t>除专用合同条款另有约定外，预付款在进度付款中同比例扣回。在颁发工程接收证书前，提前解除合同的，尚未扣完的预付款应与合同价款一并结算。</w:t>
      </w:r>
    </w:p>
    <w:p w14:paraId="27CA7CBB">
      <w:pPr>
        <w:spacing w:line="360" w:lineRule="exact"/>
        <w:ind w:firstLine="420" w:firstLineChars="200"/>
        <w:jc w:val="left"/>
        <w:rPr>
          <w:rFonts w:eastAsia="仿宋_GB2312"/>
          <w:kern w:val="0"/>
          <w:szCs w:val="21"/>
        </w:rPr>
      </w:pPr>
      <w:r>
        <w:rPr>
          <w:rFonts w:eastAsia="仿宋_GB2312"/>
          <w:kern w:val="0"/>
          <w:szCs w:val="21"/>
        </w:rPr>
        <w:t>发包人逾期支付预付款超过7天的，承包人有权向发包人发出要求预付的催告通知，发包人收到通知后7天内仍未支付的，承包人有权暂停施工，并按第16.1.1项〔发包人违约的情形〕执行。</w:t>
      </w:r>
    </w:p>
    <w:p w14:paraId="1E1FE149">
      <w:pPr>
        <w:spacing w:line="360" w:lineRule="exact"/>
        <w:ind w:firstLine="420" w:firstLineChars="200"/>
        <w:jc w:val="left"/>
        <w:rPr>
          <w:rFonts w:eastAsia="仿宋_GB2312"/>
          <w:szCs w:val="21"/>
        </w:rPr>
      </w:pPr>
      <w:r>
        <w:rPr>
          <w:rFonts w:eastAsia="仿宋_GB2312"/>
          <w:szCs w:val="21"/>
        </w:rPr>
        <w:t>12.2.2 预付款担保</w:t>
      </w:r>
    </w:p>
    <w:p w14:paraId="48126EB5">
      <w:pPr>
        <w:spacing w:line="360" w:lineRule="exact"/>
        <w:ind w:firstLine="420" w:firstLineChars="200"/>
        <w:jc w:val="left"/>
        <w:rPr>
          <w:rFonts w:eastAsia="仿宋_GB2312"/>
          <w:kern w:val="0"/>
          <w:szCs w:val="21"/>
        </w:rPr>
      </w:pPr>
      <w:r>
        <w:rPr>
          <w:rFonts w:eastAsia="仿宋_GB2312"/>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062DF0A5">
      <w:pPr>
        <w:spacing w:line="360" w:lineRule="exact"/>
        <w:ind w:firstLine="420" w:firstLineChars="200"/>
        <w:jc w:val="left"/>
        <w:rPr>
          <w:rFonts w:eastAsia="仿宋_GB2312"/>
          <w:kern w:val="0"/>
          <w:szCs w:val="21"/>
        </w:rPr>
      </w:pPr>
      <w:r>
        <w:rPr>
          <w:rFonts w:eastAsia="仿宋_GB2312"/>
          <w:kern w:val="0"/>
          <w:szCs w:val="21"/>
        </w:rPr>
        <w:t>发包人在工程款中逐期扣回预付款后，预付款担保额度应相应减少，但剩余的预付款担保金额不得低于未被扣回的预付款金额。</w:t>
      </w:r>
    </w:p>
    <w:p w14:paraId="2B75AA15">
      <w:pPr>
        <w:pStyle w:val="8"/>
        <w:spacing w:before="120" w:after="120" w:line="360" w:lineRule="exact"/>
        <w:ind w:left="0" w:firstLine="0"/>
        <w:rPr>
          <w:rFonts w:eastAsia="黑体"/>
          <w:b w:val="0"/>
          <w:sz w:val="21"/>
          <w:szCs w:val="21"/>
        </w:rPr>
      </w:pPr>
      <w:r>
        <w:rPr>
          <w:rFonts w:eastAsia="黑体"/>
          <w:b w:val="0"/>
          <w:sz w:val="21"/>
          <w:szCs w:val="21"/>
        </w:rPr>
        <w:t>12.3计量</w:t>
      </w:r>
    </w:p>
    <w:p w14:paraId="5C0AADAF">
      <w:pPr>
        <w:spacing w:line="360" w:lineRule="exact"/>
        <w:ind w:firstLine="420" w:firstLineChars="200"/>
        <w:jc w:val="left"/>
        <w:rPr>
          <w:rFonts w:eastAsia="仿宋_GB2312"/>
          <w:kern w:val="0"/>
          <w:szCs w:val="21"/>
        </w:rPr>
      </w:pPr>
      <w:r>
        <w:rPr>
          <w:rFonts w:eastAsia="仿宋_GB2312"/>
          <w:kern w:val="0"/>
          <w:szCs w:val="21"/>
        </w:rPr>
        <w:t>12.3.1 计量原则</w:t>
      </w:r>
    </w:p>
    <w:p w14:paraId="20B60C69">
      <w:pPr>
        <w:spacing w:line="360" w:lineRule="exact"/>
        <w:ind w:firstLine="420" w:firstLineChars="200"/>
        <w:jc w:val="left"/>
        <w:rPr>
          <w:rFonts w:eastAsia="仿宋_GB2312"/>
          <w:kern w:val="0"/>
          <w:szCs w:val="21"/>
        </w:rPr>
      </w:pPr>
      <w:r>
        <w:rPr>
          <w:rFonts w:eastAsia="仿宋_GB2312"/>
          <w:kern w:val="0"/>
          <w:szCs w:val="21"/>
        </w:rPr>
        <w:t>工程量计量按照合同约定的工程量计算规则、图纸及变更指示等进行计量。工程量计算规则应以相关的国家标准、行业标准等为依据，由合同当事人在专用合同条款中约定。</w:t>
      </w:r>
    </w:p>
    <w:p w14:paraId="0306D8F6">
      <w:pPr>
        <w:spacing w:line="360" w:lineRule="exact"/>
        <w:ind w:firstLine="420" w:firstLineChars="200"/>
        <w:jc w:val="left"/>
        <w:rPr>
          <w:rFonts w:eastAsia="仿宋_GB2312"/>
          <w:kern w:val="0"/>
          <w:szCs w:val="21"/>
        </w:rPr>
      </w:pPr>
      <w:r>
        <w:rPr>
          <w:rFonts w:eastAsia="仿宋_GB2312"/>
          <w:kern w:val="0"/>
          <w:szCs w:val="21"/>
        </w:rPr>
        <w:t>12.3.2 计量周期</w:t>
      </w:r>
    </w:p>
    <w:p w14:paraId="38BE0D6A">
      <w:pPr>
        <w:spacing w:line="360" w:lineRule="exact"/>
        <w:ind w:firstLine="420" w:firstLineChars="200"/>
        <w:jc w:val="left"/>
        <w:rPr>
          <w:rFonts w:eastAsia="仿宋_GB2312"/>
          <w:kern w:val="0"/>
          <w:szCs w:val="21"/>
        </w:rPr>
      </w:pPr>
      <w:r>
        <w:rPr>
          <w:rFonts w:eastAsia="仿宋_GB2312"/>
          <w:kern w:val="0"/>
          <w:szCs w:val="21"/>
        </w:rPr>
        <w:t>除专用合同条款另有约定外，工程量的计量按月进行。</w:t>
      </w:r>
    </w:p>
    <w:p w14:paraId="6E157040">
      <w:pPr>
        <w:spacing w:line="360" w:lineRule="exact"/>
        <w:ind w:firstLine="420" w:firstLineChars="200"/>
        <w:jc w:val="left"/>
        <w:rPr>
          <w:rFonts w:eastAsia="仿宋_GB2312"/>
          <w:kern w:val="0"/>
          <w:szCs w:val="21"/>
        </w:rPr>
      </w:pPr>
      <w:r>
        <w:rPr>
          <w:rFonts w:eastAsia="仿宋_GB2312"/>
          <w:kern w:val="0"/>
          <w:szCs w:val="21"/>
        </w:rPr>
        <w:t>12.3.3 单价合同的计量</w:t>
      </w:r>
    </w:p>
    <w:p w14:paraId="478048CD">
      <w:pPr>
        <w:spacing w:line="360" w:lineRule="exact"/>
        <w:ind w:firstLine="420" w:firstLineChars="200"/>
        <w:jc w:val="left"/>
        <w:rPr>
          <w:rFonts w:eastAsia="仿宋_GB2312"/>
          <w:kern w:val="0"/>
          <w:szCs w:val="21"/>
        </w:rPr>
      </w:pPr>
      <w:r>
        <w:rPr>
          <w:rFonts w:eastAsia="仿宋_GB2312"/>
          <w:kern w:val="0"/>
          <w:szCs w:val="21"/>
        </w:rPr>
        <w:t>除专用合同条款另有约定外，单价合同的计量按照本项约定执行：</w:t>
      </w:r>
    </w:p>
    <w:p w14:paraId="1F75BC90">
      <w:pPr>
        <w:spacing w:line="360" w:lineRule="exact"/>
        <w:ind w:firstLine="420" w:firstLineChars="200"/>
        <w:jc w:val="left"/>
        <w:rPr>
          <w:rFonts w:eastAsia="仿宋_GB2312"/>
          <w:kern w:val="0"/>
          <w:szCs w:val="21"/>
        </w:rPr>
      </w:pPr>
      <w:r>
        <w:rPr>
          <w:rFonts w:eastAsia="仿宋_GB2312"/>
          <w:kern w:val="0"/>
          <w:szCs w:val="21"/>
        </w:rPr>
        <w:t>（1）承包人应于每月25日向监理人报送上月20日至当月19日已完成的工程量报告，并附具进度付款申请单、已完成工程量报表和有关资料。</w:t>
      </w:r>
    </w:p>
    <w:p w14:paraId="02CF9CDC">
      <w:pPr>
        <w:spacing w:line="360" w:lineRule="exact"/>
        <w:ind w:firstLine="420" w:firstLineChars="200"/>
        <w:jc w:val="left"/>
        <w:rPr>
          <w:rFonts w:eastAsia="仿宋_GB2312"/>
          <w:kern w:val="0"/>
          <w:szCs w:val="21"/>
        </w:rPr>
      </w:pPr>
      <w:r>
        <w:rPr>
          <w:rFonts w:eastAsia="仿宋_GB2312"/>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1C14E67">
      <w:pPr>
        <w:spacing w:line="360" w:lineRule="exact"/>
        <w:ind w:firstLine="420" w:firstLineChars="200"/>
        <w:jc w:val="left"/>
        <w:rPr>
          <w:rFonts w:eastAsia="仿宋_GB2312"/>
          <w:kern w:val="0"/>
          <w:szCs w:val="21"/>
        </w:rPr>
      </w:pPr>
      <w:r>
        <w:rPr>
          <w:rFonts w:eastAsia="仿宋_GB2312"/>
          <w:kern w:val="0"/>
          <w:szCs w:val="21"/>
        </w:rPr>
        <w:t>（3）监理人未在收到承包人提交的工程量报表后的7天内完成审核的，承包人报送的工程量报告中的工程量视为承包人实际完成的工程量，据此计算工程价款。</w:t>
      </w:r>
    </w:p>
    <w:p w14:paraId="1FE9C540">
      <w:pPr>
        <w:spacing w:line="360" w:lineRule="exact"/>
        <w:ind w:firstLine="420" w:firstLineChars="200"/>
        <w:jc w:val="left"/>
        <w:rPr>
          <w:rFonts w:eastAsia="仿宋_GB2312"/>
          <w:kern w:val="0"/>
          <w:szCs w:val="21"/>
        </w:rPr>
      </w:pPr>
      <w:r>
        <w:rPr>
          <w:rFonts w:eastAsia="仿宋_GB2312"/>
          <w:kern w:val="0"/>
          <w:szCs w:val="21"/>
        </w:rPr>
        <w:t>12.3.4 总价合同的计量</w:t>
      </w:r>
    </w:p>
    <w:p w14:paraId="6640EE28">
      <w:pPr>
        <w:spacing w:line="360" w:lineRule="exact"/>
        <w:ind w:firstLine="420" w:firstLineChars="200"/>
        <w:jc w:val="left"/>
        <w:rPr>
          <w:rFonts w:eastAsia="仿宋_GB2312"/>
          <w:kern w:val="0"/>
          <w:szCs w:val="21"/>
        </w:rPr>
      </w:pPr>
      <w:r>
        <w:rPr>
          <w:rFonts w:eastAsia="仿宋_GB2312"/>
          <w:kern w:val="0"/>
          <w:szCs w:val="21"/>
        </w:rPr>
        <w:t>除专用合同条款另有约定外，按月计量支付的总价合同，按照本项约定执行：</w:t>
      </w:r>
    </w:p>
    <w:p w14:paraId="63FD606D">
      <w:pPr>
        <w:spacing w:line="360" w:lineRule="exact"/>
        <w:ind w:firstLine="420" w:firstLineChars="200"/>
        <w:jc w:val="left"/>
        <w:rPr>
          <w:rFonts w:eastAsia="仿宋_GB2312"/>
          <w:kern w:val="0"/>
          <w:szCs w:val="21"/>
        </w:rPr>
      </w:pPr>
      <w:r>
        <w:rPr>
          <w:rFonts w:eastAsia="仿宋_GB2312"/>
          <w:kern w:val="0"/>
          <w:szCs w:val="21"/>
        </w:rPr>
        <w:t>（1）承包人应于每月25日向监理人报送上月20日至当月19日已完成的工程量报告，并附具进度付款申请单、已完成工程量报表和有关资料。</w:t>
      </w:r>
    </w:p>
    <w:p w14:paraId="0A692505">
      <w:pPr>
        <w:spacing w:line="360" w:lineRule="exact"/>
        <w:ind w:firstLine="420" w:firstLineChars="200"/>
        <w:jc w:val="left"/>
        <w:rPr>
          <w:rFonts w:eastAsia="仿宋_GB2312"/>
          <w:kern w:val="0"/>
          <w:szCs w:val="21"/>
        </w:rPr>
      </w:pPr>
      <w:r>
        <w:rPr>
          <w:rFonts w:eastAsia="仿宋_GB2312"/>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7EBDE81C">
      <w:pPr>
        <w:spacing w:line="360" w:lineRule="exact"/>
        <w:ind w:firstLine="420" w:firstLineChars="200"/>
        <w:jc w:val="left"/>
        <w:rPr>
          <w:rFonts w:eastAsia="仿宋_GB2312"/>
          <w:kern w:val="0"/>
          <w:szCs w:val="21"/>
        </w:rPr>
      </w:pPr>
      <w:r>
        <w:rPr>
          <w:rFonts w:eastAsia="仿宋_GB2312"/>
          <w:kern w:val="0"/>
          <w:szCs w:val="21"/>
        </w:rPr>
        <w:t>（3）监理人未在收到承包人提交的工程量报表后的7天内完成复核的，承包人提交的工程量报告中的工程量视为承包人实际完成的工程量。</w:t>
      </w:r>
    </w:p>
    <w:p w14:paraId="567E7C52">
      <w:pPr>
        <w:spacing w:line="360" w:lineRule="exact"/>
        <w:ind w:firstLine="420" w:firstLineChars="200"/>
        <w:jc w:val="left"/>
        <w:rPr>
          <w:rFonts w:eastAsia="仿宋_GB2312"/>
          <w:kern w:val="0"/>
          <w:szCs w:val="21"/>
        </w:rPr>
      </w:pPr>
      <w:r>
        <w:rPr>
          <w:rFonts w:eastAsia="仿宋_GB2312"/>
          <w:kern w:val="0"/>
          <w:szCs w:val="21"/>
        </w:rPr>
        <w:t>12.3.5 总价合同采用支付分解表计量支付的，可以按照第12.3.4项〔总价合同的计量〕约定进行计量，但合同价款按照支付分解表进行支付。</w:t>
      </w:r>
    </w:p>
    <w:p w14:paraId="4D744342">
      <w:pPr>
        <w:spacing w:line="360" w:lineRule="exact"/>
        <w:ind w:firstLine="420" w:firstLineChars="200"/>
        <w:jc w:val="left"/>
        <w:rPr>
          <w:rFonts w:eastAsia="仿宋_GB2312"/>
          <w:kern w:val="0"/>
          <w:szCs w:val="21"/>
        </w:rPr>
      </w:pPr>
      <w:r>
        <w:rPr>
          <w:rFonts w:eastAsia="仿宋_GB2312"/>
          <w:kern w:val="0"/>
          <w:szCs w:val="21"/>
        </w:rPr>
        <w:t>12.3.6 其他价格形式合同的计量</w:t>
      </w:r>
    </w:p>
    <w:p w14:paraId="00452348">
      <w:pPr>
        <w:spacing w:line="360" w:lineRule="exact"/>
        <w:ind w:firstLine="420" w:firstLineChars="200"/>
        <w:jc w:val="left"/>
        <w:rPr>
          <w:rFonts w:eastAsia="仿宋_GB2312"/>
          <w:kern w:val="0"/>
          <w:szCs w:val="21"/>
        </w:rPr>
      </w:pPr>
      <w:r>
        <w:rPr>
          <w:rFonts w:eastAsia="仿宋_GB2312"/>
          <w:kern w:val="0"/>
          <w:szCs w:val="21"/>
        </w:rPr>
        <w:t>合同当事人可在专用合同条款中约定其他价格形式合同的计量方式和程序。</w:t>
      </w:r>
    </w:p>
    <w:p w14:paraId="77672EA2">
      <w:pPr>
        <w:pStyle w:val="8"/>
        <w:spacing w:before="120" w:after="120" w:line="360" w:lineRule="exact"/>
        <w:ind w:left="0" w:firstLine="0"/>
        <w:rPr>
          <w:rFonts w:eastAsia="黑体"/>
          <w:b w:val="0"/>
          <w:sz w:val="21"/>
          <w:szCs w:val="21"/>
        </w:rPr>
      </w:pPr>
      <w:r>
        <w:rPr>
          <w:rFonts w:eastAsia="黑体"/>
          <w:b w:val="0"/>
          <w:sz w:val="21"/>
          <w:szCs w:val="21"/>
        </w:rPr>
        <w:t>12.4工程进度款支付</w:t>
      </w:r>
    </w:p>
    <w:p w14:paraId="4C7506DF">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12.4</w:t>
      </w:r>
      <w:r>
        <w:rPr>
          <w:rFonts w:eastAsia="仿宋_GB2312"/>
          <w:kern w:val="0"/>
          <w:szCs w:val="21"/>
        </w:rPr>
        <w:t>.1 付款周期</w:t>
      </w:r>
    </w:p>
    <w:p w14:paraId="40957134">
      <w:pPr>
        <w:spacing w:line="360" w:lineRule="exact"/>
        <w:ind w:firstLine="420" w:firstLineChars="200"/>
        <w:jc w:val="left"/>
        <w:rPr>
          <w:rFonts w:eastAsia="仿宋_GB2312"/>
          <w:kern w:val="0"/>
          <w:szCs w:val="21"/>
        </w:rPr>
      </w:pPr>
      <w:r>
        <w:rPr>
          <w:rFonts w:eastAsia="仿宋_GB2312"/>
          <w:kern w:val="0"/>
          <w:szCs w:val="21"/>
        </w:rPr>
        <w:t>除专用合同条款另有约定外，付款周期应按照第12.3.2项〔计量周期〕的约定与计量周期保持一致。</w:t>
      </w:r>
    </w:p>
    <w:p w14:paraId="4024A9B6">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12.4</w:t>
      </w:r>
      <w:r>
        <w:rPr>
          <w:rFonts w:eastAsia="仿宋_GB2312"/>
          <w:kern w:val="0"/>
          <w:szCs w:val="21"/>
        </w:rPr>
        <w:t>.2 进度付款申请单的编制</w:t>
      </w:r>
    </w:p>
    <w:p w14:paraId="598F927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除专用合同条款另有约定外，进度付款申请单应包括下列内容：</w:t>
      </w:r>
    </w:p>
    <w:p w14:paraId="73F1E56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（1）截至本次付款周期已完成工作对应的金额；</w:t>
      </w:r>
    </w:p>
    <w:p w14:paraId="21FA468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（2）根据第10条〔变更〕应增加和扣减的变更金额；</w:t>
      </w:r>
    </w:p>
    <w:p w14:paraId="1971A0F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（3）根据第12.2款〔预付款〕约定应支付的预付款和扣减的返还预付款；</w:t>
      </w:r>
    </w:p>
    <w:p w14:paraId="3738BC0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（4）根据第15.3款〔质量保证金〕约定应扣减的质量保证金；</w:t>
      </w:r>
    </w:p>
    <w:p w14:paraId="16916CE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（5）根据第19条〔索赔〕应增加和扣减的索赔金额；</w:t>
      </w:r>
    </w:p>
    <w:p w14:paraId="640A802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（6）对已签发的进度款支付证书中出现错误的修正，应在本次进度付款中支付或扣除的金额；</w:t>
      </w:r>
    </w:p>
    <w:p w14:paraId="01E41E0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（7）根据合同约定应增加和扣减的其他金额。</w:t>
      </w:r>
    </w:p>
    <w:p w14:paraId="2760F10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12.4.3 进度付款申请单的提交</w:t>
      </w:r>
    </w:p>
    <w:p w14:paraId="4D0B3E0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（1）单价合同进度付款申请单的提交</w:t>
      </w:r>
    </w:p>
    <w:p w14:paraId="4357BB5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17BB74F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（2）总价合同进度付款申请单的提交</w:t>
      </w:r>
    </w:p>
    <w:p w14:paraId="0D82F89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总价合同按月计量支付的，承包人按照第12.3.4项〔总价合同的计量〕约定的时间按月向监理人提交进度付款申请单，并附上已完成工程量报表和有关资料。</w:t>
      </w:r>
    </w:p>
    <w:p w14:paraId="74871F3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总价合同按支付分解表支付的，承包人应按照第12.4.6项〔支付分解表〕及第12.4.2项〔进度付款申请单的编制〕的约定向监理人提交进度付款申请单。</w:t>
      </w:r>
    </w:p>
    <w:p w14:paraId="7EC5EFA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（3）其他价格形式合同的进度付款申请单的提交</w:t>
      </w:r>
    </w:p>
    <w:p w14:paraId="0A86BB3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合同当事人可在专用合同条款中约定其他价格形式合同的进度付款申请单的编制和提交程序。</w:t>
      </w:r>
    </w:p>
    <w:p w14:paraId="6DC8408F">
      <w:pPr>
        <w:autoSpaceDE w:val="0"/>
        <w:autoSpaceDN w:val="0"/>
        <w:adjustRightInd w:val="0"/>
        <w:spacing w:line="360" w:lineRule="exact"/>
        <w:ind w:firstLine="420" w:firstLineChars="200"/>
        <w:jc w:val="left"/>
        <w:rPr>
          <w:rFonts w:eastAsia="仿宋_GB2312"/>
          <w:kern w:val="0"/>
          <w:szCs w:val="21"/>
        </w:rPr>
      </w:pPr>
      <w:r>
        <w:rPr>
          <w:rFonts w:eastAsia="仿宋_GB2312"/>
          <w:szCs w:val="21"/>
        </w:rPr>
        <w:t>12.4</w:t>
      </w:r>
      <w:r>
        <w:rPr>
          <w:rFonts w:eastAsia="仿宋_GB2312"/>
          <w:kern w:val="0"/>
          <w:szCs w:val="21"/>
        </w:rPr>
        <w:t>.4 进度款审核和支付</w:t>
      </w:r>
    </w:p>
    <w:p w14:paraId="36618E2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797771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8BF752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13FF53C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（3）发包人签发进度款支付证书或临时进度款支付证书，不表明发包人已同意、批准或接受了承包人完成的相应部分的工作。</w:t>
      </w:r>
    </w:p>
    <w:p w14:paraId="453DF2F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12.4.5 进度付款的修正</w:t>
      </w:r>
    </w:p>
    <w:p w14:paraId="749F3A0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1B83381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12.4.6 支付分解表</w:t>
      </w:r>
    </w:p>
    <w:p w14:paraId="140C1198">
      <w:pPr>
        <w:spacing w:line="360" w:lineRule="exact"/>
        <w:ind w:firstLine="420" w:firstLineChars="200"/>
        <w:jc w:val="left"/>
        <w:rPr>
          <w:rFonts w:eastAsia="仿宋_GB2312"/>
          <w:kern w:val="0"/>
          <w:szCs w:val="21"/>
        </w:rPr>
      </w:pPr>
      <w:r>
        <w:rPr>
          <w:rFonts w:eastAsia="仿宋_GB2312"/>
          <w:kern w:val="0"/>
          <w:szCs w:val="21"/>
        </w:rPr>
        <w:t>1、支付分解表的编制要求</w:t>
      </w:r>
    </w:p>
    <w:p w14:paraId="2E0BA706">
      <w:pPr>
        <w:spacing w:line="360" w:lineRule="exact"/>
        <w:ind w:firstLine="420" w:firstLineChars="200"/>
        <w:jc w:val="left"/>
        <w:rPr>
          <w:rFonts w:eastAsia="仿宋_GB2312"/>
          <w:kern w:val="0"/>
          <w:szCs w:val="21"/>
        </w:rPr>
      </w:pPr>
      <w:r>
        <w:rPr>
          <w:rFonts w:eastAsia="仿宋_GB2312"/>
          <w:kern w:val="0"/>
          <w:szCs w:val="21"/>
        </w:rPr>
        <w:t>（1）支付分解表中所列的每期付款金额，应为第12.4.2项〔进度付款申请单的编制〕第（1）目的估算金额；</w:t>
      </w:r>
    </w:p>
    <w:p w14:paraId="10134A81">
      <w:pPr>
        <w:spacing w:line="360" w:lineRule="exact"/>
        <w:ind w:firstLine="420" w:firstLineChars="200"/>
        <w:jc w:val="left"/>
        <w:rPr>
          <w:rFonts w:eastAsia="仿宋_GB2312"/>
          <w:kern w:val="0"/>
          <w:szCs w:val="21"/>
        </w:rPr>
      </w:pPr>
      <w:r>
        <w:rPr>
          <w:rFonts w:eastAsia="仿宋_GB2312"/>
          <w:kern w:val="0"/>
          <w:szCs w:val="21"/>
        </w:rPr>
        <w:t>（2）实际进度与施工进度计划不一致的，合同当事人可按照第4.4款〔商定或确定〕修改支付分解表；</w:t>
      </w:r>
    </w:p>
    <w:p w14:paraId="4F1DE89D">
      <w:pPr>
        <w:spacing w:line="360" w:lineRule="exact"/>
        <w:ind w:firstLine="420" w:firstLineChars="200"/>
        <w:jc w:val="left"/>
        <w:rPr>
          <w:rFonts w:eastAsia="仿宋_GB2312"/>
          <w:kern w:val="0"/>
          <w:szCs w:val="21"/>
        </w:rPr>
      </w:pPr>
      <w:r>
        <w:rPr>
          <w:rFonts w:eastAsia="仿宋_GB2312"/>
          <w:kern w:val="0"/>
          <w:szCs w:val="21"/>
        </w:rPr>
        <w:t>（3）不采用支付分解表的，承包人应向发包人和监理人提交按季度编制的支付估算分解表，用于支付参考。</w:t>
      </w:r>
    </w:p>
    <w:p w14:paraId="4971C040">
      <w:pPr>
        <w:spacing w:line="360" w:lineRule="exact"/>
        <w:ind w:firstLine="420" w:firstLineChars="200"/>
        <w:jc w:val="left"/>
        <w:rPr>
          <w:rFonts w:eastAsia="仿宋_GB2312"/>
          <w:kern w:val="0"/>
          <w:szCs w:val="21"/>
        </w:rPr>
      </w:pPr>
      <w:r>
        <w:rPr>
          <w:rFonts w:eastAsia="仿宋_GB2312"/>
          <w:kern w:val="0"/>
          <w:szCs w:val="21"/>
        </w:rPr>
        <w:t>2、总价合同支付分解表的编制与审批</w:t>
      </w:r>
    </w:p>
    <w:p w14:paraId="2BE942B3">
      <w:pPr>
        <w:spacing w:line="360" w:lineRule="exact"/>
        <w:ind w:firstLine="420" w:firstLineChars="200"/>
        <w:jc w:val="left"/>
        <w:rPr>
          <w:rFonts w:eastAsia="仿宋_GB2312"/>
          <w:kern w:val="0"/>
          <w:szCs w:val="21"/>
        </w:rPr>
      </w:pPr>
      <w:r>
        <w:rPr>
          <w:rFonts w:eastAsia="仿宋_GB2312"/>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2EB092A3">
      <w:pPr>
        <w:spacing w:line="360" w:lineRule="exact"/>
        <w:ind w:firstLine="420" w:firstLineChars="200"/>
        <w:jc w:val="left"/>
        <w:rPr>
          <w:rFonts w:eastAsia="仿宋_GB2312"/>
          <w:kern w:val="0"/>
          <w:szCs w:val="21"/>
        </w:rPr>
      </w:pPr>
      <w:r>
        <w:rPr>
          <w:rFonts w:eastAsia="仿宋_GB2312"/>
          <w:kern w:val="0"/>
          <w:szCs w:val="21"/>
        </w:rPr>
        <w:t>（2）监理人应在收到支付分解表后7天内完成审核并报送发包人。发包人应在收到经监理人审核的支付分解表后7天内完成审批，经发包人批准的支付分解表为有约束力的支付分解表。</w:t>
      </w:r>
    </w:p>
    <w:p w14:paraId="46F6473D">
      <w:pPr>
        <w:spacing w:line="360" w:lineRule="exact"/>
        <w:jc w:val="left"/>
        <w:rPr>
          <w:rFonts w:eastAsia="仿宋_GB2312"/>
          <w:kern w:val="0"/>
          <w:szCs w:val="21"/>
        </w:rPr>
      </w:pPr>
      <w:r>
        <w:rPr>
          <w:rFonts w:eastAsia="仿宋_GB2312"/>
          <w:kern w:val="0"/>
          <w:szCs w:val="21"/>
        </w:rPr>
        <w:t xml:space="preserve">    （3）发包人逾期未完成支付分解表审批的，也未及时要求承包人进行修正和提供补充资料的，则承包人提交的支付分解表视为已经获得发包人批准。</w:t>
      </w:r>
    </w:p>
    <w:p w14:paraId="7117C8B2">
      <w:pPr>
        <w:spacing w:line="360" w:lineRule="exact"/>
        <w:ind w:firstLine="420" w:firstLineChars="200"/>
        <w:jc w:val="left"/>
        <w:rPr>
          <w:rFonts w:eastAsia="仿宋_GB2312"/>
          <w:kern w:val="0"/>
          <w:szCs w:val="21"/>
        </w:rPr>
      </w:pPr>
      <w:r>
        <w:rPr>
          <w:rFonts w:eastAsia="仿宋_GB2312"/>
          <w:kern w:val="0"/>
          <w:szCs w:val="21"/>
        </w:rPr>
        <w:t>3、单价合同的总价项目支付分解表的编制与审批</w:t>
      </w:r>
    </w:p>
    <w:p w14:paraId="387B5731">
      <w:pPr>
        <w:spacing w:line="360" w:lineRule="exact"/>
        <w:ind w:firstLine="420" w:firstLineChars="200"/>
        <w:jc w:val="left"/>
        <w:rPr>
          <w:rFonts w:eastAsia="仿宋_GB2312"/>
          <w:kern w:val="0"/>
          <w:szCs w:val="21"/>
        </w:rPr>
      </w:pPr>
      <w:r>
        <w:rPr>
          <w:rFonts w:eastAsia="仿宋_GB2312"/>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CCB675">
      <w:pPr>
        <w:pStyle w:val="8"/>
        <w:spacing w:before="120" w:after="120" w:line="360" w:lineRule="exact"/>
        <w:ind w:left="0" w:firstLine="0"/>
        <w:rPr>
          <w:rFonts w:eastAsia="黑体"/>
          <w:b w:val="0"/>
          <w:sz w:val="21"/>
          <w:szCs w:val="21"/>
        </w:rPr>
      </w:pPr>
      <w:r>
        <w:rPr>
          <w:rFonts w:eastAsia="黑体"/>
          <w:b w:val="0"/>
          <w:sz w:val="21"/>
          <w:szCs w:val="21"/>
        </w:rPr>
        <w:t>12.5支付账户</w:t>
      </w:r>
    </w:p>
    <w:p w14:paraId="3E80A788">
      <w:pPr>
        <w:spacing w:line="360" w:lineRule="exact"/>
        <w:ind w:firstLine="420" w:firstLineChars="200"/>
        <w:jc w:val="left"/>
        <w:rPr>
          <w:rFonts w:eastAsia="仿宋_GB2312"/>
          <w:kern w:val="0"/>
          <w:szCs w:val="21"/>
        </w:rPr>
      </w:pPr>
      <w:r>
        <w:rPr>
          <w:rFonts w:eastAsia="仿宋_GB2312"/>
          <w:kern w:val="0"/>
          <w:szCs w:val="21"/>
        </w:rPr>
        <w:t>发包人应将合同价款支付至合同协议书中约定的承包人账户。</w:t>
      </w:r>
    </w:p>
    <w:p w14:paraId="68A7DE27">
      <w:pPr>
        <w:pStyle w:val="7"/>
        <w:spacing w:before="120" w:after="120" w:line="360" w:lineRule="exact"/>
        <w:rPr>
          <w:rFonts w:ascii="Times New Roman" w:hAnsi="Times New Roman" w:eastAsia="黑体"/>
          <w:b w:val="0"/>
          <w:sz w:val="21"/>
          <w:szCs w:val="21"/>
        </w:rPr>
      </w:pPr>
      <w:bookmarkStart w:id="83" w:name="_Toc26024"/>
      <w:r>
        <w:rPr>
          <w:rFonts w:ascii="Times New Roman" w:hAnsi="Times New Roman" w:eastAsia="黑体"/>
          <w:b w:val="0"/>
          <w:sz w:val="21"/>
          <w:szCs w:val="21"/>
        </w:rPr>
        <w:t>13. 验收和工程试车</w:t>
      </w:r>
      <w:bookmarkEnd w:id="83"/>
    </w:p>
    <w:p w14:paraId="0B025E88">
      <w:pPr>
        <w:pStyle w:val="8"/>
        <w:spacing w:before="120" w:after="120" w:line="360" w:lineRule="exact"/>
        <w:ind w:left="0" w:firstLine="0"/>
        <w:rPr>
          <w:rFonts w:eastAsia="黑体"/>
          <w:b w:val="0"/>
          <w:sz w:val="21"/>
          <w:szCs w:val="21"/>
        </w:rPr>
      </w:pPr>
      <w:r>
        <w:rPr>
          <w:rFonts w:eastAsia="黑体"/>
          <w:b w:val="0"/>
          <w:sz w:val="21"/>
          <w:szCs w:val="21"/>
        </w:rPr>
        <w:t>13.1分部分项工程验收</w:t>
      </w:r>
    </w:p>
    <w:p w14:paraId="74F12B25">
      <w:pPr>
        <w:spacing w:line="360" w:lineRule="exact"/>
        <w:ind w:firstLine="420" w:firstLineChars="200"/>
        <w:rPr>
          <w:rFonts w:eastAsia="仿宋_GB2312"/>
          <w:szCs w:val="21"/>
        </w:rPr>
      </w:pPr>
      <w:r>
        <w:rPr>
          <w:rFonts w:eastAsia="仿宋_GB2312"/>
          <w:szCs w:val="21"/>
        </w:rPr>
        <w:t>13.1.1 分部分项工程质量应符合国家有关工程施工验收规范、标准及合同约定，承包人应按照施工组织设计的要求完成分部分项工程施工。</w:t>
      </w:r>
    </w:p>
    <w:p w14:paraId="63111CEE">
      <w:pPr>
        <w:spacing w:line="360" w:lineRule="exact"/>
        <w:ind w:firstLine="420" w:firstLineChars="200"/>
        <w:rPr>
          <w:rFonts w:eastAsia="仿宋_GB2312"/>
          <w:szCs w:val="21"/>
        </w:rPr>
      </w:pPr>
      <w:r>
        <w:rPr>
          <w:rFonts w:eastAsia="仿宋_GB2312"/>
          <w:szCs w:val="21"/>
        </w:rPr>
        <w:t>13.1.2 除专用合同条款另有约定外，分部分项工程经承包人自检合格并具备验收条件的，承包人应提前48小时通知监理人进行验收。</w:t>
      </w:r>
      <w:r>
        <w:rPr>
          <w:rFonts w:eastAsia="仿宋_GB2312"/>
          <w:kern w:val="0"/>
          <w:szCs w:val="21"/>
        </w:rPr>
        <w:t>监理人不能按时进行验收的，应在验收前24小时向承包人提交书面延期要求，但延期不能超过48小时。监理人未按时进行验收，也未提出延期要求的，承包人有权自行验收，监理人应认可验收结果。</w:t>
      </w:r>
      <w:r>
        <w:rPr>
          <w:rFonts w:eastAsia="仿宋_GB2312"/>
          <w:szCs w:val="21"/>
        </w:rPr>
        <w:t>分部分项工程未经验收的，不得进入下一道工序施工。</w:t>
      </w:r>
    </w:p>
    <w:p w14:paraId="228FC548">
      <w:pPr>
        <w:spacing w:line="360" w:lineRule="exact"/>
        <w:ind w:firstLine="420" w:firstLineChars="200"/>
        <w:rPr>
          <w:rFonts w:eastAsia="仿宋_GB2312"/>
          <w:szCs w:val="21"/>
        </w:rPr>
      </w:pPr>
      <w:r>
        <w:rPr>
          <w:rFonts w:eastAsia="仿宋_GB2312"/>
          <w:szCs w:val="21"/>
        </w:rPr>
        <w:t>分部分项工程的验收资料应当作为竣工资料的组成部分。</w:t>
      </w:r>
    </w:p>
    <w:p w14:paraId="00902770">
      <w:pPr>
        <w:pStyle w:val="8"/>
        <w:spacing w:before="120" w:after="120" w:line="360" w:lineRule="exact"/>
        <w:ind w:left="0" w:firstLine="0"/>
        <w:rPr>
          <w:rFonts w:eastAsia="黑体"/>
          <w:b w:val="0"/>
          <w:sz w:val="21"/>
          <w:szCs w:val="21"/>
        </w:rPr>
      </w:pPr>
      <w:r>
        <w:rPr>
          <w:rFonts w:eastAsia="黑体"/>
          <w:b w:val="0"/>
          <w:sz w:val="21"/>
          <w:szCs w:val="21"/>
        </w:rPr>
        <w:t>13.2竣工验收</w:t>
      </w:r>
    </w:p>
    <w:p w14:paraId="3545A3B8">
      <w:pPr>
        <w:spacing w:line="360" w:lineRule="exact"/>
        <w:ind w:firstLine="420" w:firstLineChars="200"/>
        <w:jc w:val="left"/>
        <w:rPr>
          <w:rFonts w:eastAsia="仿宋_GB2312"/>
          <w:kern w:val="0"/>
          <w:szCs w:val="21"/>
        </w:rPr>
      </w:pPr>
      <w:r>
        <w:rPr>
          <w:rFonts w:eastAsia="仿宋_GB2312"/>
          <w:kern w:val="0"/>
          <w:szCs w:val="21"/>
        </w:rPr>
        <w:t>13.2.1竣工验收条件</w:t>
      </w:r>
    </w:p>
    <w:p w14:paraId="4BA68DE1">
      <w:pPr>
        <w:spacing w:line="360" w:lineRule="exact"/>
        <w:ind w:firstLine="420" w:firstLineChars="200"/>
        <w:jc w:val="left"/>
        <w:rPr>
          <w:rFonts w:eastAsia="仿宋_GB2312"/>
          <w:kern w:val="0"/>
          <w:szCs w:val="21"/>
        </w:rPr>
      </w:pPr>
      <w:r>
        <w:rPr>
          <w:rFonts w:eastAsia="仿宋_GB2312"/>
          <w:kern w:val="0"/>
          <w:szCs w:val="21"/>
        </w:rPr>
        <w:t>工程具备以下条件的，承包人可以申请竣工验收：</w:t>
      </w:r>
    </w:p>
    <w:p w14:paraId="4F9DD361">
      <w:pPr>
        <w:spacing w:line="360" w:lineRule="exact"/>
        <w:ind w:firstLine="420" w:firstLineChars="200"/>
        <w:jc w:val="left"/>
        <w:rPr>
          <w:rFonts w:eastAsia="仿宋_GB2312"/>
          <w:kern w:val="0"/>
          <w:szCs w:val="21"/>
        </w:rPr>
      </w:pPr>
      <w:r>
        <w:rPr>
          <w:rFonts w:eastAsia="仿宋_GB2312"/>
          <w:kern w:val="0"/>
          <w:szCs w:val="21"/>
        </w:rPr>
        <w:t>（1）除发包人同意的甩项工作和缺陷修补工作外，合同范围内的全部工程以及有关工作，包括合同要求的试验、试运行以及检验均已完成，并符合合同要求；</w:t>
      </w:r>
    </w:p>
    <w:p w14:paraId="74C32247">
      <w:pPr>
        <w:spacing w:line="360" w:lineRule="exact"/>
        <w:ind w:firstLine="420" w:firstLineChars="200"/>
        <w:jc w:val="left"/>
        <w:rPr>
          <w:rFonts w:eastAsia="仿宋_GB2312"/>
          <w:kern w:val="0"/>
          <w:szCs w:val="21"/>
        </w:rPr>
      </w:pPr>
      <w:r>
        <w:rPr>
          <w:rFonts w:eastAsia="仿宋_GB2312"/>
          <w:kern w:val="0"/>
          <w:szCs w:val="21"/>
        </w:rPr>
        <w:t>（2）已按合同约定编制了甩项工作和缺陷修补工作清单以及相应的施工计划；</w:t>
      </w:r>
    </w:p>
    <w:p w14:paraId="7D06E929">
      <w:pPr>
        <w:spacing w:line="360" w:lineRule="exact"/>
        <w:ind w:firstLine="420" w:firstLineChars="200"/>
        <w:jc w:val="left"/>
        <w:rPr>
          <w:rFonts w:eastAsia="仿宋_GB2312"/>
          <w:kern w:val="0"/>
          <w:szCs w:val="21"/>
        </w:rPr>
      </w:pPr>
      <w:r>
        <w:rPr>
          <w:rFonts w:eastAsia="仿宋_GB2312"/>
          <w:kern w:val="0"/>
          <w:szCs w:val="21"/>
        </w:rPr>
        <w:t>（3）已按合同约定的内容和份数备齐竣工资料。</w:t>
      </w:r>
    </w:p>
    <w:p w14:paraId="0D2BD557">
      <w:pPr>
        <w:spacing w:line="360" w:lineRule="exact"/>
        <w:ind w:firstLine="420" w:firstLineChars="200"/>
        <w:jc w:val="left"/>
        <w:rPr>
          <w:rFonts w:eastAsia="仿宋_GB2312"/>
          <w:kern w:val="0"/>
          <w:szCs w:val="21"/>
        </w:rPr>
      </w:pPr>
      <w:r>
        <w:rPr>
          <w:rFonts w:eastAsia="仿宋_GB2312"/>
          <w:kern w:val="0"/>
          <w:szCs w:val="21"/>
        </w:rPr>
        <w:t>13.2.2竣工验收程序</w:t>
      </w:r>
    </w:p>
    <w:p w14:paraId="65A41F6E">
      <w:pPr>
        <w:spacing w:line="360" w:lineRule="exact"/>
        <w:ind w:firstLine="420" w:firstLineChars="200"/>
        <w:jc w:val="left"/>
        <w:rPr>
          <w:rFonts w:eastAsia="仿宋_GB2312"/>
          <w:kern w:val="0"/>
          <w:szCs w:val="21"/>
        </w:rPr>
      </w:pPr>
      <w:r>
        <w:rPr>
          <w:rFonts w:eastAsia="仿宋_GB2312"/>
          <w:kern w:val="0"/>
          <w:szCs w:val="21"/>
        </w:rPr>
        <w:t>除专用合同条款另有约定外，承包人申请竣工验收的，应当按照以下程序进行：</w:t>
      </w:r>
    </w:p>
    <w:p w14:paraId="64569AF9">
      <w:pPr>
        <w:spacing w:line="360" w:lineRule="exact"/>
        <w:ind w:firstLine="420" w:firstLineChars="200"/>
        <w:jc w:val="left"/>
        <w:rPr>
          <w:rFonts w:eastAsia="仿宋_GB2312"/>
          <w:kern w:val="0"/>
          <w:szCs w:val="21"/>
        </w:rPr>
      </w:pPr>
      <w:r>
        <w:rPr>
          <w:rFonts w:eastAsia="仿宋_GB2312"/>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9841E64">
      <w:pPr>
        <w:spacing w:line="360" w:lineRule="exact"/>
        <w:ind w:firstLine="420" w:firstLineChars="200"/>
        <w:jc w:val="left"/>
        <w:rPr>
          <w:rFonts w:eastAsia="仿宋_GB2312"/>
          <w:kern w:val="0"/>
          <w:szCs w:val="21"/>
        </w:rPr>
      </w:pPr>
      <w:r>
        <w:rPr>
          <w:rFonts w:eastAsia="仿宋_GB2312"/>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0C8EDDAA">
      <w:pPr>
        <w:spacing w:line="360" w:lineRule="exact"/>
        <w:ind w:firstLine="420" w:firstLineChars="200"/>
        <w:jc w:val="left"/>
        <w:rPr>
          <w:rFonts w:eastAsia="仿宋_GB2312"/>
          <w:kern w:val="0"/>
          <w:szCs w:val="21"/>
        </w:rPr>
      </w:pPr>
      <w:r>
        <w:rPr>
          <w:rFonts w:eastAsia="仿宋_GB2312"/>
          <w:kern w:val="0"/>
          <w:szCs w:val="21"/>
        </w:rPr>
        <w:t>（3）竣工验收合格的，发包人应在验收合格后14天内向承包人签发工程接收证书。发包人无正当理由逾期不颁发工程接收证书的，自验收合格后第15天起视为已颁发工程接收证书。</w:t>
      </w:r>
    </w:p>
    <w:p w14:paraId="5FDA757C">
      <w:pPr>
        <w:spacing w:line="360" w:lineRule="exact"/>
        <w:ind w:firstLine="420" w:firstLineChars="200"/>
        <w:jc w:val="left"/>
        <w:rPr>
          <w:rFonts w:eastAsia="仿宋_GB2312"/>
          <w:kern w:val="0"/>
          <w:szCs w:val="21"/>
        </w:rPr>
      </w:pPr>
      <w:r>
        <w:rPr>
          <w:rFonts w:eastAsia="仿宋_GB2312"/>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5AD9EEC3">
      <w:pPr>
        <w:spacing w:line="360" w:lineRule="exact"/>
        <w:ind w:firstLine="420" w:firstLineChars="200"/>
        <w:jc w:val="left"/>
        <w:rPr>
          <w:rFonts w:eastAsia="仿宋_GB2312"/>
          <w:kern w:val="0"/>
          <w:szCs w:val="21"/>
        </w:rPr>
      </w:pPr>
      <w:r>
        <w:rPr>
          <w:rFonts w:eastAsia="仿宋_GB2312"/>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5A98B13">
      <w:pPr>
        <w:spacing w:line="360" w:lineRule="exact"/>
        <w:ind w:firstLine="420" w:firstLineChars="200"/>
        <w:jc w:val="left"/>
        <w:rPr>
          <w:rFonts w:eastAsia="仿宋_GB2312"/>
          <w:kern w:val="0"/>
          <w:szCs w:val="21"/>
        </w:rPr>
      </w:pPr>
      <w:r>
        <w:rPr>
          <w:rFonts w:eastAsia="仿宋_GB2312"/>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044948C0">
      <w:pPr>
        <w:spacing w:line="360" w:lineRule="exact"/>
        <w:ind w:firstLine="420" w:firstLineChars="200"/>
        <w:jc w:val="left"/>
        <w:rPr>
          <w:rFonts w:eastAsia="仿宋_GB2312"/>
          <w:kern w:val="0"/>
          <w:szCs w:val="21"/>
        </w:rPr>
      </w:pPr>
      <w:r>
        <w:rPr>
          <w:rFonts w:eastAsia="仿宋_GB2312"/>
          <w:kern w:val="0"/>
          <w:szCs w:val="21"/>
        </w:rPr>
        <w:t>13.2.3竣工日期</w:t>
      </w:r>
    </w:p>
    <w:p w14:paraId="0A78902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4E3E9D3A">
      <w:pPr>
        <w:spacing w:line="360" w:lineRule="exact"/>
        <w:ind w:firstLine="420" w:firstLineChars="200"/>
        <w:jc w:val="left"/>
        <w:rPr>
          <w:rFonts w:eastAsia="仿宋_GB2312"/>
          <w:kern w:val="0"/>
          <w:szCs w:val="21"/>
        </w:rPr>
      </w:pPr>
      <w:r>
        <w:rPr>
          <w:rFonts w:eastAsia="仿宋_GB2312"/>
          <w:kern w:val="0"/>
          <w:szCs w:val="21"/>
        </w:rPr>
        <w:t>13.2.4 拒绝接收全部或部分工程</w:t>
      </w:r>
    </w:p>
    <w:p w14:paraId="5322A65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354438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13.2.5 移交、接收全部与部分工程</w:t>
      </w:r>
    </w:p>
    <w:p w14:paraId="02AE74E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除专用合同条款另有约定外，合同当事人应当在颁发工程接收证书后7天内完成工程的移交。</w:t>
      </w:r>
    </w:p>
    <w:p w14:paraId="79C8391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1143A39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6AE6CBAA">
      <w:pPr>
        <w:pStyle w:val="8"/>
        <w:spacing w:before="120" w:after="120" w:line="360" w:lineRule="exact"/>
        <w:ind w:left="0" w:firstLine="0"/>
        <w:rPr>
          <w:rFonts w:eastAsia="黑体"/>
          <w:b w:val="0"/>
          <w:sz w:val="21"/>
          <w:szCs w:val="21"/>
        </w:rPr>
      </w:pPr>
      <w:r>
        <w:rPr>
          <w:rFonts w:eastAsia="黑体"/>
          <w:b w:val="0"/>
          <w:sz w:val="21"/>
          <w:szCs w:val="21"/>
        </w:rPr>
        <w:t>13.3工程试车</w:t>
      </w:r>
    </w:p>
    <w:p w14:paraId="3320185E">
      <w:pPr>
        <w:spacing w:line="360" w:lineRule="exact"/>
        <w:ind w:firstLine="420" w:firstLineChars="200"/>
        <w:jc w:val="left"/>
        <w:rPr>
          <w:rFonts w:eastAsia="仿宋_GB2312"/>
          <w:kern w:val="0"/>
          <w:szCs w:val="21"/>
        </w:rPr>
      </w:pPr>
      <w:r>
        <w:rPr>
          <w:rFonts w:eastAsia="仿宋_GB2312"/>
          <w:kern w:val="0"/>
          <w:szCs w:val="21"/>
        </w:rPr>
        <w:t>13.3.1试车程序</w:t>
      </w:r>
    </w:p>
    <w:p w14:paraId="71539F4B">
      <w:pPr>
        <w:spacing w:line="360" w:lineRule="exact"/>
        <w:ind w:firstLine="420" w:firstLineChars="200"/>
        <w:jc w:val="left"/>
        <w:rPr>
          <w:rFonts w:eastAsia="仿宋_GB2312"/>
          <w:kern w:val="0"/>
          <w:szCs w:val="21"/>
        </w:rPr>
      </w:pPr>
      <w:r>
        <w:rPr>
          <w:rFonts w:eastAsia="仿宋_GB2312"/>
          <w:kern w:val="0"/>
          <w:szCs w:val="21"/>
        </w:rPr>
        <w:t>工程需要试车的，除专用合同条款另有约定外，试车内容应与承包人承包范围相一致，试车费用由承包人承担。工程试车应按如下程序进行：</w:t>
      </w:r>
    </w:p>
    <w:p w14:paraId="3012F596">
      <w:pPr>
        <w:spacing w:line="360" w:lineRule="exact"/>
        <w:ind w:firstLine="420" w:firstLineChars="200"/>
        <w:jc w:val="left"/>
        <w:rPr>
          <w:rFonts w:eastAsia="仿宋_GB2312"/>
          <w:kern w:val="0"/>
          <w:szCs w:val="21"/>
        </w:rPr>
      </w:pPr>
      <w:r>
        <w:rPr>
          <w:rFonts w:eastAsia="仿宋_GB2312"/>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62644059">
      <w:pPr>
        <w:spacing w:line="360" w:lineRule="exact"/>
        <w:ind w:firstLine="420" w:firstLineChars="200"/>
        <w:jc w:val="left"/>
        <w:rPr>
          <w:rFonts w:eastAsia="仿宋_GB2312"/>
          <w:kern w:val="0"/>
          <w:szCs w:val="21"/>
        </w:rPr>
      </w:pPr>
      <w:r>
        <w:rPr>
          <w:rFonts w:eastAsia="仿宋_GB2312"/>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B0593C3">
      <w:pPr>
        <w:spacing w:line="360" w:lineRule="exact"/>
        <w:ind w:firstLine="420" w:firstLineChars="200"/>
        <w:jc w:val="left"/>
        <w:rPr>
          <w:rFonts w:eastAsia="仿宋_GB2312"/>
          <w:kern w:val="0"/>
          <w:szCs w:val="21"/>
        </w:rPr>
      </w:pPr>
      <w:r>
        <w:rPr>
          <w:rFonts w:eastAsia="仿宋_GB2312"/>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0027C3A">
      <w:pPr>
        <w:spacing w:line="360" w:lineRule="exact"/>
        <w:ind w:firstLine="420" w:firstLineChars="200"/>
        <w:jc w:val="left"/>
        <w:rPr>
          <w:rFonts w:eastAsia="仿宋_GB2312"/>
          <w:kern w:val="0"/>
          <w:szCs w:val="21"/>
        </w:rPr>
      </w:pPr>
      <w:r>
        <w:rPr>
          <w:rFonts w:eastAsia="仿宋_GB2312"/>
          <w:kern w:val="0"/>
          <w:szCs w:val="21"/>
        </w:rPr>
        <w:t>13.3.2 试车中的责任</w:t>
      </w:r>
    </w:p>
    <w:p w14:paraId="5A64957C">
      <w:pPr>
        <w:spacing w:line="360" w:lineRule="exact"/>
        <w:ind w:firstLine="420" w:firstLineChars="200"/>
        <w:jc w:val="left"/>
        <w:rPr>
          <w:rFonts w:eastAsia="仿宋_GB2312"/>
          <w:kern w:val="0"/>
          <w:szCs w:val="21"/>
        </w:rPr>
      </w:pPr>
      <w:r>
        <w:rPr>
          <w:rFonts w:eastAsia="仿宋_GB2312"/>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FC79CC6">
      <w:pPr>
        <w:spacing w:line="360" w:lineRule="exact"/>
        <w:ind w:firstLine="420" w:firstLineChars="200"/>
        <w:jc w:val="left"/>
        <w:rPr>
          <w:rFonts w:eastAsia="仿宋_GB2312"/>
          <w:kern w:val="0"/>
          <w:szCs w:val="21"/>
        </w:rPr>
      </w:pPr>
      <w:r>
        <w:rPr>
          <w:rFonts w:eastAsia="仿宋_GB2312"/>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07D632E5">
      <w:pPr>
        <w:spacing w:line="360" w:lineRule="exact"/>
        <w:ind w:firstLine="420" w:firstLineChars="200"/>
        <w:jc w:val="left"/>
        <w:rPr>
          <w:rFonts w:eastAsia="仿宋_GB2312"/>
          <w:kern w:val="0"/>
          <w:szCs w:val="21"/>
        </w:rPr>
      </w:pPr>
      <w:r>
        <w:rPr>
          <w:rFonts w:eastAsia="仿宋_GB2312"/>
          <w:kern w:val="0"/>
          <w:szCs w:val="21"/>
        </w:rPr>
        <w:t>13.3.3 投料试车</w:t>
      </w:r>
    </w:p>
    <w:p w14:paraId="3F6B424C">
      <w:pPr>
        <w:spacing w:line="360" w:lineRule="exact"/>
        <w:ind w:firstLine="420" w:firstLineChars="200"/>
        <w:jc w:val="left"/>
        <w:rPr>
          <w:rFonts w:eastAsia="仿宋_GB2312"/>
          <w:kern w:val="0"/>
          <w:szCs w:val="21"/>
        </w:rPr>
      </w:pPr>
      <w:r>
        <w:rPr>
          <w:rFonts w:eastAsia="仿宋_GB2312"/>
          <w:kern w:val="0"/>
          <w:szCs w:val="21"/>
        </w:rPr>
        <w:t>如需进行投料试车的，发包人应在工程竣工验收后组织投料试车。发包人要求在工程竣工验收前进行或需要承包人配合时，应征得承包人同意，并在专用合同条款中约定有关事项。</w:t>
      </w:r>
    </w:p>
    <w:p w14:paraId="10DB45EA">
      <w:pPr>
        <w:spacing w:line="360" w:lineRule="exact"/>
        <w:ind w:firstLine="420" w:firstLineChars="200"/>
        <w:jc w:val="left"/>
        <w:rPr>
          <w:rFonts w:eastAsia="仿宋_GB2312"/>
          <w:kern w:val="0"/>
          <w:szCs w:val="21"/>
        </w:rPr>
      </w:pPr>
      <w:r>
        <w:rPr>
          <w:rFonts w:eastAsia="仿宋_GB2312"/>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715CF7D">
      <w:pPr>
        <w:pStyle w:val="8"/>
        <w:spacing w:before="120" w:after="120" w:line="360" w:lineRule="exact"/>
        <w:rPr>
          <w:rFonts w:eastAsia="黑体"/>
          <w:b w:val="0"/>
          <w:sz w:val="21"/>
          <w:szCs w:val="21"/>
        </w:rPr>
      </w:pPr>
      <w:r>
        <w:rPr>
          <w:rFonts w:eastAsia="黑体"/>
          <w:b w:val="0"/>
          <w:sz w:val="21"/>
          <w:szCs w:val="21"/>
        </w:rPr>
        <w:t>13.4提前交付单位工程的验收</w:t>
      </w:r>
    </w:p>
    <w:p w14:paraId="2AC5D211">
      <w:pPr>
        <w:spacing w:line="360" w:lineRule="exact"/>
        <w:ind w:firstLine="420" w:firstLineChars="200"/>
        <w:jc w:val="left"/>
        <w:rPr>
          <w:rFonts w:eastAsia="仿宋_GB2312"/>
          <w:kern w:val="0"/>
          <w:szCs w:val="21"/>
        </w:rPr>
      </w:pPr>
      <w:r>
        <w:rPr>
          <w:rFonts w:eastAsia="仿宋_GB2312"/>
          <w:kern w:val="0"/>
          <w:szCs w:val="21"/>
        </w:rPr>
        <w:t>13.4.1 发包人需要在工程竣工前使用单位工程的，或承包人提出提前交付已经竣工的单位工程且经发包人同意的，可进行单位工程验收，验收的程序按照第13.2款〔竣工验收〕的约定进行。</w:t>
      </w:r>
    </w:p>
    <w:p w14:paraId="02189FFC">
      <w:pPr>
        <w:spacing w:line="360" w:lineRule="exact"/>
        <w:ind w:firstLine="420" w:firstLineChars="200"/>
        <w:jc w:val="left"/>
        <w:rPr>
          <w:rFonts w:eastAsia="仿宋_GB2312"/>
          <w:kern w:val="0"/>
          <w:szCs w:val="21"/>
        </w:rPr>
      </w:pPr>
      <w:r>
        <w:rPr>
          <w:rFonts w:eastAsia="仿宋_GB2312"/>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05BE36CE">
      <w:pPr>
        <w:spacing w:line="360" w:lineRule="exact"/>
        <w:ind w:firstLine="420" w:firstLineChars="200"/>
        <w:jc w:val="left"/>
        <w:rPr>
          <w:rFonts w:eastAsia="仿宋_GB2312"/>
          <w:kern w:val="0"/>
          <w:szCs w:val="21"/>
        </w:rPr>
      </w:pPr>
      <w:r>
        <w:rPr>
          <w:rFonts w:eastAsia="仿宋_GB2312"/>
          <w:kern w:val="0"/>
          <w:szCs w:val="21"/>
        </w:rPr>
        <w:t>13.4.2 发包人要求在工程竣工前交付单位工程，由此导致承包人费用增加和（或）工期延误的，由发包人承担由此增加的费用和（或）延误的工期，并支付承包人合理的利润。</w:t>
      </w:r>
    </w:p>
    <w:p w14:paraId="6D492F6A">
      <w:pPr>
        <w:pStyle w:val="8"/>
        <w:spacing w:before="120" w:after="120" w:line="360" w:lineRule="exact"/>
        <w:ind w:left="0" w:firstLine="0"/>
        <w:rPr>
          <w:rFonts w:eastAsia="黑体"/>
          <w:b w:val="0"/>
          <w:sz w:val="21"/>
          <w:szCs w:val="21"/>
        </w:rPr>
      </w:pPr>
      <w:r>
        <w:rPr>
          <w:rFonts w:eastAsia="黑体"/>
          <w:b w:val="0"/>
          <w:sz w:val="21"/>
          <w:szCs w:val="21"/>
        </w:rPr>
        <w:t>13.5 施工期运行</w:t>
      </w:r>
    </w:p>
    <w:p w14:paraId="2BACD748">
      <w:pPr>
        <w:spacing w:line="360" w:lineRule="exact"/>
        <w:ind w:firstLine="420" w:firstLineChars="200"/>
        <w:jc w:val="left"/>
        <w:rPr>
          <w:rFonts w:eastAsia="仿宋_GB2312"/>
          <w:kern w:val="0"/>
          <w:szCs w:val="21"/>
        </w:rPr>
      </w:pPr>
      <w:r>
        <w:rPr>
          <w:rFonts w:eastAsia="仿宋_GB2312"/>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0CBB15C">
      <w:pPr>
        <w:spacing w:line="360" w:lineRule="exact"/>
        <w:ind w:firstLine="420" w:firstLineChars="200"/>
        <w:jc w:val="left"/>
        <w:rPr>
          <w:rFonts w:eastAsia="仿宋_GB2312"/>
          <w:kern w:val="0"/>
          <w:szCs w:val="21"/>
        </w:rPr>
      </w:pPr>
      <w:r>
        <w:rPr>
          <w:rFonts w:eastAsia="仿宋_GB2312"/>
          <w:kern w:val="0"/>
          <w:szCs w:val="21"/>
        </w:rPr>
        <w:t>13.5.2 在施工期运行中发现工程或工程设备损坏或存在缺陷的，由承包人按第15.2款〔缺陷责任期〕约定进行修复。</w:t>
      </w:r>
    </w:p>
    <w:p w14:paraId="415FE5D9">
      <w:pPr>
        <w:pStyle w:val="8"/>
        <w:spacing w:before="120" w:after="120" w:line="360" w:lineRule="exact"/>
        <w:ind w:left="0" w:firstLine="0"/>
        <w:rPr>
          <w:rFonts w:eastAsia="黑体"/>
          <w:b w:val="0"/>
          <w:sz w:val="21"/>
          <w:szCs w:val="21"/>
        </w:rPr>
      </w:pPr>
      <w:r>
        <w:rPr>
          <w:rFonts w:eastAsia="黑体"/>
          <w:b w:val="0"/>
          <w:sz w:val="21"/>
          <w:szCs w:val="21"/>
        </w:rPr>
        <w:t>13.6 竣工退场</w:t>
      </w:r>
    </w:p>
    <w:p w14:paraId="17017DFE">
      <w:pPr>
        <w:spacing w:line="360" w:lineRule="exact"/>
        <w:ind w:firstLine="420" w:firstLineChars="200"/>
        <w:jc w:val="left"/>
        <w:rPr>
          <w:rFonts w:eastAsia="仿宋_GB2312"/>
          <w:kern w:val="0"/>
          <w:szCs w:val="21"/>
        </w:rPr>
      </w:pPr>
      <w:r>
        <w:rPr>
          <w:rFonts w:eastAsia="仿宋_GB2312"/>
          <w:kern w:val="0"/>
          <w:szCs w:val="21"/>
        </w:rPr>
        <w:t>13.6.1 竣工退场</w:t>
      </w:r>
    </w:p>
    <w:p w14:paraId="2F4B29AE">
      <w:pPr>
        <w:spacing w:line="360" w:lineRule="exact"/>
        <w:ind w:firstLine="420" w:firstLineChars="200"/>
        <w:jc w:val="left"/>
        <w:rPr>
          <w:rFonts w:eastAsia="仿宋_GB2312"/>
          <w:kern w:val="0"/>
          <w:szCs w:val="21"/>
        </w:rPr>
      </w:pPr>
      <w:r>
        <w:rPr>
          <w:rFonts w:eastAsia="仿宋_GB2312"/>
          <w:kern w:val="0"/>
          <w:szCs w:val="21"/>
        </w:rPr>
        <w:t>颁发工程接收证书后，承包人应按以下要求对施工现场进行清理：</w:t>
      </w:r>
    </w:p>
    <w:p w14:paraId="718AB8B9">
      <w:pPr>
        <w:spacing w:line="360" w:lineRule="exact"/>
        <w:ind w:firstLine="420" w:firstLineChars="200"/>
        <w:jc w:val="left"/>
        <w:rPr>
          <w:rFonts w:eastAsia="仿宋_GB2312"/>
          <w:kern w:val="0"/>
          <w:szCs w:val="21"/>
        </w:rPr>
      </w:pPr>
      <w:r>
        <w:rPr>
          <w:rFonts w:eastAsia="仿宋_GB2312"/>
          <w:kern w:val="0"/>
          <w:szCs w:val="21"/>
        </w:rPr>
        <w:t>（1）施工现场内残留的垃圾已全部清除出场；</w:t>
      </w:r>
    </w:p>
    <w:p w14:paraId="71DD7A1B">
      <w:pPr>
        <w:spacing w:line="360" w:lineRule="exact"/>
        <w:ind w:firstLine="420" w:firstLineChars="200"/>
        <w:jc w:val="left"/>
        <w:rPr>
          <w:rFonts w:eastAsia="仿宋_GB2312"/>
          <w:kern w:val="0"/>
          <w:szCs w:val="21"/>
        </w:rPr>
      </w:pPr>
      <w:r>
        <w:rPr>
          <w:rFonts w:eastAsia="仿宋_GB2312"/>
          <w:kern w:val="0"/>
          <w:szCs w:val="21"/>
        </w:rPr>
        <w:t>（2）临时工程已拆除，场地已进行清理、平整或复原；</w:t>
      </w:r>
    </w:p>
    <w:p w14:paraId="58A24309">
      <w:pPr>
        <w:spacing w:line="360" w:lineRule="exact"/>
        <w:ind w:firstLine="420" w:firstLineChars="200"/>
        <w:jc w:val="left"/>
        <w:rPr>
          <w:rFonts w:eastAsia="仿宋_GB2312"/>
          <w:kern w:val="0"/>
          <w:szCs w:val="21"/>
        </w:rPr>
      </w:pPr>
      <w:r>
        <w:rPr>
          <w:rFonts w:eastAsia="仿宋_GB2312"/>
          <w:kern w:val="0"/>
          <w:szCs w:val="21"/>
        </w:rPr>
        <w:t>（3）按合同约定应撤离的人员、承包人施工设备和剩余的材料，包括废弃的施工设备和材料，已按计划撤离施工现场；</w:t>
      </w:r>
    </w:p>
    <w:p w14:paraId="63F29964">
      <w:pPr>
        <w:spacing w:line="360" w:lineRule="exact"/>
        <w:ind w:firstLine="420" w:firstLineChars="200"/>
        <w:jc w:val="left"/>
        <w:rPr>
          <w:rFonts w:eastAsia="仿宋_GB2312"/>
          <w:kern w:val="0"/>
          <w:szCs w:val="21"/>
        </w:rPr>
      </w:pPr>
      <w:r>
        <w:rPr>
          <w:rFonts w:eastAsia="仿宋_GB2312"/>
          <w:kern w:val="0"/>
          <w:szCs w:val="21"/>
        </w:rPr>
        <w:t>（4）施工现场周边及其附近道路、河道的施工堆积物，已全部清理；</w:t>
      </w:r>
    </w:p>
    <w:p w14:paraId="6CF38B75">
      <w:pPr>
        <w:spacing w:line="360" w:lineRule="exact"/>
        <w:ind w:firstLine="420" w:firstLineChars="200"/>
        <w:jc w:val="left"/>
        <w:rPr>
          <w:rFonts w:eastAsia="仿宋_GB2312"/>
          <w:kern w:val="0"/>
          <w:szCs w:val="21"/>
        </w:rPr>
      </w:pPr>
      <w:r>
        <w:rPr>
          <w:rFonts w:eastAsia="仿宋_GB2312"/>
          <w:kern w:val="0"/>
          <w:szCs w:val="21"/>
        </w:rPr>
        <w:t>（5）施工现场其他场地清理工作已全部完成。</w:t>
      </w:r>
    </w:p>
    <w:p w14:paraId="563A0A8D">
      <w:pPr>
        <w:spacing w:line="360" w:lineRule="exact"/>
        <w:ind w:firstLine="420" w:firstLineChars="200"/>
        <w:jc w:val="left"/>
        <w:rPr>
          <w:rFonts w:eastAsia="仿宋_GB2312"/>
          <w:kern w:val="0"/>
          <w:szCs w:val="21"/>
        </w:rPr>
      </w:pPr>
      <w:r>
        <w:rPr>
          <w:rFonts w:eastAsia="仿宋_GB2312"/>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BB3B797">
      <w:pPr>
        <w:spacing w:line="360" w:lineRule="exact"/>
        <w:ind w:firstLine="420" w:firstLineChars="200"/>
        <w:jc w:val="left"/>
        <w:rPr>
          <w:rFonts w:eastAsia="仿宋_GB2312"/>
          <w:kern w:val="0"/>
          <w:szCs w:val="21"/>
        </w:rPr>
      </w:pPr>
      <w:r>
        <w:rPr>
          <w:rFonts w:eastAsia="仿宋_GB2312"/>
          <w:kern w:val="0"/>
          <w:szCs w:val="21"/>
        </w:rPr>
        <w:t>13.6.2 地表还原</w:t>
      </w:r>
    </w:p>
    <w:p w14:paraId="0896D2B5">
      <w:pPr>
        <w:spacing w:line="360" w:lineRule="exact"/>
        <w:ind w:firstLine="420" w:firstLineChars="200"/>
        <w:jc w:val="left"/>
        <w:rPr>
          <w:rFonts w:eastAsia="仿宋_GB2312"/>
          <w:kern w:val="0"/>
          <w:szCs w:val="21"/>
        </w:rPr>
      </w:pPr>
      <w:r>
        <w:rPr>
          <w:rFonts w:eastAsia="仿宋_GB2312"/>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1D1E1BBC">
      <w:pPr>
        <w:pStyle w:val="7"/>
        <w:spacing w:before="120" w:after="120" w:line="360" w:lineRule="exact"/>
        <w:rPr>
          <w:rFonts w:ascii="Times New Roman" w:hAnsi="Times New Roman" w:eastAsia="黑体"/>
          <w:b w:val="0"/>
          <w:sz w:val="21"/>
          <w:szCs w:val="21"/>
        </w:rPr>
      </w:pPr>
      <w:bookmarkStart w:id="84" w:name="_Toc10966"/>
      <w:r>
        <w:rPr>
          <w:rFonts w:ascii="Times New Roman" w:hAnsi="Times New Roman" w:eastAsia="黑体"/>
          <w:b w:val="0"/>
          <w:sz w:val="21"/>
          <w:szCs w:val="21"/>
        </w:rPr>
        <w:t>14. 竣工结算</w:t>
      </w:r>
      <w:bookmarkEnd w:id="84"/>
    </w:p>
    <w:p w14:paraId="271AB4B2">
      <w:pPr>
        <w:pStyle w:val="8"/>
        <w:spacing w:before="120" w:after="120" w:line="360" w:lineRule="exact"/>
        <w:ind w:left="0" w:firstLine="0"/>
        <w:rPr>
          <w:rFonts w:eastAsia="黑体"/>
          <w:b w:val="0"/>
          <w:sz w:val="21"/>
          <w:szCs w:val="21"/>
        </w:rPr>
      </w:pPr>
      <w:r>
        <w:rPr>
          <w:rFonts w:eastAsia="黑体"/>
          <w:b w:val="0"/>
          <w:sz w:val="21"/>
          <w:szCs w:val="21"/>
        </w:rPr>
        <w:t>14.1 竣工结算申请</w:t>
      </w:r>
    </w:p>
    <w:p w14:paraId="4692C962">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除专用合同条款另有约定外，</w:t>
      </w:r>
      <w:r>
        <w:rPr>
          <w:rFonts w:eastAsia="仿宋_GB2312"/>
          <w:szCs w:val="21"/>
        </w:rPr>
        <w:t>承包人应在工程竣工验收合格后28天内向发包人和监理人提交竣工结算申请单，并提交完整的结算资料，有关竣工结算申请单的资料清单和份数等要求由合同当事人在专用合同条款中约定。</w:t>
      </w:r>
    </w:p>
    <w:p w14:paraId="0844A1B3">
      <w:pPr>
        <w:autoSpaceDE w:val="0"/>
        <w:autoSpaceDN w:val="0"/>
        <w:adjustRightInd w:val="0"/>
        <w:spacing w:line="360" w:lineRule="exact"/>
        <w:ind w:firstLine="420" w:firstLineChars="200"/>
        <w:jc w:val="left"/>
        <w:rPr>
          <w:rFonts w:eastAsia="仿宋_GB2312"/>
          <w:szCs w:val="21"/>
        </w:rPr>
      </w:pPr>
      <w:r>
        <w:rPr>
          <w:rFonts w:eastAsia="仿宋_GB2312"/>
          <w:szCs w:val="21"/>
        </w:rPr>
        <w:t>除专用合同条款另有约定外，竣工结算申请单应包括以下内容：</w:t>
      </w:r>
    </w:p>
    <w:p w14:paraId="4BFC157C">
      <w:pPr>
        <w:autoSpaceDE w:val="0"/>
        <w:autoSpaceDN w:val="0"/>
        <w:adjustRightInd w:val="0"/>
        <w:spacing w:line="360" w:lineRule="exact"/>
        <w:ind w:firstLine="420" w:firstLineChars="200"/>
        <w:jc w:val="left"/>
        <w:rPr>
          <w:rFonts w:eastAsia="仿宋_GB2312"/>
          <w:szCs w:val="21"/>
        </w:rPr>
      </w:pPr>
      <w:r>
        <w:rPr>
          <w:rFonts w:eastAsia="仿宋_GB2312"/>
          <w:szCs w:val="21"/>
        </w:rPr>
        <w:t>（1）竣工结算合同价格；</w:t>
      </w:r>
    </w:p>
    <w:p w14:paraId="20D11E80">
      <w:pPr>
        <w:autoSpaceDE w:val="0"/>
        <w:autoSpaceDN w:val="0"/>
        <w:adjustRightInd w:val="0"/>
        <w:spacing w:line="360" w:lineRule="exact"/>
        <w:ind w:firstLine="420" w:firstLineChars="200"/>
        <w:jc w:val="left"/>
        <w:rPr>
          <w:rFonts w:eastAsia="仿宋_GB2312"/>
          <w:szCs w:val="21"/>
        </w:rPr>
      </w:pPr>
      <w:r>
        <w:rPr>
          <w:rFonts w:eastAsia="仿宋_GB2312"/>
          <w:szCs w:val="21"/>
        </w:rPr>
        <w:t>（2）发包人已支付承包人的款项；</w:t>
      </w:r>
    </w:p>
    <w:p w14:paraId="118BCFEC">
      <w:pPr>
        <w:autoSpaceDE w:val="0"/>
        <w:autoSpaceDN w:val="0"/>
        <w:adjustRightInd w:val="0"/>
        <w:spacing w:line="360" w:lineRule="exact"/>
        <w:ind w:firstLine="420" w:firstLineChars="200"/>
        <w:jc w:val="left"/>
        <w:rPr>
          <w:rFonts w:eastAsia="仿宋_GB2312"/>
          <w:szCs w:val="21"/>
        </w:rPr>
      </w:pPr>
      <w:r>
        <w:rPr>
          <w:rFonts w:eastAsia="仿宋_GB2312"/>
          <w:szCs w:val="21"/>
        </w:rPr>
        <w:t xml:space="preserve">（3）应扣留的质量保证金。已缴纳履约保证金的或提供其他工程质量担保方式的除外； </w:t>
      </w:r>
    </w:p>
    <w:p w14:paraId="3BB445C9">
      <w:pPr>
        <w:autoSpaceDE w:val="0"/>
        <w:autoSpaceDN w:val="0"/>
        <w:adjustRightInd w:val="0"/>
        <w:spacing w:line="360" w:lineRule="exact"/>
        <w:ind w:firstLine="420" w:firstLineChars="200"/>
        <w:jc w:val="left"/>
        <w:rPr>
          <w:rFonts w:eastAsia="仿宋_GB2312"/>
          <w:szCs w:val="21"/>
        </w:rPr>
      </w:pPr>
      <w:r>
        <w:rPr>
          <w:rFonts w:eastAsia="仿宋_GB2312"/>
          <w:szCs w:val="21"/>
        </w:rPr>
        <w:t>（4）发包人应支付承包人的合同价款。</w:t>
      </w:r>
    </w:p>
    <w:p w14:paraId="0DE5FA94">
      <w:pPr>
        <w:pStyle w:val="8"/>
        <w:spacing w:before="120" w:after="120" w:line="360" w:lineRule="exact"/>
        <w:ind w:left="0" w:firstLine="0"/>
        <w:rPr>
          <w:rFonts w:eastAsia="黑体"/>
          <w:b w:val="0"/>
          <w:sz w:val="21"/>
          <w:szCs w:val="21"/>
        </w:rPr>
      </w:pPr>
      <w:r>
        <w:rPr>
          <w:rFonts w:eastAsia="黑体"/>
          <w:b w:val="0"/>
          <w:sz w:val="21"/>
          <w:szCs w:val="21"/>
        </w:rPr>
        <w:t>14.2 竣工结算审核</w:t>
      </w:r>
    </w:p>
    <w:p w14:paraId="4ACAA8F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eastAsia="仿宋_GB2312"/>
          <w:szCs w:val="21"/>
        </w:rPr>
        <w:t>发包人对竣工</w:t>
      </w:r>
      <w:r>
        <w:rPr>
          <w:rFonts w:eastAsia="仿宋_GB2312"/>
          <w:kern w:val="0"/>
          <w:szCs w:val="21"/>
        </w:rPr>
        <w:t>结算</w:t>
      </w:r>
      <w:r>
        <w:rPr>
          <w:rFonts w:eastAsia="仿宋_GB2312"/>
          <w:szCs w:val="21"/>
        </w:rPr>
        <w:t>申请单有异议的，有权要求承包人进行修正和提供补充资料，承包人应提交修正后的竣工</w:t>
      </w:r>
      <w:r>
        <w:rPr>
          <w:rFonts w:eastAsia="仿宋_GB2312"/>
          <w:kern w:val="0"/>
          <w:szCs w:val="21"/>
        </w:rPr>
        <w:t>结算</w:t>
      </w:r>
      <w:r>
        <w:rPr>
          <w:rFonts w:eastAsia="仿宋_GB2312"/>
          <w:szCs w:val="21"/>
        </w:rPr>
        <w:t>申请单。</w:t>
      </w:r>
    </w:p>
    <w:p w14:paraId="5BC154E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22E3638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086E400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89B54C4">
      <w:pPr>
        <w:pStyle w:val="8"/>
        <w:spacing w:before="120" w:after="120" w:line="360" w:lineRule="exact"/>
        <w:ind w:left="0" w:firstLine="0"/>
        <w:rPr>
          <w:rFonts w:eastAsia="黑体"/>
          <w:b w:val="0"/>
          <w:sz w:val="21"/>
          <w:szCs w:val="21"/>
        </w:rPr>
      </w:pPr>
      <w:r>
        <w:rPr>
          <w:rFonts w:eastAsia="黑体"/>
          <w:b w:val="0"/>
          <w:sz w:val="21"/>
          <w:szCs w:val="21"/>
        </w:rPr>
        <w:t>14.3 甩项竣工协议</w:t>
      </w:r>
    </w:p>
    <w:p w14:paraId="4A0F9F38">
      <w:pPr>
        <w:autoSpaceDE w:val="0"/>
        <w:autoSpaceDN w:val="0"/>
        <w:adjustRightInd w:val="0"/>
        <w:spacing w:line="360" w:lineRule="exact"/>
        <w:ind w:firstLine="411" w:firstLineChars="196"/>
        <w:jc w:val="left"/>
        <w:rPr>
          <w:rFonts w:eastAsia="仿宋_GB2312"/>
          <w:kern w:val="0"/>
          <w:szCs w:val="21"/>
        </w:rPr>
      </w:pPr>
      <w:r>
        <w:rPr>
          <w:rFonts w:eastAsia="仿宋_GB2312"/>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545C1424">
      <w:pPr>
        <w:pStyle w:val="8"/>
        <w:spacing w:before="120" w:after="120" w:line="360" w:lineRule="exact"/>
        <w:ind w:left="0" w:firstLine="0"/>
        <w:rPr>
          <w:rFonts w:eastAsia="黑体"/>
          <w:b w:val="0"/>
          <w:sz w:val="21"/>
          <w:szCs w:val="21"/>
        </w:rPr>
      </w:pPr>
      <w:r>
        <w:rPr>
          <w:rFonts w:eastAsia="黑体"/>
          <w:b w:val="0"/>
          <w:sz w:val="21"/>
          <w:szCs w:val="21"/>
        </w:rPr>
        <w:t>14.4 最终结清</w:t>
      </w:r>
    </w:p>
    <w:p w14:paraId="6B7D790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14.4.1 最终结清申请单</w:t>
      </w:r>
    </w:p>
    <w:p w14:paraId="4798D41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（1）除专用合同条款另有约定外，承包人应在缺陷责任期终止证书颁发后7天内，按专用合同条款约定的份数向发包人提交最终结清申请单，并提供相关证明材料。</w:t>
      </w:r>
    </w:p>
    <w:p w14:paraId="4D0E3CF8">
      <w:pPr>
        <w:autoSpaceDE w:val="0"/>
        <w:autoSpaceDN w:val="0"/>
        <w:adjustRightInd w:val="0"/>
        <w:spacing w:line="360" w:lineRule="exact"/>
        <w:ind w:firstLine="420" w:firstLineChars="200"/>
        <w:jc w:val="left"/>
        <w:rPr>
          <w:rFonts w:eastAsia="仿宋_GB2312"/>
          <w:szCs w:val="21"/>
        </w:rPr>
      </w:pPr>
      <w:r>
        <w:rPr>
          <w:rFonts w:eastAsia="仿宋_GB2312"/>
          <w:szCs w:val="21"/>
        </w:rPr>
        <w:t>除专用合同条款另有约定外，</w:t>
      </w:r>
      <w:r>
        <w:rPr>
          <w:rFonts w:eastAsia="仿宋_GB2312"/>
          <w:kern w:val="0"/>
          <w:szCs w:val="21"/>
        </w:rPr>
        <w:t>最终结清申请单</w:t>
      </w:r>
      <w:r>
        <w:rPr>
          <w:rFonts w:eastAsia="仿宋_GB2312"/>
          <w:szCs w:val="21"/>
        </w:rPr>
        <w:t>应列明质量保证金、应扣除的质量保证金、缺陷责任期内发生的增减费用。</w:t>
      </w:r>
    </w:p>
    <w:p w14:paraId="3645C72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（2）发包人对最终结清申请单内容有异议的，有权要求承包人进行修正和提供补充资料，承包人应向发包人提交修正后的最终结清申请单。</w:t>
      </w:r>
    </w:p>
    <w:p w14:paraId="2DF684A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14.4.2 最终结清证书和支付</w:t>
      </w:r>
    </w:p>
    <w:p w14:paraId="654ADD5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4195B8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BD9CBA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（3）承包人对发包人颁发的最终结清证书有异议的，按第20条〔争议解决〕的约定办理。</w:t>
      </w:r>
    </w:p>
    <w:p w14:paraId="4D666536">
      <w:pPr>
        <w:pStyle w:val="7"/>
        <w:spacing w:before="120" w:after="120" w:line="360" w:lineRule="exact"/>
        <w:rPr>
          <w:rFonts w:ascii="Times New Roman" w:hAnsi="Times New Roman" w:eastAsia="黑体"/>
          <w:b w:val="0"/>
          <w:sz w:val="21"/>
          <w:szCs w:val="21"/>
        </w:rPr>
      </w:pPr>
      <w:bookmarkStart w:id="85" w:name="_Toc18427"/>
      <w:r>
        <w:rPr>
          <w:rFonts w:ascii="Times New Roman" w:hAnsi="Times New Roman" w:eastAsia="黑体"/>
          <w:b w:val="0"/>
          <w:sz w:val="21"/>
          <w:szCs w:val="21"/>
        </w:rPr>
        <w:t>15. 缺陷责任与保修</w:t>
      </w:r>
      <w:bookmarkEnd w:id="85"/>
    </w:p>
    <w:p w14:paraId="6C45B483">
      <w:pPr>
        <w:pStyle w:val="8"/>
        <w:spacing w:before="120" w:after="120" w:line="360" w:lineRule="exact"/>
        <w:ind w:left="0" w:firstLine="0"/>
        <w:rPr>
          <w:rFonts w:eastAsia="黑体"/>
          <w:b w:val="0"/>
          <w:sz w:val="21"/>
          <w:szCs w:val="21"/>
        </w:rPr>
      </w:pPr>
      <w:r>
        <w:rPr>
          <w:rFonts w:eastAsia="黑体"/>
          <w:b w:val="0"/>
          <w:sz w:val="21"/>
          <w:szCs w:val="21"/>
        </w:rPr>
        <w:t>15.1 工程保修的原则</w:t>
      </w:r>
    </w:p>
    <w:p w14:paraId="492AF50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在工程移交发包人后，因承包人原因产生的质量缺陷，承包人应承担质量缺陷责任和保修义务。缺陷责任期届满，承包人仍应按合同约定的工程各部位保修年限承担保修义务。</w:t>
      </w:r>
    </w:p>
    <w:p w14:paraId="10062B77">
      <w:pPr>
        <w:pStyle w:val="8"/>
        <w:spacing w:before="120" w:after="120" w:line="360" w:lineRule="exact"/>
        <w:ind w:left="0" w:firstLine="0"/>
        <w:rPr>
          <w:rFonts w:eastAsia="黑体"/>
          <w:b w:val="0"/>
          <w:sz w:val="21"/>
          <w:szCs w:val="21"/>
        </w:rPr>
      </w:pPr>
      <w:r>
        <w:rPr>
          <w:rFonts w:eastAsia="黑体"/>
          <w:b w:val="0"/>
          <w:sz w:val="21"/>
          <w:szCs w:val="21"/>
        </w:rPr>
        <w:t>15.2 缺陷责任期</w:t>
      </w:r>
    </w:p>
    <w:p w14:paraId="57BE309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15.2.1 缺陷责任期从工程通过竣工验收之日起计算，合同当事人应在专用合同条款约定缺陷责任期的具体期限，但该期限最长不超过24个月。</w:t>
      </w:r>
    </w:p>
    <w:p w14:paraId="365C2D09">
      <w:pPr>
        <w:autoSpaceDE w:val="0"/>
        <w:autoSpaceDN w:val="0"/>
        <w:adjustRightInd w:val="0"/>
        <w:spacing w:line="360" w:lineRule="exact"/>
        <w:ind w:firstLine="420" w:firstLineChars="200"/>
        <w:rPr>
          <w:rFonts w:eastAsia="仿宋_GB2312"/>
          <w:kern w:val="0"/>
          <w:szCs w:val="21"/>
        </w:rPr>
      </w:pPr>
      <w:r>
        <w:rPr>
          <w:rFonts w:eastAsia="仿宋_GB2312"/>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093893F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15.2.2 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eastAsia="仿宋_GB2312"/>
          <w:bCs/>
          <w:szCs w:val="21"/>
        </w:rPr>
        <w:t>包人延长缺陷责任期，</w:t>
      </w:r>
      <w:r>
        <w:rPr>
          <w:rFonts w:eastAsia="仿宋_GB2312"/>
          <w:kern w:val="0"/>
          <w:szCs w:val="21"/>
        </w:rPr>
        <w:t>并应在原缺陷责任期届满前发出延长通知。</w:t>
      </w:r>
      <w:r>
        <w:rPr>
          <w:rFonts w:eastAsia="仿宋_GB2312"/>
          <w:bCs/>
          <w:szCs w:val="21"/>
        </w:rPr>
        <w:t>但缺陷责任期（含延长部分）最长</w:t>
      </w:r>
      <w:r>
        <w:rPr>
          <w:rFonts w:eastAsia="仿宋_GB2312"/>
          <w:kern w:val="0"/>
          <w:szCs w:val="21"/>
        </w:rPr>
        <w:t>不能超过24个月。</w:t>
      </w:r>
    </w:p>
    <w:p w14:paraId="5A91B24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由他人原因造成的缺陷，发包人负责组织维修，承包人不承担费用，且发包人不得从保证金中扣除费用。</w:t>
      </w:r>
    </w:p>
    <w:p w14:paraId="2270A96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15.2.3 任何一项缺陷或损坏修复后，经检查证明其影响了工程或工程设备的使用性能，承包人应重新进行合同约定的试验和试运行，试验和试运行的全部费用应由责任方承担。</w:t>
      </w:r>
    </w:p>
    <w:p w14:paraId="571EBD7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1564B4D">
      <w:pPr>
        <w:pStyle w:val="8"/>
        <w:spacing w:before="120" w:after="120" w:line="360" w:lineRule="exact"/>
        <w:ind w:left="0" w:firstLine="0"/>
        <w:rPr>
          <w:rFonts w:eastAsia="黑体"/>
          <w:b w:val="0"/>
          <w:sz w:val="21"/>
          <w:szCs w:val="21"/>
        </w:rPr>
      </w:pPr>
      <w:r>
        <w:rPr>
          <w:rFonts w:eastAsia="黑体"/>
          <w:b w:val="0"/>
          <w:sz w:val="21"/>
          <w:szCs w:val="21"/>
        </w:rPr>
        <w:t>15.3 质量保证金</w:t>
      </w:r>
    </w:p>
    <w:p w14:paraId="7693AC1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经合同当事人协商一致扣留质量保证金的，应在专用合同条款中予以明确。</w:t>
      </w:r>
    </w:p>
    <w:p w14:paraId="1A3E473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在工程项目竣工前，承包人已经提供履约担保的，发包人不得同时预留工程质量保证金。</w:t>
      </w:r>
    </w:p>
    <w:p w14:paraId="623E3CC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15.3.1 承包人提供质量保证金的方式</w:t>
      </w:r>
    </w:p>
    <w:p w14:paraId="08AE828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承包人提供质量保证金有以下三种方式：</w:t>
      </w:r>
    </w:p>
    <w:p w14:paraId="29D3100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（1）质量保证金保函； </w:t>
      </w:r>
    </w:p>
    <w:p w14:paraId="211B786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（2）相应比例的工程款；</w:t>
      </w:r>
    </w:p>
    <w:p w14:paraId="35E5B07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（3）双方约定的其他方式。</w:t>
      </w:r>
    </w:p>
    <w:p w14:paraId="47AF00B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除专用合同条款另有约定外，质量保证金原则上采用上述第（1）种方式。</w:t>
      </w:r>
    </w:p>
    <w:p w14:paraId="1FBC787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15.3.2 质量保证金的扣留</w:t>
      </w:r>
    </w:p>
    <w:p w14:paraId="1C66B90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质量保证金的扣留有以下三种方式：</w:t>
      </w:r>
    </w:p>
    <w:p w14:paraId="2BD56A8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（1）在支付工程进度款时逐次扣留，在此情形下，质量保证金的计算基数不包括预付款的支付、扣回以及价格调整的金额；</w:t>
      </w:r>
    </w:p>
    <w:p w14:paraId="3563C7B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（2）工程竣工结算时一次性扣留质量保证金；</w:t>
      </w:r>
    </w:p>
    <w:p w14:paraId="4FF1335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（3）双方约定的其他扣留方式。</w:t>
      </w:r>
    </w:p>
    <w:p w14:paraId="734C2AA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除专用合同条款另有约定外，质量保证金的扣留原则上采用上述第（1）种方式。</w:t>
      </w:r>
    </w:p>
    <w:p w14:paraId="4C0C7D5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1632440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发包人在退还质量保证金的同时按照中国人民银行发布的同期同类贷款基准利率支付利息。</w:t>
      </w:r>
    </w:p>
    <w:p w14:paraId="2167D7C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15.3.3 </w:t>
      </w:r>
      <w:r>
        <w:rPr>
          <w:rFonts w:eastAsia="仿宋_GB2312"/>
          <w:szCs w:val="21"/>
        </w:rPr>
        <w:t>质量保证金</w:t>
      </w:r>
      <w:r>
        <w:rPr>
          <w:rFonts w:eastAsia="仿宋_GB2312"/>
          <w:kern w:val="0"/>
          <w:szCs w:val="21"/>
        </w:rPr>
        <w:t>的退还</w:t>
      </w:r>
    </w:p>
    <w:p w14:paraId="27CE632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缺陷责任期内，承包人认真履行合同约定的责任，到期后，承包人可向发包人申请返还保证金。</w:t>
      </w:r>
    </w:p>
    <w:p w14:paraId="33BDE7C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77130E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发包人和承包人对保证金预留、返还以及工程维修质量、费用有争议的，按本合同第20条约定的争议和纠纷解决程序处理。</w:t>
      </w:r>
    </w:p>
    <w:p w14:paraId="6C6EF56C">
      <w:pPr>
        <w:pStyle w:val="8"/>
        <w:spacing w:before="120" w:after="120" w:line="360" w:lineRule="exact"/>
        <w:ind w:left="0" w:firstLine="0"/>
        <w:rPr>
          <w:rFonts w:eastAsia="黑体"/>
          <w:b w:val="0"/>
          <w:sz w:val="21"/>
          <w:szCs w:val="21"/>
        </w:rPr>
      </w:pPr>
      <w:r>
        <w:rPr>
          <w:rFonts w:eastAsia="黑体"/>
          <w:b w:val="0"/>
          <w:sz w:val="21"/>
          <w:szCs w:val="21"/>
        </w:rPr>
        <w:t>15.4 保修</w:t>
      </w:r>
    </w:p>
    <w:p w14:paraId="77CA1DB4">
      <w:pPr>
        <w:spacing w:line="360" w:lineRule="exact"/>
        <w:ind w:firstLine="420" w:firstLineChars="200"/>
        <w:jc w:val="left"/>
        <w:rPr>
          <w:rFonts w:eastAsia="仿宋_GB2312"/>
          <w:kern w:val="0"/>
          <w:szCs w:val="21"/>
        </w:rPr>
      </w:pPr>
      <w:r>
        <w:rPr>
          <w:rFonts w:eastAsia="仿宋_GB2312"/>
          <w:kern w:val="0"/>
          <w:szCs w:val="21"/>
        </w:rPr>
        <w:t>15.4.1保修责任</w:t>
      </w:r>
    </w:p>
    <w:p w14:paraId="1FE26AC5">
      <w:pPr>
        <w:spacing w:line="360" w:lineRule="exact"/>
        <w:ind w:firstLine="420" w:firstLineChars="200"/>
        <w:jc w:val="left"/>
        <w:rPr>
          <w:rFonts w:eastAsia="仿宋_GB2312"/>
          <w:kern w:val="0"/>
          <w:szCs w:val="21"/>
        </w:rPr>
      </w:pPr>
      <w:r>
        <w:rPr>
          <w:rFonts w:eastAsia="仿宋_GB2312"/>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C26BC17">
      <w:pPr>
        <w:spacing w:line="360" w:lineRule="exact"/>
        <w:ind w:firstLine="420" w:firstLineChars="200"/>
        <w:jc w:val="left"/>
        <w:rPr>
          <w:rFonts w:eastAsia="仿宋_GB2312"/>
          <w:szCs w:val="21"/>
        </w:rPr>
      </w:pPr>
      <w:r>
        <w:rPr>
          <w:rFonts w:eastAsia="仿宋_GB2312"/>
          <w:szCs w:val="21"/>
        </w:rPr>
        <w:t>发包人未经竣工验收擅自使用工程的，保修期自</w:t>
      </w:r>
      <w:r>
        <w:rPr>
          <w:rFonts w:eastAsia="仿宋_GB2312"/>
          <w:kern w:val="0"/>
          <w:szCs w:val="21"/>
        </w:rPr>
        <w:t>转移占有之日起算</w:t>
      </w:r>
      <w:r>
        <w:rPr>
          <w:rFonts w:eastAsia="仿宋_GB2312"/>
          <w:szCs w:val="21"/>
        </w:rPr>
        <w:t>。</w:t>
      </w:r>
    </w:p>
    <w:p w14:paraId="050AA4D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15.4.2 修复费用</w:t>
      </w:r>
    </w:p>
    <w:p w14:paraId="046351F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保修期内，修复的费用按照以下约定处理：</w:t>
      </w:r>
    </w:p>
    <w:p w14:paraId="714CDDA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（1）保修期内，因承包人原因造成工程的缺陷、损坏，承包人应负责修复，并承担修复的费用以及因工程的缺陷、损坏造成的人身伤害和财产损失；</w:t>
      </w:r>
    </w:p>
    <w:p w14:paraId="2CE036D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（2）保修期内，因发包人使用不当造成工程的缺陷、损坏，可以委托承包人修复，但发包人应承担修复的费用，并支付承包人合理利润；</w:t>
      </w:r>
    </w:p>
    <w:p w14:paraId="30A4DAF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（3）因其他原因造成工程的缺陷、损坏，可以委托承包人修复，发包人应承担修复的费用，并支付承包人合理的利润，因工程的缺陷、损坏造成的人身伤害和财产损失由责任方承担。</w:t>
      </w:r>
    </w:p>
    <w:p w14:paraId="3F709E5A">
      <w:pPr>
        <w:spacing w:line="360" w:lineRule="exact"/>
        <w:ind w:firstLine="420" w:firstLineChars="200"/>
        <w:jc w:val="left"/>
        <w:rPr>
          <w:rFonts w:eastAsia="仿宋_GB2312"/>
          <w:kern w:val="0"/>
          <w:szCs w:val="21"/>
        </w:rPr>
      </w:pPr>
      <w:r>
        <w:rPr>
          <w:rFonts w:eastAsia="仿宋_GB2312"/>
          <w:kern w:val="0"/>
          <w:szCs w:val="21"/>
        </w:rPr>
        <w:t>15.4.3 修复通知</w:t>
      </w:r>
    </w:p>
    <w:p w14:paraId="5E77C91F">
      <w:pPr>
        <w:spacing w:line="360" w:lineRule="exact"/>
        <w:ind w:firstLine="420" w:firstLineChars="200"/>
        <w:jc w:val="left"/>
        <w:rPr>
          <w:rFonts w:eastAsia="仿宋_GB2312"/>
          <w:kern w:val="0"/>
          <w:szCs w:val="21"/>
        </w:rPr>
      </w:pPr>
      <w:r>
        <w:rPr>
          <w:rFonts w:eastAsia="仿宋_GB2312"/>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46B8FB7">
      <w:pPr>
        <w:spacing w:line="360" w:lineRule="exact"/>
        <w:ind w:firstLine="420" w:firstLineChars="200"/>
        <w:jc w:val="left"/>
        <w:rPr>
          <w:rFonts w:eastAsia="仿宋_GB2312"/>
          <w:kern w:val="0"/>
          <w:szCs w:val="21"/>
        </w:rPr>
      </w:pPr>
      <w:r>
        <w:rPr>
          <w:rFonts w:eastAsia="仿宋_GB2312"/>
          <w:kern w:val="0"/>
          <w:szCs w:val="21"/>
        </w:rPr>
        <w:t>15.4.4 未能修复</w:t>
      </w:r>
    </w:p>
    <w:p w14:paraId="1D753713">
      <w:pPr>
        <w:spacing w:line="360" w:lineRule="exact"/>
        <w:ind w:firstLine="420" w:firstLineChars="200"/>
        <w:jc w:val="left"/>
        <w:rPr>
          <w:rFonts w:eastAsia="仿宋_GB2312"/>
          <w:kern w:val="0"/>
          <w:szCs w:val="21"/>
        </w:rPr>
      </w:pPr>
      <w:r>
        <w:rPr>
          <w:rFonts w:eastAsia="仿宋_GB2312"/>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4CE9457">
      <w:pPr>
        <w:spacing w:line="360" w:lineRule="exact"/>
        <w:ind w:firstLine="420" w:firstLineChars="200"/>
        <w:jc w:val="left"/>
        <w:rPr>
          <w:rFonts w:eastAsia="仿宋_GB2312"/>
          <w:kern w:val="0"/>
          <w:szCs w:val="21"/>
        </w:rPr>
      </w:pPr>
      <w:r>
        <w:rPr>
          <w:rFonts w:eastAsia="仿宋_GB2312"/>
          <w:kern w:val="0"/>
          <w:szCs w:val="21"/>
        </w:rPr>
        <w:t>15.4.5 承包人出入权</w:t>
      </w:r>
    </w:p>
    <w:p w14:paraId="741DAF89">
      <w:pPr>
        <w:spacing w:line="360" w:lineRule="exact"/>
        <w:ind w:firstLine="420" w:firstLineChars="200"/>
        <w:jc w:val="left"/>
        <w:rPr>
          <w:rFonts w:eastAsia="仿宋_GB2312"/>
          <w:kern w:val="0"/>
          <w:szCs w:val="21"/>
        </w:rPr>
      </w:pPr>
      <w:r>
        <w:rPr>
          <w:rFonts w:eastAsia="仿宋_GB2312"/>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1E4041F">
      <w:pPr>
        <w:pStyle w:val="7"/>
        <w:spacing w:before="120" w:after="120" w:line="360" w:lineRule="exact"/>
        <w:rPr>
          <w:rFonts w:ascii="Times New Roman" w:hAnsi="Times New Roman" w:eastAsia="黑体"/>
          <w:b w:val="0"/>
          <w:sz w:val="21"/>
          <w:szCs w:val="21"/>
        </w:rPr>
      </w:pPr>
      <w:bookmarkStart w:id="86" w:name="_Toc8498"/>
      <w:r>
        <w:rPr>
          <w:rFonts w:ascii="Times New Roman" w:hAnsi="Times New Roman" w:eastAsia="黑体"/>
          <w:b w:val="0"/>
          <w:sz w:val="21"/>
          <w:szCs w:val="21"/>
        </w:rPr>
        <w:t>16. 违约</w:t>
      </w:r>
      <w:bookmarkEnd w:id="86"/>
    </w:p>
    <w:p w14:paraId="137EDBBA">
      <w:pPr>
        <w:pStyle w:val="8"/>
        <w:spacing w:before="120" w:after="120" w:line="360" w:lineRule="exact"/>
        <w:ind w:left="0" w:firstLine="0"/>
        <w:rPr>
          <w:rFonts w:eastAsia="黑体"/>
          <w:b w:val="0"/>
          <w:sz w:val="21"/>
          <w:szCs w:val="21"/>
        </w:rPr>
      </w:pPr>
      <w:r>
        <w:rPr>
          <w:rFonts w:eastAsia="黑体"/>
          <w:b w:val="0"/>
          <w:sz w:val="21"/>
          <w:szCs w:val="21"/>
        </w:rPr>
        <w:t>16.1 发包人违约</w:t>
      </w:r>
    </w:p>
    <w:p w14:paraId="04C0267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16.1.1 发包人违约的情形</w:t>
      </w:r>
    </w:p>
    <w:p w14:paraId="5A90906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在合同履行过程中发生的下列情形，属于发包人违约：</w:t>
      </w:r>
    </w:p>
    <w:p w14:paraId="77008BD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（1）因发包人原因未能在计划开工日期前7天内下达开工通知的；</w:t>
      </w:r>
    </w:p>
    <w:p w14:paraId="6B01C1C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（2）因发包人原因未能按合同约定支付合同价款的；</w:t>
      </w:r>
    </w:p>
    <w:p w14:paraId="3D74915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（3）发包人违反第10.1款〔变更的范围〕第（2）项约定，自行实施被取消的工作或转由他人实施的；</w:t>
      </w:r>
    </w:p>
    <w:p w14:paraId="3BF8958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（4）发包人提供的材料、工程设备的规格、数量或质量不符合合同约定，或因发包人原因导致交货日期延误或交货地点变更等情况的；</w:t>
      </w:r>
    </w:p>
    <w:p w14:paraId="4A8DAE4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（5）因发包人违反合同约定造成暂停施工的；</w:t>
      </w:r>
    </w:p>
    <w:p w14:paraId="386440F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（6）发包人无正当理由没有在约定期限内发出复工指示，导致承包人无法复工的；</w:t>
      </w:r>
    </w:p>
    <w:p w14:paraId="791C6B9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（7）发包人明确表示或者以其行为表明不履行合同主要义务的；</w:t>
      </w:r>
    </w:p>
    <w:p w14:paraId="52594ED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（8）发包人未能按照合同约定履行其他义务的。</w:t>
      </w:r>
    </w:p>
    <w:p w14:paraId="47332C4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1135ADC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16.1.2 发包人违约的责任</w:t>
      </w:r>
    </w:p>
    <w:p w14:paraId="53578D6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发包人应承担因其违约给承包人增加的费用和（或）延误的工期，并支付承包人合理的利润。此外，合同当事人可在专用合同条款中另行约定发包人违约责任的承担方式和计算方法。</w:t>
      </w:r>
    </w:p>
    <w:p w14:paraId="60D9269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16.1.3 因发包人违约解除合同</w:t>
      </w:r>
    </w:p>
    <w:p w14:paraId="05A9B40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A6CA6EB">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16.1.4 因发包人违约解除合同后的付款</w:t>
      </w:r>
    </w:p>
    <w:p w14:paraId="154C638F">
      <w:pPr>
        <w:spacing w:line="360" w:lineRule="exact"/>
        <w:ind w:firstLine="420" w:firstLineChars="200"/>
        <w:jc w:val="left"/>
        <w:rPr>
          <w:rFonts w:eastAsia="仿宋_GB2312"/>
          <w:kern w:val="0"/>
          <w:szCs w:val="21"/>
        </w:rPr>
      </w:pPr>
      <w:r>
        <w:rPr>
          <w:rFonts w:eastAsia="仿宋_GB2312"/>
          <w:kern w:val="0"/>
          <w:szCs w:val="21"/>
        </w:rPr>
        <w:t>承包人按照本款约定解除合同的，发包人应在解除合同后28天内支付下列款项，并解除履约担保：</w:t>
      </w:r>
    </w:p>
    <w:p w14:paraId="2E9424CA">
      <w:pPr>
        <w:spacing w:line="360" w:lineRule="exact"/>
        <w:ind w:firstLine="420" w:firstLineChars="200"/>
        <w:jc w:val="left"/>
        <w:rPr>
          <w:rFonts w:eastAsia="仿宋_GB2312"/>
          <w:kern w:val="0"/>
          <w:szCs w:val="21"/>
        </w:rPr>
      </w:pPr>
      <w:r>
        <w:rPr>
          <w:rFonts w:eastAsia="仿宋_GB2312"/>
          <w:kern w:val="0"/>
          <w:szCs w:val="21"/>
        </w:rPr>
        <w:t>（1）合同解除前所完成工作的价款；</w:t>
      </w:r>
    </w:p>
    <w:p w14:paraId="045429EF">
      <w:pPr>
        <w:spacing w:line="360" w:lineRule="exact"/>
        <w:ind w:firstLine="420" w:firstLineChars="200"/>
        <w:jc w:val="left"/>
        <w:rPr>
          <w:rFonts w:eastAsia="仿宋_GB2312"/>
          <w:kern w:val="0"/>
          <w:szCs w:val="21"/>
        </w:rPr>
      </w:pPr>
      <w:r>
        <w:rPr>
          <w:rFonts w:eastAsia="仿宋_GB2312"/>
          <w:kern w:val="0"/>
          <w:szCs w:val="21"/>
        </w:rPr>
        <w:t>（2）承包人为工程施工订购并已付款的材料、工程设备和其他物品的价款；</w:t>
      </w:r>
    </w:p>
    <w:p w14:paraId="2BD9736B">
      <w:pPr>
        <w:spacing w:line="360" w:lineRule="exact"/>
        <w:ind w:firstLine="420" w:firstLineChars="200"/>
        <w:jc w:val="left"/>
        <w:rPr>
          <w:rFonts w:eastAsia="仿宋_GB2312"/>
          <w:kern w:val="0"/>
          <w:szCs w:val="21"/>
        </w:rPr>
      </w:pPr>
      <w:r>
        <w:rPr>
          <w:rFonts w:eastAsia="仿宋_GB2312"/>
          <w:kern w:val="0"/>
          <w:szCs w:val="21"/>
        </w:rPr>
        <w:t>（3）承包人撤离施工现场以及遣散承包人人员的款项；</w:t>
      </w:r>
    </w:p>
    <w:p w14:paraId="502D8F2F">
      <w:pPr>
        <w:spacing w:line="360" w:lineRule="exact"/>
        <w:ind w:firstLine="420" w:firstLineChars="200"/>
        <w:jc w:val="left"/>
        <w:rPr>
          <w:rFonts w:eastAsia="仿宋_GB2312"/>
          <w:kern w:val="0"/>
          <w:szCs w:val="21"/>
        </w:rPr>
      </w:pPr>
      <w:r>
        <w:rPr>
          <w:rFonts w:eastAsia="仿宋_GB2312"/>
          <w:kern w:val="0"/>
          <w:szCs w:val="21"/>
        </w:rPr>
        <w:t>（4）按照合同约定在合同解除前应支付的违约金；</w:t>
      </w:r>
    </w:p>
    <w:p w14:paraId="7EDAEA91">
      <w:pPr>
        <w:spacing w:line="360" w:lineRule="exact"/>
        <w:ind w:firstLine="420" w:firstLineChars="200"/>
        <w:jc w:val="left"/>
        <w:rPr>
          <w:rFonts w:eastAsia="仿宋_GB2312"/>
          <w:kern w:val="0"/>
          <w:szCs w:val="21"/>
        </w:rPr>
      </w:pPr>
      <w:r>
        <w:rPr>
          <w:rFonts w:eastAsia="仿宋_GB2312"/>
          <w:kern w:val="0"/>
          <w:szCs w:val="21"/>
        </w:rPr>
        <w:t>（5）按照合同约定应当支付给承包人的其他款项；</w:t>
      </w:r>
    </w:p>
    <w:p w14:paraId="2F65BD7B">
      <w:pPr>
        <w:spacing w:line="360" w:lineRule="exact"/>
        <w:ind w:firstLine="420" w:firstLineChars="200"/>
        <w:jc w:val="left"/>
        <w:rPr>
          <w:rFonts w:eastAsia="仿宋_GB2312"/>
          <w:kern w:val="0"/>
          <w:szCs w:val="21"/>
        </w:rPr>
      </w:pPr>
      <w:r>
        <w:rPr>
          <w:rFonts w:eastAsia="仿宋_GB2312"/>
          <w:kern w:val="0"/>
          <w:szCs w:val="21"/>
        </w:rPr>
        <w:t>（6）按照合同约定应退还的质量保证金；</w:t>
      </w:r>
    </w:p>
    <w:p w14:paraId="6D22D473">
      <w:pPr>
        <w:spacing w:line="360" w:lineRule="exact"/>
        <w:ind w:firstLine="420" w:firstLineChars="200"/>
        <w:jc w:val="left"/>
        <w:rPr>
          <w:rFonts w:eastAsia="仿宋_GB2312"/>
          <w:kern w:val="0"/>
          <w:szCs w:val="21"/>
        </w:rPr>
      </w:pPr>
      <w:r>
        <w:rPr>
          <w:rFonts w:eastAsia="仿宋_GB2312"/>
          <w:kern w:val="0"/>
          <w:szCs w:val="21"/>
        </w:rPr>
        <w:t>（7）因解除合同给承包人造成的损失。</w:t>
      </w:r>
    </w:p>
    <w:p w14:paraId="6C3D2587">
      <w:pPr>
        <w:spacing w:line="360" w:lineRule="exact"/>
        <w:ind w:firstLine="420" w:firstLineChars="200"/>
        <w:jc w:val="left"/>
        <w:rPr>
          <w:rFonts w:eastAsia="仿宋_GB2312"/>
          <w:kern w:val="0"/>
          <w:szCs w:val="21"/>
        </w:rPr>
      </w:pPr>
      <w:r>
        <w:rPr>
          <w:rFonts w:eastAsia="仿宋_GB2312"/>
          <w:kern w:val="0"/>
          <w:szCs w:val="21"/>
        </w:rPr>
        <w:t>合同当事人未能就解除合同后的结清达成一致的，按照第20条〔争议解决〕的约定处理。</w:t>
      </w:r>
    </w:p>
    <w:p w14:paraId="00D59FA9">
      <w:pPr>
        <w:spacing w:line="360" w:lineRule="exact"/>
        <w:ind w:firstLine="420" w:firstLineChars="200"/>
        <w:jc w:val="left"/>
        <w:rPr>
          <w:rFonts w:eastAsia="仿宋_GB2312"/>
          <w:kern w:val="0"/>
          <w:szCs w:val="21"/>
        </w:rPr>
      </w:pPr>
      <w:r>
        <w:rPr>
          <w:rFonts w:eastAsia="仿宋_GB2312"/>
          <w:kern w:val="0"/>
          <w:szCs w:val="21"/>
        </w:rPr>
        <w:t>承包人应妥善做好已完工程和与工程有关的已购材料、工程设备的保护和移交工作，并将施工设备和人员撤出施工现场，发包人应为承包人撤出提供必要条件。</w:t>
      </w:r>
    </w:p>
    <w:p w14:paraId="1E5AD45D">
      <w:pPr>
        <w:pStyle w:val="8"/>
        <w:spacing w:before="120" w:after="120" w:line="360" w:lineRule="exact"/>
        <w:ind w:left="0" w:firstLine="0"/>
        <w:rPr>
          <w:rFonts w:eastAsia="黑体"/>
          <w:b w:val="0"/>
          <w:sz w:val="21"/>
          <w:szCs w:val="21"/>
        </w:rPr>
      </w:pPr>
      <w:r>
        <w:rPr>
          <w:rFonts w:eastAsia="黑体"/>
          <w:b w:val="0"/>
          <w:sz w:val="21"/>
          <w:szCs w:val="21"/>
        </w:rPr>
        <w:t>16.2 承包人违约</w:t>
      </w:r>
    </w:p>
    <w:p w14:paraId="1D91AF9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16.2.1 承包人违约的情形</w:t>
      </w:r>
    </w:p>
    <w:p w14:paraId="7909A42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在合同履行过程中发生的下列情形，属于承包人违约：</w:t>
      </w:r>
    </w:p>
    <w:p w14:paraId="01EB7D7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（1）承包人违反合同约定进行转包或违法分包的；</w:t>
      </w:r>
    </w:p>
    <w:p w14:paraId="423A1CA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（2）承包人违反合同约定采购和使用不合格的材料和工程设备的；</w:t>
      </w:r>
    </w:p>
    <w:p w14:paraId="4A6ABA6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（3）因承包人原因导致工程质量不符合合同要求的； </w:t>
      </w:r>
    </w:p>
    <w:p w14:paraId="7B7E73B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（4）承包人违反第8.9款〔材料与设备专用要求〕的约定，未经批准，私自将已按照合同约定进入施工现场的材料或设备撤离施工现场的；</w:t>
      </w:r>
    </w:p>
    <w:p w14:paraId="3D2ADD7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（5）承包人未能按施工进度计划及时完成合同约定的工作，造成工期延误的；</w:t>
      </w:r>
    </w:p>
    <w:p w14:paraId="307F2D4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（6）承包人在缺陷责任期及保修期内，未能在合理期限对工程缺陷进行修复，或拒绝按发包人要求进行修复的；</w:t>
      </w:r>
    </w:p>
    <w:p w14:paraId="19F8806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（7）承包人明确表示或者以其行为表明不履行合同主要义务的；</w:t>
      </w:r>
    </w:p>
    <w:p w14:paraId="6D624B6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（8）承包人未能按照合同约定履行其他义务的。</w:t>
      </w:r>
    </w:p>
    <w:p w14:paraId="6EF293E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承包人发生除本项第（7）目约定以外的其他违约情况时，监理人可向承包人发出整改通知，要求其在指定的期限内改正。</w:t>
      </w:r>
    </w:p>
    <w:p w14:paraId="6B21638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16.2.2 承包人违约的责任</w:t>
      </w:r>
    </w:p>
    <w:p w14:paraId="7AF4250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承包人应承担因其违约行为而增加的费用和（或）延误的工期。此外，合同当事人可在专用合同条款中另行约定承包人违约责任的承担方式和计算方法。</w:t>
      </w:r>
    </w:p>
    <w:p w14:paraId="033E836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16.2.3 因承包人违约解除合同</w:t>
      </w:r>
    </w:p>
    <w:p w14:paraId="1043968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0BF294E9">
      <w:pPr>
        <w:spacing w:line="360" w:lineRule="exact"/>
        <w:ind w:firstLine="420" w:firstLineChars="200"/>
        <w:jc w:val="left"/>
        <w:rPr>
          <w:rFonts w:eastAsia="仿宋_GB2312"/>
          <w:kern w:val="0"/>
          <w:szCs w:val="21"/>
        </w:rPr>
      </w:pPr>
      <w:r>
        <w:rPr>
          <w:rFonts w:eastAsia="仿宋_GB2312"/>
          <w:kern w:val="0"/>
          <w:szCs w:val="21"/>
        </w:rPr>
        <w:t>16.2.4因承包人违约解除合同后的处理</w:t>
      </w:r>
    </w:p>
    <w:p w14:paraId="74476D48">
      <w:pPr>
        <w:spacing w:line="360" w:lineRule="exact"/>
        <w:ind w:firstLine="420" w:firstLineChars="200"/>
        <w:jc w:val="left"/>
        <w:rPr>
          <w:rFonts w:eastAsia="仿宋_GB2312"/>
          <w:kern w:val="0"/>
          <w:szCs w:val="21"/>
        </w:rPr>
      </w:pPr>
      <w:r>
        <w:rPr>
          <w:rFonts w:eastAsia="仿宋_GB2312"/>
          <w:kern w:val="0"/>
          <w:szCs w:val="21"/>
        </w:rPr>
        <w:t>因承包人原因导致合同解除的，则合同当事人应在合同解除后28天内完成估价、付款和清算，并按以下约定执行：</w:t>
      </w:r>
    </w:p>
    <w:p w14:paraId="73385DA9">
      <w:pPr>
        <w:spacing w:line="360" w:lineRule="exact"/>
        <w:ind w:firstLine="420" w:firstLineChars="200"/>
        <w:jc w:val="left"/>
        <w:rPr>
          <w:rFonts w:eastAsia="仿宋_GB2312"/>
          <w:kern w:val="0"/>
          <w:szCs w:val="21"/>
        </w:rPr>
      </w:pPr>
      <w:r>
        <w:rPr>
          <w:rFonts w:eastAsia="仿宋_GB2312"/>
          <w:kern w:val="0"/>
          <w:szCs w:val="21"/>
        </w:rPr>
        <w:t>（1）合同解除后，按第4.4款〔商定或确定〕商定或确定承包人实际完成工作对应的合同价款，以及承包人已提供的材料、工程设备、施工设备和临时工程等的价值；</w:t>
      </w:r>
    </w:p>
    <w:p w14:paraId="546E1BFF">
      <w:pPr>
        <w:spacing w:line="360" w:lineRule="exact"/>
        <w:ind w:firstLine="420" w:firstLineChars="200"/>
        <w:jc w:val="left"/>
        <w:rPr>
          <w:rFonts w:eastAsia="仿宋_GB2312"/>
          <w:kern w:val="0"/>
          <w:szCs w:val="21"/>
        </w:rPr>
      </w:pPr>
      <w:r>
        <w:rPr>
          <w:rFonts w:eastAsia="仿宋_GB2312"/>
          <w:kern w:val="0"/>
          <w:szCs w:val="21"/>
        </w:rPr>
        <w:t>（2）合同解除后，承包人应支付的违约金；</w:t>
      </w:r>
    </w:p>
    <w:p w14:paraId="1F34EC5E">
      <w:pPr>
        <w:spacing w:line="360" w:lineRule="exact"/>
        <w:ind w:firstLine="420" w:firstLineChars="200"/>
        <w:jc w:val="left"/>
        <w:rPr>
          <w:rFonts w:eastAsia="仿宋_GB2312"/>
          <w:kern w:val="0"/>
          <w:szCs w:val="21"/>
        </w:rPr>
      </w:pPr>
      <w:r>
        <w:rPr>
          <w:rFonts w:eastAsia="仿宋_GB2312"/>
          <w:kern w:val="0"/>
          <w:szCs w:val="21"/>
        </w:rPr>
        <w:t>（3）合同解除后，因解除合同给发包人造成的损失；</w:t>
      </w:r>
    </w:p>
    <w:p w14:paraId="4C5C86BF">
      <w:pPr>
        <w:spacing w:line="360" w:lineRule="exact"/>
        <w:ind w:firstLine="420" w:firstLineChars="200"/>
        <w:jc w:val="left"/>
        <w:rPr>
          <w:rFonts w:eastAsia="仿宋_GB2312"/>
          <w:kern w:val="0"/>
          <w:szCs w:val="21"/>
        </w:rPr>
      </w:pPr>
      <w:r>
        <w:rPr>
          <w:rFonts w:eastAsia="仿宋_GB2312"/>
          <w:kern w:val="0"/>
          <w:szCs w:val="21"/>
        </w:rPr>
        <w:t>（4）合同解除后，承包人应按照发包人要求和监理人的指示完成现场的清理和撤离；</w:t>
      </w:r>
    </w:p>
    <w:p w14:paraId="14AA3ADC">
      <w:pPr>
        <w:spacing w:line="360" w:lineRule="exact"/>
        <w:ind w:firstLine="420" w:firstLineChars="200"/>
        <w:jc w:val="left"/>
        <w:rPr>
          <w:rFonts w:eastAsia="仿宋_GB2312"/>
          <w:kern w:val="0"/>
          <w:szCs w:val="21"/>
        </w:rPr>
      </w:pPr>
      <w:r>
        <w:rPr>
          <w:rFonts w:eastAsia="仿宋_GB2312"/>
          <w:kern w:val="0"/>
          <w:szCs w:val="21"/>
        </w:rPr>
        <w:t>（5）发包人和承包人应在合同解除后进行清算，出具最终结清付款证书，结清全部款项。</w:t>
      </w:r>
    </w:p>
    <w:p w14:paraId="61A0CBDB">
      <w:pPr>
        <w:spacing w:line="360" w:lineRule="exact"/>
        <w:ind w:firstLine="420" w:firstLineChars="200"/>
        <w:jc w:val="left"/>
        <w:rPr>
          <w:rFonts w:eastAsia="仿宋_GB2312"/>
          <w:kern w:val="0"/>
          <w:szCs w:val="21"/>
        </w:rPr>
      </w:pPr>
      <w:r>
        <w:rPr>
          <w:rFonts w:eastAsia="仿宋_GB2312"/>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70B98AC4">
      <w:pPr>
        <w:spacing w:line="360" w:lineRule="exact"/>
        <w:ind w:firstLine="420" w:firstLineChars="200"/>
        <w:jc w:val="left"/>
        <w:rPr>
          <w:rFonts w:eastAsia="仿宋_GB2312"/>
          <w:kern w:val="0"/>
          <w:szCs w:val="21"/>
        </w:rPr>
      </w:pPr>
      <w:r>
        <w:rPr>
          <w:rFonts w:eastAsia="仿宋_GB2312"/>
          <w:kern w:val="0"/>
          <w:szCs w:val="21"/>
        </w:rPr>
        <w:t>16.2.5采购合同权益转让</w:t>
      </w:r>
    </w:p>
    <w:p w14:paraId="190D64DC">
      <w:pPr>
        <w:spacing w:line="360" w:lineRule="exact"/>
        <w:ind w:firstLine="420" w:firstLineChars="200"/>
        <w:jc w:val="left"/>
        <w:rPr>
          <w:rFonts w:eastAsia="仿宋_GB2312"/>
          <w:kern w:val="0"/>
          <w:szCs w:val="21"/>
        </w:rPr>
      </w:pPr>
      <w:r>
        <w:rPr>
          <w:rFonts w:eastAsia="仿宋_GB2312"/>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1E315E1">
      <w:pPr>
        <w:pStyle w:val="8"/>
        <w:spacing w:before="120" w:after="120" w:line="360" w:lineRule="exact"/>
        <w:ind w:left="0" w:firstLine="0"/>
        <w:rPr>
          <w:rFonts w:eastAsia="黑体"/>
          <w:b w:val="0"/>
          <w:sz w:val="21"/>
          <w:szCs w:val="21"/>
        </w:rPr>
      </w:pPr>
      <w:r>
        <w:rPr>
          <w:rFonts w:eastAsia="黑体"/>
          <w:b w:val="0"/>
          <w:sz w:val="21"/>
          <w:szCs w:val="21"/>
        </w:rPr>
        <w:t>16.3 第三人造成的违约</w:t>
      </w:r>
    </w:p>
    <w:p w14:paraId="6FCB16ED">
      <w:pPr>
        <w:spacing w:line="360" w:lineRule="exact"/>
        <w:ind w:firstLine="420" w:firstLineChars="200"/>
        <w:jc w:val="left"/>
        <w:rPr>
          <w:rFonts w:eastAsia="仿宋_GB2312"/>
          <w:kern w:val="0"/>
          <w:szCs w:val="21"/>
        </w:rPr>
      </w:pPr>
      <w:r>
        <w:rPr>
          <w:rFonts w:eastAsia="仿宋_GB2312"/>
          <w:kern w:val="0"/>
          <w:szCs w:val="21"/>
        </w:rPr>
        <w:t>在履行合同过程中，一方当事人因第三人的原因造成违约的，应当向对方当事人承担违约责任。一方当事人和第三人之间的纠纷，依照法律规定或者按照约定解决。</w:t>
      </w:r>
    </w:p>
    <w:p w14:paraId="5D3B7928">
      <w:pPr>
        <w:pStyle w:val="7"/>
        <w:spacing w:before="120" w:after="120" w:line="360" w:lineRule="exact"/>
        <w:rPr>
          <w:rFonts w:ascii="Times New Roman" w:hAnsi="Times New Roman" w:eastAsia="黑体"/>
          <w:b w:val="0"/>
          <w:sz w:val="21"/>
          <w:szCs w:val="21"/>
        </w:rPr>
      </w:pPr>
      <w:bookmarkStart w:id="87" w:name="_Toc24458"/>
      <w:r>
        <w:rPr>
          <w:rFonts w:ascii="Times New Roman" w:hAnsi="Times New Roman" w:eastAsia="黑体"/>
          <w:b w:val="0"/>
          <w:sz w:val="21"/>
          <w:szCs w:val="21"/>
        </w:rPr>
        <w:t>17. 不可抗力</w:t>
      </w:r>
      <w:bookmarkEnd w:id="87"/>
      <w:r>
        <w:rPr>
          <w:rFonts w:ascii="Times New Roman" w:hAnsi="Times New Roman" w:eastAsia="黑体"/>
          <w:b w:val="0"/>
          <w:sz w:val="21"/>
          <w:szCs w:val="21"/>
        </w:rPr>
        <w:t xml:space="preserve"> </w:t>
      </w:r>
    </w:p>
    <w:p w14:paraId="4DA3E57F">
      <w:pPr>
        <w:pStyle w:val="8"/>
        <w:spacing w:before="120" w:after="120" w:line="360" w:lineRule="exact"/>
        <w:ind w:left="0" w:firstLine="0"/>
        <w:rPr>
          <w:rFonts w:eastAsia="黑体"/>
          <w:b w:val="0"/>
          <w:sz w:val="21"/>
          <w:szCs w:val="21"/>
        </w:rPr>
      </w:pPr>
      <w:r>
        <w:rPr>
          <w:rFonts w:eastAsia="黑体"/>
          <w:b w:val="0"/>
          <w:sz w:val="21"/>
          <w:szCs w:val="21"/>
        </w:rPr>
        <w:t>17.1 不可抗力的确认</w:t>
      </w:r>
    </w:p>
    <w:p w14:paraId="23A81D8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0382204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21C57BF">
      <w:pPr>
        <w:pStyle w:val="8"/>
        <w:spacing w:before="120" w:after="120" w:line="360" w:lineRule="exact"/>
        <w:ind w:left="0" w:firstLine="0"/>
        <w:rPr>
          <w:rFonts w:eastAsia="黑体"/>
          <w:b w:val="0"/>
          <w:sz w:val="21"/>
          <w:szCs w:val="21"/>
        </w:rPr>
      </w:pPr>
      <w:r>
        <w:rPr>
          <w:rFonts w:eastAsia="黑体"/>
          <w:b w:val="0"/>
          <w:sz w:val="21"/>
          <w:szCs w:val="21"/>
        </w:rPr>
        <w:t>17.2 不可抗力的通知</w:t>
      </w:r>
    </w:p>
    <w:p w14:paraId="045F171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合同一方当事人遇到不可抗力事件，使其履行合同义务受到阻碍时，应立即通知合同另一方当事人和监理人，书面说明不可抗力和受阻碍的详细情况，并提供必要的证明。</w:t>
      </w:r>
    </w:p>
    <w:p w14:paraId="4F0501D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0E23F843">
      <w:pPr>
        <w:pStyle w:val="8"/>
        <w:spacing w:before="120" w:after="120" w:line="360" w:lineRule="exact"/>
        <w:ind w:left="0" w:firstLine="0"/>
        <w:rPr>
          <w:rFonts w:eastAsia="黑体"/>
          <w:b w:val="0"/>
          <w:sz w:val="21"/>
          <w:szCs w:val="21"/>
        </w:rPr>
      </w:pPr>
      <w:r>
        <w:rPr>
          <w:rFonts w:eastAsia="黑体"/>
          <w:b w:val="0"/>
          <w:sz w:val="21"/>
          <w:szCs w:val="21"/>
        </w:rPr>
        <w:t>17.3 不可抗力后果的承担</w:t>
      </w:r>
    </w:p>
    <w:p w14:paraId="14F7D87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17.3.1 不可抗力引起的后果及造成的损失由合同当事人按照法律规定及合同约定各自承担。不可抗力发生前已完成的工程应当按照合同约定进行计量支付。</w:t>
      </w:r>
    </w:p>
    <w:p w14:paraId="0337201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17.3.2 不可抗力导致的人员伤亡、财产损失、费用增加和（或）工期延误等后果，由合同当事人按以下原则承担：</w:t>
      </w:r>
    </w:p>
    <w:p w14:paraId="74D6352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（1）永久工程、已运至施工现场的材料和工程设备的损坏，以及因工程损坏造成的第三人人员伤亡和财产损失由发包人承担；</w:t>
      </w:r>
    </w:p>
    <w:p w14:paraId="58C1A7C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（2）承包人施工设备的损坏由承包人承担；</w:t>
      </w:r>
    </w:p>
    <w:p w14:paraId="184E7E3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（3）发包人和承包人承担各自人员伤亡和财产的损失；</w:t>
      </w:r>
    </w:p>
    <w:p w14:paraId="164E018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99CFB7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（5）因不可抗力引起或将引起工期延误，发包人要求赶工的，由此增加的赶工费用由发包人承担；</w:t>
      </w:r>
    </w:p>
    <w:p w14:paraId="2669091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（6）承包人在停工期间按照发包人要求照管、清理和修复工程的费用由发包人承担。</w:t>
      </w:r>
    </w:p>
    <w:p w14:paraId="268F461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不可抗力发生后，合同当事人均应采取措施尽量避免和减少损失的扩大，任何一方当事人没有采取有效措施导致损失扩大的，应对扩大的损失承担责任。</w:t>
      </w:r>
    </w:p>
    <w:p w14:paraId="618004A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因合同一方迟延履行合同义务，在迟延履行期间遭遇不可抗力的，不免除其违约责任。</w:t>
      </w:r>
    </w:p>
    <w:p w14:paraId="073EFB32">
      <w:pPr>
        <w:pStyle w:val="8"/>
        <w:spacing w:before="120" w:after="120" w:line="360" w:lineRule="exact"/>
        <w:ind w:left="0" w:firstLine="0"/>
        <w:rPr>
          <w:rFonts w:eastAsia="黑体"/>
          <w:b w:val="0"/>
          <w:sz w:val="21"/>
          <w:szCs w:val="21"/>
        </w:rPr>
      </w:pPr>
      <w:r>
        <w:rPr>
          <w:rFonts w:eastAsia="黑体"/>
          <w:b w:val="0"/>
          <w:sz w:val="21"/>
          <w:szCs w:val="21"/>
        </w:rPr>
        <w:t>17.4 因不可抗力解除合同</w:t>
      </w:r>
    </w:p>
    <w:p w14:paraId="16376B0F">
      <w:pPr>
        <w:spacing w:line="360" w:lineRule="exact"/>
        <w:ind w:firstLine="420" w:firstLineChars="200"/>
        <w:jc w:val="left"/>
        <w:rPr>
          <w:rFonts w:eastAsia="仿宋_GB2312"/>
          <w:kern w:val="0"/>
          <w:szCs w:val="21"/>
        </w:rPr>
      </w:pPr>
      <w:r>
        <w:rPr>
          <w:rFonts w:eastAsia="仿宋_GB2312"/>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6712D346">
      <w:pPr>
        <w:spacing w:line="360" w:lineRule="exact"/>
        <w:ind w:firstLine="420" w:firstLineChars="200"/>
        <w:jc w:val="left"/>
        <w:rPr>
          <w:rFonts w:eastAsia="仿宋_GB2312"/>
          <w:kern w:val="0"/>
          <w:szCs w:val="21"/>
        </w:rPr>
      </w:pPr>
      <w:r>
        <w:rPr>
          <w:rFonts w:eastAsia="仿宋_GB2312"/>
          <w:kern w:val="0"/>
          <w:szCs w:val="21"/>
        </w:rPr>
        <w:t>（1）合同解除前承包人已完成工作的价款；</w:t>
      </w:r>
    </w:p>
    <w:p w14:paraId="58400071">
      <w:pPr>
        <w:spacing w:line="360" w:lineRule="exact"/>
        <w:ind w:firstLine="420" w:firstLineChars="200"/>
        <w:jc w:val="left"/>
        <w:rPr>
          <w:rFonts w:eastAsia="仿宋_GB2312"/>
          <w:kern w:val="0"/>
          <w:szCs w:val="21"/>
        </w:rPr>
      </w:pPr>
      <w:r>
        <w:rPr>
          <w:rFonts w:eastAsia="仿宋_GB2312"/>
          <w:kern w:val="0"/>
          <w:szCs w:val="21"/>
        </w:rPr>
        <w:t>（2）承包人为工程订购的并已交付给承包人，或承包人有责任接受交付的材料、工程设备和其他物品的价款；</w:t>
      </w:r>
    </w:p>
    <w:p w14:paraId="2A5DCAFD">
      <w:pPr>
        <w:spacing w:line="360" w:lineRule="exact"/>
        <w:ind w:firstLine="420" w:firstLineChars="200"/>
        <w:jc w:val="left"/>
        <w:rPr>
          <w:rFonts w:eastAsia="仿宋_GB2312"/>
          <w:kern w:val="0"/>
          <w:szCs w:val="21"/>
        </w:rPr>
      </w:pPr>
      <w:r>
        <w:rPr>
          <w:rFonts w:eastAsia="仿宋_GB2312"/>
          <w:kern w:val="0"/>
          <w:szCs w:val="21"/>
        </w:rPr>
        <w:t>（3）发包人要求承包人退货或解除订货合同而产生的费用，或因不能退货或解除合同而产生的损失；</w:t>
      </w:r>
    </w:p>
    <w:p w14:paraId="6B4120E0">
      <w:pPr>
        <w:spacing w:line="360" w:lineRule="exact"/>
        <w:ind w:firstLine="420" w:firstLineChars="200"/>
        <w:jc w:val="left"/>
        <w:rPr>
          <w:rFonts w:eastAsia="仿宋_GB2312"/>
          <w:kern w:val="0"/>
          <w:szCs w:val="21"/>
        </w:rPr>
      </w:pPr>
      <w:r>
        <w:rPr>
          <w:rFonts w:eastAsia="仿宋_GB2312"/>
          <w:kern w:val="0"/>
          <w:szCs w:val="21"/>
        </w:rPr>
        <w:t>（4）承包人撤离施工现场以及遣散承包人人员的费用；</w:t>
      </w:r>
    </w:p>
    <w:p w14:paraId="3C9730D4">
      <w:pPr>
        <w:spacing w:line="360" w:lineRule="exact"/>
        <w:ind w:firstLine="420" w:firstLineChars="200"/>
        <w:jc w:val="left"/>
        <w:rPr>
          <w:rFonts w:eastAsia="仿宋_GB2312"/>
          <w:kern w:val="0"/>
          <w:szCs w:val="21"/>
        </w:rPr>
      </w:pPr>
      <w:r>
        <w:rPr>
          <w:rFonts w:eastAsia="仿宋_GB2312"/>
          <w:kern w:val="0"/>
          <w:szCs w:val="21"/>
        </w:rPr>
        <w:t>（5）按照合同约定在合同解除前应支付给承包人的其他款项；</w:t>
      </w:r>
    </w:p>
    <w:p w14:paraId="0F390DCF">
      <w:pPr>
        <w:spacing w:line="360" w:lineRule="exact"/>
        <w:ind w:firstLine="420" w:firstLineChars="200"/>
        <w:jc w:val="left"/>
        <w:rPr>
          <w:rFonts w:eastAsia="仿宋_GB2312"/>
          <w:kern w:val="0"/>
          <w:szCs w:val="21"/>
        </w:rPr>
      </w:pPr>
      <w:r>
        <w:rPr>
          <w:rFonts w:eastAsia="仿宋_GB2312"/>
          <w:kern w:val="0"/>
          <w:szCs w:val="21"/>
        </w:rPr>
        <w:t>（6）扣减承包人按照合同约定应向发包人支付的款项；</w:t>
      </w:r>
    </w:p>
    <w:p w14:paraId="1AD37B0B">
      <w:pPr>
        <w:spacing w:line="360" w:lineRule="exact"/>
        <w:ind w:firstLine="420" w:firstLineChars="200"/>
        <w:jc w:val="left"/>
        <w:rPr>
          <w:rFonts w:eastAsia="仿宋_GB2312"/>
          <w:kern w:val="0"/>
          <w:szCs w:val="21"/>
        </w:rPr>
      </w:pPr>
      <w:r>
        <w:rPr>
          <w:rFonts w:eastAsia="仿宋_GB2312"/>
          <w:kern w:val="0"/>
          <w:szCs w:val="21"/>
        </w:rPr>
        <w:t>（7）双方商定或确定的其他款项。</w:t>
      </w:r>
    </w:p>
    <w:p w14:paraId="3E241B5B">
      <w:pPr>
        <w:spacing w:line="360" w:lineRule="exact"/>
        <w:ind w:firstLine="420" w:firstLineChars="200"/>
        <w:jc w:val="left"/>
        <w:rPr>
          <w:rFonts w:eastAsia="仿宋_GB2312"/>
          <w:kern w:val="0"/>
          <w:szCs w:val="21"/>
        </w:rPr>
      </w:pPr>
      <w:r>
        <w:rPr>
          <w:rFonts w:eastAsia="仿宋_GB2312"/>
          <w:kern w:val="0"/>
          <w:szCs w:val="21"/>
        </w:rPr>
        <w:t>除专用合同条款另有约定外，合同解除后，发包人应在商定或确定上述款项后28天内完成上述款项的支付。</w:t>
      </w:r>
    </w:p>
    <w:p w14:paraId="0A3A3B0B">
      <w:pPr>
        <w:pStyle w:val="7"/>
        <w:spacing w:before="120" w:after="120" w:line="360" w:lineRule="exact"/>
        <w:rPr>
          <w:rFonts w:ascii="Times New Roman" w:hAnsi="Times New Roman" w:eastAsia="黑体"/>
          <w:b w:val="0"/>
          <w:sz w:val="21"/>
          <w:szCs w:val="21"/>
        </w:rPr>
      </w:pPr>
      <w:bookmarkStart w:id="88" w:name="_Toc29369"/>
      <w:r>
        <w:rPr>
          <w:rFonts w:ascii="Times New Roman" w:hAnsi="Times New Roman" w:eastAsia="黑体"/>
          <w:b w:val="0"/>
          <w:sz w:val="21"/>
          <w:szCs w:val="21"/>
        </w:rPr>
        <w:t>18. 保险</w:t>
      </w:r>
      <w:bookmarkEnd w:id="88"/>
    </w:p>
    <w:p w14:paraId="76F7C552">
      <w:pPr>
        <w:pStyle w:val="8"/>
        <w:spacing w:before="120" w:after="120" w:line="360" w:lineRule="exact"/>
        <w:ind w:left="0" w:firstLine="0"/>
        <w:rPr>
          <w:rFonts w:eastAsia="黑体"/>
          <w:b w:val="0"/>
          <w:sz w:val="21"/>
          <w:szCs w:val="21"/>
        </w:rPr>
      </w:pPr>
      <w:r>
        <w:rPr>
          <w:rFonts w:eastAsia="黑体"/>
          <w:b w:val="0"/>
          <w:sz w:val="21"/>
          <w:szCs w:val="21"/>
        </w:rPr>
        <w:t>18.1 工程保险</w:t>
      </w:r>
    </w:p>
    <w:p w14:paraId="1A59E11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除专用合同条款另有约定外，发包人应投保建筑工程一切险或安装工程一切险；发包人委托承包人投保的，因投保产生的保险费和其他相关费用由发包人承担。</w:t>
      </w:r>
    </w:p>
    <w:p w14:paraId="051BE979">
      <w:pPr>
        <w:pStyle w:val="8"/>
        <w:spacing w:before="120" w:after="120" w:line="360" w:lineRule="exact"/>
        <w:ind w:left="0" w:firstLine="0"/>
        <w:rPr>
          <w:rFonts w:eastAsia="黑体"/>
          <w:b w:val="0"/>
          <w:sz w:val="21"/>
          <w:szCs w:val="21"/>
        </w:rPr>
      </w:pPr>
      <w:r>
        <w:rPr>
          <w:rFonts w:eastAsia="黑体"/>
          <w:b w:val="0"/>
          <w:sz w:val="21"/>
          <w:szCs w:val="21"/>
        </w:rPr>
        <w:t>18.2 工伤保险</w:t>
      </w:r>
    </w:p>
    <w:p w14:paraId="1AD8857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18.2.1 发包人应依照法律规定参加工伤保险，并为在施工现场的全部员工办理工伤保险，缴纳工伤保险费，并要求监理人及由发包人为履行合同聘请的第三方依法参加工伤保险。</w:t>
      </w:r>
    </w:p>
    <w:p w14:paraId="7F8452F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18.2.2 承包人应依照法律规定参加工伤保险，并为其履行合同的全部员工办理工伤保险，缴纳工伤保险费，并要求分包人及由承包人为履行合同聘请的第三方依法参加工伤保险。</w:t>
      </w:r>
    </w:p>
    <w:p w14:paraId="12706EF5">
      <w:pPr>
        <w:pStyle w:val="8"/>
        <w:spacing w:before="120" w:after="120" w:line="360" w:lineRule="exact"/>
        <w:ind w:left="0" w:firstLine="0"/>
        <w:rPr>
          <w:rFonts w:eastAsia="黑体"/>
          <w:b w:val="0"/>
          <w:sz w:val="21"/>
          <w:szCs w:val="21"/>
        </w:rPr>
      </w:pPr>
      <w:r>
        <w:rPr>
          <w:rFonts w:eastAsia="黑体"/>
          <w:b w:val="0"/>
          <w:sz w:val="21"/>
          <w:szCs w:val="21"/>
        </w:rPr>
        <w:t>18.3其他保险</w:t>
      </w:r>
    </w:p>
    <w:p w14:paraId="7E5D6592">
      <w:pPr>
        <w:spacing w:line="360" w:lineRule="exact"/>
        <w:ind w:firstLine="420" w:firstLineChars="200"/>
        <w:jc w:val="left"/>
        <w:rPr>
          <w:rFonts w:eastAsia="仿宋_GB2312"/>
          <w:szCs w:val="21"/>
        </w:rPr>
      </w:pPr>
      <w:r>
        <w:rPr>
          <w:rFonts w:eastAsia="仿宋_GB2312"/>
          <w:szCs w:val="21"/>
        </w:rPr>
        <w:t>发包人和承包人可以为其施工现场的全部人员办理意外伤害保险并支付保险费，包括其员工及为履行合同聘请的第三方的人员，具体事项由合同当事人在专用合同条款约定。</w:t>
      </w:r>
    </w:p>
    <w:p w14:paraId="600E978F">
      <w:pPr>
        <w:spacing w:line="360" w:lineRule="exact"/>
        <w:ind w:firstLine="420" w:firstLineChars="200"/>
        <w:jc w:val="left"/>
        <w:rPr>
          <w:rFonts w:eastAsia="仿宋_GB2312"/>
          <w:szCs w:val="21"/>
        </w:rPr>
      </w:pPr>
      <w:r>
        <w:rPr>
          <w:rFonts w:eastAsia="仿宋_GB2312"/>
          <w:szCs w:val="21"/>
        </w:rPr>
        <w:t>除专用合同条款另有约定外，承包人应为其施工设备等办理财产保险。</w:t>
      </w:r>
    </w:p>
    <w:p w14:paraId="2AD93D2A">
      <w:pPr>
        <w:pStyle w:val="8"/>
        <w:spacing w:before="120" w:after="120" w:line="360" w:lineRule="exact"/>
        <w:ind w:left="0" w:firstLine="0"/>
        <w:rPr>
          <w:rFonts w:eastAsia="黑体"/>
          <w:b w:val="0"/>
          <w:sz w:val="21"/>
          <w:szCs w:val="21"/>
        </w:rPr>
      </w:pPr>
      <w:r>
        <w:rPr>
          <w:rFonts w:eastAsia="黑体"/>
          <w:b w:val="0"/>
          <w:sz w:val="21"/>
          <w:szCs w:val="21"/>
        </w:rPr>
        <w:t>18.4持续保险</w:t>
      </w:r>
    </w:p>
    <w:p w14:paraId="6B0C4388">
      <w:pPr>
        <w:spacing w:line="360" w:lineRule="exact"/>
        <w:ind w:firstLine="420" w:firstLineChars="200"/>
        <w:jc w:val="left"/>
        <w:rPr>
          <w:rFonts w:eastAsia="仿宋_GB2312"/>
          <w:szCs w:val="21"/>
        </w:rPr>
      </w:pPr>
      <w:r>
        <w:rPr>
          <w:rFonts w:eastAsia="仿宋_GB2312"/>
          <w:szCs w:val="21"/>
        </w:rPr>
        <w:t>合同当事人应与保险人保持联系，使保险人能够随时了解工程实施中的变动，并确保按保险合同条款要求持续保险。</w:t>
      </w:r>
    </w:p>
    <w:p w14:paraId="508798FD">
      <w:pPr>
        <w:pStyle w:val="8"/>
        <w:spacing w:before="120" w:after="120" w:line="360" w:lineRule="exact"/>
        <w:ind w:left="0" w:firstLine="0"/>
        <w:rPr>
          <w:rFonts w:eastAsia="黑体"/>
          <w:b w:val="0"/>
          <w:sz w:val="21"/>
          <w:szCs w:val="21"/>
        </w:rPr>
      </w:pPr>
      <w:r>
        <w:rPr>
          <w:rFonts w:eastAsia="黑体"/>
          <w:b w:val="0"/>
          <w:sz w:val="21"/>
          <w:szCs w:val="21"/>
        </w:rPr>
        <w:t>18.5 保险凭证</w:t>
      </w:r>
    </w:p>
    <w:p w14:paraId="7D0500FE">
      <w:pPr>
        <w:spacing w:line="360" w:lineRule="exact"/>
        <w:ind w:firstLine="420" w:firstLineChars="200"/>
        <w:jc w:val="left"/>
        <w:rPr>
          <w:rFonts w:eastAsia="仿宋_GB2312"/>
          <w:szCs w:val="21"/>
        </w:rPr>
      </w:pPr>
      <w:r>
        <w:rPr>
          <w:rFonts w:eastAsia="仿宋_GB2312"/>
          <w:szCs w:val="21"/>
        </w:rPr>
        <w:t>合同当事人应及时向另一方当事人提交其已投保的各项保险的凭证和保险单扫描件。</w:t>
      </w:r>
    </w:p>
    <w:p w14:paraId="4403FD5E">
      <w:pPr>
        <w:pStyle w:val="8"/>
        <w:spacing w:before="120" w:after="120" w:line="360" w:lineRule="exact"/>
        <w:ind w:left="0" w:firstLine="0"/>
        <w:rPr>
          <w:rFonts w:eastAsia="黑体"/>
          <w:b w:val="0"/>
          <w:sz w:val="21"/>
          <w:szCs w:val="21"/>
        </w:rPr>
      </w:pPr>
      <w:r>
        <w:rPr>
          <w:rFonts w:eastAsia="黑体"/>
          <w:b w:val="0"/>
          <w:sz w:val="21"/>
          <w:szCs w:val="21"/>
        </w:rPr>
        <w:t>18.6 未按约定投保的补救</w:t>
      </w:r>
    </w:p>
    <w:p w14:paraId="681BEAF8">
      <w:pPr>
        <w:spacing w:line="360" w:lineRule="exact"/>
        <w:ind w:firstLine="420" w:firstLineChars="200"/>
        <w:jc w:val="left"/>
        <w:rPr>
          <w:rFonts w:eastAsia="仿宋_GB2312"/>
          <w:szCs w:val="21"/>
        </w:rPr>
      </w:pPr>
      <w:r>
        <w:rPr>
          <w:rFonts w:eastAsia="仿宋_GB2312"/>
          <w:szCs w:val="21"/>
        </w:rPr>
        <w:t>18.6.1发包人未按合同约定办理保险，或未能使保险持续有效的，则承包人可代为办理，所需费用由发包人承担。发包人未按合同约定办理保险，导致未能得到足额赔偿的，由发包人负责补足。</w:t>
      </w:r>
    </w:p>
    <w:p w14:paraId="1212148C">
      <w:pPr>
        <w:spacing w:line="360" w:lineRule="exact"/>
        <w:ind w:firstLine="420" w:firstLineChars="200"/>
        <w:jc w:val="left"/>
        <w:rPr>
          <w:rFonts w:eastAsia="仿宋_GB2312"/>
          <w:szCs w:val="21"/>
        </w:rPr>
      </w:pPr>
      <w:r>
        <w:rPr>
          <w:rFonts w:eastAsia="仿宋_GB2312"/>
          <w:szCs w:val="21"/>
        </w:rPr>
        <w:t>18.6.2承包人未按合同约定办理保险，或未能使保险持续有效的，则发包人可代为办理，所需费用由承包人承担。承包人未按合同约定办理保险，导致未能得到足额赔偿的，由承包人负责补足。</w:t>
      </w:r>
    </w:p>
    <w:p w14:paraId="5AAAFA47">
      <w:pPr>
        <w:pStyle w:val="8"/>
        <w:spacing w:before="120" w:after="120" w:line="360" w:lineRule="exact"/>
        <w:ind w:left="0" w:firstLine="0"/>
        <w:rPr>
          <w:rFonts w:eastAsia="黑体"/>
          <w:b w:val="0"/>
          <w:sz w:val="21"/>
          <w:szCs w:val="21"/>
        </w:rPr>
      </w:pPr>
      <w:r>
        <w:rPr>
          <w:rFonts w:eastAsia="黑体"/>
          <w:b w:val="0"/>
          <w:sz w:val="21"/>
          <w:szCs w:val="21"/>
        </w:rPr>
        <w:t>18.7 通知义务</w:t>
      </w:r>
    </w:p>
    <w:p w14:paraId="6C505134">
      <w:pPr>
        <w:spacing w:line="360" w:lineRule="exact"/>
        <w:ind w:firstLine="420" w:firstLineChars="200"/>
        <w:jc w:val="left"/>
        <w:rPr>
          <w:rFonts w:eastAsia="仿宋_GB2312"/>
          <w:szCs w:val="21"/>
        </w:rPr>
      </w:pPr>
      <w:r>
        <w:rPr>
          <w:rFonts w:eastAsia="仿宋_GB2312"/>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604828CE">
      <w:pPr>
        <w:spacing w:line="360" w:lineRule="exact"/>
        <w:ind w:firstLine="420" w:firstLineChars="200"/>
        <w:jc w:val="left"/>
        <w:rPr>
          <w:rFonts w:eastAsia="仿宋_GB2312"/>
          <w:szCs w:val="21"/>
        </w:rPr>
      </w:pPr>
      <w:r>
        <w:rPr>
          <w:rFonts w:eastAsia="仿宋_GB2312"/>
          <w:szCs w:val="21"/>
        </w:rPr>
        <w:t>保险事故发生时，投保人应按照保险合同规定的条件和期限及时向保险人报告。发包人和承包人应当在知道保险事故发生后及时通知对方。</w:t>
      </w:r>
    </w:p>
    <w:p w14:paraId="4B525CD9">
      <w:pPr>
        <w:pStyle w:val="7"/>
        <w:spacing w:before="120" w:after="120" w:line="360" w:lineRule="exact"/>
        <w:rPr>
          <w:rFonts w:ascii="Times New Roman" w:hAnsi="Times New Roman" w:eastAsia="黑体"/>
          <w:b w:val="0"/>
          <w:sz w:val="21"/>
          <w:szCs w:val="21"/>
        </w:rPr>
      </w:pPr>
      <w:bookmarkStart w:id="89" w:name="_Toc2549"/>
      <w:r>
        <w:rPr>
          <w:rFonts w:ascii="Times New Roman" w:hAnsi="Times New Roman" w:eastAsia="黑体"/>
          <w:b w:val="0"/>
          <w:sz w:val="21"/>
          <w:szCs w:val="21"/>
        </w:rPr>
        <w:t>19. 索赔</w:t>
      </w:r>
      <w:bookmarkEnd w:id="89"/>
    </w:p>
    <w:p w14:paraId="31C0CDE5">
      <w:pPr>
        <w:pStyle w:val="8"/>
        <w:spacing w:before="120" w:after="120" w:line="360" w:lineRule="exact"/>
        <w:ind w:left="0" w:firstLine="0"/>
        <w:rPr>
          <w:rFonts w:eastAsia="黑体"/>
          <w:b w:val="0"/>
          <w:sz w:val="21"/>
          <w:szCs w:val="21"/>
        </w:rPr>
      </w:pPr>
      <w:r>
        <w:rPr>
          <w:rFonts w:eastAsia="黑体"/>
          <w:b w:val="0"/>
          <w:sz w:val="21"/>
          <w:szCs w:val="21"/>
        </w:rPr>
        <w:t>19.1承包人的索赔</w:t>
      </w:r>
    </w:p>
    <w:p w14:paraId="4CA7949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根据合同约定，承包人认为有权得到追加付款和（或）延长工期的，应按以下程序向发包人提出索赔：</w:t>
      </w:r>
    </w:p>
    <w:p w14:paraId="53FC733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16DD09A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（2）承包人应在发出索赔意向通知书后28天内，向监理人正式递交索赔报告；索赔报告应详细说明索赔理由以及要求追加的付款金额和（或）延长的工期，并附必要的记录和证明材料；</w:t>
      </w:r>
    </w:p>
    <w:p w14:paraId="38C925F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（3）索赔事件具有持续影响的，承包人应按合理时间间隔继续递交延续索赔通知，说明持续影响的实际情况和记录，列出累计的追加付款金额和（或）工期延长天数；</w:t>
      </w:r>
    </w:p>
    <w:p w14:paraId="17C3233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（4）在索赔事件影响结束后28天内，承包人应向监理人递交最终索赔报告，说明最终要求索赔的追加付款金额和（或）延长的工期，并附必要的记录和证明材料。</w:t>
      </w:r>
    </w:p>
    <w:p w14:paraId="342AD9AF">
      <w:pPr>
        <w:pStyle w:val="8"/>
        <w:spacing w:before="120" w:after="120" w:line="360" w:lineRule="exact"/>
        <w:ind w:left="0" w:firstLine="0"/>
        <w:rPr>
          <w:rFonts w:eastAsia="黑体"/>
          <w:b w:val="0"/>
          <w:sz w:val="21"/>
          <w:szCs w:val="21"/>
        </w:rPr>
      </w:pPr>
      <w:r>
        <w:rPr>
          <w:rFonts w:eastAsia="黑体"/>
          <w:b w:val="0"/>
          <w:sz w:val="21"/>
          <w:szCs w:val="21"/>
        </w:rPr>
        <w:t>19.2 对承包人索赔的处理</w:t>
      </w:r>
    </w:p>
    <w:p w14:paraId="6AEDED3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对承包人索赔的处理如下：</w:t>
      </w:r>
    </w:p>
    <w:p w14:paraId="44B1F3E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（1）监理人应在收到索赔报告后14天内完成审查并报送发包人。监理人对索赔报告存在异议的，有权要求承包人提交全部原始记录副本；</w:t>
      </w:r>
    </w:p>
    <w:p w14:paraId="79E6C34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24DD626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（3）承包人接受索赔处理结果的，索赔款项在当期进度款中进行支付；承包人不接受索赔处理结果的，按照第20条〔争议解决〕约定处理。</w:t>
      </w:r>
    </w:p>
    <w:p w14:paraId="5C145EC8">
      <w:pPr>
        <w:pStyle w:val="8"/>
        <w:spacing w:before="120" w:after="120" w:line="360" w:lineRule="exact"/>
        <w:ind w:left="0" w:firstLine="0"/>
        <w:rPr>
          <w:rFonts w:eastAsia="黑体"/>
          <w:b w:val="0"/>
          <w:sz w:val="21"/>
          <w:szCs w:val="21"/>
        </w:rPr>
      </w:pPr>
      <w:r>
        <w:rPr>
          <w:rFonts w:eastAsia="黑体"/>
          <w:b w:val="0"/>
          <w:sz w:val="21"/>
          <w:szCs w:val="21"/>
        </w:rPr>
        <w:t>19.3发包人的索赔</w:t>
      </w:r>
    </w:p>
    <w:p w14:paraId="1485114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根据合同约定，发包人认为有权得到赔付金额和（或）延长缺陷责任期的，监理人应向承包人发出通知并附有详细的证明。</w:t>
      </w:r>
    </w:p>
    <w:p w14:paraId="4FF5670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47D5567">
      <w:pPr>
        <w:pStyle w:val="8"/>
        <w:spacing w:before="120" w:after="120" w:line="360" w:lineRule="exact"/>
        <w:ind w:left="0" w:firstLine="0"/>
        <w:rPr>
          <w:rFonts w:eastAsia="黑体"/>
          <w:b w:val="0"/>
          <w:sz w:val="21"/>
          <w:szCs w:val="21"/>
        </w:rPr>
      </w:pPr>
      <w:r>
        <w:rPr>
          <w:rFonts w:eastAsia="黑体"/>
          <w:b w:val="0"/>
          <w:sz w:val="21"/>
          <w:szCs w:val="21"/>
        </w:rPr>
        <w:t>19.4 对发包人索赔的处理</w:t>
      </w:r>
    </w:p>
    <w:p w14:paraId="2742013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对发包人索赔的处理如下：</w:t>
      </w:r>
    </w:p>
    <w:p w14:paraId="2A34BE8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（1）承包人收到发包人提交的索赔报告后，应及时审查索赔报告的内容、查验发包人证明材料；</w:t>
      </w:r>
    </w:p>
    <w:p w14:paraId="447DC89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（2）承包人应在收到索赔报告或有关索赔的进一步证明材料后28天内，将索赔处理结果答复发包人。如果承包人未在上述期限内作出答复的，则视为对发包人索赔要求的认可；</w:t>
      </w:r>
    </w:p>
    <w:p w14:paraId="2885EFC6">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（3）承包人接受索赔处理结果的，发包人可从应支付给承包人的合同价款中扣除赔付的金额或延长缺陷责任期；发包人不接受索赔处理结果的，按第20条〔争议解决〕约定处理。</w:t>
      </w:r>
    </w:p>
    <w:p w14:paraId="354C565F">
      <w:pPr>
        <w:pStyle w:val="8"/>
        <w:spacing w:before="120" w:after="120" w:line="360" w:lineRule="exact"/>
        <w:ind w:left="0" w:firstLine="0"/>
        <w:rPr>
          <w:rFonts w:eastAsia="黑体"/>
          <w:b w:val="0"/>
          <w:sz w:val="21"/>
          <w:szCs w:val="21"/>
        </w:rPr>
      </w:pPr>
      <w:r>
        <w:rPr>
          <w:rFonts w:eastAsia="黑体"/>
          <w:b w:val="0"/>
          <w:sz w:val="21"/>
          <w:szCs w:val="21"/>
        </w:rPr>
        <w:t>19.5 提出索赔的期限</w:t>
      </w:r>
    </w:p>
    <w:p w14:paraId="4C9A5360">
      <w:pPr>
        <w:spacing w:line="360" w:lineRule="exact"/>
        <w:ind w:firstLine="420" w:firstLineChars="200"/>
        <w:rPr>
          <w:rFonts w:eastAsia="仿宋_GB2312"/>
          <w:kern w:val="0"/>
          <w:szCs w:val="21"/>
        </w:rPr>
      </w:pPr>
      <w:r>
        <w:rPr>
          <w:rFonts w:eastAsia="仿宋_GB2312"/>
          <w:kern w:val="0"/>
          <w:szCs w:val="21"/>
        </w:rPr>
        <w:t>（1）承包人按第14.2款〔竣工结算审核〕约定接收竣工付款证书后，应被视为已无权再提出在工程接收证书颁发前所发生的任何索赔。</w:t>
      </w:r>
    </w:p>
    <w:p w14:paraId="577D740C">
      <w:pPr>
        <w:spacing w:line="360" w:lineRule="exact"/>
        <w:ind w:firstLine="420" w:firstLineChars="200"/>
        <w:rPr>
          <w:rFonts w:eastAsia="仿宋_GB2312"/>
          <w:kern w:val="0"/>
          <w:szCs w:val="21"/>
        </w:rPr>
      </w:pPr>
      <w:r>
        <w:rPr>
          <w:rFonts w:eastAsia="仿宋_GB2312"/>
          <w:kern w:val="0"/>
          <w:szCs w:val="21"/>
        </w:rPr>
        <w:t>（2）承包人按第14.4款〔最终结清〕提交的最终结清申请单中，只限于提出工程接收证书颁发后发生的索赔。提出索赔的期限自接受最终结清证书时终止。</w:t>
      </w:r>
    </w:p>
    <w:p w14:paraId="02D9D8F7">
      <w:pPr>
        <w:pStyle w:val="7"/>
        <w:spacing w:before="120" w:after="120" w:line="360" w:lineRule="exact"/>
        <w:rPr>
          <w:rFonts w:ascii="Times New Roman" w:hAnsi="Times New Roman" w:eastAsia="黑体"/>
          <w:b w:val="0"/>
          <w:sz w:val="21"/>
          <w:szCs w:val="21"/>
        </w:rPr>
      </w:pPr>
      <w:bookmarkStart w:id="90" w:name="_Toc24472"/>
      <w:r>
        <w:rPr>
          <w:rFonts w:ascii="Times New Roman" w:hAnsi="Times New Roman" w:eastAsia="黑体"/>
          <w:b w:val="0"/>
          <w:sz w:val="21"/>
          <w:szCs w:val="21"/>
        </w:rPr>
        <w:t>20. 争议解决</w:t>
      </w:r>
      <w:bookmarkEnd w:id="90"/>
    </w:p>
    <w:p w14:paraId="7A651EB8">
      <w:pPr>
        <w:pStyle w:val="8"/>
        <w:spacing w:before="120" w:after="120" w:line="360" w:lineRule="exact"/>
        <w:ind w:left="0" w:firstLine="0"/>
        <w:rPr>
          <w:rFonts w:eastAsia="黑体"/>
          <w:b w:val="0"/>
          <w:sz w:val="21"/>
          <w:szCs w:val="21"/>
        </w:rPr>
      </w:pPr>
      <w:r>
        <w:rPr>
          <w:rFonts w:eastAsia="黑体"/>
          <w:b w:val="0"/>
          <w:sz w:val="21"/>
          <w:szCs w:val="21"/>
        </w:rPr>
        <w:t>20.1和解</w:t>
      </w:r>
    </w:p>
    <w:p w14:paraId="1458726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合同当事人可以就争议自行和解，自行和解达成协议的经双方签字并盖章后作为合同补充文件，双方均应遵照执行。</w:t>
      </w:r>
    </w:p>
    <w:p w14:paraId="2028D59F">
      <w:pPr>
        <w:pStyle w:val="8"/>
        <w:spacing w:before="120" w:after="120" w:line="360" w:lineRule="exact"/>
        <w:ind w:left="0" w:firstLine="0"/>
        <w:rPr>
          <w:rFonts w:eastAsia="黑体"/>
          <w:b w:val="0"/>
          <w:sz w:val="21"/>
          <w:szCs w:val="21"/>
        </w:rPr>
      </w:pPr>
      <w:r>
        <w:rPr>
          <w:rFonts w:eastAsia="黑体"/>
          <w:b w:val="0"/>
          <w:sz w:val="21"/>
          <w:szCs w:val="21"/>
        </w:rPr>
        <w:t>20.2调解</w:t>
      </w:r>
    </w:p>
    <w:p w14:paraId="5997FB3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合同当事人可以就争议请求建设行政主管部门、行业协会或其他第三方进行调解，调解达成协议的，经双方签字并盖章后作为合同补充文件，双方均应遵照执行。</w:t>
      </w:r>
    </w:p>
    <w:p w14:paraId="368C7D1D">
      <w:pPr>
        <w:pStyle w:val="8"/>
        <w:spacing w:before="120" w:after="120" w:line="360" w:lineRule="exact"/>
        <w:ind w:left="0" w:firstLine="0"/>
        <w:rPr>
          <w:rFonts w:eastAsia="黑体"/>
          <w:b w:val="0"/>
          <w:sz w:val="21"/>
          <w:szCs w:val="21"/>
        </w:rPr>
      </w:pPr>
      <w:r>
        <w:rPr>
          <w:rFonts w:eastAsia="黑体"/>
          <w:b w:val="0"/>
          <w:sz w:val="21"/>
          <w:szCs w:val="21"/>
        </w:rPr>
        <w:t>20.3争议评审</w:t>
      </w:r>
    </w:p>
    <w:p w14:paraId="46A8941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合同当事人在专用合同条款中约定采取争议评审方式解决争议以及评审规则，并按下列约定执行： </w:t>
      </w:r>
    </w:p>
    <w:p w14:paraId="4C46B01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20.3.1 争议评审小组的确定</w:t>
      </w:r>
    </w:p>
    <w:p w14:paraId="4EDE4BD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合同当事人可以共同选择一名或三名争议评审员，组成争议评审小组。除专用合同条款另有约定外，合同当事人应当自合同签订后28天内，或者争议发生后14天内，选定争议评审员。</w:t>
      </w:r>
    </w:p>
    <w:p w14:paraId="4110E0C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F8D2D4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除专用合同条款另有约定外，评审员报酬由发包人和承包人各承担一半。</w:t>
      </w:r>
    </w:p>
    <w:p w14:paraId="260EF2F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20.3.2 争议评审小组的决定</w:t>
      </w:r>
    </w:p>
    <w:p w14:paraId="268B65A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4CC706B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20.3.3 争议评审小组决定的效力</w:t>
      </w:r>
    </w:p>
    <w:p w14:paraId="0A5A696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争议评审小组作出的书面决定经合同当事人签字确认后，对双方具有约束力，双方应遵照执行。</w:t>
      </w:r>
    </w:p>
    <w:p w14:paraId="498AB87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任何一方当事人不接受争议评审小组决定或不履行争议评审小组决定的，双方可选择采用其他争议解决方式。</w:t>
      </w:r>
    </w:p>
    <w:p w14:paraId="69D26B9D">
      <w:pPr>
        <w:pStyle w:val="8"/>
        <w:spacing w:before="120" w:after="120" w:line="360" w:lineRule="exact"/>
        <w:ind w:left="0" w:firstLine="0"/>
        <w:rPr>
          <w:rFonts w:eastAsia="黑体"/>
          <w:b w:val="0"/>
          <w:sz w:val="21"/>
          <w:szCs w:val="21"/>
        </w:rPr>
      </w:pPr>
      <w:r>
        <w:rPr>
          <w:rFonts w:eastAsia="黑体"/>
          <w:b w:val="0"/>
          <w:sz w:val="21"/>
          <w:szCs w:val="21"/>
        </w:rPr>
        <w:t>20.4仲裁或诉讼</w:t>
      </w:r>
    </w:p>
    <w:p w14:paraId="4877587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因合同及合同有关事项产生的争议，合同当事人可以在专用合同条款中约定以下一种方式解决争议：</w:t>
      </w:r>
    </w:p>
    <w:p w14:paraId="25891BA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（1）向约定的仲裁委员会申请仲裁；</w:t>
      </w:r>
    </w:p>
    <w:p w14:paraId="17F5BFE4">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（2）向有管辖权的人民法院起诉。</w:t>
      </w:r>
    </w:p>
    <w:p w14:paraId="49CF3D7B">
      <w:pPr>
        <w:pStyle w:val="8"/>
        <w:spacing w:before="120" w:after="120" w:line="360" w:lineRule="exact"/>
        <w:ind w:left="0" w:firstLine="0"/>
        <w:rPr>
          <w:rFonts w:eastAsia="黑体"/>
          <w:b w:val="0"/>
          <w:sz w:val="21"/>
          <w:szCs w:val="21"/>
        </w:rPr>
      </w:pPr>
      <w:r>
        <w:rPr>
          <w:rFonts w:eastAsia="黑体"/>
          <w:b w:val="0"/>
          <w:sz w:val="21"/>
          <w:szCs w:val="21"/>
        </w:rPr>
        <w:t>20.5争议解决条款效力</w:t>
      </w:r>
    </w:p>
    <w:p w14:paraId="2E76859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 xml:space="preserve">合同有关争议解决的条款独立存在，合同的变更、解除、终止、无效或者被撤销均不影响其效力。 </w:t>
      </w:r>
    </w:p>
    <w:p w14:paraId="13F050B2">
      <w:pPr>
        <w:pStyle w:val="5"/>
        <w:spacing w:line="360" w:lineRule="exact"/>
        <w:jc w:val="center"/>
        <w:rPr>
          <w:rFonts w:eastAsia="华文中宋"/>
          <w:sz w:val="21"/>
          <w:szCs w:val="21"/>
        </w:rPr>
      </w:pPr>
      <w:r>
        <w:rPr>
          <w:rFonts w:eastAsia="华文中宋"/>
          <w:sz w:val="21"/>
          <w:szCs w:val="21"/>
        </w:rPr>
        <w:br w:type="page"/>
      </w:r>
      <w:bookmarkStart w:id="91" w:name="_Toc31843"/>
      <w:bookmarkStart w:id="92" w:name="_Toc913"/>
      <w:bookmarkStart w:id="93" w:name="_Toc3711"/>
      <w:bookmarkStart w:id="94" w:name="_Toc1678"/>
      <w:bookmarkStart w:id="95" w:name="_Toc27685"/>
      <w:bookmarkStart w:id="96" w:name="_Toc4268"/>
      <w:bookmarkStart w:id="97" w:name="_Toc9108"/>
      <w:r>
        <w:rPr>
          <w:rFonts w:hint="eastAsia" w:ascii="仿宋_GB2312" w:hAnsi="仿宋_GB2312" w:eastAsia="仿宋_GB2312" w:cs="仿宋_GB2312"/>
          <w:sz w:val="30"/>
          <w:szCs w:val="30"/>
        </w:rPr>
        <w:t>第三部分 专用合同条款</w:t>
      </w:r>
      <w:bookmarkEnd w:id="91"/>
      <w:bookmarkEnd w:id="92"/>
      <w:bookmarkEnd w:id="93"/>
      <w:bookmarkEnd w:id="94"/>
      <w:bookmarkEnd w:id="95"/>
      <w:bookmarkEnd w:id="96"/>
      <w:bookmarkEnd w:id="97"/>
    </w:p>
    <w:p w14:paraId="055477C9">
      <w:pPr>
        <w:pStyle w:val="7"/>
        <w:spacing w:before="120" w:after="120" w:line="360" w:lineRule="exact"/>
        <w:rPr>
          <w:rFonts w:ascii="Times New Roman" w:hAnsi="Times New Roman" w:eastAsia="黑体"/>
          <w:b w:val="0"/>
          <w:sz w:val="21"/>
          <w:szCs w:val="21"/>
        </w:rPr>
      </w:pPr>
      <w:bookmarkStart w:id="98" w:name="_Toc1057"/>
      <w:r>
        <w:rPr>
          <w:rFonts w:ascii="Times New Roman" w:hAnsi="Times New Roman" w:eastAsia="黑体"/>
          <w:b w:val="0"/>
          <w:sz w:val="21"/>
          <w:szCs w:val="21"/>
        </w:rPr>
        <w:t>1. 一般约定</w:t>
      </w:r>
      <w:bookmarkEnd w:id="98"/>
    </w:p>
    <w:p w14:paraId="14841990">
      <w:pPr>
        <w:spacing w:after="120" w:line="360" w:lineRule="exact"/>
        <w:ind w:firstLine="420" w:firstLineChars="200"/>
        <w:rPr>
          <w:rFonts w:eastAsia="黑体"/>
          <w:szCs w:val="21"/>
        </w:rPr>
      </w:pPr>
      <w:r>
        <w:rPr>
          <w:rFonts w:eastAsia="黑体"/>
          <w:szCs w:val="21"/>
        </w:rPr>
        <w:t>1.1 词语定义</w:t>
      </w:r>
    </w:p>
    <w:p w14:paraId="2AD55DFD">
      <w:pPr>
        <w:spacing w:line="360" w:lineRule="exact"/>
        <w:ind w:firstLine="420" w:firstLineChars="200"/>
        <w:rPr>
          <w:rFonts w:eastAsia="仿宋_GB2312"/>
          <w:kern w:val="0"/>
          <w:szCs w:val="21"/>
        </w:rPr>
      </w:pPr>
      <w:r>
        <w:rPr>
          <w:rFonts w:eastAsia="仿宋_GB2312"/>
          <w:kern w:val="0"/>
          <w:szCs w:val="21"/>
        </w:rPr>
        <w:t>1.1.1合同</w:t>
      </w:r>
    </w:p>
    <w:p w14:paraId="568380FC">
      <w:pPr>
        <w:autoSpaceDE w:val="0"/>
        <w:autoSpaceDN w:val="0"/>
        <w:adjustRightInd w:val="0"/>
        <w:spacing w:line="360" w:lineRule="exact"/>
        <w:ind w:firstLine="420" w:firstLineChars="200"/>
        <w:jc w:val="left"/>
        <w:rPr>
          <w:rFonts w:eastAsia="仿宋_GB2312"/>
          <w:szCs w:val="21"/>
        </w:rPr>
      </w:pPr>
      <w:r>
        <w:rPr>
          <w:rFonts w:eastAsia="仿宋_GB2312"/>
          <w:snapToGrid w:val="0"/>
          <w:kern w:val="0"/>
          <w:szCs w:val="21"/>
        </w:rPr>
        <w:t>1.1.1.1通用合同条款第1.1.1.1目修改为：</w:t>
      </w:r>
      <w:r>
        <w:rPr>
          <w:rFonts w:eastAsia="仿宋_GB2312"/>
          <w:snapToGrid w:val="0"/>
          <w:kern w:val="0"/>
          <w:szCs w:val="21"/>
          <w:u w:val="single"/>
        </w:rPr>
        <w:t>合同：是指根据法律规定和合同当事人约定具有约束力的文件，包括：</w:t>
      </w:r>
      <w:r>
        <w:rPr>
          <w:rFonts w:eastAsia="仿宋_GB2312"/>
          <w:szCs w:val="21"/>
          <w:u w:val="single"/>
        </w:rPr>
        <w:t>（1）履行本合同的相关补充协议（含经双方盖章确认的工程洽商记录、会议纪要、工程变更、现场签证等修正文件）（2）合同协议书；（3）中标通知书；（4）专用合同条款；（5）合同附件；（6）通用合同条款；（7）已标价的工程量清单；（8）招标文件（包括补充、修改、澄清的文件、招标图纸、答疑纪要、工程量清单及说明等）；（9）投标文件及其附件（含评标期间的澄清文件和补充资料，以符合招标文件和经发包人书面同意者为准，但若投标文件中承包人承诺的义务、责任比招标文件和合同条款的规定更高更大、对发包人更有利者，以该等对发包人有利的承诺为准）；（10）标准、</w:t>
      </w:r>
      <w:r>
        <w:rPr>
          <w:rFonts w:eastAsia="仿宋_GB2312"/>
          <w:szCs w:val="21"/>
          <w:u w:val="single"/>
          <w:lang w:eastAsia="zh-Hans"/>
        </w:rPr>
        <w:t>规范及有关技术文件</w:t>
      </w:r>
      <w:r>
        <w:rPr>
          <w:rFonts w:eastAsia="仿宋_GB2312"/>
          <w:szCs w:val="21"/>
          <w:u w:val="single"/>
        </w:rPr>
        <w:t xml:space="preserve">；（11）施工设计图纸和专用合同条款约定的其他文件。  </w:t>
      </w:r>
    </w:p>
    <w:p w14:paraId="0DF827BB">
      <w:pPr>
        <w:autoSpaceDE w:val="0"/>
        <w:autoSpaceDN w:val="0"/>
        <w:adjustRightInd w:val="0"/>
        <w:spacing w:line="360" w:lineRule="exact"/>
        <w:ind w:firstLine="420" w:firstLineChars="200"/>
        <w:jc w:val="left"/>
        <w:rPr>
          <w:rFonts w:eastAsia="仿宋_GB2312"/>
          <w:snapToGrid w:val="0"/>
          <w:kern w:val="0"/>
          <w:szCs w:val="21"/>
          <w:u w:val="single"/>
        </w:rPr>
      </w:pPr>
      <w:r>
        <w:rPr>
          <w:rFonts w:eastAsia="仿宋_GB2312"/>
          <w:snapToGrid w:val="0"/>
          <w:kern w:val="0"/>
          <w:szCs w:val="21"/>
        </w:rPr>
        <w:t>1.1.4.1通用合同条款第1.1.4.1目修改为</w:t>
      </w:r>
      <w:r>
        <w:rPr>
          <w:rFonts w:eastAsia="仿宋_GB2312"/>
          <w:snapToGrid w:val="0"/>
          <w:kern w:val="0"/>
          <w:szCs w:val="21"/>
          <w:u w:val="single"/>
        </w:rPr>
        <w:t>：开工日期：包括计划开工日期和实际开工日期。计划开工日期是指合同协议书约定的开工日期；实际开工日期是指发包人或监理人按照第7.3.2项〔开工通知〕约定发出的符合法律规定的开工通知中载明的开工日期。</w:t>
      </w:r>
    </w:p>
    <w:p w14:paraId="0418DECB">
      <w:pPr>
        <w:autoSpaceDE w:val="0"/>
        <w:autoSpaceDN w:val="0"/>
        <w:adjustRightInd w:val="0"/>
        <w:spacing w:line="360" w:lineRule="exact"/>
        <w:ind w:firstLine="420" w:firstLineChars="200"/>
        <w:jc w:val="left"/>
        <w:rPr>
          <w:rFonts w:eastAsia="仿宋_GB2312"/>
          <w:snapToGrid w:val="0"/>
          <w:kern w:val="0"/>
          <w:szCs w:val="21"/>
          <w:u w:val="single"/>
        </w:rPr>
      </w:pPr>
      <w:r>
        <w:rPr>
          <w:rFonts w:eastAsia="仿宋_GB2312"/>
          <w:snapToGrid w:val="0"/>
          <w:kern w:val="0"/>
          <w:szCs w:val="21"/>
        </w:rPr>
        <w:t>1.1.4.4通用合同条款第1.1.4.4目修改为：</w:t>
      </w:r>
      <w:r>
        <w:rPr>
          <w:rFonts w:eastAsia="仿宋_GB2312"/>
          <w:snapToGrid w:val="0"/>
          <w:kern w:val="0"/>
          <w:szCs w:val="21"/>
          <w:u w:val="single"/>
        </w:rPr>
        <w:t xml:space="preserve"> 缺陷责任期：是指承包人按照合同约定承担缺陷修复义务，且发包人预留质量保证金（已缴纳履约保证金的除外）的期限，包括根据合同约定进行的延长。</w:t>
      </w:r>
    </w:p>
    <w:p w14:paraId="4927CB84">
      <w:pPr>
        <w:autoSpaceDE w:val="0"/>
        <w:autoSpaceDN w:val="0"/>
        <w:adjustRightInd w:val="0"/>
        <w:spacing w:line="360" w:lineRule="exact"/>
        <w:ind w:firstLine="420" w:firstLineChars="200"/>
        <w:jc w:val="left"/>
        <w:rPr>
          <w:rFonts w:eastAsia="仿宋_GB2312"/>
          <w:szCs w:val="21"/>
        </w:rPr>
      </w:pPr>
      <w:r>
        <w:rPr>
          <w:rFonts w:eastAsia="仿宋_GB2312"/>
          <w:snapToGrid w:val="0"/>
          <w:kern w:val="0"/>
          <w:szCs w:val="21"/>
        </w:rPr>
        <w:t>1.1.6.2安全文明施工费/绿色施工安全防护措施费</w:t>
      </w:r>
      <w:r>
        <w:rPr>
          <w:rFonts w:eastAsia="仿宋_GB2312"/>
          <w:snapToGrid w:val="0"/>
          <w:kern w:val="0"/>
          <w:szCs w:val="21"/>
          <w:u w:val="single"/>
        </w:rPr>
        <w:t>：指按照国家现行的建筑施工安全、施工现场环境与卫生标准和有关规定，购置和更新施工防护用具及设施、改善安全生产条件和作业环境所需要的费用。</w:t>
      </w:r>
    </w:p>
    <w:p w14:paraId="16B76285">
      <w:pPr>
        <w:spacing w:line="360" w:lineRule="exact"/>
        <w:ind w:firstLine="420" w:firstLineChars="200"/>
        <w:rPr>
          <w:rFonts w:eastAsia="仿宋_GB2312"/>
          <w:szCs w:val="21"/>
        </w:rPr>
      </w:pPr>
      <w:r>
        <w:rPr>
          <w:rFonts w:eastAsia="仿宋_GB2312"/>
          <w:szCs w:val="21"/>
        </w:rPr>
        <w:t>1.1.2 合同当事人及其他相关方</w:t>
      </w:r>
    </w:p>
    <w:p w14:paraId="144B3A72">
      <w:pPr>
        <w:spacing w:line="360" w:lineRule="exact"/>
        <w:ind w:firstLine="420" w:firstLineChars="200"/>
        <w:rPr>
          <w:rFonts w:eastAsia="仿宋_GB2312"/>
          <w:szCs w:val="21"/>
        </w:rPr>
      </w:pPr>
      <w:r>
        <w:rPr>
          <w:rFonts w:eastAsia="仿宋_GB2312"/>
          <w:szCs w:val="21"/>
        </w:rPr>
        <w:t>1.1.2.4监理人：</w:t>
      </w:r>
    </w:p>
    <w:p w14:paraId="250DEEBF">
      <w:pPr>
        <w:spacing w:line="360" w:lineRule="exact"/>
        <w:ind w:firstLine="420" w:firstLineChars="200"/>
        <w:rPr>
          <w:rFonts w:eastAsia="仿宋_GB2312"/>
          <w:szCs w:val="21"/>
        </w:rPr>
      </w:pPr>
      <w:r>
        <w:rPr>
          <w:rFonts w:eastAsia="仿宋_GB2312"/>
          <w:szCs w:val="21"/>
        </w:rPr>
        <w:t>名    称：</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228CEC3B">
      <w:pPr>
        <w:spacing w:line="360" w:lineRule="exact"/>
        <w:ind w:firstLine="420" w:firstLineChars="200"/>
        <w:rPr>
          <w:rFonts w:eastAsia="仿宋_GB2312"/>
          <w:szCs w:val="21"/>
        </w:rPr>
      </w:pPr>
      <w:r>
        <w:rPr>
          <w:rFonts w:eastAsia="仿宋_GB2312"/>
          <w:szCs w:val="21"/>
        </w:rPr>
        <w:t>联系电话：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134F5AEB">
      <w:pPr>
        <w:spacing w:line="360" w:lineRule="exact"/>
        <w:ind w:firstLine="420" w:firstLineChars="200"/>
        <w:rPr>
          <w:rFonts w:eastAsia="仿宋_GB2312"/>
          <w:szCs w:val="21"/>
        </w:rPr>
      </w:pPr>
      <w:r>
        <w:rPr>
          <w:rFonts w:eastAsia="仿宋_GB2312"/>
          <w:szCs w:val="21"/>
        </w:rPr>
        <w:t>通信地址：</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665FA7C9">
      <w:pPr>
        <w:spacing w:line="360" w:lineRule="exact"/>
        <w:ind w:firstLine="420" w:firstLineChars="200"/>
        <w:rPr>
          <w:rFonts w:eastAsia="仿宋_GB2312"/>
          <w:szCs w:val="21"/>
        </w:rPr>
      </w:pPr>
      <w:r>
        <w:rPr>
          <w:rFonts w:eastAsia="仿宋_GB2312"/>
          <w:szCs w:val="21"/>
        </w:rPr>
        <w:t>1.1.2.5 设计人：</w:t>
      </w:r>
    </w:p>
    <w:p w14:paraId="7EB4AF9E">
      <w:pPr>
        <w:spacing w:line="360" w:lineRule="exact"/>
        <w:ind w:firstLine="420" w:firstLineChars="200"/>
        <w:rPr>
          <w:rFonts w:eastAsia="仿宋_GB2312"/>
          <w:szCs w:val="21"/>
        </w:rPr>
      </w:pPr>
      <w:r>
        <w:rPr>
          <w:rFonts w:eastAsia="仿宋_GB2312"/>
          <w:szCs w:val="21"/>
        </w:rPr>
        <w:t>名    称：</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4C24C49">
      <w:pPr>
        <w:spacing w:line="360" w:lineRule="exact"/>
        <w:ind w:firstLine="420" w:firstLineChars="200"/>
        <w:rPr>
          <w:rFonts w:eastAsia="仿宋_GB2312"/>
          <w:szCs w:val="21"/>
        </w:rPr>
      </w:pPr>
      <w:r>
        <w:rPr>
          <w:rFonts w:eastAsia="仿宋_GB2312"/>
          <w:szCs w:val="21"/>
        </w:rPr>
        <w:t>联系电话：</w:t>
      </w:r>
      <w:r>
        <w:rPr>
          <w:rFonts w:eastAsia="仿宋_GB2312"/>
          <w:szCs w:val="21"/>
          <w:u w:val="single"/>
        </w:rPr>
        <w:t xml:space="preserve">                                                           </w:t>
      </w:r>
      <w:r>
        <w:rPr>
          <w:rFonts w:eastAsia="仿宋_GB2312"/>
          <w:szCs w:val="21"/>
        </w:rPr>
        <w:t>；</w:t>
      </w:r>
    </w:p>
    <w:p w14:paraId="5CF59184">
      <w:pPr>
        <w:spacing w:line="360" w:lineRule="exact"/>
        <w:ind w:firstLine="420" w:firstLineChars="200"/>
        <w:rPr>
          <w:rFonts w:eastAsia="仿宋_GB2312"/>
          <w:szCs w:val="21"/>
        </w:rPr>
      </w:pPr>
      <w:r>
        <w:rPr>
          <w:rFonts w:eastAsia="仿宋_GB2312"/>
          <w:szCs w:val="21"/>
        </w:rPr>
        <w:t>通信地址：</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53DC5EAD">
      <w:pPr>
        <w:spacing w:line="360" w:lineRule="exact"/>
        <w:ind w:firstLine="420" w:firstLineChars="200"/>
        <w:rPr>
          <w:rFonts w:eastAsia="仿宋_GB2312"/>
          <w:szCs w:val="21"/>
        </w:rPr>
      </w:pPr>
      <w:r>
        <w:rPr>
          <w:rFonts w:eastAsia="仿宋_GB2312"/>
          <w:szCs w:val="21"/>
        </w:rPr>
        <w:t>1.1.3 工程和设备</w:t>
      </w:r>
    </w:p>
    <w:p w14:paraId="4828F800">
      <w:pPr>
        <w:spacing w:line="360" w:lineRule="exact"/>
        <w:ind w:firstLine="420" w:firstLineChars="200"/>
        <w:rPr>
          <w:rFonts w:eastAsia="仿宋_GB2312"/>
          <w:szCs w:val="21"/>
        </w:rPr>
      </w:pPr>
      <w:r>
        <w:rPr>
          <w:rFonts w:eastAsia="仿宋_GB2312"/>
          <w:szCs w:val="21"/>
        </w:rPr>
        <w:t>1.1.3.7 作为施工现场组成部分的其他场所包括：</w:t>
      </w:r>
      <w:r>
        <w:rPr>
          <w:rFonts w:eastAsia="仿宋_GB2312"/>
          <w:szCs w:val="21"/>
          <w:u w:val="single"/>
        </w:rPr>
        <w:t xml:space="preserve">发包人以书面方式另行通知承包人（如有） </w:t>
      </w:r>
      <w:r>
        <w:rPr>
          <w:rFonts w:eastAsia="仿宋_GB2312"/>
          <w:szCs w:val="21"/>
        </w:rPr>
        <w:t>。</w:t>
      </w:r>
    </w:p>
    <w:p w14:paraId="66BEFA14">
      <w:pPr>
        <w:spacing w:line="360" w:lineRule="exact"/>
        <w:ind w:firstLine="420" w:firstLineChars="200"/>
        <w:jc w:val="left"/>
        <w:rPr>
          <w:rFonts w:eastAsia="仿宋_GB2312"/>
          <w:kern w:val="0"/>
          <w:szCs w:val="21"/>
        </w:rPr>
      </w:pPr>
      <w:r>
        <w:rPr>
          <w:rFonts w:eastAsia="仿宋_GB2312"/>
          <w:kern w:val="0"/>
          <w:szCs w:val="21"/>
        </w:rPr>
        <w:t>1.1.3.9 永久占地包括：</w:t>
      </w:r>
      <w:r>
        <w:rPr>
          <w:rFonts w:eastAsia="仿宋_GB2312"/>
          <w:szCs w:val="21"/>
          <w:u w:val="single"/>
        </w:rPr>
        <w:t xml:space="preserve"> 经规划部门许可的红线范围内用地      </w:t>
      </w:r>
      <w:r>
        <w:rPr>
          <w:rFonts w:eastAsia="仿宋_GB2312"/>
          <w:kern w:val="0"/>
          <w:szCs w:val="21"/>
        </w:rPr>
        <w:t>。</w:t>
      </w:r>
    </w:p>
    <w:p w14:paraId="478CC88D">
      <w:pPr>
        <w:spacing w:line="360" w:lineRule="exact"/>
        <w:ind w:firstLine="420" w:firstLineChars="200"/>
        <w:jc w:val="left"/>
        <w:rPr>
          <w:rFonts w:eastAsia="仿宋_GB2312"/>
          <w:szCs w:val="21"/>
        </w:rPr>
      </w:pPr>
      <w:r>
        <w:rPr>
          <w:rFonts w:eastAsia="仿宋_GB2312"/>
          <w:kern w:val="0"/>
          <w:szCs w:val="21"/>
        </w:rPr>
        <w:t>1.1.3.10 临时占地包括：</w:t>
      </w:r>
      <w:r>
        <w:rPr>
          <w:rFonts w:eastAsia="仿宋_GB2312"/>
          <w:szCs w:val="21"/>
          <w:u w:val="single"/>
        </w:rPr>
        <w:t xml:space="preserve"> 实施本工程而需要的一切临时占用土地，包括施工所用的临时便道、便桥和现场的临时出入通道，以及生产、生活等临时设施用地等            </w:t>
      </w:r>
      <w:r>
        <w:rPr>
          <w:rFonts w:hint="eastAsia" w:eastAsia="仿宋_GB2312"/>
          <w:kern w:val="0"/>
          <w:szCs w:val="21"/>
        </w:rPr>
        <w:t>。</w:t>
      </w:r>
    </w:p>
    <w:p w14:paraId="7EF6A9A7">
      <w:pPr>
        <w:spacing w:after="120" w:line="360" w:lineRule="exact"/>
        <w:ind w:firstLine="420" w:firstLineChars="200"/>
        <w:rPr>
          <w:rFonts w:eastAsia="黑体"/>
          <w:szCs w:val="21"/>
        </w:rPr>
      </w:pPr>
      <w:r>
        <w:rPr>
          <w:rFonts w:eastAsia="黑体"/>
          <w:szCs w:val="21"/>
        </w:rPr>
        <w:t xml:space="preserve">1.3法律 </w:t>
      </w:r>
    </w:p>
    <w:p w14:paraId="57D7631A">
      <w:pPr>
        <w:autoSpaceDE w:val="0"/>
        <w:autoSpaceDN w:val="0"/>
        <w:adjustRightInd w:val="0"/>
        <w:spacing w:line="360" w:lineRule="exact"/>
        <w:ind w:firstLine="420" w:firstLineChars="200"/>
        <w:jc w:val="left"/>
        <w:rPr>
          <w:rFonts w:eastAsia="仿宋_GB2312"/>
          <w:szCs w:val="21"/>
        </w:rPr>
      </w:pPr>
      <w:r>
        <w:rPr>
          <w:rFonts w:eastAsia="仿宋_GB2312"/>
          <w:szCs w:val="21"/>
        </w:rPr>
        <w:t>适用于合同的其他规范性文件：</w:t>
      </w:r>
      <w:r>
        <w:rPr>
          <w:rFonts w:eastAsia="仿宋_GB2312"/>
          <w:szCs w:val="21"/>
          <w:u w:val="single"/>
        </w:rPr>
        <w:t xml:space="preserve">                   ／                     </w:t>
      </w:r>
      <w:r>
        <w:rPr>
          <w:rFonts w:eastAsia="仿宋_GB2312"/>
          <w:szCs w:val="21"/>
        </w:rPr>
        <w:t>。</w:t>
      </w:r>
    </w:p>
    <w:p w14:paraId="7D01CAF6">
      <w:pPr>
        <w:spacing w:after="120" w:line="360" w:lineRule="exact"/>
        <w:ind w:firstLine="420" w:firstLineChars="200"/>
        <w:rPr>
          <w:rFonts w:eastAsia="黑体"/>
          <w:szCs w:val="21"/>
        </w:rPr>
      </w:pPr>
      <w:r>
        <w:rPr>
          <w:rFonts w:eastAsia="黑体"/>
          <w:szCs w:val="21"/>
        </w:rPr>
        <w:t xml:space="preserve">1.4 标准和规范  </w:t>
      </w:r>
    </w:p>
    <w:p w14:paraId="48D43C7F">
      <w:pPr>
        <w:spacing w:line="360" w:lineRule="exact"/>
        <w:ind w:firstLine="420" w:firstLineChars="200"/>
        <w:rPr>
          <w:rFonts w:eastAsia="仿宋_GB2312"/>
          <w:szCs w:val="21"/>
          <w:u w:val="single"/>
        </w:rPr>
      </w:pPr>
      <w:r>
        <w:rPr>
          <w:rFonts w:eastAsia="仿宋_GB2312"/>
          <w:szCs w:val="21"/>
        </w:rPr>
        <w:t>1.4.1适用于工程的标准规范包括：</w:t>
      </w:r>
      <w:r>
        <w:rPr>
          <w:rFonts w:eastAsia="仿宋_GB2312"/>
          <w:snapToGrid w:val="0"/>
          <w:kern w:val="0"/>
          <w:szCs w:val="21"/>
          <w:u w:val="single"/>
          <w:lang w:val="en-GB"/>
        </w:rPr>
        <w:t>国家、行业或工程所在地地方颁布的现行有效的规范、标准、规程。上述规范、标准、规程如有内容不一致的，以较严格者为准。</w:t>
      </w:r>
    </w:p>
    <w:p w14:paraId="1121BB2B">
      <w:pPr>
        <w:spacing w:line="360" w:lineRule="exact"/>
        <w:ind w:firstLine="420" w:firstLineChars="200"/>
        <w:jc w:val="left"/>
        <w:rPr>
          <w:rFonts w:eastAsia="仿宋_GB2312"/>
          <w:kern w:val="0"/>
          <w:szCs w:val="21"/>
        </w:rPr>
      </w:pPr>
      <w:r>
        <w:rPr>
          <w:rFonts w:eastAsia="仿宋_GB2312"/>
          <w:kern w:val="0"/>
          <w:szCs w:val="21"/>
        </w:rPr>
        <w:t>1.4.2 发包人提供国外标准、规范的名称：</w:t>
      </w:r>
      <w:r>
        <w:rPr>
          <w:rFonts w:eastAsia="仿宋_GB2312"/>
          <w:kern w:val="0"/>
          <w:szCs w:val="21"/>
          <w:u w:val="single"/>
        </w:rPr>
        <w:t xml:space="preserve">          </w:t>
      </w:r>
      <w:r>
        <w:rPr>
          <w:rFonts w:eastAsia="仿宋_GB2312"/>
          <w:szCs w:val="21"/>
          <w:u w:val="single"/>
        </w:rPr>
        <w:t>／</w:t>
      </w:r>
      <w:r>
        <w:rPr>
          <w:rFonts w:eastAsia="仿宋_GB2312"/>
          <w:kern w:val="0"/>
          <w:szCs w:val="21"/>
          <w:u w:val="single"/>
        </w:rPr>
        <w:t xml:space="preserve">                      </w:t>
      </w:r>
      <w:r>
        <w:rPr>
          <w:rFonts w:eastAsia="仿宋_GB2312"/>
          <w:kern w:val="0"/>
          <w:szCs w:val="21"/>
        </w:rPr>
        <w:t>；</w:t>
      </w:r>
    </w:p>
    <w:p w14:paraId="56160ABB">
      <w:pPr>
        <w:spacing w:line="360" w:lineRule="exact"/>
        <w:ind w:firstLine="420" w:firstLineChars="200"/>
        <w:rPr>
          <w:rFonts w:eastAsia="仿宋_GB2312"/>
          <w:kern w:val="0"/>
          <w:szCs w:val="21"/>
        </w:rPr>
      </w:pPr>
      <w:r>
        <w:rPr>
          <w:rFonts w:eastAsia="仿宋_GB2312"/>
          <w:kern w:val="0"/>
          <w:szCs w:val="21"/>
        </w:rPr>
        <w:t>发包人提供国外标准、规范的份数：</w:t>
      </w:r>
      <w:r>
        <w:rPr>
          <w:rFonts w:eastAsia="仿宋_GB2312"/>
          <w:kern w:val="0"/>
          <w:szCs w:val="21"/>
          <w:u w:val="single"/>
        </w:rPr>
        <w:t xml:space="preserve">    </w:t>
      </w:r>
      <w:r>
        <w:rPr>
          <w:rFonts w:eastAsia="仿宋_GB2312"/>
          <w:szCs w:val="21"/>
          <w:u w:val="single"/>
        </w:rPr>
        <w:t xml:space="preserve">／                        </w:t>
      </w:r>
      <w:r>
        <w:rPr>
          <w:rFonts w:eastAsia="仿宋_GB2312"/>
          <w:kern w:val="0"/>
          <w:szCs w:val="21"/>
          <w:u w:val="single"/>
        </w:rPr>
        <w:t xml:space="preserve">         </w:t>
      </w:r>
      <w:r>
        <w:rPr>
          <w:rFonts w:eastAsia="仿宋_GB2312"/>
          <w:kern w:val="0"/>
          <w:szCs w:val="21"/>
        </w:rPr>
        <w:t>；</w:t>
      </w:r>
    </w:p>
    <w:p w14:paraId="26A684EC">
      <w:pPr>
        <w:spacing w:line="360" w:lineRule="exact"/>
        <w:ind w:firstLine="420" w:firstLineChars="200"/>
        <w:rPr>
          <w:rFonts w:eastAsia="仿宋_GB2312"/>
          <w:szCs w:val="21"/>
        </w:rPr>
      </w:pPr>
      <w:r>
        <w:rPr>
          <w:rFonts w:eastAsia="仿宋_GB2312"/>
          <w:kern w:val="0"/>
          <w:szCs w:val="21"/>
        </w:rPr>
        <w:t>发包人提供国外标准、规范的名称：</w:t>
      </w:r>
      <w:r>
        <w:rPr>
          <w:rFonts w:eastAsia="仿宋_GB2312"/>
          <w:kern w:val="0"/>
          <w:szCs w:val="21"/>
          <w:u w:val="single"/>
        </w:rPr>
        <w:t xml:space="preserve">    </w:t>
      </w:r>
      <w:r>
        <w:rPr>
          <w:rFonts w:eastAsia="仿宋_GB2312"/>
          <w:szCs w:val="21"/>
          <w:u w:val="single"/>
        </w:rPr>
        <w:t xml:space="preserve">／                       </w:t>
      </w:r>
      <w:r>
        <w:rPr>
          <w:rFonts w:eastAsia="仿宋_GB2312"/>
          <w:kern w:val="0"/>
          <w:szCs w:val="21"/>
          <w:u w:val="single"/>
        </w:rPr>
        <w:t xml:space="preserve">          </w:t>
      </w:r>
      <w:r>
        <w:rPr>
          <w:rFonts w:eastAsia="仿宋_GB2312"/>
          <w:kern w:val="0"/>
          <w:szCs w:val="21"/>
        </w:rPr>
        <w:t>。</w:t>
      </w:r>
    </w:p>
    <w:p w14:paraId="5D46152B">
      <w:pPr>
        <w:spacing w:line="360" w:lineRule="exact"/>
        <w:ind w:firstLine="420" w:firstLineChars="200"/>
        <w:rPr>
          <w:rFonts w:eastAsia="仿宋_GB2312"/>
          <w:szCs w:val="21"/>
        </w:rPr>
      </w:pPr>
      <w:r>
        <w:rPr>
          <w:rFonts w:eastAsia="仿宋_GB2312"/>
          <w:szCs w:val="21"/>
        </w:rPr>
        <w:t>1.4.3发包人对工程的技术标准和功能要求的特殊要求：</w:t>
      </w:r>
      <w:r>
        <w:rPr>
          <w:rFonts w:eastAsia="仿宋_GB2312"/>
          <w:szCs w:val="21"/>
          <w:u w:val="single"/>
        </w:rPr>
        <w:t xml:space="preserve">           /           </w:t>
      </w:r>
      <w:r>
        <w:rPr>
          <w:rFonts w:eastAsia="仿宋_GB2312"/>
          <w:szCs w:val="21"/>
        </w:rPr>
        <w:t>。</w:t>
      </w:r>
    </w:p>
    <w:p w14:paraId="64A6FEBE">
      <w:pPr>
        <w:spacing w:after="120" w:line="360" w:lineRule="exact"/>
        <w:ind w:firstLine="420" w:firstLineChars="200"/>
        <w:rPr>
          <w:rFonts w:eastAsia="黑体"/>
          <w:szCs w:val="21"/>
        </w:rPr>
      </w:pPr>
      <w:r>
        <w:rPr>
          <w:rFonts w:eastAsia="黑体"/>
          <w:szCs w:val="21"/>
        </w:rPr>
        <w:t>1.5 合同文件的优先顺序</w:t>
      </w:r>
    </w:p>
    <w:p w14:paraId="75879CFB">
      <w:pPr>
        <w:spacing w:after="120" w:line="360" w:lineRule="exact"/>
        <w:ind w:firstLine="420" w:firstLineChars="200"/>
        <w:rPr>
          <w:rFonts w:eastAsia="仿宋_GB2312"/>
          <w:szCs w:val="21"/>
        </w:rPr>
      </w:pPr>
      <w:r>
        <w:rPr>
          <w:rFonts w:eastAsia="仿宋_GB2312"/>
          <w:szCs w:val="21"/>
        </w:rPr>
        <w:t>通用合同条款第1.5款修改为：</w:t>
      </w:r>
    </w:p>
    <w:p w14:paraId="6E9E40D7">
      <w:pPr>
        <w:tabs>
          <w:tab w:val="left" w:pos="-1985"/>
          <w:tab w:val="left" w:pos="0"/>
        </w:tabs>
        <w:adjustRightInd w:val="0"/>
        <w:snapToGrid w:val="0"/>
        <w:spacing w:line="360" w:lineRule="exact"/>
        <w:ind w:firstLine="420" w:firstLineChars="200"/>
        <w:rPr>
          <w:rFonts w:eastAsia="仿宋_GB2312"/>
          <w:szCs w:val="21"/>
        </w:rPr>
      </w:pPr>
      <w:r>
        <w:rPr>
          <w:rFonts w:eastAsia="仿宋_GB2312"/>
          <w:szCs w:val="21"/>
        </w:rPr>
        <w:t>合同文件组成及优先顺序为：</w:t>
      </w:r>
    </w:p>
    <w:p w14:paraId="482A7B74">
      <w:pPr>
        <w:autoSpaceDE w:val="0"/>
        <w:autoSpaceDN w:val="0"/>
        <w:adjustRightInd w:val="0"/>
        <w:spacing w:line="360" w:lineRule="exact"/>
        <w:ind w:firstLine="420" w:firstLineChars="200"/>
        <w:jc w:val="left"/>
        <w:rPr>
          <w:rFonts w:eastAsia="仿宋_GB2312"/>
          <w:szCs w:val="21"/>
        </w:rPr>
      </w:pPr>
      <w:r>
        <w:rPr>
          <w:rFonts w:eastAsia="仿宋_GB2312"/>
          <w:szCs w:val="21"/>
        </w:rPr>
        <w:t>（1）履行本合同的相关补充协议（含经双方盖章确认的工程洽商记录、会议纪要、工程变更、现场签证等修正文件）</w:t>
      </w:r>
    </w:p>
    <w:p w14:paraId="20CEFB04">
      <w:pPr>
        <w:autoSpaceDE w:val="0"/>
        <w:autoSpaceDN w:val="0"/>
        <w:adjustRightInd w:val="0"/>
        <w:spacing w:line="360" w:lineRule="exact"/>
        <w:ind w:firstLine="420" w:firstLineChars="200"/>
        <w:jc w:val="left"/>
        <w:rPr>
          <w:rFonts w:eastAsia="仿宋_GB2312"/>
          <w:szCs w:val="21"/>
        </w:rPr>
      </w:pPr>
      <w:r>
        <w:rPr>
          <w:rFonts w:eastAsia="仿宋_GB2312"/>
          <w:szCs w:val="21"/>
        </w:rPr>
        <w:t>（2）合同协议书；</w:t>
      </w:r>
    </w:p>
    <w:p w14:paraId="3F80952E">
      <w:pPr>
        <w:autoSpaceDE w:val="0"/>
        <w:autoSpaceDN w:val="0"/>
        <w:adjustRightInd w:val="0"/>
        <w:spacing w:line="360" w:lineRule="exact"/>
        <w:ind w:firstLine="420" w:firstLineChars="200"/>
        <w:jc w:val="left"/>
        <w:rPr>
          <w:rFonts w:eastAsia="仿宋_GB2312"/>
          <w:szCs w:val="21"/>
        </w:rPr>
      </w:pPr>
      <w:r>
        <w:rPr>
          <w:rFonts w:eastAsia="仿宋_GB2312"/>
          <w:szCs w:val="21"/>
        </w:rPr>
        <w:t>（3）中标通知书；</w:t>
      </w:r>
    </w:p>
    <w:p w14:paraId="42E7DF8D">
      <w:pPr>
        <w:autoSpaceDE w:val="0"/>
        <w:autoSpaceDN w:val="0"/>
        <w:adjustRightInd w:val="0"/>
        <w:spacing w:line="360" w:lineRule="exact"/>
        <w:ind w:firstLine="420" w:firstLineChars="200"/>
        <w:jc w:val="left"/>
        <w:rPr>
          <w:rFonts w:eastAsia="仿宋_GB2312"/>
          <w:szCs w:val="21"/>
        </w:rPr>
      </w:pPr>
      <w:r>
        <w:rPr>
          <w:rFonts w:eastAsia="仿宋_GB2312"/>
          <w:szCs w:val="21"/>
        </w:rPr>
        <w:t>（4）专用合同条款；</w:t>
      </w:r>
    </w:p>
    <w:p w14:paraId="5477F5E5">
      <w:pPr>
        <w:autoSpaceDE w:val="0"/>
        <w:autoSpaceDN w:val="0"/>
        <w:adjustRightInd w:val="0"/>
        <w:spacing w:line="360" w:lineRule="exact"/>
        <w:ind w:firstLine="420" w:firstLineChars="200"/>
        <w:jc w:val="left"/>
        <w:rPr>
          <w:rFonts w:eastAsia="仿宋_GB2312"/>
          <w:szCs w:val="21"/>
        </w:rPr>
      </w:pPr>
      <w:r>
        <w:rPr>
          <w:rFonts w:eastAsia="仿宋_GB2312"/>
          <w:szCs w:val="21"/>
        </w:rPr>
        <w:t>（5）合同附件；</w:t>
      </w:r>
    </w:p>
    <w:p w14:paraId="19212B95">
      <w:pPr>
        <w:autoSpaceDE w:val="0"/>
        <w:autoSpaceDN w:val="0"/>
        <w:adjustRightInd w:val="0"/>
        <w:spacing w:line="360" w:lineRule="exact"/>
        <w:ind w:firstLine="420" w:firstLineChars="200"/>
        <w:jc w:val="left"/>
        <w:rPr>
          <w:rFonts w:eastAsia="仿宋_GB2312"/>
          <w:szCs w:val="21"/>
        </w:rPr>
      </w:pPr>
      <w:r>
        <w:rPr>
          <w:rFonts w:eastAsia="仿宋_GB2312"/>
          <w:szCs w:val="21"/>
        </w:rPr>
        <w:t>（6）通用合同条款；</w:t>
      </w:r>
    </w:p>
    <w:p w14:paraId="2891C15B">
      <w:pPr>
        <w:pStyle w:val="2"/>
        <w:ind w:left="63" w:right="63" w:firstLine="400" w:firstLineChars="200"/>
        <w:jc w:val="left"/>
        <w:rPr>
          <w:rFonts w:cs="Times New Roman"/>
        </w:rPr>
      </w:pPr>
      <w:r>
        <w:rPr>
          <w:rFonts w:eastAsia="仿宋_GB2312" w:cs="Times New Roman"/>
          <w:szCs w:val="21"/>
          <w:u w:val="single"/>
        </w:rPr>
        <w:t>（7）已标价的工程量清单；</w:t>
      </w:r>
    </w:p>
    <w:p w14:paraId="7AB38BCF">
      <w:pPr>
        <w:autoSpaceDE w:val="0"/>
        <w:autoSpaceDN w:val="0"/>
        <w:adjustRightInd w:val="0"/>
        <w:spacing w:line="360" w:lineRule="exact"/>
        <w:ind w:firstLine="420" w:firstLineChars="200"/>
        <w:jc w:val="left"/>
        <w:rPr>
          <w:rFonts w:eastAsia="仿宋_GB2312"/>
          <w:szCs w:val="21"/>
        </w:rPr>
      </w:pPr>
      <w:r>
        <w:rPr>
          <w:rFonts w:eastAsia="仿宋_GB2312"/>
          <w:szCs w:val="21"/>
        </w:rPr>
        <w:t>（8）招标文件（包括补充、修改、澄清的文件、招标图纸、答疑纪要、工程量清单及说明等）；</w:t>
      </w:r>
    </w:p>
    <w:p w14:paraId="5507768A">
      <w:pPr>
        <w:autoSpaceDE w:val="0"/>
        <w:autoSpaceDN w:val="0"/>
        <w:adjustRightInd w:val="0"/>
        <w:spacing w:line="360" w:lineRule="exact"/>
        <w:ind w:firstLine="420" w:firstLineChars="200"/>
        <w:jc w:val="left"/>
        <w:rPr>
          <w:rFonts w:eastAsia="仿宋_GB2312"/>
          <w:szCs w:val="21"/>
        </w:rPr>
      </w:pPr>
      <w:r>
        <w:rPr>
          <w:rFonts w:eastAsia="仿宋_GB2312"/>
          <w:szCs w:val="21"/>
        </w:rPr>
        <w:t xml:space="preserve">（9）投标文件及其附件（含评标期间的澄清文件和补充资料，以符合招标文件和经发包人书面同意者为准，但若投标文件中承包人承诺的义务、责任比招标文件和合同条款的规定更高更大、对发包人更有利者，以该等对发包人有利的承诺为准）； </w:t>
      </w:r>
    </w:p>
    <w:p w14:paraId="1A5B6D2B">
      <w:pPr>
        <w:autoSpaceDE w:val="0"/>
        <w:autoSpaceDN w:val="0"/>
        <w:adjustRightInd w:val="0"/>
        <w:spacing w:line="360" w:lineRule="exact"/>
        <w:ind w:firstLine="420" w:firstLineChars="200"/>
        <w:jc w:val="left"/>
        <w:rPr>
          <w:rFonts w:eastAsia="仿宋_GB2312"/>
          <w:szCs w:val="21"/>
        </w:rPr>
      </w:pPr>
      <w:r>
        <w:rPr>
          <w:rFonts w:eastAsia="仿宋_GB2312"/>
          <w:szCs w:val="21"/>
        </w:rPr>
        <w:t>（10）标准、</w:t>
      </w:r>
      <w:r>
        <w:rPr>
          <w:rFonts w:eastAsia="仿宋_GB2312"/>
          <w:szCs w:val="21"/>
          <w:lang w:eastAsia="zh-Hans"/>
        </w:rPr>
        <w:t>规范及有关技术文件</w:t>
      </w:r>
      <w:r>
        <w:rPr>
          <w:rFonts w:eastAsia="仿宋_GB2312"/>
          <w:szCs w:val="21"/>
        </w:rPr>
        <w:t>；</w:t>
      </w:r>
    </w:p>
    <w:p w14:paraId="4077C6B7">
      <w:pPr>
        <w:autoSpaceDE w:val="0"/>
        <w:autoSpaceDN w:val="0"/>
        <w:adjustRightInd w:val="0"/>
        <w:spacing w:line="360" w:lineRule="exact"/>
        <w:ind w:firstLine="420" w:firstLineChars="200"/>
        <w:jc w:val="left"/>
        <w:rPr>
          <w:rFonts w:eastAsia="仿宋_GB2312"/>
          <w:szCs w:val="21"/>
        </w:rPr>
      </w:pPr>
      <w:r>
        <w:rPr>
          <w:rFonts w:eastAsia="仿宋_GB2312"/>
          <w:szCs w:val="21"/>
        </w:rPr>
        <w:t>（11）施工设计图纸和专用条款约定的其他文件。</w:t>
      </w:r>
    </w:p>
    <w:p w14:paraId="4E0F27E2">
      <w:pPr>
        <w:spacing w:line="360" w:lineRule="exact"/>
        <w:ind w:firstLine="420" w:firstLineChars="200"/>
        <w:rPr>
          <w:rFonts w:eastAsia="仿宋_GB2312"/>
          <w:szCs w:val="21"/>
          <w:lang w:val="en-GB"/>
        </w:rPr>
      </w:pPr>
      <w:r>
        <w:rPr>
          <w:rFonts w:eastAsia="仿宋_GB2312"/>
          <w:snapToGrid w:val="0"/>
          <w:kern w:val="0"/>
          <w:szCs w:val="21"/>
          <w:u w:val="single"/>
        </w:rPr>
        <w:t>以上文件均为本合同的组成部分，互为补充和解释。若合同文件中对工程范围、工程质量、建设工期、工程价款（含相关的计价条款）、安全管理要求等实质性内容约定不一致的，承包人应当自发现或应当发现之日起及时向发包人提出，除发包人明确指示承包人适用何种约定外，以对承包人义务、责任要求高者严者为准（是否对承包人义务、责任要求更高、更严，以发包人认定为准）；合同文件的其他内容出现不一致的，除本合同另有明文约定外，按顺序排列在前者为准，同一顺序文件出现不一致的，以时间在后者为准；但经发包人认定承包人的有关承诺比顺序在前的文件对发包人更有利的，就该承诺事项以该特定承诺为准。当同一份文件中内容相互矛盾或冲突，按发包人的意见执行。标准、规范及有关技术文件之间不一致的，以更严格的为准。</w:t>
      </w:r>
    </w:p>
    <w:p w14:paraId="3679D4EE">
      <w:pPr>
        <w:spacing w:after="120" w:line="360" w:lineRule="exact"/>
        <w:ind w:firstLine="420" w:firstLineChars="200"/>
        <w:rPr>
          <w:rFonts w:eastAsia="黑体"/>
          <w:szCs w:val="21"/>
        </w:rPr>
      </w:pPr>
      <w:r>
        <w:rPr>
          <w:rFonts w:eastAsia="黑体"/>
          <w:szCs w:val="21"/>
        </w:rPr>
        <w:t>1.6 图纸和承包人文件</w:t>
      </w:r>
      <w:r>
        <w:rPr>
          <w:rFonts w:eastAsia="黑体"/>
          <w:szCs w:val="21"/>
        </w:rPr>
        <w:tab/>
      </w:r>
    </w:p>
    <w:p w14:paraId="7AEA8167">
      <w:pPr>
        <w:spacing w:line="360" w:lineRule="exact"/>
        <w:ind w:firstLine="420" w:firstLineChars="200"/>
        <w:rPr>
          <w:rFonts w:eastAsia="仿宋_GB2312"/>
          <w:szCs w:val="21"/>
        </w:rPr>
      </w:pPr>
      <w:r>
        <w:rPr>
          <w:rFonts w:eastAsia="仿宋_GB2312"/>
          <w:szCs w:val="21"/>
        </w:rPr>
        <w:t>1.6.1 图纸的提供和交底</w:t>
      </w:r>
    </w:p>
    <w:p w14:paraId="11734F8C">
      <w:pPr>
        <w:spacing w:line="360" w:lineRule="exact"/>
        <w:ind w:firstLine="420" w:firstLineChars="200"/>
        <w:rPr>
          <w:rFonts w:eastAsia="仿宋_GB2312"/>
          <w:szCs w:val="21"/>
        </w:rPr>
      </w:pPr>
      <w:r>
        <w:rPr>
          <w:rFonts w:eastAsia="仿宋_GB2312"/>
          <w:szCs w:val="21"/>
        </w:rPr>
        <w:t>发包人向承包人提供图纸的期限：</w:t>
      </w:r>
      <w:r>
        <w:rPr>
          <w:rFonts w:eastAsia="仿宋_GB2312"/>
          <w:snapToGrid w:val="0"/>
          <w:kern w:val="0"/>
          <w:szCs w:val="21"/>
          <w:u w:val="single"/>
        </w:rPr>
        <w:t>签订合同后</w:t>
      </w:r>
      <w:r>
        <w:rPr>
          <w:rFonts w:hint="eastAsia" w:eastAsia="仿宋_GB2312"/>
          <w:snapToGrid w:val="0"/>
          <w:kern w:val="0"/>
          <w:szCs w:val="21"/>
          <w:u w:val="single"/>
        </w:rPr>
        <w:t>10</w:t>
      </w:r>
      <w:r>
        <w:rPr>
          <w:rFonts w:eastAsia="仿宋_GB2312"/>
          <w:snapToGrid w:val="0"/>
          <w:kern w:val="0"/>
          <w:szCs w:val="21"/>
          <w:u w:val="single"/>
        </w:rPr>
        <w:t>天内提供</w:t>
      </w:r>
      <w:r>
        <w:rPr>
          <w:rFonts w:eastAsia="仿宋_GB2312"/>
          <w:szCs w:val="21"/>
          <w:u w:val="single"/>
        </w:rPr>
        <w:t>；</w:t>
      </w:r>
    </w:p>
    <w:p w14:paraId="0FBF5C8B">
      <w:pPr>
        <w:spacing w:line="360" w:lineRule="exact"/>
        <w:ind w:firstLine="420" w:firstLineChars="200"/>
        <w:rPr>
          <w:rFonts w:eastAsia="仿宋_GB2312"/>
          <w:szCs w:val="21"/>
          <w:u w:val="single"/>
        </w:rPr>
      </w:pPr>
      <w:r>
        <w:rPr>
          <w:rFonts w:eastAsia="仿宋_GB2312"/>
          <w:szCs w:val="21"/>
        </w:rPr>
        <w:t>发包人向承包人提供图纸的数量：</w:t>
      </w:r>
      <w:r>
        <w:rPr>
          <w:rFonts w:eastAsia="仿宋_GB2312"/>
          <w:snapToGrid w:val="0"/>
          <w:kern w:val="0"/>
          <w:szCs w:val="21"/>
          <w:u w:val="single"/>
        </w:rPr>
        <w:t>提供施工图纸</w:t>
      </w:r>
      <w:r>
        <w:rPr>
          <w:rFonts w:hint="eastAsia" w:eastAsia="仿宋_GB2312"/>
          <w:b/>
          <w:bCs/>
          <w:snapToGrid w:val="0"/>
          <w:kern w:val="0"/>
          <w:szCs w:val="21"/>
          <w:u w:val="single"/>
        </w:rPr>
        <w:t>3</w:t>
      </w:r>
      <w:r>
        <w:rPr>
          <w:rFonts w:eastAsia="仿宋_GB2312"/>
          <w:snapToGrid w:val="0"/>
          <w:kern w:val="0"/>
          <w:szCs w:val="21"/>
          <w:u w:val="single"/>
        </w:rPr>
        <w:t>套，其中标准图集承包人自备；</w:t>
      </w:r>
    </w:p>
    <w:p w14:paraId="3B4DFA31">
      <w:pPr>
        <w:spacing w:line="360" w:lineRule="exact"/>
        <w:ind w:firstLine="420" w:firstLineChars="200"/>
        <w:rPr>
          <w:rFonts w:eastAsia="仿宋_GB2312"/>
          <w:szCs w:val="21"/>
          <w:u w:val="single"/>
        </w:rPr>
      </w:pPr>
      <w:r>
        <w:rPr>
          <w:rFonts w:eastAsia="仿宋_GB2312"/>
          <w:szCs w:val="21"/>
        </w:rPr>
        <w:t>发包人向承包人提供图纸的内容：由</w:t>
      </w:r>
      <w:r>
        <w:rPr>
          <w:rFonts w:eastAsia="仿宋_GB2312"/>
          <w:snapToGrid w:val="0"/>
          <w:kern w:val="0"/>
          <w:szCs w:val="21"/>
          <w:u w:val="single"/>
        </w:rPr>
        <w:t>设计人设计的本工程施工图纸,图纸编号为：         。</w:t>
      </w:r>
    </w:p>
    <w:p w14:paraId="3983FE65">
      <w:pPr>
        <w:spacing w:line="360" w:lineRule="exact"/>
        <w:ind w:firstLine="420" w:firstLineChars="200"/>
        <w:rPr>
          <w:rFonts w:eastAsia="仿宋_GB2312"/>
          <w:szCs w:val="21"/>
        </w:rPr>
      </w:pPr>
      <w:r>
        <w:rPr>
          <w:rFonts w:eastAsia="仿宋_GB2312"/>
          <w:szCs w:val="21"/>
        </w:rPr>
        <w:t>1.6.4 承包人文件</w:t>
      </w:r>
    </w:p>
    <w:p w14:paraId="17C3454E">
      <w:pPr>
        <w:spacing w:line="360" w:lineRule="exact"/>
        <w:ind w:firstLine="420" w:firstLineChars="200"/>
        <w:jc w:val="left"/>
        <w:rPr>
          <w:rFonts w:eastAsia="仿宋_GB2312"/>
          <w:szCs w:val="21"/>
        </w:rPr>
      </w:pPr>
      <w:r>
        <w:rPr>
          <w:rFonts w:eastAsia="仿宋_GB2312"/>
          <w:szCs w:val="21"/>
        </w:rPr>
        <w:t>需要由承包人提供的文件，包括：</w:t>
      </w:r>
      <w:r>
        <w:rPr>
          <w:rFonts w:eastAsia="仿宋_GB2312"/>
          <w:szCs w:val="21"/>
          <w:u w:val="single"/>
        </w:rPr>
        <w:t xml:space="preserve">施工组织设计、专项施工方案、施工进度计划、材料准备采购计划等与工程有关的施工文件          </w:t>
      </w:r>
      <w:r>
        <w:rPr>
          <w:rFonts w:eastAsia="仿宋_GB2312"/>
          <w:szCs w:val="21"/>
        </w:rPr>
        <w:t>；</w:t>
      </w:r>
    </w:p>
    <w:p w14:paraId="3946884B">
      <w:pPr>
        <w:spacing w:line="360" w:lineRule="exact"/>
        <w:ind w:firstLine="420" w:firstLineChars="200"/>
        <w:rPr>
          <w:rFonts w:eastAsia="仿宋_GB2312"/>
          <w:szCs w:val="21"/>
        </w:rPr>
      </w:pPr>
      <w:r>
        <w:rPr>
          <w:rFonts w:eastAsia="仿宋_GB2312"/>
          <w:szCs w:val="21"/>
        </w:rPr>
        <w:t>承包人提供的文件的期限为：</w:t>
      </w:r>
      <w:r>
        <w:rPr>
          <w:rFonts w:eastAsia="仿宋_GB2312"/>
          <w:szCs w:val="21"/>
          <w:u w:val="single"/>
        </w:rPr>
        <w:t>合同签订后</w:t>
      </w:r>
      <w:r>
        <w:rPr>
          <w:rFonts w:hint="eastAsia" w:eastAsia="仿宋_GB2312"/>
          <w:szCs w:val="21"/>
          <w:u w:val="single"/>
        </w:rPr>
        <w:t>10</w:t>
      </w:r>
      <w:r>
        <w:rPr>
          <w:rFonts w:eastAsia="仿宋_GB2312"/>
          <w:szCs w:val="21"/>
          <w:u w:val="single"/>
        </w:rPr>
        <w:t xml:space="preserve">个工作日内提供  </w:t>
      </w:r>
      <w:r>
        <w:rPr>
          <w:rFonts w:eastAsia="仿宋_GB2312"/>
          <w:szCs w:val="21"/>
        </w:rPr>
        <w:t>；</w:t>
      </w:r>
    </w:p>
    <w:p w14:paraId="61E77F9C">
      <w:pPr>
        <w:spacing w:line="360" w:lineRule="exact"/>
        <w:ind w:firstLine="420" w:firstLineChars="200"/>
        <w:rPr>
          <w:rFonts w:eastAsia="仿宋_GB2312"/>
          <w:szCs w:val="21"/>
        </w:rPr>
      </w:pPr>
      <w:r>
        <w:rPr>
          <w:rFonts w:eastAsia="仿宋_GB2312"/>
          <w:szCs w:val="21"/>
        </w:rPr>
        <w:t>承包人提供的文件的数量为：</w:t>
      </w:r>
      <w:r>
        <w:rPr>
          <w:rFonts w:eastAsia="仿宋_GB2312"/>
          <w:szCs w:val="21"/>
          <w:u w:val="single"/>
        </w:rPr>
        <w:t xml:space="preserve">一式四份 </w:t>
      </w:r>
      <w:r>
        <w:rPr>
          <w:rFonts w:eastAsia="仿宋_GB2312"/>
          <w:szCs w:val="21"/>
        </w:rPr>
        <w:t>；</w:t>
      </w:r>
    </w:p>
    <w:p w14:paraId="09175FC3">
      <w:pPr>
        <w:spacing w:line="360" w:lineRule="exact"/>
        <w:ind w:firstLine="420" w:firstLineChars="200"/>
        <w:rPr>
          <w:rFonts w:eastAsia="仿宋_GB2312"/>
          <w:szCs w:val="21"/>
        </w:rPr>
      </w:pPr>
      <w:r>
        <w:rPr>
          <w:rFonts w:eastAsia="仿宋_GB2312"/>
          <w:szCs w:val="21"/>
        </w:rPr>
        <w:t>承包人提供的文件的形式为：</w:t>
      </w:r>
      <w:r>
        <w:rPr>
          <w:rFonts w:eastAsia="仿宋_GB2312"/>
          <w:szCs w:val="21"/>
          <w:u w:val="single"/>
        </w:rPr>
        <w:t xml:space="preserve">书面形式 ；                    </w:t>
      </w:r>
    </w:p>
    <w:p w14:paraId="60C17861">
      <w:pPr>
        <w:spacing w:line="360" w:lineRule="exact"/>
        <w:ind w:firstLine="420" w:firstLineChars="200"/>
        <w:rPr>
          <w:rFonts w:eastAsia="仿宋_GB2312"/>
          <w:szCs w:val="21"/>
        </w:rPr>
      </w:pPr>
      <w:r>
        <w:rPr>
          <w:rFonts w:eastAsia="仿宋_GB2312"/>
          <w:szCs w:val="21"/>
        </w:rPr>
        <w:t>发包人审批承包人文件的期限：</w:t>
      </w:r>
      <w:r>
        <w:rPr>
          <w:rFonts w:eastAsia="仿宋_GB2312"/>
          <w:szCs w:val="21"/>
          <w:u w:val="single"/>
        </w:rPr>
        <w:t xml:space="preserve"> ／   </w:t>
      </w:r>
      <w:r>
        <w:rPr>
          <w:rFonts w:eastAsia="仿宋_GB2312"/>
          <w:szCs w:val="21"/>
        </w:rPr>
        <w:t>。</w:t>
      </w:r>
    </w:p>
    <w:p w14:paraId="79341872">
      <w:pPr>
        <w:spacing w:after="120" w:line="360" w:lineRule="exact"/>
        <w:ind w:firstLine="420" w:firstLineChars="200"/>
        <w:rPr>
          <w:rFonts w:eastAsia="黑体"/>
          <w:szCs w:val="21"/>
        </w:rPr>
      </w:pPr>
      <w:r>
        <w:rPr>
          <w:rFonts w:eastAsia="黑体"/>
          <w:szCs w:val="21"/>
        </w:rPr>
        <w:t>1.7 联络</w:t>
      </w:r>
    </w:p>
    <w:p w14:paraId="5E9ACD3D">
      <w:pPr>
        <w:spacing w:line="360" w:lineRule="exact"/>
        <w:ind w:firstLine="420" w:firstLineChars="200"/>
        <w:rPr>
          <w:rFonts w:eastAsia="仿宋_GB2312"/>
          <w:kern w:val="0"/>
          <w:szCs w:val="21"/>
        </w:rPr>
      </w:pPr>
      <w:r>
        <w:rPr>
          <w:rFonts w:eastAsia="仿宋_GB2312"/>
          <w:kern w:val="0"/>
          <w:szCs w:val="21"/>
        </w:rPr>
        <w:t>1.7.1除合同另有约定或合同履行过程中双方另有约定外，发包人和承包人应当在</w:t>
      </w:r>
      <w:r>
        <w:rPr>
          <w:rFonts w:eastAsia="仿宋_GB2312"/>
          <w:b/>
          <w:bCs/>
          <w:szCs w:val="21"/>
          <w:u w:val="single"/>
        </w:rPr>
        <w:t>7</w:t>
      </w:r>
      <w:r>
        <w:rPr>
          <w:rFonts w:eastAsia="仿宋_GB2312"/>
          <w:szCs w:val="21"/>
          <w:u w:val="single"/>
        </w:rPr>
        <w:t xml:space="preserve"> </w:t>
      </w:r>
      <w:r>
        <w:rPr>
          <w:rFonts w:eastAsia="仿宋_GB2312"/>
          <w:kern w:val="0"/>
          <w:szCs w:val="21"/>
        </w:rPr>
        <w:t>天内将与合同有关的通知、批准、证明、证书、指示、指令、要求、请求、同意、意见、确定和决定等书面函件送达对方当事人，如事件紧急且迟延通知将给工程和/或对方当事人造成重大损失的，应在事件发生当天通知对方当事人。收件人地址或联系方式变更的，应及时通知对方；对方收到收件人地址、联系方式变更通知前已经按原先地址、联系方式发送的，依然有效。接收人在发出请求同意、批准、确认的文件时未做另外说明的，对方可以按请求文件发出的地址发送。</w:t>
      </w:r>
    </w:p>
    <w:p w14:paraId="73C098DD">
      <w:pPr>
        <w:spacing w:line="360" w:lineRule="exact"/>
        <w:ind w:firstLine="420" w:firstLineChars="200"/>
        <w:rPr>
          <w:rFonts w:eastAsia="仿宋_GB2312"/>
          <w:kern w:val="0"/>
          <w:szCs w:val="21"/>
        </w:rPr>
      </w:pPr>
      <w:r>
        <w:rPr>
          <w:rFonts w:eastAsia="仿宋_GB2312"/>
          <w:kern w:val="0"/>
          <w:szCs w:val="21"/>
        </w:rPr>
        <w:t>1.7.2 发包人接收文件的地点：</w:t>
      </w:r>
      <w:r>
        <w:rPr>
          <w:rFonts w:eastAsia="仿宋_GB2312"/>
          <w:szCs w:val="21"/>
          <w:u w:val="single"/>
        </w:rPr>
        <w:t xml:space="preserve">  广东省汕尾市城区东城路供水总公司 </w:t>
      </w:r>
      <w:r>
        <w:rPr>
          <w:rFonts w:eastAsia="仿宋_GB2312"/>
          <w:kern w:val="0"/>
          <w:szCs w:val="21"/>
        </w:rPr>
        <w:t>；</w:t>
      </w:r>
    </w:p>
    <w:p w14:paraId="3EB55238">
      <w:pPr>
        <w:spacing w:line="360" w:lineRule="exact"/>
        <w:ind w:firstLine="420" w:firstLineChars="200"/>
        <w:rPr>
          <w:rFonts w:eastAsia="仿宋_GB2312"/>
          <w:kern w:val="0"/>
          <w:szCs w:val="21"/>
        </w:rPr>
      </w:pPr>
      <w:r>
        <w:rPr>
          <w:rFonts w:eastAsia="仿宋_GB2312"/>
          <w:kern w:val="0"/>
          <w:szCs w:val="21"/>
        </w:rPr>
        <w:t>发包人指定的接收人为：</w:t>
      </w:r>
      <w:r>
        <w:rPr>
          <w:rFonts w:eastAsia="仿宋_GB2312"/>
          <w:szCs w:val="21"/>
          <w:u w:val="single"/>
        </w:rPr>
        <w:t xml:space="preserve">                               </w:t>
      </w:r>
      <w:r>
        <w:rPr>
          <w:rFonts w:eastAsia="仿宋_GB2312"/>
          <w:szCs w:val="21"/>
        </w:rPr>
        <w:t>；</w:t>
      </w:r>
    </w:p>
    <w:p w14:paraId="4D1FF29A">
      <w:pPr>
        <w:spacing w:line="360" w:lineRule="exact"/>
        <w:ind w:firstLine="420" w:firstLineChars="200"/>
        <w:rPr>
          <w:rFonts w:eastAsia="仿宋_GB2312"/>
          <w:kern w:val="0"/>
          <w:szCs w:val="21"/>
        </w:rPr>
      </w:pPr>
      <w:r>
        <w:rPr>
          <w:rFonts w:eastAsia="仿宋_GB2312"/>
          <w:kern w:val="0"/>
          <w:szCs w:val="21"/>
        </w:rPr>
        <w:t>承包人接收文件的地点：</w:t>
      </w:r>
      <w:r>
        <w:rPr>
          <w:rFonts w:eastAsia="仿宋_GB2312"/>
          <w:szCs w:val="21"/>
          <w:u w:val="single"/>
        </w:rPr>
        <w:t xml:space="preserve">                               </w:t>
      </w:r>
      <w:r>
        <w:rPr>
          <w:rFonts w:eastAsia="仿宋_GB2312"/>
          <w:kern w:val="0"/>
          <w:szCs w:val="21"/>
        </w:rPr>
        <w:t>；</w:t>
      </w:r>
    </w:p>
    <w:p w14:paraId="5DAAE9FE">
      <w:pPr>
        <w:spacing w:line="360" w:lineRule="exact"/>
        <w:ind w:firstLine="420" w:firstLineChars="200"/>
        <w:rPr>
          <w:rFonts w:eastAsia="仿宋_GB2312"/>
          <w:kern w:val="0"/>
          <w:szCs w:val="21"/>
        </w:rPr>
      </w:pPr>
      <w:r>
        <w:rPr>
          <w:rFonts w:eastAsia="仿宋_GB2312"/>
          <w:kern w:val="0"/>
          <w:szCs w:val="21"/>
        </w:rPr>
        <w:t>承包人指定的接收人为：</w:t>
      </w:r>
      <w:r>
        <w:rPr>
          <w:rFonts w:eastAsia="仿宋_GB2312"/>
          <w:szCs w:val="21"/>
          <w:u w:val="single"/>
        </w:rPr>
        <w:t xml:space="preserve">                               ；</w:t>
      </w:r>
    </w:p>
    <w:p w14:paraId="00DF8C45">
      <w:pPr>
        <w:spacing w:line="360" w:lineRule="exact"/>
        <w:ind w:firstLine="420" w:firstLineChars="200"/>
        <w:rPr>
          <w:rFonts w:eastAsia="仿宋_GB2312"/>
          <w:kern w:val="0"/>
          <w:szCs w:val="21"/>
        </w:rPr>
      </w:pPr>
      <w:r>
        <w:rPr>
          <w:rFonts w:eastAsia="仿宋_GB2312"/>
          <w:kern w:val="0"/>
          <w:szCs w:val="21"/>
        </w:rPr>
        <w:t>监理人接收文件的地点：</w:t>
      </w:r>
      <w:r>
        <w:rPr>
          <w:rFonts w:eastAsia="仿宋_GB2312"/>
          <w:szCs w:val="21"/>
          <w:u w:val="single"/>
        </w:rPr>
        <w:t xml:space="preserve">                                </w:t>
      </w:r>
      <w:r>
        <w:rPr>
          <w:rFonts w:eastAsia="仿宋_GB2312"/>
          <w:kern w:val="0"/>
          <w:szCs w:val="21"/>
        </w:rPr>
        <w:t>；</w:t>
      </w:r>
    </w:p>
    <w:p w14:paraId="1B14E220">
      <w:pPr>
        <w:spacing w:line="360" w:lineRule="exact"/>
        <w:ind w:firstLine="420" w:firstLineChars="200"/>
        <w:rPr>
          <w:rFonts w:eastAsia="仿宋_GB2312"/>
          <w:kern w:val="0"/>
          <w:szCs w:val="21"/>
        </w:rPr>
      </w:pPr>
      <w:r>
        <w:rPr>
          <w:rFonts w:eastAsia="仿宋_GB2312"/>
          <w:kern w:val="0"/>
          <w:szCs w:val="21"/>
        </w:rPr>
        <w:t>监理人指定的接收人为：</w:t>
      </w:r>
      <w:r>
        <w:rPr>
          <w:rFonts w:eastAsia="仿宋_GB2312"/>
          <w:szCs w:val="21"/>
          <w:u w:val="single"/>
        </w:rPr>
        <w:t xml:space="preserve">                                 </w:t>
      </w:r>
      <w:r>
        <w:rPr>
          <w:rFonts w:eastAsia="仿宋_GB2312"/>
          <w:kern w:val="0"/>
          <w:szCs w:val="21"/>
        </w:rPr>
        <w:t>。</w:t>
      </w:r>
    </w:p>
    <w:p w14:paraId="0B339BCE">
      <w:pPr>
        <w:spacing w:line="360" w:lineRule="exact"/>
        <w:ind w:firstLine="420" w:firstLineChars="200"/>
        <w:rPr>
          <w:rFonts w:eastAsia="仿宋_GB2312"/>
          <w:kern w:val="0"/>
          <w:szCs w:val="21"/>
        </w:rPr>
      </w:pPr>
      <w:r>
        <w:rPr>
          <w:rFonts w:eastAsia="仿宋_GB2312"/>
          <w:kern w:val="0"/>
          <w:szCs w:val="21"/>
        </w:rPr>
        <w:t>1.7.3 双方约定：</w:t>
      </w:r>
    </w:p>
    <w:p w14:paraId="55ECD2F6">
      <w:pPr>
        <w:spacing w:line="360" w:lineRule="exact"/>
        <w:ind w:firstLine="420" w:firstLineChars="200"/>
        <w:rPr>
          <w:rFonts w:eastAsia="仿宋_GB2312"/>
          <w:kern w:val="0"/>
          <w:szCs w:val="21"/>
          <w:u w:val="single"/>
        </w:rPr>
      </w:pPr>
      <w:r>
        <w:rPr>
          <w:rFonts w:eastAsia="仿宋_GB2312"/>
          <w:kern w:val="0"/>
          <w:szCs w:val="21"/>
          <w:u w:val="single"/>
        </w:rPr>
        <w:t>此外，承包人拒绝签收发包人当面送达的文件的，发包人可通过特快专递、航空挂号信函或有记录交付的其它形式，或以传真或其它电子通讯形式(在此情况下应通过特快专递服务、或有记录交付的其它形式发出确认副本)送达承包人或发至本合同协议书签章页确定的通讯地址，或发送给发包人以书面通知形式变更的其它地址或传真号码。前款所述通知或书面文件或其它通讯在下列情况下视为送达：</w:t>
      </w:r>
    </w:p>
    <w:p w14:paraId="7966147F">
      <w:pPr>
        <w:spacing w:line="360" w:lineRule="exact"/>
        <w:ind w:firstLine="420" w:firstLineChars="200"/>
        <w:rPr>
          <w:rFonts w:eastAsia="仿宋_GB2312"/>
          <w:kern w:val="0"/>
          <w:szCs w:val="21"/>
          <w:u w:val="single"/>
        </w:rPr>
      </w:pPr>
      <w:r>
        <w:rPr>
          <w:rFonts w:eastAsia="仿宋_GB2312"/>
          <w:kern w:val="0"/>
          <w:szCs w:val="21"/>
          <w:u w:val="single"/>
        </w:rPr>
        <w:t>(1)以特快专递服务、航空挂号信函，或有记录交付的其它形式发送的，发送后的72小时视为送达。</w:t>
      </w:r>
    </w:p>
    <w:p w14:paraId="5C2D4EA9">
      <w:pPr>
        <w:spacing w:line="360" w:lineRule="exact"/>
        <w:ind w:firstLine="420" w:firstLineChars="200"/>
        <w:rPr>
          <w:rFonts w:eastAsia="仿宋_GB2312"/>
          <w:kern w:val="0"/>
          <w:szCs w:val="21"/>
          <w:u w:val="single"/>
        </w:rPr>
      </w:pPr>
      <w:r>
        <w:rPr>
          <w:rFonts w:eastAsia="仿宋_GB2312"/>
          <w:kern w:val="0"/>
          <w:szCs w:val="21"/>
          <w:u w:val="single"/>
        </w:rPr>
        <w:t>(2)以传真或其它电子通讯发送的，发送后1小时即视为送达。</w:t>
      </w:r>
    </w:p>
    <w:p w14:paraId="512F936B">
      <w:pPr>
        <w:spacing w:after="120" w:line="360" w:lineRule="exact"/>
        <w:ind w:firstLine="420" w:firstLineChars="200"/>
        <w:rPr>
          <w:rFonts w:eastAsia="黑体"/>
          <w:szCs w:val="21"/>
        </w:rPr>
      </w:pPr>
      <w:r>
        <w:rPr>
          <w:rFonts w:eastAsia="黑体"/>
          <w:szCs w:val="21"/>
        </w:rPr>
        <w:t>1.</w:t>
      </w:r>
      <w:r>
        <w:rPr>
          <w:rFonts w:hint="eastAsia" w:eastAsia="黑体"/>
          <w:szCs w:val="21"/>
        </w:rPr>
        <w:t>10</w:t>
      </w:r>
      <w:r>
        <w:rPr>
          <w:rFonts w:eastAsia="黑体"/>
          <w:szCs w:val="21"/>
        </w:rPr>
        <w:t xml:space="preserve"> 交通运输</w:t>
      </w:r>
    </w:p>
    <w:p w14:paraId="29374A89">
      <w:pPr>
        <w:spacing w:line="360" w:lineRule="exact"/>
        <w:ind w:firstLine="420" w:firstLineChars="200"/>
        <w:rPr>
          <w:rFonts w:eastAsia="仿宋_GB2312"/>
          <w:szCs w:val="21"/>
        </w:rPr>
      </w:pPr>
      <w:r>
        <w:rPr>
          <w:rFonts w:eastAsia="仿宋_GB2312"/>
          <w:szCs w:val="21"/>
        </w:rPr>
        <w:t>1.</w:t>
      </w:r>
      <w:r>
        <w:rPr>
          <w:rFonts w:hint="eastAsia" w:eastAsia="黑体"/>
          <w:szCs w:val="21"/>
        </w:rPr>
        <w:t>10</w:t>
      </w:r>
      <w:r>
        <w:rPr>
          <w:rFonts w:eastAsia="仿宋_GB2312"/>
          <w:szCs w:val="21"/>
        </w:rPr>
        <w:t>.1 出入现场的权利</w:t>
      </w:r>
    </w:p>
    <w:p w14:paraId="49333B5E">
      <w:pPr>
        <w:tabs>
          <w:tab w:val="left" w:pos="-1985"/>
          <w:tab w:val="left" w:pos="0"/>
        </w:tabs>
        <w:adjustRightInd w:val="0"/>
        <w:snapToGrid w:val="0"/>
        <w:spacing w:line="360" w:lineRule="exact"/>
        <w:ind w:firstLine="420" w:firstLineChars="200"/>
        <w:rPr>
          <w:rFonts w:eastAsia="仿宋_GB2312"/>
          <w:snapToGrid w:val="0"/>
          <w:kern w:val="0"/>
          <w:szCs w:val="21"/>
          <w:u w:val="single"/>
        </w:rPr>
      </w:pPr>
      <w:r>
        <w:rPr>
          <w:rFonts w:eastAsia="仿宋_GB2312"/>
          <w:szCs w:val="21"/>
        </w:rPr>
        <w:t>关于出入现场的权利的约定：</w:t>
      </w:r>
      <w:r>
        <w:rPr>
          <w:rFonts w:eastAsia="仿宋_GB2312"/>
          <w:snapToGrid w:val="0"/>
          <w:kern w:val="0"/>
          <w:szCs w:val="21"/>
          <w:u w:val="single"/>
        </w:rPr>
        <w:t>承包人应根据施工需要，负责取得出入施工现场所需的批准手续和全部权利，以及取得因施工所需修建道路、桥梁以及其他基础设施的权利，并承担相关手续费用和建设费用（该费用均已包含在签约合同价中），发包人给予协助。</w:t>
      </w:r>
    </w:p>
    <w:p w14:paraId="4D795792">
      <w:pPr>
        <w:tabs>
          <w:tab w:val="left" w:pos="-1985"/>
          <w:tab w:val="left" w:pos="0"/>
        </w:tabs>
        <w:adjustRightInd w:val="0"/>
        <w:snapToGrid w:val="0"/>
        <w:spacing w:line="360" w:lineRule="exact"/>
        <w:ind w:firstLine="420" w:firstLineChars="200"/>
        <w:rPr>
          <w:rFonts w:eastAsia="仿宋_GB2312"/>
          <w:snapToGrid w:val="0"/>
          <w:kern w:val="0"/>
          <w:szCs w:val="21"/>
          <w:u w:val="single"/>
        </w:rPr>
      </w:pPr>
      <w:r>
        <w:rPr>
          <w:rFonts w:eastAsia="仿宋_GB2312"/>
          <w:snapToGrid w:val="0"/>
          <w:kern w:val="0"/>
          <w:szCs w:val="21"/>
          <w:u w:val="single"/>
        </w:rPr>
        <w:t>特别说明：本合同中凡注明由承包人承担费用的，该费用均已包含在签约合同价中，发包人不再另行支付。</w:t>
      </w:r>
    </w:p>
    <w:p w14:paraId="43214E63">
      <w:pPr>
        <w:tabs>
          <w:tab w:val="left" w:pos="-1985"/>
          <w:tab w:val="left" w:pos="0"/>
        </w:tabs>
        <w:adjustRightInd w:val="0"/>
        <w:snapToGrid w:val="0"/>
        <w:spacing w:line="360" w:lineRule="exact"/>
        <w:ind w:firstLine="420" w:firstLineChars="200"/>
        <w:rPr>
          <w:rFonts w:eastAsia="仿宋_GB2312"/>
          <w:snapToGrid w:val="0"/>
          <w:kern w:val="0"/>
          <w:szCs w:val="21"/>
        </w:rPr>
      </w:pPr>
      <w:r>
        <w:rPr>
          <w:rFonts w:eastAsia="仿宋_GB2312"/>
          <w:snapToGrid w:val="0"/>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6FC8F757">
      <w:pPr>
        <w:tabs>
          <w:tab w:val="left" w:pos="-1985"/>
          <w:tab w:val="left" w:pos="0"/>
        </w:tabs>
        <w:adjustRightInd w:val="0"/>
        <w:snapToGrid w:val="0"/>
        <w:spacing w:line="360" w:lineRule="exact"/>
        <w:ind w:firstLine="447" w:firstLineChars="213"/>
        <w:rPr>
          <w:rFonts w:eastAsia="仿宋_GB2312"/>
          <w:snapToGrid w:val="0"/>
          <w:kern w:val="0"/>
          <w:szCs w:val="21"/>
        </w:rPr>
      </w:pPr>
      <w:r>
        <w:rPr>
          <w:rFonts w:eastAsia="仿宋_GB2312"/>
          <w:kern w:val="0"/>
          <w:szCs w:val="21"/>
        </w:rPr>
        <w:t>1.</w:t>
      </w:r>
      <w:r>
        <w:rPr>
          <w:rFonts w:hint="eastAsia" w:eastAsia="黑体"/>
          <w:szCs w:val="21"/>
        </w:rPr>
        <w:t>10</w:t>
      </w:r>
      <w:r>
        <w:rPr>
          <w:rFonts w:eastAsia="仿宋_GB2312"/>
          <w:kern w:val="0"/>
          <w:szCs w:val="21"/>
        </w:rPr>
        <w:t>.2</w:t>
      </w:r>
      <w:r>
        <w:rPr>
          <w:rFonts w:eastAsia="仿宋_GB2312"/>
          <w:snapToGrid w:val="0"/>
          <w:kern w:val="0"/>
          <w:szCs w:val="21"/>
        </w:rPr>
        <w:t xml:space="preserve"> 场外交通</w:t>
      </w:r>
    </w:p>
    <w:p w14:paraId="0BC5BA79">
      <w:pPr>
        <w:tabs>
          <w:tab w:val="left" w:pos="-1985"/>
          <w:tab w:val="left" w:pos="0"/>
        </w:tabs>
        <w:adjustRightInd w:val="0"/>
        <w:snapToGrid w:val="0"/>
        <w:spacing w:line="360" w:lineRule="exact"/>
        <w:ind w:firstLine="420" w:firstLineChars="200"/>
        <w:rPr>
          <w:rFonts w:eastAsia="仿宋_GB2312"/>
          <w:snapToGrid w:val="0"/>
          <w:kern w:val="0"/>
          <w:szCs w:val="21"/>
          <w:u w:val="single"/>
        </w:rPr>
      </w:pPr>
      <w:r>
        <w:rPr>
          <w:rFonts w:eastAsia="仿宋_GB2312"/>
          <w:snapToGrid w:val="0"/>
          <w:kern w:val="0"/>
          <w:szCs w:val="21"/>
          <w:u w:val="single"/>
        </w:rPr>
        <w:t>场外交通状况以本合同签订时的现状为准，承包人确认在签订本合同时已仔细考察、了解了场外交通情况（含场外交通设施的技术参数和具体条件等），并同意自行承担其相关风险。承包人应遵守有关交通法规，严格按照道路和桥梁的限制荷载行驶，执行有关道路限速、限行、禁止超载的规定，并配合交通管理部门的监督和检查。场外交通设施无法满足工程施工需要的，由承包人负责完善并承担相关费用（该费用均已包含在签约合同价中）</w:t>
      </w:r>
      <w:r>
        <w:rPr>
          <w:rFonts w:hint="eastAsia" w:eastAsia="仿宋_GB2312"/>
          <w:snapToGrid w:val="0"/>
          <w:kern w:val="0"/>
          <w:szCs w:val="21"/>
          <w:u w:val="single"/>
        </w:rPr>
        <w:t>。</w:t>
      </w:r>
    </w:p>
    <w:p w14:paraId="3B8F5CCB">
      <w:pPr>
        <w:spacing w:line="360" w:lineRule="exact"/>
        <w:ind w:firstLine="420" w:firstLineChars="200"/>
        <w:jc w:val="left"/>
        <w:rPr>
          <w:rFonts w:eastAsia="仿宋_GB2312"/>
          <w:szCs w:val="21"/>
        </w:rPr>
      </w:pPr>
      <w:r>
        <w:rPr>
          <w:rFonts w:eastAsia="仿宋_GB2312"/>
          <w:szCs w:val="21"/>
        </w:rPr>
        <w:t>1.</w:t>
      </w:r>
      <w:r>
        <w:rPr>
          <w:rFonts w:hint="eastAsia" w:eastAsia="黑体"/>
          <w:szCs w:val="21"/>
        </w:rPr>
        <w:t>10</w:t>
      </w:r>
      <w:r>
        <w:rPr>
          <w:rFonts w:eastAsia="仿宋_GB2312"/>
          <w:szCs w:val="21"/>
        </w:rPr>
        <w:t>.3 场内交通</w:t>
      </w:r>
    </w:p>
    <w:p w14:paraId="05E7B15D">
      <w:pPr>
        <w:spacing w:line="360" w:lineRule="exact"/>
        <w:ind w:firstLine="420" w:firstLineChars="200"/>
        <w:jc w:val="left"/>
        <w:rPr>
          <w:rFonts w:eastAsia="仿宋_GB2312"/>
          <w:kern w:val="0"/>
          <w:szCs w:val="21"/>
        </w:rPr>
      </w:pPr>
      <w:r>
        <w:rPr>
          <w:rFonts w:eastAsia="仿宋_GB2312"/>
          <w:kern w:val="0"/>
          <w:szCs w:val="21"/>
        </w:rPr>
        <w:t>关于场外交通和场内交通的边界的约定：</w:t>
      </w:r>
      <w:r>
        <w:rPr>
          <w:rFonts w:eastAsia="仿宋_GB2312"/>
          <w:snapToGrid w:val="0"/>
          <w:kern w:val="0"/>
          <w:szCs w:val="21"/>
          <w:u w:val="single"/>
        </w:rPr>
        <w:t>按照规划红线范围界定</w:t>
      </w:r>
      <w:r>
        <w:rPr>
          <w:rFonts w:eastAsia="仿宋_GB2312"/>
          <w:szCs w:val="21"/>
        </w:rPr>
        <w:t>。</w:t>
      </w:r>
    </w:p>
    <w:p w14:paraId="248BF98E">
      <w:pPr>
        <w:tabs>
          <w:tab w:val="left" w:pos="-1985"/>
          <w:tab w:val="left" w:pos="0"/>
        </w:tabs>
        <w:adjustRightInd w:val="0"/>
        <w:snapToGrid w:val="0"/>
        <w:spacing w:line="360" w:lineRule="exact"/>
        <w:ind w:firstLine="420" w:firstLineChars="200"/>
        <w:rPr>
          <w:rFonts w:eastAsia="仿宋_GB2312"/>
          <w:snapToGrid w:val="0"/>
          <w:kern w:val="0"/>
          <w:szCs w:val="21"/>
          <w:u w:val="single"/>
        </w:rPr>
      </w:pPr>
      <w:r>
        <w:rPr>
          <w:rFonts w:eastAsia="仿宋_GB2312"/>
          <w:szCs w:val="21"/>
        </w:rPr>
        <w:t>关于发包人向承包人免费提供满足工程施工需要的场内道路和交通设施的约定：</w:t>
      </w:r>
      <w:r>
        <w:rPr>
          <w:rFonts w:eastAsia="仿宋_GB2312"/>
          <w:snapToGrid w:val="0"/>
          <w:kern w:val="0"/>
          <w:szCs w:val="21"/>
          <w:u w:val="single"/>
        </w:rPr>
        <w:t>发包人提供的场内交通状况以本合同签订时的现状为准，承包人确认在签订本合同时已仔细考察、了解了场内交通情况，并同意自行承担其相关风险，场内交通设施无法满足工程施工需要的，由承包人负责完善并承担相关费用。因承包人使用造成发包人提供的相关设施</w:t>
      </w:r>
      <w:r>
        <w:rPr>
          <w:rFonts w:hint="eastAsia" w:eastAsia="仿宋_GB2312"/>
          <w:snapToGrid w:val="0"/>
          <w:kern w:val="0"/>
          <w:szCs w:val="21"/>
          <w:u w:val="single"/>
        </w:rPr>
        <w:t>或厂内道路</w:t>
      </w:r>
      <w:r>
        <w:rPr>
          <w:rFonts w:eastAsia="仿宋_GB2312"/>
          <w:snapToGrid w:val="0"/>
          <w:kern w:val="0"/>
          <w:szCs w:val="21"/>
          <w:u w:val="single"/>
        </w:rPr>
        <w:t>损坏的，承包人应负责修复，并承担相关费用。</w:t>
      </w:r>
    </w:p>
    <w:p w14:paraId="28F17BFA">
      <w:pPr>
        <w:spacing w:line="360" w:lineRule="exact"/>
        <w:ind w:firstLine="420" w:firstLineChars="200"/>
        <w:jc w:val="left"/>
        <w:rPr>
          <w:rFonts w:eastAsia="仿宋_GB2312"/>
          <w:szCs w:val="21"/>
        </w:rPr>
      </w:pPr>
      <w:r>
        <w:rPr>
          <w:rFonts w:eastAsia="仿宋_GB2312"/>
          <w:szCs w:val="21"/>
        </w:rPr>
        <w:t>1.</w:t>
      </w:r>
      <w:r>
        <w:rPr>
          <w:rFonts w:hint="eastAsia" w:eastAsia="黑体"/>
          <w:szCs w:val="21"/>
        </w:rPr>
        <w:t>10</w:t>
      </w:r>
      <w:r>
        <w:rPr>
          <w:rFonts w:eastAsia="仿宋_GB2312"/>
          <w:szCs w:val="21"/>
        </w:rPr>
        <w:t>.4 超大件和超重件的运输</w:t>
      </w:r>
    </w:p>
    <w:p w14:paraId="532DF2EC">
      <w:pPr>
        <w:spacing w:line="360" w:lineRule="exact"/>
        <w:ind w:firstLine="420" w:firstLineChars="200"/>
        <w:jc w:val="left"/>
        <w:rPr>
          <w:rFonts w:eastAsia="仿宋_GB2312"/>
          <w:szCs w:val="21"/>
        </w:rPr>
      </w:pPr>
      <w:r>
        <w:rPr>
          <w:rFonts w:eastAsia="仿宋_GB2312"/>
          <w:szCs w:val="21"/>
        </w:rPr>
        <w:t>运输超大件或超重件所需的道路改造费用和其他有关费用由</w:t>
      </w:r>
      <w:r>
        <w:rPr>
          <w:rFonts w:eastAsia="仿宋_GB2312"/>
          <w:szCs w:val="21"/>
          <w:u w:val="single"/>
        </w:rPr>
        <w:t xml:space="preserve"> 承包人 </w:t>
      </w:r>
      <w:r>
        <w:rPr>
          <w:rFonts w:eastAsia="仿宋_GB2312"/>
          <w:szCs w:val="21"/>
        </w:rPr>
        <w:t>承担。</w:t>
      </w:r>
    </w:p>
    <w:p w14:paraId="24CD1E0E">
      <w:pPr>
        <w:spacing w:line="360" w:lineRule="exact"/>
        <w:ind w:firstLine="420" w:firstLineChars="200"/>
        <w:jc w:val="left"/>
        <w:rPr>
          <w:rFonts w:eastAsia="仿宋_GB2312"/>
          <w:szCs w:val="21"/>
        </w:rPr>
      </w:pPr>
      <w:r>
        <w:rPr>
          <w:rFonts w:eastAsia="仿宋_GB2312"/>
          <w:szCs w:val="21"/>
        </w:rPr>
        <w:t>1.</w:t>
      </w:r>
      <w:r>
        <w:rPr>
          <w:rFonts w:hint="eastAsia" w:eastAsia="黑体"/>
          <w:szCs w:val="21"/>
        </w:rPr>
        <w:t>10</w:t>
      </w:r>
      <w:r>
        <w:rPr>
          <w:rFonts w:eastAsia="仿宋_GB2312"/>
          <w:szCs w:val="21"/>
        </w:rPr>
        <w:t>.</w:t>
      </w:r>
      <w:r>
        <w:rPr>
          <w:rFonts w:hint="eastAsia" w:eastAsia="仿宋_GB2312"/>
          <w:szCs w:val="21"/>
        </w:rPr>
        <w:t>5</w:t>
      </w:r>
      <w:r>
        <w:rPr>
          <w:rFonts w:eastAsia="仿宋_GB2312"/>
          <w:szCs w:val="21"/>
        </w:rPr>
        <w:t xml:space="preserve"> 因气候变化或施工现场内外环境、交通组织、交叉施工等原因给承包人造成的任何支出和损失均由承包人承担，承包人不得以此向发包人要求增加费用。</w:t>
      </w:r>
    </w:p>
    <w:p w14:paraId="6C06BC26">
      <w:pPr>
        <w:spacing w:after="120" w:line="360" w:lineRule="exact"/>
        <w:ind w:firstLine="420" w:firstLineChars="200"/>
        <w:rPr>
          <w:rFonts w:eastAsia="黑体"/>
          <w:szCs w:val="21"/>
        </w:rPr>
      </w:pPr>
      <w:r>
        <w:rPr>
          <w:rFonts w:eastAsia="黑体"/>
          <w:szCs w:val="21"/>
        </w:rPr>
        <w:t>1.</w:t>
      </w:r>
      <w:r>
        <w:rPr>
          <w:rFonts w:hint="eastAsia" w:eastAsia="黑体"/>
          <w:szCs w:val="21"/>
        </w:rPr>
        <w:t>11</w:t>
      </w:r>
      <w:r>
        <w:rPr>
          <w:rFonts w:eastAsia="黑体"/>
          <w:szCs w:val="21"/>
        </w:rPr>
        <w:t xml:space="preserve"> 知识产权</w:t>
      </w:r>
    </w:p>
    <w:p w14:paraId="596CFF6E">
      <w:pPr>
        <w:spacing w:line="360" w:lineRule="exact"/>
        <w:ind w:firstLine="420" w:firstLineChars="200"/>
        <w:rPr>
          <w:rFonts w:eastAsia="仿宋_GB2312"/>
          <w:szCs w:val="21"/>
        </w:rPr>
      </w:pPr>
      <w:r>
        <w:rPr>
          <w:rFonts w:eastAsia="仿宋_GB2312"/>
          <w:szCs w:val="21"/>
        </w:rPr>
        <w:t>1.</w:t>
      </w:r>
      <w:r>
        <w:rPr>
          <w:rFonts w:hint="eastAsia" w:eastAsia="黑体"/>
          <w:szCs w:val="21"/>
        </w:rPr>
        <w:t>11</w:t>
      </w:r>
      <w:r>
        <w:rPr>
          <w:rFonts w:eastAsia="仿宋_GB2312"/>
          <w:szCs w:val="21"/>
        </w:rPr>
        <w:t>.1关于发包人提供给承包人的图纸、发包人为实施工程自行编制或委托编制的技术规范以及反映发包人关于合同要求或其他类似性质的文件的著作权的归属：</w:t>
      </w:r>
      <w:r>
        <w:rPr>
          <w:rFonts w:eastAsia="仿宋_GB2312"/>
          <w:szCs w:val="21"/>
          <w:u w:val="single"/>
        </w:rPr>
        <w:t>归发包人</w:t>
      </w:r>
      <w:r>
        <w:rPr>
          <w:rFonts w:eastAsia="仿宋_GB2312"/>
          <w:szCs w:val="21"/>
        </w:rPr>
        <w:t>。</w:t>
      </w:r>
    </w:p>
    <w:p w14:paraId="45900217">
      <w:pPr>
        <w:spacing w:line="360" w:lineRule="exact"/>
        <w:ind w:firstLine="420" w:firstLineChars="200"/>
        <w:rPr>
          <w:rFonts w:eastAsia="仿宋_GB2312"/>
          <w:szCs w:val="21"/>
        </w:rPr>
      </w:pPr>
      <w:r>
        <w:rPr>
          <w:rFonts w:eastAsia="仿宋_GB2312"/>
          <w:szCs w:val="21"/>
        </w:rPr>
        <w:t>关于发包人提供的上述文件的使用限制的要求：</w:t>
      </w:r>
      <w:r>
        <w:rPr>
          <w:rFonts w:eastAsia="仿宋_GB2312"/>
          <w:szCs w:val="21"/>
          <w:u w:val="single"/>
        </w:rPr>
        <w:t xml:space="preserve"> 按通用合同条款约定执行  </w:t>
      </w:r>
      <w:r>
        <w:rPr>
          <w:rFonts w:eastAsia="仿宋_GB2312"/>
          <w:szCs w:val="21"/>
        </w:rPr>
        <w:t>。</w:t>
      </w:r>
    </w:p>
    <w:p w14:paraId="40AD121C">
      <w:pPr>
        <w:spacing w:line="360" w:lineRule="exact"/>
        <w:rPr>
          <w:rFonts w:eastAsia="仿宋_GB2312"/>
          <w:szCs w:val="21"/>
        </w:rPr>
      </w:pPr>
      <w:r>
        <w:rPr>
          <w:rFonts w:eastAsia="仿宋_GB2312"/>
          <w:szCs w:val="21"/>
        </w:rPr>
        <w:t xml:space="preserve">    1.</w:t>
      </w:r>
      <w:r>
        <w:rPr>
          <w:rFonts w:hint="eastAsia" w:eastAsia="黑体"/>
          <w:szCs w:val="21"/>
        </w:rPr>
        <w:t>11</w:t>
      </w:r>
      <w:r>
        <w:rPr>
          <w:rFonts w:eastAsia="仿宋_GB2312"/>
          <w:szCs w:val="21"/>
        </w:rPr>
        <w:t>.2 关于承包人为实施工程所编制文件的著作权的归属：</w:t>
      </w:r>
      <w:r>
        <w:rPr>
          <w:rFonts w:eastAsia="仿宋_GB2312"/>
          <w:szCs w:val="21"/>
          <w:u w:val="single"/>
        </w:rPr>
        <w:t>承包人在合同履行过程中编制或获取的、由承包人分包的分包单位及第三方机构等提供或编制的与本工程有关的所有文件的知识产权归发包人所有。发包人拥有在任何时间、任何用途、采用任何方式合法使用本条约定文件资料的权利。所有由承包人提供的与合同工作有关的图纸、设计、规格、计算以及其他数据和信息的知识产权归属发包人享有，且发包人享用完全、独立的使用和修改权；承包人享有署名权。</w:t>
      </w:r>
    </w:p>
    <w:p w14:paraId="4A9C8946">
      <w:pPr>
        <w:spacing w:line="360" w:lineRule="exact"/>
        <w:ind w:firstLine="420" w:firstLineChars="200"/>
        <w:rPr>
          <w:rFonts w:eastAsia="仿宋_GB2312"/>
          <w:szCs w:val="21"/>
        </w:rPr>
      </w:pPr>
      <w:r>
        <w:rPr>
          <w:rFonts w:eastAsia="仿宋_GB2312"/>
          <w:szCs w:val="21"/>
        </w:rPr>
        <w:t>关于承包人提供的上述文件的使用限制的要求：</w:t>
      </w:r>
      <w:r>
        <w:rPr>
          <w:rFonts w:eastAsia="仿宋_GB2312"/>
          <w:szCs w:val="21"/>
          <w:u w:val="single"/>
        </w:rPr>
        <w:t xml:space="preserve"> 按通用合同条款约定执行       </w:t>
      </w:r>
      <w:r>
        <w:rPr>
          <w:rFonts w:eastAsia="仿宋_GB2312"/>
          <w:szCs w:val="21"/>
        </w:rPr>
        <w:t>。</w:t>
      </w:r>
    </w:p>
    <w:p w14:paraId="724B18BF">
      <w:pPr>
        <w:spacing w:line="360" w:lineRule="exact"/>
        <w:ind w:firstLine="420" w:firstLineChars="200"/>
        <w:rPr>
          <w:rFonts w:eastAsia="仿宋_GB2312"/>
          <w:szCs w:val="21"/>
        </w:rPr>
      </w:pPr>
      <w:r>
        <w:rPr>
          <w:rFonts w:eastAsia="仿宋_GB2312"/>
          <w:szCs w:val="21"/>
        </w:rPr>
        <w:t>1.</w:t>
      </w:r>
      <w:r>
        <w:rPr>
          <w:rFonts w:hint="eastAsia" w:eastAsia="黑体"/>
          <w:szCs w:val="21"/>
        </w:rPr>
        <w:t>11</w:t>
      </w:r>
      <w:r>
        <w:rPr>
          <w:rFonts w:eastAsia="仿宋_GB2312"/>
          <w:szCs w:val="21"/>
        </w:rPr>
        <w:t>.4 承包人在施工过程中所采用的专利、专有技术、技术秘密的使用费的承担方式：</w:t>
      </w:r>
      <w:r>
        <w:rPr>
          <w:rFonts w:eastAsia="仿宋_GB2312"/>
          <w:szCs w:val="21"/>
          <w:u w:val="single"/>
        </w:rPr>
        <w:t>按通用合同条款约定执行</w:t>
      </w:r>
      <w:r>
        <w:rPr>
          <w:rFonts w:eastAsia="仿宋_GB2312"/>
          <w:szCs w:val="21"/>
        </w:rPr>
        <w:t>。</w:t>
      </w:r>
    </w:p>
    <w:p w14:paraId="46013AD1">
      <w:pPr>
        <w:spacing w:after="120" w:line="360" w:lineRule="exact"/>
        <w:ind w:firstLine="420" w:firstLineChars="200"/>
        <w:rPr>
          <w:rFonts w:eastAsia="黑体"/>
          <w:szCs w:val="21"/>
        </w:rPr>
      </w:pPr>
      <w:r>
        <w:rPr>
          <w:rFonts w:eastAsia="黑体"/>
          <w:szCs w:val="21"/>
        </w:rPr>
        <w:t>1.</w:t>
      </w:r>
      <w:r>
        <w:rPr>
          <w:rFonts w:hint="eastAsia" w:eastAsia="黑体"/>
          <w:szCs w:val="21"/>
        </w:rPr>
        <w:t>13</w:t>
      </w:r>
      <w:r>
        <w:rPr>
          <w:rFonts w:eastAsia="黑体"/>
          <w:szCs w:val="21"/>
        </w:rPr>
        <w:t>工程量清单错误的修正</w:t>
      </w:r>
    </w:p>
    <w:p w14:paraId="383A3F44">
      <w:pPr>
        <w:spacing w:line="360" w:lineRule="exact"/>
        <w:ind w:firstLine="420" w:firstLineChars="200"/>
        <w:rPr>
          <w:rFonts w:eastAsia="仿宋_GB2312"/>
          <w:szCs w:val="21"/>
          <w:u w:val="single"/>
        </w:rPr>
      </w:pPr>
      <w:r>
        <w:rPr>
          <w:rFonts w:eastAsia="仿宋_GB2312"/>
          <w:szCs w:val="21"/>
          <w:u w:val="single"/>
        </w:rPr>
        <w:t>出现工程量清单错误时，是否调整合同价格：发包人认为确属合理可调范围的，按发包人意见调整 。</w:t>
      </w:r>
    </w:p>
    <w:p w14:paraId="2D99D74A">
      <w:pPr>
        <w:tabs>
          <w:tab w:val="left" w:pos="-1985"/>
          <w:tab w:val="left" w:pos="0"/>
        </w:tabs>
        <w:adjustRightInd w:val="0"/>
        <w:snapToGrid w:val="0"/>
        <w:spacing w:line="360" w:lineRule="exact"/>
        <w:ind w:firstLine="420" w:firstLineChars="200"/>
        <w:rPr>
          <w:rFonts w:eastAsia="仿宋_GB2312"/>
          <w:szCs w:val="21"/>
          <w:u w:val="single"/>
        </w:rPr>
      </w:pPr>
      <w:r>
        <w:rPr>
          <w:rFonts w:eastAsia="仿宋_GB2312"/>
          <w:szCs w:val="21"/>
          <w:u w:val="single"/>
        </w:rPr>
        <w:t>允许调整合同价格的工程量偏差范围：因非承包人原因引起分部分项工程量增减，当工程量清单项目工程量的变化幅度超过15%，且该清单实际工程量乘以清单综合单价超过</w:t>
      </w:r>
      <w:r>
        <w:rPr>
          <w:rFonts w:hint="eastAsia" w:eastAsia="仿宋_GB2312"/>
          <w:szCs w:val="21"/>
          <w:u w:val="single"/>
        </w:rPr>
        <w:t>合同总价</w:t>
      </w:r>
      <w:r>
        <w:rPr>
          <w:rFonts w:eastAsia="仿宋_GB2312"/>
          <w:szCs w:val="21"/>
          <w:u w:val="single"/>
        </w:rPr>
        <w:t>的</w:t>
      </w:r>
      <w:r>
        <w:rPr>
          <w:rFonts w:hint="eastAsia" w:eastAsia="仿宋_GB2312"/>
          <w:szCs w:val="21"/>
          <w:u w:val="single"/>
        </w:rPr>
        <w:t>3</w:t>
      </w:r>
      <w:r>
        <w:rPr>
          <w:rFonts w:eastAsia="仿宋_GB2312"/>
          <w:szCs w:val="21"/>
          <w:u w:val="single"/>
        </w:rPr>
        <w:t>%时，工程量增加的，增加部分的工程量的综合单价予以调低</w:t>
      </w:r>
      <w:r>
        <w:rPr>
          <w:rFonts w:hint="eastAsia" w:eastAsia="仿宋_GB2312"/>
          <w:szCs w:val="21"/>
          <w:u w:val="single"/>
        </w:rPr>
        <w:t>，</w:t>
      </w:r>
      <w:r>
        <w:rPr>
          <w:rFonts w:eastAsia="仿宋_GB2312"/>
          <w:szCs w:val="21"/>
          <w:u w:val="single"/>
        </w:rPr>
        <w:t>调整公式</w:t>
      </w:r>
      <w:r>
        <w:rPr>
          <w:rFonts w:hint="eastAsia" w:eastAsia="仿宋_GB2312"/>
          <w:szCs w:val="21"/>
          <w:u w:val="single"/>
        </w:rPr>
        <w:t>如下</w:t>
      </w:r>
      <w:r>
        <w:rPr>
          <w:rFonts w:eastAsia="仿宋_GB2312"/>
          <w:szCs w:val="21"/>
          <w:u w:val="single"/>
        </w:rPr>
        <w:t>：</w:t>
      </w:r>
      <w:r>
        <w:rPr>
          <w:rFonts w:eastAsia="仿宋_GB2312"/>
          <w:szCs w:val="21"/>
          <w:u w:val="single"/>
        </w:rPr>
        <w:br w:type="textWrapping"/>
      </w:r>
      <w:r>
        <w:rPr>
          <w:rFonts w:hint="eastAsia" w:eastAsia="仿宋_GB2312"/>
          <w:szCs w:val="21"/>
          <w:u w:val="single"/>
        </w:rPr>
        <w:t xml:space="preserve">    </w:t>
      </w:r>
      <w:r>
        <w:rPr>
          <w:rFonts w:eastAsia="仿宋_GB2312"/>
          <w:szCs w:val="21"/>
          <w:u w:val="single"/>
        </w:rPr>
        <w:t>1）当Q</w:t>
      </w:r>
      <w:r>
        <w:rPr>
          <w:rFonts w:eastAsia="仿宋_GB2312"/>
          <w:szCs w:val="21"/>
          <w:u w:val="single"/>
          <w:vertAlign w:val="subscript"/>
        </w:rPr>
        <w:t>1</w:t>
      </w:r>
      <w:r>
        <w:rPr>
          <w:rFonts w:eastAsia="仿宋_GB2312"/>
          <w:szCs w:val="21"/>
          <w:u w:val="single"/>
        </w:rPr>
        <w:t>＞1.15Q</w:t>
      </w:r>
      <w:r>
        <w:rPr>
          <w:rFonts w:eastAsia="仿宋_GB2312"/>
          <w:szCs w:val="21"/>
          <w:u w:val="single"/>
          <w:vertAlign w:val="subscript"/>
        </w:rPr>
        <w:t>0</w:t>
      </w:r>
      <w:r>
        <w:rPr>
          <w:rFonts w:eastAsia="仿宋_GB2312"/>
          <w:szCs w:val="21"/>
          <w:u w:val="single"/>
        </w:rPr>
        <w:t>时，S=1.15Q</w:t>
      </w:r>
      <w:r>
        <w:rPr>
          <w:rFonts w:eastAsia="仿宋_GB2312"/>
          <w:szCs w:val="21"/>
          <w:u w:val="single"/>
          <w:vertAlign w:val="subscript"/>
        </w:rPr>
        <w:t>0</w:t>
      </w:r>
      <w:r>
        <w:rPr>
          <w:rFonts w:eastAsia="仿宋_GB2312"/>
          <w:szCs w:val="21"/>
          <w:u w:val="single"/>
        </w:rPr>
        <w:t>×P</w:t>
      </w:r>
      <w:r>
        <w:rPr>
          <w:rFonts w:eastAsia="仿宋_GB2312"/>
          <w:szCs w:val="21"/>
          <w:u w:val="single"/>
          <w:vertAlign w:val="subscript"/>
        </w:rPr>
        <w:t>0</w:t>
      </w:r>
      <w:r>
        <w:rPr>
          <w:rFonts w:eastAsia="仿宋_GB2312"/>
          <w:szCs w:val="21"/>
          <w:u w:val="single"/>
        </w:rPr>
        <w:t>+（Q</w:t>
      </w:r>
      <w:r>
        <w:rPr>
          <w:rFonts w:eastAsia="仿宋_GB2312"/>
          <w:szCs w:val="21"/>
          <w:u w:val="single"/>
          <w:vertAlign w:val="subscript"/>
        </w:rPr>
        <w:t>1</w:t>
      </w:r>
      <w:r>
        <w:rPr>
          <w:rFonts w:eastAsia="仿宋_GB2312"/>
          <w:szCs w:val="21"/>
          <w:u w:val="single"/>
        </w:rPr>
        <w:t>-1.15 Q</w:t>
      </w:r>
      <w:r>
        <w:rPr>
          <w:rFonts w:eastAsia="仿宋_GB2312"/>
          <w:szCs w:val="21"/>
          <w:u w:val="single"/>
          <w:vertAlign w:val="subscript"/>
        </w:rPr>
        <w:t>0</w:t>
      </w:r>
      <w:r>
        <w:rPr>
          <w:rFonts w:eastAsia="仿宋_GB2312"/>
          <w:szCs w:val="21"/>
          <w:u w:val="single"/>
        </w:rPr>
        <w:t>）×P</w:t>
      </w:r>
      <w:r>
        <w:rPr>
          <w:rFonts w:eastAsia="仿宋_GB2312"/>
          <w:szCs w:val="21"/>
          <w:u w:val="single"/>
          <w:vertAlign w:val="subscript"/>
        </w:rPr>
        <w:t>1</w:t>
      </w:r>
    </w:p>
    <w:p w14:paraId="01E50595">
      <w:pPr>
        <w:tabs>
          <w:tab w:val="left" w:pos="-1985"/>
          <w:tab w:val="left" w:pos="0"/>
        </w:tabs>
        <w:adjustRightInd w:val="0"/>
        <w:snapToGrid w:val="0"/>
        <w:spacing w:line="360" w:lineRule="exact"/>
        <w:ind w:firstLine="420" w:firstLineChars="200"/>
        <w:rPr>
          <w:rFonts w:eastAsia="仿宋_GB2312"/>
          <w:szCs w:val="21"/>
          <w:u w:val="single"/>
        </w:rPr>
      </w:pPr>
      <w:r>
        <w:rPr>
          <w:rFonts w:eastAsia="仿宋_GB2312"/>
          <w:szCs w:val="21"/>
          <w:u w:val="single"/>
        </w:rPr>
        <w:t>其中，若P</w:t>
      </w:r>
      <w:r>
        <w:rPr>
          <w:rFonts w:eastAsia="仿宋_GB2312"/>
          <w:szCs w:val="21"/>
          <w:u w:val="single"/>
          <w:vertAlign w:val="subscript"/>
        </w:rPr>
        <w:t>0</w:t>
      </w:r>
      <w:r>
        <w:rPr>
          <w:rFonts w:eastAsia="仿宋_GB2312"/>
          <w:szCs w:val="21"/>
          <w:u w:val="single"/>
        </w:rPr>
        <w:t>＜P</w:t>
      </w:r>
      <w:r>
        <w:rPr>
          <w:rFonts w:eastAsia="仿宋_GB2312"/>
          <w:szCs w:val="21"/>
          <w:u w:val="single"/>
          <w:vertAlign w:val="subscript"/>
        </w:rPr>
        <w:t>2</w:t>
      </w:r>
      <w:r>
        <w:rPr>
          <w:rFonts w:eastAsia="仿宋_GB2312"/>
          <w:szCs w:val="21"/>
          <w:u w:val="single"/>
        </w:rPr>
        <w:t>×(1+15%)，P</w:t>
      </w:r>
      <w:r>
        <w:rPr>
          <w:rFonts w:eastAsia="仿宋_GB2312"/>
          <w:szCs w:val="21"/>
          <w:u w:val="single"/>
          <w:vertAlign w:val="subscript"/>
        </w:rPr>
        <w:t>1</w:t>
      </w:r>
      <w:r>
        <w:rPr>
          <w:rFonts w:eastAsia="仿宋_GB2312"/>
          <w:szCs w:val="21"/>
          <w:u w:val="single"/>
        </w:rPr>
        <w:t>= P</w:t>
      </w:r>
      <w:r>
        <w:rPr>
          <w:rFonts w:eastAsia="仿宋_GB2312"/>
          <w:szCs w:val="21"/>
          <w:u w:val="single"/>
          <w:vertAlign w:val="subscript"/>
        </w:rPr>
        <w:t>0</w:t>
      </w:r>
      <w:r>
        <w:rPr>
          <w:rFonts w:eastAsia="仿宋_GB2312"/>
          <w:szCs w:val="21"/>
          <w:u w:val="single"/>
        </w:rPr>
        <w:t>；</w:t>
      </w:r>
    </w:p>
    <w:p w14:paraId="4A13D47C">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若P</w:t>
      </w:r>
      <w:r>
        <w:rPr>
          <w:rFonts w:eastAsia="仿宋_GB2312"/>
          <w:szCs w:val="21"/>
          <w:u w:val="single"/>
          <w:vertAlign w:val="subscript"/>
        </w:rPr>
        <w:t>0</w:t>
      </w:r>
      <w:r>
        <w:rPr>
          <w:rFonts w:eastAsia="仿宋_GB2312"/>
          <w:szCs w:val="21"/>
          <w:u w:val="single"/>
        </w:rPr>
        <w:t>＞P</w:t>
      </w:r>
      <w:r>
        <w:rPr>
          <w:rFonts w:eastAsia="仿宋_GB2312"/>
          <w:szCs w:val="21"/>
          <w:u w:val="single"/>
          <w:vertAlign w:val="subscript"/>
        </w:rPr>
        <w:t>2</w:t>
      </w:r>
      <w:r>
        <w:rPr>
          <w:rFonts w:eastAsia="仿宋_GB2312"/>
          <w:szCs w:val="21"/>
          <w:u w:val="single"/>
        </w:rPr>
        <w:t>×(1+15%)，P</w:t>
      </w:r>
      <w:r>
        <w:rPr>
          <w:rFonts w:eastAsia="仿宋_GB2312"/>
          <w:szCs w:val="21"/>
          <w:u w:val="single"/>
          <w:vertAlign w:val="subscript"/>
        </w:rPr>
        <w:t>1</w:t>
      </w:r>
      <w:r>
        <w:rPr>
          <w:rFonts w:eastAsia="仿宋_GB2312"/>
          <w:szCs w:val="21"/>
          <w:u w:val="single"/>
        </w:rPr>
        <w:t>= P</w:t>
      </w:r>
      <w:r>
        <w:rPr>
          <w:rFonts w:eastAsia="仿宋_GB2312"/>
          <w:szCs w:val="21"/>
          <w:u w:val="single"/>
          <w:vertAlign w:val="subscript"/>
        </w:rPr>
        <w:t>2</w:t>
      </w:r>
      <w:r>
        <w:rPr>
          <w:rFonts w:eastAsia="仿宋_GB2312"/>
          <w:szCs w:val="21"/>
          <w:u w:val="single"/>
        </w:rPr>
        <w:t>×(1+15%)</w:t>
      </w:r>
    </w:p>
    <w:p w14:paraId="75CB6B18">
      <w:pPr>
        <w:tabs>
          <w:tab w:val="left" w:pos="-1985"/>
          <w:tab w:val="left" w:pos="0"/>
        </w:tabs>
        <w:adjustRightInd w:val="0"/>
        <w:snapToGrid w:val="0"/>
        <w:spacing w:line="360" w:lineRule="exact"/>
        <w:ind w:left="420" w:leftChars="200"/>
        <w:rPr>
          <w:rFonts w:eastAsia="仿宋_GB2312"/>
          <w:szCs w:val="21"/>
          <w:u w:val="single"/>
        </w:rPr>
      </w:pPr>
      <w:r>
        <w:rPr>
          <w:rFonts w:hint="eastAsia" w:eastAsia="仿宋_GB2312"/>
          <w:szCs w:val="21"/>
          <w:u w:val="single"/>
        </w:rPr>
        <w:t>2</w:t>
      </w:r>
      <w:r>
        <w:rPr>
          <w:rFonts w:eastAsia="仿宋_GB2312"/>
          <w:szCs w:val="21"/>
          <w:u w:val="single"/>
        </w:rPr>
        <w:t>）其他情况，合同价格不调整。</w:t>
      </w:r>
    </w:p>
    <w:p w14:paraId="17D86498">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上述公式中，S为调整后的某一分项工程合价；</w:t>
      </w:r>
    </w:p>
    <w:p w14:paraId="6397CBD8">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Q</w:t>
      </w:r>
      <w:r>
        <w:rPr>
          <w:rFonts w:eastAsia="仿宋_GB2312"/>
          <w:szCs w:val="21"/>
          <w:u w:val="single"/>
          <w:vertAlign w:val="subscript"/>
        </w:rPr>
        <w:t>1</w:t>
      </w:r>
      <w:r>
        <w:rPr>
          <w:rFonts w:eastAsia="仿宋_GB2312"/>
          <w:szCs w:val="21"/>
          <w:u w:val="single"/>
        </w:rPr>
        <w:t>为经双方确认实际完成的工程量；</w:t>
      </w:r>
    </w:p>
    <w:p w14:paraId="51741940">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Q</w:t>
      </w:r>
      <w:r>
        <w:rPr>
          <w:rFonts w:eastAsia="仿宋_GB2312"/>
          <w:szCs w:val="21"/>
          <w:u w:val="single"/>
          <w:vertAlign w:val="subscript"/>
        </w:rPr>
        <w:t>0</w:t>
      </w:r>
      <w:r>
        <w:rPr>
          <w:rFonts w:eastAsia="仿宋_GB2312"/>
          <w:szCs w:val="21"/>
          <w:u w:val="single"/>
        </w:rPr>
        <w:t>为合同清单工程量；</w:t>
      </w:r>
    </w:p>
    <w:p w14:paraId="6DF988C9">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P</w:t>
      </w:r>
      <w:r>
        <w:rPr>
          <w:rFonts w:eastAsia="仿宋_GB2312"/>
          <w:szCs w:val="21"/>
          <w:u w:val="single"/>
          <w:vertAlign w:val="subscript"/>
        </w:rPr>
        <w:t>0</w:t>
      </w:r>
      <w:r>
        <w:rPr>
          <w:rFonts w:eastAsia="仿宋_GB2312"/>
          <w:szCs w:val="21"/>
          <w:u w:val="single"/>
        </w:rPr>
        <w:t>为合同清单综合单价；</w:t>
      </w:r>
    </w:p>
    <w:p w14:paraId="19016D60">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P</w:t>
      </w:r>
      <w:r>
        <w:rPr>
          <w:rFonts w:eastAsia="仿宋_GB2312"/>
          <w:szCs w:val="21"/>
          <w:u w:val="single"/>
          <w:vertAlign w:val="subscript"/>
        </w:rPr>
        <w:t>1</w:t>
      </w:r>
      <w:r>
        <w:rPr>
          <w:rFonts w:eastAsia="仿宋_GB2312"/>
          <w:szCs w:val="21"/>
          <w:u w:val="single"/>
        </w:rPr>
        <w:t>为按最终完成工程量重新调整后的综合单价；</w:t>
      </w:r>
    </w:p>
    <w:p w14:paraId="66CDB425">
      <w:pPr>
        <w:tabs>
          <w:tab w:val="left" w:pos="-1985"/>
          <w:tab w:val="left" w:pos="0"/>
        </w:tabs>
        <w:adjustRightInd w:val="0"/>
        <w:snapToGrid w:val="0"/>
        <w:spacing w:line="360" w:lineRule="exact"/>
        <w:ind w:left="420" w:leftChars="200"/>
        <w:rPr>
          <w:rFonts w:eastAsia="仿宋_GB2312"/>
          <w:szCs w:val="21"/>
          <w:u w:val="single"/>
        </w:rPr>
      </w:pPr>
      <w:r>
        <w:rPr>
          <w:rFonts w:eastAsia="仿宋_GB2312"/>
          <w:szCs w:val="21"/>
          <w:u w:val="single"/>
        </w:rPr>
        <w:t>P</w:t>
      </w:r>
      <w:r>
        <w:rPr>
          <w:rFonts w:eastAsia="仿宋_GB2312"/>
          <w:szCs w:val="21"/>
          <w:u w:val="single"/>
          <w:vertAlign w:val="subscript"/>
        </w:rPr>
        <w:t>2</w:t>
      </w:r>
      <w:r>
        <w:rPr>
          <w:rFonts w:eastAsia="仿宋_GB2312"/>
          <w:szCs w:val="21"/>
          <w:u w:val="single"/>
        </w:rPr>
        <w:t>为发包人招标控制价相应项目中的综合单价</w:t>
      </w:r>
      <w:r>
        <w:rPr>
          <w:rFonts w:hint="eastAsia" w:eastAsia="仿宋_GB2312"/>
          <w:szCs w:val="21"/>
          <w:u w:val="single"/>
        </w:rPr>
        <w:t>。</w:t>
      </w:r>
    </w:p>
    <w:p w14:paraId="7C84D916">
      <w:pPr>
        <w:pStyle w:val="7"/>
        <w:spacing w:before="120" w:after="120" w:line="360" w:lineRule="exact"/>
        <w:rPr>
          <w:rFonts w:ascii="Times New Roman" w:hAnsi="Times New Roman" w:eastAsia="黑体"/>
          <w:b w:val="0"/>
          <w:sz w:val="21"/>
          <w:szCs w:val="21"/>
        </w:rPr>
      </w:pPr>
      <w:bookmarkStart w:id="99" w:name="_Toc11113"/>
      <w:r>
        <w:rPr>
          <w:rFonts w:ascii="Times New Roman" w:hAnsi="Times New Roman" w:eastAsia="黑体"/>
          <w:b w:val="0"/>
          <w:sz w:val="21"/>
          <w:szCs w:val="21"/>
        </w:rPr>
        <w:t>2. 发包人</w:t>
      </w:r>
      <w:bookmarkEnd w:id="99"/>
    </w:p>
    <w:p w14:paraId="0F89258B">
      <w:pPr>
        <w:spacing w:after="120" w:line="360" w:lineRule="exact"/>
        <w:ind w:firstLine="420" w:firstLineChars="200"/>
        <w:rPr>
          <w:rFonts w:eastAsia="黑体"/>
          <w:szCs w:val="21"/>
          <w:lang w:val="en-GB"/>
        </w:rPr>
      </w:pPr>
      <w:r>
        <w:rPr>
          <w:rFonts w:eastAsia="黑体"/>
          <w:szCs w:val="21"/>
          <w:lang w:val="en-GB"/>
        </w:rPr>
        <w:t>2.1许可或批准</w:t>
      </w:r>
    </w:p>
    <w:p w14:paraId="1B72056A">
      <w:pPr>
        <w:tabs>
          <w:tab w:val="left" w:pos="-1985"/>
          <w:tab w:val="left" w:pos="0"/>
        </w:tabs>
        <w:adjustRightInd w:val="0"/>
        <w:snapToGrid w:val="0"/>
        <w:spacing w:line="360" w:lineRule="exact"/>
        <w:ind w:firstLine="420" w:firstLineChars="200"/>
        <w:rPr>
          <w:rFonts w:eastAsia="仿宋_GB2312"/>
          <w:szCs w:val="21"/>
          <w:u w:val="single"/>
        </w:rPr>
      </w:pPr>
      <w:r>
        <w:rPr>
          <w:rFonts w:eastAsia="仿宋_GB2312"/>
          <w:szCs w:val="21"/>
          <w:u w:val="single"/>
        </w:rPr>
        <w:t>通用合同条款2.1修改为：发包人应遵守法律，并办理法律规定由其办理的许可、批准或备案，包括但不限于建设用地规划许可证、建设工程规划许可证、建设工程施工许可证、施工所需临时用水、临时用电、中断道路交通、临时占用土地等许可和批准。</w:t>
      </w:r>
      <w:r>
        <w:rPr>
          <w:rFonts w:hint="eastAsia" w:eastAsia="仿宋_GB2312"/>
          <w:szCs w:val="21"/>
          <w:u w:val="single"/>
        </w:rPr>
        <w:t>承包</w:t>
      </w:r>
      <w:r>
        <w:rPr>
          <w:rFonts w:eastAsia="仿宋_GB2312"/>
          <w:szCs w:val="21"/>
          <w:u w:val="single"/>
        </w:rPr>
        <w:t>人应协助</w:t>
      </w:r>
      <w:r>
        <w:rPr>
          <w:rFonts w:hint="eastAsia" w:eastAsia="仿宋_GB2312"/>
          <w:szCs w:val="21"/>
          <w:u w:val="single"/>
        </w:rPr>
        <w:t>发包</w:t>
      </w:r>
      <w:r>
        <w:rPr>
          <w:rFonts w:eastAsia="仿宋_GB2312"/>
          <w:szCs w:val="21"/>
          <w:u w:val="single"/>
        </w:rPr>
        <w:t>人办理法律规定的有关施工证件和批件。</w:t>
      </w:r>
    </w:p>
    <w:p w14:paraId="004664AA">
      <w:pPr>
        <w:tabs>
          <w:tab w:val="left" w:pos="-1985"/>
          <w:tab w:val="left" w:pos="0"/>
        </w:tabs>
        <w:adjustRightInd w:val="0"/>
        <w:snapToGrid w:val="0"/>
        <w:spacing w:line="360" w:lineRule="exact"/>
        <w:ind w:firstLine="420" w:firstLineChars="200"/>
        <w:rPr>
          <w:rFonts w:eastAsia="仿宋_GB2312"/>
          <w:szCs w:val="21"/>
          <w:u w:val="single"/>
        </w:rPr>
      </w:pPr>
      <w:r>
        <w:rPr>
          <w:rFonts w:eastAsia="仿宋_GB2312"/>
          <w:szCs w:val="21"/>
          <w:u w:val="single"/>
        </w:rPr>
        <w:t>因发包人原因未能及时办理完毕前述许可、批准或备案，导致工期延误的，按专用条款第7.5.1条约定执行。</w:t>
      </w:r>
    </w:p>
    <w:p w14:paraId="2790873B">
      <w:pPr>
        <w:tabs>
          <w:tab w:val="left" w:pos="-1985"/>
          <w:tab w:val="left" w:pos="0"/>
        </w:tabs>
        <w:adjustRightInd w:val="0"/>
        <w:snapToGrid w:val="0"/>
        <w:spacing w:line="360" w:lineRule="exact"/>
        <w:ind w:firstLine="420" w:firstLineChars="200"/>
        <w:rPr>
          <w:rFonts w:eastAsia="黑体"/>
          <w:szCs w:val="21"/>
        </w:rPr>
      </w:pPr>
      <w:r>
        <w:rPr>
          <w:rFonts w:eastAsia="黑体"/>
          <w:szCs w:val="21"/>
        </w:rPr>
        <w:t>2.2 发包人代表</w:t>
      </w:r>
    </w:p>
    <w:p w14:paraId="6EA0A21F">
      <w:pPr>
        <w:spacing w:line="360" w:lineRule="exact"/>
        <w:ind w:firstLine="420" w:firstLineChars="200"/>
        <w:rPr>
          <w:rFonts w:eastAsia="仿宋_GB2312"/>
          <w:szCs w:val="21"/>
        </w:rPr>
      </w:pPr>
      <w:r>
        <w:rPr>
          <w:rFonts w:eastAsia="仿宋_GB2312"/>
          <w:szCs w:val="21"/>
        </w:rPr>
        <w:t>发包人代表：</w:t>
      </w:r>
    </w:p>
    <w:p w14:paraId="237876A0">
      <w:pPr>
        <w:spacing w:line="360" w:lineRule="exact"/>
        <w:ind w:firstLine="420" w:firstLineChars="200"/>
        <w:rPr>
          <w:rFonts w:eastAsia="仿宋_GB2312"/>
          <w:szCs w:val="21"/>
        </w:rPr>
      </w:pPr>
      <w:r>
        <w:rPr>
          <w:rFonts w:eastAsia="仿宋_GB2312"/>
          <w:szCs w:val="21"/>
        </w:rPr>
        <w:t>姓    名：</w:t>
      </w:r>
      <w:r>
        <w:rPr>
          <w:rFonts w:eastAsia="仿宋_GB2312"/>
          <w:szCs w:val="21"/>
          <w:u w:val="single"/>
        </w:rPr>
        <w:t>（发包人根据实际情况在此填写 ）</w:t>
      </w:r>
      <w:r>
        <w:rPr>
          <w:rFonts w:eastAsia="仿宋_GB2312"/>
          <w:szCs w:val="21"/>
        </w:rPr>
        <w:t>；身份证号：</w:t>
      </w:r>
      <w:r>
        <w:rPr>
          <w:rFonts w:eastAsia="仿宋_GB2312"/>
          <w:szCs w:val="21"/>
          <w:u w:val="single"/>
        </w:rPr>
        <w:t>（发包人根据实际情况在此填写 ）</w:t>
      </w:r>
    </w:p>
    <w:p w14:paraId="5F6B993C">
      <w:pPr>
        <w:spacing w:line="360" w:lineRule="exact"/>
        <w:ind w:firstLine="420" w:firstLineChars="200"/>
        <w:rPr>
          <w:rFonts w:eastAsia="仿宋_GB2312"/>
          <w:szCs w:val="21"/>
        </w:rPr>
      </w:pPr>
      <w:r>
        <w:rPr>
          <w:rFonts w:eastAsia="仿宋_GB2312"/>
          <w:szCs w:val="21"/>
        </w:rPr>
        <w:t>职    务：</w:t>
      </w:r>
      <w:r>
        <w:rPr>
          <w:rFonts w:eastAsia="仿宋_GB2312"/>
          <w:szCs w:val="21"/>
          <w:u w:val="single"/>
        </w:rPr>
        <w:t>（发包人根据实际情况在此填写 ）</w:t>
      </w:r>
      <w:r>
        <w:rPr>
          <w:rFonts w:eastAsia="仿宋_GB2312"/>
          <w:szCs w:val="21"/>
        </w:rPr>
        <w:t>；联系电话：</w:t>
      </w:r>
      <w:r>
        <w:rPr>
          <w:rFonts w:eastAsia="仿宋_GB2312"/>
          <w:szCs w:val="21"/>
          <w:u w:val="single"/>
        </w:rPr>
        <w:t>（发包人根据实际情况在此填写 ）</w:t>
      </w:r>
    </w:p>
    <w:p w14:paraId="3DE28D15">
      <w:pPr>
        <w:spacing w:line="360" w:lineRule="exact"/>
        <w:ind w:firstLine="420" w:firstLineChars="200"/>
        <w:rPr>
          <w:rFonts w:eastAsia="仿宋_GB2312"/>
          <w:szCs w:val="21"/>
        </w:rPr>
      </w:pPr>
      <w:r>
        <w:rPr>
          <w:rFonts w:eastAsia="仿宋_GB2312"/>
          <w:szCs w:val="21"/>
        </w:rPr>
        <w:t>通信地址：</w:t>
      </w:r>
      <w:r>
        <w:rPr>
          <w:rFonts w:eastAsia="仿宋_GB2312"/>
          <w:szCs w:val="21"/>
          <w:u w:val="single"/>
        </w:rPr>
        <w:t>（发包人根据实际情况在此填写 ）</w:t>
      </w:r>
    </w:p>
    <w:p w14:paraId="374B22E4">
      <w:pPr>
        <w:spacing w:line="360" w:lineRule="exact"/>
        <w:ind w:firstLine="420" w:firstLineChars="200"/>
        <w:rPr>
          <w:rFonts w:eastAsia="仿宋_GB2312"/>
          <w:b/>
          <w:szCs w:val="21"/>
        </w:rPr>
      </w:pPr>
      <w:r>
        <w:rPr>
          <w:rFonts w:eastAsia="仿宋_GB2312"/>
          <w:szCs w:val="21"/>
        </w:rPr>
        <w:t>发包人对发包人代表的授权范围如下：</w:t>
      </w:r>
      <w:r>
        <w:rPr>
          <w:rFonts w:eastAsia="仿宋_GB2312"/>
          <w:snapToGrid w:val="0"/>
          <w:szCs w:val="21"/>
          <w:u w:val="single"/>
        </w:rPr>
        <w:t>发包人代表负责工程建设的内外部关系协调，对工程建设进行监督管理，对合同内容的任何修订、增加或减少项目、款项的支付、设计变更与工程签证、工程量的确认等，需经过发包人认可，并加盖发包人公章方可生效</w:t>
      </w:r>
      <w:r>
        <w:rPr>
          <w:rFonts w:eastAsia="仿宋_GB2312"/>
          <w:szCs w:val="21"/>
        </w:rPr>
        <w:t>。</w:t>
      </w:r>
    </w:p>
    <w:p w14:paraId="58864A83">
      <w:pPr>
        <w:spacing w:after="120" w:line="360" w:lineRule="exact"/>
        <w:ind w:firstLine="420" w:firstLineChars="200"/>
        <w:rPr>
          <w:rFonts w:eastAsia="黑体"/>
          <w:szCs w:val="21"/>
        </w:rPr>
      </w:pPr>
      <w:r>
        <w:rPr>
          <w:rFonts w:eastAsia="黑体"/>
          <w:szCs w:val="21"/>
        </w:rPr>
        <w:t>2.4 施工现场、施工条件和基础资料的提供</w:t>
      </w:r>
    </w:p>
    <w:p w14:paraId="32E55A95">
      <w:pPr>
        <w:spacing w:line="360" w:lineRule="exact"/>
        <w:ind w:firstLine="420" w:firstLineChars="200"/>
        <w:rPr>
          <w:rFonts w:eastAsia="仿宋_GB2312"/>
          <w:szCs w:val="21"/>
        </w:rPr>
      </w:pPr>
      <w:r>
        <w:rPr>
          <w:rFonts w:eastAsia="仿宋_GB2312"/>
          <w:szCs w:val="21"/>
        </w:rPr>
        <w:t>2.4.1 提供施工现场</w:t>
      </w:r>
    </w:p>
    <w:p w14:paraId="23D0DB8D">
      <w:pPr>
        <w:spacing w:line="360" w:lineRule="exact"/>
        <w:ind w:firstLine="420" w:firstLineChars="200"/>
        <w:jc w:val="left"/>
        <w:rPr>
          <w:rFonts w:eastAsia="仿宋_GB2312"/>
          <w:szCs w:val="21"/>
        </w:rPr>
      </w:pPr>
      <w:r>
        <w:rPr>
          <w:rFonts w:eastAsia="仿宋_GB2312"/>
          <w:szCs w:val="21"/>
        </w:rPr>
        <w:t>关于发包人移交施工现场的期限要求：</w:t>
      </w:r>
      <w:r>
        <w:rPr>
          <w:rFonts w:eastAsia="仿宋_GB2312"/>
          <w:snapToGrid w:val="0"/>
          <w:szCs w:val="21"/>
          <w:u w:val="single"/>
        </w:rPr>
        <w:t>发包人根据实际情况移交或分批移交施工现场。承包人应无条件接受进场日期当天的现场实况，妥善处理施工现场与本工程项目无关的其他物品等，相关费用由承包人承担。但撤离物品应事先告知发包人，且不应损害发包人或其他人的财产。</w:t>
      </w:r>
    </w:p>
    <w:p w14:paraId="1E836666">
      <w:pPr>
        <w:spacing w:line="360" w:lineRule="exact"/>
        <w:ind w:firstLine="420" w:firstLineChars="200"/>
        <w:rPr>
          <w:rFonts w:eastAsia="仿宋_GB2312"/>
          <w:szCs w:val="21"/>
        </w:rPr>
      </w:pPr>
      <w:r>
        <w:rPr>
          <w:rFonts w:eastAsia="仿宋_GB2312"/>
          <w:szCs w:val="21"/>
        </w:rPr>
        <w:t>2.4.2 提供施工条件</w:t>
      </w:r>
    </w:p>
    <w:p w14:paraId="31FC170B">
      <w:pPr>
        <w:spacing w:line="360" w:lineRule="exact"/>
        <w:ind w:firstLine="420" w:firstLineChars="200"/>
        <w:rPr>
          <w:rFonts w:eastAsia="仿宋_GB2312"/>
          <w:b/>
          <w:szCs w:val="21"/>
        </w:rPr>
      </w:pPr>
      <w:r>
        <w:rPr>
          <w:rFonts w:eastAsia="仿宋_GB2312"/>
          <w:szCs w:val="21"/>
        </w:rPr>
        <w:t>关于发包人应负责提供施工所需要的条件，包括：发包人按开标前场地现状提供给承包人，承包人应自行查勘，并按合同约定时间进场组织项目实施。</w:t>
      </w:r>
      <w:r>
        <w:rPr>
          <w:rFonts w:hint="eastAsia" w:eastAsia="仿宋_GB2312"/>
          <w:szCs w:val="21"/>
        </w:rPr>
        <w:t>施工场地位于厂区之内，已具备</w:t>
      </w:r>
      <w:r>
        <w:rPr>
          <w:rFonts w:eastAsia="仿宋_GB2312"/>
          <w:snapToGrid w:val="0"/>
          <w:szCs w:val="21"/>
          <w:u w:val="single"/>
        </w:rPr>
        <w:t>施工所需的用水、用电、电讯线路接驳点，由承包人</w:t>
      </w:r>
      <w:r>
        <w:rPr>
          <w:rFonts w:hint="eastAsia" w:eastAsia="仿宋_GB2312"/>
          <w:snapToGrid w:val="0"/>
          <w:szCs w:val="21"/>
          <w:u w:val="single"/>
        </w:rPr>
        <w:t>自行接驳</w:t>
      </w:r>
      <w:r>
        <w:rPr>
          <w:rFonts w:eastAsia="仿宋_GB2312"/>
          <w:snapToGrid w:val="0"/>
          <w:szCs w:val="21"/>
          <w:u w:val="single"/>
        </w:rPr>
        <w:t>，其它施工所需条件全部由承包人自行解决，承包人不得以场地和工作条件不符合施工条件为由要求延期开工或进行索赔</w:t>
      </w:r>
      <w:r>
        <w:rPr>
          <w:rFonts w:eastAsia="仿宋_GB2312"/>
          <w:szCs w:val="21"/>
        </w:rPr>
        <w:t>。</w:t>
      </w:r>
    </w:p>
    <w:p w14:paraId="2F0CDF7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2.4.3 提供基础资料</w:t>
      </w:r>
    </w:p>
    <w:p w14:paraId="1BE64D66">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rPr>
        <w:t>通用合同条款2.4.3项修改为：</w:t>
      </w:r>
      <w:r>
        <w:rPr>
          <w:rFonts w:eastAsia="仿宋_GB2312"/>
          <w:kern w:val="0"/>
          <w:szCs w:val="21"/>
          <w:u w:val="single"/>
        </w:rPr>
        <w:t>发包人应当在移交施工现场前向承包人提供已有的施工现场及工程施工所必需的毗邻区域内供水、排水、供电、供气、供热、通信、广播电视等地下管线资料，气象和水文观测资料，地质勘察资料，相邻建筑物、构筑物和地下工程等有关基础资料。承包人有义务对所有基础资料的真实性、准确性和完整性进行复核确认</w:t>
      </w:r>
      <w:r>
        <w:rPr>
          <w:rFonts w:hint="eastAsia" w:eastAsia="仿宋_GB2312"/>
          <w:kern w:val="0"/>
          <w:szCs w:val="21"/>
          <w:u w:val="single"/>
        </w:rPr>
        <w:t>，</w:t>
      </w:r>
      <w:r>
        <w:rPr>
          <w:rFonts w:eastAsia="仿宋_GB2312"/>
          <w:kern w:val="0"/>
          <w:szCs w:val="21"/>
          <w:u w:val="single"/>
        </w:rPr>
        <w:t>如有不足，承包人应</w:t>
      </w:r>
      <w:r>
        <w:rPr>
          <w:rFonts w:hint="eastAsia" w:eastAsia="仿宋_GB2312"/>
          <w:kern w:val="0"/>
          <w:szCs w:val="21"/>
          <w:u w:val="single"/>
        </w:rPr>
        <w:t>于收到资料的三日内以书面方式</w:t>
      </w:r>
      <w:r>
        <w:rPr>
          <w:rFonts w:eastAsia="仿宋_GB2312"/>
          <w:kern w:val="0"/>
          <w:szCs w:val="21"/>
          <w:u w:val="single"/>
        </w:rPr>
        <w:t>提出</w:t>
      </w:r>
      <w:r>
        <w:rPr>
          <w:rFonts w:hint="eastAsia" w:eastAsia="仿宋_GB2312"/>
          <w:kern w:val="0"/>
          <w:szCs w:val="21"/>
          <w:u w:val="single"/>
        </w:rPr>
        <w:t>，否则视为对发包人提供资料复核无误</w:t>
      </w:r>
      <w:r>
        <w:rPr>
          <w:rFonts w:eastAsia="仿宋_GB2312"/>
          <w:kern w:val="0"/>
          <w:szCs w:val="21"/>
          <w:u w:val="single"/>
        </w:rPr>
        <w:t>，不得以资料不齐全、不真实、不准确等向发包人提出索赔。发包人向承包人提供的有关现场的所有基础资料和数据，是发包人现有的能供承包人利用的资料，发包人对承包人由此而做出的理解、推论、结论和决策等无需承担任何责任。</w:t>
      </w:r>
    </w:p>
    <w:p w14:paraId="6D34021E">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按照法律规定确需在开工后方能提供的基础资料，发包人应尽其努力及时地在相应工程施工前的合理期限内提供，合理期限应以不影响承包人的正常施工为限。</w:t>
      </w:r>
    </w:p>
    <w:p w14:paraId="7F421E59">
      <w:pPr>
        <w:spacing w:line="360" w:lineRule="exact"/>
        <w:ind w:firstLine="420" w:firstLineChars="200"/>
        <w:rPr>
          <w:rFonts w:eastAsia="仿宋_GB2312"/>
          <w:szCs w:val="21"/>
        </w:rPr>
      </w:pPr>
      <w:r>
        <w:rPr>
          <w:rFonts w:eastAsia="仿宋_GB2312"/>
          <w:szCs w:val="21"/>
        </w:rPr>
        <w:t>2.4.4逾期提供的责任</w:t>
      </w:r>
    </w:p>
    <w:p w14:paraId="26933A70">
      <w:pPr>
        <w:autoSpaceDE w:val="0"/>
        <w:autoSpaceDN w:val="0"/>
        <w:adjustRightInd w:val="0"/>
        <w:spacing w:line="360" w:lineRule="exact"/>
        <w:ind w:firstLine="420" w:firstLineChars="200"/>
        <w:jc w:val="left"/>
        <w:rPr>
          <w:rFonts w:eastAsia="仿宋_GB2312"/>
          <w:szCs w:val="21"/>
          <w:u w:val="single"/>
        </w:rPr>
      </w:pPr>
      <w:r>
        <w:rPr>
          <w:rFonts w:eastAsia="仿宋_GB2312"/>
          <w:kern w:val="0"/>
          <w:szCs w:val="21"/>
        </w:rPr>
        <w:t>因发包人原因未能按合同约定及时向承包人提供施工现场、施工条件、基础资料累计超过15天的，工期顺延，</w:t>
      </w:r>
      <w:r>
        <w:rPr>
          <w:rFonts w:eastAsia="仿宋_GB2312"/>
          <w:kern w:val="0"/>
          <w:szCs w:val="21"/>
          <w:lang w:val="en-GB"/>
        </w:rPr>
        <w:t>费用不予补偿。工期具体顺延天数，由双方根据实际情况确定。</w:t>
      </w:r>
    </w:p>
    <w:p w14:paraId="7935A922">
      <w:pPr>
        <w:spacing w:after="120" w:line="360" w:lineRule="exact"/>
        <w:ind w:firstLine="420" w:firstLineChars="200"/>
        <w:rPr>
          <w:rFonts w:eastAsia="黑体"/>
          <w:szCs w:val="21"/>
        </w:rPr>
      </w:pPr>
      <w:r>
        <w:rPr>
          <w:rFonts w:eastAsia="黑体"/>
          <w:szCs w:val="21"/>
        </w:rPr>
        <w:t>2.5 资金来源证明及支付担保</w:t>
      </w:r>
    </w:p>
    <w:p w14:paraId="1AA68460">
      <w:pPr>
        <w:spacing w:line="360" w:lineRule="exact"/>
        <w:ind w:firstLine="420" w:firstLineChars="200"/>
        <w:rPr>
          <w:rFonts w:eastAsia="仿宋_GB2312"/>
          <w:szCs w:val="21"/>
          <w:u w:val="single"/>
        </w:rPr>
      </w:pPr>
      <w:r>
        <w:rPr>
          <w:rFonts w:eastAsia="仿宋_GB2312"/>
          <w:szCs w:val="21"/>
          <w:u w:val="single"/>
        </w:rPr>
        <w:t>发包人无需向承包人提供资金来源证明及支付担保。</w:t>
      </w:r>
    </w:p>
    <w:p w14:paraId="013116A5">
      <w:pPr>
        <w:pStyle w:val="7"/>
        <w:spacing w:before="120" w:after="120" w:line="360" w:lineRule="exact"/>
        <w:rPr>
          <w:rFonts w:ascii="Times New Roman" w:hAnsi="Times New Roman" w:eastAsia="黑体"/>
          <w:b w:val="0"/>
          <w:sz w:val="21"/>
          <w:szCs w:val="21"/>
        </w:rPr>
      </w:pPr>
      <w:bookmarkStart w:id="100" w:name="_Toc12154"/>
      <w:r>
        <w:rPr>
          <w:rFonts w:ascii="Times New Roman" w:hAnsi="Times New Roman" w:eastAsia="黑体"/>
          <w:b w:val="0"/>
          <w:sz w:val="21"/>
          <w:szCs w:val="21"/>
        </w:rPr>
        <w:t>3. 承包人</w:t>
      </w:r>
      <w:bookmarkEnd w:id="100"/>
    </w:p>
    <w:p w14:paraId="533E5B28">
      <w:pPr>
        <w:spacing w:after="120" w:line="360" w:lineRule="exact"/>
        <w:ind w:firstLine="420" w:firstLineChars="200"/>
        <w:rPr>
          <w:rFonts w:eastAsia="黑体"/>
          <w:szCs w:val="21"/>
        </w:rPr>
      </w:pPr>
      <w:r>
        <w:rPr>
          <w:rFonts w:eastAsia="黑体"/>
          <w:szCs w:val="21"/>
        </w:rPr>
        <w:t>3.1 承包人的一般义务</w:t>
      </w:r>
    </w:p>
    <w:p w14:paraId="1A3BF59C">
      <w:pPr>
        <w:spacing w:line="360" w:lineRule="exact"/>
        <w:ind w:firstLine="420" w:firstLineChars="200"/>
        <w:jc w:val="left"/>
        <w:rPr>
          <w:rFonts w:eastAsia="仿宋_GB2312"/>
          <w:szCs w:val="21"/>
          <w:lang w:val="en-GB"/>
        </w:rPr>
      </w:pPr>
      <w:r>
        <w:rPr>
          <w:rFonts w:eastAsia="仿宋_GB2312"/>
          <w:kern w:val="0"/>
          <w:szCs w:val="21"/>
        </w:rPr>
        <w:t>（9）</w:t>
      </w:r>
      <w:r>
        <w:rPr>
          <w:rFonts w:eastAsia="仿宋_GB2312"/>
          <w:szCs w:val="21"/>
        </w:rPr>
        <w:t>承包人提交的竣工资料的内容：</w:t>
      </w:r>
      <w:r>
        <w:rPr>
          <w:rFonts w:eastAsia="仿宋_GB2312"/>
          <w:szCs w:val="21"/>
          <w:u w:val="single"/>
        </w:rPr>
        <w:t>按本专用合同条款13.2.1约定执行。</w:t>
      </w:r>
    </w:p>
    <w:p w14:paraId="094A2C14">
      <w:pPr>
        <w:spacing w:line="360" w:lineRule="exact"/>
        <w:ind w:firstLine="420" w:firstLineChars="200"/>
        <w:jc w:val="left"/>
        <w:rPr>
          <w:rFonts w:eastAsia="仿宋_GB2312"/>
          <w:szCs w:val="21"/>
        </w:rPr>
      </w:pPr>
      <w:r>
        <w:rPr>
          <w:rFonts w:eastAsia="仿宋_GB2312"/>
          <w:szCs w:val="21"/>
        </w:rPr>
        <w:t>承包人需要提交的竣工资料套数：</w:t>
      </w:r>
      <w:r>
        <w:rPr>
          <w:rFonts w:eastAsia="仿宋_GB2312"/>
          <w:szCs w:val="21"/>
          <w:u w:val="single"/>
        </w:rPr>
        <w:t xml:space="preserve">  按本专用合同条款13.2.1约定执行</w:t>
      </w:r>
      <w:r>
        <w:rPr>
          <w:rFonts w:eastAsia="仿宋_GB2312"/>
          <w:szCs w:val="21"/>
        </w:rPr>
        <w:t>。</w:t>
      </w:r>
    </w:p>
    <w:p w14:paraId="7D89BCE6">
      <w:pPr>
        <w:spacing w:line="360" w:lineRule="exact"/>
        <w:ind w:firstLine="420" w:firstLineChars="200"/>
        <w:jc w:val="left"/>
        <w:rPr>
          <w:rFonts w:eastAsia="仿宋_GB2312"/>
          <w:szCs w:val="21"/>
        </w:rPr>
      </w:pPr>
      <w:r>
        <w:rPr>
          <w:rFonts w:eastAsia="仿宋_GB2312"/>
          <w:szCs w:val="21"/>
        </w:rPr>
        <w:t>承包人提交的竣工资料的费用承担：</w:t>
      </w:r>
      <w:r>
        <w:rPr>
          <w:rFonts w:eastAsia="仿宋_GB2312"/>
          <w:szCs w:val="21"/>
          <w:u w:val="single"/>
        </w:rPr>
        <w:t xml:space="preserve">   承包人自行承担    </w:t>
      </w:r>
      <w:r>
        <w:rPr>
          <w:rFonts w:eastAsia="仿宋_GB2312"/>
          <w:szCs w:val="21"/>
        </w:rPr>
        <w:t>。</w:t>
      </w:r>
    </w:p>
    <w:p w14:paraId="2820C841">
      <w:pPr>
        <w:spacing w:line="360" w:lineRule="exact"/>
        <w:ind w:firstLine="420" w:firstLineChars="200"/>
        <w:jc w:val="left"/>
        <w:rPr>
          <w:rFonts w:eastAsia="仿宋_GB2312"/>
          <w:szCs w:val="21"/>
        </w:rPr>
      </w:pPr>
      <w:r>
        <w:rPr>
          <w:rFonts w:eastAsia="仿宋_GB2312"/>
          <w:szCs w:val="21"/>
        </w:rPr>
        <w:t>承包人提交的竣工资料移交时间：</w:t>
      </w:r>
      <w:r>
        <w:rPr>
          <w:rFonts w:eastAsia="仿宋_GB2312"/>
          <w:snapToGrid w:val="0"/>
          <w:szCs w:val="21"/>
          <w:u w:val="single"/>
        </w:rPr>
        <w:t xml:space="preserve">     按本专用合同条款</w:t>
      </w:r>
      <w:r>
        <w:rPr>
          <w:rFonts w:eastAsia="仿宋_GB2312"/>
          <w:szCs w:val="21"/>
          <w:u w:val="single"/>
        </w:rPr>
        <w:t>13.2.1</w:t>
      </w:r>
      <w:r>
        <w:rPr>
          <w:rFonts w:eastAsia="仿宋_GB2312"/>
          <w:snapToGrid w:val="0"/>
          <w:szCs w:val="21"/>
          <w:u w:val="single"/>
        </w:rPr>
        <w:t xml:space="preserve">约定执行   </w:t>
      </w:r>
      <w:r>
        <w:rPr>
          <w:rFonts w:eastAsia="仿宋_GB2312"/>
          <w:szCs w:val="21"/>
        </w:rPr>
        <w:t>。</w:t>
      </w:r>
    </w:p>
    <w:p w14:paraId="0CAF3378">
      <w:pPr>
        <w:spacing w:line="360" w:lineRule="exact"/>
        <w:ind w:firstLine="420" w:firstLineChars="200"/>
        <w:jc w:val="left"/>
        <w:rPr>
          <w:rFonts w:eastAsia="仿宋_GB2312"/>
          <w:szCs w:val="21"/>
        </w:rPr>
      </w:pPr>
      <w:r>
        <w:rPr>
          <w:rFonts w:eastAsia="仿宋_GB2312"/>
          <w:szCs w:val="21"/>
        </w:rPr>
        <w:t>承包人提交的竣工资料形式要求：</w:t>
      </w:r>
      <w:r>
        <w:rPr>
          <w:rFonts w:eastAsia="仿宋_GB2312"/>
          <w:szCs w:val="21"/>
          <w:u w:val="single"/>
        </w:rPr>
        <w:t xml:space="preserve">  书面及电子文档      </w:t>
      </w:r>
      <w:r>
        <w:rPr>
          <w:rFonts w:eastAsia="仿宋_GB2312"/>
          <w:szCs w:val="21"/>
        </w:rPr>
        <w:t>。</w:t>
      </w:r>
    </w:p>
    <w:p w14:paraId="38562B81">
      <w:pPr>
        <w:spacing w:line="360" w:lineRule="exact"/>
        <w:ind w:firstLine="420" w:firstLineChars="200"/>
        <w:jc w:val="left"/>
        <w:rPr>
          <w:rFonts w:eastAsia="仿宋_GB2312"/>
          <w:szCs w:val="21"/>
          <w:u w:val="single"/>
        </w:rPr>
      </w:pPr>
      <w:r>
        <w:rPr>
          <w:rFonts w:eastAsia="仿宋_GB2312"/>
          <w:szCs w:val="21"/>
          <w:u w:val="single"/>
        </w:rPr>
        <w:t>（10）承包人应履行的其他义务：</w:t>
      </w:r>
    </w:p>
    <w:p w14:paraId="5CCFD472">
      <w:pPr>
        <w:spacing w:line="360" w:lineRule="exact"/>
        <w:ind w:firstLine="420" w:firstLineChars="200"/>
        <w:jc w:val="left"/>
        <w:rPr>
          <w:rFonts w:eastAsia="仿宋_GB2312"/>
          <w:szCs w:val="21"/>
          <w:u w:val="single"/>
        </w:rPr>
      </w:pPr>
      <w:r>
        <w:rPr>
          <w:rFonts w:eastAsia="仿宋_GB2312"/>
          <w:szCs w:val="21"/>
          <w:u w:val="single"/>
        </w:rPr>
        <w:t>1.承包人在履行合同过程中应遵守法律、法规和地方规章，并保证发包人免于承担因承包人违反法律、法规和地方规章而引起的任何责任。若承包人使发包人蒙受损失的，承包人须予全额赔偿，引起的其他责任也由承包人承担。承包人应遵守国家、省、市有关社会信用体系建设工作的法律法规和部门规章，严格执行信用承诺制度，违背信用承诺约定时，承担违约责任，并依法承担相应法律责任。</w:t>
      </w:r>
    </w:p>
    <w:p w14:paraId="2C15F86D">
      <w:pPr>
        <w:spacing w:line="360" w:lineRule="exact"/>
        <w:ind w:firstLine="420" w:firstLineChars="200"/>
        <w:jc w:val="left"/>
        <w:rPr>
          <w:rFonts w:eastAsia="仿宋_GB2312"/>
          <w:szCs w:val="21"/>
          <w:u w:val="single"/>
        </w:rPr>
      </w:pPr>
      <w:r>
        <w:rPr>
          <w:rFonts w:eastAsia="仿宋_GB2312"/>
          <w:szCs w:val="21"/>
          <w:u w:val="single"/>
        </w:rPr>
        <w:t>2.承包人应合理安排施工计划，主动协调各专业施工单位的工作，避免施工冲突、互相干扰或做不必要的开挖、修补等，按发包人要求提交工程进度报告和进度计划。因承包人原因直接或间接地影响其他施工单位施工或难以与其他施工单位相配合、有关工程因此需要进行更改、修复或延期的，全部费用和责任由承包人承担，发包人有权从本合同应付价款内扣除相应价款。</w:t>
      </w:r>
    </w:p>
    <w:p w14:paraId="61E82D5C">
      <w:pPr>
        <w:spacing w:line="360" w:lineRule="exact"/>
        <w:ind w:firstLine="420" w:firstLineChars="200"/>
        <w:jc w:val="left"/>
        <w:rPr>
          <w:rFonts w:eastAsia="仿宋_GB2312"/>
          <w:szCs w:val="21"/>
          <w:u w:val="single"/>
        </w:rPr>
      </w:pPr>
      <w:r>
        <w:rPr>
          <w:rFonts w:eastAsia="仿宋_GB2312"/>
          <w:szCs w:val="21"/>
          <w:u w:val="single"/>
        </w:rPr>
        <w:t>3.承包人需按图纸要求或发包人的通知完成设备安装需要的土建预留及预埋件施工，部分预留孔需要打凿，包括但不限于设备安装空间、管线等穿过楼板、结构墙、梁等洞口，对预留孔洞施工完成后（套管以外部分）及时补塞孔洞，并满足防堵塞、防水、防火等要求。负责设备吊装、安装时开墙洞及墙体恢复的施工，承担各专业施工完成后地面、楼面、墙面的修补工作。该等工作的费用由承包人承担。</w:t>
      </w:r>
    </w:p>
    <w:p w14:paraId="2321125E">
      <w:pPr>
        <w:spacing w:line="360" w:lineRule="exact"/>
        <w:ind w:firstLine="420" w:firstLineChars="200"/>
        <w:jc w:val="left"/>
        <w:rPr>
          <w:rFonts w:eastAsia="仿宋_GB2312"/>
          <w:szCs w:val="21"/>
          <w:u w:val="single"/>
        </w:rPr>
      </w:pPr>
      <w:r>
        <w:rPr>
          <w:rFonts w:eastAsia="仿宋_GB2312"/>
          <w:szCs w:val="21"/>
          <w:u w:val="single"/>
        </w:rPr>
        <w:t>4.根据施工计划安排足够的工程管理人员、各工种合格的技术人员和工人，特种施工人员必须持有上岗证，并符合特种施工、特种设备相关规定的要求。</w:t>
      </w:r>
    </w:p>
    <w:p w14:paraId="46CA61DC">
      <w:pPr>
        <w:spacing w:line="360" w:lineRule="exact"/>
        <w:ind w:firstLine="420" w:firstLineChars="200"/>
        <w:jc w:val="left"/>
        <w:rPr>
          <w:rFonts w:eastAsia="仿宋_GB2312"/>
          <w:szCs w:val="21"/>
          <w:u w:val="single"/>
        </w:rPr>
      </w:pPr>
      <w:r>
        <w:rPr>
          <w:rFonts w:eastAsia="仿宋_GB2312"/>
          <w:szCs w:val="21"/>
          <w:u w:val="single"/>
        </w:rPr>
        <w:t>5.承包人投入施工的机械设备，应与合同约定的设备品牌、数量、规格、性能、发动机号相符，且具备正常使用功能、为合法使用设备（包括但不限于须具有主管部门签发的有效的年检证、使用证等）。如承包人投入的施工机械设备不能满足施工需要和质量、进度要求的，承包人应自费更换或补充，并承担由此造成的责任、后果。</w:t>
      </w:r>
    </w:p>
    <w:p w14:paraId="5D191A39">
      <w:pPr>
        <w:spacing w:line="360" w:lineRule="exact"/>
        <w:ind w:firstLine="420" w:firstLineChars="200"/>
        <w:jc w:val="left"/>
        <w:rPr>
          <w:rFonts w:eastAsia="仿宋_GB2312"/>
          <w:szCs w:val="21"/>
          <w:u w:val="single"/>
        </w:rPr>
      </w:pPr>
      <w:r>
        <w:rPr>
          <w:rFonts w:eastAsia="仿宋_GB2312"/>
          <w:szCs w:val="21"/>
          <w:u w:val="single"/>
        </w:rPr>
        <w:t>6.发包人有权视工程进展情况要求承包人增加机械设备及人员投入，以保证工程按时完工、竣工；承包人不得以任何理由拒绝或要求增加费用。</w:t>
      </w:r>
    </w:p>
    <w:p w14:paraId="270FECBA">
      <w:pPr>
        <w:spacing w:line="360" w:lineRule="exact"/>
        <w:ind w:firstLine="420" w:firstLineChars="200"/>
        <w:jc w:val="left"/>
        <w:rPr>
          <w:rFonts w:eastAsia="仿宋_GB2312"/>
          <w:szCs w:val="21"/>
          <w:u w:val="single"/>
        </w:rPr>
      </w:pPr>
      <w:r>
        <w:rPr>
          <w:rFonts w:eastAsia="仿宋_GB2312"/>
          <w:szCs w:val="21"/>
          <w:u w:val="single"/>
        </w:rPr>
        <w:t>7.在施工期间，承包人应每日填写施工日记，记录工地上每个工种参加人数、姓名、使用机械设备数量、运达工地的材料、设备、天气情况等，并按发包人要求定期报经监理人确认，在发包人需要时随时提供备查，在提交竣工资料时一并提供原始施工记录。</w:t>
      </w:r>
    </w:p>
    <w:p w14:paraId="28F96441">
      <w:pPr>
        <w:spacing w:line="360" w:lineRule="exact"/>
        <w:ind w:firstLine="420" w:firstLineChars="200"/>
        <w:jc w:val="left"/>
        <w:rPr>
          <w:rFonts w:eastAsia="仿宋_GB2312"/>
          <w:szCs w:val="21"/>
          <w:u w:val="single"/>
        </w:rPr>
      </w:pPr>
      <w:r>
        <w:rPr>
          <w:rFonts w:eastAsia="仿宋_GB2312"/>
          <w:szCs w:val="21"/>
          <w:u w:val="single"/>
        </w:rPr>
        <w:t>8.承包人应对现场人员、机械、设备的安全以及现场秩序、工程、施工场地及其周边环境与生态的保护等负责，邻近或经过、存留的人身、财产因本工程受伤害的，所发生的一切责任及费用由承包人承担。</w:t>
      </w:r>
    </w:p>
    <w:p w14:paraId="0287CC70">
      <w:pPr>
        <w:spacing w:line="360" w:lineRule="exact"/>
        <w:ind w:firstLine="420" w:firstLineChars="200"/>
        <w:jc w:val="left"/>
        <w:rPr>
          <w:rFonts w:eastAsia="仿宋_GB2312"/>
          <w:szCs w:val="21"/>
          <w:u w:val="single"/>
        </w:rPr>
      </w:pPr>
      <w:r>
        <w:rPr>
          <w:rFonts w:eastAsia="仿宋_GB2312"/>
          <w:szCs w:val="21"/>
          <w:u w:val="single"/>
        </w:rPr>
        <w:t>9.承包人在进行合同约定的各项工作时，不得侵害发包人与他人使用公用道路、水源、市政管网等公共设施的权利，避免对邻近的公共设施产生干扰。承包人占用或使用他人的施工场地，影响他人作业或生活的，应自费承担相应责任。</w:t>
      </w:r>
    </w:p>
    <w:p w14:paraId="2EBA885B">
      <w:pPr>
        <w:spacing w:line="360" w:lineRule="exact"/>
        <w:ind w:firstLine="420" w:firstLineChars="200"/>
        <w:jc w:val="left"/>
        <w:rPr>
          <w:rFonts w:eastAsia="仿宋_GB2312"/>
          <w:szCs w:val="21"/>
          <w:u w:val="single"/>
        </w:rPr>
      </w:pPr>
      <w:r>
        <w:rPr>
          <w:rFonts w:eastAsia="仿宋_GB2312"/>
          <w:szCs w:val="21"/>
          <w:u w:val="single"/>
        </w:rPr>
        <w:t>10.承包人应遵守政府有关主管部门对施工场地交通、施工噪音以及环境保护和安全生产等的管理规定，按规定办理有关手续，并以书面形式通知发包人，发包人依据政府相关文件规定承担由此发生的正常合理的手续费用，正常合理手续费用之外的赔偿、罚款等由承包人承担。</w:t>
      </w:r>
    </w:p>
    <w:p w14:paraId="450DD038">
      <w:pPr>
        <w:spacing w:line="360" w:lineRule="exact"/>
        <w:ind w:firstLine="420" w:firstLineChars="200"/>
        <w:jc w:val="left"/>
        <w:rPr>
          <w:rFonts w:eastAsia="仿宋_GB2312"/>
          <w:szCs w:val="21"/>
          <w:u w:val="single"/>
        </w:rPr>
      </w:pPr>
      <w:r>
        <w:rPr>
          <w:rFonts w:eastAsia="仿宋_GB2312"/>
          <w:szCs w:val="21"/>
          <w:u w:val="single"/>
        </w:rPr>
        <w:t>11.承包人负责施工场地周围地上、地下管线、观测设施和邻近建筑物、构筑物（含古树名木）等设施的保护，可能造成损害的，应当采取专项防护措施，该等保护、防护措施经发包人与物权人以及享有管理权的第三人（如有）认可后实施，相关费用由承包人承担。发包人的认可并非责任主体行为，发包人的认可不减轻或免除承包人根据合同应负的责任和义务，发包人不对实施该等保护、防护措施的后果承担任何责任。如相关规定要求该等保护、防护措施在实施前需组织专家论证的，按该规定执行。如发生施工沿线路面沉降，建筑物及构筑物沉降、裂缝等受损问题，承包人应负责委托经政府及主管部门认可的第三方鉴定机构进行评估（如需），如发生诉讼、仲裁案件的，由司法机关、仲裁机构委托鉴定机构评估，并由承包人承担因此导致的包括但不限于鉴定费、诉讼费/仲裁费、律师费、发包人因处理争议发生的其他费用、损害赔偿等所有相关费用、损失和责任。</w:t>
      </w:r>
    </w:p>
    <w:p w14:paraId="3DF9D7ED">
      <w:pPr>
        <w:spacing w:line="360" w:lineRule="exact"/>
        <w:ind w:firstLine="420" w:firstLineChars="200"/>
        <w:jc w:val="left"/>
        <w:rPr>
          <w:rFonts w:eastAsia="仿宋_GB2312"/>
          <w:szCs w:val="21"/>
          <w:u w:val="single"/>
        </w:rPr>
      </w:pPr>
      <w:r>
        <w:rPr>
          <w:rFonts w:eastAsia="仿宋_GB2312"/>
          <w:szCs w:val="21"/>
          <w:u w:val="single"/>
        </w:rPr>
        <w:t>12.承包人应及时支付其采购的材料、设备等款项，如因承包人拖欠支付该等款项导致影响工程进度或影响本工程正常运行，或发生供货单位向发包人或有关单位投诉的情况，发包人可代为垫付材料、设备款项，该等垫付款项从应付款项中抵扣，且承包人须按垫付金额的20%向发包人支付违约金。</w:t>
      </w:r>
    </w:p>
    <w:p w14:paraId="34DD61EF">
      <w:pPr>
        <w:spacing w:line="360" w:lineRule="exact"/>
        <w:ind w:firstLine="420" w:firstLineChars="200"/>
        <w:jc w:val="left"/>
        <w:rPr>
          <w:rFonts w:eastAsia="仿宋_GB2312"/>
          <w:szCs w:val="21"/>
          <w:u w:val="single"/>
        </w:rPr>
      </w:pPr>
      <w:r>
        <w:rPr>
          <w:rFonts w:eastAsia="仿宋_GB2312"/>
          <w:szCs w:val="21"/>
          <w:u w:val="single"/>
        </w:rPr>
        <w:t>13.承包人应按发包人、监理人的指示为他人在施工场地或附近实施与工程有关的其他各项工作提供可能的条件。</w:t>
      </w:r>
    </w:p>
    <w:p w14:paraId="2C02E890">
      <w:pPr>
        <w:spacing w:line="360" w:lineRule="exact"/>
        <w:ind w:firstLine="420" w:firstLineChars="200"/>
        <w:jc w:val="left"/>
        <w:rPr>
          <w:rFonts w:eastAsia="仿宋_GB2312"/>
          <w:szCs w:val="21"/>
          <w:u w:val="single"/>
        </w:rPr>
      </w:pPr>
      <w:r>
        <w:rPr>
          <w:rFonts w:eastAsia="仿宋_GB2312"/>
          <w:szCs w:val="21"/>
          <w:u w:val="single"/>
        </w:rPr>
        <w:t>14.承包人不得自行或允许其他人在本工程工地上设置任何广告、设施或物品，否则应按本专用合同条款16.2.2约定承担违约责任。</w:t>
      </w:r>
    </w:p>
    <w:p w14:paraId="06A0B4E2">
      <w:pPr>
        <w:spacing w:line="360" w:lineRule="exact"/>
        <w:ind w:firstLine="420" w:firstLineChars="200"/>
        <w:jc w:val="left"/>
        <w:rPr>
          <w:rFonts w:eastAsia="仿宋_GB2312"/>
          <w:szCs w:val="21"/>
          <w:u w:val="single"/>
        </w:rPr>
      </w:pPr>
      <w:r>
        <w:rPr>
          <w:rFonts w:eastAsia="仿宋_GB2312"/>
          <w:szCs w:val="21"/>
          <w:u w:val="single"/>
        </w:rPr>
        <w:t>15.承包人须于</w:t>
      </w:r>
      <w:r>
        <w:rPr>
          <w:rFonts w:hint="eastAsia" w:eastAsia="仿宋_GB2312"/>
          <w:szCs w:val="21"/>
          <w:u w:val="single"/>
        </w:rPr>
        <w:t>完</w:t>
      </w:r>
      <w:r>
        <w:rPr>
          <w:rFonts w:eastAsia="仿宋_GB2312"/>
          <w:snapToGrid w:val="0"/>
          <w:szCs w:val="21"/>
          <w:u w:val="single"/>
        </w:rPr>
        <w:t>工验收合格并移交工程后</w:t>
      </w:r>
      <w:r>
        <w:rPr>
          <w:rFonts w:hint="eastAsia" w:eastAsia="仿宋_GB2312"/>
          <w:snapToGrid w:val="0"/>
          <w:szCs w:val="21"/>
          <w:u w:val="single"/>
        </w:rPr>
        <w:t>14日内或收到发包人书面要求后</w:t>
      </w:r>
      <w:r>
        <w:rPr>
          <w:rFonts w:eastAsia="仿宋_GB2312"/>
          <w:b/>
          <w:bCs/>
          <w:snapToGrid w:val="0"/>
          <w:szCs w:val="21"/>
          <w:u w:val="single"/>
        </w:rPr>
        <w:t>14</w:t>
      </w:r>
      <w:r>
        <w:rPr>
          <w:rFonts w:eastAsia="仿宋_GB2312"/>
          <w:snapToGrid w:val="0"/>
          <w:szCs w:val="21"/>
          <w:u w:val="single"/>
        </w:rPr>
        <w:t>日内</w:t>
      </w:r>
      <w:r>
        <w:rPr>
          <w:rFonts w:eastAsia="仿宋_GB2312"/>
          <w:szCs w:val="21"/>
          <w:u w:val="single"/>
        </w:rPr>
        <w:t>或合同解除后</w:t>
      </w:r>
      <w:r>
        <w:rPr>
          <w:rFonts w:eastAsia="仿宋_GB2312"/>
          <w:b/>
          <w:bCs/>
          <w:szCs w:val="21"/>
          <w:u w:val="single"/>
        </w:rPr>
        <w:t>14</w:t>
      </w:r>
      <w:r>
        <w:rPr>
          <w:rFonts w:eastAsia="仿宋_GB2312"/>
          <w:szCs w:val="21"/>
          <w:u w:val="single"/>
        </w:rPr>
        <w:t>日内将施工场地和本工程清理干净，从施工场地搬走或清除其设备、材料、垃圾、拆除临时设施等，保持现场和工程清洁整齐，将本工程以及与工程相关的技术资料、文件等交付发包人后撤离现场。在此之前，承包人须负责维护在建工程及设备、材料、人员安全。承包人不得因与发包人的工程款纠纷、其他纠纷或其他任何原因占据现场，拒绝撤离。</w:t>
      </w:r>
    </w:p>
    <w:p w14:paraId="5E47EA09">
      <w:pPr>
        <w:spacing w:line="360" w:lineRule="exact"/>
        <w:ind w:firstLine="420" w:firstLineChars="200"/>
        <w:jc w:val="left"/>
        <w:rPr>
          <w:rFonts w:eastAsia="仿宋_GB2312"/>
          <w:szCs w:val="21"/>
          <w:u w:val="single"/>
        </w:rPr>
      </w:pPr>
      <w:r>
        <w:rPr>
          <w:rFonts w:eastAsia="仿宋_GB2312"/>
          <w:szCs w:val="21"/>
          <w:u w:val="single"/>
        </w:rPr>
        <w:t>16.</w:t>
      </w:r>
      <w:r>
        <w:rPr>
          <w:rFonts w:hint="eastAsia" w:eastAsia="仿宋_GB2312"/>
          <w:szCs w:val="21"/>
          <w:u w:val="single"/>
        </w:rPr>
        <w:t>对于临时房屋及设施，发包人告知承包人保留的，承包人在清退时应无条件保持完好并无偿移交给发包人，承包人对其不留有任何权益，不得提出任何权利主张或其他要求。</w:t>
      </w:r>
      <w:r>
        <w:rPr>
          <w:rFonts w:eastAsia="仿宋_GB2312"/>
          <w:szCs w:val="21"/>
          <w:u w:val="single"/>
        </w:rPr>
        <w:t>发包人告知应拆除的，承包人应依发包人要求在规定时间内予以安全地拆除并清洁、整理好场地后方可离场。</w:t>
      </w:r>
    </w:p>
    <w:p w14:paraId="07EA545B">
      <w:pPr>
        <w:spacing w:line="360" w:lineRule="exact"/>
        <w:ind w:firstLine="420" w:firstLineChars="200"/>
        <w:jc w:val="left"/>
        <w:rPr>
          <w:rFonts w:eastAsia="仿宋_GB2312"/>
          <w:szCs w:val="21"/>
          <w:u w:val="single"/>
        </w:rPr>
      </w:pPr>
      <w:r>
        <w:rPr>
          <w:rFonts w:eastAsia="仿宋_GB2312"/>
          <w:szCs w:val="21"/>
          <w:u w:val="single"/>
        </w:rPr>
        <w:t>17.承包人逾期未撤离的物品，均视为承包人放弃、抛弃其所有权及相关权益，发包人留用的，无偿归发包人所有；发包人不留用的，无论承包人是否有保存、保管措施，发包人可采取有效方法、手段，而无需经承包人同意、也无需经公证或其他手续予以处置。处置收入</w:t>
      </w:r>
      <w:r>
        <w:rPr>
          <w:rFonts w:hint="eastAsia" w:eastAsia="仿宋_GB2312"/>
          <w:szCs w:val="21"/>
          <w:u w:val="single"/>
        </w:rPr>
        <w:t>（如有）</w:t>
      </w:r>
      <w:r>
        <w:rPr>
          <w:rFonts w:eastAsia="仿宋_GB2312"/>
          <w:szCs w:val="21"/>
          <w:u w:val="single"/>
        </w:rPr>
        <w:t>归发包人所有；处置费用由承包人另行支付，发包人也可直接在应付承包人工程款中扣除。</w:t>
      </w:r>
    </w:p>
    <w:p w14:paraId="43B2EEEA">
      <w:pPr>
        <w:spacing w:line="360" w:lineRule="exact"/>
        <w:ind w:firstLine="420" w:firstLineChars="200"/>
        <w:jc w:val="left"/>
        <w:rPr>
          <w:rFonts w:eastAsia="仿宋_GB2312"/>
          <w:szCs w:val="21"/>
          <w:u w:val="single"/>
        </w:rPr>
      </w:pPr>
      <w:r>
        <w:rPr>
          <w:rFonts w:eastAsia="仿宋_GB2312"/>
          <w:szCs w:val="21"/>
          <w:u w:val="single"/>
        </w:rPr>
        <w:t>18.承包人应按照国家、地方、行业的有关规定及发包人的使用要求，准确、及时做好日常工程资料的记录、整理和归档工作，保证记录中原始数据的完整性、真实性和及时性，准确反映施工的实际情况。监理人或发包人有权抽查承包人日常工程资料的整理工作，若发现承包人日常工程资料不完整、不真实的，发包人、监理人有权不确认或暂缓确认相关工程量，发包人有权暂缓支付或不支付相关工程进度款，直至承包人补足和完善该等资料及使相关资料整理工作规范化。</w:t>
      </w:r>
    </w:p>
    <w:p w14:paraId="42846844">
      <w:pPr>
        <w:spacing w:line="360" w:lineRule="exact"/>
        <w:ind w:firstLine="420" w:firstLineChars="200"/>
        <w:jc w:val="left"/>
        <w:rPr>
          <w:rFonts w:eastAsia="仿宋_GB2312"/>
          <w:szCs w:val="21"/>
          <w:u w:val="single"/>
        </w:rPr>
      </w:pPr>
      <w:r>
        <w:rPr>
          <w:rFonts w:eastAsia="仿宋_GB2312"/>
          <w:szCs w:val="21"/>
          <w:u w:val="single"/>
        </w:rPr>
        <w:t>19.承包人应严格执行《建筑工人实名制管理办法（试行）》的相关要求，承担施工现场建筑工人实名制管理职责，制定本企业建筑工人实名制管理制度，配备专（兼）职建筑工人实名制管理人员，通过信息化手段将相关数据实时、准确、完整上传至相关部门的建筑工人实名制管理平台，对建筑工人进行基本安全培训，并在相关建筑工人实名制管理平台上登记后，方可允许其进入施工现场从事与建筑作业相关的活动，并将施工人员名单造册提交发包人监督，发生施工人员变动时必须及时提交变更后名单，因未提交施工人员名单或名单不准确的，在发生欠薪讨薪事件时，以发包人认定的施工人员范围为准。承包人应配备实现建筑工人实名制管理所必须的硬件设施设备，施工现场原则上实施封闭式管理，设立进出场门禁系统，采用人脸、指纹、虹膜等生物识别技术进行电子打卡；不具备封闭式管理条件的工程项目，应采用移动定位、电子围栏等技术实施考勤管理。</w:t>
      </w:r>
      <w:r>
        <w:rPr>
          <w:rFonts w:eastAsia="仿宋_GB2312"/>
          <w:szCs w:val="21"/>
          <w:u w:val="single"/>
          <w:lang w:eastAsia="zh-Hans"/>
        </w:rPr>
        <w:t>承包人保存</w:t>
      </w:r>
      <w:r>
        <w:rPr>
          <w:rFonts w:eastAsia="仿宋_GB2312"/>
          <w:szCs w:val="21"/>
          <w:u w:val="single"/>
        </w:rPr>
        <w:t>相关电子考勤和图像、影像等电子档案的期限不少于3年。承包人并须监督分包单位（如有）落实以上建筑工人实名制的相关约定。</w:t>
      </w:r>
    </w:p>
    <w:p w14:paraId="6CA0C9B3">
      <w:pPr>
        <w:spacing w:line="360" w:lineRule="exact"/>
        <w:ind w:firstLine="420" w:firstLineChars="200"/>
        <w:jc w:val="left"/>
        <w:rPr>
          <w:rFonts w:eastAsia="仿宋_GB2312"/>
          <w:szCs w:val="21"/>
          <w:u w:val="single"/>
        </w:rPr>
      </w:pPr>
      <w:r>
        <w:rPr>
          <w:rFonts w:eastAsia="仿宋_GB2312"/>
          <w:szCs w:val="21"/>
          <w:u w:val="single"/>
        </w:rPr>
        <w:t>20.承包人应依法确保自身或其劳务分包单位（</w:t>
      </w:r>
      <w:r>
        <w:rPr>
          <w:rFonts w:eastAsia="仿宋_GB2312"/>
          <w:szCs w:val="21"/>
          <w:u w:val="single"/>
          <w:lang w:eastAsia="zh-Hans"/>
        </w:rPr>
        <w:t>如有）</w:t>
      </w:r>
      <w:r>
        <w:rPr>
          <w:rFonts w:eastAsia="仿宋_GB2312"/>
          <w:szCs w:val="21"/>
          <w:u w:val="single"/>
        </w:rPr>
        <w:t>与其实施本工程的人员签订书面劳动合同（对不符合建立劳动关系情形的，应依法订立用工书面协议），实行先签订劳动合同（对不符合建立劳动关系情形的，则为用工书面协议）后上岗作业的管理制度，并进行实名制的登记和管理，如实记录施工项目实际进场人员、用工、考勤情况，未与承包人或分包单位订立劳动合同并进行用工实名登记的人员，不得进入项目现场施工。建立人员名册并按政府相关部门的规定办理就业登记备案手续；承包人应在工程项目部配备专门劳资、建筑工人实名制管理人员，对承包人及分包单位的现场作业人员实施监督管理，掌握施工现场用工、考勤、工资支付等情况，审核分包单位编制的农民工工资支付表，分包单位应当予以配合。承包人、分包单位应当建立及编制施工现场作业人员用工</w:t>
      </w:r>
      <w:r>
        <w:rPr>
          <w:rFonts w:eastAsia="仿宋_GB2312"/>
          <w:szCs w:val="21"/>
          <w:u w:val="single"/>
          <w:lang w:eastAsia="zh-Hans"/>
        </w:rPr>
        <w:t>管理</w:t>
      </w:r>
      <w:r>
        <w:rPr>
          <w:rFonts w:eastAsia="仿宋_GB2312"/>
          <w:szCs w:val="21"/>
          <w:u w:val="single"/>
        </w:rPr>
        <w:t>台账，真实、准确记录各种用工信息：</w:t>
      </w:r>
      <w:r>
        <w:rPr>
          <w:szCs w:val="21"/>
          <w:u w:val="single"/>
        </w:rPr>
        <w:t>①</w:t>
      </w:r>
      <w:r>
        <w:rPr>
          <w:rFonts w:eastAsia="仿宋_GB2312"/>
          <w:szCs w:val="21"/>
          <w:u w:val="single"/>
        </w:rPr>
        <w:t>职工名册。包括建立</w:t>
      </w:r>
      <w:r>
        <w:fldChar w:fldCharType="begin"/>
      </w:r>
      <w:r>
        <w:instrText xml:space="preserve"> HYPERLINK "http://www.64365.com/baike/ldgx1/" </w:instrText>
      </w:r>
      <w:r>
        <w:fldChar w:fldCharType="separate"/>
      </w:r>
      <w:r>
        <w:rPr>
          <w:rStyle w:val="49"/>
          <w:rFonts w:eastAsia="仿宋_GB2312"/>
          <w:color w:val="auto"/>
          <w:szCs w:val="21"/>
        </w:rPr>
        <w:t>劳动关系</w:t>
      </w:r>
      <w:r>
        <w:rPr>
          <w:rStyle w:val="49"/>
          <w:rFonts w:eastAsia="仿宋_GB2312"/>
          <w:color w:val="auto"/>
          <w:szCs w:val="21"/>
        </w:rPr>
        <w:fldChar w:fldCharType="end"/>
      </w:r>
      <w:r>
        <w:rPr>
          <w:rFonts w:eastAsia="仿宋_GB2312"/>
          <w:szCs w:val="21"/>
          <w:u w:val="single"/>
        </w:rPr>
        <w:t>的劳动者和被派遣劳动者的姓名、性别、</w:t>
      </w:r>
      <w:r>
        <w:fldChar w:fldCharType="begin"/>
      </w:r>
      <w:r>
        <w:instrText xml:space="preserve"> HYPERLINK "http://www.64365.com/baike/sfz/" </w:instrText>
      </w:r>
      <w:r>
        <w:fldChar w:fldCharType="separate"/>
      </w:r>
      <w:r>
        <w:rPr>
          <w:rStyle w:val="49"/>
          <w:rFonts w:eastAsia="仿宋_GB2312"/>
          <w:color w:val="auto"/>
          <w:szCs w:val="21"/>
        </w:rPr>
        <w:t>身份</w:t>
      </w:r>
      <w:r>
        <w:rPr>
          <w:rStyle w:val="49"/>
          <w:rFonts w:eastAsia="仿宋_GB2312"/>
          <w:color w:val="auto"/>
          <w:szCs w:val="21"/>
        </w:rPr>
        <w:fldChar w:fldCharType="end"/>
      </w:r>
      <w:r>
        <w:fldChar w:fldCharType="begin"/>
      </w:r>
      <w:r>
        <w:instrText xml:space="preserve"> HYPERLINK "http://www.64365.com/baike/sfz/" </w:instrText>
      </w:r>
      <w:r>
        <w:fldChar w:fldCharType="separate"/>
      </w:r>
      <w:r>
        <w:rPr>
          <w:rStyle w:val="49"/>
          <w:rFonts w:eastAsia="仿宋_GB2312"/>
          <w:color w:val="auto"/>
          <w:szCs w:val="21"/>
        </w:rPr>
        <w:t>证</w:t>
      </w:r>
      <w:r>
        <w:rPr>
          <w:rStyle w:val="49"/>
          <w:rFonts w:eastAsia="仿宋_GB2312"/>
          <w:color w:val="auto"/>
          <w:szCs w:val="21"/>
        </w:rPr>
        <w:fldChar w:fldCharType="end"/>
      </w:r>
      <w:r>
        <w:rPr>
          <w:rFonts w:eastAsia="仿宋_GB2312"/>
          <w:szCs w:val="21"/>
          <w:u w:val="single"/>
        </w:rPr>
        <w:t>件号码、户籍地址及现住址、联系方式、用工形式、用工起止时间、</w:t>
      </w:r>
      <w:r>
        <w:fldChar w:fldCharType="begin"/>
      </w:r>
      <w:r>
        <w:instrText xml:space="preserve"> HYPERLINK "http://www.64365.com/baike/ldhtqx/" </w:instrText>
      </w:r>
      <w:r>
        <w:fldChar w:fldCharType="separate"/>
      </w:r>
      <w:r>
        <w:rPr>
          <w:rStyle w:val="49"/>
          <w:rFonts w:eastAsia="仿宋_GB2312"/>
          <w:color w:val="auto"/>
          <w:szCs w:val="21"/>
        </w:rPr>
        <w:t>劳动合同期限</w:t>
      </w:r>
      <w:r>
        <w:rPr>
          <w:rStyle w:val="49"/>
          <w:rFonts w:eastAsia="仿宋_GB2312"/>
          <w:color w:val="auto"/>
          <w:szCs w:val="21"/>
        </w:rPr>
        <w:fldChar w:fldCharType="end"/>
      </w:r>
      <w:r>
        <w:rPr>
          <w:rFonts w:eastAsia="仿宋_GB2312"/>
          <w:szCs w:val="21"/>
          <w:u w:val="single"/>
        </w:rPr>
        <w:t>、工作岗位等内容；</w:t>
      </w:r>
      <w:r>
        <w:rPr>
          <w:szCs w:val="21"/>
          <w:u w:val="single"/>
        </w:rPr>
        <w:t>②</w:t>
      </w:r>
      <w:r>
        <w:rPr>
          <w:rFonts w:eastAsia="仿宋_GB2312"/>
          <w:szCs w:val="21"/>
          <w:u w:val="single"/>
        </w:rPr>
        <w:t>录用登记。包括入职登记表、劳动者身份证件复印件等；</w:t>
      </w:r>
      <w:r>
        <w:rPr>
          <w:szCs w:val="21"/>
          <w:u w:val="single"/>
        </w:rPr>
        <w:t>③</w:t>
      </w:r>
      <w:r>
        <w:rPr>
          <w:rFonts w:eastAsia="仿宋_GB2312"/>
          <w:szCs w:val="21"/>
          <w:u w:val="single"/>
        </w:rPr>
        <w:t>工时台账。包括打卡记录或者考勤表等上下班时间和</w:t>
      </w:r>
      <w:r>
        <w:fldChar w:fldCharType="begin"/>
      </w:r>
      <w:r>
        <w:instrText xml:space="preserve"> HYPERLINK "http://www.64365.com/baike/jiaban/" </w:instrText>
      </w:r>
      <w:r>
        <w:fldChar w:fldCharType="separate"/>
      </w:r>
      <w:r>
        <w:rPr>
          <w:rStyle w:val="49"/>
          <w:rFonts w:eastAsia="仿宋_GB2312"/>
          <w:color w:val="auto"/>
          <w:szCs w:val="21"/>
        </w:rPr>
        <w:t>加班</w:t>
      </w:r>
      <w:r>
        <w:rPr>
          <w:rStyle w:val="49"/>
          <w:rFonts w:eastAsia="仿宋_GB2312"/>
          <w:color w:val="auto"/>
          <w:szCs w:val="21"/>
        </w:rPr>
        <w:fldChar w:fldCharType="end"/>
      </w:r>
      <w:r>
        <w:rPr>
          <w:rFonts w:eastAsia="仿宋_GB2312"/>
          <w:szCs w:val="21"/>
          <w:u w:val="single"/>
        </w:rPr>
        <w:t>时间的记录；</w:t>
      </w:r>
      <w:r>
        <w:rPr>
          <w:szCs w:val="21"/>
          <w:u w:val="single"/>
        </w:rPr>
        <w:t>④</w:t>
      </w:r>
      <w:r>
        <w:fldChar w:fldCharType="begin"/>
      </w:r>
      <w:r>
        <w:instrText xml:space="preserve"> HYPERLINK "http://www.64365.com/baike/gz/" </w:instrText>
      </w:r>
      <w:r>
        <w:fldChar w:fldCharType="separate"/>
      </w:r>
      <w:r>
        <w:rPr>
          <w:rStyle w:val="49"/>
          <w:rFonts w:eastAsia="仿宋_GB2312"/>
          <w:color w:val="auto"/>
          <w:szCs w:val="21"/>
        </w:rPr>
        <w:t>工资</w:t>
      </w:r>
      <w:r>
        <w:rPr>
          <w:rStyle w:val="49"/>
          <w:rFonts w:eastAsia="仿宋_GB2312"/>
          <w:color w:val="auto"/>
          <w:szCs w:val="21"/>
        </w:rPr>
        <w:fldChar w:fldCharType="end"/>
      </w:r>
      <w:r>
        <w:rPr>
          <w:rFonts w:eastAsia="仿宋_GB2312"/>
          <w:szCs w:val="21"/>
          <w:u w:val="single"/>
        </w:rPr>
        <w:t>台账。包括正常工作时间工资、</w:t>
      </w:r>
      <w:r>
        <w:fldChar w:fldCharType="begin"/>
      </w:r>
      <w:r>
        <w:instrText xml:space="preserve"> HYPERLINK "http://www.64365.com/baike/jbgz/" </w:instrText>
      </w:r>
      <w:r>
        <w:fldChar w:fldCharType="separate"/>
      </w:r>
      <w:r>
        <w:rPr>
          <w:rStyle w:val="49"/>
          <w:rFonts w:eastAsia="仿宋_GB2312"/>
          <w:color w:val="auto"/>
          <w:szCs w:val="21"/>
        </w:rPr>
        <w:t>加班工资</w:t>
      </w:r>
      <w:r>
        <w:rPr>
          <w:rStyle w:val="49"/>
          <w:rFonts w:eastAsia="仿宋_GB2312"/>
          <w:color w:val="auto"/>
          <w:szCs w:val="21"/>
        </w:rPr>
        <w:fldChar w:fldCharType="end"/>
      </w:r>
      <w:r>
        <w:rPr>
          <w:rFonts w:eastAsia="仿宋_GB2312"/>
          <w:szCs w:val="21"/>
          <w:u w:val="single"/>
        </w:rPr>
        <w:t>及其他劳动报酬的发放情况，列明支付日期、支付周期、支付对象姓名、工作时间，以及应发工资项目和数额，代扣、代缴、扣除项目和数额，实发工资数额，银行代发工资凭证或者劳动者签名等内容；</w:t>
      </w:r>
      <w:r>
        <w:rPr>
          <w:szCs w:val="21"/>
          <w:u w:val="single"/>
        </w:rPr>
        <w:t>⑤</w:t>
      </w:r>
      <w:r>
        <w:rPr>
          <w:rFonts w:eastAsia="仿宋_GB2312"/>
          <w:szCs w:val="21"/>
          <w:u w:val="single"/>
        </w:rPr>
        <w:t>法律、法规和规章规定的其他台账。用工管理台账应至少保存至工程完工且工资全部结清后三年，职工名册、录用登记应当至少保存至劳动者离职后两年。承包仍并应</w:t>
      </w:r>
      <w:r>
        <w:rPr>
          <w:rFonts w:eastAsia="仿宋_GB2312"/>
          <w:kern w:val="0"/>
          <w:szCs w:val="21"/>
          <w:u w:val="single"/>
        </w:rPr>
        <w:t>根据发包人和监理的要求，及时报备项目管理人员身份信息资料（包括但不限于劳动合同、社保缴费凭证、工资支付凭证及身份证复印件等）</w:t>
      </w:r>
      <w:r>
        <w:rPr>
          <w:rFonts w:eastAsia="仿宋_GB2312"/>
          <w:szCs w:val="21"/>
          <w:u w:val="single"/>
        </w:rPr>
        <w:t>。</w:t>
      </w:r>
    </w:p>
    <w:p w14:paraId="6F66BF6D">
      <w:pPr>
        <w:spacing w:line="360" w:lineRule="exact"/>
        <w:ind w:firstLine="420" w:firstLineChars="200"/>
        <w:jc w:val="left"/>
        <w:rPr>
          <w:rFonts w:eastAsia="仿宋_GB2312"/>
          <w:u w:val="single"/>
        </w:rPr>
      </w:pPr>
      <w:r>
        <w:rPr>
          <w:rFonts w:eastAsia="仿宋_GB2312"/>
          <w:szCs w:val="21"/>
          <w:u w:val="single"/>
        </w:rPr>
        <w:t>21.承包人须处理好自身及其</w:t>
      </w:r>
      <w:r>
        <w:rPr>
          <w:rFonts w:eastAsia="仿宋_GB2312"/>
          <w:szCs w:val="21"/>
          <w:u w:val="single"/>
          <w:lang w:eastAsia="zh-Hans"/>
        </w:rPr>
        <w:t>分包人</w:t>
      </w:r>
      <w:r>
        <w:rPr>
          <w:rFonts w:eastAsia="仿宋_GB2312"/>
          <w:szCs w:val="21"/>
          <w:u w:val="single"/>
        </w:rPr>
        <w:t>（如有）的劳动、劳务关系，承包人发生的劳动、劳务及各类保险纠纷均自行负责并承担责任。若因承包人或分包单位出现未与务工人员签订劳动或劳务合同、拖欠或克扣工资、未依法缴纳社会保险费用导致影响工程进度或影响本工程正常运行，或出现务工人员向发包人或有关单位投诉及其他需社会维稳情形时，发包人有权暂停支付工程进度款，且发包人有权垫付有关费用，</w:t>
      </w:r>
      <w:r>
        <w:rPr>
          <w:rFonts w:eastAsia="仿宋_GB2312"/>
          <w:u w:val="single"/>
        </w:rPr>
        <w:t>承包人对发包人垫付工资的人员范围和工资数额均不得有异议。如发生发包人代支工资情况，除从当期应付工程款内直接扣除代支的工资外，承包人须按照专用合同条款16.2.2约定向发包人承担违约责任。如承包人的应付工程款不足以支付发包人所垫付的工资和相应的违约金与利息，承包人同意以其财产承担，发包人可按照农民工签字确认的拖欠工资总额，直接向法院申请对承包人的财产采取冻结、扣押、强制划拨、先予执行、先行给付等法律手段予以抵偿。</w:t>
      </w:r>
    </w:p>
    <w:p w14:paraId="53CAABE9">
      <w:pPr>
        <w:spacing w:line="360" w:lineRule="exact"/>
        <w:ind w:firstLine="420" w:firstLineChars="200"/>
        <w:jc w:val="left"/>
        <w:rPr>
          <w:rFonts w:eastAsia="仿宋_GB2312"/>
          <w:szCs w:val="21"/>
          <w:u w:val="single"/>
        </w:rPr>
      </w:pPr>
      <w:r>
        <w:rPr>
          <w:rFonts w:eastAsia="仿宋_GB2312"/>
          <w:szCs w:val="21"/>
          <w:u w:val="single"/>
        </w:rPr>
        <w:t>22.承包人应遵守《保障农民工工资支付条例》《工程建设领域农民工工资专用账户管理暂行办法》等国家及工程所在地关于工人工资支付的管理规定，按照规定在本项目所在地银行开设专项用于支付农民工工资的专用账户，专项用于支付该工程建设项目工人工资，按规定存储工资保证金，专项用于支付为所承包工程提供劳动的工人被拖欠的工资，按时足额发放工资，通过农民工工资专用账户按月足额将工资直接发放给建筑工人，并依法办理工伤保险及其他社会保险、人身意外险等手续。承包人应在施工现场醒目位置设立维权信息告示牌，明确标示业主单位、施工总承包企业及所在项目部、分包企业、行业监管部门等基本信息；明确标示劳动用工相关法律法规、当地最低工资标准、工资支付日期等信息；明确标示属地行业监管部门投诉举报电话和劳动争议调解仲裁、劳动保障监察投诉举报电话等信息，实现所有施工场地全覆盖。</w:t>
      </w:r>
    </w:p>
    <w:p w14:paraId="2131F877">
      <w:pPr>
        <w:spacing w:line="360" w:lineRule="exact"/>
        <w:ind w:firstLine="420" w:firstLineChars="200"/>
        <w:jc w:val="left"/>
        <w:rPr>
          <w:rFonts w:eastAsia="仿宋_GB2312"/>
          <w:szCs w:val="21"/>
          <w:u w:val="single"/>
        </w:rPr>
      </w:pPr>
      <w:r>
        <w:rPr>
          <w:rFonts w:eastAsia="仿宋_GB2312"/>
          <w:szCs w:val="21"/>
          <w:u w:val="single"/>
        </w:rPr>
        <w:t>承包人并应按照有关规定存储工资保证金，专项用于支付为所承包工程提供劳动的农民工被拖欠的工资。承包人与发包人或者分包单位因工程数量、质量、造价等产生争议的，也不得因争议不按照合同约定发放工资。</w:t>
      </w:r>
    </w:p>
    <w:p w14:paraId="1515B983">
      <w:pPr>
        <w:spacing w:line="360" w:lineRule="exact"/>
        <w:ind w:firstLine="420" w:firstLineChars="200"/>
        <w:jc w:val="left"/>
        <w:rPr>
          <w:rFonts w:eastAsia="仿宋_GB2312"/>
          <w:u w:val="single"/>
        </w:rPr>
      </w:pPr>
      <w:r>
        <w:rPr>
          <w:rFonts w:eastAsia="仿宋_GB2312"/>
          <w:kern w:val="0"/>
        </w:rPr>
        <w:t>23.</w:t>
      </w:r>
      <w:r>
        <w:rPr>
          <w:rFonts w:eastAsia="仿宋_GB2312"/>
          <w:u w:val="single"/>
        </w:rPr>
        <w:t>凡是承包人不按合同及有关规定按时足额支付相关款项（包括但不限于施工人员工资、分包单位合同价款、设备材料采购货款等）而出现纠纷影响到发包人或政府有关部门的，承包人除应遵守本合同其它条款的约定外，还必须优先服从发包人的以下措施和指令：</w:t>
      </w:r>
    </w:p>
    <w:p w14:paraId="7D7A869E">
      <w:pPr>
        <w:spacing w:line="360" w:lineRule="exact"/>
        <w:ind w:firstLine="420" w:firstLineChars="200"/>
        <w:jc w:val="left"/>
        <w:rPr>
          <w:rFonts w:eastAsia="仿宋_GB2312"/>
          <w:u w:val="single"/>
        </w:rPr>
      </w:pPr>
      <w:r>
        <w:rPr>
          <w:u w:val="single"/>
        </w:rPr>
        <w:t>①</w:t>
      </w:r>
      <w:r>
        <w:rPr>
          <w:rFonts w:eastAsia="仿宋_GB2312"/>
          <w:u w:val="single"/>
        </w:rPr>
        <w:t>承包人须在接到发包人通知后1小时内将工人领回；</w:t>
      </w:r>
    </w:p>
    <w:p w14:paraId="608B45CC">
      <w:pPr>
        <w:spacing w:line="360" w:lineRule="exact"/>
        <w:ind w:firstLine="420" w:firstLineChars="200"/>
        <w:jc w:val="left"/>
        <w:rPr>
          <w:rFonts w:eastAsia="仿宋_GB2312"/>
          <w:u w:val="single"/>
        </w:rPr>
      </w:pPr>
      <w:r>
        <w:rPr>
          <w:u w:val="single"/>
        </w:rPr>
        <w:t>②</w:t>
      </w:r>
      <w:r>
        <w:rPr>
          <w:rFonts w:eastAsia="仿宋_GB2312"/>
          <w:u w:val="single"/>
        </w:rPr>
        <w:t>发包人有权要求承包人携带现金前往发包人处或政府有关部门，现场支付所拖欠的工人工资或分包单位合同价款；</w:t>
      </w:r>
    </w:p>
    <w:p w14:paraId="5A017A40">
      <w:pPr>
        <w:spacing w:line="360" w:lineRule="exact"/>
        <w:ind w:firstLine="420" w:firstLineChars="200"/>
        <w:jc w:val="left"/>
        <w:rPr>
          <w:rFonts w:eastAsia="仿宋_GB2312"/>
          <w:u w:val="single"/>
        </w:rPr>
      </w:pPr>
      <w:r>
        <w:rPr>
          <w:u w:val="single"/>
        </w:rPr>
        <w:t>③</w:t>
      </w:r>
      <w:r>
        <w:rPr>
          <w:rFonts w:eastAsia="仿宋_GB2312"/>
          <w:u w:val="single"/>
        </w:rPr>
        <w:t>发包人有权立即采取提取履约保函、扣除工程进度款等方式，向施工人员或分包单位支付其所拖欠的工人工资或分包单位合同价款；</w:t>
      </w:r>
    </w:p>
    <w:p w14:paraId="05BBCC9C">
      <w:pPr>
        <w:spacing w:line="360" w:lineRule="exact"/>
        <w:ind w:firstLine="420" w:firstLineChars="200"/>
        <w:jc w:val="left"/>
        <w:rPr>
          <w:rFonts w:eastAsia="仿宋_GB2312"/>
          <w:u w:val="single"/>
        </w:rPr>
      </w:pPr>
      <w:r>
        <w:rPr>
          <w:u w:val="single"/>
        </w:rPr>
        <w:t>④</w:t>
      </w:r>
      <w:r>
        <w:rPr>
          <w:rFonts w:eastAsia="仿宋_GB2312"/>
          <w:u w:val="single"/>
        </w:rPr>
        <w:t>承包人法定代表人或项目负责人须在接到发包人通知后1小时内前往发包人处当面汇报对工人投诉或集体上访事件的处理方案；</w:t>
      </w:r>
    </w:p>
    <w:p w14:paraId="10A52A9B">
      <w:pPr>
        <w:spacing w:line="360" w:lineRule="exact"/>
        <w:ind w:firstLine="420" w:firstLineChars="200"/>
        <w:jc w:val="left"/>
        <w:rPr>
          <w:rFonts w:eastAsia="仿宋_GB2312"/>
          <w:u w:val="single"/>
        </w:rPr>
      </w:pPr>
      <w:r>
        <w:rPr>
          <w:u w:val="single"/>
        </w:rPr>
        <w:t>⑤</w:t>
      </w:r>
      <w:r>
        <w:rPr>
          <w:rFonts w:eastAsia="仿宋_GB2312"/>
          <w:u w:val="single"/>
        </w:rPr>
        <w:t>承包人须在发生投诉或集体上访事件后3日内向发包人出具对事件的书面检查报告；</w:t>
      </w:r>
    </w:p>
    <w:p w14:paraId="2B603D0C">
      <w:pPr>
        <w:spacing w:line="360" w:lineRule="exact"/>
        <w:ind w:firstLine="420" w:firstLineChars="200"/>
        <w:jc w:val="left"/>
        <w:rPr>
          <w:rFonts w:eastAsia="仿宋_GB2312"/>
          <w:u w:val="single"/>
        </w:rPr>
      </w:pPr>
      <w:r>
        <w:rPr>
          <w:u w:val="single"/>
        </w:rPr>
        <w:t>⑥</w:t>
      </w:r>
      <w:r>
        <w:rPr>
          <w:rFonts w:eastAsia="仿宋_GB2312"/>
          <w:u w:val="single"/>
        </w:rPr>
        <w:t>发包人有权上报省、市、区主管部门建议取消其参加项目所在地区建设项目的投标资格，且对发包人今后所招标的建设项目不予准许承包人中标；</w:t>
      </w:r>
    </w:p>
    <w:p w14:paraId="2612CCCD">
      <w:pPr>
        <w:spacing w:line="360" w:lineRule="exact"/>
        <w:ind w:firstLine="420" w:firstLineChars="200"/>
        <w:jc w:val="left"/>
        <w:rPr>
          <w:rFonts w:eastAsia="仿宋_GB2312"/>
          <w:u w:val="single"/>
        </w:rPr>
      </w:pPr>
      <w:r>
        <w:rPr>
          <w:u w:val="single"/>
        </w:rPr>
        <w:t>⑦</w:t>
      </w:r>
      <w:r>
        <w:rPr>
          <w:rFonts w:eastAsia="仿宋_GB2312"/>
          <w:u w:val="single"/>
        </w:rPr>
        <w:t>承包人须按合同约定承担违约责任；</w:t>
      </w:r>
    </w:p>
    <w:p w14:paraId="3A47AD57">
      <w:pPr>
        <w:spacing w:line="360" w:lineRule="exact"/>
        <w:ind w:firstLine="420" w:firstLineChars="200"/>
        <w:jc w:val="left"/>
        <w:rPr>
          <w:rFonts w:eastAsia="仿宋_GB2312"/>
          <w:u w:val="single"/>
        </w:rPr>
      </w:pPr>
      <w:r>
        <w:rPr>
          <w:u w:val="single"/>
        </w:rPr>
        <w:t>⑧</w:t>
      </w:r>
      <w:r>
        <w:rPr>
          <w:rFonts w:eastAsia="仿宋_GB2312"/>
          <w:u w:val="single"/>
        </w:rPr>
        <w:t>发包人有权就该事件提请司法部门追究其法律责任；</w:t>
      </w:r>
    </w:p>
    <w:p w14:paraId="6AD1A66A">
      <w:pPr>
        <w:spacing w:line="360" w:lineRule="exact"/>
        <w:ind w:firstLine="420" w:firstLineChars="200"/>
        <w:jc w:val="left"/>
        <w:rPr>
          <w:rFonts w:eastAsia="仿宋_GB2312"/>
          <w:u w:val="single"/>
        </w:rPr>
      </w:pPr>
      <w:r>
        <w:rPr>
          <w:u w:val="single"/>
        </w:rPr>
        <w:t>⑨</w:t>
      </w:r>
      <w:r>
        <w:rPr>
          <w:rFonts w:eastAsia="仿宋_GB2312"/>
          <w:u w:val="single"/>
        </w:rPr>
        <w:t>承包人在发包人要求的时间内不予处理的，发包人有权在剩余进度款范围内代向农民工支付工资。</w:t>
      </w:r>
    </w:p>
    <w:p w14:paraId="07EA191D">
      <w:pPr>
        <w:spacing w:line="360" w:lineRule="exact"/>
        <w:ind w:firstLine="420" w:firstLineChars="200"/>
        <w:jc w:val="left"/>
        <w:rPr>
          <w:rFonts w:eastAsia="仿宋_GB2312"/>
          <w:u w:val="single"/>
        </w:rPr>
      </w:pPr>
      <w:r>
        <w:rPr>
          <w:rFonts w:eastAsia="仿宋_GB2312"/>
          <w:u w:val="single"/>
        </w:rPr>
        <w:t>24.承包人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3AD21087">
      <w:pPr>
        <w:spacing w:line="360" w:lineRule="exact"/>
        <w:ind w:firstLine="420" w:firstLineChars="200"/>
        <w:jc w:val="left"/>
        <w:rPr>
          <w:rFonts w:eastAsia="仿宋_GB2312"/>
          <w:szCs w:val="21"/>
          <w:u w:val="single"/>
        </w:rPr>
      </w:pPr>
      <w:r>
        <w:rPr>
          <w:rFonts w:eastAsia="仿宋_GB2312"/>
          <w:szCs w:val="21"/>
          <w:u w:val="single"/>
        </w:rPr>
        <w:t>25.因承包人及其分包单位和进入施工现场的其他各方发生的各种事故、异常事件、人身损害等给承包人造成的任何支出和损失均由承包人承担，承包人不得以此向发包人要求增加费用。</w:t>
      </w:r>
    </w:p>
    <w:p w14:paraId="27D0DE37">
      <w:pPr>
        <w:spacing w:line="360" w:lineRule="exact"/>
        <w:ind w:firstLine="420" w:firstLineChars="200"/>
        <w:jc w:val="left"/>
        <w:rPr>
          <w:rFonts w:eastAsia="仿宋_GB2312"/>
          <w:szCs w:val="21"/>
          <w:u w:val="single"/>
        </w:rPr>
      </w:pPr>
      <w:r>
        <w:rPr>
          <w:rFonts w:eastAsia="仿宋_GB2312"/>
          <w:szCs w:val="21"/>
          <w:u w:val="single"/>
        </w:rPr>
        <w:t>26.承包人在本工程项目中存在下列行为的，将被拒绝参与发包人后续工程投标，拒绝投标时限由发包人视承包人违法、违规严重程度确定：</w:t>
      </w:r>
      <w:r>
        <w:rPr>
          <w:szCs w:val="21"/>
          <w:u w:val="single"/>
        </w:rPr>
        <w:t>①</w:t>
      </w:r>
      <w:r>
        <w:rPr>
          <w:rFonts w:eastAsia="仿宋_GB2312"/>
          <w:szCs w:val="21"/>
          <w:u w:val="single"/>
        </w:rPr>
        <w:t>将中标工程转包或者违法分包的；</w:t>
      </w:r>
      <w:r>
        <w:rPr>
          <w:szCs w:val="21"/>
          <w:u w:val="single"/>
        </w:rPr>
        <w:t>②</w:t>
      </w:r>
      <w:r>
        <w:rPr>
          <w:rFonts w:eastAsia="仿宋_GB2312"/>
          <w:szCs w:val="21"/>
          <w:u w:val="single"/>
        </w:rPr>
        <w:t>在中标工程中不执行质量、安全生产相关规定，造成严重质量或安全事故的；</w:t>
      </w:r>
      <w:r>
        <w:rPr>
          <w:szCs w:val="21"/>
          <w:u w:val="single"/>
        </w:rPr>
        <w:t>③</w:t>
      </w:r>
      <w:r>
        <w:rPr>
          <w:rFonts w:eastAsia="仿宋_GB2312"/>
          <w:szCs w:val="21"/>
          <w:u w:val="single"/>
        </w:rPr>
        <w:t>存在围标或串标情形的；</w:t>
      </w:r>
      <w:r>
        <w:rPr>
          <w:szCs w:val="21"/>
          <w:u w:val="single"/>
        </w:rPr>
        <w:t>④</w:t>
      </w:r>
      <w:r>
        <w:rPr>
          <w:rFonts w:eastAsia="仿宋_GB2312"/>
          <w:szCs w:val="21"/>
          <w:u w:val="single"/>
        </w:rPr>
        <w:t>存在弄虚作假骗取中标情形的；</w:t>
      </w:r>
      <w:r>
        <w:rPr>
          <w:szCs w:val="21"/>
          <w:u w:val="single"/>
        </w:rPr>
        <w:t>⑤</w:t>
      </w:r>
      <w:r>
        <w:rPr>
          <w:rFonts w:eastAsia="仿宋_GB2312"/>
          <w:szCs w:val="21"/>
          <w:u w:val="single"/>
        </w:rPr>
        <w:t>存在因过错行为被生效法律文书认定承担违约或侵权责任的；⑥因拖欠农民工工资或分包合同款，导致集体上访、集聚围阻，造成不良影响的；⑦对于已入库的承包商，其信用评价得分在60分以下的，将拒绝其参与粤海集团及其附属公司工程项目的投标。</w:t>
      </w:r>
    </w:p>
    <w:p w14:paraId="12E9AF49">
      <w:pPr>
        <w:spacing w:line="360" w:lineRule="exact"/>
        <w:ind w:firstLine="420" w:firstLineChars="200"/>
        <w:jc w:val="left"/>
        <w:rPr>
          <w:rFonts w:eastAsia="仿宋_GB2312"/>
          <w:szCs w:val="21"/>
          <w:u w:val="single"/>
        </w:rPr>
      </w:pPr>
      <w:r>
        <w:rPr>
          <w:rFonts w:eastAsia="仿宋_GB2312"/>
          <w:szCs w:val="21"/>
          <w:u w:val="single"/>
        </w:rPr>
        <w:t>27.合同其他条款约定的义务。</w:t>
      </w:r>
    </w:p>
    <w:p w14:paraId="29F64C0D">
      <w:pPr>
        <w:spacing w:after="120" w:line="360" w:lineRule="exact"/>
        <w:ind w:firstLine="420" w:firstLineChars="200"/>
        <w:rPr>
          <w:rFonts w:eastAsia="黑体"/>
          <w:szCs w:val="21"/>
        </w:rPr>
      </w:pPr>
      <w:r>
        <w:rPr>
          <w:rFonts w:eastAsia="黑体"/>
          <w:szCs w:val="21"/>
        </w:rPr>
        <w:t>3.2 项目经理</w:t>
      </w:r>
    </w:p>
    <w:p w14:paraId="68D061F7">
      <w:pPr>
        <w:spacing w:line="360" w:lineRule="exact"/>
        <w:ind w:firstLine="420" w:firstLineChars="200"/>
        <w:rPr>
          <w:rFonts w:eastAsia="仿宋_GB2312"/>
          <w:szCs w:val="21"/>
        </w:rPr>
      </w:pPr>
      <w:r>
        <w:rPr>
          <w:rFonts w:eastAsia="仿宋_GB2312"/>
          <w:kern w:val="0"/>
          <w:szCs w:val="21"/>
        </w:rPr>
        <w:t xml:space="preserve">3.2.1 </w:t>
      </w:r>
      <w:r>
        <w:rPr>
          <w:rFonts w:eastAsia="仿宋_GB2312"/>
          <w:szCs w:val="21"/>
        </w:rPr>
        <w:t>项目经理：</w:t>
      </w:r>
    </w:p>
    <w:p w14:paraId="1D4B395E">
      <w:pPr>
        <w:spacing w:line="360" w:lineRule="exact"/>
        <w:ind w:firstLine="420" w:firstLineChars="200"/>
        <w:rPr>
          <w:rFonts w:eastAsia="仿宋_GB2312"/>
          <w:szCs w:val="21"/>
        </w:rPr>
      </w:pPr>
      <w:r>
        <w:rPr>
          <w:rFonts w:eastAsia="仿宋_GB2312"/>
          <w:szCs w:val="21"/>
        </w:rPr>
        <w:t>姓    名：</w:t>
      </w:r>
      <w:r>
        <w:rPr>
          <w:rFonts w:hint="eastAsia" w:eastAsia="仿宋_GB2312"/>
          <w:szCs w:val="21"/>
          <w:u w:val="single"/>
        </w:rPr>
        <w:t xml:space="preserve">                         </w:t>
      </w:r>
      <w:r>
        <w:rPr>
          <w:rFonts w:eastAsia="仿宋_GB2312"/>
          <w:szCs w:val="21"/>
        </w:rPr>
        <w:t>；</w:t>
      </w:r>
    </w:p>
    <w:p w14:paraId="69E48F8E">
      <w:pPr>
        <w:spacing w:line="360" w:lineRule="exact"/>
        <w:ind w:firstLine="420" w:firstLineChars="200"/>
        <w:rPr>
          <w:rFonts w:eastAsia="仿宋_GB2312"/>
          <w:szCs w:val="21"/>
        </w:rPr>
      </w:pPr>
      <w:r>
        <w:rPr>
          <w:rFonts w:eastAsia="仿宋_GB2312"/>
          <w:szCs w:val="21"/>
        </w:rPr>
        <w:t>身份证号：</w:t>
      </w:r>
      <w:r>
        <w:rPr>
          <w:rFonts w:hint="eastAsia" w:eastAsia="仿宋_GB2312"/>
          <w:szCs w:val="21"/>
          <w:u w:val="single"/>
        </w:rPr>
        <w:t xml:space="preserve">                         ；</w:t>
      </w:r>
    </w:p>
    <w:p w14:paraId="00643493">
      <w:pPr>
        <w:spacing w:line="360" w:lineRule="exact"/>
        <w:ind w:firstLine="420" w:firstLineChars="200"/>
        <w:rPr>
          <w:rFonts w:eastAsia="仿宋_GB2312"/>
          <w:szCs w:val="21"/>
        </w:rPr>
      </w:pPr>
      <w:r>
        <w:rPr>
          <w:rFonts w:eastAsia="仿宋_GB2312"/>
          <w:szCs w:val="21"/>
        </w:rPr>
        <w:t>联系电话：</w:t>
      </w:r>
      <w:r>
        <w:rPr>
          <w:rFonts w:hint="eastAsia" w:eastAsia="仿宋_GB2312"/>
          <w:szCs w:val="21"/>
          <w:u w:val="single"/>
        </w:rPr>
        <w:t xml:space="preserve">                          </w:t>
      </w:r>
      <w:r>
        <w:rPr>
          <w:rFonts w:eastAsia="仿宋_GB2312"/>
          <w:szCs w:val="21"/>
        </w:rPr>
        <w:t>；</w:t>
      </w:r>
    </w:p>
    <w:p w14:paraId="1F4193CB">
      <w:pPr>
        <w:spacing w:line="360" w:lineRule="exact"/>
        <w:ind w:firstLine="420" w:firstLineChars="200"/>
        <w:rPr>
          <w:rFonts w:eastAsia="仿宋_GB2312"/>
          <w:szCs w:val="21"/>
          <w:u w:val="single"/>
        </w:rPr>
      </w:pPr>
      <w:r>
        <w:rPr>
          <w:rFonts w:eastAsia="仿宋_GB2312"/>
          <w:szCs w:val="21"/>
        </w:rPr>
        <w:t>通信地址：</w:t>
      </w:r>
      <w:r>
        <w:rPr>
          <w:rFonts w:hint="eastAsia" w:eastAsia="仿宋_GB2312"/>
          <w:szCs w:val="21"/>
          <w:u w:val="single"/>
        </w:rPr>
        <w:t xml:space="preserve">                                              ；</w:t>
      </w:r>
    </w:p>
    <w:p w14:paraId="31CF828E">
      <w:pPr>
        <w:spacing w:line="360" w:lineRule="exact"/>
        <w:ind w:firstLine="420" w:firstLineChars="200"/>
        <w:rPr>
          <w:rFonts w:eastAsia="仿宋_GB2312"/>
          <w:szCs w:val="21"/>
          <w:u w:val="single"/>
        </w:rPr>
      </w:pPr>
      <w:r>
        <w:rPr>
          <w:rFonts w:eastAsia="仿宋_GB2312"/>
          <w:szCs w:val="21"/>
          <w:u w:val="single"/>
        </w:rPr>
        <w:t>建造师执业资格等级：</w:t>
      </w:r>
      <w:r>
        <w:rPr>
          <w:rFonts w:hint="eastAsia" w:eastAsia="仿宋_GB2312"/>
          <w:szCs w:val="21"/>
          <w:u w:val="single"/>
        </w:rPr>
        <w:t xml:space="preserve">                        </w:t>
      </w:r>
      <w:r>
        <w:rPr>
          <w:rFonts w:eastAsia="仿宋_GB2312"/>
          <w:szCs w:val="21"/>
          <w:u w:val="single"/>
        </w:rPr>
        <w:t>；</w:t>
      </w:r>
    </w:p>
    <w:p w14:paraId="00D03F1B">
      <w:pPr>
        <w:spacing w:line="360" w:lineRule="exact"/>
        <w:ind w:firstLine="420" w:firstLineChars="200"/>
        <w:rPr>
          <w:rFonts w:eastAsia="仿宋_GB2312"/>
          <w:szCs w:val="21"/>
        </w:rPr>
      </w:pPr>
      <w:r>
        <w:rPr>
          <w:rFonts w:eastAsia="仿宋_GB2312"/>
          <w:szCs w:val="21"/>
          <w:u w:val="single"/>
        </w:rPr>
        <w:t>建造师注册证书号：</w:t>
      </w:r>
      <w:r>
        <w:rPr>
          <w:rFonts w:hint="eastAsia" w:eastAsia="仿宋_GB2312"/>
          <w:szCs w:val="21"/>
          <w:u w:val="single"/>
        </w:rPr>
        <w:t xml:space="preserve">                            。</w:t>
      </w:r>
    </w:p>
    <w:p w14:paraId="5011A727">
      <w:pPr>
        <w:spacing w:line="360" w:lineRule="exact"/>
        <w:ind w:firstLine="420" w:firstLineChars="200"/>
        <w:rPr>
          <w:rFonts w:eastAsia="仿宋_GB2312"/>
          <w:szCs w:val="21"/>
        </w:rPr>
      </w:pPr>
      <w:r>
        <w:rPr>
          <w:rFonts w:eastAsia="仿宋_GB2312"/>
          <w:szCs w:val="21"/>
        </w:rPr>
        <w:t>承包人对项目经理的授权范围如下：</w:t>
      </w:r>
      <w:r>
        <w:rPr>
          <w:rFonts w:eastAsia="仿宋_GB2312"/>
          <w:snapToGrid w:val="0"/>
          <w:szCs w:val="21"/>
          <w:u w:val="single"/>
        </w:rPr>
        <w:t>作为承包人施工现场负责人及承包人本项目全权代表，全面负责本工程施工现场进度、质量、安全、投资工作，负责本合同的全面履行</w:t>
      </w:r>
      <w:r>
        <w:rPr>
          <w:rFonts w:eastAsia="仿宋_GB2312"/>
          <w:szCs w:val="21"/>
        </w:rPr>
        <w:t>。</w:t>
      </w:r>
    </w:p>
    <w:p w14:paraId="504673C9">
      <w:pPr>
        <w:spacing w:line="360" w:lineRule="exact"/>
        <w:ind w:firstLine="420" w:firstLineChars="200"/>
        <w:jc w:val="left"/>
        <w:rPr>
          <w:rFonts w:eastAsia="仿宋_GB2312"/>
          <w:kern w:val="0"/>
          <w:szCs w:val="21"/>
        </w:rPr>
      </w:pPr>
      <w:r>
        <w:rPr>
          <w:rFonts w:eastAsia="仿宋_GB2312"/>
          <w:kern w:val="0"/>
          <w:szCs w:val="21"/>
        </w:rPr>
        <w:t>关于项目经理、项目副经理（如有）每月在施工现场的时间要求：</w:t>
      </w:r>
      <w:r>
        <w:rPr>
          <w:rFonts w:eastAsia="仿宋_GB2312"/>
          <w:snapToGrid w:val="0"/>
          <w:szCs w:val="21"/>
          <w:u w:val="single"/>
        </w:rPr>
        <w:t>不少于</w:t>
      </w:r>
      <w:r>
        <w:rPr>
          <w:rFonts w:eastAsia="仿宋_GB2312"/>
          <w:kern w:val="0"/>
          <w:szCs w:val="21"/>
          <w:u w:val="single"/>
        </w:rPr>
        <w:t>26天</w:t>
      </w:r>
      <w:r>
        <w:rPr>
          <w:rFonts w:eastAsia="仿宋_GB2312"/>
          <w:szCs w:val="21"/>
        </w:rPr>
        <w:t>。</w:t>
      </w:r>
    </w:p>
    <w:p w14:paraId="39D4CB8C">
      <w:pPr>
        <w:spacing w:line="360" w:lineRule="exact"/>
        <w:ind w:firstLine="420" w:firstLineChars="200"/>
        <w:rPr>
          <w:rFonts w:eastAsia="仿宋_GB2312"/>
          <w:kern w:val="0"/>
          <w:szCs w:val="21"/>
        </w:rPr>
      </w:pPr>
      <w:r>
        <w:rPr>
          <w:rFonts w:eastAsia="仿宋_GB2312"/>
          <w:kern w:val="0"/>
          <w:szCs w:val="21"/>
        </w:rPr>
        <w:t>承包人未提交其工作人员的劳动合同，以及没有为项目经理缴纳社会保险的违约责任：</w:t>
      </w:r>
      <w:r>
        <w:rPr>
          <w:rFonts w:eastAsia="仿宋_GB2312"/>
          <w:snapToGrid w:val="0"/>
          <w:szCs w:val="21"/>
          <w:u w:val="single"/>
        </w:rPr>
        <w:t>按照本专用合同条款16.2.2执行</w:t>
      </w:r>
      <w:r>
        <w:rPr>
          <w:rFonts w:eastAsia="仿宋_GB2312"/>
          <w:szCs w:val="21"/>
          <w:u w:val="single"/>
        </w:rPr>
        <w:t>。</w:t>
      </w:r>
    </w:p>
    <w:p w14:paraId="3391986C">
      <w:pPr>
        <w:spacing w:line="360" w:lineRule="exact"/>
        <w:ind w:firstLine="420" w:firstLineChars="200"/>
        <w:rPr>
          <w:rFonts w:eastAsia="仿宋_GB2312"/>
          <w:szCs w:val="21"/>
          <w:u w:val="single"/>
        </w:rPr>
      </w:pPr>
      <w:r>
        <w:rPr>
          <w:rFonts w:eastAsia="仿宋_GB2312"/>
          <w:kern w:val="0"/>
          <w:szCs w:val="21"/>
        </w:rPr>
        <w:t>项目经理未经批准，擅自离开施工现场的违约责任：</w:t>
      </w:r>
      <w:r>
        <w:rPr>
          <w:rFonts w:eastAsia="仿宋_GB2312"/>
          <w:snapToGrid w:val="0"/>
          <w:szCs w:val="21"/>
          <w:u w:val="single"/>
        </w:rPr>
        <w:t>按照本专用合同条款16.2.2执行</w:t>
      </w:r>
      <w:r>
        <w:rPr>
          <w:rFonts w:eastAsia="仿宋_GB2312"/>
          <w:szCs w:val="21"/>
          <w:u w:val="single"/>
        </w:rPr>
        <w:t>。</w:t>
      </w:r>
    </w:p>
    <w:p w14:paraId="7391238D">
      <w:pPr>
        <w:spacing w:line="360" w:lineRule="exact"/>
        <w:ind w:firstLine="420" w:firstLineChars="200"/>
        <w:rPr>
          <w:rFonts w:eastAsia="仿宋_GB2312"/>
          <w:szCs w:val="21"/>
          <w:u w:val="single"/>
        </w:rPr>
      </w:pPr>
      <w:r>
        <w:rPr>
          <w:rFonts w:eastAsia="仿宋_GB2312"/>
          <w:szCs w:val="21"/>
        </w:rPr>
        <w:t>3.2.3 承包人擅自更换项目经理的违约责任：</w:t>
      </w:r>
      <w:r>
        <w:rPr>
          <w:rFonts w:eastAsia="仿宋_GB2312"/>
          <w:snapToGrid w:val="0"/>
          <w:szCs w:val="21"/>
          <w:u w:val="single"/>
        </w:rPr>
        <w:t>按照本专用合同条款16.2.2执行</w:t>
      </w:r>
      <w:r>
        <w:rPr>
          <w:rFonts w:eastAsia="仿宋_GB2312"/>
          <w:szCs w:val="21"/>
          <w:u w:val="single"/>
        </w:rPr>
        <w:t>。</w:t>
      </w:r>
    </w:p>
    <w:p w14:paraId="220DBA88">
      <w:pPr>
        <w:spacing w:line="360" w:lineRule="exact"/>
        <w:rPr>
          <w:rFonts w:eastAsia="仿宋_GB2312"/>
          <w:szCs w:val="21"/>
        </w:rPr>
      </w:pPr>
      <w:r>
        <w:rPr>
          <w:rFonts w:eastAsia="仿宋_GB2312"/>
          <w:szCs w:val="21"/>
        </w:rPr>
        <w:t xml:space="preserve">    3.2.4 承包人无正当理由拒绝更换项目经理的违约责任：承包人未能在发包人要求的合理期限内更换项目经理的，</w:t>
      </w:r>
      <w:r>
        <w:rPr>
          <w:rFonts w:eastAsia="仿宋_GB2312"/>
          <w:snapToGrid w:val="0"/>
          <w:szCs w:val="21"/>
          <w:u w:val="single"/>
        </w:rPr>
        <w:t>按照本专用合同条款16.2.2执行</w:t>
      </w:r>
      <w:r>
        <w:rPr>
          <w:rFonts w:eastAsia="仿宋_GB2312"/>
          <w:szCs w:val="21"/>
          <w:u w:val="single"/>
        </w:rPr>
        <w:t>。</w:t>
      </w:r>
    </w:p>
    <w:p w14:paraId="03B9B2E0">
      <w:pPr>
        <w:spacing w:after="120" w:line="360" w:lineRule="exact"/>
        <w:ind w:firstLine="420" w:firstLineChars="200"/>
        <w:rPr>
          <w:rFonts w:eastAsia="黑体"/>
          <w:szCs w:val="21"/>
        </w:rPr>
      </w:pPr>
      <w:r>
        <w:rPr>
          <w:rFonts w:eastAsia="黑体"/>
          <w:szCs w:val="21"/>
        </w:rPr>
        <w:t>3.3 承包人人员</w:t>
      </w:r>
    </w:p>
    <w:p w14:paraId="060FE916">
      <w:pPr>
        <w:spacing w:line="360" w:lineRule="exact"/>
        <w:ind w:firstLine="420" w:firstLineChars="200"/>
        <w:rPr>
          <w:rFonts w:eastAsia="仿宋_GB2312"/>
          <w:szCs w:val="21"/>
        </w:rPr>
      </w:pPr>
      <w:r>
        <w:rPr>
          <w:rFonts w:eastAsia="仿宋_GB2312"/>
          <w:szCs w:val="21"/>
        </w:rPr>
        <w:t>3.3.1 承包人提交项目管理机构及施工现场管理人员安排报告的期限：</w:t>
      </w:r>
      <w:r>
        <w:rPr>
          <w:rFonts w:eastAsia="仿宋_GB2312"/>
          <w:snapToGrid w:val="0"/>
          <w:szCs w:val="21"/>
          <w:u w:val="single"/>
        </w:rPr>
        <w:t>开工前5天</w:t>
      </w:r>
      <w:r>
        <w:rPr>
          <w:rFonts w:eastAsia="仿宋_GB2312"/>
          <w:szCs w:val="21"/>
        </w:rPr>
        <w:t>。</w:t>
      </w:r>
    </w:p>
    <w:p w14:paraId="2B6D9CD4">
      <w:pPr>
        <w:spacing w:line="360" w:lineRule="exact"/>
        <w:ind w:firstLine="420" w:firstLineChars="200"/>
        <w:rPr>
          <w:rFonts w:eastAsia="仿宋_GB2312"/>
          <w:szCs w:val="21"/>
        </w:rPr>
      </w:pPr>
      <w:r>
        <w:rPr>
          <w:rFonts w:eastAsia="仿宋_GB2312"/>
          <w:szCs w:val="21"/>
        </w:rPr>
        <w:t>3.3.3 承包人无正当理由拒绝撤换主要施工管理人员的违约责任：</w:t>
      </w:r>
      <w:r>
        <w:rPr>
          <w:rFonts w:eastAsia="仿宋_GB2312"/>
          <w:snapToGrid w:val="0"/>
          <w:szCs w:val="21"/>
          <w:u w:val="single"/>
        </w:rPr>
        <w:t>按照本专用合同条款16.2.2执行</w:t>
      </w:r>
      <w:r>
        <w:rPr>
          <w:rFonts w:eastAsia="仿宋_GB2312"/>
          <w:szCs w:val="21"/>
          <w:u w:val="single"/>
        </w:rPr>
        <w:t>。</w:t>
      </w:r>
    </w:p>
    <w:p w14:paraId="27262E75">
      <w:pPr>
        <w:spacing w:line="360" w:lineRule="exact"/>
        <w:ind w:firstLine="420" w:firstLineChars="200"/>
        <w:rPr>
          <w:rFonts w:eastAsia="仿宋_GB2312"/>
          <w:szCs w:val="21"/>
          <w:u w:val="single"/>
        </w:rPr>
      </w:pPr>
      <w:r>
        <w:rPr>
          <w:rFonts w:eastAsia="仿宋_GB2312"/>
          <w:szCs w:val="21"/>
        </w:rPr>
        <w:t>3.3.4 承包人主要施工管理人员离开施工现场的批准要求：</w:t>
      </w:r>
      <w:r>
        <w:rPr>
          <w:rFonts w:eastAsia="仿宋_GB2312"/>
          <w:snapToGrid w:val="0"/>
          <w:szCs w:val="21"/>
          <w:u w:val="single"/>
        </w:rPr>
        <w:t xml:space="preserve">经发包人与监理人同意 </w:t>
      </w:r>
      <w:r>
        <w:rPr>
          <w:rFonts w:eastAsia="仿宋_GB2312"/>
          <w:szCs w:val="21"/>
          <w:u w:val="single"/>
        </w:rPr>
        <w:t>。</w:t>
      </w:r>
    </w:p>
    <w:p w14:paraId="7ED1163E">
      <w:pPr>
        <w:spacing w:line="360" w:lineRule="exact"/>
        <w:ind w:firstLine="420" w:firstLineChars="200"/>
        <w:rPr>
          <w:rFonts w:eastAsia="仿宋_GB2312"/>
          <w:szCs w:val="21"/>
        </w:rPr>
      </w:pPr>
      <w:r>
        <w:rPr>
          <w:rFonts w:eastAsia="仿宋_GB2312"/>
          <w:szCs w:val="21"/>
        </w:rPr>
        <w:t>3.3.5承包人擅自更换主要施工管理人员的违约责任：</w:t>
      </w:r>
      <w:r>
        <w:rPr>
          <w:rFonts w:eastAsia="仿宋_GB2312"/>
          <w:snapToGrid w:val="0"/>
          <w:szCs w:val="21"/>
          <w:u w:val="single"/>
        </w:rPr>
        <w:t>按照本专用合同条款16.2.2执行</w:t>
      </w:r>
      <w:r>
        <w:rPr>
          <w:rFonts w:eastAsia="仿宋_GB2312"/>
          <w:szCs w:val="21"/>
          <w:u w:val="single"/>
        </w:rPr>
        <w:t>。</w:t>
      </w:r>
    </w:p>
    <w:p w14:paraId="364F3D43">
      <w:pPr>
        <w:spacing w:line="360" w:lineRule="exact"/>
        <w:ind w:firstLine="420" w:firstLineChars="200"/>
        <w:rPr>
          <w:rFonts w:eastAsia="仿宋_GB2312"/>
          <w:szCs w:val="21"/>
        </w:rPr>
      </w:pPr>
      <w:r>
        <w:rPr>
          <w:rFonts w:eastAsia="仿宋_GB2312"/>
          <w:szCs w:val="21"/>
        </w:rPr>
        <w:t>承包人主要施工管理人员擅自离开施工现场的违约责任：</w:t>
      </w:r>
      <w:r>
        <w:rPr>
          <w:rFonts w:eastAsia="仿宋_GB2312"/>
          <w:snapToGrid w:val="0"/>
          <w:szCs w:val="21"/>
          <w:u w:val="single"/>
        </w:rPr>
        <w:t>按照本专用合同条款16.2.2执行。</w:t>
      </w:r>
    </w:p>
    <w:p w14:paraId="18EE0D2E">
      <w:pPr>
        <w:spacing w:after="120" w:line="360" w:lineRule="exact"/>
        <w:ind w:firstLine="420" w:firstLineChars="200"/>
        <w:rPr>
          <w:rFonts w:eastAsia="黑体"/>
          <w:szCs w:val="21"/>
        </w:rPr>
      </w:pPr>
      <w:r>
        <w:rPr>
          <w:rFonts w:eastAsia="黑体"/>
          <w:szCs w:val="21"/>
        </w:rPr>
        <w:t>3.4 承包人现场查勘</w:t>
      </w:r>
    </w:p>
    <w:p w14:paraId="7F7C6F61">
      <w:pPr>
        <w:spacing w:line="360" w:lineRule="exact"/>
        <w:ind w:firstLine="420" w:firstLineChars="200"/>
        <w:rPr>
          <w:rFonts w:eastAsia="仿宋_GB2312"/>
          <w:szCs w:val="21"/>
        </w:rPr>
      </w:pPr>
      <w:r>
        <w:rPr>
          <w:rFonts w:eastAsia="仿宋_GB2312"/>
          <w:szCs w:val="21"/>
        </w:rPr>
        <w:t>通用合同条款3.4修改为：</w:t>
      </w:r>
    </w:p>
    <w:p w14:paraId="63C9DBFD">
      <w:pPr>
        <w:spacing w:line="360" w:lineRule="exact"/>
        <w:ind w:firstLine="420" w:firstLineChars="200"/>
        <w:rPr>
          <w:rFonts w:eastAsia="仿宋_GB2312"/>
          <w:szCs w:val="21"/>
        </w:rPr>
      </w:pPr>
      <w:r>
        <w:rPr>
          <w:rFonts w:eastAsia="仿宋_GB2312"/>
          <w:szCs w:val="21"/>
          <w:u w:val="single"/>
        </w:rPr>
        <w:t>承包人确认已在投标时对施工场地和周围环境进行查勘，并收集有关地质、水文、建（构）筑物、管线、气象、交通条件、风俗习惯、环境敏感因素等以及其他为完成本合同工作有关的全部资料，发现任何问题均已在投标答疑前书面通知发包人，并按照答疑回复在投标报价中充分考虑了施工场地现状条件。承包人一经投标报价，即视为承包人已在充分了解施工场地现状条件并接受风险的基础上承包工程。因承包人未能充分查勘、了解前述情况或未能充分估计前述情况的，承包人自行承担由此增加的费用及（或）延误的工期。承包人应自行对现场查勘，如发包人提供的基础资料存在错误、遗漏或存在重大不利变化的，发包人不予以补偿或赔偿，如对工期存在影响的，承包人可书面申明理由提出延期要求（因承包人未按本合同约定对施工场地和周围环境进行查勘，而导致未能及时发现发包人提供的基础资料存在错误、遗漏，而导致影响工期的除外），经发包人、设计单位、监理人、专家（如需）共同确认后予以顺延工期。</w:t>
      </w:r>
    </w:p>
    <w:p w14:paraId="52096D93">
      <w:pPr>
        <w:spacing w:line="360" w:lineRule="exact"/>
        <w:ind w:firstLine="420" w:firstLineChars="200"/>
        <w:rPr>
          <w:rFonts w:eastAsia="黑体"/>
          <w:szCs w:val="21"/>
        </w:rPr>
      </w:pPr>
      <w:r>
        <w:rPr>
          <w:rFonts w:eastAsia="黑体"/>
          <w:szCs w:val="21"/>
        </w:rPr>
        <w:t>3.5 分包</w:t>
      </w:r>
    </w:p>
    <w:p w14:paraId="4EBD731F">
      <w:pPr>
        <w:spacing w:line="360" w:lineRule="exact"/>
        <w:ind w:firstLine="420" w:firstLineChars="200"/>
        <w:rPr>
          <w:rFonts w:eastAsia="仿宋_GB2312"/>
          <w:szCs w:val="21"/>
        </w:rPr>
      </w:pPr>
      <w:r>
        <w:rPr>
          <w:rFonts w:eastAsia="仿宋_GB2312"/>
          <w:szCs w:val="21"/>
        </w:rPr>
        <w:t>3.5.1 分包的一般约定</w:t>
      </w:r>
    </w:p>
    <w:p w14:paraId="54F65A7B">
      <w:pPr>
        <w:adjustRightInd w:val="0"/>
        <w:snapToGrid w:val="0"/>
        <w:spacing w:line="360" w:lineRule="exact"/>
        <w:ind w:firstLine="420" w:firstLineChars="200"/>
        <w:jc w:val="left"/>
        <w:rPr>
          <w:rFonts w:eastAsia="仿宋_GB2312"/>
          <w:szCs w:val="21"/>
        </w:rPr>
      </w:pPr>
      <w:r>
        <w:rPr>
          <w:rFonts w:eastAsia="仿宋_GB2312"/>
          <w:szCs w:val="21"/>
        </w:rPr>
        <w:t>禁止分包的工程包括：</w:t>
      </w:r>
      <w:r>
        <w:rPr>
          <w:rFonts w:eastAsia="仿宋_GB2312"/>
          <w:szCs w:val="21"/>
          <w:u w:val="single"/>
        </w:rPr>
        <w:t>主体结构、关键性工作及未经发包人书面同意分包的工程禁止分包</w:t>
      </w:r>
      <w:r>
        <w:rPr>
          <w:rFonts w:eastAsia="仿宋_GB2312"/>
          <w:szCs w:val="21"/>
        </w:rPr>
        <w:t>。</w:t>
      </w:r>
    </w:p>
    <w:p w14:paraId="09FA01F2">
      <w:pPr>
        <w:kinsoku w:val="0"/>
        <w:overflowPunct w:val="0"/>
        <w:autoSpaceDE w:val="0"/>
        <w:autoSpaceDN w:val="0"/>
        <w:snapToGrid w:val="0"/>
        <w:spacing w:line="360" w:lineRule="auto"/>
        <w:ind w:firstLine="420" w:firstLineChars="200"/>
        <w:jc w:val="left"/>
        <w:rPr>
          <w:rFonts w:eastAsia="仿宋_GB2312"/>
          <w:snapToGrid w:val="0"/>
          <w:szCs w:val="21"/>
          <w:u w:val="single"/>
        </w:rPr>
      </w:pPr>
      <w:r>
        <w:rPr>
          <w:rFonts w:eastAsia="仿宋_GB2312"/>
          <w:szCs w:val="21"/>
        </w:rPr>
        <w:t>主体结构、关键性工作的范围：排水池、污泥浓缩池叠层排泥池、脱水车间</w:t>
      </w:r>
      <w:r>
        <w:rPr>
          <w:rFonts w:hint="eastAsia" w:eastAsia="仿宋_GB2312"/>
          <w:szCs w:val="21"/>
        </w:rPr>
        <w:t>等单体工程主体结构</w:t>
      </w:r>
      <w:r>
        <w:rPr>
          <w:rFonts w:hint="eastAsia" w:eastAsia="仿宋_GB2312"/>
          <w:snapToGrid w:val="0"/>
          <w:szCs w:val="21"/>
        </w:rPr>
        <w:t>。</w:t>
      </w:r>
    </w:p>
    <w:p w14:paraId="57294B8C">
      <w:pPr>
        <w:spacing w:line="360" w:lineRule="exact"/>
        <w:rPr>
          <w:rFonts w:eastAsia="仿宋_GB2312"/>
          <w:szCs w:val="21"/>
        </w:rPr>
      </w:pPr>
      <w:r>
        <w:rPr>
          <w:rFonts w:eastAsia="仿宋_GB2312"/>
          <w:szCs w:val="21"/>
        </w:rPr>
        <w:t xml:space="preserve">    3.5.2分包的确定</w:t>
      </w:r>
    </w:p>
    <w:p w14:paraId="66442142">
      <w:pPr>
        <w:spacing w:line="360" w:lineRule="exact"/>
        <w:ind w:firstLine="420" w:firstLineChars="200"/>
        <w:rPr>
          <w:rFonts w:eastAsia="仿宋_GB2312"/>
          <w:szCs w:val="21"/>
          <w:u w:val="single"/>
        </w:rPr>
      </w:pPr>
      <w:r>
        <w:rPr>
          <w:rFonts w:eastAsia="仿宋_GB2312"/>
          <w:szCs w:val="21"/>
        </w:rPr>
        <w:t>允许分包的专业工程包括：</w:t>
      </w:r>
      <w:r>
        <w:rPr>
          <w:rFonts w:eastAsia="仿宋_GB2312"/>
          <w:szCs w:val="21"/>
          <w:u w:val="single"/>
        </w:rPr>
        <w:t xml:space="preserve">经发包人书面同意的非主体结构、非关键性工程    </w:t>
      </w:r>
      <w:r>
        <w:rPr>
          <w:rFonts w:eastAsia="仿宋_GB2312"/>
          <w:szCs w:val="21"/>
        </w:rPr>
        <w:t>。</w:t>
      </w:r>
    </w:p>
    <w:p w14:paraId="5EBCD44A">
      <w:pPr>
        <w:spacing w:line="360" w:lineRule="exact"/>
        <w:ind w:firstLine="420" w:firstLineChars="200"/>
        <w:rPr>
          <w:rFonts w:eastAsia="仿宋_GB2312"/>
          <w:szCs w:val="21"/>
        </w:rPr>
      </w:pPr>
      <w:r>
        <w:rPr>
          <w:rFonts w:eastAsia="仿宋_GB2312"/>
          <w:szCs w:val="21"/>
        </w:rPr>
        <w:t>其他关于分包的约定：（1）承包人在符合法律规定以及本合同约定的情形下拟分包本合同项下工程的，须将拟分包单位的名称、资质、业绩、分包项目内容、现场主要管理人员以及设备资源等情况报监理人审核，发包人审批；承包人采用劳务分包的，需将拟分包单位的名称、资质、现场主要管理人员及投入人员的工种、数量等情况报监理人审核，发包人审批。发包人、监理人的审核、审批均非责任主体行为，发包人、监理人的审核、审批不减轻或免除承包人根据合同应负的责任和义务，发包人、监理人不对实施后果承担任何责任。本款约定事项经监理人及发包人审批同意后，承包人和分包单位方可签署分包合同、进场作业。承包人应在分包合同签署后14天内报监理人及发包人备案。发包人有权要求承包人更换发包人认为不合格的分包单位，更换分包单位所增加的费用由承包人承担，工期不予顺延。</w:t>
      </w:r>
    </w:p>
    <w:p w14:paraId="0D2909A1">
      <w:pPr>
        <w:spacing w:line="360" w:lineRule="exact"/>
        <w:ind w:firstLine="420" w:firstLineChars="200"/>
        <w:rPr>
          <w:rFonts w:eastAsia="仿宋_GB2312"/>
          <w:szCs w:val="21"/>
          <w:u w:val="single"/>
        </w:rPr>
      </w:pPr>
      <w:r>
        <w:rPr>
          <w:rFonts w:eastAsia="仿宋_GB2312"/>
          <w:szCs w:val="21"/>
          <w:u w:val="single"/>
        </w:rPr>
        <w:t>（2）承包人应对分包单位全面履行工程管理责任，在分包合同中明确双方关于安全生产、质量、工期、价款等方面的权利、义务和责任，不得违反本合同约定的各项原则与要求。分包合同应当约定工程款计量周期、工程款支付及结算办法、工程进度要求、分包单位专职安全人员配置要求，并明确分包工程的安全生产费用由承包人监督使用。</w:t>
      </w:r>
    </w:p>
    <w:p w14:paraId="7A632ACB">
      <w:pPr>
        <w:spacing w:line="360" w:lineRule="exact"/>
        <w:ind w:firstLine="420" w:firstLineChars="200"/>
        <w:rPr>
          <w:rFonts w:eastAsia="仿宋_GB2312"/>
          <w:szCs w:val="21"/>
          <w:u w:val="single"/>
        </w:rPr>
      </w:pPr>
      <w:r>
        <w:rPr>
          <w:rFonts w:eastAsia="仿宋_GB2312"/>
          <w:szCs w:val="21"/>
          <w:u w:val="single"/>
        </w:rPr>
        <w:t>（3）发包人有权对分包单位的现场负责人进行考核，考核通过后方可上岗。分包单位不得擅自变更现场负责人，确需变更的应重新报监理人审核、发包人审批。本款内容应落实在分包合同中。</w:t>
      </w:r>
    </w:p>
    <w:p w14:paraId="496DAE9F">
      <w:pPr>
        <w:pStyle w:val="2"/>
        <w:ind w:left="0" w:leftChars="0" w:right="63" w:firstLine="420" w:firstLineChars="200"/>
        <w:jc w:val="both"/>
        <w:rPr>
          <w:rFonts w:cs="Times New Roman"/>
        </w:rPr>
      </w:pPr>
      <w:r>
        <w:rPr>
          <w:rFonts w:eastAsia="仿宋_GB2312" w:cs="Times New Roman"/>
          <w:kern w:val="2"/>
          <w:sz w:val="21"/>
          <w:szCs w:val="21"/>
          <w:u w:val="single"/>
        </w:rPr>
        <w:t>（4）所有分包工程须经发包人事先书面同意，分包人必须具有相应资质条件，且应符合有关法律法规及文件规定，分包人不得将其承包的部分工程再次分包、转包；经发包人书面同意的分包工程，因分包人不能按约定提供符合发包人质量标准要求及后期服务并造成承包人费用增加或工期延误的，由承包人自行承担责任，承包人和分包人向发包人就分包工程承担连带责任。此条款的内容应亦落实在承包人及分包人的分包合同中。</w:t>
      </w:r>
    </w:p>
    <w:p w14:paraId="0FD0F3CA">
      <w:pPr>
        <w:spacing w:line="360" w:lineRule="exact"/>
        <w:ind w:firstLine="420" w:firstLineChars="200"/>
        <w:rPr>
          <w:rFonts w:eastAsia="仿宋_GB2312"/>
          <w:szCs w:val="21"/>
          <w:u w:val="single"/>
        </w:rPr>
      </w:pPr>
      <w:r>
        <w:rPr>
          <w:rFonts w:eastAsia="仿宋_GB2312"/>
          <w:szCs w:val="21"/>
          <w:u w:val="single"/>
        </w:rPr>
        <w:t>（5）承包人实行专业分包或者劳务分包的，应当在分包合同中明确，分包单位农民工工资委托承包人（施工总承包单位）代发。分包单位按月考核农民工工作量并编制工资支付表，经农民工本人签字确认后，与当月工程进度、请款材料等一并交承包人。承包人审核分包单位编制的工资支付表，通过农民工工资专用账户直接将工资支付到农民工本人的银行账户，并向分包单位提供代发工资凭证。</w:t>
      </w:r>
    </w:p>
    <w:p w14:paraId="5E2540AE">
      <w:pPr>
        <w:spacing w:line="360" w:lineRule="exact"/>
        <w:ind w:firstLine="420" w:firstLineChars="200"/>
        <w:rPr>
          <w:rFonts w:eastAsia="仿宋_GB2312"/>
          <w:szCs w:val="21"/>
          <w:u w:val="single"/>
        </w:rPr>
      </w:pPr>
      <w:r>
        <w:rPr>
          <w:rFonts w:eastAsia="仿宋_GB2312"/>
          <w:szCs w:val="21"/>
          <w:u w:val="single"/>
        </w:rPr>
        <w:t>（6）分包人必须加强项目现场管理工作，在项目现场设置分包项目管理机构，设置包括现场负责人、主要管理人员、技术骨干管理人员以及班组长等管理人员，在分包工程开工前5个工作日，承包人应将分包单位安排参与本项目的全部管理人员、技术人员、工人的名册和身份证复印件交发包人和工程师备案，分包工程开工前必须到位。在分包工程施工过程中，按分包合同约定及要求履职，遵从项目现场管理制度，听从监理人、承包人的指挥。本款应当落实到分包合同中。</w:t>
      </w:r>
    </w:p>
    <w:p w14:paraId="562F4B2C">
      <w:pPr>
        <w:spacing w:line="360" w:lineRule="exact"/>
        <w:ind w:firstLine="420" w:firstLineChars="200"/>
        <w:rPr>
          <w:rFonts w:eastAsia="仿宋_GB2312"/>
          <w:szCs w:val="21"/>
          <w:u w:val="single"/>
        </w:rPr>
      </w:pPr>
      <w:r>
        <w:rPr>
          <w:rFonts w:eastAsia="仿宋_GB2312"/>
          <w:szCs w:val="21"/>
          <w:u w:val="single"/>
        </w:rPr>
        <w:t>（7）在分包工程施工过程中，如发包人、监理人认为有必要的，有权对分包工程进行专项检查，检查内容根据需要确定，承包人、分包人应当无条件配合。</w:t>
      </w:r>
    </w:p>
    <w:p w14:paraId="6F63A967">
      <w:pPr>
        <w:spacing w:line="360" w:lineRule="exact"/>
        <w:ind w:firstLine="420" w:firstLineChars="200"/>
        <w:rPr>
          <w:rFonts w:eastAsia="仿宋_GB2312"/>
          <w:szCs w:val="21"/>
        </w:rPr>
      </w:pPr>
      <w:r>
        <w:rPr>
          <w:rFonts w:eastAsia="仿宋_GB2312"/>
          <w:szCs w:val="21"/>
        </w:rPr>
        <w:t>3.5.4 分包合同价款</w:t>
      </w:r>
    </w:p>
    <w:p w14:paraId="5D66CD20">
      <w:pPr>
        <w:spacing w:line="360" w:lineRule="exact"/>
        <w:ind w:firstLine="420" w:firstLineChars="200"/>
        <w:rPr>
          <w:rFonts w:eastAsia="仿宋_GB2312"/>
          <w:szCs w:val="21"/>
          <w:u w:val="single"/>
        </w:rPr>
      </w:pPr>
      <w:r>
        <w:rPr>
          <w:rFonts w:eastAsia="仿宋_GB2312"/>
          <w:szCs w:val="21"/>
        </w:rPr>
        <w:t>关于分包合同价款支付的约定：</w:t>
      </w:r>
      <w:r>
        <w:rPr>
          <w:rFonts w:eastAsia="仿宋_GB2312"/>
          <w:snapToGrid w:val="0"/>
          <w:szCs w:val="21"/>
          <w:u w:val="single"/>
        </w:rPr>
        <w:t>分包合同价款由承包人与分包人结算。发包人有权随时抽查承包人向分包人支付工程款的情况，承包人应当予以配合，向发包人提供能够证明承包人已按时足额向分包人支付分包工程款的证明资料。若发包人收到分包人关于承包人未按时足额支付分包工程款的相关投诉，或者承包人无法提供已向分包人按时足额支付分包工程款的证明资料的，一经核实，发包人有权直接向分包人支付承包人应支付而未支付的分包工程款，发包人按上述约定支付的分包工程款项视作为发包人已向承包人支付，并可在任何应支付给承包人的款项中扣减，承包人须向发包人提供等额合法有效增值税专用发票。同时发包人有权按专用合同条款16.2.2条约定追究承包人违约责任。若承包人无正当理由不按分包合同约定支付分包工程款导致分包工程停工、窝工，影响工程进度的，承包人按照本合同约定承担工期违约责任。</w:t>
      </w:r>
      <w:r>
        <w:rPr>
          <w:rFonts w:eastAsia="仿宋_GB2312"/>
          <w:szCs w:val="21"/>
          <w:u w:val="single"/>
        </w:rPr>
        <w:t>本合同签订后，发包人代承包人直接支付其或其管理的工程分包单位或劳务分包单位工人工资、劳动报酬、社会保险费用的行为视为已获承包人的授权。</w:t>
      </w:r>
    </w:p>
    <w:p w14:paraId="4BD83671">
      <w:pPr>
        <w:spacing w:line="360" w:lineRule="exact"/>
        <w:ind w:firstLine="420" w:firstLineChars="200"/>
        <w:rPr>
          <w:rFonts w:eastAsia="仿宋_GB2312"/>
          <w:snapToGrid w:val="0"/>
          <w:szCs w:val="21"/>
          <w:u w:val="single"/>
        </w:rPr>
      </w:pPr>
      <w:r>
        <w:rPr>
          <w:rFonts w:eastAsia="仿宋_GB2312"/>
          <w:snapToGrid w:val="0"/>
          <w:szCs w:val="21"/>
          <w:u w:val="single"/>
        </w:rPr>
        <w:t>无论任何原因，工程施工现场均不得发生民工、群众闹事的事件，或在工地内外出现针对本工程或发包人的闹事行为（包括承包人及其分包商所雇用的民工讨薪事件），如出现的，发包人将按专用条件16.2.2“（六）施工组织管理方面的违约责任”的有关规定追究承包人违约责任。</w:t>
      </w:r>
    </w:p>
    <w:p w14:paraId="40AD6385">
      <w:pPr>
        <w:spacing w:line="360" w:lineRule="exact"/>
        <w:ind w:firstLine="420" w:firstLineChars="200"/>
        <w:rPr>
          <w:rFonts w:eastAsia="仿宋_GB2312"/>
          <w:szCs w:val="21"/>
        </w:rPr>
      </w:pPr>
      <w:r>
        <w:rPr>
          <w:rFonts w:eastAsia="仿宋_GB2312"/>
          <w:szCs w:val="21"/>
        </w:rPr>
        <w:t>3.5.6承包人应与分包单位依法订立书面分包合同，并依法约定工程款计量周期、工程款进度结算办法。承包人应根据分包单位编制的工资支付表，通过农民工工资专用账户直接将工资支付到农民工本人的银行账户，并向分包单位提供代发工资凭证。分包单位拖欠农民工工资的，由承包人现行清偿，再依法进行追偿。承包人将工程分包给个人或者不具备合法经营资格的单位，导致拖欠农民工工资的，由承包人清偿。</w:t>
      </w:r>
    </w:p>
    <w:p w14:paraId="56CFB052">
      <w:pPr>
        <w:spacing w:line="360" w:lineRule="exact"/>
        <w:ind w:firstLine="420" w:firstLineChars="200"/>
        <w:rPr>
          <w:rFonts w:eastAsia="仿宋_GB2312"/>
          <w:szCs w:val="21"/>
        </w:rPr>
      </w:pPr>
    </w:p>
    <w:p w14:paraId="78AC0CCE">
      <w:pPr>
        <w:spacing w:after="120" w:line="360" w:lineRule="exact"/>
        <w:ind w:firstLine="420" w:firstLineChars="200"/>
        <w:rPr>
          <w:rFonts w:eastAsia="黑体"/>
          <w:szCs w:val="21"/>
        </w:rPr>
      </w:pPr>
      <w:r>
        <w:rPr>
          <w:rFonts w:eastAsia="黑体"/>
          <w:szCs w:val="21"/>
        </w:rPr>
        <w:t>3.6 工程照管与成品、半成品保护</w:t>
      </w:r>
    </w:p>
    <w:p w14:paraId="7B7444ED">
      <w:pPr>
        <w:spacing w:before="120" w:after="120" w:line="360" w:lineRule="exact"/>
        <w:ind w:firstLine="420" w:firstLineChars="200"/>
        <w:rPr>
          <w:rFonts w:eastAsia="仿宋_GB2312"/>
          <w:kern w:val="0"/>
          <w:szCs w:val="21"/>
          <w:u w:val="single"/>
        </w:rPr>
      </w:pPr>
      <w:r>
        <w:rPr>
          <w:rFonts w:eastAsia="仿宋_GB2312"/>
          <w:kern w:val="0"/>
          <w:szCs w:val="21"/>
        </w:rPr>
        <w:t>承包人负责照管工程及工程相关材料、设备的起始时间：</w:t>
      </w:r>
      <w:r>
        <w:rPr>
          <w:rFonts w:eastAsia="仿宋_GB2312"/>
          <w:snapToGrid w:val="0"/>
          <w:kern w:val="0"/>
          <w:szCs w:val="21"/>
          <w:u w:val="single"/>
        </w:rPr>
        <w:t xml:space="preserve">自开工之日起至工程通过竣工验收并交付给发包人止 </w:t>
      </w:r>
      <w:r>
        <w:rPr>
          <w:rFonts w:eastAsia="仿宋_GB2312"/>
          <w:kern w:val="0"/>
          <w:szCs w:val="21"/>
          <w:u w:val="single"/>
        </w:rPr>
        <w:t>。</w:t>
      </w:r>
    </w:p>
    <w:p w14:paraId="36852F4F">
      <w:pPr>
        <w:spacing w:line="360" w:lineRule="exact"/>
        <w:ind w:firstLine="420" w:firstLineChars="200"/>
        <w:jc w:val="left"/>
        <w:rPr>
          <w:rFonts w:eastAsia="仿宋_GB2312"/>
          <w:snapToGrid w:val="0"/>
          <w:szCs w:val="21"/>
          <w:u w:val="single"/>
        </w:rPr>
      </w:pPr>
      <w:r>
        <w:rPr>
          <w:rFonts w:eastAsia="黑体"/>
          <w:szCs w:val="21"/>
        </w:rPr>
        <w:t>3.7 履约担保</w:t>
      </w:r>
    </w:p>
    <w:p w14:paraId="2E74C33D">
      <w:pPr>
        <w:spacing w:line="360" w:lineRule="exact"/>
        <w:ind w:firstLine="420" w:firstLineChars="200"/>
        <w:jc w:val="left"/>
        <w:rPr>
          <w:rFonts w:eastAsia="仿宋_GB2312"/>
          <w:snapToGrid w:val="0"/>
          <w:szCs w:val="21"/>
          <w:u w:val="single"/>
        </w:rPr>
      </w:pPr>
      <w:r>
        <w:rPr>
          <w:rFonts w:eastAsia="仿宋_GB2312"/>
          <w:snapToGrid w:val="0"/>
          <w:szCs w:val="21"/>
        </w:rPr>
        <w:t>承包人是否提供履约担保：</w:t>
      </w:r>
      <w:r>
        <w:rPr>
          <w:rFonts w:eastAsia="仿宋_GB2312"/>
          <w:snapToGrid w:val="0"/>
          <w:szCs w:val="21"/>
          <w:u w:val="single"/>
        </w:rPr>
        <w:t xml:space="preserve">  是    。</w:t>
      </w:r>
    </w:p>
    <w:p w14:paraId="5072D752">
      <w:pPr>
        <w:spacing w:line="360" w:lineRule="exact"/>
        <w:ind w:firstLine="420" w:firstLineChars="200"/>
        <w:jc w:val="left"/>
        <w:rPr>
          <w:rFonts w:eastAsia="仿宋_GB2312"/>
          <w:snapToGrid w:val="0"/>
          <w:szCs w:val="21"/>
        </w:rPr>
      </w:pPr>
      <w:r>
        <w:rPr>
          <w:rFonts w:eastAsia="仿宋_GB2312"/>
          <w:snapToGrid w:val="0"/>
          <w:szCs w:val="21"/>
        </w:rPr>
        <w:t>承包人应按以下</w:t>
      </w:r>
      <w:r>
        <w:rPr>
          <w:rFonts w:eastAsia="仿宋_GB2312"/>
          <w:snapToGrid w:val="0"/>
          <w:szCs w:val="21"/>
          <w:u w:val="single"/>
        </w:rPr>
        <w:t>第1项</w:t>
      </w:r>
      <w:r>
        <w:rPr>
          <w:rFonts w:hint="eastAsia" w:eastAsia="仿宋_GB2312"/>
          <w:snapToGrid w:val="0"/>
          <w:szCs w:val="21"/>
          <w:u w:val="single"/>
        </w:rPr>
        <w:t>或</w:t>
      </w:r>
      <w:r>
        <w:rPr>
          <w:rFonts w:eastAsia="仿宋_GB2312"/>
          <w:snapToGrid w:val="0"/>
          <w:szCs w:val="21"/>
          <w:u w:val="single"/>
        </w:rPr>
        <w:t>第2项</w:t>
      </w:r>
      <w:r>
        <w:rPr>
          <w:rFonts w:eastAsia="仿宋_GB2312"/>
          <w:snapToGrid w:val="0"/>
          <w:szCs w:val="21"/>
        </w:rPr>
        <w:t>的规定向发包人提供相应的履约担保：</w:t>
      </w:r>
    </w:p>
    <w:p w14:paraId="60BB4EA9">
      <w:pPr>
        <w:spacing w:line="360" w:lineRule="exact"/>
        <w:ind w:firstLine="420" w:firstLineChars="200"/>
        <w:jc w:val="left"/>
        <w:rPr>
          <w:rFonts w:eastAsia="仿宋_GB2312"/>
          <w:snapToGrid w:val="0"/>
          <w:szCs w:val="21"/>
          <w:u w:val="single"/>
        </w:rPr>
      </w:pPr>
      <w:r>
        <w:rPr>
          <w:rFonts w:eastAsia="仿宋_GB2312"/>
          <w:snapToGrid w:val="0"/>
          <w:szCs w:val="21"/>
          <w:u w:val="single"/>
        </w:rPr>
        <w:t>（1）承包人应提交本合同签约合同价的5%，即金额为￥        元（大写：人民币         元）作为履约保证金。投标保证金在合同签订时自动转为履约保证金，不足部分由承包人于合同签订前补足；履约保证金的有效期从本合同生效之日起至整个工程竣工验收合格、结算完成且工程交付发包人（以时间较晚者为准）后第30天止。发包方将履约保证金依照本合同约定扣除违约金等（如有）后的余额在履约保证金有效期满后15天内无息退还。若承包人未缴纳或未足额缴纳履约保证金，发包人有权拒绝签订合同或解除本合同。</w:t>
      </w:r>
    </w:p>
    <w:p w14:paraId="0CC59C7D">
      <w:pPr>
        <w:spacing w:line="360" w:lineRule="exact"/>
        <w:ind w:firstLine="420" w:firstLineChars="200"/>
        <w:jc w:val="left"/>
        <w:rPr>
          <w:rFonts w:eastAsia="仿宋_GB2312"/>
          <w:snapToGrid w:val="0"/>
          <w:szCs w:val="21"/>
          <w:u w:val="single"/>
        </w:rPr>
      </w:pPr>
      <w:r>
        <w:rPr>
          <w:rFonts w:eastAsia="仿宋_GB2312"/>
          <w:snapToGrid w:val="0"/>
          <w:szCs w:val="21"/>
          <w:u w:val="single"/>
        </w:rPr>
        <w:t>（2）承包人应提交经发包人认可的</w:t>
      </w:r>
      <w:r>
        <w:rPr>
          <w:rFonts w:eastAsia="仿宋_GB2312"/>
          <w:snapToGrid w:val="0"/>
          <w:szCs w:val="21"/>
          <w:u w:val="single"/>
          <w:lang w:eastAsia="zh-Hans"/>
        </w:rPr>
        <w:t>独立的、</w:t>
      </w:r>
      <w:r>
        <w:rPr>
          <w:rFonts w:eastAsia="仿宋_GB2312"/>
          <w:snapToGrid w:val="0"/>
          <w:szCs w:val="21"/>
          <w:u w:val="single"/>
        </w:rPr>
        <w:t>不可撤销、见索即付的银行保函</w:t>
      </w:r>
      <w:r>
        <w:rPr>
          <w:rFonts w:hint="eastAsia" w:eastAsia="仿宋_GB2312"/>
          <w:snapToGrid w:val="0"/>
          <w:szCs w:val="21"/>
          <w:u w:val="single"/>
        </w:rPr>
        <w:t>（原则上只接收发包人认可的国家系统重要性银行开具的保函，承包人应在提供保函前与发包人确认发包人认可的国家系统重要性银行名单）</w:t>
      </w:r>
      <w:r>
        <w:rPr>
          <w:rFonts w:eastAsia="仿宋_GB2312"/>
          <w:snapToGrid w:val="0"/>
          <w:szCs w:val="21"/>
          <w:u w:val="single"/>
        </w:rPr>
        <w:t>作为履约担保，担保金额为本合同签约合同价的5%，即金额为￥    元（大写：人民币         元）。履约保函的有效期从本合同生效之日起至整个工程竣工验收合格、结算完成且工程交付发包人（以时间较晚者为准）后第30天止。如银行仅同意出具具有固定期限的保函，且保函有效期在本合同约定的担保期限前届满的，则承包人应在保函到期前至少提前一个月进行续期，以确保保函有效期持续至整个工程竣工验收合格、结算完成且工程交付发包人（以时间较晚者为准）后30天。保函续期次数不限，保函续期的相关费用由承包人承担，已包含在签约合同价内。如承包人拒绝续期或未能在保函到期前提前一个月成功续期的，则发包人有权在履约担保有效期届满前14天内提取该保函项下的全部担保金额或者从后续工程进度款及结算款中抵扣款项作为履约保证金。</w:t>
      </w:r>
    </w:p>
    <w:p w14:paraId="14111AE4">
      <w:pPr>
        <w:spacing w:line="360" w:lineRule="exact"/>
        <w:ind w:firstLine="420" w:firstLineChars="200"/>
        <w:jc w:val="left"/>
        <w:rPr>
          <w:rFonts w:eastAsia="仿宋_GB2312"/>
          <w:snapToGrid w:val="0"/>
          <w:szCs w:val="21"/>
          <w:u w:val="single"/>
        </w:rPr>
      </w:pPr>
      <w:r>
        <w:rPr>
          <w:rFonts w:eastAsia="仿宋_GB2312"/>
          <w:snapToGrid w:val="0"/>
          <w:szCs w:val="21"/>
          <w:u w:val="single"/>
        </w:rPr>
        <w:t>承包人应承担的各项违约金、赔偿金及其他费用，发包人均有权从履约担保中直接扣除。承包人应于本合同签署前向发包人提供履约担保</w:t>
      </w:r>
      <w:r>
        <w:rPr>
          <w:rFonts w:eastAsia="仿宋_GB2312"/>
          <w:szCs w:val="21"/>
          <w:u w:val="single"/>
        </w:rPr>
        <w:t>。</w:t>
      </w:r>
      <w:r>
        <w:rPr>
          <w:rFonts w:eastAsia="仿宋_GB2312"/>
          <w:snapToGrid w:val="0"/>
          <w:szCs w:val="21"/>
          <w:u w:val="single"/>
        </w:rPr>
        <w:t>如承包人因违约或其他原因被发包人扣除履约保证金或提取履约保函项下金额而不解除合同的，承包人应在接到发包人关于扣除履约保证金或提取履约保函项下金额的通知后10天内补足被扣除的履约保证金金额或履约保函金额，发包人亦可从应付合同价款中直接扣除相应金额补足履约保证金金额。</w:t>
      </w:r>
    </w:p>
    <w:p w14:paraId="6F414822">
      <w:pPr>
        <w:pStyle w:val="7"/>
        <w:spacing w:before="120" w:after="120" w:line="360" w:lineRule="exact"/>
        <w:rPr>
          <w:rFonts w:ascii="Times New Roman" w:hAnsi="Times New Roman" w:eastAsia="黑体"/>
          <w:b w:val="0"/>
          <w:sz w:val="21"/>
          <w:szCs w:val="21"/>
        </w:rPr>
      </w:pPr>
      <w:bookmarkStart w:id="101" w:name="_Toc25440"/>
      <w:r>
        <w:rPr>
          <w:rFonts w:ascii="Times New Roman" w:hAnsi="Times New Roman" w:eastAsia="黑体"/>
          <w:b w:val="0"/>
          <w:sz w:val="21"/>
          <w:szCs w:val="21"/>
        </w:rPr>
        <w:t>4. 监理人</w:t>
      </w:r>
      <w:bookmarkEnd w:id="101"/>
    </w:p>
    <w:p w14:paraId="3679401B">
      <w:pPr>
        <w:spacing w:after="120" w:line="360" w:lineRule="exact"/>
        <w:ind w:firstLine="420" w:firstLineChars="200"/>
        <w:rPr>
          <w:rFonts w:eastAsia="黑体"/>
          <w:szCs w:val="21"/>
        </w:rPr>
      </w:pPr>
      <w:r>
        <w:rPr>
          <w:rFonts w:eastAsia="黑体"/>
          <w:szCs w:val="21"/>
        </w:rPr>
        <w:t>4.1监理人的一般规定</w:t>
      </w:r>
    </w:p>
    <w:p w14:paraId="649D1A1B">
      <w:pPr>
        <w:spacing w:line="360" w:lineRule="exact"/>
        <w:ind w:firstLine="420" w:firstLineChars="200"/>
        <w:jc w:val="left"/>
        <w:rPr>
          <w:rFonts w:eastAsia="仿宋_GB2312"/>
          <w:snapToGrid w:val="0"/>
          <w:szCs w:val="21"/>
          <w:u w:val="single"/>
        </w:rPr>
      </w:pPr>
      <w:r>
        <w:rPr>
          <w:rFonts w:eastAsia="仿宋_GB2312"/>
          <w:snapToGrid w:val="0"/>
          <w:szCs w:val="21"/>
        </w:rPr>
        <w:t>关于监理人的监理内容：</w:t>
      </w:r>
      <w:r>
        <w:rPr>
          <w:rFonts w:eastAsia="仿宋_GB2312"/>
          <w:snapToGrid w:val="0"/>
          <w:szCs w:val="21"/>
          <w:u w:val="single"/>
        </w:rPr>
        <w:t>工程质量监督及施工过程中安全、工期的管理，协助发包人进行工程款的审核工作，具体按相关法律法规、监理规范的规定及监理合同的约定。</w:t>
      </w:r>
    </w:p>
    <w:p w14:paraId="79FF76E4">
      <w:pPr>
        <w:tabs>
          <w:tab w:val="left" w:pos="-1985"/>
          <w:tab w:val="left" w:pos="0"/>
        </w:tabs>
        <w:adjustRightInd w:val="0"/>
        <w:snapToGrid w:val="0"/>
        <w:spacing w:line="360" w:lineRule="exact"/>
        <w:ind w:firstLine="420" w:firstLineChars="200"/>
        <w:rPr>
          <w:rFonts w:eastAsia="仿宋_GB2312"/>
          <w:snapToGrid w:val="0"/>
          <w:szCs w:val="21"/>
        </w:rPr>
      </w:pPr>
      <w:r>
        <w:rPr>
          <w:rFonts w:eastAsia="仿宋_GB2312"/>
          <w:snapToGrid w:val="0"/>
          <w:szCs w:val="21"/>
        </w:rPr>
        <w:t>关于监理人的监理权限：</w:t>
      </w:r>
    </w:p>
    <w:p w14:paraId="5880F70C">
      <w:pPr>
        <w:tabs>
          <w:tab w:val="left" w:pos="-1985"/>
          <w:tab w:val="left" w:pos="0"/>
        </w:tabs>
        <w:adjustRightInd w:val="0"/>
        <w:snapToGrid w:val="0"/>
        <w:spacing w:line="360" w:lineRule="exact"/>
        <w:ind w:firstLine="315" w:firstLineChars="150"/>
        <w:rPr>
          <w:rFonts w:eastAsia="仿宋_GB2312"/>
          <w:snapToGrid w:val="0"/>
          <w:szCs w:val="21"/>
          <w:u w:val="single"/>
        </w:rPr>
      </w:pPr>
      <w:r>
        <w:rPr>
          <w:rFonts w:eastAsia="仿宋_GB2312"/>
          <w:snapToGrid w:val="0"/>
          <w:szCs w:val="21"/>
          <w:u w:val="single"/>
        </w:rPr>
        <w:t>（1）发包人委托的职权： 施工原材料和施工质量的检验权，施工进度的检查督促权，工程款支付的复核权，施工协调会的主持权，竣工结算的复核权，发包人与监理人签订的监理合同中明确约定的其他职权。</w:t>
      </w:r>
    </w:p>
    <w:p w14:paraId="669268B0">
      <w:pPr>
        <w:spacing w:line="360" w:lineRule="exact"/>
        <w:ind w:firstLine="315" w:firstLineChars="150"/>
        <w:jc w:val="left"/>
        <w:rPr>
          <w:rFonts w:eastAsia="仿宋_GB2312"/>
          <w:snapToGrid w:val="0"/>
          <w:szCs w:val="21"/>
          <w:u w:val="single"/>
        </w:rPr>
      </w:pPr>
      <w:r>
        <w:rPr>
          <w:rFonts w:eastAsia="仿宋_GB2312"/>
          <w:snapToGrid w:val="0"/>
          <w:szCs w:val="21"/>
          <w:u w:val="single"/>
        </w:rPr>
        <w:t>（2）需要另取得发包人批准才能行使的职权：1.发布开工令、停工令、复工令、延长工期等有关工期的指示；2.图纸变更，施工方案的调整，材料品牌及价格的确定；3.分包单位的选定；4.设计变更、工程量、工期等工程签证；5.重要事项的协调；6.工程款支付的审批；7.工程量确认；8.竣工结算的审批（监理人单方审核的工程价款不得作为本合同工程的结算价款）；9.任何减免承包人合同义务、责任的通知、指令或增加发包人义务、责任的要求、通知、指令；10.索赔；11.改变技术标准或重大施工方案；12.其他合同履行过程中有关的事项发生可能导致增减合同价款或费用或延误或延长工期的任何指示或建议等的问题；13.发包人与监理人签订的监理合同中约定需要取得发包人批准才能行使的其他职权。</w:t>
      </w:r>
    </w:p>
    <w:p w14:paraId="19C72645">
      <w:pPr>
        <w:spacing w:line="360" w:lineRule="exact"/>
        <w:ind w:firstLine="315" w:firstLineChars="150"/>
        <w:jc w:val="left"/>
        <w:rPr>
          <w:rFonts w:eastAsia="仿宋_GB2312"/>
          <w:snapToGrid w:val="0"/>
          <w:szCs w:val="21"/>
          <w:u w:val="single"/>
        </w:rPr>
      </w:pPr>
      <w:r>
        <w:rPr>
          <w:rFonts w:eastAsia="仿宋_GB2312"/>
          <w:snapToGrid w:val="0"/>
          <w:szCs w:val="21"/>
          <w:u w:val="single"/>
        </w:rPr>
        <w:t>监理人行使需经发包人批准的权力时，应随附发包人批准的书面证明文件（须由发包人加盖</w:t>
      </w:r>
      <w:r>
        <w:rPr>
          <w:rFonts w:hint="eastAsia" w:eastAsia="仿宋_GB2312"/>
          <w:snapToGrid w:val="0"/>
          <w:szCs w:val="21"/>
          <w:u w:val="single"/>
        </w:rPr>
        <w:t>汕尾</w:t>
      </w:r>
      <w:r>
        <w:rPr>
          <w:rFonts w:eastAsia="仿宋_GB2312"/>
          <w:snapToGrid w:val="0"/>
          <w:szCs w:val="21"/>
          <w:u w:val="single"/>
        </w:rPr>
        <w:t>粤海水务有限公司公章）。承包人应对审批文件的真实性进行核实，否则由此产生的一切责任由承包人自行承担。如监理人未提供发包人书面批准证明的，承包人应以书面形式征询发包人；如承包人未以书面形式征询发包人、发包人回复不予确认或未在合理时间回复确认的，均不视为发包人已同意监理人行使该职权，监理人行使该等职权的法律后果不约束发包人。如因此造成工期延误的，工期不予顺延；因此造成损失的，均由承包人自行承担及（或）由承包人向发包人赔偿。</w:t>
      </w:r>
    </w:p>
    <w:p w14:paraId="0813E1FD">
      <w:pPr>
        <w:spacing w:line="360" w:lineRule="exact"/>
        <w:ind w:firstLine="315" w:firstLineChars="150"/>
        <w:jc w:val="left"/>
        <w:rPr>
          <w:rFonts w:eastAsia="仿宋_GB2312"/>
          <w:snapToGrid w:val="0"/>
          <w:szCs w:val="21"/>
          <w:u w:val="single"/>
        </w:rPr>
      </w:pPr>
      <w:r>
        <w:rPr>
          <w:rFonts w:eastAsia="仿宋_GB2312"/>
          <w:snapToGrid w:val="0"/>
          <w:szCs w:val="21"/>
          <w:u w:val="single"/>
        </w:rPr>
        <w:t>发包人有权单方修改监理人的权限，并书面通知承包人，修改的权限自通知到达承包人之日起生效。</w:t>
      </w:r>
    </w:p>
    <w:p w14:paraId="7DD14DDF">
      <w:pPr>
        <w:spacing w:line="360" w:lineRule="exact"/>
        <w:ind w:firstLine="420" w:firstLineChars="200"/>
        <w:rPr>
          <w:rFonts w:eastAsia="仿宋_GB2312"/>
          <w:szCs w:val="21"/>
        </w:rPr>
      </w:pPr>
      <w:r>
        <w:rPr>
          <w:rFonts w:eastAsia="仿宋_GB2312"/>
          <w:szCs w:val="21"/>
        </w:rPr>
        <w:t>关于监理人在施工现场的办公场所、生活场所的提供和费用承担的约定：</w:t>
      </w:r>
      <w:r>
        <w:rPr>
          <w:rFonts w:eastAsia="仿宋_GB2312"/>
          <w:snapToGrid w:val="0"/>
          <w:szCs w:val="21"/>
          <w:u w:val="single"/>
        </w:rPr>
        <w:t>由</w:t>
      </w:r>
      <w:r>
        <w:rPr>
          <w:rFonts w:hint="eastAsia" w:eastAsia="仿宋_GB2312"/>
          <w:snapToGrid w:val="0"/>
          <w:szCs w:val="21"/>
          <w:u w:val="single"/>
        </w:rPr>
        <w:t>监理</w:t>
      </w:r>
      <w:r>
        <w:rPr>
          <w:rFonts w:eastAsia="仿宋_GB2312"/>
          <w:snapToGrid w:val="0"/>
          <w:szCs w:val="21"/>
          <w:u w:val="single"/>
        </w:rPr>
        <w:t>人承担</w:t>
      </w:r>
      <w:r>
        <w:rPr>
          <w:rFonts w:eastAsia="仿宋_GB2312"/>
          <w:szCs w:val="21"/>
        </w:rPr>
        <w:t>。</w:t>
      </w:r>
    </w:p>
    <w:p w14:paraId="61A54F3B">
      <w:pPr>
        <w:spacing w:after="120" w:line="360" w:lineRule="exact"/>
        <w:ind w:firstLine="420" w:firstLineChars="200"/>
        <w:rPr>
          <w:rFonts w:eastAsia="黑体"/>
          <w:szCs w:val="21"/>
        </w:rPr>
      </w:pPr>
      <w:r>
        <w:rPr>
          <w:rFonts w:eastAsia="黑体"/>
          <w:szCs w:val="21"/>
        </w:rPr>
        <w:t>4.2 监理人员</w:t>
      </w:r>
    </w:p>
    <w:p w14:paraId="1DDD87F1">
      <w:pPr>
        <w:spacing w:line="360" w:lineRule="exact"/>
        <w:ind w:firstLine="420" w:firstLineChars="200"/>
        <w:rPr>
          <w:rFonts w:eastAsia="仿宋_GB2312"/>
          <w:szCs w:val="21"/>
        </w:rPr>
      </w:pPr>
      <w:r>
        <w:rPr>
          <w:rFonts w:eastAsia="仿宋_GB2312"/>
          <w:szCs w:val="21"/>
        </w:rPr>
        <w:t>总监理工程师：</w:t>
      </w:r>
    </w:p>
    <w:p w14:paraId="56B4E58B">
      <w:pPr>
        <w:spacing w:line="360" w:lineRule="exact"/>
        <w:ind w:firstLine="420" w:firstLineChars="200"/>
        <w:rPr>
          <w:rFonts w:eastAsia="仿宋_GB2312"/>
          <w:szCs w:val="21"/>
        </w:rPr>
      </w:pPr>
      <w:r>
        <w:rPr>
          <w:rFonts w:eastAsia="仿宋_GB2312"/>
          <w:szCs w:val="21"/>
        </w:rPr>
        <w:t>姓    名：</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；身份证号：</w:t>
      </w:r>
      <w:r>
        <w:rPr>
          <w:rFonts w:hint="eastAsia" w:eastAsia="仿宋_GB2312"/>
          <w:szCs w:val="21"/>
          <w:u w:val="single"/>
        </w:rPr>
        <w:t xml:space="preserve">             </w:t>
      </w:r>
      <w:r>
        <w:rPr>
          <w:rFonts w:eastAsia="仿宋_GB2312"/>
          <w:szCs w:val="21"/>
        </w:rPr>
        <w:t>；联系电话：</w:t>
      </w:r>
      <w:r>
        <w:rPr>
          <w:rFonts w:eastAsia="仿宋_GB2312"/>
          <w:szCs w:val="21"/>
          <w:u w:val="single"/>
        </w:rPr>
        <w:t xml:space="preserve"> </w:t>
      </w:r>
      <w:r>
        <w:rPr>
          <w:rFonts w:hint="eastAsia" w:eastAsia="仿宋_GB2312"/>
          <w:szCs w:val="21"/>
          <w:u w:val="single"/>
        </w:rPr>
        <w:t xml:space="preserve">              </w:t>
      </w:r>
      <w:r>
        <w:rPr>
          <w:rFonts w:eastAsia="仿宋_GB2312"/>
          <w:szCs w:val="21"/>
          <w:u w:val="single"/>
        </w:rPr>
        <w:t xml:space="preserve"> </w:t>
      </w:r>
      <w:r>
        <w:rPr>
          <w:rFonts w:eastAsia="仿宋_GB2312"/>
          <w:szCs w:val="21"/>
        </w:rPr>
        <w:t>；</w:t>
      </w:r>
    </w:p>
    <w:p w14:paraId="74D6D9CA">
      <w:pPr>
        <w:spacing w:before="120" w:after="120" w:line="360" w:lineRule="exact"/>
        <w:ind w:firstLine="420" w:firstLineChars="200"/>
        <w:rPr>
          <w:rFonts w:eastAsia="仿宋_GB2312"/>
          <w:szCs w:val="21"/>
        </w:rPr>
      </w:pPr>
      <w:r>
        <w:rPr>
          <w:rFonts w:eastAsia="仿宋_GB2312"/>
          <w:szCs w:val="21"/>
        </w:rPr>
        <w:t xml:space="preserve">通信地址： </w:t>
      </w:r>
    </w:p>
    <w:p w14:paraId="716E017B">
      <w:pPr>
        <w:spacing w:before="120" w:after="120" w:line="360" w:lineRule="exact"/>
        <w:ind w:firstLine="420" w:firstLineChars="200"/>
        <w:rPr>
          <w:rFonts w:eastAsia="黑体"/>
          <w:bCs/>
          <w:szCs w:val="21"/>
        </w:rPr>
      </w:pPr>
      <w:r>
        <w:rPr>
          <w:rFonts w:eastAsia="黑体"/>
          <w:bCs/>
          <w:szCs w:val="21"/>
        </w:rPr>
        <w:t>4.3监理人的指示</w:t>
      </w:r>
    </w:p>
    <w:p w14:paraId="243BC97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通用合同条款4.3款修改为：</w:t>
      </w:r>
    </w:p>
    <w:p w14:paraId="24AD995A">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 小时内补发书面监理指示，补发的书面监理指示应与口头指示一致。</w:t>
      </w:r>
    </w:p>
    <w:p w14:paraId="32E0DC7A">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监理人发出的指示应送达承包人项目经理或经项目经理授权接收的人员。总监理工程师不应将通用合同条款第4.4款〔商定或确定〕约定应由总监理工程师作出确定的权力授权或委托给其他监理人员。</w:t>
      </w:r>
    </w:p>
    <w:p w14:paraId="7776F26F">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承包人对监理人发出的指示有疑问的，应向监理人提出书面异议，监理人应在48小时内对该指示予以确认、更改或撤销，监理人逾期未回复的，承包人应书面催告发包人和监理人。</w:t>
      </w:r>
    </w:p>
    <w:p w14:paraId="293F7C6B">
      <w:pPr>
        <w:spacing w:after="120" w:line="360" w:lineRule="exact"/>
        <w:ind w:firstLine="420" w:firstLineChars="200"/>
        <w:rPr>
          <w:rFonts w:eastAsia="黑体"/>
          <w:szCs w:val="21"/>
          <w:u w:val="single"/>
        </w:rPr>
      </w:pPr>
      <w:r>
        <w:rPr>
          <w:rFonts w:eastAsia="仿宋_GB2312"/>
          <w:kern w:val="0"/>
          <w:szCs w:val="21"/>
          <w:u w:val="single"/>
        </w:rPr>
        <w:t>监理人或发包人对承包人的任何工作、工程或其采用的材料和工程设备未在约定的或合理期限内提出意见的，不视为批准，且不免除或减轻承包人对该工作、工程、材料、工程设备等应承担的责任和义务。此等情形下，由发包人、承包人、监理人三方协商解决。</w:t>
      </w:r>
    </w:p>
    <w:p w14:paraId="0394E486">
      <w:pPr>
        <w:spacing w:after="120" w:line="360" w:lineRule="exact"/>
        <w:ind w:firstLine="420" w:firstLineChars="200"/>
        <w:rPr>
          <w:rFonts w:eastAsia="黑体"/>
          <w:szCs w:val="21"/>
        </w:rPr>
      </w:pPr>
      <w:r>
        <w:rPr>
          <w:rFonts w:eastAsia="黑体"/>
          <w:szCs w:val="21"/>
        </w:rPr>
        <w:t>4.4 商定或确定</w:t>
      </w:r>
    </w:p>
    <w:p w14:paraId="020F9F62">
      <w:pPr>
        <w:spacing w:line="360" w:lineRule="exact"/>
        <w:ind w:firstLine="420" w:firstLineChars="200"/>
        <w:rPr>
          <w:rFonts w:eastAsia="仿宋_GB2312"/>
          <w:kern w:val="0"/>
          <w:szCs w:val="21"/>
        </w:rPr>
      </w:pPr>
      <w:r>
        <w:rPr>
          <w:rFonts w:eastAsia="仿宋_GB2312"/>
          <w:szCs w:val="21"/>
        </w:rPr>
        <w:t>在发包人和承包人不能通过协商达成一致意见时，发包人授权监理人对以下事项进行确定：</w:t>
      </w:r>
      <w:r>
        <w:rPr>
          <w:rFonts w:eastAsia="仿宋_GB2312"/>
          <w:snapToGrid w:val="0"/>
          <w:szCs w:val="21"/>
          <w:u w:val="single"/>
        </w:rPr>
        <w:t>施工技术性问题，除此之外，监理人无权对任何事项进行确定。</w:t>
      </w:r>
    </w:p>
    <w:p w14:paraId="2C6216A5">
      <w:pPr>
        <w:pStyle w:val="7"/>
        <w:spacing w:before="120" w:after="120" w:line="360" w:lineRule="exact"/>
        <w:rPr>
          <w:rFonts w:ascii="Times New Roman" w:hAnsi="Times New Roman" w:eastAsia="黑体"/>
          <w:b w:val="0"/>
          <w:sz w:val="21"/>
          <w:szCs w:val="21"/>
        </w:rPr>
      </w:pPr>
      <w:bookmarkStart w:id="102" w:name="_Toc6495"/>
      <w:r>
        <w:rPr>
          <w:rFonts w:ascii="Times New Roman" w:hAnsi="Times New Roman" w:eastAsia="黑体"/>
          <w:b w:val="0"/>
          <w:sz w:val="21"/>
          <w:szCs w:val="21"/>
        </w:rPr>
        <w:t>5. 工程质量</w:t>
      </w:r>
      <w:bookmarkEnd w:id="102"/>
    </w:p>
    <w:p w14:paraId="4A0B7995">
      <w:pPr>
        <w:spacing w:after="120" w:line="360" w:lineRule="exact"/>
        <w:ind w:firstLine="420" w:firstLineChars="200"/>
        <w:rPr>
          <w:rFonts w:eastAsia="黑体"/>
          <w:szCs w:val="21"/>
        </w:rPr>
      </w:pPr>
      <w:r>
        <w:rPr>
          <w:rFonts w:eastAsia="黑体"/>
          <w:szCs w:val="21"/>
        </w:rPr>
        <w:t>5.1 质量要求</w:t>
      </w:r>
    </w:p>
    <w:p w14:paraId="3544181B">
      <w:pPr>
        <w:spacing w:line="360" w:lineRule="exact"/>
        <w:ind w:firstLine="420" w:firstLineChars="200"/>
        <w:jc w:val="left"/>
        <w:rPr>
          <w:rFonts w:eastAsia="仿宋_GB2312"/>
          <w:szCs w:val="21"/>
        </w:rPr>
      </w:pPr>
      <w:r>
        <w:rPr>
          <w:rFonts w:eastAsia="仿宋_GB2312"/>
          <w:szCs w:val="21"/>
        </w:rPr>
        <w:t>5.1.1 特殊质量标准和要求：</w:t>
      </w:r>
      <w:r>
        <w:rPr>
          <w:rFonts w:eastAsia="仿宋_GB2312"/>
          <w:szCs w:val="21"/>
          <w:u w:val="single"/>
        </w:rPr>
        <w:t xml:space="preserve">质量等级为合格或以上，工程质量一次性通过验收合格  </w:t>
      </w:r>
      <w:r>
        <w:rPr>
          <w:rFonts w:eastAsia="仿宋_GB2312"/>
          <w:szCs w:val="21"/>
        </w:rPr>
        <w:t>。</w:t>
      </w:r>
    </w:p>
    <w:p w14:paraId="105D8885">
      <w:pPr>
        <w:spacing w:line="360" w:lineRule="exact"/>
        <w:ind w:firstLine="420" w:firstLineChars="200"/>
        <w:jc w:val="left"/>
        <w:rPr>
          <w:rFonts w:eastAsia="仿宋_GB2312"/>
          <w:szCs w:val="21"/>
          <w:u w:val="single"/>
        </w:rPr>
      </w:pPr>
      <w:r>
        <w:rPr>
          <w:rFonts w:eastAsia="仿宋_GB2312"/>
          <w:kern w:val="0"/>
          <w:szCs w:val="21"/>
        </w:rPr>
        <w:t xml:space="preserve">5.1.2 </w:t>
      </w:r>
      <w:r>
        <w:rPr>
          <w:rFonts w:eastAsia="仿宋_GB2312"/>
          <w:kern w:val="0"/>
          <w:szCs w:val="21"/>
          <w:lang w:eastAsia="zh-Hans"/>
        </w:rPr>
        <w:t>通用合同条款</w:t>
      </w:r>
      <w:r>
        <w:rPr>
          <w:rFonts w:eastAsia="仿宋_GB2312"/>
          <w:kern w:val="0"/>
          <w:szCs w:val="21"/>
        </w:rPr>
        <w:t>5</w:t>
      </w:r>
      <w:r>
        <w:rPr>
          <w:rFonts w:eastAsia="仿宋_GB2312"/>
          <w:kern w:val="0"/>
          <w:szCs w:val="21"/>
          <w:lang w:eastAsia="zh-Hans"/>
        </w:rPr>
        <w:t>.1.2项修改为：</w:t>
      </w:r>
      <w:r>
        <w:rPr>
          <w:rFonts w:eastAsia="仿宋_GB2312"/>
          <w:kern w:val="0"/>
          <w:szCs w:val="21"/>
          <w:u w:val="single"/>
        </w:rPr>
        <w:t>因发包人原因造成工程质量未达到合同约定标准的，由发包人承担由此增加的费用和（或）延误的工期，但无需支付承包人利润。</w:t>
      </w:r>
    </w:p>
    <w:p w14:paraId="6F4B1F72">
      <w:pPr>
        <w:spacing w:after="120" w:line="360" w:lineRule="exact"/>
        <w:ind w:firstLine="420" w:firstLineChars="200"/>
        <w:rPr>
          <w:rFonts w:eastAsia="黑体"/>
          <w:szCs w:val="21"/>
        </w:rPr>
      </w:pPr>
      <w:r>
        <w:rPr>
          <w:rFonts w:eastAsia="黑体"/>
          <w:szCs w:val="21"/>
        </w:rPr>
        <w:t>5.3 隐蔽工程检查</w:t>
      </w:r>
    </w:p>
    <w:p w14:paraId="30023D0B">
      <w:pPr>
        <w:spacing w:line="360" w:lineRule="exact"/>
        <w:ind w:firstLine="420" w:firstLineChars="200"/>
        <w:rPr>
          <w:rFonts w:eastAsia="仿宋_GB2312"/>
          <w:szCs w:val="21"/>
        </w:rPr>
      </w:pPr>
      <w:r>
        <w:rPr>
          <w:rFonts w:eastAsia="仿宋_GB2312"/>
          <w:szCs w:val="21"/>
        </w:rPr>
        <w:t>5.3.2承包人提前通知监理人隐蔽工程检查的期限的约定：</w:t>
      </w:r>
      <w:r>
        <w:rPr>
          <w:rFonts w:eastAsia="仿宋_GB2312"/>
          <w:szCs w:val="21"/>
          <w:u w:val="single"/>
        </w:rPr>
        <w:t xml:space="preserve">  提前24小时 </w:t>
      </w:r>
      <w:r>
        <w:rPr>
          <w:rFonts w:eastAsia="仿宋_GB2312"/>
          <w:szCs w:val="21"/>
        </w:rPr>
        <w:t>。</w:t>
      </w:r>
    </w:p>
    <w:p w14:paraId="60ECA6BC">
      <w:pPr>
        <w:spacing w:line="360" w:lineRule="exact"/>
        <w:ind w:firstLine="420" w:firstLineChars="200"/>
        <w:jc w:val="left"/>
        <w:rPr>
          <w:rFonts w:eastAsia="仿宋_GB2312"/>
          <w:kern w:val="0"/>
          <w:szCs w:val="21"/>
        </w:rPr>
      </w:pPr>
      <w:r>
        <w:rPr>
          <w:rFonts w:eastAsia="仿宋_GB2312"/>
          <w:szCs w:val="21"/>
        </w:rPr>
        <w:t>监理人不能按时进行检查时，监理人应提前</w:t>
      </w:r>
      <w:r>
        <w:rPr>
          <w:rFonts w:eastAsia="仿宋_GB2312"/>
          <w:szCs w:val="21"/>
          <w:u w:val="single"/>
        </w:rPr>
        <w:t xml:space="preserve">  12   </w:t>
      </w:r>
      <w:r>
        <w:rPr>
          <w:rFonts w:eastAsia="仿宋_GB2312"/>
          <w:szCs w:val="21"/>
        </w:rPr>
        <w:t>小时提交书面延期要求。</w:t>
      </w:r>
      <w:r>
        <w:rPr>
          <w:rFonts w:eastAsia="仿宋_GB2312"/>
          <w:kern w:val="0"/>
          <w:szCs w:val="21"/>
        </w:rPr>
        <w:t>由此导致工期延误的，工期予以相应顺延。监理人未按时进行检查，也未提出延期要求的，承包人应书面催告发包人和监理人，并按发包人的意见处理。</w:t>
      </w:r>
    </w:p>
    <w:p w14:paraId="71C56F08">
      <w:pPr>
        <w:spacing w:line="360" w:lineRule="exact"/>
        <w:ind w:firstLine="420" w:firstLineChars="200"/>
        <w:rPr>
          <w:rFonts w:eastAsia="仿宋_GB2312"/>
          <w:szCs w:val="21"/>
        </w:rPr>
      </w:pPr>
      <w:r>
        <w:rPr>
          <w:rFonts w:eastAsia="仿宋_GB2312"/>
          <w:szCs w:val="21"/>
        </w:rPr>
        <w:t>关于延期最长不得超过：</w:t>
      </w:r>
      <w:r>
        <w:rPr>
          <w:rFonts w:eastAsia="仿宋_GB2312"/>
          <w:szCs w:val="21"/>
          <w:u w:val="single"/>
        </w:rPr>
        <w:t xml:space="preserve">       48        </w:t>
      </w:r>
      <w:r>
        <w:rPr>
          <w:rFonts w:eastAsia="仿宋_GB2312"/>
          <w:szCs w:val="21"/>
        </w:rPr>
        <w:t>小时。</w:t>
      </w:r>
    </w:p>
    <w:p w14:paraId="3E4185F6">
      <w:pPr>
        <w:spacing w:line="360" w:lineRule="exact"/>
        <w:ind w:firstLine="420" w:firstLineChars="200"/>
        <w:jc w:val="left"/>
        <w:rPr>
          <w:rFonts w:eastAsia="仿宋_GB2312"/>
          <w:kern w:val="0"/>
          <w:szCs w:val="21"/>
        </w:rPr>
      </w:pPr>
      <w:r>
        <w:rPr>
          <w:rFonts w:eastAsia="仿宋_GB2312"/>
          <w:kern w:val="0"/>
          <w:szCs w:val="21"/>
        </w:rPr>
        <w:t>5.3.3 重新检查</w:t>
      </w:r>
    </w:p>
    <w:p w14:paraId="72BCF22D">
      <w:pPr>
        <w:spacing w:line="360" w:lineRule="exact"/>
        <w:ind w:firstLine="420" w:firstLineChars="200"/>
        <w:rPr>
          <w:rFonts w:eastAsia="仿宋_GB2312"/>
          <w:kern w:val="0"/>
          <w:szCs w:val="21"/>
        </w:rPr>
      </w:pPr>
      <w:r>
        <w:rPr>
          <w:rFonts w:eastAsia="仿宋_GB2312"/>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经检查证明工程质量不符合合同要求的，由此增加的费用和（或）延误的工期由承包人承担。</w:t>
      </w:r>
    </w:p>
    <w:p w14:paraId="55A390F2">
      <w:pPr>
        <w:spacing w:line="360" w:lineRule="exact"/>
        <w:ind w:firstLine="420" w:firstLineChars="200"/>
        <w:rPr>
          <w:rFonts w:eastAsia="仿宋_GB2312"/>
          <w:kern w:val="0"/>
          <w:szCs w:val="21"/>
        </w:rPr>
      </w:pPr>
      <w:r>
        <w:rPr>
          <w:rFonts w:eastAsia="仿宋_GB2312"/>
          <w:kern w:val="0"/>
          <w:szCs w:val="21"/>
        </w:rPr>
        <w:t>5.3.4通用合同条款5.3.4项修改为：</w:t>
      </w:r>
      <w:r>
        <w:rPr>
          <w:rFonts w:eastAsia="仿宋_GB2312"/>
          <w:kern w:val="0"/>
          <w:szCs w:val="21"/>
          <w:u w:val="single"/>
        </w:rPr>
        <w:t>承包人未通知监理人到场检查，私自将工程隐蔽部位覆盖的，监理人有权指示承包人钻孔探测或揭开检查，承包人应无条件配合，无论工程隐蔽部位质量是否合格，由此增加的费用和（或）延误的工期均由承包人承担，且承包人应另行向发包人支付违约金</w:t>
      </w:r>
      <w:r>
        <w:rPr>
          <w:rFonts w:hint="eastAsia" w:eastAsia="仿宋_GB2312"/>
          <w:kern w:val="0"/>
          <w:szCs w:val="21"/>
          <w:u w:val="single"/>
        </w:rPr>
        <w:t>1</w:t>
      </w:r>
      <w:r>
        <w:rPr>
          <w:rFonts w:eastAsia="仿宋_GB2312"/>
          <w:kern w:val="0"/>
          <w:szCs w:val="21"/>
          <w:u w:val="single"/>
        </w:rPr>
        <w:t>万元/每次，承包人需无条件返工直至验收合格。</w:t>
      </w:r>
    </w:p>
    <w:p w14:paraId="7EFC83A1">
      <w:pPr>
        <w:spacing w:line="360" w:lineRule="exact"/>
        <w:ind w:firstLine="422" w:firstLineChars="200"/>
        <w:rPr>
          <w:rFonts w:eastAsia="仿宋_GB2312"/>
          <w:kern w:val="0"/>
          <w:szCs w:val="21"/>
        </w:rPr>
      </w:pPr>
      <w:r>
        <w:rPr>
          <w:rFonts w:eastAsia="黑体"/>
          <w:b/>
          <w:szCs w:val="21"/>
        </w:rPr>
        <w:t>5.4不合格工程的处理</w:t>
      </w:r>
    </w:p>
    <w:p w14:paraId="3852B106">
      <w:pPr>
        <w:spacing w:line="360" w:lineRule="exact"/>
        <w:ind w:firstLine="420" w:firstLineChars="200"/>
        <w:rPr>
          <w:rFonts w:eastAsia="仿宋_GB2312"/>
          <w:kern w:val="0"/>
          <w:szCs w:val="21"/>
          <w:u w:val="single"/>
        </w:rPr>
      </w:pPr>
      <w:r>
        <w:rPr>
          <w:rFonts w:eastAsia="仿宋_GB2312"/>
          <w:kern w:val="0"/>
          <w:szCs w:val="21"/>
        </w:rPr>
        <w:t xml:space="preserve">5.4.2 </w:t>
      </w:r>
      <w:r>
        <w:rPr>
          <w:rFonts w:eastAsia="仿宋_GB2312"/>
          <w:kern w:val="0"/>
          <w:szCs w:val="21"/>
          <w:lang w:eastAsia="zh-Hans"/>
        </w:rPr>
        <w:t>通用合同条款</w:t>
      </w:r>
      <w:r>
        <w:rPr>
          <w:rFonts w:eastAsia="仿宋_GB2312"/>
          <w:kern w:val="0"/>
          <w:szCs w:val="21"/>
        </w:rPr>
        <w:t>5</w:t>
      </w:r>
      <w:r>
        <w:rPr>
          <w:rFonts w:eastAsia="仿宋_GB2312"/>
          <w:kern w:val="0"/>
          <w:szCs w:val="21"/>
          <w:lang w:eastAsia="zh-Hans"/>
        </w:rPr>
        <w:t>.4.2项修改为：</w:t>
      </w:r>
      <w:r>
        <w:rPr>
          <w:rFonts w:eastAsia="仿宋_GB2312"/>
          <w:kern w:val="0"/>
          <w:szCs w:val="21"/>
          <w:u w:val="single"/>
        </w:rPr>
        <w:t>因发包人原因造成工程不合格的，由此增加的费用和（或）延误的工期由发包人承担，但发包人无需支付承包人利润。</w:t>
      </w:r>
    </w:p>
    <w:p w14:paraId="575DFEA2">
      <w:pPr>
        <w:spacing w:line="360" w:lineRule="exact"/>
        <w:ind w:firstLine="420" w:firstLineChars="200"/>
        <w:rPr>
          <w:rFonts w:eastAsia="仿宋_GB2312"/>
          <w:szCs w:val="21"/>
        </w:rPr>
      </w:pPr>
      <w:r>
        <w:rPr>
          <w:rFonts w:eastAsia="仿宋_GB2312"/>
          <w:szCs w:val="21"/>
        </w:rPr>
        <w:t>增加：5.4.3</w:t>
      </w:r>
    </w:p>
    <w:p w14:paraId="4BFE6352">
      <w:pPr>
        <w:spacing w:line="360" w:lineRule="exact"/>
        <w:ind w:firstLine="420" w:firstLineChars="200"/>
        <w:rPr>
          <w:rFonts w:eastAsia="仿宋_GB2312"/>
          <w:szCs w:val="21"/>
        </w:rPr>
      </w:pPr>
      <w:r>
        <w:rPr>
          <w:rFonts w:eastAsia="仿宋_GB2312"/>
          <w:szCs w:val="21"/>
        </w:rPr>
        <w:t>若因为承包人管理不到位引起质量等达不到发包人要求时，承包人承诺同意可由发包人直接管理其分包单位或另行委托第三方单位实施，因此产生工程及管理费用等相关任何费用增加部分由承包人承担</w:t>
      </w:r>
      <w:r>
        <w:rPr>
          <w:rFonts w:hint="eastAsia" w:eastAsia="仿宋_GB2312"/>
          <w:szCs w:val="21"/>
        </w:rPr>
        <w:t>，发包人有权直接于应付合同款或质保金、履约担保中扣除，不足部分承包人应于10日内予以补足</w:t>
      </w:r>
      <w:r>
        <w:rPr>
          <w:rFonts w:eastAsia="仿宋_GB2312"/>
          <w:szCs w:val="21"/>
        </w:rPr>
        <w:t>。</w:t>
      </w:r>
    </w:p>
    <w:p w14:paraId="79350BCA">
      <w:pPr>
        <w:pStyle w:val="7"/>
        <w:spacing w:before="120" w:after="120" w:line="360" w:lineRule="exact"/>
        <w:rPr>
          <w:rFonts w:ascii="Times New Roman" w:hAnsi="Times New Roman" w:eastAsia="黑体"/>
          <w:b w:val="0"/>
          <w:sz w:val="21"/>
          <w:szCs w:val="21"/>
        </w:rPr>
      </w:pPr>
      <w:bookmarkStart w:id="103" w:name="_Toc22780"/>
      <w:r>
        <w:rPr>
          <w:rFonts w:ascii="Times New Roman" w:hAnsi="Times New Roman" w:eastAsia="黑体"/>
          <w:b w:val="0"/>
          <w:sz w:val="21"/>
          <w:szCs w:val="21"/>
        </w:rPr>
        <w:t>6. 安全文明施工与环境保护</w:t>
      </w:r>
      <w:bookmarkEnd w:id="103"/>
    </w:p>
    <w:p w14:paraId="03123DC5">
      <w:pPr>
        <w:spacing w:after="120" w:line="360" w:lineRule="exact"/>
        <w:ind w:firstLine="420" w:firstLineChars="200"/>
        <w:rPr>
          <w:rFonts w:eastAsia="黑体"/>
          <w:szCs w:val="21"/>
        </w:rPr>
      </w:pPr>
      <w:r>
        <w:rPr>
          <w:rFonts w:eastAsia="黑体"/>
          <w:szCs w:val="21"/>
        </w:rPr>
        <w:t>6.1安全文明施工</w:t>
      </w:r>
    </w:p>
    <w:p w14:paraId="6DD86BEE">
      <w:pPr>
        <w:tabs>
          <w:tab w:val="left" w:pos="-1985"/>
          <w:tab w:val="left" w:pos="0"/>
        </w:tabs>
        <w:adjustRightInd w:val="0"/>
        <w:snapToGrid w:val="0"/>
        <w:spacing w:line="360" w:lineRule="exact"/>
        <w:ind w:firstLine="420" w:firstLineChars="200"/>
        <w:rPr>
          <w:rFonts w:eastAsia="仿宋_GB2312"/>
          <w:szCs w:val="21"/>
        </w:rPr>
      </w:pPr>
      <w:r>
        <w:rPr>
          <w:rFonts w:eastAsia="仿宋_GB2312"/>
          <w:szCs w:val="21"/>
        </w:rPr>
        <w:t>6.1.1 项目安全生产的达标目标及相应事项的约定：</w:t>
      </w:r>
    </w:p>
    <w:p w14:paraId="22B1809A">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1.承包人应遵守工程建设安全生产管理规定、政府有关部门的规定等，建立健全建筑施工安全生产组织机构和安全保证体系并办理相关的安全生产许可证，建立相应的规章制度和防护措施，落实安全生产责任制，对其在施工场地的工作人员进行安全生产教育，严格按安全标准组织施工，消除事故隐患，接受有关部门的监督检查。</w:t>
      </w:r>
    </w:p>
    <w:p w14:paraId="0E9F5729">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2.发包人不得要求承包人违反安全管理的规定进行施工，承包人应拒绝违反安全管理规定施工的要求。</w:t>
      </w:r>
    </w:p>
    <w:p w14:paraId="11DF70C0">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3.</w:t>
      </w:r>
      <w:r>
        <w:rPr>
          <w:rFonts w:eastAsia="仿宋_GB2312"/>
          <w:szCs w:val="21"/>
          <w:u w:val="single"/>
        </w:rPr>
        <w:t>承包人需编制安全文明施工措施费使用计划并在开工后28天内报送监理人和发包人审批。工程实施期间，承包人需设立安全文明施工措施费专项台账。承包人在每期进度款申请时需同时提供上一期安全文明施工措施费的使用台账和相关的合法有效正式发票作为本期安全文明施工措施费的支付依据。</w:t>
      </w:r>
    </w:p>
    <w:p w14:paraId="43F539B6">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4.施工中发生安全事故的，承包人应按有关规定立即上报有关部门并通知发包人及监理人，同时按政府有关部门及发包人要求及时采取适当的善后措施；工程存在安全隐患的，承包人应立即采取有效措施改正。</w:t>
      </w:r>
    </w:p>
    <w:p w14:paraId="31B3CB4B">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5.承包人应采取必要的安全防护措施，消除事故隐患，随时接受行业安全检查人员依法实施的监督检查；如承包人收到监理人或发包人的指令后未在规定期限内完成有效整改、消除事故影响、隐患的，承包人除仍应承担全部责任外，还应按本合同规定承担违约责任。造成发包人损失的，由承包人另行赔偿。</w:t>
      </w:r>
    </w:p>
    <w:p w14:paraId="598ABD5C">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6.承包人须设置消防保安机构，向发包人和监理人报审消防保安实施方案，配备足够的、符合国家有关规定资质的消防保安人员，并每月报告其实施情况，负责对整个工程24小时的防火、防盗、防破坏等消防保安工作。如消防、保安发生任何不正常的情况，或发包人或监理人提出要求，承包人及该机构须立即向发包人及监理人报告有关情况。</w:t>
      </w:r>
    </w:p>
    <w:p w14:paraId="3A8F4658">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7.承包人须建立防火制度和安全用电制度，配备足够数量的灭火器、沙桶和其它有效的消防设备，设置漏电保护装置，需动火的必须事先报监理人及有关部门（如需）批准。</w:t>
      </w:r>
    </w:p>
    <w:p w14:paraId="258A623B">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8.承包人应配备施工所用的安全带、安全帽、安全网等劳动防护用品和应急药品等应急物资。</w:t>
      </w:r>
    </w:p>
    <w:p w14:paraId="48E7371E">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9.承包人保证施工现场所用起重机械及各类设备符合国家相关规定，并保证其在安全状态下运行。</w:t>
      </w:r>
    </w:p>
    <w:p w14:paraId="693A50E3">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10.工地内所有四口（含孔洞）及临边等均应有坚牢的栏栅连挡板，提供和维护白天或夜间施工使用的照明，在工地周围设置明显标志，设置或悬挂必要的标志、灯号、警告信号等，对工程进行保护、保证公众安全和方便。</w:t>
      </w:r>
    </w:p>
    <w:p w14:paraId="7D3E103E">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11.材料、设备堆放时设置或悬挂显著的标牌及采取密闭或覆盖等措施，并将其材料、设备中易燃、易爆和有毒有害物品依法律、法规、规章的规定分类安全地存放。</w:t>
      </w:r>
    </w:p>
    <w:p w14:paraId="51021D6C">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12．完成本工程以及为执行政府规定所需的全部安全文明施工费用已包含在本签约合同价内，因承包人的安全文明措施不力而引起的任何费用支出或其他责任均由承包人承担。承包人的行为无论事先或事后是否得到发包人、监理人的确认、批准，均不免除或减轻承包人按本合同或法律规定应承担的责任。</w:t>
      </w:r>
    </w:p>
    <w:p w14:paraId="592F9EA9">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13.发包人、监理人有权监督承包人安全文明施工，对主管部门、发包人、监理人等发现的隐患，承包人应按有关规定及时整改。发包人、监理人对承包人的监管行为不构成责任主体行为，发包人无需对施工中的安全责任事故等承担任何责任。</w:t>
      </w:r>
    </w:p>
    <w:p w14:paraId="12E69EDA">
      <w:pPr>
        <w:tabs>
          <w:tab w:val="left" w:pos="-1985"/>
          <w:tab w:val="left" w:pos="0"/>
        </w:tabs>
        <w:adjustRightInd w:val="0"/>
        <w:snapToGrid w:val="0"/>
        <w:spacing w:line="360" w:lineRule="exact"/>
        <w:ind w:firstLine="420"/>
        <w:rPr>
          <w:rFonts w:eastAsia="仿宋_GB2312"/>
          <w:szCs w:val="21"/>
        </w:rPr>
      </w:pPr>
      <w:r>
        <w:rPr>
          <w:rFonts w:eastAsia="仿宋_GB2312"/>
          <w:snapToGrid w:val="0"/>
          <w:szCs w:val="21"/>
          <w:u w:val="single"/>
        </w:rPr>
        <w:t>14.本工程发生安全事故导致的一切责任及费用均由承包人承担。对该赔偿责任，承包人不愿承担或不向相关方支付的，发包人有权直接从工程款中直接扣取并代为向相关方支付。若发包人因法律规定、维稳需要等原因需先行赔付或承担连带责任或遭致处罚的，发包人因此而支付的全部款项均由承包人予以赔偿（发包人亦有权从应付合同价款中扣除或从履约担保中提取相应款项）。发包人从应付合同价款或履约担保等款项中扣取或提取上述相关款项后，均视为发包人已向承包人等额支付该工程款项</w:t>
      </w:r>
      <w:r>
        <w:rPr>
          <w:rFonts w:eastAsia="仿宋_GB2312"/>
          <w:szCs w:val="21"/>
        </w:rPr>
        <w:t>。</w:t>
      </w:r>
    </w:p>
    <w:p w14:paraId="3468C26D">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15.</w:t>
      </w:r>
      <w:r>
        <w:rPr>
          <w:u w:val="single"/>
        </w:rPr>
        <w:t xml:space="preserve"> </w:t>
      </w:r>
      <w:r>
        <w:rPr>
          <w:rFonts w:eastAsia="仿宋_GB2312"/>
          <w:szCs w:val="21"/>
          <w:u w:val="single"/>
        </w:rPr>
        <w:t>如承包人与其他参建单位之间存在交叉施工的情况，承包人应与其他参建单位签订交叉作业安全生产管理协议，明确各自的安全生产管理职责和应当采取的安全措施，明确划分各自工作界面，并指定专职安全生产管理人员进行安全检查与协调，承包人应对其实际占用的工作面及工区范围内发生的安全事故承担全部责任（但如承包人是总包单位的，则须对总包范围内全部工作内容的安全承担责任）。同时，在承包人与其他参建单位因交叉施工进行工作面移交时，应就工作界面的移交事宜做好书面记录（包括监理例会纪要或者专门的工作界面移交书面记录等），以便查证。承包人须在实施交叉作业前将与其他参建单位签订的安全生产管理协议报发包人备案。</w:t>
      </w:r>
    </w:p>
    <w:p w14:paraId="31F7900A">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16. 承包人存在安全违章或违约行为，除按本合同或安全管理协议有关约定承担违约责任外，如有以下情形之一的，发包人有权解除合同，全部责任由承包人承担：</w:t>
      </w:r>
    </w:p>
    <w:p w14:paraId="015D8B34">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1）谎报、瞒报、迟报安全事故的；</w:t>
      </w:r>
    </w:p>
    <w:p w14:paraId="7CB20CE0">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2）发生较大及以上安全责任事故的；</w:t>
      </w:r>
    </w:p>
    <w:p w14:paraId="55A4D60D">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3）发生一般安全责任事故或存在安全违章或违约行为对发包人造成恶劣影响的；</w:t>
      </w:r>
    </w:p>
    <w:p w14:paraId="2FB48CA9">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4）发生安全违章或违约行为拒不按发包人（或相关政府部门）要求执行整改或整改不到位累计超过3次的；</w:t>
      </w:r>
    </w:p>
    <w:p w14:paraId="3C85045D">
      <w:pPr>
        <w:tabs>
          <w:tab w:val="left" w:pos="-1985"/>
          <w:tab w:val="left" w:pos="0"/>
        </w:tabs>
        <w:adjustRightInd w:val="0"/>
        <w:snapToGrid w:val="0"/>
        <w:spacing w:line="360" w:lineRule="exact"/>
        <w:ind w:firstLine="420"/>
        <w:rPr>
          <w:rFonts w:eastAsia="仿宋_GB2312"/>
          <w:szCs w:val="21"/>
          <w:u w:val="single"/>
        </w:rPr>
      </w:pPr>
      <w:r>
        <w:rPr>
          <w:rFonts w:eastAsia="仿宋_GB2312"/>
          <w:szCs w:val="21"/>
          <w:u w:val="single"/>
        </w:rPr>
        <w:t>5）发生安全生产责任事故，未发生人员伤亡但造成财产损失或恶劣社会影响的；</w:t>
      </w:r>
    </w:p>
    <w:p w14:paraId="56053CE0">
      <w:pPr>
        <w:tabs>
          <w:tab w:val="left" w:pos="-1985"/>
          <w:tab w:val="left" w:pos="0"/>
        </w:tabs>
        <w:adjustRightInd w:val="0"/>
        <w:snapToGrid w:val="0"/>
        <w:spacing w:line="360" w:lineRule="exact"/>
        <w:ind w:firstLine="420"/>
        <w:rPr>
          <w:rFonts w:eastAsia="仿宋_GB2312"/>
          <w:szCs w:val="21"/>
        </w:rPr>
      </w:pPr>
      <w:r>
        <w:rPr>
          <w:rFonts w:eastAsia="仿宋_GB2312"/>
          <w:szCs w:val="21"/>
          <w:u w:val="single"/>
        </w:rPr>
        <w:t>6）本合同或招标文件其他条款规定的可解除合同的情形。</w:t>
      </w:r>
    </w:p>
    <w:p w14:paraId="21FD3618">
      <w:pPr>
        <w:tabs>
          <w:tab w:val="left" w:pos="-1985"/>
          <w:tab w:val="left" w:pos="0"/>
        </w:tabs>
        <w:adjustRightInd w:val="0"/>
        <w:snapToGrid w:val="0"/>
        <w:spacing w:line="360" w:lineRule="exact"/>
        <w:ind w:firstLine="420" w:firstLineChars="200"/>
        <w:rPr>
          <w:rFonts w:eastAsia="仿宋_GB2312"/>
          <w:szCs w:val="21"/>
        </w:rPr>
      </w:pPr>
      <w:r>
        <w:rPr>
          <w:rFonts w:eastAsia="仿宋_GB2312"/>
          <w:szCs w:val="21"/>
        </w:rPr>
        <w:t>6.1.4 关于治安保卫的特别约定：</w:t>
      </w:r>
    </w:p>
    <w:p w14:paraId="0A10EC99">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1.施工现场的治安保卫工作由承包人负责并承担费用。</w:t>
      </w:r>
    </w:p>
    <w:p w14:paraId="46514DB3">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2.承包人应与当地公安部门协商，在现场建立治安管理机构或联防组织，统一管理施工场地（含生活区）的治安保卫事项，履行本合同工程的治安保卫职责，并接受发包人的监督。</w:t>
      </w:r>
    </w:p>
    <w:p w14:paraId="381E94A2">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3.在工程施工过程中，发生暴乱、爆炸等恐怖事件，以及群殴、械斗等群体性突发治安事件的，承包人应立即向当地政府及发包人报告，并积极协助当地有关部门采取措施平息事态，防止事态扩大，尽量避免人员伤亡和财产损失。</w:t>
      </w:r>
    </w:p>
    <w:p w14:paraId="0838E512">
      <w:pPr>
        <w:spacing w:line="360" w:lineRule="exact"/>
        <w:ind w:firstLine="420" w:firstLineChars="200"/>
        <w:jc w:val="left"/>
        <w:rPr>
          <w:rFonts w:eastAsia="仿宋_GB2312"/>
          <w:szCs w:val="21"/>
        </w:rPr>
      </w:pPr>
      <w:r>
        <w:rPr>
          <w:rFonts w:eastAsia="仿宋_GB2312"/>
          <w:szCs w:val="21"/>
        </w:rPr>
        <w:t>4.关于编制施工场地治安管理计划的约定：</w:t>
      </w:r>
      <w:r>
        <w:rPr>
          <w:rFonts w:eastAsia="仿宋_GB2312"/>
          <w:snapToGrid w:val="0"/>
          <w:szCs w:val="21"/>
          <w:u w:val="single"/>
        </w:rPr>
        <w:t>承包人应在工程开工前编制施工场地治安管理计划，制定应对突发治安事件的紧急预案，并报发包人备案。</w:t>
      </w:r>
    </w:p>
    <w:p w14:paraId="09B88B54">
      <w:pPr>
        <w:spacing w:line="360" w:lineRule="exact"/>
        <w:ind w:firstLine="420" w:firstLineChars="200"/>
        <w:jc w:val="left"/>
        <w:rPr>
          <w:rFonts w:eastAsia="仿宋_GB2312"/>
          <w:szCs w:val="21"/>
        </w:rPr>
      </w:pPr>
      <w:r>
        <w:rPr>
          <w:rFonts w:eastAsia="仿宋_GB2312"/>
          <w:szCs w:val="21"/>
        </w:rPr>
        <w:t>6.1.5 文明施工</w:t>
      </w:r>
    </w:p>
    <w:p w14:paraId="07C5DA4E">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zCs w:val="21"/>
        </w:rPr>
        <w:t>1.合同当事人对文明施工的要求：</w:t>
      </w:r>
      <w:r>
        <w:rPr>
          <w:rFonts w:eastAsia="仿宋_GB2312"/>
          <w:szCs w:val="21"/>
          <w:u w:val="single"/>
        </w:rPr>
        <w:t>承包人负责整个工地施工期间的全部清洁卫生，清理各种垃圾、余泥、废弃物，保证施工场地清洁，并符合环境卫生管理的有关规定，承担因自身原因违反有关规定造成的损失和罚款，由承包人全额承担，相关清洁费用已包含在签约合同价中。承包人未及时清理施工现场的，发包人可委托他人清理，所需费用由承包人承担，发包人可从应向承包人支付的任何款项或履约担保中扣回相应费用。</w:t>
      </w:r>
    </w:p>
    <w:p w14:paraId="4C548C12">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2.承包人应保证施工现场管理井然有序，协调分包人之间的管理，确保现场无打架斗殴等现象。</w:t>
      </w:r>
    </w:p>
    <w:p w14:paraId="628E6F0B">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3.承包人须遵守政府有关部门对文明施工、夜间施工、城管、施工场地交通、施工噪音、施工渣土管理及市容卫生等的管理规定，确保其工程符合消防、卫生、环保等安全文明要求，并按规定办理有关许可、批准、备案等手续（如有关手续依法由发包人办理的，则发包人委托承包人办理，发包人可提供必要协助，包括但不限于办理所需的许可、批准、证明或公告手续）。因承包人未能遵守有关规定而导致的罚款、滞纳金、其他费用、赔偿或工期延误等费用和责任由承包人承担。</w:t>
      </w:r>
    </w:p>
    <w:p w14:paraId="0D46F767">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4.施工现场进口设置大门，大门牢固、美观，大门应标有企业标识。</w:t>
      </w:r>
    </w:p>
    <w:p w14:paraId="768DEE4D">
      <w:pPr>
        <w:tabs>
          <w:tab w:val="left" w:pos="-1985"/>
          <w:tab w:val="left" w:pos="0"/>
        </w:tabs>
        <w:adjustRightInd w:val="0"/>
        <w:snapToGrid w:val="0"/>
        <w:spacing w:line="360" w:lineRule="exact"/>
        <w:ind w:firstLine="420" w:firstLineChars="200"/>
        <w:rPr>
          <w:rFonts w:eastAsia="仿宋_GB2312"/>
          <w:szCs w:val="21"/>
        </w:rPr>
      </w:pPr>
      <w:r>
        <w:rPr>
          <w:rFonts w:eastAsia="仿宋_GB2312"/>
          <w:snapToGrid w:val="0"/>
          <w:szCs w:val="21"/>
          <w:u w:val="single"/>
        </w:rPr>
        <w:t>5.施工现场的围挡必须沿工地四周连续设置，不得有缺口，与生产厂区和周边区域严密隔开，且围挡要坚固、平稳、严密、整洁、美观；围挡高度不低于规范规定；围挡材料应选用砌体、金属板材等硬质材料，不得使用彩条布、竹笆、安全网等易变性材料。</w:t>
      </w:r>
      <w:r>
        <w:rPr>
          <w:rFonts w:hint="eastAsia" w:eastAsia="仿宋_GB2312"/>
          <w:snapToGrid w:val="0"/>
          <w:szCs w:val="21"/>
          <w:u w:val="single"/>
        </w:rPr>
        <w:t>因施工场地位于运营水厂内，围挡设置应随工程施工进度进行调整，动态满足</w:t>
      </w:r>
      <w:r>
        <w:rPr>
          <w:rFonts w:hint="eastAsia" w:eastAsia="仿宋_GB2312"/>
          <w:szCs w:val="21"/>
        </w:rPr>
        <w:t>施工区域与生产区域最大程度分离原则。</w:t>
      </w:r>
    </w:p>
    <w:p w14:paraId="3DFBEF8B">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6.建设工程外侧周边应使用密目式安全网（2000目/100c）进行防护。</w:t>
      </w:r>
    </w:p>
    <w:p w14:paraId="05216CCF">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7.施工现场主要运输道路应尽量采用循环方式设置或有车量调头位置，保证道路通畅；主要道路应采用混凝土路面，次要道路可采用其他硬化路面，避免现场扬尘或雨后泥泞。</w:t>
      </w:r>
    </w:p>
    <w:p w14:paraId="6E57F559">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8.施工现场必须有良好的排水设施，保证排水通畅。</w:t>
      </w:r>
    </w:p>
    <w:p w14:paraId="3F6C415B">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snapToGrid w:val="0"/>
          <w:szCs w:val="21"/>
          <w:u w:val="single"/>
        </w:rPr>
        <w:t>9.施工作业区的垃圾不得长期堆放，要随时清理，做到每天工完场清。</w:t>
      </w:r>
    </w:p>
    <w:p w14:paraId="37141ACC">
      <w:pPr>
        <w:spacing w:line="360" w:lineRule="exact"/>
        <w:ind w:firstLine="420" w:firstLineChars="200"/>
        <w:jc w:val="left"/>
        <w:rPr>
          <w:rFonts w:eastAsia="仿宋_GB2312"/>
        </w:rPr>
      </w:pPr>
      <w:r>
        <w:rPr>
          <w:rFonts w:eastAsia="仿宋_GB2312"/>
          <w:snapToGrid w:val="0"/>
          <w:szCs w:val="21"/>
          <w:u w:val="single"/>
        </w:rPr>
        <w:t>10.承包人须按规定争创安全文明工地</w:t>
      </w:r>
      <w:r>
        <w:rPr>
          <w:rFonts w:eastAsia="仿宋_GB2312"/>
          <w:szCs w:val="21"/>
        </w:rPr>
        <w:t>。</w:t>
      </w:r>
    </w:p>
    <w:p w14:paraId="1954DCAD">
      <w:pPr>
        <w:spacing w:line="360" w:lineRule="exact"/>
        <w:ind w:firstLine="420" w:firstLineChars="200"/>
        <w:jc w:val="left"/>
        <w:rPr>
          <w:rFonts w:eastAsia="仿宋_GB2312"/>
          <w:szCs w:val="21"/>
        </w:rPr>
      </w:pPr>
      <w:r>
        <w:rPr>
          <w:rFonts w:eastAsia="仿宋_GB2312"/>
          <w:szCs w:val="21"/>
        </w:rPr>
        <w:t>6.1.6 关于安全文明施工费支付比例和支付期限的约定：</w:t>
      </w:r>
    </w:p>
    <w:p w14:paraId="67A2A725">
      <w:pPr>
        <w:spacing w:line="360" w:lineRule="exact"/>
        <w:ind w:firstLine="420" w:firstLineChars="200"/>
        <w:jc w:val="left"/>
        <w:rPr>
          <w:rFonts w:eastAsia="仿宋_GB2312"/>
          <w:szCs w:val="21"/>
          <w:u w:val="single"/>
        </w:rPr>
      </w:pPr>
      <w:r>
        <w:rPr>
          <w:rFonts w:eastAsia="仿宋_GB2312"/>
          <w:szCs w:val="21"/>
          <w:u w:val="single"/>
        </w:rPr>
        <w:t>待本合同生效、经审查符合开工条件、承包人提交履约担保、承包人提交付款申请并向发包人提交合法有效等额增值税</w:t>
      </w:r>
      <w:r>
        <w:rPr>
          <w:rFonts w:hint="eastAsia" w:eastAsia="仿宋_GB2312"/>
          <w:szCs w:val="21"/>
          <w:u w:val="single"/>
        </w:rPr>
        <w:t>专用</w:t>
      </w:r>
      <w:r>
        <w:rPr>
          <w:rFonts w:eastAsia="仿宋_GB2312"/>
          <w:szCs w:val="21"/>
          <w:u w:val="single"/>
        </w:rPr>
        <w:t>发票且经发包人财务人员审核合格后10个工作日内，支付全部安全文明施工费的50％，剩余安全文明施工费，按相关规范要求与工程进度款同期支付。</w:t>
      </w:r>
      <w:r>
        <w:rPr>
          <w:rFonts w:hint="eastAsia" w:eastAsia="仿宋_GB2312"/>
          <w:szCs w:val="21"/>
          <w:u w:val="single"/>
        </w:rPr>
        <w:t>如发包人要求承包人提供增值税专用发票的，承包人应予以执行。</w:t>
      </w:r>
    </w:p>
    <w:p w14:paraId="65F32F86">
      <w:pPr>
        <w:spacing w:line="360" w:lineRule="exact"/>
        <w:ind w:firstLine="420" w:firstLineChars="200"/>
        <w:jc w:val="left"/>
        <w:rPr>
          <w:rFonts w:eastAsia="仿宋_GB2312"/>
          <w:szCs w:val="21"/>
        </w:rPr>
      </w:pPr>
      <w:r>
        <w:rPr>
          <w:rFonts w:eastAsia="仿宋_GB2312"/>
          <w:szCs w:val="21"/>
        </w:rPr>
        <w:t>6.3环境保护</w:t>
      </w:r>
    </w:p>
    <w:p w14:paraId="3D7315E6">
      <w:pPr>
        <w:spacing w:line="360" w:lineRule="exact"/>
        <w:ind w:firstLine="420" w:firstLineChars="200"/>
        <w:jc w:val="left"/>
        <w:rPr>
          <w:rFonts w:eastAsia="仿宋_GB2312"/>
          <w:szCs w:val="21"/>
        </w:rPr>
      </w:pPr>
      <w:r>
        <w:rPr>
          <w:rFonts w:eastAsia="仿宋_GB2312"/>
          <w:szCs w:val="21"/>
        </w:rPr>
        <w:t>双方约定：</w:t>
      </w:r>
      <w:r>
        <w:rPr>
          <w:rFonts w:eastAsia="仿宋_GB2312"/>
          <w:szCs w:val="21"/>
          <w:u w:val="single"/>
        </w:rPr>
        <w:t>承包人应遵守国家及地方有关环境保护的规定，采用一切有效措施防止对环境造成污染或破坏，采取措施控制施工现场的各种粉尘、废气、固体废弃物、污水、噪音、振动，使之不违反有关规定，不造成对环境的污染和损害；对产生噪声、振动的施工机械应采取有效控制措施，减轻噪声扰民；采取措施除四害、预防传染性疾病；兴建公共厕所及化粪池。前述事项的有关费用（包括但不限于主管部门征费、附加费）已包括签约合同价之中。关于噪音污染防治，承包人应当按照规定制定噪声污染防治实施方案，采取有效措施，减少振动、降低噪声；在噪声敏感建筑物集中区域施工作业的，承包人应当按照国家规定设置噪声自动监测系统，与监督管理部门联网，保存原始监测记录，对监测数据的真实性和准确性负责；因特殊需要必须连续施工作业的，承包人应当取得工程所在地人民政府住房和城乡建设、生态环境主管部门或者地方人民政府指定的部门的证明，并在施工现场显著位置公示或者以其他方式公告附近居民，避免引起投诉、诉讼，发包人提供必要协助。发包人或监理人监理监督承包人落实噪音污染防治实施方案，但监督不减轻或免除承包人法定或者约定的责任。如因上述问题对发包人、其他单位或个人造成不良影响，或被有关部门罚款、征收费用或造成其他损害的，由承包人承担全部责任。</w:t>
      </w:r>
    </w:p>
    <w:p w14:paraId="031BF9D1">
      <w:pPr>
        <w:pStyle w:val="7"/>
        <w:spacing w:before="120" w:after="120" w:line="360" w:lineRule="exact"/>
        <w:rPr>
          <w:rFonts w:ascii="Times New Roman" w:hAnsi="Times New Roman" w:eastAsia="黑体"/>
          <w:b w:val="0"/>
          <w:sz w:val="21"/>
          <w:szCs w:val="21"/>
        </w:rPr>
      </w:pPr>
      <w:bookmarkStart w:id="104" w:name="_Toc23881"/>
      <w:r>
        <w:rPr>
          <w:rFonts w:ascii="Times New Roman" w:hAnsi="Times New Roman" w:eastAsia="黑体"/>
          <w:b w:val="0"/>
          <w:sz w:val="21"/>
          <w:szCs w:val="21"/>
        </w:rPr>
        <w:t>7. 工期和进度</w:t>
      </w:r>
      <w:bookmarkEnd w:id="104"/>
    </w:p>
    <w:p w14:paraId="634B718F">
      <w:pPr>
        <w:spacing w:after="120" w:line="360" w:lineRule="exact"/>
        <w:ind w:firstLine="420" w:firstLineChars="200"/>
        <w:rPr>
          <w:rFonts w:eastAsia="黑体"/>
          <w:szCs w:val="21"/>
        </w:rPr>
      </w:pPr>
      <w:r>
        <w:rPr>
          <w:rFonts w:eastAsia="黑体"/>
          <w:szCs w:val="21"/>
        </w:rPr>
        <w:t>7.1 施工组织设计</w:t>
      </w:r>
    </w:p>
    <w:p w14:paraId="6050625A">
      <w:pPr>
        <w:autoSpaceDE w:val="0"/>
        <w:autoSpaceDN w:val="0"/>
        <w:adjustRightInd w:val="0"/>
        <w:spacing w:line="360" w:lineRule="exact"/>
        <w:ind w:firstLine="420" w:firstLineChars="200"/>
        <w:jc w:val="left"/>
        <w:rPr>
          <w:rStyle w:val="50"/>
        </w:rPr>
      </w:pPr>
      <w:r>
        <w:rPr>
          <w:rFonts w:eastAsia="仿宋_GB2312"/>
          <w:szCs w:val="21"/>
        </w:rPr>
        <w:t>7.1.1 合</w:t>
      </w:r>
      <w:r>
        <w:rPr>
          <w:rFonts w:eastAsia="仿宋_GB2312"/>
          <w:kern w:val="0"/>
          <w:szCs w:val="21"/>
        </w:rPr>
        <w:t>同当事人约定的施工组织设计应包括的其他内容：</w:t>
      </w:r>
    </w:p>
    <w:p w14:paraId="06D9FAA7">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（1）施工方案；</w:t>
      </w:r>
    </w:p>
    <w:p w14:paraId="737197FB">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（2）施工现场平面布置图；</w:t>
      </w:r>
    </w:p>
    <w:p w14:paraId="67E064AD">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（3）施工进度计划和保证措施；</w:t>
      </w:r>
    </w:p>
    <w:p w14:paraId="268341A7">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（4）劳动力及材料供应计划；</w:t>
      </w:r>
    </w:p>
    <w:p w14:paraId="147A605D">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（5）施工机械设备的选用；</w:t>
      </w:r>
    </w:p>
    <w:p w14:paraId="35CF8835">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（6）质量保证体系及措施；</w:t>
      </w:r>
    </w:p>
    <w:p w14:paraId="75A92A79">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（7）安全生产、文明施工措施；</w:t>
      </w:r>
    </w:p>
    <w:p w14:paraId="75CF6043">
      <w:pPr>
        <w:autoSpaceDE w:val="0"/>
        <w:autoSpaceDN w:val="0"/>
        <w:adjustRightInd w:val="0"/>
        <w:spacing w:line="360" w:lineRule="exact"/>
        <w:ind w:firstLine="420" w:firstLineChars="200"/>
        <w:jc w:val="left"/>
        <w:rPr>
          <w:rFonts w:eastAsia="仿宋_GB2312"/>
          <w:szCs w:val="21"/>
          <w:u w:val="single"/>
        </w:rPr>
      </w:pPr>
      <w:r>
        <w:rPr>
          <w:rFonts w:eastAsia="仿宋_GB2312"/>
          <w:szCs w:val="21"/>
          <w:u w:val="single"/>
        </w:rPr>
        <w:t>（8）环境保护、成本控制措施；</w:t>
      </w:r>
    </w:p>
    <w:p w14:paraId="2FACD15E">
      <w:pPr>
        <w:autoSpaceDE w:val="0"/>
        <w:autoSpaceDN w:val="0"/>
        <w:adjustRightInd w:val="0"/>
        <w:spacing w:line="360" w:lineRule="exact"/>
        <w:ind w:firstLine="420" w:firstLineChars="200"/>
        <w:jc w:val="left"/>
        <w:rPr>
          <w:rFonts w:eastAsia="仿宋_GB2312"/>
          <w:kern w:val="0"/>
          <w:szCs w:val="21"/>
        </w:rPr>
      </w:pPr>
      <w:r>
        <w:rPr>
          <w:rFonts w:eastAsia="仿宋_GB2312"/>
          <w:szCs w:val="21"/>
          <w:u w:val="single"/>
        </w:rPr>
        <w:t>（9）合同当事人约定的其他内容。</w:t>
      </w:r>
      <w:r>
        <w:rPr>
          <w:rFonts w:eastAsia="仿宋_GB2312"/>
          <w:szCs w:val="21"/>
        </w:rPr>
        <w:t>。</w:t>
      </w:r>
    </w:p>
    <w:p w14:paraId="13E8D3B3">
      <w:pPr>
        <w:spacing w:line="360" w:lineRule="exact"/>
        <w:ind w:firstLine="420" w:firstLineChars="200"/>
        <w:rPr>
          <w:rFonts w:eastAsia="仿宋_GB2312"/>
          <w:szCs w:val="21"/>
        </w:rPr>
      </w:pPr>
      <w:r>
        <w:rPr>
          <w:rFonts w:eastAsia="仿宋_GB2312"/>
          <w:szCs w:val="21"/>
        </w:rPr>
        <w:t xml:space="preserve">7.1.2 </w:t>
      </w:r>
      <w:r>
        <w:rPr>
          <w:rFonts w:eastAsia="仿宋_GB2312"/>
          <w:kern w:val="0"/>
          <w:szCs w:val="21"/>
        </w:rPr>
        <w:t>施工组织设计的提交和修改：</w:t>
      </w:r>
      <w:r>
        <w:rPr>
          <w:rFonts w:hint="eastAsia" w:eastAsia="仿宋_GB2312"/>
          <w:kern w:val="0"/>
          <w:szCs w:val="21"/>
        </w:rPr>
        <w:t>承包人提交施工组织设计的期限</w:t>
      </w:r>
      <w:r>
        <w:rPr>
          <w:rFonts w:eastAsia="仿宋_GB2312"/>
          <w:kern w:val="0"/>
          <w:szCs w:val="21"/>
          <w:u w:val="single"/>
        </w:rPr>
        <w:t>按专用合同条款1.6.4约定执行</w:t>
      </w:r>
      <w:r>
        <w:rPr>
          <w:rFonts w:eastAsia="仿宋_GB2312"/>
          <w:szCs w:val="21"/>
          <w:u w:val="single"/>
        </w:rPr>
        <w:t xml:space="preserve"> </w:t>
      </w:r>
      <w:r>
        <w:rPr>
          <w:rFonts w:eastAsia="仿宋_GB2312"/>
          <w:szCs w:val="21"/>
        </w:rPr>
        <w:t>。</w:t>
      </w:r>
    </w:p>
    <w:p w14:paraId="660E379E">
      <w:pPr>
        <w:spacing w:line="360" w:lineRule="exact"/>
        <w:ind w:firstLine="420" w:firstLineChars="200"/>
        <w:rPr>
          <w:rFonts w:eastAsia="仿宋_GB2312"/>
          <w:szCs w:val="21"/>
        </w:rPr>
      </w:pPr>
      <w:r>
        <w:rPr>
          <w:rFonts w:eastAsia="仿宋_GB2312"/>
          <w:szCs w:val="21"/>
        </w:rPr>
        <w:t>发包人和监理人在收到详细的施工组织设计后确认或提出修改意见的期限：7天。</w:t>
      </w:r>
    </w:p>
    <w:p w14:paraId="4A788E13">
      <w:pPr>
        <w:spacing w:after="120" w:line="360" w:lineRule="exact"/>
        <w:ind w:firstLine="420" w:firstLineChars="200"/>
        <w:rPr>
          <w:rFonts w:eastAsia="黑体"/>
          <w:szCs w:val="21"/>
        </w:rPr>
      </w:pPr>
      <w:r>
        <w:rPr>
          <w:rFonts w:eastAsia="黑体"/>
          <w:szCs w:val="21"/>
        </w:rPr>
        <w:t>7.2 施工进度计划</w:t>
      </w:r>
    </w:p>
    <w:p w14:paraId="0DEF5B67">
      <w:pPr>
        <w:spacing w:line="360" w:lineRule="exact"/>
        <w:ind w:firstLine="420" w:firstLineChars="200"/>
        <w:jc w:val="left"/>
        <w:rPr>
          <w:rFonts w:eastAsia="仿宋_GB2312"/>
          <w:szCs w:val="21"/>
        </w:rPr>
      </w:pPr>
      <w:r>
        <w:rPr>
          <w:rFonts w:eastAsia="仿宋_GB2312"/>
          <w:szCs w:val="21"/>
        </w:rPr>
        <w:t>7.2.1关于施工进度计划的编制，双方约定：</w:t>
      </w:r>
    </w:p>
    <w:p w14:paraId="3292327F">
      <w:pPr>
        <w:adjustRightInd w:val="0"/>
        <w:snapToGrid w:val="0"/>
        <w:spacing w:line="360" w:lineRule="exact"/>
        <w:ind w:right="11" w:firstLine="403" w:firstLineChars="192"/>
        <w:rPr>
          <w:rFonts w:eastAsia="仿宋_GB2312"/>
          <w:szCs w:val="21"/>
          <w:u w:val="single"/>
        </w:rPr>
      </w:pPr>
      <w:r>
        <w:rPr>
          <w:rFonts w:eastAsia="仿宋_GB2312"/>
          <w:szCs w:val="21"/>
          <w:u w:val="single"/>
        </w:rPr>
        <w:t>施工进度计划应当内容全面详实，针对工程的全部关键工程或重要分项工程的施工作业和特点提出施工方法、安排、顺序和时间表，并在各节点位置标注有相应的工程量及材料消耗量。施工进度计划经发包人与监理人审定后实施。发包人、监理人的批准不减轻或免除承包人根据合同应负的责任和义务。施工进度计划应充分考虑其他专业工程交叉施工的实际情况，预留足够时间用于设备和工艺管线安装等工作。</w:t>
      </w:r>
    </w:p>
    <w:p w14:paraId="2DA7EED5">
      <w:pPr>
        <w:spacing w:line="360" w:lineRule="exact"/>
        <w:ind w:firstLine="420" w:firstLineChars="200"/>
        <w:jc w:val="left"/>
        <w:rPr>
          <w:rFonts w:eastAsia="仿宋_GB2312"/>
          <w:szCs w:val="21"/>
        </w:rPr>
      </w:pPr>
      <w:r>
        <w:rPr>
          <w:rFonts w:eastAsia="仿宋_GB2312"/>
          <w:szCs w:val="21"/>
        </w:rPr>
        <w:t>7.2.2 施工进度计划的修订</w:t>
      </w:r>
    </w:p>
    <w:p w14:paraId="1E8219CD">
      <w:pPr>
        <w:spacing w:line="360" w:lineRule="exact"/>
        <w:ind w:firstLine="420" w:firstLineChars="200"/>
        <w:rPr>
          <w:rFonts w:eastAsia="仿宋_GB2312"/>
          <w:szCs w:val="21"/>
        </w:rPr>
      </w:pPr>
      <w:r>
        <w:rPr>
          <w:rFonts w:eastAsia="仿宋_GB2312"/>
          <w:szCs w:val="21"/>
        </w:rPr>
        <w:t>发包人和监理人在收到修订的施工进度计划后确认或提出修改意见的期限：</w:t>
      </w:r>
      <w:r>
        <w:rPr>
          <w:rFonts w:eastAsia="仿宋_GB2312"/>
          <w:szCs w:val="21"/>
          <w:u w:val="single"/>
        </w:rPr>
        <w:t xml:space="preserve"> 7天 </w:t>
      </w:r>
      <w:r>
        <w:rPr>
          <w:rFonts w:eastAsia="仿宋_GB2312"/>
          <w:szCs w:val="21"/>
        </w:rPr>
        <w:t>。</w:t>
      </w:r>
    </w:p>
    <w:p w14:paraId="00249EB3">
      <w:pPr>
        <w:spacing w:after="120" w:line="360" w:lineRule="exact"/>
        <w:ind w:firstLine="420" w:firstLineChars="200"/>
        <w:rPr>
          <w:rFonts w:eastAsia="黑体"/>
          <w:szCs w:val="21"/>
        </w:rPr>
      </w:pPr>
      <w:r>
        <w:rPr>
          <w:rFonts w:eastAsia="黑体"/>
          <w:szCs w:val="21"/>
        </w:rPr>
        <w:t>7.3 开工</w:t>
      </w:r>
    </w:p>
    <w:p w14:paraId="17E8E89C">
      <w:pPr>
        <w:spacing w:line="360" w:lineRule="exact"/>
        <w:ind w:firstLine="420" w:firstLineChars="200"/>
        <w:jc w:val="left"/>
        <w:rPr>
          <w:rFonts w:eastAsia="仿宋_GB2312"/>
          <w:szCs w:val="21"/>
        </w:rPr>
      </w:pPr>
      <w:r>
        <w:rPr>
          <w:rFonts w:eastAsia="仿宋_GB2312"/>
          <w:szCs w:val="21"/>
        </w:rPr>
        <w:t>7.3.1 开工准备</w:t>
      </w:r>
    </w:p>
    <w:p w14:paraId="5D306943">
      <w:pPr>
        <w:spacing w:line="360" w:lineRule="exact"/>
        <w:ind w:firstLine="420" w:firstLineChars="200"/>
        <w:jc w:val="left"/>
        <w:rPr>
          <w:rFonts w:eastAsia="仿宋_GB2312"/>
          <w:szCs w:val="21"/>
          <w:u w:val="single"/>
        </w:rPr>
      </w:pPr>
      <w:r>
        <w:rPr>
          <w:rFonts w:eastAsia="仿宋_GB2312"/>
          <w:szCs w:val="21"/>
        </w:rPr>
        <w:t>关于承包人提交</w:t>
      </w:r>
      <w:r>
        <w:rPr>
          <w:rFonts w:eastAsia="仿宋_GB2312"/>
          <w:kern w:val="0"/>
          <w:szCs w:val="21"/>
        </w:rPr>
        <w:t>工程开工报审表的期限：</w:t>
      </w:r>
      <w:r>
        <w:rPr>
          <w:rFonts w:eastAsia="仿宋_GB2312"/>
          <w:snapToGrid w:val="0"/>
          <w:szCs w:val="21"/>
          <w:u w:val="single"/>
        </w:rPr>
        <w:t xml:space="preserve"> 开工前7天    </w:t>
      </w:r>
      <w:r>
        <w:rPr>
          <w:rFonts w:eastAsia="仿宋_GB2312"/>
          <w:szCs w:val="21"/>
          <w:u w:val="single"/>
        </w:rPr>
        <w:t xml:space="preserve">     </w:t>
      </w:r>
      <w:r>
        <w:rPr>
          <w:rFonts w:eastAsia="仿宋_GB2312"/>
          <w:szCs w:val="21"/>
        </w:rPr>
        <w:t>。</w:t>
      </w:r>
    </w:p>
    <w:p w14:paraId="25430737">
      <w:pPr>
        <w:spacing w:line="360" w:lineRule="exact"/>
        <w:ind w:firstLine="420" w:firstLineChars="200"/>
        <w:jc w:val="left"/>
        <w:rPr>
          <w:rFonts w:eastAsia="仿宋_GB2312"/>
          <w:szCs w:val="21"/>
        </w:rPr>
      </w:pPr>
      <w:r>
        <w:rPr>
          <w:rFonts w:eastAsia="仿宋_GB2312"/>
          <w:szCs w:val="21"/>
        </w:rPr>
        <w:t>关于发包人应完成的其他开工准备工作及期限：</w:t>
      </w:r>
      <w:r>
        <w:rPr>
          <w:rFonts w:eastAsia="仿宋_GB2312"/>
          <w:snapToGrid w:val="0"/>
          <w:szCs w:val="21"/>
          <w:u w:val="single"/>
        </w:rPr>
        <w:t>开工前</w:t>
      </w:r>
      <w:r>
        <w:rPr>
          <w:rFonts w:eastAsia="仿宋_GB2312"/>
          <w:szCs w:val="21"/>
          <w:u w:val="single"/>
        </w:rPr>
        <w:t xml:space="preserve">     </w:t>
      </w:r>
      <w:r>
        <w:rPr>
          <w:rFonts w:eastAsia="仿宋_GB2312"/>
          <w:szCs w:val="21"/>
        </w:rPr>
        <w:t>。</w:t>
      </w:r>
    </w:p>
    <w:p w14:paraId="177886CD">
      <w:pPr>
        <w:spacing w:line="360" w:lineRule="exact"/>
        <w:ind w:firstLine="420" w:firstLineChars="200"/>
        <w:jc w:val="left"/>
        <w:rPr>
          <w:rFonts w:eastAsia="仿宋_GB2312"/>
          <w:szCs w:val="21"/>
        </w:rPr>
      </w:pPr>
      <w:r>
        <w:rPr>
          <w:rFonts w:eastAsia="仿宋_GB2312"/>
          <w:szCs w:val="21"/>
        </w:rPr>
        <w:t>关于承包人应完成的其他开工准备工作及期限：</w:t>
      </w:r>
      <w:r>
        <w:rPr>
          <w:rFonts w:eastAsia="仿宋_GB2312"/>
          <w:snapToGrid w:val="0"/>
          <w:szCs w:val="21"/>
          <w:u w:val="single"/>
        </w:rPr>
        <w:t>开工前。承包人开工前应完成工作除了本条约定外，还应完成合同其他条款及附件其他文件约定的开工准备工作 。</w:t>
      </w:r>
    </w:p>
    <w:p w14:paraId="05D81455">
      <w:pPr>
        <w:spacing w:line="360" w:lineRule="exact"/>
        <w:ind w:firstLine="420" w:firstLineChars="200"/>
        <w:jc w:val="left"/>
        <w:rPr>
          <w:rFonts w:eastAsia="仿宋_GB2312"/>
          <w:szCs w:val="21"/>
        </w:rPr>
      </w:pPr>
      <w:r>
        <w:rPr>
          <w:rFonts w:eastAsia="仿宋_GB2312"/>
          <w:szCs w:val="21"/>
        </w:rPr>
        <w:t>7.3.2开工通知</w:t>
      </w:r>
    </w:p>
    <w:p w14:paraId="4D90BAA6">
      <w:pPr>
        <w:spacing w:line="360" w:lineRule="exact"/>
        <w:ind w:firstLine="420" w:firstLineChars="200"/>
        <w:jc w:val="left"/>
        <w:rPr>
          <w:rFonts w:eastAsia="仿宋_GB2312"/>
          <w:szCs w:val="21"/>
          <w:u w:val="single"/>
        </w:rPr>
      </w:pPr>
      <w:r>
        <w:rPr>
          <w:rFonts w:eastAsia="仿宋_GB2312"/>
          <w:snapToGrid w:val="0"/>
          <w:szCs w:val="21"/>
          <w:lang w:eastAsia="zh-Hans"/>
        </w:rPr>
        <w:t>通用合同条款7.3.2修改为：</w:t>
      </w:r>
      <w:r>
        <w:rPr>
          <w:rFonts w:eastAsia="仿宋_GB2312"/>
          <w:snapToGrid w:val="0"/>
          <w:szCs w:val="21"/>
          <w:u w:val="single"/>
        </w:rPr>
        <w:t>开工日期以经发包人批准的开工报告中的开工日期为准或以发包人（或发包人授权的监理人）下发的开工通知为准。因发包人原因造成监理人未能在计划开工日期之日起  90 天内发出开工通知的，承包人有权要求顺延工期，但无权主张任何赔偿或补偿。</w:t>
      </w:r>
    </w:p>
    <w:p w14:paraId="44554DDE">
      <w:pPr>
        <w:spacing w:after="120" w:line="360" w:lineRule="exact"/>
        <w:ind w:firstLine="420" w:firstLineChars="200"/>
        <w:rPr>
          <w:rFonts w:eastAsia="黑体"/>
          <w:szCs w:val="21"/>
        </w:rPr>
      </w:pPr>
      <w:r>
        <w:rPr>
          <w:rFonts w:eastAsia="黑体"/>
          <w:szCs w:val="21"/>
        </w:rPr>
        <w:t>7.4 测量放线</w:t>
      </w:r>
    </w:p>
    <w:p w14:paraId="17991624">
      <w:pPr>
        <w:spacing w:line="360" w:lineRule="exact"/>
        <w:ind w:firstLine="420" w:firstLineChars="200"/>
        <w:jc w:val="left"/>
        <w:rPr>
          <w:rFonts w:eastAsia="仿宋_GB2312"/>
          <w:szCs w:val="21"/>
          <w:u w:val="single"/>
        </w:rPr>
      </w:pPr>
      <w:r>
        <w:rPr>
          <w:rFonts w:eastAsia="仿宋_GB2312"/>
          <w:szCs w:val="21"/>
        </w:rPr>
        <w:t>7.4.1发包人通过监理人向承包人提供测量基准点、基准线和水准点及其书面资料的期限：</w:t>
      </w:r>
      <w:r>
        <w:rPr>
          <w:rFonts w:eastAsia="仿宋_GB2312"/>
          <w:szCs w:val="21"/>
          <w:u w:val="single"/>
        </w:rPr>
        <w:t>／</w:t>
      </w:r>
      <w:r>
        <w:rPr>
          <w:rFonts w:eastAsia="仿宋_GB2312"/>
          <w:szCs w:val="21"/>
        </w:rPr>
        <w:t>。</w:t>
      </w:r>
    </w:p>
    <w:p w14:paraId="66F32A68">
      <w:pPr>
        <w:spacing w:after="120" w:line="360" w:lineRule="exact"/>
        <w:ind w:firstLine="420" w:firstLineChars="200"/>
        <w:rPr>
          <w:rFonts w:eastAsia="黑体"/>
          <w:szCs w:val="21"/>
        </w:rPr>
      </w:pPr>
      <w:r>
        <w:rPr>
          <w:rFonts w:eastAsia="黑体"/>
          <w:szCs w:val="21"/>
        </w:rPr>
        <w:t>7.5 工期延误</w:t>
      </w:r>
    </w:p>
    <w:p w14:paraId="19AED4FD">
      <w:pPr>
        <w:spacing w:line="360" w:lineRule="exact"/>
        <w:ind w:firstLine="420" w:firstLineChars="200"/>
        <w:jc w:val="left"/>
        <w:rPr>
          <w:rFonts w:eastAsia="仿宋_GB2312"/>
          <w:szCs w:val="21"/>
          <w:u w:val="single"/>
        </w:rPr>
      </w:pPr>
      <w:r>
        <w:rPr>
          <w:rFonts w:eastAsia="仿宋_GB2312"/>
          <w:szCs w:val="21"/>
        </w:rPr>
        <w:t>7.5.1 通用合同条款7.5.1修改为：</w:t>
      </w:r>
      <w:r>
        <w:rPr>
          <w:rFonts w:eastAsia="仿宋_GB2312"/>
          <w:szCs w:val="21"/>
          <w:u w:val="single"/>
        </w:rPr>
        <w:t>因发包人原因导致工期延误</w:t>
      </w:r>
    </w:p>
    <w:p w14:paraId="632DB564">
      <w:pPr>
        <w:tabs>
          <w:tab w:val="left" w:pos="-1985"/>
          <w:tab w:val="left" w:pos="0"/>
        </w:tabs>
        <w:adjustRightInd w:val="0"/>
        <w:snapToGrid w:val="0"/>
        <w:spacing w:line="360" w:lineRule="exact"/>
        <w:ind w:firstLine="420" w:firstLineChars="200"/>
        <w:rPr>
          <w:rFonts w:eastAsia="仿宋_GB2312"/>
          <w:snapToGrid w:val="0"/>
          <w:szCs w:val="21"/>
          <w:u w:val="single"/>
        </w:rPr>
      </w:pPr>
      <w:r>
        <w:rPr>
          <w:rFonts w:eastAsia="仿宋_GB2312"/>
          <w:kern w:val="0"/>
          <w:szCs w:val="21"/>
          <w:u w:val="single"/>
        </w:rPr>
        <w:t>在合同履行过程中，</w:t>
      </w:r>
      <w:r>
        <w:rPr>
          <w:rFonts w:eastAsia="仿宋_GB2312"/>
          <w:snapToGrid w:val="0"/>
          <w:szCs w:val="21"/>
          <w:u w:val="single"/>
        </w:rPr>
        <w:t>因下列情形之一导致延期开工或导致承包人工期延误或因发包人原因暂停施工、承包人无法按时复工造成工期延误的，经双方协商可工期顺延，工期具体顺延天数，由双方根据实际情况协商确定，承包人不得要求发包人支付任何利润或费用补偿。暂停施工期累计在15天（含本数）内的，承包人不得主张任何费用补偿或赔偿，暂停施工期累计超过15天（不含15天）的，工期顺延，</w:t>
      </w:r>
      <w:r>
        <w:rPr>
          <w:rFonts w:hint="eastAsia" w:eastAsia="仿宋_GB2312"/>
          <w:snapToGrid w:val="0"/>
          <w:szCs w:val="21"/>
          <w:u w:val="single"/>
        </w:rPr>
        <w:t>暂停施工期承包人不得主张任何费用赔偿或补偿。</w:t>
      </w:r>
      <w:r>
        <w:rPr>
          <w:rFonts w:eastAsia="仿宋_GB2312"/>
          <w:snapToGrid w:val="0"/>
          <w:szCs w:val="21"/>
          <w:u w:val="single"/>
        </w:rPr>
        <w:t>工期具体顺延天数，由双方根据实际情况确定。</w:t>
      </w:r>
    </w:p>
    <w:p w14:paraId="6B94A21B">
      <w:pPr>
        <w:spacing w:line="360" w:lineRule="exact"/>
        <w:ind w:firstLine="420" w:firstLineChars="200"/>
        <w:jc w:val="left"/>
        <w:rPr>
          <w:rFonts w:eastAsia="仿宋_GB2312"/>
          <w:kern w:val="0"/>
          <w:szCs w:val="21"/>
          <w:u w:val="single"/>
        </w:rPr>
      </w:pPr>
      <w:r>
        <w:rPr>
          <w:rFonts w:eastAsia="仿宋_GB2312"/>
          <w:kern w:val="0"/>
          <w:szCs w:val="21"/>
          <w:u w:val="single"/>
        </w:rPr>
        <w:t>（1）发包人未能按合同约定提供图纸；</w:t>
      </w:r>
    </w:p>
    <w:p w14:paraId="401BCB69">
      <w:pPr>
        <w:spacing w:line="360" w:lineRule="exact"/>
        <w:ind w:firstLine="420" w:firstLineChars="200"/>
        <w:jc w:val="left"/>
        <w:rPr>
          <w:rFonts w:eastAsia="仿宋_GB2312"/>
          <w:kern w:val="0"/>
          <w:szCs w:val="21"/>
          <w:u w:val="single"/>
        </w:rPr>
      </w:pPr>
      <w:r>
        <w:rPr>
          <w:rFonts w:eastAsia="仿宋_GB2312"/>
          <w:kern w:val="0"/>
          <w:szCs w:val="21"/>
          <w:u w:val="single"/>
        </w:rPr>
        <w:t>（2）发包人未能按合同约定提供施工现场、施工条件、基础资料、许可、批准等开工条件的；</w:t>
      </w:r>
    </w:p>
    <w:p w14:paraId="055760AD">
      <w:pPr>
        <w:spacing w:line="360" w:lineRule="exact"/>
        <w:ind w:firstLine="420" w:firstLineChars="200"/>
        <w:jc w:val="left"/>
        <w:rPr>
          <w:rFonts w:eastAsia="仿宋_GB2312"/>
          <w:kern w:val="0"/>
          <w:szCs w:val="21"/>
          <w:u w:val="single"/>
        </w:rPr>
      </w:pPr>
      <w:r>
        <w:rPr>
          <w:rFonts w:eastAsia="仿宋_GB2312"/>
          <w:kern w:val="0"/>
          <w:szCs w:val="21"/>
          <w:u w:val="single"/>
        </w:rPr>
        <w:t>（3）发包人提供的测量基准点、基准线和水准点及其书面资料存在错误或疏漏的；</w:t>
      </w:r>
    </w:p>
    <w:p w14:paraId="0424850C">
      <w:pPr>
        <w:spacing w:line="360" w:lineRule="exact"/>
        <w:ind w:firstLine="420" w:firstLineChars="200"/>
        <w:jc w:val="left"/>
        <w:rPr>
          <w:rFonts w:eastAsia="仿宋_GB2312"/>
          <w:snapToGrid w:val="0"/>
          <w:szCs w:val="21"/>
          <w:u w:val="single"/>
        </w:rPr>
      </w:pPr>
      <w:r>
        <w:rPr>
          <w:rFonts w:eastAsia="仿宋_GB2312"/>
          <w:szCs w:val="21"/>
          <w:u w:val="single"/>
        </w:rPr>
        <w:t>（4）</w:t>
      </w:r>
      <w:r>
        <w:rPr>
          <w:rFonts w:eastAsia="仿宋_GB2312"/>
          <w:snapToGrid w:val="0"/>
          <w:szCs w:val="21"/>
          <w:u w:val="single"/>
        </w:rPr>
        <w:t>因发包人原因停水、停电连续24小时以上的；</w:t>
      </w:r>
    </w:p>
    <w:p w14:paraId="0810D9AE">
      <w:pPr>
        <w:spacing w:line="360" w:lineRule="exact"/>
        <w:ind w:firstLine="420" w:firstLineChars="200"/>
        <w:jc w:val="left"/>
        <w:rPr>
          <w:rFonts w:eastAsia="仿宋_GB2312"/>
          <w:snapToGrid w:val="0"/>
          <w:szCs w:val="21"/>
          <w:u w:val="single"/>
        </w:rPr>
      </w:pPr>
      <w:r>
        <w:rPr>
          <w:rFonts w:eastAsia="仿宋_GB2312"/>
          <w:snapToGrid w:val="0"/>
          <w:szCs w:val="21"/>
          <w:u w:val="single"/>
        </w:rPr>
        <w:t>（5）影响工程关键节点工期的重大工程变更；</w:t>
      </w:r>
    </w:p>
    <w:p w14:paraId="097BA428">
      <w:pPr>
        <w:spacing w:line="360" w:lineRule="exact"/>
        <w:ind w:firstLine="420" w:firstLineChars="200"/>
        <w:jc w:val="left"/>
        <w:rPr>
          <w:rFonts w:eastAsia="仿宋_GB2312"/>
          <w:szCs w:val="21"/>
          <w:u w:val="single"/>
        </w:rPr>
      </w:pPr>
      <w:r>
        <w:rPr>
          <w:rFonts w:eastAsia="仿宋_GB2312"/>
          <w:snapToGrid w:val="0"/>
          <w:szCs w:val="21"/>
          <w:u w:val="single"/>
        </w:rPr>
        <w:t>（6）除合同另有约定外，</w:t>
      </w:r>
      <w:r>
        <w:rPr>
          <w:rFonts w:eastAsia="仿宋_GB2312"/>
          <w:szCs w:val="21"/>
          <w:u w:val="single"/>
        </w:rPr>
        <w:t>因发包人其它原因导致工期延误的其他情形。</w:t>
      </w:r>
    </w:p>
    <w:p w14:paraId="675551FE">
      <w:pPr>
        <w:spacing w:line="360" w:lineRule="exact"/>
        <w:ind w:firstLine="420" w:firstLineChars="200"/>
        <w:jc w:val="left"/>
        <w:rPr>
          <w:rFonts w:eastAsia="仿宋_GB2312"/>
          <w:szCs w:val="21"/>
        </w:rPr>
      </w:pPr>
      <w:r>
        <w:rPr>
          <w:rFonts w:eastAsia="仿宋_GB2312"/>
          <w:szCs w:val="21"/>
        </w:rPr>
        <w:t>7.5.2 因承包人原因导致工期延误</w:t>
      </w:r>
    </w:p>
    <w:p w14:paraId="4F3777B5">
      <w:pPr>
        <w:spacing w:line="360" w:lineRule="exact"/>
        <w:ind w:firstLine="420" w:firstLineChars="200"/>
        <w:jc w:val="left"/>
        <w:rPr>
          <w:rFonts w:eastAsia="仿宋_GB2312"/>
          <w:szCs w:val="21"/>
        </w:rPr>
      </w:pPr>
      <w:r>
        <w:rPr>
          <w:rFonts w:eastAsia="仿宋_GB2312"/>
          <w:szCs w:val="21"/>
        </w:rPr>
        <w:t>因承包人原因造成工期延误，逾期竣工违约金的计算方法为：</w:t>
      </w:r>
      <w:r>
        <w:rPr>
          <w:rFonts w:eastAsia="仿宋_GB2312"/>
          <w:snapToGrid w:val="0"/>
          <w:szCs w:val="21"/>
          <w:u w:val="single"/>
        </w:rPr>
        <w:t>按本专用合同条款16.2.2执行</w:t>
      </w:r>
      <w:r>
        <w:rPr>
          <w:rFonts w:eastAsia="仿宋_GB2312"/>
          <w:szCs w:val="21"/>
        </w:rPr>
        <w:t>。</w:t>
      </w:r>
    </w:p>
    <w:p w14:paraId="1DF82CF4">
      <w:pPr>
        <w:spacing w:line="360" w:lineRule="exact"/>
        <w:ind w:firstLine="420" w:firstLineChars="200"/>
        <w:jc w:val="left"/>
        <w:rPr>
          <w:rFonts w:eastAsia="仿宋_GB2312"/>
          <w:snapToGrid w:val="0"/>
          <w:szCs w:val="21"/>
          <w:u w:val="single"/>
        </w:rPr>
      </w:pPr>
      <w:r>
        <w:rPr>
          <w:rFonts w:eastAsia="仿宋_GB2312"/>
          <w:szCs w:val="21"/>
        </w:rPr>
        <w:t>因承包人原因造成工期延误，逾期竣工违约金的上限：</w:t>
      </w:r>
      <w:r>
        <w:rPr>
          <w:rFonts w:eastAsia="仿宋_GB2312"/>
          <w:snapToGrid w:val="0"/>
          <w:szCs w:val="21"/>
          <w:u w:val="single"/>
        </w:rPr>
        <w:t>签约合同价的20%。当逾期竣工违约金不足以弥补发包人损失的，承包人应按发包人的实际损失予以赔偿，发包人有权直接在工程款或履约担保中扣除相应款项。</w:t>
      </w:r>
    </w:p>
    <w:p w14:paraId="54E14A15">
      <w:pPr>
        <w:spacing w:line="360" w:lineRule="exact"/>
        <w:ind w:firstLine="420" w:firstLineChars="200"/>
        <w:jc w:val="left"/>
        <w:rPr>
          <w:rFonts w:eastAsia="仿宋_GB2312"/>
          <w:szCs w:val="21"/>
        </w:rPr>
      </w:pPr>
      <w:r>
        <w:rPr>
          <w:rFonts w:eastAsia="仿宋_GB2312"/>
          <w:szCs w:val="21"/>
        </w:rPr>
        <w:t>增加约定如下：若因承包人欠款或施工组织不力等原因，引起工程进度达不到发包人要求或延误总工期时，承包人同意发包人代支付其欠款（包括但不限于工程款、分包工程款、材料款、设备款、工资、劳务费用、安全责任事故有关赔偿费用等）及（或）另行委托第三方单位实施，因此产生工程费用增加部分由承包人承担。且每发生一次垫付行为，承包人须按垫付金额的【20】％向发包人支付违约金，且该等垫付款项从发包人应付款项中抵扣。</w:t>
      </w:r>
    </w:p>
    <w:p w14:paraId="61E3DF5E">
      <w:pPr>
        <w:spacing w:after="120" w:line="360" w:lineRule="exact"/>
        <w:ind w:firstLine="420" w:firstLineChars="200"/>
        <w:rPr>
          <w:rFonts w:eastAsia="黑体"/>
          <w:szCs w:val="21"/>
        </w:rPr>
      </w:pPr>
      <w:r>
        <w:rPr>
          <w:rFonts w:eastAsia="黑体"/>
          <w:szCs w:val="21"/>
        </w:rPr>
        <w:t>7.6 不利物质条件</w:t>
      </w:r>
    </w:p>
    <w:p w14:paraId="7DFD0DE2">
      <w:pPr>
        <w:spacing w:line="360" w:lineRule="exact"/>
        <w:ind w:firstLine="420" w:firstLineChars="200"/>
        <w:jc w:val="left"/>
        <w:rPr>
          <w:rFonts w:eastAsia="仿宋_GB2312"/>
          <w:szCs w:val="21"/>
        </w:rPr>
      </w:pPr>
      <w:r>
        <w:rPr>
          <w:rFonts w:eastAsia="仿宋_GB2312"/>
          <w:szCs w:val="21"/>
        </w:rPr>
        <w:t>不利物质条件的其他情形和有关约定：</w:t>
      </w:r>
      <w:r>
        <w:rPr>
          <w:rFonts w:eastAsia="仿宋_GB2312"/>
          <w:szCs w:val="21"/>
          <w:u w:val="single"/>
        </w:rPr>
        <w:t xml:space="preserve">         ／                            </w:t>
      </w:r>
      <w:r>
        <w:rPr>
          <w:rFonts w:eastAsia="仿宋_GB2312"/>
          <w:szCs w:val="21"/>
        </w:rPr>
        <w:t>。</w:t>
      </w:r>
    </w:p>
    <w:p w14:paraId="700A9727">
      <w:pPr>
        <w:spacing w:after="120" w:line="360" w:lineRule="exact"/>
        <w:ind w:firstLine="420" w:firstLineChars="200"/>
        <w:rPr>
          <w:rFonts w:eastAsia="黑体"/>
          <w:szCs w:val="21"/>
        </w:rPr>
      </w:pPr>
      <w:r>
        <w:rPr>
          <w:rFonts w:eastAsia="黑体"/>
          <w:szCs w:val="21"/>
        </w:rPr>
        <w:t>7.7异常恶劣的气候条件</w:t>
      </w:r>
    </w:p>
    <w:p w14:paraId="61559D57">
      <w:pPr>
        <w:spacing w:line="360" w:lineRule="exact"/>
        <w:ind w:firstLine="420" w:firstLineChars="200"/>
        <w:jc w:val="left"/>
        <w:rPr>
          <w:rFonts w:eastAsia="仿宋_GB2312"/>
          <w:szCs w:val="21"/>
        </w:rPr>
      </w:pPr>
      <w:r>
        <w:rPr>
          <w:rFonts w:eastAsia="仿宋_GB2312"/>
          <w:szCs w:val="21"/>
        </w:rPr>
        <w:t>发包人和承包人同意以下情形视为异常恶劣的气候条件：</w:t>
      </w:r>
    </w:p>
    <w:p w14:paraId="2C81FB48">
      <w:pPr>
        <w:spacing w:line="360" w:lineRule="exact"/>
        <w:ind w:firstLine="420" w:firstLineChars="200"/>
        <w:jc w:val="left"/>
        <w:rPr>
          <w:rFonts w:eastAsia="仿宋_GB2312"/>
          <w:szCs w:val="21"/>
          <w:u w:val="single"/>
        </w:rPr>
      </w:pPr>
      <w:r>
        <w:rPr>
          <w:rFonts w:eastAsia="仿宋_GB2312"/>
          <w:szCs w:val="21"/>
          <w:u w:val="single"/>
        </w:rPr>
        <w:t>（1）连续24小时内可能或者已经受热带气旋影响，沿海或者陆地平均风力达8级以上，或者阵风10级以上并可能持续；</w:t>
      </w:r>
    </w:p>
    <w:p w14:paraId="1191C97C">
      <w:pPr>
        <w:spacing w:line="360" w:lineRule="exact"/>
        <w:ind w:firstLine="420" w:firstLineChars="200"/>
        <w:jc w:val="left"/>
        <w:rPr>
          <w:rFonts w:eastAsia="仿宋_GB2312"/>
          <w:szCs w:val="21"/>
          <w:u w:val="single"/>
        </w:rPr>
      </w:pPr>
      <w:r>
        <w:rPr>
          <w:rFonts w:eastAsia="仿宋_GB2312"/>
          <w:szCs w:val="21"/>
          <w:u w:val="single"/>
        </w:rPr>
        <w:t>（2）连续3小时内降雨量将达50mm以上，或者已达50mm以上且降雨可能持续；</w:t>
      </w:r>
    </w:p>
    <w:p w14:paraId="20EB42BC">
      <w:pPr>
        <w:spacing w:line="360" w:lineRule="exact"/>
        <w:ind w:firstLine="420" w:firstLineChars="200"/>
        <w:jc w:val="left"/>
        <w:rPr>
          <w:rFonts w:eastAsia="仿宋_GB2312"/>
          <w:szCs w:val="21"/>
          <w:u w:val="single"/>
        </w:rPr>
      </w:pPr>
      <w:r>
        <w:rPr>
          <w:rFonts w:eastAsia="仿宋_GB2312"/>
          <w:szCs w:val="21"/>
          <w:u w:val="single"/>
        </w:rPr>
        <w:t>（3）气温持续4小时高于40℃；</w:t>
      </w:r>
    </w:p>
    <w:p w14:paraId="7C6BF1F9">
      <w:pPr>
        <w:spacing w:line="360" w:lineRule="exact"/>
        <w:ind w:firstLine="420" w:firstLineChars="200"/>
        <w:jc w:val="left"/>
        <w:rPr>
          <w:rFonts w:eastAsia="仿宋_GB2312"/>
          <w:szCs w:val="21"/>
          <w:u w:val="single"/>
        </w:rPr>
      </w:pPr>
      <w:r>
        <w:rPr>
          <w:rFonts w:eastAsia="仿宋_GB2312"/>
          <w:szCs w:val="21"/>
          <w:u w:val="single"/>
        </w:rPr>
        <w:t>（4）连续6小时内可能出现强沙尘暴（雾霾）天气（沙尘暴能见度小于500m，雾霾能见度小于200m），或者已经出现沙尘暴（雾霾）天气并可能持续；</w:t>
      </w:r>
    </w:p>
    <w:p w14:paraId="542EC8D4">
      <w:pPr>
        <w:spacing w:line="360" w:lineRule="exact"/>
        <w:ind w:firstLine="420" w:firstLineChars="200"/>
        <w:jc w:val="left"/>
        <w:rPr>
          <w:rFonts w:eastAsia="仿宋_GB2312"/>
          <w:szCs w:val="21"/>
        </w:rPr>
      </w:pPr>
      <w:r>
        <w:rPr>
          <w:rFonts w:eastAsia="仿宋_GB2312"/>
          <w:szCs w:val="21"/>
        </w:rPr>
        <w:t>（5）</w:t>
      </w:r>
      <w:r>
        <w:rPr>
          <w:rFonts w:eastAsia="仿宋_GB2312"/>
          <w:szCs w:val="21"/>
          <w:u w:val="single"/>
        </w:rPr>
        <w:t>其他双方协商一致认为属于异常恶劣气候条件的情形</w:t>
      </w:r>
      <w:r>
        <w:rPr>
          <w:rFonts w:eastAsia="仿宋_GB2312"/>
          <w:szCs w:val="21"/>
        </w:rPr>
        <w:t>。</w:t>
      </w:r>
    </w:p>
    <w:p w14:paraId="21DB5219">
      <w:pPr>
        <w:spacing w:after="120" w:line="360" w:lineRule="exact"/>
        <w:ind w:firstLine="420" w:firstLineChars="200"/>
        <w:rPr>
          <w:rFonts w:eastAsia="黑体"/>
          <w:szCs w:val="21"/>
        </w:rPr>
      </w:pPr>
      <w:r>
        <w:rPr>
          <w:rFonts w:eastAsia="黑体"/>
          <w:szCs w:val="21"/>
        </w:rPr>
        <w:t>7.8 暂停施工</w:t>
      </w:r>
    </w:p>
    <w:p w14:paraId="75E93DD4">
      <w:pPr>
        <w:spacing w:after="120" w:line="360" w:lineRule="exact"/>
        <w:ind w:firstLine="420" w:firstLineChars="200"/>
        <w:rPr>
          <w:rFonts w:eastAsia="黑体"/>
          <w:szCs w:val="21"/>
        </w:rPr>
      </w:pPr>
      <w:r>
        <w:rPr>
          <w:rFonts w:eastAsia="黑体"/>
          <w:szCs w:val="21"/>
        </w:rPr>
        <w:t>7.8.1</w:t>
      </w:r>
      <w:r>
        <w:rPr>
          <w:rFonts w:eastAsia="仿宋_GB2312"/>
          <w:szCs w:val="21"/>
        </w:rPr>
        <w:t>发包人原因引起的暂停施工</w:t>
      </w:r>
    </w:p>
    <w:p w14:paraId="0FF5E96D">
      <w:pPr>
        <w:spacing w:after="120" w:line="360" w:lineRule="exact"/>
        <w:ind w:firstLine="420" w:firstLineChars="200"/>
        <w:rPr>
          <w:rFonts w:eastAsia="仿宋_GB2312"/>
          <w:snapToGrid w:val="0"/>
          <w:szCs w:val="21"/>
          <w:u w:val="single"/>
        </w:rPr>
      </w:pPr>
      <w:r>
        <w:rPr>
          <w:rFonts w:eastAsia="仿宋_GB2312"/>
          <w:snapToGrid w:val="0"/>
          <w:szCs w:val="21"/>
        </w:rPr>
        <w:t>删除通用合同条款第7.8.1项第二段</w:t>
      </w:r>
      <w:r>
        <w:rPr>
          <w:rFonts w:eastAsia="仿宋_GB2312"/>
          <w:snapToGrid w:val="0"/>
          <w:szCs w:val="21"/>
          <w:u w:val="single"/>
        </w:rPr>
        <w:t>。修改为因发包人原因引起暂停施工的，且暂停施工期累计超过15天（不含15天）的，工期顺延，暂停施工期承包人不得主张任何费用赔偿或补偿。</w:t>
      </w:r>
    </w:p>
    <w:p w14:paraId="6808B45E">
      <w:pPr>
        <w:spacing w:after="120" w:line="360" w:lineRule="exact"/>
        <w:ind w:firstLine="420" w:firstLineChars="200"/>
        <w:rPr>
          <w:rFonts w:eastAsia="仿宋_GB2312"/>
          <w:snapToGrid w:val="0"/>
          <w:szCs w:val="21"/>
        </w:rPr>
      </w:pPr>
      <w:r>
        <w:rPr>
          <w:rFonts w:eastAsia="仿宋_GB2312"/>
          <w:snapToGrid w:val="0"/>
          <w:szCs w:val="21"/>
        </w:rPr>
        <w:t>7.8.2承包人原因引起的暂停施工</w:t>
      </w:r>
    </w:p>
    <w:p w14:paraId="30FC55B6">
      <w:pPr>
        <w:spacing w:after="120" w:line="360" w:lineRule="exact"/>
        <w:ind w:firstLine="420" w:firstLineChars="200"/>
        <w:rPr>
          <w:rFonts w:eastAsia="仿宋_GB2312"/>
          <w:snapToGrid w:val="0"/>
          <w:szCs w:val="21"/>
          <w:u w:val="single"/>
        </w:rPr>
      </w:pPr>
      <w:r>
        <w:rPr>
          <w:rFonts w:eastAsia="仿宋_GB2312"/>
          <w:kern w:val="0"/>
          <w:szCs w:val="21"/>
          <w:u w:val="single"/>
          <w:lang w:eastAsia="zh-Hans"/>
        </w:rPr>
        <w:t>通用合同条款7.8.2修改为：</w:t>
      </w:r>
      <w:r>
        <w:rPr>
          <w:rFonts w:eastAsia="仿宋_GB2312"/>
          <w:kern w:val="0"/>
          <w:szCs w:val="21"/>
          <w:u w:val="single"/>
        </w:rPr>
        <w:t>因承包人原因引起的暂停施工，承包人应承担由此增加的费用和（或）延误的工期，且承包人在收到监理人复工指示后7天内仍未复工的，视为通用合同条款16.2.1项约定的承包人明确表示或者以其行为表明不履行合同主要义务的情形。</w:t>
      </w:r>
    </w:p>
    <w:p w14:paraId="5B70FF9B">
      <w:pPr>
        <w:spacing w:after="120" w:line="360" w:lineRule="exact"/>
        <w:ind w:firstLine="420" w:firstLineChars="200"/>
        <w:rPr>
          <w:rFonts w:eastAsia="仿宋_GB2312"/>
          <w:snapToGrid w:val="0"/>
          <w:szCs w:val="21"/>
        </w:rPr>
      </w:pPr>
      <w:r>
        <w:rPr>
          <w:rFonts w:eastAsia="黑体"/>
          <w:szCs w:val="21"/>
        </w:rPr>
        <w:t>7.8.3</w:t>
      </w:r>
      <w:r>
        <w:rPr>
          <w:rFonts w:eastAsia="仿宋_GB2312"/>
          <w:snapToGrid w:val="0"/>
          <w:szCs w:val="21"/>
        </w:rPr>
        <w:t>指示暂停施工</w:t>
      </w:r>
    </w:p>
    <w:p w14:paraId="190ACB02">
      <w:pPr>
        <w:spacing w:after="120" w:line="360" w:lineRule="exact"/>
        <w:ind w:firstLine="420" w:firstLineChars="200"/>
        <w:rPr>
          <w:rFonts w:eastAsia="仿宋_GB2312"/>
          <w:snapToGrid w:val="0"/>
          <w:szCs w:val="21"/>
        </w:rPr>
      </w:pPr>
      <w:r>
        <w:rPr>
          <w:rFonts w:eastAsia="仿宋_GB2312"/>
          <w:snapToGrid w:val="0"/>
          <w:szCs w:val="21"/>
        </w:rPr>
        <w:t xml:space="preserve">双方同意将通用合同条款7.8.3修改为： </w:t>
      </w:r>
    </w:p>
    <w:p w14:paraId="4E1ABC34">
      <w:pPr>
        <w:spacing w:line="360" w:lineRule="exact"/>
        <w:ind w:firstLine="420" w:firstLineChars="200"/>
        <w:jc w:val="left"/>
        <w:rPr>
          <w:rFonts w:eastAsia="仿宋_GB2312"/>
          <w:snapToGrid w:val="0"/>
          <w:szCs w:val="21"/>
          <w:u w:val="single"/>
        </w:rPr>
      </w:pPr>
      <w:r>
        <w:rPr>
          <w:rFonts w:eastAsia="仿宋_GB2312"/>
          <w:snapToGrid w:val="0"/>
          <w:szCs w:val="21"/>
          <w:u w:val="single"/>
        </w:rPr>
        <w:t>凡出现下列情形之一的，监理人报经发包人书面同意后可书面通知承包人暂停施工并限期整改，由此发生的全部费用由承包人承担，工期不予顺延：</w:t>
      </w:r>
    </w:p>
    <w:p w14:paraId="72B304BC">
      <w:pPr>
        <w:spacing w:line="360" w:lineRule="exact"/>
        <w:ind w:firstLine="420" w:firstLineChars="200"/>
        <w:jc w:val="left"/>
        <w:rPr>
          <w:rFonts w:eastAsia="仿宋_GB2312"/>
          <w:snapToGrid w:val="0"/>
          <w:szCs w:val="21"/>
          <w:u w:val="single"/>
        </w:rPr>
      </w:pPr>
      <w:r>
        <w:rPr>
          <w:rFonts w:eastAsia="仿宋_GB2312"/>
          <w:snapToGrid w:val="0"/>
          <w:szCs w:val="21"/>
          <w:u w:val="single"/>
        </w:rPr>
        <w:t>（1）承包人不遵守有关安全文明生产规定的；</w:t>
      </w:r>
    </w:p>
    <w:p w14:paraId="58C98513">
      <w:pPr>
        <w:spacing w:line="360" w:lineRule="exact"/>
        <w:ind w:firstLine="420" w:firstLineChars="200"/>
        <w:jc w:val="left"/>
        <w:rPr>
          <w:rFonts w:eastAsia="仿宋_GB2312"/>
          <w:snapToGrid w:val="0"/>
          <w:szCs w:val="21"/>
          <w:u w:val="single"/>
        </w:rPr>
      </w:pPr>
      <w:r>
        <w:rPr>
          <w:rFonts w:eastAsia="仿宋_GB2312"/>
          <w:snapToGrid w:val="0"/>
          <w:szCs w:val="21"/>
          <w:u w:val="single"/>
        </w:rPr>
        <w:t>（2）出现重大质量事故或安全事故的；</w:t>
      </w:r>
    </w:p>
    <w:p w14:paraId="46030F94">
      <w:pPr>
        <w:spacing w:line="360" w:lineRule="exact"/>
        <w:ind w:firstLine="420" w:firstLineChars="200"/>
        <w:jc w:val="left"/>
        <w:rPr>
          <w:rFonts w:eastAsia="仿宋_GB2312"/>
          <w:snapToGrid w:val="0"/>
          <w:szCs w:val="21"/>
          <w:u w:val="single"/>
        </w:rPr>
      </w:pPr>
      <w:r>
        <w:rPr>
          <w:rFonts w:eastAsia="仿宋_GB2312"/>
          <w:snapToGrid w:val="0"/>
          <w:szCs w:val="21"/>
          <w:u w:val="single"/>
        </w:rPr>
        <w:t>（3）存在安全隐患，未按安监部门、监理人或发包人的要求及时进行整改的；</w:t>
      </w:r>
    </w:p>
    <w:p w14:paraId="7E798D42">
      <w:pPr>
        <w:spacing w:line="360" w:lineRule="exact"/>
        <w:ind w:firstLine="420" w:firstLineChars="200"/>
        <w:jc w:val="left"/>
        <w:rPr>
          <w:rFonts w:eastAsia="仿宋_GB2312"/>
          <w:snapToGrid w:val="0"/>
          <w:szCs w:val="21"/>
          <w:u w:val="single"/>
        </w:rPr>
      </w:pPr>
      <w:r>
        <w:rPr>
          <w:rFonts w:eastAsia="仿宋_GB2312"/>
          <w:snapToGrid w:val="0"/>
          <w:szCs w:val="21"/>
          <w:u w:val="single"/>
        </w:rPr>
        <w:t>（4）工程存在质量问题经发包人或监理人提出后未在规定期限内按要求完成整改的；</w:t>
      </w:r>
    </w:p>
    <w:p w14:paraId="182D1DC8">
      <w:pPr>
        <w:spacing w:line="360" w:lineRule="exact"/>
        <w:ind w:firstLine="420" w:firstLineChars="200"/>
        <w:jc w:val="left"/>
        <w:rPr>
          <w:rFonts w:eastAsia="仿宋_GB2312"/>
          <w:snapToGrid w:val="0"/>
          <w:szCs w:val="21"/>
          <w:u w:val="single"/>
        </w:rPr>
      </w:pPr>
      <w:r>
        <w:rPr>
          <w:rFonts w:eastAsia="仿宋_GB2312"/>
          <w:snapToGrid w:val="0"/>
          <w:szCs w:val="21"/>
          <w:u w:val="single"/>
        </w:rPr>
        <w:t>（5）因噪音或污染等方面问题而被有关部门罚款或勒令停工且未及时整改的；</w:t>
      </w:r>
    </w:p>
    <w:p w14:paraId="15DC3E6D">
      <w:pPr>
        <w:spacing w:line="360" w:lineRule="exact"/>
        <w:ind w:firstLine="420" w:firstLineChars="200"/>
        <w:jc w:val="left"/>
        <w:rPr>
          <w:rFonts w:eastAsia="仿宋_GB2312"/>
          <w:snapToGrid w:val="0"/>
          <w:szCs w:val="21"/>
          <w:u w:val="single"/>
        </w:rPr>
      </w:pPr>
      <w:r>
        <w:rPr>
          <w:rFonts w:eastAsia="仿宋_GB2312"/>
          <w:snapToGrid w:val="0"/>
          <w:szCs w:val="21"/>
          <w:u w:val="single"/>
        </w:rPr>
        <w:t>（6）承包人使用的材料或设备有质量问题的；</w:t>
      </w:r>
    </w:p>
    <w:p w14:paraId="3D539AFD">
      <w:pPr>
        <w:spacing w:line="360" w:lineRule="exact"/>
        <w:ind w:firstLine="420" w:firstLineChars="200"/>
        <w:jc w:val="left"/>
        <w:rPr>
          <w:rFonts w:eastAsia="仿宋_GB2312"/>
          <w:snapToGrid w:val="0"/>
          <w:szCs w:val="21"/>
          <w:u w:val="single"/>
        </w:rPr>
      </w:pPr>
      <w:r>
        <w:rPr>
          <w:rFonts w:eastAsia="仿宋_GB2312"/>
          <w:snapToGrid w:val="0"/>
          <w:szCs w:val="21"/>
          <w:u w:val="single"/>
        </w:rPr>
        <w:t>（7）擅自采用未经监理人及发包人认可的材料或设备的；</w:t>
      </w:r>
    </w:p>
    <w:p w14:paraId="4B6DA903">
      <w:pPr>
        <w:spacing w:line="360" w:lineRule="exact"/>
        <w:ind w:firstLine="420" w:firstLineChars="200"/>
        <w:jc w:val="left"/>
        <w:rPr>
          <w:rFonts w:eastAsia="仿宋_GB2312"/>
          <w:snapToGrid w:val="0"/>
          <w:szCs w:val="21"/>
          <w:u w:val="single"/>
        </w:rPr>
      </w:pPr>
      <w:r>
        <w:rPr>
          <w:rFonts w:eastAsia="仿宋_GB2312"/>
          <w:snapToGrid w:val="0"/>
          <w:szCs w:val="21"/>
          <w:u w:val="single"/>
        </w:rPr>
        <w:t>（8）不执行或拖延执行发包人或监理人的指令；或有执行不力、敷衍应付、曲解指令等情况或执行情况难以达到合同目的的；</w:t>
      </w:r>
    </w:p>
    <w:p w14:paraId="48F9AE68">
      <w:pPr>
        <w:spacing w:line="360" w:lineRule="exact"/>
        <w:ind w:firstLine="420" w:firstLineChars="200"/>
        <w:jc w:val="left"/>
        <w:rPr>
          <w:rFonts w:eastAsia="仿宋_GB2312"/>
          <w:snapToGrid w:val="0"/>
          <w:szCs w:val="21"/>
          <w:u w:val="single"/>
        </w:rPr>
      </w:pPr>
      <w:r>
        <w:rPr>
          <w:rFonts w:eastAsia="仿宋_GB2312"/>
          <w:snapToGrid w:val="0"/>
          <w:szCs w:val="21"/>
          <w:u w:val="single"/>
        </w:rPr>
        <w:t>（9）未经监理人验收检验而进行下一道工序作业的；</w:t>
      </w:r>
    </w:p>
    <w:p w14:paraId="2DA4AF36">
      <w:pPr>
        <w:spacing w:line="360" w:lineRule="exact"/>
        <w:ind w:firstLine="420" w:firstLineChars="200"/>
        <w:jc w:val="left"/>
        <w:rPr>
          <w:rFonts w:eastAsia="仿宋_GB2312"/>
          <w:snapToGrid w:val="0"/>
          <w:szCs w:val="21"/>
          <w:u w:val="single"/>
        </w:rPr>
      </w:pPr>
      <w:r>
        <w:rPr>
          <w:rFonts w:eastAsia="仿宋_GB2312"/>
          <w:snapToGrid w:val="0"/>
          <w:szCs w:val="21"/>
          <w:u w:val="single"/>
        </w:rPr>
        <w:t>（10）图纸未经批准而擅自施工或未按图纸施工的；</w:t>
      </w:r>
    </w:p>
    <w:p w14:paraId="21E285E2">
      <w:pPr>
        <w:spacing w:line="360" w:lineRule="exact"/>
        <w:ind w:firstLine="420" w:firstLineChars="200"/>
        <w:jc w:val="left"/>
        <w:rPr>
          <w:rFonts w:eastAsia="仿宋_GB2312"/>
          <w:snapToGrid w:val="0"/>
          <w:szCs w:val="21"/>
          <w:u w:val="single"/>
        </w:rPr>
      </w:pPr>
      <w:r>
        <w:rPr>
          <w:rFonts w:eastAsia="仿宋_GB2312"/>
          <w:snapToGrid w:val="0"/>
          <w:szCs w:val="21"/>
          <w:u w:val="single"/>
        </w:rPr>
        <w:t>（11）擅自变更设计图纸的；</w:t>
      </w:r>
    </w:p>
    <w:p w14:paraId="0A36EBB9">
      <w:pPr>
        <w:spacing w:line="360" w:lineRule="exact"/>
        <w:ind w:firstLine="420" w:firstLineChars="200"/>
        <w:jc w:val="left"/>
        <w:rPr>
          <w:rFonts w:eastAsia="仿宋_GB2312"/>
          <w:snapToGrid w:val="0"/>
          <w:szCs w:val="21"/>
          <w:u w:val="single"/>
        </w:rPr>
      </w:pPr>
      <w:r>
        <w:rPr>
          <w:rFonts w:eastAsia="仿宋_GB2312"/>
          <w:snapToGrid w:val="0"/>
          <w:szCs w:val="21"/>
          <w:u w:val="single"/>
        </w:rPr>
        <w:t>（12）承包人违反合同或法律法规规章规定的其他情形。</w:t>
      </w:r>
    </w:p>
    <w:p w14:paraId="77FDC9A8">
      <w:pPr>
        <w:spacing w:line="360" w:lineRule="exact"/>
        <w:ind w:firstLine="420" w:firstLineChars="200"/>
        <w:jc w:val="left"/>
        <w:rPr>
          <w:rFonts w:eastAsia="仿宋_GB2312"/>
          <w:snapToGrid w:val="0"/>
          <w:szCs w:val="21"/>
          <w:u w:val="single"/>
        </w:rPr>
      </w:pPr>
      <w:r>
        <w:rPr>
          <w:rFonts w:eastAsia="仿宋_GB2312"/>
          <w:snapToGrid w:val="0"/>
          <w:szCs w:val="21"/>
          <w:u w:val="single"/>
        </w:rPr>
        <w:t>若承包人拒绝整改或未能在限期内妥善完成整改的，属于拒不执行监理人指令，按本专用合同条款16.2.2执行。</w:t>
      </w:r>
    </w:p>
    <w:p w14:paraId="5E2E2DBD">
      <w:pPr>
        <w:spacing w:line="360" w:lineRule="exact"/>
        <w:ind w:firstLine="420" w:firstLineChars="200"/>
        <w:jc w:val="left"/>
        <w:rPr>
          <w:rFonts w:eastAsia="仿宋_GB2312"/>
          <w:snapToGrid w:val="0"/>
          <w:szCs w:val="21"/>
          <w:u w:val="single"/>
        </w:rPr>
      </w:pPr>
      <w:r>
        <w:rPr>
          <w:rFonts w:eastAsia="仿宋_GB2312"/>
          <w:snapToGrid w:val="0"/>
          <w:szCs w:val="21"/>
          <w:u w:val="single"/>
        </w:rPr>
        <w:t>7.8.4 紧急情况下的暂停施工</w:t>
      </w:r>
    </w:p>
    <w:p w14:paraId="2C9D814E">
      <w:pPr>
        <w:spacing w:line="360" w:lineRule="exact"/>
        <w:ind w:firstLine="420" w:firstLineChars="200"/>
        <w:jc w:val="left"/>
        <w:rPr>
          <w:rFonts w:eastAsia="仿宋_GB2312"/>
          <w:snapToGrid w:val="0"/>
          <w:szCs w:val="21"/>
          <w:u w:val="single"/>
        </w:rPr>
      </w:pPr>
      <w:r>
        <w:rPr>
          <w:rFonts w:eastAsia="仿宋_GB2312"/>
          <w:snapToGrid w:val="0"/>
          <w:szCs w:val="21"/>
          <w:u w:val="single"/>
        </w:rPr>
        <w:t>通用合同条款7.8.4修改为：</w:t>
      </w:r>
    </w:p>
    <w:p w14:paraId="3176586A">
      <w:pPr>
        <w:spacing w:line="360" w:lineRule="exact"/>
        <w:ind w:firstLine="420" w:firstLineChars="200"/>
        <w:jc w:val="left"/>
        <w:rPr>
          <w:rFonts w:eastAsia="仿宋_GB2312"/>
          <w:snapToGrid w:val="0"/>
          <w:szCs w:val="21"/>
          <w:u w:val="single"/>
        </w:rPr>
      </w:pPr>
      <w:r>
        <w:rPr>
          <w:rFonts w:eastAsia="仿宋_GB2312"/>
          <w:snapToGrid w:val="0"/>
          <w:szCs w:val="21"/>
          <w:u w:val="single"/>
        </w:rPr>
        <w:t>因紧急情况需暂停施工，且监理人未及时下达暂停施工指示的，承包人可先暂停施工，并及时通知监理人。监理人应在接到通知后24小时内发出指示，逾期未发出指示，视为不同意承包人暂停施工。监理人不同意承包人暂停施工的，应说明理由，承包人对监理人的答复有异议，按照第20条〔争议解决〕约定处理。</w:t>
      </w:r>
    </w:p>
    <w:p w14:paraId="242AB480">
      <w:pPr>
        <w:spacing w:after="120" w:line="360" w:lineRule="exact"/>
        <w:ind w:firstLine="420" w:firstLineChars="200"/>
        <w:rPr>
          <w:rFonts w:eastAsia="仿宋_GB2312"/>
          <w:kern w:val="0"/>
          <w:szCs w:val="21"/>
        </w:rPr>
      </w:pPr>
      <w:r>
        <w:rPr>
          <w:rFonts w:eastAsia="黑体"/>
          <w:szCs w:val="21"/>
        </w:rPr>
        <w:t>7.8.6</w:t>
      </w:r>
      <w:r>
        <w:rPr>
          <w:rFonts w:eastAsia="仿宋_GB2312"/>
          <w:snapToGrid w:val="0"/>
          <w:szCs w:val="21"/>
        </w:rPr>
        <w:t>关于暂停施工持续56天以上的，双方同意将</w:t>
      </w:r>
      <w:r>
        <w:rPr>
          <w:rFonts w:eastAsia="仿宋_GB2312"/>
          <w:kern w:val="0"/>
          <w:szCs w:val="21"/>
        </w:rPr>
        <w:t>通用合同条款7.8.6修改为：</w:t>
      </w:r>
    </w:p>
    <w:p w14:paraId="155B4BC0">
      <w:pPr>
        <w:spacing w:line="360" w:lineRule="exact"/>
        <w:ind w:firstLine="409" w:firstLineChars="195"/>
        <w:jc w:val="left"/>
        <w:rPr>
          <w:rFonts w:eastAsia="仿宋_GB2312"/>
          <w:kern w:val="0"/>
          <w:szCs w:val="21"/>
          <w:u w:val="single"/>
        </w:rPr>
      </w:pPr>
      <w:r>
        <w:rPr>
          <w:rFonts w:eastAsia="仿宋_GB2312"/>
          <w:kern w:val="0"/>
          <w:szCs w:val="21"/>
          <w:u w:val="single"/>
        </w:rPr>
        <w:t>监理人发出暂停施工指示后56天内未向承包人发出复工通知，除该项停工属于第7.8.2项〔承包人原因引起的暂停施工〕、第7.8.3项〔指示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A75AF88">
      <w:pPr>
        <w:spacing w:after="120" w:line="360" w:lineRule="exact"/>
        <w:ind w:firstLine="420" w:firstLineChars="200"/>
        <w:rPr>
          <w:rFonts w:eastAsia="黑体"/>
          <w:szCs w:val="21"/>
        </w:rPr>
      </w:pPr>
      <w:r>
        <w:rPr>
          <w:rFonts w:eastAsia="仿宋_GB2312"/>
          <w:kern w:val="0"/>
          <w:szCs w:val="21"/>
          <w:u w:val="single"/>
        </w:rPr>
        <w:t>暂停施工持续84天以上不复工的，且不属于第7.8.2项〔承包人原因引起的暂停施工〕、第7.8.3项〔指示暂停施工〕及第17条〔不可抗力〕约定的情形，并影响到整个工程以及合同目的实现的，承包人有权就工程有关事宜与发包人进行协商。</w:t>
      </w:r>
    </w:p>
    <w:p w14:paraId="3FDBE9BF">
      <w:pPr>
        <w:spacing w:after="120" w:line="360" w:lineRule="exact"/>
        <w:ind w:firstLine="420" w:firstLineChars="200"/>
        <w:rPr>
          <w:rFonts w:eastAsia="黑体"/>
          <w:szCs w:val="21"/>
        </w:rPr>
      </w:pPr>
      <w:r>
        <w:rPr>
          <w:rFonts w:eastAsia="黑体"/>
          <w:szCs w:val="21"/>
        </w:rPr>
        <w:t>7.9 提前竣工的奖励</w:t>
      </w:r>
    </w:p>
    <w:p w14:paraId="72A30918">
      <w:pPr>
        <w:spacing w:line="360" w:lineRule="exact"/>
        <w:ind w:firstLine="420" w:firstLineChars="200"/>
        <w:jc w:val="left"/>
        <w:rPr>
          <w:rFonts w:eastAsia="仿宋_GB2312"/>
          <w:szCs w:val="21"/>
        </w:rPr>
      </w:pPr>
      <w:r>
        <w:rPr>
          <w:rFonts w:eastAsia="仿宋_GB2312"/>
          <w:szCs w:val="21"/>
        </w:rPr>
        <w:t>7.9.2提前竣工的奖励：</w:t>
      </w:r>
    </w:p>
    <w:p w14:paraId="73A0CD36">
      <w:pPr>
        <w:spacing w:line="360" w:lineRule="exact"/>
        <w:ind w:firstLine="420" w:firstLineChars="200"/>
        <w:jc w:val="left"/>
        <w:rPr>
          <w:rFonts w:eastAsia="仿宋_GB2312"/>
          <w:szCs w:val="21"/>
        </w:rPr>
      </w:pPr>
      <w:r>
        <w:rPr>
          <w:rFonts w:eastAsia="仿宋_GB2312"/>
          <w:szCs w:val="21"/>
          <w:u w:val="single"/>
        </w:rPr>
        <w:t xml:space="preserve"> 不奖励 </w:t>
      </w:r>
      <w:r>
        <w:rPr>
          <w:rFonts w:eastAsia="仿宋_GB2312"/>
          <w:szCs w:val="21"/>
        </w:rPr>
        <w:t>。</w:t>
      </w:r>
    </w:p>
    <w:p w14:paraId="7AED753E">
      <w:pPr>
        <w:pStyle w:val="7"/>
        <w:spacing w:before="120" w:after="120" w:line="360" w:lineRule="exact"/>
        <w:rPr>
          <w:rFonts w:ascii="Times New Roman" w:hAnsi="Times New Roman" w:eastAsia="黑体"/>
          <w:b w:val="0"/>
          <w:sz w:val="21"/>
          <w:szCs w:val="21"/>
        </w:rPr>
      </w:pPr>
      <w:bookmarkStart w:id="105" w:name="_Toc3877"/>
      <w:r>
        <w:rPr>
          <w:rFonts w:ascii="Times New Roman" w:hAnsi="Times New Roman" w:eastAsia="黑体"/>
          <w:b w:val="0"/>
          <w:sz w:val="21"/>
          <w:szCs w:val="21"/>
        </w:rPr>
        <w:t>8. 材料与设备</w:t>
      </w:r>
      <w:bookmarkEnd w:id="105"/>
    </w:p>
    <w:p w14:paraId="02B7C9A2">
      <w:pPr>
        <w:spacing w:after="120" w:line="360" w:lineRule="exact"/>
        <w:ind w:firstLine="420" w:firstLineChars="200"/>
        <w:rPr>
          <w:rFonts w:eastAsia="黑体"/>
          <w:szCs w:val="21"/>
        </w:rPr>
      </w:pPr>
      <w:r>
        <w:rPr>
          <w:rFonts w:eastAsia="黑体"/>
          <w:szCs w:val="21"/>
        </w:rPr>
        <w:t>8.2承包人采购材料与工程设备</w:t>
      </w:r>
    </w:p>
    <w:p w14:paraId="5FBEF3F0">
      <w:pPr>
        <w:spacing w:after="120" w:line="360" w:lineRule="exact"/>
        <w:ind w:firstLine="420" w:firstLineChars="200"/>
        <w:rPr>
          <w:rFonts w:eastAsia="仿宋_GB2312"/>
          <w:snapToGrid w:val="0"/>
          <w:szCs w:val="21"/>
          <w:u w:val="single"/>
        </w:rPr>
      </w:pPr>
      <w:r>
        <w:rPr>
          <w:rFonts w:eastAsia="仿宋_GB2312"/>
          <w:snapToGrid w:val="0"/>
          <w:szCs w:val="21"/>
        </w:rPr>
        <w:t>通用</w:t>
      </w:r>
      <w:r>
        <w:rPr>
          <w:rFonts w:eastAsia="仿宋_GB2312"/>
          <w:snapToGrid w:val="0"/>
          <w:szCs w:val="21"/>
          <w:lang w:eastAsia="zh-Hans"/>
        </w:rPr>
        <w:t>合同</w:t>
      </w:r>
      <w:r>
        <w:rPr>
          <w:rFonts w:eastAsia="仿宋_GB2312"/>
          <w:snapToGrid w:val="0"/>
          <w:szCs w:val="21"/>
        </w:rPr>
        <w:t>条款8.2款修改为：8.2.1</w:t>
      </w:r>
      <w:r>
        <w:rPr>
          <w:rFonts w:eastAsia="仿宋_GB2312"/>
          <w:snapToGrid w:val="0"/>
          <w:szCs w:val="21"/>
          <w:u w:val="single"/>
        </w:rPr>
        <w:t>在订购材料、设备前，承包人应向发包人及监理人提供拟购材料、设备的供货计划、生产厂家技术数据、样品、检验标准及其他资料等，发包人或监理人有不同意见的，承包人应按发包人或监理人的要求进行修改，经发包人和监理人确认后方能订货，否则发包人有权要求承包人更换至满意为止。承包人与设备材料供应商所签署的采购合同须提交发包人备案。</w:t>
      </w:r>
    </w:p>
    <w:p w14:paraId="3BA11ED9">
      <w:pPr>
        <w:spacing w:after="120" w:line="360" w:lineRule="exact"/>
        <w:ind w:firstLine="420" w:firstLineChars="200"/>
        <w:rPr>
          <w:rFonts w:eastAsia="仿宋_GB2312"/>
          <w:snapToGrid w:val="0"/>
          <w:szCs w:val="21"/>
          <w:u w:val="single"/>
        </w:rPr>
      </w:pPr>
      <w:r>
        <w:rPr>
          <w:rFonts w:eastAsia="仿宋_GB2312"/>
          <w:snapToGrid w:val="0"/>
          <w:szCs w:val="21"/>
          <w:u w:val="single"/>
        </w:rPr>
        <w:t>8.2.2承包人负责采购的材料、工程设备应在材料设备进场验收时提供产品合格证明、出厂证明、原产地证明（如有）等，对材料、工程设备质量负责。承包人必须确保在满足或优于图纸和相关规范要求的条件下采购主要材料设备。承包人采购的材料设备总装产地或者材料设备或其构配件的品牌、规格等应当符合合同约定和发包人要求。承包人供货要求包括但不限于以下内容：</w:t>
      </w:r>
    </w:p>
    <w:p w14:paraId="2F294173">
      <w:pPr>
        <w:numPr>
          <w:ilvl w:val="0"/>
          <w:numId w:val="3"/>
        </w:numPr>
        <w:spacing w:after="120" w:line="360" w:lineRule="exact"/>
        <w:ind w:firstLine="420" w:firstLineChars="200"/>
        <w:rPr>
          <w:rFonts w:eastAsia="仿宋_GB2312"/>
          <w:snapToGrid w:val="0"/>
          <w:szCs w:val="21"/>
          <w:u w:val="single"/>
        </w:rPr>
      </w:pPr>
      <w:r>
        <w:rPr>
          <w:rFonts w:eastAsia="仿宋_GB2312"/>
          <w:snapToGrid w:val="0"/>
          <w:szCs w:val="21"/>
          <w:u w:val="single"/>
        </w:rPr>
        <w:t>承包人采购材料设备前需提交详细的采购清单、技术资料或证明材料（内容包括但不限于厂家名称、技术标准、品牌、规格、型号、产品合格证、质量保修证书、试验报告、检测报告、资质证书、中文使用说明书等，必要时还应对生产厂家生产设备、工艺及产品的合格率进行现场调查了解）给监理人，经监理人审批同意后，承包人方可进行采购。未经监理人书面同意的材料和设备不得用于本工程。</w:t>
      </w:r>
    </w:p>
    <w:p w14:paraId="5CC0B1B7">
      <w:pPr>
        <w:numPr>
          <w:ilvl w:val="0"/>
          <w:numId w:val="3"/>
        </w:numPr>
        <w:spacing w:after="120" w:line="360" w:lineRule="exact"/>
        <w:ind w:firstLine="420" w:firstLineChars="200"/>
        <w:rPr>
          <w:rFonts w:eastAsia="仿宋_GB2312"/>
          <w:snapToGrid w:val="0"/>
          <w:szCs w:val="21"/>
          <w:u w:val="single"/>
        </w:rPr>
      </w:pPr>
      <w:r>
        <w:rPr>
          <w:rFonts w:eastAsia="仿宋_GB2312"/>
          <w:snapToGrid w:val="0"/>
          <w:szCs w:val="21"/>
          <w:u w:val="single"/>
        </w:rPr>
        <w:t>为加强工程质量、进度等管理，确保甲控乙供材料设备</w:t>
      </w:r>
      <w:r>
        <w:rPr>
          <w:rFonts w:hint="eastAsia" w:eastAsia="仿宋_GB2312"/>
          <w:snapToGrid w:val="0"/>
          <w:szCs w:val="21"/>
          <w:u w:val="single"/>
        </w:rPr>
        <w:t>（详见附件8）</w:t>
      </w:r>
      <w:r>
        <w:rPr>
          <w:rFonts w:eastAsia="仿宋_GB2312"/>
          <w:snapToGrid w:val="0"/>
          <w:szCs w:val="21"/>
          <w:u w:val="single"/>
        </w:rPr>
        <w:t>品质等符合项目要求，</w:t>
      </w:r>
      <w:r>
        <w:rPr>
          <w:rFonts w:hint="eastAsia" w:eastAsia="仿宋_GB2312"/>
          <w:snapToGrid w:val="0"/>
          <w:szCs w:val="21"/>
          <w:u w:val="single"/>
        </w:rPr>
        <w:t>承包人</w:t>
      </w:r>
      <w:r>
        <w:rPr>
          <w:rFonts w:eastAsia="仿宋_GB2312"/>
          <w:snapToGrid w:val="0"/>
          <w:szCs w:val="21"/>
          <w:u w:val="single"/>
        </w:rPr>
        <w:t>对甲控乙供材料设备的采购应事先报告</w:t>
      </w:r>
      <w:r>
        <w:rPr>
          <w:rFonts w:hint="eastAsia" w:eastAsia="仿宋_GB2312"/>
          <w:snapToGrid w:val="0"/>
          <w:szCs w:val="21"/>
          <w:u w:val="single"/>
        </w:rPr>
        <w:t>发包人</w:t>
      </w:r>
      <w:r>
        <w:rPr>
          <w:rFonts w:eastAsia="仿宋_GB2312"/>
          <w:snapToGrid w:val="0"/>
          <w:szCs w:val="21"/>
          <w:u w:val="single"/>
        </w:rPr>
        <w:t>并在</w:t>
      </w:r>
      <w:r>
        <w:rPr>
          <w:rFonts w:hint="eastAsia" w:eastAsia="仿宋_GB2312"/>
          <w:snapToGrid w:val="0"/>
          <w:szCs w:val="21"/>
          <w:u w:val="single"/>
        </w:rPr>
        <w:t>发包人</w:t>
      </w:r>
      <w:r>
        <w:rPr>
          <w:rFonts w:eastAsia="仿宋_GB2312"/>
          <w:snapToGrid w:val="0"/>
          <w:szCs w:val="21"/>
          <w:u w:val="single"/>
        </w:rPr>
        <w:t>的监督下依法依规实施，对于不符合合同要求或项目要求、以次充好、品牌档次不符合设计要求、或者恶意低价等情形的产品采购，</w:t>
      </w:r>
      <w:r>
        <w:rPr>
          <w:rFonts w:hint="eastAsia" w:eastAsia="仿宋_GB2312"/>
          <w:snapToGrid w:val="0"/>
          <w:szCs w:val="21"/>
          <w:u w:val="single"/>
        </w:rPr>
        <w:t>发包人</w:t>
      </w:r>
      <w:r>
        <w:rPr>
          <w:rFonts w:eastAsia="仿宋_GB2312"/>
          <w:snapToGrid w:val="0"/>
          <w:szCs w:val="21"/>
          <w:u w:val="single"/>
        </w:rPr>
        <w:t>有否决权。</w:t>
      </w:r>
    </w:p>
    <w:p w14:paraId="676EAA9F">
      <w:pPr>
        <w:numPr>
          <w:ilvl w:val="0"/>
          <w:numId w:val="3"/>
        </w:numPr>
        <w:spacing w:after="120" w:line="360" w:lineRule="exact"/>
        <w:ind w:firstLine="420" w:firstLineChars="200"/>
        <w:rPr>
          <w:rFonts w:eastAsia="仿宋_GB2312"/>
          <w:snapToGrid w:val="0"/>
          <w:szCs w:val="21"/>
          <w:u w:val="single"/>
        </w:rPr>
      </w:pPr>
      <w:r>
        <w:rPr>
          <w:rFonts w:eastAsia="仿宋_GB2312"/>
          <w:snapToGrid w:val="0"/>
          <w:szCs w:val="21"/>
          <w:u w:val="single"/>
        </w:rPr>
        <w:t>承包人必须按照招标文件和合同文件约定的</w:t>
      </w:r>
      <w:r>
        <w:rPr>
          <w:rFonts w:hint="eastAsia" w:eastAsia="仿宋_GB2312"/>
          <w:snapToGrid w:val="0"/>
          <w:szCs w:val="21"/>
          <w:u w:val="single"/>
        </w:rPr>
        <w:t>参考</w:t>
      </w:r>
      <w:r>
        <w:rPr>
          <w:rFonts w:eastAsia="仿宋_GB2312"/>
          <w:snapToGrid w:val="0"/>
          <w:szCs w:val="21"/>
          <w:u w:val="single"/>
        </w:rPr>
        <w:t>品牌、规格采购，原则上不得更改，如有更改则需经发包人、设计人、监理人书面同意。如承包人选用参考品牌以外的材料设备，承包人应选择不低于参考品牌的技术指标，应根据图纸及相关合同条款的要求，提供该品牌的材料设备样品、价格和有关材料的详细资料，包括但不限于权威部门的检测报告、质保书、产地证、合格证、样品、规划型号、技术参数、资质证书、使用工程的介绍等，必要时可进行现场实地考察，考察费用由承包人承担。新选用材料设备的品质如高于发包人约定的参考品牌，原则上原合同价款不因此而改变。</w:t>
      </w:r>
    </w:p>
    <w:p w14:paraId="1B947A3E">
      <w:pPr>
        <w:spacing w:after="120" w:line="360" w:lineRule="exact"/>
        <w:ind w:firstLine="420" w:firstLineChars="200"/>
        <w:rPr>
          <w:rFonts w:eastAsia="仿宋_GB2312"/>
          <w:snapToGrid w:val="0"/>
          <w:szCs w:val="21"/>
          <w:u w:val="single"/>
        </w:rPr>
      </w:pPr>
      <w:r>
        <w:rPr>
          <w:rFonts w:eastAsia="仿宋_GB2312"/>
          <w:snapToGrid w:val="0"/>
          <w:szCs w:val="21"/>
          <w:u w:val="single"/>
        </w:rPr>
        <w:t>（</w:t>
      </w:r>
      <w:r>
        <w:rPr>
          <w:rFonts w:hint="eastAsia" w:eastAsia="仿宋_GB2312"/>
          <w:snapToGrid w:val="0"/>
          <w:szCs w:val="21"/>
          <w:u w:val="single"/>
        </w:rPr>
        <w:t>4</w:t>
      </w:r>
      <w:r>
        <w:rPr>
          <w:rFonts w:eastAsia="仿宋_GB2312"/>
          <w:snapToGrid w:val="0"/>
          <w:szCs w:val="21"/>
          <w:u w:val="single"/>
        </w:rPr>
        <w:t>）承包人需更改某材料或设备品牌的，拟替代的材料和设备必须达到本合同的技术要求，同时承包人应书面提交合理解释及证明文件并获得发包人、设计人、监理人的书面批准后方可使用，由此产生的额外费用或合约上的责任应由承包人完全负责。材料或设备品牌（型号）的替换指令经</w:t>
      </w:r>
      <w:r>
        <w:rPr>
          <w:rFonts w:hint="eastAsia" w:eastAsia="仿宋_GB2312"/>
          <w:snapToGrid w:val="0"/>
          <w:szCs w:val="21"/>
          <w:u w:val="single"/>
        </w:rPr>
        <w:t>设计人、</w:t>
      </w:r>
      <w:r>
        <w:rPr>
          <w:rFonts w:eastAsia="仿宋_GB2312"/>
          <w:snapToGrid w:val="0"/>
          <w:szCs w:val="21"/>
          <w:u w:val="single"/>
        </w:rPr>
        <w:t>监理人和发包人书面同意后，承包人无论是否接受发包人确认的对应结算价格调整意见，均应严格按工期要求及替换指令标准组织采购工作，否则因此而导致的工期延误由承包人自行承担，发包人保留由此而给发包人造成的经济损失索赔权利。</w:t>
      </w:r>
    </w:p>
    <w:p w14:paraId="2A226641">
      <w:pPr>
        <w:spacing w:after="120" w:line="360" w:lineRule="exact"/>
        <w:ind w:firstLine="420" w:firstLineChars="200"/>
        <w:rPr>
          <w:rFonts w:eastAsia="仿宋_GB2312"/>
          <w:snapToGrid w:val="0"/>
          <w:szCs w:val="21"/>
          <w:u w:val="single"/>
        </w:rPr>
      </w:pPr>
      <w:r>
        <w:rPr>
          <w:rFonts w:eastAsia="仿宋_GB2312"/>
          <w:snapToGrid w:val="0"/>
          <w:szCs w:val="21"/>
          <w:u w:val="single"/>
        </w:rPr>
        <w:t>（</w:t>
      </w:r>
      <w:r>
        <w:rPr>
          <w:rFonts w:hint="eastAsia" w:eastAsia="仿宋_GB2312"/>
          <w:snapToGrid w:val="0"/>
          <w:szCs w:val="21"/>
          <w:u w:val="single"/>
        </w:rPr>
        <w:t>5</w:t>
      </w:r>
      <w:r>
        <w:rPr>
          <w:rFonts w:eastAsia="仿宋_GB2312"/>
          <w:snapToGrid w:val="0"/>
          <w:szCs w:val="21"/>
          <w:u w:val="single"/>
        </w:rPr>
        <w:t>）承包人严格按设计、招标文件及规范要求采购材料设备，必须提供产品合格证明及产品清单，对所采购的材料设备的质量负责；其中甲控乙供材料设备的采购在本合同有特别约定的，承包人采购时应严格执行本合同中的特别约定。承包人采购前需呈报样品及相关资料，必须经监理人书面认可后方可进行采购，监理人对材料设备的确认或否决皆不会免除承包人按本合同文件所应承担的责任。对于擅自使用的，发包人将责令拆除，所发生的费用及耽误的工期由承包人负责，且发包人有权要求承包人按合同约定承担违约金。发包人对材料设备的确认或否决皆不会减轻或免除承包人按合同文件所应承担的责任。</w:t>
      </w:r>
    </w:p>
    <w:p w14:paraId="04B99B44">
      <w:pPr>
        <w:spacing w:after="120" w:line="360" w:lineRule="exact"/>
        <w:ind w:firstLine="420" w:firstLineChars="200"/>
        <w:rPr>
          <w:rFonts w:eastAsia="仿宋_GB2312"/>
          <w:snapToGrid w:val="0"/>
          <w:szCs w:val="21"/>
          <w:u w:val="single"/>
        </w:rPr>
      </w:pPr>
      <w:r>
        <w:rPr>
          <w:rFonts w:eastAsia="仿宋_GB2312"/>
          <w:snapToGrid w:val="0"/>
          <w:szCs w:val="21"/>
          <w:u w:val="single"/>
        </w:rPr>
        <w:t>（</w:t>
      </w:r>
      <w:r>
        <w:rPr>
          <w:rFonts w:hint="eastAsia" w:eastAsia="仿宋_GB2312"/>
          <w:snapToGrid w:val="0"/>
          <w:szCs w:val="21"/>
          <w:u w:val="single"/>
        </w:rPr>
        <w:t>6</w:t>
      </w:r>
      <w:r>
        <w:rPr>
          <w:rFonts w:eastAsia="仿宋_GB2312"/>
          <w:snapToGrid w:val="0"/>
          <w:szCs w:val="21"/>
          <w:u w:val="single"/>
        </w:rPr>
        <w:t>）对于发包人没有在本合同或招标文件中约定参考厂家、品牌的材料设备：承包人须保证其使用的材料、设备是由优质原料和先进工艺制成，全新，并完全符合国家标准、合同文件规定的质量、规格和性能的要求。材料与设备在采购前，承包人须根据图纸及相关合同条款的要求，向发包人、监理人报审材料采购计划（计划内容包括但不限于材料与设备的名称、规格、数量、采购及进场时间、品牌范围、供应商、质量标准等），经发包人及监理人书面同意后方可采购，必要时应附有材料的样品及其材质和使用的有关说明。材料、设备进场需要向发包人提供承包商或其经审批的专业分包商与相关厂家、授权代理商签订的供货合同。授权代理商须提供项目授权或年度授权证明。材料、设备、辅材的采购不得由劳务分包代购。材料、设备未附相关采购合同的，进度款中发包人不予支付相关材料、设备费用。</w:t>
      </w:r>
    </w:p>
    <w:p w14:paraId="5F863666">
      <w:pPr>
        <w:spacing w:after="120" w:line="360" w:lineRule="exact"/>
        <w:ind w:firstLine="420" w:firstLineChars="200"/>
        <w:rPr>
          <w:rFonts w:eastAsia="仿宋_GB2312"/>
          <w:snapToGrid w:val="0"/>
          <w:szCs w:val="21"/>
          <w:u w:val="single"/>
        </w:rPr>
      </w:pPr>
      <w:r>
        <w:rPr>
          <w:rFonts w:eastAsia="仿宋_GB2312"/>
          <w:snapToGrid w:val="0"/>
          <w:szCs w:val="21"/>
          <w:u w:val="single"/>
        </w:rPr>
        <w:t>8.2.3由承包人采购的材料设备，承包人不得在相关采购合同中约定材料设备供应商对安装、使用于本项目中的任何部分的材料、设备的所有权保留，否则，承包人应承担由此导致的发包人的所有损失。</w:t>
      </w:r>
    </w:p>
    <w:p w14:paraId="3AE1D7D3">
      <w:pPr>
        <w:spacing w:before="120" w:after="120" w:line="360" w:lineRule="exact"/>
        <w:ind w:firstLine="420" w:firstLineChars="200"/>
        <w:rPr>
          <w:rFonts w:eastAsia="黑体"/>
          <w:bCs/>
          <w:szCs w:val="21"/>
        </w:rPr>
      </w:pPr>
      <w:r>
        <w:rPr>
          <w:rFonts w:eastAsia="黑体"/>
          <w:bCs/>
          <w:szCs w:val="21"/>
        </w:rPr>
        <w:t>8.3材料与工程设备的接收与拒收</w:t>
      </w:r>
    </w:p>
    <w:p w14:paraId="05217B4B">
      <w:pPr>
        <w:autoSpaceDE w:val="0"/>
        <w:autoSpaceDN w:val="0"/>
        <w:adjustRightInd w:val="0"/>
        <w:spacing w:line="360" w:lineRule="exact"/>
        <w:ind w:firstLine="420" w:firstLineChars="200"/>
        <w:jc w:val="left"/>
        <w:rPr>
          <w:rFonts w:eastAsia="仿宋_GB2312"/>
          <w:kern w:val="0"/>
          <w:szCs w:val="21"/>
          <w:u w:val="single"/>
          <w:lang w:eastAsia="zh-Hans"/>
        </w:rPr>
      </w:pPr>
      <w:r>
        <w:rPr>
          <w:rFonts w:eastAsia="仿宋_GB2312"/>
          <w:kern w:val="0"/>
          <w:szCs w:val="21"/>
        </w:rPr>
        <w:t>8.3.</w:t>
      </w:r>
      <w:r>
        <w:rPr>
          <w:rFonts w:hint="eastAsia" w:eastAsia="仿宋_GB2312"/>
          <w:kern w:val="0"/>
          <w:szCs w:val="21"/>
        </w:rPr>
        <w:t>1</w:t>
      </w:r>
      <w:r>
        <w:rPr>
          <w:rFonts w:eastAsia="仿宋_GB2312"/>
          <w:kern w:val="0"/>
          <w:szCs w:val="21"/>
        </w:rPr>
        <w:t xml:space="preserve"> </w:t>
      </w:r>
      <w:r>
        <w:rPr>
          <w:rFonts w:eastAsia="仿宋_GB2312"/>
          <w:kern w:val="0"/>
          <w:szCs w:val="21"/>
          <w:lang w:eastAsia="zh-Hans"/>
        </w:rPr>
        <w:t>通用合同条款</w:t>
      </w:r>
      <w:r>
        <w:rPr>
          <w:rFonts w:eastAsia="仿宋_GB2312"/>
          <w:kern w:val="0"/>
          <w:szCs w:val="21"/>
        </w:rPr>
        <w:t>8</w:t>
      </w:r>
      <w:r>
        <w:rPr>
          <w:rFonts w:eastAsia="仿宋_GB2312"/>
          <w:kern w:val="0"/>
          <w:szCs w:val="21"/>
          <w:lang w:eastAsia="zh-Hans"/>
        </w:rPr>
        <w:t>.3.</w:t>
      </w:r>
      <w:r>
        <w:rPr>
          <w:rFonts w:hint="eastAsia" w:eastAsia="仿宋_GB2312"/>
          <w:kern w:val="0"/>
          <w:szCs w:val="21"/>
        </w:rPr>
        <w:t>1</w:t>
      </w:r>
      <w:r>
        <w:rPr>
          <w:rFonts w:eastAsia="仿宋_GB2312"/>
          <w:kern w:val="0"/>
          <w:szCs w:val="21"/>
          <w:lang w:eastAsia="zh-Hans"/>
        </w:rPr>
        <w:t>修改为：</w:t>
      </w:r>
      <w:r>
        <w:rPr>
          <w:rFonts w:hint="eastAsia" w:eastAsia="仿宋_GB2312"/>
          <w:kern w:val="0"/>
          <w:szCs w:val="21"/>
          <w:u w:val="single"/>
          <w:lang w:eastAsia="zh-Hans"/>
        </w:rPr>
        <w:t>承包人应按《承包人供应材料设备一览表》约定的内容提供材料和工程设备，并向发包人提供产品合格证明及出厂证明，对其质量负责。承包人应提前24小时以书面形式通知发包人、监理人材料和工程设备到货时间，发包人负责材料和工程设备的清点、检验和接收。</w:t>
      </w:r>
    </w:p>
    <w:p w14:paraId="7083A437">
      <w:pPr>
        <w:autoSpaceDE w:val="0"/>
        <w:autoSpaceDN w:val="0"/>
        <w:adjustRightInd w:val="0"/>
        <w:spacing w:line="360" w:lineRule="exact"/>
        <w:ind w:firstLine="420" w:firstLineChars="200"/>
        <w:jc w:val="left"/>
        <w:rPr>
          <w:rFonts w:eastAsia="仿宋_GB2312"/>
          <w:kern w:val="0"/>
          <w:szCs w:val="21"/>
        </w:rPr>
      </w:pPr>
      <w:r>
        <w:rPr>
          <w:rFonts w:hint="eastAsia" w:eastAsia="仿宋_GB2312"/>
          <w:kern w:val="0"/>
          <w:szCs w:val="21"/>
          <w:u w:val="single"/>
          <w:lang w:eastAsia="zh-Hans"/>
        </w:rPr>
        <w:t>承包人提供的材料和工程设备的规格、数量或质量不符合合同约定的，或因承包人原因导致交货日期延误或交货地点变更等情况的，按照第16.2款〔承包人违约〕约定办理。</w:t>
      </w:r>
    </w:p>
    <w:p w14:paraId="053FC620">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rPr>
        <w:t xml:space="preserve">8.3.2 </w:t>
      </w:r>
      <w:r>
        <w:rPr>
          <w:rFonts w:eastAsia="仿宋_GB2312"/>
          <w:kern w:val="0"/>
          <w:szCs w:val="21"/>
          <w:lang w:eastAsia="zh-Hans"/>
        </w:rPr>
        <w:t>通用合同条款</w:t>
      </w:r>
      <w:r>
        <w:rPr>
          <w:rFonts w:eastAsia="仿宋_GB2312"/>
          <w:kern w:val="0"/>
          <w:szCs w:val="21"/>
        </w:rPr>
        <w:t>8</w:t>
      </w:r>
      <w:r>
        <w:rPr>
          <w:rFonts w:eastAsia="仿宋_GB2312"/>
          <w:kern w:val="0"/>
          <w:szCs w:val="21"/>
          <w:lang w:eastAsia="zh-Hans"/>
        </w:rPr>
        <w:t>.3.2修改为：</w:t>
      </w:r>
      <w:r>
        <w:rPr>
          <w:rFonts w:eastAsia="仿宋_GB2312"/>
          <w:kern w:val="0"/>
          <w:szCs w:val="21"/>
          <w:u w:val="single"/>
        </w:rPr>
        <w:t>承包人采购的材料和工程设备，应保证产品质量合格，承包人应在材料和工程设备到货前24小时通知监理人及发包人检验。承包人进行永久设备、材料的制造和生产的，应符合相关质量标准，并向监理人及发包人提交材料的样本以及有关资料，并应在使用该材料或工程设备之前获得监理人及发包人同意。</w:t>
      </w:r>
    </w:p>
    <w:p w14:paraId="7AA05BB7">
      <w:pPr>
        <w:spacing w:after="120" w:line="360" w:lineRule="exact"/>
        <w:ind w:firstLine="420" w:firstLineChars="200"/>
        <w:rPr>
          <w:rFonts w:eastAsia="仿宋_GB2312"/>
          <w:kern w:val="0"/>
          <w:szCs w:val="21"/>
          <w:u w:val="single"/>
        </w:rPr>
      </w:pPr>
      <w:r>
        <w:rPr>
          <w:rFonts w:eastAsia="仿宋_GB2312"/>
          <w:kern w:val="0"/>
          <w:szCs w:val="21"/>
          <w:u w:val="single"/>
        </w:rPr>
        <w:t>承包人采购的材料和工程设备不符合设计或有关标准要求时，承包人应在监理人及发包人要求的合理期限内将不符合设计或有关标准要求的材料、工程设备运出施工现场，并重新采购符合要求的材料、工程设备，由此增加的费用和（或）延误的工期，由承包人承担。</w:t>
      </w:r>
    </w:p>
    <w:p w14:paraId="74EB6E1E">
      <w:pPr>
        <w:spacing w:after="120" w:line="360" w:lineRule="exact"/>
        <w:ind w:firstLine="420" w:firstLineChars="200"/>
        <w:rPr>
          <w:rFonts w:eastAsia="仿宋_GB2312"/>
          <w:kern w:val="0"/>
          <w:szCs w:val="21"/>
          <w:u w:val="single"/>
        </w:rPr>
      </w:pPr>
      <w:r>
        <w:rPr>
          <w:rFonts w:eastAsia="仿宋_GB2312"/>
          <w:kern w:val="0"/>
          <w:szCs w:val="21"/>
          <w:u w:val="single"/>
        </w:rPr>
        <w:t>承包人拒绝按本款及本合同相关约定采购“承包人采购材料和工程设备”（即乙供材料设备）则发包人有权选择自行供应该部分材料设备，材料设备的采购货款及由此产生的费用由承包人承担，发包人有权从应付或将支付给承包人的合同价款中直接扣除，因此而延误的工期不予顺延，承包人还须按专用合同条款的约定向发包人支付违约金。发包人根据项目具体情况需要的，将“承包人采购材料和工程设备”（即乙供材料设备）改由发包人自行供应，相应款项从签约合同价中扣除，承包人不得提出任何索偿要求。</w:t>
      </w:r>
    </w:p>
    <w:p w14:paraId="06EC71CF">
      <w:pPr>
        <w:spacing w:after="120" w:line="360" w:lineRule="exact"/>
        <w:ind w:firstLine="420" w:firstLineChars="200"/>
        <w:rPr>
          <w:rFonts w:eastAsia="黑体"/>
          <w:szCs w:val="21"/>
        </w:rPr>
      </w:pPr>
      <w:r>
        <w:rPr>
          <w:rFonts w:eastAsia="黑体"/>
          <w:szCs w:val="21"/>
        </w:rPr>
        <w:t>8.4材料与工程设备的保管与使用</w:t>
      </w:r>
    </w:p>
    <w:p w14:paraId="37D6BDE2">
      <w:pPr>
        <w:spacing w:line="360" w:lineRule="exact"/>
        <w:ind w:firstLine="420" w:firstLineChars="200"/>
        <w:jc w:val="left"/>
        <w:rPr>
          <w:rFonts w:eastAsia="仿宋_GB2312"/>
          <w:szCs w:val="21"/>
        </w:rPr>
      </w:pPr>
      <w:r>
        <w:rPr>
          <w:rFonts w:eastAsia="仿宋_GB2312"/>
          <w:szCs w:val="21"/>
        </w:rPr>
        <w:t>8.4.1发包人供应的材料设备的保管费用的承担：</w:t>
      </w:r>
      <w:r>
        <w:rPr>
          <w:rFonts w:eastAsia="仿宋_GB2312"/>
          <w:snapToGrid w:val="0"/>
          <w:szCs w:val="21"/>
          <w:u w:val="single"/>
        </w:rPr>
        <w:t>发包人供应的材料和工程设备，承包人清点后由承包人妥善保管（保管费用已包含在合同价款内）。发生丢失毁损的，由承包人负责赔偿</w:t>
      </w:r>
      <w:r>
        <w:rPr>
          <w:rFonts w:eastAsia="仿宋_GB2312"/>
          <w:szCs w:val="21"/>
        </w:rPr>
        <w:t>。</w:t>
      </w:r>
    </w:p>
    <w:p w14:paraId="443F5CF8">
      <w:pPr>
        <w:spacing w:after="120" w:line="360" w:lineRule="exact"/>
        <w:ind w:firstLine="420" w:firstLineChars="200"/>
        <w:rPr>
          <w:rFonts w:eastAsia="黑体"/>
          <w:bCs/>
          <w:szCs w:val="21"/>
        </w:rPr>
      </w:pPr>
      <w:r>
        <w:rPr>
          <w:rFonts w:eastAsia="黑体"/>
          <w:bCs/>
          <w:szCs w:val="21"/>
        </w:rPr>
        <w:t>8.5禁止使用不合格的材料和工程设备</w:t>
      </w:r>
    </w:p>
    <w:p w14:paraId="4DDE7614">
      <w:pPr>
        <w:spacing w:after="120" w:line="360" w:lineRule="exact"/>
        <w:ind w:firstLine="420" w:firstLineChars="200"/>
        <w:rPr>
          <w:rFonts w:eastAsia="黑体"/>
          <w:szCs w:val="21"/>
          <w:u w:val="single"/>
        </w:rPr>
      </w:pPr>
      <w:r>
        <w:rPr>
          <w:rFonts w:eastAsia="仿宋_GB2312"/>
          <w:kern w:val="0"/>
          <w:szCs w:val="21"/>
        </w:rPr>
        <w:t xml:space="preserve">8.5.3 </w:t>
      </w:r>
      <w:r>
        <w:rPr>
          <w:rFonts w:eastAsia="仿宋_GB2312"/>
          <w:kern w:val="0"/>
          <w:szCs w:val="21"/>
          <w:lang w:eastAsia="zh-Hans"/>
        </w:rPr>
        <w:t>通用合同条款8.5.3修改为：</w:t>
      </w:r>
      <w:r>
        <w:rPr>
          <w:rFonts w:eastAsia="仿宋_GB2312"/>
          <w:kern w:val="0"/>
          <w:szCs w:val="21"/>
          <w:u w:val="single"/>
        </w:rPr>
        <w:t>发包人提供的材料或工程设备不符合合同要求的，承包人应予拒绝，并可要求发包人更换，工期顺延，承包人无权向发包人主张由此增加的费用及利润。</w:t>
      </w:r>
    </w:p>
    <w:p w14:paraId="6A64AAE4">
      <w:pPr>
        <w:spacing w:after="120" w:line="360" w:lineRule="exact"/>
        <w:ind w:firstLine="420" w:firstLineChars="200"/>
        <w:rPr>
          <w:rFonts w:eastAsia="黑体"/>
          <w:szCs w:val="21"/>
        </w:rPr>
      </w:pPr>
      <w:r>
        <w:rPr>
          <w:rFonts w:eastAsia="黑体"/>
          <w:szCs w:val="21"/>
        </w:rPr>
        <w:t>8.6 样品</w:t>
      </w:r>
    </w:p>
    <w:p w14:paraId="32FCCD9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8.6.1 样品的报送与封存</w:t>
      </w:r>
    </w:p>
    <w:p w14:paraId="2766D3E6">
      <w:pPr>
        <w:autoSpaceDE w:val="0"/>
        <w:autoSpaceDN w:val="0"/>
        <w:adjustRightInd w:val="0"/>
        <w:spacing w:line="360" w:lineRule="exact"/>
        <w:ind w:firstLine="420" w:firstLineChars="200"/>
        <w:jc w:val="left"/>
        <w:rPr>
          <w:rFonts w:eastAsia="仿宋_GB2312"/>
          <w:szCs w:val="21"/>
        </w:rPr>
      </w:pPr>
      <w:r>
        <w:rPr>
          <w:rFonts w:eastAsia="仿宋_GB2312"/>
          <w:kern w:val="0"/>
          <w:szCs w:val="21"/>
        </w:rPr>
        <w:t>需要承包人报送样品的材料或工程设备，样品的种类、名称、规格、数量要求：</w:t>
      </w:r>
      <w:r>
        <w:rPr>
          <w:rFonts w:eastAsia="仿宋_GB2312"/>
          <w:szCs w:val="21"/>
          <w:u w:val="single"/>
        </w:rPr>
        <w:t xml:space="preserve"> 发包人根据工程实际情况另行书面通知 </w:t>
      </w:r>
      <w:r>
        <w:rPr>
          <w:rFonts w:eastAsia="仿宋_GB2312"/>
          <w:szCs w:val="21"/>
        </w:rPr>
        <w:t>。</w:t>
      </w:r>
    </w:p>
    <w:p w14:paraId="2EDBD614">
      <w:pPr>
        <w:spacing w:after="120" w:line="360" w:lineRule="exact"/>
        <w:ind w:firstLine="420" w:firstLineChars="200"/>
        <w:rPr>
          <w:rFonts w:eastAsia="黑体"/>
          <w:szCs w:val="21"/>
        </w:rPr>
      </w:pPr>
      <w:r>
        <w:rPr>
          <w:rFonts w:eastAsia="黑体"/>
          <w:szCs w:val="21"/>
        </w:rPr>
        <w:t>8.7材料与工程设备的替代</w:t>
      </w:r>
    </w:p>
    <w:p w14:paraId="42B08798">
      <w:pPr>
        <w:autoSpaceDE w:val="0"/>
        <w:autoSpaceDN w:val="0"/>
        <w:adjustRightInd w:val="0"/>
        <w:spacing w:line="360" w:lineRule="exact"/>
        <w:ind w:firstLine="420" w:firstLineChars="200"/>
        <w:jc w:val="left"/>
        <w:rPr>
          <w:rFonts w:eastAsia="仿宋_GB2312"/>
          <w:szCs w:val="21"/>
          <w:u w:val="single"/>
        </w:rPr>
      </w:pPr>
      <w:r>
        <w:rPr>
          <w:rFonts w:eastAsia="仿宋_GB2312"/>
          <w:szCs w:val="21"/>
        </w:rPr>
        <w:t xml:space="preserve">8.7.2 </w:t>
      </w:r>
      <w:r>
        <w:rPr>
          <w:rFonts w:eastAsia="仿宋_GB2312"/>
          <w:szCs w:val="21"/>
          <w:lang w:eastAsia="zh-Hans"/>
        </w:rPr>
        <w:t>通用合同条款8.7.2第二段修改为：</w:t>
      </w:r>
      <w:r>
        <w:rPr>
          <w:rFonts w:eastAsia="仿宋_GB2312"/>
          <w:kern w:val="0"/>
          <w:szCs w:val="21"/>
          <w:u w:val="single"/>
        </w:rPr>
        <w:t>监理人应在收到通知后14天内向承包人发出经发包人签认的书面指示。监理人未按上述期限发出书面指示的，不视为发包人和监理人同意使用替代品。</w:t>
      </w:r>
    </w:p>
    <w:p w14:paraId="094EB341">
      <w:pPr>
        <w:spacing w:after="120" w:line="360" w:lineRule="exact"/>
        <w:ind w:firstLine="420" w:firstLineChars="200"/>
        <w:rPr>
          <w:rFonts w:eastAsia="黑体"/>
          <w:szCs w:val="21"/>
        </w:rPr>
      </w:pPr>
      <w:r>
        <w:rPr>
          <w:rFonts w:eastAsia="黑体"/>
          <w:szCs w:val="21"/>
        </w:rPr>
        <w:t>8.8 施工设备和临时设施</w:t>
      </w:r>
    </w:p>
    <w:p w14:paraId="2B3F80B5">
      <w:pPr>
        <w:autoSpaceDE w:val="0"/>
        <w:autoSpaceDN w:val="0"/>
        <w:adjustRightInd w:val="0"/>
        <w:spacing w:line="360" w:lineRule="exact"/>
        <w:ind w:firstLine="420" w:firstLineChars="200"/>
        <w:jc w:val="left"/>
        <w:rPr>
          <w:rFonts w:eastAsia="仿宋_GB2312"/>
          <w:szCs w:val="21"/>
        </w:rPr>
      </w:pPr>
      <w:r>
        <w:rPr>
          <w:rFonts w:eastAsia="仿宋_GB2312"/>
          <w:szCs w:val="21"/>
        </w:rPr>
        <w:t>8.8.1 承包人提供的施工设备和临时设施</w:t>
      </w:r>
    </w:p>
    <w:p w14:paraId="3E396D28">
      <w:pPr>
        <w:autoSpaceDE w:val="0"/>
        <w:autoSpaceDN w:val="0"/>
        <w:adjustRightInd w:val="0"/>
        <w:spacing w:line="360" w:lineRule="exact"/>
        <w:ind w:firstLine="420" w:firstLineChars="200"/>
        <w:jc w:val="left"/>
        <w:rPr>
          <w:rFonts w:eastAsia="仿宋_GB2312"/>
          <w:szCs w:val="21"/>
        </w:rPr>
      </w:pPr>
      <w:r>
        <w:rPr>
          <w:rFonts w:eastAsia="仿宋_GB2312"/>
          <w:szCs w:val="21"/>
        </w:rPr>
        <w:t>关于修建临时设施费用承担的约定：</w:t>
      </w:r>
      <w:r>
        <w:rPr>
          <w:rFonts w:eastAsia="仿宋_GB2312"/>
          <w:snapToGrid w:val="0"/>
          <w:szCs w:val="21"/>
          <w:u w:val="single"/>
        </w:rPr>
        <w:t>承包人应自行承担修建临时设施的费用。需要临时占地的，在经发包人和政府部门批准后，由承包人办理申请手续并承担相应费用，发包人给予协助。</w:t>
      </w:r>
    </w:p>
    <w:p w14:paraId="3C1D635C">
      <w:pPr>
        <w:pStyle w:val="7"/>
        <w:spacing w:before="120" w:after="120" w:line="360" w:lineRule="exact"/>
        <w:rPr>
          <w:rFonts w:ascii="Times New Roman" w:hAnsi="Times New Roman" w:eastAsia="黑体"/>
          <w:b w:val="0"/>
          <w:sz w:val="21"/>
          <w:szCs w:val="21"/>
        </w:rPr>
      </w:pPr>
      <w:bookmarkStart w:id="106" w:name="_Toc25785"/>
      <w:r>
        <w:rPr>
          <w:rFonts w:ascii="Times New Roman" w:hAnsi="Times New Roman" w:eastAsia="黑体"/>
          <w:b w:val="0"/>
          <w:sz w:val="21"/>
          <w:szCs w:val="21"/>
        </w:rPr>
        <w:t>9. 试验与检验</w:t>
      </w:r>
      <w:bookmarkEnd w:id="106"/>
    </w:p>
    <w:p w14:paraId="4E79935E">
      <w:pPr>
        <w:spacing w:after="120" w:line="360" w:lineRule="exact"/>
        <w:ind w:firstLine="420" w:firstLineChars="200"/>
        <w:rPr>
          <w:rFonts w:eastAsia="黑体"/>
          <w:szCs w:val="21"/>
        </w:rPr>
      </w:pPr>
      <w:r>
        <w:rPr>
          <w:rFonts w:eastAsia="黑体"/>
          <w:szCs w:val="21"/>
        </w:rPr>
        <w:t>9.1试验设备与试验人员</w:t>
      </w:r>
    </w:p>
    <w:p w14:paraId="291759E9">
      <w:pPr>
        <w:spacing w:line="360" w:lineRule="exact"/>
        <w:ind w:firstLine="420" w:firstLineChars="200"/>
        <w:jc w:val="left"/>
        <w:rPr>
          <w:rFonts w:eastAsia="仿宋_GB2312"/>
          <w:szCs w:val="21"/>
        </w:rPr>
      </w:pPr>
      <w:r>
        <w:rPr>
          <w:rFonts w:eastAsia="仿宋_GB2312"/>
          <w:szCs w:val="21"/>
        </w:rPr>
        <w:t>9.1.2 试验设备</w:t>
      </w:r>
    </w:p>
    <w:p w14:paraId="7FE11489">
      <w:pPr>
        <w:spacing w:line="360" w:lineRule="exact"/>
        <w:ind w:firstLine="420" w:firstLineChars="200"/>
        <w:jc w:val="left"/>
        <w:rPr>
          <w:rFonts w:eastAsia="仿宋_GB2312"/>
          <w:szCs w:val="21"/>
          <w:u w:val="single"/>
        </w:rPr>
      </w:pPr>
      <w:r>
        <w:rPr>
          <w:rFonts w:eastAsia="仿宋_GB2312"/>
          <w:szCs w:val="21"/>
          <w:u w:val="single"/>
        </w:rPr>
        <w:t xml:space="preserve">施工现场需要配置的试验场所： 承包人按实际需要配置 。 </w:t>
      </w:r>
    </w:p>
    <w:p w14:paraId="78DDC440">
      <w:pPr>
        <w:spacing w:line="360" w:lineRule="exact"/>
        <w:ind w:firstLine="420" w:firstLineChars="200"/>
        <w:jc w:val="left"/>
        <w:rPr>
          <w:rFonts w:eastAsia="仿宋_GB2312"/>
          <w:szCs w:val="21"/>
          <w:u w:val="single"/>
        </w:rPr>
      </w:pPr>
      <w:r>
        <w:rPr>
          <w:rFonts w:eastAsia="仿宋_GB2312"/>
          <w:szCs w:val="21"/>
          <w:u w:val="single"/>
        </w:rPr>
        <w:t>施工现场需要配备的试验设备： 承包人按实际需要配置 。</w:t>
      </w:r>
    </w:p>
    <w:p w14:paraId="6EBECE72">
      <w:pPr>
        <w:spacing w:line="360" w:lineRule="exact"/>
        <w:ind w:firstLine="420" w:firstLineChars="200"/>
        <w:jc w:val="left"/>
        <w:rPr>
          <w:rFonts w:eastAsia="仿宋_GB2312"/>
          <w:szCs w:val="21"/>
        </w:rPr>
      </w:pPr>
      <w:r>
        <w:rPr>
          <w:rFonts w:eastAsia="仿宋_GB2312"/>
          <w:szCs w:val="21"/>
          <w:u w:val="single"/>
        </w:rPr>
        <w:t xml:space="preserve">施工现场需要具备的其他试验条件： 承包人按实际需要配置   </w:t>
      </w:r>
      <w:r>
        <w:rPr>
          <w:rFonts w:eastAsia="仿宋_GB2312"/>
          <w:szCs w:val="21"/>
        </w:rPr>
        <w:t>。</w:t>
      </w:r>
    </w:p>
    <w:p w14:paraId="2902EDB7">
      <w:pPr>
        <w:spacing w:line="360" w:lineRule="exact"/>
        <w:ind w:firstLine="420" w:firstLineChars="200"/>
        <w:jc w:val="left"/>
        <w:rPr>
          <w:rFonts w:eastAsia="仿宋_GB2312"/>
          <w:szCs w:val="21"/>
        </w:rPr>
      </w:pPr>
      <w:r>
        <w:rPr>
          <w:rFonts w:eastAsia="黑体"/>
          <w:szCs w:val="21"/>
        </w:rPr>
        <w:t>9.3材料、工程设备和工程的试验和检验</w:t>
      </w:r>
    </w:p>
    <w:p w14:paraId="70665A85">
      <w:pPr>
        <w:spacing w:line="360" w:lineRule="exact"/>
        <w:ind w:firstLine="420" w:firstLineChars="200"/>
        <w:jc w:val="left"/>
        <w:rPr>
          <w:rFonts w:eastAsia="仿宋_GB2312"/>
          <w:szCs w:val="21"/>
        </w:rPr>
      </w:pPr>
      <w:r>
        <w:rPr>
          <w:rFonts w:eastAsia="仿宋_GB2312"/>
          <w:szCs w:val="21"/>
          <w:lang w:eastAsia="zh-Hans"/>
        </w:rPr>
        <w:t>通用合同条款</w:t>
      </w:r>
      <w:r>
        <w:rPr>
          <w:rFonts w:eastAsia="仿宋_GB2312"/>
          <w:szCs w:val="21"/>
        </w:rPr>
        <w:t>9.3.2修改为：</w:t>
      </w:r>
      <w:r>
        <w:rPr>
          <w:rFonts w:eastAsia="仿宋_GB2312"/>
          <w:kern w:val="0"/>
          <w:szCs w:val="21"/>
          <w:u w:val="single"/>
        </w:rPr>
        <w:t>试验属于自检性质的，承包人可以单独进行试验。试验属于监理人抽检性质的，监理人可以单独进行试验，也可由承包人与监理人共同进行。承包人对由监理人单独进行的试验结果有异议的，可以申请重新共同进行试验。</w:t>
      </w:r>
    </w:p>
    <w:p w14:paraId="21ABA6BD">
      <w:pPr>
        <w:spacing w:after="120" w:line="360" w:lineRule="exact"/>
        <w:ind w:firstLine="420" w:firstLineChars="200"/>
        <w:rPr>
          <w:rFonts w:eastAsia="黑体"/>
          <w:szCs w:val="21"/>
        </w:rPr>
      </w:pPr>
      <w:r>
        <w:rPr>
          <w:rFonts w:eastAsia="黑体"/>
          <w:szCs w:val="21"/>
        </w:rPr>
        <w:t xml:space="preserve">9.4 现场工艺试验 </w:t>
      </w:r>
    </w:p>
    <w:p w14:paraId="51287567">
      <w:pPr>
        <w:spacing w:line="360" w:lineRule="exact"/>
        <w:ind w:firstLine="420" w:firstLineChars="200"/>
        <w:jc w:val="left"/>
        <w:rPr>
          <w:rFonts w:eastAsia="仿宋_GB2312"/>
          <w:szCs w:val="21"/>
        </w:rPr>
      </w:pPr>
      <w:r>
        <w:rPr>
          <w:rFonts w:eastAsia="仿宋_GB2312"/>
          <w:szCs w:val="21"/>
        </w:rPr>
        <w:t>现场工艺试验的有关约定：</w:t>
      </w:r>
      <w:r>
        <w:rPr>
          <w:rFonts w:eastAsia="仿宋_GB2312"/>
          <w:szCs w:val="21"/>
          <w:u w:val="single"/>
        </w:rPr>
        <w:t xml:space="preserve">按照有关规范执行  </w:t>
      </w:r>
      <w:r>
        <w:rPr>
          <w:rFonts w:eastAsia="仿宋_GB2312"/>
          <w:szCs w:val="21"/>
        </w:rPr>
        <w:t>。</w:t>
      </w:r>
    </w:p>
    <w:p w14:paraId="182CDAF8">
      <w:pPr>
        <w:pStyle w:val="7"/>
        <w:spacing w:before="120" w:after="120" w:line="360" w:lineRule="exact"/>
        <w:rPr>
          <w:rFonts w:ascii="Times New Roman" w:hAnsi="Times New Roman" w:eastAsia="黑体"/>
          <w:b w:val="0"/>
          <w:sz w:val="21"/>
          <w:szCs w:val="21"/>
        </w:rPr>
      </w:pPr>
      <w:bookmarkStart w:id="107" w:name="_Toc27704"/>
      <w:r>
        <w:rPr>
          <w:rFonts w:ascii="Times New Roman" w:hAnsi="Times New Roman" w:eastAsia="黑体"/>
          <w:b w:val="0"/>
          <w:sz w:val="21"/>
          <w:szCs w:val="21"/>
        </w:rPr>
        <w:t>10. 变更</w:t>
      </w:r>
      <w:bookmarkEnd w:id="107"/>
    </w:p>
    <w:p w14:paraId="0BD91AD0">
      <w:pPr>
        <w:spacing w:after="120" w:line="360" w:lineRule="exact"/>
        <w:ind w:firstLine="420" w:firstLineChars="200"/>
        <w:rPr>
          <w:rFonts w:eastAsia="黑体"/>
          <w:szCs w:val="21"/>
        </w:rPr>
      </w:pPr>
      <w:r>
        <w:rPr>
          <w:rFonts w:eastAsia="黑体"/>
          <w:szCs w:val="21"/>
        </w:rPr>
        <w:t>10.1变更的范围</w:t>
      </w:r>
    </w:p>
    <w:p w14:paraId="22E65250">
      <w:pPr>
        <w:spacing w:line="360" w:lineRule="exact"/>
        <w:ind w:firstLine="420" w:firstLineChars="200"/>
        <w:jc w:val="left"/>
        <w:rPr>
          <w:rFonts w:eastAsia="仿宋_GB2312"/>
          <w:szCs w:val="21"/>
        </w:rPr>
      </w:pPr>
      <w:r>
        <w:rPr>
          <w:rFonts w:eastAsia="仿宋_GB2312"/>
          <w:szCs w:val="21"/>
        </w:rPr>
        <w:t>关于变更的范围的约定：</w:t>
      </w:r>
      <w:r>
        <w:rPr>
          <w:rFonts w:eastAsia="仿宋_GB2312"/>
          <w:szCs w:val="21"/>
          <w:u w:val="single"/>
        </w:rPr>
        <w:t xml:space="preserve">        ／                                       </w:t>
      </w:r>
      <w:r>
        <w:rPr>
          <w:rFonts w:eastAsia="仿宋_GB2312"/>
          <w:szCs w:val="21"/>
        </w:rPr>
        <w:t>。</w:t>
      </w:r>
    </w:p>
    <w:p w14:paraId="78F09C1A">
      <w:pPr>
        <w:spacing w:after="120" w:line="360" w:lineRule="exact"/>
        <w:ind w:firstLine="420" w:firstLineChars="200"/>
        <w:rPr>
          <w:rFonts w:eastAsia="黑体"/>
          <w:szCs w:val="21"/>
        </w:rPr>
      </w:pPr>
      <w:r>
        <w:rPr>
          <w:rFonts w:eastAsia="黑体"/>
          <w:szCs w:val="21"/>
        </w:rPr>
        <w:t>10.4 变更估价</w:t>
      </w:r>
    </w:p>
    <w:p w14:paraId="41A197DE">
      <w:pPr>
        <w:spacing w:line="360" w:lineRule="exact"/>
        <w:ind w:firstLine="420" w:firstLineChars="200"/>
        <w:jc w:val="left"/>
        <w:rPr>
          <w:rFonts w:eastAsia="仿宋_GB2312"/>
          <w:szCs w:val="21"/>
        </w:rPr>
      </w:pPr>
      <w:r>
        <w:rPr>
          <w:rFonts w:eastAsia="仿宋_GB2312"/>
          <w:szCs w:val="21"/>
        </w:rPr>
        <w:t>10.4.1 变更估价原则</w:t>
      </w:r>
    </w:p>
    <w:p w14:paraId="6F4BF464">
      <w:pPr>
        <w:spacing w:line="360" w:lineRule="exact"/>
        <w:ind w:firstLine="420" w:firstLineChars="200"/>
        <w:jc w:val="left"/>
        <w:rPr>
          <w:rFonts w:eastAsia="仿宋_GB2312"/>
          <w:szCs w:val="21"/>
        </w:rPr>
      </w:pPr>
      <w:r>
        <w:rPr>
          <w:rFonts w:eastAsia="仿宋_GB2312"/>
          <w:snapToGrid w:val="0"/>
          <w:szCs w:val="21"/>
        </w:rPr>
        <w:t>双方同意将</w:t>
      </w:r>
      <w:r>
        <w:rPr>
          <w:rFonts w:eastAsia="仿宋_GB2312"/>
          <w:szCs w:val="21"/>
        </w:rPr>
        <w:t>通用合同条款10.4.1修改为：</w:t>
      </w:r>
    </w:p>
    <w:p w14:paraId="4FEB8AE0">
      <w:pPr>
        <w:tabs>
          <w:tab w:val="left" w:pos="-1985"/>
          <w:tab w:val="left" w:pos="0"/>
        </w:tabs>
        <w:adjustRightInd w:val="0"/>
        <w:snapToGrid w:val="0"/>
        <w:spacing w:line="360" w:lineRule="exact"/>
        <w:ind w:firstLine="560"/>
        <w:rPr>
          <w:rFonts w:eastAsia="仿宋_GB2312"/>
          <w:szCs w:val="21"/>
          <w:u w:val="single"/>
        </w:rPr>
      </w:pPr>
      <w:r>
        <w:rPr>
          <w:rFonts w:eastAsia="仿宋_GB2312"/>
          <w:szCs w:val="21"/>
          <w:u w:val="single"/>
        </w:rPr>
        <w:t>关于变更估价的约定:</w:t>
      </w:r>
    </w:p>
    <w:p w14:paraId="1A3B989B">
      <w:pPr>
        <w:spacing w:line="360" w:lineRule="auto"/>
        <w:ind w:firstLine="420" w:firstLineChars="200"/>
        <w:jc w:val="left"/>
        <w:rPr>
          <w:rFonts w:eastAsia="仿宋_GB2312"/>
          <w:szCs w:val="21"/>
          <w:u w:val="single"/>
          <w:lang w:val="zh-CN"/>
        </w:rPr>
      </w:pPr>
      <w:r>
        <w:rPr>
          <w:rFonts w:eastAsia="仿宋_GB2312"/>
          <w:szCs w:val="21"/>
          <w:u w:val="single"/>
          <w:lang w:val="zh-CN"/>
        </w:rPr>
        <w:t>1.当发生符合本合同约定可调整合同价款的情形时，按下列方法计算调整的价款：</w:t>
      </w:r>
    </w:p>
    <w:p w14:paraId="7B5A34FE">
      <w:pPr>
        <w:snapToGrid w:val="0"/>
        <w:spacing w:line="360" w:lineRule="auto"/>
        <w:ind w:firstLine="420" w:firstLineChars="200"/>
        <w:jc w:val="left"/>
        <w:rPr>
          <w:rFonts w:eastAsia="仿宋_GB2312"/>
          <w:szCs w:val="21"/>
          <w:u w:val="single"/>
        </w:rPr>
      </w:pPr>
      <w:r>
        <w:rPr>
          <w:rFonts w:eastAsia="仿宋_GB2312"/>
          <w:szCs w:val="21"/>
          <w:u w:val="single"/>
        </w:rPr>
        <w:t>（1）已标价的工程量清单中已有适用于变更工程的综合单价，按已有的价格；相同清单有多个单价的</w:t>
      </w:r>
      <w:r>
        <w:rPr>
          <w:rFonts w:hint="eastAsia" w:eastAsia="仿宋_GB2312"/>
          <w:szCs w:val="21"/>
          <w:u w:val="single"/>
        </w:rPr>
        <w:t>且难以判定最匹配清单项目的</w:t>
      </w:r>
      <w:r>
        <w:rPr>
          <w:rFonts w:eastAsia="仿宋_GB2312"/>
          <w:szCs w:val="21"/>
          <w:u w:val="single"/>
        </w:rPr>
        <w:t>，变更增加项目单价取最低价，变更减少项目单价取最高价。</w:t>
      </w:r>
    </w:p>
    <w:p w14:paraId="4EAFE770">
      <w:pPr>
        <w:snapToGrid w:val="0"/>
        <w:spacing w:line="360" w:lineRule="auto"/>
        <w:ind w:firstLine="420" w:firstLineChars="200"/>
        <w:jc w:val="left"/>
        <w:rPr>
          <w:rFonts w:eastAsia="仿宋_GB2312"/>
          <w:szCs w:val="21"/>
          <w:u w:val="single"/>
        </w:rPr>
      </w:pPr>
      <w:r>
        <w:rPr>
          <w:rFonts w:eastAsia="仿宋_GB2312"/>
          <w:szCs w:val="21"/>
          <w:u w:val="single"/>
        </w:rPr>
        <w:t>（2）已标价的工程量清单中只有类似于变更工程的综合单价，可以参照类似价格；相同清单有多个单价的</w:t>
      </w:r>
      <w:r>
        <w:rPr>
          <w:rFonts w:hint="eastAsia" w:eastAsia="仿宋_GB2312"/>
          <w:szCs w:val="21"/>
          <w:u w:val="single"/>
        </w:rPr>
        <w:t>且难以判定最匹配清单项目的</w:t>
      </w:r>
      <w:r>
        <w:rPr>
          <w:rFonts w:eastAsia="仿宋_GB2312"/>
          <w:szCs w:val="21"/>
          <w:u w:val="single"/>
        </w:rPr>
        <w:t>，变更增加项目单价取最低价，变更减少项目单价取最高价。</w:t>
      </w:r>
    </w:p>
    <w:p w14:paraId="4D4E9492">
      <w:pPr>
        <w:snapToGrid w:val="0"/>
        <w:spacing w:line="360" w:lineRule="auto"/>
        <w:ind w:firstLine="420" w:firstLineChars="200"/>
        <w:jc w:val="left"/>
        <w:rPr>
          <w:rFonts w:eastAsia="仿宋_GB2312"/>
          <w:szCs w:val="21"/>
          <w:u w:val="single"/>
        </w:rPr>
      </w:pPr>
      <w:r>
        <w:rPr>
          <w:rFonts w:eastAsia="仿宋_GB2312"/>
          <w:szCs w:val="21"/>
          <w:u w:val="single"/>
        </w:rPr>
        <w:t>（3）已标价的工程量清单中没有适用或类似于变更工程的综合单价，由承包人依据变更工程资料按现行计价规范及定额《广东省建设工程综合定额（2018）》进行组价并按中标下浮率（中标下浮率=（招标控制价-中标价）/招标控制价</w:t>
      </w:r>
      <w:r>
        <w:rPr>
          <w:rFonts w:hint="eastAsia" w:eastAsia="仿宋_GB2312"/>
          <w:szCs w:val="21"/>
          <w:u w:val="single"/>
        </w:rPr>
        <w:t>，其中，招标控制价和中标价均需扣除暂列金额、暂估价、绿色施工安全防护措施费</w:t>
      </w:r>
      <w:r>
        <w:rPr>
          <w:rFonts w:eastAsia="仿宋_GB2312"/>
          <w:szCs w:val="21"/>
          <w:u w:val="single"/>
        </w:rPr>
        <w:t>）下浮后提出变更工程综合单价，经监理人和发包人审核确认后生效。其中，材料价采用</w:t>
      </w:r>
      <w:r>
        <w:rPr>
          <w:rFonts w:hint="eastAsia" w:eastAsia="仿宋_GB2312"/>
          <w:szCs w:val="21"/>
          <w:u w:val="single"/>
        </w:rPr>
        <w:t>汕尾</w:t>
      </w:r>
      <w:r>
        <w:rPr>
          <w:rFonts w:eastAsia="仿宋_GB2312"/>
          <w:szCs w:val="21"/>
          <w:u w:val="single"/>
        </w:rPr>
        <w:t>市造价管理机构发布的信息价，</w:t>
      </w:r>
      <w:r>
        <w:rPr>
          <w:rFonts w:hint="eastAsia" w:eastAsia="仿宋_GB2312"/>
          <w:szCs w:val="21"/>
          <w:u w:val="single"/>
        </w:rPr>
        <w:t>汕尾</w:t>
      </w:r>
      <w:r>
        <w:rPr>
          <w:rFonts w:eastAsia="仿宋_GB2312"/>
          <w:szCs w:val="21"/>
          <w:u w:val="single"/>
        </w:rPr>
        <w:t>市信息价没有的，由近及远参照附近地区信息价或通过</w:t>
      </w:r>
      <w:r>
        <w:rPr>
          <w:rFonts w:hint="eastAsia" w:eastAsia="仿宋_GB2312"/>
          <w:szCs w:val="21"/>
          <w:u w:val="single"/>
        </w:rPr>
        <w:t>第</w:t>
      </w:r>
      <w:r>
        <w:rPr>
          <w:rFonts w:eastAsia="仿宋_GB2312"/>
          <w:szCs w:val="21"/>
          <w:u w:val="single"/>
        </w:rPr>
        <w:t>三方市场调查取得有合法依据并经发包人认可的市场价格。</w:t>
      </w:r>
    </w:p>
    <w:p w14:paraId="5AA6798F">
      <w:pPr>
        <w:snapToGrid w:val="0"/>
        <w:spacing w:line="360" w:lineRule="auto"/>
        <w:ind w:firstLine="420" w:firstLineChars="200"/>
        <w:jc w:val="left"/>
        <w:rPr>
          <w:rFonts w:eastAsia="仿宋_GB2312"/>
          <w:szCs w:val="21"/>
          <w:u w:val="single"/>
        </w:rPr>
      </w:pPr>
      <w:r>
        <w:rPr>
          <w:rFonts w:eastAsia="仿宋_GB2312"/>
          <w:szCs w:val="21"/>
          <w:u w:val="single"/>
        </w:rPr>
        <w:t>（4）已标价的工程量清单中没有适用或类似于变更工程的综合单价，且无相关定额子目可套用，可于该项工作执行前，由</w:t>
      </w:r>
      <w:r>
        <w:rPr>
          <w:rFonts w:hint="eastAsia" w:eastAsia="仿宋_GB2312"/>
          <w:szCs w:val="21"/>
          <w:u w:val="single"/>
        </w:rPr>
        <w:t>发包</w:t>
      </w:r>
      <w:r>
        <w:rPr>
          <w:rFonts w:eastAsia="仿宋_GB2312"/>
          <w:szCs w:val="21"/>
          <w:u w:val="single"/>
        </w:rPr>
        <w:t>人</w:t>
      </w:r>
      <w:r>
        <w:rPr>
          <w:rFonts w:hint="eastAsia" w:eastAsia="仿宋_GB2312"/>
          <w:szCs w:val="21"/>
          <w:u w:val="single"/>
        </w:rPr>
        <w:t>会同监理人通过市场询价最低价予以确定</w:t>
      </w:r>
      <w:r>
        <w:rPr>
          <w:rFonts w:eastAsia="仿宋_GB2312"/>
          <w:szCs w:val="21"/>
          <w:u w:val="single"/>
        </w:rPr>
        <w:t>。</w:t>
      </w:r>
    </w:p>
    <w:p w14:paraId="3F923898">
      <w:pPr>
        <w:snapToGrid w:val="0"/>
        <w:spacing w:line="360" w:lineRule="auto"/>
        <w:ind w:firstLine="420" w:firstLineChars="200"/>
        <w:jc w:val="left"/>
        <w:rPr>
          <w:rFonts w:eastAsia="仿宋_GB2312"/>
          <w:szCs w:val="21"/>
          <w:u w:val="single"/>
        </w:rPr>
      </w:pPr>
      <w:r>
        <w:rPr>
          <w:rFonts w:eastAsia="仿宋_GB2312"/>
          <w:szCs w:val="21"/>
          <w:u w:val="single"/>
        </w:rPr>
        <w:t>2.因承包人自身原因导致的工程变更，承包人无权要求追加合同价款。</w:t>
      </w:r>
    </w:p>
    <w:p w14:paraId="6791EA4B">
      <w:pPr>
        <w:snapToGrid w:val="0"/>
        <w:spacing w:line="360" w:lineRule="auto"/>
        <w:ind w:left="63" w:right="63" w:firstLine="420" w:firstLineChars="200"/>
        <w:jc w:val="left"/>
      </w:pPr>
      <w:r>
        <w:rPr>
          <w:rFonts w:eastAsia="仿宋_GB2312"/>
          <w:szCs w:val="21"/>
          <w:u w:val="single"/>
        </w:rPr>
        <w:t>3.上述变更价款最终以发包人及其上级公司审核确认为准。</w:t>
      </w:r>
    </w:p>
    <w:p w14:paraId="63D63F99">
      <w:pPr>
        <w:spacing w:line="360" w:lineRule="exact"/>
        <w:ind w:firstLine="420" w:firstLineChars="200"/>
        <w:jc w:val="left"/>
        <w:rPr>
          <w:rFonts w:eastAsia="仿宋_GB2312"/>
          <w:szCs w:val="21"/>
        </w:rPr>
      </w:pPr>
      <w:r>
        <w:rPr>
          <w:rFonts w:eastAsia="仿宋_GB2312"/>
          <w:szCs w:val="21"/>
        </w:rPr>
        <w:t>10.4.2变更估价程序</w:t>
      </w:r>
    </w:p>
    <w:p w14:paraId="2D52B031">
      <w:pPr>
        <w:tabs>
          <w:tab w:val="left" w:pos="-1985"/>
          <w:tab w:val="left" w:pos="0"/>
        </w:tabs>
        <w:snapToGrid w:val="0"/>
        <w:spacing w:line="360" w:lineRule="exact"/>
        <w:ind w:firstLine="420" w:firstLineChars="200"/>
        <w:rPr>
          <w:rFonts w:eastAsia="仿宋_GB2312"/>
          <w:snapToGrid w:val="0"/>
          <w:szCs w:val="21"/>
        </w:rPr>
      </w:pPr>
      <w:r>
        <w:rPr>
          <w:rFonts w:eastAsia="仿宋_GB2312"/>
          <w:snapToGrid w:val="0"/>
          <w:szCs w:val="21"/>
          <w:lang w:eastAsia="zh-Hans"/>
        </w:rPr>
        <w:t>通用合同条款10.4.2</w:t>
      </w:r>
      <w:r>
        <w:rPr>
          <w:rFonts w:eastAsia="仿宋_GB2312"/>
          <w:snapToGrid w:val="0"/>
          <w:szCs w:val="21"/>
        </w:rPr>
        <w:t>修改为：</w:t>
      </w:r>
    </w:p>
    <w:p w14:paraId="583E18F2">
      <w:pPr>
        <w:spacing w:after="120" w:line="360" w:lineRule="exact"/>
        <w:ind w:firstLine="420" w:firstLineChars="200"/>
        <w:rPr>
          <w:rFonts w:eastAsia="仿宋_GB2312"/>
          <w:snapToGrid w:val="0"/>
          <w:szCs w:val="21"/>
          <w:u w:val="single"/>
        </w:rPr>
      </w:pPr>
      <w:r>
        <w:rPr>
          <w:rFonts w:eastAsia="仿宋_GB2312"/>
          <w:snapToGrid w:val="0"/>
          <w:szCs w:val="21"/>
          <w:u w:val="single"/>
        </w:rPr>
        <w:t>承包人应在确定变更后14天内向监理人提交变更申请，监理人审核完成后交由发包人进行复核审批，若承包人未在规定时间内提交变更申请，视为承包人放弃申请的权利，发包人有权直接确定变更内容及费用，承包人不得以任何理由拒绝接受。</w:t>
      </w:r>
    </w:p>
    <w:p w14:paraId="614FF140">
      <w:pPr>
        <w:spacing w:after="120" w:line="360" w:lineRule="exact"/>
        <w:ind w:firstLine="420" w:firstLineChars="200"/>
        <w:rPr>
          <w:rFonts w:eastAsia="仿宋_GB2312"/>
          <w:snapToGrid w:val="0"/>
          <w:szCs w:val="21"/>
          <w:u w:val="single"/>
        </w:rPr>
      </w:pPr>
      <w:r>
        <w:rPr>
          <w:rFonts w:eastAsia="仿宋_GB2312"/>
          <w:snapToGrid w:val="0"/>
          <w:szCs w:val="21"/>
          <w:u w:val="single"/>
        </w:rPr>
        <w:t>10.4.3因变更引起工期变化的，经承包人申请，可由发包人及监理人参考工程所在地的工期定额标准确定增减的工期天数。</w:t>
      </w:r>
    </w:p>
    <w:p w14:paraId="52E70F52">
      <w:pPr>
        <w:spacing w:after="120" w:line="360" w:lineRule="exact"/>
        <w:ind w:firstLine="420" w:firstLineChars="200"/>
        <w:rPr>
          <w:rFonts w:eastAsia="黑体"/>
          <w:szCs w:val="21"/>
        </w:rPr>
      </w:pPr>
      <w:r>
        <w:rPr>
          <w:rFonts w:eastAsia="黑体"/>
          <w:szCs w:val="21"/>
        </w:rPr>
        <w:t>10.5承包人的合理化建议</w:t>
      </w:r>
    </w:p>
    <w:p w14:paraId="0543AC49">
      <w:pPr>
        <w:spacing w:line="360" w:lineRule="exact"/>
        <w:ind w:firstLine="420" w:firstLineChars="200"/>
        <w:jc w:val="left"/>
        <w:rPr>
          <w:rFonts w:eastAsia="仿宋_GB2312"/>
          <w:szCs w:val="21"/>
        </w:rPr>
      </w:pPr>
      <w:r>
        <w:rPr>
          <w:rFonts w:eastAsia="仿宋_GB2312"/>
          <w:szCs w:val="21"/>
        </w:rPr>
        <w:t>监理人审查承包人合理化建议的期限：</w:t>
      </w:r>
      <w:r>
        <w:rPr>
          <w:rFonts w:eastAsia="仿宋_GB2312"/>
          <w:snapToGrid w:val="0"/>
          <w:szCs w:val="21"/>
          <w:u w:val="single"/>
        </w:rPr>
        <w:t xml:space="preserve">    7 天   </w:t>
      </w:r>
      <w:r>
        <w:rPr>
          <w:rFonts w:eastAsia="仿宋_GB2312"/>
          <w:szCs w:val="21"/>
        </w:rPr>
        <w:t>。</w:t>
      </w:r>
    </w:p>
    <w:p w14:paraId="10352ACA">
      <w:pPr>
        <w:spacing w:line="360" w:lineRule="exact"/>
        <w:ind w:firstLine="420" w:firstLineChars="200"/>
        <w:jc w:val="left"/>
        <w:rPr>
          <w:rFonts w:eastAsia="仿宋_GB2312"/>
          <w:szCs w:val="21"/>
        </w:rPr>
      </w:pPr>
      <w:r>
        <w:rPr>
          <w:rFonts w:eastAsia="仿宋_GB2312"/>
          <w:szCs w:val="21"/>
        </w:rPr>
        <w:t>发包人审批承包人合理化建议的期限：</w:t>
      </w:r>
      <w:r>
        <w:rPr>
          <w:rFonts w:eastAsia="仿宋_GB2312"/>
          <w:szCs w:val="21"/>
          <w:u w:val="single"/>
        </w:rPr>
        <w:t xml:space="preserve">    14天  </w:t>
      </w:r>
      <w:r>
        <w:rPr>
          <w:rFonts w:eastAsia="仿宋_GB2312"/>
          <w:szCs w:val="21"/>
        </w:rPr>
        <w:t>。</w:t>
      </w:r>
    </w:p>
    <w:p w14:paraId="62B738AF">
      <w:pPr>
        <w:spacing w:line="360" w:lineRule="exact"/>
        <w:ind w:firstLine="420" w:firstLineChars="200"/>
        <w:jc w:val="left"/>
        <w:rPr>
          <w:rFonts w:eastAsia="仿宋_GB2312"/>
          <w:szCs w:val="21"/>
        </w:rPr>
      </w:pPr>
      <w:r>
        <w:rPr>
          <w:rFonts w:eastAsia="仿宋_GB2312"/>
          <w:szCs w:val="21"/>
        </w:rPr>
        <w:t>承包人提出的合理化建议降低了合同价格或者提高了工程经济效益的奖励的方法和金额为：</w:t>
      </w:r>
      <w:r>
        <w:rPr>
          <w:rFonts w:eastAsia="仿宋_GB2312"/>
          <w:snapToGrid w:val="0"/>
          <w:szCs w:val="21"/>
          <w:u w:val="single"/>
        </w:rPr>
        <w:t xml:space="preserve">  发包人根据实际情况酌情考虑，但不保证一定给予承包人金钱奖励  </w:t>
      </w:r>
      <w:r>
        <w:rPr>
          <w:rFonts w:eastAsia="仿宋_GB2312"/>
          <w:szCs w:val="21"/>
        </w:rPr>
        <w:t>。</w:t>
      </w:r>
    </w:p>
    <w:p w14:paraId="2A067F59">
      <w:pPr>
        <w:spacing w:line="360" w:lineRule="exact"/>
        <w:ind w:firstLine="420" w:firstLineChars="200"/>
        <w:jc w:val="left"/>
        <w:rPr>
          <w:rFonts w:eastAsia="仿宋_GB2312"/>
          <w:szCs w:val="21"/>
        </w:rPr>
      </w:pPr>
      <w:r>
        <w:rPr>
          <w:rFonts w:eastAsia="仿宋_GB2312"/>
          <w:szCs w:val="21"/>
        </w:rPr>
        <w:t>双方约定：</w:t>
      </w:r>
    </w:p>
    <w:p w14:paraId="565030C7">
      <w:pPr>
        <w:spacing w:line="360" w:lineRule="exact"/>
        <w:ind w:firstLine="420" w:firstLineChars="200"/>
        <w:jc w:val="left"/>
        <w:rPr>
          <w:rFonts w:eastAsia="仿宋_GB2312"/>
          <w:szCs w:val="21"/>
          <w:u w:val="single"/>
        </w:rPr>
      </w:pPr>
      <w:r>
        <w:rPr>
          <w:rFonts w:eastAsia="仿宋_GB2312"/>
          <w:szCs w:val="21"/>
          <w:u w:val="single"/>
        </w:rPr>
        <w:t>承包人提出的合理化建议涉及到对设计图纸或施工组织设计的更改及对材料、设备的换用，必须经监理人和发包人书面同意。未经同意擅自更改或换用时，发包人有权要求承包人按原设计要求返工处理。因返工而造成的损失和费用均由承包人承担，延误的工期不予顺延。如还造成发包人其它损失的，承包人还应赔偿发包人的其它全部损失。</w:t>
      </w:r>
    </w:p>
    <w:p w14:paraId="5D6C2C04">
      <w:pPr>
        <w:spacing w:line="360" w:lineRule="exact"/>
        <w:ind w:firstLine="420" w:firstLineChars="200"/>
        <w:jc w:val="left"/>
        <w:rPr>
          <w:rFonts w:eastAsia="仿宋_GB2312"/>
          <w:szCs w:val="21"/>
        </w:rPr>
      </w:pPr>
      <w:r>
        <w:rPr>
          <w:rFonts w:eastAsia="仿宋_GB2312"/>
          <w:szCs w:val="21"/>
        </w:rPr>
        <w:t>10.6</w:t>
      </w:r>
      <w:r>
        <w:rPr>
          <w:rFonts w:eastAsia="黑体"/>
          <w:szCs w:val="21"/>
        </w:rPr>
        <w:t>变更引起的工期调整</w:t>
      </w:r>
    </w:p>
    <w:p w14:paraId="19E17A9C">
      <w:pPr>
        <w:spacing w:line="360" w:lineRule="exact"/>
        <w:ind w:firstLine="420" w:firstLineChars="200"/>
        <w:jc w:val="left"/>
        <w:rPr>
          <w:rFonts w:eastAsia="仿宋_GB2312"/>
          <w:szCs w:val="21"/>
        </w:rPr>
      </w:pPr>
      <w:r>
        <w:rPr>
          <w:rFonts w:eastAsia="仿宋_GB2312"/>
          <w:szCs w:val="21"/>
          <w:lang w:eastAsia="zh-Hans"/>
        </w:rPr>
        <w:t>通用合同条款10.6修改为</w:t>
      </w:r>
      <w:r>
        <w:rPr>
          <w:rFonts w:eastAsia="仿宋_GB2312"/>
          <w:szCs w:val="21"/>
        </w:rPr>
        <w:t>：</w:t>
      </w:r>
    </w:p>
    <w:p w14:paraId="7A296E63">
      <w:pPr>
        <w:spacing w:line="360" w:lineRule="exact"/>
        <w:ind w:firstLine="420" w:firstLineChars="200"/>
        <w:jc w:val="left"/>
        <w:rPr>
          <w:rFonts w:eastAsia="仿宋_GB2312"/>
          <w:szCs w:val="21"/>
          <w:u w:val="single"/>
        </w:rPr>
      </w:pPr>
      <w:r>
        <w:rPr>
          <w:rFonts w:eastAsia="仿宋_GB2312"/>
          <w:szCs w:val="21"/>
          <w:u w:val="single"/>
        </w:rPr>
        <w:t>如变更引起工期调整的，承包人应在提出变更价款申请报告时一并提出工期调整建议，如承包人未在约定时间内提出工期调整建议的，视为该项变更不会导致工期延长或由发包人根据具体情况确定是否延期。</w:t>
      </w:r>
    </w:p>
    <w:p w14:paraId="227CC341">
      <w:pPr>
        <w:spacing w:after="120" w:line="360" w:lineRule="exact"/>
        <w:ind w:firstLine="420" w:firstLineChars="200"/>
        <w:rPr>
          <w:rFonts w:eastAsia="黑体"/>
          <w:szCs w:val="21"/>
        </w:rPr>
      </w:pPr>
      <w:r>
        <w:rPr>
          <w:rFonts w:eastAsia="黑体"/>
          <w:szCs w:val="21"/>
        </w:rPr>
        <w:t>10.7 暂估价</w:t>
      </w:r>
    </w:p>
    <w:p w14:paraId="275B4EAF">
      <w:pPr>
        <w:spacing w:line="360" w:lineRule="exact"/>
        <w:ind w:firstLine="420" w:firstLineChars="200"/>
        <w:jc w:val="left"/>
        <w:rPr>
          <w:rFonts w:eastAsia="仿宋_GB2312"/>
          <w:kern w:val="0"/>
          <w:szCs w:val="21"/>
          <w:u w:val="single"/>
        </w:rPr>
      </w:pPr>
      <w:r>
        <w:rPr>
          <w:rFonts w:eastAsia="仿宋_GB2312"/>
          <w:kern w:val="0"/>
          <w:szCs w:val="21"/>
          <w:u w:val="single"/>
        </w:rPr>
        <w:t xml:space="preserve">      /       。</w:t>
      </w:r>
    </w:p>
    <w:p w14:paraId="74E660A5">
      <w:pPr>
        <w:spacing w:line="360" w:lineRule="exact"/>
        <w:ind w:firstLine="420" w:firstLineChars="200"/>
        <w:jc w:val="left"/>
        <w:rPr>
          <w:rFonts w:eastAsia="仿宋_GB2312"/>
          <w:szCs w:val="21"/>
        </w:rPr>
      </w:pPr>
      <w:r>
        <w:rPr>
          <w:rFonts w:eastAsia="仿宋_GB2312"/>
          <w:szCs w:val="21"/>
        </w:rPr>
        <w:t>10.7.1 依法必须招标的暂估价项目</w:t>
      </w:r>
    </w:p>
    <w:p w14:paraId="45168850">
      <w:pPr>
        <w:spacing w:line="360" w:lineRule="exact"/>
        <w:ind w:firstLine="420" w:firstLineChars="200"/>
        <w:jc w:val="left"/>
        <w:rPr>
          <w:rFonts w:eastAsia="仿宋_GB2312"/>
          <w:szCs w:val="21"/>
        </w:rPr>
      </w:pPr>
      <w:r>
        <w:rPr>
          <w:rFonts w:eastAsia="仿宋_GB2312"/>
          <w:szCs w:val="21"/>
        </w:rPr>
        <w:t>对于依法必须招标的暂估价项目的确认和批准：</w:t>
      </w:r>
      <w:r>
        <w:rPr>
          <w:rFonts w:eastAsia="仿宋_GB2312"/>
          <w:szCs w:val="21"/>
          <w:u w:val="single"/>
        </w:rPr>
        <w:t>由发包人组织招标</w:t>
      </w:r>
      <w:r>
        <w:rPr>
          <w:rFonts w:eastAsia="仿宋_GB2312"/>
          <w:szCs w:val="21"/>
        </w:rPr>
        <w:t>。</w:t>
      </w:r>
    </w:p>
    <w:p w14:paraId="0C782DF9">
      <w:pPr>
        <w:spacing w:line="360" w:lineRule="exact"/>
        <w:ind w:firstLine="420" w:firstLineChars="200"/>
        <w:jc w:val="left"/>
        <w:rPr>
          <w:rFonts w:eastAsia="仿宋_GB2312"/>
          <w:szCs w:val="21"/>
        </w:rPr>
      </w:pPr>
      <w:r>
        <w:rPr>
          <w:rFonts w:eastAsia="仿宋_GB2312"/>
          <w:szCs w:val="21"/>
        </w:rPr>
        <w:t>10.7.2 不属于依法必须招标的暂估价项目</w:t>
      </w:r>
    </w:p>
    <w:p w14:paraId="798852D0">
      <w:pPr>
        <w:spacing w:line="360" w:lineRule="exact"/>
        <w:ind w:firstLine="420" w:firstLineChars="200"/>
        <w:jc w:val="left"/>
        <w:rPr>
          <w:rFonts w:eastAsia="仿宋_GB2312"/>
          <w:szCs w:val="21"/>
        </w:rPr>
      </w:pPr>
      <w:r>
        <w:rPr>
          <w:rFonts w:eastAsia="仿宋_GB2312"/>
          <w:szCs w:val="21"/>
        </w:rPr>
        <w:t>对于不属于依法必须招标的暂估价项目的确认和批准：承包人具备实施暂估价项目资格和条件的，</w:t>
      </w:r>
      <w:r>
        <w:rPr>
          <w:rFonts w:eastAsia="仿宋_GB2312"/>
          <w:szCs w:val="21"/>
          <w:u w:val="single"/>
        </w:rPr>
        <w:t>按专用合同条款明确的暂估价项目确定的第3种方式执行；承包人不具备实施暂估价项目资格和条件的，按通用合同条款10.7.1款第1种方式执行，暂估价项目按承包人分包合同价结算，但应不高于按10.4.1条变更估价原则确定的价款</w:t>
      </w:r>
      <w:r>
        <w:rPr>
          <w:rFonts w:eastAsia="仿宋_GB2312"/>
          <w:szCs w:val="21"/>
        </w:rPr>
        <w:t>。</w:t>
      </w:r>
    </w:p>
    <w:p w14:paraId="7DDDFFF4">
      <w:pPr>
        <w:spacing w:line="360" w:lineRule="exact"/>
        <w:ind w:firstLine="420" w:firstLineChars="200"/>
        <w:jc w:val="left"/>
        <w:rPr>
          <w:rFonts w:eastAsia="仿宋_GB2312"/>
          <w:kern w:val="0"/>
          <w:szCs w:val="21"/>
        </w:rPr>
      </w:pPr>
      <w:r>
        <w:rPr>
          <w:rFonts w:eastAsia="仿宋_GB2312"/>
          <w:szCs w:val="21"/>
        </w:rPr>
        <w:t>通用合同条款10.7.1款增加第3种方式：</w:t>
      </w:r>
      <w:r>
        <w:rPr>
          <w:rFonts w:eastAsia="仿宋_GB2312"/>
          <w:kern w:val="0"/>
          <w:szCs w:val="21"/>
        </w:rPr>
        <w:t>承包人直接实施的暂估价项目</w:t>
      </w:r>
    </w:p>
    <w:p w14:paraId="48B1205D">
      <w:pPr>
        <w:spacing w:line="360" w:lineRule="exact"/>
        <w:ind w:firstLine="420" w:firstLineChars="200"/>
        <w:jc w:val="left"/>
        <w:rPr>
          <w:rFonts w:eastAsia="仿宋_GB2312"/>
          <w:szCs w:val="21"/>
        </w:rPr>
      </w:pPr>
      <w:r>
        <w:rPr>
          <w:rFonts w:eastAsia="仿宋_GB2312"/>
          <w:szCs w:val="21"/>
        </w:rPr>
        <w:t>承包人直接实施的暂估价项目的约定：</w:t>
      </w:r>
      <w:r>
        <w:rPr>
          <w:rFonts w:eastAsia="仿宋_GB2312"/>
          <w:szCs w:val="21"/>
          <w:u w:val="single"/>
        </w:rPr>
        <w:t xml:space="preserve"> 发包人与承包人协商确定暂估价项目的有关事项，暂估项目依据专用合同条款第10.4.1条变更估价原则计价</w:t>
      </w:r>
      <w:r>
        <w:rPr>
          <w:rFonts w:eastAsia="仿宋_GB2312"/>
          <w:szCs w:val="21"/>
        </w:rPr>
        <w:t>。</w:t>
      </w:r>
    </w:p>
    <w:p w14:paraId="4E3358D7">
      <w:pPr>
        <w:spacing w:after="120" w:line="360" w:lineRule="exact"/>
        <w:ind w:firstLine="420" w:firstLineChars="200"/>
        <w:rPr>
          <w:rFonts w:eastAsia="黑体"/>
          <w:szCs w:val="21"/>
          <w:u w:val="single"/>
        </w:rPr>
      </w:pPr>
      <w:r>
        <w:rPr>
          <w:rFonts w:eastAsia="仿宋_GB2312"/>
          <w:kern w:val="0"/>
          <w:szCs w:val="21"/>
        </w:rPr>
        <w:t>通用合同条款10.7.3修改为：</w:t>
      </w:r>
      <w:r>
        <w:rPr>
          <w:rFonts w:eastAsia="仿宋_GB2312"/>
          <w:kern w:val="0"/>
          <w:szCs w:val="21"/>
          <w:u w:val="single"/>
        </w:rPr>
        <w:t>因发包人原因导致暂估价合同订立和履行迟延的，工期顺延，发包人无需支付承包人利润或费用补偿。因承包人原因导致暂估价合同订立和履行迟延的，由此增加的费用和（或）延误的工期由承包人承担。</w:t>
      </w:r>
    </w:p>
    <w:p w14:paraId="22E40DC5">
      <w:pPr>
        <w:spacing w:after="120" w:line="360" w:lineRule="exact"/>
        <w:ind w:firstLine="420" w:firstLineChars="200"/>
        <w:rPr>
          <w:rFonts w:eastAsia="黑体"/>
          <w:szCs w:val="21"/>
        </w:rPr>
      </w:pPr>
      <w:r>
        <w:rPr>
          <w:rFonts w:eastAsia="黑体"/>
          <w:szCs w:val="21"/>
        </w:rPr>
        <w:t>10.8 暂列金额</w:t>
      </w:r>
    </w:p>
    <w:p w14:paraId="21F0F3FE">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合同当事人关于暂列金额使用的约定：</w:t>
      </w:r>
      <w:r>
        <w:rPr>
          <w:rFonts w:eastAsia="仿宋_GB2312"/>
          <w:szCs w:val="21"/>
          <w:u w:val="single"/>
        </w:rPr>
        <w:t xml:space="preserve"> 暂列金额由发包人根据项目实际情况确定如何使用，发包人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7天内未作回应的，视为不接受其中任何一个报价。暂列金额如有剩余，归发包人所有。</w:t>
      </w:r>
    </w:p>
    <w:p w14:paraId="33CD1E4E">
      <w:pPr>
        <w:spacing w:after="120" w:line="360" w:lineRule="exact"/>
        <w:ind w:firstLine="420" w:firstLineChars="200"/>
        <w:rPr>
          <w:rFonts w:eastAsia="黑体"/>
          <w:szCs w:val="21"/>
        </w:rPr>
      </w:pPr>
      <w:r>
        <w:rPr>
          <w:rFonts w:eastAsia="黑体"/>
          <w:szCs w:val="21"/>
        </w:rPr>
        <w:t>10.9 计日工</w:t>
      </w:r>
    </w:p>
    <w:p w14:paraId="5F1077A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通用合同条款10.9〔计日工〕第一段修改为：</w:t>
      </w:r>
    </w:p>
    <w:p w14:paraId="15CBB317">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需要采用计日工方式的，经发包人同意后，由监理人通知承包人以计日工计价方式实施相应的工作，其价款按列入已标价工程量清单中的计日工计价项目及其单价进行计算；已标价工程量清单中无相应的计日工单价的，按照本专用合同条款</w:t>
      </w:r>
      <w:r>
        <w:rPr>
          <w:rFonts w:eastAsia="仿宋_GB2312"/>
          <w:szCs w:val="21"/>
          <w:u w:val="single"/>
        </w:rPr>
        <w:t>10.4.1</w:t>
      </w:r>
      <w:r>
        <w:rPr>
          <w:rFonts w:eastAsia="仿宋_GB2312"/>
          <w:kern w:val="0"/>
          <w:szCs w:val="21"/>
          <w:u w:val="single"/>
        </w:rPr>
        <w:t>〔</w:t>
      </w:r>
      <w:r>
        <w:rPr>
          <w:rFonts w:eastAsia="仿宋_GB2312"/>
          <w:szCs w:val="21"/>
          <w:u w:val="single"/>
        </w:rPr>
        <w:t>变更估价原则</w:t>
      </w:r>
      <w:r>
        <w:rPr>
          <w:rFonts w:eastAsia="仿宋_GB2312"/>
          <w:kern w:val="0"/>
          <w:szCs w:val="21"/>
          <w:u w:val="single"/>
        </w:rPr>
        <w:t>〕第（3）、（4）点约定的原则确定相应计日工单价。</w:t>
      </w:r>
    </w:p>
    <w:p w14:paraId="42A23646">
      <w:pPr>
        <w:pStyle w:val="7"/>
        <w:spacing w:before="120" w:after="120" w:line="360" w:lineRule="exact"/>
        <w:rPr>
          <w:rFonts w:ascii="Times New Roman" w:hAnsi="Times New Roman" w:eastAsia="黑体"/>
          <w:b w:val="0"/>
          <w:sz w:val="21"/>
          <w:szCs w:val="21"/>
        </w:rPr>
      </w:pPr>
      <w:bookmarkStart w:id="108" w:name="_Toc8184"/>
      <w:r>
        <w:rPr>
          <w:rFonts w:ascii="Times New Roman" w:hAnsi="Times New Roman" w:eastAsia="黑体"/>
          <w:b w:val="0"/>
          <w:sz w:val="21"/>
          <w:szCs w:val="21"/>
        </w:rPr>
        <w:t>11. 价格调整</w:t>
      </w:r>
      <w:bookmarkEnd w:id="108"/>
    </w:p>
    <w:p w14:paraId="6408E8C1">
      <w:pPr>
        <w:spacing w:after="120" w:line="360" w:lineRule="exact"/>
        <w:ind w:firstLine="420" w:firstLineChars="200"/>
        <w:rPr>
          <w:rFonts w:eastAsia="黑体"/>
          <w:szCs w:val="21"/>
        </w:rPr>
      </w:pPr>
      <w:r>
        <w:rPr>
          <w:rFonts w:eastAsia="黑体"/>
          <w:szCs w:val="21"/>
        </w:rPr>
        <w:t>11.1 市场价格波动引起的调整</w:t>
      </w:r>
    </w:p>
    <w:p w14:paraId="44D61F56">
      <w:pPr>
        <w:spacing w:line="360" w:lineRule="exact"/>
        <w:ind w:firstLine="420" w:firstLineChars="200"/>
        <w:jc w:val="left"/>
        <w:rPr>
          <w:rFonts w:eastAsia="仿宋_GB2312"/>
          <w:szCs w:val="21"/>
        </w:rPr>
      </w:pPr>
      <w:r>
        <w:rPr>
          <w:rFonts w:eastAsia="仿宋_GB2312"/>
          <w:kern w:val="0"/>
          <w:szCs w:val="21"/>
        </w:rPr>
        <w:t>市场价格波动是否调整合同价格的约定：</w:t>
      </w:r>
      <w:r>
        <w:rPr>
          <w:rFonts w:eastAsia="仿宋_GB2312"/>
          <w:szCs w:val="21"/>
          <w:u w:val="single"/>
        </w:rPr>
        <w:t xml:space="preserve"> 否  </w:t>
      </w:r>
      <w:r>
        <w:rPr>
          <w:rFonts w:eastAsia="仿宋_GB2312"/>
          <w:szCs w:val="21"/>
        </w:rPr>
        <w:t>。</w:t>
      </w:r>
    </w:p>
    <w:p w14:paraId="657CFD4F">
      <w:pPr>
        <w:pStyle w:val="7"/>
        <w:spacing w:before="120" w:after="120" w:line="360" w:lineRule="exact"/>
        <w:rPr>
          <w:rFonts w:ascii="Times New Roman" w:hAnsi="Times New Roman" w:eastAsia="黑体"/>
          <w:b w:val="0"/>
          <w:sz w:val="21"/>
          <w:szCs w:val="21"/>
        </w:rPr>
      </w:pPr>
      <w:bookmarkStart w:id="109" w:name="_Toc13954"/>
      <w:r>
        <w:rPr>
          <w:rFonts w:ascii="Times New Roman" w:hAnsi="Times New Roman" w:eastAsia="黑体"/>
          <w:b w:val="0"/>
          <w:sz w:val="21"/>
          <w:szCs w:val="21"/>
        </w:rPr>
        <w:t>12. 合同价格、计量与支付</w:t>
      </w:r>
      <w:bookmarkEnd w:id="109"/>
    </w:p>
    <w:p w14:paraId="070E9C17">
      <w:pPr>
        <w:spacing w:after="120" w:line="360" w:lineRule="exact"/>
        <w:ind w:firstLine="420" w:firstLineChars="200"/>
        <w:rPr>
          <w:rFonts w:eastAsia="黑体"/>
          <w:szCs w:val="21"/>
        </w:rPr>
      </w:pPr>
      <w:r>
        <w:rPr>
          <w:rFonts w:eastAsia="黑体"/>
          <w:szCs w:val="21"/>
        </w:rPr>
        <w:t>12.1 合同价格形式</w:t>
      </w:r>
    </w:p>
    <w:p w14:paraId="5686D068">
      <w:pPr>
        <w:spacing w:after="120" w:line="360" w:lineRule="exact"/>
        <w:ind w:firstLine="420" w:firstLineChars="200"/>
        <w:rPr>
          <w:rFonts w:eastAsia="仿宋_GB2312"/>
          <w:szCs w:val="21"/>
        </w:rPr>
      </w:pPr>
      <w:r>
        <w:rPr>
          <w:rFonts w:eastAsia="仿宋_GB2312"/>
          <w:szCs w:val="21"/>
        </w:rPr>
        <w:t>(一)本合同采用以下第</w:t>
      </w:r>
      <w:r>
        <w:rPr>
          <w:rFonts w:eastAsia="仿宋_GB2312"/>
          <w:szCs w:val="21"/>
          <w:u w:val="single"/>
        </w:rPr>
        <w:t xml:space="preserve">  1  </w:t>
      </w:r>
      <w:r>
        <w:rPr>
          <w:rFonts w:eastAsia="仿宋_GB2312"/>
          <w:szCs w:val="21"/>
        </w:rPr>
        <w:t>种合同价格形式。</w:t>
      </w:r>
    </w:p>
    <w:p w14:paraId="0CF60C83">
      <w:pPr>
        <w:spacing w:line="360" w:lineRule="exact"/>
        <w:ind w:firstLine="420" w:firstLineChars="200"/>
        <w:jc w:val="left"/>
        <w:rPr>
          <w:rFonts w:eastAsia="仿宋_GB2312"/>
          <w:szCs w:val="21"/>
        </w:rPr>
      </w:pPr>
      <w:r>
        <w:rPr>
          <w:rFonts w:eastAsia="仿宋_GB2312"/>
          <w:szCs w:val="21"/>
        </w:rPr>
        <w:t>1、单价合同。</w:t>
      </w:r>
    </w:p>
    <w:p w14:paraId="564AB230">
      <w:pPr>
        <w:spacing w:line="360" w:lineRule="exact"/>
        <w:ind w:firstLine="420" w:firstLineChars="200"/>
        <w:jc w:val="left"/>
        <w:rPr>
          <w:rFonts w:eastAsia="仿宋_GB2312"/>
          <w:szCs w:val="21"/>
        </w:rPr>
      </w:pPr>
      <w:r>
        <w:rPr>
          <w:rFonts w:eastAsia="仿宋_GB2312"/>
          <w:szCs w:val="21"/>
        </w:rPr>
        <w:t>综合单价包含的范围：</w:t>
      </w:r>
    </w:p>
    <w:p w14:paraId="0AA2C8E9">
      <w:pPr>
        <w:spacing w:line="360" w:lineRule="exact"/>
        <w:ind w:firstLine="420" w:firstLineChars="200"/>
        <w:jc w:val="left"/>
        <w:rPr>
          <w:rFonts w:eastAsia="仿宋_GB2312"/>
          <w:szCs w:val="21"/>
          <w:u w:val="single"/>
        </w:rPr>
      </w:pPr>
      <w:r>
        <w:rPr>
          <w:rFonts w:hint="eastAsia" w:eastAsia="仿宋_GB2312"/>
          <w:szCs w:val="21"/>
        </w:rPr>
        <w:t>本合同建安工程费部分</w:t>
      </w:r>
      <w:r>
        <w:rPr>
          <w:rFonts w:eastAsia="仿宋_GB2312"/>
          <w:szCs w:val="21"/>
          <w:u w:val="single"/>
        </w:rPr>
        <w:t>综合单价包括完成一个规定的清单项目所需的人工费、材料和工程设备费、施工机具使用费和企业管理费、所有税费、利润以及合同约定的风险费用。</w:t>
      </w:r>
    </w:p>
    <w:p w14:paraId="22025495">
      <w:pPr>
        <w:spacing w:line="360" w:lineRule="exact"/>
        <w:ind w:firstLine="420" w:firstLineChars="200"/>
        <w:jc w:val="left"/>
        <w:rPr>
          <w:rFonts w:eastAsia="仿宋_GB2312"/>
          <w:szCs w:val="21"/>
          <w:u w:val="single"/>
        </w:rPr>
      </w:pPr>
      <w:r>
        <w:rPr>
          <w:rFonts w:hint="eastAsia" w:eastAsia="仿宋_GB2312"/>
          <w:szCs w:val="21"/>
          <w:u w:val="single"/>
        </w:rPr>
        <w:t>甲控乙供材料设备购置</w:t>
      </w:r>
      <w:r>
        <w:rPr>
          <w:rFonts w:eastAsia="仿宋_GB2312"/>
          <w:szCs w:val="21"/>
          <w:u w:val="single"/>
        </w:rPr>
        <w:t>清单单价</w:t>
      </w:r>
      <w:r>
        <w:rPr>
          <w:rFonts w:hint="eastAsia" w:eastAsia="仿宋_GB2312"/>
          <w:szCs w:val="21"/>
          <w:u w:val="single"/>
        </w:rPr>
        <w:t>为含税到场价，</w:t>
      </w:r>
      <w:r>
        <w:rPr>
          <w:rFonts w:eastAsia="仿宋_GB2312"/>
          <w:szCs w:val="21"/>
          <w:u w:val="single"/>
        </w:rPr>
        <w:t>包含</w:t>
      </w:r>
      <w:r>
        <w:rPr>
          <w:rFonts w:hint="eastAsia" w:eastAsia="仿宋_GB2312"/>
          <w:szCs w:val="21"/>
          <w:u w:val="single"/>
        </w:rPr>
        <w:t>供货</w:t>
      </w:r>
      <w:r>
        <w:rPr>
          <w:rFonts w:eastAsia="仿宋_GB2312"/>
          <w:szCs w:val="21"/>
          <w:u w:val="single"/>
        </w:rPr>
        <w:t>及安装</w:t>
      </w:r>
      <w:r>
        <w:rPr>
          <w:rFonts w:hint="eastAsia" w:eastAsia="仿宋_GB2312"/>
          <w:szCs w:val="21"/>
          <w:u w:val="single"/>
        </w:rPr>
        <w:t>范围内满足设备</w:t>
      </w:r>
      <w:r>
        <w:rPr>
          <w:rFonts w:eastAsia="仿宋_GB2312"/>
          <w:szCs w:val="21"/>
          <w:u w:val="single"/>
        </w:rPr>
        <w:t>正常运行所需</w:t>
      </w:r>
      <w:r>
        <w:rPr>
          <w:rFonts w:hint="eastAsia" w:eastAsia="仿宋_GB2312"/>
          <w:szCs w:val="21"/>
          <w:u w:val="single"/>
        </w:rPr>
        <w:t>的全套设备货款（含配件、备品备件）以及货物生产、包装、运输、保护、卸车、</w:t>
      </w:r>
      <w:r>
        <w:rPr>
          <w:rFonts w:eastAsia="仿宋_GB2312"/>
          <w:szCs w:val="21"/>
          <w:u w:val="single"/>
        </w:rPr>
        <w:t>搬运、</w:t>
      </w:r>
      <w:r>
        <w:rPr>
          <w:rFonts w:hint="eastAsia" w:eastAsia="仿宋_GB2312"/>
          <w:szCs w:val="21"/>
          <w:u w:val="single"/>
        </w:rPr>
        <w:t>保险、安全措施费及提供技术培训、售后服务、风险代价等所可能发生的全部费用及税金，其中税率按13%增值税计，若承包人实际提供增值税发票税率调整的，按13%税率计算不含税价，以“不含税价+税金”计算单价。</w:t>
      </w:r>
    </w:p>
    <w:p w14:paraId="4E73ABF9">
      <w:pPr>
        <w:spacing w:line="360" w:lineRule="exact"/>
        <w:ind w:firstLine="420" w:firstLineChars="200"/>
        <w:jc w:val="left"/>
        <w:rPr>
          <w:rFonts w:eastAsia="仿宋_GB2312"/>
          <w:szCs w:val="21"/>
        </w:rPr>
      </w:pPr>
      <w:r>
        <w:rPr>
          <w:rFonts w:eastAsia="仿宋_GB2312"/>
          <w:szCs w:val="21"/>
          <w:u w:val="single"/>
        </w:rPr>
        <w:t>对于</w:t>
      </w:r>
      <w:r>
        <w:rPr>
          <w:rFonts w:hint="eastAsia" w:eastAsia="仿宋_GB2312"/>
          <w:szCs w:val="21"/>
          <w:u w:val="single"/>
        </w:rPr>
        <w:t>清单</w:t>
      </w:r>
      <w:r>
        <w:rPr>
          <w:rFonts w:eastAsia="仿宋_GB2312"/>
          <w:szCs w:val="21"/>
          <w:u w:val="single"/>
        </w:rPr>
        <w:t>中的单价项目，除本合同另有明文规定外，综合单价</w:t>
      </w:r>
      <w:r>
        <w:rPr>
          <w:rFonts w:hint="eastAsia" w:eastAsia="仿宋_GB2312"/>
          <w:szCs w:val="21"/>
          <w:u w:val="single"/>
        </w:rPr>
        <w:t>或单价</w:t>
      </w:r>
      <w:r>
        <w:rPr>
          <w:rFonts w:eastAsia="仿宋_GB2312"/>
          <w:szCs w:val="21"/>
          <w:u w:val="single"/>
        </w:rPr>
        <w:t>在本合同的整个有效期内固定不变</w:t>
      </w:r>
      <w:r>
        <w:rPr>
          <w:rFonts w:eastAsia="仿宋_GB2312"/>
          <w:szCs w:val="21"/>
        </w:rPr>
        <w:t>，</w:t>
      </w:r>
      <w:r>
        <w:rPr>
          <w:rFonts w:eastAsia="仿宋_GB2312"/>
          <w:szCs w:val="21"/>
          <w:u w:val="single"/>
          <w:lang w:val="en-GB"/>
        </w:rPr>
        <w:t>结算工程量根据承包人按本合同图纸及（或）设计变更通知施工并经发包人及监理人验收合格确认的实际完成工程量确定。</w:t>
      </w:r>
    </w:p>
    <w:p w14:paraId="4699531D">
      <w:pPr>
        <w:spacing w:line="360" w:lineRule="exact"/>
        <w:ind w:firstLine="420" w:firstLineChars="200"/>
        <w:jc w:val="left"/>
        <w:rPr>
          <w:rFonts w:eastAsia="仿宋_GB2312"/>
          <w:szCs w:val="21"/>
        </w:rPr>
      </w:pPr>
      <w:r>
        <w:rPr>
          <w:rFonts w:eastAsia="仿宋_GB2312"/>
          <w:szCs w:val="21"/>
        </w:rPr>
        <w:t>以费率计价的总价措施项目，相应的费率固定不变，计费基数按有关规定及实际调整；其他总价措施项目由承包人在报价时充分考虑，在合同期内固定不变。</w:t>
      </w:r>
    </w:p>
    <w:p w14:paraId="03164958">
      <w:pPr>
        <w:spacing w:line="360" w:lineRule="exact"/>
        <w:ind w:firstLine="420" w:firstLineChars="200"/>
        <w:jc w:val="left"/>
        <w:rPr>
          <w:rFonts w:eastAsia="仿宋_GB2312"/>
          <w:szCs w:val="21"/>
        </w:rPr>
      </w:pPr>
      <w:r>
        <w:rPr>
          <w:rFonts w:eastAsia="仿宋_GB2312"/>
          <w:szCs w:val="21"/>
          <w:u w:val="single"/>
          <w:lang w:val="en-GB"/>
        </w:rPr>
        <w:t>承包人在已标价工程量清单中没有填入单价或总价的清单项目，应认为该项目价款已包含在已标价工程量清单的其他项目的单价或总价中，发包人将不另行计价支付。</w:t>
      </w:r>
    </w:p>
    <w:p w14:paraId="0908653A">
      <w:pPr>
        <w:spacing w:line="360" w:lineRule="exact"/>
        <w:ind w:firstLine="420" w:firstLineChars="200"/>
        <w:jc w:val="left"/>
        <w:rPr>
          <w:rFonts w:eastAsia="仿宋_GB2312"/>
          <w:szCs w:val="21"/>
          <w:u w:val="single"/>
          <w:lang w:val="en-GB"/>
        </w:rPr>
      </w:pPr>
      <w:r>
        <w:rPr>
          <w:rFonts w:eastAsia="仿宋_GB2312"/>
          <w:szCs w:val="21"/>
        </w:rPr>
        <w:t>风险费用的计算方法：</w:t>
      </w:r>
      <w:r>
        <w:rPr>
          <w:rFonts w:eastAsia="仿宋_GB2312"/>
          <w:szCs w:val="21"/>
          <w:u w:val="single"/>
          <w:lang w:val="en-GB"/>
        </w:rPr>
        <w:t xml:space="preserve"> 风险费用已包括在固定单价中，包括在合同内明示或暗示的一切风险责任及其相关费用。承包人在签订合同前已对工程项目的全部招标文件（如有）、工程所在地周围环境、交通道路、现场地质资料、周围地下管网等情况详细研究，报价中已充分考虑了多种价格风险因素。</w:t>
      </w:r>
    </w:p>
    <w:p w14:paraId="222014A7">
      <w:pPr>
        <w:spacing w:line="360" w:lineRule="exact"/>
        <w:ind w:firstLine="420" w:firstLineChars="200"/>
        <w:jc w:val="left"/>
        <w:rPr>
          <w:rFonts w:eastAsia="仿宋_GB2312"/>
          <w:szCs w:val="21"/>
        </w:rPr>
      </w:pPr>
      <w:r>
        <w:rPr>
          <w:rFonts w:eastAsia="仿宋_GB2312"/>
          <w:szCs w:val="21"/>
          <w:u w:val="single"/>
          <w:lang w:val="en-GB"/>
        </w:rPr>
        <w:t>关于税金风险的特别约定：如因国家税收政策调整，导致本合同工程所适用的增值税税率变化的，将根据相关文件所规定的调整日期开始，不含税工程造价保持不变（本合同另有约定除外），承包人提供增值税发票的税率应按政策性调整后的税率执行；发包人按不含税工程造价及调整后的增值税税率计算的增值税额支付工程款 。</w:t>
      </w:r>
    </w:p>
    <w:p w14:paraId="43C50614">
      <w:pPr>
        <w:spacing w:line="360" w:lineRule="exact"/>
        <w:ind w:firstLine="420" w:firstLineChars="200"/>
        <w:jc w:val="left"/>
        <w:rPr>
          <w:rFonts w:eastAsia="仿宋_GB2312"/>
          <w:szCs w:val="21"/>
        </w:rPr>
      </w:pPr>
      <w:r>
        <w:rPr>
          <w:rFonts w:eastAsia="仿宋_GB2312"/>
          <w:szCs w:val="21"/>
        </w:rPr>
        <w:t>风险范围以外合同价格的调整方法：</w:t>
      </w:r>
      <w:r>
        <w:rPr>
          <w:rFonts w:eastAsia="仿宋_GB2312"/>
          <w:szCs w:val="21"/>
          <w:u w:val="single"/>
        </w:rPr>
        <w:t xml:space="preserve"> 无，合同另有约定的除外 </w:t>
      </w:r>
      <w:r>
        <w:rPr>
          <w:rFonts w:eastAsia="仿宋_GB2312"/>
          <w:szCs w:val="21"/>
        </w:rPr>
        <w:t>。</w:t>
      </w:r>
    </w:p>
    <w:p w14:paraId="7886F96D">
      <w:pPr>
        <w:spacing w:line="360" w:lineRule="exact"/>
        <w:ind w:firstLine="420" w:firstLineChars="200"/>
        <w:jc w:val="left"/>
        <w:rPr>
          <w:rFonts w:eastAsia="仿宋_GB2312"/>
          <w:szCs w:val="21"/>
        </w:rPr>
      </w:pPr>
      <w:r>
        <w:rPr>
          <w:rFonts w:eastAsia="仿宋_GB2312"/>
          <w:szCs w:val="21"/>
        </w:rPr>
        <w:t>2、总价合同。</w:t>
      </w:r>
    </w:p>
    <w:p w14:paraId="6D1BD01E">
      <w:pPr>
        <w:spacing w:line="360" w:lineRule="exact"/>
        <w:ind w:firstLine="420" w:firstLineChars="200"/>
        <w:jc w:val="left"/>
        <w:rPr>
          <w:rFonts w:eastAsia="仿宋_GB2312"/>
          <w:szCs w:val="21"/>
        </w:rPr>
      </w:pPr>
      <w:r>
        <w:rPr>
          <w:rFonts w:eastAsia="仿宋_GB2312"/>
          <w:szCs w:val="21"/>
        </w:rPr>
        <w:t>总价包含的风险范围：</w:t>
      </w:r>
      <w:r>
        <w:rPr>
          <w:rFonts w:eastAsia="仿宋_GB2312"/>
          <w:szCs w:val="21"/>
          <w:u w:val="single"/>
        </w:rPr>
        <w:t xml:space="preserve">     ／                                              </w:t>
      </w:r>
      <w:r>
        <w:rPr>
          <w:rFonts w:eastAsia="仿宋_GB2312"/>
          <w:szCs w:val="21"/>
        </w:rPr>
        <w:t>。</w:t>
      </w:r>
    </w:p>
    <w:p w14:paraId="5F0C031C">
      <w:pPr>
        <w:spacing w:line="360" w:lineRule="exact"/>
        <w:ind w:firstLine="420" w:firstLineChars="200"/>
        <w:jc w:val="left"/>
        <w:rPr>
          <w:rFonts w:eastAsia="仿宋_GB2312"/>
          <w:szCs w:val="21"/>
        </w:rPr>
      </w:pPr>
      <w:r>
        <w:rPr>
          <w:rFonts w:eastAsia="仿宋_GB2312"/>
          <w:szCs w:val="21"/>
        </w:rPr>
        <w:t>风险费用的计算方法：</w:t>
      </w:r>
      <w:r>
        <w:rPr>
          <w:rFonts w:eastAsia="仿宋_GB2312"/>
          <w:szCs w:val="21"/>
          <w:u w:val="single"/>
        </w:rPr>
        <w:t xml:space="preserve">      ／                                             </w:t>
      </w:r>
      <w:r>
        <w:rPr>
          <w:rFonts w:eastAsia="仿宋_GB2312"/>
          <w:szCs w:val="21"/>
        </w:rPr>
        <w:t>。</w:t>
      </w:r>
    </w:p>
    <w:p w14:paraId="6AE03EE2">
      <w:pPr>
        <w:spacing w:line="360" w:lineRule="exact"/>
        <w:ind w:firstLine="420" w:firstLineChars="200"/>
        <w:jc w:val="left"/>
        <w:rPr>
          <w:rFonts w:eastAsia="仿宋_GB2312"/>
          <w:szCs w:val="21"/>
        </w:rPr>
      </w:pPr>
      <w:r>
        <w:rPr>
          <w:rFonts w:eastAsia="仿宋_GB2312"/>
          <w:szCs w:val="21"/>
        </w:rPr>
        <w:t>风险范围以外合同价格的调整方法：</w:t>
      </w:r>
      <w:r>
        <w:rPr>
          <w:rFonts w:eastAsia="仿宋_GB2312"/>
          <w:szCs w:val="21"/>
          <w:u w:val="single"/>
        </w:rPr>
        <w:t xml:space="preserve">     ／                                  </w:t>
      </w:r>
      <w:r>
        <w:rPr>
          <w:rFonts w:eastAsia="仿宋_GB2312"/>
          <w:szCs w:val="21"/>
        </w:rPr>
        <w:t>。</w:t>
      </w:r>
    </w:p>
    <w:p w14:paraId="37D94BA7">
      <w:pPr>
        <w:spacing w:line="360" w:lineRule="exact"/>
        <w:ind w:firstLine="420" w:firstLineChars="200"/>
        <w:jc w:val="left"/>
        <w:rPr>
          <w:rFonts w:eastAsia="仿宋_GB2312"/>
          <w:szCs w:val="21"/>
          <w:u w:val="single"/>
        </w:rPr>
      </w:pPr>
      <w:r>
        <w:rPr>
          <w:rFonts w:eastAsia="仿宋_GB2312"/>
          <w:szCs w:val="21"/>
        </w:rPr>
        <w:t>3、其他价格方式：</w:t>
      </w: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p>
    <w:p w14:paraId="263820B5">
      <w:pPr>
        <w:spacing w:line="360" w:lineRule="exact"/>
        <w:ind w:firstLine="420" w:firstLineChars="200"/>
        <w:jc w:val="left"/>
        <w:rPr>
          <w:rFonts w:eastAsia="黑体"/>
          <w:szCs w:val="21"/>
        </w:rPr>
      </w:pPr>
      <w:r>
        <w:rPr>
          <w:rFonts w:eastAsia="黑体"/>
          <w:szCs w:val="21"/>
        </w:rPr>
        <w:t>12.2 预付款</w:t>
      </w:r>
    </w:p>
    <w:p w14:paraId="524B8DD4">
      <w:pPr>
        <w:spacing w:line="360" w:lineRule="exact"/>
        <w:ind w:firstLine="420" w:firstLineChars="200"/>
        <w:jc w:val="left"/>
        <w:rPr>
          <w:rFonts w:eastAsia="仿宋_GB2312"/>
          <w:szCs w:val="21"/>
        </w:rPr>
      </w:pPr>
      <w:r>
        <w:rPr>
          <w:rFonts w:eastAsia="仿宋_GB2312"/>
          <w:szCs w:val="21"/>
        </w:rPr>
        <w:t>12.2.1 预付款的支付</w:t>
      </w:r>
    </w:p>
    <w:p w14:paraId="378CE232">
      <w:pPr>
        <w:spacing w:line="360" w:lineRule="exact"/>
        <w:ind w:firstLine="420" w:firstLineChars="200"/>
        <w:jc w:val="left"/>
        <w:rPr>
          <w:rFonts w:eastAsia="仿宋_GB2312"/>
          <w:szCs w:val="21"/>
        </w:rPr>
      </w:pPr>
      <w:r>
        <w:rPr>
          <w:rFonts w:eastAsia="仿宋_GB2312"/>
          <w:szCs w:val="21"/>
        </w:rPr>
        <w:t>预付款支付比例或金额：</w:t>
      </w:r>
      <w:r>
        <w:rPr>
          <w:rFonts w:eastAsia="仿宋_GB2312"/>
          <w:szCs w:val="21"/>
          <w:u w:val="single"/>
        </w:rPr>
        <w:t>绿色施工安全防护措施费的支付按专用合同条款6.1.6执行，除此之外无预付款</w:t>
      </w:r>
      <w:r>
        <w:rPr>
          <w:rFonts w:eastAsia="仿宋_GB2312"/>
          <w:szCs w:val="21"/>
        </w:rPr>
        <w:t>。</w:t>
      </w:r>
    </w:p>
    <w:p w14:paraId="32CE6C62">
      <w:pPr>
        <w:spacing w:line="360" w:lineRule="exact"/>
        <w:ind w:firstLine="420" w:firstLineChars="200"/>
        <w:jc w:val="left"/>
        <w:rPr>
          <w:rFonts w:eastAsia="仿宋_GB2312"/>
          <w:szCs w:val="21"/>
        </w:rPr>
      </w:pPr>
      <w:r>
        <w:rPr>
          <w:rFonts w:eastAsia="仿宋_GB2312"/>
          <w:szCs w:val="21"/>
        </w:rPr>
        <w:t>预付款支付期限：</w:t>
      </w:r>
      <w:r>
        <w:rPr>
          <w:rFonts w:eastAsia="仿宋_GB2312"/>
          <w:szCs w:val="21"/>
          <w:u w:val="single"/>
        </w:rPr>
        <w:t xml:space="preserve"> / </w:t>
      </w:r>
      <w:r>
        <w:rPr>
          <w:rFonts w:eastAsia="仿宋_GB2312"/>
          <w:szCs w:val="21"/>
        </w:rPr>
        <w:t>。</w:t>
      </w:r>
    </w:p>
    <w:p w14:paraId="3420CBBC">
      <w:pPr>
        <w:spacing w:line="360" w:lineRule="exact"/>
        <w:ind w:firstLine="420" w:firstLineChars="200"/>
        <w:jc w:val="left"/>
        <w:rPr>
          <w:rFonts w:eastAsia="仿宋_GB2312"/>
          <w:szCs w:val="21"/>
        </w:rPr>
      </w:pPr>
      <w:r>
        <w:rPr>
          <w:rFonts w:eastAsia="仿宋_GB2312"/>
          <w:szCs w:val="21"/>
        </w:rPr>
        <w:t>12.2.2 预付款担保</w:t>
      </w:r>
    </w:p>
    <w:p w14:paraId="6934C6DB">
      <w:pPr>
        <w:spacing w:line="360" w:lineRule="exact"/>
        <w:ind w:firstLine="420" w:firstLineChars="200"/>
        <w:jc w:val="left"/>
        <w:rPr>
          <w:rFonts w:eastAsia="仿宋_GB2312"/>
          <w:szCs w:val="21"/>
        </w:rPr>
      </w:pPr>
      <w:r>
        <w:rPr>
          <w:rFonts w:eastAsia="仿宋_GB2312"/>
          <w:szCs w:val="21"/>
        </w:rPr>
        <w:t>承包人是否需提交预付款担保：</w:t>
      </w:r>
      <w:r>
        <w:rPr>
          <w:rFonts w:eastAsia="仿宋_GB2312"/>
          <w:szCs w:val="21"/>
          <w:u w:val="single"/>
        </w:rPr>
        <w:t xml:space="preserve">否  </w:t>
      </w:r>
      <w:r>
        <w:rPr>
          <w:rFonts w:eastAsia="仿宋_GB2312"/>
          <w:szCs w:val="21"/>
        </w:rPr>
        <w:t>。</w:t>
      </w:r>
    </w:p>
    <w:p w14:paraId="28BDBE6A">
      <w:pPr>
        <w:spacing w:line="360" w:lineRule="exact"/>
        <w:ind w:firstLine="420" w:firstLineChars="200"/>
        <w:jc w:val="left"/>
        <w:rPr>
          <w:rFonts w:eastAsia="仿宋_GB2312"/>
          <w:szCs w:val="21"/>
        </w:rPr>
      </w:pPr>
      <w:r>
        <w:rPr>
          <w:rFonts w:eastAsia="仿宋_GB2312"/>
          <w:szCs w:val="21"/>
        </w:rPr>
        <w:t>承包人提交预付款担保的期限：</w:t>
      </w:r>
      <w:r>
        <w:rPr>
          <w:rFonts w:eastAsia="仿宋_GB2312"/>
          <w:szCs w:val="21"/>
          <w:u w:val="single"/>
        </w:rPr>
        <w:t xml:space="preserve"> / </w:t>
      </w:r>
      <w:r>
        <w:rPr>
          <w:rFonts w:eastAsia="仿宋_GB2312"/>
          <w:szCs w:val="21"/>
        </w:rPr>
        <w:t>。</w:t>
      </w:r>
    </w:p>
    <w:p w14:paraId="123EAFD8">
      <w:pPr>
        <w:spacing w:line="360" w:lineRule="exact"/>
        <w:ind w:firstLine="420" w:firstLineChars="200"/>
        <w:jc w:val="left"/>
        <w:rPr>
          <w:rFonts w:eastAsia="仿宋_GB2312"/>
          <w:szCs w:val="21"/>
        </w:rPr>
      </w:pPr>
      <w:r>
        <w:rPr>
          <w:rFonts w:eastAsia="仿宋_GB2312"/>
          <w:szCs w:val="21"/>
        </w:rPr>
        <w:t>预付款担保的形式为：</w:t>
      </w:r>
      <w:r>
        <w:rPr>
          <w:rFonts w:eastAsia="仿宋_GB2312"/>
          <w:szCs w:val="21"/>
          <w:u w:val="single"/>
        </w:rPr>
        <w:t xml:space="preserve"> / </w:t>
      </w:r>
      <w:r>
        <w:rPr>
          <w:rFonts w:eastAsia="仿宋_GB2312"/>
          <w:szCs w:val="21"/>
        </w:rPr>
        <w:t>。</w:t>
      </w:r>
    </w:p>
    <w:p w14:paraId="09ECA1F3">
      <w:pPr>
        <w:spacing w:after="120" w:line="360" w:lineRule="exact"/>
        <w:ind w:firstLine="420" w:firstLineChars="200"/>
        <w:rPr>
          <w:rFonts w:eastAsia="黑体"/>
          <w:szCs w:val="21"/>
        </w:rPr>
      </w:pPr>
      <w:r>
        <w:rPr>
          <w:rFonts w:eastAsia="黑体"/>
          <w:szCs w:val="21"/>
        </w:rPr>
        <w:t>12.3 计量</w:t>
      </w:r>
    </w:p>
    <w:p w14:paraId="560DAEC2">
      <w:pPr>
        <w:spacing w:line="360" w:lineRule="exact"/>
        <w:ind w:firstLine="420" w:firstLineChars="200"/>
        <w:jc w:val="left"/>
        <w:rPr>
          <w:rFonts w:eastAsia="仿宋_GB2312"/>
          <w:szCs w:val="21"/>
        </w:rPr>
      </w:pPr>
      <w:r>
        <w:rPr>
          <w:rFonts w:eastAsia="仿宋_GB2312"/>
          <w:szCs w:val="21"/>
        </w:rPr>
        <w:t>12.3.1 计量原则</w:t>
      </w:r>
    </w:p>
    <w:p w14:paraId="65F62D41">
      <w:pPr>
        <w:spacing w:line="360" w:lineRule="exact"/>
        <w:ind w:firstLine="420" w:firstLineChars="200"/>
        <w:jc w:val="left"/>
        <w:rPr>
          <w:rFonts w:eastAsia="仿宋_GB2312"/>
          <w:szCs w:val="21"/>
        </w:rPr>
      </w:pPr>
      <w:r>
        <w:rPr>
          <w:rFonts w:eastAsia="仿宋_GB2312"/>
          <w:szCs w:val="21"/>
        </w:rPr>
        <w:t>工程量计算规则：</w:t>
      </w:r>
      <w:r>
        <w:rPr>
          <w:rFonts w:eastAsia="仿宋_GB2312"/>
          <w:snapToGrid w:val="0"/>
          <w:szCs w:val="21"/>
          <w:u w:val="single"/>
        </w:rPr>
        <w:t>执行《建设工程工程量清单计价规范》（GB50500-2013）</w:t>
      </w:r>
      <w:r>
        <w:rPr>
          <w:rFonts w:hint="eastAsia" w:eastAsia="仿宋_GB2312"/>
          <w:snapToGrid w:val="0"/>
          <w:szCs w:val="21"/>
          <w:u w:val="single"/>
        </w:rPr>
        <w:t>【自2025年9月1日起按照《建设工程工程量清单计价标准》（GB/T50500-2024）】</w:t>
      </w:r>
      <w:r>
        <w:rPr>
          <w:rFonts w:eastAsia="仿宋_GB2312"/>
          <w:snapToGrid w:val="0"/>
          <w:szCs w:val="21"/>
          <w:u w:val="single"/>
        </w:rPr>
        <w:t>等有关规定、规范</w:t>
      </w:r>
      <w:r>
        <w:rPr>
          <w:rFonts w:eastAsia="仿宋_GB2312"/>
          <w:szCs w:val="21"/>
          <w:u w:val="single"/>
        </w:rPr>
        <w:t>。</w:t>
      </w:r>
    </w:p>
    <w:p w14:paraId="3032FC38">
      <w:pPr>
        <w:spacing w:line="360" w:lineRule="exact"/>
        <w:ind w:firstLine="420" w:firstLineChars="200"/>
        <w:jc w:val="left"/>
        <w:rPr>
          <w:rFonts w:eastAsia="仿宋_GB2312"/>
          <w:szCs w:val="21"/>
        </w:rPr>
      </w:pPr>
      <w:r>
        <w:rPr>
          <w:rFonts w:eastAsia="仿宋_GB2312"/>
          <w:szCs w:val="21"/>
        </w:rPr>
        <w:t>12.3.2 计量周期</w:t>
      </w:r>
    </w:p>
    <w:p w14:paraId="2F02AF82">
      <w:pPr>
        <w:spacing w:line="360" w:lineRule="exact"/>
        <w:ind w:firstLine="420" w:firstLineChars="200"/>
        <w:jc w:val="left"/>
        <w:rPr>
          <w:rFonts w:eastAsia="仿宋_GB2312"/>
          <w:szCs w:val="21"/>
        </w:rPr>
      </w:pPr>
      <w:r>
        <w:rPr>
          <w:rFonts w:eastAsia="仿宋_GB2312"/>
          <w:szCs w:val="21"/>
        </w:rPr>
        <w:t>关于计量周期的约定：</w:t>
      </w:r>
      <w:r>
        <w:rPr>
          <w:rFonts w:eastAsia="仿宋_GB2312"/>
          <w:snapToGrid w:val="0"/>
          <w:szCs w:val="21"/>
          <w:u w:val="single"/>
        </w:rPr>
        <w:t xml:space="preserve"> 本合同工程量的计量按月进行                         </w:t>
      </w:r>
      <w:r>
        <w:rPr>
          <w:rFonts w:eastAsia="仿宋_GB2312"/>
          <w:snapToGrid w:val="0"/>
          <w:szCs w:val="21"/>
        </w:rPr>
        <w:t>。</w:t>
      </w:r>
    </w:p>
    <w:p w14:paraId="1513ECCA">
      <w:pPr>
        <w:spacing w:line="360" w:lineRule="exact"/>
        <w:ind w:firstLine="420" w:firstLineChars="200"/>
        <w:jc w:val="left"/>
        <w:rPr>
          <w:rFonts w:eastAsia="仿宋_GB2312"/>
          <w:szCs w:val="21"/>
        </w:rPr>
      </w:pPr>
      <w:r>
        <w:rPr>
          <w:rFonts w:eastAsia="仿宋_GB2312"/>
          <w:szCs w:val="21"/>
        </w:rPr>
        <w:t>12.3.3 单价合同的计量</w:t>
      </w:r>
    </w:p>
    <w:p w14:paraId="386FBDB3">
      <w:pPr>
        <w:spacing w:line="360" w:lineRule="exact"/>
        <w:ind w:firstLine="420" w:firstLineChars="200"/>
        <w:jc w:val="left"/>
        <w:rPr>
          <w:rFonts w:eastAsia="仿宋_GB2312"/>
          <w:kern w:val="0"/>
          <w:szCs w:val="21"/>
          <w:u w:val="single"/>
        </w:rPr>
      </w:pPr>
      <w:r>
        <w:rPr>
          <w:rFonts w:eastAsia="仿宋_GB2312"/>
          <w:kern w:val="0"/>
          <w:szCs w:val="21"/>
          <w:u w:val="single"/>
        </w:rPr>
        <w:t>关于单价合同计量的约定：</w:t>
      </w:r>
    </w:p>
    <w:p w14:paraId="31CD5E56">
      <w:pPr>
        <w:spacing w:line="360" w:lineRule="exact"/>
        <w:ind w:firstLine="420" w:firstLineChars="200"/>
        <w:jc w:val="left"/>
        <w:rPr>
          <w:rFonts w:eastAsia="仿宋_GB2312"/>
          <w:kern w:val="0"/>
          <w:szCs w:val="21"/>
          <w:u w:val="single"/>
        </w:rPr>
      </w:pPr>
      <w:r>
        <w:rPr>
          <w:rFonts w:eastAsia="仿宋_GB2312"/>
          <w:kern w:val="0"/>
          <w:szCs w:val="21"/>
          <w:u w:val="single"/>
        </w:rPr>
        <w:t>（1）承包人应于每月15日前向监理人报送上月1日至上月最后一日的已完工程量报表。</w:t>
      </w:r>
    </w:p>
    <w:p w14:paraId="2EA8C8B5">
      <w:pPr>
        <w:spacing w:line="360" w:lineRule="exact"/>
        <w:ind w:firstLine="420" w:firstLineChars="200"/>
        <w:jc w:val="left"/>
        <w:rPr>
          <w:rFonts w:eastAsia="仿宋_GB2312"/>
          <w:kern w:val="0"/>
          <w:szCs w:val="21"/>
          <w:u w:val="single"/>
        </w:rPr>
      </w:pPr>
      <w:r>
        <w:rPr>
          <w:rFonts w:eastAsia="仿宋_GB2312"/>
          <w:kern w:val="0"/>
          <w:szCs w:val="21"/>
          <w:u w:val="single"/>
        </w:rPr>
        <w:t>（2）监理人应在收到承包人提交的已完工程量报表后5天内完成审核并报送发包人，以确定上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1C289BD3">
      <w:pPr>
        <w:spacing w:line="360" w:lineRule="exact"/>
        <w:ind w:firstLine="420" w:firstLineChars="200"/>
        <w:jc w:val="left"/>
        <w:rPr>
          <w:rFonts w:eastAsia="仿宋_GB2312"/>
          <w:kern w:val="0"/>
          <w:szCs w:val="21"/>
          <w:u w:val="single"/>
        </w:rPr>
      </w:pPr>
      <w:r>
        <w:rPr>
          <w:rFonts w:eastAsia="仿宋_GB2312"/>
          <w:kern w:val="0"/>
          <w:szCs w:val="21"/>
          <w:u w:val="single"/>
        </w:rPr>
        <w:t>（3）发包人应在收到监理人提交的已完工程量报表后的10天内进行审核确认。</w:t>
      </w:r>
    </w:p>
    <w:p w14:paraId="5CEEBFD9">
      <w:pPr>
        <w:spacing w:line="360" w:lineRule="exact"/>
        <w:ind w:firstLine="420" w:firstLineChars="200"/>
        <w:jc w:val="left"/>
        <w:rPr>
          <w:rFonts w:eastAsia="仿宋_GB2312"/>
          <w:kern w:val="0"/>
          <w:szCs w:val="21"/>
          <w:u w:val="single"/>
        </w:rPr>
      </w:pPr>
      <w:r>
        <w:rPr>
          <w:rFonts w:eastAsia="仿宋_GB2312"/>
          <w:kern w:val="0"/>
          <w:szCs w:val="21"/>
          <w:u w:val="single"/>
        </w:rPr>
        <w:t>（4）发包人及监理人认为有必要时，可通知承包人共同进行联合测量、计量，承包人应遵照执行。</w:t>
      </w:r>
    </w:p>
    <w:p w14:paraId="4E42CBA3">
      <w:pPr>
        <w:spacing w:line="360" w:lineRule="exact"/>
        <w:ind w:firstLine="420" w:firstLineChars="200"/>
        <w:jc w:val="left"/>
        <w:rPr>
          <w:rFonts w:eastAsia="仿宋_GB2312"/>
          <w:kern w:val="0"/>
          <w:szCs w:val="21"/>
          <w:u w:val="single"/>
        </w:rPr>
      </w:pPr>
      <w:r>
        <w:rPr>
          <w:rFonts w:eastAsia="仿宋_GB2312"/>
          <w:kern w:val="0"/>
          <w:szCs w:val="21"/>
          <w:u w:val="single"/>
        </w:rPr>
        <w:t>（5）承包人完成工程量清单中每个子目的工程量后，监理人可要求承包人派员共同对每个子目的历次计量报表进行汇总，以核实最终结算工程量。发包人及监理人可要求承包人提供补充计量资料，以确定最后一次进度付款的准确工程量。承包人未按监理人要求派员参加的，发包人及监理人最终核实的工程量视为承包人完成该子目的准确工程量。</w:t>
      </w:r>
    </w:p>
    <w:p w14:paraId="738B03F4">
      <w:pPr>
        <w:spacing w:line="360" w:lineRule="exact"/>
        <w:ind w:firstLine="420" w:firstLineChars="200"/>
        <w:jc w:val="left"/>
        <w:rPr>
          <w:rFonts w:eastAsia="仿宋_GB2312"/>
          <w:kern w:val="0"/>
          <w:szCs w:val="21"/>
          <w:u w:val="single"/>
        </w:rPr>
      </w:pPr>
      <w:r>
        <w:rPr>
          <w:rFonts w:eastAsia="仿宋_GB2312"/>
          <w:kern w:val="0"/>
          <w:szCs w:val="21"/>
          <w:u w:val="single"/>
        </w:rPr>
        <w:t>（6）承包人应采用发包人要求的工具进行计量，否则发包人有权不予审核。</w:t>
      </w:r>
    </w:p>
    <w:p w14:paraId="37239C61">
      <w:pPr>
        <w:tabs>
          <w:tab w:val="left" w:pos="4500"/>
        </w:tabs>
        <w:spacing w:line="360" w:lineRule="exact"/>
        <w:ind w:firstLine="420" w:firstLineChars="200"/>
        <w:jc w:val="left"/>
        <w:rPr>
          <w:rFonts w:eastAsia="仿宋_GB2312"/>
          <w:kern w:val="0"/>
          <w:szCs w:val="21"/>
          <w:u w:val="single"/>
        </w:rPr>
      </w:pPr>
      <w:r>
        <w:rPr>
          <w:rFonts w:eastAsia="仿宋_GB2312"/>
          <w:kern w:val="0"/>
          <w:szCs w:val="21"/>
          <w:u w:val="single"/>
        </w:rPr>
        <w:t>（7）确认工程量的方法：</w:t>
      </w:r>
    </w:p>
    <w:p w14:paraId="6C330F13">
      <w:pPr>
        <w:tabs>
          <w:tab w:val="left" w:pos="4500"/>
        </w:tabs>
        <w:spacing w:line="360" w:lineRule="exact"/>
        <w:ind w:firstLine="420" w:firstLineChars="200"/>
        <w:jc w:val="left"/>
        <w:rPr>
          <w:rFonts w:eastAsia="仿宋_GB2312"/>
          <w:kern w:val="0"/>
          <w:szCs w:val="21"/>
          <w:u w:val="single"/>
        </w:rPr>
      </w:pPr>
      <w:r>
        <w:rPr>
          <w:rFonts w:eastAsia="仿宋_GB2312"/>
          <w:szCs w:val="21"/>
          <w:u w:val="single"/>
        </w:rPr>
        <w:t>按照图纸施工的，以图纸计算工程量结算；</w:t>
      </w:r>
    </w:p>
    <w:p w14:paraId="7DD643EF">
      <w:pPr>
        <w:tabs>
          <w:tab w:val="left" w:pos="4500"/>
        </w:tabs>
        <w:spacing w:line="360" w:lineRule="exact"/>
        <w:ind w:firstLine="420" w:firstLineChars="200"/>
        <w:jc w:val="left"/>
        <w:rPr>
          <w:rFonts w:eastAsia="仿宋_GB2312"/>
          <w:kern w:val="0"/>
          <w:szCs w:val="21"/>
          <w:u w:val="single"/>
        </w:rPr>
      </w:pPr>
      <w:r>
        <w:rPr>
          <w:rFonts w:eastAsia="仿宋_GB2312"/>
          <w:szCs w:val="21"/>
          <w:u w:val="single"/>
        </w:rPr>
        <w:t>实际施工工程量少于图纸工程量的，以实际发生且验收合格的工程量结算；</w:t>
      </w:r>
    </w:p>
    <w:p w14:paraId="1FF927BB">
      <w:pPr>
        <w:tabs>
          <w:tab w:val="left" w:pos="4500"/>
        </w:tabs>
        <w:spacing w:line="360" w:lineRule="exact"/>
        <w:ind w:firstLine="420" w:firstLineChars="200"/>
        <w:jc w:val="left"/>
        <w:rPr>
          <w:rFonts w:eastAsia="仿宋_GB2312"/>
          <w:kern w:val="0"/>
          <w:szCs w:val="21"/>
          <w:u w:val="single"/>
        </w:rPr>
      </w:pPr>
      <w:r>
        <w:rPr>
          <w:rFonts w:eastAsia="仿宋_GB2312"/>
          <w:szCs w:val="21"/>
          <w:u w:val="single"/>
        </w:rPr>
        <w:t>超出图纸范围的施工，在办理了完备的工程变更手续后，经监理人和发包人验收确认的，以实际发生且验收合格的工程量结算；</w:t>
      </w:r>
    </w:p>
    <w:p w14:paraId="3475E6CF">
      <w:pPr>
        <w:spacing w:line="360" w:lineRule="exact"/>
        <w:ind w:firstLine="420" w:firstLineChars="200"/>
        <w:jc w:val="left"/>
        <w:rPr>
          <w:rFonts w:eastAsia="仿宋_GB2312"/>
          <w:szCs w:val="21"/>
        </w:rPr>
      </w:pPr>
      <w:r>
        <w:rPr>
          <w:rFonts w:eastAsia="仿宋_GB2312"/>
          <w:szCs w:val="21"/>
          <w:u w:val="single"/>
        </w:rPr>
        <w:t>因承包人自身原因导致实际施工工程量多于图纸工程量，且工程质量符合本合同要求的，按照图纸工程量结算。</w:t>
      </w:r>
    </w:p>
    <w:p w14:paraId="2A245DAE">
      <w:pPr>
        <w:spacing w:line="360" w:lineRule="exact"/>
        <w:ind w:firstLine="420" w:firstLineChars="200"/>
        <w:jc w:val="left"/>
        <w:rPr>
          <w:rFonts w:eastAsia="仿宋_GB2312"/>
          <w:szCs w:val="21"/>
        </w:rPr>
      </w:pPr>
      <w:r>
        <w:rPr>
          <w:rFonts w:eastAsia="仿宋_GB2312"/>
          <w:szCs w:val="21"/>
        </w:rPr>
        <w:t>12.3.4 总价合同的计量</w:t>
      </w:r>
    </w:p>
    <w:p w14:paraId="502AA4D1">
      <w:pPr>
        <w:spacing w:line="360" w:lineRule="exact"/>
        <w:ind w:firstLine="420" w:firstLineChars="200"/>
        <w:jc w:val="left"/>
        <w:rPr>
          <w:rFonts w:eastAsia="仿宋_GB2312"/>
          <w:szCs w:val="21"/>
        </w:rPr>
      </w:pPr>
      <w:r>
        <w:rPr>
          <w:rFonts w:eastAsia="仿宋_GB2312"/>
          <w:szCs w:val="21"/>
        </w:rPr>
        <w:t>关于总价合同计量的约定：</w:t>
      </w:r>
      <w:r>
        <w:rPr>
          <w:rFonts w:eastAsia="仿宋_GB2312"/>
          <w:szCs w:val="21"/>
          <w:u w:val="single"/>
        </w:rPr>
        <w:t xml:space="preserve">  ／                            </w:t>
      </w:r>
      <w:r>
        <w:rPr>
          <w:rFonts w:eastAsia="仿宋_GB2312"/>
          <w:szCs w:val="21"/>
        </w:rPr>
        <w:t>。</w:t>
      </w:r>
    </w:p>
    <w:p w14:paraId="0F01C025">
      <w:pPr>
        <w:spacing w:line="360" w:lineRule="exact"/>
        <w:ind w:firstLine="420" w:firstLineChars="200"/>
        <w:jc w:val="left"/>
        <w:rPr>
          <w:rFonts w:eastAsia="仿宋_GB2312"/>
          <w:szCs w:val="21"/>
        </w:rPr>
      </w:pPr>
      <w:r>
        <w:rPr>
          <w:rFonts w:eastAsia="仿宋_GB2312"/>
          <w:szCs w:val="21"/>
        </w:rPr>
        <w:t>12.3.5总价合同采用支付分解表计量支付的，是否适用第</w:t>
      </w:r>
      <w:r>
        <w:rPr>
          <w:rFonts w:eastAsia="仿宋_GB2312"/>
          <w:kern w:val="0"/>
          <w:szCs w:val="21"/>
        </w:rPr>
        <w:t xml:space="preserve">12.3.4 </w:t>
      </w:r>
      <w:r>
        <w:rPr>
          <w:rFonts w:eastAsia="仿宋_GB2312"/>
          <w:szCs w:val="21"/>
        </w:rPr>
        <w:t>项</w:t>
      </w:r>
      <w:r>
        <w:rPr>
          <w:rFonts w:eastAsia="仿宋_GB2312"/>
          <w:kern w:val="0"/>
          <w:szCs w:val="21"/>
        </w:rPr>
        <w:t>〔总价合同的计量〕</w:t>
      </w:r>
      <w:r>
        <w:rPr>
          <w:rFonts w:eastAsia="仿宋_GB2312"/>
          <w:szCs w:val="21"/>
        </w:rPr>
        <w:t>约定进行计量：</w:t>
      </w:r>
      <w:r>
        <w:rPr>
          <w:rFonts w:eastAsia="仿宋_GB2312"/>
          <w:szCs w:val="21"/>
          <w:u w:val="single"/>
        </w:rPr>
        <w:t xml:space="preserve">     ／                </w:t>
      </w:r>
      <w:r>
        <w:rPr>
          <w:rFonts w:eastAsia="仿宋_GB2312"/>
          <w:szCs w:val="21"/>
        </w:rPr>
        <w:t>。</w:t>
      </w:r>
    </w:p>
    <w:p w14:paraId="5134F33A">
      <w:pPr>
        <w:spacing w:line="360" w:lineRule="exact"/>
        <w:ind w:firstLine="420" w:firstLineChars="200"/>
        <w:jc w:val="left"/>
        <w:rPr>
          <w:rFonts w:eastAsia="仿宋_GB2312"/>
          <w:szCs w:val="21"/>
        </w:rPr>
      </w:pPr>
      <w:r>
        <w:rPr>
          <w:rFonts w:eastAsia="仿宋_GB2312"/>
          <w:szCs w:val="21"/>
        </w:rPr>
        <w:t>12.3.6 其他价格形式合同的计量</w:t>
      </w:r>
    </w:p>
    <w:p w14:paraId="7763E337">
      <w:pPr>
        <w:snapToGrid w:val="0"/>
        <w:spacing w:line="360" w:lineRule="exact"/>
        <w:ind w:firstLine="420" w:firstLineChars="200"/>
        <w:jc w:val="left"/>
        <w:rPr>
          <w:rFonts w:eastAsia="仿宋_GB2312"/>
          <w:szCs w:val="21"/>
          <w:u w:val="single"/>
        </w:rPr>
      </w:pPr>
      <w:r>
        <w:rPr>
          <w:rFonts w:eastAsia="仿宋_GB2312"/>
          <w:szCs w:val="21"/>
        </w:rPr>
        <w:t>其他价格形式的计量方式和程序：</w:t>
      </w:r>
      <w:r>
        <w:rPr>
          <w:rFonts w:eastAsia="仿宋_GB2312"/>
          <w:szCs w:val="21"/>
          <w:u w:val="single"/>
        </w:rPr>
        <w:t xml:space="preserve">                 ／                    。 </w:t>
      </w:r>
    </w:p>
    <w:p w14:paraId="4E10AB71">
      <w:pPr>
        <w:tabs>
          <w:tab w:val="left" w:pos="1260"/>
          <w:tab w:val="left" w:pos="4500"/>
        </w:tabs>
        <w:spacing w:line="360" w:lineRule="exact"/>
        <w:ind w:firstLine="420" w:firstLineChars="200"/>
        <w:jc w:val="left"/>
        <w:rPr>
          <w:rFonts w:eastAsia="黑体"/>
          <w:szCs w:val="21"/>
        </w:rPr>
      </w:pPr>
      <w:r>
        <w:rPr>
          <w:rFonts w:eastAsia="黑体"/>
          <w:szCs w:val="21"/>
        </w:rPr>
        <w:t>12.4 工程进度款支付</w:t>
      </w:r>
    </w:p>
    <w:p w14:paraId="708DEEA1">
      <w:pPr>
        <w:spacing w:line="360" w:lineRule="exact"/>
        <w:ind w:firstLine="420" w:firstLineChars="200"/>
        <w:jc w:val="left"/>
        <w:rPr>
          <w:rFonts w:eastAsia="仿宋_GB2312"/>
          <w:szCs w:val="21"/>
        </w:rPr>
      </w:pPr>
      <w:r>
        <w:rPr>
          <w:rFonts w:eastAsia="仿宋_GB2312"/>
          <w:szCs w:val="21"/>
        </w:rPr>
        <w:t>12.4.1 付款周期</w:t>
      </w:r>
    </w:p>
    <w:p w14:paraId="10089BDD">
      <w:pPr>
        <w:spacing w:line="360" w:lineRule="exact"/>
        <w:ind w:firstLine="420" w:firstLineChars="200"/>
        <w:jc w:val="left"/>
        <w:rPr>
          <w:rFonts w:eastAsia="仿宋_GB2312"/>
          <w:szCs w:val="21"/>
        </w:rPr>
      </w:pPr>
      <w:r>
        <w:rPr>
          <w:rFonts w:eastAsia="仿宋_GB2312"/>
          <w:szCs w:val="21"/>
        </w:rPr>
        <w:t>关于付款周期的约定：</w:t>
      </w:r>
      <w:r>
        <w:rPr>
          <w:rFonts w:eastAsia="仿宋_GB2312"/>
          <w:szCs w:val="21"/>
          <w:u w:val="single"/>
        </w:rPr>
        <w:t xml:space="preserve"> 按节点支付 </w:t>
      </w:r>
      <w:r>
        <w:rPr>
          <w:rFonts w:eastAsia="仿宋_GB2312"/>
          <w:szCs w:val="21"/>
        </w:rPr>
        <w:t>。</w:t>
      </w:r>
    </w:p>
    <w:p w14:paraId="35502D0D">
      <w:pPr>
        <w:spacing w:line="360" w:lineRule="exact"/>
        <w:ind w:firstLine="420" w:firstLineChars="200"/>
        <w:jc w:val="left"/>
        <w:rPr>
          <w:rFonts w:eastAsia="仿宋_GB2312"/>
          <w:szCs w:val="21"/>
        </w:rPr>
      </w:pPr>
      <w:r>
        <w:rPr>
          <w:rFonts w:eastAsia="仿宋_GB2312"/>
          <w:szCs w:val="21"/>
        </w:rPr>
        <w:t>①人工费按月支付。按照发包人审批确认的已完成合格工程量（不含甲控乙供材料设备</w:t>
      </w:r>
      <w:r>
        <w:rPr>
          <w:rFonts w:hint="eastAsia" w:eastAsia="仿宋_GB2312"/>
          <w:szCs w:val="21"/>
        </w:rPr>
        <w:t>购置</w:t>
      </w:r>
      <w:r>
        <w:rPr>
          <w:rFonts w:eastAsia="仿宋_GB2312"/>
          <w:szCs w:val="21"/>
        </w:rPr>
        <w:t>费、绿色施工安全防护措施费）对应价款的1</w:t>
      </w:r>
      <w:r>
        <w:rPr>
          <w:rFonts w:hint="eastAsia" w:eastAsia="仿宋_GB2312"/>
          <w:szCs w:val="21"/>
        </w:rPr>
        <w:t>5</w:t>
      </w:r>
      <w:r>
        <w:rPr>
          <w:rFonts w:eastAsia="仿宋_GB2312"/>
          <w:szCs w:val="21"/>
        </w:rPr>
        <w:t>%支付至农民工工资专用账户。承包人未按要求办理农民工工资专用账户的，发包人可暂缓支付。如因进度款不足、用工量增加等原因导致专用账户余额不足以按时足额支付农民工工资时，且承包人仍有待支付额度空间的，由承包人提出需增加人工费用数额支付的申请，经发包人审批同意后及时追加拨付。</w:t>
      </w:r>
    </w:p>
    <w:p w14:paraId="5FDD154D">
      <w:pPr>
        <w:adjustRightInd w:val="0"/>
        <w:spacing w:line="360" w:lineRule="exact"/>
        <w:ind w:firstLine="420" w:firstLineChars="200"/>
        <w:jc w:val="left"/>
        <w:rPr>
          <w:rFonts w:eastAsia="仿宋_GB2312"/>
          <w:szCs w:val="21"/>
        </w:rPr>
      </w:pPr>
      <w:r>
        <w:rPr>
          <w:szCs w:val="21"/>
        </w:rPr>
        <w:t>②</w:t>
      </w:r>
      <w:r>
        <w:rPr>
          <w:rFonts w:eastAsia="仿宋_GB2312"/>
          <w:szCs w:val="21"/>
        </w:rPr>
        <w:t>甲控乙供材料设备</w:t>
      </w:r>
      <w:r>
        <w:rPr>
          <w:rFonts w:hint="eastAsia" w:eastAsia="仿宋_GB2312"/>
          <w:szCs w:val="21"/>
        </w:rPr>
        <w:t>购置</w:t>
      </w:r>
      <w:r>
        <w:rPr>
          <w:rFonts w:eastAsia="仿宋_GB2312"/>
          <w:szCs w:val="21"/>
        </w:rPr>
        <w:t>费</w:t>
      </w:r>
    </w:p>
    <w:p w14:paraId="3F87130C">
      <w:pPr>
        <w:widowControl/>
        <w:adjustRightInd w:val="0"/>
        <w:spacing w:line="360" w:lineRule="exact"/>
        <w:ind w:firstLine="420" w:firstLineChars="200"/>
        <w:jc w:val="left"/>
        <w:rPr>
          <w:rFonts w:eastAsia="仿宋_GB2312"/>
          <w:szCs w:val="21"/>
        </w:rPr>
      </w:pPr>
      <w:r>
        <w:rPr>
          <w:rFonts w:hint="eastAsia" w:eastAsia="仿宋_GB2312"/>
          <w:szCs w:val="21"/>
        </w:rPr>
        <w:t>1）</w:t>
      </w:r>
      <w:r>
        <w:rPr>
          <w:rFonts w:eastAsia="仿宋_GB2312"/>
          <w:szCs w:val="21"/>
        </w:rPr>
        <w:t>承包人与发包人认可的供应商就此部分材料或设备签订合同前，应提前10个工作日交发包人审核确认（包括但不限于货物种类、品牌、数量、支付进度等），</w:t>
      </w:r>
      <w:r>
        <w:rPr>
          <w:rFonts w:eastAsia="仿宋_GB2312"/>
          <w:szCs w:val="21"/>
          <w:lang w:bidi="ar"/>
        </w:rPr>
        <w:t>承包人采购合同签订后，承包人提供相关合同资料并经发包人审核合格后20个工作日内，发包人向承包人支付甲控乙供材料设备签约合同价的20%，如有特殊情况另行协商。</w:t>
      </w:r>
    </w:p>
    <w:p w14:paraId="3BF298AA">
      <w:pPr>
        <w:widowControl/>
        <w:adjustRightInd w:val="0"/>
        <w:spacing w:line="360" w:lineRule="exact"/>
        <w:ind w:firstLine="420" w:firstLineChars="200"/>
        <w:jc w:val="left"/>
        <w:rPr>
          <w:rFonts w:eastAsia="仿宋_GB2312"/>
          <w:szCs w:val="21"/>
        </w:rPr>
      </w:pPr>
      <w:r>
        <w:rPr>
          <w:rFonts w:eastAsia="仿宋_GB2312"/>
          <w:szCs w:val="21"/>
          <w:lang w:bidi="ar"/>
        </w:rPr>
        <w:t>采购合同内货物分批送至发包人指定地点，经发包人验收合格后20个工作日内，支付已到货物对应合同金额的60%。</w:t>
      </w:r>
    </w:p>
    <w:p w14:paraId="64D77B69">
      <w:pPr>
        <w:widowControl/>
        <w:adjustRightInd w:val="0"/>
        <w:spacing w:line="360" w:lineRule="exact"/>
        <w:ind w:firstLine="420" w:firstLineChars="200"/>
        <w:jc w:val="left"/>
        <w:rPr>
          <w:rFonts w:eastAsia="仿宋_GB2312"/>
          <w:szCs w:val="21"/>
        </w:rPr>
      </w:pPr>
      <w:r>
        <w:rPr>
          <w:rFonts w:hint="eastAsia" w:eastAsia="仿宋_GB2312"/>
          <w:szCs w:val="21"/>
          <w:lang w:bidi="ar"/>
        </w:rPr>
        <w:t>2）</w:t>
      </w:r>
      <w:r>
        <w:rPr>
          <w:rFonts w:eastAsia="仿宋_GB2312"/>
          <w:szCs w:val="21"/>
          <w:lang w:bidi="ar"/>
        </w:rPr>
        <w:t>本项目</w:t>
      </w:r>
      <w:r>
        <w:rPr>
          <w:rFonts w:hint="eastAsia" w:eastAsia="仿宋_GB2312"/>
          <w:szCs w:val="21"/>
          <w:lang w:bidi="ar"/>
        </w:rPr>
        <w:t>完工后</w:t>
      </w:r>
      <w:r>
        <w:rPr>
          <w:rFonts w:eastAsia="仿宋_GB2312"/>
          <w:szCs w:val="21"/>
          <w:lang w:bidi="ar"/>
        </w:rPr>
        <w:t>，支付至双方确认的</w:t>
      </w:r>
      <w:r>
        <w:rPr>
          <w:rFonts w:hint="eastAsia" w:eastAsia="仿宋_GB2312"/>
          <w:szCs w:val="21"/>
          <w:lang w:bidi="ar"/>
        </w:rPr>
        <w:t>材料设备</w:t>
      </w:r>
      <w:r>
        <w:rPr>
          <w:rFonts w:eastAsia="仿宋_GB2312"/>
          <w:szCs w:val="21"/>
          <w:lang w:bidi="ar"/>
        </w:rPr>
        <w:t>购置费的85%。</w:t>
      </w:r>
    </w:p>
    <w:p w14:paraId="39A65A30">
      <w:pPr>
        <w:widowControl/>
        <w:adjustRightInd w:val="0"/>
        <w:spacing w:line="360" w:lineRule="exact"/>
        <w:ind w:firstLine="420" w:firstLineChars="200"/>
        <w:jc w:val="left"/>
        <w:rPr>
          <w:rFonts w:eastAsia="仿宋_GB2312"/>
          <w:szCs w:val="21"/>
        </w:rPr>
      </w:pPr>
      <w:r>
        <w:rPr>
          <w:rFonts w:hint="eastAsia" w:eastAsia="仿宋_GB2312"/>
          <w:szCs w:val="21"/>
          <w:lang w:bidi="ar"/>
        </w:rPr>
        <w:t>3）本</w:t>
      </w:r>
      <w:r>
        <w:rPr>
          <w:rFonts w:eastAsia="仿宋_GB2312"/>
          <w:szCs w:val="21"/>
          <w:lang w:bidi="ar"/>
        </w:rPr>
        <w:t>项目竣工验收合格后，支付至</w:t>
      </w:r>
      <w:r>
        <w:rPr>
          <w:rFonts w:hint="eastAsia" w:eastAsia="仿宋_GB2312"/>
          <w:szCs w:val="21"/>
          <w:lang w:bidi="ar"/>
        </w:rPr>
        <w:t>材料设备</w:t>
      </w:r>
      <w:r>
        <w:rPr>
          <w:rFonts w:eastAsia="仿宋_GB2312"/>
          <w:szCs w:val="21"/>
          <w:lang w:bidi="ar"/>
        </w:rPr>
        <w:t>购置费结算价款的90%。</w:t>
      </w:r>
    </w:p>
    <w:p w14:paraId="3DDEC49F">
      <w:pPr>
        <w:adjustRightInd w:val="0"/>
        <w:spacing w:line="360" w:lineRule="exact"/>
        <w:ind w:firstLine="420" w:firstLineChars="200"/>
        <w:jc w:val="left"/>
        <w:rPr>
          <w:rFonts w:eastAsia="仿宋_GB2312"/>
          <w:szCs w:val="21"/>
        </w:rPr>
      </w:pPr>
      <w:r>
        <w:rPr>
          <w:rFonts w:hint="eastAsia" w:eastAsia="仿宋_GB2312"/>
          <w:szCs w:val="21"/>
          <w:lang w:bidi="ar"/>
        </w:rPr>
        <w:t>上述</w:t>
      </w:r>
      <w:r>
        <w:rPr>
          <w:rFonts w:eastAsia="仿宋_GB2312"/>
          <w:szCs w:val="21"/>
        </w:rPr>
        <w:t>发包人支付给承包人的购置费必须专款专用，承包人</w:t>
      </w:r>
      <w:r>
        <w:rPr>
          <w:rFonts w:hint="eastAsia" w:eastAsia="仿宋_GB2312"/>
          <w:szCs w:val="21"/>
        </w:rPr>
        <w:t>应</w:t>
      </w:r>
      <w:r>
        <w:rPr>
          <w:rFonts w:eastAsia="仿宋_GB2312"/>
          <w:szCs w:val="21"/>
        </w:rPr>
        <w:t>在收</w:t>
      </w:r>
      <w:r>
        <w:rPr>
          <w:rFonts w:hint="eastAsia" w:eastAsia="仿宋_GB2312"/>
          <w:szCs w:val="21"/>
        </w:rPr>
        <w:t>款</w:t>
      </w:r>
      <w:r>
        <w:rPr>
          <w:rFonts w:eastAsia="仿宋_GB2312"/>
          <w:szCs w:val="21"/>
        </w:rPr>
        <w:t>后15个工作日内</w:t>
      </w:r>
      <w:r>
        <w:rPr>
          <w:rFonts w:hint="eastAsia" w:eastAsia="仿宋_GB2312"/>
          <w:szCs w:val="21"/>
        </w:rPr>
        <w:t>按同等条件</w:t>
      </w:r>
      <w:r>
        <w:rPr>
          <w:rFonts w:eastAsia="仿宋_GB2312"/>
          <w:szCs w:val="21"/>
        </w:rPr>
        <w:t>支付给</w:t>
      </w:r>
      <w:r>
        <w:rPr>
          <w:rFonts w:hint="eastAsia" w:eastAsia="仿宋_GB2312"/>
          <w:szCs w:val="21"/>
        </w:rPr>
        <w:t>下游</w:t>
      </w:r>
      <w:r>
        <w:rPr>
          <w:rFonts w:eastAsia="仿宋_GB2312"/>
          <w:szCs w:val="21"/>
        </w:rPr>
        <w:t>供应商，否则发包人有权拒绝支付其他任何款项。</w:t>
      </w:r>
      <w:r>
        <w:rPr>
          <w:rFonts w:hint="eastAsia" w:eastAsia="仿宋_GB2312"/>
          <w:szCs w:val="21"/>
        </w:rPr>
        <w:t>其中，本合同已标价工程量清单中，甲控乙供材料设备购置费单价为含税单价，税率为13%</w:t>
      </w:r>
    </w:p>
    <w:p w14:paraId="2629D1CB">
      <w:pPr>
        <w:spacing w:line="360" w:lineRule="exact"/>
        <w:ind w:firstLine="420" w:firstLineChars="200"/>
        <w:jc w:val="left"/>
      </w:pPr>
      <w:r>
        <w:rPr>
          <w:szCs w:val="21"/>
          <w:u w:val="single"/>
        </w:rPr>
        <w:t>③</w:t>
      </w:r>
      <w:r>
        <w:rPr>
          <w:rFonts w:eastAsia="仿宋_GB2312"/>
          <w:szCs w:val="21"/>
        </w:rPr>
        <w:t>建安工程费（不含人工费</w:t>
      </w:r>
      <w:r>
        <w:rPr>
          <w:rFonts w:hint="eastAsia" w:eastAsia="仿宋_GB2312"/>
          <w:szCs w:val="21"/>
        </w:rPr>
        <w:t>和</w:t>
      </w:r>
      <w:r>
        <w:rPr>
          <w:rFonts w:eastAsia="仿宋_GB2312"/>
          <w:szCs w:val="21"/>
        </w:rPr>
        <w:t>甲控乙供材料设备</w:t>
      </w:r>
      <w:r>
        <w:rPr>
          <w:rFonts w:hint="eastAsia" w:eastAsia="仿宋_GB2312"/>
          <w:szCs w:val="21"/>
        </w:rPr>
        <w:t>购置</w:t>
      </w:r>
      <w:r>
        <w:rPr>
          <w:rFonts w:eastAsia="仿宋_GB2312"/>
          <w:szCs w:val="21"/>
        </w:rPr>
        <w:t>费</w:t>
      </w:r>
      <w:r>
        <w:rPr>
          <w:rFonts w:hint="eastAsia" w:eastAsia="仿宋_GB2312"/>
          <w:szCs w:val="21"/>
        </w:rPr>
        <w:t>，下同</w:t>
      </w:r>
      <w:r>
        <w:rPr>
          <w:rFonts w:eastAsia="仿宋_GB2312"/>
          <w:szCs w:val="21"/>
        </w:rPr>
        <w:t>）</w:t>
      </w:r>
    </w:p>
    <w:p w14:paraId="2D621DE8">
      <w:pPr>
        <w:spacing w:line="360" w:lineRule="exact"/>
        <w:ind w:firstLine="420" w:firstLineChars="200"/>
        <w:jc w:val="left"/>
        <w:rPr>
          <w:rFonts w:eastAsia="仿宋_GB2312"/>
          <w:b/>
          <w:szCs w:val="21"/>
          <w:u w:val="single"/>
        </w:rPr>
      </w:pPr>
      <w:r>
        <w:rPr>
          <w:rFonts w:hint="eastAsia" w:eastAsia="仿宋_GB2312"/>
        </w:rPr>
        <w:t>建安工程费</w:t>
      </w:r>
      <w:r>
        <w:rPr>
          <w:rFonts w:eastAsia="仿宋_GB2312"/>
          <w:szCs w:val="21"/>
        </w:rPr>
        <w:t>进度款支付应与关键里程碑节点完成情况或形象进度挂钩，支付节点间隔应不少于1个月。具体支付节点要求：</w:t>
      </w:r>
      <w:r>
        <w:rPr>
          <w:rFonts w:hint="eastAsia" w:eastAsia="仿宋_GB2312"/>
          <w:szCs w:val="21"/>
        </w:rPr>
        <w:t>1）完成基坑支护，并经监理单位、发包人验收合格后；2）完成排水池结构主体（指钢筋混凝土结构工程，下同），并经监理单位、发包人验收合格后；3）完成污泥浓缩池叠层排泥池结构主体，并经监理单位、发包人验收合格后；4）完成脱水车间结构主体，并经监理单位、发包人验收合格后；5）设备完成安装调试，并经监理单位、发包人验收合格后；6）完成通水试运行，经监理单位、发包人验收合格后。</w:t>
      </w:r>
    </w:p>
    <w:p w14:paraId="282219DC">
      <w:pPr>
        <w:spacing w:line="360" w:lineRule="exact"/>
        <w:ind w:firstLine="420" w:firstLineChars="200"/>
        <w:jc w:val="left"/>
        <w:rPr>
          <w:rFonts w:eastAsia="仿宋_GB2312"/>
          <w:szCs w:val="21"/>
        </w:rPr>
      </w:pPr>
      <w:r>
        <w:rPr>
          <w:rFonts w:eastAsia="仿宋_GB2312"/>
          <w:szCs w:val="21"/>
        </w:rPr>
        <w:t>支付节点达到后，经承包人申请，按照发包人审批确认的已完成合格工程量对应价款的80%扣除已支付人工费后支付。工程完工验收前，建安工程费</w:t>
      </w:r>
      <w:r>
        <w:rPr>
          <w:rFonts w:eastAsia="仿宋_GB2312"/>
          <w:szCs w:val="21"/>
          <w:u w:val="single"/>
        </w:rPr>
        <w:t>累计支付至经双方确认的</w:t>
      </w:r>
      <w:r>
        <w:rPr>
          <w:rFonts w:hint="eastAsia" w:eastAsia="仿宋_GB2312"/>
          <w:szCs w:val="21"/>
          <w:u w:val="single"/>
        </w:rPr>
        <w:t>建安工程费</w:t>
      </w:r>
      <w:r>
        <w:rPr>
          <w:rFonts w:eastAsia="仿宋_GB2312"/>
          <w:szCs w:val="21"/>
          <w:u w:val="single"/>
        </w:rPr>
        <w:t>造价（含发包人审批的变更）的 80 %时不再支付</w:t>
      </w:r>
      <w:r>
        <w:rPr>
          <w:rFonts w:eastAsia="仿宋_GB2312"/>
          <w:szCs w:val="21"/>
        </w:rPr>
        <w:t>。</w:t>
      </w:r>
    </w:p>
    <w:p w14:paraId="3F46D8D3">
      <w:pPr>
        <w:spacing w:line="360" w:lineRule="exact"/>
        <w:ind w:firstLine="420" w:firstLineChars="200"/>
        <w:jc w:val="left"/>
        <w:rPr>
          <w:rFonts w:eastAsia="仿宋_GB2312"/>
          <w:szCs w:val="21"/>
          <w:u w:val="single"/>
        </w:rPr>
      </w:pPr>
      <w:r>
        <w:rPr>
          <w:rFonts w:hint="eastAsia"/>
          <w:szCs w:val="21"/>
          <w:u w:val="single"/>
        </w:rPr>
        <w:t>④</w:t>
      </w:r>
      <w:r>
        <w:rPr>
          <w:rFonts w:eastAsia="仿宋_GB2312"/>
          <w:szCs w:val="21"/>
          <w:u w:val="single"/>
        </w:rPr>
        <w:t>工程完工后，</w:t>
      </w:r>
      <w:r>
        <w:rPr>
          <w:rFonts w:hint="eastAsia" w:eastAsia="仿宋_GB2312"/>
          <w:szCs w:val="21"/>
          <w:u w:val="single"/>
        </w:rPr>
        <w:t>本合同进度款（包括人工费、建安工程费和甲控乙供材料设备购置费，下同）</w:t>
      </w:r>
      <w:r>
        <w:rPr>
          <w:rFonts w:eastAsia="仿宋_GB2312"/>
          <w:szCs w:val="21"/>
          <w:u w:val="single"/>
        </w:rPr>
        <w:t>可累计支付至双方确认的</w:t>
      </w:r>
      <w:r>
        <w:rPr>
          <w:rFonts w:hint="eastAsia" w:eastAsia="仿宋_GB2312"/>
          <w:szCs w:val="21"/>
          <w:u w:val="single"/>
        </w:rPr>
        <w:t>合同价格</w:t>
      </w:r>
      <w:r>
        <w:rPr>
          <w:rFonts w:eastAsia="仿宋_GB2312"/>
          <w:szCs w:val="21"/>
          <w:u w:val="single"/>
        </w:rPr>
        <w:t>（含发包人审批的变更</w:t>
      </w:r>
      <w:r>
        <w:rPr>
          <w:rFonts w:hint="eastAsia" w:eastAsia="仿宋_GB2312"/>
          <w:szCs w:val="21"/>
          <w:u w:val="single"/>
        </w:rPr>
        <w:t>，下同</w:t>
      </w:r>
      <w:r>
        <w:rPr>
          <w:rFonts w:eastAsia="仿宋_GB2312"/>
          <w:szCs w:val="21"/>
          <w:u w:val="single"/>
        </w:rPr>
        <w:t>）的85%。</w:t>
      </w:r>
    </w:p>
    <w:p w14:paraId="1BF8F092">
      <w:pPr>
        <w:spacing w:line="360" w:lineRule="exact"/>
        <w:ind w:firstLine="420" w:firstLineChars="200"/>
        <w:jc w:val="left"/>
        <w:rPr>
          <w:rFonts w:eastAsia="仿宋_GB2312"/>
          <w:szCs w:val="21"/>
          <w:u w:val="single"/>
        </w:rPr>
      </w:pPr>
      <w:r>
        <w:rPr>
          <w:rFonts w:hint="eastAsia"/>
          <w:szCs w:val="21"/>
          <w:u w:val="single"/>
        </w:rPr>
        <w:t>⑤</w:t>
      </w:r>
      <w:r>
        <w:rPr>
          <w:rFonts w:eastAsia="仿宋_GB2312"/>
          <w:szCs w:val="21"/>
          <w:u w:val="single"/>
        </w:rPr>
        <w:t>工程竣工验收合格、交齐工程档案并完成承包人须承担部分的竣工验收备案，</w:t>
      </w:r>
      <w:r>
        <w:rPr>
          <w:rFonts w:hint="eastAsia" w:eastAsia="仿宋_GB2312"/>
          <w:szCs w:val="21"/>
          <w:u w:val="single"/>
        </w:rPr>
        <w:t>且</w:t>
      </w:r>
      <w:r>
        <w:rPr>
          <w:rFonts w:eastAsia="仿宋_GB2312"/>
          <w:szCs w:val="21"/>
          <w:u w:val="single"/>
        </w:rPr>
        <w:t>承包人已撤离工地，</w:t>
      </w:r>
      <w:r>
        <w:rPr>
          <w:rFonts w:hint="eastAsia" w:eastAsia="仿宋_GB2312"/>
          <w:szCs w:val="21"/>
          <w:u w:val="single"/>
        </w:rPr>
        <w:t>进度款</w:t>
      </w:r>
      <w:r>
        <w:rPr>
          <w:rFonts w:eastAsia="仿宋_GB2312"/>
          <w:szCs w:val="21"/>
          <w:u w:val="single"/>
        </w:rPr>
        <w:t>可支付至双方确认的</w:t>
      </w:r>
      <w:r>
        <w:rPr>
          <w:rFonts w:hint="eastAsia" w:eastAsia="仿宋_GB2312"/>
          <w:szCs w:val="21"/>
          <w:u w:val="single"/>
        </w:rPr>
        <w:t>合同价格</w:t>
      </w:r>
      <w:r>
        <w:rPr>
          <w:rFonts w:eastAsia="仿宋_GB2312"/>
          <w:szCs w:val="21"/>
          <w:u w:val="single"/>
        </w:rPr>
        <w:t>的90%。</w:t>
      </w:r>
    </w:p>
    <w:p w14:paraId="3831C351">
      <w:pPr>
        <w:spacing w:line="360" w:lineRule="exact"/>
        <w:ind w:firstLine="420" w:firstLineChars="200"/>
        <w:jc w:val="left"/>
        <w:rPr>
          <w:rFonts w:eastAsia="仿宋_GB2312"/>
          <w:szCs w:val="21"/>
          <w:u w:val="single"/>
        </w:rPr>
      </w:pPr>
      <w:r>
        <w:rPr>
          <w:rFonts w:eastAsia="仿宋_GB2312"/>
          <w:szCs w:val="21"/>
          <w:u w:val="single"/>
        </w:rPr>
        <w:t>特殊情况下，由于非施工方原因短时间难以办妥竣工验收手续的，工程试运行合格、投入运营产生效益6个月后，可累计支付至双方确认的</w:t>
      </w:r>
      <w:r>
        <w:rPr>
          <w:rFonts w:hint="eastAsia" w:eastAsia="仿宋_GB2312"/>
          <w:szCs w:val="21"/>
          <w:u w:val="single"/>
        </w:rPr>
        <w:t>合同价格</w:t>
      </w:r>
      <w:r>
        <w:rPr>
          <w:rFonts w:eastAsia="仿宋_GB2312"/>
          <w:szCs w:val="21"/>
          <w:u w:val="single"/>
        </w:rPr>
        <w:t>的88%，待工程竣工验收后</w:t>
      </w:r>
      <w:r>
        <w:rPr>
          <w:rFonts w:hint="eastAsia" w:eastAsia="仿宋_GB2312"/>
          <w:szCs w:val="21"/>
          <w:u w:val="single"/>
        </w:rPr>
        <w:t>进度款</w:t>
      </w:r>
      <w:r>
        <w:rPr>
          <w:rFonts w:eastAsia="仿宋_GB2312"/>
          <w:szCs w:val="21"/>
          <w:u w:val="single"/>
        </w:rPr>
        <w:t>支付至双方确认的</w:t>
      </w:r>
      <w:r>
        <w:rPr>
          <w:rFonts w:hint="eastAsia" w:eastAsia="仿宋_GB2312"/>
          <w:szCs w:val="21"/>
          <w:u w:val="single"/>
        </w:rPr>
        <w:t>合同价格</w:t>
      </w:r>
      <w:r>
        <w:rPr>
          <w:rFonts w:eastAsia="仿宋_GB2312"/>
          <w:szCs w:val="21"/>
          <w:u w:val="single"/>
        </w:rPr>
        <w:t>的90%。</w:t>
      </w:r>
    </w:p>
    <w:p w14:paraId="681ECFB1">
      <w:pPr>
        <w:snapToGrid w:val="0"/>
        <w:spacing w:line="360" w:lineRule="exact"/>
        <w:ind w:firstLine="420" w:firstLineChars="200"/>
        <w:jc w:val="left"/>
        <w:rPr>
          <w:rFonts w:eastAsia="仿宋_GB2312"/>
          <w:szCs w:val="21"/>
          <w:u w:val="single"/>
        </w:rPr>
      </w:pPr>
      <w:r>
        <w:rPr>
          <w:rFonts w:hint="eastAsia" w:eastAsia="仿宋_GB2312"/>
          <w:bCs/>
          <w:szCs w:val="21"/>
          <w:u w:val="single"/>
        </w:rPr>
        <w:t>⑥</w:t>
      </w:r>
      <w:r>
        <w:rPr>
          <w:rFonts w:eastAsia="仿宋_GB2312"/>
          <w:szCs w:val="21"/>
          <w:u w:val="single"/>
        </w:rPr>
        <w:t>后续结算价款的支付按照本专用合同条款14.2、14.4约定执行。</w:t>
      </w:r>
    </w:p>
    <w:p w14:paraId="0112AE45">
      <w:pPr>
        <w:snapToGrid w:val="0"/>
        <w:spacing w:line="360" w:lineRule="exact"/>
        <w:ind w:firstLine="420" w:firstLineChars="200"/>
        <w:jc w:val="left"/>
        <w:rPr>
          <w:rFonts w:eastAsia="仿宋_GB2312"/>
          <w:bCs/>
          <w:szCs w:val="21"/>
          <w:u w:val="single"/>
        </w:rPr>
      </w:pPr>
      <w:r>
        <w:rPr>
          <w:rFonts w:hint="eastAsia" w:eastAsia="仿宋_GB2312"/>
          <w:bCs/>
          <w:szCs w:val="21"/>
          <w:u w:val="single"/>
        </w:rPr>
        <w:t>⑦</w:t>
      </w:r>
      <w:r>
        <w:rPr>
          <w:rFonts w:eastAsia="仿宋_GB2312"/>
          <w:bCs/>
          <w:szCs w:val="21"/>
          <w:u w:val="single"/>
        </w:rPr>
        <w:t>承包人同意发包人可采用银行转账、商业汇票（包括银行承兑汇票、商业承兑汇票）、应收账款电子债权凭证、国内信用证或保理方式等非现金形式向承包人支付工程款，且商业汇票、应收账款电子债权凭证、国内信用证或保理方式支付的金额不低于工程项目支付金额的40%，其中商业汇票、应收账款电子债权凭证、国内信用证期限为6个月。</w:t>
      </w:r>
    </w:p>
    <w:p w14:paraId="44B42EEF">
      <w:pPr>
        <w:snapToGrid w:val="0"/>
        <w:spacing w:line="360" w:lineRule="exact"/>
        <w:ind w:firstLine="420" w:firstLineChars="200"/>
        <w:jc w:val="left"/>
        <w:rPr>
          <w:rFonts w:eastAsia="仿宋_GB2312"/>
          <w:bCs/>
          <w:szCs w:val="21"/>
          <w:u w:val="single"/>
        </w:rPr>
      </w:pPr>
      <w:r>
        <w:rPr>
          <w:rFonts w:eastAsia="仿宋_GB2312"/>
          <w:bCs/>
          <w:szCs w:val="21"/>
          <w:u w:val="single"/>
        </w:rPr>
        <w:t>如发包人采用商业汇票、应收账款电子债权凭证、国内信用证方式支付的，在相关票据到期日之前，承包人通过贴现等融通形式提前取得资金的，发生的贴现或融资利息费用由承包人承担。</w:t>
      </w:r>
    </w:p>
    <w:p w14:paraId="4F79648F">
      <w:pPr>
        <w:snapToGrid w:val="0"/>
        <w:spacing w:line="360" w:lineRule="exact"/>
        <w:ind w:firstLine="420" w:firstLineChars="200"/>
        <w:jc w:val="left"/>
        <w:rPr>
          <w:rFonts w:eastAsia="仿宋_GB2312"/>
          <w:bCs/>
          <w:szCs w:val="21"/>
          <w:u w:val="single"/>
        </w:rPr>
      </w:pPr>
      <w:r>
        <w:rPr>
          <w:rFonts w:eastAsia="仿宋_GB2312"/>
          <w:bCs/>
          <w:szCs w:val="21"/>
          <w:u w:val="single"/>
        </w:rPr>
        <w:t>如发包人采用保理方式支付的，工程款项账期自动延展为一年，由此产生的保理手续费由承包人承担。</w:t>
      </w:r>
    </w:p>
    <w:p w14:paraId="7F13B02A">
      <w:pPr>
        <w:snapToGrid w:val="0"/>
        <w:spacing w:line="360" w:lineRule="exact"/>
        <w:ind w:firstLine="420" w:firstLineChars="200"/>
        <w:jc w:val="left"/>
        <w:rPr>
          <w:rFonts w:eastAsia="仿宋_GB2312"/>
          <w:bCs/>
          <w:szCs w:val="21"/>
          <w:u w:val="single"/>
        </w:rPr>
      </w:pPr>
      <w:r>
        <w:rPr>
          <w:rFonts w:eastAsia="仿宋_GB2312"/>
          <w:bCs/>
          <w:szCs w:val="21"/>
          <w:u w:val="single"/>
        </w:rPr>
        <w:t>承包人应将发包人按合同约定支付给承包人的各项价款专用于本合同工程，存于承包人设立的工程款监管账户，由发包人、承包人和开户银行签订《建设资金三方监管协议》，共同委托开户银行监管，并接受发包人监管，任何情况下承包人不得进行资金归集，不得通过权益转让、质押、设置担保功能等任何其他方式使用监管账户的资金。工程款监管账户原则应在发包人或工程所在地经发包人事先认可的银行开立。</w:t>
      </w:r>
    </w:p>
    <w:p w14:paraId="315A42E1">
      <w:pPr>
        <w:snapToGrid w:val="0"/>
        <w:spacing w:line="360" w:lineRule="exact"/>
        <w:ind w:firstLine="420" w:firstLineChars="200"/>
        <w:jc w:val="left"/>
        <w:rPr>
          <w:rFonts w:eastAsia="仿宋_GB2312"/>
          <w:szCs w:val="21"/>
        </w:rPr>
      </w:pPr>
      <w:r>
        <w:rPr>
          <w:rFonts w:eastAsia="仿宋_GB2312"/>
          <w:szCs w:val="21"/>
        </w:rPr>
        <w:t>12.4.2 进度付款申请单的编制</w:t>
      </w:r>
    </w:p>
    <w:p w14:paraId="6EC482E2">
      <w:pPr>
        <w:spacing w:line="360" w:lineRule="exact"/>
        <w:ind w:firstLine="420" w:firstLineChars="200"/>
        <w:jc w:val="left"/>
        <w:rPr>
          <w:rFonts w:eastAsia="仿宋_GB2312"/>
          <w:szCs w:val="21"/>
        </w:rPr>
      </w:pPr>
      <w:r>
        <w:rPr>
          <w:rFonts w:eastAsia="仿宋_GB2312"/>
          <w:szCs w:val="21"/>
        </w:rPr>
        <w:t>关于进度付款申请单编制的约定：</w:t>
      </w:r>
      <w:r>
        <w:rPr>
          <w:rFonts w:eastAsia="仿宋_GB2312"/>
          <w:szCs w:val="21"/>
          <w:u w:val="single"/>
        </w:rPr>
        <w:t xml:space="preserve">  由发包人根据实际情况确定             </w:t>
      </w:r>
      <w:r>
        <w:rPr>
          <w:rFonts w:eastAsia="仿宋_GB2312"/>
          <w:szCs w:val="21"/>
        </w:rPr>
        <w:t>。</w:t>
      </w:r>
    </w:p>
    <w:p w14:paraId="03DE0D71">
      <w:pPr>
        <w:spacing w:line="360" w:lineRule="exact"/>
        <w:ind w:firstLine="420" w:firstLineChars="200"/>
        <w:jc w:val="left"/>
        <w:rPr>
          <w:rFonts w:eastAsia="仿宋_GB2312"/>
          <w:szCs w:val="21"/>
        </w:rPr>
      </w:pPr>
      <w:r>
        <w:rPr>
          <w:rFonts w:eastAsia="仿宋_GB2312"/>
          <w:szCs w:val="21"/>
        </w:rPr>
        <w:t>12.4.3 进度付款申请单的提交</w:t>
      </w:r>
    </w:p>
    <w:p w14:paraId="78B66CE8">
      <w:pPr>
        <w:spacing w:line="360" w:lineRule="exact"/>
        <w:ind w:firstLine="420" w:firstLineChars="200"/>
        <w:jc w:val="left"/>
        <w:rPr>
          <w:rFonts w:eastAsia="仿宋_GB2312"/>
          <w:szCs w:val="21"/>
        </w:rPr>
      </w:pPr>
      <w:r>
        <w:rPr>
          <w:rFonts w:eastAsia="仿宋_GB2312"/>
          <w:szCs w:val="21"/>
        </w:rPr>
        <w:t>（1）单价合同进度付款申请单提交的约定：</w:t>
      </w:r>
      <w:r>
        <w:rPr>
          <w:rFonts w:eastAsia="仿宋_GB2312"/>
          <w:szCs w:val="21"/>
          <w:u w:val="single"/>
        </w:rPr>
        <w:t>承包人按照本专用合同条款12.4.1约定的周期向监理人提交，并附上该周期内已审核的工程量报表和发包人要求的有关资料。单价合同中的总价项目按本合同约定进行支付分解，并按发生时间汇总列入发生当期的进度付款申请单。</w:t>
      </w:r>
    </w:p>
    <w:p w14:paraId="097CFDB7">
      <w:pPr>
        <w:spacing w:line="360" w:lineRule="exact"/>
        <w:ind w:firstLine="420" w:firstLineChars="200"/>
        <w:jc w:val="left"/>
        <w:rPr>
          <w:rFonts w:eastAsia="仿宋_GB2312"/>
          <w:szCs w:val="21"/>
        </w:rPr>
      </w:pPr>
      <w:r>
        <w:rPr>
          <w:rFonts w:eastAsia="仿宋_GB2312"/>
          <w:szCs w:val="21"/>
        </w:rPr>
        <w:t>（2）总价合同进度付款申请单提交的约定：</w:t>
      </w:r>
      <w:r>
        <w:rPr>
          <w:rFonts w:eastAsia="仿宋_GB2312"/>
          <w:szCs w:val="21"/>
          <w:u w:val="single"/>
        </w:rPr>
        <w:t xml:space="preserve">     ／          </w:t>
      </w:r>
      <w:r>
        <w:rPr>
          <w:rFonts w:eastAsia="仿宋_GB2312"/>
          <w:szCs w:val="21"/>
        </w:rPr>
        <w:t>。</w:t>
      </w:r>
    </w:p>
    <w:p w14:paraId="1B1E0BA8">
      <w:pPr>
        <w:spacing w:line="360" w:lineRule="exact"/>
        <w:ind w:firstLine="420" w:firstLineChars="200"/>
        <w:jc w:val="left"/>
        <w:rPr>
          <w:rFonts w:eastAsia="仿宋_GB2312"/>
          <w:szCs w:val="21"/>
        </w:rPr>
      </w:pPr>
      <w:r>
        <w:rPr>
          <w:rFonts w:eastAsia="仿宋_GB2312"/>
          <w:szCs w:val="21"/>
        </w:rPr>
        <w:t>（3）其他价格形式合同进度付款申请单提交的约定：</w:t>
      </w:r>
      <w:r>
        <w:rPr>
          <w:rFonts w:eastAsia="仿宋_GB2312"/>
          <w:szCs w:val="21"/>
          <w:u w:val="single"/>
        </w:rPr>
        <w:t xml:space="preserve">     ／          </w:t>
      </w:r>
      <w:r>
        <w:rPr>
          <w:rFonts w:eastAsia="仿宋_GB2312"/>
          <w:szCs w:val="21"/>
        </w:rPr>
        <w:t>。</w:t>
      </w:r>
    </w:p>
    <w:p w14:paraId="6AB1EC05">
      <w:pPr>
        <w:spacing w:line="360" w:lineRule="exact"/>
        <w:ind w:firstLine="420" w:firstLineChars="200"/>
        <w:jc w:val="left"/>
        <w:rPr>
          <w:rFonts w:eastAsia="仿宋_GB2312"/>
          <w:szCs w:val="21"/>
        </w:rPr>
      </w:pPr>
      <w:r>
        <w:rPr>
          <w:rFonts w:eastAsia="仿宋_GB2312"/>
          <w:szCs w:val="21"/>
        </w:rPr>
        <w:t>12.4.4 进度款审核和支付</w:t>
      </w:r>
    </w:p>
    <w:p w14:paraId="46B85A4D">
      <w:pPr>
        <w:spacing w:line="360" w:lineRule="exact"/>
        <w:ind w:firstLine="420" w:firstLineChars="200"/>
        <w:jc w:val="left"/>
        <w:rPr>
          <w:rFonts w:eastAsia="仿宋_GB2312"/>
          <w:szCs w:val="21"/>
          <w:u w:val="single"/>
        </w:rPr>
      </w:pPr>
      <w:r>
        <w:rPr>
          <w:rFonts w:eastAsia="仿宋_GB2312"/>
          <w:szCs w:val="21"/>
        </w:rPr>
        <w:t>（1）监理人审查并报送发包人的期限：</w:t>
      </w:r>
      <w:r>
        <w:rPr>
          <w:rFonts w:eastAsia="仿宋_GB2312"/>
          <w:szCs w:val="21"/>
          <w:u w:val="single"/>
        </w:rPr>
        <w:t xml:space="preserve"> 监理人应在收到承包人提交的进度付款申请单后7日完成审核并报送发包人。 </w:t>
      </w:r>
    </w:p>
    <w:p w14:paraId="296D17B0">
      <w:pPr>
        <w:spacing w:line="360" w:lineRule="exact"/>
        <w:ind w:firstLine="420" w:firstLineChars="200"/>
        <w:jc w:val="left"/>
        <w:rPr>
          <w:rFonts w:eastAsia="仿宋_GB2312"/>
          <w:szCs w:val="21"/>
          <w:u w:val="single"/>
        </w:rPr>
      </w:pPr>
      <w:r>
        <w:rPr>
          <w:rFonts w:eastAsia="仿宋_GB2312"/>
          <w:szCs w:val="21"/>
          <w:u w:val="single"/>
        </w:rPr>
        <w:t>通用合同条款12.4.4（1）中的“发包人逾期未完成审批且未提出异议的，视为已签发进度款支付证书。”修改为“发包人逾期未完成审批且未提出异议的，不视为已签发进度款支付证书。”</w:t>
      </w:r>
    </w:p>
    <w:p w14:paraId="59327B00">
      <w:pPr>
        <w:spacing w:line="360" w:lineRule="exact"/>
        <w:ind w:firstLine="420" w:firstLineChars="200"/>
        <w:jc w:val="left"/>
        <w:rPr>
          <w:rFonts w:eastAsia="仿宋_GB2312"/>
          <w:szCs w:val="21"/>
        </w:rPr>
      </w:pPr>
      <w:r>
        <w:rPr>
          <w:rFonts w:eastAsia="仿宋_GB2312"/>
          <w:szCs w:val="21"/>
        </w:rPr>
        <w:t>（2）发包人完成审批并签发进度款支付证书的期限：</w:t>
      </w:r>
      <w:r>
        <w:rPr>
          <w:rFonts w:eastAsia="仿宋_GB2312"/>
          <w:szCs w:val="21"/>
          <w:u w:val="single"/>
        </w:rPr>
        <w:t>发包人应在收到监理人报送的进度付款申请单后14日内完成审批。每次付款前，承包人应向发包人提交与当期应付款项等额的合法</w:t>
      </w:r>
      <w:r>
        <w:rPr>
          <w:rFonts w:eastAsia="仿宋_GB2312"/>
          <w:szCs w:val="21"/>
        </w:rPr>
        <w:t>有效的增值税专用发票且经发包人财务人员审核合格</w:t>
      </w:r>
      <w:r>
        <w:rPr>
          <w:rFonts w:eastAsia="仿宋_GB2312"/>
          <w:szCs w:val="21"/>
          <w:u w:val="single"/>
        </w:rPr>
        <w:t>，发包人应在收到承包人提交的合法有效正的增值税专用发票且经发包人财务人员审核合格后10个工作日内予以审核确认，并于发票审核确认后10天内向承包人支付。如承包人未及时提供上述合法有效相应金额的增值税专用发票，发包人有权暂缓支付，且承包人自行承担责任，发包人不承担任何责任，该等情形下不视为发包人违约。</w:t>
      </w:r>
    </w:p>
    <w:p w14:paraId="00A59475">
      <w:pPr>
        <w:spacing w:line="360" w:lineRule="exact"/>
        <w:ind w:firstLine="420" w:firstLineChars="200"/>
        <w:jc w:val="left"/>
        <w:rPr>
          <w:rFonts w:eastAsia="仿宋_GB2312"/>
          <w:szCs w:val="21"/>
        </w:rPr>
      </w:pPr>
      <w:r>
        <w:rPr>
          <w:rFonts w:eastAsia="仿宋_GB2312"/>
          <w:szCs w:val="21"/>
        </w:rPr>
        <w:t>（</w:t>
      </w:r>
      <w:r>
        <w:rPr>
          <w:rFonts w:hint="eastAsia" w:eastAsia="仿宋_GB2312"/>
          <w:szCs w:val="21"/>
        </w:rPr>
        <w:t>3</w:t>
      </w:r>
      <w:r>
        <w:rPr>
          <w:rFonts w:eastAsia="仿宋_GB2312"/>
          <w:szCs w:val="21"/>
        </w:rPr>
        <w:t>）发包人支付进度款的期限及限制：</w:t>
      </w:r>
    </w:p>
    <w:p w14:paraId="6B3CFDBB">
      <w:pPr>
        <w:spacing w:line="360" w:lineRule="exact"/>
        <w:ind w:firstLine="525" w:firstLineChars="250"/>
        <w:jc w:val="left"/>
        <w:rPr>
          <w:rFonts w:eastAsia="仿宋_GB2312"/>
          <w:szCs w:val="21"/>
        </w:rPr>
      </w:pPr>
      <w:r>
        <w:rPr>
          <w:rFonts w:eastAsia="仿宋_GB2312"/>
          <w:szCs w:val="21"/>
        </w:rPr>
        <w:t>发包人逾期支付进度款的违约金的计算方式：</w:t>
      </w:r>
      <w:r>
        <w:rPr>
          <w:rFonts w:eastAsia="仿宋_GB2312"/>
          <w:snapToGrid w:val="0"/>
          <w:szCs w:val="21"/>
          <w:u w:val="single"/>
        </w:rPr>
        <w:t>按本专用合同条款16.1.2执行</w:t>
      </w:r>
      <w:r>
        <w:rPr>
          <w:rFonts w:eastAsia="仿宋_GB2312"/>
          <w:szCs w:val="21"/>
        </w:rPr>
        <w:t>。</w:t>
      </w:r>
    </w:p>
    <w:p w14:paraId="1DDED5BD">
      <w:pPr>
        <w:spacing w:line="360" w:lineRule="exact"/>
        <w:ind w:firstLine="525" w:firstLineChars="250"/>
        <w:jc w:val="left"/>
        <w:rPr>
          <w:rFonts w:eastAsia="仿宋_GB2312"/>
          <w:szCs w:val="21"/>
        </w:rPr>
      </w:pPr>
      <w:r>
        <w:rPr>
          <w:rFonts w:eastAsia="仿宋_GB2312"/>
          <w:szCs w:val="21"/>
        </w:rPr>
        <w:t>12.4.6 支付分解表的编制</w:t>
      </w:r>
    </w:p>
    <w:p w14:paraId="08BA7AC5">
      <w:pPr>
        <w:spacing w:line="360" w:lineRule="exact"/>
        <w:ind w:firstLine="525" w:firstLineChars="250"/>
        <w:jc w:val="left"/>
        <w:rPr>
          <w:rFonts w:eastAsia="仿宋_GB2312"/>
          <w:szCs w:val="21"/>
        </w:rPr>
      </w:pPr>
      <w:r>
        <w:rPr>
          <w:rFonts w:eastAsia="仿宋_GB2312"/>
          <w:szCs w:val="21"/>
        </w:rPr>
        <w:t>通用合同条款12.4.6中第2点（3）删除，修改为：发包人逾期未完成支付分解表审批的，也未及时要求承包人进行修正和提供补充资料的，承包人提交的支付分解表不视为已经获得发包人批准，承包人应再次通知发包人及时审查。</w:t>
      </w:r>
    </w:p>
    <w:p w14:paraId="75049980">
      <w:pPr>
        <w:spacing w:line="360" w:lineRule="exact"/>
        <w:ind w:firstLine="525" w:firstLineChars="250"/>
        <w:jc w:val="left"/>
        <w:rPr>
          <w:rFonts w:eastAsia="仿宋_GB2312"/>
          <w:szCs w:val="21"/>
          <w:u w:val="single"/>
        </w:rPr>
      </w:pPr>
      <w:r>
        <w:rPr>
          <w:rFonts w:eastAsia="仿宋_GB2312"/>
          <w:szCs w:val="21"/>
        </w:rPr>
        <w:t>双方约定：</w:t>
      </w:r>
      <w:r>
        <w:rPr>
          <w:rFonts w:eastAsia="仿宋_GB2312"/>
          <w:szCs w:val="21"/>
          <w:u w:val="single"/>
        </w:rPr>
        <w:t xml:space="preserve"> 除上述修改外，按通用</w:t>
      </w:r>
      <w:r>
        <w:rPr>
          <w:rFonts w:eastAsia="仿宋_GB2312"/>
          <w:szCs w:val="21"/>
          <w:u w:val="single"/>
          <w:lang w:eastAsia="zh-Hans"/>
        </w:rPr>
        <w:t>合同</w:t>
      </w:r>
      <w:r>
        <w:rPr>
          <w:rFonts w:eastAsia="仿宋_GB2312"/>
          <w:szCs w:val="21"/>
          <w:u w:val="single"/>
        </w:rPr>
        <w:t xml:space="preserve">条款执行，发包人有权根据实际情况另行确定。                   </w:t>
      </w:r>
    </w:p>
    <w:p w14:paraId="4C81BDB5">
      <w:pPr>
        <w:spacing w:line="360" w:lineRule="exact"/>
        <w:ind w:firstLine="525" w:firstLineChars="250"/>
        <w:jc w:val="left"/>
        <w:rPr>
          <w:rFonts w:eastAsia="仿宋_GB2312"/>
          <w:szCs w:val="21"/>
          <w:u w:val="single"/>
        </w:rPr>
      </w:pPr>
    </w:p>
    <w:p w14:paraId="2857AC7C">
      <w:pPr>
        <w:rPr>
          <w:rFonts w:eastAsia="黑体"/>
          <w:szCs w:val="21"/>
        </w:rPr>
      </w:pPr>
      <w:r>
        <w:rPr>
          <w:rFonts w:eastAsia="黑体"/>
          <w:szCs w:val="21"/>
        </w:rPr>
        <w:t>13. 验收和工程试车</w:t>
      </w:r>
    </w:p>
    <w:p w14:paraId="4680E1D2">
      <w:pPr>
        <w:spacing w:after="120" w:line="360" w:lineRule="exact"/>
        <w:ind w:firstLine="420" w:firstLineChars="200"/>
        <w:rPr>
          <w:rFonts w:eastAsia="黑体"/>
          <w:szCs w:val="21"/>
        </w:rPr>
      </w:pPr>
      <w:r>
        <w:rPr>
          <w:rFonts w:eastAsia="黑体"/>
          <w:szCs w:val="21"/>
        </w:rPr>
        <w:t>13.1 分部分项工程验收</w:t>
      </w:r>
    </w:p>
    <w:p w14:paraId="596407C9">
      <w:pPr>
        <w:spacing w:line="360" w:lineRule="exact"/>
        <w:ind w:firstLine="420" w:firstLineChars="200"/>
        <w:rPr>
          <w:rFonts w:eastAsia="仿宋_GB2312"/>
          <w:szCs w:val="21"/>
        </w:rPr>
      </w:pPr>
      <w:r>
        <w:rPr>
          <w:rFonts w:eastAsia="仿宋_GB2312"/>
          <w:szCs w:val="21"/>
        </w:rPr>
        <w:t>13.1.2监理人不能按时进行验收时，应提前</w:t>
      </w:r>
      <w:r>
        <w:rPr>
          <w:rFonts w:eastAsia="仿宋_GB2312"/>
          <w:szCs w:val="21"/>
          <w:u w:val="single"/>
        </w:rPr>
        <w:t xml:space="preserve">   24    </w:t>
      </w:r>
      <w:r>
        <w:rPr>
          <w:rFonts w:eastAsia="仿宋_GB2312"/>
          <w:szCs w:val="21"/>
        </w:rPr>
        <w:t>小时提交书面延期要求。</w:t>
      </w:r>
    </w:p>
    <w:p w14:paraId="6D8B8355">
      <w:pPr>
        <w:spacing w:line="360" w:lineRule="exact"/>
        <w:ind w:firstLine="420" w:firstLineChars="200"/>
        <w:jc w:val="left"/>
        <w:rPr>
          <w:rFonts w:eastAsia="仿宋_GB2312"/>
          <w:szCs w:val="21"/>
        </w:rPr>
      </w:pPr>
      <w:r>
        <w:rPr>
          <w:rFonts w:eastAsia="仿宋_GB2312"/>
          <w:szCs w:val="21"/>
        </w:rPr>
        <w:t>关于延期最长不得超过：</w:t>
      </w:r>
      <w:r>
        <w:rPr>
          <w:rFonts w:eastAsia="仿宋_GB2312"/>
          <w:szCs w:val="21"/>
          <w:u w:val="single"/>
        </w:rPr>
        <w:t xml:space="preserve">    48     </w:t>
      </w:r>
      <w:r>
        <w:rPr>
          <w:rFonts w:eastAsia="仿宋_GB2312"/>
          <w:szCs w:val="21"/>
        </w:rPr>
        <w:t>小时。</w:t>
      </w:r>
    </w:p>
    <w:p w14:paraId="1C3A4180">
      <w:pPr>
        <w:spacing w:line="360" w:lineRule="exact"/>
        <w:ind w:firstLine="420" w:firstLineChars="200"/>
        <w:rPr>
          <w:rFonts w:eastAsia="仿宋_GB2312"/>
          <w:szCs w:val="21"/>
        </w:rPr>
      </w:pPr>
      <w:r>
        <w:rPr>
          <w:rFonts w:eastAsia="仿宋_GB2312"/>
          <w:kern w:val="0"/>
          <w:szCs w:val="21"/>
        </w:rPr>
        <w:t>监理人未按时进行验收，也未提出延期要求的，承包人应书面催告发包人和监理人，并按发包人意见进行处理。</w:t>
      </w:r>
      <w:r>
        <w:rPr>
          <w:rFonts w:eastAsia="仿宋_GB2312"/>
          <w:szCs w:val="21"/>
        </w:rPr>
        <w:t>分部分项工程未经验收的，不得进入下一道工序施工。</w:t>
      </w:r>
    </w:p>
    <w:p w14:paraId="01EF9B74">
      <w:pPr>
        <w:spacing w:after="120" w:line="360" w:lineRule="exact"/>
        <w:ind w:firstLine="420" w:firstLineChars="200"/>
        <w:rPr>
          <w:rFonts w:eastAsia="黑体"/>
          <w:szCs w:val="21"/>
        </w:rPr>
      </w:pPr>
      <w:r>
        <w:rPr>
          <w:rFonts w:eastAsia="黑体"/>
          <w:szCs w:val="21"/>
        </w:rPr>
        <w:t>13.2 竣工验收</w:t>
      </w:r>
    </w:p>
    <w:p w14:paraId="602B5D59">
      <w:pPr>
        <w:spacing w:line="360" w:lineRule="exact"/>
        <w:ind w:firstLine="420" w:firstLineChars="200"/>
        <w:jc w:val="left"/>
        <w:rPr>
          <w:rFonts w:eastAsia="仿宋_GB2312"/>
          <w:szCs w:val="21"/>
        </w:rPr>
      </w:pPr>
      <w:r>
        <w:rPr>
          <w:rFonts w:eastAsia="仿宋_GB2312"/>
          <w:szCs w:val="21"/>
        </w:rPr>
        <w:t>13.2.1承包人申请竣工验收时，应提交的竣工资料包括：</w:t>
      </w:r>
    </w:p>
    <w:p w14:paraId="7AA8FF9D">
      <w:pPr>
        <w:tabs>
          <w:tab w:val="left" w:pos="993"/>
          <w:tab w:val="left" w:pos="1134"/>
        </w:tabs>
        <w:snapToGrid w:val="0"/>
        <w:spacing w:line="360" w:lineRule="exact"/>
        <w:ind w:firstLine="420" w:firstLineChars="200"/>
        <w:jc w:val="left"/>
        <w:rPr>
          <w:rFonts w:eastAsia="仿宋_GB2312"/>
          <w:szCs w:val="21"/>
          <w:u w:val="single"/>
        </w:rPr>
      </w:pPr>
      <w:r>
        <w:rPr>
          <w:rFonts w:eastAsia="仿宋_GB2312"/>
          <w:szCs w:val="21"/>
          <w:u w:val="single"/>
        </w:rPr>
        <w:t>（1）完整的竣工图纸（含可编辑的电子文档）；</w:t>
      </w:r>
    </w:p>
    <w:p w14:paraId="40632A8A">
      <w:pPr>
        <w:spacing w:line="360" w:lineRule="exact"/>
        <w:ind w:firstLine="420" w:firstLineChars="200"/>
        <w:jc w:val="left"/>
        <w:rPr>
          <w:rFonts w:eastAsia="仿宋_GB2312"/>
          <w:szCs w:val="21"/>
          <w:u w:val="single"/>
        </w:rPr>
      </w:pPr>
      <w:r>
        <w:rPr>
          <w:rFonts w:eastAsia="仿宋_GB2312"/>
          <w:szCs w:val="21"/>
          <w:u w:val="single"/>
        </w:rPr>
        <w:t>（</w:t>
      </w:r>
      <w:r>
        <w:rPr>
          <w:rFonts w:hint="eastAsia" w:eastAsia="仿宋_GB2312"/>
          <w:szCs w:val="21"/>
          <w:u w:val="single"/>
        </w:rPr>
        <w:t>2</w:t>
      </w:r>
      <w:r>
        <w:rPr>
          <w:rFonts w:eastAsia="仿宋_GB2312"/>
          <w:szCs w:val="21"/>
          <w:u w:val="single"/>
        </w:rPr>
        <w:t>）竣工验收所需及本合同规定的其他资料。</w:t>
      </w:r>
    </w:p>
    <w:p w14:paraId="3763B764">
      <w:pPr>
        <w:spacing w:line="360" w:lineRule="exact"/>
        <w:ind w:firstLine="420" w:firstLineChars="200"/>
        <w:jc w:val="left"/>
        <w:rPr>
          <w:rFonts w:eastAsia="仿宋_GB2312"/>
          <w:snapToGrid w:val="0"/>
          <w:szCs w:val="21"/>
          <w:u w:val="single"/>
        </w:rPr>
      </w:pPr>
      <w:r>
        <w:rPr>
          <w:rFonts w:eastAsia="仿宋_GB2312"/>
          <w:snapToGrid w:val="0"/>
          <w:szCs w:val="21"/>
          <w:u w:val="single"/>
        </w:rPr>
        <w:t>竣工验收合格后三十日内承包人提供符合城建档案馆要求的竣工图</w:t>
      </w:r>
      <w:r>
        <w:rPr>
          <w:rFonts w:hint="eastAsia" w:eastAsia="仿宋_GB2312"/>
          <w:snapToGrid w:val="0"/>
          <w:szCs w:val="21"/>
          <w:u w:val="single"/>
        </w:rPr>
        <w:t>4</w:t>
      </w:r>
      <w:r>
        <w:rPr>
          <w:rFonts w:eastAsia="仿宋_GB2312"/>
          <w:snapToGrid w:val="0"/>
          <w:szCs w:val="21"/>
          <w:u w:val="single"/>
        </w:rPr>
        <w:t>套（另提供竣工图电子版1套）,</w:t>
      </w:r>
      <w:r>
        <w:rPr>
          <w:rFonts w:hint="eastAsia" w:eastAsia="仿宋_GB2312"/>
          <w:snapToGrid w:val="0"/>
          <w:szCs w:val="21"/>
          <w:u w:val="single"/>
        </w:rPr>
        <w:t>其他</w:t>
      </w:r>
      <w:r>
        <w:rPr>
          <w:rFonts w:eastAsia="仿宋_GB2312"/>
          <w:snapToGrid w:val="0"/>
          <w:szCs w:val="21"/>
          <w:u w:val="single"/>
        </w:rPr>
        <w:t>竣工资料3套（原件资料，纸质资料和声像资料各3套），工程结算书4份，并确保资料完整且准确。</w:t>
      </w:r>
    </w:p>
    <w:p w14:paraId="077F4735">
      <w:pPr>
        <w:spacing w:line="360" w:lineRule="exact"/>
        <w:ind w:firstLine="420" w:firstLineChars="200"/>
        <w:jc w:val="left"/>
        <w:rPr>
          <w:rFonts w:eastAsia="仿宋_GB2312"/>
          <w:szCs w:val="21"/>
        </w:rPr>
      </w:pPr>
      <w:r>
        <w:rPr>
          <w:rFonts w:eastAsia="仿宋_GB2312"/>
          <w:szCs w:val="21"/>
        </w:rPr>
        <w:t>13.2.2竣工验收程序</w:t>
      </w:r>
    </w:p>
    <w:p w14:paraId="38DB617E">
      <w:pPr>
        <w:spacing w:line="360" w:lineRule="exact"/>
        <w:ind w:firstLine="420" w:firstLineChars="200"/>
        <w:jc w:val="left"/>
        <w:rPr>
          <w:rFonts w:eastAsia="仿宋_GB2312"/>
          <w:szCs w:val="21"/>
        </w:rPr>
      </w:pPr>
      <w:r>
        <w:rPr>
          <w:rFonts w:eastAsia="仿宋_GB2312"/>
          <w:kern w:val="0"/>
          <w:szCs w:val="21"/>
        </w:rPr>
        <w:t>关于竣工验收程序的约定：</w:t>
      </w:r>
      <w:r>
        <w:rPr>
          <w:rFonts w:eastAsia="仿宋_GB2312"/>
          <w:szCs w:val="21"/>
          <w:u w:val="single"/>
        </w:rPr>
        <w:t xml:space="preserve">  除以下修改条款外，按通用</w:t>
      </w:r>
      <w:r>
        <w:rPr>
          <w:rFonts w:eastAsia="仿宋_GB2312"/>
          <w:szCs w:val="21"/>
          <w:u w:val="single"/>
          <w:lang w:eastAsia="zh-Hans"/>
        </w:rPr>
        <w:t>合同</w:t>
      </w:r>
      <w:r>
        <w:rPr>
          <w:rFonts w:eastAsia="仿宋_GB2312"/>
          <w:szCs w:val="21"/>
          <w:u w:val="single"/>
        </w:rPr>
        <w:t xml:space="preserve">条款约定执行，发包人也有权根据实际情况确定  </w:t>
      </w:r>
      <w:r>
        <w:rPr>
          <w:rFonts w:eastAsia="仿宋_GB2312"/>
          <w:szCs w:val="21"/>
        </w:rPr>
        <w:t>。</w:t>
      </w:r>
    </w:p>
    <w:p w14:paraId="5338032D">
      <w:pPr>
        <w:spacing w:line="360" w:lineRule="exact"/>
        <w:ind w:firstLine="420" w:firstLineChars="200"/>
        <w:jc w:val="left"/>
        <w:rPr>
          <w:rFonts w:eastAsia="仿宋_GB2312"/>
          <w:kern w:val="0"/>
          <w:szCs w:val="21"/>
        </w:rPr>
      </w:pPr>
      <w:r>
        <w:rPr>
          <w:rFonts w:eastAsia="仿宋_GB2312"/>
          <w:kern w:val="0"/>
          <w:szCs w:val="21"/>
        </w:rPr>
        <w:t>通用</w:t>
      </w:r>
      <w:r>
        <w:rPr>
          <w:rFonts w:eastAsia="仿宋_GB2312"/>
          <w:szCs w:val="21"/>
          <w:u w:val="single"/>
          <w:lang w:eastAsia="zh-Hans"/>
        </w:rPr>
        <w:t>合同</w:t>
      </w:r>
      <w:r>
        <w:rPr>
          <w:rFonts w:eastAsia="仿宋_GB2312"/>
          <w:kern w:val="0"/>
          <w:szCs w:val="21"/>
        </w:rPr>
        <w:t>条款第13.2.2（3）目删除，修改为：“竣工验收合格的，发包人应在验收合格后14天内向承包人签发工程接收证书。”</w:t>
      </w:r>
    </w:p>
    <w:p w14:paraId="26DEBE79">
      <w:pPr>
        <w:spacing w:line="360" w:lineRule="exact"/>
        <w:ind w:firstLine="420" w:firstLineChars="200"/>
        <w:jc w:val="left"/>
        <w:rPr>
          <w:rFonts w:eastAsia="仿宋_GB2312"/>
          <w:kern w:val="0"/>
          <w:szCs w:val="21"/>
        </w:rPr>
      </w:pPr>
      <w:r>
        <w:rPr>
          <w:rFonts w:eastAsia="仿宋_GB2312"/>
          <w:kern w:val="0"/>
          <w:szCs w:val="21"/>
        </w:rPr>
        <w:t>通用</w:t>
      </w:r>
      <w:r>
        <w:rPr>
          <w:rFonts w:eastAsia="仿宋_GB2312"/>
          <w:szCs w:val="21"/>
          <w:u w:val="single"/>
          <w:lang w:eastAsia="zh-Hans"/>
        </w:rPr>
        <w:t>合同</w:t>
      </w:r>
      <w:r>
        <w:rPr>
          <w:rFonts w:eastAsia="仿宋_GB2312"/>
          <w:kern w:val="0"/>
          <w:szCs w:val="21"/>
        </w:rPr>
        <w:t>条款第13.2.2（5）目删除，修改为：“工程未经验收或验收不合格，发包人擅自使用的，应在转移占有工程后7天内向承包人颁发工程接收证书。”</w:t>
      </w:r>
    </w:p>
    <w:p w14:paraId="4A3DFBBA">
      <w:pPr>
        <w:pStyle w:val="2"/>
        <w:ind w:left="63" w:right="63" w:firstLine="400" w:firstLineChars="200"/>
        <w:jc w:val="both"/>
      </w:pPr>
      <w:r>
        <w:rPr>
          <w:rFonts w:hint="eastAsia"/>
        </w:rPr>
        <w:t>发包人不按照本项约定组织竣工验收、颁发工程接收证书的违约金的计算方法： 发包人无需承担违约责任。</w:t>
      </w:r>
    </w:p>
    <w:p w14:paraId="46EEEB42">
      <w:pPr>
        <w:spacing w:line="360" w:lineRule="exact"/>
        <w:ind w:firstLine="420" w:firstLineChars="200"/>
        <w:jc w:val="left"/>
        <w:rPr>
          <w:rFonts w:eastAsia="仿宋_GB2312"/>
          <w:kern w:val="0"/>
          <w:szCs w:val="21"/>
        </w:rPr>
      </w:pPr>
      <w:r>
        <w:rPr>
          <w:rFonts w:eastAsia="仿宋_GB2312"/>
          <w:kern w:val="0"/>
          <w:szCs w:val="21"/>
        </w:rPr>
        <w:t>13.2.3竣工日期</w:t>
      </w:r>
    </w:p>
    <w:p w14:paraId="56C410E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lang w:eastAsia="zh-Hans"/>
        </w:rPr>
        <w:t>通用合同条款13.2.3修改为：</w:t>
      </w:r>
      <w:r>
        <w:rPr>
          <w:rFonts w:eastAsia="仿宋_GB2312"/>
          <w:kern w:val="0"/>
          <w:szCs w:val="21"/>
        </w:rPr>
        <w:t>工程经竣工验收合格的，以竣工验收合格之日为实际竣工日期，并在工程接收证书中载明；因发包人原因，未在监理人及发包人收到承包人提交的竣工验收申请报告42天内完成竣工验收，或完成竣工验收不予签发工程接收证书的，以在监理人及发包人收到承包人提交的竣工验收申请报告后第</w:t>
      </w:r>
      <w:r>
        <w:rPr>
          <w:rFonts w:eastAsia="仿宋_GB2312"/>
          <w:kern w:val="0"/>
          <w:szCs w:val="21"/>
          <w:u w:val="single"/>
        </w:rPr>
        <w:t>43</w:t>
      </w:r>
      <w:r>
        <w:rPr>
          <w:rFonts w:eastAsia="仿宋_GB2312"/>
          <w:kern w:val="0"/>
          <w:szCs w:val="21"/>
        </w:rPr>
        <w:t>天为实际竣工日期；工程未经竣工验收，发包人擅自使用的，以转移占有工程之日为实际竣工日期。</w:t>
      </w:r>
    </w:p>
    <w:p w14:paraId="3AC94429">
      <w:pPr>
        <w:spacing w:line="360" w:lineRule="exact"/>
        <w:ind w:firstLine="420" w:firstLineChars="200"/>
        <w:jc w:val="left"/>
        <w:rPr>
          <w:rFonts w:eastAsia="仿宋_GB2312"/>
          <w:szCs w:val="21"/>
        </w:rPr>
      </w:pPr>
      <w:r>
        <w:rPr>
          <w:rFonts w:eastAsia="仿宋_GB2312"/>
          <w:szCs w:val="21"/>
        </w:rPr>
        <w:t>13.2.5移交、接收全部与部分工程</w:t>
      </w:r>
    </w:p>
    <w:p w14:paraId="5648B55B">
      <w:pPr>
        <w:spacing w:line="360" w:lineRule="exact"/>
        <w:ind w:firstLine="420" w:firstLineChars="200"/>
        <w:jc w:val="left"/>
        <w:rPr>
          <w:rFonts w:eastAsia="仿宋_GB2312"/>
          <w:kern w:val="0"/>
          <w:szCs w:val="21"/>
        </w:rPr>
      </w:pPr>
      <w:r>
        <w:rPr>
          <w:rFonts w:eastAsia="仿宋_GB2312"/>
          <w:kern w:val="0"/>
          <w:szCs w:val="21"/>
        </w:rPr>
        <w:t>承包人向发包人移交工程的期限：</w:t>
      </w:r>
      <w:r>
        <w:rPr>
          <w:rFonts w:eastAsia="仿宋_GB2312"/>
          <w:szCs w:val="21"/>
          <w:u w:val="single"/>
        </w:rPr>
        <w:t xml:space="preserve">  颁发工程接收证书后7天内     </w:t>
      </w:r>
      <w:r>
        <w:rPr>
          <w:rFonts w:eastAsia="仿宋_GB2312"/>
          <w:szCs w:val="21"/>
        </w:rPr>
        <w:t>。</w:t>
      </w:r>
    </w:p>
    <w:p w14:paraId="3E624371">
      <w:pPr>
        <w:spacing w:line="360" w:lineRule="exact"/>
        <w:ind w:firstLine="420" w:firstLineChars="200"/>
        <w:jc w:val="left"/>
        <w:rPr>
          <w:rFonts w:eastAsia="仿宋_GB2312"/>
          <w:szCs w:val="21"/>
          <w:u w:val="single"/>
        </w:rPr>
      </w:pPr>
      <w:r>
        <w:rPr>
          <w:rFonts w:eastAsia="仿宋_GB2312"/>
          <w:kern w:val="0"/>
          <w:szCs w:val="21"/>
        </w:rPr>
        <w:t>发包人未按本合同约定接收全部或部分工程的，违约金的计算方法为：</w:t>
      </w:r>
      <w:r>
        <w:rPr>
          <w:rFonts w:eastAsia="仿宋_GB2312"/>
          <w:snapToGrid w:val="0"/>
          <w:szCs w:val="21"/>
          <w:u w:val="single"/>
        </w:rPr>
        <w:t>发包人承担保管费，但无需支付任何补偿或赔偿</w:t>
      </w:r>
      <w:r>
        <w:rPr>
          <w:rFonts w:eastAsia="仿宋_GB2312"/>
          <w:szCs w:val="21"/>
        </w:rPr>
        <w:t>。</w:t>
      </w:r>
    </w:p>
    <w:p w14:paraId="5AC228A8">
      <w:pPr>
        <w:spacing w:line="360" w:lineRule="exact"/>
        <w:ind w:firstLine="420" w:firstLineChars="200"/>
        <w:jc w:val="left"/>
        <w:rPr>
          <w:rFonts w:eastAsia="仿宋_GB2312"/>
          <w:szCs w:val="21"/>
        </w:rPr>
      </w:pPr>
      <w:r>
        <w:rPr>
          <w:rFonts w:eastAsia="仿宋_GB2312"/>
          <w:szCs w:val="21"/>
        </w:rPr>
        <w:t>承包人未按时移交工程的，违约金的计算方法为：</w:t>
      </w:r>
      <w:r>
        <w:rPr>
          <w:rFonts w:eastAsia="仿宋_GB2312"/>
          <w:szCs w:val="21"/>
          <w:u w:val="single"/>
        </w:rPr>
        <w:t xml:space="preserve"> 按照本专用合同条款16.2.2执行。 </w:t>
      </w:r>
    </w:p>
    <w:p w14:paraId="659E905E">
      <w:pPr>
        <w:spacing w:after="120" w:line="360" w:lineRule="exact"/>
        <w:ind w:firstLine="420" w:firstLineChars="200"/>
        <w:rPr>
          <w:rFonts w:eastAsia="黑体"/>
          <w:szCs w:val="21"/>
        </w:rPr>
      </w:pPr>
      <w:r>
        <w:rPr>
          <w:rFonts w:eastAsia="黑体"/>
          <w:szCs w:val="21"/>
        </w:rPr>
        <w:t>13.3 工程试运行</w:t>
      </w:r>
    </w:p>
    <w:p w14:paraId="0F15501A">
      <w:pPr>
        <w:spacing w:line="360" w:lineRule="exact"/>
        <w:ind w:firstLine="420" w:firstLineChars="200"/>
        <w:jc w:val="left"/>
        <w:rPr>
          <w:rFonts w:eastAsia="仿宋_GB2312"/>
          <w:kern w:val="0"/>
          <w:szCs w:val="21"/>
        </w:rPr>
      </w:pPr>
      <w:r>
        <w:rPr>
          <w:rFonts w:eastAsia="仿宋_GB2312"/>
          <w:kern w:val="0"/>
          <w:szCs w:val="21"/>
        </w:rPr>
        <w:t>双方同意将原通用合同条款“13.3工程试车”修改为“13.3工程试运行”</w:t>
      </w:r>
    </w:p>
    <w:p w14:paraId="3FAEA2C7">
      <w:pPr>
        <w:spacing w:line="360" w:lineRule="exact"/>
        <w:ind w:firstLine="420" w:firstLineChars="200"/>
        <w:jc w:val="left"/>
        <w:rPr>
          <w:rFonts w:eastAsia="仿宋_GB2312"/>
          <w:kern w:val="0"/>
          <w:szCs w:val="21"/>
        </w:rPr>
      </w:pPr>
      <w:r>
        <w:rPr>
          <w:rFonts w:eastAsia="仿宋_GB2312"/>
          <w:kern w:val="0"/>
          <w:szCs w:val="21"/>
        </w:rPr>
        <w:t>13.3.1 工程试运行期限</w:t>
      </w:r>
    </w:p>
    <w:p w14:paraId="29A78203">
      <w:pPr>
        <w:spacing w:line="360" w:lineRule="exact"/>
        <w:ind w:firstLine="420" w:firstLineChars="200"/>
        <w:jc w:val="left"/>
        <w:rPr>
          <w:rFonts w:eastAsia="仿宋_GB2312"/>
          <w:kern w:val="0"/>
          <w:szCs w:val="21"/>
        </w:rPr>
      </w:pPr>
      <w:r>
        <w:rPr>
          <w:rFonts w:eastAsia="仿宋_GB2312"/>
          <w:kern w:val="0"/>
          <w:szCs w:val="21"/>
        </w:rPr>
        <w:t>工程试运行期限：</w:t>
      </w:r>
      <w:r>
        <w:rPr>
          <w:rFonts w:eastAsia="仿宋_GB2312"/>
          <w:szCs w:val="21"/>
          <w:u w:val="single"/>
        </w:rPr>
        <w:t>根据</w:t>
      </w:r>
      <w:r>
        <w:rPr>
          <w:rFonts w:hint="eastAsia" w:eastAsia="仿宋_GB2312"/>
          <w:szCs w:val="21"/>
          <w:u w:val="single"/>
        </w:rPr>
        <w:t>工程</w:t>
      </w:r>
      <w:r>
        <w:rPr>
          <w:rFonts w:eastAsia="仿宋_GB2312"/>
          <w:szCs w:val="21"/>
          <w:u w:val="single"/>
        </w:rPr>
        <w:t>实际</w:t>
      </w:r>
      <w:r>
        <w:rPr>
          <w:rFonts w:hint="eastAsia" w:eastAsia="仿宋_GB2312"/>
          <w:szCs w:val="21"/>
          <w:u w:val="single"/>
        </w:rPr>
        <w:t>需要</w:t>
      </w:r>
      <w:r>
        <w:rPr>
          <w:rFonts w:eastAsia="仿宋_GB2312"/>
          <w:szCs w:val="21"/>
          <w:u w:val="single"/>
        </w:rPr>
        <w:t>确定</w:t>
      </w:r>
      <w:r>
        <w:rPr>
          <w:rFonts w:eastAsia="仿宋_GB2312"/>
          <w:szCs w:val="21"/>
        </w:rPr>
        <w:t>。</w:t>
      </w:r>
    </w:p>
    <w:p w14:paraId="1A337F24">
      <w:pPr>
        <w:spacing w:line="360" w:lineRule="exact"/>
        <w:ind w:firstLine="420" w:firstLineChars="200"/>
        <w:jc w:val="left"/>
        <w:rPr>
          <w:rFonts w:eastAsia="仿宋_GB2312"/>
          <w:kern w:val="0"/>
          <w:szCs w:val="21"/>
        </w:rPr>
      </w:pPr>
      <w:r>
        <w:rPr>
          <w:rFonts w:eastAsia="仿宋_GB2312"/>
          <w:kern w:val="0"/>
          <w:szCs w:val="21"/>
        </w:rPr>
        <w:t>13.3.1（1）中第一段的“监理人在</w:t>
      </w:r>
      <w:r>
        <w:rPr>
          <w:rFonts w:hint="eastAsia" w:eastAsia="仿宋_GB2312"/>
          <w:kern w:val="0"/>
          <w:szCs w:val="21"/>
        </w:rPr>
        <w:t>试车</w:t>
      </w:r>
      <w:r>
        <w:rPr>
          <w:rFonts w:eastAsia="仿宋_GB2312"/>
          <w:kern w:val="0"/>
          <w:szCs w:val="21"/>
        </w:rPr>
        <w:t>合格后不在试车记录上签字，自试车结束满24小时后视为监理人已经认可试车记录，承包人可继续施工或办理竣工验收手续。”修改为“监理人在</w:t>
      </w:r>
      <w:r>
        <w:rPr>
          <w:rFonts w:hint="eastAsia" w:eastAsia="仿宋_GB2312"/>
          <w:kern w:val="0"/>
          <w:szCs w:val="21"/>
        </w:rPr>
        <w:t>试运行</w:t>
      </w:r>
      <w:r>
        <w:rPr>
          <w:rFonts w:eastAsia="仿宋_GB2312"/>
          <w:kern w:val="0"/>
          <w:szCs w:val="21"/>
        </w:rPr>
        <w:t>合格后不在</w:t>
      </w:r>
      <w:r>
        <w:rPr>
          <w:rFonts w:hint="eastAsia" w:eastAsia="仿宋_GB2312"/>
          <w:kern w:val="0"/>
          <w:szCs w:val="21"/>
        </w:rPr>
        <w:t>试运行</w:t>
      </w:r>
      <w:r>
        <w:rPr>
          <w:rFonts w:eastAsia="仿宋_GB2312"/>
          <w:kern w:val="0"/>
          <w:szCs w:val="21"/>
        </w:rPr>
        <w:t>记录上签字，不视为监理人已经认可</w:t>
      </w:r>
      <w:r>
        <w:rPr>
          <w:rFonts w:hint="eastAsia" w:eastAsia="仿宋_GB2312"/>
          <w:kern w:val="0"/>
          <w:szCs w:val="21"/>
        </w:rPr>
        <w:t>试运行</w:t>
      </w:r>
      <w:r>
        <w:rPr>
          <w:rFonts w:eastAsia="仿宋_GB2312"/>
          <w:kern w:val="0"/>
          <w:szCs w:val="21"/>
        </w:rPr>
        <w:t>记录，承包人应书面通知发包人处理。”</w:t>
      </w:r>
    </w:p>
    <w:p w14:paraId="44A13795">
      <w:pPr>
        <w:spacing w:line="360" w:lineRule="exact"/>
        <w:ind w:firstLine="420" w:firstLineChars="200"/>
        <w:jc w:val="left"/>
        <w:rPr>
          <w:rFonts w:eastAsia="仿宋_GB2312"/>
          <w:kern w:val="0"/>
          <w:szCs w:val="21"/>
        </w:rPr>
      </w:pPr>
      <w:r>
        <w:rPr>
          <w:rFonts w:eastAsia="仿宋_GB2312"/>
          <w:kern w:val="0"/>
          <w:szCs w:val="21"/>
        </w:rPr>
        <w:t>13.3.1（1）中第二段的“监理人未能在前述期限内提出延期要求，又不参加试车的，视为认可试车记录。”修改为“监理人未能在前述期限内提出延期要求，又不参加</w:t>
      </w:r>
      <w:r>
        <w:rPr>
          <w:rFonts w:hint="eastAsia" w:eastAsia="仿宋_GB2312"/>
          <w:kern w:val="0"/>
          <w:szCs w:val="21"/>
        </w:rPr>
        <w:t>试运行</w:t>
      </w:r>
      <w:r>
        <w:rPr>
          <w:rFonts w:eastAsia="仿宋_GB2312"/>
          <w:kern w:val="0"/>
          <w:szCs w:val="21"/>
        </w:rPr>
        <w:t>的，不视为认可</w:t>
      </w:r>
      <w:r>
        <w:rPr>
          <w:rFonts w:hint="eastAsia" w:eastAsia="仿宋_GB2312"/>
          <w:kern w:val="0"/>
          <w:szCs w:val="21"/>
        </w:rPr>
        <w:t>试运行</w:t>
      </w:r>
      <w:r>
        <w:rPr>
          <w:rFonts w:eastAsia="仿宋_GB2312"/>
          <w:kern w:val="0"/>
          <w:szCs w:val="21"/>
        </w:rPr>
        <w:t>记录，承包人应书面通知发包人处理。”</w:t>
      </w:r>
    </w:p>
    <w:p w14:paraId="77DE2F1C">
      <w:pPr>
        <w:spacing w:line="360" w:lineRule="exact"/>
        <w:ind w:firstLine="420" w:firstLineChars="200"/>
        <w:jc w:val="left"/>
        <w:rPr>
          <w:rFonts w:eastAsia="仿宋_GB2312"/>
          <w:kern w:val="0"/>
          <w:szCs w:val="21"/>
        </w:rPr>
      </w:pPr>
      <w:r>
        <w:rPr>
          <w:rFonts w:eastAsia="仿宋_GB2312"/>
          <w:kern w:val="0"/>
          <w:szCs w:val="21"/>
        </w:rPr>
        <w:t>13.3.2工程试运行内容</w:t>
      </w:r>
    </w:p>
    <w:p w14:paraId="21C2392A">
      <w:pPr>
        <w:spacing w:line="360" w:lineRule="exact"/>
        <w:ind w:firstLine="420" w:firstLineChars="200"/>
        <w:jc w:val="left"/>
        <w:rPr>
          <w:rFonts w:eastAsia="仿宋_GB2312"/>
          <w:kern w:val="0"/>
          <w:szCs w:val="21"/>
        </w:rPr>
      </w:pPr>
      <w:r>
        <w:rPr>
          <w:rFonts w:eastAsia="仿宋_GB2312"/>
          <w:kern w:val="0"/>
          <w:szCs w:val="21"/>
        </w:rPr>
        <w:t>工程试运行内容：</w:t>
      </w:r>
      <w:r>
        <w:rPr>
          <w:rFonts w:eastAsia="仿宋_GB2312"/>
          <w:szCs w:val="21"/>
          <w:u w:val="single"/>
        </w:rPr>
        <w:t>发包人根据实际情况确定</w:t>
      </w:r>
      <w:r>
        <w:rPr>
          <w:rFonts w:eastAsia="仿宋_GB2312"/>
          <w:szCs w:val="21"/>
        </w:rPr>
        <w:t>。</w:t>
      </w:r>
    </w:p>
    <w:p w14:paraId="3317BAA1">
      <w:pPr>
        <w:spacing w:after="120" w:line="360" w:lineRule="exact"/>
        <w:ind w:firstLine="420" w:firstLineChars="200"/>
        <w:rPr>
          <w:rFonts w:eastAsia="黑体"/>
          <w:bCs/>
          <w:szCs w:val="21"/>
        </w:rPr>
      </w:pPr>
      <w:r>
        <w:rPr>
          <w:rFonts w:eastAsia="黑体"/>
          <w:bCs/>
          <w:szCs w:val="21"/>
        </w:rPr>
        <w:t>13.4提前交付单位工程的验收</w:t>
      </w:r>
    </w:p>
    <w:p w14:paraId="305F7912">
      <w:pPr>
        <w:spacing w:after="120" w:line="360" w:lineRule="exact"/>
        <w:ind w:firstLine="420" w:firstLineChars="200"/>
        <w:rPr>
          <w:rFonts w:eastAsia="黑体"/>
          <w:szCs w:val="21"/>
        </w:rPr>
      </w:pPr>
      <w:r>
        <w:rPr>
          <w:rFonts w:eastAsia="仿宋_GB2312"/>
          <w:kern w:val="0"/>
          <w:szCs w:val="21"/>
        </w:rPr>
        <w:t xml:space="preserve">13.4.2 </w:t>
      </w:r>
      <w:r>
        <w:rPr>
          <w:rFonts w:eastAsia="仿宋_GB2312"/>
          <w:kern w:val="0"/>
          <w:szCs w:val="21"/>
          <w:lang w:eastAsia="zh-Hans"/>
        </w:rPr>
        <w:t>通用合同条款13.4.2修改为：</w:t>
      </w:r>
      <w:r>
        <w:rPr>
          <w:rFonts w:eastAsia="仿宋_GB2312"/>
          <w:kern w:val="0"/>
          <w:szCs w:val="21"/>
        </w:rPr>
        <w:t>发包人要求在工程竣工前交付单位工程，由此导致承包人费用增加和（或）工期延误的，由发包人承担由此增加的费用和（或）延误的工期，发包人不支付承包人利润。</w:t>
      </w:r>
    </w:p>
    <w:p w14:paraId="59B4856C">
      <w:pPr>
        <w:spacing w:after="120" w:line="360" w:lineRule="exact"/>
        <w:ind w:firstLine="420" w:firstLineChars="200"/>
        <w:rPr>
          <w:rFonts w:eastAsia="黑体"/>
          <w:szCs w:val="21"/>
        </w:rPr>
      </w:pPr>
      <w:r>
        <w:rPr>
          <w:rFonts w:eastAsia="黑体"/>
          <w:szCs w:val="21"/>
        </w:rPr>
        <w:t>13.6 竣工退场</w:t>
      </w:r>
    </w:p>
    <w:p w14:paraId="7D6F70EC">
      <w:pPr>
        <w:spacing w:line="360" w:lineRule="exact"/>
        <w:ind w:firstLine="420" w:firstLineChars="200"/>
        <w:jc w:val="left"/>
        <w:rPr>
          <w:rFonts w:eastAsia="仿宋_GB2312"/>
          <w:kern w:val="0"/>
          <w:szCs w:val="21"/>
        </w:rPr>
      </w:pPr>
      <w:r>
        <w:rPr>
          <w:rFonts w:eastAsia="仿宋_GB2312"/>
          <w:kern w:val="0"/>
          <w:szCs w:val="21"/>
        </w:rPr>
        <w:t>13.6.1 竣工退场</w:t>
      </w:r>
    </w:p>
    <w:p w14:paraId="374C1521">
      <w:pPr>
        <w:spacing w:line="360" w:lineRule="exact"/>
        <w:ind w:firstLine="420" w:firstLineChars="200"/>
        <w:rPr>
          <w:szCs w:val="21"/>
        </w:rPr>
      </w:pPr>
      <w:r>
        <w:rPr>
          <w:rFonts w:eastAsia="仿宋_GB2312"/>
          <w:kern w:val="0"/>
          <w:szCs w:val="21"/>
        </w:rPr>
        <w:t>承包人完成竣工退场的期限：</w:t>
      </w:r>
      <w:r>
        <w:rPr>
          <w:rFonts w:eastAsia="仿宋_GB2312"/>
          <w:snapToGrid w:val="0"/>
          <w:szCs w:val="21"/>
          <w:u w:val="single"/>
        </w:rPr>
        <w:t>竣工验收合格并移交工程后14日内</w:t>
      </w:r>
      <w:r>
        <w:rPr>
          <w:rFonts w:eastAsia="仿宋_GB2312"/>
          <w:kern w:val="0"/>
          <w:szCs w:val="21"/>
          <w:u w:val="single"/>
        </w:rPr>
        <w:t>。</w:t>
      </w:r>
    </w:p>
    <w:p w14:paraId="7CD37584">
      <w:pPr>
        <w:pStyle w:val="7"/>
        <w:spacing w:before="120" w:after="120" w:line="360" w:lineRule="exact"/>
        <w:rPr>
          <w:rFonts w:ascii="Times New Roman" w:hAnsi="Times New Roman" w:eastAsia="黑体"/>
          <w:b w:val="0"/>
          <w:sz w:val="21"/>
          <w:szCs w:val="21"/>
        </w:rPr>
      </w:pPr>
      <w:bookmarkStart w:id="110" w:name="_Toc10316"/>
      <w:r>
        <w:rPr>
          <w:rFonts w:ascii="Times New Roman" w:hAnsi="Times New Roman" w:eastAsia="黑体"/>
          <w:b w:val="0"/>
          <w:sz w:val="21"/>
          <w:szCs w:val="21"/>
        </w:rPr>
        <w:t>14. 竣工结算</w:t>
      </w:r>
      <w:bookmarkEnd w:id="110"/>
    </w:p>
    <w:p w14:paraId="575043AF">
      <w:pPr>
        <w:spacing w:after="120" w:line="360" w:lineRule="exact"/>
        <w:ind w:firstLine="420" w:firstLineChars="200"/>
        <w:rPr>
          <w:rFonts w:eastAsia="黑体"/>
          <w:szCs w:val="21"/>
        </w:rPr>
      </w:pPr>
      <w:r>
        <w:rPr>
          <w:rFonts w:eastAsia="黑体"/>
          <w:szCs w:val="21"/>
        </w:rPr>
        <w:t>14.1 竣工结算申请</w:t>
      </w:r>
    </w:p>
    <w:p w14:paraId="3D417ECB">
      <w:pPr>
        <w:spacing w:line="360" w:lineRule="exact"/>
        <w:ind w:firstLine="420" w:firstLineChars="200"/>
        <w:jc w:val="left"/>
        <w:rPr>
          <w:rFonts w:eastAsia="仿宋_GB2312"/>
          <w:szCs w:val="21"/>
        </w:rPr>
      </w:pPr>
      <w:r>
        <w:rPr>
          <w:rFonts w:eastAsia="仿宋_GB2312"/>
          <w:szCs w:val="21"/>
        </w:rPr>
        <w:t>承包人提交竣工结算申请单的期限：</w:t>
      </w:r>
      <w:r>
        <w:rPr>
          <w:rFonts w:eastAsia="仿宋_GB2312"/>
          <w:snapToGrid w:val="0"/>
          <w:szCs w:val="21"/>
          <w:u w:val="single"/>
        </w:rPr>
        <w:t xml:space="preserve">  竣工验收合格后28天内                  </w:t>
      </w:r>
      <w:r>
        <w:rPr>
          <w:rFonts w:eastAsia="仿宋_GB2312"/>
          <w:szCs w:val="21"/>
          <w:u w:val="single"/>
        </w:rPr>
        <w:t>。</w:t>
      </w:r>
    </w:p>
    <w:p w14:paraId="14AA1302">
      <w:pPr>
        <w:pStyle w:val="23"/>
        <w:tabs>
          <w:tab w:val="left" w:pos="993"/>
          <w:tab w:val="left" w:pos="1020"/>
        </w:tabs>
        <w:snapToGrid w:val="0"/>
        <w:spacing w:line="360" w:lineRule="exact"/>
        <w:ind w:firstLine="420" w:firstLineChars="200"/>
        <w:rPr>
          <w:rFonts w:ascii="Times New Roman" w:hAnsi="Times New Roman"/>
          <w:u w:val="single"/>
        </w:rPr>
      </w:pPr>
      <w:r>
        <w:rPr>
          <w:rFonts w:ascii="Times New Roman" w:hAnsi="Times New Roman"/>
        </w:rPr>
        <w:t>竣工付款申请单应包括的内容：</w:t>
      </w:r>
      <w:r>
        <w:rPr>
          <w:rFonts w:ascii="Times New Roman" w:hAnsi="Times New Roman"/>
          <w:u w:val="single"/>
        </w:rPr>
        <w:t xml:space="preserve">   按通用合同条款执行                        。</w:t>
      </w:r>
    </w:p>
    <w:p w14:paraId="5BA7DE5C">
      <w:pPr>
        <w:pStyle w:val="23"/>
        <w:tabs>
          <w:tab w:val="left" w:pos="993"/>
        </w:tabs>
        <w:snapToGrid w:val="0"/>
        <w:spacing w:line="360" w:lineRule="exact"/>
        <w:ind w:firstLine="420" w:firstLineChars="200"/>
        <w:rPr>
          <w:rFonts w:ascii="Times New Roman" w:hAnsi="Times New Roman"/>
          <w:kern w:val="0"/>
        </w:rPr>
      </w:pPr>
      <w:r>
        <w:rPr>
          <w:rFonts w:ascii="Times New Roman" w:hAnsi="Times New Roman"/>
          <w:kern w:val="0"/>
        </w:rPr>
        <w:t>承包人应提交的结算资料内容包括但不限于：</w:t>
      </w:r>
    </w:p>
    <w:p w14:paraId="520A56D2">
      <w:pPr>
        <w:pStyle w:val="23"/>
        <w:tabs>
          <w:tab w:val="left" w:pos="993"/>
        </w:tabs>
        <w:snapToGrid w:val="0"/>
        <w:spacing w:line="360" w:lineRule="exact"/>
        <w:ind w:firstLine="420" w:firstLineChars="200"/>
        <w:rPr>
          <w:rFonts w:ascii="Times New Roman" w:hAnsi="Times New Roman"/>
          <w:kern w:val="0"/>
          <w:u w:val="single"/>
        </w:rPr>
      </w:pPr>
      <w:r>
        <w:rPr>
          <w:rFonts w:ascii="Times New Roman" w:hAnsi="Times New Roman"/>
          <w:kern w:val="0"/>
          <w:u w:val="single"/>
        </w:rPr>
        <w:t>（1）工程结算书（含电子版）；</w:t>
      </w:r>
    </w:p>
    <w:p w14:paraId="71B1A99A">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（2）工程量计算书(含现场计量表)；</w:t>
      </w:r>
    </w:p>
    <w:p w14:paraId="47C467B0">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（3）工程竣工图(含电子版)；</w:t>
      </w:r>
    </w:p>
    <w:p w14:paraId="54CAB6C2">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（4）工程竣工资料(含电子版)；</w:t>
      </w:r>
    </w:p>
    <w:p w14:paraId="7FD218EC">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（5）图纸会审纪录；</w:t>
      </w:r>
    </w:p>
    <w:p w14:paraId="3A131DE1">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（6）设计变更单；</w:t>
      </w:r>
    </w:p>
    <w:p w14:paraId="0A6E1C3B">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（7）工程洽商记录；</w:t>
      </w:r>
    </w:p>
    <w:p w14:paraId="3D3DAE98">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（8）监理人或发包人施工指令；</w:t>
      </w:r>
    </w:p>
    <w:p w14:paraId="025FC8AD">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（9）会议纪要；</w:t>
      </w:r>
    </w:p>
    <w:p w14:paraId="2FA244F4">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（10）现场签证单；</w:t>
      </w:r>
    </w:p>
    <w:p w14:paraId="7F3C0FA5">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（11）材料、设备单价呈批审核单；</w:t>
      </w:r>
    </w:p>
    <w:p w14:paraId="3E3116F7">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（12）综合单价呈批审核单；</w:t>
      </w:r>
    </w:p>
    <w:p w14:paraId="7C4ADC77">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（13）发包人供应材料收货验收签收单；</w:t>
      </w:r>
    </w:p>
    <w:p w14:paraId="5EF8C028">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（14）竣工验收符合本合同要求证明；</w:t>
      </w:r>
    </w:p>
    <w:p w14:paraId="07F0B359">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（15）工期证明；</w:t>
      </w:r>
    </w:p>
    <w:p w14:paraId="381D17A1">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（16）施工日记；</w:t>
      </w:r>
    </w:p>
    <w:p w14:paraId="4F203B1A">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（17）工程建设大事记；</w:t>
      </w:r>
    </w:p>
    <w:p w14:paraId="22883674">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（18）工程施工报告、经审批的施工组织设计方案；</w:t>
      </w:r>
    </w:p>
    <w:p w14:paraId="5E9DCA18">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（19）付款金额证明及措施项目费中有关费用发生证明；</w:t>
      </w:r>
    </w:p>
    <w:p w14:paraId="665EDF45">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（20）其他结算资料；</w:t>
      </w:r>
    </w:p>
    <w:p w14:paraId="60A85120">
      <w:pPr>
        <w:tabs>
          <w:tab w:val="left" w:pos="993"/>
        </w:tabs>
        <w:snapToGrid w:val="0"/>
        <w:spacing w:line="360" w:lineRule="exact"/>
        <w:ind w:firstLine="420" w:firstLineChars="200"/>
        <w:rPr>
          <w:rFonts w:eastAsia="仿宋_GB2312"/>
          <w:kern w:val="0"/>
          <w:szCs w:val="21"/>
          <w:u w:val="single"/>
        </w:rPr>
      </w:pPr>
      <w:r>
        <w:rPr>
          <w:rFonts w:eastAsia="仿宋_GB2312"/>
          <w:kern w:val="0"/>
          <w:szCs w:val="21"/>
          <w:u w:val="single"/>
        </w:rPr>
        <w:t>（21）移交资料签收表。</w:t>
      </w:r>
    </w:p>
    <w:p w14:paraId="343D2A84">
      <w:pPr>
        <w:pStyle w:val="23"/>
        <w:snapToGrid w:val="0"/>
        <w:spacing w:line="360" w:lineRule="exact"/>
        <w:ind w:firstLine="420" w:firstLineChars="200"/>
        <w:rPr>
          <w:rFonts w:ascii="Times New Roman" w:hAnsi="Times New Roman"/>
        </w:rPr>
      </w:pPr>
      <w:r>
        <w:rPr>
          <w:rFonts w:ascii="Times New Roman" w:hAnsi="Times New Roman"/>
        </w:rPr>
        <w:t>竣工付款申请单及结算资料的份数：</w:t>
      </w:r>
      <w:r>
        <w:rPr>
          <w:rFonts w:ascii="Times New Roman" w:hAnsi="Times New Roman"/>
          <w:u w:val="single"/>
        </w:rPr>
        <w:t>发包人根据实际情况确定</w:t>
      </w:r>
      <w:r>
        <w:rPr>
          <w:rFonts w:ascii="Times New Roman" w:hAnsi="Times New Roman"/>
        </w:rPr>
        <w:t>。</w:t>
      </w:r>
    </w:p>
    <w:p w14:paraId="2994E764">
      <w:pPr>
        <w:pStyle w:val="24"/>
        <w:ind w:firstLine="420" w:firstLineChars="200"/>
        <w:rPr>
          <w:color w:val="auto"/>
        </w:rPr>
      </w:pPr>
      <w:r>
        <w:rPr>
          <w:rFonts w:hint="default" w:ascii="Times New Roman" w:hAnsi="Times New Roman" w:eastAsia="仿宋_GB2312"/>
          <w:color w:val="auto"/>
          <w:kern w:val="2"/>
          <w:sz w:val="21"/>
        </w:rPr>
        <w:t>相关结算资料编制应严格遵循</w:t>
      </w:r>
      <w:r>
        <w:rPr>
          <w:rFonts w:ascii="Times New Roman" w:hAnsi="Times New Roman" w:eastAsia="仿宋_GB2312"/>
          <w:color w:val="auto"/>
          <w:kern w:val="2"/>
          <w:sz w:val="21"/>
        </w:rPr>
        <w:t>粤海集团、粤海水务相关制度或工作指引的</w:t>
      </w:r>
      <w:r>
        <w:rPr>
          <w:rFonts w:hint="default" w:ascii="Times New Roman" w:hAnsi="Times New Roman" w:eastAsia="仿宋_GB2312"/>
          <w:color w:val="auto"/>
          <w:kern w:val="2"/>
          <w:sz w:val="21"/>
        </w:rPr>
        <w:t>要求。</w:t>
      </w:r>
    </w:p>
    <w:p w14:paraId="507DAE36">
      <w:pPr>
        <w:spacing w:after="120" w:line="360" w:lineRule="exact"/>
        <w:ind w:firstLine="420" w:firstLineChars="200"/>
        <w:rPr>
          <w:rFonts w:eastAsia="黑体"/>
          <w:szCs w:val="21"/>
        </w:rPr>
      </w:pPr>
      <w:r>
        <w:rPr>
          <w:rFonts w:eastAsia="黑体"/>
          <w:szCs w:val="21"/>
        </w:rPr>
        <w:t>14.2 竣工结算审核及支付</w:t>
      </w:r>
    </w:p>
    <w:p w14:paraId="00912104">
      <w:pPr>
        <w:spacing w:line="360" w:lineRule="exact"/>
        <w:ind w:firstLine="420" w:firstLineChars="200"/>
        <w:jc w:val="left"/>
        <w:rPr>
          <w:rFonts w:eastAsia="仿宋_GB2312"/>
          <w:szCs w:val="21"/>
        </w:rPr>
      </w:pPr>
      <w:r>
        <w:rPr>
          <w:rFonts w:eastAsia="仿宋_GB2312"/>
          <w:szCs w:val="21"/>
        </w:rPr>
        <w:t>双方同意将通用合同条款14.2修改为：</w:t>
      </w:r>
    </w:p>
    <w:p w14:paraId="5AAC504C">
      <w:pPr>
        <w:spacing w:line="360" w:lineRule="exact"/>
        <w:ind w:firstLine="420" w:firstLineChars="200"/>
        <w:jc w:val="left"/>
        <w:rPr>
          <w:rFonts w:eastAsia="仿宋_GB2312"/>
          <w:szCs w:val="21"/>
          <w:u w:val="single"/>
        </w:rPr>
      </w:pPr>
      <w:r>
        <w:rPr>
          <w:rFonts w:eastAsia="仿宋_GB2312"/>
          <w:szCs w:val="21"/>
          <w:u w:val="single"/>
        </w:rPr>
        <w:t>合同符合结算条件后，承包人应按照发包人要求的格式及时间提交工程结算书。（1）工程结算书经发包人审批并经发、承包人确认，（2）竣工资料通过城建档案部门验收，（3）竣工验收备案通过，（</w:t>
      </w:r>
      <w:r>
        <w:rPr>
          <w:rFonts w:hint="eastAsia" w:eastAsia="仿宋_GB2312"/>
          <w:szCs w:val="21"/>
          <w:u w:val="single"/>
        </w:rPr>
        <w:t>4</w:t>
      </w:r>
      <w:r>
        <w:rPr>
          <w:rFonts w:eastAsia="仿宋_GB2312"/>
          <w:szCs w:val="21"/>
          <w:u w:val="single"/>
        </w:rPr>
        <w:t>）发包人收到承包人提交的剩余全部工程款等额的有效税务发票，上述五个条件均满足后10个工作日内，发包人累计支付至经双方认可的结算总金额（已扣除承包人应向发包人支付款项而从应付价款中抵扣的部分）的97%，剩余款项（经双方认可的结算总金额的3%）由发包人扣留作为质量保证金。逾期支付的，按本专用合同条款16.1.2承担违约责任。</w:t>
      </w:r>
    </w:p>
    <w:p w14:paraId="1F915625">
      <w:pPr>
        <w:spacing w:line="360" w:lineRule="exact"/>
        <w:ind w:firstLine="420" w:firstLineChars="200"/>
        <w:jc w:val="left"/>
        <w:rPr>
          <w:rFonts w:eastAsia="仿宋_GB2312"/>
          <w:szCs w:val="21"/>
          <w:u w:val="single"/>
        </w:rPr>
      </w:pPr>
      <w:r>
        <w:rPr>
          <w:rFonts w:eastAsia="仿宋_GB2312"/>
          <w:szCs w:val="21"/>
          <w:u w:val="single"/>
        </w:rPr>
        <w:t>若工程</w:t>
      </w:r>
      <w:r>
        <w:rPr>
          <w:rFonts w:hint="eastAsia" w:eastAsia="仿宋_GB2312"/>
          <w:szCs w:val="21"/>
          <w:u w:val="single"/>
        </w:rPr>
        <w:t>已</w:t>
      </w:r>
      <w:r>
        <w:rPr>
          <w:rFonts w:eastAsia="仿宋_GB2312"/>
          <w:szCs w:val="21"/>
          <w:u w:val="single"/>
        </w:rPr>
        <w:t>竣工验收中存在遗留问题</w:t>
      </w:r>
      <w:r>
        <w:rPr>
          <w:rFonts w:hint="eastAsia" w:eastAsia="仿宋_GB2312"/>
          <w:szCs w:val="21"/>
          <w:u w:val="single"/>
        </w:rPr>
        <w:t>且承包人未处理完成的，发包人有权暂缓该部分标的对应结算工程款的支付，直至承包人完成相关遗留问题的处理。</w:t>
      </w:r>
    </w:p>
    <w:p w14:paraId="25A282EA">
      <w:pPr>
        <w:spacing w:line="360" w:lineRule="exact"/>
        <w:ind w:firstLine="420" w:firstLineChars="200"/>
        <w:jc w:val="left"/>
        <w:rPr>
          <w:rFonts w:eastAsia="仿宋_GB2312"/>
          <w:szCs w:val="21"/>
          <w:u w:val="single"/>
        </w:rPr>
      </w:pPr>
      <w:r>
        <w:rPr>
          <w:rFonts w:eastAsia="仿宋_GB2312"/>
          <w:szCs w:val="21"/>
          <w:u w:val="single"/>
        </w:rPr>
        <w:t>如发、承包人双方无法就结算审核结果达成一致，则可按本合同第20条的约定执行。</w:t>
      </w:r>
    </w:p>
    <w:p w14:paraId="66850AB2">
      <w:pPr>
        <w:spacing w:line="360" w:lineRule="exact"/>
        <w:ind w:firstLine="420" w:firstLineChars="200"/>
        <w:jc w:val="left"/>
        <w:rPr>
          <w:rFonts w:eastAsia="仿宋_GB2312"/>
          <w:szCs w:val="21"/>
          <w:u w:val="single"/>
        </w:rPr>
      </w:pPr>
      <w:r>
        <w:rPr>
          <w:rFonts w:eastAsia="仿宋_GB2312"/>
          <w:szCs w:val="21"/>
          <w:u w:val="single"/>
        </w:rPr>
        <w:t>监理人、发包人在收到承包人提交竣工结算申请书后，在合同约定期限内未完成审核、审批且未提出异议的，不视为监理人、发包人同意承包人提交的竣工结算申请单。承包人可以催告监理人、发包人在合同约定的审核、审批期限届满后30天内答复意见，监理人、发包人认为承包人未依据合同约定提交完整结算申请文件的，应在该期限内提出意见。承包人应在监理人、发包人限定的期限内补充、修改结算申请文件。</w:t>
      </w:r>
    </w:p>
    <w:p w14:paraId="18F837A4">
      <w:pPr>
        <w:spacing w:line="360" w:lineRule="exact"/>
        <w:ind w:firstLine="420" w:firstLineChars="200"/>
        <w:jc w:val="left"/>
        <w:rPr>
          <w:rFonts w:eastAsia="黑体"/>
          <w:szCs w:val="21"/>
        </w:rPr>
      </w:pPr>
      <w:r>
        <w:rPr>
          <w:rFonts w:eastAsia="黑体"/>
          <w:szCs w:val="21"/>
        </w:rPr>
        <w:t>14.4 最终结清</w:t>
      </w:r>
    </w:p>
    <w:p w14:paraId="057B546A">
      <w:pPr>
        <w:spacing w:line="360" w:lineRule="exact"/>
        <w:ind w:firstLine="420" w:firstLineChars="200"/>
        <w:jc w:val="left"/>
        <w:rPr>
          <w:rFonts w:eastAsia="仿宋_GB2312"/>
          <w:kern w:val="0"/>
          <w:szCs w:val="21"/>
        </w:rPr>
      </w:pPr>
      <w:r>
        <w:rPr>
          <w:rFonts w:eastAsia="仿宋_GB2312"/>
          <w:kern w:val="0"/>
          <w:szCs w:val="21"/>
        </w:rPr>
        <w:t>14.4.1 最终结清申请单</w:t>
      </w:r>
    </w:p>
    <w:p w14:paraId="67622512">
      <w:pPr>
        <w:spacing w:line="360" w:lineRule="exact"/>
        <w:ind w:firstLine="420" w:firstLineChars="200"/>
        <w:jc w:val="left"/>
        <w:rPr>
          <w:rFonts w:eastAsia="仿宋_GB2312"/>
          <w:kern w:val="0"/>
          <w:szCs w:val="21"/>
        </w:rPr>
      </w:pPr>
      <w:r>
        <w:rPr>
          <w:rFonts w:eastAsia="仿宋_GB2312"/>
          <w:kern w:val="0"/>
          <w:szCs w:val="21"/>
        </w:rPr>
        <w:t>承包人提交最终结清申请单的份数：</w:t>
      </w:r>
      <w:r>
        <w:rPr>
          <w:rFonts w:eastAsia="仿宋_GB2312"/>
          <w:szCs w:val="21"/>
          <w:u w:val="single"/>
        </w:rPr>
        <w:t>发包人根据实际情况确定</w:t>
      </w:r>
      <w:r>
        <w:rPr>
          <w:rFonts w:eastAsia="仿宋_GB2312"/>
          <w:szCs w:val="21"/>
        </w:rPr>
        <w:t>。</w:t>
      </w:r>
    </w:p>
    <w:p w14:paraId="3B351714">
      <w:pPr>
        <w:spacing w:line="360" w:lineRule="exact"/>
        <w:ind w:firstLine="420" w:firstLineChars="200"/>
        <w:jc w:val="left"/>
        <w:rPr>
          <w:rFonts w:eastAsia="仿宋_GB2312"/>
          <w:szCs w:val="21"/>
        </w:rPr>
      </w:pPr>
      <w:r>
        <w:rPr>
          <w:rFonts w:eastAsia="仿宋_GB2312"/>
          <w:kern w:val="0"/>
          <w:szCs w:val="21"/>
        </w:rPr>
        <w:t>承包人提交最终结算申请单的期限：</w:t>
      </w:r>
      <w:r>
        <w:rPr>
          <w:rFonts w:eastAsia="仿宋_GB2312"/>
          <w:snapToGrid w:val="0"/>
          <w:szCs w:val="21"/>
          <w:u w:val="single"/>
        </w:rPr>
        <w:t xml:space="preserve">  缺陷责任期终止证书颁发后7天内           </w:t>
      </w:r>
      <w:r>
        <w:rPr>
          <w:rFonts w:eastAsia="仿宋_GB2312"/>
          <w:szCs w:val="21"/>
        </w:rPr>
        <w:t>。</w:t>
      </w:r>
    </w:p>
    <w:p w14:paraId="7EC3378C">
      <w:pPr>
        <w:spacing w:line="360" w:lineRule="exact"/>
        <w:ind w:firstLine="420" w:firstLineChars="200"/>
        <w:jc w:val="left"/>
        <w:rPr>
          <w:rFonts w:eastAsia="仿宋_GB2312"/>
          <w:szCs w:val="21"/>
        </w:rPr>
      </w:pPr>
      <w:r>
        <w:rPr>
          <w:rFonts w:eastAsia="仿宋_GB2312"/>
          <w:szCs w:val="21"/>
        </w:rPr>
        <w:t>14.4.2 最终结清证书和支付</w:t>
      </w:r>
    </w:p>
    <w:p w14:paraId="2236FB89">
      <w:pPr>
        <w:spacing w:line="360" w:lineRule="exact"/>
        <w:ind w:firstLine="420" w:firstLineChars="200"/>
        <w:jc w:val="left"/>
        <w:rPr>
          <w:rFonts w:eastAsia="仿宋_GB2312"/>
          <w:szCs w:val="21"/>
        </w:rPr>
      </w:pPr>
      <w:r>
        <w:rPr>
          <w:rFonts w:eastAsia="仿宋_GB2312"/>
          <w:szCs w:val="21"/>
        </w:rPr>
        <w:t>（1）发包人完成最终结清申请单的审批并颁发最终结清证书的期限：</w:t>
      </w:r>
      <w:r>
        <w:rPr>
          <w:rFonts w:eastAsia="仿宋_GB2312"/>
          <w:snapToGrid w:val="0"/>
          <w:szCs w:val="21"/>
          <w:u w:val="single"/>
        </w:rPr>
        <w:t>工程审计结束，且收到承包人提交的最终结清申请单后28天</w:t>
      </w:r>
      <w:r>
        <w:rPr>
          <w:rFonts w:eastAsia="仿宋_GB2312"/>
          <w:szCs w:val="21"/>
        </w:rPr>
        <w:t>。发包人逾期未完成审批又未提出修改意见的，视为发包人不同意承包人提交的最终结清申请单。</w:t>
      </w:r>
    </w:p>
    <w:p w14:paraId="325C6C0B">
      <w:pPr>
        <w:spacing w:line="360" w:lineRule="exact"/>
        <w:ind w:firstLine="420" w:firstLineChars="200"/>
        <w:jc w:val="left"/>
        <w:rPr>
          <w:rFonts w:eastAsia="仿宋_GB2312"/>
          <w:szCs w:val="21"/>
        </w:rPr>
      </w:pPr>
      <w:r>
        <w:rPr>
          <w:rFonts w:eastAsia="仿宋_GB2312"/>
          <w:szCs w:val="21"/>
        </w:rPr>
        <w:t>（2）发包人完成支付的期限：</w:t>
      </w:r>
      <w:r>
        <w:rPr>
          <w:rFonts w:eastAsia="仿宋_GB2312"/>
          <w:snapToGrid w:val="0"/>
          <w:szCs w:val="21"/>
          <w:u w:val="single"/>
        </w:rPr>
        <w:t>向承包人颁发最终结清证书并收到承包人提交的支付申请后20个工作日内</w:t>
      </w:r>
      <w:r>
        <w:rPr>
          <w:rFonts w:eastAsia="仿宋_GB2312"/>
          <w:szCs w:val="21"/>
        </w:rPr>
        <w:t>。</w:t>
      </w:r>
      <w:r>
        <w:rPr>
          <w:rFonts w:eastAsia="仿宋_GB2312"/>
          <w:szCs w:val="21"/>
          <w:u w:val="single"/>
        </w:rPr>
        <w:t>逾期支付的，按本专用合同条款16.1.2承担违约责任。</w:t>
      </w:r>
    </w:p>
    <w:p w14:paraId="1EA9C175">
      <w:pPr>
        <w:pStyle w:val="7"/>
        <w:spacing w:before="120" w:after="120" w:line="360" w:lineRule="exact"/>
        <w:rPr>
          <w:rFonts w:ascii="Times New Roman" w:hAnsi="Times New Roman" w:eastAsia="黑体"/>
          <w:b w:val="0"/>
          <w:sz w:val="21"/>
          <w:szCs w:val="21"/>
        </w:rPr>
      </w:pPr>
      <w:bookmarkStart w:id="111" w:name="_Toc1966"/>
      <w:r>
        <w:rPr>
          <w:rFonts w:ascii="Times New Roman" w:hAnsi="Times New Roman" w:eastAsia="黑体"/>
          <w:b w:val="0"/>
          <w:sz w:val="21"/>
          <w:szCs w:val="21"/>
        </w:rPr>
        <w:t>15. 缺陷责任期与保修</w:t>
      </w:r>
      <w:bookmarkEnd w:id="111"/>
    </w:p>
    <w:p w14:paraId="716F68B6">
      <w:pPr>
        <w:spacing w:after="120" w:line="360" w:lineRule="exact"/>
        <w:ind w:firstLine="420" w:firstLineChars="200"/>
        <w:rPr>
          <w:rFonts w:eastAsia="黑体"/>
          <w:szCs w:val="21"/>
        </w:rPr>
      </w:pPr>
      <w:r>
        <w:rPr>
          <w:rFonts w:eastAsia="黑体"/>
          <w:szCs w:val="21"/>
        </w:rPr>
        <w:t>15.2缺陷责任期</w:t>
      </w:r>
    </w:p>
    <w:p w14:paraId="5A110BB2">
      <w:pPr>
        <w:spacing w:line="360" w:lineRule="exact"/>
        <w:ind w:firstLine="420" w:firstLineChars="200"/>
        <w:jc w:val="left"/>
        <w:rPr>
          <w:rFonts w:eastAsia="仿宋_GB2312"/>
          <w:szCs w:val="21"/>
        </w:rPr>
      </w:pPr>
      <w:r>
        <w:rPr>
          <w:rFonts w:eastAsia="仿宋_GB2312"/>
          <w:szCs w:val="21"/>
        </w:rPr>
        <w:t>15.2.1缺陷责任期的具体期限：</w:t>
      </w:r>
      <w:r>
        <w:rPr>
          <w:rFonts w:eastAsia="仿宋_GB2312"/>
          <w:snapToGrid w:val="0"/>
          <w:szCs w:val="21"/>
          <w:u w:val="single"/>
        </w:rPr>
        <w:t xml:space="preserve">2年 </w:t>
      </w:r>
      <w:r>
        <w:rPr>
          <w:rFonts w:eastAsia="仿宋_GB2312"/>
          <w:szCs w:val="21"/>
        </w:rPr>
        <w:t>。</w:t>
      </w:r>
    </w:p>
    <w:p w14:paraId="5AFA95FC">
      <w:pPr>
        <w:spacing w:line="360" w:lineRule="exact"/>
        <w:ind w:firstLine="420" w:firstLineChars="200"/>
        <w:jc w:val="left"/>
        <w:rPr>
          <w:rFonts w:eastAsia="仿宋_GB2312"/>
          <w:kern w:val="0"/>
          <w:szCs w:val="21"/>
        </w:rPr>
      </w:pPr>
      <w:r>
        <w:rPr>
          <w:rFonts w:eastAsia="仿宋_GB2312"/>
          <w:szCs w:val="21"/>
        </w:rPr>
        <w:t>通用合同条款15.2.1修改为：</w:t>
      </w:r>
      <w:r>
        <w:rPr>
          <w:rFonts w:eastAsia="仿宋_GB2312"/>
          <w:kern w:val="0"/>
          <w:szCs w:val="21"/>
        </w:rPr>
        <w:t>缺陷责任期从工程通过竣工验收之日起计算</w:t>
      </w:r>
      <w:r>
        <w:rPr>
          <w:rFonts w:hint="eastAsia" w:eastAsia="仿宋_GB2312"/>
          <w:kern w:val="0"/>
          <w:szCs w:val="21"/>
        </w:rPr>
        <w:t>。</w:t>
      </w:r>
    </w:p>
    <w:p w14:paraId="5A58DB15">
      <w:pPr>
        <w:spacing w:line="360" w:lineRule="exact"/>
        <w:ind w:firstLine="420" w:firstLineChars="200"/>
        <w:jc w:val="left"/>
        <w:rPr>
          <w:rFonts w:eastAsia="仿宋_GB2312"/>
          <w:szCs w:val="21"/>
        </w:rPr>
      </w:pPr>
      <w:r>
        <w:rPr>
          <w:rFonts w:hint="eastAsia" w:eastAsia="仿宋_GB2312"/>
          <w:kern w:val="0"/>
          <w:szCs w:val="21"/>
        </w:rPr>
        <w:t>非承包人原因导致工程完工后270天未完成竣工验收的，则缺陷责任期自工程完工后第271天起算</w:t>
      </w:r>
      <w:r>
        <w:rPr>
          <w:rFonts w:eastAsia="仿宋_GB2312"/>
          <w:kern w:val="0"/>
          <w:szCs w:val="21"/>
        </w:rPr>
        <w:t>。因承包人原因导致工程无法按合同约定期限进行竣工验收的，缺陷责任期从实际通过竣工验收之日起计算。</w:t>
      </w:r>
    </w:p>
    <w:p w14:paraId="1DD99C1B">
      <w:pPr>
        <w:spacing w:after="120" w:line="360" w:lineRule="exact"/>
        <w:ind w:firstLine="420" w:firstLineChars="200"/>
        <w:rPr>
          <w:rFonts w:eastAsia="黑体"/>
          <w:szCs w:val="21"/>
        </w:rPr>
      </w:pPr>
      <w:r>
        <w:rPr>
          <w:rFonts w:eastAsia="黑体"/>
          <w:szCs w:val="21"/>
        </w:rPr>
        <w:t>15.3 质量保证金</w:t>
      </w:r>
    </w:p>
    <w:p w14:paraId="40468BBB">
      <w:pPr>
        <w:spacing w:line="360" w:lineRule="exact"/>
        <w:ind w:firstLine="420" w:firstLineChars="200"/>
        <w:jc w:val="left"/>
        <w:rPr>
          <w:rFonts w:eastAsia="仿宋_GB2312"/>
          <w:szCs w:val="21"/>
        </w:rPr>
      </w:pPr>
      <w:r>
        <w:rPr>
          <w:rFonts w:eastAsia="仿宋_GB2312"/>
          <w:szCs w:val="21"/>
        </w:rPr>
        <w:t>关于是否扣留质量保证金的约定：</w:t>
      </w:r>
      <w:r>
        <w:rPr>
          <w:rFonts w:eastAsia="仿宋_GB2312"/>
          <w:snapToGrid w:val="0"/>
          <w:szCs w:val="21"/>
          <w:u w:val="single"/>
        </w:rPr>
        <w:t>扣留结算总额的3%作为质量保证金</w:t>
      </w:r>
      <w:r>
        <w:rPr>
          <w:rFonts w:eastAsia="仿宋_GB2312"/>
          <w:szCs w:val="21"/>
        </w:rPr>
        <w:t>。</w:t>
      </w:r>
    </w:p>
    <w:p w14:paraId="6D6B4931">
      <w:pPr>
        <w:spacing w:line="360" w:lineRule="exact"/>
        <w:ind w:firstLine="420" w:firstLineChars="200"/>
        <w:jc w:val="left"/>
        <w:rPr>
          <w:rFonts w:eastAsia="仿宋_GB2312"/>
          <w:szCs w:val="21"/>
        </w:rPr>
      </w:pPr>
      <w:r>
        <w:rPr>
          <w:rFonts w:eastAsia="仿宋_GB2312"/>
          <w:szCs w:val="21"/>
        </w:rPr>
        <w:t>15.3.1 承包人提供质量保证金的方式</w:t>
      </w:r>
    </w:p>
    <w:p w14:paraId="47E3C8D9">
      <w:pPr>
        <w:spacing w:line="360" w:lineRule="exact"/>
        <w:ind w:firstLine="420" w:firstLineChars="200"/>
        <w:jc w:val="left"/>
        <w:rPr>
          <w:rFonts w:eastAsia="仿宋_GB2312"/>
          <w:szCs w:val="21"/>
        </w:rPr>
      </w:pPr>
      <w:r>
        <w:rPr>
          <w:rFonts w:eastAsia="仿宋_GB2312"/>
          <w:szCs w:val="21"/>
        </w:rPr>
        <w:t>质量保证金采用以下第</w:t>
      </w:r>
      <w:r>
        <w:rPr>
          <w:rFonts w:eastAsia="仿宋_GB2312"/>
          <w:szCs w:val="21"/>
          <w:u w:val="single"/>
        </w:rPr>
        <w:t xml:space="preserve">  （2）   </w:t>
      </w:r>
      <w:r>
        <w:rPr>
          <w:rFonts w:eastAsia="仿宋_GB2312"/>
          <w:szCs w:val="21"/>
        </w:rPr>
        <w:t>种方式：</w:t>
      </w:r>
    </w:p>
    <w:p w14:paraId="089D03FA">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（1）质量保证金保函，保证金额为：</w:t>
      </w:r>
      <w:r>
        <w:rPr>
          <w:rFonts w:eastAsia="仿宋_GB2312"/>
          <w:kern w:val="0"/>
          <w:szCs w:val="21"/>
          <w:u w:val="single"/>
        </w:rPr>
        <w:t xml:space="preserve">      ／             </w:t>
      </w:r>
      <w:r>
        <w:rPr>
          <w:rFonts w:eastAsia="仿宋_GB2312"/>
          <w:kern w:val="0"/>
          <w:szCs w:val="21"/>
        </w:rPr>
        <w:t xml:space="preserve">； </w:t>
      </w:r>
    </w:p>
    <w:p w14:paraId="0AAE4AD1">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w:t>
      </w:r>
      <w:r>
        <w:rPr>
          <w:rFonts w:eastAsia="仿宋_GB2312"/>
          <w:kern w:val="0"/>
          <w:szCs w:val="21"/>
          <w:u w:val="single"/>
        </w:rPr>
        <w:t xml:space="preserve">   </w:t>
      </w:r>
      <w:r>
        <w:rPr>
          <w:rFonts w:eastAsia="仿宋_GB2312"/>
          <w:b/>
          <w:bCs/>
          <w:kern w:val="0"/>
          <w:szCs w:val="21"/>
          <w:u w:val="single"/>
        </w:rPr>
        <w:t>3</w:t>
      </w:r>
      <w:r>
        <w:rPr>
          <w:rFonts w:eastAsia="仿宋_GB2312"/>
          <w:kern w:val="0"/>
          <w:szCs w:val="21"/>
          <w:u w:val="single"/>
        </w:rPr>
        <w:t xml:space="preserve">   </w:t>
      </w:r>
      <w:r>
        <w:rPr>
          <w:rFonts w:eastAsia="仿宋_GB2312"/>
          <w:kern w:val="0"/>
          <w:szCs w:val="21"/>
        </w:rPr>
        <w:t>%的结算总额；</w:t>
      </w:r>
    </w:p>
    <w:p w14:paraId="5B78E1D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（3）其他方式:</w:t>
      </w:r>
      <w:r>
        <w:rPr>
          <w:rFonts w:eastAsia="仿宋_GB2312"/>
          <w:kern w:val="0"/>
          <w:szCs w:val="21"/>
          <w:u w:val="single"/>
        </w:rPr>
        <w:t xml:space="preserve">    </w:t>
      </w:r>
      <w:r>
        <w:rPr>
          <w:rFonts w:eastAsia="仿宋_GB2312"/>
          <w:kern w:val="0"/>
          <w:szCs w:val="21"/>
          <w:u w:val="single"/>
          <w:lang w:val="en-GB"/>
        </w:rPr>
        <w:t>/</w:t>
      </w:r>
      <w:r>
        <w:rPr>
          <w:rFonts w:eastAsia="仿宋_GB2312"/>
          <w:kern w:val="0"/>
          <w:szCs w:val="21"/>
          <w:u w:val="single"/>
        </w:rPr>
        <w:t xml:space="preserve">                                   </w:t>
      </w:r>
      <w:r>
        <w:rPr>
          <w:rFonts w:eastAsia="仿宋_GB2312"/>
          <w:kern w:val="0"/>
          <w:szCs w:val="21"/>
        </w:rPr>
        <w:t>。</w:t>
      </w:r>
    </w:p>
    <w:p w14:paraId="477D75A9">
      <w:pPr>
        <w:spacing w:line="360" w:lineRule="exact"/>
        <w:ind w:firstLine="420" w:firstLineChars="200"/>
        <w:jc w:val="left"/>
        <w:rPr>
          <w:rFonts w:eastAsia="仿宋_GB2312"/>
          <w:szCs w:val="21"/>
        </w:rPr>
      </w:pPr>
      <w:r>
        <w:rPr>
          <w:rFonts w:eastAsia="仿宋_GB2312"/>
          <w:szCs w:val="21"/>
        </w:rPr>
        <w:t xml:space="preserve">15.3.2 质量保证金的扣留 </w:t>
      </w:r>
    </w:p>
    <w:p w14:paraId="3317ABD6">
      <w:pPr>
        <w:spacing w:line="360" w:lineRule="exact"/>
        <w:ind w:firstLine="420" w:firstLineChars="200"/>
        <w:jc w:val="left"/>
        <w:rPr>
          <w:rFonts w:eastAsia="仿宋_GB2312"/>
          <w:szCs w:val="21"/>
        </w:rPr>
      </w:pPr>
      <w:r>
        <w:rPr>
          <w:rFonts w:eastAsia="仿宋_GB2312"/>
          <w:szCs w:val="21"/>
        </w:rPr>
        <w:t>质量保证金的扣留采取以下第</w:t>
      </w:r>
      <w:r>
        <w:rPr>
          <w:rFonts w:eastAsia="仿宋_GB2312"/>
          <w:szCs w:val="21"/>
          <w:u w:val="single"/>
        </w:rPr>
        <w:t xml:space="preserve"> (2)  </w:t>
      </w:r>
      <w:r>
        <w:rPr>
          <w:rFonts w:eastAsia="仿宋_GB2312"/>
          <w:szCs w:val="21"/>
        </w:rPr>
        <w:t>种方式：</w:t>
      </w:r>
    </w:p>
    <w:p w14:paraId="2E28099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（1）在支付工程进度款时逐次扣留，在此情形下，质量保证金的计算基数不包括预付款的支付、扣回以及价格调整的金额；</w:t>
      </w:r>
    </w:p>
    <w:p w14:paraId="5105697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（2）工程竣工结算时一次性扣留质量保证金；</w:t>
      </w:r>
    </w:p>
    <w:p w14:paraId="57AC7C4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（3）其他扣留方式:</w:t>
      </w:r>
      <w:r>
        <w:rPr>
          <w:rFonts w:eastAsia="仿宋_GB2312"/>
          <w:kern w:val="0"/>
          <w:szCs w:val="21"/>
          <w:u w:val="single"/>
        </w:rPr>
        <w:t xml:space="preserve">     </w:t>
      </w:r>
      <w:r>
        <w:rPr>
          <w:rFonts w:eastAsia="仿宋_GB2312"/>
          <w:szCs w:val="21"/>
          <w:u w:val="single"/>
        </w:rPr>
        <w:t>／</w:t>
      </w:r>
      <w:r>
        <w:rPr>
          <w:rFonts w:eastAsia="仿宋_GB2312"/>
          <w:kern w:val="0"/>
          <w:szCs w:val="21"/>
          <w:u w:val="single"/>
        </w:rPr>
        <w:t xml:space="preserve">                           </w:t>
      </w:r>
      <w:r>
        <w:rPr>
          <w:rFonts w:eastAsia="仿宋_GB2312"/>
          <w:kern w:val="0"/>
          <w:szCs w:val="21"/>
        </w:rPr>
        <w:t>。</w:t>
      </w:r>
    </w:p>
    <w:p w14:paraId="0F28C5E1">
      <w:pPr>
        <w:spacing w:line="360" w:lineRule="exact"/>
        <w:ind w:firstLine="420" w:firstLineChars="200"/>
        <w:jc w:val="left"/>
        <w:rPr>
          <w:rFonts w:eastAsia="仿宋_GB2312"/>
          <w:snapToGrid w:val="0"/>
          <w:kern w:val="0"/>
          <w:szCs w:val="21"/>
          <w:u w:val="single"/>
        </w:rPr>
      </w:pPr>
      <w:r>
        <w:rPr>
          <w:rFonts w:eastAsia="仿宋_GB2312"/>
          <w:szCs w:val="21"/>
        </w:rPr>
        <w:t>关于质量保证金的补充约定：</w:t>
      </w:r>
      <w:r>
        <w:rPr>
          <w:rFonts w:eastAsia="仿宋_GB2312"/>
          <w:snapToGrid w:val="0"/>
          <w:kern w:val="0"/>
          <w:szCs w:val="21"/>
          <w:u w:val="single"/>
        </w:rPr>
        <w:t>按规定或合同约定应由承包人承担的费用、款项等，发包人可从质量保证金中直接扣除。发包人按本合同约定退还质量保证金的，无需另行支付利息。</w:t>
      </w:r>
    </w:p>
    <w:p w14:paraId="2A3BF58C">
      <w:pPr>
        <w:autoSpaceDE w:val="0"/>
        <w:autoSpaceDN w:val="0"/>
        <w:adjustRightInd w:val="0"/>
        <w:spacing w:line="360" w:lineRule="exact"/>
        <w:ind w:firstLine="420" w:firstLineChars="200"/>
        <w:jc w:val="left"/>
        <w:rPr>
          <w:rFonts w:eastAsia="仿宋_GB2312"/>
          <w:szCs w:val="21"/>
        </w:rPr>
      </w:pPr>
      <w:r>
        <w:rPr>
          <w:rFonts w:eastAsia="仿宋_GB2312"/>
          <w:szCs w:val="21"/>
        </w:rPr>
        <w:t>15.3.3 质量保证金的退还</w:t>
      </w:r>
    </w:p>
    <w:p w14:paraId="5947C729">
      <w:pPr>
        <w:autoSpaceDE w:val="0"/>
        <w:autoSpaceDN w:val="0"/>
        <w:adjustRightInd w:val="0"/>
        <w:spacing w:line="360" w:lineRule="exact"/>
        <w:ind w:firstLine="420" w:firstLineChars="200"/>
        <w:jc w:val="left"/>
        <w:rPr>
          <w:rFonts w:eastAsia="仿宋_GB2312"/>
          <w:snapToGrid w:val="0"/>
          <w:kern w:val="0"/>
          <w:szCs w:val="21"/>
        </w:rPr>
      </w:pPr>
      <w:r>
        <w:rPr>
          <w:rFonts w:eastAsia="仿宋_GB2312"/>
          <w:snapToGrid w:val="0"/>
          <w:kern w:val="0"/>
          <w:szCs w:val="21"/>
        </w:rPr>
        <w:t>通用合同条款15.3.3修改为：</w:t>
      </w:r>
    </w:p>
    <w:p w14:paraId="31B05ECA">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缺陷责任期内，承包人须认真履行合同约定的责任，到期后，承包人可向发包人申请返还质量保证金。</w:t>
      </w:r>
    </w:p>
    <w:p w14:paraId="56313EA1">
      <w:pPr>
        <w:autoSpaceDE w:val="0"/>
        <w:autoSpaceDN w:val="0"/>
        <w:adjustRightInd w:val="0"/>
        <w:spacing w:line="360" w:lineRule="exact"/>
        <w:ind w:firstLine="420" w:firstLineChars="200"/>
        <w:jc w:val="left"/>
        <w:rPr>
          <w:rFonts w:eastAsia="仿宋_GB2312"/>
          <w:kern w:val="0"/>
          <w:szCs w:val="21"/>
          <w:u w:val="single"/>
        </w:rPr>
      </w:pPr>
      <w:r>
        <w:rPr>
          <w:rFonts w:eastAsia="仿宋_GB2312"/>
          <w:kern w:val="0"/>
          <w:szCs w:val="21"/>
          <w:u w:val="single"/>
        </w:rPr>
        <w:t>发包人在接到承包人返还质量保证金申请后，应于14天内会同承包人按照合同约定的内容进行核实。如无异议，发包人应当按照约定将剩余的质量保证金（无息）返还给承包人。</w:t>
      </w:r>
    </w:p>
    <w:p w14:paraId="3A3C78C3">
      <w:pPr>
        <w:spacing w:line="360" w:lineRule="exact"/>
        <w:ind w:firstLine="420" w:firstLineChars="200"/>
        <w:jc w:val="left"/>
        <w:rPr>
          <w:rFonts w:eastAsia="仿宋_GB2312"/>
          <w:szCs w:val="21"/>
          <w:u w:val="single"/>
          <w:lang w:val="en-GB"/>
        </w:rPr>
      </w:pPr>
      <w:r>
        <w:rPr>
          <w:rFonts w:eastAsia="仿宋_GB2312"/>
          <w:kern w:val="0"/>
          <w:szCs w:val="21"/>
          <w:u w:val="single"/>
        </w:rPr>
        <w:t>发包人和承包人对保证金预留、返还以及工程维修质量、费用有争议的，按本合同第20条约定的争议和纠纷解决程序处理。</w:t>
      </w:r>
    </w:p>
    <w:p w14:paraId="3CF19540">
      <w:pPr>
        <w:spacing w:after="120" w:line="360" w:lineRule="exact"/>
        <w:ind w:firstLine="420" w:firstLineChars="200"/>
        <w:rPr>
          <w:rFonts w:eastAsia="黑体"/>
          <w:szCs w:val="21"/>
        </w:rPr>
      </w:pPr>
      <w:r>
        <w:rPr>
          <w:rFonts w:eastAsia="黑体"/>
          <w:szCs w:val="21"/>
        </w:rPr>
        <w:t>15.4保修</w:t>
      </w:r>
    </w:p>
    <w:p w14:paraId="1AF78BDF">
      <w:pPr>
        <w:spacing w:line="360" w:lineRule="exact"/>
        <w:ind w:firstLine="409" w:firstLineChars="195"/>
        <w:jc w:val="left"/>
        <w:rPr>
          <w:rFonts w:eastAsia="仿宋_GB2312"/>
          <w:szCs w:val="21"/>
        </w:rPr>
      </w:pPr>
      <w:r>
        <w:rPr>
          <w:rFonts w:eastAsia="仿宋_GB2312"/>
          <w:szCs w:val="21"/>
        </w:rPr>
        <w:t>15.4.1 保修责任</w:t>
      </w:r>
    </w:p>
    <w:p w14:paraId="25BDB8C3">
      <w:pPr>
        <w:tabs>
          <w:tab w:val="left" w:pos="-1985"/>
          <w:tab w:val="left" w:pos="0"/>
        </w:tabs>
        <w:adjustRightInd w:val="0"/>
        <w:snapToGrid w:val="0"/>
        <w:spacing w:line="360" w:lineRule="exact"/>
        <w:ind w:firstLine="546"/>
        <w:rPr>
          <w:rFonts w:eastAsia="仿宋_GB2312"/>
          <w:szCs w:val="21"/>
        </w:rPr>
      </w:pPr>
      <w:r>
        <w:rPr>
          <w:rFonts w:eastAsia="仿宋_GB2312"/>
          <w:szCs w:val="21"/>
        </w:rPr>
        <w:t>工程保修期为：</w:t>
      </w:r>
    </w:p>
    <w:p w14:paraId="7A65E701">
      <w:pPr>
        <w:tabs>
          <w:tab w:val="left" w:pos="-1985"/>
          <w:tab w:val="left" w:pos="0"/>
        </w:tabs>
        <w:adjustRightInd w:val="0"/>
        <w:snapToGrid w:val="0"/>
        <w:spacing w:line="360" w:lineRule="exact"/>
        <w:ind w:firstLine="544"/>
        <w:rPr>
          <w:rFonts w:eastAsia="仿宋_GB2312"/>
          <w:snapToGrid w:val="0"/>
          <w:kern w:val="0"/>
          <w:szCs w:val="21"/>
          <w:u w:val="single"/>
        </w:rPr>
      </w:pPr>
      <w:r>
        <w:rPr>
          <w:rFonts w:eastAsia="仿宋_GB2312"/>
          <w:snapToGrid w:val="0"/>
          <w:kern w:val="0"/>
          <w:szCs w:val="21"/>
          <w:u w:val="single"/>
        </w:rPr>
        <w:t>（1）地基基础工程和主体结构工程为设计文件规定的该工程合理使用年限；</w:t>
      </w:r>
    </w:p>
    <w:p w14:paraId="325C0D39">
      <w:pPr>
        <w:tabs>
          <w:tab w:val="left" w:pos="-1985"/>
          <w:tab w:val="left" w:pos="0"/>
        </w:tabs>
        <w:adjustRightInd w:val="0"/>
        <w:snapToGrid w:val="0"/>
        <w:spacing w:line="360" w:lineRule="exact"/>
        <w:ind w:firstLine="544"/>
        <w:rPr>
          <w:rFonts w:eastAsia="仿宋_GB2312"/>
          <w:snapToGrid w:val="0"/>
          <w:kern w:val="0"/>
          <w:szCs w:val="21"/>
          <w:u w:val="single"/>
        </w:rPr>
      </w:pPr>
      <w:r>
        <w:rPr>
          <w:rFonts w:eastAsia="仿宋_GB2312"/>
          <w:snapToGrid w:val="0"/>
          <w:kern w:val="0"/>
          <w:szCs w:val="21"/>
          <w:u w:val="single"/>
        </w:rPr>
        <w:t>（2）泵房、屋面防水工程、有防水要求的卫生间、房间和外墙面的防渗漏为</w:t>
      </w:r>
      <w:r>
        <w:rPr>
          <w:rFonts w:hint="eastAsia" w:eastAsia="仿宋_GB2312"/>
          <w:snapToGrid w:val="0"/>
          <w:kern w:val="0"/>
          <w:szCs w:val="21"/>
          <w:u w:val="single"/>
        </w:rPr>
        <w:t>5</w:t>
      </w:r>
      <w:r>
        <w:rPr>
          <w:rFonts w:eastAsia="仿宋_GB2312"/>
          <w:snapToGrid w:val="0"/>
          <w:kern w:val="0"/>
          <w:szCs w:val="21"/>
          <w:u w:val="single"/>
        </w:rPr>
        <w:t>年；</w:t>
      </w:r>
    </w:p>
    <w:p w14:paraId="107400ED">
      <w:pPr>
        <w:tabs>
          <w:tab w:val="left" w:pos="-1985"/>
          <w:tab w:val="left" w:pos="0"/>
        </w:tabs>
        <w:adjustRightInd w:val="0"/>
        <w:snapToGrid w:val="0"/>
        <w:spacing w:line="360" w:lineRule="exact"/>
        <w:ind w:firstLine="544"/>
        <w:rPr>
          <w:rFonts w:eastAsia="仿宋_GB2312"/>
          <w:snapToGrid w:val="0"/>
          <w:kern w:val="0"/>
          <w:szCs w:val="21"/>
          <w:u w:val="single"/>
        </w:rPr>
      </w:pPr>
      <w:r>
        <w:rPr>
          <w:rFonts w:eastAsia="仿宋_GB2312"/>
          <w:snapToGrid w:val="0"/>
          <w:kern w:val="0"/>
          <w:szCs w:val="21"/>
          <w:u w:val="single"/>
        </w:rPr>
        <w:t>（3）电气管线、给排水管道、设备安装和装修工程，为</w:t>
      </w:r>
      <w:r>
        <w:rPr>
          <w:rFonts w:hint="eastAsia" w:eastAsia="仿宋_GB2312"/>
          <w:snapToGrid w:val="0"/>
          <w:kern w:val="0"/>
          <w:szCs w:val="21"/>
          <w:u w:val="single"/>
        </w:rPr>
        <w:t>2</w:t>
      </w:r>
      <w:r>
        <w:rPr>
          <w:rFonts w:eastAsia="仿宋_GB2312"/>
          <w:snapToGrid w:val="0"/>
          <w:kern w:val="0"/>
          <w:szCs w:val="21"/>
          <w:u w:val="single"/>
        </w:rPr>
        <w:t>年；</w:t>
      </w:r>
    </w:p>
    <w:p w14:paraId="4D5446EF">
      <w:pPr>
        <w:tabs>
          <w:tab w:val="left" w:pos="-1985"/>
          <w:tab w:val="left" w:pos="0"/>
        </w:tabs>
        <w:adjustRightInd w:val="0"/>
        <w:snapToGrid w:val="0"/>
        <w:spacing w:line="360" w:lineRule="exact"/>
        <w:ind w:firstLine="544"/>
        <w:rPr>
          <w:rFonts w:eastAsia="仿宋_GB2312"/>
          <w:snapToGrid w:val="0"/>
          <w:kern w:val="0"/>
          <w:szCs w:val="21"/>
          <w:u w:val="single"/>
        </w:rPr>
      </w:pPr>
      <w:r>
        <w:rPr>
          <w:rFonts w:eastAsia="仿宋_GB2312"/>
          <w:snapToGrid w:val="0"/>
          <w:kern w:val="0"/>
          <w:szCs w:val="21"/>
          <w:u w:val="single"/>
        </w:rPr>
        <w:t>（4）其他项目保修期约定如下：除上述之外的其他项目保修期均为</w:t>
      </w:r>
      <w:r>
        <w:rPr>
          <w:rFonts w:hint="eastAsia" w:eastAsia="仿宋_GB2312"/>
          <w:snapToGrid w:val="0"/>
          <w:kern w:val="0"/>
          <w:szCs w:val="21"/>
          <w:u w:val="single"/>
        </w:rPr>
        <w:t>2</w:t>
      </w:r>
      <w:r>
        <w:rPr>
          <w:rFonts w:eastAsia="仿宋_GB2312"/>
          <w:snapToGrid w:val="0"/>
          <w:kern w:val="0"/>
          <w:szCs w:val="21"/>
          <w:u w:val="single"/>
        </w:rPr>
        <w:t>年；</w:t>
      </w:r>
    </w:p>
    <w:p w14:paraId="35321990">
      <w:pPr>
        <w:spacing w:line="360" w:lineRule="exact"/>
        <w:ind w:firstLine="409" w:firstLineChars="195"/>
        <w:jc w:val="left"/>
        <w:rPr>
          <w:rFonts w:eastAsia="仿宋_GB2312"/>
          <w:snapToGrid w:val="0"/>
          <w:kern w:val="0"/>
          <w:szCs w:val="21"/>
          <w:u w:val="single"/>
        </w:rPr>
      </w:pPr>
      <w:r>
        <w:rPr>
          <w:rFonts w:eastAsia="仿宋_GB2312"/>
          <w:snapToGrid w:val="0"/>
          <w:kern w:val="0"/>
          <w:szCs w:val="21"/>
          <w:u w:val="single"/>
        </w:rPr>
        <w:t>质量保修期自工程竣工验收合格之日起计算。</w:t>
      </w:r>
    </w:p>
    <w:p w14:paraId="5E0B81E0">
      <w:pPr>
        <w:spacing w:line="360" w:lineRule="exact"/>
        <w:ind w:firstLine="409" w:firstLineChars="195"/>
        <w:jc w:val="left"/>
        <w:rPr>
          <w:rFonts w:eastAsia="仿宋_GB2312"/>
          <w:snapToGrid w:val="0"/>
          <w:kern w:val="0"/>
          <w:szCs w:val="21"/>
          <w:u w:val="single"/>
        </w:rPr>
      </w:pPr>
      <w:r>
        <w:rPr>
          <w:rFonts w:eastAsia="仿宋_GB2312"/>
          <w:snapToGrid w:val="0"/>
          <w:kern w:val="0"/>
          <w:szCs w:val="21"/>
          <w:u w:val="single"/>
        </w:rPr>
        <w:t>15.4.2 通用</w:t>
      </w:r>
      <w:r>
        <w:rPr>
          <w:rFonts w:eastAsia="仿宋_GB2312"/>
          <w:snapToGrid w:val="0"/>
          <w:kern w:val="0"/>
          <w:szCs w:val="21"/>
          <w:u w:val="single"/>
          <w:lang w:eastAsia="zh-Hans"/>
        </w:rPr>
        <w:t>合同</w:t>
      </w:r>
      <w:r>
        <w:rPr>
          <w:rFonts w:eastAsia="仿宋_GB2312"/>
          <w:snapToGrid w:val="0"/>
          <w:kern w:val="0"/>
          <w:szCs w:val="21"/>
          <w:u w:val="single"/>
        </w:rPr>
        <w:t>条款15.4.2款修改为：保修期内，修复的费用按照以下约定处理：</w:t>
      </w:r>
    </w:p>
    <w:p w14:paraId="7A826309">
      <w:pPr>
        <w:spacing w:line="360" w:lineRule="exact"/>
        <w:ind w:firstLine="409" w:firstLineChars="195"/>
        <w:jc w:val="left"/>
        <w:rPr>
          <w:rFonts w:eastAsia="仿宋_GB2312"/>
          <w:snapToGrid w:val="0"/>
          <w:kern w:val="0"/>
          <w:szCs w:val="21"/>
          <w:u w:val="single"/>
        </w:rPr>
      </w:pPr>
      <w:r>
        <w:rPr>
          <w:rFonts w:eastAsia="仿宋_GB2312"/>
          <w:snapToGrid w:val="0"/>
          <w:kern w:val="0"/>
          <w:szCs w:val="21"/>
          <w:u w:val="single"/>
        </w:rPr>
        <w:t>（1）保修期内，因承包人原因造成工程的缺陷、损坏，承包人应负责修复，并承担修复的费用以及因工程的缺陷、损坏造成的人身伤害和财产损失；</w:t>
      </w:r>
    </w:p>
    <w:p w14:paraId="771E495A">
      <w:pPr>
        <w:spacing w:line="360" w:lineRule="exact"/>
        <w:ind w:firstLine="409" w:firstLineChars="195"/>
        <w:jc w:val="left"/>
        <w:rPr>
          <w:rFonts w:eastAsia="仿宋_GB2312"/>
          <w:snapToGrid w:val="0"/>
          <w:kern w:val="0"/>
          <w:szCs w:val="21"/>
          <w:u w:val="single"/>
        </w:rPr>
      </w:pPr>
      <w:r>
        <w:rPr>
          <w:rFonts w:eastAsia="仿宋_GB2312"/>
          <w:snapToGrid w:val="0"/>
          <w:kern w:val="0"/>
          <w:szCs w:val="21"/>
          <w:u w:val="single"/>
        </w:rPr>
        <w:t>（2）保修期内，因发包人使用不当造成工程的缺陷、损坏，可以委托承包人修复，但发包人应承担修复的费用；</w:t>
      </w:r>
    </w:p>
    <w:p w14:paraId="5FF0EFEA">
      <w:pPr>
        <w:spacing w:line="360" w:lineRule="exact"/>
        <w:ind w:firstLine="409" w:firstLineChars="195"/>
        <w:jc w:val="left"/>
        <w:rPr>
          <w:rFonts w:eastAsia="仿宋_GB2312"/>
          <w:kern w:val="0"/>
          <w:szCs w:val="21"/>
        </w:rPr>
      </w:pPr>
      <w:r>
        <w:rPr>
          <w:rFonts w:eastAsia="仿宋_GB2312"/>
          <w:snapToGrid w:val="0"/>
          <w:kern w:val="0"/>
          <w:szCs w:val="21"/>
          <w:u w:val="single"/>
        </w:rPr>
        <w:t>（3）因其他原因造成工程的缺陷、损坏，可以委托承包人修复，发包人应承担修复的费用，因工程的缺陷、损坏造成的人身伤害和财产损失由责任方承担。</w:t>
      </w:r>
    </w:p>
    <w:p w14:paraId="3930C557">
      <w:pPr>
        <w:spacing w:line="360" w:lineRule="exact"/>
        <w:ind w:firstLine="409" w:firstLineChars="195"/>
        <w:jc w:val="left"/>
        <w:rPr>
          <w:rFonts w:eastAsia="仿宋_GB2312"/>
          <w:szCs w:val="21"/>
        </w:rPr>
      </w:pPr>
      <w:r>
        <w:rPr>
          <w:rFonts w:eastAsia="仿宋_GB2312"/>
          <w:szCs w:val="21"/>
        </w:rPr>
        <w:t>15.4.3 修复通知</w:t>
      </w:r>
    </w:p>
    <w:p w14:paraId="1F0F7293">
      <w:pPr>
        <w:spacing w:line="360" w:lineRule="exact"/>
        <w:ind w:firstLine="409" w:firstLineChars="195"/>
        <w:jc w:val="left"/>
        <w:rPr>
          <w:rFonts w:eastAsia="仿宋_GB2312"/>
          <w:kern w:val="0"/>
          <w:szCs w:val="21"/>
        </w:rPr>
      </w:pPr>
      <w:r>
        <w:rPr>
          <w:rFonts w:eastAsia="仿宋_GB2312"/>
          <w:kern w:val="0"/>
          <w:szCs w:val="21"/>
        </w:rPr>
        <w:t>承包人收到保修通知并到达工程现场的合理时间：</w:t>
      </w:r>
      <w:r>
        <w:rPr>
          <w:rFonts w:eastAsia="仿宋_GB2312"/>
          <w:kern w:val="0"/>
          <w:szCs w:val="21"/>
          <w:u w:val="single"/>
        </w:rPr>
        <w:t xml:space="preserve">   接到通知后</w:t>
      </w:r>
      <w:r>
        <w:rPr>
          <w:rFonts w:hint="eastAsia" w:eastAsia="仿宋_GB2312"/>
          <w:kern w:val="0"/>
          <w:szCs w:val="21"/>
          <w:u w:val="single"/>
        </w:rPr>
        <w:t>3</w:t>
      </w:r>
      <w:r>
        <w:rPr>
          <w:rFonts w:eastAsia="仿宋_GB2312"/>
          <w:kern w:val="0"/>
          <w:szCs w:val="21"/>
          <w:u w:val="single"/>
        </w:rPr>
        <w:t xml:space="preserve">天内       </w:t>
      </w:r>
      <w:r>
        <w:rPr>
          <w:rFonts w:eastAsia="仿宋_GB2312"/>
          <w:kern w:val="0"/>
          <w:szCs w:val="21"/>
        </w:rPr>
        <w:t>。</w:t>
      </w:r>
    </w:p>
    <w:p w14:paraId="2EAB2E52">
      <w:pPr>
        <w:pStyle w:val="7"/>
        <w:spacing w:before="120" w:after="120" w:line="360" w:lineRule="exact"/>
        <w:rPr>
          <w:rFonts w:ascii="Times New Roman" w:hAnsi="Times New Roman" w:eastAsia="黑体"/>
          <w:b w:val="0"/>
          <w:sz w:val="21"/>
          <w:szCs w:val="21"/>
        </w:rPr>
      </w:pPr>
      <w:bookmarkStart w:id="112" w:name="_Toc8567"/>
      <w:r>
        <w:rPr>
          <w:rFonts w:ascii="Times New Roman" w:hAnsi="Times New Roman" w:eastAsia="黑体"/>
          <w:b w:val="0"/>
          <w:sz w:val="21"/>
          <w:szCs w:val="21"/>
        </w:rPr>
        <w:t>16. 违约</w:t>
      </w:r>
      <w:bookmarkEnd w:id="112"/>
    </w:p>
    <w:p w14:paraId="781CCD1D">
      <w:pPr>
        <w:spacing w:after="120" w:line="360" w:lineRule="exact"/>
        <w:ind w:firstLine="420" w:firstLineChars="200"/>
        <w:rPr>
          <w:rFonts w:eastAsia="黑体"/>
          <w:szCs w:val="21"/>
        </w:rPr>
      </w:pPr>
      <w:r>
        <w:rPr>
          <w:rFonts w:eastAsia="黑体"/>
          <w:szCs w:val="21"/>
        </w:rPr>
        <w:t>16.1 发包人违约</w:t>
      </w:r>
    </w:p>
    <w:p w14:paraId="03F5BCC3">
      <w:pPr>
        <w:spacing w:line="360" w:lineRule="exact"/>
        <w:ind w:firstLine="420" w:firstLineChars="200"/>
        <w:jc w:val="left"/>
        <w:rPr>
          <w:rFonts w:eastAsia="仿宋_GB2312"/>
          <w:szCs w:val="21"/>
        </w:rPr>
      </w:pPr>
      <w:r>
        <w:rPr>
          <w:rFonts w:eastAsia="仿宋_GB2312"/>
          <w:szCs w:val="21"/>
        </w:rPr>
        <w:t>16.1.1通用</w:t>
      </w:r>
      <w:r>
        <w:rPr>
          <w:rFonts w:eastAsia="仿宋_GB2312"/>
          <w:szCs w:val="21"/>
          <w:lang w:eastAsia="zh-Hans"/>
        </w:rPr>
        <w:t>合同</w:t>
      </w:r>
      <w:r>
        <w:rPr>
          <w:rFonts w:eastAsia="仿宋_GB2312"/>
          <w:szCs w:val="21"/>
        </w:rPr>
        <w:t>条款16.1.1款修改为：发包人违约的情形</w:t>
      </w:r>
    </w:p>
    <w:p w14:paraId="0557359F">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在合同履行过程中发生的下列情形，属于发包人违约：</w:t>
      </w:r>
    </w:p>
    <w:p w14:paraId="7DB0D1C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（1）因发包人原因未能按合同约定支付合同价款且对承包人的施工进度造成影响的；</w:t>
      </w:r>
    </w:p>
    <w:p w14:paraId="036BAD6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（2）发包人提供的材料、工程设备的规格、数量或质量不符合合同约定，或因发包人原因导致交货日期延误或交货地点变更等情况的；</w:t>
      </w:r>
    </w:p>
    <w:p w14:paraId="54E855F5">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（3）因发包人违反合同约定造成暂停施工的；</w:t>
      </w:r>
    </w:p>
    <w:p w14:paraId="70367669">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（4）发包人无正当理由没有在约定期限内发出复工指示，导致承包人无法复工的；</w:t>
      </w:r>
    </w:p>
    <w:p w14:paraId="7469954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（5）发包人明确表示或者以其行为表明不履行合同主要义务的；</w:t>
      </w:r>
    </w:p>
    <w:p w14:paraId="118FA2E0">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（6）发包人未能按照合同约定履行其他义务的。</w:t>
      </w:r>
    </w:p>
    <w:p w14:paraId="4E683122">
      <w:pPr>
        <w:spacing w:line="360" w:lineRule="exact"/>
        <w:ind w:firstLine="420" w:firstLineChars="200"/>
        <w:jc w:val="left"/>
        <w:rPr>
          <w:rFonts w:eastAsia="仿宋_GB2312"/>
          <w:kern w:val="0"/>
          <w:szCs w:val="21"/>
        </w:rPr>
      </w:pPr>
      <w:r>
        <w:rPr>
          <w:rFonts w:eastAsia="仿宋_GB2312"/>
          <w:kern w:val="0"/>
          <w:szCs w:val="21"/>
        </w:rPr>
        <w:t>发包人发生除本项第（5）目以外的违约情况时，承包人可向发包人发出通知，要求发包人采取有效措施纠正违约行为。</w:t>
      </w:r>
    </w:p>
    <w:p w14:paraId="0E31C351">
      <w:pPr>
        <w:spacing w:line="360" w:lineRule="exact"/>
        <w:ind w:left="1050" w:hanging="1050" w:hangingChars="500"/>
        <w:jc w:val="left"/>
        <w:rPr>
          <w:rFonts w:eastAsia="仿宋_GB2312"/>
          <w:kern w:val="0"/>
          <w:szCs w:val="21"/>
        </w:rPr>
      </w:pPr>
      <w:r>
        <w:rPr>
          <w:rFonts w:eastAsia="仿宋_GB2312"/>
          <w:kern w:val="0"/>
          <w:szCs w:val="21"/>
        </w:rPr>
        <w:t xml:space="preserve">    16.1.2 发包人违约的责任</w:t>
      </w:r>
    </w:p>
    <w:p w14:paraId="261EA55D">
      <w:pPr>
        <w:spacing w:line="360" w:lineRule="exact"/>
        <w:ind w:firstLine="420" w:firstLineChars="200"/>
        <w:jc w:val="left"/>
        <w:rPr>
          <w:rFonts w:eastAsia="仿宋_GB2312"/>
          <w:kern w:val="0"/>
          <w:szCs w:val="21"/>
        </w:rPr>
      </w:pPr>
      <w:r>
        <w:rPr>
          <w:rFonts w:eastAsia="仿宋_GB2312"/>
          <w:kern w:val="0"/>
          <w:szCs w:val="21"/>
        </w:rPr>
        <w:t>发包人违约责任的承担方式和计算方法：</w:t>
      </w:r>
    </w:p>
    <w:p w14:paraId="00BA9756">
      <w:pPr>
        <w:spacing w:line="360" w:lineRule="exact"/>
        <w:ind w:firstLine="420" w:firstLineChars="200"/>
        <w:jc w:val="left"/>
        <w:rPr>
          <w:rFonts w:eastAsia="仿宋_GB2312"/>
          <w:kern w:val="0"/>
          <w:szCs w:val="21"/>
          <w:u w:val="single"/>
        </w:rPr>
      </w:pPr>
      <w:r>
        <w:rPr>
          <w:rFonts w:eastAsia="仿宋_GB2312"/>
          <w:kern w:val="0"/>
          <w:szCs w:val="21"/>
        </w:rPr>
        <w:t>（1）因发包人原因未能在计划开工日期前7天内下达开工通知的违约责任：</w:t>
      </w:r>
      <w:r>
        <w:rPr>
          <w:rFonts w:eastAsia="仿宋_GB2312"/>
          <w:kern w:val="0"/>
          <w:szCs w:val="21"/>
          <w:u w:val="single"/>
        </w:rPr>
        <w:t xml:space="preserve">顺延工期，但不承担任何费用补偿或赔偿    </w:t>
      </w:r>
      <w:r>
        <w:rPr>
          <w:rFonts w:eastAsia="仿宋_GB2312"/>
          <w:kern w:val="0"/>
          <w:szCs w:val="21"/>
        </w:rPr>
        <w:t>。</w:t>
      </w:r>
    </w:p>
    <w:p w14:paraId="114C7AB6">
      <w:pPr>
        <w:spacing w:line="360" w:lineRule="exact"/>
        <w:ind w:left="105" w:leftChars="50" w:firstLine="315" w:firstLineChars="150"/>
        <w:jc w:val="left"/>
        <w:rPr>
          <w:rFonts w:eastAsia="仿宋_GB2312"/>
          <w:kern w:val="0"/>
          <w:szCs w:val="21"/>
        </w:rPr>
      </w:pPr>
      <w:r>
        <w:rPr>
          <w:rFonts w:eastAsia="仿宋_GB2312"/>
          <w:kern w:val="0"/>
          <w:szCs w:val="21"/>
        </w:rPr>
        <w:t>（2）因发包人原因未能按合同约定支付合同价款的违约责任：</w:t>
      </w:r>
      <w:r>
        <w:rPr>
          <w:rFonts w:eastAsia="仿宋_GB2312"/>
          <w:kern w:val="0"/>
          <w:szCs w:val="21"/>
          <w:u w:val="single"/>
        </w:rPr>
        <w:t>自应付未付之日起，应以逾期付款金额为基数按</w:t>
      </w:r>
      <w:r>
        <w:rPr>
          <w:rFonts w:eastAsia="仿宋_GB2312"/>
          <w:snapToGrid w:val="0"/>
          <w:kern w:val="0"/>
          <w:szCs w:val="21"/>
          <w:u w:val="single"/>
        </w:rPr>
        <w:t>全国银行间同业拆借中心贷款报价利率的标准支付违约金，但违约金</w:t>
      </w:r>
      <w:r>
        <w:rPr>
          <w:rFonts w:eastAsia="仿宋_GB2312"/>
          <w:snapToGrid w:val="0"/>
          <w:szCs w:val="21"/>
          <w:u w:val="single"/>
        </w:rPr>
        <w:t>最高不超过逾期未付金额的5%</w:t>
      </w:r>
      <w:r>
        <w:rPr>
          <w:rFonts w:eastAsia="仿宋_GB2312"/>
          <w:snapToGrid w:val="0"/>
          <w:kern w:val="0"/>
          <w:szCs w:val="21"/>
          <w:u w:val="single"/>
        </w:rPr>
        <w:t xml:space="preserve"> </w:t>
      </w:r>
      <w:r>
        <w:rPr>
          <w:rFonts w:eastAsia="仿宋_GB2312"/>
          <w:kern w:val="0"/>
          <w:szCs w:val="21"/>
          <w:u w:val="single"/>
        </w:rPr>
        <w:t>。</w:t>
      </w:r>
    </w:p>
    <w:p w14:paraId="3E0C6200">
      <w:pPr>
        <w:spacing w:line="360" w:lineRule="exact"/>
        <w:ind w:firstLine="420" w:firstLineChars="200"/>
        <w:jc w:val="left"/>
        <w:rPr>
          <w:rFonts w:eastAsia="仿宋_GB2312"/>
          <w:kern w:val="0"/>
          <w:szCs w:val="21"/>
        </w:rPr>
      </w:pPr>
      <w:r>
        <w:rPr>
          <w:rFonts w:eastAsia="仿宋_GB2312"/>
          <w:kern w:val="0"/>
          <w:szCs w:val="21"/>
        </w:rPr>
        <w:t>（3）发包人违反第10.1款〔变更的范围〕第（2）项约定，自行实施被取消的工作或转由他人实施的违约责任：</w:t>
      </w:r>
      <w:r>
        <w:rPr>
          <w:rFonts w:eastAsia="仿宋_GB2312"/>
          <w:snapToGrid w:val="0"/>
          <w:kern w:val="0"/>
          <w:szCs w:val="21"/>
          <w:u w:val="single"/>
        </w:rPr>
        <w:t>不承担违约责任</w:t>
      </w:r>
      <w:r>
        <w:rPr>
          <w:rFonts w:eastAsia="仿宋_GB2312"/>
          <w:kern w:val="0"/>
          <w:szCs w:val="21"/>
        </w:rPr>
        <w:t>。</w:t>
      </w:r>
    </w:p>
    <w:p w14:paraId="7C185CB8">
      <w:pPr>
        <w:spacing w:line="360" w:lineRule="exact"/>
        <w:ind w:firstLine="420" w:firstLineChars="200"/>
        <w:jc w:val="left"/>
        <w:rPr>
          <w:rFonts w:eastAsia="仿宋_GB2312"/>
          <w:kern w:val="0"/>
          <w:szCs w:val="21"/>
        </w:rPr>
      </w:pPr>
      <w:r>
        <w:rPr>
          <w:rFonts w:eastAsia="仿宋_GB2312"/>
          <w:kern w:val="0"/>
          <w:szCs w:val="21"/>
        </w:rPr>
        <w:t>（4）发包人提供的材料、工程设备的规格、数量或质量不符合合同约定，或因发包人原因导致交货日期延误或交货地点变更等情况的违约责任：</w:t>
      </w:r>
      <w:r>
        <w:rPr>
          <w:rFonts w:eastAsia="仿宋_GB2312"/>
          <w:snapToGrid w:val="0"/>
          <w:kern w:val="0"/>
          <w:szCs w:val="21"/>
          <w:u w:val="single"/>
        </w:rPr>
        <w:t>工期顺延</w:t>
      </w:r>
      <w:r>
        <w:rPr>
          <w:rFonts w:eastAsia="仿宋_GB2312"/>
          <w:kern w:val="0"/>
          <w:szCs w:val="21"/>
          <w:u w:val="single"/>
        </w:rPr>
        <w:t xml:space="preserve">，但不承担任何费用补偿或赔偿   </w:t>
      </w:r>
      <w:r>
        <w:rPr>
          <w:rFonts w:eastAsia="仿宋_GB2312"/>
          <w:kern w:val="0"/>
          <w:szCs w:val="21"/>
        </w:rPr>
        <w:t>。</w:t>
      </w:r>
    </w:p>
    <w:p w14:paraId="4DAA08B6">
      <w:pPr>
        <w:spacing w:line="360" w:lineRule="exact"/>
        <w:ind w:firstLine="420" w:firstLineChars="200"/>
        <w:jc w:val="left"/>
        <w:rPr>
          <w:rFonts w:eastAsia="仿宋_GB2312"/>
          <w:kern w:val="0"/>
          <w:szCs w:val="21"/>
        </w:rPr>
      </w:pPr>
      <w:r>
        <w:rPr>
          <w:rFonts w:eastAsia="仿宋_GB2312"/>
          <w:kern w:val="0"/>
          <w:szCs w:val="21"/>
        </w:rPr>
        <w:t>（5）因发包人违反合同约定造成暂停施工的违约责任：</w:t>
      </w:r>
      <w:r>
        <w:rPr>
          <w:rFonts w:eastAsia="仿宋_GB2312"/>
          <w:snapToGrid w:val="0"/>
          <w:szCs w:val="21"/>
          <w:u w:val="single"/>
        </w:rPr>
        <w:t>按专用合同条款7.8款相关约定执行</w:t>
      </w:r>
      <w:r>
        <w:rPr>
          <w:rFonts w:eastAsia="仿宋_GB2312"/>
          <w:snapToGrid w:val="0"/>
          <w:szCs w:val="21"/>
        </w:rPr>
        <w:t>。</w:t>
      </w:r>
    </w:p>
    <w:p w14:paraId="0F1D105A">
      <w:pPr>
        <w:spacing w:line="360" w:lineRule="exact"/>
        <w:ind w:left="420" w:leftChars="200"/>
        <w:jc w:val="left"/>
        <w:rPr>
          <w:rFonts w:eastAsia="仿宋_GB2312"/>
          <w:kern w:val="0"/>
          <w:szCs w:val="21"/>
        </w:rPr>
      </w:pPr>
      <w:r>
        <w:rPr>
          <w:rFonts w:eastAsia="仿宋_GB2312"/>
          <w:kern w:val="0"/>
          <w:szCs w:val="21"/>
        </w:rPr>
        <w:t>（6）发包人无正当理由没有在约定期限内发出复工指示，导致承包人无法复工的违约责任：</w:t>
      </w:r>
      <w:r>
        <w:rPr>
          <w:rFonts w:eastAsia="仿宋_GB2312"/>
          <w:snapToGrid w:val="0"/>
          <w:kern w:val="0"/>
          <w:szCs w:val="21"/>
          <w:u w:val="single"/>
        </w:rPr>
        <w:t>工期顺延</w:t>
      </w:r>
      <w:r>
        <w:rPr>
          <w:rFonts w:eastAsia="仿宋_GB2312"/>
          <w:kern w:val="0"/>
          <w:szCs w:val="21"/>
          <w:u w:val="single"/>
        </w:rPr>
        <w:t>，但不承担任何费用补偿或赔偿</w:t>
      </w:r>
      <w:r>
        <w:rPr>
          <w:rFonts w:eastAsia="仿宋_GB2312"/>
          <w:kern w:val="0"/>
          <w:szCs w:val="21"/>
        </w:rPr>
        <w:t>。</w:t>
      </w:r>
    </w:p>
    <w:p w14:paraId="69090530">
      <w:pPr>
        <w:spacing w:line="360" w:lineRule="exact"/>
        <w:ind w:firstLine="420" w:firstLineChars="200"/>
        <w:jc w:val="left"/>
        <w:rPr>
          <w:rFonts w:eastAsia="仿宋_GB2312"/>
          <w:kern w:val="0"/>
          <w:szCs w:val="21"/>
        </w:rPr>
      </w:pPr>
      <w:r>
        <w:rPr>
          <w:rFonts w:eastAsia="仿宋_GB2312"/>
          <w:kern w:val="0"/>
          <w:szCs w:val="21"/>
        </w:rPr>
        <w:t>（7）其他：</w:t>
      </w:r>
      <w:r>
        <w:rPr>
          <w:rFonts w:eastAsia="仿宋_GB2312"/>
          <w:kern w:val="0"/>
          <w:szCs w:val="21"/>
          <w:u w:val="single"/>
        </w:rPr>
        <w:t xml:space="preserve">       </w:t>
      </w:r>
      <w:r>
        <w:rPr>
          <w:rFonts w:eastAsia="仿宋_GB2312"/>
          <w:szCs w:val="21"/>
          <w:u w:val="single"/>
        </w:rPr>
        <w:t>／</w:t>
      </w:r>
      <w:r>
        <w:rPr>
          <w:rFonts w:eastAsia="仿宋_GB2312"/>
          <w:kern w:val="0"/>
          <w:szCs w:val="21"/>
          <w:u w:val="single"/>
        </w:rPr>
        <w:t xml:space="preserve">                                </w:t>
      </w:r>
      <w:r>
        <w:rPr>
          <w:rFonts w:eastAsia="仿宋_GB2312"/>
          <w:kern w:val="0"/>
          <w:szCs w:val="21"/>
        </w:rPr>
        <w:t>。</w:t>
      </w:r>
    </w:p>
    <w:p w14:paraId="1A1900FE">
      <w:pPr>
        <w:spacing w:line="360" w:lineRule="exact"/>
        <w:ind w:firstLine="420" w:firstLineChars="200"/>
        <w:jc w:val="left"/>
        <w:rPr>
          <w:rFonts w:eastAsia="仿宋_GB2312"/>
          <w:szCs w:val="21"/>
        </w:rPr>
      </w:pPr>
      <w:r>
        <w:rPr>
          <w:rFonts w:eastAsia="仿宋_GB2312"/>
          <w:szCs w:val="21"/>
        </w:rPr>
        <w:t>16.1.3 因发包人违约解除合同</w:t>
      </w:r>
    </w:p>
    <w:p w14:paraId="4C47E21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通用合同条款第16.1.3项删除，不适用于本合同。</w:t>
      </w:r>
    </w:p>
    <w:p w14:paraId="7CB99A0B">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16.1.4 因发包人违约解除合同后的付款</w:t>
      </w:r>
    </w:p>
    <w:p w14:paraId="77578457">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通用合同条款第16.1.4项删除，不适用于本合同。</w:t>
      </w:r>
    </w:p>
    <w:p w14:paraId="737CF09E">
      <w:pPr>
        <w:spacing w:after="120" w:line="360" w:lineRule="exact"/>
        <w:ind w:firstLine="420" w:firstLineChars="200"/>
        <w:rPr>
          <w:rFonts w:eastAsia="黑体"/>
          <w:szCs w:val="21"/>
        </w:rPr>
      </w:pPr>
      <w:r>
        <w:rPr>
          <w:rFonts w:eastAsia="黑体"/>
          <w:szCs w:val="21"/>
        </w:rPr>
        <w:t>16.2 承包人违约</w:t>
      </w:r>
    </w:p>
    <w:p w14:paraId="1B27D6B6">
      <w:pPr>
        <w:spacing w:line="360" w:lineRule="exact"/>
        <w:ind w:firstLine="420" w:firstLineChars="200"/>
        <w:jc w:val="left"/>
        <w:rPr>
          <w:rFonts w:eastAsia="仿宋_GB2312"/>
          <w:kern w:val="0"/>
          <w:szCs w:val="21"/>
        </w:rPr>
      </w:pPr>
      <w:r>
        <w:rPr>
          <w:rFonts w:eastAsia="仿宋_GB2312"/>
          <w:kern w:val="0"/>
          <w:szCs w:val="21"/>
        </w:rPr>
        <w:t>16.2.1 承包人违约的情形</w:t>
      </w:r>
    </w:p>
    <w:p w14:paraId="6264BA97">
      <w:pPr>
        <w:spacing w:line="360" w:lineRule="exact"/>
        <w:ind w:firstLine="420" w:firstLineChars="200"/>
        <w:jc w:val="left"/>
        <w:rPr>
          <w:rFonts w:eastAsia="仿宋_GB2312"/>
          <w:kern w:val="0"/>
          <w:szCs w:val="21"/>
        </w:rPr>
      </w:pPr>
      <w:r>
        <w:rPr>
          <w:rFonts w:eastAsia="仿宋_GB2312"/>
          <w:kern w:val="0"/>
          <w:szCs w:val="21"/>
        </w:rPr>
        <w:t>承包人违约的其他情形：</w:t>
      </w:r>
    </w:p>
    <w:p w14:paraId="4D570EB8">
      <w:pPr>
        <w:spacing w:line="360" w:lineRule="exact"/>
        <w:ind w:firstLine="420" w:firstLineChars="200"/>
        <w:jc w:val="left"/>
        <w:rPr>
          <w:rFonts w:eastAsia="仿宋_GB2312"/>
          <w:snapToGrid w:val="0"/>
          <w:kern w:val="0"/>
          <w:szCs w:val="21"/>
          <w:u w:val="single"/>
          <w:lang w:val="en-GB"/>
        </w:rPr>
      </w:pPr>
      <w:r>
        <w:rPr>
          <w:rFonts w:eastAsia="仿宋_GB2312"/>
          <w:snapToGrid w:val="0"/>
          <w:kern w:val="0"/>
          <w:szCs w:val="21"/>
          <w:u w:val="single"/>
          <w:lang w:val="en-GB"/>
        </w:rPr>
        <w:t>（9）承包人破产或进入清算程序，或情况表明承包人将进入破产和（或）清算程序的；</w:t>
      </w:r>
    </w:p>
    <w:p w14:paraId="1FDC76D9">
      <w:pPr>
        <w:spacing w:line="360" w:lineRule="exact"/>
        <w:ind w:firstLine="420" w:firstLineChars="200"/>
        <w:jc w:val="left"/>
        <w:rPr>
          <w:rFonts w:eastAsia="仿宋_GB2312"/>
          <w:kern w:val="0"/>
          <w:szCs w:val="21"/>
        </w:rPr>
      </w:pPr>
      <w:r>
        <w:rPr>
          <w:rFonts w:eastAsia="仿宋_GB2312"/>
          <w:snapToGrid w:val="0"/>
          <w:kern w:val="0"/>
          <w:szCs w:val="21"/>
          <w:u w:val="single"/>
          <w:lang w:val="en-GB"/>
        </w:rPr>
        <w:t>（10）因承包人自身债务问题造成发包人被法院要求协助诉讼保全、协助执行（法院的法律文书形式包括但不限于协助执行通知、履行到期债务通知等协助执行函件），承包人在发包人通知后14日内不能妥善解决的</w:t>
      </w:r>
      <w:r>
        <w:rPr>
          <w:rFonts w:eastAsia="仿宋_GB2312"/>
          <w:kern w:val="0"/>
          <w:szCs w:val="21"/>
        </w:rPr>
        <w:t>。</w:t>
      </w:r>
    </w:p>
    <w:p w14:paraId="67C819AD">
      <w:pPr>
        <w:spacing w:line="360" w:lineRule="exact"/>
        <w:ind w:firstLine="420" w:firstLineChars="200"/>
        <w:jc w:val="left"/>
        <w:rPr>
          <w:rFonts w:eastAsia="仿宋_GB2312"/>
          <w:kern w:val="0"/>
          <w:szCs w:val="21"/>
        </w:rPr>
      </w:pPr>
      <w:r>
        <w:rPr>
          <w:rFonts w:eastAsia="仿宋_GB2312"/>
          <w:kern w:val="0"/>
          <w:szCs w:val="21"/>
        </w:rPr>
        <w:t>16.2.2承包人违约的责任</w:t>
      </w:r>
    </w:p>
    <w:p w14:paraId="028E008E">
      <w:pPr>
        <w:tabs>
          <w:tab w:val="left" w:pos="-1985"/>
          <w:tab w:val="left" w:pos="0"/>
        </w:tabs>
        <w:adjustRightInd w:val="0"/>
        <w:snapToGrid w:val="0"/>
        <w:spacing w:line="360" w:lineRule="exact"/>
        <w:ind w:firstLine="560"/>
        <w:rPr>
          <w:rFonts w:eastAsia="仿宋_GB2312"/>
          <w:kern w:val="0"/>
          <w:szCs w:val="21"/>
        </w:rPr>
      </w:pPr>
      <w:r>
        <w:rPr>
          <w:rFonts w:eastAsia="仿宋_GB2312"/>
          <w:kern w:val="0"/>
          <w:szCs w:val="21"/>
        </w:rPr>
        <w:t>承包人违约责任的承担方式和计算方法：</w:t>
      </w:r>
    </w:p>
    <w:p w14:paraId="1CB800FC">
      <w:pPr>
        <w:tabs>
          <w:tab w:val="left" w:pos="-1985"/>
          <w:tab w:val="left" w:pos="0"/>
        </w:tabs>
        <w:adjustRightInd w:val="0"/>
        <w:snapToGrid w:val="0"/>
        <w:spacing w:line="360" w:lineRule="exact"/>
        <w:ind w:firstLine="560"/>
        <w:rPr>
          <w:rFonts w:eastAsia="仿宋_GB2312"/>
          <w:kern w:val="0"/>
          <w:szCs w:val="21"/>
          <w:lang w:val="en-GB"/>
        </w:rPr>
      </w:pPr>
      <w:r>
        <w:rPr>
          <w:rFonts w:eastAsia="仿宋_GB2312"/>
          <w:kern w:val="0"/>
          <w:szCs w:val="21"/>
        </w:rPr>
        <w:t>（一）人员管理方面的违约责任</w:t>
      </w:r>
    </w:p>
    <w:p w14:paraId="5A0A7C45">
      <w:pPr>
        <w:spacing w:before="156" w:beforeLines="50" w:after="156" w:afterLines="50" w:line="300" w:lineRule="auto"/>
        <w:ind w:firstLine="420"/>
        <w:rPr>
          <w:rFonts w:eastAsia="仿宋_GB2312"/>
          <w:kern w:val="0"/>
          <w:szCs w:val="21"/>
          <w:u w:val="single"/>
        </w:rPr>
      </w:pPr>
      <w:r>
        <w:rPr>
          <w:rFonts w:eastAsia="仿宋_GB2312"/>
          <w:snapToGrid w:val="0"/>
          <w:szCs w:val="21"/>
          <w:u w:val="single"/>
          <w:lang w:val="en-GB"/>
        </w:rPr>
        <w:t>（1）</w:t>
      </w:r>
      <w:r>
        <w:rPr>
          <w:rFonts w:eastAsia="仿宋_GB2312"/>
          <w:kern w:val="0"/>
          <w:szCs w:val="21"/>
          <w:u w:val="single"/>
        </w:rPr>
        <w:t>承包人必须按投标文件提供的项目管理组织机构组建项目班子，不得无故更换本工程的主要施工管理人员（项目经理、设计负责人、技术负责人、安全负责人等），若确需更换必须提前30日</w:t>
      </w:r>
      <w:r>
        <w:rPr>
          <w:rFonts w:eastAsia="仿宋_GB2312"/>
          <w:szCs w:val="21"/>
        </w:rPr>
        <w:t>书面申请</w:t>
      </w:r>
      <w:r>
        <w:rPr>
          <w:rFonts w:eastAsia="仿宋_GB2312"/>
          <w:kern w:val="0"/>
          <w:szCs w:val="21"/>
          <w:u w:val="single"/>
        </w:rPr>
        <w:t>征得发包人同意</w:t>
      </w:r>
      <w:r>
        <w:rPr>
          <w:rFonts w:eastAsia="仿宋_GB2312"/>
          <w:szCs w:val="21"/>
        </w:rPr>
        <w:t>，拟更换的该等人员资格、业绩等条件不得低于投标文件中拟派遣人员的相应条件，</w:t>
      </w:r>
      <w:r>
        <w:rPr>
          <w:rFonts w:eastAsia="仿宋_GB2312"/>
          <w:kern w:val="0"/>
          <w:szCs w:val="21"/>
          <w:u w:val="single"/>
        </w:rPr>
        <w:t>否则发包人有权要求承包人立即整改并按如下标准支付违约金：</w:t>
      </w:r>
    </w:p>
    <w:p w14:paraId="5F4E40CD">
      <w:pPr>
        <w:spacing w:before="156" w:beforeLines="50" w:after="156" w:afterLines="50" w:line="300" w:lineRule="auto"/>
        <w:ind w:firstLine="420"/>
        <w:rPr>
          <w:rFonts w:eastAsia="仿宋_GB2312"/>
          <w:kern w:val="0"/>
          <w:szCs w:val="21"/>
          <w:u w:val="single"/>
        </w:rPr>
      </w:pPr>
      <w:r>
        <w:rPr>
          <w:rFonts w:eastAsia="仿宋_GB2312"/>
          <w:kern w:val="0"/>
          <w:szCs w:val="21"/>
          <w:u w:val="single"/>
        </w:rPr>
        <w:t>擅自更换投标文件填报的项目经理的，或擅自再行更换已被发包人同意更换的项目经理的，或项目经理兼职其他项目的项目经理的，违约金标准为1000</w:t>
      </w:r>
      <w:r>
        <w:rPr>
          <w:rFonts w:hint="eastAsia" w:eastAsia="仿宋_GB2312"/>
          <w:kern w:val="0"/>
          <w:szCs w:val="21"/>
          <w:u w:val="single"/>
        </w:rPr>
        <w:t>0</w:t>
      </w:r>
      <w:r>
        <w:rPr>
          <w:rFonts w:eastAsia="仿宋_GB2312"/>
          <w:kern w:val="0"/>
          <w:szCs w:val="21"/>
          <w:u w:val="single"/>
        </w:rPr>
        <w:t>0元/人次（人民币，下同），更换项目管理机构中其它项目管理人员的（项目副经理（如有）、项目技术、安全、质量、财务负责人等，下同），或擅自再行更换已被发包人同意更换的其他项目管理人员，违约金标准为</w:t>
      </w:r>
      <w:r>
        <w:rPr>
          <w:rFonts w:hint="eastAsia" w:eastAsia="仿宋_GB2312"/>
          <w:kern w:val="0"/>
          <w:szCs w:val="21"/>
          <w:u w:val="single"/>
        </w:rPr>
        <w:t>5</w:t>
      </w:r>
      <w:r>
        <w:rPr>
          <w:rFonts w:eastAsia="仿宋_GB2312"/>
          <w:kern w:val="0"/>
          <w:szCs w:val="21"/>
          <w:u w:val="single"/>
        </w:rPr>
        <w:t>00</w:t>
      </w:r>
      <w:r>
        <w:rPr>
          <w:rFonts w:hint="eastAsia" w:eastAsia="仿宋_GB2312"/>
          <w:kern w:val="0"/>
          <w:szCs w:val="21"/>
          <w:u w:val="single"/>
        </w:rPr>
        <w:t>0</w:t>
      </w:r>
      <w:r>
        <w:rPr>
          <w:rFonts w:eastAsia="仿宋_GB2312"/>
          <w:kern w:val="0"/>
          <w:szCs w:val="21"/>
          <w:u w:val="single"/>
        </w:rPr>
        <w:t>0元/人次，</w:t>
      </w:r>
      <w:bookmarkStart w:id="113" w:name="_Hlk110371007"/>
      <w:r>
        <w:rPr>
          <w:rFonts w:eastAsia="仿宋_GB2312"/>
          <w:kern w:val="0"/>
          <w:szCs w:val="21"/>
          <w:u w:val="single"/>
        </w:rPr>
        <w:t>且发包人有权视情况选择解除全部或部分合同。</w:t>
      </w:r>
      <w:bookmarkEnd w:id="113"/>
    </w:p>
    <w:p w14:paraId="5818DB3A">
      <w:pPr>
        <w:spacing w:before="156" w:beforeLines="50" w:after="156" w:afterLines="50" w:line="300" w:lineRule="auto"/>
        <w:ind w:firstLine="420"/>
        <w:rPr>
          <w:rFonts w:eastAsia="仿宋_GB2312"/>
          <w:kern w:val="0"/>
          <w:szCs w:val="21"/>
          <w:u w:val="single"/>
        </w:rPr>
      </w:pPr>
      <w:r>
        <w:rPr>
          <w:rFonts w:eastAsia="仿宋_GB2312"/>
          <w:kern w:val="0"/>
          <w:szCs w:val="21"/>
          <w:u w:val="single"/>
        </w:rPr>
        <w:t>承包人应确保项目管理人员在合同生效后至少半年内不发生变更，工程竣工验收合格之前项目管理人员变更比例不得超过三分之一。如承包人项目管理人员存在重大疾病（或需长期住院治疗的疾病）、辞职、退休等无法克服、避免的客观情形确需更换的，原则上承包人应至少提前30天向监理人、发包人报送变更申请（附更换原因证明材料和更换人员的详细履历资料，属于疾病需更换的应由三甲医院出具证明），拟更换后的项目管理人员应不低于招投标文件等合同文件中资质、资历、职称、业绩等有关要求、承诺，经监理人审核、发包人同意后方能更换。承包人应确保申请材料真实、完整、合法有效，如经发包人发现变更申请存在弄虚作假等违背诚实信用原则的情形，承包人应按2</w:t>
      </w:r>
      <w:r>
        <w:rPr>
          <w:rFonts w:hint="eastAsia" w:eastAsia="仿宋_GB2312"/>
          <w:kern w:val="0"/>
          <w:szCs w:val="21"/>
          <w:u w:val="single"/>
        </w:rPr>
        <w:t>0</w:t>
      </w:r>
      <w:r>
        <w:rPr>
          <w:rFonts w:eastAsia="仿宋_GB2312"/>
          <w:kern w:val="0"/>
          <w:szCs w:val="21"/>
          <w:u w:val="single"/>
        </w:rPr>
        <w:t>000元/人次向发包人支付违约金。</w:t>
      </w:r>
    </w:p>
    <w:p w14:paraId="4C9F2958">
      <w:pPr>
        <w:spacing w:before="156" w:beforeLines="50" w:after="156" w:afterLines="50" w:line="300" w:lineRule="auto"/>
        <w:ind w:firstLine="420"/>
        <w:rPr>
          <w:rFonts w:eastAsia="仿宋_GB2312"/>
          <w:kern w:val="0"/>
          <w:szCs w:val="21"/>
          <w:u w:val="single"/>
        </w:rPr>
      </w:pPr>
      <w:r>
        <w:rPr>
          <w:rFonts w:eastAsia="仿宋_GB2312"/>
          <w:kern w:val="0"/>
          <w:szCs w:val="21"/>
          <w:u w:val="single"/>
        </w:rPr>
        <w:t>如发包人或监理人认为项目管理人员不符合合同约定或发包人要求的，发包人有权要求承包人在收到书面通知后7天内无条件更换。如承包人拒不更换，或者7天内更换的人员不符合合同约定或发包人要求的，应自通知送达的第8天起按以下标准支付违约金，项目经理为500</w:t>
      </w:r>
      <w:r>
        <w:rPr>
          <w:rFonts w:hint="eastAsia" w:eastAsia="仿宋_GB2312"/>
          <w:kern w:val="0"/>
          <w:szCs w:val="21"/>
          <w:u w:val="single"/>
        </w:rPr>
        <w:t>0</w:t>
      </w:r>
      <w:r>
        <w:rPr>
          <w:rFonts w:eastAsia="仿宋_GB2312"/>
          <w:kern w:val="0"/>
          <w:szCs w:val="21"/>
          <w:u w:val="single"/>
        </w:rPr>
        <w:t>元/天，其他项目管理人员为</w:t>
      </w:r>
      <w:r>
        <w:rPr>
          <w:rFonts w:hint="eastAsia" w:eastAsia="仿宋_GB2312"/>
          <w:kern w:val="0"/>
          <w:szCs w:val="21"/>
          <w:u w:val="single"/>
        </w:rPr>
        <w:t>2</w:t>
      </w:r>
      <w:r>
        <w:rPr>
          <w:rFonts w:eastAsia="仿宋_GB2312"/>
          <w:kern w:val="0"/>
          <w:szCs w:val="21"/>
          <w:u w:val="single"/>
        </w:rPr>
        <w:t>00</w:t>
      </w:r>
      <w:r>
        <w:rPr>
          <w:rFonts w:hint="eastAsia" w:eastAsia="仿宋_GB2312"/>
          <w:kern w:val="0"/>
          <w:szCs w:val="21"/>
          <w:u w:val="single"/>
        </w:rPr>
        <w:t>0</w:t>
      </w:r>
      <w:r>
        <w:rPr>
          <w:rFonts w:eastAsia="仿宋_GB2312"/>
          <w:kern w:val="0"/>
          <w:szCs w:val="21"/>
          <w:u w:val="single"/>
        </w:rPr>
        <w:t>元/人/天，直至更换人员符合合同约定或发包人要求为止。同时，发包人有权选择全部或部分解除合同，全部责任由承包人承担。</w:t>
      </w:r>
    </w:p>
    <w:p w14:paraId="1101F6AE">
      <w:pPr>
        <w:tabs>
          <w:tab w:val="left" w:pos="-1985"/>
          <w:tab w:val="left" w:pos="0"/>
        </w:tabs>
        <w:adjustRightInd w:val="0"/>
        <w:snapToGrid w:val="0"/>
        <w:spacing w:line="360" w:lineRule="exact"/>
        <w:ind w:firstLine="420" w:firstLineChars="200"/>
        <w:rPr>
          <w:rFonts w:eastAsia="仿宋_GB2312"/>
          <w:kern w:val="0"/>
          <w:szCs w:val="21"/>
          <w:u w:val="single"/>
        </w:rPr>
      </w:pPr>
      <w:r>
        <w:rPr>
          <w:rFonts w:eastAsia="仿宋_GB2312"/>
          <w:kern w:val="0"/>
          <w:szCs w:val="21"/>
          <w:u w:val="single"/>
        </w:rPr>
        <w:t>（2）承包人未能按发包人要求提交承包人与项目经理签订的劳动合同或相应社会保险缴费证明的，承包人应向发包人支付违约金</w:t>
      </w:r>
      <w:r>
        <w:rPr>
          <w:rFonts w:hint="eastAsia" w:eastAsia="仿宋_GB2312"/>
          <w:kern w:val="0"/>
          <w:szCs w:val="21"/>
          <w:u w:val="single"/>
        </w:rPr>
        <w:t>10000</w:t>
      </w:r>
      <w:r>
        <w:rPr>
          <w:rFonts w:eastAsia="仿宋_GB2312"/>
          <w:kern w:val="0"/>
          <w:szCs w:val="21"/>
          <w:u w:val="single"/>
        </w:rPr>
        <w:t>元。支付违约金后，发包人还有权要求承包人限期纠正。承包人未按照发包人要求与其实施本工程的人员签订劳动合同（不符合建立劳动关系情形的则为书面用工协议）或未及时支付工资或未按国家规定为其人员缴纳社会保险费用的，发包人有权代为垫付工资、社保费用等款项，该垫付费用由发包人在应付款项或结算款中扣除，承包人应无异议，同时，承包人应向发包人支付代付行为的违约金。</w:t>
      </w:r>
      <w:bookmarkStart w:id="114" w:name="_Hlk110370992"/>
      <w:r>
        <w:rPr>
          <w:rFonts w:eastAsia="仿宋_GB2312"/>
          <w:kern w:val="0"/>
          <w:szCs w:val="21"/>
          <w:u w:val="single"/>
        </w:rPr>
        <w:t>如发包人应付承包人的款项不足以支付发包人所垫付的工资和相应的违约金与利息，发包人可按照该等工人签字确认的拖欠工资总额，直接向法院起诉，并申请对承包人的财产采取冻结、扣押等法律手段进行财产保全。</w:t>
      </w:r>
      <w:bookmarkEnd w:id="114"/>
    </w:p>
    <w:p w14:paraId="13611F4B">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（3）项目经理、技术负责人必须按时参加工程会议，因故不能参加的应提前5小时提出申请并获得监理人批准方可缺席，否则承包人按</w:t>
      </w:r>
      <w:r>
        <w:rPr>
          <w:rFonts w:hint="eastAsia" w:eastAsia="仿宋_GB2312"/>
          <w:kern w:val="0"/>
          <w:szCs w:val="21"/>
          <w:u w:val="single"/>
        </w:rPr>
        <w:t>20</w:t>
      </w:r>
      <w:r>
        <w:rPr>
          <w:rFonts w:eastAsia="仿宋_GB2312"/>
          <w:kern w:val="0"/>
          <w:szCs w:val="21"/>
          <w:u w:val="single"/>
        </w:rPr>
        <w:t>00元/人次的标准向发包人支付违约金。</w:t>
      </w:r>
    </w:p>
    <w:p w14:paraId="0FFA4EED">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（4）项目经理、项目副经理（如有）或技术负责人必须常驻施工现场，每月不得少于26天</w:t>
      </w:r>
      <w:r>
        <w:rPr>
          <w:rFonts w:hint="eastAsia" w:eastAsia="仿宋_GB2312"/>
          <w:kern w:val="0"/>
          <w:szCs w:val="21"/>
          <w:u w:val="single"/>
        </w:rPr>
        <w:t>（若遇春节假期当月不得少于18天）</w:t>
      </w:r>
      <w:r>
        <w:rPr>
          <w:rFonts w:eastAsia="仿宋_GB2312"/>
          <w:kern w:val="0"/>
          <w:szCs w:val="21"/>
          <w:u w:val="single"/>
        </w:rPr>
        <w:t>。无论何种原因离开工地，均必须书面向发包人、监理人请假，且安排合格的委托代理人和交接工作。如项目经理未按要求在项目现场履行工作职责，发包人有权根据出勤情况，按</w:t>
      </w:r>
      <w:r>
        <w:rPr>
          <w:rFonts w:hint="eastAsia" w:eastAsia="仿宋_GB2312"/>
          <w:kern w:val="0"/>
          <w:szCs w:val="21"/>
          <w:u w:val="single"/>
        </w:rPr>
        <w:t>3</w:t>
      </w:r>
      <w:r>
        <w:rPr>
          <w:rFonts w:eastAsia="仿宋_GB2312"/>
          <w:kern w:val="0"/>
          <w:szCs w:val="21"/>
          <w:u w:val="single"/>
        </w:rPr>
        <w:t>0</w:t>
      </w:r>
      <w:r>
        <w:rPr>
          <w:rFonts w:hint="eastAsia" w:eastAsia="仿宋_GB2312"/>
          <w:kern w:val="0"/>
          <w:szCs w:val="21"/>
          <w:u w:val="single"/>
        </w:rPr>
        <w:t>0</w:t>
      </w:r>
      <w:r>
        <w:rPr>
          <w:rFonts w:eastAsia="仿宋_GB2312"/>
          <w:kern w:val="0"/>
          <w:szCs w:val="21"/>
          <w:u w:val="single"/>
        </w:rPr>
        <w:t>0元/天在当期工程进度款中相应扣减。项目副经理、技术负责人未按要求在项目现场履行工作职责，发包人有权根据出勤情况，按15</w:t>
      </w:r>
      <w:r>
        <w:rPr>
          <w:rFonts w:hint="eastAsia" w:eastAsia="仿宋_GB2312"/>
          <w:kern w:val="0"/>
          <w:szCs w:val="21"/>
          <w:u w:val="single"/>
        </w:rPr>
        <w:t>0</w:t>
      </w:r>
      <w:r>
        <w:rPr>
          <w:rFonts w:eastAsia="仿宋_GB2312"/>
          <w:kern w:val="0"/>
          <w:szCs w:val="21"/>
          <w:u w:val="single"/>
        </w:rPr>
        <w:t>0元/天在当期工程进度款中相应扣减。其他主要施工管理人员擅自离开施工现场的，发包人有权要求承包人按10</w:t>
      </w:r>
      <w:r>
        <w:rPr>
          <w:rFonts w:hint="eastAsia" w:eastAsia="仿宋_GB2312"/>
          <w:kern w:val="0"/>
          <w:szCs w:val="21"/>
          <w:u w:val="single"/>
        </w:rPr>
        <w:t>0</w:t>
      </w:r>
      <w:r>
        <w:rPr>
          <w:rFonts w:eastAsia="仿宋_GB2312"/>
          <w:kern w:val="0"/>
          <w:szCs w:val="21"/>
          <w:u w:val="single"/>
        </w:rPr>
        <w:t>0元/人/天的标准支付违约金。</w:t>
      </w:r>
    </w:p>
    <w:p w14:paraId="10B282F0">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（5）未经发包人、监理人批准，项目经理或技术负责人连续3天及以上或每月累计</w:t>
      </w:r>
      <w:r>
        <w:rPr>
          <w:rFonts w:hint="eastAsia" w:eastAsia="仿宋_GB2312"/>
          <w:kern w:val="0"/>
          <w:szCs w:val="21"/>
          <w:u w:val="single"/>
        </w:rPr>
        <w:t>7</w:t>
      </w:r>
      <w:r>
        <w:rPr>
          <w:rFonts w:eastAsia="仿宋_GB2312"/>
          <w:kern w:val="0"/>
          <w:szCs w:val="21"/>
          <w:u w:val="single"/>
        </w:rPr>
        <w:t>天及以上不在施工现场的，视为承包人擅自更换项目经理或技术负责人，发包人有权要求承包人按照本合同相关约定支付违约金。</w:t>
      </w:r>
    </w:p>
    <w:p w14:paraId="2B55E471">
      <w:pPr>
        <w:tabs>
          <w:tab w:val="left" w:pos="-1985"/>
          <w:tab w:val="left" w:pos="0"/>
        </w:tabs>
        <w:spacing w:line="360" w:lineRule="exact"/>
        <w:ind w:firstLine="420" w:firstLineChars="200"/>
        <w:jc w:val="left"/>
        <w:rPr>
          <w:rFonts w:eastAsia="仿宋_GB2312"/>
          <w:kern w:val="0"/>
          <w:szCs w:val="21"/>
          <w:u w:val="single"/>
          <w:lang w:val="en-GB"/>
        </w:rPr>
      </w:pPr>
      <w:r>
        <w:rPr>
          <w:rFonts w:eastAsia="仿宋_GB2312"/>
          <w:kern w:val="0"/>
          <w:szCs w:val="21"/>
          <w:u w:val="single"/>
          <w:lang w:val="en-GB"/>
        </w:rPr>
        <w:t>（二）进度管理方面的违约责任</w:t>
      </w:r>
    </w:p>
    <w:p w14:paraId="19297FD2">
      <w:pPr>
        <w:spacing w:line="360" w:lineRule="exact"/>
        <w:ind w:firstLine="420" w:firstLineChars="200"/>
        <w:jc w:val="left"/>
        <w:rPr>
          <w:rFonts w:eastAsia="仿宋_GB2312"/>
          <w:kern w:val="0"/>
          <w:szCs w:val="21"/>
          <w:u w:val="single"/>
        </w:rPr>
      </w:pPr>
      <w:r>
        <w:rPr>
          <w:rFonts w:eastAsia="仿宋_GB2312"/>
          <w:kern w:val="0"/>
          <w:szCs w:val="21"/>
          <w:u w:val="single"/>
        </w:rPr>
        <w:t>（1）承包人未按发包人、监理人指令开工或未按时完成合同约定的开工准备工作的，每逾期一天应向发包人支付违约金10000元。逾期超过15天的，超过天数双倍支付违约金，且发包人有权全部或者部分解除合同。</w:t>
      </w:r>
    </w:p>
    <w:p w14:paraId="68195AAD">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2）开工后由于承包人原因延误节点工期的，承包人须及时制定有效赶工措施报监理人及发包人确认。同时，承包人应按签约合同价的万分之五支付违约金，节点工期继续延误的，每延误一天另行支付违约金2000元，节点工期延误超过20天的，发包人有权解除合同且承包人仍应按照本款约定支付违约金。某一个节点按期完成，发包人可向承包人返还上一节点所收取的违约金；竣工/完工节点按期完成，发包人可向承包人返还之前全部节点所收取的违约金。</w:t>
      </w:r>
    </w:p>
    <w:p w14:paraId="2FB89250">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由于承包人原因延误</w:t>
      </w:r>
      <w:r>
        <w:rPr>
          <w:rFonts w:hint="eastAsia" w:eastAsia="仿宋_GB2312"/>
          <w:kern w:val="0"/>
          <w:szCs w:val="21"/>
          <w:u w:val="single"/>
        </w:rPr>
        <w:t>合同</w:t>
      </w:r>
      <w:r>
        <w:rPr>
          <w:rFonts w:eastAsia="仿宋_GB2312"/>
          <w:kern w:val="0"/>
          <w:szCs w:val="21"/>
          <w:u w:val="single"/>
        </w:rPr>
        <w:t>工期，承包人应按签约合同价的万分之五支付违约金，每延误一天，另行支付违约金8000元，延误超过30天仍未</w:t>
      </w:r>
      <w:r>
        <w:rPr>
          <w:rFonts w:hint="eastAsia" w:eastAsia="仿宋_GB2312"/>
          <w:kern w:val="0"/>
          <w:szCs w:val="21"/>
          <w:u w:val="single"/>
        </w:rPr>
        <w:t>完工</w:t>
      </w:r>
      <w:r>
        <w:rPr>
          <w:rFonts w:eastAsia="仿宋_GB2312"/>
          <w:kern w:val="0"/>
          <w:szCs w:val="21"/>
          <w:u w:val="single"/>
        </w:rPr>
        <w:t>的，发包人可单方解除合同且承包人仍应按照本款约定支付违约金，一切损失及后果由承包人承担。由于工期延误引起第三方索赔的，承包人除按上述工期延误或节点延误承担违约责任外，另应承担第三方索赔及发包人的全部损失。</w:t>
      </w:r>
    </w:p>
    <w:p w14:paraId="56D1DD61">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3）验收合格后承包人未按时移交工程的，按每天2000元的标准支付违约金，并且发包人有权直接进入施工场地，如有承包人员工或农民工、材料商等聚众闹事阻挠发包人进场施工，因此造成的损失和法律后果与责任全部由承包人承担。承包人应在前述事件发生后7日内按签约合同价或结算价（以价高者为准）的15％向发包人支付违约金，违约金累计，上不封顶。</w:t>
      </w:r>
    </w:p>
    <w:p w14:paraId="4C26B5AB">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（三）质量、安全管理方面的违约责任</w:t>
      </w:r>
    </w:p>
    <w:p w14:paraId="04143C63">
      <w:pPr>
        <w:tabs>
          <w:tab w:val="left" w:pos="-1985"/>
          <w:tab w:val="left" w:pos="0"/>
        </w:tabs>
        <w:spacing w:line="360" w:lineRule="exact"/>
        <w:ind w:firstLine="420" w:firstLineChars="200"/>
        <w:jc w:val="left"/>
        <w:rPr>
          <w:rFonts w:eastAsia="仿宋_GB2312"/>
          <w:kern w:val="0"/>
          <w:szCs w:val="21"/>
          <w:u w:val="single"/>
          <w:lang w:val="zh-CN"/>
        </w:rPr>
      </w:pPr>
      <w:r>
        <w:rPr>
          <w:rFonts w:eastAsia="仿宋_GB2312"/>
          <w:kern w:val="0"/>
          <w:szCs w:val="21"/>
          <w:u w:val="single"/>
        </w:rPr>
        <w:t>（1）</w:t>
      </w:r>
      <w:r>
        <w:rPr>
          <w:rFonts w:eastAsia="仿宋_GB2312"/>
          <w:kern w:val="0"/>
          <w:szCs w:val="21"/>
          <w:u w:val="single"/>
          <w:lang w:val="zh-CN"/>
        </w:rPr>
        <w:t>本工程质量不符合本合同要求、现场安全不满足安全文明施工要求或存在较多安全隐患的，承包人必须在发包人规定的期限内整改完毕直到符合本合同要求为止，由此造成发包人损失的，均由承包人赔偿。若期限届满，承包人未返工、修复或采取补救措施的，或采取前述措施后重新验收仍未达到本合同要求的，发包人无须支付该部分合同价款，且承包人应支付</w:t>
      </w:r>
      <w:r>
        <w:rPr>
          <w:rFonts w:hint="eastAsia" w:eastAsia="仿宋_GB2312"/>
          <w:kern w:val="0"/>
          <w:szCs w:val="21"/>
          <w:u w:val="single"/>
        </w:rPr>
        <w:t>每次5000</w:t>
      </w:r>
      <w:r>
        <w:rPr>
          <w:rFonts w:eastAsia="仿宋_GB2312"/>
          <w:kern w:val="0"/>
          <w:szCs w:val="21"/>
          <w:u w:val="single"/>
          <w:lang w:val="zh-CN"/>
        </w:rPr>
        <w:t>的违约金。发包人可委托第三方返工、修复或采取其他补救措施，费用由承包人承担，发包人可在应付承包人工程价款或履约担保中直接扣付。若因整改造成逾期通过竣工验收的，承包人还需另行支付延误工期违约金。同时发包人有权</w:t>
      </w:r>
      <w:r>
        <w:rPr>
          <w:rFonts w:eastAsia="仿宋_GB2312"/>
          <w:kern w:val="0"/>
          <w:szCs w:val="21"/>
          <w:u w:val="single"/>
        </w:rPr>
        <w:t>要求</w:t>
      </w:r>
      <w:r>
        <w:rPr>
          <w:rFonts w:eastAsia="仿宋_GB2312"/>
          <w:kern w:val="0"/>
          <w:szCs w:val="21"/>
          <w:u w:val="single"/>
          <w:lang w:val="zh-CN"/>
        </w:rPr>
        <w:t>更换承包人项目负责人及安全管理人员。</w:t>
      </w:r>
    </w:p>
    <w:p w14:paraId="175D5E96">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lang w:val="zh-CN"/>
        </w:rPr>
        <w:t>（</w:t>
      </w:r>
      <w:r>
        <w:rPr>
          <w:rFonts w:eastAsia="仿宋_GB2312"/>
          <w:kern w:val="0"/>
          <w:szCs w:val="21"/>
          <w:u w:val="single"/>
        </w:rPr>
        <w:t>2</w:t>
      </w:r>
      <w:r>
        <w:rPr>
          <w:rFonts w:eastAsia="仿宋_GB2312"/>
          <w:kern w:val="0"/>
          <w:szCs w:val="21"/>
          <w:u w:val="single"/>
          <w:lang w:val="zh-CN"/>
        </w:rPr>
        <w:t>）</w:t>
      </w:r>
      <w:r>
        <w:rPr>
          <w:rFonts w:eastAsia="仿宋_GB2312"/>
          <w:kern w:val="0"/>
          <w:szCs w:val="21"/>
          <w:u w:val="single"/>
        </w:rPr>
        <w:t>上道工序未经验收或验收不合格，擅自进行下道工序的，承包人必须拆除重建，且每发生一次，承包人需向发包人支付违约金2000元。</w:t>
      </w:r>
    </w:p>
    <w:p w14:paraId="740251F1">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3）隐蔽工程未经发包人同意，承包人私自进行隐蔽的，承包人应每次支付发包人5000元违约金，且承包人无条件配合发包人进行检验，所发生的费用及造成的损失由承包人承担，如检验不合格，承包人需无条件返工直至验收合格，返工给发包人所造成的损失费用及工期延误责任由承包人承担。</w:t>
      </w:r>
    </w:p>
    <w:p w14:paraId="180E8643">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（4）发生安全事故的，承包人应按本合同相关约定以及附件</w:t>
      </w:r>
      <w:r>
        <w:rPr>
          <w:rFonts w:eastAsia="仿宋_GB2312"/>
          <w:kern w:val="0"/>
          <w:szCs w:val="21"/>
          <w:u w:val="single"/>
        </w:rPr>
        <w:t>6</w:t>
      </w:r>
      <w:r>
        <w:rPr>
          <w:rFonts w:eastAsia="仿宋_GB2312"/>
          <w:kern w:val="0"/>
          <w:szCs w:val="21"/>
          <w:u w:val="single"/>
          <w:lang w:val="zh-CN"/>
        </w:rPr>
        <w:t>安全管理协议的相关约定承担相应责任。</w:t>
      </w:r>
    </w:p>
    <w:p w14:paraId="004167A0">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ａ．施工期间发生生产安全事故，承包人依照《中华人民共和国安全生产法》《建设工程安全生产管理条例》（国务院令第393号）等安全生产相关法律法规承担责任与赔偿损失外，还应当承担以下违约责任：发生一般事故，承包人向发包人支付</w:t>
      </w:r>
      <w:r>
        <w:rPr>
          <w:rFonts w:eastAsia="仿宋_GB2312"/>
          <w:kern w:val="0"/>
          <w:szCs w:val="21"/>
          <w:u w:val="single"/>
        </w:rPr>
        <w:t>5</w:t>
      </w:r>
      <w:r>
        <w:rPr>
          <w:rFonts w:eastAsia="仿宋_GB2312"/>
          <w:kern w:val="0"/>
          <w:szCs w:val="21"/>
          <w:u w:val="single"/>
          <w:lang w:val="zh-CN"/>
        </w:rPr>
        <w:t>万元/次的违约金；发生较大事故，承包人向发包人支付</w:t>
      </w:r>
      <w:r>
        <w:rPr>
          <w:rFonts w:eastAsia="仿宋_GB2312"/>
          <w:kern w:val="0"/>
          <w:szCs w:val="21"/>
          <w:u w:val="single"/>
        </w:rPr>
        <w:t>10</w:t>
      </w:r>
      <w:r>
        <w:rPr>
          <w:rFonts w:eastAsia="仿宋_GB2312"/>
          <w:kern w:val="0"/>
          <w:szCs w:val="21"/>
          <w:u w:val="single"/>
          <w:lang w:val="zh-CN"/>
        </w:rPr>
        <w:t>万元/次的违约金；发生重大事故，承包人向发包人支付</w:t>
      </w:r>
      <w:r>
        <w:rPr>
          <w:rFonts w:eastAsia="仿宋_GB2312"/>
          <w:kern w:val="0"/>
          <w:szCs w:val="21"/>
          <w:u w:val="single"/>
        </w:rPr>
        <w:t>50</w:t>
      </w:r>
      <w:r>
        <w:rPr>
          <w:rFonts w:eastAsia="仿宋_GB2312"/>
          <w:kern w:val="0"/>
          <w:szCs w:val="21"/>
          <w:u w:val="single"/>
          <w:lang w:val="zh-CN"/>
        </w:rPr>
        <w:t>万/次的违约金；发生特别重大事故，承包人向发包人支付</w:t>
      </w:r>
      <w:r>
        <w:rPr>
          <w:rFonts w:eastAsia="仿宋_GB2312"/>
          <w:kern w:val="0"/>
          <w:szCs w:val="21"/>
          <w:u w:val="single"/>
        </w:rPr>
        <w:t>100</w:t>
      </w:r>
      <w:r>
        <w:rPr>
          <w:rFonts w:eastAsia="仿宋_GB2312"/>
          <w:kern w:val="0"/>
          <w:szCs w:val="21"/>
          <w:u w:val="single"/>
          <w:lang w:val="zh-CN"/>
        </w:rPr>
        <w:t>万/次的违约金。同时，发包人有权并报请主管部门认定不良行为。事故等级的界定按照《生产安全事故报告和处理条例》（国务院令第493号）、《生产安全事故信息报告和处置办法》（国家安全生产监督管理总局令第21号）执行。</w:t>
      </w:r>
    </w:p>
    <w:p w14:paraId="683109D6">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b．施工期间发生安全事件造成人员轻伤的，发包人有权</w:t>
      </w:r>
      <w:r>
        <w:rPr>
          <w:rFonts w:eastAsia="仿宋_GB2312"/>
          <w:kern w:val="0"/>
          <w:szCs w:val="21"/>
          <w:u w:val="single"/>
        </w:rPr>
        <w:t>视情节严重程度</w:t>
      </w:r>
      <w:r>
        <w:rPr>
          <w:rFonts w:eastAsia="仿宋_GB2312"/>
          <w:kern w:val="0"/>
          <w:szCs w:val="21"/>
          <w:u w:val="single"/>
          <w:lang w:val="zh-CN"/>
        </w:rPr>
        <w:t>要求承包人另外支付安全违约金</w:t>
      </w:r>
      <w:r>
        <w:rPr>
          <w:rFonts w:eastAsia="仿宋"/>
          <w:kern w:val="24"/>
          <w:szCs w:val="21"/>
        </w:rPr>
        <w:t>2万-10</w:t>
      </w:r>
      <w:r>
        <w:rPr>
          <w:rFonts w:eastAsia="仿宋_GB2312"/>
          <w:kern w:val="0"/>
          <w:szCs w:val="21"/>
          <w:u w:val="single"/>
          <w:lang w:val="zh-CN"/>
        </w:rPr>
        <w:t>万元/人次，造成人员重伤的，承包人需支付安全违约金</w:t>
      </w:r>
      <w:r>
        <w:rPr>
          <w:rFonts w:eastAsia="仿宋_GB2312"/>
          <w:kern w:val="0"/>
          <w:szCs w:val="21"/>
          <w:u w:val="single"/>
        </w:rPr>
        <w:t>50</w:t>
      </w:r>
      <w:r>
        <w:rPr>
          <w:rFonts w:eastAsia="仿宋_GB2312"/>
          <w:kern w:val="0"/>
          <w:szCs w:val="21"/>
          <w:u w:val="single"/>
          <w:lang w:val="zh-CN"/>
        </w:rPr>
        <w:t>万元/人次，造成人员死亡的，承包人需支付安全违约金</w:t>
      </w:r>
      <w:r>
        <w:rPr>
          <w:rFonts w:eastAsia="仿宋_GB2312"/>
          <w:kern w:val="0"/>
          <w:szCs w:val="21"/>
          <w:u w:val="single"/>
        </w:rPr>
        <w:t>100</w:t>
      </w:r>
      <w:r>
        <w:rPr>
          <w:rFonts w:eastAsia="仿宋_GB2312"/>
          <w:kern w:val="0"/>
          <w:szCs w:val="21"/>
          <w:u w:val="single"/>
          <w:lang w:val="zh-CN"/>
        </w:rPr>
        <w:t>万元/人次。发生事故隐瞒不报的，按前述标准加倍扣收。死亡、重伤和轻伤的界定按照《企业职工伤亡事故分类标准》（GB6441—86）执行。如构成生产安全事故的，还应按本条第一款承担违约责任。</w:t>
      </w:r>
    </w:p>
    <w:p w14:paraId="3C535719">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 xml:space="preserve">c．因发生生产安全事故、涉险事故或产生事故隐患，被媒体传播造成严重社会负面影响，或导致发包人及其上级单位被政府有关部门通报、约谈、批评或函告警示的，以及因施工不当被有关部门责令停工等情形对发包人造成严重不利影响的，承包人应支付违约金     </w:t>
      </w:r>
      <w:r>
        <w:rPr>
          <w:rFonts w:eastAsia="仿宋_GB2312"/>
          <w:kern w:val="0"/>
          <w:szCs w:val="21"/>
          <w:u w:val="single"/>
        </w:rPr>
        <w:t>10</w:t>
      </w:r>
      <w:r>
        <w:rPr>
          <w:rFonts w:eastAsia="仿宋_GB2312"/>
          <w:kern w:val="0"/>
          <w:szCs w:val="21"/>
          <w:u w:val="single"/>
          <w:lang w:val="zh-CN"/>
        </w:rPr>
        <w:t>万元/次。</w:t>
      </w:r>
    </w:p>
    <w:p w14:paraId="644121B6">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d．承包人发生重大及以上生产安全事故，或发生2次较大生产安全事故，或一年内发生3次生产安全事故，或出现本条款第c项情形的，发包人有权选择全部或部分解除合同。合同解除不减轻或免除承包人继续依法妥善处理已发生违约情形的责任。</w:t>
      </w:r>
    </w:p>
    <w:p w14:paraId="31B735D5">
      <w:pPr>
        <w:spacing w:line="360" w:lineRule="exact"/>
        <w:ind w:firstLine="420" w:firstLineChars="200"/>
        <w:jc w:val="left"/>
        <w:rPr>
          <w:rFonts w:eastAsia="仿宋_GB2312"/>
          <w:kern w:val="0"/>
          <w:szCs w:val="21"/>
          <w:u w:val="single"/>
          <w:lang w:val="zh-CN"/>
        </w:rPr>
      </w:pPr>
      <w:r>
        <w:rPr>
          <w:rFonts w:eastAsia="仿宋_GB2312"/>
          <w:kern w:val="0"/>
          <w:szCs w:val="21"/>
          <w:u w:val="single"/>
          <w:lang w:val="zh-CN"/>
        </w:rPr>
        <w:t>（四）材料设备管理方面的违约责任</w:t>
      </w:r>
    </w:p>
    <w:p w14:paraId="5C9909BD">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（1）承包人采购的材料设备不符合合同约定的，承包人除重新采购外，还应向发包人支付该材料设备价款20%的违约金。</w:t>
      </w:r>
    </w:p>
    <w:p w14:paraId="76177DEF">
      <w:pPr>
        <w:spacing w:line="360" w:lineRule="exact"/>
        <w:ind w:firstLine="420" w:firstLineChars="200"/>
        <w:jc w:val="left"/>
        <w:rPr>
          <w:rFonts w:eastAsia="仿宋_GB2312"/>
          <w:kern w:val="0"/>
          <w:szCs w:val="21"/>
          <w:u w:val="single"/>
        </w:rPr>
      </w:pPr>
      <w:r>
        <w:rPr>
          <w:rFonts w:eastAsia="仿宋_GB2312"/>
          <w:kern w:val="0"/>
          <w:szCs w:val="21"/>
          <w:u w:val="single"/>
        </w:rPr>
        <w:t>（2）承包人私自将已进入施工现场的材料设备撤离施工现场的，除必须予以纠正外，还应向发包人支付撤离施工现场的材料设备价款20％的违约金。</w:t>
      </w:r>
    </w:p>
    <w:p w14:paraId="7E4737B3">
      <w:pPr>
        <w:spacing w:line="360" w:lineRule="exact"/>
        <w:ind w:firstLine="420" w:firstLineChars="200"/>
        <w:jc w:val="left"/>
        <w:rPr>
          <w:rFonts w:eastAsia="仿宋_GB2312"/>
          <w:kern w:val="0"/>
          <w:szCs w:val="21"/>
          <w:u w:val="single"/>
        </w:rPr>
      </w:pPr>
      <w:r>
        <w:rPr>
          <w:rFonts w:eastAsia="仿宋_GB2312"/>
          <w:kern w:val="0"/>
          <w:szCs w:val="21"/>
          <w:u w:val="single"/>
        </w:rPr>
        <w:t>（3）承包人未经发包人、监理人书面同意将材料和设备用于本工程的，除撤换未经书面同意的材料或设备，承担由此发生的费用和工期延误外，还应向发包人支付该部分材料设备价款20％的违约金。</w:t>
      </w:r>
    </w:p>
    <w:p w14:paraId="0D30D43A">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（五）资料管理方面的违约责任</w:t>
      </w:r>
    </w:p>
    <w:p w14:paraId="254A74D6">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（1）承包人未按本合同约定提交施工组织设计或竣工资料，每滞后一天，向发包人支付违约金</w:t>
      </w:r>
      <w:r>
        <w:rPr>
          <w:rFonts w:hint="eastAsia" w:eastAsia="仿宋_GB2312"/>
          <w:kern w:val="0"/>
          <w:szCs w:val="21"/>
          <w:u w:val="single"/>
        </w:rPr>
        <w:t>2</w:t>
      </w:r>
      <w:r>
        <w:rPr>
          <w:rFonts w:eastAsia="仿宋_GB2312"/>
          <w:kern w:val="0"/>
          <w:szCs w:val="21"/>
          <w:u w:val="single"/>
        </w:rPr>
        <w:t>000元。</w:t>
      </w:r>
    </w:p>
    <w:p w14:paraId="3470FF53">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（2）按规定应由项目经理或技术负责人签署的文件和资料不得由他人代签，否则，视为承包人擅自更换项目经理或技术负责人，发包人有权要求承包人按本合同约定支付违约金。</w:t>
      </w:r>
    </w:p>
    <w:p w14:paraId="6DFFD4DD">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（3）承包人未按时提交竣工结算书及结算资料且在收到监理人或者发包人通知14天内仍不提交竣工结算书及结算资料的，每延期一天，承包人应向发包人支付人民币3000元的违约金。</w:t>
      </w:r>
    </w:p>
    <w:p w14:paraId="0A960797">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（六）施工组织管理方面的违约责任</w:t>
      </w:r>
    </w:p>
    <w:p w14:paraId="38ADF583">
      <w:pPr>
        <w:tabs>
          <w:tab w:val="left" w:pos="-1985"/>
          <w:tab w:val="left" w:pos="0"/>
        </w:tabs>
        <w:spacing w:line="360" w:lineRule="exact"/>
        <w:ind w:firstLine="420" w:firstLineChars="200"/>
        <w:jc w:val="left"/>
        <w:rPr>
          <w:rFonts w:eastAsia="仿宋_GB2312"/>
          <w:kern w:val="0"/>
          <w:szCs w:val="21"/>
          <w:u w:val="single"/>
          <w:lang w:val="zh-CN"/>
        </w:rPr>
      </w:pPr>
      <w:r>
        <w:rPr>
          <w:rFonts w:eastAsia="仿宋_GB2312"/>
          <w:kern w:val="0"/>
          <w:szCs w:val="21"/>
          <w:u w:val="single"/>
        </w:rPr>
        <w:t>（1）</w:t>
      </w:r>
      <w:r>
        <w:rPr>
          <w:rFonts w:eastAsia="仿宋_GB2312"/>
          <w:kern w:val="0"/>
          <w:szCs w:val="21"/>
          <w:u w:val="single"/>
          <w:lang w:val="zh-CN"/>
        </w:rPr>
        <w:t>承包人在施工过程中因其自身原因造成周围环境卫生状况较差或噪音超标被其他单位或个人投诉或被有关部门要求整改、处罚的，承包人必须在当天内完成有效整改。若故意拖延整改或同类问题累计被投诉超过</w:t>
      </w:r>
      <w:r>
        <w:rPr>
          <w:rFonts w:hint="eastAsia" w:eastAsia="仿宋_GB2312"/>
          <w:kern w:val="0"/>
          <w:szCs w:val="21"/>
          <w:u w:val="single"/>
        </w:rPr>
        <w:t>2</w:t>
      </w:r>
      <w:r>
        <w:rPr>
          <w:rFonts w:eastAsia="仿宋_GB2312"/>
          <w:kern w:val="0"/>
          <w:szCs w:val="21"/>
          <w:u w:val="single"/>
          <w:lang w:val="zh-CN"/>
        </w:rPr>
        <w:t>次的，承包人应向发包人支付违约金</w:t>
      </w:r>
      <w:r>
        <w:rPr>
          <w:rFonts w:hint="eastAsia" w:eastAsia="仿宋_GB2312"/>
          <w:kern w:val="0"/>
          <w:szCs w:val="21"/>
          <w:u w:val="single"/>
        </w:rPr>
        <w:t>5</w:t>
      </w:r>
      <w:r>
        <w:rPr>
          <w:rFonts w:eastAsia="仿宋_GB2312"/>
          <w:kern w:val="0"/>
          <w:szCs w:val="21"/>
          <w:u w:val="single"/>
        </w:rPr>
        <w:t>0000</w:t>
      </w:r>
      <w:r>
        <w:rPr>
          <w:rFonts w:eastAsia="仿宋_GB2312"/>
          <w:kern w:val="0"/>
          <w:szCs w:val="21"/>
          <w:u w:val="single"/>
          <w:lang w:val="zh-CN"/>
        </w:rPr>
        <w:t>元。</w:t>
      </w:r>
    </w:p>
    <w:p w14:paraId="04B06B46">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lang w:val="zh-CN"/>
        </w:rPr>
        <w:t>（2）</w:t>
      </w:r>
      <w:r>
        <w:rPr>
          <w:rFonts w:eastAsia="仿宋_GB2312"/>
          <w:kern w:val="0"/>
          <w:szCs w:val="21"/>
          <w:u w:val="single"/>
        </w:rPr>
        <w:t>未经发包人允许，承包人自行或允许其他人在本工程工地上设置任何广告、设施或物品的，发包人有权自行拆除并可要求承包人按拆除费用的1.5倍向发包人支付违约金。</w:t>
      </w:r>
    </w:p>
    <w:p w14:paraId="7F10173F">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（3）承包人在政府行政主管部门组织的安全生产检查中，被发现存在严重的安全隐患，被通报批评，或被新闻媒体曝光造成不良影响的，每被通报或被曝光一次，承包人向发包人支付违约金</w:t>
      </w:r>
      <w:r>
        <w:rPr>
          <w:rFonts w:hint="eastAsia" w:eastAsia="仿宋_GB2312"/>
          <w:kern w:val="0"/>
          <w:szCs w:val="21"/>
          <w:u w:val="single"/>
        </w:rPr>
        <w:t>100</w:t>
      </w:r>
      <w:r>
        <w:rPr>
          <w:rFonts w:eastAsia="仿宋_GB2312"/>
          <w:kern w:val="0"/>
          <w:szCs w:val="21"/>
          <w:u w:val="single"/>
        </w:rPr>
        <w:t>000元。本合同履行过程中，出现农民工向发包人索要工资的情况，发包人有权按照每次</w:t>
      </w:r>
      <w:r>
        <w:rPr>
          <w:rFonts w:hint="eastAsia" w:eastAsia="仿宋_GB2312"/>
          <w:kern w:val="0"/>
          <w:szCs w:val="21"/>
          <w:u w:val="single"/>
        </w:rPr>
        <w:t>100</w:t>
      </w:r>
      <w:r>
        <w:rPr>
          <w:rFonts w:eastAsia="仿宋_GB2312"/>
          <w:kern w:val="0"/>
          <w:szCs w:val="21"/>
          <w:u w:val="single"/>
        </w:rPr>
        <w:t>00元的标准要求承包人承担违约责任</w:t>
      </w:r>
      <w:r>
        <w:rPr>
          <w:rFonts w:hint="eastAsia" w:eastAsia="仿宋_GB2312"/>
          <w:kern w:val="0"/>
          <w:szCs w:val="21"/>
          <w:u w:val="single"/>
        </w:rPr>
        <w:t>，对发包人造成负面影响的，</w:t>
      </w:r>
      <w:r>
        <w:rPr>
          <w:rFonts w:eastAsia="仿宋_GB2312"/>
          <w:kern w:val="0"/>
          <w:szCs w:val="21"/>
          <w:u w:val="single"/>
        </w:rPr>
        <w:t>按照每次</w:t>
      </w:r>
      <w:r>
        <w:rPr>
          <w:rFonts w:hint="eastAsia" w:eastAsia="仿宋_GB2312"/>
          <w:kern w:val="0"/>
          <w:szCs w:val="21"/>
          <w:u w:val="single"/>
        </w:rPr>
        <w:t>1000</w:t>
      </w:r>
      <w:r>
        <w:rPr>
          <w:rFonts w:eastAsia="仿宋_GB2312"/>
          <w:kern w:val="0"/>
          <w:szCs w:val="21"/>
          <w:u w:val="single"/>
        </w:rPr>
        <w:t>00元的标准要求承包人承担违约责任。因承包人或其管理的工程分包单位或劳务分包单位违约或侵害第三方权益，包括但不限于未按时支付人员工资、劳务费用、材料设备款项（租赁款）或存在其他争议等，邻近设施受损等原因，出现承包人、分包人或第三方投诉、罢工、集会、游行、示威、闹事、集聚、围阻发包人或发包人关联单位（包括但不限于发包人股东、上级主管单位）的办公地点或者政府办公部门等情形的，发包人有权要求承包人支付违约金5万元/次。如上述行为在新闻、报纸等媒体（介）传播或被政府部门通报、批评的，发包人有权要求承包人支付违约金 10万元/次。发包人有权视情况选择全部或部分解除合同，索赔承包人履约保函中的全部金额，承包人并应赔偿因此而给发包人造成的一切损失。</w:t>
      </w:r>
    </w:p>
    <w:p w14:paraId="2758BC48">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（4）承包人在发包人、总监理工程师进行的日常安全生产检查中，被发现存在安全隐患的，承包人应限期改正。若同样问题被发现2次或累计类似问题被发现3次的，承包人向发包人支付违约金10000元。</w:t>
      </w:r>
    </w:p>
    <w:p w14:paraId="123BDB51">
      <w:pPr>
        <w:spacing w:line="360" w:lineRule="exact"/>
        <w:ind w:firstLine="420" w:firstLineChars="200"/>
        <w:rPr>
          <w:rFonts w:eastAsia="仿宋_GB2312"/>
          <w:kern w:val="0"/>
          <w:szCs w:val="21"/>
          <w:u w:val="single"/>
        </w:rPr>
      </w:pPr>
      <w:r>
        <w:rPr>
          <w:rFonts w:eastAsia="仿宋_GB2312"/>
          <w:kern w:val="0"/>
          <w:szCs w:val="21"/>
          <w:u w:val="single"/>
        </w:rPr>
        <w:t>（5）承包人违反合同约定进行转包、违法分包或挂靠（出借或借用资质，下同）的，视为承包人严重违约，必须终止转包、违法分包、挂靠或按照发包人的要求对违反分包或挂靠行为予以纠正，对于转包或挂靠情形的，发包人有权要求承包人支付签约合同价款10%的违约金，同时，发包人有权选择全部或者部分解除合同。对于违法分包或违反合同约定分包情形的，发包人有权要求承包人按分包合同总金额的10%支付违约金，并要求承包人立即解除该分包合同，由此所造成的损失（包括但不限于发包人重新组织招标的损失，项目延误的损失，因承包人与第三方的争议纠纷导致发包人陷入诉讼、仲裁、争议产生的律师费、账户被查封的损失、诉讼费/仲裁费等，其中账户被查封损失按被冻结资金年化16%的资金占用费计算），均由承包人承担。同时，发包人可以直接解除合同或者要求承包人按照发包人的要求予以纠正，</w:t>
      </w:r>
      <w:r>
        <w:rPr>
          <w:rFonts w:eastAsia="仿宋_GB2312"/>
          <w:szCs w:val="21"/>
          <w:u w:val="single"/>
        </w:rPr>
        <w:t>如违约金不足以弥补发包人由此所遭受损失的，承包人还应承担继续赔偿的责任</w:t>
      </w:r>
      <w:r>
        <w:rPr>
          <w:rFonts w:eastAsia="仿宋_GB2312"/>
          <w:kern w:val="0"/>
          <w:szCs w:val="21"/>
          <w:u w:val="single"/>
        </w:rPr>
        <w:t>。如因承包人与其他方之间的争议纠纷或本工程的分包单位、实际施工人、劳务工等之间的争议纠纷而导致发包人或发包人关联单位被起诉或仲裁的，承包人应承担发包人或发包人关联单位因此而产生的全部费用和损失（包括律师代理费、诉讼费、账户被查封损失等，其中账户被查封损失按被冻结资金年化16%的资金占用费计算）。对本合同约定的承包人应向发包人或发包人关联单位支付的任何款项，发包人均可从应付承包人的合同款项中直接扣除。</w:t>
      </w:r>
    </w:p>
    <w:p w14:paraId="1D597F01">
      <w:pPr>
        <w:spacing w:line="360" w:lineRule="exact"/>
        <w:ind w:firstLine="420" w:firstLineChars="200"/>
        <w:rPr>
          <w:rFonts w:eastAsia="仿宋_GB2312"/>
          <w:kern w:val="0"/>
          <w:szCs w:val="21"/>
          <w:u w:val="single"/>
        </w:rPr>
      </w:pPr>
      <w:r>
        <w:rPr>
          <w:rFonts w:eastAsia="仿宋_GB2312"/>
          <w:szCs w:val="21"/>
          <w:u w:val="single"/>
        </w:rPr>
        <w:t>承包人存在下列情形之一的，发包人可认定其为转包：</w:t>
      </w:r>
      <w:r>
        <w:rPr>
          <w:kern w:val="0"/>
          <w:szCs w:val="21"/>
          <w:u w:val="single"/>
        </w:rPr>
        <w:t>①</w:t>
      </w:r>
      <w:r>
        <w:rPr>
          <w:rFonts w:eastAsia="仿宋_GB2312"/>
          <w:kern w:val="0"/>
          <w:szCs w:val="21"/>
          <w:u w:val="single"/>
        </w:rPr>
        <w:t>承包人将其承包的全部工程转给其他单位（包括母公司承接建筑工程后将所承接工程交由具有独立法人资格的子公司施工的情形）或个人施工的；</w:t>
      </w:r>
      <w:r>
        <w:rPr>
          <w:kern w:val="0"/>
          <w:szCs w:val="21"/>
          <w:u w:val="single"/>
        </w:rPr>
        <w:t>②</w:t>
      </w:r>
      <w:r>
        <w:rPr>
          <w:rFonts w:eastAsia="仿宋_GB2312"/>
          <w:kern w:val="0"/>
          <w:szCs w:val="21"/>
          <w:u w:val="single"/>
        </w:rPr>
        <w:t>承包人将其承包的全部工程肢解以后，以分包的名义分别转给其他单位或个人施工的；</w:t>
      </w:r>
      <w:r>
        <w:rPr>
          <w:kern w:val="0"/>
          <w:szCs w:val="21"/>
          <w:u w:val="single"/>
        </w:rPr>
        <w:t>③</w:t>
      </w:r>
      <w:r>
        <w:rPr>
          <w:rFonts w:eastAsia="仿宋_GB2312"/>
          <w:kern w:val="0"/>
          <w:szCs w:val="21"/>
          <w:u w:val="single"/>
        </w:rPr>
        <w:t>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保险关系，或派驻的项目负责人未对该工程的施工活动进行组织管理，又不能进行合理解释并提供相应证明的；</w:t>
      </w:r>
      <w:r>
        <w:rPr>
          <w:kern w:val="0"/>
          <w:szCs w:val="21"/>
          <w:u w:val="single"/>
        </w:rPr>
        <w:t>④</w:t>
      </w:r>
      <w:r>
        <w:rPr>
          <w:rFonts w:eastAsia="仿宋_GB2312"/>
          <w:kern w:val="0"/>
          <w:szCs w:val="21"/>
          <w:u w:val="single"/>
        </w:rPr>
        <w:t>合同约定由承包单位负责采购的主要建筑材料、构配件及工程设备或租赁的施工机械设备，由其他单位或个人采购、租赁，或施工单位不能提供有关采购、租赁合同及发票等证明，又不能进行合理解释并提供相应证明的；</w:t>
      </w:r>
      <w:r>
        <w:rPr>
          <w:kern w:val="0"/>
          <w:szCs w:val="21"/>
          <w:u w:val="single"/>
        </w:rPr>
        <w:t>⑤</w:t>
      </w:r>
      <w:r>
        <w:rPr>
          <w:rFonts w:eastAsia="仿宋_GB2312"/>
          <w:kern w:val="0"/>
          <w:szCs w:val="21"/>
          <w:u w:val="single"/>
        </w:rPr>
        <w:t>专业作业承包人承包的范围是承包单位承包的全部工程，专业作业承包人计取的是除上缴给承包单位“管理费”之外的全部工程价款的；</w:t>
      </w:r>
      <w:r>
        <w:rPr>
          <w:kern w:val="0"/>
          <w:szCs w:val="21"/>
          <w:u w:val="single"/>
        </w:rPr>
        <w:t>⑥</w:t>
      </w:r>
      <w:r>
        <w:rPr>
          <w:rFonts w:eastAsia="仿宋_GB2312"/>
          <w:kern w:val="0"/>
          <w:szCs w:val="21"/>
          <w:u w:val="single"/>
        </w:rPr>
        <w:t>承包人通过采取合作、联营、个人承包等形式或名义，直接或变相将其承包的全部工程转给其他单位或个人施工的；</w:t>
      </w:r>
      <w:r>
        <w:rPr>
          <w:kern w:val="0"/>
          <w:szCs w:val="21"/>
          <w:u w:val="single"/>
        </w:rPr>
        <w:t>⑦</w:t>
      </w:r>
      <w:r>
        <w:rPr>
          <w:rFonts w:eastAsia="仿宋_GB2312"/>
          <w:kern w:val="0"/>
          <w:szCs w:val="21"/>
          <w:u w:val="single"/>
        </w:rPr>
        <w:t>专业工程的发包单位不是该工程的施工总承包或专业承包单位的，但建设单位依约作为发包单位的除外；</w:t>
      </w:r>
      <w:r>
        <w:rPr>
          <w:kern w:val="0"/>
          <w:szCs w:val="21"/>
          <w:u w:val="single"/>
        </w:rPr>
        <w:t>⑧</w:t>
      </w:r>
      <w:r>
        <w:rPr>
          <w:rFonts w:eastAsia="仿宋_GB2312"/>
          <w:kern w:val="0"/>
          <w:szCs w:val="21"/>
          <w:u w:val="single"/>
        </w:rPr>
        <w:t>专业作业的发包单位不是该工程承包单位的；</w:t>
      </w:r>
      <w:r>
        <w:rPr>
          <w:kern w:val="0"/>
          <w:szCs w:val="21"/>
          <w:u w:val="single"/>
        </w:rPr>
        <w:t>⑨</w:t>
      </w:r>
      <w:r>
        <w:rPr>
          <w:rFonts w:eastAsia="仿宋_GB2312"/>
          <w:kern w:val="0"/>
          <w:szCs w:val="21"/>
          <w:u w:val="single"/>
        </w:rPr>
        <w:t>施工合同主体之间没有工程款收付关系，或者承包单位收到款项后又将款项转拨给其他单位和个人，又不能进行合理解释并提供材料证明的</w:t>
      </w:r>
      <w:bookmarkStart w:id="115" w:name="_Hlk110371057"/>
      <w:r>
        <w:rPr>
          <w:rFonts w:eastAsia="仿宋_GB2312"/>
          <w:kern w:val="0"/>
          <w:szCs w:val="21"/>
          <w:u w:val="single"/>
        </w:rPr>
        <w:t>；⑩现行法律、法规及规范性文件中规定的其他非法转包情形。</w:t>
      </w:r>
      <w:bookmarkEnd w:id="115"/>
    </w:p>
    <w:p w14:paraId="0D6A1545">
      <w:pPr>
        <w:spacing w:line="360" w:lineRule="exact"/>
        <w:ind w:firstLine="420" w:firstLineChars="200"/>
        <w:rPr>
          <w:rFonts w:eastAsia="仿宋_GB2312"/>
          <w:szCs w:val="21"/>
          <w:u w:val="single"/>
        </w:rPr>
      </w:pPr>
      <w:r>
        <w:rPr>
          <w:rFonts w:eastAsia="仿宋_GB2312"/>
          <w:szCs w:val="21"/>
          <w:u w:val="single"/>
        </w:rPr>
        <w:t>承包人存在下列情形之一的，发包人可认定其为挂靠：</w:t>
      </w:r>
    </w:p>
    <w:p w14:paraId="39BEAB9E">
      <w:pPr>
        <w:numPr>
          <w:ilvl w:val="0"/>
          <w:numId w:val="4"/>
        </w:numPr>
        <w:spacing w:line="360" w:lineRule="exact"/>
        <w:rPr>
          <w:rFonts w:eastAsia="仿宋_GB2312"/>
          <w:szCs w:val="21"/>
          <w:u w:val="single"/>
        </w:rPr>
      </w:pPr>
      <w:r>
        <w:rPr>
          <w:rFonts w:eastAsia="仿宋_GB2312"/>
          <w:szCs w:val="21"/>
          <w:u w:val="single"/>
        </w:rPr>
        <w:t>没有资质的单位或个人借用其他施工单位的资质承揽本工程的；</w:t>
      </w:r>
    </w:p>
    <w:p w14:paraId="62CAA509">
      <w:pPr>
        <w:numPr>
          <w:ilvl w:val="0"/>
          <w:numId w:val="4"/>
        </w:numPr>
        <w:spacing w:line="360" w:lineRule="exact"/>
        <w:rPr>
          <w:rFonts w:eastAsia="仿宋_GB2312"/>
          <w:szCs w:val="21"/>
          <w:u w:val="single"/>
        </w:rPr>
      </w:pPr>
      <w:r>
        <w:rPr>
          <w:rFonts w:eastAsia="仿宋_GB2312"/>
          <w:szCs w:val="21"/>
          <w:u w:val="single"/>
        </w:rPr>
        <w:t>有资质的施工单位相互借用资质承揽本工程的；</w:t>
      </w:r>
    </w:p>
    <w:p w14:paraId="132A45E7">
      <w:pPr>
        <w:numPr>
          <w:ilvl w:val="0"/>
          <w:numId w:val="4"/>
        </w:numPr>
        <w:spacing w:line="360" w:lineRule="exact"/>
        <w:rPr>
          <w:rFonts w:eastAsia="仿宋_GB2312"/>
          <w:szCs w:val="21"/>
          <w:u w:val="single"/>
        </w:rPr>
      </w:pPr>
      <w:r>
        <w:rPr>
          <w:rFonts w:eastAsia="仿宋_GB2312"/>
          <w:szCs w:val="21"/>
          <w:u w:val="single"/>
        </w:rPr>
        <w:t>专业分包的发包单位不是本工程的施工总承包人，但发包人依约作为发包单位的除外；</w:t>
      </w:r>
    </w:p>
    <w:p w14:paraId="57C87D84">
      <w:pPr>
        <w:numPr>
          <w:ilvl w:val="0"/>
          <w:numId w:val="4"/>
        </w:numPr>
        <w:spacing w:line="360" w:lineRule="exact"/>
        <w:rPr>
          <w:rFonts w:eastAsia="仿宋_GB2312"/>
          <w:szCs w:val="21"/>
          <w:u w:val="single"/>
        </w:rPr>
      </w:pPr>
      <w:r>
        <w:rPr>
          <w:rFonts w:eastAsia="仿宋_GB2312"/>
          <w:szCs w:val="21"/>
          <w:u w:val="single"/>
        </w:rPr>
        <w:t>劳务分包的发包单位不是本工程的施工总承包人、专业承包单位或专业分包单位的；</w:t>
      </w:r>
    </w:p>
    <w:p w14:paraId="41841F8C">
      <w:pPr>
        <w:spacing w:line="360" w:lineRule="exact"/>
        <w:ind w:firstLine="420" w:firstLineChars="200"/>
        <w:rPr>
          <w:rFonts w:eastAsia="仿宋_GB2312"/>
          <w:szCs w:val="21"/>
          <w:u w:val="single"/>
        </w:rPr>
      </w:pPr>
      <w:r>
        <w:rPr>
          <w:rFonts w:eastAsia="仿宋_GB2312"/>
          <w:szCs w:val="21"/>
          <w:u w:val="single"/>
        </w:rPr>
        <w:t>5）承包人在施工现场派驻的项目负责人、技术负责人、质量管理负责人、安全管理负责人中一人以上与承包人没有订立劳动合同，或没有建立劳动工资或社会保险关系的；</w:t>
      </w:r>
    </w:p>
    <w:p w14:paraId="04BB1B99">
      <w:pPr>
        <w:spacing w:line="360" w:lineRule="exact"/>
        <w:ind w:firstLine="420" w:firstLineChars="200"/>
        <w:rPr>
          <w:rFonts w:eastAsia="仿宋_GB2312"/>
          <w:szCs w:val="21"/>
          <w:u w:val="single"/>
        </w:rPr>
      </w:pPr>
      <w:r>
        <w:rPr>
          <w:rFonts w:eastAsia="仿宋_GB2312"/>
          <w:szCs w:val="21"/>
          <w:u w:val="single"/>
        </w:rPr>
        <w:t>6）实际施工总承包单位或专业承包单位与发包人之间没有工程款收付关系，或者工程款支付凭证上载明的单位与施工合同中载明的承包人不一致，又不能进行合理解释并提供证明材料的；</w:t>
      </w:r>
    </w:p>
    <w:p w14:paraId="191E78FA">
      <w:pPr>
        <w:spacing w:line="360" w:lineRule="exact"/>
        <w:ind w:firstLine="420" w:firstLineChars="200"/>
        <w:rPr>
          <w:rFonts w:eastAsia="仿宋_GB2312"/>
          <w:szCs w:val="21"/>
          <w:u w:val="single"/>
        </w:rPr>
      </w:pPr>
      <w:r>
        <w:rPr>
          <w:rFonts w:eastAsia="仿宋_GB2312"/>
          <w:szCs w:val="21"/>
          <w:u w:val="single"/>
        </w:rPr>
        <w:t>7）合同约定由承包人或者专业承包单位负责采购或租赁的主要建筑材料、构配件及工程设备或租赁的施工机械设备，由其他单位或个人采购、租赁，或者承包人不能提供有关采购、租赁合同及发票等证明，又不能进行合理解释并提供材料证明的；</w:t>
      </w:r>
    </w:p>
    <w:p w14:paraId="4113D1BB">
      <w:pPr>
        <w:numPr>
          <w:ilvl w:val="0"/>
          <w:numId w:val="5"/>
        </w:numPr>
        <w:spacing w:line="360" w:lineRule="exact"/>
        <w:rPr>
          <w:rFonts w:eastAsia="仿宋_GB2312"/>
          <w:kern w:val="0"/>
          <w:szCs w:val="21"/>
          <w:u w:val="single"/>
        </w:rPr>
      </w:pPr>
      <w:r>
        <w:rPr>
          <w:rFonts w:eastAsia="仿宋_GB2312"/>
          <w:szCs w:val="21"/>
          <w:u w:val="single"/>
        </w:rPr>
        <w:t>现行法律、法规及规范性文件中规定的其他挂靠行为。</w:t>
      </w:r>
    </w:p>
    <w:p w14:paraId="3061D4A4">
      <w:pPr>
        <w:spacing w:line="360" w:lineRule="exact"/>
        <w:ind w:left="420"/>
        <w:rPr>
          <w:rFonts w:eastAsia="仿宋_GB2312"/>
          <w:szCs w:val="21"/>
          <w:u w:val="single"/>
        </w:rPr>
      </w:pPr>
      <w:r>
        <w:rPr>
          <w:rFonts w:eastAsia="仿宋_GB2312"/>
          <w:szCs w:val="21"/>
          <w:u w:val="single"/>
        </w:rPr>
        <w:t>承包人存在以下情形之一的，发包人可认定其为违法分包：</w:t>
      </w:r>
    </w:p>
    <w:p w14:paraId="34276C06">
      <w:pPr>
        <w:numPr>
          <w:ilvl w:val="0"/>
          <w:numId w:val="6"/>
        </w:numPr>
        <w:spacing w:line="360" w:lineRule="exact"/>
        <w:rPr>
          <w:rFonts w:eastAsia="仿宋_GB2312"/>
          <w:szCs w:val="21"/>
          <w:u w:val="single"/>
        </w:rPr>
      </w:pPr>
      <w:r>
        <w:rPr>
          <w:rFonts w:eastAsia="仿宋_GB2312"/>
          <w:szCs w:val="21"/>
          <w:u w:val="single"/>
        </w:rPr>
        <w:t>承包人将其承包的工程分包给个人的；</w:t>
      </w:r>
    </w:p>
    <w:p w14:paraId="6767F0DA">
      <w:pPr>
        <w:numPr>
          <w:ilvl w:val="0"/>
          <w:numId w:val="6"/>
        </w:numPr>
        <w:spacing w:line="360" w:lineRule="exact"/>
        <w:rPr>
          <w:rFonts w:eastAsia="仿宋_GB2312"/>
          <w:szCs w:val="21"/>
          <w:u w:val="single"/>
        </w:rPr>
      </w:pPr>
      <w:r>
        <w:rPr>
          <w:rFonts w:eastAsia="仿宋_GB2312"/>
          <w:szCs w:val="21"/>
          <w:u w:val="single"/>
        </w:rPr>
        <w:t>承包人将工程分包给不具备相应资质单位的；</w:t>
      </w:r>
    </w:p>
    <w:p w14:paraId="198FD0C3">
      <w:pPr>
        <w:numPr>
          <w:ilvl w:val="0"/>
          <w:numId w:val="6"/>
        </w:numPr>
        <w:spacing w:line="360" w:lineRule="exact"/>
        <w:rPr>
          <w:rFonts w:eastAsia="仿宋_GB2312"/>
          <w:szCs w:val="21"/>
          <w:u w:val="single"/>
        </w:rPr>
      </w:pPr>
      <w:r>
        <w:rPr>
          <w:rFonts w:eastAsia="仿宋_GB2312"/>
          <w:szCs w:val="21"/>
          <w:u w:val="single"/>
        </w:rPr>
        <w:t>承包人将合同范围内工程主体结构的施工分包给其他单位的，钢结构工程除外；</w:t>
      </w:r>
    </w:p>
    <w:p w14:paraId="3D487C17">
      <w:pPr>
        <w:numPr>
          <w:ilvl w:val="0"/>
          <w:numId w:val="6"/>
        </w:numPr>
        <w:spacing w:line="360" w:lineRule="exact"/>
        <w:rPr>
          <w:rFonts w:eastAsia="仿宋_GB2312"/>
          <w:szCs w:val="21"/>
          <w:u w:val="single"/>
        </w:rPr>
      </w:pPr>
      <w:r>
        <w:rPr>
          <w:rFonts w:eastAsia="仿宋_GB2312"/>
          <w:szCs w:val="21"/>
          <w:u w:val="single"/>
        </w:rPr>
        <w:t>专业分包单位将其承包的专业工程中非劳务作业部分再分包的；</w:t>
      </w:r>
    </w:p>
    <w:p w14:paraId="20CD617D">
      <w:pPr>
        <w:numPr>
          <w:ilvl w:val="0"/>
          <w:numId w:val="6"/>
        </w:numPr>
        <w:spacing w:line="360" w:lineRule="exact"/>
        <w:rPr>
          <w:rFonts w:eastAsia="仿宋_GB2312"/>
          <w:szCs w:val="21"/>
          <w:u w:val="single"/>
        </w:rPr>
      </w:pPr>
      <w:r>
        <w:rPr>
          <w:rFonts w:eastAsia="仿宋_GB2312"/>
          <w:szCs w:val="21"/>
          <w:u w:val="single"/>
        </w:rPr>
        <w:t>专业作业承包人将其承包的劳务再分包；</w:t>
      </w:r>
    </w:p>
    <w:p w14:paraId="0221B7CE">
      <w:pPr>
        <w:numPr>
          <w:ilvl w:val="0"/>
          <w:numId w:val="6"/>
        </w:numPr>
        <w:spacing w:line="360" w:lineRule="exact"/>
        <w:rPr>
          <w:rFonts w:eastAsia="仿宋_GB2312"/>
          <w:szCs w:val="21"/>
          <w:u w:val="single"/>
        </w:rPr>
      </w:pPr>
      <w:r>
        <w:rPr>
          <w:rFonts w:eastAsia="仿宋_GB2312"/>
          <w:szCs w:val="21"/>
          <w:u w:val="single"/>
        </w:rPr>
        <w:t>专业作业承包人除计取劳务作业费用外，还计取主要建筑材料款和大中型施工机械设备、主要周转材料费用的；</w:t>
      </w:r>
    </w:p>
    <w:p w14:paraId="62950092">
      <w:pPr>
        <w:numPr>
          <w:ilvl w:val="0"/>
          <w:numId w:val="6"/>
        </w:numPr>
        <w:spacing w:line="360" w:lineRule="exact"/>
        <w:rPr>
          <w:rFonts w:eastAsia="仿宋_GB2312"/>
          <w:szCs w:val="21"/>
          <w:u w:val="single"/>
        </w:rPr>
      </w:pPr>
      <w:r>
        <w:rPr>
          <w:rFonts w:eastAsia="仿宋_GB2312"/>
          <w:szCs w:val="21"/>
          <w:u w:val="single"/>
        </w:rPr>
        <w:t>未经发包人同意的分包；</w:t>
      </w:r>
    </w:p>
    <w:p w14:paraId="0943DDBA">
      <w:pPr>
        <w:numPr>
          <w:ilvl w:val="0"/>
          <w:numId w:val="6"/>
        </w:numPr>
        <w:spacing w:line="360" w:lineRule="exact"/>
        <w:rPr>
          <w:rFonts w:eastAsia="仿宋_GB2312"/>
          <w:szCs w:val="21"/>
          <w:u w:val="single"/>
        </w:rPr>
      </w:pPr>
      <w:r>
        <w:rPr>
          <w:rFonts w:eastAsia="仿宋_GB2312"/>
          <w:szCs w:val="21"/>
          <w:u w:val="single"/>
        </w:rPr>
        <w:t>现行</w:t>
      </w:r>
      <w:r>
        <w:rPr>
          <w:rFonts w:eastAsia="仿宋_GB2312"/>
          <w:szCs w:val="21"/>
          <w:u w:val="single"/>
          <w:lang w:eastAsia="zh-Hans"/>
        </w:rPr>
        <w:t>法律、法规及规范性文件规定的其他违法分包行为</w:t>
      </w:r>
      <w:r>
        <w:rPr>
          <w:rFonts w:eastAsia="仿宋_GB2312"/>
          <w:szCs w:val="21"/>
          <w:u w:val="single"/>
        </w:rPr>
        <w:t>。</w:t>
      </w:r>
    </w:p>
    <w:p w14:paraId="0B9DD648">
      <w:pPr>
        <w:spacing w:line="360" w:lineRule="exact"/>
        <w:ind w:firstLine="420" w:firstLineChars="200"/>
        <w:rPr>
          <w:rFonts w:eastAsia="仿宋_GB2312"/>
          <w:szCs w:val="21"/>
          <w:u w:val="single"/>
        </w:rPr>
      </w:pPr>
      <w:r>
        <w:rPr>
          <w:rFonts w:eastAsia="仿宋_GB2312"/>
          <w:szCs w:val="21"/>
          <w:u w:val="single"/>
        </w:rPr>
        <w:t>（七）承包人拖欠工资、分包人工程款、供应商价款等的违约责任</w:t>
      </w:r>
    </w:p>
    <w:p w14:paraId="413233FD">
      <w:pPr>
        <w:tabs>
          <w:tab w:val="left" w:pos="-1985"/>
          <w:tab w:val="left" w:pos="0"/>
        </w:tabs>
        <w:spacing w:line="360" w:lineRule="exact"/>
        <w:ind w:firstLine="420" w:firstLineChars="200"/>
        <w:jc w:val="left"/>
        <w:rPr>
          <w:rFonts w:eastAsia="仿宋_GB2312"/>
          <w:kern w:val="0"/>
          <w:szCs w:val="21"/>
          <w:u w:val="single"/>
        </w:rPr>
      </w:pPr>
      <w:bookmarkStart w:id="116" w:name="_Hlk148538564"/>
      <w:r>
        <w:rPr>
          <w:rFonts w:eastAsia="仿宋_GB2312"/>
          <w:kern w:val="0"/>
          <w:szCs w:val="21"/>
          <w:u w:val="single"/>
        </w:rPr>
        <w:t>（1）因承包人或分包单位未按时支付人员工资、劳务费用、材料设备款项、安全责任事故有关赔偿费用等其它情形，可能或者已经影响工程进度或工程正常运行，或出于维稳需要，发包人有权直接向工程相关第三方支付，并从承包人工程款中直接扣除，承包人无条件认可发包人垫付的款项金额。同时，发包人有权要求承包人按垫付金额的20%支付违约金。</w:t>
      </w:r>
    </w:p>
    <w:p w14:paraId="3E0154B7">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2）工程实际施工人（如有，因承包人或其分包单位实施转包、违法分包或者挂靠等违法行为而产生）、劳务工人、分包单位或者材料设备供应商等单位，因工程款未得到及时支付或其他原因而起诉发包人的，承包人应向发包人支付诉讼请求标的金额20%的违约金。发包人因参与此等诉讼、仲裁产生的任何费用，包括但不限于诉讼费/仲裁费、律师费、执行费、公证费、交通费、咨询费、鉴定费、保全费、财产保全保险费、银行账户被冻结的损失等全部费用与损失，均由承包人承担。如裁判机关判令发包人承担连带责任或者补充清偿责任等导致发包人先行垫付的，应当由承包人全额赔偿，承包人还应向发包人支付垫付金额20%的违约金。</w:t>
      </w:r>
      <w:bookmarkEnd w:id="116"/>
    </w:p>
    <w:p w14:paraId="541BC838">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（八）拒不服从指令的违约责任</w:t>
      </w:r>
    </w:p>
    <w:p w14:paraId="48DD0115">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发包人或监理人发出的指令，承包人无正当理由不得拒绝或拖延执行，否则每发生一次，承包人向发包人支付违约金5000元。</w:t>
      </w:r>
    </w:p>
    <w:p w14:paraId="617F5C51">
      <w:pPr>
        <w:tabs>
          <w:tab w:val="left" w:pos="-1985"/>
          <w:tab w:val="left" w:pos="0"/>
        </w:tabs>
        <w:spacing w:line="360" w:lineRule="exact"/>
        <w:ind w:firstLine="420" w:firstLineChars="200"/>
        <w:jc w:val="left"/>
        <w:rPr>
          <w:rFonts w:eastAsia="仿宋_GB2312"/>
          <w:kern w:val="0"/>
          <w:szCs w:val="21"/>
          <w:u w:val="single"/>
        </w:rPr>
      </w:pPr>
      <w:r>
        <w:rPr>
          <w:rFonts w:eastAsia="仿宋_GB2312"/>
          <w:kern w:val="0"/>
          <w:szCs w:val="21"/>
          <w:u w:val="single"/>
        </w:rPr>
        <w:t>（九）除本合同明确约定的违约情形外，如承包人发生其它违约情形的，每发生一次，发包人有权根据情节严重情况要求承包人在500元至2</w:t>
      </w:r>
      <w:r>
        <w:rPr>
          <w:rFonts w:hint="eastAsia" w:eastAsia="仿宋_GB2312"/>
          <w:kern w:val="0"/>
          <w:szCs w:val="21"/>
          <w:u w:val="single"/>
        </w:rPr>
        <w:t>0</w:t>
      </w:r>
      <w:r>
        <w:rPr>
          <w:rFonts w:eastAsia="仿宋_GB2312"/>
          <w:kern w:val="0"/>
          <w:szCs w:val="21"/>
          <w:u w:val="single"/>
        </w:rPr>
        <w:t>000元的范围内向发包人支付违约金。</w:t>
      </w:r>
    </w:p>
    <w:p w14:paraId="6E057986">
      <w:pPr>
        <w:tabs>
          <w:tab w:val="left" w:pos="-1985"/>
          <w:tab w:val="left" w:pos="0"/>
        </w:tabs>
        <w:spacing w:line="360" w:lineRule="exact"/>
        <w:ind w:firstLine="420" w:firstLineChars="200"/>
        <w:jc w:val="left"/>
        <w:rPr>
          <w:rFonts w:eastAsia="仿宋_GB2312"/>
          <w:szCs w:val="21"/>
          <w:u w:val="single"/>
        </w:rPr>
      </w:pPr>
      <w:r>
        <w:rPr>
          <w:rFonts w:eastAsia="仿宋_GB2312"/>
          <w:kern w:val="0"/>
          <w:szCs w:val="21"/>
          <w:u w:val="single"/>
        </w:rPr>
        <w:t>（十）</w:t>
      </w:r>
      <w:r>
        <w:rPr>
          <w:rFonts w:eastAsia="仿宋_GB2312"/>
          <w:szCs w:val="21"/>
          <w:u w:val="single"/>
        </w:rPr>
        <w:t>若因承包人原因使得发包人根据本合同或相关法规政策规定或相关政府部门要求代承包人垫付有关费用的，除垫付款视为已付合同价款外，发包人有权要求承包人按垫付金额的20％向发包人支付违约金。</w:t>
      </w:r>
    </w:p>
    <w:p w14:paraId="6313EB4F">
      <w:pPr>
        <w:spacing w:line="360" w:lineRule="exact"/>
        <w:ind w:firstLine="420" w:firstLineChars="200"/>
        <w:jc w:val="left"/>
        <w:rPr>
          <w:rFonts w:eastAsia="仿宋_GB2312"/>
          <w:kern w:val="0"/>
          <w:szCs w:val="21"/>
          <w:u w:val="single"/>
        </w:rPr>
      </w:pPr>
      <w:r>
        <w:rPr>
          <w:rFonts w:eastAsia="仿宋_GB2312"/>
          <w:szCs w:val="21"/>
          <w:u w:val="single"/>
        </w:rPr>
        <w:t>（十一）</w:t>
      </w:r>
      <w:r>
        <w:rPr>
          <w:rFonts w:eastAsia="仿宋_GB2312"/>
          <w:kern w:val="0"/>
          <w:szCs w:val="21"/>
          <w:u w:val="single"/>
        </w:rPr>
        <w:t>承包人的一个行为同时符合本合同约定的两项以上违约情形的，应按责任较重的约定承担违约责任。</w:t>
      </w:r>
    </w:p>
    <w:p w14:paraId="0E37299E">
      <w:pPr>
        <w:spacing w:line="360" w:lineRule="exact"/>
        <w:ind w:firstLine="420" w:firstLineChars="200"/>
        <w:jc w:val="left"/>
        <w:rPr>
          <w:rFonts w:eastAsia="仿宋_GB2312"/>
          <w:kern w:val="0"/>
          <w:szCs w:val="21"/>
          <w:u w:val="single"/>
        </w:rPr>
      </w:pPr>
      <w:r>
        <w:rPr>
          <w:rFonts w:eastAsia="仿宋_GB2312"/>
          <w:kern w:val="0"/>
          <w:szCs w:val="21"/>
          <w:u w:val="single"/>
        </w:rPr>
        <w:t>（十二）承包人违约时，如承包人支付给发包人的违约金不足以弥补发包人全部损失的，承包人还应就不足部分进行赔偿。全部损失包括但不限于发包人的直接损失、间接损失、诉讼或与诉讼有关的费用（包括但不限于案件受理费、保全申请费、执行申请费、公证费、咨询费、交通费、财产保全保险费、评估费、鉴定费、律师费以及工程项目延误的损失、资金占用损失、重新组织招标的损失和其他开支等法律费用）等。</w:t>
      </w:r>
    </w:p>
    <w:p w14:paraId="754445CC">
      <w:pPr>
        <w:tabs>
          <w:tab w:val="left" w:pos="-1985"/>
          <w:tab w:val="left" w:pos="0"/>
        </w:tabs>
        <w:spacing w:line="360" w:lineRule="exact"/>
        <w:ind w:firstLine="420" w:firstLineChars="200"/>
        <w:jc w:val="left"/>
        <w:rPr>
          <w:rFonts w:eastAsia="仿宋_GB2312"/>
          <w:kern w:val="0"/>
          <w:szCs w:val="21"/>
          <w:u w:val="single"/>
          <w:lang w:val="en-GB"/>
        </w:rPr>
      </w:pPr>
      <w:r>
        <w:rPr>
          <w:rFonts w:eastAsia="仿宋_GB2312"/>
          <w:kern w:val="0"/>
          <w:szCs w:val="21"/>
          <w:u w:val="single"/>
        </w:rPr>
        <w:t>（十三）承包人违约时，如发包人认为该等违约情形较为严重，则承包人除应按本合同约定承担违约责任外，发包人还有权根据实际情况决定是否提取履约保函/没收履约保证金并全部解除或部分解除本合同。</w:t>
      </w:r>
    </w:p>
    <w:p w14:paraId="5736942D">
      <w:pPr>
        <w:spacing w:line="360" w:lineRule="exact"/>
        <w:ind w:firstLine="420" w:firstLineChars="200"/>
        <w:jc w:val="left"/>
        <w:rPr>
          <w:rFonts w:eastAsia="仿宋_GB2312"/>
          <w:kern w:val="0"/>
          <w:szCs w:val="21"/>
          <w:u w:val="single"/>
        </w:rPr>
      </w:pPr>
      <w:r>
        <w:rPr>
          <w:rFonts w:eastAsia="仿宋_GB2312"/>
          <w:kern w:val="0"/>
          <w:szCs w:val="21"/>
          <w:u w:val="single"/>
          <w:lang w:val="en-GB"/>
        </w:rPr>
        <w:t>（十四）</w:t>
      </w:r>
      <w:r>
        <w:rPr>
          <w:rFonts w:eastAsia="仿宋_GB2312"/>
          <w:kern w:val="0"/>
          <w:szCs w:val="21"/>
          <w:u w:val="single"/>
        </w:rPr>
        <w:t>承包人违约时，发包人有权相应延迟付款，直至承包人违约情形消失。对于应由承包人支付的违约金，发包人还有权决定在应付工程款扣除或提取履约保函/从履约保证金中扣除或由承包人另行支付或于结算时一并结算。</w:t>
      </w:r>
    </w:p>
    <w:p w14:paraId="63DF5FEE">
      <w:pPr>
        <w:spacing w:line="360" w:lineRule="exact"/>
        <w:ind w:firstLine="420" w:firstLineChars="200"/>
        <w:jc w:val="left"/>
        <w:rPr>
          <w:rFonts w:eastAsia="仿宋_GB2312"/>
          <w:kern w:val="0"/>
          <w:szCs w:val="21"/>
          <w:u w:val="single"/>
        </w:rPr>
      </w:pPr>
      <w:r>
        <w:rPr>
          <w:rFonts w:eastAsia="仿宋_GB2312"/>
          <w:kern w:val="0"/>
          <w:szCs w:val="21"/>
          <w:u w:val="single"/>
        </w:rPr>
        <w:t>（十五）履行合同效果较差或被发包人提出解除合同的承包人，于本工程完工或合同解除后10年内不能入选广东粤海控股集团有限公司的工程施工单位资料库，已在资料库里的单位将被从资料库中删除。发包人也可将承包人履行合同较差的情况向外界披露或向政府有关部门报告。</w:t>
      </w:r>
    </w:p>
    <w:p w14:paraId="0B7028A6">
      <w:pPr>
        <w:spacing w:line="360" w:lineRule="exact"/>
        <w:ind w:firstLine="420" w:firstLineChars="200"/>
        <w:jc w:val="left"/>
        <w:rPr>
          <w:rFonts w:eastAsia="仿宋_GB2312"/>
          <w:b/>
          <w:bCs/>
          <w:kern w:val="0"/>
          <w:szCs w:val="21"/>
          <w:u w:val="single"/>
        </w:rPr>
      </w:pPr>
      <w:r>
        <w:rPr>
          <w:rFonts w:eastAsia="仿宋_GB2312"/>
          <w:kern w:val="0"/>
          <w:szCs w:val="21"/>
          <w:u w:val="single"/>
        </w:rPr>
        <w:t>（十六）因承包人开具的增值税发票不规范、不合法或涉嫌虚开发票引发税务问题的，承包人应向发包人重新开具增值税发票，并向发包人承担赔偿责任，包括但不限于税款、滞纳金、罚款及相关损失等。</w:t>
      </w:r>
    </w:p>
    <w:p w14:paraId="68D40D18">
      <w:pPr>
        <w:spacing w:line="360" w:lineRule="exact"/>
        <w:ind w:firstLine="420" w:firstLineChars="200"/>
        <w:jc w:val="left"/>
        <w:rPr>
          <w:rFonts w:eastAsia="仿宋_GB2312"/>
          <w:kern w:val="0"/>
          <w:szCs w:val="21"/>
          <w:u w:val="single"/>
        </w:rPr>
      </w:pPr>
      <w:r>
        <w:rPr>
          <w:rFonts w:eastAsia="仿宋_GB2312"/>
          <w:kern w:val="0"/>
          <w:szCs w:val="21"/>
          <w:u w:val="single"/>
        </w:rPr>
        <w:t>（十七）因承包人自身债务问题造成发包人被法院要求协助诉讼保全、协助执行（法院的法律文书形式包括但不限于协助执行通知、履行到期债务通知等协助执行函件），承包人在发包人通知后14日内不能妥善解决的，发包人有权解除合同。</w:t>
      </w:r>
    </w:p>
    <w:p w14:paraId="2A0732AD">
      <w:pPr>
        <w:spacing w:line="360" w:lineRule="exact"/>
        <w:ind w:firstLine="420" w:firstLineChars="200"/>
        <w:jc w:val="left"/>
        <w:rPr>
          <w:rFonts w:eastAsia="仿宋_GB2312"/>
          <w:kern w:val="0"/>
          <w:szCs w:val="21"/>
          <w:u w:val="single"/>
        </w:rPr>
      </w:pPr>
      <w:r>
        <w:rPr>
          <w:rFonts w:eastAsia="仿宋_GB2312"/>
          <w:kern w:val="0"/>
          <w:szCs w:val="21"/>
          <w:u w:val="single"/>
        </w:rPr>
        <w:t>（十八）因承包人与实际施工人（如有，因承包人或其分包单位实施转包、违法分包或者挂靠等违法行为而产生）、劳务工人、分包单位或者材料设备供应商或其他方之间任何争议纠纷或法律纠纷，或承包人拖欠工人工资、拖欠分包商工程款等行为，或因承包人违反合同约定产生的任何法律行为，致使发包人或发包人关联单位被起诉或仲裁的，承包人应向发包人支付诉讼或仲裁请求标的金额20%的违约金。发包人或发包人关联单位因参与此等诉讼、仲裁产生的任何费用，包括但不限于诉讼费、仲裁费、律师费、执行费、公证费、交通费、咨询费、鉴定费、保全费、财产保全保险费、银行账户被冻结的损失（银行账户被冻结损失按被冻结资金年化16%的资金占用费计算）等全部费用与损失，均由承包人承担。如裁判机关判令发包人或发包人关联单位承担连带责任或者补充清偿责任导致发包人或发包人关联单位先行垫付的，应当由承包人全额赔偿，承包人还应向发包人支付垫付金额20%的违约金。对本合同约定的承包人应向发包人或发包人关联单位支付的任何款项，发包人均可从应付承包人的合同款项中直接扣除。</w:t>
      </w:r>
    </w:p>
    <w:p w14:paraId="712FF255">
      <w:pPr>
        <w:spacing w:line="360" w:lineRule="exact"/>
        <w:ind w:firstLine="420" w:firstLineChars="200"/>
        <w:jc w:val="left"/>
        <w:rPr>
          <w:rFonts w:eastAsia="仿宋_GB2312"/>
          <w:kern w:val="0"/>
          <w:szCs w:val="21"/>
          <w:u w:val="single"/>
        </w:rPr>
      </w:pPr>
      <w:r>
        <w:rPr>
          <w:rFonts w:eastAsia="仿宋_GB2312"/>
          <w:kern w:val="0"/>
          <w:szCs w:val="21"/>
          <w:u w:val="single"/>
        </w:rPr>
        <w:t>（十九）如承包人违约，或承包人无正当理由向法院起诉、向仲裁机构申请仲裁且其请求未得到法院、仲裁机构支持的，发包人由此发生的相关费用（包括但不限于律师费等）均由承包人承担，发包人并有权视情况将承包人列为黑名单，后续拒绝其参与发包人或发包人所属集团的所有项目，承包人确认无异议。</w:t>
      </w:r>
    </w:p>
    <w:p w14:paraId="57709EC3">
      <w:pPr>
        <w:spacing w:line="360" w:lineRule="exact"/>
        <w:ind w:firstLine="420" w:firstLineChars="200"/>
        <w:jc w:val="left"/>
        <w:rPr>
          <w:rFonts w:eastAsia="仿宋_GB2312"/>
          <w:kern w:val="0"/>
          <w:szCs w:val="21"/>
          <w:u w:val="single"/>
        </w:rPr>
      </w:pPr>
      <w:r>
        <w:rPr>
          <w:rFonts w:eastAsia="仿宋_GB2312"/>
          <w:kern w:val="0"/>
          <w:szCs w:val="21"/>
          <w:u w:val="single"/>
        </w:rPr>
        <w:t>（二十）发包人对承包人违约及过错行为所进行的追责（包括追收违约金等），承包人均应在收到通知后20日内，将该等追责落实至具体责任人及整改措施书面提前报送发包人审核，发包人认可后执行，发包人提出修改意见的，承包人无正当理由不得拒绝。承包人违反此条约定的，发包人有权按此追责金额的2倍，再次要求承包人支付违约金，因此造成其他损失的，由承包人承担。</w:t>
      </w:r>
    </w:p>
    <w:p w14:paraId="168790A9">
      <w:pPr>
        <w:spacing w:line="360" w:lineRule="exact"/>
        <w:ind w:firstLine="420" w:firstLineChars="200"/>
        <w:jc w:val="left"/>
        <w:rPr>
          <w:rFonts w:eastAsia="仿宋_GB2312"/>
          <w:kern w:val="0"/>
          <w:szCs w:val="21"/>
          <w:u w:val="single"/>
        </w:rPr>
      </w:pPr>
      <w:r>
        <w:rPr>
          <w:rFonts w:eastAsia="仿宋_GB2312"/>
          <w:kern w:val="0"/>
          <w:szCs w:val="21"/>
          <w:u w:val="single"/>
        </w:rPr>
        <w:t>（二十一）双方确认，本合同所确定当事人之间的权利和义务，双方均已采取合理的方式向对方进行了提示，对于免除或者减轻其责任等与对方有重大利害关系的条款，双方均已按对方的要求，对该条款的真实意思表示进行了沟通说明。任何一方不会以没有注意或者理解与其有重大利害关系的条款为由主张该条款不构成合同内容或合同无效。</w:t>
      </w:r>
    </w:p>
    <w:p w14:paraId="69C5537F">
      <w:pPr>
        <w:spacing w:line="360" w:lineRule="exact"/>
        <w:ind w:firstLine="420" w:firstLineChars="200"/>
        <w:jc w:val="left"/>
        <w:rPr>
          <w:rFonts w:eastAsia="仿宋_GB2312"/>
          <w:kern w:val="0"/>
          <w:szCs w:val="21"/>
          <w:u w:val="single"/>
        </w:rPr>
      </w:pPr>
      <w:r>
        <w:rPr>
          <w:rFonts w:eastAsia="仿宋_GB2312"/>
          <w:kern w:val="0"/>
          <w:szCs w:val="21"/>
          <w:u w:val="single"/>
        </w:rPr>
        <w:t>（二十二）不良履约的结果应用。</w:t>
      </w:r>
    </w:p>
    <w:p w14:paraId="52212081">
      <w:pPr>
        <w:spacing w:line="360" w:lineRule="exact"/>
        <w:ind w:firstLine="420" w:firstLineChars="200"/>
        <w:jc w:val="left"/>
        <w:rPr>
          <w:rFonts w:eastAsia="仿宋_GB2312"/>
          <w:kern w:val="0"/>
          <w:szCs w:val="21"/>
          <w:u w:val="single"/>
        </w:rPr>
      </w:pPr>
      <w:bookmarkStart w:id="117" w:name="_Toc15904"/>
      <w:bookmarkStart w:id="118" w:name="_Toc27067"/>
      <w:r>
        <w:rPr>
          <w:rFonts w:eastAsia="仿宋_GB2312"/>
          <w:kern w:val="0"/>
          <w:szCs w:val="21"/>
          <w:u w:val="single"/>
        </w:rPr>
        <w:t>1.承包人承诺遵守发包人已制定或修订的项目管理规定和要求；</w:t>
      </w:r>
      <w:bookmarkEnd w:id="117"/>
      <w:bookmarkEnd w:id="118"/>
    </w:p>
    <w:p w14:paraId="5BE8C7E2">
      <w:pPr>
        <w:spacing w:line="360" w:lineRule="exact"/>
        <w:ind w:firstLine="420" w:firstLineChars="200"/>
        <w:jc w:val="left"/>
        <w:rPr>
          <w:rFonts w:eastAsia="仿宋_GB2312"/>
          <w:kern w:val="0"/>
          <w:szCs w:val="21"/>
          <w:u w:val="single"/>
        </w:rPr>
      </w:pPr>
      <w:r>
        <w:rPr>
          <w:rFonts w:eastAsia="仿宋_GB2312"/>
          <w:kern w:val="0"/>
          <w:szCs w:val="21"/>
          <w:u w:val="single"/>
        </w:rPr>
        <w:t>2.发包人可将本合同承包人履约情况及时通报上级单位广东粤海控股集团有限公司（下称“粤海集团”）。粤海集团有权对承包人的履约情况进行评价（含扣分处理），有权对粤海集团系内承包商进行统筹考核排名并在粤海集团及其下属公司范围内进行公示；</w:t>
      </w:r>
    </w:p>
    <w:p w14:paraId="0C490CD6">
      <w:pPr>
        <w:spacing w:line="360" w:lineRule="exact"/>
        <w:ind w:firstLine="420" w:firstLineChars="200"/>
        <w:jc w:val="left"/>
        <w:rPr>
          <w:rFonts w:eastAsia="仿宋_GB2312"/>
          <w:kern w:val="0"/>
          <w:szCs w:val="21"/>
          <w:u w:val="single"/>
        </w:rPr>
      </w:pPr>
      <w:r>
        <w:rPr>
          <w:rFonts w:eastAsia="仿宋_GB2312"/>
          <w:kern w:val="0"/>
          <w:szCs w:val="21"/>
          <w:u w:val="single"/>
        </w:rPr>
        <w:t>3.发包人可将承包人拒不履行合同、不诚信行为或廉洁问题等情况向信用评级机构以及行业主管部门等披露或报送；</w:t>
      </w:r>
    </w:p>
    <w:p w14:paraId="697E1826">
      <w:pPr>
        <w:spacing w:line="360" w:lineRule="exact"/>
        <w:ind w:firstLine="420" w:firstLineChars="200"/>
        <w:jc w:val="left"/>
        <w:rPr>
          <w:rFonts w:eastAsia="仿宋_GB2312"/>
          <w:kern w:val="0"/>
          <w:szCs w:val="21"/>
          <w:u w:val="single"/>
        </w:rPr>
      </w:pPr>
      <w:r>
        <w:rPr>
          <w:rFonts w:eastAsia="仿宋_GB2312"/>
          <w:kern w:val="0"/>
          <w:szCs w:val="21"/>
          <w:u w:val="single"/>
        </w:rPr>
        <w:t>4.承包人承诺参加粤海集团及其下属公司招标采购项目，能够如实披露其在粤海集团系内过往履约、评分情况，并接受发包人及粤海集团制定的招标评分规则中对应的扣分规定。</w:t>
      </w:r>
    </w:p>
    <w:p w14:paraId="257162AA">
      <w:pPr>
        <w:spacing w:line="360" w:lineRule="exact"/>
        <w:ind w:firstLine="420" w:firstLineChars="200"/>
        <w:jc w:val="left"/>
        <w:rPr>
          <w:rFonts w:eastAsia="仿宋_GB2312"/>
          <w:szCs w:val="21"/>
        </w:rPr>
      </w:pPr>
      <w:r>
        <w:rPr>
          <w:rFonts w:eastAsia="仿宋_GB2312"/>
          <w:szCs w:val="21"/>
        </w:rPr>
        <w:t>16.2.3 因承包人违约解除合同</w:t>
      </w:r>
    </w:p>
    <w:p w14:paraId="09E2ED13">
      <w:pPr>
        <w:spacing w:before="120" w:after="120" w:line="360" w:lineRule="exact"/>
        <w:ind w:firstLine="420" w:firstLineChars="200"/>
        <w:rPr>
          <w:rFonts w:eastAsia="仿宋_GB2312"/>
          <w:kern w:val="0"/>
          <w:szCs w:val="21"/>
        </w:rPr>
      </w:pPr>
      <w:r>
        <w:rPr>
          <w:rFonts w:eastAsia="仿宋_GB2312"/>
          <w:kern w:val="0"/>
          <w:szCs w:val="21"/>
        </w:rPr>
        <w:t>承包人具有下列情形之一，发包人有权单方解除建设工程施工合同：</w:t>
      </w:r>
      <w:r>
        <w:rPr>
          <w:kern w:val="0"/>
          <w:szCs w:val="21"/>
        </w:rPr>
        <w:t>①</w:t>
      </w:r>
      <w:r>
        <w:rPr>
          <w:rFonts w:eastAsia="仿宋_GB2312"/>
          <w:kern w:val="0"/>
          <w:szCs w:val="21"/>
        </w:rPr>
        <w:t>明确表示或者以行为表明不履行合同主要义务的；</w:t>
      </w:r>
      <w:r>
        <w:rPr>
          <w:kern w:val="0"/>
          <w:szCs w:val="21"/>
        </w:rPr>
        <w:t>②</w:t>
      </w:r>
      <w:r>
        <w:rPr>
          <w:rFonts w:eastAsia="仿宋_GB2312"/>
          <w:kern w:val="0"/>
          <w:szCs w:val="21"/>
        </w:rPr>
        <w:t>合同约定的期限内没有完工，且在发包人催告的合理期限内仍未完工的；</w:t>
      </w:r>
      <w:r>
        <w:rPr>
          <w:kern w:val="0"/>
          <w:szCs w:val="21"/>
        </w:rPr>
        <w:t>③</w:t>
      </w:r>
      <w:r>
        <w:rPr>
          <w:rFonts w:eastAsia="仿宋_GB2312"/>
          <w:kern w:val="0"/>
          <w:szCs w:val="21"/>
        </w:rPr>
        <w:t>已经完成的建设工程质量不合格，并拒绝修复的；</w:t>
      </w:r>
      <w:r>
        <w:rPr>
          <w:kern w:val="0"/>
          <w:szCs w:val="21"/>
        </w:rPr>
        <w:t>④</w:t>
      </w:r>
      <w:r>
        <w:rPr>
          <w:rFonts w:eastAsia="仿宋_GB2312"/>
          <w:kern w:val="0"/>
          <w:szCs w:val="21"/>
        </w:rPr>
        <w:t>将承包的建设工程非法转包、违法分包的，或挂靠的；</w:t>
      </w:r>
      <w:r>
        <w:rPr>
          <w:kern w:val="0"/>
          <w:szCs w:val="21"/>
        </w:rPr>
        <w:t>⑤</w:t>
      </w:r>
      <w:r>
        <w:rPr>
          <w:rFonts w:eastAsia="仿宋_GB2312"/>
          <w:kern w:val="0"/>
          <w:szCs w:val="21"/>
        </w:rPr>
        <w:t>承包人破产或进入清算程序，或情况表明承包人将进入破产和（或）清算程序的；</w:t>
      </w:r>
      <w:r>
        <w:rPr>
          <w:kern w:val="0"/>
          <w:szCs w:val="21"/>
        </w:rPr>
        <w:t>⑥</w:t>
      </w:r>
      <w:r>
        <w:rPr>
          <w:rFonts w:eastAsia="仿宋_GB2312"/>
          <w:kern w:val="0"/>
          <w:szCs w:val="21"/>
        </w:rPr>
        <w:t>因承包人自身债务问题造成发包人被法院要求协助诉讼保全、协助执行（法院的法律文书形式包括但不限于协助执行通知、履行到期债务通知等协助执行函件），承包人在发包人通知后14日内不能妥善解决的；</w:t>
      </w:r>
      <w:r>
        <w:rPr>
          <w:kern w:val="0"/>
          <w:szCs w:val="21"/>
        </w:rPr>
        <w:t>⑦</w:t>
      </w:r>
      <w:r>
        <w:rPr>
          <w:rFonts w:eastAsia="仿宋_GB2312"/>
          <w:kern w:val="0"/>
          <w:szCs w:val="21"/>
        </w:rPr>
        <w:t>承包人在工程竣工前中断施工或拒绝施工或威胁中断施工；</w:t>
      </w:r>
      <w:r>
        <w:rPr>
          <w:kern w:val="0"/>
          <w:szCs w:val="21"/>
        </w:rPr>
        <w:t>⑧</w:t>
      </w:r>
      <w:r>
        <w:rPr>
          <w:rFonts w:eastAsia="仿宋_GB2312"/>
          <w:kern w:val="0"/>
          <w:szCs w:val="21"/>
        </w:rPr>
        <w:t>合同约定的其他可解除合同的情形。因承包人出现以上严重违约发包人确定要立即解除合同的，发包人应立即发出正式解除通知。</w:t>
      </w:r>
    </w:p>
    <w:p w14:paraId="61ADB928">
      <w:pPr>
        <w:spacing w:before="120" w:after="120" w:line="360" w:lineRule="exact"/>
        <w:ind w:firstLine="420" w:firstLineChars="200"/>
        <w:rPr>
          <w:rFonts w:eastAsia="仿宋_GB2312"/>
          <w:kern w:val="0"/>
          <w:szCs w:val="21"/>
        </w:rPr>
      </w:pPr>
      <w:r>
        <w:rPr>
          <w:rFonts w:eastAsia="仿宋_GB2312"/>
          <w:kern w:val="0"/>
          <w:szCs w:val="21"/>
        </w:rPr>
        <w:t>关于</w:t>
      </w:r>
      <w:r>
        <w:rPr>
          <w:rFonts w:eastAsia="仿宋_GB2312"/>
          <w:kern w:val="0"/>
          <w:szCs w:val="21"/>
          <w:lang w:val="en-GB"/>
        </w:rPr>
        <w:t>因</w:t>
      </w:r>
      <w:r>
        <w:rPr>
          <w:rFonts w:eastAsia="仿宋_GB2312"/>
          <w:kern w:val="0"/>
          <w:szCs w:val="21"/>
        </w:rPr>
        <w:t>承包人违约解除合同的特别约定：合同自解除合同通知送达（包括但不限于在工地当面送达承包人项目负责人或以在施工现场张贴解除本合同通知方式送达）承包人时解除。发包人有权不予退还承包人提供的履约保证金，承包人除承担相应的违约责任外，还应向发包人另行支付签约合同价（适用于合同解除）或解除部分价款（适用于部分解除）10%的违约金。发包人就解除合同的工程即可与其他施工单位签订施工合同，承包人不得阻碍或妨碍新的施工单位进场。</w:t>
      </w:r>
    </w:p>
    <w:p w14:paraId="60A529C4">
      <w:pPr>
        <w:spacing w:before="120" w:after="120" w:line="360" w:lineRule="exact"/>
        <w:ind w:firstLine="420" w:firstLineChars="200"/>
        <w:rPr>
          <w:rFonts w:eastAsia="仿宋_GB2312"/>
          <w:snapToGrid w:val="0"/>
          <w:kern w:val="0"/>
          <w:szCs w:val="21"/>
          <w:u w:val="single"/>
        </w:rPr>
      </w:pPr>
      <w:r>
        <w:rPr>
          <w:rFonts w:eastAsia="仿宋_GB2312"/>
          <w:snapToGrid w:val="0"/>
          <w:kern w:val="0"/>
          <w:szCs w:val="21"/>
          <w:u w:val="single"/>
        </w:rPr>
        <w:t>承包人在收到合同解除通知之日起14天内必须组织施工人员、材料、设备全部退出现场，不得以工程量未经确认而拒绝移交施工场地，每延迟一天退场，承包人须向发包人支付5万元/天的违约金，并且发包人有权直接进入施工场地，如有承包人员工或农民工、材料商等聚众闹事阻挠发包人进场施工，因此造成的损失和法律后果与责任全部由承包人承担。承包人必须在前述事件发生后7日内按签约合同价或结算价（以价高者为准）的15％另向发包人支付施工场地移交延误的违约金，违约金累计，上不封顶。发包人根据现场施工安排通知承包人现场验收已完工工程并核对工程量，承包人不予配合或未在发包人通知的时间签字确认工程量的，以发包人验收结果与发包人现场核对的工程量为准。已完成的工程质量不合格的，承包人应当完成全部整改并承担修复费用，承包人在发包人提出的合理时限内仍拒不整改的，发包人可委托第三方单位实施，相关所有费用在承包人结算款中扣除。由此导致工期延误的，按照合同中有关工期延误的违约责任条款执行。</w:t>
      </w:r>
    </w:p>
    <w:p w14:paraId="3B40362B">
      <w:pPr>
        <w:spacing w:before="120" w:after="120" w:line="360" w:lineRule="exact"/>
        <w:ind w:firstLine="420" w:firstLineChars="200"/>
        <w:rPr>
          <w:rFonts w:eastAsia="仿宋_GB2312"/>
          <w:snapToGrid w:val="0"/>
          <w:kern w:val="0"/>
          <w:szCs w:val="21"/>
          <w:u w:val="single"/>
        </w:rPr>
      </w:pPr>
      <w:r>
        <w:rPr>
          <w:rFonts w:eastAsia="仿宋_GB2312"/>
          <w:snapToGrid w:val="0"/>
          <w:kern w:val="0"/>
          <w:szCs w:val="21"/>
          <w:u w:val="single"/>
        </w:rPr>
        <w:t>承包人应自已完成工程验收合格且按上一款确认工程量之日起30天内向发包人提交完整的结算资料，未按时提交结算资料或提交结算资料后未在发包人限定的时间内按要求补充、修改资料的，发包人有权不予支付工程价款并有权要求承包人承担损失赔偿责任。</w:t>
      </w:r>
    </w:p>
    <w:p w14:paraId="296AF407">
      <w:pPr>
        <w:spacing w:before="120" w:after="120" w:line="360" w:lineRule="exact"/>
        <w:ind w:firstLine="420" w:firstLineChars="200"/>
        <w:rPr>
          <w:rFonts w:eastAsia="仿宋_GB2312"/>
          <w:snapToGrid w:val="0"/>
          <w:kern w:val="0"/>
          <w:szCs w:val="21"/>
          <w:u w:val="single"/>
        </w:rPr>
      </w:pPr>
      <w:r>
        <w:rPr>
          <w:rFonts w:eastAsia="仿宋_GB2312"/>
          <w:snapToGrid w:val="0"/>
          <w:kern w:val="0"/>
          <w:szCs w:val="21"/>
          <w:u w:val="single"/>
        </w:rPr>
        <w:t>质量保证金扣留、退还属于合同的清理和结算条款，合同解除后，承包人仍应对其施工的工程承担缺陷质量保证责任与保修责任，发包人有权扣留3%的结算款作为质量保证金，保修期与缺陷责任期自工程验收合格、双方完成工程款结算及资料移交之日起算。</w:t>
      </w:r>
    </w:p>
    <w:p w14:paraId="0720734F">
      <w:pPr>
        <w:spacing w:before="120" w:after="120" w:line="360" w:lineRule="exact"/>
        <w:ind w:firstLine="420" w:firstLineChars="200"/>
        <w:rPr>
          <w:rFonts w:eastAsia="仿宋_GB2312"/>
          <w:kern w:val="0"/>
          <w:szCs w:val="21"/>
          <w:u w:val="single"/>
        </w:rPr>
      </w:pPr>
      <w:r>
        <w:rPr>
          <w:rFonts w:eastAsia="仿宋_GB2312"/>
          <w:snapToGrid w:val="0"/>
          <w:kern w:val="0"/>
          <w:szCs w:val="21"/>
        </w:rPr>
        <w:t>发包人继续使用承包人在施工现场的材料、设备、临时工程、承包人文件和由承包人或以其名义编制的其他文件的费用承担方式：</w:t>
      </w:r>
      <w:r>
        <w:rPr>
          <w:rFonts w:eastAsia="仿宋_GB2312"/>
          <w:snapToGrid w:val="0"/>
          <w:kern w:val="0"/>
          <w:szCs w:val="21"/>
          <w:u w:val="single"/>
        </w:rPr>
        <w:t>合同解除后，发包人接管在建工程，承包人不得阻拦或妨碍发包人接管。发包人有权免费使用承包人在施工现场的材料、设备、临时工程、承包人文件和由承包人或以其名义编制的其他文件。发包人继续使用的行为不免除或减轻承包人应承担的违约责任</w:t>
      </w:r>
      <w:r>
        <w:rPr>
          <w:rFonts w:eastAsia="仿宋_GB2312"/>
          <w:kern w:val="0"/>
          <w:szCs w:val="21"/>
          <w:u w:val="single"/>
        </w:rPr>
        <w:t>。</w:t>
      </w:r>
    </w:p>
    <w:p w14:paraId="02F44B1C">
      <w:pPr>
        <w:spacing w:before="120" w:after="120" w:line="360" w:lineRule="exact"/>
        <w:ind w:firstLine="420" w:firstLineChars="200"/>
        <w:rPr>
          <w:rFonts w:eastAsia="仿宋_GB2312"/>
          <w:kern w:val="0"/>
          <w:szCs w:val="21"/>
        </w:rPr>
      </w:pPr>
      <w:r>
        <w:rPr>
          <w:rFonts w:eastAsia="仿宋_GB2312"/>
          <w:kern w:val="0"/>
          <w:szCs w:val="21"/>
        </w:rPr>
        <w:t>16.2.4因承包人违约解除合同后的处理</w:t>
      </w:r>
    </w:p>
    <w:p w14:paraId="70F2277E">
      <w:pPr>
        <w:spacing w:before="120" w:after="120" w:line="360" w:lineRule="exact"/>
        <w:ind w:firstLine="420" w:firstLineChars="200"/>
        <w:rPr>
          <w:rFonts w:eastAsia="仿宋_GB2312"/>
          <w:kern w:val="0"/>
          <w:szCs w:val="21"/>
        </w:rPr>
      </w:pPr>
      <w:r>
        <w:rPr>
          <w:rFonts w:eastAsia="仿宋_GB2312"/>
          <w:kern w:val="0"/>
          <w:szCs w:val="21"/>
        </w:rPr>
        <w:t>双方同意将通用合同条款16.2.4第（1）目修改为：</w:t>
      </w:r>
    </w:p>
    <w:p w14:paraId="14E20111">
      <w:pPr>
        <w:spacing w:before="120" w:after="120" w:line="360" w:lineRule="exact"/>
        <w:ind w:firstLine="420" w:firstLineChars="200"/>
        <w:rPr>
          <w:rFonts w:eastAsia="仿宋_GB2312"/>
          <w:kern w:val="0"/>
          <w:szCs w:val="21"/>
        </w:rPr>
      </w:pPr>
      <w:r>
        <w:rPr>
          <w:rFonts w:eastAsia="仿宋_GB2312"/>
          <w:kern w:val="0"/>
          <w:szCs w:val="21"/>
          <w:u w:val="single"/>
        </w:rPr>
        <w:t>合同解除后，由发包人确定承包人实际完成工作对应的合同价款，以及承包人已提供的材料、工程设备、施工设备和临时工程等的价值。</w:t>
      </w:r>
    </w:p>
    <w:p w14:paraId="3D4FB022">
      <w:pPr>
        <w:pStyle w:val="7"/>
        <w:spacing w:before="120" w:after="120" w:line="360" w:lineRule="exact"/>
        <w:rPr>
          <w:rFonts w:ascii="Times New Roman" w:hAnsi="Times New Roman" w:eastAsia="黑体"/>
          <w:b w:val="0"/>
          <w:sz w:val="21"/>
          <w:szCs w:val="21"/>
        </w:rPr>
      </w:pPr>
      <w:bookmarkStart w:id="119" w:name="_Toc22468"/>
      <w:r>
        <w:rPr>
          <w:rFonts w:ascii="Times New Roman" w:hAnsi="Times New Roman" w:eastAsia="黑体"/>
          <w:b w:val="0"/>
          <w:sz w:val="21"/>
          <w:szCs w:val="21"/>
        </w:rPr>
        <w:t>17. 不可抗力</w:t>
      </w:r>
      <w:bookmarkEnd w:id="119"/>
      <w:r>
        <w:rPr>
          <w:rFonts w:ascii="Times New Roman" w:hAnsi="Times New Roman" w:eastAsia="黑体"/>
          <w:b w:val="0"/>
          <w:sz w:val="21"/>
          <w:szCs w:val="21"/>
        </w:rPr>
        <w:t xml:space="preserve"> </w:t>
      </w:r>
    </w:p>
    <w:p w14:paraId="3524E2B7">
      <w:pPr>
        <w:spacing w:after="120" w:line="360" w:lineRule="exact"/>
        <w:ind w:firstLine="420" w:firstLineChars="200"/>
        <w:rPr>
          <w:rFonts w:eastAsia="黑体"/>
          <w:szCs w:val="21"/>
        </w:rPr>
      </w:pPr>
      <w:r>
        <w:rPr>
          <w:rFonts w:eastAsia="黑体"/>
          <w:szCs w:val="21"/>
        </w:rPr>
        <w:t>17.1 不可抗力的确认</w:t>
      </w:r>
    </w:p>
    <w:p w14:paraId="631A6291">
      <w:pPr>
        <w:spacing w:line="360" w:lineRule="exact"/>
        <w:ind w:firstLine="420" w:firstLineChars="200"/>
        <w:jc w:val="left"/>
        <w:rPr>
          <w:rFonts w:eastAsia="仿宋_GB2312"/>
          <w:kern w:val="0"/>
          <w:szCs w:val="21"/>
          <w:u w:val="single"/>
        </w:rPr>
      </w:pPr>
      <w:r>
        <w:rPr>
          <w:rFonts w:eastAsia="仿宋_GB2312"/>
          <w:szCs w:val="21"/>
        </w:rPr>
        <w:t>除通用合同条款约定的不可抗力事件之外，视为不可抗力的其他情形：</w:t>
      </w:r>
      <w:r>
        <w:rPr>
          <w:szCs w:val="21"/>
          <w:u w:val="single"/>
        </w:rPr>
        <w:t>①</w:t>
      </w:r>
      <w:r>
        <w:rPr>
          <w:rFonts w:eastAsia="仿宋_GB2312"/>
          <w:szCs w:val="21"/>
          <w:u w:val="single"/>
        </w:rPr>
        <w:t xml:space="preserve"> </w:t>
      </w:r>
      <w:r>
        <w:rPr>
          <w:rFonts w:eastAsia="仿宋_GB2312"/>
          <w:snapToGrid w:val="0"/>
          <w:kern w:val="0"/>
          <w:szCs w:val="21"/>
          <w:u w:val="single"/>
        </w:rPr>
        <w:t>因发包人的投资计划重大改变或政府原因需停建本工程的，视为不可抗力。此种情况下双方（任何一方）均可提出解除合同，合同自双方一致确认或一方持证明该等事实的有效、权威文件向另一方送达解除通知之日解除</w:t>
      </w:r>
      <w:r>
        <w:rPr>
          <w:rFonts w:eastAsia="仿宋_GB2312"/>
          <w:kern w:val="0"/>
          <w:szCs w:val="21"/>
          <w:u w:val="single"/>
          <w:lang w:val="en-GB"/>
        </w:rPr>
        <w:t>；</w:t>
      </w:r>
      <w:r>
        <w:rPr>
          <w:kern w:val="0"/>
          <w:szCs w:val="21"/>
          <w:u w:val="single"/>
        </w:rPr>
        <w:t>②</w:t>
      </w:r>
      <w:r>
        <w:rPr>
          <w:rFonts w:eastAsia="仿宋_GB2312"/>
          <w:kern w:val="0"/>
          <w:szCs w:val="21"/>
          <w:u w:val="single"/>
        </w:rPr>
        <w:t xml:space="preserve"> 政府或社会重大活动、会议期间政府要求全城统一暂停施工的。</w:t>
      </w:r>
    </w:p>
    <w:p w14:paraId="06443796">
      <w:pPr>
        <w:spacing w:after="120" w:line="360" w:lineRule="exact"/>
        <w:ind w:firstLine="420" w:firstLineChars="200"/>
        <w:rPr>
          <w:rFonts w:eastAsia="黑体"/>
          <w:szCs w:val="21"/>
        </w:rPr>
      </w:pPr>
      <w:r>
        <w:rPr>
          <w:rFonts w:eastAsia="黑体"/>
          <w:szCs w:val="21"/>
        </w:rPr>
        <w:t>17.4 因不可抗力解除合同</w:t>
      </w:r>
    </w:p>
    <w:p w14:paraId="02151FFB">
      <w:pPr>
        <w:spacing w:line="360" w:lineRule="exact"/>
        <w:ind w:firstLine="420" w:firstLineChars="200"/>
        <w:jc w:val="left"/>
        <w:rPr>
          <w:rFonts w:eastAsia="仿宋_GB2312"/>
          <w:szCs w:val="21"/>
        </w:rPr>
      </w:pPr>
      <w:r>
        <w:rPr>
          <w:rFonts w:eastAsia="仿宋_GB2312"/>
          <w:szCs w:val="21"/>
        </w:rPr>
        <w:t>合同解除后，发包人应在确定发包人应支付款项后</w:t>
      </w:r>
      <w:r>
        <w:rPr>
          <w:rFonts w:eastAsia="仿宋_GB2312"/>
          <w:szCs w:val="21"/>
          <w:u w:val="single"/>
        </w:rPr>
        <w:t xml:space="preserve">  28   </w:t>
      </w:r>
      <w:r>
        <w:rPr>
          <w:rFonts w:eastAsia="仿宋_GB2312"/>
          <w:szCs w:val="21"/>
        </w:rPr>
        <w:t>天内完成款项的支付。</w:t>
      </w:r>
    </w:p>
    <w:p w14:paraId="7F789348">
      <w:pPr>
        <w:pStyle w:val="7"/>
        <w:spacing w:before="120" w:after="120" w:line="360" w:lineRule="exact"/>
        <w:rPr>
          <w:rFonts w:ascii="Times New Roman" w:hAnsi="Times New Roman" w:eastAsia="黑体"/>
          <w:b w:val="0"/>
          <w:sz w:val="21"/>
          <w:szCs w:val="21"/>
        </w:rPr>
      </w:pPr>
      <w:bookmarkStart w:id="120" w:name="_Toc25114"/>
      <w:r>
        <w:rPr>
          <w:rFonts w:ascii="Times New Roman" w:hAnsi="Times New Roman" w:eastAsia="黑体"/>
          <w:b w:val="0"/>
          <w:sz w:val="21"/>
          <w:szCs w:val="21"/>
        </w:rPr>
        <w:t>18. 保险</w:t>
      </w:r>
      <w:bookmarkEnd w:id="120"/>
    </w:p>
    <w:p w14:paraId="4FB72CB7">
      <w:pPr>
        <w:spacing w:after="120" w:line="360" w:lineRule="exact"/>
        <w:ind w:firstLine="420" w:firstLineChars="200"/>
        <w:rPr>
          <w:rFonts w:eastAsia="黑体"/>
          <w:szCs w:val="21"/>
        </w:rPr>
      </w:pPr>
      <w:r>
        <w:rPr>
          <w:rFonts w:eastAsia="黑体"/>
          <w:szCs w:val="21"/>
        </w:rPr>
        <w:t>18.1 工程保险</w:t>
      </w:r>
    </w:p>
    <w:p w14:paraId="413B471D">
      <w:pPr>
        <w:spacing w:line="360" w:lineRule="exact"/>
        <w:ind w:firstLine="420" w:firstLineChars="200"/>
        <w:rPr>
          <w:rFonts w:eastAsia="仿宋_GB2312"/>
          <w:szCs w:val="21"/>
        </w:rPr>
      </w:pPr>
      <w:r>
        <w:rPr>
          <w:rFonts w:eastAsia="仿宋_GB2312"/>
          <w:szCs w:val="21"/>
        </w:rPr>
        <w:t>关于工程保险的特别约定：</w:t>
      </w:r>
    </w:p>
    <w:p w14:paraId="1A240D30">
      <w:pPr>
        <w:spacing w:line="360" w:lineRule="exact"/>
        <w:ind w:firstLine="420" w:firstLineChars="200"/>
        <w:rPr>
          <w:rFonts w:eastAsia="仿宋_GB2312"/>
          <w:szCs w:val="21"/>
          <w:u w:val="single"/>
        </w:rPr>
      </w:pPr>
      <w:r>
        <w:rPr>
          <w:rFonts w:eastAsia="仿宋_GB2312"/>
          <w:szCs w:val="21"/>
          <w:u w:val="single"/>
        </w:rPr>
        <w:t>双方约定：发包人在投保后向承包人提供一份保险合同复印件，承包人应认真阅读保险合同，遵守保险合同的规定，因承包人未遵守保险合同规定引起风险增大、保险公司拒赔或赔偿减少的，由承包人承担全部责任。</w:t>
      </w:r>
    </w:p>
    <w:p w14:paraId="741AA242">
      <w:pPr>
        <w:spacing w:line="360" w:lineRule="exact"/>
        <w:ind w:firstLine="420" w:firstLineChars="200"/>
        <w:jc w:val="left"/>
        <w:rPr>
          <w:rFonts w:eastAsia="仿宋_GB2312"/>
          <w:szCs w:val="21"/>
        </w:rPr>
      </w:pPr>
      <w:r>
        <w:rPr>
          <w:rFonts w:eastAsia="仿宋_GB2312"/>
          <w:szCs w:val="21"/>
          <w:u w:val="single"/>
        </w:rPr>
        <w:t>在发生保险事故后，承包人应按保险合同要求通知发包人和保险公司，并向保险公司提供所需的资料，及时采取措施防止损失的扩大。因承包人措施不当或未及时、提供所需资料而影响保险公司赔偿的，由承包人承担全部责任。</w:t>
      </w:r>
    </w:p>
    <w:p w14:paraId="3CCFA42E">
      <w:pPr>
        <w:spacing w:after="120" w:line="360" w:lineRule="exact"/>
        <w:ind w:firstLine="420" w:firstLineChars="200"/>
        <w:rPr>
          <w:rFonts w:eastAsia="黑体"/>
          <w:szCs w:val="21"/>
        </w:rPr>
      </w:pPr>
      <w:r>
        <w:rPr>
          <w:rFonts w:eastAsia="黑体"/>
          <w:szCs w:val="21"/>
        </w:rPr>
        <w:t>18.3 其他保险</w:t>
      </w:r>
    </w:p>
    <w:p w14:paraId="04DA4943">
      <w:pPr>
        <w:spacing w:line="360" w:lineRule="exact"/>
        <w:ind w:firstLine="420" w:firstLineChars="200"/>
        <w:jc w:val="left"/>
        <w:rPr>
          <w:rFonts w:eastAsia="仿宋_GB2312"/>
          <w:szCs w:val="21"/>
          <w:u w:val="single"/>
        </w:rPr>
      </w:pPr>
      <w:r>
        <w:rPr>
          <w:rFonts w:eastAsia="仿宋_GB2312"/>
          <w:szCs w:val="21"/>
          <w:u w:val="single"/>
        </w:rPr>
        <w:t>关于其他保险的约定：承包人必须为从事高空、危险作业的职工以及劳动部门规定范围的职工办理意外伤害保险。</w:t>
      </w:r>
    </w:p>
    <w:p w14:paraId="45394CEE">
      <w:pPr>
        <w:spacing w:line="360" w:lineRule="exact"/>
        <w:ind w:firstLine="420" w:firstLineChars="200"/>
        <w:jc w:val="left"/>
        <w:rPr>
          <w:rFonts w:eastAsia="仿宋_GB2312"/>
          <w:szCs w:val="21"/>
          <w:u w:val="single"/>
        </w:rPr>
      </w:pPr>
      <w:r>
        <w:rPr>
          <w:rFonts w:eastAsia="仿宋_GB2312"/>
          <w:szCs w:val="21"/>
          <w:u w:val="single"/>
        </w:rPr>
        <w:t>无论承包人是否购买保险，对于承包人所派出的人员（无论是否是其正式员工）因任何原因所受任何身体伤害导致任何赔偿或补偿责任均由承包人负责，发包人概不承担；承包人应保障并持续保障发包人免于承担与此有关的所有索赔、诉讼、费用及任何开支。对分包人出现的工人意外事故或伤害，由于分包人原因造成的，承包人同样须承担连带责任。</w:t>
      </w:r>
    </w:p>
    <w:p w14:paraId="42492C24">
      <w:pPr>
        <w:spacing w:line="360" w:lineRule="exact"/>
        <w:ind w:firstLine="420" w:firstLineChars="200"/>
        <w:jc w:val="left"/>
        <w:rPr>
          <w:rFonts w:eastAsia="仿宋_GB2312"/>
          <w:szCs w:val="21"/>
          <w:u w:val="single"/>
        </w:rPr>
      </w:pPr>
      <w:r>
        <w:rPr>
          <w:rFonts w:eastAsia="仿宋_GB2312"/>
          <w:szCs w:val="21"/>
          <w:u w:val="single"/>
        </w:rPr>
        <w:t>承包人是否应为其施工设备等办理财产保险：是，有关费用已含在签约合同价中。</w:t>
      </w:r>
    </w:p>
    <w:p w14:paraId="0C2F2737">
      <w:pPr>
        <w:spacing w:after="120" w:line="360" w:lineRule="exact"/>
        <w:ind w:firstLine="420" w:firstLineChars="200"/>
        <w:rPr>
          <w:rFonts w:eastAsia="黑体"/>
          <w:szCs w:val="21"/>
        </w:rPr>
      </w:pPr>
      <w:r>
        <w:rPr>
          <w:rFonts w:eastAsia="黑体"/>
          <w:szCs w:val="21"/>
        </w:rPr>
        <w:t>18.7 通知义务</w:t>
      </w:r>
    </w:p>
    <w:p w14:paraId="08001D0F">
      <w:pPr>
        <w:spacing w:line="360" w:lineRule="exact"/>
        <w:ind w:firstLine="420" w:firstLineChars="200"/>
        <w:jc w:val="left"/>
        <w:rPr>
          <w:rFonts w:eastAsia="仿宋_GB2312"/>
          <w:szCs w:val="21"/>
        </w:rPr>
      </w:pPr>
      <w:r>
        <w:rPr>
          <w:rFonts w:eastAsia="仿宋_GB2312"/>
          <w:kern w:val="0"/>
          <w:szCs w:val="21"/>
        </w:rPr>
        <w:t>关于变更保险合同时的通知义务的约定：</w:t>
      </w:r>
      <w:r>
        <w:rPr>
          <w:rFonts w:eastAsia="仿宋_GB2312"/>
          <w:szCs w:val="21"/>
          <w:u w:val="single"/>
        </w:rPr>
        <w:t xml:space="preserve">按通用合同条款约定执行          </w:t>
      </w:r>
      <w:r>
        <w:rPr>
          <w:rFonts w:eastAsia="仿宋_GB2312"/>
          <w:szCs w:val="21"/>
        </w:rPr>
        <w:t>。</w:t>
      </w:r>
    </w:p>
    <w:p w14:paraId="07678525">
      <w:pPr>
        <w:pStyle w:val="7"/>
        <w:spacing w:before="120" w:after="120" w:line="360" w:lineRule="exact"/>
        <w:rPr>
          <w:rFonts w:ascii="Times New Roman" w:hAnsi="Times New Roman" w:eastAsia="黑体"/>
          <w:b w:val="0"/>
          <w:sz w:val="21"/>
          <w:szCs w:val="21"/>
        </w:rPr>
      </w:pPr>
      <w:bookmarkStart w:id="121" w:name="_Toc2808"/>
      <w:r>
        <w:rPr>
          <w:rFonts w:ascii="Times New Roman" w:hAnsi="Times New Roman" w:eastAsia="黑体"/>
          <w:b w:val="0"/>
          <w:sz w:val="21"/>
          <w:szCs w:val="21"/>
        </w:rPr>
        <w:t>19. 索赔</w:t>
      </w:r>
      <w:bookmarkEnd w:id="121"/>
    </w:p>
    <w:p w14:paraId="296B94DD">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19.2 对承包人索赔的处理</w:t>
      </w:r>
    </w:p>
    <w:p w14:paraId="1F3AB382">
      <w:pPr>
        <w:autoSpaceDE w:val="0"/>
        <w:autoSpaceDN w:val="0"/>
        <w:adjustRightInd w:val="0"/>
        <w:spacing w:line="360" w:lineRule="exact"/>
        <w:ind w:firstLine="420" w:firstLineChars="200"/>
        <w:jc w:val="left"/>
        <w:rPr>
          <w:rFonts w:eastAsia="仿宋_GB2312"/>
          <w:kern w:val="0"/>
          <w:szCs w:val="21"/>
          <w:lang w:eastAsia="zh-Hans"/>
        </w:rPr>
      </w:pPr>
      <w:r>
        <w:rPr>
          <w:rFonts w:eastAsia="仿宋_GB2312"/>
          <w:kern w:val="0"/>
          <w:szCs w:val="21"/>
          <w:lang w:eastAsia="zh-Hans"/>
        </w:rPr>
        <w:t>通用合同条款19.2修改为：</w:t>
      </w:r>
    </w:p>
    <w:p w14:paraId="2A05582C">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对承包人索赔的处理如下：</w:t>
      </w:r>
    </w:p>
    <w:p w14:paraId="2A145093">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1）监理人应在收到索赔报告后14天内完成审查并报送发包人。监理人对索赔报告存在异议的，有权要求承包人提交全部原始记录副本，承包人逾期提供全部原始记录副本或正本的，视为承包人未提交索赔报告，监理人和发包人有权不予审查该索赔报告且不视为任何认可或默认。</w:t>
      </w:r>
    </w:p>
    <w:p w14:paraId="6863E0E8">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（2）发包人应在监理人收到索赔报告或有关索赔的进一步证明材料后的28天内，由监理人向承包人出具经发包人签认的索赔处理结果。</w:t>
      </w:r>
    </w:p>
    <w:p w14:paraId="5AB80563">
      <w:pPr>
        <w:spacing w:line="360" w:lineRule="exact"/>
        <w:ind w:firstLine="420" w:firstLineChars="200"/>
        <w:jc w:val="left"/>
        <w:rPr>
          <w:rFonts w:eastAsia="仿宋_GB2312"/>
          <w:kern w:val="0"/>
          <w:szCs w:val="21"/>
        </w:rPr>
      </w:pPr>
      <w:r>
        <w:rPr>
          <w:rFonts w:eastAsia="仿宋_GB2312"/>
          <w:kern w:val="0"/>
          <w:szCs w:val="21"/>
        </w:rPr>
        <w:t>（3）承包人接受索赔处理结果的，索赔款项在当期进度款中进行支付；承包人不接受索赔处理结果的，按照第20条〔争议解决〕约定处理。</w:t>
      </w:r>
    </w:p>
    <w:p w14:paraId="60B39063">
      <w:pPr>
        <w:spacing w:line="360" w:lineRule="exact"/>
        <w:ind w:firstLine="420" w:firstLineChars="200"/>
        <w:jc w:val="left"/>
        <w:rPr>
          <w:rFonts w:eastAsia="仿宋_GB2312"/>
          <w:kern w:val="0"/>
          <w:szCs w:val="21"/>
        </w:rPr>
      </w:pPr>
      <w:r>
        <w:rPr>
          <w:rFonts w:eastAsia="仿宋_GB2312"/>
          <w:kern w:val="0"/>
          <w:szCs w:val="21"/>
        </w:rPr>
        <w:t>即使发包人或监理人未在约定期限内对承包人的索赔提出处理结果，也不得视为发包人已接受承包人的索赔要求。</w:t>
      </w:r>
    </w:p>
    <w:p w14:paraId="63B7159B">
      <w:pPr>
        <w:pStyle w:val="7"/>
        <w:spacing w:before="120" w:after="120" w:line="360" w:lineRule="exact"/>
        <w:rPr>
          <w:rFonts w:ascii="Times New Roman" w:hAnsi="Times New Roman" w:eastAsia="黑体"/>
          <w:b w:val="0"/>
          <w:sz w:val="21"/>
          <w:szCs w:val="21"/>
        </w:rPr>
      </w:pPr>
      <w:bookmarkStart w:id="122" w:name="_Toc10538"/>
      <w:r>
        <w:rPr>
          <w:rFonts w:ascii="Times New Roman" w:hAnsi="Times New Roman" w:eastAsia="黑体"/>
          <w:b w:val="0"/>
          <w:sz w:val="21"/>
          <w:szCs w:val="21"/>
        </w:rPr>
        <w:t>20. 争议解决</w:t>
      </w:r>
      <w:bookmarkEnd w:id="122"/>
    </w:p>
    <w:p w14:paraId="01C4CDE1">
      <w:pPr>
        <w:spacing w:after="120" w:line="360" w:lineRule="exact"/>
        <w:ind w:firstLine="420" w:firstLineChars="200"/>
        <w:rPr>
          <w:rFonts w:eastAsia="黑体"/>
          <w:szCs w:val="21"/>
        </w:rPr>
      </w:pPr>
      <w:r>
        <w:rPr>
          <w:rFonts w:eastAsia="黑体"/>
          <w:szCs w:val="21"/>
        </w:rPr>
        <w:t>20.3 争议评审</w:t>
      </w:r>
    </w:p>
    <w:p w14:paraId="761AD9CC">
      <w:pPr>
        <w:spacing w:line="360" w:lineRule="exact"/>
        <w:ind w:left="149" w:leftChars="71" w:firstLine="315" w:firstLineChars="150"/>
        <w:jc w:val="left"/>
        <w:rPr>
          <w:rFonts w:eastAsia="仿宋_GB2312"/>
          <w:szCs w:val="21"/>
        </w:rPr>
      </w:pPr>
      <w:r>
        <w:rPr>
          <w:rFonts w:eastAsia="仿宋_GB2312"/>
          <w:szCs w:val="21"/>
        </w:rPr>
        <w:t>合同当事人是否同意将工程争议提交争议评审小组决定：</w:t>
      </w:r>
      <w:r>
        <w:rPr>
          <w:rFonts w:eastAsia="仿宋_GB2312"/>
          <w:szCs w:val="21"/>
          <w:u w:val="single"/>
        </w:rPr>
        <w:t>本合同不适用通用合同条款中的20.3款，如双方一致同意将争议提交评审的，有关事宜另行书面约定</w:t>
      </w:r>
      <w:r>
        <w:rPr>
          <w:rFonts w:eastAsia="仿宋_GB2312"/>
          <w:szCs w:val="21"/>
        </w:rPr>
        <w:t>。</w:t>
      </w:r>
    </w:p>
    <w:p w14:paraId="7F2255A1">
      <w:pPr>
        <w:spacing w:line="360" w:lineRule="exact"/>
        <w:ind w:firstLine="420" w:firstLineChars="200"/>
        <w:jc w:val="left"/>
        <w:rPr>
          <w:rFonts w:eastAsia="仿宋_GB2312"/>
          <w:szCs w:val="21"/>
        </w:rPr>
      </w:pPr>
      <w:r>
        <w:rPr>
          <w:rFonts w:eastAsia="仿宋_GB2312"/>
          <w:szCs w:val="21"/>
        </w:rPr>
        <w:t>20.3.1 争议评审小组的确定</w:t>
      </w:r>
    </w:p>
    <w:p w14:paraId="633BEF42">
      <w:pPr>
        <w:spacing w:line="360" w:lineRule="exact"/>
        <w:ind w:firstLine="420" w:firstLineChars="200"/>
        <w:jc w:val="left"/>
        <w:rPr>
          <w:rFonts w:eastAsia="仿宋_GB2312"/>
          <w:szCs w:val="21"/>
          <w:u w:val="single"/>
        </w:rPr>
      </w:pPr>
      <w:r>
        <w:rPr>
          <w:rFonts w:eastAsia="仿宋_GB2312"/>
          <w:szCs w:val="21"/>
        </w:rPr>
        <w:t>争议评审小组成员的确定：</w:t>
      </w:r>
      <w:r>
        <w:rPr>
          <w:rFonts w:eastAsia="仿宋_GB2312"/>
          <w:szCs w:val="21"/>
          <w:u w:val="single"/>
        </w:rPr>
        <w:t xml:space="preserve">          ／                   </w:t>
      </w:r>
      <w:r>
        <w:rPr>
          <w:rFonts w:eastAsia="仿宋_GB2312"/>
          <w:szCs w:val="21"/>
        </w:rPr>
        <w:t>。</w:t>
      </w:r>
    </w:p>
    <w:p w14:paraId="0D5694DD">
      <w:pPr>
        <w:spacing w:line="360" w:lineRule="exact"/>
        <w:ind w:firstLine="420" w:firstLineChars="200"/>
        <w:jc w:val="left"/>
        <w:rPr>
          <w:rFonts w:eastAsia="仿宋_GB2312"/>
          <w:szCs w:val="21"/>
        </w:rPr>
      </w:pPr>
      <w:r>
        <w:rPr>
          <w:rFonts w:eastAsia="仿宋_GB2312"/>
          <w:szCs w:val="21"/>
        </w:rPr>
        <w:t>选定争议评审员的期限：</w:t>
      </w:r>
      <w:r>
        <w:rPr>
          <w:rFonts w:eastAsia="仿宋_GB2312"/>
          <w:szCs w:val="21"/>
          <w:u w:val="single"/>
        </w:rPr>
        <w:t xml:space="preserve">           ／                    </w:t>
      </w:r>
      <w:r>
        <w:rPr>
          <w:rFonts w:eastAsia="仿宋_GB2312"/>
          <w:szCs w:val="21"/>
        </w:rPr>
        <w:t>。</w:t>
      </w:r>
    </w:p>
    <w:p w14:paraId="4D99AC9D">
      <w:pPr>
        <w:spacing w:line="360" w:lineRule="exact"/>
        <w:ind w:firstLine="420" w:firstLineChars="200"/>
        <w:jc w:val="left"/>
        <w:rPr>
          <w:rFonts w:eastAsia="仿宋_GB2312"/>
          <w:szCs w:val="21"/>
        </w:rPr>
      </w:pPr>
      <w:r>
        <w:rPr>
          <w:rFonts w:eastAsia="仿宋_GB2312"/>
          <w:szCs w:val="21"/>
        </w:rPr>
        <w:t>争议评审小组成员的报酬承担方式：</w:t>
      </w:r>
      <w:r>
        <w:rPr>
          <w:rFonts w:eastAsia="仿宋_GB2312"/>
          <w:szCs w:val="21"/>
          <w:u w:val="single"/>
        </w:rPr>
        <w:t xml:space="preserve">         ／           </w:t>
      </w:r>
      <w:r>
        <w:rPr>
          <w:rFonts w:eastAsia="仿宋_GB2312"/>
          <w:szCs w:val="21"/>
        </w:rPr>
        <w:t>。</w:t>
      </w:r>
    </w:p>
    <w:p w14:paraId="1B7FE412">
      <w:pPr>
        <w:spacing w:line="360" w:lineRule="exact"/>
        <w:ind w:firstLine="420" w:firstLineChars="200"/>
        <w:jc w:val="left"/>
        <w:rPr>
          <w:rFonts w:eastAsia="仿宋_GB2312"/>
          <w:szCs w:val="21"/>
        </w:rPr>
      </w:pPr>
      <w:r>
        <w:rPr>
          <w:rFonts w:eastAsia="仿宋_GB2312"/>
          <w:szCs w:val="21"/>
        </w:rPr>
        <w:t>其他事项的约定：</w:t>
      </w:r>
      <w:r>
        <w:rPr>
          <w:rFonts w:eastAsia="仿宋_GB2312"/>
          <w:szCs w:val="21"/>
          <w:u w:val="single"/>
        </w:rPr>
        <w:t xml:space="preserve">          ／                          </w:t>
      </w:r>
      <w:r>
        <w:rPr>
          <w:rFonts w:eastAsia="仿宋_GB2312"/>
          <w:szCs w:val="21"/>
        </w:rPr>
        <w:t>。</w:t>
      </w:r>
    </w:p>
    <w:p w14:paraId="145D42A2">
      <w:pPr>
        <w:autoSpaceDE w:val="0"/>
        <w:autoSpaceDN w:val="0"/>
        <w:adjustRightInd w:val="0"/>
        <w:spacing w:line="360" w:lineRule="exact"/>
        <w:ind w:firstLine="420" w:firstLineChars="200"/>
        <w:jc w:val="left"/>
        <w:rPr>
          <w:rFonts w:eastAsia="仿宋_GB2312"/>
          <w:kern w:val="0"/>
          <w:szCs w:val="21"/>
        </w:rPr>
      </w:pPr>
      <w:r>
        <w:rPr>
          <w:rFonts w:eastAsia="仿宋_GB2312"/>
          <w:kern w:val="0"/>
          <w:szCs w:val="21"/>
        </w:rPr>
        <w:t>20.3.2 争议评审小组的决定</w:t>
      </w:r>
    </w:p>
    <w:p w14:paraId="58D20E40">
      <w:pPr>
        <w:spacing w:line="360" w:lineRule="exact"/>
        <w:ind w:firstLine="420" w:firstLineChars="200"/>
        <w:jc w:val="left"/>
        <w:rPr>
          <w:rFonts w:eastAsia="仿宋_GB2312"/>
          <w:szCs w:val="21"/>
        </w:rPr>
      </w:pPr>
      <w:r>
        <w:rPr>
          <w:rFonts w:eastAsia="仿宋_GB2312"/>
          <w:szCs w:val="21"/>
        </w:rPr>
        <w:t>合同当事人关于本项的约定：</w:t>
      </w:r>
      <w:r>
        <w:rPr>
          <w:rFonts w:eastAsia="仿宋_GB2312"/>
          <w:szCs w:val="21"/>
          <w:u w:val="single"/>
        </w:rPr>
        <w:t xml:space="preserve">        ／                  </w:t>
      </w:r>
      <w:r>
        <w:rPr>
          <w:rFonts w:eastAsia="仿宋_GB2312"/>
          <w:szCs w:val="21"/>
        </w:rPr>
        <w:t>。</w:t>
      </w:r>
    </w:p>
    <w:p w14:paraId="0D799F72">
      <w:pPr>
        <w:spacing w:after="120" w:line="360" w:lineRule="exact"/>
        <w:ind w:firstLine="420" w:firstLineChars="200"/>
        <w:rPr>
          <w:rFonts w:eastAsia="黑体"/>
          <w:szCs w:val="21"/>
        </w:rPr>
      </w:pPr>
      <w:r>
        <w:rPr>
          <w:rFonts w:eastAsia="黑体"/>
          <w:szCs w:val="21"/>
        </w:rPr>
        <w:t>20.4仲裁或诉讼</w:t>
      </w:r>
    </w:p>
    <w:p w14:paraId="0DE68500">
      <w:pPr>
        <w:spacing w:after="120" w:line="360" w:lineRule="exact"/>
        <w:ind w:firstLine="420" w:firstLineChars="200"/>
        <w:rPr>
          <w:rFonts w:eastAsia="仿宋_GB2312"/>
          <w:szCs w:val="21"/>
        </w:rPr>
      </w:pPr>
      <w:r>
        <w:rPr>
          <w:rFonts w:eastAsia="仿宋_GB2312"/>
          <w:szCs w:val="21"/>
        </w:rPr>
        <w:t>因合同及合同有关事项发生的争议，向</w:t>
      </w:r>
      <w:r>
        <w:rPr>
          <w:rFonts w:eastAsia="仿宋_GB2312"/>
          <w:szCs w:val="21"/>
          <w:u w:val="single"/>
        </w:rPr>
        <w:t>工程所在地</w:t>
      </w:r>
      <w:r>
        <w:rPr>
          <w:rFonts w:eastAsia="仿宋_GB2312"/>
          <w:szCs w:val="21"/>
        </w:rPr>
        <w:t>人民法院起诉。</w:t>
      </w:r>
    </w:p>
    <w:p w14:paraId="5F890765">
      <w:pPr>
        <w:spacing w:line="360" w:lineRule="exact"/>
        <w:jc w:val="left"/>
        <w:rPr>
          <w:rFonts w:eastAsia="仿宋_GB2312"/>
          <w:szCs w:val="21"/>
        </w:rPr>
      </w:pPr>
      <w:r>
        <w:rPr>
          <w:rFonts w:eastAsia="仿宋_GB2312"/>
          <w:szCs w:val="21"/>
        </w:rPr>
        <w:br w:type="page"/>
      </w:r>
      <w:r>
        <w:rPr>
          <w:rFonts w:eastAsia="仿宋_GB2312"/>
          <w:szCs w:val="21"/>
        </w:rPr>
        <w:t>合同附件：</w:t>
      </w:r>
    </w:p>
    <w:p w14:paraId="26EDA8F3">
      <w:pPr>
        <w:spacing w:line="360" w:lineRule="exact"/>
        <w:jc w:val="left"/>
        <w:rPr>
          <w:rFonts w:eastAsia="仿宋_GB2312"/>
          <w:szCs w:val="21"/>
        </w:rPr>
      </w:pPr>
      <w:r>
        <w:rPr>
          <w:rFonts w:eastAsia="仿宋_GB2312"/>
          <w:szCs w:val="21"/>
        </w:rPr>
        <w:t>附件1：现场统一管理协议</w:t>
      </w:r>
    </w:p>
    <w:p w14:paraId="06774467">
      <w:pPr>
        <w:spacing w:line="360" w:lineRule="exact"/>
        <w:jc w:val="left"/>
        <w:rPr>
          <w:rFonts w:eastAsia="仿宋_GB2312"/>
          <w:szCs w:val="21"/>
        </w:rPr>
      </w:pPr>
      <w:r>
        <w:rPr>
          <w:rFonts w:eastAsia="仿宋_GB2312"/>
          <w:szCs w:val="21"/>
        </w:rPr>
        <w:t>附件2：已标价的工程量清单</w:t>
      </w:r>
    </w:p>
    <w:p w14:paraId="2887D9E5">
      <w:pPr>
        <w:spacing w:line="360" w:lineRule="exact"/>
        <w:jc w:val="left"/>
        <w:rPr>
          <w:rFonts w:eastAsia="仿宋_GB2312"/>
          <w:szCs w:val="21"/>
        </w:rPr>
      </w:pPr>
      <w:r>
        <w:rPr>
          <w:rFonts w:eastAsia="仿宋_GB2312"/>
          <w:szCs w:val="21"/>
        </w:rPr>
        <w:t>附件3：承包人用于本工程施工的机械设备表</w:t>
      </w:r>
    </w:p>
    <w:p w14:paraId="7EBEDBB0">
      <w:pPr>
        <w:spacing w:line="360" w:lineRule="exact"/>
        <w:jc w:val="left"/>
        <w:rPr>
          <w:rFonts w:eastAsia="仿宋_GB2312"/>
          <w:szCs w:val="21"/>
        </w:rPr>
      </w:pPr>
      <w:r>
        <w:rPr>
          <w:rFonts w:eastAsia="仿宋_GB2312"/>
          <w:szCs w:val="21"/>
        </w:rPr>
        <w:t>附件4：工程质量保修书</w:t>
      </w:r>
    </w:p>
    <w:p w14:paraId="7AFEE34C">
      <w:pPr>
        <w:spacing w:line="360" w:lineRule="exact"/>
        <w:jc w:val="left"/>
        <w:rPr>
          <w:rFonts w:eastAsia="仿宋_GB2312"/>
          <w:szCs w:val="21"/>
        </w:rPr>
      </w:pPr>
      <w:r>
        <w:rPr>
          <w:rFonts w:eastAsia="仿宋_GB2312"/>
          <w:szCs w:val="21"/>
        </w:rPr>
        <w:t>附件5：工程建设项目廉政责任书</w:t>
      </w:r>
    </w:p>
    <w:p w14:paraId="1F62DE43">
      <w:pPr>
        <w:spacing w:line="360" w:lineRule="exact"/>
        <w:jc w:val="left"/>
        <w:rPr>
          <w:rFonts w:eastAsia="仿宋_GB2312"/>
          <w:szCs w:val="21"/>
        </w:rPr>
      </w:pPr>
      <w:r>
        <w:rPr>
          <w:rFonts w:eastAsia="仿宋_GB2312"/>
          <w:szCs w:val="21"/>
        </w:rPr>
        <w:t>附件6：安全管理协议</w:t>
      </w:r>
    </w:p>
    <w:p w14:paraId="2EF5695D">
      <w:pPr>
        <w:spacing w:line="360" w:lineRule="exact"/>
        <w:jc w:val="left"/>
        <w:rPr>
          <w:rFonts w:eastAsia="仿宋_GB2312"/>
          <w:szCs w:val="21"/>
        </w:rPr>
      </w:pPr>
      <w:r>
        <w:rPr>
          <w:rFonts w:eastAsia="仿宋_GB2312"/>
          <w:szCs w:val="21"/>
        </w:rPr>
        <w:t>附件7：履约保函</w:t>
      </w:r>
    </w:p>
    <w:p w14:paraId="17D7D108">
      <w:pPr>
        <w:spacing w:line="360" w:lineRule="exact"/>
        <w:jc w:val="left"/>
        <w:rPr>
          <w:rFonts w:eastAsia="仿宋_GB2312"/>
          <w:b/>
          <w:szCs w:val="21"/>
        </w:rPr>
      </w:pPr>
      <w:r>
        <w:rPr>
          <w:rFonts w:eastAsia="仿宋_GB2312"/>
          <w:szCs w:val="21"/>
        </w:rPr>
        <w:t>附件8：甲控乙供材料设备清单</w:t>
      </w:r>
      <w:r>
        <w:rPr>
          <w:rFonts w:eastAsia="仿宋_GB2312"/>
          <w:szCs w:val="21"/>
        </w:rPr>
        <w:br w:type="page"/>
      </w:r>
    </w:p>
    <w:p w14:paraId="4D7AD4E1">
      <w:pPr>
        <w:jc w:val="left"/>
        <w:outlineLvl w:val="2"/>
        <w:rPr>
          <w:rFonts w:eastAsia="仿宋_GB2312"/>
          <w:b/>
          <w:kern w:val="0"/>
          <w:szCs w:val="21"/>
        </w:rPr>
      </w:pPr>
      <w:bookmarkStart w:id="123" w:name="_Toc7578"/>
      <w:bookmarkStart w:id="124" w:name="_Toc21414"/>
      <w:bookmarkStart w:id="125" w:name="_Toc158"/>
      <w:bookmarkStart w:id="126" w:name="_Toc18758"/>
      <w:bookmarkStart w:id="127" w:name="_Toc29409"/>
      <w:bookmarkStart w:id="128" w:name="_Toc17233"/>
      <w:bookmarkStart w:id="129" w:name="_Toc32620"/>
      <w:r>
        <w:rPr>
          <w:rFonts w:eastAsia="仿宋_GB2312"/>
          <w:b/>
          <w:kern w:val="0"/>
          <w:szCs w:val="21"/>
        </w:rPr>
        <w:t>附件1</w:t>
      </w:r>
      <w:bookmarkEnd w:id="123"/>
      <w:bookmarkEnd w:id="124"/>
      <w:bookmarkEnd w:id="125"/>
      <w:bookmarkEnd w:id="126"/>
      <w:bookmarkEnd w:id="127"/>
      <w:bookmarkEnd w:id="128"/>
      <w:bookmarkEnd w:id="129"/>
    </w:p>
    <w:p w14:paraId="7C45A5AF">
      <w:pPr>
        <w:jc w:val="center"/>
        <w:rPr>
          <w:rFonts w:eastAsia="仿宋_GB2312"/>
          <w:szCs w:val="21"/>
        </w:rPr>
      </w:pPr>
      <w:r>
        <w:rPr>
          <w:rFonts w:eastAsia="仿宋_GB2312"/>
          <w:szCs w:val="21"/>
        </w:rPr>
        <w:t>现场统一管理协议</w:t>
      </w:r>
    </w:p>
    <w:p w14:paraId="16F224A3">
      <w:pPr>
        <w:wordWrap w:val="0"/>
        <w:adjustRightInd w:val="0"/>
        <w:snapToGrid w:val="0"/>
        <w:spacing w:line="360" w:lineRule="auto"/>
        <w:ind w:left="105" w:leftChars="50" w:firstLine="315" w:firstLineChars="150"/>
        <w:jc w:val="left"/>
        <w:rPr>
          <w:rFonts w:eastAsia="仿宋"/>
          <w:kern w:val="0"/>
          <w:szCs w:val="21"/>
        </w:rPr>
      </w:pPr>
    </w:p>
    <w:p w14:paraId="627430A5">
      <w:pPr>
        <w:wordWrap w:val="0"/>
        <w:adjustRightInd w:val="0"/>
        <w:snapToGrid w:val="0"/>
        <w:spacing w:line="360" w:lineRule="auto"/>
        <w:ind w:left="105" w:leftChars="50" w:firstLine="315" w:firstLineChars="150"/>
        <w:jc w:val="left"/>
        <w:rPr>
          <w:rFonts w:eastAsia="仿宋"/>
          <w:kern w:val="0"/>
          <w:szCs w:val="21"/>
        </w:rPr>
      </w:pPr>
      <w:r>
        <w:rPr>
          <w:rFonts w:eastAsia="仿宋"/>
          <w:kern w:val="0"/>
          <w:szCs w:val="21"/>
        </w:rPr>
        <w:t>甲方（全称）：</w:t>
      </w:r>
      <w:r>
        <w:rPr>
          <w:rFonts w:eastAsia="仿宋"/>
          <w:kern w:val="0"/>
          <w:szCs w:val="21"/>
          <w:u w:val="single"/>
        </w:rPr>
        <w:t xml:space="preserve">                          </w:t>
      </w:r>
      <w:r>
        <w:rPr>
          <w:rFonts w:eastAsia="仿宋"/>
          <w:kern w:val="0"/>
          <w:szCs w:val="21"/>
        </w:rPr>
        <w:t xml:space="preserve">   </w:t>
      </w:r>
    </w:p>
    <w:p w14:paraId="1E7B02F5">
      <w:pPr>
        <w:wordWrap w:val="0"/>
        <w:adjustRightInd w:val="0"/>
        <w:snapToGrid w:val="0"/>
        <w:spacing w:line="360" w:lineRule="auto"/>
        <w:ind w:left="105" w:leftChars="50" w:firstLine="315" w:firstLineChars="150"/>
        <w:jc w:val="left"/>
        <w:rPr>
          <w:rFonts w:eastAsia="仿宋"/>
          <w:kern w:val="0"/>
          <w:szCs w:val="21"/>
          <w:u w:val="single"/>
        </w:rPr>
      </w:pPr>
      <w:r>
        <w:rPr>
          <w:rFonts w:eastAsia="仿宋"/>
          <w:kern w:val="0"/>
          <w:szCs w:val="21"/>
        </w:rPr>
        <w:t>乙方（全称）：</w:t>
      </w:r>
      <w:r>
        <w:rPr>
          <w:rFonts w:eastAsia="仿宋"/>
          <w:kern w:val="0"/>
          <w:szCs w:val="21"/>
          <w:u w:val="single"/>
        </w:rPr>
        <w:t xml:space="preserve"> </w:t>
      </w:r>
    </w:p>
    <w:p w14:paraId="702D42C0">
      <w:pPr>
        <w:wordWrap w:val="0"/>
        <w:adjustRightInd w:val="0"/>
        <w:snapToGrid w:val="0"/>
        <w:spacing w:line="360" w:lineRule="auto"/>
        <w:ind w:left="105" w:leftChars="50" w:firstLine="315" w:firstLineChars="150"/>
        <w:jc w:val="left"/>
        <w:rPr>
          <w:rFonts w:eastAsia="仿宋"/>
          <w:kern w:val="0"/>
          <w:szCs w:val="21"/>
        </w:rPr>
      </w:pPr>
      <w:r>
        <w:rPr>
          <w:rFonts w:eastAsia="仿宋"/>
          <w:kern w:val="0"/>
          <w:szCs w:val="21"/>
          <w:u w:val="single"/>
        </w:rPr>
        <w:t xml:space="preserve">                         </w:t>
      </w:r>
      <w:r>
        <w:rPr>
          <w:rFonts w:eastAsia="仿宋"/>
          <w:kern w:val="0"/>
          <w:szCs w:val="21"/>
        </w:rPr>
        <w:t xml:space="preserve">   </w:t>
      </w:r>
    </w:p>
    <w:p w14:paraId="1366A01C">
      <w:pPr>
        <w:wordWrap w:val="0"/>
        <w:adjustRightInd w:val="0"/>
        <w:snapToGrid w:val="0"/>
        <w:spacing w:line="360" w:lineRule="auto"/>
        <w:ind w:firstLine="420" w:firstLineChars="200"/>
        <w:rPr>
          <w:rFonts w:eastAsia="仿宋"/>
          <w:kern w:val="0"/>
          <w:szCs w:val="21"/>
        </w:rPr>
      </w:pPr>
      <w:r>
        <w:rPr>
          <w:rFonts w:eastAsia="仿宋"/>
          <w:kern w:val="0"/>
          <w:szCs w:val="21"/>
        </w:rPr>
        <w:t>甲方、乙方双方经共同协商，依据《中华人民共和国民法典》以及双方签署的</w:t>
      </w:r>
      <w:r>
        <w:rPr>
          <w:rFonts w:hint="eastAsia" w:eastAsia="仿宋"/>
          <w:kern w:val="0"/>
          <w:szCs w:val="21"/>
        </w:rPr>
        <w:t>施工</w:t>
      </w:r>
      <w:r>
        <w:rPr>
          <w:rFonts w:eastAsia="仿宋"/>
          <w:kern w:val="0"/>
          <w:szCs w:val="21"/>
        </w:rPr>
        <w:t>合同及有关法律法规，遵循平等、自愿、诚信的原则，就现场统一管理职责事项达成如下协议。</w:t>
      </w:r>
    </w:p>
    <w:p w14:paraId="63191C6D">
      <w:pPr>
        <w:wordWrap w:val="0"/>
        <w:adjustRightInd w:val="0"/>
        <w:snapToGrid w:val="0"/>
        <w:spacing w:line="360" w:lineRule="auto"/>
        <w:ind w:firstLine="420" w:firstLineChars="200"/>
        <w:rPr>
          <w:rFonts w:eastAsia="仿宋"/>
          <w:kern w:val="0"/>
          <w:szCs w:val="21"/>
        </w:rPr>
      </w:pPr>
      <w:r>
        <w:rPr>
          <w:rFonts w:eastAsia="仿宋"/>
          <w:kern w:val="0"/>
          <w:szCs w:val="21"/>
        </w:rPr>
        <w:t>1、乙方须建立健全本施工项目的现场统一管理管理组织，并安排专人进驻作业现场进行现场安全管理。</w:t>
      </w:r>
    </w:p>
    <w:p w14:paraId="55645BA9">
      <w:pPr>
        <w:wordWrap w:val="0"/>
        <w:adjustRightInd w:val="0"/>
        <w:snapToGrid w:val="0"/>
        <w:spacing w:line="360" w:lineRule="auto"/>
        <w:ind w:firstLine="420" w:firstLineChars="200"/>
        <w:rPr>
          <w:rFonts w:eastAsia="仿宋"/>
          <w:kern w:val="0"/>
          <w:szCs w:val="21"/>
        </w:rPr>
      </w:pPr>
      <w:r>
        <w:rPr>
          <w:rFonts w:eastAsia="仿宋"/>
          <w:kern w:val="0"/>
          <w:szCs w:val="21"/>
        </w:rPr>
        <w:t>2、乙方负责给进场作业人员配备合格的安全帽、安全带、防护靴等劳动保护用品。</w:t>
      </w:r>
    </w:p>
    <w:p w14:paraId="061D48FA">
      <w:pPr>
        <w:wordWrap w:val="0"/>
        <w:adjustRightInd w:val="0"/>
        <w:snapToGrid w:val="0"/>
        <w:spacing w:line="360" w:lineRule="auto"/>
        <w:ind w:firstLine="420" w:firstLineChars="200"/>
        <w:rPr>
          <w:rFonts w:eastAsia="仿宋"/>
          <w:kern w:val="0"/>
          <w:szCs w:val="21"/>
        </w:rPr>
      </w:pPr>
      <w:r>
        <w:rPr>
          <w:rFonts w:eastAsia="仿宋"/>
          <w:kern w:val="0"/>
          <w:szCs w:val="21"/>
        </w:rPr>
        <w:t>3、乙方须组织全体作业人员接受甲方的三级安全教育和安全技术交底。</w:t>
      </w:r>
    </w:p>
    <w:p w14:paraId="2C85457C">
      <w:pPr>
        <w:wordWrap w:val="0"/>
        <w:adjustRightInd w:val="0"/>
        <w:snapToGrid w:val="0"/>
        <w:spacing w:line="360" w:lineRule="auto"/>
        <w:ind w:firstLine="420" w:firstLineChars="200"/>
        <w:rPr>
          <w:rFonts w:eastAsia="仿宋"/>
          <w:kern w:val="0"/>
          <w:szCs w:val="21"/>
        </w:rPr>
      </w:pPr>
      <w:r>
        <w:rPr>
          <w:rFonts w:eastAsia="仿宋"/>
          <w:kern w:val="0"/>
          <w:szCs w:val="21"/>
        </w:rPr>
        <w:t>4、乙方进场人员入住甲方宿舍的须严格遵守甲方的宿舍管理制度和消防管理制度，严禁在宿舍内使用高功率电气设备和乱拉乱接电线、插座，严禁私拉乱接电源线、插座等，严禁随意乱丢垃圾等污染生活区。</w:t>
      </w:r>
    </w:p>
    <w:p w14:paraId="0FC77566">
      <w:pPr>
        <w:wordWrap w:val="0"/>
        <w:adjustRightInd w:val="0"/>
        <w:snapToGrid w:val="0"/>
        <w:spacing w:line="360" w:lineRule="auto"/>
        <w:ind w:firstLine="420" w:firstLineChars="200"/>
        <w:rPr>
          <w:rFonts w:eastAsia="仿宋"/>
          <w:kern w:val="0"/>
          <w:szCs w:val="21"/>
        </w:rPr>
      </w:pPr>
      <w:r>
        <w:rPr>
          <w:rFonts w:eastAsia="仿宋"/>
          <w:kern w:val="0"/>
          <w:szCs w:val="21"/>
        </w:rPr>
        <w:t>5、乙方进场的电箱、电缆、手持电动工具、电焊机等所有机械和电气设备须经甲方验收合格后方可进场。</w:t>
      </w:r>
    </w:p>
    <w:p w14:paraId="71EF8B3D">
      <w:pPr>
        <w:wordWrap w:val="0"/>
        <w:adjustRightInd w:val="0"/>
        <w:snapToGrid w:val="0"/>
        <w:spacing w:line="360" w:lineRule="auto"/>
        <w:ind w:firstLine="420" w:firstLineChars="200"/>
        <w:rPr>
          <w:rFonts w:eastAsia="仿宋"/>
          <w:kern w:val="0"/>
          <w:szCs w:val="21"/>
        </w:rPr>
      </w:pPr>
      <w:r>
        <w:rPr>
          <w:rFonts w:eastAsia="仿宋"/>
          <w:kern w:val="0"/>
          <w:szCs w:val="21"/>
        </w:rPr>
        <w:t>6、乙方在施工过程中须安排具有特种作业人员操作资格证书且证书在有效期内、年审合格的特种作业人员进行电工、焊工等特种作业。</w:t>
      </w:r>
    </w:p>
    <w:p w14:paraId="0DBDA46A">
      <w:pPr>
        <w:wordWrap w:val="0"/>
        <w:adjustRightInd w:val="0"/>
        <w:snapToGrid w:val="0"/>
        <w:spacing w:line="360" w:lineRule="auto"/>
        <w:ind w:firstLine="420" w:firstLineChars="200"/>
        <w:rPr>
          <w:rFonts w:eastAsia="仿宋"/>
          <w:kern w:val="0"/>
          <w:szCs w:val="21"/>
        </w:rPr>
      </w:pPr>
      <w:r>
        <w:rPr>
          <w:rFonts w:eastAsia="仿宋"/>
          <w:kern w:val="0"/>
          <w:szCs w:val="21"/>
        </w:rPr>
        <w:t>7、乙方须配备专员监督、管理及执行《安全标准化工地及文明施工标准》的要求。</w:t>
      </w:r>
    </w:p>
    <w:p w14:paraId="3F5936B9">
      <w:pPr>
        <w:wordWrap w:val="0"/>
        <w:adjustRightInd w:val="0"/>
        <w:snapToGrid w:val="0"/>
        <w:spacing w:line="360" w:lineRule="auto"/>
        <w:ind w:firstLine="420" w:firstLineChars="200"/>
        <w:rPr>
          <w:rFonts w:eastAsia="仿宋"/>
          <w:kern w:val="0"/>
          <w:szCs w:val="21"/>
        </w:rPr>
      </w:pPr>
      <w:r>
        <w:rPr>
          <w:rFonts w:eastAsia="仿宋"/>
          <w:kern w:val="0"/>
          <w:szCs w:val="21"/>
        </w:rPr>
        <w:t>8、乙方负责为进场作业人员办理平安卡及购买</w:t>
      </w:r>
      <w:r>
        <w:rPr>
          <w:rFonts w:eastAsia="仿宋"/>
          <w:szCs w:val="21"/>
        </w:rPr>
        <w:t>工伤保险、医疗保险、意外伤害保险等保险</w:t>
      </w:r>
      <w:r>
        <w:rPr>
          <w:rFonts w:eastAsia="仿宋"/>
          <w:kern w:val="0"/>
          <w:szCs w:val="21"/>
        </w:rPr>
        <w:t>。</w:t>
      </w:r>
    </w:p>
    <w:p w14:paraId="5C95243B">
      <w:pPr>
        <w:wordWrap w:val="0"/>
        <w:adjustRightInd w:val="0"/>
        <w:snapToGrid w:val="0"/>
        <w:spacing w:line="360" w:lineRule="auto"/>
        <w:ind w:firstLine="420" w:firstLineChars="200"/>
        <w:rPr>
          <w:rFonts w:eastAsia="仿宋"/>
          <w:kern w:val="0"/>
          <w:szCs w:val="21"/>
        </w:rPr>
      </w:pPr>
      <w:r>
        <w:rPr>
          <w:rFonts w:eastAsia="仿宋"/>
          <w:kern w:val="0"/>
          <w:szCs w:val="21"/>
        </w:rPr>
        <w:t>9、乙方作业人员须服从甲方的安全管理要求，甲方安全管理人员有权利对乙方的作业活动进行管理和协调，对于甲方安全管理人员提出的整改意见，乙方须认真、彻底整改。</w:t>
      </w:r>
    </w:p>
    <w:p w14:paraId="609BE125">
      <w:pPr>
        <w:wordWrap w:val="0"/>
        <w:adjustRightInd w:val="0"/>
        <w:snapToGrid w:val="0"/>
        <w:spacing w:line="360" w:lineRule="auto"/>
        <w:ind w:firstLine="420" w:firstLineChars="200"/>
        <w:rPr>
          <w:rFonts w:eastAsia="仿宋"/>
          <w:kern w:val="0"/>
          <w:szCs w:val="21"/>
        </w:rPr>
      </w:pPr>
      <w:r>
        <w:rPr>
          <w:rFonts w:eastAsia="仿宋"/>
          <w:kern w:val="0"/>
          <w:szCs w:val="21"/>
        </w:rPr>
        <w:t>10、发生生产安全事故时，乙方须及时、如实按程序上报甲方，并提交相关的事故信息资料，积极配合调查、处理，并承担相应责任。</w:t>
      </w:r>
    </w:p>
    <w:p w14:paraId="57192FFE">
      <w:pPr>
        <w:wordWrap w:val="0"/>
        <w:snapToGrid w:val="0"/>
        <w:spacing w:line="360" w:lineRule="auto"/>
        <w:ind w:firstLine="420" w:firstLineChars="200"/>
        <w:rPr>
          <w:rFonts w:eastAsia="仿宋"/>
          <w:szCs w:val="21"/>
        </w:rPr>
      </w:pPr>
      <w:r>
        <w:rPr>
          <w:rFonts w:eastAsia="仿宋"/>
          <w:kern w:val="0"/>
          <w:szCs w:val="21"/>
        </w:rPr>
        <w:t>11、根据《建设工程安全生产管理条例》，</w:t>
      </w:r>
      <w:r>
        <w:rPr>
          <w:rFonts w:hint="eastAsia" w:eastAsia="仿宋"/>
          <w:kern w:val="0"/>
          <w:szCs w:val="21"/>
        </w:rPr>
        <w:t>乙方</w:t>
      </w:r>
      <w:r>
        <w:rPr>
          <w:rFonts w:eastAsia="仿宋"/>
          <w:kern w:val="0"/>
          <w:szCs w:val="21"/>
        </w:rPr>
        <w:t>对作业现场的现场统一管理负总责。甲方依法将项目发包给其乙方，甲方和乙方对项目的现场统一管理承担连带责任；乙方应当服从甲方的现场统一管理管理，由于乙方不服从甲方管理导致生产安全事故的，由乙方承担主要责任。</w:t>
      </w:r>
    </w:p>
    <w:p w14:paraId="7C52FE28">
      <w:pPr>
        <w:wordWrap w:val="0"/>
        <w:adjustRightInd w:val="0"/>
        <w:snapToGrid w:val="0"/>
        <w:spacing w:line="360" w:lineRule="auto"/>
        <w:jc w:val="left"/>
        <w:rPr>
          <w:rFonts w:eastAsia="仿宋"/>
          <w:kern w:val="0"/>
          <w:szCs w:val="21"/>
        </w:rPr>
      </w:pPr>
    </w:p>
    <w:p w14:paraId="16ED5166">
      <w:pPr>
        <w:wordWrap w:val="0"/>
        <w:adjustRightInd w:val="0"/>
        <w:snapToGrid w:val="0"/>
        <w:spacing w:line="360" w:lineRule="auto"/>
        <w:rPr>
          <w:rFonts w:eastAsia="仿宋"/>
          <w:kern w:val="0"/>
          <w:szCs w:val="21"/>
        </w:rPr>
      </w:pPr>
      <w:r>
        <w:rPr>
          <w:rFonts w:eastAsia="仿宋"/>
          <w:kern w:val="0"/>
          <w:szCs w:val="21"/>
        </w:rPr>
        <w:t>甲方(公章)：                             乙方(公章)：  </w:t>
      </w:r>
    </w:p>
    <w:p w14:paraId="29587C1D">
      <w:pPr>
        <w:wordWrap w:val="0"/>
        <w:adjustRightInd w:val="0"/>
        <w:snapToGrid w:val="0"/>
        <w:spacing w:line="360" w:lineRule="auto"/>
        <w:jc w:val="left"/>
        <w:rPr>
          <w:rFonts w:eastAsia="仿宋"/>
          <w:kern w:val="0"/>
          <w:szCs w:val="21"/>
        </w:rPr>
      </w:pPr>
      <w:r>
        <w:rPr>
          <w:rFonts w:eastAsia="仿宋"/>
          <w:kern w:val="0"/>
          <w:szCs w:val="21"/>
        </w:rPr>
        <w:t xml:space="preserve">法定代表人或委托代理人(签字)：         法定代表人或委托代理人(签字)：   </w:t>
      </w:r>
    </w:p>
    <w:p w14:paraId="429E3801">
      <w:pPr>
        <w:spacing w:line="360" w:lineRule="auto"/>
        <w:rPr>
          <w:rFonts w:eastAsia="仿宋"/>
        </w:rPr>
      </w:pPr>
      <w:r>
        <w:rPr>
          <w:rFonts w:eastAsia="仿宋"/>
          <w:kern w:val="0"/>
          <w:szCs w:val="21"/>
        </w:rPr>
        <w:t>日    期：                   日    期：     </w:t>
      </w:r>
    </w:p>
    <w:p w14:paraId="4AD7658A">
      <w:pPr>
        <w:rPr>
          <w:rFonts w:eastAsia="仿宋_GB2312"/>
          <w:szCs w:val="21"/>
        </w:rPr>
      </w:pPr>
      <w:r>
        <w:rPr>
          <w:rFonts w:eastAsia="仿宋_GB2312"/>
          <w:szCs w:val="21"/>
        </w:rPr>
        <w:br w:type="page"/>
      </w:r>
    </w:p>
    <w:p w14:paraId="445F3D8B">
      <w:pPr>
        <w:spacing w:line="360" w:lineRule="exact"/>
        <w:jc w:val="left"/>
        <w:outlineLvl w:val="2"/>
        <w:rPr>
          <w:rFonts w:eastAsia="仿宋_GB2312"/>
          <w:szCs w:val="21"/>
        </w:rPr>
      </w:pPr>
      <w:bookmarkStart w:id="130" w:name="_Toc26279"/>
      <w:bookmarkStart w:id="131" w:name="_Toc5718"/>
      <w:bookmarkStart w:id="132" w:name="_Toc30453"/>
      <w:bookmarkStart w:id="133" w:name="_Toc29130"/>
      <w:bookmarkStart w:id="134" w:name="_Toc25525"/>
      <w:bookmarkStart w:id="135" w:name="_Toc21748"/>
      <w:bookmarkStart w:id="136" w:name="_Toc7368"/>
      <w:r>
        <w:rPr>
          <w:rFonts w:eastAsia="仿宋_GB2312"/>
          <w:b/>
          <w:kern w:val="0"/>
          <w:szCs w:val="21"/>
        </w:rPr>
        <w:t>附件2</w:t>
      </w:r>
      <w:bookmarkEnd w:id="130"/>
      <w:bookmarkEnd w:id="131"/>
      <w:bookmarkEnd w:id="132"/>
      <w:bookmarkEnd w:id="133"/>
      <w:bookmarkEnd w:id="134"/>
      <w:bookmarkEnd w:id="135"/>
      <w:bookmarkEnd w:id="136"/>
      <w:r>
        <w:rPr>
          <w:rFonts w:eastAsia="仿宋_GB2312"/>
          <w:b/>
          <w:kern w:val="0"/>
          <w:szCs w:val="21"/>
        </w:rPr>
        <w:t xml:space="preserve"> </w:t>
      </w:r>
      <w:r>
        <w:rPr>
          <w:rFonts w:eastAsia="仿宋_GB2312"/>
          <w:szCs w:val="21"/>
        </w:rPr>
        <w:t xml:space="preserve">   </w:t>
      </w:r>
    </w:p>
    <w:p w14:paraId="14C8D23E">
      <w:pPr>
        <w:spacing w:line="360" w:lineRule="exact"/>
        <w:jc w:val="center"/>
        <w:rPr>
          <w:rFonts w:eastAsia="仿宋_GB2312"/>
          <w:b/>
          <w:szCs w:val="21"/>
        </w:rPr>
      </w:pPr>
      <w:bookmarkStart w:id="137" w:name="_Toc3556"/>
      <w:bookmarkStart w:id="138" w:name="_Toc26694"/>
      <w:r>
        <w:rPr>
          <w:rFonts w:eastAsia="仿宋_GB2312"/>
          <w:b/>
          <w:szCs w:val="21"/>
        </w:rPr>
        <w:t>已标价的工程量清单</w:t>
      </w:r>
    </w:p>
    <w:p w14:paraId="773658B5">
      <w:pPr>
        <w:pStyle w:val="2"/>
        <w:spacing w:line="360" w:lineRule="exact"/>
        <w:ind w:left="63" w:right="63"/>
        <w:jc w:val="left"/>
        <w:rPr>
          <w:rFonts w:eastAsia="仿宋_GB2312"/>
          <w:szCs w:val="21"/>
        </w:rPr>
        <w:sectPr>
          <w:footerReference r:id="rId4" w:type="default"/>
          <w:pgSz w:w="11906" w:h="16838"/>
          <w:pgMar w:top="1440" w:right="1800" w:bottom="1440" w:left="1800" w:header="851" w:footer="850" w:gutter="0"/>
          <w:cols w:space="720" w:num="1"/>
          <w:docGrid w:type="lines" w:linePitch="312" w:charSpace="0"/>
        </w:sectPr>
      </w:pPr>
      <w:r>
        <w:rPr>
          <w:rFonts w:hint="eastAsia" w:eastAsia="仿宋_GB2312"/>
          <w:b/>
          <w:szCs w:val="21"/>
        </w:rPr>
        <w:t>另附工程量清单，最终以中标的工程量清单为准。</w:t>
      </w:r>
    </w:p>
    <w:p w14:paraId="7AF5FCD4">
      <w:pPr>
        <w:spacing w:line="360" w:lineRule="exact"/>
        <w:jc w:val="left"/>
        <w:outlineLvl w:val="2"/>
        <w:rPr>
          <w:rFonts w:eastAsia="仿宋_GB2312"/>
          <w:b/>
          <w:kern w:val="0"/>
          <w:szCs w:val="21"/>
        </w:rPr>
      </w:pPr>
      <w:bookmarkStart w:id="139" w:name="_Toc28193"/>
      <w:bookmarkStart w:id="140" w:name="_Toc5662"/>
      <w:bookmarkStart w:id="141" w:name="_Toc12437"/>
      <w:bookmarkStart w:id="142" w:name="_Toc13629"/>
      <w:bookmarkStart w:id="143" w:name="_Toc29752"/>
      <w:r>
        <w:rPr>
          <w:rFonts w:eastAsia="仿宋_GB2312"/>
          <w:b/>
          <w:kern w:val="0"/>
          <w:szCs w:val="21"/>
        </w:rPr>
        <w:t>附件3</w:t>
      </w:r>
      <w:bookmarkEnd w:id="137"/>
      <w:bookmarkEnd w:id="138"/>
      <w:bookmarkEnd w:id="139"/>
      <w:bookmarkEnd w:id="140"/>
      <w:bookmarkEnd w:id="141"/>
      <w:bookmarkEnd w:id="142"/>
      <w:bookmarkEnd w:id="143"/>
    </w:p>
    <w:p w14:paraId="49F15291">
      <w:pPr>
        <w:spacing w:line="360" w:lineRule="exact"/>
        <w:jc w:val="center"/>
        <w:rPr>
          <w:rFonts w:eastAsia="仿宋_GB2312"/>
          <w:b/>
          <w:szCs w:val="21"/>
        </w:rPr>
      </w:pPr>
      <w:r>
        <w:rPr>
          <w:rFonts w:eastAsia="仿宋_GB2312"/>
          <w:b/>
          <w:szCs w:val="21"/>
        </w:rPr>
        <w:t>承包人用于本工程施工的机械设备表</w:t>
      </w:r>
    </w:p>
    <w:p w14:paraId="49F960C3">
      <w:pPr>
        <w:spacing w:line="360" w:lineRule="exact"/>
        <w:jc w:val="left"/>
        <w:outlineLvl w:val="2"/>
        <w:rPr>
          <w:rFonts w:eastAsia="仿宋_GB2312"/>
          <w:szCs w:val="21"/>
        </w:rPr>
      </w:pPr>
      <w:r>
        <w:rPr>
          <w:rFonts w:eastAsia="仿宋_GB2312"/>
          <w:szCs w:val="21"/>
        </w:rPr>
        <w:br w:type="page"/>
      </w:r>
      <w:bookmarkStart w:id="144" w:name="_Toc30257"/>
      <w:bookmarkStart w:id="145" w:name="_Toc8282"/>
      <w:bookmarkStart w:id="146" w:name="_Toc23360"/>
      <w:bookmarkStart w:id="147" w:name="_Toc29194"/>
      <w:bookmarkStart w:id="148" w:name="_Toc27797"/>
      <w:bookmarkStart w:id="149" w:name="_Toc10944"/>
      <w:bookmarkStart w:id="150" w:name="_Toc14000"/>
      <w:r>
        <w:rPr>
          <w:rFonts w:eastAsia="仿宋_GB2312"/>
          <w:szCs w:val="21"/>
        </w:rPr>
        <w:t>附件4</w:t>
      </w:r>
      <w:bookmarkEnd w:id="144"/>
      <w:bookmarkEnd w:id="145"/>
      <w:bookmarkEnd w:id="146"/>
      <w:bookmarkEnd w:id="147"/>
      <w:bookmarkEnd w:id="148"/>
      <w:bookmarkEnd w:id="149"/>
      <w:bookmarkEnd w:id="150"/>
    </w:p>
    <w:p w14:paraId="7F01FBBE">
      <w:pPr>
        <w:spacing w:before="156" w:beforeLines="50" w:after="156" w:afterLines="50" w:line="360" w:lineRule="exact"/>
        <w:jc w:val="center"/>
        <w:rPr>
          <w:rFonts w:eastAsia="仿宋_GB2312"/>
          <w:b/>
          <w:szCs w:val="21"/>
        </w:rPr>
      </w:pPr>
      <w:r>
        <w:rPr>
          <w:rFonts w:eastAsia="仿宋_GB2312"/>
          <w:b/>
          <w:szCs w:val="21"/>
        </w:rPr>
        <w:t>工程质量保修书</w:t>
      </w:r>
    </w:p>
    <w:p w14:paraId="0A239F3D">
      <w:pPr>
        <w:spacing w:line="360" w:lineRule="exact"/>
        <w:ind w:firstLine="420" w:firstLineChars="200"/>
        <w:rPr>
          <w:rFonts w:eastAsia="仿宋_GB2312"/>
          <w:szCs w:val="21"/>
        </w:rPr>
      </w:pPr>
      <w:r>
        <w:rPr>
          <w:rFonts w:eastAsia="仿宋_GB2312"/>
          <w:szCs w:val="21"/>
        </w:rPr>
        <w:t>发包人（全称）：</w:t>
      </w:r>
      <w:r>
        <w:rPr>
          <w:rFonts w:eastAsia="仿宋_GB2312"/>
          <w:szCs w:val="21"/>
          <w:u w:val="single"/>
        </w:rPr>
        <w:t xml:space="preserve">                                </w:t>
      </w:r>
      <w:r>
        <w:rPr>
          <w:rFonts w:eastAsia="仿宋_GB2312"/>
          <w:szCs w:val="21"/>
        </w:rPr>
        <w:t xml:space="preserve"> </w:t>
      </w:r>
    </w:p>
    <w:p w14:paraId="13A09A57">
      <w:pPr>
        <w:spacing w:line="360" w:lineRule="exact"/>
        <w:rPr>
          <w:rFonts w:eastAsia="仿宋_GB2312"/>
          <w:szCs w:val="21"/>
        </w:rPr>
      </w:pPr>
      <w:r>
        <w:rPr>
          <w:rFonts w:eastAsia="仿宋_GB2312"/>
          <w:szCs w:val="21"/>
        </w:rPr>
        <w:t>　　承包人（全称）：</w:t>
      </w:r>
      <w:r>
        <w:rPr>
          <w:rFonts w:eastAsia="仿宋_GB2312"/>
          <w:szCs w:val="21"/>
          <w:u w:val="single"/>
        </w:rPr>
        <w:t xml:space="preserve">                                </w:t>
      </w:r>
      <w:r>
        <w:rPr>
          <w:rFonts w:eastAsia="仿宋_GB2312"/>
          <w:szCs w:val="21"/>
        </w:rPr>
        <w:t xml:space="preserve"> </w:t>
      </w:r>
    </w:p>
    <w:p w14:paraId="134DB168">
      <w:pPr>
        <w:spacing w:line="360" w:lineRule="exact"/>
        <w:rPr>
          <w:rFonts w:eastAsia="仿宋_GB2312"/>
          <w:szCs w:val="21"/>
        </w:rPr>
      </w:pPr>
    </w:p>
    <w:p w14:paraId="269BA64B">
      <w:pPr>
        <w:spacing w:line="360" w:lineRule="exact"/>
        <w:ind w:firstLine="420"/>
        <w:rPr>
          <w:rFonts w:eastAsia="仿宋_GB2312"/>
          <w:szCs w:val="21"/>
        </w:rPr>
      </w:pPr>
      <w:r>
        <w:rPr>
          <w:rFonts w:eastAsia="仿宋_GB2312"/>
          <w:szCs w:val="21"/>
        </w:rPr>
        <w:t>发包人和承包人根据《中华人民共和国建筑法》和《建设工程质量管理条例》，经协商一致就</w:t>
      </w:r>
      <w:r>
        <w:rPr>
          <w:rFonts w:eastAsia="仿宋_GB2312"/>
          <w:szCs w:val="21"/>
          <w:u w:val="single"/>
        </w:rPr>
        <w:t xml:space="preserve">                </w:t>
      </w:r>
      <w:r>
        <w:rPr>
          <w:rFonts w:eastAsia="仿宋_GB2312"/>
          <w:szCs w:val="21"/>
        </w:rPr>
        <w:t>（工程全称）签订工程质量保修书。</w:t>
      </w:r>
    </w:p>
    <w:p w14:paraId="3C4757F9">
      <w:pPr>
        <w:spacing w:line="360" w:lineRule="exact"/>
        <w:rPr>
          <w:rFonts w:eastAsia="仿宋_GB2312"/>
          <w:szCs w:val="21"/>
        </w:rPr>
      </w:pPr>
      <w:r>
        <w:rPr>
          <w:rFonts w:eastAsia="仿宋_GB2312"/>
          <w:szCs w:val="21"/>
        </w:rPr>
        <w:t>　　一、工程质量保修范围和内容</w:t>
      </w:r>
    </w:p>
    <w:p w14:paraId="1806C54C">
      <w:pPr>
        <w:spacing w:line="360" w:lineRule="exact"/>
        <w:rPr>
          <w:rFonts w:eastAsia="仿宋_GB2312"/>
          <w:szCs w:val="21"/>
        </w:rPr>
      </w:pPr>
      <w:r>
        <w:rPr>
          <w:rFonts w:eastAsia="仿宋_GB2312"/>
          <w:szCs w:val="21"/>
        </w:rPr>
        <w:t>　　承包人在质量保修期内，按照有关法律规定和合同约定，承担工程质量保修责任。</w:t>
      </w:r>
    </w:p>
    <w:p w14:paraId="56CBC648">
      <w:pPr>
        <w:spacing w:line="360" w:lineRule="exact"/>
        <w:rPr>
          <w:rFonts w:eastAsia="仿宋_GB2312"/>
          <w:szCs w:val="21"/>
        </w:rPr>
      </w:pPr>
      <w:r>
        <w:rPr>
          <w:rFonts w:eastAsia="仿宋_GB2312"/>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282918B">
      <w:pPr>
        <w:spacing w:line="360" w:lineRule="exact"/>
        <w:rPr>
          <w:rFonts w:eastAsia="仿宋_GB2312"/>
          <w:szCs w:val="21"/>
        </w:rPr>
      </w:pPr>
      <w:r>
        <w:rPr>
          <w:rFonts w:eastAsia="仿宋_GB2312"/>
          <w:szCs w:val="21"/>
        </w:rPr>
        <w:t>　</w:t>
      </w:r>
      <w:r>
        <w:rPr>
          <w:rFonts w:eastAsia="仿宋_GB2312"/>
          <w:szCs w:val="21"/>
          <w:u w:val="single"/>
        </w:rPr>
        <w:t xml:space="preserve">                                                                             </w:t>
      </w:r>
      <w:r>
        <w:rPr>
          <w:rFonts w:eastAsia="仿宋_GB2312"/>
          <w:szCs w:val="21"/>
        </w:rPr>
        <w:t>。</w:t>
      </w:r>
    </w:p>
    <w:p w14:paraId="46167616">
      <w:pPr>
        <w:spacing w:line="360" w:lineRule="exact"/>
        <w:rPr>
          <w:rFonts w:eastAsia="仿宋_GB2312"/>
          <w:szCs w:val="21"/>
        </w:rPr>
      </w:pPr>
      <w:r>
        <w:rPr>
          <w:rFonts w:eastAsia="仿宋_GB2312"/>
          <w:b/>
          <w:szCs w:val="21"/>
        </w:rPr>
        <w:t>　　</w:t>
      </w:r>
      <w:r>
        <w:rPr>
          <w:rFonts w:eastAsia="仿宋_GB2312"/>
          <w:szCs w:val="21"/>
        </w:rPr>
        <w:t>二、质量保修期</w:t>
      </w:r>
    </w:p>
    <w:p w14:paraId="66BCF5BE">
      <w:pPr>
        <w:spacing w:line="360" w:lineRule="exact"/>
        <w:ind w:firstLine="420" w:firstLineChars="200"/>
        <w:rPr>
          <w:rFonts w:eastAsia="仿宋_GB2312"/>
          <w:szCs w:val="21"/>
        </w:rPr>
      </w:pPr>
      <w:r>
        <w:rPr>
          <w:rFonts w:eastAsia="仿宋_GB2312"/>
          <w:szCs w:val="21"/>
        </w:rPr>
        <w:t>根据《建设工程质量管理条例》及有关规定，工程的质量保修期如下：</w:t>
      </w:r>
    </w:p>
    <w:p w14:paraId="7A2C6C5C">
      <w:pPr>
        <w:spacing w:line="360" w:lineRule="exact"/>
        <w:ind w:firstLine="420" w:firstLineChars="200"/>
        <w:rPr>
          <w:rFonts w:eastAsia="仿宋_GB2312"/>
          <w:szCs w:val="21"/>
        </w:rPr>
      </w:pPr>
      <w:r>
        <w:rPr>
          <w:rFonts w:eastAsia="仿宋_GB2312"/>
          <w:szCs w:val="21"/>
        </w:rPr>
        <w:t>1．地基基础工程和主体结构工程为设计文件规定的工程合理使用年限；</w:t>
      </w:r>
    </w:p>
    <w:p w14:paraId="15460CAC">
      <w:pPr>
        <w:spacing w:line="360" w:lineRule="exact"/>
        <w:ind w:firstLine="420" w:firstLineChars="200"/>
        <w:rPr>
          <w:rFonts w:eastAsia="仿宋_GB2312"/>
          <w:szCs w:val="21"/>
        </w:rPr>
      </w:pPr>
      <w:r>
        <w:rPr>
          <w:rFonts w:eastAsia="仿宋_GB2312"/>
          <w:szCs w:val="21"/>
        </w:rPr>
        <w:t>2．泵房、屋面防水工程、有防水要求的卫生间、房间和外墙面的防渗漏为</w:t>
      </w:r>
      <w:r>
        <w:rPr>
          <w:rFonts w:eastAsia="仿宋_GB2312"/>
          <w:szCs w:val="21"/>
          <w:u w:val="single"/>
        </w:rPr>
        <w:t xml:space="preserve">  伍  </w:t>
      </w:r>
      <w:r>
        <w:rPr>
          <w:rFonts w:eastAsia="仿宋_GB2312"/>
          <w:szCs w:val="21"/>
        </w:rPr>
        <w:t>年；</w:t>
      </w:r>
    </w:p>
    <w:p w14:paraId="3B60D0B7">
      <w:pPr>
        <w:spacing w:line="360" w:lineRule="exact"/>
        <w:ind w:firstLine="420" w:firstLineChars="200"/>
        <w:rPr>
          <w:rFonts w:eastAsia="仿宋_GB2312"/>
          <w:szCs w:val="21"/>
        </w:rPr>
      </w:pPr>
      <w:r>
        <w:rPr>
          <w:rFonts w:eastAsia="仿宋_GB2312"/>
          <w:szCs w:val="21"/>
        </w:rPr>
        <w:t>3．电气管线、给排水管道、设备安装工程和装修工程，为</w:t>
      </w:r>
      <w:r>
        <w:rPr>
          <w:rFonts w:eastAsia="仿宋_GB2312"/>
          <w:szCs w:val="21"/>
          <w:u w:val="single"/>
        </w:rPr>
        <w:t xml:space="preserve">    贰     </w:t>
      </w:r>
      <w:r>
        <w:rPr>
          <w:rFonts w:eastAsia="仿宋_GB2312"/>
          <w:szCs w:val="21"/>
        </w:rPr>
        <w:t>年；</w:t>
      </w:r>
    </w:p>
    <w:p w14:paraId="0C33D918">
      <w:pPr>
        <w:spacing w:line="360" w:lineRule="exact"/>
        <w:ind w:firstLine="420" w:firstLineChars="200"/>
        <w:rPr>
          <w:rFonts w:eastAsia="仿宋_GB2312"/>
          <w:szCs w:val="21"/>
        </w:rPr>
      </w:pPr>
      <w:r>
        <w:rPr>
          <w:rFonts w:eastAsia="仿宋_GB2312"/>
          <w:szCs w:val="21"/>
        </w:rPr>
        <w:t>4．其他项目保修期限约定如下：</w:t>
      </w:r>
    </w:p>
    <w:p w14:paraId="3C1C34AD">
      <w:pPr>
        <w:spacing w:line="360" w:lineRule="exact"/>
        <w:rPr>
          <w:rFonts w:eastAsia="仿宋_GB2312"/>
          <w:szCs w:val="21"/>
        </w:rPr>
      </w:pPr>
      <w:r>
        <w:rPr>
          <w:rFonts w:eastAsia="仿宋_GB2312"/>
          <w:szCs w:val="21"/>
          <w:u w:val="single"/>
        </w:rPr>
        <w:t xml:space="preserve">除上述之外的其他项目保修期均为贰年    </w:t>
      </w:r>
      <w:r>
        <w:rPr>
          <w:rFonts w:eastAsia="仿宋_GB2312"/>
          <w:szCs w:val="21"/>
        </w:rPr>
        <w:t>。</w:t>
      </w:r>
    </w:p>
    <w:p w14:paraId="211DAB37">
      <w:pPr>
        <w:spacing w:line="360" w:lineRule="exact"/>
        <w:rPr>
          <w:rFonts w:eastAsia="仿宋_GB2312"/>
          <w:szCs w:val="21"/>
        </w:rPr>
      </w:pPr>
      <w:r>
        <w:rPr>
          <w:rFonts w:eastAsia="仿宋_GB2312"/>
          <w:szCs w:val="21"/>
        </w:rPr>
        <w:t>　　质量保修期自工程竣工验收合格之日起计算。</w:t>
      </w:r>
    </w:p>
    <w:p w14:paraId="0A3E12B5">
      <w:pPr>
        <w:spacing w:line="360" w:lineRule="exact"/>
        <w:ind w:firstLine="420" w:firstLineChars="200"/>
        <w:rPr>
          <w:rFonts w:eastAsia="仿宋_GB2312"/>
          <w:szCs w:val="21"/>
        </w:rPr>
      </w:pPr>
      <w:r>
        <w:rPr>
          <w:rFonts w:eastAsia="仿宋_GB2312"/>
          <w:szCs w:val="21"/>
        </w:rPr>
        <w:t>三、缺陷责任期</w:t>
      </w:r>
    </w:p>
    <w:p w14:paraId="0A60664D">
      <w:pPr>
        <w:spacing w:line="360" w:lineRule="exact"/>
        <w:ind w:firstLine="420" w:firstLineChars="200"/>
        <w:rPr>
          <w:rFonts w:eastAsia="仿宋_GB2312"/>
          <w:szCs w:val="21"/>
        </w:rPr>
      </w:pPr>
      <w:r>
        <w:rPr>
          <w:rFonts w:eastAsia="仿宋_GB2312"/>
          <w:szCs w:val="21"/>
        </w:rPr>
        <w:t>工程缺陷责任期为</w:t>
      </w:r>
      <w:r>
        <w:rPr>
          <w:rFonts w:eastAsia="仿宋_GB2312"/>
          <w:szCs w:val="21"/>
          <w:u w:val="single"/>
        </w:rPr>
        <w:t xml:space="preserve"> 24   </w:t>
      </w:r>
      <w:r>
        <w:rPr>
          <w:rFonts w:eastAsia="仿宋_GB2312"/>
          <w:szCs w:val="21"/>
        </w:rPr>
        <w:t>个月，缺陷责任期自工程通过竣工验收之日起计算。</w:t>
      </w:r>
    </w:p>
    <w:p w14:paraId="2F414275">
      <w:pPr>
        <w:pStyle w:val="2"/>
        <w:ind w:left="0" w:leftChars="0" w:right="63" w:firstLine="420" w:firstLineChars="200"/>
        <w:jc w:val="left"/>
        <w:rPr>
          <w:rFonts w:eastAsia="仿宋_GB2312" w:cs="Times New Roman"/>
          <w:kern w:val="2"/>
          <w:sz w:val="21"/>
          <w:szCs w:val="21"/>
        </w:rPr>
      </w:pPr>
      <w:r>
        <w:rPr>
          <w:rFonts w:eastAsia="仿宋_GB2312" w:cs="Times New Roman"/>
          <w:kern w:val="2"/>
          <w:sz w:val="21"/>
          <w:szCs w:val="21"/>
        </w:rPr>
        <w:t>非承包人原因导致工程完工后270天未完成竣工验收的，则缺陷责任期自工程完工后第271天起算。因承包人原因导致工程无法按合同约定期限进行竣工验收的，缺陷责任期从实际通过竣工验收之日起计算。</w:t>
      </w:r>
    </w:p>
    <w:p w14:paraId="759F5BF7">
      <w:pPr>
        <w:spacing w:line="360" w:lineRule="exact"/>
        <w:ind w:firstLine="420" w:firstLineChars="200"/>
        <w:rPr>
          <w:rFonts w:eastAsia="仿宋_GB2312"/>
          <w:szCs w:val="21"/>
        </w:rPr>
      </w:pPr>
      <w:r>
        <w:rPr>
          <w:rFonts w:eastAsia="仿宋_GB2312"/>
          <w:szCs w:val="21"/>
        </w:rPr>
        <w:t>缺陷责任期终止后，发包人按规定或合同约定扣除承包人应承担的费用、款项后无息退还剩余的质量保证金。</w:t>
      </w:r>
    </w:p>
    <w:p w14:paraId="7D980E49">
      <w:pPr>
        <w:spacing w:line="360" w:lineRule="exact"/>
        <w:rPr>
          <w:rFonts w:eastAsia="仿宋_GB2312"/>
          <w:szCs w:val="21"/>
        </w:rPr>
      </w:pPr>
      <w:r>
        <w:rPr>
          <w:rFonts w:eastAsia="仿宋_GB2312"/>
          <w:szCs w:val="21"/>
        </w:rPr>
        <w:t xml:space="preserve">    四、质量保修责任</w:t>
      </w:r>
    </w:p>
    <w:p w14:paraId="4D68F497">
      <w:pPr>
        <w:spacing w:line="360" w:lineRule="exact"/>
        <w:ind w:left="105" w:leftChars="50" w:firstLine="319" w:firstLineChars="152"/>
        <w:rPr>
          <w:rFonts w:eastAsia="仿宋_GB2312"/>
          <w:szCs w:val="21"/>
        </w:rPr>
      </w:pPr>
      <w:r>
        <w:rPr>
          <w:rFonts w:eastAsia="仿宋_GB2312"/>
          <w:szCs w:val="21"/>
        </w:rPr>
        <w:t>1．属于保修范围、内容的项目，承包人应当在接到保修通知之日起</w:t>
      </w:r>
      <w:r>
        <w:rPr>
          <w:rFonts w:hint="eastAsia" w:eastAsia="仿宋_GB2312"/>
          <w:szCs w:val="21"/>
        </w:rPr>
        <w:t>3</w:t>
      </w:r>
      <w:r>
        <w:rPr>
          <w:rFonts w:eastAsia="仿宋_GB2312"/>
          <w:szCs w:val="21"/>
        </w:rPr>
        <w:t>天内派人保修。承包人不在约定期限内派人保修的，发包人可以委托他人修理。</w:t>
      </w:r>
    </w:p>
    <w:p w14:paraId="4E7C1840">
      <w:pPr>
        <w:spacing w:line="360" w:lineRule="exact"/>
        <w:ind w:left="105" w:leftChars="50" w:firstLine="319" w:firstLineChars="152"/>
        <w:rPr>
          <w:rFonts w:eastAsia="仿宋_GB2312"/>
          <w:szCs w:val="21"/>
        </w:rPr>
      </w:pPr>
      <w:r>
        <w:rPr>
          <w:rFonts w:eastAsia="仿宋_GB2312"/>
          <w:szCs w:val="21"/>
        </w:rPr>
        <w:t>2．发生紧急事故需抢修的，承包人在接到事故通知后，应当立即到达事故现场抢修。</w:t>
      </w:r>
    </w:p>
    <w:p w14:paraId="09BB2F76">
      <w:pPr>
        <w:spacing w:line="360" w:lineRule="exact"/>
        <w:ind w:left="105" w:leftChars="50" w:firstLine="319" w:firstLineChars="152"/>
        <w:rPr>
          <w:rFonts w:eastAsia="仿宋_GB2312"/>
          <w:szCs w:val="21"/>
        </w:rPr>
      </w:pPr>
      <w:r>
        <w:rPr>
          <w:rFonts w:eastAsia="仿宋_GB2312"/>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D187E08">
      <w:pPr>
        <w:spacing w:line="360" w:lineRule="exact"/>
        <w:ind w:left="420" w:leftChars="200" w:firstLine="4" w:firstLineChars="2"/>
        <w:rPr>
          <w:rFonts w:eastAsia="仿宋_GB2312"/>
          <w:szCs w:val="21"/>
        </w:rPr>
      </w:pPr>
      <w:r>
        <w:rPr>
          <w:rFonts w:eastAsia="仿宋_GB2312"/>
          <w:szCs w:val="21"/>
        </w:rPr>
        <w:t>4．质量保修完成后，由发包人组织验收。</w:t>
      </w:r>
    </w:p>
    <w:p w14:paraId="5FA7F3A3">
      <w:pPr>
        <w:spacing w:line="360" w:lineRule="exact"/>
        <w:ind w:firstLine="420" w:firstLineChars="200"/>
        <w:rPr>
          <w:rFonts w:eastAsia="仿宋_GB2312"/>
          <w:szCs w:val="21"/>
        </w:rPr>
      </w:pPr>
      <w:r>
        <w:rPr>
          <w:rFonts w:eastAsia="仿宋_GB2312"/>
          <w:szCs w:val="21"/>
        </w:rPr>
        <w:t>五、保修费用</w:t>
      </w:r>
    </w:p>
    <w:p w14:paraId="493AA26F">
      <w:pPr>
        <w:spacing w:line="360" w:lineRule="exact"/>
        <w:rPr>
          <w:rFonts w:eastAsia="仿宋_GB2312"/>
          <w:szCs w:val="21"/>
        </w:rPr>
      </w:pPr>
      <w:r>
        <w:rPr>
          <w:rFonts w:eastAsia="仿宋_GB2312"/>
          <w:szCs w:val="21"/>
        </w:rPr>
        <w:t>　　保修费用由造成质量缺陷的责任方承担。</w:t>
      </w:r>
    </w:p>
    <w:p w14:paraId="69765D94">
      <w:pPr>
        <w:spacing w:line="360" w:lineRule="exact"/>
        <w:ind w:firstLine="420" w:firstLineChars="200"/>
        <w:rPr>
          <w:rFonts w:eastAsia="仿宋_GB2312"/>
          <w:szCs w:val="21"/>
        </w:rPr>
      </w:pPr>
      <w:r>
        <w:rPr>
          <w:rFonts w:eastAsia="仿宋_GB2312"/>
          <w:szCs w:val="21"/>
        </w:rPr>
        <w:t>六、双方约定的其他工程质量保修事项：</w:t>
      </w:r>
      <w:r>
        <w:rPr>
          <w:rFonts w:hint="eastAsia" w:eastAsia="仿宋_GB2312"/>
          <w:szCs w:val="21"/>
          <w:u w:val="single"/>
        </w:rPr>
        <w:t>若承包人未按本协议约定履行保修义务的，发包人可自行委托第三人进行维修，维修费用从质保金或者应付工程款中扣除，若质保金、应付工程款不足支付维修费用的，不足部分由承包人另行支付。若发包人委托第三方维修，处理结果由发包人签字认可后即行生效（委托第三方修理的费用只要发包人审核之后，即认为符合正常市场价格的，承包人不得提出异议），不再经承包人确认。</w:t>
      </w:r>
    </w:p>
    <w:p w14:paraId="7CF0EE1F">
      <w:pPr>
        <w:spacing w:line="360" w:lineRule="exact"/>
        <w:ind w:firstLine="399" w:firstLineChars="190"/>
        <w:rPr>
          <w:rFonts w:eastAsia="仿宋_GB2312"/>
          <w:szCs w:val="21"/>
        </w:rPr>
      </w:pPr>
      <w:r>
        <w:rPr>
          <w:rFonts w:eastAsia="仿宋_GB2312"/>
          <w:szCs w:val="21"/>
        </w:rPr>
        <w:t>工程质量保修书由发包人、承包人在工程竣工验收前共同签署，作为施工合同附件，其有效期限至保修期满。</w:t>
      </w:r>
    </w:p>
    <w:p w14:paraId="41EC2907">
      <w:pPr>
        <w:spacing w:line="360" w:lineRule="exact"/>
        <w:ind w:firstLine="420"/>
        <w:rPr>
          <w:rFonts w:eastAsia="仿宋_GB2312"/>
          <w:szCs w:val="21"/>
        </w:rPr>
      </w:pPr>
    </w:p>
    <w:p w14:paraId="1BEEBE7F">
      <w:pPr>
        <w:spacing w:line="360" w:lineRule="exact"/>
        <w:rPr>
          <w:rFonts w:eastAsia="仿宋_GB2312"/>
          <w:szCs w:val="21"/>
        </w:rPr>
      </w:pPr>
    </w:p>
    <w:p w14:paraId="310ED685">
      <w:pPr>
        <w:spacing w:line="360" w:lineRule="exact"/>
        <w:rPr>
          <w:rFonts w:eastAsia="仿宋_GB2312"/>
          <w:szCs w:val="21"/>
        </w:rPr>
      </w:pPr>
      <w:r>
        <w:rPr>
          <w:rFonts w:eastAsia="仿宋_GB2312"/>
          <w:szCs w:val="21"/>
        </w:rPr>
        <w:t>发包人(盖章)：</w:t>
      </w:r>
      <w:r>
        <w:rPr>
          <w:rFonts w:eastAsia="仿宋_GB2312"/>
          <w:szCs w:val="21"/>
          <w:u w:val="single"/>
        </w:rPr>
        <w:t xml:space="preserve">        </w:t>
      </w:r>
      <w:r>
        <w:rPr>
          <w:rFonts w:eastAsia="仿宋_GB2312"/>
          <w:szCs w:val="21"/>
        </w:rPr>
        <w:t xml:space="preserve">      承包人(盖章)：</w:t>
      </w:r>
      <w:r>
        <w:rPr>
          <w:rFonts w:eastAsia="仿宋_GB2312"/>
          <w:szCs w:val="21"/>
          <w:u w:val="single"/>
        </w:rPr>
        <w:t xml:space="preserve">           </w:t>
      </w:r>
    </w:p>
    <w:p w14:paraId="214871A1">
      <w:pPr>
        <w:spacing w:line="360" w:lineRule="exact"/>
        <w:rPr>
          <w:rFonts w:eastAsia="仿宋_GB2312"/>
          <w:szCs w:val="21"/>
        </w:rPr>
      </w:pPr>
      <w:r>
        <w:rPr>
          <w:rFonts w:eastAsia="仿宋_GB2312"/>
          <w:szCs w:val="21"/>
        </w:rPr>
        <w:t>地  址：</w:t>
      </w:r>
      <w:r>
        <w:rPr>
          <w:rFonts w:eastAsia="仿宋_GB2312"/>
          <w:szCs w:val="21"/>
          <w:u w:val="single"/>
        </w:rPr>
        <w:t xml:space="preserve">     </w:t>
      </w:r>
      <w:r>
        <w:rPr>
          <w:rFonts w:eastAsia="仿宋_GB2312"/>
          <w:szCs w:val="21"/>
        </w:rPr>
        <w:t xml:space="preserve">       地  址：</w:t>
      </w:r>
      <w:r>
        <w:rPr>
          <w:rFonts w:eastAsia="仿宋_GB2312"/>
          <w:szCs w:val="21"/>
          <w:u w:val="single"/>
        </w:rPr>
        <w:t xml:space="preserve">       </w:t>
      </w:r>
    </w:p>
    <w:p w14:paraId="733BE1A3">
      <w:pPr>
        <w:spacing w:line="360" w:lineRule="exact"/>
        <w:rPr>
          <w:rFonts w:eastAsia="仿宋_GB2312"/>
          <w:szCs w:val="21"/>
        </w:rPr>
      </w:pPr>
    </w:p>
    <w:p w14:paraId="5B4C143D">
      <w:pPr>
        <w:spacing w:line="360" w:lineRule="exact"/>
        <w:rPr>
          <w:rFonts w:eastAsia="仿宋_GB2312"/>
          <w:szCs w:val="21"/>
        </w:rPr>
      </w:pPr>
      <w:r>
        <w:rPr>
          <w:rFonts w:eastAsia="仿宋_GB2312"/>
          <w:szCs w:val="21"/>
        </w:rPr>
        <w:t>法定代表人或委托代理人(签字)：    法定代表人或委托代理人(签字)：</w:t>
      </w:r>
    </w:p>
    <w:p w14:paraId="10B142E7">
      <w:pPr>
        <w:spacing w:line="360" w:lineRule="exact"/>
        <w:rPr>
          <w:rFonts w:eastAsia="仿宋_GB2312"/>
          <w:szCs w:val="21"/>
          <w:u w:val="single"/>
        </w:rPr>
      </w:pPr>
    </w:p>
    <w:p w14:paraId="7B604A1E">
      <w:pPr>
        <w:spacing w:line="360" w:lineRule="exact"/>
        <w:rPr>
          <w:rFonts w:eastAsia="仿宋_GB2312"/>
          <w:szCs w:val="21"/>
        </w:rPr>
      </w:pPr>
      <w:r>
        <w:rPr>
          <w:rFonts w:eastAsia="仿宋_GB2312"/>
          <w:szCs w:val="21"/>
          <w:u w:val="single"/>
        </w:rPr>
        <w:t xml:space="preserve">                       </w:t>
      </w:r>
      <w:r>
        <w:rPr>
          <w:rFonts w:eastAsia="仿宋_GB2312"/>
          <w:szCs w:val="21"/>
        </w:rPr>
        <w:t xml:space="preserve">      </w:t>
      </w:r>
      <w:r>
        <w:rPr>
          <w:rFonts w:eastAsia="仿宋_GB2312"/>
          <w:szCs w:val="21"/>
          <w:u w:val="single"/>
        </w:rPr>
        <w:t xml:space="preserve">                           </w:t>
      </w:r>
    </w:p>
    <w:p w14:paraId="38085590">
      <w:pPr>
        <w:spacing w:line="360" w:lineRule="exact"/>
        <w:rPr>
          <w:rFonts w:eastAsia="仿宋_GB2312"/>
          <w:szCs w:val="21"/>
        </w:rPr>
      </w:pPr>
      <w:r>
        <w:rPr>
          <w:rFonts w:eastAsia="仿宋_GB2312"/>
          <w:szCs w:val="21"/>
        </w:rPr>
        <w:t>电  话：</w:t>
      </w:r>
      <w:r>
        <w:rPr>
          <w:rFonts w:eastAsia="仿宋_GB2312"/>
          <w:szCs w:val="21"/>
          <w:u w:val="single"/>
        </w:rPr>
        <w:t xml:space="preserve">   </w:t>
      </w:r>
      <w:r>
        <w:rPr>
          <w:rFonts w:eastAsia="仿宋_GB2312"/>
          <w:szCs w:val="21"/>
        </w:rPr>
        <w:t xml:space="preserve">       电  话：</w:t>
      </w:r>
      <w:r>
        <w:rPr>
          <w:rFonts w:eastAsia="仿宋_GB2312"/>
          <w:szCs w:val="21"/>
          <w:u w:val="single"/>
        </w:rPr>
        <w:t xml:space="preserve">     </w:t>
      </w:r>
    </w:p>
    <w:p w14:paraId="32C7481C">
      <w:pPr>
        <w:spacing w:line="360" w:lineRule="exact"/>
        <w:rPr>
          <w:rFonts w:eastAsia="仿宋_GB2312"/>
          <w:szCs w:val="21"/>
        </w:rPr>
      </w:pPr>
      <w:r>
        <w:rPr>
          <w:rFonts w:eastAsia="仿宋_GB2312"/>
          <w:szCs w:val="21"/>
        </w:rPr>
        <w:t>传  真：</w:t>
      </w:r>
      <w:r>
        <w:rPr>
          <w:rFonts w:eastAsia="仿宋_GB2312"/>
          <w:szCs w:val="21"/>
          <w:u w:val="single"/>
        </w:rPr>
        <w:t xml:space="preserve">   </w:t>
      </w:r>
      <w:r>
        <w:rPr>
          <w:rFonts w:eastAsia="仿宋_GB2312"/>
          <w:szCs w:val="21"/>
        </w:rPr>
        <w:t xml:space="preserve">       传  真：</w:t>
      </w:r>
      <w:r>
        <w:rPr>
          <w:rFonts w:eastAsia="仿宋_GB2312"/>
          <w:szCs w:val="21"/>
          <w:u w:val="single"/>
        </w:rPr>
        <w:t xml:space="preserve">     </w:t>
      </w:r>
    </w:p>
    <w:p w14:paraId="22262900">
      <w:pPr>
        <w:spacing w:line="360" w:lineRule="exact"/>
        <w:rPr>
          <w:rFonts w:eastAsia="仿宋_GB2312"/>
          <w:szCs w:val="21"/>
        </w:rPr>
      </w:pPr>
      <w:r>
        <w:rPr>
          <w:rFonts w:eastAsia="仿宋_GB2312"/>
          <w:szCs w:val="21"/>
        </w:rPr>
        <w:t>开户银行：</w:t>
      </w:r>
      <w:r>
        <w:rPr>
          <w:rFonts w:eastAsia="仿宋_GB2312"/>
          <w:szCs w:val="21"/>
          <w:u w:val="single"/>
        </w:rPr>
        <w:t xml:space="preserve">   </w:t>
      </w:r>
      <w:r>
        <w:rPr>
          <w:rFonts w:eastAsia="仿宋_GB2312"/>
          <w:szCs w:val="21"/>
        </w:rPr>
        <w:t xml:space="preserve">       开户银行：</w:t>
      </w:r>
      <w:r>
        <w:rPr>
          <w:rFonts w:eastAsia="仿宋_GB2312"/>
          <w:szCs w:val="21"/>
          <w:u w:val="single"/>
        </w:rPr>
        <w:t xml:space="preserve">   </w:t>
      </w:r>
    </w:p>
    <w:p w14:paraId="2CFF9BC6">
      <w:pPr>
        <w:spacing w:line="360" w:lineRule="exact"/>
        <w:rPr>
          <w:rFonts w:eastAsia="仿宋_GB2312"/>
          <w:szCs w:val="21"/>
        </w:rPr>
      </w:pPr>
      <w:r>
        <w:rPr>
          <w:rFonts w:eastAsia="仿宋_GB2312"/>
          <w:szCs w:val="21"/>
        </w:rPr>
        <w:t>账  号：</w:t>
      </w:r>
      <w:r>
        <w:rPr>
          <w:rFonts w:eastAsia="仿宋_GB2312"/>
          <w:szCs w:val="21"/>
          <w:u w:val="single"/>
        </w:rPr>
        <w:t xml:space="preserve">       </w:t>
      </w:r>
      <w:r>
        <w:rPr>
          <w:rFonts w:eastAsia="仿宋_GB2312"/>
          <w:szCs w:val="21"/>
        </w:rPr>
        <w:t xml:space="preserve">       账  号：</w:t>
      </w:r>
      <w:r>
        <w:rPr>
          <w:rFonts w:eastAsia="仿宋_GB2312"/>
          <w:szCs w:val="21"/>
          <w:u w:val="single"/>
        </w:rPr>
        <w:t xml:space="preserve">     </w:t>
      </w:r>
    </w:p>
    <w:p w14:paraId="6507CC4D">
      <w:pPr>
        <w:spacing w:line="360" w:lineRule="exact"/>
        <w:rPr>
          <w:rFonts w:eastAsia="仿宋_GB2312"/>
          <w:szCs w:val="21"/>
        </w:rPr>
      </w:pPr>
      <w:r>
        <w:rPr>
          <w:rFonts w:eastAsia="仿宋_GB2312"/>
          <w:szCs w:val="21"/>
        </w:rPr>
        <w:t>邮政编码：</w:t>
      </w:r>
      <w:r>
        <w:rPr>
          <w:rFonts w:eastAsia="仿宋_GB2312"/>
          <w:szCs w:val="21"/>
          <w:u w:val="single"/>
        </w:rPr>
        <w:t xml:space="preserve">     </w:t>
      </w:r>
      <w:r>
        <w:rPr>
          <w:rFonts w:eastAsia="仿宋_GB2312"/>
          <w:szCs w:val="21"/>
        </w:rPr>
        <w:t xml:space="preserve">       邮政编码：</w:t>
      </w:r>
      <w:r>
        <w:rPr>
          <w:rFonts w:eastAsia="仿宋_GB2312"/>
          <w:szCs w:val="21"/>
          <w:u w:val="single"/>
        </w:rPr>
        <w:t xml:space="preserve">   </w:t>
      </w:r>
    </w:p>
    <w:p w14:paraId="773589D9">
      <w:pPr>
        <w:spacing w:line="360" w:lineRule="exact"/>
        <w:rPr>
          <w:rFonts w:eastAsia="仿宋_GB2312"/>
          <w:szCs w:val="21"/>
        </w:rPr>
      </w:pPr>
    </w:p>
    <w:p w14:paraId="5BF64EE7">
      <w:pPr>
        <w:spacing w:line="360" w:lineRule="exact"/>
        <w:rPr>
          <w:rFonts w:eastAsia="仿宋_GB2312"/>
          <w:szCs w:val="21"/>
        </w:rPr>
      </w:pPr>
    </w:p>
    <w:p w14:paraId="133DE48A">
      <w:pPr>
        <w:spacing w:line="360" w:lineRule="exact"/>
        <w:rPr>
          <w:rFonts w:eastAsia="仿宋_GB2312"/>
          <w:szCs w:val="21"/>
        </w:rPr>
      </w:pPr>
    </w:p>
    <w:p w14:paraId="487535D5">
      <w:pPr>
        <w:spacing w:line="360" w:lineRule="exact"/>
        <w:rPr>
          <w:rFonts w:eastAsia="仿宋_GB2312"/>
          <w:szCs w:val="21"/>
        </w:rPr>
      </w:pPr>
    </w:p>
    <w:p w14:paraId="539F12F4">
      <w:pPr>
        <w:spacing w:line="360" w:lineRule="exact"/>
        <w:rPr>
          <w:rFonts w:eastAsia="仿宋_GB2312"/>
          <w:szCs w:val="21"/>
        </w:rPr>
      </w:pPr>
    </w:p>
    <w:p w14:paraId="18A70E08">
      <w:pPr>
        <w:rPr>
          <w:rFonts w:eastAsia="仿宋_GB2312"/>
          <w:szCs w:val="21"/>
        </w:rPr>
      </w:pPr>
    </w:p>
    <w:p w14:paraId="5BD21841">
      <w:pPr>
        <w:outlineLvl w:val="2"/>
        <w:rPr>
          <w:rFonts w:eastAsia="仿宋_GB2312"/>
          <w:szCs w:val="21"/>
        </w:rPr>
      </w:pPr>
      <w:r>
        <w:rPr>
          <w:rFonts w:eastAsia="仿宋_GB2312"/>
          <w:szCs w:val="21"/>
        </w:rPr>
        <w:br w:type="page"/>
      </w:r>
      <w:bookmarkStart w:id="151" w:name="_Toc9824"/>
      <w:bookmarkStart w:id="152" w:name="_Toc16199"/>
      <w:bookmarkStart w:id="153" w:name="_Toc22062"/>
      <w:bookmarkStart w:id="154" w:name="_Toc19512"/>
      <w:bookmarkStart w:id="155" w:name="_Toc24796"/>
      <w:bookmarkStart w:id="156" w:name="_Toc7311"/>
      <w:bookmarkStart w:id="157" w:name="_Toc8199"/>
      <w:r>
        <w:rPr>
          <w:rFonts w:eastAsia="仿宋_GB2312"/>
          <w:b/>
          <w:kern w:val="0"/>
          <w:szCs w:val="21"/>
        </w:rPr>
        <w:t>附件5</w:t>
      </w:r>
      <w:bookmarkEnd w:id="151"/>
      <w:bookmarkEnd w:id="152"/>
      <w:bookmarkEnd w:id="153"/>
      <w:bookmarkEnd w:id="154"/>
      <w:bookmarkEnd w:id="155"/>
      <w:bookmarkEnd w:id="156"/>
      <w:bookmarkEnd w:id="157"/>
    </w:p>
    <w:p w14:paraId="25F95D2B">
      <w:pPr>
        <w:ind w:firstLine="422" w:firstLineChars="200"/>
        <w:jc w:val="center"/>
        <w:rPr>
          <w:rFonts w:eastAsia="仿宋_GB2312"/>
          <w:szCs w:val="21"/>
        </w:rPr>
      </w:pPr>
      <w:r>
        <w:rPr>
          <w:rFonts w:eastAsia="仿宋_GB2312"/>
          <w:b/>
          <w:szCs w:val="21"/>
        </w:rPr>
        <w:t>工程建设项目廉政责任书</w:t>
      </w:r>
    </w:p>
    <w:p w14:paraId="6A77EF25">
      <w:pPr>
        <w:widowControl/>
        <w:spacing w:line="360" w:lineRule="exact"/>
        <w:ind w:firstLine="420" w:firstLineChars="200"/>
        <w:jc w:val="left"/>
        <w:rPr>
          <w:rFonts w:eastAsia="仿宋_GB2312"/>
          <w:kern w:val="0"/>
          <w:szCs w:val="21"/>
        </w:rPr>
      </w:pPr>
    </w:p>
    <w:p w14:paraId="161E44F2">
      <w:pPr>
        <w:widowControl/>
        <w:spacing w:line="420" w:lineRule="exact"/>
        <w:ind w:firstLine="412" w:firstLineChars="200"/>
        <w:rPr>
          <w:rFonts w:eastAsia="仿宋_GB2312"/>
          <w:spacing w:val="-2"/>
          <w:kern w:val="0"/>
          <w:szCs w:val="21"/>
          <w:u w:val="single"/>
        </w:rPr>
      </w:pPr>
      <w:r>
        <w:rPr>
          <w:rFonts w:eastAsia="仿宋_GB2312"/>
          <w:spacing w:val="-2"/>
          <w:kern w:val="0"/>
          <w:szCs w:val="21"/>
        </w:rPr>
        <w:t>工程项目名称：</w:t>
      </w:r>
      <w:r>
        <w:rPr>
          <w:rFonts w:eastAsia="仿宋_GB2312"/>
          <w:kern w:val="0"/>
          <w:szCs w:val="21"/>
          <w:u w:val="single"/>
        </w:rPr>
        <w:t xml:space="preserve">                    </w:t>
      </w:r>
    </w:p>
    <w:p w14:paraId="2247BDF9">
      <w:pPr>
        <w:widowControl/>
        <w:spacing w:line="420" w:lineRule="exact"/>
        <w:ind w:firstLine="420" w:firstLineChars="200"/>
        <w:rPr>
          <w:rFonts w:eastAsia="仿宋_GB2312"/>
          <w:kern w:val="0"/>
          <w:szCs w:val="21"/>
        </w:rPr>
      </w:pPr>
      <w:r>
        <w:rPr>
          <w:rFonts w:eastAsia="仿宋_GB2312"/>
          <w:kern w:val="0"/>
          <w:szCs w:val="21"/>
        </w:rPr>
        <w:t>工程项目地址：</w:t>
      </w:r>
      <w:r>
        <w:rPr>
          <w:rFonts w:eastAsia="仿宋_GB2312"/>
          <w:kern w:val="0"/>
          <w:szCs w:val="21"/>
          <w:u w:val="single"/>
        </w:rPr>
        <w:t xml:space="preserve">                    </w:t>
      </w:r>
    </w:p>
    <w:p w14:paraId="354FCCEE">
      <w:pPr>
        <w:spacing w:line="360" w:lineRule="auto"/>
        <w:ind w:firstLine="422" w:firstLineChars="200"/>
        <w:rPr>
          <w:rFonts w:eastAsia="仿宋_GB2312"/>
          <w:b/>
          <w:szCs w:val="21"/>
        </w:rPr>
      </w:pPr>
    </w:p>
    <w:p w14:paraId="51758746">
      <w:pPr>
        <w:spacing w:line="360" w:lineRule="auto"/>
        <w:ind w:firstLine="422" w:firstLineChars="200"/>
        <w:rPr>
          <w:rFonts w:eastAsia="仿宋_GB2312"/>
          <w:szCs w:val="21"/>
        </w:rPr>
      </w:pPr>
      <w:r>
        <w:rPr>
          <w:rFonts w:eastAsia="仿宋_GB2312"/>
          <w:b/>
          <w:szCs w:val="21"/>
        </w:rPr>
        <w:t>发包人（全称）：</w:t>
      </w:r>
      <w:r>
        <w:rPr>
          <w:rFonts w:eastAsia="仿宋_GB2312"/>
          <w:szCs w:val="21"/>
        </w:rPr>
        <w:t xml:space="preserve">                               （以下称甲方）</w:t>
      </w:r>
    </w:p>
    <w:p w14:paraId="24D366D7">
      <w:pPr>
        <w:spacing w:line="360" w:lineRule="auto"/>
        <w:ind w:firstLine="422" w:firstLineChars="200"/>
        <w:rPr>
          <w:rFonts w:eastAsia="仿宋_GB2312"/>
          <w:szCs w:val="21"/>
        </w:rPr>
      </w:pPr>
      <w:r>
        <w:rPr>
          <w:rFonts w:eastAsia="仿宋_GB2312"/>
          <w:b/>
          <w:szCs w:val="21"/>
        </w:rPr>
        <w:t xml:space="preserve">承包人（全称）：               </w:t>
      </w:r>
      <w:r>
        <w:rPr>
          <w:rFonts w:eastAsia="仿宋_GB2312"/>
          <w:szCs w:val="21"/>
        </w:rPr>
        <w:t xml:space="preserve">            　  （以下称乙方）             </w:t>
      </w:r>
    </w:p>
    <w:p w14:paraId="5D1D1AD9">
      <w:pPr>
        <w:spacing w:line="360" w:lineRule="auto"/>
        <w:ind w:firstLine="420" w:firstLineChars="200"/>
        <w:rPr>
          <w:rFonts w:eastAsia="仿宋_GB2312"/>
          <w:szCs w:val="21"/>
        </w:rPr>
      </w:pPr>
      <w:r>
        <w:rPr>
          <w:rFonts w:eastAsia="仿宋_GB2312"/>
          <w:szCs w:val="21"/>
        </w:rPr>
        <w:t xml:space="preserve"> </w:t>
      </w:r>
    </w:p>
    <w:p w14:paraId="409BE161">
      <w:pPr>
        <w:widowControl/>
        <w:spacing w:line="420" w:lineRule="exact"/>
        <w:ind w:firstLine="420" w:firstLineChars="200"/>
        <w:jc w:val="left"/>
        <w:rPr>
          <w:rFonts w:eastAsia="仿宋_GB2312"/>
          <w:kern w:val="0"/>
          <w:szCs w:val="21"/>
        </w:rPr>
      </w:pPr>
      <w:r>
        <w:rPr>
          <w:rFonts w:eastAsia="仿宋_GB2312"/>
          <w:kern w:val="0"/>
          <w:szCs w:val="21"/>
        </w:rPr>
        <w:t>为加强工程建设中的廉政建设，规范工程建设中甲乙双方的各项活动，防止发生各种谋取不正当利益的违法违纪行为，保护国家和当事人的合法权益，根据国家有关工程建设的法律法规和廉政建设责任制规定，特订立本廉政责任书。</w:t>
      </w:r>
    </w:p>
    <w:p w14:paraId="37222B51">
      <w:pPr>
        <w:widowControl/>
        <w:spacing w:line="420" w:lineRule="exact"/>
        <w:ind w:firstLine="420" w:firstLineChars="200"/>
        <w:jc w:val="left"/>
        <w:rPr>
          <w:rFonts w:eastAsia="仿宋_GB2312"/>
          <w:kern w:val="0"/>
          <w:szCs w:val="21"/>
        </w:rPr>
      </w:pPr>
      <w:r>
        <w:rPr>
          <w:rFonts w:eastAsia="仿宋_GB2312"/>
          <w:kern w:val="0"/>
          <w:szCs w:val="21"/>
        </w:rPr>
        <w:t xml:space="preserve"> </w:t>
      </w:r>
      <w:r>
        <w:rPr>
          <w:rFonts w:eastAsia="仿宋_GB2312"/>
          <w:b/>
          <w:kern w:val="0"/>
          <w:szCs w:val="21"/>
        </w:rPr>
        <w:t>第一条　甲乙双方的责任</w:t>
      </w:r>
    </w:p>
    <w:p w14:paraId="34E49D8A">
      <w:pPr>
        <w:widowControl/>
        <w:spacing w:line="420" w:lineRule="exact"/>
        <w:ind w:firstLine="420" w:firstLineChars="200"/>
        <w:jc w:val="left"/>
        <w:rPr>
          <w:rFonts w:eastAsia="仿宋_GB2312"/>
          <w:kern w:val="0"/>
          <w:szCs w:val="21"/>
        </w:rPr>
      </w:pPr>
      <w:r>
        <w:rPr>
          <w:rFonts w:eastAsia="仿宋_GB2312"/>
          <w:kern w:val="0"/>
          <w:szCs w:val="21"/>
        </w:rPr>
        <w:t>（一）应严格遵守国家关于市场准入、项目招标投标、工程建设、施工安装和市场活动等有关法律、法规，相关政策，以及廉政建设的各项规定。</w:t>
      </w:r>
    </w:p>
    <w:p w14:paraId="417C8C2D">
      <w:pPr>
        <w:widowControl/>
        <w:spacing w:line="420" w:lineRule="exact"/>
        <w:ind w:firstLine="420" w:firstLineChars="200"/>
        <w:jc w:val="left"/>
        <w:rPr>
          <w:rFonts w:eastAsia="仿宋_GB2312"/>
          <w:kern w:val="0"/>
          <w:szCs w:val="21"/>
        </w:rPr>
      </w:pPr>
      <w:r>
        <w:rPr>
          <w:rFonts w:eastAsia="仿宋_GB2312"/>
          <w:kern w:val="0"/>
          <w:szCs w:val="21"/>
        </w:rPr>
        <w:t>（二）严格履行工程建设项目中所签订的所有合同文件，自觉按合同办事。</w:t>
      </w:r>
    </w:p>
    <w:p w14:paraId="621A7A67">
      <w:pPr>
        <w:widowControl/>
        <w:spacing w:line="420" w:lineRule="exact"/>
        <w:ind w:firstLine="420" w:firstLineChars="200"/>
        <w:jc w:val="left"/>
        <w:rPr>
          <w:rFonts w:eastAsia="仿宋_GB2312"/>
          <w:kern w:val="0"/>
          <w:szCs w:val="21"/>
        </w:rPr>
      </w:pPr>
      <w:r>
        <w:rPr>
          <w:rFonts w:eastAsia="仿宋_GB2312"/>
          <w:kern w:val="0"/>
          <w:szCs w:val="21"/>
        </w:rPr>
        <w:t>（三）业务活动必须坚持公开、公平、公正、诚信、透明的原则（除法律法规另有规定者外），不得为获取不正当的利益，损害国家和对方利益，不得违反工程建设管理、施工安装的规章制度。</w:t>
      </w:r>
    </w:p>
    <w:p w14:paraId="2CD6BC60">
      <w:pPr>
        <w:widowControl/>
        <w:spacing w:line="420" w:lineRule="exact"/>
        <w:ind w:firstLine="420" w:firstLineChars="200"/>
        <w:jc w:val="left"/>
        <w:rPr>
          <w:rFonts w:eastAsia="仿宋_GB2312"/>
          <w:kern w:val="0"/>
          <w:szCs w:val="21"/>
        </w:rPr>
      </w:pPr>
      <w:r>
        <w:rPr>
          <w:rFonts w:eastAsia="仿宋_GB2312"/>
          <w:kern w:val="0"/>
          <w:szCs w:val="21"/>
        </w:rPr>
        <w:t>（四）教育、监督本身所有相关人员(包括担任领导职务人员，下同。)（以下称本身人员或有关人员）廉洁、尽职地工作，制定和严格执行相关规章制度，防范和严肃查处本身人员违法、违纪利用工作便利谋取个人利益的行为。</w:t>
      </w:r>
    </w:p>
    <w:p w14:paraId="45058B7D">
      <w:pPr>
        <w:widowControl/>
        <w:spacing w:line="420" w:lineRule="exact"/>
        <w:ind w:firstLine="420" w:firstLineChars="200"/>
        <w:rPr>
          <w:rFonts w:eastAsia="仿宋_GB2312"/>
          <w:kern w:val="0"/>
          <w:szCs w:val="21"/>
        </w:rPr>
      </w:pPr>
      <w:r>
        <w:rPr>
          <w:rFonts w:eastAsia="仿宋_GB2312"/>
          <w:kern w:val="0"/>
          <w:szCs w:val="21"/>
        </w:rPr>
        <w:t>（五）不得向另一方的相关人员提供第二条或第三条各项所列个人利益，甲乙双方的合同另有明文规定的奖励、考察不受此限。</w:t>
      </w:r>
    </w:p>
    <w:p w14:paraId="00C5015F">
      <w:pPr>
        <w:widowControl/>
        <w:spacing w:line="420" w:lineRule="exact"/>
        <w:ind w:firstLine="420" w:firstLineChars="200"/>
        <w:jc w:val="left"/>
        <w:rPr>
          <w:rFonts w:eastAsia="仿宋_GB2312"/>
          <w:kern w:val="0"/>
          <w:szCs w:val="21"/>
        </w:rPr>
      </w:pPr>
      <w:r>
        <w:rPr>
          <w:rFonts w:eastAsia="仿宋_GB2312"/>
          <w:kern w:val="0"/>
          <w:szCs w:val="21"/>
        </w:rPr>
        <w:t>（六）发现另一方或其有关人员在业务活动中有违规、违纪、违法行为的，应及时提醒、告知另一方，另一方应依照法律法规、相关合同，认真调查并处理。另一方或其有关人员该等行为情节严重的，任何一方均应向其上级主管部门或纪检监察、司法等有关机关举报。</w:t>
      </w:r>
    </w:p>
    <w:p w14:paraId="20D24D84">
      <w:pPr>
        <w:widowControl/>
        <w:spacing w:line="420" w:lineRule="exact"/>
        <w:ind w:firstLine="420" w:firstLineChars="200"/>
        <w:jc w:val="left"/>
        <w:rPr>
          <w:rFonts w:eastAsia="仿宋_GB2312"/>
          <w:kern w:val="0"/>
          <w:szCs w:val="21"/>
        </w:rPr>
      </w:pPr>
    </w:p>
    <w:p w14:paraId="3EF476AE">
      <w:pPr>
        <w:widowControl/>
        <w:spacing w:line="420" w:lineRule="exact"/>
        <w:ind w:firstLine="422" w:firstLineChars="200"/>
        <w:jc w:val="left"/>
        <w:rPr>
          <w:rFonts w:eastAsia="仿宋_GB2312"/>
          <w:b/>
          <w:kern w:val="0"/>
          <w:szCs w:val="21"/>
        </w:rPr>
      </w:pPr>
      <w:r>
        <w:rPr>
          <w:rFonts w:eastAsia="仿宋_GB2312"/>
          <w:b/>
          <w:kern w:val="0"/>
          <w:szCs w:val="21"/>
        </w:rPr>
        <w:t>第二条　甲方的责任</w:t>
      </w:r>
    </w:p>
    <w:p w14:paraId="4379B941">
      <w:pPr>
        <w:widowControl/>
        <w:spacing w:line="420" w:lineRule="exact"/>
        <w:ind w:firstLine="420" w:firstLineChars="200"/>
        <w:jc w:val="left"/>
        <w:rPr>
          <w:rFonts w:eastAsia="仿宋_GB2312"/>
          <w:kern w:val="0"/>
          <w:szCs w:val="21"/>
        </w:rPr>
      </w:pPr>
      <w:r>
        <w:rPr>
          <w:rFonts w:eastAsia="仿宋_GB2312"/>
          <w:kern w:val="0"/>
          <w:szCs w:val="21"/>
        </w:rPr>
        <w:t>甲方应教育和监督甲方和与该工程建设项目有关的人员，在工程建设的事前、事中、事后均严格遵守以下规定：</w:t>
      </w:r>
    </w:p>
    <w:p w14:paraId="2FC4D213">
      <w:pPr>
        <w:widowControl/>
        <w:spacing w:line="420" w:lineRule="exact"/>
        <w:ind w:firstLine="420" w:firstLineChars="200"/>
        <w:jc w:val="left"/>
        <w:rPr>
          <w:rFonts w:eastAsia="仿宋_GB2312"/>
          <w:kern w:val="0"/>
          <w:szCs w:val="21"/>
        </w:rPr>
      </w:pPr>
      <w:r>
        <w:rPr>
          <w:rFonts w:eastAsia="仿宋_GB2312"/>
          <w:kern w:val="0"/>
          <w:szCs w:val="21"/>
        </w:rPr>
        <w:t>（一）不准向乙方和相关单位索要或接受回扣、礼金、红包、有价证券、物品和好处费、感谢费等。</w:t>
      </w:r>
    </w:p>
    <w:p w14:paraId="2CBBE61D">
      <w:pPr>
        <w:widowControl/>
        <w:spacing w:line="420" w:lineRule="exact"/>
        <w:ind w:firstLine="420" w:firstLineChars="200"/>
        <w:jc w:val="left"/>
        <w:rPr>
          <w:rFonts w:eastAsia="仿宋_GB2312"/>
          <w:kern w:val="0"/>
          <w:szCs w:val="21"/>
        </w:rPr>
      </w:pPr>
      <w:r>
        <w:rPr>
          <w:rFonts w:eastAsia="仿宋_GB2312"/>
          <w:kern w:val="0"/>
          <w:szCs w:val="21"/>
        </w:rPr>
        <w:t>（二）不准在乙方和相关单位报销任何应由甲方或个人支付的费用。</w:t>
      </w:r>
    </w:p>
    <w:p w14:paraId="3F77BDC1">
      <w:pPr>
        <w:widowControl/>
        <w:spacing w:line="420" w:lineRule="exact"/>
        <w:ind w:firstLine="420" w:firstLineChars="200"/>
        <w:jc w:val="left"/>
        <w:rPr>
          <w:rFonts w:eastAsia="仿宋_GB2312"/>
          <w:kern w:val="0"/>
          <w:szCs w:val="21"/>
        </w:rPr>
      </w:pPr>
      <w:r>
        <w:rPr>
          <w:rFonts w:eastAsia="仿宋_GB2312"/>
          <w:kern w:val="0"/>
          <w:szCs w:val="21"/>
        </w:rPr>
        <w:t>（三）不准要求、暗示和接受乙方和相关单位为个人装修住房、婚丧嫁娶、配偶子女的工作安排以及出国（境）、旅游（甲乙双方相关合同所规定的考察不受此限）等提供方便。</w:t>
      </w:r>
    </w:p>
    <w:p w14:paraId="6FB75912">
      <w:pPr>
        <w:widowControl/>
        <w:spacing w:line="420" w:lineRule="exact"/>
        <w:ind w:firstLine="420" w:firstLineChars="200"/>
        <w:jc w:val="left"/>
        <w:rPr>
          <w:rFonts w:eastAsia="仿宋_GB2312"/>
          <w:kern w:val="0"/>
          <w:szCs w:val="21"/>
        </w:rPr>
      </w:pPr>
      <w:r>
        <w:rPr>
          <w:rFonts w:eastAsia="仿宋_GB2312"/>
          <w:kern w:val="0"/>
          <w:szCs w:val="21"/>
        </w:rPr>
        <w:t>（四）不准参加有可能影响公正执行公务的乙方和相关单位的宴请、健身、娱乐等活动。</w:t>
      </w:r>
    </w:p>
    <w:p w14:paraId="67E0FE13">
      <w:pPr>
        <w:widowControl/>
        <w:spacing w:line="420" w:lineRule="exact"/>
        <w:ind w:firstLine="420" w:firstLineChars="200"/>
        <w:jc w:val="left"/>
        <w:rPr>
          <w:rFonts w:eastAsia="仿宋_GB2312"/>
          <w:kern w:val="0"/>
          <w:szCs w:val="21"/>
        </w:rPr>
      </w:pPr>
      <w:r>
        <w:rPr>
          <w:rFonts w:eastAsia="仿宋_GB2312"/>
          <w:kern w:val="0"/>
          <w:szCs w:val="21"/>
        </w:rPr>
        <w:t>（五）不准向乙方介绍或为配偶、子女、亲属参与同甲方建设工程施工合同、设备采购安装合同及其他相关合同有关的设备、材料、工程分包、劳务等经济活动。不得以任何理由向乙方和相关单位推荐分包单位和要求乙方购买建设工程施工合同设备采购安装合同及其他相关合同规定以外的材料、设备等（该等合同所规定的属于甲方、由甲方行使的相关权利不受此限）。</w:t>
      </w:r>
    </w:p>
    <w:p w14:paraId="3D800687">
      <w:pPr>
        <w:widowControl/>
        <w:spacing w:line="420" w:lineRule="exact"/>
        <w:ind w:firstLine="422" w:firstLineChars="200"/>
        <w:jc w:val="left"/>
        <w:rPr>
          <w:rFonts w:eastAsia="仿宋_GB2312"/>
          <w:b/>
          <w:kern w:val="0"/>
          <w:szCs w:val="21"/>
        </w:rPr>
      </w:pPr>
      <w:r>
        <w:rPr>
          <w:rFonts w:eastAsia="仿宋_GB2312"/>
          <w:b/>
          <w:kern w:val="0"/>
          <w:szCs w:val="21"/>
        </w:rPr>
        <w:t>第三条　乙方的责任</w:t>
      </w:r>
    </w:p>
    <w:p w14:paraId="73874AE6">
      <w:pPr>
        <w:widowControl/>
        <w:spacing w:line="420" w:lineRule="exact"/>
        <w:ind w:firstLine="420" w:firstLineChars="200"/>
        <w:jc w:val="left"/>
        <w:rPr>
          <w:rFonts w:eastAsia="仿宋_GB2312"/>
          <w:kern w:val="0"/>
          <w:szCs w:val="21"/>
        </w:rPr>
      </w:pPr>
      <w:r>
        <w:rPr>
          <w:rFonts w:eastAsia="仿宋_GB2312"/>
          <w:kern w:val="0"/>
          <w:szCs w:val="21"/>
        </w:rPr>
        <w:t xml:space="preserve"> 应与甲方或施工、设计、工程材料和/或设备供货单位等（以下统称相关单位）保持正常的业务交往，按照有关法律法规和程序开展业务工作，严格执行工程建设的有关方针、政策，尤其是有关建筑施工、采购、安装及监理的强制性标准和规范，并教育和监督其领导和有关人员严格遵守以下规定：</w:t>
      </w:r>
    </w:p>
    <w:p w14:paraId="28513BF0">
      <w:pPr>
        <w:widowControl/>
        <w:spacing w:line="420" w:lineRule="exact"/>
        <w:ind w:firstLine="420" w:firstLineChars="200"/>
        <w:jc w:val="left"/>
        <w:rPr>
          <w:rFonts w:eastAsia="仿宋_GB2312"/>
          <w:kern w:val="0"/>
          <w:szCs w:val="21"/>
        </w:rPr>
      </w:pPr>
      <w:r>
        <w:rPr>
          <w:rFonts w:eastAsia="仿宋_GB2312"/>
          <w:kern w:val="0"/>
          <w:szCs w:val="21"/>
        </w:rPr>
        <w:t>（一）不准以任何理由向甲方、相关单位及其工作人员索要、接受或赠送礼金、红包、有价证券、贵重物品和回扣、好处费、感谢费等。</w:t>
      </w:r>
    </w:p>
    <w:p w14:paraId="4F752CB2">
      <w:pPr>
        <w:widowControl/>
        <w:spacing w:line="420" w:lineRule="exact"/>
        <w:ind w:firstLine="420" w:firstLineChars="200"/>
        <w:jc w:val="left"/>
        <w:rPr>
          <w:rFonts w:eastAsia="仿宋_GB2312"/>
          <w:kern w:val="0"/>
          <w:szCs w:val="21"/>
        </w:rPr>
      </w:pPr>
      <w:r>
        <w:rPr>
          <w:rFonts w:eastAsia="仿宋_GB2312"/>
          <w:kern w:val="0"/>
          <w:szCs w:val="21"/>
        </w:rPr>
        <w:t>（二）不准以任何理由为甲方和相关单位报销应由对方或个人支付的费用。</w:t>
      </w:r>
    </w:p>
    <w:p w14:paraId="5D407F94">
      <w:pPr>
        <w:widowControl/>
        <w:spacing w:line="420" w:lineRule="exact"/>
        <w:ind w:firstLine="420" w:firstLineChars="200"/>
        <w:jc w:val="left"/>
        <w:rPr>
          <w:rFonts w:eastAsia="仿宋_GB2312"/>
          <w:kern w:val="0"/>
          <w:szCs w:val="21"/>
        </w:rPr>
      </w:pPr>
      <w:r>
        <w:rPr>
          <w:rFonts w:eastAsia="仿宋_GB2312"/>
          <w:kern w:val="0"/>
          <w:szCs w:val="21"/>
        </w:rPr>
        <w:t>（三）不准接受或暗示为甲方、相关单位或个人装修住房、婚丧嫁娶、配偶子女的工作安排以及出国（境）、旅游等提供方便。</w:t>
      </w:r>
    </w:p>
    <w:p w14:paraId="0E6B4595">
      <w:pPr>
        <w:widowControl/>
        <w:spacing w:line="420" w:lineRule="exact"/>
        <w:ind w:firstLine="420" w:firstLineChars="200"/>
        <w:jc w:val="left"/>
        <w:rPr>
          <w:rFonts w:eastAsia="仿宋_GB2312"/>
          <w:kern w:val="0"/>
          <w:szCs w:val="21"/>
        </w:rPr>
      </w:pPr>
      <w:r>
        <w:rPr>
          <w:rFonts w:eastAsia="仿宋_GB2312"/>
          <w:kern w:val="0"/>
          <w:szCs w:val="21"/>
        </w:rPr>
        <w:t>（四）不准以任何理由为甲方、相关单位或个人组织有可能影响公正执行公务的宴请、健身、娱乐等活动。</w:t>
      </w:r>
    </w:p>
    <w:p w14:paraId="44591F6C">
      <w:pPr>
        <w:widowControl/>
        <w:spacing w:line="420" w:lineRule="exact"/>
        <w:ind w:firstLine="422" w:firstLineChars="200"/>
        <w:jc w:val="left"/>
        <w:rPr>
          <w:rFonts w:eastAsia="仿宋_GB2312"/>
          <w:kern w:val="0"/>
          <w:szCs w:val="21"/>
        </w:rPr>
      </w:pPr>
      <w:r>
        <w:rPr>
          <w:rFonts w:eastAsia="仿宋_GB2312"/>
          <w:b/>
          <w:kern w:val="0"/>
          <w:szCs w:val="21"/>
        </w:rPr>
        <w:t>第四条　法律和纪律责任</w:t>
      </w:r>
    </w:p>
    <w:p w14:paraId="2A175837">
      <w:pPr>
        <w:widowControl/>
        <w:spacing w:line="420" w:lineRule="exact"/>
        <w:ind w:firstLine="420" w:firstLineChars="200"/>
        <w:jc w:val="left"/>
        <w:rPr>
          <w:rFonts w:eastAsia="仿宋_GB2312"/>
          <w:kern w:val="0"/>
          <w:szCs w:val="21"/>
        </w:rPr>
      </w:pPr>
      <w:r>
        <w:rPr>
          <w:rFonts w:eastAsia="仿宋_GB2312"/>
          <w:kern w:val="0"/>
          <w:szCs w:val="21"/>
        </w:rPr>
        <w:t>（一）甲方工作人员有违反本责任书第一、二条谋取个人利益行为的，乙方应向甲方或有关机关举报，甲方应按照管理权限调查核实，并依据有关法律法规和规定给予党纪、政纪处分或公司制度项下处分处理；涉嫌犯罪的，向司法机关举报，追究刑事责任。</w:t>
      </w:r>
    </w:p>
    <w:p w14:paraId="5C9FF19F">
      <w:pPr>
        <w:widowControl/>
        <w:spacing w:line="420" w:lineRule="exact"/>
        <w:ind w:firstLine="420" w:firstLineChars="200"/>
        <w:jc w:val="left"/>
        <w:rPr>
          <w:rFonts w:eastAsia="仿宋_GB2312"/>
          <w:kern w:val="0"/>
          <w:szCs w:val="21"/>
        </w:rPr>
      </w:pPr>
      <w:r>
        <w:rPr>
          <w:rFonts w:eastAsia="仿宋_GB2312"/>
          <w:kern w:val="0"/>
          <w:szCs w:val="21"/>
        </w:rPr>
        <w:t>（二）乙方工作人员有违反本责任书第一、三条谋取个人利益行为的，甲方应向乙方或有关机关举报，乙方应按照管理权限调查核实，并依据有关法律法规和规定给予党纪、政纪处分或公司制度项下处分处理；涉嫌犯罪的，向司法机关举报，追究刑事责任。</w:t>
      </w:r>
    </w:p>
    <w:p w14:paraId="7F055113">
      <w:pPr>
        <w:widowControl/>
        <w:spacing w:line="420" w:lineRule="exact"/>
        <w:ind w:firstLine="420" w:firstLineChars="200"/>
        <w:rPr>
          <w:rFonts w:eastAsia="仿宋_GB2312"/>
          <w:kern w:val="0"/>
          <w:szCs w:val="21"/>
        </w:rPr>
      </w:pPr>
      <w:r>
        <w:rPr>
          <w:rFonts w:eastAsia="仿宋_GB2312"/>
          <w:kern w:val="0"/>
          <w:szCs w:val="21"/>
        </w:rPr>
        <w:t>（三）A方（指任何一方，下同）向B方（指另一方，下同）有关人员提供前述各条所禁止提供或收受的个人利益的，无论是否依B方有关人员的要求提供，也无论通过何种方式、何人提供，均须承担全部相应的法律责任，包括但不限于赔偿B方因该等不正当收受利益人员有关失职行为所发生的全部损失。B方并有权解除合同。B方有关人员未接受A方所给付的该等利益的，或其接受后未发现其失职造成B方损失的，或B方所发生的损失或部分损失难以计算的,按提供给B方人员个人利益每人次须付人民币50万元计算违约金。</w:t>
      </w:r>
    </w:p>
    <w:p w14:paraId="0A0450D3">
      <w:pPr>
        <w:widowControl/>
        <w:spacing w:line="420" w:lineRule="exact"/>
        <w:ind w:firstLine="420" w:firstLineChars="200"/>
        <w:rPr>
          <w:rFonts w:eastAsia="仿宋_GB2312"/>
          <w:kern w:val="0"/>
          <w:szCs w:val="21"/>
        </w:rPr>
      </w:pPr>
      <w:r>
        <w:rPr>
          <w:rFonts w:eastAsia="仿宋_GB2312"/>
          <w:kern w:val="0"/>
          <w:szCs w:val="21"/>
        </w:rPr>
        <w:t>（四）B方有关人员因索要前述禁止的个人利益未成功而未正常处理有关工作，造成B方违反合同的，B方须向A方承担违约责任，赔偿A方全部损失。</w:t>
      </w:r>
    </w:p>
    <w:p w14:paraId="629D5923">
      <w:pPr>
        <w:widowControl/>
        <w:spacing w:line="420" w:lineRule="exact"/>
        <w:ind w:firstLine="420" w:firstLineChars="200"/>
        <w:jc w:val="left"/>
        <w:rPr>
          <w:rFonts w:eastAsia="仿宋_GB2312"/>
          <w:kern w:val="0"/>
          <w:szCs w:val="21"/>
        </w:rPr>
      </w:pPr>
      <w:r>
        <w:rPr>
          <w:rFonts w:eastAsia="仿宋_GB2312"/>
          <w:kern w:val="0"/>
          <w:szCs w:val="21"/>
        </w:rPr>
        <w:t>（五）B方有关人员因索要前述禁止的个人利益未成功而刁难A方，致使A方履行合同发生障碍或困难的，A方应向B方举报，B方除应按前述规定调查处理外，并应采取有效措施排除，协助、配合A方排除A方履行合同中因此发生的障碍或困难。并承担A方履行合同发生障碍、困难引致的后果。</w:t>
      </w:r>
    </w:p>
    <w:p w14:paraId="49716D2E">
      <w:pPr>
        <w:widowControl/>
        <w:spacing w:line="420" w:lineRule="exact"/>
        <w:ind w:firstLine="422" w:firstLineChars="200"/>
        <w:jc w:val="left"/>
        <w:rPr>
          <w:rFonts w:eastAsia="仿宋_GB2312"/>
          <w:b/>
          <w:kern w:val="0"/>
          <w:szCs w:val="21"/>
        </w:rPr>
      </w:pPr>
      <w:r>
        <w:rPr>
          <w:rFonts w:eastAsia="仿宋_GB2312"/>
          <w:b/>
          <w:kern w:val="0"/>
          <w:szCs w:val="21"/>
        </w:rPr>
        <w:t>第五条　本责任书作为施工合同的附件，自双方加盖公章或合同专用章之日起生效。</w:t>
      </w:r>
    </w:p>
    <w:p w14:paraId="1F7652E8">
      <w:pPr>
        <w:widowControl/>
        <w:spacing w:line="420" w:lineRule="exact"/>
        <w:ind w:firstLine="422" w:firstLineChars="200"/>
        <w:jc w:val="left"/>
        <w:rPr>
          <w:rFonts w:eastAsia="仿宋_GB2312"/>
          <w:b/>
          <w:kern w:val="0"/>
          <w:szCs w:val="21"/>
        </w:rPr>
      </w:pPr>
      <w:r>
        <w:rPr>
          <w:rFonts w:eastAsia="仿宋_GB2312"/>
          <w:b/>
          <w:kern w:val="0"/>
          <w:szCs w:val="21"/>
        </w:rPr>
        <w:t>第六条　本责任书的有效期同施工合同。</w:t>
      </w:r>
    </w:p>
    <w:p w14:paraId="195755EA">
      <w:pPr>
        <w:widowControl/>
        <w:spacing w:line="420" w:lineRule="exact"/>
        <w:ind w:firstLine="406" w:firstLineChars="200"/>
        <w:jc w:val="left"/>
        <w:rPr>
          <w:rFonts w:eastAsia="仿宋_GB2312"/>
          <w:b/>
          <w:kern w:val="0"/>
          <w:szCs w:val="21"/>
        </w:rPr>
      </w:pPr>
      <w:r>
        <w:rPr>
          <w:rFonts w:eastAsia="仿宋_GB2312"/>
          <w:b/>
          <w:spacing w:val="-4"/>
          <w:kern w:val="0"/>
          <w:szCs w:val="21"/>
        </w:rPr>
        <w:t>第七条　</w:t>
      </w:r>
      <w:r>
        <w:rPr>
          <w:rFonts w:eastAsia="仿宋_GB2312"/>
          <w:b/>
          <w:kern w:val="0"/>
          <w:szCs w:val="21"/>
        </w:rPr>
        <w:t>本责任书一式陆份，甲方执肆份、乙方执贰份,具有同等法律效力。</w:t>
      </w:r>
    </w:p>
    <w:p w14:paraId="4687BE5C">
      <w:pPr>
        <w:widowControl/>
        <w:spacing w:line="420" w:lineRule="exact"/>
        <w:ind w:firstLine="420" w:firstLineChars="200"/>
        <w:jc w:val="left"/>
        <w:rPr>
          <w:rFonts w:eastAsia="仿宋_GB2312"/>
          <w:kern w:val="0"/>
          <w:szCs w:val="21"/>
        </w:rPr>
      </w:pPr>
    </w:p>
    <w:p w14:paraId="609EACC8">
      <w:pPr>
        <w:pStyle w:val="40"/>
      </w:pPr>
    </w:p>
    <w:p w14:paraId="42575AEF">
      <w:pPr>
        <w:widowControl/>
        <w:spacing w:line="420" w:lineRule="exact"/>
        <w:ind w:firstLine="420" w:firstLineChars="200"/>
        <w:rPr>
          <w:rFonts w:eastAsia="仿宋_GB2312"/>
          <w:kern w:val="0"/>
          <w:szCs w:val="21"/>
        </w:rPr>
      </w:pPr>
      <w:r>
        <w:rPr>
          <w:rFonts w:eastAsia="仿宋_GB2312"/>
          <w:kern w:val="0"/>
          <w:szCs w:val="21"/>
        </w:rPr>
        <w:t>甲方：（盖章）　　　　　　　　　　     乙方：（盖章）</w:t>
      </w:r>
    </w:p>
    <w:p w14:paraId="2C485A58">
      <w:pPr>
        <w:widowControl/>
        <w:spacing w:line="420" w:lineRule="exact"/>
        <w:ind w:firstLine="420" w:firstLineChars="200"/>
        <w:rPr>
          <w:rFonts w:eastAsia="仿宋_GB2312"/>
          <w:kern w:val="0"/>
          <w:szCs w:val="21"/>
        </w:rPr>
      </w:pPr>
    </w:p>
    <w:p w14:paraId="6EBE9B70">
      <w:pPr>
        <w:pStyle w:val="40"/>
        <w:ind w:left="0" w:leftChars="0" w:firstLine="0"/>
      </w:pPr>
    </w:p>
    <w:p w14:paraId="215DFDBE">
      <w:pPr>
        <w:widowControl/>
        <w:spacing w:line="420" w:lineRule="exact"/>
        <w:ind w:firstLine="420" w:firstLineChars="200"/>
        <w:rPr>
          <w:rFonts w:eastAsia="仿宋_GB2312"/>
          <w:kern w:val="0"/>
          <w:szCs w:val="21"/>
        </w:rPr>
      </w:pPr>
      <w:r>
        <w:rPr>
          <w:rFonts w:eastAsia="仿宋_GB2312"/>
          <w:kern w:val="0"/>
          <w:szCs w:val="21"/>
        </w:rPr>
        <w:t>授权代表：（签字）　　　　　           授权代表：（签字）</w:t>
      </w:r>
    </w:p>
    <w:p w14:paraId="2DDC24C9">
      <w:pPr>
        <w:ind w:firstLine="420" w:firstLineChars="200"/>
        <w:rPr>
          <w:rFonts w:eastAsia="仿宋_GB2312"/>
          <w:szCs w:val="21"/>
        </w:rPr>
      </w:pPr>
    </w:p>
    <w:p w14:paraId="717C06C9">
      <w:pPr>
        <w:ind w:firstLine="420" w:firstLineChars="200"/>
        <w:rPr>
          <w:rFonts w:eastAsia="仿宋_GB2312"/>
          <w:szCs w:val="21"/>
        </w:rPr>
      </w:pPr>
    </w:p>
    <w:p w14:paraId="3E1D5012">
      <w:pPr>
        <w:rPr>
          <w:rFonts w:eastAsia="仿宋_GB2312"/>
          <w:b/>
          <w:szCs w:val="21"/>
        </w:rPr>
      </w:pPr>
    </w:p>
    <w:p w14:paraId="0595908B">
      <w:pPr>
        <w:rPr>
          <w:rFonts w:eastAsia="仿宋_GB2312"/>
          <w:b/>
          <w:szCs w:val="21"/>
        </w:rPr>
      </w:pPr>
    </w:p>
    <w:p w14:paraId="55D6DB58">
      <w:pPr>
        <w:rPr>
          <w:rFonts w:eastAsia="仿宋_GB2312"/>
          <w:b/>
          <w:szCs w:val="21"/>
        </w:rPr>
      </w:pPr>
    </w:p>
    <w:p w14:paraId="2EA99750">
      <w:pPr>
        <w:rPr>
          <w:rFonts w:eastAsia="仿宋_GB2312"/>
          <w:b/>
          <w:szCs w:val="21"/>
        </w:rPr>
      </w:pPr>
    </w:p>
    <w:p w14:paraId="3B1E9175">
      <w:pPr>
        <w:rPr>
          <w:rFonts w:eastAsia="仿宋_GB2312"/>
          <w:b/>
          <w:szCs w:val="21"/>
        </w:rPr>
      </w:pPr>
    </w:p>
    <w:p w14:paraId="1EBF1497">
      <w:pPr>
        <w:rPr>
          <w:rFonts w:eastAsia="仿宋_GB2312"/>
          <w:b/>
          <w:szCs w:val="21"/>
        </w:rPr>
      </w:pPr>
    </w:p>
    <w:p w14:paraId="2385AB97">
      <w:pPr>
        <w:rPr>
          <w:rFonts w:eastAsia="仿宋_GB2312"/>
          <w:b/>
          <w:szCs w:val="21"/>
        </w:rPr>
      </w:pPr>
    </w:p>
    <w:p w14:paraId="5A148550">
      <w:pPr>
        <w:rPr>
          <w:rFonts w:eastAsia="仿宋_GB2312"/>
          <w:b/>
          <w:szCs w:val="21"/>
        </w:rPr>
      </w:pPr>
    </w:p>
    <w:p w14:paraId="604B3683">
      <w:pPr>
        <w:rPr>
          <w:rFonts w:eastAsia="仿宋_GB2312"/>
          <w:b/>
          <w:szCs w:val="21"/>
        </w:rPr>
      </w:pPr>
    </w:p>
    <w:p w14:paraId="4077215F">
      <w:pPr>
        <w:rPr>
          <w:rFonts w:eastAsia="仿宋_GB2312"/>
          <w:b/>
          <w:szCs w:val="21"/>
        </w:rPr>
      </w:pPr>
    </w:p>
    <w:p w14:paraId="354814ED">
      <w:pPr>
        <w:rPr>
          <w:rFonts w:eastAsia="仿宋_GB2312"/>
          <w:b/>
          <w:szCs w:val="21"/>
        </w:rPr>
      </w:pPr>
    </w:p>
    <w:p w14:paraId="295792A7">
      <w:pPr>
        <w:rPr>
          <w:rFonts w:eastAsia="仿宋_GB2312"/>
          <w:b/>
          <w:szCs w:val="21"/>
        </w:rPr>
      </w:pPr>
    </w:p>
    <w:p w14:paraId="1FA1E03E">
      <w:pPr>
        <w:rPr>
          <w:rFonts w:eastAsia="仿宋_GB2312"/>
          <w:b/>
          <w:szCs w:val="21"/>
        </w:rPr>
      </w:pPr>
    </w:p>
    <w:p w14:paraId="2024809E">
      <w:pPr>
        <w:rPr>
          <w:rFonts w:eastAsia="仿宋_GB2312"/>
          <w:b/>
          <w:szCs w:val="21"/>
        </w:rPr>
      </w:pPr>
    </w:p>
    <w:p w14:paraId="3366FBED">
      <w:pPr>
        <w:pStyle w:val="40"/>
        <w:rPr>
          <w:b/>
          <w:szCs w:val="21"/>
        </w:rPr>
      </w:pPr>
    </w:p>
    <w:p w14:paraId="10DB745D"/>
    <w:p w14:paraId="4E0BCF47">
      <w:pPr>
        <w:rPr>
          <w:rFonts w:eastAsia="仿宋_GB2312"/>
          <w:b/>
          <w:szCs w:val="21"/>
        </w:rPr>
      </w:pPr>
    </w:p>
    <w:p w14:paraId="361BB92D">
      <w:pPr>
        <w:rPr>
          <w:rFonts w:eastAsia="仿宋_GB2312"/>
          <w:b/>
          <w:szCs w:val="21"/>
        </w:rPr>
      </w:pPr>
    </w:p>
    <w:p w14:paraId="609BB9C7">
      <w:pPr>
        <w:rPr>
          <w:rFonts w:eastAsia="仿宋_GB2312"/>
          <w:b/>
          <w:szCs w:val="21"/>
        </w:rPr>
      </w:pPr>
    </w:p>
    <w:p w14:paraId="5132FD9B">
      <w:pPr>
        <w:keepNext/>
        <w:keepLines/>
        <w:widowControl/>
        <w:tabs>
          <w:tab w:val="left" w:pos="1134"/>
        </w:tabs>
        <w:topLinePunct/>
        <w:adjustRightInd w:val="0"/>
        <w:snapToGrid w:val="0"/>
        <w:spacing w:after="156" w:afterLines="50" w:line="360" w:lineRule="exact"/>
        <w:ind w:firstLine="422" w:firstLineChars="200"/>
        <w:jc w:val="left"/>
        <w:outlineLvl w:val="2"/>
        <w:rPr>
          <w:rFonts w:eastAsia="仿宋_GB2312"/>
          <w:b/>
          <w:kern w:val="0"/>
          <w:szCs w:val="21"/>
        </w:rPr>
      </w:pPr>
      <w:bookmarkStart w:id="158" w:name="_Toc24810"/>
      <w:bookmarkStart w:id="159" w:name="_Toc4862"/>
      <w:bookmarkStart w:id="160" w:name="_Toc18551"/>
      <w:bookmarkStart w:id="161" w:name="_Toc7748"/>
      <w:bookmarkStart w:id="162" w:name="_Toc5542"/>
      <w:bookmarkStart w:id="163" w:name="_Toc27121"/>
      <w:bookmarkStart w:id="164" w:name="_Toc30230"/>
      <w:r>
        <w:rPr>
          <w:rFonts w:eastAsia="仿宋_GB2312"/>
          <w:b/>
          <w:kern w:val="0"/>
          <w:szCs w:val="21"/>
        </w:rPr>
        <w:t>附件6：安全管理协议</w:t>
      </w:r>
      <w:bookmarkEnd w:id="158"/>
      <w:bookmarkEnd w:id="159"/>
      <w:bookmarkEnd w:id="160"/>
      <w:bookmarkEnd w:id="161"/>
      <w:bookmarkEnd w:id="162"/>
      <w:bookmarkEnd w:id="163"/>
      <w:bookmarkEnd w:id="164"/>
    </w:p>
    <w:p w14:paraId="2C37F5E2">
      <w:pPr>
        <w:pStyle w:val="2"/>
        <w:ind w:left="0" w:leftChars="0" w:right="63"/>
        <w:jc w:val="both"/>
        <w:rPr>
          <w:rFonts w:eastAsia="仿宋_GB2312"/>
        </w:rPr>
      </w:pPr>
      <w:r>
        <w:rPr>
          <w:rFonts w:hint="eastAsia" w:eastAsia="仿宋_GB2312"/>
          <w:b/>
          <w:szCs w:val="21"/>
        </w:rPr>
        <w:t>另附</w:t>
      </w:r>
    </w:p>
    <w:p w14:paraId="79E09905">
      <w:pPr>
        <w:keepNext/>
        <w:keepLines/>
        <w:pageBreakBefore/>
        <w:widowControl/>
        <w:tabs>
          <w:tab w:val="left" w:pos="1134"/>
        </w:tabs>
        <w:topLinePunct/>
        <w:adjustRightInd w:val="0"/>
        <w:snapToGrid w:val="0"/>
        <w:spacing w:after="156" w:afterLines="50" w:line="360" w:lineRule="exact"/>
        <w:ind w:firstLine="422" w:firstLineChars="200"/>
        <w:jc w:val="left"/>
        <w:outlineLvl w:val="2"/>
        <w:rPr>
          <w:rFonts w:eastAsia="仿宋_GB2312"/>
          <w:b/>
          <w:kern w:val="0"/>
          <w:szCs w:val="21"/>
        </w:rPr>
      </w:pPr>
      <w:bookmarkStart w:id="165" w:name="_Toc26193"/>
      <w:bookmarkStart w:id="166" w:name="_Toc5073"/>
      <w:bookmarkStart w:id="167" w:name="_Toc26338"/>
      <w:bookmarkStart w:id="168" w:name="_Toc15968"/>
      <w:bookmarkStart w:id="169" w:name="_Toc21407"/>
      <w:bookmarkStart w:id="170" w:name="_Toc12784"/>
      <w:bookmarkStart w:id="171" w:name="_Toc17794"/>
      <w:r>
        <w:rPr>
          <w:rFonts w:eastAsia="仿宋_GB2312"/>
          <w:b/>
          <w:kern w:val="0"/>
          <w:szCs w:val="21"/>
        </w:rPr>
        <w:t>附件7 履约保函</w:t>
      </w:r>
      <w:bookmarkEnd w:id="165"/>
      <w:bookmarkEnd w:id="166"/>
      <w:bookmarkEnd w:id="167"/>
      <w:bookmarkEnd w:id="168"/>
      <w:bookmarkEnd w:id="169"/>
      <w:bookmarkEnd w:id="170"/>
      <w:bookmarkEnd w:id="171"/>
    </w:p>
    <w:p w14:paraId="385B3E51">
      <w:pPr>
        <w:widowControl/>
        <w:topLinePunct/>
        <w:adjustRightInd w:val="0"/>
        <w:snapToGrid w:val="0"/>
        <w:spacing w:after="156" w:afterLines="50" w:line="360" w:lineRule="exact"/>
        <w:ind w:firstLine="482" w:firstLineChars="200"/>
        <w:jc w:val="center"/>
        <w:rPr>
          <w:rFonts w:eastAsia="仿宋_GB2312"/>
          <w:b/>
          <w:bCs/>
          <w:kern w:val="0"/>
          <w:sz w:val="24"/>
          <w:szCs w:val="24"/>
        </w:rPr>
      </w:pPr>
      <w:r>
        <w:rPr>
          <w:rFonts w:eastAsia="仿宋_GB2312"/>
          <w:b/>
          <w:bCs/>
          <w:kern w:val="0"/>
          <w:sz w:val="24"/>
          <w:szCs w:val="24"/>
        </w:rPr>
        <w:t>履约保函</w:t>
      </w:r>
    </w:p>
    <w:p w14:paraId="1F7279AD">
      <w:pPr>
        <w:widowControl/>
        <w:topLinePunct/>
        <w:adjustRightInd w:val="0"/>
        <w:snapToGrid w:val="0"/>
        <w:spacing w:after="156" w:afterLines="50" w:line="360" w:lineRule="exact"/>
        <w:ind w:firstLine="420" w:firstLineChars="200"/>
        <w:jc w:val="right"/>
        <w:rPr>
          <w:rFonts w:eastAsia="仿宋_GB2312"/>
          <w:kern w:val="0"/>
          <w:szCs w:val="21"/>
        </w:rPr>
      </w:pPr>
      <w:r>
        <w:rPr>
          <w:rFonts w:eastAsia="仿宋_GB2312"/>
          <w:kern w:val="0"/>
          <w:szCs w:val="21"/>
        </w:rPr>
        <w:t xml:space="preserve">保函编号：      </w:t>
      </w:r>
    </w:p>
    <w:p w14:paraId="05B2A9EF">
      <w:pPr>
        <w:tabs>
          <w:tab w:val="left" w:pos="720"/>
          <w:tab w:val="left" w:pos="900"/>
          <w:tab w:val="left" w:pos="1080"/>
        </w:tabs>
        <w:jc w:val="left"/>
        <w:rPr>
          <w:rFonts w:eastAsia="仿宋_GB2312"/>
          <w:sz w:val="24"/>
        </w:rPr>
      </w:pPr>
      <w:r>
        <w:rPr>
          <w:rFonts w:hint="eastAsia" w:eastAsia="仿宋_GB2312"/>
          <w:bCs/>
          <w:sz w:val="24"/>
          <w:szCs w:val="24"/>
        </w:rPr>
        <w:t>汕尾</w:t>
      </w:r>
      <w:r>
        <w:rPr>
          <w:rFonts w:eastAsia="仿宋_GB2312"/>
          <w:bCs/>
          <w:sz w:val="24"/>
          <w:szCs w:val="24"/>
        </w:rPr>
        <w:t>粤海水务有限公司（以下简称“你单位”）</w:t>
      </w:r>
      <w:r>
        <w:rPr>
          <w:rFonts w:eastAsia="仿宋_GB2312"/>
          <w:sz w:val="24"/>
        </w:rPr>
        <w:t>：</w:t>
      </w:r>
    </w:p>
    <w:p w14:paraId="322DDF43">
      <w:pPr>
        <w:tabs>
          <w:tab w:val="left" w:pos="720"/>
          <w:tab w:val="left" w:pos="900"/>
          <w:tab w:val="left" w:pos="1080"/>
        </w:tabs>
        <w:ind w:firstLine="480" w:firstLineChars="200"/>
        <w:jc w:val="left"/>
        <w:rPr>
          <w:rFonts w:eastAsia="仿宋_GB2312"/>
          <w:sz w:val="24"/>
        </w:rPr>
      </w:pPr>
      <w:r>
        <w:rPr>
          <w:rFonts w:eastAsia="仿宋_GB2312"/>
          <w:sz w:val="24"/>
        </w:rPr>
        <w:t>因被担保人</w:t>
      </w:r>
      <w:r>
        <w:rPr>
          <w:rFonts w:eastAsia="仿宋_GB2312"/>
          <w:sz w:val="24"/>
          <w:u w:val="single"/>
        </w:rPr>
        <w:t xml:space="preserve">  （中标人名称） </w:t>
      </w:r>
      <w:r>
        <w:rPr>
          <w:rFonts w:eastAsia="仿宋_GB2312"/>
          <w:sz w:val="24"/>
        </w:rPr>
        <w:t>（以下简称“被担保人”）已中标，将与你单位签订</w:t>
      </w:r>
      <w:r>
        <w:rPr>
          <w:rFonts w:eastAsia="仿宋_GB2312"/>
          <w:sz w:val="24"/>
          <w:u w:val="single"/>
        </w:rPr>
        <w:t xml:space="preserve">  （合同名称）</w:t>
      </w:r>
      <w:r>
        <w:rPr>
          <w:rFonts w:eastAsia="仿宋_GB2312"/>
          <w:sz w:val="24"/>
        </w:rPr>
        <w:t>合同（合同编号：</w:t>
      </w:r>
      <w:r>
        <w:rPr>
          <w:rFonts w:eastAsia="仿宋_GB2312"/>
          <w:sz w:val="24"/>
          <w:u w:val="single"/>
        </w:rPr>
        <w:t xml:space="preserve">               </w:t>
      </w:r>
      <w:r>
        <w:rPr>
          <w:rFonts w:eastAsia="仿宋_GB2312"/>
          <w:sz w:val="24"/>
        </w:rPr>
        <w:t>），鉴于你单位要求被担保人向你单位提交下述金额的银行履约保函，作为被担保人签订该合同后履行合同责任、义务的保证。</w:t>
      </w:r>
    </w:p>
    <w:p w14:paraId="24DAD1FA">
      <w:pPr>
        <w:tabs>
          <w:tab w:val="left" w:pos="720"/>
          <w:tab w:val="left" w:pos="900"/>
          <w:tab w:val="left" w:pos="1080"/>
        </w:tabs>
        <w:ind w:firstLine="480" w:firstLineChars="200"/>
        <w:jc w:val="left"/>
        <w:rPr>
          <w:rFonts w:eastAsia="仿宋_GB2312"/>
          <w:sz w:val="24"/>
        </w:rPr>
      </w:pPr>
      <w:r>
        <w:rPr>
          <w:rFonts w:eastAsia="仿宋_GB2312"/>
          <w:sz w:val="24"/>
        </w:rPr>
        <w:t>我单位已接受被担保人请求，为被担保人向你单位出具独立、无条件（见索即付）、不可撤销的银行履约保函。</w:t>
      </w:r>
    </w:p>
    <w:p w14:paraId="79B625FB">
      <w:pPr>
        <w:tabs>
          <w:tab w:val="left" w:pos="720"/>
          <w:tab w:val="left" w:pos="900"/>
          <w:tab w:val="left" w:pos="1080"/>
        </w:tabs>
        <w:ind w:firstLine="480" w:firstLineChars="200"/>
        <w:jc w:val="left"/>
        <w:rPr>
          <w:rFonts w:eastAsia="仿宋_GB2312"/>
          <w:sz w:val="24"/>
        </w:rPr>
      </w:pPr>
      <w:r>
        <w:rPr>
          <w:rFonts w:eastAsia="仿宋_GB2312"/>
          <w:sz w:val="24"/>
        </w:rPr>
        <w:t>我单位愿就被担保人履行上述合同约定的责任、义务向你单位提供如下担保：</w:t>
      </w:r>
    </w:p>
    <w:p w14:paraId="5BDBF6EF">
      <w:pPr>
        <w:tabs>
          <w:tab w:val="left" w:pos="720"/>
          <w:tab w:val="left" w:pos="900"/>
          <w:tab w:val="left" w:pos="1080"/>
        </w:tabs>
        <w:ind w:firstLine="480" w:firstLineChars="200"/>
        <w:jc w:val="left"/>
        <w:rPr>
          <w:rFonts w:eastAsia="仿宋_GB2312"/>
          <w:sz w:val="24"/>
        </w:rPr>
      </w:pPr>
      <w:r>
        <w:rPr>
          <w:rFonts w:eastAsia="仿宋_GB2312"/>
          <w:sz w:val="24"/>
        </w:rPr>
        <w:t>1.本保函担保金额为人民币（大写）</w:t>
      </w:r>
      <w:r>
        <w:rPr>
          <w:rFonts w:eastAsia="仿宋_GB2312"/>
          <w:sz w:val="24"/>
          <w:u w:val="single"/>
        </w:rPr>
        <w:t xml:space="preserve">               </w:t>
      </w:r>
      <w:r>
        <w:rPr>
          <w:rFonts w:eastAsia="仿宋_GB2312"/>
          <w:sz w:val="24"/>
        </w:rPr>
        <w:t>元。</w:t>
      </w:r>
    </w:p>
    <w:p w14:paraId="209D0645">
      <w:pPr>
        <w:tabs>
          <w:tab w:val="left" w:pos="720"/>
          <w:tab w:val="left" w:pos="900"/>
          <w:tab w:val="left" w:pos="1080"/>
        </w:tabs>
        <w:ind w:firstLine="480" w:firstLineChars="200"/>
        <w:jc w:val="left"/>
        <w:rPr>
          <w:rFonts w:eastAsia="仿宋_GB2312"/>
          <w:sz w:val="24"/>
        </w:rPr>
      </w:pPr>
      <w:r>
        <w:rPr>
          <w:rFonts w:eastAsia="仿宋_GB2312"/>
          <w:sz w:val="24"/>
        </w:rPr>
        <w:t>2.本保函的有效期,自该合同签署之日起生效，并直至该合同项目工程竣工验收合格、结算完成且工程交付发包人（以时间较晚者为准）后第30天止。</w:t>
      </w:r>
    </w:p>
    <w:p w14:paraId="43063791">
      <w:pPr>
        <w:tabs>
          <w:tab w:val="left" w:pos="720"/>
          <w:tab w:val="left" w:pos="900"/>
          <w:tab w:val="left" w:pos="1080"/>
        </w:tabs>
        <w:ind w:firstLine="480" w:firstLineChars="200"/>
        <w:jc w:val="left"/>
        <w:rPr>
          <w:rFonts w:eastAsia="仿宋_GB2312"/>
          <w:sz w:val="24"/>
        </w:rPr>
      </w:pPr>
      <w:r>
        <w:rPr>
          <w:rFonts w:eastAsia="仿宋_GB2312"/>
          <w:sz w:val="24"/>
        </w:rPr>
        <w:t>3.本保函的有效期内，若你单位认定被担保人在履行该合同中，由于资金、技术、质量、管理或其他原因给你单位造成任何经济损失或出现任何违约行为（或未履约、未完全履约，下同）时，我单位将在收到你单位以书面形式提出的不超过上述金额的任何付款要求时，即在14天内无条件地给予支付，不要求你单位出具任何证明文件以说明背景、理由。</w:t>
      </w:r>
    </w:p>
    <w:p w14:paraId="608E9FD9">
      <w:pPr>
        <w:ind w:firstLine="480" w:firstLineChars="200"/>
        <w:rPr>
          <w:rFonts w:eastAsia="仿宋_GB2312"/>
          <w:sz w:val="24"/>
        </w:rPr>
      </w:pPr>
      <w:r>
        <w:rPr>
          <w:rFonts w:eastAsia="仿宋_GB2312"/>
          <w:sz w:val="24"/>
        </w:rPr>
        <w:t>我单位明了无权要求你单位先向被担保人要求赔偿上述金额后再向我单位提出要求的权利。</w:t>
      </w:r>
    </w:p>
    <w:p w14:paraId="5A97306E">
      <w:pPr>
        <w:ind w:firstLine="480" w:firstLineChars="200"/>
        <w:rPr>
          <w:rFonts w:eastAsia="仿宋_GB2312"/>
          <w:sz w:val="24"/>
        </w:rPr>
      </w:pPr>
      <w:r>
        <w:rPr>
          <w:rFonts w:eastAsia="仿宋_GB2312"/>
          <w:sz w:val="24"/>
        </w:rPr>
        <w:t>我单位同意，若你单位和被担保人之间的合同或合同条款规定的范围内的工作内容或其他条款及服务发生变化、补充或修改，我单位承担本保函规定的责任不改变，有关上述变化、补充和修改也无须通知我单位。</w:t>
      </w:r>
    </w:p>
    <w:p w14:paraId="7529DBAD">
      <w:pPr>
        <w:ind w:firstLine="480" w:firstLineChars="200"/>
        <w:rPr>
          <w:rFonts w:eastAsia="仿宋_GB2312"/>
          <w:sz w:val="24"/>
        </w:rPr>
      </w:pPr>
      <w:r>
        <w:rPr>
          <w:rFonts w:eastAsia="仿宋_GB2312"/>
          <w:sz w:val="24"/>
        </w:rPr>
        <w:t>本保函项下的保证为连带责任保证。</w:t>
      </w:r>
    </w:p>
    <w:p w14:paraId="61DD7561">
      <w:pPr>
        <w:widowControl/>
        <w:topLinePunct/>
        <w:adjustRightInd w:val="0"/>
        <w:snapToGrid w:val="0"/>
        <w:spacing w:after="156" w:afterLines="50"/>
        <w:ind w:firstLine="480" w:firstLineChars="200"/>
        <w:rPr>
          <w:rFonts w:eastAsia="仿宋_GB2312"/>
          <w:sz w:val="24"/>
        </w:rPr>
      </w:pPr>
      <w:r>
        <w:rPr>
          <w:rFonts w:eastAsia="仿宋_GB2312"/>
          <w:sz w:val="24"/>
        </w:rPr>
        <w:t>争议解决方式：向</w:t>
      </w:r>
      <w:r>
        <w:rPr>
          <w:rFonts w:eastAsia="仿宋_GB2312"/>
          <w:sz w:val="24"/>
          <w:u w:val="single"/>
        </w:rPr>
        <w:t xml:space="preserve"> 工程项目 </w:t>
      </w:r>
      <w:r>
        <w:rPr>
          <w:rFonts w:eastAsia="仿宋_GB2312"/>
          <w:sz w:val="24"/>
        </w:rPr>
        <w:t>所在地人民法院提起诉讼。</w:t>
      </w:r>
    </w:p>
    <w:p w14:paraId="07ECFC0F">
      <w:pPr>
        <w:widowControl/>
        <w:topLinePunct/>
        <w:adjustRightInd w:val="0"/>
        <w:snapToGrid w:val="0"/>
        <w:spacing w:after="156" w:afterLines="50"/>
        <w:ind w:firstLine="480" w:firstLineChars="200"/>
        <w:rPr>
          <w:rFonts w:eastAsia="仿宋_GB2312"/>
          <w:sz w:val="24"/>
        </w:rPr>
      </w:pPr>
      <w:r>
        <w:rPr>
          <w:rFonts w:eastAsia="仿宋_GB2312"/>
          <w:sz w:val="24"/>
        </w:rPr>
        <w:t>开立人（盖章）：</w:t>
      </w:r>
    </w:p>
    <w:p w14:paraId="298E7B8E">
      <w:pPr>
        <w:widowControl/>
        <w:topLinePunct/>
        <w:adjustRightInd w:val="0"/>
        <w:snapToGrid w:val="0"/>
        <w:spacing w:after="156" w:afterLines="50"/>
        <w:ind w:firstLine="480" w:firstLineChars="200"/>
        <w:rPr>
          <w:rFonts w:eastAsia="仿宋_GB2312"/>
          <w:sz w:val="24"/>
        </w:rPr>
      </w:pPr>
      <w:r>
        <w:rPr>
          <w:rFonts w:eastAsia="仿宋_GB2312"/>
          <w:sz w:val="24"/>
        </w:rPr>
        <w:t>法定代表人或其授权委托代理人（签字或盖章）：</w:t>
      </w:r>
    </w:p>
    <w:p w14:paraId="5A26C196">
      <w:pPr>
        <w:widowControl/>
        <w:topLinePunct/>
        <w:adjustRightInd w:val="0"/>
        <w:snapToGrid w:val="0"/>
        <w:spacing w:after="156" w:afterLines="50"/>
        <w:ind w:firstLine="480" w:firstLineChars="200"/>
        <w:rPr>
          <w:rFonts w:eastAsia="仿宋_GB2312"/>
          <w:sz w:val="24"/>
        </w:rPr>
      </w:pPr>
      <w:r>
        <w:rPr>
          <w:rFonts w:eastAsia="仿宋_GB2312"/>
          <w:sz w:val="24"/>
        </w:rPr>
        <w:t>单位地址：</w:t>
      </w:r>
    </w:p>
    <w:p w14:paraId="1BDD90E1">
      <w:pPr>
        <w:widowControl/>
        <w:topLinePunct/>
        <w:adjustRightInd w:val="0"/>
        <w:snapToGrid w:val="0"/>
        <w:spacing w:after="156" w:afterLines="50"/>
        <w:ind w:firstLine="480" w:firstLineChars="200"/>
        <w:rPr>
          <w:rFonts w:eastAsia="仿宋_GB2312"/>
          <w:sz w:val="24"/>
        </w:rPr>
      </w:pPr>
      <w:r>
        <w:rPr>
          <w:rFonts w:eastAsia="仿宋_GB2312"/>
          <w:sz w:val="24"/>
        </w:rPr>
        <w:t>邮政编码：</w:t>
      </w:r>
    </w:p>
    <w:p w14:paraId="1E0BC51B">
      <w:pPr>
        <w:widowControl/>
        <w:topLinePunct/>
        <w:adjustRightInd w:val="0"/>
        <w:snapToGrid w:val="0"/>
        <w:spacing w:after="156" w:afterLines="50"/>
        <w:ind w:firstLine="480" w:firstLineChars="200"/>
        <w:rPr>
          <w:rFonts w:eastAsia="仿宋_GB2312"/>
          <w:sz w:val="24"/>
        </w:rPr>
      </w:pPr>
      <w:r>
        <w:rPr>
          <w:rFonts w:eastAsia="仿宋_GB2312"/>
          <w:sz w:val="24"/>
        </w:rPr>
        <w:t>电话：</w:t>
      </w:r>
    </w:p>
    <w:p w14:paraId="44956D95">
      <w:pPr>
        <w:widowControl/>
        <w:topLinePunct/>
        <w:adjustRightInd w:val="0"/>
        <w:snapToGrid w:val="0"/>
        <w:spacing w:after="156" w:afterLines="50"/>
        <w:ind w:firstLine="480" w:firstLineChars="200"/>
        <w:rPr>
          <w:rFonts w:eastAsia="仿宋_GB2312"/>
          <w:sz w:val="24"/>
        </w:rPr>
      </w:pPr>
      <w:r>
        <w:rPr>
          <w:rFonts w:eastAsia="仿宋_GB2312"/>
          <w:sz w:val="24"/>
        </w:rPr>
        <w:t>传真：</w:t>
      </w:r>
    </w:p>
    <w:p w14:paraId="3399BFA0">
      <w:pPr>
        <w:widowControl/>
        <w:topLinePunct/>
        <w:adjustRightInd w:val="0"/>
        <w:snapToGrid w:val="0"/>
        <w:spacing w:after="156" w:afterLines="50"/>
        <w:ind w:firstLine="480" w:firstLineChars="200"/>
        <w:jc w:val="left"/>
        <w:rPr>
          <w:rFonts w:eastAsia="仿宋_GB2312"/>
          <w:sz w:val="24"/>
        </w:rPr>
      </w:pPr>
      <w:r>
        <w:rPr>
          <w:rFonts w:eastAsia="仿宋_GB2312"/>
          <w:sz w:val="24"/>
        </w:rPr>
        <w:t>日    期：     年    月    日</w:t>
      </w:r>
    </w:p>
    <w:p w14:paraId="2C593671">
      <w:pPr>
        <w:rPr>
          <w:bCs/>
          <w:szCs w:val="21"/>
        </w:rPr>
      </w:pPr>
      <w:bookmarkStart w:id="172" w:name="_Toc27585"/>
    </w:p>
    <w:p w14:paraId="758A544E">
      <w:pPr>
        <w:rPr>
          <w:bCs/>
          <w:szCs w:val="21"/>
        </w:rPr>
        <w:sectPr>
          <w:pgSz w:w="11906" w:h="16838"/>
          <w:pgMar w:top="1440" w:right="1800" w:bottom="1440" w:left="1800" w:header="851" w:footer="850" w:gutter="0"/>
          <w:cols w:space="720" w:num="1"/>
          <w:docGrid w:type="lines" w:linePitch="312" w:charSpace="0"/>
        </w:sectPr>
      </w:pPr>
    </w:p>
    <w:p w14:paraId="56D12A92">
      <w:pPr>
        <w:keepNext/>
        <w:keepLines/>
        <w:widowControl/>
        <w:tabs>
          <w:tab w:val="left" w:pos="1134"/>
        </w:tabs>
        <w:topLinePunct/>
        <w:snapToGrid w:val="0"/>
        <w:spacing w:after="156" w:afterLines="50" w:line="360" w:lineRule="exact"/>
        <w:jc w:val="left"/>
        <w:outlineLvl w:val="2"/>
        <w:rPr>
          <w:rFonts w:eastAsia="仿宋_GB2312"/>
          <w:b/>
          <w:kern w:val="0"/>
          <w:szCs w:val="21"/>
        </w:rPr>
      </w:pPr>
      <w:bookmarkStart w:id="173" w:name="_Toc20794"/>
      <w:bookmarkStart w:id="174" w:name="_Toc5456"/>
      <w:bookmarkStart w:id="175" w:name="_Toc13626"/>
      <w:r>
        <w:rPr>
          <w:rFonts w:eastAsia="仿宋_GB2312"/>
          <w:b/>
          <w:kern w:val="0"/>
          <w:szCs w:val="21"/>
        </w:rPr>
        <w:t>附件8 甲控乙供材料设备清单</w:t>
      </w:r>
      <w:bookmarkEnd w:id="173"/>
      <w:bookmarkEnd w:id="174"/>
      <w:bookmarkEnd w:id="175"/>
    </w:p>
    <w:bookmarkEnd w:id="0"/>
    <w:bookmarkEnd w:id="1"/>
    <w:bookmarkEnd w:id="2"/>
    <w:bookmarkEnd w:id="3"/>
    <w:bookmarkEnd w:id="172"/>
    <w:p w14:paraId="315B1528">
      <w:pPr>
        <w:jc w:val="left"/>
        <w:rPr>
          <w:rFonts w:eastAsia="仿宋_GB2312"/>
          <w:sz w:val="22"/>
          <w:szCs w:val="18"/>
        </w:rPr>
      </w:pPr>
      <w:r>
        <w:rPr>
          <w:rFonts w:hint="eastAsia" w:eastAsia="仿宋_GB2312"/>
          <w:sz w:val="22"/>
          <w:szCs w:val="18"/>
        </w:rPr>
        <w:t>另附甲控乙供设备购置清单</w:t>
      </w:r>
    </w:p>
    <w:sectPr>
      <w:pgSz w:w="11906" w:h="16838"/>
      <w:pgMar w:top="1440" w:right="1800" w:bottom="1440"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BC61F0-D4D0-4F5D-9632-2E93983B42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D79F4EEF-4A73-4CB4-B04B-254CA1F1766C}"/>
  </w:font>
  <w:font w:name="仿宋">
    <w:panose1 w:val="02010609060101010101"/>
    <w:charset w:val="86"/>
    <w:family w:val="modern"/>
    <w:pitch w:val="default"/>
    <w:sig w:usb0="800002BF" w:usb1="38CF7CFA" w:usb2="00000016" w:usb3="00000000" w:csb0="00040001" w:csb1="00000000"/>
    <w:embedRegular r:id="rId3" w:fontKey="{B546564B-2A45-49BF-8E68-474C5E69392B}"/>
  </w:font>
  <w:font w:name="仿宋体-10Point">
    <w:altName w:val="Times New Roman"/>
    <w:panose1 w:val="00000000000000000000"/>
    <w:charset w:val="00"/>
    <w:family w:val="auto"/>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embedRegular r:id="rId4" w:fontKey="{8C8B68F7-FA89-4256-8175-AAED6EE92FC0}"/>
  </w:font>
  <w:font w:name="楷体_GB2312">
    <w:panose1 w:val="02010609030101010101"/>
    <w:charset w:val="86"/>
    <w:family w:val="modern"/>
    <w:pitch w:val="default"/>
    <w:sig w:usb0="00000001" w:usb1="080E0000" w:usb2="00000000" w:usb3="00000000" w:csb0="00040000" w:csb1="00000000"/>
    <w:embedRegular r:id="rId5" w:fontKey="{9D573CE4-F5EE-4D9B-9073-8F07CC2B045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BFF0">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3D46C8">
                          <w:pPr>
                            <w:pStyle w:val="2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D3D46C8">
                    <w:pPr>
                      <w:pStyle w:val="29"/>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062F9">
    <w:pPr>
      <w:pStyle w:val="29"/>
      <w:jc w:val="center"/>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F31CC">
                          <w:pPr>
                            <w:pStyle w:val="29"/>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41F31CC">
                    <w:pPr>
                      <w:pStyle w:val="29"/>
                    </w:pPr>
                    <w:r>
                      <w:t xml:space="preserve">第 </w:t>
                    </w:r>
                    <w:r>
                      <w:fldChar w:fldCharType="begin"/>
                    </w:r>
                    <w:r>
                      <w:instrText xml:space="preserve"> PAGE  \* MERGEFORMAT </w:instrText>
                    </w:r>
                    <w:r>
                      <w:fldChar w:fldCharType="separate"/>
                    </w:r>
                    <w:r>
                      <w:t>101</w:t>
                    </w:r>
                    <w:r>
                      <w:fldChar w:fldCharType="end"/>
                    </w:r>
                    <w:r>
                      <w:t xml:space="preserve"> 页 共 </w:t>
                    </w:r>
                    <w:r>
                      <w:fldChar w:fldCharType="begin"/>
                    </w:r>
                    <w:r>
                      <w:instrText xml:space="preserve"> NUMPAGES  \* MERGEFORMAT </w:instrText>
                    </w:r>
                    <w:r>
                      <w:fldChar w:fldCharType="separate"/>
                    </w:r>
                    <w:r>
                      <w:t>118</w:t>
                    </w:r>
                    <w:r>
                      <w:fldChar w:fldCharType="end"/>
                    </w:r>
                    <w:r>
                      <w:t xml:space="preserve"> 页</w:t>
                    </w:r>
                  </w:p>
                </w:txbxContent>
              </v:textbox>
            </v:shape>
          </w:pict>
        </mc:Fallback>
      </mc:AlternateContent>
    </w:r>
  </w:p>
  <w:p w14:paraId="7751D5E7">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A"/>
    <w:multiLevelType w:val="multilevel"/>
    <w:tmpl w:val="0000000A"/>
    <w:lvl w:ilvl="0" w:tentative="0">
      <w:start w:val="1"/>
      <w:numFmt w:val="decimal"/>
      <w:pStyle w:val="92"/>
      <w:lvlText w:val="%1)"/>
      <w:lvlJc w:val="left"/>
      <w:pPr>
        <w:tabs>
          <w:tab w:val="left" w:pos="900"/>
        </w:tabs>
        <w:ind w:left="900" w:hanging="420"/>
      </w:pPr>
      <w:rPr>
        <w:b w:val="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1B4C1F19"/>
    <w:multiLevelType w:val="singleLevel"/>
    <w:tmpl w:val="1B4C1F19"/>
    <w:lvl w:ilvl="0" w:tentative="0">
      <w:start w:val="1"/>
      <w:numFmt w:val="decimal"/>
      <w:suff w:val="nothing"/>
      <w:lvlText w:val="（%1）"/>
      <w:lvlJc w:val="left"/>
    </w:lvl>
  </w:abstractNum>
  <w:abstractNum w:abstractNumId="3">
    <w:nsid w:val="43B07A3B"/>
    <w:multiLevelType w:val="multilevel"/>
    <w:tmpl w:val="43B07A3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6C75024"/>
    <w:multiLevelType w:val="multilevel"/>
    <w:tmpl w:val="56C7502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B610316"/>
    <w:multiLevelType w:val="multilevel"/>
    <w:tmpl w:val="7B610316"/>
    <w:lvl w:ilvl="0" w:tentative="0">
      <w:start w:val="8"/>
      <w:numFmt w:val="decimal"/>
      <w:lvlText w:val="%1）"/>
      <w:lvlJc w:val="left"/>
      <w:pPr>
        <w:ind w:left="780" w:hanging="360"/>
      </w:pPr>
      <w:rPr>
        <w:rFonts w:hint="default"/>
        <w:color w:val="000000" w:themeColor="text1"/>
        <w14:textFill>
          <w14:solidFill>
            <w14:schemeClr w14:val="tx1"/>
          </w14:solidFill>
        </w14:textFill>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MjkzN2FmYzg2NzA2MDIyZmYzMjA1NmRlNTdlMDMifQ=="/>
    <w:docVar w:name="KSO_WPS_MARK_KEY" w:val="bd9a9ec8-a491-4e85-b95d-e4af20c7dbf1"/>
  </w:docVars>
  <w:rsids>
    <w:rsidRoot w:val="00172A27"/>
    <w:rsid w:val="0000201E"/>
    <w:rsid w:val="00007513"/>
    <w:rsid w:val="00012681"/>
    <w:rsid w:val="0001277D"/>
    <w:rsid w:val="00013F5D"/>
    <w:rsid w:val="00025436"/>
    <w:rsid w:val="000271B7"/>
    <w:rsid w:val="00035F3F"/>
    <w:rsid w:val="0004193A"/>
    <w:rsid w:val="00042207"/>
    <w:rsid w:val="00044307"/>
    <w:rsid w:val="00053C1C"/>
    <w:rsid w:val="00054355"/>
    <w:rsid w:val="00055817"/>
    <w:rsid w:val="00064F5D"/>
    <w:rsid w:val="00067F76"/>
    <w:rsid w:val="00070B3B"/>
    <w:rsid w:val="00070B54"/>
    <w:rsid w:val="00070FBE"/>
    <w:rsid w:val="000875B1"/>
    <w:rsid w:val="00093E43"/>
    <w:rsid w:val="00094427"/>
    <w:rsid w:val="00095103"/>
    <w:rsid w:val="000A0308"/>
    <w:rsid w:val="000A0F28"/>
    <w:rsid w:val="000A39AB"/>
    <w:rsid w:val="000A3CD9"/>
    <w:rsid w:val="000A6FC4"/>
    <w:rsid w:val="000A7515"/>
    <w:rsid w:val="000B0DC0"/>
    <w:rsid w:val="000B72A6"/>
    <w:rsid w:val="000C2735"/>
    <w:rsid w:val="000C7844"/>
    <w:rsid w:val="000C7C81"/>
    <w:rsid w:val="000D2ED2"/>
    <w:rsid w:val="000D565A"/>
    <w:rsid w:val="000D6910"/>
    <w:rsid w:val="000E206F"/>
    <w:rsid w:val="000E2D0A"/>
    <w:rsid w:val="000E4B1E"/>
    <w:rsid w:val="000E5AC6"/>
    <w:rsid w:val="000F2F51"/>
    <w:rsid w:val="000F347F"/>
    <w:rsid w:val="00100743"/>
    <w:rsid w:val="00101AF9"/>
    <w:rsid w:val="0010576B"/>
    <w:rsid w:val="00106FF9"/>
    <w:rsid w:val="00107029"/>
    <w:rsid w:val="00107265"/>
    <w:rsid w:val="00111C3E"/>
    <w:rsid w:val="00111C56"/>
    <w:rsid w:val="001158D6"/>
    <w:rsid w:val="00117EDB"/>
    <w:rsid w:val="00124719"/>
    <w:rsid w:val="001320D5"/>
    <w:rsid w:val="00140C40"/>
    <w:rsid w:val="0014154B"/>
    <w:rsid w:val="00141ABF"/>
    <w:rsid w:val="00147455"/>
    <w:rsid w:val="00157DCE"/>
    <w:rsid w:val="00161C33"/>
    <w:rsid w:val="00162979"/>
    <w:rsid w:val="00163965"/>
    <w:rsid w:val="00163B4C"/>
    <w:rsid w:val="00164332"/>
    <w:rsid w:val="001702AF"/>
    <w:rsid w:val="00172A27"/>
    <w:rsid w:val="00175237"/>
    <w:rsid w:val="00182350"/>
    <w:rsid w:val="00182403"/>
    <w:rsid w:val="001826C4"/>
    <w:rsid w:val="00182DD5"/>
    <w:rsid w:val="00183F05"/>
    <w:rsid w:val="00185958"/>
    <w:rsid w:val="0019406D"/>
    <w:rsid w:val="00195191"/>
    <w:rsid w:val="0019593B"/>
    <w:rsid w:val="0019667D"/>
    <w:rsid w:val="001B10B3"/>
    <w:rsid w:val="001B2EDF"/>
    <w:rsid w:val="001B3F88"/>
    <w:rsid w:val="001B6EED"/>
    <w:rsid w:val="001B7E63"/>
    <w:rsid w:val="001C162A"/>
    <w:rsid w:val="001C458A"/>
    <w:rsid w:val="001C5400"/>
    <w:rsid w:val="001C7FB6"/>
    <w:rsid w:val="001D06CC"/>
    <w:rsid w:val="001D4740"/>
    <w:rsid w:val="001D750F"/>
    <w:rsid w:val="001E3427"/>
    <w:rsid w:val="001E5793"/>
    <w:rsid w:val="001E63B2"/>
    <w:rsid w:val="001F3C4D"/>
    <w:rsid w:val="00200685"/>
    <w:rsid w:val="00206C32"/>
    <w:rsid w:val="00207377"/>
    <w:rsid w:val="002078A6"/>
    <w:rsid w:val="002079B9"/>
    <w:rsid w:val="00211BCD"/>
    <w:rsid w:val="002138C2"/>
    <w:rsid w:val="00213EDE"/>
    <w:rsid w:val="002266D6"/>
    <w:rsid w:val="00231B7C"/>
    <w:rsid w:val="00232CA4"/>
    <w:rsid w:val="00232F38"/>
    <w:rsid w:val="00235612"/>
    <w:rsid w:val="002364C1"/>
    <w:rsid w:val="002402C4"/>
    <w:rsid w:val="00242808"/>
    <w:rsid w:val="002428DA"/>
    <w:rsid w:val="002500F7"/>
    <w:rsid w:val="00252E12"/>
    <w:rsid w:val="00253FC9"/>
    <w:rsid w:val="002540D9"/>
    <w:rsid w:val="002613C2"/>
    <w:rsid w:val="00270514"/>
    <w:rsid w:val="00273732"/>
    <w:rsid w:val="00281231"/>
    <w:rsid w:val="00283BCF"/>
    <w:rsid w:val="002961BD"/>
    <w:rsid w:val="002A1E49"/>
    <w:rsid w:val="002A2BCC"/>
    <w:rsid w:val="002A6B3C"/>
    <w:rsid w:val="002A6B50"/>
    <w:rsid w:val="002A6DA6"/>
    <w:rsid w:val="002B0D42"/>
    <w:rsid w:val="002C0DE1"/>
    <w:rsid w:val="002C48CE"/>
    <w:rsid w:val="002D0170"/>
    <w:rsid w:val="002D1430"/>
    <w:rsid w:val="002D4A13"/>
    <w:rsid w:val="002D6BA9"/>
    <w:rsid w:val="002F023E"/>
    <w:rsid w:val="002F17B7"/>
    <w:rsid w:val="002F1A4B"/>
    <w:rsid w:val="002F1FC5"/>
    <w:rsid w:val="002F463D"/>
    <w:rsid w:val="002F521F"/>
    <w:rsid w:val="002F6622"/>
    <w:rsid w:val="0030009F"/>
    <w:rsid w:val="00316DEF"/>
    <w:rsid w:val="00320876"/>
    <w:rsid w:val="00323842"/>
    <w:rsid w:val="00324DA8"/>
    <w:rsid w:val="00325EAD"/>
    <w:rsid w:val="00330926"/>
    <w:rsid w:val="00332D4F"/>
    <w:rsid w:val="0033348C"/>
    <w:rsid w:val="003344B7"/>
    <w:rsid w:val="0033789E"/>
    <w:rsid w:val="00341EFF"/>
    <w:rsid w:val="003514C4"/>
    <w:rsid w:val="003536FE"/>
    <w:rsid w:val="00353E29"/>
    <w:rsid w:val="00354773"/>
    <w:rsid w:val="00354B1C"/>
    <w:rsid w:val="00361333"/>
    <w:rsid w:val="003616F8"/>
    <w:rsid w:val="00362778"/>
    <w:rsid w:val="00363573"/>
    <w:rsid w:val="00365759"/>
    <w:rsid w:val="003670D5"/>
    <w:rsid w:val="00367969"/>
    <w:rsid w:val="0037027A"/>
    <w:rsid w:val="00373C91"/>
    <w:rsid w:val="003741CF"/>
    <w:rsid w:val="003758BF"/>
    <w:rsid w:val="00376D88"/>
    <w:rsid w:val="0038209F"/>
    <w:rsid w:val="00383E5C"/>
    <w:rsid w:val="00386DB4"/>
    <w:rsid w:val="00391802"/>
    <w:rsid w:val="00392EE4"/>
    <w:rsid w:val="00395155"/>
    <w:rsid w:val="003A0FE7"/>
    <w:rsid w:val="003A2A1A"/>
    <w:rsid w:val="003A4982"/>
    <w:rsid w:val="003B00AA"/>
    <w:rsid w:val="003B03D8"/>
    <w:rsid w:val="003B0480"/>
    <w:rsid w:val="003B14A2"/>
    <w:rsid w:val="003B31C0"/>
    <w:rsid w:val="003B4844"/>
    <w:rsid w:val="003B4B61"/>
    <w:rsid w:val="003B6128"/>
    <w:rsid w:val="003C209D"/>
    <w:rsid w:val="003C4124"/>
    <w:rsid w:val="003C4A38"/>
    <w:rsid w:val="003C74C2"/>
    <w:rsid w:val="003D40BE"/>
    <w:rsid w:val="003D5234"/>
    <w:rsid w:val="003D724D"/>
    <w:rsid w:val="003D7A31"/>
    <w:rsid w:val="003D7C23"/>
    <w:rsid w:val="003D7C5B"/>
    <w:rsid w:val="003E45AA"/>
    <w:rsid w:val="003E7CE9"/>
    <w:rsid w:val="003F023A"/>
    <w:rsid w:val="003F6BF1"/>
    <w:rsid w:val="003F77FD"/>
    <w:rsid w:val="00400AA3"/>
    <w:rsid w:val="00401623"/>
    <w:rsid w:val="00401CC1"/>
    <w:rsid w:val="00404470"/>
    <w:rsid w:val="0041110E"/>
    <w:rsid w:val="004132C6"/>
    <w:rsid w:val="00417339"/>
    <w:rsid w:val="00417471"/>
    <w:rsid w:val="00421BCC"/>
    <w:rsid w:val="00423C62"/>
    <w:rsid w:val="00424572"/>
    <w:rsid w:val="0042706B"/>
    <w:rsid w:val="0043359B"/>
    <w:rsid w:val="004355E9"/>
    <w:rsid w:val="0043652E"/>
    <w:rsid w:val="004370E3"/>
    <w:rsid w:val="00441069"/>
    <w:rsid w:val="00442983"/>
    <w:rsid w:val="004464E1"/>
    <w:rsid w:val="00447B42"/>
    <w:rsid w:val="00450F3B"/>
    <w:rsid w:val="00451781"/>
    <w:rsid w:val="004535A9"/>
    <w:rsid w:val="00457F9B"/>
    <w:rsid w:val="00462395"/>
    <w:rsid w:val="004624FC"/>
    <w:rsid w:val="00472F19"/>
    <w:rsid w:val="004732DD"/>
    <w:rsid w:val="0047360E"/>
    <w:rsid w:val="004736D1"/>
    <w:rsid w:val="00477463"/>
    <w:rsid w:val="00477F2E"/>
    <w:rsid w:val="00482FB6"/>
    <w:rsid w:val="00487632"/>
    <w:rsid w:val="00493A10"/>
    <w:rsid w:val="004A02C1"/>
    <w:rsid w:val="004B3504"/>
    <w:rsid w:val="004B5037"/>
    <w:rsid w:val="004B51D4"/>
    <w:rsid w:val="004B56F7"/>
    <w:rsid w:val="004B5D31"/>
    <w:rsid w:val="004B5E66"/>
    <w:rsid w:val="004B6640"/>
    <w:rsid w:val="004B7FDC"/>
    <w:rsid w:val="004B7FEE"/>
    <w:rsid w:val="004C11E8"/>
    <w:rsid w:val="004C51D3"/>
    <w:rsid w:val="004D0D3F"/>
    <w:rsid w:val="004D22F7"/>
    <w:rsid w:val="004D3A7D"/>
    <w:rsid w:val="004D4B7D"/>
    <w:rsid w:val="004E30F2"/>
    <w:rsid w:val="004E3DFE"/>
    <w:rsid w:val="004E62C6"/>
    <w:rsid w:val="004E7965"/>
    <w:rsid w:val="004F13B2"/>
    <w:rsid w:val="004F2F56"/>
    <w:rsid w:val="00513EB6"/>
    <w:rsid w:val="005149C0"/>
    <w:rsid w:val="00516D1D"/>
    <w:rsid w:val="005206EA"/>
    <w:rsid w:val="00524B01"/>
    <w:rsid w:val="00526F2A"/>
    <w:rsid w:val="00533113"/>
    <w:rsid w:val="0053459A"/>
    <w:rsid w:val="005350AA"/>
    <w:rsid w:val="00542548"/>
    <w:rsid w:val="00542E46"/>
    <w:rsid w:val="005502C3"/>
    <w:rsid w:val="00553369"/>
    <w:rsid w:val="00555FB4"/>
    <w:rsid w:val="005616D7"/>
    <w:rsid w:val="0056243F"/>
    <w:rsid w:val="00562DDB"/>
    <w:rsid w:val="00563DAD"/>
    <w:rsid w:val="005703D2"/>
    <w:rsid w:val="0057588A"/>
    <w:rsid w:val="00577025"/>
    <w:rsid w:val="00581AD6"/>
    <w:rsid w:val="00585046"/>
    <w:rsid w:val="00585651"/>
    <w:rsid w:val="0059587D"/>
    <w:rsid w:val="00596B78"/>
    <w:rsid w:val="005A0EB8"/>
    <w:rsid w:val="005A17BA"/>
    <w:rsid w:val="005A3895"/>
    <w:rsid w:val="005A4F2F"/>
    <w:rsid w:val="005A6BFF"/>
    <w:rsid w:val="005B3088"/>
    <w:rsid w:val="005C14C1"/>
    <w:rsid w:val="005C6E45"/>
    <w:rsid w:val="005D0947"/>
    <w:rsid w:val="005D1BFD"/>
    <w:rsid w:val="005D5118"/>
    <w:rsid w:val="005E1894"/>
    <w:rsid w:val="005E27AD"/>
    <w:rsid w:val="005E466F"/>
    <w:rsid w:val="005E4F88"/>
    <w:rsid w:val="005E767A"/>
    <w:rsid w:val="005E7E10"/>
    <w:rsid w:val="005F15AB"/>
    <w:rsid w:val="005F198E"/>
    <w:rsid w:val="005F1A15"/>
    <w:rsid w:val="005F1F3B"/>
    <w:rsid w:val="005F2629"/>
    <w:rsid w:val="005F2EE6"/>
    <w:rsid w:val="005F4844"/>
    <w:rsid w:val="005F6899"/>
    <w:rsid w:val="005F7896"/>
    <w:rsid w:val="006020CD"/>
    <w:rsid w:val="00602504"/>
    <w:rsid w:val="00603536"/>
    <w:rsid w:val="00606FA7"/>
    <w:rsid w:val="006158C7"/>
    <w:rsid w:val="006208B9"/>
    <w:rsid w:val="00621E6D"/>
    <w:rsid w:val="00622DEA"/>
    <w:rsid w:val="00623273"/>
    <w:rsid w:val="00625D0B"/>
    <w:rsid w:val="006411FA"/>
    <w:rsid w:val="006507BB"/>
    <w:rsid w:val="0065169A"/>
    <w:rsid w:val="006533CA"/>
    <w:rsid w:val="00656446"/>
    <w:rsid w:val="00656930"/>
    <w:rsid w:val="00657732"/>
    <w:rsid w:val="006641AD"/>
    <w:rsid w:val="00665B28"/>
    <w:rsid w:val="00673842"/>
    <w:rsid w:val="006742EB"/>
    <w:rsid w:val="00675026"/>
    <w:rsid w:val="00676A68"/>
    <w:rsid w:val="00682746"/>
    <w:rsid w:val="006838C9"/>
    <w:rsid w:val="00683A51"/>
    <w:rsid w:val="00683F3B"/>
    <w:rsid w:val="00690E4B"/>
    <w:rsid w:val="006927C5"/>
    <w:rsid w:val="00693035"/>
    <w:rsid w:val="006A2436"/>
    <w:rsid w:val="006A27FA"/>
    <w:rsid w:val="006A49FD"/>
    <w:rsid w:val="006A4CC0"/>
    <w:rsid w:val="006A6861"/>
    <w:rsid w:val="006B336F"/>
    <w:rsid w:val="006B4A5B"/>
    <w:rsid w:val="006B7ED1"/>
    <w:rsid w:val="006C44F1"/>
    <w:rsid w:val="006C5310"/>
    <w:rsid w:val="006D0A08"/>
    <w:rsid w:val="006D0E9E"/>
    <w:rsid w:val="006D2F42"/>
    <w:rsid w:val="006D4AB8"/>
    <w:rsid w:val="006D6331"/>
    <w:rsid w:val="006E290F"/>
    <w:rsid w:val="006E77F7"/>
    <w:rsid w:val="006F174E"/>
    <w:rsid w:val="006F7667"/>
    <w:rsid w:val="007037E3"/>
    <w:rsid w:val="00706B3F"/>
    <w:rsid w:val="0071503C"/>
    <w:rsid w:val="00715911"/>
    <w:rsid w:val="00723D8B"/>
    <w:rsid w:val="00725BA5"/>
    <w:rsid w:val="00726537"/>
    <w:rsid w:val="00727859"/>
    <w:rsid w:val="007363BE"/>
    <w:rsid w:val="00740B66"/>
    <w:rsid w:val="00742FAF"/>
    <w:rsid w:val="00743643"/>
    <w:rsid w:val="0074575D"/>
    <w:rsid w:val="00753A64"/>
    <w:rsid w:val="00766191"/>
    <w:rsid w:val="00774DD6"/>
    <w:rsid w:val="00777BCA"/>
    <w:rsid w:val="00781271"/>
    <w:rsid w:val="00784F27"/>
    <w:rsid w:val="00787E64"/>
    <w:rsid w:val="00791FB2"/>
    <w:rsid w:val="00797928"/>
    <w:rsid w:val="00797F6C"/>
    <w:rsid w:val="00797F94"/>
    <w:rsid w:val="007A5BAD"/>
    <w:rsid w:val="007B0B0D"/>
    <w:rsid w:val="007B2CF9"/>
    <w:rsid w:val="007B4511"/>
    <w:rsid w:val="007C2E85"/>
    <w:rsid w:val="007D3D98"/>
    <w:rsid w:val="007D5921"/>
    <w:rsid w:val="007D5C8C"/>
    <w:rsid w:val="007D6176"/>
    <w:rsid w:val="007D71AC"/>
    <w:rsid w:val="007D78EA"/>
    <w:rsid w:val="007D7A4D"/>
    <w:rsid w:val="007D7F2C"/>
    <w:rsid w:val="007E1B83"/>
    <w:rsid w:val="007E1D89"/>
    <w:rsid w:val="007E1D90"/>
    <w:rsid w:val="007E3923"/>
    <w:rsid w:val="007E5C0F"/>
    <w:rsid w:val="007E646E"/>
    <w:rsid w:val="007E70C6"/>
    <w:rsid w:val="007F2172"/>
    <w:rsid w:val="007F2AAE"/>
    <w:rsid w:val="007F3157"/>
    <w:rsid w:val="007F31ED"/>
    <w:rsid w:val="007F3E28"/>
    <w:rsid w:val="007F46DF"/>
    <w:rsid w:val="007F7481"/>
    <w:rsid w:val="00803751"/>
    <w:rsid w:val="00803F28"/>
    <w:rsid w:val="00805DD2"/>
    <w:rsid w:val="00807ABB"/>
    <w:rsid w:val="00822D06"/>
    <w:rsid w:val="00830E4F"/>
    <w:rsid w:val="008315AD"/>
    <w:rsid w:val="00837FC6"/>
    <w:rsid w:val="00846901"/>
    <w:rsid w:val="00847D90"/>
    <w:rsid w:val="008572D5"/>
    <w:rsid w:val="008664FC"/>
    <w:rsid w:val="008727E5"/>
    <w:rsid w:val="00873833"/>
    <w:rsid w:val="0087496E"/>
    <w:rsid w:val="008757D8"/>
    <w:rsid w:val="008855D5"/>
    <w:rsid w:val="00885915"/>
    <w:rsid w:val="00887358"/>
    <w:rsid w:val="008910BD"/>
    <w:rsid w:val="00891C39"/>
    <w:rsid w:val="00892784"/>
    <w:rsid w:val="00893A59"/>
    <w:rsid w:val="008B4474"/>
    <w:rsid w:val="008B5119"/>
    <w:rsid w:val="008B589F"/>
    <w:rsid w:val="008B6CFE"/>
    <w:rsid w:val="008C00EB"/>
    <w:rsid w:val="008C040B"/>
    <w:rsid w:val="008C14A0"/>
    <w:rsid w:val="008C76C9"/>
    <w:rsid w:val="008D254C"/>
    <w:rsid w:val="008D4C4C"/>
    <w:rsid w:val="008E3D00"/>
    <w:rsid w:val="008E7D02"/>
    <w:rsid w:val="008F5412"/>
    <w:rsid w:val="008F5D66"/>
    <w:rsid w:val="0090051A"/>
    <w:rsid w:val="00901F20"/>
    <w:rsid w:val="009026D8"/>
    <w:rsid w:val="00902A35"/>
    <w:rsid w:val="00902BCF"/>
    <w:rsid w:val="00904FE1"/>
    <w:rsid w:val="00905722"/>
    <w:rsid w:val="009078B4"/>
    <w:rsid w:val="009126A0"/>
    <w:rsid w:val="00916EF2"/>
    <w:rsid w:val="0092204F"/>
    <w:rsid w:val="009232C8"/>
    <w:rsid w:val="00927142"/>
    <w:rsid w:val="00927C97"/>
    <w:rsid w:val="009318B9"/>
    <w:rsid w:val="0093256E"/>
    <w:rsid w:val="00933F5A"/>
    <w:rsid w:val="00935F6E"/>
    <w:rsid w:val="0094223E"/>
    <w:rsid w:val="009444FB"/>
    <w:rsid w:val="0094738A"/>
    <w:rsid w:val="00947C8E"/>
    <w:rsid w:val="0095084F"/>
    <w:rsid w:val="00952318"/>
    <w:rsid w:val="00962986"/>
    <w:rsid w:val="00963F25"/>
    <w:rsid w:val="00965759"/>
    <w:rsid w:val="0096727F"/>
    <w:rsid w:val="00973134"/>
    <w:rsid w:val="00976138"/>
    <w:rsid w:val="00976D1F"/>
    <w:rsid w:val="009904B5"/>
    <w:rsid w:val="00990F3F"/>
    <w:rsid w:val="00994781"/>
    <w:rsid w:val="009A08EA"/>
    <w:rsid w:val="009A122E"/>
    <w:rsid w:val="009A409F"/>
    <w:rsid w:val="009B12B1"/>
    <w:rsid w:val="009B2F11"/>
    <w:rsid w:val="009C0E9F"/>
    <w:rsid w:val="009C13AB"/>
    <w:rsid w:val="009C621C"/>
    <w:rsid w:val="009D053E"/>
    <w:rsid w:val="009D117A"/>
    <w:rsid w:val="009D5A5E"/>
    <w:rsid w:val="009D6730"/>
    <w:rsid w:val="009E0B3E"/>
    <w:rsid w:val="009E4FD7"/>
    <w:rsid w:val="009E7733"/>
    <w:rsid w:val="009F1FB8"/>
    <w:rsid w:val="009F3316"/>
    <w:rsid w:val="009F4642"/>
    <w:rsid w:val="009F636F"/>
    <w:rsid w:val="00A04EF2"/>
    <w:rsid w:val="00A07C92"/>
    <w:rsid w:val="00A105D9"/>
    <w:rsid w:val="00A12179"/>
    <w:rsid w:val="00A14349"/>
    <w:rsid w:val="00A14C03"/>
    <w:rsid w:val="00A16B1A"/>
    <w:rsid w:val="00A2048F"/>
    <w:rsid w:val="00A253E3"/>
    <w:rsid w:val="00A305CB"/>
    <w:rsid w:val="00A31359"/>
    <w:rsid w:val="00A31F84"/>
    <w:rsid w:val="00A3300D"/>
    <w:rsid w:val="00A37D74"/>
    <w:rsid w:val="00A46186"/>
    <w:rsid w:val="00A478AF"/>
    <w:rsid w:val="00A5791D"/>
    <w:rsid w:val="00A6038E"/>
    <w:rsid w:val="00A63649"/>
    <w:rsid w:val="00A710AD"/>
    <w:rsid w:val="00A74A18"/>
    <w:rsid w:val="00A81D47"/>
    <w:rsid w:val="00A83900"/>
    <w:rsid w:val="00A8412F"/>
    <w:rsid w:val="00A86804"/>
    <w:rsid w:val="00A92A5A"/>
    <w:rsid w:val="00A92FCC"/>
    <w:rsid w:val="00A93F60"/>
    <w:rsid w:val="00A946F7"/>
    <w:rsid w:val="00AA0F60"/>
    <w:rsid w:val="00AA21AB"/>
    <w:rsid w:val="00AA2300"/>
    <w:rsid w:val="00AA3108"/>
    <w:rsid w:val="00AB0771"/>
    <w:rsid w:val="00AB23E8"/>
    <w:rsid w:val="00AB42C2"/>
    <w:rsid w:val="00AB7C6F"/>
    <w:rsid w:val="00AB7FF3"/>
    <w:rsid w:val="00AC7C6D"/>
    <w:rsid w:val="00AD1693"/>
    <w:rsid w:val="00AD30BC"/>
    <w:rsid w:val="00AE054D"/>
    <w:rsid w:val="00AE5329"/>
    <w:rsid w:val="00AE7910"/>
    <w:rsid w:val="00AE7DD0"/>
    <w:rsid w:val="00AF31E8"/>
    <w:rsid w:val="00AF49E2"/>
    <w:rsid w:val="00B013AF"/>
    <w:rsid w:val="00B032F8"/>
    <w:rsid w:val="00B03A60"/>
    <w:rsid w:val="00B04869"/>
    <w:rsid w:val="00B06433"/>
    <w:rsid w:val="00B0751F"/>
    <w:rsid w:val="00B14771"/>
    <w:rsid w:val="00B162B5"/>
    <w:rsid w:val="00B24DF2"/>
    <w:rsid w:val="00B2794B"/>
    <w:rsid w:val="00B31070"/>
    <w:rsid w:val="00B31362"/>
    <w:rsid w:val="00B3372A"/>
    <w:rsid w:val="00B34BA8"/>
    <w:rsid w:val="00B36291"/>
    <w:rsid w:val="00B42BC4"/>
    <w:rsid w:val="00B44145"/>
    <w:rsid w:val="00B514B1"/>
    <w:rsid w:val="00B51AE9"/>
    <w:rsid w:val="00B53E2C"/>
    <w:rsid w:val="00B54460"/>
    <w:rsid w:val="00B54EEC"/>
    <w:rsid w:val="00B55EEF"/>
    <w:rsid w:val="00B63564"/>
    <w:rsid w:val="00B63727"/>
    <w:rsid w:val="00B70990"/>
    <w:rsid w:val="00B71765"/>
    <w:rsid w:val="00B77AE7"/>
    <w:rsid w:val="00B816D5"/>
    <w:rsid w:val="00B82AF9"/>
    <w:rsid w:val="00B901BA"/>
    <w:rsid w:val="00B92E2B"/>
    <w:rsid w:val="00B946D0"/>
    <w:rsid w:val="00BA2155"/>
    <w:rsid w:val="00BA4DA0"/>
    <w:rsid w:val="00BA532E"/>
    <w:rsid w:val="00BA663C"/>
    <w:rsid w:val="00BB29CD"/>
    <w:rsid w:val="00BB3D2A"/>
    <w:rsid w:val="00BC5E90"/>
    <w:rsid w:val="00BC7061"/>
    <w:rsid w:val="00BD1FC5"/>
    <w:rsid w:val="00BD58D6"/>
    <w:rsid w:val="00BE4EA5"/>
    <w:rsid w:val="00BE5E24"/>
    <w:rsid w:val="00BF25DA"/>
    <w:rsid w:val="00BF27EF"/>
    <w:rsid w:val="00BF2D89"/>
    <w:rsid w:val="00C02046"/>
    <w:rsid w:val="00C05786"/>
    <w:rsid w:val="00C12F28"/>
    <w:rsid w:val="00C140C2"/>
    <w:rsid w:val="00C146A8"/>
    <w:rsid w:val="00C273C6"/>
    <w:rsid w:val="00C301C4"/>
    <w:rsid w:val="00C3543E"/>
    <w:rsid w:val="00C4442A"/>
    <w:rsid w:val="00C54054"/>
    <w:rsid w:val="00C56887"/>
    <w:rsid w:val="00C56FBD"/>
    <w:rsid w:val="00C614B9"/>
    <w:rsid w:val="00C635E6"/>
    <w:rsid w:val="00C63B71"/>
    <w:rsid w:val="00C6501F"/>
    <w:rsid w:val="00C652C0"/>
    <w:rsid w:val="00C71372"/>
    <w:rsid w:val="00C71E80"/>
    <w:rsid w:val="00C7607E"/>
    <w:rsid w:val="00C80A14"/>
    <w:rsid w:val="00C85677"/>
    <w:rsid w:val="00C90F2A"/>
    <w:rsid w:val="00CA152F"/>
    <w:rsid w:val="00CA4342"/>
    <w:rsid w:val="00CA7230"/>
    <w:rsid w:val="00CA7CA8"/>
    <w:rsid w:val="00CB1396"/>
    <w:rsid w:val="00CC3CD3"/>
    <w:rsid w:val="00CC61E0"/>
    <w:rsid w:val="00CD0ED8"/>
    <w:rsid w:val="00CD59DE"/>
    <w:rsid w:val="00CE0D94"/>
    <w:rsid w:val="00CE46F4"/>
    <w:rsid w:val="00CE57FF"/>
    <w:rsid w:val="00D05E0B"/>
    <w:rsid w:val="00D074BB"/>
    <w:rsid w:val="00D23B84"/>
    <w:rsid w:val="00D25EB5"/>
    <w:rsid w:val="00D267D4"/>
    <w:rsid w:val="00D268C7"/>
    <w:rsid w:val="00D27E21"/>
    <w:rsid w:val="00D40518"/>
    <w:rsid w:val="00D41E82"/>
    <w:rsid w:val="00D42F9C"/>
    <w:rsid w:val="00D53B70"/>
    <w:rsid w:val="00D553A0"/>
    <w:rsid w:val="00D66C4C"/>
    <w:rsid w:val="00D70042"/>
    <w:rsid w:val="00D71A82"/>
    <w:rsid w:val="00D747B3"/>
    <w:rsid w:val="00D8170F"/>
    <w:rsid w:val="00D918CD"/>
    <w:rsid w:val="00D9452B"/>
    <w:rsid w:val="00D97D4F"/>
    <w:rsid w:val="00DA2348"/>
    <w:rsid w:val="00DA4D25"/>
    <w:rsid w:val="00DA6782"/>
    <w:rsid w:val="00DB4408"/>
    <w:rsid w:val="00DB4FB6"/>
    <w:rsid w:val="00DB50B3"/>
    <w:rsid w:val="00DB71EC"/>
    <w:rsid w:val="00DC0173"/>
    <w:rsid w:val="00DC06DC"/>
    <w:rsid w:val="00DC2419"/>
    <w:rsid w:val="00DC5760"/>
    <w:rsid w:val="00DC6687"/>
    <w:rsid w:val="00DD0EB0"/>
    <w:rsid w:val="00DD4CE1"/>
    <w:rsid w:val="00DE019A"/>
    <w:rsid w:val="00DE1CA0"/>
    <w:rsid w:val="00DE1ED7"/>
    <w:rsid w:val="00DE26E5"/>
    <w:rsid w:val="00DE56EA"/>
    <w:rsid w:val="00DF0FD3"/>
    <w:rsid w:val="00E00F88"/>
    <w:rsid w:val="00E01D2F"/>
    <w:rsid w:val="00E037EA"/>
    <w:rsid w:val="00E041F1"/>
    <w:rsid w:val="00E10525"/>
    <w:rsid w:val="00E11BE1"/>
    <w:rsid w:val="00E153FF"/>
    <w:rsid w:val="00E20BB5"/>
    <w:rsid w:val="00E254D6"/>
    <w:rsid w:val="00E27CBF"/>
    <w:rsid w:val="00E303A7"/>
    <w:rsid w:val="00E31A9D"/>
    <w:rsid w:val="00E33031"/>
    <w:rsid w:val="00E334DF"/>
    <w:rsid w:val="00E374D8"/>
    <w:rsid w:val="00E415F1"/>
    <w:rsid w:val="00E43712"/>
    <w:rsid w:val="00E4524B"/>
    <w:rsid w:val="00E46F8F"/>
    <w:rsid w:val="00E50E38"/>
    <w:rsid w:val="00E543F7"/>
    <w:rsid w:val="00E55B58"/>
    <w:rsid w:val="00E55E99"/>
    <w:rsid w:val="00E60357"/>
    <w:rsid w:val="00E61D3A"/>
    <w:rsid w:val="00E633EB"/>
    <w:rsid w:val="00E66269"/>
    <w:rsid w:val="00E70770"/>
    <w:rsid w:val="00E73066"/>
    <w:rsid w:val="00E845DF"/>
    <w:rsid w:val="00E84624"/>
    <w:rsid w:val="00E90D33"/>
    <w:rsid w:val="00E9165E"/>
    <w:rsid w:val="00E91DBA"/>
    <w:rsid w:val="00E9442D"/>
    <w:rsid w:val="00E95689"/>
    <w:rsid w:val="00E97CF5"/>
    <w:rsid w:val="00EA370A"/>
    <w:rsid w:val="00EA6438"/>
    <w:rsid w:val="00EB0A02"/>
    <w:rsid w:val="00EB1925"/>
    <w:rsid w:val="00EB3AB8"/>
    <w:rsid w:val="00EB3D13"/>
    <w:rsid w:val="00EB655A"/>
    <w:rsid w:val="00EC29C7"/>
    <w:rsid w:val="00EC4C0F"/>
    <w:rsid w:val="00EE1807"/>
    <w:rsid w:val="00EE79BF"/>
    <w:rsid w:val="00EF03DF"/>
    <w:rsid w:val="00EF067B"/>
    <w:rsid w:val="00EF1F66"/>
    <w:rsid w:val="00EF36A4"/>
    <w:rsid w:val="00EF7B41"/>
    <w:rsid w:val="00F01AB7"/>
    <w:rsid w:val="00F078A1"/>
    <w:rsid w:val="00F11256"/>
    <w:rsid w:val="00F13C93"/>
    <w:rsid w:val="00F17951"/>
    <w:rsid w:val="00F17C7D"/>
    <w:rsid w:val="00F3254C"/>
    <w:rsid w:val="00F3295F"/>
    <w:rsid w:val="00F34062"/>
    <w:rsid w:val="00F41492"/>
    <w:rsid w:val="00F41B28"/>
    <w:rsid w:val="00F423FC"/>
    <w:rsid w:val="00F43964"/>
    <w:rsid w:val="00F454AB"/>
    <w:rsid w:val="00F47DCC"/>
    <w:rsid w:val="00F516F1"/>
    <w:rsid w:val="00F5384C"/>
    <w:rsid w:val="00F60E6D"/>
    <w:rsid w:val="00F63399"/>
    <w:rsid w:val="00F64F4A"/>
    <w:rsid w:val="00F65D68"/>
    <w:rsid w:val="00F66810"/>
    <w:rsid w:val="00F75DCA"/>
    <w:rsid w:val="00F77371"/>
    <w:rsid w:val="00F7790B"/>
    <w:rsid w:val="00F841A1"/>
    <w:rsid w:val="00F844E9"/>
    <w:rsid w:val="00F84623"/>
    <w:rsid w:val="00F864A1"/>
    <w:rsid w:val="00F937CA"/>
    <w:rsid w:val="00F94C17"/>
    <w:rsid w:val="00F959AB"/>
    <w:rsid w:val="00F95EBA"/>
    <w:rsid w:val="00FA3859"/>
    <w:rsid w:val="00FB6997"/>
    <w:rsid w:val="00FC38F8"/>
    <w:rsid w:val="00FD148F"/>
    <w:rsid w:val="00FE68D3"/>
    <w:rsid w:val="00FF2D70"/>
    <w:rsid w:val="00FF61D9"/>
    <w:rsid w:val="00FF78B8"/>
    <w:rsid w:val="012960D4"/>
    <w:rsid w:val="014B08FF"/>
    <w:rsid w:val="01633418"/>
    <w:rsid w:val="019B1886"/>
    <w:rsid w:val="01A57E49"/>
    <w:rsid w:val="01AA3877"/>
    <w:rsid w:val="01B616FB"/>
    <w:rsid w:val="02086EA6"/>
    <w:rsid w:val="026C7116"/>
    <w:rsid w:val="02CF2BE2"/>
    <w:rsid w:val="0397607D"/>
    <w:rsid w:val="03D60CD7"/>
    <w:rsid w:val="03E70DB3"/>
    <w:rsid w:val="044942B8"/>
    <w:rsid w:val="0479370E"/>
    <w:rsid w:val="04F80B49"/>
    <w:rsid w:val="05524952"/>
    <w:rsid w:val="057B3241"/>
    <w:rsid w:val="05F44583"/>
    <w:rsid w:val="0639166E"/>
    <w:rsid w:val="067A7CBC"/>
    <w:rsid w:val="06A3673F"/>
    <w:rsid w:val="06F15AA5"/>
    <w:rsid w:val="073267E9"/>
    <w:rsid w:val="07724E37"/>
    <w:rsid w:val="078D3874"/>
    <w:rsid w:val="087D0032"/>
    <w:rsid w:val="093707E3"/>
    <w:rsid w:val="09414A5A"/>
    <w:rsid w:val="0A9B0D9B"/>
    <w:rsid w:val="0B0A3224"/>
    <w:rsid w:val="0C906C33"/>
    <w:rsid w:val="0D346A4C"/>
    <w:rsid w:val="0D892EDB"/>
    <w:rsid w:val="0DA029C0"/>
    <w:rsid w:val="0E041121"/>
    <w:rsid w:val="0E27358A"/>
    <w:rsid w:val="0EC73CBB"/>
    <w:rsid w:val="0EC817E1"/>
    <w:rsid w:val="0F0302DA"/>
    <w:rsid w:val="0F3D0892"/>
    <w:rsid w:val="0FED7751"/>
    <w:rsid w:val="101830E0"/>
    <w:rsid w:val="10512EC1"/>
    <w:rsid w:val="111929E1"/>
    <w:rsid w:val="11531836"/>
    <w:rsid w:val="119E1074"/>
    <w:rsid w:val="11B32EE1"/>
    <w:rsid w:val="11C932FC"/>
    <w:rsid w:val="11FA39EA"/>
    <w:rsid w:val="12440B57"/>
    <w:rsid w:val="1246030B"/>
    <w:rsid w:val="134C29E0"/>
    <w:rsid w:val="13946135"/>
    <w:rsid w:val="13B20FD8"/>
    <w:rsid w:val="13E9122A"/>
    <w:rsid w:val="14545F69"/>
    <w:rsid w:val="14B35E5C"/>
    <w:rsid w:val="151E65FF"/>
    <w:rsid w:val="15FD2114"/>
    <w:rsid w:val="163F4A7E"/>
    <w:rsid w:val="16B1384A"/>
    <w:rsid w:val="16CC0CDE"/>
    <w:rsid w:val="17141A67"/>
    <w:rsid w:val="173D04FA"/>
    <w:rsid w:val="17A91B9D"/>
    <w:rsid w:val="17E17248"/>
    <w:rsid w:val="180C273E"/>
    <w:rsid w:val="18303D4F"/>
    <w:rsid w:val="187B6525"/>
    <w:rsid w:val="189310B2"/>
    <w:rsid w:val="18B828C6"/>
    <w:rsid w:val="197E7326"/>
    <w:rsid w:val="199B75C1"/>
    <w:rsid w:val="19F30E6E"/>
    <w:rsid w:val="19F618F8"/>
    <w:rsid w:val="1AA255AF"/>
    <w:rsid w:val="1AFC0729"/>
    <w:rsid w:val="1B4F5488"/>
    <w:rsid w:val="1BFE5F7A"/>
    <w:rsid w:val="1C6974FD"/>
    <w:rsid w:val="1CE67A02"/>
    <w:rsid w:val="1D036F9B"/>
    <w:rsid w:val="1D2E3157"/>
    <w:rsid w:val="1D4015AE"/>
    <w:rsid w:val="1D994DDE"/>
    <w:rsid w:val="1DA60D80"/>
    <w:rsid w:val="1DC32E76"/>
    <w:rsid w:val="1DD15BAF"/>
    <w:rsid w:val="1DD91315"/>
    <w:rsid w:val="1E1A0873"/>
    <w:rsid w:val="1E4F618E"/>
    <w:rsid w:val="1EEB7551"/>
    <w:rsid w:val="209D0BCF"/>
    <w:rsid w:val="216E7FC6"/>
    <w:rsid w:val="21ED3F44"/>
    <w:rsid w:val="22342FBD"/>
    <w:rsid w:val="224C38F6"/>
    <w:rsid w:val="225E628C"/>
    <w:rsid w:val="22827345"/>
    <w:rsid w:val="22907599"/>
    <w:rsid w:val="23290018"/>
    <w:rsid w:val="23422A23"/>
    <w:rsid w:val="24042E63"/>
    <w:rsid w:val="24B714CA"/>
    <w:rsid w:val="24C42215"/>
    <w:rsid w:val="25475E46"/>
    <w:rsid w:val="258E6E89"/>
    <w:rsid w:val="25AA4D83"/>
    <w:rsid w:val="27367320"/>
    <w:rsid w:val="27886750"/>
    <w:rsid w:val="27AF670A"/>
    <w:rsid w:val="27D05536"/>
    <w:rsid w:val="27D442FD"/>
    <w:rsid w:val="29D5148E"/>
    <w:rsid w:val="2A110E94"/>
    <w:rsid w:val="2A312BB0"/>
    <w:rsid w:val="2A3F0751"/>
    <w:rsid w:val="2AB27175"/>
    <w:rsid w:val="2ADA2397"/>
    <w:rsid w:val="2B2676A0"/>
    <w:rsid w:val="2B62199D"/>
    <w:rsid w:val="2B971F94"/>
    <w:rsid w:val="2BD12E62"/>
    <w:rsid w:val="2D5E4EA2"/>
    <w:rsid w:val="2D8652CF"/>
    <w:rsid w:val="2DCE5524"/>
    <w:rsid w:val="2DE7182C"/>
    <w:rsid w:val="2E4874D6"/>
    <w:rsid w:val="2EF37171"/>
    <w:rsid w:val="2FE9288F"/>
    <w:rsid w:val="2FEA33A5"/>
    <w:rsid w:val="2FFA28B7"/>
    <w:rsid w:val="305E590E"/>
    <w:rsid w:val="309335A5"/>
    <w:rsid w:val="309E63C0"/>
    <w:rsid w:val="30C82E17"/>
    <w:rsid w:val="30FA1876"/>
    <w:rsid w:val="315E66AE"/>
    <w:rsid w:val="31B25751"/>
    <w:rsid w:val="322422C7"/>
    <w:rsid w:val="32B651CF"/>
    <w:rsid w:val="33037BEA"/>
    <w:rsid w:val="33093FF2"/>
    <w:rsid w:val="3354479B"/>
    <w:rsid w:val="336373F5"/>
    <w:rsid w:val="33B8566B"/>
    <w:rsid w:val="33C57811"/>
    <w:rsid w:val="341D75D5"/>
    <w:rsid w:val="349D72F2"/>
    <w:rsid w:val="35110F06"/>
    <w:rsid w:val="3575596F"/>
    <w:rsid w:val="357F2E73"/>
    <w:rsid w:val="35A61B4D"/>
    <w:rsid w:val="35AB00B4"/>
    <w:rsid w:val="35C20E58"/>
    <w:rsid w:val="3611289D"/>
    <w:rsid w:val="36833961"/>
    <w:rsid w:val="36B204FD"/>
    <w:rsid w:val="36FC07B7"/>
    <w:rsid w:val="37D270A9"/>
    <w:rsid w:val="38521F98"/>
    <w:rsid w:val="38605171"/>
    <w:rsid w:val="38F2280B"/>
    <w:rsid w:val="39971FF1"/>
    <w:rsid w:val="399F6465"/>
    <w:rsid w:val="3A1E65D5"/>
    <w:rsid w:val="3A3C4CAD"/>
    <w:rsid w:val="3AAF5655"/>
    <w:rsid w:val="3AFE3B8D"/>
    <w:rsid w:val="3B912340"/>
    <w:rsid w:val="3BBC4BB1"/>
    <w:rsid w:val="3C6378B1"/>
    <w:rsid w:val="3DB93E6C"/>
    <w:rsid w:val="3DC059B7"/>
    <w:rsid w:val="3DF17C35"/>
    <w:rsid w:val="3DFF00AF"/>
    <w:rsid w:val="3E2F05FD"/>
    <w:rsid w:val="3E862096"/>
    <w:rsid w:val="3EE35124"/>
    <w:rsid w:val="3F534483"/>
    <w:rsid w:val="3F7F5844"/>
    <w:rsid w:val="40534AFF"/>
    <w:rsid w:val="40A6753D"/>
    <w:rsid w:val="411509BE"/>
    <w:rsid w:val="4134646E"/>
    <w:rsid w:val="41614FF9"/>
    <w:rsid w:val="41706D82"/>
    <w:rsid w:val="41855325"/>
    <w:rsid w:val="41EE1F07"/>
    <w:rsid w:val="41F50A97"/>
    <w:rsid w:val="42725BCA"/>
    <w:rsid w:val="42A95426"/>
    <w:rsid w:val="42B922ED"/>
    <w:rsid w:val="430E26CE"/>
    <w:rsid w:val="432D530E"/>
    <w:rsid w:val="45321187"/>
    <w:rsid w:val="455C26A8"/>
    <w:rsid w:val="45D71F6A"/>
    <w:rsid w:val="465C3821"/>
    <w:rsid w:val="46B326A2"/>
    <w:rsid w:val="46E50F3A"/>
    <w:rsid w:val="46F169DC"/>
    <w:rsid w:val="46F26E20"/>
    <w:rsid w:val="46FA7893"/>
    <w:rsid w:val="47146042"/>
    <w:rsid w:val="475A7235"/>
    <w:rsid w:val="478F466E"/>
    <w:rsid w:val="48380D89"/>
    <w:rsid w:val="485F4881"/>
    <w:rsid w:val="486B4747"/>
    <w:rsid w:val="487948F7"/>
    <w:rsid w:val="488A0508"/>
    <w:rsid w:val="48A30A74"/>
    <w:rsid w:val="48CD460F"/>
    <w:rsid w:val="48F43E36"/>
    <w:rsid w:val="493604F2"/>
    <w:rsid w:val="49396211"/>
    <w:rsid w:val="4AB7169B"/>
    <w:rsid w:val="4B0F7656"/>
    <w:rsid w:val="4B117ADE"/>
    <w:rsid w:val="4B662269"/>
    <w:rsid w:val="4B751DCD"/>
    <w:rsid w:val="4BE3195A"/>
    <w:rsid w:val="4BF16EEB"/>
    <w:rsid w:val="4C2F01CE"/>
    <w:rsid w:val="4D7C00AE"/>
    <w:rsid w:val="4E094A4F"/>
    <w:rsid w:val="4E697D5E"/>
    <w:rsid w:val="4E710F72"/>
    <w:rsid w:val="4F3855EC"/>
    <w:rsid w:val="503E5E7C"/>
    <w:rsid w:val="50550FCF"/>
    <w:rsid w:val="50757A1C"/>
    <w:rsid w:val="5076700A"/>
    <w:rsid w:val="5099655E"/>
    <w:rsid w:val="50F51DA7"/>
    <w:rsid w:val="511D6766"/>
    <w:rsid w:val="5144296E"/>
    <w:rsid w:val="51A030FF"/>
    <w:rsid w:val="520B554D"/>
    <w:rsid w:val="524C5399"/>
    <w:rsid w:val="528027B4"/>
    <w:rsid w:val="52921603"/>
    <w:rsid w:val="52EB0BC7"/>
    <w:rsid w:val="536015B5"/>
    <w:rsid w:val="537506AF"/>
    <w:rsid w:val="538420F7"/>
    <w:rsid w:val="539D0113"/>
    <w:rsid w:val="53C5766A"/>
    <w:rsid w:val="53D81DFA"/>
    <w:rsid w:val="54036AE1"/>
    <w:rsid w:val="541E34C9"/>
    <w:rsid w:val="54415244"/>
    <w:rsid w:val="545D23D3"/>
    <w:rsid w:val="54992FD0"/>
    <w:rsid w:val="54E34D19"/>
    <w:rsid w:val="54E80B98"/>
    <w:rsid w:val="54F3101B"/>
    <w:rsid w:val="54F53C97"/>
    <w:rsid w:val="55D41DE6"/>
    <w:rsid w:val="561641AD"/>
    <w:rsid w:val="561D2EF6"/>
    <w:rsid w:val="56582839"/>
    <w:rsid w:val="575340A0"/>
    <w:rsid w:val="57DA43F9"/>
    <w:rsid w:val="59A93629"/>
    <w:rsid w:val="59C4146C"/>
    <w:rsid w:val="5A027BF8"/>
    <w:rsid w:val="5A2A323B"/>
    <w:rsid w:val="5B781694"/>
    <w:rsid w:val="5BB029AE"/>
    <w:rsid w:val="5C565571"/>
    <w:rsid w:val="5C6A0DAE"/>
    <w:rsid w:val="5D4B5084"/>
    <w:rsid w:val="5E086AD1"/>
    <w:rsid w:val="5E211764"/>
    <w:rsid w:val="5E800D5D"/>
    <w:rsid w:val="5FAA1E9B"/>
    <w:rsid w:val="5FBF1411"/>
    <w:rsid w:val="5FDA449D"/>
    <w:rsid w:val="60554024"/>
    <w:rsid w:val="609B2FC3"/>
    <w:rsid w:val="60B87E97"/>
    <w:rsid w:val="60C61C94"/>
    <w:rsid w:val="616143E0"/>
    <w:rsid w:val="618E3791"/>
    <w:rsid w:val="623216EC"/>
    <w:rsid w:val="62714CA9"/>
    <w:rsid w:val="62A019CE"/>
    <w:rsid w:val="62DB7426"/>
    <w:rsid w:val="631F28F3"/>
    <w:rsid w:val="63633382"/>
    <w:rsid w:val="63BF143A"/>
    <w:rsid w:val="63D90DD1"/>
    <w:rsid w:val="64244E7E"/>
    <w:rsid w:val="659D6C5E"/>
    <w:rsid w:val="65D97B63"/>
    <w:rsid w:val="65DD0843"/>
    <w:rsid w:val="66D83FB6"/>
    <w:rsid w:val="66F27BEF"/>
    <w:rsid w:val="670C0806"/>
    <w:rsid w:val="6841511D"/>
    <w:rsid w:val="68A56105"/>
    <w:rsid w:val="68DA4FD7"/>
    <w:rsid w:val="68EF720B"/>
    <w:rsid w:val="691318F3"/>
    <w:rsid w:val="693C3AD3"/>
    <w:rsid w:val="69994459"/>
    <w:rsid w:val="69B244D7"/>
    <w:rsid w:val="6A0E1E95"/>
    <w:rsid w:val="6A7F636D"/>
    <w:rsid w:val="6AD9782B"/>
    <w:rsid w:val="6B1C1AA4"/>
    <w:rsid w:val="6B560E7C"/>
    <w:rsid w:val="6C35656E"/>
    <w:rsid w:val="6C6E4605"/>
    <w:rsid w:val="6C9A2726"/>
    <w:rsid w:val="6D467CD3"/>
    <w:rsid w:val="6D7714BC"/>
    <w:rsid w:val="6DE309C1"/>
    <w:rsid w:val="6E5E1EFD"/>
    <w:rsid w:val="6E737F96"/>
    <w:rsid w:val="6E9F694B"/>
    <w:rsid w:val="6ECF0210"/>
    <w:rsid w:val="6F4C6516"/>
    <w:rsid w:val="6F4F4560"/>
    <w:rsid w:val="6FCC04AF"/>
    <w:rsid w:val="6FCE3184"/>
    <w:rsid w:val="7023357C"/>
    <w:rsid w:val="7041138E"/>
    <w:rsid w:val="706E4AF0"/>
    <w:rsid w:val="70FF25D9"/>
    <w:rsid w:val="71A87F57"/>
    <w:rsid w:val="71DD404B"/>
    <w:rsid w:val="71E8056A"/>
    <w:rsid w:val="73B40A19"/>
    <w:rsid w:val="73BC04A7"/>
    <w:rsid w:val="74975B8C"/>
    <w:rsid w:val="74B60BDD"/>
    <w:rsid w:val="74C323DD"/>
    <w:rsid w:val="751779A3"/>
    <w:rsid w:val="753B10E2"/>
    <w:rsid w:val="75422471"/>
    <w:rsid w:val="755B7E39"/>
    <w:rsid w:val="756C6D34"/>
    <w:rsid w:val="75FF1AE8"/>
    <w:rsid w:val="76184AAD"/>
    <w:rsid w:val="762A7AD4"/>
    <w:rsid w:val="76863FB7"/>
    <w:rsid w:val="769E2CDF"/>
    <w:rsid w:val="77EF6453"/>
    <w:rsid w:val="786760E8"/>
    <w:rsid w:val="787F24BF"/>
    <w:rsid w:val="78815DDC"/>
    <w:rsid w:val="788F7A5B"/>
    <w:rsid w:val="789B25C4"/>
    <w:rsid w:val="79006A39"/>
    <w:rsid w:val="798313AC"/>
    <w:rsid w:val="79E81839"/>
    <w:rsid w:val="7A9607AE"/>
    <w:rsid w:val="7AAD767B"/>
    <w:rsid w:val="7BB5399C"/>
    <w:rsid w:val="7C286864"/>
    <w:rsid w:val="7CF63915"/>
    <w:rsid w:val="7D0F532E"/>
    <w:rsid w:val="7D4E22FA"/>
    <w:rsid w:val="7D673F4F"/>
    <w:rsid w:val="7E3A6608"/>
    <w:rsid w:val="7E7F5855"/>
    <w:rsid w:val="7E8A5F49"/>
    <w:rsid w:val="7EB03409"/>
    <w:rsid w:val="7EF23078"/>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7"/>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69"/>
    <w:qFormat/>
    <w:uiPriority w:val="0"/>
    <w:pPr>
      <w:keepNext/>
      <w:keepLines/>
      <w:spacing w:before="260" w:after="260" w:line="416" w:lineRule="auto"/>
      <w:outlineLvl w:val="2"/>
    </w:pPr>
    <w:rPr>
      <w:b/>
      <w:bCs/>
      <w:sz w:val="32"/>
      <w:szCs w:val="32"/>
    </w:rPr>
  </w:style>
  <w:style w:type="paragraph" w:styleId="7">
    <w:name w:val="heading 4"/>
    <w:basedOn w:val="1"/>
    <w:next w:val="1"/>
    <w:link w:val="67"/>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9"/>
    <w:link w:val="66"/>
    <w:qFormat/>
    <w:uiPriority w:val="0"/>
    <w:pPr>
      <w:tabs>
        <w:tab w:val="left" w:pos="992"/>
      </w:tabs>
      <w:adjustRightInd w:val="0"/>
      <w:spacing w:line="360" w:lineRule="atLeast"/>
      <w:ind w:left="992" w:hanging="992"/>
      <w:jc w:val="left"/>
      <w:textAlignment w:val="baseline"/>
      <w:outlineLvl w:val="4"/>
    </w:pPr>
    <w:rPr>
      <w:rFonts w:eastAsia="MingLiU"/>
      <w:b/>
      <w:kern w:val="0"/>
      <w:sz w:val="20"/>
      <w:lang w:val="en-GB" w:eastAsia="zh-TW"/>
    </w:rPr>
  </w:style>
  <w:style w:type="paragraph" w:styleId="10">
    <w:name w:val="heading 6"/>
    <w:basedOn w:val="1"/>
    <w:next w:val="9"/>
    <w:link w:val="77"/>
    <w:qFormat/>
    <w:uiPriority w:val="0"/>
    <w:pPr>
      <w:tabs>
        <w:tab w:val="left" w:pos="1134"/>
      </w:tabs>
      <w:adjustRightInd w:val="0"/>
      <w:spacing w:line="360" w:lineRule="atLeast"/>
      <w:ind w:left="1134" w:hanging="1134"/>
      <w:jc w:val="left"/>
      <w:textAlignment w:val="baseline"/>
      <w:outlineLvl w:val="5"/>
    </w:pPr>
    <w:rPr>
      <w:rFonts w:eastAsia="MingLiU"/>
      <w:kern w:val="0"/>
      <w:sz w:val="20"/>
      <w:u w:val="single"/>
      <w:lang w:val="en-GB" w:eastAsia="zh-TW"/>
    </w:rPr>
  </w:style>
  <w:style w:type="paragraph" w:styleId="11">
    <w:name w:val="heading 7"/>
    <w:basedOn w:val="1"/>
    <w:next w:val="9"/>
    <w:link w:val="62"/>
    <w:qFormat/>
    <w:uiPriority w:val="0"/>
    <w:pPr>
      <w:adjustRightInd w:val="0"/>
      <w:spacing w:line="360" w:lineRule="atLeast"/>
      <w:ind w:left="720"/>
      <w:jc w:val="left"/>
      <w:textAlignment w:val="baseline"/>
      <w:outlineLvl w:val="6"/>
    </w:pPr>
    <w:rPr>
      <w:rFonts w:eastAsia="MingLiU"/>
      <w:i/>
      <w:kern w:val="0"/>
      <w:sz w:val="20"/>
      <w:lang w:val="en-GB" w:eastAsia="zh-TW"/>
    </w:rPr>
  </w:style>
  <w:style w:type="paragraph" w:styleId="12">
    <w:name w:val="heading 8"/>
    <w:basedOn w:val="1"/>
    <w:next w:val="9"/>
    <w:link w:val="70"/>
    <w:qFormat/>
    <w:uiPriority w:val="0"/>
    <w:pPr>
      <w:adjustRightInd w:val="0"/>
      <w:spacing w:line="360" w:lineRule="atLeast"/>
      <w:ind w:left="720"/>
      <w:jc w:val="left"/>
      <w:textAlignment w:val="baseline"/>
      <w:outlineLvl w:val="7"/>
    </w:pPr>
    <w:rPr>
      <w:rFonts w:eastAsia="MingLiU"/>
      <w:i/>
      <w:kern w:val="0"/>
      <w:sz w:val="20"/>
      <w:lang w:val="en-GB" w:eastAsia="zh-TW"/>
    </w:rPr>
  </w:style>
  <w:style w:type="paragraph" w:styleId="13">
    <w:name w:val="heading 9"/>
    <w:basedOn w:val="1"/>
    <w:next w:val="9"/>
    <w:link w:val="73"/>
    <w:qFormat/>
    <w:uiPriority w:val="0"/>
    <w:pPr>
      <w:adjustRightInd w:val="0"/>
      <w:spacing w:line="360" w:lineRule="atLeast"/>
      <w:ind w:left="720"/>
      <w:jc w:val="left"/>
      <w:textAlignment w:val="baseline"/>
      <w:outlineLvl w:val="8"/>
    </w:pPr>
    <w:rPr>
      <w:rFonts w:eastAsia="MingLiU"/>
      <w:i/>
      <w:kern w:val="0"/>
      <w:sz w:val="20"/>
      <w:lang w:val="en-GB" w:eastAsia="zh-TW"/>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1985"/>
        <w:tab w:val="left" w:pos="0"/>
      </w:tabs>
      <w:spacing w:line="312" w:lineRule="auto"/>
    </w:pPr>
  </w:style>
  <w:style w:type="paragraph" w:styleId="3">
    <w:name w:val="Body Text"/>
    <w:basedOn w:val="1"/>
    <w:next w:val="1"/>
    <w:link w:val="106"/>
    <w:qFormat/>
    <w:uiPriority w:val="0"/>
    <w:pPr>
      <w:adjustRightInd w:val="0"/>
      <w:spacing w:after="60" w:line="360" w:lineRule="atLeast"/>
      <w:ind w:left="72" w:leftChars="30" w:right="30" w:rightChars="30"/>
      <w:jc w:val="center"/>
      <w:textAlignment w:val="baseline"/>
    </w:pPr>
    <w:rPr>
      <w:rFonts w:eastAsiaTheme="minorEastAsia" w:cstheme="minorBidi"/>
      <w:kern w:val="0"/>
      <w:sz w:val="20"/>
    </w:rPr>
  </w:style>
  <w:style w:type="paragraph" w:styleId="9">
    <w:name w:val="Normal Indent"/>
    <w:basedOn w:val="1"/>
    <w:link w:val="53"/>
    <w:qFormat/>
    <w:uiPriority w:val="0"/>
    <w:pPr>
      <w:adjustRightInd w:val="0"/>
      <w:spacing w:line="360" w:lineRule="atLeast"/>
      <w:ind w:left="720"/>
      <w:jc w:val="left"/>
      <w:textAlignment w:val="baseline"/>
    </w:pPr>
    <w:rPr>
      <w:rFonts w:eastAsia="MingLiU"/>
      <w:kern w:val="0"/>
      <w:sz w:val="20"/>
      <w:lang w:val="en-GB" w:eastAsia="zh-TW"/>
    </w:rPr>
  </w:style>
  <w:style w:type="paragraph" w:styleId="14">
    <w:name w:val="toc 7"/>
    <w:basedOn w:val="1"/>
    <w:next w:val="1"/>
    <w:qFormat/>
    <w:uiPriority w:val="39"/>
    <w:pPr>
      <w:spacing w:line="360" w:lineRule="auto"/>
      <w:ind w:left="1260"/>
      <w:jc w:val="left"/>
    </w:pPr>
    <w:rPr>
      <w:rFonts w:ascii="Calibri" w:hAnsi="Calibri" w:eastAsia="仿宋_GB2312" w:cs="Calibri"/>
      <w:sz w:val="18"/>
      <w:szCs w:val="18"/>
    </w:rPr>
  </w:style>
  <w:style w:type="paragraph" w:styleId="15">
    <w:name w:val="caption"/>
    <w:basedOn w:val="1"/>
    <w:next w:val="1"/>
    <w:qFormat/>
    <w:uiPriority w:val="0"/>
    <w:pPr>
      <w:spacing w:before="156" w:beforeLines="50"/>
      <w:jc w:val="center"/>
    </w:pPr>
    <w:rPr>
      <w:rFonts w:eastAsia="黑体"/>
      <w:sz w:val="18"/>
    </w:rPr>
  </w:style>
  <w:style w:type="paragraph" w:styleId="16">
    <w:name w:val="Document Map"/>
    <w:basedOn w:val="1"/>
    <w:link w:val="52"/>
    <w:qFormat/>
    <w:uiPriority w:val="0"/>
    <w:pPr>
      <w:shd w:val="clear" w:color="auto" w:fill="000080"/>
      <w:spacing w:line="360" w:lineRule="auto"/>
    </w:pPr>
    <w:rPr>
      <w:rFonts w:eastAsia="仿宋_GB2312"/>
    </w:rPr>
  </w:style>
  <w:style w:type="paragraph" w:styleId="17">
    <w:name w:val="annotation text"/>
    <w:basedOn w:val="1"/>
    <w:link w:val="68"/>
    <w:qFormat/>
    <w:uiPriority w:val="99"/>
    <w:pPr>
      <w:jc w:val="left"/>
    </w:pPr>
  </w:style>
  <w:style w:type="paragraph" w:styleId="18">
    <w:name w:val="Body Text 3"/>
    <w:basedOn w:val="1"/>
    <w:link w:val="80"/>
    <w:qFormat/>
    <w:uiPriority w:val="0"/>
    <w:pPr>
      <w:spacing w:after="120" w:line="360" w:lineRule="auto"/>
    </w:pPr>
    <w:rPr>
      <w:rFonts w:eastAsia="仿宋_GB2312"/>
      <w:sz w:val="16"/>
      <w:szCs w:val="16"/>
    </w:rPr>
  </w:style>
  <w:style w:type="paragraph" w:styleId="19">
    <w:name w:val="Body Text Indent"/>
    <w:basedOn w:val="1"/>
    <w:next w:val="20"/>
    <w:link w:val="61"/>
    <w:qFormat/>
    <w:uiPriority w:val="0"/>
    <w:pPr>
      <w:spacing w:line="360" w:lineRule="auto"/>
      <w:ind w:firstLine="540"/>
    </w:pPr>
    <w:rPr>
      <w:rFonts w:ascii="仿宋_GB2312" w:eastAsia="仿宋_GB2312"/>
      <w:sz w:val="28"/>
    </w:rPr>
  </w:style>
  <w:style w:type="paragraph" w:styleId="20">
    <w:name w:val="envelope return"/>
    <w:basedOn w:val="1"/>
    <w:qFormat/>
    <w:uiPriority w:val="0"/>
    <w:pPr>
      <w:snapToGrid w:val="0"/>
    </w:pPr>
    <w:rPr>
      <w:rFonts w:ascii="Arial" w:hAnsi="Arial"/>
    </w:rPr>
  </w:style>
  <w:style w:type="paragraph" w:styleId="21">
    <w:name w:val="toc 5"/>
    <w:basedOn w:val="1"/>
    <w:next w:val="1"/>
    <w:qFormat/>
    <w:uiPriority w:val="39"/>
    <w:pPr>
      <w:spacing w:line="360" w:lineRule="auto"/>
      <w:ind w:left="840"/>
      <w:jc w:val="left"/>
    </w:pPr>
    <w:rPr>
      <w:rFonts w:ascii="Calibri" w:hAnsi="Calibri" w:eastAsia="仿宋_GB2312" w:cs="Calibri"/>
      <w:sz w:val="18"/>
      <w:szCs w:val="18"/>
    </w:rPr>
  </w:style>
  <w:style w:type="paragraph" w:styleId="22">
    <w:name w:val="toc 3"/>
    <w:basedOn w:val="1"/>
    <w:next w:val="1"/>
    <w:qFormat/>
    <w:uiPriority w:val="39"/>
    <w:pPr>
      <w:ind w:left="840" w:leftChars="400"/>
    </w:pPr>
  </w:style>
  <w:style w:type="paragraph" w:styleId="23">
    <w:name w:val="Plain Text"/>
    <w:basedOn w:val="1"/>
    <w:next w:val="24"/>
    <w:link w:val="54"/>
    <w:qFormat/>
    <w:uiPriority w:val="0"/>
    <w:pPr>
      <w:spacing w:line="360" w:lineRule="auto"/>
    </w:pPr>
    <w:rPr>
      <w:rFonts w:ascii="宋体" w:hAnsi="Courier New" w:eastAsia="仿宋_GB2312"/>
    </w:rPr>
  </w:style>
  <w:style w:type="paragraph" w:customStyle="1" w:styleId="24">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paragraph" w:styleId="25">
    <w:name w:val="toc 8"/>
    <w:basedOn w:val="1"/>
    <w:next w:val="1"/>
    <w:qFormat/>
    <w:uiPriority w:val="39"/>
    <w:pPr>
      <w:spacing w:line="360" w:lineRule="auto"/>
      <w:ind w:left="1470"/>
      <w:jc w:val="left"/>
    </w:pPr>
    <w:rPr>
      <w:rFonts w:ascii="Calibri" w:hAnsi="Calibri" w:eastAsia="仿宋_GB2312" w:cs="Calibri"/>
      <w:sz w:val="18"/>
      <w:szCs w:val="18"/>
    </w:rPr>
  </w:style>
  <w:style w:type="paragraph" w:styleId="26">
    <w:name w:val="Date"/>
    <w:basedOn w:val="1"/>
    <w:next w:val="1"/>
    <w:link w:val="60"/>
    <w:qFormat/>
    <w:uiPriority w:val="0"/>
    <w:pPr>
      <w:spacing w:line="360" w:lineRule="auto"/>
    </w:pPr>
    <w:rPr>
      <w:rFonts w:ascii="仿宋_GB2312" w:hAnsi="Courier New" w:eastAsia="仿宋_GB2312"/>
      <w:sz w:val="24"/>
    </w:rPr>
  </w:style>
  <w:style w:type="paragraph" w:styleId="27">
    <w:name w:val="Body Text Indent 2"/>
    <w:basedOn w:val="1"/>
    <w:link w:val="78"/>
    <w:qFormat/>
    <w:uiPriority w:val="0"/>
    <w:pPr>
      <w:spacing w:after="120" w:line="480" w:lineRule="auto"/>
      <w:ind w:left="420" w:leftChars="200"/>
    </w:pPr>
    <w:rPr>
      <w:rFonts w:eastAsia="仿宋_GB2312"/>
    </w:rPr>
  </w:style>
  <w:style w:type="paragraph" w:styleId="28">
    <w:name w:val="Balloon Text"/>
    <w:basedOn w:val="1"/>
    <w:link w:val="56"/>
    <w:qFormat/>
    <w:uiPriority w:val="0"/>
    <w:rPr>
      <w:sz w:val="18"/>
      <w:szCs w:val="18"/>
    </w:rPr>
  </w:style>
  <w:style w:type="paragraph" w:styleId="29">
    <w:name w:val="footer"/>
    <w:basedOn w:val="1"/>
    <w:link w:val="65"/>
    <w:qFormat/>
    <w:uiPriority w:val="0"/>
    <w:pPr>
      <w:tabs>
        <w:tab w:val="center" w:pos="4153"/>
        <w:tab w:val="right" w:pos="8306"/>
      </w:tabs>
      <w:snapToGrid w:val="0"/>
      <w:jc w:val="left"/>
    </w:pPr>
    <w:rPr>
      <w:sz w:val="18"/>
      <w:szCs w:val="18"/>
    </w:rPr>
  </w:style>
  <w:style w:type="paragraph" w:styleId="30">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style>
  <w:style w:type="paragraph" w:styleId="32">
    <w:name w:val="toc 4"/>
    <w:basedOn w:val="1"/>
    <w:next w:val="1"/>
    <w:qFormat/>
    <w:uiPriority w:val="0"/>
    <w:pPr>
      <w:spacing w:line="360" w:lineRule="auto"/>
      <w:ind w:left="630"/>
      <w:jc w:val="left"/>
    </w:pPr>
    <w:rPr>
      <w:rFonts w:ascii="Calibri" w:hAnsi="Calibri" w:eastAsia="仿宋_GB2312" w:cs="Calibri"/>
      <w:sz w:val="18"/>
      <w:szCs w:val="18"/>
    </w:rPr>
  </w:style>
  <w:style w:type="paragraph" w:styleId="33">
    <w:name w:val="footnote text"/>
    <w:basedOn w:val="1"/>
    <w:link w:val="107"/>
    <w:qFormat/>
    <w:uiPriority w:val="0"/>
    <w:pPr>
      <w:snapToGrid w:val="0"/>
      <w:jc w:val="left"/>
    </w:pPr>
    <w:rPr>
      <w:rFonts w:asciiTheme="minorHAnsi" w:hAnsiTheme="minorHAnsi" w:eastAsiaTheme="minorEastAsia" w:cstheme="minorBidi"/>
      <w:sz w:val="18"/>
      <w:szCs w:val="18"/>
    </w:rPr>
  </w:style>
  <w:style w:type="paragraph" w:styleId="34">
    <w:name w:val="toc 6"/>
    <w:basedOn w:val="1"/>
    <w:next w:val="1"/>
    <w:qFormat/>
    <w:uiPriority w:val="39"/>
    <w:pPr>
      <w:spacing w:line="360" w:lineRule="auto"/>
      <w:ind w:left="1050"/>
      <w:jc w:val="left"/>
    </w:pPr>
    <w:rPr>
      <w:rFonts w:ascii="Calibri" w:hAnsi="Calibri" w:eastAsia="仿宋_GB2312" w:cs="Calibri"/>
      <w:sz w:val="18"/>
      <w:szCs w:val="18"/>
    </w:rPr>
  </w:style>
  <w:style w:type="paragraph" w:styleId="35">
    <w:name w:val="Body Text Indent 3"/>
    <w:basedOn w:val="1"/>
    <w:link w:val="79"/>
    <w:qFormat/>
    <w:uiPriority w:val="0"/>
    <w:pPr>
      <w:spacing w:line="400" w:lineRule="exact"/>
      <w:ind w:firstLine="570"/>
    </w:pPr>
    <w:rPr>
      <w:rFonts w:ascii="仿宋体-10Point" w:eastAsia="仿宋体-10Point"/>
      <w:sz w:val="24"/>
    </w:rPr>
  </w:style>
  <w:style w:type="paragraph" w:styleId="36">
    <w:name w:val="toc 2"/>
    <w:basedOn w:val="1"/>
    <w:next w:val="1"/>
    <w:qFormat/>
    <w:uiPriority w:val="39"/>
    <w:pPr>
      <w:ind w:left="420" w:leftChars="200"/>
    </w:pPr>
  </w:style>
  <w:style w:type="paragraph" w:styleId="37">
    <w:name w:val="toc 9"/>
    <w:basedOn w:val="1"/>
    <w:next w:val="1"/>
    <w:qFormat/>
    <w:uiPriority w:val="39"/>
    <w:pPr>
      <w:spacing w:line="360" w:lineRule="auto"/>
      <w:ind w:left="1680"/>
      <w:jc w:val="left"/>
    </w:pPr>
    <w:rPr>
      <w:rFonts w:ascii="Calibri" w:hAnsi="Calibri" w:eastAsia="仿宋_GB2312" w:cs="Calibri"/>
      <w:sz w:val="18"/>
      <w:szCs w:val="18"/>
    </w:rPr>
  </w:style>
  <w:style w:type="paragraph" w:styleId="38">
    <w:name w:val="Normal (Web)"/>
    <w:basedOn w:val="1"/>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18"/>
      <w:szCs w:val="18"/>
    </w:rPr>
  </w:style>
  <w:style w:type="paragraph" w:styleId="39">
    <w:name w:val="annotation subject"/>
    <w:basedOn w:val="17"/>
    <w:next w:val="17"/>
    <w:link w:val="74"/>
    <w:qFormat/>
    <w:uiPriority w:val="0"/>
    <w:pPr>
      <w:spacing w:line="360" w:lineRule="auto"/>
    </w:pPr>
    <w:rPr>
      <w:rFonts w:eastAsia="仿宋_GB2312"/>
      <w:b/>
      <w:bCs/>
    </w:rPr>
  </w:style>
  <w:style w:type="paragraph" w:styleId="40">
    <w:name w:val="Body Text First Indent 2"/>
    <w:basedOn w:val="19"/>
    <w:next w:val="1"/>
    <w:unhideWhenUsed/>
    <w:qFormat/>
    <w:uiPriority w:val="99"/>
    <w:pPr>
      <w:spacing w:after="120"/>
      <w:ind w:left="420" w:leftChars="200" w:firstLine="420"/>
    </w:pPr>
    <w:rPr>
      <w:rFonts w:ascii="Times New Roman"/>
      <w:sz w:val="21"/>
    </w:rPr>
  </w:style>
  <w:style w:type="table" w:styleId="42">
    <w:name w:val="Table Grid"/>
    <w:basedOn w:val="4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99"/>
    <w:rPr>
      <w:color w:val="800080"/>
      <w:u w:val="single"/>
    </w:rPr>
  </w:style>
  <w:style w:type="character" w:styleId="47">
    <w:name w:val="Emphasis"/>
    <w:basedOn w:val="43"/>
    <w:qFormat/>
    <w:uiPriority w:val="20"/>
    <w:rPr>
      <w:i/>
    </w:rPr>
  </w:style>
  <w:style w:type="character" w:styleId="48">
    <w:name w:val="line number"/>
    <w:qFormat/>
    <w:uiPriority w:val="0"/>
  </w:style>
  <w:style w:type="character" w:styleId="49">
    <w:name w:val="Hyperlink"/>
    <w:qFormat/>
    <w:uiPriority w:val="99"/>
    <w:rPr>
      <w:color w:val="0000FF"/>
      <w:u w:val="single"/>
    </w:rPr>
  </w:style>
  <w:style w:type="character" w:styleId="50">
    <w:name w:val="annotation reference"/>
    <w:basedOn w:val="43"/>
    <w:qFormat/>
    <w:uiPriority w:val="0"/>
    <w:rPr>
      <w:sz w:val="21"/>
      <w:szCs w:val="21"/>
    </w:rPr>
  </w:style>
  <w:style w:type="character" w:styleId="51">
    <w:name w:val="footnote reference"/>
    <w:basedOn w:val="43"/>
    <w:qFormat/>
    <w:uiPriority w:val="0"/>
    <w:rPr>
      <w:vertAlign w:val="superscript"/>
    </w:rPr>
  </w:style>
  <w:style w:type="character" w:customStyle="1" w:styleId="52">
    <w:name w:val="文档结构图 字符"/>
    <w:link w:val="16"/>
    <w:qFormat/>
    <w:uiPriority w:val="0"/>
    <w:rPr>
      <w:rFonts w:eastAsia="仿宋_GB2312"/>
      <w:kern w:val="2"/>
      <w:sz w:val="21"/>
      <w:shd w:val="clear" w:color="auto" w:fill="000080"/>
    </w:rPr>
  </w:style>
  <w:style w:type="character" w:customStyle="1" w:styleId="53">
    <w:name w:val="正文缩进 字符"/>
    <w:link w:val="9"/>
    <w:qFormat/>
    <w:uiPriority w:val="0"/>
    <w:rPr>
      <w:rFonts w:eastAsia="MingLiU"/>
      <w:lang w:val="en-GB" w:eastAsia="zh-TW"/>
    </w:rPr>
  </w:style>
  <w:style w:type="character" w:customStyle="1" w:styleId="54">
    <w:name w:val="纯文本 字符"/>
    <w:link w:val="23"/>
    <w:qFormat/>
    <w:uiPriority w:val="0"/>
    <w:rPr>
      <w:rFonts w:ascii="宋体" w:hAnsi="Courier New" w:eastAsia="仿宋_GB2312"/>
      <w:kern w:val="2"/>
      <w:sz w:val="21"/>
    </w:rPr>
  </w:style>
  <w:style w:type="character" w:customStyle="1" w:styleId="55">
    <w:name w:val="批注文字 Char1"/>
    <w:qFormat/>
    <w:uiPriority w:val="99"/>
    <w:rPr>
      <w:rFonts w:ascii="Times New Roman" w:hAnsi="Times New Roman" w:eastAsia="宋体" w:cs="Times New Roman"/>
      <w:szCs w:val="20"/>
    </w:rPr>
  </w:style>
  <w:style w:type="character" w:customStyle="1" w:styleId="56">
    <w:name w:val="批注框文本 字符"/>
    <w:link w:val="28"/>
    <w:qFormat/>
    <w:uiPriority w:val="0"/>
    <w:rPr>
      <w:rFonts w:ascii="Times New Roman" w:hAnsi="Times New Roman" w:eastAsia="宋体" w:cs="Times New Roman"/>
      <w:sz w:val="18"/>
      <w:szCs w:val="18"/>
    </w:rPr>
  </w:style>
  <w:style w:type="character" w:customStyle="1" w:styleId="57">
    <w:name w:val="标题 2 字符"/>
    <w:link w:val="5"/>
    <w:qFormat/>
    <w:uiPriority w:val="0"/>
    <w:rPr>
      <w:rFonts w:ascii="Cambria" w:hAnsi="Cambria" w:eastAsia="宋体" w:cs="Times New Roman"/>
      <w:b/>
      <w:bCs/>
      <w:kern w:val="2"/>
      <w:sz w:val="32"/>
      <w:szCs w:val="32"/>
    </w:rPr>
  </w:style>
  <w:style w:type="character" w:customStyle="1" w:styleId="58">
    <w:name w:val="HTML Markup"/>
    <w:qFormat/>
    <w:uiPriority w:val="0"/>
    <w:rPr>
      <w:vanish/>
      <w:color w:val="FF0000"/>
    </w:rPr>
  </w:style>
  <w:style w:type="character" w:customStyle="1" w:styleId="59">
    <w:name w:val="标题 1 字符"/>
    <w:link w:val="4"/>
    <w:qFormat/>
    <w:uiPriority w:val="0"/>
    <w:rPr>
      <w:rFonts w:ascii="Times New Roman" w:hAnsi="Times New Roman" w:eastAsia="宋体" w:cs="Times New Roman"/>
      <w:b/>
      <w:bCs/>
      <w:kern w:val="44"/>
      <w:sz w:val="44"/>
      <w:szCs w:val="44"/>
    </w:rPr>
  </w:style>
  <w:style w:type="character" w:customStyle="1" w:styleId="60">
    <w:name w:val="日期 字符"/>
    <w:link w:val="26"/>
    <w:qFormat/>
    <w:uiPriority w:val="0"/>
    <w:rPr>
      <w:rFonts w:ascii="仿宋_GB2312" w:hAnsi="Courier New" w:eastAsia="仿宋_GB2312"/>
      <w:kern w:val="2"/>
      <w:sz w:val="24"/>
    </w:rPr>
  </w:style>
  <w:style w:type="character" w:customStyle="1" w:styleId="61">
    <w:name w:val="正文文本缩进 字符"/>
    <w:link w:val="19"/>
    <w:qFormat/>
    <w:uiPriority w:val="0"/>
    <w:rPr>
      <w:rFonts w:ascii="仿宋_GB2312" w:eastAsia="仿宋_GB2312"/>
      <w:kern w:val="2"/>
      <w:sz w:val="28"/>
    </w:rPr>
  </w:style>
  <w:style w:type="character" w:customStyle="1" w:styleId="62">
    <w:name w:val="标题 7 字符"/>
    <w:link w:val="11"/>
    <w:qFormat/>
    <w:uiPriority w:val="0"/>
    <w:rPr>
      <w:rFonts w:eastAsia="MingLiU"/>
      <w:i/>
      <w:lang w:val="en-GB" w:eastAsia="zh-TW"/>
    </w:rPr>
  </w:style>
  <w:style w:type="character" w:customStyle="1" w:styleId="63">
    <w:name w:val="样式 Char Char"/>
    <w:link w:val="64"/>
    <w:qFormat/>
    <w:uiPriority w:val="0"/>
    <w:rPr>
      <w:rFonts w:ascii="宋体" w:hAnsi="宋体" w:cs="宋体"/>
      <w:sz w:val="24"/>
      <w:szCs w:val="24"/>
    </w:rPr>
  </w:style>
  <w:style w:type="paragraph" w:customStyle="1" w:styleId="64">
    <w:name w:val="样式"/>
    <w:link w:val="63"/>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5">
    <w:name w:val="页脚 字符"/>
    <w:link w:val="29"/>
    <w:qFormat/>
    <w:uiPriority w:val="99"/>
    <w:rPr>
      <w:rFonts w:ascii="Times New Roman" w:hAnsi="Times New Roman" w:eastAsia="宋体" w:cs="Times New Roman"/>
      <w:sz w:val="18"/>
      <w:szCs w:val="18"/>
    </w:rPr>
  </w:style>
  <w:style w:type="character" w:customStyle="1" w:styleId="66">
    <w:name w:val="标题 5 字符"/>
    <w:link w:val="8"/>
    <w:qFormat/>
    <w:uiPriority w:val="0"/>
    <w:rPr>
      <w:rFonts w:eastAsia="MingLiU"/>
      <w:b/>
      <w:lang w:val="en-GB" w:eastAsia="zh-TW"/>
    </w:rPr>
  </w:style>
  <w:style w:type="character" w:customStyle="1" w:styleId="67">
    <w:name w:val="标题 4 字符"/>
    <w:link w:val="7"/>
    <w:qFormat/>
    <w:uiPriority w:val="0"/>
    <w:rPr>
      <w:rFonts w:ascii="Cambria" w:hAnsi="Cambria" w:eastAsia="宋体" w:cs="Times New Roman"/>
      <w:b/>
      <w:bCs/>
      <w:kern w:val="2"/>
      <w:sz w:val="28"/>
      <w:szCs w:val="28"/>
    </w:rPr>
  </w:style>
  <w:style w:type="character" w:customStyle="1" w:styleId="68">
    <w:name w:val="批注文字 字符"/>
    <w:link w:val="17"/>
    <w:qFormat/>
    <w:uiPriority w:val="99"/>
    <w:rPr>
      <w:rFonts w:ascii="Times New Roman" w:hAnsi="Times New Roman" w:eastAsia="宋体" w:cs="Times New Roman"/>
      <w:szCs w:val="20"/>
    </w:rPr>
  </w:style>
  <w:style w:type="character" w:customStyle="1" w:styleId="69">
    <w:name w:val="标题 3 字符"/>
    <w:link w:val="6"/>
    <w:qFormat/>
    <w:uiPriority w:val="0"/>
    <w:rPr>
      <w:rFonts w:ascii="Times New Roman" w:hAnsi="Times New Roman" w:eastAsia="宋体" w:cs="Times New Roman"/>
      <w:b/>
      <w:bCs/>
      <w:sz w:val="32"/>
      <w:szCs w:val="32"/>
    </w:rPr>
  </w:style>
  <w:style w:type="character" w:customStyle="1" w:styleId="70">
    <w:name w:val="标题 8 字符"/>
    <w:link w:val="12"/>
    <w:qFormat/>
    <w:uiPriority w:val="0"/>
    <w:rPr>
      <w:rFonts w:eastAsia="MingLiU"/>
      <w:i/>
      <w:lang w:val="en-GB" w:eastAsia="zh-TW"/>
    </w:rPr>
  </w:style>
  <w:style w:type="character" w:customStyle="1" w:styleId="71">
    <w:name w:val="页眉 字符"/>
    <w:link w:val="30"/>
    <w:qFormat/>
    <w:uiPriority w:val="0"/>
    <w:rPr>
      <w:rFonts w:ascii="Times New Roman" w:hAnsi="Times New Roman" w:eastAsia="宋体" w:cs="Times New Roman"/>
      <w:sz w:val="18"/>
      <w:szCs w:val="18"/>
    </w:rPr>
  </w:style>
  <w:style w:type="character" w:customStyle="1" w:styleId="72">
    <w:name w:val="批注引用1"/>
    <w:qFormat/>
    <w:uiPriority w:val="0"/>
    <w:rPr>
      <w:sz w:val="21"/>
      <w:szCs w:val="21"/>
    </w:rPr>
  </w:style>
  <w:style w:type="character" w:customStyle="1" w:styleId="73">
    <w:name w:val="标题 9 字符"/>
    <w:link w:val="13"/>
    <w:qFormat/>
    <w:uiPriority w:val="0"/>
    <w:rPr>
      <w:rFonts w:eastAsia="MingLiU"/>
      <w:i/>
      <w:lang w:val="en-GB" w:eastAsia="zh-TW"/>
    </w:rPr>
  </w:style>
  <w:style w:type="character" w:customStyle="1" w:styleId="74">
    <w:name w:val="批注主题 字符"/>
    <w:link w:val="39"/>
    <w:qFormat/>
    <w:uiPriority w:val="0"/>
    <w:rPr>
      <w:rFonts w:ascii="Times New Roman" w:hAnsi="Times New Roman" w:eastAsia="仿宋_GB2312" w:cs="Times New Roman"/>
      <w:b/>
      <w:bCs/>
      <w:kern w:val="2"/>
      <w:sz w:val="21"/>
      <w:szCs w:val="20"/>
    </w:rPr>
  </w:style>
  <w:style w:type="character" w:customStyle="1" w:styleId="75">
    <w:name w:val="页码1"/>
    <w:basedOn w:val="43"/>
    <w:qFormat/>
    <w:uiPriority w:val="0"/>
  </w:style>
  <w:style w:type="character" w:customStyle="1" w:styleId="76">
    <w:name w:val="纯文本 Char1"/>
    <w:semiHidden/>
    <w:qFormat/>
    <w:uiPriority w:val="99"/>
    <w:rPr>
      <w:rFonts w:ascii="宋体" w:hAnsi="Courier New" w:cs="Courier New"/>
      <w:kern w:val="2"/>
      <w:sz w:val="21"/>
      <w:szCs w:val="21"/>
    </w:rPr>
  </w:style>
  <w:style w:type="character" w:customStyle="1" w:styleId="77">
    <w:name w:val="标题 6 字符"/>
    <w:link w:val="10"/>
    <w:qFormat/>
    <w:uiPriority w:val="0"/>
    <w:rPr>
      <w:rFonts w:eastAsia="MingLiU"/>
      <w:u w:val="single"/>
      <w:lang w:val="en-GB" w:eastAsia="zh-TW"/>
    </w:rPr>
  </w:style>
  <w:style w:type="character" w:customStyle="1" w:styleId="78">
    <w:name w:val="正文文本缩进 2 字符"/>
    <w:link w:val="27"/>
    <w:qFormat/>
    <w:uiPriority w:val="0"/>
    <w:rPr>
      <w:rFonts w:eastAsia="仿宋_GB2312"/>
      <w:kern w:val="2"/>
      <w:sz w:val="21"/>
    </w:rPr>
  </w:style>
  <w:style w:type="character" w:customStyle="1" w:styleId="79">
    <w:name w:val="正文文本缩进 3 字符"/>
    <w:link w:val="35"/>
    <w:qFormat/>
    <w:uiPriority w:val="0"/>
    <w:rPr>
      <w:rFonts w:ascii="仿宋体-10Point" w:eastAsia="仿宋体-10Point"/>
      <w:kern w:val="2"/>
      <w:sz w:val="24"/>
    </w:rPr>
  </w:style>
  <w:style w:type="character" w:customStyle="1" w:styleId="80">
    <w:name w:val="正文文本 3 字符"/>
    <w:link w:val="18"/>
    <w:qFormat/>
    <w:uiPriority w:val="0"/>
    <w:rPr>
      <w:rFonts w:eastAsia="仿宋_GB2312"/>
      <w:kern w:val="2"/>
      <w:sz w:val="16"/>
      <w:szCs w:val="16"/>
    </w:rPr>
  </w:style>
  <w:style w:type="paragraph" w:customStyle="1" w:styleId="81">
    <w:name w:val="P5"/>
    <w:qFormat/>
    <w:uiPriority w:val="0"/>
    <w:pPr>
      <w:widowControl w:val="0"/>
      <w:adjustRightInd w:val="0"/>
      <w:spacing w:after="240" w:line="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82">
    <w:name w:val="1"/>
    <w:basedOn w:val="1"/>
    <w:next w:val="38"/>
    <w:qFormat/>
    <w:uiPriority w:val="0"/>
    <w:pPr>
      <w:widowControl/>
      <w:spacing w:before="100" w:beforeAutospacing="1" w:after="100" w:afterAutospacing="1" w:line="360" w:lineRule="auto"/>
      <w:jc w:val="left"/>
    </w:pPr>
    <w:rPr>
      <w:rFonts w:ascii="Arial Unicode MS" w:hAnsi="Arial Unicode MS" w:eastAsia="Arial Unicode MS" w:cs="Arial Unicode MS"/>
      <w:kern w:val="0"/>
      <w:sz w:val="18"/>
      <w:szCs w:val="18"/>
    </w:rPr>
  </w:style>
  <w:style w:type="paragraph" w:customStyle="1" w:styleId="83">
    <w:name w:val="Char Char Char Char Char Char Char"/>
    <w:basedOn w:val="1"/>
    <w:qFormat/>
    <w:uiPriority w:val="0"/>
    <w:pPr>
      <w:spacing w:line="360" w:lineRule="auto"/>
    </w:pPr>
    <w:rPr>
      <w:rFonts w:ascii="Tahoma" w:hAnsi="Tahoma" w:eastAsia="仿宋_GB2312"/>
      <w:sz w:val="24"/>
    </w:rPr>
  </w:style>
  <w:style w:type="paragraph" w:customStyle="1" w:styleId="84">
    <w:name w:val="P2"/>
    <w:qFormat/>
    <w:uiPriority w:val="0"/>
    <w:pPr>
      <w:widowControl w:val="0"/>
      <w:adjustRightInd w:val="0"/>
      <w:spacing w:after="240" w:line="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85">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86">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30"/>
      <w:sz w:val="24"/>
      <w:lang w:val="en-GB" w:eastAsia="zh-TW" w:bidi="ar-SA"/>
    </w:rPr>
  </w:style>
  <w:style w:type="paragraph" w:customStyle="1" w:styleId="87">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8">
    <w:name w:val="修订1"/>
    <w:semiHidden/>
    <w:qFormat/>
    <w:uiPriority w:val="99"/>
    <w:rPr>
      <w:rFonts w:ascii="Times New Roman" w:hAnsi="Times New Roman" w:eastAsia="仿宋_GB2312" w:cs="Times New Roman"/>
      <w:kern w:val="2"/>
      <w:sz w:val="21"/>
      <w:lang w:val="en-US" w:eastAsia="zh-CN" w:bidi="ar-SA"/>
    </w:rPr>
  </w:style>
  <w:style w:type="paragraph" w:customStyle="1" w:styleId="89">
    <w:name w:val="Char1"/>
    <w:basedOn w:val="1"/>
    <w:qFormat/>
    <w:uiPriority w:val="0"/>
    <w:pPr>
      <w:spacing w:line="360" w:lineRule="auto"/>
      <w:ind w:firstLine="200" w:firstLineChars="200"/>
    </w:pPr>
    <w:rPr>
      <w:rFonts w:ascii="宋体" w:hAnsi="宋体" w:eastAsia="仿宋_GB2312" w:cs="宋体"/>
      <w:sz w:val="24"/>
      <w:szCs w:val="26"/>
    </w:rPr>
  </w:style>
  <w:style w:type="paragraph" w:customStyle="1" w:styleId="90">
    <w:name w:val="Char"/>
    <w:basedOn w:val="1"/>
    <w:qFormat/>
    <w:uiPriority w:val="0"/>
    <w:pPr>
      <w:spacing w:line="360" w:lineRule="auto"/>
    </w:pPr>
    <w:rPr>
      <w:rFonts w:ascii="Tahoma" w:hAnsi="Tahoma" w:eastAsia="仿宋_GB2312"/>
      <w:sz w:val="24"/>
    </w:rPr>
  </w:style>
  <w:style w:type="paragraph" w:customStyle="1" w:styleId="91">
    <w:name w:val="P1"/>
    <w:qFormat/>
    <w:uiPriority w:val="0"/>
    <w:pPr>
      <w:widowControl w:val="0"/>
      <w:adjustRightInd w:val="0"/>
      <w:spacing w:after="240" w:line="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92">
    <w:name w:val="样式 标题 2 + 非加粗"/>
    <w:basedOn w:val="5"/>
    <w:qFormat/>
    <w:uiPriority w:val="0"/>
    <w:pPr>
      <w:widowControl/>
      <w:numPr>
        <w:ilvl w:val="0"/>
        <w:numId w:val="1"/>
      </w:numPr>
      <w:tabs>
        <w:tab w:val="left" w:pos="567"/>
      </w:tabs>
      <w:spacing w:before="0" w:after="0" w:line="360" w:lineRule="auto"/>
      <w:jc w:val="left"/>
    </w:pPr>
    <w:rPr>
      <w:rFonts w:ascii="宋体" w:hAnsi="宋体"/>
      <w:bCs w:val="0"/>
      <w:kern w:val="0"/>
      <w:sz w:val="24"/>
    </w:rPr>
  </w:style>
  <w:style w:type="paragraph" w:customStyle="1" w:styleId="93">
    <w:name w:val="P4"/>
    <w:qFormat/>
    <w:uiPriority w:val="0"/>
    <w:pPr>
      <w:widowControl w:val="0"/>
      <w:adjustRightInd w:val="0"/>
      <w:spacing w:after="240" w:line="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94">
    <w:name w:val="TOC 标题11"/>
    <w:basedOn w:val="4"/>
    <w:next w:val="1"/>
    <w:qFormat/>
    <w:uiPriority w:val="0"/>
    <w:pPr>
      <w:widowControl/>
      <w:spacing w:before="480" w:after="0" w:line="276" w:lineRule="auto"/>
      <w:jc w:val="left"/>
      <w:outlineLvl w:val="9"/>
    </w:pPr>
    <w:rPr>
      <w:rFonts w:ascii="Cambria" w:hAnsi="Cambria" w:cs="黑体"/>
      <w:color w:val="365F90"/>
      <w:kern w:val="0"/>
      <w:sz w:val="28"/>
      <w:szCs w:val="28"/>
    </w:rPr>
  </w:style>
  <w:style w:type="paragraph" w:customStyle="1" w:styleId="95">
    <w:name w:val="P3"/>
    <w:qFormat/>
    <w:uiPriority w:val="0"/>
    <w:pPr>
      <w:widowControl w:val="0"/>
      <w:adjustRightInd w:val="0"/>
      <w:spacing w:after="240" w:line="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96">
    <w:name w:val="正文缩进1"/>
    <w:basedOn w:val="1"/>
    <w:qFormat/>
    <w:uiPriority w:val="0"/>
    <w:pPr>
      <w:ind w:firstLine="420"/>
    </w:pPr>
  </w:style>
  <w:style w:type="paragraph" w:customStyle="1" w:styleId="97">
    <w:name w:val="Char Char Char Char"/>
    <w:basedOn w:val="1"/>
    <w:qFormat/>
    <w:uiPriority w:val="0"/>
    <w:pPr>
      <w:spacing w:line="360" w:lineRule="auto"/>
    </w:pPr>
    <w:rPr>
      <w:rFonts w:ascii="Tahoma" w:hAnsi="Tahoma" w:eastAsia="仿宋_GB2312"/>
      <w:sz w:val="24"/>
    </w:rPr>
  </w:style>
  <w:style w:type="paragraph" w:customStyle="1" w:styleId="98">
    <w:name w:val="P9"/>
    <w:qFormat/>
    <w:uiPriority w:val="0"/>
    <w:pPr>
      <w:widowControl w:val="0"/>
      <w:adjustRightInd w:val="0"/>
      <w:spacing w:line="360" w:lineRule="atLeast"/>
      <w:ind w:left="4608" w:hanging="576"/>
      <w:textAlignment w:val="baseline"/>
    </w:pPr>
    <w:rPr>
      <w:rFonts w:ascii="Times New Roman" w:hAnsi="Times New Roman" w:eastAsia="全真中明體" w:cs="Times New Roman"/>
      <w:sz w:val="24"/>
      <w:lang w:val="en-US" w:eastAsia="zh-TW" w:bidi="ar-SA"/>
    </w:rPr>
  </w:style>
  <w:style w:type="paragraph" w:customStyle="1" w:styleId="99">
    <w:name w:val="普通(网站)1"/>
    <w:basedOn w:val="1"/>
    <w:qFormat/>
    <w:uiPriority w:val="0"/>
    <w:pPr>
      <w:widowControl/>
      <w:spacing w:before="102" w:after="102" w:line="351" w:lineRule="atLeast"/>
      <w:ind w:firstLine="419"/>
      <w:jc w:val="left"/>
      <w:textAlignment w:val="baseline"/>
    </w:pPr>
    <w:rPr>
      <w:rFonts w:ascii="Arial Unicode MS" w:eastAsia="Arial Unicode MS"/>
      <w:color w:val="000000"/>
      <w:kern w:val="0"/>
      <w:sz w:val="24"/>
      <w:u w:color="000000"/>
    </w:rPr>
  </w:style>
  <w:style w:type="paragraph" w:customStyle="1" w:styleId="100">
    <w:name w:val="p8"/>
    <w:qFormat/>
    <w:uiPriority w:val="0"/>
    <w:pPr>
      <w:autoSpaceDE w:val="0"/>
      <w:autoSpaceDN w:val="0"/>
      <w:adjustRightInd w:val="0"/>
      <w:spacing w:line="360" w:lineRule="atLeast"/>
      <w:ind w:left="3456"/>
      <w:textAlignment w:val="bottom"/>
    </w:pPr>
    <w:rPr>
      <w:rFonts w:ascii="Times New Roman" w:hAnsi="Times New Roman" w:eastAsia="全真中明體" w:cs="Times New Roman"/>
      <w:sz w:val="24"/>
      <w:lang w:val="en-US" w:eastAsia="zh-TW" w:bidi="ar-SA"/>
    </w:rPr>
  </w:style>
  <w:style w:type="paragraph" w:customStyle="1" w:styleId="101">
    <w:name w:val="Blockquote"/>
    <w:basedOn w:val="1"/>
    <w:qFormat/>
    <w:uiPriority w:val="0"/>
    <w:pPr>
      <w:autoSpaceDE w:val="0"/>
      <w:autoSpaceDN w:val="0"/>
      <w:adjustRightInd w:val="0"/>
      <w:spacing w:before="100" w:after="100" w:line="360" w:lineRule="auto"/>
      <w:ind w:left="360" w:right="360"/>
      <w:jc w:val="left"/>
    </w:pPr>
    <w:rPr>
      <w:rFonts w:eastAsia="仿宋_GB2312"/>
      <w:kern w:val="0"/>
      <w:sz w:val="24"/>
    </w:rPr>
  </w:style>
  <w:style w:type="table" w:customStyle="1" w:styleId="102">
    <w:name w:val="网格型1"/>
    <w:basedOn w:val="4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3">
    <w:name w:val="页眉 Char1"/>
    <w:semiHidden/>
    <w:qFormat/>
    <w:uiPriority w:val="99"/>
    <w:rPr>
      <w:rFonts w:eastAsia="仿宋_GB2312"/>
      <w:kern w:val="2"/>
      <w:sz w:val="18"/>
      <w:szCs w:val="18"/>
    </w:rPr>
  </w:style>
  <w:style w:type="character" w:customStyle="1" w:styleId="104">
    <w:name w:val="页脚 Char1"/>
    <w:semiHidden/>
    <w:qFormat/>
    <w:uiPriority w:val="99"/>
    <w:rPr>
      <w:rFonts w:eastAsia="仿宋_GB2312"/>
      <w:kern w:val="2"/>
      <w:sz w:val="18"/>
      <w:szCs w:val="18"/>
    </w:rPr>
  </w:style>
  <w:style w:type="paragraph" w:styleId="105">
    <w:name w:val="List Paragraph"/>
    <w:basedOn w:val="1"/>
    <w:qFormat/>
    <w:uiPriority w:val="99"/>
    <w:pPr>
      <w:ind w:firstLine="420" w:firstLineChars="200"/>
    </w:pPr>
  </w:style>
  <w:style w:type="character" w:customStyle="1" w:styleId="106">
    <w:name w:val="正文文本 字符"/>
    <w:basedOn w:val="43"/>
    <w:link w:val="3"/>
    <w:qFormat/>
    <w:uiPriority w:val="0"/>
    <w:rPr>
      <w:rFonts w:eastAsiaTheme="minorEastAsia" w:cstheme="minorBidi"/>
    </w:rPr>
  </w:style>
  <w:style w:type="character" w:customStyle="1" w:styleId="107">
    <w:name w:val="脚注文本 字符"/>
    <w:basedOn w:val="43"/>
    <w:link w:val="33"/>
    <w:qFormat/>
    <w:uiPriority w:val="0"/>
    <w:rPr>
      <w:rFonts w:asciiTheme="minorHAnsi" w:hAnsiTheme="minorHAnsi" w:eastAsiaTheme="minorEastAsia" w:cstheme="minorBidi"/>
      <w:kern w:val="2"/>
      <w:sz w:val="18"/>
      <w:szCs w:val="18"/>
    </w:rPr>
  </w:style>
  <w:style w:type="paragraph" w:customStyle="1" w:styleId="108">
    <w:name w:val="_Style 5"/>
    <w:basedOn w:val="4"/>
    <w:next w:val="1"/>
    <w:qFormat/>
    <w:uiPriority w:val="0"/>
    <w:pPr>
      <w:spacing w:line="576" w:lineRule="auto"/>
      <w:outlineLvl w:val="9"/>
    </w:pPr>
    <w:rPr>
      <w:rFonts w:asciiTheme="minorHAnsi" w:hAnsiTheme="minorHAnsi" w:eastAsiaTheme="minorEastAsia" w:cstheme="minorBidi"/>
    </w:rPr>
  </w:style>
  <w:style w:type="paragraph" w:customStyle="1" w:styleId="109">
    <w:name w:val="列出段落1"/>
    <w:basedOn w:val="1"/>
    <w:qFormat/>
    <w:uiPriority w:val="0"/>
    <w:pPr>
      <w:ind w:firstLine="420" w:firstLineChars="200"/>
    </w:pPr>
    <w:rPr>
      <w:rFonts w:ascii="Cambria" w:hAnsi="Cambria" w:cstheme="minorBidi"/>
      <w:sz w:val="24"/>
      <w:szCs w:val="22"/>
    </w:rPr>
  </w:style>
  <w:style w:type="character" w:customStyle="1" w:styleId="110">
    <w:name w:val="正文文本 字符1"/>
    <w:basedOn w:val="43"/>
    <w:qFormat/>
    <w:uiPriority w:val="0"/>
    <w:rPr>
      <w:kern w:val="2"/>
      <w:sz w:val="21"/>
      <w:szCs w:val="22"/>
    </w:rPr>
  </w:style>
  <w:style w:type="paragraph" w:customStyle="1" w:styleId="111">
    <w:name w:val="修订1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3">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4">
    <w:name w:val="Table Paragraph"/>
    <w:basedOn w:val="1"/>
    <w:qFormat/>
    <w:uiPriority w:val="1"/>
    <w:pPr>
      <w:autoSpaceDE w:val="0"/>
      <w:autoSpaceDN w:val="0"/>
      <w:adjustRightInd w:val="0"/>
      <w:jc w:val="left"/>
    </w:pPr>
    <w:rPr>
      <w:rFonts w:ascii="宋体" w:cs="宋体"/>
      <w:kern w:val="0"/>
      <w:sz w:val="24"/>
    </w:rPr>
  </w:style>
  <w:style w:type="character" w:customStyle="1" w:styleId="115">
    <w:name w:val="font31"/>
    <w:basedOn w:val="43"/>
    <w:qFormat/>
    <w:uiPriority w:val="0"/>
    <w:rPr>
      <w:rFonts w:hint="eastAsia" w:ascii="仿宋" w:hAnsi="仿宋" w:eastAsia="仿宋" w:cs="仿宋"/>
      <w:color w:val="000000"/>
      <w:sz w:val="18"/>
      <w:szCs w:val="18"/>
      <w:u w:val="none"/>
    </w:rPr>
  </w:style>
  <w:style w:type="character" w:customStyle="1" w:styleId="116">
    <w:name w:val="font61"/>
    <w:basedOn w:val="43"/>
    <w:qFormat/>
    <w:uiPriority w:val="0"/>
    <w:rPr>
      <w:rFonts w:hint="eastAsia" w:ascii="仿宋" w:hAnsi="仿宋" w:eastAsia="仿宋" w:cs="仿宋"/>
      <w:color w:val="000000"/>
      <w:sz w:val="20"/>
      <w:szCs w:val="20"/>
      <w:u w:val="none"/>
    </w:rPr>
  </w:style>
  <w:style w:type="character" w:customStyle="1" w:styleId="117">
    <w:name w:val="font11"/>
    <w:basedOn w:val="43"/>
    <w:qFormat/>
    <w:uiPriority w:val="0"/>
    <w:rPr>
      <w:rFonts w:hint="eastAsia" w:ascii="仿宋" w:hAnsi="仿宋" w:eastAsia="仿宋" w:cs="仿宋"/>
      <w:color w:val="000000"/>
      <w:sz w:val="20"/>
      <w:szCs w:val="20"/>
      <w:u w:val="none"/>
    </w:rPr>
  </w:style>
  <w:style w:type="character" w:customStyle="1" w:styleId="118">
    <w:name w:val="font21"/>
    <w:basedOn w:val="43"/>
    <w:qFormat/>
    <w:uiPriority w:val="0"/>
    <w:rPr>
      <w:rFonts w:hint="eastAsia" w:ascii="仿宋" w:hAnsi="仿宋" w:eastAsia="仿宋" w:cs="仿宋"/>
      <w:color w:val="000000"/>
      <w:sz w:val="20"/>
      <w:szCs w:val="20"/>
      <w:u w:val="none"/>
    </w:rPr>
  </w:style>
  <w:style w:type="character" w:customStyle="1" w:styleId="119">
    <w:name w:val="font91"/>
    <w:basedOn w:val="43"/>
    <w:qFormat/>
    <w:uiPriority w:val="0"/>
    <w:rPr>
      <w:rFonts w:hint="eastAsia" w:ascii="宋体" w:hAnsi="宋体" w:eastAsia="宋体" w:cs="宋体"/>
      <w:color w:val="000000"/>
      <w:sz w:val="20"/>
      <w:szCs w:val="20"/>
      <w:u w:val="none"/>
    </w:rPr>
  </w:style>
  <w:style w:type="paragraph" w:customStyle="1" w:styleId="12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A3607-80C6-4FA5-AA3D-9FA5DA5B001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80</Pages>
  <Words>4027</Words>
  <Characters>4232</Characters>
  <Lines>847</Lines>
  <Paragraphs>238</Paragraphs>
  <TotalTime>474</TotalTime>
  <ScaleCrop>false</ScaleCrop>
  <LinksUpToDate>false</LinksUpToDate>
  <CharactersWithSpaces>4981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2024-02-22T07:37:00Z</dcterms:created>
  <dc:creator>叶盛林</dc:creator>
  <cp:lastModifiedBy>Iron～SO! </cp:lastModifiedBy>
  <dcterms:modified xsi:type="dcterms:W3CDTF">2025-03-13T12:19:49Z</dcterms:modified>
  <dc:title>叶盛林</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69F4DAC0A3A14BA581422E0120A596C8_13</vt:lpwstr>
  </property>
  <property fmtid="{D5CDD505-2E9C-101B-9397-08002B2CF9AE}" pid="4" name="KSOTemplateDocerSaveRecord">
    <vt:lpwstr>eyJoZGlkIjoiMGRjMjkzN2FmYzg2NzA2MDIyZmYzMjA1NmRlNTdlMDMiLCJ1c2VySWQiOiIzMTE3Nzk3MzkifQ==</vt:lpwstr>
  </property>
</Properties>
</file>