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2F0" w:rsidRDefault="00490F8C">
      <w:pPr>
        <w:wordWrap/>
        <w:topLinePunct w:val="0"/>
        <w:spacing w:after="120"/>
        <w:ind w:firstLineChars="0" w:firstLine="0"/>
        <w:rPr>
          <w:rFonts w:ascii="仿宋_GB2312" w:eastAsia="仿宋_GB2312" w:hAnsi="仿宋_GB2312" w:cs="仿宋_GB2312"/>
          <w:sz w:val="32"/>
          <w:szCs w:val="32"/>
        </w:rPr>
      </w:pPr>
      <w:r>
        <w:rPr>
          <w:rFonts w:ascii="仿宋_GB2312" w:eastAsia="仿宋_GB2312" w:hAnsi="仿宋_GB2312" w:cs="仿宋_GB2312"/>
          <w:sz w:val="32"/>
          <w:szCs w:val="32"/>
        </w:rPr>
        <w:tab/>
      </w:r>
      <w:r>
        <w:rPr>
          <w:rFonts w:ascii="仿宋_GB2312" w:eastAsia="仿宋_GB2312" w:hAnsi="仿宋_GB2312" w:cs="仿宋_GB2312" w:hint="eastAsia"/>
          <w:sz w:val="32"/>
          <w:szCs w:val="32"/>
        </w:rPr>
        <w:t>GF-2020-0216</w:t>
      </w:r>
    </w:p>
    <w:p w:rsidR="00FD52F0" w:rsidRDefault="00FD52F0">
      <w:pPr>
        <w:wordWrap/>
        <w:topLinePunct w:val="0"/>
        <w:spacing w:after="120"/>
      </w:pPr>
    </w:p>
    <w:p w:rsidR="00FD52F0" w:rsidRDefault="00FD52F0">
      <w:pPr>
        <w:wordWrap/>
        <w:topLinePunct w:val="0"/>
        <w:spacing w:after="120"/>
      </w:pPr>
    </w:p>
    <w:p w:rsidR="00FD52F0" w:rsidRDefault="00FD52F0">
      <w:pPr>
        <w:wordWrap/>
        <w:topLinePunct w:val="0"/>
        <w:spacing w:after="120"/>
        <w:ind w:firstLineChars="0" w:firstLine="0"/>
      </w:pPr>
    </w:p>
    <w:p w:rsidR="00FD52F0" w:rsidRDefault="00FD52F0">
      <w:pPr>
        <w:wordWrap/>
        <w:topLinePunct w:val="0"/>
        <w:spacing w:after="120"/>
      </w:pPr>
    </w:p>
    <w:p w:rsidR="00FD52F0" w:rsidRDefault="00490F8C">
      <w:pPr>
        <w:pStyle w:val="MainTitle"/>
        <w:spacing w:after="120"/>
        <w:rPr>
          <w:rFonts w:ascii="方正小标宋简体" w:eastAsia="方正小标宋简体" w:hAnsi="方正小标宋简体" w:cs="方正小标宋简体"/>
          <w:b w:val="0"/>
          <w:bCs/>
          <w:sz w:val="52"/>
          <w:szCs w:val="52"/>
        </w:rPr>
      </w:pPr>
      <w:r>
        <w:rPr>
          <w:rFonts w:ascii="方正小标宋简体" w:eastAsia="方正小标宋简体" w:hAnsi="方正小标宋简体" w:cs="方正小标宋简体" w:hint="eastAsia"/>
          <w:b w:val="0"/>
          <w:bCs/>
          <w:sz w:val="72"/>
          <w:szCs w:val="72"/>
        </w:rPr>
        <w:t>建设项目工程总承包合同</w:t>
      </w:r>
    </w:p>
    <w:p w:rsidR="00FD52F0" w:rsidRDefault="00FD52F0">
      <w:pPr>
        <w:pStyle w:val="MainTitle"/>
        <w:spacing w:after="120"/>
        <w:rPr>
          <w:rFonts w:ascii="华文中宋" w:eastAsia="华文中宋" w:hAnsi="华文中宋"/>
          <w:b w:val="0"/>
          <w:bCs/>
          <w:sz w:val="52"/>
          <w:szCs w:val="52"/>
        </w:rPr>
      </w:pPr>
    </w:p>
    <w:p w:rsidR="00FD52F0" w:rsidRDefault="00490F8C">
      <w:pPr>
        <w:pStyle w:val="MainTitle"/>
        <w:spacing w:after="120"/>
        <w:jc w:val="left"/>
        <w:rPr>
          <w:rFonts w:ascii="华文中宋" w:eastAsia="华文中宋" w:hAnsi="华文中宋" w:cs="华文中宋"/>
          <w:b w:val="0"/>
          <w:bCs/>
          <w:sz w:val="30"/>
          <w:szCs w:val="30"/>
        </w:rPr>
      </w:pPr>
      <w:r>
        <w:rPr>
          <w:rFonts w:ascii="华文中宋" w:eastAsia="华文中宋" w:hAnsi="华文中宋" w:cs="华文中宋" w:hint="eastAsia"/>
          <w:b w:val="0"/>
          <w:bCs/>
          <w:sz w:val="30"/>
          <w:szCs w:val="30"/>
        </w:rPr>
        <w:t>工程名称：</w:t>
      </w:r>
      <w:r>
        <w:rPr>
          <w:rFonts w:ascii="华文中宋" w:eastAsia="华文中宋" w:hAnsi="华文中宋" w:cs="华文中宋" w:hint="eastAsia"/>
          <w:b w:val="0"/>
          <w:bCs/>
          <w:sz w:val="28"/>
          <w:szCs w:val="28"/>
        </w:rPr>
        <w:t>中国电信粤港澳大湾区</w:t>
      </w:r>
      <w:r>
        <w:rPr>
          <w:rFonts w:ascii="华文中宋" w:eastAsia="华文中宋" w:hAnsi="华文中宋" w:cs="华文中宋" w:hint="eastAsia"/>
          <w:b w:val="0"/>
          <w:bCs/>
          <w:sz w:val="28"/>
          <w:szCs w:val="28"/>
        </w:rPr>
        <w:t>5G</w:t>
      </w:r>
      <w:r>
        <w:rPr>
          <w:rFonts w:ascii="华文中宋" w:eastAsia="华文中宋" w:hAnsi="华文中宋" w:cs="华文中宋" w:hint="eastAsia"/>
          <w:b w:val="0"/>
          <w:bCs/>
          <w:sz w:val="28"/>
          <w:szCs w:val="28"/>
        </w:rPr>
        <w:t>通信枢纽一期土建工程</w:t>
      </w:r>
      <w:r>
        <w:rPr>
          <w:rFonts w:ascii="华文中宋" w:eastAsia="华文中宋" w:hAnsi="华文中宋" w:cs="华文中宋" w:hint="eastAsia"/>
          <w:b w:val="0"/>
          <w:bCs/>
          <w:sz w:val="28"/>
          <w:szCs w:val="28"/>
        </w:rPr>
        <w:t>EPC</w:t>
      </w:r>
      <w:r>
        <w:rPr>
          <w:rFonts w:ascii="华文中宋" w:eastAsia="华文中宋" w:hAnsi="华文中宋" w:cs="华文中宋" w:hint="eastAsia"/>
          <w:b w:val="0"/>
          <w:bCs/>
          <w:sz w:val="28"/>
          <w:szCs w:val="28"/>
        </w:rPr>
        <w:t>总承包</w:t>
      </w:r>
    </w:p>
    <w:p w:rsidR="00FD52F0" w:rsidRDefault="00490F8C">
      <w:pPr>
        <w:pStyle w:val="MainTitle"/>
        <w:spacing w:after="120"/>
        <w:jc w:val="left"/>
        <w:rPr>
          <w:rFonts w:ascii="华文中宋" w:eastAsia="华文中宋" w:hAnsi="华文中宋" w:cs="华文中宋"/>
          <w:b w:val="0"/>
          <w:bCs/>
          <w:sz w:val="30"/>
          <w:szCs w:val="30"/>
          <w:lang w:val="en-US"/>
        </w:rPr>
      </w:pPr>
      <w:r>
        <w:rPr>
          <w:rFonts w:ascii="华文中宋" w:eastAsia="华文中宋" w:hAnsi="华文中宋" w:cs="华文中宋" w:hint="eastAsia"/>
          <w:b w:val="0"/>
          <w:bCs/>
          <w:sz w:val="30"/>
          <w:szCs w:val="30"/>
        </w:rPr>
        <w:t>工程地点：</w:t>
      </w:r>
      <w:r>
        <w:rPr>
          <w:rFonts w:ascii="华文中宋" w:eastAsia="华文中宋" w:hAnsi="华文中宋" w:cs="华文中宋" w:hint="eastAsia"/>
          <w:b w:val="0"/>
          <w:bCs/>
          <w:sz w:val="28"/>
          <w:szCs w:val="28"/>
          <w:lang w:val="en-US"/>
        </w:rPr>
        <w:t>广州市从化区明珠工业园创业大道与宝珠大道交汇处</w:t>
      </w:r>
    </w:p>
    <w:p w:rsidR="00FD52F0" w:rsidRDefault="00490F8C">
      <w:pPr>
        <w:pStyle w:val="MainTitle"/>
        <w:spacing w:after="120"/>
        <w:jc w:val="left"/>
        <w:rPr>
          <w:rFonts w:ascii="华文中宋" w:eastAsia="华文中宋" w:hAnsi="华文中宋" w:cs="华文中宋"/>
          <w:b w:val="0"/>
          <w:bCs/>
          <w:sz w:val="30"/>
          <w:szCs w:val="30"/>
        </w:rPr>
      </w:pPr>
      <w:r>
        <w:rPr>
          <w:rFonts w:ascii="华文中宋" w:eastAsia="华文中宋" w:hAnsi="华文中宋" w:cs="华文中宋" w:hint="eastAsia"/>
          <w:b w:val="0"/>
          <w:bCs/>
          <w:sz w:val="30"/>
          <w:szCs w:val="30"/>
        </w:rPr>
        <w:t>发</w:t>
      </w:r>
      <w:r>
        <w:rPr>
          <w:rFonts w:ascii="华文中宋" w:eastAsia="华文中宋" w:hAnsi="华文中宋" w:cs="华文中宋" w:hint="eastAsia"/>
          <w:b w:val="0"/>
          <w:bCs/>
          <w:sz w:val="30"/>
          <w:szCs w:val="30"/>
        </w:rPr>
        <w:t xml:space="preserve"> </w:t>
      </w:r>
      <w:r>
        <w:rPr>
          <w:rFonts w:ascii="华文中宋" w:eastAsia="华文中宋" w:hAnsi="华文中宋" w:cs="华文中宋" w:hint="eastAsia"/>
          <w:b w:val="0"/>
          <w:bCs/>
          <w:sz w:val="30"/>
          <w:szCs w:val="30"/>
        </w:rPr>
        <w:t>包</w:t>
      </w:r>
      <w:r>
        <w:rPr>
          <w:rFonts w:ascii="华文中宋" w:eastAsia="华文中宋" w:hAnsi="华文中宋" w:cs="华文中宋" w:hint="eastAsia"/>
          <w:b w:val="0"/>
          <w:bCs/>
          <w:sz w:val="30"/>
          <w:szCs w:val="30"/>
        </w:rPr>
        <w:t xml:space="preserve"> </w:t>
      </w:r>
      <w:r>
        <w:rPr>
          <w:rFonts w:ascii="华文中宋" w:eastAsia="华文中宋" w:hAnsi="华文中宋" w:cs="华文中宋" w:hint="eastAsia"/>
          <w:b w:val="0"/>
          <w:bCs/>
          <w:sz w:val="30"/>
          <w:szCs w:val="30"/>
        </w:rPr>
        <w:t>人：</w:t>
      </w:r>
      <w:r>
        <w:rPr>
          <w:rFonts w:ascii="华文中宋" w:eastAsia="华文中宋" w:hAnsi="华文中宋" w:cs="华文中宋" w:hint="eastAsia"/>
          <w:b w:val="0"/>
          <w:bCs/>
          <w:sz w:val="28"/>
          <w:szCs w:val="28"/>
        </w:rPr>
        <w:t>中国电信股份有限公司粤港澳大湾区云计算数据中心</w:t>
      </w:r>
    </w:p>
    <w:p w:rsidR="00FD52F0" w:rsidRDefault="00490F8C">
      <w:pPr>
        <w:pStyle w:val="MainTitle"/>
        <w:spacing w:after="120"/>
        <w:jc w:val="left"/>
        <w:rPr>
          <w:rFonts w:ascii="华文中宋" w:eastAsia="华文中宋" w:hAnsi="华文中宋"/>
          <w:sz w:val="40"/>
          <w:szCs w:val="40"/>
        </w:rPr>
      </w:pPr>
      <w:r>
        <w:rPr>
          <w:rFonts w:ascii="华文中宋" w:eastAsia="华文中宋" w:hAnsi="华文中宋" w:cs="华文中宋" w:hint="eastAsia"/>
          <w:b w:val="0"/>
          <w:bCs/>
          <w:sz w:val="30"/>
          <w:szCs w:val="30"/>
        </w:rPr>
        <w:t>承</w:t>
      </w:r>
      <w:r>
        <w:rPr>
          <w:rFonts w:ascii="华文中宋" w:eastAsia="华文中宋" w:hAnsi="华文中宋" w:cs="华文中宋" w:hint="eastAsia"/>
          <w:b w:val="0"/>
          <w:bCs/>
          <w:sz w:val="30"/>
          <w:szCs w:val="30"/>
        </w:rPr>
        <w:t xml:space="preserve"> </w:t>
      </w:r>
      <w:r>
        <w:rPr>
          <w:rFonts w:ascii="华文中宋" w:eastAsia="华文中宋" w:hAnsi="华文中宋" w:cs="华文中宋" w:hint="eastAsia"/>
          <w:b w:val="0"/>
          <w:bCs/>
          <w:sz w:val="30"/>
          <w:szCs w:val="30"/>
        </w:rPr>
        <w:t>包</w:t>
      </w:r>
      <w:r>
        <w:rPr>
          <w:rFonts w:ascii="华文中宋" w:eastAsia="华文中宋" w:hAnsi="华文中宋" w:cs="华文中宋" w:hint="eastAsia"/>
          <w:b w:val="0"/>
          <w:bCs/>
          <w:sz w:val="30"/>
          <w:szCs w:val="30"/>
        </w:rPr>
        <w:t xml:space="preserve"> </w:t>
      </w:r>
      <w:r>
        <w:rPr>
          <w:rFonts w:ascii="华文中宋" w:eastAsia="华文中宋" w:hAnsi="华文中宋" w:cs="华文中宋" w:hint="eastAsia"/>
          <w:b w:val="0"/>
          <w:bCs/>
          <w:sz w:val="30"/>
          <w:szCs w:val="30"/>
        </w:rPr>
        <w:t>人：</w:t>
      </w:r>
      <w:r>
        <w:rPr>
          <w:rFonts w:ascii="华文中宋" w:eastAsia="华文中宋" w:hAnsi="华文中宋" w:cs="华文中宋" w:hint="eastAsia"/>
          <w:b w:val="0"/>
          <w:bCs/>
          <w:sz w:val="30"/>
          <w:szCs w:val="30"/>
        </w:rPr>
        <w:t xml:space="preserve">             </w:t>
      </w:r>
    </w:p>
    <w:p w:rsidR="00FD52F0" w:rsidRDefault="00FD52F0">
      <w:pPr>
        <w:spacing w:after="120"/>
      </w:pPr>
    </w:p>
    <w:p w:rsidR="00FD52F0" w:rsidRDefault="00FD52F0">
      <w:pPr>
        <w:spacing w:after="120"/>
      </w:pPr>
    </w:p>
    <w:p w:rsidR="00FD52F0" w:rsidRDefault="00490F8C">
      <w:pPr>
        <w:wordWrap/>
        <w:topLinePunct w:val="0"/>
        <w:spacing w:after="120"/>
        <w:ind w:rightChars="1039" w:right="2494" w:firstLineChars="0" w:firstLine="0"/>
        <w:jc w:val="distribute"/>
        <w:rPr>
          <w:b/>
          <w:sz w:val="32"/>
          <w:szCs w:val="32"/>
        </w:rPr>
      </w:pPr>
      <w:r>
        <w:pict>
          <v:shapetype id="_x0000_t202" coordsize="21600,21600" o:spt="202" path="m,l,21600r21600,l21600,xe">
            <v:stroke joinstyle="miter"/>
            <v:path gradientshapeok="t" o:connecttype="rect"/>
          </v:shapetype>
          <v:shape id="文本框 3" o:spid="_x0000_s1026" type="#_x0000_t202" style="position:absolute;left:0;text-align:left;margin-left:328.8pt;margin-top:11.5pt;width:59.4pt;height:33.95pt;z-index:251659264;mso-height-percent:200;mso-height-percent:200;mso-width-relative:page;mso-height-relative:margin" o:gfxdata="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h&#10;Svbg2AAAAAkBAAAPAAAAAAAAAAEAIAAAACIAAABkcnMvZG93bnJldi54bWxQSwECFAAUAAAACACH&#10;TuJAP+bTkyQCAAAxBAAADgAAAAAAAAABACAAAAAnAQAAZHJzL2Uyb0RvYy54bWxQSwUGAAAAAAYA&#10;BgBZAQAAvQUAAAAA&#10;" stroked="f">
            <v:textbox style="mso-fit-shape-to-text:t">
              <w:txbxContent>
                <w:p w:rsidR="00FD52F0" w:rsidRDefault="00490F8C">
                  <w:pPr>
                    <w:wordWrap/>
                    <w:topLinePunct w:val="0"/>
                    <w:spacing w:after="120" w:line="240" w:lineRule="auto"/>
                    <w:ind w:firstLineChars="0" w:firstLine="0"/>
                    <w:jc w:val="center"/>
                    <w:rPr>
                      <w:b/>
                      <w:sz w:val="32"/>
                      <w:szCs w:val="32"/>
                    </w:rPr>
                  </w:pPr>
                  <w:r>
                    <w:rPr>
                      <w:rFonts w:hint="eastAsia"/>
                      <w:b/>
                      <w:sz w:val="32"/>
                      <w:szCs w:val="32"/>
                    </w:rPr>
                    <w:t>制定</w:t>
                  </w:r>
                </w:p>
              </w:txbxContent>
            </v:textbox>
          </v:shape>
        </w:pict>
      </w:r>
      <w:r>
        <w:rPr>
          <w:b/>
          <w:sz w:val="32"/>
          <w:szCs w:val="32"/>
        </w:rPr>
        <w:t>中华人民共和国住房和城乡建设部</w:t>
      </w:r>
    </w:p>
    <w:p w:rsidR="00FD52F0" w:rsidRDefault="00490F8C">
      <w:pPr>
        <w:wordWrap/>
        <w:topLinePunct w:val="0"/>
        <w:spacing w:after="120"/>
        <w:ind w:rightChars="1039" w:right="2494" w:firstLineChars="0" w:firstLine="0"/>
        <w:jc w:val="distribute"/>
        <w:rPr>
          <w:b/>
          <w:sz w:val="32"/>
          <w:szCs w:val="32"/>
        </w:rPr>
      </w:pPr>
      <w:r>
        <w:rPr>
          <w:rFonts w:hint="eastAsia"/>
          <w:b/>
          <w:sz w:val="32"/>
          <w:szCs w:val="28"/>
        </w:rPr>
        <w:t xml:space="preserve">     </w:t>
      </w:r>
      <w:r>
        <w:rPr>
          <w:rFonts w:hint="eastAsia"/>
          <w:b/>
          <w:sz w:val="32"/>
          <w:szCs w:val="28"/>
        </w:rPr>
        <w:t>国家</w:t>
      </w:r>
      <w:r>
        <w:rPr>
          <w:rFonts w:hint="eastAsia"/>
          <w:b/>
          <w:sz w:val="32"/>
          <w:szCs w:val="32"/>
        </w:rPr>
        <w:t>市场监</w:t>
      </w:r>
      <w:r>
        <w:rPr>
          <w:rFonts w:hint="eastAsia"/>
          <w:b/>
          <w:sz w:val="32"/>
          <w:szCs w:val="28"/>
        </w:rPr>
        <w:t>督</w:t>
      </w:r>
      <w:r>
        <w:rPr>
          <w:rFonts w:hint="eastAsia"/>
          <w:b/>
          <w:sz w:val="32"/>
          <w:szCs w:val="32"/>
        </w:rPr>
        <w:t>管理总局</w:t>
      </w:r>
    </w:p>
    <w:p w:rsidR="00FD52F0" w:rsidRDefault="00490F8C">
      <w:pPr>
        <w:spacing w:after="120"/>
        <w:ind w:firstLineChars="0" w:firstLine="0"/>
        <w:jc w:val="center"/>
        <w:rPr>
          <w:rFonts w:ascii="华文中宋" w:eastAsia="华文中宋" w:hAnsi="华文中宋"/>
          <w:sz w:val="32"/>
          <w:szCs w:val="32"/>
        </w:rPr>
      </w:pPr>
      <w:bookmarkStart w:id="0" w:name="_Toc521267369"/>
      <w:r>
        <w:rPr>
          <w:rFonts w:ascii="华文中宋" w:eastAsia="华文中宋" w:hAnsi="华文中宋" w:hint="eastAsia"/>
          <w:b/>
          <w:bCs/>
          <w:kern w:val="44"/>
          <w:sz w:val="44"/>
          <w:szCs w:val="44"/>
          <w:lang w:val="zh-CN"/>
        </w:rPr>
        <w:br w:type="page"/>
      </w:r>
      <w:bookmarkStart w:id="1" w:name="_Toc29045"/>
      <w:bookmarkStart w:id="2" w:name="_Toc54862164"/>
      <w:bookmarkStart w:id="3" w:name="_Toc6501"/>
      <w:bookmarkStart w:id="4" w:name="_Toc23452"/>
      <w:bookmarkStart w:id="5" w:name="_Toc7133"/>
      <w:bookmarkStart w:id="6" w:name="_Toc9391"/>
      <w:bookmarkStart w:id="7" w:name="_Toc26989"/>
      <w:bookmarkStart w:id="8" w:name="_Toc28662"/>
      <w:bookmarkStart w:id="9" w:name="_Toc5321"/>
      <w:bookmarkStart w:id="10" w:name="_Toc10713"/>
      <w:bookmarkStart w:id="11" w:name="_Toc11554"/>
      <w:bookmarkEnd w:id="0"/>
      <w:r>
        <w:rPr>
          <w:rFonts w:ascii="华文中宋" w:eastAsia="华文中宋" w:hAnsi="华文中宋" w:hint="eastAsia"/>
          <w:sz w:val="32"/>
          <w:szCs w:val="32"/>
        </w:rPr>
        <w:lastRenderedPageBreak/>
        <w:t>第一部分合同协议书</w:t>
      </w:r>
      <w:bookmarkEnd w:id="1"/>
      <w:bookmarkEnd w:id="2"/>
      <w:bookmarkEnd w:id="3"/>
      <w:bookmarkEnd w:id="4"/>
      <w:bookmarkEnd w:id="5"/>
      <w:bookmarkEnd w:id="6"/>
      <w:bookmarkEnd w:id="7"/>
      <w:bookmarkEnd w:id="8"/>
      <w:bookmarkEnd w:id="9"/>
      <w:bookmarkEnd w:id="10"/>
      <w:bookmarkEnd w:id="11"/>
    </w:p>
    <w:p w:rsidR="00FD52F0" w:rsidRDefault="00FD52F0">
      <w:pPr>
        <w:pStyle w:val="TOC2"/>
        <w:keepNext w:val="0"/>
        <w:keepLines w:val="0"/>
        <w:widowControl/>
        <w:adjustRightInd w:val="0"/>
        <w:snapToGrid w:val="0"/>
        <w:spacing w:before="0" w:afterLines="0" w:line="240" w:lineRule="auto"/>
        <w:rPr>
          <w:rFonts w:ascii="华文中宋" w:eastAsia="华文中宋" w:hAnsi="华文中宋"/>
          <w:sz w:val="24"/>
          <w:szCs w:val="24"/>
        </w:rPr>
      </w:pPr>
    </w:p>
    <w:p w:rsidR="00FD52F0" w:rsidRPr="00C232CA" w:rsidRDefault="00490F8C">
      <w:pPr>
        <w:spacing w:afterLines="0" w:line="360" w:lineRule="exact"/>
        <w:ind w:firstLineChars="0" w:firstLine="0"/>
        <w:rPr>
          <w:rFonts w:ascii="仿宋_GB2312" w:eastAsia="仿宋_GB2312"/>
          <w:szCs w:val="24"/>
        </w:rPr>
      </w:pPr>
      <w:r w:rsidRPr="00C232CA">
        <w:rPr>
          <w:rFonts w:ascii="仿宋_GB2312" w:eastAsia="仿宋_GB2312" w:hint="eastAsia"/>
          <w:szCs w:val="24"/>
        </w:rPr>
        <w:t>发包人（全称）：</w:t>
      </w:r>
      <w:r>
        <w:rPr>
          <w:rFonts w:ascii="仿宋_GB2312" w:eastAsia="仿宋_GB2312" w:hint="eastAsia"/>
          <w:szCs w:val="24"/>
        </w:rPr>
        <w:t>[</w:t>
      </w:r>
      <w:r>
        <w:rPr>
          <w:rFonts w:ascii="仿宋_GB2312" w:eastAsia="仿宋_GB2312" w:hint="eastAsia"/>
          <w:szCs w:val="24"/>
        </w:rPr>
        <w:t>中国电信股份有限公司粤港澳大湾区云计算数据中心</w:t>
      </w:r>
      <w:r>
        <w:rPr>
          <w:rFonts w:ascii="仿宋_GB2312" w:eastAsia="仿宋_GB2312"/>
          <w:szCs w:val="24"/>
        </w:rPr>
        <w:t>]</w:t>
      </w:r>
    </w:p>
    <w:p w:rsidR="00FD52F0" w:rsidRPr="00C232CA" w:rsidRDefault="00490F8C">
      <w:pPr>
        <w:spacing w:afterLines="0" w:line="360" w:lineRule="exact"/>
        <w:ind w:firstLineChars="0" w:firstLine="0"/>
        <w:rPr>
          <w:rFonts w:ascii="仿宋_GB2312" w:eastAsia="仿宋_GB2312"/>
          <w:szCs w:val="24"/>
        </w:rPr>
      </w:pPr>
      <w:r w:rsidRPr="00C232CA">
        <w:rPr>
          <w:rFonts w:ascii="仿宋_GB2312" w:eastAsia="仿宋_GB2312" w:hint="eastAsia"/>
          <w:szCs w:val="24"/>
        </w:rPr>
        <w:t>地址：</w:t>
      </w:r>
      <w:r w:rsidRPr="00C232CA">
        <w:rPr>
          <w:rFonts w:ascii="仿宋_GB2312" w:eastAsia="仿宋_GB2312"/>
          <w:szCs w:val="24"/>
        </w:rPr>
        <w:t>[</w:t>
      </w:r>
      <w:r w:rsidRPr="00C232CA">
        <w:rPr>
          <w:rFonts w:ascii="仿宋_GB2312" w:eastAsia="仿宋_GB2312" w:hint="eastAsia"/>
          <w:szCs w:val="24"/>
        </w:rPr>
        <w:t>广州市从化区明珠工业园明珠大道北</w:t>
      </w:r>
      <w:r w:rsidRPr="00C232CA">
        <w:rPr>
          <w:rFonts w:ascii="仿宋_GB2312" w:eastAsia="仿宋_GB2312" w:hint="eastAsia"/>
          <w:szCs w:val="24"/>
        </w:rPr>
        <w:t>63</w:t>
      </w:r>
      <w:r w:rsidRPr="00C232CA">
        <w:rPr>
          <w:rFonts w:ascii="仿宋_GB2312" w:eastAsia="仿宋_GB2312" w:hint="eastAsia"/>
          <w:szCs w:val="24"/>
        </w:rPr>
        <w:t>号自编</w:t>
      </w:r>
      <w:r w:rsidRPr="00C232CA">
        <w:rPr>
          <w:rFonts w:ascii="仿宋_GB2312" w:eastAsia="仿宋_GB2312" w:hint="eastAsia"/>
          <w:szCs w:val="24"/>
        </w:rPr>
        <w:t>2083</w:t>
      </w:r>
      <w:r w:rsidRPr="00C232CA">
        <w:rPr>
          <w:rFonts w:ascii="仿宋_GB2312" w:eastAsia="仿宋_GB2312"/>
          <w:szCs w:val="24"/>
        </w:rPr>
        <w:t>]</w:t>
      </w:r>
    </w:p>
    <w:p w:rsidR="00FD52F0" w:rsidRPr="00C232CA" w:rsidRDefault="00490F8C">
      <w:pPr>
        <w:spacing w:afterLines="0" w:after="120" w:line="360" w:lineRule="exact"/>
        <w:ind w:firstLineChars="0" w:firstLine="0"/>
        <w:rPr>
          <w:rFonts w:ascii="仿宋_GB2312" w:eastAsia="仿宋_GB2312"/>
          <w:szCs w:val="24"/>
        </w:rPr>
      </w:pPr>
      <w:r w:rsidRPr="00C232CA">
        <w:rPr>
          <w:rFonts w:ascii="仿宋_GB2312" w:eastAsia="仿宋_GB2312" w:hint="eastAsia"/>
          <w:szCs w:val="24"/>
        </w:rPr>
        <w:t>法定代表人</w:t>
      </w:r>
      <w:r w:rsidRPr="00C232CA">
        <w:rPr>
          <w:rFonts w:ascii="仿宋_GB2312" w:eastAsia="仿宋_GB2312"/>
          <w:szCs w:val="24"/>
        </w:rPr>
        <w:t>/</w:t>
      </w:r>
      <w:r w:rsidRPr="00C232CA">
        <w:rPr>
          <w:rFonts w:ascii="仿宋_GB2312" w:eastAsia="仿宋_GB2312"/>
          <w:szCs w:val="24"/>
        </w:rPr>
        <w:t>负责人：</w:t>
      </w:r>
      <w:r w:rsidRPr="00C232CA">
        <w:rPr>
          <w:rFonts w:ascii="仿宋_GB2312" w:eastAsia="仿宋_GB2312"/>
          <w:szCs w:val="24"/>
        </w:rPr>
        <w:t xml:space="preserve"> [  ]</w:t>
      </w:r>
    </w:p>
    <w:p w:rsidR="00FD52F0" w:rsidRPr="00C232CA" w:rsidRDefault="00FD52F0">
      <w:pPr>
        <w:spacing w:afterLines="0" w:line="360" w:lineRule="exact"/>
        <w:rPr>
          <w:rFonts w:ascii="仿宋_GB2312" w:eastAsia="仿宋_GB2312"/>
          <w:szCs w:val="24"/>
        </w:rPr>
      </w:pPr>
    </w:p>
    <w:p w:rsidR="00FD52F0" w:rsidRPr="00C232CA" w:rsidRDefault="00490F8C">
      <w:pPr>
        <w:spacing w:afterLines="0" w:line="360" w:lineRule="exact"/>
        <w:ind w:firstLineChars="0" w:firstLine="0"/>
        <w:rPr>
          <w:rFonts w:ascii="仿宋_GB2312" w:eastAsia="仿宋_GB2312"/>
          <w:szCs w:val="24"/>
        </w:rPr>
      </w:pPr>
      <w:r w:rsidRPr="00C232CA">
        <w:rPr>
          <w:rFonts w:ascii="仿宋_GB2312" w:eastAsia="仿宋_GB2312" w:hint="eastAsia"/>
          <w:szCs w:val="24"/>
        </w:rPr>
        <w:t>承包人（全称）：</w:t>
      </w:r>
      <w:r w:rsidRPr="00C232CA">
        <w:rPr>
          <w:rFonts w:ascii="仿宋_GB2312" w:eastAsia="仿宋_GB2312" w:hint="eastAsia"/>
          <w:szCs w:val="24"/>
        </w:rPr>
        <w:t>[  ]</w:t>
      </w:r>
    </w:p>
    <w:p w:rsidR="00FD52F0" w:rsidRPr="00C232CA" w:rsidRDefault="00490F8C">
      <w:pPr>
        <w:spacing w:afterLines="0" w:line="360" w:lineRule="exact"/>
        <w:ind w:firstLineChars="0" w:firstLine="0"/>
        <w:rPr>
          <w:rFonts w:ascii="仿宋_GB2312" w:eastAsia="仿宋_GB2312"/>
          <w:szCs w:val="24"/>
        </w:rPr>
      </w:pPr>
      <w:r w:rsidRPr="00C232CA">
        <w:rPr>
          <w:rFonts w:ascii="仿宋_GB2312" w:eastAsia="仿宋_GB2312" w:hint="eastAsia"/>
          <w:szCs w:val="24"/>
        </w:rPr>
        <w:t>地址：</w:t>
      </w:r>
      <w:r w:rsidRPr="00C232CA">
        <w:rPr>
          <w:rFonts w:ascii="仿宋_GB2312" w:eastAsia="仿宋_GB2312"/>
          <w:szCs w:val="24"/>
        </w:rPr>
        <w:t>[  ]</w:t>
      </w:r>
      <w:bookmarkStart w:id="12" w:name="_GoBack"/>
      <w:bookmarkEnd w:id="12"/>
    </w:p>
    <w:p w:rsidR="00FD52F0" w:rsidRPr="00C232CA" w:rsidRDefault="00490F8C">
      <w:pPr>
        <w:spacing w:afterLines="0" w:line="360" w:lineRule="exact"/>
        <w:ind w:firstLineChars="0" w:firstLine="0"/>
        <w:rPr>
          <w:rFonts w:ascii="仿宋_GB2312" w:eastAsia="仿宋_GB2312"/>
          <w:szCs w:val="24"/>
        </w:rPr>
      </w:pPr>
      <w:r w:rsidRPr="00C232CA">
        <w:rPr>
          <w:rFonts w:ascii="仿宋_GB2312" w:eastAsia="仿宋_GB2312" w:hint="eastAsia"/>
          <w:szCs w:val="24"/>
        </w:rPr>
        <w:t>法定代表人</w:t>
      </w:r>
      <w:r w:rsidRPr="00C232CA">
        <w:rPr>
          <w:rFonts w:ascii="仿宋_GB2312" w:eastAsia="仿宋_GB2312"/>
          <w:szCs w:val="24"/>
        </w:rPr>
        <w:t>/</w:t>
      </w:r>
      <w:r w:rsidRPr="00C232CA">
        <w:rPr>
          <w:rFonts w:ascii="仿宋_GB2312" w:eastAsia="仿宋_GB2312"/>
          <w:szCs w:val="24"/>
        </w:rPr>
        <w:t>负责人：</w:t>
      </w:r>
      <w:r w:rsidRPr="00C232CA">
        <w:rPr>
          <w:rFonts w:ascii="仿宋_GB2312" w:eastAsia="仿宋_GB2312"/>
          <w:szCs w:val="24"/>
        </w:rPr>
        <w:t xml:space="preserve"> [  ]</w:t>
      </w:r>
    </w:p>
    <w:p w:rsidR="00FD52F0" w:rsidRDefault="00FD52F0">
      <w:pPr>
        <w:pStyle w:val="a8"/>
        <w:spacing w:afterLines="0" w:line="360" w:lineRule="exact"/>
        <w:ind w:firstLine="480"/>
      </w:pP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根据《中华人民共和国民法典》、《中华人民共和国建筑法》及有关法律规定，遵循平等、自愿、公平和诚实信用的原则，双方就</w:t>
      </w:r>
      <w:r>
        <w:rPr>
          <w:rFonts w:ascii="仿宋_GB2312" w:eastAsia="仿宋_GB2312" w:hint="eastAsia"/>
          <w:szCs w:val="24"/>
        </w:rPr>
        <w:t>[</w:t>
      </w:r>
      <w:r>
        <w:rPr>
          <w:rFonts w:ascii="仿宋_GB2312" w:eastAsia="仿宋_GB2312" w:hint="eastAsia"/>
          <w:szCs w:val="24"/>
        </w:rPr>
        <w:t>中国电信粤港澳大湾区</w:t>
      </w:r>
      <w:r>
        <w:rPr>
          <w:rFonts w:ascii="仿宋_GB2312" w:eastAsia="仿宋_GB2312" w:hint="eastAsia"/>
          <w:szCs w:val="24"/>
        </w:rPr>
        <w:t>5G</w:t>
      </w:r>
      <w:r>
        <w:rPr>
          <w:rFonts w:ascii="仿宋_GB2312" w:eastAsia="仿宋_GB2312" w:hint="eastAsia"/>
          <w:szCs w:val="24"/>
        </w:rPr>
        <w:t>通信枢纽一期土建工程</w:t>
      </w:r>
      <w:r>
        <w:rPr>
          <w:rFonts w:ascii="仿宋_GB2312" w:eastAsia="仿宋_GB2312" w:hint="eastAsia"/>
          <w:szCs w:val="24"/>
        </w:rPr>
        <w:t>EPC</w:t>
      </w:r>
      <w:r>
        <w:rPr>
          <w:rFonts w:ascii="仿宋_GB2312" w:eastAsia="仿宋_GB2312" w:hint="eastAsia"/>
          <w:szCs w:val="24"/>
        </w:rPr>
        <w:t>总承包</w:t>
      </w:r>
      <w:r>
        <w:rPr>
          <w:rFonts w:ascii="仿宋_GB2312" w:eastAsia="仿宋_GB2312"/>
          <w:szCs w:val="24"/>
        </w:rPr>
        <w:t xml:space="preserve"> ]</w:t>
      </w:r>
      <w:r>
        <w:rPr>
          <w:rFonts w:ascii="仿宋_GB2312" w:eastAsia="仿宋_GB2312" w:hint="eastAsia"/>
          <w:szCs w:val="24"/>
        </w:rPr>
        <w:t>项目的工程总承包及有关事项协商一致，共同达成如下协议：</w:t>
      </w: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13" w:name="_Toc3952"/>
      <w:bookmarkStart w:id="14" w:name="_Toc2394"/>
      <w:bookmarkStart w:id="15" w:name="_Toc28828"/>
      <w:bookmarkStart w:id="16" w:name="_Toc25010"/>
      <w:bookmarkStart w:id="17" w:name="_Toc3440"/>
      <w:bookmarkStart w:id="18" w:name="_Toc54862165"/>
      <w:bookmarkStart w:id="19" w:name="_Toc14741"/>
      <w:bookmarkStart w:id="20" w:name="_Toc4950"/>
      <w:bookmarkStart w:id="21" w:name="_Toc13843"/>
      <w:bookmarkStart w:id="22" w:name="_Toc6766"/>
      <w:bookmarkStart w:id="23" w:name="_Toc18812"/>
      <w:r>
        <w:rPr>
          <w:rFonts w:ascii="黑体" w:eastAsia="黑体" w:hAnsi="黑体" w:hint="eastAsia"/>
          <w:b w:val="0"/>
          <w:bCs/>
          <w:szCs w:val="24"/>
        </w:rPr>
        <w:t>一、工程概况</w:t>
      </w:r>
      <w:bookmarkEnd w:id="13"/>
      <w:bookmarkEnd w:id="14"/>
      <w:bookmarkEnd w:id="15"/>
      <w:bookmarkEnd w:id="16"/>
      <w:bookmarkEnd w:id="17"/>
      <w:bookmarkEnd w:id="18"/>
      <w:bookmarkEnd w:id="19"/>
      <w:bookmarkEnd w:id="20"/>
      <w:bookmarkEnd w:id="21"/>
      <w:bookmarkEnd w:id="22"/>
      <w:bookmarkEnd w:id="23"/>
    </w:p>
    <w:p w:rsidR="00FD52F0" w:rsidRDefault="00490F8C">
      <w:pPr>
        <w:wordWrap/>
        <w:spacing w:afterLines="0" w:line="360" w:lineRule="exact"/>
        <w:rPr>
          <w:rFonts w:ascii="仿宋_GB2312" w:eastAsia="仿宋_GB2312"/>
          <w:szCs w:val="24"/>
        </w:rPr>
      </w:pPr>
      <w:r>
        <w:rPr>
          <w:rFonts w:ascii="仿宋_GB2312" w:eastAsia="仿宋_GB2312" w:hint="eastAsia"/>
          <w:szCs w:val="24"/>
        </w:rPr>
        <w:t xml:space="preserve">1. </w:t>
      </w:r>
      <w:r>
        <w:rPr>
          <w:rFonts w:ascii="仿宋_GB2312" w:eastAsia="仿宋_GB2312" w:hint="eastAsia"/>
          <w:szCs w:val="24"/>
        </w:rPr>
        <w:t>工程名称：</w:t>
      </w:r>
      <w:r>
        <w:rPr>
          <w:rFonts w:ascii="仿宋_GB2312" w:eastAsia="仿宋_GB2312" w:hint="eastAsia"/>
          <w:szCs w:val="24"/>
        </w:rPr>
        <w:t>[</w:t>
      </w:r>
      <w:r>
        <w:rPr>
          <w:rFonts w:ascii="仿宋_GB2312" w:eastAsia="仿宋_GB2312" w:hint="eastAsia"/>
          <w:szCs w:val="24"/>
        </w:rPr>
        <w:t>中国电信粤港澳大湾区</w:t>
      </w:r>
      <w:r>
        <w:rPr>
          <w:rFonts w:ascii="仿宋_GB2312" w:eastAsia="仿宋_GB2312" w:hint="eastAsia"/>
          <w:szCs w:val="24"/>
        </w:rPr>
        <w:t>5G</w:t>
      </w:r>
      <w:r>
        <w:rPr>
          <w:rFonts w:ascii="仿宋_GB2312" w:eastAsia="仿宋_GB2312" w:hint="eastAsia"/>
          <w:szCs w:val="24"/>
        </w:rPr>
        <w:t>通信枢纽一期土建工程</w:t>
      </w:r>
      <w:r>
        <w:rPr>
          <w:rFonts w:ascii="仿宋_GB2312" w:eastAsia="仿宋_GB2312" w:hint="eastAsia"/>
          <w:szCs w:val="24"/>
        </w:rPr>
        <w:t>EPC</w:t>
      </w:r>
      <w:r>
        <w:rPr>
          <w:rFonts w:ascii="仿宋_GB2312" w:eastAsia="仿宋_GB2312" w:hint="eastAsia"/>
          <w:szCs w:val="24"/>
        </w:rPr>
        <w:t>总承包</w:t>
      </w:r>
      <w:r>
        <w:rPr>
          <w:rFonts w:ascii="仿宋_GB2312" w:eastAsia="仿宋_GB2312" w:hint="eastAsia"/>
          <w:szCs w:val="24"/>
        </w:rPr>
        <w:t xml:space="preserve"> ]</w:t>
      </w:r>
      <w:r>
        <w:rPr>
          <w:rFonts w:ascii="仿宋_GB2312" w:eastAsia="仿宋_GB2312" w:hint="eastAsia"/>
          <w:szCs w:val="24"/>
        </w:rPr>
        <w:t>。</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 xml:space="preserve">2. </w:t>
      </w:r>
      <w:r>
        <w:rPr>
          <w:rFonts w:ascii="仿宋_GB2312" w:eastAsia="仿宋_GB2312" w:hint="eastAsia"/>
          <w:szCs w:val="24"/>
        </w:rPr>
        <w:t>工程地点：</w:t>
      </w:r>
      <w:r>
        <w:rPr>
          <w:rFonts w:ascii="仿宋_GB2312" w:eastAsia="仿宋_GB2312" w:hint="eastAsia"/>
          <w:szCs w:val="24"/>
        </w:rPr>
        <w:t>[</w:t>
      </w:r>
      <w:r>
        <w:rPr>
          <w:rFonts w:ascii="仿宋_GB2312" w:eastAsia="仿宋_GB2312" w:hint="eastAsia"/>
          <w:szCs w:val="24"/>
        </w:rPr>
        <w:t>广州市从化区明珠工业园创业大道与宝珠大道交汇处</w:t>
      </w:r>
      <w:r>
        <w:rPr>
          <w:rFonts w:ascii="仿宋_GB2312" w:eastAsia="仿宋_GB2312"/>
          <w:szCs w:val="24"/>
        </w:rPr>
        <w:t xml:space="preserve"> ]</w:t>
      </w:r>
      <w:r>
        <w:rPr>
          <w:rFonts w:ascii="仿宋_GB2312" w:eastAsia="仿宋_GB2312" w:hint="eastAsia"/>
          <w:szCs w:val="24"/>
        </w:rPr>
        <w:t>。</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 xml:space="preserve">3. </w:t>
      </w:r>
      <w:r>
        <w:rPr>
          <w:rFonts w:ascii="仿宋_GB2312" w:eastAsia="仿宋_GB2312" w:hint="eastAsia"/>
          <w:szCs w:val="24"/>
        </w:rPr>
        <w:t>工程审批、核准或备案文号：</w:t>
      </w:r>
      <w:r>
        <w:rPr>
          <w:rFonts w:ascii="仿宋_GB2312" w:eastAsia="仿宋_GB2312" w:hint="eastAsia"/>
          <w:szCs w:val="24"/>
        </w:rPr>
        <w:t>[2206-440117-04-01-494674</w:t>
      </w:r>
      <w:r>
        <w:rPr>
          <w:rFonts w:ascii="仿宋_GB2312" w:eastAsia="仿宋_GB2312"/>
          <w:szCs w:val="24"/>
        </w:rPr>
        <w:t>]</w:t>
      </w:r>
      <w:r>
        <w:rPr>
          <w:rFonts w:ascii="仿宋_GB2312" w:eastAsia="仿宋_GB2312" w:hint="eastAsia"/>
          <w:szCs w:val="24"/>
        </w:rPr>
        <w:t>。</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 xml:space="preserve">4. </w:t>
      </w:r>
      <w:r>
        <w:rPr>
          <w:rFonts w:ascii="仿宋_GB2312" w:eastAsia="仿宋_GB2312" w:hint="eastAsia"/>
          <w:szCs w:val="24"/>
        </w:rPr>
        <w:t>资金来源：</w:t>
      </w:r>
      <w:r>
        <w:rPr>
          <w:rFonts w:ascii="仿宋_GB2312" w:eastAsia="仿宋_GB2312" w:hint="eastAsia"/>
          <w:szCs w:val="24"/>
        </w:rPr>
        <w:t>[</w:t>
      </w:r>
      <w:r>
        <w:rPr>
          <w:rFonts w:ascii="仿宋_GB2312" w:eastAsia="仿宋_GB2312" w:hint="eastAsia"/>
          <w:szCs w:val="24"/>
        </w:rPr>
        <w:t>企业自筹</w:t>
      </w:r>
      <w:r>
        <w:rPr>
          <w:rFonts w:ascii="仿宋_GB2312" w:eastAsia="仿宋_GB2312"/>
          <w:szCs w:val="24"/>
        </w:rPr>
        <w:t xml:space="preserve"> ]</w:t>
      </w:r>
      <w:r>
        <w:rPr>
          <w:rFonts w:ascii="仿宋_GB2312" w:eastAsia="仿宋_GB2312" w:hint="eastAsia"/>
          <w:szCs w:val="24"/>
        </w:rPr>
        <w:t>。</w:t>
      </w:r>
    </w:p>
    <w:p w:rsidR="00FD52F0" w:rsidRDefault="00490F8C">
      <w:pPr>
        <w:wordWrap/>
        <w:spacing w:afterLines="0" w:line="360" w:lineRule="exact"/>
        <w:rPr>
          <w:rFonts w:ascii="仿宋_GB2312" w:eastAsia="仿宋_GB2312" w:hAnsi="仿宋_GB2312" w:cs="仿宋_GB2312"/>
          <w:szCs w:val="24"/>
        </w:rPr>
      </w:pPr>
      <w:r>
        <w:rPr>
          <w:rFonts w:ascii="仿宋_GB2312" w:eastAsia="仿宋_GB2312" w:hint="eastAsia"/>
          <w:szCs w:val="24"/>
        </w:rPr>
        <w:t xml:space="preserve">5. </w:t>
      </w:r>
      <w:r>
        <w:rPr>
          <w:rFonts w:ascii="仿宋_GB2312" w:eastAsia="仿宋_GB2312" w:hint="eastAsia"/>
          <w:szCs w:val="24"/>
        </w:rPr>
        <w:t>工程内容及规模：</w:t>
      </w:r>
      <w:r>
        <w:rPr>
          <w:rFonts w:ascii="仿宋_GB2312" w:eastAsia="仿宋_GB2312" w:hint="eastAsia"/>
          <w:szCs w:val="24"/>
        </w:rPr>
        <w:t>[</w:t>
      </w:r>
      <w:r>
        <w:rPr>
          <w:rFonts w:ascii="仿宋_GB2312" w:eastAsia="仿宋_GB2312" w:hint="eastAsia"/>
          <w:szCs w:val="24"/>
        </w:rPr>
        <w:t>中国电信粤港澳大湾区</w:t>
      </w:r>
      <w:r>
        <w:rPr>
          <w:rFonts w:ascii="仿宋_GB2312" w:eastAsia="仿宋_GB2312"/>
          <w:szCs w:val="24"/>
        </w:rPr>
        <w:t>5G</w:t>
      </w:r>
      <w:r>
        <w:rPr>
          <w:rFonts w:ascii="仿宋_GB2312" w:eastAsia="仿宋_GB2312"/>
          <w:szCs w:val="24"/>
        </w:rPr>
        <w:t>通信枢纽一期土建工程，拟建</w:t>
      </w:r>
      <w:r>
        <w:rPr>
          <w:rFonts w:ascii="仿宋_GB2312" w:eastAsia="仿宋_GB2312"/>
          <w:szCs w:val="24"/>
        </w:rPr>
        <w:t>1</w:t>
      </w:r>
      <w:r>
        <w:rPr>
          <w:rFonts w:ascii="仿宋_GB2312" w:eastAsia="仿宋_GB2312"/>
          <w:szCs w:val="24"/>
        </w:rPr>
        <w:t>栋</w:t>
      </w:r>
      <w:r>
        <w:rPr>
          <w:rFonts w:ascii="仿宋_GB2312" w:eastAsia="仿宋_GB2312"/>
          <w:szCs w:val="24"/>
        </w:rPr>
        <w:t>4</w:t>
      </w:r>
      <w:r>
        <w:rPr>
          <w:rFonts w:ascii="仿宋_GB2312" w:eastAsia="仿宋_GB2312"/>
          <w:szCs w:val="24"/>
        </w:rPr>
        <w:t>层通信机楼（</w:t>
      </w:r>
      <w:r>
        <w:rPr>
          <w:rFonts w:ascii="仿宋_GB2312" w:eastAsia="仿宋_GB2312"/>
          <w:szCs w:val="24"/>
        </w:rPr>
        <w:t>A2</w:t>
      </w:r>
      <w:r>
        <w:rPr>
          <w:rFonts w:ascii="仿宋_GB2312" w:eastAsia="仿宋_GB2312"/>
          <w:szCs w:val="24"/>
        </w:rPr>
        <w:t>通信机楼）、</w:t>
      </w:r>
      <w:r>
        <w:rPr>
          <w:rFonts w:ascii="仿宋_GB2312" w:eastAsia="仿宋_GB2312"/>
          <w:szCs w:val="24"/>
        </w:rPr>
        <w:t>1</w:t>
      </w:r>
      <w:r>
        <w:rPr>
          <w:rFonts w:ascii="仿宋_GB2312" w:eastAsia="仿宋_GB2312"/>
          <w:szCs w:val="24"/>
        </w:rPr>
        <w:t>栋</w:t>
      </w:r>
      <w:r>
        <w:rPr>
          <w:rFonts w:ascii="仿宋_GB2312" w:eastAsia="仿宋_GB2312"/>
          <w:szCs w:val="24"/>
        </w:rPr>
        <w:t>3</w:t>
      </w:r>
      <w:r>
        <w:rPr>
          <w:rFonts w:ascii="仿宋_GB2312" w:eastAsia="仿宋_GB2312"/>
          <w:szCs w:val="24"/>
        </w:rPr>
        <w:t>层动力中心</w:t>
      </w:r>
      <w:r>
        <w:rPr>
          <w:rFonts w:ascii="仿宋_GB2312" w:eastAsia="仿宋_GB2312"/>
          <w:szCs w:val="24"/>
        </w:rPr>
        <w:t>(C1</w:t>
      </w:r>
      <w:r>
        <w:rPr>
          <w:rFonts w:ascii="仿宋_GB2312" w:eastAsia="仿宋_GB2312"/>
          <w:szCs w:val="24"/>
        </w:rPr>
        <w:t>动力中心</w:t>
      </w:r>
      <w:r>
        <w:rPr>
          <w:rFonts w:ascii="仿宋_GB2312" w:eastAsia="仿宋_GB2312"/>
          <w:szCs w:val="24"/>
        </w:rPr>
        <w:t>)</w:t>
      </w:r>
      <w:r>
        <w:rPr>
          <w:rFonts w:ascii="仿宋_GB2312" w:eastAsia="仿宋_GB2312"/>
          <w:szCs w:val="24"/>
        </w:rPr>
        <w:t>，</w:t>
      </w:r>
      <w:r>
        <w:rPr>
          <w:rFonts w:ascii="仿宋_GB2312" w:eastAsia="仿宋_GB2312"/>
          <w:szCs w:val="24"/>
        </w:rPr>
        <w:t>1</w:t>
      </w:r>
      <w:r>
        <w:rPr>
          <w:rFonts w:ascii="仿宋_GB2312" w:eastAsia="仿宋_GB2312"/>
          <w:szCs w:val="24"/>
        </w:rPr>
        <w:t>栋</w:t>
      </w:r>
      <w:r>
        <w:rPr>
          <w:rFonts w:ascii="仿宋_GB2312" w:eastAsia="仿宋_GB2312"/>
          <w:szCs w:val="24"/>
        </w:rPr>
        <w:t>2</w:t>
      </w:r>
      <w:r>
        <w:rPr>
          <w:rFonts w:ascii="仿宋_GB2312" w:eastAsia="仿宋_GB2312"/>
          <w:szCs w:val="24"/>
        </w:rPr>
        <w:t>层运维保障中心（</w:t>
      </w:r>
      <w:r>
        <w:rPr>
          <w:rFonts w:ascii="仿宋_GB2312" w:eastAsia="仿宋_GB2312"/>
          <w:szCs w:val="24"/>
        </w:rPr>
        <w:t>B1</w:t>
      </w:r>
      <w:r>
        <w:rPr>
          <w:rFonts w:ascii="仿宋_GB2312" w:eastAsia="仿宋_GB2312"/>
          <w:szCs w:val="24"/>
        </w:rPr>
        <w:t>运维保障中心），共</w:t>
      </w:r>
      <w:r>
        <w:rPr>
          <w:rFonts w:ascii="仿宋_GB2312" w:eastAsia="仿宋_GB2312"/>
          <w:szCs w:val="24"/>
        </w:rPr>
        <w:t>3</w:t>
      </w:r>
      <w:r>
        <w:rPr>
          <w:rFonts w:ascii="仿宋_GB2312" w:eastAsia="仿宋_GB2312"/>
          <w:szCs w:val="24"/>
        </w:rPr>
        <w:t>栋楼及相应的室外工程。总建筑面积为</w:t>
      </w:r>
      <w:r>
        <w:rPr>
          <w:rFonts w:ascii="仿宋_GB2312" w:eastAsia="仿宋_GB2312"/>
          <w:szCs w:val="24"/>
        </w:rPr>
        <w:t>26971</w:t>
      </w:r>
      <w:r>
        <w:rPr>
          <w:rFonts w:ascii="Segoe UI Symbol" w:eastAsia="Segoe UI Symbol" w:hAnsi="Segoe UI Symbol" w:cs="Segoe UI Symbol" w:hint="eastAsia"/>
          <w:szCs w:val="24"/>
        </w:rPr>
        <w:t>㎡</w:t>
      </w:r>
      <w:r>
        <w:rPr>
          <w:rFonts w:ascii="仿宋_GB2312" w:eastAsia="仿宋_GB2312" w:hAnsi="仿宋_GB2312" w:cs="仿宋_GB2312" w:hint="eastAsia"/>
          <w:szCs w:val="24"/>
        </w:rPr>
        <w:t>，其中</w:t>
      </w:r>
      <w:r>
        <w:rPr>
          <w:rFonts w:ascii="仿宋_GB2312" w:eastAsia="仿宋_GB2312"/>
          <w:szCs w:val="24"/>
        </w:rPr>
        <w:t>A2</w:t>
      </w:r>
      <w:r>
        <w:rPr>
          <w:rFonts w:ascii="仿宋_GB2312" w:eastAsia="仿宋_GB2312"/>
          <w:szCs w:val="24"/>
        </w:rPr>
        <w:t>通信机楼建筑面积</w:t>
      </w:r>
      <w:r>
        <w:rPr>
          <w:rFonts w:ascii="仿宋_GB2312" w:eastAsia="仿宋_GB2312"/>
          <w:szCs w:val="24"/>
        </w:rPr>
        <w:t>19735</w:t>
      </w:r>
      <w:r>
        <w:rPr>
          <w:rFonts w:ascii="Segoe UI Symbol" w:eastAsia="Segoe UI Symbol" w:hAnsi="Segoe UI Symbol" w:cs="Segoe UI Symbol" w:hint="eastAsia"/>
          <w:szCs w:val="24"/>
        </w:rPr>
        <w:t>㎡</w:t>
      </w:r>
      <w:r>
        <w:rPr>
          <w:rFonts w:ascii="仿宋_GB2312" w:eastAsia="仿宋_GB2312" w:hAnsi="仿宋_GB2312" w:cs="仿宋_GB2312" w:hint="eastAsia"/>
          <w:szCs w:val="24"/>
        </w:rPr>
        <w:t>，</w:t>
      </w:r>
      <w:r>
        <w:rPr>
          <w:rFonts w:ascii="仿宋_GB2312" w:eastAsia="仿宋_GB2312"/>
          <w:szCs w:val="24"/>
        </w:rPr>
        <w:t>C1</w:t>
      </w:r>
      <w:r>
        <w:rPr>
          <w:rFonts w:ascii="仿宋_GB2312" w:eastAsia="仿宋_GB2312"/>
          <w:szCs w:val="24"/>
        </w:rPr>
        <w:t>动力中心建筑面积</w:t>
      </w:r>
      <w:r>
        <w:rPr>
          <w:rFonts w:ascii="仿宋_GB2312" w:eastAsia="仿宋_GB2312"/>
          <w:szCs w:val="24"/>
        </w:rPr>
        <w:t>3836</w:t>
      </w:r>
      <w:r>
        <w:rPr>
          <w:rFonts w:ascii="Segoe UI Symbol" w:eastAsia="Segoe UI Symbol" w:hAnsi="Segoe UI Symbol" w:cs="Segoe UI Symbol" w:hint="eastAsia"/>
          <w:szCs w:val="24"/>
        </w:rPr>
        <w:t>㎡</w:t>
      </w:r>
      <w:r>
        <w:rPr>
          <w:rFonts w:ascii="仿宋_GB2312" w:eastAsia="仿宋_GB2312" w:hAnsi="仿宋_GB2312" w:cs="仿宋_GB2312" w:hint="eastAsia"/>
          <w:szCs w:val="24"/>
        </w:rPr>
        <w:t>，</w:t>
      </w:r>
      <w:r>
        <w:rPr>
          <w:rFonts w:ascii="仿宋_GB2312" w:eastAsia="仿宋_GB2312"/>
          <w:szCs w:val="24"/>
        </w:rPr>
        <w:t>B1</w:t>
      </w:r>
      <w:r>
        <w:rPr>
          <w:rFonts w:ascii="仿宋_GB2312" w:eastAsia="仿宋_GB2312"/>
          <w:szCs w:val="24"/>
        </w:rPr>
        <w:t>运维保障中心建</w:t>
      </w:r>
      <w:r>
        <w:rPr>
          <w:rFonts w:ascii="仿宋_GB2312" w:eastAsia="仿宋_GB2312"/>
          <w:szCs w:val="24"/>
        </w:rPr>
        <w:t>筑面积</w:t>
      </w:r>
      <w:r>
        <w:rPr>
          <w:rFonts w:ascii="仿宋_GB2312" w:eastAsia="仿宋_GB2312"/>
          <w:szCs w:val="24"/>
        </w:rPr>
        <w:t>3400</w:t>
      </w:r>
      <w:r>
        <w:rPr>
          <w:rFonts w:ascii="Segoe UI Symbol" w:eastAsia="Segoe UI Symbol" w:hAnsi="Segoe UI Symbol" w:cs="Segoe UI Symbol" w:hint="eastAsia"/>
          <w:szCs w:val="24"/>
        </w:rPr>
        <w:t>㎡</w:t>
      </w:r>
      <w:r>
        <w:rPr>
          <w:rFonts w:ascii="仿宋_GB2312" w:eastAsia="仿宋_GB2312" w:hAnsi="仿宋_GB2312" w:cs="仿宋_GB2312" w:hint="eastAsia"/>
          <w:szCs w:val="24"/>
        </w:rPr>
        <w:t>。</w:t>
      </w:r>
    </w:p>
    <w:p w:rsidR="00FD52F0" w:rsidRDefault="00490F8C">
      <w:pPr>
        <w:wordWrap/>
        <w:spacing w:afterLines="0" w:line="360" w:lineRule="exact"/>
        <w:rPr>
          <w:rFonts w:ascii="仿宋_GB2312" w:eastAsia="仿宋_GB2312" w:hAnsi="仿宋_GB2312" w:cs="仿宋_GB2312"/>
          <w:szCs w:val="24"/>
        </w:rPr>
      </w:pPr>
      <w:r>
        <w:rPr>
          <w:rFonts w:ascii="仿宋_GB2312" w:eastAsia="仿宋_GB2312" w:hint="eastAsia"/>
          <w:szCs w:val="24"/>
        </w:rPr>
        <w:t>完成本项目方案设计、初步设计、施工图设计、建设阶段全过程总承包管理和综合协调、采购、施工、试运行至工程竣工验收、移交的“交钥匙”工程总承包。</w:t>
      </w:r>
      <w:r>
        <w:rPr>
          <w:rFonts w:ascii="仿宋_GB2312" w:eastAsia="仿宋_GB2312"/>
          <w:szCs w:val="24"/>
        </w:rPr>
        <w:t>主要内容包括</w:t>
      </w:r>
      <w:r>
        <w:rPr>
          <w:rFonts w:ascii="仿宋_GB2312" w:eastAsia="仿宋_GB2312" w:hint="eastAsia"/>
          <w:szCs w:val="24"/>
        </w:rPr>
        <w:t>但不限于</w:t>
      </w:r>
      <w:r>
        <w:rPr>
          <w:rFonts w:ascii="仿宋_GB2312" w:eastAsia="仿宋_GB2312"/>
          <w:szCs w:val="24"/>
        </w:rPr>
        <w:t>建筑及结构工程、桩基工程、</w:t>
      </w:r>
      <w:r>
        <w:rPr>
          <w:rFonts w:ascii="仿宋_GB2312" w:eastAsia="仿宋_GB2312" w:hint="eastAsia"/>
          <w:szCs w:val="24"/>
        </w:rPr>
        <w:t>通信工艺工程、</w:t>
      </w:r>
      <w:r>
        <w:rPr>
          <w:rFonts w:ascii="仿宋_GB2312" w:eastAsia="仿宋_GB2312"/>
          <w:szCs w:val="24"/>
        </w:rPr>
        <w:t>外墙装饰工程、室内装修工程、给排水工程、水消防系统、气体消防系统、火灾自动报警工程、通风防排烟、电气工程、空调工程、智能化、室外工程等。</w:t>
      </w:r>
      <w:r>
        <w:rPr>
          <w:rFonts w:ascii="仿宋_GB2312" w:eastAsia="仿宋_GB2312" w:hint="eastAsia"/>
          <w:szCs w:val="24"/>
        </w:rPr>
        <w:t>具体详见《发包人要求》、可行性研究报告。</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工程估算：总投资为</w:t>
      </w:r>
      <w:r>
        <w:rPr>
          <w:rFonts w:ascii="仿宋_GB2312" w:eastAsia="仿宋_GB2312" w:hint="eastAsia"/>
          <w:szCs w:val="24"/>
        </w:rPr>
        <w:t>16149.</w:t>
      </w:r>
      <w:r>
        <w:rPr>
          <w:rFonts w:ascii="仿宋_GB2312" w:eastAsia="仿宋_GB2312"/>
          <w:szCs w:val="24"/>
        </w:rPr>
        <w:t>42</w:t>
      </w:r>
      <w:r>
        <w:rPr>
          <w:rFonts w:ascii="仿宋_GB2312" w:eastAsia="仿宋_GB2312"/>
          <w:szCs w:val="24"/>
        </w:rPr>
        <w:t>万元</w:t>
      </w:r>
      <w:r>
        <w:rPr>
          <w:rFonts w:ascii="仿宋_GB2312" w:eastAsia="仿宋_GB2312" w:hint="eastAsia"/>
          <w:szCs w:val="24"/>
        </w:rPr>
        <w:t>（不含税）</w:t>
      </w:r>
      <w:r>
        <w:rPr>
          <w:rFonts w:ascii="仿宋_GB2312" w:eastAsia="仿宋_GB2312"/>
          <w:szCs w:val="24"/>
        </w:rPr>
        <w:t xml:space="preserve"> ]</w:t>
      </w:r>
      <w:r>
        <w:rPr>
          <w:rFonts w:ascii="仿宋_GB2312" w:eastAsia="仿宋_GB2312" w:hint="eastAsia"/>
          <w:szCs w:val="24"/>
        </w:rPr>
        <w:t>。</w:t>
      </w:r>
    </w:p>
    <w:p w:rsidR="00FD52F0" w:rsidRDefault="00490F8C">
      <w:pPr>
        <w:numPr>
          <w:ilvl w:val="255"/>
          <w:numId w:val="0"/>
        </w:numPr>
        <w:wordWrap/>
        <w:spacing w:afterLines="0" w:line="360" w:lineRule="exact"/>
        <w:ind w:firstLineChars="200" w:firstLine="480"/>
        <w:rPr>
          <w:rFonts w:ascii="仿宋_GB2312" w:eastAsia="仿宋_GB2312"/>
          <w:szCs w:val="24"/>
        </w:rPr>
      </w:pPr>
      <w:r>
        <w:rPr>
          <w:rFonts w:ascii="仿宋_GB2312" w:eastAsia="仿宋_GB2312" w:hint="eastAsia"/>
          <w:szCs w:val="24"/>
        </w:rPr>
        <w:t>工程承包范围：</w:t>
      </w:r>
      <w:r>
        <w:rPr>
          <w:rFonts w:ascii="仿宋_GB2312" w:eastAsia="仿宋_GB2312" w:hint="eastAsia"/>
          <w:szCs w:val="24"/>
        </w:rPr>
        <w:t>[</w:t>
      </w:r>
      <w:r>
        <w:rPr>
          <w:rFonts w:ascii="仿宋_GB2312" w:eastAsia="仿宋_GB2312" w:hint="eastAsia"/>
          <w:szCs w:val="24"/>
        </w:rPr>
        <w:t>承包人根据招标文件、合同约定内容、相关资料及说明等对本项目实施设计施工总承包；包设计（包括但不限于修建性详细规划设计及修详通、单体方案设计及报建通、初步设计及概算、施工图设计及预算、竣工图编制、设计变更及现场技术指导、现场施工技术交底、竣工验收服务等），包施工（包括但不限于包工、包料、包质量、包安全生产、包绿色文明施工、包工期、包验收、包通水、包通电、包移交、包结算、包工程的组织实施工作和资料整理、包甲供设备搬运、包总承包管理服务、包</w:t>
      </w:r>
      <w:r>
        <w:rPr>
          <w:rFonts w:ascii="仿宋_GB2312" w:eastAsia="仿宋_GB2312" w:hint="eastAsia"/>
          <w:szCs w:val="24"/>
        </w:rPr>
        <w:lastRenderedPageBreak/>
        <w:t>承包人应当购买的保险等），包</w:t>
      </w:r>
      <w:r>
        <w:rPr>
          <w:rFonts w:ascii="仿宋_GB2312" w:eastAsia="仿宋_GB2312"/>
          <w:szCs w:val="24"/>
        </w:rPr>
        <w:t>BIM</w:t>
      </w:r>
      <w:r>
        <w:rPr>
          <w:rFonts w:ascii="仿宋_GB2312" w:eastAsia="仿宋_GB2312"/>
          <w:szCs w:val="24"/>
        </w:rPr>
        <w:t>技术应用</w:t>
      </w:r>
      <w:r>
        <w:rPr>
          <w:rFonts w:ascii="仿宋_GB2312" w:eastAsia="仿宋_GB2312" w:hint="eastAsia"/>
          <w:szCs w:val="24"/>
        </w:rPr>
        <w:t>、</w:t>
      </w:r>
      <w:r>
        <w:rPr>
          <w:rFonts w:ascii="仿宋_GB2312" w:eastAsia="仿宋_GB2312"/>
          <w:szCs w:val="24"/>
        </w:rPr>
        <w:t>包</w:t>
      </w:r>
      <w:r>
        <w:rPr>
          <w:rFonts w:ascii="仿宋_GB2312" w:eastAsia="仿宋_GB2312" w:hint="eastAsia"/>
          <w:szCs w:val="24"/>
        </w:rPr>
        <w:t>测量</w:t>
      </w:r>
      <w:r>
        <w:rPr>
          <w:rFonts w:ascii="仿宋_GB2312" w:eastAsia="仿宋_GB2312"/>
          <w:szCs w:val="24"/>
        </w:rPr>
        <w:t>测绘、包</w:t>
      </w:r>
      <w:r>
        <w:rPr>
          <w:rFonts w:ascii="仿宋_GB2312" w:eastAsia="仿宋_GB2312"/>
          <w:szCs w:val="24"/>
        </w:rPr>
        <w:t>控制投资，包配合报批报建等</w:t>
      </w:r>
      <w:r>
        <w:rPr>
          <w:rFonts w:ascii="仿宋_GB2312" w:eastAsia="仿宋_GB2312" w:hint="eastAsia"/>
          <w:szCs w:val="24"/>
        </w:rPr>
        <w:t>。具体包括但不限于以下事项：</w:t>
      </w:r>
    </w:p>
    <w:p w:rsidR="00FD52F0" w:rsidRDefault="00490F8C">
      <w:pPr>
        <w:wordWrap/>
        <w:spacing w:afterLines="0" w:line="360" w:lineRule="exact"/>
        <w:ind w:firstLine="482"/>
        <w:rPr>
          <w:rFonts w:ascii="仿宋_GB2312" w:eastAsia="仿宋_GB2312"/>
          <w:b/>
          <w:bCs/>
          <w:szCs w:val="24"/>
        </w:rPr>
      </w:pPr>
      <w:r>
        <w:rPr>
          <w:rFonts w:ascii="仿宋_GB2312" w:eastAsia="仿宋_GB2312" w:hint="eastAsia"/>
          <w:b/>
          <w:bCs/>
          <w:szCs w:val="24"/>
        </w:rPr>
        <w:t>（</w:t>
      </w:r>
      <w:r>
        <w:rPr>
          <w:rFonts w:ascii="仿宋_GB2312" w:eastAsia="仿宋_GB2312" w:hint="eastAsia"/>
          <w:b/>
          <w:bCs/>
          <w:szCs w:val="24"/>
        </w:rPr>
        <w:t>1</w:t>
      </w:r>
      <w:r>
        <w:rPr>
          <w:rFonts w:ascii="仿宋_GB2312" w:eastAsia="仿宋_GB2312" w:hint="eastAsia"/>
          <w:b/>
          <w:bCs/>
          <w:szCs w:val="24"/>
        </w:rPr>
        <w:t>）设计内容：</w:t>
      </w:r>
    </w:p>
    <w:p w:rsidR="00FD52F0" w:rsidRDefault="00490F8C">
      <w:pPr>
        <w:wordWrap/>
        <w:spacing w:afterLines="0" w:line="360" w:lineRule="exact"/>
        <w:rPr>
          <w:rFonts w:ascii="仿宋_GB2312" w:eastAsia="仿宋_GB2312"/>
          <w:szCs w:val="24"/>
        </w:rPr>
      </w:pPr>
      <w:r>
        <w:rPr>
          <w:rFonts w:ascii="仿宋_GB2312" w:eastAsia="仿宋_GB2312"/>
          <w:szCs w:val="24"/>
        </w:rPr>
        <w:t>1</w:t>
      </w:r>
      <w:r>
        <w:rPr>
          <w:rFonts w:ascii="仿宋_GB2312" w:eastAsia="仿宋_GB2312"/>
          <w:szCs w:val="24"/>
        </w:rPr>
        <w:t>）负责总平面规划设计、竖向规划设计、管线综合设计、建筑布局、交通组织、景观绿化等工作</w:t>
      </w:r>
      <w:r>
        <w:rPr>
          <w:rFonts w:ascii="仿宋_GB2312" w:eastAsia="仿宋_GB2312" w:hint="eastAsia"/>
          <w:szCs w:val="24"/>
        </w:rPr>
        <w:t>。</w:t>
      </w:r>
    </w:p>
    <w:p w:rsidR="00FD52F0" w:rsidRDefault="00490F8C">
      <w:pPr>
        <w:wordWrap/>
        <w:spacing w:afterLines="0" w:line="360" w:lineRule="exact"/>
        <w:rPr>
          <w:rFonts w:ascii="仿宋_GB2312" w:eastAsia="仿宋_GB2312"/>
          <w:szCs w:val="24"/>
        </w:rPr>
      </w:pPr>
      <w:r>
        <w:rPr>
          <w:rFonts w:ascii="仿宋_GB2312" w:eastAsia="仿宋_GB2312"/>
          <w:szCs w:val="24"/>
        </w:rPr>
        <w:t>2</w:t>
      </w:r>
      <w:r>
        <w:rPr>
          <w:rFonts w:ascii="仿宋_GB2312" w:eastAsia="仿宋_GB2312"/>
          <w:szCs w:val="24"/>
        </w:rPr>
        <w:t>）</w:t>
      </w:r>
      <w:r>
        <w:rPr>
          <w:rFonts w:ascii="仿宋_GB2312" w:eastAsia="仿宋_GB2312" w:hint="eastAsia"/>
          <w:szCs w:val="24"/>
        </w:rPr>
        <w:t>包含负责一期建设范围施工红线内（小地块</w:t>
      </w:r>
      <w:r>
        <w:rPr>
          <w:rFonts w:ascii="仿宋_GB2312" w:eastAsia="仿宋_GB2312" w:hint="eastAsia"/>
          <w:szCs w:val="24"/>
        </w:rPr>
        <w:t>50</w:t>
      </w:r>
      <w:r>
        <w:rPr>
          <w:rFonts w:ascii="仿宋_GB2312" w:eastAsia="仿宋_GB2312" w:hint="eastAsia"/>
          <w:szCs w:val="24"/>
        </w:rPr>
        <w:t>亩区域）的</w:t>
      </w:r>
      <w:r>
        <w:rPr>
          <w:rFonts w:ascii="仿宋_GB2312" w:eastAsia="仿宋_GB2312"/>
          <w:szCs w:val="24"/>
        </w:rPr>
        <w:t>建筑、结构、</w:t>
      </w:r>
      <w:r>
        <w:rPr>
          <w:rFonts w:ascii="仿宋_GB2312" w:eastAsia="仿宋_GB2312" w:hint="eastAsia"/>
          <w:szCs w:val="24"/>
        </w:rPr>
        <w:t>通信工艺、装饰装修、给排水（含临时供水、永久供水等）</w:t>
      </w:r>
      <w:r>
        <w:rPr>
          <w:rFonts w:ascii="仿宋_GB2312" w:eastAsia="仿宋_GB2312"/>
          <w:szCs w:val="24"/>
        </w:rPr>
        <w:t>、</w:t>
      </w:r>
      <w:r>
        <w:rPr>
          <w:rFonts w:ascii="仿宋_GB2312" w:eastAsia="仿宋_GB2312" w:hint="eastAsia"/>
          <w:szCs w:val="24"/>
        </w:rPr>
        <w:t>强电（含临时供电、永久供电、红线外接驳）、弱电（含智能化等）、配电房、通风空调、土方及基坑支护、消防、管线综合规划设计、幕墙（含深化）、围墙、人防、建筑节能和绿色建筑、泛光照明、市政给排水（含红线外接驳）、园林景观、室外广场、</w:t>
      </w:r>
      <w:r>
        <w:rPr>
          <w:rFonts w:ascii="仿宋_GB2312" w:eastAsia="仿宋_GB2312" w:hint="eastAsia"/>
          <w:szCs w:val="24"/>
        </w:rPr>
        <w:t>道路（含红线外接驳）、海绵城市</w:t>
      </w:r>
      <w:r>
        <w:rPr>
          <w:rFonts w:ascii="仿宋_GB2312" w:eastAsia="仿宋_GB2312"/>
          <w:szCs w:val="24"/>
        </w:rPr>
        <w:t>、发电机等</w:t>
      </w:r>
      <w:r>
        <w:rPr>
          <w:rFonts w:ascii="仿宋_GB2312" w:eastAsia="仿宋_GB2312" w:hint="eastAsia"/>
          <w:szCs w:val="24"/>
        </w:rPr>
        <w:t>上述建筑工程所包含的所有相关专业的设计内容和保证建筑物正常使用及交付要求的其他专业工程设计。</w:t>
      </w:r>
    </w:p>
    <w:p w:rsidR="00FD52F0" w:rsidRDefault="00490F8C">
      <w:pPr>
        <w:wordWrap/>
        <w:spacing w:afterLines="0" w:line="360" w:lineRule="exact"/>
        <w:rPr>
          <w:rFonts w:ascii="仿宋_GB2312" w:eastAsia="仿宋_GB2312"/>
          <w:szCs w:val="24"/>
        </w:rPr>
      </w:pPr>
      <w:r>
        <w:rPr>
          <w:rFonts w:ascii="仿宋_GB2312" w:eastAsia="仿宋_GB2312"/>
          <w:szCs w:val="24"/>
        </w:rPr>
        <w:t>3</w:t>
      </w:r>
      <w:r>
        <w:rPr>
          <w:rFonts w:ascii="仿宋_GB2312" w:eastAsia="仿宋_GB2312"/>
          <w:szCs w:val="24"/>
        </w:rPr>
        <w:t>）负责项目涉及的临时围墙</w:t>
      </w:r>
      <w:r>
        <w:rPr>
          <w:rFonts w:ascii="仿宋_GB2312" w:eastAsia="仿宋_GB2312" w:hint="eastAsia"/>
          <w:szCs w:val="24"/>
        </w:rPr>
        <w:t>（含大小地块</w:t>
      </w:r>
      <w:r>
        <w:rPr>
          <w:rFonts w:ascii="仿宋_GB2312" w:eastAsia="仿宋_GB2312" w:hint="eastAsia"/>
          <w:szCs w:val="24"/>
        </w:rPr>
        <w:t>3</w:t>
      </w:r>
      <w:r>
        <w:rPr>
          <w:rFonts w:ascii="仿宋_GB2312" w:eastAsia="仿宋_GB2312"/>
          <w:szCs w:val="24"/>
        </w:rPr>
        <w:t>09</w:t>
      </w:r>
      <w:r>
        <w:rPr>
          <w:rFonts w:ascii="仿宋_GB2312" w:eastAsia="仿宋_GB2312" w:hint="eastAsia"/>
          <w:szCs w:val="24"/>
        </w:rPr>
        <w:t>亩区域）</w:t>
      </w:r>
      <w:r>
        <w:rPr>
          <w:rFonts w:ascii="仿宋_GB2312" w:eastAsia="仿宋_GB2312"/>
          <w:szCs w:val="24"/>
        </w:rPr>
        <w:t>、临时道路、施工用水用电、临时排水、临时板房等所有临时设施的设计工作。</w:t>
      </w:r>
    </w:p>
    <w:p w:rsidR="00FD52F0" w:rsidRDefault="00490F8C">
      <w:pPr>
        <w:wordWrap/>
        <w:spacing w:afterLines="0" w:line="360" w:lineRule="exact"/>
        <w:rPr>
          <w:rFonts w:ascii="仿宋_GB2312" w:eastAsia="仿宋_GB2312"/>
          <w:szCs w:val="24"/>
        </w:rPr>
      </w:pPr>
      <w:r>
        <w:rPr>
          <w:rFonts w:ascii="仿宋_GB2312" w:eastAsia="仿宋_GB2312"/>
          <w:szCs w:val="24"/>
        </w:rPr>
        <w:t>4</w:t>
      </w:r>
      <w:r>
        <w:rPr>
          <w:rFonts w:ascii="仿宋_GB2312" w:eastAsia="仿宋_GB2312"/>
          <w:szCs w:val="24"/>
        </w:rPr>
        <w:t>）负责方案阶段的三维动画、效果图设计及制作、特殊规格展示图纸等。</w:t>
      </w:r>
    </w:p>
    <w:p w:rsidR="00FD52F0" w:rsidRDefault="00490F8C">
      <w:pPr>
        <w:wordWrap/>
        <w:spacing w:afterLines="0" w:line="360" w:lineRule="exact"/>
        <w:rPr>
          <w:rFonts w:ascii="仿宋_GB2312" w:eastAsia="仿宋_GB2312"/>
          <w:szCs w:val="24"/>
        </w:rPr>
      </w:pPr>
      <w:r>
        <w:rPr>
          <w:rFonts w:ascii="仿宋_GB2312" w:eastAsia="仿宋_GB2312"/>
          <w:szCs w:val="24"/>
        </w:rPr>
        <w:t>5</w:t>
      </w:r>
      <w:r>
        <w:rPr>
          <w:rFonts w:ascii="仿宋_GB2312" w:eastAsia="仿宋_GB2312"/>
          <w:szCs w:val="24"/>
        </w:rPr>
        <w:t>）在各设计阶段需完成工程概算、预算等造价文件的编制工作及相关配合报审工作，并提供方案比选、技术造型比选等的投资分析，根据发包人要求提供项目的成本指标数据。</w:t>
      </w:r>
    </w:p>
    <w:p w:rsidR="00FD52F0" w:rsidRDefault="00490F8C">
      <w:pPr>
        <w:wordWrap/>
        <w:spacing w:afterLines="0" w:line="360" w:lineRule="exact"/>
        <w:rPr>
          <w:rFonts w:ascii="仿宋_GB2312" w:eastAsia="仿宋_GB2312"/>
          <w:szCs w:val="24"/>
        </w:rPr>
      </w:pPr>
      <w:r>
        <w:rPr>
          <w:rFonts w:ascii="仿宋_GB2312" w:eastAsia="仿宋_GB2312"/>
          <w:szCs w:val="24"/>
        </w:rPr>
        <w:t>6</w:t>
      </w:r>
      <w:r>
        <w:rPr>
          <w:rFonts w:ascii="仿宋_GB2312" w:eastAsia="仿宋_GB2312"/>
          <w:szCs w:val="24"/>
        </w:rPr>
        <w:t>）负责提供全过程设计服务及</w:t>
      </w:r>
      <w:r>
        <w:rPr>
          <w:rFonts w:ascii="仿宋_GB2312" w:eastAsia="仿宋_GB2312"/>
          <w:szCs w:val="24"/>
        </w:rPr>
        <w:t>相关协调工作，负责根据建设要求配合组织各项专家评审，并承担相应评审费用。</w:t>
      </w:r>
    </w:p>
    <w:p w:rsidR="00FD52F0" w:rsidRDefault="00490F8C">
      <w:pPr>
        <w:wordWrap/>
        <w:spacing w:afterLines="0" w:line="360" w:lineRule="exact"/>
        <w:rPr>
          <w:rFonts w:ascii="仿宋_GB2312" w:eastAsia="仿宋_GB2312"/>
          <w:szCs w:val="24"/>
        </w:rPr>
      </w:pPr>
      <w:r>
        <w:rPr>
          <w:rFonts w:ascii="仿宋_GB2312" w:eastAsia="仿宋_GB2312"/>
          <w:szCs w:val="24"/>
        </w:rPr>
        <w:t>7</w:t>
      </w:r>
      <w:r>
        <w:rPr>
          <w:rFonts w:ascii="仿宋_GB2312" w:eastAsia="仿宋_GB2312"/>
          <w:szCs w:val="24"/>
        </w:rPr>
        <w:t>）承包人除按合同规定的时间和要求向发包人提交设计成果文件外，还应承担工程施工过程直至竣工验收前的设计服务（包含设计变更）等工作，保证设计变更满足施工进度要求。</w:t>
      </w:r>
    </w:p>
    <w:p w:rsidR="00FD52F0" w:rsidRDefault="00490F8C">
      <w:pPr>
        <w:wordWrap/>
        <w:spacing w:afterLines="0" w:line="360" w:lineRule="exact"/>
        <w:rPr>
          <w:rFonts w:ascii="仿宋_GB2312" w:eastAsia="仿宋_GB2312"/>
          <w:szCs w:val="24"/>
        </w:rPr>
      </w:pPr>
      <w:r>
        <w:rPr>
          <w:rFonts w:ascii="仿宋_GB2312" w:eastAsia="仿宋_GB2312"/>
          <w:szCs w:val="24"/>
        </w:rPr>
        <w:t>8</w:t>
      </w:r>
      <w:r>
        <w:rPr>
          <w:rFonts w:ascii="仿宋_GB2312" w:eastAsia="仿宋_GB2312"/>
          <w:szCs w:val="24"/>
        </w:rPr>
        <w:t>）负责</w:t>
      </w:r>
      <w:r>
        <w:rPr>
          <w:rFonts w:ascii="仿宋_GB2312" w:eastAsia="仿宋_GB2312" w:hint="eastAsia"/>
          <w:szCs w:val="24"/>
        </w:rPr>
        <w:t>配合</w:t>
      </w:r>
      <w:r>
        <w:rPr>
          <w:rFonts w:ascii="仿宋_GB2312" w:eastAsia="仿宋_GB2312"/>
          <w:szCs w:val="24"/>
        </w:rPr>
        <w:t>办理项目的修规报建、建筑方案报建、</w:t>
      </w:r>
      <w:r>
        <w:rPr>
          <w:rFonts w:ascii="仿宋_GB2312" w:eastAsia="仿宋_GB2312" w:hint="eastAsia"/>
          <w:szCs w:val="24"/>
        </w:rPr>
        <w:t>施工图</w:t>
      </w:r>
      <w:r>
        <w:rPr>
          <w:rFonts w:ascii="仿宋_GB2312" w:eastAsia="仿宋_GB2312"/>
          <w:szCs w:val="24"/>
        </w:rPr>
        <w:t>设计审查、各专业报建、施工图报建</w:t>
      </w:r>
      <w:r>
        <w:rPr>
          <w:rFonts w:ascii="仿宋_GB2312" w:eastAsia="仿宋_GB2312" w:hint="eastAsia"/>
          <w:szCs w:val="24"/>
        </w:rPr>
        <w:t>，</w:t>
      </w:r>
      <w:r>
        <w:rPr>
          <w:rFonts w:ascii="仿宋_GB2312" w:eastAsia="仿宋_GB2312"/>
          <w:szCs w:val="24"/>
        </w:rPr>
        <w:t>协助办理建设工程规划许可证等各专项报批报建和验收工作。</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9</w:t>
      </w:r>
      <w:r>
        <w:rPr>
          <w:rFonts w:ascii="仿宋_GB2312" w:eastAsia="仿宋_GB2312"/>
          <w:szCs w:val="24"/>
        </w:rPr>
        <w:t>)</w:t>
      </w:r>
      <w:r>
        <w:rPr>
          <w:rFonts w:ascii="仿宋_GB2312" w:eastAsia="仿宋_GB2312" w:hint="eastAsia"/>
          <w:szCs w:val="24"/>
        </w:rPr>
        <w:t xml:space="preserve"> </w:t>
      </w:r>
      <w:r>
        <w:rPr>
          <w:rFonts w:ascii="仿宋_GB2312" w:eastAsia="仿宋_GB2312" w:hint="eastAsia"/>
          <w:szCs w:val="24"/>
        </w:rPr>
        <w:t>负责</w:t>
      </w:r>
      <w:r>
        <w:rPr>
          <w:rFonts w:ascii="仿宋_GB2312" w:eastAsia="仿宋_GB2312"/>
          <w:szCs w:val="24"/>
        </w:rPr>
        <w:t>BIM</w:t>
      </w:r>
      <w:r>
        <w:rPr>
          <w:rFonts w:ascii="仿宋_GB2312" w:eastAsia="仿宋_GB2312"/>
          <w:szCs w:val="24"/>
        </w:rPr>
        <w:t>技术在</w:t>
      </w:r>
      <w:r>
        <w:rPr>
          <w:rFonts w:ascii="仿宋_GB2312" w:eastAsia="仿宋_GB2312" w:hint="eastAsia"/>
          <w:szCs w:val="24"/>
        </w:rPr>
        <w:t>设计阶段</w:t>
      </w:r>
      <w:r>
        <w:rPr>
          <w:rFonts w:ascii="仿宋_GB2312" w:eastAsia="仿宋_GB2312"/>
          <w:szCs w:val="24"/>
        </w:rPr>
        <w:t>的建立</w:t>
      </w:r>
      <w:r>
        <w:rPr>
          <w:rFonts w:ascii="仿宋_GB2312" w:eastAsia="仿宋_GB2312" w:hint="eastAsia"/>
          <w:szCs w:val="24"/>
        </w:rPr>
        <w:t>与</w:t>
      </w:r>
      <w:r>
        <w:rPr>
          <w:rFonts w:ascii="仿宋_GB2312" w:eastAsia="仿宋_GB2312"/>
          <w:szCs w:val="24"/>
        </w:rPr>
        <w:t>应用工作。</w:t>
      </w:r>
    </w:p>
    <w:p w:rsidR="00FD52F0" w:rsidRDefault="00490F8C">
      <w:pPr>
        <w:wordWrap/>
        <w:spacing w:afterLines="0" w:line="360" w:lineRule="exact"/>
        <w:ind w:firstLine="482"/>
        <w:rPr>
          <w:rFonts w:ascii="仿宋_GB2312" w:eastAsia="仿宋_GB2312"/>
          <w:b/>
          <w:bCs/>
          <w:szCs w:val="24"/>
        </w:rPr>
      </w:pPr>
      <w:r>
        <w:rPr>
          <w:rFonts w:ascii="仿宋_GB2312" w:eastAsia="仿宋_GB2312" w:hint="eastAsia"/>
          <w:b/>
          <w:bCs/>
          <w:szCs w:val="24"/>
        </w:rPr>
        <w:t>（</w:t>
      </w:r>
      <w:r>
        <w:rPr>
          <w:rFonts w:ascii="仿宋_GB2312" w:eastAsia="仿宋_GB2312" w:hint="eastAsia"/>
          <w:b/>
          <w:bCs/>
          <w:szCs w:val="24"/>
        </w:rPr>
        <w:t>2</w:t>
      </w:r>
      <w:r>
        <w:rPr>
          <w:rFonts w:ascii="仿宋_GB2312" w:eastAsia="仿宋_GB2312" w:hint="eastAsia"/>
          <w:b/>
          <w:bCs/>
          <w:szCs w:val="24"/>
        </w:rPr>
        <w:t>）施工内容：</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）负责可研及</w:t>
      </w:r>
      <w:r>
        <w:rPr>
          <w:rFonts w:ascii="仿宋_GB2312" w:eastAsia="仿宋_GB2312" w:hint="eastAsia"/>
          <w:szCs w:val="24"/>
        </w:rPr>
        <w:t>设计</w:t>
      </w:r>
      <w:r>
        <w:rPr>
          <w:rFonts w:ascii="仿宋_GB2312" w:eastAsia="仿宋_GB2312"/>
          <w:szCs w:val="24"/>
        </w:rPr>
        <w:t>范围内的施工</w:t>
      </w:r>
      <w:r>
        <w:rPr>
          <w:rFonts w:ascii="仿宋_GB2312" w:eastAsia="仿宋_GB2312" w:hint="eastAsia"/>
          <w:szCs w:val="24"/>
        </w:rPr>
        <w:t>总承包</w:t>
      </w:r>
      <w:r>
        <w:rPr>
          <w:rFonts w:ascii="仿宋_GB2312" w:eastAsia="仿宋_GB2312"/>
          <w:szCs w:val="24"/>
        </w:rPr>
        <w:t>工作，具体</w:t>
      </w:r>
      <w:r>
        <w:rPr>
          <w:rFonts w:ascii="仿宋_GB2312" w:eastAsia="仿宋_GB2312" w:hint="eastAsia"/>
          <w:szCs w:val="24"/>
        </w:rPr>
        <w:t>按照招标文件及合同约</w:t>
      </w:r>
      <w:r>
        <w:rPr>
          <w:rFonts w:ascii="仿宋_GB2312" w:eastAsia="仿宋_GB2312" w:hint="eastAsia"/>
          <w:szCs w:val="24"/>
        </w:rPr>
        <w:t>定的范围和发包人确认的施工图。</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2</w:t>
      </w:r>
      <w:r>
        <w:rPr>
          <w:rFonts w:ascii="仿宋_GB2312" w:eastAsia="仿宋_GB2312"/>
          <w:szCs w:val="24"/>
        </w:rPr>
        <w:t>）负责本项目临水临电、外水外电接驳等工程的施工工作。</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szCs w:val="24"/>
        </w:rPr>
        <w:t>）负责施工过程中所有材料及设备采购、安装、试验</w:t>
      </w:r>
      <w:r>
        <w:rPr>
          <w:rFonts w:ascii="仿宋_GB2312" w:eastAsia="仿宋_GB2312" w:hint="eastAsia"/>
          <w:szCs w:val="24"/>
        </w:rPr>
        <w:t>（甲供设备由发包人负责采购提供）</w:t>
      </w:r>
      <w:r>
        <w:rPr>
          <w:rFonts w:ascii="仿宋_GB2312" w:eastAsia="仿宋_GB2312"/>
          <w:szCs w:val="24"/>
        </w:rPr>
        <w:t>。</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4</w:t>
      </w:r>
      <w:r>
        <w:rPr>
          <w:rFonts w:ascii="仿宋_GB2312" w:eastAsia="仿宋_GB2312"/>
          <w:szCs w:val="24"/>
        </w:rPr>
        <w:t>）现场</w:t>
      </w:r>
      <w:r>
        <w:rPr>
          <w:rFonts w:ascii="仿宋_GB2312" w:eastAsia="仿宋_GB2312" w:hint="eastAsia"/>
          <w:szCs w:val="24"/>
        </w:rPr>
        <w:t>三</w:t>
      </w:r>
      <w:r>
        <w:rPr>
          <w:rFonts w:ascii="仿宋_GB2312" w:eastAsia="仿宋_GB2312"/>
          <w:szCs w:val="24"/>
        </w:rPr>
        <w:t>通一平，包括本工程项目水、电、路等与现有市政基础设施的接驳，红线内场地平整及地上附着物清理。</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5</w:t>
      </w:r>
      <w:r>
        <w:rPr>
          <w:rFonts w:ascii="仿宋_GB2312" w:eastAsia="仿宋_GB2312"/>
          <w:szCs w:val="24"/>
        </w:rPr>
        <w:t>）配合办理工程开工</w:t>
      </w:r>
      <w:r>
        <w:rPr>
          <w:rFonts w:ascii="仿宋_GB2312" w:eastAsia="仿宋_GB2312" w:hint="eastAsia"/>
          <w:szCs w:val="24"/>
        </w:rPr>
        <w:t>至</w:t>
      </w:r>
      <w:r>
        <w:rPr>
          <w:rFonts w:ascii="仿宋_GB2312" w:eastAsia="仿宋_GB2312"/>
          <w:szCs w:val="24"/>
        </w:rPr>
        <w:t>验收</w:t>
      </w:r>
      <w:r>
        <w:rPr>
          <w:rFonts w:ascii="仿宋_GB2312" w:eastAsia="仿宋_GB2312" w:hint="eastAsia"/>
          <w:szCs w:val="24"/>
        </w:rPr>
        <w:t>全程</w:t>
      </w:r>
      <w:r>
        <w:rPr>
          <w:rFonts w:ascii="仿宋_GB2312" w:eastAsia="仿宋_GB2312"/>
          <w:szCs w:val="24"/>
        </w:rPr>
        <w:t>所需的各项报监、报建、报验手续。</w:t>
      </w:r>
    </w:p>
    <w:p w:rsidR="00FD52F0" w:rsidRDefault="00490F8C">
      <w:pPr>
        <w:wordWrap/>
        <w:spacing w:afterLines="0" w:line="360" w:lineRule="exact"/>
        <w:rPr>
          <w:rFonts w:ascii="仿宋_GB2312" w:eastAsia="仿宋_GB2312"/>
          <w:szCs w:val="24"/>
        </w:rPr>
      </w:pPr>
      <w:r>
        <w:rPr>
          <w:rFonts w:ascii="仿宋_GB2312" w:eastAsia="仿宋_GB2312"/>
          <w:szCs w:val="24"/>
        </w:rPr>
        <w:t>6</w:t>
      </w:r>
      <w:r>
        <w:rPr>
          <w:rFonts w:ascii="仿宋_GB2312" w:eastAsia="仿宋_GB2312"/>
          <w:szCs w:val="24"/>
        </w:rPr>
        <w:t>）完成按有关规定应由承包人负责的检验监测工作，及配合发包人委托的第三方检测工作；</w:t>
      </w:r>
      <w:r>
        <w:rPr>
          <w:rFonts w:ascii="仿宋_GB2312" w:eastAsia="仿宋_GB2312" w:hint="eastAsia"/>
          <w:szCs w:val="24"/>
        </w:rPr>
        <w:t>配合第三方检测单位</w:t>
      </w:r>
      <w:r>
        <w:rPr>
          <w:rFonts w:ascii="仿宋_GB2312" w:eastAsia="仿宋_GB2312"/>
          <w:szCs w:val="24"/>
        </w:rPr>
        <w:t>编制相关基坑监测、桩基检测、主体结构检测、主体沉降监测、消防检测等符合本项目验收的所有检测、监测类方案</w:t>
      </w:r>
      <w:r>
        <w:rPr>
          <w:rFonts w:ascii="仿宋_GB2312" w:eastAsia="仿宋_GB2312" w:hint="eastAsia"/>
          <w:szCs w:val="24"/>
        </w:rPr>
        <w:t>。</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lastRenderedPageBreak/>
        <w:t>7</w:t>
      </w:r>
      <w:r>
        <w:rPr>
          <w:rFonts w:ascii="仿宋_GB2312" w:eastAsia="仿宋_GB2312"/>
          <w:szCs w:val="24"/>
        </w:rPr>
        <w:t>）负责施工过程中</w:t>
      </w:r>
      <w:r>
        <w:rPr>
          <w:rFonts w:ascii="仿宋_GB2312" w:eastAsia="仿宋_GB2312" w:hint="eastAsia"/>
          <w:szCs w:val="24"/>
        </w:rPr>
        <w:t>与本工程相关</w:t>
      </w:r>
      <w:r>
        <w:rPr>
          <w:rFonts w:ascii="仿宋_GB2312" w:eastAsia="仿宋_GB2312"/>
          <w:szCs w:val="24"/>
        </w:rPr>
        <w:t>的职能部门及周边居民</w:t>
      </w:r>
      <w:r>
        <w:rPr>
          <w:rFonts w:ascii="仿宋_GB2312" w:eastAsia="仿宋_GB2312" w:hint="eastAsia"/>
          <w:szCs w:val="24"/>
        </w:rPr>
        <w:t>的</w:t>
      </w:r>
      <w:r>
        <w:rPr>
          <w:rFonts w:ascii="仿宋_GB2312" w:eastAsia="仿宋_GB2312"/>
          <w:szCs w:val="24"/>
        </w:rPr>
        <w:t>协调</w:t>
      </w:r>
      <w:r>
        <w:rPr>
          <w:rFonts w:ascii="仿宋_GB2312" w:eastAsia="仿宋_GB2312" w:hint="eastAsia"/>
          <w:szCs w:val="24"/>
        </w:rPr>
        <w:t>工作</w:t>
      </w:r>
      <w:r>
        <w:rPr>
          <w:rFonts w:ascii="仿宋_GB2312" w:eastAsia="仿宋_GB2312"/>
          <w:szCs w:val="24"/>
        </w:rPr>
        <w:t>，包括且不限于</w:t>
      </w:r>
      <w:r>
        <w:rPr>
          <w:rFonts w:ascii="仿宋_GB2312" w:eastAsia="仿宋_GB2312" w:hint="eastAsia"/>
          <w:szCs w:val="24"/>
        </w:rPr>
        <w:t>管委会、</w:t>
      </w:r>
      <w:r>
        <w:rPr>
          <w:rFonts w:ascii="仿宋_GB2312" w:eastAsia="仿宋_GB2312"/>
          <w:szCs w:val="24"/>
        </w:rPr>
        <w:t>街道居委、公安派出所、交通部门、质安监、建管、城管等。</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8</w:t>
      </w:r>
      <w:r>
        <w:rPr>
          <w:rFonts w:ascii="仿宋_GB2312" w:eastAsia="仿宋_GB2312"/>
          <w:szCs w:val="24"/>
        </w:rPr>
        <w:t>）负责施工期间至移交前的场地管理、保安、保洁、防噪音、防扬尘及绿化养护等管理工作；负责设置卫生垃圾池和建筑垃圾外运工作；负责设置施工污水收集过滤系统，保证污水排放不得影响周边环境；配合发包人做好各项迎检工作，对场地进行清扫和布置。</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9</w:t>
      </w:r>
      <w:r>
        <w:rPr>
          <w:rFonts w:ascii="仿宋_GB2312" w:eastAsia="仿宋_GB2312"/>
          <w:szCs w:val="24"/>
        </w:rPr>
        <w:t>）</w:t>
      </w:r>
      <w:r>
        <w:rPr>
          <w:rFonts w:ascii="仿宋_GB2312" w:eastAsia="仿宋_GB2312" w:hint="eastAsia"/>
          <w:szCs w:val="24"/>
        </w:rPr>
        <w:t>负责</w:t>
      </w:r>
      <w:r>
        <w:rPr>
          <w:rFonts w:ascii="仿宋_GB2312" w:eastAsia="仿宋_GB2312"/>
          <w:szCs w:val="24"/>
        </w:rPr>
        <w:t>本合同项下全部工程移交前的</w:t>
      </w:r>
      <w:r>
        <w:rPr>
          <w:rFonts w:ascii="仿宋_GB2312" w:eastAsia="仿宋_GB2312"/>
          <w:szCs w:val="24"/>
        </w:rPr>
        <w:t>保修维护工作。</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0</w:t>
      </w:r>
      <w:r>
        <w:rPr>
          <w:rFonts w:ascii="仿宋_GB2312" w:eastAsia="仿宋_GB2312" w:hint="eastAsia"/>
          <w:szCs w:val="24"/>
        </w:rPr>
        <w:t>）</w:t>
      </w:r>
      <w:r>
        <w:rPr>
          <w:rFonts w:ascii="仿宋_GB2312" w:eastAsia="仿宋_GB2312"/>
          <w:szCs w:val="24"/>
        </w:rPr>
        <w:t>组织本项目的整体竣工验收和整体工程资料汇总及整理归档工作，包括结算资料整理汇总、竣工图签审及竣工图编制，含各类分包工程的资料组卷以及竣工验收工作。</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1</w:t>
      </w:r>
      <w:r>
        <w:rPr>
          <w:rFonts w:ascii="仿宋_GB2312" w:eastAsia="仿宋_GB2312" w:hint="eastAsia"/>
          <w:szCs w:val="24"/>
        </w:rPr>
        <w:t>）完成工程保修并配合发包人及相关部门结算审核等工作；</w:t>
      </w:r>
    </w:p>
    <w:p w:rsidR="00FD52F0" w:rsidRDefault="00490F8C">
      <w:pPr>
        <w:wordWrap/>
        <w:spacing w:afterLines="0" w:line="360" w:lineRule="exact"/>
        <w:rPr>
          <w:rFonts w:ascii="仿宋_GB2312" w:eastAsia="仿宋_GB2312"/>
          <w:szCs w:val="24"/>
        </w:rPr>
      </w:pPr>
      <w:r>
        <w:rPr>
          <w:rFonts w:ascii="仿宋_GB2312" w:eastAsia="仿宋_GB2312"/>
          <w:szCs w:val="24"/>
        </w:rPr>
        <w:t>12</w:t>
      </w:r>
      <w:r>
        <w:rPr>
          <w:rFonts w:ascii="仿宋_GB2312" w:eastAsia="仿宋_GB2312" w:hint="eastAsia"/>
          <w:szCs w:val="24"/>
        </w:rPr>
        <w:t>）实行项目实施阶段全过程建设管理，做好项目设计、施工总协调工作及工程涉及的其它协调管理工作</w:t>
      </w:r>
      <w:r>
        <w:rPr>
          <w:rFonts w:ascii="仿宋_GB2312" w:eastAsia="仿宋_GB2312"/>
          <w:szCs w:val="24"/>
        </w:rPr>
        <w:t>,</w:t>
      </w:r>
      <w:r>
        <w:rPr>
          <w:rFonts w:ascii="仿宋_GB2312" w:eastAsia="仿宋_GB2312" w:hint="eastAsia"/>
          <w:szCs w:val="24"/>
        </w:rPr>
        <w:t>接受发包人授权委托的监理人、</w:t>
      </w:r>
      <w:r>
        <w:rPr>
          <w:rFonts w:ascii="仿宋" w:eastAsia="仿宋" w:hAnsi="仿宋" w:cs="仿宋_GB2312" w:hint="eastAsia"/>
          <w:szCs w:val="24"/>
        </w:rPr>
        <w:t>造价咨询人、</w:t>
      </w:r>
      <w:r>
        <w:rPr>
          <w:rFonts w:ascii="仿宋_GB2312" w:eastAsia="仿宋_GB2312" w:hint="eastAsia"/>
          <w:szCs w:val="24"/>
        </w:rPr>
        <w:t>全过程跟踪审计等单位的监督和管理。</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3</w:t>
      </w:r>
      <w:r>
        <w:rPr>
          <w:rFonts w:ascii="仿宋_GB2312" w:eastAsia="仿宋_GB2312"/>
          <w:szCs w:val="24"/>
        </w:rPr>
        <w:t>）负责白蚁防治施工</w:t>
      </w:r>
      <w:r>
        <w:rPr>
          <w:rFonts w:ascii="仿宋_GB2312" w:eastAsia="仿宋_GB2312" w:hint="eastAsia"/>
          <w:szCs w:val="24"/>
        </w:rPr>
        <w:t>，</w:t>
      </w:r>
      <w:r>
        <w:rPr>
          <w:rFonts w:ascii="仿宋_GB2312" w:eastAsia="仿宋_GB2312"/>
          <w:szCs w:val="24"/>
        </w:rPr>
        <w:t>负责向政府部门报批报建并保证验收通过。</w:t>
      </w:r>
    </w:p>
    <w:p w:rsidR="00FD52F0" w:rsidRDefault="00490F8C">
      <w:pPr>
        <w:wordWrap/>
        <w:spacing w:afterLines="0" w:line="360" w:lineRule="exact"/>
        <w:rPr>
          <w:rFonts w:ascii="仿宋_GB2312" w:eastAsia="仿宋_GB2312"/>
          <w:szCs w:val="24"/>
        </w:rPr>
      </w:pPr>
      <w:r>
        <w:rPr>
          <w:rFonts w:ascii="仿宋_GB2312" w:eastAsia="仿宋_GB2312"/>
          <w:szCs w:val="24"/>
        </w:rPr>
        <w:t>14</w:t>
      </w:r>
      <w:r>
        <w:rPr>
          <w:rFonts w:ascii="仿宋_GB2312" w:eastAsia="仿宋_GB2312" w:hint="eastAsia"/>
          <w:szCs w:val="24"/>
        </w:rPr>
        <w:t>）</w:t>
      </w:r>
      <w:r>
        <w:rPr>
          <w:rFonts w:ascii="仿宋_GB2312" w:eastAsia="仿宋_GB2312"/>
          <w:szCs w:val="24"/>
        </w:rPr>
        <w:t>负责</w:t>
      </w:r>
      <w:r>
        <w:rPr>
          <w:rFonts w:ascii="仿宋_GB2312" w:eastAsia="仿宋_GB2312" w:hint="eastAsia"/>
          <w:szCs w:val="24"/>
        </w:rPr>
        <w:t>完成水土保持方案报告编制、水土保持验收报告编制，并组织专家评审工作。</w:t>
      </w:r>
    </w:p>
    <w:p w:rsidR="00FD52F0" w:rsidRDefault="00490F8C">
      <w:pPr>
        <w:wordWrap/>
        <w:spacing w:afterLines="0" w:line="360" w:lineRule="exact"/>
        <w:rPr>
          <w:rFonts w:ascii="仿宋_GB2312" w:eastAsia="仿宋_GB2312"/>
          <w:szCs w:val="24"/>
        </w:rPr>
      </w:pPr>
      <w:r>
        <w:rPr>
          <w:rFonts w:ascii="仿宋_GB2312" w:eastAsia="仿宋_GB2312"/>
          <w:szCs w:val="24"/>
        </w:rPr>
        <w:t>15</w:t>
      </w:r>
      <w:r>
        <w:rPr>
          <w:rFonts w:ascii="仿宋_GB2312" w:eastAsia="仿宋_GB2312" w:hint="eastAsia"/>
          <w:szCs w:val="24"/>
        </w:rPr>
        <w:t>）负责前期阶段、验收阶段的测量测绘工作，提供满足行政部门要求的相关报告文件。</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6</w:t>
      </w:r>
      <w:r>
        <w:rPr>
          <w:rFonts w:ascii="仿宋_GB2312" w:eastAsia="仿宋_GB2312" w:hint="eastAsia"/>
          <w:szCs w:val="24"/>
        </w:rPr>
        <w:t>）负责按照政府部门相关规定做好疫情防控措施，开展核酸检测工作，对进场工人实行严格管理。</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7</w:t>
      </w:r>
      <w:r>
        <w:rPr>
          <w:rFonts w:ascii="仿宋_GB2312" w:eastAsia="仿宋_GB2312" w:hint="eastAsia"/>
          <w:szCs w:val="24"/>
        </w:rPr>
        <w:t>）负责竣工图编制，负责组织竣工联合验收及备案手续，包括质量、安全、消防、人防验收、规划验收、防雷验收、水土保持设施验收等各专项验收，负责涉及施工单位的验收手续及证明，按要求整理工程竣工验收资料并移交城建档案管理部门。</w:t>
      </w:r>
    </w:p>
    <w:p w:rsidR="00FD52F0" w:rsidRDefault="00490F8C">
      <w:pPr>
        <w:wordWrap/>
        <w:spacing w:afterLines="0" w:line="360" w:lineRule="exact"/>
        <w:rPr>
          <w:rFonts w:ascii="仿宋_GB2312" w:eastAsia="仿宋_GB2312"/>
          <w:szCs w:val="24"/>
        </w:rPr>
      </w:pPr>
      <w:r>
        <w:rPr>
          <w:rFonts w:ascii="仿宋_GB2312" w:eastAsia="仿宋_GB2312"/>
          <w:szCs w:val="24"/>
        </w:rPr>
        <w:t>18</w:t>
      </w:r>
      <w:r>
        <w:rPr>
          <w:rFonts w:ascii="仿宋_GB2312" w:eastAsia="仿宋_GB2312"/>
          <w:szCs w:val="24"/>
        </w:rPr>
        <w:t>）</w:t>
      </w:r>
      <w:r>
        <w:rPr>
          <w:rFonts w:ascii="仿宋_GB2312" w:eastAsia="仿宋_GB2312" w:hint="eastAsia"/>
          <w:szCs w:val="24"/>
        </w:rPr>
        <w:t>负责</w:t>
      </w:r>
      <w:r>
        <w:rPr>
          <w:rFonts w:ascii="仿宋_GB2312" w:eastAsia="仿宋_GB2312"/>
          <w:szCs w:val="24"/>
        </w:rPr>
        <w:t>按国家、地方、行业规定以及发包人要求</w:t>
      </w:r>
      <w:r>
        <w:rPr>
          <w:rFonts w:ascii="仿宋_GB2312" w:eastAsia="仿宋_GB2312"/>
          <w:szCs w:val="24"/>
        </w:rPr>
        <w:t>采取的工程措施、安全措施、文明措施</w:t>
      </w:r>
      <w:r>
        <w:rPr>
          <w:rFonts w:ascii="仿宋_GB2312" w:eastAsia="仿宋_GB2312" w:hint="eastAsia"/>
          <w:szCs w:val="24"/>
        </w:rPr>
        <w:t>、质量措施</w:t>
      </w:r>
      <w:r>
        <w:rPr>
          <w:rFonts w:ascii="仿宋_GB2312" w:eastAsia="仿宋_GB2312"/>
          <w:szCs w:val="24"/>
        </w:rPr>
        <w:t>对项目进行工程总承包管理。</w:t>
      </w:r>
    </w:p>
    <w:p w:rsidR="00FD52F0" w:rsidRDefault="00490F8C">
      <w:pPr>
        <w:wordWrap/>
        <w:spacing w:afterLines="0" w:line="360" w:lineRule="exact"/>
        <w:rPr>
          <w:rFonts w:ascii="仿宋_GB2312" w:eastAsia="仿宋_GB2312"/>
          <w:szCs w:val="21"/>
        </w:rPr>
      </w:pPr>
      <w:r>
        <w:rPr>
          <w:rFonts w:ascii="仿宋_GB2312" w:eastAsia="仿宋_GB2312"/>
          <w:szCs w:val="24"/>
        </w:rPr>
        <w:t>19</w:t>
      </w:r>
      <w:r>
        <w:rPr>
          <w:rFonts w:ascii="仿宋_GB2312" w:eastAsia="仿宋_GB2312"/>
          <w:szCs w:val="24"/>
        </w:rPr>
        <w:t>）负责</w:t>
      </w:r>
      <w:r>
        <w:rPr>
          <w:rFonts w:ascii="仿宋_GB2312" w:eastAsia="仿宋_GB2312" w:hint="eastAsia"/>
          <w:szCs w:val="24"/>
        </w:rPr>
        <w:t>本项目</w:t>
      </w:r>
      <w:r>
        <w:rPr>
          <w:rFonts w:ascii="仿宋_GB2312" w:eastAsia="仿宋_GB2312"/>
          <w:szCs w:val="24"/>
        </w:rPr>
        <w:t>范围内施工</w:t>
      </w:r>
      <w:r>
        <w:rPr>
          <w:rFonts w:ascii="仿宋_GB2312" w:eastAsia="仿宋_GB2312" w:hint="eastAsia"/>
          <w:szCs w:val="24"/>
        </w:rPr>
        <w:t>总承包</w:t>
      </w:r>
      <w:r>
        <w:rPr>
          <w:rFonts w:ascii="仿宋_GB2312" w:eastAsia="仿宋_GB2312"/>
          <w:szCs w:val="24"/>
        </w:rPr>
        <w:t>管理</w:t>
      </w:r>
      <w:r>
        <w:rPr>
          <w:rFonts w:ascii="仿宋_GB2312" w:eastAsia="仿宋_GB2312" w:hint="eastAsia"/>
          <w:szCs w:val="24"/>
        </w:rPr>
        <w:t>及</w:t>
      </w:r>
      <w:r>
        <w:rPr>
          <w:rFonts w:ascii="仿宋_GB2312" w:eastAsia="仿宋_GB2312"/>
          <w:szCs w:val="24"/>
        </w:rPr>
        <w:t>配合服务，包括但不限于对承包范围内专业分包</w:t>
      </w:r>
      <w:r>
        <w:rPr>
          <w:rFonts w:ascii="仿宋_GB2312" w:eastAsia="仿宋_GB2312" w:hint="eastAsia"/>
          <w:szCs w:val="24"/>
        </w:rPr>
        <w:t>、</w:t>
      </w:r>
      <w:r>
        <w:rPr>
          <w:rFonts w:ascii="仿宋_GB2312" w:eastAsia="仿宋_GB2312"/>
          <w:szCs w:val="24"/>
        </w:rPr>
        <w:t>纳入暂估价的专业工程</w:t>
      </w:r>
      <w:r>
        <w:rPr>
          <w:rFonts w:ascii="仿宋_GB2312" w:eastAsia="仿宋_GB2312" w:hint="eastAsia"/>
          <w:szCs w:val="24"/>
        </w:rPr>
        <w:t>（白蚁防治、水土保持、临时给水接驳工程、永久给水接驳工程、测量测绘、施工图审查、燃气工程、核酸检测等）、甲供设备厂家、发包人另行发包的专业承包工程</w:t>
      </w:r>
      <w:r>
        <w:rPr>
          <w:rFonts w:ascii="仿宋_GB2312" w:eastAsia="仿宋_GB2312"/>
          <w:szCs w:val="24"/>
        </w:rPr>
        <w:t>提供服务。</w:t>
      </w:r>
    </w:p>
    <w:p w:rsidR="00FD52F0" w:rsidRDefault="00490F8C">
      <w:pPr>
        <w:wordWrap/>
        <w:spacing w:afterLines="0" w:line="360" w:lineRule="exact"/>
        <w:rPr>
          <w:rFonts w:ascii="仿宋_GB2312" w:eastAsia="仿宋_GB2312"/>
          <w:szCs w:val="24"/>
        </w:rPr>
      </w:pPr>
      <w:r>
        <w:rPr>
          <w:rFonts w:ascii="仿宋_GB2312" w:eastAsia="仿宋_GB2312"/>
          <w:szCs w:val="24"/>
        </w:rPr>
        <w:t>20</w:t>
      </w:r>
      <w:r>
        <w:rPr>
          <w:rFonts w:ascii="仿宋_GB2312" w:eastAsia="仿宋_GB2312" w:hint="eastAsia"/>
          <w:szCs w:val="24"/>
        </w:rPr>
        <w:t>）负责</w:t>
      </w:r>
      <w:r>
        <w:rPr>
          <w:rFonts w:ascii="仿宋_GB2312" w:eastAsia="仿宋_GB2312"/>
          <w:szCs w:val="24"/>
        </w:rPr>
        <w:t>BIM</w:t>
      </w:r>
      <w:r>
        <w:rPr>
          <w:rFonts w:ascii="仿宋_GB2312" w:eastAsia="仿宋_GB2312"/>
          <w:szCs w:val="24"/>
        </w:rPr>
        <w:t>技术在施工阶段</w:t>
      </w:r>
      <w:r>
        <w:rPr>
          <w:rFonts w:ascii="仿宋_GB2312" w:eastAsia="仿宋_GB2312" w:hint="eastAsia"/>
          <w:szCs w:val="24"/>
        </w:rPr>
        <w:t>、竣工阶段</w:t>
      </w:r>
      <w:r>
        <w:rPr>
          <w:rFonts w:ascii="仿宋_GB2312" w:eastAsia="仿宋_GB2312"/>
          <w:szCs w:val="24"/>
        </w:rPr>
        <w:t>的建立</w:t>
      </w:r>
      <w:r>
        <w:rPr>
          <w:rFonts w:ascii="仿宋_GB2312" w:eastAsia="仿宋_GB2312" w:hint="eastAsia"/>
          <w:szCs w:val="24"/>
        </w:rPr>
        <w:t>与</w:t>
      </w:r>
      <w:r>
        <w:rPr>
          <w:rFonts w:ascii="仿宋_GB2312" w:eastAsia="仿宋_GB2312"/>
          <w:szCs w:val="24"/>
        </w:rPr>
        <w:t>应用工作</w:t>
      </w:r>
      <w:r>
        <w:rPr>
          <w:rFonts w:ascii="仿宋_GB2312" w:eastAsia="仿宋_GB2312" w:hint="eastAsia"/>
          <w:szCs w:val="24"/>
        </w:rPr>
        <w:t>。</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以上所述的承包范围及内容只是概括的介绍和描述，不代表已囊括了承包在合同文件项下的所有工作任务，具体以发包人提供的合同、招标文件、《发包人要求》、可行性研究报告等相关文件要求为准。如上述文件约定承包范围未尽详细或本合同执行过程中对本合同的承包范围界定产生歧义的，由发包人书面予以明确</w:t>
      </w:r>
      <w:r>
        <w:rPr>
          <w:rFonts w:ascii="仿宋_GB2312" w:eastAsia="仿宋_GB2312"/>
          <w:szCs w:val="24"/>
        </w:rPr>
        <w:t>]</w:t>
      </w:r>
      <w:r>
        <w:rPr>
          <w:rFonts w:ascii="仿宋_GB2312" w:eastAsia="仿宋_GB2312" w:hint="eastAsia"/>
          <w:szCs w:val="24"/>
        </w:rPr>
        <w:t>。</w:t>
      </w:r>
    </w:p>
    <w:p w:rsidR="00FD52F0" w:rsidRDefault="00FD52F0">
      <w:pPr>
        <w:pStyle w:val="a1"/>
        <w:wordWrap/>
        <w:spacing w:afterLines="0" w:line="360" w:lineRule="exact"/>
        <w:ind w:firstLine="480"/>
        <w:rPr>
          <w:rFonts w:ascii="仿宋_GB2312" w:eastAsia="仿宋_GB2312"/>
        </w:rPr>
      </w:pP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24" w:name="_Toc20140"/>
      <w:bookmarkStart w:id="25" w:name="_Toc16171"/>
      <w:bookmarkStart w:id="26" w:name="_Toc7343"/>
      <w:bookmarkStart w:id="27" w:name="_Toc28316"/>
      <w:bookmarkStart w:id="28" w:name="_Toc15043"/>
      <w:bookmarkStart w:id="29" w:name="_Toc54862166"/>
      <w:bookmarkStart w:id="30" w:name="_Toc12439"/>
      <w:bookmarkStart w:id="31" w:name="_Toc5952"/>
      <w:bookmarkStart w:id="32" w:name="_Toc21473"/>
      <w:bookmarkStart w:id="33" w:name="_Toc13121"/>
      <w:bookmarkStart w:id="34" w:name="_Toc13008"/>
      <w:r>
        <w:rPr>
          <w:rFonts w:ascii="黑体" w:eastAsia="黑体" w:hAnsi="黑体" w:hint="eastAsia"/>
          <w:b w:val="0"/>
          <w:bCs/>
          <w:szCs w:val="24"/>
        </w:rPr>
        <w:t>二、合同工期</w:t>
      </w:r>
      <w:bookmarkEnd w:id="24"/>
      <w:bookmarkEnd w:id="25"/>
      <w:bookmarkEnd w:id="26"/>
      <w:bookmarkEnd w:id="27"/>
      <w:bookmarkEnd w:id="28"/>
      <w:bookmarkEnd w:id="29"/>
      <w:bookmarkEnd w:id="30"/>
      <w:bookmarkEnd w:id="31"/>
      <w:bookmarkEnd w:id="32"/>
      <w:bookmarkEnd w:id="33"/>
      <w:bookmarkEnd w:id="34"/>
    </w:p>
    <w:p w:rsidR="00FD52F0" w:rsidRDefault="00490F8C">
      <w:pPr>
        <w:wordWrap/>
        <w:topLinePunct w:val="0"/>
        <w:spacing w:afterLines="0" w:line="360" w:lineRule="exact"/>
        <w:rPr>
          <w:rFonts w:ascii="仿宋_GB2312" w:eastAsia="仿宋_GB2312"/>
        </w:rPr>
      </w:pPr>
      <w:bookmarkStart w:id="35" w:name="_Toc8676"/>
      <w:bookmarkStart w:id="36" w:name="_Toc7638"/>
      <w:bookmarkStart w:id="37" w:name="_Toc14277"/>
      <w:bookmarkStart w:id="38" w:name="_Toc17495"/>
      <w:bookmarkStart w:id="39" w:name="_Toc29933"/>
      <w:bookmarkStart w:id="40" w:name="_Toc29156"/>
      <w:bookmarkStart w:id="41" w:name="_Toc5374"/>
      <w:bookmarkStart w:id="42" w:name="_Toc30586"/>
      <w:bookmarkStart w:id="43" w:name="_Toc6989"/>
      <w:bookmarkStart w:id="44" w:name="_Toc31281"/>
      <w:bookmarkStart w:id="45" w:name="_Toc54862167"/>
      <w:r>
        <w:rPr>
          <w:rFonts w:ascii="仿宋_GB2312" w:eastAsia="仿宋_GB2312" w:hint="eastAsia"/>
        </w:rPr>
        <w:t>计划开始工作日期：</w:t>
      </w:r>
      <w:r>
        <w:rPr>
          <w:rFonts w:ascii="仿宋_GB2312" w:eastAsia="仿宋_GB2312" w:hint="eastAsia"/>
        </w:rPr>
        <w:t>[ ]</w:t>
      </w:r>
      <w:r>
        <w:rPr>
          <w:rFonts w:ascii="仿宋_GB2312" w:eastAsia="仿宋_GB2312" w:hint="eastAsia"/>
        </w:rPr>
        <w:t>年</w:t>
      </w:r>
      <w:r>
        <w:rPr>
          <w:rFonts w:ascii="仿宋_GB2312" w:eastAsia="仿宋_GB2312" w:hint="eastAsia"/>
        </w:rPr>
        <w:t>[ ]</w:t>
      </w:r>
      <w:r>
        <w:rPr>
          <w:rFonts w:ascii="仿宋_GB2312" w:eastAsia="仿宋_GB2312" w:hint="eastAsia"/>
        </w:rPr>
        <w:t>月</w:t>
      </w:r>
      <w:r>
        <w:rPr>
          <w:rFonts w:ascii="仿宋_GB2312" w:eastAsia="仿宋_GB2312" w:hint="eastAsia"/>
        </w:rPr>
        <w:t>[ ]</w:t>
      </w:r>
      <w:r>
        <w:rPr>
          <w:rFonts w:ascii="仿宋_GB2312" w:eastAsia="仿宋_GB2312" w:hint="eastAsia"/>
        </w:rPr>
        <w:t>日。</w:t>
      </w:r>
    </w:p>
    <w:p w:rsidR="00FD52F0" w:rsidRDefault="00490F8C">
      <w:pPr>
        <w:wordWrap/>
        <w:topLinePunct w:val="0"/>
        <w:spacing w:afterLines="0" w:line="360" w:lineRule="exact"/>
        <w:rPr>
          <w:rFonts w:ascii="仿宋_GB2312" w:eastAsia="仿宋_GB2312"/>
        </w:rPr>
      </w:pPr>
      <w:r>
        <w:rPr>
          <w:rFonts w:ascii="仿宋_GB2312" w:eastAsia="仿宋_GB2312" w:hint="eastAsia"/>
        </w:rPr>
        <w:t>计划开始现场施工日期：</w:t>
      </w:r>
      <w:r>
        <w:rPr>
          <w:rFonts w:ascii="仿宋_GB2312" w:eastAsia="仿宋_GB2312" w:hint="eastAsia"/>
        </w:rPr>
        <w:t>[ ]</w:t>
      </w:r>
      <w:r>
        <w:rPr>
          <w:rFonts w:ascii="仿宋_GB2312" w:eastAsia="仿宋_GB2312"/>
        </w:rPr>
        <w:t>年</w:t>
      </w:r>
      <w:r>
        <w:rPr>
          <w:rFonts w:ascii="仿宋_GB2312" w:eastAsia="仿宋_GB2312"/>
        </w:rPr>
        <w:t xml:space="preserve"> </w:t>
      </w:r>
      <w:r>
        <w:rPr>
          <w:rFonts w:ascii="仿宋_GB2312" w:eastAsia="仿宋_GB2312" w:hint="eastAsia"/>
        </w:rPr>
        <w:t>[ ]</w:t>
      </w:r>
      <w:r>
        <w:rPr>
          <w:rFonts w:ascii="仿宋_GB2312" w:eastAsia="仿宋_GB2312"/>
        </w:rPr>
        <w:t>月</w:t>
      </w:r>
      <w:r>
        <w:rPr>
          <w:rFonts w:ascii="仿宋_GB2312" w:eastAsia="仿宋_GB2312" w:hint="eastAsia"/>
        </w:rPr>
        <w:t>[ ]</w:t>
      </w:r>
      <w:r>
        <w:rPr>
          <w:rFonts w:ascii="仿宋_GB2312" w:eastAsia="仿宋_GB2312"/>
        </w:rPr>
        <w:t>日</w:t>
      </w:r>
      <w:r>
        <w:rPr>
          <w:rFonts w:ascii="仿宋_GB2312" w:eastAsia="仿宋_GB2312" w:hint="eastAsia"/>
        </w:rPr>
        <w:t>。</w:t>
      </w:r>
    </w:p>
    <w:p w:rsidR="00FD52F0" w:rsidRDefault="00490F8C">
      <w:pPr>
        <w:wordWrap/>
        <w:topLinePunct w:val="0"/>
        <w:spacing w:afterLines="0" w:line="360" w:lineRule="exact"/>
        <w:rPr>
          <w:rFonts w:ascii="仿宋_GB2312" w:eastAsia="仿宋_GB2312"/>
        </w:rPr>
      </w:pPr>
      <w:r>
        <w:rPr>
          <w:rFonts w:ascii="仿宋_GB2312" w:eastAsia="仿宋_GB2312" w:hint="eastAsia"/>
        </w:rPr>
        <w:lastRenderedPageBreak/>
        <w:t>计划竣工日期：</w:t>
      </w:r>
      <w:r>
        <w:rPr>
          <w:rFonts w:ascii="仿宋_GB2312" w:eastAsia="仿宋_GB2312" w:hint="eastAsia"/>
        </w:rPr>
        <w:t>[ ]</w:t>
      </w:r>
      <w:r>
        <w:rPr>
          <w:rFonts w:ascii="仿宋_GB2312" w:eastAsia="仿宋_GB2312"/>
        </w:rPr>
        <w:t>年</w:t>
      </w:r>
      <w:r>
        <w:rPr>
          <w:rFonts w:ascii="仿宋_GB2312" w:eastAsia="仿宋_GB2312"/>
        </w:rPr>
        <w:t xml:space="preserve"> </w:t>
      </w:r>
      <w:r>
        <w:rPr>
          <w:rFonts w:ascii="仿宋_GB2312" w:eastAsia="仿宋_GB2312" w:hint="eastAsia"/>
        </w:rPr>
        <w:t>[ ]</w:t>
      </w:r>
      <w:r>
        <w:rPr>
          <w:rFonts w:ascii="仿宋_GB2312" w:eastAsia="仿宋_GB2312"/>
        </w:rPr>
        <w:t>月</w:t>
      </w:r>
      <w:r>
        <w:rPr>
          <w:rFonts w:ascii="仿宋_GB2312" w:eastAsia="仿宋_GB2312" w:hint="eastAsia"/>
        </w:rPr>
        <w:t>[ ]</w:t>
      </w:r>
      <w:r>
        <w:rPr>
          <w:rFonts w:ascii="仿宋_GB2312" w:eastAsia="仿宋_GB2312"/>
        </w:rPr>
        <w:t>日。</w:t>
      </w:r>
    </w:p>
    <w:p w:rsidR="00FD52F0" w:rsidRDefault="00490F8C">
      <w:pPr>
        <w:wordWrap/>
        <w:topLinePunct w:val="0"/>
        <w:spacing w:afterLines="0" w:line="360" w:lineRule="exact"/>
        <w:rPr>
          <w:rFonts w:ascii="仿宋_GB2312" w:eastAsia="仿宋_GB2312"/>
        </w:rPr>
      </w:pPr>
      <w:r>
        <w:rPr>
          <w:rFonts w:ascii="仿宋_GB2312" w:eastAsia="仿宋_GB2312" w:hint="eastAsia"/>
        </w:rPr>
        <w:t>工期总日历天数：</w:t>
      </w:r>
      <w:r>
        <w:rPr>
          <w:rFonts w:ascii="仿宋_GB2312" w:eastAsia="仿宋_GB2312" w:hint="eastAsia"/>
        </w:rPr>
        <w:t xml:space="preserve">[ </w:t>
      </w:r>
      <w:r>
        <w:rPr>
          <w:rFonts w:ascii="仿宋_GB2312" w:eastAsia="仿宋_GB2312"/>
        </w:rPr>
        <w:t>4</w:t>
      </w:r>
      <w:r>
        <w:rPr>
          <w:rFonts w:ascii="仿宋_GB2312" w:eastAsia="仿宋_GB2312" w:hint="eastAsia"/>
        </w:rPr>
        <w:t>60</w:t>
      </w:r>
      <w:r>
        <w:rPr>
          <w:rFonts w:ascii="仿宋_GB2312" w:eastAsia="仿宋_GB2312"/>
        </w:rPr>
        <w:t xml:space="preserve"> </w:t>
      </w:r>
      <w:r>
        <w:rPr>
          <w:rFonts w:ascii="仿宋_GB2312" w:eastAsia="仿宋_GB2312" w:hint="eastAsia"/>
        </w:rPr>
        <w:t>]</w:t>
      </w:r>
      <w:r>
        <w:rPr>
          <w:rFonts w:ascii="仿宋_GB2312" w:eastAsia="仿宋_GB2312" w:hint="eastAsia"/>
        </w:rPr>
        <w:t>天，工期总日历天数与根据前述计划日期计</w:t>
      </w:r>
      <w:r>
        <w:rPr>
          <w:rFonts w:ascii="仿宋_GB2312" w:eastAsia="仿宋_GB2312" w:hint="eastAsia"/>
        </w:rPr>
        <w:t>算的工期天数不一致的，以工期总日历天数为准。</w:t>
      </w:r>
    </w:p>
    <w:p w:rsidR="00FD52F0" w:rsidRDefault="00490F8C">
      <w:pPr>
        <w:wordWrap/>
        <w:topLinePunct w:val="0"/>
        <w:spacing w:afterLines="0" w:line="360" w:lineRule="exact"/>
        <w:rPr>
          <w:rFonts w:ascii="仿宋_GB2312" w:eastAsia="仿宋_GB2312"/>
        </w:rPr>
      </w:pPr>
      <w:r>
        <w:rPr>
          <w:rFonts w:ascii="仿宋_GB2312" w:eastAsia="仿宋_GB2312" w:hint="eastAsia"/>
        </w:rPr>
        <w:t>[</w:t>
      </w:r>
      <w:r>
        <w:rPr>
          <w:rFonts w:ascii="仿宋_GB2312" w:eastAsia="仿宋_GB2312" w:hint="eastAsia"/>
        </w:rPr>
        <w:t>承包人应对项目总进度和各阶段进度进行统筹管理，设计工作和施工工作可部分并行实施，各阶段工作应协调配合、合理交叉，科学制定、实施、控制进度计划，确保合同总工期。</w:t>
      </w:r>
      <w:r>
        <w:rPr>
          <w:rFonts w:ascii="仿宋_GB2312" w:eastAsia="仿宋_GB2312"/>
        </w:rPr>
        <w:t>]</w:t>
      </w:r>
    </w:p>
    <w:tbl>
      <w:tblPr>
        <w:tblStyle w:val="aff"/>
        <w:tblW w:w="9286" w:type="dxa"/>
        <w:tblLayout w:type="fixed"/>
        <w:tblLook w:val="04A0" w:firstRow="1" w:lastRow="0" w:firstColumn="1" w:lastColumn="0" w:noHBand="0" w:noVBand="1"/>
      </w:tblPr>
      <w:tblGrid>
        <w:gridCol w:w="945"/>
        <w:gridCol w:w="3700"/>
        <w:gridCol w:w="4641"/>
      </w:tblGrid>
      <w:tr w:rsidR="00FD52F0">
        <w:tc>
          <w:tcPr>
            <w:tcW w:w="945" w:type="dxa"/>
          </w:tcPr>
          <w:p w:rsidR="00FD52F0" w:rsidRDefault="00490F8C">
            <w:pPr>
              <w:wordWrap/>
              <w:topLinePunct w:val="0"/>
              <w:spacing w:afterLines="0" w:line="360" w:lineRule="exact"/>
              <w:ind w:firstLineChars="0" w:firstLine="0"/>
              <w:jc w:val="center"/>
              <w:rPr>
                <w:rFonts w:ascii="仿宋_GB2312" w:eastAsia="仿宋_GB2312"/>
                <w:b/>
                <w:bCs/>
                <w:kern w:val="2"/>
                <w:szCs w:val="22"/>
              </w:rPr>
            </w:pPr>
            <w:r>
              <w:rPr>
                <w:rFonts w:ascii="仿宋_GB2312" w:eastAsia="仿宋_GB2312" w:hint="eastAsia"/>
                <w:b/>
                <w:bCs/>
                <w:kern w:val="2"/>
                <w:szCs w:val="22"/>
              </w:rPr>
              <w:t>序号</w:t>
            </w:r>
          </w:p>
        </w:tc>
        <w:tc>
          <w:tcPr>
            <w:tcW w:w="3700" w:type="dxa"/>
          </w:tcPr>
          <w:p w:rsidR="00FD52F0" w:rsidRDefault="00490F8C">
            <w:pPr>
              <w:wordWrap/>
              <w:topLinePunct w:val="0"/>
              <w:spacing w:afterLines="0" w:line="360" w:lineRule="exact"/>
              <w:ind w:firstLineChars="0" w:firstLine="0"/>
              <w:rPr>
                <w:rFonts w:ascii="仿宋_GB2312" w:eastAsia="仿宋_GB2312"/>
                <w:b/>
                <w:bCs/>
                <w:kern w:val="2"/>
                <w:szCs w:val="22"/>
              </w:rPr>
            </w:pPr>
            <w:r>
              <w:rPr>
                <w:rFonts w:ascii="仿宋_GB2312" w:eastAsia="仿宋_GB2312" w:hint="eastAsia"/>
                <w:b/>
                <w:bCs/>
                <w:kern w:val="2"/>
                <w:szCs w:val="22"/>
              </w:rPr>
              <w:t>关键工期节点</w:t>
            </w:r>
          </w:p>
        </w:tc>
        <w:tc>
          <w:tcPr>
            <w:tcW w:w="4641" w:type="dxa"/>
          </w:tcPr>
          <w:p w:rsidR="00FD52F0" w:rsidRDefault="00490F8C">
            <w:pPr>
              <w:wordWrap/>
              <w:topLinePunct w:val="0"/>
              <w:spacing w:afterLines="0" w:line="360" w:lineRule="exact"/>
              <w:ind w:firstLineChars="0" w:firstLine="0"/>
              <w:rPr>
                <w:rFonts w:ascii="仿宋_GB2312" w:eastAsia="仿宋_GB2312"/>
                <w:b/>
                <w:bCs/>
                <w:kern w:val="2"/>
                <w:szCs w:val="22"/>
              </w:rPr>
            </w:pPr>
            <w:r>
              <w:rPr>
                <w:rFonts w:ascii="仿宋_GB2312" w:eastAsia="仿宋_GB2312" w:hint="eastAsia"/>
                <w:b/>
                <w:bCs/>
                <w:kern w:val="2"/>
                <w:szCs w:val="22"/>
              </w:rPr>
              <w:t>发包人要求完成时限</w:t>
            </w:r>
          </w:p>
        </w:tc>
      </w:tr>
      <w:tr w:rsidR="00FD52F0">
        <w:tc>
          <w:tcPr>
            <w:tcW w:w="945" w:type="dxa"/>
          </w:tcPr>
          <w:p w:rsidR="00FD52F0" w:rsidRDefault="00490F8C">
            <w:pPr>
              <w:wordWrap/>
              <w:topLinePunct w:val="0"/>
              <w:spacing w:afterLines="0" w:line="360" w:lineRule="exact"/>
              <w:ind w:firstLineChars="0" w:firstLine="0"/>
              <w:jc w:val="center"/>
              <w:rPr>
                <w:rFonts w:ascii="仿宋_GB2312" w:eastAsia="仿宋_GB2312"/>
                <w:kern w:val="2"/>
                <w:szCs w:val="22"/>
              </w:rPr>
            </w:pPr>
            <w:r>
              <w:rPr>
                <w:rFonts w:ascii="仿宋_GB2312" w:eastAsia="仿宋_GB2312" w:hint="eastAsia"/>
                <w:kern w:val="2"/>
                <w:szCs w:val="22"/>
              </w:rPr>
              <w:t>1</w:t>
            </w:r>
          </w:p>
        </w:tc>
        <w:tc>
          <w:tcPr>
            <w:tcW w:w="3700"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完成全部施工图设计及预算审定</w:t>
            </w:r>
          </w:p>
        </w:tc>
        <w:tc>
          <w:tcPr>
            <w:tcW w:w="4641"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开始工作日期起</w:t>
            </w:r>
            <w:r>
              <w:rPr>
                <w:rFonts w:ascii="仿宋_GB2312" w:eastAsia="仿宋_GB2312"/>
                <w:kern w:val="2"/>
                <w:szCs w:val="22"/>
              </w:rPr>
              <w:t>90</w:t>
            </w:r>
            <w:r>
              <w:rPr>
                <w:rFonts w:ascii="仿宋_GB2312" w:eastAsia="仿宋_GB2312" w:hint="eastAsia"/>
                <w:kern w:val="2"/>
                <w:szCs w:val="22"/>
              </w:rPr>
              <w:t>个日历天内</w:t>
            </w:r>
          </w:p>
        </w:tc>
      </w:tr>
      <w:tr w:rsidR="00FD52F0">
        <w:tc>
          <w:tcPr>
            <w:tcW w:w="945" w:type="dxa"/>
          </w:tcPr>
          <w:p w:rsidR="00FD52F0" w:rsidRDefault="00490F8C">
            <w:pPr>
              <w:wordWrap/>
              <w:topLinePunct w:val="0"/>
              <w:spacing w:afterLines="0" w:line="360" w:lineRule="exact"/>
              <w:ind w:firstLineChars="0" w:firstLine="0"/>
              <w:jc w:val="center"/>
              <w:rPr>
                <w:rFonts w:ascii="仿宋_GB2312" w:eastAsia="仿宋_GB2312"/>
                <w:kern w:val="2"/>
                <w:szCs w:val="22"/>
              </w:rPr>
            </w:pPr>
            <w:r>
              <w:rPr>
                <w:rFonts w:ascii="仿宋_GB2312" w:eastAsia="仿宋_GB2312" w:hint="eastAsia"/>
                <w:kern w:val="2"/>
                <w:szCs w:val="22"/>
              </w:rPr>
              <w:t>2</w:t>
            </w:r>
          </w:p>
        </w:tc>
        <w:tc>
          <w:tcPr>
            <w:tcW w:w="3700"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完成地基与基础</w:t>
            </w:r>
          </w:p>
        </w:tc>
        <w:tc>
          <w:tcPr>
            <w:tcW w:w="4641"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开始现场施工日期起</w:t>
            </w:r>
            <w:r>
              <w:rPr>
                <w:rFonts w:ascii="仿宋_GB2312" w:eastAsia="仿宋_GB2312" w:hint="eastAsia"/>
                <w:kern w:val="2"/>
                <w:szCs w:val="22"/>
              </w:rPr>
              <w:t>45</w:t>
            </w:r>
            <w:r>
              <w:rPr>
                <w:rFonts w:ascii="仿宋_GB2312" w:eastAsia="仿宋_GB2312" w:hint="eastAsia"/>
                <w:kern w:val="2"/>
                <w:szCs w:val="22"/>
              </w:rPr>
              <w:t>个日历天内</w:t>
            </w:r>
          </w:p>
        </w:tc>
      </w:tr>
      <w:tr w:rsidR="00FD52F0">
        <w:tc>
          <w:tcPr>
            <w:tcW w:w="945" w:type="dxa"/>
          </w:tcPr>
          <w:p w:rsidR="00FD52F0" w:rsidRDefault="00490F8C">
            <w:pPr>
              <w:wordWrap/>
              <w:topLinePunct w:val="0"/>
              <w:spacing w:afterLines="0" w:line="360" w:lineRule="exact"/>
              <w:ind w:firstLineChars="0" w:firstLine="0"/>
              <w:jc w:val="center"/>
              <w:rPr>
                <w:rFonts w:ascii="仿宋_GB2312" w:eastAsia="仿宋_GB2312"/>
                <w:kern w:val="2"/>
                <w:szCs w:val="22"/>
              </w:rPr>
            </w:pPr>
            <w:r>
              <w:rPr>
                <w:rFonts w:ascii="仿宋_GB2312" w:eastAsia="仿宋_GB2312" w:hint="eastAsia"/>
                <w:kern w:val="2"/>
                <w:szCs w:val="22"/>
              </w:rPr>
              <w:t>3</w:t>
            </w:r>
          </w:p>
        </w:tc>
        <w:tc>
          <w:tcPr>
            <w:tcW w:w="3700"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完成主体结构封顶</w:t>
            </w:r>
          </w:p>
        </w:tc>
        <w:tc>
          <w:tcPr>
            <w:tcW w:w="4641"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开始现场施工日期起</w:t>
            </w:r>
            <w:r>
              <w:rPr>
                <w:rFonts w:ascii="仿宋_GB2312" w:eastAsia="仿宋_GB2312" w:hint="eastAsia"/>
                <w:kern w:val="2"/>
                <w:szCs w:val="22"/>
              </w:rPr>
              <w:t>125</w:t>
            </w:r>
            <w:r>
              <w:rPr>
                <w:rFonts w:ascii="仿宋_GB2312" w:eastAsia="仿宋_GB2312" w:hint="eastAsia"/>
                <w:kern w:val="2"/>
                <w:szCs w:val="22"/>
              </w:rPr>
              <w:t>个日历天内</w:t>
            </w:r>
          </w:p>
        </w:tc>
      </w:tr>
      <w:tr w:rsidR="00FD52F0">
        <w:tc>
          <w:tcPr>
            <w:tcW w:w="945" w:type="dxa"/>
          </w:tcPr>
          <w:p w:rsidR="00FD52F0" w:rsidRDefault="00490F8C">
            <w:pPr>
              <w:wordWrap/>
              <w:topLinePunct w:val="0"/>
              <w:spacing w:afterLines="0" w:line="360" w:lineRule="exact"/>
              <w:ind w:firstLineChars="0" w:firstLine="0"/>
              <w:jc w:val="center"/>
              <w:rPr>
                <w:rFonts w:ascii="仿宋_GB2312" w:eastAsia="仿宋_GB2312"/>
                <w:kern w:val="2"/>
                <w:szCs w:val="22"/>
              </w:rPr>
            </w:pPr>
            <w:r>
              <w:rPr>
                <w:rFonts w:ascii="仿宋_GB2312" w:eastAsia="仿宋_GB2312" w:hint="eastAsia"/>
                <w:kern w:val="2"/>
                <w:szCs w:val="22"/>
              </w:rPr>
              <w:t>4</w:t>
            </w:r>
          </w:p>
        </w:tc>
        <w:tc>
          <w:tcPr>
            <w:tcW w:w="3700"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完成外立面装饰</w:t>
            </w:r>
          </w:p>
        </w:tc>
        <w:tc>
          <w:tcPr>
            <w:tcW w:w="4641"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开始现场施工日期起</w:t>
            </w:r>
            <w:r>
              <w:rPr>
                <w:rFonts w:ascii="仿宋_GB2312" w:eastAsia="仿宋_GB2312" w:hint="eastAsia"/>
                <w:kern w:val="2"/>
                <w:szCs w:val="22"/>
              </w:rPr>
              <w:t>235</w:t>
            </w:r>
            <w:r>
              <w:rPr>
                <w:rFonts w:ascii="仿宋_GB2312" w:eastAsia="仿宋_GB2312" w:hint="eastAsia"/>
                <w:kern w:val="2"/>
                <w:szCs w:val="22"/>
              </w:rPr>
              <w:t>个日历天内</w:t>
            </w:r>
          </w:p>
        </w:tc>
      </w:tr>
      <w:tr w:rsidR="00FD52F0">
        <w:tc>
          <w:tcPr>
            <w:tcW w:w="945" w:type="dxa"/>
          </w:tcPr>
          <w:p w:rsidR="00FD52F0" w:rsidRDefault="00490F8C">
            <w:pPr>
              <w:wordWrap/>
              <w:topLinePunct w:val="0"/>
              <w:spacing w:afterLines="0" w:line="360" w:lineRule="exact"/>
              <w:ind w:firstLineChars="0" w:firstLine="0"/>
              <w:jc w:val="center"/>
              <w:rPr>
                <w:rFonts w:ascii="仿宋_GB2312" w:eastAsia="仿宋_GB2312"/>
                <w:kern w:val="2"/>
                <w:szCs w:val="22"/>
              </w:rPr>
            </w:pPr>
            <w:r>
              <w:rPr>
                <w:rFonts w:ascii="仿宋_GB2312" w:eastAsia="仿宋_GB2312" w:hint="eastAsia"/>
                <w:kern w:val="2"/>
                <w:szCs w:val="22"/>
              </w:rPr>
              <w:t>5</w:t>
            </w:r>
          </w:p>
        </w:tc>
        <w:tc>
          <w:tcPr>
            <w:tcW w:w="3700"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现场完工，完成发包人内部初验</w:t>
            </w:r>
          </w:p>
        </w:tc>
        <w:tc>
          <w:tcPr>
            <w:tcW w:w="4641"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开始现场施工日期起</w:t>
            </w:r>
            <w:r>
              <w:rPr>
                <w:rFonts w:ascii="仿宋_GB2312" w:eastAsia="仿宋_GB2312" w:hint="eastAsia"/>
                <w:kern w:val="2"/>
                <w:szCs w:val="22"/>
              </w:rPr>
              <w:t>315</w:t>
            </w:r>
            <w:r>
              <w:rPr>
                <w:rFonts w:ascii="仿宋_GB2312" w:eastAsia="仿宋_GB2312" w:hint="eastAsia"/>
                <w:kern w:val="2"/>
                <w:szCs w:val="22"/>
              </w:rPr>
              <w:t>个日历天内</w:t>
            </w:r>
          </w:p>
        </w:tc>
      </w:tr>
      <w:tr w:rsidR="00FD52F0">
        <w:tc>
          <w:tcPr>
            <w:tcW w:w="945" w:type="dxa"/>
          </w:tcPr>
          <w:p w:rsidR="00FD52F0" w:rsidRDefault="00490F8C">
            <w:pPr>
              <w:wordWrap/>
              <w:topLinePunct w:val="0"/>
              <w:spacing w:afterLines="0" w:line="360" w:lineRule="exact"/>
              <w:ind w:firstLineChars="0" w:firstLine="0"/>
              <w:jc w:val="center"/>
              <w:rPr>
                <w:rFonts w:ascii="仿宋_GB2312" w:eastAsia="仿宋_GB2312"/>
                <w:kern w:val="2"/>
                <w:szCs w:val="22"/>
              </w:rPr>
            </w:pPr>
            <w:r>
              <w:rPr>
                <w:rFonts w:ascii="仿宋_GB2312" w:eastAsia="仿宋_GB2312" w:hint="eastAsia"/>
                <w:kern w:val="2"/>
                <w:szCs w:val="22"/>
              </w:rPr>
              <w:t>6</w:t>
            </w:r>
          </w:p>
        </w:tc>
        <w:tc>
          <w:tcPr>
            <w:tcW w:w="3700"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完成竣工联合验收</w:t>
            </w:r>
          </w:p>
        </w:tc>
        <w:tc>
          <w:tcPr>
            <w:tcW w:w="4641" w:type="dxa"/>
          </w:tcPr>
          <w:p w:rsidR="00FD52F0" w:rsidRDefault="00490F8C">
            <w:pPr>
              <w:wordWrap/>
              <w:topLinePunct w:val="0"/>
              <w:spacing w:afterLines="0" w:line="360" w:lineRule="exact"/>
              <w:ind w:firstLineChars="0" w:firstLine="0"/>
              <w:rPr>
                <w:rFonts w:ascii="仿宋_GB2312" w:eastAsia="仿宋_GB2312"/>
                <w:kern w:val="2"/>
                <w:szCs w:val="22"/>
              </w:rPr>
            </w:pPr>
            <w:r>
              <w:rPr>
                <w:rFonts w:ascii="仿宋_GB2312" w:eastAsia="仿宋_GB2312" w:hint="eastAsia"/>
                <w:kern w:val="2"/>
                <w:szCs w:val="22"/>
              </w:rPr>
              <w:t>开始工作日期起</w:t>
            </w:r>
            <w:r>
              <w:rPr>
                <w:rFonts w:ascii="仿宋_GB2312" w:eastAsia="仿宋_GB2312" w:hint="eastAsia"/>
                <w:kern w:val="2"/>
                <w:szCs w:val="22"/>
              </w:rPr>
              <w:t>460</w:t>
            </w:r>
            <w:r>
              <w:rPr>
                <w:rFonts w:ascii="仿宋_GB2312" w:eastAsia="仿宋_GB2312" w:hint="eastAsia"/>
                <w:kern w:val="2"/>
                <w:szCs w:val="22"/>
              </w:rPr>
              <w:t>个日历天内</w:t>
            </w:r>
          </w:p>
        </w:tc>
      </w:tr>
    </w:tbl>
    <w:p w:rsidR="00FD52F0" w:rsidRDefault="00FD52F0">
      <w:pPr>
        <w:wordWrap/>
        <w:topLinePunct w:val="0"/>
        <w:spacing w:afterLines="0" w:line="360" w:lineRule="exact"/>
        <w:rPr>
          <w:rFonts w:ascii="仿宋_GB2312" w:eastAsia="仿宋_GB2312"/>
        </w:rPr>
      </w:pPr>
    </w:p>
    <w:p w:rsidR="00FD52F0" w:rsidRDefault="00490F8C">
      <w:pPr>
        <w:pStyle w:val="20"/>
        <w:numPr>
          <w:ilvl w:val="0"/>
          <w:numId w:val="0"/>
        </w:numPr>
        <w:wordWrap/>
        <w:topLinePunct w:val="0"/>
        <w:spacing w:afterLines="0" w:line="360" w:lineRule="exact"/>
        <w:rPr>
          <w:rFonts w:ascii="黑体" w:eastAsia="黑体" w:hAnsi="黑体"/>
          <w:b w:val="0"/>
          <w:bCs/>
          <w:szCs w:val="24"/>
        </w:rPr>
      </w:pPr>
      <w:r>
        <w:rPr>
          <w:rFonts w:ascii="黑体" w:eastAsia="黑体" w:hAnsi="黑体" w:hint="eastAsia"/>
          <w:b w:val="0"/>
          <w:bCs/>
          <w:szCs w:val="24"/>
        </w:rPr>
        <w:t>三、质量标准</w:t>
      </w:r>
      <w:bookmarkEnd w:id="35"/>
      <w:bookmarkEnd w:id="36"/>
      <w:bookmarkEnd w:id="37"/>
      <w:bookmarkEnd w:id="38"/>
      <w:bookmarkEnd w:id="39"/>
      <w:bookmarkEnd w:id="40"/>
      <w:bookmarkEnd w:id="41"/>
      <w:bookmarkEnd w:id="42"/>
      <w:bookmarkEnd w:id="43"/>
      <w:bookmarkEnd w:id="44"/>
      <w:bookmarkEnd w:id="45"/>
    </w:p>
    <w:p w:rsidR="00FD52F0" w:rsidRDefault="00490F8C">
      <w:pPr>
        <w:wordWrap/>
        <w:topLinePunct w:val="0"/>
        <w:spacing w:afterLines="0" w:line="360" w:lineRule="exact"/>
        <w:rPr>
          <w:rFonts w:ascii="仿宋_GB2312" w:eastAsia="仿宋_GB2312"/>
        </w:rPr>
      </w:pPr>
      <w:r>
        <w:rPr>
          <w:rFonts w:ascii="仿宋_GB2312" w:eastAsia="仿宋_GB2312" w:hint="eastAsia"/>
        </w:rPr>
        <w:t>设计质量标准：</w:t>
      </w:r>
      <w:r>
        <w:rPr>
          <w:rFonts w:ascii="仿宋_GB2312" w:eastAsia="仿宋_GB2312" w:hint="eastAsia"/>
        </w:rPr>
        <w:t xml:space="preserve">[ </w:t>
      </w:r>
      <w:r>
        <w:rPr>
          <w:rFonts w:ascii="仿宋_GB2312" w:eastAsia="仿宋_GB2312" w:hint="eastAsia"/>
        </w:rPr>
        <w:t>符合《建设工程质量管理条例》、《建设工程勘察设计管理条例》、《建筑工程设计文件编制深度规定》等国家及地方有关工程设计管理法规和规章，达到行业相关规范技术标准等要求，符合本项目发包人的各项要求</w:t>
      </w:r>
      <w:r>
        <w:rPr>
          <w:rFonts w:ascii="仿宋_GB2312" w:eastAsia="仿宋_GB2312" w:hint="eastAsia"/>
        </w:rPr>
        <w:t xml:space="preserve"> ]</w:t>
      </w:r>
      <w:r>
        <w:rPr>
          <w:rFonts w:ascii="仿宋_GB2312" w:eastAsia="仿宋_GB2312" w:hint="eastAsia"/>
        </w:rPr>
        <w:t>。</w:t>
      </w:r>
    </w:p>
    <w:p w:rsidR="00FD52F0" w:rsidRDefault="00490F8C">
      <w:pPr>
        <w:pStyle w:val="a1"/>
        <w:wordWrap/>
        <w:topLinePunct w:val="0"/>
        <w:spacing w:afterLines="0" w:line="360" w:lineRule="exact"/>
        <w:ind w:firstLine="480"/>
        <w:rPr>
          <w:rFonts w:ascii="仿宋_GB2312" w:eastAsia="仿宋_GB2312"/>
        </w:rPr>
      </w:pPr>
      <w:r>
        <w:rPr>
          <w:rFonts w:ascii="仿宋_GB2312" w:eastAsia="仿宋_GB2312" w:hint="eastAsia"/>
        </w:rPr>
        <w:t>工程质量标准：</w:t>
      </w:r>
      <w:r>
        <w:rPr>
          <w:rFonts w:ascii="仿宋_GB2312" w:eastAsia="仿宋_GB2312" w:hint="eastAsia"/>
        </w:rPr>
        <w:t>[</w:t>
      </w:r>
      <w:r>
        <w:rPr>
          <w:rFonts w:ascii="仿宋_GB2312" w:eastAsia="仿宋_GB2312"/>
        </w:rPr>
        <w:t xml:space="preserve"> </w:t>
      </w:r>
      <w:r>
        <w:rPr>
          <w:rFonts w:ascii="仿宋_GB2312" w:eastAsia="仿宋_GB2312" w:hint="eastAsia"/>
        </w:rPr>
        <w:t>严格按设计图纸进行施工，按照设计文件和有关技术标准、规范和合同规定施工，确保符合国家、省、市、发包人及《建筑工程施工质量验收统一标准》质量</w:t>
      </w:r>
      <w:r>
        <w:rPr>
          <w:rFonts w:ascii="仿宋_GB2312" w:eastAsia="仿宋_GB2312" w:hint="eastAsia"/>
        </w:rPr>
        <w:t>验收标准，并达到合格或以上标准</w:t>
      </w:r>
      <w:r>
        <w:rPr>
          <w:rFonts w:ascii="仿宋_GB2312" w:eastAsia="仿宋_GB2312" w:hint="eastAsia"/>
        </w:rPr>
        <w:t xml:space="preserve"> ]</w:t>
      </w:r>
      <w:r>
        <w:rPr>
          <w:rFonts w:ascii="仿宋_GB2312" w:eastAsia="仿宋_GB2312" w:hint="eastAsia"/>
        </w:rPr>
        <w:t>。</w:t>
      </w: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46" w:name="_Toc22131"/>
      <w:bookmarkStart w:id="47" w:name="_Toc22595"/>
      <w:bookmarkStart w:id="48" w:name="_Toc24227"/>
      <w:bookmarkStart w:id="49" w:name="_Toc21517"/>
      <w:bookmarkStart w:id="50" w:name="_Toc5576"/>
      <w:bookmarkStart w:id="51" w:name="_Toc9343"/>
      <w:bookmarkStart w:id="52" w:name="_Toc3104"/>
      <w:bookmarkStart w:id="53" w:name="_Toc16993"/>
      <w:bookmarkStart w:id="54" w:name="_Toc54862168"/>
      <w:bookmarkStart w:id="55" w:name="_Toc21272"/>
      <w:bookmarkStart w:id="56" w:name="_Toc27621"/>
      <w:r>
        <w:rPr>
          <w:rFonts w:ascii="黑体" w:eastAsia="黑体" w:hAnsi="黑体" w:hint="eastAsia"/>
          <w:b w:val="0"/>
          <w:bCs/>
          <w:szCs w:val="24"/>
        </w:rPr>
        <w:t>四、签约合同价与合同价格形式</w:t>
      </w:r>
      <w:bookmarkEnd w:id="46"/>
      <w:bookmarkEnd w:id="47"/>
      <w:bookmarkEnd w:id="48"/>
      <w:bookmarkEnd w:id="49"/>
      <w:bookmarkEnd w:id="50"/>
      <w:bookmarkEnd w:id="51"/>
      <w:bookmarkEnd w:id="52"/>
      <w:bookmarkEnd w:id="53"/>
      <w:bookmarkEnd w:id="54"/>
      <w:bookmarkEnd w:id="55"/>
      <w:bookmarkEnd w:id="56"/>
    </w:p>
    <w:p w:rsidR="00FD52F0" w:rsidRDefault="00490F8C">
      <w:pPr>
        <w:wordWrap/>
        <w:spacing w:afterLines="0" w:line="360" w:lineRule="exact"/>
        <w:rPr>
          <w:rFonts w:ascii="仿宋_GB2312" w:eastAsia="仿宋_GB2312"/>
          <w:szCs w:val="24"/>
        </w:rPr>
      </w:pPr>
      <w:r>
        <w:rPr>
          <w:rFonts w:ascii="仿宋_GB2312" w:eastAsia="仿宋_GB2312" w:hint="eastAsia"/>
          <w:szCs w:val="24"/>
        </w:rPr>
        <w:t xml:space="preserve">1. </w:t>
      </w:r>
      <w:r>
        <w:rPr>
          <w:rFonts w:ascii="仿宋_GB2312" w:eastAsia="仿宋_GB2312" w:hint="eastAsia"/>
          <w:szCs w:val="24"/>
        </w:rPr>
        <w:t>签约合同价（含税）为：</w:t>
      </w:r>
    </w:p>
    <w:p w:rsidR="00FD52F0" w:rsidRDefault="00490F8C">
      <w:pPr>
        <w:wordWrap/>
        <w:topLinePunct w:val="0"/>
        <w:spacing w:afterLines="0" w:line="360" w:lineRule="exact"/>
        <w:rPr>
          <w:rFonts w:ascii="仿宋" w:eastAsia="仿宋" w:hAnsi="仿宋"/>
          <w:szCs w:val="24"/>
        </w:rPr>
      </w:pPr>
      <w:r>
        <w:rPr>
          <w:rFonts w:ascii="仿宋_GB2312" w:eastAsia="仿宋_GB2312" w:hint="eastAsia"/>
          <w:szCs w:val="24"/>
        </w:rPr>
        <w:t>人民</w:t>
      </w:r>
      <w:r>
        <w:rPr>
          <w:rFonts w:ascii="仿宋" w:eastAsia="仿宋" w:hAnsi="仿宋" w:hint="eastAsia"/>
          <w:szCs w:val="24"/>
        </w:rPr>
        <w:t>币（大写</w:t>
      </w:r>
      <w:r>
        <w:rPr>
          <w:rFonts w:ascii="仿宋" w:eastAsia="仿宋" w:hAnsi="仿宋" w:hint="eastAsia"/>
          <w:szCs w:val="24"/>
        </w:rPr>
        <w:t>) [  ]</w:t>
      </w:r>
      <w:r>
        <w:rPr>
          <w:rFonts w:ascii="仿宋" w:eastAsia="仿宋" w:hAnsi="仿宋" w:hint="eastAsia"/>
          <w:szCs w:val="24"/>
        </w:rPr>
        <w:t>（</w:t>
      </w:r>
      <w:r>
        <w:rPr>
          <w:rFonts w:ascii="仿宋" w:eastAsia="仿宋" w:hAnsi="仿宋" w:hint="eastAsia"/>
          <w:szCs w:val="24"/>
        </w:rPr>
        <w:t>¥[  ]</w:t>
      </w:r>
      <w:r>
        <w:rPr>
          <w:rFonts w:ascii="仿宋" w:eastAsia="仿宋" w:hAnsi="仿宋" w:hint="eastAsia"/>
          <w:szCs w:val="24"/>
        </w:rPr>
        <w:t>元）；其中价款（不含税价）为人民币（大写</w:t>
      </w:r>
      <w:r>
        <w:rPr>
          <w:rFonts w:ascii="仿宋" w:eastAsia="仿宋" w:hAnsi="仿宋" w:hint="eastAsia"/>
          <w:szCs w:val="24"/>
        </w:rPr>
        <w:t>) [  ]</w:t>
      </w:r>
      <w:r>
        <w:rPr>
          <w:rFonts w:ascii="仿宋" w:eastAsia="仿宋" w:hAnsi="仿宋" w:hint="eastAsia"/>
          <w:szCs w:val="24"/>
        </w:rPr>
        <w:t>（</w:t>
      </w:r>
      <w:r>
        <w:rPr>
          <w:rFonts w:ascii="仿宋" w:eastAsia="仿宋" w:hAnsi="仿宋" w:hint="eastAsia"/>
          <w:szCs w:val="24"/>
        </w:rPr>
        <w:t>¥[  ]</w:t>
      </w:r>
      <w:r>
        <w:rPr>
          <w:rFonts w:ascii="仿宋" w:eastAsia="仿宋" w:hAnsi="仿宋" w:hint="eastAsia"/>
          <w:szCs w:val="24"/>
        </w:rPr>
        <w:t>元），增值税税款为人民币（大写</w:t>
      </w:r>
      <w:r>
        <w:rPr>
          <w:rFonts w:ascii="仿宋" w:eastAsia="仿宋" w:hAnsi="仿宋" w:hint="eastAsia"/>
          <w:szCs w:val="24"/>
        </w:rPr>
        <w:t>) [  ]</w:t>
      </w:r>
      <w:r>
        <w:rPr>
          <w:rFonts w:ascii="仿宋" w:eastAsia="仿宋" w:hAnsi="仿宋" w:hint="eastAsia"/>
          <w:szCs w:val="24"/>
        </w:rPr>
        <w:t>（</w:t>
      </w:r>
      <w:r>
        <w:rPr>
          <w:rFonts w:ascii="仿宋" w:eastAsia="仿宋" w:hAnsi="仿宋" w:hint="eastAsia"/>
          <w:szCs w:val="24"/>
        </w:rPr>
        <w:t>¥[  ]</w:t>
      </w:r>
      <w:r>
        <w:rPr>
          <w:rFonts w:ascii="仿宋" w:eastAsia="仿宋" w:hAnsi="仿宋" w:hint="eastAsia"/>
          <w:szCs w:val="24"/>
        </w:rPr>
        <w:t>元）。因国家税收政策导致增值税率变化的，价款（不含税价）不变，增值税税款和合同价（含税）相应变更。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具体构成详见价格清单。其中：</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设计费（含税）：</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w:t>
      </w:r>
      <w:r>
        <w:rPr>
          <w:rFonts w:ascii="仿宋" w:eastAsia="仿宋" w:hAnsi="仿宋" w:hint="eastAsia"/>
          <w:szCs w:val="24"/>
        </w:rPr>
        <w:t>其中价款（不含税价）为人民币（大写</w:t>
      </w:r>
      <w:r>
        <w:rPr>
          <w:rFonts w:ascii="仿宋" w:eastAsia="仿宋" w:hAnsi="仿宋" w:hint="eastAsia"/>
          <w:szCs w:val="24"/>
        </w:rPr>
        <w:t>) [  ]</w:t>
      </w:r>
      <w:r>
        <w:rPr>
          <w:rFonts w:ascii="仿宋" w:eastAsia="仿宋" w:hAnsi="仿宋" w:hint="eastAsia"/>
          <w:szCs w:val="24"/>
        </w:rPr>
        <w:t>（</w:t>
      </w:r>
      <w:r>
        <w:rPr>
          <w:rFonts w:ascii="仿宋" w:eastAsia="仿宋" w:hAnsi="仿宋" w:hint="eastAsia"/>
          <w:szCs w:val="24"/>
        </w:rPr>
        <w:t xml:space="preserve">¥[  </w:t>
      </w:r>
      <w:r>
        <w:rPr>
          <w:rFonts w:ascii="仿宋" w:eastAsia="仿宋" w:hAnsi="仿宋" w:hint="eastAsia"/>
          <w:szCs w:val="24"/>
        </w:rPr>
        <w:t>]</w:t>
      </w:r>
      <w:r>
        <w:rPr>
          <w:rFonts w:ascii="仿宋" w:eastAsia="仿宋" w:hAnsi="仿宋" w:hint="eastAsia"/>
          <w:szCs w:val="24"/>
        </w:rPr>
        <w:t>元）</w:t>
      </w:r>
      <w:r>
        <w:rPr>
          <w:rFonts w:ascii="仿宋_GB2312" w:eastAsia="仿宋_GB2312" w:hint="eastAsia"/>
          <w:szCs w:val="24"/>
        </w:rPr>
        <w:t>；适用税率：</w:t>
      </w:r>
      <w:r>
        <w:rPr>
          <w:rFonts w:ascii="仿宋_GB2312" w:eastAsia="仿宋_GB2312" w:hint="eastAsia"/>
          <w:szCs w:val="24"/>
        </w:rPr>
        <w:t>[</w:t>
      </w:r>
      <w:r>
        <w:rPr>
          <w:rFonts w:ascii="仿宋_GB2312" w:eastAsia="仿宋_GB2312"/>
          <w:szCs w:val="24"/>
        </w:rPr>
        <w:t xml:space="preserve"> 6 ]</w:t>
      </w:r>
      <w:r>
        <w:rPr>
          <w:rFonts w:ascii="仿宋_GB2312" w:eastAsia="仿宋_GB2312" w:hint="eastAsia"/>
          <w:szCs w:val="24"/>
        </w:rPr>
        <w:t>%</w:t>
      </w:r>
      <w:r>
        <w:rPr>
          <w:rFonts w:ascii="仿宋_GB2312" w:eastAsia="仿宋_GB2312" w:hint="eastAsia"/>
          <w:szCs w:val="24"/>
        </w:rPr>
        <w:t>，税金为人民币（大写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元）；设计费中标下浮率为</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2</w:t>
      </w:r>
      <w:r>
        <w:rPr>
          <w:rFonts w:ascii="仿宋_GB2312" w:eastAsia="仿宋_GB2312" w:hint="eastAsia"/>
          <w:szCs w:val="24"/>
        </w:rPr>
        <w:t>）</w:t>
      </w:r>
      <w:r>
        <w:rPr>
          <w:rFonts w:ascii="仿宋_GB2312" w:eastAsia="仿宋_GB2312" w:hint="eastAsia"/>
          <w:szCs w:val="24"/>
        </w:rPr>
        <w:t xml:space="preserve"> B</w:t>
      </w:r>
      <w:r>
        <w:rPr>
          <w:rFonts w:ascii="仿宋_GB2312" w:eastAsia="仿宋_GB2312"/>
          <w:szCs w:val="24"/>
        </w:rPr>
        <w:t>IM</w:t>
      </w:r>
      <w:r>
        <w:rPr>
          <w:rFonts w:ascii="仿宋_GB2312" w:eastAsia="仿宋_GB2312" w:hint="eastAsia"/>
          <w:szCs w:val="24"/>
        </w:rPr>
        <w:t>技术应用费（含税）：</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w:t>
      </w:r>
      <w:r>
        <w:rPr>
          <w:rFonts w:ascii="仿宋" w:eastAsia="仿宋" w:hAnsi="仿宋" w:hint="eastAsia"/>
          <w:szCs w:val="24"/>
        </w:rPr>
        <w:t>其中价款（不含税价）为人民币（大写</w:t>
      </w:r>
      <w:r>
        <w:rPr>
          <w:rFonts w:ascii="仿宋" w:eastAsia="仿宋" w:hAnsi="仿宋" w:hint="eastAsia"/>
          <w:szCs w:val="24"/>
        </w:rPr>
        <w:t>) [  ]</w:t>
      </w:r>
      <w:r>
        <w:rPr>
          <w:rFonts w:ascii="仿宋" w:eastAsia="仿宋" w:hAnsi="仿宋" w:hint="eastAsia"/>
          <w:szCs w:val="24"/>
        </w:rPr>
        <w:t>（</w:t>
      </w:r>
      <w:r>
        <w:rPr>
          <w:rFonts w:ascii="Calibri" w:eastAsia="仿宋" w:hAnsi="Calibri" w:cs="Calibri"/>
          <w:szCs w:val="24"/>
        </w:rPr>
        <w:t>¥</w:t>
      </w:r>
      <w:r>
        <w:rPr>
          <w:rFonts w:ascii="仿宋" w:eastAsia="仿宋" w:hAnsi="仿宋" w:hint="eastAsia"/>
          <w:szCs w:val="24"/>
        </w:rPr>
        <w:t>[  ]</w:t>
      </w:r>
      <w:r>
        <w:rPr>
          <w:rFonts w:ascii="仿宋" w:eastAsia="仿宋" w:hAnsi="仿宋" w:hint="eastAsia"/>
          <w:szCs w:val="24"/>
        </w:rPr>
        <w:t>元）</w:t>
      </w:r>
      <w:r>
        <w:rPr>
          <w:rFonts w:ascii="仿宋_GB2312" w:eastAsia="仿宋_GB2312" w:hint="eastAsia"/>
          <w:szCs w:val="24"/>
        </w:rPr>
        <w:t>；适用税率：</w:t>
      </w:r>
      <w:r>
        <w:rPr>
          <w:rFonts w:ascii="仿宋_GB2312" w:eastAsia="仿宋_GB2312" w:hint="eastAsia"/>
          <w:szCs w:val="24"/>
        </w:rPr>
        <w:t>[</w:t>
      </w:r>
      <w:r>
        <w:rPr>
          <w:rFonts w:ascii="仿宋_GB2312" w:eastAsia="仿宋_GB2312"/>
          <w:szCs w:val="24"/>
        </w:rPr>
        <w:t xml:space="preserve"> 6 ]</w:t>
      </w:r>
      <w:r>
        <w:rPr>
          <w:rFonts w:ascii="仿宋_GB2312" w:eastAsia="仿宋_GB2312" w:hint="eastAsia"/>
          <w:szCs w:val="24"/>
        </w:rPr>
        <w:t>%</w:t>
      </w:r>
      <w:r>
        <w:rPr>
          <w:rFonts w:ascii="仿宋_GB2312" w:eastAsia="仿宋_GB2312" w:hint="eastAsia"/>
          <w:szCs w:val="24"/>
        </w:rPr>
        <w:t>，税金为人民币（大写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w:t>
      </w: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技术应用费中标下浮率为</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3</w:t>
      </w:r>
      <w:r>
        <w:rPr>
          <w:rFonts w:ascii="仿宋_GB2312" w:eastAsia="仿宋_GB2312" w:hint="eastAsia"/>
          <w:szCs w:val="24"/>
        </w:rPr>
        <w:t>）</w:t>
      </w:r>
      <w:r>
        <w:rPr>
          <w:rFonts w:ascii="仿宋_GB2312" w:eastAsia="仿宋_GB2312" w:hint="eastAsia"/>
          <w:szCs w:val="24"/>
        </w:rPr>
        <w:t xml:space="preserve"> </w:t>
      </w:r>
      <w:bookmarkStart w:id="57" w:name="_Hlk100499903"/>
      <w:r>
        <w:rPr>
          <w:rFonts w:ascii="仿宋_GB2312" w:eastAsia="仿宋_GB2312" w:hint="eastAsia"/>
          <w:szCs w:val="24"/>
        </w:rPr>
        <w:t>建筑安装工程费</w:t>
      </w:r>
      <w:bookmarkEnd w:id="57"/>
      <w:r>
        <w:rPr>
          <w:rFonts w:ascii="仿宋_GB2312" w:eastAsia="仿宋_GB2312" w:hint="eastAsia"/>
          <w:szCs w:val="24"/>
        </w:rPr>
        <w:t>（含税）：</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lastRenderedPageBreak/>
        <w:t>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w:t>
      </w:r>
      <w:r>
        <w:rPr>
          <w:rFonts w:ascii="仿宋" w:eastAsia="仿宋" w:hAnsi="仿宋" w:hint="eastAsia"/>
          <w:szCs w:val="24"/>
        </w:rPr>
        <w:t>其中价款（不含税价）为人民币（大写</w:t>
      </w:r>
      <w:r>
        <w:rPr>
          <w:rFonts w:ascii="仿宋" w:eastAsia="仿宋" w:hAnsi="仿宋" w:hint="eastAsia"/>
          <w:szCs w:val="24"/>
        </w:rPr>
        <w:t>) [  ]</w:t>
      </w:r>
      <w:r>
        <w:rPr>
          <w:rFonts w:ascii="仿宋" w:eastAsia="仿宋" w:hAnsi="仿宋" w:hint="eastAsia"/>
          <w:szCs w:val="24"/>
        </w:rPr>
        <w:t>（</w:t>
      </w:r>
      <w:r>
        <w:rPr>
          <w:rFonts w:ascii="仿宋" w:eastAsia="仿宋" w:hAnsi="仿宋" w:hint="eastAsia"/>
          <w:szCs w:val="24"/>
        </w:rPr>
        <w:t>¥[  ]</w:t>
      </w:r>
      <w:r>
        <w:rPr>
          <w:rFonts w:ascii="仿宋" w:eastAsia="仿宋" w:hAnsi="仿宋" w:hint="eastAsia"/>
          <w:szCs w:val="24"/>
        </w:rPr>
        <w:t>元）</w:t>
      </w:r>
      <w:r>
        <w:rPr>
          <w:rFonts w:ascii="仿宋_GB2312" w:eastAsia="仿宋_GB2312" w:hint="eastAsia"/>
          <w:szCs w:val="24"/>
        </w:rPr>
        <w:t>；适用税率</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9 ]</w:t>
      </w:r>
      <w:r>
        <w:rPr>
          <w:rFonts w:ascii="仿宋_GB2312" w:eastAsia="仿宋_GB2312" w:hint="eastAsia"/>
          <w:szCs w:val="24"/>
        </w:rPr>
        <w:t>%</w:t>
      </w:r>
      <w:r>
        <w:rPr>
          <w:rFonts w:ascii="仿宋_GB2312" w:eastAsia="仿宋_GB2312" w:hint="eastAsia"/>
          <w:szCs w:val="24"/>
        </w:rPr>
        <w:t>，税金为人民币（大写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元）；建筑安装工程费中标下浮率为</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暂估价一（含税）：</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w:t>
      </w:r>
      <w:r>
        <w:rPr>
          <w:rFonts w:ascii="仿宋" w:eastAsia="仿宋" w:hAnsi="仿宋" w:hint="eastAsia"/>
          <w:szCs w:val="24"/>
        </w:rPr>
        <w:t>其中价款（不含税价）为人民币（大写</w:t>
      </w:r>
      <w:r>
        <w:rPr>
          <w:rFonts w:ascii="仿宋" w:eastAsia="仿宋" w:hAnsi="仿宋" w:hint="eastAsia"/>
          <w:szCs w:val="24"/>
        </w:rPr>
        <w:t>) [  ]</w:t>
      </w:r>
      <w:r>
        <w:rPr>
          <w:rFonts w:ascii="仿宋" w:eastAsia="仿宋" w:hAnsi="仿宋" w:hint="eastAsia"/>
          <w:szCs w:val="24"/>
        </w:rPr>
        <w:t>（</w:t>
      </w:r>
      <w:r>
        <w:rPr>
          <w:rFonts w:ascii="Calibri" w:eastAsia="仿宋" w:hAnsi="Calibri" w:cs="Calibri"/>
          <w:szCs w:val="24"/>
        </w:rPr>
        <w:t>¥</w:t>
      </w:r>
      <w:r>
        <w:rPr>
          <w:rFonts w:ascii="仿宋" w:eastAsia="仿宋" w:hAnsi="仿宋" w:hint="eastAsia"/>
          <w:szCs w:val="24"/>
        </w:rPr>
        <w:t>[  ]</w:t>
      </w:r>
      <w:r>
        <w:rPr>
          <w:rFonts w:ascii="仿宋" w:eastAsia="仿宋" w:hAnsi="仿宋" w:hint="eastAsia"/>
          <w:szCs w:val="24"/>
        </w:rPr>
        <w:t>元）</w:t>
      </w:r>
      <w:r>
        <w:rPr>
          <w:rFonts w:ascii="仿宋_GB2312" w:eastAsia="仿宋_GB2312" w:hint="eastAsia"/>
          <w:szCs w:val="24"/>
        </w:rPr>
        <w:t>；适用税率：</w:t>
      </w:r>
      <w:r>
        <w:rPr>
          <w:rFonts w:ascii="仿宋_GB2312" w:eastAsia="仿宋_GB2312" w:hint="eastAsia"/>
          <w:szCs w:val="24"/>
        </w:rPr>
        <w:t>[</w:t>
      </w:r>
      <w:r>
        <w:rPr>
          <w:rFonts w:ascii="仿宋_GB2312" w:eastAsia="仿宋_GB2312"/>
          <w:szCs w:val="24"/>
        </w:rPr>
        <w:t xml:space="preserve"> 6 ]</w:t>
      </w:r>
      <w:r>
        <w:rPr>
          <w:rFonts w:ascii="仿宋_GB2312" w:eastAsia="仿宋_GB2312" w:hint="eastAsia"/>
          <w:szCs w:val="24"/>
        </w:rPr>
        <w:t>%</w:t>
      </w:r>
      <w:r>
        <w:rPr>
          <w:rFonts w:ascii="仿宋_GB2312" w:eastAsia="仿宋_GB2312" w:hint="eastAsia"/>
          <w:szCs w:val="24"/>
        </w:rPr>
        <w:t>，税金为人民币（大写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w:t>
      </w:r>
    </w:p>
    <w:p w:rsidR="00FD52F0" w:rsidRDefault="00490F8C">
      <w:pPr>
        <w:pStyle w:val="a1"/>
        <w:wordWrap/>
        <w:spacing w:afterLines="0" w:line="360" w:lineRule="exact"/>
        <w:ind w:firstLine="480"/>
        <w:rPr>
          <w:rFonts w:ascii="仿宋_GB2312" w:eastAsia="仿宋_GB2312"/>
        </w:rPr>
      </w:pPr>
      <w:r>
        <w:rPr>
          <w:rFonts w:ascii="仿宋_GB2312" w:eastAsia="仿宋_GB2312" w:hint="eastAsia"/>
        </w:rPr>
        <w:t>暂估价一的实施内容包括白蚁防治、水土保持、施工图审查、测量测绘。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暂估价二（含税）：</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w:t>
      </w:r>
      <w:r>
        <w:rPr>
          <w:rFonts w:ascii="仿宋" w:eastAsia="仿宋" w:hAnsi="仿宋" w:hint="eastAsia"/>
          <w:szCs w:val="24"/>
        </w:rPr>
        <w:t>其中价款（不含税价）为人民币（大写</w:t>
      </w:r>
      <w:r>
        <w:rPr>
          <w:rFonts w:ascii="仿宋" w:eastAsia="仿宋" w:hAnsi="仿宋" w:hint="eastAsia"/>
          <w:szCs w:val="24"/>
        </w:rPr>
        <w:t>) [  ]</w:t>
      </w:r>
      <w:r>
        <w:rPr>
          <w:rFonts w:ascii="仿宋" w:eastAsia="仿宋" w:hAnsi="仿宋" w:hint="eastAsia"/>
          <w:szCs w:val="24"/>
        </w:rPr>
        <w:t>（</w:t>
      </w:r>
      <w:r>
        <w:rPr>
          <w:rFonts w:ascii="Calibri" w:eastAsia="仿宋" w:hAnsi="Calibri" w:cs="Calibri"/>
          <w:szCs w:val="24"/>
        </w:rPr>
        <w:t>¥</w:t>
      </w:r>
      <w:r>
        <w:rPr>
          <w:rFonts w:ascii="仿宋" w:eastAsia="仿宋" w:hAnsi="仿宋" w:hint="eastAsia"/>
          <w:szCs w:val="24"/>
        </w:rPr>
        <w:t>[  ]</w:t>
      </w:r>
      <w:r>
        <w:rPr>
          <w:rFonts w:ascii="仿宋" w:eastAsia="仿宋" w:hAnsi="仿宋" w:hint="eastAsia"/>
          <w:szCs w:val="24"/>
        </w:rPr>
        <w:t>元）</w:t>
      </w:r>
      <w:r>
        <w:rPr>
          <w:rFonts w:ascii="仿宋_GB2312" w:eastAsia="仿宋_GB2312" w:hint="eastAsia"/>
          <w:szCs w:val="24"/>
        </w:rPr>
        <w:t>；适用税率：</w:t>
      </w:r>
      <w:r>
        <w:rPr>
          <w:rFonts w:ascii="仿宋_GB2312" w:eastAsia="仿宋_GB2312" w:hint="eastAsia"/>
          <w:szCs w:val="24"/>
        </w:rPr>
        <w:t>[</w:t>
      </w:r>
      <w:r>
        <w:rPr>
          <w:rFonts w:ascii="仿宋_GB2312" w:eastAsia="仿宋_GB2312"/>
          <w:szCs w:val="24"/>
        </w:rPr>
        <w:t xml:space="preserve"> 9 ]</w:t>
      </w:r>
      <w:r>
        <w:rPr>
          <w:rFonts w:ascii="仿宋_GB2312" w:eastAsia="仿宋_GB2312" w:hint="eastAsia"/>
          <w:szCs w:val="24"/>
        </w:rPr>
        <w:t>%</w:t>
      </w:r>
      <w:r>
        <w:rPr>
          <w:rFonts w:ascii="仿宋_GB2312" w:eastAsia="仿宋_GB2312" w:hint="eastAsia"/>
          <w:szCs w:val="24"/>
        </w:rPr>
        <w:t>，税金为人民币（大写</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元）。</w:t>
      </w:r>
    </w:p>
    <w:p w:rsidR="00FD52F0" w:rsidRDefault="00490F8C">
      <w:pPr>
        <w:pStyle w:val="a1"/>
        <w:wordWrap/>
        <w:spacing w:afterLines="0" w:line="360" w:lineRule="exact"/>
        <w:ind w:firstLine="480"/>
        <w:rPr>
          <w:rFonts w:ascii="仿宋_GB2312" w:eastAsia="仿宋_GB2312"/>
        </w:rPr>
      </w:pPr>
      <w:r>
        <w:rPr>
          <w:rFonts w:ascii="仿宋_GB2312" w:eastAsia="仿宋_GB2312" w:hint="eastAsia"/>
        </w:rPr>
        <w:t>暂估价二的实施内容包括临时给水接驳工程、永久给水接驳工程、燃气工程、核酸检测。</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 xml:space="preserve">2. </w:t>
      </w:r>
      <w:r>
        <w:rPr>
          <w:rFonts w:ascii="仿宋_GB2312" w:eastAsia="仿宋_GB2312" w:hint="eastAsia"/>
          <w:szCs w:val="24"/>
        </w:rPr>
        <w:t>合同价格形式：</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合同当事人对合同价格形式的其他约定：</w:t>
      </w:r>
      <w:r>
        <w:rPr>
          <w:rFonts w:ascii="仿宋_GB2312" w:eastAsia="仿宋_GB2312" w:hint="eastAsia"/>
          <w:szCs w:val="24"/>
        </w:rPr>
        <w:t>[</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）设计费、</w:t>
      </w: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技术应用费采用总价包干；</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）建筑安装工程费（不含暂列金额部分）以经审查确认的施工图、审定的施工图预算为依据，按下浮后的工程量清单综合单价包干，工程量按实结算。</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）建筑安装工程费的暂列金额部分为按实结算；</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）暂估价为按实结算；</w:t>
      </w:r>
      <w:r>
        <w:rPr>
          <w:rFonts w:ascii="仿宋_GB2312" w:eastAsia="仿宋_GB2312" w:hint="eastAsia"/>
          <w:szCs w:val="24"/>
        </w:rPr>
        <w:t xml:space="preserve"> </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最终结算合同价格按合同相关约定执行</w:t>
      </w:r>
      <w:r>
        <w:rPr>
          <w:rFonts w:ascii="仿宋_GB2312" w:eastAsia="仿宋_GB2312" w:hint="eastAsia"/>
          <w:szCs w:val="24"/>
        </w:rPr>
        <w:t>]</w:t>
      </w:r>
      <w:r>
        <w:rPr>
          <w:rFonts w:ascii="仿宋_GB2312" w:eastAsia="仿宋_GB2312" w:hint="eastAsia"/>
          <w:szCs w:val="24"/>
        </w:rPr>
        <w:t>。</w:t>
      </w:r>
    </w:p>
    <w:p w:rsidR="00FD52F0" w:rsidRDefault="00490F8C">
      <w:pPr>
        <w:numPr>
          <w:ilvl w:val="0"/>
          <w:numId w:val="11"/>
        </w:numPr>
        <w:wordWrap/>
        <w:topLinePunct w:val="0"/>
        <w:spacing w:afterLines="0" w:line="360" w:lineRule="exact"/>
        <w:ind w:firstLineChars="0" w:firstLine="601"/>
        <w:rPr>
          <w:rFonts w:ascii="仿宋_GB2312" w:eastAsia="仿宋_GB2312"/>
          <w:szCs w:val="24"/>
        </w:rPr>
      </w:pPr>
      <w:r>
        <w:rPr>
          <w:rFonts w:ascii="仿宋_GB2312" w:eastAsia="仿宋_GB2312" w:hint="eastAsia"/>
          <w:szCs w:val="24"/>
        </w:rPr>
        <w:t>签约合同价的支付由发包人以</w:t>
      </w:r>
      <w:r>
        <w:rPr>
          <w:rFonts w:ascii="仿宋_GB2312" w:eastAsia="仿宋_GB2312" w:hint="eastAsia"/>
          <w:szCs w:val="24"/>
        </w:rPr>
        <w:t xml:space="preserve">[ </w:t>
      </w:r>
      <w:r>
        <w:rPr>
          <w:rFonts w:ascii="仿宋_GB2312" w:eastAsia="仿宋_GB2312" w:hint="eastAsia"/>
          <w:szCs w:val="24"/>
        </w:rPr>
        <w:t>银行转账或承兑期不超过六个月的汇票等方式</w:t>
      </w:r>
      <w:r>
        <w:rPr>
          <w:rFonts w:ascii="仿宋_GB2312" w:eastAsia="仿宋_GB2312" w:hint="eastAsia"/>
          <w:szCs w:val="24"/>
        </w:rPr>
        <w:t xml:space="preserve"> ]</w:t>
      </w:r>
      <w:r>
        <w:rPr>
          <w:rFonts w:ascii="仿宋_GB2312" w:eastAsia="仿宋_GB2312" w:hint="eastAsia"/>
          <w:szCs w:val="24"/>
        </w:rPr>
        <w:t>（银行转账、电汇、支票等方式）付至承包人。若承包人为联合体，则发包人将合同价款统一拨付至联合体牵头人账号中，再由联合体牵头人根据承接内容自行分配。双方银行账户信息和纳税人信息：</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发包人信息如下：</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开户行：</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银行地址：</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户名：</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账号：</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统一社会信用代码：</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地址：</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电话：</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承包人信息如下：</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开户行：</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银行地址：</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户名：</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账号：</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统一社会信用代码：</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lastRenderedPageBreak/>
        <w:t>地址：</w:t>
      </w:r>
      <w:r>
        <w:rPr>
          <w:rFonts w:ascii="仿宋_GB2312" w:eastAsia="仿宋_GB2312" w:hint="eastAsia"/>
          <w:szCs w:val="24"/>
        </w:rPr>
        <w:t>[  ]</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电话：</w:t>
      </w:r>
      <w:r>
        <w:rPr>
          <w:rFonts w:ascii="仿宋_GB2312" w:eastAsia="仿宋_GB2312" w:hint="eastAsia"/>
          <w:szCs w:val="24"/>
        </w:rPr>
        <w:t>[  ]</w:t>
      </w:r>
    </w:p>
    <w:p w:rsidR="00FD52F0" w:rsidRDefault="00490F8C">
      <w:pPr>
        <w:numPr>
          <w:ilvl w:val="0"/>
          <w:numId w:val="11"/>
        </w:numPr>
        <w:wordWrap/>
        <w:topLinePunct w:val="0"/>
        <w:spacing w:afterLines="0" w:line="360" w:lineRule="exact"/>
        <w:ind w:firstLineChars="0" w:firstLine="601"/>
        <w:rPr>
          <w:rFonts w:ascii="仿宋_GB2312" w:eastAsia="仿宋_GB2312"/>
          <w:szCs w:val="24"/>
        </w:rPr>
      </w:pPr>
      <w:r>
        <w:rPr>
          <w:rFonts w:ascii="仿宋_GB2312" w:eastAsia="仿宋_GB2312" w:hint="eastAsia"/>
          <w:szCs w:val="24"/>
        </w:rPr>
        <w:t>发票</w:t>
      </w:r>
    </w:p>
    <w:p w:rsidR="00FD52F0" w:rsidRDefault="00490F8C">
      <w:pPr>
        <w:wordWrap/>
        <w:topLinePunct w:val="0"/>
        <w:spacing w:afterLines="0" w:line="360" w:lineRule="exact"/>
        <w:ind w:firstLineChars="0" w:firstLine="600"/>
        <w:rPr>
          <w:rFonts w:ascii="仿宋_GB2312" w:eastAsia="仿宋_GB2312"/>
          <w:szCs w:val="24"/>
        </w:rPr>
      </w:pPr>
      <w:r>
        <w:rPr>
          <w:rFonts w:ascii="仿宋_GB2312" w:eastAsia="仿宋_GB2312" w:hint="eastAsia"/>
          <w:szCs w:val="24"/>
        </w:rPr>
        <w:t>承包人向发包人开具增值税专用发票的，承包人应派专人或使用挂号信件或特快专递方式在发票开具后</w:t>
      </w:r>
      <w:r>
        <w:rPr>
          <w:rFonts w:ascii="仿宋_GB2312" w:eastAsia="仿宋_GB2312" w:hint="eastAsia"/>
          <w:szCs w:val="24"/>
        </w:rPr>
        <w:t>[ 30 ]</w:t>
      </w:r>
      <w:r>
        <w:rPr>
          <w:rFonts w:ascii="仿宋_GB2312" w:eastAsia="仿宋_GB2312" w:hint="eastAsia"/>
          <w:szCs w:val="24"/>
        </w:rPr>
        <w:t>日内送达发包人，送达日期以发包人签收日期为准；逾期送达的，每逾期一日承包人应按逾期送达发票金额的千分之三支付违约金，若因逾期送达造成发包人无法抵扣的，承包人还应赔偿发包人由此遭受的损失，金额相当于逾期送达发票可抵扣金额。</w:t>
      </w:r>
    </w:p>
    <w:p w:rsidR="00FD52F0" w:rsidRDefault="00490F8C">
      <w:pPr>
        <w:wordWrap/>
        <w:topLinePunct w:val="0"/>
        <w:spacing w:afterLines="0" w:line="360" w:lineRule="exact"/>
        <w:ind w:firstLineChars="0" w:firstLine="601"/>
        <w:rPr>
          <w:rFonts w:ascii="仿宋_GB2312" w:eastAsia="仿宋_GB2312"/>
          <w:szCs w:val="24"/>
        </w:rPr>
      </w:pPr>
      <w:r>
        <w:rPr>
          <w:rFonts w:ascii="仿宋_GB2312" w:eastAsia="仿宋_GB2312" w:hint="eastAsia"/>
          <w:szCs w:val="24"/>
        </w:rPr>
        <w:t>如承包人提供的增值税专用发票不符合法律法规要求或本合同约定，或不能通过税务认证或不能实现税款抵扣的，发包人有权拒收或于发现</w:t>
      </w:r>
      <w:r>
        <w:rPr>
          <w:rFonts w:ascii="仿宋_GB2312" w:eastAsia="仿宋_GB2312" w:hint="eastAsia"/>
          <w:szCs w:val="24"/>
        </w:rPr>
        <w:t>问题后退回，承包人应及时更换，如因此导致未能在上款约定时限内送达增值税专用发票的，承包人应当按照上款约定承担逾期送达的违约责任。如无法更换的，发包人有权要求承包人支付发票金额</w:t>
      </w:r>
      <w:r>
        <w:rPr>
          <w:rFonts w:ascii="仿宋_GB2312" w:eastAsia="仿宋_GB2312" w:hint="eastAsia"/>
          <w:szCs w:val="24"/>
        </w:rPr>
        <w:t>[ 1 ]%</w:t>
      </w:r>
      <w:r>
        <w:rPr>
          <w:rFonts w:ascii="仿宋_GB2312" w:eastAsia="仿宋_GB2312" w:hint="eastAsia"/>
          <w:szCs w:val="24"/>
        </w:rPr>
        <w:t>的违约金，并赔偿发包人由此遭受的损失。</w:t>
      </w:r>
    </w:p>
    <w:p w:rsidR="00FD52F0" w:rsidRDefault="00490F8C">
      <w:pPr>
        <w:wordWrap/>
        <w:topLinePunct w:val="0"/>
        <w:spacing w:afterLines="0" w:line="360" w:lineRule="exact"/>
        <w:ind w:firstLineChars="0" w:firstLine="601"/>
        <w:rPr>
          <w:rFonts w:ascii="仿宋_GB2312" w:eastAsia="仿宋_GB2312"/>
          <w:szCs w:val="24"/>
        </w:rPr>
      </w:pPr>
      <w:r>
        <w:rPr>
          <w:rFonts w:ascii="仿宋_GB2312" w:eastAsia="仿宋_GB2312"/>
          <w:szCs w:val="24"/>
        </w:rPr>
        <w:t>5.</w:t>
      </w:r>
      <w:r>
        <w:rPr>
          <w:rFonts w:ascii="仿宋_GB2312" w:eastAsia="仿宋_GB2312" w:hint="eastAsia"/>
          <w:szCs w:val="24"/>
        </w:rPr>
        <w:t>扣款及抵销</w:t>
      </w:r>
    </w:p>
    <w:p w:rsidR="00FD52F0" w:rsidRDefault="00490F8C">
      <w:pPr>
        <w:wordWrap/>
        <w:topLinePunct w:val="0"/>
        <w:spacing w:afterLines="0" w:line="360" w:lineRule="exact"/>
        <w:ind w:firstLineChars="0" w:firstLine="601"/>
        <w:rPr>
          <w:rFonts w:ascii="仿宋_GB2312" w:eastAsia="仿宋_GB2312"/>
          <w:szCs w:val="24"/>
        </w:rPr>
      </w:pPr>
      <w:r>
        <w:rPr>
          <w:rFonts w:ascii="仿宋_GB2312" w:eastAsia="仿宋_GB2312"/>
          <w:szCs w:val="24"/>
        </w:rPr>
        <w:t>如根据本合同约定承包人应当支付违约金和</w:t>
      </w:r>
      <w:r>
        <w:rPr>
          <w:rFonts w:ascii="仿宋_GB2312" w:eastAsia="仿宋_GB2312"/>
          <w:szCs w:val="24"/>
        </w:rPr>
        <w:t>/</w:t>
      </w:r>
      <w:r>
        <w:rPr>
          <w:rFonts w:ascii="仿宋_GB2312" w:eastAsia="仿宋_GB2312"/>
          <w:szCs w:val="24"/>
        </w:rPr>
        <w:t>或承担赔偿责任时，发包人有权从上述任一笔款项中直接扣除相应金额</w:t>
      </w:r>
      <w:r>
        <w:rPr>
          <w:rFonts w:ascii="仿宋_GB2312" w:eastAsia="仿宋_GB2312" w:hint="eastAsia"/>
          <w:szCs w:val="24"/>
        </w:rPr>
        <w:t>，扣除后仍不足以赔偿发包人损失的，承包人应当在接到发包人通知后</w:t>
      </w:r>
      <w:r>
        <w:rPr>
          <w:rFonts w:ascii="仿宋_GB2312" w:eastAsia="仿宋_GB2312"/>
          <w:szCs w:val="24"/>
        </w:rPr>
        <w:t>15</w:t>
      </w:r>
      <w:r>
        <w:rPr>
          <w:rFonts w:ascii="仿宋_GB2312" w:eastAsia="仿宋_GB2312" w:hint="eastAsia"/>
          <w:szCs w:val="24"/>
        </w:rPr>
        <w:t>日内将不足部分以</w:t>
      </w:r>
      <w:r>
        <w:rPr>
          <w:rFonts w:ascii="仿宋_GB2312" w:eastAsia="仿宋_GB2312"/>
          <w:szCs w:val="24"/>
        </w:rPr>
        <w:t xml:space="preserve">[ </w:t>
      </w:r>
      <w:r>
        <w:rPr>
          <w:rFonts w:ascii="仿宋_GB2312" w:eastAsia="仿宋_GB2312" w:hint="eastAsia"/>
          <w:szCs w:val="24"/>
        </w:rPr>
        <w:t>银行转账</w:t>
      </w:r>
      <w:r>
        <w:rPr>
          <w:rFonts w:ascii="仿宋_GB2312" w:eastAsia="仿宋_GB2312"/>
          <w:szCs w:val="24"/>
        </w:rPr>
        <w:t xml:space="preserve"> ]</w:t>
      </w:r>
      <w:r>
        <w:rPr>
          <w:rFonts w:ascii="仿宋_GB2312" w:eastAsia="仿宋_GB2312" w:hint="eastAsia"/>
          <w:szCs w:val="24"/>
        </w:rPr>
        <w:t>（银行转账、电汇、支票等）方式付至发包人。</w:t>
      </w:r>
    </w:p>
    <w:p w:rsidR="00FD52F0" w:rsidRDefault="00490F8C">
      <w:pPr>
        <w:wordWrap/>
        <w:topLinePunct w:val="0"/>
        <w:spacing w:afterLines="0" w:line="360" w:lineRule="exact"/>
        <w:ind w:firstLineChars="0" w:firstLine="601"/>
        <w:rPr>
          <w:rFonts w:ascii="仿宋_GB2312" w:eastAsia="仿宋_GB2312"/>
          <w:szCs w:val="24"/>
        </w:rPr>
      </w:pPr>
      <w:r>
        <w:rPr>
          <w:rFonts w:ascii="仿宋_GB2312" w:eastAsia="仿宋_GB2312" w:hint="eastAsia"/>
          <w:szCs w:val="24"/>
        </w:rPr>
        <w:t>若合同当事人双方互负到期债</w:t>
      </w:r>
      <w:r>
        <w:rPr>
          <w:rFonts w:ascii="仿宋_GB2312" w:eastAsia="仿宋_GB2312" w:hint="eastAsia"/>
          <w:szCs w:val="24"/>
        </w:rPr>
        <w:t>务，且该债务均为金钱给付的，发包人有权以其到期债务抵销承包人的到期债务，抵销自发包人通知到达承包人时生效。</w:t>
      </w: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58" w:name="_Toc13198"/>
      <w:bookmarkStart w:id="59" w:name="_Toc28625"/>
      <w:bookmarkStart w:id="60" w:name="_Toc13578"/>
      <w:bookmarkStart w:id="61" w:name="_Toc12960"/>
      <w:bookmarkStart w:id="62" w:name="_Toc11516"/>
      <w:bookmarkStart w:id="63" w:name="_Toc31954"/>
      <w:bookmarkStart w:id="64" w:name="_Toc54862169"/>
      <w:bookmarkStart w:id="65" w:name="_Toc18500"/>
      <w:bookmarkStart w:id="66" w:name="_Toc15323"/>
      <w:bookmarkStart w:id="67" w:name="_Toc29912"/>
      <w:bookmarkStart w:id="68" w:name="_Toc15632"/>
      <w:r>
        <w:rPr>
          <w:rFonts w:ascii="黑体" w:eastAsia="黑体" w:hAnsi="黑体" w:hint="eastAsia"/>
          <w:b w:val="0"/>
          <w:bCs/>
          <w:szCs w:val="24"/>
        </w:rPr>
        <w:t>五、工程总承包项目经理</w:t>
      </w:r>
      <w:bookmarkEnd w:id="58"/>
      <w:bookmarkEnd w:id="59"/>
      <w:bookmarkEnd w:id="60"/>
      <w:bookmarkEnd w:id="61"/>
      <w:bookmarkEnd w:id="62"/>
      <w:bookmarkEnd w:id="63"/>
      <w:bookmarkEnd w:id="64"/>
      <w:bookmarkEnd w:id="65"/>
      <w:bookmarkEnd w:id="66"/>
      <w:bookmarkEnd w:id="67"/>
      <w:bookmarkEnd w:id="6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工程总承包项目经理：</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69" w:name="_Toc4938"/>
      <w:bookmarkStart w:id="70" w:name="_Toc16388"/>
      <w:bookmarkStart w:id="71" w:name="_Toc3978"/>
      <w:bookmarkStart w:id="72" w:name="_Toc7019"/>
      <w:bookmarkStart w:id="73" w:name="_Toc17382"/>
      <w:bookmarkStart w:id="74" w:name="_Toc26983"/>
      <w:bookmarkStart w:id="75" w:name="_Toc22955"/>
      <w:bookmarkStart w:id="76" w:name="_Toc54862170"/>
      <w:bookmarkStart w:id="77" w:name="_Toc27155"/>
      <w:bookmarkStart w:id="78" w:name="_Toc17822"/>
      <w:bookmarkStart w:id="79" w:name="_Toc8987"/>
      <w:r>
        <w:rPr>
          <w:rFonts w:ascii="黑体" w:eastAsia="黑体" w:hAnsi="黑体" w:hint="eastAsia"/>
          <w:b w:val="0"/>
          <w:bCs/>
          <w:szCs w:val="24"/>
        </w:rPr>
        <w:t>六、合同文件构成</w:t>
      </w:r>
      <w:bookmarkEnd w:id="69"/>
      <w:bookmarkEnd w:id="70"/>
      <w:bookmarkEnd w:id="71"/>
      <w:bookmarkEnd w:id="72"/>
      <w:bookmarkEnd w:id="73"/>
      <w:bookmarkEnd w:id="74"/>
      <w:bookmarkEnd w:id="75"/>
      <w:bookmarkEnd w:id="76"/>
      <w:bookmarkEnd w:id="77"/>
      <w:bookmarkEnd w:id="78"/>
      <w:bookmarkEnd w:id="7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本协议书与下列文件一起构成合同文件：</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中标通知书（如果有）；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投标函及投标函附录（如果有）；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专用合同条件及《发包人要求》等附件；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通用合同条件；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承包人建议书；</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价格清单；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双方约定的其他合同文件。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上述各项合同文件包括双方就该项合同文件所作出的补充和修改，属于同一类内容的合同文件应以最新签署的为准。专用合同条件及其附件须经合同当事人签字或盖章。</w:t>
      </w: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80" w:name="_Toc21760"/>
      <w:bookmarkStart w:id="81" w:name="_Toc10783"/>
      <w:bookmarkStart w:id="82" w:name="_Toc1484"/>
      <w:bookmarkStart w:id="83" w:name="_Toc2974"/>
      <w:bookmarkStart w:id="84" w:name="_Toc54862171"/>
      <w:bookmarkStart w:id="85" w:name="_Toc23399"/>
      <w:bookmarkStart w:id="86" w:name="_Toc9763"/>
      <w:bookmarkStart w:id="87" w:name="_Toc21102"/>
      <w:bookmarkStart w:id="88" w:name="_Toc13054"/>
      <w:bookmarkStart w:id="89" w:name="_Toc29699"/>
      <w:bookmarkStart w:id="90" w:name="_Toc22409"/>
      <w:r>
        <w:rPr>
          <w:rFonts w:ascii="黑体" w:eastAsia="黑体" w:hAnsi="黑体" w:hint="eastAsia"/>
          <w:b w:val="0"/>
          <w:bCs/>
          <w:szCs w:val="24"/>
        </w:rPr>
        <w:t>七、承诺</w:t>
      </w:r>
      <w:bookmarkEnd w:id="80"/>
      <w:bookmarkEnd w:id="81"/>
      <w:bookmarkEnd w:id="82"/>
      <w:bookmarkEnd w:id="83"/>
      <w:bookmarkEnd w:id="84"/>
      <w:bookmarkEnd w:id="85"/>
      <w:bookmarkEnd w:id="86"/>
      <w:bookmarkEnd w:id="87"/>
      <w:bookmarkEnd w:id="88"/>
      <w:bookmarkEnd w:id="89"/>
      <w:bookmarkEnd w:id="90"/>
    </w:p>
    <w:p w:rsidR="00FD52F0" w:rsidRDefault="00490F8C">
      <w:pPr>
        <w:wordWrap/>
        <w:spacing w:afterLines="0" w:line="360" w:lineRule="exact"/>
        <w:rPr>
          <w:rFonts w:ascii="仿宋_GB2312" w:eastAsia="仿宋_GB2312"/>
          <w:szCs w:val="24"/>
        </w:rPr>
      </w:pPr>
      <w:r>
        <w:rPr>
          <w:rFonts w:ascii="仿宋_GB2312" w:eastAsia="仿宋_GB2312" w:hint="eastAsia"/>
          <w:szCs w:val="24"/>
        </w:rPr>
        <w:t xml:space="preserve">1. </w:t>
      </w:r>
      <w:r>
        <w:rPr>
          <w:rFonts w:ascii="仿宋_GB2312" w:eastAsia="仿宋_GB2312" w:hint="eastAsia"/>
          <w:szCs w:val="24"/>
        </w:rPr>
        <w:t>发包人承诺按照法律规定履行项目审批手续、筹集工程建设资金并按照合同约定的期限和方式支付合同价款。</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lastRenderedPageBreak/>
        <w:t xml:space="preserve">2. </w:t>
      </w:r>
      <w:r>
        <w:rPr>
          <w:rFonts w:ascii="仿宋_GB2312" w:eastAsia="仿宋_GB2312" w:hint="eastAsia"/>
          <w:szCs w:val="24"/>
        </w:rPr>
        <w:t>承包人承诺按照法律规定及合同约定组织完成工程的设计、采购和施工等工作，确保工程质量和安全，不进行转包及违法分包，并在缺陷责任期及保修期内承担相应的工程维修责任。</w:t>
      </w: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91" w:name="_Toc3605"/>
      <w:bookmarkStart w:id="92" w:name="_Toc27478"/>
      <w:bookmarkStart w:id="93" w:name="_Toc15280"/>
      <w:bookmarkStart w:id="94" w:name="_Toc27015"/>
      <w:bookmarkStart w:id="95" w:name="_Toc30951"/>
      <w:bookmarkStart w:id="96" w:name="_Toc54862172"/>
      <w:bookmarkStart w:id="97" w:name="_Toc25057"/>
      <w:bookmarkStart w:id="98" w:name="_Toc6109"/>
      <w:bookmarkStart w:id="99" w:name="_Toc19726"/>
      <w:bookmarkStart w:id="100" w:name="_Toc32752"/>
      <w:bookmarkStart w:id="101" w:name="_Toc22357"/>
      <w:r>
        <w:rPr>
          <w:rFonts w:ascii="黑体" w:eastAsia="黑体" w:hAnsi="黑体" w:hint="eastAsia"/>
          <w:b w:val="0"/>
          <w:bCs/>
          <w:szCs w:val="24"/>
        </w:rPr>
        <w:t>八、订立时间</w:t>
      </w:r>
      <w:bookmarkEnd w:id="91"/>
      <w:bookmarkEnd w:id="92"/>
      <w:bookmarkEnd w:id="93"/>
      <w:bookmarkEnd w:id="94"/>
      <w:bookmarkEnd w:id="95"/>
      <w:bookmarkEnd w:id="96"/>
      <w:bookmarkEnd w:id="97"/>
      <w:bookmarkEnd w:id="98"/>
      <w:bookmarkEnd w:id="99"/>
      <w:bookmarkEnd w:id="100"/>
      <w:bookmarkEnd w:id="10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本合同于</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年</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月</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日订立。</w:t>
      </w: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102" w:name="_Toc32616"/>
      <w:bookmarkStart w:id="103" w:name="_Toc21444"/>
      <w:bookmarkStart w:id="104" w:name="_Toc23565"/>
      <w:bookmarkStart w:id="105" w:name="_Toc4941"/>
      <w:bookmarkStart w:id="106" w:name="_Toc24106"/>
      <w:bookmarkStart w:id="107" w:name="_Toc28364"/>
      <w:bookmarkStart w:id="108" w:name="_Toc23110"/>
      <w:bookmarkStart w:id="109" w:name="_Toc27482"/>
      <w:bookmarkStart w:id="110" w:name="_Toc54862173"/>
      <w:bookmarkStart w:id="111" w:name="_Toc16943"/>
      <w:bookmarkStart w:id="112" w:name="_Toc2664"/>
      <w:r>
        <w:rPr>
          <w:rFonts w:ascii="黑体" w:eastAsia="黑体" w:hAnsi="黑体" w:hint="eastAsia"/>
          <w:b w:val="0"/>
          <w:bCs/>
          <w:szCs w:val="24"/>
        </w:rPr>
        <w:t>九、订立地点</w:t>
      </w:r>
      <w:bookmarkEnd w:id="102"/>
      <w:bookmarkEnd w:id="103"/>
      <w:bookmarkEnd w:id="104"/>
      <w:bookmarkEnd w:id="105"/>
      <w:bookmarkEnd w:id="106"/>
      <w:bookmarkEnd w:id="107"/>
      <w:bookmarkEnd w:id="108"/>
      <w:bookmarkEnd w:id="109"/>
      <w:bookmarkEnd w:id="110"/>
      <w:bookmarkEnd w:id="111"/>
      <w:bookmarkEnd w:id="11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本合同</w:t>
      </w:r>
      <w:r>
        <w:rPr>
          <w:rFonts w:ascii="仿宋_GB2312" w:eastAsia="仿宋_GB2312" w:hint="eastAsia"/>
          <w:szCs w:val="24"/>
        </w:rPr>
        <w:t>在</w:t>
      </w:r>
      <w:r>
        <w:rPr>
          <w:rFonts w:ascii="仿宋_GB2312" w:eastAsia="仿宋_GB2312" w:hint="eastAsia"/>
          <w:szCs w:val="24"/>
        </w:rPr>
        <w:t>[</w:t>
      </w:r>
      <w:r>
        <w:rPr>
          <w:rFonts w:ascii="仿宋_GB2312" w:eastAsia="仿宋_GB2312" w:hint="eastAsia"/>
          <w:szCs w:val="24"/>
        </w:rPr>
        <w:t>广州</w:t>
      </w:r>
      <w:r>
        <w:rPr>
          <w:rFonts w:ascii="仿宋_GB2312" w:eastAsia="仿宋_GB2312"/>
          <w:szCs w:val="24"/>
        </w:rPr>
        <w:t>]</w:t>
      </w:r>
      <w:r>
        <w:rPr>
          <w:rFonts w:ascii="仿宋_GB2312" w:eastAsia="仿宋_GB2312" w:hint="eastAsia"/>
          <w:szCs w:val="24"/>
        </w:rPr>
        <w:t>订立。</w:t>
      </w: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113" w:name="_Toc15863"/>
      <w:bookmarkStart w:id="114" w:name="_Toc23983"/>
      <w:bookmarkStart w:id="115" w:name="_Toc20184"/>
      <w:bookmarkStart w:id="116" w:name="_Toc17866"/>
      <w:bookmarkStart w:id="117" w:name="_Toc9088"/>
      <w:bookmarkStart w:id="118" w:name="_Toc25826"/>
      <w:bookmarkStart w:id="119" w:name="_Toc21161"/>
      <w:bookmarkStart w:id="120" w:name="_Toc54862174"/>
      <w:bookmarkStart w:id="121" w:name="_Toc17804"/>
      <w:bookmarkStart w:id="122" w:name="_Toc2497"/>
      <w:bookmarkStart w:id="123" w:name="_Toc7072"/>
      <w:r>
        <w:rPr>
          <w:rFonts w:ascii="黑体" w:eastAsia="黑体" w:hAnsi="黑体" w:hint="eastAsia"/>
          <w:b w:val="0"/>
          <w:bCs/>
          <w:szCs w:val="24"/>
        </w:rPr>
        <w:t>十、合同生效</w:t>
      </w:r>
      <w:bookmarkEnd w:id="113"/>
      <w:bookmarkEnd w:id="114"/>
      <w:bookmarkEnd w:id="115"/>
      <w:bookmarkEnd w:id="116"/>
      <w:bookmarkEnd w:id="117"/>
      <w:bookmarkEnd w:id="118"/>
      <w:bookmarkEnd w:id="119"/>
      <w:bookmarkEnd w:id="120"/>
      <w:bookmarkEnd w:id="121"/>
      <w:bookmarkEnd w:id="122"/>
      <w:bookmarkEnd w:id="123"/>
    </w:p>
    <w:p w:rsidR="00FD52F0" w:rsidRDefault="00490F8C">
      <w:pPr>
        <w:wordWrap/>
        <w:spacing w:afterLines="0" w:line="360" w:lineRule="exact"/>
        <w:rPr>
          <w:rFonts w:ascii="仿宋" w:eastAsia="仿宋" w:hAnsi="仿宋" w:cs="仿宋_GB2312"/>
          <w:szCs w:val="24"/>
        </w:rPr>
      </w:pPr>
      <w:r>
        <w:rPr>
          <w:rFonts w:ascii="仿宋_GB2312" w:eastAsia="仿宋_GB2312" w:hint="eastAsia"/>
          <w:szCs w:val="24"/>
        </w:rPr>
        <w:t>本合同经双方签字或盖章后成立，并自</w:t>
      </w:r>
      <w:r>
        <w:rPr>
          <w:rFonts w:ascii="仿宋_GB2312" w:eastAsia="仿宋_GB2312" w:hint="eastAsia"/>
          <w:szCs w:val="24"/>
        </w:rPr>
        <w:t>[</w:t>
      </w:r>
      <w:r>
        <w:rPr>
          <w:rFonts w:ascii="仿宋_GB2312" w:eastAsia="仿宋_GB2312" w:hint="eastAsia"/>
          <w:szCs w:val="24"/>
        </w:rPr>
        <w:t>合同订立之日起</w:t>
      </w:r>
      <w:r>
        <w:rPr>
          <w:rFonts w:ascii="仿宋_GB2312" w:eastAsia="仿宋_GB2312"/>
          <w:szCs w:val="24"/>
        </w:rPr>
        <w:t>]</w:t>
      </w:r>
      <w:r>
        <w:rPr>
          <w:rFonts w:ascii="仿宋_GB2312" w:eastAsia="仿宋_GB2312" w:hint="eastAsia"/>
          <w:szCs w:val="24"/>
        </w:rPr>
        <w:t>生效。</w:t>
      </w:r>
      <w:r>
        <w:rPr>
          <w:rFonts w:ascii="仿宋" w:eastAsia="仿宋" w:hAnsi="仿宋" w:cs="仿宋_GB2312" w:hint="eastAsia"/>
          <w:szCs w:val="24"/>
        </w:rPr>
        <w:t>若使用电子印章的，自双方盖章之日起生效。</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hint="eastAsia"/>
          <w:szCs w:val="24"/>
        </w:rPr>
        <w:t>若发包人方加盖电子印章的，以加盖发包人电子印章的本合同电子文档所载内容为准。</w:t>
      </w:r>
    </w:p>
    <w:p w:rsidR="00FD52F0" w:rsidRDefault="00490F8C">
      <w:pPr>
        <w:pStyle w:val="20"/>
        <w:numPr>
          <w:ilvl w:val="0"/>
          <w:numId w:val="0"/>
        </w:numPr>
        <w:wordWrap/>
        <w:topLinePunct w:val="0"/>
        <w:spacing w:afterLines="0" w:line="360" w:lineRule="exact"/>
        <w:rPr>
          <w:rFonts w:ascii="黑体" w:eastAsia="黑体" w:hAnsi="黑体"/>
          <w:b w:val="0"/>
          <w:bCs/>
          <w:szCs w:val="24"/>
        </w:rPr>
      </w:pPr>
      <w:bookmarkStart w:id="124" w:name="_Toc7847"/>
      <w:bookmarkStart w:id="125" w:name="_Toc9010"/>
      <w:bookmarkStart w:id="126" w:name="_Toc26563"/>
      <w:bookmarkStart w:id="127" w:name="_Toc31337"/>
      <w:bookmarkStart w:id="128" w:name="_Toc12509"/>
      <w:bookmarkStart w:id="129" w:name="_Toc19066"/>
      <w:bookmarkStart w:id="130" w:name="_Toc4157"/>
      <w:bookmarkStart w:id="131" w:name="_Toc9615"/>
      <w:bookmarkStart w:id="132" w:name="_Toc17167"/>
      <w:bookmarkStart w:id="133" w:name="_Toc54862175"/>
      <w:bookmarkStart w:id="134" w:name="_Toc18810"/>
      <w:r>
        <w:rPr>
          <w:rFonts w:ascii="黑体" w:eastAsia="黑体" w:hAnsi="黑体" w:hint="eastAsia"/>
          <w:b w:val="0"/>
          <w:bCs/>
          <w:szCs w:val="24"/>
        </w:rPr>
        <w:t>十一、合同份数</w:t>
      </w:r>
      <w:bookmarkEnd w:id="124"/>
      <w:bookmarkEnd w:id="125"/>
      <w:bookmarkEnd w:id="126"/>
      <w:bookmarkEnd w:id="127"/>
      <w:bookmarkEnd w:id="128"/>
      <w:bookmarkEnd w:id="129"/>
      <w:bookmarkEnd w:id="130"/>
      <w:bookmarkEnd w:id="131"/>
      <w:bookmarkEnd w:id="132"/>
      <w:bookmarkEnd w:id="133"/>
      <w:bookmarkEnd w:id="13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本合同一式</w:t>
      </w:r>
      <w:r>
        <w:rPr>
          <w:rFonts w:ascii="仿宋_GB2312" w:eastAsia="仿宋_GB2312" w:hint="eastAsia"/>
          <w:szCs w:val="24"/>
        </w:rPr>
        <w:t>[</w:t>
      </w:r>
      <w:r>
        <w:rPr>
          <w:rFonts w:ascii="仿宋_GB2312" w:eastAsia="仿宋_GB2312" w:hint="eastAsia"/>
          <w:szCs w:val="24"/>
        </w:rPr>
        <w:t>六</w:t>
      </w:r>
      <w:r>
        <w:rPr>
          <w:rFonts w:ascii="仿宋_GB2312" w:eastAsia="仿宋_GB2312"/>
          <w:szCs w:val="24"/>
        </w:rPr>
        <w:t>]</w:t>
      </w:r>
      <w:r>
        <w:rPr>
          <w:rFonts w:ascii="仿宋_GB2312" w:eastAsia="仿宋_GB2312" w:hint="eastAsia"/>
          <w:szCs w:val="24"/>
        </w:rPr>
        <w:t>份，均具有同等法律效力，发包人执</w:t>
      </w:r>
      <w:r>
        <w:rPr>
          <w:rFonts w:ascii="仿宋_GB2312" w:eastAsia="仿宋_GB2312" w:hint="eastAsia"/>
          <w:szCs w:val="24"/>
        </w:rPr>
        <w:t>[</w:t>
      </w:r>
      <w:r>
        <w:rPr>
          <w:rFonts w:ascii="仿宋_GB2312" w:eastAsia="仿宋_GB2312" w:hint="eastAsia"/>
          <w:szCs w:val="24"/>
        </w:rPr>
        <w:t>三</w:t>
      </w:r>
      <w:r>
        <w:rPr>
          <w:rFonts w:ascii="仿宋_GB2312" w:eastAsia="仿宋_GB2312"/>
          <w:szCs w:val="24"/>
        </w:rPr>
        <w:t>]</w:t>
      </w:r>
      <w:r>
        <w:rPr>
          <w:rFonts w:ascii="仿宋_GB2312" w:eastAsia="仿宋_GB2312" w:hint="eastAsia"/>
          <w:szCs w:val="24"/>
        </w:rPr>
        <w:t>份，承包人执</w:t>
      </w:r>
      <w:r>
        <w:rPr>
          <w:rFonts w:ascii="仿宋_GB2312" w:eastAsia="仿宋_GB2312" w:hint="eastAsia"/>
          <w:szCs w:val="24"/>
        </w:rPr>
        <w:t>[</w:t>
      </w:r>
      <w:r>
        <w:rPr>
          <w:rFonts w:ascii="仿宋_GB2312" w:eastAsia="仿宋_GB2312" w:hint="eastAsia"/>
          <w:szCs w:val="24"/>
        </w:rPr>
        <w:t>三</w:t>
      </w:r>
      <w:r>
        <w:rPr>
          <w:rFonts w:ascii="仿宋_GB2312" w:eastAsia="仿宋_GB2312"/>
          <w:szCs w:val="24"/>
        </w:rPr>
        <w:t>]</w:t>
      </w:r>
      <w:r>
        <w:rPr>
          <w:rFonts w:ascii="仿宋_GB2312" w:eastAsia="仿宋_GB2312" w:hint="eastAsia"/>
          <w:szCs w:val="24"/>
        </w:rPr>
        <w:t>份。</w:t>
      </w:r>
    </w:p>
    <w:p w:rsidR="00FD52F0" w:rsidRDefault="00FD52F0">
      <w:pPr>
        <w:wordWrap/>
        <w:topLinePunct w:val="0"/>
        <w:spacing w:afterLines="0" w:line="360" w:lineRule="exact"/>
        <w:rPr>
          <w:rFonts w:ascii="仿宋_GB2312" w:eastAsia="仿宋_GB2312"/>
          <w:szCs w:val="24"/>
        </w:rPr>
      </w:pPr>
    </w:p>
    <w:p w:rsidR="00FD52F0" w:rsidRDefault="00490F8C">
      <w:pPr>
        <w:wordWrap/>
        <w:spacing w:afterLines="0" w:line="360" w:lineRule="exact"/>
        <w:ind w:firstLineChars="0" w:firstLine="0"/>
        <w:rPr>
          <w:rFonts w:ascii="仿宋" w:eastAsia="仿宋" w:hAnsi="仿宋"/>
          <w:szCs w:val="24"/>
        </w:rPr>
      </w:pPr>
      <w:r>
        <w:rPr>
          <w:rFonts w:ascii="仿宋" w:eastAsia="仿宋" w:hAnsi="仿宋" w:hint="eastAsia"/>
          <w:szCs w:val="24"/>
        </w:rPr>
        <w:t>发包人：</w:t>
      </w:r>
      <w:r>
        <w:rPr>
          <w:rFonts w:ascii="仿宋" w:eastAsia="仿宋" w:hAnsi="仿宋"/>
          <w:szCs w:val="24"/>
        </w:rPr>
        <w:t>[</w:t>
      </w:r>
      <w:r>
        <w:rPr>
          <w:rFonts w:ascii="仿宋_GB2312" w:eastAsia="仿宋_GB2312" w:hint="eastAsia"/>
          <w:szCs w:val="24"/>
        </w:rPr>
        <w:t>中国电信股份有限公司粤港澳大湾区云计算数据中心</w:t>
      </w:r>
      <w:r>
        <w:rPr>
          <w:rFonts w:ascii="仿宋" w:eastAsia="仿宋" w:hAnsi="仿宋"/>
          <w:szCs w:val="24"/>
        </w:rPr>
        <w:t>]</w:t>
      </w:r>
    </w:p>
    <w:p w:rsidR="00FD52F0" w:rsidRDefault="00490F8C">
      <w:pPr>
        <w:wordWrap/>
        <w:spacing w:afterLines="0" w:line="360" w:lineRule="exact"/>
        <w:ind w:firstLineChars="0" w:firstLine="0"/>
        <w:rPr>
          <w:rFonts w:ascii="仿宋" w:eastAsia="仿宋" w:hAnsi="仿宋"/>
          <w:szCs w:val="24"/>
        </w:rPr>
      </w:pPr>
      <w:r>
        <w:rPr>
          <w:rFonts w:ascii="仿宋" w:eastAsia="仿宋" w:hAnsi="仿宋" w:hint="eastAsia"/>
          <w:szCs w:val="24"/>
        </w:rPr>
        <w:t>法定代表人</w:t>
      </w:r>
      <w:r>
        <w:rPr>
          <w:rFonts w:ascii="仿宋" w:eastAsia="仿宋" w:hAnsi="仿宋"/>
          <w:szCs w:val="24"/>
        </w:rPr>
        <w:t>/</w:t>
      </w:r>
      <w:r>
        <w:rPr>
          <w:rFonts w:ascii="仿宋" w:eastAsia="仿宋" w:hAnsi="仿宋"/>
          <w:szCs w:val="24"/>
        </w:rPr>
        <w:t>负责人：</w:t>
      </w:r>
      <w:r>
        <w:rPr>
          <w:rFonts w:ascii="仿宋" w:eastAsia="仿宋" w:hAnsi="仿宋"/>
          <w:szCs w:val="24"/>
        </w:rPr>
        <w:t>[  ]</w:t>
      </w:r>
    </w:p>
    <w:p w:rsidR="00FD52F0" w:rsidRDefault="00490F8C">
      <w:pPr>
        <w:wordWrap/>
        <w:spacing w:afterLines="0" w:line="360" w:lineRule="exact"/>
        <w:ind w:firstLineChars="0" w:firstLine="0"/>
        <w:rPr>
          <w:rFonts w:ascii="仿宋" w:eastAsia="仿宋" w:hAnsi="仿宋"/>
          <w:szCs w:val="24"/>
        </w:rPr>
      </w:pPr>
      <w:r>
        <w:rPr>
          <w:rFonts w:ascii="仿宋" w:eastAsia="仿宋" w:hAnsi="仿宋" w:hint="eastAsia"/>
          <w:szCs w:val="24"/>
        </w:rPr>
        <w:t>授权代表：</w:t>
      </w:r>
      <w:r>
        <w:rPr>
          <w:rFonts w:ascii="仿宋" w:eastAsia="仿宋" w:hAnsi="仿宋" w:hint="eastAsia"/>
          <w:szCs w:val="24"/>
        </w:rPr>
        <w:t>[  ]</w:t>
      </w:r>
    </w:p>
    <w:p w:rsidR="00FD52F0" w:rsidRDefault="00FD52F0">
      <w:pPr>
        <w:pStyle w:val="a1"/>
        <w:wordWrap/>
        <w:spacing w:afterLines="0" w:line="360" w:lineRule="exact"/>
        <w:ind w:firstLine="480"/>
        <w:rPr>
          <w:rFonts w:ascii="仿宋" w:eastAsia="仿宋" w:hAnsi="仿宋"/>
        </w:rPr>
      </w:pPr>
    </w:p>
    <w:p w:rsidR="00FD52F0" w:rsidRDefault="00FD52F0">
      <w:pPr>
        <w:wordWrap/>
        <w:spacing w:afterLines="0" w:line="360" w:lineRule="exact"/>
        <w:rPr>
          <w:rFonts w:ascii="仿宋" w:eastAsia="仿宋" w:hAnsi="仿宋"/>
          <w:szCs w:val="24"/>
        </w:rPr>
      </w:pPr>
    </w:p>
    <w:p w:rsidR="00FD52F0" w:rsidRDefault="00490F8C">
      <w:pPr>
        <w:wordWrap/>
        <w:spacing w:afterLines="0" w:line="360" w:lineRule="exact"/>
        <w:ind w:firstLineChars="0" w:firstLine="0"/>
        <w:rPr>
          <w:rFonts w:ascii="仿宋" w:eastAsia="仿宋" w:hAnsi="仿宋"/>
          <w:szCs w:val="24"/>
        </w:rPr>
      </w:pPr>
      <w:r>
        <w:rPr>
          <w:rFonts w:ascii="仿宋" w:eastAsia="仿宋" w:hAnsi="仿宋" w:hint="eastAsia"/>
          <w:szCs w:val="24"/>
        </w:rPr>
        <w:t>承包人：</w:t>
      </w:r>
      <w:r>
        <w:rPr>
          <w:rFonts w:ascii="仿宋" w:eastAsia="仿宋" w:hAnsi="仿宋" w:hint="eastAsia"/>
          <w:szCs w:val="24"/>
        </w:rPr>
        <w:t>[  ]</w:t>
      </w:r>
    </w:p>
    <w:p w:rsidR="00FD52F0" w:rsidRDefault="00490F8C">
      <w:pPr>
        <w:wordWrap/>
        <w:spacing w:afterLines="0" w:line="360" w:lineRule="exact"/>
        <w:ind w:firstLineChars="0" w:firstLine="0"/>
        <w:rPr>
          <w:rFonts w:ascii="仿宋" w:eastAsia="仿宋" w:hAnsi="仿宋"/>
          <w:szCs w:val="24"/>
        </w:rPr>
      </w:pPr>
      <w:r>
        <w:rPr>
          <w:rFonts w:ascii="仿宋" w:eastAsia="仿宋" w:hAnsi="仿宋" w:hint="eastAsia"/>
          <w:szCs w:val="24"/>
        </w:rPr>
        <w:t>法定代表人</w:t>
      </w:r>
      <w:r>
        <w:rPr>
          <w:rFonts w:ascii="仿宋" w:eastAsia="仿宋" w:hAnsi="仿宋"/>
          <w:szCs w:val="24"/>
        </w:rPr>
        <w:t>/</w:t>
      </w:r>
      <w:r>
        <w:rPr>
          <w:rFonts w:ascii="仿宋" w:eastAsia="仿宋" w:hAnsi="仿宋"/>
          <w:szCs w:val="24"/>
        </w:rPr>
        <w:t>负责人：</w:t>
      </w:r>
      <w:r>
        <w:rPr>
          <w:rFonts w:ascii="仿宋" w:eastAsia="仿宋" w:hAnsi="仿宋"/>
          <w:szCs w:val="24"/>
        </w:rPr>
        <w:t>[  ]</w:t>
      </w:r>
    </w:p>
    <w:p w:rsidR="00FD52F0" w:rsidRDefault="00490F8C">
      <w:pPr>
        <w:wordWrap/>
        <w:spacing w:afterLines="0" w:line="360" w:lineRule="exact"/>
        <w:ind w:firstLineChars="0" w:firstLine="0"/>
        <w:rPr>
          <w:rFonts w:ascii="仿宋" w:eastAsia="仿宋" w:hAnsi="仿宋"/>
          <w:szCs w:val="24"/>
        </w:rPr>
      </w:pPr>
      <w:r>
        <w:rPr>
          <w:rFonts w:ascii="仿宋" w:eastAsia="仿宋" w:hAnsi="仿宋" w:hint="eastAsia"/>
          <w:szCs w:val="24"/>
        </w:rPr>
        <w:t>授权代表：</w:t>
      </w:r>
      <w:r>
        <w:rPr>
          <w:rFonts w:ascii="仿宋" w:eastAsia="仿宋" w:hAnsi="仿宋" w:hint="eastAsia"/>
          <w:szCs w:val="24"/>
        </w:rPr>
        <w:t>[  ]</w:t>
      </w:r>
    </w:p>
    <w:p w:rsidR="00FD52F0" w:rsidRDefault="00490F8C">
      <w:pPr>
        <w:wordWrap/>
        <w:topLinePunct w:val="0"/>
        <w:spacing w:afterLines="0" w:line="360" w:lineRule="exact"/>
        <w:ind w:firstLine="560"/>
        <w:rPr>
          <w:rFonts w:ascii="仿宋_GB2312" w:eastAsia="仿宋_GB2312"/>
          <w:szCs w:val="24"/>
        </w:rPr>
      </w:pPr>
      <w:r>
        <w:rPr>
          <w:rFonts w:ascii="仿宋_GB2312" w:eastAsia="仿宋_GB2312"/>
          <w:sz w:val="28"/>
          <w:szCs w:val="28"/>
        </w:rPr>
        <w:br w:type="page"/>
      </w:r>
    </w:p>
    <w:p w:rsidR="00FD52F0" w:rsidRDefault="00490F8C">
      <w:pPr>
        <w:pStyle w:val="TOC2"/>
        <w:keepNext w:val="0"/>
        <w:keepLines w:val="0"/>
        <w:widowControl/>
        <w:wordWrap/>
        <w:adjustRightInd w:val="0"/>
        <w:snapToGrid w:val="0"/>
        <w:spacing w:before="0" w:afterLines="0" w:after="0" w:line="360" w:lineRule="exact"/>
        <w:ind w:firstLine="641"/>
        <w:rPr>
          <w:rFonts w:ascii="华文中宋" w:eastAsia="华文中宋" w:hAnsi="华文中宋"/>
          <w:sz w:val="32"/>
          <w:szCs w:val="32"/>
        </w:rPr>
      </w:pPr>
      <w:bookmarkStart w:id="135" w:name="_Toc2742"/>
      <w:bookmarkStart w:id="136" w:name="_Toc21624"/>
      <w:bookmarkStart w:id="137" w:name="_Toc22037"/>
      <w:bookmarkStart w:id="138" w:name="_Toc3486"/>
      <w:bookmarkStart w:id="139" w:name="_Toc54862176"/>
      <w:bookmarkStart w:id="140" w:name="_Toc21349"/>
      <w:bookmarkStart w:id="141" w:name="_Toc31097"/>
      <w:bookmarkStart w:id="142" w:name="_Toc29946"/>
      <w:bookmarkStart w:id="143" w:name="_Toc17411"/>
      <w:bookmarkStart w:id="144" w:name="_Toc9451"/>
      <w:bookmarkStart w:id="145" w:name="_Toc23441"/>
      <w:r>
        <w:rPr>
          <w:rFonts w:ascii="华文中宋" w:eastAsia="华文中宋" w:hAnsi="华文中宋" w:hint="eastAsia"/>
          <w:sz w:val="32"/>
          <w:szCs w:val="32"/>
        </w:rPr>
        <w:lastRenderedPageBreak/>
        <w:t>第二部分通用合同条件</w:t>
      </w:r>
      <w:bookmarkEnd w:id="135"/>
      <w:bookmarkEnd w:id="136"/>
      <w:bookmarkEnd w:id="137"/>
      <w:bookmarkEnd w:id="138"/>
      <w:bookmarkEnd w:id="139"/>
      <w:bookmarkEnd w:id="140"/>
      <w:bookmarkEnd w:id="141"/>
      <w:bookmarkEnd w:id="142"/>
      <w:bookmarkEnd w:id="143"/>
      <w:bookmarkEnd w:id="144"/>
      <w:bookmarkEnd w:id="145"/>
    </w:p>
    <w:p w:rsidR="00FD52F0" w:rsidRDefault="00490F8C">
      <w:pPr>
        <w:pStyle w:val="2"/>
        <w:numPr>
          <w:ilvl w:val="0"/>
          <w:numId w:val="0"/>
        </w:numPr>
        <w:wordWrap/>
        <w:topLinePunct w:val="0"/>
        <w:spacing w:afterLines="0" w:line="360" w:lineRule="exact"/>
        <w:rPr>
          <w:b w:val="0"/>
          <w:bCs/>
          <w:sz w:val="24"/>
          <w:szCs w:val="24"/>
        </w:rPr>
      </w:pPr>
      <w:bookmarkStart w:id="146" w:name="_Toc27585"/>
      <w:bookmarkStart w:id="147" w:name="_Toc8059"/>
      <w:bookmarkStart w:id="148" w:name="_Toc10625"/>
      <w:bookmarkStart w:id="149" w:name="_Toc28823"/>
      <w:bookmarkStart w:id="150" w:name="_Toc54862177"/>
      <w:bookmarkStart w:id="151" w:name="_Toc28483"/>
      <w:bookmarkStart w:id="152" w:name="_Toc10355"/>
      <w:bookmarkStart w:id="153" w:name="_Toc25258"/>
      <w:bookmarkStart w:id="154" w:name="_Ref508893699"/>
      <w:bookmarkStart w:id="155" w:name="_Toc8539"/>
      <w:bookmarkStart w:id="156" w:name="_Toc14703"/>
      <w:bookmarkStart w:id="157" w:name="_Toc27438"/>
      <w:bookmarkStart w:id="158" w:name="_Ref509040826"/>
      <w:bookmarkStart w:id="159" w:name="_Ref509040831"/>
      <w:r>
        <w:rPr>
          <w:rFonts w:hint="eastAsia"/>
          <w:b w:val="0"/>
          <w:bCs/>
          <w:sz w:val="24"/>
          <w:szCs w:val="24"/>
        </w:rPr>
        <w:t>第</w:t>
      </w:r>
      <w:r>
        <w:rPr>
          <w:rFonts w:hint="eastAsia"/>
          <w:b w:val="0"/>
          <w:bCs/>
          <w:sz w:val="24"/>
          <w:szCs w:val="24"/>
        </w:rPr>
        <w:t>1</w:t>
      </w:r>
      <w:r>
        <w:rPr>
          <w:rFonts w:hint="eastAsia"/>
          <w:b w:val="0"/>
          <w:bCs/>
          <w:sz w:val="24"/>
          <w:szCs w:val="24"/>
        </w:rPr>
        <w:t>条</w:t>
      </w:r>
      <w:r>
        <w:rPr>
          <w:rFonts w:hint="eastAsia"/>
          <w:b w:val="0"/>
          <w:bCs/>
          <w:sz w:val="24"/>
          <w:szCs w:val="24"/>
        </w:rPr>
        <w:t xml:space="preserve"> </w:t>
      </w:r>
      <w:r>
        <w:rPr>
          <w:b w:val="0"/>
          <w:bCs/>
          <w:sz w:val="24"/>
          <w:szCs w:val="24"/>
        </w:rPr>
        <w:t>一般</w:t>
      </w:r>
      <w:r>
        <w:rPr>
          <w:rFonts w:hint="eastAsia"/>
          <w:b w:val="0"/>
          <w:bCs/>
          <w:sz w:val="24"/>
          <w:szCs w:val="24"/>
        </w:rPr>
        <w:t>约</w:t>
      </w:r>
      <w:r>
        <w:rPr>
          <w:b w:val="0"/>
          <w:bCs/>
          <w:sz w:val="24"/>
          <w:szCs w:val="24"/>
        </w:rPr>
        <w:t>定</w:t>
      </w:r>
      <w:bookmarkEnd w:id="146"/>
      <w:bookmarkEnd w:id="147"/>
      <w:bookmarkEnd w:id="148"/>
      <w:bookmarkEnd w:id="149"/>
      <w:bookmarkEnd w:id="150"/>
      <w:bookmarkEnd w:id="151"/>
      <w:bookmarkEnd w:id="152"/>
      <w:bookmarkEnd w:id="153"/>
      <w:bookmarkEnd w:id="154"/>
      <w:bookmarkEnd w:id="155"/>
      <w:bookmarkEnd w:id="156"/>
      <w:bookmarkEnd w:id="157"/>
    </w:p>
    <w:p w:rsidR="00FD52F0" w:rsidRDefault="00490F8C">
      <w:pPr>
        <w:pStyle w:val="37"/>
        <w:widowControl/>
        <w:spacing w:afterLines="0" w:line="360" w:lineRule="exact"/>
        <w:ind w:left="0"/>
        <w:rPr>
          <w:b w:val="0"/>
          <w:bCs/>
        </w:rPr>
      </w:pPr>
      <w:bookmarkStart w:id="160" w:name="_Toc9285"/>
      <w:bookmarkStart w:id="161" w:name="_Toc19256"/>
      <w:bookmarkStart w:id="162" w:name="_Ref523741471"/>
      <w:bookmarkStart w:id="163" w:name="_Toc24251"/>
      <w:bookmarkStart w:id="164" w:name="_Toc32184"/>
      <w:bookmarkStart w:id="165" w:name="_Toc30677"/>
      <w:bookmarkStart w:id="166" w:name="_Toc54862178"/>
      <w:bookmarkStart w:id="167" w:name="_Toc3520"/>
      <w:bookmarkStart w:id="168" w:name="_Ref523741474"/>
      <w:bookmarkStart w:id="169" w:name="_Toc13469"/>
      <w:bookmarkStart w:id="170" w:name="_Toc11049"/>
      <w:bookmarkStart w:id="171" w:name="_Toc12019"/>
      <w:bookmarkStart w:id="172" w:name="_Toc17675"/>
      <w:r>
        <w:rPr>
          <w:rFonts w:hint="eastAsia"/>
          <w:b w:val="0"/>
          <w:bCs/>
        </w:rPr>
        <w:t>1</w:t>
      </w:r>
      <w:r>
        <w:rPr>
          <w:b w:val="0"/>
          <w:bCs/>
        </w:rPr>
        <w:t xml:space="preserve">.1 </w:t>
      </w:r>
      <w:r>
        <w:rPr>
          <w:rFonts w:hint="eastAsia"/>
          <w:b w:val="0"/>
          <w:bCs/>
        </w:rPr>
        <w:t>词语定义和解释</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合同协议书、通用合同条件、专用合同条件中的下列词语应具有本款所赋予的含义：</w:t>
      </w:r>
    </w:p>
    <w:p w:rsidR="00FD52F0" w:rsidRDefault="00490F8C">
      <w:pPr>
        <w:pStyle w:val="42"/>
        <w:spacing w:afterLines="0" w:line="360" w:lineRule="exact"/>
        <w:ind w:left="0"/>
        <w:rPr>
          <w:rFonts w:ascii="仿宋_GB2312" w:eastAsia="仿宋_GB2312"/>
          <w:szCs w:val="24"/>
        </w:rPr>
      </w:pPr>
      <w:bookmarkStart w:id="173" w:name="_Ref4757289"/>
      <w:bookmarkStart w:id="174" w:name="_Ref521288340"/>
      <w:r>
        <w:rPr>
          <w:rFonts w:ascii="仿宋_GB2312" w:eastAsia="仿宋_GB2312" w:hint="eastAsia"/>
          <w:szCs w:val="24"/>
        </w:rPr>
        <w:t>1</w:t>
      </w:r>
      <w:r>
        <w:rPr>
          <w:rFonts w:ascii="仿宋_GB2312" w:eastAsia="仿宋_GB2312"/>
          <w:szCs w:val="24"/>
        </w:rPr>
        <w:t xml:space="preserve">.1.1 </w:t>
      </w:r>
      <w:r>
        <w:rPr>
          <w:rFonts w:ascii="仿宋_GB2312" w:eastAsia="仿宋_GB2312" w:hint="eastAsia"/>
          <w:szCs w:val="24"/>
        </w:rPr>
        <w:t>合同</w:t>
      </w:r>
      <w:bookmarkEnd w:id="173"/>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.1.1.1 </w:t>
      </w:r>
      <w:r>
        <w:rPr>
          <w:rFonts w:ascii="仿宋_GB2312" w:eastAsia="仿宋_GB2312" w:hint="eastAsia"/>
          <w:szCs w:val="24"/>
        </w:rPr>
        <w:t>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.1.1.2 </w:t>
      </w:r>
      <w:r>
        <w:rPr>
          <w:rFonts w:ascii="仿宋_GB2312" w:eastAsia="仿宋_GB2312" w:hint="eastAsia"/>
          <w:szCs w:val="24"/>
        </w:rPr>
        <w:t>合同协议书：是指构成合同的由发包人和承包人共同签署的称为“合同协议书”的书面文件。</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.1.1.3 </w:t>
      </w:r>
      <w:r>
        <w:rPr>
          <w:rFonts w:ascii="仿宋_GB2312" w:eastAsia="仿宋_GB2312" w:hint="eastAsia"/>
          <w:szCs w:val="24"/>
        </w:rPr>
        <w:t>中标通知书：是指构成合同的由发包人通知承包人中标的书面文件。中标通知书随附的澄清、说明、补正事项纪要等，是中标通知书的组成部分。</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.1.1.4 </w:t>
      </w:r>
      <w:r>
        <w:rPr>
          <w:rFonts w:ascii="仿宋_GB2312" w:eastAsia="仿宋_GB2312" w:hint="eastAsia"/>
          <w:szCs w:val="24"/>
        </w:rPr>
        <w:t>投标函：是指构成合同的由承包人填写并签署的用于投标的称为“投标函”的文件。</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.1.1.5 </w:t>
      </w:r>
      <w:r>
        <w:rPr>
          <w:rFonts w:ascii="仿宋_GB2312" w:eastAsia="仿宋_GB2312" w:hint="eastAsia"/>
          <w:szCs w:val="24"/>
        </w:rPr>
        <w:t>投标函附录：是指构成合同的附在投标函后的称为“投标函附录”的文件。</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.1.1.6 </w:t>
      </w:r>
      <w:r>
        <w:rPr>
          <w:rFonts w:ascii="仿宋_GB2312" w:eastAsia="仿宋_GB2312" w:hint="eastAsia"/>
          <w:szCs w:val="24"/>
        </w:rPr>
        <w:t>《发包人要求》：指构成合同文件组成部分的名为《发包人要求》的文件，其中列明工程的目的、范围、设计与其他技术标准和要求，以及合同双方当事人约定对其所作的修改或补充。</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.1.1.7 </w:t>
      </w:r>
      <w:r>
        <w:rPr>
          <w:rFonts w:ascii="仿宋_GB2312" w:eastAsia="仿宋_GB2312" w:hint="eastAsia"/>
          <w:szCs w:val="24"/>
        </w:rPr>
        <w:t>项目清单：</w:t>
      </w:r>
      <w:r>
        <w:rPr>
          <w:rFonts w:ascii="仿宋_GB2312" w:eastAsia="仿宋_GB2312" w:hint="eastAsia"/>
          <w:szCs w:val="24"/>
        </w:rPr>
        <w:t>是指发包人提供的载明工程总承包项目勘察费（如果有）、设计费、建筑安装工程费、设备购置费、暂估价、暂列金额和双方约定的其他费用的名称和相应数量等内容的项目明细。</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.1.1.8 </w:t>
      </w:r>
      <w:r>
        <w:rPr>
          <w:rFonts w:ascii="仿宋_GB2312" w:eastAsia="仿宋_GB2312" w:hint="eastAsia"/>
          <w:szCs w:val="24"/>
        </w:rPr>
        <w:t>价格清单：指构成合同文件组成部分的由承包人按发包人提供的项目清单规定的格式和要求填写并标明价格的清单。</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.1.1.9 </w:t>
      </w:r>
      <w:r>
        <w:rPr>
          <w:rFonts w:ascii="仿宋_GB2312" w:eastAsia="仿宋_GB2312" w:hint="eastAsia"/>
          <w:szCs w:val="24"/>
        </w:rPr>
        <w:t>承包人建议书：指构成合同文件组成部分的名为承包人建议书的文件。承包人建议书由承包人随投标函一起提交。</w:t>
      </w:r>
    </w:p>
    <w:p w:rsidR="00FD52F0" w:rsidRDefault="00490F8C">
      <w:pPr>
        <w:pStyle w:val="52"/>
        <w:spacing w:afterLines="0" w:line="360" w:lineRule="exact"/>
        <w:ind w:left="0"/>
        <w:rPr>
          <w:rFonts w:ascii="仿宋_GB2312" w:eastAsia="仿宋_GB2312"/>
          <w:szCs w:val="24"/>
        </w:rPr>
      </w:pPr>
      <w:bookmarkStart w:id="175" w:name="_Ref4415300"/>
      <w:r>
        <w:rPr>
          <w:rFonts w:ascii="仿宋_GB2312" w:eastAsia="仿宋_GB2312" w:hint="eastAsia"/>
          <w:szCs w:val="24"/>
        </w:rPr>
        <w:t>1</w:t>
      </w:r>
      <w:r>
        <w:rPr>
          <w:rFonts w:ascii="仿宋_GB2312" w:eastAsia="仿宋_GB2312"/>
          <w:szCs w:val="24"/>
        </w:rPr>
        <w:t>.1.1.1</w:t>
      </w:r>
      <w:r>
        <w:rPr>
          <w:rFonts w:ascii="仿宋_GB2312" w:eastAsia="仿宋_GB2312" w:hint="eastAsia"/>
          <w:szCs w:val="24"/>
        </w:rPr>
        <w:t>0</w:t>
      </w:r>
      <w:r>
        <w:rPr>
          <w:rFonts w:ascii="仿宋_GB2312" w:eastAsia="仿宋_GB2312" w:hint="eastAsia"/>
          <w:szCs w:val="24"/>
        </w:rPr>
        <w:t>其他合同文件：是指经合同当事人约定的与工程实施有关的具有合同约束力的文件或书面协议。合同当事人可以</w:t>
      </w:r>
      <w:r>
        <w:rPr>
          <w:rFonts w:ascii="仿宋_GB2312" w:eastAsia="仿宋_GB2312" w:hint="eastAsia"/>
          <w:szCs w:val="24"/>
        </w:rPr>
        <w:t>在专用合同条件中进行约定。</w:t>
      </w:r>
      <w:bookmarkEnd w:id="175"/>
    </w:p>
    <w:p w:rsidR="00FD52F0" w:rsidRDefault="00490F8C">
      <w:pPr>
        <w:pStyle w:val="42"/>
        <w:spacing w:afterLines="0" w:line="360" w:lineRule="exact"/>
        <w:ind w:left="0"/>
        <w:rPr>
          <w:rFonts w:ascii="仿宋_GB2312" w:eastAsia="仿宋_GB2312"/>
          <w:szCs w:val="24"/>
        </w:rPr>
      </w:pPr>
      <w:bookmarkStart w:id="176" w:name="_Ref4757418"/>
      <w:r>
        <w:rPr>
          <w:rFonts w:ascii="仿宋_GB2312" w:eastAsia="仿宋_GB2312" w:hint="eastAsia"/>
          <w:szCs w:val="24"/>
        </w:rPr>
        <w:t>1</w:t>
      </w:r>
      <w:r>
        <w:rPr>
          <w:rFonts w:ascii="仿宋_GB2312" w:eastAsia="仿宋_GB2312"/>
          <w:szCs w:val="24"/>
        </w:rPr>
        <w:t xml:space="preserve">.1.2 </w:t>
      </w:r>
      <w:r>
        <w:rPr>
          <w:rFonts w:ascii="仿宋_GB2312" w:eastAsia="仿宋_GB2312" w:hint="eastAsia"/>
          <w:szCs w:val="24"/>
        </w:rPr>
        <w:t>合同当事人及其他相关方</w:t>
      </w:r>
      <w:bookmarkEnd w:id="176"/>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.1.2.1 </w:t>
      </w:r>
      <w:r>
        <w:rPr>
          <w:rFonts w:ascii="仿宋_GB2312" w:eastAsia="仿宋_GB2312" w:hint="eastAsia"/>
          <w:szCs w:val="24"/>
        </w:rPr>
        <w:t>合同当事人：是指发包人和（或）承包人。</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.1.2.2 </w:t>
      </w:r>
      <w:r>
        <w:rPr>
          <w:rFonts w:ascii="仿宋_GB2312" w:eastAsia="仿宋_GB2312" w:hint="eastAsia"/>
          <w:szCs w:val="24"/>
        </w:rPr>
        <w:t>发包人：是指与承包人订立合同协议书的当事人及取得该当事人资格的合法继受人。本合同中“因发包人原因”里的“发包人”包括发包人及所有发包人人员。</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.1.2.3 </w:t>
      </w:r>
      <w:r>
        <w:rPr>
          <w:rFonts w:ascii="仿宋_GB2312" w:eastAsia="仿宋_GB2312" w:hint="eastAsia"/>
          <w:szCs w:val="24"/>
        </w:rPr>
        <w:t>承包人：是指与发包人订立合同协议书的当事人及取得该当事人资格的合法继受人。</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.1.2.4 </w:t>
      </w:r>
      <w:r>
        <w:rPr>
          <w:rFonts w:ascii="仿宋_GB2312" w:eastAsia="仿宋_GB2312" w:hint="eastAsia"/>
          <w:szCs w:val="24"/>
        </w:rPr>
        <w:t>联合体：是指经发包人同意由两个或两个以上法人或者其他组织组成的，作为承包人的临时机构。</w:t>
      </w:r>
    </w:p>
    <w:p w:rsidR="00FD52F0" w:rsidRDefault="00490F8C">
      <w:pPr>
        <w:pStyle w:val="52"/>
        <w:spacing w:afterLines="0" w:line="360" w:lineRule="exact"/>
        <w:ind w:left="0"/>
        <w:rPr>
          <w:rFonts w:ascii="仿宋_GB2312" w:eastAsia="仿宋_GB2312"/>
          <w:szCs w:val="24"/>
        </w:rPr>
      </w:pPr>
      <w:bookmarkStart w:id="177" w:name="_Ref4420046"/>
      <w:r>
        <w:rPr>
          <w:rFonts w:ascii="仿宋_GB2312" w:eastAsia="仿宋_GB2312" w:hint="eastAsia"/>
          <w:szCs w:val="24"/>
        </w:rPr>
        <w:t>1</w:t>
      </w:r>
      <w:r>
        <w:rPr>
          <w:rFonts w:ascii="仿宋_GB2312" w:eastAsia="仿宋_GB2312"/>
          <w:szCs w:val="24"/>
        </w:rPr>
        <w:t xml:space="preserve">.1.2.5 </w:t>
      </w:r>
      <w:r>
        <w:rPr>
          <w:rFonts w:ascii="仿宋_GB2312" w:eastAsia="仿宋_GB2312" w:hint="eastAsia"/>
          <w:szCs w:val="24"/>
        </w:rPr>
        <w:t>发包人代表：是指由发包人任命并派驻工作现场，在发包人授权范围内行使发包人权利和履行发包人义务的人。</w:t>
      </w:r>
    </w:p>
    <w:p w:rsidR="00FD52F0" w:rsidRDefault="00490F8C">
      <w:pPr>
        <w:pStyle w:val="52"/>
        <w:spacing w:afterLines="0" w:line="360" w:lineRule="exact"/>
        <w:ind w:left="0"/>
        <w:rPr>
          <w:rFonts w:ascii="仿宋_GB2312" w:eastAsia="仿宋_GB2312"/>
          <w:szCs w:val="24"/>
        </w:rPr>
      </w:pPr>
      <w:bookmarkStart w:id="178" w:name="_Ref4756982"/>
      <w:r>
        <w:rPr>
          <w:rFonts w:ascii="仿宋_GB2312" w:eastAsia="仿宋_GB2312" w:hint="eastAsia"/>
          <w:szCs w:val="24"/>
        </w:rPr>
        <w:lastRenderedPageBreak/>
        <w:t>1</w:t>
      </w:r>
      <w:r>
        <w:rPr>
          <w:rFonts w:ascii="仿宋_GB2312" w:eastAsia="仿宋_GB2312"/>
          <w:szCs w:val="24"/>
        </w:rPr>
        <w:t xml:space="preserve">.1.2.6 </w:t>
      </w:r>
      <w:r>
        <w:rPr>
          <w:rFonts w:ascii="仿宋_GB2312" w:eastAsia="仿宋_GB2312" w:hint="eastAsia"/>
          <w:szCs w:val="24"/>
        </w:rPr>
        <w:t>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bookmarkEnd w:id="177"/>
      <w:bookmarkEnd w:id="178"/>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.1.2.7 </w:t>
      </w:r>
      <w:r>
        <w:rPr>
          <w:rFonts w:ascii="仿宋_GB2312" w:eastAsia="仿宋_GB2312" w:hint="eastAsia"/>
          <w:szCs w:val="24"/>
        </w:rPr>
        <w:t>工程总承包项目经理：是指由承包人任命的，在承包人授权范围内负责合同履行的管理，且按照法律规定具有相应资格的项目负责人。</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.1.2.8</w:t>
      </w:r>
      <w:r>
        <w:rPr>
          <w:rFonts w:ascii="仿宋_GB2312" w:eastAsia="仿宋_GB2312"/>
          <w:szCs w:val="24"/>
        </w:rPr>
        <w:t xml:space="preserve"> </w:t>
      </w:r>
      <w:r>
        <w:rPr>
          <w:rFonts w:ascii="仿宋_GB2312" w:eastAsia="仿宋_GB2312" w:hint="eastAsia"/>
          <w:szCs w:val="24"/>
        </w:rPr>
        <w:t>设计负责人：是指承包人指定负责组织、指导、协调设计工作并具有相应资格的人员。</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.1.2.9 </w:t>
      </w:r>
      <w:r>
        <w:rPr>
          <w:rFonts w:ascii="仿宋_GB2312" w:eastAsia="仿宋_GB2312" w:hint="eastAsia"/>
          <w:szCs w:val="24"/>
        </w:rPr>
        <w:t>采购负责人：是指承包人指定负责组织、指导、协调采购工作的人员。</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.1.2.10 </w:t>
      </w:r>
      <w:r>
        <w:rPr>
          <w:rFonts w:ascii="仿宋_GB2312" w:eastAsia="仿宋_GB2312" w:hint="eastAsia"/>
          <w:szCs w:val="24"/>
        </w:rPr>
        <w:t>施工负责人：是指承包人指定负责组织、指导、协调施工工作并具有相应资格的人员。</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.1.2.11 </w:t>
      </w:r>
      <w:r>
        <w:rPr>
          <w:rFonts w:ascii="仿宋_GB2312" w:eastAsia="仿宋_GB2312" w:hint="eastAsia"/>
          <w:szCs w:val="24"/>
        </w:rPr>
        <w:t>分包人：是指按照法律规定和合同约定，分包部分工程或工作，并与承包人订立分包合同的具有相应资质或资格的法人或其他组织。</w:t>
      </w:r>
    </w:p>
    <w:p w:rsidR="00FD52F0" w:rsidRDefault="00490F8C">
      <w:pPr>
        <w:pStyle w:val="42"/>
        <w:spacing w:afterLines="0" w:line="360" w:lineRule="exact"/>
        <w:ind w:left="0"/>
        <w:rPr>
          <w:rFonts w:ascii="仿宋_GB2312" w:eastAsia="仿宋_GB2312"/>
          <w:szCs w:val="24"/>
        </w:rPr>
      </w:pPr>
      <w:bookmarkStart w:id="179" w:name="_Ref4758319"/>
      <w:r>
        <w:rPr>
          <w:rFonts w:ascii="仿宋_GB2312" w:eastAsia="仿宋_GB2312" w:hint="eastAsia"/>
          <w:szCs w:val="24"/>
        </w:rPr>
        <w:t>1</w:t>
      </w:r>
      <w:r>
        <w:rPr>
          <w:rFonts w:ascii="仿宋_GB2312" w:eastAsia="仿宋_GB2312"/>
          <w:szCs w:val="24"/>
        </w:rPr>
        <w:t xml:space="preserve">.1.3 </w:t>
      </w:r>
      <w:r>
        <w:rPr>
          <w:rFonts w:ascii="仿宋_GB2312" w:eastAsia="仿宋_GB2312" w:hint="eastAsia"/>
          <w:szCs w:val="24"/>
        </w:rPr>
        <w:t>工程和设备</w:t>
      </w:r>
      <w:bookmarkEnd w:id="179"/>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.1.3.1 </w:t>
      </w:r>
      <w:r>
        <w:rPr>
          <w:rFonts w:ascii="仿宋_GB2312" w:eastAsia="仿宋_GB2312" w:hint="eastAsia"/>
          <w:szCs w:val="24"/>
        </w:rPr>
        <w:t>工程：是指与合同协议书中工程承包范围对应的永久工程和（或）临时工程。</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.1.3</w:t>
      </w:r>
      <w:r>
        <w:rPr>
          <w:rFonts w:ascii="仿宋_GB2312" w:eastAsia="仿宋_GB2312"/>
          <w:szCs w:val="24"/>
        </w:rPr>
        <w:t xml:space="preserve">.2 </w:t>
      </w:r>
      <w:r>
        <w:rPr>
          <w:rFonts w:ascii="仿宋_GB2312" w:eastAsia="仿宋_GB2312" w:hint="eastAsia"/>
          <w:szCs w:val="24"/>
        </w:rPr>
        <w:t>工程实施：是指进行工程的设计、采购、施工和竣工以及对工程任何缺陷的修复。</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.1.3.3 </w:t>
      </w:r>
      <w:r>
        <w:rPr>
          <w:rFonts w:ascii="仿宋_GB2312" w:eastAsia="仿宋_GB2312" w:hint="eastAsia"/>
          <w:szCs w:val="24"/>
        </w:rPr>
        <w:t>永久工程：是指按合同约定建造并移交给发包人的工程，包括工程设备。</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.1.3.4 </w:t>
      </w:r>
      <w:r>
        <w:rPr>
          <w:rFonts w:ascii="仿宋_GB2312" w:eastAsia="仿宋_GB2312" w:hint="eastAsia"/>
          <w:szCs w:val="24"/>
        </w:rPr>
        <w:t>临时工程：是指为完成合同约定的永久工程所修建的各类临时性工程，不包括施工设备。</w:t>
      </w:r>
    </w:p>
    <w:p w:rsidR="00FD52F0" w:rsidRDefault="00490F8C">
      <w:pPr>
        <w:pStyle w:val="52"/>
        <w:spacing w:afterLines="0" w:line="360" w:lineRule="exact"/>
        <w:ind w:left="0"/>
        <w:rPr>
          <w:rFonts w:ascii="仿宋_GB2312" w:eastAsia="仿宋_GB2312"/>
          <w:szCs w:val="24"/>
        </w:rPr>
      </w:pPr>
      <w:bookmarkStart w:id="180" w:name="_Ref4419825"/>
      <w:r>
        <w:rPr>
          <w:rFonts w:ascii="仿宋_GB2312" w:eastAsia="仿宋_GB2312" w:hint="eastAsia"/>
          <w:szCs w:val="24"/>
        </w:rPr>
        <w:t>1</w:t>
      </w:r>
      <w:r>
        <w:rPr>
          <w:rFonts w:ascii="仿宋_GB2312" w:eastAsia="仿宋_GB2312"/>
          <w:szCs w:val="24"/>
        </w:rPr>
        <w:t xml:space="preserve">.1.3.5 </w:t>
      </w:r>
      <w:r>
        <w:rPr>
          <w:rFonts w:ascii="仿宋_GB2312" w:eastAsia="仿宋_GB2312" w:hint="eastAsia"/>
          <w:szCs w:val="24"/>
        </w:rPr>
        <w:t>单位</w:t>
      </w:r>
      <w:r>
        <w:rPr>
          <w:rFonts w:ascii="仿宋_GB2312" w:eastAsia="仿宋_GB2312" w:hint="eastAsia"/>
          <w:szCs w:val="24"/>
        </w:rPr>
        <w:t>/</w:t>
      </w:r>
      <w:r>
        <w:rPr>
          <w:rFonts w:ascii="仿宋_GB2312" w:eastAsia="仿宋_GB2312" w:hint="eastAsia"/>
          <w:szCs w:val="24"/>
        </w:rPr>
        <w:t>区段工程：是指在专用合同条件中指明特定范围的，能单独接收并使用的永久工程。</w:t>
      </w:r>
      <w:bookmarkEnd w:id="180"/>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.1.3.6 </w:t>
      </w:r>
      <w:r>
        <w:rPr>
          <w:rFonts w:ascii="仿宋_GB2312" w:eastAsia="仿宋_GB2312" w:hint="eastAsia"/>
          <w:szCs w:val="24"/>
        </w:rPr>
        <w:t>工程设备：指构成永久工程的机电设备、仪器装置、运载工具及其他类似的设备和装置，包括其配件及备品、备件、易损易耗件等。</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.1.3.7 </w:t>
      </w:r>
      <w:r>
        <w:rPr>
          <w:rFonts w:ascii="仿宋_GB2312" w:eastAsia="仿宋_GB2312" w:hint="eastAsia"/>
          <w:szCs w:val="24"/>
        </w:rPr>
        <w:t>施工设备：指为完成合同约定的各项工作所需的设备、器具和其他物品，不包括工程设备、临时工程和材料。</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.1.3.8 </w:t>
      </w:r>
      <w:r>
        <w:rPr>
          <w:rFonts w:ascii="仿宋_GB2312" w:eastAsia="仿宋_GB2312" w:hint="eastAsia"/>
          <w:szCs w:val="24"/>
        </w:rPr>
        <w:t>临时设施：指为完成合同约定的各项工作所服务的临时性生产和生活设施。</w:t>
      </w:r>
    </w:p>
    <w:p w:rsidR="00FD52F0" w:rsidRDefault="00490F8C">
      <w:pPr>
        <w:pStyle w:val="52"/>
        <w:spacing w:afterLines="0" w:line="360" w:lineRule="exact"/>
        <w:ind w:left="0"/>
        <w:rPr>
          <w:rFonts w:ascii="仿宋_GB2312" w:eastAsia="仿宋_GB2312"/>
          <w:szCs w:val="24"/>
        </w:rPr>
      </w:pPr>
      <w:bookmarkStart w:id="181" w:name="_Ref4420577"/>
      <w:r>
        <w:rPr>
          <w:rFonts w:ascii="仿宋_GB2312" w:eastAsia="仿宋_GB2312" w:hint="eastAsia"/>
          <w:szCs w:val="24"/>
        </w:rPr>
        <w:t>1</w:t>
      </w:r>
      <w:r>
        <w:rPr>
          <w:rFonts w:ascii="仿宋_GB2312" w:eastAsia="仿宋_GB2312"/>
          <w:szCs w:val="24"/>
        </w:rPr>
        <w:t xml:space="preserve">.1.3.9 </w:t>
      </w:r>
      <w:r>
        <w:rPr>
          <w:rFonts w:ascii="仿宋_GB2312" w:eastAsia="仿宋_GB2312" w:hint="eastAsia"/>
          <w:szCs w:val="24"/>
        </w:rPr>
        <w:t>施工现场：是指用于工程施工的场所，以及在专用合同条件中指明作为施工场所组成部分的其他场所，包括永久占地和临时占地。</w:t>
      </w:r>
      <w:bookmarkEnd w:id="181"/>
    </w:p>
    <w:p w:rsidR="00FD52F0" w:rsidRDefault="00490F8C">
      <w:pPr>
        <w:pStyle w:val="52"/>
        <w:spacing w:afterLines="0" w:line="360" w:lineRule="exact"/>
        <w:ind w:left="0"/>
        <w:rPr>
          <w:rFonts w:ascii="仿宋_GB2312" w:eastAsia="仿宋_GB2312"/>
          <w:szCs w:val="24"/>
        </w:rPr>
      </w:pPr>
      <w:bookmarkStart w:id="182" w:name="_Ref4420746"/>
      <w:r>
        <w:rPr>
          <w:rFonts w:ascii="仿宋_GB2312" w:eastAsia="仿宋_GB2312" w:hint="eastAsia"/>
          <w:szCs w:val="24"/>
        </w:rPr>
        <w:t>1</w:t>
      </w:r>
      <w:r>
        <w:rPr>
          <w:rFonts w:ascii="仿宋_GB2312" w:eastAsia="仿宋_GB2312"/>
          <w:szCs w:val="24"/>
        </w:rPr>
        <w:t xml:space="preserve">.1.3.10 </w:t>
      </w:r>
      <w:r>
        <w:rPr>
          <w:rFonts w:ascii="仿宋_GB2312" w:eastAsia="仿宋_GB2312" w:hint="eastAsia"/>
          <w:szCs w:val="24"/>
        </w:rPr>
        <w:t>永久占地：是指专用合同条件中指明为实施工程需永久占用的土地。</w:t>
      </w:r>
      <w:bookmarkEnd w:id="182"/>
    </w:p>
    <w:p w:rsidR="00FD52F0" w:rsidRDefault="00490F8C">
      <w:pPr>
        <w:pStyle w:val="52"/>
        <w:spacing w:afterLines="0" w:line="360" w:lineRule="exact"/>
        <w:ind w:left="0"/>
        <w:rPr>
          <w:rFonts w:ascii="仿宋_GB2312" w:eastAsia="仿宋_GB2312"/>
          <w:szCs w:val="24"/>
        </w:rPr>
      </w:pPr>
      <w:bookmarkStart w:id="183" w:name="_Ref4420821"/>
      <w:r>
        <w:rPr>
          <w:rFonts w:ascii="仿宋_GB2312" w:eastAsia="仿宋_GB2312" w:hint="eastAsia"/>
          <w:szCs w:val="24"/>
        </w:rPr>
        <w:t>1</w:t>
      </w:r>
      <w:r>
        <w:rPr>
          <w:rFonts w:ascii="仿宋_GB2312" w:eastAsia="仿宋_GB2312"/>
          <w:szCs w:val="24"/>
        </w:rPr>
        <w:t xml:space="preserve">.1.3.11 </w:t>
      </w:r>
      <w:r>
        <w:rPr>
          <w:rFonts w:ascii="仿宋_GB2312" w:eastAsia="仿宋_GB2312" w:hint="eastAsia"/>
          <w:szCs w:val="24"/>
        </w:rPr>
        <w:t>临时占地：是指专用合同条件中指明为实施工程需临时占用的土地。</w:t>
      </w:r>
      <w:bookmarkEnd w:id="183"/>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 </w:t>
      </w:r>
      <w:r>
        <w:rPr>
          <w:rFonts w:ascii="仿宋_GB2312" w:eastAsia="仿宋_GB2312" w:hint="eastAsia"/>
          <w:szCs w:val="24"/>
        </w:rPr>
        <w:t>日期和期限</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.1.4.1</w:t>
      </w:r>
      <w:r>
        <w:rPr>
          <w:rFonts w:ascii="仿宋_GB2312" w:eastAsia="仿宋_GB2312"/>
          <w:szCs w:val="24"/>
        </w:rPr>
        <w:t xml:space="preserve"> </w:t>
      </w:r>
      <w:r>
        <w:rPr>
          <w:rFonts w:ascii="仿宋_GB2312" w:eastAsia="仿宋_GB2312" w:hint="eastAsia"/>
          <w:szCs w:val="24"/>
        </w:rPr>
        <w:t>开始工作通知：指工程师按第</w:t>
      </w:r>
      <w:r>
        <w:rPr>
          <w:rFonts w:ascii="仿宋_GB2312" w:eastAsia="仿宋_GB2312"/>
          <w:szCs w:val="24"/>
        </w:rPr>
        <w:t>8.1.2</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开始工作通知</w:t>
      </w:r>
      <w:r>
        <w:rPr>
          <w:rFonts w:ascii="仿宋_GB2312" w:eastAsia="仿宋_GB2312" w:hint="eastAsia"/>
          <w:szCs w:val="24"/>
        </w:rPr>
        <w:t>]</w:t>
      </w:r>
      <w:r>
        <w:rPr>
          <w:rFonts w:ascii="仿宋_GB2312" w:eastAsia="仿宋_GB2312" w:hint="eastAsia"/>
          <w:szCs w:val="24"/>
        </w:rPr>
        <w:t>的约定通知承包人开始工作的函件。</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.1.4.2 </w:t>
      </w:r>
      <w:r>
        <w:rPr>
          <w:rFonts w:ascii="仿宋_GB2312" w:eastAsia="仿宋_GB2312" w:hint="eastAsia"/>
          <w:szCs w:val="24"/>
        </w:rPr>
        <w:t>开始工作日期：包括计划开始工作日期和实际开始工作日期。计划开始工作日期是指合同协议书约定的开始工作日期；实际开始工作日期是指工程师按照第</w:t>
      </w:r>
      <w:r>
        <w:rPr>
          <w:rFonts w:ascii="仿宋_GB2312" w:eastAsia="仿宋_GB2312"/>
          <w:szCs w:val="24"/>
        </w:rPr>
        <w:t>8.1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开始工作</w:t>
      </w:r>
      <w:r>
        <w:rPr>
          <w:rFonts w:ascii="仿宋_GB2312" w:eastAsia="仿宋_GB2312" w:hint="eastAsia"/>
          <w:szCs w:val="24"/>
        </w:rPr>
        <w:t>]</w:t>
      </w:r>
      <w:r>
        <w:rPr>
          <w:rFonts w:ascii="仿宋_GB2312" w:eastAsia="仿宋_GB2312" w:hint="eastAsia"/>
          <w:szCs w:val="24"/>
        </w:rPr>
        <w:t>约定发出的符合法律规定的开始工作通知中载明的开始工作日期。</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.1.4.3 </w:t>
      </w:r>
      <w:r>
        <w:rPr>
          <w:rFonts w:ascii="仿宋_GB2312" w:eastAsia="仿宋_GB2312" w:hint="eastAsia"/>
          <w:szCs w:val="24"/>
        </w:rPr>
        <w:t>开始现场施工日期：包括计划开始现场施工日期和实际开始现场施工日期。计</w:t>
      </w:r>
      <w:r>
        <w:rPr>
          <w:rFonts w:ascii="仿宋_GB2312" w:eastAsia="仿宋_GB2312" w:hint="eastAsia"/>
          <w:szCs w:val="24"/>
        </w:rPr>
        <w:lastRenderedPageBreak/>
        <w:t>划开始现场施工日期是指合同协议书约定的开始现场施工日期；实际开始现场施工日期是指工程师发出的符合法律规定的开工通知中载明的开始现场施工日期。</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.1.4.4 </w:t>
      </w:r>
      <w:r>
        <w:rPr>
          <w:rFonts w:ascii="仿宋_GB2312" w:eastAsia="仿宋_GB2312" w:hint="eastAsia"/>
          <w:szCs w:val="24"/>
        </w:rPr>
        <w:t>竣工日期：包括计划竣工日期和实际竣工日期。计划竣工日期是指合同协议书约定的竣工日期；实际竣工日期按照第</w:t>
      </w:r>
      <w:r>
        <w:rPr>
          <w:rFonts w:ascii="仿宋_GB2312" w:eastAsia="仿宋_GB2312"/>
          <w:szCs w:val="24"/>
        </w:rPr>
        <w:t>8.2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竣工日期</w:t>
      </w:r>
      <w:r>
        <w:rPr>
          <w:rFonts w:ascii="仿宋_GB2312" w:eastAsia="仿宋_GB2312" w:hint="eastAsia"/>
          <w:szCs w:val="24"/>
        </w:rPr>
        <w:t>]</w:t>
      </w:r>
      <w:r>
        <w:rPr>
          <w:rFonts w:ascii="仿宋_GB2312" w:eastAsia="仿宋_GB2312" w:hint="eastAsia"/>
          <w:szCs w:val="24"/>
        </w:rPr>
        <w:t>的约定确定。</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.1.4.5 </w:t>
      </w:r>
      <w:r>
        <w:rPr>
          <w:rFonts w:ascii="仿宋_GB2312" w:eastAsia="仿宋_GB2312" w:hint="eastAsia"/>
          <w:szCs w:val="24"/>
        </w:rPr>
        <w:t>工期：是指在合同协议书约定的承包人完成合同工作所需的期限，包括按照合同约定所作的期限变更及按合同约定承包人有权取得的工期延长。</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.1</w:t>
      </w:r>
      <w:r>
        <w:rPr>
          <w:rFonts w:ascii="仿宋_GB2312" w:eastAsia="仿宋_GB2312"/>
          <w:szCs w:val="24"/>
        </w:rPr>
        <w:t xml:space="preserve">.4.6 </w:t>
      </w:r>
      <w:r>
        <w:rPr>
          <w:rFonts w:ascii="仿宋_GB2312" w:eastAsia="仿宋_GB2312" w:hint="eastAsia"/>
          <w:szCs w:val="24"/>
        </w:rPr>
        <w:t>缺陷责任期：是指发包人预留工程质量保证金以保证承包人履行第</w:t>
      </w:r>
      <w:r>
        <w:rPr>
          <w:rFonts w:ascii="仿宋_GB2312" w:eastAsia="仿宋_GB2312"/>
          <w:szCs w:val="24"/>
        </w:rPr>
        <w:t>11.3</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缺陷调查</w:t>
      </w:r>
      <w:r>
        <w:rPr>
          <w:rFonts w:ascii="仿宋_GB2312" w:eastAsia="仿宋_GB2312" w:hint="eastAsia"/>
          <w:szCs w:val="24"/>
        </w:rPr>
        <w:t>]</w:t>
      </w:r>
      <w:r>
        <w:rPr>
          <w:rFonts w:ascii="仿宋_GB2312" w:eastAsia="仿宋_GB2312"/>
          <w:szCs w:val="24"/>
        </w:rPr>
        <w:t>下质量缺陷责任的期限</w:t>
      </w:r>
      <w:r>
        <w:rPr>
          <w:rFonts w:ascii="仿宋_GB2312" w:eastAsia="仿宋_GB2312" w:hint="eastAsia"/>
          <w:szCs w:val="24"/>
        </w:rPr>
        <w:t>。</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.1.4.7 </w:t>
      </w:r>
      <w:r>
        <w:rPr>
          <w:rFonts w:ascii="仿宋_GB2312" w:eastAsia="仿宋_GB2312" w:hint="eastAsia"/>
          <w:szCs w:val="24"/>
        </w:rPr>
        <w:t>保修期：是指承包人按照合同约定和法律规定对工程质量承担保修责任的期限，该期限自缺陷责任期起算之日起计算。</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.1.4.8 </w:t>
      </w:r>
      <w:r>
        <w:rPr>
          <w:rFonts w:ascii="仿宋_GB2312" w:eastAsia="仿宋_GB2312" w:hint="eastAsia"/>
          <w:szCs w:val="24"/>
        </w:rPr>
        <w:t>基准日期：招标发包的工程以投标截止日前</w:t>
      </w:r>
      <w:r>
        <w:rPr>
          <w:rFonts w:ascii="仿宋_GB2312" w:eastAsia="仿宋_GB2312" w:hint="eastAsia"/>
          <w:szCs w:val="24"/>
        </w:rPr>
        <w:t>28</w:t>
      </w:r>
      <w:r>
        <w:rPr>
          <w:rFonts w:ascii="仿宋_GB2312" w:eastAsia="仿宋_GB2312" w:hint="eastAsia"/>
          <w:szCs w:val="24"/>
        </w:rPr>
        <w:t>天的日期为基准日期，直接发包的工程以合同订立日前</w:t>
      </w:r>
      <w:r>
        <w:rPr>
          <w:rFonts w:ascii="仿宋_GB2312" w:eastAsia="仿宋_GB2312" w:hint="eastAsia"/>
          <w:szCs w:val="24"/>
        </w:rPr>
        <w:t>28</w:t>
      </w:r>
      <w:r>
        <w:rPr>
          <w:rFonts w:ascii="仿宋_GB2312" w:eastAsia="仿宋_GB2312" w:hint="eastAsia"/>
          <w:szCs w:val="24"/>
        </w:rPr>
        <w:t>天的日期为基准日期。</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.1.4.9 </w:t>
      </w:r>
      <w:r>
        <w:rPr>
          <w:rFonts w:ascii="仿宋_GB2312" w:eastAsia="仿宋_GB2312" w:hint="eastAsia"/>
          <w:szCs w:val="24"/>
        </w:rPr>
        <w:t>天：除特别指明外，均指日历天。合同中按天计算时间的，开始当天不计入，从次日开始计算。期限最后一天的截止时间为当天</w:t>
      </w:r>
      <w:r>
        <w:rPr>
          <w:rFonts w:ascii="仿宋_GB2312" w:eastAsia="仿宋_GB2312" w:hint="eastAsia"/>
          <w:szCs w:val="24"/>
        </w:rPr>
        <w:t>24:00</w:t>
      </w:r>
      <w:r>
        <w:rPr>
          <w:rFonts w:ascii="仿宋_GB2312" w:eastAsia="仿宋_GB2312" w:hint="eastAsia"/>
          <w:szCs w:val="24"/>
        </w:rPr>
        <w:t>。</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.1.4.10 </w:t>
      </w:r>
      <w:r>
        <w:rPr>
          <w:rFonts w:ascii="仿宋_GB2312" w:eastAsia="仿宋_GB2312" w:hint="eastAsia"/>
          <w:szCs w:val="24"/>
        </w:rPr>
        <w:t>竣工试验：是指在工程竣工验收前，根据第</w:t>
      </w:r>
      <w:r>
        <w:rPr>
          <w:rFonts w:ascii="仿宋_GB2312" w:eastAsia="仿宋_GB2312"/>
          <w:szCs w:val="24"/>
        </w:rPr>
        <w:t>9</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竣工试验</w:t>
      </w:r>
      <w:r>
        <w:rPr>
          <w:rFonts w:ascii="仿宋_GB2312" w:eastAsia="仿宋_GB2312" w:hint="eastAsia"/>
          <w:szCs w:val="24"/>
        </w:rPr>
        <w:t>]</w:t>
      </w:r>
      <w:r>
        <w:rPr>
          <w:rFonts w:ascii="仿宋_GB2312" w:eastAsia="仿宋_GB2312" w:hint="eastAsia"/>
          <w:szCs w:val="24"/>
        </w:rPr>
        <w:t>要求进行的试验。</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.1.4.11 </w:t>
      </w:r>
      <w:r>
        <w:rPr>
          <w:rFonts w:ascii="仿宋_GB2312" w:eastAsia="仿宋_GB2312" w:hint="eastAsia"/>
          <w:szCs w:val="24"/>
        </w:rPr>
        <w:t>竣工验收：是指承包人完成了合同约定的各项内容后，发包人按合同要求进行的验收。</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.1.4.12 </w:t>
      </w:r>
      <w:r>
        <w:rPr>
          <w:rFonts w:ascii="仿宋_GB2312" w:eastAsia="仿宋_GB2312" w:hint="eastAsia"/>
          <w:szCs w:val="24"/>
        </w:rPr>
        <w:t>竣工后试验：是指在工程竣工验收后，根据第</w:t>
      </w:r>
      <w:r>
        <w:rPr>
          <w:rFonts w:ascii="仿宋_GB2312" w:eastAsia="仿宋_GB2312"/>
          <w:szCs w:val="24"/>
        </w:rPr>
        <w:t>12</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竣工后试验</w:t>
      </w:r>
      <w:r>
        <w:rPr>
          <w:rFonts w:ascii="仿宋_GB2312" w:eastAsia="仿宋_GB2312" w:hint="eastAsia"/>
          <w:szCs w:val="24"/>
        </w:rPr>
        <w:t>]</w:t>
      </w:r>
      <w:r>
        <w:rPr>
          <w:rFonts w:ascii="仿宋_GB2312" w:eastAsia="仿宋_GB2312" w:hint="eastAsia"/>
          <w:szCs w:val="24"/>
        </w:rPr>
        <w:t>约定进行的试验。</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.1.5 </w:t>
      </w:r>
      <w:r>
        <w:rPr>
          <w:rFonts w:ascii="仿宋_GB2312" w:eastAsia="仿宋_GB2312" w:hint="eastAsia"/>
          <w:szCs w:val="24"/>
        </w:rPr>
        <w:t>合同价格和费用</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.1.5.1 </w:t>
      </w:r>
      <w:r>
        <w:rPr>
          <w:rFonts w:ascii="仿宋_GB2312" w:eastAsia="仿宋_GB2312" w:hint="eastAsia"/>
          <w:szCs w:val="24"/>
        </w:rPr>
        <w:t>签约合同价：是指发包人和承包人在合同协议书中确定的总金额，包括暂估价及暂列金额等。</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.1.5.2 </w:t>
      </w:r>
      <w:r>
        <w:rPr>
          <w:rFonts w:ascii="仿宋_GB2312" w:eastAsia="仿宋_GB2312" w:hint="eastAsia"/>
          <w:szCs w:val="24"/>
        </w:rPr>
        <w:t>合同价格：是指发包人用于支付承包人按照合同约定完成承包范围内全部工作的金额，包括合同履行</w:t>
      </w:r>
      <w:r>
        <w:rPr>
          <w:rFonts w:ascii="仿宋_GB2312" w:eastAsia="仿宋_GB2312" w:hint="eastAsia"/>
          <w:szCs w:val="24"/>
        </w:rPr>
        <w:t>过程中按合同约定发生的价格变化。</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.1.5.3 </w:t>
      </w:r>
      <w:r>
        <w:rPr>
          <w:rFonts w:ascii="仿宋_GB2312" w:eastAsia="仿宋_GB2312" w:hint="eastAsia"/>
          <w:szCs w:val="24"/>
        </w:rPr>
        <w:t>费用：是指为履行合同所发生的或将要发生的所有合理开支，包括管理费和应分摊的其他费用，但不包括利润。</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.1.5.4 </w:t>
      </w:r>
      <w:r>
        <w:rPr>
          <w:rFonts w:ascii="仿宋_GB2312" w:eastAsia="仿宋_GB2312" w:hint="eastAsia"/>
          <w:szCs w:val="24"/>
        </w:rPr>
        <w:t>人工费：是指支付给直接从事建筑安装工程施工作业的建筑工人的各项费用。</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.1.5.5 </w:t>
      </w:r>
      <w:r>
        <w:rPr>
          <w:rFonts w:ascii="仿宋_GB2312" w:eastAsia="仿宋_GB2312" w:hint="eastAsia"/>
          <w:szCs w:val="24"/>
        </w:rPr>
        <w:t>暂估价：</w:t>
      </w:r>
      <w:bookmarkStart w:id="184" w:name="_Hlk18973781"/>
      <w:r>
        <w:rPr>
          <w:rFonts w:ascii="仿宋_GB2312" w:eastAsia="仿宋_GB2312" w:hint="eastAsia"/>
          <w:szCs w:val="24"/>
        </w:rPr>
        <w:t>是指发包人在项目清单中给定的，用于支付必然发生但暂时不能确定价格的专业服务、材料、设备、专业工程的金额。</w:t>
      </w:r>
      <w:bookmarkEnd w:id="184"/>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.1.5.6 </w:t>
      </w:r>
      <w:r>
        <w:rPr>
          <w:rFonts w:ascii="仿宋_GB2312" w:eastAsia="仿宋_GB2312" w:hint="eastAsia"/>
          <w:szCs w:val="24"/>
        </w:rPr>
        <w:t>暂列金额：是指发包人在项目清单中给定的，用于在订立协议书时尚未确定或不可预见变更的设计、施工及其所需材料、工程设备、服务等的金额，</w:t>
      </w:r>
      <w:r>
        <w:rPr>
          <w:rFonts w:ascii="仿宋_GB2312" w:eastAsia="仿宋_GB2312" w:hint="eastAsia"/>
          <w:szCs w:val="24"/>
        </w:rPr>
        <w:t>包括以计日工方式支付的金额。</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.1.5.7 </w:t>
      </w:r>
      <w:r>
        <w:rPr>
          <w:rFonts w:ascii="仿宋_GB2312" w:eastAsia="仿宋_GB2312" w:hint="eastAsia"/>
          <w:szCs w:val="24"/>
        </w:rPr>
        <w:t>计日工：是指合同履行过程中，承包人完成发包人提出的零星工作或需要采用计日工计价的变更工作时，按合同中约定的单价计价的一种方式。</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.1.5.8 </w:t>
      </w:r>
      <w:r>
        <w:rPr>
          <w:rFonts w:ascii="仿宋_GB2312" w:eastAsia="仿宋_GB2312" w:hint="eastAsia"/>
          <w:szCs w:val="24"/>
        </w:rPr>
        <w:t>质量保证金：是指按第</w:t>
      </w:r>
      <w:r>
        <w:rPr>
          <w:rFonts w:ascii="仿宋_GB2312" w:eastAsia="仿宋_GB2312"/>
          <w:szCs w:val="24"/>
        </w:rPr>
        <w:t>14.6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质量保证金</w:t>
      </w:r>
      <w:r>
        <w:rPr>
          <w:rFonts w:ascii="仿宋_GB2312" w:eastAsia="仿宋_GB2312" w:hint="eastAsia"/>
          <w:szCs w:val="24"/>
        </w:rPr>
        <w:t>]</w:t>
      </w:r>
      <w:r>
        <w:rPr>
          <w:rFonts w:ascii="仿宋_GB2312" w:eastAsia="仿宋_GB2312" w:hint="eastAsia"/>
          <w:szCs w:val="24"/>
        </w:rPr>
        <w:t>约定承包人用于保证其在缺陷责任期内履行缺陷修复义务的担保。</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.1.6 </w:t>
      </w:r>
      <w:r>
        <w:rPr>
          <w:rFonts w:ascii="仿宋_GB2312" w:eastAsia="仿宋_GB2312" w:hint="eastAsia"/>
          <w:szCs w:val="24"/>
        </w:rPr>
        <w:t>其他</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.1.6.1 </w:t>
      </w:r>
      <w:r>
        <w:rPr>
          <w:rFonts w:ascii="仿宋_GB2312" w:eastAsia="仿宋_GB2312" w:hint="eastAsia"/>
          <w:szCs w:val="24"/>
        </w:rPr>
        <w:t>书面形式：指合同文件、信函、电报、传真、数据电文、电子邮件、会议纪要</w:t>
      </w:r>
      <w:r>
        <w:rPr>
          <w:rFonts w:ascii="仿宋_GB2312" w:eastAsia="仿宋_GB2312" w:hint="eastAsia"/>
          <w:szCs w:val="24"/>
        </w:rPr>
        <w:lastRenderedPageBreak/>
        <w:t>等可以有形地表现所载内容的形式。</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.1.6.2 </w:t>
      </w:r>
      <w:r>
        <w:rPr>
          <w:rFonts w:ascii="仿宋_GB2312" w:eastAsia="仿宋_GB2312" w:hint="eastAsia"/>
          <w:szCs w:val="24"/>
        </w:rPr>
        <w:t>承包人文件：指由承包人根据合同约定应提交的所有图纸、手册、模型、计算书、软件、函件、洽商性文件和其他技术性文件。</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.1.6.3 </w:t>
      </w:r>
      <w:r>
        <w:rPr>
          <w:rFonts w:ascii="仿宋_GB2312" w:eastAsia="仿宋_GB2312" w:hint="eastAsia"/>
          <w:szCs w:val="24"/>
        </w:rPr>
        <w:t>变更：指根据第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的约定，经指示或批准对《发包人要求》或工程所做的改变。</w:t>
      </w:r>
    </w:p>
    <w:p w:rsidR="00FD52F0" w:rsidRDefault="00490F8C">
      <w:pPr>
        <w:pStyle w:val="37"/>
        <w:widowControl/>
        <w:spacing w:afterLines="0" w:line="360" w:lineRule="exact"/>
        <w:ind w:left="0"/>
        <w:rPr>
          <w:b w:val="0"/>
          <w:bCs/>
        </w:rPr>
      </w:pPr>
      <w:bookmarkStart w:id="185" w:name="_Toc22002"/>
      <w:bookmarkStart w:id="186" w:name="_Toc1193"/>
      <w:bookmarkStart w:id="187" w:name="_Toc6670"/>
      <w:bookmarkStart w:id="188" w:name="_Toc5175"/>
      <w:bookmarkStart w:id="189" w:name="_Toc15236"/>
      <w:bookmarkStart w:id="190" w:name="_Toc17030"/>
      <w:bookmarkStart w:id="191" w:name="_Ref509042104"/>
      <w:bookmarkStart w:id="192" w:name="_Ref509042101"/>
      <w:bookmarkStart w:id="193" w:name="_Toc32016"/>
      <w:bookmarkStart w:id="194" w:name="_Toc28545"/>
      <w:bookmarkStart w:id="195" w:name="_Toc10469"/>
      <w:bookmarkStart w:id="196" w:name="_Toc14941"/>
      <w:bookmarkStart w:id="197" w:name="_Toc54862179"/>
      <w:bookmarkStart w:id="198" w:name="_Ref522730353"/>
      <w:bookmarkStart w:id="199" w:name="_Ref522730349"/>
      <w:bookmarkEnd w:id="174"/>
      <w:r>
        <w:rPr>
          <w:rFonts w:hint="eastAsia"/>
          <w:b w:val="0"/>
          <w:bCs/>
        </w:rPr>
        <w:t>1</w:t>
      </w:r>
      <w:r>
        <w:rPr>
          <w:b w:val="0"/>
          <w:bCs/>
        </w:rPr>
        <w:t xml:space="preserve">.2 </w:t>
      </w:r>
      <w:r>
        <w:rPr>
          <w:b w:val="0"/>
          <w:bCs/>
        </w:rPr>
        <w:t>语言文字</w:t>
      </w:r>
      <w:bookmarkEnd w:id="185"/>
      <w:bookmarkEnd w:id="186"/>
      <w:bookmarkEnd w:id="187"/>
      <w:bookmarkEnd w:id="188"/>
      <w:bookmarkEnd w:id="189"/>
      <w:bookmarkEnd w:id="190"/>
      <w:bookmarkEnd w:id="191"/>
      <w:bookmarkEnd w:id="192"/>
      <w:bookmarkEnd w:id="193"/>
      <w:bookmarkEnd w:id="194"/>
      <w:bookmarkEnd w:id="195"/>
      <w:bookmarkEnd w:id="196"/>
      <w:bookmarkEnd w:id="19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合同文件以中国的汉语简体语言文字编写、解释和说明。专用术语使用外文的，应附有中文注释。合同当事人在专用合同条件约定使用两种及以上语言时，汉语为优先解释和说明合同的语言。</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与合同有关的联络应使用专用合同条件约定的语言。如没有约定，则应使用中国的汉语简体语言文字。</w:t>
      </w:r>
    </w:p>
    <w:p w:rsidR="00FD52F0" w:rsidRDefault="00490F8C">
      <w:pPr>
        <w:pStyle w:val="37"/>
        <w:widowControl/>
        <w:spacing w:afterLines="0" w:line="360" w:lineRule="exact"/>
        <w:ind w:left="0"/>
        <w:rPr>
          <w:b w:val="0"/>
          <w:bCs/>
        </w:rPr>
      </w:pPr>
      <w:bookmarkStart w:id="200" w:name="_Toc27678"/>
      <w:bookmarkStart w:id="201" w:name="_Toc17008"/>
      <w:bookmarkStart w:id="202" w:name="_Ref531949543"/>
      <w:bookmarkStart w:id="203" w:name="_Toc7378"/>
      <w:bookmarkStart w:id="204" w:name="_Toc14146"/>
      <w:bookmarkStart w:id="205" w:name="_Toc30931"/>
      <w:bookmarkStart w:id="206" w:name="_Ref531949539"/>
      <w:bookmarkStart w:id="207" w:name="_Toc16951"/>
      <w:bookmarkStart w:id="208" w:name="_Toc26257"/>
      <w:bookmarkStart w:id="209" w:name="_Toc5679"/>
      <w:bookmarkStart w:id="210" w:name="_Toc3751"/>
      <w:bookmarkStart w:id="211" w:name="_Toc54862180"/>
      <w:bookmarkStart w:id="212" w:name="_Toc13193"/>
      <w:r>
        <w:rPr>
          <w:rFonts w:hint="eastAsia"/>
          <w:b w:val="0"/>
          <w:bCs/>
        </w:rPr>
        <w:t>1</w:t>
      </w:r>
      <w:r>
        <w:rPr>
          <w:b w:val="0"/>
          <w:bCs/>
        </w:rPr>
        <w:t xml:space="preserve">.3 </w:t>
      </w:r>
      <w:r>
        <w:rPr>
          <w:rFonts w:hint="eastAsia"/>
          <w:b w:val="0"/>
          <w:bCs/>
        </w:rPr>
        <w:t>法律</w:t>
      </w:r>
      <w:bookmarkEnd w:id="200"/>
      <w:bookmarkEnd w:id="201"/>
      <w:bookmarkEnd w:id="202"/>
      <w:bookmarkEnd w:id="203"/>
      <w:bookmarkEnd w:id="204"/>
      <w:bookmarkEnd w:id="205"/>
      <w:bookmarkEnd w:id="206"/>
      <w:bookmarkEnd w:id="207"/>
      <w:bookmarkEnd w:id="208"/>
      <w:bookmarkEnd w:id="209"/>
      <w:bookmarkEnd w:id="210"/>
      <w:bookmarkEnd w:id="211"/>
      <w:bookmarkEnd w:id="21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合同所称法律是指</w:t>
      </w:r>
      <w:r>
        <w:rPr>
          <w:rFonts w:ascii="仿宋_GB2312" w:eastAsia="仿宋_GB2312"/>
          <w:szCs w:val="24"/>
        </w:rPr>
        <w:t>中华人民共和国法律、行政法规、部门规章</w:t>
      </w:r>
      <w:r>
        <w:rPr>
          <w:rFonts w:ascii="仿宋_GB2312" w:eastAsia="仿宋_GB2312" w:hint="eastAsia"/>
          <w:szCs w:val="24"/>
        </w:rPr>
        <w:t>，</w:t>
      </w:r>
      <w:r>
        <w:rPr>
          <w:rFonts w:ascii="仿宋_GB2312" w:eastAsia="仿宋_GB2312"/>
          <w:szCs w:val="24"/>
        </w:rPr>
        <w:t>以及工程所在地的地方法规、自治条例、单行条例和地方政府规章</w:t>
      </w:r>
      <w:r>
        <w:rPr>
          <w:rFonts w:ascii="仿宋_GB2312" w:eastAsia="仿宋_GB2312" w:hint="eastAsia"/>
          <w:szCs w:val="24"/>
        </w:rPr>
        <w:t>等。</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合同当事人可以在专用合同条件中约定合同适用的其他规范性文件</w:t>
      </w:r>
      <w:r>
        <w:rPr>
          <w:rFonts w:ascii="仿宋_GB2312" w:eastAsia="仿宋_GB2312" w:hint="eastAsia"/>
          <w:szCs w:val="24"/>
        </w:rPr>
        <w:t>。</w:t>
      </w:r>
    </w:p>
    <w:p w:rsidR="00FD52F0" w:rsidRDefault="00490F8C">
      <w:pPr>
        <w:pStyle w:val="37"/>
        <w:widowControl/>
        <w:spacing w:afterLines="0" w:line="360" w:lineRule="exact"/>
        <w:ind w:left="0"/>
        <w:rPr>
          <w:b w:val="0"/>
          <w:bCs/>
        </w:rPr>
      </w:pPr>
      <w:bookmarkStart w:id="213" w:name="_Toc30440"/>
      <w:bookmarkStart w:id="214" w:name="_Toc12553"/>
      <w:bookmarkStart w:id="215" w:name="_Toc3140"/>
      <w:bookmarkStart w:id="216" w:name="_Toc22805"/>
      <w:bookmarkStart w:id="217" w:name="_Toc24776"/>
      <w:bookmarkStart w:id="218" w:name="_Ref531949594"/>
      <w:bookmarkStart w:id="219" w:name="_Ref531949589"/>
      <w:bookmarkStart w:id="220" w:name="_Toc11512"/>
      <w:bookmarkStart w:id="221" w:name="_Toc54862181"/>
      <w:bookmarkStart w:id="222" w:name="_Toc19831"/>
      <w:bookmarkStart w:id="223" w:name="_Toc8559"/>
      <w:bookmarkStart w:id="224" w:name="_Toc30032"/>
      <w:bookmarkStart w:id="225" w:name="_Toc26256"/>
      <w:r>
        <w:rPr>
          <w:rFonts w:hint="eastAsia"/>
          <w:b w:val="0"/>
          <w:bCs/>
        </w:rPr>
        <w:t>1</w:t>
      </w:r>
      <w:r>
        <w:rPr>
          <w:b w:val="0"/>
          <w:bCs/>
        </w:rPr>
        <w:t xml:space="preserve">.4 </w:t>
      </w:r>
      <w:r>
        <w:rPr>
          <w:rFonts w:hint="eastAsia"/>
          <w:b w:val="0"/>
          <w:bCs/>
        </w:rPr>
        <w:t>标准和规范</w:t>
      </w:r>
      <w:bookmarkEnd w:id="213"/>
      <w:bookmarkEnd w:id="214"/>
      <w:bookmarkEnd w:id="215"/>
      <w:bookmarkEnd w:id="216"/>
      <w:bookmarkEnd w:id="217"/>
      <w:bookmarkEnd w:id="218"/>
      <w:bookmarkEnd w:id="219"/>
      <w:bookmarkEnd w:id="220"/>
      <w:bookmarkEnd w:id="221"/>
      <w:bookmarkEnd w:id="222"/>
      <w:bookmarkEnd w:id="223"/>
      <w:bookmarkEnd w:id="224"/>
      <w:bookmarkEnd w:id="225"/>
    </w:p>
    <w:p w:rsidR="00FD52F0" w:rsidRDefault="00490F8C">
      <w:pPr>
        <w:pStyle w:val="42"/>
        <w:spacing w:afterLines="0" w:line="360" w:lineRule="exact"/>
        <w:ind w:left="0"/>
        <w:rPr>
          <w:rFonts w:ascii="仿宋_GB2312" w:eastAsia="仿宋_GB2312"/>
          <w:szCs w:val="24"/>
        </w:rPr>
      </w:pPr>
      <w:bookmarkStart w:id="226" w:name="_Ref4420991"/>
      <w:r>
        <w:rPr>
          <w:rFonts w:ascii="仿宋_GB2312" w:eastAsia="仿宋_GB2312" w:hint="eastAsia"/>
          <w:szCs w:val="24"/>
        </w:rPr>
        <w:t>1</w:t>
      </w:r>
      <w:r>
        <w:rPr>
          <w:rFonts w:ascii="仿宋_GB2312" w:eastAsia="仿宋_GB2312"/>
          <w:szCs w:val="24"/>
        </w:rPr>
        <w:t xml:space="preserve">.4.1 </w:t>
      </w:r>
      <w:r>
        <w:rPr>
          <w:rFonts w:ascii="仿宋_GB2312" w:eastAsia="仿宋_GB2312" w:hint="eastAsia"/>
          <w:szCs w:val="24"/>
        </w:rPr>
        <w:t>适用于工程的国家标准、行业标准、工程所在地的地方性标准，以及相应的规范、规程等，合同当事人有特别要求的，应在专用合同条件中约定。</w:t>
      </w:r>
      <w:bookmarkEnd w:id="226"/>
    </w:p>
    <w:p w:rsidR="00FD52F0" w:rsidRDefault="00490F8C">
      <w:pPr>
        <w:pStyle w:val="42"/>
        <w:spacing w:afterLines="0" w:line="360" w:lineRule="exact"/>
        <w:ind w:left="0"/>
        <w:rPr>
          <w:rFonts w:ascii="仿宋_GB2312" w:eastAsia="仿宋_GB2312"/>
          <w:szCs w:val="24"/>
        </w:rPr>
      </w:pPr>
      <w:bookmarkStart w:id="227" w:name="_Ref531949642"/>
      <w:r>
        <w:rPr>
          <w:rFonts w:ascii="仿宋_GB2312" w:eastAsia="仿宋_GB2312" w:hint="eastAsia"/>
          <w:szCs w:val="24"/>
        </w:rPr>
        <w:t>1</w:t>
      </w:r>
      <w:r>
        <w:rPr>
          <w:rFonts w:ascii="仿宋_GB2312" w:eastAsia="仿宋_GB2312"/>
          <w:szCs w:val="24"/>
        </w:rPr>
        <w:t xml:space="preserve">.4.2 </w:t>
      </w:r>
      <w:r>
        <w:rPr>
          <w:rFonts w:ascii="仿宋_GB2312" w:eastAsia="仿宋_GB2312" w:hint="eastAsia"/>
          <w:szCs w:val="24"/>
        </w:rPr>
        <w:t>发包人要求使用国外标准、规范的，发包人负责提供原文版本和中文译本，并在专用合同条件中约定提供标准规范的名称、份数和时间。</w:t>
      </w:r>
      <w:bookmarkEnd w:id="227"/>
    </w:p>
    <w:p w:rsidR="00FD52F0" w:rsidRDefault="00490F8C">
      <w:pPr>
        <w:pStyle w:val="42"/>
        <w:spacing w:afterLines="0" w:line="360" w:lineRule="exact"/>
        <w:ind w:left="0"/>
        <w:rPr>
          <w:rFonts w:ascii="仿宋_GB2312" w:eastAsia="仿宋_GB2312"/>
          <w:szCs w:val="24"/>
        </w:rPr>
      </w:pPr>
      <w:bookmarkStart w:id="228" w:name="_Ref531949657"/>
      <w:r>
        <w:rPr>
          <w:rFonts w:ascii="仿宋_GB2312" w:eastAsia="仿宋_GB2312" w:hint="eastAsia"/>
          <w:szCs w:val="24"/>
        </w:rPr>
        <w:t>1</w:t>
      </w:r>
      <w:r>
        <w:rPr>
          <w:rFonts w:ascii="仿宋_GB2312" w:eastAsia="仿宋_GB2312"/>
          <w:szCs w:val="24"/>
        </w:rPr>
        <w:t xml:space="preserve">.4.3 </w:t>
      </w:r>
      <w:r>
        <w:rPr>
          <w:rFonts w:ascii="仿宋_GB2312" w:eastAsia="仿宋_GB2312" w:hint="eastAsia"/>
          <w:szCs w:val="24"/>
        </w:rPr>
        <w:t>没有相应成文规定的标</w:t>
      </w:r>
      <w:r>
        <w:rPr>
          <w:rFonts w:ascii="仿宋_GB2312" w:eastAsia="仿宋_GB2312" w:hint="eastAsia"/>
          <w:szCs w:val="24"/>
        </w:rPr>
        <w:t>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bookmarkEnd w:id="228"/>
    </w:p>
    <w:p w:rsidR="00FD52F0" w:rsidRDefault="00490F8C">
      <w:pPr>
        <w:pStyle w:val="42"/>
        <w:spacing w:afterLines="0" w:line="360" w:lineRule="exact"/>
        <w:ind w:left="0"/>
        <w:rPr>
          <w:rFonts w:ascii="仿宋_GB2312" w:eastAsia="仿宋_GB2312"/>
          <w:szCs w:val="24"/>
        </w:rPr>
      </w:pPr>
      <w:bookmarkStart w:id="229" w:name="_Ref4421272"/>
      <w:r>
        <w:rPr>
          <w:rFonts w:ascii="仿宋_GB2312" w:eastAsia="仿宋_GB2312" w:hint="eastAsia"/>
          <w:szCs w:val="24"/>
        </w:rPr>
        <w:t>1</w:t>
      </w:r>
      <w:r>
        <w:rPr>
          <w:rFonts w:ascii="仿宋_GB2312" w:eastAsia="仿宋_GB2312"/>
          <w:szCs w:val="24"/>
        </w:rPr>
        <w:t xml:space="preserve">.4.4 </w:t>
      </w:r>
      <w:r>
        <w:rPr>
          <w:rFonts w:ascii="仿宋_GB2312" w:eastAsia="仿宋_GB2312" w:hint="eastAsia"/>
          <w:szCs w:val="24"/>
        </w:rPr>
        <w:t>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w:t>
      </w:r>
      <w:r>
        <w:rPr>
          <w:rFonts w:ascii="仿宋_GB2312" w:eastAsia="仿宋_GB2312" w:hint="eastAsia"/>
          <w:szCs w:val="24"/>
        </w:rPr>
        <w:t>价中已包含由此产生的费用。</w:t>
      </w:r>
      <w:bookmarkEnd w:id="229"/>
    </w:p>
    <w:p w:rsidR="00FD52F0" w:rsidRDefault="00490F8C">
      <w:pPr>
        <w:pStyle w:val="37"/>
        <w:widowControl/>
        <w:spacing w:afterLines="0" w:line="360" w:lineRule="exact"/>
        <w:ind w:left="0"/>
        <w:rPr>
          <w:b w:val="0"/>
          <w:bCs/>
        </w:rPr>
      </w:pPr>
      <w:bookmarkStart w:id="230" w:name="_Ref4421717"/>
      <w:bookmarkStart w:id="231" w:name="_Toc9981"/>
      <w:bookmarkStart w:id="232" w:name="_Toc26657"/>
      <w:bookmarkStart w:id="233" w:name="_Toc8090"/>
      <w:bookmarkStart w:id="234" w:name="_Toc32659"/>
      <w:bookmarkStart w:id="235" w:name="_Toc8952"/>
      <w:bookmarkStart w:id="236" w:name="_Toc11289"/>
      <w:bookmarkStart w:id="237" w:name="_Toc13321"/>
      <w:bookmarkStart w:id="238" w:name="_Toc31289"/>
      <w:bookmarkStart w:id="239" w:name="_Toc16668"/>
      <w:bookmarkStart w:id="240" w:name="_Toc54862182"/>
      <w:bookmarkStart w:id="241" w:name="_Toc13171"/>
      <w:r>
        <w:rPr>
          <w:rFonts w:hint="eastAsia"/>
          <w:b w:val="0"/>
          <w:bCs/>
        </w:rPr>
        <w:t>1</w:t>
      </w:r>
      <w:r>
        <w:rPr>
          <w:b w:val="0"/>
          <w:bCs/>
        </w:rPr>
        <w:t xml:space="preserve">.5 </w:t>
      </w:r>
      <w:r>
        <w:rPr>
          <w:rFonts w:hint="eastAsia"/>
          <w:b w:val="0"/>
          <w:bCs/>
        </w:rPr>
        <w:t>合同文件的优先顺序</w:t>
      </w:r>
      <w:bookmarkEnd w:id="198"/>
      <w:bookmarkEnd w:id="199"/>
      <w:bookmarkEnd w:id="230"/>
      <w:bookmarkEnd w:id="231"/>
      <w:bookmarkEnd w:id="232"/>
      <w:bookmarkEnd w:id="233"/>
      <w:bookmarkEnd w:id="234"/>
      <w:bookmarkEnd w:id="235"/>
      <w:bookmarkEnd w:id="236"/>
      <w:bookmarkEnd w:id="237"/>
      <w:bookmarkEnd w:id="238"/>
      <w:bookmarkEnd w:id="239"/>
      <w:bookmarkEnd w:id="240"/>
      <w:bookmarkEnd w:id="241"/>
    </w:p>
    <w:p w:rsidR="00FD52F0" w:rsidRDefault="00490F8C">
      <w:pPr>
        <w:wordWrap/>
        <w:topLinePunct w:val="0"/>
        <w:spacing w:afterLines="0" w:line="360" w:lineRule="exact"/>
        <w:rPr>
          <w:rFonts w:ascii="仿宋_GB2312" w:eastAsia="仿宋_GB2312"/>
          <w:szCs w:val="24"/>
        </w:rPr>
      </w:pPr>
      <w:bookmarkStart w:id="242" w:name="_Ref531948776"/>
      <w:r>
        <w:rPr>
          <w:rFonts w:ascii="仿宋_GB2312" w:eastAsia="仿宋_GB2312" w:hint="eastAsia"/>
          <w:szCs w:val="24"/>
        </w:rPr>
        <w:t>组成合同的各项文件应互相解释，互为说明。除专用合同条件另有约定外，</w:t>
      </w:r>
      <w:bookmarkEnd w:id="242"/>
      <w:r>
        <w:rPr>
          <w:rFonts w:ascii="仿宋_GB2312" w:eastAsia="仿宋_GB2312" w:hint="eastAsia"/>
          <w:szCs w:val="24"/>
        </w:rPr>
        <w:t>解释合同文件的优先顺序如下：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合同协议书；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中标通知书（如果有）；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投标函及投标函附录（如果有）；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专用合同条件及《发包人要求》等附件；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通用合同条件；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承包人建议书；</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价格清单；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8</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双方约定的其他合同文件。</w:t>
      </w:r>
    </w:p>
    <w:p w:rsidR="00FD52F0" w:rsidRDefault="00490F8C">
      <w:pPr>
        <w:wordWrap/>
        <w:topLinePunct w:val="0"/>
        <w:spacing w:afterLines="0" w:line="360" w:lineRule="exact"/>
        <w:rPr>
          <w:rFonts w:ascii="仿宋_GB2312" w:eastAsia="仿宋_GB2312"/>
          <w:szCs w:val="24"/>
        </w:rPr>
      </w:pPr>
      <w:bookmarkStart w:id="243" w:name="_Hlk18951547"/>
      <w:r>
        <w:rPr>
          <w:rFonts w:ascii="仿宋_GB2312" w:eastAsia="仿宋_GB2312" w:hint="eastAsia"/>
          <w:szCs w:val="24"/>
        </w:rPr>
        <w:t>上述各项合同文件包括合同当事人就该项合同文件所作出的补充和修改，属于同一类内容的文件，应以最新签署的为准</w:t>
      </w:r>
      <w:bookmarkEnd w:id="243"/>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在合同订立及履行过程中形成的与合同有关的文件均构成合同文件组成部分，并根据其性质确定优先解释顺序。</w:t>
      </w:r>
    </w:p>
    <w:p w:rsidR="00FD52F0" w:rsidRDefault="00490F8C">
      <w:pPr>
        <w:pStyle w:val="37"/>
        <w:widowControl/>
        <w:spacing w:afterLines="0" w:line="360" w:lineRule="exact"/>
        <w:ind w:left="0"/>
        <w:rPr>
          <w:b w:val="0"/>
          <w:bCs/>
        </w:rPr>
      </w:pPr>
      <w:bookmarkStart w:id="244" w:name="_Ref4422060"/>
      <w:bookmarkStart w:id="245" w:name="_Toc257"/>
      <w:bookmarkStart w:id="246" w:name="_Toc3574"/>
      <w:bookmarkStart w:id="247" w:name="_Toc12101"/>
      <w:bookmarkStart w:id="248" w:name="_Toc27166"/>
      <w:bookmarkStart w:id="249" w:name="_Toc9824"/>
      <w:bookmarkStart w:id="250" w:name="_Toc4449"/>
      <w:bookmarkStart w:id="251" w:name="_Toc26276"/>
      <w:bookmarkStart w:id="252" w:name="_Ref11917818"/>
      <w:bookmarkStart w:id="253" w:name="_Toc30926"/>
      <w:bookmarkStart w:id="254" w:name="_Toc32123"/>
      <w:bookmarkStart w:id="255" w:name="_Toc54862183"/>
      <w:bookmarkStart w:id="256" w:name="_Toc16141"/>
      <w:bookmarkStart w:id="257" w:name="_Ref531949807"/>
      <w:bookmarkStart w:id="258" w:name="_Ref531949803"/>
      <w:bookmarkStart w:id="259" w:name="_Ref531949822"/>
      <w:r>
        <w:rPr>
          <w:rFonts w:hint="eastAsia"/>
          <w:b w:val="0"/>
          <w:bCs/>
        </w:rPr>
        <w:t>1</w:t>
      </w:r>
      <w:r>
        <w:rPr>
          <w:b w:val="0"/>
          <w:bCs/>
        </w:rPr>
        <w:t xml:space="preserve">.6 </w:t>
      </w:r>
      <w:r>
        <w:rPr>
          <w:rFonts w:hint="eastAsia"/>
          <w:b w:val="0"/>
          <w:bCs/>
        </w:rPr>
        <w:t>文件的提供和</w:t>
      </w:r>
      <w:bookmarkEnd w:id="244"/>
      <w:r>
        <w:rPr>
          <w:rFonts w:hint="eastAsia"/>
          <w:b w:val="0"/>
          <w:bCs/>
        </w:rPr>
        <w:t>照管</w:t>
      </w:r>
      <w:bookmarkEnd w:id="245"/>
      <w:bookmarkEnd w:id="246"/>
      <w:bookmarkEnd w:id="247"/>
      <w:bookmarkEnd w:id="248"/>
      <w:bookmarkEnd w:id="249"/>
      <w:bookmarkEnd w:id="250"/>
      <w:bookmarkEnd w:id="251"/>
      <w:bookmarkEnd w:id="252"/>
      <w:bookmarkEnd w:id="253"/>
      <w:bookmarkEnd w:id="254"/>
      <w:bookmarkEnd w:id="255"/>
      <w:bookmarkEnd w:id="256"/>
    </w:p>
    <w:p w:rsidR="00FD52F0" w:rsidRDefault="00490F8C">
      <w:pPr>
        <w:pStyle w:val="42"/>
        <w:spacing w:afterLines="0" w:line="360" w:lineRule="exact"/>
        <w:ind w:left="0"/>
        <w:rPr>
          <w:rFonts w:ascii="仿宋_GB2312" w:eastAsia="仿宋_GB2312"/>
          <w:szCs w:val="24"/>
        </w:rPr>
      </w:pPr>
      <w:bookmarkStart w:id="260" w:name="_Ref4421991"/>
      <w:r>
        <w:rPr>
          <w:rFonts w:ascii="仿宋_GB2312" w:eastAsia="仿宋_GB2312" w:hint="eastAsia"/>
          <w:szCs w:val="24"/>
        </w:rPr>
        <w:t>1</w:t>
      </w:r>
      <w:r>
        <w:rPr>
          <w:rFonts w:ascii="仿宋_GB2312" w:eastAsia="仿宋_GB2312"/>
          <w:szCs w:val="24"/>
        </w:rPr>
        <w:t xml:space="preserve">.6.1 </w:t>
      </w:r>
      <w:r>
        <w:rPr>
          <w:rFonts w:ascii="仿宋_GB2312" w:eastAsia="仿宋_GB2312" w:hint="eastAsia"/>
          <w:szCs w:val="24"/>
        </w:rPr>
        <w:t>发包人文件的提供</w:t>
      </w:r>
      <w:bookmarkEnd w:id="26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w:t>
      </w:r>
      <w:r>
        <w:rPr>
          <w:rFonts w:ascii="仿宋_GB2312" w:eastAsia="仿宋_GB2312"/>
          <w:szCs w:val="24"/>
        </w:rPr>
        <w:t>8.7.1</w:t>
      </w:r>
      <w:r>
        <w:rPr>
          <w:rFonts w:ascii="仿宋_GB2312" w:eastAsia="仿宋_GB2312" w:hint="eastAsia"/>
          <w:szCs w:val="24"/>
        </w:rPr>
        <w:t>项</w:t>
      </w:r>
      <w:r>
        <w:rPr>
          <w:rFonts w:ascii="仿宋_GB2312" w:eastAsia="仿宋_GB2312" w:hint="eastAsia"/>
          <w:szCs w:val="24"/>
        </w:rPr>
        <w:t>[</w:t>
      </w:r>
      <w:r>
        <w:rPr>
          <w:rFonts w:ascii="仿宋_GB2312" w:eastAsia="仿宋_GB2312"/>
          <w:szCs w:val="24"/>
        </w:rPr>
        <w:t>因发包人原因导致工期延误</w:t>
      </w:r>
      <w:r>
        <w:rPr>
          <w:rFonts w:ascii="仿宋_GB2312" w:eastAsia="仿宋_GB2312" w:hint="eastAsia"/>
          <w:szCs w:val="24"/>
        </w:rPr>
        <w:t>]</w:t>
      </w:r>
      <w:r>
        <w:rPr>
          <w:rFonts w:ascii="仿宋_GB2312" w:eastAsia="仿宋_GB2312" w:hint="eastAsia"/>
          <w:szCs w:val="24"/>
        </w:rPr>
        <w:t>约定办理。</w:t>
      </w:r>
    </w:p>
    <w:p w:rsidR="00FD52F0" w:rsidRDefault="00490F8C">
      <w:pPr>
        <w:pStyle w:val="42"/>
        <w:spacing w:afterLines="0" w:line="360" w:lineRule="exact"/>
        <w:ind w:left="0"/>
        <w:rPr>
          <w:rFonts w:ascii="仿宋_GB2312" w:eastAsia="仿宋_GB2312"/>
          <w:szCs w:val="24"/>
        </w:rPr>
      </w:pPr>
      <w:bookmarkStart w:id="261" w:name="_Ref4422317"/>
      <w:r>
        <w:rPr>
          <w:rFonts w:ascii="仿宋_GB2312" w:eastAsia="仿宋_GB2312" w:hint="eastAsia"/>
          <w:szCs w:val="24"/>
        </w:rPr>
        <w:t>1</w:t>
      </w:r>
      <w:r>
        <w:rPr>
          <w:rFonts w:ascii="仿宋_GB2312" w:eastAsia="仿宋_GB2312"/>
          <w:szCs w:val="24"/>
        </w:rPr>
        <w:t xml:space="preserve">.6.2 </w:t>
      </w:r>
      <w:r>
        <w:rPr>
          <w:rFonts w:ascii="仿宋_GB2312" w:eastAsia="仿宋_GB2312" w:hint="eastAsia"/>
          <w:szCs w:val="24"/>
        </w:rPr>
        <w:t>承包人文件的提供</w:t>
      </w:r>
      <w:bookmarkEnd w:id="26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除专用合同条件另有约定外，承包人文件应包含下列内容，并用第</w:t>
      </w:r>
      <w:r>
        <w:rPr>
          <w:rFonts w:ascii="仿宋_GB2312" w:eastAsia="仿宋_GB2312"/>
          <w:szCs w:val="24"/>
        </w:rPr>
        <w:t>1.2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语言</w:t>
      </w:r>
      <w:r>
        <w:rPr>
          <w:rFonts w:ascii="仿宋_GB2312" w:eastAsia="仿宋_GB2312" w:hint="eastAsia"/>
          <w:szCs w:val="24"/>
        </w:rPr>
        <w:t>文字</w:t>
      </w:r>
      <w:r>
        <w:rPr>
          <w:rFonts w:ascii="仿宋_GB2312" w:eastAsia="仿宋_GB2312" w:hint="eastAsia"/>
          <w:szCs w:val="24"/>
        </w:rPr>
        <w:t>]</w:t>
      </w:r>
      <w:r>
        <w:rPr>
          <w:rFonts w:ascii="仿宋_GB2312" w:eastAsia="仿宋_GB2312" w:hint="eastAsia"/>
          <w:szCs w:val="24"/>
        </w:rPr>
        <w:t>约定的语言制作：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《发包人要求》中规定的相关文件；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满足工程相关行政审批手续所必须的应由承包人负责的相关文件；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第</w:t>
      </w:r>
      <w:r>
        <w:rPr>
          <w:rFonts w:ascii="仿宋_GB2312" w:eastAsia="仿宋_GB2312"/>
          <w:szCs w:val="24"/>
        </w:rPr>
        <w:t>5.4</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竣工文件</w:t>
      </w:r>
      <w:r>
        <w:rPr>
          <w:rFonts w:ascii="仿宋_GB2312" w:eastAsia="仿宋_GB2312" w:hint="eastAsia"/>
          <w:szCs w:val="24"/>
        </w:rPr>
        <w:t>]</w:t>
      </w:r>
      <w:r>
        <w:rPr>
          <w:rFonts w:ascii="仿宋_GB2312" w:eastAsia="仿宋_GB2312" w:hint="eastAsia"/>
          <w:szCs w:val="24"/>
        </w:rPr>
        <w:t>与第</w:t>
      </w:r>
      <w:r>
        <w:rPr>
          <w:rFonts w:ascii="仿宋_GB2312" w:eastAsia="仿宋_GB2312"/>
          <w:szCs w:val="24"/>
        </w:rPr>
        <w:t>5.5</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操作和维修手册</w:t>
      </w:r>
      <w:r>
        <w:rPr>
          <w:rFonts w:ascii="仿宋_GB2312" w:eastAsia="仿宋_GB2312" w:hint="eastAsia"/>
          <w:szCs w:val="24"/>
        </w:rPr>
        <w:t>]</w:t>
      </w:r>
      <w:r>
        <w:rPr>
          <w:rFonts w:ascii="仿宋_GB2312" w:eastAsia="仿宋_GB2312" w:hint="eastAsia"/>
          <w:szCs w:val="24"/>
        </w:rPr>
        <w:t>中要求的相关文件。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w:t>
      </w:r>
      <w:r>
        <w:rPr>
          <w:rFonts w:ascii="仿宋_GB2312" w:eastAsia="仿宋_GB2312" w:hint="eastAsia"/>
          <w:szCs w:val="24"/>
        </w:rPr>
        <w:t>合同约定应当承担的责任。承包人文件的提供和审查还应遵守第</w:t>
      </w:r>
      <w:r>
        <w:rPr>
          <w:rFonts w:ascii="仿宋_GB2312" w:eastAsia="仿宋_GB2312"/>
          <w:szCs w:val="24"/>
        </w:rPr>
        <w:t>5.2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承包人文件审查</w:t>
      </w:r>
      <w:r>
        <w:rPr>
          <w:rFonts w:ascii="仿宋_GB2312" w:eastAsia="仿宋_GB2312" w:hint="eastAsia"/>
          <w:szCs w:val="24"/>
        </w:rPr>
        <w:t>]</w:t>
      </w:r>
      <w:r>
        <w:rPr>
          <w:rFonts w:ascii="仿宋_GB2312" w:eastAsia="仿宋_GB2312" w:hint="eastAsia"/>
          <w:szCs w:val="24"/>
        </w:rPr>
        <w:t>和第</w:t>
      </w:r>
      <w:r>
        <w:rPr>
          <w:rFonts w:ascii="仿宋_GB2312" w:eastAsia="仿宋_GB2312"/>
          <w:szCs w:val="24"/>
        </w:rPr>
        <w:t>5.4</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竣工文件</w:t>
      </w:r>
      <w:r>
        <w:rPr>
          <w:rFonts w:ascii="仿宋_GB2312" w:eastAsia="仿宋_GB2312" w:hint="eastAsia"/>
          <w:szCs w:val="24"/>
        </w:rPr>
        <w:t>]</w:t>
      </w:r>
      <w:r>
        <w:rPr>
          <w:rFonts w:ascii="仿宋_GB2312" w:eastAsia="仿宋_GB2312" w:hint="eastAsia"/>
          <w:szCs w:val="24"/>
        </w:rPr>
        <w:t>的约定。</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.6.3 </w:t>
      </w:r>
      <w:r>
        <w:rPr>
          <w:rFonts w:ascii="仿宋_GB2312" w:eastAsia="仿宋_GB2312" w:hint="eastAsia"/>
          <w:szCs w:val="24"/>
        </w:rPr>
        <w:t>文件错误的通知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任何一方发现文件中存在明显的错误或疏忽，应及时通知另一方。</w:t>
      </w:r>
    </w:p>
    <w:p w:rsidR="00FD52F0" w:rsidRDefault="00490F8C">
      <w:pPr>
        <w:pStyle w:val="42"/>
        <w:spacing w:afterLines="0" w:line="360" w:lineRule="exact"/>
        <w:ind w:left="0"/>
        <w:rPr>
          <w:rFonts w:ascii="仿宋_GB2312" w:eastAsia="仿宋_GB2312"/>
          <w:szCs w:val="24"/>
        </w:rPr>
      </w:pPr>
      <w:bookmarkStart w:id="262" w:name="_Ref4678410"/>
      <w:bookmarkStart w:id="263" w:name="_Ref11957673"/>
      <w:r>
        <w:rPr>
          <w:rFonts w:ascii="仿宋_GB2312" w:eastAsia="仿宋_GB2312" w:hint="eastAsia"/>
          <w:szCs w:val="24"/>
        </w:rPr>
        <w:t>1</w:t>
      </w:r>
      <w:r>
        <w:rPr>
          <w:rFonts w:ascii="仿宋_GB2312" w:eastAsia="仿宋_GB2312"/>
          <w:szCs w:val="24"/>
        </w:rPr>
        <w:t xml:space="preserve">.6.4 </w:t>
      </w:r>
      <w:r>
        <w:rPr>
          <w:rFonts w:ascii="仿宋_GB2312" w:eastAsia="仿宋_GB2312" w:hint="eastAsia"/>
          <w:szCs w:val="24"/>
        </w:rPr>
        <w:t>文件的</w:t>
      </w:r>
      <w:bookmarkEnd w:id="262"/>
      <w:r>
        <w:rPr>
          <w:rFonts w:ascii="仿宋_GB2312" w:eastAsia="仿宋_GB2312" w:hint="eastAsia"/>
          <w:szCs w:val="24"/>
        </w:rPr>
        <w:t>照管</w:t>
      </w:r>
      <w:bookmarkEnd w:id="26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rsidR="00FD52F0" w:rsidRDefault="00490F8C">
      <w:pPr>
        <w:pStyle w:val="37"/>
        <w:widowControl/>
        <w:spacing w:afterLines="0" w:line="360" w:lineRule="exact"/>
        <w:ind w:left="0"/>
        <w:rPr>
          <w:b w:val="0"/>
          <w:bCs/>
        </w:rPr>
      </w:pPr>
      <w:bookmarkStart w:id="264" w:name="_Toc19320"/>
      <w:bookmarkStart w:id="265" w:name="_Toc12157"/>
      <w:bookmarkStart w:id="266" w:name="_Toc12767"/>
      <w:bookmarkStart w:id="267" w:name="_Toc276"/>
      <w:bookmarkStart w:id="268" w:name="_Toc634"/>
      <w:bookmarkStart w:id="269" w:name="_Toc31684"/>
      <w:bookmarkStart w:id="270" w:name="_Ref4415170"/>
      <w:bookmarkStart w:id="271" w:name="_Toc30875"/>
      <w:bookmarkStart w:id="272" w:name="_Toc27227"/>
      <w:bookmarkStart w:id="273" w:name="_Toc18000"/>
      <w:bookmarkStart w:id="274" w:name="_Toc11094"/>
      <w:bookmarkStart w:id="275" w:name="_Toc54862184"/>
      <w:r>
        <w:rPr>
          <w:rFonts w:hint="eastAsia"/>
          <w:b w:val="0"/>
          <w:bCs/>
        </w:rPr>
        <w:t>1</w:t>
      </w:r>
      <w:r>
        <w:rPr>
          <w:b w:val="0"/>
          <w:bCs/>
        </w:rPr>
        <w:t xml:space="preserve">.7 </w:t>
      </w:r>
      <w:r>
        <w:rPr>
          <w:rFonts w:hint="eastAsia"/>
          <w:b w:val="0"/>
          <w:bCs/>
        </w:rPr>
        <w:t>联络</w:t>
      </w:r>
      <w:bookmarkEnd w:id="264"/>
      <w:bookmarkEnd w:id="265"/>
      <w:bookmarkEnd w:id="266"/>
      <w:bookmarkEnd w:id="267"/>
      <w:bookmarkEnd w:id="268"/>
      <w:bookmarkEnd w:id="269"/>
      <w:bookmarkEnd w:id="270"/>
      <w:bookmarkEnd w:id="271"/>
      <w:bookmarkEnd w:id="272"/>
      <w:bookmarkEnd w:id="273"/>
      <w:bookmarkEnd w:id="274"/>
      <w:bookmarkEnd w:id="275"/>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.7.1 </w:t>
      </w:r>
      <w:r>
        <w:rPr>
          <w:rFonts w:ascii="仿宋_GB2312" w:eastAsia="仿宋_GB2312" w:hint="eastAsia"/>
          <w:szCs w:val="24"/>
        </w:rPr>
        <w:t>与合同有关的通知、批准、证明、证书、指示、指令、要求、请求、同意</w:t>
      </w:r>
      <w:r>
        <w:rPr>
          <w:rFonts w:ascii="仿宋_GB2312" w:eastAsia="仿宋_GB2312" w:hint="eastAsia"/>
          <w:szCs w:val="24"/>
        </w:rPr>
        <w:t>、意见、确定和决定等，均应采用书面形式，并应在合同约定的期限内（如无约定，应在合理期限内）通过特快专递或专人、挂号信、传真或双方商定的电子传输方式送达收件地址。</w:t>
      </w:r>
    </w:p>
    <w:p w:rsidR="00FD52F0" w:rsidRDefault="00490F8C">
      <w:pPr>
        <w:pStyle w:val="42"/>
        <w:spacing w:afterLines="0" w:line="360" w:lineRule="exact"/>
        <w:ind w:left="0"/>
        <w:rPr>
          <w:rFonts w:ascii="仿宋_GB2312" w:eastAsia="仿宋_GB2312"/>
          <w:szCs w:val="24"/>
        </w:rPr>
      </w:pPr>
      <w:bookmarkStart w:id="276" w:name="_Ref531949897"/>
      <w:r>
        <w:rPr>
          <w:rFonts w:ascii="仿宋_GB2312" w:eastAsia="仿宋_GB2312" w:hint="eastAsia"/>
          <w:szCs w:val="24"/>
        </w:rPr>
        <w:t>1</w:t>
      </w:r>
      <w:r>
        <w:rPr>
          <w:rFonts w:ascii="仿宋_GB2312" w:eastAsia="仿宋_GB2312"/>
          <w:szCs w:val="24"/>
        </w:rPr>
        <w:t xml:space="preserve">.7.2 </w:t>
      </w:r>
      <w:r>
        <w:rPr>
          <w:rFonts w:ascii="仿宋_GB2312" w:eastAsia="仿宋_GB2312" w:hint="eastAsia"/>
          <w:szCs w:val="24"/>
        </w:rPr>
        <w:t>发包人和承包人应在专用合同条件中约定各自的送达方式和收件地址。任何一方合同当事人指定的送达方式或收件地址发生变动的，应提前</w:t>
      </w:r>
      <w:r>
        <w:rPr>
          <w:rFonts w:ascii="仿宋_GB2312" w:eastAsia="仿宋_GB2312" w:hint="eastAsia"/>
          <w:szCs w:val="24"/>
        </w:rPr>
        <w:t>3</w:t>
      </w:r>
      <w:r>
        <w:rPr>
          <w:rFonts w:ascii="仿宋_GB2312" w:eastAsia="仿宋_GB2312" w:hint="eastAsia"/>
          <w:szCs w:val="24"/>
        </w:rPr>
        <w:t>天以书面形式通知对方。</w:t>
      </w:r>
      <w:bookmarkEnd w:id="276"/>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.7.3 </w:t>
      </w:r>
      <w:r>
        <w:rPr>
          <w:rFonts w:ascii="仿宋_GB2312" w:eastAsia="仿宋_GB2312" w:hint="eastAsia"/>
          <w:szCs w:val="24"/>
        </w:rPr>
        <w:t>发包人和承包人应当及时签收另一方通过约定的送达方式送达至收件地址的来往文件。拒不签收的，由此增加的费用和（或）延误的工期由拒绝接收一方承担。</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lastRenderedPageBreak/>
        <w:t>1</w:t>
      </w:r>
      <w:r>
        <w:rPr>
          <w:rFonts w:ascii="仿宋_GB2312" w:eastAsia="仿宋_GB2312"/>
          <w:szCs w:val="24"/>
        </w:rPr>
        <w:t xml:space="preserve">.7.4 </w:t>
      </w:r>
      <w:r>
        <w:rPr>
          <w:rFonts w:ascii="仿宋_GB2312" w:eastAsia="仿宋_GB2312" w:hint="eastAsia"/>
          <w:szCs w:val="24"/>
        </w:rPr>
        <w:t>对于工程师向承包人发出的</w:t>
      </w:r>
      <w:r>
        <w:rPr>
          <w:rFonts w:ascii="仿宋_GB2312" w:eastAsia="仿宋_GB2312" w:hint="eastAsia"/>
          <w:szCs w:val="24"/>
        </w:rPr>
        <w:t>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rsidR="00FD52F0" w:rsidRDefault="00490F8C">
      <w:pPr>
        <w:pStyle w:val="37"/>
        <w:widowControl/>
        <w:spacing w:afterLines="0" w:line="360" w:lineRule="exact"/>
        <w:ind w:left="0"/>
        <w:rPr>
          <w:b w:val="0"/>
          <w:bCs/>
        </w:rPr>
      </w:pPr>
      <w:bookmarkStart w:id="277" w:name="_Toc54862185"/>
      <w:bookmarkStart w:id="278" w:name="_Toc11101"/>
      <w:bookmarkStart w:id="279" w:name="_Toc16075"/>
      <w:bookmarkStart w:id="280" w:name="_Toc1855"/>
      <w:bookmarkStart w:id="281" w:name="_Toc15463"/>
      <w:bookmarkStart w:id="282" w:name="_Toc31301"/>
      <w:bookmarkStart w:id="283" w:name="_Toc9706"/>
      <w:bookmarkStart w:id="284" w:name="_Toc17979"/>
      <w:bookmarkStart w:id="285" w:name="_Toc20507"/>
      <w:bookmarkStart w:id="286" w:name="_Toc21982"/>
      <w:bookmarkStart w:id="287" w:name="_Toc17212"/>
      <w:r>
        <w:rPr>
          <w:rFonts w:hint="eastAsia"/>
          <w:b w:val="0"/>
          <w:bCs/>
        </w:rPr>
        <w:t>1</w:t>
      </w:r>
      <w:r>
        <w:rPr>
          <w:b w:val="0"/>
          <w:bCs/>
        </w:rPr>
        <w:t xml:space="preserve">.8 </w:t>
      </w:r>
      <w:r>
        <w:rPr>
          <w:rFonts w:hint="eastAsia"/>
          <w:b w:val="0"/>
          <w:bCs/>
        </w:rPr>
        <w:t>严禁贿赂</w:t>
      </w:r>
      <w:bookmarkEnd w:id="257"/>
      <w:bookmarkEnd w:id="258"/>
      <w:bookmarkEnd w:id="259"/>
      <w:bookmarkEnd w:id="277"/>
      <w:bookmarkEnd w:id="278"/>
      <w:bookmarkEnd w:id="279"/>
      <w:bookmarkEnd w:id="280"/>
      <w:bookmarkEnd w:id="281"/>
      <w:bookmarkEnd w:id="282"/>
      <w:bookmarkEnd w:id="283"/>
      <w:bookmarkEnd w:id="284"/>
      <w:bookmarkEnd w:id="285"/>
      <w:bookmarkEnd w:id="286"/>
      <w:bookmarkEnd w:id="28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合同当事人不得以贿赂或变相贿赂的方式，谋取非法利益或损害对方权益。因一方合同当事人的贿赂造成对方损失的，应赔偿损失，并承担相应的法律责任。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承包人不得与工程师或发包人聘请的第三方串通损害发包人利益。未经发包人书面同意，承包人不得为工程师提供合同约定以外的通讯设备、交通工具及其他任何形式的利益，不得向工程师支付报酬。</w:t>
      </w:r>
    </w:p>
    <w:p w:rsidR="00FD52F0" w:rsidRDefault="00490F8C">
      <w:pPr>
        <w:pStyle w:val="37"/>
        <w:widowControl/>
        <w:spacing w:afterLines="0" w:line="360" w:lineRule="exact"/>
        <w:ind w:left="0"/>
        <w:rPr>
          <w:b w:val="0"/>
          <w:bCs/>
        </w:rPr>
      </w:pPr>
      <w:bookmarkStart w:id="288" w:name="_Toc29272"/>
      <w:bookmarkStart w:id="289" w:name="_Toc12193"/>
      <w:bookmarkStart w:id="290" w:name="_Toc8129"/>
      <w:bookmarkStart w:id="291" w:name="_Toc54862186"/>
      <w:bookmarkStart w:id="292" w:name="_Toc21591"/>
      <w:bookmarkStart w:id="293" w:name="_Toc17604"/>
      <w:bookmarkStart w:id="294" w:name="_Toc14948"/>
      <w:bookmarkStart w:id="295" w:name="_Toc6801"/>
      <w:bookmarkStart w:id="296" w:name="_Toc26892"/>
      <w:bookmarkStart w:id="297" w:name="_Toc21871"/>
      <w:bookmarkStart w:id="298" w:name="_Toc2870"/>
      <w:r>
        <w:rPr>
          <w:rFonts w:hint="eastAsia"/>
          <w:b w:val="0"/>
          <w:bCs/>
        </w:rPr>
        <w:t>1</w:t>
      </w:r>
      <w:r>
        <w:rPr>
          <w:b w:val="0"/>
          <w:bCs/>
        </w:rPr>
        <w:t xml:space="preserve">.9 </w:t>
      </w:r>
      <w:r>
        <w:rPr>
          <w:b w:val="0"/>
          <w:bCs/>
        </w:rPr>
        <w:t>化石、文物</w:t>
      </w:r>
      <w:bookmarkEnd w:id="288"/>
      <w:bookmarkEnd w:id="289"/>
      <w:bookmarkEnd w:id="290"/>
      <w:bookmarkEnd w:id="291"/>
      <w:bookmarkEnd w:id="292"/>
      <w:bookmarkEnd w:id="293"/>
      <w:bookmarkEnd w:id="294"/>
      <w:bookmarkEnd w:id="295"/>
      <w:bookmarkEnd w:id="296"/>
      <w:bookmarkEnd w:id="297"/>
      <w:bookmarkEnd w:id="29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发包人、工程师和承包人应按有关政府行政管理部门要求采取妥善的保护措施，由此增加的费用和（或）延误的工期由发包人承担。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承包人发现文物后不及时报告或隐瞒不报，致使文物丢失或损坏的，应赔偿损失，并承担相应的法律责任。</w:t>
      </w:r>
    </w:p>
    <w:p w:rsidR="00FD52F0" w:rsidRDefault="00490F8C">
      <w:pPr>
        <w:pStyle w:val="37"/>
        <w:widowControl/>
        <w:spacing w:afterLines="0" w:line="360" w:lineRule="exact"/>
        <w:ind w:left="0"/>
        <w:rPr>
          <w:b w:val="0"/>
          <w:bCs/>
        </w:rPr>
      </w:pPr>
      <w:bookmarkStart w:id="299" w:name="_Ref531949770"/>
      <w:bookmarkStart w:id="300" w:name="_Toc13815"/>
      <w:bookmarkStart w:id="301" w:name="_Toc32482"/>
      <w:bookmarkStart w:id="302" w:name="_Toc14569"/>
      <w:bookmarkStart w:id="303" w:name="_Toc19048"/>
      <w:bookmarkStart w:id="304" w:name="_Toc30972"/>
      <w:bookmarkStart w:id="305" w:name="_Toc2474"/>
      <w:bookmarkStart w:id="306" w:name="_Toc5218"/>
      <w:bookmarkStart w:id="307" w:name="_Toc19752"/>
      <w:bookmarkStart w:id="308" w:name="_Toc12379"/>
      <w:bookmarkStart w:id="309" w:name="_Ref531949766"/>
      <w:bookmarkStart w:id="310" w:name="_Ref4423426"/>
      <w:bookmarkStart w:id="311" w:name="_Toc54862187"/>
      <w:bookmarkStart w:id="312" w:name="_Toc8192"/>
      <w:bookmarkStart w:id="313" w:name="_Ref531949826"/>
      <w:bookmarkStart w:id="314" w:name="_Ref531949855"/>
      <w:bookmarkStart w:id="315" w:name="_Ref531949841"/>
      <w:r>
        <w:rPr>
          <w:rFonts w:hint="eastAsia"/>
          <w:b w:val="0"/>
          <w:bCs/>
        </w:rPr>
        <w:t>1</w:t>
      </w:r>
      <w:r>
        <w:rPr>
          <w:b w:val="0"/>
          <w:bCs/>
        </w:rPr>
        <w:t xml:space="preserve">.10 </w:t>
      </w:r>
      <w:r>
        <w:rPr>
          <w:rFonts w:hint="eastAsia"/>
          <w:b w:val="0"/>
          <w:bCs/>
        </w:rPr>
        <w:t>知识产权</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FD52F0" w:rsidRDefault="00490F8C">
      <w:pPr>
        <w:pStyle w:val="42"/>
        <w:spacing w:afterLines="0" w:line="360" w:lineRule="exact"/>
        <w:ind w:left="0"/>
        <w:rPr>
          <w:rFonts w:ascii="仿宋_GB2312" w:eastAsia="仿宋_GB2312"/>
          <w:szCs w:val="24"/>
        </w:rPr>
      </w:pPr>
      <w:bookmarkStart w:id="316" w:name="_Ref4423563"/>
      <w:r>
        <w:rPr>
          <w:rFonts w:ascii="仿宋_GB2312" w:eastAsia="仿宋_GB2312" w:hint="eastAsia"/>
          <w:szCs w:val="24"/>
        </w:rPr>
        <w:t>1</w:t>
      </w:r>
      <w:r>
        <w:rPr>
          <w:rFonts w:ascii="仿宋_GB2312" w:eastAsia="仿宋_GB2312"/>
          <w:szCs w:val="24"/>
        </w:rPr>
        <w:t xml:space="preserve">.10.1 </w:t>
      </w:r>
      <w:r>
        <w:rPr>
          <w:rFonts w:ascii="仿宋_GB2312" w:eastAsia="仿宋_GB2312" w:hint="eastAsia"/>
          <w:szCs w:val="24"/>
        </w:rPr>
        <w:t>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w:t>
      </w:r>
      <w:r>
        <w:rPr>
          <w:rFonts w:ascii="仿宋_GB2312" w:eastAsia="仿宋_GB2312" w:hint="eastAsia"/>
          <w:szCs w:val="24"/>
        </w:rPr>
        <w:t>的目的而复制、使用上述文件或将之提供给任何第三方。</w:t>
      </w:r>
      <w:bookmarkEnd w:id="316"/>
    </w:p>
    <w:p w:rsidR="00FD52F0" w:rsidRDefault="00490F8C">
      <w:pPr>
        <w:pStyle w:val="42"/>
        <w:spacing w:afterLines="0" w:line="360" w:lineRule="exact"/>
        <w:ind w:left="0"/>
        <w:rPr>
          <w:rFonts w:ascii="仿宋_GB2312" w:eastAsia="仿宋_GB2312"/>
          <w:szCs w:val="24"/>
        </w:rPr>
      </w:pPr>
      <w:bookmarkStart w:id="317" w:name="_Ref4423604"/>
      <w:r>
        <w:rPr>
          <w:rFonts w:ascii="仿宋_GB2312" w:eastAsia="仿宋_GB2312" w:hint="eastAsia"/>
          <w:szCs w:val="24"/>
        </w:rPr>
        <w:t>1</w:t>
      </w:r>
      <w:r>
        <w:rPr>
          <w:rFonts w:ascii="仿宋_GB2312" w:eastAsia="仿宋_GB2312"/>
          <w:szCs w:val="24"/>
        </w:rPr>
        <w:t xml:space="preserve">.10.2 </w:t>
      </w:r>
      <w:r>
        <w:rPr>
          <w:rFonts w:ascii="仿宋_GB2312" w:eastAsia="仿宋_GB2312" w:hint="eastAsia"/>
          <w:szCs w:val="24"/>
        </w:rPr>
        <w:t>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bookmarkEnd w:id="317"/>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.10.3 </w:t>
      </w:r>
      <w:r>
        <w:rPr>
          <w:rFonts w:ascii="仿宋_GB2312" w:eastAsia="仿宋_GB2312" w:hint="eastAsia"/>
          <w:szCs w:val="24"/>
        </w:rPr>
        <w:t>合同当事人保证在履行合同过程中不侵犯对方及第三方的知识产</w:t>
      </w:r>
      <w:r>
        <w:rPr>
          <w:rFonts w:ascii="仿宋_GB2312" w:eastAsia="仿宋_GB2312" w:hint="eastAsia"/>
          <w:szCs w:val="24"/>
        </w:rPr>
        <w:t>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rsidR="00FD52F0" w:rsidRDefault="00490F8C">
      <w:pPr>
        <w:pStyle w:val="42"/>
        <w:spacing w:afterLines="0" w:line="360" w:lineRule="exact"/>
        <w:ind w:left="0"/>
        <w:rPr>
          <w:rFonts w:ascii="仿宋_GB2312" w:eastAsia="仿宋_GB2312"/>
          <w:szCs w:val="24"/>
        </w:rPr>
      </w:pPr>
      <w:bookmarkStart w:id="318" w:name="_Ref4423695"/>
      <w:r>
        <w:rPr>
          <w:rFonts w:ascii="仿宋_GB2312" w:eastAsia="仿宋_GB2312" w:hint="eastAsia"/>
          <w:szCs w:val="24"/>
        </w:rPr>
        <w:t>1</w:t>
      </w:r>
      <w:r>
        <w:rPr>
          <w:rFonts w:ascii="仿宋_GB2312" w:eastAsia="仿宋_GB2312"/>
          <w:szCs w:val="24"/>
        </w:rPr>
        <w:t xml:space="preserve">.10.4 </w:t>
      </w:r>
      <w:r>
        <w:rPr>
          <w:rFonts w:ascii="仿宋_GB2312" w:eastAsia="仿宋_GB2312" w:hint="eastAsia"/>
          <w:szCs w:val="24"/>
        </w:rPr>
        <w:t>除专用合同条件另有约定外，承包人在投标文件中采用的专利、专有技术、商业软件、技术秘密的使用费已包含在签约合同价中。</w:t>
      </w:r>
      <w:bookmarkEnd w:id="318"/>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.10.5 </w:t>
      </w:r>
      <w:r>
        <w:rPr>
          <w:rFonts w:ascii="仿宋_GB2312" w:eastAsia="仿宋_GB2312" w:hint="eastAsia"/>
          <w:szCs w:val="24"/>
        </w:rPr>
        <w:t>合同当事人可就本合同涉及的合同一方、或合同双方（含一方或双方相关的专利商或第三方设计单位</w:t>
      </w:r>
      <w:r>
        <w:rPr>
          <w:rFonts w:ascii="仿宋_GB2312" w:eastAsia="仿宋_GB2312" w:hint="eastAsia"/>
          <w:szCs w:val="24"/>
        </w:rPr>
        <w:t>)</w:t>
      </w:r>
      <w:r>
        <w:rPr>
          <w:rFonts w:ascii="仿宋_GB2312" w:eastAsia="仿宋_GB2312" w:hint="eastAsia"/>
          <w:szCs w:val="24"/>
        </w:rPr>
        <w:t>的技术专利、建筑设计方案、专有技术、设计文件著作权等知识产权，订立知识</w:t>
      </w:r>
      <w:r>
        <w:rPr>
          <w:rFonts w:ascii="仿宋_GB2312" w:eastAsia="仿宋_GB2312" w:hint="eastAsia"/>
          <w:szCs w:val="24"/>
        </w:rPr>
        <w:t>产权及保密协议，作为本合同的组成部分。</w:t>
      </w:r>
    </w:p>
    <w:p w:rsidR="00FD52F0" w:rsidRDefault="00490F8C">
      <w:pPr>
        <w:pStyle w:val="37"/>
        <w:widowControl/>
        <w:spacing w:afterLines="0" w:line="360" w:lineRule="exact"/>
        <w:ind w:left="0"/>
        <w:rPr>
          <w:b w:val="0"/>
          <w:bCs/>
        </w:rPr>
      </w:pPr>
      <w:bookmarkStart w:id="319" w:name="_Ref4423873"/>
      <w:bookmarkStart w:id="320" w:name="_Toc14511"/>
      <w:bookmarkStart w:id="321" w:name="_Toc31795"/>
      <w:bookmarkStart w:id="322" w:name="_Toc15759"/>
      <w:bookmarkStart w:id="323" w:name="_Toc5293"/>
      <w:bookmarkStart w:id="324" w:name="_Toc6091"/>
      <w:bookmarkStart w:id="325" w:name="_Ref4423898"/>
      <w:bookmarkStart w:id="326" w:name="_Toc25322"/>
      <w:bookmarkStart w:id="327" w:name="_Toc13952"/>
      <w:bookmarkStart w:id="328" w:name="_Toc423"/>
      <w:bookmarkStart w:id="329" w:name="_Toc54862188"/>
      <w:bookmarkStart w:id="330" w:name="_Toc19504"/>
      <w:bookmarkStart w:id="331" w:name="_Toc30073"/>
      <w:r>
        <w:rPr>
          <w:rFonts w:hint="eastAsia"/>
          <w:b w:val="0"/>
          <w:bCs/>
        </w:rPr>
        <w:lastRenderedPageBreak/>
        <w:t>1</w:t>
      </w:r>
      <w:r>
        <w:rPr>
          <w:b w:val="0"/>
          <w:bCs/>
        </w:rPr>
        <w:t xml:space="preserve">.11 </w:t>
      </w:r>
      <w:r>
        <w:rPr>
          <w:rFonts w:hint="eastAsia"/>
          <w:b w:val="0"/>
          <w:bCs/>
        </w:rPr>
        <w:t>保密</w:t>
      </w:r>
      <w:bookmarkEnd w:id="313"/>
      <w:bookmarkEnd w:id="314"/>
      <w:bookmarkEnd w:id="315"/>
      <w:bookmarkEnd w:id="319"/>
      <w:bookmarkEnd w:id="320"/>
      <w:bookmarkEnd w:id="321"/>
      <w:bookmarkEnd w:id="322"/>
      <w:bookmarkEnd w:id="323"/>
      <w:bookmarkEnd w:id="324"/>
      <w:bookmarkEnd w:id="325"/>
      <w:bookmarkEnd w:id="326"/>
      <w:bookmarkEnd w:id="327"/>
      <w:bookmarkEnd w:id="328"/>
      <w:bookmarkEnd w:id="329"/>
      <w:bookmarkEnd w:id="330"/>
      <w:bookmarkEnd w:id="33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合同当事人一方对在订立和履行合同过程中知悉的另一方的商业秘密、技术秘密，以及任何一方明确要求保密的其它信息，负有保密责任。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除法律规定或合同另有约定外，未经对方同意，任何一方当事人不得将对方提供的文件、技术秘密以及声明需要保密的资料信息等商业秘密泄露给第三方或者用于本合同以外的目的。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一方泄露或者在本合同以外使用该商业秘密、技术秘密等保密信息给另一方造成损失的，应承担损害赔偿责任。当事人为履行合同所需要的信息，另一方应予以提供。当事人认为必要时，可订立</w:t>
      </w:r>
      <w:r>
        <w:rPr>
          <w:rFonts w:ascii="仿宋_GB2312" w:eastAsia="仿宋_GB2312" w:hint="eastAsia"/>
          <w:szCs w:val="24"/>
        </w:rPr>
        <w:t>保密协议，作为合同附件。</w:t>
      </w:r>
    </w:p>
    <w:p w:rsidR="00FD52F0" w:rsidRDefault="00490F8C">
      <w:pPr>
        <w:pStyle w:val="37"/>
        <w:widowControl/>
        <w:spacing w:afterLines="0" w:line="360" w:lineRule="exact"/>
        <w:ind w:left="0"/>
        <w:rPr>
          <w:b w:val="0"/>
          <w:bCs/>
        </w:rPr>
      </w:pPr>
      <w:bookmarkStart w:id="332" w:name="_Toc6512"/>
      <w:bookmarkStart w:id="333" w:name="_Toc54862189"/>
      <w:bookmarkStart w:id="334" w:name="_Toc286"/>
      <w:bookmarkStart w:id="335" w:name="_Toc26205"/>
      <w:bookmarkStart w:id="336" w:name="_Toc28891"/>
      <w:bookmarkStart w:id="337" w:name="_Toc2258"/>
      <w:bookmarkStart w:id="338" w:name="_Toc28383"/>
      <w:bookmarkStart w:id="339" w:name="_Ref532336812"/>
      <w:bookmarkStart w:id="340" w:name="_Toc15234"/>
      <w:bookmarkStart w:id="341" w:name="_Toc31206"/>
      <w:bookmarkStart w:id="342" w:name="_Toc24572"/>
      <w:bookmarkStart w:id="343" w:name="_Toc11036"/>
      <w:r>
        <w:rPr>
          <w:rFonts w:hint="eastAsia"/>
          <w:b w:val="0"/>
          <w:bCs/>
        </w:rPr>
        <w:t>1</w:t>
      </w:r>
      <w:r>
        <w:rPr>
          <w:b w:val="0"/>
          <w:bCs/>
        </w:rPr>
        <w:t xml:space="preserve">.12 </w:t>
      </w:r>
      <w:bookmarkStart w:id="344" w:name="_Hlk55215423"/>
      <w:r>
        <w:rPr>
          <w:rFonts w:hint="eastAsia"/>
          <w:b w:val="0"/>
          <w:bCs/>
        </w:rPr>
        <w:t>《发包人要求》和基础资料中的错误</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FD52F0" w:rsidRDefault="00490F8C">
      <w:pPr>
        <w:wordWrap/>
        <w:spacing w:afterLines="0" w:line="360" w:lineRule="exact"/>
        <w:rPr>
          <w:rFonts w:ascii="仿宋_GB2312" w:eastAsia="仿宋_GB2312"/>
          <w:szCs w:val="24"/>
        </w:rPr>
      </w:pPr>
      <w:r>
        <w:rPr>
          <w:rFonts w:ascii="仿宋_GB2312" w:eastAsia="仿宋_GB2312" w:hint="eastAsia"/>
          <w:szCs w:val="24"/>
        </w:rPr>
        <w:t>承包人应尽早认真阅读、复核《发包人要求》以及其提供的基础资料，发现错误的，应及时书面通知发包人补正。发包人作相应修改的，按照第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bookmarkStart w:id="345" w:name="_Ref523403776"/>
      <w:bookmarkStart w:id="346" w:name="_Ref523403409"/>
      <w:r>
        <w:rPr>
          <w:rFonts w:ascii="仿宋_GB2312" w:eastAsia="仿宋_GB2312" w:hint="eastAsia"/>
          <w:szCs w:val="24"/>
        </w:rPr>
        <w:t>]</w:t>
      </w:r>
      <w:r>
        <w:rPr>
          <w:rFonts w:ascii="仿宋_GB2312" w:eastAsia="仿宋_GB2312" w:hint="eastAsia"/>
          <w:szCs w:val="24"/>
        </w:rPr>
        <w:t>的约定处理。</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《发包人要求》或其提供的基础资料中的错误导致承包人增加费用和（或）工期延误的，发包人应承担由此增加的费用和（或）工期延误，并向承包人支付合理利润。</w:t>
      </w:r>
    </w:p>
    <w:p w:rsidR="00FD52F0" w:rsidRDefault="00490F8C">
      <w:pPr>
        <w:pStyle w:val="37"/>
        <w:widowControl/>
        <w:spacing w:afterLines="0" w:line="360" w:lineRule="exact"/>
        <w:ind w:left="0"/>
        <w:rPr>
          <w:b w:val="0"/>
          <w:bCs/>
        </w:rPr>
      </w:pPr>
      <w:bookmarkStart w:id="347" w:name="_Ref531949937"/>
      <w:bookmarkStart w:id="348" w:name="_Toc9969"/>
      <w:bookmarkStart w:id="349" w:name="_Toc32413"/>
      <w:bookmarkStart w:id="350" w:name="_Toc32237"/>
      <w:bookmarkStart w:id="351" w:name="_Toc15567"/>
      <w:bookmarkStart w:id="352" w:name="_Toc10688"/>
      <w:bookmarkStart w:id="353" w:name="_Toc17352"/>
      <w:bookmarkStart w:id="354" w:name="_Ref531949933"/>
      <w:bookmarkStart w:id="355" w:name="_Toc28366"/>
      <w:bookmarkStart w:id="356" w:name="_Toc27498"/>
      <w:bookmarkStart w:id="357" w:name="_Toc54862190"/>
      <w:bookmarkStart w:id="358" w:name="_Toc20004"/>
      <w:bookmarkStart w:id="359" w:name="_Toc27168"/>
      <w:bookmarkEnd w:id="345"/>
      <w:bookmarkEnd w:id="346"/>
      <w:r>
        <w:rPr>
          <w:rFonts w:hint="eastAsia"/>
          <w:b w:val="0"/>
          <w:bCs/>
        </w:rPr>
        <w:t>1</w:t>
      </w:r>
      <w:r>
        <w:rPr>
          <w:b w:val="0"/>
          <w:bCs/>
        </w:rPr>
        <w:t xml:space="preserve">.13 </w:t>
      </w:r>
      <w:r>
        <w:rPr>
          <w:rFonts w:hint="eastAsia"/>
          <w:b w:val="0"/>
          <w:bCs/>
        </w:rPr>
        <w:t>责任限制</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承包人对发包人的赔偿责任不应超过专用合同条件约定的赔偿最高限额。若专用合同条件未约定，则承包人对发包人的赔偿责任不</w:t>
      </w:r>
      <w:r>
        <w:rPr>
          <w:rFonts w:ascii="仿宋_GB2312" w:eastAsia="仿宋_GB2312"/>
          <w:szCs w:val="24"/>
        </w:rPr>
        <w:t>应超过</w:t>
      </w:r>
      <w:r>
        <w:rPr>
          <w:rFonts w:ascii="仿宋_GB2312" w:eastAsia="仿宋_GB2312" w:hint="eastAsia"/>
          <w:szCs w:val="24"/>
        </w:rPr>
        <w:t>签约合同价。</w:t>
      </w:r>
      <w:r>
        <w:rPr>
          <w:rFonts w:ascii="仿宋_GB2312" w:eastAsia="仿宋_GB2312"/>
          <w:szCs w:val="24"/>
        </w:rPr>
        <w:t>但对于因欺诈、</w:t>
      </w:r>
      <w:r>
        <w:rPr>
          <w:rFonts w:ascii="仿宋_GB2312" w:eastAsia="仿宋_GB2312" w:hint="eastAsia"/>
          <w:szCs w:val="24"/>
        </w:rPr>
        <w:t>犯罪、</w:t>
      </w:r>
      <w:r>
        <w:rPr>
          <w:rFonts w:ascii="仿宋_GB2312" w:eastAsia="仿宋_GB2312"/>
          <w:szCs w:val="24"/>
        </w:rPr>
        <w:t>故意、</w:t>
      </w:r>
      <w:r>
        <w:rPr>
          <w:rFonts w:ascii="仿宋_GB2312" w:eastAsia="仿宋_GB2312" w:hint="eastAsia"/>
          <w:szCs w:val="24"/>
        </w:rPr>
        <w:t>重大过失、人身伤害</w:t>
      </w:r>
      <w:r>
        <w:rPr>
          <w:rFonts w:ascii="仿宋_GB2312" w:eastAsia="仿宋_GB2312"/>
          <w:szCs w:val="24"/>
        </w:rPr>
        <w:t>等不当行为造成的损失，赔偿的责任限度不受</w:t>
      </w:r>
      <w:r>
        <w:rPr>
          <w:rFonts w:ascii="仿宋_GB2312" w:eastAsia="仿宋_GB2312" w:hint="eastAsia"/>
          <w:szCs w:val="24"/>
        </w:rPr>
        <w:t>上述最高</w:t>
      </w:r>
      <w:r>
        <w:rPr>
          <w:rFonts w:ascii="仿宋_GB2312" w:eastAsia="仿宋_GB2312"/>
          <w:szCs w:val="24"/>
        </w:rPr>
        <w:t>限额的限制</w:t>
      </w:r>
      <w:r>
        <w:rPr>
          <w:rFonts w:ascii="仿宋_GB2312" w:eastAsia="仿宋_GB2312" w:hint="eastAsia"/>
          <w:szCs w:val="24"/>
        </w:rPr>
        <w:t>。</w:t>
      </w:r>
    </w:p>
    <w:p w:rsidR="00FD52F0" w:rsidRDefault="00490F8C">
      <w:pPr>
        <w:pStyle w:val="37"/>
        <w:widowControl/>
        <w:spacing w:afterLines="0" w:line="360" w:lineRule="exact"/>
        <w:ind w:left="0"/>
        <w:rPr>
          <w:b w:val="0"/>
          <w:bCs/>
        </w:rPr>
      </w:pPr>
      <w:bookmarkStart w:id="360" w:name="_Toc4890"/>
      <w:bookmarkStart w:id="361" w:name="_Toc4318"/>
      <w:bookmarkStart w:id="362" w:name="_Toc54862191"/>
      <w:bookmarkStart w:id="363" w:name="_Toc3092"/>
      <w:bookmarkStart w:id="364" w:name="_Toc7824"/>
      <w:bookmarkStart w:id="365" w:name="_Toc18745"/>
      <w:bookmarkStart w:id="366" w:name="_Toc23596"/>
      <w:bookmarkStart w:id="367" w:name="_Toc1152"/>
      <w:bookmarkStart w:id="368" w:name="_Toc19866"/>
      <w:bookmarkStart w:id="369" w:name="_Toc9080"/>
      <w:bookmarkStart w:id="370" w:name="_Toc31334"/>
      <w:bookmarkStart w:id="371" w:name="_Hlk51506160"/>
      <w:r>
        <w:rPr>
          <w:rFonts w:hint="eastAsia"/>
          <w:b w:val="0"/>
          <w:bCs/>
        </w:rPr>
        <w:t>1</w:t>
      </w:r>
      <w:r>
        <w:rPr>
          <w:b w:val="0"/>
          <w:bCs/>
        </w:rPr>
        <w:t xml:space="preserve">.14 </w:t>
      </w:r>
      <w:r>
        <w:rPr>
          <w:b w:val="0"/>
          <w:bCs/>
        </w:rPr>
        <w:t>建筑信息模型技术的应用</w:t>
      </w:r>
      <w:bookmarkEnd w:id="360"/>
      <w:bookmarkEnd w:id="361"/>
      <w:bookmarkEnd w:id="362"/>
      <w:bookmarkEnd w:id="363"/>
      <w:bookmarkEnd w:id="364"/>
      <w:bookmarkEnd w:id="365"/>
      <w:bookmarkEnd w:id="366"/>
      <w:bookmarkEnd w:id="367"/>
      <w:bookmarkEnd w:id="368"/>
      <w:bookmarkEnd w:id="369"/>
      <w:bookmarkEnd w:id="370"/>
    </w:p>
    <w:bookmarkEnd w:id="371"/>
    <w:p w:rsidR="00FD52F0" w:rsidRDefault="00490F8C">
      <w:pPr>
        <w:wordWrap/>
        <w:spacing w:afterLines="0" w:line="360" w:lineRule="exact"/>
        <w:rPr>
          <w:rFonts w:ascii="仿宋_GB2312" w:eastAsia="仿宋_GB2312"/>
          <w:szCs w:val="24"/>
        </w:rPr>
      </w:pPr>
      <w:r>
        <w:rPr>
          <w:rFonts w:ascii="仿宋_GB2312" w:eastAsia="仿宋_GB2312" w:hint="eastAsia"/>
          <w:szCs w:val="24"/>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rsidR="00FD52F0" w:rsidRDefault="00490F8C">
      <w:pPr>
        <w:pStyle w:val="2"/>
        <w:numPr>
          <w:ilvl w:val="0"/>
          <w:numId w:val="0"/>
        </w:numPr>
        <w:wordWrap/>
        <w:topLinePunct w:val="0"/>
        <w:spacing w:afterLines="0" w:line="360" w:lineRule="exact"/>
        <w:rPr>
          <w:b w:val="0"/>
          <w:bCs/>
          <w:sz w:val="24"/>
          <w:szCs w:val="24"/>
        </w:rPr>
      </w:pPr>
      <w:bookmarkStart w:id="372" w:name="_Ref4796511"/>
      <w:bookmarkStart w:id="373" w:name="_Toc22470"/>
      <w:bookmarkStart w:id="374" w:name="_Toc12895"/>
      <w:bookmarkStart w:id="375" w:name="_Toc18432"/>
      <w:bookmarkStart w:id="376" w:name="_Toc31106"/>
      <w:bookmarkStart w:id="377" w:name="_Toc25926"/>
      <w:bookmarkStart w:id="378" w:name="_Toc31572"/>
      <w:bookmarkStart w:id="379" w:name="_Toc54862192"/>
      <w:bookmarkStart w:id="380" w:name="_Toc19446"/>
      <w:bookmarkStart w:id="381" w:name="_Toc25948"/>
      <w:bookmarkStart w:id="382" w:name="_Toc2303"/>
      <w:bookmarkStart w:id="383" w:name="_Toc32584"/>
      <w:r>
        <w:rPr>
          <w:rFonts w:hint="eastAsia"/>
          <w:b w:val="0"/>
          <w:bCs/>
          <w:sz w:val="24"/>
          <w:szCs w:val="24"/>
        </w:rPr>
        <w:t>第</w:t>
      </w:r>
      <w:r>
        <w:rPr>
          <w:rFonts w:hint="eastAsia"/>
          <w:b w:val="0"/>
          <w:bCs/>
          <w:sz w:val="24"/>
          <w:szCs w:val="24"/>
        </w:rPr>
        <w:t>2</w:t>
      </w:r>
      <w:r>
        <w:rPr>
          <w:rFonts w:hint="eastAsia"/>
          <w:b w:val="0"/>
          <w:bCs/>
          <w:sz w:val="24"/>
          <w:szCs w:val="24"/>
        </w:rPr>
        <w:t>条</w:t>
      </w:r>
      <w:r>
        <w:rPr>
          <w:rFonts w:hint="eastAsia"/>
          <w:b w:val="0"/>
          <w:bCs/>
          <w:sz w:val="24"/>
          <w:szCs w:val="24"/>
        </w:rPr>
        <w:t xml:space="preserve"> </w:t>
      </w:r>
      <w:r>
        <w:rPr>
          <w:rFonts w:hint="eastAsia"/>
          <w:b w:val="0"/>
          <w:bCs/>
          <w:sz w:val="24"/>
          <w:szCs w:val="24"/>
        </w:rPr>
        <w:t>发包人</w:t>
      </w:r>
      <w:bookmarkEnd w:id="372"/>
      <w:bookmarkEnd w:id="373"/>
      <w:bookmarkEnd w:id="374"/>
      <w:bookmarkEnd w:id="375"/>
      <w:bookmarkEnd w:id="376"/>
      <w:bookmarkEnd w:id="377"/>
      <w:bookmarkEnd w:id="378"/>
      <w:bookmarkEnd w:id="379"/>
      <w:bookmarkEnd w:id="380"/>
      <w:bookmarkEnd w:id="381"/>
      <w:bookmarkEnd w:id="382"/>
      <w:bookmarkEnd w:id="383"/>
    </w:p>
    <w:p w:rsidR="00FD52F0" w:rsidRDefault="00490F8C">
      <w:pPr>
        <w:pStyle w:val="37"/>
        <w:widowControl/>
        <w:spacing w:afterLines="0" w:line="360" w:lineRule="exact"/>
        <w:ind w:left="0"/>
        <w:rPr>
          <w:b w:val="0"/>
          <w:bCs/>
        </w:rPr>
      </w:pPr>
      <w:bookmarkStart w:id="384" w:name="_Toc23977"/>
      <w:bookmarkStart w:id="385" w:name="_Toc3083"/>
      <w:bookmarkStart w:id="386" w:name="_Toc8940"/>
      <w:bookmarkStart w:id="387" w:name="_Toc11189"/>
      <w:bookmarkStart w:id="388" w:name="_Toc10733"/>
      <w:bookmarkStart w:id="389" w:name="_Toc11248"/>
      <w:bookmarkStart w:id="390" w:name="_Toc54862193"/>
      <w:bookmarkStart w:id="391" w:name="_Toc18018"/>
      <w:bookmarkStart w:id="392" w:name="_Toc184"/>
      <w:bookmarkStart w:id="393" w:name="_Toc10854"/>
      <w:bookmarkStart w:id="394" w:name="_Toc14149"/>
      <w:r>
        <w:rPr>
          <w:rFonts w:hint="eastAsia"/>
          <w:b w:val="0"/>
          <w:bCs/>
        </w:rPr>
        <w:t>2</w:t>
      </w:r>
      <w:r>
        <w:rPr>
          <w:b w:val="0"/>
          <w:bCs/>
        </w:rPr>
        <w:t xml:space="preserve">.1 </w:t>
      </w:r>
      <w:r>
        <w:rPr>
          <w:rFonts w:hint="eastAsia"/>
          <w:b w:val="0"/>
          <w:bCs/>
        </w:rPr>
        <w:t>遵守法律</w:t>
      </w:r>
      <w:bookmarkEnd w:id="384"/>
      <w:bookmarkEnd w:id="385"/>
      <w:bookmarkEnd w:id="386"/>
      <w:bookmarkEnd w:id="387"/>
      <w:bookmarkEnd w:id="388"/>
      <w:bookmarkEnd w:id="389"/>
      <w:bookmarkEnd w:id="390"/>
      <w:bookmarkEnd w:id="391"/>
      <w:bookmarkEnd w:id="392"/>
      <w:bookmarkEnd w:id="393"/>
      <w:bookmarkEnd w:id="39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rsidR="00FD52F0" w:rsidRDefault="00490F8C">
      <w:pPr>
        <w:pStyle w:val="37"/>
        <w:widowControl/>
        <w:spacing w:afterLines="0" w:line="360" w:lineRule="exact"/>
        <w:ind w:left="0"/>
        <w:rPr>
          <w:b w:val="0"/>
          <w:bCs/>
        </w:rPr>
      </w:pPr>
      <w:bookmarkStart w:id="395" w:name="_Toc29420"/>
      <w:bookmarkStart w:id="396" w:name="_Toc54862194"/>
      <w:bookmarkStart w:id="397" w:name="_Toc17347"/>
      <w:bookmarkStart w:id="398" w:name="_Toc13228"/>
      <w:bookmarkStart w:id="399" w:name="_Toc8056"/>
      <w:bookmarkStart w:id="400" w:name="_Toc20778"/>
      <w:bookmarkStart w:id="401" w:name="_Toc30255"/>
      <w:bookmarkStart w:id="402" w:name="_Toc11389"/>
      <w:bookmarkStart w:id="403" w:name="_Toc8859"/>
      <w:bookmarkStart w:id="404" w:name="_Toc28579"/>
      <w:bookmarkStart w:id="405" w:name="_Ref11917977"/>
      <w:bookmarkStart w:id="406" w:name="_Toc14167"/>
      <w:bookmarkStart w:id="407" w:name="_Ref11917995"/>
      <w:r>
        <w:rPr>
          <w:rFonts w:hint="eastAsia"/>
          <w:b w:val="0"/>
          <w:bCs/>
        </w:rPr>
        <w:t>2</w:t>
      </w:r>
      <w:r>
        <w:rPr>
          <w:b w:val="0"/>
          <w:bCs/>
        </w:rPr>
        <w:t xml:space="preserve">.2 </w:t>
      </w:r>
      <w:r>
        <w:rPr>
          <w:rFonts w:hint="eastAsia"/>
          <w:b w:val="0"/>
          <w:bCs/>
        </w:rPr>
        <w:t>提供施工现场和工作条件</w:t>
      </w:r>
      <w:bookmarkStart w:id="408" w:name="_Toc54862196"/>
      <w:bookmarkStart w:id="409" w:name="_Toc51505123"/>
      <w:bookmarkStart w:id="410" w:name="_Toc54862195"/>
      <w:bookmarkStart w:id="411" w:name="_Toc51505125"/>
      <w:bookmarkStart w:id="412" w:name="_Toc51505124"/>
      <w:bookmarkStart w:id="413" w:name="_Toc54862197"/>
      <w:bookmarkStart w:id="414" w:name="_Ref531950085"/>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2</w:t>
      </w:r>
      <w:r>
        <w:rPr>
          <w:rFonts w:ascii="仿宋_GB2312" w:eastAsia="仿宋_GB2312"/>
          <w:szCs w:val="24"/>
        </w:rPr>
        <w:t xml:space="preserve">.2.1 </w:t>
      </w:r>
      <w:r>
        <w:rPr>
          <w:rFonts w:ascii="仿宋_GB2312" w:eastAsia="仿宋_GB2312" w:hint="eastAsia"/>
          <w:szCs w:val="24"/>
        </w:rPr>
        <w:t>提供施工</w:t>
      </w:r>
      <w:bookmarkEnd w:id="414"/>
      <w:r>
        <w:rPr>
          <w:rFonts w:ascii="仿宋_GB2312" w:eastAsia="仿宋_GB2312" w:hint="eastAsia"/>
          <w:szCs w:val="24"/>
        </w:rPr>
        <w:t>现场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w:t>
      </w:r>
      <w:r>
        <w:rPr>
          <w:rFonts w:ascii="仿宋_GB2312" w:eastAsia="仿宋_GB2312" w:hint="eastAsia"/>
          <w:szCs w:val="24"/>
        </w:rPr>
        <w:t>7</w:t>
      </w:r>
      <w:r>
        <w:rPr>
          <w:rFonts w:ascii="仿宋_GB2312" w:eastAsia="仿宋_GB2312" w:hint="eastAsia"/>
          <w:szCs w:val="24"/>
        </w:rPr>
        <w:t>天前向承包人</w:t>
      </w:r>
      <w:r>
        <w:rPr>
          <w:rFonts w:ascii="仿宋_GB2312" w:eastAsia="仿宋_GB2312" w:hint="eastAsia"/>
          <w:szCs w:val="24"/>
        </w:rPr>
        <w:t>移交施工现场，但承包人未能按照第</w:t>
      </w:r>
      <w:r>
        <w:rPr>
          <w:rFonts w:ascii="仿宋_GB2312" w:eastAsia="仿宋_GB2312" w:hint="eastAsia"/>
          <w:szCs w:val="24"/>
        </w:rPr>
        <w:t>4.2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履约担保</w:t>
      </w:r>
      <w:r>
        <w:rPr>
          <w:rFonts w:ascii="仿宋_GB2312" w:eastAsia="仿宋_GB2312" w:hint="eastAsia"/>
          <w:szCs w:val="24"/>
        </w:rPr>
        <w:t>]</w:t>
      </w:r>
      <w:r>
        <w:rPr>
          <w:rFonts w:ascii="仿宋_GB2312" w:eastAsia="仿宋_GB2312" w:hint="eastAsia"/>
          <w:szCs w:val="24"/>
        </w:rPr>
        <w:t>提供履约担保的除外。</w:t>
      </w:r>
    </w:p>
    <w:p w:rsidR="00FD52F0" w:rsidRDefault="00490F8C">
      <w:pPr>
        <w:pStyle w:val="42"/>
        <w:spacing w:afterLines="0" w:line="360" w:lineRule="exact"/>
        <w:ind w:left="0"/>
        <w:rPr>
          <w:rFonts w:ascii="仿宋_GB2312" w:eastAsia="仿宋_GB2312"/>
          <w:szCs w:val="24"/>
        </w:rPr>
      </w:pPr>
      <w:bookmarkStart w:id="415" w:name="_Ref531950101"/>
      <w:r>
        <w:rPr>
          <w:rFonts w:ascii="仿宋_GB2312" w:eastAsia="仿宋_GB2312" w:hint="eastAsia"/>
          <w:szCs w:val="24"/>
        </w:rPr>
        <w:t>2</w:t>
      </w:r>
      <w:r>
        <w:rPr>
          <w:rFonts w:ascii="仿宋_GB2312" w:eastAsia="仿宋_GB2312"/>
          <w:szCs w:val="24"/>
        </w:rPr>
        <w:t xml:space="preserve">.2.2 </w:t>
      </w:r>
      <w:r>
        <w:rPr>
          <w:rFonts w:ascii="仿宋_GB2312" w:eastAsia="仿宋_GB2312" w:hint="eastAsia"/>
          <w:szCs w:val="24"/>
        </w:rPr>
        <w:t>提供工作条件</w:t>
      </w:r>
      <w:bookmarkEnd w:id="41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发包人应按专用合同条件约定向承包人提供工作条件。专用合同条件对此没有约定的，发包人应负责提供开展本合同相关工作所需要的条件，包括：</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将施工用水、电力、通讯线路等施工所必需的条件接至施工现场内；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保证向承包人提供正常施工所需要的进入施工现场的交通条件；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协调处理施工现场周围地下管线和邻近建筑物、构筑物、古树名木、文物、化石及坟墓等的保护工作，并承担相关费用；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对工程现场临近发包人</w:t>
      </w:r>
      <w:r>
        <w:rPr>
          <w:rFonts w:ascii="仿宋_GB2312" w:eastAsia="仿宋_GB2312" w:hint="eastAsia"/>
          <w:szCs w:val="24"/>
        </w:rPr>
        <w:t>正在使用、运行、或由发包人用于生产的建筑物、构筑物、生产装置、设施、设备等，设置隔离设施，竖立禁止入内、禁止动火的明显标志，</w:t>
      </w:r>
      <w:r>
        <w:rPr>
          <w:rFonts w:ascii="仿宋_GB2312" w:eastAsia="仿宋_GB2312"/>
          <w:szCs w:val="24"/>
        </w:rPr>
        <w:t xml:space="preserve"> </w:t>
      </w:r>
      <w:r>
        <w:rPr>
          <w:rFonts w:ascii="仿宋_GB2312" w:eastAsia="仿宋_GB2312"/>
          <w:szCs w:val="24"/>
        </w:rPr>
        <w:t>并以书面形式通知承包人须遵守的安全规定和位置范围；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按照专用合同条件约定应提供的其他设施和条件。</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2</w:t>
      </w:r>
      <w:r>
        <w:rPr>
          <w:rFonts w:ascii="仿宋_GB2312" w:eastAsia="仿宋_GB2312"/>
          <w:szCs w:val="24"/>
        </w:rPr>
        <w:t xml:space="preserve">.2.3 </w:t>
      </w:r>
      <w:r>
        <w:rPr>
          <w:rFonts w:ascii="仿宋_GB2312" w:eastAsia="仿宋_GB2312" w:hint="eastAsia"/>
          <w:szCs w:val="24"/>
        </w:rPr>
        <w:t>逾期提供的责任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因发包人原因未能按合同约定及时向承包人提供施工现场和施工条件的，由发包人承担由此增加的费用和（或）延误的工期。</w:t>
      </w:r>
    </w:p>
    <w:p w:rsidR="00FD52F0" w:rsidRDefault="00490F8C">
      <w:pPr>
        <w:pStyle w:val="37"/>
        <w:widowControl/>
        <w:spacing w:afterLines="0" w:line="360" w:lineRule="exact"/>
        <w:ind w:left="0"/>
        <w:rPr>
          <w:b w:val="0"/>
          <w:bCs/>
        </w:rPr>
      </w:pPr>
      <w:bookmarkStart w:id="416" w:name="_Toc11172"/>
      <w:bookmarkStart w:id="417" w:name="_Toc28234"/>
      <w:bookmarkStart w:id="418" w:name="_Toc9520"/>
      <w:bookmarkStart w:id="419" w:name="_Toc25082"/>
      <w:bookmarkStart w:id="420" w:name="_Toc18293"/>
      <w:bookmarkStart w:id="421" w:name="_Toc2875"/>
      <w:bookmarkStart w:id="422" w:name="_Toc32260"/>
      <w:bookmarkStart w:id="423" w:name="_Toc12675"/>
      <w:bookmarkStart w:id="424" w:name="_Ref11956647"/>
      <w:bookmarkStart w:id="425" w:name="_Toc20200"/>
      <w:bookmarkStart w:id="426" w:name="_Ref11918036"/>
      <w:bookmarkStart w:id="427" w:name="_Toc54862198"/>
      <w:bookmarkStart w:id="428" w:name="_Toc438"/>
      <w:bookmarkStart w:id="429" w:name="_Ref11918025"/>
      <w:bookmarkStart w:id="430" w:name="_Ref11956654"/>
      <w:r>
        <w:rPr>
          <w:rFonts w:hint="eastAsia"/>
          <w:b w:val="0"/>
          <w:bCs/>
        </w:rPr>
        <w:t>2</w:t>
      </w:r>
      <w:r>
        <w:rPr>
          <w:b w:val="0"/>
          <w:bCs/>
        </w:rPr>
        <w:t xml:space="preserve">.3 </w:t>
      </w:r>
      <w:r>
        <w:rPr>
          <w:rFonts w:hint="eastAsia"/>
          <w:b w:val="0"/>
          <w:bCs/>
        </w:rPr>
        <w:t>提供基础资料</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rsidR="00FD52F0" w:rsidRDefault="00490F8C">
      <w:pPr>
        <w:wordWrap/>
        <w:topLinePunct w:val="0"/>
        <w:spacing w:afterLines="0" w:line="360" w:lineRule="exact"/>
        <w:rPr>
          <w:rFonts w:ascii="仿宋_GB2312" w:eastAsia="仿宋_GB2312"/>
          <w:szCs w:val="24"/>
        </w:rPr>
      </w:pPr>
      <w:bookmarkStart w:id="431" w:name="_Hlk51506429"/>
      <w:r>
        <w:rPr>
          <w:rFonts w:ascii="仿宋_GB2312" w:eastAsia="仿宋_GB2312" w:hint="eastAsia"/>
          <w:szCs w:val="24"/>
        </w:rPr>
        <w:t>发包人应按专用合同条件和《发包人要求》中的约定向承包人提供</w:t>
      </w:r>
      <w:bookmarkEnd w:id="431"/>
      <w:r>
        <w:rPr>
          <w:rFonts w:ascii="仿宋_GB2312" w:eastAsia="仿宋_GB2312" w:hint="eastAsia"/>
          <w:szCs w:val="24"/>
        </w:rPr>
        <w:t>施工现场及工程实施所必需的毗邻区域内的供水、排水、供电、供气</w:t>
      </w:r>
      <w:r>
        <w:rPr>
          <w:rFonts w:ascii="仿宋_GB2312" w:eastAsia="仿宋_GB2312" w:hint="eastAsia"/>
          <w:szCs w:val="24"/>
        </w:rPr>
        <w:t>、供热、通信、广播电视等地上、地下管线和设施资料，气象和水文观测资料，地质勘察资料，相邻建筑物、构筑物和地下工程等有关基础资料，并根据第</w:t>
      </w:r>
      <w:r>
        <w:rPr>
          <w:rFonts w:ascii="仿宋_GB2312" w:eastAsia="仿宋_GB2312"/>
          <w:szCs w:val="24"/>
        </w:rPr>
        <w:t>1.12</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《发包人要求》和基础资料中的错误</w:t>
      </w:r>
      <w:r>
        <w:rPr>
          <w:rFonts w:ascii="仿宋_GB2312" w:eastAsia="仿宋_GB2312" w:hint="eastAsia"/>
          <w:szCs w:val="24"/>
        </w:rPr>
        <w:t>]</w:t>
      </w:r>
      <w:r>
        <w:rPr>
          <w:rFonts w:ascii="仿宋_GB2312" w:eastAsia="仿宋_GB2312" w:hint="eastAsia"/>
          <w:szCs w:val="24"/>
        </w:rPr>
        <w:t>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rsidR="00FD52F0" w:rsidRDefault="00490F8C">
      <w:pPr>
        <w:pStyle w:val="37"/>
        <w:widowControl/>
        <w:spacing w:afterLines="0" w:line="360" w:lineRule="exact"/>
        <w:ind w:left="0"/>
        <w:rPr>
          <w:b w:val="0"/>
          <w:bCs/>
        </w:rPr>
      </w:pPr>
      <w:bookmarkStart w:id="432" w:name="_Toc7956"/>
      <w:bookmarkStart w:id="433" w:name="_Toc32758"/>
      <w:bookmarkStart w:id="434" w:name="_Toc27475"/>
      <w:bookmarkStart w:id="435" w:name="_Toc19596"/>
      <w:bookmarkStart w:id="436" w:name="_Ref531950041"/>
      <w:bookmarkStart w:id="437" w:name="_Toc26462"/>
      <w:bookmarkStart w:id="438" w:name="_Ref531950045"/>
      <w:bookmarkStart w:id="439" w:name="_Toc14225"/>
      <w:bookmarkStart w:id="440" w:name="_Toc54862199"/>
      <w:bookmarkStart w:id="441" w:name="_Toc12539"/>
      <w:bookmarkStart w:id="442" w:name="_Toc6560"/>
      <w:bookmarkStart w:id="443" w:name="_Toc3040"/>
      <w:bookmarkStart w:id="444" w:name="_Toc4501"/>
      <w:r>
        <w:rPr>
          <w:rFonts w:hint="eastAsia"/>
          <w:b w:val="0"/>
          <w:bCs/>
        </w:rPr>
        <w:t>2</w:t>
      </w:r>
      <w:r>
        <w:rPr>
          <w:b w:val="0"/>
          <w:bCs/>
        </w:rPr>
        <w:t xml:space="preserve">.4 </w:t>
      </w:r>
      <w:r>
        <w:rPr>
          <w:rFonts w:hint="eastAsia"/>
          <w:b w:val="0"/>
          <w:bCs/>
        </w:rPr>
        <w:t>办理许可和批准</w:t>
      </w:r>
      <w:bookmarkEnd w:id="432"/>
      <w:bookmarkEnd w:id="433"/>
      <w:bookmarkEnd w:id="434"/>
      <w:bookmarkEnd w:id="435"/>
      <w:bookmarkEnd w:id="436"/>
      <w:bookmarkEnd w:id="437"/>
      <w:bookmarkEnd w:id="438"/>
      <w:bookmarkEnd w:id="439"/>
      <w:bookmarkEnd w:id="440"/>
      <w:bookmarkEnd w:id="441"/>
      <w:bookmarkEnd w:id="442"/>
      <w:bookmarkEnd w:id="443"/>
      <w:bookmarkEnd w:id="444"/>
    </w:p>
    <w:p w:rsidR="00FD52F0" w:rsidRDefault="00490F8C">
      <w:pPr>
        <w:pStyle w:val="42"/>
        <w:spacing w:afterLines="0" w:line="360" w:lineRule="exact"/>
        <w:ind w:left="0"/>
        <w:rPr>
          <w:rFonts w:ascii="仿宋_GB2312" w:eastAsia="仿宋_GB2312"/>
          <w:szCs w:val="24"/>
        </w:rPr>
      </w:pPr>
      <w:bookmarkStart w:id="445" w:name="_Toc51505128"/>
      <w:r>
        <w:rPr>
          <w:rFonts w:ascii="仿宋_GB2312" w:eastAsia="仿宋_GB2312" w:hint="eastAsia"/>
          <w:szCs w:val="24"/>
        </w:rPr>
        <w:t>2</w:t>
      </w:r>
      <w:r>
        <w:rPr>
          <w:rFonts w:ascii="仿宋_GB2312" w:eastAsia="仿宋_GB2312"/>
          <w:szCs w:val="24"/>
        </w:rPr>
        <w:t xml:space="preserve">.4.1 </w:t>
      </w:r>
      <w:r>
        <w:rPr>
          <w:rFonts w:ascii="仿宋_GB2312" w:eastAsia="仿宋_GB2312" w:hint="eastAsia"/>
          <w:szCs w:val="24"/>
        </w:rPr>
        <w:t>发包人在履行合同过程中应遵守法律，并</w:t>
      </w:r>
      <w:r>
        <w:rPr>
          <w:rFonts w:ascii="仿宋_GB2312" w:eastAsia="仿宋_GB2312" w:hint="eastAsia"/>
          <w:szCs w:val="24"/>
        </w:rPr>
        <w:t>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bookmarkEnd w:id="445"/>
    </w:p>
    <w:p w:rsidR="00FD52F0" w:rsidRDefault="00490F8C">
      <w:pPr>
        <w:pStyle w:val="42"/>
        <w:spacing w:afterLines="0" w:line="360" w:lineRule="exact"/>
        <w:ind w:left="0"/>
        <w:rPr>
          <w:rFonts w:ascii="仿宋_GB2312" w:eastAsia="仿宋_GB2312"/>
          <w:szCs w:val="24"/>
        </w:rPr>
      </w:pPr>
      <w:bookmarkStart w:id="446" w:name="_Toc51505129"/>
      <w:r>
        <w:rPr>
          <w:rFonts w:ascii="仿宋_GB2312" w:eastAsia="仿宋_GB2312" w:hint="eastAsia"/>
          <w:szCs w:val="24"/>
        </w:rPr>
        <w:t>2</w:t>
      </w:r>
      <w:r>
        <w:rPr>
          <w:rFonts w:ascii="仿宋_GB2312" w:eastAsia="仿宋_GB2312"/>
          <w:szCs w:val="24"/>
        </w:rPr>
        <w:t xml:space="preserve">.4.2 </w:t>
      </w:r>
      <w:r>
        <w:rPr>
          <w:rFonts w:ascii="仿宋_GB2312" w:eastAsia="仿宋_GB2312" w:hint="eastAsia"/>
          <w:szCs w:val="24"/>
        </w:rPr>
        <w:t>因发包人原因未能及时办理完毕前述许可、批准或备案，由发包人承担由此增加的费用和（或）延误的工期，并支付承包人合理的利润。</w:t>
      </w:r>
      <w:bookmarkEnd w:id="446"/>
    </w:p>
    <w:p w:rsidR="00FD52F0" w:rsidRDefault="00490F8C">
      <w:pPr>
        <w:pStyle w:val="37"/>
        <w:widowControl/>
        <w:spacing w:afterLines="0" w:line="360" w:lineRule="exact"/>
        <w:ind w:left="0"/>
        <w:rPr>
          <w:b w:val="0"/>
          <w:bCs/>
        </w:rPr>
      </w:pPr>
      <w:bookmarkStart w:id="447" w:name="_Toc6269"/>
      <w:bookmarkStart w:id="448" w:name="_Toc27446"/>
      <w:bookmarkStart w:id="449" w:name="_Toc13702"/>
      <w:bookmarkStart w:id="450" w:name="_Toc31266"/>
      <w:bookmarkStart w:id="451" w:name="_Toc54862200"/>
      <w:bookmarkStart w:id="452" w:name="_Toc28656"/>
      <w:bookmarkStart w:id="453" w:name="_Ref11956525"/>
      <w:bookmarkStart w:id="454" w:name="_Ref11956533"/>
      <w:bookmarkStart w:id="455" w:name="_Toc32027"/>
      <w:bookmarkStart w:id="456" w:name="_Toc5361"/>
      <w:bookmarkStart w:id="457" w:name="_Ref11918070"/>
      <w:bookmarkStart w:id="458" w:name="_Toc15543"/>
      <w:bookmarkStart w:id="459" w:name="_Ref11918060"/>
      <w:bookmarkStart w:id="460" w:name="_Toc29709"/>
      <w:bookmarkStart w:id="461" w:name="_Toc15295"/>
      <w:r>
        <w:rPr>
          <w:rFonts w:hint="eastAsia"/>
          <w:b w:val="0"/>
          <w:bCs/>
        </w:rPr>
        <w:t>2</w:t>
      </w:r>
      <w:r>
        <w:rPr>
          <w:b w:val="0"/>
          <w:bCs/>
        </w:rPr>
        <w:t xml:space="preserve">.5 </w:t>
      </w:r>
      <w:r>
        <w:rPr>
          <w:b w:val="0"/>
          <w:bCs/>
        </w:rPr>
        <w:t>支付合同价款</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rsidR="00FD52F0" w:rsidRDefault="00490F8C">
      <w:pPr>
        <w:pStyle w:val="42"/>
        <w:spacing w:afterLines="0" w:line="360" w:lineRule="exact"/>
        <w:ind w:left="0"/>
        <w:rPr>
          <w:rFonts w:ascii="仿宋_GB2312" w:eastAsia="仿宋_GB2312"/>
          <w:szCs w:val="24"/>
        </w:rPr>
      </w:pPr>
      <w:bookmarkStart w:id="462" w:name="_Toc51505131"/>
      <w:bookmarkStart w:id="463" w:name="_Ref531950147"/>
      <w:r>
        <w:rPr>
          <w:rFonts w:ascii="仿宋_GB2312" w:eastAsia="仿宋_GB2312" w:hint="eastAsia"/>
          <w:szCs w:val="24"/>
        </w:rPr>
        <w:t>2</w:t>
      </w:r>
      <w:r>
        <w:rPr>
          <w:rFonts w:ascii="仿宋_GB2312" w:eastAsia="仿宋_GB2312"/>
          <w:szCs w:val="24"/>
        </w:rPr>
        <w:t xml:space="preserve">.5.1 </w:t>
      </w:r>
      <w:r>
        <w:rPr>
          <w:rFonts w:ascii="仿宋_GB2312" w:eastAsia="仿宋_GB2312" w:hint="eastAsia"/>
          <w:szCs w:val="24"/>
        </w:rPr>
        <w:t>发包人应按合同约定向承包人及时支付合同价款。</w:t>
      </w:r>
      <w:bookmarkEnd w:id="462"/>
    </w:p>
    <w:p w:rsidR="00FD52F0" w:rsidRDefault="00490F8C">
      <w:pPr>
        <w:pStyle w:val="42"/>
        <w:spacing w:afterLines="0" w:line="360" w:lineRule="exact"/>
        <w:ind w:left="0"/>
        <w:rPr>
          <w:rFonts w:ascii="仿宋_GB2312" w:eastAsia="仿宋_GB2312"/>
          <w:szCs w:val="24"/>
        </w:rPr>
      </w:pPr>
      <w:bookmarkStart w:id="464" w:name="_Toc51505132"/>
      <w:bookmarkEnd w:id="463"/>
      <w:r>
        <w:rPr>
          <w:rFonts w:ascii="仿宋_GB2312" w:eastAsia="仿宋_GB2312" w:hint="eastAsia"/>
          <w:szCs w:val="24"/>
        </w:rPr>
        <w:t>2</w:t>
      </w:r>
      <w:r>
        <w:rPr>
          <w:rFonts w:ascii="仿宋_GB2312" w:eastAsia="仿宋_GB2312"/>
          <w:szCs w:val="24"/>
        </w:rPr>
        <w:t xml:space="preserve">.5.2 </w:t>
      </w:r>
      <w:r>
        <w:rPr>
          <w:rFonts w:ascii="仿宋_GB2312" w:eastAsia="仿宋_GB2312" w:hint="eastAsia"/>
          <w:szCs w:val="24"/>
        </w:rPr>
        <w:t>发包人应当制定资金安排计划，除专用合同条件另有约定外，如发</w:t>
      </w:r>
      <w:r>
        <w:rPr>
          <w:rFonts w:ascii="仿宋_GB2312" w:eastAsia="仿宋_GB2312" w:hint="eastAsia"/>
          <w:szCs w:val="24"/>
        </w:rPr>
        <w:t>包人拟对资金安排做任何重要变更，应将变更的详细情况通知承包人。如发生承包人收到价格大于签约合同价</w:t>
      </w:r>
      <w:r>
        <w:rPr>
          <w:rFonts w:ascii="仿宋_GB2312" w:eastAsia="仿宋_GB2312"/>
          <w:szCs w:val="24"/>
        </w:rPr>
        <w:t>10%</w:t>
      </w:r>
      <w:r>
        <w:rPr>
          <w:rFonts w:ascii="仿宋_GB2312" w:eastAsia="仿宋_GB2312" w:hint="eastAsia"/>
          <w:szCs w:val="24"/>
        </w:rPr>
        <w:t>的变更指示或累计变更的总价超过签约合同价</w:t>
      </w:r>
      <w:r>
        <w:rPr>
          <w:rFonts w:ascii="仿宋_GB2312" w:eastAsia="仿宋_GB2312"/>
          <w:szCs w:val="24"/>
        </w:rPr>
        <w:t>30%</w:t>
      </w:r>
      <w:r>
        <w:rPr>
          <w:rFonts w:ascii="仿宋_GB2312" w:eastAsia="仿宋_GB2312"/>
          <w:szCs w:val="24"/>
        </w:rPr>
        <w:t>；或承包人未能根据</w:t>
      </w:r>
      <w:r>
        <w:rPr>
          <w:rFonts w:ascii="仿宋_GB2312" w:eastAsia="仿宋_GB2312" w:hint="eastAsia"/>
          <w:szCs w:val="24"/>
        </w:rPr>
        <w:t>第</w:t>
      </w:r>
      <w:r>
        <w:rPr>
          <w:rFonts w:ascii="仿宋_GB2312" w:eastAsia="仿宋_GB2312"/>
          <w:szCs w:val="24"/>
        </w:rPr>
        <w:t>14</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合同价格与支付</w:t>
      </w:r>
      <w:r>
        <w:rPr>
          <w:rFonts w:ascii="仿宋_GB2312" w:eastAsia="仿宋_GB2312" w:hint="eastAsia"/>
          <w:szCs w:val="24"/>
        </w:rPr>
        <w:t>]</w:t>
      </w:r>
      <w:r>
        <w:rPr>
          <w:rFonts w:ascii="仿宋_GB2312" w:eastAsia="仿宋_GB2312" w:hint="eastAsia"/>
          <w:szCs w:val="24"/>
        </w:rPr>
        <w:t>收到付款，或承包人得知发包人的资金安排发生重要变更但并未收到发包人上述重要变更通知的情况，则承包人可随时要求发包人在</w:t>
      </w:r>
      <w:r>
        <w:rPr>
          <w:rFonts w:ascii="仿宋_GB2312" w:eastAsia="仿宋_GB2312"/>
          <w:szCs w:val="24"/>
        </w:rPr>
        <w:t>28</w:t>
      </w:r>
      <w:r>
        <w:rPr>
          <w:rFonts w:ascii="仿宋_GB2312" w:eastAsia="仿宋_GB2312" w:hint="eastAsia"/>
          <w:szCs w:val="24"/>
        </w:rPr>
        <w:t>天内补充提供能够按照合同约定支付合同价款的相应资金来源证明。</w:t>
      </w:r>
      <w:bookmarkEnd w:id="464"/>
    </w:p>
    <w:p w:rsidR="00FD52F0" w:rsidRDefault="00490F8C">
      <w:pPr>
        <w:pStyle w:val="42"/>
        <w:spacing w:afterLines="0" w:line="360" w:lineRule="exact"/>
        <w:ind w:left="0"/>
        <w:rPr>
          <w:rFonts w:ascii="仿宋_GB2312" w:eastAsia="仿宋_GB2312"/>
          <w:szCs w:val="24"/>
        </w:rPr>
      </w:pPr>
      <w:bookmarkStart w:id="465" w:name="_Toc51505133"/>
      <w:bookmarkStart w:id="466" w:name="_Ref531950161"/>
      <w:r>
        <w:rPr>
          <w:rFonts w:ascii="仿宋_GB2312" w:eastAsia="仿宋_GB2312" w:hint="eastAsia"/>
          <w:szCs w:val="24"/>
        </w:rPr>
        <w:lastRenderedPageBreak/>
        <w:t>2</w:t>
      </w:r>
      <w:r>
        <w:rPr>
          <w:rFonts w:ascii="仿宋_GB2312" w:eastAsia="仿宋_GB2312"/>
          <w:szCs w:val="24"/>
        </w:rPr>
        <w:t xml:space="preserve">.5.3 </w:t>
      </w:r>
      <w:r>
        <w:rPr>
          <w:rFonts w:ascii="仿宋_GB2312" w:eastAsia="仿宋_GB2312" w:hint="eastAsia"/>
          <w:szCs w:val="24"/>
        </w:rPr>
        <w:t>发包人应当向承包人提供支付担保。支付担保可以采用银行保函或担保公司担保等形式，具体由合同当事人在专用合同条件中约定。</w:t>
      </w:r>
      <w:bookmarkEnd w:id="465"/>
      <w:bookmarkEnd w:id="466"/>
    </w:p>
    <w:p w:rsidR="00FD52F0" w:rsidRDefault="00490F8C">
      <w:pPr>
        <w:pStyle w:val="37"/>
        <w:widowControl/>
        <w:spacing w:afterLines="0" w:line="360" w:lineRule="exact"/>
        <w:ind w:left="0"/>
        <w:rPr>
          <w:b w:val="0"/>
          <w:bCs/>
        </w:rPr>
      </w:pPr>
      <w:bookmarkStart w:id="467" w:name="_Toc7090"/>
      <w:bookmarkStart w:id="468" w:name="_Toc54862201"/>
      <w:bookmarkStart w:id="469" w:name="_Toc5325"/>
      <w:bookmarkStart w:id="470" w:name="_Toc3851"/>
      <w:bookmarkStart w:id="471" w:name="_Toc24952"/>
      <w:bookmarkStart w:id="472" w:name="_Toc24740"/>
      <w:bookmarkStart w:id="473" w:name="_Toc28524"/>
      <w:bookmarkStart w:id="474" w:name="_Toc12584"/>
      <w:bookmarkStart w:id="475" w:name="_Toc2765"/>
      <w:bookmarkStart w:id="476" w:name="_Toc7291"/>
      <w:bookmarkStart w:id="477" w:name="_Toc920"/>
      <w:r>
        <w:rPr>
          <w:rFonts w:hint="eastAsia"/>
          <w:b w:val="0"/>
          <w:bCs/>
        </w:rPr>
        <w:t>2</w:t>
      </w:r>
      <w:r>
        <w:rPr>
          <w:b w:val="0"/>
          <w:bCs/>
        </w:rPr>
        <w:t xml:space="preserve">.6 </w:t>
      </w:r>
      <w:r>
        <w:rPr>
          <w:rFonts w:hint="eastAsia"/>
          <w:b w:val="0"/>
          <w:bCs/>
        </w:rPr>
        <w:t>现场管理配合</w:t>
      </w:r>
      <w:bookmarkEnd w:id="467"/>
      <w:bookmarkEnd w:id="468"/>
      <w:bookmarkEnd w:id="469"/>
      <w:bookmarkEnd w:id="470"/>
      <w:bookmarkEnd w:id="471"/>
      <w:bookmarkEnd w:id="472"/>
      <w:bookmarkEnd w:id="473"/>
      <w:bookmarkEnd w:id="474"/>
      <w:bookmarkEnd w:id="475"/>
      <w:bookmarkEnd w:id="476"/>
      <w:bookmarkEnd w:id="47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发包人应负责保证在现场或现场附近的发包人人员和发包人的其他承包人（如有）：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）根据第</w:t>
      </w:r>
      <w:r>
        <w:rPr>
          <w:rFonts w:ascii="仿宋_GB2312" w:eastAsia="仿宋_GB2312"/>
          <w:szCs w:val="24"/>
        </w:rPr>
        <w:t>7.3</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现场合作</w:t>
      </w:r>
      <w:r>
        <w:rPr>
          <w:rFonts w:ascii="仿宋_GB2312" w:eastAsia="仿宋_GB2312" w:hint="eastAsia"/>
          <w:szCs w:val="24"/>
        </w:rPr>
        <w:t>]</w:t>
      </w:r>
      <w:r>
        <w:rPr>
          <w:rFonts w:ascii="仿宋_GB2312" w:eastAsia="仿宋_GB2312" w:hint="eastAsia"/>
          <w:szCs w:val="24"/>
        </w:rPr>
        <w:t>的约定，与承包人进行合作；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）遵守第</w:t>
      </w:r>
      <w:r>
        <w:rPr>
          <w:rFonts w:ascii="仿宋_GB2312" w:eastAsia="仿宋_GB2312"/>
          <w:szCs w:val="24"/>
        </w:rPr>
        <w:t>7.5</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现场劳动用工</w:t>
      </w:r>
      <w:r>
        <w:rPr>
          <w:rFonts w:ascii="仿宋_GB2312" w:eastAsia="仿宋_GB2312"/>
          <w:szCs w:val="24"/>
        </w:rPr>
        <w:t>]</w:t>
      </w:r>
      <w:r>
        <w:rPr>
          <w:rFonts w:ascii="仿宋_GB2312" w:eastAsia="仿宋_GB2312" w:hint="eastAsia"/>
          <w:szCs w:val="24"/>
        </w:rPr>
        <w:t>、第</w:t>
      </w:r>
      <w:r>
        <w:rPr>
          <w:rFonts w:ascii="仿宋_GB2312" w:eastAsia="仿宋_GB2312" w:hint="eastAsia"/>
          <w:szCs w:val="24"/>
        </w:rPr>
        <w:t>7</w:t>
      </w:r>
      <w:r>
        <w:rPr>
          <w:rFonts w:ascii="仿宋_GB2312" w:eastAsia="仿宋_GB2312"/>
          <w:szCs w:val="24"/>
        </w:rPr>
        <w:t>.6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安全文明施工</w:t>
      </w:r>
      <w:r>
        <w:rPr>
          <w:rFonts w:ascii="仿宋_GB2312" w:eastAsia="仿宋_GB2312" w:hint="eastAsia"/>
          <w:szCs w:val="24"/>
        </w:rPr>
        <w:t>]</w:t>
      </w:r>
      <w:r>
        <w:rPr>
          <w:rFonts w:ascii="仿宋_GB2312" w:eastAsia="仿宋_GB2312" w:hint="eastAsia"/>
          <w:szCs w:val="24"/>
        </w:rPr>
        <w:t>、第</w:t>
      </w:r>
      <w:r>
        <w:rPr>
          <w:rFonts w:ascii="仿宋_GB2312" w:eastAsia="仿宋_GB2312"/>
          <w:szCs w:val="24"/>
        </w:rPr>
        <w:t>7.7</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职业健康</w:t>
      </w:r>
      <w:bookmarkStart w:id="478" w:name="_Ref531952756"/>
      <w:bookmarkStart w:id="479" w:name="_Ref531952761"/>
      <w:r>
        <w:rPr>
          <w:rFonts w:ascii="仿宋_GB2312" w:eastAsia="仿宋_GB2312" w:hint="eastAsia"/>
          <w:szCs w:val="24"/>
        </w:rPr>
        <w:t>]</w:t>
      </w:r>
      <w:r>
        <w:rPr>
          <w:rFonts w:ascii="仿宋_GB2312" w:eastAsia="仿宋_GB2312" w:hint="eastAsia"/>
          <w:szCs w:val="24"/>
        </w:rPr>
        <w:t>和第</w:t>
      </w:r>
      <w:r>
        <w:rPr>
          <w:rFonts w:ascii="仿宋_GB2312" w:eastAsia="仿宋_GB2312"/>
          <w:szCs w:val="24"/>
        </w:rPr>
        <w:t>7.8</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环境保护</w:t>
      </w:r>
      <w:r>
        <w:rPr>
          <w:rFonts w:ascii="仿宋_GB2312" w:eastAsia="仿宋_GB2312" w:hint="eastAsia"/>
          <w:szCs w:val="24"/>
        </w:rPr>
        <w:t>]</w:t>
      </w:r>
      <w:r>
        <w:rPr>
          <w:rFonts w:ascii="仿宋_GB2312" w:eastAsia="仿宋_GB2312" w:hint="eastAsia"/>
          <w:szCs w:val="24"/>
        </w:rPr>
        <w:t>的相关约定。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发包人应与承包人、由发包人直接发包的其他承包人（如有）订立施工现场统一管理协议，明确各方的权利义务。</w:t>
      </w:r>
    </w:p>
    <w:p w:rsidR="00FD52F0" w:rsidRDefault="00490F8C">
      <w:pPr>
        <w:pStyle w:val="37"/>
        <w:widowControl/>
        <w:spacing w:afterLines="0" w:line="360" w:lineRule="exact"/>
        <w:ind w:left="0"/>
        <w:rPr>
          <w:b w:val="0"/>
          <w:bCs/>
        </w:rPr>
      </w:pPr>
      <w:bookmarkStart w:id="480" w:name="_Toc22757"/>
      <w:bookmarkStart w:id="481" w:name="_Ref11959372"/>
      <w:bookmarkStart w:id="482" w:name="_Toc3601"/>
      <w:bookmarkStart w:id="483" w:name="_Toc13901"/>
      <w:bookmarkStart w:id="484" w:name="_Toc19747"/>
      <w:bookmarkStart w:id="485" w:name="_Toc10078"/>
      <w:bookmarkStart w:id="486" w:name="_Toc15755"/>
      <w:bookmarkStart w:id="487" w:name="_Toc21926"/>
      <w:bookmarkStart w:id="488" w:name="_Toc32267"/>
      <w:bookmarkStart w:id="489" w:name="_Toc54862202"/>
      <w:bookmarkStart w:id="490" w:name="_Ref11959376"/>
      <w:bookmarkStart w:id="491" w:name="_Toc9481"/>
      <w:bookmarkStart w:id="492" w:name="_Toc18331"/>
      <w:r>
        <w:rPr>
          <w:rFonts w:hint="eastAsia"/>
          <w:b w:val="0"/>
          <w:bCs/>
        </w:rPr>
        <w:t>2</w:t>
      </w:r>
      <w:r>
        <w:rPr>
          <w:b w:val="0"/>
          <w:bCs/>
        </w:rPr>
        <w:t xml:space="preserve">.7 </w:t>
      </w:r>
      <w:r>
        <w:rPr>
          <w:rFonts w:hint="eastAsia"/>
          <w:b w:val="0"/>
          <w:bCs/>
        </w:rPr>
        <w:t>其他义务</w:t>
      </w:r>
      <w:bookmarkEnd w:id="480"/>
      <w:bookmarkEnd w:id="481"/>
      <w:bookmarkEnd w:id="482"/>
      <w:bookmarkEnd w:id="483"/>
      <w:bookmarkEnd w:id="484"/>
      <w:bookmarkEnd w:id="485"/>
      <w:bookmarkEnd w:id="486"/>
      <w:bookmarkEnd w:id="487"/>
      <w:bookmarkEnd w:id="488"/>
      <w:bookmarkEnd w:id="489"/>
      <w:bookmarkEnd w:id="490"/>
      <w:bookmarkEnd w:id="491"/>
      <w:bookmarkEnd w:id="49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发包人应履行合同约定的其他义务，双方可在专用合同条件内对发包人应履行的其他义务进行补充约定。</w:t>
      </w:r>
    </w:p>
    <w:p w:rsidR="00FD52F0" w:rsidRDefault="00490F8C">
      <w:pPr>
        <w:pStyle w:val="2"/>
        <w:numPr>
          <w:ilvl w:val="0"/>
          <w:numId w:val="0"/>
        </w:numPr>
        <w:wordWrap/>
        <w:topLinePunct w:val="0"/>
        <w:spacing w:afterLines="0" w:line="360" w:lineRule="exact"/>
        <w:rPr>
          <w:b w:val="0"/>
          <w:bCs/>
          <w:sz w:val="24"/>
          <w:szCs w:val="24"/>
        </w:rPr>
      </w:pPr>
      <w:bookmarkStart w:id="493" w:name="_Toc29331"/>
      <w:bookmarkStart w:id="494" w:name="_Toc16039"/>
      <w:bookmarkStart w:id="495" w:name="_Toc1776"/>
      <w:bookmarkStart w:id="496" w:name="_Toc9996"/>
      <w:bookmarkStart w:id="497" w:name="_Toc32668"/>
      <w:bookmarkStart w:id="498" w:name="_Toc27384"/>
      <w:bookmarkStart w:id="499" w:name="_Toc8583"/>
      <w:bookmarkStart w:id="500" w:name="_Toc10691"/>
      <w:bookmarkStart w:id="501" w:name="_Toc32436"/>
      <w:bookmarkStart w:id="502" w:name="_Toc20544"/>
      <w:bookmarkStart w:id="503" w:name="_Ref531952791"/>
      <w:bookmarkStart w:id="504" w:name="_Toc54862203"/>
      <w:bookmarkEnd w:id="478"/>
      <w:bookmarkEnd w:id="479"/>
      <w:r>
        <w:rPr>
          <w:rFonts w:hint="eastAsia"/>
          <w:b w:val="0"/>
          <w:bCs/>
          <w:sz w:val="24"/>
          <w:szCs w:val="24"/>
        </w:rPr>
        <w:t>第</w:t>
      </w:r>
      <w:r>
        <w:rPr>
          <w:rFonts w:hint="eastAsia"/>
          <w:b w:val="0"/>
          <w:bCs/>
          <w:sz w:val="24"/>
          <w:szCs w:val="24"/>
        </w:rPr>
        <w:t>3</w:t>
      </w:r>
      <w:r>
        <w:rPr>
          <w:rFonts w:hint="eastAsia"/>
          <w:b w:val="0"/>
          <w:bCs/>
          <w:sz w:val="24"/>
          <w:szCs w:val="24"/>
        </w:rPr>
        <w:t>条</w:t>
      </w:r>
      <w:r>
        <w:rPr>
          <w:rFonts w:hint="eastAsia"/>
          <w:b w:val="0"/>
          <w:bCs/>
          <w:sz w:val="24"/>
          <w:szCs w:val="24"/>
        </w:rPr>
        <w:t xml:space="preserve"> </w:t>
      </w:r>
      <w:r>
        <w:rPr>
          <w:rFonts w:hint="eastAsia"/>
          <w:b w:val="0"/>
          <w:bCs/>
          <w:sz w:val="24"/>
          <w:szCs w:val="24"/>
        </w:rPr>
        <w:t>发包人的管理</w:t>
      </w:r>
      <w:bookmarkEnd w:id="493"/>
      <w:bookmarkEnd w:id="494"/>
      <w:bookmarkEnd w:id="495"/>
      <w:bookmarkEnd w:id="496"/>
      <w:bookmarkEnd w:id="497"/>
      <w:bookmarkEnd w:id="498"/>
      <w:bookmarkEnd w:id="499"/>
      <w:bookmarkEnd w:id="500"/>
      <w:bookmarkEnd w:id="501"/>
      <w:bookmarkEnd w:id="502"/>
      <w:bookmarkEnd w:id="503"/>
      <w:bookmarkEnd w:id="504"/>
    </w:p>
    <w:p w:rsidR="00FD52F0" w:rsidRDefault="00490F8C">
      <w:pPr>
        <w:pStyle w:val="37"/>
        <w:widowControl/>
        <w:spacing w:afterLines="0" w:line="360" w:lineRule="exact"/>
        <w:ind w:left="0"/>
        <w:rPr>
          <w:b w:val="0"/>
          <w:bCs/>
        </w:rPr>
      </w:pPr>
      <w:bookmarkStart w:id="505" w:name="_Ref522810097"/>
      <w:bookmarkStart w:id="506" w:name="_Ref522810094"/>
      <w:bookmarkStart w:id="507" w:name="_Toc9805"/>
      <w:bookmarkStart w:id="508" w:name="_Toc29532"/>
      <w:bookmarkStart w:id="509" w:name="_Toc6636"/>
      <w:bookmarkStart w:id="510" w:name="_Toc13404"/>
      <w:bookmarkStart w:id="511" w:name="_Toc16488"/>
      <w:bookmarkStart w:id="512" w:name="_Toc31068"/>
      <w:bookmarkStart w:id="513" w:name="_Ref531951533"/>
      <w:bookmarkStart w:id="514" w:name="_Toc25176"/>
      <w:bookmarkStart w:id="515" w:name="_Toc23474"/>
      <w:bookmarkStart w:id="516" w:name="_Ref531951538"/>
      <w:bookmarkStart w:id="517" w:name="_Toc15180"/>
      <w:bookmarkStart w:id="518" w:name="_Toc30045"/>
      <w:bookmarkStart w:id="519" w:name="_Toc54862204"/>
      <w:r>
        <w:rPr>
          <w:rFonts w:hint="eastAsia"/>
          <w:b w:val="0"/>
          <w:bCs/>
        </w:rPr>
        <w:t>3</w:t>
      </w:r>
      <w:r>
        <w:rPr>
          <w:b w:val="0"/>
          <w:bCs/>
        </w:rPr>
        <w:t xml:space="preserve">.1 </w:t>
      </w:r>
      <w:r>
        <w:rPr>
          <w:rFonts w:hint="eastAsia"/>
          <w:b w:val="0"/>
          <w:bCs/>
        </w:rPr>
        <w:t>发包人</w:t>
      </w:r>
      <w:bookmarkEnd w:id="505"/>
      <w:bookmarkEnd w:id="506"/>
      <w:r>
        <w:rPr>
          <w:rFonts w:hint="eastAsia"/>
          <w:b w:val="0"/>
          <w:bCs/>
        </w:rPr>
        <w:t>代表</w:t>
      </w:r>
      <w:bookmarkEnd w:id="507"/>
      <w:bookmarkEnd w:id="508"/>
      <w:bookmarkEnd w:id="509"/>
      <w:bookmarkEnd w:id="510"/>
      <w:bookmarkEnd w:id="511"/>
      <w:bookmarkEnd w:id="512"/>
      <w:bookmarkEnd w:id="513"/>
      <w:bookmarkEnd w:id="514"/>
      <w:bookmarkEnd w:id="515"/>
      <w:bookmarkEnd w:id="516"/>
      <w:bookmarkEnd w:id="517"/>
      <w:bookmarkEnd w:id="518"/>
      <w:bookmarkEnd w:id="51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除非发包人另行通知承包人，发包人代表应被授予并且被认为具有发包人在授权范围内享有的相应权利，涉及第</w:t>
      </w:r>
      <w:r>
        <w:rPr>
          <w:rFonts w:ascii="仿宋_GB2312" w:eastAsia="仿宋_GB2312"/>
          <w:szCs w:val="24"/>
        </w:rPr>
        <w:t>16.1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由发包人解除合同</w:t>
      </w:r>
      <w:r>
        <w:rPr>
          <w:rFonts w:ascii="仿宋_GB2312" w:eastAsia="仿宋_GB2312" w:hint="eastAsia"/>
          <w:szCs w:val="24"/>
        </w:rPr>
        <w:t>]</w:t>
      </w:r>
      <w:r>
        <w:rPr>
          <w:rFonts w:ascii="仿宋_GB2312" w:eastAsia="仿宋_GB2312" w:hint="eastAsia"/>
          <w:szCs w:val="24"/>
        </w:rPr>
        <w:t>的权利除外。</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发包人代表（或者在其为法人的情况下，被任命代表其行事的自然人）应：</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履行指派给其的职责，行使发包人托付给的权利；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具备履行这些职责、行使这些权利的能力；</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作为熟练的专业人员行事。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如果发包人代表为法人且在签订本合同时未能确定授权代表的，发包人代表应在本合同签订之日起</w:t>
      </w:r>
      <w:r>
        <w:rPr>
          <w:rFonts w:ascii="仿宋_GB2312" w:eastAsia="仿宋_GB2312"/>
          <w:szCs w:val="24"/>
        </w:rPr>
        <w:t>3</w:t>
      </w:r>
      <w:r>
        <w:rPr>
          <w:rFonts w:ascii="仿宋_GB2312" w:eastAsia="仿宋_GB2312"/>
          <w:szCs w:val="24"/>
        </w:rPr>
        <w:t>日内</w:t>
      </w:r>
      <w:r>
        <w:rPr>
          <w:rFonts w:ascii="仿宋_GB2312" w:eastAsia="仿宋_GB2312" w:hint="eastAsia"/>
          <w:szCs w:val="24"/>
        </w:rPr>
        <w:t>向双方发出书面通知，告知被任命和授权的自然人以及任何替代人员。此授权在双方收到本通知后生效。发包人代表撤销该授权或者变更授权代表时也应同样发出该通知。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发包人更换发包人代表的，应提前</w:t>
      </w:r>
      <w:r>
        <w:rPr>
          <w:rFonts w:ascii="仿宋_GB2312" w:eastAsia="仿宋_GB2312" w:hint="eastAsia"/>
          <w:szCs w:val="24"/>
        </w:rPr>
        <w:t>14</w:t>
      </w:r>
      <w:r>
        <w:rPr>
          <w:rFonts w:ascii="仿宋_GB2312" w:eastAsia="仿宋_GB2312" w:hint="eastAsia"/>
          <w:szCs w:val="24"/>
        </w:rPr>
        <w:t>天将更换人的姓名、地址、任务和权利、以及任命的日期书面通知承包人。发包人不得将发包人代表更换为承包人根据本款发出通知提出合理反对意见的人员，不论是法人还</w:t>
      </w:r>
      <w:r>
        <w:rPr>
          <w:rFonts w:ascii="仿宋_GB2312" w:eastAsia="仿宋_GB2312" w:hint="eastAsia"/>
          <w:szCs w:val="24"/>
        </w:rPr>
        <w:t>是自然人。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发包人代表不能按照合同约定履行其职责及义务，并导致合同无法继续正常履行的，承包人可以要求发包人撤换发包人代表。</w:t>
      </w:r>
    </w:p>
    <w:p w:rsidR="00FD52F0" w:rsidRDefault="00490F8C">
      <w:pPr>
        <w:pStyle w:val="37"/>
        <w:widowControl/>
        <w:spacing w:afterLines="0" w:line="360" w:lineRule="exact"/>
        <w:ind w:left="0"/>
        <w:rPr>
          <w:b w:val="0"/>
          <w:bCs/>
        </w:rPr>
      </w:pPr>
      <w:bookmarkStart w:id="520" w:name="_Ref531951553"/>
      <w:bookmarkStart w:id="521" w:name="_Toc28090"/>
      <w:bookmarkStart w:id="522" w:name="_Toc19046"/>
      <w:bookmarkStart w:id="523" w:name="_Toc28624"/>
      <w:bookmarkStart w:id="524" w:name="_Toc32173"/>
      <w:bookmarkStart w:id="525" w:name="_Toc54862205"/>
      <w:bookmarkStart w:id="526" w:name="_Toc16351"/>
      <w:bookmarkStart w:id="527" w:name="_Toc29448"/>
      <w:bookmarkStart w:id="528" w:name="_Ref531951557"/>
      <w:bookmarkStart w:id="529" w:name="_Toc30165"/>
      <w:bookmarkStart w:id="530" w:name="_Toc16019"/>
      <w:bookmarkStart w:id="531" w:name="_Toc26624"/>
      <w:bookmarkStart w:id="532" w:name="_Toc5487"/>
      <w:r>
        <w:rPr>
          <w:rFonts w:hint="eastAsia"/>
          <w:b w:val="0"/>
          <w:bCs/>
        </w:rPr>
        <w:t>3</w:t>
      </w:r>
      <w:r>
        <w:rPr>
          <w:b w:val="0"/>
          <w:bCs/>
        </w:rPr>
        <w:t xml:space="preserve">.2 </w:t>
      </w:r>
      <w:r>
        <w:rPr>
          <w:rFonts w:hint="eastAsia"/>
          <w:b w:val="0"/>
          <w:bCs/>
        </w:rPr>
        <w:t>发包人人员</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w:t>
      </w:r>
      <w:r>
        <w:rPr>
          <w:rFonts w:ascii="仿宋_GB2312" w:eastAsia="仿宋_GB2312" w:hint="eastAsia"/>
          <w:szCs w:val="24"/>
        </w:rPr>
        <w:t>人收到通</w:t>
      </w:r>
      <w:r>
        <w:rPr>
          <w:rFonts w:ascii="仿宋_GB2312" w:eastAsia="仿宋_GB2312" w:hint="eastAsia"/>
          <w:szCs w:val="24"/>
        </w:rPr>
        <w:lastRenderedPageBreak/>
        <w:t>知后生效。承包人对于可能影响正常履约或工程安全质量的发包人人员保有随时提出沟通的权利。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发包人应要求在施工现场的发包人人员遵守法律及有关安全、质量、环境保护、文明施工等规定，因发包人人员未遵守上述要求给承包人造成的损失和责任由发包人承担。</w:t>
      </w:r>
    </w:p>
    <w:p w:rsidR="00FD52F0" w:rsidRDefault="00490F8C">
      <w:pPr>
        <w:pStyle w:val="37"/>
        <w:widowControl/>
        <w:spacing w:afterLines="0" w:line="360" w:lineRule="exact"/>
        <w:ind w:left="0"/>
        <w:rPr>
          <w:b w:val="0"/>
          <w:bCs/>
        </w:rPr>
      </w:pPr>
      <w:bookmarkStart w:id="533" w:name="_Toc24720"/>
      <w:bookmarkStart w:id="534" w:name="_Toc1481"/>
      <w:bookmarkStart w:id="535" w:name="_Toc11877"/>
      <w:bookmarkStart w:id="536" w:name="_Toc54862206"/>
      <w:bookmarkStart w:id="537" w:name="_Toc3846"/>
      <w:bookmarkStart w:id="538" w:name="_Toc11363"/>
      <w:bookmarkStart w:id="539" w:name="_Toc23178"/>
      <w:bookmarkStart w:id="540" w:name="_Toc10614"/>
      <w:bookmarkStart w:id="541" w:name="_Toc17169"/>
      <w:bookmarkStart w:id="542" w:name="_Toc2190"/>
      <w:bookmarkStart w:id="543" w:name="_Toc24431"/>
      <w:r>
        <w:rPr>
          <w:rFonts w:hint="eastAsia"/>
          <w:b w:val="0"/>
          <w:bCs/>
        </w:rPr>
        <w:t>3</w:t>
      </w:r>
      <w:r>
        <w:rPr>
          <w:b w:val="0"/>
          <w:bCs/>
        </w:rPr>
        <w:t xml:space="preserve">.3 </w:t>
      </w:r>
      <w:r>
        <w:rPr>
          <w:b w:val="0"/>
          <w:bCs/>
        </w:rPr>
        <w:t>工程师</w:t>
      </w:r>
      <w:bookmarkEnd w:id="533"/>
      <w:bookmarkEnd w:id="534"/>
      <w:bookmarkEnd w:id="535"/>
      <w:bookmarkEnd w:id="536"/>
      <w:bookmarkEnd w:id="537"/>
      <w:bookmarkEnd w:id="538"/>
      <w:bookmarkEnd w:id="539"/>
      <w:bookmarkEnd w:id="540"/>
      <w:bookmarkEnd w:id="541"/>
      <w:bookmarkEnd w:id="542"/>
      <w:bookmarkEnd w:id="543"/>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.3.1 </w:t>
      </w:r>
      <w:r>
        <w:rPr>
          <w:rFonts w:ascii="仿宋_GB2312" w:eastAsia="仿宋_GB2312" w:hint="eastAsia"/>
          <w:szCs w:val="24"/>
        </w:rPr>
        <w:t>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w:t>
      </w:r>
      <w:r>
        <w:rPr>
          <w:rFonts w:ascii="仿宋_GB2312" w:eastAsia="仿宋_GB2312" w:hint="eastAsia"/>
          <w:szCs w:val="24"/>
        </w:rPr>
        <w:t>职责，但发包人另行授权第三方进行监理的除外。</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.3.2 </w:t>
      </w:r>
      <w:r>
        <w:rPr>
          <w:rFonts w:ascii="仿宋_GB2312" w:eastAsia="仿宋_GB2312" w:hint="eastAsia"/>
          <w:szCs w:val="24"/>
        </w:rPr>
        <w:t>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.3.3 </w:t>
      </w:r>
      <w:r>
        <w:rPr>
          <w:rFonts w:ascii="仿宋_GB2312" w:eastAsia="仿宋_GB2312" w:hint="eastAsia"/>
          <w:szCs w:val="24"/>
        </w:rPr>
        <w:t>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.3.4 </w:t>
      </w:r>
      <w:r>
        <w:rPr>
          <w:rFonts w:ascii="仿宋_GB2312" w:eastAsia="仿宋_GB2312" w:hint="eastAsia"/>
          <w:szCs w:val="24"/>
        </w:rPr>
        <w:t>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rsidR="00FD52F0" w:rsidRDefault="00490F8C">
      <w:pPr>
        <w:pStyle w:val="37"/>
        <w:widowControl/>
        <w:spacing w:afterLines="0" w:line="360" w:lineRule="exact"/>
        <w:ind w:left="0"/>
        <w:rPr>
          <w:b w:val="0"/>
          <w:bCs/>
        </w:rPr>
      </w:pPr>
      <w:bookmarkStart w:id="544" w:name="_Toc553"/>
      <w:bookmarkStart w:id="545" w:name="_Toc19813"/>
      <w:bookmarkStart w:id="546" w:name="_Toc54862207"/>
      <w:bookmarkStart w:id="547" w:name="_Toc3615"/>
      <w:bookmarkStart w:id="548" w:name="_Toc19087"/>
      <w:bookmarkStart w:id="549" w:name="_Toc9575"/>
      <w:bookmarkStart w:id="550" w:name="_Toc7209"/>
      <w:bookmarkStart w:id="551" w:name="_Toc22363"/>
      <w:bookmarkStart w:id="552" w:name="_Toc20514"/>
      <w:bookmarkStart w:id="553" w:name="_Toc13156"/>
      <w:bookmarkStart w:id="554" w:name="_Toc24096"/>
      <w:bookmarkStart w:id="555" w:name="_Ref531951597"/>
      <w:bookmarkStart w:id="556" w:name="_Ref531951594"/>
      <w:r>
        <w:rPr>
          <w:rFonts w:hint="eastAsia"/>
          <w:b w:val="0"/>
          <w:bCs/>
        </w:rPr>
        <w:t>3</w:t>
      </w:r>
      <w:r>
        <w:rPr>
          <w:b w:val="0"/>
          <w:bCs/>
        </w:rPr>
        <w:t xml:space="preserve">.4 </w:t>
      </w:r>
      <w:r>
        <w:rPr>
          <w:rFonts w:hint="eastAsia"/>
          <w:b w:val="0"/>
          <w:bCs/>
        </w:rPr>
        <w:t>任命和授权</w:t>
      </w:r>
      <w:bookmarkEnd w:id="544"/>
      <w:bookmarkEnd w:id="545"/>
      <w:bookmarkEnd w:id="546"/>
      <w:bookmarkEnd w:id="547"/>
      <w:bookmarkEnd w:id="548"/>
      <w:bookmarkEnd w:id="549"/>
      <w:bookmarkEnd w:id="550"/>
      <w:bookmarkEnd w:id="551"/>
      <w:bookmarkEnd w:id="552"/>
      <w:bookmarkEnd w:id="553"/>
      <w:bookmarkEnd w:id="554"/>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.4.1 </w:t>
      </w:r>
      <w:r>
        <w:rPr>
          <w:rFonts w:ascii="仿宋_GB2312" w:eastAsia="仿宋_GB2312" w:hint="eastAsia"/>
          <w:szCs w:val="24"/>
        </w:rPr>
        <w:t>发包人应在发出开始工作通知前将工程师的任命通知承包人。更换工程师的，发包人应提前</w:t>
      </w:r>
      <w:r>
        <w:rPr>
          <w:rFonts w:ascii="仿宋_GB2312" w:eastAsia="仿宋_GB2312" w:hint="eastAsia"/>
          <w:szCs w:val="24"/>
        </w:rPr>
        <w:t>7</w:t>
      </w:r>
      <w:r>
        <w:rPr>
          <w:rFonts w:ascii="仿宋_GB2312" w:eastAsia="仿宋_GB2312" w:hint="eastAsia"/>
          <w:szCs w:val="24"/>
        </w:rPr>
        <w:t>天以书面形式通知承包人，并在通知中写明替换者的姓名、职务、职权、权限和任命时间。工程师超过</w:t>
      </w:r>
      <w:r>
        <w:rPr>
          <w:rFonts w:ascii="仿宋_GB2312" w:eastAsia="仿宋_GB2312" w:hint="eastAsia"/>
          <w:szCs w:val="24"/>
        </w:rPr>
        <w:t>2</w:t>
      </w:r>
      <w:r>
        <w:rPr>
          <w:rFonts w:ascii="仿宋_GB2312" w:eastAsia="仿宋_GB2312" w:hint="eastAsia"/>
          <w:szCs w:val="24"/>
        </w:rPr>
        <w:t>天不能履行职责的，应委派代表代行其职责，并通知承包人。</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.4.2 </w:t>
      </w:r>
      <w:r>
        <w:rPr>
          <w:rFonts w:ascii="仿宋_GB2312" w:eastAsia="仿宋_GB2312" w:hint="eastAsia"/>
          <w:szCs w:val="24"/>
        </w:rPr>
        <w:t>工程师可以授权其他人员负责执行其指派的一项或多项工作，但第</w:t>
      </w:r>
      <w:r>
        <w:rPr>
          <w:rFonts w:ascii="仿宋_GB2312" w:eastAsia="仿宋_GB2312"/>
          <w:szCs w:val="24"/>
        </w:rPr>
        <w:t>3.6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商定或确定</w:t>
      </w:r>
      <w:r>
        <w:rPr>
          <w:rFonts w:ascii="仿宋_GB2312" w:eastAsia="仿宋_GB2312" w:hint="eastAsia"/>
          <w:szCs w:val="24"/>
        </w:rPr>
        <w:t>]</w:t>
      </w:r>
      <w:r>
        <w:rPr>
          <w:rFonts w:ascii="仿宋_GB2312" w:eastAsia="仿宋_GB2312" w:hint="eastAsia"/>
          <w:szCs w:val="24"/>
        </w:rPr>
        <w:t>下的权利除外。工程师应将被授权人员的姓名及其授权范围通知承包人。被授权的人员在授权范围内发出的指示视为已得到工程师的同意，与工程师发出的指示具有同等效力。工程师撤销某项授权时，应将撤销授权的</w:t>
      </w:r>
      <w:r>
        <w:rPr>
          <w:rFonts w:ascii="仿宋_GB2312" w:eastAsia="仿宋_GB2312" w:hint="eastAsia"/>
          <w:szCs w:val="24"/>
        </w:rPr>
        <w:t>决定及时通知承包人。</w:t>
      </w:r>
    </w:p>
    <w:p w:rsidR="00FD52F0" w:rsidRDefault="00490F8C">
      <w:pPr>
        <w:pStyle w:val="37"/>
        <w:widowControl/>
        <w:spacing w:afterLines="0" w:line="360" w:lineRule="exact"/>
        <w:ind w:left="0"/>
        <w:rPr>
          <w:b w:val="0"/>
          <w:bCs/>
        </w:rPr>
      </w:pPr>
      <w:bookmarkStart w:id="557" w:name="_Toc54862208"/>
      <w:bookmarkStart w:id="558" w:name="_Toc18511"/>
      <w:bookmarkStart w:id="559" w:name="_Toc29648"/>
      <w:bookmarkStart w:id="560" w:name="_Toc3921"/>
      <w:bookmarkStart w:id="561" w:name="_Toc17834"/>
      <w:bookmarkStart w:id="562" w:name="_Toc142"/>
      <w:bookmarkStart w:id="563" w:name="_Toc30518"/>
      <w:bookmarkStart w:id="564" w:name="_Ref20165400"/>
      <w:bookmarkStart w:id="565" w:name="_Toc2720"/>
      <w:bookmarkStart w:id="566" w:name="_Toc22734"/>
      <w:bookmarkStart w:id="567" w:name="_Toc23518"/>
      <w:bookmarkStart w:id="568" w:name="_Toc14013"/>
      <w:r>
        <w:rPr>
          <w:rFonts w:hint="eastAsia"/>
          <w:b w:val="0"/>
          <w:bCs/>
        </w:rPr>
        <w:t>3</w:t>
      </w:r>
      <w:r>
        <w:rPr>
          <w:b w:val="0"/>
          <w:bCs/>
        </w:rPr>
        <w:t xml:space="preserve">.5 </w:t>
      </w:r>
      <w:r>
        <w:rPr>
          <w:b w:val="0"/>
          <w:bCs/>
        </w:rPr>
        <w:t>指示</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.5.1 </w:t>
      </w:r>
      <w:r>
        <w:rPr>
          <w:rFonts w:ascii="仿宋_GB2312" w:eastAsia="仿宋_GB2312" w:hint="eastAsia"/>
          <w:szCs w:val="24"/>
        </w:rPr>
        <w:t>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w:t>
      </w:r>
      <w:r>
        <w:rPr>
          <w:rFonts w:ascii="仿宋_GB2312" w:eastAsia="仿宋_GB2312" w:hint="eastAsia"/>
          <w:szCs w:val="24"/>
        </w:rPr>
        <w:t>24</w:t>
      </w:r>
      <w:r>
        <w:rPr>
          <w:rFonts w:ascii="仿宋_GB2312" w:eastAsia="仿宋_GB2312" w:hint="eastAsia"/>
          <w:szCs w:val="24"/>
        </w:rPr>
        <w:t>小时内发出书面确认函，在</w:t>
      </w:r>
      <w:r>
        <w:rPr>
          <w:rFonts w:ascii="仿宋_GB2312" w:eastAsia="仿宋_GB2312" w:hint="eastAsia"/>
          <w:szCs w:val="24"/>
        </w:rPr>
        <w:t>24</w:t>
      </w:r>
      <w:r>
        <w:rPr>
          <w:rFonts w:ascii="仿宋_GB2312" w:eastAsia="仿宋_GB2312" w:hint="eastAsia"/>
          <w:szCs w:val="24"/>
        </w:rPr>
        <w:t>小时内未发出书面确认函的，该口头指示或临时书面指示应被视为工程师的正式指示。</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.5.2 </w:t>
      </w:r>
      <w:r>
        <w:rPr>
          <w:rFonts w:ascii="仿宋_GB2312" w:eastAsia="仿宋_GB2312" w:hint="eastAsia"/>
          <w:szCs w:val="24"/>
        </w:rPr>
        <w:t>承包人收到工程师作出的指示后应遵照执行。如果任何此类指示构成一项变更时，应按照第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的约定办理。</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lastRenderedPageBreak/>
        <w:t>3</w:t>
      </w:r>
      <w:r>
        <w:rPr>
          <w:rFonts w:ascii="仿宋_GB2312" w:eastAsia="仿宋_GB2312"/>
          <w:szCs w:val="24"/>
        </w:rPr>
        <w:t xml:space="preserve">.5.3 </w:t>
      </w:r>
      <w:r>
        <w:rPr>
          <w:rFonts w:ascii="仿宋_GB2312" w:eastAsia="仿宋_GB2312" w:hint="eastAsia"/>
          <w:szCs w:val="24"/>
        </w:rPr>
        <w:t>由于工程师未能按合同约定发出指示、指示延误或指示错误而导致承包人费用增加和（或）工期延误的，发包人应承担由此增加的费用和（或）工期延误，并向承包人支付合理利润。</w:t>
      </w:r>
    </w:p>
    <w:p w:rsidR="00FD52F0" w:rsidRDefault="00490F8C">
      <w:pPr>
        <w:pStyle w:val="37"/>
        <w:widowControl/>
        <w:spacing w:afterLines="0" w:line="360" w:lineRule="exact"/>
        <w:ind w:left="0"/>
        <w:rPr>
          <w:b w:val="0"/>
          <w:bCs/>
        </w:rPr>
      </w:pPr>
      <w:bookmarkStart w:id="569" w:name="_Toc54862209"/>
      <w:bookmarkStart w:id="570" w:name="_Ref531951611"/>
      <w:bookmarkStart w:id="571" w:name="_Toc31679"/>
      <w:bookmarkStart w:id="572" w:name="_Toc23108"/>
      <w:bookmarkStart w:id="573" w:name="_Toc11163"/>
      <w:bookmarkStart w:id="574" w:name="_Ref531951609"/>
      <w:bookmarkStart w:id="575" w:name="_Toc7958"/>
      <w:bookmarkStart w:id="576" w:name="_Toc496"/>
      <w:bookmarkStart w:id="577" w:name="_Toc10315"/>
      <w:bookmarkStart w:id="578" w:name="_Toc23899"/>
      <w:bookmarkStart w:id="579" w:name="_Toc13353"/>
      <w:bookmarkStart w:id="580" w:name="_Toc5491"/>
      <w:bookmarkStart w:id="581" w:name="_Toc16564"/>
      <w:r>
        <w:rPr>
          <w:rFonts w:hint="eastAsia"/>
          <w:b w:val="0"/>
          <w:bCs/>
        </w:rPr>
        <w:t>3</w:t>
      </w:r>
      <w:r>
        <w:rPr>
          <w:b w:val="0"/>
          <w:bCs/>
        </w:rPr>
        <w:t xml:space="preserve">.6 </w:t>
      </w:r>
      <w:r>
        <w:rPr>
          <w:b w:val="0"/>
          <w:bCs/>
        </w:rPr>
        <w:t>商定或确定</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.6.1 </w:t>
      </w:r>
      <w:r>
        <w:rPr>
          <w:rFonts w:ascii="仿宋_GB2312" w:eastAsia="仿宋_GB2312" w:hint="eastAsia"/>
          <w:szCs w:val="24"/>
        </w:rPr>
        <w:t>合同约定工程师应按照本款对任何事项进行商定或确定时，工程师应及时与合同当事人协商，尽量达成一致。工程师应将商定的结果以书面形式通知发包人和承包人，并由双方签署确认。</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.6.2 </w:t>
      </w:r>
      <w:r>
        <w:rPr>
          <w:rFonts w:ascii="仿宋_GB2312" w:eastAsia="仿宋_GB2312" w:hint="eastAsia"/>
          <w:szCs w:val="24"/>
        </w:rPr>
        <w:t>除专用合同条件另有约定外，商定的期限应为工程师收到任何一方就商定事由发出的通知后</w:t>
      </w:r>
      <w:r>
        <w:rPr>
          <w:rFonts w:ascii="仿宋_GB2312" w:eastAsia="仿宋_GB2312" w:hint="eastAsia"/>
          <w:szCs w:val="24"/>
        </w:rPr>
        <w:t>42</w:t>
      </w:r>
      <w:r>
        <w:rPr>
          <w:rFonts w:ascii="仿宋_GB2312" w:eastAsia="仿宋_GB2312" w:hint="eastAsia"/>
          <w:szCs w:val="24"/>
        </w:rPr>
        <w:t>天内或工程师提</w:t>
      </w:r>
      <w:r>
        <w:rPr>
          <w:rFonts w:ascii="仿宋_GB2312" w:eastAsia="仿宋_GB2312" w:hint="eastAsia"/>
          <w:szCs w:val="24"/>
        </w:rPr>
        <w:t>出并经双方同意的其他期限。未能在该期限内达成一致的，由工程师按照合同约定审慎做出公正的确定。确定的期限应为商定的期限届满后</w:t>
      </w:r>
      <w:r>
        <w:rPr>
          <w:rFonts w:ascii="仿宋_GB2312" w:eastAsia="仿宋_GB2312" w:hint="eastAsia"/>
          <w:szCs w:val="24"/>
        </w:rPr>
        <w:t>42</w:t>
      </w:r>
      <w:r>
        <w:rPr>
          <w:rFonts w:ascii="仿宋_GB2312" w:eastAsia="仿宋_GB2312" w:hint="eastAsia"/>
          <w:szCs w:val="24"/>
        </w:rPr>
        <w:t>天内或工程师提出并经双方同意的其他期限。工程师应将确定的结果以书面形式通知发包人和承包人，并附详细依据。</w:t>
      </w:r>
    </w:p>
    <w:p w:rsidR="00FD52F0" w:rsidRDefault="00490F8C">
      <w:pPr>
        <w:pStyle w:val="42"/>
        <w:spacing w:afterLines="0" w:line="360" w:lineRule="exact"/>
        <w:ind w:left="0"/>
        <w:rPr>
          <w:rFonts w:ascii="仿宋_GB2312" w:eastAsia="仿宋_GB2312"/>
          <w:szCs w:val="24"/>
        </w:rPr>
      </w:pPr>
      <w:bookmarkStart w:id="582" w:name="_Ref532287856"/>
      <w:r>
        <w:rPr>
          <w:rFonts w:ascii="仿宋_GB2312" w:eastAsia="仿宋_GB2312" w:hint="eastAsia"/>
          <w:szCs w:val="24"/>
        </w:rPr>
        <w:t>3</w:t>
      </w:r>
      <w:r>
        <w:rPr>
          <w:rFonts w:ascii="仿宋_GB2312" w:eastAsia="仿宋_GB2312"/>
          <w:szCs w:val="24"/>
        </w:rPr>
        <w:t xml:space="preserve">.6.3 </w:t>
      </w:r>
      <w:r>
        <w:rPr>
          <w:rFonts w:ascii="仿宋_GB2312" w:eastAsia="仿宋_GB2312" w:hint="eastAsia"/>
          <w:szCs w:val="24"/>
        </w:rPr>
        <w:t>任何一方对工程师的确定有异议的，应在收到确定的结果后</w:t>
      </w:r>
      <w:r>
        <w:rPr>
          <w:rFonts w:ascii="仿宋_GB2312" w:eastAsia="仿宋_GB2312" w:hint="eastAsia"/>
          <w:szCs w:val="24"/>
        </w:rPr>
        <w:t>28</w:t>
      </w:r>
      <w:r>
        <w:rPr>
          <w:rFonts w:ascii="仿宋_GB2312" w:eastAsia="仿宋_GB2312" w:hint="eastAsia"/>
          <w:szCs w:val="24"/>
        </w:rPr>
        <w:t>天内向另一方发出书面异议通知并抄送工程师。除第</w:t>
      </w:r>
      <w:r>
        <w:rPr>
          <w:rFonts w:ascii="仿宋_GB2312" w:eastAsia="仿宋_GB2312"/>
          <w:szCs w:val="24"/>
        </w:rPr>
        <w:t>19.2</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承包人索赔的处理程序</w:t>
      </w:r>
      <w:r>
        <w:rPr>
          <w:rFonts w:ascii="仿宋_GB2312" w:eastAsia="仿宋_GB2312" w:hint="eastAsia"/>
          <w:szCs w:val="24"/>
        </w:rPr>
        <w:t>]</w:t>
      </w:r>
      <w:r>
        <w:rPr>
          <w:rFonts w:ascii="仿宋_GB2312" w:eastAsia="仿宋_GB2312" w:hint="eastAsia"/>
          <w:szCs w:val="24"/>
        </w:rPr>
        <w:t>另有约定外，工程师未能在确定的期限内发出确定的结果通知的，或者任何一方发出对确定的结果有异议的通知的，则构成争议并应按照第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争</w:t>
      </w:r>
      <w:r>
        <w:rPr>
          <w:rFonts w:ascii="仿宋_GB2312" w:eastAsia="仿宋_GB2312" w:hint="eastAsia"/>
          <w:szCs w:val="24"/>
        </w:rPr>
        <w:t>议解决</w:t>
      </w:r>
      <w:r>
        <w:rPr>
          <w:rFonts w:ascii="仿宋_GB2312" w:eastAsia="仿宋_GB2312" w:hint="eastAsia"/>
          <w:szCs w:val="24"/>
        </w:rPr>
        <w:t>]</w:t>
      </w:r>
      <w:r>
        <w:rPr>
          <w:rFonts w:ascii="仿宋_GB2312" w:eastAsia="仿宋_GB2312" w:hint="eastAsia"/>
          <w:szCs w:val="24"/>
        </w:rPr>
        <w:t>的约定处理。如未在</w:t>
      </w:r>
      <w:r>
        <w:rPr>
          <w:rFonts w:ascii="仿宋_GB2312" w:eastAsia="仿宋_GB2312" w:hint="eastAsia"/>
          <w:szCs w:val="24"/>
        </w:rPr>
        <w:t>28</w:t>
      </w:r>
      <w:r>
        <w:rPr>
          <w:rFonts w:ascii="仿宋_GB2312" w:eastAsia="仿宋_GB2312" w:hint="eastAsia"/>
          <w:szCs w:val="24"/>
        </w:rPr>
        <w:t>天内发出上述通知的，工程师的确定应被视为已被双方接受并对双方具有约束力，但专用合同条件另有约定的除外。</w:t>
      </w:r>
      <w:bookmarkEnd w:id="582"/>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.6.4 </w:t>
      </w:r>
      <w:r>
        <w:rPr>
          <w:rFonts w:ascii="仿宋_GB2312" w:eastAsia="仿宋_GB2312" w:hint="eastAsia"/>
          <w:szCs w:val="24"/>
        </w:rPr>
        <w:t>在该争议解决前，双方应暂按工程师的确定执行。按照第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争议解决</w:t>
      </w:r>
      <w:r>
        <w:rPr>
          <w:rFonts w:ascii="仿宋_GB2312" w:eastAsia="仿宋_GB2312" w:hint="eastAsia"/>
          <w:szCs w:val="24"/>
        </w:rPr>
        <w:t>]</w:t>
      </w:r>
      <w:r>
        <w:rPr>
          <w:rFonts w:ascii="仿宋_GB2312" w:eastAsia="仿宋_GB2312" w:hint="eastAsia"/>
          <w:szCs w:val="24"/>
        </w:rPr>
        <w:t>的约定对工程师的确定作出修改的，按修改后的结果执行，由此导致承包人增加的费用和延误的工期由责任方承担。</w:t>
      </w:r>
    </w:p>
    <w:p w:rsidR="00FD52F0" w:rsidRDefault="00490F8C">
      <w:pPr>
        <w:pStyle w:val="37"/>
        <w:widowControl/>
        <w:spacing w:afterLines="0" w:line="360" w:lineRule="exact"/>
        <w:ind w:left="0"/>
        <w:rPr>
          <w:b w:val="0"/>
          <w:bCs/>
        </w:rPr>
      </w:pPr>
      <w:bookmarkStart w:id="583" w:name="_Toc9743"/>
      <w:bookmarkStart w:id="584" w:name="_Ref531951747"/>
      <w:bookmarkStart w:id="585" w:name="_Toc17568"/>
      <w:bookmarkStart w:id="586" w:name="_Toc21126"/>
      <w:bookmarkStart w:id="587" w:name="_Toc9030"/>
      <w:bookmarkStart w:id="588" w:name="_Toc10345"/>
      <w:bookmarkStart w:id="589" w:name="_Toc3466"/>
      <w:bookmarkStart w:id="590" w:name="_Toc21781"/>
      <w:bookmarkStart w:id="591" w:name="_Toc54862210"/>
      <w:bookmarkStart w:id="592" w:name="_Toc24017"/>
      <w:bookmarkStart w:id="593" w:name="_Toc8696"/>
      <w:bookmarkStart w:id="594" w:name="_Toc32329"/>
      <w:bookmarkStart w:id="595" w:name="_Ref531951749"/>
      <w:r>
        <w:rPr>
          <w:rFonts w:hint="eastAsia"/>
          <w:b w:val="0"/>
          <w:bCs/>
        </w:rPr>
        <w:t>3</w:t>
      </w:r>
      <w:r>
        <w:rPr>
          <w:b w:val="0"/>
          <w:bCs/>
        </w:rPr>
        <w:t xml:space="preserve">.7 </w:t>
      </w:r>
      <w:r>
        <w:rPr>
          <w:rFonts w:hint="eastAsia"/>
          <w:b w:val="0"/>
          <w:bCs/>
        </w:rPr>
        <w:t>会议</w:t>
      </w:r>
      <w:bookmarkEnd w:id="583"/>
      <w:bookmarkEnd w:id="584"/>
      <w:bookmarkEnd w:id="585"/>
      <w:bookmarkEnd w:id="586"/>
      <w:bookmarkEnd w:id="587"/>
      <w:bookmarkEnd w:id="588"/>
      <w:bookmarkEnd w:id="589"/>
      <w:bookmarkEnd w:id="590"/>
      <w:bookmarkEnd w:id="591"/>
      <w:bookmarkEnd w:id="592"/>
      <w:bookmarkEnd w:id="593"/>
      <w:bookmarkEnd w:id="594"/>
      <w:bookmarkEnd w:id="595"/>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.7.1 </w:t>
      </w:r>
      <w:r>
        <w:rPr>
          <w:rFonts w:ascii="仿宋_GB2312" w:eastAsia="仿宋_GB2312" w:hint="eastAsia"/>
          <w:szCs w:val="24"/>
        </w:rPr>
        <w:t>除专用合同条件另有约定外，任何一方可向另一方发出通知，要求另一方出席会议，讨论工程的实施安排或与本合同履行有关的其他事项。发包人的其他承包人、承包人的分包人和其他第三方</w:t>
      </w:r>
      <w:r>
        <w:rPr>
          <w:rFonts w:ascii="仿宋_GB2312" w:eastAsia="仿宋_GB2312" w:hint="eastAsia"/>
          <w:szCs w:val="24"/>
        </w:rPr>
        <w:t>可应任何一方的请求出席任何此类会议。</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3</w:t>
      </w:r>
      <w:r>
        <w:rPr>
          <w:rFonts w:ascii="仿宋_GB2312" w:eastAsia="仿宋_GB2312"/>
          <w:szCs w:val="24"/>
        </w:rPr>
        <w:t xml:space="preserve">.7.2 </w:t>
      </w:r>
      <w:r>
        <w:rPr>
          <w:rFonts w:ascii="仿宋_GB2312" w:eastAsia="仿宋_GB2312" w:hint="eastAsia"/>
          <w:szCs w:val="24"/>
        </w:rPr>
        <w:t>除专用合同条件另有约定外，发包人应保存每次会议参加人签名的记录，并将会议纪要提供给出席会议的人员。任何根据此类会议以及会议纪要采取的行动应符合本合同的约定。</w:t>
      </w:r>
    </w:p>
    <w:p w:rsidR="00FD52F0" w:rsidRDefault="00490F8C">
      <w:pPr>
        <w:pStyle w:val="2"/>
        <w:numPr>
          <w:ilvl w:val="0"/>
          <w:numId w:val="0"/>
        </w:numPr>
        <w:wordWrap/>
        <w:topLinePunct w:val="0"/>
        <w:spacing w:afterLines="0" w:line="360" w:lineRule="exact"/>
        <w:rPr>
          <w:b w:val="0"/>
          <w:bCs/>
          <w:sz w:val="24"/>
          <w:szCs w:val="24"/>
        </w:rPr>
      </w:pPr>
      <w:bookmarkStart w:id="596" w:name="_Toc5394"/>
      <w:bookmarkStart w:id="597" w:name="_Toc54862211"/>
      <w:bookmarkStart w:id="598" w:name="_Toc566"/>
      <w:bookmarkStart w:id="599" w:name="_Toc28797"/>
      <w:bookmarkStart w:id="600" w:name="_Toc30723"/>
      <w:bookmarkStart w:id="601" w:name="_Ref531952805"/>
      <w:bookmarkStart w:id="602" w:name="_Toc5813"/>
      <w:bookmarkStart w:id="603" w:name="_Toc27777"/>
      <w:bookmarkStart w:id="604" w:name="_Toc29309"/>
      <w:bookmarkStart w:id="605" w:name="_Toc25021"/>
      <w:bookmarkStart w:id="606" w:name="_Toc10540"/>
      <w:bookmarkStart w:id="607" w:name="_Toc28783"/>
      <w:r>
        <w:rPr>
          <w:rFonts w:hint="eastAsia"/>
          <w:b w:val="0"/>
          <w:bCs/>
          <w:sz w:val="24"/>
          <w:szCs w:val="24"/>
        </w:rPr>
        <w:t>第</w:t>
      </w:r>
      <w:r>
        <w:rPr>
          <w:rFonts w:hint="eastAsia"/>
          <w:b w:val="0"/>
          <w:bCs/>
          <w:sz w:val="24"/>
          <w:szCs w:val="24"/>
        </w:rPr>
        <w:t>4</w:t>
      </w:r>
      <w:r>
        <w:rPr>
          <w:rFonts w:hint="eastAsia"/>
          <w:b w:val="0"/>
          <w:bCs/>
          <w:sz w:val="24"/>
          <w:szCs w:val="24"/>
        </w:rPr>
        <w:t>条</w:t>
      </w:r>
      <w:r>
        <w:rPr>
          <w:rFonts w:hint="eastAsia"/>
          <w:b w:val="0"/>
          <w:bCs/>
          <w:sz w:val="24"/>
          <w:szCs w:val="24"/>
        </w:rPr>
        <w:t xml:space="preserve"> </w:t>
      </w:r>
      <w:r>
        <w:rPr>
          <w:rFonts w:hint="eastAsia"/>
          <w:b w:val="0"/>
          <w:bCs/>
          <w:sz w:val="24"/>
          <w:szCs w:val="24"/>
        </w:rPr>
        <w:t>承包人</w:t>
      </w:r>
      <w:bookmarkEnd w:id="596"/>
      <w:bookmarkEnd w:id="597"/>
      <w:bookmarkEnd w:id="598"/>
      <w:bookmarkEnd w:id="599"/>
      <w:bookmarkEnd w:id="600"/>
      <w:bookmarkEnd w:id="601"/>
      <w:bookmarkEnd w:id="602"/>
      <w:bookmarkEnd w:id="603"/>
      <w:bookmarkEnd w:id="604"/>
      <w:bookmarkEnd w:id="605"/>
      <w:bookmarkEnd w:id="606"/>
      <w:bookmarkEnd w:id="607"/>
    </w:p>
    <w:p w:rsidR="00FD52F0" w:rsidRDefault="00490F8C">
      <w:pPr>
        <w:pStyle w:val="37"/>
        <w:widowControl/>
        <w:spacing w:afterLines="0" w:line="360" w:lineRule="exact"/>
        <w:ind w:left="0"/>
        <w:rPr>
          <w:b w:val="0"/>
          <w:bCs/>
        </w:rPr>
      </w:pPr>
      <w:bookmarkStart w:id="608" w:name="_Ref531951941"/>
      <w:bookmarkStart w:id="609" w:name="_Toc8695"/>
      <w:bookmarkStart w:id="610" w:name="_Toc4120"/>
      <w:bookmarkStart w:id="611" w:name="_Toc17588"/>
      <w:bookmarkStart w:id="612" w:name="_Toc54862212"/>
      <w:bookmarkStart w:id="613" w:name="_Toc32150"/>
      <w:bookmarkStart w:id="614" w:name="_Ref531951945"/>
      <w:bookmarkStart w:id="615" w:name="_Toc4581"/>
      <w:bookmarkStart w:id="616" w:name="_Ref531951958"/>
      <w:bookmarkStart w:id="617" w:name="_Toc13225"/>
      <w:bookmarkStart w:id="618" w:name="_Toc3812"/>
      <w:bookmarkStart w:id="619" w:name="_Toc5328"/>
      <w:bookmarkStart w:id="620" w:name="_Toc21762"/>
      <w:bookmarkStart w:id="621" w:name="_Toc25724"/>
      <w:bookmarkStart w:id="622" w:name="_Ref531951961"/>
      <w:bookmarkStart w:id="623" w:name="_Ref531951975"/>
      <w:r>
        <w:rPr>
          <w:rFonts w:hint="eastAsia"/>
          <w:b w:val="0"/>
          <w:bCs/>
        </w:rPr>
        <w:t>4</w:t>
      </w:r>
      <w:r>
        <w:rPr>
          <w:b w:val="0"/>
          <w:bCs/>
        </w:rPr>
        <w:t xml:space="preserve">.1 </w:t>
      </w:r>
      <w:r>
        <w:rPr>
          <w:b w:val="0"/>
          <w:bCs/>
        </w:rPr>
        <w:t>承包人的一般义务</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rsidR="00FD52F0" w:rsidRDefault="00490F8C">
      <w:pPr>
        <w:wordWrap/>
        <w:topLinePunct w:val="0"/>
        <w:spacing w:afterLines="0" w:line="360" w:lineRule="exact"/>
        <w:rPr>
          <w:rFonts w:ascii="仿宋_GB2312" w:eastAsia="仿宋_GB2312"/>
          <w:szCs w:val="24"/>
        </w:rPr>
      </w:pPr>
      <w:bookmarkStart w:id="624" w:name="_Ref509046929"/>
      <w:r>
        <w:rPr>
          <w:rFonts w:ascii="仿宋_GB2312" w:eastAsia="仿宋_GB2312" w:hint="eastAsia"/>
          <w:szCs w:val="24"/>
        </w:rPr>
        <w:t>除专用合同条件另有约定外，承包人在履行合同过程中应遵守法律和工程建设标准规范，并履行以下义务：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办理法律规定和合同约定由承包人办理的许可和批准，将办理结果书面报送发包人留存，并承担因承包人违反法律或合同约定给发包人造成的任何费用和损失；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按合同约定完成全部工作并在缺陷责任期和保修期内承担缺陷保证责任和保修义务，对工作中的任何缺陷进行整改、完善和修补，使其满足合同约定的目的；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提供合同约定的工程设备和承包人文件，以及为完成合同工作所需的劳务、材料、施工设备和其他物品，并按合同约定负责临时设施的设计、施工、运行、维护、管理和拆除；</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按合同约定的工作内容和进度要求，编制设计、施工的组织和实施计划，保证项目进度计划的实现，并对所有设计、施工作业和施工方法，以及全部工程的完备性和安全可靠性负责；</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按法律规定和合同约定采取安全文</w:t>
      </w:r>
      <w:r>
        <w:rPr>
          <w:rFonts w:ascii="仿宋_GB2312" w:eastAsia="仿宋_GB2312" w:hint="eastAsia"/>
          <w:szCs w:val="24"/>
        </w:rPr>
        <w:t>明施工、职业健康和环境保护措施，办理员工工伤保险等相关保险，确保工程及人员、材料、设备和设施的安全，防止因工程实施造成的人身伤害和财产损失；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将发包人按合同约定支付的各项价款专用于合同工程，且应及时支付其雇用人员（包括建筑工人）工资，并及时向分包人支付合同价款；</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在进行合同约定的各项工作时，不得侵害发包人与他人使用公用道路、水源、市政管网等公共设施的权利，避免对邻近的公共设施产生干扰。</w:t>
      </w:r>
    </w:p>
    <w:p w:rsidR="00FD52F0" w:rsidRDefault="00490F8C">
      <w:pPr>
        <w:pStyle w:val="37"/>
        <w:widowControl/>
        <w:spacing w:afterLines="0" w:line="360" w:lineRule="exact"/>
        <w:ind w:left="0"/>
        <w:rPr>
          <w:b w:val="0"/>
          <w:bCs/>
        </w:rPr>
      </w:pPr>
      <w:bookmarkStart w:id="625" w:name="_Toc18"/>
      <w:bookmarkStart w:id="626" w:name="_Toc25764"/>
      <w:bookmarkStart w:id="627" w:name="_Ref4426803"/>
      <w:bookmarkStart w:id="628" w:name="_Toc26671"/>
      <w:bookmarkStart w:id="629" w:name="_Toc54862213"/>
      <w:bookmarkStart w:id="630" w:name="_Toc30198"/>
      <w:bookmarkStart w:id="631" w:name="_Toc18547"/>
      <w:bookmarkStart w:id="632" w:name="_Toc26288"/>
      <w:bookmarkStart w:id="633" w:name="_Toc28339"/>
      <w:bookmarkStart w:id="634" w:name="_Toc4876"/>
      <w:bookmarkStart w:id="635" w:name="_Toc5305"/>
      <w:bookmarkStart w:id="636" w:name="_Toc866"/>
      <w:bookmarkStart w:id="637" w:name="_Ref4428418"/>
      <w:r>
        <w:rPr>
          <w:rFonts w:hint="eastAsia"/>
          <w:b w:val="0"/>
          <w:bCs/>
        </w:rPr>
        <w:t>4</w:t>
      </w:r>
      <w:r>
        <w:rPr>
          <w:b w:val="0"/>
          <w:bCs/>
        </w:rPr>
        <w:t xml:space="preserve">.2 </w:t>
      </w:r>
      <w:r>
        <w:rPr>
          <w:rFonts w:hint="eastAsia"/>
          <w:b w:val="0"/>
          <w:bCs/>
        </w:rPr>
        <w:t>履约担保</w:t>
      </w:r>
      <w:bookmarkEnd w:id="625"/>
      <w:bookmarkEnd w:id="626"/>
      <w:bookmarkEnd w:id="627"/>
      <w:bookmarkEnd w:id="628"/>
      <w:bookmarkEnd w:id="629"/>
      <w:bookmarkEnd w:id="630"/>
      <w:bookmarkEnd w:id="631"/>
      <w:bookmarkEnd w:id="632"/>
      <w:bookmarkEnd w:id="633"/>
      <w:bookmarkEnd w:id="634"/>
      <w:bookmarkEnd w:id="635"/>
      <w:bookmarkEnd w:id="63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发包人需要承包人提供履约担保的，由合同当事人在专用合同条件中约定履约担保的方式、金额及提交的时间等，并应符合第</w:t>
      </w:r>
      <w:r>
        <w:rPr>
          <w:rFonts w:ascii="仿宋_GB2312" w:eastAsia="仿宋_GB2312"/>
          <w:szCs w:val="24"/>
        </w:rPr>
        <w:t>2.5</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支付合同价款</w:t>
      </w:r>
      <w:r>
        <w:rPr>
          <w:rFonts w:ascii="仿宋_GB2312" w:eastAsia="仿宋_GB2312" w:hint="eastAsia"/>
          <w:szCs w:val="24"/>
        </w:rPr>
        <w:t>]</w:t>
      </w:r>
      <w:r>
        <w:rPr>
          <w:rFonts w:ascii="仿宋_GB2312" w:eastAsia="仿宋_GB2312" w:hint="eastAsia"/>
          <w:szCs w:val="24"/>
        </w:rPr>
        <w:t>的规定。履约担保可以采用银行保函或担保公司担保等形式，承包人为联合体的，其履约担保由联合体各方或者联合体中牵头人的名义代表联合体提交，具体由合同当事人在专用合同条件中约定。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承包人应保证其履约担保在发包人竣工验收前一直有效，发包人应在竣工验收合格后</w:t>
      </w:r>
      <w:r>
        <w:rPr>
          <w:rFonts w:ascii="仿宋_GB2312" w:eastAsia="仿宋_GB2312"/>
          <w:szCs w:val="24"/>
        </w:rPr>
        <w:t>7</w:t>
      </w:r>
      <w:r>
        <w:rPr>
          <w:rFonts w:ascii="仿宋_GB2312" w:eastAsia="仿宋_GB2312" w:hint="eastAsia"/>
          <w:szCs w:val="24"/>
        </w:rPr>
        <w:t>天内将履约担保款项退还给承包人或者解除履约担保。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因承包人原因导致工期延长的，继续提供履约担保所增加的费用由承包人承担；非因承包</w:t>
      </w:r>
      <w:r>
        <w:rPr>
          <w:rFonts w:ascii="仿宋_GB2312" w:eastAsia="仿宋_GB2312" w:hint="eastAsia"/>
          <w:szCs w:val="24"/>
        </w:rPr>
        <w:t>人原因导致工期延长的，继续提供履约担保所增加的费用由发包人承担。</w:t>
      </w:r>
    </w:p>
    <w:p w:rsidR="00FD52F0" w:rsidRDefault="00490F8C">
      <w:pPr>
        <w:pStyle w:val="37"/>
        <w:widowControl/>
        <w:spacing w:afterLines="0" w:line="360" w:lineRule="exact"/>
        <w:ind w:left="0"/>
        <w:rPr>
          <w:b w:val="0"/>
          <w:bCs/>
        </w:rPr>
      </w:pPr>
      <w:bookmarkStart w:id="638" w:name="_Toc27375"/>
      <w:bookmarkStart w:id="639" w:name="_Toc54862214"/>
      <w:bookmarkStart w:id="640" w:name="_Toc18325"/>
      <w:bookmarkStart w:id="641" w:name="_Toc10927"/>
      <w:bookmarkStart w:id="642" w:name="_Toc2880"/>
      <w:bookmarkStart w:id="643" w:name="_Ref532689108"/>
      <w:bookmarkStart w:id="644" w:name="_Toc9729"/>
      <w:bookmarkStart w:id="645" w:name="_Ref532689105"/>
      <w:bookmarkStart w:id="646" w:name="_Toc15727"/>
      <w:bookmarkStart w:id="647" w:name="_Toc3674"/>
      <w:bookmarkStart w:id="648" w:name="_Toc18059"/>
      <w:bookmarkStart w:id="649" w:name="_Toc1490"/>
      <w:bookmarkStart w:id="650" w:name="_Toc17964"/>
      <w:bookmarkEnd w:id="624"/>
      <w:bookmarkEnd w:id="637"/>
      <w:r>
        <w:rPr>
          <w:rFonts w:hint="eastAsia"/>
          <w:b w:val="0"/>
          <w:bCs/>
        </w:rPr>
        <w:t>4</w:t>
      </w:r>
      <w:r>
        <w:rPr>
          <w:b w:val="0"/>
          <w:bCs/>
        </w:rPr>
        <w:t xml:space="preserve">.3 </w:t>
      </w:r>
      <w:r>
        <w:rPr>
          <w:rFonts w:hint="eastAsia"/>
          <w:b w:val="0"/>
          <w:bCs/>
        </w:rPr>
        <w:t>工程总承包项目经理</w:t>
      </w:r>
      <w:bookmarkEnd w:id="638"/>
      <w:bookmarkEnd w:id="639"/>
      <w:bookmarkEnd w:id="640"/>
      <w:bookmarkEnd w:id="641"/>
      <w:bookmarkEnd w:id="642"/>
      <w:bookmarkEnd w:id="643"/>
      <w:bookmarkEnd w:id="644"/>
      <w:bookmarkEnd w:id="645"/>
      <w:bookmarkEnd w:id="646"/>
      <w:bookmarkEnd w:id="647"/>
      <w:bookmarkEnd w:id="648"/>
      <w:bookmarkEnd w:id="649"/>
      <w:bookmarkEnd w:id="650"/>
    </w:p>
    <w:p w:rsidR="00FD52F0" w:rsidRDefault="00490F8C">
      <w:pPr>
        <w:pStyle w:val="42"/>
        <w:spacing w:afterLines="0" w:line="360" w:lineRule="exact"/>
        <w:ind w:left="0"/>
        <w:rPr>
          <w:rFonts w:ascii="仿宋_GB2312" w:eastAsia="仿宋_GB2312"/>
          <w:szCs w:val="24"/>
        </w:rPr>
      </w:pPr>
      <w:bookmarkStart w:id="651" w:name="_Ref532351726"/>
      <w:r>
        <w:rPr>
          <w:rFonts w:ascii="仿宋_GB2312" w:eastAsia="仿宋_GB2312" w:hint="eastAsia"/>
          <w:szCs w:val="24"/>
        </w:rPr>
        <w:t>4</w:t>
      </w:r>
      <w:r>
        <w:rPr>
          <w:rFonts w:ascii="仿宋_GB2312" w:eastAsia="仿宋_GB2312"/>
          <w:szCs w:val="24"/>
        </w:rPr>
        <w:t xml:space="preserve">.3.1 </w:t>
      </w:r>
      <w:r>
        <w:rPr>
          <w:rFonts w:ascii="仿宋_GB2312" w:eastAsia="仿宋_GB2312" w:hint="eastAsia"/>
          <w:szCs w:val="24"/>
        </w:rPr>
        <w:t>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w:t>
      </w:r>
      <w:r>
        <w:rPr>
          <w:rFonts w:ascii="仿宋_GB2312" w:eastAsia="仿宋_GB2312" w:hint="eastAsia"/>
          <w:szCs w:val="24"/>
        </w:rPr>
        <w:t>要求更换工程总承包项目经理，由此增加的费用和（或）延误的工期由承包人承担。同时，发包人有权根据专用合同条件约定要求承包人承担违约责任。</w:t>
      </w:r>
      <w:bookmarkEnd w:id="651"/>
    </w:p>
    <w:p w:rsidR="00FD52F0" w:rsidRDefault="00490F8C">
      <w:pPr>
        <w:pStyle w:val="42"/>
        <w:spacing w:afterLines="0" w:line="360" w:lineRule="exact"/>
        <w:ind w:left="0"/>
        <w:rPr>
          <w:rFonts w:ascii="仿宋_GB2312" w:eastAsia="仿宋_GB2312"/>
          <w:szCs w:val="24"/>
        </w:rPr>
      </w:pPr>
      <w:bookmarkStart w:id="652" w:name="_Ref532689263"/>
      <w:r>
        <w:rPr>
          <w:rFonts w:ascii="仿宋_GB2312" w:eastAsia="仿宋_GB2312" w:hint="eastAsia"/>
          <w:szCs w:val="24"/>
        </w:rPr>
        <w:t>4</w:t>
      </w:r>
      <w:r>
        <w:rPr>
          <w:rFonts w:ascii="仿宋_GB2312" w:eastAsia="仿宋_GB2312"/>
          <w:szCs w:val="24"/>
        </w:rPr>
        <w:t xml:space="preserve">.3.2 </w:t>
      </w:r>
      <w:r>
        <w:rPr>
          <w:rFonts w:ascii="仿宋_GB2312" w:eastAsia="仿宋_GB2312" w:hint="eastAsia"/>
          <w:szCs w:val="24"/>
        </w:rPr>
        <w:t>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w:t>
      </w:r>
      <w:r>
        <w:rPr>
          <w:rFonts w:ascii="仿宋_GB2312" w:eastAsia="仿宋_GB2312" w:hint="eastAsia"/>
          <w:szCs w:val="24"/>
        </w:rPr>
        <w:t>同意。工程总承包项目经理未经批准擅自离开施工现场的，承包人应按照专用合同条件的约定承担</w:t>
      </w:r>
      <w:r>
        <w:rPr>
          <w:rFonts w:ascii="仿宋_GB2312" w:eastAsia="仿宋_GB2312" w:hint="eastAsia"/>
          <w:szCs w:val="24"/>
        </w:rPr>
        <w:lastRenderedPageBreak/>
        <w:t>违约责任。工程总承包项目经理的通知中应当载明临时代行其职责的人员的注册执业资格、管理经验等资料，该人员应具备履行相应职责的资格、经验和能力。</w:t>
      </w:r>
      <w:bookmarkEnd w:id="652"/>
    </w:p>
    <w:p w:rsidR="00FD52F0" w:rsidRDefault="00490F8C">
      <w:pPr>
        <w:pStyle w:val="42"/>
        <w:spacing w:afterLines="0" w:line="360" w:lineRule="exact"/>
        <w:ind w:left="0"/>
        <w:rPr>
          <w:rFonts w:ascii="仿宋_GB2312" w:eastAsia="仿宋_GB2312"/>
          <w:szCs w:val="24"/>
        </w:rPr>
      </w:pPr>
      <w:bookmarkStart w:id="653" w:name="_Ref532689178"/>
      <w:bookmarkStart w:id="654" w:name="_Ref531952112"/>
      <w:r>
        <w:rPr>
          <w:rFonts w:ascii="仿宋_GB2312" w:eastAsia="仿宋_GB2312" w:hint="eastAsia"/>
          <w:szCs w:val="24"/>
        </w:rPr>
        <w:t>4</w:t>
      </w:r>
      <w:r>
        <w:rPr>
          <w:rFonts w:ascii="仿宋_GB2312" w:eastAsia="仿宋_GB2312"/>
          <w:szCs w:val="24"/>
        </w:rPr>
        <w:t xml:space="preserve">.3.3 </w:t>
      </w:r>
      <w:r>
        <w:rPr>
          <w:rFonts w:ascii="仿宋_GB2312" w:eastAsia="仿宋_GB2312" w:hint="eastAsia"/>
          <w:szCs w:val="24"/>
        </w:rPr>
        <w:t>承包人应根据本合同的约定授予工程总承包项目经理代表承包人履行合同所需的权利，工程总承包项目经理权限以专用合同条件中约定的权限为准。经承包人授权后，工程总承包项目经理应按合同约定以及工程师按第</w:t>
      </w:r>
      <w:r>
        <w:rPr>
          <w:rFonts w:ascii="仿宋_GB2312" w:eastAsia="仿宋_GB2312"/>
          <w:szCs w:val="24"/>
        </w:rPr>
        <w:t>3.5</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指示</w:t>
      </w:r>
      <w:r>
        <w:rPr>
          <w:rFonts w:ascii="仿宋_GB2312" w:eastAsia="仿宋_GB2312" w:hint="eastAsia"/>
          <w:szCs w:val="24"/>
        </w:rPr>
        <w:t>]</w:t>
      </w:r>
      <w:r>
        <w:rPr>
          <w:rFonts w:ascii="仿宋_GB2312" w:eastAsia="仿宋_GB2312" w:hint="eastAsia"/>
          <w:szCs w:val="24"/>
        </w:rPr>
        <w:t>作出的指示，代表承包人负责组织合同的实施。在紧急情况下，且无法与发</w:t>
      </w:r>
      <w:r>
        <w:rPr>
          <w:rFonts w:ascii="仿宋_GB2312" w:eastAsia="仿宋_GB2312" w:hint="eastAsia"/>
          <w:szCs w:val="24"/>
        </w:rPr>
        <w:t>包人和工程师取得联系时，工程总承包项目经理有权采取必要的措施保证人身、工程和财产的安全，但须在事后</w:t>
      </w:r>
      <w:r>
        <w:rPr>
          <w:rFonts w:ascii="仿宋_GB2312" w:eastAsia="仿宋_GB2312" w:hint="eastAsia"/>
          <w:szCs w:val="24"/>
        </w:rPr>
        <w:t>48</w:t>
      </w:r>
      <w:r>
        <w:rPr>
          <w:rFonts w:ascii="仿宋_GB2312" w:eastAsia="仿宋_GB2312" w:hint="eastAsia"/>
          <w:szCs w:val="24"/>
        </w:rPr>
        <w:t>小时内向工程师送交书面报告。</w:t>
      </w:r>
      <w:bookmarkEnd w:id="653"/>
    </w:p>
    <w:p w:rsidR="00FD52F0" w:rsidRDefault="00490F8C">
      <w:pPr>
        <w:pStyle w:val="42"/>
        <w:spacing w:afterLines="0" w:line="360" w:lineRule="exact"/>
        <w:ind w:left="0"/>
        <w:rPr>
          <w:rFonts w:ascii="仿宋_GB2312" w:eastAsia="仿宋_GB2312"/>
          <w:szCs w:val="24"/>
        </w:rPr>
      </w:pPr>
      <w:bookmarkStart w:id="655" w:name="_Ref4426412"/>
      <w:bookmarkEnd w:id="654"/>
      <w:r>
        <w:rPr>
          <w:rFonts w:ascii="仿宋_GB2312" w:eastAsia="仿宋_GB2312" w:hint="eastAsia"/>
          <w:szCs w:val="24"/>
        </w:rPr>
        <w:t>4</w:t>
      </w:r>
      <w:r>
        <w:rPr>
          <w:rFonts w:ascii="仿宋_GB2312" w:eastAsia="仿宋_GB2312"/>
          <w:szCs w:val="24"/>
        </w:rPr>
        <w:t xml:space="preserve">.3.4 </w:t>
      </w:r>
      <w:r>
        <w:rPr>
          <w:rFonts w:ascii="仿宋_GB2312" w:eastAsia="仿宋_GB2312" w:hint="eastAsia"/>
          <w:szCs w:val="24"/>
        </w:rPr>
        <w:t>承包人需要更换工程总承包项目经理的，应提前</w:t>
      </w:r>
      <w:r>
        <w:rPr>
          <w:rFonts w:ascii="仿宋_GB2312" w:eastAsia="仿宋_GB2312" w:hint="eastAsia"/>
          <w:szCs w:val="24"/>
        </w:rPr>
        <w:t>14</w:t>
      </w:r>
      <w:r>
        <w:rPr>
          <w:rFonts w:ascii="仿宋_GB2312" w:eastAsia="仿宋_GB2312" w:hint="eastAsia"/>
          <w:szCs w:val="24"/>
        </w:rPr>
        <w:t>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w:t>
      </w:r>
      <w:r>
        <w:rPr>
          <w:rFonts w:ascii="仿宋_GB2312" w:eastAsia="仿宋_GB2312" w:hint="eastAsia"/>
          <w:szCs w:val="24"/>
        </w:rPr>
        <w:t>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w:t>
      </w:r>
      <w:bookmarkStart w:id="656" w:name="_Hlk55056591"/>
      <w:r>
        <w:rPr>
          <w:rFonts w:ascii="仿宋_GB2312" w:eastAsia="仿宋_GB2312" w:hint="eastAsia"/>
          <w:szCs w:val="24"/>
        </w:rPr>
        <w:t>应按照专用合同条件的约定承担违约责任。</w:t>
      </w:r>
      <w:bookmarkEnd w:id="655"/>
      <w:bookmarkEnd w:id="656"/>
    </w:p>
    <w:p w:rsidR="00FD52F0" w:rsidRDefault="00490F8C">
      <w:pPr>
        <w:pStyle w:val="42"/>
        <w:spacing w:afterLines="0" w:line="360" w:lineRule="exact"/>
        <w:ind w:left="0"/>
        <w:rPr>
          <w:rFonts w:ascii="仿宋_GB2312" w:eastAsia="仿宋_GB2312"/>
          <w:szCs w:val="24"/>
        </w:rPr>
      </w:pPr>
      <w:bookmarkStart w:id="657" w:name="_Ref531952137"/>
      <w:r>
        <w:rPr>
          <w:rFonts w:ascii="仿宋_GB2312" w:eastAsia="仿宋_GB2312" w:hint="eastAsia"/>
          <w:szCs w:val="24"/>
        </w:rPr>
        <w:t>4</w:t>
      </w:r>
      <w:r>
        <w:rPr>
          <w:rFonts w:ascii="仿宋_GB2312" w:eastAsia="仿宋_GB2312"/>
          <w:szCs w:val="24"/>
        </w:rPr>
        <w:t xml:space="preserve">.3.5 </w:t>
      </w:r>
      <w:r>
        <w:rPr>
          <w:rFonts w:ascii="仿宋_GB2312" w:eastAsia="仿宋_GB2312" w:hint="eastAsia"/>
          <w:szCs w:val="24"/>
        </w:rPr>
        <w:t>发包人有权书面通知承包人要求更换其认为不称职的工程总承包项目经理，通知中应当载明要求更换的理由。承包人应在接到更换通知后</w:t>
      </w:r>
      <w:r>
        <w:rPr>
          <w:rFonts w:ascii="仿宋_GB2312" w:eastAsia="仿宋_GB2312" w:hint="eastAsia"/>
          <w:szCs w:val="24"/>
        </w:rPr>
        <w:t>14</w:t>
      </w:r>
      <w:r>
        <w:rPr>
          <w:rFonts w:ascii="仿宋_GB2312" w:eastAsia="仿宋_GB2312" w:hint="eastAsia"/>
          <w:szCs w:val="24"/>
        </w:rPr>
        <w:t>天内向发包人提出书面的改进报告。如承包人没有提出改进报告，应在收到更换通知后</w:t>
      </w:r>
      <w:r>
        <w:rPr>
          <w:rFonts w:ascii="仿宋_GB2312" w:eastAsia="仿宋_GB2312"/>
          <w:szCs w:val="24"/>
        </w:rPr>
        <w:t>28</w:t>
      </w:r>
      <w:r>
        <w:rPr>
          <w:rFonts w:ascii="仿宋_GB2312" w:eastAsia="仿宋_GB2312"/>
          <w:szCs w:val="24"/>
        </w:rPr>
        <w:t>天内更换项目经理。</w:t>
      </w:r>
      <w:r>
        <w:rPr>
          <w:rFonts w:ascii="仿宋_GB2312" w:eastAsia="仿宋_GB2312" w:hint="eastAsia"/>
          <w:szCs w:val="24"/>
        </w:rPr>
        <w:t>发包人收</w:t>
      </w:r>
      <w:r>
        <w:rPr>
          <w:rFonts w:ascii="仿宋_GB2312" w:eastAsia="仿宋_GB2312" w:hint="eastAsia"/>
          <w:szCs w:val="24"/>
        </w:rPr>
        <w:t>到改进报告后仍要求更换的，承包人应在接到第二次更换通知的</w:t>
      </w:r>
      <w:r>
        <w:rPr>
          <w:rFonts w:ascii="仿宋_GB2312" w:eastAsia="仿宋_GB2312" w:hint="eastAsia"/>
          <w:szCs w:val="24"/>
        </w:rPr>
        <w:t>28</w:t>
      </w:r>
      <w:r>
        <w:rPr>
          <w:rFonts w:ascii="仿宋_GB2312" w:eastAsia="仿宋_GB2312" w:hint="eastAsia"/>
          <w:szCs w:val="24"/>
        </w:rPr>
        <w:t>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bookmarkEnd w:id="657"/>
    </w:p>
    <w:p w:rsidR="00FD52F0" w:rsidRDefault="00490F8C">
      <w:pPr>
        <w:pStyle w:val="42"/>
        <w:spacing w:afterLines="0" w:line="360" w:lineRule="exact"/>
        <w:ind w:left="0"/>
        <w:rPr>
          <w:rFonts w:ascii="仿宋_GB2312" w:eastAsia="仿宋_GB2312"/>
          <w:szCs w:val="24"/>
        </w:rPr>
      </w:pPr>
      <w:bookmarkStart w:id="658" w:name="_Ref122620"/>
      <w:r>
        <w:rPr>
          <w:rFonts w:ascii="仿宋_GB2312" w:eastAsia="仿宋_GB2312" w:hint="eastAsia"/>
          <w:szCs w:val="24"/>
        </w:rPr>
        <w:t>4</w:t>
      </w:r>
      <w:r>
        <w:rPr>
          <w:rFonts w:ascii="仿宋_GB2312" w:eastAsia="仿宋_GB2312"/>
          <w:szCs w:val="24"/>
        </w:rPr>
        <w:t xml:space="preserve">.3.6 </w:t>
      </w:r>
      <w:r>
        <w:rPr>
          <w:rFonts w:ascii="仿宋_GB2312" w:eastAsia="仿宋_GB2312" w:hint="eastAsia"/>
          <w:szCs w:val="24"/>
        </w:rPr>
        <w:t>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bookmarkEnd w:id="658"/>
    </w:p>
    <w:p w:rsidR="00FD52F0" w:rsidRDefault="00490F8C">
      <w:pPr>
        <w:pStyle w:val="37"/>
        <w:widowControl/>
        <w:spacing w:afterLines="0" w:line="360" w:lineRule="exact"/>
        <w:ind w:left="0"/>
        <w:rPr>
          <w:b w:val="0"/>
          <w:bCs/>
        </w:rPr>
      </w:pPr>
      <w:bookmarkStart w:id="659" w:name="_Toc9747"/>
      <w:bookmarkStart w:id="660" w:name="_Toc22156"/>
      <w:bookmarkStart w:id="661" w:name="_Toc20499"/>
      <w:bookmarkStart w:id="662" w:name="_Toc5469"/>
      <w:bookmarkStart w:id="663" w:name="_Toc7715"/>
      <w:bookmarkStart w:id="664" w:name="_Toc16087"/>
      <w:bookmarkStart w:id="665" w:name="_Toc30322"/>
      <w:bookmarkStart w:id="666" w:name="_Ref531952175"/>
      <w:bookmarkStart w:id="667" w:name="_Toc8346"/>
      <w:bookmarkStart w:id="668" w:name="_Toc10706"/>
      <w:bookmarkStart w:id="669" w:name="_Ref531952172"/>
      <w:bookmarkStart w:id="670" w:name="_Toc15532"/>
      <w:bookmarkStart w:id="671" w:name="_Toc54862215"/>
      <w:r>
        <w:rPr>
          <w:rFonts w:hint="eastAsia"/>
          <w:b w:val="0"/>
          <w:bCs/>
        </w:rPr>
        <w:t>4</w:t>
      </w:r>
      <w:r>
        <w:rPr>
          <w:b w:val="0"/>
          <w:bCs/>
        </w:rPr>
        <w:t xml:space="preserve">.4 </w:t>
      </w:r>
      <w:r>
        <w:rPr>
          <w:rFonts w:hint="eastAsia"/>
          <w:b w:val="0"/>
          <w:bCs/>
        </w:rPr>
        <w:t>承包人人员</w:t>
      </w:r>
      <w:bookmarkEnd w:id="659"/>
      <w:bookmarkEnd w:id="660"/>
      <w:bookmarkEnd w:id="661"/>
      <w:bookmarkEnd w:id="662"/>
      <w:bookmarkEnd w:id="663"/>
      <w:bookmarkEnd w:id="664"/>
      <w:bookmarkEnd w:id="665"/>
      <w:bookmarkEnd w:id="666"/>
      <w:bookmarkEnd w:id="667"/>
      <w:bookmarkEnd w:id="668"/>
      <w:bookmarkEnd w:id="669"/>
      <w:bookmarkEnd w:id="670"/>
      <w:bookmarkEnd w:id="671"/>
    </w:p>
    <w:p w:rsidR="00FD52F0" w:rsidRDefault="00490F8C">
      <w:pPr>
        <w:pStyle w:val="42"/>
        <w:spacing w:afterLines="0" w:line="360" w:lineRule="exact"/>
        <w:ind w:left="0"/>
        <w:rPr>
          <w:rFonts w:ascii="仿宋_GB2312" w:eastAsia="仿宋_GB2312"/>
          <w:szCs w:val="24"/>
        </w:rPr>
      </w:pPr>
      <w:bookmarkStart w:id="672" w:name="_Ref531952185"/>
      <w:r>
        <w:rPr>
          <w:rFonts w:ascii="仿宋_GB2312" w:eastAsia="仿宋_GB2312" w:hint="eastAsia"/>
          <w:szCs w:val="24"/>
        </w:rPr>
        <w:t>4</w:t>
      </w:r>
      <w:r>
        <w:rPr>
          <w:rFonts w:ascii="仿宋_GB2312" w:eastAsia="仿宋_GB2312"/>
          <w:szCs w:val="24"/>
        </w:rPr>
        <w:t xml:space="preserve">.4.1 </w:t>
      </w:r>
      <w:r>
        <w:rPr>
          <w:rFonts w:ascii="仿宋_GB2312" w:eastAsia="仿宋_GB2312" w:hint="eastAsia"/>
          <w:szCs w:val="24"/>
        </w:rPr>
        <w:t>人员安排</w:t>
      </w:r>
      <w:bookmarkEnd w:id="67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承包人人员的资质、数量、配置和管理应能满足工程实施的需要。除专用合同条件另有约定外，承包人应在接到开始工作通知之日起</w:t>
      </w:r>
      <w:r>
        <w:rPr>
          <w:rFonts w:ascii="仿宋_GB2312" w:eastAsia="仿宋_GB2312" w:hint="eastAsia"/>
          <w:szCs w:val="24"/>
        </w:rPr>
        <w:t>14</w:t>
      </w:r>
      <w:r>
        <w:rPr>
          <w:rFonts w:ascii="仿宋_GB2312" w:eastAsia="仿宋_GB2312" w:hint="eastAsia"/>
          <w:szCs w:val="24"/>
        </w:rPr>
        <w:t>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关键人员</w:t>
      </w:r>
      <w:bookmarkStart w:id="673" w:name="_Hlk16210335"/>
      <w:r>
        <w:rPr>
          <w:rFonts w:ascii="仿宋_GB2312" w:eastAsia="仿宋_GB2312" w:hint="eastAsia"/>
          <w:szCs w:val="24"/>
        </w:rPr>
        <w:t>是发包人及承包人一致认为对工程建设起重要作用的承包人主要管理人员或技术人员。关键人员的具体范围由发包人及承包人在附件</w:t>
      </w:r>
      <w:r>
        <w:rPr>
          <w:rFonts w:ascii="仿宋_GB2312" w:eastAsia="仿宋_GB2312"/>
          <w:szCs w:val="24"/>
        </w:rPr>
        <w:t>5[</w:t>
      </w:r>
      <w:r>
        <w:rPr>
          <w:rFonts w:ascii="仿宋_GB2312" w:eastAsia="仿宋_GB2312"/>
          <w:szCs w:val="24"/>
        </w:rPr>
        <w:t>承包人主要管理人</w:t>
      </w:r>
      <w:r>
        <w:rPr>
          <w:rFonts w:ascii="仿宋_GB2312" w:eastAsia="仿宋_GB2312"/>
          <w:szCs w:val="24"/>
        </w:rPr>
        <w:t>员表</w:t>
      </w:r>
      <w:r>
        <w:rPr>
          <w:rFonts w:ascii="仿宋_GB2312" w:eastAsia="仿宋_GB2312"/>
          <w:szCs w:val="24"/>
        </w:rPr>
        <w:t>]</w:t>
      </w:r>
      <w:r>
        <w:rPr>
          <w:rFonts w:ascii="仿宋_GB2312" w:eastAsia="仿宋_GB2312" w:hint="eastAsia"/>
          <w:szCs w:val="24"/>
        </w:rPr>
        <w:t>中另行约定。</w:t>
      </w:r>
    </w:p>
    <w:p w:rsidR="00FD52F0" w:rsidRDefault="00490F8C">
      <w:pPr>
        <w:pStyle w:val="42"/>
        <w:spacing w:afterLines="0" w:line="360" w:lineRule="exact"/>
        <w:ind w:left="0"/>
        <w:rPr>
          <w:rFonts w:ascii="仿宋_GB2312" w:eastAsia="仿宋_GB2312"/>
          <w:szCs w:val="24"/>
        </w:rPr>
      </w:pPr>
      <w:bookmarkStart w:id="674" w:name="_Ref4426641"/>
      <w:bookmarkStart w:id="675" w:name="_Ref531952211"/>
      <w:bookmarkEnd w:id="673"/>
      <w:r>
        <w:rPr>
          <w:rFonts w:ascii="仿宋_GB2312" w:eastAsia="仿宋_GB2312" w:hint="eastAsia"/>
          <w:szCs w:val="24"/>
        </w:rPr>
        <w:t>4</w:t>
      </w:r>
      <w:r>
        <w:rPr>
          <w:rFonts w:ascii="仿宋_GB2312" w:eastAsia="仿宋_GB2312"/>
          <w:szCs w:val="24"/>
        </w:rPr>
        <w:t xml:space="preserve">.4.2 </w:t>
      </w:r>
      <w:r>
        <w:rPr>
          <w:rFonts w:ascii="仿宋_GB2312" w:eastAsia="仿宋_GB2312" w:hint="eastAsia"/>
          <w:szCs w:val="24"/>
        </w:rPr>
        <w:t>关键人员更换</w:t>
      </w:r>
      <w:bookmarkEnd w:id="674"/>
      <w:bookmarkEnd w:id="67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承包人派驻到施工现场的关键人员应相对稳定。承包人更换关键人员时，应提前</w:t>
      </w:r>
      <w:r>
        <w:rPr>
          <w:rFonts w:ascii="仿宋_GB2312" w:eastAsia="仿宋_GB2312" w:hint="eastAsia"/>
          <w:szCs w:val="24"/>
        </w:rPr>
        <w:t>14</w:t>
      </w:r>
      <w:r>
        <w:rPr>
          <w:rFonts w:ascii="仿宋_GB2312" w:eastAsia="仿宋_GB2312" w:hint="eastAsia"/>
          <w:szCs w:val="24"/>
        </w:rPr>
        <w:t>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rsidR="00FD52F0" w:rsidRDefault="00490F8C">
      <w:pPr>
        <w:pStyle w:val="42"/>
        <w:spacing w:afterLines="0" w:line="360" w:lineRule="exact"/>
        <w:ind w:left="0"/>
        <w:rPr>
          <w:rFonts w:ascii="仿宋_GB2312" w:eastAsia="仿宋_GB2312"/>
          <w:szCs w:val="24"/>
        </w:rPr>
      </w:pPr>
      <w:bookmarkStart w:id="676" w:name="_Ref531952227"/>
      <w:r>
        <w:rPr>
          <w:rFonts w:ascii="仿宋_GB2312" w:eastAsia="仿宋_GB2312" w:hint="eastAsia"/>
          <w:szCs w:val="24"/>
        </w:rPr>
        <w:t>4</w:t>
      </w:r>
      <w:r>
        <w:rPr>
          <w:rFonts w:ascii="仿宋_GB2312" w:eastAsia="仿宋_GB2312"/>
          <w:szCs w:val="24"/>
        </w:rPr>
        <w:t xml:space="preserve">.4.3 </w:t>
      </w:r>
      <w:r>
        <w:rPr>
          <w:rFonts w:ascii="仿宋_GB2312" w:eastAsia="仿宋_GB2312" w:hint="eastAsia"/>
          <w:szCs w:val="24"/>
        </w:rPr>
        <w:t>现场管理关键人员在岗要求</w:t>
      </w:r>
      <w:bookmarkEnd w:id="67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除专用合同条件另有约定外，承包人的现场管理关键人员离开施工现场每月累计不超过</w:t>
      </w:r>
      <w:r>
        <w:rPr>
          <w:rFonts w:ascii="仿宋_GB2312" w:eastAsia="仿宋_GB2312" w:hint="eastAsia"/>
          <w:szCs w:val="24"/>
        </w:rPr>
        <w:t>7</w:t>
      </w:r>
      <w:r>
        <w:rPr>
          <w:rFonts w:ascii="仿宋_GB2312" w:eastAsia="仿宋_GB2312" w:hint="eastAsia"/>
          <w:szCs w:val="24"/>
        </w:rPr>
        <w:t>天的，应报工程师同意；离开施工现场每月累计超过</w:t>
      </w:r>
      <w:r>
        <w:rPr>
          <w:rFonts w:ascii="仿宋_GB2312" w:eastAsia="仿宋_GB2312" w:hint="eastAsia"/>
          <w:szCs w:val="24"/>
        </w:rPr>
        <w:t>7</w:t>
      </w:r>
      <w:r>
        <w:rPr>
          <w:rFonts w:ascii="仿宋_GB2312" w:eastAsia="仿宋_GB2312" w:hint="eastAsia"/>
          <w:szCs w:val="24"/>
        </w:rPr>
        <w:t>天的，应书面通知发包人并抄送工程师，征得发包人书面同意。现场管理关键人员因</w:t>
      </w:r>
      <w:r>
        <w:rPr>
          <w:rFonts w:ascii="仿宋_GB2312" w:eastAsia="仿宋_GB2312" w:hint="eastAsia"/>
          <w:szCs w:val="24"/>
        </w:rPr>
        <w:t>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rsidR="00FD52F0" w:rsidRDefault="00490F8C">
      <w:pPr>
        <w:pStyle w:val="37"/>
        <w:widowControl/>
        <w:spacing w:afterLines="0" w:line="360" w:lineRule="exact"/>
        <w:ind w:left="0"/>
        <w:rPr>
          <w:b w:val="0"/>
          <w:bCs/>
        </w:rPr>
      </w:pPr>
      <w:bookmarkStart w:id="677" w:name="_Ref531952262"/>
      <w:bookmarkStart w:id="678" w:name="_Toc6667"/>
      <w:bookmarkStart w:id="679" w:name="_Toc10128"/>
      <w:bookmarkStart w:id="680" w:name="_Toc54862216"/>
      <w:bookmarkStart w:id="681" w:name="_Toc13927"/>
      <w:bookmarkStart w:id="682" w:name="_Toc3510"/>
      <w:bookmarkStart w:id="683" w:name="_Toc17747"/>
      <w:bookmarkStart w:id="684" w:name="_Toc17091"/>
      <w:bookmarkStart w:id="685" w:name="_Toc16092"/>
      <w:bookmarkStart w:id="686" w:name="_Toc22573"/>
      <w:bookmarkStart w:id="687" w:name="_Ref531952259"/>
      <w:bookmarkStart w:id="688" w:name="_Toc21165"/>
      <w:bookmarkStart w:id="689" w:name="_Toc28037"/>
      <w:r>
        <w:rPr>
          <w:rFonts w:hint="eastAsia"/>
          <w:b w:val="0"/>
          <w:bCs/>
        </w:rPr>
        <w:t>4</w:t>
      </w:r>
      <w:r>
        <w:rPr>
          <w:b w:val="0"/>
          <w:bCs/>
        </w:rPr>
        <w:t xml:space="preserve">.5 </w:t>
      </w:r>
      <w:r>
        <w:rPr>
          <w:rFonts w:hint="eastAsia"/>
          <w:b w:val="0"/>
          <w:bCs/>
        </w:rPr>
        <w:t>分包</w:t>
      </w:r>
      <w:bookmarkEnd w:id="677"/>
      <w:bookmarkEnd w:id="678"/>
      <w:bookmarkEnd w:id="679"/>
      <w:bookmarkEnd w:id="680"/>
      <w:bookmarkEnd w:id="681"/>
      <w:bookmarkEnd w:id="682"/>
      <w:bookmarkEnd w:id="683"/>
      <w:bookmarkEnd w:id="684"/>
      <w:bookmarkEnd w:id="685"/>
      <w:bookmarkEnd w:id="686"/>
      <w:bookmarkEnd w:id="687"/>
      <w:bookmarkEnd w:id="688"/>
      <w:bookmarkEnd w:id="689"/>
    </w:p>
    <w:p w:rsidR="00FD52F0" w:rsidRDefault="00490F8C">
      <w:pPr>
        <w:pStyle w:val="42"/>
        <w:spacing w:afterLines="0" w:line="360" w:lineRule="exact"/>
        <w:ind w:left="0"/>
        <w:rPr>
          <w:rFonts w:ascii="仿宋_GB2312" w:eastAsia="仿宋_GB2312"/>
          <w:szCs w:val="24"/>
        </w:rPr>
      </w:pPr>
      <w:bookmarkStart w:id="690" w:name="_Ref531952273"/>
      <w:r>
        <w:rPr>
          <w:rFonts w:ascii="仿宋_GB2312" w:eastAsia="仿宋_GB2312" w:hint="eastAsia"/>
          <w:szCs w:val="24"/>
        </w:rPr>
        <w:t>4</w:t>
      </w:r>
      <w:r>
        <w:rPr>
          <w:rFonts w:ascii="仿宋_GB2312" w:eastAsia="仿宋_GB2312"/>
          <w:szCs w:val="24"/>
        </w:rPr>
        <w:t xml:space="preserve">.5.1 </w:t>
      </w:r>
      <w:r>
        <w:rPr>
          <w:rFonts w:ascii="仿宋_GB2312" w:eastAsia="仿宋_GB2312" w:hint="eastAsia"/>
          <w:szCs w:val="24"/>
        </w:rPr>
        <w:t>一般约定</w:t>
      </w:r>
      <w:bookmarkEnd w:id="69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rsidR="00FD52F0" w:rsidRDefault="00490F8C">
      <w:pPr>
        <w:pStyle w:val="42"/>
        <w:spacing w:afterLines="0" w:line="360" w:lineRule="exact"/>
        <w:ind w:left="0"/>
        <w:rPr>
          <w:rFonts w:ascii="仿宋_GB2312" w:eastAsia="仿宋_GB2312"/>
          <w:szCs w:val="24"/>
        </w:rPr>
      </w:pPr>
      <w:bookmarkStart w:id="691" w:name="_Ref531952286"/>
      <w:r>
        <w:rPr>
          <w:rFonts w:ascii="仿宋_GB2312" w:eastAsia="仿宋_GB2312" w:hint="eastAsia"/>
          <w:szCs w:val="24"/>
        </w:rPr>
        <w:t>4</w:t>
      </w:r>
      <w:r>
        <w:rPr>
          <w:rFonts w:ascii="仿宋_GB2312" w:eastAsia="仿宋_GB2312"/>
          <w:szCs w:val="24"/>
        </w:rPr>
        <w:t xml:space="preserve">.5.2 </w:t>
      </w:r>
      <w:r>
        <w:rPr>
          <w:rFonts w:ascii="仿宋_GB2312" w:eastAsia="仿宋_GB2312" w:hint="eastAsia"/>
          <w:szCs w:val="24"/>
        </w:rPr>
        <w:t>分包的确定</w:t>
      </w:r>
      <w:bookmarkEnd w:id="69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承包人应按照专用合同条件约定对工作事项进行分包，确定分包人。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专用合同条件未列出的分包事项，承包人可在工程实施阶段分批分期就分包事项向发包人提交申请，发包人在接到分包事项申请后的</w:t>
      </w:r>
      <w:r>
        <w:rPr>
          <w:rFonts w:ascii="仿宋_GB2312" w:eastAsia="仿宋_GB2312" w:hint="eastAsia"/>
          <w:szCs w:val="24"/>
        </w:rPr>
        <w:t>14</w:t>
      </w:r>
      <w:r>
        <w:rPr>
          <w:rFonts w:ascii="仿宋_GB2312" w:eastAsia="仿宋_GB2312" w:hint="eastAsia"/>
          <w:szCs w:val="24"/>
        </w:rPr>
        <w:t>天内，予以批准或提出意见。未经发包人同意，承包人不得将提出的拟分包事项对外分包。发包人未能在</w:t>
      </w:r>
      <w:r>
        <w:rPr>
          <w:rFonts w:ascii="仿宋_GB2312" w:eastAsia="仿宋_GB2312" w:hint="eastAsia"/>
          <w:szCs w:val="24"/>
        </w:rPr>
        <w:t>14</w:t>
      </w:r>
      <w:r>
        <w:rPr>
          <w:rFonts w:ascii="仿宋_GB2312" w:eastAsia="仿宋_GB2312" w:hint="eastAsia"/>
          <w:szCs w:val="24"/>
        </w:rPr>
        <w:t>天内批准亦未提出意见的，承包人有权将提出的拟分包事项对外分包，但应在分包人确定后通知发包人。</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4</w:t>
      </w:r>
      <w:r>
        <w:rPr>
          <w:rFonts w:ascii="仿宋_GB2312" w:eastAsia="仿宋_GB2312"/>
          <w:szCs w:val="24"/>
        </w:rPr>
        <w:t xml:space="preserve">.5.3 </w:t>
      </w:r>
      <w:r>
        <w:rPr>
          <w:rFonts w:ascii="仿宋_GB2312" w:eastAsia="仿宋_GB2312" w:hint="eastAsia"/>
          <w:szCs w:val="24"/>
        </w:rPr>
        <w:t>分包人资质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分包人应符合国家法律规定的资质等级，否则不能作为分包人。承包人有义务对分包人的资质进行审查。</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4</w:t>
      </w:r>
      <w:r>
        <w:rPr>
          <w:rFonts w:ascii="仿宋_GB2312" w:eastAsia="仿宋_GB2312"/>
          <w:szCs w:val="24"/>
        </w:rPr>
        <w:t xml:space="preserve">.5.4 </w:t>
      </w:r>
      <w:r>
        <w:rPr>
          <w:rFonts w:ascii="仿宋_GB2312" w:eastAsia="仿宋_GB2312" w:hint="eastAsia"/>
          <w:szCs w:val="24"/>
        </w:rPr>
        <w:t>分包管理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rsidR="00FD52F0" w:rsidRDefault="00490F8C">
      <w:pPr>
        <w:pStyle w:val="42"/>
        <w:spacing w:afterLines="0" w:line="360" w:lineRule="exact"/>
        <w:ind w:left="0"/>
        <w:rPr>
          <w:rFonts w:ascii="仿宋_GB2312" w:eastAsia="仿宋_GB2312"/>
          <w:szCs w:val="24"/>
        </w:rPr>
      </w:pPr>
      <w:bookmarkStart w:id="692" w:name="_Ref531952298"/>
      <w:r>
        <w:rPr>
          <w:rFonts w:ascii="仿宋_GB2312" w:eastAsia="仿宋_GB2312" w:hint="eastAsia"/>
          <w:szCs w:val="24"/>
        </w:rPr>
        <w:t>4</w:t>
      </w:r>
      <w:r>
        <w:rPr>
          <w:rFonts w:ascii="仿宋_GB2312" w:eastAsia="仿宋_GB2312"/>
          <w:szCs w:val="24"/>
        </w:rPr>
        <w:t xml:space="preserve">.5.5 </w:t>
      </w:r>
      <w:r>
        <w:rPr>
          <w:rFonts w:ascii="仿宋_GB2312" w:eastAsia="仿宋_GB2312" w:hint="eastAsia"/>
          <w:szCs w:val="24"/>
        </w:rPr>
        <w:t>分包合同价款支付</w:t>
      </w:r>
      <w:bookmarkEnd w:id="69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除本项第（</w:t>
      </w:r>
      <w:r>
        <w:rPr>
          <w:rFonts w:ascii="仿宋_GB2312" w:eastAsia="仿宋_GB2312" w:hint="eastAsia"/>
          <w:szCs w:val="24"/>
        </w:rPr>
        <w:t>2</w:t>
      </w:r>
      <w:r>
        <w:rPr>
          <w:rFonts w:ascii="仿宋_GB2312" w:eastAsia="仿宋_GB2312" w:hint="eastAsia"/>
          <w:szCs w:val="24"/>
        </w:rPr>
        <w:t>）目约定的情况或专用合同条件另有约定外，分包合同价款由承包人与分包人结算，未经承包人同意，发包人不得向分包人支付分包合同价款；</w:t>
      </w:r>
    </w:p>
    <w:p w:rsidR="00FD52F0" w:rsidRDefault="00490F8C">
      <w:pPr>
        <w:wordWrap/>
        <w:topLinePunct w:val="0"/>
        <w:spacing w:afterLines="0" w:line="360" w:lineRule="exact"/>
        <w:rPr>
          <w:rFonts w:ascii="仿宋_GB2312" w:eastAsia="仿宋_GB2312"/>
          <w:szCs w:val="24"/>
        </w:rPr>
      </w:pPr>
      <w:bookmarkStart w:id="693" w:name="_Ref4613798"/>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生效法律文书要求发包人向分包人支付分包合同价款的，发包人有权从应付承包人工程款中扣除该部分款项</w:t>
      </w:r>
      <w:bookmarkEnd w:id="693"/>
      <w:r>
        <w:rPr>
          <w:rFonts w:ascii="仿宋_GB2312" w:eastAsia="仿宋_GB2312" w:hint="eastAsia"/>
          <w:szCs w:val="24"/>
        </w:rPr>
        <w:t>，将扣</w:t>
      </w:r>
      <w:r>
        <w:rPr>
          <w:rFonts w:ascii="仿宋_GB2312" w:eastAsia="仿宋_GB2312" w:hint="eastAsia"/>
          <w:szCs w:val="24"/>
        </w:rPr>
        <w:t>款直接支付给分包人，并书面通知承包人。</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4</w:t>
      </w:r>
      <w:r>
        <w:rPr>
          <w:rFonts w:ascii="仿宋_GB2312" w:eastAsia="仿宋_GB2312"/>
          <w:szCs w:val="24"/>
        </w:rPr>
        <w:t xml:space="preserve">.5.6 </w:t>
      </w:r>
      <w:r>
        <w:rPr>
          <w:rFonts w:ascii="仿宋_GB2312" w:eastAsia="仿宋_GB2312" w:hint="eastAsia"/>
          <w:szCs w:val="24"/>
        </w:rPr>
        <w:t>责任承担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承包人对分包人的行为向发包人负责，承包人和分包人就分包工作向发包人承担连带责任。</w:t>
      </w:r>
    </w:p>
    <w:p w:rsidR="00FD52F0" w:rsidRDefault="00490F8C">
      <w:pPr>
        <w:pStyle w:val="37"/>
        <w:widowControl/>
        <w:spacing w:afterLines="0" w:line="360" w:lineRule="exact"/>
        <w:ind w:left="0"/>
        <w:rPr>
          <w:b w:val="0"/>
          <w:bCs/>
        </w:rPr>
      </w:pPr>
      <w:bookmarkStart w:id="694" w:name="_Toc32644"/>
      <w:bookmarkStart w:id="695" w:name="_Toc6723"/>
      <w:bookmarkStart w:id="696" w:name="_Ref4426916"/>
      <w:bookmarkStart w:id="697" w:name="_Toc24383"/>
      <w:bookmarkStart w:id="698" w:name="_Toc32246"/>
      <w:bookmarkStart w:id="699" w:name="_Toc12835"/>
      <w:bookmarkStart w:id="700" w:name="_Toc4368"/>
      <w:bookmarkStart w:id="701" w:name="_Toc54862217"/>
      <w:bookmarkStart w:id="702" w:name="_Toc23099"/>
      <w:bookmarkStart w:id="703" w:name="_Toc25693"/>
      <w:bookmarkStart w:id="704" w:name="_Toc710"/>
      <w:bookmarkStart w:id="705" w:name="_Toc22953"/>
      <w:bookmarkStart w:id="706" w:name="_Ref4768805"/>
      <w:bookmarkStart w:id="707" w:name="_Ref531952321"/>
      <w:bookmarkStart w:id="708" w:name="_Ref531952317"/>
      <w:r>
        <w:rPr>
          <w:rFonts w:hint="eastAsia"/>
          <w:b w:val="0"/>
          <w:bCs/>
        </w:rPr>
        <w:t>4</w:t>
      </w:r>
      <w:r>
        <w:rPr>
          <w:b w:val="0"/>
          <w:bCs/>
        </w:rPr>
        <w:t xml:space="preserve">.6 </w:t>
      </w:r>
      <w:r>
        <w:rPr>
          <w:rFonts w:hint="eastAsia"/>
          <w:b w:val="0"/>
          <w:bCs/>
        </w:rPr>
        <w:t>联合体</w:t>
      </w:r>
      <w:bookmarkEnd w:id="694"/>
      <w:bookmarkEnd w:id="695"/>
      <w:bookmarkEnd w:id="696"/>
      <w:bookmarkEnd w:id="697"/>
      <w:bookmarkEnd w:id="698"/>
      <w:bookmarkEnd w:id="699"/>
      <w:bookmarkEnd w:id="700"/>
      <w:bookmarkEnd w:id="701"/>
      <w:bookmarkEnd w:id="702"/>
      <w:bookmarkEnd w:id="703"/>
      <w:bookmarkEnd w:id="704"/>
      <w:bookmarkEnd w:id="705"/>
    </w:p>
    <w:p w:rsidR="00FD52F0" w:rsidRDefault="00490F8C">
      <w:pPr>
        <w:pStyle w:val="42"/>
        <w:spacing w:afterLines="0" w:line="360" w:lineRule="exact"/>
        <w:ind w:left="0"/>
        <w:rPr>
          <w:rFonts w:ascii="仿宋_GB2312" w:eastAsia="仿宋_GB2312"/>
          <w:szCs w:val="24"/>
        </w:rPr>
      </w:pPr>
      <w:bookmarkStart w:id="709" w:name="_Hlk16235129"/>
      <w:r>
        <w:rPr>
          <w:rFonts w:ascii="仿宋_GB2312" w:eastAsia="仿宋_GB2312" w:hint="eastAsia"/>
          <w:szCs w:val="24"/>
        </w:rPr>
        <w:t>4</w:t>
      </w:r>
      <w:r>
        <w:rPr>
          <w:rFonts w:ascii="仿宋_GB2312" w:eastAsia="仿宋_GB2312"/>
          <w:szCs w:val="24"/>
        </w:rPr>
        <w:t xml:space="preserve">.6.1 </w:t>
      </w:r>
      <w:r>
        <w:rPr>
          <w:rFonts w:ascii="仿宋_GB2312" w:eastAsia="仿宋_GB2312" w:hint="eastAsia"/>
          <w:szCs w:val="24"/>
        </w:rPr>
        <w:t>经发包人同意，</w:t>
      </w:r>
      <w:bookmarkEnd w:id="709"/>
      <w:r>
        <w:rPr>
          <w:rFonts w:ascii="仿宋_GB2312" w:eastAsia="仿宋_GB2312" w:hint="eastAsia"/>
          <w:szCs w:val="24"/>
        </w:rPr>
        <w:t>以联合体方式承包工程的，联合体各方应共同与发包人订立合同协议书。联合体各方应为履行合同向发包人承担连带责任。</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4</w:t>
      </w:r>
      <w:r>
        <w:rPr>
          <w:rFonts w:ascii="仿宋_GB2312" w:eastAsia="仿宋_GB2312"/>
          <w:szCs w:val="24"/>
        </w:rPr>
        <w:t xml:space="preserve">.6.2 </w:t>
      </w:r>
      <w:r>
        <w:rPr>
          <w:rFonts w:ascii="仿宋_GB2312" w:eastAsia="仿宋_GB2312" w:hint="eastAsia"/>
          <w:szCs w:val="24"/>
        </w:rPr>
        <w:t>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w:t>
      </w:r>
      <w:r>
        <w:rPr>
          <w:rFonts w:ascii="仿宋_GB2312" w:eastAsia="仿宋_GB2312" w:hint="eastAsia"/>
          <w:szCs w:val="24"/>
        </w:rPr>
        <w:t>承包工作的分工而减免对发包人的任何合同责任。</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4</w:t>
      </w:r>
      <w:r>
        <w:rPr>
          <w:rFonts w:ascii="仿宋_GB2312" w:eastAsia="仿宋_GB2312"/>
          <w:szCs w:val="24"/>
        </w:rPr>
        <w:t xml:space="preserve">.6.3 </w:t>
      </w:r>
      <w:r>
        <w:rPr>
          <w:rFonts w:ascii="仿宋_GB2312" w:eastAsia="仿宋_GB2312" w:hint="eastAsia"/>
          <w:szCs w:val="24"/>
        </w:rPr>
        <w:t>联合体协议经发包人确认后作为合同附件。在履行合同过程中，未经发包人同意，不得变更联合体成员和其负责的工作范围，或者修改联合体协议中与本合同履行相关的内容。</w:t>
      </w:r>
    </w:p>
    <w:p w:rsidR="00FD52F0" w:rsidRDefault="00490F8C">
      <w:pPr>
        <w:pStyle w:val="37"/>
        <w:widowControl/>
        <w:spacing w:afterLines="0" w:line="360" w:lineRule="exact"/>
        <w:ind w:left="0"/>
        <w:rPr>
          <w:b w:val="0"/>
          <w:bCs/>
        </w:rPr>
      </w:pPr>
      <w:bookmarkStart w:id="710" w:name="_Toc1223"/>
      <w:bookmarkStart w:id="711" w:name="_Toc21132"/>
      <w:bookmarkStart w:id="712" w:name="_Ref11926631"/>
      <w:bookmarkStart w:id="713" w:name="_Toc28153"/>
      <w:bookmarkStart w:id="714" w:name="_Toc27906"/>
      <w:bookmarkStart w:id="715" w:name="_Toc27609"/>
      <w:bookmarkStart w:id="716" w:name="_Toc12638"/>
      <w:bookmarkStart w:id="717" w:name="_Toc28288"/>
      <w:bookmarkStart w:id="718" w:name="_Toc54862218"/>
      <w:bookmarkStart w:id="719" w:name="_Toc8825"/>
      <w:bookmarkStart w:id="720" w:name="_Toc15217"/>
      <w:bookmarkStart w:id="721" w:name="_Toc6316"/>
      <w:bookmarkStart w:id="722" w:name="_Ref11926629"/>
      <w:r>
        <w:rPr>
          <w:rFonts w:hint="eastAsia"/>
          <w:b w:val="0"/>
          <w:bCs/>
        </w:rPr>
        <w:t>4</w:t>
      </w:r>
      <w:r>
        <w:rPr>
          <w:b w:val="0"/>
          <w:bCs/>
        </w:rPr>
        <w:t xml:space="preserve">.7 </w:t>
      </w:r>
      <w:r>
        <w:rPr>
          <w:rFonts w:hint="eastAsia"/>
          <w:b w:val="0"/>
          <w:bCs/>
        </w:rPr>
        <w:t>承包人现场查勘</w:t>
      </w:r>
      <w:bookmarkEnd w:id="710"/>
      <w:bookmarkEnd w:id="711"/>
      <w:bookmarkEnd w:id="712"/>
      <w:bookmarkEnd w:id="713"/>
      <w:bookmarkEnd w:id="714"/>
      <w:bookmarkEnd w:id="715"/>
      <w:bookmarkEnd w:id="716"/>
      <w:bookmarkEnd w:id="717"/>
      <w:bookmarkEnd w:id="718"/>
      <w:bookmarkEnd w:id="719"/>
      <w:bookmarkEnd w:id="720"/>
      <w:bookmarkEnd w:id="721"/>
      <w:bookmarkEnd w:id="722"/>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4</w:t>
      </w:r>
      <w:r>
        <w:rPr>
          <w:rFonts w:ascii="仿宋_GB2312" w:eastAsia="仿宋_GB2312"/>
          <w:szCs w:val="24"/>
        </w:rPr>
        <w:t xml:space="preserve">.7.1 </w:t>
      </w:r>
      <w:r>
        <w:rPr>
          <w:rFonts w:ascii="仿宋_GB2312" w:eastAsia="仿宋_GB2312" w:hint="eastAsia"/>
          <w:szCs w:val="24"/>
        </w:rPr>
        <w:t>除专用合同条件另有约定外，承包人应对基于发包人提交的基础资料所做出的解释和推断负责，因基础资料存在错误、遗漏导致承包人解释或推断失实的，按照第</w:t>
      </w:r>
      <w:r>
        <w:rPr>
          <w:rFonts w:ascii="仿宋_GB2312" w:eastAsia="仿宋_GB2312"/>
          <w:szCs w:val="24"/>
        </w:rPr>
        <w:t>2.3</w:t>
      </w:r>
      <w:r>
        <w:rPr>
          <w:rFonts w:ascii="仿宋_GB2312" w:eastAsia="仿宋_GB2312" w:hint="eastAsia"/>
          <w:szCs w:val="24"/>
        </w:rPr>
        <w:t>项</w:t>
      </w:r>
      <w:r>
        <w:rPr>
          <w:rFonts w:ascii="仿宋_GB2312" w:eastAsia="仿宋_GB2312" w:hint="eastAsia"/>
          <w:szCs w:val="24"/>
        </w:rPr>
        <w:t>[</w:t>
      </w:r>
      <w:r>
        <w:rPr>
          <w:rFonts w:ascii="仿宋_GB2312" w:eastAsia="仿宋_GB2312"/>
          <w:szCs w:val="24"/>
        </w:rPr>
        <w:t>提供基础资料</w:t>
      </w:r>
      <w:r>
        <w:rPr>
          <w:rFonts w:ascii="仿宋_GB2312" w:eastAsia="仿宋_GB2312" w:hint="eastAsia"/>
          <w:szCs w:val="24"/>
        </w:rPr>
        <w:t>]</w:t>
      </w:r>
      <w:r>
        <w:rPr>
          <w:rFonts w:ascii="仿宋_GB2312" w:eastAsia="仿宋_GB2312" w:hint="eastAsia"/>
          <w:szCs w:val="24"/>
        </w:rPr>
        <w:t>的规定承担责任。承包人发现基础资料中存在明显错误或疏忽的，应及时书面通知发包人。</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4</w:t>
      </w:r>
      <w:r>
        <w:rPr>
          <w:rFonts w:ascii="仿宋_GB2312" w:eastAsia="仿宋_GB2312"/>
          <w:szCs w:val="24"/>
        </w:rPr>
        <w:t xml:space="preserve">.7.2 </w:t>
      </w:r>
      <w:r>
        <w:rPr>
          <w:rFonts w:ascii="仿宋_GB2312" w:eastAsia="仿宋_GB2312" w:hint="eastAsia"/>
          <w:szCs w:val="24"/>
        </w:rPr>
        <w:t>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w:t>
      </w:r>
      <w:r>
        <w:rPr>
          <w:rFonts w:ascii="仿宋_GB2312" w:eastAsia="仿宋_GB2312"/>
          <w:szCs w:val="24"/>
        </w:rPr>
        <w:t>4.8</w:t>
      </w:r>
      <w:r>
        <w:rPr>
          <w:rFonts w:ascii="仿宋_GB2312" w:eastAsia="仿宋_GB2312" w:hint="eastAsia"/>
          <w:szCs w:val="24"/>
        </w:rPr>
        <w:t>款</w:t>
      </w:r>
      <w:r>
        <w:rPr>
          <w:rFonts w:ascii="仿宋_GB2312" w:eastAsia="仿宋_GB2312"/>
          <w:szCs w:val="24"/>
        </w:rPr>
        <w:t>[</w:t>
      </w:r>
      <w:r>
        <w:rPr>
          <w:rFonts w:ascii="仿宋_GB2312" w:eastAsia="仿宋_GB2312" w:hint="eastAsia"/>
          <w:szCs w:val="24"/>
        </w:rPr>
        <w:t>不可预见的困难</w:t>
      </w:r>
      <w:r>
        <w:rPr>
          <w:rFonts w:ascii="仿宋_GB2312" w:eastAsia="仿宋_GB2312"/>
          <w:szCs w:val="24"/>
        </w:rPr>
        <w:t>]</w:t>
      </w:r>
      <w:r>
        <w:rPr>
          <w:rFonts w:ascii="仿宋_GB2312" w:eastAsia="仿宋_GB2312"/>
          <w:szCs w:val="24"/>
        </w:rPr>
        <w:t>约定的情形除外</w:t>
      </w:r>
      <w:r>
        <w:rPr>
          <w:rFonts w:ascii="仿宋_GB2312" w:eastAsia="仿宋_GB2312" w:hint="eastAsia"/>
          <w:szCs w:val="24"/>
        </w:rPr>
        <w:t>。</w:t>
      </w:r>
    </w:p>
    <w:p w:rsidR="00FD52F0" w:rsidRDefault="00490F8C">
      <w:pPr>
        <w:pStyle w:val="37"/>
        <w:widowControl/>
        <w:spacing w:afterLines="0" w:line="360" w:lineRule="exact"/>
        <w:ind w:left="0"/>
        <w:rPr>
          <w:b w:val="0"/>
          <w:bCs/>
        </w:rPr>
      </w:pPr>
      <w:bookmarkStart w:id="723" w:name="_Ref11918789"/>
      <w:bookmarkStart w:id="724" w:name="_Toc29330"/>
      <w:bookmarkStart w:id="725" w:name="_Toc16409"/>
      <w:bookmarkStart w:id="726" w:name="_Toc27412"/>
      <w:bookmarkStart w:id="727" w:name="_Toc10103"/>
      <w:bookmarkStart w:id="728" w:name="_Toc26072"/>
      <w:bookmarkStart w:id="729" w:name="_Toc14539"/>
      <w:bookmarkStart w:id="730" w:name="_Ref11918626"/>
      <w:bookmarkStart w:id="731" w:name="不可预见的困难"/>
      <w:bookmarkStart w:id="732" w:name="_Toc32351"/>
      <w:bookmarkStart w:id="733" w:name="_Ref11918693"/>
      <w:bookmarkStart w:id="734" w:name="_Toc8175"/>
      <w:bookmarkStart w:id="735" w:name="_Toc22708"/>
      <w:bookmarkStart w:id="736" w:name="_Toc54862219"/>
      <w:bookmarkStart w:id="737" w:name="_Toc26103"/>
      <w:r>
        <w:rPr>
          <w:rFonts w:hint="eastAsia"/>
          <w:b w:val="0"/>
          <w:bCs/>
        </w:rPr>
        <w:t>4</w:t>
      </w:r>
      <w:r>
        <w:rPr>
          <w:b w:val="0"/>
          <w:bCs/>
        </w:rPr>
        <w:t xml:space="preserve">.8 </w:t>
      </w:r>
      <w:r>
        <w:rPr>
          <w:rFonts w:hint="eastAsia"/>
          <w:b w:val="0"/>
          <w:bCs/>
        </w:rPr>
        <w:t>不可预见的困难</w:t>
      </w:r>
      <w:bookmarkEnd w:id="706"/>
      <w:bookmarkEnd w:id="707"/>
      <w:bookmarkEnd w:id="708"/>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不可预见的困难是指有经验的承包人在施工现场遇到的不可预见的自然物质条件、非自然的物质障碍和污染物，包括地表以</w:t>
      </w:r>
      <w:r>
        <w:rPr>
          <w:rFonts w:ascii="仿宋_GB2312" w:eastAsia="仿宋_GB2312" w:hint="eastAsia"/>
          <w:szCs w:val="24"/>
        </w:rPr>
        <w:t>下物质条件和水文条件以及专用合同条件约定的其他情形，但不包括气候条件。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约定执行。承包人因采取合理措施而增加的费用和（或）延误的工期由发包人承担。</w:t>
      </w:r>
    </w:p>
    <w:p w:rsidR="00FD52F0" w:rsidRDefault="00490F8C">
      <w:pPr>
        <w:pStyle w:val="37"/>
        <w:widowControl/>
        <w:spacing w:afterLines="0" w:line="360" w:lineRule="exact"/>
        <w:ind w:left="0"/>
        <w:rPr>
          <w:b w:val="0"/>
          <w:bCs/>
        </w:rPr>
      </w:pPr>
      <w:bookmarkStart w:id="738" w:name="_Toc4657"/>
      <w:bookmarkStart w:id="739" w:name="_Toc4383"/>
      <w:bookmarkStart w:id="740" w:name="_Toc16983"/>
      <w:bookmarkStart w:id="741" w:name="_Toc24833"/>
      <w:bookmarkStart w:id="742" w:name="_Ref11926570"/>
      <w:bookmarkStart w:id="743" w:name="_Toc54862220"/>
      <w:bookmarkStart w:id="744" w:name="_Toc29043"/>
      <w:bookmarkStart w:id="745" w:name="_Toc21674"/>
      <w:bookmarkStart w:id="746" w:name="_Toc17051"/>
      <w:bookmarkStart w:id="747" w:name="_Toc17881"/>
      <w:bookmarkStart w:id="748" w:name="_Toc27600"/>
      <w:bookmarkStart w:id="749" w:name="_Ref11926566"/>
      <w:bookmarkStart w:id="750" w:name="_Toc28043"/>
      <w:r>
        <w:rPr>
          <w:rFonts w:hint="eastAsia"/>
          <w:b w:val="0"/>
          <w:bCs/>
        </w:rPr>
        <w:t>4</w:t>
      </w:r>
      <w:r>
        <w:rPr>
          <w:b w:val="0"/>
          <w:bCs/>
        </w:rPr>
        <w:t xml:space="preserve">.9 </w:t>
      </w:r>
      <w:r>
        <w:rPr>
          <w:rFonts w:hint="eastAsia"/>
          <w:b w:val="0"/>
          <w:bCs/>
        </w:rPr>
        <w:t>工程质量管理</w:t>
      </w:r>
      <w:bookmarkEnd w:id="738"/>
      <w:bookmarkEnd w:id="739"/>
      <w:bookmarkEnd w:id="740"/>
      <w:bookmarkEnd w:id="741"/>
      <w:bookmarkEnd w:id="742"/>
      <w:bookmarkEnd w:id="743"/>
      <w:bookmarkEnd w:id="744"/>
      <w:bookmarkEnd w:id="745"/>
      <w:bookmarkEnd w:id="746"/>
      <w:bookmarkEnd w:id="747"/>
      <w:bookmarkEnd w:id="748"/>
      <w:bookmarkEnd w:id="749"/>
      <w:bookmarkEnd w:id="750"/>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lastRenderedPageBreak/>
        <w:t>4</w:t>
      </w:r>
      <w:r>
        <w:rPr>
          <w:rFonts w:ascii="仿宋_GB2312" w:eastAsia="仿宋_GB2312"/>
          <w:szCs w:val="24"/>
        </w:rPr>
        <w:t xml:space="preserve">.9.1 </w:t>
      </w:r>
      <w:r>
        <w:rPr>
          <w:rFonts w:ascii="仿宋_GB2312" w:eastAsia="仿宋_GB2312" w:hint="eastAsia"/>
          <w:szCs w:val="24"/>
        </w:rPr>
        <w:t>承包人应按合同约定的质量标准规范，建立有效的质量管理系统，确保设计、采购、加工制造</w:t>
      </w:r>
      <w:r>
        <w:rPr>
          <w:rFonts w:ascii="仿宋_GB2312" w:eastAsia="仿宋_GB2312" w:hint="eastAsia"/>
          <w:szCs w:val="24"/>
        </w:rPr>
        <w:t>、施工、竣工试验等各项工作的质量，并按照国家有关规定，通过质量保修责任书的形式约定保修范围、保修期限和保修责任。</w:t>
      </w:r>
    </w:p>
    <w:p w:rsidR="00FD52F0" w:rsidRDefault="00490F8C">
      <w:pPr>
        <w:pStyle w:val="42"/>
        <w:spacing w:afterLines="0" w:line="360" w:lineRule="exact"/>
        <w:ind w:left="0"/>
        <w:rPr>
          <w:rFonts w:ascii="仿宋_GB2312" w:eastAsia="仿宋_GB2312"/>
          <w:szCs w:val="24"/>
        </w:rPr>
      </w:pPr>
      <w:r>
        <w:rPr>
          <w:rFonts w:ascii="仿宋_GB2312" w:eastAsia="仿宋_GB2312"/>
          <w:szCs w:val="24"/>
        </w:rPr>
        <w:t xml:space="preserve">4.9.2 </w:t>
      </w:r>
      <w:r>
        <w:rPr>
          <w:rFonts w:ascii="仿宋_GB2312" w:eastAsia="仿宋_GB2312" w:hint="eastAsia"/>
          <w:szCs w:val="24"/>
        </w:rPr>
        <w:t>承包人按照第</w:t>
      </w:r>
      <w:r>
        <w:rPr>
          <w:rFonts w:ascii="仿宋_GB2312" w:eastAsia="仿宋_GB2312"/>
          <w:szCs w:val="24"/>
        </w:rPr>
        <w:t>8.4</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项目进度计划</w:t>
      </w:r>
      <w:r>
        <w:rPr>
          <w:rFonts w:ascii="仿宋_GB2312" w:eastAsia="仿宋_GB2312" w:hint="eastAsia"/>
          <w:szCs w:val="24"/>
        </w:rPr>
        <w:t>]</w:t>
      </w:r>
      <w:r>
        <w:rPr>
          <w:rFonts w:ascii="仿宋_GB2312" w:eastAsia="仿宋_GB2312" w:hint="eastAsia"/>
          <w:szCs w:val="24"/>
        </w:rPr>
        <w:t>约定向工程师提交工程质量保证体系及措施文件，建立完善的质量检查制度，并提交相应的工程质量文件。对于发包人和工程师违反法律规定和合同约定的错误指示，承包人有权拒绝实施。</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4</w:t>
      </w:r>
      <w:r>
        <w:rPr>
          <w:rFonts w:ascii="仿宋_GB2312" w:eastAsia="仿宋_GB2312"/>
          <w:szCs w:val="24"/>
        </w:rPr>
        <w:t xml:space="preserve">.9.3 </w:t>
      </w:r>
      <w:r>
        <w:rPr>
          <w:rFonts w:ascii="仿宋_GB2312" w:eastAsia="仿宋_GB2312" w:hint="eastAsia"/>
          <w:szCs w:val="24"/>
        </w:rPr>
        <w:t>承包人应对其人员进行质量教育和技术培训，定期考核人员的劳动技能，严格执行相关规范和操作规程。</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4</w:t>
      </w:r>
      <w:r>
        <w:rPr>
          <w:rFonts w:ascii="仿宋_GB2312" w:eastAsia="仿宋_GB2312"/>
          <w:szCs w:val="24"/>
        </w:rPr>
        <w:t xml:space="preserve">.9.4 </w:t>
      </w:r>
      <w:r>
        <w:rPr>
          <w:rFonts w:ascii="仿宋_GB2312" w:eastAsia="仿宋_GB2312" w:hint="eastAsia"/>
          <w:szCs w:val="24"/>
        </w:rPr>
        <w:t>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rsidR="00FD52F0" w:rsidRDefault="00490F8C">
      <w:pPr>
        <w:pStyle w:val="2"/>
        <w:numPr>
          <w:ilvl w:val="0"/>
          <w:numId w:val="0"/>
        </w:numPr>
        <w:wordWrap/>
        <w:topLinePunct w:val="0"/>
        <w:spacing w:afterLines="0" w:line="360" w:lineRule="exact"/>
        <w:rPr>
          <w:b w:val="0"/>
          <w:bCs/>
          <w:sz w:val="24"/>
          <w:szCs w:val="24"/>
        </w:rPr>
      </w:pPr>
      <w:bookmarkStart w:id="751" w:name="_Toc54862221"/>
      <w:bookmarkStart w:id="752" w:name="_Toc19645"/>
      <w:bookmarkStart w:id="753" w:name="_Toc29820"/>
      <w:bookmarkStart w:id="754" w:name="_Toc24576"/>
      <w:bookmarkStart w:id="755" w:name="_Toc32059"/>
      <w:bookmarkStart w:id="756" w:name="_Toc2525"/>
      <w:bookmarkStart w:id="757" w:name="_Toc19447"/>
      <w:bookmarkStart w:id="758" w:name="_Ref531952837"/>
      <w:bookmarkStart w:id="759" w:name="_Toc13028"/>
      <w:bookmarkStart w:id="760" w:name="_Toc764"/>
      <w:bookmarkStart w:id="761" w:name="_Toc7578"/>
      <w:bookmarkStart w:id="762" w:name="_Toc12661"/>
      <w:r>
        <w:rPr>
          <w:rFonts w:hint="eastAsia"/>
          <w:b w:val="0"/>
          <w:bCs/>
          <w:sz w:val="24"/>
          <w:szCs w:val="24"/>
        </w:rPr>
        <w:t>第</w:t>
      </w:r>
      <w:r>
        <w:rPr>
          <w:rFonts w:hint="eastAsia"/>
          <w:b w:val="0"/>
          <w:bCs/>
          <w:sz w:val="24"/>
          <w:szCs w:val="24"/>
        </w:rPr>
        <w:t>5</w:t>
      </w:r>
      <w:r>
        <w:rPr>
          <w:rFonts w:hint="eastAsia"/>
          <w:b w:val="0"/>
          <w:bCs/>
          <w:sz w:val="24"/>
          <w:szCs w:val="24"/>
        </w:rPr>
        <w:t>条</w:t>
      </w:r>
      <w:r>
        <w:rPr>
          <w:rFonts w:hint="eastAsia"/>
          <w:b w:val="0"/>
          <w:bCs/>
          <w:sz w:val="24"/>
          <w:szCs w:val="24"/>
        </w:rPr>
        <w:t xml:space="preserve"> </w:t>
      </w:r>
      <w:r>
        <w:rPr>
          <w:rFonts w:hint="eastAsia"/>
          <w:b w:val="0"/>
          <w:bCs/>
          <w:sz w:val="24"/>
          <w:szCs w:val="24"/>
        </w:rPr>
        <w:t>设计</w:t>
      </w:r>
      <w:bookmarkEnd w:id="751"/>
      <w:bookmarkEnd w:id="752"/>
      <w:bookmarkEnd w:id="753"/>
      <w:bookmarkEnd w:id="754"/>
      <w:bookmarkEnd w:id="755"/>
      <w:bookmarkEnd w:id="756"/>
      <w:bookmarkEnd w:id="757"/>
      <w:bookmarkEnd w:id="758"/>
      <w:bookmarkEnd w:id="759"/>
      <w:bookmarkEnd w:id="760"/>
      <w:bookmarkEnd w:id="761"/>
      <w:bookmarkEnd w:id="762"/>
    </w:p>
    <w:p w:rsidR="00FD52F0" w:rsidRDefault="00490F8C">
      <w:pPr>
        <w:pStyle w:val="37"/>
        <w:widowControl/>
        <w:spacing w:afterLines="0" w:line="360" w:lineRule="exact"/>
        <w:ind w:left="0"/>
        <w:rPr>
          <w:b w:val="0"/>
          <w:bCs/>
        </w:rPr>
      </w:pPr>
      <w:bookmarkStart w:id="763" w:name="_Toc25816"/>
      <w:bookmarkStart w:id="764" w:name="_Toc3106"/>
      <w:bookmarkStart w:id="765" w:name="_Toc28384"/>
      <w:bookmarkStart w:id="766" w:name="_Toc22634"/>
      <w:bookmarkStart w:id="767" w:name="_Toc18269"/>
      <w:bookmarkStart w:id="768" w:name="_Ref531952860"/>
      <w:bookmarkStart w:id="769" w:name="_Toc1211"/>
      <w:bookmarkStart w:id="770" w:name="_Toc14588"/>
      <w:bookmarkStart w:id="771" w:name="_Toc17958"/>
      <w:bookmarkStart w:id="772" w:name="_Toc54862222"/>
      <w:bookmarkStart w:id="773" w:name="_Toc14384"/>
      <w:bookmarkStart w:id="774" w:name="_Toc16521"/>
      <w:bookmarkStart w:id="775" w:name="_Ref531952863"/>
      <w:r>
        <w:rPr>
          <w:rFonts w:hint="eastAsia"/>
          <w:b w:val="0"/>
          <w:bCs/>
        </w:rPr>
        <w:t>5</w:t>
      </w:r>
      <w:r>
        <w:rPr>
          <w:b w:val="0"/>
          <w:bCs/>
        </w:rPr>
        <w:t xml:space="preserve">.1 </w:t>
      </w:r>
      <w:r>
        <w:rPr>
          <w:rFonts w:hint="eastAsia"/>
          <w:b w:val="0"/>
          <w:bCs/>
        </w:rPr>
        <w:t>承包人的设计义务</w:t>
      </w:r>
      <w:bookmarkEnd w:id="763"/>
      <w:bookmarkEnd w:id="764"/>
      <w:bookmarkEnd w:id="765"/>
      <w:bookmarkEnd w:id="766"/>
      <w:bookmarkEnd w:id="767"/>
      <w:bookmarkEnd w:id="768"/>
      <w:bookmarkEnd w:id="769"/>
      <w:bookmarkEnd w:id="770"/>
      <w:bookmarkEnd w:id="771"/>
      <w:bookmarkEnd w:id="772"/>
      <w:bookmarkEnd w:id="773"/>
      <w:bookmarkEnd w:id="774"/>
      <w:bookmarkEnd w:id="775"/>
    </w:p>
    <w:p w:rsidR="00FD52F0" w:rsidRDefault="00490F8C">
      <w:pPr>
        <w:pStyle w:val="42"/>
        <w:spacing w:afterLines="0" w:line="360" w:lineRule="exact"/>
        <w:ind w:left="0"/>
        <w:rPr>
          <w:rFonts w:ascii="仿宋_GB2312" w:eastAsia="仿宋_GB2312"/>
          <w:szCs w:val="24"/>
        </w:rPr>
      </w:pPr>
      <w:bookmarkStart w:id="776" w:name="_Ref531952881"/>
      <w:r>
        <w:rPr>
          <w:rFonts w:ascii="仿宋_GB2312" w:eastAsia="仿宋_GB2312" w:hint="eastAsia"/>
          <w:szCs w:val="24"/>
        </w:rPr>
        <w:t>5</w:t>
      </w:r>
      <w:r>
        <w:rPr>
          <w:rFonts w:ascii="仿宋_GB2312" w:eastAsia="仿宋_GB2312"/>
          <w:szCs w:val="24"/>
        </w:rPr>
        <w:t xml:space="preserve">.1.1 </w:t>
      </w:r>
      <w:r>
        <w:rPr>
          <w:rFonts w:ascii="仿宋_GB2312" w:eastAsia="仿宋_GB2312" w:hint="eastAsia"/>
          <w:szCs w:val="24"/>
        </w:rPr>
        <w:t>设计义务的一般要求</w:t>
      </w:r>
      <w:bookmarkEnd w:id="77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承包人应当按照法律规定，国家、行业和地方的规范和标准，以及《发包人要求》和合同约定完成设计工作和设计相关的其他服务，并对工程的设计负责。承包</w:t>
      </w:r>
      <w:r>
        <w:rPr>
          <w:rFonts w:ascii="仿宋_GB2312" w:eastAsia="仿宋_GB2312" w:hint="eastAsia"/>
          <w:szCs w:val="24"/>
        </w:rPr>
        <w:t>人应根据工程实施的需要及时向发包人和工程师说明设计文件的意图，解释设计文件。</w:t>
      </w:r>
    </w:p>
    <w:p w:rsidR="00FD52F0" w:rsidRDefault="00490F8C">
      <w:pPr>
        <w:pStyle w:val="42"/>
        <w:spacing w:afterLines="0" w:line="360" w:lineRule="exact"/>
        <w:ind w:left="0"/>
        <w:rPr>
          <w:rFonts w:ascii="仿宋_GB2312" w:eastAsia="仿宋_GB2312"/>
          <w:szCs w:val="24"/>
        </w:rPr>
      </w:pPr>
      <w:bookmarkStart w:id="777" w:name="_Ref531952952"/>
      <w:bookmarkStart w:id="778" w:name="_Ref531952899"/>
      <w:r>
        <w:rPr>
          <w:rFonts w:ascii="仿宋_GB2312" w:eastAsia="仿宋_GB2312" w:hint="eastAsia"/>
          <w:szCs w:val="24"/>
        </w:rPr>
        <w:t>5</w:t>
      </w:r>
      <w:r>
        <w:rPr>
          <w:rFonts w:ascii="仿宋_GB2312" w:eastAsia="仿宋_GB2312"/>
          <w:szCs w:val="24"/>
        </w:rPr>
        <w:t xml:space="preserve">.1.2 </w:t>
      </w:r>
      <w:r>
        <w:rPr>
          <w:rFonts w:ascii="仿宋_GB2312" w:eastAsia="仿宋_GB2312" w:hint="eastAsia"/>
          <w:szCs w:val="24"/>
        </w:rPr>
        <w:t>对设计人员的要求</w:t>
      </w:r>
      <w:bookmarkEnd w:id="77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p>
    <w:bookmarkEnd w:id="778"/>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5</w:t>
      </w:r>
      <w:r>
        <w:rPr>
          <w:rFonts w:ascii="仿宋_GB2312" w:eastAsia="仿宋_GB2312"/>
          <w:szCs w:val="24"/>
        </w:rPr>
        <w:t xml:space="preserve">.1.3 </w:t>
      </w:r>
      <w:r>
        <w:rPr>
          <w:rFonts w:ascii="仿宋_GB2312" w:eastAsia="仿宋_GB2312" w:hint="eastAsia"/>
          <w:szCs w:val="24"/>
        </w:rPr>
        <w:t>法律和标准的变化</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除合同另有约定外，承包人完成设计工作所应遵守的法律规定，以及国家、行</w:t>
      </w:r>
      <w:r>
        <w:rPr>
          <w:rFonts w:ascii="仿宋_GB2312" w:eastAsia="仿宋_GB2312" w:hint="eastAsia"/>
          <w:szCs w:val="24"/>
        </w:rPr>
        <w:t>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w:t>
      </w:r>
      <w:r>
        <w:rPr>
          <w:rFonts w:ascii="仿宋_GB2312" w:eastAsia="仿宋_GB2312" w:hint="eastAsia"/>
          <w:szCs w:val="24"/>
        </w:rPr>
        <w:t>7</w:t>
      </w:r>
      <w:r>
        <w:rPr>
          <w:rFonts w:ascii="仿宋_GB2312" w:eastAsia="仿宋_GB2312" w:hint="eastAsia"/>
          <w:szCs w:val="24"/>
        </w:rPr>
        <w:t>天内发出是否遵守新规定的指示。如果该项建议构成变更的，按照第</w:t>
      </w:r>
      <w:r>
        <w:rPr>
          <w:rFonts w:ascii="仿宋_GB2312" w:eastAsia="仿宋_GB2312"/>
          <w:szCs w:val="24"/>
        </w:rPr>
        <w:t>13.2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承包人的合理化建议</w:t>
      </w:r>
      <w:r>
        <w:rPr>
          <w:rFonts w:ascii="仿宋_GB2312" w:eastAsia="仿宋_GB2312" w:hint="eastAsia"/>
          <w:szCs w:val="24"/>
        </w:rPr>
        <w:t>]</w:t>
      </w:r>
      <w:r>
        <w:rPr>
          <w:rFonts w:ascii="仿宋_GB2312" w:eastAsia="仿宋_GB2312" w:hint="eastAsia"/>
          <w:szCs w:val="24"/>
        </w:rPr>
        <w:t>的约定执行。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在基准日期之后，因国家颁布新的强制性规范、标准导致承包人的费用变化的，发包人应合理调整合同价格；导致工期延误的，发包人应合理延长工期。</w:t>
      </w:r>
    </w:p>
    <w:p w:rsidR="00FD52F0" w:rsidRDefault="00490F8C">
      <w:pPr>
        <w:pStyle w:val="37"/>
        <w:widowControl/>
        <w:spacing w:afterLines="0" w:line="360" w:lineRule="exact"/>
        <w:ind w:left="0"/>
        <w:rPr>
          <w:b w:val="0"/>
          <w:bCs/>
        </w:rPr>
      </w:pPr>
      <w:bookmarkStart w:id="779" w:name="_Toc17094"/>
      <w:bookmarkStart w:id="780" w:name="_Toc29977"/>
      <w:bookmarkStart w:id="781" w:name="_Toc32524"/>
      <w:bookmarkStart w:id="782" w:name="_Toc28896"/>
      <w:bookmarkStart w:id="783" w:name="_Toc54862223"/>
      <w:bookmarkStart w:id="784" w:name="_Toc25980"/>
      <w:bookmarkStart w:id="785" w:name="_Toc32282"/>
      <w:bookmarkStart w:id="786" w:name="_Ref531953054"/>
      <w:bookmarkStart w:id="787" w:name="_Toc24802"/>
      <w:bookmarkStart w:id="788" w:name="_Toc13524"/>
      <w:bookmarkStart w:id="789" w:name="_Toc6909"/>
      <w:bookmarkStart w:id="790" w:name="_Toc12932"/>
      <w:bookmarkStart w:id="791" w:name="_Ref531953051"/>
      <w:r>
        <w:rPr>
          <w:rFonts w:hint="eastAsia"/>
          <w:b w:val="0"/>
          <w:bCs/>
        </w:rPr>
        <w:t>5</w:t>
      </w:r>
      <w:r>
        <w:rPr>
          <w:b w:val="0"/>
          <w:bCs/>
        </w:rPr>
        <w:t xml:space="preserve">.2 </w:t>
      </w:r>
      <w:r>
        <w:rPr>
          <w:rFonts w:hint="eastAsia"/>
          <w:b w:val="0"/>
          <w:bCs/>
        </w:rPr>
        <w:t>承包人文件审查</w:t>
      </w:r>
      <w:bookmarkEnd w:id="779"/>
      <w:bookmarkEnd w:id="780"/>
      <w:bookmarkEnd w:id="781"/>
      <w:bookmarkEnd w:id="782"/>
      <w:bookmarkEnd w:id="783"/>
      <w:bookmarkEnd w:id="784"/>
      <w:bookmarkEnd w:id="785"/>
      <w:bookmarkEnd w:id="786"/>
      <w:bookmarkEnd w:id="787"/>
      <w:bookmarkEnd w:id="788"/>
      <w:bookmarkEnd w:id="789"/>
      <w:bookmarkEnd w:id="790"/>
      <w:bookmarkEnd w:id="791"/>
    </w:p>
    <w:p w:rsidR="00FD52F0" w:rsidRDefault="00490F8C">
      <w:pPr>
        <w:pStyle w:val="42"/>
        <w:spacing w:afterLines="0" w:line="360" w:lineRule="exact"/>
        <w:ind w:left="0"/>
        <w:rPr>
          <w:rFonts w:ascii="仿宋_GB2312" w:eastAsia="仿宋_GB2312"/>
          <w:szCs w:val="24"/>
        </w:rPr>
      </w:pPr>
      <w:bookmarkStart w:id="792" w:name="_Ref531953064"/>
      <w:r>
        <w:rPr>
          <w:rFonts w:ascii="仿宋_GB2312" w:eastAsia="仿宋_GB2312" w:hint="eastAsia"/>
          <w:szCs w:val="24"/>
        </w:rPr>
        <w:t>5</w:t>
      </w:r>
      <w:r>
        <w:rPr>
          <w:rFonts w:ascii="仿宋_GB2312" w:eastAsia="仿宋_GB2312"/>
          <w:szCs w:val="24"/>
        </w:rPr>
        <w:t xml:space="preserve">.2.1 </w:t>
      </w:r>
      <w:r>
        <w:rPr>
          <w:rFonts w:ascii="仿宋_GB2312" w:eastAsia="仿宋_GB2312" w:hint="eastAsia"/>
          <w:szCs w:val="24"/>
        </w:rPr>
        <w:t>根据《发包人要求》应当通过工程师报发包人审查同意的承包人文件，承包人应当按照《发包人要求》约定的范围和内容及时报送审查。</w:t>
      </w:r>
      <w:bookmarkEnd w:id="79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除专用合同条件另有约定外，自工程师收到承包人文件以及承包人的通知之日起，发包人对承包人文件审查期不超过</w:t>
      </w:r>
      <w:r>
        <w:rPr>
          <w:rFonts w:ascii="仿宋_GB2312" w:eastAsia="仿宋_GB2312" w:hint="eastAsia"/>
          <w:szCs w:val="24"/>
        </w:rPr>
        <w:t>21</w:t>
      </w:r>
      <w:r>
        <w:rPr>
          <w:rFonts w:ascii="仿宋_GB2312" w:eastAsia="仿宋_GB2312" w:hint="eastAsia"/>
          <w:szCs w:val="24"/>
        </w:rPr>
        <w:t>天。承包人的设计文件对于合同约定有偏离的，</w:t>
      </w:r>
      <w:r>
        <w:rPr>
          <w:rFonts w:ascii="仿宋_GB2312" w:eastAsia="仿宋_GB2312" w:hint="eastAsia"/>
          <w:szCs w:val="24"/>
        </w:rPr>
        <w:lastRenderedPageBreak/>
        <w:t>应在通知中说明。承包人需要修改已提交的承包人文件的，应立即通知工程师，并向工程师提交修改后的承包人文件，审查期重新起算。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发包人同意承包人文件的，应及时通知承包人，发包人不同意承包人文件的，应在审查期限内通过工程师以书面形式通知承包人，并说明</w:t>
      </w:r>
      <w:r>
        <w:rPr>
          <w:rFonts w:ascii="仿宋_GB2312" w:eastAsia="仿宋_GB2312" w:hint="eastAsia"/>
          <w:szCs w:val="24"/>
        </w:rPr>
        <w:t>不同意的具体内容和理由。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承包人对发包人的意见按以下方式处理：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发包人的意见构成变更的，承包人应在</w:t>
      </w:r>
      <w:r>
        <w:rPr>
          <w:rFonts w:ascii="仿宋_GB2312" w:eastAsia="仿宋_GB2312" w:hint="eastAsia"/>
          <w:szCs w:val="24"/>
        </w:rPr>
        <w:t>7</w:t>
      </w:r>
      <w:r>
        <w:rPr>
          <w:rFonts w:ascii="仿宋_GB2312" w:eastAsia="仿宋_GB2312" w:hint="eastAsia"/>
          <w:szCs w:val="24"/>
        </w:rPr>
        <w:t>天内通知发包人按照第</w:t>
      </w:r>
      <w:r>
        <w:rPr>
          <w:rFonts w:ascii="仿宋_GB2312" w:eastAsia="仿宋_GB2312" w:hint="eastAsia"/>
          <w:szCs w:val="24"/>
        </w:rPr>
        <w:t>1</w:t>
      </w:r>
      <w:r>
        <w:rPr>
          <w:rFonts w:ascii="仿宋_GB2312" w:eastAsia="仿宋_GB2312"/>
          <w:szCs w:val="24"/>
        </w:rPr>
        <w:t>3</w:t>
      </w:r>
      <w:r>
        <w:rPr>
          <w:rFonts w:ascii="仿宋_GB2312" w:eastAsia="仿宋_GB2312" w:hint="eastAsia"/>
          <w:szCs w:val="24"/>
        </w:rPr>
        <w:t>条</w:t>
      </w:r>
      <w:r>
        <w:rPr>
          <w:rFonts w:ascii="仿宋_GB2312" w:eastAsia="仿宋_GB2312"/>
          <w:szCs w:val="24"/>
        </w:rPr>
        <w:t>[</w:t>
      </w:r>
      <w:r>
        <w:rPr>
          <w:rFonts w:ascii="仿宋_GB2312" w:eastAsia="仿宋_GB2312" w:hint="eastAsia"/>
          <w:szCs w:val="24"/>
        </w:rPr>
        <w:t>变更与调整</w:t>
      </w:r>
      <w:r>
        <w:rPr>
          <w:rFonts w:ascii="仿宋_GB2312" w:eastAsia="仿宋_GB2312"/>
          <w:szCs w:val="24"/>
        </w:rPr>
        <w:t>]</w:t>
      </w:r>
      <w:r>
        <w:rPr>
          <w:rFonts w:ascii="仿宋_GB2312" w:eastAsia="仿宋_GB2312" w:hint="eastAsia"/>
          <w:szCs w:val="24"/>
        </w:rPr>
        <w:t>中关于发包人指示变更的约定执行，双方对是否构成变更无法达成一致的，按照第</w:t>
      </w:r>
      <w:r>
        <w:rPr>
          <w:rFonts w:ascii="仿宋_GB2312" w:eastAsia="仿宋_GB2312"/>
          <w:szCs w:val="24"/>
        </w:rPr>
        <w:t>20</w:t>
      </w:r>
      <w:r>
        <w:rPr>
          <w:rFonts w:ascii="仿宋_GB2312" w:eastAsia="仿宋_GB2312"/>
          <w:szCs w:val="24"/>
        </w:rPr>
        <w:t>条</w:t>
      </w:r>
      <w:r>
        <w:rPr>
          <w:rFonts w:ascii="仿宋_GB2312" w:eastAsia="仿宋_GB2312"/>
          <w:szCs w:val="24"/>
        </w:rPr>
        <w:t>[</w:t>
      </w:r>
      <w:r>
        <w:rPr>
          <w:rFonts w:ascii="仿宋_GB2312" w:eastAsia="仿宋_GB2312" w:hint="eastAsia"/>
          <w:szCs w:val="24"/>
        </w:rPr>
        <w:t>争议解决</w:t>
      </w:r>
      <w:r>
        <w:rPr>
          <w:rFonts w:ascii="仿宋_GB2312" w:eastAsia="仿宋_GB2312"/>
          <w:szCs w:val="24"/>
        </w:rPr>
        <w:t>]</w:t>
      </w:r>
      <w:r>
        <w:rPr>
          <w:rFonts w:ascii="仿宋_GB2312" w:eastAsia="仿宋_GB2312" w:hint="eastAsia"/>
          <w:szCs w:val="24"/>
        </w:rPr>
        <w:t>的约定执行；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因承包人原因导致无法通过审查的，承包人应根据发包人的书面说明，对承包人文件进行修改后重新报送发包人审查，审查期重新起算。因此引起的工期延长和必要的工程费用增加，由承包人负责。</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合同约定的审查期满，发包人没有做出审查结论也没有提出异议的，视为承包人文件已</w:t>
      </w:r>
      <w:r>
        <w:rPr>
          <w:rFonts w:ascii="仿宋_GB2312" w:eastAsia="仿宋_GB2312" w:hint="eastAsia"/>
          <w:szCs w:val="24"/>
        </w:rPr>
        <w:t>获发包人同意。</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发包人对承包人文件的审查和同意不得被理解为对合同的修改或改变，也并不减轻或免除承包人任何的责任和义务。</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5</w:t>
      </w:r>
      <w:r>
        <w:rPr>
          <w:rFonts w:ascii="仿宋_GB2312" w:eastAsia="仿宋_GB2312"/>
          <w:szCs w:val="24"/>
        </w:rPr>
        <w:t xml:space="preserve">.2.2 </w:t>
      </w:r>
      <w:r>
        <w:rPr>
          <w:rFonts w:ascii="仿宋_GB2312" w:eastAsia="仿宋_GB2312" w:hint="eastAsia"/>
          <w:szCs w:val="24"/>
        </w:rPr>
        <w:t>承包人文件不需要政府有关部门或专用合同条件约定的第三方审查单位审查或批准的，承包人应当严格按照经发包人审查同意的承包人文件设计和实施工程。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w:t>
      </w:r>
      <w:r>
        <w:rPr>
          <w:rFonts w:ascii="仿宋_GB2312" w:eastAsia="仿宋_GB2312" w:hint="eastAsia"/>
          <w:szCs w:val="24"/>
        </w:rPr>
        <w:t>包人有义务向承包人提供审查会议的批准文件和纪要。承包人有义务按照相关审查会议批准的文件和纪要，并依据合同约定及相关技术标准，对承包人文件进行修改、补充和完善。</w:t>
      </w:r>
    </w:p>
    <w:p w:rsidR="00FD52F0" w:rsidRDefault="00490F8C">
      <w:pPr>
        <w:pStyle w:val="42"/>
        <w:spacing w:afterLines="0" w:line="360" w:lineRule="exact"/>
        <w:ind w:left="0"/>
        <w:rPr>
          <w:rFonts w:ascii="仿宋_GB2312" w:eastAsia="仿宋_GB2312"/>
          <w:szCs w:val="24"/>
        </w:rPr>
      </w:pPr>
      <w:bookmarkStart w:id="793" w:name="_Ref531953074"/>
      <w:r>
        <w:rPr>
          <w:rFonts w:ascii="仿宋_GB2312" w:eastAsia="仿宋_GB2312" w:hint="eastAsia"/>
          <w:szCs w:val="24"/>
        </w:rPr>
        <w:t>5</w:t>
      </w:r>
      <w:r>
        <w:rPr>
          <w:rFonts w:ascii="仿宋_GB2312" w:eastAsia="仿宋_GB2312"/>
          <w:szCs w:val="24"/>
        </w:rPr>
        <w:t xml:space="preserve">.2.3 </w:t>
      </w:r>
      <w:r>
        <w:rPr>
          <w:rFonts w:ascii="仿宋_GB2312" w:eastAsia="仿宋_GB2312" w:hint="eastAsia"/>
          <w:szCs w:val="24"/>
        </w:rPr>
        <w:t>承包人文件需政府有关部门或专用合同条件约定的第三方审查单位审查或批准的，发包人应在发包人审查同意承包人文件后</w:t>
      </w:r>
      <w:r>
        <w:rPr>
          <w:rFonts w:ascii="仿宋_GB2312" w:eastAsia="仿宋_GB2312" w:hint="eastAsia"/>
          <w:szCs w:val="24"/>
        </w:rPr>
        <w:t>7</w:t>
      </w:r>
      <w:r>
        <w:rPr>
          <w:rFonts w:ascii="仿宋_GB2312" w:eastAsia="仿宋_GB2312" w:hint="eastAsia"/>
          <w:szCs w:val="24"/>
        </w:rPr>
        <w:t>天内，向政府有关部门或第三方报送承包人文件，承包人应予以协助。</w:t>
      </w:r>
      <w:bookmarkEnd w:id="79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对于政府有关部门或第三方审查单位的审查意见，不需要修改《发包人要求》的，承包人需按该审查意见修改承包人的设计文件；需要修改《发包人要求》的，承包人应按第</w:t>
      </w:r>
      <w:r>
        <w:rPr>
          <w:rFonts w:ascii="仿宋_GB2312" w:eastAsia="仿宋_GB2312"/>
          <w:szCs w:val="24"/>
        </w:rPr>
        <w:t>13.2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承</w:t>
      </w:r>
      <w:r>
        <w:rPr>
          <w:rFonts w:ascii="仿宋_GB2312" w:eastAsia="仿宋_GB2312" w:hint="eastAsia"/>
          <w:szCs w:val="24"/>
        </w:rPr>
        <w:t>包人的合理化建议</w:t>
      </w:r>
      <w:r>
        <w:rPr>
          <w:rFonts w:ascii="仿宋_GB2312" w:eastAsia="仿宋_GB2312" w:hint="eastAsia"/>
          <w:szCs w:val="24"/>
        </w:rPr>
        <w:t>]</w:t>
      </w:r>
      <w:r>
        <w:rPr>
          <w:rFonts w:ascii="仿宋_GB2312" w:eastAsia="仿宋_GB2312" w:hint="eastAsia"/>
          <w:szCs w:val="24"/>
        </w:rPr>
        <w:t>的约定执行。上述情形还应适用第</w:t>
      </w:r>
      <w:r>
        <w:rPr>
          <w:rFonts w:ascii="仿宋_GB2312" w:eastAsia="仿宋_GB2312"/>
          <w:szCs w:val="24"/>
        </w:rPr>
        <w:t>5.1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承包人的设计义务</w:t>
      </w:r>
      <w:r>
        <w:rPr>
          <w:rFonts w:ascii="仿宋_GB2312" w:eastAsia="仿宋_GB2312" w:hint="eastAsia"/>
          <w:szCs w:val="24"/>
        </w:rPr>
        <w:t>]</w:t>
      </w:r>
      <w:r>
        <w:rPr>
          <w:rFonts w:ascii="仿宋_GB2312" w:eastAsia="仿宋_GB2312" w:hint="eastAsia"/>
          <w:szCs w:val="24"/>
        </w:rPr>
        <w:t>和第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的有关约定。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rsidR="00FD52F0" w:rsidRDefault="00490F8C">
      <w:pPr>
        <w:pStyle w:val="37"/>
        <w:widowControl/>
        <w:spacing w:afterLines="0" w:line="360" w:lineRule="exact"/>
        <w:ind w:left="0"/>
        <w:rPr>
          <w:b w:val="0"/>
          <w:bCs/>
        </w:rPr>
      </w:pPr>
      <w:bookmarkStart w:id="794" w:name="_Toc8846"/>
      <w:bookmarkStart w:id="795" w:name="_Toc3998"/>
      <w:bookmarkStart w:id="796" w:name="_Toc90"/>
      <w:bookmarkStart w:id="797" w:name="_Toc26738"/>
      <w:bookmarkStart w:id="798" w:name="_Toc19966"/>
      <w:bookmarkStart w:id="799" w:name="_Toc20629"/>
      <w:bookmarkStart w:id="800" w:name="_Ref531953097"/>
      <w:bookmarkStart w:id="801" w:name="_Ref531953095"/>
      <w:bookmarkStart w:id="802" w:name="_Toc54862224"/>
      <w:bookmarkStart w:id="803" w:name="_Toc2894"/>
      <w:bookmarkStart w:id="804" w:name="_Toc8645"/>
      <w:bookmarkStart w:id="805" w:name="_Toc8267"/>
      <w:bookmarkStart w:id="806" w:name="_Toc24002"/>
      <w:r>
        <w:rPr>
          <w:rFonts w:hint="eastAsia"/>
          <w:b w:val="0"/>
          <w:bCs/>
        </w:rPr>
        <w:t>5</w:t>
      </w:r>
      <w:r>
        <w:rPr>
          <w:b w:val="0"/>
          <w:bCs/>
        </w:rPr>
        <w:t xml:space="preserve">.3 </w:t>
      </w:r>
      <w:r>
        <w:rPr>
          <w:rFonts w:hint="eastAsia"/>
          <w:b w:val="0"/>
          <w:bCs/>
        </w:rPr>
        <w:t>培训</w:t>
      </w:r>
      <w:bookmarkEnd w:id="794"/>
      <w:bookmarkEnd w:id="795"/>
      <w:bookmarkEnd w:id="796"/>
      <w:bookmarkEnd w:id="797"/>
      <w:bookmarkEnd w:id="798"/>
      <w:bookmarkEnd w:id="799"/>
      <w:bookmarkEnd w:id="800"/>
      <w:bookmarkEnd w:id="801"/>
      <w:bookmarkEnd w:id="802"/>
      <w:bookmarkEnd w:id="803"/>
      <w:bookmarkEnd w:id="804"/>
      <w:bookmarkEnd w:id="805"/>
      <w:bookmarkEnd w:id="80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承包人应按照《发包人要求》，对发包人的雇员或其它发包人指定的人员进行工程操作、维修或其它合同中约定的培训。合同约定接收之前进行培训的，应在第</w:t>
      </w:r>
      <w:r>
        <w:rPr>
          <w:rFonts w:ascii="仿宋_GB2312" w:eastAsia="仿宋_GB2312"/>
          <w:szCs w:val="24"/>
        </w:rPr>
        <w:t>10.1</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竣工验收</w:t>
      </w:r>
      <w:r>
        <w:rPr>
          <w:rFonts w:ascii="仿宋_GB2312" w:eastAsia="仿宋_GB2312" w:hint="eastAsia"/>
          <w:szCs w:val="24"/>
        </w:rPr>
        <w:t>]</w:t>
      </w:r>
      <w:r>
        <w:rPr>
          <w:rFonts w:ascii="仿宋_GB2312" w:eastAsia="仿宋_GB2312" w:hint="eastAsia"/>
          <w:szCs w:val="24"/>
        </w:rPr>
        <w:t>约定的竣工验收前或试运行结束前完成培训。</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培训的时长应由双方在专用合同条件中约定，承包人应为培训提供有经验的人员、设施和其它必要条件。</w:t>
      </w:r>
    </w:p>
    <w:p w:rsidR="00FD52F0" w:rsidRDefault="00490F8C">
      <w:pPr>
        <w:pStyle w:val="37"/>
        <w:widowControl/>
        <w:spacing w:afterLines="0" w:line="360" w:lineRule="exact"/>
        <w:ind w:left="0"/>
        <w:rPr>
          <w:b w:val="0"/>
          <w:bCs/>
        </w:rPr>
      </w:pPr>
      <w:bookmarkStart w:id="807" w:name="_Toc54862225"/>
      <w:bookmarkStart w:id="808" w:name="_Toc13197"/>
      <w:bookmarkStart w:id="809" w:name="_Toc32244"/>
      <w:bookmarkStart w:id="810" w:name="_Ref531953105"/>
      <w:bookmarkStart w:id="811" w:name="_Toc14287"/>
      <w:bookmarkStart w:id="812" w:name="_Toc5630"/>
      <w:bookmarkStart w:id="813" w:name="_Toc11741"/>
      <w:bookmarkStart w:id="814" w:name="_Ref531953108"/>
      <w:bookmarkStart w:id="815" w:name="_Toc23543"/>
      <w:bookmarkStart w:id="816" w:name="_Toc5811"/>
      <w:bookmarkStart w:id="817" w:name="_Toc11067"/>
      <w:bookmarkStart w:id="818" w:name="_Toc25299"/>
      <w:bookmarkStart w:id="819" w:name="_Toc13527"/>
      <w:r>
        <w:rPr>
          <w:rFonts w:hint="eastAsia"/>
          <w:b w:val="0"/>
          <w:bCs/>
        </w:rPr>
        <w:t>5</w:t>
      </w:r>
      <w:r>
        <w:rPr>
          <w:b w:val="0"/>
          <w:bCs/>
        </w:rPr>
        <w:t xml:space="preserve">.4 </w:t>
      </w:r>
      <w:r>
        <w:rPr>
          <w:rFonts w:hint="eastAsia"/>
          <w:b w:val="0"/>
          <w:bCs/>
        </w:rPr>
        <w:t>竣工文件</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FD52F0" w:rsidRDefault="00490F8C">
      <w:pPr>
        <w:pStyle w:val="42"/>
        <w:spacing w:afterLines="0" w:line="360" w:lineRule="exact"/>
        <w:ind w:left="0"/>
        <w:rPr>
          <w:rFonts w:ascii="仿宋_GB2312" w:eastAsia="仿宋_GB2312"/>
          <w:szCs w:val="24"/>
        </w:rPr>
      </w:pPr>
      <w:bookmarkStart w:id="820" w:name="_Ref531953134"/>
      <w:r>
        <w:rPr>
          <w:rFonts w:ascii="仿宋_GB2312" w:eastAsia="仿宋_GB2312" w:hint="eastAsia"/>
          <w:szCs w:val="24"/>
        </w:rPr>
        <w:t>5</w:t>
      </w:r>
      <w:r>
        <w:rPr>
          <w:rFonts w:ascii="仿宋_GB2312" w:eastAsia="仿宋_GB2312"/>
          <w:szCs w:val="24"/>
        </w:rPr>
        <w:t xml:space="preserve">.4.1 </w:t>
      </w:r>
      <w:r>
        <w:rPr>
          <w:rFonts w:ascii="仿宋_GB2312" w:eastAsia="仿宋_GB2312" w:hint="eastAsia"/>
          <w:szCs w:val="24"/>
        </w:rPr>
        <w:t>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bookmarkEnd w:id="820"/>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5</w:t>
      </w:r>
      <w:r>
        <w:rPr>
          <w:rFonts w:ascii="仿宋_GB2312" w:eastAsia="仿宋_GB2312"/>
          <w:szCs w:val="24"/>
        </w:rPr>
        <w:t xml:space="preserve">.4.2 </w:t>
      </w:r>
      <w:r>
        <w:rPr>
          <w:rFonts w:ascii="仿宋_GB2312" w:eastAsia="仿宋_GB2312" w:hint="eastAsia"/>
          <w:szCs w:val="24"/>
        </w:rPr>
        <w:t>在颁发工程接收证书之前，承包人应按照《发包人要求</w:t>
      </w:r>
      <w:r>
        <w:rPr>
          <w:rFonts w:ascii="仿宋_GB2312" w:eastAsia="仿宋_GB2312" w:hint="eastAsia"/>
          <w:szCs w:val="24"/>
        </w:rPr>
        <w:t>》的份数和形式向工程师提交相应竣工图纸，并取得工程师对尺寸、参照系统及其他有关细节的认可。工程师应按照第</w:t>
      </w:r>
      <w:r>
        <w:rPr>
          <w:rFonts w:ascii="仿宋_GB2312" w:eastAsia="仿宋_GB2312"/>
          <w:szCs w:val="24"/>
        </w:rPr>
        <w:t>5.2</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承包人文件审查</w:t>
      </w:r>
      <w:r>
        <w:rPr>
          <w:rFonts w:ascii="仿宋_GB2312" w:eastAsia="仿宋_GB2312" w:hint="eastAsia"/>
          <w:szCs w:val="24"/>
        </w:rPr>
        <w:t>]</w:t>
      </w:r>
      <w:r>
        <w:rPr>
          <w:rFonts w:ascii="仿宋_GB2312" w:eastAsia="仿宋_GB2312" w:hint="eastAsia"/>
          <w:szCs w:val="24"/>
        </w:rPr>
        <w:t>的约定进行审查。</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5</w:t>
      </w:r>
      <w:r>
        <w:rPr>
          <w:rFonts w:ascii="仿宋_GB2312" w:eastAsia="仿宋_GB2312"/>
          <w:szCs w:val="24"/>
        </w:rPr>
        <w:t xml:space="preserve">.4.3 </w:t>
      </w:r>
      <w:r>
        <w:rPr>
          <w:rFonts w:ascii="仿宋_GB2312" w:eastAsia="仿宋_GB2312" w:hint="eastAsia"/>
          <w:szCs w:val="24"/>
        </w:rPr>
        <w:t>除专用合同条件另有约定外，在工程师收到本款下的文件前，不应认为工程已根据第</w:t>
      </w:r>
      <w:r>
        <w:rPr>
          <w:rFonts w:ascii="仿宋_GB2312" w:eastAsia="仿宋_GB2312"/>
          <w:szCs w:val="24"/>
        </w:rPr>
        <w:t>10.1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竣工验收</w:t>
      </w:r>
      <w:r>
        <w:rPr>
          <w:rFonts w:ascii="仿宋_GB2312" w:eastAsia="仿宋_GB2312" w:hint="eastAsia"/>
          <w:szCs w:val="24"/>
        </w:rPr>
        <w:t>]</w:t>
      </w:r>
      <w:r>
        <w:rPr>
          <w:rFonts w:ascii="仿宋_GB2312" w:eastAsia="仿宋_GB2312" w:hint="eastAsia"/>
          <w:szCs w:val="24"/>
        </w:rPr>
        <w:t>和第</w:t>
      </w:r>
      <w:r>
        <w:rPr>
          <w:rFonts w:ascii="仿宋_GB2312" w:eastAsia="仿宋_GB2312"/>
          <w:szCs w:val="24"/>
        </w:rPr>
        <w:t>10.2</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单位</w:t>
      </w:r>
      <w:r>
        <w:rPr>
          <w:rFonts w:ascii="仿宋_GB2312" w:eastAsia="仿宋_GB2312"/>
          <w:szCs w:val="24"/>
        </w:rPr>
        <w:t>/</w:t>
      </w:r>
      <w:r>
        <w:rPr>
          <w:rFonts w:ascii="仿宋_GB2312" w:eastAsia="仿宋_GB2312"/>
          <w:szCs w:val="24"/>
        </w:rPr>
        <w:t>区段工程的验收</w:t>
      </w:r>
      <w:r>
        <w:rPr>
          <w:rFonts w:ascii="仿宋_GB2312" w:eastAsia="仿宋_GB2312" w:hint="eastAsia"/>
          <w:szCs w:val="24"/>
        </w:rPr>
        <w:t>]</w:t>
      </w:r>
      <w:r>
        <w:rPr>
          <w:rFonts w:ascii="仿宋_GB2312" w:eastAsia="仿宋_GB2312" w:hint="eastAsia"/>
          <w:szCs w:val="24"/>
        </w:rPr>
        <w:t>的约定完成验收。</w:t>
      </w:r>
    </w:p>
    <w:p w:rsidR="00FD52F0" w:rsidRDefault="00490F8C">
      <w:pPr>
        <w:pStyle w:val="37"/>
        <w:widowControl/>
        <w:spacing w:afterLines="0" w:line="360" w:lineRule="exact"/>
        <w:ind w:left="0"/>
        <w:rPr>
          <w:b w:val="0"/>
          <w:bCs/>
        </w:rPr>
      </w:pPr>
      <w:bookmarkStart w:id="821" w:name="_Ref531953119"/>
      <w:bookmarkStart w:id="822" w:name="_Toc28047"/>
      <w:bookmarkStart w:id="823" w:name="_Toc5663"/>
      <w:bookmarkStart w:id="824" w:name="_Toc4075"/>
      <w:bookmarkStart w:id="825" w:name="_Toc29027"/>
      <w:bookmarkStart w:id="826" w:name="_Toc22167"/>
      <w:bookmarkStart w:id="827" w:name="_Toc54862226"/>
      <w:bookmarkStart w:id="828" w:name="_Toc969"/>
      <w:bookmarkStart w:id="829" w:name="_Toc2863"/>
      <w:bookmarkStart w:id="830" w:name="_Toc24414"/>
      <w:bookmarkStart w:id="831" w:name="_Toc24374"/>
      <w:bookmarkStart w:id="832" w:name="_Ref531953117"/>
      <w:bookmarkStart w:id="833" w:name="_Toc30694"/>
      <w:r>
        <w:rPr>
          <w:rFonts w:hint="eastAsia"/>
          <w:b w:val="0"/>
          <w:bCs/>
        </w:rPr>
        <w:t>5</w:t>
      </w:r>
      <w:r>
        <w:rPr>
          <w:b w:val="0"/>
          <w:bCs/>
        </w:rPr>
        <w:t xml:space="preserve">.5 </w:t>
      </w:r>
      <w:r>
        <w:rPr>
          <w:rFonts w:hint="eastAsia"/>
          <w:b w:val="0"/>
          <w:bCs/>
        </w:rPr>
        <w:t>操作和维修手册</w:t>
      </w:r>
      <w:bookmarkEnd w:id="821"/>
      <w:bookmarkEnd w:id="822"/>
      <w:bookmarkEnd w:id="823"/>
      <w:bookmarkEnd w:id="824"/>
      <w:bookmarkEnd w:id="825"/>
      <w:bookmarkEnd w:id="826"/>
      <w:bookmarkEnd w:id="827"/>
      <w:bookmarkEnd w:id="828"/>
      <w:bookmarkEnd w:id="829"/>
      <w:bookmarkEnd w:id="830"/>
      <w:bookmarkEnd w:id="831"/>
      <w:bookmarkEnd w:id="832"/>
      <w:bookmarkEnd w:id="833"/>
    </w:p>
    <w:p w:rsidR="00FD52F0" w:rsidRDefault="00490F8C">
      <w:pPr>
        <w:pStyle w:val="42"/>
        <w:spacing w:afterLines="0" w:line="360" w:lineRule="exact"/>
        <w:ind w:left="0"/>
        <w:rPr>
          <w:rFonts w:ascii="仿宋_GB2312" w:eastAsia="仿宋_GB2312"/>
          <w:szCs w:val="24"/>
        </w:rPr>
      </w:pPr>
      <w:bookmarkStart w:id="834" w:name="_Ref531953145"/>
      <w:r>
        <w:rPr>
          <w:rFonts w:ascii="仿宋_GB2312" w:eastAsia="仿宋_GB2312" w:hint="eastAsia"/>
          <w:szCs w:val="24"/>
        </w:rPr>
        <w:t>5</w:t>
      </w:r>
      <w:r>
        <w:rPr>
          <w:rFonts w:ascii="仿宋_GB2312" w:eastAsia="仿宋_GB2312"/>
          <w:szCs w:val="24"/>
        </w:rPr>
        <w:t xml:space="preserve">.5.1 </w:t>
      </w:r>
      <w:r>
        <w:rPr>
          <w:rFonts w:ascii="仿宋_GB2312" w:eastAsia="仿宋_GB2312" w:hint="eastAsia"/>
          <w:szCs w:val="24"/>
        </w:rPr>
        <w:t>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bookmarkEnd w:id="834"/>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5</w:t>
      </w:r>
      <w:r>
        <w:rPr>
          <w:rFonts w:ascii="仿宋_GB2312" w:eastAsia="仿宋_GB2312"/>
          <w:szCs w:val="24"/>
        </w:rPr>
        <w:t xml:space="preserve">.5.2 </w:t>
      </w:r>
      <w:r>
        <w:rPr>
          <w:rFonts w:ascii="仿宋_GB2312" w:eastAsia="仿宋_GB2312" w:hint="eastAsia"/>
          <w:szCs w:val="24"/>
        </w:rPr>
        <w:t>工程师收到承包人提交的文件后，应依据第</w:t>
      </w:r>
      <w:r>
        <w:rPr>
          <w:rFonts w:ascii="仿宋_GB2312" w:eastAsia="仿宋_GB2312"/>
          <w:szCs w:val="24"/>
        </w:rPr>
        <w:t>5.2</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承包人文件审查</w:t>
      </w:r>
      <w:r>
        <w:rPr>
          <w:rFonts w:ascii="仿宋_GB2312" w:eastAsia="仿宋_GB2312" w:hint="eastAsia"/>
          <w:szCs w:val="24"/>
        </w:rPr>
        <w:t>]</w:t>
      </w:r>
      <w:r>
        <w:rPr>
          <w:rFonts w:ascii="仿宋_GB2312" w:eastAsia="仿宋_GB2312" w:hint="eastAsia"/>
          <w:szCs w:val="24"/>
        </w:rPr>
        <w:t>的约定对操作和维修手册进行审查，竣工试验工程中，承包人应为任何因操作和维修手册错误或遗漏引起的风险或损失承担责任。</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5</w:t>
      </w:r>
      <w:r>
        <w:rPr>
          <w:rFonts w:ascii="仿宋_GB2312" w:eastAsia="仿宋_GB2312"/>
          <w:szCs w:val="24"/>
        </w:rPr>
        <w:t xml:space="preserve">.5.3 </w:t>
      </w:r>
      <w:r>
        <w:rPr>
          <w:rFonts w:ascii="仿宋_GB2312" w:eastAsia="仿宋_GB2312" w:hint="eastAsia"/>
          <w:szCs w:val="24"/>
        </w:rPr>
        <w:t>除专用合同条件另有约定外，承包人应提交足够详细的最终操作和维修手册，以</w:t>
      </w:r>
      <w:r>
        <w:rPr>
          <w:rFonts w:ascii="仿宋_GB2312" w:eastAsia="仿宋_GB2312" w:hint="eastAsia"/>
          <w:szCs w:val="24"/>
        </w:rPr>
        <w:t>及在《发包人要求》中明确的相关操作和维修手册。除专用合同条件另有约定外，在工程师收到上述文件前，不应认为工程已根据第</w:t>
      </w:r>
      <w:r>
        <w:rPr>
          <w:rFonts w:ascii="仿宋_GB2312" w:eastAsia="仿宋_GB2312"/>
          <w:szCs w:val="24"/>
        </w:rPr>
        <w:t>10.1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竣工验收</w:t>
      </w:r>
      <w:r>
        <w:rPr>
          <w:rFonts w:ascii="仿宋_GB2312" w:eastAsia="仿宋_GB2312" w:hint="eastAsia"/>
          <w:szCs w:val="24"/>
        </w:rPr>
        <w:t>]</w:t>
      </w:r>
      <w:r>
        <w:rPr>
          <w:rFonts w:ascii="仿宋_GB2312" w:eastAsia="仿宋_GB2312" w:hint="eastAsia"/>
          <w:szCs w:val="24"/>
        </w:rPr>
        <w:t>和第</w:t>
      </w:r>
      <w:r>
        <w:rPr>
          <w:rFonts w:ascii="仿宋_GB2312" w:eastAsia="仿宋_GB2312"/>
          <w:szCs w:val="24"/>
        </w:rPr>
        <w:t>10.2</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单位</w:t>
      </w:r>
      <w:r>
        <w:rPr>
          <w:rFonts w:ascii="仿宋_GB2312" w:eastAsia="仿宋_GB2312"/>
          <w:szCs w:val="24"/>
        </w:rPr>
        <w:t>/</w:t>
      </w:r>
      <w:r>
        <w:rPr>
          <w:rFonts w:ascii="仿宋_GB2312" w:eastAsia="仿宋_GB2312"/>
          <w:szCs w:val="24"/>
        </w:rPr>
        <w:t>区段工程的验收</w:t>
      </w:r>
      <w:r>
        <w:rPr>
          <w:rFonts w:ascii="仿宋_GB2312" w:eastAsia="仿宋_GB2312" w:hint="eastAsia"/>
          <w:szCs w:val="24"/>
        </w:rPr>
        <w:t>]</w:t>
      </w:r>
      <w:r>
        <w:rPr>
          <w:rFonts w:ascii="仿宋_GB2312" w:eastAsia="仿宋_GB2312" w:hint="eastAsia"/>
          <w:szCs w:val="24"/>
        </w:rPr>
        <w:t>的约定完成验收。</w:t>
      </w:r>
    </w:p>
    <w:p w:rsidR="00FD52F0" w:rsidRDefault="00490F8C">
      <w:pPr>
        <w:pStyle w:val="37"/>
        <w:widowControl/>
        <w:spacing w:afterLines="0" w:line="360" w:lineRule="exact"/>
        <w:ind w:left="0"/>
        <w:rPr>
          <w:b w:val="0"/>
          <w:bCs/>
        </w:rPr>
      </w:pPr>
      <w:bookmarkStart w:id="835" w:name="_Toc21135"/>
      <w:bookmarkStart w:id="836" w:name="_Toc22392"/>
      <w:bookmarkStart w:id="837" w:name="_Toc54862227"/>
      <w:bookmarkStart w:id="838" w:name="_Toc1468"/>
      <w:bookmarkStart w:id="839" w:name="_Toc21979"/>
      <w:bookmarkStart w:id="840" w:name="_Toc18506"/>
      <w:bookmarkStart w:id="841" w:name="_Toc13305"/>
      <w:bookmarkStart w:id="842" w:name="_Toc12703"/>
      <w:bookmarkStart w:id="843" w:name="_Toc10071"/>
      <w:bookmarkStart w:id="844" w:name="_Toc30191"/>
      <w:bookmarkStart w:id="845" w:name="_Toc17035"/>
      <w:r>
        <w:rPr>
          <w:rFonts w:hint="eastAsia"/>
          <w:b w:val="0"/>
          <w:bCs/>
        </w:rPr>
        <w:t>5</w:t>
      </w:r>
      <w:r>
        <w:rPr>
          <w:b w:val="0"/>
          <w:bCs/>
        </w:rPr>
        <w:t xml:space="preserve">.6 </w:t>
      </w:r>
      <w:r>
        <w:rPr>
          <w:rFonts w:hint="eastAsia"/>
          <w:b w:val="0"/>
          <w:bCs/>
        </w:rPr>
        <w:t>承包人文件错误</w:t>
      </w:r>
      <w:bookmarkEnd w:id="835"/>
      <w:bookmarkEnd w:id="836"/>
      <w:bookmarkEnd w:id="837"/>
      <w:bookmarkEnd w:id="838"/>
      <w:bookmarkEnd w:id="839"/>
      <w:bookmarkEnd w:id="840"/>
      <w:bookmarkEnd w:id="841"/>
      <w:bookmarkEnd w:id="842"/>
      <w:bookmarkEnd w:id="843"/>
      <w:bookmarkEnd w:id="844"/>
      <w:bookmarkEnd w:id="84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承包人文件存在错误、遗漏、含混、矛盾、不充分之处或其他缺陷，无论承包人是否根据本款获得了同意，承包人均应自费对前述问题带来的缺陷和工程问题进行改正，并按照第</w:t>
      </w:r>
      <w:r>
        <w:rPr>
          <w:rFonts w:ascii="仿宋_GB2312" w:eastAsia="仿宋_GB2312"/>
          <w:szCs w:val="24"/>
        </w:rPr>
        <w:t>5.2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承包人文件审查</w:t>
      </w:r>
      <w:r>
        <w:rPr>
          <w:rFonts w:ascii="仿宋_GB2312" w:eastAsia="仿宋_GB2312" w:hint="eastAsia"/>
          <w:szCs w:val="24"/>
        </w:rPr>
        <w:t>]</w:t>
      </w:r>
      <w:r>
        <w:rPr>
          <w:rFonts w:ascii="仿宋_GB2312" w:eastAsia="仿宋_GB2312" w:hint="eastAsia"/>
          <w:szCs w:val="24"/>
        </w:rPr>
        <w:t>的要求，重新送工程师审查，审查日期从工程师收到文件开始重新计算。因此款原因重新提交审查文件导致的工程延误和必要费</w:t>
      </w:r>
      <w:r>
        <w:rPr>
          <w:rFonts w:ascii="仿宋_GB2312" w:eastAsia="仿宋_GB2312" w:hint="eastAsia"/>
          <w:szCs w:val="24"/>
        </w:rPr>
        <w:t>用增加由承包人承担。《发包人要求》的错误导致承包人文件错误、遗漏、含混、矛盾、不充分或其他缺陷的除外。</w:t>
      </w:r>
    </w:p>
    <w:p w:rsidR="00FD52F0" w:rsidRDefault="00490F8C">
      <w:pPr>
        <w:pStyle w:val="2"/>
        <w:numPr>
          <w:ilvl w:val="0"/>
          <w:numId w:val="0"/>
        </w:numPr>
        <w:wordWrap/>
        <w:topLinePunct w:val="0"/>
        <w:spacing w:afterLines="0" w:line="360" w:lineRule="exact"/>
        <w:rPr>
          <w:b w:val="0"/>
          <w:bCs/>
          <w:sz w:val="24"/>
          <w:szCs w:val="24"/>
        </w:rPr>
      </w:pPr>
      <w:bookmarkStart w:id="846" w:name="_Toc22168"/>
      <w:bookmarkStart w:id="847" w:name="_Toc19251"/>
      <w:bookmarkStart w:id="848" w:name="_Toc5012"/>
      <w:bookmarkStart w:id="849" w:name="_Toc3404"/>
      <w:bookmarkStart w:id="850" w:name="_Toc4260"/>
      <w:bookmarkStart w:id="851" w:name="_Toc2813"/>
      <w:bookmarkStart w:id="852" w:name="_Ref531953765"/>
      <w:bookmarkStart w:id="853" w:name="_Toc9414"/>
      <w:bookmarkStart w:id="854" w:name="_Toc54862228"/>
      <w:bookmarkStart w:id="855" w:name="_Toc8720"/>
      <w:bookmarkStart w:id="856" w:name="_Ref531953761"/>
      <w:bookmarkStart w:id="857" w:name="_Toc28282"/>
      <w:bookmarkStart w:id="858" w:name="_Toc24422"/>
      <w:r>
        <w:rPr>
          <w:rFonts w:hint="eastAsia"/>
          <w:b w:val="0"/>
          <w:bCs/>
          <w:sz w:val="24"/>
          <w:szCs w:val="24"/>
        </w:rPr>
        <w:t>第</w:t>
      </w:r>
      <w:r>
        <w:rPr>
          <w:rFonts w:hint="eastAsia"/>
          <w:b w:val="0"/>
          <w:bCs/>
          <w:sz w:val="24"/>
          <w:szCs w:val="24"/>
        </w:rPr>
        <w:t>6</w:t>
      </w:r>
      <w:r>
        <w:rPr>
          <w:rFonts w:hint="eastAsia"/>
          <w:b w:val="0"/>
          <w:bCs/>
          <w:sz w:val="24"/>
          <w:szCs w:val="24"/>
        </w:rPr>
        <w:t>条</w:t>
      </w:r>
      <w:r>
        <w:rPr>
          <w:rFonts w:hint="eastAsia"/>
          <w:b w:val="0"/>
          <w:bCs/>
          <w:sz w:val="24"/>
          <w:szCs w:val="24"/>
        </w:rPr>
        <w:t xml:space="preserve"> </w:t>
      </w:r>
      <w:r>
        <w:rPr>
          <w:rFonts w:hint="eastAsia"/>
          <w:b w:val="0"/>
          <w:bCs/>
          <w:sz w:val="24"/>
          <w:szCs w:val="24"/>
        </w:rPr>
        <w:t>材料、工程设备</w:t>
      </w:r>
      <w:bookmarkEnd w:id="846"/>
      <w:bookmarkEnd w:id="847"/>
      <w:bookmarkEnd w:id="848"/>
      <w:bookmarkEnd w:id="849"/>
      <w:bookmarkEnd w:id="850"/>
      <w:bookmarkEnd w:id="851"/>
      <w:bookmarkEnd w:id="852"/>
      <w:bookmarkEnd w:id="853"/>
      <w:bookmarkEnd w:id="854"/>
      <w:bookmarkEnd w:id="855"/>
      <w:bookmarkEnd w:id="856"/>
      <w:bookmarkEnd w:id="857"/>
      <w:bookmarkEnd w:id="858"/>
    </w:p>
    <w:p w:rsidR="00FD52F0" w:rsidRDefault="00490F8C">
      <w:pPr>
        <w:pStyle w:val="37"/>
        <w:widowControl/>
        <w:spacing w:afterLines="0" w:line="360" w:lineRule="exact"/>
        <w:ind w:left="0"/>
        <w:rPr>
          <w:b w:val="0"/>
          <w:bCs/>
        </w:rPr>
      </w:pPr>
      <w:bookmarkStart w:id="859" w:name="_Toc28934"/>
      <w:bookmarkStart w:id="860" w:name="_Toc1954"/>
      <w:bookmarkStart w:id="861" w:name="_Toc18013"/>
      <w:bookmarkStart w:id="862" w:name="_Toc13506"/>
      <w:bookmarkStart w:id="863" w:name="_Toc18572"/>
      <w:bookmarkStart w:id="864" w:name="_Toc15165"/>
      <w:bookmarkStart w:id="865" w:name="_Toc54862229"/>
      <w:bookmarkStart w:id="866" w:name="_Toc32211"/>
      <w:bookmarkStart w:id="867" w:name="_Toc21586"/>
      <w:bookmarkStart w:id="868" w:name="_Ref531953832"/>
      <w:bookmarkStart w:id="869" w:name="_Toc6626"/>
      <w:bookmarkStart w:id="870" w:name="_Ref531953828"/>
      <w:bookmarkStart w:id="871" w:name="_Toc26292"/>
      <w:r>
        <w:rPr>
          <w:rFonts w:hint="eastAsia"/>
          <w:b w:val="0"/>
          <w:bCs/>
        </w:rPr>
        <w:t>6</w:t>
      </w:r>
      <w:r>
        <w:rPr>
          <w:b w:val="0"/>
          <w:bCs/>
        </w:rPr>
        <w:t xml:space="preserve">.1 </w:t>
      </w:r>
      <w:r>
        <w:rPr>
          <w:rFonts w:hint="eastAsia"/>
          <w:b w:val="0"/>
          <w:bCs/>
        </w:rPr>
        <w:t>实施方法</w:t>
      </w:r>
      <w:bookmarkEnd w:id="859"/>
      <w:bookmarkEnd w:id="860"/>
      <w:bookmarkEnd w:id="861"/>
      <w:bookmarkEnd w:id="862"/>
      <w:bookmarkEnd w:id="863"/>
      <w:bookmarkEnd w:id="864"/>
      <w:bookmarkEnd w:id="865"/>
      <w:bookmarkEnd w:id="866"/>
      <w:bookmarkEnd w:id="867"/>
      <w:bookmarkEnd w:id="868"/>
      <w:bookmarkEnd w:id="869"/>
      <w:bookmarkEnd w:id="870"/>
      <w:bookmarkEnd w:id="87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承包人应按以下方法进行材料的加工、工程设备的采购、制造和安装、以及工程的所有其他实施作业：</w:t>
      </w:r>
    </w:p>
    <w:p w:rsidR="00FD52F0" w:rsidRDefault="00490F8C">
      <w:pPr>
        <w:wordWrap/>
        <w:topLinePunct w:val="0"/>
        <w:spacing w:afterLines="0" w:line="360" w:lineRule="exact"/>
        <w:rPr>
          <w:rFonts w:ascii="仿宋_GB2312" w:eastAsia="仿宋_GB2312"/>
          <w:szCs w:val="24"/>
        </w:rPr>
      </w:pPr>
      <w:bookmarkStart w:id="872" w:name="_Ref531953847"/>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按照法律规定和合同约定的方法；</w:t>
      </w:r>
      <w:bookmarkEnd w:id="87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按照公认的良好行业习惯，使用恰当、审慎、先进的方法；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除专用合同条件另有规定外，应使用适当配备的实施方法、设备、设施和无危险的材料。</w:t>
      </w:r>
    </w:p>
    <w:p w:rsidR="00FD52F0" w:rsidRDefault="00490F8C">
      <w:pPr>
        <w:pStyle w:val="37"/>
        <w:widowControl/>
        <w:spacing w:afterLines="0" w:line="360" w:lineRule="exact"/>
        <w:ind w:left="0"/>
        <w:rPr>
          <w:b w:val="0"/>
          <w:bCs/>
        </w:rPr>
      </w:pPr>
      <w:bookmarkStart w:id="873" w:name="_Ref11926422"/>
      <w:bookmarkStart w:id="874" w:name="_Toc6035"/>
      <w:bookmarkStart w:id="875" w:name="_Toc31919"/>
      <w:bookmarkStart w:id="876" w:name="_Toc20333"/>
      <w:bookmarkStart w:id="877" w:name="_Toc21641"/>
      <w:bookmarkStart w:id="878" w:name="_Toc28790"/>
      <w:bookmarkStart w:id="879" w:name="_Toc27836"/>
      <w:bookmarkStart w:id="880" w:name="_Toc3627"/>
      <w:bookmarkStart w:id="881" w:name="_Toc9712"/>
      <w:bookmarkStart w:id="882" w:name="_Toc22997"/>
      <w:bookmarkStart w:id="883" w:name="_Toc54862230"/>
      <w:bookmarkStart w:id="884" w:name="_Toc19732"/>
      <w:bookmarkStart w:id="885" w:name="_Ref4427594"/>
      <w:r>
        <w:rPr>
          <w:rFonts w:hint="eastAsia"/>
          <w:b w:val="0"/>
          <w:bCs/>
        </w:rPr>
        <w:t>6</w:t>
      </w:r>
      <w:r>
        <w:rPr>
          <w:b w:val="0"/>
          <w:bCs/>
        </w:rPr>
        <w:t xml:space="preserve">.2 </w:t>
      </w:r>
      <w:r>
        <w:rPr>
          <w:rFonts w:hint="eastAsia"/>
          <w:b w:val="0"/>
          <w:bCs/>
        </w:rPr>
        <w:t>材料和工程设备</w:t>
      </w:r>
      <w:bookmarkEnd w:id="873"/>
      <w:bookmarkEnd w:id="874"/>
      <w:bookmarkEnd w:id="875"/>
      <w:bookmarkEnd w:id="876"/>
      <w:bookmarkEnd w:id="877"/>
      <w:bookmarkEnd w:id="878"/>
      <w:bookmarkEnd w:id="879"/>
      <w:bookmarkEnd w:id="880"/>
      <w:bookmarkEnd w:id="881"/>
      <w:bookmarkEnd w:id="882"/>
      <w:bookmarkEnd w:id="883"/>
      <w:bookmarkEnd w:id="884"/>
    </w:p>
    <w:p w:rsidR="00FD52F0" w:rsidRDefault="00490F8C">
      <w:pPr>
        <w:pStyle w:val="42"/>
        <w:spacing w:afterLines="0" w:line="360" w:lineRule="exact"/>
        <w:ind w:left="0"/>
        <w:rPr>
          <w:rFonts w:ascii="仿宋_GB2312" w:eastAsia="仿宋_GB2312"/>
          <w:szCs w:val="24"/>
        </w:rPr>
      </w:pPr>
      <w:bookmarkStart w:id="886" w:name="_Ref11960295"/>
      <w:r>
        <w:rPr>
          <w:rFonts w:ascii="仿宋_GB2312" w:eastAsia="仿宋_GB2312" w:hint="eastAsia"/>
          <w:szCs w:val="24"/>
        </w:rPr>
        <w:t>6</w:t>
      </w:r>
      <w:r>
        <w:rPr>
          <w:rFonts w:ascii="仿宋_GB2312" w:eastAsia="仿宋_GB2312"/>
          <w:szCs w:val="24"/>
        </w:rPr>
        <w:t xml:space="preserve">.2.1 </w:t>
      </w:r>
      <w:r>
        <w:rPr>
          <w:rFonts w:ascii="仿宋_GB2312" w:eastAsia="仿宋_GB2312" w:hint="eastAsia"/>
          <w:szCs w:val="24"/>
        </w:rPr>
        <w:t>发包人提供的材料和工程设备</w:t>
      </w:r>
      <w:bookmarkEnd w:id="885"/>
      <w:bookmarkEnd w:id="88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发包人自行供应材料、</w:t>
      </w:r>
      <w:r>
        <w:rPr>
          <w:rFonts w:ascii="仿宋_GB2312" w:eastAsia="仿宋_GB2312" w:hint="eastAsia"/>
          <w:szCs w:val="24"/>
        </w:rPr>
        <w:t>工程设备的，应在订立合同时在专用合同条件的附件《发包人供应材料设备一览表》中明确材料、工程设备的品种、规格、型号、主要参数、数量、单价、质量等级和交接地点等。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承包人应根据项目进度计划的安排，提前</w:t>
      </w:r>
      <w:r>
        <w:rPr>
          <w:rFonts w:ascii="仿宋_GB2312" w:eastAsia="仿宋_GB2312" w:hint="eastAsia"/>
          <w:szCs w:val="24"/>
        </w:rPr>
        <w:t>28</w:t>
      </w:r>
      <w:r>
        <w:rPr>
          <w:rFonts w:ascii="仿宋_GB2312" w:eastAsia="仿宋_GB2312" w:hint="eastAsia"/>
          <w:szCs w:val="24"/>
        </w:rPr>
        <w:t>天以书面形式通知工程师供应材料与工程设备的进场计划。承包人按照第</w:t>
      </w:r>
      <w:r>
        <w:rPr>
          <w:rFonts w:ascii="仿宋_GB2312" w:eastAsia="仿宋_GB2312"/>
          <w:szCs w:val="24"/>
        </w:rPr>
        <w:t>8.4</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项目进度计划</w:t>
      </w:r>
      <w:r>
        <w:rPr>
          <w:rFonts w:ascii="仿宋_GB2312" w:eastAsia="仿宋_GB2312" w:hint="eastAsia"/>
          <w:szCs w:val="24"/>
        </w:rPr>
        <w:t>]</w:t>
      </w:r>
      <w:r>
        <w:rPr>
          <w:rFonts w:ascii="仿宋_GB2312" w:eastAsia="仿宋_GB2312" w:hint="eastAsia"/>
          <w:szCs w:val="24"/>
        </w:rPr>
        <w:t>约定修订项目进度计划时，需同时提交经修订后的发包人供应材料与工程设备的进场计划。发包人应按照上述进场计划，向承包人提交材料和工程设备。</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发包人应在材料和工程设备到货</w:t>
      </w:r>
      <w:r>
        <w:rPr>
          <w:rFonts w:ascii="仿宋_GB2312" w:eastAsia="仿宋_GB2312" w:hint="eastAsia"/>
          <w:szCs w:val="24"/>
        </w:rPr>
        <w:t>7</w:t>
      </w:r>
      <w:r>
        <w:rPr>
          <w:rFonts w:ascii="仿宋_GB2312" w:eastAsia="仿宋_GB2312" w:hint="eastAsia"/>
          <w:szCs w:val="24"/>
        </w:rPr>
        <w:t>天前通知承包人，承包人应会同工程师在约定的时间内，赴交货地点共同进行验收。除专用合同条件另有约定外，发包人提供的材料和工程设备验收后，由承包人负责接收、运输和保管。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发包人需要对进场计划进行变更的，承包人不得拒绝，应根据第</w:t>
      </w:r>
      <w:r>
        <w:rPr>
          <w:rFonts w:ascii="仿宋_GB2312" w:eastAsia="仿宋_GB2312" w:hint="eastAsia"/>
          <w:szCs w:val="24"/>
        </w:rPr>
        <w:t>1</w:t>
      </w:r>
      <w:r>
        <w:rPr>
          <w:rFonts w:ascii="仿宋_GB2312" w:eastAsia="仿宋_GB2312"/>
          <w:szCs w:val="24"/>
        </w:rPr>
        <w:t>3</w:t>
      </w:r>
      <w:r>
        <w:rPr>
          <w:rFonts w:ascii="仿宋_GB2312" w:eastAsia="仿宋_GB2312" w:hint="eastAsia"/>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的规定执行，并由发包人承担承包人由此增加的费用，以及引起的工期延误。承包人需要对进场计划进行变更的，应事先报请工程师批准，由此增加的费用和（或）工期延误由承包人承担。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发包人提供的材料和工程设备的规格、数量或质量不符合合同要求，或由于发包人</w:t>
      </w:r>
      <w:r>
        <w:rPr>
          <w:rFonts w:ascii="仿宋_GB2312" w:eastAsia="仿宋_GB2312" w:hint="eastAsia"/>
          <w:szCs w:val="24"/>
        </w:rPr>
        <w:t>原因发生交货日期延误及交货地点变更等情况的，发包人应承担由此增加的费用和（或）工期延误，并向承包人支付合理利润。</w:t>
      </w:r>
    </w:p>
    <w:p w:rsidR="00FD52F0" w:rsidRDefault="00490F8C">
      <w:pPr>
        <w:pStyle w:val="42"/>
        <w:spacing w:afterLines="0" w:line="360" w:lineRule="exact"/>
        <w:ind w:left="0"/>
        <w:rPr>
          <w:rFonts w:ascii="仿宋_GB2312" w:eastAsia="仿宋_GB2312"/>
          <w:szCs w:val="24"/>
        </w:rPr>
      </w:pPr>
      <w:bookmarkStart w:id="887" w:name="_Ref531953918"/>
      <w:r>
        <w:rPr>
          <w:rFonts w:ascii="仿宋_GB2312" w:eastAsia="仿宋_GB2312" w:hint="eastAsia"/>
          <w:szCs w:val="24"/>
        </w:rPr>
        <w:t>6</w:t>
      </w:r>
      <w:r>
        <w:rPr>
          <w:rFonts w:ascii="仿宋_GB2312" w:eastAsia="仿宋_GB2312"/>
          <w:szCs w:val="24"/>
        </w:rPr>
        <w:t xml:space="preserve">.2.2 </w:t>
      </w:r>
      <w:r>
        <w:rPr>
          <w:rFonts w:ascii="仿宋_GB2312" w:eastAsia="仿宋_GB2312" w:hint="eastAsia"/>
          <w:szCs w:val="24"/>
        </w:rPr>
        <w:t>承包人提供的材料和工程设备</w:t>
      </w:r>
      <w:bookmarkEnd w:id="88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承包人应按照已被批准的第</w:t>
      </w:r>
      <w:r>
        <w:rPr>
          <w:rFonts w:ascii="仿宋_GB2312" w:eastAsia="仿宋_GB2312"/>
          <w:szCs w:val="24"/>
        </w:rPr>
        <w:t>8.4</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项目进度计划</w:t>
      </w:r>
      <w:r>
        <w:rPr>
          <w:rFonts w:ascii="仿宋_GB2312" w:eastAsia="仿宋_GB2312" w:hint="eastAsia"/>
          <w:szCs w:val="24"/>
        </w:rPr>
        <w:t>]</w:t>
      </w:r>
      <w:r>
        <w:rPr>
          <w:rFonts w:ascii="仿宋_GB2312" w:eastAsia="仿宋_GB2312" w:hint="eastAsia"/>
          <w:szCs w:val="24"/>
        </w:rPr>
        <w:t>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w:t>
      </w:r>
      <w:r>
        <w:rPr>
          <w:rFonts w:ascii="仿宋_GB2312" w:eastAsia="仿宋_GB2312" w:hint="eastAsia"/>
          <w:szCs w:val="24"/>
        </w:rPr>
        <w:t>用由承包人承担。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w:t>
      </w:r>
      <w:r>
        <w:rPr>
          <w:rFonts w:ascii="仿宋_GB2312" w:eastAsia="仿宋_GB2312" w:hint="eastAsia"/>
          <w:szCs w:val="24"/>
        </w:rPr>
        <w:lastRenderedPageBreak/>
        <w:t>虽符合合同约定的标准，但不符合新颁布的强制性标准时，由承包人负责修复或重新订货，相关费用支出及导致的工期延长由发包人负责。</w:t>
      </w:r>
    </w:p>
    <w:p w:rsidR="00FD52F0" w:rsidRDefault="00490F8C">
      <w:pPr>
        <w:pStyle w:val="42"/>
        <w:spacing w:afterLines="0" w:line="360" w:lineRule="exact"/>
        <w:ind w:left="0"/>
        <w:rPr>
          <w:rFonts w:ascii="仿宋_GB2312" w:eastAsia="仿宋_GB2312"/>
          <w:szCs w:val="24"/>
        </w:rPr>
      </w:pPr>
      <w:bookmarkStart w:id="888" w:name="_Ref531953999"/>
      <w:bookmarkStart w:id="889" w:name="_Ref531953991"/>
      <w:r>
        <w:rPr>
          <w:rFonts w:ascii="仿宋_GB2312" w:eastAsia="仿宋_GB2312" w:hint="eastAsia"/>
          <w:szCs w:val="24"/>
        </w:rPr>
        <w:t>6</w:t>
      </w:r>
      <w:r>
        <w:rPr>
          <w:rFonts w:ascii="仿宋_GB2312" w:eastAsia="仿宋_GB2312"/>
          <w:szCs w:val="24"/>
        </w:rPr>
        <w:t xml:space="preserve">.2.3 </w:t>
      </w:r>
      <w:r>
        <w:rPr>
          <w:rFonts w:ascii="仿宋_GB2312" w:eastAsia="仿宋_GB2312" w:hint="eastAsia"/>
          <w:szCs w:val="24"/>
        </w:rPr>
        <w:t>材料和工程设备的保管</w:t>
      </w:r>
      <w:bookmarkEnd w:id="888"/>
      <w:bookmarkEnd w:id="88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发包人供应材料与工程设备的保管与使用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发包人供应的材料和工程设备，承包人清点并接收后由承包人妥善保管，</w:t>
      </w:r>
      <w:r>
        <w:rPr>
          <w:rFonts w:ascii="仿宋_GB2312" w:eastAsia="仿宋_GB2312" w:hint="eastAsia"/>
          <w:szCs w:val="24"/>
        </w:rPr>
        <w:t>保管费用由承包人承担，但专用合同条件另有约定除外。因承包人原因发生丢失毁损的，由承包人负责赔偿。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发包人供应的材料和工程设备使用前，由承包人负责必要的检验，检验费用由发包人承担，不合格的不得使用。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承包人采购材料与工程设备的保管与使用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工程师发现承包人使用不符合设计或有关标准要求的材料和工程</w:t>
      </w:r>
      <w:r>
        <w:rPr>
          <w:rFonts w:ascii="仿宋_GB2312" w:eastAsia="仿宋_GB2312" w:hint="eastAsia"/>
          <w:szCs w:val="24"/>
        </w:rPr>
        <w:t>设备时，有权要求承包人进行修复、拆除或重新采购，由此增加的费用和（或）延误的工期，由承包人承担。</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6</w:t>
      </w:r>
      <w:r>
        <w:rPr>
          <w:rFonts w:ascii="仿宋_GB2312" w:eastAsia="仿宋_GB2312"/>
          <w:szCs w:val="24"/>
        </w:rPr>
        <w:t xml:space="preserve">.2.4 </w:t>
      </w:r>
      <w:r>
        <w:rPr>
          <w:rFonts w:ascii="仿宋_GB2312" w:eastAsia="仿宋_GB2312" w:hint="eastAsia"/>
          <w:szCs w:val="24"/>
        </w:rPr>
        <w:t>材料和工程设备的所有权</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除本合同另有约定外，承包人根据第</w:t>
      </w:r>
      <w:r>
        <w:rPr>
          <w:rFonts w:ascii="仿宋_GB2312" w:eastAsia="仿宋_GB2312"/>
          <w:szCs w:val="24"/>
        </w:rPr>
        <w:t>6.2.2</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承包人提供的材料和工程设备</w:t>
      </w:r>
      <w:r>
        <w:rPr>
          <w:rFonts w:ascii="仿宋_GB2312" w:eastAsia="仿宋_GB2312" w:hint="eastAsia"/>
          <w:szCs w:val="24"/>
        </w:rPr>
        <w:t>]</w:t>
      </w:r>
      <w:r>
        <w:rPr>
          <w:rFonts w:ascii="仿宋_GB2312" w:eastAsia="仿宋_GB2312" w:hint="eastAsia"/>
          <w:szCs w:val="24"/>
        </w:rPr>
        <w:t>约定提供的材料和工程设备后，材料及工程设备的价款应列入第</w:t>
      </w:r>
      <w:r>
        <w:rPr>
          <w:rFonts w:ascii="仿宋_GB2312" w:eastAsia="仿宋_GB2312" w:hint="eastAsia"/>
          <w:szCs w:val="24"/>
        </w:rPr>
        <w:t>1</w:t>
      </w:r>
      <w:r>
        <w:rPr>
          <w:rFonts w:ascii="仿宋_GB2312" w:eastAsia="仿宋_GB2312"/>
          <w:szCs w:val="24"/>
        </w:rPr>
        <w:t>4.3.1</w:t>
      </w:r>
      <w:r>
        <w:rPr>
          <w:rFonts w:ascii="仿宋_GB2312" w:eastAsia="仿宋_GB2312" w:hint="eastAsia"/>
          <w:szCs w:val="24"/>
        </w:rPr>
        <w:t>项第（</w:t>
      </w:r>
      <w:r>
        <w:rPr>
          <w:rFonts w:ascii="仿宋_GB2312" w:eastAsia="仿宋_GB2312" w:hint="eastAsia"/>
          <w:szCs w:val="24"/>
        </w:rPr>
        <w:t>2</w:t>
      </w:r>
      <w:r>
        <w:rPr>
          <w:rFonts w:ascii="仿宋_GB2312" w:eastAsia="仿宋_GB2312" w:hint="eastAsia"/>
          <w:szCs w:val="24"/>
        </w:rPr>
        <w:t>）目的进度款金额中，发包人支付当期进度款之后，其所有权转为发包人所有（周转性材料除外）；在发包人接收工程前，承包人有义务对材料和工程设备进行保管、维护和保养，未经发包人批准不得运出现场。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承包人按第</w:t>
      </w:r>
      <w:r>
        <w:rPr>
          <w:rFonts w:ascii="仿宋_GB2312" w:eastAsia="仿宋_GB2312"/>
          <w:szCs w:val="24"/>
        </w:rPr>
        <w:t>6.2.2</w:t>
      </w:r>
      <w:r>
        <w:rPr>
          <w:rFonts w:ascii="仿宋_GB2312" w:eastAsia="仿宋_GB2312"/>
          <w:szCs w:val="24"/>
        </w:rPr>
        <w:t>项提供的材料和工程设</w:t>
      </w:r>
      <w:r>
        <w:rPr>
          <w:rFonts w:ascii="仿宋_GB2312" w:eastAsia="仿宋_GB2312"/>
          <w:szCs w:val="24"/>
        </w:rPr>
        <w:t>备</w:t>
      </w:r>
      <w:r>
        <w:rPr>
          <w:rFonts w:ascii="仿宋_GB2312" w:eastAsia="仿宋_GB2312" w:hint="eastAsia"/>
          <w:szCs w:val="24"/>
        </w:rPr>
        <w:t>，承包人应确保发包人取得无权利负担的材料及工程设备所有权，因承包人与第三人的物权争议导致的增加的费用和（或）延误的工期，由承包人承担。</w:t>
      </w:r>
    </w:p>
    <w:p w:rsidR="00FD52F0" w:rsidRDefault="00490F8C">
      <w:pPr>
        <w:pStyle w:val="37"/>
        <w:widowControl/>
        <w:spacing w:afterLines="0" w:line="360" w:lineRule="exact"/>
        <w:ind w:left="0"/>
        <w:rPr>
          <w:b w:val="0"/>
          <w:bCs/>
        </w:rPr>
      </w:pPr>
      <w:bookmarkStart w:id="890" w:name="_Toc54862231"/>
      <w:bookmarkStart w:id="891" w:name="_Toc18115"/>
      <w:bookmarkStart w:id="892" w:name="_Toc9021"/>
      <w:bookmarkStart w:id="893" w:name="_Toc17674"/>
      <w:bookmarkStart w:id="894" w:name="_Toc2018"/>
      <w:bookmarkStart w:id="895" w:name="_Toc26870"/>
      <w:bookmarkStart w:id="896" w:name="_Toc262"/>
      <w:bookmarkStart w:id="897" w:name="_Toc24434"/>
      <w:bookmarkStart w:id="898" w:name="_Toc13604"/>
      <w:bookmarkStart w:id="899" w:name="_Ref4428239"/>
      <w:bookmarkStart w:id="900" w:name="_Toc17935"/>
      <w:bookmarkStart w:id="901" w:name="_Toc14069"/>
      <w:bookmarkStart w:id="902" w:name="_Toc351203565"/>
      <w:bookmarkStart w:id="903" w:name="_Toc337558785"/>
      <w:r>
        <w:rPr>
          <w:rFonts w:hint="eastAsia"/>
          <w:b w:val="0"/>
          <w:bCs/>
        </w:rPr>
        <w:t>6</w:t>
      </w:r>
      <w:r>
        <w:rPr>
          <w:b w:val="0"/>
          <w:bCs/>
        </w:rPr>
        <w:t xml:space="preserve">.3 </w:t>
      </w:r>
      <w:r>
        <w:rPr>
          <w:rFonts w:hint="eastAsia"/>
          <w:b w:val="0"/>
          <w:bCs/>
        </w:rPr>
        <w:t>样品</w:t>
      </w:r>
      <w:bookmarkEnd w:id="890"/>
      <w:bookmarkEnd w:id="891"/>
      <w:bookmarkEnd w:id="892"/>
      <w:bookmarkEnd w:id="893"/>
      <w:bookmarkEnd w:id="894"/>
      <w:bookmarkEnd w:id="895"/>
      <w:bookmarkEnd w:id="896"/>
      <w:bookmarkEnd w:id="897"/>
      <w:bookmarkEnd w:id="898"/>
      <w:bookmarkEnd w:id="899"/>
      <w:bookmarkEnd w:id="900"/>
      <w:bookmarkEnd w:id="901"/>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6</w:t>
      </w:r>
      <w:r>
        <w:rPr>
          <w:rFonts w:ascii="仿宋_GB2312" w:eastAsia="仿宋_GB2312"/>
          <w:szCs w:val="24"/>
        </w:rPr>
        <w:t xml:space="preserve">.3.1 </w:t>
      </w:r>
      <w:r>
        <w:rPr>
          <w:rFonts w:ascii="仿宋_GB2312" w:eastAsia="仿宋_GB2312" w:hint="eastAsia"/>
          <w:szCs w:val="24"/>
        </w:rPr>
        <w:t>样品的报送与封存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需要承包人报送样品的材料或工程设备，样品的种类、名称、规格、数量等要求均应在专用合同条件中约定。样品的报送程序如下：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承包人应在计划采购前</w:t>
      </w:r>
      <w:r>
        <w:rPr>
          <w:rFonts w:ascii="仿宋_GB2312" w:eastAsia="仿宋_GB2312" w:hint="eastAsia"/>
          <w:szCs w:val="24"/>
        </w:rPr>
        <w:t>28</w:t>
      </w:r>
      <w:r>
        <w:rPr>
          <w:rFonts w:ascii="仿宋_GB2312" w:eastAsia="仿宋_GB2312" w:hint="eastAsia"/>
          <w:szCs w:val="24"/>
        </w:rPr>
        <w:t>天向工程师报送样品。承包人报送的样品均应来自供应材料的实际生产地，且提供的样品的规格、数量足以表明材料或工程设备的质量、型号、颜色、表面处理、质地、误差和其他要求的特征。</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承包人每次报送样品时应随附申报单，申报单应载明报送样品的相关数据和资料，并标明每件样品对应的图纸号，预留工程师审批意见栏。工程师应在收到承包人报送的样品后</w:t>
      </w:r>
      <w:r>
        <w:rPr>
          <w:rFonts w:ascii="仿宋_GB2312" w:eastAsia="仿宋_GB2312" w:hint="eastAsia"/>
          <w:szCs w:val="24"/>
        </w:rPr>
        <w:t>7</w:t>
      </w:r>
      <w:r>
        <w:rPr>
          <w:rFonts w:ascii="仿宋_GB2312" w:eastAsia="仿宋_GB2312" w:hint="eastAsia"/>
          <w:szCs w:val="24"/>
        </w:rPr>
        <w:t>天向承包人回复经发包人签认的样品审批意见。</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经工程师审批确认的样品应按约定的方法封样，封存的样品作为检验工程相关部分的标准之一。承包人在施工过程中不得使用与样品不符的材料或工程设备。</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工程师对样品的审批确认仅为确认相关材料或工程设备的特征或用途，不得被理解为对合同的修改或改变，也并不减轻或免除承包人任何的责任和义务。如果封存的样品修改或改</w:t>
      </w:r>
      <w:r>
        <w:rPr>
          <w:rFonts w:ascii="仿宋_GB2312" w:eastAsia="仿宋_GB2312" w:hint="eastAsia"/>
          <w:szCs w:val="24"/>
        </w:rPr>
        <w:t>变了合同约定，合同当事人应当以书面协议予以确认。</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6</w:t>
      </w:r>
      <w:r>
        <w:rPr>
          <w:rFonts w:ascii="仿宋_GB2312" w:eastAsia="仿宋_GB2312"/>
          <w:szCs w:val="24"/>
        </w:rPr>
        <w:t xml:space="preserve">.3.2 </w:t>
      </w:r>
      <w:r>
        <w:rPr>
          <w:rFonts w:ascii="仿宋_GB2312" w:eastAsia="仿宋_GB2312" w:hint="eastAsia"/>
          <w:szCs w:val="24"/>
        </w:rPr>
        <w:t>样品的保管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经批准的样品应由工程师负责封存于现场，承包人应在现场为保存样品提供适当和固定的场所并保持适当和良好的存储环境条件。</w:t>
      </w:r>
    </w:p>
    <w:p w:rsidR="00FD52F0" w:rsidRDefault="00490F8C">
      <w:pPr>
        <w:pStyle w:val="37"/>
        <w:widowControl/>
        <w:spacing w:afterLines="0" w:line="360" w:lineRule="exact"/>
        <w:ind w:left="0"/>
        <w:rPr>
          <w:b w:val="0"/>
          <w:bCs/>
        </w:rPr>
      </w:pPr>
      <w:bookmarkStart w:id="904" w:name="_Toc9850"/>
      <w:bookmarkStart w:id="905" w:name="_Toc23282"/>
      <w:bookmarkStart w:id="906" w:name="_Toc19762"/>
      <w:bookmarkStart w:id="907" w:name="_Toc3675"/>
      <w:bookmarkStart w:id="908" w:name="_Toc20605"/>
      <w:bookmarkStart w:id="909" w:name="_Toc15964"/>
      <w:bookmarkStart w:id="910" w:name="_Toc31353"/>
      <w:bookmarkStart w:id="911" w:name="_Toc54862232"/>
      <w:bookmarkStart w:id="912" w:name="_Toc10268"/>
      <w:bookmarkStart w:id="913" w:name="_Ref11959210"/>
      <w:bookmarkStart w:id="914" w:name="_Toc28832"/>
      <w:bookmarkStart w:id="915" w:name="_Ref11959204"/>
      <w:bookmarkStart w:id="916" w:name="_Toc25442"/>
      <w:r>
        <w:rPr>
          <w:rFonts w:hint="eastAsia"/>
          <w:b w:val="0"/>
          <w:bCs/>
        </w:rPr>
        <w:t>6</w:t>
      </w:r>
      <w:r>
        <w:rPr>
          <w:b w:val="0"/>
          <w:bCs/>
        </w:rPr>
        <w:t xml:space="preserve">.4 </w:t>
      </w:r>
      <w:r>
        <w:rPr>
          <w:rFonts w:hint="eastAsia"/>
          <w:b w:val="0"/>
          <w:bCs/>
        </w:rPr>
        <w:t>质量检查</w:t>
      </w:r>
      <w:bookmarkEnd w:id="904"/>
      <w:bookmarkEnd w:id="905"/>
      <w:bookmarkEnd w:id="906"/>
      <w:bookmarkEnd w:id="907"/>
      <w:bookmarkEnd w:id="908"/>
      <w:bookmarkEnd w:id="909"/>
      <w:bookmarkEnd w:id="910"/>
      <w:bookmarkEnd w:id="911"/>
      <w:bookmarkEnd w:id="912"/>
      <w:bookmarkEnd w:id="913"/>
      <w:bookmarkEnd w:id="914"/>
      <w:bookmarkEnd w:id="915"/>
      <w:bookmarkEnd w:id="916"/>
    </w:p>
    <w:p w:rsidR="00FD52F0" w:rsidRDefault="00490F8C">
      <w:pPr>
        <w:pStyle w:val="42"/>
        <w:spacing w:afterLines="0" w:line="360" w:lineRule="exact"/>
        <w:ind w:left="0"/>
        <w:rPr>
          <w:rFonts w:ascii="仿宋_GB2312" w:eastAsia="仿宋_GB2312"/>
          <w:szCs w:val="24"/>
        </w:rPr>
      </w:pPr>
      <w:bookmarkStart w:id="917" w:name="_Ref18990699"/>
      <w:r>
        <w:rPr>
          <w:rFonts w:ascii="仿宋_GB2312" w:eastAsia="仿宋_GB2312" w:hint="eastAsia"/>
          <w:szCs w:val="24"/>
        </w:rPr>
        <w:t>6</w:t>
      </w:r>
      <w:r>
        <w:rPr>
          <w:rFonts w:ascii="仿宋_GB2312" w:eastAsia="仿宋_GB2312"/>
          <w:szCs w:val="24"/>
        </w:rPr>
        <w:t xml:space="preserve">.4.1 </w:t>
      </w:r>
      <w:r>
        <w:rPr>
          <w:rFonts w:ascii="仿宋_GB2312" w:eastAsia="仿宋_GB2312" w:hint="eastAsia"/>
          <w:szCs w:val="24"/>
        </w:rPr>
        <w:t>工程质量要求</w:t>
      </w:r>
      <w:bookmarkEnd w:id="91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工程质量标准必须符合现行国家有关工程施工质量验收规范和标准的要求。有关工程质量的特殊标准或要求由合同当事人在专用合同条件中约定。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rsidR="00FD52F0" w:rsidRDefault="00490F8C">
      <w:pPr>
        <w:pStyle w:val="42"/>
        <w:spacing w:afterLines="0" w:line="360" w:lineRule="exact"/>
        <w:ind w:left="0"/>
        <w:rPr>
          <w:rFonts w:ascii="仿宋_GB2312" w:eastAsia="仿宋_GB2312"/>
          <w:szCs w:val="24"/>
        </w:rPr>
      </w:pPr>
      <w:bookmarkStart w:id="918" w:name="_Ref18990717"/>
      <w:r>
        <w:rPr>
          <w:rFonts w:ascii="仿宋_GB2312" w:eastAsia="仿宋_GB2312" w:hint="eastAsia"/>
          <w:szCs w:val="24"/>
        </w:rPr>
        <w:t>6</w:t>
      </w:r>
      <w:r>
        <w:rPr>
          <w:rFonts w:ascii="仿宋_GB2312" w:eastAsia="仿宋_GB2312"/>
          <w:szCs w:val="24"/>
        </w:rPr>
        <w:t xml:space="preserve">.4.2 </w:t>
      </w:r>
      <w:r>
        <w:rPr>
          <w:rFonts w:ascii="仿宋_GB2312" w:eastAsia="仿宋_GB2312" w:hint="eastAsia"/>
          <w:szCs w:val="24"/>
        </w:rPr>
        <w:t>质量检查</w:t>
      </w:r>
      <w:bookmarkEnd w:id="91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w:t>
      </w:r>
      <w:r>
        <w:rPr>
          <w:rFonts w:ascii="仿宋_GB2312" w:eastAsia="仿宋_GB2312" w:hint="eastAsia"/>
          <w:szCs w:val="24"/>
        </w:rPr>
        <w:t>。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rsidR="00FD52F0" w:rsidRDefault="00490F8C">
      <w:pPr>
        <w:pStyle w:val="42"/>
        <w:spacing w:afterLines="0" w:line="360" w:lineRule="exact"/>
        <w:ind w:left="0"/>
        <w:rPr>
          <w:rFonts w:ascii="仿宋_GB2312" w:eastAsia="仿宋_GB2312"/>
          <w:szCs w:val="24"/>
        </w:rPr>
      </w:pPr>
      <w:bookmarkStart w:id="919" w:name="_Ref11959222"/>
      <w:r>
        <w:rPr>
          <w:rFonts w:ascii="仿宋_GB2312" w:eastAsia="仿宋_GB2312" w:hint="eastAsia"/>
          <w:szCs w:val="24"/>
        </w:rPr>
        <w:t>6</w:t>
      </w:r>
      <w:r>
        <w:rPr>
          <w:rFonts w:ascii="仿宋_GB2312" w:eastAsia="仿宋_GB2312"/>
          <w:szCs w:val="24"/>
        </w:rPr>
        <w:t xml:space="preserve">.4.3 </w:t>
      </w:r>
      <w:r>
        <w:rPr>
          <w:rFonts w:ascii="仿宋_GB2312" w:eastAsia="仿宋_GB2312" w:hint="eastAsia"/>
          <w:szCs w:val="24"/>
        </w:rPr>
        <w:t>隐蔽工程检查</w:t>
      </w:r>
      <w:bookmarkEnd w:id="91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除专用合同条件另有约定外，工程师不能按时进行检查的，应提前向承包人提交书面延期要求，顺延时间不得超过</w:t>
      </w:r>
      <w:r>
        <w:rPr>
          <w:rFonts w:ascii="仿宋_GB2312" w:eastAsia="仿宋_GB2312"/>
          <w:szCs w:val="24"/>
        </w:rPr>
        <w:t>48</w:t>
      </w:r>
      <w:r>
        <w:rPr>
          <w:rFonts w:ascii="仿宋_GB2312" w:eastAsia="仿宋_GB2312"/>
          <w:szCs w:val="24"/>
        </w:rPr>
        <w:t>小时，</w:t>
      </w:r>
      <w:r>
        <w:rPr>
          <w:rFonts w:ascii="仿宋_GB2312" w:eastAsia="仿宋_GB2312" w:hint="eastAsia"/>
          <w:szCs w:val="24"/>
        </w:rPr>
        <w:t>由此导致工期延误的，工期应予以顺延，顺延超过</w:t>
      </w:r>
      <w:r>
        <w:rPr>
          <w:rFonts w:ascii="仿宋_GB2312" w:eastAsia="仿宋_GB2312"/>
          <w:szCs w:val="24"/>
        </w:rPr>
        <w:t>48</w:t>
      </w:r>
      <w:r>
        <w:rPr>
          <w:rFonts w:ascii="仿宋_GB2312" w:eastAsia="仿宋_GB2312"/>
          <w:szCs w:val="24"/>
        </w:rPr>
        <w:t>小时的，由此导致的工期延误及费用增加由发包人承担</w:t>
      </w:r>
      <w:r>
        <w:rPr>
          <w:rFonts w:ascii="仿宋_GB2312" w:eastAsia="仿宋_GB2312" w:hint="eastAsia"/>
          <w:szCs w:val="24"/>
        </w:rPr>
        <w:t>。工程师未按时进行检查，也未提出</w:t>
      </w:r>
      <w:r>
        <w:rPr>
          <w:rFonts w:ascii="仿宋_GB2312" w:eastAsia="仿宋_GB2312" w:hint="eastAsia"/>
          <w:szCs w:val="24"/>
        </w:rPr>
        <w:t>延期要求的，视为隐蔽工程检查合格，承包人可自行完成覆盖工作，并作相应记录报送工程师，工程师应签字确认。工程师事后对检查记录有疑问的，可按下列约定重新检查。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w:t>
      </w:r>
      <w:r>
        <w:rPr>
          <w:rFonts w:ascii="仿宋_GB2312" w:eastAsia="仿宋_GB2312" w:hint="eastAsia"/>
          <w:szCs w:val="24"/>
        </w:rPr>
        <w:lastRenderedPageBreak/>
        <w:t>期，并支付承包人合理的利润；经检查证明工程质量不符合合同要求的，由此增加的费用和（或）延误的工期由承包人承担。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承包人未通知工程师到</w:t>
      </w:r>
      <w:r>
        <w:rPr>
          <w:rFonts w:ascii="仿宋_GB2312" w:eastAsia="仿宋_GB2312" w:hint="eastAsia"/>
          <w:szCs w:val="24"/>
        </w:rPr>
        <w:t>场检查，私自将工程隐蔽部位覆盖的，工程师有权指示承包人钻孔探测或揭开检查，无论工程隐蔽部位质量是否合格，由此增加的费用和（或）延误的工期均由承包人承担。</w:t>
      </w:r>
    </w:p>
    <w:p w:rsidR="00FD52F0" w:rsidRDefault="00490F8C">
      <w:pPr>
        <w:pStyle w:val="37"/>
        <w:widowControl/>
        <w:spacing w:afterLines="0" w:line="360" w:lineRule="exact"/>
        <w:ind w:left="0"/>
        <w:rPr>
          <w:b w:val="0"/>
          <w:bCs/>
        </w:rPr>
      </w:pPr>
      <w:bookmarkStart w:id="920" w:name="_Ref11927389"/>
      <w:bookmarkStart w:id="921" w:name="_Ref11927403"/>
      <w:bookmarkStart w:id="922" w:name="_Ref11927398"/>
      <w:bookmarkStart w:id="923" w:name="_Toc22509"/>
      <w:bookmarkStart w:id="924" w:name="_Toc9899"/>
      <w:bookmarkStart w:id="925" w:name="_Toc17328"/>
      <w:bookmarkStart w:id="926" w:name="_Toc18094"/>
      <w:bookmarkStart w:id="927" w:name="_Toc523"/>
      <w:bookmarkStart w:id="928" w:name="_Toc21948"/>
      <w:bookmarkStart w:id="929" w:name="_Toc3908"/>
      <w:bookmarkStart w:id="930" w:name="_Toc30643"/>
      <w:bookmarkStart w:id="931" w:name="_Ref11959158"/>
      <w:bookmarkStart w:id="932" w:name="_Toc13372"/>
      <w:bookmarkStart w:id="933" w:name="_Ref11959175"/>
      <w:bookmarkStart w:id="934" w:name="_Toc54862233"/>
      <w:bookmarkStart w:id="935" w:name="_Toc19484"/>
      <w:bookmarkEnd w:id="902"/>
      <w:r>
        <w:rPr>
          <w:rFonts w:hint="eastAsia"/>
          <w:b w:val="0"/>
          <w:bCs/>
        </w:rPr>
        <w:t>6</w:t>
      </w:r>
      <w:r>
        <w:rPr>
          <w:b w:val="0"/>
          <w:bCs/>
        </w:rPr>
        <w:t xml:space="preserve">.5 </w:t>
      </w:r>
      <w:r>
        <w:rPr>
          <w:rFonts w:hint="eastAsia"/>
          <w:b w:val="0"/>
          <w:bCs/>
        </w:rPr>
        <w:t>由承包人试验</w:t>
      </w:r>
      <w:bookmarkEnd w:id="920"/>
      <w:bookmarkEnd w:id="921"/>
      <w:bookmarkEnd w:id="922"/>
      <w:r>
        <w:rPr>
          <w:rFonts w:hint="eastAsia"/>
          <w:b w:val="0"/>
          <w:bCs/>
        </w:rPr>
        <w:t>和检验</w:t>
      </w:r>
      <w:bookmarkEnd w:id="923"/>
      <w:bookmarkEnd w:id="924"/>
      <w:bookmarkEnd w:id="925"/>
      <w:bookmarkEnd w:id="926"/>
      <w:bookmarkEnd w:id="927"/>
      <w:bookmarkEnd w:id="928"/>
      <w:bookmarkEnd w:id="929"/>
      <w:bookmarkEnd w:id="930"/>
      <w:bookmarkEnd w:id="931"/>
      <w:bookmarkEnd w:id="932"/>
      <w:bookmarkEnd w:id="933"/>
      <w:bookmarkEnd w:id="934"/>
      <w:bookmarkEnd w:id="935"/>
    </w:p>
    <w:bookmarkEnd w:id="903"/>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6</w:t>
      </w:r>
      <w:r>
        <w:rPr>
          <w:rFonts w:ascii="仿宋_GB2312" w:eastAsia="仿宋_GB2312"/>
          <w:szCs w:val="24"/>
        </w:rPr>
        <w:t xml:space="preserve">.5.1 </w:t>
      </w:r>
      <w:r>
        <w:rPr>
          <w:rFonts w:ascii="仿宋_GB2312" w:eastAsia="仿宋_GB2312" w:hint="eastAsia"/>
          <w:szCs w:val="24"/>
        </w:rPr>
        <w:t>试验设备与试验人员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承包人应按专用合同条件约定的试验内容</w:t>
      </w:r>
      <w:r>
        <w:rPr>
          <w:rFonts w:ascii="仿宋_GB2312" w:eastAsia="仿宋_GB2312" w:hint="eastAsia"/>
          <w:szCs w:val="24"/>
        </w:rPr>
        <w:t>、时间和地点提供试验设备、取样装置、试验场所和试验条件，并向工程师提交相应进场计划表。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承包人配置的试验设备要符合相应试验规程的要求并经过具有资质的检测单位检测，且在正式使用该试验设备前，需要经过工程师与承包人共同校定。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承包人应向工程师提交试验人员的名单及其岗位、资格等证明资料，试验人员必须能够熟练进行相应的检测试验，承包人对试验人员的试验程序和试验结果的正确性负责。</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6</w:t>
      </w:r>
      <w:r>
        <w:rPr>
          <w:rFonts w:ascii="仿宋_GB2312" w:eastAsia="仿宋_GB2312"/>
          <w:szCs w:val="24"/>
        </w:rPr>
        <w:t xml:space="preserve">.5.2 </w:t>
      </w:r>
      <w:r>
        <w:rPr>
          <w:rFonts w:ascii="仿宋_GB2312" w:eastAsia="仿宋_GB2312" w:hint="eastAsia"/>
          <w:szCs w:val="24"/>
        </w:rPr>
        <w:t>取样</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试验属于自检性质的，承包人可以单独取样。试验属于工程师抽检性质的，可由工程师取样，也可由承包人的试验人员在工程师</w:t>
      </w:r>
      <w:r>
        <w:rPr>
          <w:rFonts w:ascii="仿宋_GB2312" w:eastAsia="仿宋_GB2312" w:hint="eastAsia"/>
          <w:szCs w:val="24"/>
        </w:rPr>
        <w:t>的监督下取样。</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6</w:t>
      </w:r>
      <w:r>
        <w:rPr>
          <w:rFonts w:ascii="仿宋_GB2312" w:eastAsia="仿宋_GB2312"/>
          <w:szCs w:val="24"/>
        </w:rPr>
        <w:t xml:space="preserve">.5.3 </w:t>
      </w:r>
      <w:r>
        <w:rPr>
          <w:rFonts w:ascii="仿宋_GB2312" w:eastAsia="仿宋_GB2312" w:hint="eastAsia"/>
          <w:szCs w:val="24"/>
        </w:rPr>
        <w:t>材料、工程设备和工程的试验和检验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w:t>
      </w:r>
      <w:r>
        <w:rPr>
          <w:rFonts w:ascii="仿宋_GB2312" w:eastAsia="仿宋_GB2312" w:hint="eastAsia"/>
          <w:szCs w:val="24"/>
        </w:rPr>
        <w:t>工程师未按照约定参加试验的，承包人可自行试验，并将试验结果报送工程师，工程师应承认该试验结果。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rsidR="00FD52F0" w:rsidRDefault="00490F8C">
      <w:pPr>
        <w:pStyle w:val="42"/>
        <w:spacing w:afterLines="0" w:line="360" w:lineRule="exact"/>
        <w:ind w:left="0"/>
        <w:rPr>
          <w:rFonts w:ascii="仿宋_GB2312" w:eastAsia="仿宋_GB2312"/>
          <w:szCs w:val="24"/>
        </w:rPr>
      </w:pPr>
      <w:bookmarkStart w:id="936" w:name="_Toc351203566"/>
      <w:bookmarkStart w:id="937" w:name="_Toc337558786"/>
      <w:r>
        <w:rPr>
          <w:rFonts w:ascii="仿宋_GB2312" w:eastAsia="仿宋_GB2312" w:hint="eastAsia"/>
          <w:szCs w:val="24"/>
        </w:rPr>
        <w:t>6</w:t>
      </w:r>
      <w:r>
        <w:rPr>
          <w:rFonts w:ascii="仿宋_GB2312" w:eastAsia="仿宋_GB2312"/>
          <w:szCs w:val="24"/>
        </w:rPr>
        <w:t xml:space="preserve">.5.4 </w:t>
      </w:r>
      <w:r>
        <w:rPr>
          <w:rFonts w:ascii="仿宋_GB2312" w:eastAsia="仿宋_GB2312" w:hint="eastAsia"/>
          <w:szCs w:val="24"/>
        </w:rPr>
        <w:t>现场工艺试验</w:t>
      </w:r>
      <w:bookmarkEnd w:id="936"/>
    </w:p>
    <w:bookmarkEnd w:id="937"/>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承包人应按合同约定进行现场工艺试验。对大型的现场工艺试验，发包人认为必要时，承包人应根据发包人提出的工艺试验要求，编制工艺试验措施计划，报送发包人审查。</w:t>
      </w:r>
    </w:p>
    <w:p w:rsidR="00FD52F0" w:rsidRDefault="00490F8C">
      <w:pPr>
        <w:pStyle w:val="37"/>
        <w:widowControl/>
        <w:spacing w:afterLines="0" w:line="360" w:lineRule="exact"/>
        <w:ind w:left="0"/>
        <w:rPr>
          <w:b w:val="0"/>
          <w:bCs/>
        </w:rPr>
      </w:pPr>
      <w:bookmarkStart w:id="938" w:name="_Toc9386"/>
      <w:bookmarkStart w:id="939" w:name="_Toc20575"/>
      <w:bookmarkStart w:id="940" w:name="_Toc22302"/>
      <w:bookmarkStart w:id="941" w:name="_Toc10185"/>
      <w:bookmarkStart w:id="942" w:name="_Toc18423"/>
      <w:bookmarkStart w:id="943" w:name="_Ref532592787"/>
      <w:bookmarkStart w:id="944" w:name="_Toc14091"/>
      <w:bookmarkStart w:id="945" w:name="_Toc28253"/>
      <w:bookmarkStart w:id="946" w:name="_Ref532592784"/>
      <w:bookmarkStart w:id="947" w:name="_Toc27160"/>
      <w:bookmarkStart w:id="948" w:name="_Toc22581"/>
      <w:bookmarkStart w:id="949" w:name="_Toc15916"/>
      <w:bookmarkStart w:id="950" w:name="_Toc54862234"/>
      <w:r>
        <w:rPr>
          <w:rFonts w:hint="eastAsia"/>
          <w:b w:val="0"/>
          <w:bCs/>
        </w:rPr>
        <w:t>6</w:t>
      </w:r>
      <w:r>
        <w:rPr>
          <w:b w:val="0"/>
          <w:bCs/>
        </w:rPr>
        <w:t xml:space="preserve">.6 </w:t>
      </w:r>
      <w:r>
        <w:rPr>
          <w:rFonts w:hint="eastAsia"/>
          <w:b w:val="0"/>
          <w:bCs/>
        </w:rPr>
        <w:t>缺陷和修补</w:t>
      </w:r>
      <w:bookmarkEnd w:id="938"/>
      <w:bookmarkEnd w:id="939"/>
      <w:bookmarkEnd w:id="940"/>
      <w:bookmarkEnd w:id="941"/>
      <w:bookmarkEnd w:id="942"/>
      <w:bookmarkEnd w:id="943"/>
      <w:bookmarkEnd w:id="944"/>
      <w:bookmarkEnd w:id="945"/>
      <w:bookmarkEnd w:id="946"/>
      <w:bookmarkEnd w:id="947"/>
      <w:bookmarkEnd w:id="948"/>
      <w:bookmarkEnd w:id="949"/>
      <w:bookmarkEnd w:id="950"/>
    </w:p>
    <w:p w:rsidR="00FD52F0" w:rsidRDefault="00490F8C">
      <w:pPr>
        <w:pStyle w:val="42"/>
        <w:spacing w:afterLines="0" w:line="360" w:lineRule="exact"/>
        <w:ind w:left="0"/>
        <w:rPr>
          <w:rFonts w:ascii="仿宋_GB2312" w:eastAsia="仿宋_GB2312"/>
          <w:szCs w:val="24"/>
        </w:rPr>
      </w:pPr>
      <w:bookmarkStart w:id="951" w:name="_Ref16875551"/>
      <w:r>
        <w:rPr>
          <w:rFonts w:ascii="仿宋_GB2312" w:eastAsia="仿宋_GB2312" w:hint="eastAsia"/>
          <w:szCs w:val="24"/>
        </w:rPr>
        <w:t>6</w:t>
      </w:r>
      <w:r>
        <w:rPr>
          <w:rFonts w:ascii="仿宋_GB2312" w:eastAsia="仿宋_GB2312"/>
          <w:szCs w:val="24"/>
        </w:rPr>
        <w:t xml:space="preserve">.6.1 </w:t>
      </w:r>
      <w:r>
        <w:rPr>
          <w:rFonts w:ascii="仿宋_GB2312" w:eastAsia="仿宋_GB2312" w:hint="eastAsia"/>
          <w:szCs w:val="24"/>
        </w:rPr>
        <w:t>发包人可在颁发接收证书前随时指示承包人：</w:t>
      </w:r>
      <w:bookmarkEnd w:id="95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对不符合合同要求的任何工程设备或材料进行修补，或者将其移出现场并进行更换；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对不符合合同的其他工作进行修补，或者将其去除并重新实施；</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bookmarkStart w:id="952" w:name="_Ref4708991"/>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实施因意外、不可预见的事件或其他原因引起的、为工程的安全迫切需要的任何修补工作。</w:t>
      </w:r>
      <w:bookmarkEnd w:id="952"/>
    </w:p>
    <w:p w:rsidR="00FD52F0" w:rsidRDefault="00490F8C">
      <w:pPr>
        <w:pStyle w:val="42"/>
        <w:spacing w:afterLines="0" w:line="360" w:lineRule="exact"/>
        <w:ind w:left="0"/>
        <w:rPr>
          <w:rFonts w:ascii="仿宋_GB2312" w:eastAsia="仿宋_GB2312"/>
          <w:szCs w:val="24"/>
        </w:rPr>
      </w:pPr>
      <w:bookmarkStart w:id="953" w:name="_Ref11956964"/>
      <w:r>
        <w:rPr>
          <w:rFonts w:ascii="仿宋_GB2312" w:eastAsia="仿宋_GB2312" w:hint="eastAsia"/>
          <w:szCs w:val="24"/>
        </w:rPr>
        <w:t>6</w:t>
      </w:r>
      <w:r>
        <w:rPr>
          <w:rFonts w:ascii="仿宋_GB2312" w:eastAsia="仿宋_GB2312"/>
          <w:szCs w:val="24"/>
        </w:rPr>
        <w:t xml:space="preserve">.6.2 </w:t>
      </w:r>
      <w:r>
        <w:rPr>
          <w:rFonts w:ascii="仿宋_GB2312" w:eastAsia="仿宋_GB2312" w:hint="eastAsia"/>
          <w:szCs w:val="24"/>
        </w:rPr>
        <w:t>承包人应遵守第</w:t>
      </w:r>
      <w:r>
        <w:rPr>
          <w:rFonts w:ascii="仿宋_GB2312" w:eastAsia="仿宋_GB2312"/>
          <w:szCs w:val="24"/>
        </w:rPr>
        <w:t>6.6.1</w:t>
      </w:r>
      <w:r>
        <w:rPr>
          <w:rFonts w:ascii="仿宋_GB2312" w:eastAsia="仿宋_GB2312"/>
          <w:szCs w:val="24"/>
        </w:rPr>
        <w:t>项下</w:t>
      </w:r>
      <w:r>
        <w:rPr>
          <w:rFonts w:ascii="仿宋_GB2312" w:eastAsia="仿宋_GB2312" w:hint="eastAsia"/>
          <w:szCs w:val="24"/>
        </w:rPr>
        <w:t>指</w:t>
      </w:r>
      <w:r>
        <w:rPr>
          <w:rFonts w:ascii="仿宋_GB2312" w:eastAsia="仿宋_GB2312" w:hint="eastAsia"/>
          <w:szCs w:val="24"/>
        </w:rPr>
        <w:t>示，并在合理可行的情况下，根据上述指示中规定的时间完成修补工作。除因下列原因引起的第</w:t>
      </w:r>
      <w:r>
        <w:rPr>
          <w:rFonts w:ascii="仿宋_GB2312" w:eastAsia="仿宋_GB2312"/>
          <w:szCs w:val="24"/>
        </w:rPr>
        <w:t>6.6.1</w:t>
      </w:r>
      <w:r>
        <w:rPr>
          <w:rFonts w:ascii="仿宋_GB2312" w:eastAsia="仿宋_GB2312" w:hint="eastAsia"/>
          <w:szCs w:val="24"/>
        </w:rPr>
        <w:t>项第（</w:t>
      </w:r>
      <w:r>
        <w:rPr>
          <w:rFonts w:ascii="仿宋_GB2312" w:eastAsia="仿宋_GB2312" w:hint="eastAsia"/>
          <w:szCs w:val="24"/>
        </w:rPr>
        <w:t>3</w:t>
      </w:r>
      <w:r>
        <w:rPr>
          <w:rFonts w:ascii="仿宋_GB2312" w:eastAsia="仿宋_GB2312" w:hint="eastAsia"/>
          <w:szCs w:val="24"/>
        </w:rPr>
        <w:t>）目下的情形外，承包人应承担所有修补工作的费用：</w:t>
      </w:r>
      <w:bookmarkEnd w:id="953"/>
    </w:p>
    <w:p w:rsidR="00FD52F0" w:rsidRDefault="00490F8C">
      <w:pPr>
        <w:wordWrap/>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因发包人或其人员的任何行为导致的情形，且在此情况下发包人应承担因此引起的工期延误和承包人费用损失，并向承包人支付合理的利润。</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第</w:t>
      </w:r>
      <w:r>
        <w:rPr>
          <w:rFonts w:ascii="仿宋_GB2312" w:eastAsia="仿宋_GB2312"/>
          <w:szCs w:val="24"/>
        </w:rPr>
        <w:t>17.4</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不可抗力后果</w:t>
      </w:r>
      <w:r>
        <w:rPr>
          <w:rFonts w:ascii="仿宋_GB2312" w:eastAsia="仿宋_GB2312" w:hint="eastAsia"/>
          <w:szCs w:val="24"/>
        </w:rPr>
        <w:t>的</w:t>
      </w:r>
      <w:r>
        <w:rPr>
          <w:rFonts w:ascii="仿宋_GB2312" w:eastAsia="仿宋_GB2312"/>
          <w:szCs w:val="24"/>
        </w:rPr>
        <w:t>承担</w:t>
      </w:r>
      <w:r>
        <w:rPr>
          <w:rFonts w:ascii="仿宋_GB2312" w:eastAsia="仿宋_GB2312" w:hint="eastAsia"/>
          <w:szCs w:val="24"/>
        </w:rPr>
        <w:t>]</w:t>
      </w:r>
      <w:r>
        <w:rPr>
          <w:rFonts w:ascii="仿宋_GB2312" w:eastAsia="仿宋_GB2312" w:hint="eastAsia"/>
          <w:szCs w:val="24"/>
        </w:rPr>
        <w:t>中适用的不可抗力事件的情形。</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6</w:t>
      </w:r>
      <w:r>
        <w:rPr>
          <w:rFonts w:ascii="仿宋_GB2312" w:eastAsia="仿宋_GB2312"/>
          <w:szCs w:val="24"/>
        </w:rPr>
        <w:t xml:space="preserve">.6.3 </w:t>
      </w:r>
      <w:r>
        <w:rPr>
          <w:rFonts w:ascii="仿宋_GB2312" w:eastAsia="仿宋_GB2312" w:hint="eastAsia"/>
          <w:szCs w:val="24"/>
        </w:rPr>
        <w:t>如果承包人未能遵守发包人的指示，发包人可以自行决定请第三方完成上述修补工作，并有权要求承包人支付因未履行指示而产生的所有费用，但承包人根据第</w:t>
      </w:r>
      <w:r>
        <w:rPr>
          <w:rFonts w:ascii="仿宋_GB2312" w:eastAsia="仿宋_GB2312"/>
          <w:szCs w:val="24"/>
        </w:rPr>
        <w:t>6.6.2</w:t>
      </w:r>
      <w:r>
        <w:rPr>
          <w:rFonts w:ascii="仿宋_GB2312" w:eastAsia="仿宋_GB2312" w:hint="eastAsia"/>
          <w:szCs w:val="24"/>
        </w:rPr>
        <w:t>项有权就修补工作获得支付的情况除外。</w:t>
      </w:r>
    </w:p>
    <w:p w:rsidR="00FD52F0" w:rsidRDefault="00490F8C">
      <w:pPr>
        <w:pStyle w:val="2"/>
        <w:numPr>
          <w:ilvl w:val="0"/>
          <w:numId w:val="0"/>
        </w:numPr>
        <w:wordWrap/>
        <w:topLinePunct w:val="0"/>
        <w:spacing w:afterLines="0" w:line="360" w:lineRule="exact"/>
        <w:rPr>
          <w:b w:val="0"/>
          <w:bCs/>
          <w:sz w:val="24"/>
          <w:szCs w:val="24"/>
        </w:rPr>
      </w:pPr>
      <w:bookmarkStart w:id="954" w:name="_Toc5089"/>
      <w:bookmarkStart w:id="955" w:name="_Toc17580"/>
      <w:bookmarkStart w:id="956" w:name="_Toc17649"/>
      <w:bookmarkStart w:id="957" w:name="_Toc15334"/>
      <w:bookmarkStart w:id="958" w:name="_Toc11040"/>
      <w:bookmarkStart w:id="959" w:name="_Toc12143"/>
      <w:bookmarkStart w:id="960" w:name="_Toc12198"/>
      <w:bookmarkStart w:id="961" w:name="_Toc54862235"/>
      <w:bookmarkStart w:id="962" w:name="_Ref531954214"/>
      <w:bookmarkStart w:id="963" w:name="_Toc26071"/>
      <w:bookmarkStart w:id="964" w:name="_Toc13996"/>
      <w:bookmarkStart w:id="965" w:name="_Toc29850"/>
      <w:r>
        <w:rPr>
          <w:rFonts w:hint="eastAsia"/>
          <w:b w:val="0"/>
          <w:bCs/>
          <w:sz w:val="24"/>
          <w:szCs w:val="24"/>
        </w:rPr>
        <w:t>第</w:t>
      </w:r>
      <w:r>
        <w:rPr>
          <w:rFonts w:hint="eastAsia"/>
          <w:b w:val="0"/>
          <w:bCs/>
          <w:sz w:val="24"/>
          <w:szCs w:val="24"/>
        </w:rPr>
        <w:t>7</w:t>
      </w:r>
      <w:r>
        <w:rPr>
          <w:rFonts w:hint="eastAsia"/>
          <w:b w:val="0"/>
          <w:bCs/>
          <w:sz w:val="24"/>
          <w:szCs w:val="24"/>
        </w:rPr>
        <w:t>条</w:t>
      </w:r>
      <w:r>
        <w:rPr>
          <w:rFonts w:hint="eastAsia"/>
          <w:b w:val="0"/>
          <w:bCs/>
          <w:sz w:val="24"/>
          <w:szCs w:val="24"/>
        </w:rPr>
        <w:t xml:space="preserve"> </w:t>
      </w:r>
      <w:r>
        <w:rPr>
          <w:rFonts w:hint="eastAsia"/>
          <w:b w:val="0"/>
          <w:bCs/>
          <w:sz w:val="24"/>
          <w:szCs w:val="24"/>
        </w:rPr>
        <w:t>施工</w:t>
      </w:r>
      <w:bookmarkEnd w:id="954"/>
      <w:bookmarkEnd w:id="955"/>
      <w:bookmarkEnd w:id="956"/>
      <w:bookmarkEnd w:id="957"/>
      <w:bookmarkEnd w:id="958"/>
      <w:bookmarkEnd w:id="959"/>
      <w:bookmarkEnd w:id="960"/>
      <w:bookmarkEnd w:id="961"/>
      <w:bookmarkEnd w:id="962"/>
      <w:bookmarkEnd w:id="963"/>
      <w:bookmarkEnd w:id="964"/>
      <w:bookmarkEnd w:id="965"/>
    </w:p>
    <w:p w:rsidR="00FD52F0" w:rsidRDefault="00490F8C">
      <w:pPr>
        <w:pStyle w:val="37"/>
        <w:widowControl/>
        <w:spacing w:afterLines="0" w:line="360" w:lineRule="exact"/>
        <w:ind w:left="0"/>
        <w:rPr>
          <w:b w:val="0"/>
          <w:bCs/>
        </w:rPr>
      </w:pPr>
      <w:bookmarkStart w:id="966" w:name="_Toc30318"/>
      <w:bookmarkStart w:id="967" w:name="_Ref531954272"/>
      <w:bookmarkStart w:id="968" w:name="_Toc3566"/>
      <w:bookmarkStart w:id="969" w:name="_Toc14729"/>
      <w:bookmarkStart w:id="970" w:name="_Toc6525"/>
      <w:bookmarkStart w:id="971" w:name="_Toc54862236"/>
      <w:bookmarkStart w:id="972" w:name="_Toc18165"/>
      <w:bookmarkStart w:id="973" w:name="_Toc8493"/>
      <w:bookmarkStart w:id="974" w:name="_Ref531954276"/>
      <w:bookmarkStart w:id="975" w:name="_Toc16912"/>
      <w:bookmarkStart w:id="976" w:name="_Toc6901"/>
      <w:bookmarkStart w:id="977" w:name="_Toc9901"/>
      <w:bookmarkStart w:id="978" w:name="_Toc6127"/>
      <w:bookmarkStart w:id="979" w:name="_Ref531954246"/>
      <w:bookmarkStart w:id="980" w:name="_Ref531954260"/>
      <w:r>
        <w:rPr>
          <w:rFonts w:hint="eastAsia"/>
          <w:b w:val="0"/>
          <w:bCs/>
        </w:rPr>
        <w:t>7</w:t>
      </w:r>
      <w:r>
        <w:rPr>
          <w:b w:val="0"/>
          <w:bCs/>
        </w:rPr>
        <w:t xml:space="preserve">.1 </w:t>
      </w:r>
      <w:r>
        <w:rPr>
          <w:rFonts w:hint="eastAsia"/>
          <w:b w:val="0"/>
          <w:bCs/>
        </w:rPr>
        <w:t>交通运输</w:t>
      </w:r>
      <w:bookmarkEnd w:id="966"/>
      <w:bookmarkEnd w:id="967"/>
      <w:bookmarkEnd w:id="968"/>
      <w:bookmarkEnd w:id="969"/>
      <w:bookmarkEnd w:id="970"/>
      <w:bookmarkEnd w:id="971"/>
      <w:bookmarkEnd w:id="972"/>
      <w:bookmarkEnd w:id="973"/>
      <w:bookmarkEnd w:id="974"/>
      <w:bookmarkEnd w:id="975"/>
      <w:bookmarkEnd w:id="976"/>
      <w:bookmarkEnd w:id="977"/>
      <w:bookmarkEnd w:id="978"/>
    </w:p>
    <w:p w:rsidR="00FD52F0" w:rsidRDefault="00490F8C">
      <w:pPr>
        <w:pStyle w:val="42"/>
        <w:spacing w:afterLines="0" w:line="360" w:lineRule="exact"/>
        <w:ind w:left="0"/>
        <w:rPr>
          <w:rFonts w:ascii="仿宋_GB2312" w:eastAsia="仿宋_GB2312"/>
          <w:szCs w:val="24"/>
        </w:rPr>
      </w:pPr>
      <w:bookmarkStart w:id="981" w:name="_Ref4422645"/>
      <w:r>
        <w:rPr>
          <w:rFonts w:ascii="仿宋_GB2312" w:eastAsia="仿宋_GB2312" w:hint="eastAsia"/>
          <w:szCs w:val="24"/>
        </w:rPr>
        <w:t>7</w:t>
      </w:r>
      <w:r>
        <w:rPr>
          <w:rFonts w:ascii="仿宋_GB2312" w:eastAsia="仿宋_GB2312"/>
          <w:szCs w:val="24"/>
        </w:rPr>
        <w:t xml:space="preserve">.1.1 </w:t>
      </w:r>
      <w:r>
        <w:rPr>
          <w:rFonts w:ascii="仿宋_GB2312" w:eastAsia="仿宋_GB2312" w:hint="eastAsia"/>
          <w:szCs w:val="24"/>
        </w:rPr>
        <w:t>出入现场的权利</w:t>
      </w:r>
      <w:bookmarkEnd w:id="981"/>
    </w:p>
    <w:p w:rsidR="00FD52F0" w:rsidRDefault="00490F8C">
      <w:pPr>
        <w:wordWrap/>
        <w:spacing w:afterLines="0" w:line="360" w:lineRule="exact"/>
        <w:rPr>
          <w:rFonts w:ascii="仿宋_GB2312" w:eastAsia="仿宋_GB2312"/>
          <w:szCs w:val="24"/>
        </w:rPr>
      </w:pPr>
      <w:r>
        <w:rPr>
          <w:rFonts w:ascii="仿宋_GB2312" w:eastAsia="仿宋_GB2312" w:hint="eastAsia"/>
          <w:szCs w:val="24"/>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rsidR="00FD52F0" w:rsidRDefault="00490F8C">
      <w:pPr>
        <w:pStyle w:val="42"/>
        <w:spacing w:afterLines="0" w:line="360" w:lineRule="exact"/>
        <w:ind w:left="0"/>
        <w:rPr>
          <w:rFonts w:ascii="仿宋_GB2312" w:eastAsia="仿宋_GB2312"/>
          <w:szCs w:val="24"/>
        </w:rPr>
      </w:pPr>
      <w:bookmarkStart w:id="982" w:name="_Ref18957045"/>
      <w:r>
        <w:rPr>
          <w:rFonts w:ascii="仿宋_GB2312" w:eastAsia="仿宋_GB2312" w:hint="eastAsia"/>
          <w:szCs w:val="24"/>
        </w:rPr>
        <w:t>7</w:t>
      </w:r>
      <w:r>
        <w:rPr>
          <w:rFonts w:ascii="仿宋_GB2312" w:eastAsia="仿宋_GB2312"/>
          <w:szCs w:val="24"/>
        </w:rPr>
        <w:t xml:space="preserve">.1.2 </w:t>
      </w:r>
      <w:r>
        <w:rPr>
          <w:rFonts w:ascii="仿宋_GB2312" w:eastAsia="仿宋_GB2312" w:hint="eastAsia"/>
          <w:szCs w:val="24"/>
        </w:rPr>
        <w:t>场外交通</w:t>
      </w:r>
      <w:bookmarkEnd w:id="98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除专用合同条件另有约定外，发包人应提供场外交通设施的技术参数和具体条件，场外交通设施无法满足工程施工需要的，由发包人负责承担由</w:t>
      </w:r>
      <w:r>
        <w:rPr>
          <w:rFonts w:ascii="仿宋_GB2312" w:eastAsia="仿宋_GB2312" w:hint="eastAsia"/>
          <w:szCs w:val="24"/>
        </w:rPr>
        <w:t>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rsidR="00FD52F0" w:rsidRDefault="00490F8C">
      <w:pPr>
        <w:pStyle w:val="42"/>
        <w:spacing w:afterLines="0" w:line="360" w:lineRule="exact"/>
        <w:ind w:left="0"/>
        <w:rPr>
          <w:rFonts w:ascii="仿宋_GB2312" w:eastAsia="仿宋_GB2312"/>
          <w:szCs w:val="24"/>
        </w:rPr>
      </w:pPr>
      <w:bookmarkStart w:id="983" w:name="_Ref4622358"/>
      <w:r>
        <w:rPr>
          <w:rFonts w:ascii="仿宋_GB2312" w:eastAsia="仿宋_GB2312" w:hint="eastAsia"/>
          <w:szCs w:val="24"/>
        </w:rPr>
        <w:t>7</w:t>
      </w:r>
      <w:r>
        <w:rPr>
          <w:rFonts w:ascii="仿宋_GB2312" w:eastAsia="仿宋_GB2312"/>
          <w:szCs w:val="24"/>
        </w:rPr>
        <w:t xml:space="preserve">.1.3 </w:t>
      </w:r>
      <w:r>
        <w:rPr>
          <w:rFonts w:ascii="仿宋_GB2312" w:eastAsia="仿宋_GB2312" w:hint="eastAsia"/>
          <w:szCs w:val="24"/>
        </w:rPr>
        <w:t>场内交通</w:t>
      </w:r>
      <w:bookmarkEnd w:id="98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w:t>
      </w:r>
      <w:r>
        <w:rPr>
          <w:rFonts w:ascii="仿宋_GB2312" w:eastAsia="仿宋_GB2312" w:hint="eastAsia"/>
          <w:szCs w:val="24"/>
        </w:rPr>
        <w:t>在专用合同条件中约定。</w:t>
      </w:r>
    </w:p>
    <w:p w:rsidR="00FD52F0" w:rsidRDefault="00490F8C">
      <w:pPr>
        <w:pStyle w:val="42"/>
        <w:spacing w:afterLines="0" w:line="360" w:lineRule="exact"/>
        <w:ind w:left="0"/>
        <w:rPr>
          <w:rFonts w:ascii="仿宋_GB2312" w:eastAsia="仿宋_GB2312"/>
          <w:szCs w:val="24"/>
        </w:rPr>
      </w:pPr>
      <w:bookmarkStart w:id="984" w:name="_Ref4622376"/>
      <w:r>
        <w:rPr>
          <w:rFonts w:ascii="仿宋_GB2312" w:eastAsia="仿宋_GB2312" w:hint="eastAsia"/>
          <w:szCs w:val="24"/>
        </w:rPr>
        <w:t>7</w:t>
      </w:r>
      <w:r>
        <w:rPr>
          <w:rFonts w:ascii="仿宋_GB2312" w:eastAsia="仿宋_GB2312"/>
          <w:szCs w:val="24"/>
        </w:rPr>
        <w:t xml:space="preserve">.1.4 </w:t>
      </w:r>
      <w:r>
        <w:rPr>
          <w:rFonts w:ascii="仿宋_GB2312" w:eastAsia="仿宋_GB2312" w:hint="eastAsia"/>
          <w:szCs w:val="24"/>
        </w:rPr>
        <w:t>超大件和超重件的运输</w:t>
      </w:r>
      <w:bookmarkEnd w:id="98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.1.5 </w:t>
      </w:r>
      <w:r>
        <w:rPr>
          <w:rFonts w:ascii="仿宋_GB2312" w:eastAsia="仿宋_GB2312" w:hint="eastAsia"/>
          <w:szCs w:val="24"/>
        </w:rPr>
        <w:t>道路和桥梁的损坏责任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因承包人运输造成施工现场内外公共道路和桥梁损坏的，由承包人承担修复损坏的全部费用和可能引起的赔偿。</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.1.6 </w:t>
      </w:r>
      <w:r>
        <w:rPr>
          <w:rFonts w:ascii="仿宋_GB2312" w:eastAsia="仿宋_GB2312" w:hint="eastAsia"/>
          <w:szCs w:val="24"/>
        </w:rPr>
        <w:t>水路和航空运输</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本条上述各款的内容适用于水路运输和航空运输，其中“道路”一词的涵义包括河道、航线、船闸、机场、码头、堤防以及水路或航空运输中其他相似结构物；“车辆”一词的涵义包括船舶和飞机等。</w:t>
      </w:r>
    </w:p>
    <w:p w:rsidR="00FD52F0" w:rsidRDefault="00490F8C">
      <w:pPr>
        <w:pStyle w:val="37"/>
        <w:widowControl/>
        <w:spacing w:afterLines="0" w:line="360" w:lineRule="exact"/>
        <w:ind w:left="0"/>
        <w:rPr>
          <w:b w:val="0"/>
          <w:bCs/>
        </w:rPr>
      </w:pPr>
      <w:bookmarkStart w:id="985" w:name="_Toc16134"/>
      <w:bookmarkStart w:id="986" w:name="_Toc54862237"/>
      <w:bookmarkStart w:id="987" w:name="_Toc13638"/>
      <w:bookmarkStart w:id="988" w:name="_Toc28563"/>
      <w:bookmarkStart w:id="989" w:name="_Ref11919459"/>
      <w:bookmarkStart w:id="990" w:name="_Ref11919294"/>
      <w:bookmarkStart w:id="991" w:name="_Toc16643"/>
      <w:bookmarkStart w:id="992" w:name="_Toc12901"/>
      <w:bookmarkStart w:id="993" w:name="_Toc12552"/>
      <w:bookmarkStart w:id="994" w:name="_Toc6811"/>
      <w:bookmarkStart w:id="995" w:name="_Toc18834"/>
      <w:bookmarkStart w:id="996" w:name="_Toc24946"/>
      <w:bookmarkStart w:id="997" w:name="_Toc7532"/>
      <w:r>
        <w:rPr>
          <w:rFonts w:hint="eastAsia"/>
          <w:b w:val="0"/>
          <w:bCs/>
        </w:rPr>
        <w:t>7</w:t>
      </w:r>
      <w:r>
        <w:rPr>
          <w:b w:val="0"/>
          <w:bCs/>
        </w:rPr>
        <w:t xml:space="preserve">.2 </w:t>
      </w:r>
      <w:r>
        <w:rPr>
          <w:rFonts w:hint="eastAsia"/>
          <w:b w:val="0"/>
          <w:bCs/>
        </w:rPr>
        <w:t>施工设备和临时设施</w:t>
      </w:r>
      <w:bookmarkEnd w:id="979"/>
      <w:bookmarkEnd w:id="980"/>
      <w:bookmarkEnd w:id="985"/>
      <w:bookmarkEnd w:id="986"/>
      <w:bookmarkEnd w:id="987"/>
      <w:bookmarkEnd w:id="988"/>
      <w:bookmarkEnd w:id="989"/>
      <w:bookmarkEnd w:id="990"/>
      <w:bookmarkEnd w:id="991"/>
      <w:bookmarkEnd w:id="992"/>
      <w:bookmarkEnd w:id="993"/>
      <w:bookmarkEnd w:id="994"/>
      <w:bookmarkEnd w:id="995"/>
      <w:bookmarkEnd w:id="996"/>
      <w:bookmarkEnd w:id="997"/>
    </w:p>
    <w:p w:rsidR="00FD52F0" w:rsidRDefault="00490F8C">
      <w:pPr>
        <w:pStyle w:val="42"/>
        <w:spacing w:afterLines="0" w:line="360" w:lineRule="exact"/>
        <w:ind w:left="0"/>
        <w:rPr>
          <w:rFonts w:ascii="仿宋_GB2312" w:eastAsia="仿宋_GB2312"/>
          <w:szCs w:val="24"/>
        </w:rPr>
      </w:pPr>
      <w:bookmarkStart w:id="998" w:name="_Ref18990767"/>
      <w:bookmarkStart w:id="999" w:name="_Ref509043186"/>
      <w:r>
        <w:rPr>
          <w:rFonts w:ascii="仿宋_GB2312" w:eastAsia="仿宋_GB2312" w:hint="eastAsia"/>
          <w:szCs w:val="24"/>
        </w:rPr>
        <w:t>7</w:t>
      </w:r>
      <w:r>
        <w:rPr>
          <w:rFonts w:ascii="仿宋_GB2312" w:eastAsia="仿宋_GB2312"/>
          <w:szCs w:val="24"/>
        </w:rPr>
        <w:t xml:space="preserve">.2.1 </w:t>
      </w:r>
      <w:r>
        <w:rPr>
          <w:rFonts w:ascii="仿宋_GB2312" w:eastAsia="仿宋_GB2312" w:hint="eastAsia"/>
          <w:szCs w:val="24"/>
        </w:rPr>
        <w:t>承包人提供的施工设备和临时设施</w:t>
      </w:r>
      <w:bookmarkEnd w:id="99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除专用合同条件另有约定外，承包人应自行承担修建临时设施的费用，需要临时占地</w:t>
      </w:r>
      <w:r>
        <w:rPr>
          <w:rFonts w:ascii="仿宋_GB2312" w:eastAsia="仿宋_GB2312" w:hint="eastAsia"/>
          <w:szCs w:val="24"/>
        </w:rPr>
        <w:t>的，应由发包人办理申请手续并承担相应费用。承包人应在专用合同条件</w:t>
      </w:r>
      <w:r>
        <w:rPr>
          <w:rFonts w:ascii="仿宋_GB2312" w:eastAsia="仿宋_GB2312"/>
          <w:szCs w:val="24"/>
        </w:rPr>
        <w:t>7.2</w:t>
      </w:r>
      <w:r>
        <w:rPr>
          <w:rFonts w:ascii="仿宋_GB2312" w:eastAsia="仿宋_GB2312" w:hint="eastAsia"/>
          <w:szCs w:val="24"/>
        </w:rPr>
        <w:t>款</w:t>
      </w:r>
      <w:r>
        <w:rPr>
          <w:rFonts w:ascii="仿宋_GB2312" w:eastAsia="仿宋_GB2312"/>
          <w:szCs w:val="24"/>
        </w:rPr>
        <w:t>约定的时间内向发包人提交临时占地资料，因承包人未能按时提交资料，导致工期延误的，由此增加的费用和（或）竣工日期延误，由承包人负责。</w:t>
      </w:r>
    </w:p>
    <w:p w:rsidR="00FD52F0" w:rsidRDefault="00490F8C">
      <w:pPr>
        <w:pStyle w:val="42"/>
        <w:spacing w:afterLines="0" w:line="360" w:lineRule="exact"/>
        <w:ind w:left="0"/>
        <w:rPr>
          <w:rFonts w:ascii="仿宋_GB2312" w:eastAsia="仿宋_GB2312"/>
          <w:szCs w:val="24"/>
        </w:rPr>
      </w:pPr>
      <w:bookmarkStart w:id="1000" w:name="_Ref18990784"/>
      <w:bookmarkEnd w:id="999"/>
      <w:r>
        <w:rPr>
          <w:rFonts w:ascii="仿宋_GB2312" w:eastAsia="仿宋_GB2312" w:hint="eastAsia"/>
          <w:szCs w:val="24"/>
        </w:rPr>
        <w:t>7</w:t>
      </w:r>
      <w:r>
        <w:rPr>
          <w:rFonts w:ascii="仿宋_GB2312" w:eastAsia="仿宋_GB2312"/>
          <w:szCs w:val="24"/>
        </w:rPr>
        <w:t xml:space="preserve">.2.2 </w:t>
      </w:r>
      <w:r>
        <w:rPr>
          <w:rFonts w:ascii="仿宋_GB2312" w:eastAsia="仿宋_GB2312" w:hint="eastAsia"/>
          <w:szCs w:val="24"/>
        </w:rPr>
        <w:t>发包人提供的施工设备和临时设施</w:t>
      </w:r>
      <w:bookmarkEnd w:id="100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发包人提供的施工设备或临时设施在专用合同条件中约定。</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.2.3 </w:t>
      </w:r>
      <w:r>
        <w:rPr>
          <w:rFonts w:ascii="仿宋_GB2312" w:eastAsia="仿宋_GB2312" w:hint="eastAsia"/>
          <w:szCs w:val="24"/>
        </w:rPr>
        <w:t>要求承包人增加或更换施工设备</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承包人使用的施工设备不能满足项目进度计划和（或）质量要求时，工程师有权要求承包人增加或更换施工设备，承包人应及时增加或更换，由此增加的费用和（或）延误的工期由承包人承担</w:t>
      </w:r>
      <w:r>
        <w:rPr>
          <w:rFonts w:ascii="仿宋_GB2312" w:eastAsia="仿宋_GB2312" w:hint="eastAsia"/>
          <w:szCs w:val="24"/>
        </w:rPr>
        <w:t>。</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.2.4 </w:t>
      </w:r>
      <w:r>
        <w:rPr>
          <w:rFonts w:ascii="仿宋_GB2312" w:eastAsia="仿宋_GB2312" w:hint="eastAsia"/>
          <w:szCs w:val="24"/>
        </w:rPr>
        <w:t>施工设备和临时设施专用于合同工程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rsidR="00FD52F0" w:rsidRDefault="00490F8C">
      <w:pPr>
        <w:pStyle w:val="37"/>
        <w:widowControl/>
        <w:spacing w:afterLines="0" w:line="360" w:lineRule="exact"/>
        <w:ind w:left="0"/>
        <w:rPr>
          <w:b w:val="0"/>
          <w:bCs/>
        </w:rPr>
      </w:pPr>
      <w:bookmarkStart w:id="1001" w:name="_Toc5409"/>
      <w:bookmarkStart w:id="1002" w:name="_Toc27322"/>
      <w:bookmarkStart w:id="1003" w:name="_Toc32341"/>
      <w:bookmarkStart w:id="1004" w:name="_Toc25009"/>
      <w:bookmarkStart w:id="1005" w:name="_Toc24582"/>
      <w:bookmarkStart w:id="1006" w:name="_Toc12353"/>
      <w:bookmarkStart w:id="1007" w:name="_Toc54862238"/>
      <w:bookmarkStart w:id="1008" w:name="_Toc15023"/>
      <w:bookmarkStart w:id="1009" w:name="_Toc14295"/>
      <w:bookmarkStart w:id="1010" w:name="_Ref11874352"/>
      <w:bookmarkStart w:id="1011" w:name="_Toc15883"/>
      <w:bookmarkStart w:id="1012" w:name="_Toc27680"/>
      <w:r>
        <w:rPr>
          <w:rFonts w:hint="eastAsia"/>
          <w:b w:val="0"/>
          <w:bCs/>
        </w:rPr>
        <w:t>7</w:t>
      </w:r>
      <w:r>
        <w:rPr>
          <w:b w:val="0"/>
          <w:bCs/>
        </w:rPr>
        <w:t xml:space="preserve">.3 </w:t>
      </w:r>
      <w:r>
        <w:rPr>
          <w:rFonts w:hint="eastAsia"/>
          <w:b w:val="0"/>
          <w:bCs/>
        </w:rPr>
        <w:t>现场合作</w:t>
      </w:r>
      <w:bookmarkEnd w:id="1001"/>
      <w:bookmarkEnd w:id="1002"/>
      <w:bookmarkEnd w:id="1003"/>
      <w:bookmarkEnd w:id="1004"/>
      <w:bookmarkEnd w:id="1005"/>
      <w:bookmarkEnd w:id="1006"/>
      <w:bookmarkEnd w:id="1007"/>
      <w:bookmarkEnd w:id="1008"/>
      <w:bookmarkEnd w:id="1009"/>
      <w:bookmarkEnd w:id="1010"/>
      <w:bookmarkEnd w:id="1011"/>
      <w:bookmarkEnd w:id="101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承包人应按合同约定或发包人的指示，与发包人人员、发包人的其他承包人等人员就在现场或附近实施与工程有关的各项工作进行合作并提供适当条件，包括使用承包人设备、临时工程或进入现场等。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承包人应对其在现场的施工活动负责，并应尽合理努力按合同约定或发包人的指示，协调自身与发包人人员、发包人的其他承包人等人员的活动。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rsidR="00FD52F0" w:rsidRDefault="00490F8C">
      <w:pPr>
        <w:pStyle w:val="37"/>
        <w:widowControl/>
        <w:spacing w:afterLines="0" w:line="360" w:lineRule="exact"/>
        <w:ind w:left="0"/>
        <w:rPr>
          <w:b w:val="0"/>
          <w:bCs/>
        </w:rPr>
      </w:pPr>
      <w:bookmarkStart w:id="1013" w:name="_Toc20800"/>
      <w:bookmarkStart w:id="1014" w:name="_Toc32272"/>
      <w:bookmarkStart w:id="1015" w:name="_Ref531954287"/>
      <w:bookmarkStart w:id="1016" w:name="_Toc3856"/>
      <w:bookmarkStart w:id="1017" w:name="_Ref531954285"/>
      <w:bookmarkStart w:id="1018" w:name="_Toc17529"/>
      <w:bookmarkStart w:id="1019" w:name="_Toc54862239"/>
      <w:bookmarkStart w:id="1020" w:name="_Toc29056"/>
      <w:bookmarkStart w:id="1021" w:name="_Toc30861"/>
      <w:bookmarkStart w:id="1022" w:name="_Toc13102"/>
      <w:bookmarkStart w:id="1023" w:name="_Toc14341"/>
      <w:bookmarkStart w:id="1024" w:name="_Toc32500"/>
      <w:bookmarkStart w:id="1025" w:name="_Toc25859"/>
      <w:r>
        <w:rPr>
          <w:rFonts w:hint="eastAsia"/>
          <w:b w:val="0"/>
          <w:bCs/>
        </w:rPr>
        <w:lastRenderedPageBreak/>
        <w:t>7</w:t>
      </w:r>
      <w:r>
        <w:rPr>
          <w:b w:val="0"/>
          <w:bCs/>
        </w:rPr>
        <w:t xml:space="preserve">.4 </w:t>
      </w:r>
      <w:r>
        <w:rPr>
          <w:rFonts w:hint="eastAsia"/>
          <w:b w:val="0"/>
          <w:bCs/>
        </w:rPr>
        <w:t>测量放线</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.4.1 </w:t>
      </w:r>
      <w:r>
        <w:rPr>
          <w:rFonts w:ascii="仿宋_GB2312" w:eastAsia="仿宋_GB2312" w:hint="eastAsia"/>
          <w:szCs w:val="24"/>
        </w:rPr>
        <w:t>除专用合同条件另有约定外，承包人应根据国家测绘基准、测绘系统和工程测量技术规范，按基准点（线）以及合同工程精度要求，测设施工控制网，并在专用合同条件约定的期限</w:t>
      </w:r>
      <w:r>
        <w:rPr>
          <w:rFonts w:ascii="仿宋_GB2312" w:eastAsia="仿宋_GB2312" w:hint="eastAsia"/>
          <w:szCs w:val="24"/>
        </w:rPr>
        <w:t>内，将施工控制网资料报送工程师。</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.4.2 </w:t>
      </w:r>
      <w:r>
        <w:rPr>
          <w:rFonts w:ascii="仿宋_GB2312" w:eastAsia="仿宋_GB2312" w:hint="eastAsia"/>
          <w:szCs w:val="24"/>
        </w:rPr>
        <w:t>承包人应负责管理施工控制网点。施工控制网点丢失或损坏的，承包人应及时修复。承包人应承担施工控制网点的管理与修复费用，并在工程竣工后将施工控制网点移交发包人。承包人负责对工程、单位</w:t>
      </w:r>
      <w:r>
        <w:rPr>
          <w:rFonts w:ascii="仿宋_GB2312" w:eastAsia="仿宋_GB2312" w:hint="eastAsia"/>
          <w:szCs w:val="24"/>
        </w:rPr>
        <w:t>/</w:t>
      </w:r>
      <w:r>
        <w:rPr>
          <w:rFonts w:ascii="仿宋_GB2312" w:eastAsia="仿宋_GB2312" w:hint="eastAsia"/>
          <w:szCs w:val="24"/>
        </w:rPr>
        <w:t>区段工程、施工部位放线，并对放线的准确性负责。</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.4.3 </w:t>
      </w:r>
      <w:r>
        <w:rPr>
          <w:rFonts w:ascii="仿宋_GB2312" w:eastAsia="仿宋_GB2312" w:hint="eastAsia"/>
          <w:szCs w:val="24"/>
        </w:rPr>
        <w:t>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w:t>
      </w:r>
      <w:r>
        <w:rPr>
          <w:rFonts w:ascii="仿宋_GB2312" w:eastAsia="仿宋_GB2312" w:hint="eastAsia"/>
          <w:szCs w:val="24"/>
        </w:rPr>
        <w:t>保护工作由承包人负责。</w:t>
      </w:r>
    </w:p>
    <w:p w:rsidR="00FD52F0" w:rsidRDefault="00490F8C">
      <w:pPr>
        <w:pStyle w:val="37"/>
        <w:widowControl/>
        <w:spacing w:afterLines="0" w:line="360" w:lineRule="exact"/>
        <w:ind w:left="0"/>
        <w:rPr>
          <w:b w:val="0"/>
          <w:bCs/>
        </w:rPr>
      </w:pPr>
      <w:bookmarkStart w:id="1026" w:name="_Toc19004"/>
      <w:bookmarkStart w:id="1027" w:name="_Toc16950"/>
      <w:bookmarkStart w:id="1028" w:name="_Toc1515"/>
      <w:bookmarkStart w:id="1029" w:name="_Toc6271"/>
      <w:bookmarkStart w:id="1030" w:name="_Toc24385"/>
      <w:bookmarkStart w:id="1031" w:name="_Toc16047"/>
      <w:bookmarkStart w:id="1032" w:name="_Toc20288"/>
      <w:bookmarkStart w:id="1033" w:name="_Toc54862240"/>
      <w:bookmarkStart w:id="1034" w:name="_Toc19436"/>
      <w:bookmarkStart w:id="1035" w:name="_Toc16346"/>
      <w:bookmarkStart w:id="1036" w:name="_Toc12577"/>
      <w:bookmarkStart w:id="1037" w:name="_Ref4770992"/>
      <w:bookmarkStart w:id="1038" w:name="_Ref531954323"/>
      <w:bookmarkStart w:id="1039" w:name="_Ref531954329"/>
      <w:r>
        <w:rPr>
          <w:rFonts w:hint="eastAsia"/>
          <w:b w:val="0"/>
          <w:bCs/>
        </w:rPr>
        <w:t>7</w:t>
      </w:r>
      <w:r>
        <w:rPr>
          <w:b w:val="0"/>
          <w:bCs/>
        </w:rPr>
        <w:t xml:space="preserve">.5 </w:t>
      </w:r>
      <w:r>
        <w:rPr>
          <w:rFonts w:hint="eastAsia"/>
          <w:b w:val="0"/>
          <w:bCs/>
        </w:rPr>
        <w:t>现场劳动用工</w:t>
      </w:r>
      <w:bookmarkEnd w:id="1026"/>
      <w:bookmarkEnd w:id="1027"/>
      <w:bookmarkEnd w:id="1028"/>
      <w:bookmarkEnd w:id="1029"/>
      <w:bookmarkEnd w:id="1030"/>
      <w:bookmarkEnd w:id="1031"/>
      <w:bookmarkEnd w:id="1032"/>
      <w:bookmarkEnd w:id="1033"/>
      <w:bookmarkEnd w:id="1034"/>
      <w:bookmarkEnd w:id="1035"/>
      <w:bookmarkEnd w:id="1036"/>
    </w:p>
    <w:p w:rsidR="00FD52F0" w:rsidRDefault="00490F8C">
      <w:pPr>
        <w:pStyle w:val="42"/>
        <w:spacing w:afterLines="0" w:line="360" w:lineRule="exact"/>
        <w:ind w:left="0"/>
        <w:rPr>
          <w:rFonts w:ascii="仿宋_GB2312" w:eastAsia="仿宋_GB2312"/>
          <w:szCs w:val="24"/>
        </w:rPr>
      </w:pPr>
      <w:r>
        <w:rPr>
          <w:rFonts w:ascii="仿宋_GB2312" w:eastAsia="仿宋_GB2312"/>
          <w:szCs w:val="24"/>
        </w:rPr>
        <w:t xml:space="preserve">7.5.1 </w:t>
      </w:r>
      <w:r>
        <w:rPr>
          <w:rFonts w:ascii="仿宋_GB2312" w:eastAsia="仿宋_GB2312"/>
          <w:szCs w:val="24"/>
        </w:rPr>
        <w:t>承包人及其分包人招用建筑工人的，</w:t>
      </w:r>
      <w:r>
        <w:rPr>
          <w:rFonts w:ascii="仿宋_GB2312" w:eastAsia="仿宋_GB2312" w:hint="eastAsia"/>
          <w:szCs w:val="24"/>
        </w:rPr>
        <w:t>应当依法与所招用的建筑工人订立</w:t>
      </w:r>
      <w:r>
        <w:rPr>
          <w:rFonts w:ascii="仿宋_GB2312" w:eastAsia="仿宋_GB2312"/>
          <w:szCs w:val="24"/>
        </w:rPr>
        <w:t>劳动合同，实行建筑工人劳动用工实名制管理，</w:t>
      </w:r>
      <w:r>
        <w:rPr>
          <w:rFonts w:ascii="仿宋_GB2312" w:eastAsia="仿宋_GB2312" w:hint="eastAsia"/>
          <w:szCs w:val="24"/>
        </w:rPr>
        <w:t>承包人</w:t>
      </w:r>
      <w:r>
        <w:rPr>
          <w:rFonts w:ascii="仿宋_GB2312" w:eastAsia="仿宋_GB2312"/>
          <w:szCs w:val="24"/>
        </w:rPr>
        <w:t>应当按照有关规定开设建筑工人工资专用账户、存储工资保证金，专项用于支付和保障该工程建设项目建筑工人工资。</w:t>
      </w:r>
    </w:p>
    <w:p w:rsidR="00FD52F0" w:rsidRDefault="00490F8C">
      <w:pPr>
        <w:pStyle w:val="42"/>
        <w:spacing w:afterLines="0" w:line="360" w:lineRule="exact"/>
        <w:ind w:left="0"/>
        <w:rPr>
          <w:rFonts w:ascii="仿宋_GB2312" w:eastAsia="仿宋_GB2312"/>
          <w:szCs w:val="24"/>
        </w:rPr>
      </w:pPr>
      <w:r>
        <w:rPr>
          <w:rFonts w:ascii="仿宋_GB2312" w:eastAsia="仿宋_GB2312"/>
          <w:szCs w:val="24"/>
        </w:rPr>
        <w:t xml:space="preserve">7.5.2 </w:t>
      </w:r>
      <w:r>
        <w:rPr>
          <w:rFonts w:ascii="仿宋_GB2312" w:eastAsia="仿宋_GB2312"/>
          <w:szCs w:val="24"/>
        </w:rPr>
        <w:t>承包人应当在工程项目部配备劳资专管员，对分包单位劳动用工及工资发放实施监督管理。</w:t>
      </w:r>
      <w:r>
        <w:rPr>
          <w:rFonts w:ascii="仿宋_GB2312" w:eastAsia="仿宋_GB2312" w:hint="eastAsia"/>
          <w:szCs w:val="24"/>
        </w:rPr>
        <w:t>承包人拖欠建筑工人工资的</w:t>
      </w:r>
      <w:r>
        <w:rPr>
          <w:rFonts w:ascii="仿宋_GB2312" w:eastAsia="仿宋_GB2312"/>
          <w:szCs w:val="24"/>
        </w:rPr>
        <w:t>,</w:t>
      </w:r>
      <w:r>
        <w:rPr>
          <w:rFonts w:ascii="仿宋_GB2312" w:eastAsia="仿宋_GB2312"/>
          <w:szCs w:val="24"/>
        </w:rPr>
        <w:t>应当依法予以清偿。分包人拖欠建筑工人工资的</w:t>
      </w:r>
      <w:r>
        <w:rPr>
          <w:rFonts w:ascii="仿宋_GB2312" w:eastAsia="仿宋_GB2312"/>
          <w:szCs w:val="24"/>
        </w:rPr>
        <w:t>,</w:t>
      </w:r>
      <w:r>
        <w:rPr>
          <w:rFonts w:ascii="仿宋_GB2312" w:eastAsia="仿宋_GB2312"/>
          <w:szCs w:val="24"/>
        </w:rPr>
        <w:t>由承包人先行清偿</w:t>
      </w:r>
      <w:r>
        <w:rPr>
          <w:rFonts w:ascii="仿宋_GB2312" w:eastAsia="仿宋_GB2312"/>
          <w:szCs w:val="24"/>
        </w:rPr>
        <w:t>,</w:t>
      </w:r>
      <w:r>
        <w:rPr>
          <w:rFonts w:ascii="仿宋_GB2312" w:eastAsia="仿宋_GB2312"/>
          <w:szCs w:val="24"/>
        </w:rPr>
        <w:t>再依法进行追偿。</w:t>
      </w:r>
      <w:r>
        <w:rPr>
          <w:rFonts w:ascii="仿宋_GB2312" w:eastAsia="仿宋_GB2312" w:hint="eastAsia"/>
          <w:szCs w:val="24"/>
        </w:rPr>
        <w:t>因发包人未按照合同约定及时拨付工程款导致建</w:t>
      </w:r>
      <w:r>
        <w:rPr>
          <w:rFonts w:ascii="仿宋_GB2312" w:eastAsia="仿宋_GB2312" w:hint="eastAsia"/>
          <w:szCs w:val="24"/>
        </w:rPr>
        <w:t>筑工人工资拖欠的，发包人应当以未结清的工程款为限先行垫付被拖欠的建筑工人工资。合同当事人可在专用合同条件中约定具体的清偿事宜和违约责任。</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 xml:space="preserve">7.5.3 </w:t>
      </w:r>
      <w:r>
        <w:rPr>
          <w:rFonts w:ascii="仿宋_GB2312" w:eastAsia="仿宋_GB2312" w:hint="eastAsia"/>
          <w:szCs w:val="24"/>
        </w:rPr>
        <w:t>承包人应当按照相关法律法规的要求，进行劳动用工管理和建筑工人工资支付。</w:t>
      </w:r>
    </w:p>
    <w:p w:rsidR="00FD52F0" w:rsidRDefault="00490F8C">
      <w:pPr>
        <w:pStyle w:val="37"/>
        <w:widowControl/>
        <w:spacing w:afterLines="0" w:line="360" w:lineRule="exact"/>
        <w:ind w:left="0"/>
        <w:rPr>
          <w:b w:val="0"/>
          <w:bCs/>
        </w:rPr>
      </w:pPr>
      <w:bookmarkStart w:id="1040" w:name="_Toc14140"/>
      <w:bookmarkStart w:id="1041" w:name="_Ref41554059"/>
      <w:bookmarkStart w:id="1042" w:name="_Toc23386"/>
      <w:bookmarkStart w:id="1043" w:name="_Toc6063"/>
      <w:bookmarkStart w:id="1044" w:name="_Toc27506"/>
      <w:bookmarkStart w:id="1045" w:name="_Toc26079"/>
      <w:bookmarkStart w:id="1046" w:name="_Toc22935"/>
      <w:bookmarkStart w:id="1047" w:name="_Toc6484"/>
      <w:bookmarkStart w:id="1048" w:name="_Toc4730"/>
      <w:bookmarkStart w:id="1049" w:name="_Toc15582"/>
      <w:bookmarkStart w:id="1050" w:name="_Toc29702"/>
      <w:bookmarkStart w:id="1051" w:name="_Toc54862241"/>
      <w:r>
        <w:rPr>
          <w:rFonts w:hint="eastAsia"/>
          <w:b w:val="0"/>
          <w:bCs/>
        </w:rPr>
        <w:t>7</w:t>
      </w:r>
      <w:r>
        <w:rPr>
          <w:b w:val="0"/>
          <w:bCs/>
        </w:rPr>
        <w:t xml:space="preserve">.6 </w:t>
      </w:r>
      <w:r>
        <w:rPr>
          <w:rFonts w:hint="eastAsia"/>
          <w:b w:val="0"/>
          <w:bCs/>
        </w:rPr>
        <w:t>安全文明施工</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FD52F0" w:rsidRDefault="00490F8C">
      <w:pPr>
        <w:pStyle w:val="42"/>
        <w:spacing w:afterLines="0" w:line="360" w:lineRule="exact"/>
        <w:ind w:left="0"/>
        <w:rPr>
          <w:rFonts w:ascii="仿宋_GB2312" w:eastAsia="仿宋_GB2312"/>
          <w:szCs w:val="24"/>
        </w:rPr>
      </w:pPr>
      <w:bookmarkStart w:id="1052" w:name="_Ref18990822"/>
      <w:r>
        <w:rPr>
          <w:rFonts w:ascii="仿宋_GB2312" w:eastAsia="仿宋_GB2312" w:hint="eastAsia"/>
          <w:szCs w:val="24"/>
        </w:rPr>
        <w:t>7</w:t>
      </w:r>
      <w:r>
        <w:rPr>
          <w:rFonts w:ascii="仿宋_GB2312" w:eastAsia="仿宋_GB2312"/>
          <w:szCs w:val="24"/>
        </w:rPr>
        <w:t xml:space="preserve">.6.1 </w:t>
      </w:r>
      <w:r>
        <w:rPr>
          <w:rFonts w:ascii="仿宋_GB2312" w:eastAsia="仿宋_GB2312" w:hint="eastAsia"/>
          <w:szCs w:val="24"/>
        </w:rPr>
        <w:t>安全生产要求</w:t>
      </w:r>
      <w:bookmarkEnd w:id="105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因安全生产需要暂停施工的，按照第</w:t>
      </w:r>
      <w:r>
        <w:rPr>
          <w:rFonts w:ascii="仿宋_GB2312" w:eastAsia="仿宋_GB2312"/>
          <w:szCs w:val="24"/>
        </w:rPr>
        <w:t>8.9</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暂停工作</w:t>
      </w:r>
      <w:r>
        <w:rPr>
          <w:rFonts w:ascii="仿宋_GB2312" w:eastAsia="仿宋_GB2312" w:hint="eastAsia"/>
          <w:szCs w:val="24"/>
        </w:rPr>
        <w:t>]</w:t>
      </w:r>
      <w:r>
        <w:rPr>
          <w:rFonts w:ascii="仿宋_GB2312" w:eastAsia="仿宋_GB2312" w:hint="eastAsia"/>
          <w:szCs w:val="24"/>
        </w:rPr>
        <w:t>的约定执行。</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.6.2 </w:t>
      </w:r>
      <w:r>
        <w:rPr>
          <w:rFonts w:ascii="仿宋_GB2312" w:eastAsia="仿宋_GB2312" w:hint="eastAsia"/>
          <w:szCs w:val="24"/>
        </w:rPr>
        <w:t>安全生产保证措施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w:t>
      </w:r>
      <w:r>
        <w:rPr>
          <w:rFonts w:ascii="仿宋_GB2312" w:eastAsia="仿宋_GB2312" w:hint="eastAsia"/>
          <w:szCs w:val="24"/>
        </w:rPr>
        <w:t>人应当按照有关规定编制安全技术措施或者专项施工方案，建立安全生产责任制度、治安保卫制度及安全生产教育培训制度，并按安全生产法律规定及合同约定履行</w:t>
      </w:r>
      <w:r>
        <w:rPr>
          <w:rFonts w:ascii="仿宋_GB2312" w:eastAsia="仿宋_GB2312" w:hint="eastAsia"/>
          <w:szCs w:val="24"/>
        </w:rPr>
        <w:lastRenderedPageBreak/>
        <w:t>安全职责，如实编制工程安全生产的有关记录，接受发包人、工程师及政府安全监督部门的检查与监督。</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w:t>
      </w:r>
      <w:r>
        <w:rPr>
          <w:rFonts w:ascii="仿宋_GB2312" w:eastAsia="仿宋_GB2312" w:hint="eastAsia"/>
          <w:szCs w:val="24"/>
        </w:rPr>
        <w:t>他危险品的管理，以及对爆破作业和地下工程施工等危险作业的管理。</w:t>
      </w:r>
    </w:p>
    <w:p w:rsidR="00FD52F0" w:rsidRDefault="00490F8C">
      <w:pPr>
        <w:pStyle w:val="42"/>
        <w:spacing w:afterLines="0" w:line="360" w:lineRule="exact"/>
        <w:ind w:left="0"/>
        <w:rPr>
          <w:rFonts w:ascii="仿宋_GB2312" w:eastAsia="仿宋_GB2312"/>
          <w:szCs w:val="24"/>
        </w:rPr>
      </w:pPr>
      <w:bookmarkStart w:id="1053" w:name="_Ref18990840"/>
      <w:r>
        <w:rPr>
          <w:rFonts w:ascii="仿宋_GB2312" w:eastAsia="仿宋_GB2312" w:hint="eastAsia"/>
          <w:szCs w:val="24"/>
        </w:rPr>
        <w:t>7</w:t>
      </w:r>
      <w:r>
        <w:rPr>
          <w:rFonts w:ascii="仿宋_GB2312" w:eastAsia="仿宋_GB2312"/>
          <w:szCs w:val="24"/>
        </w:rPr>
        <w:t xml:space="preserve">.6.3 </w:t>
      </w:r>
      <w:r>
        <w:rPr>
          <w:rFonts w:ascii="仿宋_GB2312" w:eastAsia="仿宋_GB2312" w:hint="eastAsia"/>
          <w:szCs w:val="24"/>
        </w:rPr>
        <w:t>文明施工</w:t>
      </w:r>
      <w:bookmarkEnd w:id="105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.6.4</w:t>
      </w:r>
      <w:r>
        <w:rPr>
          <w:rFonts w:ascii="仿宋_GB2312" w:eastAsia="仿宋_GB2312"/>
          <w:szCs w:val="24"/>
        </w:rPr>
        <w:t xml:space="preserve"> </w:t>
      </w:r>
      <w:r>
        <w:rPr>
          <w:rFonts w:ascii="仿宋_GB2312" w:eastAsia="仿宋_GB2312" w:hint="eastAsia"/>
          <w:szCs w:val="24"/>
        </w:rPr>
        <w:t>事故处理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.6.5 </w:t>
      </w:r>
      <w:r>
        <w:rPr>
          <w:rFonts w:ascii="仿宋_GB2312" w:eastAsia="仿宋_GB2312" w:hint="eastAsia"/>
          <w:szCs w:val="24"/>
        </w:rPr>
        <w:t>安全生产责任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发包人应负责赔偿以下各种情况造成的损失：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工程或工程的任何部分对土地的占用所造成的第三者财产损失；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由于发包人原因在施工现场及其毗邻地带、履行合同工作中造成的第三者人身伤亡和财产损失；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由于发包人原因对发包人自身、承</w:t>
      </w:r>
      <w:r>
        <w:rPr>
          <w:rFonts w:ascii="仿宋_GB2312" w:eastAsia="仿宋_GB2312" w:hint="eastAsia"/>
          <w:szCs w:val="24"/>
        </w:rPr>
        <w:t>包人、工程师造成的人身伤害和财产损失。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承包人应负责赔偿由于承包人原因在施工现场及其毗邻地带、履行合同工作中造成的第三者人身伤亡和财产损失。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如果上述损失是由于发包人和承包人共同原因导致的，则双方应根据过错情况按比例承担。</w:t>
      </w:r>
    </w:p>
    <w:p w:rsidR="00FD52F0" w:rsidRDefault="00490F8C">
      <w:pPr>
        <w:pStyle w:val="37"/>
        <w:widowControl/>
        <w:spacing w:afterLines="0" w:line="360" w:lineRule="exact"/>
        <w:ind w:left="0"/>
        <w:rPr>
          <w:b w:val="0"/>
          <w:bCs/>
        </w:rPr>
      </w:pPr>
      <w:bookmarkStart w:id="1054" w:name="_Toc32236"/>
      <w:bookmarkStart w:id="1055" w:name="_Toc28176"/>
      <w:bookmarkStart w:id="1056" w:name="_Toc8804"/>
      <w:bookmarkStart w:id="1057" w:name="_Toc7794"/>
      <w:bookmarkStart w:id="1058" w:name="_Toc25210"/>
      <w:bookmarkStart w:id="1059" w:name="_Toc5091"/>
      <w:bookmarkStart w:id="1060" w:name="_Toc24442"/>
      <w:bookmarkStart w:id="1061" w:name="_Toc3565"/>
      <w:bookmarkStart w:id="1062" w:name="_Ref11874562"/>
      <w:bookmarkStart w:id="1063" w:name="_Ref41554069"/>
      <w:bookmarkStart w:id="1064" w:name="_Toc9394"/>
      <w:bookmarkStart w:id="1065" w:name="_Toc54862242"/>
      <w:bookmarkStart w:id="1066" w:name="_Toc7607"/>
      <w:r>
        <w:rPr>
          <w:rFonts w:hint="eastAsia"/>
          <w:b w:val="0"/>
          <w:bCs/>
        </w:rPr>
        <w:t>7</w:t>
      </w:r>
      <w:r>
        <w:rPr>
          <w:b w:val="0"/>
          <w:bCs/>
        </w:rPr>
        <w:t xml:space="preserve">.7 </w:t>
      </w:r>
      <w:r>
        <w:rPr>
          <w:rFonts w:hint="eastAsia"/>
          <w:b w:val="0"/>
          <w:bCs/>
        </w:rPr>
        <w:t>职业健康</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承包人应遵守适用的职业健康的法律和合同约定（包括对雇用、职业健康、安全、福利等方面的规定），负责现场实施过程中其人员的职业健康和保护，包括：</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承包人应遵守适用的劳动法规，保护承包人员工及承包人聘用的第三方人员的合法休假权等合法权益，按照法律规定安排现场施工人员的</w:t>
      </w:r>
      <w:r>
        <w:rPr>
          <w:rFonts w:ascii="仿宋_GB2312" w:eastAsia="仿宋_GB2312" w:hint="eastAsia"/>
          <w:szCs w:val="24"/>
        </w:rPr>
        <w:t>劳动和休息时间，保障劳动者的休息时间，并支付合理的报酬和费用。因工程施工的特殊需要占用休假日或延长工作时间的，应不超过法律规定的限度，并按法律规定给予补休或酬劳。</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承包人应依法为承包人</w:t>
      </w:r>
      <w:bookmarkStart w:id="1067" w:name="_Hlk46339538"/>
      <w:r>
        <w:rPr>
          <w:rFonts w:ascii="仿宋_GB2312" w:eastAsia="仿宋_GB2312" w:hint="eastAsia"/>
          <w:szCs w:val="24"/>
        </w:rPr>
        <w:t>员工及承包人聘用的第三方人员</w:t>
      </w:r>
      <w:bookmarkEnd w:id="1067"/>
      <w:r>
        <w:rPr>
          <w:rFonts w:ascii="仿宋_GB2312" w:eastAsia="仿宋_GB2312" w:hint="eastAsia"/>
          <w:szCs w:val="24"/>
        </w:rPr>
        <w:t>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w:t>
      </w:r>
      <w:r>
        <w:rPr>
          <w:rFonts w:ascii="仿宋_GB2312" w:eastAsia="仿宋_GB2312" w:hint="eastAsia"/>
          <w:szCs w:val="24"/>
        </w:rPr>
        <w:t>人承担责任和费用。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承包人应采取有效措施预防传染病，保持食堂的饮食卫生，保证施工人员的健康，并定期对施工现场、施工人员生活基地和工程进行防疫和卫生的专业检查和处理</w:t>
      </w:r>
      <w:r>
        <w:rPr>
          <w:rFonts w:ascii="仿宋_GB2312" w:eastAsia="仿宋_GB2312" w:hint="eastAsia"/>
          <w:szCs w:val="24"/>
        </w:rPr>
        <w:t xml:space="preserve">, </w:t>
      </w:r>
      <w:r>
        <w:rPr>
          <w:rFonts w:ascii="仿宋_GB2312" w:eastAsia="仿宋_GB2312" w:hint="eastAsia"/>
          <w:szCs w:val="24"/>
        </w:rPr>
        <w:t>在远离城镇的施工现场，还应配备必要的伤病防治和急救的医务人员与医疗设施。承包人雇佣人员在施工中受到伤害的，承包人应立即采取有效措施进行抢救和治疗。</w:t>
      </w:r>
    </w:p>
    <w:p w:rsidR="00FD52F0" w:rsidRDefault="00490F8C">
      <w:pPr>
        <w:pStyle w:val="37"/>
        <w:widowControl/>
        <w:spacing w:afterLines="0" w:line="360" w:lineRule="exact"/>
        <w:ind w:left="0"/>
        <w:rPr>
          <w:b w:val="0"/>
          <w:bCs/>
        </w:rPr>
      </w:pPr>
      <w:bookmarkStart w:id="1068" w:name="_Toc36"/>
      <w:bookmarkStart w:id="1069" w:name="_Ref11874570"/>
      <w:bookmarkStart w:id="1070" w:name="_Toc17709"/>
      <w:bookmarkStart w:id="1071" w:name="_Toc27398"/>
      <w:bookmarkStart w:id="1072" w:name="_Toc21084"/>
      <w:bookmarkStart w:id="1073" w:name="_Toc23850"/>
      <w:bookmarkStart w:id="1074" w:name="_Toc54862243"/>
      <w:bookmarkStart w:id="1075" w:name="_Toc26007"/>
      <w:bookmarkStart w:id="1076" w:name="_Toc2736"/>
      <w:bookmarkStart w:id="1077" w:name="_Toc2371"/>
      <w:bookmarkStart w:id="1078" w:name="_Toc4697"/>
      <w:bookmarkStart w:id="1079" w:name="_Toc12362"/>
      <w:r>
        <w:rPr>
          <w:rFonts w:hint="eastAsia"/>
          <w:b w:val="0"/>
          <w:bCs/>
        </w:rPr>
        <w:t>7</w:t>
      </w:r>
      <w:r>
        <w:rPr>
          <w:b w:val="0"/>
          <w:bCs/>
        </w:rPr>
        <w:t xml:space="preserve">.8 </w:t>
      </w:r>
      <w:r>
        <w:rPr>
          <w:rFonts w:hint="eastAsia"/>
          <w:b w:val="0"/>
          <w:bCs/>
        </w:rPr>
        <w:t>环境保护</w:t>
      </w:r>
      <w:bookmarkEnd w:id="1068"/>
      <w:bookmarkEnd w:id="1069"/>
      <w:bookmarkEnd w:id="1070"/>
      <w:bookmarkEnd w:id="1071"/>
      <w:bookmarkEnd w:id="1072"/>
      <w:bookmarkEnd w:id="1073"/>
      <w:bookmarkEnd w:id="1074"/>
      <w:bookmarkEnd w:id="1075"/>
      <w:bookmarkEnd w:id="1076"/>
      <w:bookmarkEnd w:id="1077"/>
      <w:bookmarkEnd w:id="1078"/>
      <w:bookmarkEnd w:id="1079"/>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.8.1 </w:t>
      </w:r>
      <w:r>
        <w:rPr>
          <w:rFonts w:ascii="仿宋_GB2312" w:eastAsia="仿宋_GB2312" w:hint="eastAsia"/>
          <w:szCs w:val="24"/>
        </w:rPr>
        <w:t>承包人负责在现场施工过程中对现场周围的建筑物、构筑物、文物建筑、古树、名木，及地下管线、线缆、构筑物、文物、化石和坟墓等进行保护。因承包人未能通知发包人，并在未</w:t>
      </w:r>
      <w:r>
        <w:rPr>
          <w:rFonts w:ascii="仿宋_GB2312" w:eastAsia="仿宋_GB2312" w:hint="eastAsia"/>
          <w:szCs w:val="24"/>
        </w:rPr>
        <w:t>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.8.2 </w:t>
      </w:r>
      <w:r>
        <w:rPr>
          <w:rFonts w:ascii="仿宋_GB2312" w:eastAsia="仿宋_GB2312" w:hint="eastAsia"/>
          <w:szCs w:val="24"/>
        </w:rPr>
        <w:t>承包人应采取措施，并负责控制和（或）处理现场的粉尘、废气、废水、固体废物和噪声对环境的污染和危害。因此发生的伤害、赔偿、罚款等费用增加，和（或）竣工日期延误，由承包人负责。</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.8.3 </w:t>
      </w:r>
      <w:r>
        <w:rPr>
          <w:rFonts w:ascii="仿宋_GB2312" w:eastAsia="仿宋_GB2312" w:hint="eastAsia"/>
          <w:szCs w:val="24"/>
        </w:rPr>
        <w:t>承包人及时或定期将施工现场残留、废弃的垃圾分类后运到发包人或当地有关行政部门指定的地</w:t>
      </w:r>
      <w:r>
        <w:rPr>
          <w:rFonts w:ascii="仿宋_GB2312" w:eastAsia="仿宋_GB2312" w:hint="eastAsia"/>
          <w:szCs w:val="24"/>
        </w:rPr>
        <w:t>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rsidR="00FD52F0" w:rsidRDefault="00490F8C">
      <w:pPr>
        <w:pStyle w:val="37"/>
        <w:widowControl/>
        <w:spacing w:afterLines="0" w:line="360" w:lineRule="exact"/>
        <w:ind w:left="0"/>
        <w:rPr>
          <w:b w:val="0"/>
          <w:bCs/>
        </w:rPr>
      </w:pPr>
      <w:bookmarkStart w:id="1080" w:name="_Ref531954340"/>
      <w:bookmarkStart w:id="1081" w:name="_Toc23939"/>
      <w:bookmarkStart w:id="1082" w:name="_Toc5943"/>
      <w:bookmarkStart w:id="1083" w:name="_Toc3984"/>
      <w:bookmarkStart w:id="1084" w:name="_Ref531954344"/>
      <w:bookmarkStart w:id="1085" w:name="_Ref4771116"/>
      <w:bookmarkStart w:id="1086" w:name="_Toc6268"/>
      <w:bookmarkStart w:id="1087" w:name="_Toc32289"/>
      <w:bookmarkStart w:id="1088" w:name="_Toc54862244"/>
      <w:bookmarkStart w:id="1089" w:name="_Toc9569"/>
      <w:bookmarkStart w:id="1090" w:name="_Toc8774"/>
      <w:bookmarkStart w:id="1091" w:name="_Toc28109"/>
      <w:bookmarkStart w:id="1092" w:name="_Toc27382"/>
      <w:bookmarkStart w:id="1093" w:name="_Toc1015"/>
      <w:r>
        <w:rPr>
          <w:rFonts w:hint="eastAsia"/>
          <w:b w:val="0"/>
          <w:bCs/>
        </w:rPr>
        <w:t>7</w:t>
      </w:r>
      <w:r>
        <w:rPr>
          <w:b w:val="0"/>
          <w:bCs/>
        </w:rPr>
        <w:t xml:space="preserve">.9 </w:t>
      </w:r>
      <w:r>
        <w:rPr>
          <w:rFonts w:hint="eastAsia"/>
          <w:b w:val="0"/>
          <w:bCs/>
        </w:rPr>
        <w:t>临时性公用设施</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.9.1 </w:t>
      </w:r>
      <w:r>
        <w:rPr>
          <w:rFonts w:ascii="仿宋_GB2312" w:eastAsia="仿宋_GB2312" w:hint="eastAsia"/>
          <w:szCs w:val="24"/>
        </w:rPr>
        <w:t>提供临时用水、用电等和节点铺设</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除专用合同条件另有约定外，发包人应在承包人进场前将施工临时用水、用电等接至约定的节点位置，并保证其需要。上述临时使用的水、电等的类别、取费单价在专用合同条件中约定，发包人按实际计量结果收费。发</w:t>
      </w:r>
      <w:r>
        <w:rPr>
          <w:rFonts w:ascii="仿宋_GB2312" w:eastAsia="仿宋_GB2312" w:hint="eastAsia"/>
          <w:szCs w:val="24"/>
        </w:rPr>
        <w:t>包人无法提供的水、电等在专用合同条件中约定，相关费用由承包人纳入报价并承担相关责任。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7</w:t>
      </w:r>
      <w:r>
        <w:rPr>
          <w:rFonts w:ascii="仿宋_GB2312" w:eastAsia="仿宋_GB2312"/>
          <w:szCs w:val="24"/>
        </w:rPr>
        <w:t xml:space="preserve">.9.2 </w:t>
      </w:r>
      <w:r>
        <w:rPr>
          <w:rFonts w:ascii="仿宋_GB2312" w:eastAsia="仿宋_GB2312" w:hint="eastAsia"/>
          <w:szCs w:val="24"/>
        </w:rPr>
        <w:t>临时用水、用电等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承包人应在计划开始现场施工日期</w:t>
      </w:r>
      <w:r>
        <w:rPr>
          <w:rFonts w:ascii="仿宋_GB2312" w:eastAsia="仿宋_GB2312" w:hint="eastAsia"/>
          <w:szCs w:val="24"/>
        </w:rPr>
        <w:t>28</w:t>
      </w:r>
      <w:r>
        <w:rPr>
          <w:rFonts w:ascii="仿宋_GB2312" w:eastAsia="仿宋_GB2312" w:hint="eastAsia"/>
          <w:szCs w:val="24"/>
        </w:rPr>
        <w:t>天前或双方约定的其它时间，按专用合同条件中约定的发包人能够提供的临时用水、用电等类别，向发包人提交施工（含工程物资保管）所需的临时用水、用电等的品质、正常用量、高峰用量</w:t>
      </w:r>
      <w:r>
        <w:rPr>
          <w:rFonts w:ascii="仿宋_GB2312" w:eastAsia="仿宋_GB2312" w:hint="eastAsia"/>
          <w:szCs w:val="24"/>
        </w:rPr>
        <w:t>、使用时间和节点位置等资料。承包人自费负责计量仪器的购买、安装和维护，并依据专用合同条件中约定的单价向发包人交费，合同当事人另有约定时除外。</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因承包人未能按合同约定提交上述资料，造成发包人费用增加和竣工日期延误时，由承包人负责。</w:t>
      </w:r>
      <w:bookmarkStart w:id="1094" w:name="_Ref508893743"/>
    </w:p>
    <w:p w:rsidR="00FD52F0" w:rsidRDefault="00490F8C">
      <w:pPr>
        <w:pStyle w:val="37"/>
        <w:widowControl/>
        <w:spacing w:afterLines="0" w:line="360" w:lineRule="exact"/>
        <w:ind w:left="0"/>
        <w:rPr>
          <w:b w:val="0"/>
          <w:bCs/>
        </w:rPr>
      </w:pPr>
      <w:bookmarkStart w:id="1095" w:name="_Toc9974"/>
      <w:bookmarkStart w:id="1096" w:name="_Toc29384"/>
      <w:bookmarkStart w:id="1097" w:name="_Toc6974"/>
      <w:bookmarkStart w:id="1098" w:name="_Toc54862245"/>
      <w:bookmarkStart w:id="1099" w:name="_Toc32303"/>
      <w:bookmarkStart w:id="1100" w:name="_Ref531952248"/>
      <w:bookmarkStart w:id="1101" w:name="_Toc28310"/>
      <w:bookmarkStart w:id="1102" w:name="_Toc8243"/>
      <w:bookmarkStart w:id="1103" w:name="_Toc6169"/>
      <w:bookmarkStart w:id="1104" w:name="_Ref531952239"/>
      <w:bookmarkStart w:id="1105" w:name="_Toc32063"/>
      <w:bookmarkStart w:id="1106" w:name="_Toc16810"/>
      <w:bookmarkStart w:id="1107" w:name="_Toc13986"/>
      <w:r>
        <w:rPr>
          <w:rFonts w:hint="eastAsia"/>
          <w:b w:val="0"/>
          <w:bCs/>
        </w:rPr>
        <w:t>7</w:t>
      </w:r>
      <w:r>
        <w:rPr>
          <w:b w:val="0"/>
          <w:bCs/>
        </w:rPr>
        <w:t xml:space="preserve">.10 </w:t>
      </w:r>
      <w:r>
        <w:rPr>
          <w:rFonts w:hint="eastAsia"/>
          <w:b w:val="0"/>
          <w:bCs/>
        </w:rPr>
        <w:t>现场安保</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承包人承担自发包人向其移交施工现场、进入占有施工现场至发包人接收单位</w:t>
      </w:r>
      <w:r>
        <w:rPr>
          <w:rFonts w:ascii="仿宋_GB2312" w:eastAsia="仿宋_GB2312" w:hint="eastAsia"/>
          <w:szCs w:val="24"/>
        </w:rPr>
        <w:t>/</w:t>
      </w:r>
      <w:r>
        <w:rPr>
          <w:rFonts w:ascii="仿宋_GB2312" w:eastAsia="仿宋_GB2312" w:hint="eastAsia"/>
          <w:szCs w:val="24"/>
        </w:rPr>
        <w:t>区段工程或（和）工程之前的现场安保责任，并负责编制相关的安保制度、责任制度和报告制度，提交给发包人。除专用合同条件另有约定外，承包人的该等义务不因其与他人共同合法占有施工现场而减免。承包人有权</w:t>
      </w:r>
      <w:r>
        <w:rPr>
          <w:rFonts w:ascii="仿宋_GB2312" w:eastAsia="仿宋_GB2312" w:hint="eastAsia"/>
          <w:szCs w:val="24"/>
        </w:rPr>
        <w:t>要求发包人负责协调他人就共同合法占有现场的安保事宜接受承包人的管理。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承包人应将其作业限制在现场区域、合同约定的区域或为履行合同所需的区域内。承包人应采取一切必要的预防措施，以保持承包人的设备和人员处于现场区域内，避免其进入邻近地区。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承包人为履行合同义务而占用的其他场所（如预制加工场所、办公及生活营区）</w:t>
      </w:r>
      <w:r>
        <w:rPr>
          <w:rFonts w:ascii="仿宋_GB2312" w:eastAsia="仿宋_GB2312" w:hint="eastAsia"/>
          <w:szCs w:val="24"/>
        </w:rPr>
        <w:t xml:space="preserve"> </w:t>
      </w:r>
      <w:r>
        <w:rPr>
          <w:rFonts w:ascii="仿宋_GB2312" w:eastAsia="仿宋_GB2312" w:hint="eastAsia"/>
          <w:szCs w:val="24"/>
        </w:rPr>
        <w:t>的安保适用本款前述关于现场安保的规定。</w:t>
      </w:r>
    </w:p>
    <w:p w:rsidR="00FD52F0" w:rsidRDefault="00490F8C">
      <w:pPr>
        <w:pStyle w:val="37"/>
        <w:widowControl/>
        <w:spacing w:afterLines="0" w:line="360" w:lineRule="exact"/>
        <w:ind w:left="0"/>
        <w:rPr>
          <w:b w:val="0"/>
          <w:bCs/>
        </w:rPr>
      </w:pPr>
      <w:bookmarkStart w:id="1108" w:name="_Toc23179"/>
      <w:bookmarkStart w:id="1109" w:name="_Toc19062"/>
      <w:bookmarkStart w:id="1110" w:name="_Toc4760"/>
      <w:bookmarkStart w:id="1111" w:name="_Toc15286"/>
      <w:bookmarkStart w:id="1112" w:name="_Toc5793"/>
      <w:bookmarkStart w:id="1113" w:name="_Toc24177"/>
      <w:bookmarkStart w:id="1114" w:name="_Toc30655"/>
      <w:bookmarkStart w:id="1115" w:name="_Toc10285"/>
      <w:bookmarkStart w:id="1116" w:name="_Toc54862246"/>
      <w:bookmarkStart w:id="1117" w:name="_Toc10232"/>
      <w:bookmarkStart w:id="1118" w:name="_Toc8402"/>
      <w:r>
        <w:rPr>
          <w:rFonts w:hint="eastAsia"/>
          <w:b w:val="0"/>
          <w:bCs/>
        </w:rPr>
        <w:t>7</w:t>
      </w:r>
      <w:r>
        <w:rPr>
          <w:b w:val="0"/>
          <w:bCs/>
        </w:rPr>
        <w:t xml:space="preserve">.11 </w:t>
      </w:r>
      <w:r>
        <w:rPr>
          <w:rFonts w:hint="eastAsia"/>
          <w:b w:val="0"/>
          <w:bCs/>
        </w:rPr>
        <w:t>工程照管</w:t>
      </w:r>
      <w:bookmarkEnd w:id="1108"/>
      <w:bookmarkEnd w:id="1109"/>
      <w:bookmarkEnd w:id="1110"/>
      <w:bookmarkEnd w:id="1111"/>
      <w:bookmarkEnd w:id="1112"/>
      <w:bookmarkEnd w:id="1113"/>
      <w:bookmarkEnd w:id="1114"/>
      <w:bookmarkEnd w:id="1115"/>
      <w:bookmarkEnd w:id="1116"/>
      <w:bookmarkEnd w:id="1117"/>
      <w:bookmarkEnd w:id="111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自开始现场施工日期起至发包人应当接收工程之日止，承包人应承担工程现场、材料、设备及承包人文件的照管和维护工作。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如部分工程于竣工验收前提前交付发包人的，则自交付之日起，该部分工程照管及维护职责由发包人承担。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如发包人及承包人进行竣工验收时尚有部分未竣工工程的，承包人应负责该未竣工工程的照管和维护工作，直至竣工后移交给发包人。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如合同解除或终止的，承包人自合同解除或终止之日起不再对工程承担照管和维护义务。</w:t>
      </w:r>
    </w:p>
    <w:p w:rsidR="00FD52F0" w:rsidRDefault="00490F8C">
      <w:pPr>
        <w:pStyle w:val="2"/>
        <w:numPr>
          <w:ilvl w:val="0"/>
          <w:numId w:val="0"/>
        </w:numPr>
        <w:wordWrap/>
        <w:topLinePunct w:val="0"/>
        <w:spacing w:afterLines="0" w:line="360" w:lineRule="exact"/>
        <w:rPr>
          <w:b w:val="0"/>
          <w:bCs/>
          <w:sz w:val="24"/>
          <w:szCs w:val="24"/>
        </w:rPr>
      </w:pPr>
      <w:bookmarkStart w:id="1119" w:name="_Toc28912"/>
      <w:bookmarkStart w:id="1120" w:name="_Toc6914"/>
      <w:bookmarkStart w:id="1121" w:name="_Ref508998009"/>
      <w:bookmarkStart w:id="1122" w:name="_Toc9452"/>
      <w:bookmarkStart w:id="1123" w:name="_Toc16867"/>
      <w:bookmarkStart w:id="1124" w:name="_Toc54862247"/>
      <w:bookmarkStart w:id="1125" w:name="_Toc11256"/>
      <w:bookmarkStart w:id="1126" w:name="_Toc477"/>
      <w:bookmarkStart w:id="1127" w:name="_Toc11727"/>
      <w:bookmarkStart w:id="1128" w:name="_Toc30865"/>
      <w:bookmarkStart w:id="1129" w:name="_Toc24234"/>
      <w:bookmarkStart w:id="1130" w:name="_Toc11719"/>
      <w:bookmarkStart w:id="1131" w:name="_Ref531954505"/>
      <w:bookmarkStart w:id="1132" w:name="_Ref531954518"/>
      <w:r>
        <w:rPr>
          <w:rFonts w:hint="eastAsia"/>
          <w:b w:val="0"/>
          <w:bCs/>
          <w:sz w:val="24"/>
          <w:szCs w:val="24"/>
        </w:rPr>
        <w:t>第</w:t>
      </w:r>
      <w:r>
        <w:rPr>
          <w:rFonts w:hint="eastAsia"/>
          <w:b w:val="0"/>
          <w:bCs/>
          <w:sz w:val="24"/>
          <w:szCs w:val="24"/>
        </w:rPr>
        <w:t>8</w:t>
      </w:r>
      <w:r>
        <w:rPr>
          <w:rFonts w:hint="eastAsia"/>
          <w:b w:val="0"/>
          <w:bCs/>
          <w:sz w:val="24"/>
          <w:szCs w:val="24"/>
        </w:rPr>
        <w:t>条</w:t>
      </w:r>
      <w:r>
        <w:rPr>
          <w:rFonts w:hint="eastAsia"/>
          <w:b w:val="0"/>
          <w:bCs/>
          <w:sz w:val="24"/>
          <w:szCs w:val="24"/>
        </w:rPr>
        <w:t xml:space="preserve"> </w:t>
      </w:r>
      <w:r>
        <w:rPr>
          <w:rFonts w:hint="eastAsia"/>
          <w:b w:val="0"/>
          <w:bCs/>
          <w:sz w:val="24"/>
          <w:szCs w:val="24"/>
        </w:rPr>
        <w:t>工期和进度</w:t>
      </w:r>
      <w:bookmarkEnd w:id="1119"/>
      <w:bookmarkEnd w:id="1120"/>
      <w:bookmarkEnd w:id="1121"/>
      <w:bookmarkEnd w:id="1122"/>
      <w:bookmarkEnd w:id="1123"/>
      <w:bookmarkEnd w:id="1124"/>
      <w:bookmarkEnd w:id="1125"/>
      <w:bookmarkEnd w:id="1126"/>
      <w:bookmarkEnd w:id="1127"/>
      <w:bookmarkEnd w:id="1128"/>
      <w:bookmarkEnd w:id="1129"/>
      <w:bookmarkEnd w:id="1130"/>
    </w:p>
    <w:p w:rsidR="00FD52F0" w:rsidRDefault="00490F8C">
      <w:pPr>
        <w:pStyle w:val="37"/>
        <w:widowControl/>
        <w:spacing w:afterLines="0" w:line="360" w:lineRule="exact"/>
        <w:ind w:left="0"/>
        <w:rPr>
          <w:b w:val="0"/>
          <w:bCs/>
        </w:rPr>
      </w:pPr>
      <w:bookmarkStart w:id="1133" w:name="_Toc888"/>
      <w:bookmarkStart w:id="1134" w:name="_Ref532362774"/>
      <w:bookmarkStart w:id="1135" w:name="_Toc12991"/>
      <w:bookmarkStart w:id="1136" w:name="_Toc23701"/>
      <w:bookmarkStart w:id="1137" w:name="_Toc27731"/>
      <w:bookmarkStart w:id="1138" w:name="_Toc10049"/>
      <w:bookmarkStart w:id="1139" w:name="_Ref532362075"/>
      <w:bookmarkStart w:id="1140" w:name="_Toc11558"/>
      <w:bookmarkStart w:id="1141" w:name="_Toc32318"/>
      <w:bookmarkStart w:id="1142" w:name="_Ref532362777"/>
      <w:bookmarkStart w:id="1143" w:name="_Toc54862248"/>
      <w:bookmarkStart w:id="1144" w:name="_Toc23521"/>
      <w:bookmarkStart w:id="1145" w:name="_Toc17936"/>
      <w:bookmarkStart w:id="1146" w:name="_Toc27135"/>
      <w:bookmarkStart w:id="1147" w:name="_Ref532362072"/>
      <w:r>
        <w:rPr>
          <w:rFonts w:hint="eastAsia"/>
          <w:b w:val="0"/>
          <w:bCs/>
        </w:rPr>
        <w:t>8</w:t>
      </w:r>
      <w:r>
        <w:rPr>
          <w:b w:val="0"/>
          <w:bCs/>
        </w:rPr>
        <w:t xml:space="preserve">.1 </w:t>
      </w:r>
      <w:r>
        <w:rPr>
          <w:rFonts w:hint="eastAsia"/>
          <w:b w:val="0"/>
          <w:bCs/>
        </w:rPr>
        <w:t>开始工作</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rsidR="00FD52F0" w:rsidRDefault="00490F8C">
      <w:pPr>
        <w:pStyle w:val="42"/>
        <w:spacing w:afterLines="0" w:line="360" w:lineRule="exact"/>
        <w:ind w:left="0"/>
        <w:rPr>
          <w:rFonts w:ascii="仿宋_GB2312" w:eastAsia="仿宋_GB2312"/>
          <w:szCs w:val="24"/>
        </w:rPr>
      </w:pPr>
      <w:bookmarkStart w:id="1148" w:name="_Ref4428890"/>
      <w:r>
        <w:rPr>
          <w:rFonts w:ascii="仿宋_GB2312" w:eastAsia="仿宋_GB2312" w:hint="eastAsia"/>
          <w:szCs w:val="24"/>
        </w:rPr>
        <w:t>8</w:t>
      </w:r>
      <w:r>
        <w:rPr>
          <w:rFonts w:ascii="仿宋_GB2312" w:eastAsia="仿宋_GB2312"/>
          <w:szCs w:val="24"/>
        </w:rPr>
        <w:t xml:space="preserve">.1.1 </w:t>
      </w:r>
      <w:r>
        <w:rPr>
          <w:rFonts w:ascii="仿宋_GB2312" w:eastAsia="仿宋_GB2312" w:hint="eastAsia"/>
          <w:szCs w:val="24"/>
        </w:rPr>
        <w:t>开始工作准备</w:t>
      </w:r>
      <w:bookmarkEnd w:id="114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合同当事人应按专用合同条件约定完成开始工作准备工作。</w:t>
      </w:r>
    </w:p>
    <w:p w:rsidR="00FD52F0" w:rsidRDefault="00490F8C">
      <w:pPr>
        <w:pStyle w:val="42"/>
        <w:spacing w:afterLines="0" w:line="360" w:lineRule="exact"/>
        <w:ind w:left="0"/>
        <w:rPr>
          <w:rFonts w:ascii="仿宋_GB2312" w:eastAsia="仿宋_GB2312"/>
          <w:szCs w:val="24"/>
        </w:rPr>
      </w:pPr>
      <w:bookmarkStart w:id="1149" w:name="_Ref536790534"/>
      <w:bookmarkStart w:id="1150" w:name="_Hlk51506490"/>
      <w:r>
        <w:rPr>
          <w:rFonts w:ascii="仿宋_GB2312" w:eastAsia="仿宋_GB2312" w:hint="eastAsia"/>
          <w:szCs w:val="24"/>
        </w:rPr>
        <w:t>8</w:t>
      </w:r>
      <w:r>
        <w:rPr>
          <w:rFonts w:ascii="仿宋_GB2312" w:eastAsia="仿宋_GB2312"/>
          <w:szCs w:val="24"/>
        </w:rPr>
        <w:t xml:space="preserve">.1.2 </w:t>
      </w:r>
      <w:r>
        <w:rPr>
          <w:rFonts w:ascii="仿宋_GB2312" w:eastAsia="仿宋_GB2312" w:hint="eastAsia"/>
          <w:szCs w:val="24"/>
        </w:rPr>
        <w:t>开始工作通知</w:t>
      </w:r>
      <w:bookmarkEnd w:id="1149"/>
    </w:p>
    <w:bookmarkEnd w:id="1150"/>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经发包人同意后，工程师应提前</w:t>
      </w:r>
      <w:r>
        <w:rPr>
          <w:rFonts w:ascii="仿宋_GB2312" w:eastAsia="仿宋_GB2312" w:hint="eastAsia"/>
          <w:szCs w:val="24"/>
        </w:rPr>
        <w:t>7</w:t>
      </w:r>
      <w:r>
        <w:rPr>
          <w:rFonts w:ascii="仿宋_GB2312" w:eastAsia="仿宋_GB2312" w:hint="eastAsia"/>
          <w:szCs w:val="24"/>
        </w:rPr>
        <w:t>天向承包人发出经发包人签认的开始工作通知，工期自开始工作通知中载明的开始工作日期起算。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除专用合同条件另有约定外，因发包人原因造成实际开始现场施工日期迟于</w:t>
      </w:r>
      <w:bookmarkStart w:id="1151" w:name="_Hlk51506566"/>
      <w:r>
        <w:rPr>
          <w:rFonts w:ascii="仿宋_GB2312" w:eastAsia="仿宋_GB2312" w:hint="eastAsia"/>
          <w:szCs w:val="24"/>
        </w:rPr>
        <w:t>计划开始现场施工日期</w:t>
      </w:r>
      <w:bookmarkEnd w:id="1151"/>
      <w:r>
        <w:rPr>
          <w:rFonts w:ascii="仿宋_GB2312" w:eastAsia="仿宋_GB2312" w:hint="eastAsia"/>
          <w:szCs w:val="24"/>
        </w:rPr>
        <w:t>后第</w:t>
      </w:r>
      <w:r>
        <w:rPr>
          <w:rFonts w:ascii="仿宋_GB2312" w:eastAsia="仿宋_GB2312"/>
          <w:szCs w:val="24"/>
        </w:rPr>
        <w:t>84</w:t>
      </w:r>
      <w:r>
        <w:rPr>
          <w:rFonts w:ascii="仿宋_GB2312" w:eastAsia="仿宋_GB2312" w:hint="eastAsia"/>
          <w:szCs w:val="24"/>
        </w:rPr>
        <w:t>天的，承包人有权提出价格调整要求，或者解除合同。发包人应当承担由此增加的费用和（或）延误的工期，并向承包人支付合理利润。</w:t>
      </w:r>
    </w:p>
    <w:p w:rsidR="00FD52F0" w:rsidRDefault="00490F8C">
      <w:pPr>
        <w:pStyle w:val="37"/>
        <w:widowControl/>
        <w:spacing w:afterLines="0" w:line="360" w:lineRule="exact"/>
        <w:ind w:left="0"/>
        <w:rPr>
          <w:b w:val="0"/>
          <w:bCs/>
        </w:rPr>
      </w:pPr>
      <w:bookmarkStart w:id="1152" w:name="_Toc20773"/>
      <w:bookmarkStart w:id="1153" w:name="_Toc19819"/>
      <w:bookmarkStart w:id="1154" w:name="_Toc20347"/>
      <w:bookmarkStart w:id="1155" w:name="_Toc1045"/>
      <w:bookmarkStart w:id="1156" w:name="_Toc1433"/>
      <w:bookmarkStart w:id="1157" w:name="_Ref532362124"/>
      <w:bookmarkStart w:id="1158" w:name="_Toc5675"/>
      <w:bookmarkStart w:id="1159" w:name="_Toc12441"/>
      <w:bookmarkStart w:id="1160" w:name="_Toc54862249"/>
      <w:bookmarkStart w:id="1161" w:name="_Toc21752"/>
      <w:bookmarkStart w:id="1162" w:name="_Toc15089"/>
      <w:bookmarkStart w:id="1163" w:name="_Toc22952"/>
      <w:r>
        <w:rPr>
          <w:rFonts w:hint="eastAsia"/>
          <w:b w:val="0"/>
          <w:bCs/>
        </w:rPr>
        <w:t>8</w:t>
      </w:r>
      <w:r>
        <w:rPr>
          <w:b w:val="0"/>
          <w:bCs/>
        </w:rPr>
        <w:t xml:space="preserve">.2 </w:t>
      </w:r>
      <w:r>
        <w:rPr>
          <w:rFonts w:hint="eastAsia"/>
          <w:b w:val="0"/>
          <w:bCs/>
        </w:rPr>
        <w:t>竣工日期</w:t>
      </w:r>
      <w:bookmarkEnd w:id="1152"/>
      <w:bookmarkEnd w:id="1153"/>
      <w:bookmarkEnd w:id="1154"/>
      <w:bookmarkEnd w:id="1155"/>
      <w:bookmarkEnd w:id="1156"/>
      <w:bookmarkEnd w:id="1157"/>
      <w:bookmarkEnd w:id="1158"/>
      <w:bookmarkEnd w:id="1159"/>
      <w:bookmarkEnd w:id="1160"/>
      <w:bookmarkEnd w:id="1161"/>
      <w:bookmarkEnd w:id="1162"/>
      <w:bookmarkEnd w:id="116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承包人应在合同协议书约定的工期内完成合同工作。除专用合同条件另有约定外，工程的竣工日期以第</w:t>
      </w:r>
      <w:r>
        <w:rPr>
          <w:rFonts w:ascii="仿宋_GB2312" w:eastAsia="仿宋_GB2312"/>
          <w:szCs w:val="24"/>
        </w:rPr>
        <w:t>10.1</w:t>
      </w:r>
      <w:r>
        <w:rPr>
          <w:rFonts w:ascii="仿宋_GB2312" w:eastAsia="仿宋_GB2312" w:hint="eastAsia"/>
          <w:szCs w:val="24"/>
        </w:rPr>
        <w:t>条</w:t>
      </w:r>
      <w:r>
        <w:rPr>
          <w:rFonts w:ascii="仿宋_GB2312" w:eastAsia="仿宋_GB2312" w:hint="eastAsia"/>
          <w:szCs w:val="24"/>
        </w:rPr>
        <w:t>[</w:t>
      </w:r>
      <w:r>
        <w:rPr>
          <w:rFonts w:ascii="仿宋_GB2312" w:eastAsia="仿宋_GB2312" w:hint="eastAsia"/>
          <w:szCs w:val="24"/>
        </w:rPr>
        <w:t>竣工验收</w:t>
      </w:r>
      <w:r>
        <w:rPr>
          <w:rFonts w:ascii="仿宋_GB2312" w:eastAsia="仿宋_GB2312" w:hint="eastAsia"/>
          <w:szCs w:val="24"/>
        </w:rPr>
        <w:t>]</w:t>
      </w:r>
      <w:r>
        <w:rPr>
          <w:rFonts w:ascii="仿宋_GB2312" w:eastAsia="仿宋_GB2312" w:hint="eastAsia"/>
          <w:szCs w:val="24"/>
        </w:rPr>
        <w:t>的约定为准，并在工程接收证书中写明。</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因发包人原</w:t>
      </w:r>
      <w:r>
        <w:rPr>
          <w:rFonts w:ascii="仿宋_GB2312" w:eastAsia="仿宋_GB2312" w:hint="eastAsia"/>
          <w:szCs w:val="24"/>
        </w:rPr>
        <w:t>因，在工程师收到承包人竣工验收申请报告</w:t>
      </w:r>
      <w:r>
        <w:rPr>
          <w:rFonts w:ascii="仿宋_GB2312" w:eastAsia="仿宋_GB2312"/>
          <w:szCs w:val="24"/>
        </w:rPr>
        <w:t>42</w:t>
      </w:r>
      <w:r>
        <w:rPr>
          <w:rFonts w:ascii="仿宋_GB2312" w:eastAsia="仿宋_GB2312" w:hint="eastAsia"/>
          <w:szCs w:val="24"/>
        </w:rPr>
        <w:t>天后未进行验收的，视为验收合格，实际竣工日期以提交竣工验收申请报告的日期为准，但发包人由于不可抗力不能进行验收的除外。</w:t>
      </w:r>
    </w:p>
    <w:p w:rsidR="00FD52F0" w:rsidRDefault="00490F8C">
      <w:pPr>
        <w:pStyle w:val="37"/>
        <w:widowControl/>
        <w:spacing w:afterLines="0" w:line="360" w:lineRule="exact"/>
        <w:ind w:left="0"/>
        <w:rPr>
          <w:b w:val="0"/>
          <w:bCs/>
        </w:rPr>
      </w:pPr>
      <w:bookmarkStart w:id="1164" w:name="_Toc27417"/>
      <w:bookmarkStart w:id="1165" w:name="_Toc28162"/>
      <w:bookmarkStart w:id="1166" w:name="_Toc13453"/>
      <w:bookmarkStart w:id="1167" w:name="_Ref11863334"/>
      <w:bookmarkStart w:id="1168" w:name="_Toc2396"/>
      <w:bookmarkStart w:id="1169" w:name="_Toc8528"/>
      <w:bookmarkStart w:id="1170" w:name="_Toc54862250"/>
      <w:bookmarkStart w:id="1171" w:name="_Toc7162"/>
      <w:bookmarkStart w:id="1172" w:name="_Toc6717"/>
      <w:bookmarkStart w:id="1173" w:name="_Toc1767"/>
      <w:bookmarkStart w:id="1174" w:name="_Toc6546"/>
      <w:bookmarkStart w:id="1175" w:name="_Toc31986"/>
      <w:bookmarkStart w:id="1176" w:name="_Ref532352856"/>
      <w:bookmarkStart w:id="1177" w:name="_Ref532362204"/>
      <w:bookmarkStart w:id="1178" w:name="_Ref532362207"/>
      <w:bookmarkStart w:id="1179" w:name="_Ref532352853"/>
      <w:r>
        <w:rPr>
          <w:rFonts w:hint="eastAsia"/>
          <w:b w:val="0"/>
          <w:bCs/>
        </w:rPr>
        <w:t>8</w:t>
      </w:r>
      <w:r>
        <w:rPr>
          <w:b w:val="0"/>
          <w:bCs/>
        </w:rPr>
        <w:t xml:space="preserve">.3 </w:t>
      </w:r>
      <w:r>
        <w:rPr>
          <w:rFonts w:hint="eastAsia"/>
          <w:b w:val="0"/>
          <w:bCs/>
        </w:rPr>
        <w:t>项目实施计划</w:t>
      </w:r>
      <w:bookmarkEnd w:id="1164"/>
      <w:bookmarkEnd w:id="1165"/>
      <w:bookmarkEnd w:id="1166"/>
      <w:bookmarkEnd w:id="1167"/>
      <w:bookmarkEnd w:id="1168"/>
      <w:bookmarkEnd w:id="1169"/>
      <w:bookmarkEnd w:id="1170"/>
      <w:bookmarkEnd w:id="1171"/>
      <w:bookmarkEnd w:id="1172"/>
      <w:bookmarkEnd w:id="1173"/>
      <w:bookmarkEnd w:id="1174"/>
      <w:bookmarkEnd w:id="1175"/>
    </w:p>
    <w:p w:rsidR="00FD52F0" w:rsidRDefault="00490F8C">
      <w:pPr>
        <w:pStyle w:val="42"/>
        <w:spacing w:afterLines="0" w:line="360" w:lineRule="exact"/>
        <w:ind w:left="0"/>
        <w:rPr>
          <w:rFonts w:ascii="仿宋_GB2312" w:eastAsia="仿宋_GB2312"/>
          <w:szCs w:val="24"/>
        </w:rPr>
      </w:pPr>
      <w:bookmarkStart w:id="1180" w:name="_Ref18990904"/>
      <w:r>
        <w:rPr>
          <w:rFonts w:ascii="仿宋_GB2312" w:eastAsia="仿宋_GB2312" w:hint="eastAsia"/>
          <w:szCs w:val="24"/>
        </w:rPr>
        <w:t>8</w:t>
      </w:r>
      <w:r>
        <w:rPr>
          <w:rFonts w:ascii="仿宋_GB2312" w:eastAsia="仿宋_GB2312"/>
          <w:szCs w:val="24"/>
        </w:rPr>
        <w:t xml:space="preserve">.3.1 </w:t>
      </w:r>
      <w:r>
        <w:rPr>
          <w:rFonts w:ascii="仿宋_GB2312" w:eastAsia="仿宋_GB2312" w:hint="eastAsia"/>
          <w:szCs w:val="24"/>
        </w:rPr>
        <w:t>项目实施计划的内容</w:t>
      </w:r>
      <w:bookmarkEnd w:id="118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rsidR="00FD52F0" w:rsidRDefault="00490F8C">
      <w:pPr>
        <w:pStyle w:val="42"/>
        <w:spacing w:afterLines="0" w:line="360" w:lineRule="exact"/>
        <w:ind w:left="0"/>
        <w:rPr>
          <w:rFonts w:ascii="仿宋_GB2312" w:eastAsia="仿宋_GB2312"/>
          <w:szCs w:val="24"/>
        </w:rPr>
      </w:pPr>
      <w:bookmarkStart w:id="1181" w:name="_Ref18990921"/>
      <w:r>
        <w:rPr>
          <w:rFonts w:ascii="仿宋_GB2312" w:eastAsia="仿宋_GB2312" w:hint="eastAsia"/>
          <w:szCs w:val="24"/>
        </w:rPr>
        <w:t>8</w:t>
      </w:r>
      <w:r>
        <w:rPr>
          <w:rFonts w:ascii="仿宋_GB2312" w:eastAsia="仿宋_GB2312"/>
          <w:szCs w:val="24"/>
        </w:rPr>
        <w:t xml:space="preserve">.3.2 </w:t>
      </w:r>
      <w:r>
        <w:rPr>
          <w:rFonts w:ascii="仿宋_GB2312" w:eastAsia="仿宋_GB2312" w:hint="eastAsia"/>
          <w:szCs w:val="24"/>
        </w:rPr>
        <w:t>项目实施计划的提交和修改</w:t>
      </w:r>
      <w:bookmarkEnd w:id="118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除专用合同条件另有约定外，承包人应在合同订立后</w:t>
      </w:r>
      <w:r>
        <w:rPr>
          <w:rFonts w:ascii="仿宋_GB2312" w:eastAsia="仿宋_GB2312" w:hint="eastAsia"/>
          <w:szCs w:val="24"/>
        </w:rPr>
        <w:t>14</w:t>
      </w:r>
      <w:r>
        <w:rPr>
          <w:rFonts w:ascii="仿宋_GB2312" w:eastAsia="仿宋_GB2312" w:hint="eastAsia"/>
          <w:szCs w:val="24"/>
        </w:rPr>
        <w:t>天内，向工程师</w:t>
      </w:r>
      <w:r>
        <w:rPr>
          <w:rFonts w:ascii="仿宋_GB2312" w:eastAsia="仿宋_GB2312" w:hint="eastAsia"/>
          <w:szCs w:val="24"/>
        </w:rPr>
        <w:t>提交项目实施计划，工程师应在收到项目实施计划后</w:t>
      </w:r>
      <w:r>
        <w:rPr>
          <w:rFonts w:ascii="仿宋_GB2312" w:eastAsia="仿宋_GB2312" w:hint="eastAsia"/>
          <w:szCs w:val="24"/>
        </w:rPr>
        <w:t>21</w:t>
      </w:r>
      <w:r>
        <w:rPr>
          <w:rFonts w:ascii="仿宋_GB2312" w:eastAsia="仿宋_GB2312" w:hint="eastAsia"/>
          <w:szCs w:val="24"/>
        </w:rPr>
        <w:t>天内确认或提出修改意见。对工程师提出的合理意见和要求，承包人应自费修改完善。根据工程实施的实际情况需要修改项目实施计划的，承包人应向工程师提交修改后的项目实施计划。</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项目进度计划的编制和修改按照第</w:t>
      </w:r>
      <w:r>
        <w:rPr>
          <w:rFonts w:ascii="仿宋_GB2312" w:eastAsia="仿宋_GB2312"/>
          <w:szCs w:val="24"/>
        </w:rPr>
        <w:t>8.4</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项目进度计划</w:t>
      </w:r>
      <w:r>
        <w:rPr>
          <w:rFonts w:ascii="仿宋_GB2312" w:eastAsia="仿宋_GB2312" w:hint="eastAsia"/>
          <w:szCs w:val="24"/>
        </w:rPr>
        <w:t>]</w:t>
      </w:r>
      <w:r>
        <w:rPr>
          <w:rFonts w:ascii="仿宋_GB2312" w:eastAsia="仿宋_GB2312" w:hint="eastAsia"/>
          <w:szCs w:val="24"/>
        </w:rPr>
        <w:t>执行。</w:t>
      </w:r>
    </w:p>
    <w:p w:rsidR="00FD52F0" w:rsidRDefault="00490F8C">
      <w:pPr>
        <w:pStyle w:val="37"/>
        <w:widowControl/>
        <w:spacing w:afterLines="0" w:line="360" w:lineRule="exact"/>
        <w:ind w:left="0"/>
        <w:rPr>
          <w:b w:val="0"/>
          <w:bCs/>
        </w:rPr>
      </w:pPr>
      <w:bookmarkStart w:id="1182" w:name="_Toc54862251"/>
      <w:bookmarkStart w:id="1183" w:name="_Toc30281"/>
      <w:bookmarkStart w:id="1184" w:name="_Toc3425"/>
      <w:bookmarkStart w:id="1185" w:name="_Toc7771"/>
      <w:bookmarkStart w:id="1186" w:name="_Ref11865507"/>
      <w:bookmarkStart w:id="1187" w:name="_Toc5017"/>
      <w:bookmarkStart w:id="1188" w:name="_Toc17246"/>
      <w:bookmarkStart w:id="1189" w:name="_Toc14692"/>
      <w:bookmarkStart w:id="1190" w:name="_Toc27925"/>
      <w:bookmarkStart w:id="1191" w:name="_Toc31576"/>
      <w:bookmarkStart w:id="1192" w:name="_Toc3902"/>
      <w:bookmarkStart w:id="1193" w:name="_Toc23285"/>
      <w:r>
        <w:rPr>
          <w:rFonts w:hint="eastAsia"/>
          <w:b w:val="0"/>
          <w:bCs/>
        </w:rPr>
        <w:t>8</w:t>
      </w:r>
      <w:r>
        <w:rPr>
          <w:b w:val="0"/>
          <w:bCs/>
        </w:rPr>
        <w:t xml:space="preserve">.4 </w:t>
      </w:r>
      <w:r>
        <w:rPr>
          <w:rFonts w:hint="eastAsia"/>
          <w:b w:val="0"/>
          <w:bCs/>
        </w:rPr>
        <w:t>项目进度计划</w:t>
      </w:r>
      <w:bookmarkEnd w:id="1176"/>
      <w:bookmarkEnd w:id="1177"/>
      <w:bookmarkEnd w:id="1178"/>
      <w:bookmarkEnd w:id="1179"/>
      <w:bookmarkEnd w:id="1182"/>
      <w:bookmarkEnd w:id="1183"/>
      <w:bookmarkEnd w:id="1184"/>
      <w:bookmarkEnd w:id="1185"/>
      <w:bookmarkEnd w:id="1186"/>
      <w:bookmarkEnd w:id="1187"/>
      <w:bookmarkEnd w:id="1188"/>
      <w:bookmarkEnd w:id="1189"/>
      <w:bookmarkEnd w:id="1190"/>
      <w:bookmarkEnd w:id="1191"/>
      <w:bookmarkEnd w:id="1192"/>
      <w:bookmarkEnd w:id="1193"/>
    </w:p>
    <w:p w:rsidR="00FD52F0" w:rsidRDefault="00490F8C">
      <w:pPr>
        <w:pStyle w:val="42"/>
        <w:spacing w:afterLines="0" w:line="360" w:lineRule="exact"/>
        <w:ind w:left="0"/>
        <w:rPr>
          <w:rFonts w:ascii="仿宋_GB2312" w:eastAsia="仿宋_GB2312"/>
          <w:szCs w:val="24"/>
        </w:rPr>
      </w:pPr>
      <w:bookmarkStart w:id="1194" w:name="_Ref4681217"/>
      <w:r>
        <w:rPr>
          <w:rFonts w:ascii="仿宋_GB2312" w:eastAsia="仿宋_GB2312" w:hint="eastAsia"/>
          <w:szCs w:val="24"/>
        </w:rPr>
        <w:t>8</w:t>
      </w:r>
      <w:r>
        <w:rPr>
          <w:rFonts w:ascii="仿宋_GB2312" w:eastAsia="仿宋_GB2312"/>
          <w:szCs w:val="24"/>
        </w:rPr>
        <w:t xml:space="preserve">.4.1 </w:t>
      </w:r>
      <w:r>
        <w:rPr>
          <w:rFonts w:ascii="仿宋_GB2312" w:eastAsia="仿宋_GB2312" w:hint="eastAsia"/>
          <w:szCs w:val="24"/>
        </w:rPr>
        <w:t>项目进度计划的提交和修改</w:t>
      </w:r>
      <w:bookmarkEnd w:id="119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承包人应按照第</w:t>
      </w:r>
      <w:r>
        <w:rPr>
          <w:rFonts w:ascii="仿宋_GB2312" w:eastAsia="仿宋_GB2312"/>
          <w:szCs w:val="24"/>
        </w:rPr>
        <w:t>8.3</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项目实施计划</w:t>
      </w:r>
      <w:r>
        <w:rPr>
          <w:rFonts w:ascii="仿宋_GB2312" w:eastAsia="仿宋_GB2312" w:hint="eastAsia"/>
          <w:szCs w:val="24"/>
        </w:rPr>
        <w:t>]</w:t>
      </w:r>
      <w:r>
        <w:rPr>
          <w:rFonts w:ascii="仿宋_GB2312" w:eastAsia="仿宋_GB2312" w:hint="eastAsia"/>
          <w:szCs w:val="24"/>
        </w:rPr>
        <w:t>约定编制并向工程师提交项目初步进度计划，经工程师批准后实施。除专用合同条件另有约定外，工程师应在</w:t>
      </w:r>
      <w:r>
        <w:rPr>
          <w:rFonts w:ascii="仿宋_GB2312" w:eastAsia="仿宋_GB2312" w:hint="eastAsia"/>
          <w:szCs w:val="24"/>
        </w:rPr>
        <w:t>21</w:t>
      </w:r>
      <w:r>
        <w:rPr>
          <w:rFonts w:ascii="仿宋_GB2312" w:eastAsia="仿宋_GB2312" w:hint="eastAsia"/>
          <w:szCs w:val="24"/>
        </w:rPr>
        <w:t>天内批复或提出修改意见，否则该项目初</w:t>
      </w:r>
      <w:r>
        <w:rPr>
          <w:rFonts w:ascii="仿宋_GB2312" w:eastAsia="仿宋_GB2312" w:hint="eastAsia"/>
          <w:szCs w:val="24"/>
        </w:rPr>
        <w:t>步进度计划视为已得到批准。对工程师提出的合理意见和要求，承包人应自费修改完善。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rsidR="00FD52F0" w:rsidRDefault="00490F8C">
      <w:pPr>
        <w:pStyle w:val="42"/>
        <w:spacing w:afterLines="0" w:line="360" w:lineRule="exact"/>
        <w:ind w:left="0"/>
        <w:rPr>
          <w:rFonts w:ascii="仿宋_GB2312" w:eastAsia="仿宋_GB2312"/>
          <w:szCs w:val="24"/>
        </w:rPr>
      </w:pPr>
      <w:bookmarkStart w:id="1195" w:name="_Ref4429079"/>
      <w:r>
        <w:rPr>
          <w:rFonts w:ascii="仿宋_GB2312" w:eastAsia="仿宋_GB2312" w:hint="eastAsia"/>
          <w:szCs w:val="24"/>
        </w:rPr>
        <w:t>8</w:t>
      </w:r>
      <w:r>
        <w:rPr>
          <w:rFonts w:ascii="仿宋_GB2312" w:eastAsia="仿宋_GB2312"/>
          <w:szCs w:val="24"/>
        </w:rPr>
        <w:t xml:space="preserve">.4.2 </w:t>
      </w:r>
      <w:r>
        <w:rPr>
          <w:rFonts w:ascii="仿宋_GB2312" w:eastAsia="仿宋_GB2312" w:hint="eastAsia"/>
          <w:szCs w:val="24"/>
        </w:rPr>
        <w:t>项目进度计划的内容</w:t>
      </w:r>
      <w:bookmarkEnd w:id="119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rsidR="00FD52F0" w:rsidRDefault="00490F8C">
      <w:pPr>
        <w:pStyle w:val="42"/>
        <w:spacing w:afterLines="0" w:line="360" w:lineRule="exact"/>
        <w:ind w:left="0"/>
        <w:rPr>
          <w:rFonts w:ascii="仿宋_GB2312" w:eastAsia="仿宋_GB2312"/>
          <w:szCs w:val="24"/>
        </w:rPr>
      </w:pPr>
      <w:bookmarkStart w:id="1196" w:name="_Ref3848203"/>
      <w:r>
        <w:rPr>
          <w:rFonts w:ascii="仿宋_GB2312" w:eastAsia="仿宋_GB2312" w:hint="eastAsia"/>
          <w:szCs w:val="24"/>
        </w:rPr>
        <w:lastRenderedPageBreak/>
        <w:t>8</w:t>
      </w:r>
      <w:r>
        <w:rPr>
          <w:rFonts w:ascii="仿宋_GB2312" w:eastAsia="仿宋_GB2312"/>
          <w:szCs w:val="24"/>
        </w:rPr>
        <w:t xml:space="preserve">.4.3 </w:t>
      </w:r>
      <w:r>
        <w:rPr>
          <w:rFonts w:ascii="仿宋_GB2312" w:eastAsia="仿宋_GB2312" w:hint="eastAsia"/>
          <w:szCs w:val="24"/>
        </w:rPr>
        <w:t>项目进度计划的修订</w:t>
      </w:r>
      <w:bookmarkEnd w:id="119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w:t>
      </w:r>
      <w:r>
        <w:rPr>
          <w:rFonts w:ascii="仿宋_GB2312" w:eastAsia="仿宋_GB2312" w:hint="eastAsia"/>
          <w:szCs w:val="24"/>
        </w:rPr>
        <w:t>通知修订项目进度计划，报工程师批准。承包人如不接受，应当在</w:t>
      </w:r>
      <w:r>
        <w:rPr>
          <w:rFonts w:ascii="仿宋_GB2312" w:eastAsia="仿宋_GB2312" w:hint="eastAsia"/>
          <w:szCs w:val="24"/>
        </w:rPr>
        <w:t>14</w:t>
      </w:r>
      <w:r>
        <w:rPr>
          <w:rFonts w:ascii="仿宋_GB2312" w:eastAsia="仿宋_GB2312" w:hint="eastAsia"/>
          <w:szCs w:val="24"/>
        </w:rPr>
        <w:t>天内答复，如未按时答复视作已接受修订项目进度计划通知中的内容。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除专用合同条件另有约定外，工程师应在收到修订的项目进度计划后</w:t>
      </w:r>
      <w:r>
        <w:rPr>
          <w:rFonts w:ascii="仿宋_GB2312" w:eastAsia="仿宋_GB2312" w:hint="eastAsia"/>
          <w:szCs w:val="24"/>
        </w:rPr>
        <w:t>14</w:t>
      </w:r>
      <w:r>
        <w:rPr>
          <w:rFonts w:ascii="仿宋_GB2312" w:eastAsia="仿宋_GB2312" w:hint="eastAsia"/>
          <w:szCs w:val="24"/>
        </w:rPr>
        <w:t>天内完成审批或提出修改意见，如未按时答复视作已批准承包人修订后的项目进度计划。工程师对承包人提交的项目进度计划的确认，不能减轻或免除承包人根据法律规定和合同约定应承担的任何责任或义务。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除合同当事人另有约定外，项目进度计划的修订并不能减轻或者免除双方按第</w:t>
      </w:r>
      <w:r>
        <w:rPr>
          <w:rFonts w:ascii="仿宋_GB2312" w:eastAsia="仿宋_GB2312"/>
          <w:szCs w:val="24"/>
        </w:rPr>
        <w:t>8.7</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工期延误</w:t>
      </w:r>
      <w:r>
        <w:rPr>
          <w:rFonts w:ascii="仿宋_GB2312" w:eastAsia="仿宋_GB2312" w:hint="eastAsia"/>
          <w:szCs w:val="24"/>
        </w:rPr>
        <w:t>]</w:t>
      </w:r>
      <w:r>
        <w:rPr>
          <w:rFonts w:ascii="仿宋_GB2312" w:eastAsia="仿宋_GB2312" w:hint="eastAsia"/>
          <w:szCs w:val="24"/>
        </w:rPr>
        <w:t>、第</w:t>
      </w:r>
      <w:r>
        <w:rPr>
          <w:rFonts w:ascii="仿宋_GB2312" w:eastAsia="仿宋_GB2312"/>
          <w:szCs w:val="24"/>
        </w:rPr>
        <w:t>8.8</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工期提前</w:t>
      </w:r>
      <w:r>
        <w:rPr>
          <w:rFonts w:ascii="仿宋_GB2312" w:eastAsia="仿宋_GB2312" w:hint="eastAsia"/>
          <w:szCs w:val="24"/>
        </w:rPr>
        <w:t>]</w:t>
      </w:r>
      <w:r>
        <w:rPr>
          <w:rFonts w:ascii="仿宋_GB2312" w:eastAsia="仿宋_GB2312" w:hint="eastAsia"/>
          <w:szCs w:val="24"/>
        </w:rPr>
        <w:t>、第</w:t>
      </w:r>
      <w:r>
        <w:rPr>
          <w:rFonts w:ascii="仿宋_GB2312" w:eastAsia="仿宋_GB2312"/>
          <w:szCs w:val="24"/>
        </w:rPr>
        <w:t>8.9</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暂停工作</w:t>
      </w:r>
      <w:r>
        <w:rPr>
          <w:rFonts w:ascii="仿宋_GB2312" w:eastAsia="仿宋_GB2312" w:hint="eastAsia"/>
          <w:szCs w:val="24"/>
        </w:rPr>
        <w:t>]</w:t>
      </w:r>
      <w:r>
        <w:rPr>
          <w:rFonts w:ascii="仿宋_GB2312" w:eastAsia="仿宋_GB2312" w:hint="eastAsia"/>
          <w:szCs w:val="24"/>
        </w:rPr>
        <w:t>应承担的合同责任。</w:t>
      </w:r>
    </w:p>
    <w:p w:rsidR="00FD52F0" w:rsidRDefault="00490F8C">
      <w:pPr>
        <w:pStyle w:val="37"/>
        <w:widowControl/>
        <w:spacing w:afterLines="0" w:line="360" w:lineRule="exact"/>
        <w:ind w:left="0"/>
        <w:rPr>
          <w:b w:val="0"/>
          <w:bCs/>
        </w:rPr>
      </w:pPr>
      <w:bookmarkStart w:id="1197" w:name="_Ref532362278"/>
      <w:bookmarkStart w:id="1198" w:name="_Toc4828"/>
      <w:bookmarkStart w:id="1199" w:name="_Toc6446"/>
      <w:bookmarkStart w:id="1200" w:name="_Toc29254"/>
      <w:bookmarkStart w:id="1201" w:name="_Toc13454"/>
      <w:bookmarkStart w:id="1202" w:name="_Toc9078"/>
      <w:bookmarkStart w:id="1203" w:name="_Toc26966"/>
      <w:bookmarkStart w:id="1204" w:name="_Toc7284"/>
      <w:bookmarkStart w:id="1205" w:name="_Toc11759"/>
      <w:bookmarkStart w:id="1206" w:name="_Toc20492"/>
      <w:bookmarkStart w:id="1207" w:name="_Ref532362276"/>
      <w:bookmarkStart w:id="1208" w:name="_Toc25511"/>
      <w:bookmarkStart w:id="1209" w:name="_Toc54862252"/>
      <w:r>
        <w:rPr>
          <w:rFonts w:hint="eastAsia"/>
          <w:b w:val="0"/>
          <w:bCs/>
        </w:rPr>
        <w:t>8</w:t>
      </w:r>
      <w:r>
        <w:rPr>
          <w:b w:val="0"/>
          <w:bCs/>
        </w:rPr>
        <w:t xml:space="preserve">.5 </w:t>
      </w:r>
      <w:r>
        <w:rPr>
          <w:rFonts w:hint="eastAsia"/>
          <w:b w:val="0"/>
          <w:bCs/>
        </w:rPr>
        <w:t>进度报告</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项目实施过程中，承包人应进行实际进度记录，并根据工程师的要求编制月进度报告，并提交给工程师。进度报告应包含以下主要内容：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工程设计、采购、施工等各个工作内容的进展报告；</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工程施工方法的一般说明；</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当月工程实施介入的项目人员、设备和材料的预估明细报告；</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当月实际进度与进度计划对比分析，以及提出未来可能引起工期延误的情形，同时提出应对措施；需要修订项目进度计划的，应对项目进度计划的修订部分进行说明；</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承包人对于解决工期</w:t>
      </w:r>
      <w:r>
        <w:rPr>
          <w:rFonts w:ascii="仿宋_GB2312" w:eastAsia="仿宋_GB2312" w:hint="eastAsia"/>
          <w:szCs w:val="24"/>
        </w:rPr>
        <w:t>延误所提出的建议；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其他与工程有关的重大事项。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进度报告的具体要求等，在专用合同条件约定。</w:t>
      </w:r>
    </w:p>
    <w:p w:rsidR="00FD52F0" w:rsidRDefault="00490F8C">
      <w:pPr>
        <w:pStyle w:val="37"/>
        <w:widowControl/>
        <w:spacing w:afterLines="0" w:line="360" w:lineRule="exact"/>
        <w:ind w:left="0"/>
        <w:rPr>
          <w:b w:val="0"/>
          <w:bCs/>
        </w:rPr>
      </w:pPr>
      <w:bookmarkStart w:id="1210" w:name="_Toc6819"/>
      <w:bookmarkStart w:id="1211" w:name="_Toc21224"/>
      <w:bookmarkStart w:id="1212" w:name="_Toc54862253"/>
      <w:bookmarkStart w:id="1213" w:name="_Toc677"/>
      <w:bookmarkStart w:id="1214" w:name="_Toc17811"/>
      <w:bookmarkStart w:id="1215" w:name="_Toc20625"/>
      <w:bookmarkStart w:id="1216" w:name="_Toc5322"/>
      <w:bookmarkStart w:id="1217" w:name="_Toc18888"/>
      <w:bookmarkStart w:id="1218" w:name="_Toc31455"/>
      <w:bookmarkStart w:id="1219" w:name="_Toc28704"/>
      <w:bookmarkStart w:id="1220" w:name="_Toc16508"/>
      <w:r>
        <w:rPr>
          <w:rFonts w:hint="eastAsia"/>
          <w:b w:val="0"/>
          <w:bCs/>
        </w:rPr>
        <w:t>8</w:t>
      </w:r>
      <w:r>
        <w:rPr>
          <w:b w:val="0"/>
          <w:bCs/>
        </w:rPr>
        <w:t xml:space="preserve">.6 </w:t>
      </w:r>
      <w:r>
        <w:rPr>
          <w:rFonts w:hint="eastAsia"/>
          <w:b w:val="0"/>
          <w:bCs/>
        </w:rPr>
        <w:t>提前预警</w:t>
      </w:r>
      <w:bookmarkEnd w:id="1210"/>
      <w:bookmarkEnd w:id="1211"/>
      <w:bookmarkEnd w:id="1212"/>
      <w:bookmarkEnd w:id="1213"/>
      <w:bookmarkEnd w:id="1214"/>
      <w:bookmarkEnd w:id="1215"/>
      <w:bookmarkEnd w:id="1216"/>
      <w:bookmarkEnd w:id="1217"/>
      <w:bookmarkEnd w:id="1218"/>
      <w:bookmarkEnd w:id="1219"/>
      <w:bookmarkEnd w:id="122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任何一方应当在下列情形发生时尽快书面通知另一方：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该情形可能对合同的履行或实现合同目的产生不利影响；</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该情形可能对工程完成后的使用产生不利影响；</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该情形可能导致合同价款增加；</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该情形可能导致整个工程或单位</w:t>
      </w:r>
      <w:r>
        <w:rPr>
          <w:rFonts w:ascii="仿宋_GB2312" w:eastAsia="仿宋_GB2312" w:hint="eastAsia"/>
          <w:szCs w:val="24"/>
        </w:rPr>
        <w:t>/</w:t>
      </w:r>
      <w:r>
        <w:rPr>
          <w:rFonts w:ascii="仿宋_GB2312" w:eastAsia="仿宋_GB2312" w:hint="eastAsia"/>
          <w:szCs w:val="24"/>
        </w:rPr>
        <w:t>区段工程的工期延长。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发包人有权要求承包人根据第</w:t>
      </w:r>
      <w:r>
        <w:rPr>
          <w:rFonts w:ascii="仿宋_GB2312" w:eastAsia="仿宋_GB2312"/>
          <w:szCs w:val="24"/>
        </w:rPr>
        <w:t>13.2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承包人的合理化建议</w:t>
      </w:r>
      <w:r>
        <w:rPr>
          <w:rFonts w:ascii="仿宋_GB2312" w:eastAsia="仿宋_GB2312" w:hint="eastAsia"/>
          <w:szCs w:val="24"/>
        </w:rPr>
        <w:t>]</w:t>
      </w:r>
      <w:r>
        <w:rPr>
          <w:rFonts w:ascii="仿宋_GB2312" w:eastAsia="仿宋_GB2312" w:hint="eastAsia"/>
          <w:szCs w:val="24"/>
        </w:rPr>
        <w:t>的约定提交变更建议，采取措施尽量避免或最小化上述情形的发生或影响。</w:t>
      </w:r>
    </w:p>
    <w:p w:rsidR="00FD52F0" w:rsidRDefault="00490F8C">
      <w:pPr>
        <w:pStyle w:val="37"/>
        <w:widowControl/>
        <w:spacing w:afterLines="0" w:line="360" w:lineRule="exact"/>
        <w:ind w:left="0"/>
        <w:rPr>
          <w:b w:val="0"/>
          <w:bCs/>
        </w:rPr>
      </w:pPr>
      <w:bookmarkStart w:id="1221" w:name="_Toc4784174"/>
      <w:bookmarkStart w:id="1222" w:name="_Toc4784166"/>
      <w:bookmarkStart w:id="1223" w:name="_Toc4784171"/>
      <w:bookmarkStart w:id="1224" w:name="_Toc4784175"/>
      <w:bookmarkStart w:id="1225" w:name="_Toc4784156"/>
      <w:bookmarkStart w:id="1226" w:name="_Toc4784155"/>
      <w:bookmarkStart w:id="1227" w:name="_Toc4784167"/>
      <w:bookmarkStart w:id="1228" w:name="_Toc4784163"/>
      <w:bookmarkStart w:id="1229" w:name="_Toc4784172"/>
      <w:bookmarkStart w:id="1230" w:name="_Toc4784164"/>
      <w:bookmarkStart w:id="1231" w:name="_Toc4784162"/>
      <w:bookmarkStart w:id="1232" w:name="_Toc4784173"/>
      <w:bookmarkStart w:id="1233" w:name="_Toc4784168"/>
      <w:bookmarkStart w:id="1234" w:name="_Toc4784154"/>
      <w:bookmarkStart w:id="1235" w:name="_Toc4784169"/>
      <w:bookmarkStart w:id="1236" w:name="_Toc4784161"/>
      <w:bookmarkStart w:id="1237" w:name="_Toc4784157"/>
      <w:bookmarkStart w:id="1238" w:name="_Toc4784158"/>
      <w:bookmarkStart w:id="1239" w:name="_Toc4784160"/>
      <w:bookmarkStart w:id="1240" w:name="_Toc4784170"/>
      <w:bookmarkStart w:id="1241" w:name="_Toc4784159"/>
      <w:bookmarkStart w:id="1242" w:name="_Toc4784165"/>
      <w:bookmarkStart w:id="1243" w:name="_Toc4756"/>
      <w:bookmarkStart w:id="1244" w:name="_Toc29246"/>
      <w:bookmarkStart w:id="1245" w:name="_Toc32650"/>
      <w:bookmarkStart w:id="1246" w:name="_Toc24691"/>
      <w:bookmarkStart w:id="1247" w:name="_Toc18448"/>
      <w:bookmarkStart w:id="1248" w:name="_Toc31203"/>
      <w:bookmarkStart w:id="1249" w:name="_Ref4770106"/>
      <w:bookmarkStart w:id="1250" w:name="_Toc20869"/>
      <w:bookmarkStart w:id="1251" w:name="_Toc17442"/>
      <w:bookmarkStart w:id="1252" w:name="_Toc4933"/>
      <w:bookmarkStart w:id="1253" w:name="_Toc54862254"/>
      <w:bookmarkStart w:id="1254" w:name="_Toc15263"/>
      <w:bookmarkStart w:id="1255" w:name="_Ref532362359"/>
      <w:bookmarkStart w:id="1256" w:name="_Ref532362356"/>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r>
        <w:rPr>
          <w:rFonts w:hint="eastAsia"/>
          <w:b w:val="0"/>
          <w:bCs/>
        </w:rPr>
        <w:t>8</w:t>
      </w:r>
      <w:r>
        <w:rPr>
          <w:b w:val="0"/>
          <w:bCs/>
        </w:rPr>
        <w:t xml:space="preserve">.7 </w:t>
      </w:r>
      <w:r>
        <w:rPr>
          <w:rFonts w:hint="eastAsia"/>
          <w:b w:val="0"/>
          <w:bCs/>
        </w:rPr>
        <w:t>工期延误</w:t>
      </w:r>
      <w:bookmarkEnd w:id="1243"/>
      <w:bookmarkEnd w:id="1244"/>
      <w:bookmarkEnd w:id="1245"/>
      <w:bookmarkEnd w:id="1246"/>
      <w:bookmarkEnd w:id="1247"/>
      <w:bookmarkEnd w:id="1248"/>
      <w:bookmarkEnd w:id="1249"/>
      <w:bookmarkEnd w:id="1250"/>
      <w:bookmarkEnd w:id="1251"/>
      <w:bookmarkEnd w:id="1252"/>
      <w:bookmarkEnd w:id="1253"/>
      <w:bookmarkEnd w:id="1254"/>
    </w:p>
    <w:p w:rsidR="00FD52F0" w:rsidRDefault="00490F8C">
      <w:pPr>
        <w:pStyle w:val="42"/>
        <w:spacing w:afterLines="0" w:line="360" w:lineRule="exact"/>
        <w:ind w:left="0"/>
        <w:rPr>
          <w:rFonts w:ascii="仿宋_GB2312" w:eastAsia="仿宋_GB2312"/>
          <w:szCs w:val="24"/>
        </w:rPr>
      </w:pPr>
      <w:bookmarkStart w:id="1257" w:name="_Ref4796050"/>
      <w:r>
        <w:rPr>
          <w:rFonts w:ascii="仿宋_GB2312" w:eastAsia="仿宋_GB2312" w:hint="eastAsia"/>
          <w:szCs w:val="24"/>
        </w:rPr>
        <w:t>8</w:t>
      </w:r>
      <w:r>
        <w:rPr>
          <w:rFonts w:ascii="仿宋_GB2312" w:eastAsia="仿宋_GB2312"/>
          <w:szCs w:val="24"/>
        </w:rPr>
        <w:t xml:space="preserve">.7.1 </w:t>
      </w:r>
      <w:r>
        <w:rPr>
          <w:rFonts w:ascii="仿宋_GB2312" w:eastAsia="仿宋_GB2312" w:hint="eastAsia"/>
          <w:szCs w:val="24"/>
        </w:rPr>
        <w:t>因发包人原因导致工期延误</w:t>
      </w:r>
      <w:bookmarkEnd w:id="125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在合同履行过程中，因下列情况导致工期延误和（或）费用增加的，由发包人承担由此延误的工期和（或）增加的费用，且发包人应支付承包人合理的利润：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根据第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的约定构成一项变更的；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发包人违反本合同约定，导致工期延误和（或）费用增加的；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发包人、发包人代表、工程师或发包人聘请的任意第三方造成或引起的任何延误、妨碍和阻碍；</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发包人未能依据第</w:t>
      </w:r>
      <w:r>
        <w:rPr>
          <w:rFonts w:ascii="仿宋_GB2312" w:eastAsia="仿宋_GB2312"/>
          <w:szCs w:val="24"/>
        </w:rPr>
        <w:t>6.2.1</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发包人提供的材料和工程设备</w:t>
      </w:r>
      <w:r>
        <w:rPr>
          <w:rFonts w:ascii="仿宋_GB2312" w:eastAsia="仿宋_GB2312" w:hint="eastAsia"/>
          <w:szCs w:val="24"/>
        </w:rPr>
        <w:t>]</w:t>
      </w:r>
      <w:r>
        <w:rPr>
          <w:rFonts w:ascii="仿宋_GB2312" w:eastAsia="仿宋_GB2312" w:hint="eastAsia"/>
          <w:szCs w:val="24"/>
        </w:rPr>
        <w:t>的约定提供材料和工程设备导致工期延误和（或</w:t>
      </w:r>
      <w:r>
        <w:rPr>
          <w:rFonts w:ascii="仿宋_GB2312" w:eastAsia="仿宋_GB2312" w:hint="eastAsia"/>
          <w:szCs w:val="24"/>
        </w:rPr>
        <w:t>）费用增加的；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因发包人原因导致的暂停施工；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发包人未及时履行相关合同义务，造成工期延误的其他原因。</w:t>
      </w:r>
    </w:p>
    <w:p w:rsidR="00FD52F0" w:rsidRDefault="00490F8C">
      <w:pPr>
        <w:pStyle w:val="42"/>
        <w:spacing w:afterLines="0" w:line="360" w:lineRule="exact"/>
        <w:ind w:left="0"/>
        <w:rPr>
          <w:rFonts w:ascii="仿宋_GB2312" w:eastAsia="仿宋_GB2312"/>
          <w:szCs w:val="24"/>
        </w:rPr>
      </w:pPr>
      <w:bookmarkStart w:id="1258" w:name="_Ref4770209"/>
      <w:r>
        <w:rPr>
          <w:rFonts w:ascii="仿宋_GB2312" w:eastAsia="仿宋_GB2312" w:hint="eastAsia"/>
          <w:szCs w:val="24"/>
        </w:rPr>
        <w:t>8</w:t>
      </w:r>
      <w:r>
        <w:rPr>
          <w:rFonts w:ascii="仿宋_GB2312" w:eastAsia="仿宋_GB2312"/>
          <w:szCs w:val="24"/>
        </w:rPr>
        <w:t xml:space="preserve">.7.2 </w:t>
      </w:r>
      <w:r>
        <w:rPr>
          <w:rFonts w:ascii="仿宋_GB2312" w:eastAsia="仿宋_GB2312" w:hint="eastAsia"/>
          <w:szCs w:val="24"/>
        </w:rPr>
        <w:t>因承包人原因导致工期延误</w:t>
      </w:r>
      <w:bookmarkEnd w:id="125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由于承包人的原因，未能按项目进度计划完成工作，承包人应采取措施加快进度，并承担加快进度所增加的费用。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rsidR="00FD52F0" w:rsidRDefault="00490F8C">
      <w:pPr>
        <w:pStyle w:val="42"/>
        <w:spacing w:afterLines="0" w:line="360" w:lineRule="exact"/>
        <w:ind w:left="0"/>
        <w:rPr>
          <w:rFonts w:ascii="仿宋_GB2312" w:eastAsia="仿宋_GB2312"/>
          <w:szCs w:val="24"/>
        </w:rPr>
      </w:pPr>
      <w:bookmarkStart w:id="1259" w:name="_Ref4770872"/>
      <w:r>
        <w:rPr>
          <w:rFonts w:ascii="仿宋_GB2312" w:eastAsia="仿宋_GB2312" w:hint="eastAsia"/>
          <w:szCs w:val="24"/>
        </w:rPr>
        <w:t>8</w:t>
      </w:r>
      <w:r>
        <w:rPr>
          <w:rFonts w:ascii="仿宋_GB2312" w:eastAsia="仿宋_GB2312"/>
          <w:szCs w:val="24"/>
        </w:rPr>
        <w:t xml:space="preserve">.7.3 </w:t>
      </w:r>
      <w:r>
        <w:rPr>
          <w:rFonts w:ascii="仿宋_GB2312" w:eastAsia="仿宋_GB2312" w:hint="eastAsia"/>
          <w:szCs w:val="24"/>
        </w:rPr>
        <w:t>行政审批迟延</w:t>
      </w:r>
      <w:bookmarkEnd w:id="125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w:t>
      </w:r>
      <w:r>
        <w:rPr>
          <w:rFonts w:ascii="仿宋_GB2312" w:eastAsia="仿宋_GB2312" w:hint="eastAsia"/>
          <w:szCs w:val="24"/>
        </w:rPr>
        <w:t>内各自承担。</w:t>
      </w:r>
    </w:p>
    <w:p w:rsidR="00FD52F0" w:rsidRDefault="00490F8C">
      <w:pPr>
        <w:pStyle w:val="42"/>
        <w:spacing w:afterLines="0" w:line="360" w:lineRule="exact"/>
        <w:ind w:left="0"/>
        <w:rPr>
          <w:rFonts w:ascii="仿宋_GB2312" w:eastAsia="仿宋_GB2312"/>
          <w:szCs w:val="24"/>
        </w:rPr>
      </w:pPr>
      <w:bookmarkStart w:id="1260" w:name="_Ref4770933"/>
      <w:r>
        <w:rPr>
          <w:rFonts w:ascii="仿宋_GB2312" w:eastAsia="仿宋_GB2312" w:hint="eastAsia"/>
          <w:szCs w:val="24"/>
        </w:rPr>
        <w:t>8</w:t>
      </w:r>
      <w:r>
        <w:rPr>
          <w:rFonts w:ascii="仿宋_GB2312" w:eastAsia="仿宋_GB2312"/>
          <w:szCs w:val="24"/>
        </w:rPr>
        <w:t xml:space="preserve">.7.4 </w:t>
      </w:r>
      <w:r>
        <w:rPr>
          <w:rFonts w:ascii="仿宋_GB2312" w:eastAsia="仿宋_GB2312" w:hint="eastAsia"/>
          <w:szCs w:val="24"/>
        </w:rPr>
        <w:t>异常恶劣的气候条件</w:t>
      </w:r>
      <w:bookmarkEnd w:id="126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承包人应采取克服异常恶劣的气候条件的合理措施继续施工，并及时通知工程师。工程师应当及时发出指示，指示构成变更的，按第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约定办理。承包人因采取合理措施而延误的工期由发包人承担。</w:t>
      </w:r>
    </w:p>
    <w:p w:rsidR="00FD52F0" w:rsidRDefault="00490F8C">
      <w:pPr>
        <w:pStyle w:val="37"/>
        <w:widowControl/>
        <w:spacing w:afterLines="0" w:line="360" w:lineRule="exact"/>
        <w:ind w:left="0"/>
        <w:rPr>
          <w:b w:val="0"/>
          <w:bCs/>
        </w:rPr>
      </w:pPr>
      <w:bookmarkStart w:id="1261" w:name="_Ref4781828"/>
      <w:bookmarkStart w:id="1262" w:name="_Toc21455"/>
      <w:bookmarkStart w:id="1263" w:name="_Toc27920"/>
      <w:bookmarkStart w:id="1264" w:name="_Toc54862255"/>
      <w:bookmarkStart w:id="1265" w:name="_Toc6623"/>
      <w:bookmarkStart w:id="1266" w:name="_Toc16562"/>
      <w:bookmarkStart w:id="1267" w:name="_Toc20366"/>
      <w:bookmarkStart w:id="1268" w:name="_Toc28749"/>
      <w:bookmarkStart w:id="1269" w:name="_Toc27931"/>
      <w:bookmarkStart w:id="1270" w:name="_Toc32538"/>
      <w:bookmarkStart w:id="1271" w:name="_Toc8562"/>
      <w:bookmarkStart w:id="1272" w:name="_Toc3872"/>
      <w:r>
        <w:rPr>
          <w:rFonts w:hint="eastAsia"/>
          <w:b w:val="0"/>
          <w:bCs/>
        </w:rPr>
        <w:t>8</w:t>
      </w:r>
      <w:r>
        <w:rPr>
          <w:b w:val="0"/>
          <w:bCs/>
        </w:rPr>
        <w:t xml:space="preserve">.8 </w:t>
      </w:r>
      <w:r>
        <w:rPr>
          <w:rFonts w:hint="eastAsia"/>
          <w:b w:val="0"/>
          <w:bCs/>
        </w:rPr>
        <w:t>工期提前</w:t>
      </w:r>
      <w:bookmarkEnd w:id="1255"/>
      <w:bookmarkEnd w:id="1256"/>
      <w:bookmarkEnd w:id="1261"/>
      <w:bookmarkEnd w:id="1262"/>
      <w:bookmarkEnd w:id="1263"/>
      <w:bookmarkEnd w:id="1264"/>
      <w:bookmarkEnd w:id="1265"/>
      <w:bookmarkEnd w:id="1266"/>
      <w:bookmarkEnd w:id="1267"/>
      <w:bookmarkEnd w:id="1268"/>
      <w:bookmarkEnd w:id="1269"/>
      <w:bookmarkEnd w:id="1270"/>
      <w:bookmarkEnd w:id="1271"/>
      <w:bookmarkEnd w:id="1272"/>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8</w:t>
      </w:r>
      <w:r>
        <w:rPr>
          <w:rFonts w:ascii="仿宋_GB2312" w:eastAsia="仿宋_GB2312"/>
          <w:szCs w:val="24"/>
        </w:rPr>
        <w:t xml:space="preserve">.8.1 </w:t>
      </w:r>
      <w:r>
        <w:rPr>
          <w:rFonts w:ascii="仿宋_GB2312" w:eastAsia="仿宋_GB2312" w:hint="eastAsia"/>
          <w:szCs w:val="24"/>
        </w:rPr>
        <w:t>发包人指示承包人提前竣工且被承</w:t>
      </w:r>
      <w:r>
        <w:rPr>
          <w:rFonts w:ascii="仿宋_GB2312" w:eastAsia="仿宋_GB2312" w:hint="eastAsia"/>
          <w:szCs w:val="24"/>
        </w:rPr>
        <w:t>包人接受的，应与承包人共同协商采取加快工程进度的措施和修订项目进度计划。发包人应承担承包人由此增加的费用，增加的费用按第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szCs w:val="24"/>
        </w:rPr>
        <w:t>变更与调整</w:t>
      </w:r>
      <w:r>
        <w:rPr>
          <w:rFonts w:ascii="仿宋_GB2312" w:eastAsia="仿宋_GB2312" w:hint="eastAsia"/>
          <w:szCs w:val="24"/>
        </w:rPr>
        <w:t>]</w:t>
      </w:r>
      <w:r>
        <w:rPr>
          <w:rFonts w:ascii="仿宋_GB2312" w:eastAsia="仿宋_GB2312" w:hint="eastAsia"/>
          <w:szCs w:val="24"/>
        </w:rPr>
        <w:t>的约定执行；发包人不得以任何理由要求承包人超过合理限度压缩工期。承包人有权不接受提前竣工的指示，工期按照合同约定执行。</w:t>
      </w:r>
    </w:p>
    <w:p w:rsidR="00FD52F0" w:rsidRDefault="00490F8C">
      <w:pPr>
        <w:pStyle w:val="42"/>
        <w:spacing w:afterLines="0" w:line="360" w:lineRule="exact"/>
        <w:ind w:left="0"/>
        <w:rPr>
          <w:rFonts w:ascii="仿宋_GB2312" w:eastAsia="仿宋_GB2312"/>
          <w:szCs w:val="24"/>
        </w:rPr>
      </w:pPr>
      <w:bookmarkStart w:id="1273" w:name="_Ref4429347"/>
      <w:r>
        <w:rPr>
          <w:rFonts w:ascii="仿宋_GB2312" w:eastAsia="仿宋_GB2312" w:hint="eastAsia"/>
          <w:szCs w:val="24"/>
        </w:rPr>
        <w:t>8</w:t>
      </w:r>
      <w:r>
        <w:rPr>
          <w:rFonts w:ascii="仿宋_GB2312" w:eastAsia="仿宋_GB2312"/>
          <w:szCs w:val="24"/>
        </w:rPr>
        <w:t xml:space="preserve">.8.2 </w:t>
      </w:r>
      <w:r>
        <w:rPr>
          <w:rFonts w:ascii="仿宋_GB2312" w:eastAsia="仿宋_GB2312" w:hint="eastAsia"/>
          <w:szCs w:val="24"/>
        </w:rPr>
        <w:t>承包人提出提前竣工的建议且发包人接受的，应与发包人共同协商采取加快工程进度的措施和修订项目进度计划。发包人应承担承包人由此增加的费用，增加的费用按第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szCs w:val="24"/>
        </w:rPr>
        <w:t>变更与调整</w:t>
      </w:r>
      <w:r>
        <w:rPr>
          <w:rFonts w:ascii="仿宋_GB2312" w:eastAsia="仿宋_GB2312" w:hint="eastAsia"/>
          <w:szCs w:val="24"/>
        </w:rPr>
        <w:t>]</w:t>
      </w:r>
      <w:r>
        <w:rPr>
          <w:rFonts w:ascii="仿宋_GB2312" w:eastAsia="仿宋_GB2312" w:hint="eastAsia"/>
          <w:szCs w:val="24"/>
        </w:rPr>
        <w:t>的约定执行，并向承包人支付专用合同条件约定的相应奖励金。</w:t>
      </w:r>
      <w:bookmarkEnd w:id="1273"/>
    </w:p>
    <w:p w:rsidR="00FD52F0" w:rsidRDefault="00490F8C">
      <w:pPr>
        <w:pStyle w:val="37"/>
        <w:widowControl/>
        <w:spacing w:afterLines="0" w:line="360" w:lineRule="exact"/>
        <w:ind w:left="0"/>
        <w:rPr>
          <w:b w:val="0"/>
          <w:bCs/>
        </w:rPr>
      </w:pPr>
      <w:bookmarkStart w:id="1274" w:name="_Toc32030"/>
      <w:bookmarkStart w:id="1275" w:name="_Toc18844"/>
      <w:bookmarkStart w:id="1276" w:name="_Toc27370"/>
      <w:bookmarkStart w:id="1277" w:name="_Toc9610"/>
      <w:bookmarkStart w:id="1278" w:name="_Toc2522"/>
      <w:bookmarkStart w:id="1279" w:name="_Toc22716"/>
      <w:bookmarkStart w:id="1280" w:name="_Toc22179"/>
      <w:bookmarkStart w:id="1281" w:name="_Ref4615040"/>
      <w:bookmarkStart w:id="1282" w:name="_Toc2553"/>
      <w:bookmarkStart w:id="1283" w:name="_Toc54862256"/>
      <w:bookmarkStart w:id="1284" w:name="_Toc27532"/>
      <w:bookmarkStart w:id="1285" w:name="_Ref4615031"/>
      <w:bookmarkStart w:id="1286" w:name="_Toc12457"/>
      <w:r>
        <w:rPr>
          <w:rFonts w:hint="eastAsia"/>
          <w:b w:val="0"/>
          <w:bCs/>
        </w:rPr>
        <w:t>8</w:t>
      </w:r>
      <w:r>
        <w:rPr>
          <w:b w:val="0"/>
          <w:bCs/>
        </w:rPr>
        <w:t xml:space="preserve">.9 </w:t>
      </w:r>
      <w:r>
        <w:rPr>
          <w:rFonts w:hint="eastAsia"/>
          <w:b w:val="0"/>
          <w:bCs/>
        </w:rPr>
        <w:t>暂停工</w:t>
      </w:r>
      <w:r>
        <w:rPr>
          <w:rFonts w:hint="eastAsia"/>
          <w:b w:val="0"/>
          <w:bCs/>
        </w:rPr>
        <w:t>作</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rsidR="00FD52F0" w:rsidRDefault="00490F8C">
      <w:pPr>
        <w:pStyle w:val="42"/>
        <w:spacing w:afterLines="0" w:line="360" w:lineRule="exact"/>
        <w:ind w:left="0"/>
        <w:rPr>
          <w:rFonts w:ascii="仿宋_GB2312" w:eastAsia="仿宋_GB2312"/>
          <w:szCs w:val="24"/>
        </w:rPr>
      </w:pPr>
      <w:bookmarkStart w:id="1287" w:name="_Ref4709151"/>
      <w:r>
        <w:rPr>
          <w:rFonts w:ascii="仿宋_GB2312" w:eastAsia="仿宋_GB2312" w:hint="eastAsia"/>
          <w:szCs w:val="24"/>
        </w:rPr>
        <w:t>8</w:t>
      </w:r>
      <w:r>
        <w:rPr>
          <w:rFonts w:ascii="仿宋_GB2312" w:eastAsia="仿宋_GB2312"/>
          <w:szCs w:val="24"/>
        </w:rPr>
        <w:t xml:space="preserve">.9.1 </w:t>
      </w:r>
      <w:r>
        <w:rPr>
          <w:rFonts w:ascii="仿宋_GB2312" w:eastAsia="仿宋_GB2312" w:hint="eastAsia"/>
          <w:szCs w:val="24"/>
        </w:rPr>
        <w:t>由发包人暂停工作</w:t>
      </w:r>
      <w:bookmarkEnd w:id="128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发包人认为必要时，可通过工程师向承包人发出经发包人签认的暂停工作通知，应列明暂停原因、暂停的日期及预计暂停的期限。承包人应按该通知暂停工作。</w:t>
      </w:r>
      <w:bookmarkStart w:id="1288" w:name="_Ref470923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承包人因执行暂停工作通知而造成费用的增加和（或）工期延误由发包人承担，并有权要求发包人支付合理利润，但</w:t>
      </w:r>
      <w:bookmarkEnd w:id="1288"/>
      <w:r>
        <w:rPr>
          <w:rFonts w:ascii="仿宋_GB2312" w:eastAsia="仿宋_GB2312" w:hint="eastAsia"/>
          <w:szCs w:val="24"/>
        </w:rPr>
        <w:t>由于承包人原因造成发包人暂停工作的除外。</w:t>
      </w:r>
    </w:p>
    <w:p w:rsidR="00FD52F0" w:rsidRDefault="00490F8C">
      <w:pPr>
        <w:pStyle w:val="42"/>
        <w:spacing w:afterLines="0" w:line="360" w:lineRule="exact"/>
        <w:ind w:left="0"/>
        <w:rPr>
          <w:rFonts w:ascii="仿宋_GB2312" w:eastAsia="仿宋_GB2312"/>
          <w:szCs w:val="24"/>
        </w:rPr>
      </w:pPr>
      <w:bookmarkStart w:id="1289" w:name="_Ref18972173"/>
      <w:r>
        <w:rPr>
          <w:rFonts w:ascii="仿宋_GB2312" w:eastAsia="仿宋_GB2312" w:hint="eastAsia"/>
          <w:szCs w:val="24"/>
        </w:rPr>
        <w:lastRenderedPageBreak/>
        <w:t>8</w:t>
      </w:r>
      <w:r>
        <w:rPr>
          <w:rFonts w:ascii="仿宋_GB2312" w:eastAsia="仿宋_GB2312"/>
          <w:szCs w:val="24"/>
        </w:rPr>
        <w:t xml:space="preserve">.9.2 </w:t>
      </w:r>
      <w:r>
        <w:rPr>
          <w:rFonts w:ascii="仿宋_GB2312" w:eastAsia="仿宋_GB2312" w:hint="eastAsia"/>
          <w:szCs w:val="24"/>
        </w:rPr>
        <w:t>由承包人暂停工作</w:t>
      </w:r>
      <w:bookmarkEnd w:id="128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因承包人原因所造成部分或全部工程的暂停，承包人应采取措施尽快复工并赶上进度，由此造成费用的增加或工期延误由承包人承担。因此造成逾期竣工的，承包人应按第</w:t>
      </w:r>
      <w:r>
        <w:rPr>
          <w:rFonts w:ascii="仿宋_GB2312" w:eastAsia="仿宋_GB2312"/>
          <w:szCs w:val="24"/>
        </w:rPr>
        <w:t>8.7.2</w:t>
      </w:r>
      <w:r>
        <w:rPr>
          <w:rFonts w:ascii="仿宋_GB2312" w:eastAsia="仿宋_GB2312" w:hint="eastAsia"/>
          <w:szCs w:val="24"/>
        </w:rPr>
        <w:t>项</w:t>
      </w:r>
      <w:r>
        <w:rPr>
          <w:rFonts w:ascii="仿宋_GB2312" w:eastAsia="仿宋_GB2312" w:hint="eastAsia"/>
          <w:szCs w:val="24"/>
        </w:rPr>
        <w:t>[</w:t>
      </w:r>
      <w:r>
        <w:rPr>
          <w:rFonts w:ascii="仿宋_GB2312" w:eastAsia="仿宋_GB2312"/>
          <w:szCs w:val="24"/>
        </w:rPr>
        <w:t>因承包人原因导致工期延误</w:t>
      </w:r>
      <w:r>
        <w:rPr>
          <w:rFonts w:ascii="仿宋_GB2312" w:eastAsia="仿宋_GB2312" w:hint="eastAsia"/>
          <w:szCs w:val="24"/>
        </w:rPr>
        <w:t>]</w:t>
      </w:r>
      <w:r>
        <w:rPr>
          <w:rFonts w:ascii="仿宋_GB2312" w:eastAsia="仿宋_GB2312" w:hint="eastAsia"/>
          <w:szCs w:val="24"/>
        </w:rPr>
        <w:t>承担逾期竣工违约责任。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合同履行过程中发生下列情形之一的，承包人可向发包人发出通知，要求发包人采取有效措施予以纠正。发包人收到承包人通知后的</w:t>
      </w:r>
      <w:r>
        <w:rPr>
          <w:rFonts w:ascii="仿宋_GB2312" w:eastAsia="仿宋_GB2312" w:hint="eastAsia"/>
          <w:szCs w:val="24"/>
        </w:rPr>
        <w:t>28</w:t>
      </w:r>
      <w:r>
        <w:rPr>
          <w:rFonts w:ascii="仿宋_GB2312" w:eastAsia="仿宋_GB2312" w:hint="eastAsia"/>
          <w:szCs w:val="24"/>
        </w:rPr>
        <w:t>天内仍不予以纠正，承包人有权暂停施工，并通知工程师。承包人有权要求发包人延长工期和（或）增加费用，并支付合理利润：</w:t>
      </w:r>
    </w:p>
    <w:p w:rsidR="00FD52F0" w:rsidRDefault="00490F8C">
      <w:pPr>
        <w:wordWrap/>
        <w:topLinePunct w:val="0"/>
        <w:spacing w:afterLines="0" w:line="360" w:lineRule="exact"/>
        <w:rPr>
          <w:rFonts w:ascii="仿宋_GB2312" w:eastAsia="仿宋_GB2312"/>
          <w:szCs w:val="24"/>
        </w:rPr>
      </w:pPr>
      <w:bookmarkStart w:id="1290" w:name="_Ref4709224"/>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发包人拖延、拒绝批准付款申请和支付证书，或未能按合同约定支付价款，导致付款延误的；</w:t>
      </w:r>
      <w:bookmarkEnd w:id="129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发包人未按约定履行合同其他义务导致承包人无法继续履行合同的，或者发包人明确表示暂停或实质上已暂停履行合同的。</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8</w:t>
      </w:r>
      <w:r>
        <w:rPr>
          <w:rFonts w:ascii="仿宋_GB2312" w:eastAsia="仿宋_GB2312"/>
          <w:szCs w:val="24"/>
        </w:rPr>
        <w:t xml:space="preserve">.9.3 </w:t>
      </w:r>
      <w:r>
        <w:rPr>
          <w:rFonts w:ascii="仿宋_GB2312" w:eastAsia="仿宋_GB2312" w:hint="eastAsia"/>
          <w:szCs w:val="24"/>
        </w:rPr>
        <w:t>除</w:t>
      </w:r>
      <w:r>
        <w:rPr>
          <w:rFonts w:ascii="仿宋_GB2312" w:eastAsia="仿宋_GB2312" w:hint="eastAsia"/>
          <w:szCs w:val="24"/>
        </w:rPr>
        <w:t>上述原因以外的暂停工作，双方应遵守第</w:t>
      </w:r>
      <w:r>
        <w:rPr>
          <w:rFonts w:ascii="仿宋_GB2312" w:eastAsia="仿宋_GB2312" w:hint="eastAsia"/>
          <w:szCs w:val="24"/>
        </w:rPr>
        <w:t>1</w:t>
      </w:r>
      <w:r>
        <w:rPr>
          <w:rFonts w:ascii="仿宋_GB2312" w:eastAsia="仿宋_GB2312"/>
          <w:szCs w:val="24"/>
        </w:rPr>
        <w:t>7</w:t>
      </w:r>
      <w:r>
        <w:rPr>
          <w:rFonts w:ascii="仿宋_GB2312" w:eastAsia="仿宋_GB2312" w:hint="eastAsia"/>
          <w:szCs w:val="24"/>
        </w:rPr>
        <w:t>条</w:t>
      </w:r>
      <w:r>
        <w:rPr>
          <w:rFonts w:ascii="仿宋_GB2312" w:eastAsia="仿宋_GB2312" w:hint="eastAsia"/>
          <w:szCs w:val="24"/>
        </w:rPr>
        <w:t>[</w:t>
      </w:r>
      <w:r>
        <w:rPr>
          <w:rFonts w:ascii="仿宋_GB2312" w:eastAsia="仿宋_GB2312" w:hint="eastAsia"/>
          <w:szCs w:val="24"/>
        </w:rPr>
        <w:t>不可抗力</w:t>
      </w:r>
      <w:r>
        <w:rPr>
          <w:rFonts w:ascii="仿宋_GB2312" w:eastAsia="仿宋_GB2312" w:hint="eastAsia"/>
          <w:szCs w:val="24"/>
        </w:rPr>
        <w:t>]</w:t>
      </w:r>
      <w:r>
        <w:rPr>
          <w:rFonts w:ascii="仿宋_GB2312" w:eastAsia="仿宋_GB2312" w:hint="eastAsia"/>
          <w:szCs w:val="24"/>
        </w:rPr>
        <w:t>的相关约定。</w:t>
      </w:r>
    </w:p>
    <w:p w:rsidR="00FD52F0" w:rsidRDefault="00490F8C">
      <w:pPr>
        <w:pStyle w:val="42"/>
        <w:spacing w:afterLines="0" w:line="360" w:lineRule="exact"/>
        <w:ind w:left="0"/>
        <w:rPr>
          <w:rFonts w:ascii="仿宋_GB2312" w:eastAsia="仿宋_GB2312"/>
          <w:szCs w:val="24"/>
        </w:rPr>
      </w:pPr>
      <w:bookmarkStart w:id="1291" w:name="_Ref4709158"/>
      <w:r>
        <w:rPr>
          <w:rFonts w:ascii="仿宋_GB2312" w:eastAsia="仿宋_GB2312" w:hint="eastAsia"/>
          <w:szCs w:val="24"/>
        </w:rPr>
        <w:t>8</w:t>
      </w:r>
      <w:r>
        <w:rPr>
          <w:rFonts w:ascii="仿宋_GB2312" w:eastAsia="仿宋_GB2312"/>
          <w:szCs w:val="24"/>
        </w:rPr>
        <w:t xml:space="preserve">.9.4 </w:t>
      </w:r>
      <w:r>
        <w:rPr>
          <w:rFonts w:ascii="仿宋_GB2312" w:eastAsia="仿宋_GB2312" w:hint="eastAsia"/>
          <w:szCs w:val="24"/>
        </w:rPr>
        <w:t>暂停工作期间的工程照管</w:t>
      </w:r>
      <w:bookmarkEnd w:id="129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不论由于何种原因引起暂停工作的，暂停工作期间，承包人应负责对工程、工程物资及文件等进行照管和保护，并提供安全保障，由此增加的费用按第</w:t>
      </w:r>
      <w:r>
        <w:rPr>
          <w:rFonts w:ascii="仿宋_GB2312" w:eastAsia="仿宋_GB2312"/>
          <w:szCs w:val="24"/>
        </w:rPr>
        <w:t>8.9.1</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由发包人暂停工作</w:t>
      </w:r>
      <w:r>
        <w:rPr>
          <w:rFonts w:ascii="仿宋_GB2312" w:eastAsia="仿宋_GB2312" w:hint="eastAsia"/>
          <w:szCs w:val="24"/>
        </w:rPr>
        <w:t>]</w:t>
      </w:r>
      <w:r>
        <w:rPr>
          <w:rFonts w:ascii="仿宋_GB2312" w:eastAsia="仿宋_GB2312" w:hint="eastAsia"/>
          <w:szCs w:val="24"/>
        </w:rPr>
        <w:t>和第</w:t>
      </w:r>
      <w:r>
        <w:rPr>
          <w:rFonts w:ascii="仿宋_GB2312" w:eastAsia="仿宋_GB2312"/>
          <w:szCs w:val="24"/>
        </w:rPr>
        <w:t>8.9.2</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由承包人暂停工作</w:t>
      </w:r>
      <w:r>
        <w:rPr>
          <w:rFonts w:ascii="仿宋_GB2312" w:eastAsia="仿宋_GB2312" w:hint="eastAsia"/>
          <w:szCs w:val="24"/>
        </w:rPr>
        <w:t>]</w:t>
      </w:r>
      <w:r>
        <w:rPr>
          <w:rFonts w:ascii="仿宋_GB2312" w:eastAsia="仿宋_GB2312" w:hint="eastAsia"/>
          <w:szCs w:val="24"/>
        </w:rPr>
        <w:t>的约定承担。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因承包人未能尽到照管、保护的责任造成损失的，使发包人的费用增加，（或）竣工日期延误的，由承包人按本合同约定承担责任。</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8</w:t>
      </w:r>
      <w:r>
        <w:rPr>
          <w:rFonts w:ascii="仿宋_GB2312" w:eastAsia="仿宋_GB2312"/>
          <w:szCs w:val="24"/>
        </w:rPr>
        <w:t xml:space="preserve">.9.5 </w:t>
      </w:r>
      <w:r>
        <w:rPr>
          <w:rFonts w:ascii="仿宋_GB2312" w:eastAsia="仿宋_GB2312" w:hint="eastAsia"/>
          <w:szCs w:val="24"/>
        </w:rPr>
        <w:t>拖长的暂停</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根据第</w:t>
      </w:r>
      <w:r>
        <w:rPr>
          <w:rFonts w:ascii="仿宋_GB2312" w:eastAsia="仿宋_GB2312"/>
          <w:szCs w:val="24"/>
        </w:rPr>
        <w:t>8.9.1</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由发包人暂停工作</w:t>
      </w:r>
      <w:r>
        <w:rPr>
          <w:rFonts w:ascii="仿宋_GB2312" w:eastAsia="仿宋_GB2312" w:hint="eastAsia"/>
          <w:szCs w:val="24"/>
        </w:rPr>
        <w:t>]</w:t>
      </w:r>
      <w:r>
        <w:rPr>
          <w:rFonts w:ascii="仿宋_GB2312" w:eastAsia="仿宋_GB2312" w:hint="eastAsia"/>
          <w:szCs w:val="24"/>
        </w:rPr>
        <w:t>暂停工作持续超过</w:t>
      </w:r>
      <w:r>
        <w:rPr>
          <w:rFonts w:ascii="仿宋_GB2312" w:eastAsia="仿宋_GB2312" w:hint="eastAsia"/>
          <w:szCs w:val="24"/>
        </w:rPr>
        <w:t>56</w:t>
      </w:r>
      <w:r>
        <w:rPr>
          <w:rFonts w:ascii="仿宋_GB2312" w:eastAsia="仿宋_GB2312" w:hint="eastAsia"/>
          <w:szCs w:val="24"/>
        </w:rPr>
        <w:t>天的，承包人可向发包人发出要求复工的通知。如果发包人没有在收到书面通知后</w:t>
      </w:r>
      <w:r>
        <w:rPr>
          <w:rFonts w:ascii="仿宋_GB2312" w:eastAsia="仿宋_GB2312" w:hint="eastAsia"/>
          <w:szCs w:val="24"/>
        </w:rPr>
        <w:t>28</w:t>
      </w:r>
      <w:r>
        <w:rPr>
          <w:rFonts w:ascii="仿宋_GB2312" w:eastAsia="仿宋_GB2312" w:hint="eastAsia"/>
          <w:szCs w:val="24"/>
        </w:rPr>
        <w:t>天内准许已暂停工作的全部或部分继续工作，承包人有权根据第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的约定，要求以变更方式调减受暂停影响的部分工程。发包人的暂停超过</w:t>
      </w:r>
      <w:r>
        <w:rPr>
          <w:rFonts w:ascii="仿宋_GB2312" w:eastAsia="仿宋_GB2312" w:hint="eastAsia"/>
          <w:szCs w:val="24"/>
        </w:rPr>
        <w:t>56</w:t>
      </w:r>
      <w:r>
        <w:rPr>
          <w:rFonts w:ascii="仿宋_GB2312" w:eastAsia="仿宋_GB2312" w:hint="eastAsia"/>
          <w:szCs w:val="24"/>
        </w:rPr>
        <w:t>天且暂停影响到整个工程的，承包人有权根据第</w:t>
      </w:r>
      <w:r>
        <w:rPr>
          <w:rFonts w:ascii="仿宋_GB2312" w:eastAsia="仿宋_GB2312"/>
          <w:szCs w:val="24"/>
        </w:rPr>
        <w:t>16.2</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由承包人解除合同</w:t>
      </w:r>
      <w:r>
        <w:rPr>
          <w:rFonts w:ascii="仿宋_GB2312" w:eastAsia="仿宋_GB2312" w:hint="eastAsia"/>
          <w:szCs w:val="24"/>
        </w:rPr>
        <w:t>]</w:t>
      </w:r>
      <w:r>
        <w:rPr>
          <w:rFonts w:ascii="仿宋_GB2312" w:eastAsia="仿宋_GB2312" w:hint="eastAsia"/>
          <w:szCs w:val="24"/>
        </w:rPr>
        <w:t>的约定，发出解除合同的通知。</w:t>
      </w:r>
    </w:p>
    <w:p w:rsidR="00FD52F0" w:rsidRDefault="00490F8C">
      <w:pPr>
        <w:pStyle w:val="37"/>
        <w:widowControl/>
        <w:spacing w:afterLines="0" w:line="360" w:lineRule="exact"/>
        <w:ind w:left="0"/>
        <w:rPr>
          <w:b w:val="0"/>
          <w:bCs/>
        </w:rPr>
      </w:pPr>
      <w:bookmarkStart w:id="1292" w:name="_Toc10411"/>
      <w:bookmarkStart w:id="1293" w:name="_Toc20157"/>
      <w:bookmarkStart w:id="1294" w:name="_Toc54862257"/>
      <w:bookmarkStart w:id="1295" w:name="_Toc1798"/>
      <w:bookmarkStart w:id="1296" w:name="_Toc912"/>
      <w:bookmarkStart w:id="1297" w:name="_Toc17153"/>
      <w:bookmarkStart w:id="1298" w:name="_Toc30844"/>
      <w:bookmarkStart w:id="1299" w:name="_Toc870"/>
      <w:bookmarkStart w:id="1300" w:name="_Toc10990"/>
      <w:bookmarkStart w:id="1301" w:name="_Toc11432"/>
      <w:bookmarkStart w:id="1302" w:name="_Toc22424"/>
      <w:r>
        <w:rPr>
          <w:rFonts w:hint="eastAsia"/>
          <w:b w:val="0"/>
          <w:bCs/>
        </w:rPr>
        <w:t>8</w:t>
      </w:r>
      <w:r>
        <w:rPr>
          <w:b w:val="0"/>
          <w:bCs/>
        </w:rPr>
        <w:t xml:space="preserve">.10 </w:t>
      </w:r>
      <w:r>
        <w:rPr>
          <w:rFonts w:hint="eastAsia"/>
          <w:b w:val="0"/>
          <w:bCs/>
        </w:rPr>
        <w:t>复工</w:t>
      </w:r>
      <w:bookmarkEnd w:id="1292"/>
      <w:bookmarkEnd w:id="1293"/>
      <w:bookmarkEnd w:id="1294"/>
      <w:bookmarkEnd w:id="1295"/>
      <w:bookmarkEnd w:id="1296"/>
      <w:bookmarkEnd w:id="1297"/>
      <w:bookmarkEnd w:id="1298"/>
      <w:bookmarkEnd w:id="1299"/>
      <w:bookmarkEnd w:id="1300"/>
      <w:bookmarkEnd w:id="1301"/>
      <w:bookmarkEnd w:id="1302"/>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8</w:t>
      </w:r>
      <w:r>
        <w:rPr>
          <w:rFonts w:ascii="仿宋_GB2312" w:eastAsia="仿宋_GB2312"/>
          <w:szCs w:val="24"/>
        </w:rPr>
        <w:t xml:space="preserve">.10.1 </w:t>
      </w:r>
      <w:r>
        <w:rPr>
          <w:rFonts w:ascii="仿宋_GB2312" w:eastAsia="仿宋_GB2312" w:hint="eastAsia"/>
          <w:szCs w:val="24"/>
        </w:rPr>
        <w:t>收到发包人的复工通知后，承包人应按通知时间复工；发包人通知的复工时间应当给予承包人必要的准备复工时间。</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8</w:t>
      </w:r>
      <w:r>
        <w:rPr>
          <w:rFonts w:ascii="仿宋_GB2312" w:eastAsia="仿宋_GB2312"/>
          <w:szCs w:val="24"/>
        </w:rPr>
        <w:t xml:space="preserve">.10.2 </w:t>
      </w:r>
      <w:r>
        <w:rPr>
          <w:rFonts w:ascii="仿宋_GB2312" w:eastAsia="仿宋_GB2312" w:hint="eastAsia"/>
          <w:szCs w:val="24"/>
        </w:rPr>
        <w:t>不论由于何种原因引起暂停工作，双方均可要求对方一同对受暂停影响的工程、工程设备和工程物资进行检查，承包人应将检查结果及需要恢复、修复的内容和估算通知发包人。</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8</w:t>
      </w:r>
      <w:r>
        <w:rPr>
          <w:rFonts w:ascii="仿宋_GB2312" w:eastAsia="仿宋_GB2312"/>
          <w:szCs w:val="24"/>
        </w:rPr>
        <w:t xml:space="preserve">.10.3 </w:t>
      </w:r>
      <w:r>
        <w:rPr>
          <w:rFonts w:ascii="仿宋_GB2312" w:eastAsia="仿宋_GB2312" w:hint="eastAsia"/>
          <w:szCs w:val="24"/>
        </w:rPr>
        <w:t>除第</w:t>
      </w:r>
      <w:r>
        <w:rPr>
          <w:rFonts w:ascii="仿宋_GB2312" w:eastAsia="仿宋_GB2312"/>
          <w:szCs w:val="24"/>
        </w:rPr>
        <w:t>17</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不可抗力</w:t>
      </w:r>
      <w:r>
        <w:rPr>
          <w:rFonts w:ascii="仿宋_GB2312" w:eastAsia="仿宋_GB2312" w:hint="eastAsia"/>
          <w:szCs w:val="24"/>
        </w:rPr>
        <w:t>]</w:t>
      </w:r>
      <w:r>
        <w:rPr>
          <w:rFonts w:ascii="仿宋_GB2312" w:eastAsia="仿宋_GB2312" w:hint="eastAsia"/>
          <w:szCs w:val="24"/>
        </w:rPr>
        <w:t>另有约定外，发生的恢复、修复价款及工期延误的后果由责任方承担。</w:t>
      </w:r>
    </w:p>
    <w:p w:rsidR="00FD52F0" w:rsidRDefault="00490F8C">
      <w:pPr>
        <w:pStyle w:val="2"/>
        <w:numPr>
          <w:ilvl w:val="0"/>
          <w:numId w:val="0"/>
        </w:numPr>
        <w:wordWrap/>
        <w:topLinePunct w:val="0"/>
        <w:spacing w:afterLines="0" w:line="360" w:lineRule="exact"/>
        <w:rPr>
          <w:b w:val="0"/>
          <w:bCs/>
          <w:sz w:val="24"/>
          <w:szCs w:val="24"/>
        </w:rPr>
      </w:pPr>
      <w:bookmarkStart w:id="1303" w:name="_Ref4621029"/>
      <w:bookmarkStart w:id="1304" w:name="_Toc2996"/>
      <w:bookmarkStart w:id="1305" w:name="_Toc54862258"/>
      <w:bookmarkStart w:id="1306" w:name="_Toc18453"/>
      <w:bookmarkStart w:id="1307" w:name="_Toc29615"/>
      <w:bookmarkStart w:id="1308" w:name="_Toc30789"/>
      <w:bookmarkStart w:id="1309" w:name="_Toc851"/>
      <w:bookmarkStart w:id="1310" w:name="_Toc19221"/>
      <w:bookmarkStart w:id="1311" w:name="_Toc15957"/>
      <w:bookmarkStart w:id="1312" w:name="_Toc10151"/>
      <w:bookmarkStart w:id="1313" w:name="_Toc19056"/>
      <w:bookmarkStart w:id="1314" w:name="_Ref4621041"/>
      <w:bookmarkStart w:id="1315" w:name="_Toc6102"/>
      <w:r>
        <w:rPr>
          <w:rFonts w:hint="eastAsia"/>
          <w:b w:val="0"/>
          <w:bCs/>
          <w:sz w:val="24"/>
          <w:szCs w:val="24"/>
        </w:rPr>
        <w:t>第</w:t>
      </w:r>
      <w:r>
        <w:rPr>
          <w:rFonts w:hint="eastAsia"/>
          <w:b w:val="0"/>
          <w:bCs/>
          <w:sz w:val="24"/>
          <w:szCs w:val="24"/>
        </w:rPr>
        <w:t>9</w:t>
      </w:r>
      <w:r>
        <w:rPr>
          <w:rFonts w:hint="eastAsia"/>
          <w:b w:val="0"/>
          <w:bCs/>
          <w:sz w:val="24"/>
          <w:szCs w:val="24"/>
        </w:rPr>
        <w:t>条</w:t>
      </w:r>
      <w:r>
        <w:rPr>
          <w:rFonts w:hint="eastAsia"/>
          <w:b w:val="0"/>
          <w:bCs/>
          <w:sz w:val="24"/>
          <w:szCs w:val="24"/>
        </w:rPr>
        <w:t xml:space="preserve"> </w:t>
      </w:r>
      <w:r>
        <w:rPr>
          <w:rFonts w:hint="eastAsia"/>
          <w:b w:val="0"/>
          <w:bCs/>
          <w:sz w:val="24"/>
          <w:szCs w:val="24"/>
        </w:rPr>
        <w:t>竣工试验</w:t>
      </w:r>
      <w:bookmarkEnd w:id="1131"/>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rsidR="00FD52F0" w:rsidRDefault="00490F8C">
      <w:pPr>
        <w:pStyle w:val="37"/>
        <w:widowControl/>
        <w:spacing w:afterLines="0" w:line="360" w:lineRule="exact"/>
        <w:ind w:left="0"/>
        <w:rPr>
          <w:b w:val="0"/>
          <w:bCs/>
        </w:rPr>
      </w:pPr>
      <w:bookmarkStart w:id="1316" w:name="_Toc5146"/>
      <w:bookmarkStart w:id="1317" w:name="_Toc12150"/>
      <w:bookmarkStart w:id="1318" w:name="_Ref532586248"/>
      <w:bookmarkStart w:id="1319" w:name="_Toc3209"/>
      <w:bookmarkStart w:id="1320" w:name="_Toc4857"/>
      <w:bookmarkStart w:id="1321" w:name="_Toc32057"/>
      <w:bookmarkStart w:id="1322" w:name="_Toc6532"/>
      <w:bookmarkStart w:id="1323" w:name="_Toc18807"/>
      <w:bookmarkStart w:id="1324" w:name="_Toc718"/>
      <w:bookmarkStart w:id="1325" w:name="_Ref532586251"/>
      <w:bookmarkStart w:id="1326" w:name="_Toc12590"/>
      <w:bookmarkStart w:id="1327" w:name="_Toc15977"/>
      <w:bookmarkStart w:id="1328" w:name="_Toc54862259"/>
      <w:r>
        <w:rPr>
          <w:rFonts w:hint="eastAsia"/>
          <w:b w:val="0"/>
          <w:bCs/>
        </w:rPr>
        <w:t>9</w:t>
      </w:r>
      <w:r>
        <w:rPr>
          <w:b w:val="0"/>
          <w:bCs/>
        </w:rPr>
        <w:t xml:space="preserve">.1 </w:t>
      </w:r>
      <w:r>
        <w:rPr>
          <w:rFonts w:hint="eastAsia"/>
          <w:b w:val="0"/>
          <w:bCs/>
        </w:rPr>
        <w:t>竣工试验的义务</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9</w:t>
      </w:r>
      <w:r>
        <w:rPr>
          <w:rFonts w:ascii="仿宋_GB2312" w:eastAsia="仿宋_GB2312"/>
          <w:szCs w:val="24"/>
        </w:rPr>
        <w:t xml:space="preserve">.1.1 </w:t>
      </w:r>
      <w:r>
        <w:rPr>
          <w:rFonts w:ascii="仿宋_GB2312" w:eastAsia="仿宋_GB2312" w:hint="eastAsia"/>
          <w:szCs w:val="24"/>
        </w:rPr>
        <w:t>承包人完成工程或区段工程进行竣工试验所需的作业，并根据第</w:t>
      </w:r>
      <w:r>
        <w:rPr>
          <w:rFonts w:ascii="仿宋_GB2312" w:eastAsia="仿宋_GB2312"/>
          <w:szCs w:val="24"/>
        </w:rPr>
        <w:t>5.4</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竣工文件</w:t>
      </w:r>
      <w:r>
        <w:rPr>
          <w:rFonts w:ascii="仿宋_GB2312" w:eastAsia="仿宋_GB2312" w:hint="eastAsia"/>
          <w:szCs w:val="24"/>
        </w:rPr>
        <w:t>]</w:t>
      </w:r>
      <w:r>
        <w:rPr>
          <w:rFonts w:ascii="仿宋_GB2312" w:eastAsia="仿宋_GB2312" w:hint="eastAsia"/>
          <w:szCs w:val="24"/>
        </w:rPr>
        <w:t>和第</w:t>
      </w:r>
      <w:r>
        <w:rPr>
          <w:rFonts w:ascii="仿宋_GB2312" w:eastAsia="仿宋_GB2312"/>
          <w:szCs w:val="24"/>
        </w:rPr>
        <w:t>5.5</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操作和维修手册</w:t>
      </w:r>
      <w:r>
        <w:rPr>
          <w:rFonts w:ascii="仿宋_GB2312" w:eastAsia="仿宋_GB2312" w:hint="eastAsia"/>
          <w:szCs w:val="24"/>
        </w:rPr>
        <w:t>]</w:t>
      </w:r>
      <w:r>
        <w:rPr>
          <w:rFonts w:ascii="仿宋_GB2312" w:eastAsia="仿宋_GB2312" w:hint="eastAsia"/>
          <w:szCs w:val="24"/>
        </w:rPr>
        <w:t>提交文件后，进行竣工试验。</w:t>
      </w:r>
      <w:bookmarkStart w:id="1329" w:name="_Ref532586608"/>
    </w:p>
    <w:p w:rsidR="00FD52F0" w:rsidRDefault="00490F8C">
      <w:pPr>
        <w:pStyle w:val="42"/>
        <w:spacing w:afterLines="0" w:line="360" w:lineRule="exact"/>
        <w:ind w:left="0"/>
        <w:rPr>
          <w:rFonts w:ascii="仿宋_GB2312" w:eastAsia="仿宋_GB2312"/>
          <w:szCs w:val="24"/>
        </w:rPr>
      </w:pPr>
      <w:bookmarkStart w:id="1330" w:name="_Ref11919920"/>
      <w:r>
        <w:rPr>
          <w:rFonts w:ascii="仿宋_GB2312" w:eastAsia="仿宋_GB2312" w:hint="eastAsia"/>
          <w:szCs w:val="24"/>
        </w:rPr>
        <w:lastRenderedPageBreak/>
        <w:t>9</w:t>
      </w:r>
      <w:r>
        <w:rPr>
          <w:rFonts w:ascii="仿宋_GB2312" w:eastAsia="仿宋_GB2312"/>
          <w:szCs w:val="24"/>
        </w:rPr>
        <w:t xml:space="preserve">.1.2 </w:t>
      </w:r>
      <w:r>
        <w:rPr>
          <w:rFonts w:ascii="仿宋_GB2312" w:eastAsia="仿宋_GB2312" w:hint="eastAsia"/>
          <w:szCs w:val="24"/>
        </w:rPr>
        <w:t>承包人应在进行竣工试验之前，至少提前</w:t>
      </w:r>
      <w:r>
        <w:rPr>
          <w:rFonts w:ascii="仿宋_GB2312" w:eastAsia="仿宋_GB2312" w:hint="eastAsia"/>
          <w:szCs w:val="24"/>
        </w:rPr>
        <w:t>42</w:t>
      </w:r>
      <w:r>
        <w:rPr>
          <w:rFonts w:ascii="仿宋_GB2312" w:eastAsia="仿宋_GB2312" w:hint="eastAsia"/>
          <w:szCs w:val="24"/>
        </w:rPr>
        <w:t>天向工程师提交</w:t>
      </w:r>
      <w:r>
        <w:rPr>
          <w:rFonts w:ascii="仿宋_GB2312" w:eastAsia="仿宋_GB2312" w:hint="eastAsia"/>
          <w:szCs w:val="24"/>
        </w:rPr>
        <w:t>详细的竣工试验计划，该计划应载明竣工试验的内容、地点、拟开展时间和需要发包人提供的资源条件。</w:t>
      </w:r>
      <w:bookmarkEnd w:id="1329"/>
      <w:r>
        <w:rPr>
          <w:rFonts w:ascii="仿宋_GB2312" w:eastAsia="仿宋_GB2312" w:hint="eastAsia"/>
          <w:szCs w:val="24"/>
        </w:rPr>
        <w:t>工程师应在收到计划后的</w:t>
      </w:r>
      <w:r>
        <w:rPr>
          <w:rFonts w:ascii="仿宋_GB2312" w:eastAsia="仿宋_GB2312" w:hint="eastAsia"/>
          <w:szCs w:val="24"/>
        </w:rPr>
        <w:t>14</w:t>
      </w:r>
      <w:r>
        <w:rPr>
          <w:rFonts w:ascii="仿宋_GB2312" w:eastAsia="仿宋_GB2312" w:hint="eastAsia"/>
          <w:szCs w:val="24"/>
        </w:rPr>
        <w:t>天内进行审查，并就该计划不符合合同的部分提出意见，承包人应在收到意见后的</w:t>
      </w:r>
      <w:r>
        <w:rPr>
          <w:rFonts w:ascii="仿宋_GB2312" w:eastAsia="仿宋_GB2312" w:hint="eastAsia"/>
          <w:szCs w:val="24"/>
        </w:rPr>
        <w:t>14</w:t>
      </w:r>
      <w:r>
        <w:rPr>
          <w:rFonts w:ascii="仿宋_GB2312" w:eastAsia="仿宋_GB2312" w:hint="eastAsia"/>
          <w:szCs w:val="24"/>
        </w:rPr>
        <w:t>天内自费对计划进行修正。工程师逾期未提出意见的，视为竣工试验计划已得到确认。除提交竣工试验计划外，承包人还应提前</w:t>
      </w:r>
      <w:r>
        <w:rPr>
          <w:rFonts w:ascii="仿宋_GB2312" w:eastAsia="仿宋_GB2312" w:hint="eastAsia"/>
          <w:szCs w:val="24"/>
        </w:rPr>
        <w:t>21</w:t>
      </w:r>
      <w:r>
        <w:rPr>
          <w:rFonts w:ascii="仿宋_GB2312" w:eastAsia="仿宋_GB2312" w:hint="eastAsia"/>
          <w:szCs w:val="24"/>
        </w:rPr>
        <w:t>天将可以开始进行各项竣工试验的日期通知工程师，并在该日期后的</w:t>
      </w:r>
      <w:r>
        <w:rPr>
          <w:rFonts w:ascii="仿宋_GB2312" w:eastAsia="仿宋_GB2312" w:hint="eastAsia"/>
          <w:szCs w:val="24"/>
        </w:rPr>
        <w:t>14</w:t>
      </w:r>
      <w:r>
        <w:rPr>
          <w:rFonts w:ascii="仿宋_GB2312" w:eastAsia="仿宋_GB2312" w:hint="eastAsia"/>
          <w:szCs w:val="24"/>
        </w:rPr>
        <w:t>天内或工程师指示的日期进行竣工试验。</w:t>
      </w:r>
      <w:bookmarkEnd w:id="1330"/>
    </w:p>
    <w:p w:rsidR="00FD52F0" w:rsidRDefault="00490F8C">
      <w:pPr>
        <w:pStyle w:val="42"/>
        <w:spacing w:afterLines="0" w:line="360" w:lineRule="exact"/>
        <w:ind w:left="0"/>
        <w:rPr>
          <w:rFonts w:ascii="仿宋_GB2312" w:eastAsia="仿宋_GB2312"/>
          <w:szCs w:val="24"/>
        </w:rPr>
      </w:pPr>
      <w:bookmarkStart w:id="1331" w:name="_Ref532688147"/>
      <w:r>
        <w:rPr>
          <w:rFonts w:ascii="仿宋_GB2312" w:eastAsia="仿宋_GB2312" w:hint="eastAsia"/>
          <w:szCs w:val="24"/>
        </w:rPr>
        <w:t>9</w:t>
      </w:r>
      <w:r>
        <w:rPr>
          <w:rFonts w:ascii="仿宋_GB2312" w:eastAsia="仿宋_GB2312"/>
          <w:szCs w:val="24"/>
        </w:rPr>
        <w:t xml:space="preserve">.1.3 </w:t>
      </w:r>
      <w:r>
        <w:rPr>
          <w:rFonts w:ascii="仿宋_GB2312" w:eastAsia="仿宋_GB2312" w:hint="eastAsia"/>
          <w:szCs w:val="24"/>
        </w:rPr>
        <w:t>承包人应根据经确认的竣工试验计划以及第</w:t>
      </w:r>
      <w:r>
        <w:rPr>
          <w:rFonts w:ascii="仿宋_GB2312" w:eastAsia="仿宋_GB2312"/>
          <w:szCs w:val="24"/>
        </w:rPr>
        <w:t>6.5</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由承包人试验</w:t>
      </w:r>
      <w:r>
        <w:rPr>
          <w:rFonts w:ascii="仿宋_GB2312" w:eastAsia="仿宋_GB2312" w:hint="eastAsia"/>
          <w:szCs w:val="24"/>
        </w:rPr>
        <w:t>和</w:t>
      </w:r>
      <w:r>
        <w:rPr>
          <w:rFonts w:ascii="仿宋_GB2312" w:eastAsia="仿宋_GB2312"/>
          <w:szCs w:val="24"/>
        </w:rPr>
        <w:t>检验</w:t>
      </w:r>
      <w:r>
        <w:rPr>
          <w:rFonts w:ascii="仿宋_GB2312" w:eastAsia="仿宋_GB2312" w:hint="eastAsia"/>
          <w:szCs w:val="24"/>
        </w:rPr>
        <w:t>]</w:t>
      </w:r>
      <w:r>
        <w:rPr>
          <w:rFonts w:ascii="仿宋_GB2312" w:eastAsia="仿宋_GB2312" w:hint="eastAsia"/>
          <w:szCs w:val="24"/>
        </w:rPr>
        <w:t>进行竣工试验。除《发</w:t>
      </w:r>
      <w:r>
        <w:rPr>
          <w:rFonts w:ascii="仿宋_GB2312" w:eastAsia="仿宋_GB2312" w:hint="eastAsia"/>
          <w:szCs w:val="24"/>
        </w:rPr>
        <w:t>包人要求》中另有说明外，竣工试验应按以下顺序分阶段进行，即只有在工程或区段工程已通过上一阶段试验的情况下，才可进行下一阶段试验：</w:t>
      </w:r>
      <w:bookmarkEnd w:id="133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承包人进行启动前试验，包括适当的检查和功能性试验，以证明工程或区段工程的每一部分均能够安全地承受下一阶段试验；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承包人进行启动试验，以证明工程或区段工程能够在所有可利用的操作条件下安全运行，并按照专用合同条件和《发包人要求》中的规定操作；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承包人进行试运行试验。当工程或区段工程能稳定安全运行时，承包人应通知工程师，可以进行其他竣工试验，包括各种性能测试，以</w:t>
      </w:r>
      <w:r>
        <w:rPr>
          <w:rFonts w:ascii="仿宋_GB2312" w:eastAsia="仿宋_GB2312" w:hint="eastAsia"/>
          <w:szCs w:val="24"/>
        </w:rPr>
        <w:t>证明工程或区段工程符合《发包人要求》中列明的性能保证指标。</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进行上述试验不应构成第</w:t>
      </w:r>
      <w:r>
        <w:rPr>
          <w:rFonts w:ascii="仿宋_GB2312" w:eastAsia="仿宋_GB2312"/>
          <w:szCs w:val="24"/>
        </w:rPr>
        <w:t>10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验收和工程接收</w:t>
      </w:r>
      <w:r>
        <w:rPr>
          <w:rFonts w:ascii="仿宋_GB2312" w:eastAsia="仿宋_GB2312" w:hint="eastAsia"/>
          <w:szCs w:val="24"/>
        </w:rPr>
        <w:t>]</w:t>
      </w:r>
      <w:r>
        <w:rPr>
          <w:rFonts w:ascii="仿宋_GB2312" w:eastAsia="仿宋_GB2312" w:hint="eastAsia"/>
          <w:szCs w:val="24"/>
        </w:rPr>
        <w:t>规定的接收，但试验所产生的任何产品或其他收益均应归属于发包人。</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9</w:t>
      </w:r>
      <w:r>
        <w:rPr>
          <w:rFonts w:ascii="仿宋_GB2312" w:eastAsia="仿宋_GB2312"/>
          <w:szCs w:val="24"/>
        </w:rPr>
        <w:t xml:space="preserve">.1.4 </w:t>
      </w:r>
      <w:r>
        <w:rPr>
          <w:rFonts w:ascii="仿宋_GB2312" w:eastAsia="仿宋_GB2312" w:hint="eastAsia"/>
          <w:szCs w:val="24"/>
        </w:rPr>
        <w:t>完成上述各阶段竣工试验后，承包人应向工程师提交试验结果报告，试验结果须符合约定的标准、规范和数据。工程师应在收到报告后</w:t>
      </w:r>
      <w:r>
        <w:rPr>
          <w:rFonts w:ascii="仿宋_GB2312" w:eastAsia="仿宋_GB2312" w:hint="eastAsia"/>
          <w:szCs w:val="24"/>
        </w:rPr>
        <w:t>14</w:t>
      </w:r>
      <w:r>
        <w:rPr>
          <w:rFonts w:ascii="仿宋_GB2312" w:eastAsia="仿宋_GB2312" w:hint="eastAsia"/>
          <w:szCs w:val="24"/>
        </w:rPr>
        <w:t>天内予以回复，逾期未回复的，视为认可竣工试验结果。但在考虑工程或区段工程是否通过竣工试验时，应适当考虑发包人对工程或其任何部分的使用，对工程或区段工程的性能、特性和试验结果产生的影响。</w:t>
      </w:r>
    </w:p>
    <w:p w:rsidR="00FD52F0" w:rsidRDefault="00490F8C">
      <w:pPr>
        <w:pStyle w:val="37"/>
        <w:widowControl/>
        <w:spacing w:afterLines="0" w:line="360" w:lineRule="exact"/>
        <w:ind w:left="0"/>
        <w:rPr>
          <w:b w:val="0"/>
          <w:bCs/>
        </w:rPr>
      </w:pPr>
      <w:bookmarkStart w:id="1332" w:name="_Toc371"/>
      <w:bookmarkStart w:id="1333" w:name="_Toc26259"/>
      <w:bookmarkStart w:id="1334" w:name="_Toc13341"/>
      <w:bookmarkStart w:id="1335" w:name="_Toc15853"/>
      <w:bookmarkStart w:id="1336" w:name="_Toc23628"/>
      <w:bookmarkStart w:id="1337" w:name="_Toc23096"/>
      <w:bookmarkStart w:id="1338" w:name="_Toc25898"/>
      <w:bookmarkStart w:id="1339" w:name="_Toc30122"/>
      <w:bookmarkStart w:id="1340" w:name="_Toc14968"/>
      <w:bookmarkStart w:id="1341" w:name="_Toc54862260"/>
      <w:bookmarkStart w:id="1342" w:name="_Toc9306"/>
      <w:r>
        <w:rPr>
          <w:rFonts w:hint="eastAsia"/>
          <w:b w:val="0"/>
          <w:bCs/>
        </w:rPr>
        <w:t>9</w:t>
      </w:r>
      <w:r>
        <w:rPr>
          <w:b w:val="0"/>
          <w:bCs/>
        </w:rPr>
        <w:t xml:space="preserve">.2 </w:t>
      </w:r>
      <w:r>
        <w:rPr>
          <w:rFonts w:hint="eastAsia"/>
          <w:b w:val="0"/>
          <w:bCs/>
        </w:rPr>
        <w:t>延误的试验</w:t>
      </w:r>
      <w:bookmarkEnd w:id="1332"/>
      <w:bookmarkEnd w:id="1333"/>
      <w:bookmarkEnd w:id="1334"/>
      <w:bookmarkEnd w:id="1335"/>
      <w:bookmarkEnd w:id="1336"/>
      <w:bookmarkEnd w:id="1337"/>
      <w:bookmarkEnd w:id="1338"/>
      <w:bookmarkEnd w:id="1339"/>
      <w:bookmarkEnd w:id="1340"/>
      <w:bookmarkEnd w:id="1341"/>
      <w:bookmarkEnd w:id="1342"/>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9</w:t>
      </w:r>
      <w:r>
        <w:rPr>
          <w:rFonts w:ascii="仿宋_GB2312" w:eastAsia="仿宋_GB2312"/>
          <w:szCs w:val="24"/>
        </w:rPr>
        <w:t xml:space="preserve">.2.1 </w:t>
      </w:r>
      <w:r>
        <w:rPr>
          <w:rFonts w:ascii="仿宋_GB2312" w:eastAsia="仿宋_GB2312" w:hint="eastAsia"/>
          <w:szCs w:val="24"/>
        </w:rPr>
        <w:t>如果承包人已根据第</w:t>
      </w:r>
      <w:r>
        <w:rPr>
          <w:rFonts w:ascii="仿宋_GB2312" w:eastAsia="仿宋_GB2312"/>
          <w:szCs w:val="24"/>
        </w:rPr>
        <w:t>9.1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竣工试验的义务</w:t>
      </w:r>
      <w:r>
        <w:rPr>
          <w:rFonts w:ascii="仿宋_GB2312" w:eastAsia="仿宋_GB2312" w:hint="eastAsia"/>
          <w:szCs w:val="24"/>
        </w:rPr>
        <w:t>]</w:t>
      </w:r>
      <w:r>
        <w:rPr>
          <w:rFonts w:ascii="仿宋_GB2312" w:eastAsia="仿宋_GB2312" w:hint="eastAsia"/>
          <w:szCs w:val="24"/>
        </w:rPr>
        <w:t>就可以开始进行各项竣工试验的日期通知工程师，但该等试验因发包人原因被延误</w:t>
      </w:r>
      <w:r>
        <w:rPr>
          <w:rFonts w:ascii="仿宋_GB2312" w:eastAsia="仿宋_GB2312" w:hint="eastAsia"/>
          <w:szCs w:val="24"/>
        </w:rPr>
        <w:t>14</w:t>
      </w:r>
      <w:r>
        <w:rPr>
          <w:rFonts w:ascii="仿宋_GB2312" w:eastAsia="仿宋_GB2312" w:hint="eastAsia"/>
          <w:szCs w:val="24"/>
        </w:rPr>
        <w:t>天以上的，发包人应承担由此增加的费用和工期延误，并支付承包人合理利润。同时，承包人应在合理可行的情况下尽快进行竣工试验。</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9</w:t>
      </w:r>
      <w:r>
        <w:rPr>
          <w:rFonts w:ascii="仿宋_GB2312" w:eastAsia="仿宋_GB2312"/>
          <w:szCs w:val="24"/>
        </w:rPr>
        <w:t xml:space="preserve">.2.2 </w:t>
      </w:r>
      <w:r>
        <w:rPr>
          <w:rFonts w:ascii="仿宋_GB2312" w:eastAsia="仿宋_GB2312" w:hint="eastAsia"/>
          <w:szCs w:val="24"/>
        </w:rPr>
        <w:t>承包人无正当理由延误进行竣工试验的，工程师可向其发出通知，要求其在收到通知后的</w:t>
      </w:r>
      <w:r>
        <w:rPr>
          <w:rFonts w:ascii="仿宋_GB2312" w:eastAsia="仿宋_GB2312" w:hint="eastAsia"/>
          <w:szCs w:val="24"/>
        </w:rPr>
        <w:t>21</w:t>
      </w:r>
      <w:r>
        <w:rPr>
          <w:rFonts w:ascii="仿宋_GB2312" w:eastAsia="仿宋_GB2312" w:hint="eastAsia"/>
          <w:szCs w:val="24"/>
        </w:rPr>
        <w:t>天内进行该项竣工试验。承包人应在该</w:t>
      </w:r>
      <w:r>
        <w:rPr>
          <w:rFonts w:ascii="仿宋_GB2312" w:eastAsia="仿宋_GB2312" w:hint="eastAsia"/>
          <w:szCs w:val="24"/>
        </w:rPr>
        <w:t>21</w:t>
      </w:r>
      <w:r>
        <w:rPr>
          <w:rFonts w:ascii="仿宋_GB2312" w:eastAsia="仿宋_GB2312" w:hint="eastAsia"/>
          <w:szCs w:val="24"/>
        </w:rPr>
        <w:t>天的期限内确定进行试验的日期，并至少提前</w:t>
      </w:r>
      <w:r>
        <w:rPr>
          <w:rFonts w:ascii="仿宋_GB2312" w:eastAsia="仿宋_GB2312" w:hint="eastAsia"/>
          <w:szCs w:val="24"/>
        </w:rPr>
        <w:t>7</w:t>
      </w:r>
      <w:r>
        <w:rPr>
          <w:rFonts w:ascii="仿宋_GB2312" w:eastAsia="仿宋_GB2312" w:hint="eastAsia"/>
          <w:szCs w:val="24"/>
        </w:rPr>
        <w:t>天通知工程师。</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9</w:t>
      </w:r>
      <w:r>
        <w:rPr>
          <w:rFonts w:ascii="仿宋_GB2312" w:eastAsia="仿宋_GB2312"/>
          <w:szCs w:val="24"/>
        </w:rPr>
        <w:t xml:space="preserve">.2.3 </w:t>
      </w:r>
      <w:r>
        <w:rPr>
          <w:rFonts w:ascii="仿宋_GB2312" w:eastAsia="仿宋_GB2312" w:hint="eastAsia"/>
          <w:szCs w:val="24"/>
        </w:rPr>
        <w:t>如果承包人未在该期限内进行竣工试验，则发包人有权自行组织该</w:t>
      </w:r>
      <w:r>
        <w:rPr>
          <w:rFonts w:ascii="仿宋_GB2312" w:eastAsia="仿宋_GB2312" w:hint="eastAsia"/>
          <w:szCs w:val="24"/>
        </w:rPr>
        <w:t>项竣工试验，由此产生的合理费用由承包人承担。发包人应在试验完成后</w:t>
      </w:r>
      <w:r>
        <w:rPr>
          <w:rFonts w:ascii="仿宋_GB2312" w:eastAsia="仿宋_GB2312" w:hint="eastAsia"/>
          <w:szCs w:val="24"/>
        </w:rPr>
        <w:t>28</w:t>
      </w:r>
      <w:r>
        <w:rPr>
          <w:rFonts w:ascii="仿宋_GB2312" w:eastAsia="仿宋_GB2312" w:hint="eastAsia"/>
          <w:szCs w:val="24"/>
        </w:rPr>
        <w:t>天内向承包人发送试验结果。</w:t>
      </w:r>
    </w:p>
    <w:p w:rsidR="00FD52F0" w:rsidRDefault="00490F8C">
      <w:pPr>
        <w:pStyle w:val="37"/>
        <w:widowControl/>
        <w:spacing w:afterLines="0" w:line="360" w:lineRule="exact"/>
        <w:ind w:left="0"/>
        <w:rPr>
          <w:b w:val="0"/>
          <w:bCs/>
        </w:rPr>
      </w:pPr>
      <w:bookmarkStart w:id="1343" w:name="_Toc20615"/>
      <w:bookmarkStart w:id="1344" w:name="_Ref532594592"/>
      <w:bookmarkStart w:id="1345" w:name="_Toc8170"/>
      <w:bookmarkStart w:id="1346" w:name="_Toc3105"/>
      <w:bookmarkStart w:id="1347" w:name="_Toc54862261"/>
      <w:bookmarkStart w:id="1348" w:name="_Toc5003"/>
      <w:bookmarkStart w:id="1349" w:name="_Toc16055"/>
      <w:bookmarkStart w:id="1350" w:name="_Toc18443"/>
      <w:bookmarkStart w:id="1351" w:name="_Toc24299"/>
      <w:bookmarkStart w:id="1352" w:name="_Toc17524"/>
      <w:bookmarkStart w:id="1353" w:name="_Toc7646"/>
      <w:bookmarkStart w:id="1354" w:name="_Toc21245"/>
      <w:bookmarkStart w:id="1355" w:name="_Ref532594588"/>
      <w:r>
        <w:rPr>
          <w:rFonts w:hint="eastAsia"/>
          <w:b w:val="0"/>
          <w:bCs/>
        </w:rPr>
        <w:t>9</w:t>
      </w:r>
      <w:r>
        <w:rPr>
          <w:b w:val="0"/>
          <w:bCs/>
        </w:rPr>
        <w:t xml:space="preserve">.3 </w:t>
      </w:r>
      <w:r>
        <w:rPr>
          <w:rFonts w:hint="eastAsia"/>
          <w:b w:val="0"/>
          <w:bCs/>
        </w:rPr>
        <w:t>重新试验</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如果工程或区段工程未能通过竣工试验，则承包人应根据第</w:t>
      </w:r>
      <w:r>
        <w:rPr>
          <w:rFonts w:ascii="仿宋_GB2312" w:eastAsia="仿宋_GB2312"/>
          <w:szCs w:val="24"/>
        </w:rPr>
        <w:t>6.6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缺陷和修补</w:t>
      </w:r>
      <w:r>
        <w:rPr>
          <w:rFonts w:ascii="仿宋_GB2312" w:eastAsia="仿宋_GB2312" w:hint="eastAsia"/>
          <w:szCs w:val="24"/>
        </w:rPr>
        <w:t>]</w:t>
      </w:r>
      <w:r>
        <w:rPr>
          <w:rFonts w:ascii="仿宋_GB2312" w:eastAsia="仿宋_GB2312" w:hint="eastAsia"/>
          <w:szCs w:val="24"/>
        </w:rPr>
        <w:t>修补缺陷。发包人或承包人可要求按相同的条件，重新进行未通过的试验以及相关工程或区段工程的竣工试验。该等重新进行的试验仍应适用本条对于竣工试验的规定。</w:t>
      </w:r>
    </w:p>
    <w:p w:rsidR="00FD52F0" w:rsidRDefault="00490F8C">
      <w:pPr>
        <w:pStyle w:val="37"/>
        <w:widowControl/>
        <w:spacing w:afterLines="0" w:line="360" w:lineRule="exact"/>
        <w:ind w:left="0"/>
        <w:rPr>
          <w:b w:val="0"/>
          <w:bCs/>
        </w:rPr>
      </w:pPr>
      <w:bookmarkStart w:id="1356" w:name="_Toc25817"/>
      <w:bookmarkStart w:id="1357" w:name="_Toc13797"/>
      <w:bookmarkStart w:id="1358" w:name="_Toc5255"/>
      <w:bookmarkStart w:id="1359" w:name="_Toc27693"/>
      <w:bookmarkStart w:id="1360" w:name="_Toc29880"/>
      <w:bookmarkStart w:id="1361" w:name="_Toc13110"/>
      <w:bookmarkStart w:id="1362" w:name="_Toc12535"/>
      <w:bookmarkStart w:id="1363" w:name="_Toc54862262"/>
      <w:bookmarkStart w:id="1364" w:name="_Toc18948"/>
      <w:bookmarkStart w:id="1365" w:name="_Ref532688221"/>
      <w:bookmarkStart w:id="1366" w:name="_Toc3905"/>
      <w:bookmarkStart w:id="1367" w:name="_Ref532688226"/>
      <w:bookmarkStart w:id="1368" w:name="_Toc759"/>
      <w:r>
        <w:rPr>
          <w:rFonts w:hint="eastAsia"/>
          <w:b w:val="0"/>
          <w:bCs/>
        </w:rPr>
        <w:t>9</w:t>
      </w:r>
      <w:r>
        <w:rPr>
          <w:b w:val="0"/>
          <w:bCs/>
        </w:rPr>
        <w:t xml:space="preserve">.4 </w:t>
      </w:r>
      <w:r>
        <w:rPr>
          <w:rFonts w:hint="eastAsia"/>
          <w:b w:val="0"/>
          <w:bCs/>
        </w:rPr>
        <w:t>未能通过竣工试验</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9</w:t>
      </w:r>
      <w:r>
        <w:rPr>
          <w:rFonts w:ascii="仿宋_GB2312" w:eastAsia="仿宋_GB2312"/>
          <w:szCs w:val="24"/>
        </w:rPr>
        <w:t xml:space="preserve">.4.1 </w:t>
      </w:r>
      <w:r>
        <w:rPr>
          <w:rFonts w:ascii="仿宋_GB2312" w:eastAsia="仿宋_GB2312" w:hint="eastAsia"/>
          <w:szCs w:val="24"/>
        </w:rPr>
        <w:t>因发包人原因导致竣工试验未能通过的，承包人进行竣工试验的费用由发包人承担，竣工日期相应顺延。</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9</w:t>
      </w:r>
      <w:r>
        <w:rPr>
          <w:rFonts w:ascii="仿宋_GB2312" w:eastAsia="仿宋_GB2312"/>
          <w:szCs w:val="24"/>
        </w:rPr>
        <w:t xml:space="preserve">.4.2 </w:t>
      </w:r>
      <w:r>
        <w:rPr>
          <w:rFonts w:ascii="仿宋_GB2312" w:eastAsia="仿宋_GB2312" w:hint="eastAsia"/>
          <w:szCs w:val="24"/>
        </w:rPr>
        <w:t>如果工程或区段工程未能通过根据第</w:t>
      </w:r>
      <w:r>
        <w:rPr>
          <w:rFonts w:ascii="仿宋_GB2312" w:eastAsia="仿宋_GB2312"/>
          <w:szCs w:val="24"/>
        </w:rPr>
        <w:t>9.3</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重新试验</w:t>
      </w:r>
      <w:r>
        <w:rPr>
          <w:rFonts w:ascii="仿宋_GB2312" w:eastAsia="仿宋_GB2312" w:hint="eastAsia"/>
          <w:szCs w:val="24"/>
        </w:rPr>
        <w:t>]</w:t>
      </w:r>
      <w:r>
        <w:rPr>
          <w:rFonts w:ascii="仿宋_GB2312" w:eastAsia="仿宋_GB2312" w:hint="eastAsia"/>
          <w:szCs w:val="24"/>
        </w:rPr>
        <w:t>重新进行的竣工试验的，则：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发包人有权要求承包人根据第</w:t>
      </w:r>
      <w:r>
        <w:rPr>
          <w:rFonts w:ascii="仿宋_GB2312" w:eastAsia="仿宋_GB2312"/>
          <w:szCs w:val="24"/>
        </w:rPr>
        <w:t>6.6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缺陷和修补</w:t>
      </w:r>
      <w:r>
        <w:rPr>
          <w:rFonts w:ascii="仿宋_GB2312" w:eastAsia="仿宋_GB2312" w:hint="eastAsia"/>
          <w:szCs w:val="24"/>
        </w:rPr>
        <w:t>]</w:t>
      </w:r>
      <w:r>
        <w:rPr>
          <w:rFonts w:ascii="仿宋_GB2312" w:eastAsia="仿宋_GB2312" w:hint="eastAsia"/>
          <w:szCs w:val="24"/>
        </w:rPr>
        <w:t>继续进行修补和改正，并根据第</w:t>
      </w:r>
      <w:r>
        <w:rPr>
          <w:rFonts w:ascii="仿宋_GB2312" w:eastAsia="仿宋_GB2312"/>
          <w:szCs w:val="24"/>
        </w:rPr>
        <w:t>9.3</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重新试验</w:t>
      </w:r>
      <w:r>
        <w:rPr>
          <w:rFonts w:ascii="仿宋_GB2312" w:eastAsia="仿宋_GB2312" w:hint="eastAsia"/>
          <w:szCs w:val="24"/>
        </w:rPr>
        <w:t>]</w:t>
      </w:r>
      <w:r>
        <w:rPr>
          <w:rFonts w:ascii="仿宋_GB2312" w:eastAsia="仿宋_GB2312" w:hint="eastAsia"/>
          <w:szCs w:val="24"/>
        </w:rPr>
        <w:t>再次进行竣工试验；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rsidR="00FD52F0" w:rsidRDefault="00490F8C">
      <w:pPr>
        <w:wordWrap/>
        <w:topLinePunct w:val="0"/>
        <w:spacing w:afterLines="0" w:line="360" w:lineRule="exact"/>
        <w:rPr>
          <w:rFonts w:ascii="仿宋_GB2312" w:eastAsia="仿宋_GB2312"/>
          <w:szCs w:val="24"/>
        </w:rPr>
      </w:pPr>
      <w:bookmarkStart w:id="1369" w:name="_Ref4621461"/>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未能通过竣工试验，使工程或区段工程的任何主要部分丧失了生产、使用功</w:t>
      </w:r>
      <w:r>
        <w:rPr>
          <w:rFonts w:ascii="仿宋_GB2312" w:eastAsia="仿宋_GB2312" w:hint="eastAsia"/>
          <w:szCs w:val="24"/>
        </w:rPr>
        <w:t>能时，发包人有权指令承包人更换相关部分，承包人应承担因此增加的费用和误期损害赔偿责任，并赔偿发包人的相应损失</w:t>
      </w:r>
      <w:bookmarkEnd w:id="1369"/>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w:t>
      </w:r>
      <w:r>
        <w:rPr>
          <w:rFonts w:ascii="仿宋_GB2312" w:eastAsia="仿宋_GB2312"/>
          <w:szCs w:val="24"/>
        </w:rPr>
        <w:t>16.1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由发包人解除合同</w:t>
      </w:r>
      <w:r>
        <w:rPr>
          <w:rFonts w:ascii="仿宋_GB2312" w:eastAsia="仿宋_GB2312" w:hint="eastAsia"/>
          <w:szCs w:val="24"/>
        </w:rPr>
        <w:t>]</w:t>
      </w:r>
      <w:r>
        <w:rPr>
          <w:rFonts w:ascii="仿宋_GB2312" w:eastAsia="仿宋_GB2312" w:hint="eastAsia"/>
          <w:szCs w:val="24"/>
        </w:rPr>
        <w:t>的约定解除合同。</w:t>
      </w:r>
    </w:p>
    <w:p w:rsidR="00FD52F0" w:rsidRDefault="00490F8C">
      <w:pPr>
        <w:pStyle w:val="2"/>
        <w:numPr>
          <w:ilvl w:val="0"/>
          <w:numId w:val="0"/>
        </w:numPr>
        <w:wordWrap/>
        <w:topLinePunct w:val="0"/>
        <w:spacing w:afterLines="0" w:line="360" w:lineRule="exact"/>
        <w:rPr>
          <w:b w:val="0"/>
          <w:bCs/>
          <w:sz w:val="24"/>
          <w:szCs w:val="24"/>
        </w:rPr>
      </w:pPr>
      <w:bookmarkStart w:id="1370" w:name="_Toc32005"/>
      <w:bookmarkStart w:id="1371" w:name="_Toc19278"/>
      <w:bookmarkStart w:id="1372" w:name="_Toc17940"/>
      <w:bookmarkStart w:id="1373" w:name="_Toc54862263"/>
      <w:bookmarkStart w:id="1374" w:name="_Toc1140"/>
      <w:bookmarkStart w:id="1375" w:name="_Toc15979"/>
      <w:bookmarkStart w:id="1376" w:name="_Ref4618348"/>
      <w:bookmarkStart w:id="1377" w:name="_Ref4618338"/>
      <w:bookmarkStart w:id="1378" w:name="_Toc23872"/>
      <w:bookmarkStart w:id="1379" w:name="_Toc10058"/>
      <w:bookmarkStart w:id="1380" w:name="_Toc27156"/>
      <w:bookmarkStart w:id="1381" w:name="_Ref4624043"/>
      <w:bookmarkStart w:id="1382" w:name="_Toc22629"/>
      <w:bookmarkStart w:id="1383" w:name="_Toc29100"/>
      <w:r>
        <w:rPr>
          <w:rFonts w:hint="eastAsia"/>
          <w:b w:val="0"/>
          <w:bCs/>
          <w:sz w:val="24"/>
          <w:szCs w:val="24"/>
        </w:rPr>
        <w:t>第</w:t>
      </w:r>
      <w:r>
        <w:rPr>
          <w:rFonts w:hint="eastAsia"/>
          <w:b w:val="0"/>
          <w:bCs/>
          <w:sz w:val="24"/>
          <w:szCs w:val="24"/>
        </w:rPr>
        <w:t>1</w:t>
      </w:r>
      <w:r>
        <w:rPr>
          <w:b w:val="0"/>
          <w:bCs/>
          <w:sz w:val="24"/>
          <w:szCs w:val="24"/>
        </w:rPr>
        <w:t>0</w:t>
      </w:r>
      <w:r>
        <w:rPr>
          <w:rFonts w:hint="eastAsia"/>
          <w:b w:val="0"/>
          <w:bCs/>
          <w:sz w:val="24"/>
          <w:szCs w:val="24"/>
        </w:rPr>
        <w:t>条</w:t>
      </w:r>
      <w:r>
        <w:rPr>
          <w:rFonts w:hint="eastAsia"/>
          <w:b w:val="0"/>
          <w:bCs/>
          <w:sz w:val="24"/>
          <w:szCs w:val="24"/>
        </w:rPr>
        <w:t xml:space="preserve"> </w:t>
      </w:r>
      <w:r>
        <w:rPr>
          <w:rFonts w:hint="eastAsia"/>
          <w:b w:val="0"/>
          <w:bCs/>
          <w:sz w:val="24"/>
          <w:szCs w:val="24"/>
        </w:rPr>
        <w:t>验收和工程接收</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rsidR="00FD52F0" w:rsidRDefault="00490F8C">
      <w:pPr>
        <w:pStyle w:val="37"/>
        <w:widowControl/>
        <w:spacing w:afterLines="0" w:line="360" w:lineRule="exact"/>
        <w:ind w:left="0"/>
        <w:rPr>
          <w:b w:val="0"/>
          <w:bCs/>
        </w:rPr>
      </w:pPr>
      <w:bookmarkStart w:id="1384" w:name="_Toc54862264"/>
      <w:bookmarkStart w:id="1385" w:name="_Ref532301199"/>
      <w:bookmarkStart w:id="1386" w:name="_Toc18482"/>
      <w:bookmarkStart w:id="1387" w:name="_Ref532300801"/>
      <w:bookmarkStart w:id="1388" w:name="_Toc15647"/>
      <w:bookmarkStart w:id="1389" w:name="_Toc14127"/>
      <w:bookmarkStart w:id="1390" w:name="_Toc19121"/>
      <w:bookmarkStart w:id="1391" w:name="_Ref532359143"/>
      <w:bookmarkStart w:id="1392" w:name="_Toc7207"/>
      <w:bookmarkStart w:id="1393" w:name="_Toc28867"/>
      <w:bookmarkStart w:id="1394" w:name="_Toc15836"/>
      <w:bookmarkStart w:id="1395" w:name="_Toc21162"/>
      <w:bookmarkStart w:id="1396" w:name="_Toc28129"/>
      <w:bookmarkStart w:id="1397" w:name="_Ref532359152"/>
      <w:bookmarkStart w:id="1398" w:name="_Ref532301202"/>
      <w:bookmarkStart w:id="1399" w:name="_Ref532300804"/>
      <w:bookmarkStart w:id="1400" w:name="_Toc26219"/>
      <w:r>
        <w:rPr>
          <w:rFonts w:hint="eastAsia"/>
          <w:b w:val="0"/>
          <w:bCs/>
        </w:rPr>
        <w:t>1</w:t>
      </w:r>
      <w:r>
        <w:rPr>
          <w:b w:val="0"/>
          <w:bCs/>
        </w:rPr>
        <w:t xml:space="preserve">0.1 </w:t>
      </w:r>
      <w:r>
        <w:rPr>
          <w:rFonts w:hint="eastAsia"/>
          <w:b w:val="0"/>
          <w:bCs/>
        </w:rPr>
        <w:t>竣工验收</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FD52F0" w:rsidRDefault="00490F8C">
      <w:pPr>
        <w:pStyle w:val="42"/>
        <w:spacing w:afterLines="0" w:line="360" w:lineRule="exact"/>
        <w:ind w:left="0"/>
        <w:rPr>
          <w:rFonts w:ascii="仿宋_GB2312" w:eastAsia="仿宋_GB2312"/>
          <w:szCs w:val="24"/>
        </w:rPr>
      </w:pPr>
      <w:bookmarkStart w:id="1401" w:name="_Ref532628356"/>
      <w:r>
        <w:rPr>
          <w:rFonts w:ascii="仿宋_GB2312" w:eastAsia="仿宋_GB2312" w:hint="eastAsia"/>
          <w:szCs w:val="24"/>
        </w:rPr>
        <w:t>1</w:t>
      </w:r>
      <w:r>
        <w:rPr>
          <w:rFonts w:ascii="仿宋_GB2312" w:eastAsia="仿宋_GB2312"/>
          <w:szCs w:val="24"/>
        </w:rPr>
        <w:t xml:space="preserve">0.1.1 </w:t>
      </w:r>
      <w:r>
        <w:rPr>
          <w:rFonts w:ascii="仿宋_GB2312" w:eastAsia="仿宋_GB2312" w:hint="eastAsia"/>
          <w:szCs w:val="24"/>
        </w:rPr>
        <w:t>竣工验收条件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工程具备以下条件的，承包人可以申请竣工验收：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除因第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导致的工程量删减和第</w:t>
      </w:r>
      <w:r>
        <w:rPr>
          <w:rFonts w:ascii="仿宋_GB2312" w:eastAsia="仿宋_GB2312"/>
          <w:szCs w:val="24"/>
        </w:rPr>
        <w:t>14.5.3</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扫尾工作清单</w:t>
      </w:r>
      <w:r>
        <w:rPr>
          <w:rFonts w:ascii="仿宋_GB2312" w:eastAsia="仿宋_GB2312" w:hint="eastAsia"/>
          <w:szCs w:val="24"/>
        </w:rPr>
        <w:t>]</w:t>
      </w:r>
      <w:r>
        <w:rPr>
          <w:rFonts w:ascii="仿宋_GB2312" w:eastAsia="仿宋_GB2312" w:hint="eastAsia"/>
          <w:szCs w:val="24"/>
        </w:rPr>
        <w:t>列入缺陷责任期内完成的扫尾工程和缺陷修补工作外，合同范围内的全部单位</w:t>
      </w:r>
      <w:r>
        <w:rPr>
          <w:rFonts w:ascii="仿宋_GB2312" w:eastAsia="仿宋_GB2312" w:hint="eastAsia"/>
          <w:szCs w:val="24"/>
        </w:rPr>
        <w:t>/</w:t>
      </w:r>
      <w:r>
        <w:rPr>
          <w:rFonts w:ascii="仿宋_GB2312" w:eastAsia="仿宋_GB2312" w:hint="eastAsia"/>
          <w:szCs w:val="24"/>
        </w:rPr>
        <w:t>区段工程以及有关工作，包括合同要求的试验和竣工试验均已完成，并符合合同要求；</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已按合同约定编制了扫尾工作和缺陷修补工作清单以及相应实施计划；</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已按合同约定的内容和份数备齐竣工资料；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合同约定要求在竣工验收前应完成的其他工作。</w:t>
      </w:r>
    </w:p>
    <w:p w:rsidR="00FD52F0" w:rsidRDefault="00490F8C">
      <w:pPr>
        <w:pStyle w:val="42"/>
        <w:spacing w:afterLines="0" w:line="360" w:lineRule="exact"/>
        <w:ind w:left="0"/>
        <w:rPr>
          <w:rFonts w:ascii="仿宋_GB2312" w:eastAsia="仿宋_GB2312"/>
          <w:szCs w:val="24"/>
        </w:rPr>
      </w:pPr>
      <w:bookmarkStart w:id="1402" w:name="_Ref4429424"/>
      <w:bookmarkStart w:id="1403" w:name="_Hlk51506601"/>
      <w:bookmarkEnd w:id="1401"/>
      <w:r>
        <w:rPr>
          <w:rFonts w:ascii="仿宋_GB2312" w:eastAsia="仿宋_GB2312" w:hint="eastAsia"/>
          <w:szCs w:val="24"/>
        </w:rPr>
        <w:t>1</w:t>
      </w:r>
      <w:r>
        <w:rPr>
          <w:rFonts w:ascii="仿宋_GB2312" w:eastAsia="仿宋_GB2312"/>
          <w:szCs w:val="24"/>
        </w:rPr>
        <w:t xml:space="preserve">0.1.2 </w:t>
      </w:r>
      <w:r>
        <w:rPr>
          <w:rFonts w:ascii="仿宋_GB2312" w:eastAsia="仿宋_GB2312" w:hint="eastAsia"/>
          <w:szCs w:val="24"/>
        </w:rPr>
        <w:t>竣工验收程序</w:t>
      </w:r>
      <w:bookmarkEnd w:id="1402"/>
    </w:p>
    <w:bookmarkEnd w:id="1403"/>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除专用合同条件另有约定外，承包人申请竣工验收的，应当按照以下程序进行：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承包人向</w:t>
      </w:r>
      <w:r>
        <w:rPr>
          <w:rFonts w:ascii="仿宋_GB2312" w:eastAsia="仿宋_GB2312" w:hint="eastAsia"/>
          <w:szCs w:val="24"/>
        </w:rPr>
        <w:t>工程师报送竣工验收申请报告，工程师应在收到竣工验收申请报告后</w:t>
      </w:r>
      <w:r>
        <w:rPr>
          <w:rFonts w:ascii="仿宋_GB2312" w:eastAsia="仿宋_GB2312" w:hint="eastAsia"/>
          <w:szCs w:val="24"/>
        </w:rPr>
        <w:t>14</w:t>
      </w:r>
      <w:r>
        <w:rPr>
          <w:rFonts w:ascii="仿宋_GB2312" w:eastAsia="仿宋_GB2312" w:hint="eastAsia"/>
          <w:szCs w:val="24"/>
        </w:rPr>
        <w:t>天内完成审查并报送发包人。工程师审查后认为尚不具备竣工验收条件的，应在收到竣工验收申请报告后的</w:t>
      </w:r>
      <w:r>
        <w:rPr>
          <w:rFonts w:ascii="仿宋_GB2312" w:eastAsia="仿宋_GB2312"/>
          <w:szCs w:val="24"/>
        </w:rPr>
        <w:t>14</w:t>
      </w:r>
      <w:r>
        <w:rPr>
          <w:rFonts w:ascii="仿宋_GB2312" w:eastAsia="仿宋_GB2312" w:hint="eastAsia"/>
          <w:szCs w:val="24"/>
        </w:rPr>
        <w:t>天内通知承包人，指出在颁发接收证书前承包人还需进行的工作内容。承包人完成工程师通知的全部工作内容后，应再次提交竣工验收申请报告，直至工程师同意为止。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工程师同意承包人提交的竣工验收申请报告的，或工程师收到竣工验收申请报告后</w:t>
      </w:r>
      <w:r>
        <w:rPr>
          <w:rFonts w:ascii="仿宋_GB2312" w:eastAsia="仿宋_GB2312"/>
          <w:szCs w:val="24"/>
        </w:rPr>
        <w:t>14</w:t>
      </w:r>
      <w:r>
        <w:rPr>
          <w:rFonts w:ascii="仿宋_GB2312" w:eastAsia="仿宋_GB2312" w:hint="eastAsia"/>
          <w:szCs w:val="24"/>
        </w:rPr>
        <w:t>天内不予答复的，视为发包人收到并同意承包人的竣工验收申请，发包人应在收到该竣工验收申请报告后的</w:t>
      </w:r>
      <w:r>
        <w:rPr>
          <w:rFonts w:ascii="仿宋_GB2312" w:eastAsia="仿宋_GB2312" w:hint="eastAsia"/>
          <w:szCs w:val="24"/>
        </w:rPr>
        <w:t>28</w:t>
      </w:r>
      <w:r>
        <w:rPr>
          <w:rFonts w:ascii="仿宋_GB2312" w:eastAsia="仿宋_GB2312" w:hint="eastAsia"/>
          <w:szCs w:val="24"/>
        </w:rPr>
        <w:t>天内进行竣工验收。</w:t>
      </w:r>
      <w:r>
        <w:rPr>
          <w:rFonts w:ascii="仿宋_GB2312" w:eastAsia="仿宋_GB2312" w:hint="eastAsia"/>
          <w:szCs w:val="24"/>
        </w:rPr>
        <w:t>工程经竣工验收合格的，以竣工验收合格之日为实际竣工日期，并在工程接收证书中载明；完成竣工验收但发包人不予签发工程接收证书的，视为竣工验收合格，以完成竣工验收之日为实际竣工日期。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rsidR="00FD52F0" w:rsidRDefault="00490F8C">
      <w:pPr>
        <w:wordWrap/>
        <w:topLinePunct w:val="0"/>
        <w:spacing w:afterLines="0" w:line="360" w:lineRule="exact"/>
        <w:rPr>
          <w:rFonts w:ascii="仿宋_GB2312" w:eastAsia="仿宋_GB2312"/>
          <w:szCs w:val="24"/>
        </w:rPr>
      </w:pPr>
      <w:bookmarkStart w:id="1404" w:name="_Hlk51506640"/>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因发包人原因，未在工程师收到承包人竣工验收申请报告之日</w:t>
      </w:r>
      <w:r>
        <w:rPr>
          <w:rFonts w:ascii="仿宋_GB2312" w:eastAsia="仿宋_GB2312" w:hint="eastAsia"/>
          <w:szCs w:val="24"/>
        </w:rPr>
        <w:t>起</w:t>
      </w:r>
      <w:r>
        <w:rPr>
          <w:rFonts w:ascii="仿宋_GB2312" w:eastAsia="仿宋_GB2312"/>
          <w:szCs w:val="24"/>
        </w:rPr>
        <w:t>42</w:t>
      </w:r>
      <w:r>
        <w:rPr>
          <w:rFonts w:ascii="仿宋_GB2312" w:eastAsia="仿宋_GB2312" w:hint="eastAsia"/>
          <w:szCs w:val="24"/>
        </w:rPr>
        <w:t>天内完成竣工验收的，以承包人提交竣工验收申请报告之日</w:t>
      </w:r>
      <w:r>
        <w:rPr>
          <w:rFonts w:ascii="仿宋_GB2312" w:eastAsia="仿宋_GB2312"/>
          <w:szCs w:val="24"/>
        </w:rPr>
        <w:t>作为工程实际竣工日期</w:t>
      </w:r>
      <w:r>
        <w:rPr>
          <w:rFonts w:ascii="仿宋_GB2312" w:eastAsia="仿宋_GB2312" w:hint="eastAsia"/>
          <w:szCs w:val="24"/>
        </w:rPr>
        <w:t>。</w:t>
      </w:r>
    </w:p>
    <w:bookmarkEnd w:id="1404"/>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工程未经竣工验收，发包人擅自使用的，以转移占有工程之日为实际竣工日期。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除专用合同条件另有约定外，发包人不按照本项和第</w:t>
      </w:r>
      <w:r>
        <w:rPr>
          <w:rFonts w:ascii="仿宋_GB2312" w:eastAsia="仿宋_GB2312"/>
          <w:szCs w:val="24"/>
        </w:rPr>
        <w:t>10.4</w:t>
      </w:r>
      <w:r>
        <w:rPr>
          <w:rFonts w:ascii="仿宋_GB2312" w:eastAsia="仿宋_GB2312" w:hint="eastAsia"/>
          <w:szCs w:val="24"/>
        </w:rPr>
        <w:t>款</w:t>
      </w:r>
      <w:r>
        <w:rPr>
          <w:rFonts w:ascii="仿宋_GB2312" w:eastAsia="仿宋_GB2312"/>
          <w:szCs w:val="24"/>
        </w:rPr>
        <w:t>[</w:t>
      </w:r>
      <w:r>
        <w:rPr>
          <w:rFonts w:ascii="仿宋_GB2312" w:eastAsia="仿宋_GB2312"/>
          <w:szCs w:val="24"/>
        </w:rPr>
        <w:t>接收证书</w:t>
      </w:r>
      <w:r>
        <w:rPr>
          <w:rFonts w:ascii="仿宋_GB2312" w:eastAsia="仿宋_GB2312"/>
          <w:szCs w:val="24"/>
        </w:rPr>
        <w:t>]</w:t>
      </w:r>
      <w:r>
        <w:rPr>
          <w:rFonts w:ascii="仿宋_GB2312" w:eastAsia="仿宋_GB2312" w:hint="eastAsia"/>
          <w:szCs w:val="24"/>
        </w:rPr>
        <w:t>约定组织竣工验收、颁发工程接收证书的，每逾期一天，应以签约合同价为基数，按照贷款市场报价利率（</w:t>
      </w:r>
      <w:r>
        <w:rPr>
          <w:rFonts w:ascii="仿宋_GB2312" w:eastAsia="仿宋_GB2312" w:hint="eastAsia"/>
          <w:szCs w:val="24"/>
        </w:rPr>
        <w:t>LPR</w:t>
      </w:r>
      <w:r>
        <w:rPr>
          <w:rFonts w:ascii="仿宋_GB2312" w:eastAsia="仿宋_GB2312" w:hint="eastAsia"/>
          <w:szCs w:val="24"/>
        </w:rPr>
        <w:t>）支付违约金。</w:t>
      </w:r>
    </w:p>
    <w:p w:rsidR="00FD52F0" w:rsidRDefault="00490F8C">
      <w:pPr>
        <w:pStyle w:val="37"/>
        <w:widowControl/>
        <w:spacing w:afterLines="0" w:line="360" w:lineRule="exact"/>
        <w:ind w:left="0"/>
        <w:rPr>
          <w:b w:val="0"/>
          <w:bCs/>
        </w:rPr>
      </w:pPr>
      <w:bookmarkStart w:id="1405" w:name="_Toc12427"/>
      <w:bookmarkStart w:id="1406" w:name="_Toc14682"/>
      <w:bookmarkStart w:id="1407" w:name="_Ref532301213"/>
      <w:bookmarkStart w:id="1408" w:name="_Toc9640"/>
      <w:bookmarkStart w:id="1409" w:name="_Toc54862265"/>
      <w:bookmarkStart w:id="1410" w:name="_Toc24957"/>
      <w:bookmarkStart w:id="1411" w:name="_Toc11520"/>
      <w:bookmarkStart w:id="1412" w:name="_Ref532301210"/>
      <w:bookmarkStart w:id="1413" w:name="_Toc14185"/>
      <w:bookmarkStart w:id="1414" w:name="_Toc10735"/>
      <w:bookmarkStart w:id="1415" w:name="_Toc23599"/>
      <w:bookmarkStart w:id="1416" w:name="_Toc6609"/>
      <w:bookmarkStart w:id="1417" w:name="_Toc23892"/>
      <w:r>
        <w:rPr>
          <w:rFonts w:hint="eastAsia"/>
          <w:b w:val="0"/>
          <w:bCs/>
        </w:rPr>
        <w:t>1</w:t>
      </w:r>
      <w:r>
        <w:rPr>
          <w:b w:val="0"/>
          <w:bCs/>
        </w:rPr>
        <w:t xml:space="preserve">0.2 </w:t>
      </w:r>
      <w:r>
        <w:rPr>
          <w:rFonts w:hint="eastAsia"/>
          <w:b w:val="0"/>
          <w:bCs/>
        </w:rPr>
        <w:t>单位</w:t>
      </w:r>
      <w:r>
        <w:rPr>
          <w:rFonts w:hint="eastAsia"/>
          <w:b w:val="0"/>
          <w:bCs/>
        </w:rPr>
        <w:t>/</w:t>
      </w:r>
      <w:r>
        <w:rPr>
          <w:rFonts w:hint="eastAsia"/>
          <w:b w:val="0"/>
          <w:bCs/>
        </w:rPr>
        <w:t>区段工程的验收</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0.2.1 </w:t>
      </w:r>
      <w:r>
        <w:rPr>
          <w:rFonts w:ascii="仿宋_GB2312" w:eastAsia="仿宋_GB2312" w:hint="eastAsia"/>
          <w:szCs w:val="24"/>
        </w:rPr>
        <w:t>发包人根据项目进度计划安排，在全部工程竣工前需要使用已经竣工的单位</w:t>
      </w:r>
      <w:r>
        <w:rPr>
          <w:rFonts w:ascii="仿宋_GB2312" w:eastAsia="仿宋_GB2312" w:hint="eastAsia"/>
          <w:szCs w:val="24"/>
        </w:rPr>
        <w:t>/</w:t>
      </w:r>
      <w:r>
        <w:rPr>
          <w:rFonts w:ascii="仿宋_GB2312" w:eastAsia="仿宋_GB2312" w:hint="eastAsia"/>
          <w:szCs w:val="24"/>
        </w:rPr>
        <w:t>区段工程时，或承包人提出经发包人同意时，可进行单位</w:t>
      </w:r>
      <w:r>
        <w:rPr>
          <w:rFonts w:ascii="仿宋_GB2312" w:eastAsia="仿宋_GB2312" w:hint="eastAsia"/>
          <w:szCs w:val="24"/>
        </w:rPr>
        <w:t>/</w:t>
      </w:r>
      <w:r>
        <w:rPr>
          <w:rFonts w:ascii="仿宋_GB2312" w:eastAsia="仿宋_GB2312" w:hint="eastAsia"/>
          <w:szCs w:val="24"/>
        </w:rPr>
        <w:t>区段工程验收。验收的程序可参照第</w:t>
      </w:r>
      <w:r>
        <w:rPr>
          <w:rFonts w:ascii="仿宋_GB2312" w:eastAsia="仿宋_GB2312"/>
          <w:szCs w:val="24"/>
        </w:rPr>
        <w:t>10.1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竣工验收</w:t>
      </w:r>
      <w:r>
        <w:rPr>
          <w:rFonts w:ascii="仿宋_GB2312" w:eastAsia="仿宋_GB2312" w:hint="eastAsia"/>
          <w:szCs w:val="24"/>
        </w:rPr>
        <w:t>]</w:t>
      </w:r>
      <w:r>
        <w:rPr>
          <w:rFonts w:ascii="仿宋_GB2312" w:eastAsia="仿宋_GB2312" w:hint="eastAsia"/>
          <w:szCs w:val="24"/>
        </w:rPr>
        <w:t>的约定进行。验收合格后，由工程师向承包人出具经发包人签认的单位</w:t>
      </w:r>
      <w:r>
        <w:rPr>
          <w:rFonts w:ascii="仿宋_GB2312" w:eastAsia="仿宋_GB2312" w:hint="eastAsia"/>
          <w:szCs w:val="24"/>
        </w:rPr>
        <w:t>/</w:t>
      </w:r>
      <w:r>
        <w:rPr>
          <w:rFonts w:ascii="仿宋_GB2312" w:eastAsia="仿宋_GB2312" w:hint="eastAsia"/>
          <w:szCs w:val="24"/>
        </w:rPr>
        <w:t>区段工程验收证书。单位</w:t>
      </w:r>
      <w:r>
        <w:rPr>
          <w:rFonts w:ascii="仿宋_GB2312" w:eastAsia="仿宋_GB2312" w:hint="eastAsia"/>
          <w:szCs w:val="24"/>
        </w:rPr>
        <w:t>/</w:t>
      </w:r>
      <w:r>
        <w:rPr>
          <w:rFonts w:ascii="仿宋_GB2312" w:eastAsia="仿宋_GB2312" w:hint="eastAsia"/>
          <w:szCs w:val="24"/>
        </w:rPr>
        <w:t>区段工程的验收成果和结论作为全部工程竣工验收申请报告的附件。</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0.2.2 </w:t>
      </w:r>
      <w:r>
        <w:rPr>
          <w:rFonts w:ascii="仿宋_GB2312" w:eastAsia="仿宋_GB2312" w:hint="eastAsia"/>
          <w:szCs w:val="24"/>
        </w:rPr>
        <w:t>发包人在全部工程竣工前，使用已接收的单位</w:t>
      </w:r>
      <w:r>
        <w:rPr>
          <w:rFonts w:ascii="仿宋_GB2312" w:eastAsia="仿宋_GB2312" w:hint="eastAsia"/>
          <w:szCs w:val="24"/>
        </w:rPr>
        <w:t>/</w:t>
      </w:r>
      <w:r>
        <w:rPr>
          <w:rFonts w:ascii="仿宋_GB2312" w:eastAsia="仿宋_GB2312" w:hint="eastAsia"/>
          <w:szCs w:val="24"/>
        </w:rPr>
        <w:t>区段工程导致承包人费用增加的，发包人应承担由此增加的费用和（或）工期延误，并支付承包人合理利润。</w:t>
      </w:r>
    </w:p>
    <w:p w:rsidR="00FD52F0" w:rsidRDefault="00490F8C">
      <w:pPr>
        <w:pStyle w:val="37"/>
        <w:widowControl/>
        <w:spacing w:afterLines="0" w:line="360" w:lineRule="exact"/>
        <w:ind w:left="0"/>
        <w:rPr>
          <w:b w:val="0"/>
          <w:bCs/>
        </w:rPr>
      </w:pPr>
      <w:bookmarkStart w:id="1418" w:name="_Toc16527"/>
      <w:bookmarkStart w:id="1419" w:name="_Toc8449"/>
      <w:bookmarkStart w:id="1420" w:name="_Toc8180"/>
      <w:bookmarkStart w:id="1421" w:name="_Toc28193"/>
      <w:bookmarkStart w:id="1422" w:name="_Toc10060"/>
      <w:bookmarkStart w:id="1423" w:name="_Toc30124"/>
      <w:bookmarkStart w:id="1424" w:name="_Toc23249"/>
      <w:bookmarkStart w:id="1425" w:name="_Toc27604"/>
      <w:bookmarkStart w:id="1426" w:name="_Toc2835"/>
      <w:bookmarkStart w:id="1427" w:name="_Toc54862266"/>
      <w:bookmarkStart w:id="1428" w:name="_Toc13159"/>
      <w:bookmarkStart w:id="1429" w:name="_Ref4429473"/>
      <w:bookmarkStart w:id="1430" w:name="_Ref532688351"/>
      <w:bookmarkStart w:id="1431" w:name="_Ref532688354"/>
      <w:r>
        <w:rPr>
          <w:rFonts w:hint="eastAsia"/>
          <w:b w:val="0"/>
          <w:bCs/>
        </w:rPr>
        <w:t>1</w:t>
      </w:r>
      <w:r>
        <w:rPr>
          <w:b w:val="0"/>
          <w:bCs/>
        </w:rPr>
        <w:t xml:space="preserve">0.3 </w:t>
      </w:r>
      <w:r>
        <w:rPr>
          <w:rFonts w:hint="eastAsia"/>
          <w:b w:val="0"/>
          <w:bCs/>
        </w:rPr>
        <w:t>工程的接收</w:t>
      </w:r>
      <w:bookmarkEnd w:id="1418"/>
      <w:bookmarkEnd w:id="1419"/>
      <w:bookmarkEnd w:id="1420"/>
      <w:bookmarkEnd w:id="1421"/>
      <w:bookmarkEnd w:id="1422"/>
      <w:bookmarkEnd w:id="1423"/>
      <w:bookmarkEnd w:id="1424"/>
      <w:bookmarkEnd w:id="1425"/>
      <w:bookmarkEnd w:id="1426"/>
      <w:bookmarkEnd w:id="1427"/>
      <w:bookmarkEnd w:id="1428"/>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0.3.1</w:t>
      </w:r>
      <w:r>
        <w:rPr>
          <w:rFonts w:ascii="仿宋_GB2312" w:eastAsia="仿宋_GB2312"/>
          <w:szCs w:val="24"/>
        </w:rPr>
        <w:t xml:space="preserve"> </w:t>
      </w:r>
      <w:r>
        <w:rPr>
          <w:rFonts w:ascii="仿宋_GB2312" w:eastAsia="仿宋_GB2312" w:hint="eastAsia"/>
          <w:szCs w:val="24"/>
        </w:rPr>
        <w:t>根据工程项目的具体情况和特点，可按工程或单位</w:t>
      </w:r>
      <w:r>
        <w:rPr>
          <w:rFonts w:ascii="仿宋_GB2312" w:eastAsia="仿宋_GB2312" w:hint="eastAsia"/>
          <w:szCs w:val="24"/>
        </w:rPr>
        <w:t>/</w:t>
      </w:r>
      <w:r>
        <w:rPr>
          <w:rFonts w:ascii="仿宋_GB2312" w:eastAsia="仿宋_GB2312" w:hint="eastAsia"/>
          <w:szCs w:val="24"/>
        </w:rPr>
        <w:t>区段工程进行接收，并在专用合同条件约定接收的先后顺序、时间安排和其他要求。</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0.3.2 </w:t>
      </w:r>
      <w:r>
        <w:rPr>
          <w:rFonts w:ascii="仿宋_GB2312" w:eastAsia="仿宋_GB2312" w:hint="eastAsia"/>
          <w:szCs w:val="24"/>
        </w:rPr>
        <w:t>除按本条约定已经提交的资料外，接收工程时承包人需提交竣工验收资料的类别、内容、份数和提交时间，在专用合同条件中约定。</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0.3.3 </w:t>
      </w:r>
      <w:r>
        <w:rPr>
          <w:rFonts w:ascii="仿宋_GB2312" w:eastAsia="仿宋_GB2312" w:hint="eastAsia"/>
          <w:szCs w:val="24"/>
        </w:rPr>
        <w:t>发包人无正当理由不接收工程的，发包人自应当接收工程之日起，承担工程照管、成品保护、保管等与工程有关的各项费用，合同当事人可以在专用合同条件中另行约定发包人逾期接收工程的违约责任。</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0.3.4 </w:t>
      </w:r>
      <w:r>
        <w:rPr>
          <w:rFonts w:ascii="仿宋_GB2312" w:eastAsia="仿宋_GB2312" w:hint="eastAsia"/>
          <w:szCs w:val="24"/>
        </w:rPr>
        <w:t>承包人无正当理由不移交工程的，承包人应承担工程照</w:t>
      </w:r>
      <w:r>
        <w:rPr>
          <w:rFonts w:ascii="仿宋_GB2312" w:eastAsia="仿宋_GB2312" w:hint="eastAsia"/>
          <w:szCs w:val="24"/>
        </w:rPr>
        <w:t>管、成品保护、保管等与工程有关的各项费用，合同当事人可以在专用合同条件中另行约定承包人无正当理由不移交工程的违约责任。</w:t>
      </w:r>
    </w:p>
    <w:p w:rsidR="00FD52F0" w:rsidRDefault="00490F8C">
      <w:pPr>
        <w:pStyle w:val="37"/>
        <w:widowControl/>
        <w:spacing w:afterLines="0" w:line="360" w:lineRule="exact"/>
        <w:ind w:left="0"/>
        <w:rPr>
          <w:b w:val="0"/>
          <w:bCs/>
        </w:rPr>
      </w:pPr>
      <w:bookmarkStart w:id="1432" w:name="_Toc29993"/>
      <w:bookmarkStart w:id="1433" w:name="_Toc2359"/>
      <w:bookmarkStart w:id="1434" w:name="_Toc54862267"/>
      <w:bookmarkStart w:id="1435" w:name="_Toc14154"/>
      <w:bookmarkStart w:id="1436" w:name="_Toc10502"/>
      <w:bookmarkStart w:id="1437" w:name="_Toc10551"/>
      <w:bookmarkStart w:id="1438" w:name="_Toc29630"/>
      <w:bookmarkStart w:id="1439" w:name="_Toc25250"/>
      <w:bookmarkStart w:id="1440" w:name="_Toc17472"/>
      <w:bookmarkStart w:id="1441" w:name="_Toc3094"/>
      <w:bookmarkStart w:id="1442" w:name="_Toc9247"/>
      <w:r>
        <w:rPr>
          <w:rFonts w:hint="eastAsia"/>
          <w:b w:val="0"/>
          <w:bCs/>
        </w:rPr>
        <w:t>1</w:t>
      </w:r>
      <w:r>
        <w:rPr>
          <w:b w:val="0"/>
          <w:bCs/>
        </w:rPr>
        <w:t xml:space="preserve">0.4 </w:t>
      </w:r>
      <w:r>
        <w:rPr>
          <w:rFonts w:hint="eastAsia"/>
          <w:b w:val="0"/>
          <w:bCs/>
        </w:rPr>
        <w:t>接收证书</w:t>
      </w:r>
      <w:bookmarkEnd w:id="1429"/>
      <w:bookmarkEnd w:id="1432"/>
      <w:bookmarkEnd w:id="1433"/>
      <w:bookmarkEnd w:id="1434"/>
      <w:bookmarkEnd w:id="1435"/>
      <w:bookmarkEnd w:id="1436"/>
      <w:bookmarkEnd w:id="1437"/>
      <w:bookmarkEnd w:id="1438"/>
      <w:bookmarkEnd w:id="1439"/>
      <w:bookmarkEnd w:id="1440"/>
      <w:bookmarkEnd w:id="1441"/>
      <w:bookmarkEnd w:id="1442"/>
    </w:p>
    <w:p w:rsidR="00FD52F0" w:rsidRDefault="00490F8C">
      <w:pPr>
        <w:pStyle w:val="42"/>
        <w:spacing w:afterLines="0" w:line="360" w:lineRule="exact"/>
        <w:ind w:left="0"/>
        <w:rPr>
          <w:rFonts w:ascii="仿宋_GB2312" w:eastAsia="仿宋_GB2312"/>
          <w:szCs w:val="24"/>
        </w:rPr>
      </w:pPr>
      <w:bookmarkStart w:id="1443" w:name="_Ref4429542"/>
      <w:r>
        <w:rPr>
          <w:rFonts w:ascii="仿宋_GB2312" w:eastAsia="仿宋_GB2312" w:hint="eastAsia"/>
          <w:szCs w:val="24"/>
        </w:rPr>
        <w:t>1</w:t>
      </w:r>
      <w:r>
        <w:rPr>
          <w:rFonts w:ascii="仿宋_GB2312" w:eastAsia="仿宋_GB2312"/>
          <w:szCs w:val="24"/>
        </w:rPr>
        <w:t xml:space="preserve">0.4.1 </w:t>
      </w:r>
      <w:r>
        <w:rPr>
          <w:rFonts w:ascii="仿宋_GB2312" w:eastAsia="仿宋_GB2312" w:hint="eastAsia"/>
          <w:szCs w:val="24"/>
        </w:rPr>
        <w:t>除专用合同条件另有约定外，承包人应在竣工验收合格后向发包人提交第</w:t>
      </w:r>
      <w:r>
        <w:rPr>
          <w:rFonts w:ascii="仿宋_GB2312" w:eastAsia="仿宋_GB2312"/>
          <w:szCs w:val="24"/>
        </w:rPr>
        <w:t>14.6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质量保证金</w:t>
      </w:r>
      <w:r>
        <w:rPr>
          <w:rFonts w:ascii="仿宋_GB2312" w:eastAsia="仿宋_GB2312" w:hint="eastAsia"/>
          <w:szCs w:val="24"/>
        </w:rPr>
        <w:t>]</w:t>
      </w:r>
      <w:r>
        <w:rPr>
          <w:rFonts w:ascii="仿宋_GB2312" w:eastAsia="仿宋_GB2312" w:hint="eastAsia"/>
          <w:szCs w:val="24"/>
        </w:rPr>
        <w:t>约定的质量保证金，发包人应在竣工验收合格且工程具备接收条件后的</w:t>
      </w:r>
      <w:r>
        <w:rPr>
          <w:rFonts w:ascii="仿宋_GB2312" w:eastAsia="仿宋_GB2312" w:hint="eastAsia"/>
          <w:szCs w:val="24"/>
        </w:rPr>
        <w:lastRenderedPageBreak/>
        <w:t>14</w:t>
      </w:r>
      <w:r>
        <w:rPr>
          <w:rFonts w:ascii="仿宋_GB2312" w:eastAsia="仿宋_GB2312" w:hint="eastAsia"/>
          <w:szCs w:val="24"/>
        </w:rPr>
        <w:t>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bookmarkEnd w:id="1443"/>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0.4.2 </w:t>
      </w:r>
      <w:r>
        <w:rPr>
          <w:rFonts w:ascii="仿宋_GB2312" w:eastAsia="仿宋_GB2312" w:hint="eastAsia"/>
          <w:szCs w:val="24"/>
        </w:rPr>
        <w:t>发包人向承包人颁发的接收证书，应注明工程或单位</w:t>
      </w:r>
      <w:r>
        <w:rPr>
          <w:rFonts w:ascii="仿宋_GB2312" w:eastAsia="仿宋_GB2312" w:hint="eastAsia"/>
          <w:szCs w:val="24"/>
        </w:rPr>
        <w:t>/</w:t>
      </w:r>
      <w:r>
        <w:rPr>
          <w:rFonts w:ascii="仿宋_GB2312" w:eastAsia="仿宋_GB2312" w:hint="eastAsia"/>
          <w:szCs w:val="24"/>
        </w:rPr>
        <w:t>区段工程经验收合格的实际竣工日期，并列明不在接收范围内的，在收尾工作和缺陷修补完成之前对工程或单位</w:t>
      </w:r>
      <w:r>
        <w:rPr>
          <w:rFonts w:ascii="仿宋_GB2312" w:eastAsia="仿宋_GB2312" w:hint="eastAsia"/>
          <w:szCs w:val="24"/>
        </w:rPr>
        <w:t>/</w:t>
      </w:r>
      <w:r>
        <w:rPr>
          <w:rFonts w:ascii="仿宋_GB2312" w:eastAsia="仿宋_GB2312" w:hint="eastAsia"/>
          <w:szCs w:val="24"/>
        </w:rPr>
        <w:t>区段工程预期使用目的没有实质影响的少量收尾工作和缺</w:t>
      </w:r>
      <w:r>
        <w:rPr>
          <w:rFonts w:ascii="仿宋_GB2312" w:eastAsia="仿宋_GB2312" w:hint="eastAsia"/>
          <w:szCs w:val="24"/>
        </w:rPr>
        <w:t>陷。</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0.4.3 </w:t>
      </w:r>
      <w:r>
        <w:rPr>
          <w:rFonts w:ascii="仿宋_GB2312" w:eastAsia="仿宋_GB2312" w:hint="eastAsia"/>
          <w:szCs w:val="24"/>
        </w:rPr>
        <w:t>竣工验收合格而发包人无正当理由逾期不颁发工程接收证书的，自验收合格后第</w:t>
      </w:r>
      <w:r>
        <w:rPr>
          <w:rFonts w:ascii="仿宋_GB2312" w:eastAsia="仿宋_GB2312" w:hint="eastAsia"/>
          <w:szCs w:val="24"/>
        </w:rPr>
        <w:t>15</w:t>
      </w:r>
      <w:r>
        <w:rPr>
          <w:rFonts w:ascii="仿宋_GB2312" w:eastAsia="仿宋_GB2312" w:hint="eastAsia"/>
          <w:szCs w:val="24"/>
        </w:rPr>
        <w:t>天起视为已颁发工程接收证书。</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0.4.4 </w:t>
      </w:r>
      <w:r>
        <w:rPr>
          <w:rFonts w:ascii="仿宋_GB2312" w:eastAsia="仿宋_GB2312" w:hint="eastAsia"/>
          <w:szCs w:val="24"/>
        </w:rPr>
        <w:t>工程未经验收或验收不合格，发包人擅自使用的，应在转移占有工程后</w:t>
      </w:r>
      <w:r>
        <w:rPr>
          <w:rFonts w:ascii="仿宋_GB2312" w:eastAsia="仿宋_GB2312" w:hint="eastAsia"/>
          <w:szCs w:val="24"/>
        </w:rPr>
        <w:t>7</w:t>
      </w:r>
      <w:r>
        <w:rPr>
          <w:rFonts w:ascii="仿宋_GB2312" w:eastAsia="仿宋_GB2312" w:hint="eastAsia"/>
          <w:szCs w:val="24"/>
        </w:rPr>
        <w:t>天内向承包人颁发工程接收证书；发包人无正当理由逾期不颁发工程接收证书的，自转移占有后第</w:t>
      </w:r>
      <w:r>
        <w:rPr>
          <w:rFonts w:ascii="仿宋_GB2312" w:eastAsia="仿宋_GB2312" w:hint="eastAsia"/>
          <w:szCs w:val="24"/>
        </w:rPr>
        <w:t>15</w:t>
      </w:r>
      <w:r>
        <w:rPr>
          <w:rFonts w:ascii="仿宋_GB2312" w:eastAsia="仿宋_GB2312" w:hint="eastAsia"/>
          <w:szCs w:val="24"/>
        </w:rPr>
        <w:t>天起视为已颁发工程接收证书。</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0.4.5 </w:t>
      </w:r>
      <w:r>
        <w:rPr>
          <w:rFonts w:ascii="仿宋_GB2312" w:eastAsia="仿宋_GB2312" w:hint="eastAsia"/>
          <w:szCs w:val="24"/>
        </w:rPr>
        <w:t>存在扫尾工作的，工程接收证书中应当将第</w:t>
      </w:r>
      <w:r>
        <w:rPr>
          <w:rFonts w:ascii="仿宋_GB2312" w:eastAsia="仿宋_GB2312"/>
          <w:szCs w:val="24"/>
        </w:rPr>
        <w:t>14.5.3</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扫尾工作清单</w:t>
      </w:r>
      <w:r>
        <w:rPr>
          <w:rFonts w:ascii="仿宋_GB2312" w:eastAsia="仿宋_GB2312" w:hint="eastAsia"/>
          <w:szCs w:val="24"/>
        </w:rPr>
        <w:t>]</w:t>
      </w:r>
      <w:r>
        <w:rPr>
          <w:rFonts w:ascii="仿宋_GB2312" w:eastAsia="仿宋_GB2312" w:hint="eastAsia"/>
          <w:szCs w:val="24"/>
        </w:rPr>
        <w:t>中约定的扫尾工作清单作为工程接收证书附件。</w:t>
      </w:r>
    </w:p>
    <w:p w:rsidR="00FD52F0" w:rsidRDefault="00490F8C">
      <w:pPr>
        <w:pStyle w:val="37"/>
        <w:widowControl/>
        <w:spacing w:afterLines="0" w:line="360" w:lineRule="exact"/>
        <w:ind w:left="0"/>
        <w:rPr>
          <w:b w:val="0"/>
          <w:bCs/>
        </w:rPr>
      </w:pPr>
      <w:bookmarkStart w:id="1444" w:name="_Toc27173"/>
      <w:bookmarkStart w:id="1445" w:name="_Ref4429932"/>
      <w:bookmarkStart w:id="1446" w:name="_Toc25392"/>
      <w:bookmarkStart w:id="1447" w:name="_Toc18950"/>
      <w:bookmarkStart w:id="1448" w:name="_Toc32593"/>
      <w:bookmarkStart w:id="1449" w:name="_Toc7080"/>
      <w:bookmarkStart w:id="1450" w:name="_Ref4429935"/>
      <w:bookmarkStart w:id="1451" w:name="_Toc28385"/>
      <w:bookmarkStart w:id="1452" w:name="_Toc54862268"/>
      <w:bookmarkStart w:id="1453" w:name="_Toc1370"/>
      <w:bookmarkStart w:id="1454" w:name="_Toc26507"/>
      <w:bookmarkStart w:id="1455" w:name="_Toc948"/>
      <w:bookmarkStart w:id="1456" w:name="_Toc10147"/>
      <w:bookmarkEnd w:id="1430"/>
      <w:bookmarkEnd w:id="1431"/>
      <w:r>
        <w:rPr>
          <w:rFonts w:hint="eastAsia"/>
          <w:b w:val="0"/>
          <w:bCs/>
        </w:rPr>
        <w:t>1</w:t>
      </w:r>
      <w:r>
        <w:rPr>
          <w:b w:val="0"/>
          <w:bCs/>
        </w:rPr>
        <w:t xml:space="preserve">0.5 </w:t>
      </w:r>
      <w:r>
        <w:rPr>
          <w:rFonts w:hint="eastAsia"/>
          <w:b w:val="0"/>
          <w:bCs/>
        </w:rPr>
        <w:t>竣工退场</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FD52F0" w:rsidRDefault="00490F8C">
      <w:pPr>
        <w:pStyle w:val="42"/>
        <w:spacing w:afterLines="0" w:line="360" w:lineRule="exact"/>
        <w:ind w:left="0"/>
        <w:rPr>
          <w:rFonts w:ascii="仿宋_GB2312" w:eastAsia="仿宋_GB2312"/>
          <w:szCs w:val="24"/>
        </w:rPr>
      </w:pPr>
      <w:bookmarkStart w:id="1457" w:name="_Ref4429943"/>
      <w:r>
        <w:rPr>
          <w:rFonts w:ascii="仿宋_GB2312" w:eastAsia="仿宋_GB2312" w:hint="eastAsia"/>
          <w:szCs w:val="24"/>
        </w:rPr>
        <w:t>1</w:t>
      </w:r>
      <w:r>
        <w:rPr>
          <w:rFonts w:ascii="仿宋_GB2312" w:eastAsia="仿宋_GB2312"/>
          <w:szCs w:val="24"/>
        </w:rPr>
        <w:t xml:space="preserve">0.5.1 </w:t>
      </w:r>
      <w:r>
        <w:rPr>
          <w:rFonts w:ascii="仿宋_GB2312" w:eastAsia="仿宋_GB2312" w:hint="eastAsia"/>
          <w:szCs w:val="24"/>
        </w:rPr>
        <w:t>竣工退场</w:t>
      </w:r>
      <w:bookmarkEnd w:id="145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颁发工程接收证书后，</w:t>
      </w:r>
      <w:r>
        <w:rPr>
          <w:rFonts w:ascii="仿宋_GB2312" w:eastAsia="仿宋_GB2312" w:hint="eastAsia"/>
          <w:szCs w:val="24"/>
        </w:rPr>
        <w:t>承包人应对施工现场进行清理，并撤离相关人员，使得施工现场处于以下状态，直至工程师检验合格为止：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施工现场内残留的垃圾已全部清除出场；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临时工程已拆除，场地已按合同约定进行清理、平整或复原；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按合同约定应撤离的人员、承包人提供的施工设备和剩余的材料，包括废弃的施工设备和材料，已按计划撤离施工现场；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施工现场周边及其附近道路、河道的施工堆积物，已全部清理；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施工现场其他竣工退场工作已全部完成。</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施工现场的竣工退场费用由承包人承担。承包人应在专用合同条件约定的期限内完成竣工</w:t>
      </w:r>
      <w:r>
        <w:rPr>
          <w:rFonts w:ascii="仿宋_GB2312" w:eastAsia="仿宋_GB2312" w:hint="eastAsia"/>
          <w:szCs w:val="24"/>
        </w:rPr>
        <w:t>退场，逾期未完成的，发包人有权出售或另行处理承包人遗留的物品，由此支出的费用由承包人承担，发包人出售承包人遗留物品所得款项在扣除必要费用后应返还承包人。</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0.5.2 </w:t>
      </w:r>
      <w:r>
        <w:rPr>
          <w:rFonts w:ascii="仿宋_GB2312" w:eastAsia="仿宋_GB2312" w:hint="eastAsia"/>
          <w:szCs w:val="24"/>
        </w:rPr>
        <w:t>地表还原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承包人应按合同约定和工程师的要求恢复临时占地及清理场地，否则发包人有权委托其他人恢复或清理，所发生的费用由承包人承担。</w:t>
      </w:r>
    </w:p>
    <w:p w:rsidR="00FD52F0" w:rsidRDefault="00490F8C">
      <w:pPr>
        <w:pStyle w:val="42"/>
        <w:spacing w:afterLines="0" w:line="360" w:lineRule="exact"/>
        <w:ind w:left="0"/>
        <w:rPr>
          <w:rFonts w:ascii="仿宋_GB2312" w:eastAsia="仿宋_GB2312"/>
          <w:szCs w:val="24"/>
        </w:rPr>
      </w:pPr>
      <w:bookmarkStart w:id="1458" w:name="_Ref20159437"/>
      <w:r>
        <w:rPr>
          <w:rFonts w:ascii="仿宋_GB2312" w:eastAsia="仿宋_GB2312" w:hint="eastAsia"/>
          <w:szCs w:val="24"/>
        </w:rPr>
        <w:t>1</w:t>
      </w:r>
      <w:r>
        <w:rPr>
          <w:rFonts w:ascii="仿宋_GB2312" w:eastAsia="仿宋_GB2312"/>
          <w:szCs w:val="24"/>
        </w:rPr>
        <w:t xml:space="preserve">0.5.3 </w:t>
      </w:r>
      <w:r>
        <w:rPr>
          <w:rFonts w:ascii="仿宋_GB2312" w:eastAsia="仿宋_GB2312" w:hint="eastAsia"/>
          <w:szCs w:val="24"/>
        </w:rPr>
        <w:t>人员撤离</w:t>
      </w:r>
      <w:bookmarkEnd w:id="145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bookmarkEnd w:id="1132"/>
    </w:p>
    <w:p w:rsidR="00FD52F0" w:rsidRDefault="00490F8C">
      <w:pPr>
        <w:pStyle w:val="2"/>
        <w:numPr>
          <w:ilvl w:val="0"/>
          <w:numId w:val="0"/>
        </w:numPr>
        <w:wordWrap/>
        <w:topLinePunct w:val="0"/>
        <w:spacing w:afterLines="0" w:line="360" w:lineRule="exact"/>
        <w:rPr>
          <w:b w:val="0"/>
          <w:bCs/>
          <w:sz w:val="24"/>
          <w:szCs w:val="24"/>
        </w:rPr>
      </w:pPr>
      <w:bookmarkStart w:id="1459" w:name="_Toc26720"/>
      <w:bookmarkStart w:id="1460" w:name="_Ref4796909"/>
      <w:bookmarkStart w:id="1461" w:name="_Toc10914"/>
      <w:bookmarkStart w:id="1462" w:name="_Toc29878"/>
      <w:bookmarkStart w:id="1463" w:name="_Toc14888"/>
      <w:bookmarkStart w:id="1464" w:name="_Toc27204"/>
      <w:bookmarkStart w:id="1465" w:name="_Toc20958"/>
      <w:bookmarkStart w:id="1466" w:name="_Toc13785"/>
      <w:bookmarkStart w:id="1467" w:name="_Toc21049"/>
      <w:bookmarkStart w:id="1468" w:name="_Toc54862269"/>
      <w:bookmarkStart w:id="1469" w:name="_Ref4796906"/>
      <w:bookmarkStart w:id="1470" w:name="_Toc2084"/>
      <w:bookmarkStart w:id="1471" w:name="_Ref531955009"/>
      <w:bookmarkStart w:id="1472" w:name="_Toc10131"/>
      <w:r>
        <w:rPr>
          <w:rFonts w:hint="eastAsia"/>
          <w:b w:val="0"/>
          <w:bCs/>
          <w:sz w:val="24"/>
          <w:szCs w:val="24"/>
        </w:rPr>
        <w:t>第</w:t>
      </w:r>
      <w:r>
        <w:rPr>
          <w:rFonts w:hint="eastAsia"/>
          <w:b w:val="0"/>
          <w:bCs/>
          <w:sz w:val="24"/>
          <w:szCs w:val="24"/>
        </w:rPr>
        <w:t>1</w:t>
      </w:r>
      <w:r>
        <w:rPr>
          <w:b w:val="0"/>
          <w:bCs/>
          <w:sz w:val="24"/>
          <w:szCs w:val="24"/>
        </w:rPr>
        <w:t>1</w:t>
      </w:r>
      <w:r>
        <w:rPr>
          <w:rFonts w:hint="eastAsia"/>
          <w:b w:val="0"/>
          <w:bCs/>
          <w:sz w:val="24"/>
          <w:szCs w:val="24"/>
        </w:rPr>
        <w:t>条</w:t>
      </w:r>
      <w:r>
        <w:rPr>
          <w:rFonts w:hint="eastAsia"/>
          <w:b w:val="0"/>
          <w:bCs/>
          <w:sz w:val="24"/>
          <w:szCs w:val="24"/>
        </w:rPr>
        <w:t xml:space="preserve"> </w:t>
      </w:r>
      <w:r>
        <w:rPr>
          <w:rFonts w:hint="eastAsia"/>
          <w:b w:val="0"/>
          <w:bCs/>
          <w:sz w:val="24"/>
          <w:szCs w:val="24"/>
        </w:rPr>
        <w:t>缺陷责任与保修</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rsidR="00FD52F0" w:rsidRDefault="00490F8C">
      <w:pPr>
        <w:pStyle w:val="37"/>
        <w:widowControl/>
        <w:spacing w:afterLines="0" w:line="360" w:lineRule="exact"/>
        <w:ind w:left="0"/>
        <w:rPr>
          <w:b w:val="0"/>
          <w:bCs/>
        </w:rPr>
      </w:pPr>
      <w:bookmarkStart w:id="1473" w:name="_Toc22127"/>
      <w:bookmarkStart w:id="1474" w:name="_Toc6281"/>
      <w:bookmarkStart w:id="1475" w:name="_Toc32297"/>
      <w:bookmarkStart w:id="1476" w:name="_Toc13596"/>
      <w:bookmarkStart w:id="1477" w:name="_Toc6473"/>
      <w:bookmarkStart w:id="1478" w:name="_Toc22327"/>
      <w:bookmarkStart w:id="1479" w:name="_Toc10140"/>
      <w:bookmarkStart w:id="1480" w:name="_Toc11480"/>
      <w:bookmarkStart w:id="1481" w:name="_Toc54862270"/>
      <w:bookmarkStart w:id="1482" w:name="_Toc9562"/>
      <w:bookmarkStart w:id="1483" w:name="_Toc1388"/>
      <w:bookmarkStart w:id="1484" w:name="_Ref531955245"/>
      <w:bookmarkStart w:id="1485" w:name="_Ref531955248"/>
      <w:bookmarkStart w:id="1486" w:name="_Ref532362928"/>
      <w:bookmarkStart w:id="1487" w:name="_Toc296503147"/>
      <w:bookmarkStart w:id="1488" w:name="_Toc337558841"/>
      <w:bookmarkStart w:id="1489" w:name="_Toc296346648"/>
      <w:r>
        <w:rPr>
          <w:rFonts w:hint="eastAsia"/>
          <w:b w:val="0"/>
          <w:bCs/>
        </w:rPr>
        <w:t>1</w:t>
      </w:r>
      <w:r>
        <w:rPr>
          <w:b w:val="0"/>
          <w:bCs/>
        </w:rPr>
        <w:t xml:space="preserve">1.1 </w:t>
      </w:r>
      <w:r>
        <w:rPr>
          <w:rFonts w:hint="eastAsia"/>
          <w:b w:val="0"/>
          <w:bCs/>
        </w:rPr>
        <w:t>工程保修的原则</w:t>
      </w:r>
      <w:bookmarkEnd w:id="1473"/>
      <w:bookmarkEnd w:id="1474"/>
      <w:bookmarkEnd w:id="1475"/>
      <w:bookmarkEnd w:id="1476"/>
      <w:bookmarkEnd w:id="1477"/>
      <w:bookmarkEnd w:id="1478"/>
      <w:bookmarkEnd w:id="1479"/>
      <w:bookmarkEnd w:id="1480"/>
      <w:bookmarkEnd w:id="1481"/>
      <w:bookmarkEnd w:id="1482"/>
      <w:bookmarkEnd w:id="148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在工程移交发包人后，因承包人原因产生的质量缺陷，承包人应承担质量缺陷责任和保修义务。缺陷责任期届满，承包人仍应按合同约定的工程各部位保修年限承担保修义务。</w:t>
      </w:r>
    </w:p>
    <w:p w:rsidR="00FD52F0" w:rsidRDefault="00490F8C">
      <w:pPr>
        <w:pStyle w:val="37"/>
        <w:widowControl/>
        <w:spacing w:afterLines="0" w:line="360" w:lineRule="exact"/>
        <w:ind w:left="0"/>
        <w:rPr>
          <w:b w:val="0"/>
          <w:bCs/>
        </w:rPr>
      </w:pPr>
      <w:bookmarkStart w:id="1490" w:name="_Toc30714"/>
      <w:bookmarkStart w:id="1491" w:name="_Ref4430062"/>
      <w:bookmarkStart w:id="1492" w:name="_Toc24126"/>
      <w:bookmarkStart w:id="1493" w:name="_Toc22106"/>
      <w:bookmarkStart w:id="1494" w:name="_Toc9399"/>
      <w:bookmarkStart w:id="1495" w:name="_Toc29535"/>
      <w:bookmarkStart w:id="1496" w:name="_Toc54862271"/>
      <w:bookmarkStart w:id="1497" w:name="_Toc4285"/>
      <w:bookmarkStart w:id="1498" w:name="_Toc10410"/>
      <w:bookmarkStart w:id="1499" w:name="_Toc20907"/>
      <w:bookmarkStart w:id="1500" w:name="_Toc26770"/>
      <w:bookmarkStart w:id="1501" w:name="_Toc14760"/>
      <w:r>
        <w:rPr>
          <w:rFonts w:hint="eastAsia"/>
          <w:b w:val="0"/>
          <w:bCs/>
        </w:rPr>
        <w:t>1</w:t>
      </w:r>
      <w:r>
        <w:rPr>
          <w:b w:val="0"/>
          <w:bCs/>
        </w:rPr>
        <w:t xml:space="preserve">1.2 </w:t>
      </w:r>
      <w:r>
        <w:rPr>
          <w:rFonts w:hint="eastAsia"/>
          <w:b w:val="0"/>
          <w:bCs/>
        </w:rPr>
        <w:t>缺陷责任</w:t>
      </w:r>
      <w:bookmarkEnd w:id="1484"/>
      <w:bookmarkEnd w:id="1485"/>
      <w:r>
        <w:rPr>
          <w:rFonts w:hint="eastAsia"/>
          <w:b w:val="0"/>
          <w:bCs/>
        </w:rPr>
        <w:t>期</w:t>
      </w:r>
      <w:bookmarkEnd w:id="1486"/>
      <w:bookmarkEnd w:id="1490"/>
      <w:bookmarkEnd w:id="1491"/>
      <w:bookmarkEnd w:id="1492"/>
      <w:bookmarkEnd w:id="1493"/>
      <w:bookmarkEnd w:id="1494"/>
      <w:bookmarkEnd w:id="1495"/>
      <w:bookmarkEnd w:id="1496"/>
      <w:bookmarkEnd w:id="1497"/>
      <w:bookmarkEnd w:id="1498"/>
      <w:bookmarkEnd w:id="1499"/>
      <w:bookmarkEnd w:id="1500"/>
      <w:bookmarkEnd w:id="150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缺陷责任期原则上从工程竣工验</w:t>
      </w:r>
      <w:r>
        <w:rPr>
          <w:rFonts w:ascii="仿宋_GB2312" w:eastAsia="仿宋_GB2312" w:hint="eastAsia"/>
          <w:szCs w:val="24"/>
        </w:rPr>
        <w:t>收合格之日起计算，合同当事人应在专用合同条件约定缺陷责任期的具体期限，但该期限最长不超过</w:t>
      </w:r>
      <w:r>
        <w:rPr>
          <w:rFonts w:ascii="仿宋_GB2312" w:eastAsia="仿宋_GB2312" w:hint="eastAsia"/>
          <w:szCs w:val="24"/>
        </w:rPr>
        <w:t>24</w:t>
      </w:r>
      <w:r>
        <w:rPr>
          <w:rFonts w:ascii="仿宋_GB2312" w:eastAsia="仿宋_GB2312" w:hint="eastAsia"/>
          <w:szCs w:val="24"/>
        </w:rPr>
        <w:t>个月。</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单位</w:t>
      </w:r>
      <w:r>
        <w:rPr>
          <w:rFonts w:ascii="仿宋_GB2312" w:eastAsia="仿宋_GB2312" w:hint="eastAsia"/>
          <w:szCs w:val="24"/>
        </w:rPr>
        <w:t>/</w:t>
      </w:r>
      <w:r>
        <w:rPr>
          <w:rFonts w:ascii="仿宋_GB2312" w:eastAsia="仿宋_GB2312" w:hint="eastAsia"/>
          <w:szCs w:val="24"/>
        </w:rPr>
        <w:t>区段工程先于全部工程进行验收，经验收合格并交付使用的，该单位</w:t>
      </w:r>
      <w:r>
        <w:rPr>
          <w:rFonts w:ascii="仿宋_GB2312" w:eastAsia="仿宋_GB2312" w:hint="eastAsia"/>
          <w:szCs w:val="24"/>
        </w:rPr>
        <w:t>/</w:t>
      </w:r>
      <w:r>
        <w:rPr>
          <w:rFonts w:ascii="仿宋_GB2312" w:eastAsia="仿宋_GB2312" w:hint="eastAsia"/>
          <w:szCs w:val="24"/>
        </w:rPr>
        <w:t>区段工程缺陷责任期自单位</w:t>
      </w:r>
      <w:r>
        <w:rPr>
          <w:rFonts w:ascii="仿宋_GB2312" w:eastAsia="仿宋_GB2312" w:hint="eastAsia"/>
          <w:szCs w:val="24"/>
        </w:rPr>
        <w:t>/</w:t>
      </w:r>
      <w:r>
        <w:rPr>
          <w:rFonts w:ascii="仿宋_GB2312" w:eastAsia="仿宋_GB2312" w:hint="eastAsia"/>
          <w:szCs w:val="24"/>
        </w:rPr>
        <w:t>区段工程验收合格之日起算。因发包人原因导致工程未在合同约定期限进行验收，但工程经验收合格的，以承包人提交竣工验收报告之日起算；因发包人原因导致工程未能进行竣工验收的，在承包人提交竣工验收报告</w:t>
      </w:r>
      <w:r>
        <w:rPr>
          <w:rFonts w:ascii="仿宋_GB2312" w:eastAsia="仿宋_GB2312" w:hint="eastAsia"/>
          <w:szCs w:val="24"/>
        </w:rPr>
        <w:t>90</w:t>
      </w:r>
      <w:r>
        <w:rPr>
          <w:rFonts w:ascii="仿宋_GB2312" w:eastAsia="仿宋_GB2312" w:hint="eastAsia"/>
          <w:szCs w:val="24"/>
        </w:rPr>
        <w:t>天后，工程自动进入缺陷责任期；发包人未经竣工验收擅自使用工程的，缺陷责任期自工程转移占有之日起开始计算。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w:t>
      </w:r>
      <w:r>
        <w:rPr>
          <w:rFonts w:ascii="仿宋_GB2312" w:eastAsia="仿宋_GB2312" w:hint="eastAsia"/>
          <w:szCs w:val="24"/>
        </w:rPr>
        <w:t>24</w:t>
      </w:r>
      <w:r>
        <w:rPr>
          <w:rFonts w:ascii="仿宋_GB2312" w:eastAsia="仿宋_GB2312" w:hint="eastAsia"/>
          <w:szCs w:val="24"/>
        </w:rPr>
        <w:t>个月。</w:t>
      </w:r>
    </w:p>
    <w:p w:rsidR="00FD52F0" w:rsidRDefault="00490F8C">
      <w:pPr>
        <w:pStyle w:val="37"/>
        <w:widowControl/>
        <w:spacing w:afterLines="0" w:line="360" w:lineRule="exact"/>
        <w:ind w:left="0"/>
        <w:rPr>
          <w:b w:val="0"/>
          <w:bCs/>
        </w:rPr>
      </w:pPr>
      <w:bookmarkStart w:id="1502" w:name="_Toc9915"/>
      <w:bookmarkStart w:id="1503" w:name="_Toc23009"/>
      <w:bookmarkStart w:id="1504" w:name="_Toc20271"/>
      <w:bookmarkStart w:id="1505" w:name="_Toc54862272"/>
      <w:bookmarkStart w:id="1506" w:name="_Toc23397"/>
      <w:bookmarkStart w:id="1507" w:name="_Toc7535"/>
      <w:bookmarkStart w:id="1508" w:name="_Toc20704"/>
      <w:bookmarkStart w:id="1509" w:name="_Toc16312"/>
      <w:bookmarkStart w:id="1510" w:name="_Toc1841"/>
      <w:bookmarkStart w:id="1511" w:name="_Toc31020"/>
      <w:bookmarkStart w:id="1512" w:name="_Ref532662486"/>
      <w:bookmarkStart w:id="1513" w:name="_Ref532662491"/>
      <w:bookmarkStart w:id="1514" w:name="_Toc7336"/>
      <w:r>
        <w:rPr>
          <w:rFonts w:hint="eastAsia"/>
          <w:b w:val="0"/>
          <w:bCs/>
        </w:rPr>
        <w:t>1</w:t>
      </w:r>
      <w:r>
        <w:rPr>
          <w:b w:val="0"/>
          <w:bCs/>
        </w:rPr>
        <w:t xml:space="preserve">1.3 </w:t>
      </w:r>
      <w:r>
        <w:rPr>
          <w:rFonts w:hint="eastAsia"/>
          <w:b w:val="0"/>
          <w:bCs/>
        </w:rPr>
        <w:t>缺陷调查</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FD52F0" w:rsidRDefault="00490F8C">
      <w:pPr>
        <w:pStyle w:val="42"/>
        <w:spacing w:afterLines="0" w:line="360" w:lineRule="exact"/>
        <w:ind w:left="0"/>
        <w:rPr>
          <w:rFonts w:ascii="仿宋_GB2312" w:eastAsia="仿宋_GB2312"/>
          <w:b/>
          <w:szCs w:val="24"/>
        </w:rPr>
      </w:pPr>
      <w:r>
        <w:rPr>
          <w:rFonts w:ascii="仿宋_GB2312" w:eastAsia="仿宋_GB2312" w:hint="eastAsia"/>
          <w:szCs w:val="24"/>
        </w:rPr>
        <w:t>1</w:t>
      </w:r>
      <w:r>
        <w:rPr>
          <w:rFonts w:ascii="仿宋_GB2312" w:eastAsia="仿宋_GB2312"/>
          <w:szCs w:val="24"/>
        </w:rPr>
        <w:t xml:space="preserve">1.3.1 </w:t>
      </w:r>
      <w:r>
        <w:rPr>
          <w:rFonts w:ascii="仿宋_GB2312" w:eastAsia="仿宋_GB2312" w:hint="eastAsia"/>
          <w:szCs w:val="24"/>
        </w:rPr>
        <w:t>承包人缺陷调查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如果承包人未</w:t>
      </w:r>
      <w:r>
        <w:rPr>
          <w:rFonts w:ascii="仿宋_GB2312" w:eastAsia="仿宋_GB2312" w:hint="eastAsia"/>
          <w:szCs w:val="24"/>
        </w:rPr>
        <w:t>能根据本款开展调查，该调查可由发包人开展。但应将上述调查开展的日期通知承包人，承包人可自费参加调查。如果该缺陷应由承包人自费进行修补，则发包人有权要求承包人支付发包人因调查产生的合理费用。</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1.3.2 </w:t>
      </w:r>
      <w:r>
        <w:rPr>
          <w:rFonts w:ascii="仿宋_GB2312" w:eastAsia="仿宋_GB2312" w:hint="eastAsia"/>
          <w:szCs w:val="24"/>
        </w:rPr>
        <w:t>缺陷责任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w:t>
      </w:r>
      <w:r>
        <w:rPr>
          <w:rFonts w:ascii="仿宋_GB2312" w:eastAsia="仿宋_GB2312" w:hint="eastAsia"/>
          <w:szCs w:val="24"/>
        </w:rPr>
        <w:t>部位或部件还存在质量缺陷的，承包人应负责修复，直至检验合格为止。</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1.3.3 </w:t>
      </w:r>
      <w:r>
        <w:rPr>
          <w:rFonts w:ascii="仿宋_GB2312" w:eastAsia="仿宋_GB2312" w:hint="eastAsia"/>
          <w:szCs w:val="24"/>
        </w:rPr>
        <w:t>修复费用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发包人和承包人应共同查清缺陷或损坏的原因。经查明属承包人原因造成的，应由承包人承担修复的费用。经查验非承包人原因造成的，发包人应承担修复的费用，并支付承包人合理利润。</w:t>
      </w:r>
    </w:p>
    <w:p w:rsidR="00FD52F0" w:rsidRDefault="00490F8C">
      <w:pPr>
        <w:pStyle w:val="42"/>
        <w:spacing w:afterLines="0" w:line="360" w:lineRule="exact"/>
        <w:ind w:left="0"/>
        <w:rPr>
          <w:rFonts w:ascii="仿宋_GB2312" w:eastAsia="仿宋_GB2312"/>
          <w:szCs w:val="24"/>
        </w:rPr>
      </w:pPr>
      <w:bookmarkStart w:id="1515" w:name="_Ref531955041"/>
      <w:r>
        <w:rPr>
          <w:rFonts w:ascii="仿宋_GB2312" w:eastAsia="仿宋_GB2312" w:hint="eastAsia"/>
          <w:szCs w:val="24"/>
        </w:rPr>
        <w:t>1</w:t>
      </w:r>
      <w:r>
        <w:rPr>
          <w:rFonts w:ascii="仿宋_GB2312" w:eastAsia="仿宋_GB2312"/>
          <w:szCs w:val="24"/>
        </w:rPr>
        <w:t xml:space="preserve">1.3.4 </w:t>
      </w:r>
      <w:r>
        <w:rPr>
          <w:rFonts w:ascii="仿宋_GB2312" w:eastAsia="仿宋_GB2312" w:hint="eastAsia"/>
          <w:szCs w:val="24"/>
        </w:rPr>
        <w:t>修复通知</w:t>
      </w:r>
      <w:bookmarkEnd w:id="151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在缺陷责任期内，发包人在使用过程中，发现已接收的工程存在缺陷或损坏的，应书面通知承包人予以修复，但情况紧急必须立即修复缺陷或损坏的，发包人可以口头通</w:t>
      </w:r>
      <w:r>
        <w:rPr>
          <w:rFonts w:ascii="仿宋_GB2312" w:eastAsia="仿宋_GB2312" w:hint="eastAsia"/>
          <w:szCs w:val="24"/>
        </w:rPr>
        <w:lastRenderedPageBreak/>
        <w:t>知承包人并在口头通知后</w:t>
      </w:r>
      <w:r>
        <w:rPr>
          <w:rFonts w:ascii="仿宋_GB2312" w:eastAsia="仿宋_GB2312" w:hint="eastAsia"/>
          <w:szCs w:val="24"/>
        </w:rPr>
        <w:t>48</w:t>
      </w:r>
      <w:r>
        <w:rPr>
          <w:rFonts w:ascii="仿宋_GB2312" w:eastAsia="仿宋_GB2312" w:hint="eastAsia"/>
          <w:szCs w:val="24"/>
        </w:rPr>
        <w:t>小时内书面确认，承包人应在专用合同条件约定的合理期限内到</w:t>
      </w:r>
      <w:r>
        <w:rPr>
          <w:rFonts w:ascii="仿宋_GB2312" w:eastAsia="仿宋_GB2312" w:hint="eastAsia"/>
          <w:szCs w:val="24"/>
        </w:rPr>
        <w:t>达工程现场并修复缺陷或损坏。</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1.3.5 </w:t>
      </w:r>
      <w:r>
        <w:rPr>
          <w:rFonts w:ascii="仿宋_GB2312" w:eastAsia="仿宋_GB2312" w:hint="eastAsia"/>
          <w:szCs w:val="24"/>
        </w:rPr>
        <w:t>在现场外修复</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rsidR="00FD52F0" w:rsidRDefault="00490F8C">
      <w:pPr>
        <w:pStyle w:val="42"/>
        <w:spacing w:afterLines="0" w:line="360" w:lineRule="exact"/>
        <w:ind w:left="0"/>
        <w:rPr>
          <w:rFonts w:ascii="仿宋_GB2312" w:eastAsia="仿宋_GB2312"/>
          <w:szCs w:val="24"/>
        </w:rPr>
      </w:pPr>
      <w:bookmarkStart w:id="1516" w:name="_Ref4534291"/>
      <w:bookmarkStart w:id="1517" w:name="_Hlk51506786"/>
      <w:r>
        <w:rPr>
          <w:rFonts w:ascii="仿宋_GB2312" w:eastAsia="仿宋_GB2312" w:hint="eastAsia"/>
          <w:szCs w:val="24"/>
        </w:rPr>
        <w:t>1</w:t>
      </w:r>
      <w:r>
        <w:rPr>
          <w:rFonts w:ascii="仿宋_GB2312" w:eastAsia="仿宋_GB2312"/>
          <w:szCs w:val="24"/>
        </w:rPr>
        <w:t xml:space="preserve">1.3.6 </w:t>
      </w:r>
      <w:r>
        <w:rPr>
          <w:rFonts w:ascii="仿宋_GB2312" w:eastAsia="仿宋_GB2312" w:hint="eastAsia"/>
          <w:szCs w:val="24"/>
        </w:rPr>
        <w:t>未能修复</w:t>
      </w:r>
      <w:bookmarkEnd w:id="1516"/>
    </w:p>
    <w:bookmarkEnd w:id="1517"/>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因承包人原因造成工程的缺陷或损坏，承包人拒绝维修或未能在合理期限内修复缺陷或损坏，且经发包人书面催告后仍未修复的，发包人有权自行修复或委托第三方修复，所需费用由</w:t>
      </w:r>
      <w:r>
        <w:rPr>
          <w:rFonts w:ascii="仿宋_GB2312" w:eastAsia="仿宋_GB2312" w:hint="eastAsia"/>
          <w:szCs w:val="24"/>
        </w:rPr>
        <w:t>承包人承担。但修复范围超出缺陷或损坏范围的，超出范围部分的修复费用由发包人承担。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如果工程或工程设备的缺陷或损害使发包人实质上失去了工程的整体功能，发包人有权向承包人追回已支付的工程款项，并要求其赔偿发包人相应损失。</w:t>
      </w:r>
    </w:p>
    <w:p w:rsidR="00FD52F0" w:rsidRDefault="00490F8C">
      <w:pPr>
        <w:pStyle w:val="37"/>
        <w:widowControl/>
        <w:spacing w:afterLines="0" w:line="360" w:lineRule="exact"/>
        <w:ind w:left="0"/>
        <w:rPr>
          <w:b w:val="0"/>
          <w:bCs/>
        </w:rPr>
      </w:pPr>
      <w:bookmarkStart w:id="1518" w:name="_Toc14793"/>
      <w:bookmarkStart w:id="1519" w:name="_Toc12125"/>
      <w:bookmarkStart w:id="1520" w:name="_Toc17257"/>
      <w:bookmarkStart w:id="1521" w:name="_Toc14176"/>
      <w:bookmarkStart w:id="1522" w:name="_Toc5529"/>
      <w:bookmarkStart w:id="1523" w:name="_Toc620"/>
      <w:bookmarkStart w:id="1524" w:name="_Toc32388"/>
      <w:bookmarkStart w:id="1525" w:name="_Toc25177"/>
      <w:bookmarkStart w:id="1526" w:name="_Ref532662554"/>
      <w:bookmarkStart w:id="1527" w:name="_Toc1506"/>
      <w:bookmarkStart w:id="1528" w:name="_Ref532662552"/>
      <w:bookmarkStart w:id="1529" w:name="_Toc54862273"/>
      <w:bookmarkStart w:id="1530" w:name="_Toc7837"/>
      <w:bookmarkEnd w:id="1487"/>
      <w:bookmarkEnd w:id="1488"/>
      <w:bookmarkEnd w:id="1489"/>
      <w:r>
        <w:rPr>
          <w:rFonts w:hint="eastAsia"/>
          <w:b w:val="0"/>
          <w:bCs/>
        </w:rPr>
        <w:t>1</w:t>
      </w:r>
      <w:r>
        <w:rPr>
          <w:b w:val="0"/>
          <w:bCs/>
        </w:rPr>
        <w:t xml:space="preserve">1.4 </w:t>
      </w:r>
      <w:r>
        <w:rPr>
          <w:rFonts w:hint="eastAsia"/>
          <w:b w:val="0"/>
          <w:bCs/>
        </w:rPr>
        <w:t>缺陷修复后的进一步试验</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任何一项缺陷修补后的</w:t>
      </w:r>
      <w:r>
        <w:rPr>
          <w:rFonts w:ascii="仿宋_GB2312" w:eastAsia="仿宋_GB2312" w:hint="eastAsia"/>
          <w:szCs w:val="24"/>
        </w:rPr>
        <w:t>7</w:t>
      </w:r>
      <w:r>
        <w:rPr>
          <w:rFonts w:ascii="仿宋_GB2312" w:eastAsia="仿宋_GB2312" w:hint="eastAsia"/>
          <w:szCs w:val="24"/>
        </w:rPr>
        <w:t>天内，承包人应向发包人发出通知，告知已修补的情况。如根据第</w:t>
      </w:r>
      <w:r>
        <w:rPr>
          <w:rFonts w:ascii="仿宋_GB2312" w:eastAsia="仿宋_GB2312"/>
          <w:szCs w:val="24"/>
        </w:rPr>
        <w:t>9</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竣工试验</w:t>
      </w:r>
      <w:r>
        <w:rPr>
          <w:rFonts w:ascii="仿宋_GB2312" w:eastAsia="仿宋_GB2312" w:hint="eastAsia"/>
          <w:szCs w:val="24"/>
        </w:rPr>
        <w:t>]</w:t>
      </w:r>
      <w:r>
        <w:rPr>
          <w:rFonts w:ascii="仿宋_GB2312" w:eastAsia="仿宋_GB2312" w:hint="eastAsia"/>
          <w:szCs w:val="24"/>
        </w:rPr>
        <w:t>或第</w:t>
      </w:r>
      <w:r>
        <w:rPr>
          <w:rFonts w:ascii="仿宋_GB2312" w:eastAsia="仿宋_GB2312"/>
          <w:szCs w:val="24"/>
        </w:rPr>
        <w:t>12</w:t>
      </w:r>
      <w:r>
        <w:rPr>
          <w:rFonts w:ascii="仿宋_GB2312" w:eastAsia="仿宋_GB2312"/>
          <w:szCs w:val="24"/>
        </w:rPr>
        <w:t>条</w:t>
      </w:r>
      <w:r>
        <w:rPr>
          <w:rFonts w:ascii="仿宋_GB2312" w:eastAsia="仿宋_GB2312" w:hint="eastAsia"/>
          <w:szCs w:val="24"/>
        </w:rPr>
        <w:t>[</w:t>
      </w:r>
      <w:r>
        <w:rPr>
          <w:rFonts w:ascii="仿宋_GB2312" w:eastAsia="仿宋_GB2312"/>
          <w:szCs w:val="24"/>
        </w:rPr>
        <w:t>竣工后试验</w:t>
      </w:r>
      <w:r>
        <w:rPr>
          <w:rFonts w:ascii="仿宋_GB2312" w:eastAsia="仿宋_GB2312" w:hint="eastAsia"/>
          <w:szCs w:val="24"/>
        </w:rPr>
        <w:t>]</w:t>
      </w:r>
      <w:r>
        <w:rPr>
          <w:rFonts w:ascii="仿宋_GB2312" w:eastAsia="仿宋_GB2312" w:hint="eastAsia"/>
          <w:szCs w:val="24"/>
        </w:rPr>
        <w:t>的规定适用重新试验的，还应建议重新试验。发包人应在收到重新试验的通知后</w:t>
      </w:r>
      <w:r>
        <w:rPr>
          <w:rFonts w:ascii="仿宋_GB2312" w:eastAsia="仿宋_GB2312" w:hint="eastAsia"/>
          <w:szCs w:val="24"/>
        </w:rPr>
        <w:t>14</w:t>
      </w:r>
      <w:r>
        <w:rPr>
          <w:rFonts w:ascii="仿宋_GB2312" w:eastAsia="仿宋_GB2312" w:hint="eastAsia"/>
          <w:szCs w:val="24"/>
        </w:rPr>
        <w:t>天内答复，逾期未进行答复的视为同意重新试验。承包人未建议重新试验的，发包人也可在缺陷修补后的</w:t>
      </w:r>
      <w:r>
        <w:rPr>
          <w:rFonts w:ascii="仿宋_GB2312" w:eastAsia="仿宋_GB2312" w:hint="eastAsia"/>
          <w:szCs w:val="24"/>
        </w:rPr>
        <w:t>14</w:t>
      </w:r>
      <w:r>
        <w:rPr>
          <w:rFonts w:ascii="仿宋_GB2312" w:eastAsia="仿宋_GB2312" w:hint="eastAsia"/>
          <w:szCs w:val="24"/>
        </w:rPr>
        <w:t>天内指示进行必要的重新试验，以证明已修复的部分符合合同要求。</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所有的重复试验应按照适用于先前试验的条款进行，但应由责任方承担修补工作的成本和重新试验的风险和费用。</w:t>
      </w:r>
    </w:p>
    <w:p w:rsidR="00FD52F0" w:rsidRDefault="00490F8C">
      <w:pPr>
        <w:pStyle w:val="37"/>
        <w:widowControl/>
        <w:spacing w:afterLines="0" w:line="360" w:lineRule="exact"/>
        <w:ind w:left="0"/>
        <w:rPr>
          <w:b w:val="0"/>
          <w:bCs/>
        </w:rPr>
      </w:pPr>
      <w:bookmarkStart w:id="1531" w:name="_Toc25277"/>
      <w:bookmarkStart w:id="1532" w:name="_Toc10324"/>
      <w:bookmarkStart w:id="1533" w:name="_Toc18533"/>
      <w:bookmarkStart w:id="1534" w:name="_Toc31340"/>
      <w:bookmarkStart w:id="1535" w:name="_Toc11306"/>
      <w:bookmarkStart w:id="1536" w:name="_Toc54862274"/>
      <w:bookmarkStart w:id="1537" w:name="_Toc28214"/>
      <w:bookmarkStart w:id="1538" w:name="_Toc17625"/>
      <w:bookmarkStart w:id="1539" w:name="_Toc18615"/>
      <w:bookmarkStart w:id="1540" w:name="_Toc24086"/>
      <w:bookmarkStart w:id="1541" w:name="_Toc16027"/>
      <w:r>
        <w:rPr>
          <w:rFonts w:hint="eastAsia"/>
          <w:b w:val="0"/>
          <w:bCs/>
        </w:rPr>
        <w:t>1</w:t>
      </w:r>
      <w:r>
        <w:rPr>
          <w:b w:val="0"/>
          <w:bCs/>
        </w:rPr>
        <w:t xml:space="preserve">1.5 </w:t>
      </w:r>
      <w:r>
        <w:rPr>
          <w:rFonts w:hint="eastAsia"/>
          <w:b w:val="0"/>
          <w:bCs/>
        </w:rPr>
        <w:t>承包人出入权</w:t>
      </w:r>
      <w:bookmarkEnd w:id="1531"/>
      <w:bookmarkEnd w:id="1532"/>
      <w:bookmarkEnd w:id="1533"/>
      <w:bookmarkEnd w:id="1534"/>
      <w:bookmarkEnd w:id="1535"/>
      <w:bookmarkEnd w:id="1536"/>
      <w:bookmarkEnd w:id="1537"/>
      <w:bookmarkEnd w:id="1538"/>
      <w:bookmarkEnd w:id="1539"/>
      <w:bookmarkEnd w:id="1540"/>
      <w:bookmarkEnd w:id="154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在缺陷责任期内，为了修复缺陷或损坏，承包人有权出入工程现场，除情况紧急必须立即修复缺陷或损坏外，承包人应提前</w:t>
      </w:r>
      <w:r>
        <w:rPr>
          <w:rFonts w:ascii="仿宋_GB2312" w:eastAsia="仿宋_GB2312" w:hint="eastAsia"/>
          <w:szCs w:val="24"/>
        </w:rPr>
        <w:t>24</w:t>
      </w:r>
      <w:r>
        <w:rPr>
          <w:rFonts w:ascii="仿宋_GB2312" w:eastAsia="仿宋_GB2312" w:hint="eastAsia"/>
          <w:szCs w:val="24"/>
        </w:rPr>
        <w:t>小时通知发包人进场修复的时间。承包人进入</w:t>
      </w:r>
      <w:r>
        <w:rPr>
          <w:rFonts w:ascii="仿宋_GB2312" w:eastAsia="仿宋_GB2312" w:hint="eastAsia"/>
          <w:szCs w:val="24"/>
        </w:rPr>
        <w:t>工程现场前应获得发包人同意，且不应影响发包人正常的生产经营，并应遵守发包人有关安保和保密等规定。</w:t>
      </w:r>
    </w:p>
    <w:p w:rsidR="00FD52F0" w:rsidRDefault="00490F8C">
      <w:pPr>
        <w:pStyle w:val="37"/>
        <w:widowControl/>
        <w:spacing w:afterLines="0" w:line="360" w:lineRule="exact"/>
        <w:ind w:left="0"/>
        <w:rPr>
          <w:b w:val="0"/>
          <w:bCs/>
        </w:rPr>
      </w:pPr>
      <w:bookmarkStart w:id="1542" w:name="_Toc3154"/>
      <w:bookmarkStart w:id="1543" w:name="_Toc27403"/>
      <w:bookmarkStart w:id="1544" w:name="_Ref4430223"/>
      <w:bookmarkStart w:id="1545" w:name="_Toc54862275"/>
      <w:bookmarkStart w:id="1546" w:name="_Toc17251"/>
      <w:bookmarkStart w:id="1547" w:name="_Toc2069"/>
      <w:bookmarkStart w:id="1548" w:name="_Ref4430229"/>
      <w:bookmarkStart w:id="1549" w:name="_Toc14657"/>
      <w:bookmarkStart w:id="1550" w:name="_Toc31344"/>
      <w:bookmarkStart w:id="1551" w:name="_Toc30459"/>
      <w:bookmarkStart w:id="1552" w:name="_Toc28628"/>
      <w:bookmarkStart w:id="1553" w:name="_Toc21358"/>
      <w:bookmarkStart w:id="1554" w:name="_Toc9822"/>
      <w:r>
        <w:rPr>
          <w:rFonts w:hint="eastAsia"/>
          <w:b w:val="0"/>
          <w:bCs/>
        </w:rPr>
        <w:t>1</w:t>
      </w:r>
      <w:r>
        <w:rPr>
          <w:b w:val="0"/>
          <w:bCs/>
        </w:rPr>
        <w:t xml:space="preserve">1.6 </w:t>
      </w:r>
      <w:r>
        <w:rPr>
          <w:rFonts w:hint="eastAsia"/>
          <w:b w:val="0"/>
          <w:bCs/>
        </w:rPr>
        <w:t>缺陷责任期终止证书</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w:t>
      </w:r>
      <w:bookmarkStart w:id="1555" w:name="_Hlk4686672"/>
      <w:r>
        <w:rPr>
          <w:rFonts w:ascii="仿宋_GB2312" w:eastAsia="仿宋_GB2312" w:hint="eastAsia"/>
          <w:szCs w:val="24"/>
        </w:rPr>
        <w:t>承包人应于缺陷责任期届满前</w:t>
      </w:r>
      <w:r>
        <w:rPr>
          <w:rFonts w:ascii="仿宋_GB2312" w:eastAsia="仿宋_GB2312" w:hint="eastAsia"/>
          <w:szCs w:val="24"/>
        </w:rPr>
        <w:t>7</w:t>
      </w:r>
      <w:r>
        <w:rPr>
          <w:rFonts w:ascii="仿宋_GB2312" w:eastAsia="仿宋_GB2312" w:hint="eastAsia"/>
          <w:szCs w:val="24"/>
        </w:rPr>
        <w:t>天内向发包人发出缺陷责任期即将届满通知，发包人应在收到通知后</w:t>
      </w:r>
      <w:r>
        <w:rPr>
          <w:rFonts w:ascii="仿宋_GB2312" w:eastAsia="仿宋_GB2312"/>
          <w:szCs w:val="24"/>
        </w:rPr>
        <w:t>7</w:t>
      </w:r>
      <w:r>
        <w:rPr>
          <w:rFonts w:ascii="仿宋_GB2312" w:eastAsia="仿宋_GB2312" w:hint="eastAsia"/>
          <w:szCs w:val="24"/>
        </w:rPr>
        <w:t>天内核实承包人是否履行缺陷修复义务，承包人未能履行缺陷修复义务的，发包人有权扣除相应金额的维修费用。发包人应在缺陷责任期届满之日，向承包人颁发缺陷责任期终止证书，并按第</w:t>
      </w:r>
      <w:r>
        <w:rPr>
          <w:rFonts w:ascii="仿宋_GB2312" w:eastAsia="仿宋_GB2312"/>
          <w:szCs w:val="24"/>
        </w:rPr>
        <w:t>14.6.3</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质量保证金的返还</w:t>
      </w:r>
      <w:r>
        <w:rPr>
          <w:rFonts w:ascii="仿宋_GB2312" w:eastAsia="仿宋_GB2312" w:hint="eastAsia"/>
          <w:szCs w:val="24"/>
        </w:rPr>
        <w:t>]</w:t>
      </w:r>
      <w:r>
        <w:rPr>
          <w:rFonts w:ascii="仿宋_GB2312" w:eastAsia="仿宋_GB2312" w:hint="eastAsia"/>
          <w:szCs w:val="24"/>
        </w:rPr>
        <w:t>返还质量保证金。</w:t>
      </w:r>
      <w:bookmarkEnd w:id="155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如根据第</w:t>
      </w:r>
      <w:r>
        <w:rPr>
          <w:rFonts w:ascii="仿宋_GB2312" w:eastAsia="仿宋_GB2312"/>
          <w:szCs w:val="24"/>
        </w:rPr>
        <w:t>10.5.3</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人员撤离</w:t>
      </w:r>
      <w:r>
        <w:rPr>
          <w:rFonts w:ascii="仿宋_GB2312" w:eastAsia="仿宋_GB2312" w:hint="eastAsia"/>
          <w:szCs w:val="24"/>
        </w:rPr>
        <w:t>]</w:t>
      </w:r>
      <w:r>
        <w:rPr>
          <w:rFonts w:ascii="仿宋_GB2312" w:eastAsia="仿宋_GB2312" w:hint="eastAsia"/>
          <w:szCs w:val="24"/>
        </w:rPr>
        <w:t>承包人在施工现场还留有人员、施工设备和临时工程的，承包人应当在收到缺陷责任期终止证书后</w:t>
      </w:r>
      <w:r>
        <w:rPr>
          <w:rFonts w:ascii="仿宋_GB2312" w:eastAsia="仿宋_GB2312" w:hint="eastAsia"/>
          <w:szCs w:val="24"/>
        </w:rPr>
        <w:t>28</w:t>
      </w:r>
      <w:r>
        <w:rPr>
          <w:rFonts w:ascii="仿宋_GB2312" w:eastAsia="仿宋_GB2312" w:hint="eastAsia"/>
          <w:szCs w:val="24"/>
        </w:rPr>
        <w:t>天内，将上述人员、施工设备和临时工程撤离施工现场。</w:t>
      </w:r>
    </w:p>
    <w:p w:rsidR="00FD52F0" w:rsidRDefault="00490F8C">
      <w:pPr>
        <w:pStyle w:val="37"/>
        <w:widowControl/>
        <w:spacing w:afterLines="0" w:line="360" w:lineRule="exact"/>
        <w:ind w:left="0"/>
        <w:rPr>
          <w:b w:val="0"/>
          <w:bCs/>
        </w:rPr>
      </w:pPr>
      <w:bookmarkStart w:id="1556" w:name="_Toc6809"/>
      <w:bookmarkStart w:id="1557" w:name="_Toc10116"/>
      <w:bookmarkStart w:id="1558" w:name="_Toc21078"/>
      <w:bookmarkStart w:id="1559" w:name="_Toc2245"/>
      <w:bookmarkStart w:id="1560" w:name="_Toc54862276"/>
      <w:bookmarkStart w:id="1561" w:name="_Toc3433"/>
      <w:bookmarkStart w:id="1562" w:name="_Toc15931"/>
      <w:bookmarkStart w:id="1563" w:name="_Toc2032"/>
      <w:bookmarkStart w:id="1564" w:name="_Ref4430272"/>
      <w:bookmarkStart w:id="1565" w:name="_Toc11135"/>
      <w:bookmarkStart w:id="1566" w:name="_Toc19306"/>
      <w:bookmarkStart w:id="1567" w:name="_Toc25339"/>
      <w:r>
        <w:rPr>
          <w:rFonts w:hint="eastAsia"/>
          <w:b w:val="0"/>
          <w:bCs/>
        </w:rPr>
        <w:t>1</w:t>
      </w:r>
      <w:r>
        <w:rPr>
          <w:b w:val="0"/>
          <w:bCs/>
        </w:rPr>
        <w:t xml:space="preserve">1.7 </w:t>
      </w:r>
      <w:r>
        <w:rPr>
          <w:rFonts w:hint="eastAsia"/>
          <w:b w:val="0"/>
          <w:bCs/>
        </w:rPr>
        <w:t>保修责任</w:t>
      </w:r>
      <w:bookmarkEnd w:id="1556"/>
      <w:bookmarkEnd w:id="1557"/>
      <w:bookmarkEnd w:id="1558"/>
      <w:bookmarkEnd w:id="1559"/>
      <w:bookmarkEnd w:id="1560"/>
      <w:bookmarkEnd w:id="1561"/>
      <w:bookmarkEnd w:id="1562"/>
      <w:bookmarkEnd w:id="1563"/>
      <w:bookmarkEnd w:id="1564"/>
      <w:bookmarkEnd w:id="1565"/>
      <w:bookmarkEnd w:id="1566"/>
      <w:bookmarkEnd w:id="156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因承包人原因导致的质量缺陷责任，由合同当事人根据有关法律规定，在专用合同条件和工程质量保修书中约定工程质量保修范围、期限和责任。</w:t>
      </w:r>
      <w:bookmarkStart w:id="1568" w:name="_Ref531957860"/>
      <w:bookmarkStart w:id="1569" w:name="_Ref531958289"/>
      <w:bookmarkEnd w:id="1094"/>
    </w:p>
    <w:p w:rsidR="00FD52F0" w:rsidRDefault="00490F8C">
      <w:pPr>
        <w:pStyle w:val="2"/>
        <w:numPr>
          <w:ilvl w:val="0"/>
          <w:numId w:val="0"/>
        </w:numPr>
        <w:wordWrap/>
        <w:topLinePunct w:val="0"/>
        <w:spacing w:afterLines="0" w:line="360" w:lineRule="exact"/>
        <w:rPr>
          <w:b w:val="0"/>
          <w:bCs/>
          <w:sz w:val="24"/>
          <w:szCs w:val="24"/>
        </w:rPr>
      </w:pPr>
      <w:bookmarkStart w:id="1570" w:name="_Toc4253"/>
      <w:bookmarkStart w:id="1571" w:name="_Toc30147"/>
      <w:bookmarkStart w:id="1572" w:name="_Toc28314"/>
      <w:bookmarkStart w:id="1573" w:name="_Toc19022"/>
      <w:bookmarkStart w:id="1574" w:name="_Toc14254"/>
      <w:bookmarkStart w:id="1575" w:name="_Ref4621065"/>
      <w:bookmarkStart w:id="1576" w:name="_Toc28053"/>
      <w:bookmarkStart w:id="1577" w:name="_Toc27144"/>
      <w:bookmarkStart w:id="1578" w:name="_Toc7248"/>
      <w:bookmarkStart w:id="1579" w:name="_Ref4621057"/>
      <w:bookmarkStart w:id="1580" w:name="_Toc3911"/>
      <w:bookmarkStart w:id="1581" w:name="_Toc54862277"/>
      <w:bookmarkStart w:id="1582" w:name="_Toc18395"/>
      <w:bookmarkStart w:id="1583" w:name="_Ref4796958"/>
      <w:bookmarkStart w:id="1584" w:name="_Ref4796955"/>
      <w:bookmarkEnd w:id="1568"/>
      <w:r>
        <w:rPr>
          <w:rFonts w:hint="eastAsia"/>
          <w:b w:val="0"/>
          <w:bCs/>
          <w:sz w:val="24"/>
          <w:szCs w:val="24"/>
        </w:rPr>
        <w:t>第</w:t>
      </w:r>
      <w:r>
        <w:rPr>
          <w:rFonts w:hint="eastAsia"/>
          <w:b w:val="0"/>
          <w:bCs/>
          <w:sz w:val="24"/>
          <w:szCs w:val="24"/>
        </w:rPr>
        <w:t>1</w:t>
      </w:r>
      <w:r>
        <w:rPr>
          <w:b w:val="0"/>
          <w:bCs/>
          <w:sz w:val="24"/>
          <w:szCs w:val="24"/>
        </w:rPr>
        <w:t>2</w:t>
      </w:r>
      <w:r>
        <w:rPr>
          <w:rFonts w:hint="eastAsia"/>
          <w:b w:val="0"/>
          <w:bCs/>
          <w:sz w:val="24"/>
          <w:szCs w:val="24"/>
        </w:rPr>
        <w:t>条</w:t>
      </w:r>
      <w:r>
        <w:rPr>
          <w:rFonts w:hint="eastAsia"/>
          <w:b w:val="0"/>
          <w:bCs/>
          <w:sz w:val="24"/>
          <w:szCs w:val="24"/>
        </w:rPr>
        <w:t xml:space="preserve"> </w:t>
      </w:r>
      <w:r>
        <w:rPr>
          <w:rFonts w:hint="eastAsia"/>
          <w:b w:val="0"/>
          <w:bCs/>
          <w:sz w:val="24"/>
          <w:szCs w:val="24"/>
        </w:rPr>
        <w:t>竣工后试验</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本合同工程包含竣工后试验的，遵守本条约定。</w:t>
      </w:r>
    </w:p>
    <w:p w:rsidR="00FD52F0" w:rsidRDefault="00490F8C">
      <w:pPr>
        <w:pStyle w:val="37"/>
        <w:widowControl/>
        <w:spacing w:afterLines="0" w:line="360" w:lineRule="exact"/>
        <w:ind w:left="0"/>
        <w:rPr>
          <w:b w:val="0"/>
          <w:bCs/>
        </w:rPr>
      </w:pPr>
      <w:bookmarkStart w:id="1585" w:name="_Ref531954601"/>
      <w:bookmarkStart w:id="1586" w:name="_Ref531954604"/>
      <w:bookmarkStart w:id="1587" w:name="_Toc30777"/>
      <w:bookmarkStart w:id="1588" w:name="_Toc29491"/>
      <w:bookmarkStart w:id="1589" w:name="_Toc32288"/>
      <w:bookmarkStart w:id="1590" w:name="_Toc19394"/>
      <w:bookmarkStart w:id="1591" w:name="_Toc2380"/>
      <w:bookmarkStart w:id="1592" w:name="_Toc54862278"/>
      <w:bookmarkStart w:id="1593" w:name="_Toc32763"/>
      <w:bookmarkStart w:id="1594" w:name="_Toc31775"/>
      <w:bookmarkStart w:id="1595" w:name="_Ref531954694"/>
      <w:bookmarkStart w:id="1596" w:name="_Toc2423"/>
      <w:bookmarkStart w:id="1597" w:name="_Toc28434"/>
      <w:bookmarkStart w:id="1598" w:name="_Toc24393"/>
      <w:bookmarkStart w:id="1599" w:name="_Hlk522259976"/>
      <w:r>
        <w:rPr>
          <w:rFonts w:hint="eastAsia"/>
          <w:b w:val="0"/>
          <w:bCs/>
        </w:rPr>
        <w:t>1</w:t>
      </w:r>
      <w:r>
        <w:rPr>
          <w:b w:val="0"/>
          <w:bCs/>
        </w:rPr>
        <w:t xml:space="preserve">2.1 </w:t>
      </w:r>
      <w:r>
        <w:rPr>
          <w:rFonts w:hint="eastAsia"/>
          <w:b w:val="0"/>
          <w:bCs/>
        </w:rPr>
        <w:t>竣工后试验</w:t>
      </w:r>
      <w:bookmarkEnd w:id="1585"/>
      <w:bookmarkEnd w:id="1586"/>
      <w:r>
        <w:rPr>
          <w:rFonts w:hint="eastAsia"/>
          <w:b w:val="0"/>
          <w:bCs/>
        </w:rPr>
        <w:t>的程序</w:t>
      </w:r>
      <w:bookmarkEnd w:id="1587"/>
      <w:bookmarkEnd w:id="1588"/>
      <w:bookmarkEnd w:id="1589"/>
      <w:bookmarkEnd w:id="1590"/>
      <w:bookmarkEnd w:id="1591"/>
      <w:bookmarkEnd w:id="1592"/>
      <w:bookmarkEnd w:id="1593"/>
      <w:bookmarkEnd w:id="1594"/>
      <w:bookmarkEnd w:id="1595"/>
      <w:bookmarkEnd w:id="1596"/>
      <w:bookmarkEnd w:id="1597"/>
      <w:bookmarkEnd w:id="1598"/>
    </w:p>
    <w:p w:rsidR="00FD52F0" w:rsidRDefault="00490F8C">
      <w:pPr>
        <w:pStyle w:val="42"/>
        <w:spacing w:afterLines="0" w:line="360" w:lineRule="exact"/>
        <w:ind w:left="0"/>
        <w:rPr>
          <w:rFonts w:ascii="仿宋_GB2312" w:eastAsia="仿宋_GB2312"/>
          <w:szCs w:val="24"/>
        </w:rPr>
      </w:pPr>
      <w:bookmarkStart w:id="1600" w:name="_Ref11920184"/>
      <w:r>
        <w:rPr>
          <w:rFonts w:ascii="仿宋_GB2312" w:eastAsia="仿宋_GB2312" w:hint="eastAsia"/>
          <w:szCs w:val="24"/>
        </w:rPr>
        <w:t>1</w:t>
      </w:r>
      <w:r>
        <w:rPr>
          <w:rFonts w:ascii="仿宋_GB2312" w:eastAsia="仿宋_GB2312"/>
          <w:szCs w:val="24"/>
        </w:rPr>
        <w:t xml:space="preserve">2.1.1 </w:t>
      </w:r>
      <w:r>
        <w:rPr>
          <w:rFonts w:ascii="仿宋_GB2312" w:eastAsia="仿宋_GB2312" w:hint="eastAsia"/>
          <w:szCs w:val="24"/>
        </w:rPr>
        <w:t>工程或区段工程被发包人接收后，在合理可行的情况下应根据合同约定尽早进行竣工后试验。</w:t>
      </w:r>
      <w:bookmarkEnd w:id="1600"/>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2.1.2 </w:t>
      </w:r>
      <w:r>
        <w:rPr>
          <w:rFonts w:ascii="仿宋_GB2312" w:eastAsia="仿宋_GB2312" w:hint="eastAsia"/>
          <w:szCs w:val="24"/>
        </w:rPr>
        <w:t>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rsidR="00FD52F0" w:rsidRDefault="00490F8C">
      <w:pPr>
        <w:pStyle w:val="42"/>
        <w:spacing w:afterLines="0" w:line="360" w:lineRule="exact"/>
        <w:ind w:left="0"/>
        <w:rPr>
          <w:rFonts w:ascii="仿宋_GB2312" w:eastAsia="仿宋_GB2312"/>
          <w:szCs w:val="24"/>
        </w:rPr>
      </w:pPr>
      <w:bookmarkStart w:id="1601" w:name="_Ref11920162"/>
      <w:r>
        <w:rPr>
          <w:rFonts w:ascii="仿宋_GB2312" w:eastAsia="仿宋_GB2312" w:hint="eastAsia"/>
          <w:szCs w:val="24"/>
        </w:rPr>
        <w:t>1</w:t>
      </w:r>
      <w:r>
        <w:rPr>
          <w:rFonts w:ascii="仿宋_GB2312" w:eastAsia="仿宋_GB2312"/>
          <w:szCs w:val="24"/>
        </w:rPr>
        <w:t xml:space="preserve">2.1.3 </w:t>
      </w:r>
      <w:r>
        <w:rPr>
          <w:rFonts w:ascii="仿宋_GB2312" w:eastAsia="仿宋_GB2312" w:hint="eastAsia"/>
          <w:szCs w:val="24"/>
        </w:rPr>
        <w:t>除《发包人要求》另有约定外，发包人应在合理可行的情况下尽快进行每项竣工后试验，并至少提前</w:t>
      </w:r>
      <w:r>
        <w:rPr>
          <w:rFonts w:ascii="仿宋_GB2312" w:eastAsia="仿宋_GB2312" w:hint="eastAsia"/>
          <w:szCs w:val="24"/>
        </w:rPr>
        <w:t>21</w:t>
      </w:r>
      <w:r>
        <w:rPr>
          <w:rFonts w:ascii="仿宋_GB2312" w:eastAsia="仿宋_GB2312" w:hint="eastAsia"/>
          <w:szCs w:val="24"/>
        </w:rPr>
        <w:t>天将该项竣工后试验的内容、地点和时间，以及显示其他竣工后试验拟开展时间的竣工后试验计划通知承包人。</w:t>
      </w:r>
      <w:bookmarkEnd w:id="1601"/>
    </w:p>
    <w:p w:rsidR="00FD52F0" w:rsidRDefault="00490F8C">
      <w:pPr>
        <w:pStyle w:val="42"/>
        <w:spacing w:afterLines="0" w:line="360" w:lineRule="exact"/>
        <w:ind w:left="0"/>
        <w:rPr>
          <w:rFonts w:ascii="仿宋_GB2312" w:eastAsia="仿宋_GB2312"/>
          <w:szCs w:val="24"/>
        </w:rPr>
      </w:pPr>
      <w:bookmarkStart w:id="1602" w:name="_Ref11920146"/>
      <w:r>
        <w:rPr>
          <w:rFonts w:ascii="仿宋_GB2312" w:eastAsia="仿宋_GB2312" w:hint="eastAsia"/>
          <w:szCs w:val="24"/>
        </w:rPr>
        <w:t>1</w:t>
      </w:r>
      <w:r>
        <w:rPr>
          <w:rFonts w:ascii="仿宋_GB2312" w:eastAsia="仿宋_GB2312"/>
          <w:szCs w:val="24"/>
        </w:rPr>
        <w:t xml:space="preserve">2.1.4 </w:t>
      </w:r>
      <w:r>
        <w:rPr>
          <w:rFonts w:ascii="仿宋_GB2312" w:eastAsia="仿宋_GB2312" w:hint="eastAsia"/>
          <w:szCs w:val="24"/>
        </w:rPr>
        <w:t>发包人应根据《发包人要求》、承包人按照第</w:t>
      </w:r>
      <w:r>
        <w:rPr>
          <w:rFonts w:ascii="仿宋_GB2312" w:eastAsia="仿宋_GB2312"/>
          <w:szCs w:val="24"/>
        </w:rPr>
        <w:t>5.5</w:t>
      </w:r>
      <w:r>
        <w:rPr>
          <w:rFonts w:ascii="仿宋_GB2312" w:eastAsia="仿宋_GB2312" w:hint="eastAsia"/>
          <w:szCs w:val="24"/>
        </w:rPr>
        <w:t>款</w:t>
      </w:r>
      <w:bookmarkStart w:id="1603" w:name="_Hlk18943978"/>
      <w:r>
        <w:rPr>
          <w:rFonts w:ascii="仿宋_GB2312" w:eastAsia="仿宋_GB2312" w:hint="eastAsia"/>
          <w:szCs w:val="24"/>
        </w:rPr>
        <w:t>[</w:t>
      </w:r>
      <w:r>
        <w:rPr>
          <w:rFonts w:ascii="仿宋_GB2312" w:eastAsia="仿宋_GB2312"/>
          <w:szCs w:val="24"/>
        </w:rPr>
        <w:t>操作和维修手册</w:t>
      </w:r>
      <w:r>
        <w:rPr>
          <w:rFonts w:ascii="仿宋_GB2312" w:eastAsia="仿宋_GB2312" w:hint="eastAsia"/>
          <w:szCs w:val="24"/>
        </w:rPr>
        <w:t>]</w:t>
      </w:r>
      <w:bookmarkEnd w:id="1603"/>
      <w:r>
        <w:rPr>
          <w:rFonts w:ascii="仿宋_GB2312" w:eastAsia="仿宋_GB2312" w:hint="eastAsia"/>
          <w:szCs w:val="24"/>
        </w:rPr>
        <w:t>提交的文件，</w:t>
      </w:r>
      <w:r>
        <w:rPr>
          <w:rFonts w:ascii="仿宋_GB2312" w:eastAsia="仿宋_GB2312" w:hint="eastAsia"/>
          <w:szCs w:val="24"/>
        </w:rPr>
        <w:t>以及承包人被要求提供的指导进行竣工后试验。如承包人未在发包人通知的时间和地点参加竣工后试验，发包人可自行进行，该试验应被视为是承包人在场的情况下进行的，且承包人应视为认可试验数据。</w:t>
      </w:r>
      <w:bookmarkEnd w:id="1602"/>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2.1.5 </w:t>
      </w:r>
      <w:r>
        <w:rPr>
          <w:rFonts w:ascii="仿宋_GB2312" w:eastAsia="仿宋_GB2312" w:hint="eastAsia"/>
          <w:szCs w:val="24"/>
        </w:rPr>
        <w:t>竣工后试验的结果应由双方进行整理和评价，并应适当考虑发包人对工程或其任何部分的使用，对工程或区段工程的性能、特性和试验结果产生的影响。</w:t>
      </w:r>
    </w:p>
    <w:p w:rsidR="00FD52F0" w:rsidRDefault="00490F8C">
      <w:pPr>
        <w:pStyle w:val="37"/>
        <w:widowControl/>
        <w:spacing w:afterLines="0" w:line="360" w:lineRule="exact"/>
        <w:ind w:left="0"/>
        <w:rPr>
          <w:b w:val="0"/>
          <w:bCs/>
        </w:rPr>
      </w:pPr>
      <w:bookmarkStart w:id="1604" w:name="_Toc18093"/>
      <w:bookmarkStart w:id="1605" w:name="_Toc3465"/>
      <w:bookmarkStart w:id="1606" w:name="_Toc25477"/>
      <w:bookmarkStart w:id="1607" w:name="_Toc23486"/>
      <w:bookmarkStart w:id="1608" w:name="_Toc4021"/>
      <w:bookmarkStart w:id="1609" w:name="_Toc16112"/>
      <w:bookmarkStart w:id="1610" w:name="_Toc4506"/>
      <w:bookmarkStart w:id="1611" w:name="_Toc31176"/>
      <w:bookmarkStart w:id="1612" w:name="_Toc26318"/>
      <w:bookmarkStart w:id="1613" w:name="_Toc54862279"/>
      <w:bookmarkStart w:id="1614" w:name="_Toc26546"/>
      <w:bookmarkStart w:id="1615" w:name="_Ref531954781"/>
      <w:bookmarkStart w:id="1616" w:name="_Ref531954785"/>
      <w:r>
        <w:rPr>
          <w:rFonts w:hint="eastAsia"/>
          <w:b w:val="0"/>
          <w:bCs/>
        </w:rPr>
        <w:t>1</w:t>
      </w:r>
      <w:r>
        <w:rPr>
          <w:b w:val="0"/>
          <w:bCs/>
        </w:rPr>
        <w:t xml:space="preserve">2.2 </w:t>
      </w:r>
      <w:r>
        <w:rPr>
          <w:rFonts w:hint="eastAsia"/>
          <w:b w:val="0"/>
          <w:bCs/>
        </w:rPr>
        <w:t>延误的试验</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2.2.1 </w:t>
      </w:r>
      <w:r>
        <w:rPr>
          <w:rFonts w:ascii="仿宋_GB2312" w:eastAsia="仿宋_GB2312" w:hint="eastAsia"/>
          <w:szCs w:val="24"/>
        </w:rPr>
        <w:t>如果竣工后试验因发包人原因被延误的，发包人应承担承包人由此增加的费用并支付承包人合理利润。</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2.2.2 </w:t>
      </w:r>
      <w:r>
        <w:rPr>
          <w:rFonts w:ascii="仿宋_GB2312" w:eastAsia="仿宋_GB2312" w:hint="eastAsia"/>
          <w:szCs w:val="24"/>
        </w:rPr>
        <w:t>如果因承包人以外的原因，导致竣工后试验</w:t>
      </w:r>
      <w:r>
        <w:rPr>
          <w:rFonts w:ascii="仿宋_GB2312" w:eastAsia="仿宋_GB2312" w:hint="eastAsia"/>
          <w:szCs w:val="24"/>
        </w:rPr>
        <w:t>未能在缺陷责任期或双方另行同意的其他期限内完成，则相关工程或区段工程应视为已通过该竣工后试验。</w:t>
      </w:r>
    </w:p>
    <w:p w:rsidR="00FD52F0" w:rsidRDefault="00490F8C">
      <w:pPr>
        <w:pStyle w:val="37"/>
        <w:widowControl/>
        <w:spacing w:afterLines="0" w:line="360" w:lineRule="exact"/>
        <w:ind w:left="0"/>
        <w:rPr>
          <w:b w:val="0"/>
          <w:bCs/>
        </w:rPr>
      </w:pPr>
      <w:bookmarkStart w:id="1617" w:name="_Toc21615"/>
      <w:bookmarkStart w:id="1618" w:name="_Toc18823"/>
      <w:bookmarkStart w:id="1619" w:name="_Toc678"/>
      <w:bookmarkStart w:id="1620" w:name="_Toc8189"/>
      <w:bookmarkStart w:id="1621" w:name="_Toc14660"/>
      <w:bookmarkStart w:id="1622" w:name="_Toc54862280"/>
      <w:bookmarkStart w:id="1623" w:name="_Toc23951"/>
      <w:bookmarkStart w:id="1624" w:name="_Toc595"/>
      <w:bookmarkStart w:id="1625" w:name="_Toc30589"/>
      <w:bookmarkStart w:id="1626" w:name="_Toc12203"/>
      <w:bookmarkStart w:id="1627" w:name="_Toc30622"/>
      <w:r>
        <w:rPr>
          <w:rFonts w:hint="eastAsia"/>
          <w:b w:val="0"/>
          <w:bCs/>
        </w:rPr>
        <w:t>1</w:t>
      </w:r>
      <w:r>
        <w:rPr>
          <w:b w:val="0"/>
          <w:bCs/>
        </w:rPr>
        <w:t xml:space="preserve">2.3 </w:t>
      </w:r>
      <w:r>
        <w:rPr>
          <w:rFonts w:hint="eastAsia"/>
          <w:b w:val="0"/>
          <w:bCs/>
        </w:rPr>
        <w:t>重新试验</w:t>
      </w:r>
      <w:bookmarkEnd w:id="1617"/>
      <w:bookmarkEnd w:id="1618"/>
      <w:bookmarkEnd w:id="1619"/>
      <w:bookmarkEnd w:id="1620"/>
      <w:bookmarkEnd w:id="1621"/>
      <w:bookmarkEnd w:id="1622"/>
      <w:bookmarkEnd w:id="1623"/>
      <w:bookmarkEnd w:id="1624"/>
      <w:bookmarkEnd w:id="1625"/>
      <w:bookmarkEnd w:id="1626"/>
      <w:bookmarkEnd w:id="162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如工程或区段工程未能通过竣工后试验，则承包人应根据第</w:t>
      </w:r>
      <w:r>
        <w:rPr>
          <w:rFonts w:ascii="仿宋_GB2312" w:eastAsia="仿宋_GB2312"/>
          <w:szCs w:val="24"/>
        </w:rPr>
        <w:t>11.3</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缺陷调查</w:t>
      </w:r>
      <w:r>
        <w:rPr>
          <w:rFonts w:ascii="仿宋_GB2312" w:eastAsia="仿宋_GB2312" w:hint="eastAsia"/>
          <w:szCs w:val="24"/>
        </w:rPr>
        <w:t>]</w:t>
      </w:r>
      <w:r>
        <w:rPr>
          <w:rFonts w:ascii="仿宋_GB2312" w:eastAsia="仿宋_GB2312" w:hint="eastAsia"/>
          <w:szCs w:val="24"/>
        </w:rPr>
        <w:t>的规定修补缺陷，以达到合同约定的要求；并按照第</w:t>
      </w:r>
      <w:r>
        <w:rPr>
          <w:rFonts w:ascii="仿宋_GB2312" w:eastAsia="仿宋_GB2312"/>
          <w:szCs w:val="24"/>
        </w:rPr>
        <w:t>11.4</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缺陷修复后的进一步试验</w:t>
      </w:r>
      <w:r>
        <w:rPr>
          <w:rFonts w:ascii="仿宋_GB2312" w:eastAsia="仿宋_GB2312" w:hint="eastAsia"/>
          <w:szCs w:val="24"/>
        </w:rPr>
        <w:t>]</w:t>
      </w:r>
      <w:r>
        <w:rPr>
          <w:rFonts w:ascii="仿宋_GB2312" w:eastAsia="仿宋_GB2312" w:hint="eastAsia"/>
          <w:szCs w:val="24"/>
        </w:rPr>
        <w:t>重新进行竣工后试验以及承担风险和费用。如未通过试验和重新试验是承包人原因造成的，则承包人还应承担发包人因此增加的费用。</w:t>
      </w:r>
    </w:p>
    <w:p w:rsidR="00FD52F0" w:rsidRDefault="00490F8C">
      <w:pPr>
        <w:pStyle w:val="37"/>
        <w:widowControl/>
        <w:spacing w:afterLines="0" w:line="360" w:lineRule="exact"/>
        <w:ind w:left="0"/>
        <w:rPr>
          <w:b w:val="0"/>
          <w:bCs/>
        </w:rPr>
      </w:pPr>
      <w:bookmarkStart w:id="1628" w:name="_Toc27095"/>
      <w:bookmarkStart w:id="1629" w:name="_Toc26723"/>
      <w:bookmarkStart w:id="1630" w:name="_Ref531954819"/>
      <w:bookmarkStart w:id="1631" w:name="_Toc28968"/>
      <w:bookmarkStart w:id="1632" w:name="_Toc20644"/>
      <w:bookmarkStart w:id="1633" w:name="_Toc7783"/>
      <w:bookmarkStart w:id="1634" w:name="_Ref531954811"/>
      <w:bookmarkStart w:id="1635" w:name="_Toc32124"/>
      <w:bookmarkStart w:id="1636" w:name="_Toc31403"/>
      <w:bookmarkStart w:id="1637" w:name="_Toc14802"/>
      <w:bookmarkStart w:id="1638" w:name="_Toc54862281"/>
      <w:bookmarkStart w:id="1639" w:name="_Toc26113"/>
      <w:bookmarkStart w:id="1640" w:name="_Toc12297"/>
      <w:bookmarkEnd w:id="1599"/>
      <w:r>
        <w:rPr>
          <w:rFonts w:hint="eastAsia"/>
          <w:b w:val="0"/>
          <w:bCs/>
        </w:rPr>
        <w:t>1</w:t>
      </w:r>
      <w:r>
        <w:rPr>
          <w:b w:val="0"/>
          <w:bCs/>
        </w:rPr>
        <w:t xml:space="preserve">2.4 </w:t>
      </w:r>
      <w:r>
        <w:rPr>
          <w:rFonts w:hint="eastAsia"/>
          <w:b w:val="0"/>
          <w:bCs/>
        </w:rPr>
        <w:t>未能通过竣工后试验</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rsidR="00FD52F0" w:rsidRDefault="00490F8C">
      <w:pPr>
        <w:pStyle w:val="42"/>
        <w:spacing w:afterLines="0" w:line="360" w:lineRule="exact"/>
        <w:ind w:left="0"/>
        <w:rPr>
          <w:rFonts w:ascii="仿宋_GB2312" w:eastAsia="仿宋_GB2312"/>
          <w:szCs w:val="24"/>
        </w:rPr>
      </w:pPr>
      <w:bookmarkStart w:id="1641" w:name="_Ref531954829"/>
      <w:r>
        <w:rPr>
          <w:rFonts w:ascii="仿宋_GB2312" w:eastAsia="仿宋_GB2312" w:hint="eastAsia"/>
          <w:szCs w:val="24"/>
        </w:rPr>
        <w:t>1</w:t>
      </w:r>
      <w:r>
        <w:rPr>
          <w:rFonts w:ascii="仿宋_GB2312" w:eastAsia="仿宋_GB2312"/>
          <w:szCs w:val="24"/>
        </w:rPr>
        <w:t xml:space="preserve">2.4.1 </w:t>
      </w:r>
      <w:r>
        <w:rPr>
          <w:rFonts w:ascii="仿宋_GB2312" w:eastAsia="仿宋_GB2312" w:hint="eastAsia"/>
          <w:szCs w:val="24"/>
        </w:rPr>
        <w:t>工程或区段工程未能通过竣工后试验，且合同中就该项未通过的试验约定了性能损害赔</w:t>
      </w:r>
      <w:r>
        <w:rPr>
          <w:rFonts w:ascii="仿宋_GB2312" w:eastAsia="仿宋_GB2312" w:hint="eastAsia"/>
          <w:szCs w:val="24"/>
        </w:rPr>
        <w:t>偿违约金及其计算方法的，或者就该项未通过的试验另行达成补充协议的，承包人在缺陷责任期内向发包人支付相应违约金或按补充协议履行后，视为通过竣工后试验。</w:t>
      </w:r>
      <w:bookmarkEnd w:id="1641"/>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2.4.2 </w:t>
      </w:r>
      <w:r>
        <w:rPr>
          <w:rFonts w:ascii="仿宋_GB2312" w:eastAsia="仿宋_GB2312" w:hint="eastAsia"/>
          <w:szCs w:val="24"/>
        </w:rPr>
        <w:t>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w:t>
      </w:r>
      <w:r>
        <w:rPr>
          <w:rFonts w:ascii="仿宋_GB2312" w:eastAsia="仿宋_GB2312" w:hint="eastAsia"/>
          <w:szCs w:val="24"/>
        </w:rPr>
        <w:lastRenderedPageBreak/>
        <w:t>进入提供方便。承包人提出建议，但未在缺陷责任期内收到上述发包人通知的，相关工程或区段工程应视为已通过该竣工后试验。</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2.4.3 </w:t>
      </w:r>
      <w:r>
        <w:rPr>
          <w:rFonts w:ascii="仿宋_GB2312" w:eastAsia="仿宋_GB2312" w:hint="eastAsia"/>
          <w:szCs w:val="24"/>
        </w:rPr>
        <w:t>发包人无故拖延给予承包人进行调查、调整或修补所需的进入工程或区段工程的许可，并造成承包人费用增加的，应承担由此增加的费用并支付承包人合理利润。</w:t>
      </w:r>
    </w:p>
    <w:p w:rsidR="00FD52F0" w:rsidRDefault="00490F8C">
      <w:pPr>
        <w:pStyle w:val="2"/>
        <w:numPr>
          <w:ilvl w:val="0"/>
          <w:numId w:val="0"/>
        </w:numPr>
        <w:wordWrap/>
        <w:topLinePunct w:val="0"/>
        <w:spacing w:afterLines="0" w:line="360" w:lineRule="exact"/>
        <w:rPr>
          <w:b w:val="0"/>
          <w:bCs/>
          <w:sz w:val="24"/>
          <w:szCs w:val="24"/>
        </w:rPr>
      </w:pPr>
      <w:bookmarkStart w:id="1642" w:name="_Toc23368"/>
      <w:bookmarkStart w:id="1643" w:name="_Toc5032"/>
      <w:bookmarkStart w:id="1644" w:name="_Ref4415801"/>
      <w:bookmarkStart w:id="1645" w:name="_Toc13177"/>
      <w:bookmarkStart w:id="1646" w:name="_Toc54862282"/>
      <w:bookmarkStart w:id="1647" w:name="_Toc3427"/>
      <w:bookmarkStart w:id="1648" w:name="_Toc15016"/>
      <w:bookmarkStart w:id="1649" w:name="_Toc29811"/>
      <w:bookmarkStart w:id="1650" w:name="_Toc2560"/>
      <w:bookmarkStart w:id="1651" w:name="_Toc18211"/>
      <w:bookmarkStart w:id="1652" w:name="_Toc31913"/>
      <w:bookmarkStart w:id="1653" w:name="_Toc31326"/>
      <w:r>
        <w:rPr>
          <w:rFonts w:hint="eastAsia"/>
          <w:b w:val="0"/>
          <w:bCs/>
          <w:sz w:val="24"/>
          <w:szCs w:val="24"/>
        </w:rPr>
        <w:t>第</w:t>
      </w:r>
      <w:r>
        <w:rPr>
          <w:rFonts w:hint="eastAsia"/>
          <w:b w:val="0"/>
          <w:bCs/>
          <w:sz w:val="24"/>
          <w:szCs w:val="24"/>
        </w:rPr>
        <w:t>1</w:t>
      </w:r>
      <w:r>
        <w:rPr>
          <w:b w:val="0"/>
          <w:bCs/>
          <w:sz w:val="24"/>
          <w:szCs w:val="24"/>
        </w:rPr>
        <w:t>3</w:t>
      </w:r>
      <w:r>
        <w:rPr>
          <w:rFonts w:hint="eastAsia"/>
          <w:b w:val="0"/>
          <w:bCs/>
          <w:sz w:val="24"/>
          <w:szCs w:val="24"/>
        </w:rPr>
        <w:t>条</w:t>
      </w:r>
      <w:r>
        <w:rPr>
          <w:rFonts w:hint="eastAsia"/>
          <w:b w:val="0"/>
          <w:bCs/>
          <w:sz w:val="24"/>
          <w:szCs w:val="24"/>
        </w:rPr>
        <w:t xml:space="preserve"> </w:t>
      </w:r>
      <w:r>
        <w:rPr>
          <w:rFonts w:hint="eastAsia"/>
          <w:b w:val="0"/>
          <w:bCs/>
          <w:sz w:val="24"/>
          <w:szCs w:val="24"/>
        </w:rPr>
        <w:t>变更与调整</w:t>
      </w:r>
      <w:bookmarkEnd w:id="1642"/>
      <w:bookmarkEnd w:id="1643"/>
      <w:bookmarkEnd w:id="1644"/>
      <w:bookmarkEnd w:id="1645"/>
      <w:bookmarkEnd w:id="1646"/>
      <w:bookmarkEnd w:id="1647"/>
      <w:bookmarkEnd w:id="1648"/>
      <w:bookmarkEnd w:id="1649"/>
      <w:bookmarkEnd w:id="1650"/>
      <w:bookmarkEnd w:id="1651"/>
      <w:bookmarkEnd w:id="1652"/>
      <w:bookmarkEnd w:id="1653"/>
    </w:p>
    <w:p w:rsidR="00FD52F0" w:rsidRDefault="00490F8C">
      <w:pPr>
        <w:pStyle w:val="37"/>
        <w:widowControl/>
        <w:spacing w:afterLines="0" w:line="360" w:lineRule="exact"/>
        <w:ind w:left="0"/>
        <w:rPr>
          <w:b w:val="0"/>
          <w:bCs/>
        </w:rPr>
      </w:pPr>
      <w:bookmarkStart w:id="1654" w:name="_Toc10016"/>
      <w:bookmarkStart w:id="1655" w:name="_Toc16707"/>
      <w:bookmarkStart w:id="1656" w:name="_Toc22880"/>
      <w:bookmarkStart w:id="1657" w:name="_Toc8505"/>
      <w:bookmarkStart w:id="1658" w:name="_Ref532668573"/>
      <w:bookmarkStart w:id="1659" w:name="_Toc7506"/>
      <w:bookmarkStart w:id="1660" w:name="_Ref532668569"/>
      <w:bookmarkStart w:id="1661" w:name="_Toc30638"/>
      <w:bookmarkStart w:id="1662" w:name="_Toc31183"/>
      <w:bookmarkStart w:id="1663" w:name="_Toc20016"/>
      <w:bookmarkStart w:id="1664" w:name="_Toc16412"/>
      <w:bookmarkStart w:id="1665" w:name="_Toc54862283"/>
      <w:bookmarkStart w:id="1666" w:name="_Ref532670395"/>
      <w:bookmarkStart w:id="1667" w:name="_Ref532677084"/>
      <w:bookmarkStart w:id="1668" w:name="_Toc32605"/>
      <w:bookmarkStart w:id="1669" w:name="_Ref532677087"/>
      <w:bookmarkStart w:id="1670" w:name="_Ref532670393"/>
      <w:r>
        <w:rPr>
          <w:rFonts w:hint="eastAsia"/>
          <w:b w:val="0"/>
          <w:bCs/>
        </w:rPr>
        <w:t>1</w:t>
      </w:r>
      <w:r>
        <w:rPr>
          <w:b w:val="0"/>
          <w:bCs/>
        </w:rPr>
        <w:t xml:space="preserve">3.1 </w:t>
      </w:r>
      <w:r>
        <w:rPr>
          <w:rFonts w:hint="eastAsia"/>
          <w:b w:val="0"/>
          <w:bCs/>
        </w:rPr>
        <w:t>发包人变更权</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rsidR="00FD52F0" w:rsidRDefault="00490F8C">
      <w:pPr>
        <w:pStyle w:val="42"/>
        <w:spacing w:afterLines="0" w:line="360" w:lineRule="exact"/>
        <w:ind w:left="0"/>
        <w:rPr>
          <w:rFonts w:ascii="仿宋_GB2312" w:eastAsia="仿宋_GB2312"/>
          <w:szCs w:val="24"/>
        </w:rPr>
      </w:pPr>
      <w:bookmarkStart w:id="1671" w:name="_Ref4534979"/>
      <w:r>
        <w:rPr>
          <w:rFonts w:ascii="仿宋_GB2312" w:eastAsia="仿宋_GB2312" w:hint="eastAsia"/>
          <w:szCs w:val="24"/>
        </w:rPr>
        <w:t>1</w:t>
      </w:r>
      <w:r>
        <w:rPr>
          <w:rFonts w:ascii="仿宋_GB2312" w:eastAsia="仿宋_GB2312"/>
          <w:szCs w:val="24"/>
        </w:rPr>
        <w:t xml:space="preserve">3.1.1 </w:t>
      </w:r>
      <w:r>
        <w:rPr>
          <w:rFonts w:ascii="仿宋_GB2312" w:eastAsia="仿宋_GB2312" w:hint="eastAsia"/>
          <w:szCs w:val="24"/>
        </w:rPr>
        <w:t>变更指示应经发包人同意，并由工程师发出经发包人签认的变更指示。除第</w:t>
      </w:r>
      <w:r>
        <w:rPr>
          <w:rFonts w:ascii="仿宋_GB2312" w:eastAsia="仿宋_GB2312"/>
          <w:szCs w:val="24"/>
        </w:rPr>
        <w:t>11.3.6</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未能修复</w:t>
      </w:r>
      <w:r>
        <w:rPr>
          <w:rFonts w:ascii="仿宋_GB2312" w:eastAsia="仿宋_GB2312" w:hint="eastAsia"/>
          <w:szCs w:val="24"/>
        </w:rPr>
        <w:t>]</w:t>
      </w:r>
      <w:r>
        <w:rPr>
          <w:rFonts w:ascii="仿宋_GB2312" w:eastAsia="仿宋_GB2312" w:hint="eastAsia"/>
          <w:szCs w:val="24"/>
        </w:rPr>
        <w:t>约定的情况外，变更不应包括准备将任何工作删减并交由他人或发包人自行实施的情况。承包人收到变更指示后，方可实施变更。未经许可，承包人不得擅自对工程的任何部分进行变更。</w:t>
      </w:r>
      <w:bookmarkEnd w:id="1671"/>
      <w:r>
        <w:rPr>
          <w:rFonts w:ascii="仿宋_GB2312" w:eastAsia="仿宋_GB2312" w:hint="eastAsia"/>
          <w:szCs w:val="24"/>
        </w:rPr>
        <w:t>发包人与承包人对某项指示或批准是否构成变</w:t>
      </w:r>
      <w:r>
        <w:rPr>
          <w:rFonts w:ascii="仿宋_GB2312" w:eastAsia="仿宋_GB2312" w:hint="eastAsia"/>
          <w:szCs w:val="24"/>
        </w:rPr>
        <w:t>更产生争议的，按第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争议解决</w:t>
      </w:r>
      <w:r>
        <w:rPr>
          <w:rFonts w:ascii="仿宋_GB2312" w:eastAsia="仿宋_GB2312" w:hint="eastAsia"/>
          <w:szCs w:val="24"/>
        </w:rPr>
        <w:t>]</w:t>
      </w:r>
      <w:r>
        <w:rPr>
          <w:rFonts w:ascii="仿宋_GB2312" w:eastAsia="仿宋_GB2312" w:hint="eastAsia"/>
          <w:szCs w:val="24"/>
        </w:rPr>
        <w:t>处理。</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3.1.2 </w:t>
      </w:r>
      <w:r>
        <w:rPr>
          <w:rFonts w:ascii="仿宋_GB2312" w:eastAsia="仿宋_GB2312" w:hint="eastAsia"/>
          <w:szCs w:val="24"/>
        </w:rPr>
        <w:t>承包人应按照变更指示执行，除非承包人及时向工程师发出通知，说明该项变更指示将降低工程的安全性、稳定性或适用性；涉及的工作内容和范围不可预见；所涉设备难以采购；导致承包人无法执行第</w:t>
      </w:r>
      <w:r>
        <w:rPr>
          <w:rFonts w:ascii="仿宋_GB2312" w:eastAsia="仿宋_GB2312"/>
          <w:szCs w:val="24"/>
        </w:rPr>
        <w:t>7.5</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现场劳动用工</w:t>
      </w:r>
      <w:r>
        <w:rPr>
          <w:rFonts w:ascii="仿宋_GB2312" w:eastAsia="仿宋_GB2312" w:hint="eastAsia"/>
          <w:szCs w:val="24"/>
        </w:rPr>
        <w:t>]</w:t>
      </w:r>
      <w:r>
        <w:rPr>
          <w:rFonts w:ascii="仿宋_GB2312" w:eastAsia="仿宋_GB2312" w:hint="eastAsia"/>
          <w:szCs w:val="24"/>
        </w:rPr>
        <w:t>、第</w:t>
      </w:r>
      <w:r>
        <w:rPr>
          <w:rFonts w:ascii="仿宋_GB2312" w:eastAsia="仿宋_GB2312" w:hint="eastAsia"/>
          <w:szCs w:val="24"/>
        </w:rPr>
        <w:t>7</w:t>
      </w:r>
      <w:r>
        <w:rPr>
          <w:rFonts w:ascii="仿宋_GB2312" w:eastAsia="仿宋_GB2312"/>
          <w:szCs w:val="24"/>
        </w:rPr>
        <w:t>.6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安全文明施工</w:t>
      </w:r>
      <w:r>
        <w:rPr>
          <w:rFonts w:ascii="仿宋_GB2312" w:eastAsia="仿宋_GB2312"/>
          <w:szCs w:val="24"/>
        </w:rPr>
        <w:t>]</w:t>
      </w:r>
      <w:r>
        <w:rPr>
          <w:rFonts w:ascii="仿宋_GB2312" w:eastAsia="仿宋_GB2312" w:hint="eastAsia"/>
          <w:szCs w:val="24"/>
        </w:rPr>
        <w:t>、第</w:t>
      </w:r>
      <w:r>
        <w:rPr>
          <w:rFonts w:ascii="仿宋_GB2312" w:eastAsia="仿宋_GB2312"/>
          <w:szCs w:val="24"/>
        </w:rPr>
        <w:t>7.7</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职业健康</w:t>
      </w:r>
      <w:r>
        <w:rPr>
          <w:rFonts w:ascii="仿宋_GB2312" w:eastAsia="仿宋_GB2312"/>
          <w:szCs w:val="24"/>
        </w:rPr>
        <w:t>]</w:t>
      </w:r>
      <w:r>
        <w:rPr>
          <w:rFonts w:ascii="仿宋_GB2312" w:eastAsia="仿宋_GB2312" w:hint="eastAsia"/>
          <w:szCs w:val="24"/>
        </w:rPr>
        <w:t>或第</w:t>
      </w:r>
      <w:r>
        <w:rPr>
          <w:rFonts w:ascii="仿宋_GB2312" w:eastAsia="仿宋_GB2312"/>
          <w:szCs w:val="24"/>
        </w:rPr>
        <w:t>7.8</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环境保护</w:t>
      </w:r>
      <w:r>
        <w:rPr>
          <w:rFonts w:ascii="仿宋_GB2312" w:eastAsia="仿宋_GB2312"/>
          <w:szCs w:val="24"/>
        </w:rPr>
        <w:t>]</w:t>
      </w:r>
      <w:r>
        <w:rPr>
          <w:rFonts w:ascii="仿宋_GB2312" w:eastAsia="仿宋_GB2312" w:hint="eastAsia"/>
          <w:szCs w:val="24"/>
        </w:rPr>
        <w:t>内容；将造成工期延误；与第</w:t>
      </w:r>
      <w:r>
        <w:rPr>
          <w:rFonts w:ascii="仿宋_GB2312" w:eastAsia="仿宋_GB2312"/>
          <w:szCs w:val="24"/>
        </w:rPr>
        <w:t>4.1</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承包人的一般义务</w:t>
      </w:r>
      <w:r>
        <w:rPr>
          <w:rFonts w:ascii="仿宋_GB2312" w:eastAsia="仿宋_GB2312"/>
          <w:szCs w:val="24"/>
        </w:rPr>
        <w:t>]</w:t>
      </w:r>
      <w:r>
        <w:rPr>
          <w:rFonts w:ascii="仿宋_GB2312" w:eastAsia="仿宋_GB2312" w:hint="eastAsia"/>
          <w:szCs w:val="24"/>
        </w:rPr>
        <w:t>相冲突等无法执行的理由。工程师接到承包人的通知后，应作出经发包人签认的取消、确认或改变原指示的书面回复。</w:t>
      </w:r>
    </w:p>
    <w:p w:rsidR="00FD52F0" w:rsidRDefault="00490F8C">
      <w:pPr>
        <w:pStyle w:val="37"/>
        <w:widowControl/>
        <w:spacing w:afterLines="0" w:line="360" w:lineRule="exact"/>
        <w:ind w:left="0"/>
        <w:rPr>
          <w:b w:val="0"/>
          <w:bCs/>
        </w:rPr>
      </w:pPr>
      <w:bookmarkStart w:id="1672" w:name="_Ref531955587"/>
      <w:bookmarkStart w:id="1673" w:name="_Ref531955590"/>
      <w:bookmarkStart w:id="1674" w:name="_Toc29870"/>
      <w:bookmarkStart w:id="1675" w:name="_Toc14727"/>
      <w:bookmarkStart w:id="1676" w:name="_Toc54862284"/>
      <w:bookmarkStart w:id="1677" w:name="_Toc25476"/>
      <w:bookmarkStart w:id="1678" w:name="_Ref4623207"/>
      <w:bookmarkStart w:id="1679" w:name="_Toc29287"/>
      <w:bookmarkStart w:id="1680" w:name="_Toc16928"/>
      <w:bookmarkStart w:id="1681" w:name="_Toc3255"/>
      <w:bookmarkStart w:id="1682" w:name="_Toc773"/>
      <w:bookmarkStart w:id="1683" w:name="_Toc23363"/>
      <w:bookmarkStart w:id="1684" w:name="_Toc31413"/>
      <w:bookmarkStart w:id="1685" w:name="_Toc20323"/>
      <w:r>
        <w:rPr>
          <w:rFonts w:hint="eastAsia"/>
          <w:b w:val="0"/>
          <w:bCs/>
        </w:rPr>
        <w:t>1</w:t>
      </w:r>
      <w:r>
        <w:rPr>
          <w:b w:val="0"/>
          <w:bCs/>
        </w:rPr>
        <w:t xml:space="preserve">3.2 </w:t>
      </w:r>
      <w:r>
        <w:rPr>
          <w:rFonts w:hint="eastAsia"/>
          <w:b w:val="0"/>
          <w:bCs/>
        </w:rPr>
        <w:t>承</w:t>
      </w:r>
      <w:bookmarkEnd w:id="1672"/>
      <w:bookmarkEnd w:id="1673"/>
      <w:r>
        <w:rPr>
          <w:rFonts w:hint="eastAsia"/>
          <w:b w:val="0"/>
          <w:bCs/>
        </w:rPr>
        <w:t>包人</w:t>
      </w:r>
      <w:r>
        <w:rPr>
          <w:rFonts w:hint="eastAsia"/>
          <w:b w:val="0"/>
          <w:bCs/>
        </w:rPr>
        <w:t>的合理化建议</w:t>
      </w:r>
      <w:bookmarkEnd w:id="1674"/>
      <w:bookmarkEnd w:id="1675"/>
      <w:bookmarkEnd w:id="1676"/>
      <w:bookmarkEnd w:id="1677"/>
      <w:bookmarkEnd w:id="1678"/>
      <w:bookmarkEnd w:id="1679"/>
      <w:bookmarkEnd w:id="1680"/>
      <w:bookmarkEnd w:id="1681"/>
      <w:bookmarkEnd w:id="1682"/>
      <w:bookmarkEnd w:id="1683"/>
      <w:bookmarkEnd w:id="1684"/>
      <w:bookmarkEnd w:id="1685"/>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3.2.1 </w:t>
      </w:r>
      <w:r>
        <w:rPr>
          <w:rFonts w:ascii="仿宋_GB2312" w:eastAsia="仿宋_GB2312" w:hint="eastAsia"/>
          <w:szCs w:val="24"/>
        </w:rPr>
        <w:t>承包人提出合理化建议的，应向工程师提交合理化建议说明，说明建议的内容、理由以及实施该建议对合同价格和工期的影响。</w:t>
      </w:r>
    </w:p>
    <w:p w:rsidR="00FD52F0" w:rsidRDefault="00490F8C">
      <w:pPr>
        <w:pStyle w:val="42"/>
        <w:spacing w:afterLines="0" w:line="360" w:lineRule="exact"/>
        <w:ind w:left="0"/>
        <w:rPr>
          <w:rFonts w:ascii="仿宋_GB2312" w:eastAsia="仿宋_GB2312"/>
          <w:szCs w:val="24"/>
        </w:rPr>
      </w:pPr>
      <w:bookmarkStart w:id="1686" w:name="_Ref4681686"/>
      <w:r>
        <w:rPr>
          <w:rFonts w:ascii="仿宋_GB2312" w:eastAsia="仿宋_GB2312" w:hint="eastAsia"/>
          <w:szCs w:val="24"/>
        </w:rPr>
        <w:t>1</w:t>
      </w:r>
      <w:r>
        <w:rPr>
          <w:rFonts w:ascii="仿宋_GB2312" w:eastAsia="仿宋_GB2312"/>
          <w:szCs w:val="24"/>
        </w:rPr>
        <w:t xml:space="preserve">3.2.2 </w:t>
      </w:r>
      <w:r>
        <w:rPr>
          <w:rFonts w:ascii="仿宋_GB2312" w:eastAsia="仿宋_GB2312" w:hint="eastAsia"/>
          <w:szCs w:val="24"/>
        </w:rPr>
        <w:t>除专用合同条件另有约定外，</w:t>
      </w:r>
      <w:bookmarkStart w:id="1687" w:name="_Hlk4682273"/>
      <w:r>
        <w:rPr>
          <w:rFonts w:ascii="仿宋_GB2312" w:eastAsia="仿宋_GB2312" w:hint="eastAsia"/>
          <w:szCs w:val="24"/>
        </w:rPr>
        <w:t>工程师应在收到承包人提交的合理化建议后</w:t>
      </w:r>
      <w:r>
        <w:rPr>
          <w:rFonts w:ascii="仿宋_GB2312" w:eastAsia="仿宋_GB2312" w:hint="eastAsia"/>
          <w:szCs w:val="24"/>
        </w:rPr>
        <w:t>7</w:t>
      </w:r>
      <w:r>
        <w:rPr>
          <w:rFonts w:ascii="仿宋_GB2312" w:eastAsia="仿宋_GB2312" w:hint="eastAsia"/>
          <w:szCs w:val="24"/>
        </w:rPr>
        <w:t>天内审查完毕并报送发包人，发现其中存在技术上的缺陷，应通知承包人修改。发包人应在收到工程师报送的合理化建议后</w:t>
      </w:r>
      <w:r>
        <w:rPr>
          <w:rFonts w:ascii="仿宋_GB2312" w:eastAsia="仿宋_GB2312" w:hint="eastAsia"/>
          <w:szCs w:val="24"/>
        </w:rPr>
        <w:t>7</w:t>
      </w:r>
      <w:r>
        <w:rPr>
          <w:rFonts w:ascii="仿宋_GB2312" w:eastAsia="仿宋_GB2312" w:hint="eastAsia"/>
          <w:szCs w:val="24"/>
        </w:rPr>
        <w:t>天内审批完毕。合理化建议经发包人批准的，工程师应及时发出变更指示，由此引起的合同价格调整按照第</w:t>
      </w:r>
      <w:r>
        <w:rPr>
          <w:rFonts w:ascii="仿宋_GB2312" w:eastAsia="仿宋_GB2312"/>
          <w:szCs w:val="24"/>
        </w:rPr>
        <w:t>13.3.3</w:t>
      </w:r>
      <w:r>
        <w:rPr>
          <w:rFonts w:ascii="仿宋_GB2312" w:eastAsia="仿宋_GB2312" w:hint="eastAsia"/>
          <w:szCs w:val="24"/>
        </w:rPr>
        <w:t>项</w:t>
      </w:r>
      <w:r>
        <w:rPr>
          <w:rFonts w:ascii="仿宋_GB2312" w:eastAsia="仿宋_GB2312" w:hint="eastAsia"/>
          <w:szCs w:val="24"/>
        </w:rPr>
        <w:t>[</w:t>
      </w:r>
      <w:r>
        <w:rPr>
          <w:rFonts w:ascii="仿宋_GB2312" w:eastAsia="仿宋_GB2312"/>
          <w:szCs w:val="24"/>
        </w:rPr>
        <w:t>变更估价</w:t>
      </w:r>
      <w:r>
        <w:rPr>
          <w:rFonts w:ascii="仿宋_GB2312" w:eastAsia="仿宋_GB2312" w:hint="eastAsia"/>
          <w:szCs w:val="24"/>
        </w:rPr>
        <w:t>]</w:t>
      </w:r>
      <w:r>
        <w:rPr>
          <w:rFonts w:ascii="仿宋_GB2312" w:eastAsia="仿宋_GB2312" w:hint="eastAsia"/>
          <w:szCs w:val="24"/>
        </w:rPr>
        <w:t>约定执行。发包人不同意变更的，工程师应书面通知承包人</w:t>
      </w:r>
      <w:bookmarkEnd w:id="1686"/>
      <w:r>
        <w:rPr>
          <w:rFonts w:ascii="仿宋_GB2312" w:eastAsia="仿宋_GB2312" w:hint="eastAsia"/>
          <w:szCs w:val="24"/>
        </w:rPr>
        <w:t>。</w:t>
      </w:r>
    </w:p>
    <w:p w:rsidR="00FD52F0" w:rsidRDefault="00490F8C">
      <w:pPr>
        <w:pStyle w:val="42"/>
        <w:spacing w:afterLines="0" w:line="360" w:lineRule="exact"/>
        <w:ind w:left="0"/>
        <w:rPr>
          <w:rFonts w:ascii="仿宋_GB2312" w:eastAsia="仿宋_GB2312"/>
          <w:szCs w:val="24"/>
        </w:rPr>
      </w:pPr>
      <w:r>
        <w:rPr>
          <w:rFonts w:ascii="仿宋_GB2312" w:eastAsia="仿宋_GB2312"/>
          <w:szCs w:val="24"/>
        </w:rPr>
        <w:t>13</w:t>
      </w:r>
      <w:r>
        <w:rPr>
          <w:rFonts w:ascii="仿宋_GB2312" w:eastAsia="仿宋_GB2312"/>
          <w:szCs w:val="24"/>
        </w:rPr>
        <w:t xml:space="preserve">.2.3 </w:t>
      </w:r>
      <w:r>
        <w:rPr>
          <w:rFonts w:ascii="仿宋_GB2312" w:eastAsia="仿宋_GB2312" w:hint="eastAsia"/>
          <w:szCs w:val="24"/>
        </w:rPr>
        <w:t>合理化建议降低了合同价格、缩短了工期或者提高了工程经济效益的，双方可以按照专用合同条件的约定进行利益分享。</w:t>
      </w:r>
    </w:p>
    <w:p w:rsidR="00FD52F0" w:rsidRDefault="00490F8C">
      <w:pPr>
        <w:pStyle w:val="37"/>
        <w:widowControl/>
        <w:spacing w:afterLines="0" w:line="360" w:lineRule="exact"/>
        <w:ind w:left="0"/>
        <w:rPr>
          <w:b w:val="0"/>
          <w:bCs/>
        </w:rPr>
      </w:pPr>
      <w:bookmarkStart w:id="1688" w:name="_Toc3517"/>
      <w:bookmarkStart w:id="1689" w:name="_Toc54862285"/>
      <w:bookmarkStart w:id="1690" w:name="_Toc2612"/>
      <w:bookmarkStart w:id="1691" w:name="_Ref532673541"/>
      <w:bookmarkStart w:id="1692" w:name="_Toc27546"/>
      <w:bookmarkStart w:id="1693" w:name="_Toc281"/>
      <w:bookmarkStart w:id="1694" w:name="_Toc9668"/>
      <w:bookmarkStart w:id="1695" w:name="_Toc11746"/>
      <w:bookmarkStart w:id="1696" w:name="_Ref532673538"/>
      <w:bookmarkStart w:id="1697" w:name="_Toc29010"/>
      <w:bookmarkStart w:id="1698" w:name="_Toc17931"/>
      <w:bookmarkStart w:id="1699" w:name="_Ref532669305"/>
      <w:bookmarkStart w:id="1700" w:name="_Ref532671480"/>
      <w:bookmarkStart w:id="1701" w:name="_Ref532671484"/>
      <w:bookmarkStart w:id="1702" w:name="_Toc5432"/>
      <w:bookmarkStart w:id="1703" w:name="_Ref532669302"/>
      <w:bookmarkStart w:id="1704" w:name="_Toc15262"/>
      <w:bookmarkEnd w:id="1687"/>
      <w:r>
        <w:rPr>
          <w:rFonts w:hint="eastAsia"/>
          <w:b w:val="0"/>
          <w:bCs/>
        </w:rPr>
        <w:t>1</w:t>
      </w:r>
      <w:r>
        <w:rPr>
          <w:b w:val="0"/>
          <w:bCs/>
        </w:rPr>
        <w:t xml:space="preserve">3.3 </w:t>
      </w:r>
      <w:r>
        <w:rPr>
          <w:rFonts w:hint="eastAsia"/>
          <w:b w:val="0"/>
          <w:bCs/>
        </w:rPr>
        <w:t>变更程序</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rsidR="00FD52F0" w:rsidRDefault="00490F8C">
      <w:pPr>
        <w:pStyle w:val="42"/>
        <w:spacing w:afterLines="0" w:line="360" w:lineRule="exact"/>
        <w:ind w:left="0"/>
        <w:rPr>
          <w:rFonts w:ascii="仿宋_GB2312" w:eastAsia="仿宋_GB2312"/>
          <w:szCs w:val="24"/>
        </w:rPr>
      </w:pPr>
      <w:bookmarkStart w:id="1705" w:name="_Ref4534600"/>
      <w:r>
        <w:rPr>
          <w:rFonts w:ascii="仿宋_GB2312" w:eastAsia="仿宋_GB2312" w:hint="eastAsia"/>
          <w:szCs w:val="24"/>
        </w:rPr>
        <w:t>1</w:t>
      </w:r>
      <w:r>
        <w:rPr>
          <w:rFonts w:ascii="仿宋_GB2312" w:eastAsia="仿宋_GB2312"/>
          <w:szCs w:val="24"/>
        </w:rPr>
        <w:t xml:space="preserve">3.3.1 </w:t>
      </w:r>
      <w:r>
        <w:rPr>
          <w:rFonts w:ascii="仿宋_GB2312" w:eastAsia="仿宋_GB2312" w:hint="eastAsia"/>
          <w:szCs w:val="24"/>
        </w:rPr>
        <w:t>发包人提出变更</w:t>
      </w:r>
      <w:bookmarkEnd w:id="170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发包人提出变更的，应通过工程师向承包人发出书面形式的变更指示，变更指示应说明计划变更的工程范围和变更的内容。</w:t>
      </w:r>
    </w:p>
    <w:p w:rsidR="00FD52F0" w:rsidRDefault="00490F8C">
      <w:pPr>
        <w:pStyle w:val="42"/>
        <w:spacing w:afterLines="0" w:line="360" w:lineRule="exact"/>
        <w:ind w:left="0"/>
        <w:rPr>
          <w:rFonts w:ascii="仿宋_GB2312" w:eastAsia="仿宋_GB2312"/>
          <w:szCs w:val="24"/>
        </w:rPr>
      </w:pPr>
      <w:bookmarkStart w:id="1706" w:name="_Ref4534617"/>
      <w:r>
        <w:rPr>
          <w:rFonts w:ascii="仿宋_GB2312" w:eastAsia="仿宋_GB2312" w:hint="eastAsia"/>
          <w:szCs w:val="24"/>
        </w:rPr>
        <w:t>1</w:t>
      </w:r>
      <w:r>
        <w:rPr>
          <w:rFonts w:ascii="仿宋_GB2312" w:eastAsia="仿宋_GB2312"/>
          <w:szCs w:val="24"/>
        </w:rPr>
        <w:t xml:space="preserve">3.3.2 </w:t>
      </w:r>
      <w:r>
        <w:rPr>
          <w:rFonts w:ascii="仿宋_GB2312" w:eastAsia="仿宋_GB2312" w:hint="eastAsia"/>
          <w:szCs w:val="24"/>
        </w:rPr>
        <w:t>变更执行</w:t>
      </w:r>
      <w:bookmarkEnd w:id="170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w:t>
      </w:r>
      <w:r>
        <w:rPr>
          <w:rFonts w:ascii="仿宋_GB2312" w:eastAsia="仿宋_GB2312"/>
          <w:szCs w:val="24"/>
        </w:rPr>
        <w:t>13.3.3</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变更估价</w:t>
      </w:r>
      <w:r>
        <w:rPr>
          <w:rFonts w:ascii="仿宋_GB2312" w:eastAsia="仿宋_GB2312" w:hint="eastAsia"/>
          <w:szCs w:val="24"/>
        </w:rPr>
        <w:t>]</w:t>
      </w:r>
      <w:r>
        <w:rPr>
          <w:rFonts w:ascii="仿宋_GB2312" w:eastAsia="仿宋_GB2312" w:hint="eastAsia"/>
          <w:szCs w:val="24"/>
        </w:rPr>
        <w:t>约定确定变更估价。</w:t>
      </w:r>
    </w:p>
    <w:p w:rsidR="00FD52F0" w:rsidRDefault="00490F8C">
      <w:pPr>
        <w:pStyle w:val="42"/>
        <w:spacing w:afterLines="0" w:line="360" w:lineRule="exact"/>
        <w:ind w:left="0"/>
        <w:rPr>
          <w:rFonts w:ascii="仿宋_GB2312" w:eastAsia="仿宋_GB2312"/>
          <w:szCs w:val="24"/>
        </w:rPr>
      </w:pPr>
      <w:bookmarkStart w:id="1707" w:name="_Ref3835481"/>
      <w:r>
        <w:rPr>
          <w:rFonts w:ascii="仿宋_GB2312" w:eastAsia="仿宋_GB2312" w:hint="eastAsia"/>
          <w:szCs w:val="24"/>
        </w:rPr>
        <w:t>1</w:t>
      </w:r>
      <w:r>
        <w:rPr>
          <w:rFonts w:ascii="仿宋_GB2312" w:eastAsia="仿宋_GB2312"/>
          <w:szCs w:val="24"/>
        </w:rPr>
        <w:t xml:space="preserve">3.3.3 </w:t>
      </w:r>
      <w:r>
        <w:rPr>
          <w:rFonts w:ascii="仿宋_GB2312" w:eastAsia="仿宋_GB2312" w:hint="eastAsia"/>
          <w:szCs w:val="24"/>
        </w:rPr>
        <w:t>变更估价</w:t>
      </w:r>
      <w:bookmarkEnd w:id="1707"/>
    </w:p>
    <w:p w:rsidR="00FD52F0" w:rsidRDefault="00490F8C">
      <w:pPr>
        <w:pStyle w:val="52"/>
        <w:widowControl/>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3.3.3.1 </w:t>
      </w:r>
      <w:r>
        <w:rPr>
          <w:rFonts w:ascii="仿宋_GB2312" w:eastAsia="仿宋_GB2312" w:hint="eastAsia"/>
          <w:szCs w:val="24"/>
        </w:rPr>
        <w:t>变更估价原则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除专用合同条件另有约定外，变更估价按照本款约定处理：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合同中未包含价格清单，合同价格应按照所执行的变更工程的成本加利润调整；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合同中包含价格清单，合同价格按照如下规则调整：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价格清单中有适用于变更工程项目的，应采用该项目的费率和价格；</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价格清单中没有适用但有类似于变更工程项目的，可在合理范围内参照类似项目的费率或价格；</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价格清单中没有适用也没有类似于变更工程项目的，该工程项目应按成本加利润原则调整适用新的费率或价格。</w:t>
      </w:r>
    </w:p>
    <w:p w:rsidR="00FD52F0" w:rsidRDefault="00490F8C">
      <w:pPr>
        <w:pStyle w:val="52"/>
        <w:widowControl/>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3.3.</w:t>
      </w:r>
      <w:r>
        <w:rPr>
          <w:rFonts w:ascii="仿宋_GB2312" w:eastAsia="仿宋_GB2312" w:hint="eastAsia"/>
          <w:szCs w:val="24"/>
        </w:rPr>
        <w:t>3</w:t>
      </w:r>
      <w:r>
        <w:rPr>
          <w:rFonts w:ascii="仿宋_GB2312" w:eastAsia="仿宋_GB2312"/>
          <w:szCs w:val="24"/>
        </w:rPr>
        <w:t xml:space="preserve">.2 </w:t>
      </w:r>
      <w:r>
        <w:rPr>
          <w:rFonts w:ascii="仿宋_GB2312" w:eastAsia="仿宋_GB2312" w:hint="eastAsia"/>
          <w:szCs w:val="24"/>
        </w:rPr>
        <w:t>变更估价程序</w:t>
      </w:r>
    </w:p>
    <w:p w:rsidR="00FD52F0" w:rsidRDefault="00490F8C">
      <w:pPr>
        <w:wordWrap/>
        <w:topLinePunct w:val="0"/>
        <w:spacing w:afterLines="0" w:line="360" w:lineRule="exact"/>
        <w:rPr>
          <w:rFonts w:ascii="仿宋_GB2312" w:eastAsia="仿宋_GB2312"/>
          <w:szCs w:val="24"/>
        </w:rPr>
      </w:pPr>
      <w:bookmarkStart w:id="1708" w:name="_Ref531955605"/>
      <w:bookmarkStart w:id="1709" w:name="_Ref531955607"/>
      <w:bookmarkStart w:id="1710" w:name="_Toc296346651"/>
      <w:bookmarkStart w:id="1711" w:name="_Toc296503150"/>
      <w:bookmarkStart w:id="1712" w:name="_Toc337558844"/>
      <w:r>
        <w:rPr>
          <w:rFonts w:ascii="仿宋_GB2312" w:eastAsia="仿宋_GB2312" w:hint="eastAsia"/>
          <w:szCs w:val="24"/>
        </w:rPr>
        <w:t>承包人应在收到变更指示后</w:t>
      </w:r>
      <w:r>
        <w:rPr>
          <w:rFonts w:ascii="仿宋_GB2312" w:eastAsia="仿宋_GB2312" w:hint="eastAsia"/>
          <w:szCs w:val="24"/>
        </w:rPr>
        <w:t>14</w:t>
      </w:r>
      <w:r>
        <w:rPr>
          <w:rFonts w:ascii="仿宋_GB2312" w:eastAsia="仿宋_GB2312" w:hint="eastAsia"/>
          <w:szCs w:val="24"/>
        </w:rPr>
        <w:t>天内，向工程师提交变更估价申请。工程师应在收到承包人提交的变更估价申请后</w:t>
      </w:r>
      <w:r>
        <w:rPr>
          <w:rFonts w:ascii="仿宋_GB2312" w:eastAsia="仿宋_GB2312" w:hint="eastAsia"/>
          <w:szCs w:val="24"/>
        </w:rPr>
        <w:t>7</w:t>
      </w:r>
      <w:r>
        <w:rPr>
          <w:rFonts w:ascii="仿宋_GB2312" w:eastAsia="仿宋_GB2312" w:hint="eastAsia"/>
          <w:szCs w:val="24"/>
        </w:rPr>
        <w:t>天内审查完毕并报送发包人，工程师对变更估价申请有异议，通知承包人修改后重新提交。发包人应在承包人提交变更估价申请后</w:t>
      </w:r>
      <w:r>
        <w:rPr>
          <w:rFonts w:ascii="仿宋_GB2312" w:eastAsia="仿宋_GB2312" w:hint="eastAsia"/>
          <w:szCs w:val="24"/>
        </w:rPr>
        <w:t>14</w:t>
      </w:r>
      <w:r>
        <w:rPr>
          <w:rFonts w:ascii="仿宋_GB2312" w:eastAsia="仿宋_GB2312" w:hint="eastAsia"/>
          <w:szCs w:val="24"/>
        </w:rPr>
        <w:t>天内审批完毕。发包人逾期未完成审批或未提出异议的，视为认可承包人提交的变更估价申请。</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因变更引起的价格调整应计入最近一期的进度款中支付。</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3.3.4 </w:t>
      </w:r>
      <w:r>
        <w:rPr>
          <w:rFonts w:ascii="仿宋_GB2312" w:eastAsia="仿宋_GB2312" w:hint="eastAsia"/>
          <w:szCs w:val="24"/>
        </w:rPr>
        <w:t>变更引起</w:t>
      </w:r>
      <w:r>
        <w:rPr>
          <w:rFonts w:ascii="仿宋_GB2312" w:eastAsia="仿宋_GB2312" w:hint="eastAsia"/>
          <w:szCs w:val="24"/>
        </w:rPr>
        <w:t>的工期调整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因变更引起工期变化的，合同当事人均可要求调整合同工期，由合同当事人按照第</w:t>
      </w:r>
      <w:r>
        <w:rPr>
          <w:rFonts w:ascii="仿宋_GB2312" w:eastAsia="仿宋_GB2312"/>
          <w:szCs w:val="24"/>
        </w:rPr>
        <w:t>3.6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商定或确定</w:t>
      </w:r>
      <w:r>
        <w:rPr>
          <w:rFonts w:ascii="仿宋_GB2312" w:eastAsia="仿宋_GB2312" w:hint="eastAsia"/>
          <w:szCs w:val="24"/>
        </w:rPr>
        <w:t>]</w:t>
      </w:r>
      <w:r>
        <w:rPr>
          <w:rFonts w:ascii="仿宋_GB2312" w:eastAsia="仿宋_GB2312" w:hint="eastAsia"/>
          <w:szCs w:val="24"/>
        </w:rPr>
        <w:t>并参考工程所在地的工期定额标准确定增减工期天数。</w:t>
      </w:r>
    </w:p>
    <w:p w:rsidR="00FD52F0" w:rsidRDefault="00490F8C">
      <w:pPr>
        <w:pStyle w:val="37"/>
        <w:widowControl/>
        <w:spacing w:afterLines="0" w:line="360" w:lineRule="exact"/>
        <w:ind w:left="0"/>
        <w:rPr>
          <w:b w:val="0"/>
          <w:bCs/>
        </w:rPr>
      </w:pPr>
      <w:bookmarkStart w:id="1713" w:name="_Toc54862286"/>
      <w:bookmarkStart w:id="1714" w:name="_Toc4518"/>
      <w:bookmarkStart w:id="1715" w:name="_Toc27818"/>
      <w:bookmarkStart w:id="1716" w:name="_Toc29998"/>
      <w:bookmarkStart w:id="1717" w:name="_Toc21806"/>
      <w:bookmarkStart w:id="1718" w:name="_Toc31161"/>
      <w:bookmarkStart w:id="1719" w:name="_Toc10771"/>
      <w:bookmarkStart w:id="1720" w:name="_Toc22323"/>
      <w:bookmarkStart w:id="1721" w:name="_Ref4431237"/>
      <w:bookmarkStart w:id="1722" w:name="_Toc2541"/>
      <w:bookmarkStart w:id="1723" w:name="_Toc26816"/>
      <w:bookmarkStart w:id="1724" w:name="_Toc13103"/>
      <w:r>
        <w:rPr>
          <w:rFonts w:hint="eastAsia"/>
          <w:b w:val="0"/>
          <w:bCs/>
        </w:rPr>
        <w:t>1</w:t>
      </w:r>
      <w:r>
        <w:rPr>
          <w:b w:val="0"/>
          <w:bCs/>
        </w:rPr>
        <w:t xml:space="preserve">3.4 </w:t>
      </w:r>
      <w:r>
        <w:rPr>
          <w:rFonts w:hint="eastAsia"/>
          <w:b w:val="0"/>
          <w:bCs/>
        </w:rPr>
        <w:t>暂估价</w:t>
      </w:r>
      <w:bookmarkEnd w:id="1713"/>
      <w:bookmarkEnd w:id="1714"/>
      <w:bookmarkEnd w:id="1715"/>
      <w:bookmarkEnd w:id="1716"/>
      <w:bookmarkEnd w:id="1717"/>
      <w:bookmarkEnd w:id="1718"/>
      <w:bookmarkEnd w:id="1719"/>
      <w:bookmarkEnd w:id="1720"/>
      <w:bookmarkEnd w:id="1721"/>
      <w:bookmarkEnd w:id="1722"/>
      <w:bookmarkEnd w:id="1723"/>
      <w:bookmarkEnd w:id="1724"/>
    </w:p>
    <w:p w:rsidR="00FD52F0" w:rsidRDefault="00490F8C">
      <w:pPr>
        <w:pStyle w:val="42"/>
        <w:spacing w:afterLines="0" w:line="360" w:lineRule="exact"/>
        <w:ind w:left="0"/>
        <w:rPr>
          <w:rFonts w:ascii="仿宋_GB2312" w:eastAsia="仿宋_GB2312"/>
          <w:szCs w:val="24"/>
        </w:rPr>
      </w:pPr>
      <w:bookmarkStart w:id="1725" w:name="_Ref4616729"/>
      <w:r>
        <w:rPr>
          <w:rFonts w:ascii="仿宋_GB2312" w:eastAsia="仿宋_GB2312" w:hint="eastAsia"/>
          <w:szCs w:val="24"/>
        </w:rPr>
        <w:t>1</w:t>
      </w:r>
      <w:r>
        <w:rPr>
          <w:rFonts w:ascii="仿宋_GB2312" w:eastAsia="仿宋_GB2312"/>
          <w:szCs w:val="24"/>
        </w:rPr>
        <w:t xml:space="preserve">3.4.1 </w:t>
      </w:r>
      <w:r>
        <w:rPr>
          <w:rFonts w:ascii="仿宋_GB2312" w:eastAsia="仿宋_GB2312" w:hint="eastAsia"/>
          <w:szCs w:val="24"/>
        </w:rPr>
        <w:t>依法必须招标的暂估价项目</w:t>
      </w:r>
      <w:bookmarkEnd w:id="172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对于依法必须招标的暂估价项目，专用合同条件约定由承包人作为招标人的，招标文件、评标方案、评标结果应报送发包人批准。与组织招标工作有关的费用应当被认为已经包括在承包人的签约合同价中。</w:t>
      </w:r>
    </w:p>
    <w:p w:rsidR="00FD52F0" w:rsidRDefault="00490F8C">
      <w:pPr>
        <w:pStyle w:val="62"/>
        <w:spacing w:afterLines="0" w:line="360" w:lineRule="exact"/>
        <w:ind w:left="0" w:firstLineChars="200" w:firstLine="480"/>
        <w:rPr>
          <w:rFonts w:ascii="仿宋_GB2312" w:eastAsia="仿宋_GB2312"/>
          <w:szCs w:val="24"/>
        </w:rPr>
      </w:pPr>
      <w:r>
        <w:rPr>
          <w:rFonts w:ascii="仿宋_GB2312" w:eastAsia="仿宋_GB2312" w:hint="eastAsia"/>
          <w:szCs w:val="24"/>
        </w:rPr>
        <w:t>专用合同条件约定由发包人和承包人共同作为招标人的，与组织招标工作有关的费用在专用合同条件中约定。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具体的招标程序以及</w:t>
      </w:r>
      <w:r>
        <w:rPr>
          <w:rFonts w:ascii="仿宋_GB2312" w:eastAsia="仿宋_GB2312" w:hint="eastAsia"/>
          <w:szCs w:val="24"/>
        </w:rPr>
        <w:t>发包人和承包人权利义务关系可在专用合同条件中约定。暂估价项目的中标金额与价格清单中所列暂估价的金额差以及相应的税金等其他费用应列入合同价格。</w:t>
      </w:r>
    </w:p>
    <w:p w:rsidR="00FD52F0" w:rsidRDefault="00490F8C">
      <w:pPr>
        <w:pStyle w:val="42"/>
        <w:spacing w:afterLines="0" w:line="360" w:lineRule="exact"/>
        <w:ind w:left="0"/>
        <w:rPr>
          <w:rFonts w:ascii="仿宋_GB2312" w:eastAsia="仿宋_GB2312"/>
          <w:szCs w:val="24"/>
        </w:rPr>
      </w:pPr>
      <w:bookmarkStart w:id="1726" w:name="_Ref4682312"/>
      <w:r>
        <w:rPr>
          <w:rFonts w:ascii="仿宋_GB2312" w:eastAsia="仿宋_GB2312" w:hint="eastAsia"/>
          <w:szCs w:val="24"/>
        </w:rPr>
        <w:t>1</w:t>
      </w:r>
      <w:r>
        <w:rPr>
          <w:rFonts w:ascii="仿宋_GB2312" w:eastAsia="仿宋_GB2312"/>
          <w:szCs w:val="24"/>
        </w:rPr>
        <w:t xml:space="preserve">3.4.2 </w:t>
      </w:r>
      <w:r>
        <w:rPr>
          <w:rFonts w:ascii="仿宋_GB2312" w:eastAsia="仿宋_GB2312" w:hint="eastAsia"/>
          <w:szCs w:val="24"/>
        </w:rPr>
        <w:t>不属于依法必须招标的暂估价项目</w:t>
      </w:r>
      <w:bookmarkEnd w:id="172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因发包人原因导致暂估价</w:t>
      </w:r>
      <w:r>
        <w:rPr>
          <w:rFonts w:ascii="仿宋_GB2312" w:eastAsia="仿宋_GB2312" w:hint="eastAsia"/>
          <w:szCs w:val="24"/>
        </w:rPr>
        <w:t>合同订立和履行迟延的，由此增加的费用和（或）延误的工期由发包人承担，并支付承包人合理的利润。因承包人原因导致暂估价合同订立和履行迟延的，由此增加的费用和（或）延误的工期由承包人承担。</w:t>
      </w:r>
    </w:p>
    <w:p w:rsidR="00FD52F0" w:rsidRDefault="00490F8C">
      <w:pPr>
        <w:pStyle w:val="37"/>
        <w:widowControl/>
        <w:spacing w:afterLines="0" w:line="360" w:lineRule="exact"/>
        <w:ind w:left="0"/>
        <w:rPr>
          <w:b w:val="0"/>
          <w:bCs/>
        </w:rPr>
      </w:pPr>
      <w:bookmarkStart w:id="1727" w:name="_Toc18520"/>
      <w:bookmarkStart w:id="1728" w:name="_Ref4431250"/>
      <w:bookmarkStart w:id="1729" w:name="_Toc31187"/>
      <w:bookmarkStart w:id="1730" w:name="_Toc7960"/>
      <w:bookmarkStart w:id="1731" w:name="_Toc24650"/>
      <w:bookmarkStart w:id="1732" w:name="_Toc20617"/>
      <w:bookmarkStart w:id="1733" w:name="_Toc14572"/>
      <w:bookmarkStart w:id="1734" w:name="_Toc7514"/>
      <w:bookmarkStart w:id="1735" w:name="_Toc6257"/>
      <w:bookmarkStart w:id="1736" w:name="_Toc21486"/>
      <w:bookmarkStart w:id="1737" w:name="_Toc8100"/>
      <w:bookmarkStart w:id="1738" w:name="_Toc54862287"/>
      <w:r>
        <w:rPr>
          <w:rFonts w:hint="eastAsia"/>
          <w:b w:val="0"/>
          <w:bCs/>
        </w:rPr>
        <w:t>1</w:t>
      </w:r>
      <w:r>
        <w:rPr>
          <w:b w:val="0"/>
          <w:bCs/>
        </w:rPr>
        <w:t xml:space="preserve">3.5 </w:t>
      </w:r>
      <w:r>
        <w:rPr>
          <w:rFonts w:hint="eastAsia"/>
          <w:b w:val="0"/>
          <w:bCs/>
        </w:rPr>
        <w:t>暂列金额</w:t>
      </w:r>
      <w:bookmarkEnd w:id="1708"/>
      <w:bookmarkEnd w:id="1709"/>
      <w:bookmarkEnd w:id="1727"/>
      <w:bookmarkEnd w:id="1728"/>
      <w:bookmarkEnd w:id="1729"/>
      <w:bookmarkEnd w:id="1730"/>
      <w:bookmarkEnd w:id="1731"/>
      <w:bookmarkEnd w:id="1732"/>
      <w:bookmarkEnd w:id="1733"/>
      <w:bookmarkEnd w:id="1734"/>
      <w:bookmarkEnd w:id="1735"/>
      <w:bookmarkEnd w:id="1736"/>
      <w:bookmarkEnd w:id="1737"/>
      <w:bookmarkEnd w:id="1738"/>
    </w:p>
    <w:bookmarkEnd w:id="1710"/>
    <w:bookmarkEnd w:id="1711"/>
    <w:bookmarkEnd w:id="1712"/>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对于每笔暂列金额，发包人可以指示用于下列支付：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发包人根据第</w:t>
      </w:r>
      <w:r>
        <w:rPr>
          <w:rFonts w:ascii="仿宋_GB2312" w:eastAsia="仿宋_GB2312"/>
          <w:szCs w:val="24"/>
        </w:rPr>
        <w:t>13.1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发包人变更权</w:t>
      </w:r>
      <w:r>
        <w:rPr>
          <w:rFonts w:ascii="仿宋_GB2312" w:eastAsia="仿宋_GB2312" w:hint="eastAsia"/>
          <w:szCs w:val="24"/>
        </w:rPr>
        <w:t>]</w:t>
      </w:r>
      <w:r>
        <w:rPr>
          <w:rFonts w:ascii="仿宋_GB2312" w:eastAsia="仿宋_GB2312" w:hint="eastAsia"/>
          <w:szCs w:val="24"/>
        </w:rPr>
        <w:t>指示变更，决定对合同价格</w:t>
      </w:r>
      <w:r>
        <w:rPr>
          <w:rFonts w:ascii="仿宋_GB2312" w:eastAsia="仿宋_GB2312" w:hint="eastAsia"/>
          <w:szCs w:val="24"/>
        </w:rPr>
        <w:t>和付款计划表（如有）进行调整的、由承包人实施的工作（包括要提供的工程设备、材料和服务）；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承包人购买的工程设备、材料、工作或服务，应支付包括承包人已付（或应付）的实际金额以及相应的管理费等费用和利润（管理费和利润应以实际金额为基数根据合同约定的费率（如有）或百分比计算）。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发包人根据上述</w:t>
      </w:r>
      <w:r>
        <w:rPr>
          <w:rFonts w:ascii="仿宋_GB2312" w:eastAsia="仿宋_GB2312" w:hint="eastAsia"/>
          <w:szCs w:val="24"/>
        </w:rPr>
        <w:t>(1)</w:t>
      </w:r>
      <w:r>
        <w:rPr>
          <w:rFonts w:ascii="仿宋_GB2312" w:eastAsia="仿宋_GB2312" w:hint="eastAsia"/>
          <w:szCs w:val="24"/>
        </w:rPr>
        <w:t>和（或）</w:t>
      </w:r>
      <w:r>
        <w:rPr>
          <w:rFonts w:ascii="仿宋_GB2312" w:eastAsia="仿宋_GB2312" w:hint="eastAsia"/>
          <w:szCs w:val="24"/>
        </w:rPr>
        <w:t>(2)</w:t>
      </w:r>
      <w:r>
        <w:rPr>
          <w:rFonts w:ascii="仿宋_GB2312" w:eastAsia="仿宋_GB2312" w:hint="eastAsia"/>
          <w:szCs w:val="24"/>
        </w:rPr>
        <w:t>指示支付暂列金额的，可以要求承包人提交其供应商提供的全部或部分要实施的工程或拟购买的工程设备、材料、工作或服务的项目报价单。发包人可以发出通知指示承包人接受其中的一个报价或指示撤销支付，发包人在收</w:t>
      </w:r>
      <w:r>
        <w:rPr>
          <w:rFonts w:ascii="仿宋_GB2312" w:eastAsia="仿宋_GB2312" w:hint="eastAsia"/>
          <w:szCs w:val="24"/>
        </w:rPr>
        <w:t>到项目报价单的</w:t>
      </w:r>
      <w:r>
        <w:rPr>
          <w:rFonts w:ascii="仿宋_GB2312" w:eastAsia="仿宋_GB2312" w:hint="eastAsia"/>
          <w:szCs w:val="24"/>
        </w:rPr>
        <w:t>7</w:t>
      </w:r>
      <w:r>
        <w:rPr>
          <w:rFonts w:ascii="仿宋_GB2312" w:eastAsia="仿宋_GB2312" w:hint="eastAsia"/>
          <w:szCs w:val="24"/>
        </w:rPr>
        <w:t>天内未作回应的，承包人应有权自行接受其中任何一个报价。</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每份包含暂列金额的文件还应包括用以证明暂列金额的所有有效的发票、凭证和账户或收据。</w:t>
      </w:r>
    </w:p>
    <w:p w:rsidR="00FD52F0" w:rsidRDefault="00490F8C">
      <w:pPr>
        <w:pStyle w:val="37"/>
        <w:widowControl/>
        <w:spacing w:afterLines="0" w:line="360" w:lineRule="exact"/>
        <w:ind w:left="0"/>
        <w:rPr>
          <w:b w:val="0"/>
          <w:bCs/>
        </w:rPr>
      </w:pPr>
      <w:bookmarkStart w:id="1739" w:name="_Toc29019"/>
      <w:bookmarkStart w:id="1740" w:name="_Toc296503152"/>
      <w:bookmarkStart w:id="1741" w:name="_Toc5860"/>
      <w:bookmarkStart w:id="1742" w:name="_Toc752"/>
      <w:bookmarkStart w:id="1743" w:name="_Toc54862288"/>
      <w:bookmarkStart w:id="1744" w:name="_Toc18700"/>
      <w:bookmarkStart w:id="1745" w:name="_Toc17404"/>
      <w:bookmarkStart w:id="1746" w:name="_Ref4431438"/>
      <w:bookmarkStart w:id="1747" w:name="_Toc20574"/>
      <w:bookmarkStart w:id="1748" w:name="_Toc7727"/>
      <w:bookmarkStart w:id="1749" w:name="_Toc5825"/>
      <w:bookmarkStart w:id="1750" w:name="_Toc337558845"/>
      <w:bookmarkStart w:id="1751" w:name="_Toc10782"/>
      <w:bookmarkStart w:id="1752" w:name="_Toc11469"/>
      <w:bookmarkStart w:id="1753" w:name="_Toc296346653"/>
      <w:r>
        <w:rPr>
          <w:rFonts w:hint="eastAsia"/>
          <w:b w:val="0"/>
          <w:bCs/>
        </w:rPr>
        <w:t>1</w:t>
      </w:r>
      <w:r>
        <w:rPr>
          <w:b w:val="0"/>
          <w:bCs/>
        </w:rPr>
        <w:t xml:space="preserve">3.6 </w:t>
      </w:r>
      <w:r>
        <w:rPr>
          <w:rFonts w:hint="eastAsia"/>
          <w:b w:val="0"/>
          <w:bCs/>
        </w:rPr>
        <w:t>计日工</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3.6.1 </w:t>
      </w:r>
      <w:r>
        <w:rPr>
          <w:rFonts w:ascii="仿宋_GB2312" w:eastAsia="仿宋_GB2312" w:hint="eastAsia"/>
          <w:szCs w:val="24"/>
        </w:rPr>
        <w:t>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w:t>
      </w:r>
      <w:r>
        <w:rPr>
          <w:rFonts w:ascii="仿宋_GB2312" w:eastAsia="仿宋_GB2312"/>
          <w:szCs w:val="24"/>
        </w:rPr>
        <w:t>3.6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商定或确定</w:t>
      </w:r>
      <w:r>
        <w:rPr>
          <w:rFonts w:ascii="仿宋_GB2312" w:eastAsia="仿宋_GB2312" w:hint="eastAsia"/>
          <w:szCs w:val="24"/>
        </w:rPr>
        <w:t>]</w:t>
      </w:r>
      <w:r>
        <w:rPr>
          <w:rFonts w:ascii="仿宋_GB2312" w:eastAsia="仿宋_GB2312" w:hint="eastAsia"/>
          <w:szCs w:val="24"/>
        </w:rPr>
        <w:t>确定计日工的单价。</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3.6.2 </w:t>
      </w:r>
      <w:r>
        <w:rPr>
          <w:rFonts w:ascii="仿宋_GB2312" w:eastAsia="仿宋_GB2312" w:hint="eastAsia"/>
          <w:szCs w:val="24"/>
        </w:rPr>
        <w:t>采用计日工计价的任何一项工作，承包人应在该项工作实施过程中，每天提交以下报表和有关凭证报送工程师审查：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工作名称、内容和数量；</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投入该工作的所有人员的姓名、专业、工种、级别和耗用工时；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投入该工作的材料类别和数量；</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投入该工作的施工设备型号、台数和耗用台时；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其他有关资料和凭证。</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计日工由承包人汇总后，列入最近一期进度付款申请单，由工程师审查并经发包人批准后列入进度付款。</w:t>
      </w:r>
    </w:p>
    <w:p w:rsidR="00FD52F0" w:rsidRDefault="00490F8C">
      <w:pPr>
        <w:pStyle w:val="37"/>
        <w:widowControl/>
        <w:spacing w:afterLines="0" w:line="360" w:lineRule="exact"/>
        <w:ind w:left="0"/>
        <w:rPr>
          <w:b w:val="0"/>
          <w:bCs/>
        </w:rPr>
      </w:pPr>
      <w:bookmarkStart w:id="1754" w:name="_Toc9776"/>
      <w:bookmarkStart w:id="1755" w:name="_Toc16511"/>
      <w:bookmarkStart w:id="1756" w:name="_Toc442"/>
      <w:bookmarkStart w:id="1757" w:name="_Toc8101"/>
      <w:bookmarkStart w:id="1758" w:name="_Toc12646"/>
      <w:bookmarkStart w:id="1759" w:name="_Toc21831"/>
      <w:bookmarkStart w:id="1760" w:name="_Toc203"/>
      <w:bookmarkStart w:id="1761" w:name="_Toc15519"/>
      <w:bookmarkStart w:id="1762" w:name="_Toc9616"/>
      <w:bookmarkStart w:id="1763" w:name="_Ref4617318"/>
      <w:bookmarkStart w:id="1764" w:name="_Toc54862289"/>
      <w:bookmarkStart w:id="1765" w:name="_Ref4617331"/>
      <w:bookmarkStart w:id="1766" w:name="_Toc14876"/>
      <w:r>
        <w:rPr>
          <w:rFonts w:hint="eastAsia"/>
          <w:b w:val="0"/>
          <w:bCs/>
        </w:rPr>
        <w:t>1</w:t>
      </w:r>
      <w:r>
        <w:rPr>
          <w:b w:val="0"/>
          <w:bCs/>
        </w:rPr>
        <w:t xml:space="preserve">3.7 </w:t>
      </w:r>
      <w:r>
        <w:rPr>
          <w:rFonts w:hint="eastAsia"/>
          <w:b w:val="0"/>
          <w:bCs/>
        </w:rPr>
        <w:t>法律变化引起的调整</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3.7.1 </w:t>
      </w:r>
      <w:r>
        <w:rPr>
          <w:rFonts w:ascii="仿宋_GB2312" w:eastAsia="仿宋_GB2312" w:hint="eastAsia"/>
          <w:szCs w:val="24"/>
        </w:rPr>
        <w:t>基准日期后，法律变化导致承包人在合同履行过程中所需要</w:t>
      </w:r>
      <w:r>
        <w:rPr>
          <w:rFonts w:ascii="仿宋_GB2312" w:eastAsia="仿宋_GB2312" w:hint="eastAsia"/>
          <w:szCs w:val="24"/>
        </w:rPr>
        <w:t>的费用发生除第</w:t>
      </w:r>
      <w:r>
        <w:rPr>
          <w:rFonts w:ascii="仿宋_GB2312" w:eastAsia="仿宋_GB2312" w:hint="eastAsia"/>
          <w:szCs w:val="24"/>
        </w:rPr>
        <w:t>13.</w:t>
      </w:r>
      <w:r>
        <w:rPr>
          <w:rFonts w:ascii="仿宋_GB2312" w:eastAsia="仿宋_GB2312"/>
          <w:szCs w:val="24"/>
        </w:rPr>
        <w:t>8</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市场价格波动引起的调整</w:t>
      </w:r>
      <w:r>
        <w:rPr>
          <w:rFonts w:ascii="仿宋_GB2312" w:eastAsia="仿宋_GB2312" w:hint="eastAsia"/>
          <w:szCs w:val="24"/>
        </w:rPr>
        <w:t>]</w:t>
      </w:r>
      <w:r>
        <w:rPr>
          <w:rFonts w:ascii="仿宋_GB2312" w:eastAsia="仿宋_GB2312" w:hint="eastAsia"/>
          <w:szCs w:val="24"/>
        </w:rPr>
        <w:t>约定以外的增加时，由发包人承担由此增加的费用；减少时，应从合同价格中予以扣减。基准日期后，因法律变化造成工期延误时，工期应予以顺延。</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3.7.2 </w:t>
      </w:r>
      <w:r>
        <w:rPr>
          <w:rFonts w:ascii="仿宋_GB2312" w:eastAsia="仿宋_GB2312" w:hint="eastAsia"/>
          <w:szCs w:val="24"/>
        </w:rPr>
        <w:t>因法律变化引起的合同价格和工期调整，合同当事人无法达成一致的，由工程师按第</w:t>
      </w:r>
      <w:r>
        <w:rPr>
          <w:rFonts w:ascii="仿宋_GB2312" w:eastAsia="仿宋_GB2312"/>
          <w:szCs w:val="24"/>
        </w:rPr>
        <w:t>3.6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商定或确定</w:t>
      </w:r>
      <w:r>
        <w:rPr>
          <w:rFonts w:ascii="仿宋_GB2312" w:eastAsia="仿宋_GB2312" w:hint="eastAsia"/>
          <w:szCs w:val="24"/>
        </w:rPr>
        <w:t>]</w:t>
      </w:r>
      <w:r>
        <w:rPr>
          <w:rFonts w:ascii="仿宋_GB2312" w:eastAsia="仿宋_GB2312" w:hint="eastAsia"/>
          <w:szCs w:val="24"/>
        </w:rPr>
        <w:t>的约定处理。</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3.7.3 </w:t>
      </w:r>
      <w:r>
        <w:rPr>
          <w:rFonts w:ascii="仿宋_GB2312" w:eastAsia="仿宋_GB2312" w:hint="eastAsia"/>
          <w:szCs w:val="24"/>
        </w:rPr>
        <w:t>因承包人原因造成工期延误，在工期延误期间出现法律变化的，由此增加的费用和（或）延误的工期由承包人承担。</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lastRenderedPageBreak/>
        <w:t>1</w:t>
      </w:r>
      <w:r>
        <w:rPr>
          <w:rFonts w:ascii="仿宋_GB2312" w:eastAsia="仿宋_GB2312"/>
          <w:szCs w:val="24"/>
        </w:rPr>
        <w:t xml:space="preserve">3.7.4 </w:t>
      </w:r>
      <w:r>
        <w:rPr>
          <w:rFonts w:ascii="仿宋_GB2312" w:eastAsia="仿宋_GB2312" w:hint="eastAsia"/>
          <w:szCs w:val="24"/>
        </w:rPr>
        <w:t>因法律变化而需要对工程的实施进行任何调整的，承包人应迅速通知发包人，或者</w:t>
      </w:r>
      <w:r>
        <w:rPr>
          <w:rFonts w:ascii="仿宋_GB2312" w:eastAsia="仿宋_GB2312" w:hint="eastAsia"/>
          <w:szCs w:val="24"/>
        </w:rPr>
        <w:t>发包人应迅速通知承包人，并附上详细的辅助资料。发包人接到通知后，应根据第</w:t>
      </w:r>
      <w:r>
        <w:rPr>
          <w:rFonts w:ascii="仿宋_GB2312" w:eastAsia="仿宋_GB2312"/>
          <w:szCs w:val="24"/>
        </w:rPr>
        <w:t>13.3</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变更程序</w:t>
      </w:r>
      <w:r>
        <w:rPr>
          <w:rFonts w:ascii="仿宋_GB2312" w:eastAsia="仿宋_GB2312" w:hint="eastAsia"/>
          <w:szCs w:val="24"/>
        </w:rPr>
        <w:t>]</w:t>
      </w:r>
      <w:r>
        <w:rPr>
          <w:rFonts w:ascii="仿宋_GB2312" w:eastAsia="仿宋_GB2312" w:hint="eastAsia"/>
          <w:szCs w:val="24"/>
        </w:rPr>
        <w:t>发出变更指示。</w:t>
      </w:r>
    </w:p>
    <w:p w:rsidR="00FD52F0" w:rsidRDefault="00490F8C">
      <w:pPr>
        <w:pStyle w:val="37"/>
        <w:widowControl/>
        <w:spacing w:afterLines="0" w:line="360" w:lineRule="exact"/>
        <w:ind w:left="0"/>
        <w:rPr>
          <w:b w:val="0"/>
          <w:bCs/>
        </w:rPr>
      </w:pPr>
      <w:bookmarkStart w:id="1767" w:name="_Toc20057"/>
      <w:bookmarkStart w:id="1768" w:name="_Toc9701"/>
      <w:bookmarkStart w:id="1769" w:name="_Toc2208"/>
      <w:bookmarkStart w:id="1770" w:name="_Toc21268"/>
      <w:bookmarkStart w:id="1771" w:name="_Toc6675"/>
      <w:bookmarkStart w:id="1772" w:name="_Toc54862290"/>
      <w:bookmarkStart w:id="1773" w:name="_Toc15706"/>
      <w:bookmarkStart w:id="1774" w:name="_Toc8591"/>
      <w:bookmarkStart w:id="1775" w:name="_Toc5377"/>
      <w:bookmarkStart w:id="1776" w:name="_Ref531955627"/>
      <w:bookmarkStart w:id="1777" w:name="_Ref531955630"/>
      <w:bookmarkStart w:id="1778" w:name="_Ref18977613"/>
      <w:bookmarkStart w:id="1779" w:name="_Toc28379"/>
      <w:bookmarkStart w:id="1780" w:name="_Toc4592"/>
      <w:r>
        <w:rPr>
          <w:rFonts w:hint="eastAsia"/>
          <w:b w:val="0"/>
          <w:bCs/>
        </w:rPr>
        <w:t>1</w:t>
      </w:r>
      <w:r>
        <w:rPr>
          <w:b w:val="0"/>
          <w:bCs/>
        </w:rPr>
        <w:t xml:space="preserve">3.8 </w:t>
      </w:r>
      <w:r>
        <w:rPr>
          <w:rFonts w:hint="eastAsia"/>
          <w:b w:val="0"/>
          <w:bCs/>
        </w:rPr>
        <w:t>市场价格波动引起的调整</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rsidR="00FD52F0" w:rsidRDefault="00490F8C">
      <w:pPr>
        <w:pStyle w:val="42"/>
        <w:spacing w:afterLines="0" w:line="360" w:lineRule="exact"/>
        <w:ind w:left="0"/>
        <w:rPr>
          <w:rFonts w:ascii="仿宋_GB2312" w:eastAsia="仿宋_GB2312"/>
          <w:szCs w:val="24"/>
        </w:rPr>
      </w:pPr>
      <w:bookmarkStart w:id="1781" w:name="_Ref4709841"/>
      <w:r>
        <w:rPr>
          <w:rFonts w:ascii="仿宋_GB2312" w:eastAsia="仿宋_GB2312" w:hint="eastAsia"/>
          <w:szCs w:val="24"/>
        </w:rPr>
        <w:t>1</w:t>
      </w:r>
      <w:r>
        <w:rPr>
          <w:rFonts w:ascii="仿宋_GB2312" w:eastAsia="仿宋_GB2312"/>
          <w:szCs w:val="24"/>
        </w:rPr>
        <w:t xml:space="preserve">3.8.1 </w:t>
      </w:r>
      <w:r>
        <w:rPr>
          <w:rFonts w:ascii="仿宋_GB2312" w:eastAsia="仿宋_GB2312" w:hint="eastAsia"/>
          <w:szCs w:val="24"/>
        </w:rPr>
        <w:t>主要工程材料、设备、人工价格与招标时基期价相比，波动幅度超过合同约定幅度的，双方按照合同约定的价格调整方式调整。</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3.8.2 </w:t>
      </w:r>
      <w:r>
        <w:rPr>
          <w:rFonts w:ascii="仿宋_GB2312" w:eastAsia="仿宋_GB2312" w:hint="eastAsia"/>
          <w:szCs w:val="24"/>
        </w:rPr>
        <w:t>发包人与承包人在专用合同条件中约定采用《价格指数权重表》的，适用本项约定。</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3.8.2.1 </w:t>
      </w:r>
      <w:r>
        <w:rPr>
          <w:rFonts w:ascii="仿宋_GB2312" w:eastAsia="仿宋_GB2312" w:hint="eastAsia"/>
          <w:szCs w:val="24"/>
        </w:rPr>
        <w:t>双方当事人可以将部分主要工程材料、工程设备、人工价格及其他双方认为应当根据市场价格调整的费用列入附件</w:t>
      </w:r>
      <w:r>
        <w:rPr>
          <w:rFonts w:ascii="仿宋_GB2312" w:eastAsia="仿宋_GB2312"/>
          <w:szCs w:val="24"/>
        </w:rPr>
        <w:t>6</w:t>
      </w:r>
      <w:r>
        <w:rPr>
          <w:rFonts w:ascii="仿宋_GB2312" w:eastAsia="仿宋_GB2312" w:hint="eastAsia"/>
          <w:szCs w:val="24"/>
        </w:rPr>
        <w:t>[</w:t>
      </w:r>
      <w:r>
        <w:rPr>
          <w:rFonts w:ascii="仿宋_GB2312" w:eastAsia="仿宋_GB2312"/>
          <w:szCs w:val="24"/>
        </w:rPr>
        <w:t>价格指数权重表</w:t>
      </w:r>
      <w:r>
        <w:rPr>
          <w:rFonts w:ascii="仿宋_GB2312" w:eastAsia="仿宋_GB2312" w:hint="eastAsia"/>
          <w:szCs w:val="24"/>
        </w:rPr>
        <w:t>]</w:t>
      </w:r>
      <w:r>
        <w:rPr>
          <w:rFonts w:ascii="仿宋_GB2312" w:eastAsia="仿宋_GB2312"/>
          <w:szCs w:val="24"/>
        </w:rPr>
        <w:t>，并根据以下</w:t>
      </w:r>
      <w:r>
        <w:rPr>
          <w:rFonts w:ascii="仿宋_GB2312" w:eastAsia="仿宋_GB2312"/>
          <w:szCs w:val="24"/>
        </w:rPr>
        <w:t>公式计算差额并调整合同价格：</w:t>
      </w:r>
    </w:p>
    <w:p w:rsidR="00FD52F0" w:rsidRDefault="00490F8C">
      <w:pPr>
        <w:wordWrap/>
        <w:topLinePunct w:val="0"/>
        <w:spacing w:afterLines="0" w:line="360" w:lineRule="exact"/>
        <w:rPr>
          <w:rFonts w:ascii="仿宋_GB2312" w:eastAsia="仿宋_GB2312"/>
          <w:szCs w:val="24"/>
        </w:rPr>
      </w:pPr>
      <w:bookmarkStart w:id="1782" w:name="_Ref4616996"/>
      <w:bookmarkEnd w:id="1781"/>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价格调整公式</w:t>
      </w:r>
      <w:bookmarkEnd w:id="1782"/>
    </w:p>
    <w:p w:rsidR="00FD52F0" w:rsidRDefault="00490F8C">
      <w:pPr>
        <w:wordWrap/>
        <w:topLinePunct w:val="0"/>
        <w:spacing w:afterLines="0" w:line="360" w:lineRule="exact"/>
        <w:rPr>
          <w:rFonts w:ascii="仿宋_GB2312" w:eastAsia="仿宋_GB2312"/>
          <w:szCs w:val="24"/>
        </w:rPr>
      </w:pPr>
      <w:r>
        <w:rPr>
          <w:noProof/>
          <w:szCs w:val="24"/>
        </w:rPr>
        <w:drawing>
          <wp:inline distT="0" distB="0" distL="0" distR="0">
            <wp:extent cx="4781550" cy="676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81550" cy="676275"/>
                    </a:xfrm>
                    <a:prstGeom prst="rect">
                      <a:avLst/>
                    </a:prstGeom>
                    <a:noFill/>
                    <a:ln>
                      <a:noFill/>
                    </a:ln>
                  </pic:spPr>
                </pic:pic>
              </a:graphicData>
            </a:graphic>
          </wp:inline>
        </w:drawing>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公式中：△</w:t>
      </w:r>
      <w:r>
        <w:rPr>
          <w:rFonts w:ascii="仿宋_GB2312" w:eastAsia="仿宋_GB2312" w:hint="eastAsia"/>
          <w:szCs w:val="24"/>
        </w:rPr>
        <w:t>P---</w:t>
      </w:r>
      <w:r>
        <w:rPr>
          <w:rFonts w:ascii="仿宋_GB2312" w:eastAsia="仿宋_GB2312" w:hint="eastAsia"/>
          <w:szCs w:val="24"/>
        </w:rPr>
        <w:t>需调整的价格差额；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P</w:t>
      </w:r>
      <w:r>
        <w:rPr>
          <w:rFonts w:ascii="仿宋_GB2312" w:eastAsia="仿宋_GB2312" w:hint="eastAsia"/>
          <w:szCs w:val="24"/>
          <w:vertAlign w:val="subscript"/>
        </w:rPr>
        <w:t>O</w:t>
      </w:r>
      <w:r>
        <w:rPr>
          <w:rFonts w:ascii="仿宋_GB2312" w:eastAsia="仿宋_GB2312" w:hint="eastAsia"/>
          <w:szCs w:val="24"/>
        </w:rPr>
        <w:t>---</w:t>
      </w:r>
      <w:r>
        <w:rPr>
          <w:rFonts w:ascii="仿宋_GB2312" w:eastAsia="仿宋_GB2312" w:hint="eastAsia"/>
          <w:szCs w:val="24"/>
        </w:rPr>
        <w:t>付款证书中承包人应得到的已完成工作量的金额。此项金额应不包括价格调整、不计质量保证金的预留和支付、预付款的支付和扣回。第</w:t>
      </w:r>
      <w:r>
        <w:rPr>
          <w:rFonts w:ascii="仿宋_GB2312" w:eastAsia="仿宋_GB2312" w:hint="eastAsia"/>
          <w:szCs w:val="24"/>
        </w:rPr>
        <w:t>13</w:t>
      </w:r>
      <w:r>
        <w:rPr>
          <w:rFonts w:ascii="仿宋_GB2312" w:eastAsia="仿宋_GB2312" w:hint="eastAsia"/>
          <w:szCs w:val="24"/>
        </w:rPr>
        <w:t>条</w:t>
      </w:r>
      <w:r>
        <w:rPr>
          <w:rFonts w:ascii="仿宋_GB2312" w:eastAsia="仿宋_GB2312" w:hint="eastAsia"/>
          <w:szCs w:val="24"/>
        </w:rPr>
        <w:t>[</w:t>
      </w:r>
      <w:r>
        <w:rPr>
          <w:rFonts w:ascii="仿宋_GB2312" w:eastAsia="仿宋_GB2312" w:hint="eastAsia"/>
          <w:szCs w:val="24"/>
        </w:rPr>
        <w:t>变更与</w:t>
      </w:r>
      <w:r>
        <w:rPr>
          <w:rFonts w:ascii="仿宋_GB2312" w:eastAsia="仿宋_GB2312"/>
          <w:szCs w:val="24"/>
        </w:rPr>
        <w:t>调整</w:t>
      </w:r>
      <w:r>
        <w:rPr>
          <w:rFonts w:ascii="仿宋_GB2312" w:eastAsia="仿宋_GB2312" w:hint="eastAsia"/>
          <w:szCs w:val="24"/>
        </w:rPr>
        <w:t>]</w:t>
      </w:r>
      <w:r>
        <w:rPr>
          <w:rFonts w:ascii="仿宋_GB2312" w:eastAsia="仿宋_GB2312" w:hint="eastAsia"/>
          <w:szCs w:val="24"/>
        </w:rPr>
        <w:t>约定的变更及其他金额已按当期价格计价的，也不计在内；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A ---</w:t>
      </w:r>
      <w:r>
        <w:rPr>
          <w:rFonts w:ascii="仿宋_GB2312" w:eastAsia="仿宋_GB2312" w:hint="eastAsia"/>
          <w:szCs w:val="24"/>
        </w:rPr>
        <w:t>定值权重（即不调部分的权重）；</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bookmarkStart w:id="1783" w:name="_Hlk24103184"/>
      <w:r>
        <w:rPr>
          <w:rFonts w:ascii="仿宋_GB2312" w:eastAsia="仿宋_GB2312" w:hint="eastAsia"/>
          <w:szCs w:val="24"/>
        </w:rPr>
        <w:t>B</w:t>
      </w:r>
      <w:r>
        <w:rPr>
          <w:rFonts w:ascii="仿宋_GB2312" w:eastAsia="仿宋_GB2312" w:hint="eastAsia"/>
          <w:szCs w:val="24"/>
          <w:vertAlign w:val="subscript"/>
        </w:rPr>
        <w:t>1</w:t>
      </w:r>
      <w:bookmarkEnd w:id="1783"/>
      <w:r>
        <w:rPr>
          <w:rFonts w:ascii="仿宋_GB2312" w:eastAsia="仿宋_GB2312" w:hint="eastAsia"/>
          <w:szCs w:val="24"/>
        </w:rPr>
        <w:t>；</w:t>
      </w:r>
      <w:bookmarkStart w:id="1784" w:name="_Hlk24103205"/>
      <w:r>
        <w:rPr>
          <w:rFonts w:ascii="仿宋_GB2312" w:eastAsia="仿宋_GB2312" w:hint="eastAsia"/>
          <w:szCs w:val="24"/>
        </w:rPr>
        <w:t>B</w:t>
      </w:r>
      <w:r>
        <w:rPr>
          <w:rFonts w:ascii="仿宋_GB2312" w:eastAsia="仿宋_GB2312" w:hint="eastAsia"/>
          <w:szCs w:val="24"/>
          <w:vertAlign w:val="subscript"/>
        </w:rPr>
        <w:t>2</w:t>
      </w:r>
      <w:bookmarkEnd w:id="1784"/>
      <w:r>
        <w:rPr>
          <w:rFonts w:ascii="仿宋_GB2312" w:eastAsia="仿宋_GB2312" w:hint="eastAsia"/>
          <w:szCs w:val="24"/>
        </w:rPr>
        <w:t>；</w:t>
      </w:r>
      <w:bookmarkStart w:id="1785" w:name="_Hlk24103220"/>
      <w:r>
        <w:rPr>
          <w:rFonts w:ascii="仿宋_GB2312" w:eastAsia="仿宋_GB2312" w:hint="eastAsia"/>
          <w:szCs w:val="24"/>
        </w:rPr>
        <w:t>B</w:t>
      </w:r>
      <w:r>
        <w:rPr>
          <w:rFonts w:ascii="仿宋_GB2312" w:eastAsia="仿宋_GB2312" w:hint="eastAsia"/>
          <w:szCs w:val="24"/>
          <w:vertAlign w:val="subscript"/>
        </w:rPr>
        <w:t>3</w:t>
      </w:r>
      <w:bookmarkEnd w:id="1785"/>
      <w:r>
        <w:rPr>
          <w:rFonts w:ascii="仿宋_GB2312" w:eastAsia="仿宋_GB2312" w:hint="eastAsia"/>
          <w:szCs w:val="24"/>
        </w:rPr>
        <w:t>；……</w:t>
      </w:r>
      <w:bookmarkStart w:id="1786" w:name="_Hlk24103245"/>
      <w:r>
        <w:rPr>
          <w:rFonts w:ascii="仿宋_GB2312" w:eastAsia="仿宋_GB2312" w:hint="eastAsia"/>
          <w:szCs w:val="24"/>
        </w:rPr>
        <w:t>B</w:t>
      </w:r>
      <w:r>
        <w:rPr>
          <w:rFonts w:ascii="仿宋_GB2312" w:eastAsia="仿宋_GB2312" w:hint="eastAsia"/>
          <w:szCs w:val="24"/>
          <w:vertAlign w:val="subscript"/>
        </w:rPr>
        <w:t>n</w:t>
      </w:r>
      <w:bookmarkEnd w:id="1786"/>
      <w:r>
        <w:rPr>
          <w:rFonts w:ascii="仿宋_GB2312" w:eastAsia="仿宋_GB2312" w:hint="eastAsia"/>
          <w:szCs w:val="24"/>
        </w:rPr>
        <w:t>---</w:t>
      </w:r>
      <w:r>
        <w:rPr>
          <w:rFonts w:ascii="仿宋_GB2312" w:eastAsia="仿宋_GB2312" w:hint="eastAsia"/>
          <w:szCs w:val="24"/>
        </w:rPr>
        <w:t>各可调因子的变值权重（即可调部分的权重）为各可调因子在投标函投标总报价中所占的比例，且</w:t>
      </w:r>
      <w:r>
        <w:rPr>
          <w:rFonts w:ascii="仿宋_GB2312" w:eastAsia="仿宋_GB2312" w:hint="eastAsia"/>
          <w:szCs w:val="24"/>
        </w:rPr>
        <w:t>A+B</w:t>
      </w:r>
      <w:r>
        <w:rPr>
          <w:rFonts w:ascii="仿宋_GB2312" w:eastAsia="仿宋_GB2312" w:hint="eastAsia"/>
          <w:szCs w:val="24"/>
          <w:vertAlign w:val="subscript"/>
        </w:rPr>
        <w:t>1</w:t>
      </w:r>
      <w:r>
        <w:rPr>
          <w:rFonts w:ascii="仿宋_GB2312" w:eastAsia="仿宋_GB2312" w:hint="eastAsia"/>
          <w:szCs w:val="24"/>
        </w:rPr>
        <w:t>+B</w:t>
      </w:r>
      <w:r>
        <w:rPr>
          <w:rFonts w:ascii="仿宋_GB2312" w:eastAsia="仿宋_GB2312" w:hint="eastAsia"/>
          <w:szCs w:val="24"/>
          <w:vertAlign w:val="subscript"/>
        </w:rPr>
        <w:t>2</w:t>
      </w:r>
      <w:r>
        <w:rPr>
          <w:rFonts w:ascii="仿宋_GB2312" w:eastAsia="仿宋_GB2312" w:hint="eastAsia"/>
          <w:szCs w:val="24"/>
        </w:rPr>
        <w:t>+B</w:t>
      </w:r>
      <w:r>
        <w:rPr>
          <w:rFonts w:ascii="仿宋_GB2312" w:eastAsia="仿宋_GB2312" w:hint="eastAsia"/>
          <w:szCs w:val="24"/>
          <w:vertAlign w:val="subscript"/>
        </w:rPr>
        <w:t>3</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+B</w:t>
      </w:r>
      <w:r>
        <w:rPr>
          <w:rFonts w:ascii="仿宋_GB2312" w:eastAsia="仿宋_GB2312" w:hint="eastAsia"/>
          <w:szCs w:val="24"/>
          <w:vertAlign w:val="subscript"/>
        </w:rPr>
        <w:t>n</w:t>
      </w:r>
      <w:r>
        <w:rPr>
          <w:rFonts w:ascii="仿宋_GB2312" w:eastAsia="仿宋_GB2312" w:hint="eastAsia"/>
          <w:szCs w:val="24"/>
        </w:rPr>
        <w:t>=1</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F</w:t>
      </w:r>
      <w:r>
        <w:rPr>
          <w:rFonts w:ascii="仿宋_GB2312" w:eastAsia="仿宋_GB2312" w:hint="eastAsia"/>
          <w:szCs w:val="24"/>
          <w:vertAlign w:val="subscript"/>
        </w:rPr>
        <w:t>t1</w:t>
      </w:r>
      <w:r>
        <w:rPr>
          <w:rFonts w:ascii="仿宋_GB2312" w:eastAsia="仿宋_GB2312" w:hint="eastAsia"/>
          <w:szCs w:val="24"/>
        </w:rPr>
        <w:t>；</w:t>
      </w:r>
      <w:r>
        <w:rPr>
          <w:rFonts w:ascii="仿宋_GB2312" w:eastAsia="仿宋_GB2312" w:hint="eastAsia"/>
          <w:szCs w:val="24"/>
        </w:rPr>
        <w:t>F</w:t>
      </w:r>
      <w:r>
        <w:rPr>
          <w:rFonts w:ascii="仿宋_GB2312" w:eastAsia="仿宋_GB2312" w:hint="eastAsia"/>
          <w:szCs w:val="24"/>
          <w:vertAlign w:val="subscript"/>
        </w:rPr>
        <w:t>t2</w:t>
      </w:r>
      <w:r>
        <w:rPr>
          <w:rFonts w:ascii="仿宋_GB2312" w:eastAsia="仿宋_GB2312" w:hint="eastAsia"/>
          <w:szCs w:val="24"/>
        </w:rPr>
        <w:t>；</w:t>
      </w:r>
      <w:r>
        <w:rPr>
          <w:rFonts w:ascii="仿宋_GB2312" w:eastAsia="仿宋_GB2312" w:hint="eastAsia"/>
          <w:szCs w:val="24"/>
        </w:rPr>
        <w:t>F</w:t>
      </w:r>
      <w:r>
        <w:rPr>
          <w:rFonts w:ascii="仿宋_GB2312" w:eastAsia="仿宋_GB2312" w:hint="eastAsia"/>
          <w:szCs w:val="24"/>
          <w:vertAlign w:val="subscript"/>
        </w:rPr>
        <w:t>t3</w:t>
      </w:r>
      <w:r>
        <w:rPr>
          <w:rFonts w:ascii="仿宋_GB2312" w:eastAsia="仿宋_GB2312" w:hint="eastAsia"/>
          <w:szCs w:val="24"/>
        </w:rPr>
        <w:t>；……</w:t>
      </w:r>
      <w:r>
        <w:rPr>
          <w:rFonts w:ascii="仿宋_GB2312" w:eastAsia="仿宋_GB2312" w:hint="eastAsia"/>
          <w:szCs w:val="24"/>
        </w:rPr>
        <w:t>F</w:t>
      </w:r>
      <w:r>
        <w:rPr>
          <w:rFonts w:ascii="仿宋_GB2312" w:eastAsia="仿宋_GB2312" w:hint="eastAsia"/>
          <w:szCs w:val="24"/>
          <w:vertAlign w:val="subscript"/>
        </w:rPr>
        <w:t>tn</w:t>
      </w:r>
      <w:r>
        <w:rPr>
          <w:rFonts w:ascii="仿宋_GB2312" w:eastAsia="仿宋_GB2312" w:hint="eastAsia"/>
          <w:szCs w:val="24"/>
        </w:rPr>
        <w:t>---</w:t>
      </w:r>
      <w:r>
        <w:rPr>
          <w:rFonts w:ascii="仿宋_GB2312" w:eastAsia="仿宋_GB2312" w:hint="eastAsia"/>
          <w:szCs w:val="24"/>
        </w:rPr>
        <w:t>各可调因子的当期价格指数，指付款证书相关周期最后一天的前</w:t>
      </w:r>
      <w:r>
        <w:rPr>
          <w:rFonts w:ascii="仿宋_GB2312" w:eastAsia="仿宋_GB2312" w:hint="eastAsia"/>
          <w:szCs w:val="24"/>
        </w:rPr>
        <w:t>42</w:t>
      </w:r>
      <w:r>
        <w:rPr>
          <w:rFonts w:ascii="仿宋_GB2312" w:eastAsia="仿宋_GB2312" w:hint="eastAsia"/>
          <w:szCs w:val="24"/>
        </w:rPr>
        <w:t>天的各可调因子的价格指数；</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F</w:t>
      </w:r>
      <w:r>
        <w:rPr>
          <w:rFonts w:ascii="仿宋_GB2312" w:eastAsia="仿宋_GB2312" w:hint="eastAsia"/>
          <w:szCs w:val="24"/>
          <w:vertAlign w:val="subscript"/>
        </w:rPr>
        <w:t>01</w:t>
      </w:r>
      <w:r>
        <w:rPr>
          <w:rFonts w:ascii="仿宋_GB2312" w:eastAsia="仿宋_GB2312" w:hint="eastAsia"/>
          <w:szCs w:val="24"/>
        </w:rPr>
        <w:t>；</w:t>
      </w:r>
      <w:r>
        <w:rPr>
          <w:rFonts w:ascii="仿宋_GB2312" w:eastAsia="仿宋_GB2312" w:hint="eastAsia"/>
          <w:szCs w:val="24"/>
        </w:rPr>
        <w:t>F</w:t>
      </w:r>
      <w:r>
        <w:rPr>
          <w:rFonts w:ascii="仿宋_GB2312" w:eastAsia="仿宋_GB2312" w:hint="eastAsia"/>
          <w:szCs w:val="24"/>
          <w:vertAlign w:val="subscript"/>
        </w:rPr>
        <w:t>02</w:t>
      </w:r>
      <w:r>
        <w:rPr>
          <w:rFonts w:ascii="仿宋_GB2312" w:eastAsia="仿宋_GB2312" w:hint="eastAsia"/>
          <w:szCs w:val="24"/>
        </w:rPr>
        <w:t>；</w:t>
      </w:r>
      <w:r>
        <w:rPr>
          <w:rFonts w:ascii="仿宋_GB2312" w:eastAsia="仿宋_GB2312" w:hint="eastAsia"/>
          <w:szCs w:val="24"/>
        </w:rPr>
        <w:t>F</w:t>
      </w:r>
      <w:r>
        <w:rPr>
          <w:rFonts w:ascii="仿宋_GB2312" w:eastAsia="仿宋_GB2312" w:hint="eastAsia"/>
          <w:szCs w:val="24"/>
          <w:vertAlign w:val="subscript"/>
        </w:rPr>
        <w:t>03</w:t>
      </w:r>
      <w:r>
        <w:rPr>
          <w:rFonts w:ascii="仿宋_GB2312" w:eastAsia="仿宋_GB2312" w:hint="eastAsia"/>
          <w:szCs w:val="24"/>
        </w:rPr>
        <w:t>；……</w:t>
      </w:r>
      <w:r>
        <w:rPr>
          <w:rFonts w:ascii="仿宋_GB2312" w:eastAsia="仿宋_GB2312" w:hint="eastAsia"/>
          <w:szCs w:val="24"/>
        </w:rPr>
        <w:t>F</w:t>
      </w:r>
      <w:r>
        <w:rPr>
          <w:rFonts w:ascii="仿宋_GB2312" w:eastAsia="仿宋_GB2312" w:hint="eastAsia"/>
          <w:szCs w:val="24"/>
          <w:vertAlign w:val="subscript"/>
        </w:rPr>
        <w:t>0n</w:t>
      </w:r>
      <w:r>
        <w:rPr>
          <w:rFonts w:ascii="仿宋_GB2312" w:eastAsia="仿宋_GB2312" w:hint="eastAsia"/>
          <w:szCs w:val="24"/>
        </w:rPr>
        <w:t>---</w:t>
      </w:r>
      <w:r>
        <w:rPr>
          <w:rFonts w:ascii="仿宋_GB2312" w:eastAsia="仿宋_GB2312" w:hint="eastAsia"/>
          <w:szCs w:val="24"/>
        </w:rPr>
        <w:t>各可调因子的基本价格指数，指基准日期的各可调因子的价格指数。</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暂时确定调整差额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在计算调整差额时得不到当期价格指数的，可暂用上一次价格指数计算，并在以后的付款中再按实际价格指数进行调整。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权重的调整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按第</w:t>
      </w:r>
      <w:r>
        <w:rPr>
          <w:rFonts w:ascii="仿宋_GB2312" w:eastAsia="仿宋_GB2312"/>
          <w:szCs w:val="24"/>
        </w:rPr>
        <w:t>13.1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发包人变更权</w:t>
      </w:r>
      <w:r>
        <w:rPr>
          <w:rFonts w:ascii="仿宋_GB2312" w:eastAsia="仿宋_GB2312" w:hint="eastAsia"/>
          <w:szCs w:val="24"/>
        </w:rPr>
        <w:t>]</w:t>
      </w:r>
      <w:r>
        <w:rPr>
          <w:rFonts w:ascii="仿宋_GB2312" w:eastAsia="仿宋_GB2312" w:hint="eastAsia"/>
          <w:szCs w:val="24"/>
        </w:rPr>
        <w:t>约定的变更导致原定合同中的权重不合理的，由工程师与承包人和发包人协商后进行调整。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承包人原因工期延误后的价格调整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因承包人原因未在约定的工期内竣工的，则对原约定竣工日期后继续施工的工程，在使用本款第</w:t>
      </w:r>
      <w:r>
        <w:rPr>
          <w:rFonts w:ascii="仿宋_GB2312" w:eastAsia="仿宋_GB2312" w:hint="eastAsia"/>
          <w:szCs w:val="24"/>
        </w:rPr>
        <w:t>(1)</w:t>
      </w:r>
      <w:r>
        <w:rPr>
          <w:rFonts w:ascii="仿宋_GB2312" w:eastAsia="仿宋_GB2312" w:hint="eastAsia"/>
          <w:szCs w:val="24"/>
        </w:rPr>
        <w:t>项价格调整公式时，应采用原约定竣工日期与实际竣工日期的两个价格指数中较低的一个作为当期价格指数。</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发包人引起的工期延误后的价格调整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由</w:t>
      </w:r>
      <w:r>
        <w:rPr>
          <w:rFonts w:ascii="仿宋_GB2312" w:eastAsia="仿宋_GB2312" w:hint="eastAsia"/>
          <w:szCs w:val="24"/>
        </w:rPr>
        <w:t>于发包人原因未在约定的工期内竣工的，则对原约定竣工日期后继续施工的工程，在使用本款第（</w:t>
      </w:r>
      <w:r>
        <w:rPr>
          <w:rFonts w:ascii="仿宋_GB2312" w:eastAsia="仿宋_GB2312" w:hint="eastAsia"/>
          <w:szCs w:val="24"/>
        </w:rPr>
        <w:t>1</w:t>
      </w:r>
      <w:r>
        <w:rPr>
          <w:rFonts w:ascii="仿宋_GB2312" w:eastAsia="仿宋_GB2312" w:hint="eastAsia"/>
          <w:szCs w:val="24"/>
        </w:rPr>
        <w:t>）目价格调整公式时，应采用原约定竣工日期与实际竣工日期的两个价格指数中较高的一个作为当期价格指数。</w:t>
      </w:r>
    </w:p>
    <w:p w:rsidR="00FD52F0" w:rsidRDefault="00490F8C">
      <w:pPr>
        <w:pStyle w:val="5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3.8.2.2 </w:t>
      </w:r>
      <w:r>
        <w:rPr>
          <w:rFonts w:ascii="仿宋_GB2312" w:eastAsia="仿宋_GB2312" w:hint="eastAsia"/>
          <w:szCs w:val="24"/>
        </w:rPr>
        <w:t>未列入</w:t>
      </w:r>
      <w:bookmarkStart w:id="1787" w:name="_Hlk24494865"/>
      <w:r>
        <w:rPr>
          <w:rFonts w:ascii="仿宋_GB2312" w:eastAsia="仿宋_GB2312" w:hint="eastAsia"/>
          <w:szCs w:val="24"/>
        </w:rPr>
        <w:t>《价格指数权重表》</w:t>
      </w:r>
      <w:bookmarkEnd w:id="1787"/>
      <w:r>
        <w:rPr>
          <w:rFonts w:ascii="仿宋_GB2312" w:eastAsia="仿宋_GB2312" w:hint="eastAsia"/>
          <w:szCs w:val="24"/>
        </w:rPr>
        <w:t>的费用不因市场变化而调整。</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3.8.3 </w:t>
      </w:r>
      <w:r>
        <w:rPr>
          <w:rFonts w:ascii="仿宋_GB2312" w:eastAsia="仿宋_GB2312" w:hint="eastAsia"/>
          <w:szCs w:val="24"/>
        </w:rPr>
        <w:t>双方约定采用其他方式调整合同价款的，以专用合同条件约定为准。</w:t>
      </w:r>
    </w:p>
    <w:p w:rsidR="00FD52F0" w:rsidRDefault="00490F8C">
      <w:pPr>
        <w:pStyle w:val="2"/>
        <w:numPr>
          <w:ilvl w:val="0"/>
          <w:numId w:val="0"/>
        </w:numPr>
        <w:wordWrap/>
        <w:topLinePunct w:val="0"/>
        <w:spacing w:afterLines="0" w:line="360" w:lineRule="exact"/>
        <w:rPr>
          <w:b w:val="0"/>
          <w:bCs/>
          <w:sz w:val="24"/>
          <w:szCs w:val="24"/>
        </w:rPr>
      </w:pPr>
      <w:bookmarkStart w:id="1788" w:name="_Ref531955880"/>
      <w:bookmarkStart w:id="1789" w:name="_Toc10145"/>
      <w:bookmarkStart w:id="1790" w:name="_Toc8779"/>
      <w:bookmarkStart w:id="1791" w:name="_Toc29948"/>
      <w:bookmarkStart w:id="1792" w:name="_Toc19150"/>
      <w:bookmarkStart w:id="1793" w:name="_Toc10045"/>
      <w:bookmarkStart w:id="1794" w:name="_Toc29733"/>
      <w:bookmarkStart w:id="1795" w:name="_Toc942"/>
      <w:bookmarkStart w:id="1796" w:name="_Toc54862291"/>
      <w:bookmarkStart w:id="1797" w:name="_Toc17592"/>
      <w:bookmarkStart w:id="1798" w:name="_Toc5014"/>
      <w:bookmarkStart w:id="1799" w:name="_Toc12363"/>
      <w:bookmarkStart w:id="1800" w:name="_Ref531955885"/>
      <w:r>
        <w:rPr>
          <w:rFonts w:hint="eastAsia"/>
          <w:b w:val="0"/>
          <w:bCs/>
          <w:sz w:val="24"/>
          <w:szCs w:val="24"/>
        </w:rPr>
        <w:t>第</w:t>
      </w:r>
      <w:r>
        <w:rPr>
          <w:rFonts w:hint="eastAsia"/>
          <w:b w:val="0"/>
          <w:bCs/>
          <w:sz w:val="24"/>
          <w:szCs w:val="24"/>
        </w:rPr>
        <w:t>1</w:t>
      </w:r>
      <w:r>
        <w:rPr>
          <w:b w:val="0"/>
          <w:bCs/>
          <w:sz w:val="24"/>
          <w:szCs w:val="24"/>
        </w:rPr>
        <w:t>4</w:t>
      </w:r>
      <w:r>
        <w:rPr>
          <w:rFonts w:hint="eastAsia"/>
          <w:b w:val="0"/>
          <w:bCs/>
          <w:sz w:val="24"/>
          <w:szCs w:val="24"/>
        </w:rPr>
        <w:t>条</w:t>
      </w:r>
      <w:r>
        <w:rPr>
          <w:rFonts w:hint="eastAsia"/>
          <w:b w:val="0"/>
          <w:bCs/>
          <w:sz w:val="24"/>
          <w:szCs w:val="24"/>
        </w:rPr>
        <w:t xml:space="preserve"> </w:t>
      </w:r>
      <w:r>
        <w:rPr>
          <w:rFonts w:hint="eastAsia"/>
          <w:b w:val="0"/>
          <w:bCs/>
          <w:sz w:val="24"/>
          <w:szCs w:val="24"/>
        </w:rPr>
        <w:t>合同价格与支付</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rsidR="00FD52F0" w:rsidRDefault="00490F8C">
      <w:pPr>
        <w:pStyle w:val="37"/>
        <w:widowControl/>
        <w:spacing w:afterLines="0" w:line="360" w:lineRule="exact"/>
        <w:ind w:left="0"/>
        <w:rPr>
          <w:b w:val="0"/>
          <w:bCs/>
        </w:rPr>
      </w:pPr>
      <w:bookmarkStart w:id="1801" w:name="_Ref4431521"/>
      <w:bookmarkStart w:id="1802" w:name="_Toc7078"/>
      <w:bookmarkStart w:id="1803" w:name="_Toc54862292"/>
      <w:bookmarkStart w:id="1804" w:name="_Toc30251"/>
      <w:bookmarkStart w:id="1805" w:name="_Toc15675"/>
      <w:bookmarkStart w:id="1806" w:name="_Toc19393"/>
      <w:bookmarkStart w:id="1807" w:name="_Toc12105"/>
      <w:bookmarkStart w:id="1808" w:name="_Toc16698"/>
      <w:bookmarkStart w:id="1809" w:name="_Toc13297"/>
      <w:bookmarkStart w:id="1810" w:name="_Toc15531"/>
      <w:bookmarkStart w:id="1811" w:name="_Toc1689"/>
      <w:bookmarkStart w:id="1812" w:name="_Toc28084"/>
      <w:bookmarkStart w:id="1813" w:name="_Ref4431531"/>
      <w:r>
        <w:rPr>
          <w:rFonts w:hint="eastAsia"/>
          <w:b w:val="0"/>
          <w:bCs/>
        </w:rPr>
        <w:t>1</w:t>
      </w:r>
      <w:r>
        <w:rPr>
          <w:b w:val="0"/>
          <w:bCs/>
        </w:rPr>
        <w:t xml:space="preserve">4.1 </w:t>
      </w:r>
      <w:r>
        <w:rPr>
          <w:rFonts w:hint="eastAsia"/>
          <w:b w:val="0"/>
          <w:bCs/>
        </w:rPr>
        <w:t>合同价格形式</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4.1.1 </w:t>
      </w:r>
      <w:r>
        <w:rPr>
          <w:rFonts w:ascii="仿宋_GB2312" w:eastAsia="仿宋_GB2312" w:hint="eastAsia"/>
          <w:szCs w:val="24"/>
        </w:rPr>
        <w:t>除专用合同条件中另有约定外，本合同为总价合同，除根据第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szCs w:val="24"/>
        </w:rPr>
        <w:t>变更与调整</w:t>
      </w:r>
      <w:r>
        <w:rPr>
          <w:rFonts w:ascii="仿宋_GB2312" w:eastAsia="仿宋_GB2312"/>
          <w:szCs w:val="24"/>
        </w:rPr>
        <w:t>]</w:t>
      </w:r>
      <w:r>
        <w:rPr>
          <w:rFonts w:ascii="仿宋_GB2312" w:eastAsia="仿宋_GB2312" w:hint="eastAsia"/>
          <w:szCs w:val="24"/>
        </w:rPr>
        <w:t>，以及合同中其它相关增减金额的约定进行调整外，合同价格不做调整。</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4.1.2 </w:t>
      </w:r>
      <w:r>
        <w:rPr>
          <w:rFonts w:ascii="仿宋_GB2312" w:eastAsia="仿宋_GB2312" w:hint="eastAsia"/>
          <w:szCs w:val="24"/>
        </w:rPr>
        <w:t>除专用合同条件另有约定外：</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工程款的支付应以合同协议书约定的签约合同价格为基础，按照合同约定进行调整；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承包人应支付根据法律规定或合同约定应由其支付的各项税费，除第</w:t>
      </w:r>
      <w:r>
        <w:rPr>
          <w:rFonts w:ascii="仿宋_GB2312" w:eastAsia="仿宋_GB2312"/>
          <w:szCs w:val="24"/>
        </w:rPr>
        <w:t>13.7</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法律变化引起的调整</w:t>
      </w:r>
      <w:r>
        <w:rPr>
          <w:rFonts w:ascii="仿宋_GB2312" w:eastAsia="仿宋_GB2312"/>
          <w:szCs w:val="24"/>
        </w:rPr>
        <w:t>]</w:t>
      </w:r>
      <w:r>
        <w:rPr>
          <w:rFonts w:ascii="仿宋_GB2312" w:eastAsia="仿宋_GB2312" w:hint="eastAsia"/>
          <w:szCs w:val="24"/>
        </w:rPr>
        <w:t>约定外，合同价格不应因任何这些税费进行调整；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价格清单列出的任何数量仅为估算的工作量，不得将其视为要求承包人实施的工程的实际或准确的工作量。在价格清单中列出的任何工作量和价格数据应仅限用于变更和支付的参考资料，而</w:t>
      </w:r>
      <w:r>
        <w:rPr>
          <w:rFonts w:ascii="仿宋_GB2312" w:eastAsia="仿宋_GB2312" w:hint="eastAsia"/>
          <w:szCs w:val="24"/>
        </w:rPr>
        <w:t>不能用于其他目的。</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4.1.3 </w:t>
      </w:r>
      <w:r>
        <w:rPr>
          <w:rFonts w:ascii="仿宋_GB2312" w:eastAsia="仿宋_GB2312" w:hint="eastAsia"/>
          <w:szCs w:val="24"/>
        </w:rPr>
        <w:t>合同约定工程的某部分按照实际完成的工程量进行支付的，应按照专用合同条件的约定进行计量和估价，并据此调整合同价格。</w:t>
      </w:r>
    </w:p>
    <w:p w:rsidR="00FD52F0" w:rsidRDefault="00490F8C">
      <w:pPr>
        <w:pStyle w:val="37"/>
        <w:widowControl/>
        <w:spacing w:afterLines="0" w:line="360" w:lineRule="exact"/>
        <w:ind w:left="0"/>
        <w:rPr>
          <w:b w:val="0"/>
          <w:bCs/>
        </w:rPr>
      </w:pPr>
      <w:bookmarkStart w:id="1814" w:name="_Toc26533"/>
      <w:bookmarkStart w:id="1815" w:name="_Toc6424"/>
      <w:bookmarkStart w:id="1816" w:name="_Toc23082"/>
      <w:bookmarkStart w:id="1817" w:name="_Ref531956881"/>
      <w:bookmarkStart w:id="1818" w:name="_Toc31796"/>
      <w:bookmarkStart w:id="1819" w:name="_Toc26689"/>
      <w:bookmarkStart w:id="1820" w:name="_Toc29669"/>
      <w:bookmarkStart w:id="1821" w:name="_Toc54862293"/>
      <w:bookmarkStart w:id="1822" w:name="_Ref531956884"/>
      <w:bookmarkStart w:id="1823" w:name="_Toc16066"/>
      <w:bookmarkStart w:id="1824" w:name="_Toc25567"/>
      <w:bookmarkStart w:id="1825" w:name="_Toc11994"/>
      <w:bookmarkStart w:id="1826" w:name="_Toc5561"/>
      <w:r>
        <w:rPr>
          <w:rFonts w:hint="eastAsia"/>
          <w:b w:val="0"/>
          <w:bCs/>
        </w:rPr>
        <w:t>1</w:t>
      </w:r>
      <w:r>
        <w:rPr>
          <w:b w:val="0"/>
          <w:bCs/>
        </w:rPr>
        <w:t xml:space="preserve">4.2 </w:t>
      </w:r>
      <w:r>
        <w:rPr>
          <w:rFonts w:hint="eastAsia"/>
          <w:b w:val="0"/>
          <w:bCs/>
        </w:rPr>
        <w:t>预付款</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4.2.1 </w:t>
      </w:r>
      <w:r>
        <w:rPr>
          <w:rFonts w:ascii="仿宋_GB2312" w:eastAsia="仿宋_GB2312" w:hint="eastAsia"/>
          <w:szCs w:val="24"/>
        </w:rPr>
        <w:t>预付款支付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预付款的额度和支付按照专用合同条件约定执行。预付款应当专用于承包人为合同工程的设计和工程实施购置材料、工程设备、施工设备、修建临时设施以及组织施工队伍进场等合同工作。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除专用合同条件另有约定外，预付款在进度付款中同比例扣回。在颁发工程接收证书前，提前解除合同的，尚未扣完的预付款应与合同价款一并结算。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发包人逾期支付预付款超过</w:t>
      </w:r>
      <w:r>
        <w:rPr>
          <w:rFonts w:ascii="仿宋_GB2312" w:eastAsia="仿宋_GB2312" w:hint="eastAsia"/>
          <w:szCs w:val="24"/>
        </w:rPr>
        <w:t>7</w:t>
      </w:r>
      <w:r>
        <w:rPr>
          <w:rFonts w:ascii="仿宋_GB2312" w:eastAsia="仿宋_GB2312" w:hint="eastAsia"/>
          <w:szCs w:val="24"/>
        </w:rPr>
        <w:t>天的，承包人有权向发包人发出要求预付的催告通知，发包人收到通知后</w:t>
      </w:r>
      <w:r>
        <w:rPr>
          <w:rFonts w:ascii="仿宋_GB2312" w:eastAsia="仿宋_GB2312" w:hint="eastAsia"/>
          <w:szCs w:val="24"/>
        </w:rPr>
        <w:t>7</w:t>
      </w:r>
      <w:r>
        <w:rPr>
          <w:rFonts w:ascii="仿宋_GB2312" w:eastAsia="仿宋_GB2312" w:hint="eastAsia"/>
          <w:szCs w:val="24"/>
        </w:rPr>
        <w:t>天内仍未支付的，承包人有权暂停施工，并按第</w:t>
      </w:r>
      <w:r>
        <w:rPr>
          <w:rFonts w:ascii="仿宋_GB2312" w:eastAsia="仿宋_GB2312" w:hint="eastAsia"/>
          <w:szCs w:val="24"/>
        </w:rPr>
        <w:t>15.1.1</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发包人违约的情形</w:t>
      </w:r>
      <w:r>
        <w:rPr>
          <w:rFonts w:ascii="仿宋_GB2312" w:eastAsia="仿宋_GB2312" w:hint="eastAsia"/>
          <w:szCs w:val="24"/>
        </w:rPr>
        <w:t>]</w:t>
      </w:r>
      <w:r>
        <w:rPr>
          <w:rFonts w:ascii="仿宋_GB2312" w:eastAsia="仿宋_GB2312" w:hint="eastAsia"/>
          <w:szCs w:val="24"/>
        </w:rPr>
        <w:t>执行。</w:t>
      </w:r>
    </w:p>
    <w:p w:rsidR="00FD52F0" w:rsidRDefault="00490F8C">
      <w:pPr>
        <w:pStyle w:val="42"/>
        <w:spacing w:afterLines="0" w:line="360" w:lineRule="exact"/>
        <w:ind w:left="0"/>
        <w:rPr>
          <w:rFonts w:ascii="仿宋_GB2312" w:eastAsia="仿宋_GB2312"/>
          <w:szCs w:val="24"/>
        </w:rPr>
      </w:pPr>
      <w:bookmarkStart w:id="1827" w:name="_Ref531956907"/>
      <w:bookmarkStart w:id="1828" w:name="_Ref4797624"/>
      <w:bookmarkStart w:id="1829" w:name="_Hlk54429963"/>
      <w:r>
        <w:rPr>
          <w:rFonts w:ascii="仿宋_GB2312" w:eastAsia="仿宋_GB2312" w:hint="eastAsia"/>
          <w:szCs w:val="24"/>
        </w:rPr>
        <w:t>1</w:t>
      </w:r>
      <w:r>
        <w:rPr>
          <w:rFonts w:ascii="仿宋_GB2312" w:eastAsia="仿宋_GB2312"/>
          <w:szCs w:val="24"/>
        </w:rPr>
        <w:t xml:space="preserve">4.2.2 </w:t>
      </w:r>
      <w:r>
        <w:rPr>
          <w:rFonts w:ascii="仿宋_GB2312" w:eastAsia="仿宋_GB2312" w:hint="eastAsia"/>
          <w:szCs w:val="24"/>
        </w:rPr>
        <w:t>预付款</w:t>
      </w:r>
      <w:bookmarkEnd w:id="1827"/>
      <w:r>
        <w:rPr>
          <w:rFonts w:ascii="仿宋_GB2312" w:eastAsia="仿宋_GB2312" w:hint="eastAsia"/>
          <w:szCs w:val="24"/>
        </w:rPr>
        <w:t>担保</w:t>
      </w:r>
      <w:bookmarkEnd w:id="1828"/>
    </w:p>
    <w:bookmarkEnd w:id="1829"/>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发包人指示承包人提供预付款担保的，承包人应在发包人支付预付款</w:t>
      </w:r>
      <w:r>
        <w:rPr>
          <w:rFonts w:ascii="仿宋_GB2312" w:eastAsia="仿宋_GB2312" w:hint="eastAsia"/>
          <w:szCs w:val="24"/>
        </w:rPr>
        <w:t>7</w:t>
      </w:r>
      <w:r>
        <w:rPr>
          <w:rFonts w:ascii="仿宋_GB2312" w:eastAsia="仿宋_GB2312" w:hint="eastAsia"/>
          <w:szCs w:val="24"/>
        </w:rPr>
        <w:t>天前提供预付款担保，专用合同条件另有约定除外。预付款担保可采用银行保函、担保公司担保等形式，具体由合同当事人在专用合同条件中约定。在预付款完全扣回之前，承包人应保证预付款担保持续有效。</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发包人在工程款中逐期扣回预付款后，预付款担保额度应相应减少，但</w:t>
      </w:r>
      <w:r>
        <w:rPr>
          <w:rFonts w:ascii="仿宋_GB2312" w:eastAsia="仿宋_GB2312" w:hint="eastAsia"/>
          <w:szCs w:val="24"/>
        </w:rPr>
        <w:t>剩余的预付款担保金额不得低于未被扣回的预付款金额。</w:t>
      </w:r>
    </w:p>
    <w:p w:rsidR="00FD52F0" w:rsidRDefault="00490F8C">
      <w:pPr>
        <w:pStyle w:val="37"/>
        <w:widowControl/>
        <w:spacing w:afterLines="0" w:line="360" w:lineRule="exact"/>
        <w:ind w:left="0"/>
        <w:rPr>
          <w:b w:val="0"/>
          <w:bCs/>
        </w:rPr>
      </w:pPr>
      <w:bookmarkStart w:id="1830" w:name="_Toc4784195"/>
      <w:bookmarkStart w:id="1831" w:name="_Toc4784194"/>
      <w:bookmarkStart w:id="1832" w:name="_Toc4784193"/>
      <w:bookmarkStart w:id="1833" w:name="_Toc30582"/>
      <w:bookmarkStart w:id="1834" w:name="_Toc17772"/>
      <w:bookmarkStart w:id="1835" w:name="_Toc22203"/>
      <w:bookmarkStart w:id="1836" w:name="_Ref531956967"/>
      <w:bookmarkStart w:id="1837" w:name="_Toc22422"/>
      <w:bookmarkStart w:id="1838" w:name="_Ref531956963"/>
      <w:bookmarkStart w:id="1839" w:name="_Ref4623398"/>
      <w:bookmarkStart w:id="1840" w:name="_Toc20345"/>
      <w:bookmarkStart w:id="1841" w:name="_Toc23540"/>
      <w:bookmarkStart w:id="1842" w:name="_Toc54862294"/>
      <w:bookmarkStart w:id="1843" w:name="_Toc21851"/>
      <w:bookmarkStart w:id="1844" w:name="_Toc23574"/>
      <w:bookmarkStart w:id="1845" w:name="_Toc31786"/>
      <w:bookmarkStart w:id="1846" w:name="_Toc459"/>
      <w:bookmarkEnd w:id="1830"/>
      <w:bookmarkEnd w:id="1831"/>
      <w:bookmarkEnd w:id="1832"/>
      <w:r>
        <w:rPr>
          <w:rFonts w:hint="eastAsia"/>
          <w:b w:val="0"/>
          <w:bCs/>
        </w:rPr>
        <w:t>1</w:t>
      </w:r>
      <w:r>
        <w:rPr>
          <w:b w:val="0"/>
          <w:bCs/>
        </w:rPr>
        <w:t xml:space="preserve">4.3 </w:t>
      </w:r>
      <w:r>
        <w:rPr>
          <w:rFonts w:hint="eastAsia"/>
          <w:b w:val="0"/>
          <w:bCs/>
        </w:rPr>
        <w:t>工程进度款</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rsidR="00FD52F0" w:rsidRDefault="00490F8C">
      <w:pPr>
        <w:pStyle w:val="42"/>
        <w:spacing w:afterLines="0" w:line="360" w:lineRule="exact"/>
        <w:ind w:left="0"/>
        <w:rPr>
          <w:rFonts w:ascii="仿宋_GB2312" w:eastAsia="仿宋_GB2312"/>
          <w:szCs w:val="24"/>
        </w:rPr>
      </w:pPr>
      <w:bookmarkStart w:id="1847" w:name="_Ref532679934"/>
      <w:bookmarkStart w:id="1848" w:name="_Ref531956987"/>
      <w:r>
        <w:rPr>
          <w:rFonts w:ascii="仿宋_GB2312" w:eastAsia="仿宋_GB2312" w:hint="eastAsia"/>
          <w:szCs w:val="24"/>
        </w:rPr>
        <w:t>1</w:t>
      </w:r>
      <w:r>
        <w:rPr>
          <w:rFonts w:ascii="仿宋_GB2312" w:eastAsia="仿宋_GB2312"/>
          <w:szCs w:val="24"/>
        </w:rPr>
        <w:t xml:space="preserve">4.3.1 </w:t>
      </w:r>
      <w:r>
        <w:rPr>
          <w:rFonts w:ascii="仿宋_GB2312" w:eastAsia="仿宋_GB2312" w:hint="eastAsia"/>
          <w:szCs w:val="24"/>
        </w:rPr>
        <w:t>工程进度付款申请</w:t>
      </w:r>
      <w:bookmarkEnd w:id="1847"/>
      <w:bookmarkEnd w:id="184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1</w:t>
      </w:r>
      <w:r>
        <w:rPr>
          <w:rFonts w:ascii="仿宋_GB2312" w:eastAsia="仿宋_GB2312" w:hint="eastAsia"/>
          <w:szCs w:val="24"/>
        </w:rPr>
        <w:t>）人工费的申请</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人工费应按月支付，工程师应在收到承包人人工费付款申请单以及相关资料后</w:t>
      </w:r>
      <w:r>
        <w:rPr>
          <w:rFonts w:ascii="仿宋_GB2312" w:eastAsia="仿宋_GB2312"/>
          <w:szCs w:val="24"/>
        </w:rPr>
        <w:t>7</w:t>
      </w:r>
      <w:r>
        <w:rPr>
          <w:rFonts w:ascii="仿宋_GB2312" w:eastAsia="仿宋_GB2312"/>
          <w:szCs w:val="24"/>
        </w:rPr>
        <w:t>天内完成审查并报送发包人，发包人应在收到后</w:t>
      </w:r>
      <w:r>
        <w:rPr>
          <w:rFonts w:ascii="仿宋_GB2312" w:eastAsia="仿宋_GB2312"/>
          <w:szCs w:val="24"/>
        </w:rPr>
        <w:t>7</w:t>
      </w:r>
      <w:r>
        <w:rPr>
          <w:rFonts w:ascii="仿宋_GB2312" w:eastAsia="仿宋_GB2312"/>
          <w:szCs w:val="24"/>
        </w:rPr>
        <w:t>天内完成审批并向承包人签发人工费支付证书，发包人应在人工费支付证书签发后</w:t>
      </w:r>
      <w:r>
        <w:rPr>
          <w:rFonts w:ascii="仿宋_GB2312" w:eastAsia="仿宋_GB2312"/>
          <w:szCs w:val="24"/>
        </w:rPr>
        <w:t>7</w:t>
      </w:r>
      <w:r>
        <w:rPr>
          <w:rFonts w:ascii="仿宋_GB2312" w:eastAsia="仿宋_GB2312"/>
          <w:szCs w:val="24"/>
        </w:rPr>
        <w:t>天内完成支付。已支付的人工费部分，发包人支付进度款时予以相应扣除</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）除专用合同条件另有约定外，承包人应在每月月末向工程师提交进度付款申请单，该进度付款申请单应包括下列内容：</w:t>
      </w:r>
    </w:p>
    <w:p w:rsidR="00FD52F0" w:rsidRDefault="00490F8C">
      <w:pPr>
        <w:wordWrap/>
        <w:topLinePunct w:val="0"/>
        <w:spacing w:afterLines="0" w:line="360" w:lineRule="exact"/>
        <w:rPr>
          <w:rFonts w:ascii="仿宋_GB2312" w:eastAsia="仿宋_GB2312"/>
          <w:szCs w:val="24"/>
        </w:rPr>
      </w:pPr>
      <w:bookmarkStart w:id="1849" w:name="_Ref24496054"/>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截至本次付款</w:t>
      </w:r>
      <w:r>
        <w:rPr>
          <w:rFonts w:ascii="仿宋_GB2312" w:eastAsia="仿宋_GB2312" w:hint="eastAsia"/>
          <w:szCs w:val="24"/>
        </w:rPr>
        <w:t>周期内已完成工作对应的金额；</w:t>
      </w:r>
      <w:bookmarkEnd w:id="1849"/>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扣除依据本款第（</w:t>
      </w:r>
      <w:r>
        <w:rPr>
          <w:rFonts w:ascii="仿宋_GB2312" w:eastAsia="仿宋_GB2312"/>
          <w:szCs w:val="24"/>
        </w:rPr>
        <w:t>1</w:t>
      </w:r>
      <w:r>
        <w:rPr>
          <w:rFonts w:ascii="仿宋_GB2312" w:eastAsia="仿宋_GB2312"/>
          <w:szCs w:val="24"/>
        </w:rPr>
        <w:t>）</w:t>
      </w:r>
      <w:r>
        <w:rPr>
          <w:rFonts w:ascii="仿宋_GB2312" w:eastAsia="仿宋_GB2312" w:hint="eastAsia"/>
          <w:szCs w:val="24"/>
        </w:rPr>
        <w:t>目</w:t>
      </w:r>
      <w:r>
        <w:rPr>
          <w:rFonts w:ascii="仿宋_GB2312" w:eastAsia="仿宋_GB2312"/>
          <w:szCs w:val="24"/>
        </w:rPr>
        <w:t>约定中已扣除的人工费金额</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根据第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变更与调整</w:t>
      </w:r>
      <w:r>
        <w:rPr>
          <w:rFonts w:ascii="仿宋_GB2312" w:eastAsia="仿宋_GB2312" w:hint="eastAsia"/>
          <w:szCs w:val="24"/>
        </w:rPr>
        <w:t>]</w:t>
      </w:r>
      <w:r>
        <w:rPr>
          <w:rFonts w:ascii="仿宋_GB2312" w:eastAsia="仿宋_GB2312" w:hint="eastAsia"/>
          <w:szCs w:val="24"/>
        </w:rPr>
        <w:t>应增加和扣减的变更金额；</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根据第</w:t>
      </w:r>
      <w:r>
        <w:rPr>
          <w:rFonts w:ascii="仿宋_GB2312" w:eastAsia="仿宋_GB2312"/>
          <w:szCs w:val="24"/>
        </w:rPr>
        <w:t>14.2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预付款</w:t>
      </w:r>
      <w:r>
        <w:rPr>
          <w:rFonts w:ascii="仿宋_GB2312" w:eastAsia="仿宋_GB2312" w:hint="eastAsia"/>
          <w:szCs w:val="24"/>
        </w:rPr>
        <w:t>]</w:t>
      </w:r>
      <w:r>
        <w:rPr>
          <w:rFonts w:ascii="仿宋_GB2312" w:eastAsia="仿宋_GB2312" w:hint="eastAsia"/>
          <w:szCs w:val="24"/>
        </w:rPr>
        <w:t>约定应支付的预付款和扣减的返还预付款；</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根据第</w:t>
      </w:r>
      <w:r>
        <w:rPr>
          <w:rFonts w:ascii="仿宋_GB2312" w:eastAsia="仿宋_GB2312"/>
          <w:szCs w:val="24"/>
        </w:rPr>
        <w:t>14.6.2</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质量保证金的预留</w:t>
      </w:r>
      <w:r>
        <w:rPr>
          <w:rFonts w:ascii="仿宋_GB2312" w:eastAsia="仿宋_GB2312" w:hint="eastAsia"/>
          <w:szCs w:val="24"/>
        </w:rPr>
        <w:t>]</w:t>
      </w:r>
      <w:r>
        <w:rPr>
          <w:rFonts w:ascii="仿宋_GB2312" w:eastAsia="仿宋_GB2312" w:hint="eastAsia"/>
          <w:szCs w:val="24"/>
        </w:rPr>
        <w:t>约定应预留的质量保证金金额；</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根据第</w:t>
      </w:r>
      <w:r>
        <w:rPr>
          <w:rFonts w:ascii="仿宋_GB2312" w:eastAsia="仿宋_GB2312"/>
          <w:szCs w:val="24"/>
        </w:rPr>
        <w:t>19</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索赔</w:t>
      </w:r>
      <w:r>
        <w:rPr>
          <w:rFonts w:ascii="仿宋_GB2312" w:eastAsia="仿宋_GB2312" w:hint="eastAsia"/>
          <w:szCs w:val="24"/>
        </w:rPr>
        <w:t>]</w:t>
      </w:r>
      <w:r>
        <w:rPr>
          <w:rFonts w:ascii="仿宋_GB2312" w:eastAsia="仿宋_GB2312" w:hint="eastAsia"/>
          <w:szCs w:val="24"/>
        </w:rPr>
        <w:t>应增加和扣减的索赔金额；</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对已签发的进度款支付证书中出现错误的修正，应在本次进度付款中支付或扣除的金额；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8</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根据合同约定应增加和扣减的其他金额。</w:t>
      </w:r>
    </w:p>
    <w:p w:rsidR="00FD52F0" w:rsidRDefault="00490F8C">
      <w:pPr>
        <w:pStyle w:val="42"/>
        <w:spacing w:afterLines="0" w:line="360" w:lineRule="exact"/>
        <w:ind w:left="0"/>
        <w:rPr>
          <w:rFonts w:ascii="仿宋_GB2312" w:eastAsia="仿宋_GB2312"/>
          <w:szCs w:val="24"/>
        </w:rPr>
      </w:pPr>
      <w:bookmarkStart w:id="1850" w:name="_Ref531957608"/>
      <w:r>
        <w:rPr>
          <w:rFonts w:ascii="仿宋_GB2312" w:eastAsia="仿宋_GB2312" w:hint="eastAsia"/>
          <w:szCs w:val="24"/>
        </w:rPr>
        <w:t>1</w:t>
      </w:r>
      <w:r>
        <w:rPr>
          <w:rFonts w:ascii="仿宋_GB2312" w:eastAsia="仿宋_GB2312"/>
          <w:szCs w:val="24"/>
        </w:rPr>
        <w:t xml:space="preserve">4.3.2 </w:t>
      </w:r>
      <w:r>
        <w:rPr>
          <w:rFonts w:ascii="仿宋_GB2312" w:eastAsia="仿宋_GB2312" w:hint="eastAsia"/>
          <w:szCs w:val="24"/>
        </w:rPr>
        <w:t>进度付款审核和支付</w:t>
      </w:r>
      <w:bookmarkEnd w:id="1850"/>
    </w:p>
    <w:p w:rsidR="00FD52F0" w:rsidRDefault="00490F8C">
      <w:pPr>
        <w:pStyle w:val="62"/>
        <w:spacing w:afterLines="0" w:line="360" w:lineRule="exact"/>
        <w:ind w:left="0" w:firstLineChars="200" w:firstLine="480"/>
        <w:rPr>
          <w:rFonts w:ascii="仿宋_GB2312" w:eastAsia="仿宋_GB2312"/>
          <w:szCs w:val="24"/>
        </w:rPr>
      </w:pPr>
      <w:r>
        <w:rPr>
          <w:rFonts w:ascii="仿宋_GB2312" w:eastAsia="仿宋_GB2312" w:hint="eastAsia"/>
          <w:szCs w:val="24"/>
        </w:rPr>
        <w:t>除专用合同条件另有约定外，工程师应在收到承包人进度付款申请单以及相关资料后</w:t>
      </w:r>
      <w:r>
        <w:rPr>
          <w:rFonts w:ascii="仿宋_GB2312" w:eastAsia="仿宋_GB2312" w:hint="eastAsia"/>
          <w:szCs w:val="24"/>
        </w:rPr>
        <w:t>7</w:t>
      </w:r>
      <w:r>
        <w:rPr>
          <w:rFonts w:ascii="仿宋_GB2312" w:eastAsia="仿宋_GB2312" w:hint="eastAsia"/>
          <w:szCs w:val="24"/>
        </w:rPr>
        <w:t>天内完成审查并报送发包人，发包人应在收到后</w:t>
      </w:r>
      <w:r>
        <w:rPr>
          <w:rFonts w:ascii="仿宋_GB2312" w:eastAsia="仿宋_GB2312" w:hint="eastAsia"/>
          <w:szCs w:val="24"/>
        </w:rPr>
        <w:t>7</w:t>
      </w:r>
      <w:r>
        <w:rPr>
          <w:rFonts w:ascii="仿宋_GB2312" w:eastAsia="仿宋_GB2312" w:hint="eastAsia"/>
          <w:szCs w:val="24"/>
        </w:rPr>
        <w:t>天内完成审批并向承包人签发进度款支付证书。发包人逾期（包括因工程师原因延误报送的时间）未完成审批且未提出异议的，视为已签发进度款支付证书。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工程师对承包人的进度付款申请单有异议的，有权要求承包人修正和提供补充资料，承包人应提交修正后的进度付款申请单。工程师应在收到承包人修正后的进度付款申请单及相关资料后</w:t>
      </w:r>
      <w:r>
        <w:rPr>
          <w:rFonts w:ascii="仿宋_GB2312" w:eastAsia="仿宋_GB2312" w:hint="eastAsia"/>
          <w:szCs w:val="24"/>
        </w:rPr>
        <w:t>7</w:t>
      </w:r>
      <w:r>
        <w:rPr>
          <w:rFonts w:ascii="仿宋_GB2312" w:eastAsia="仿宋_GB2312" w:hint="eastAsia"/>
          <w:szCs w:val="24"/>
        </w:rPr>
        <w:t>天内完成审查并报送发包人，发包人应在收到工程师报送的进度付款申请单及相关资料后</w:t>
      </w:r>
      <w:r>
        <w:rPr>
          <w:rFonts w:ascii="仿宋_GB2312" w:eastAsia="仿宋_GB2312" w:hint="eastAsia"/>
          <w:szCs w:val="24"/>
        </w:rPr>
        <w:t>7</w:t>
      </w:r>
      <w:r>
        <w:rPr>
          <w:rFonts w:ascii="仿宋_GB2312" w:eastAsia="仿宋_GB2312" w:hint="eastAsia"/>
          <w:szCs w:val="24"/>
        </w:rPr>
        <w:t>天内，</w:t>
      </w:r>
      <w:r>
        <w:rPr>
          <w:rFonts w:ascii="仿宋_GB2312" w:eastAsia="仿宋_GB2312" w:hint="eastAsia"/>
          <w:szCs w:val="24"/>
        </w:rPr>
        <w:t>向承包人签发无异议部分的进度款支付证书。存在争议的部分，按照第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争议解决</w:t>
      </w:r>
      <w:r>
        <w:rPr>
          <w:rFonts w:ascii="仿宋_GB2312" w:eastAsia="仿宋_GB2312" w:hint="eastAsia"/>
          <w:szCs w:val="24"/>
        </w:rPr>
        <w:t>]</w:t>
      </w:r>
      <w:r>
        <w:rPr>
          <w:rFonts w:ascii="仿宋_GB2312" w:eastAsia="仿宋_GB2312" w:hint="eastAsia"/>
          <w:szCs w:val="24"/>
        </w:rPr>
        <w:t>的约定处理。</w:t>
      </w:r>
    </w:p>
    <w:p w:rsidR="00FD52F0" w:rsidRDefault="00490F8C">
      <w:pPr>
        <w:pStyle w:val="62"/>
        <w:spacing w:afterLines="0" w:line="360" w:lineRule="exact"/>
        <w:ind w:left="0" w:firstLineChars="200" w:firstLine="480"/>
        <w:rPr>
          <w:rFonts w:ascii="仿宋_GB2312" w:eastAsia="仿宋_GB2312"/>
          <w:szCs w:val="24"/>
        </w:rPr>
      </w:pPr>
      <w:r>
        <w:rPr>
          <w:rFonts w:ascii="仿宋_GB2312" w:eastAsia="仿宋_GB2312" w:hint="eastAsia"/>
          <w:szCs w:val="24"/>
        </w:rPr>
        <w:t>除专用合同条件另有约定外，发包人应在进度款支付证书签发后</w:t>
      </w:r>
      <w:r>
        <w:rPr>
          <w:rFonts w:ascii="仿宋_GB2312" w:eastAsia="仿宋_GB2312" w:hint="eastAsia"/>
          <w:szCs w:val="24"/>
        </w:rPr>
        <w:t>14</w:t>
      </w:r>
      <w:r>
        <w:rPr>
          <w:rFonts w:ascii="仿宋_GB2312" w:eastAsia="仿宋_GB2312" w:hint="eastAsia"/>
          <w:szCs w:val="24"/>
        </w:rPr>
        <w:t>天内完成支付，发包人逾期支付进度款的，按照贷款市场报价利率（</w:t>
      </w:r>
      <w:r>
        <w:rPr>
          <w:rFonts w:ascii="仿宋_GB2312" w:eastAsia="仿宋_GB2312" w:hint="eastAsia"/>
          <w:szCs w:val="24"/>
        </w:rPr>
        <w:t>LPR</w:t>
      </w:r>
      <w:r>
        <w:rPr>
          <w:rFonts w:ascii="仿宋_GB2312" w:eastAsia="仿宋_GB2312" w:hint="eastAsia"/>
          <w:szCs w:val="24"/>
        </w:rPr>
        <w:t>）支付利息；逾期支付超过</w:t>
      </w:r>
      <w:r>
        <w:rPr>
          <w:rFonts w:ascii="仿宋_GB2312" w:eastAsia="仿宋_GB2312" w:hint="eastAsia"/>
          <w:szCs w:val="24"/>
        </w:rPr>
        <w:t>56</w:t>
      </w:r>
      <w:r>
        <w:rPr>
          <w:rFonts w:ascii="仿宋_GB2312" w:eastAsia="仿宋_GB2312" w:hint="eastAsia"/>
          <w:szCs w:val="24"/>
        </w:rPr>
        <w:t>天的，按照贷款市场报价利率（</w:t>
      </w:r>
      <w:r>
        <w:rPr>
          <w:rFonts w:ascii="仿宋_GB2312" w:eastAsia="仿宋_GB2312" w:hint="eastAsia"/>
          <w:szCs w:val="24"/>
        </w:rPr>
        <w:t>LPR</w:t>
      </w:r>
      <w:r>
        <w:rPr>
          <w:rFonts w:ascii="仿宋_GB2312" w:eastAsia="仿宋_GB2312" w:hint="eastAsia"/>
          <w:szCs w:val="24"/>
        </w:rPr>
        <w:t>）的两倍支付利息。</w:t>
      </w:r>
      <w:r>
        <w:rPr>
          <w:rFonts w:ascii="仿宋_GB2312" w:eastAsia="仿宋_GB2312" w:hint="eastAsia"/>
          <w:szCs w:val="24"/>
        </w:rPr>
        <w:t xml:space="preserve"> </w:t>
      </w:r>
    </w:p>
    <w:p w:rsidR="00FD52F0" w:rsidRDefault="00490F8C">
      <w:pPr>
        <w:pStyle w:val="62"/>
        <w:spacing w:afterLines="0" w:line="360" w:lineRule="exact"/>
        <w:ind w:left="0" w:firstLineChars="200" w:firstLine="480"/>
        <w:rPr>
          <w:rFonts w:ascii="仿宋_GB2312" w:eastAsia="仿宋_GB2312"/>
          <w:szCs w:val="24"/>
        </w:rPr>
      </w:pPr>
      <w:r>
        <w:rPr>
          <w:rFonts w:ascii="仿宋_GB2312" w:eastAsia="仿宋_GB2312" w:hint="eastAsia"/>
          <w:szCs w:val="24"/>
        </w:rPr>
        <w:t>发包人签发进度款支付证书，不表明发包人已同意、批准或接受了承包人完成的相应部分的工作。</w:t>
      </w:r>
    </w:p>
    <w:p w:rsidR="00FD52F0" w:rsidRDefault="00490F8C">
      <w:pPr>
        <w:pStyle w:val="42"/>
        <w:spacing w:afterLines="0" w:line="360" w:lineRule="exact"/>
        <w:ind w:left="0"/>
        <w:rPr>
          <w:rFonts w:ascii="仿宋_GB2312" w:eastAsia="仿宋_GB2312"/>
          <w:szCs w:val="24"/>
        </w:rPr>
      </w:pPr>
      <w:bookmarkStart w:id="1851" w:name="_Ref531957023"/>
      <w:r>
        <w:rPr>
          <w:rFonts w:ascii="仿宋_GB2312" w:eastAsia="仿宋_GB2312" w:hint="eastAsia"/>
          <w:szCs w:val="24"/>
        </w:rPr>
        <w:t>1</w:t>
      </w:r>
      <w:r>
        <w:rPr>
          <w:rFonts w:ascii="仿宋_GB2312" w:eastAsia="仿宋_GB2312"/>
          <w:szCs w:val="24"/>
        </w:rPr>
        <w:t xml:space="preserve">4.3.3 </w:t>
      </w:r>
      <w:r>
        <w:rPr>
          <w:rFonts w:ascii="仿宋_GB2312" w:eastAsia="仿宋_GB2312" w:hint="eastAsia"/>
          <w:szCs w:val="24"/>
        </w:rPr>
        <w:t>进度付款的修正</w:t>
      </w:r>
      <w:bookmarkEnd w:id="185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在对已签发的进度款支付证书进行阶段汇总和复核中发现错误、遗漏或重复的，发包人和承包人均有权提出修正申请。经发包人和承包人同意的修正，应在下期进度付款中支付或扣除。</w:t>
      </w:r>
    </w:p>
    <w:p w:rsidR="00FD52F0" w:rsidRDefault="00490F8C">
      <w:pPr>
        <w:pStyle w:val="37"/>
        <w:widowControl/>
        <w:spacing w:afterLines="0" w:line="360" w:lineRule="exact"/>
        <w:ind w:left="0"/>
        <w:rPr>
          <w:b w:val="0"/>
          <w:bCs/>
        </w:rPr>
      </w:pPr>
      <w:bookmarkStart w:id="1852" w:name="_Toc3665"/>
      <w:bookmarkStart w:id="1853" w:name="_Toc1942"/>
      <w:bookmarkStart w:id="1854" w:name="_Toc8001"/>
      <w:bookmarkStart w:id="1855" w:name="_Toc23125"/>
      <w:bookmarkStart w:id="1856" w:name="_Toc54862295"/>
      <w:bookmarkStart w:id="1857" w:name="_Ref4538578"/>
      <w:bookmarkStart w:id="1858" w:name="_Toc1787"/>
      <w:bookmarkStart w:id="1859" w:name="_Toc12084"/>
      <w:bookmarkStart w:id="1860" w:name="_Toc27244"/>
      <w:bookmarkStart w:id="1861" w:name="_Toc32336"/>
      <w:bookmarkStart w:id="1862" w:name="_Toc22631"/>
      <w:bookmarkStart w:id="1863" w:name="_Toc28378"/>
      <w:bookmarkStart w:id="1864" w:name="_Ref536647814"/>
      <w:bookmarkStart w:id="1865" w:name="_Ref536647822"/>
      <w:r>
        <w:rPr>
          <w:rFonts w:hint="eastAsia"/>
          <w:b w:val="0"/>
          <w:bCs/>
        </w:rPr>
        <w:t>1</w:t>
      </w:r>
      <w:r>
        <w:rPr>
          <w:b w:val="0"/>
          <w:bCs/>
        </w:rPr>
        <w:t xml:space="preserve">4.4 </w:t>
      </w:r>
      <w:r>
        <w:rPr>
          <w:rFonts w:hint="eastAsia"/>
          <w:b w:val="0"/>
          <w:bCs/>
        </w:rPr>
        <w:t>付款计划表</w:t>
      </w:r>
      <w:bookmarkEnd w:id="1852"/>
      <w:bookmarkEnd w:id="1853"/>
      <w:bookmarkEnd w:id="1854"/>
      <w:bookmarkEnd w:id="1855"/>
      <w:bookmarkEnd w:id="1856"/>
      <w:bookmarkEnd w:id="1857"/>
      <w:bookmarkEnd w:id="1858"/>
      <w:bookmarkEnd w:id="1859"/>
      <w:bookmarkEnd w:id="1860"/>
      <w:bookmarkEnd w:id="1861"/>
      <w:bookmarkEnd w:id="1862"/>
      <w:bookmarkEnd w:id="1863"/>
    </w:p>
    <w:p w:rsidR="00FD52F0" w:rsidRDefault="00490F8C">
      <w:pPr>
        <w:pStyle w:val="42"/>
        <w:spacing w:afterLines="0" w:line="360" w:lineRule="exact"/>
        <w:ind w:left="0"/>
        <w:rPr>
          <w:rFonts w:ascii="仿宋_GB2312" w:eastAsia="仿宋_GB2312"/>
          <w:szCs w:val="24"/>
        </w:rPr>
      </w:pPr>
      <w:bookmarkStart w:id="1866" w:name="_Ref4570974"/>
      <w:r>
        <w:rPr>
          <w:rFonts w:ascii="仿宋_GB2312" w:eastAsia="仿宋_GB2312" w:hint="eastAsia"/>
          <w:szCs w:val="24"/>
        </w:rPr>
        <w:t>1</w:t>
      </w:r>
      <w:r>
        <w:rPr>
          <w:rFonts w:ascii="仿宋_GB2312" w:eastAsia="仿宋_GB2312"/>
          <w:szCs w:val="24"/>
        </w:rPr>
        <w:t xml:space="preserve">4.4.1 </w:t>
      </w:r>
      <w:r>
        <w:rPr>
          <w:rFonts w:ascii="仿宋_GB2312" w:eastAsia="仿宋_GB2312" w:hint="eastAsia"/>
          <w:szCs w:val="24"/>
        </w:rPr>
        <w:t>付款计划表的编制要求</w:t>
      </w:r>
      <w:bookmarkEnd w:id="186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除专用合同条件另有约定外，付款计划表按如下要求编制：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付款计划表中所列的每期付款金额，应为第</w:t>
      </w:r>
      <w:r>
        <w:rPr>
          <w:rFonts w:ascii="仿宋_GB2312" w:eastAsia="仿宋_GB2312"/>
          <w:szCs w:val="24"/>
        </w:rPr>
        <w:t>14.3.1</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工程进度付款申请</w:t>
      </w:r>
      <w:r>
        <w:rPr>
          <w:rFonts w:ascii="仿宋_GB2312" w:eastAsia="仿宋_GB2312" w:hint="eastAsia"/>
          <w:szCs w:val="24"/>
        </w:rPr>
        <w:t>]</w:t>
      </w:r>
      <w:r>
        <w:rPr>
          <w:rFonts w:ascii="仿宋_GB2312" w:eastAsia="仿宋_GB2312" w:hint="eastAsia"/>
          <w:szCs w:val="24"/>
        </w:rPr>
        <w:t>每期进度款的估算金额；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实际进度与项目进度计划不一致的，合同当事人可按照第</w:t>
      </w:r>
      <w:r>
        <w:rPr>
          <w:rFonts w:ascii="仿宋_GB2312" w:eastAsia="仿宋_GB2312"/>
          <w:szCs w:val="24"/>
        </w:rPr>
        <w:t>3.6</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商定或确定</w:t>
      </w:r>
      <w:r>
        <w:rPr>
          <w:rFonts w:ascii="仿宋_GB2312" w:eastAsia="仿宋_GB2312" w:hint="eastAsia"/>
          <w:szCs w:val="24"/>
        </w:rPr>
        <w:t>]</w:t>
      </w:r>
      <w:r>
        <w:rPr>
          <w:rFonts w:ascii="仿宋_GB2312" w:eastAsia="仿宋_GB2312" w:hint="eastAsia"/>
          <w:szCs w:val="24"/>
        </w:rPr>
        <w:t>修改付款计划表；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不采用付款计划表的，承包人</w:t>
      </w:r>
      <w:r>
        <w:rPr>
          <w:rFonts w:ascii="仿宋_GB2312" w:eastAsia="仿宋_GB2312" w:hint="eastAsia"/>
          <w:szCs w:val="24"/>
        </w:rPr>
        <w:t>应向工程师提交按季度编制的支付估算付款计划表，用于支付参考。</w:t>
      </w:r>
    </w:p>
    <w:p w:rsidR="00FD52F0" w:rsidRDefault="00490F8C">
      <w:pPr>
        <w:pStyle w:val="42"/>
        <w:spacing w:afterLines="0" w:line="360" w:lineRule="exact"/>
        <w:ind w:left="0"/>
        <w:rPr>
          <w:rFonts w:ascii="仿宋_GB2312" w:eastAsia="仿宋_GB2312"/>
          <w:szCs w:val="24"/>
        </w:rPr>
      </w:pPr>
      <w:bookmarkStart w:id="1867" w:name="_Ref4571011"/>
      <w:r>
        <w:rPr>
          <w:rFonts w:ascii="仿宋_GB2312" w:eastAsia="仿宋_GB2312" w:hint="eastAsia"/>
          <w:szCs w:val="24"/>
        </w:rPr>
        <w:t>1</w:t>
      </w:r>
      <w:r>
        <w:rPr>
          <w:rFonts w:ascii="仿宋_GB2312" w:eastAsia="仿宋_GB2312"/>
          <w:szCs w:val="24"/>
        </w:rPr>
        <w:t xml:space="preserve">4.4.2 </w:t>
      </w:r>
      <w:r>
        <w:rPr>
          <w:rFonts w:ascii="仿宋_GB2312" w:eastAsia="仿宋_GB2312" w:hint="eastAsia"/>
          <w:szCs w:val="24"/>
        </w:rPr>
        <w:t>付款计划表的编制与审批</w:t>
      </w:r>
      <w:bookmarkEnd w:id="186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除专用合同条件另有约定外，承包人应根据第</w:t>
      </w:r>
      <w:r>
        <w:rPr>
          <w:rFonts w:ascii="仿宋_GB2312" w:eastAsia="仿宋_GB2312"/>
          <w:szCs w:val="24"/>
        </w:rPr>
        <w:t>8.4</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项目进度计划</w:t>
      </w:r>
      <w:r>
        <w:rPr>
          <w:rFonts w:ascii="仿宋_GB2312" w:eastAsia="仿宋_GB2312" w:hint="eastAsia"/>
          <w:szCs w:val="24"/>
        </w:rPr>
        <w:t>]</w:t>
      </w:r>
      <w:r>
        <w:rPr>
          <w:rFonts w:ascii="仿宋_GB2312" w:eastAsia="仿宋_GB2312" w:hint="eastAsia"/>
          <w:szCs w:val="24"/>
        </w:rPr>
        <w:t>约定的项目进度计划、签约合同价和工程量等因素对总价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w:t>
      </w:r>
      <w:r>
        <w:rPr>
          <w:rFonts w:ascii="仿宋_GB2312" w:eastAsia="仿宋_GB2312" w:hint="eastAsia"/>
          <w:szCs w:val="24"/>
        </w:rPr>
        <w:t>7</w:t>
      </w:r>
      <w:r>
        <w:rPr>
          <w:rFonts w:ascii="仿宋_GB2312" w:eastAsia="仿宋_GB2312" w:hint="eastAsia"/>
          <w:szCs w:val="24"/>
        </w:rPr>
        <w:t>天内，将付款计划表及编制付款计划表的支持性资</w:t>
      </w:r>
      <w:r>
        <w:rPr>
          <w:rFonts w:ascii="仿宋_GB2312" w:eastAsia="仿宋_GB2312" w:hint="eastAsia"/>
          <w:szCs w:val="24"/>
        </w:rPr>
        <w:t>料报送工程师。</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工程师应在收到付款计划表后</w:t>
      </w:r>
      <w:r>
        <w:rPr>
          <w:rFonts w:ascii="仿宋_GB2312" w:eastAsia="仿宋_GB2312" w:hint="eastAsia"/>
          <w:szCs w:val="24"/>
        </w:rPr>
        <w:t>7</w:t>
      </w:r>
      <w:r>
        <w:rPr>
          <w:rFonts w:ascii="仿宋_GB2312" w:eastAsia="仿宋_GB2312" w:hint="eastAsia"/>
          <w:szCs w:val="24"/>
        </w:rPr>
        <w:t>天内完成审核并报送发包人。发包人应在收到经工程师审核的付款计划表后</w:t>
      </w:r>
      <w:r>
        <w:rPr>
          <w:rFonts w:ascii="仿宋_GB2312" w:eastAsia="仿宋_GB2312" w:hint="eastAsia"/>
          <w:szCs w:val="24"/>
        </w:rPr>
        <w:t>7</w:t>
      </w:r>
      <w:r>
        <w:rPr>
          <w:rFonts w:ascii="仿宋_GB2312" w:eastAsia="仿宋_GB2312" w:hint="eastAsia"/>
          <w:szCs w:val="24"/>
        </w:rPr>
        <w:t>天内完成审批，经发包人批准的付款计划表为有约束力的付款计划表。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发包人逾期未完成付款计划表审批的，也未及时要求承包人进行修正和提供补充资料的，则承包人提交的付款计划表视为已经获得发包人批准。</w:t>
      </w:r>
    </w:p>
    <w:p w:rsidR="00FD52F0" w:rsidRDefault="00490F8C">
      <w:pPr>
        <w:pStyle w:val="37"/>
        <w:widowControl/>
        <w:spacing w:afterLines="0" w:line="360" w:lineRule="exact"/>
        <w:ind w:left="0"/>
        <w:rPr>
          <w:b w:val="0"/>
          <w:bCs/>
        </w:rPr>
      </w:pPr>
      <w:bookmarkStart w:id="1868" w:name="_Toc10875"/>
      <w:bookmarkStart w:id="1869" w:name="_Toc7895"/>
      <w:bookmarkStart w:id="1870" w:name="_Toc18628"/>
      <w:bookmarkStart w:id="1871" w:name="_Toc19415"/>
      <w:bookmarkStart w:id="1872" w:name="_Toc27050"/>
      <w:bookmarkStart w:id="1873" w:name="_Toc21443"/>
      <w:bookmarkStart w:id="1874" w:name="_Ref4538634"/>
      <w:bookmarkStart w:id="1875" w:name="_Toc28095"/>
      <w:bookmarkStart w:id="1876" w:name="_Toc21701"/>
      <w:bookmarkStart w:id="1877" w:name="_Toc54862296"/>
      <w:bookmarkStart w:id="1878" w:name="_Toc23065"/>
      <w:bookmarkStart w:id="1879" w:name="_Toc14851"/>
      <w:r>
        <w:rPr>
          <w:rFonts w:hint="eastAsia"/>
          <w:b w:val="0"/>
          <w:bCs/>
        </w:rPr>
        <w:t>1</w:t>
      </w:r>
      <w:r>
        <w:rPr>
          <w:b w:val="0"/>
          <w:bCs/>
        </w:rPr>
        <w:t xml:space="preserve">4.5 </w:t>
      </w:r>
      <w:r>
        <w:rPr>
          <w:rFonts w:hint="eastAsia"/>
          <w:b w:val="0"/>
          <w:bCs/>
        </w:rPr>
        <w:t>竣工结算</w:t>
      </w:r>
      <w:bookmarkEnd w:id="1868"/>
      <w:bookmarkEnd w:id="1869"/>
      <w:bookmarkEnd w:id="1870"/>
      <w:bookmarkEnd w:id="1871"/>
      <w:bookmarkEnd w:id="1872"/>
      <w:bookmarkEnd w:id="1873"/>
      <w:bookmarkEnd w:id="1874"/>
      <w:bookmarkEnd w:id="1875"/>
      <w:bookmarkEnd w:id="1876"/>
      <w:bookmarkEnd w:id="1877"/>
      <w:bookmarkEnd w:id="1878"/>
      <w:bookmarkEnd w:id="1879"/>
    </w:p>
    <w:p w:rsidR="00FD52F0" w:rsidRDefault="00490F8C">
      <w:pPr>
        <w:pStyle w:val="42"/>
        <w:spacing w:afterLines="0" w:line="360" w:lineRule="exact"/>
        <w:ind w:left="0"/>
        <w:rPr>
          <w:rFonts w:ascii="仿宋_GB2312" w:eastAsia="仿宋_GB2312"/>
          <w:szCs w:val="24"/>
        </w:rPr>
      </w:pPr>
      <w:bookmarkStart w:id="1880" w:name="_Ref4571361"/>
      <w:r>
        <w:rPr>
          <w:rFonts w:ascii="仿宋_GB2312" w:eastAsia="仿宋_GB2312" w:hint="eastAsia"/>
          <w:szCs w:val="24"/>
        </w:rPr>
        <w:t>1</w:t>
      </w:r>
      <w:r>
        <w:rPr>
          <w:rFonts w:ascii="仿宋_GB2312" w:eastAsia="仿宋_GB2312"/>
          <w:szCs w:val="24"/>
        </w:rPr>
        <w:t xml:space="preserve">4.5.1 </w:t>
      </w:r>
      <w:r>
        <w:rPr>
          <w:rFonts w:ascii="仿宋_GB2312" w:eastAsia="仿宋_GB2312" w:hint="eastAsia"/>
          <w:szCs w:val="24"/>
        </w:rPr>
        <w:t>竣工结算申请</w:t>
      </w:r>
      <w:bookmarkEnd w:id="188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除专用合同条件另有约定外，承包人应在工程竣工验收合格后</w:t>
      </w:r>
      <w:r>
        <w:rPr>
          <w:rFonts w:ascii="仿宋_GB2312" w:eastAsia="仿宋_GB2312" w:hint="eastAsia"/>
          <w:szCs w:val="24"/>
        </w:rPr>
        <w:t>42</w:t>
      </w:r>
      <w:r>
        <w:rPr>
          <w:rFonts w:ascii="仿宋_GB2312" w:eastAsia="仿宋_GB2312" w:hint="eastAsia"/>
          <w:szCs w:val="24"/>
        </w:rPr>
        <w:t>天内向工程师提交竣工结算申请单，并提交完整的结算资料，有关竣工结算申请单的资料清单和份数等要求由合同当事人在专用合同条件中约定。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除专用合同条件另有约定外，竣工结算申请单应包括以下内容：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竣工结算合同价格；</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发包人已支付承包人的款项；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采用第</w:t>
      </w:r>
      <w:r>
        <w:rPr>
          <w:rFonts w:ascii="仿宋_GB2312" w:eastAsia="仿宋_GB2312"/>
          <w:szCs w:val="24"/>
        </w:rPr>
        <w:t>14.6.1</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承包人提供质量保证金的方式</w:t>
      </w:r>
      <w:r>
        <w:rPr>
          <w:rFonts w:ascii="仿宋_GB2312" w:eastAsia="仿宋_GB2312" w:hint="eastAsia"/>
          <w:szCs w:val="24"/>
        </w:rPr>
        <w:t>]</w:t>
      </w:r>
      <w:r>
        <w:rPr>
          <w:rFonts w:ascii="仿宋_GB2312" w:eastAsia="仿宋_GB2312" w:hint="eastAsia"/>
          <w:szCs w:val="24"/>
        </w:rPr>
        <w:t>第（</w:t>
      </w:r>
      <w:r>
        <w:rPr>
          <w:rFonts w:ascii="仿宋_GB2312" w:eastAsia="仿宋_GB2312" w:hint="eastAsia"/>
          <w:szCs w:val="24"/>
        </w:rPr>
        <w:t>2</w:t>
      </w:r>
      <w:r>
        <w:rPr>
          <w:rFonts w:ascii="仿宋_GB2312" w:eastAsia="仿宋_GB2312" w:hint="eastAsia"/>
          <w:szCs w:val="24"/>
        </w:rPr>
        <w:t>）种方式提供质量保证金的，应当列明应预留的质量保证金金额；采用第</w:t>
      </w:r>
      <w:r>
        <w:rPr>
          <w:rFonts w:ascii="仿宋_GB2312" w:eastAsia="仿宋_GB2312"/>
          <w:szCs w:val="24"/>
        </w:rPr>
        <w:t>14.6.1</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承包人提供质量保证金的方式</w:t>
      </w:r>
      <w:r>
        <w:rPr>
          <w:rFonts w:ascii="仿宋_GB2312" w:eastAsia="仿宋_GB2312" w:hint="eastAsia"/>
          <w:szCs w:val="24"/>
        </w:rPr>
        <w:t>]</w:t>
      </w:r>
      <w:r>
        <w:rPr>
          <w:rFonts w:ascii="仿宋_GB2312" w:eastAsia="仿宋_GB2312" w:hint="eastAsia"/>
          <w:szCs w:val="24"/>
        </w:rPr>
        <w:t>中其他方式提供质量保证金的，应</w:t>
      </w:r>
      <w:r>
        <w:rPr>
          <w:rFonts w:ascii="仿宋_GB2312" w:eastAsia="仿宋_GB2312" w:hint="eastAsia"/>
          <w:szCs w:val="24"/>
        </w:rPr>
        <w:t>当按第</w:t>
      </w:r>
      <w:r>
        <w:rPr>
          <w:rFonts w:ascii="仿宋_GB2312" w:eastAsia="仿宋_GB2312"/>
          <w:szCs w:val="24"/>
        </w:rPr>
        <w:t>14.6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质量保证金</w:t>
      </w:r>
      <w:r>
        <w:rPr>
          <w:rFonts w:ascii="仿宋_GB2312" w:eastAsia="仿宋_GB2312" w:hint="eastAsia"/>
          <w:szCs w:val="24"/>
        </w:rPr>
        <w:t>]</w:t>
      </w:r>
      <w:r>
        <w:rPr>
          <w:rFonts w:ascii="仿宋_GB2312" w:eastAsia="仿宋_GB2312" w:hint="eastAsia"/>
          <w:szCs w:val="24"/>
        </w:rPr>
        <w:t>提供相关文件作为附件；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发包人应支付承包人的合同价款。</w:t>
      </w:r>
    </w:p>
    <w:p w:rsidR="00FD52F0" w:rsidRDefault="00490F8C">
      <w:pPr>
        <w:pStyle w:val="42"/>
        <w:spacing w:afterLines="0" w:line="360" w:lineRule="exact"/>
        <w:ind w:left="0"/>
        <w:rPr>
          <w:rFonts w:ascii="仿宋_GB2312" w:eastAsia="仿宋_GB2312"/>
          <w:szCs w:val="24"/>
        </w:rPr>
      </w:pPr>
      <w:bookmarkStart w:id="1881" w:name="_Ref4571384"/>
      <w:r>
        <w:rPr>
          <w:rFonts w:ascii="仿宋_GB2312" w:eastAsia="仿宋_GB2312" w:hint="eastAsia"/>
          <w:szCs w:val="24"/>
        </w:rPr>
        <w:t>1</w:t>
      </w:r>
      <w:r>
        <w:rPr>
          <w:rFonts w:ascii="仿宋_GB2312" w:eastAsia="仿宋_GB2312"/>
          <w:szCs w:val="24"/>
        </w:rPr>
        <w:t xml:space="preserve">4.5.2 </w:t>
      </w:r>
      <w:r>
        <w:rPr>
          <w:rFonts w:ascii="仿宋_GB2312" w:eastAsia="仿宋_GB2312" w:hint="eastAsia"/>
          <w:szCs w:val="24"/>
        </w:rPr>
        <w:t>竣工结算审核</w:t>
      </w:r>
      <w:bookmarkEnd w:id="188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除专用合同条件另有约定外，工程师应在收到竣工结算申请单后</w:t>
      </w:r>
      <w:r>
        <w:rPr>
          <w:rFonts w:ascii="仿宋_GB2312" w:eastAsia="仿宋_GB2312" w:hint="eastAsia"/>
          <w:szCs w:val="24"/>
        </w:rPr>
        <w:t>14</w:t>
      </w:r>
      <w:r>
        <w:rPr>
          <w:rFonts w:ascii="仿宋_GB2312" w:eastAsia="仿宋_GB2312" w:hint="eastAsia"/>
          <w:szCs w:val="24"/>
        </w:rPr>
        <w:t>天内完成核查并报送发包人。发包人应在收到工程师提交的经审核的竣工结算申请单后</w:t>
      </w:r>
      <w:r>
        <w:rPr>
          <w:rFonts w:ascii="仿宋_GB2312" w:eastAsia="仿宋_GB2312" w:hint="eastAsia"/>
          <w:szCs w:val="24"/>
        </w:rPr>
        <w:t>14</w:t>
      </w:r>
      <w:r>
        <w:rPr>
          <w:rFonts w:ascii="仿宋_GB2312" w:eastAsia="仿宋_GB2312" w:hint="eastAsia"/>
          <w:szCs w:val="24"/>
        </w:rPr>
        <w:t>天内完成审批，并由工程师向承包人签发经发包人签认的竣工付款证书。工程师或发包人对竣工结算申请单有异议的，有权要求承包人进行修正和提供补充资料，承包人应提交修正后的竣工结算申请单。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发包人在收到承包人提交竣工结算申请书后</w:t>
      </w:r>
      <w:r>
        <w:rPr>
          <w:rFonts w:ascii="仿宋_GB2312" w:eastAsia="仿宋_GB2312" w:hint="eastAsia"/>
          <w:szCs w:val="24"/>
        </w:rPr>
        <w:t>28</w:t>
      </w:r>
      <w:r>
        <w:rPr>
          <w:rFonts w:ascii="仿宋_GB2312" w:eastAsia="仿宋_GB2312" w:hint="eastAsia"/>
          <w:szCs w:val="24"/>
        </w:rPr>
        <w:t>天内未完成审批且未提</w:t>
      </w:r>
      <w:r>
        <w:rPr>
          <w:rFonts w:ascii="仿宋_GB2312" w:eastAsia="仿宋_GB2312" w:hint="eastAsia"/>
          <w:szCs w:val="24"/>
        </w:rPr>
        <w:t>出异议的，视为发包人认可承包人提交的竣工结算申请单，并自发包人收到承包人提交的竣工结算申请单后第</w:t>
      </w:r>
      <w:r>
        <w:rPr>
          <w:rFonts w:ascii="仿宋_GB2312" w:eastAsia="仿宋_GB2312" w:hint="eastAsia"/>
          <w:szCs w:val="24"/>
        </w:rPr>
        <w:t>29</w:t>
      </w:r>
      <w:r>
        <w:rPr>
          <w:rFonts w:ascii="仿宋_GB2312" w:eastAsia="仿宋_GB2312" w:hint="eastAsia"/>
          <w:szCs w:val="24"/>
        </w:rPr>
        <w:t>天起视为已签发竣工付款证书。</w:t>
      </w:r>
    </w:p>
    <w:p w:rsidR="00FD52F0" w:rsidRDefault="00490F8C">
      <w:pPr>
        <w:wordWrap/>
        <w:topLinePunct w:val="0"/>
        <w:spacing w:afterLines="0" w:line="360" w:lineRule="exact"/>
        <w:rPr>
          <w:rFonts w:ascii="仿宋_GB2312" w:eastAsia="仿宋_GB2312"/>
          <w:szCs w:val="24"/>
        </w:rPr>
      </w:pPr>
      <w:bookmarkStart w:id="1882" w:name="_Ref4618006"/>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除专用合同条件另有约定外，发包人应在签发竣工付款证书后的</w:t>
      </w:r>
      <w:r>
        <w:rPr>
          <w:rFonts w:ascii="仿宋_GB2312" w:eastAsia="仿宋_GB2312" w:hint="eastAsia"/>
          <w:szCs w:val="24"/>
        </w:rPr>
        <w:t>14</w:t>
      </w:r>
      <w:r>
        <w:rPr>
          <w:rFonts w:ascii="仿宋_GB2312" w:eastAsia="仿宋_GB2312" w:hint="eastAsia"/>
          <w:szCs w:val="24"/>
        </w:rPr>
        <w:t>天内，完成对承包人的竣工付款。发包人逾期支付的，按照贷款市场报价利率（</w:t>
      </w:r>
      <w:r>
        <w:rPr>
          <w:rFonts w:ascii="仿宋_GB2312" w:eastAsia="仿宋_GB2312" w:hint="eastAsia"/>
          <w:szCs w:val="24"/>
        </w:rPr>
        <w:t>LPR</w:t>
      </w:r>
      <w:r>
        <w:rPr>
          <w:rFonts w:ascii="仿宋_GB2312" w:eastAsia="仿宋_GB2312" w:hint="eastAsia"/>
          <w:szCs w:val="24"/>
        </w:rPr>
        <w:t>）支付违约金；逾期支付超过</w:t>
      </w:r>
      <w:r>
        <w:rPr>
          <w:rFonts w:ascii="仿宋_GB2312" w:eastAsia="仿宋_GB2312" w:hint="eastAsia"/>
          <w:szCs w:val="24"/>
        </w:rPr>
        <w:t>56</w:t>
      </w:r>
      <w:r>
        <w:rPr>
          <w:rFonts w:ascii="仿宋_GB2312" w:eastAsia="仿宋_GB2312" w:hint="eastAsia"/>
          <w:szCs w:val="24"/>
        </w:rPr>
        <w:t>天的，按照贷款市场报价利率（</w:t>
      </w:r>
      <w:r>
        <w:rPr>
          <w:rFonts w:ascii="仿宋_GB2312" w:eastAsia="仿宋_GB2312" w:hint="eastAsia"/>
          <w:szCs w:val="24"/>
        </w:rPr>
        <w:t>LPR</w:t>
      </w:r>
      <w:r>
        <w:rPr>
          <w:rFonts w:ascii="仿宋_GB2312" w:eastAsia="仿宋_GB2312" w:hint="eastAsia"/>
          <w:szCs w:val="24"/>
        </w:rPr>
        <w:t>）的两倍支付违约金。</w:t>
      </w:r>
      <w:bookmarkEnd w:id="188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承包人对发包人签认的竣工付款证书有异议的，对于有异议部分应在收到发包人签认的竣工付款证书后</w:t>
      </w:r>
      <w:r>
        <w:rPr>
          <w:rFonts w:ascii="仿宋_GB2312" w:eastAsia="仿宋_GB2312" w:hint="eastAsia"/>
          <w:szCs w:val="24"/>
        </w:rPr>
        <w:t>7</w:t>
      </w:r>
      <w:r>
        <w:rPr>
          <w:rFonts w:ascii="仿宋_GB2312" w:eastAsia="仿宋_GB2312" w:hint="eastAsia"/>
          <w:szCs w:val="24"/>
        </w:rPr>
        <w:t>天内提出异议，并由合同当事人按照专用合同条件约定的方</w:t>
      </w:r>
      <w:r>
        <w:rPr>
          <w:rFonts w:ascii="仿宋_GB2312" w:eastAsia="仿宋_GB2312" w:hint="eastAsia"/>
          <w:szCs w:val="24"/>
        </w:rPr>
        <w:t>式和程序进行复核，或按照第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争议解决</w:t>
      </w:r>
      <w:r>
        <w:rPr>
          <w:rFonts w:ascii="仿宋_GB2312" w:eastAsia="仿宋_GB2312" w:hint="eastAsia"/>
          <w:szCs w:val="24"/>
        </w:rPr>
        <w:t>]</w:t>
      </w:r>
      <w:r>
        <w:rPr>
          <w:rFonts w:ascii="仿宋_GB2312" w:eastAsia="仿宋_GB2312" w:hint="eastAsia"/>
          <w:szCs w:val="24"/>
        </w:rPr>
        <w:t>约定处理。对于无异议部分，发包人应签发临时竣工付款证书，并按本款第（</w:t>
      </w:r>
      <w:r>
        <w:rPr>
          <w:rFonts w:ascii="仿宋_GB2312" w:eastAsia="仿宋_GB2312" w:hint="eastAsia"/>
          <w:szCs w:val="24"/>
        </w:rPr>
        <w:t>2</w:t>
      </w:r>
      <w:r>
        <w:rPr>
          <w:rFonts w:ascii="仿宋_GB2312" w:eastAsia="仿宋_GB2312" w:hint="eastAsia"/>
          <w:szCs w:val="24"/>
        </w:rPr>
        <w:t>）项完成付款。承包人逾期未提出异议的，视为认可发包人的审批结果。</w:t>
      </w:r>
    </w:p>
    <w:p w:rsidR="00FD52F0" w:rsidRDefault="00490F8C">
      <w:pPr>
        <w:pStyle w:val="42"/>
        <w:spacing w:afterLines="0" w:line="360" w:lineRule="exact"/>
        <w:ind w:left="0"/>
        <w:rPr>
          <w:rFonts w:ascii="仿宋_GB2312" w:eastAsia="仿宋_GB2312"/>
          <w:szCs w:val="24"/>
        </w:rPr>
      </w:pPr>
      <w:bookmarkStart w:id="1883" w:name="_Ref15484305"/>
      <w:r>
        <w:rPr>
          <w:rFonts w:ascii="仿宋_GB2312" w:eastAsia="仿宋_GB2312" w:hint="eastAsia"/>
          <w:szCs w:val="24"/>
        </w:rPr>
        <w:t>1</w:t>
      </w:r>
      <w:r>
        <w:rPr>
          <w:rFonts w:ascii="仿宋_GB2312" w:eastAsia="仿宋_GB2312"/>
          <w:szCs w:val="24"/>
        </w:rPr>
        <w:t xml:space="preserve">4.5.3 </w:t>
      </w:r>
      <w:r>
        <w:rPr>
          <w:rFonts w:ascii="仿宋_GB2312" w:eastAsia="仿宋_GB2312" w:hint="eastAsia"/>
          <w:szCs w:val="24"/>
        </w:rPr>
        <w:t>扫尾工作清单</w:t>
      </w:r>
      <w:bookmarkEnd w:id="188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经双方协商，部分工作在工程竣工验收后进行的，承包人应当编制扫尾工作清单，扫尾工作清单中应当列明承包人应当完成的扫尾工作的内容及完成时间。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承包人完成扫尾工作清单中的内容应取得的费用包含在第</w:t>
      </w:r>
      <w:r>
        <w:rPr>
          <w:rFonts w:ascii="仿宋_GB2312" w:eastAsia="仿宋_GB2312"/>
          <w:szCs w:val="24"/>
        </w:rPr>
        <w:t>14.5.1</w:t>
      </w:r>
      <w:r>
        <w:rPr>
          <w:rFonts w:ascii="仿宋_GB2312" w:eastAsia="仿宋_GB2312" w:hint="eastAsia"/>
          <w:szCs w:val="24"/>
        </w:rPr>
        <w:t>项</w:t>
      </w:r>
      <w:r>
        <w:rPr>
          <w:rFonts w:ascii="仿宋_GB2312" w:eastAsia="仿宋_GB2312" w:hint="eastAsia"/>
          <w:szCs w:val="24"/>
        </w:rPr>
        <w:t>[</w:t>
      </w:r>
      <w:r>
        <w:rPr>
          <w:rFonts w:ascii="仿宋_GB2312" w:eastAsia="仿宋_GB2312"/>
          <w:szCs w:val="24"/>
        </w:rPr>
        <w:t>竣工结算申请</w:t>
      </w:r>
      <w:r>
        <w:rPr>
          <w:rFonts w:ascii="仿宋_GB2312" w:eastAsia="仿宋_GB2312" w:hint="eastAsia"/>
          <w:szCs w:val="24"/>
        </w:rPr>
        <w:t>]</w:t>
      </w:r>
      <w:r>
        <w:rPr>
          <w:rFonts w:ascii="仿宋_GB2312" w:eastAsia="仿宋_GB2312" w:hint="eastAsia"/>
          <w:szCs w:val="24"/>
        </w:rPr>
        <w:t>及第</w:t>
      </w:r>
      <w:r>
        <w:rPr>
          <w:rFonts w:ascii="仿宋_GB2312" w:eastAsia="仿宋_GB2312"/>
          <w:szCs w:val="24"/>
        </w:rPr>
        <w:t>14.5.2</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竣工结算审核</w:t>
      </w:r>
      <w:r>
        <w:rPr>
          <w:rFonts w:ascii="仿宋_GB2312" w:eastAsia="仿宋_GB2312" w:hint="eastAsia"/>
          <w:szCs w:val="24"/>
        </w:rPr>
        <w:t>]</w:t>
      </w:r>
      <w:r>
        <w:rPr>
          <w:rFonts w:ascii="仿宋_GB2312" w:eastAsia="仿宋_GB2312" w:hint="eastAsia"/>
          <w:szCs w:val="24"/>
        </w:rPr>
        <w:t>中一并结算。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扫尾工作的缺陷责任期按第</w:t>
      </w:r>
      <w:r>
        <w:rPr>
          <w:rFonts w:ascii="仿宋_GB2312" w:eastAsia="仿宋_GB2312"/>
          <w:szCs w:val="24"/>
        </w:rPr>
        <w:t>11</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缺陷责任与</w:t>
      </w:r>
      <w:r>
        <w:rPr>
          <w:rFonts w:ascii="仿宋_GB2312" w:eastAsia="仿宋_GB2312"/>
          <w:szCs w:val="24"/>
        </w:rPr>
        <w:t>保</w:t>
      </w:r>
      <w:r>
        <w:rPr>
          <w:rFonts w:ascii="仿宋_GB2312" w:eastAsia="仿宋_GB2312" w:hint="eastAsia"/>
          <w:szCs w:val="24"/>
        </w:rPr>
        <w:t>修</w:t>
      </w:r>
      <w:r>
        <w:rPr>
          <w:rFonts w:ascii="仿宋_GB2312" w:eastAsia="仿宋_GB2312" w:hint="eastAsia"/>
          <w:szCs w:val="24"/>
        </w:rPr>
        <w:t>]</w:t>
      </w:r>
      <w:r>
        <w:rPr>
          <w:rFonts w:ascii="仿宋_GB2312" w:eastAsia="仿宋_GB2312" w:hint="eastAsia"/>
          <w:szCs w:val="24"/>
        </w:rPr>
        <w:t>处理。承包人未能按照扫尾工作清单约定的完成时间完成扫尾工作的，视为承包人原因导致的工程质量缺陷按照第</w:t>
      </w:r>
      <w:r>
        <w:rPr>
          <w:rFonts w:ascii="仿宋_GB2312" w:eastAsia="仿宋_GB2312"/>
          <w:szCs w:val="24"/>
        </w:rPr>
        <w:t>11.3</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缺陷调查</w:t>
      </w:r>
      <w:r>
        <w:rPr>
          <w:rFonts w:ascii="仿宋_GB2312" w:eastAsia="仿宋_GB2312" w:hint="eastAsia"/>
          <w:szCs w:val="24"/>
        </w:rPr>
        <w:t>]</w:t>
      </w:r>
      <w:r>
        <w:rPr>
          <w:rFonts w:ascii="仿宋_GB2312" w:eastAsia="仿宋_GB2312" w:hint="eastAsia"/>
          <w:szCs w:val="24"/>
        </w:rPr>
        <w:t>处理。</w:t>
      </w:r>
    </w:p>
    <w:p w:rsidR="00FD52F0" w:rsidRDefault="00490F8C">
      <w:pPr>
        <w:pStyle w:val="37"/>
        <w:widowControl/>
        <w:spacing w:afterLines="0" w:line="360" w:lineRule="exact"/>
        <w:ind w:left="0"/>
        <w:rPr>
          <w:b w:val="0"/>
          <w:bCs/>
        </w:rPr>
      </w:pPr>
      <w:bookmarkStart w:id="1884" w:name="_Toc54862297"/>
      <w:bookmarkStart w:id="1885" w:name="_Toc2344"/>
      <w:bookmarkStart w:id="1886" w:name="_Toc29466"/>
      <w:bookmarkStart w:id="1887" w:name="_Ref4617582"/>
      <w:bookmarkStart w:id="1888" w:name="_Toc21532"/>
      <w:bookmarkStart w:id="1889" w:name="_Ref15395020"/>
      <w:bookmarkStart w:id="1890" w:name="_Toc32666"/>
      <w:bookmarkStart w:id="1891" w:name="_Toc22042"/>
      <w:bookmarkStart w:id="1892" w:name="_Toc6246"/>
      <w:bookmarkStart w:id="1893" w:name="_Toc13563"/>
      <w:bookmarkStart w:id="1894" w:name="_Ref4571100"/>
      <w:bookmarkStart w:id="1895" w:name="_Ref4617592"/>
      <w:bookmarkStart w:id="1896" w:name="_Toc3701"/>
      <w:bookmarkStart w:id="1897" w:name="_Toc3444"/>
      <w:bookmarkStart w:id="1898" w:name="_Toc22686"/>
      <w:bookmarkStart w:id="1899" w:name="_Ref4571127"/>
      <w:bookmarkStart w:id="1900" w:name="_Ref4582115"/>
      <w:bookmarkStart w:id="1901" w:name="_Hlk15394931"/>
      <w:r>
        <w:rPr>
          <w:rFonts w:hint="eastAsia"/>
          <w:b w:val="0"/>
          <w:bCs/>
        </w:rPr>
        <w:t>1</w:t>
      </w:r>
      <w:r>
        <w:rPr>
          <w:b w:val="0"/>
          <w:bCs/>
        </w:rPr>
        <w:t xml:space="preserve">4.6 </w:t>
      </w:r>
      <w:r>
        <w:rPr>
          <w:rFonts w:hint="eastAsia"/>
          <w:b w:val="0"/>
          <w:bCs/>
        </w:rPr>
        <w:t>质量保证金</w:t>
      </w:r>
      <w:bookmarkEnd w:id="1864"/>
      <w:bookmarkEnd w:id="1865"/>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经合同当事人协商一致提供质量保证金的，应在专用合同条件中予以明确。在工程项目竣工前，承包人已经提供履约担保的，发包人不得同时要求承包人提供质量保证金。</w:t>
      </w:r>
    </w:p>
    <w:p w:rsidR="00FD52F0" w:rsidRDefault="00490F8C">
      <w:pPr>
        <w:pStyle w:val="42"/>
        <w:spacing w:afterLines="0" w:line="360" w:lineRule="exact"/>
        <w:ind w:left="0"/>
        <w:rPr>
          <w:rFonts w:ascii="仿宋_GB2312" w:eastAsia="仿宋_GB2312"/>
          <w:szCs w:val="24"/>
        </w:rPr>
      </w:pPr>
      <w:bookmarkStart w:id="1902" w:name="_Ref531955069"/>
      <w:bookmarkStart w:id="1903" w:name="_Ref531957153"/>
      <w:bookmarkEnd w:id="1901"/>
      <w:r>
        <w:rPr>
          <w:rFonts w:ascii="仿宋_GB2312" w:eastAsia="仿宋_GB2312" w:hint="eastAsia"/>
          <w:szCs w:val="24"/>
        </w:rPr>
        <w:t>1</w:t>
      </w:r>
      <w:r>
        <w:rPr>
          <w:rFonts w:ascii="仿宋_GB2312" w:eastAsia="仿宋_GB2312"/>
          <w:szCs w:val="24"/>
        </w:rPr>
        <w:t xml:space="preserve">4.6.1 </w:t>
      </w:r>
      <w:r>
        <w:rPr>
          <w:rFonts w:ascii="仿宋_GB2312" w:eastAsia="仿宋_GB2312" w:hint="eastAsia"/>
          <w:szCs w:val="24"/>
        </w:rPr>
        <w:t>承包人提供质量保证金的方式</w:t>
      </w:r>
      <w:bookmarkEnd w:id="190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承包人提供质量保证金有以下三种方式：</w:t>
      </w:r>
    </w:p>
    <w:p w:rsidR="00FD52F0" w:rsidRDefault="00490F8C">
      <w:pPr>
        <w:wordWrap/>
        <w:topLinePunct w:val="0"/>
        <w:spacing w:afterLines="0" w:line="360" w:lineRule="exact"/>
        <w:rPr>
          <w:rFonts w:ascii="仿宋_GB2312" w:eastAsia="仿宋_GB2312"/>
          <w:szCs w:val="24"/>
        </w:rPr>
      </w:pPr>
      <w:bookmarkStart w:id="1904" w:name="_Ref531955096"/>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提交工程质量保证担保；</w:t>
      </w:r>
      <w:bookmarkEnd w:id="1904"/>
    </w:p>
    <w:p w:rsidR="00FD52F0" w:rsidRDefault="00490F8C">
      <w:pPr>
        <w:wordWrap/>
        <w:topLinePunct w:val="0"/>
        <w:spacing w:afterLines="0" w:line="360" w:lineRule="exact"/>
        <w:rPr>
          <w:rFonts w:ascii="仿宋_GB2312" w:eastAsia="仿宋_GB2312"/>
          <w:szCs w:val="24"/>
        </w:rPr>
      </w:pPr>
      <w:bookmarkStart w:id="1905" w:name="_Ref531955107"/>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预留相应比例的工程款；</w:t>
      </w:r>
      <w:bookmarkEnd w:id="1905"/>
    </w:p>
    <w:p w:rsidR="00FD52F0" w:rsidRDefault="00490F8C">
      <w:pPr>
        <w:wordWrap/>
        <w:topLinePunct w:val="0"/>
        <w:spacing w:afterLines="0" w:line="360" w:lineRule="exact"/>
        <w:rPr>
          <w:rFonts w:ascii="仿宋_GB2312" w:eastAsia="仿宋_GB2312"/>
          <w:szCs w:val="24"/>
        </w:rPr>
      </w:pPr>
      <w:bookmarkStart w:id="1906" w:name="_Ref531955117"/>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双方约定的其他方式。</w:t>
      </w:r>
      <w:bookmarkEnd w:id="190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w:t>
      </w:r>
      <w:r>
        <w:rPr>
          <w:rFonts w:ascii="仿宋_GB2312" w:eastAsia="仿宋_GB2312" w:hint="eastAsia"/>
          <w:szCs w:val="24"/>
        </w:rPr>
        <w:t>有约定外，质量保证金原则上采用上述第（</w:t>
      </w:r>
      <w:r>
        <w:rPr>
          <w:rFonts w:ascii="仿宋_GB2312" w:eastAsia="仿宋_GB2312" w:hint="eastAsia"/>
          <w:szCs w:val="24"/>
        </w:rPr>
        <w:t>1</w:t>
      </w:r>
      <w:r>
        <w:rPr>
          <w:rFonts w:ascii="仿宋_GB2312" w:eastAsia="仿宋_GB2312" w:hint="eastAsia"/>
          <w:szCs w:val="24"/>
        </w:rPr>
        <w:t>）种方式，且承包人应在工程竣工验收合格后</w:t>
      </w:r>
      <w:r>
        <w:rPr>
          <w:rFonts w:ascii="仿宋_GB2312" w:eastAsia="仿宋_GB2312" w:hint="eastAsia"/>
          <w:szCs w:val="24"/>
        </w:rPr>
        <w:t>7</w:t>
      </w:r>
      <w:r>
        <w:rPr>
          <w:rFonts w:ascii="仿宋_GB2312" w:eastAsia="仿宋_GB2312" w:hint="eastAsia"/>
          <w:szCs w:val="24"/>
        </w:rPr>
        <w:t>天内，向发包人提交工程质量保证担保。承包人提交工程质量保证担保时，发包人应同时返还预留的作为质量保证金的工程价款（如有）。但不论承包人以何种方式提供质量保证金，累计金额均不得高于工程价款结算总额的</w:t>
      </w:r>
      <w:r>
        <w:rPr>
          <w:rFonts w:ascii="仿宋_GB2312" w:eastAsia="仿宋_GB2312" w:hint="eastAsia"/>
          <w:szCs w:val="24"/>
        </w:rPr>
        <w:t>3%</w:t>
      </w:r>
      <w:r>
        <w:rPr>
          <w:rFonts w:ascii="仿宋_GB2312" w:eastAsia="仿宋_GB2312" w:hint="eastAsia"/>
          <w:szCs w:val="24"/>
        </w:rPr>
        <w:t>。</w:t>
      </w:r>
    </w:p>
    <w:p w:rsidR="00FD52F0" w:rsidRDefault="00490F8C">
      <w:pPr>
        <w:pStyle w:val="42"/>
        <w:spacing w:afterLines="0" w:line="360" w:lineRule="exact"/>
        <w:ind w:left="0"/>
        <w:rPr>
          <w:rFonts w:ascii="仿宋_GB2312" w:eastAsia="仿宋_GB2312"/>
          <w:szCs w:val="24"/>
        </w:rPr>
      </w:pPr>
      <w:bookmarkStart w:id="1907" w:name="_Ref15419738"/>
      <w:bookmarkStart w:id="1908" w:name="_Ref18931667"/>
      <w:r>
        <w:rPr>
          <w:rFonts w:ascii="仿宋_GB2312" w:eastAsia="仿宋_GB2312" w:hint="eastAsia"/>
          <w:szCs w:val="24"/>
        </w:rPr>
        <w:t>1</w:t>
      </w:r>
      <w:r>
        <w:rPr>
          <w:rFonts w:ascii="仿宋_GB2312" w:eastAsia="仿宋_GB2312"/>
          <w:szCs w:val="24"/>
        </w:rPr>
        <w:t xml:space="preserve">4.6.2 </w:t>
      </w:r>
      <w:r>
        <w:rPr>
          <w:rFonts w:ascii="仿宋_GB2312" w:eastAsia="仿宋_GB2312" w:hint="eastAsia"/>
          <w:szCs w:val="24"/>
        </w:rPr>
        <w:t>质量保证金的预留</w:t>
      </w:r>
      <w:bookmarkEnd w:id="1907"/>
      <w:bookmarkEnd w:id="190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双方约定采用预留相应比例的工程款方式提供质量保证金的，质量保证金的预留有以下三种方式：</w:t>
      </w:r>
    </w:p>
    <w:p w:rsidR="00FD52F0" w:rsidRDefault="00490F8C">
      <w:pPr>
        <w:wordWrap/>
        <w:topLinePunct w:val="0"/>
        <w:spacing w:afterLines="0" w:line="360" w:lineRule="exact"/>
        <w:rPr>
          <w:rFonts w:ascii="仿宋_GB2312" w:eastAsia="仿宋_GB2312"/>
          <w:szCs w:val="24"/>
        </w:rPr>
      </w:pPr>
      <w:bookmarkStart w:id="1909" w:name="_Hlk18840714"/>
      <w:bookmarkStart w:id="1910" w:name="_Ref531955143"/>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按专用合同条件的约定在支付工程进度款时逐次预留，直至预留的质量保证金总额达到专用合同条件约定的金额</w:t>
      </w:r>
      <w:r>
        <w:rPr>
          <w:rFonts w:ascii="仿宋_GB2312" w:eastAsia="仿宋_GB2312" w:hint="eastAsia"/>
          <w:szCs w:val="24"/>
        </w:rPr>
        <w:t>或比例为止</w:t>
      </w:r>
      <w:bookmarkEnd w:id="1909"/>
      <w:r>
        <w:rPr>
          <w:rFonts w:ascii="仿宋_GB2312" w:eastAsia="仿宋_GB2312" w:hint="eastAsia"/>
          <w:szCs w:val="24"/>
        </w:rPr>
        <w:t>。在此情形下，质量保证金的计算基数不包括预付款的支付、扣回以及价格调整的金额；</w:t>
      </w:r>
      <w:bookmarkEnd w:id="1910"/>
    </w:p>
    <w:p w:rsidR="00FD52F0" w:rsidRDefault="00490F8C">
      <w:pPr>
        <w:wordWrap/>
        <w:topLinePunct w:val="0"/>
        <w:spacing w:afterLines="0" w:line="360" w:lineRule="exact"/>
        <w:rPr>
          <w:rFonts w:ascii="仿宋_GB2312" w:eastAsia="仿宋_GB2312"/>
          <w:szCs w:val="24"/>
        </w:rPr>
      </w:pPr>
      <w:bookmarkStart w:id="1911" w:name="_Ref531955151"/>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工程竣工结算时一次性预留质量保证金；</w:t>
      </w:r>
      <w:bookmarkEnd w:id="1911"/>
    </w:p>
    <w:p w:rsidR="00FD52F0" w:rsidRDefault="00490F8C">
      <w:pPr>
        <w:wordWrap/>
        <w:topLinePunct w:val="0"/>
        <w:spacing w:afterLines="0" w:line="360" w:lineRule="exact"/>
        <w:rPr>
          <w:rFonts w:ascii="仿宋_GB2312" w:eastAsia="仿宋_GB2312"/>
          <w:szCs w:val="24"/>
        </w:rPr>
      </w:pPr>
      <w:bookmarkStart w:id="1912" w:name="_Ref531955161"/>
      <w:r>
        <w:rPr>
          <w:rFonts w:ascii="仿宋_GB2312" w:eastAsia="仿宋_GB2312" w:hint="eastAsia"/>
          <w:szCs w:val="24"/>
        </w:rPr>
        <w:lastRenderedPageBreak/>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双方约定的其他预留方式。</w:t>
      </w:r>
      <w:bookmarkEnd w:id="191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除专用合同条件另有约定外，质量保证金的预留原则上采用上述第（</w:t>
      </w:r>
      <w:r>
        <w:rPr>
          <w:rFonts w:ascii="仿宋_GB2312" w:eastAsia="仿宋_GB2312" w:hint="eastAsia"/>
          <w:szCs w:val="24"/>
        </w:rPr>
        <w:t>1</w:t>
      </w:r>
      <w:r>
        <w:rPr>
          <w:rFonts w:ascii="仿宋_GB2312" w:eastAsia="仿宋_GB2312" w:hint="eastAsia"/>
          <w:szCs w:val="24"/>
        </w:rPr>
        <w:t>）种方式。如承包人在发包人签发竣工付款证书后</w:t>
      </w:r>
      <w:r>
        <w:rPr>
          <w:rFonts w:ascii="仿宋_GB2312" w:eastAsia="仿宋_GB2312" w:hint="eastAsia"/>
          <w:szCs w:val="24"/>
        </w:rPr>
        <w:t>28</w:t>
      </w:r>
      <w:r>
        <w:rPr>
          <w:rFonts w:ascii="仿宋_GB2312" w:eastAsia="仿宋_GB2312" w:hint="eastAsia"/>
          <w:szCs w:val="24"/>
        </w:rPr>
        <w:t>天内提交工程质量保证担保，发包人应同时返还预留的作为质量保证金的工程价款。发包人在返还本条款项下的质量保证金的同时，按照中国人民银行同期同类存款基准利率支付利息。</w:t>
      </w:r>
    </w:p>
    <w:p w:rsidR="00FD52F0" w:rsidRDefault="00490F8C">
      <w:pPr>
        <w:pStyle w:val="42"/>
        <w:spacing w:afterLines="0" w:line="360" w:lineRule="exact"/>
        <w:ind w:left="0"/>
        <w:rPr>
          <w:rFonts w:ascii="仿宋_GB2312" w:eastAsia="仿宋_GB2312"/>
          <w:szCs w:val="24"/>
        </w:rPr>
      </w:pPr>
      <w:bookmarkStart w:id="1913" w:name="_Ref532690096"/>
      <w:bookmarkStart w:id="1914" w:name="_Ref4571243"/>
      <w:r>
        <w:rPr>
          <w:rFonts w:ascii="仿宋_GB2312" w:eastAsia="仿宋_GB2312" w:hint="eastAsia"/>
          <w:szCs w:val="24"/>
        </w:rPr>
        <w:t>1</w:t>
      </w:r>
      <w:r>
        <w:rPr>
          <w:rFonts w:ascii="仿宋_GB2312" w:eastAsia="仿宋_GB2312"/>
          <w:szCs w:val="24"/>
        </w:rPr>
        <w:t xml:space="preserve">4.6.3 </w:t>
      </w:r>
      <w:r>
        <w:rPr>
          <w:rFonts w:ascii="仿宋_GB2312" w:eastAsia="仿宋_GB2312" w:hint="eastAsia"/>
          <w:szCs w:val="24"/>
        </w:rPr>
        <w:t>质量保证金的</w:t>
      </w:r>
      <w:bookmarkEnd w:id="1913"/>
      <w:r>
        <w:rPr>
          <w:rFonts w:ascii="仿宋_GB2312" w:eastAsia="仿宋_GB2312" w:hint="eastAsia"/>
          <w:szCs w:val="24"/>
        </w:rPr>
        <w:t>返还</w:t>
      </w:r>
      <w:bookmarkEnd w:id="191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缺陷责任期内，承包人认真履行合同约定的责任，缺陷责任期满，发包人根据第</w:t>
      </w:r>
      <w:r>
        <w:rPr>
          <w:rFonts w:ascii="仿宋_GB2312" w:eastAsia="仿宋_GB2312"/>
          <w:szCs w:val="24"/>
        </w:rPr>
        <w:t>11.6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缺陷责任期终止证书</w:t>
      </w:r>
      <w:r>
        <w:rPr>
          <w:rFonts w:ascii="仿宋_GB2312" w:eastAsia="仿宋_GB2312" w:hint="eastAsia"/>
          <w:szCs w:val="24"/>
        </w:rPr>
        <w:t>]</w:t>
      </w:r>
      <w:r>
        <w:rPr>
          <w:rFonts w:ascii="仿宋_GB2312" w:eastAsia="仿宋_GB2312" w:hint="eastAsia"/>
          <w:szCs w:val="24"/>
        </w:rPr>
        <w:t>向承包人颁发缺陷责任期终止证书后，承包人可向发包人申请返还质量保证金。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发包人在接到承包人返还质量保证金申请后，应于</w:t>
      </w:r>
      <w:r>
        <w:rPr>
          <w:rFonts w:ascii="仿宋_GB2312" w:eastAsia="仿宋_GB2312"/>
          <w:szCs w:val="24"/>
        </w:rPr>
        <w:t>7</w:t>
      </w:r>
      <w:r>
        <w:rPr>
          <w:rFonts w:ascii="仿宋_GB2312" w:eastAsia="仿宋_GB2312" w:hint="eastAsia"/>
          <w:szCs w:val="24"/>
        </w:rPr>
        <w:t>天内将质量保证金返还承包人，逾期未返还的，应承担违约责任。发包人在接到承包人返还质量保证金申请后</w:t>
      </w:r>
      <w:r>
        <w:rPr>
          <w:rFonts w:ascii="仿宋_GB2312" w:eastAsia="仿宋_GB2312"/>
          <w:szCs w:val="24"/>
        </w:rPr>
        <w:t>7</w:t>
      </w:r>
      <w:r>
        <w:rPr>
          <w:rFonts w:ascii="仿宋_GB2312" w:eastAsia="仿宋_GB2312" w:hint="eastAsia"/>
          <w:szCs w:val="24"/>
        </w:rPr>
        <w:t>天内不予答复，视同认可承包人的返还质量保证金申请。</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发包人和承包人对质量保证金预留、返还以及工程维修质量、费用有争议的，按本合同第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争议解决</w:t>
      </w:r>
      <w:r>
        <w:rPr>
          <w:rFonts w:ascii="仿宋_GB2312" w:eastAsia="仿宋_GB2312" w:hint="eastAsia"/>
          <w:szCs w:val="24"/>
        </w:rPr>
        <w:t>]</w:t>
      </w:r>
      <w:r>
        <w:rPr>
          <w:rFonts w:ascii="仿宋_GB2312" w:eastAsia="仿宋_GB2312" w:hint="eastAsia"/>
          <w:szCs w:val="24"/>
        </w:rPr>
        <w:t>约定的争议和纠纷解决程序处理。</w:t>
      </w:r>
    </w:p>
    <w:p w:rsidR="00FD52F0" w:rsidRDefault="00490F8C">
      <w:pPr>
        <w:pStyle w:val="37"/>
        <w:widowControl/>
        <w:spacing w:afterLines="0" w:line="360" w:lineRule="exact"/>
        <w:ind w:left="0"/>
        <w:rPr>
          <w:b w:val="0"/>
          <w:bCs/>
        </w:rPr>
      </w:pPr>
      <w:bookmarkStart w:id="1915" w:name="_Toc10745"/>
      <w:bookmarkStart w:id="1916" w:name="_Ref531957341"/>
      <w:bookmarkStart w:id="1917" w:name="_Toc21439"/>
      <w:bookmarkStart w:id="1918" w:name="_Toc2939"/>
      <w:bookmarkStart w:id="1919" w:name="_Toc30116"/>
      <w:bookmarkStart w:id="1920" w:name="_Toc25755"/>
      <w:bookmarkStart w:id="1921" w:name="_Toc11133"/>
      <w:bookmarkStart w:id="1922" w:name="_Toc7555"/>
      <w:bookmarkStart w:id="1923" w:name="_Toc54862298"/>
      <w:bookmarkStart w:id="1924" w:name="_Toc23776"/>
      <w:bookmarkStart w:id="1925" w:name="_Ref531957339"/>
      <w:bookmarkStart w:id="1926" w:name="_Toc19441"/>
      <w:bookmarkStart w:id="1927" w:name="_Toc21222"/>
      <w:bookmarkEnd w:id="1903"/>
      <w:r>
        <w:rPr>
          <w:rFonts w:hint="eastAsia"/>
          <w:b w:val="0"/>
          <w:bCs/>
        </w:rPr>
        <w:t>1</w:t>
      </w:r>
      <w:r>
        <w:rPr>
          <w:b w:val="0"/>
          <w:bCs/>
        </w:rPr>
        <w:t xml:space="preserve">4.7 </w:t>
      </w:r>
      <w:r>
        <w:rPr>
          <w:rFonts w:hint="eastAsia"/>
          <w:b w:val="0"/>
          <w:bCs/>
        </w:rPr>
        <w:t>最终</w:t>
      </w:r>
      <w:r>
        <w:rPr>
          <w:rFonts w:hint="eastAsia"/>
          <w:b w:val="0"/>
          <w:bCs/>
        </w:rPr>
        <w:t>结清</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rsidR="00FD52F0" w:rsidRDefault="00490F8C">
      <w:pPr>
        <w:pStyle w:val="42"/>
        <w:spacing w:afterLines="0" w:line="360" w:lineRule="exact"/>
        <w:ind w:left="0"/>
        <w:rPr>
          <w:rFonts w:ascii="仿宋_GB2312" w:eastAsia="仿宋_GB2312"/>
          <w:szCs w:val="24"/>
        </w:rPr>
      </w:pPr>
      <w:bookmarkStart w:id="1928" w:name="_Ref531957350"/>
      <w:r>
        <w:rPr>
          <w:rFonts w:ascii="仿宋_GB2312" w:eastAsia="仿宋_GB2312" w:hint="eastAsia"/>
          <w:szCs w:val="24"/>
        </w:rPr>
        <w:t>1</w:t>
      </w:r>
      <w:r>
        <w:rPr>
          <w:rFonts w:ascii="仿宋_GB2312" w:eastAsia="仿宋_GB2312"/>
          <w:szCs w:val="24"/>
        </w:rPr>
        <w:t xml:space="preserve">4.7.1 </w:t>
      </w:r>
      <w:r>
        <w:rPr>
          <w:rFonts w:ascii="仿宋_GB2312" w:eastAsia="仿宋_GB2312" w:hint="eastAsia"/>
          <w:szCs w:val="24"/>
        </w:rPr>
        <w:t>最终结清申请</w:t>
      </w:r>
      <w:bookmarkEnd w:id="1928"/>
      <w:r>
        <w:rPr>
          <w:rFonts w:ascii="仿宋_GB2312" w:eastAsia="仿宋_GB2312" w:hint="eastAsia"/>
          <w:szCs w:val="24"/>
        </w:rPr>
        <w:t>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除专用合同条件另有约定外，承包人应在缺陷责任期终止证书颁发后</w:t>
      </w:r>
      <w:r>
        <w:rPr>
          <w:rFonts w:ascii="仿宋_GB2312" w:eastAsia="仿宋_GB2312" w:hint="eastAsia"/>
          <w:szCs w:val="24"/>
        </w:rPr>
        <w:t>7</w:t>
      </w:r>
      <w:r>
        <w:rPr>
          <w:rFonts w:ascii="仿宋_GB2312" w:eastAsia="仿宋_GB2312" w:hint="eastAsia"/>
          <w:szCs w:val="24"/>
        </w:rPr>
        <w:t>天内，按专用合同条件约定的份数向发包人提交最终结清申请单，并提供相关证明材料。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除专用合同条件另有约定外，最终结清申请单应列明质量保证金、应扣除的质量保证金、缺陷责任期内发生的增减费用。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发包人对最终结清申请单内容有异议的，有权要求承包人进行修正和提供补充资料，承包人应向发包人提交修正后的最终结清申请单。</w:t>
      </w:r>
    </w:p>
    <w:p w:rsidR="00FD52F0" w:rsidRDefault="00490F8C">
      <w:pPr>
        <w:pStyle w:val="42"/>
        <w:spacing w:afterLines="0" w:line="360" w:lineRule="exact"/>
        <w:ind w:left="0"/>
        <w:rPr>
          <w:rFonts w:ascii="仿宋_GB2312" w:eastAsia="仿宋_GB2312"/>
          <w:szCs w:val="24"/>
        </w:rPr>
      </w:pPr>
      <w:bookmarkStart w:id="1929" w:name="_Ref531957369"/>
      <w:bookmarkStart w:id="1930" w:name="_Ref4624099"/>
      <w:r>
        <w:rPr>
          <w:rFonts w:ascii="仿宋_GB2312" w:eastAsia="仿宋_GB2312" w:hint="eastAsia"/>
          <w:szCs w:val="24"/>
        </w:rPr>
        <w:t>1</w:t>
      </w:r>
      <w:r>
        <w:rPr>
          <w:rFonts w:ascii="仿宋_GB2312" w:eastAsia="仿宋_GB2312"/>
          <w:szCs w:val="24"/>
        </w:rPr>
        <w:t xml:space="preserve">4.7.2 </w:t>
      </w:r>
      <w:r>
        <w:rPr>
          <w:rFonts w:ascii="仿宋_GB2312" w:eastAsia="仿宋_GB2312" w:hint="eastAsia"/>
          <w:szCs w:val="24"/>
        </w:rPr>
        <w:t>最终结清证书</w:t>
      </w:r>
      <w:bookmarkEnd w:id="1929"/>
      <w:r>
        <w:rPr>
          <w:rFonts w:ascii="仿宋_GB2312" w:eastAsia="仿宋_GB2312" w:hint="eastAsia"/>
          <w:szCs w:val="24"/>
        </w:rPr>
        <w:t>和支付</w:t>
      </w:r>
      <w:bookmarkEnd w:id="193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除专用合同条件另有约定外，发包人应在收到承包人提交的最终结清申请单后</w:t>
      </w:r>
      <w:r>
        <w:rPr>
          <w:rFonts w:ascii="仿宋_GB2312" w:eastAsia="仿宋_GB2312" w:hint="eastAsia"/>
          <w:szCs w:val="24"/>
        </w:rPr>
        <w:t>14</w:t>
      </w:r>
      <w:r>
        <w:rPr>
          <w:rFonts w:ascii="仿宋_GB2312" w:eastAsia="仿宋_GB2312" w:hint="eastAsia"/>
          <w:szCs w:val="24"/>
        </w:rPr>
        <w:t>天内完成审批并向承包人颁发最终结清证书。发包人逾期未完成审批，又未提出修改意见的，视为发包人同意承包人提交的最终结清申请单，且自发包人收到承包人提交的最终结清申请单后</w:t>
      </w:r>
      <w:r>
        <w:rPr>
          <w:rFonts w:ascii="仿宋_GB2312" w:eastAsia="仿宋_GB2312" w:hint="eastAsia"/>
          <w:szCs w:val="24"/>
        </w:rPr>
        <w:t>15</w:t>
      </w:r>
      <w:r>
        <w:rPr>
          <w:rFonts w:ascii="仿宋_GB2312" w:eastAsia="仿宋_GB2312" w:hint="eastAsia"/>
          <w:szCs w:val="24"/>
        </w:rPr>
        <w:t>天起视为已颁发最终结清证书。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除专用合同条件另有约定外，发包人应在颁发最终结清证书后</w:t>
      </w:r>
      <w:r>
        <w:rPr>
          <w:rFonts w:ascii="仿宋_GB2312" w:eastAsia="仿宋_GB2312" w:hint="eastAsia"/>
          <w:szCs w:val="24"/>
        </w:rPr>
        <w:t>7</w:t>
      </w:r>
      <w:r>
        <w:rPr>
          <w:rFonts w:ascii="仿宋_GB2312" w:eastAsia="仿宋_GB2312" w:hint="eastAsia"/>
          <w:szCs w:val="24"/>
        </w:rPr>
        <w:t>天内完成支付。发包人逾期支付的，按照贷款市场报价利率（</w:t>
      </w:r>
      <w:r>
        <w:rPr>
          <w:rFonts w:ascii="仿宋_GB2312" w:eastAsia="仿宋_GB2312" w:hint="eastAsia"/>
          <w:szCs w:val="24"/>
        </w:rPr>
        <w:t>LPR</w:t>
      </w:r>
      <w:r>
        <w:rPr>
          <w:rFonts w:ascii="仿宋_GB2312" w:eastAsia="仿宋_GB2312" w:hint="eastAsia"/>
          <w:szCs w:val="24"/>
        </w:rPr>
        <w:t>）支付利息；逾期支付超过</w:t>
      </w:r>
      <w:r>
        <w:rPr>
          <w:rFonts w:ascii="仿宋_GB2312" w:eastAsia="仿宋_GB2312" w:hint="eastAsia"/>
          <w:szCs w:val="24"/>
        </w:rPr>
        <w:t>56</w:t>
      </w:r>
      <w:r>
        <w:rPr>
          <w:rFonts w:ascii="仿宋_GB2312" w:eastAsia="仿宋_GB2312" w:hint="eastAsia"/>
          <w:szCs w:val="24"/>
        </w:rPr>
        <w:t>天的，按照贷款市场报价利率（</w:t>
      </w:r>
      <w:r>
        <w:rPr>
          <w:rFonts w:ascii="仿宋_GB2312" w:eastAsia="仿宋_GB2312" w:hint="eastAsia"/>
          <w:szCs w:val="24"/>
        </w:rPr>
        <w:t>LPR</w:t>
      </w:r>
      <w:r>
        <w:rPr>
          <w:rFonts w:ascii="仿宋_GB2312" w:eastAsia="仿宋_GB2312" w:hint="eastAsia"/>
          <w:szCs w:val="24"/>
        </w:rPr>
        <w:t>）的两倍支付利息。</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承包人对发包人颁发的最终结</w:t>
      </w:r>
      <w:r>
        <w:rPr>
          <w:rFonts w:ascii="仿宋_GB2312" w:eastAsia="仿宋_GB2312" w:hint="eastAsia"/>
          <w:szCs w:val="24"/>
        </w:rPr>
        <w:t>清证书有异议的，按第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争议解决</w:t>
      </w:r>
      <w:r>
        <w:rPr>
          <w:rFonts w:ascii="仿宋_GB2312" w:eastAsia="仿宋_GB2312" w:hint="eastAsia"/>
          <w:szCs w:val="24"/>
        </w:rPr>
        <w:t>]</w:t>
      </w:r>
      <w:r>
        <w:rPr>
          <w:rFonts w:ascii="仿宋_GB2312" w:eastAsia="仿宋_GB2312" w:hint="eastAsia"/>
          <w:szCs w:val="24"/>
        </w:rPr>
        <w:t>的约定办理。</w:t>
      </w:r>
    </w:p>
    <w:p w:rsidR="00FD52F0" w:rsidRDefault="00490F8C">
      <w:pPr>
        <w:pStyle w:val="2"/>
        <w:numPr>
          <w:ilvl w:val="0"/>
          <w:numId w:val="0"/>
        </w:numPr>
        <w:wordWrap/>
        <w:topLinePunct w:val="0"/>
        <w:spacing w:afterLines="0" w:line="360" w:lineRule="exact"/>
        <w:rPr>
          <w:b w:val="0"/>
          <w:bCs/>
          <w:sz w:val="24"/>
          <w:szCs w:val="24"/>
        </w:rPr>
      </w:pPr>
      <w:bookmarkStart w:id="1931" w:name="_Toc10802"/>
      <w:bookmarkStart w:id="1932" w:name="_Ref11920396"/>
      <w:bookmarkStart w:id="1933" w:name="_Toc54862299"/>
      <w:bookmarkStart w:id="1934" w:name="_Toc9398"/>
      <w:bookmarkStart w:id="1935" w:name="_Ref11920407"/>
      <w:bookmarkStart w:id="1936" w:name="_Toc26881"/>
      <w:bookmarkStart w:id="1937" w:name="_Toc7745"/>
      <w:bookmarkStart w:id="1938" w:name="_Toc10590"/>
      <w:bookmarkStart w:id="1939" w:name="_Toc26309"/>
      <w:bookmarkStart w:id="1940" w:name="_Toc4643"/>
      <w:bookmarkStart w:id="1941" w:name="_Ref11874957"/>
      <w:bookmarkStart w:id="1942" w:name="_Toc26245"/>
      <w:bookmarkStart w:id="1943" w:name="_Toc6214"/>
      <w:bookmarkStart w:id="1944" w:name="_Toc3560"/>
      <w:r>
        <w:rPr>
          <w:rFonts w:hint="eastAsia"/>
          <w:b w:val="0"/>
          <w:bCs/>
          <w:sz w:val="24"/>
          <w:szCs w:val="24"/>
        </w:rPr>
        <w:t>第</w:t>
      </w:r>
      <w:r>
        <w:rPr>
          <w:rFonts w:hint="eastAsia"/>
          <w:b w:val="0"/>
          <w:bCs/>
          <w:sz w:val="24"/>
          <w:szCs w:val="24"/>
        </w:rPr>
        <w:t>1</w:t>
      </w:r>
      <w:r>
        <w:rPr>
          <w:b w:val="0"/>
          <w:bCs/>
          <w:sz w:val="24"/>
          <w:szCs w:val="24"/>
        </w:rPr>
        <w:t>5</w:t>
      </w:r>
      <w:r>
        <w:rPr>
          <w:rFonts w:hint="eastAsia"/>
          <w:b w:val="0"/>
          <w:bCs/>
          <w:sz w:val="24"/>
          <w:szCs w:val="24"/>
        </w:rPr>
        <w:t>条</w:t>
      </w:r>
      <w:r>
        <w:rPr>
          <w:rFonts w:hint="eastAsia"/>
          <w:b w:val="0"/>
          <w:bCs/>
          <w:sz w:val="24"/>
          <w:szCs w:val="24"/>
        </w:rPr>
        <w:t xml:space="preserve"> </w:t>
      </w:r>
      <w:r>
        <w:rPr>
          <w:rFonts w:hint="eastAsia"/>
          <w:b w:val="0"/>
          <w:bCs/>
          <w:sz w:val="24"/>
          <w:szCs w:val="24"/>
        </w:rPr>
        <w:t>违约</w:t>
      </w:r>
      <w:bookmarkEnd w:id="1569"/>
      <w:bookmarkEnd w:id="1583"/>
      <w:bookmarkEnd w:id="1584"/>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rsidR="00FD52F0" w:rsidRDefault="00490F8C">
      <w:pPr>
        <w:pStyle w:val="37"/>
        <w:widowControl/>
        <w:spacing w:afterLines="0" w:line="360" w:lineRule="exact"/>
        <w:ind w:left="0"/>
        <w:rPr>
          <w:b w:val="0"/>
          <w:bCs/>
        </w:rPr>
      </w:pPr>
      <w:bookmarkStart w:id="1945" w:name="_Toc27033"/>
      <w:bookmarkStart w:id="1946" w:name="_Toc16685"/>
      <w:bookmarkStart w:id="1947" w:name="_Toc54862300"/>
      <w:bookmarkStart w:id="1948" w:name="_Toc13908"/>
      <w:bookmarkStart w:id="1949" w:name="_Ref4534399"/>
      <w:bookmarkStart w:id="1950" w:name="_Toc32160"/>
      <w:bookmarkStart w:id="1951" w:name="_Ref4534411"/>
      <w:bookmarkStart w:id="1952" w:name="_Toc14771"/>
      <w:bookmarkStart w:id="1953" w:name="_Ref4534376"/>
      <w:bookmarkStart w:id="1954" w:name="_Toc6426"/>
      <w:bookmarkStart w:id="1955" w:name="_Ref4534384"/>
      <w:bookmarkStart w:id="1956" w:name="_Toc28829"/>
      <w:bookmarkStart w:id="1957" w:name="_Toc30129"/>
      <w:bookmarkStart w:id="1958" w:name="_Toc19962"/>
      <w:bookmarkStart w:id="1959" w:name="_Toc6147"/>
      <w:r>
        <w:rPr>
          <w:rFonts w:hint="eastAsia"/>
          <w:b w:val="0"/>
          <w:bCs/>
        </w:rPr>
        <w:t>1</w:t>
      </w:r>
      <w:r>
        <w:rPr>
          <w:b w:val="0"/>
          <w:bCs/>
        </w:rPr>
        <w:t xml:space="preserve">5.1 </w:t>
      </w:r>
      <w:r>
        <w:rPr>
          <w:rFonts w:hint="eastAsia"/>
          <w:b w:val="0"/>
          <w:bCs/>
        </w:rPr>
        <w:t>发包人违约</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rsidR="00FD52F0" w:rsidRDefault="00490F8C">
      <w:pPr>
        <w:pStyle w:val="42"/>
        <w:spacing w:afterLines="0" w:line="360" w:lineRule="exact"/>
        <w:ind w:left="0"/>
        <w:rPr>
          <w:rFonts w:ascii="仿宋_GB2312" w:eastAsia="仿宋_GB2312"/>
          <w:szCs w:val="24"/>
        </w:rPr>
      </w:pPr>
      <w:bookmarkStart w:id="1960" w:name="_Ref3841087"/>
      <w:r>
        <w:rPr>
          <w:rFonts w:ascii="仿宋_GB2312" w:eastAsia="仿宋_GB2312" w:hint="eastAsia"/>
          <w:szCs w:val="24"/>
        </w:rPr>
        <w:t>1</w:t>
      </w:r>
      <w:r>
        <w:rPr>
          <w:rFonts w:ascii="仿宋_GB2312" w:eastAsia="仿宋_GB2312"/>
          <w:szCs w:val="24"/>
        </w:rPr>
        <w:t xml:space="preserve">5.1.1 </w:t>
      </w:r>
      <w:r>
        <w:rPr>
          <w:rFonts w:ascii="仿宋_GB2312" w:eastAsia="仿宋_GB2312" w:hint="eastAsia"/>
          <w:szCs w:val="24"/>
        </w:rPr>
        <w:t>发包人违约的情形</w:t>
      </w:r>
      <w:bookmarkEnd w:id="196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除专用合同条件另有约定外，在合同履行过程中发生的下列情形，属于发包人违约：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因发包人原因导致开始工作日期延误的；</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因发包人原因未能按合同约定支付合同价款的；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发包人违反第</w:t>
      </w:r>
      <w:r>
        <w:rPr>
          <w:rFonts w:ascii="仿宋_GB2312" w:eastAsia="仿宋_GB2312"/>
          <w:szCs w:val="24"/>
        </w:rPr>
        <w:t>13.1.1</w:t>
      </w:r>
      <w:r>
        <w:rPr>
          <w:rFonts w:ascii="仿宋_GB2312" w:eastAsia="仿宋_GB2312" w:hint="eastAsia"/>
          <w:szCs w:val="24"/>
        </w:rPr>
        <w:t>项约定，自行实施被取消的工作或转由他人实施的；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因发包人违反合同约定造成工程暂停施工的；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工程师无正当理由没有在约定期限内发出复工指示，导致承包人无法复工的；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发包人明确表示或者以其行为表明不履行合同主要义务的；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发包人未能按照合同约定履行其他义务的。</w:t>
      </w:r>
    </w:p>
    <w:p w:rsidR="00FD52F0" w:rsidRDefault="00490F8C">
      <w:pPr>
        <w:pStyle w:val="42"/>
        <w:spacing w:afterLines="0" w:line="360" w:lineRule="exact"/>
        <w:ind w:left="0"/>
        <w:rPr>
          <w:rFonts w:ascii="仿宋_GB2312" w:eastAsia="仿宋_GB2312"/>
          <w:szCs w:val="24"/>
        </w:rPr>
      </w:pPr>
      <w:bookmarkStart w:id="1961" w:name="_Ref4535692"/>
      <w:r>
        <w:rPr>
          <w:rFonts w:ascii="仿宋_GB2312" w:eastAsia="仿宋_GB2312" w:hint="eastAsia"/>
          <w:szCs w:val="24"/>
        </w:rPr>
        <w:t>1</w:t>
      </w:r>
      <w:r>
        <w:rPr>
          <w:rFonts w:ascii="仿宋_GB2312" w:eastAsia="仿宋_GB2312"/>
          <w:szCs w:val="24"/>
        </w:rPr>
        <w:t xml:space="preserve">5.1.2 </w:t>
      </w:r>
      <w:r>
        <w:rPr>
          <w:rFonts w:ascii="仿宋_GB2312" w:eastAsia="仿宋_GB2312" w:hint="eastAsia"/>
          <w:szCs w:val="24"/>
        </w:rPr>
        <w:t>通知改正</w:t>
      </w:r>
      <w:bookmarkEnd w:id="1961"/>
    </w:p>
    <w:p w:rsidR="00FD52F0" w:rsidRDefault="00490F8C">
      <w:pPr>
        <w:wordWrap/>
        <w:topLinePunct w:val="0"/>
        <w:spacing w:afterLines="0" w:line="360" w:lineRule="exact"/>
        <w:rPr>
          <w:rFonts w:ascii="仿宋_GB2312" w:eastAsia="仿宋_GB2312"/>
          <w:szCs w:val="24"/>
        </w:rPr>
      </w:pPr>
      <w:bookmarkStart w:id="1962" w:name="_Hlk16248297"/>
      <w:r>
        <w:rPr>
          <w:rFonts w:ascii="仿宋_GB2312" w:eastAsia="仿宋_GB2312" w:hint="eastAsia"/>
          <w:szCs w:val="24"/>
        </w:rPr>
        <w:t>发包人发生除第</w:t>
      </w:r>
      <w:r>
        <w:rPr>
          <w:rFonts w:ascii="仿宋_GB2312" w:eastAsia="仿宋_GB2312"/>
          <w:szCs w:val="24"/>
        </w:rPr>
        <w:t>15.1.1</w:t>
      </w:r>
      <w:r>
        <w:rPr>
          <w:rFonts w:ascii="仿宋_GB2312" w:eastAsia="仿宋_GB2312" w:hint="eastAsia"/>
          <w:szCs w:val="24"/>
        </w:rPr>
        <w:t>项第</w:t>
      </w:r>
      <w:r>
        <w:rPr>
          <w:rFonts w:ascii="仿宋_GB2312" w:eastAsia="仿宋_GB2312" w:hint="eastAsia"/>
          <w:szCs w:val="24"/>
        </w:rPr>
        <w:t>(</w:t>
      </w:r>
      <w:r>
        <w:rPr>
          <w:rFonts w:ascii="仿宋_GB2312" w:eastAsia="仿宋_GB2312"/>
          <w:szCs w:val="24"/>
        </w:rPr>
        <w:t>6</w:t>
      </w:r>
      <w:r>
        <w:rPr>
          <w:rFonts w:ascii="仿宋_GB2312" w:eastAsia="仿宋_GB2312" w:hint="eastAsia"/>
          <w:szCs w:val="24"/>
        </w:rPr>
        <w:t>)</w:t>
      </w:r>
      <w:r>
        <w:rPr>
          <w:rFonts w:ascii="仿宋_GB2312" w:eastAsia="仿宋_GB2312" w:hint="eastAsia"/>
          <w:szCs w:val="24"/>
        </w:rPr>
        <w:t>目以外的违约情况时，承包人可向发包人发出通知，要求发包人采取有效措施纠正违约行为。发包人收到承包人通知后</w:t>
      </w:r>
      <w:r>
        <w:rPr>
          <w:rFonts w:ascii="仿宋_GB2312" w:eastAsia="仿宋_GB2312" w:hint="eastAsia"/>
          <w:szCs w:val="24"/>
        </w:rPr>
        <w:t>28</w:t>
      </w:r>
      <w:r>
        <w:rPr>
          <w:rFonts w:ascii="仿宋_GB2312" w:eastAsia="仿宋_GB2312" w:hint="eastAsia"/>
          <w:szCs w:val="24"/>
        </w:rPr>
        <w:t>天内仍不纠正违约行为的，承包人有权暂停相应部位工程实施，并通知工程师。</w:t>
      </w:r>
      <w:bookmarkEnd w:id="1962"/>
    </w:p>
    <w:p w:rsidR="00FD52F0" w:rsidRDefault="00490F8C">
      <w:pPr>
        <w:pStyle w:val="42"/>
        <w:spacing w:afterLines="0" w:line="360" w:lineRule="exact"/>
        <w:ind w:left="0"/>
        <w:rPr>
          <w:rFonts w:ascii="仿宋_GB2312" w:eastAsia="仿宋_GB2312"/>
          <w:szCs w:val="24"/>
        </w:rPr>
      </w:pPr>
      <w:bookmarkStart w:id="1963" w:name="_Ref3841132"/>
      <w:r>
        <w:rPr>
          <w:rFonts w:ascii="仿宋_GB2312" w:eastAsia="仿宋_GB2312" w:hint="eastAsia"/>
          <w:szCs w:val="24"/>
        </w:rPr>
        <w:t>1</w:t>
      </w:r>
      <w:r>
        <w:rPr>
          <w:rFonts w:ascii="仿宋_GB2312" w:eastAsia="仿宋_GB2312"/>
          <w:szCs w:val="24"/>
        </w:rPr>
        <w:t xml:space="preserve">5.1.3 </w:t>
      </w:r>
      <w:r>
        <w:rPr>
          <w:rFonts w:ascii="仿宋_GB2312" w:eastAsia="仿宋_GB2312" w:hint="eastAsia"/>
          <w:szCs w:val="24"/>
        </w:rPr>
        <w:t>发包人违约的责任</w:t>
      </w:r>
      <w:bookmarkEnd w:id="1963"/>
    </w:p>
    <w:p w:rsidR="00FD52F0" w:rsidRDefault="00490F8C">
      <w:pPr>
        <w:wordWrap/>
        <w:topLinePunct w:val="0"/>
        <w:spacing w:afterLines="0" w:line="360" w:lineRule="exact"/>
        <w:rPr>
          <w:rFonts w:ascii="仿宋_GB2312" w:eastAsia="仿宋_GB2312"/>
          <w:szCs w:val="24"/>
        </w:rPr>
      </w:pPr>
      <w:bookmarkStart w:id="1964" w:name="_Hlk16247984"/>
      <w:r>
        <w:rPr>
          <w:rFonts w:ascii="仿宋_GB2312" w:eastAsia="仿宋_GB2312" w:hint="eastAsia"/>
          <w:szCs w:val="24"/>
        </w:rPr>
        <w:t>发包人应承担因其违约给承包人增加的费用和（或）延误的工期，并支付承包人合理的利润。此外，合同当事人可在专用合同条件中另行约定发包人违约责</w:t>
      </w:r>
      <w:r>
        <w:rPr>
          <w:rFonts w:ascii="仿宋_GB2312" w:eastAsia="仿宋_GB2312" w:hint="eastAsia"/>
          <w:szCs w:val="24"/>
        </w:rPr>
        <w:t>任的承担方式和计算方法。</w:t>
      </w:r>
      <w:bookmarkEnd w:id="1964"/>
    </w:p>
    <w:p w:rsidR="00FD52F0" w:rsidRDefault="00490F8C">
      <w:pPr>
        <w:pStyle w:val="37"/>
        <w:widowControl/>
        <w:spacing w:afterLines="0" w:line="360" w:lineRule="exact"/>
        <w:ind w:left="0"/>
        <w:rPr>
          <w:b w:val="0"/>
          <w:bCs/>
        </w:rPr>
      </w:pPr>
      <w:bookmarkStart w:id="1965" w:name="_Toc7059"/>
      <w:bookmarkStart w:id="1966" w:name="_Ref11958660"/>
      <w:bookmarkStart w:id="1967" w:name="_Toc20694"/>
      <w:bookmarkStart w:id="1968" w:name="_Ref11958663"/>
      <w:bookmarkStart w:id="1969" w:name="_Toc4084"/>
      <w:bookmarkStart w:id="1970" w:name="_Toc26709"/>
      <w:bookmarkStart w:id="1971" w:name="_Toc13189"/>
      <w:bookmarkStart w:id="1972" w:name="_Toc54862301"/>
      <w:bookmarkStart w:id="1973" w:name="_Toc7130"/>
      <w:bookmarkStart w:id="1974" w:name="_Toc17208"/>
      <w:bookmarkStart w:id="1975" w:name="_Toc9486"/>
      <w:bookmarkStart w:id="1976" w:name="_Toc21599"/>
      <w:bookmarkStart w:id="1977" w:name="_Toc6883"/>
      <w:r>
        <w:rPr>
          <w:rFonts w:hint="eastAsia"/>
          <w:b w:val="0"/>
          <w:bCs/>
        </w:rPr>
        <w:t>1</w:t>
      </w:r>
      <w:r>
        <w:rPr>
          <w:b w:val="0"/>
          <w:bCs/>
        </w:rPr>
        <w:t xml:space="preserve">5.2 </w:t>
      </w:r>
      <w:r>
        <w:rPr>
          <w:rFonts w:hint="eastAsia"/>
          <w:b w:val="0"/>
          <w:bCs/>
        </w:rPr>
        <w:t>承包人违约</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rsidR="00FD52F0" w:rsidRDefault="00490F8C">
      <w:pPr>
        <w:pStyle w:val="42"/>
        <w:spacing w:afterLines="0" w:line="360" w:lineRule="exact"/>
        <w:ind w:left="0"/>
        <w:rPr>
          <w:rFonts w:ascii="仿宋_GB2312" w:eastAsia="仿宋_GB2312"/>
          <w:szCs w:val="24"/>
        </w:rPr>
      </w:pPr>
      <w:bookmarkStart w:id="1978" w:name="_Ref3841153"/>
      <w:r>
        <w:rPr>
          <w:rFonts w:ascii="仿宋_GB2312" w:eastAsia="仿宋_GB2312" w:hint="eastAsia"/>
          <w:szCs w:val="24"/>
        </w:rPr>
        <w:t>1</w:t>
      </w:r>
      <w:r>
        <w:rPr>
          <w:rFonts w:ascii="仿宋_GB2312" w:eastAsia="仿宋_GB2312"/>
          <w:szCs w:val="24"/>
        </w:rPr>
        <w:t xml:space="preserve">5.2.1 </w:t>
      </w:r>
      <w:r>
        <w:rPr>
          <w:rFonts w:ascii="仿宋_GB2312" w:eastAsia="仿宋_GB2312" w:hint="eastAsia"/>
          <w:szCs w:val="24"/>
        </w:rPr>
        <w:t>承包人违约的情形</w:t>
      </w:r>
      <w:bookmarkEnd w:id="197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除专用合同条件另有约定外，在履行合同过程中发生的下列情况之一的，属于承包人违约：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承包人的原因导致的承包人文件、实施和竣工的工程不符合法律法规、工程质量验收标准以及合同约定；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承包人违反合同约定进行转包或违法分包的；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承包人违反约定采购和使用不合格材料或工程设备；</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因承包人原因导致工程质量不符合合同要求的；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承包人未经工程师批准，擅自将已按合同约定进入施工现场的施工设备、临时设施或材料撤离施工现场；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承包人未能按项目进度计划及时完成合同约定的工作，造成工期延误；</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由于承包人原因未能通过竣工试验或竣工后试验的；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8</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承包人在缺陷责任期及保修期内，未能在合理期限对工程缺陷进行修复，或拒绝按发包人指示进行修复的；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9</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承包人明确表示或者以其行为表明不履行合同主要义务的；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szCs w:val="24"/>
        </w:rPr>
        <w:t>0</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承包人未能按照合同约定履行其他义务的。</w:t>
      </w:r>
    </w:p>
    <w:p w:rsidR="00FD52F0" w:rsidRDefault="00490F8C">
      <w:pPr>
        <w:pStyle w:val="42"/>
        <w:spacing w:afterLines="0" w:line="360" w:lineRule="exact"/>
        <w:ind w:left="0"/>
        <w:rPr>
          <w:rFonts w:ascii="仿宋_GB2312" w:eastAsia="仿宋_GB2312"/>
          <w:szCs w:val="24"/>
        </w:rPr>
      </w:pPr>
      <w:bookmarkStart w:id="1979" w:name="_Ref531958512"/>
      <w:r>
        <w:rPr>
          <w:rFonts w:ascii="仿宋_GB2312" w:eastAsia="仿宋_GB2312" w:hint="eastAsia"/>
          <w:szCs w:val="24"/>
        </w:rPr>
        <w:t>1</w:t>
      </w:r>
      <w:r>
        <w:rPr>
          <w:rFonts w:ascii="仿宋_GB2312" w:eastAsia="仿宋_GB2312"/>
          <w:szCs w:val="24"/>
        </w:rPr>
        <w:t xml:space="preserve">5.2.2 </w:t>
      </w:r>
      <w:r>
        <w:rPr>
          <w:rFonts w:ascii="仿宋_GB2312" w:eastAsia="仿宋_GB2312" w:hint="eastAsia"/>
          <w:szCs w:val="24"/>
        </w:rPr>
        <w:t>通知改正</w:t>
      </w:r>
      <w:bookmarkEnd w:id="197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承包人发生除第</w:t>
      </w:r>
      <w:r>
        <w:rPr>
          <w:rFonts w:ascii="仿宋_GB2312" w:eastAsia="仿宋_GB2312"/>
          <w:szCs w:val="24"/>
        </w:rPr>
        <w:t>15.2.1</w:t>
      </w:r>
      <w:r>
        <w:rPr>
          <w:rFonts w:ascii="仿宋_GB2312" w:eastAsia="仿宋_GB2312" w:hint="eastAsia"/>
          <w:szCs w:val="24"/>
        </w:rPr>
        <w:t>项第</w:t>
      </w:r>
      <w:r>
        <w:rPr>
          <w:rFonts w:ascii="仿宋_GB2312" w:eastAsia="仿宋_GB2312" w:hint="eastAsia"/>
          <w:szCs w:val="24"/>
        </w:rPr>
        <w:t>(7)</w:t>
      </w:r>
      <w:r>
        <w:rPr>
          <w:rFonts w:ascii="仿宋_GB2312" w:eastAsia="仿宋_GB2312" w:hint="eastAsia"/>
          <w:szCs w:val="24"/>
        </w:rPr>
        <w:t>目、第</w:t>
      </w:r>
      <w:r>
        <w:rPr>
          <w:rFonts w:ascii="仿宋_GB2312" w:eastAsia="仿宋_GB2312" w:hint="eastAsia"/>
          <w:szCs w:val="24"/>
        </w:rPr>
        <w:t>(9)</w:t>
      </w:r>
      <w:r>
        <w:rPr>
          <w:rFonts w:ascii="仿宋_GB2312" w:eastAsia="仿宋_GB2312" w:hint="eastAsia"/>
          <w:szCs w:val="24"/>
        </w:rPr>
        <w:t>目</w:t>
      </w:r>
      <w:r>
        <w:rPr>
          <w:rFonts w:ascii="仿宋_GB2312" w:eastAsia="仿宋_GB2312" w:hint="eastAsia"/>
          <w:szCs w:val="24"/>
        </w:rPr>
        <w:t>约定以外的其他违约情况时，工程师可在专用合同条件约定的合理期限内向承包人发出整改通知，要求其在指定的期限内改正。</w:t>
      </w:r>
    </w:p>
    <w:p w:rsidR="00FD52F0" w:rsidRDefault="00490F8C">
      <w:pPr>
        <w:pStyle w:val="42"/>
        <w:spacing w:afterLines="0" w:line="360" w:lineRule="exact"/>
        <w:ind w:left="0"/>
        <w:rPr>
          <w:rFonts w:ascii="仿宋_GB2312" w:eastAsia="仿宋_GB2312"/>
          <w:szCs w:val="24"/>
        </w:rPr>
      </w:pPr>
      <w:bookmarkStart w:id="1980" w:name="_Ref3841166"/>
      <w:r>
        <w:rPr>
          <w:rFonts w:ascii="仿宋_GB2312" w:eastAsia="仿宋_GB2312" w:hint="eastAsia"/>
          <w:szCs w:val="24"/>
        </w:rPr>
        <w:t>1</w:t>
      </w:r>
      <w:r>
        <w:rPr>
          <w:rFonts w:ascii="仿宋_GB2312" w:eastAsia="仿宋_GB2312"/>
          <w:szCs w:val="24"/>
        </w:rPr>
        <w:t xml:space="preserve">5.2.3 </w:t>
      </w:r>
      <w:r>
        <w:rPr>
          <w:rFonts w:ascii="仿宋_GB2312" w:eastAsia="仿宋_GB2312" w:hint="eastAsia"/>
          <w:szCs w:val="24"/>
        </w:rPr>
        <w:t>承包人违约的责任</w:t>
      </w:r>
      <w:bookmarkEnd w:id="198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承包人应承担因其违约行为而增加的费用和（或）延误的工期。此外，合同当事人可在专用合同条件中另行约定承包人违约责任的承担方式和计算方法。</w:t>
      </w:r>
    </w:p>
    <w:p w:rsidR="00FD52F0" w:rsidRDefault="00490F8C">
      <w:pPr>
        <w:pStyle w:val="37"/>
        <w:widowControl/>
        <w:spacing w:afterLines="0" w:line="360" w:lineRule="exact"/>
        <w:ind w:left="0"/>
        <w:rPr>
          <w:b w:val="0"/>
          <w:bCs/>
        </w:rPr>
      </w:pPr>
      <w:bookmarkStart w:id="1981" w:name="_Toc30310"/>
      <w:bookmarkStart w:id="1982" w:name="_Toc54862302"/>
      <w:bookmarkStart w:id="1983" w:name="_Toc6289"/>
      <w:bookmarkStart w:id="1984" w:name="_Toc30208"/>
      <w:bookmarkStart w:id="1985" w:name="_Toc7744"/>
      <w:bookmarkStart w:id="1986" w:name="_Toc25556"/>
      <w:bookmarkStart w:id="1987" w:name="_Toc27061"/>
      <w:bookmarkStart w:id="1988" w:name="_Toc22060"/>
      <w:bookmarkStart w:id="1989" w:name="_Toc2587"/>
      <w:bookmarkStart w:id="1990" w:name="_Toc11870"/>
      <w:bookmarkStart w:id="1991" w:name="_Toc1923"/>
      <w:r>
        <w:rPr>
          <w:rFonts w:hint="eastAsia"/>
          <w:b w:val="0"/>
          <w:bCs/>
        </w:rPr>
        <w:t>1</w:t>
      </w:r>
      <w:r>
        <w:rPr>
          <w:b w:val="0"/>
          <w:bCs/>
        </w:rPr>
        <w:t xml:space="preserve">5.3 </w:t>
      </w:r>
      <w:r>
        <w:rPr>
          <w:rFonts w:hint="eastAsia"/>
          <w:b w:val="0"/>
          <w:bCs/>
        </w:rPr>
        <w:t>第三人造成的违约</w:t>
      </w:r>
      <w:bookmarkEnd w:id="1981"/>
      <w:bookmarkEnd w:id="1982"/>
      <w:bookmarkEnd w:id="1983"/>
      <w:bookmarkEnd w:id="1984"/>
      <w:bookmarkEnd w:id="1985"/>
      <w:bookmarkEnd w:id="1986"/>
      <w:bookmarkEnd w:id="1987"/>
      <w:bookmarkEnd w:id="1988"/>
      <w:bookmarkEnd w:id="1989"/>
      <w:bookmarkEnd w:id="1990"/>
      <w:bookmarkEnd w:id="199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在履行合同过程中，一方当事人因第三人的原因造成违约的，应当向对方当事人承担违约责任。一方当事人和第三人之间的纠纷，依照法律规定或者按照约定解决。</w:t>
      </w:r>
    </w:p>
    <w:p w:rsidR="00FD52F0" w:rsidRDefault="00490F8C">
      <w:pPr>
        <w:pStyle w:val="2"/>
        <w:numPr>
          <w:ilvl w:val="0"/>
          <w:numId w:val="0"/>
        </w:numPr>
        <w:wordWrap/>
        <w:topLinePunct w:val="0"/>
        <w:spacing w:afterLines="0" w:line="360" w:lineRule="exact"/>
        <w:rPr>
          <w:b w:val="0"/>
          <w:bCs/>
          <w:sz w:val="24"/>
          <w:szCs w:val="24"/>
        </w:rPr>
      </w:pPr>
      <w:bookmarkStart w:id="1992" w:name="_Toc29732"/>
      <w:bookmarkStart w:id="1993" w:name="_Ref4510572"/>
      <w:bookmarkStart w:id="1994" w:name="_Toc28"/>
      <w:bookmarkStart w:id="1995" w:name="_Toc5391"/>
      <w:bookmarkStart w:id="1996" w:name="_Toc29472"/>
      <w:bookmarkStart w:id="1997" w:name="_Toc20529"/>
      <w:bookmarkStart w:id="1998" w:name="_Toc15372"/>
      <w:bookmarkStart w:id="1999" w:name="_Toc20623"/>
      <w:bookmarkStart w:id="2000" w:name="_Toc54862303"/>
      <w:bookmarkStart w:id="2001" w:name="_Toc11726"/>
      <w:bookmarkStart w:id="2002" w:name="_Toc15339"/>
      <w:bookmarkStart w:id="2003" w:name="_Toc16315"/>
      <w:bookmarkStart w:id="2004" w:name="_Ref3840457"/>
      <w:bookmarkStart w:id="2005" w:name="_Ref532142069"/>
      <w:r>
        <w:rPr>
          <w:rFonts w:hint="eastAsia"/>
          <w:b w:val="0"/>
          <w:bCs/>
          <w:sz w:val="24"/>
          <w:szCs w:val="24"/>
        </w:rPr>
        <w:t>第</w:t>
      </w:r>
      <w:r>
        <w:rPr>
          <w:rFonts w:hint="eastAsia"/>
          <w:b w:val="0"/>
          <w:bCs/>
          <w:sz w:val="24"/>
          <w:szCs w:val="24"/>
        </w:rPr>
        <w:t>1</w:t>
      </w:r>
      <w:r>
        <w:rPr>
          <w:b w:val="0"/>
          <w:bCs/>
          <w:sz w:val="24"/>
          <w:szCs w:val="24"/>
        </w:rPr>
        <w:t>6</w:t>
      </w:r>
      <w:r>
        <w:rPr>
          <w:rFonts w:hint="eastAsia"/>
          <w:b w:val="0"/>
          <w:bCs/>
          <w:sz w:val="24"/>
          <w:szCs w:val="24"/>
        </w:rPr>
        <w:t>条</w:t>
      </w:r>
      <w:r>
        <w:rPr>
          <w:rFonts w:hint="eastAsia"/>
          <w:b w:val="0"/>
          <w:bCs/>
          <w:sz w:val="24"/>
          <w:szCs w:val="24"/>
        </w:rPr>
        <w:t xml:space="preserve"> </w:t>
      </w:r>
      <w:r>
        <w:rPr>
          <w:rFonts w:hint="eastAsia"/>
          <w:b w:val="0"/>
          <w:bCs/>
          <w:sz w:val="24"/>
          <w:szCs w:val="24"/>
        </w:rPr>
        <w:t>合同解除</w:t>
      </w:r>
      <w:bookmarkEnd w:id="1992"/>
      <w:bookmarkEnd w:id="1993"/>
      <w:bookmarkEnd w:id="1994"/>
      <w:bookmarkEnd w:id="1995"/>
      <w:bookmarkEnd w:id="1996"/>
      <w:bookmarkEnd w:id="1997"/>
      <w:bookmarkEnd w:id="1998"/>
      <w:bookmarkEnd w:id="1999"/>
      <w:bookmarkEnd w:id="2000"/>
      <w:bookmarkEnd w:id="2001"/>
      <w:bookmarkEnd w:id="2002"/>
      <w:bookmarkEnd w:id="2003"/>
    </w:p>
    <w:p w:rsidR="00FD52F0" w:rsidRDefault="00490F8C">
      <w:pPr>
        <w:pStyle w:val="37"/>
        <w:widowControl/>
        <w:spacing w:afterLines="0" w:line="360" w:lineRule="exact"/>
        <w:ind w:left="0"/>
        <w:rPr>
          <w:b w:val="0"/>
          <w:bCs/>
        </w:rPr>
      </w:pPr>
      <w:bookmarkStart w:id="2006" w:name="_Toc24516"/>
      <w:bookmarkStart w:id="2007" w:name="_Toc29273"/>
      <w:bookmarkStart w:id="2008" w:name="_Toc13282"/>
      <w:bookmarkStart w:id="2009" w:name="_Toc54862304"/>
      <w:bookmarkStart w:id="2010" w:name="_Ref531958499"/>
      <w:bookmarkStart w:id="2011" w:name="_Toc1727"/>
      <w:bookmarkStart w:id="2012" w:name="_Toc29482"/>
      <w:bookmarkStart w:id="2013" w:name="_Ref531958502"/>
      <w:bookmarkStart w:id="2014" w:name="_Toc22405"/>
      <w:bookmarkStart w:id="2015" w:name="_Toc21023"/>
      <w:bookmarkStart w:id="2016" w:name="_Toc10245"/>
      <w:bookmarkStart w:id="2017" w:name="_Toc25369"/>
      <w:bookmarkStart w:id="2018" w:name="_Toc32426"/>
      <w:r>
        <w:rPr>
          <w:rFonts w:hint="eastAsia"/>
          <w:b w:val="0"/>
          <w:bCs/>
        </w:rPr>
        <w:t>1</w:t>
      </w:r>
      <w:r>
        <w:rPr>
          <w:b w:val="0"/>
          <w:bCs/>
        </w:rPr>
        <w:t xml:space="preserve">6.1 </w:t>
      </w:r>
      <w:r>
        <w:rPr>
          <w:rFonts w:hint="eastAsia"/>
          <w:b w:val="0"/>
          <w:bCs/>
        </w:rPr>
        <w:t>由发包人解除合同</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rsidR="00FD52F0" w:rsidRDefault="00490F8C">
      <w:pPr>
        <w:pStyle w:val="42"/>
        <w:spacing w:afterLines="0" w:line="360" w:lineRule="exact"/>
        <w:ind w:left="0"/>
        <w:rPr>
          <w:rFonts w:ascii="仿宋_GB2312" w:eastAsia="仿宋_GB2312"/>
          <w:szCs w:val="24"/>
        </w:rPr>
      </w:pPr>
      <w:bookmarkStart w:id="2019" w:name="_Ref4535422"/>
      <w:r>
        <w:rPr>
          <w:rFonts w:ascii="仿宋_GB2312" w:eastAsia="仿宋_GB2312" w:hint="eastAsia"/>
          <w:szCs w:val="24"/>
        </w:rPr>
        <w:t>1</w:t>
      </w:r>
      <w:r>
        <w:rPr>
          <w:rFonts w:ascii="仿宋_GB2312" w:eastAsia="仿宋_GB2312"/>
          <w:szCs w:val="24"/>
        </w:rPr>
        <w:t xml:space="preserve">6.1.1 </w:t>
      </w:r>
      <w:r>
        <w:rPr>
          <w:rFonts w:ascii="仿宋_GB2312" w:eastAsia="仿宋_GB2312" w:hint="eastAsia"/>
          <w:szCs w:val="24"/>
        </w:rPr>
        <w:t>因承包人违约解除合同</w:t>
      </w:r>
      <w:bookmarkEnd w:id="201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除专用合同条件另有约定外，发包人有权基于下列原因，以书面形式通知承包人解除合同，解除通知中应注明是根据第</w:t>
      </w:r>
      <w:r>
        <w:rPr>
          <w:rFonts w:ascii="仿宋_GB2312" w:eastAsia="仿宋_GB2312"/>
          <w:szCs w:val="24"/>
        </w:rPr>
        <w:t>16.1.1</w:t>
      </w:r>
      <w:r>
        <w:rPr>
          <w:rFonts w:ascii="仿宋_GB2312" w:eastAsia="仿宋_GB2312" w:hint="eastAsia"/>
          <w:szCs w:val="24"/>
        </w:rPr>
        <w:t>项发出的，发包人应在发出正式解除合同通知</w:t>
      </w:r>
      <w:r>
        <w:rPr>
          <w:rFonts w:ascii="仿宋_GB2312" w:eastAsia="仿宋_GB2312" w:hint="eastAsia"/>
          <w:szCs w:val="24"/>
        </w:rPr>
        <w:t>14</w:t>
      </w:r>
      <w:r>
        <w:rPr>
          <w:rFonts w:ascii="仿宋_GB2312" w:eastAsia="仿宋_GB2312" w:hint="eastAsia"/>
          <w:szCs w:val="24"/>
        </w:rPr>
        <w:t>天前告知承包人其解除合同意向，除非承包人在收到该解除合同意向通知后</w:t>
      </w:r>
      <w:r>
        <w:rPr>
          <w:rFonts w:ascii="仿宋_GB2312" w:eastAsia="仿宋_GB2312" w:hint="eastAsia"/>
          <w:szCs w:val="24"/>
        </w:rPr>
        <w:t>14</w:t>
      </w:r>
      <w:r>
        <w:rPr>
          <w:rFonts w:ascii="仿宋_GB2312" w:eastAsia="仿宋_GB2312" w:hint="eastAsia"/>
          <w:szCs w:val="24"/>
        </w:rPr>
        <w:t>天内采取了补救措施，否则发包人可向承包人发出正式解除合同通知立即解除合同。解除日期应为承包人收到正式解除合同通知的日期，但在第</w:t>
      </w:r>
      <w:r>
        <w:rPr>
          <w:rFonts w:ascii="仿宋_GB2312" w:eastAsia="仿宋_GB2312" w:hint="eastAsia"/>
          <w:szCs w:val="24"/>
        </w:rPr>
        <w:t>(</w:t>
      </w:r>
      <w:r>
        <w:rPr>
          <w:rFonts w:ascii="仿宋_GB2312" w:eastAsia="仿宋_GB2312"/>
          <w:szCs w:val="24"/>
        </w:rPr>
        <w:t>5</w:t>
      </w:r>
      <w:r>
        <w:rPr>
          <w:rFonts w:ascii="仿宋_GB2312" w:eastAsia="仿宋_GB2312" w:hint="eastAsia"/>
          <w:szCs w:val="24"/>
        </w:rPr>
        <w:t>)</w:t>
      </w:r>
      <w:r>
        <w:rPr>
          <w:rFonts w:ascii="仿宋_GB2312" w:eastAsia="仿宋_GB2312" w:hint="eastAsia"/>
          <w:szCs w:val="24"/>
        </w:rPr>
        <w:t>目的情况下，发包人无须提前告知承包人其解除合同意向，可直接发出正式解除合同通知立即解除合同：</w:t>
      </w:r>
    </w:p>
    <w:p w:rsidR="00FD52F0" w:rsidRDefault="00490F8C">
      <w:pPr>
        <w:wordWrap/>
        <w:topLinePunct w:val="0"/>
        <w:spacing w:afterLines="0" w:line="360" w:lineRule="exact"/>
        <w:rPr>
          <w:rFonts w:ascii="仿宋_GB2312" w:eastAsia="仿宋_GB2312"/>
          <w:szCs w:val="24"/>
        </w:rPr>
      </w:pPr>
      <w:bookmarkStart w:id="2020" w:name="_Ref531958536"/>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承包人未能遵守</w:t>
      </w:r>
      <w:r>
        <w:rPr>
          <w:rFonts w:ascii="仿宋_GB2312" w:eastAsia="仿宋_GB2312" w:hint="eastAsia"/>
          <w:szCs w:val="24"/>
        </w:rPr>
        <w:t>第</w:t>
      </w:r>
      <w:r>
        <w:rPr>
          <w:rFonts w:ascii="仿宋_GB2312" w:eastAsia="仿宋_GB2312"/>
          <w:szCs w:val="24"/>
        </w:rPr>
        <w:t>4.2</w:t>
      </w:r>
      <w:r>
        <w:rPr>
          <w:rFonts w:ascii="仿宋_GB2312" w:eastAsia="仿宋_GB2312" w:hint="eastAsia"/>
          <w:szCs w:val="24"/>
        </w:rPr>
        <w:t>款</w:t>
      </w:r>
      <w:bookmarkStart w:id="2021" w:name="_Hlk18839947"/>
      <w:r>
        <w:rPr>
          <w:rFonts w:ascii="仿宋_GB2312" w:eastAsia="仿宋_GB2312" w:hint="eastAsia"/>
          <w:szCs w:val="24"/>
        </w:rPr>
        <w:t>[</w:t>
      </w:r>
      <w:r>
        <w:rPr>
          <w:rFonts w:ascii="仿宋_GB2312" w:eastAsia="仿宋_GB2312" w:hint="eastAsia"/>
          <w:szCs w:val="24"/>
        </w:rPr>
        <w:t>履约担保</w:t>
      </w:r>
      <w:r>
        <w:rPr>
          <w:rFonts w:ascii="仿宋_GB2312" w:eastAsia="仿宋_GB2312" w:hint="eastAsia"/>
          <w:szCs w:val="24"/>
        </w:rPr>
        <w:t>]</w:t>
      </w:r>
      <w:bookmarkEnd w:id="2021"/>
      <w:r>
        <w:rPr>
          <w:rFonts w:ascii="仿宋_GB2312" w:eastAsia="仿宋_GB2312" w:hint="eastAsia"/>
          <w:szCs w:val="24"/>
        </w:rPr>
        <w:t>的约定；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承包人未能遵守第</w:t>
      </w:r>
      <w:r>
        <w:rPr>
          <w:rFonts w:ascii="仿宋_GB2312" w:eastAsia="仿宋_GB2312"/>
          <w:szCs w:val="24"/>
        </w:rPr>
        <w:t>4.5</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分包</w:t>
      </w:r>
      <w:r>
        <w:rPr>
          <w:rFonts w:ascii="仿宋_GB2312" w:eastAsia="仿宋_GB2312" w:hint="eastAsia"/>
          <w:szCs w:val="24"/>
        </w:rPr>
        <w:t>]</w:t>
      </w:r>
      <w:r>
        <w:rPr>
          <w:rFonts w:ascii="仿宋_GB2312" w:eastAsia="仿宋_GB2312" w:hint="eastAsia"/>
          <w:szCs w:val="24"/>
        </w:rPr>
        <w:t>有关分包和转包的约定；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承包人实际进度明显落后于进度计划，并且未按发包人的指令采取措施并修正进度计划；</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工程质量有严重缺陷，承包人无正当理由使修复开始日期拖延达</w:t>
      </w:r>
      <w:r>
        <w:rPr>
          <w:rFonts w:ascii="仿宋_GB2312" w:eastAsia="仿宋_GB2312" w:hint="eastAsia"/>
          <w:szCs w:val="24"/>
        </w:rPr>
        <w:t>28</w:t>
      </w:r>
      <w:r>
        <w:rPr>
          <w:rFonts w:ascii="仿宋_GB2312" w:eastAsia="仿宋_GB2312" w:hint="eastAsia"/>
          <w:szCs w:val="24"/>
        </w:rPr>
        <w:t>天以上；</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承包人明确表示或以自己的行为表明不履行合同、或经发包人以书面形式通知其履约后仍未能依约履行合同、或以不适当的方式履行合同；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未能通过的竣工试验、未能通过的竣工后试验，使工程的任何部分和（或）整个工程丧失了主要使用功能、生产功</w:t>
      </w:r>
      <w:r>
        <w:rPr>
          <w:rFonts w:ascii="仿宋_GB2312" w:eastAsia="仿宋_GB2312" w:hint="eastAsia"/>
          <w:szCs w:val="24"/>
        </w:rPr>
        <w:t>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8</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因承包人的原因暂停工作超过</w:t>
      </w:r>
      <w:r>
        <w:rPr>
          <w:rFonts w:ascii="仿宋_GB2312" w:eastAsia="仿宋_GB2312" w:hint="eastAsia"/>
          <w:szCs w:val="24"/>
        </w:rPr>
        <w:t>56</w:t>
      </w:r>
      <w:r>
        <w:rPr>
          <w:rFonts w:ascii="仿宋_GB2312" w:eastAsia="仿宋_GB2312" w:hint="eastAsia"/>
          <w:szCs w:val="24"/>
        </w:rPr>
        <w:t>天且暂停影响到整个工程，或因承包人的原因暂停工作超过</w:t>
      </w:r>
      <w:r>
        <w:rPr>
          <w:rFonts w:ascii="仿宋_GB2312" w:eastAsia="仿宋_GB2312" w:hint="eastAsia"/>
          <w:szCs w:val="24"/>
        </w:rPr>
        <w:t>182</w:t>
      </w:r>
      <w:r>
        <w:rPr>
          <w:rFonts w:ascii="仿宋_GB2312" w:eastAsia="仿宋_GB2312" w:hint="eastAsia"/>
          <w:szCs w:val="24"/>
        </w:rPr>
        <w:t>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9</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承包人未能遵守第</w:t>
      </w:r>
      <w:r>
        <w:rPr>
          <w:rFonts w:ascii="仿宋_GB2312" w:eastAsia="仿宋_GB2312"/>
          <w:szCs w:val="24"/>
        </w:rPr>
        <w:t>8.2</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竣工日期</w:t>
      </w:r>
      <w:r>
        <w:rPr>
          <w:rFonts w:ascii="仿宋_GB2312" w:eastAsia="仿宋_GB2312" w:hint="eastAsia"/>
          <w:szCs w:val="24"/>
        </w:rPr>
        <w:t>]</w:t>
      </w:r>
      <w:r>
        <w:rPr>
          <w:rFonts w:ascii="仿宋_GB2312" w:eastAsia="仿宋_GB2312" w:hint="eastAsia"/>
          <w:szCs w:val="24"/>
        </w:rPr>
        <w:t>规定，延误超过</w:t>
      </w:r>
      <w:r>
        <w:rPr>
          <w:rFonts w:ascii="仿宋_GB2312" w:eastAsia="仿宋_GB2312" w:hint="eastAsia"/>
          <w:szCs w:val="24"/>
        </w:rPr>
        <w:t>1</w:t>
      </w:r>
      <w:r>
        <w:rPr>
          <w:rFonts w:ascii="仿宋_GB2312" w:eastAsia="仿宋_GB2312"/>
          <w:szCs w:val="24"/>
        </w:rPr>
        <w:t>82</w:t>
      </w:r>
      <w:r>
        <w:rPr>
          <w:rFonts w:ascii="仿宋_GB2312" w:eastAsia="仿宋_GB2312" w:hint="eastAsia"/>
          <w:szCs w:val="24"/>
        </w:rPr>
        <w:t>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szCs w:val="24"/>
        </w:rPr>
        <w:t>0</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工程师根据第</w:t>
      </w:r>
      <w:r>
        <w:rPr>
          <w:rFonts w:ascii="仿宋_GB2312" w:eastAsia="仿宋_GB2312"/>
          <w:szCs w:val="24"/>
        </w:rPr>
        <w:t>15.2.2</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通知改正</w:t>
      </w:r>
      <w:r>
        <w:rPr>
          <w:rFonts w:ascii="仿宋_GB2312" w:eastAsia="仿宋_GB2312" w:hint="eastAsia"/>
          <w:szCs w:val="24"/>
        </w:rPr>
        <w:t>]</w:t>
      </w:r>
      <w:r>
        <w:rPr>
          <w:rFonts w:ascii="仿宋_GB2312" w:eastAsia="仿宋_GB2312" w:hint="eastAsia"/>
          <w:szCs w:val="24"/>
        </w:rPr>
        <w:t>发出整改通知后，承包人在指定的合理期限内仍不纠正违约行为并致使合同目的不能实现的。</w:t>
      </w:r>
    </w:p>
    <w:p w:rsidR="00FD52F0" w:rsidRDefault="00490F8C">
      <w:pPr>
        <w:pStyle w:val="42"/>
        <w:spacing w:afterLines="0" w:line="360" w:lineRule="exact"/>
        <w:ind w:left="0"/>
        <w:rPr>
          <w:rFonts w:ascii="仿宋_GB2312" w:eastAsia="仿宋_GB2312"/>
          <w:szCs w:val="24"/>
        </w:rPr>
      </w:pPr>
      <w:bookmarkStart w:id="2022" w:name="_Ref3841839"/>
      <w:bookmarkStart w:id="2023" w:name="_Ref4624315"/>
      <w:bookmarkEnd w:id="2020"/>
      <w:r>
        <w:rPr>
          <w:rFonts w:ascii="仿宋_GB2312" w:eastAsia="仿宋_GB2312" w:hint="eastAsia"/>
          <w:szCs w:val="24"/>
        </w:rPr>
        <w:t>1</w:t>
      </w:r>
      <w:r>
        <w:rPr>
          <w:rFonts w:ascii="仿宋_GB2312" w:eastAsia="仿宋_GB2312"/>
          <w:szCs w:val="24"/>
        </w:rPr>
        <w:t xml:space="preserve">6.1.2 </w:t>
      </w:r>
      <w:r>
        <w:rPr>
          <w:rFonts w:ascii="仿宋_GB2312" w:eastAsia="仿宋_GB2312" w:hint="eastAsia"/>
          <w:szCs w:val="24"/>
        </w:rPr>
        <w:t>因承包人违约解除合同后</w:t>
      </w:r>
      <w:bookmarkEnd w:id="2022"/>
      <w:r>
        <w:rPr>
          <w:rFonts w:ascii="仿宋_GB2312" w:eastAsia="仿宋_GB2312" w:hint="eastAsia"/>
          <w:szCs w:val="24"/>
        </w:rPr>
        <w:t>承包人的义务</w:t>
      </w:r>
      <w:bookmarkEnd w:id="202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合同解除后，承包人应按以下约定执行：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除了为保护生命、财产或工程安全、清理和必须执行的工作外，停止执行所有被通知解除的工作，并将相关人员撤离现场</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经发包人批准，承包人应将与被解除合同相关的和正在执行的分包合同及相关的责任和义务转让至发包人和（或）发包人指定方的名下，包括永久性工程及工程物资，以及相关工作；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移交已完成的永久性工程及负责已运抵现场的工程物资。在移交前，妥善做好己完工程和已运抵现场的工程物资的保管、维护和保养；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将发包人提供的所有信息及承包人为本工程编制的设计文件、技术资料及其它文件移交给发包人。在承包人留有的资料文件中，销毁与发包人提供的所有信息相关的数据及资料的备份；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移交相应实施阶段已经付款的并已</w:t>
      </w:r>
      <w:r>
        <w:rPr>
          <w:rFonts w:ascii="仿宋_GB2312" w:eastAsia="仿宋_GB2312" w:hint="eastAsia"/>
          <w:szCs w:val="24"/>
        </w:rPr>
        <w:t>完成的和尚待完成的设计文件、图纸、资料、操作维修手册、施工组织设计、质检资料、竣工资料等；</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6.1.3 </w:t>
      </w:r>
      <w:r>
        <w:rPr>
          <w:rFonts w:ascii="仿宋_GB2312" w:eastAsia="仿宋_GB2312" w:hint="eastAsia"/>
          <w:szCs w:val="24"/>
        </w:rPr>
        <w:t>因承包人违约解除合同后的估价、付款和结算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因承包人原因导致合同解除的，则合同当事人应在合同解除后</w:t>
      </w:r>
      <w:r>
        <w:rPr>
          <w:rFonts w:ascii="仿宋_GB2312" w:eastAsia="仿宋_GB2312" w:hint="eastAsia"/>
          <w:szCs w:val="24"/>
        </w:rPr>
        <w:t>28</w:t>
      </w:r>
      <w:r>
        <w:rPr>
          <w:rFonts w:ascii="仿宋_GB2312" w:eastAsia="仿宋_GB2312" w:hint="eastAsia"/>
          <w:szCs w:val="24"/>
        </w:rPr>
        <w:t>天内完成估价、付款和清算，并按以下约定执行：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合同解除后，按第</w:t>
      </w:r>
      <w:r>
        <w:rPr>
          <w:rFonts w:ascii="仿宋_GB2312" w:eastAsia="仿宋_GB2312"/>
          <w:szCs w:val="24"/>
        </w:rPr>
        <w:t>3.6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商定或确定</w:t>
      </w:r>
      <w:r>
        <w:rPr>
          <w:rFonts w:ascii="仿宋_GB2312" w:eastAsia="仿宋_GB2312" w:hint="eastAsia"/>
          <w:szCs w:val="24"/>
        </w:rPr>
        <w:t>]</w:t>
      </w:r>
      <w:r>
        <w:rPr>
          <w:rFonts w:ascii="仿宋_GB2312" w:eastAsia="仿宋_GB2312" w:hint="eastAsia"/>
          <w:szCs w:val="24"/>
        </w:rPr>
        <w:t>商定或确定承包人实际完成工作对应的合同价款，以及承包人已提供的材料、工程设备、施工设备和临时工程等的价值；</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合同解除后，承包人应支付的违约金；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合同解除后，因解除合同给发包人造成的损失；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合同解除后，承包人应按照发包人的指示完成现场的清理和撤离；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发包人和承包人应在合同解除后进行清算，出具最终结清付款证书，结清全部款项。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因承包人违约解除合同的，发包人有权暂停对承包人的付款，查清各项付款和已扣款项，发包人和承包人未能就合同解除后的清算和款项支付达成一致的，按照第</w:t>
      </w:r>
      <w:r>
        <w:rPr>
          <w:rFonts w:ascii="仿宋_GB2312" w:eastAsia="仿宋_GB2312"/>
          <w:szCs w:val="24"/>
        </w:rPr>
        <w:t>20</w:t>
      </w:r>
      <w:r>
        <w:rPr>
          <w:rFonts w:ascii="仿宋_GB2312" w:eastAsia="仿宋_GB2312"/>
          <w:szCs w:val="24"/>
        </w:rPr>
        <w:t>条</w:t>
      </w:r>
      <w:r>
        <w:rPr>
          <w:rFonts w:ascii="仿宋_GB2312" w:eastAsia="仿宋_GB2312"/>
          <w:szCs w:val="24"/>
        </w:rPr>
        <w:t>[</w:t>
      </w:r>
      <w:r>
        <w:rPr>
          <w:rFonts w:ascii="仿宋_GB2312" w:eastAsia="仿宋_GB2312"/>
          <w:szCs w:val="24"/>
        </w:rPr>
        <w:t>争议解决</w:t>
      </w:r>
      <w:r>
        <w:rPr>
          <w:rFonts w:ascii="仿宋_GB2312" w:eastAsia="仿宋_GB2312"/>
          <w:szCs w:val="24"/>
        </w:rPr>
        <w:t>]</w:t>
      </w:r>
      <w:r>
        <w:rPr>
          <w:rFonts w:ascii="仿宋_GB2312" w:eastAsia="仿宋_GB2312"/>
          <w:szCs w:val="24"/>
        </w:rPr>
        <w:t>的约定处理</w:t>
      </w:r>
      <w:r>
        <w:rPr>
          <w:rFonts w:ascii="仿宋_GB2312" w:eastAsia="仿宋_GB2312" w:hint="eastAsia"/>
          <w:szCs w:val="24"/>
        </w:rPr>
        <w:t>。</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6.1.4 </w:t>
      </w:r>
      <w:r>
        <w:rPr>
          <w:rFonts w:ascii="仿宋_GB2312" w:eastAsia="仿宋_GB2312" w:hint="eastAsia"/>
          <w:szCs w:val="24"/>
        </w:rPr>
        <w:t>因承包人违约解除合同的合同权益转让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合同解除后，发包人可以继续完成工程，和（或）安排第三人完成。发包人有权要求承包人将其为实施合同而订立的材料和设备的订货合同或任何服务合同利益转让</w:t>
      </w:r>
      <w:r>
        <w:rPr>
          <w:rFonts w:ascii="仿宋_GB2312" w:eastAsia="仿宋_GB2312" w:hint="eastAsia"/>
          <w:szCs w:val="24"/>
        </w:rPr>
        <w:t>给发包人，并在承包人收到解除合同通知后的</w:t>
      </w:r>
      <w:r>
        <w:rPr>
          <w:rFonts w:ascii="仿宋_GB2312" w:eastAsia="仿宋_GB2312" w:hint="eastAsia"/>
          <w:szCs w:val="24"/>
        </w:rPr>
        <w:t>14</w:t>
      </w:r>
      <w:r>
        <w:rPr>
          <w:rFonts w:ascii="仿宋_GB2312" w:eastAsia="仿宋_GB2312" w:hint="eastAsia"/>
          <w:szCs w:val="24"/>
        </w:rPr>
        <w:t>天内，依法办理转让手续。发包人和（或）第三人有权使用承包人在施工现场的材料、设备、临时工程、承包人文件和由承包人或以其名义编制的其他文件。</w:t>
      </w:r>
    </w:p>
    <w:p w:rsidR="00FD52F0" w:rsidRDefault="00490F8C">
      <w:pPr>
        <w:pStyle w:val="37"/>
        <w:widowControl/>
        <w:spacing w:afterLines="0" w:line="360" w:lineRule="exact"/>
        <w:ind w:left="0"/>
        <w:rPr>
          <w:b w:val="0"/>
          <w:bCs/>
        </w:rPr>
      </w:pPr>
      <w:bookmarkStart w:id="2024" w:name="_Toc28023"/>
      <w:bookmarkStart w:id="2025" w:name="_Toc2055"/>
      <w:bookmarkStart w:id="2026" w:name="_Toc17477"/>
      <w:bookmarkStart w:id="2027" w:name="_Toc28026"/>
      <w:bookmarkStart w:id="2028" w:name="_Ref531958554"/>
      <w:bookmarkStart w:id="2029" w:name="_Toc3931"/>
      <w:bookmarkStart w:id="2030" w:name="_Toc54862305"/>
      <w:bookmarkStart w:id="2031" w:name="_Toc22556"/>
      <w:bookmarkStart w:id="2032" w:name="_Toc25565"/>
      <w:bookmarkStart w:id="2033" w:name="_Toc23979"/>
      <w:bookmarkStart w:id="2034" w:name="_Ref531958549"/>
      <w:bookmarkStart w:id="2035" w:name="_Toc31912"/>
      <w:bookmarkStart w:id="2036" w:name="_Toc8506"/>
      <w:r>
        <w:rPr>
          <w:rFonts w:hint="eastAsia"/>
          <w:b w:val="0"/>
          <w:bCs/>
        </w:rPr>
        <w:t>1</w:t>
      </w:r>
      <w:r>
        <w:rPr>
          <w:b w:val="0"/>
          <w:bCs/>
        </w:rPr>
        <w:t xml:space="preserve">6.2 </w:t>
      </w:r>
      <w:r>
        <w:rPr>
          <w:rFonts w:hint="eastAsia"/>
          <w:b w:val="0"/>
          <w:bCs/>
        </w:rPr>
        <w:t>由承包人解除合同</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rsidR="00FD52F0" w:rsidRDefault="00490F8C">
      <w:pPr>
        <w:pStyle w:val="42"/>
        <w:spacing w:afterLines="0" w:line="360" w:lineRule="exact"/>
        <w:ind w:left="0"/>
        <w:rPr>
          <w:rFonts w:ascii="仿宋_GB2312" w:eastAsia="仿宋_GB2312"/>
          <w:szCs w:val="24"/>
        </w:rPr>
      </w:pPr>
      <w:bookmarkStart w:id="2037" w:name="_Ref3841758"/>
      <w:r>
        <w:rPr>
          <w:rFonts w:ascii="仿宋_GB2312" w:eastAsia="仿宋_GB2312" w:hint="eastAsia"/>
          <w:szCs w:val="24"/>
        </w:rPr>
        <w:t>1</w:t>
      </w:r>
      <w:r>
        <w:rPr>
          <w:rFonts w:ascii="仿宋_GB2312" w:eastAsia="仿宋_GB2312"/>
          <w:szCs w:val="24"/>
        </w:rPr>
        <w:t xml:space="preserve">6.2.1 </w:t>
      </w:r>
      <w:r>
        <w:rPr>
          <w:rFonts w:ascii="仿宋_GB2312" w:eastAsia="仿宋_GB2312" w:hint="eastAsia"/>
          <w:szCs w:val="24"/>
        </w:rPr>
        <w:t>因发包人违约解除合同</w:t>
      </w:r>
      <w:bookmarkEnd w:id="203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除专用合同条件另有约定外，承包人有权基于下列原因，以书面形式通知发包人解除合同，解除通知中应注明是根据第</w:t>
      </w:r>
      <w:r>
        <w:rPr>
          <w:rFonts w:ascii="仿宋_GB2312" w:eastAsia="仿宋_GB2312"/>
          <w:szCs w:val="24"/>
        </w:rPr>
        <w:t>16.2.1</w:t>
      </w:r>
      <w:r>
        <w:rPr>
          <w:rFonts w:ascii="仿宋_GB2312" w:eastAsia="仿宋_GB2312" w:hint="eastAsia"/>
          <w:szCs w:val="24"/>
        </w:rPr>
        <w:t>项发出的，承包人应在发出正式解除合同通知</w:t>
      </w:r>
      <w:r>
        <w:rPr>
          <w:rFonts w:ascii="仿宋_GB2312" w:eastAsia="仿宋_GB2312" w:hint="eastAsia"/>
          <w:szCs w:val="24"/>
        </w:rPr>
        <w:t>14</w:t>
      </w:r>
      <w:r>
        <w:rPr>
          <w:rFonts w:ascii="仿宋_GB2312" w:eastAsia="仿宋_GB2312" w:hint="eastAsia"/>
          <w:szCs w:val="24"/>
        </w:rPr>
        <w:t>天前告知发包人其解除合同意向，除非发包人在收到该解除合同意向通知后</w:t>
      </w:r>
      <w:r>
        <w:rPr>
          <w:rFonts w:ascii="仿宋_GB2312" w:eastAsia="仿宋_GB2312" w:hint="eastAsia"/>
          <w:szCs w:val="24"/>
        </w:rPr>
        <w:t>14</w:t>
      </w:r>
      <w:r>
        <w:rPr>
          <w:rFonts w:ascii="仿宋_GB2312" w:eastAsia="仿宋_GB2312" w:hint="eastAsia"/>
          <w:szCs w:val="24"/>
        </w:rPr>
        <w:t>天内采取了补救措施，否则承包人可向发包人发出正式解除合同通知立即解除合同。解除日期应为发包人收到正式解除合同通知的日期，但在第</w:t>
      </w:r>
      <w:r>
        <w:rPr>
          <w:rFonts w:ascii="仿宋_GB2312" w:eastAsia="仿宋_GB2312" w:hint="eastAsia"/>
          <w:szCs w:val="24"/>
        </w:rPr>
        <w:t>(5)</w:t>
      </w:r>
      <w:r>
        <w:rPr>
          <w:rFonts w:ascii="仿宋_GB2312" w:eastAsia="仿宋_GB2312" w:hint="eastAsia"/>
          <w:szCs w:val="24"/>
        </w:rPr>
        <w:t>目的情况下，承包人无须提前告知发包人其解除合同意向，可直接发出正式解除合同通知立即解除合同：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承包人就发包人未能遵守第</w:t>
      </w:r>
      <w:r>
        <w:rPr>
          <w:rFonts w:ascii="仿宋_GB2312" w:eastAsia="仿宋_GB2312" w:hint="eastAsia"/>
          <w:szCs w:val="24"/>
        </w:rPr>
        <w:t>2.</w:t>
      </w:r>
      <w:r>
        <w:rPr>
          <w:rFonts w:ascii="仿宋_GB2312" w:eastAsia="仿宋_GB2312"/>
          <w:szCs w:val="24"/>
        </w:rPr>
        <w:t>5.2</w:t>
      </w:r>
      <w:r>
        <w:rPr>
          <w:rFonts w:ascii="仿宋_GB2312" w:eastAsia="仿宋_GB2312" w:hint="eastAsia"/>
          <w:szCs w:val="24"/>
        </w:rPr>
        <w:t>项关于发包人的资金安排发出通知后</w:t>
      </w:r>
      <w:r>
        <w:rPr>
          <w:rFonts w:ascii="仿宋_GB2312" w:eastAsia="仿宋_GB2312" w:hint="eastAsia"/>
          <w:szCs w:val="24"/>
        </w:rPr>
        <w:t>42</w:t>
      </w:r>
      <w:r>
        <w:rPr>
          <w:rFonts w:ascii="仿宋_GB2312" w:eastAsia="仿宋_GB2312" w:hint="eastAsia"/>
          <w:szCs w:val="24"/>
        </w:rPr>
        <w:t>天内，仍未收到合理的证明；</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在第</w:t>
      </w:r>
      <w:r>
        <w:rPr>
          <w:rFonts w:ascii="仿宋_GB2312" w:eastAsia="仿宋_GB2312" w:hint="eastAsia"/>
          <w:szCs w:val="24"/>
        </w:rPr>
        <w:t>14</w:t>
      </w:r>
      <w:r>
        <w:rPr>
          <w:rFonts w:ascii="仿宋_GB2312" w:eastAsia="仿宋_GB2312" w:hint="eastAsia"/>
          <w:szCs w:val="24"/>
        </w:rPr>
        <w:t>条规定的付款时间到期后</w:t>
      </w:r>
      <w:r>
        <w:rPr>
          <w:rFonts w:ascii="仿宋_GB2312" w:eastAsia="仿宋_GB2312" w:hint="eastAsia"/>
          <w:szCs w:val="24"/>
        </w:rPr>
        <w:t>42</w:t>
      </w:r>
      <w:r>
        <w:rPr>
          <w:rFonts w:ascii="仿宋_GB2312" w:eastAsia="仿宋_GB2312" w:hint="eastAsia"/>
          <w:szCs w:val="24"/>
        </w:rPr>
        <w:t>天内，承包人仍未收到应付</w:t>
      </w:r>
      <w:r>
        <w:rPr>
          <w:rFonts w:ascii="仿宋_GB2312" w:eastAsia="仿宋_GB2312" w:hint="eastAsia"/>
          <w:szCs w:val="24"/>
        </w:rPr>
        <w:t>款项；</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发包人实质上未能根据合同约定履行其义务，构成根本性违约；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发承包双方订立本合同协议书后的</w:t>
      </w:r>
      <w:r>
        <w:rPr>
          <w:rFonts w:ascii="仿宋_GB2312" w:eastAsia="仿宋_GB2312" w:hint="eastAsia"/>
          <w:szCs w:val="24"/>
        </w:rPr>
        <w:t>84</w:t>
      </w:r>
      <w:r>
        <w:rPr>
          <w:rFonts w:ascii="仿宋_GB2312" w:eastAsia="仿宋_GB2312" w:hint="eastAsia"/>
          <w:szCs w:val="24"/>
        </w:rPr>
        <w:t>天内，承包人未收到根据第</w:t>
      </w:r>
      <w:r>
        <w:rPr>
          <w:rFonts w:ascii="仿宋_GB2312" w:eastAsia="仿宋_GB2312"/>
          <w:szCs w:val="24"/>
        </w:rPr>
        <w:t>8.1</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开始工作</w:t>
      </w:r>
      <w:r>
        <w:rPr>
          <w:rFonts w:ascii="仿宋_GB2312" w:eastAsia="仿宋_GB2312" w:hint="eastAsia"/>
          <w:szCs w:val="24"/>
        </w:rPr>
        <w:t>]</w:t>
      </w:r>
      <w:r>
        <w:rPr>
          <w:rFonts w:ascii="仿宋_GB2312" w:eastAsia="仿宋_GB2312" w:hint="eastAsia"/>
          <w:szCs w:val="24"/>
        </w:rPr>
        <w:t>的开始工作通知；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发包人未能遵守第</w:t>
      </w:r>
      <w:r>
        <w:rPr>
          <w:rFonts w:ascii="仿宋_GB2312" w:eastAsia="仿宋_GB2312"/>
          <w:szCs w:val="24"/>
        </w:rPr>
        <w:t>2.5.</w:t>
      </w:r>
      <w:r>
        <w:rPr>
          <w:rFonts w:ascii="仿宋_GB2312" w:eastAsia="仿宋_GB2312"/>
          <w:szCs w:val="24"/>
        </w:rPr>
        <w:t>3</w:t>
      </w:r>
      <w:r>
        <w:rPr>
          <w:rFonts w:ascii="仿宋_GB2312" w:eastAsia="仿宋_GB2312" w:hint="eastAsia"/>
          <w:szCs w:val="24"/>
        </w:rPr>
        <w:t>项的约定提交支付担保；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发包人未能执行第</w:t>
      </w:r>
      <w:r>
        <w:rPr>
          <w:rFonts w:ascii="仿宋_GB2312" w:eastAsia="仿宋_GB2312"/>
          <w:szCs w:val="24"/>
        </w:rPr>
        <w:t>15.1.2</w:t>
      </w:r>
      <w:r>
        <w:rPr>
          <w:rFonts w:ascii="仿宋_GB2312" w:eastAsia="仿宋_GB2312" w:hint="eastAsia"/>
          <w:szCs w:val="24"/>
        </w:rPr>
        <w:t>项</w:t>
      </w:r>
      <w:r>
        <w:rPr>
          <w:rFonts w:ascii="仿宋_GB2312" w:eastAsia="仿宋_GB2312" w:hint="eastAsia"/>
          <w:szCs w:val="24"/>
        </w:rPr>
        <w:t>[</w:t>
      </w:r>
      <w:r>
        <w:rPr>
          <w:rFonts w:ascii="仿宋_GB2312" w:eastAsia="仿宋_GB2312" w:hint="eastAsia"/>
          <w:szCs w:val="24"/>
        </w:rPr>
        <w:t>通知改正</w:t>
      </w:r>
      <w:r>
        <w:rPr>
          <w:rFonts w:ascii="仿宋_GB2312" w:eastAsia="仿宋_GB2312" w:hint="eastAsia"/>
          <w:szCs w:val="24"/>
        </w:rPr>
        <w:t>]</w:t>
      </w:r>
      <w:r>
        <w:rPr>
          <w:rFonts w:ascii="仿宋_GB2312" w:eastAsia="仿宋_GB2312" w:hint="eastAsia"/>
          <w:szCs w:val="24"/>
        </w:rPr>
        <w:t>的约定，致使合同目的不能实现的；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8</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因发包人的原因暂停工作超过</w:t>
      </w:r>
      <w:r>
        <w:rPr>
          <w:rFonts w:ascii="仿宋_GB2312" w:eastAsia="仿宋_GB2312" w:hint="eastAsia"/>
          <w:szCs w:val="24"/>
        </w:rPr>
        <w:t>56</w:t>
      </w:r>
      <w:r>
        <w:rPr>
          <w:rFonts w:ascii="仿宋_GB2312" w:eastAsia="仿宋_GB2312" w:hint="eastAsia"/>
          <w:szCs w:val="24"/>
        </w:rPr>
        <w:t>天且暂停影响到整个工程，或因发包人的原因暂停工作超过</w:t>
      </w:r>
      <w:r>
        <w:rPr>
          <w:rFonts w:ascii="仿宋_GB2312" w:eastAsia="仿宋_GB2312" w:hint="eastAsia"/>
          <w:szCs w:val="24"/>
        </w:rPr>
        <w:t>182</w:t>
      </w:r>
      <w:r>
        <w:rPr>
          <w:rFonts w:ascii="仿宋_GB2312" w:eastAsia="仿宋_GB2312" w:hint="eastAsia"/>
          <w:szCs w:val="24"/>
        </w:rPr>
        <w:t>天的；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9</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因发包人原因造成开始工作日期迟于承包人收到中标通知书（或在无中标通知书的情况下，订立本合同之日）后第</w:t>
      </w:r>
      <w:r>
        <w:rPr>
          <w:rFonts w:ascii="仿宋_GB2312" w:eastAsia="仿宋_GB2312"/>
          <w:szCs w:val="24"/>
        </w:rPr>
        <w:t>84</w:t>
      </w:r>
      <w:r>
        <w:rPr>
          <w:rFonts w:ascii="仿宋_GB2312" w:eastAsia="仿宋_GB2312" w:hint="eastAsia"/>
          <w:szCs w:val="24"/>
        </w:rPr>
        <w:t>天的。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发包人接到承包人解除合同意向通知后</w:t>
      </w:r>
      <w:r>
        <w:rPr>
          <w:rFonts w:ascii="仿宋_GB2312" w:eastAsia="仿宋_GB2312" w:hint="eastAsia"/>
          <w:szCs w:val="24"/>
        </w:rPr>
        <w:t>14</w:t>
      </w:r>
      <w:r>
        <w:rPr>
          <w:rFonts w:ascii="仿宋_GB2312" w:eastAsia="仿宋_GB2312" w:hint="eastAsia"/>
          <w:szCs w:val="24"/>
        </w:rPr>
        <w:t>天内，发包人随后给予了付款，或同意复工、或继续履行其义务、或提供了支付担保等，承包人应尽快安排并恢复正常工作；因此造成工期延误的，竣工日期顺</w:t>
      </w:r>
      <w:r>
        <w:rPr>
          <w:rFonts w:ascii="仿宋_GB2312" w:eastAsia="仿宋_GB2312" w:hint="eastAsia"/>
          <w:szCs w:val="24"/>
        </w:rPr>
        <w:t>延；承包人因此增加的费用，由发包人承担。</w:t>
      </w:r>
    </w:p>
    <w:p w:rsidR="00FD52F0" w:rsidRDefault="00490F8C">
      <w:pPr>
        <w:pStyle w:val="42"/>
        <w:spacing w:afterLines="0" w:line="360" w:lineRule="exact"/>
        <w:ind w:left="0"/>
        <w:rPr>
          <w:rFonts w:ascii="仿宋_GB2312" w:eastAsia="仿宋_GB2312"/>
          <w:szCs w:val="24"/>
        </w:rPr>
      </w:pPr>
      <w:bookmarkStart w:id="2038" w:name="_Ref3842018"/>
      <w:bookmarkStart w:id="2039" w:name="_Ref4624336"/>
      <w:r>
        <w:rPr>
          <w:rFonts w:ascii="仿宋_GB2312" w:eastAsia="仿宋_GB2312" w:hint="eastAsia"/>
          <w:szCs w:val="24"/>
        </w:rPr>
        <w:t>1</w:t>
      </w:r>
      <w:r>
        <w:rPr>
          <w:rFonts w:ascii="仿宋_GB2312" w:eastAsia="仿宋_GB2312"/>
          <w:szCs w:val="24"/>
        </w:rPr>
        <w:t xml:space="preserve">6.2.2 </w:t>
      </w:r>
      <w:r>
        <w:rPr>
          <w:rFonts w:ascii="仿宋_GB2312" w:eastAsia="仿宋_GB2312" w:hint="eastAsia"/>
          <w:szCs w:val="24"/>
        </w:rPr>
        <w:t>因发包人违约解除合同后</w:t>
      </w:r>
      <w:bookmarkEnd w:id="2038"/>
      <w:r>
        <w:rPr>
          <w:rFonts w:ascii="仿宋_GB2312" w:eastAsia="仿宋_GB2312" w:hint="eastAsia"/>
          <w:szCs w:val="24"/>
        </w:rPr>
        <w:t>承包人的义务</w:t>
      </w:r>
      <w:bookmarkEnd w:id="2039"/>
    </w:p>
    <w:p w:rsidR="00FD52F0" w:rsidRDefault="00490F8C">
      <w:pPr>
        <w:pStyle w:val="62"/>
        <w:spacing w:afterLines="0" w:line="360" w:lineRule="exact"/>
        <w:ind w:left="400" w:firstLine="425"/>
        <w:rPr>
          <w:rFonts w:ascii="仿宋_GB2312" w:eastAsia="仿宋_GB2312"/>
          <w:szCs w:val="24"/>
        </w:rPr>
      </w:pPr>
      <w:r>
        <w:rPr>
          <w:rFonts w:ascii="仿宋_GB2312" w:eastAsia="仿宋_GB2312" w:hint="eastAsia"/>
          <w:szCs w:val="24"/>
        </w:rPr>
        <w:t>合同解除后，承包人应按以下约定执行：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除为保护生命、财产、工程安全的工作外，停止所有进一步的工作；承包人因执行该保护工作而产生费用的，由发包人承担；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向发包人移交承包人已获得支付的承包人文件、生产设备、材料和其他工作；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从现场运走除为了安全需要以外的所有属于承包人的其他货物，并撤离现场。</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6.2.3 </w:t>
      </w:r>
      <w:r>
        <w:rPr>
          <w:rFonts w:ascii="仿宋_GB2312" w:eastAsia="仿宋_GB2312" w:hint="eastAsia"/>
          <w:szCs w:val="24"/>
        </w:rPr>
        <w:t>因发包人违约解除合同后的付款</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承包人按照本款约定解除合同的，发包人应在解除合同后</w:t>
      </w:r>
      <w:r>
        <w:rPr>
          <w:rFonts w:ascii="仿宋_GB2312" w:eastAsia="仿宋_GB2312" w:hint="eastAsia"/>
          <w:szCs w:val="24"/>
        </w:rPr>
        <w:t>28</w:t>
      </w:r>
      <w:r>
        <w:rPr>
          <w:rFonts w:ascii="仿宋_GB2312" w:eastAsia="仿宋_GB2312" w:hint="eastAsia"/>
          <w:szCs w:val="24"/>
        </w:rPr>
        <w:t>天内支付</w:t>
      </w:r>
      <w:r>
        <w:rPr>
          <w:rFonts w:ascii="仿宋_GB2312" w:eastAsia="仿宋_GB2312" w:hint="eastAsia"/>
          <w:szCs w:val="24"/>
        </w:rPr>
        <w:t>下列款项，并退还履约担保：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合同解除前所完成工作的价款；</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承包人为工程施工订购并已付款的材料、工程设备和其他物品的价款；发包人付款后，该材料、工程设备和其他物品归发包人所有；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承包人为完成工程所发生的，而发包人未支付的金额；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承包人撤离施工现场以及遣散承包人人员的款项；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按照合同约定在合同解除前应支付的违约金；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按照合同约定应当支付给承包人的其他款项；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按照合同约定应返还的质量保证金；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8</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因解除合同给承包人造成的损失。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承包人应妥善做好已完工程和与工程有关的已购材料、工程设备的保护和移交工作，并将施工设备和人员撤出施工现场，发包人应为承包人撤出提供必要条件。</w:t>
      </w:r>
    </w:p>
    <w:p w:rsidR="00FD52F0" w:rsidRDefault="00490F8C">
      <w:pPr>
        <w:pStyle w:val="37"/>
        <w:widowControl/>
        <w:spacing w:afterLines="0" w:line="360" w:lineRule="exact"/>
        <w:ind w:left="0"/>
        <w:rPr>
          <w:b w:val="0"/>
          <w:bCs/>
        </w:rPr>
      </w:pPr>
      <w:bookmarkStart w:id="2040" w:name="_Ref3841966"/>
      <w:bookmarkStart w:id="2041" w:name="_Toc54862306"/>
      <w:bookmarkStart w:id="2042" w:name="_Toc2269"/>
      <w:bookmarkStart w:id="2043" w:name="_Toc9019"/>
      <w:bookmarkStart w:id="2044" w:name="_Toc21065"/>
      <w:bookmarkStart w:id="2045" w:name="_Toc26639"/>
      <w:bookmarkStart w:id="2046" w:name="_Toc24366"/>
      <w:bookmarkStart w:id="2047" w:name="_Toc13127"/>
      <w:bookmarkStart w:id="2048" w:name="_Toc613"/>
      <w:bookmarkStart w:id="2049" w:name="_Toc22191"/>
      <w:bookmarkStart w:id="2050" w:name="_Toc9396"/>
      <w:bookmarkStart w:id="2051" w:name="_Toc14068"/>
      <w:r>
        <w:rPr>
          <w:rFonts w:hint="eastAsia"/>
          <w:b w:val="0"/>
          <w:bCs/>
        </w:rPr>
        <w:t>1</w:t>
      </w:r>
      <w:r>
        <w:rPr>
          <w:b w:val="0"/>
          <w:bCs/>
        </w:rPr>
        <w:t xml:space="preserve">6.3 </w:t>
      </w:r>
      <w:r>
        <w:rPr>
          <w:rFonts w:hint="eastAsia"/>
          <w:b w:val="0"/>
          <w:bCs/>
        </w:rPr>
        <w:t>合同解除后的事项</w:t>
      </w:r>
      <w:bookmarkEnd w:id="2040"/>
      <w:bookmarkEnd w:id="2041"/>
      <w:bookmarkEnd w:id="2042"/>
      <w:bookmarkEnd w:id="2043"/>
      <w:bookmarkEnd w:id="2044"/>
      <w:bookmarkEnd w:id="2045"/>
      <w:bookmarkEnd w:id="2046"/>
      <w:bookmarkEnd w:id="2047"/>
      <w:bookmarkEnd w:id="2048"/>
      <w:bookmarkEnd w:id="2049"/>
      <w:bookmarkEnd w:id="2050"/>
      <w:bookmarkEnd w:id="2051"/>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6.3.1 </w:t>
      </w:r>
      <w:r>
        <w:rPr>
          <w:rFonts w:ascii="仿宋_GB2312" w:eastAsia="仿宋_GB2312" w:hint="eastAsia"/>
          <w:szCs w:val="24"/>
        </w:rPr>
        <w:t>结算约定依然有效</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合同解除后，由发包人或由承包人解除合同的结算及结算后的付款约定仍然有效，直至解除合同的结算工作结清。</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6.3.2 </w:t>
      </w:r>
      <w:r>
        <w:rPr>
          <w:rFonts w:ascii="仿宋_GB2312" w:eastAsia="仿宋_GB2312" w:hint="eastAsia"/>
          <w:szCs w:val="24"/>
        </w:rPr>
        <w:t>解除合同的争议</w:t>
      </w:r>
    </w:p>
    <w:p w:rsidR="00FD52F0" w:rsidRDefault="00490F8C">
      <w:pPr>
        <w:wordWrap/>
        <w:topLinePunct w:val="0"/>
        <w:spacing w:afterLines="0" w:line="360" w:lineRule="exact"/>
        <w:rPr>
          <w:rFonts w:ascii="仿宋_GB2312" w:eastAsia="仿宋_GB2312"/>
          <w:szCs w:val="24"/>
        </w:rPr>
      </w:pPr>
      <w:bookmarkStart w:id="2052" w:name="_Hlk18988355"/>
      <w:r>
        <w:rPr>
          <w:rFonts w:ascii="仿宋_GB2312" w:eastAsia="仿宋_GB2312" w:hint="eastAsia"/>
          <w:szCs w:val="24"/>
        </w:rPr>
        <w:lastRenderedPageBreak/>
        <w:t>双方对解除合同或解除合同后的结算有争议的，按照第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szCs w:val="24"/>
        </w:rPr>
        <w:t>争议解决</w:t>
      </w:r>
      <w:r>
        <w:rPr>
          <w:rFonts w:ascii="仿宋_GB2312" w:eastAsia="仿宋_GB2312" w:hint="eastAsia"/>
          <w:szCs w:val="24"/>
        </w:rPr>
        <w:t>]</w:t>
      </w:r>
      <w:r>
        <w:rPr>
          <w:rFonts w:ascii="仿宋_GB2312" w:eastAsia="仿宋_GB2312" w:hint="eastAsia"/>
          <w:szCs w:val="24"/>
        </w:rPr>
        <w:t>的约定处理。</w:t>
      </w:r>
      <w:bookmarkEnd w:id="2052"/>
    </w:p>
    <w:p w:rsidR="00FD52F0" w:rsidRDefault="00490F8C">
      <w:pPr>
        <w:pStyle w:val="2"/>
        <w:numPr>
          <w:ilvl w:val="0"/>
          <w:numId w:val="0"/>
        </w:numPr>
        <w:wordWrap/>
        <w:topLinePunct w:val="0"/>
        <w:spacing w:afterLines="0" w:line="360" w:lineRule="exact"/>
        <w:rPr>
          <w:b w:val="0"/>
          <w:bCs/>
          <w:sz w:val="24"/>
          <w:szCs w:val="24"/>
        </w:rPr>
      </w:pPr>
      <w:bookmarkStart w:id="2053" w:name="_Ref3840974"/>
      <w:bookmarkStart w:id="2054" w:name="_Toc4288"/>
      <w:bookmarkStart w:id="2055" w:name="_Toc15793"/>
      <w:bookmarkStart w:id="2056" w:name="_Toc26319"/>
      <w:bookmarkStart w:id="2057" w:name="_Toc7107"/>
      <w:bookmarkStart w:id="2058" w:name="_Toc2112"/>
      <w:bookmarkStart w:id="2059" w:name="_Toc54862307"/>
      <w:bookmarkStart w:id="2060" w:name="_Toc21859"/>
      <w:bookmarkStart w:id="2061" w:name="_Toc20379"/>
      <w:bookmarkStart w:id="2062" w:name="_Toc6274"/>
      <w:bookmarkStart w:id="2063" w:name="_Toc31992"/>
      <w:bookmarkStart w:id="2064" w:name="_Toc2389"/>
      <w:bookmarkStart w:id="2065" w:name="_Ref3840605"/>
      <w:r>
        <w:rPr>
          <w:rFonts w:hint="eastAsia"/>
          <w:b w:val="0"/>
          <w:bCs/>
          <w:sz w:val="24"/>
          <w:szCs w:val="24"/>
        </w:rPr>
        <w:t>第</w:t>
      </w:r>
      <w:r>
        <w:rPr>
          <w:rFonts w:hint="eastAsia"/>
          <w:b w:val="0"/>
          <w:bCs/>
          <w:sz w:val="24"/>
          <w:szCs w:val="24"/>
        </w:rPr>
        <w:t>1</w:t>
      </w:r>
      <w:r>
        <w:rPr>
          <w:b w:val="0"/>
          <w:bCs/>
          <w:sz w:val="24"/>
          <w:szCs w:val="24"/>
        </w:rPr>
        <w:t>7</w:t>
      </w:r>
      <w:r>
        <w:rPr>
          <w:rFonts w:hint="eastAsia"/>
          <w:b w:val="0"/>
          <w:bCs/>
          <w:sz w:val="24"/>
          <w:szCs w:val="24"/>
        </w:rPr>
        <w:t>条</w:t>
      </w:r>
      <w:r>
        <w:rPr>
          <w:rFonts w:hint="eastAsia"/>
          <w:b w:val="0"/>
          <w:bCs/>
          <w:sz w:val="24"/>
          <w:szCs w:val="24"/>
        </w:rPr>
        <w:t xml:space="preserve"> </w:t>
      </w:r>
      <w:r>
        <w:rPr>
          <w:rFonts w:hint="eastAsia"/>
          <w:b w:val="0"/>
          <w:bCs/>
          <w:sz w:val="24"/>
          <w:szCs w:val="24"/>
        </w:rPr>
        <w:t>不可抗力</w:t>
      </w:r>
      <w:bookmarkEnd w:id="2053"/>
      <w:bookmarkEnd w:id="2054"/>
      <w:bookmarkEnd w:id="2055"/>
      <w:bookmarkEnd w:id="2056"/>
      <w:bookmarkEnd w:id="2057"/>
      <w:bookmarkEnd w:id="2058"/>
      <w:bookmarkEnd w:id="2059"/>
      <w:bookmarkEnd w:id="2060"/>
      <w:bookmarkEnd w:id="2061"/>
      <w:bookmarkEnd w:id="2062"/>
      <w:bookmarkEnd w:id="2063"/>
      <w:bookmarkEnd w:id="2064"/>
    </w:p>
    <w:p w:rsidR="00FD52F0" w:rsidRDefault="00490F8C">
      <w:pPr>
        <w:pStyle w:val="37"/>
        <w:widowControl/>
        <w:spacing w:afterLines="0" w:line="360" w:lineRule="exact"/>
        <w:ind w:left="0"/>
        <w:rPr>
          <w:b w:val="0"/>
          <w:bCs/>
        </w:rPr>
      </w:pPr>
      <w:bookmarkStart w:id="2066" w:name="_Ref531958158"/>
      <w:bookmarkStart w:id="2067" w:name="_Ref531958161"/>
      <w:bookmarkStart w:id="2068" w:name="_Toc20609"/>
      <w:bookmarkStart w:id="2069" w:name="_Toc11985"/>
      <w:bookmarkStart w:id="2070" w:name="_Toc20026"/>
      <w:bookmarkStart w:id="2071" w:name="_Toc21971"/>
      <w:bookmarkStart w:id="2072" w:name="_Toc15596"/>
      <w:bookmarkStart w:id="2073" w:name="_Toc7702"/>
      <w:bookmarkStart w:id="2074" w:name="_Toc23570"/>
      <w:bookmarkStart w:id="2075" w:name="_Toc54862308"/>
      <w:bookmarkStart w:id="2076" w:name="_Toc6511"/>
      <w:bookmarkStart w:id="2077" w:name="_Toc16299"/>
      <w:bookmarkStart w:id="2078" w:name="_Toc16254"/>
      <w:r>
        <w:rPr>
          <w:rFonts w:hint="eastAsia"/>
          <w:b w:val="0"/>
          <w:bCs/>
        </w:rPr>
        <w:t>1</w:t>
      </w:r>
      <w:r>
        <w:rPr>
          <w:b w:val="0"/>
          <w:bCs/>
        </w:rPr>
        <w:t xml:space="preserve">7.1 </w:t>
      </w:r>
      <w:r>
        <w:rPr>
          <w:rFonts w:hint="eastAsia"/>
          <w:b w:val="0"/>
          <w:bCs/>
        </w:rPr>
        <w:t>不可抗力的</w:t>
      </w:r>
      <w:bookmarkEnd w:id="2066"/>
      <w:bookmarkEnd w:id="2067"/>
      <w:r>
        <w:rPr>
          <w:rFonts w:hint="eastAsia"/>
          <w:b w:val="0"/>
          <w:bCs/>
        </w:rPr>
        <w:t>定义</w:t>
      </w:r>
      <w:bookmarkEnd w:id="2068"/>
      <w:bookmarkEnd w:id="2069"/>
      <w:bookmarkEnd w:id="2070"/>
      <w:bookmarkEnd w:id="2071"/>
      <w:bookmarkEnd w:id="2072"/>
      <w:bookmarkEnd w:id="2073"/>
      <w:bookmarkEnd w:id="2074"/>
      <w:bookmarkEnd w:id="2075"/>
      <w:bookmarkEnd w:id="2076"/>
      <w:bookmarkEnd w:id="2077"/>
      <w:bookmarkEnd w:id="207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不可抗力是指合同当事人在订立合同时不可预见，在合同履</w:t>
      </w:r>
      <w:r>
        <w:rPr>
          <w:rFonts w:ascii="仿宋_GB2312" w:eastAsia="仿宋_GB2312" w:hint="eastAsia"/>
          <w:szCs w:val="24"/>
        </w:rPr>
        <w:t>行过程中不可避免、不能克服且不能提前防备的自然灾害和社会性突发事件，如地震、海啸、瘟疫、骚乱、戒严、暴动、战争和专用合同条件中约定的其他情形。</w:t>
      </w:r>
    </w:p>
    <w:p w:rsidR="00FD52F0" w:rsidRDefault="00490F8C">
      <w:pPr>
        <w:pStyle w:val="37"/>
        <w:widowControl/>
        <w:spacing w:afterLines="0" w:line="360" w:lineRule="exact"/>
        <w:ind w:left="0"/>
        <w:rPr>
          <w:b w:val="0"/>
          <w:bCs/>
        </w:rPr>
      </w:pPr>
      <w:bookmarkStart w:id="2079" w:name="_Toc54862309"/>
      <w:bookmarkStart w:id="2080" w:name="_Toc26941"/>
      <w:bookmarkStart w:id="2081" w:name="_Toc16831"/>
      <w:bookmarkStart w:id="2082" w:name="_Toc4510"/>
      <w:bookmarkStart w:id="2083" w:name="_Toc12448"/>
      <w:bookmarkStart w:id="2084" w:name="_Toc19671"/>
      <w:bookmarkStart w:id="2085" w:name="_Toc20938"/>
      <w:bookmarkStart w:id="2086" w:name="_Toc76"/>
      <w:bookmarkStart w:id="2087" w:name="_Toc8365"/>
      <w:bookmarkStart w:id="2088" w:name="_Toc15404"/>
      <w:bookmarkStart w:id="2089" w:name="_Toc378"/>
      <w:r>
        <w:rPr>
          <w:rFonts w:hint="eastAsia"/>
          <w:b w:val="0"/>
          <w:bCs/>
        </w:rPr>
        <w:t>1</w:t>
      </w:r>
      <w:r>
        <w:rPr>
          <w:b w:val="0"/>
          <w:bCs/>
        </w:rPr>
        <w:t xml:space="preserve">7.2 </w:t>
      </w:r>
      <w:r>
        <w:rPr>
          <w:rFonts w:hint="eastAsia"/>
          <w:b w:val="0"/>
          <w:bCs/>
        </w:rPr>
        <w:t>不可抗力的通知</w:t>
      </w:r>
      <w:bookmarkEnd w:id="2079"/>
      <w:bookmarkEnd w:id="2080"/>
      <w:bookmarkEnd w:id="2081"/>
      <w:bookmarkEnd w:id="2082"/>
      <w:bookmarkEnd w:id="2083"/>
      <w:bookmarkEnd w:id="2084"/>
      <w:bookmarkEnd w:id="2085"/>
      <w:bookmarkEnd w:id="2086"/>
      <w:bookmarkEnd w:id="2087"/>
      <w:bookmarkEnd w:id="2088"/>
      <w:bookmarkEnd w:id="208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合同一方当事人觉察或发现不可抗力事件发生，使其履行合同义务受到阻碍时，有义务立即通知合同另一方当事人和工程师，书面说明不可抗力和受阻碍的详细情况，并提供必要的证明。</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不可抗力持续发生的，合同一方当事人应每隔</w:t>
      </w:r>
      <w:r>
        <w:rPr>
          <w:rFonts w:ascii="仿宋_GB2312" w:eastAsia="仿宋_GB2312" w:hint="eastAsia"/>
          <w:szCs w:val="24"/>
        </w:rPr>
        <w:t>28</w:t>
      </w:r>
      <w:r>
        <w:rPr>
          <w:rFonts w:ascii="仿宋_GB2312" w:eastAsia="仿宋_GB2312" w:hint="eastAsia"/>
          <w:szCs w:val="24"/>
        </w:rPr>
        <w:t>天向合同另一方当事人和工程师提交中间报告，说明不可抗力和履行合同受阻的情况，并于不可抗力事件结束后</w:t>
      </w:r>
      <w:r>
        <w:rPr>
          <w:rFonts w:ascii="仿宋_GB2312" w:eastAsia="仿宋_GB2312" w:hint="eastAsia"/>
          <w:szCs w:val="24"/>
        </w:rPr>
        <w:t>28</w:t>
      </w:r>
      <w:r>
        <w:rPr>
          <w:rFonts w:ascii="仿宋_GB2312" w:eastAsia="仿宋_GB2312" w:hint="eastAsia"/>
          <w:szCs w:val="24"/>
        </w:rPr>
        <w:t>天内提交最终报告及有关资料。</w:t>
      </w:r>
    </w:p>
    <w:p w:rsidR="00FD52F0" w:rsidRDefault="00490F8C">
      <w:pPr>
        <w:pStyle w:val="37"/>
        <w:widowControl/>
        <w:spacing w:afterLines="0" w:line="360" w:lineRule="exact"/>
        <w:ind w:left="0"/>
        <w:rPr>
          <w:b w:val="0"/>
          <w:bCs/>
        </w:rPr>
      </w:pPr>
      <w:bookmarkStart w:id="2090" w:name="_Toc13258"/>
      <w:bookmarkStart w:id="2091" w:name="_Toc31763"/>
      <w:bookmarkStart w:id="2092" w:name="_Toc8142"/>
      <w:bookmarkStart w:id="2093" w:name="_Toc18062"/>
      <w:bookmarkStart w:id="2094" w:name="_Toc9347"/>
      <w:bookmarkStart w:id="2095" w:name="_Toc20322"/>
      <w:bookmarkStart w:id="2096" w:name="_Toc32313"/>
      <w:bookmarkStart w:id="2097" w:name="_Toc26799"/>
      <w:bookmarkStart w:id="2098" w:name="_Toc21683"/>
      <w:bookmarkStart w:id="2099" w:name="_Toc54862310"/>
      <w:bookmarkStart w:id="2100" w:name="_Toc5664"/>
      <w:r>
        <w:rPr>
          <w:rFonts w:hint="eastAsia"/>
          <w:b w:val="0"/>
          <w:bCs/>
        </w:rPr>
        <w:t>1</w:t>
      </w:r>
      <w:r>
        <w:rPr>
          <w:b w:val="0"/>
          <w:bCs/>
        </w:rPr>
        <w:t xml:space="preserve">7.3 </w:t>
      </w:r>
      <w:r>
        <w:rPr>
          <w:rFonts w:hint="eastAsia"/>
          <w:b w:val="0"/>
          <w:bCs/>
        </w:rPr>
        <w:t>将损失减至最小的义务</w:t>
      </w:r>
      <w:bookmarkEnd w:id="2090"/>
      <w:bookmarkEnd w:id="2091"/>
      <w:bookmarkEnd w:id="2092"/>
      <w:bookmarkEnd w:id="2093"/>
      <w:bookmarkEnd w:id="2094"/>
      <w:bookmarkEnd w:id="2095"/>
      <w:bookmarkEnd w:id="2096"/>
      <w:bookmarkEnd w:id="2097"/>
      <w:bookmarkEnd w:id="2098"/>
      <w:bookmarkEnd w:id="2099"/>
      <w:bookmarkEnd w:id="210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rsidR="00FD52F0" w:rsidRDefault="00490F8C">
      <w:pPr>
        <w:pStyle w:val="37"/>
        <w:widowControl/>
        <w:spacing w:afterLines="0" w:line="360" w:lineRule="exact"/>
        <w:ind w:left="0"/>
        <w:rPr>
          <w:b w:val="0"/>
          <w:bCs/>
        </w:rPr>
      </w:pPr>
      <w:bookmarkStart w:id="2101" w:name="_Ref531958170"/>
      <w:bookmarkStart w:id="2102" w:name="_Ref531958172"/>
      <w:bookmarkStart w:id="2103" w:name="_Ref3840916"/>
      <w:bookmarkStart w:id="2104" w:name="_Toc9491"/>
      <w:bookmarkStart w:id="2105" w:name="_Toc14100"/>
      <w:bookmarkStart w:id="2106" w:name="_Toc13652"/>
      <w:bookmarkStart w:id="2107" w:name="_Toc19295"/>
      <w:bookmarkStart w:id="2108" w:name="_Toc23604"/>
      <w:bookmarkStart w:id="2109" w:name="_Toc54862311"/>
      <w:bookmarkStart w:id="2110" w:name="_Toc21392"/>
      <w:bookmarkStart w:id="2111" w:name="_Toc11830"/>
      <w:bookmarkStart w:id="2112" w:name="_Toc27409"/>
      <w:bookmarkStart w:id="2113" w:name="_Toc16185"/>
      <w:bookmarkStart w:id="2114" w:name="_Toc631"/>
      <w:r>
        <w:rPr>
          <w:rFonts w:hint="eastAsia"/>
          <w:b w:val="0"/>
          <w:bCs/>
        </w:rPr>
        <w:t>1</w:t>
      </w:r>
      <w:r>
        <w:rPr>
          <w:b w:val="0"/>
          <w:bCs/>
        </w:rPr>
        <w:t xml:space="preserve">7.4 </w:t>
      </w:r>
      <w:r>
        <w:rPr>
          <w:rFonts w:hint="eastAsia"/>
          <w:b w:val="0"/>
          <w:bCs/>
        </w:rPr>
        <w:t>不可抗力后果</w:t>
      </w:r>
      <w:bookmarkEnd w:id="2101"/>
      <w:bookmarkEnd w:id="2102"/>
      <w:r>
        <w:rPr>
          <w:rFonts w:hint="eastAsia"/>
          <w:b w:val="0"/>
          <w:bCs/>
        </w:rPr>
        <w:t>的承担</w:t>
      </w:r>
      <w:bookmarkEnd w:id="2103"/>
      <w:bookmarkEnd w:id="2104"/>
      <w:bookmarkEnd w:id="2105"/>
      <w:bookmarkEnd w:id="2106"/>
      <w:bookmarkEnd w:id="2107"/>
      <w:bookmarkEnd w:id="2108"/>
      <w:bookmarkEnd w:id="2109"/>
      <w:bookmarkEnd w:id="2110"/>
      <w:bookmarkEnd w:id="2111"/>
      <w:bookmarkEnd w:id="2112"/>
      <w:bookmarkEnd w:id="2113"/>
      <w:bookmarkEnd w:id="211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不可抗力导致的人员伤亡、财产损失、费用增加和（或）工期延误等后果，由合同当事人按以下原则承担：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永久工程，包括已运至施工现场的材料和工程设备的损害，以及因工程损害造成的第三人人员伤亡和财产损失由发包人承担；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承包人提供的施工设备的损坏由承包人承担；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发包人和承包人各自承担其人员伤亡及其他财产损失；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因不可抗力影响承包人履行合同约定的义务，已经引起或将引起工期延误的，应当顺延工期，由此导致承包人停工的费用损失由发包人和承包人合理分担，</w:t>
      </w:r>
      <w:bookmarkStart w:id="2115" w:name="_Hlk51507024"/>
      <w:r>
        <w:rPr>
          <w:rFonts w:ascii="仿宋_GB2312" w:eastAsia="仿宋_GB2312" w:hint="eastAsia"/>
          <w:szCs w:val="24"/>
        </w:rPr>
        <w:t>停工期间必须支付的现场必要的工人工资</w:t>
      </w:r>
      <w:bookmarkEnd w:id="2115"/>
      <w:r>
        <w:rPr>
          <w:rFonts w:ascii="仿宋_GB2312" w:eastAsia="仿宋_GB2312" w:hint="eastAsia"/>
          <w:szCs w:val="24"/>
        </w:rPr>
        <w:t>由发包人承担；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因不可抗力引起或将引起工期延误，发包人指示赶工的，由此增加的赶工费用由发包人承担；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承包人在停工期间按照工程师或发包人要求照管、清理和修复工程的费用由发包人承担。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不可抗力引起的后果及造成的损失由</w:t>
      </w:r>
      <w:r>
        <w:rPr>
          <w:rFonts w:ascii="仿宋_GB2312" w:eastAsia="仿宋_GB2312" w:hint="eastAsia"/>
          <w:szCs w:val="24"/>
        </w:rPr>
        <w:t>合同当事人按照法律规定及合同约定各自承担。不可抗力发生前已完成的工程应当按照合同约定进行支付。</w:t>
      </w:r>
    </w:p>
    <w:p w:rsidR="00FD52F0" w:rsidRDefault="00490F8C">
      <w:pPr>
        <w:pStyle w:val="37"/>
        <w:widowControl/>
        <w:spacing w:afterLines="0" w:line="360" w:lineRule="exact"/>
        <w:ind w:left="0"/>
        <w:rPr>
          <w:b w:val="0"/>
          <w:bCs/>
        </w:rPr>
      </w:pPr>
      <w:bookmarkStart w:id="2116" w:name="_Toc5916"/>
      <w:bookmarkStart w:id="2117" w:name="_Toc54862312"/>
      <w:bookmarkStart w:id="2118" w:name="_Toc1357"/>
      <w:bookmarkStart w:id="2119" w:name="_Toc872"/>
      <w:bookmarkStart w:id="2120" w:name="_Toc23746"/>
      <w:bookmarkStart w:id="2121" w:name="_Toc10292"/>
      <w:bookmarkStart w:id="2122" w:name="_Toc1531"/>
      <w:bookmarkStart w:id="2123" w:name="_Toc23161"/>
      <w:bookmarkStart w:id="2124" w:name="_Toc20272"/>
      <w:bookmarkStart w:id="2125" w:name="_Toc11872"/>
      <w:bookmarkStart w:id="2126" w:name="_Toc28003"/>
      <w:r>
        <w:rPr>
          <w:rFonts w:hint="eastAsia"/>
          <w:b w:val="0"/>
          <w:bCs/>
        </w:rPr>
        <w:t>1</w:t>
      </w:r>
      <w:r>
        <w:rPr>
          <w:b w:val="0"/>
          <w:bCs/>
        </w:rPr>
        <w:t xml:space="preserve">7.5 </w:t>
      </w:r>
      <w:r>
        <w:rPr>
          <w:rFonts w:hint="eastAsia"/>
          <w:b w:val="0"/>
          <w:bCs/>
        </w:rPr>
        <w:t>不可抗力影响分包人</w:t>
      </w:r>
      <w:bookmarkEnd w:id="2116"/>
      <w:bookmarkEnd w:id="2117"/>
      <w:bookmarkEnd w:id="2118"/>
      <w:bookmarkEnd w:id="2119"/>
      <w:bookmarkEnd w:id="2120"/>
      <w:bookmarkEnd w:id="2121"/>
      <w:bookmarkEnd w:id="2122"/>
      <w:bookmarkEnd w:id="2123"/>
      <w:bookmarkEnd w:id="2124"/>
      <w:bookmarkEnd w:id="2125"/>
      <w:bookmarkEnd w:id="212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分包人根据分包合同的约定，有权获得更多或者更广的不可抗力而免除某些义务时，承包人不得以分包合同中不可抗力约定向发包人抗辩免除其义务。</w:t>
      </w:r>
    </w:p>
    <w:p w:rsidR="00FD52F0" w:rsidRDefault="00490F8C">
      <w:pPr>
        <w:pStyle w:val="37"/>
        <w:widowControl/>
        <w:spacing w:afterLines="0" w:line="360" w:lineRule="exact"/>
        <w:ind w:left="0"/>
        <w:rPr>
          <w:b w:val="0"/>
          <w:bCs/>
        </w:rPr>
      </w:pPr>
      <w:bookmarkStart w:id="2127" w:name="_Ref531958181"/>
      <w:bookmarkStart w:id="2128" w:name="_Ref531958184"/>
      <w:bookmarkStart w:id="2129" w:name="_Toc22347"/>
      <w:bookmarkStart w:id="2130" w:name="_Toc54862313"/>
      <w:bookmarkStart w:id="2131" w:name="_Toc26187"/>
      <w:bookmarkStart w:id="2132" w:name="_Toc17317"/>
      <w:bookmarkStart w:id="2133" w:name="_Toc23147"/>
      <w:bookmarkStart w:id="2134" w:name="_Toc11208"/>
      <w:bookmarkStart w:id="2135" w:name="_Ref4538024"/>
      <w:bookmarkStart w:id="2136" w:name="_Toc5420"/>
      <w:bookmarkStart w:id="2137" w:name="_Toc24258"/>
      <w:bookmarkStart w:id="2138" w:name="_Toc1598"/>
      <w:bookmarkStart w:id="2139" w:name="_Ref3840892"/>
      <w:bookmarkStart w:id="2140" w:name="_Toc24098"/>
      <w:bookmarkStart w:id="2141" w:name="_Toc4379"/>
      <w:r>
        <w:rPr>
          <w:rFonts w:hint="eastAsia"/>
          <w:b w:val="0"/>
          <w:bCs/>
        </w:rPr>
        <w:lastRenderedPageBreak/>
        <w:t>1</w:t>
      </w:r>
      <w:r>
        <w:rPr>
          <w:b w:val="0"/>
          <w:bCs/>
        </w:rPr>
        <w:t xml:space="preserve">7.6 </w:t>
      </w:r>
      <w:r>
        <w:rPr>
          <w:rFonts w:hint="eastAsia"/>
          <w:b w:val="0"/>
          <w:bCs/>
        </w:rPr>
        <w:t>因不可抗力解除</w:t>
      </w:r>
      <w:bookmarkEnd w:id="2127"/>
      <w:bookmarkEnd w:id="2128"/>
      <w:r>
        <w:rPr>
          <w:rFonts w:hint="eastAsia"/>
          <w:b w:val="0"/>
          <w:bCs/>
        </w:rPr>
        <w:t>合同</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因单次不可抗力导致合同无法履行连续超过</w:t>
      </w:r>
      <w:r>
        <w:rPr>
          <w:rFonts w:ascii="仿宋_GB2312" w:eastAsia="仿宋_GB2312" w:hint="eastAsia"/>
          <w:szCs w:val="24"/>
        </w:rPr>
        <w:t>84</w:t>
      </w:r>
      <w:r>
        <w:rPr>
          <w:rFonts w:ascii="仿宋_GB2312" w:eastAsia="仿宋_GB2312" w:hint="eastAsia"/>
          <w:szCs w:val="24"/>
        </w:rPr>
        <w:t>天或累计超过</w:t>
      </w:r>
      <w:r>
        <w:rPr>
          <w:rFonts w:ascii="仿宋_GB2312" w:eastAsia="仿宋_GB2312" w:hint="eastAsia"/>
          <w:szCs w:val="24"/>
        </w:rPr>
        <w:t>140</w:t>
      </w:r>
      <w:r>
        <w:rPr>
          <w:rFonts w:ascii="仿宋_GB2312" w:eastAsia="仿宋_GB2312" w:hint="eastAsia"/>
          <w:szCs w:val="24"/>
        </w:rPr>
        <w:t>天的，发包人和承包人均有权解除合同。合同解除后，承包人应按照第</w:t>
      </w:r>
      <w:r>
        <w:rPr>
          <w:rFonts w:ascii="仿宋_GB2312" w:eastAsia="仿宋_GB2312"/>
          <w:szCs w:val="24"/>
        </w:rPr>
        <w:t>10.5</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竣工退场</w:t>
      </w:r>
      <w:r>
        <w:rPr>
          <w:rFonts w:ascii="仿宋_GB2312" w:eastAsia="仿宋_GB2312" w:hint="eastAsia"/>
          <w:szCs w:val="24"/>
        </w:rPr>
        <w:t>]</w:t>
      </w:r>
      <w:r>
        <w:rPr>
          <w:rFonts w:ascii="仿宋_GB2312" w:eastAsia="仿宋_GB2312" w:hint="eastAsia"/>
          <w:szCs w:val="24"/>
        </w:rPr>
        <w:t>的规定进行。由双方当事人按照第</w:t>
      </w:r>
      <w:r>
        <w:rPr>
          <w:rFonts w:ascii="仿宋_GB2312" w:eastAsia="仿宋_GB2312"/>
          <w:szCs w:val="24"/>
        </w:rPr>
        <w:t>3.6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商定或确定</w:t>
      </w:r>
      <w:r>
        <w:rPr>
          <w:rFonts w:ascii="仿宋_GB2312" w:eastAsia="仿宋_GB2312" w:hint="eastAsia"/>
          <w:szCs w:val="24"/>
        </w:rPr>
        <w:t>]</w:t>
      </w:r>
      <w:r>
        <w:rPr>
          <w:rFonts w:ascii="仿宋_GB2312" w:eastAsia="仿宋_GB2312" w:hint="eastAsia"/>
          <w:szCs w:val="24"/>
        </w:rPr>
        <w:t>商定或确定发包人应支付的款项，该款项包括：</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合同解除前承包人已完成工作的价款；</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发包人指示承包人退货或解除订货合同而产生的费用，或因不能退货或解除合同而产生的损失；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承包人撤离施工现场以及遣散承包人人员的费用；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按照合同约定在合同解除前应支付给承包人的其他款项；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扣减承包人按照合同约定应向发包人支付的款项；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双方商定或确定的其他款项。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除专用合同条件另有约定外，合同解除后，发包人应当在商定或确定上述款项后</w:t>
      </w:r>
      <w:r>
        <w:rPr>
          <w:rFonts w:ascii="仿宋_GB2312" w:eastAsia="仿宋_GB2312" w:hint="eastAsia"/>
          <w:szCs w:val="24"/>
        </w:rPr>
        <w:t>28</w:t>
      </w:r>
      <w:r>
        <w:rPr>
          <w:rFonts w:ascii="仿宋_GB2312" w:eastAsia="仿宋_GB2312" w:hint="eastAsia"/>
          <w:szCs w:val="24"/>
        </w:rPr>
        <w:t>天内完成上述款项的支付。</w:t>
      </w:r>
    </w:p>
    <w:p w:rsidR="00FD52F0" w:rsidRDefault="00490F8C">
      <w:pPr>
        <w:pStyle w:val="2"/>
        <w:numPr>
          <w:ilvl w:val="0"/>
          <w:numId w:val="0"/>
        </w:numPr>
        <w:wordWrap/>
        <w:topLinePunct w:val="0"/>
        <w:spacing w:afterLines="0" w:line="360" w:lineRule="exact"/>
        <w:rPr>
          <w:b w:val="0"/>
          <w:bCs/>
          <w:sz w:val="24"/>
          <w:szCs w:val="24"/>
        </w:rPr>
      </w:pPr>
      <w:bookmarkStart w:id="2142" w:name="_Ref11848274"/>
      <w:bookmarkStart w:id="2143" w:name="_Toc17943"/>
      <w:bookmarkStart w:id="2144" w:name="_Toc25377"/>
      <w:bookmarkStart w:id="2145" w:name="_Toc17064"/>
      <w:bookmarkStart w:id="2146" w:name="_Toc26208"/>
      <w:bookmarkStart w:id="2147" w:name="_Ref11848264"/>
      <w:bookmarkStart w:id="2148" w:name="_Toc11536"/>
      <w:bookmarkStart w:id="2149" w:name="_Toc12368"/>
      <w:bookmarkStart w:id="2150" w:name="_Toc54862314"/>
      <w:bookmarkStart w:id="2151" w:name="_Toc9180"/>
      <w:bookmarkStart w:id="2152" w:name="_Toc13003"/>
      <w:bookmarkStart w:id="2153" w:name="_Toc109"/>
      <w:bookmarkStart w:id="2154" w:name="_Toc16169"/>
      <w:r>
        <w:rPr>
          <w:rFonts w:hint="eastAsia"/>
          <w:b w:val="0"/>
          <w:bCs/>
          <w:sz w:val="24"/>
          <w:szCs w:val="24"/>
        </w:rPr>
        <w:t>第</w:t>
      </w:r>
      <w:r>
        <w:rPr>
          <w:rFonts w:hint="eastAsia"/>
          <w:b w:val="0"/>
          <w:bCs/>
          <w:sz w:val="24"/>
          <w:szCs w:val="24"/>
        </w:rPr>
        <w:t>1</w:t>
      </w:r>
      <w:r>
        <w:rPr>
          <w:b w:val="0"/>
          <w:bCs/>
          <w:sz w:val="24"/>
          <w:szCs w:val="24"/>
        </w:rPr>
        <w:t>8</w:t>
      </w:r>
      <w:r>
        <w:rPr>
          <w:rFonts w:hint="eastAsia"/>
          <w:b w:val="0"/>
          <w:bCs/>
          <w:sz w:val="24"/>
          <w:szCs w:val="24"/>
        </w:rPr>
        <w:t>条</w:t>
      </w:r>
      <w:r>
        <w:rPr>
          <w:rFonts w:hint="eastAsia"/>
          <w:b w:val="0"/>
          <w:bCs/>
          <w:sz w:val="24"/>
          <w:szCs w:val="24"/>
        </w:rPr>
        <w:t xml:space="preserve"> </w:t>
      </w:r>
      <w:r>
        <w:rPr>
          <w:rFonts w:hint="eastAsia"/>
          <w:b w:val="0"/>
          <w:bCs/>
          <w:sz w:val="24"/>
          <w:szCs w:val="24"/>
        </w:rPr>
        <w:t>保险</w:t>
      </w:r>
      <w:bookmarkEnd w:id="2065"/>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rsidR="00FD52F0" w:rsidRDefault="00490F8C">
      <w:pPr>
        <w:pStyle w:val="37"/>
        <w:widowControl/>
        <w:spacing w:afterLines="0" w:line="360" w:lineRule="exact"/>
        <w:ind w:left="0"/>
        <w:rPr>
          <w:b w:val="0"/>
          <w:bCs/>
        </w:rPr>
      </w:pPr>
      <w:bookmarkStart w:id="2155" w:name="_Toc31012"/>
      <w:bookmarkStart w:id="2156" w:name="_Toc54862315"/>
      <w:bookmarkStart w:id="2157" w:name="_Toc7353"/>
      <w:bookmarkStart w:id="2158" w:name="_Ref3840730"/>
      <w:bookmarkStart w:id="2159" w:name="_Toc11282"/>
      <w:bookmarkStart w:id="2160" w:name="_Ref3840734"/>
      <w:bookmarkStart w:id="2161" w:name="_Toc28226"/>
      <w:bookmarkStart w:id="2162" w:name="_Toc20257"/>
      <w:bookmarkStart w:id="2163" w:name="_Toc29636"/>
      <w:bookmarkStart w:id="2164" w:name="_Toc9742"/>
      <w:bookmarkStart w:id="2165" w:name="_Toc12915"/>
      <w:bookmarkStart w:id="2166" w:name="_Toc32599"/>
      <w:bookmarkStart w:id="2167" w:name="_Toc961"/>
      <w:bookmarkStart w:id="2168" w:name="_Ref531957914"/>
      <w:bookmarkStart w:id="2169" w:name="_Ref531957911"/>
      <w:bookmarkStart w:id="2170" w:name="_Toc351203616"/>
      <w:r>
        <w:rPr>
          <w:rFonts w:hint="eastAsia"/>
          <w:b w:val="0"/>
          <w:bCs/>
        </w:rPr>
        <w:t>1</w:t>
      </w:r>
      <w:r>
        <w:rPr>
          <w:b w:val="0"/>
          <w:bCs/>
        </w:rPr>
        <w:t xml:space="preserve">8.1 </w:t>
      </w:r>
      <w:r>
        <w:rPr>
          <w:rFonts w:hint="eastAsia"/>
          <w:b w:val="0"/>
          <w:bCs/>
        </w:rPr>
        <w:t>设计和工程保险</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p>
    <w:bookmarkEnd w:id="2168"/>
    <w:bookmarkEnd w:id="2169"/>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8.1.1 </w:t>
      </w:r>
      <w:r>
        <w:rPr>
          <w:rFonts w:ascii="仿宋_GB2312" w:eastAsia="仿宋_GB2312" w:hint="eastAsia"/>
          <w:szCs w:val="24"/>
        </w:rPr>
        <w:t>双方应按照专用合同条件的约定向双方同意的保险人投保建设工程设计责任险、建筑安装工程一切险等保险。具体的投保险种、保险范围、保险金额、保险费率、保险期限等有关内容应当在专用合同条件中明确约定。</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8.1.2 </w:t>
      </w:r>
      <w:r>
        <w:rPr>
          <w:rFonts w:ascii="仿宋_GB2312" w:eastAsia="仿宋_GB2312" w:hint="eastAsia"/>
          <w:szCs w:val="24"/>
        </w:rPr>
        <w:t>双方应按照专用合同条件的约定投保第三者责任险，并在缺陷责任</w:t>
      </w:r>
      <w:r>
        <w:rPr>
          <w:rFonts w:ascii="仿宋_GB2312" w:eastAsia="仿宋_GB2312" w:hint="eastAsia"/>
          <w:szCs w:val="24"/>
        </w:rPr>
        <w:t>期终止证书颁发前维持其持续有效。第三者责任险最低投保额应在专用合同条件内约定。</w:t>
      </w:r>
    </w:p>
    <w:p w:rsidR="00FD52F0" w:rsidRDefault="00490F8C">
      <w:pPr>
        <w:pStyle w:val="37"/>
        <w:widowControl/>
        <w:spacing w:afterLines="0" w:line="360" w:lineRule="exact"/>
        <w:ind w:left="0"/>
        <w:rPr>
          <w:b w:val="0"/>
          <w:bCs/>
        </w:rPr>
      </w:pPr>
      <w:bookmarkStart w:id="2171" w:name="_Toc14150"/>
      <w:bookmarkStart w:id="2172" w:name="_Toc18182"/>
      <w:bookmarkStart w:id="2173" w:name="_Toc26577"/>
      <w:bookmarkStart w:id="2174" w:name="_Toc164"/>
      <w:bookmarkStart w:id="2175" w:name="_Toc1499"/>
      <w:bookmarkStart w:id="2176" w:name="_Toc25074"/>
      <w:bookmarkStart w:id="2177" w:name="_Toc21920"/>
      <w:bookmarkStart w:id="2178" w:name="_Toc30229"/>
      <w:bookmarkStart w:id="2179" w:name="_Toc9390"/>
      <w:bookmarkStart w:id="2180" w:name="_Toc14071"/>
      <w:bookmarkStart w:id="2181" w:name="_Ref3840683"/>
      <w:bookmarkStart w:id="2182" w:name="_Toc54862316"/>
      <w:r>
        <w:rPr>
          <w:rFonts w:hint="eastAsia"/>
          <w:b w:val="0"/>
          <w:bCs/>
        </w:rPr>
        <w:t>1</w:t>
      </w:r>
      <w:r>
        <w:rPr>
          <w:b w:val="0"/>
          <w:bCs/>
        </w:rPr>
        <w:t xml:space="preserve">8.2 </w:t>
      </w:r>
      <w:r>
        <w:rPr>
          <w:rFonts w:hint="eastAsia"/>
          <w:b w:val="0"/>
          <w:bCs/>
        </w:rPr>
        <w:t>工伤和意外伤害保险</w:t>
      </w:r>
      <w:bookmarkEnd w:id="2171"/>
      <w:bookmarkEnd w:id="2172"/>
      <w:bookmarkEnd w:id="2173"/>
      <w:bookmarkEnd w:id="2174"/>
      <w:bookmarkEnd w:id="2175"/>
      <w:bookmarkEnd w:id="2176"/>
      <w:bookmarkEnd w:id="2177"/>
      <w:bookmarkEnd w:id="2178"/>
      <w:bookmarkEnd w:id="2179"/>
      <w:bookmarkEnd w:id="2180"/>
      <w:bookmarkEnd w:id="2181"/>
      <w:bookmarkEnd w:id="2182"/>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8.2.1 </w:t>
      </w:r>
      <w:r>
        <w:rPr>
          <w:rFonts w:ascii="仿宋_GB2312" w:eastAsia="仿宋_GB2312" w:hint="eastAsia"/>
          <w:szCs w:val="24"/>
        </w:rPr>
        <w:t>发包人应依照法律规定为其在施工现场的雇用人员办理工伤保险，缴纳工伤保险费；并要求工程师及由发包人为履行合同聘请的第三方在施工现场的雇用人员依法办理工伤保险。</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8.2.2 </w:t>
      </w:r>
      <w:r>
        <w:rPr>
          <w:rFonts w:ascii="仿宋_GB2312" w:eastAsia="仿宋_GB2312" w:hint="eastAsia"/>
          <w:szCs w:val="24"/>
        </w:rPr>
        <w:t>承包人应依照法律规定为其履行合同雇用的全部人员办理工伤保险，缴纳工伤保险费，并要求分包人及由承包人为履行合同聘请的第三方雇用的全部人员依法办理工伤保险。</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8.2.3 </w:t>
      </w:r>
      <w:r>
        <w:rPr>
          <w:rFonts w:ascii="仿宋_GB2312" w:eastAsia="仿宋_GB2312" w:hint="eastAsia"/>
          <w:szCs w:val="24"/>
        </w:rPr>
        <w:t>发包人和承包人可以为其施工现场的全部人员办理意外</w:t>
      </w:r>
      <w:r>
        <w:rPr>
          <w:rFonts w:ascii="仿宋_GB2312" w:eastAsia="仿宋_GB2312" w:hint="eastAsia"/>
          <w:szCs w:val="24"/>
        </w:rPr>
        <w:t>伤害保险并支付保险费，包括其员工及为履行合同聘请的第三方的人员，具体事项由合同当事人在专用合同条件约定。</w:t>
      </w:r>
    </w:p>
    <w:p w:rsidR="00FD52F0" w:rsidRDefault="00490F8C">
      <w:pPr>
        <w:pStyle w:val="37"/>
        <w:widowControl/>
        <w:spacing w:afterLines="0" w:line="360" w:lineRule="exact"/>
        <w:ind w:left="0"/>
        <w:rPr>
          <w:b w:val="0"/>
          <w:bCs/>
        </w:rPr>
      </w:pPr>
      <w:bookmarkStart w:id="2183" w:name="_Toc5035"/>
      <w:bookmarkStart w:id="2184" w:name="_Toc15151"/>
      <w:bookmarkStart w:id="2185" w:name="_Toc444"/>
      <w:bookmarkStart w:id="2186" w:name="_Toc13935"/>
      <w:bookmarkStart w:id="2187" w:name="_Toc11218"/>
      <w:bookmarkStart w:id="2188" w:name="_Toc54862317"/>
      <w:bookmarkStart w:id="2189" w:name="_Toc10312"/>
      <w:bookmarkStart w:id="2190" w:name="_Toc30149"/>
      <w:bookmarkStart w:id="2191" w:name="_Toc1372"/>
      <w:bookmarkStart w:id="2192" w:name="_Ref3840782"/>
      <w:bookmarkStart w:id="2193" w:name="_Toc13050"/>
      <w:bookmarkStart w:id="2194" w:name="_Toc9696"/>
      <w:r>
        <w:rPr>
          <w:rFonts w:hint="eastAsia"/>
          <w:b w:val="0"/>
          <w:bCs/>
        </w:rPr>
        <w:t>1</w:t>
      </w:r>
      <w:r>
        <w:rPr>
          <w:b w:val="0"/>
          <w:bCs/>
        </w:rPr>
        <w:t xml:space="preserve">8.3 </w:t>
      </w:r>
      <w:r>
        <w:rPr>
          <w:rFonts w:hint="eastAsia"/>
          <w:b w:val="0"/>
          <w:bCs/>
        </w:rPr>
        <w:t>货物保险</w:t>
      </w:r>
      <w:bookmarkEnd w:id="2183"/>
      <w:bookmarkEnd w:id="2184"/>
      <w:bookmarkEnd w:id="2185"/>
      <w:bookmarkEnd w:id="2186"/>
      <w:bookmarkEnd w:id="2187"/>
      <w:bookmarkEnd w:id="2188"/>
      <w:bookmarkEnd w:id="2189"/>
      <w:bookmarkEnd w:id="2190"/>
      <w:bookmarkEnd w:id="2191"/>
      <w:bookmarkEnd w:id="2192"/>
      <w:bookmarkEnd w:id="2193"/>
      <w:bookmarkEnd w:id="219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w:t>
      </w:r>
      <w:r>
        <w:rPr>
          <w:rFonts w:ascii="仿宋_GB2312" w:eastAsia="仿宋_GB2312" w:hint="eastAsia"/>
          <w:iCs/>
          <w:szCs w:val="24"/>
        </w:rPr>
        <w:t>按照</w:t>
      </w:r>
      <w:r>
        <w:rPr>
          <w:rFonts w:ascii="仿宋_GB2312" w:eastAsia="仿宋_GB2312" w:hint="eastAsia"/>
          <w:szCs w:val="24"/>
        </w:rPr>
        <w:t>专用合同条件的约定为</w:t>
      </w:r>
      <w:r>
        <w:rPr>
          <w:rFonts w:ascii="仿宋_GB2312" w:eastAsia="仿宋_GB2312" w:hint="eastAsia"/>
          <w:iCs/>
          <w:szCs w:val="24"/>
        </w:rPr>
        <w:t>运抵现场的</w:t>
      </w:r>
      <w:r>
        <w:rPr>
          <w:rFonts w:ascii="仿宋_GB2312" w:eastAsia="仿宋_GB2312" w:hint="eastAsia"/>
          <w:szCs w:val="24"/>
        </w:rPr>
        <w:t>施工设备、材料、工程设备和临时工程等办理财产保险，保险期限自上述货物运抵现场至其不再为工程所需要为止。</w:t>
      </w:r>
    </w:p>
    <w:p w:rsidR="00FD52F0" w:rsidRDefault="00490F8C">
      <w:pPr>
        <w:pStyle w:val="37"/>
        <w:widowControl/>
        <w:spacing w:afterLines="0" w:line="360" w:lineRule="exact"/>
        <w:ind w:left="0"/>
        <w:rPr>
          <w:b w:val="0"/>
          <w:bCs/>
        </w:rPr>
      </w:pPr>
      <w:bookmarkStart w:id="2195" w:name="_Toc15828"/>
      <w:bookmarkStart w:id="2196" w:name="_Toc14708"/>
      <w:bookmarkStart w:id="2197" w:name="_Toc22407"/>
      <w:bookmarkStart w:id="2198" w:name="_Ref4692231"/>
      <w:bookmarkStart w:id="2199" w:name="_Toc17645"/>
      <w:bookmarkStart w:id="2200" w:name="_Toc28274"/>
      <w:bookmarkStart w:id="2201" w:name="_Toc14742"/>
      <w:bookmarkStart w:id="2202" w:name="_Ref4692238"/>
      <w:bookmarkStart w:id="2203" w:name="_Toc23666"/>
      <w:bookmarkStart w:id="2204" w:name="_Toc25831"/>
      <w:bookmarkStart w:id="2205" w:name="_Toc16920"/>
      <w:bookmarkStart w:id="2206" w:name="_Toc23573"/>
      <w:bookmarkStart w:id="2207" w:name="_Toc54862318"/>
      <w:r>
        <w:rPr>
          <w:rFonts w:hint="eastAsia"/>
          <w:b w:val="0"/>
          <w:bCs/>
        </w:rPr>
        <w:t>1</w:t>
      </w:r>
      <w:r>
        <w:rPr>
          <w:b w:val="0"/>
          <w:bCs/>
        </w:rPr>
        <w:t xml:space="preserve">8.4 </w:t>
      </w:r>
      <w:r>
        <w:rPr>
          <w:rFonts w:hint="eastAsia"/>
          <w:b w:val="0"/>
          <w:bCs/>
        </w:rPr>
        <w:t>其他保险</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w:t>
      </w:r>
      <w:bookmarkEnd w:id="2170"/>
      <w:r>
        <w:rPr>
          <w:rFonts w:ascii="仿宋_GB2312" w:eastAsia="仿宋_GB2312" w:hint="eastAsia"/>
          <w:szCs w:val="24"/>
        </w:rPr>
        <w:t>保费用包含在合同价格中，但在合同执行过程中，新颁布适用的法律法规规定由承包人投保的强制保险，应根据本合同</w:t>
      </w:r>
      <w:bookmarkStart w:id="2208" w:name="_Toc351203617"/>
      <w:bookmarkStart w:id="2209" w:name="_Toc296503126"/>
      <w:bookmarkStart w:id="2210" w:name="_Toc296346627"/>
      <w:bookmarkStart w:id="2211" w:name="_Toc337558832"/>
      <w:r>
        <w:rPr>
          <w:rFonts w:ascii="仿宋_GB2312" w:eastAsia="仿宋_GB2312" w:hint="eastAsia"/>
          <w:szCs w:val="24"/>
        </w:rPr>
        <w:t>第</w:t>
      </w:r>
      <w:r>
        <w:rPr>
          <w:rFonts w:ascii="仿宋_GB2312" w:eastAsia="仿宋_GB2312"/>
          <w:szCs w:val="24"/>
        </w:rPr>
        <w:t>13</w:t>
      </w:r>
      <w:r>
        <w:rPr>
          <w:rFonts w:ascii="仿宋_GB2312" w:eastAsia="仿宋_GB2312"/>
          <w:szCs w:val="24"/>
        </w:rPr>
        <w:t>条</w:t>
      </w:r>
      <w:r>
        <w:rPr>
          <w:rFonts w:ascii="仿宋_GB2312" w:eastAsia="仿宋_GB2312" w:hint="eastAsia"/>
          <w:szCs w:val="24"/>
        </w:rPr>
        <w:t>[</w:t>
      </w:r>
      <w:r>
        <w:rPr>
          <w:rFonts w:ascii="仿宋_GB2312" w:eastAsia="仿宋_GB2312"/>
          <w:szCs w:val="24"/>
        </w:rPr>
        <w:t>变更与调整</w:t>
      </w:r>
      <w:r>
        <w:rPr>
          <w:rFonts w:ascii="仿宋_GB2312" w:eastAsia="仿宋_GB2312" w:hint="eastAsia"/>
          <w:szCs w:val="24"/>
        </w:rPr>
        <w:t>]</w:t>
      </w:r>
      <w:r>
        <w:rPr>
          <w:rFonts w:ascii="仿宋_GB2312" w:eastAsia="仿宋_GB2312" w:hint="eastAsia"/>
          <w:szCs w:val="24"/>
        </w:rPr>
        <w:t>的约定增加合同价款。</w:t>
      </w:r>
    </w:p>
    <w:p w:rsidR="00FD52F0" w:rsidRDefault="00490F8C">
      <w:pPr>
        <w:pStyle w:val="37"/>
        <w:widowControl/>
        <w:spacing w:afterLines="0" w:line="360" w:lineRule="exact"/>
        <w:ind w:left="0"/>
        <w:rPr>
          <w:b w:val="0"/>
          <w:bCs/>
        </w:rPr>
      </w:pPr>
      <w:bookmarkStart w:id="2212" w:name="_Toc11118"/>
      <w:bookmarkStart w:id="2213" w:name="_Toc9595"/>
      <w:bookmarkStart w:id="2214" w:name="_Toc6616"/>
      <w:bookmarkStart w:id="2215" w:name="_Toc23990"/>
      <w:bookmarkStart w:id="2216" w:name="_Toc6330"/>
      <w:bookmarkStart w:id="2217" w:name="_Toc20752"/>
      <w:bookmarkStart w:id="2218" w:name="_Toc13773"/>
      <w:bookmarkStart w:id="2219" w:name="_Toc54862319"/>
      <w:bookmarkStart w:id="2220" w:name="_Toc353"/>
      <w:bookmarkStart w:id="2221" w:name="_Toc26753"/>
      <w:bookmarkStart w:id="2222" w:name="_Ref3840659"/>
      <w:bookmarkStart w:id="2223" w:name="_Toc7191"/>
      <w:r>
        <w:rPr>
          <w:rFonts w:hint="eastAsia"/>
          <w:b w:val="0"/>
          <w:bCs/>
        </w:rPr>
        <w:t>1</w:t>
      </w:r>
      <w:r>
        <w:rPr>
          <w:b w:val="0"/>
          <w:bCs/>
        </w:rPr>
        <w:t xml:space="preserve">8.5 </w:t>
      </w:r>
      <w:r>
        <w:rPr>
          <w:rFonts w:hint="eastAsia"/>
          <w:b w:val="0"/>
          <w:bCs/>
        </w:rPr>
        <w:t>对各项保险的一般要求</w:t>
      </w:r>
      <w:bookmarkEnd w:id="2212"/>
      <w:bookmarkEnd w:id="2213"/>
      <w:bookmarkEnd w:id="2214"/>
      <w:bookmarkEnd w:id="2215"/>
      <w:bookmarkEnd w:id="2216"/>
      <w:bookmarkEnd w:id="2217"/>
      <w:bookmarkEnd w:id="2218"/>
      <w:bookmarkEnd w:id="2219"/>
      <w:bookmarkEnd w:id="2220"/>
      <w:bookmarkEnd w:id="2221"/>
      <w:bookmarkEnd w:id="2222"/>
      <w:bookmarkEnd w:id="2223"/>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8.5.1 </w:t>
      </w:r>
      <w:r>
        <w:rPr>
          <w:rFonts w:ascii="仿宋_GB2312" w:eastAsia="仿宋_GB2312" w:hint="eastAsia"/>
          <w:szCs w:val="24"/>
        </w:rPr>
        <w:t>持续保险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合同当事人应与保险人保持联系，使保险人能够随时了</w:t>
      </w:r>
      <w:bookmarkEnd w:id="2208"/>
      <w:r>
        <w:rPr>
          <w:rFonts w:ascii="仿宋_GB2312" w:eastAsia="仿宋_GB2312" w:hint="eastAsia"/>
          <w:szCs w:val="24"/>
        </w:rPr>
        <w:t>解</w:t>
      </w:r>
      <w:bookmarkEnd w:id="2209"/>
      <w:bookmarkEnd w:id="2210"/>
      <w:bookmarkEnd w:id="2211"/>
      <w:r>
        <w:rPr>
          <w:rFonts w:ascii="仿宋_GB2312" w:eastAsia="仿宋_GB2312" w:hint="eastAsia"/>
          <w:szCs w:val="24"/>
        </w:rPr>
        <w:t>工程实施中的变动，并确保按保险合同条款要求持续保险。</w:t>
      </w:r>
    </w:p>
    <w:p w:rsidR="00FD52F0" w:rsidRDefault="00490F8C">
      <w:pPr>
        <w:pStyle w:val="42"/>
        <w:spacing w:afterLines="0" w:line="360" w:lineRule="exact"/>
        <w:ind w:left="0"/>
        <w:rPr>
          <w:rFonts w:ascii="仿宋_GB2312" w:eastAsia="仿宋_GB2312"/>
          <w:szCs w:val="24"/>
        </w:rPr>
      </w:pPr>
      <w:bookmarkStart w:id="2224" w:name="_Ref4777650"/>
      <w:r>
        <w:rPr>
          <w:rFonts w:ascii="仿宋_GB2312" w:eastAsia="仿宋_GB2312" w:hint="eastAsia"/>
          <w:szCs w:val="24"/>
        </w:rPr>
        <w:t>1</w:t>
      </w:r>
      <w:r>
        <w:rPr>
          <w:rFonts w:ascii="仿宋_GB2312" w:eastAsia="仿宋_GB2312"/>
          <w:szCs w:val="24"/>
        </w:rPr>
        <w:t xml:space="preserve">8.5.2 </w:t>
      </w:r>
      <w:r>
        <w:rPr>
          <w:rFonts w:ascii="仿宋_GB2312" w:eastAsia="仿宋_GB2312" w:hint="eastAsia"/>
          <w:szCs w:val="24"/>
        </w:rPr>
        <w:t>保险凭证</w:t>
      </w:r>
      <w:bookmarkEnd w:id="222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合同当事人应及时向另一方当事人提交其已投保的各项保险的凭证和保险单复印件，保险单必须与专用合同条件约定的条件保持一致。</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1</w:t>
      </w:r>
      <w:r>
        <w:rPr>
          <w:rFonts w:ascii="仿宋_GB2312" w:eastAsia="仿宋_GB2312"/>
          <w:szCs w:val="24"/>
        </w:rPr>
        <w:t xml:space="preserve">8.5.3 </w:t>
      </w:r>
      <w:r>
        <w:rPr>
          <w:rFonts w:ascii="仿宋_GB2312" w:eastAsia="仿宋_GB2312" w:hint="eastAsia"/>
          <w:szCs w:val="24"/>
        </w:rPr>
        <w:t>未按约定投保的补救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负有投保义务的一方当事人未按合同约定办理保险，或未能使保险持续有效的，则另一方当事人可代为办理，所需费用由负有投保义务的一方当事人承担。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负有投保</w:t>
      </w:r>
      <w:bookmarkStart w:id="2225" w:name="_Toc351203619"/>
      <w:bookmarkStart w:id="2226" w:name="_Toc337558834"/>
      <w:r>
        <w:rPr>
          <w:rFonts w:ascii="仿宋_GB2312" w:eastAsia="仿宋_GB2312" w:hint="eastAsia"/>
          <w:szCs w:val="24"/>
        </w:rPr>
        <w:t>义务的一方当事人未</w:t>
      </w:r>
      <w:bookmarkEnd w:id="2225"/>
      <w:r>
        <w:rPr>
          <w:rFonts w:ascii="仿宋_GB2312" w:eastAsia="仿宋_GB2312" w:hint="eastAsia"/>
          <w:szCs w:val="24"/>
        </w:rPr>
        <w:t>按</w:t>
      </w:r>
      <w:bookmarkEnd w:id="2226"/>
      <w:r>
        <w:rPr>
          <w:rFonts w:ascii="仿宋_GB2312" w:eastAsia="仿宋_GB2312" w:hint="eastAsia"/>
          <w:szCs w:val="24"/>
        </w:rPr>
        <w:t>合同约定办理某项保险，导致受益人未能得到足额赔偿的，由负有投保义务的一方当事人负责按照原应从该项保险得到的保险金数额进行补足。</w:t>
      </w:r>
    </w:p>
    <w:p w:rsidR="00FD52F0" w:rsidRDefault="00490F8C">
      <w:pPr>
        <w:pStyle w:val="42"/>
        <w:spacing w:afterLines="0" w:line="360" w:lineRule="exact"/>
        <w:ind w:left="0"/>
        <w:rPr>
          <w:rFonts w:ascii="仿宋_GB2312" w:eastAsia="仿宋_GB2312"/>
          <w:szCs w:val="24"/>
        </w:rPr>
      </w:pPr>
      <w:bookmarkStart w:id="2227" w:name="_Ref4692685"/>
      <w:r>
        <w:rPr>
          <w:rFonts w:ascii="仿宋_GB2312" w:eastAsia="仿宋_GB2312" w:hint="eastAsia"/>
          <w:szCs w:val="24"/>
        </w:rPr>
        <w:t>1</w:t>
      </w:r>
      <w:r>
        <w:rPr>
          <w:rFonts w:ascii="仿宋_GB2312" w:eastAsia="仿宋_GB2312"/>
          <w:szCs w:val="24"/>
        </w:rPr>
        <w:t xml:space="preserve">8.5.4 </w:t>
      </w:r>
      <w:r>
        <w:rPr>
          <w:rFonts w:ascii="仿宋_GB2312" w:eastAsia="仿宋_GB2312" w:hint="eastAsia"/>
          <w:szCs w:val="24"/>
        </w:rPr>
        <w:t>通知义务</w:t>
      </w:r>
      <w:bookmarkEnd w:id="222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除专用合同条件另有约定外，任何一方当事人变更除工伤保险之外的保险合同时，应事先征得另一方当事人同意，并通知工程师。</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保险事故发生时，投保人应按照保险合同规定的条件和期限及时向保险人报告。发包人和</w:t>
      </w:r>
      <w:r>
        <w:rPr>
          <w:rFonts w:ascii="仿宋_GB2312" w:eastAsia="仿宋_GB2312" w:hint="eastAsia"/>
          <w:szCs w:val="24"/>
        </w:rPr>
        <w:t>承包人应当在知道保险事故发生后及时通知对方。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双方按本条规定投保不减少双方在合同下的其他义务。</w:t>
      </w:r>
    </w:p>
    <w:p w:rsidR="00FD52F0" w:rsidRDefault="00490F8C">
      <w:pPr>
        <w:pStyle w:val="2"/>
        <w:numPr>
          <w:ilvl w:val="0"/>
          <w:numId w:val="0"/>
        </w:numPr>
        <w:wordWrap/>
        <w:topLinePunct w:val="0"/>
        <w:spacing w:afterLines="0" w:line="360" w:lineRule="exact"/>
        <w:rPr>
          <w:b w:val="0"/>
          <w:bCs/>
          <w:sz w:val="24"/>
          <w:szCs w:val="24"/>
        </w:rPr>
      </w:pPr>
      <w:bookmarkStart w:id="2228" w:name="_Toc12434"/>
      <w:bookmarkStart w:id="2229" w:name="_Toc25852"/>
      <w:bookmarkStart w:id="2230" w:name="_Toc26549"/>
      <w:bookmarkStart w:id="2231" w:name="_Toc17182"/>
      <w:bookmarkStart w:id="2232" w:name="_Toc29949"/>
      <w:bookmarkStart w:id="2233" w:name="_Ref11874997"/>
      <w:bookmarkStart w:id="2234" w:name="_Toc25041"/>
      <w:bookmarkStart w:id="2235" w:name="_Toc54862320"/>
      <w:bookmarkStart w:id="2236" w:name="_Toc25512"/>
      <w:bookmarkStart w:id="2237" w:name="_Toc26992"/>
      <w:bookmarkStart w:id="2238" w:name="_Toc17885"/>
      <w:bookmarkStart w:id="2239" w:name="_Toc6032"/>
      <w:r>
        <w:rPr>
          <w:rFonts w:hint="eastAsia"/>
          <w:b w:val="0"/>
          <w:bCs/>
          <w:sz w:val="24"/>
          <w:szCs w:val="24"/>
        </w:rPr>
        <w:t>第</w:t>
      </w:r>
      <w:r>
        <w:rPr>
          <w:rFonts w:hint="eastAsia"/>
          <w:b w:val="0"/>
          <w:bCs/>
          <w:sz w:val="24"/>
          <w:szCs w:val="24"/>
        </w:rPr>
        <w:t>1</w:t>
      </w:r>
      <w:r>
        <w:rPr>
          <w:b w:val="0"/>
          <w:bCs/>
          <w:sz w:val="24"/>
          <w:szCs w:val="24"/>
        </w:rPr>
        <w:t>9</w:t>
      </w:r>
      <w:r>
        <w:rPr>
          <w:rFonts w:hint="eastAsia"/>
          <w:b w:val="0"/>
          <w:bCs/>
          <w:sz w:val="24"/>
          <w:szCs w:val="24"/>
        </w:rPr>
        <w:t>条</w:t>
      </w:r>
      <w:r>
        <w:rPr>
          <w:rFonts w:hint="eastAsia"/>
          <w:b w:val="0"/>
          <w:bCs/>
          <w:sz w:val="24"/>
          <w:szCs w:val="24"/>
        </w:rPr>
        <w:t xml:space="preserve"> </w:t>
      </w:r>
      <w:r>
        <w:rPr>
          <w:rFonts w:hint="eastAsia"/>
          <w:b w:val="0"/>
          <w:bCs/>
          <w:sz w:val="24"/>
          <w:szCs w:val="24"/>
        </w:rPr>
        <w:t>索赔</w:t>
      </w:r>
      <w:bookmarkEnd w:id="2004"/>
      <w:bookmarkEnd w:id="2005"/>
      <w:bookmarkEnd w:id="2228"/>
      <w:bookmarkEnd w:id="2229"/>
      <w:bookmarkEnd w:id="2230"/>
      <w:bookmarkEnd w:id="2231"/>
      <w:bookmarkEnd w:id="2232"/>
      <w:bookmarkEnd w:id="2233"/>
      <w:bookmarkEnd w:id="2234"/>
      <w:bookmarkEnd w:id="2235"/>
      <w:bookmarkEnd w:id="2236"/>
      <w:bookmarkEnd w:id="2237"/>
      <w:bookmarkEnd w:id="2238"/>
      <w:bookmarkEnd w:id="2239"/>
    </w:p>
    <w:p w:rsidR="00FD52F0" w:rsidRDefault="00490F8C">
      <w:pPr>
        <w:pStyle w:val="37"/>
        <w:widowControl/>
        <w:spacing w:afterLines="0" w:line="360" w:lineRule="exact"/>
        <w:ind w:left="0"/>
        <w:rPr>
          <w:b w:val="0"/>
          <w:bCs/>
        </w:rPr>
      </w:pPr>
      <w:bookmarkStart w:id="2240" w:name="_Ref4798173"/>
      <w:bookmarkStart w:id="2241" w:name="_Ref4798164"/>
      <w:bookmarkStart w:id="2242" w:name="_Toc10925"/>
      <w:bookmarkStart w:id="2243" w:name="_Toc1908"/>
      <w:bookmarkStart w:id="2244" w:name="_Toc28717"/>
      <w:bookmarkStart w:id="2245" w:name="_Toc28331"/>
      <w:bookmarkStart w:id="2246" w:name="_Toc23694"/>
      <w:bookmarkStart w:id="2247" w:name="_Toc8029"/>
      <w:bookmarkStart w:id="2248" w:name="_Toc18335"/>
      <w:bookmarkStart w:id="2249" w:name="_Toc22785"/>
      <w:bookmarkStart w:id="2250" w:name="_Toc8737"/>
      <w:bookmarkStart w:id="2251" w:name="_Toc54862321"/>
      <w:bookmarkStart w:id="2252" w:name="_Toc24083"/>
      <w:r>
        <w:rPr>
          <w:rFonts w:hint="eastAsia"/>
          <w:b w:val="0"/>
          <w:bCs/>
        </w:rPr>
        <w:t>1</w:t>
      </w:r>
      <w:r>
        <w:rPr>
          <w:b w:val="0"/>
          <w:bCs/>
        </w:rPr>
        <w:t xml:space="preserve">9.1 </w:t>
      </w:r>
      <w:r>
        <w:rPr>
          <w:rFonts w:hint="eastAsia"/>
          <w:b w:val="0"/>
          <w:bCs/>
        </w:rPr>
        <w:t>索赔</w:t>
      </w:r>
      <w:bookmarkEnd w:id="2240"/>
      <w:bookmarkEnd w:id="2241"/>
      <w:r>
        <w:rPr>
          <w:rFonts w:hint="eastAsia"/>
          <w:b w:val="0"/>
          <w:bCs/>
        </w:rPr>
        <w:t>的提出</w:t>
      </w:r>
      <w:bookmarkEnd w:id="2242"/>
      <w:bookmarkEnd w:id="2243"/>
      <w:bookmarkEnd w:id="2244"/>
      <w:bookmarkEnd w:id="2245"/>
      <w:bookmarkEnd w:id="2246"/>
      <w:bookmarkEnd w:id="2247"/>
      <w:bookmarkEnd w:id="2248"/>
      <w:bookmarkEnd w:id="2249"/>
      <w:bookmarkEnd w:id="2250"/>
      <w:bookmarkEnd w:id="2251"/>
      <w:bookmarkEnd w:id="225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根据合同约定，任意一方认为有权得到追加</w:t>
      </w:r>
      <w:r>
        <w:rPr>
          <w:rFonts w:ascii="仿宋_GB2312" w:eastAsia="仿宋_GB2312" w:hint="eastAsia"/>
          <w:szCs w:val="24"/>
        </w:rPr>
        <w:t>/</w:t>
      </w:r>
      <w:r>
        <w:rPr>
          <w:rFonts w:ascii="仿宋_GB2312" w:eastAsia="仿宋_GB2312" w:hint="eastAsia"/>
          <w:szCs w:val="24"/>
        </w:rPr>
        <w:t>减少付款、延长缺陷责任期和（或）延长工期的，应按以下程序向对方提出索赔：</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索赔方应在知道或应当知道索赔事件发生后</w:t>
      </w:r>
      <w:r>
        <w:rPr>
          <w:rFonts w:ascii="仿宋_GB2312" w:eastAsia="仿宋_GB2312" w:hint="eastAsia"/>
          <w:szCs w:val="24"/>
        </w:rPr>
        <w:t>28</w:t>
      </w:r>
      <w:r>
        <w:rPr>
          <w:rFonts w:ascii="仿宋_GB2312" w:eastAsia="仿宋_GB2312" w:hint="eastAsia"/>
          <w:szCs w:val="24"/>
        </w:rPr>
        <w:t>天内，向对方递交索赔意向通知书，并说明发生索赔事件的事由；索赔方未在前述</w:t>
      </w:r>
      <w:r>
        <w:rPr>
          <w:rFonts w:ascii="仿宋_GB2312" w:eastAsia="仿宋_GB2312" w:hint="eastAsia"/>
          <w:szCs w:val="24"/>
        </w:rPr>
        <w:t>28</w:t>
      </w:r>
      <w:r>
        <w:rPr>
          <w:rFonts w:ascii="仿宋_GB2312" w:eastAsia="仿宋_GB2312" w:hint="eastAsia"/>
          <w:szCs w:val="24"/>
        </w:rPr>
        <w:t>天内发出索赔意向通知书的，丧失要求追加</w:t>
      </w:r>
      <w:r>
        <w:rPr>
          <w:rFonts w:ascii="仿宋_GB2312" w:eastAsia="仿宋_GB2312"/>
          <w:szCs w:val="24"/>
        </w:rPr>
        <w:t>/</w:t>
      </w:r>
      <w:r>
        <w:rPr>
          <w:rFonts w:ascii="仿宋_GB2312" w:eastAsia="仿宋_GB2312"/>
          <w:szCs w:val="24"/>
        </w:rPr>
        <w:t>减少付款、延长缺陷责任期和（或）延长工期</w:t>
      </w:r>
      <w:r>
        <w:rPr>
          <w:rFonts w:ascii="仿宋_GB2312" w:eastAsia="仿宋_GB2312" w:hint="eastAsia"/>
          <w:szCs w:val="24"/>
        </w:rPr>
        <w:t>的权利；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索赔方应在发出索赔意向通知书后</w:t>
      </w:r>
      <w:r>
        <w:rPr>
          <w:rFonts w:ascii="仿宋_GB2312" w:eastAsia="仿宋_GB2312" w:hint="eastAsia"/>
          <w:szCs w:val="24"/>
        </w:rPr>
        <w:t>28</w:t>
      </w:r>
      <w:r>
        <w:rPr>
          <w:rFonts w:ascii="仿宋_GB2312" w:eastAsia="仿宋_GB2312" w:hint="eastAsia"/>
          <w:szCs w:val="24"/>
        </w:rPr>
        <w:t>天内，</w:t>
      </w:r>
      <w:r>
        <w:rPr>
          <w:rFonts w:ascii="仿宋_GB2312" w:eastAsia="仿宋_GB2312" w:hint="eastAsia"/>
          <w:szCs w:val="24"/>
        </w:rPr>
        <w:t>向对方正式递交索赔报告；索赔报告应详细说明索赔理由以及要求追加的付款金额、延长缺陷责任期和（或）延长的工期，并附必要的记录和证明材料；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索赔事件具有持续影响的，索赔方应每月递交延续索赔通知，说明持续影响的实际情况和记录，列出累计的追加付款金额、延长缺陷责任期和（或）工期延长天数；</w:t>
      </w:r>
    </w:p>
    <w:p w:rsidR="00FD52F0" w:rsidRDefault="00490F8C">
      <w:pPr>
        <w:wordWrap/>
        <w:topLinePunct w:val="0"/>
        <w:spacing w:afterLines="0" w:line="360" w:lineRule="exact"/>
        <w:rPr>
          <w:rFonts w:ascii="仿宋_GB2312" w:eastAsia="仿宋_GB2312"/>
          <w:szCs w:val="24"/>
        </w:rPr>
      </w:pPr>
      <w:bookmarkStart w:id="2253" w:name="_Ref4796178"/>
      <w:r>
        <w:rPr>
          <w:rFonts w:ascii="仿宋_GB2312" w:eastAsia="仿宋_GB2312" w:hint="eastAsia"/>
          <w:szCs w:val="24"/>
        </w:rPr>
        <w:lastRenderedPageBreak/>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在索赔事件影响结束后</w:t>
      </w:r>
      <w:r>
        <w:rPr>
          <w:rFonts w:ascii="仿宋_GB2312" w:eastAsia="仿宋_GB2312" w:hint="eastAsia"/>
          <w:szCs w:val="24"/>
        </w:rPr>
        <w:t>28</w:t>
      </w:r>
      <w:r>
        <w:rPr>
          <w:rFonts w:ascii="仿宋_GB2312" w:eastAsia="仿宋_GB2312" w:hint="eastAsia"/>
          <w:szCs w:val="24"/>
        </w:rPr>
        <w:t>天内，索赔方应向对方递交最终索赔报告，说明最终要求索赔的追加付款金额、延长缺陷责任期和（或）延长的工期，并附必要的记录和证明材料。</w:t>
      </w:r>
      <w:bookmarkEnd w:id="2253"/>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承包人作为索赔方时，其索赔意向通知书、索赔报告及相</w:t>
      </w:r>
      <w:r>
        <w:rPr>
          <w:rFonts w:ascii="仿宋_GB2312" w:eastAsia="仿宋_GB2312" w:hint="eastAsia"/>
          <w:szCs w:val="24"/>
        </w:rPr>
        <w:t>关索赔文件应向工程师提出；发包人作为索赔方时，其索赔意向通知书、索赔报告及相关索赔文件可自行向承包人提出或由工程师向承包人提出。</w:t>
      </w:r>
    </w:p>
    <w:p w:rsidR="00FD52F0" w:rsidRDefault="00490F8C">
      <w:pPr>
        <w:pStyle w:val="37"/>
        <w:widowControl/>
        <w:spacing w:afterLines="0" w:line="360" w:lineRule="exact"/>
        <w:ind w:left="0"/>
        <w:rPr>
          <w:b w:val="0"/>
          <w:bCs/>
        </w:rPr>
      </w:pPr>
      <w:bookmarkStart w:id="2254" w:name="_Toc31171"/>
      <w:bookmarkStart w:id="2255" w:name="_Toc18372"/>
      <w:bookmarkStart w:id="2256" w:name="_Toc13953"/>
      <w:bookmarkStart w:id="2257" w:name="_Toc12631"/>
      <w:bookmarkStart w:id="2258" w:name="_Ref4796254"/>
      <w:bookmarkStart w:id="2259" w:name="_Toc12211"/>
      <w:bookmarkStart w:id="2260" w:name="_Toc5967"/>
      <w:bookmarkStart w:id="2261" w:name="_Toc54862322"/>
      <w:bookmarkStart w:id="2262" w:name="_Toc31401"/>
      <w:bookmarkStart w:id="2263" w:name="_Ref4796262"/>
      <w:bookmarkStart w:id="2264" w:name="_Toc26755"/>
      <w:bookmarkStart w:id="2265" w:name="_Toc11404"/>
      <w:bookmarkStart w:id="2266" w:name="_Toc32486"/>
      <w:r>
        <w:rPr>
          <w:rFonts w:hint="eastAsia"/>
          <w:b w:val="0"/>
          <w:bCs/>
        </w:rPr>
        <w:t>1</w:t>
      </w:r>
      <w:r>
        <w:rPr>
          <w:b w:val="0"/>
          <w:bCs/>
        </w:rPr>
        <w:t xml:space="preserve">9.2 </w:t>
      </w:r>
      <w:r>
        <w:rPr>
          <w:b w:val="0"/>
          <w:bCs/>
        </w:rPr>
        <w:t>承包人索赔</w:t>
      </w:r>
      <w:r>
        <w:rPr>
          <w:rFonts w:hint="eastAsia"/>
          <w:b w:val="0"/>
          <w:bCs/>
        </w:rPr>
        <w:t>的处理程序</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工程师收到承包人提交的索赔报告后，应及时审查索赔报告的内容、查验承包人的记录和证明材料，必要时工程师可要求承包人提交全部原始记录副本。</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工程师应按第</w:t>
      </w:r>
      <w:r>
        <w:rPr>
          <w:rFonts w:ascii="仿宋_GB2312" w:eastAsia="仿宋_GB2312"/>
          <w:szCs w:val="24"/>
        </w:rPr>
        <w:t>3.6</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商定或确定</w:t>
      </w:r>
      <w:r>
        <w:rPr>
          <w:rFonts w:ascii="仿宋_GB2312" w:eastAsia="仿宋_GB2312" w:hint="eastAsia"/>
          <w:szCs w:val="24"/>
        </w:rPr>
        <w:t>]</w:t>
      </w:r>
      <w:r>
        <w:rPr>
          <w:rFonts w:ascii="仿宋_GB2312" w:eastAsia="仿宋_GB2312" w:hint="eastAsia"/>
          <w:szCs w:val="24"/>
        </w:rPr>
        <w:t>商定或确定追加的付款和（或）延长的工期，并在收到上述索赔报告或有关索赔的进一步证明材料后及时书面告知发包人，并在</w:t>
      </w:r>
      <w:r>
        <w:rPr>
          <w:rFonts w:ascii="仿宋_GB2312" w:eastAsia="仿宋_GB2312" w:hint="eastAsia"/>
          <w:szCs w:val="24"/>
        </w:rPr>
        <w:t>42</w:t>
      </w:r>
      <w:r>
        <w:rPr>
          <w:rFonts w:ascii="仿宋_GB2312" w:eastAsia="仿宋_GB2312" w:hint="eastAsia"/>
          <w:szCs w:val="24"/>
        </w:rPr>
        <w:t>天内，将发包人书面认可的索赔处理结果答复承包人。工程师在收到索赔报告或有关索赔的进一步证明材料后的</w:t>
      </w:r>
      <w:r>
        <w:rPr>
          <w:rFonts w:ascii="仿宋_GB2312" w:eastAsia="仿宋_GB2312" w:hint="eastAsia"/>
          <w:szCs w:val="24"/>
        </w:rPr>
        <w:t>42</w:t>
      </w:r>
      <w:r>
        <w:rPr>
          <w:rFonts w:ascii="仿宋_GB2312" w:eastAsia="仿宋_GB2312" w:hint="eastAsia"/>
          <w:szCs w:val="24"/>
        </w:rPr>
        <w:t>天内不予答复的，视为认可索赔。</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承包人接受索赔处理结果的，发包人应在作出索赔处理结果答复后</w:t>
      </w:r>
      <w:r>
        <w:rPr>
          <w:rFonts w:ascii="仿宋_GB2312" w:eastAsia="仿宋_GB2312" w:hint="eastAsia"/>
          <w:szCs w:val="24"/>
        </w:rPr>
        <w:t>28</w:t>
      </w:r>
      <w:r>
        <w:rPr>
          <w:rFonts w:ascii="仿宋_GB2312" w:eastAsia="仿宋_GB2312" w:hint="eastAsia"/>
          <w:szCs w:val="24"/>
        </w:rPr>
        <w:t>天内完成支付。承包人不接受索赔处理结果的，按照第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争议解决</w:t>
      </w:r>
      <w:r>
        <w:rPr>
          <w:rFonts w:ascii="仿宋_GB2312" w:eastAsia="仿宋_GB2312" w:hint="eastAsia"/>
          <w:szCs w:val="24"/>
        </w:rPr>
        <w:t>]</w:t>
      </w:r>
      <w:r>
        <w:rPr>
          <w:rFonts w:ascii="仿宋_GB2312" w:eastAsia="仿宋_GB2312" w:hint="eastAsia"/>
          <w:szCs w:val="24"/>
        </w:rPr>
        <w:t>约定处理。</w:t>
      </w:r>
    </w:p>
    <w:p w:rsidR="00FD52F0" w:rsidRDefault="00490F8C">
      <w:pPr>
        <w:pStyle w:val="37"/>
        <w:widowControl/>
        <w:spacing w:afterLines="0" w:line="360" w:lineRule="exact"/>
        <w:ind w:left="0"/>
        <w:rPr>
          <w:b w:val="0"/>
          <w:bCs/>
        </w:rPr>
      </w:pPr>
      <w:bookmarkStart w:id="2267" w:name="_Toc18416"/>
      <w:bookmarkStart w:id="2268" w:name="_Toc10364"/>
      <w:bookmarkStart w:id="2269" w:name="_Toc54862323"/>
      <w:bookmarkStart w:id="2270" w:name="_Toc25574"/>
      <w:bookmarkStart w:id="2271" w:name="_Toc3564"/>
      <w:bookmarkStart w:id="2272" w:name="_Toc27772"/>
      <w:bookmarkStart w:id="2273" w:name="_Toc8554"/>
      <w:bookmarkStart w:id="2274" w:name="_Toc18988"/>
      <w:bookmarkStart w:id="2275" w:name="_Toc4989"/>
      <w:bookmarkStart w:id="2276" w:name="_Toc26235"/>
      <w:bookmarkStart w:id="2277" w:name="_Toc30718"/>
      <w:r>
        <w:rPr>
          <w:rFonts w:hint="eastAsia"/>
          <w:b w:val="0"/>
          <w:bCs/>
        </w:rPr>
        <w:t>1</w:t>
      </w:r>
      <w:r>
        <w:rPr>
          <w:b w:val="0"/>
          <w:bCs/>
        </w:rPr>
        <w:t xml:space="preserve">9.3 </w:t>
      </w:r>
      <w:r>
        <w:rPr>
          <w:rFonts w:hint="eastAsia"/>
          <w:b w:val="0"/>
          <w:bCs/>
        </w:rPr>
        <w:t>发包人索赔的处理程序</w:t>
      </w:r>
      <w:bookmarkEnd w:id="2267"/>
      <w:bookmarkEnd w:id="2268"/>
      <w:bookmarkEnd w:id="2269"/>
      <w:bookmarkEnd w:id="2270"/>
      <w:bookmarkEnd w:id="2271"/>
      <w:bookmarkEnd w:id="2272"/>
      <w:bookmarkEnd w:id="2273"/>
      <w:bookmarkEnd w:id="2274"/>
      <w:bookmarkEnd w:id="2275"/>
      <w:bookmarkEnd w:id="2276"/>
      <w:bookmarkEnd w:id="227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承包人收到发包人提交的索赔报告后，应及时审查索赔报告的内容、查验发包人证明材料；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承包人应在收到上述索赔报告或有关索赔的进一步证明材料后</w:t>
      </w:r>
      <w:r>
        <w:rPr>
          <w:rFonts w:ascii="仿宋_GB2312" w:eastAsia="仿宋_GB2312" w:hint="eastAsia"/>
          <w:szCs w:val="24"/>
        </w:rPr>
        <w:t>42</w:t>
      </w:r>
      <w:r>
        <w:rPr>
          <w:rFonts w:ascii="仿宋_GB2312" w:eastAsia="仿宋_GB2312" w:hint="eastAsia"/>
          <w:szCs w:val="24"/>
        </w:rPr>
        <w:t>天内，将索赔处理结果答复发包人。承包人在收到索赔通知书或有关索赔的进一步证明材料后的</w:t>
      </w:r>
      <w:r>
        <w:rPr>
          <w:rFonts w:ascii="仿宋_GB2312" w:eastAsia="仿宋_GB2312" w:hint="eastAsia"/>
          <w:szCs w:val="24"/>
        </w:rPr>
        <w:t>42</w:t>
      </w:r>
      <w:r>
        <w:rPr>
          <w:rFonts w:ascii="仿宋_GB2312" w:eastAsia="仿宋_GB2312" w:hint="eastAsia"/>
          <w:szCs w:val="24"/>
        </w:rPr>
        <w:t>天内不予答复的，视为认可索赔。</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发包人接受索赔处理结果的，发包人可从应支付给承包人的合同价款中扣除赔付的金额或延长缺陷责任期；发包人不接受索赔处理结果的，按第</w:t>
      </w:r>
      <w:r>
        <w:rPr>
          <w:rFonts w:ascii="仿宋_GB2312" w:eastAsia="仿宋_GB2312"/>
          <w:szCs w:val="24"/>
        </w:rPr>
        <w:t>20</w:t>
      </w:r>
      <w:r>
        <w:rPr>
          <w:rFonts w:ascii="仿宋_GB2312" w:eastAsia="仿宋_GB2312"/>
          <w:szCs w:val="24"/>
        </w:rPr>
        <w:t>条</w:t>
      </w:r>
      <w:r>
        <w:rPr>
          <w:rFonts w:ascii="仿宋_GB2312" w:eastAsia="仿宋_GB2312" w:hint="eastAsia"/>
          <w:szCs w:val="24"/>
        </w:rPr>
        <w:t>[</w:t>
      </w:r>
      <w:r>
        <w:rPr>
          <w:rFonts w:ascii="仿宋_GB2312" w:eastAsia="仿宋_GB2312" w:hint="eastAsia"/>
          <w:szCs w:val="24"/>
        </w:rPr>
        <w:t>争议解决</w:t>
      </w:r>
      <w:r>
        <w:rPr>
          <w:rFonts w:ascii="仿宋_GB2312" w:eastAsia="仿宋_GB2312" w:hint="eastAsia"/>
          <w:szCs w:val="24"/>
        </w:rPr>
        <w:t>]</w:t>
      </w:r>
      <w:r>
        <w:rPr>
          <w:rFonts w:ascii="仿宋_GB2312" w:eastAsia="仿宋_GB2312" w:hint="eastAsia"/>
          <w:szCs w:val="24"/>
        </w:rPr>
        <w:t>约定处理。</w:t>
      </w:r>
    </w:p>
    <w:p w:rsidR="00FD52F0" w:rsidRDefault="00490F8C">
      <w:pPr>
        <w:pStyle w:val="37"/>
        <w:widowControl/>
        <w:spacing w:afterLines="0" w:line="360" w:lineRule="exact"/>
        <w:ind w:left="0"/>
        <w:rPr>
          <w:b w:val="0"/>
          <w:bCs/>
        </w:rPr>
      </w:pPr>
      <w:bookmarkStart w:id="2278" w:name="_Toc4414"/>
      <w:bookmarkStart w:id="2279" w:name="_Toc17319"/>
      <w:bookmarkStart w:id="2280" w:name="_Toc8969"/>
      <w:bookmarkStart w:id="2281" w:name="_Toc54862324"/>
      <w:bookmarkStart w:id="2282" w:name="_Toc12464"/>
      <w:bookmarkStart w:id="2283" w:name="_Toc8238"/>
      <w:bookmarkStart w:id="2284" w:name="_Toc10164"/>
      <w:bookmarkStart w:id="2285" w:name="_Toc20089"/>
      <w:bookmarkStart w:id="2286" w:name="_Toc9241"/>
      <w:bookmarkStart w:id="2287" w:name="_Toc10599"/>
      <w:bookmarkStart w:id="2288" w:name="_Toc12977"/>
      <w:r>
        <w:rPr>
          <w:rFonts w:hint="eastAsia"/>
          <w:b w:val="0"/>
          <w:bCs/>
        </w:rPr>
        <w:t>1</w:t>
      </w:r>
      <w:r>
        <w:rPr>
          <w:b w:val="0"/>
          <w:bCs/>
        </w:rPr>
        <w:t xml:space="preserve">9.4 </w:t>
      </w:r>
      <w:r>
        <w:rPr>
          <w:rFonts w:hint="eastAsia"/>
          <w:b w:val="0"/>
          <w:bCs/>
        </w:rPr>
        <w:t>提出索赔的期限</w:t>
      </w:r>
      <w:bookmarkEnd w:id="2278"/>
      <w:bookmarkEnd w:id="2279"/>
      <w:bookmarkEnd w:id="2280"/>
      <w:bookmarkEnd w:id="2281"/>
      <w:bookmarkEnd w:id="2282"/>
      <w:bookmarkEnd w:id="2283"/>
      <w:bookmarkEnd w:id="2284"/>
      <w:bookmarkEnd w:id="2285"/>
      <w:bookmarkEnd w:id="2286"/>
      <w:bookmarkEnd w:id="2287"/>
      <w:bookmarkEnd w:id="228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承包人按第</w:t>
      </w:r>
      <w:r>
        <w:rPr>
          <w:rFonts w:ascii="仿宋_GB2312" w:eastAsia="仿宋_GB2312"/>
          <w:szCs w:val="24"/>
        </w:rPr>
        <w:t>14.5</w:t>
      </w:r>
      <w:r>
        <w:rPr>
          <w:rFonts w:ascii="仿宋_GB2312" w:eastAsia="仿宋_GB2312" w:hint="eastAsia"/>
          <w:szCs w:val="24"/>
        </w:rPr>
        <w:t>款</w:t>
      </w:r>
      <w:r>
        <w:rPr>
          <w:rFonts w:ascii="仿宋_GB2312" w:eastAsia="仿宋_GB2312" w:hint="eastAsia"/>
          <w:szCs w:val="24"/>
        </w:rPr>
        <w:t>[</w:t>
      </w:r>
      <w:r>
        <w:rPr>
          <w:rFonts w:ascii="仿宋_GB2312" w:eastAsia="仿宋_GB2312" w:hint="eastAsia"/>
          <w:szCs w:val="24"/>
        </w:rPr>
        <w:t>竣工结算</w:t>
      </w:r>
      <w:bookmarkStart w:id="2289" w:name="_Ref3826629"/>
      <w:bookmarkStart w:id="2290" w:name="_Ref3826634"/>
      <w:r>
        <w:rPr>
          <w:rFonts w:ascii="仿宋_GB2312" w:eastAsia="仿宋_GB2312" w:hint="eastAsia"/>
          <w:szCs w:val="24"/>
        </w:rPr>
        <w:t>]</w:t>
      </w:r>
      <w:r>
        <w:rPr>
          <w:rFonts w:ascii="仿宋_GB2312" w:eastAsia="仿宋_GB2312" w:hint="eastAsia"/>
          <w:szCs w:val="24"/>
        </w:rPr>
        <w:t>约定接收竣工付</w:t>
      </w:r>
      <w:r>
        <w:rPr>
          <w:rFonts w:ascii="仿宋_GB2312" w:eastAsia="仿宋_GB2312" w:hint="eastAsia"/>
          <w:szCs w:val="24"/>
        </w:rPr>
        <w:t>款证书后，应被认为已无权再提出在合同工程接收证书颁发前所发生的任何索赔。</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承包人按第</w:t>
      </w:r>
      <w:r>
        <w:rPr>
          <w:rFonts w:ascii="仿宋_GB2312" w:eastAsia="仿宋_GB2312"/>
          <w:szCs w:val="24"/>
        </w:rPr>
        <w:t>14.7</w:t>
      </w:r>
      <w:r>
        <w:rPr>
          <w:rFonts w:ascii="仿宋_GB2312" w:eastAsia="仿宋_GB2312" w:hint="eastAsia"/>
          <w:szCs w:val="24"/>
        </w:rPr>
        <w:t>款</w:t>
      </w:r>
      <w:r>
        <w:rPr>
          <w:rFonts w:ascii="仿宋_GB2312" w:eastAsia="仿宋_GB2312" w:hint="eastAsia"/>
          <w:szCs w:val="24"/>
        </w:rPr>
        <w:t>[</w:t>
      </w:r>
      <w:r>
        <w:rPr>
          <w:rFonts w:ascii="仿宋_GB2312" w:eastAsia="仿宋_GB2312"/>
          <w:szCs w:val="24"/>
        </w:rPr>
        <w:t>最终结清</w:t>
      </w:r>
      <w:r>
        <w:rPr>
          <w:rFonts w:ascii="仿宋_GB2312" w:eastAsia="仿宋_GB2312" w:hint="eastAsia"/>
          <w:szCs w:val="24"/>
        </w:rPr>
        <w:t>]</w:t>
      </w:r>
      <w:r>
        <w:rPr>
          <w:rFonts w:ascii="仿宋_GB2312" w:eastAsia="仿宋_GB2312" w:hint="eastAsia"/>
          <w:szCs w:val="24"/>
        </w:rPr>
        <w:t>提交的最终结清申请单中，只限于提出工程接收证书颁发后发生的索赔。提出索赔的期限均自接受最终结清证书时终止。</w:t>
      </w:r>
      <w:bookmarkEnd w:id="2289"/>
      <w:bookmarkEnd w:id="2290"/>
    </w:p>
    <w:p w:rsidR="00FD52F0" w:rsidRDefault="00490F8C">
      <w:pPr>
        <w:pStyle w:val="2"/>
        <w:numPr>
          <w:ilvl w:val="0"/>
          <w:numId w:val="0"/>
        </w:numPr>
        <w:wordWrap/>
        <w:topLinePunct w:val="0"/>
        <w:spacing w:afterLines="0" w:line="360" w:lineRule="exact"/>
        <w:rPr>
          <w:b w:val="0"/>
          <w:bCs/>
          <w:sz w:val="24"/>
          <w:szCs w:val="24"/>
        </w:rPr>
      </w:pPr>
      <w:bookmarkStart w:id="2291" w:name="_Toc21529"/>
      <w:bookmarkStart w:id="2292" w:name="_Toc13831"/>
      <w:bookmarkStart w:id="2293" w:name="_Toc12335"/>
      <w:bookmarkStart w:id="2294" w:name="_Toc13891"/>
      <w:bookmarkStart w:id="2295" w:name="_Toc22062"/>
      <w:bookmarkStart w:id="2296" w:name="_Toc54862325"/>
      <w:bookmarkStart w:id="2297" w:name="_Toc73"/>
      <w:bookmarkStart w:id="2298" w:name="_Ref532142075"/>
      <w:bookmarkStart w:id="2299" w:name="_Ref532197861"/>
      <w:bookmarkStart w:id="2300" w:name="_Toc13933"/>
      <w:bookmarkStart w:id="2301" w:name="_Toc10832"/>
      <w:bookmarkStart w:id="2302" w:name="_Toc11932"/>
      <w:bookmarkStart w:id="2303" w:name="_Toc27055"/>
      <w:r>
        <w:rPr>
          <w:rFonts w:hint="eastAsia"/>
          <w:b w:val="0"/>
          <w:bCs/>
          <w:sz w:val="24"/>
          <w:szCs w:val="24"/>
        </w:rPr>
        <w:t>第</w:t>
      </w:r>
      <w:r>
        <w:rPr>
          <w:rFonts w:hint="eastAsia"/>
          <w:b w:val="0"/>
          <w:bCs/>
          <w:sz w:val="24"/>
          <w:szCs w:val="24"/>
        </w:rPr>
        <w:t>2</w:t>
      </w:r>
      <w:r>
        <w:rPr>
          <w:b w:val="0"/>
          <w:bCs/>
          <w:sz w:val="24"/>
          <w:szCs w:val="24"/>
        </w:rPr>
        <w:t>0</w:t>
      </w:r>
      <w:r>
        <w:rPr>
          <w:rFonts w:hint="eastAsia"/>
          <w:b w:val="0"/>
          <w:bCs/>
          <w:sz w:val="24"/>
          <w:szCs w:val="24"/>
        </w:rPr>
        <w:t>条</w:t>
      </w:r>
      <w:r>
        <w:rPr>
          <w:rFonts w:hint="eastAsia"/>
          <w:b w:val="0"/>
          <w:bCs/>
          <w:sz w:val="24"/>
          <w:szCs w:val="24"/>
        </w:rPr>
        <w:t xml:space="preserve"> </w:t>
      </w:r>
      <w:r>
        <w:rPr>
          <w:rFonts w:hint="eastAsia"/>
          <w:b w:val="0"/>
          <w:bCs/>
          <w:sz w:val="24"/>
          <w:szCs w:val="24"/>
        </w:rPr>
        <w:t>争议解决</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rsidR="00FD52F0" w:rsidRDefault="00490F8C">
      <w:pPr>
        <w:pStyle w:val="37"/>
        <w:widowControl/>
        <w:spacing w:afterLines="0" w:line="360" w:lineRule="exact"/>
        <w:ind w:left="0"/>
        <w:rPr>
          <w:b w:val="0"/>
          <w:bCs/>
        </w:rPr>
      </w:pPr>
      <w:bookmarkStart w:id="2304" w:name="_Toc7615"/>
      <w:bookmarkStart w:id="2305" w:name="_Ref415507198"/>
      <w:bookmarkStart w:id="2306" w:name="_Toc6628"/>
      <w:bookmarkStart w:id="2307" w:name="_Toc10807"/>
      <w:bookmarkStart w:id="2308" w:name="_Toc9633"/>
      <w:bookmarkStart w:id="2309" w:name="_Toc30244"/>
      <w:bookmarkStart w:id="2310" w:name="_Toc4030"/>
      <w:bookmarkStart w:id="2311" w:name="_Toc28940"/>
      <w:bookmarkStart w:id="2312" w:name="_Toc16583"/>
      <w:bookmarkStart w:id="2313" w:name="_Toc32416"/>
      <w:bookmarkStart w:id="2314" w:name="_Toc27635"/>
      <w:bookmarkStart w:id="2315" w:name="_Toc54862326"/>
      <w:r>
        <w:rPr>
          <w:rFonts w:hint="eastAsia"/>
          <w:b w:val="0"/>
          <w:bCs/>
        </w:rPr>
        <w:t>2</w:t>
      </w:r>
      <w:r>
        <w:rPr>
          <w:b w:val="0"/>
          <w:bCs/>
        </w:rPr>
        <w:t xml:space="preserve">0.1 </w:t>
      </w:r>
      <w:r>
        <w:rPr>
          <w:rFonts w:hint="eastAsia"/>
          <w:b w:val="0"/>
          <w:bCs/>
        </w:rPr>
        <w:t>和解</w:t>
      </w:r>
      <w:bookmarkEnd w:id="2304"/>
      <w:bookmarkEnd w:id="2305"/>
      <w:bookmarkEnd w:id="2306"/>
      <w:bookmarkEnd w:id="2307"/>
      <w:bookmarkEnd w:id="2308"/>
      <w:bookmarkEnd w:id="2309"/>
      <w:bookmarkEnd w:id="2310"/>
      <w:bookmarkEnd w:id="2311"/>
      <w:bookmarkEnd w:id="2312"/>
      <w:bookmarkEnd w:id="2313"/>
      <w:bookmarkEnd w:id="2314"/>
      <w:bookmarkEnd w:id="231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合同当事人可以就争议自行和解，自行和解达成协议的经双方签字并盖章后作为合同补充文件，双方均应遵照执行。</w:t>
      </w:r>
    </w:p>
    <w:p w:rsidR="00FD52F0" w:rsidRDefault="00490F8C">
      <w:pPr>
        <w:pStyle w:val="37"/>
        <w:widowControl/>
        <w:spacing w:afterLines="0" w:line="360" w:lineRule="exact"/>
        <w:ind w:left="0"/>
        <w:rPr>
          <w:b w:val="0"/>
          <w:bCs/>
        </w:rPr>
      </w:pPr>
      <w:bookmarkStart w:id="2316" w:name="_Toc17996"/>
      <w:bookmarkStart w:id="2317" w:name="_Toc30114"/>
      <w:bookmarkStart w:id="2318" w:name="_Toc54862327"/>
      <w:bookmarkStart w:id="2319" w:name="_Toc5853"/>
      <w:bookmarkStart w:id="2320" w:name="_Toc20875"/>
      <w:bookmarkStart w:id="2321" w:name="_Toc4542"/>
      <w:bookmarkStart w:id="2322" w:name="_Toc12134"/>
      <w:bookmarkStart w:id="2323" w:name="_Toc25271"/>
      <w:bookmarkStart w:id="2324" w:name="_Toc2376"/>
      <w:bookmarkStart w:id="2325" w:name="_Toc15953"/>
      <w:bookmarkStart w:id="2326" w:name="_Toc19542"/>
      <w:r>
        <w:rPr>
          <w:rFonts w:hint="eastAsia"/>
          <w:b w:val="0"/>
          <w:bCs/>
        </w:rPr>
        <w:t>2</w:t>
      </w:r>
      <w:r>
        <w:rPr>
          <w:b w:val="0"/>
          <w:bCs/>
        </w:rPr>
        <w:t xml:space="preserve">0.2 </w:t>
      </w:r>
      <w:r>
        <w:rPr>
          <w:rFonts w:hint="eastAsia"/>
          <w:b w:val="0"/>
          <w:bCs/>
        </w:rPr>
        <w:t>调解</w:t>
      </w:r>
      <w:bookmarkEnd w:id="2316"/>
      <w:bookmarkEnd w:id="2317"/>
      <w:bookmarkEnd w:id="2318"/>
      <w:bookmarkEnd w:id="2319"/>
      <w:bookmarkEnd w:id="2320"/>
      <w:bookmarkEnd w:id="2321"/>
      <w:bookmarkEnd w:id="2322"/>
      <w:bookmarkEnd w:id="2323"/>
      <w:bookmarkEnd w:id="2324"/>
      <w:bookmarkEnd w:id="2325"/>
      <w:bookmarkEnd w:id="232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合同当事人可以就争议请求建设行政主管部门、行业协会或其他第三方进行调解，调解达成协议的，经双方签字盖章后作为合同补充文件，双方均应遵照</w:t>
      </w:r>
      <w:r>
        <w:rPr>
          <w:rFonts w:ascii="仿宋_GB2312" w:eastAsia="仿宋_GB2312" w:hint="eastAsia"/>
          <w:szCs w:val="24"/>
        </w:rPr>
        <w:t>执行。</w:t>
      </w:r>
    </w:p>
    <w:p w:rsidR="00FD52F0" w:rsidRDefault="00490F8C">
      <w:pPr>
        <w:pStyle w:val="37"/>
        <w:widowControl/>
        <w:spacing w:afterLines="0" w:line="360" w:lineRule="exact"/>
        <w:ind w:left="0"/>
        <w:rPr>
          <w:b w:val="0"/>
          <w:bCs/>
        </w:rPr>
      </w:pPr>
      <w:bookmarkStart w:id="2327" w:name="_Toc8755"/>
      <w:bookmarkStart w:id="2328" w:name="_Toc5414"/>
      <w:bookmarkStart w:id="2329" w:name="_Toc16203"/>
      <w:bookmarkStart w:id="2330" w:name="_Toc15223"/>
      <w:bookmarkStart w:id="2331" w:name="_Toc19128"/>
      <w:bookmarkStart w:id="2332" w:name="_Ref532221532"/>
      <w:bookmarkStart w:id="2333" w:name="_Toc273"/>
      <w:bookmarkStart w:id="2334" w:name="_Toc19614"/>
      <w:bookmarkStart w:id="2335" w:name="_Toc3320"/>
      <w:bookmarkStart w:id="2336" w:name="_Toc2199"/>
      <w:bookmarkStart w:id="2337" w:name="_Ref532221527"/>
      <w:bookmarkStart w:id="2338" w:name="_Toc54862328"/>
      <w:bookmarkStart w:id="2339" w:name="_Toc30915"/>
      <w:r>
        <w:rPr>
          <w:rFonts w:hint="eastAsia"/>
          <w:b w:val="0"/>
          <w:bCs/>
        </w:rPr>
        <w:t>2</w:t>
      </w:r>
      <w:r>
        <w:rPr>
          <w:b w:val="0"/>
          <w:bCs/>
        </w:rPr>
        <w:t xml:space="preserve">0.3 </w:t>
      </w:r>
      <w:r>
        <w:rPr>
          <w:rFonts w:hint="eastAsia"/>
          <w:b w:val="0"/>
          <w:bCs/>
        </w:rPr>
        <w:t>争议评审</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合同当事人在专用合同条件中约定采取争议评审方式及评审规则解决争议的，按下列约定执行：</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2</w:t>
      </w:r>
      <w:r>
        <w:rPr>
          <w:rFonts w:ascii="仿宋_GB2312" w:eastAsia="仿宋_GB2312"/>
          <w:szCs w:val="24"/>
        </w:rPr>
        <w:t xml:space="preserve">0.3.1 </w:t>
      </w:r>
      <w:r>
        <w:rPr>
          <w:rFonts w:ascii="仿宋_GB2312" w:eastAsia="仿宋_GB2312" w:hint="eastAsia"/>
          <w:szCs w:val="24"/>
        </w:rPr>
        <w:t>争议评审小组的确定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合同当事人可以共同选择一名或三名争议评审员，组成争议评审小组。如专用合同条件未对成员人数进行约定，则应由三名成员组成。除专用合同条件另有约定外，合同当事人应当自合同订立后</w:t>
      </w:r>
      <w:r>
        <w:rPr>
          <w:rFonts w:ascii="仿宋_GB2312" w:eastAsia="仿宋_GB2312" w:hint="eastAsia"/>
          <w:szCs w:val="24"/>
        </w:rPr>
        <w:t>28</w:t>
      </w:r>
      <w:r>
        <w:rPr>
          <w:rFonts w:ascii="仿宋_GB2312" w:eastAsia="仿宋_GB2312" w:hint="eastAsia"/>
          <w:szCs w:val="24"/>
        </w:rPr>
        <w:t>天内，或者争议发生后</w:t>
      </w:r>
      <w:r>
        <w:rPr>
          <w:rFonts w:ascii="仿宋_GB2312" w:eastAsia="仿宋_GB2312" w:hint="eastAsia"/>
          <w:szCs w:val="24"/>
        </w:rPr>
        <w:t>14</w:t>
      </w:r>
      <w:r>
        <w:rPr>
          <w:rFonts w:ascii="仿宋_GB2312" w:eastAsia="仿宋_GB2312" w:hint="eastAsia"/>
          <w:szCs w:val="24"/>
        </w:rPr>
        <w:t>天内，选定争议评审员。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选择一名争议评审员的，由合同当事人共同确定；选择三名争议评审员的，各自选定一名，第三名成员由合同当事人共同确定或由合同当事人委托已选定的争议评</w:t>
      </w:r>
      <w:r>
        <w:rPr>
          <w:rFonts w:ascii="仿宋_GB2312" w:eastAsia="仿宋_GB2312" w:hint="eastAsia"/>
          <w:szCs w:val="24"/>
        </w:rPr>
        <w:t>审员共同确定，为首席争议评审员。争议评审员为一人且合同当事人未能达成一致的，或争议评审员为三人且合同当事人就首席争议评审员未能达成一致的，由专用合同条件约定的评审机构指定。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除专用合同条件另有约定外，争议评审员报酬由发包人和承包人各承担一半。</w:t>
      </w:r>
    </w:p>
    <w:p w:rsidR="00FD52F0" w:rsidRDefault="00490F8C">
      <w:pPr>
        <w:pStyle w:val="42"/>
        <w:spacing w:afterLines="0" w:line="360" w:lineRule="exact"/>
        <w:ind w:left="0"/>
        <w:rPr>
          <w:rFonts w:ascii="仿宋_GB2312" w:eastAsia="仿宋_GB2312"/>
          <w:szCs w:val="24"/>
        </w:rPr>
      </w:pPr>
      <w:bookmarkStart w:id="2340" w:name="_Ref532287270"/>
      <w:r>
        <w:rPr>
          <w:rFonts w:ascii="仿宋_GB2312" w:eastAsia="仿宋_GB2312" w:hint="eastAsia"/>
          <w:szCs w:val="24"/>
        </w:rPr>
        <w:t>2</w:t>
      </w:r>
      <w:r>
        <w:rPr>
          <w:rFonts w:ascii="仿宋_GB2312" w:eastAsia="仿宋_GB2312"/>
          <w:szCs w:val="24"/>
        </w:rPr>
        <w:t xml:space="preserve">0.3.2 </w:t>
      </w:r>
      <w:r>
        <w:rPr>
          <w:rFonts w:ascii="仿宋_GB2312" w:eastAsia="仿宋_GB2312" w:hint="eastAsia"/>
          <w:szCs w:val="24"/>
        </w:rPr>
        <w:t>争议的避免</w:t>
      </w:r>
      <w:bookmarkEnd w:id="2340"/>
    </w:p>
    <w:p w:rsidR="00FD52F0" w:rsidRDefault="00490F8C">
      <w:pPr>
        <w:wordWrap/>
        <w:spacing w:afterLines="0" w:line="360" w:lineRule="exact"/>
        <w:rPr>
          <w:rFonts w:ascii="仿宋_GB2312" w:eastAsia="仿宋_GB2312"/>
          <w:szCs w:val="24"/>
        </w:rPr>
      </w:pPr>
      <w:r>
        <w:rPr>
          <w:rFonts w:ascii="仿宋_GB2312" w:eastAsia="仿宋_GB2312" w:hint="eastAsia"/>
          <w:szCs w:val="24"/>
        </w:rPr>
        <w:t>合同当事人协商一致，可以共同书面请求争议评审小组，就合同履行过程中可能出现争议的情况提供协助或进行非正式讨论，争议评审小组应给出公正的意见或建议。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此类协助或非正式讨论可在任何会议、施工现场视察或其他场合进行，并且除专用合同条件另有约定外，发包人和承包人均应出席。</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争议评审小组在此类非正式讨论上给出的任何意见或建议，无论是口头还是书面的，对发包人和承包人不具有约束力，争议评审小组在之后的争议评审程序或决定中也不受此类意见或建议的约束。</w:t>
      </w:r>
    </w:p>
    <w:p w:rsidR="00FD52F0" w:rsidRDefault="00490F8C">
      <w:pPr>
        <w:pStyle w:val="42"/>
        <w:spacing w:afterLines="0" w:line="360" w:lineRule="exact"/>
        <w:ind w:left="0"/>
        <w:rPr>
          <w:rFonts w:ascii="仿宋_GB2312" w:eastAsia="仿宋_GB2312"/>
          <w:szCs w:val="24"/>
        </w:rPr>
      </w:pPr>
      <w:bookmarkStart w:id="2341" w:name="_Ref4695594"/>
      <w:r>
        <w:rPr>
          <w:rFonts w:ascii="仿宋_GB2312" w:eastAsia="仿宋_GB2312" w:hint="eastAsia"/>
          <w:szCs w:val="24"/>
        </w:rPr>
        <w:t>2</w:t>
      </w:r>
      <w:r>
        <w:rPr>
          <w:rFonts w:ascii="仿宋_GB2312" w:eastAsia="仿宋_GB2312"/>
          <w:szCs w:val="24"/>
        </w:rPr>
        <w:t xml:space="preserve">0.3.3 </w:t>
      </w:r>
      <w:r>
        <w:rPr>
          <w:rFonts w:ascii="仿宋_GB2312" w:eastAsia="仿宋_GB2312" w:hint="eastAsia"/>
          <w:szCs w:val="24"/>
        </w:rPr>
        <w:t>争议评审小组的决定</w:t>
      </w:r>
      <w:bookmarkEnd w:id="2341"/>
    </w:p>
    <w:p w:rsidR="00FD52F0" w:rsidRDefault="00490F8C">
      <w:pPr>
        <w:wordWrap/>
        <w:spacing w:afterLines="0" w:line="360" w:lineRule="exact"/>
        <w:rPr>
          <w:rFonts w:ascii="仿宋_GB2312" w:eastAsia="仿宋_GB2312"/>
          <w:szCs w:val="24"/>
        </w:rPr>
      </w:pPr>
      <w:r>
        <w:rPr>
          <w:rFonts w:ascii="仿宋_GB2312" w:eastAsia="仿宋_GB2312" w:hint="eastAsia"/>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w:t>
      </w:r>
      <w:r>
        <w:rPr>
          <w:rFonts w:ascii="仿宋_GB2312" w:eastAsia="仿宋_GB2312" w:hint="eastAsia"/>
          <w:szCs w:val="24"/>
        </w:rPr>
        <w:t>14</w:t>
      </w:r>
      <w:r>
        <w:rPr>
          <w:rFonts w:ascii="仿宋_GB2312" w:eastAsia="仿宋_GB2312" w:hint="eastAsia"/>
          <w:szCs w:val="24"/>
        </w:rPr>
        <w:t>天或争议评审小组建议并经双方同意的其他期限内作出书面决定，并说明理由。合同当事人可以在专用合同条件中对本项事项另行约定。</w:t>
      </w:r>
    </w:p>
    <w:p w:rsidR="00FD52F0" w:rsidRDefault="00490F8C">
      <w:pPr>
        <w:pStyle w:val="42"/>
        <w:spacing w:afterLines="0" w:line="360" w:lineRule="exact"/>
        <w:ind w:left="0"/>
        <w:rPr>
          <w:rFonts w:ascii="仿宋_GB2312" w:eastAsia="仿宋_GB2312"/>
          <w:szCs w:val="24"/>
        </w:rPr>
      </w:pPr>
      <w:r>
        <w:rPr>
          <w:rFonts w:ascii="仿宋_GB2312" w:eastAsia="仿宋_GB2312" w:hint="eastAsia"/>
          <w:szCs w:val="24"/>
        </w:rPr>
        <w:t>2</w:t>
      </w:r>
      <w:r>
        <w:rPr>
          <w:rFonts w:ascii="仿宋_GB2312" w:eastAsia="仿宋_GB2312"/>
          <w:szCs w:val="24"/>
        </w:rPr>
        <w:t xml:space="preserve">0.3.4 </w:t>
      </w:r>
      <w:r>
        <w:rPr>
          <w:rFonts w:ascii="仿宋_GB2312" w:eastAsia="仿宋_GB2312" w:hint="eastAsia"/>
          <w:szCs w:val="24"/>
        </w:rPr>
        <w:t>争议评审小组决定的效力</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争议评审小组作出的书面决定经合同当事人签字确认后，对双方具有约束力，双方应遵照执行。</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任何一方当事人不接受争议评审小组决定或不履行争议评审小组</w:t>
      </w:r>
      <w:r>
        <w:rPr>
          <w:rFonts w:ascii="仿宋_GB2312" w:eastAsia="仿宋_GB2312" w:hint="eastAsia"/>
          <w:szCs w:val="24"/>
        </w:rPr>
        <w:t>决定的，双方可选择采用其他争议解决方式。</w:t>
      </w:r>
    </w:p>
    <w:p w:rsidR="00FD52F0" w:rsidRDefault="00490F8C">
      <w:pPr>
        <w:wordWrap/>
        <w:spacing w:afterLines="0" w:line="360" w:lineRule="exact"/>
        <w:rPr>
          <w:rFonts w:ascii="仿宋_GB2312" w:eastAsia="仿宋_GB2312"/>
          <w:szCs w:val="24"/>
        </w:rPr>
      </w:pPr>
      <w:r>
        <w:rPr>
          <w:rFonts w:ascii="仿宋_GB2312" w:eastAsia="仿宋_GB2312" w:hint="eastAsia"/>
          <w:szCs w:val="24"/>
        </w:rPr>
        <w:t>任何一方当事人不接受争议评审小组的决定，并不影响暂时执行争议评审小组的决定，直到在后续的采用其他争议解决方式中对争议评审小组的决定进行了改变。</w:t>
      </w:r>
    </w:p>
    <w:p w:rsidR="00FD52F0" w:rsidRDefault="00490F8C">
      <w:pPr>
        <w:pStyle w:val="37"/>
        <w:widowControl/>
        <w:spacing w:afterLines="0" w:line="360" w:lineRule="exact"/>
        <w:ind w:left="0"/>
        <w:rPr>
          <w:b w:val="0"/>
          <w:bCs/>
        </w:rPr>
      </w:pPr>
      <w:bookmarkStart w:id="2342" w:name="_Toc13191"/>
      <w:bookmarkStart w:id="2343" w:name="_Toc29865"/>
      <w:bookmarkStart w:id="2344" w:name="_Toc6292"/>
      <w:bookmarkStart w:id="2345" w:name="_Toc2318"/>
      <w:bookmarkStart w:id="2346" w:name="_Toc4902"/>
      <w:bookmarkStart w:id="2347" w:name="_Toc32676"/>
      <w:bookmarkStart w:id="2348" w:name="_Toc54862329"/>
      <w:bookmarkStart w:id="2349" w:name="_Toc15188"/>
      <w:bookmarkStart w:id="2350" w:name="_Toc12951"/>
      <w:bookmarkStart w:id="2351" w:name="_Toc486"/>
      <w:bookmarkStart w:id="2352" w:name="_Ref532221748"/>
      <w:bookmarkStart w:id="2353" w:name="_Ref532221752"/>
      <w:bookmarkStart w:id="2354" w:name="_Toc13450"/>
      <w:r>
        <w:rPr>
          <w:rFonts w:hint="eastAsia"/>
          <w:b w:val="0"/>
          <w:bCs/>
        </w:rPr>
        <w:t>2</w:t>
      </w:r>
      <w:r>
        <w:rPr>
          <w:b w:val="0"/>
          <w:bCs/>
        </w:rPr>
        <w:t xml:space="preserve">0.4 </w:t>
      </w:r>
      <w:r>
        <w:rPr>
          <w:rFonts w:hint="eastAsia"/>
          <w:b w:val="0"/>
          <w:bCs/>
        </w:rPr>
        <w:t>仲裁或诉讼</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因合同及合同有关事项产生的争议，合同当事人可以在专用合同条件中约定以下一种方式解决争议：</w:t>
      </w:r>
    </w:p>
    <w:p w:rsidR="00FD52F0" w:rsidRDefault="00490F8C">
      <w:pPr>
        <w:pStyle w:val="62"/>
        <w:spacing w:afterLines="0" w:line="360" w:lineRule="exact"/>
        <w:ind w:left="841"/>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向约定的仲裁委员会申请仲裁；</w:t>
      </w:r>
    </w:p>
    <w:p w:rsidR="00FD52F0" w:rsidRDefault="00490F8C">
      <w:pPr>
        <w:pStyle w:val="62"/>
        <w:spacing w:afterLines="0" w:line="360" w:lineRule="exact"/>
        <w:ind w:left="841"/>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向有管辖权的人民法院起诉。</w:t>
      </w:r>
    </w:p>
    <w:p w:rsidR="00FD52F0" w:rsidRDefault="00490F8C">
      <w:pPr>
        <w:pStyle w:val="37"/>
        <w:widowControl/>
        <w:spacing w:afterLines="0" w:line="360" w:lineRule="exact"/>
        <w:ind w:left="0"/>
        <w:rPr>
          <w:b w:val="0"/>
          <w:bCs/>
        </w:rPr>
      </w:pPr>
      <w:bookmarkStart w:id="2355" w:name="_Toc54862330"/>
      <w:bookmarkStart w:id="2356" w:name="_Toc27472"/>
      <w:bookmarkStart w:id="2357" w:name="_Toc7287"/>
      <w:bookmarkStart w:id="2358" w:name="_Toc10768"/>
      <w:bookmarkStart w:id="2359" w:name="_Toc4387"/>
      <w:bookmarkStart w:id="2360" w:name="_Toc5464"/>
      <w:bookmarkStart w:id="2361" w:name="_Toc18478"/>
      <w:bookmarkStart w:id="2362" w:name="_Toc15136"/>
      <w:bookmarkStart w:id="2363" w:name="_Toc9082"/>
      <w:bookmarkStart w:id="2364" w:name="_Toc31583"/>
      <w:bookmarkStart w:id="2365" w:name="_Toc11600"/>
      <w:r>
        <w:rPr>
          <w:rFonts w:hint="eastAsia"/>
          <w:b w:val="0"/>
          <w:bCs/>
        </w:rPr>
        <w:lastRenderedPageBreak/>
        <w:t>2</w:t>
      </w:r>
      <w:r>
        <w:rPr>
          <w:b w:val="0"/>
          <w:bCs/>
        </w:rPr>
        <w:t xml:space="preserve">0.5 </w:t>
      </w:r>
      <w:r>
        <w:rPr>
          <w:rFonts w:hint="eastAsia"/>
          <w:b w:val="0"/>
          <w:bCs/>
        </w:rPr>
        <w:t>争议解决条款效力</w:t>
      </w:r>
      <w:bookmarkEnd w:id="2355"/>
      <w:bookmarkEnd w:id="2356"/>
      <w:bookmarkEnd w:id="2357"/>
      <w:bookmarkEnd w:id="2358"/>
      <w:bookmarkEnd w:id="2359"/>
      <w:bookmarkEnd w:id="2360"/>
      <w:bookmarkEnd w:id="2361"/>
      <w:bookmarkEnd w:id="2362"/>
      <w:bookmarkEnd w:id="2363"/>
      <w:bookmarkEnd w:id="2364"/>
      <w:bookmarkEnd w:id="2365"/>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合同有关争议解决的条款独立存在，合同的不生效、无效、被撤销或者终止的，不影响合同中有关争议解决条款的效力。</w:t>
      </w:r>
    </w:p>
    <w:p w:rsidR="00FD52F0" w:rsidRDefault="00490F8C">
      <w:pPr>
        <w:wordWrap/>
        <w:topLinePunct w:val="0"/>
        <w:spacing w:afterLines="0" w:line="360" w:lineRule="exact"/>
        <w:ind w:firstLineChars="0" w:firstLine="0"/>
      </w:pPr>
      <w:r>
        <w:br w:type="page"/>
      </w:r>
    </w:p>
    <w:p w:rsidR="00FD52F0" w:rsidRDefault="00490F8C">
      <w:pPr>
        <w:pStyle w:val="TOC2"/>
        <w:keepNext w:val="0"/>
        <w:keepLines w:val="0"/>
        <w:widowControl/>
        <w:wordWrap/>
        <w:adjustRightInd w:val="0"/>
        <w:snapToGrid w:val="0"/>
        <w:spacing w:before="0" w:afterLines="0" w:after="0" w:line="360" w:lineRule="exact"/>
        <w:ind w:firstLine="641"/>
        <w:rPr>
          <w:rFonts w:ascii="华文中宋" w:eastAsia="华文中宋" w:hAnsi="华文中宋"/>
          <w:sz w:val="32"/>
          <w:szCs w:val="32"/>
        </w:rPr>
      </w:pPr>
      <w:bookmarkStart w:id="2366" w:name="_Toc9381"/>
      <w:bookmarkStart w:id="2367" w:name="_Toc28498"/>
      <w:bookmarkStart w:id="2368" w:name="_Toc17108"/>
      <w:bookmarkStart w:id="2369" w:name="_Toc13798"/>
      <w:bookmarkStart w:id="2370" w:name="_Toc19607"/>
      <w:bookmarkStart w:id="2371" w:name="_Toc379"/>
      <w:bookmarkStart w:id="2372" w:name="_Toc54862331"/>
      <w:bookmarkStart w:id="2373" w:name="_Toc23143"/>
      <w:bookmarkStart w:id="2374" w:name="_Toc11547"/>
      <w:bookmarkStart w:id="2375" w:name="_Toc5114"/>
      <w:bookmarkStart w:id="2376" w:name="_Toc7267"/>
      <w:r>
        <w:rPr>
          <w:rFonts w:ascii="华文中宋" w:eastAsia="华文中宋" w:hAnsi="华文中宋" w:hint="eastAsia"/>
          <w:sz w:val="32"/>
          <w:szCs w:val="32"/>
        </w:rPr>
        <w:lastRenderedPageBreak/>
        <w:t>第三部分专用合同条件</w:t>
      </w:r>
      <w:bookmarkEnd w:id="2366"/>
      <w:bookmarkEnd w:id="2367"/>
      <w:bookmarkEnd w:id="2368"/>
      <w:bookmarkEnd w:id="2369"/>
      <w:bookmarkEnd w:id="2370"/>
      <w:bookmarkEnd w:id="2371"/>
      <w:bookmarkEnd w:id="2372"/>
      <w:bookmarkEnd w:id="2373"/>
      <w:bookmarkEnd w:id="2374"/>
      <w:bookmarkEnd w:id="2375"/>
      <w:bookmarkEnd w:id="2376"/>
    </w:p>
    <w:p w:rsidR="00FD52F0" w:rsidRDefault="00490F8C">
      <w:pPr>
        <w:pStyle w:val="28"/>
        <w:spacing w:afterLines="0" w:line="360" w:lineRule="exact"/>
        <w:rPr>
          <w:rFonts w:ascii="黑体" w:eastAsia="黑体" w:hAnsi="黑体"/>
          <w:b w:val="0"/>
          <w:bCs/>
          <w:sz w:val="24"/>
          <w:szCs w:val="24"/>
        </w:rPr>
      </w:pPr>
      <w:bookmarkStart w:id="2377" w:name="_Toc54862332"/>
      <w:bookmarkStart w:id="2378" w:name="_Toc21970"/>
      <w:bookmarkStart w:id="2379" w:name="_Toc3470"/>
      <w:bookmarkStart w:id="2380" w:name="_Toc6943"/>
      <w:bookmarkStart w:id="2381" w:name="_Toc2654"/>
      <w:bookmarkStart w:id="2382" w:name="_Toc12369"/>
      <w:bookmarkStart w:id="2383" w:name="_Toc21625"/>
      <w:bookmarkStart w:id="2384" w:name="_Toc7317"/>
      <w:bookmarkStart w:id="2385" w:name="_Toc22339"/>
      <w:bookmarkStart w:id="2386" w:name="_Toc15968"/>
      <w:bookmarkStart w:id="2387" w:name="_Toc6611"/>
      <w:r>
        <w:rPr>
          <w:rFonts w:ascii="黑体" w:eastAsia="黑体" w:hAnsi="黑体" w:hint="eastAsia"/>
          <w:b w:val="0"/>
          <w:bCs/>
          <w:sz w:val="24"/>
          <w:szCs w:val="24"/>
        </w:rPr>
        <w:t>第</w:t>
      </w:r>
      <w:r>
        <w:rPr>
          <w:rFonts w:ascii="黑体" w:eastAsia="黑体" w:hAnsi="黑体"/>
          <w:b w:val="0"/>
          <w:bCs/>
          <w:sz w:val="24"/>
          <w:szCs w:val="24"/>
        </w:rPr>
        <w:t>1</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一般约定</w:t>
      </w:r>
      <w:bookmarkEnd w:id="2377"/>
      <w:bookmarkEnd w:id="2378"/>
      <w:bookmarkEnd w:id="2379"/>
      <w:bookmarkEnd w:id="2380"/>
      <w:bookmarkEnd w:id="2381"/>
      <w:bookmarkEnd w:id="2382"/>
      <w:bookmarkEnd w:id="2383"/>
      <w:bookmarkEnd w:id="2384"/>
      <w:bookmarkEnd w:id="2385"/>
      <w:bookmarkEnd w:id="2386"/>
      <w:bookmarkEnd w:id="2387"/>
    </w:p>
    <w:p w:rsidR="00FD52F0" w:rsidRDefault="00490F8C">
      <w:pPr>
        <w:wordWrap/>
        <w:topLinePunct w:val="0"/>
        <w:spacing w:afterLines="0" w:line="360" w:lineRule="exact"/>
        <w:rPr>
          <w:rFonts w:ascii="黑体" w:eastAsia="黑体" w:hAnsi="黑体"/>
          <w:szCs w:val="24"/>
        </w:rPr>
      </w:pPr>
      <w:bookmarkStart w:id="2388" w:name="_Toc25810"/>
      <w:r>
        <w:rPr>
          <w:rFonts w:ascii="黑体" w:eastAsia="黑体" w:hAnsi="黑体"/>
          <w:szCs w:val="24"/>
        </w:rPr>
        <w:t xml:space="preserve">1.1 </w:t>
      </w:r>
      <w:r>
        <w:rPr>
          <w:rFonts w:ascii="黑体" w:eastAsia="黑体" w:hAnsi="黑体" w:hint="eastAsia"/>
          <w:szCs w:val="24"/>
        </w:rPr>
        <w:t>词语定义和解释</w:t>
      </w:r>
      <w:bookmarkEnd w:id="2388"/>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1.1.1 </w:t>
      </w:r>
      <w:r>
        <w:rPr>
          <w:rFonts w:ascii="仿宋_GB2312" w:eastAsia="仿宋_GB2312" w:hint="eastAsia"/>
          <w:szCs w:val="24"/>
        </w:rPr>
        <w:t>合同</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1.1.1.10 </w:t>
      </w:r>
      <w:r>
        <w:rPr>
          <w:rFonts w:ascii="仿宋_GB2312" w:eastAsia="仿宋_GB2312" w:hint="eastAsia"/>
          <w:szCs w:val="24"/>
        </w:rPr>
        <w:t>其他合同文件：</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）招标文件（包括补充、修改、澄清的文件、答疑纪要、《发包人要求》、可行性研究报告等）；（</w:t>
      </w:r>
      <w:r>
        <w:rPr>
          <w:rFonts w:ascii="仿宋_GB2312" w:eastAsia="仿宋_GB2312" w:hint="eastAsia"/>
          <w:szCs w:val="24"/>
        </w:rPr>
        <w:t>2</w:t>
      </w:r>
      <w:r>
        <w:rPr>
          <w:rFonts w:ascii="仿宋_GB2312" w:eastAsia="仿宋_GB2312" w:hint="eastAsia"/>
          <w:szCs w:val="24"/>
        </w:rPr>
        <w:t>）承包人投标文件及其附件（含评标期间的澄清文件和补充资料）；（</w:t>
      </w:r>
      <w:r>
        <w:rPr>
          <w:rFonts w:ascii="仿宋_GB2312" w:eastAsia="仿宋_GB2312" w:hint="eastAsia"/>
          <w:szCs w:val="24"/>
        </w:rPr>
        <w:t>3</w:t>
      </w:r>
      <w:r>
        <w:rPr>
          <w:rFonts w:ascii="仿宋_GB2312" w:eastAsia="仿宋_GB2312" w:hint="eastAsia"/>
          <w:szCs w:val="24"/>
        </w:rPr>
        <w:t>）履行本合同的相关补充协议（含工程洽商记录、会议纪要、工程变更、现场签证、等修正文件）；（</w:t>
      </w:r>
      <w:r>
        <w:rPr>
          <w:rFonts w:ascii="仿宋_GB2312" w:eastAsia="仿宋_GB2312" w:hint="eastAsia"/>
          <w:szCs w:val="24"/>
        </w:rPr>
        <w:t>4</w:t>
      </w:r>
      <w:r>
        <w:rPr>
          <w:rFonts w:ascii="仿宋_GB2312" w:eastAsia="仿宋_GB2312" w:hint="eastAsia"/>
          <w:szCs w:val="24"/>
        </w:rPr>
        <w:t>）经审批的设计概算、施工图预算、各阶段设计图纸（含设计变更单等）</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1.1.3 </w:t>
      </w:r>
      <w:r>
        <w:rPr>
          <w:rFonts w:ascii="仿宋_GB2312" w:eastAsia="仿宋_GB2312" w:hint="eastAsia"/>
          <w:szCs w:val="24"/>
        </w:rPr>
        <w:t>工程和设备</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1.1.3.5 </w:t>
      </w:r>
      <w:r>
        <w:rPr>
          <w:rFonts w:ascii="仿宋_GB2312" w:eastAsia="仿宋_GB2312" w:hint="eastAsia"/>
          <w:szCs w:val="24"/>
        </w:rPr>
        <w:t>单位</w:t>
      </w:r>
      <w:r>
        <w:rPr>
          <w:rFonts w:ascii="仿宋_GB2312" w:eastAsia="仿宋_GB2312" w:hint="eastAsia"/>
          <w:szCs w:val="24"/>
        </w:rPr>
        <w:t>/</w:t>
      </w:r>
      <w:r>
        <w:rPr>
          <w:rFonts w:ascii="仿宋_GB2312" w:eastAsia="仿宋_GB2312" w:hint="eastAsia"/>
          <w:szCs w:val="24"/>
        </w:rPr>
        <w:t>区段工程的范围：</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1.1.3.9 </w:t>
      </w:r>
      <w:r>
        <w:rPr>
          <w:rFonts w:ascii="仿宋_GB2312" w:eastAsia="仿宋_GB2312" w:hint="eastAsia"/>
          <w:szCs w:val="24"/>
        </w:rPr>
        <w:t>作为施工场所组成部分的其他场所包括：</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1.1.3.10 </w:t>
      </w:r>
      <w:r>
        <w:rPr>
          <w:rFonts w:ascii="仿宋_GB2312" w:eastAsia="仿宋_GB2312" w:hint="eastAsia"/>
          <w:szCs w:val="24"/>
        </w:rPr>
        <w:t>永久占地包括：</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1.1.3.11 </w:t>
      </w:r>
      <w:r>
        <w:rPr>
          <w:rFonts w:ascii="仿宋_GB2312" w:eastAsia="仿宋_GB2312" w:hint="eastAsia"/>
          <w:szCs w:val="24"/>
        </w:rPr>
        <w:t>临时占地包括：</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bookmarkStart w:id="2389" w:name="_Toc28766"/>
      <w:r>
        <w:rPr>
          <w:rFonts w:ascii="黑体" w:eastAsia="黑体" w:hAnsi="黑体"/>
          <w:szCs w:val="24"/>
        </w:rPr>
        <w:t xml:space="preserve">1.2 </w:t>
      </w:r>
      <w:r>
        <w:rPr>
          <w:rFonts w:ascii="黑体" w:eastAsia="黑体" w:hAnsi="黑体" w:hint="eastAsia"/>
          <w:szCs w:val="24"/>
        </w:rPr>
        <w:t>语言文字</w:t>
      </w:r>
      <w:bookmarkEnd w:id="2389"/>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本合同除使用汉语外，还使用</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语言。</w:t>
      </w:r>
    </w:p>
    <w:p w:rsidR="00FD52F0" w:rsidRDefault="00490F8C">
      <w:pPr>
        <w:wordWrap/>
        <w:topLinePunct w:val="0"/>
        <w:spacing w:afterLines="0" w:line="360" w:lineRule="exact"/>
        <w:rPr>
          <w:rFonts w:ascii="黑体" w:eastAsia="黑体" w:hAnsi="黑体"/>
          <w:szCs w:val="24"/>
        </w:rPr>
      </w:pPr>
      <w:bookmarkStart w:id="2390" w:name="_Toc26662"/>
      <w:r>
        <w:rPr>
          <w:rFonts w:ascii="黑体" w:eastAsia="黑体" w:hAnsi="黑体"/>
          <w:szCs w:val="24"/>
        </w:rPr>
        <w:t xml:space="preserve">1.3 </w:t>
      </w:r>
      <w:r>
        <w:rPr>
          <w:rFonts w:ascii="黑体" w:eastAsia="黑体" w:hAnsi="黑体" w:hint="eastAsia"/>
          <w:szCs w:val="24"/>
        </w:rPr>
        <w:t>法律</w:t>
      </w:r>
      <w:bookmarkEnd w:id="2390"/>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适用于合同的其他规范性文件：</w:t>
      </w:r>
      <w:r>
        <w:rPr>
          <w:rFonts w:ascii="仿宋_GB2312" w:eastAsia="仿宋_GB2312" w:hint="eastAsia"/>
          <w:szCs w:val="24"/>
        </w:rPr>
        <w:t>[</w:t>
      </w:r>
      <w:r>
        <w:rPr>
          <w:rFonts w:ascii="仿宋_GB2312" w:eastAsia="仿宋_GB2312" w:hint="eastAsia"/>
          <w:szCs w:val="24"/>
        </w:rPr>
        <w:t>当对同一考核指标国家、行业、专业和广州市颁布的有关标准、规范产生不一致时，以其颁布的标准、规范较为严格者为准。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需要明示的法律、行政法规为：《中华人民共和国民法典》、《中华人民共和国建筑法》、《中华人民共和国安全生产法》、《中华人民共和国招标投标法》、《中</w:t>
      </w:r>
      <w:r>
        <w:rPr>
          <w:rFonts w:ascii="仿宋_GB2312" w:eastAsia="仿宋_GB2312" w:hint="eastAsia"/>
          <w:szCs w:val="24"/>
        </w:rPr>
        <w:t>华人民共和国城乡规划法》、《中华人民共和国招标投标法实施条例》、《建设工程勘察设计管理条例》、《建设工程质量管理条例》、《建设工程安全管理条例》</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bookmarkStart w:id="2391" w:name="_Toc245"/>
      <w:r>
        <w:rPr>
          <w:rFonts w:ascii="黑体" w:eastAsia="黑体" w:hAnsi="黑体"/>
          <w:szCs w:val="24"/>
        </w:rPr>
        <w:t xml:space="preserve">1.4 </w:t>
      </w:r>
      <w:r>
        <w:rPr>
          <w:rFonts w:ascii="黑体" w:eastAsia="黑体" w:hAnsi="黑体" w:hint="eastAsia"/>
          <w:szCs w:val="24"/>
        </w:rPr>
        <w:t>标准和规范</w:t>
      </w:r>
      <w:bookmarkEnd w:id="2391"/>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1.4.1 </w:t>
      </w:r>
      <w:r>
        <w:rPr>
          <w:rFonts w:ascii="仿宋_GB2312" w:eastAsia="仿宋_GB2312" w:hint="eastAsia"/>
          <w:szCs w:val="24"/>
        </w:rPr>
        <w:t>适用于本合同的标准、规范（名称）包括：</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国家及广东省、广州市现行有效的有关建设项目管理、设计、施工及验收规范和验收标准，以及发包人依照国家有关标准制订的施工技术规定及验收办法</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1.4.2 </w:t>
      </w:r>
      <w:r>
        <w:rPr>
          <w:rFonts w:ascii="仿宋_GB2312" w:eastAsia="仿宋_GB2312" w:hint="eastAsia"/>
          <w:szCs w:val="24"/>
        </w:rPr>
        <w:t>发包人提供的国外标准、规范的名称：</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；发包人提供的国外标准、规范的份数：</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；发包人提供的国外标准、规范的时间：</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1.4.3 </w:t>
      </w:r>
      <w:r>
        <w:rPr>
          <w:rFonts w:ascii="仿宋_GB2312" w:eastAsia="仿宋_GB2312" w:hint="eastAsia"/>
          <w:szCs w:val="24"/>
        </w:rPr>
        <w:t>没有成文规范、标准规定的约定：</w:t>
      </w:r>
      <w:r>
        <w:rPr>
          <w:rFonts w:ascii="仿宋_GB2312" w:eastAsia="仿宋_GB2312" w:hint="eastAsia"/>
          <w:szCs w:val="24"/>
        </w:rPr>
        <w:t>[</w:t>
      </w:r>
      <w:r>
        <w:rPr>
          <w:rFonts w:ascii="仿宋_GB2312" w:eastAsia="仿宋_GB2312" w:hint="eastAsia"/>
          <w:szCs w:val="24"/>
        </w:rPr>
        <w:t>由发包人向承包人提出施工技术要求，承包人按约定的时间和要求提出施工工艺经发包人认可后执行</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1.4.4 </w:t>
      </w:r>
      <w:r>
        <w:rPr>
          <w:rFonts w:ascii="仿宋_GB2312" w:eastAsia="仿宋_GB2312" w:hint="eastAsia"/>
          <w:szCs w:val="24"/>
        </w:rPr>
        <w:t>发包人对于工程的技术标准、功能要求：</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bookmarkStart w:id="2392" w:name="_Toc1983"/>
      <w:r>
        <w:rPr>
          <w:rFonts w:ascii="黑体" w:eastAsia="黑体" w:hAnsi="黑体"/>
          <w:szCs w:val="24"/>
        </w:rPr>
        <w:t xml:space="preserve">1.5 </w:t>
      </w:r>
      <w:r>
        <w:rPr>
          <w:rFonts w:ascii="黑体" w:eastAsia="黑体" w:hAnsi="黑体" w:hint="eastAsia"/>
          <w:szCs w:val="24"/>
        </w:rPr>
        <w:t>合同文件的优先顺序</w:t>
      </w:r>
      <w:bookmarkEnd w:id="2392"/>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合同文件组成及优先顺序为：</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）合同协议书；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）中标通知书；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）履行本合同的相关补充协议（含工程洽商记录、会议纪要、工程变更、现场签证、等修正文件）；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szCs w:val="24"/>
        </w:rPr>
        <w:t>4</w:t>
      </w:r>
      <w:r>
        <w:rPr>
          <w:rFonts w:ascii="仿宋_GB2312" w:eastAsia="仿宋_GB2312" w:hint="eastAsia"/>
          <w:szCs w:val="24"/>
        </w:rPr>
        <w:t>）招标文件（包括补充、修改、澄清的文件、答疑纪要、《发包人要求》、可行性研究报告等）；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5</w:t>
      </w:r>
      <w:r>
        <w:rPr>
          <w:rFonts w:ascii="仿宋_GB2312" w:eastAsia="仿宋_GB2312" w:hint="eastAsia"/>
          <w:szCs w:val="24"/>
        </w:rPr>
        <w:t>）投标函及投标附录，承包人投标文件及其附件（含评标期间的澄清文件和补充资料）；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6</w:t>
      </w:r>
      <w:r>
        <w:rPr>
          <w:rFonts w:ascii="仿宋_GB2312" w:eastAsia="仿宋_GB2312" w:hint="eastAsia"/>
          <w:szCs w:val="24"/>
        </w:rPr>
        <w:t>）专用合同条件；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7</w:t>
      </w:r>
      <w:r>
        <w:rPr>
          <w:rFonts w:ascii="仿宋_GB2312" w:eastAsia="仿宋_GB2312" w:hint="eastAsia"/>
          <w:szCs w:val="24"/>
        </w:rPr>
        <w:t>）通用合同条件；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8</w:t>
      </w:r>
      <w:r>
        <w:rPr>
          <w:rFonts w:ascii="仿宋_GB2312" w:eastAsia="仿宋_GB2312" w:hint="eastAsia"/>
          <w:szCs w:val="24"/>
        </w:rPr>
        <w:t>）经审批的设计概算、施工图预算、各阶段设计图纸（含设计变更单等）；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9</w:t>
      </w:r>
      <w:r>
        <w:rPr>
          <w:rFonts w:ascii="仿宋_GB2312" w:eastAsia="仿宋_GB2312" w:hint="eastAsia"/>
          <w:szCs w:val="24"/>
        </w:rPr>
        <w:t>）标准、规范及有关技术文件；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10</w:t>
      </w:r>
      <w:r>
        <w:rPr>
          <w:rFonts w:ascii="仿宋_GB2312" w:eastAsia="仿宋_GB2312" w:hint="eastAsia"/>
          <w:szCs w:val="24"/>
        </w:rPr>
        <w:t>）合同组成部分的其他文件</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bookmarkStart w:id="2393" w:name="_Toc19118"/>
      <w:r>
        <w:rPr>
          <w:rFonts w:ascii="黑体" w:eastAsia="黑体" w:hAnsi="黑体"/>
          <w:szCs w:val="24"/>
        </w:rPr>
        <w:t xml:space="preserve">1.6 </w:t>
      </w:r>
      <w:r>
        <w:rPr>
          <w:rFonts w:ascii="黑体" w:eastAsia="黑体" w:hAnsi="黑体" w:hint="eastAsia"/>
          <w:szCs w:val="24"/>
        </w:rPr>
        <w:t>文件的提供和照管</w:t>
      </w:r>
      <w:bookmarkEnd w:id="2393"/>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1.6.1 </w:t>
      </w:r>
      <w:r>
        <w:rPr>
          <w:rFonts w:ascii="仿宋_GB2312" w:eastAsia="仿宋_GB2312" w:hint="eastAsia"/>
          <w:szCs w:val="24"/>
        </w:rPr>
        <w:t>发包人文件的提供</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发包人文件的提供期限、名称、数量和形式：</w:t>
      </w:r>
      <w:r>
        <w:rPr>
          <w:rFonts w:ascii="仿宋_GB2312" w:eastAsia="仿宋_GB2312" w:hint="eastAsia"/>
          <w:szCs w:val="24"/>
        </w:rPr>
        <w:t>[</w:t>
      </w:r>
      <w:r>
        <w:rPr>
          <w:rFonts w:ascii="仿宋_GB2312" w:eastAsia="仿宋_GB2312" w:hint="eastAsia"/>
          <w:szCs w:val="24"/>
        </w:rPr>
        <w:t>开始工作前</w:t>
      </w:r>
      <w:r>
        <w:rPr>
          <w:rFonts w:ascii="仿宋_GB2312" w:eastAsia="仿宋_GB2312" w:hint="eastAsia"/>
          <w:szCs w:val="24"/>
        </w:rPr>
        <w:t>5</w:t>
      </w:r>
      <w:r>
        <w:rPr>
          <w:rFonts w:ascii="仿宋_GB2312" w:eastAsia="仿宋_GB2312" w:hint="eastAsia"/>
          <w:szCs w:val="24"/>
        </w:rPr>
        <w:t>天提供</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1.6.2 </w:t>
      </w:r>
      <w:r>
        <w:rPr>
          <w:rFonts w:ascii="仿宋_GB2312" w:eastAsia="仿宋_GB2312" w:hint="eastAsia"/>
          <w:szCs w:val="24"/>
        </w:rPr>
        <w:t>承包人文件的提供</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承包人文件的内容、提供期限、名称、数量和形式：</w:t>
      </w:r>
      <w:r>
        <w:rPr>
          <w:rFonts w:ascii="仿宋_GB2312" w:eastAsia="仿宋_GB2312" w:hint="eastAsia"/>
          <w:szCs w:val="24"/>
        </w:rPr>
        <w:t>[</w:t>
      </w:r>
    </w:p>
    <w:p w:rsidR="00FD52F0" w:rsidRDefault="00490F8C">
      <w:pPr>
        <w:numPr>
          <w:ilvl w:val="0"/>
          <w:numId w:val="12"/>
        </w:numPr>
        <w:wordWrap/>
        <w:topLinePunct w:val="0"/>
        <w:spacing w:afterLines="0" w:line="360" w:lineRule="exact"/>
        <w:rPr>
          <w:rFonts w:ascii="仿宋_GB2312" w:eastAsia="仿宋_GB2312"/>
          <w:szCs w:val="24"/>
        </w:rPr>
      </w:pPr>
      <w:r>
        <w:rPr>
          <w:rFonts w:ascii="仿宋_GB2312" w:eastAsia="仿宋_GB2312" w:hint="eastAsia"/>
          <w:szCs w:val="24"/>
        </w:rPr>
        <w:t>工程总进度计划、工程项目管理实施方案，应按工程准备、设计、采购、施工、初验、竣工联合验收、缺陷修复和保修等分阶段编制详细细目。</w:t>
      </w:r>
    </w:p>
    <w:p w:rsidR="00FD52F0" w:rsidRDefault="00490F8C">
      <w:pPr>
        <w:numPr>
          <w:ilvl w:val="0"/>
          <w:numId w:val="12"/>
        </w:numPr>
        <w:wordWrap/>
        <w:topLinePunct w:val="0"/>
        <w:spacing w:afterLines="0" w:line="360" w:lineRule="exact"/>
        <w:rPr>
          <w:rFonts w:ascii="仿宋_GB2312" w:eastAsia="仿宋_GB2312"/>
          <w:szCs w:val="24"/>
        </w:rPr>
      </w:pPr>
      <w:r>
        <w:rPr>
          <w:rFonts w:ascii="仿宋_GB2312" w:eastAsia="仿宋_GB2312" w:hint="eastAsia"/>
          <w:szCs w:val="24"/>
        </w:rPr>
        <w:t>设计文件：包括但不限于</w:t>
      </w:r>
      <w:r>
        <w:rPr>
          <w:rFonts w:ascii="仿宋_GB2312" w:eastAsia="仿宋_GB2312" w:hint="eastAsia"/>
          <w:szCs w:val="24"/>
        </w:rPr>
        <w:t>1.</w:t>
      </w:r>
      <w:r>
        <w:rPr>
          <w:rFonts w:ascii="仿宋_GB2312" w:eastAsia="仿宋_GB2312" w:hint="eastAsia"/>
          <w:szCs w:val="24"/>
        </w:rPr>
        <w:t>设计进度计划表；</w:t>
      </w:r>
      <w:r>
        <w:rPr>
          <w:rFonts w:ascii="仿宋_GB2312" w:eastAsia="仿宋_GB2312" w:hint="eastAsia"/>
          <w:szCs w:val="24"/>
        </w:rPr>
        <w:t>2.</w:t>
      </w:r>
      <w:r>
        <w:rPr>
          <w:rFonts w:ascii="仿宋_GB2312" w:eastAsia="仿宋_GB2312" w:hint="eastAsia"/>
          <w:szCs w:val="24"/>
        </w:rPr>
        <w:t>修建性详细规划设计、初步设计、施工图设计（施工蓝图、电子版</w:t>
      </w:r>
      <w:r>
        <w:rPr>
          <w:rFonts w:ascii="仿宋_GB2312" w:eastAsia="仿宋_GB2312" w:hint="eastAsia"/>
          <w:szCs w:val="24"/>
        </w:rPr>
        <w:t>AUTOCAD</w:t>
      </w:r>
      <w:r>
        <w:rPr>
          <w:rFonts w:ascii="仿宋_GB2312" w:eastAsia="仿宋_GB2312" w:hint="eastAsia"/>
          <w:szCs w:val="24"/>
        </w:rPr>
        <w:t>和</w:t>
      </w:r>
      <w:r>
        <w:rPr>
          <w:rFonts w:ascii="仿宋_GB2312" w:eastAsia="仿宋_GB2312" w:hint="eastAsia"/>
          <w:szCs w:val="24"/>
        </w:rPr>
        <w:t>PDF</w:t>
      </w:r>
      <w:r>
        <w:rPr>
          <w:rFonts w:ascii="仿宋_GB2312" w:eastAsia="仿宋_GB2312" w:hint="eastAsia"/>
          <w:szCs w:val="24"/>
        </w:rPr>
        <w:t>文件）、设计变更图纸、竣工图；</w:t>
      </w:r>
      <w:r>
        <w:rPr>
          <w:rFonts w:ascii="仿宋_GB2312" w:eastAsia="仿宋_GB2312" w:hint="eastAsia"/>
          <w:szCs w:val="24"/>
        </w:rPr>
        <w:t>3.</w:t>
      </w:r>
      <w:r>
        <w:rPr>
          <w:rFonts w:ascii="仿宋_GB2312" w:eastAsia="仿宋_GB2312" w:hint="eastAsia"/>
          <w:szCs w:val="24"/>
        </w:rPr>
        <w:t>设计概算、施工图预算</w:t>
      </w:r>
      <w:r>
        <w:rPr>
          <w:rFonts w:hint="eastAsia"/>
        </w:rPr>
        <w:t>；</w:t>
      </w:r>
      <w:r>
        <w:rPr>
          <w:rFonts w:hint="eastAsia"/>
        </w:rPr>
        <w:t>4.</w:t>
      </w:r>
      <w:r>
        <w:rPr>
          <w:rFonts w:ascii="仿宋" w:eastAsia="仿宋" w:hAnsi="仿宋" w:hint="eastAsia"/>
        </w:rPr>
        <w:t>设备清单、技术规范书；</w:t>
      </w:r>
      <w:r>
        <w:rPr>
          <w:rFonts w:ascii="仿宋" w:eastAsia="仿宋" w:hAnsi="仿宋"/>
        </w:rPr>
        <w:t>5.</w:t>
      </w:r>
      <w:r>
        <w:rPr>
          <w:rFonts w:ascii="仿宋" w:eastAsia="仿宋" w:hAnsi="仿宋" w:hint="eastAsia"/>
        </w:rPr>
        <w:t>节能报告</w:t>
      </w:r>
      <w:r>
        <w:rPr>
          <w:rFonts w:ascii="仿宋_GB2312" w:eastAsia="仿宋_GB2312" w:hint="eastAsia"/>
          <w:szCs w:val="24"/>
        </w:rPr>
        <w:t>。</w:t>
      </w:r>
    </w:p>
    <w:p w:rsidR="00FD52F0" w:rsidRDefault="00490F8C">
      <w:pPr>
        <w:numPr>
          <w:ilvl w:val="0"/>
          <w:numId w:val="12"/>
        </w:numPr>
        <w:wordWrap/>
        <w:topLinePunct w:val="0"/>
        <w:spacing w:afterLines="0" w:line="360" w:lineRule="exact"/>
        <w:rPr>
          <w:rFonts w:ascii="仿宋_GB2312" w:eastAsia="仿宋_GB2312"/>
          <w:szCs w:val="24"/>
        </w:rPr>
      </w:pP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成果文件：</w:t>
      </w:r>
      <w:r>
        <w:rPr>
          <w:rFonts w:ascii="仿宋_GB2312" w:eastAsia="仿宋_GB2312" w:hint="eastAsia"/>
          <w:szCs w:val="24"/>
        </w:rPr>
        <w:t>1</w:t>
      </w:r>
      <w:r>
        <w:rPr>
          <w:rFonts w:ascii="仿宋_GB2312" w:eastAsia="仿宋_GB2312"/>
          <w:szCs w:val="24"/>
        </w:rPr>
        <w:t>.</w:t>
      </w:r>
      <w:r>
        <w:rPr>
          <w:rFonts w:ascii="仿宋_GB2312" w:eastAsia="仿宋_GB2312" w:hint="eastAsia"/>
          <w:szCs w:val="24"/>
        </w:rPr>
        <w:t>设计阶段成果文件；</w:t>
      </w:r>
      <w:r>
        <w:rPr>
          <w:rFonts w:ascii="仿宋_GB2312" w:eastAsia="仿宋_GB2312" w:hint="eastAsia"/>
          <w:szCs w:val="24"/>
        </w:rPr>
        <w:t>2</w:t>
      </w:r>
      <w:r>
        <w:rPr>
          <w:rFonts w:ascii="仿宋_GB2312" w:eastAsia="仿宋_GB2312"/>
          <w:szCs w:val="24"/>
        </w:rPr>
        <w:t>.</w:t>
      </w:r>
      <w:r>
        <w:rPr>
          <w:rFonts w:ascii="仿宋_GB2312" w:eastAsia="仿宋_GB2312" w:hint="eastAsia"/>
          <w:szCs w:val="24"/>
        </w:rPr>
        <w:t>施工阶段成果文件；</w:t>
      </w:r>
      <w:r>
        <w:rPr>
          <w:rFonts w:ascii="仿宋_GB2312" w:eastAsia="仿宋_GB2312"/>
          <w:szCs w:val="24"/>
        </w:rPr>
        <w:t>3.</w:t>
      </w:r>
      <w:r>
        <w:rPr>
          <w:rFonts w:ascii="仿宋_GB2312" w:eastAsia="仿宋_GB2312" w:hint="eastAsia"/>
          <w:szCs w:val="24"/>
        </w:rPr>
        <w:t>竣工阶段成果文件；</w:t>
      </w:r>
      <w:r>
        <w:rPr>
          <w:rFonts w:ascii="仿宋_GB2312" w:eastAsia="仿宋_GB2312"/>
          <w:szCs w:val="24"/>
        </w:rPr>
        <w:t>4.</w:t>
      </w:r>
      <w:r>
        <w:rPr>
          <w:rFonts w:ascii="仿宋_GB2312" w:eastAsia="仿宋_GB2312" w:hint="eastAsia"/>
        </w:rPr>
        <w:t>不</w:t>
      </w:r>
      <w:r>
        <w:rPr>
          <w:rFonts w:ascii="仿宋_GB2312" w:eastAsia="仿宋_GB2312"/>
        </w:rPr>
        <w:t>定期高清正射图输出及高清摄像服务</w:t>
      </w:r>
      <w:r>
        <w:rPr>
          <w:rFonts w:ascii="仿宋_GB2312" w:eastAsia="仿宋_GB2312" w:hint="eastAsia"/>
        </w:rPr>
        <w:t>成果文件</w:t>
      </w:r>
      <w:r>
        <w:rPr>
          <w:rFonts w:ascii="仿宋_GB2312" w:eastAsia="仿宋_GB2312" w:hint="eastAsia"/>
          <w:szCs w:val="24"/>
        </w:rPr>
        <w:t>。</w:t>
      </w:r>
    </w:p>
    <w:p w:rsidR="00FD52F0" w:rsidRDefault="00490F8C">
      <w:pPr>
        <w:numPr>
          <w:ilvl w:val="0"/>
          <w:numId w:val="12"/>
        </w:numPr>
        <w:wordWrap/>
        <w:topLinePunct w:val="0"/>
        <w:spacing w:afterLines="0" w:line="360" w:lineRule="exact"/>
        <w:rPr>
          <w:rFonts w:ascii="仿宋_GB2312" w:eastAsia="仿宋_GB2312"/>
          <w:szCs w:val="24"/>
        </w:rPr>
      </w:pPr>
      <w:r>
        <w:rPr>
          <w:rFonts w:ascii="仿宋_GB2312" w:eastAsia="仿宋_GB2312" w:hint="eastAsia"/>
          <w:szCs w:val="24"/>
        </w:rPr>
        <w:t>施工文件：包括但不限于</w:t>
      </w:r>
      <w:r>
        <w:rPr>
          <w:rFonts w:ascii="仿宋_GB2312" w:eastAsia="仿宋_GB2312" w:hint="eastAsia"/>
          <w:szCs w:val="24"/>
        </w:rPr>
        <w:t>1.</w:t>
      </w:r>
      <w:r>
        <w:rPr>
          <w:rFonts w:ascii="仿宋_GB2312" w:eastAsia="仿宋_GB2312" w:hint="eastAsia"/>
          <w:szCs w:val="24"/>
        </w:rPr>
        <w:t>项目建设进度计划表（总体、年度、季度、月度、周报），项目建设总体进度网络图；</w:t>
      </w:r>
      <w:r>
        <w:rPr>
          <w:rFonts w:ascii="仿宋_GB2312" w:eastAsia="仿宋_GB2312" w:hint="eastAsia"/>
          <w:szCs w:val="24"/>
        </w:rPr>
        <w:t>2.</w:t>
      </w:r>
      <w:r>
        <w:rPr>
          <w:rFonts w:ascii="仿宋_GB2312" w:eastAsia="仿宋_GB2312" w:hint="eastAsia"/>
          <w:szCs w:val="24"/>
        </w:rPr>
        <w:t>项目建设资金使用计划表（年度、季度、月度）；</w:t>
      </w:r>
      <w:r>
        <w:rPr>
          <w:rFonts w:ascii="仿宋_GB2312" w:eastAsia="仿宋_GB2312" w:hint="eastAsia"/>
          <w:szCs w:val="24"/>
        </w:rPr>
        <w:t>3.</w:t>
      </w:r>
      <w:r>
        <w:rPr>
          <w:rFonts w:ascii="仿宋_GB2312" w:eastAsia="仿宋_GB2312" w:hint="eastAsia"/>
          <w:szCs w:val="24"/>
        </w:rPr>
        <w:t>总体施工组织设计；</w:t>
      </w:r>
      <w:r>
        <w:rPr>
          <w:rFonts w:ascii="仿宋_GB2312" w:eastAsia="仿宋_GB2312" w:hint="eastAsia"/>
          <w:szCs w:val="24"/>
        </w:rPr>
        <w:t>4.</w:t>
      </w:r>
      <w:r>
        <w:rPr>
          <w:rFonts w:ascii="仿宋_GB2312" w:eastAsia="仿宋_GB2312" w:hint="eastAsia"/>
          <w:szCs w:val="24"/>
        </w:rPr>
        <w:t>主要单项工程和主要分部分项工程施工组织设计或施工方案；</w:t>
      </w:r>
      <w:r>
        <w:rPr>
          <w:rFonts w:ascii="仿宋_GB2312" w:eastAsia="仿宋_GB2312" w:hint="eastAsia"/>
          <w:szCs w:val="24"/>
        </w:rPr>
        <w:t>5.</w:t>
      </w:r>
      <w:r>
        <w:rPr>
          <w:rFonts w:ascii="仿宋_GB2312" w:eastAsia="仿宋_GB2312" w:hint="eastAsia"/>
          <w:szCs w:val="24"/>
        </w:rPr>
        <w:t>采购进度计划表（总体、年度、季度、月度）（含分包采购）；</w:t>
      </w:r>
      <w:r>
        <w:rPr>
          <w:rFonts w:ascii="仿宋_GB2312" w:eastAsia="仿宋_GB2312" w:hint="eastAsia"/>
          <w:szCs w:val="24"/>
        </w:rPr>
        <w:t>6.</w:t>
      </w:r>
      <w:r>
        <w:rPr>
          <w:rFonts w:ascii="仿宋_GB2312" w:eastAsia="仿宋_GB2312" w:hint="eastAsia"/>
          <w:szCs w:val="24"/>
        </w:rPr>
        <w:t>临时占地资料；</w:t>
      </w:r>
      <w:r>
        <w:rPr>
          <w:rFonts w:ascii="仿宋_GB2312" w:eastAsia="仿宋_GB2312" w:hint="eastAsia"/>
          <w:szCs w:val="24"/>
        </w:rPr>
        <w:t>7.</w:t>
      </w:r>
      <w:r>
        <w:rPr>
          <w:rFonts w:ascii="仿宋_GB2312" w:eastAsia="仿宋_GB2312" w:hint="eastAsia"/>
          <w:szCs w:val="24"/>
        </w:rPr>
        <w:t>施工人力资源计划一览表（总体、年度、季度、月度）；</w:t>
      </w:r>
      <w:r>
        <w:rPr>
          <w:rFonts w:ascii="仿宋_GB2312" w:eastAsia="仿宋_GB2312" w:hint="eastAsia"/>
          <w:szCs w:val="24"/>
        </w:rPr>
        <w:t>8.</w:t>
      </w:r>
      <w:r>
        <w:rPr>
          <w:rFonts w:ascii="仿宋_GB2312" w:eastAsia="仿宋_GB2312" w:hint="eastAsia"/>
          <w:szCs w:val="24"/>
        </w:rPr>
        <w:t>主要施工机具资源计划；</w:t>
      </w:r>
      <w:r>
        <w:rPr>
          <w:rFonts w:ascii="仿宋_GB2312" w:eastAsia="仿宋_GB2312" w:hint="eastAsia"/>
          <w:szCs w:val="24"/>
        </w:rPr>
        <w:t>9.</w:t>
      </w:r>
      <w:r>
        <w:rPr>
          <w:rFonts w:ascii="仿宋_GB2312" w:eastAsia="仿宋_GB2312" w:hint="eastAsia"/>
          <w:szCs w:val="24"/>
        </w:rPr>
        <w:t>职业健康、安全、环境保护管理实施计划；</w:t>
      </w:r>
      <w:r>
        <w:rPr>
          <w:rFonts w:ascii="仿宋_GB2312" w:eastAsia="仿宋_GB2312" w:hint="eastAsia"/>
          <w:szCs w:val="24"/>
        </w:rPr>
        <w:t>10.</w:t>
      </w:r>
      <w:r>
        <w:rPr>
          <w:rFonts w:ascii="仿宋_GB2312" w:eastAsia="仿宋_GB2312" w:hint="eastAsia"/>
          <w:szCs w:val="24"/>
        </w:rPr>
        <w:t>工程物资保管、维护、保养方案；</w:t>
      </w:r>
      <w:r>
        <w:rPr>
          <w:rFonts w:ascii="仿宋_GB2312" w:eastAsia="仿宋_GB2312" w:hint="eastAsia"/>
          <w:szCs w:val="24"/>
        </w:rPr>
        <w:t>11.</w:t>
      </w:r>
      <w:r>
        <w:rPr>
          <w:rFonts w:ascii="仿宋_GB2312" w:eastAsia="仿宋_GB2312" w:hint="eastAsia"/>
          <w:szCs w:val="24"/>
        </w:rPr>
        <w:t>每月提交工程进度款支付申请；</w:t>
      </w:r>
      <w:r>
        <w:rPr>
          <w:rFonts w:ascii="仿宋_GB2312" w:eastAsia="仿宋_GB2312" w:hint="eastAsia"/>
          <w:szCs w:val="24"/>
        </w:rPr>
        <w:t>12.</w:t>
      </w:r>
      <w:r>
        <w:rPr>
          <w:rFonts w:ascii="仿宋_GB2312" w:eastAsia="仿宋_GB2312" w:hint="eastAsia"/>
          <w:szCs w:val="24"/>
        </w:rPr>
        <w:t>竣工试</w:t>
      </w:r>
      <w:r>
        <w:rPr>
          <w:rFonts w:ascii="仿宋_GB2312" w:eastAsia="仿宋_GB2312" w:hint="eastAsia"/>
          <w:szCs w:val="24"/>
        </w:rPr>
        <w:t>验方案；</w:t>
      </w:r>
      <w:r>
        <w:rPr>
          <w:rFonts w:ascii="仿宋_GB2312" w:eastAsia="仿宋_GB2312" w:hint="eastAsia"/>
          <w:szCs w:val="24"/>
        </w:rPr>
        <w:t>13.</w:t>
      </w:r>
      <w:r>
        <w:rPr>
          <w:rFonts w:ascii="仿宋_GB2312" w:eastAsia="仿宋_GB2312" w:hint="eastAsia"/>
          <w:szCs w:val="24"/>
        </w:rPr>
        <w:t>竣工验收资料。</w:t>
      </w:r>
    </w:p>
    <w:p w:rsidR="00FD52F0" w:rsidRDefault="00490F8C">
      <w:pPr>
        <w:pStyle w:val="a1"/>
        <w:wordWrap/>
        <w:spacing w:afterLines="0" w:line="360" w:lineRule="exact"/>
        <w:ind w:firstLine="480"/>
        <w:rPr>
          <w:rFonts w:ascii="仿宋_GB2312" w:eastAsia="仿宋_GB2312" w:hAnsi="宋体"/>
          <w:kern w:val="0"/>
        </w:rPr>
      </w:pPr>
      <w:r>
        <w:rPr>
          <w:rFonts w:ascii="仿宋_GB2312" w:eastAsia="仿宋_GB2312" w:hAnsi="宋体" w:hint="eastAsia"/>
          <w:kern w:val="0"/>
        </w:rPr>
        <w:t>（</w:t>
      </w:r>
      <w:r>
        <w:rPr>
          <w:rFonts w:ascii="仿宋_GB2312" w:eastAsia="仿宋_GB2312" w:hAnsi="宋体"/>
          <w:kern w:val="0"/>
        </w:rPr>
        <w:t>5</w:t>
      </w:r>
      <w:r>
        <w:rPr>
          <w:rFonts w:ascii="仿宋_GB2312" w:eastAsia="仿宋_GB2312" w:hAnsi="宋体" w:hint="eastAsia"/>
          <w:kern w:val="0"/>
        </w:rPr>
        <w:t>）其他文件：测量测绘、水土保持、白蚁防治、施工图审查等相关成果文件。</w:t>
      </w:r>
    </w:p>
    <w:p w:rsidR="00FD52F0" w:rsidRDefault="00490F8C">
      <w:pPr>
        <w:pStyle w:val="a1"/>
        <w:wordWrap/>
        <w:spacing w:afterLines="0" w:line="360" w:lineRule="exact"/>
        <w:ind w:firstLine="480"/>
        <w:rPr>
          <w:rFonts w:ascii="仿宋_GB2312" w:eastAsia="仿宋_GB2312" w:hAnsi="宋体"/>
          <w:kern w:val="0"/>
        </w:rPr>
      </w:pPr>
      <w:r>
        <w:rPr>
          <w:rFonts w:ascii="仿宋_GB2312" w:eastAsia="仿宋_GB2312" w:hint="eastAsia"/>
        </w:rPr>
        <w:t>（</w:t>
      </w:r>
      <w:r>
        <w:rPr>
          <w:rFonts w:ascii="仿宋_GB2312" w:eastAsia="仿宋_GB2312"/>
        </w:rPr>
        <w:t>6</w:t>
      </w:r>
      <w:r>
        <w:rPr>
          <w:rFonts w:ascii="仿宋_GB2312" w:eastAsia="仿宋_GB2312"/>
        </w:rPr>
        <w:t>）</w:t>
      </w:r>
      <w:r>
        <w:rPr>
          <w:rFonts w:ascii="仿宋_GB2312" w:eastAsia="仿宋_GB2312" w:hAnsi="宋体" w:hint="eastAsia"/>
          <w:kern w:val="0"/>
        </w:rPr>
        <w:t>提供期限和数量：满足发包人要求。</w:t>
      </w:r>
    </w:p>
    <w:p w:rsidR="00FD52F0" w:rsidRDefault="00490F8C">
      <w:pPr>
        <w:pStyle w:val="a1"/>
        <w:wordWrap/>
        <w:spacing w:afterLines="0" w:line="360" w:lineRule="exact"/>
        <w:ind w:firstLine="480"/>
        <w:rPr>
          <w:rFonts w:ascii="仿宋_GB2312" w:eastAsia="仿宋_GB2312" w:hAnsi="宋体"/>
          <w:kern w:val="0"/>
        </w:rPr>
      </w:pPr>
      <w:r>
        <w:rPr>
          <w:rFonts w:ascii="仿宋_GB2312" w:eastAsia="仿宋_GB2312" w:hAnsi="宋体" w:hint="eastAsia"/>
          <w:kern w:val="0"/>
        </w:rPr>
        <w:t>（</w:t>
      </w:r>
      <w:r>
        <w:rPr>
          <w:rFonts w:ascii="仿宋_GB2312" w:eastAsia="仿宋_GB2312" w:hAnsi="宋体"/>
          <w:kern w:val="0"/>
        </w:rPr>
        <w:t>7</w:t>
      </w:r>
      <w:r>
        <w:rPr>
          <w:rFonts w:ascii="仿宋_GB2312" w:eastAsia="仿宋_GB2312" w:hAnsi="宋体"/>
          <w:kern w:val="0"/>
        </w:rPr>
        <w:t>）</w:t>
      </w:r>
      <w:r>
        <w:rPr>
          <w:rFonts w:ascii="仿宋_GB2312" w:eastAsia="仿宋_GB2312" w:hint="eastAsia"/>
        </w:rPr>
        <w:t>设计概算、施工图预算、变更签证预算、竣工结算等造价文件，承包人必须提供相应的计价软件版本，必要时根据监理人、造价咨询人、跟踪审计单位的要求需要提交计算稿的，承包人应该无条件配合提供</w:t>
      </w:r>
      <w:r>
        <w:rPr>
          <w:rFonts w:ascii="仿宋_GB2312" w:eastAsia="仿宋_GB2312" w:hAnsi="宋体"/>
          <w:kern w:val="0"/>
        </w:rPr>
        <w:t xml:space="preserve"> ]</w:t>
      </w:r>
      <w:r>
        <w:rPr>
          <w:rFonts w:ascii="仿宋_GB2312" w:eastAsia="仿宋_GB2312" w:hAnsi="宋体" w:hint="eastAsia"/>
          <w:kern w:val="0"/>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1.6.4 </w:t>
      </w:r>
      <w:r>
        <w:rPr>
          <w:rFonts w:ascii="仿宋_GB2312" w:eastAsia="仿宋_GB2312" w:hint="eastAsia"/>
          <w:szCs w:val="24"/>
        </w:rPr>
        <w:t>文件的照管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关于现场文件准备的约定：</w:t>
      </w:r>
      <w:r>
        <w:rPr>
          <w:rFonts w:ascii="仿宋_GB2312" w:eastAsia="仿宋_GB2312" w:hint="eastAsia"/>
          <w:szCs w:val="24"/>
        </w:rPr>
        <w:t>[</w:t>
      </w:r>
      <w:r>
        <w:rPr>
          <w:rFonts w:ascii="仿宋_GB2312" w:eastAsia="仿宋_GB2312" w:hint="eastAsia"/>
          <w:szCs w:val="24"/>
        </w:rPr>
        <w:t>承包人应在施工现场保存一套完整的图纸（包括图集）、施工规范供发包人、监理人及有关人员进行工程检查时使用，同时应按工程变更情况</w:t>
      </w:r>
      <w:r>
        <w:rPr>
          <w:rFonts w:ascii="仿宋_GB2312" w:eastAsia="仿宋_GB2312" w:hint="eastAsia"/>
          <w:szCs w:val="24"/>
        </w:rPr>
        <w:t>替换原有图纸</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bookmarkStart w:id="2394" w:name="_Toc23336"/>
      <w:r>
        <w:rPr>
          <w:rFonts w:ascii="黑体" w:eastAsia="黑体" w:hAnsi="黑体"/>
          <w:szCs w:val="24"/>
        </w:rPr>
        <w:t xml:space="preserve">1.7 </w:t>
      </w:r>
      <w:r>
        <w:rPr>
          <w:rFonts w:ascii="黑体" w:eastAsia="黑体" w:hAnsi="黑体" w:hint="eastAsia"/>
          <w:szCs w:val="24"/>
        </w:rPr>
        <w:t>联络</w:t>
      </w:r>
      <w:bookmarkEnd w:id="2394"/>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lastRenderedPageBreak/>
        <w:t xml:space="preserve">1.7.2 </w:t>
      </w:r>
      <w:r>
        <w:rPr>
          <w:rFonts w:ascii="仿宋_GB2312" w:eastAsia="仿宋_GB2312" w:hint="eastAsia"/>
          <w:szCs w:val="24"/>
        </w:rPr>
        <w:t>发包人指定的送达方式（包括电子传输方式）：</w:t>
      </w:r>
      <w:r>
        <w:rPr>
          <w:rFonts w:ascii="仿宋_GB2312" w:eastAsia="仿宋_GB2312" w:hint="eastAsia"/>
          <w:szCs w:val="24"/>
        </w:rPr>
        <w:t>[</w:t>
      </w:r>
      <w:r>
        <w:rPr>
          <w:rFonts w:ascii="仿宋_GB2312" w:eastAsia="仿宋_GB2312" w:hint="eastAsia"/>
          <w:szCs w:val="24"/>
        </w:rPr>
        <w:t>特快专递或专人、挂号信、传真或双方商定的电子传输方式</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 w:eastAsia="仿宋" w:hAnsi="仿宋"/>
          <w:szCs w:val="24"/>
        </w:rPr>
      </w:pPr>
      <w:r>
        <w:rPr>
          <w:rFonts w:ascii="仿宋_GB2312" w:eastAsia="仿宋_GB2312" w:hint="eastAsia"/>
          <w:szCs w:val="24"/>
        </w:rPr>
        <w:t>发包人的送达地址：</w:t>
      </w:r>
      <w:r>
        <w:rPr>
          <w:rFonts w:ascii="仿宋_GB2312" w:eastAsia="仿宋_GB2312" w:hint="eastAsia"/>
          <w:szCs w:val="24"/>
        </w:rPr>
        <w:t>[</w:t>
      </w:r>
      <w:r>
        <w:rPr>
          <w:rFonts w:ascii="仿宋_GB2312" w:eastAsia="仿宋_GB2312"/>
          <w:szCs w:val="24"/>
        </w:rPr>
        <w:t xml:space="preserve">  </w:t>
      </w:r>
      <w:r>
        <w:rPr>
          <w:rFonts w:ascii="仿宋" w:eastAsia="仿宋" w:hAnsi="仿宋" w:hint="eastAsia"/>
          <w:szCs w:val="24"/>
        </w:rPr>
        <w:t>]</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联系人：</w:t>
      </w:r>
      <w:r>
        <w:rPr>
          <w:rFonts w:ascii="仿宋" w:eastAsia="仿宋" w:hAnsi="仿宋" w:hint="eastAsia"/>
          <w:szCs w:val="24"/>
        </w:rPr>
        <w:t>[  ]</w:t>
      </w:r>
    </w:p>
    <w:p w:rsidR="00FD52F0" w:rsidRDefault="00490F8C">
      <w:pPr>
        <w:wordWrap/>
        <w:topLinePunct w:val="0"/>
        <w:spacing w:afterLines="0" w:line="360" w:lineRule="exact"/>
        <w:rPr>
          <w:rFonts w:ascii="仿宋" w:eastAsia="仿宋" w:hAnsi="仿宋"/>
          <w:szCs w:val="24"/>
        </w:rPr>
      </w:pPr>
      <w:r>
        <w:rPr>
          <w:rFonts w:ascii="仿宋" w:eastAsia="仿宋" w:hAnsi="仿宋" w:hint="eastAsia"/>
          <w:szCs w:val="24"/>
        </w:rPr>
        <w:t>电话：</w:t>
      </w:r>
      <w:r>
        <w:rPr>
          <w:rFonts w:ascii="仿宋" w:eastAsia="仿宋" w:hAnsi="仿宋" w:hint="eastAsia"/>
          <w:szCs w:val="24"/>
        </w:rPr>
        <w:t>[  ]</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传真：</w:t>
      </w:r>
      <w:r>
        <w:rPr>
          <w:rFonts w:ascii="仿宋" w:eastAsia="仿宋" w:hAnsi="仿宋" w:hint="eastAsia"/>
          <w:szCs w:val="24"/>
        </w:rPr>
        <w:t>[  ]</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邮编：</w:t>
      </w:r>
      <w:r>
        <w:rPr>
          <w:rFonts w:ascii="仿宋" w:eastAsia="仿宋" w:hAnsi="仿宋" w:hint="eastAsia"/>
          <w:szCs w:val="24"/>
        </w:rPr>
        <w:t>[  ]</w:t>
      </w:r>
    </w:p>
    <w:p w:rsidR="00FD52F0" w:rsidRDefault="00490F8C">
      <w:pPr>
        <w:wordWrap/>
        <w:topLinePunct w:val="0"/>
        <w:spacing w:afterLines="0" w:line="360" w:lineRule="exact"/>
        <w:rPr>
          <w:rFonts w:ascii="仿宋_GB2312" w:eastAsia="仿宋_GB2312"/>
          <w:szCs w:val="24"/>
        </w:rPr>
      </w:pPr>
      <w:r>
        <w:rPr>
          <w:rFonts w:ascii="仿宋" w:eastAsia="仿宋" w:hAnsi="仿宋" w:hint="eastAsia"/>
          <w:szCs w:val="24"/>
        </w:rPr>
        <w:t>电子邮箱：</w:t>
      </w:r>
      <w:r>
        <w:rPr>
          <w:rFonts w:ascii="仿宋" w:eastAsia="仿宋" w:hAnsi="仿宋" w:hint="eastAsia"/>
          <w:szCs w:val="24"/>
        </w:rPr>
        <w:t xml:space="preserve">[  </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承包人指定的送达方式（包括电子传输方式）：</w:t>
      </w:r>
      <w:r>
        <w:rPr>
          <w:rFonts w:ascii="仿宋_GB2312" w:eastAsia="仿宋_GB2312" w:hint="eastAsia"/>
          <w:szCs w:val="24"/>
        </w:rPr>
        <w:t xml:space="preserve"> [</w:t>
      </w:r>
      <w:r>
        <w:rPr>
          <w:rFonts w:ascii="仿宋_GB2312" w:eastAsia="仿宋_GB2312" w:hint="eastAsia"/>
          <w:szCs w:val="24"/>
        </w:rPr>
        <w:t>特快专递或专人、挂号信、传真或双方商定的电子传输方式</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承包人的送达地址：</w:t>
      </w:r>
      <w:r>
        <w:rPr>
          <w:rFonts w:ascii="仿宋_GB2312" w:eastAsia="仿宋_GB2312" w:hint="eastAsia"/>
          <w:szCs w:val="24"/>
        </w:rPr>
        <w:t>[</w:t>
      </w:r>
      <w:r>
        <w:rPr>
          <w:rFonts w:ascii="仿宋_GB2312" w:eastAsia="仿宋_GB2312"/>
          <w:szCs w:val="24"/>
        </w:rPr>
        <w:t xml:space="preserve">  </w:t>
      </w:r>
      <w:r>
        <w:rPr>
          <w:rFonts w:ascii="仿宋" w:eastAsia="仿宋" w:hAnsi="仿宋" w:hint="eastAsia"/>
          <w:szCs w:val="24"/>
        </w:rPr>
        <w:t>]</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联系人：</w:t>
      </w:r>
      <w:r>
        <w:rPr>
          <w:rFonts w:ascii="仿宋" w:eastAsia="仿宋" w:hAnsi="仿宋" w:hint="eastAsia"/>
          <w:szCs w:val="24"/>
        </w:rPr>
        <w:t>[  ]</w:t>
      </w:r>
    </w:p>
    <w:p w:rsidR="00FD52F0" w:rsidRDefault="00490F8C">
      <w:pPr>
        <w:wordWrap/>
        <w:topLinePunct w:val="0"/>
        <w:spacing w:afterLines="0" w:line="360" w:lineRule="exact"/>
        <w:rPr>
          <w:rFonts w:ascii="仿宋" w:eastAsia="仿宋" w:hAnsi="仿宋"/>
          <w:szCs w:val="24"/>
        </w:rPr>
      </w:pPr>
      <w:r>
        <w:rPr>
          <w:rFonts w:ascii="仿宋" w:eastAsia="仿宋" w:hAnsi="仿宋" w:hint="eastAsia"/>
          <w:szCs w:val="24"/>
        </w:rPr>
        <w:t>电话：</w:t>
      </w:r>
      <w:r>
        <w:rPr>
          <w:rFonts w:ascii="仿宋" w:eastAsia="仿宋" w:hAnsi="仿宋" w:hint="eastAsia"/>
          <w:szCs w:val="24"/>
        </w:rPr>
        <w:t>[  ]</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传真：</w:t>
      </w:r>
      <w:r>
        <w:rPr>
          <w:rFonts w:ascii="仿宋" w:eastAsia="仿宋" w:hAnsi="仿宋" w:hint="eastAsia"/>
          <w:szCs w:val="24"/>
        </w:rPr>
        <w:t>[  ]</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邮编：</w:t>
      </w:r>
      <w:r>
        <w:rPr>
          <w:rFonts w:ascii="仿宋" w:eastAsia="仿宋" w:hAnsi="仿宋" w:hint="eastAsia"/>
          <w:szCs w:val="24"/>
        </w:rPr>
        <w:t>[  ]</w:t>
      </w:r>
    </w:p>
    <w:p w:rsidR="00FD52F0" w:rsidRDefault="00490F8C">
      <w:pPr>
        <w:wordWrap/>
        <w:topLinePunct w:val="0"/>
        <w:spacing w:afterLines="0" w:line="360" w:lineRule="exact"/>
        <w:rPr>
          <w:rFonts w:ascii="仿宋_GB2312" w:eastAsia="仿宋_GB2312"/>
          <w:szCs w:val="24"/>
        </w:rPr>
      </w:pPr>
      <w:r>
        <w:rPr>
          <w:rFonts w:ascii="仿宋" w:eastAsia="仿宋" w:hAnsi="仿宋" w:hint="eastAsia"/>
          <w:szCs w:val="24"/>
        </w:rPr>
        <w:t>电子邮箱：</w:t>
      </w:r>
      <w:r>
        <w:rPr>
          <w:rFonts w:ascii="仿宋" w:eastAsia="仿宋" w:hAnsi="仿宋" w:hint="eastAsia"/>
          <w:szCs w:val="24"/>
        </w:rPr>
        <w:t xml:space="preserve">[  </w:t>
      </w:r>
      <w:r>
        <w:rPr>
          <w:rFonts w:ascii="仿宋_GB2312" w:eastAsia="仿宋_GB2312"/>
          <w:szCs w:val="24"/>
        </w:rPr>
        <w:t xml:space="preserve"> ]</w:t>
      </w:r>
      <w:r>
        <w:rPr>
          <w:rFonts w:ascii="仿宋_GB2312" w:eastAsia="仿宋_GB2312" w:hint="eastAsia"/>
          <w:szCs w:val="24"/>
        </w:rPr>
        <w:t>。</w:t>
      </w:r>
    </w:p>
    <w:p w:rsidR="00FD52F0" w:rsidRDefault="00490F8C">
      <w:pPr>
        <w:wordWrap/>
        <w:spacing w:afterLines="0" w:line="360" w:lineRule="exact"/>
        <w:rPr>
          <w:rFonts w:ascii="仿宋" w:eastAsia="仿宋" w:hAnsi="仿宋"/>
          <w:szCs w:val="24"/>
        </w:rPr>
      </w:pPr>
      <w:r>
        <w:rPr>
          <w:rFonts w:ascii="仿宋_GB2312" w:eastAsia="仿宋_GB2312" w:hint="eastAsia"/>
          <w:szCs w:val="24"/>
        </w:rPr>
        <w:t>[</w:t>
      </w:r>
      <w:r>
        <w:rPr>
          <w:rFonts w:ascii="仿宋" w:eastAsia="仿宋" w:hAnsi="仿宋" w:hint="eastAsia"/>
          <w:szCs w:val="24"/>
        </w:rPr>
        <w:t>上述任何信息发生变更的，变更方应及时以书面形式通知另一方，未及时通知并影响本合同履行或造成损失的，应承担相应的责任。</w:t>
      </w:r>
      <w:r>
        <w:rPr>
          <w:rFonts w:ascii="仿宋_GB2312" w:eastAsia="仿宋_GB2312" w:hint="eastAsia"/>
          <w:szCs w:val="24"/>
        </w:rPr>
        <w:t>]</w:t>
      </w:r>
    </w:p>
    <w:p w:rsidR="00FD52F0" w:rsidRDefault="00490F8C">
      <w:pPr>
        <w:wordWrap/>
        <w:spacing w:afterLines="0" w:line="360" w:lineRule="exact"/>
        <w:rPr>
          <w:rFonts w:ascii="仿宋" w:eastAsia="仿宋" w:hAnsi="仿宋"/>
          <w:szCs w:val="24"/>
        </w:rPr>
      </w:pPr>
      <w:r>
        <w:rPr>
          <w:rFonts w:ascii="仿宋_GB2312" w:eastAsia="仿宋_GB2312" w:hint="eastAsia"/>
          <w:szCs w:val="24"/>
        </w:rPr>
        <w:t xml:space="preserve">[ 1.7.5 </w:t>
      </w:r>
      <w:r>
        <w:rPr>
          <w:rFonts w:ascii="仿宋" w:eastAsia="仿宋" w:hAnsi="仿宋" w:hint="eastAsia"/>
          <w:szCs w:val="24"/>
        </w:rPr>
        <w:t>除本合同另有约定外，有关下述任一事项的通知，均应当采用书面信函形式作出，否则，该通知无效，不产生本合同项下的任何通知效力：</w:t>
      </w:r>
    </w:p>
    <w:p w:rsidR="00FD52F0" w:rsidRDefault="00490F8C">
      <w:pPr>
        <w:numPr>
          <w:ilvl w:val="0"/>
          <w:numId w:val="13"/>
        </w:numPr>
        <w:wordWrap/>
        <w:topLinePunct w:val="0"/>
        <w:spacing w:afterLines="0" w:line="360" w:lineRule="exact"/>
        <w:rPr>
          <w:rFonts w:ascii="仿宋" w:eastAsia="仿宋" w:hAnsi="仿宋"/>
          <w:szCs w:val="24"/>
        </w:rPr>
      </w:pPr>
      <w:r>
        <w:rPr>
          <w:rFonts w:ascii="仿宋" w:eastAsia="仿宋" w:hAnsi="仿宋" w:hint="eastAsia"/>
          <w:szCs w:val="24"/>
        </w:rPr>
        <w:t>与本合同费用及支付事宜有关的通知；</w:t>
      </w:r>
    </w:p>
    <w:p w:rsidR="00FD52F0" w:rsidRDefault="00490F8C">
      <w:pPr>
        <w:numPr>
          <w:ilvl w:val="0"/>
          <w:numId w:val="13"/>
        </w:numPr>
        <w:wordWrap/>
        <w:topLinePunct w:val="0"/>
        <w:spacing w:afterLines="0" w:line="360" w:lineRule="exact"/>
        <w:rPr>
          <w:rFonts w:ascii="仿宋" w:eastAsia="仿宋" w:hAnsi="仿宋"/>
          <w:szCs w:val="24"/>
        </w:rPr>
      </w:pPr>
      <w:r>
        <w:rPr>
          <w:rFonts w:ascii="仿宋" w:eastAsia="仿宋" w:hAnsi="仿宋" w:hint="eastAsia"/>
          <w:szCs w:val="24"/>
        </w:rPr>
        <w:t>与本合同违约事宜有关的通知；</w:t>
      </w:r>
    </w:p>
    <w:p w:rsidR="00FD52F0" w:rsidRDefault="00490F8C">
      <w:pPr>
        <w:wordWrap/>
        <w:topLinePunct w:val="0"/>
        <w:spacing w:afterLines="0" w:line="360" w:lineRule="exact"/>
        <w:rPr>
          <w:rFonts w:ascii="仿宋" w:eastAsia="仿宋" w:hAnsi="仿宋"/>
          <w:szCs w:val="24"/>
        </w:rPr>
      </w:pPr>
      <w:r>
        <w:rPr>
          <w:rFonts w:ascii="仿宋" w:eastAsia="仿宋" w:hAnsi="仿宋" w:hint="eastAsia"/>
          <w:szCs w:val="24"/>
        </w:rPr>
        <w:t>（</w:t>
      </w:r>
      <w:r>
        <w:rPr>
          <w:rFonts w:ascii="仿宋" w:eastAsia="仿宋" w:hAnsi="仿宋" w:hint="eastAsia"/>
          <w:szCs w:val="24"/>
        </w:rPr>
        <w:t>3</w:t>
      </w:r>
      <w:r>
        <w:rPr>
          <w:rFonts w:ascii="仿宋" w:eastAsia="仿宋" w:hAnsi="仿宋" w:hint="eastAsia"/>
          <w:szCs w:val="24"/>
        </w:rPr>
        <w:t>）与本合同终止、解除或变更事宜有关的通知；</w:t>
      </w:r>
    </w:p>
    <w:p w:rsidR="00FD52F0" w:rsidRDefault="00490F8C">
      <w:pPr>
        <w:wordWrap/>
        <w:topLinePunct w:val="0"/>
        <w:spacing w:afterLines="0" w:line="360" w:lineRule="exact"/>
        <w:rPr>
          <w:rFonts w:ascii="仿宋" w:eastAsia="仿宋" w:hAnsi="仿宋"/>
          <w:szCs w:val="24"/>
        </w:rPr>
      </w:pPr>
      <w:r>
        <w:rPr>
          <w:rFonts w:ascii="仿宋" w:eastAsia="仿宋" w:hAnsi="仿宋" w:hint="eastAsia"/>
          <w:szCs w:val="24"/>
        </w:rPr>
        <w:t>（</w:t>
      </w:r>
      <w:r>
        <w:rPr>
          <w:rFonts w:ascii="仿宋" w:eastAsia="仿宋" w:hAnsi="仿宋" w:hint="eastAsia"/>
          <w:szCs w:val="24"/>
        </w:rPr>
        <w:t>4</w:t>
      </w:r>
      <w:r>
        <w:rPr>
          <w:rFonts w:ascii="仿宋" w:eastAsia="仿宋" w:hAnsi="仿宋" w:hint="eastAsia"/>
          <w:szCs w:val="24"/>
        </w:rPr>
        <w:t>）与本合同延续</w:t>
      </w:r>
      <w:r>
        <w:rPr>
          <w:rFonts w:ascii="仿宋" w:eastAsia="仿宋" w:hAnsi="仿宋" w:hint="eastAsia"/>
          <w:szCs w:val="24"/>
        </w:rPr>
        <w:t>/</w:t>
      </w:r>
      <w:r>
        <w:rPr>
          <w:rFonts w:ascii="仿宋" w:eastAsia="仿宋" w:hAnsi="仿宋" w:hint="eastAsia"/>
          <w:szCs w:val="24"/>
        </w:rPr>
        <w:t>续展有关的通知。</w:t>
      </w:r>
    </w:p>
    <w:p w:rsidR="00FD52F0" w:rsidRDefault="00490F8C">
      <w:pPr>
        <w:wordWrap/>
        <w:spacing w:afterLines="0" w:line="360" w:lineRule="exact"/>
        <w:rPr>
          <w:rFonts w:ascii="仿宋" w:eastAsia="仿宋" w:hAnsi="仿宋"/>
          <w:szCs w:val="24"/>
        </w:rPr>
      </w:pPr>
      <w:r>
        <w:rPr>
          <w:rFonts w:ascii="仿宋" w:eastAsia="仿宋" w:hAnsi="仿宋" w:cs="仿宋_GB2312"/>
          <w:bCs/>
          <w:szCs w:val="24"/>
        </w:rPr>
        <w:t>1.7</w:t>
      </w:r>
      <w:r>
        <w:rPr>
          <w:rFonts w:ascii="仿宋" w:eastAsia="仿宋" w:hAnsi="仿宋"/>
          <w:szCs w:val="24"/>
        </w:rPr>
        <w:t>.6</w:t>
      </w:r>
      <w:r>
        <w:rPr>
          <w:rFonts w:ascii="仿宋" w:eastAsia="仿宋" w:hAnsi="仿宋" w:hint="eastAsia"/>
          <w:szCs w:val="24"/>
        </w:rPr>
        <w:t>本合同约定的各种通知方式的送达标准如下：</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w:t>
      </w:r>
      <w:r>
        <w:rPr>
          <w:rFonts w:ascii="仿宋" w:eastAsia="仿宋" w:hAnsi="仿宋"/>
          <w:szCs w:val="24"/>
        </w:rPr>
        <w:t>1</w:t>
      </w:r>
      <w:r>
        <w:rPr>
          <w:rFonts w:ascii="仿宋" w:eastAsia="仿宋" w:hAnsi="仿宋"/>
          <w:szCs w:val="24"/>
        </w:rPr>
        <w:t>）如采用书面信函形式，应当使用挂号信或者具有</w:t>
      </w:r>
      <w:r>
        <w:rPr>
          <w:rFonts w:ascii="仿宋" w:eastAsia="仿宋" w:hAnsi="仿宋"/>
          <w:szCs w:val="24"/>
        </w:rPr>
        <w:t>良好信誉的特快专递送达，接受方签收挂号信或特快专递的时间（以邮局或快递公司系统记录为准）为通知送达时间；</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w:t>
      </w:r>
      <w:r>
        <w:rPr>
          <w:rFonts w:ascii="仿宋" w:eastAsia="仿宋" w:hAnsi="仿宋"/>
          <w:szCs w:val="24"/>
        </w:rPr>
        <w:t>2</w:t>
      </w:r>
      <w:r>
        <w:rPr>
          <w:rFonts w:ascii="仿宋" w:eastAsia="仿宋" w:hAnsi="仿宋"/>
          <w:szCs w:val="24"/>
        </w:rPr>
        <w:t>）如采用传真方式，传真到达接受方指定传真系统的时间为通知送达时间；</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w:t>
      </w:r>
      <w:r>
        <w:rPr>
          <w:rFonts w:ascii="仿宋" w:eastAsia="仿宋" w:hAnsi="仿宋"/>
          <w:szCs w:val="24"/>
        </w:rPr>
        <w:t>3</w:t>
      </w:r>
      <w:r>
        <w:rPr>
          <w:rFonts w:ascii="仿宋" w:eastAsia="仿宋" w:hAnsi="仿宋"/>
          <w:szCs w:val="24"/>
        </w:rPr>
        <w:t>）如采用电子邮件方式，电子邮件到达接受方指定电子邮箱的时间为通知送达时间。</w:t>
      </w:r>
    </w:p>
    <w:p w:rsidR="00FD52F0" w:rsidRDefault="00490F8C">
      <w:pPr>
        <w:wordWrap/>
        <w:spacing w:afterLines="0" w:line="360" w:lineRule="exact"/>
        <w:rPr>
          <w:rFonts w:ascii="仿宋" w:eastAsia="仿宋" w:hAnsi="仿宋"/>
          <w:szCs w:val="24"/>
        </w:rPr>
      </w:pPr>
      <w:r>
        <w:rPr>
          <w:rFonts w:ascii="仿宋" w:eastAsia="仿宋" w:hAnsi="仿宋" w:hint="eastAsia"/>
          <w:szCs w:val="24"/>
        </w:rPr>
        <w:t>如果因接受方原因（包括但不限于接受方拒收书面信函、接受方传真机关闭或故障、接受方电子邮箱地址不存在或者电子邮箱已满或者设置拒收等）导致通知发送失败，视为通知已经送达（发送方侧载明的书面信函寄出时间或者传真发送时间或者电子邮件发送时间视为通知送达时间）。</w:t>
      </w:r>
      <w:r>
        <w:rPr>
          <w:rFonts w:ascii="仿宋" w:eastAsia="仿宋" w:hAnsi="仿宋" w:hint="eastAsia"/>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bookmarkStart w:id="2395" w:name="_Toc16472"/>
      <w:r>
        <w:rPr>
          <w:rFonts w:ascii="黑体" w:eastAsia="黑体" w:hAnsi="黑体"/>
          <w:szCs w:val="24"/>
        </w:rPr>
        <w:t xml:space="preserve">1.10 </w:t>
      </w:r>
      <w:r>
        <w:rPr>
          <w:rFonts w:ascii="黑体" w:eastAsia="黑体" w:hAnsi="黑体" w:hint="eastAsia"/>
          <w:szCs w:val="24"/>
        </w:rPr>
        <w:t>知识产权</w:t>
      </w:r>
      <w:bookmarkEnd w:id="2395"/>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1.10.1 </w:t>
      </w:r>
      <w:r>
        <w:rPr>
          <w:rFonts w:ascii="仿宋_GB2312" w:eastAsia="仿宋_GB2312" w:hint="eastAsia"/>
          <w:szCs w:val="24"/>
        </w:rPr>
        <w:t>由发包人（或以发包人名义）编制的《发包人要求》和其他文件的著作权归属：</w:t>
      </w:r>
      <w:r>
        <w:rPr>
          <w:rFonts w:ascii="仿宋_GB2312" w:eastAsia="仿宋_GB2312" w:hint="eastAsia"/>
          <w:szCs w:val="24"/>
        </w:rPr>
        <w:t>[</w:t>
      </w:r>
      <w:r>
        <w:rPr>
          <w:rFonts w:ascii="仿宋_GB2312" w:eastAsia="仿宋_GB2312" w:hint="eastAsia"/>
          <w:szCs w:val="24"/>
        </w:rPr>
        <w:t>发包人</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lastRenderedPageBreak/>
        <w:t xml:space="preserve">1.10.2 </w:t>
      </w:r>
      <w:r>
        <w:rPr>
          <w:rFonts w:ascii="仿宋_GB2312" w:eastAsia="仿宋_GB2312" w:hint="eastAsia"/>
          <w:szCs w:val="24"/>
        </w:rPr>
        <w:t>由承包人（或以承包人名义）为实施工程所编制的文件、承包人完成的设计工作成果和建造完成的建筑物的知识产权归属：</w:t>
      </w:r>
      <w:r>
        <w:rPr>
          <w:rFonts w:ascii="仿宋_GB2312" w:eastAsia="仿宋_GB2312" w:hint="eastAsia"/>
          <w:szCs w:val="24"/>
        </w:rPr>
        <w:t>[</w:t>
      </w:r>
      <w:r>
        <w:rPr>
          <w:rFonts w:ascii="仿宋_GB2312" w:eastAsia="仿宋_GB2312" w:hint="eastAsia"/>
          <w:szCs w:val="24"/>
        </w:rPr>
        <w:t>发包人</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1.10.4 </w:t>
      </w:r>
      <w:r>
        <w:rPr>
          <w:rFonts w:ascii="仿宋_GB2312" w:eastAsia="仿宋_GB2312" w:hint="eastAsia"/>
          <w:szCs w:val="24"/>
        </w:rPr>
        <w:t>承包人在投标文件中采用的专利、专有技术、技术秘密的使用费的承担方式</w:t>
      </w:r>
      <w:r>
        <w:rPr>
          <w:rFonts w:ascii="仿宋_GB2312" w:eastAsia="仿宋_GB2312" w:hint="eastAsia"/>
          <w:szCs w:val="24"/>
        </w:rPr>
        <w:t xml:space="preserve">[ </w:t>
      </w:r>
      <w:r>
        <w:rPr>
          <w:rFonts w:ascii="仿宋_GB2312" w:eastAsia="仿宋_GB2312" w:hint="eastAsia"/>
          <w:szCs w:val="24"/>
        </w:rPr>
        <w:t>由承包人承担，已包含在合同价内；承包人在履行合同中采用的专利、专有技术、技术秘密的使用费也由承包人承担，已包含在合同价内</w:t>
      </w:r>
      <w:r>
        <w:rPr>
          <w:rFonts w:ascii="仿宋_GB2312" w:eastAsia="仿宋_GB2312" w:hint="eastAsia"/>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[1.10.6 </w:t>
      </w:r>
      <w:r>
        <w:rPr>
          <w:rFonts w:ascii="仿宋_GB2312" w:eastAsia="仿宋_GB2312" w:hint="eastAsia"/>
          <w:szCs w:val="24"/>
        </w:rPr>
        <w:t>承包人享有本合同工程设计成果文件的设计署名权，并可在经发包人书面同意后将设计成果文件展览或书刊中进行展示、介绍及讨论其设计模型、外观图片、装饰效果图，但不享有知识产权中的其他权利。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1.10.7</w:t>
      </w:r>
      <w:r>
        <w:rPr>
          <w:rFonts w:ascii="仿宋_GB2312" w:eastAsia="仿宋_GB2312" w:hint="eastAsia"/>
          <w:szCs w:val="24"/>
        </w:rPr>
        <w:t>发包人拥有承包人为本合同工程设计且按本合同要求所提交的全部设计成果文件、资料等的所有权。承包人不享有对设计文件的留置权，由承包人或其分包单位完成的设计文件应依据本合同约定的时间提交给发包人的，不论承包人与其分包单位由何种约定或分工，均不得拒绝或拖延向发包人提交。</w:t>
      </w:r>
    </w:p>
    <w:p w:rsidR="00FD52F0" w:rsidRDefault="00490F8C">
      <w:pPr>
        <w:wordWrap/>
        <w:spacing w:afterLines="0" w:line="360" w:lineRule="exact"/>
        <w:rPr>
          <w:rFonts w:ascii="仿宋" w:eastAsia="仿宋" w:hAnsi="仿宋"/>
        </w:rPr>
      </w:pPr>
      <w:r>
        <w:rPr>
          <w:rFonts w:ascii="仿宋_GB2312" w:eastAsia="仿宋_GB2312" w:hint="eastAsia"/>
          <w:szCs w:val="24"/>
        </w:rPr>
        <w:t>1.10.8</w:t>
      </w:r>
      <w:r>
        <w:rPr>
          <w:rFonts w:ascii="仿宋_GB2312" w:eastAsia="仿宋_GB2312" w:hint="eastAsia"/>
          <w:szCs w:val="24"/>
        </w:rPr>
        <w:t>承包人</w:t>
      </w:r>
      <w:r>
        <w:rPr>
          <w:rFonts w:ascii="仿宋" w:eastAsia="仿宋" w:hAnsi="仿宋" w:hint="eastAsia"/>
        </w:rPr>
        <w:t>为完成具体项目的工程设计工作而使用他</w:t>
      </w:r>
      <w:r>
        <w:rPr>
          <w:rFonts w:ascii="仿宋" w:eastAsia="仿宋" w:hAnsi="仿宋" w:hint="eastAsia"/>
        </w:rPr>
        <w:t>人作品的，应保证原作者和</w:t>
      </w:r>
      <w:r>
        <w:rPr>
          <w:rFonts w:ascii="仿宋" w:eastAsia="仿宋" w:hAnsi="仿宋"/>
        </w:rPr>
        <w:t>/</w:t>
      </w:r>
      <w:r>
        <w:rPr>
          <w:rFonts w:ascii="仿宋" w:eastAsia="仿宋" w:hAnsi="仿宋" w:hint="eastAsia"/>
        </w:rPr>
        <w:t>或著作权人对</w:t>
      </w:r>
      <w:r>
        <w:rPr>
          <w:rFonts w:ascii="仿宋_GB2312" w:eastAsia="仿宋_GB2312" w:hint="eastAsia"/>
          <w:szCs w:val="24"/>
        </w:rPr>
        <w:t>承包人</w:t>
      </w:r>
      <w:r>
        <w:rPr>
          <w:rFonts w:ascii="仿宋" w:eastAsia="仿宋" w:hAnsi="仿宋" w:hint="eastAsia"/>
        </w:rPr>
        <w:t>与</w:t>
      </w:r>
      <w:r>
        <w:rPr>
          <w:rFonts w:ascii="仿宋_GB2312" w:eastAsia="仿宋_GB2312" w:hint="eastAsia"/>
          <w:szCs w:val="24"/>
        </w:rPr>
        <w:t>发包人</w:t>
      </w:r>
      <w:r>
        <w:rPr>
          <w:rFonts w:ascii="仿宋" w:eastAsia="仿宋" w:hAnsi="仿宋" w:hint="eastAsia"/>
        </w:rPr>
        <w:t>约定的设计制作成果无任何异议；同时，</w:t>
      </w:r>
      <w:r>
        <w:rPr>
          <w:rFonts w:ascii="仿宋_GB2312" w:eastAsia="仿宋_GB2312" w:hint="eastAsia"/>
          <w:szCs w:val="24"/>
        </w:rPr>
        <w:t>承包人</w:t>
      </w:r>
      <w:r>
        <w:rPr>
          <w:rFonts w:ascii="仿宋" w:eastAsia="仿宋" w:hAnsi="仿宋" w:hint="eastAsia"/>
        </w:rPr>
        <w:t>应向</w:t>
      </w:r>
      <w:r>
        <w:rPr>
          <w:rFonts w:ascii="仿宋_GB2312" w:eastAsia="仿宋_GB2312" w:hint="eastAsia"/>
          <w:szCs w:val="24"/>
        </w:rPr>
        <w:t>发包人</w:t>
      </w:r>
      <w:r>
        <w:rPr>
          <w:rFonts w:ascii="仿宋" w:eastAsia="仿宋" w:hAnsi="仿宋" w:hint="eastAsia"/>
        </w:rPr>
        <w:t>出示与原作者和</w:t>
      </w:r>
      <w:r>
        <w:rPr>
          <w:rFonts w:ascii="仿宋" w:eastAsia="仿宋" w:hAnsi="仿宋"/>
        </w:rPr>
        <w:t>/</w:t>
      </w:r>
      <w:r>
        <w:rPr>
          <w:rFonts w:ascii="仿宋" w:eastAsia="仿宋" w:hAnsi="仿宋" w:hint="eastAsia"/>
        </w:rPr>
        <w:t>或著作权人签订的作品许可使用合同或其他许可使用证明。</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1.10.9</w:t>
      </w:r>
      <w:r>
        <w:rPr>
          <w:rFonts w:ascii="仿宋_GB2312" w:eastAsia="仿宋_GB2312" w:hint="eastAsia"/>
          <w:szCs w:val="24"/>
        </w:rPr>
        <w:t>承包人</w:t>
      </w:r>
      <w:r>
        <w:rPr>
          <w:rFonts w:ascii="仿宋" w:eastAsia="仿宋" w:hAnsi="仿宋" w:hint="eastAsia"/>
        </w:rPr>
        <w:t>保证设计文件不存在任何权利瑕疵。如果有人提出法律或行政程序</w:t>
      </w:r>
      <w:r>
        <w:rPr>
          <w:rFonts w:ascii="仿宋" w:eastAsia="仿宋" w:hAnsi="仿宋"/>
        </w:rPr>
        <w:t>(</w:t>
      </w:r>
      <w:r>
        <w:rPr>
          <w:rFonts w:ascii="仿宋" w:eastAsia="仿宋" w:hAnsi="仿宋" w:hint="eastAsia"/>
        </w:rPr>
        <w:t>合称“侵权指控”</w:t>
      </w:r>
      <w:r>
        <w:rPr>
          <w:rFonts w:ascii="仿宋" w:eastAsia="仿宋" w:hAnsi="仿宋"/>
        </w:rPr>
        <w:t>)</w:t>
      </w:r>
      <w:r>
        <w:rPr>
          <w:rFonts w:ascii="仿宋" w:eastAsia="仿宋" w:hAnsi="仿宋" w:hint="eastAsia"/>
        </w:rPr>
        <w:t>，声称</w:t>
      </w:r>
      <w:r>
        <w:rPr>
          <w:rFonts w:ascii="仿宋_GB2312" w:eastAsia="仿宋_GB2312" w:hint="eastAsia"/>
          <w:szCs w:val="24"/>
        </w:rPr>
        <w:t>发包人</w:t>
      </w:r>
      <w:r>
        <w:rPr>
          <w:rFonts w:ascii="仿宋" w:eastAsia="仿宋" w:hAnsi="仿宋" w:hint="eastAsia"/>
        </w:rPr>
        <w:t>侵犯其知识产权、其他人身及财产权利的，</w:t>
      </w:r>
      <w:r>
        <w:rPr>
          <w:rFonts w:ascii="仿宋_GB2312" w:eastAsia="仿宋_GB2312" w:hint="eastAsia"/>
          <w:szCs w:val="24"/>
        </w:rPr>
        <w:t>承包人</w:t>
      </w:r>
      <w:r>
        <w:rPr>
          <w:rFonts w:ascii="仿宋" w:eastAsia="仿宋" w:hAnsi="仿宋" w:hint="eastAsia"/>
        </w:rPr>
        <w:t>应负责解决，并赔偿</w:t>
      </w:r>
      <w:r>
        <w:rPr>
          <w:rFonts w:ascii="仿宋_GB2312" w:eastAsia="仿宋_GB2312" w:hint="eastAsia"/>
          <w:szCs w:val="24"/>
        </w:rPr>
        <w:t>发包人</w:t>
      </w:r>
      <w:r>
        <w:rPr>
          <w:rFonts w:ascii="仿宋" w:eastAsia="仿宋" w:hAnsi="仿宋" w:hint="eastAsia"/>
        </w:rPr>
        <w:t>就此承担的一切损失和费用，包括但不限于上述侵权指控所产生的诉讼费用、合理的律师费用、调查费用、和解金额或生效法律文书中规定的赔偿金额。</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bookmarkStart w:id="2396" w:name="_Toc9630"/>
      <w:r>
        <w:rPr>
          <w:rFonts w:ascii="黑体" w:eastAsia="黑体" w:hAnsi="黑体"/>
          <w:szCs w:val="24"/>
        </w:rPr>
        <w:t xml:space="preserve">1.11 </w:t>
      </w:r>
      <w:r>
        <w:rPr>
          <w:rFonts w:ascii="黑体" w:eastAsia="黑体" w:hAnsi="黑体" w:hint="eastAsia"/>
          <w:szCs w:val="24"/>
        </w:rPr>
        <w:t>保密</w:t>
      </w:r>
      <w:bookmarkEnd w:id="2396"/>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双方订立</w:t>
      </w:r>
      <w:r>
        <w:rPr>
          <w:rFonts w:ascii="仿宋_GB2312" w:eastAsia="仿宋_GB2312" w:hint="eastAsia"/>
          <w:szCs w:val="24"/>
        </w:rPr>
        <w:t>的商业保密协议（名称）：</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，作为本合同附件。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双方订立的技术保密协议（名称）：</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，作为本合同附件。</w:t>
      </w:r>
    </w:p>
    <w:p w:rsidR="00FD52F0" w:rsidRDefault="00490F8C">
      <w:pPr>
        <w:wordWrap/>
        <w:spacing w:afterLines="0" w:line="360" w:lineRule="exact"/>
        <w:rPr>
          <w:rFonts w:ascii="仿宋" w:eastAsia="仿宋" w:hAnsi="仿宋"/>
          <w:szCs w:val="24"/>
        </w:rPr>
      </w:pPr>
      <w:r>
        <w:rPr>
          <w:rFonts w:ascii="仿宋_GB2312" w:eastAsia="仿宋_GB2312" w:hint="eastAsia"/>
          <w:szCs w:val="24"/>
        </w:rPr>
        <w:t>[</w:t>
      </w:r>
      <w:r>
        <w:rPr>
          <w:rFonts w:ascii="仿宋" w:eastAsia="仿宋" w:hAnsi="仿宋" w:cs="仿宋_GB2312"/>
          <w:bCs/>
          <w:szCs w:val="24"/>
        </w:rPr>
        <w:t>1.11</w:t>
      </w:r>
      <w:r>
        <w:rPr>
          <w:rFonts w:ascii="仿宋" w:eastAsia="仿宋" w:hAnsi="仿宋"/>
        </w:rPr>
        <w:t>.1</w:t>
      </w:r>
      <w:r>
        <w:rPr>
          <w:rFonts w:ascii="仿宋" w:eastAsia="仿宋" w:hAnsi="仿宋"/>
          <w:szCs w:val="24"/>
        </w:rPr>
        <w:t xml:space="preserve"> </w:t>
      </w:r>
      <w:r>
        <w:rPr>
          <w:rFonts w:ascii="仿宋" w:eastAsia="仿宋" w:hAnsi="仿宋" w:hint="eastAsia"/>
        </w:rPr>
        <w:t>承包人</w:t>
      </w:r>
      <w:r>
        <w:rPr>
          <w:rFonts w:ascii="仿宋" w:eastAsia="仿宋" w:hAnsi="仿宋" w:hint="eastAsia"/>
          <w:szCs w:val="24"/>
        </w:rPr>
        <w:t>（“接收方”）</w:t>
      </w:r>
      <w:r>
        <w:rPr>
          <w:rFonts w:ascii="仿宋" w:eastAsia="仿宋" w:hAnsi="仿宋" w:hint="eastAsia"/>
        </w:rPr>
        <w:t>对发包人</w:t>
      </w:r>
      <w:r>
        <w:rPr>
          <w:rFonts w:ascii="仿宋" w:eastAsia="仿宋" w:hAnsi="仿宋" w:hint="eastAsia"/>
          <w:szCs w:val="24"/>
        </w:rPr>
        <w:t>或其关联方（合称“披露方”）以任何方式（包括但不限于以传真、电话、视频、电子邮件、即时通信、邮递、快递、挂号信、专人递送、当面告知等方式）</w:t>
      </w:r>
      <w:r>
        <w:rPr>
          <w:rFonts w:ascii="仿宋" w:eastAsia="仿宋" w:hAnsi="仿宋" w:hint="eastAsia"/>
        </w:rPr>
        <w:t>提供的资料</w:t>
      </w:r>
      <w:r>
        <w:rPr>
          <w:rFonts w:ascii="仿宋" w:eastAsia="仿宋" w:hAnsi="仿宋" w:hint="eastAsia"/>
          <w:szCs w:val="24"/>
        </w:rPr>
        <w:t>和信息</w:t>
      </w:r>
      <w:r>
        <w:rPr>
          <w:rFonts w:ascii="仿宋" w:eastAsia="仿宋" w:hAnsi="仿宋" w:hint="eastAsia"/>
        </w:rPr>
        <w:t>以及在本合同签订、</w:t>
      </w:r>
      <w:r>
        <w:rPr>
          <w:rFonts w:ascii="仿宋" w:eastAsia="仿宋" w:hAnsi="仿宋" w:hint="eastAsia"/>
          <w:szCs w:val="24"/>
        </w:rPr>
        <w:t>履行</w:t>
      </w:r>
      <w:r>
        <w:rPr>
          <w:rFonts w:ascii="仿宋" w:eastAsia="仿宋" w:hAnsi="仿宋" w:hint="eastAsia"/>
        </w:rPr>
        <w:t>过程中</w:t>
      </w:r>
      <w:r>
        <w:rPr>
          <w:rFonts w:ascii="仿宋" w:eastAsia="仿宋" w:hAnsi="仿宋" w:hint="eastAsia"/>
          <w:szCs w:val="24"/>
        </w:rPr>
        <w:t>获悉</w:t>
      </w:r>
      <w:r>
        <w:rPr>
          <w:rFonts w:ascii="仿宋" w:eastAsia="仿宋" w:hAnsi="仿宋" w:hint="eastAsia"/>
        </w:rPr>
        <w:t>的</w:t>
      </w:r>
      <w:r>
        <w:rPr>
          <w:rFonts w:ascii="仿宋" w:eastAsia="仿宋" w:hAnsi="仿宋" w:hint="eastAsia"/>
          <w:szCs w:val="24"/>
        </w:rPr>
        <w:t>披露方</w:t>
      </w:r>
      <w:r>
        <w:rPr>
          <w:rFonts w:ascii="仿宋" w:eastAsia="仿宋" w:hAnsi="仿宋" w:hint="eastAsia"/>
        </w:rPr>
        <w:t>的商业秘密、技术资料、客户信息等资料和信息（</w:t>
      </w:r>
      <w:r>
        <w:rPr>
          <w:rFonts w:ascii="仿宋" w:eastAsia="仿宋" w:hAnsi="仿宋" w:hint="eastAsia"/>
          <w:szCs w:val="24"/>
        </w:rPr>
        <w:t>合称“保密信息”</w:t>
      </w:r>
      <w:r>
        <w:rPr>
          <w:rFonts w:ascii="仿宋" w:eastAsia="仿宋" w:hAnsi="仿宋"/>
          <w:szCs w:val="24"/>
        </w:rPr>
        <w:t>)</w:t>
      </w:r>
      <w:r>
        <w:rPr>
          <w:rFonts w:ascii="仿宋" w:eastAsia="仿宋" w:hAnsi="仿宋"/>
          <w:szCs w:val="24"/>
        </w:rPr>
        <w:t>，无论其是否为披露方开发或拥有，接收方均</w:t>
      </w:r>
      <w:r>
        <w:rPr>
          <w:rFonts w:ascii="仿宋" w:eastAsia="仿宋" w:hAnsi="仿宋" w:hint="eastAsia"/>
        </w:rPr>
        <w:t>负有保密义务。</w:t>
      </w:r>
    </w:p>
    <w:p w:rsidR="00FD52F0" w:rsidRDefault="00490F8C">
      <w:pPr>
        <w:wordWrap/>
        <w:spacing w:afterLines="0" w:line="360" w:lineRule="exact"/>
        <w:rPr>
          <w:rFonts w:ascii="仿宋" w:eastAsia="仿宋" w:hAnsi="仿宋"/>
          <w:szCs w:val="24"/>
        </w:rPr>
      </w:pPr>
      <w:r>
        <w:rPr>
          <w:rFonts w:ascii="仿宋" w:eastAsia="仿宋" w:hAnsi="仿宋" w:cs="仿宋_GB2312"/>
          <w:bCs/>
          <w:szCs w:val="24"/>
        </w:rPr>
        <w:t>1.11</w:t>
      </w:r>
      <w:r>
        <w:rPr>
          <w:rFonts w:ascii="仿宋" w:eastAsia="仿宋" w:hAnsi="仿宋"/>
        </w:rPr>
        <w:t>.2</w:t>
      </w:r>
      <w:r>
        <w:rPr>
          <w:rFonts w:ascii="仿宋" w:eastAsia="仿宋" w:hAnsi="仿宋" w:hint="eastAsia"/>
          <w:szCs w:val="24"/>
        </w:rPr>
        <w:t>未经披露方书面许可，接收方不得以任何方式向任何第三方披露，不得将保密信息的部分或全部用于本合同约定事项以外的其他用途。接收方仅可为本合同之目的向其确有知悉必要的雇员披露保密信息，但同时应当指示其雇员遵守本条规定的保密及不披露义务。</w:t>
      </w:r>
    </w:p>
    <w:p w:rsidR="00FD52F0" w:rsidRDefault="00490F8C">
      <w:pPr>
        <w:wordWrap/>
        <w:spacing w:afterLines="0" w:line="360" w:lineRule="exact"/>
        <w:rPr>
          <w:rFonts w:ascii="仿宋" w:eastAsia="仿宋" w:hAnsi="仿宋"/>
        </w:rPr>
      </w:pPr>
      <w:r>
        <w:rPr>
          <w:rFonts w:ascii="仿宋" w:eastAsia="仿宋" w:hAnsi="仿宋" w:cs="仿宋_GB2312"/>
          <w:bCs/>
          <w:szCs w:val="24"/>
        </w:rPr>
        <w:t>1.11.</w:t>
      </w:r>
      <w:r>
        <w:rPr>
          <w:rFonts w:ascii="仿宋" w:eastAsia="仿宋" w:hAnsi="仿宋"/>
          <w:szCs w:val="24"/>
        </w:rPr>
        <w:t>3</w:t>
      </w:r>
      <w:r>
        <w:rPr>
          <w:rFonts w:ascii="仿宋" w:eastAsia="仿宋" w:hAnsi="仿宋"/>
          <w:szCs w:val="24"/>
        </w:rPr>
        <w:t>接收方</w:t>
      </w:r>
      <w:r>
        <w:rPr>
          <w:rFonts w:ascii="仿宋" w:eastAsia="仿宋" w:hAnsi="仿宋" w:hint="eastAsia"/>
        </w:rPr>
        <w:t>仅得为履行本合同之目的对保密</w:t>
      </w:r>
      <w:r>
        <w:rPr>
          <w:rFonts w:ascii="仿宋" w:eastAsia="仿宋" w:hAnsi="仿宋" w:hint="eastAsia"/>
          <w:szCs w:val="24"/>
        </w:rPr>
        <w:t>信息</w:t>
      </w:r>
      <w:r>
        <w:rPr>
          <w:rFonts w:ascii="仿宋" w:eastAsia="仿宋" w:hAnsi="仿宋" w:hint="eastAsia"/>
        </w:rPr>
        <w:t>进行复制。</w:t>
      </w:r>
      <w:r>
        <w:rPr>
          <w:rFonts w:ascii="仿宋" w:eastAsia="仿宋" w:hAnsi="仿宋" w:hint="eastAsia"/>
          <w:szCs w:val="24"/>
        </w:rPr>
        <w:t>接收方</w:t>
      </w:r>
      <w:r>
        <w:rPr>
          <w:rFonts w:ascii="仿宋" w:eastAsia="仿宋" w:hAnsi="仿宋" w:hint="eastAsia"/>
        </w:rPr>
        <w:t>不得以任何方式（如软硬盘、图纸、彩样、照片、菲林、光盘等）留存保密</w:t>
      </w:r>
      <w:r>
        <w:rPr>
          <w:rFonts w:ascii="仿宋" w:eastAsia="仿宋" w:hAnsi="仿宋" w:hint="eastAsia"/>
          <w:szCs w:val="24"/>
        </w:rPr>
        <w:t>信息。接收方</w:t>
      </w:r>
      <w:r>
        <w:rPr>
          <w:rFonts w:ascii="仿宋" w:eastAsia="仿宋" w:hAnsi="仿宋" w:hint="eastAsia"/>
        </w:rPr>
        <w:t>应当在完成委托事项或本合同终止或解除</w:t>
      </w:r>
      <w:r>
        <w:rPr>
          <w:rFonts w:ascii="仿宋" w:eastAsia="仿宋" w:hAnsi="仿宋" w:hint="eastAsia"/>
          <w:szCs w:val="24"/>
        </w:rPr>
        <w:t>后十日内</w:t>
      </w:r>
      <w:r>
        <w:rPr>
          <w:rFonts w:ascii="仿宋" w:eastAsia="仿宋" w:hAnsi="仿宋" w:hint="eastAsia"/>
        </w:rPr>
        <w:t>将</w:t>
      </w:r>
      <w:r>
        <w:rPr>
          <w:rFonts w:ascii="仿宋" w:eastAsia="仿宋" w:hAnsi="仿宋" w:hint="eastAsia"/>
          <w:szCs w:val="24"/>
        </w:rPr>
        <w:t>载有</w:t>
      </w:r>
      <w:r>
        <w:rPr>
          <w:rFonts w:ascii="仿宋" w:eastAsia="仿宋" w:hAnsi="仿宋" w:hint="eastAsia"/>
        </w:rPr>
        <w:t>保密</w:t>
      </w:r>
      <w:r>
        <w:rPr>
          <w:rFonts w:ascii="仿宋" w:eastAsia="仿宋" w:hAnsi="仿宋" w:hint="eastAsia"/>
          <w:szCs w:val="24"/>
        </w:rPr>
        <w:t>信息的</w:t>
      </w:r>
      <w:r>
        <w:rPr>
          <w:rFonts w:ascii="仿宋" w:eastAsia="仿宋" w:hAnsi="仿宋" w:hint="eastAsia"/>
        </w:rPr>
        <w:t>原件</w:t>
      </w:r>
      <w:r>
        <w:rPr>
          <w:rFonts w:ascii="仿宋" w:eastAsia="仿宋" w:hAnsi="仿宋" w:hint="eastAsia"/>
          <w:szCs w:val="24"/>
        </w:rPr>
        <w:t>资料</w:t>
      </w:r>
      <w:r>
        <w:rPr>
          <w:rFonts w:ascii="仿宋" w:eastAsia="仿宋" w:hAnsi="仿宋" w:hint="eastAsia"/>
        </w:rPr>
        <w:t>全部返还</w:t>
      </w:r>
      <w:r>
        <w:rPr>
          <w:rFonts w:ascii="仿宋" w:eastAsia="仿宋" w:hAnsi="仿宋" w:hint="eastAsia"/>
          <w:szCs w:val="24"/>
        </w:rPr>
        <w:t>披露方</w:t>
      </w:r>
      <w:r>
        <w:rPr>
          <w:rFonts w:ascii="仿宋" w:eastAsia="仿宋" w:hAnsi="仿宋" w:hint="eastAsia"/>
        </w:rPr>
        <w:t>，并销毁所有复制件。</w:t>
      </w:r>
    </w:p>
    <w:p w:rsidR="00FD52F0" w:rsidRDefault="00490F8C">
      <w:pPr>
        <w:wordWrap/>
        <w:spacing w:afterLines="0" w:line="360" w:lineRule="exact"/>
        <w:rPr>
          <w:rFonts w:ascii="仿宋" w:eastAsia="仿宋" w:hAnsi="仿宋"/>
        </w:rPr>
      </w:pPr>
      <w:r>
        <w:rPr>
          <w:rFonts w:ascii="仿宋" w:eastAsia="仿宋" w:hAnsi="仿宋" w:cs="仿宋_GB2312"/>
          <w:bCs/>
          <w:szCs w:val="24"/>
        </w:rPr>
        <w:lastRenderedPageBreak/>
        <w:t>1.11</w:t>
      </w:r>
      <w:r>
        <w:rPr>
          <w:rFonts w:ascii="仿宋" w:eastAsia="仿宋" w:hAnsi="仿宋"/>
        </w:rPr>
        <w:t>.4</w:t>
      </w:r>
      <w:r>
        <w:rPr>
          <w:rFonts w:ascii="仿宋" w:eastAsia="仿宋" w:hAnsi="仿宋"/>
        </w:rPr>
        <w:t>除另有约定外，</w:t>
      </w:r>
      <w:r>
        <w:rPr>
          <w:rFonts w:ascii="仿宋" w:eastAsia="仿宋" w:hAnsi="仿宋" w:hint="eastAsia"/>
          <w:szCs w:val="24"/>
        </w:rPr>
        <w:t>接收方</w:t>
      </w:r>
      <w:r>
        <w:rPr>
          <w:rFonts w:ascii="仿宋" w:eastAsia="仿宋" w:hAnsi="仿宋" w:hint="eastAsia"/>
          <w:szCs w:val="24"/>
        </w:rPr>
        <w:t>未经披露方同意，不得向任何第三方</w:t>
      </w:r>
      <w:r>
        <w:rPr>
          <w:rFonts w:ascii="仿宋" w:eastAsia="仿宋" w:hAnsi="仿宋" w:hint="eastAsia"/>
        </w:rPr>
        <w:t>披露</w:t>
      </w:r>
      <w:r>
        <w:rPr>
          <w:rFonts w:ascii="仿宋" w:eastAsia="仿宋" w:hAnsi="仿宋" w:hint="eastAsia"/>
          <w:szCs w:val="24"/>
        </w:rPr>
        <w:t>本合同的签订及其内容。经披露方书面同意对外披露，仅限于披露方书面同意的范围、方式且遵循书面同意中规定的其他前提条件</w:t>
      </w:r>
      <w:r>
        <w:rPr>
          <w:rFonts w:ascii="仿宋" w:eastAsia="仿宋" w:hAnsi="仿宋" w:hint="eastAsia"/>
        </w:rPr>
        <w:t>。</w:t>
      </w:r>
    </w:p>
    <w:p w:rsidR="00FD52F0" w:rsidRDefault="00490F8C">
      <w:pPr>
        <w:wordWrap/>
        <w:spacing w:afterLines="0" w:line="360" w:lineRule="exact"/>
        <w:rPr>
          <w:rFonts w:ascii="仿宋" w:eastAsia="仿宋" w:hAnsi="仿宋"/>
          <w:szCs w:val="24"/>
        </w:rPr>
      </w:pPr>
      <w:r>
        <w:rPr>
          <w:rFonts w:ascii="仿宋" w:eastAsia="仿宋" w:hAnsi="仿宋" w:cs="仿宋_GB2312"/>
          <w:bCs/>
          <w:szCs w:val="24"/>
        </w:rPr>
        <w:t>1.11</w:t>
      </w:r>
      <w:r>
        <w:rPr>
          <w:rFonts w:ascii="仿宋" w:eastAsia="仿宋" w:hAnsi="仿宋"/>
          <w:szCs w:val="24"/>
        </w:rPr>
        <w:t>.5</w:t>
      </w:r>
      <w:r>
        <w:rPr>
          <w:rFonts w:ascii="仿宋" w:eastAsia="仿宋" w:hAnsi="仿宋"/>
          <w:szCs w:val="24"/>
        </w:rPr>
        <w:t>接收方应当妥善保管保密信息，采取不低于对其本身商业秘密所采取的保护手段予以保护，并对保密信息在接收</w:t>
      </w:r>
      <w:r>
        <w:rPr>
          <w:rFonts w:ascii="仿宋" w:eastAsia="仿宋" w:hAnsi="仿宋" w:hint="eastAsia"/>
          <w:szCs w:val="24"/>
        </w:rPr>
        <w:t>方期间发生的被盗、泄露或其他有损保密信息保密性的事件承担全部责任。</w:t>
      </w:r>
    </w:p>
    <w:p w:rsidR="00FD52F0" w:rsidRDefault="00490F8C">
      <w:pPr>
        <w:wordWrap/>
        <w:spacing w:afterLines="0" w:line="360" w:lineRule="exact"/>
        <w:rPr>
          <w:rFonts w:ascii="仿宋" w:eastAsia="仿宋" w:hAnsi="仿宋"/>
          <w:szCs w:val="24"/>
        </w:rPr>
      </w:pPr>
      <w:r>
        <w:rPr>
          <w:rFonts w:ascii="仿宋" w:eastAsia="仿宋" w:hAnsi="仿宋" w:cs="仿宋_GB2312"/>
          <w:bCs/>
          <w:szCs w:val="24"/>
        </w:rPr>
        <w:t>1.11</w:t>
      </w:r>
      <w:r>
        <w:rPr>
          <w:rFonts w:ascii="仿宋" w:eastAsia="仿宋" w:hAnsi="仿宋"/>
        </w:rPr>
        <w:t>.6</w:t>
      </w:r>
      <w:r>
        <w:rPr>
          <w:rFonts w:ascii="仿宋" w:eastAsia="仿宋" w:hAnsi="仿宋" w:hint="eastAsia"/>
          <w:szCs w:val="24"/>
        </w:rPr>
        <w:t>如接收方应法律、行政法规要求披露信息的，接收方应当至少于实际作出披露行为前五个工作日通知披露方，说明其拟根据上述约定披露有关的保密信息，并就披露对象和披露范围、方式等作</w:t>
      </w:r>
      <w:r>
        <w:rPr>
          <w:rFonts w:ascii="仿宋" w:eastAsia="仿宋" w:hAnsi="仿宋" w:hint="eastAsia"/>
          <w:szCs w:val="24"/>
        </w:rPr>
        <w:t>出说明，且接收方应当采取所有措施，协助披露方采取法律上的救济或其他措施以阻止该等保密信息的披露，或在法律允许的范围内保护保密信息的秘密性。若披露方未能阻止该等保密信息的披露，则接收方仅能在相关法律、行政法规要求的必要限度内披露该等保密信息。</w:t>
      </w:r>
    </w:p>
    <w:p w:rsidR="00FD52F0" w:rsidRDefault="00490F8C">
      <w:pPr>
        <w:wordWrap/>
        <w:spacing w:afterLines="0" w:line="360" w:lineRule="exact"/>
        <w:rPr>
          <w:rFonts w:ascii="仿宋" w:eastAsia="仿宋" w:hAnsi="仿宋"/>
          <w:szCs w:val="24"/>
        </w:rPr>
      </w:pPr>
      <w:r>
        <w:rPr>
          <w:rFonts w:ascii="仿宋" w:eastAsia="仿宋" w:hAnsi="仿宋" w:cs="仿宋_GB2312"/>
          <w:bCs/>
          <w:szCs w:val="24"/>
        </w:rPr>
        <w:t>1.11</w:t>
      </w:r>
      <w:r>
        <w:rPr>
          <w:rFonts w:ascii="仿宋" w:eastAsia="仿宋" w:hAnsi="仿宋"/>
          <w:szCs w:val="24"/>
        </w:rPr>
        <w:t>.7</w:t>
      </w:r>
      <w:r>
        <w:rPr>
          <w:rFonts w:ascii="仿宋" w:eastAsia="仿宋" w:hAnsi="仿宋"/>
          <w:szCs w:val="24"/>
        </w:rPr>
        <w:t>披露方不保证保密信息的精确性与合理性。</w:t>
      </w:r>
    </w:p>
    <w:p w:rsidR="00FD52F0" w:rsidRDefault="00490F8C">
      <w:pPr>
        <w:wordWrap/>
        <w:spacing w:afterLines="0" w:line="360" w:lineRule="exact"/>
        <w:rPr>
          <w:rFonts w:ascii="仿宋" w:eastAsia="仿宋" w:hAnsi="仿宋"/>
          <w:szCs w:val="24"/>
        </w:rPr>
      </w:pPr>
      <w:r>
        <w:rPr>
          <w:rFonts w:ascii="仿宋" w:eastAsia="仿宋" w:hAnsi="仿宋" w:cs="仿宋_GB2312"/>
          <w:bCs/>
          <w:szCs w:val="24"/>
        </w:rPr>
        <w:t>1.11</w:t>
      </w:r>
      <w:r>
        <w:rPr>
          <w:rFonts w:ascii="仿宋" w:eastAsia="仿宋" w:hAnsi="仿宋"/>
          <w:szCs w:val="24"/>
        </w:rPr>
        <w:t>.8</w:t>
      </w:r>
      <w:r>
        <w:rPr>
          <w:rFonts w:ascii="仿宋" w:eastAsia="仿宋" w:hAnsi="仿宋"/>
          <w:szCs w:val="24"/>
        </w:rPr>
        <w:t>如果接收方得知第三方获得任何保密信息，应当及时书面通知披露方，并向披露方提供掌握的所有相关情况。</w:t>
      </w:r>
    </w:p>
    <w:p w:rsidR="00FD52F0" w:rsidRDefault="00490F8C">
      <w:pPr>
        <w:wordWrap/>
        <w:spacing w:afterLines="0" w:line="360" w:lineRule="exact"/>
        <w:rPr>
          <w:rFonts w:ascii="仿宋" w:eastAsia="仿宋" w:hAnsi="仿宋"/>
        </w:rPr>
      </w:pPr>
      <w:r>
        <w:rPr>
          <w:rFonts w:ascii="仿宋" w:eastAsia="仿宋" w:hAnsi="仿宋" w:cs="仿宋_GB2312"/>
          <w:bCs/>
          <w:szCs w:val="24"/>
        </w:rPr>
        <w:t>1.11</w:t>
      </w:r>
      <w:r>
        <w:rPr>
          <w:rFonts w:ascii="仿宋" w:eastAsia="仿宋" w:hAnsi="仿宋"/>
          <w:szCs w:val="24"/>
        </w:rPr>
        <w:t>.9</w:t>
      </w:r>
      <w:r>
        <w:rPr>
          <w:rFonts w:ascii="仿宋" w:eastAsia="仿宋" w:hAnsi="仿宋" w:hint="eastAsia"/>
        </w:rPr>
        <w:t>对于</w:t>
      </w:r>
      <w:r>
        <w:rPr>
          <w:rFonts w:ascii="仿宋" w:eastAsia="仿宋" w:hAnsi="仿宋" w:hint="eastAsia"/>
          <w:szCs w:val="24"/>
        </w:rPr>
        <w:t>接收方</w:t>
      </w:r>
      <w:r>
        <w:rPr>
          <w:rFonts w:ascii="仿宋" w:eastAsia="仿宋" w:hAnsi="仿宋" w:hint="eastAsia"/>
        </w:rPr>
        <w:t>在本合同签订及履行过程中依法获得的个人信息和重要数据，</w:t>
      </w:r>
      <w:r>
        <w:rPr>
          <w:rFonts w:ascii="仿宋" w:eastAsia="仿宋" w:hAnsi="仿宋" w:hint="eastAsia"/>
          <w:szCs w:val="24"/>
        </w:rPr>
        <w:t>接收方</w:t>
      </w:r>
      <w:r>
        <w:rPr>
          <w:rFonts w:ascii="仿宋" w:eastAsia="仿宋" w:hAnsi="仿宋" w:hint="eastAsia"/>
        </w:rPr>
        <w:t>应当依法在境内存储，且不得</w:t>
      </w:r>
      <w:r>
        <w:rPr>
          <w:rFonts w:ascii="仿宋" w:eastAsia="仿宋" w:hAnsi="仿宋" w:hint="eastAsia"/>
        </w:rPr>
        <w:t>向境外提供。</w:t>
      </w:r>
    </w:p>
    <w:p w:rsidR="00FD52F0" w:rsidRDefault="00490F8C">
      <w:pPr>
        <w:wordWrap/>
        <w:spacing w:afterLines="0" w:line="360" w:lineRule="exact"/>
        <w:rPr>
          <w:rFonts w:ascii="仿宋" w:eastAsia="仿宋" w:hAnsi="仿宋"/>
        </w:rPr>
      </w:pPr>
      <w:r>
        <w:rPr>
          <w:rFonts w:ascii="仿宋" w:eastAsia="仿宋" w:hAnsi="仿宋" w:cs="仿宋_GB2312"/>
          <w:bCs/>
          <w:szCs w:val="24"/>
        </w:rPr>
        <w:t>1.11</w:t>
      </w:r>
      <w:r>
        <w:rPr>
          <w:rFonts w:ascii="仿宋" w:eastAsia="仿宋" w:hAnsi="仿宋"/>
          <w:szCs w:val="24"/>
        </w:rPr>
        <w:t>.10</w:t>
      </w:r>
      <w:r>
        <w:rPr>
          <w:rFonts w:ascii="仿宋" w:eastAsia="仿宋" w:hAnsi="仿宋"/>
          <w:szCs w:val="24"/>
        </w:rPr>
        <w:t>如接收方</w:t>
      </w:r>
      <w:r>
        <w:rPr>
          <w:rFonts w:ascii="仿宋" w:eastAsia="仿宋" w:hAnsi="仿宋" w:hint="eastAsia"/>
        </w:rPr>
        <w:t>违反</w:t>
      </w:r>
      <w:r>
        <w:rPr>
          <w:rFonts w:ascii="仿宋" w:eastAsia="仿宋" w:hAnsi="仿宋" w:hint="eastAsia"/>
          <w:szCs w:val="24"/>
        </w:rPr>
        <w:t>本条约定的，接收方应当</w:t>
      </w:r>
      <w:r>
        <w:rPr>
          <w:rFonts w:ascii="仿宋" w:eastAsia="仿宋" w:hAnsi="仿宋" w:hint="eastAsia"/>
        </w:rPr>
        <w:t>赔偿因此而给</w:t>
      </w:r>
      <w:r>
        <w:rPr>
          <w:rFonts w:ascii="仿宋" w:eastAsia="仿宋" w:hAnsi="仿宋" w:hint="eastAsia"/>
          <w:szCs w:val="24"/>
        </w:rPr>
        <w:t>披露方</w:t>
      </w:r>
      <w:r>
        <w:rPr>
          <w:rFonts w:ascii="仿宋" w:eastAsia="仿宋" w:hAnsi="仿宋" w:hint="eastAsia"/>
        </w:rPr>
        <w:t>造成的一切损失。</w:t>
      </w:r>
    </w:p>
    <w:p w:rsidR="00FD52F0" w:rsidRDefault="00490F8C">
      <w:pPr>
        <w:wordWrap/>
        <w:spacing w:afterLines="0" w:line="360" w:lineRule="exact"/>
        <w:rPr>
          <w:rFonts w:ascii="仿宋" w:eastAsia="仿宋" w:hAnsi="仿宋"/>
          <w:szCs w:val="21"/>
        </w:rPr>
      </w:pPr>
      <w:r>
        <w:rPr>
          <w:rFonts w:ascii="仿宋" w:eastAsia="仿宋" w:hAnsi="仿宋" w:cs="仿宋_GB2312"/>
          <w:bCs/>
          <w:szCs w:val="24"/>
        </w:rPr>
        <w:t>1.11</w:t>
      </w:r>
      <w:r>
        <w:rPr>
          <w:rFonts w:ascii="仿宋" w:eastAsia="仿宋" w:hAnsi="仿宋"/>
        </w:rPr>
        <w:t>.</w:t>
      </w:r>
      <w:r>
        <w:rPr>
          <w:rFonts w:ascii="仿宋" w:eastAsia="仿宋" w:hAnsi="仿宋"/>
          <w:szCs w:val="24"/>
        </w:rPr>
        <w:t>11</w:t>
      </w:r>
      <w:r>
        <w:rPr>
          <w:rFonts w:ascii="仿宋" w:eastAsia="仿宋" w:hAnsi="仿宋" w:hint="eastAsia"/>
        </w:rPr>
        <w:t>本保密条款自保密</w:t>
      </w:r>
      <w:r>
        <w:rPr>
          <w:rFonts w:ascii="仿宋" w:eastAsia="仿宋" w:hAnsi="仿宋" w:hint="eastAsia"/>
          <w:szCs w:val="24"/>
        </w:rPr>
        <w:t>信息</w:t>
      </w:r>
      <w:r>
        <w:rPr>
          <w:rFonts w:ascii="仿宋" w:eastAsia="仿宋" w:hAnsi="仿宋" w:hint="eastAsia"/>
        </w:rPr>
        <w:t>提供或披露之日起至本合同终止或解除后十年内</w:t>
      </w:r>
      <w:r>
        <w:rPr>
          <w:rFonts w:ascii="仿宋" w:eastAsia="仿宋" w:hAnsi="仿宋" w:hint="eastAsia"/>
          <w:szCs w:val="24"/>
        </w:rPr>
        <w:t>持续</w:t>
      </w:r>
      <w:r>
        <w:rPr>
          <w:rFonts w:ascii="仿宋" w:eastAsia="仿宋" w:hAnsi="仿宋" w:hint="eastAsia"/>
        </w:rPr>
        <w:t>有效。</w:t>
      </w:r>
      <w:r>
        <w:rPr>
          <w:rFonts w:ascii="仿宋_GB2312" w:eastAsia="仿宋_GB2312" w:hint="eastAsia"/>
          <w:szCs w:val="24"/>
        </w:rPr>
        <w:t xml:space="preserve"> ]</w:t>
      </w:r>
    </w:p>
    <w:p w:rsidR="00FD52F0" w:rsidRDefault="00490F8C">
      <w:pPr>
        <w:wordWrap/>
        <w:topLinePunct w:val="0"/>
        <w:spacing w:afterLines="0" w:line="360" w:lineRule="exact"/>
        <w:rPr>
          <w:rFonts w:ascii="黑体" w:eastAsia="黑体" w:hAnsi="黑体"/>
          <w:szCs w:val="24"/>
        </w:rPr>
      </w:pPr>
      <w:bookmarkStart w:id="2397" w:name="_Toc27964"/>
      <w:r>
        <w:rPr>
          <w:rFonts w:ascii="黑体" w:eastAsia="黑体" w:hAnsi="黑体"/>
          <w:szCs w:val="24"/>
        </w:rPr>
        <w:t xml:space="preserve">1.13 </w:t>
      </w:r>
      <w:r>
        <w:rPr>
          <w:rFonts w:ascii="黑体" w:eastAsia="黑体" w:hAnsi="黑体" w:hint="eastAsia"/>
          <w:szCs w:val="24"/>
        </w:rPr>
        <w:t>责任限制</w:t>
      </w:r>
      <w:bookmarkEnd w:id="2397"/>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承包人对发包人赔偿责任的最高限额为</w:t>
      </w:r>
      <w:r>
        <w:rPr>
          <w:rFonts w:ascii="仿宋_GB2312" w:eastAsia="仿宋_GB2312" w:hint="eastAsia"/>
          <w:szCs w:val="24"/>
        </w:rPr>
        <w:t>[</w:t>
      </w:r>
      <w:r>
        <w:rPr>
          <w:rFonts w:ascii="仿宋_GB2312" w:eastAsia="仿宋_GB2312" w:hint="eastAsia"/>
          <w:szCs w:val="24"/>
        </w:rPr>
        <w:t>按通用合同条件约定</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bookmarkStart w:id="2398" w:name="_Toc20030"/>
      <w:r>
        <w:rPr>
          <w:rFonts w:ascii="黑体" w:eastAsia="黑体" w:hAnsi="黑体"/>
          <w:szCs w:val="24"/>
        </w:rPr>
        <w:t xml:space="preserve">1.14 </w:t>
      </w:r>
      <w:r>
        <w:rPr>
          <w:rFonts w:ascii="黑体" w:eastAsia="黑体" w:hAnsi="黑体" w:hint="eastAsia"/>
          <w:szCs w:val="24"/>
        </w:rPr>
        <w:t>建筑信息模型技术的应用</w:t>
      </w:r>
      <w:bookmarkEnd w:id="239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关于建筑信息模型技术的开发、使用、存储、传输、交付及费用约定如下：</w:t>
      </w:r>
      <w:r>
        <w:rPr>
          <w:rFonts w:ascii="仿宋_GB2312" w:eastAsia="仿宋_GB2312" w:hint="eastAsia"/>
          <w:szCs w:val="24"/>
        </w:rPr>
        <w:t>[</w:t>
      </w:r>
      <w:r>
        <w:rPr>
          <w:rFonts w:ascii="仿宋_GB2312" w:eastAsia="仿宋_GB2312" w:hint="eastAsia"/>
          <w:szCs w:val="24"/>
        </w:rPr>
        <w:t>开发、使用、存储、传输、交付按国家</w:t>
      </w:r>
      <w:r>
        <w:rPr>
          <w:rFonts w:ascii="仿宋_GB2312" w:eastAsia="仿宋_GB2312"/>
          <w:szCs w:val="24"/>
        </w:rPr>
        <w:t>及广东省、广州市</w:t>
      </w:r>
      <w:r>
        <w:rPr>
          <w:rFonts w:ascii="仿宋_GB2312" w:eastAsia="仿宋_GB2312" w:hint="eastAsia"/>
          <w:szCs w:val="24"/>
        </w:rPr>
        <w:t>规范标准和《发包人要求》执行，费用按合同相关约定</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399" w:name="_Toc31623"/>
      <w:bookmarkStart w:id="2400" w:name="_Toc26905"/>
      <w:bookmarkStart w:id="2401" w:name="_Toc23469"/>
      <w:bookmarkStart w:id="2402" w:name="_Toc26990"/>
      <w:bookmarkStart w:id="2403" w:name="_Toc15261"/>
      <w:bookmarkStart w:id="2404" w:name="_Toc30531"/>
      <w:bookmarkStart w:id="2405" w:name="_Toc32043"/>
      <w:bookmarkStart w:id="2406" w:name="_Toc31759"/>
      <w:bookmarkStart w:id="2407" w:name="_Toc10820"/>
      <w:bookmarkStart w:id="2408" w:name="_Toc54862333"/>
      <w:bookmarkStart w:id="2409" w:name="_Toc12993"/>
      <w:r>
        <w:rPr>
          <w:rFonts w:ascii="黑体" w:eastAsia="黑体" w:hAnsi="黑体" w:hint="eastAsia"/>
          <w:b w:val="0"/>
          <w:bCs/>
          <w:sz w:val="24"/>
          <w:szCs w:val="24"/>
        </w:rPr>
        <w:t>第</w:t>
      </w:r>
      <w:r>
        <w:rPr>
          <w:rFonts w:ascii="黑体" w:eastAsia="黑体" w:hAnsi="黑体"/>
          <w:b w:val="0"/>
          <w:bCs/>
          <w:sz w:val="24"/>
          <w:szCs w:val="24"/>
        </w:rPr>
        <w:t>2</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发包人</w:t>
      </w:r>
      <w:bookmarkEnd w:id="2399"/>
      <w:bookmarkEnd w:id="2400"/>
      <w:bookmarkEnd w:id="2401"/>
      <w:bookmarkEnd w:id="2402"/>
      <w:bookmarkEnd w:id="2403"/>
      <w:bookmarkEnd w:id="2404"/>
      <w:bookmarkEnd w:id="2405"/>
      <w:bookmarkEnd w:id="2406"/>
      <w:bookmarkEnd w:id="2407"/>
      <w:bookmarkEnd w:id="2408"/>
      <w:bookmarkEnd w:id="2409"/>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2.2 </w:t>
      </w:r>
      <w:r>
        <w:rPr>
          <w:rFonts w:ascii="黑体" w:eastAsia="黑体" w:hAnsi="黑体" w:hint="eastAsia"/>
          <w:szCs w:val="24"/>
        </w:rPr>
        <w:t>提供施工现场和工作条件</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2.2.1 </w:t>
      </w:r>
      <w:r>
        <w:rPr>
          <w:rFonts w:ascii="仿宋_GB2312" w:eastAsia="仿宋_GB2312" w:hint="eastAsia"/>
          <w:szCs w:val="24"/>
        </w:rPr>
        <w:t>提供施工现场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关于发包人提供施工现场的范围和期限：</w:t>
      </w:r>
      <w:r>
        <w:rPr>
          <w:rFonts w:ascii="仿宋_GB2312" w:eastAsia="仿宋_GB2312" w:hint="eastAsia"/>
          <w:szCs w:val="24"/>
        </w:rPr>
        <w:t>[</w:t>
      </w:r>
      <w:r>
        <w:rPr>
          <w:rFonts w:ascii="仿宋_GB2312" w:eastAsia="仿宋_GB2312" w:hint="eastAsia"/>
          <w:szCs w:val="24"/>
        </w:rPr>
        <w:t>开始现场施工前</w:t>
      </w:r>
      <w:r>
        <w:rPr>
          <w:rFonts w:ascii="仿宋_GB2312" w:eastAsia="仿宋_GB2312" w:hint="eastAsia"/>
          <w:szCs w:val="24"/>
        </w:rPr>
        <w:t>7</w:t>
      </w:r>
      <w:r>
        <w:rPr>
          <w:rFonts w:ascii="仿宋_GB2312" w:eastAsia="仿宋_GB2312" w:hint="eastAsia"/>
          <w:szCs w:val="24"/>
        </w:rPr>
        <w:t>天</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2.2.2 </w:t>
      </w:r>
      <w:r>
        <w:rPr>
          <w:rFonts w:ascii="仿宋_GB2312" w:eastAsia="仿宋_GB2312" w:hint="eastAsia"/>
          <w:szCs w:val="24"/>
        </w:rPr>
        <w:t>提供工作条件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关于发包人应负责提供的工作条件包括：</w:t>
      </w:r>
      <w:r>
        <w:rPr>
          <w:rFonts w:ascii="仿宋_GB2312" w:eastAsia="仿宋_GB2312" w:hint="eastAsia"/>
          <w:szCs w:val="24"/>
        </w:rPr>
        <w:t xml:space="preserve">[ </w:t>
      </w:r>
    </w:p>
    <w:p w:rsidR="00FD52F0" w:rsidRDefault="00490F8C">
      <w:pPr>
        <w:wordWrap/>
        <w:topLinePunct w:val="0"/>
        <w:spacing w:afterLines="0" w:line="360" w:lineRule="exact"/>
        <w:rPr>
          <w:rFonts w:ascii="仿宋" w:eastAsia="仿宋" w:hAnsi="仿宋"/>
          <w:szCs w:val="24"/>
        </w:rPr>
      </w:pPr>
      <w:r>
        <w:rPr>
          <w:rFonts w:ascii="仿宋" w:eastAsia="仿宋" w:hAnsi="仿宋" w:hint="eastAsia"/>
          <w:szCs w:val="24"/>
        </w:rPr>
        <w:t>（</w:t>
      </w:r>
      <w:r>
        <w:rPr>
          <w:rFonts w:ascii="仿宋" w:eastAsia="仿宋" w:hAnsi="仿宋"/>
          <w:szCs w:val="24"/>
        </w:rPr>
        <w:t>1</w:t>
      </w:r>
      <w:r>
        <w:rPr>
          <w:rFonts w:ascii="仿宋" w:eastAsia="仿宋" w:hAnsi="仿宋"/>
          <w:szCs w:val="24"/>
        </w:rPr>
        <w:t>）</w:t>
      </w:r>
      <w:r>
        <w:rPr>
          <w:rFonts w:ascii="仿宋" w:eastAsia="仿宋" w:hAnsi="仿宋" w:hint="eastAsia"/>
          <w:szCs w:val="24"/>
        </w:rPr>
        <w:t>临时用水、用电：施工红线范围外到红线范围内临时用水、临时用电接驳点的工程内容，由承包人负责实施，发包人承担所需费用，具体接驳方案由承包人出具设计图纸、经政府部门和发包人审批后才能实施。</w:t>
      </w:r>
    </w:p>
    <w:p w:rsidR="00FD52F0" w:rsidRDefault="00490F8C">
      <w:pPr>
        <w:wordWrap/>
        <w:topLinePunct w:val="0"/>
        <w:spacing w:afterLines="0" w:line="360" w:lineRule="exact"/>
        <w:rPr>
          <w:rFonts w:ascii="仿宋" w:eastAsia="仿宋" w:hAnsi="仿宋"/>
          <w:szCs w:val="24"/>
        </w:rPr>
      </w:pPr>
      <w:r>
        <w:rPr>
          <w:rFonts w:ascii="仿宋" w:eastAsia="仿宋" w:hAnsi="仿宋" w:hint="eastAsia"/>
          <w:szCs w:val="24"/>
        </w:rPr>
        <w:t>（</w:t>
      </w:r>
      <w:r>
        <w:rPr>
          <w:rFonts w:ascii="仿宋" w:eastAsia="仿宋" w:hAnsi="仿宋"/>
          <w:szCs w:val="24"/>
        </w:rPr>
        <w:t>2</w:t>
      </w:r>
      <w:r>
        <w:rPr>
          <w:rFonts w:ascii="仿宋" w:eastAsia="仿宋" w:hAnsi="仿宋"/>
          <w:szCs w:val="24"/>
        </w:rPr>
        <w:t>）通讯线路：由承包人自行解决及承担费用。</w:t>
      </w:r>
    </w:p>
    <w:p w:rsidR="00FD52F0" w:rsidRDefault="00490F8C">
      <w:pPr>
        <w:wordWrap/>
        <w:topLinePunct w:val="0"/>
        <w:spacing w:afterLines="0" w:line="360" w:lineRule="exact"/>
        <w:rPr>
          <w:rFonts w:ascii="仿宋" w:eastAsia="仿宋" w:hAnsi="仿宋"/>
          <w:szCs w:val="24"/>
        </w:rPr>
      </w:pPr>
      <w:r>
        <w:rPr>
          <w:rFonts w:ascii="仿宋" w:eastAsia="仿宋" w:hAnsi="仿宋" w:hint="eastAsia"/>
          <w:szCs w:val="24"/>
        </w:rPr>
        <w:lastRenderedPageBreak/>
        <w:t>（</w:t>
      </w:r>
      <w:r>
        <w:rPr>
          <w:rFonts w:ascii="仿宋" w:eastAsia="仿宋" w:hAnsi="仿宋"/>
          <w:szCs w:val="24"/>
        </w:rPr>
        <w:t>3</w:t>
      </w:r>
      <w:r>
        <w:rPr>
          <w:rFonts w:ascii="仿宋" w:eastAsia="仿宋" w:hAnsi="仿宋"/>
          <w:szCs w:val="24"/>
        </w:rPr>
        <w:t>）大小地块临时围墙：由承包人负责实施，发包人承担所需费用，具体实施方案</w:t>
      </w:r>
      <w:r>
        <w:rPr>
          <w:rFonts w:ascii="仿宋" w:eastAsia="仿宋" w:hAnsi="仿宋" w:hint="eastAsia"/>
          <w:szCs w:val="24"/>
        </w:rPr>
        <w:t>由承包人出具设计图纸、经发包人审批后才能实施。</w:t>
      </w:r>
    </w:p>
    <w:p w:rsidR="00FD52F0" w:rsidRDefault="00490F8C">
      <w:pPr>
        <w:wordWrap/>
        <w:topLinePunct w:val="0"/>
        <w:spacing w:afterLines="0" w:line="360" w:lineRule="exact"/>
        <w:rPr>
          <w:rFonts w:ascii="仿宋" w:eastAsia="仿宋" w:hAnsi="仿宋"/>
        </w:rPr>
      </w:pPr>
      <w:r>
        <w:rPr>
          <w:rFonts w:ascii="仿宋" w:eastAsia="仿宋" w:hAnsi="仿宋" w:hint="eastAsia"/>
          <w:szCs w:val="24"/>
        </w:rPr>
        <w:t>（</w:t>
      </w:r>
      <w:r>
        <w:rPr>
          <w:rFonts w:ascii="仿宋" w:eastAsia="仿宋" w:hAnsi="仿宋"/>
          <w:szCs w:val="24"/>
        </w:rPr>
        <w:t>4</w:t>
      </w:r>
      <w:r>
        <w:rPr>
          <w:rFonts w:ascii="仿宋" w:eastAsia="仿宋" w:hAnsi="仿宋" w:hint="eastAsia"/>
          <w:szCs w:val="24"/>
        </w:rPr>
        <w:t>）红线范围外临时道路：如根据现场情况需要建设临时道路，该部分工程内容由承包人负责实施，发包人承担所需费用，具体实施方案由承包人出具设计图纸、经政府部门和发包人审批后才能实施。</w:t>
      </w:r>
    </w:p>
    <w:p w:rsidR="00FD52F0" w:rsidRDefault="00490F8C">
      <w:pPr>
        <w:wordWrap/>
        <w:topLinePunct w:val="0"/>
        <w:spacing w:afterLines="0" w:line="360" w:lineRule="exact"/>
        <w:rPr>
          <w:rFonts w:ascii="仿宋_GB2312" w:eastAsia="仿宋_GB2312"/>
          <w:szCs w:val="24"/>
        </w:rPr>
      </w:pPr>
      <w:r>
        <w:rPr>
          <w:rFonts w:ascii="仿宋" w:eastAsia="仿宋" w:hAnsi="仿宋" w:hint="eastAsia"/>
          <w:szCs w:val="24"/>
        </w:rPr>
        <w:t>（</w:t>
      </w:r>
      <w:r>
        <w:rPr>
          <w:rFonts w:ascii="仿宋" w:eastAsia="仿宋" w:hAnsi="仿宋" w:hint="eastAsia"/>
          <w:szCs w:val="24"/>
        </w:rPr>
        <w:t>5</w:t>
      </w:r>
      <w:r>
        <w:rPr>
          <w:rFonts w:ascii="仿宋" w:eastAsia="仿宋" w:hAnsi="仿宋" w:hint="eastAsia"/>
          <w:szCs w:val="24"/>
        </w:rPr>
        <w:t>）临时设施（含现场办公生活设施等）不一定有条件设置在施工红线范围内（小地块</w:t>
      </w:r>
      <w:r>
        <w:rPr>
          <w:rFonts w:ascii="仿宋" w:eastAsia="仿宋" w:hAnsi="仿宋"/>
          <w:szCs w:val="24"/>
        </w:rPr>
        <w:t>50</w:t>
      </w:r>
      <w:r>
        <w:rPr>
          <w:rFonts w:ascii="仿宋" w:eastAsia="仿宋" w:hAnsi="仿宋"/>
          <w:szCs w:val="24"/>
        </w:rPr>
        <w:t>亩区域），因此增加的临时设施费用或其他相关成本由承包人自行承担，发包人不再给予其他费用补偿。如承包人需在大地块做临时板房，临水临电及路口接驳等</w:t>
      </w:r>
      <w:r>
        <w:rPr>
          <w:rFonts w:ascii="仿宋" w:eastAsia="仿宋" w:hAnsi="仿宋" w:hint="eastAsia"/>
          <w:szCs w:val="24"/>
        </w:rPr>
        <w:t>所有内容由承包人自行负责解决并承担费用</w:t>
      </w:r>
      <w:r>
        <w:rPr>
          <w:rFonts w:ascii="仿宋" w:eastAsia="仿宋" w:hAnsi="仿宋" w:hint="eastAsia"/>
          <w:szCs w:val="24"/>
        </w:rPr>
        <w:t xml:space="preserve"> </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2.3 </w:t>
      </w:r>
      <w:r>
        <w:rPr>
          <w:rFonts w:ascii="黑体" w:eastAsia="黑体" w:hAnsi="黑体" w:hint="eastAsia"/>
          <w:szCs w:val="24"/>
        </w:rPr>
        <w:t>提供基</w:t>
      </w:r>
      <w:r>
        <w:rPr>
          <w:rFonts w:ascii="黑体" w:eastAsia="黑体" w:hAnsi="黑体" w:hint="eastAsia"/>
          <w:szCs w:val="24"/>
        </w:rPr>
        <w:t>础资料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关于发包人应提供的基础资料的范围和期限：</w:t>
      </w:r>
      <w:r>
        <w:rPr>
          <w:rFonts w:ascii="仿宋_GB2312" w:eastAsia="仿宋_GB2312" w:hint="eastAsia"/>
          <w:szCs w:val="24"/>
        </w:rPr>
        <w:t>[</w:t>
      </w:r>
      <w:r>
        <w:rPr>
          <w:rFonts w:ascii="仿宋_GB2312" w:eastAsia="仿宋_GB2312" w:hint="eastAsia"/>
          <w:szCs w:val="24"/>
        </w:rPr>
        <w:t>开始工作前提供</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2.5 </w:t>
      </w:r>
      <w:r>
        <w:rPr>
          <w:rFonts w:ascii="黑体" w:eastAsia="黑体" w:hAnsi="黑体" w:hint="eastAsia"/>
          <w:szCs w:val="24"/>
        </w:rPr>
        <w:t>支付合同价款</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2.5.2 </w:t>
      </w:r>
      <w:r>
        <w:rPr>
          <w:rFonts w:ascii="仿宋_GB2312" w:eastAsia="仿宋_GB2312" w:hint="eastAsia"/>
          <w:szCs w:val="24"/>
        </w:rPr>
        <w:t>发包人提供资金来源证明及资金安排的期限要求：</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2.5.3 </w:t>
      </w:r>
      <w:r>
        <w:rPr>
          <w:rFonts w:ascii="仿宋_GB2312" w:eastAsia="仿宋_GB2312" w:hint="eastAsia"/>
          <w:szCs w:val="24"/>
        </w:rPr>
        <w:t>发包人提供支付担保的形式、期限、金额（或比例）：</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担保的形式：银行保函。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担保的期限；有效期从提供支付担保之日起至发包人根据本合同约定支付完除质量保证金以外的全部工程结算款项之日止。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担保的金额：签约合同价（扣除发包人提供担保前已支付的工程款）的</w:t>
      </w:r>
      <w:r>
        <w:rPr>
          <w:rFonts w:ascii="仿宋_GB2312" w:eastAsia="仿宋_GB2312"/>
          <w:szCs w:val="24"/>
        </w:rPr>
        <w:t xml:space="preserve"> 10%</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办理时限：在取得施工许可证</w:t>
      </w:r>
      <w:r>
        <w:rPr>
          <w:rFonts w:ascii="仿宋_GB2312" w:eastAsia="仿宋_GB2312"/>
          <w:szCs w:val="24"/>
        </w:rPr>
        <w:t>1</w:t>
      </w:r>
      <w:r>
        <w:rPr>
          <w:rFonts w:ascii="仿宋_GB2312" w:eastAsia="仿宋_GB2312"/>
          <w:szCs w:val="24"/>
        </w:rPr>
        <w:t>个月内</w:t>
      </w:r>
      <w:r>
        <w:rPr>
          <w:rFonts w:ascii="仿宋_GB2312" w:eastAsia="仿宋_GB2312" w:hint="eastAsia"/>
          <w:szCs w:val="24"/>
        </w:rPr>
        <w:t>提供</w:t>
      </w:r>
      <w:r>
        <w:rPr>
          <w:rFonts w:ascii="仿宋_GB2312" w:eastAsia="仿宋_GB2312" w:hint="eastAsia"/>
          <w:szCs w:val="24"/>
        </w:rPr>
        <w:t xml:space="preserve"> </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2.7 </w:t>
      </w:r>
      <w:r>
        <w:rPr>
          <w:rFonts w:ascii="黑体" w:eastAsia="黑体" w:hAnsi="黑体" w:hint="eastAsia"/>
          <w:szCs w:val="24"/>
        </w:rPr>
        <w:t>其他义务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发包人应履行的其他义务：</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410" w:name="_Toc18264"/>
      <w:bookmarkStart w:id="2411" w:name="_Toc18837"/>
      <w:bookmarkStart w:id="2412" w:name="_Toc3245"/>
      <w:bookmarkStart w:id="2413" w:name="_Toc9600"/>
      <w:bookmarkStart w:id="2414" w:name="_Toc9065"/>
      <w:bookmarkStart w:id="2415" w:name="_Toc23410"/>
      <w:bookmarkStart w:id="2416" w:name="_Toc10198"/>
      <w:bookmarkStart w:id="2417" w:name="_Toc54862334"/>
      <w:bookmarkStart w:id="2418" w:name="_Toc15806"/>
      <w:bookmarkStart w:id="2419" w:name="_Toc22330"/>
      <w:bookmarkStart w:id="2420" w:name="_Toc28311"/>
      <w:r>
        <w:rPr>
          <w:rFonts w:ascii="黑体" w:eastAsia="黑体" w:hAnsi="黑体" w:hint="eastAsia"/>
          <w:b w:val="0"/>
          <w:bCs/>
          <w:sz w:val="24"/>
          <w:szCs w:val="24"/>
        </w:rPr>
        <w:t>第</w:t>
      </w:r>
      <w:r>
        <w:rPr>
          <w:rFonts w:ascii="黑体" w:eastAsia="黑体" w:hAnsi="黑体"/>
          <w:b w:val="0"/>
          <w:bCs/>
          <w:sz w:val="24"/>
          <w:szCs w:val="24"/>
        </w:rPr>
        <w:t>3</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发包人的管理</w:t>
      </w:r>
      <w:bookmarkEnd w:id="2410"/>
      <w:bookmarkEnd w:id="2411"/>
      <w:bookmarkEnd w:id="2412"/>
      <w:bookmarkEnd w:id="2413"/>
      <w:bookmarkEnd w:id="2414"/>
      <w:bookmarkEnd w:id="2415"/>
      <w:bookmarkEnd w:id="2416"/>
      <w:bookmarkEnd w:id="2417"/>
      <w:bookmarkEnd w:id="2418"/>
      <w:bookmarkEnd w:id="2419"/>
      <w:bookmarkEnd w:id="2420"/>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3.1 </w:t>
      </w:r>
      <w:r>
        <w:rPr>
          <w:rFonts w:ascii="黑体" w:eastAsia="黑体" w:hAnsi="黑体" w:hint="eastAsia"/>
          <w:szCs w:val="24"/>
        </w:rPr>
        <w:t>发包人代表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发包人代表的姓名：</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发包人代表的身份证号：</w:t>
      </w:r>
      <w:r>
        <w:rPr>
          <w:rFonts w:ascii="仿宋_GB2312" w:eastAsia="仿宋_GB2312" w:hint="eastAsia"/>
          <w:szCs w:val="24"/>
        </w:rPr>
        <w:t>[</w:t>
      </w:r>
      <w:r>
        <w:rPr>
          <w:rFonts w:ascii="仿宋_GB2312" w:eastAsia="仿宋_GB2312"/>
          <w:szCs w:val="24"/>
        </w:rPr>
        <w:t xml:space="preserve"> /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发包人代表的职务：</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发包人代表的联系电话：</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发包人代表的电子邮箱：</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发包人代表的通信地址：</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发包人对发包人代表的授权范围如下：</w:t>
      </w:r>
      <w:r>
        <w:rPr>
          <w:rFonts w:ascii="仿宋_GB2312" w:eastAsia="仿宋_GB2312" w:hint="eastAsia"/>
          <w:szCs w:val="24"/>
        </w:rPr>
        <w:t>[</w:t>
      </w:r>
      <w:r>
        <w:rPr>
          <w:rFonts w:ascii="仿宋_GB2312" w:eastAsia="仿宋_GB2312" w:hint="eastAsia"/>
          <w:szCs w:val="24"/>
        </w:rPr>
        <w:t>建设过程全方位的管理协调和处理好各方的关系，负责项目建设前、中、后期各项工程进度、质量、安全、造价、验收等工程相关工作的推进及监管工作，对项目合同、职业健康安全与环境、信息进行管理，审核确认现场有关经</w:t>
      </w:r>
      <w:r>
        <w:rPr>
          <w:rFonts w:ascii="仿宋_GB2312" w:eastAsia="仿宋_GB2312" w:hint="eastAsia"/>
          <w:szCs w:val="24"/>
        </w:rPr>
        <w:t>济和技术方面的签证，与本工程相关的文件、资料须由发包人签字盖章确认后方可生效</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发包人代表的职责：</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3.2 </w:t>
      </w:r>
      <w:r>
        <w:rPr>
          <w:rFonts w:ascii="黑体" w:eastAsia="黑体" w:hAnsi="黑体" w:hint="eastAsia"/>
          <w:szCs w:val="24"/>
        </w:rPr>
        <w:t>发包人人员</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发包人人员姓名：</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发包人人员职务：</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lastRenderedPageBreak/>
        <w:t>发包人人员职责：</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3.3 </w:t>
      </w:r>
      <w:r>
        <w:rPr>
          <w:rFonts w:ascii="黑体" w:eastAsia="黑体" w:hAnsi="黑体" w:hint="eastAsia"/>
          <w:szCs w:val="24"/>
        </w:rPr>
        <w:t>工程师</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szCs w:val="24"/>
        </w:rPr>
        <w:t xml:space="preserve">.3.1 </w:t>
      </w:r>
      <w:r>
        <w:rPr>
          <w:rFonts w:ascii="仿宋_GB2312" w:eastAsia="仿宋_GB2312" w:hint="eastAsia"/>
          <w:szCs w:val="24"/>
        </w:rPr>
        <w:t>发包人授权专业第三方进行监督管理，具体如下：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w:t>
      </w:r>
      <w:r>
        <w:rPr>
          <w:rFonts w:ascii="仿宋_GB2312" w:eastAsia="仿宋_GB2312" w:hint="eastAsia"/>
          <w:szCs w:val="24"/>
        </w:rPr>
        <w:t>）负责工程项目的监理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监理人：</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，任命</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为监理工程师；工程师监督管理范围、内容：</w:t>
      </w:r>
      <w:r>
        <w:rPr>
          <w:rFonts w:ascii="仿宋_GB2312" w:eastAsia="仿宋_GB2312" w:hint="eastAsia"/>
          <w:szCs w:val="24"/>
        </w:rPr>
        <w:t>[</w:t>
      </w:r>
      <w:r>
        <w:rPr>
          <w:rFonts w:ascii="仿宋_GB2312" w:eastAsia="仿宋_GB2312" w:hint="eastAsia"/>
          <w:szCs w:val="24"/>
        </w:rPr>
        <w:t>按相应服务合同约定</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szCs w:val="24"/>
        </w:rPr>
        <w:t>2</w:t>
      </w:r>
      <w:r>
        <w:rPr>
          <w:rFonts w:ascii="仿宋_GB2312" w:eastAsia="仿宋_GB2312"/>
          <w:szCs w:val="24"/>
        </w:rPr>
        <w:t>）负责工程项目的全过程造价咨询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造价</w:t>
      </w:r>
      <w:r>
        <w:rPr>
          <w:rFonts w:ascii="仿宋_GB2312" w:eastAsia="仿宋_GB2312"/>
          <w:szCs w:val="24"/>
        </w:rPr>
        <w:t>咨询人：</w:t>
      </w:r>
      <w:r>
        <w:rPr>
          <w:rFonts w:ascii="仿宋_GB2312" w:eastAsia="仿宋_GB2312"/>
          <w:szCs w:val="24"/>
        </w:rPr>
        <w:t>[  ]</w:t>
      </w:r>
      <w:r>
        <w:rPr>
          <w:rFonts w:ascii="仿宋_GB2312" w:eastAsia="仿宋_GB2312"/>
          <w:szCs w:val="24"/>
        </w:rPr>
        <w:t>，任命</w:t>
      </w:r>
      <w:r>
        <w:rPr>
          <w:rFonts w:ascii="仿宋_GB2312" w:eastAsia="仿宋_GB2312"/>
          <w:szCs w:val="24"/>
        </w:rPr>
        <w:t>[  ]</w:t>
      </w:r>
      <w:r>
        <w:rPr>
          <w:rFonts w:ascii="仿宋_GB2312" w:eastAsia="仿宋_GB2312"/>
          <w:szCs w:val="24"/>
        </w:rPr>
        <w:t>为</w:t>
      </w:r>
      <w:r>
        <w:rPr>
          <w:rFonts w:ascii="仿宋_GB2312" w:eastAsia="仿宋_GB2312" w:hint="eastAsia"/>
          <w:szCs w:val="24"/>
        </w:rPr>
        <w:t>造价</w:t>
      </w:r>
      <w:r>
        <w:rPr>
          <w:rFonts w:ascii="仿宋_GB2312" w:eastAsia="仿宋_GB2312"/>
          <w:szCs w:val="24"/>
        </w:rPr>
        <w:t>工程师；工程师监督管理范围、内容：</w:t>
      </w:r>
      <w:r>
        <w:rPr>
          <w:rFonts w:ascii="仿宋_GB2312" w:eastAsia="仿宋_GB2312"/>
          <w:szCs w:val="24"/>
        </w:rPr>
        <w:t>[</w:t>
      </w:r>
      <w:r>
        <w:rPr>
          <w:rFonts w:ascii="仿宋_GB2312" w:eastAsia="仿宋_GB2312"/>
          <w:szCs w:val="24"/>
        </w:rPr>
        <w:t>按相应服务合同约定</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）负责工程项目的全过程跟踪审计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审计单位：</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，任命</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为</w:t>
      </w:r>
      <w:r>
        <w:rPr>
          <w:rFonts w:ascii="仿宋_GB2312" w:eastAsia="仿宋_GB2312"/>
          <w:szCs w:val="24"/>
        </w:rPr>
        <w:t>审计</w:t>
      </w:r>
      <w:r>
        <w:rPr>
          <w:rFonts w:ascii="仿宋_GB2312" w:eastAsia="仿宋_GB2312" w:hint="eastAsia"/>
          <w:szCs w:val="24"/>
        </w:rPr>
        <w:t>师；</w:t>
      </w:r>
      <w:r>
        <w:rPr>
          <w:rFonts w:ascii="仿宋_GB2312" w:eastAsia="仿宋_GB2312"/>
          <w:szCs w:val="24"/>
        </w:rPr>
        <w:t>审计师</w:t>
      </w:r>
      <w:r>
        <w:rPr>
          <w:rFonts w:ascii="仿宋_GB2312" w:eastAsia="仿宋_GB2312" w:hint="eastAsia"/>
          <w:szCs w:val="24"/>
        </w:rPr>
        <w:t>监督管理范围、内容：</w:t>
      </w:r>
      <w:r>
        <w:rPr>
          <w:rFonts w:ascii="仿宋_GB2312" w:eastAsia="仿宋_GB2312" w:hint="eastAsia"/>
          <w:szCs w:val="24"/>
        </w:rPr>
        <w:t>[</w:t>
      </w:r>
      <w:r>
        <w:rPr>
          <w:rFonts w:ascii="仿宋_GB2312" w:eastAsia="仿宋_GB2312" w:hint="eastAsia"/>
          <w:szCs w:val="24"/>
        </w:rPr>
        <w:t>按相应服务合同约定</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3.6 </w:t>
      </w:r>
      <w:r>
        <w:rPr>
          <w:rFonts w:ascii="黑体" w:eastAsia="黑体" w:hAnsi="黑体" w:hint="eastAsia"/>
          <w:szCs w:val="24"/>
        </w:rPr>
        <w:t>商定或确定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szCs w:val="24"/>
        </w:rPr>
        <w:t xml:space="preserve">.6.2 </w:t>
      </w:r>
      <w:r>
        <w:rPr>
          <w:rFonts w:ascii="仿宋_GB2312" w:eastAsia="仿宋_GB2312"/>
          <w:szCs w:val="24"/>
        </w:rPr>
        <w:t>关于</w:t>
      </w:r>
      <w:r>
        <w:rPr>
          <w:rFonts w:ascii="仿宋_GB2312" w:eastAsia="仿宋_GB2312" w:hint="eastAsia"/>
          <w:szCs w:val="24"/>
        </w:rPr>
        <w:t>商定</w:t>
      </w:r>
      <w:r>
        <w:rPr>
          <w:rFonts w:ascii="仿宋_GB2312" w:eastAsia="仿宋_GB2312"/>
          <w:szCs w:val="24"/>
        </w:rPr>
        <w:t>时间限制的具体约定：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3.6.3 </w:t>
      </w:r>
      <w:r>
        <w:rPr>
          <w:rFonts w:ascii="仿宋_GB2312" w:eastAsia="仿宋_GB2312"/>
          <w:szCs w:val="24"/>
        </w:rPr>
        <w:t>关于</w:t>
      </w:r>
      <w:r>
        <w:rPr>
          <w:rFonts w:ascii="仿宋_GB2312" w:eastAsia="仿宋_GB2312" w:hint="eastAsia"/>
          <w:szCs w:val="24"/>
        </w:rPr>
        <w:t>商定或确定</w:t>
      </w:r>
      <w:r>
        <w:rPr>
          <w:rFonts w:ascii="仿宋_GB2312" w:eastAsia="仿宋_GB2312"/>
          <w:szCs w:val="24"/>
        </w:rPr>
        <w:t>效力的具体约定：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r>
        <w:rPr>
          <w:rFonts w:ascii="仿宋_GB2312" w:eastAsia="仿宋_GB2312"/>
          <w:szCs w:val="24"/>
        </w:rPr>
        <w:t>关于对</w:t>
      </w:r>
      <w:r>
        <w:rPr>
          <w:rFonts w:ascii="仿宋_GB2312" w:eastAsia="仿宋_GB2312" w:hint="eastAsia"/>
          <w:szCs w:val="24"/>
        </w:rPr>
        <w:t>工程师的确定提出异议</w:t>
      </w:r>
      <w:r>
        <w:rPr>
          <w:rFonts w:ascii="仿宋_GB2312" w:eastAsia="仿宋_GB2312"/>
          <w:szCs w:val="24"/>
        </w:rPr>
        <w:t>的具体约定：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3.7 </w:t>
      </w:r>
      <w:r>
        <w:rPr>
          <w:rFonts w:ascii="黑体" w:eastAsia="黑体" w:hAnsi="黑体" w:hint="eastAsia"/>
          <w:szCs w:val="24"/>
        </w:rPr>
        <w:t>会议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szCs w:val="24"/>
        </w:rPr>
        <w:t xml:space="preserve">.7.1 </w:t>
      </w:r>
      <w:r>
        <w:rPr>
          <w:rFonts w:ascii="仿宋_GB2312" w:eastAsia="仿宋_GB2312"/>
          <w:szCs w:val="24"/>
        </w:rPr>
        <w:t>关于召开会议</w:t>
      </w:r>
      <w:r>
        <w:rPr>
          <w:rFonts w:ascii="仿宋_GB2312" w:eastAsia="仿宋_GB2312" w:hint="eastAsia"/>
          <w:szCs w:val="24"/>
        </w:rPr>
        <w:t>的具体约定：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szCs w:val="24"/>
        </w:rPr>
        <w:t xml:space="preserve">.7.2 </w:t>
      </w:r>
      <w:r>
        <w:rPr>
          <w:rFonts w:ascii="仿宋_GB2312" w:eastAsia="仿宋_GB2312" w:hint="eastAsia"/>
          <w:szCs w:val="24"/>
        </w:rPr>
        <w:t>关于保存和提供会议纪要</w:t>
      </w:r>
      <w:r>
        <w:rPr>
          <w:rFonts w:ascii="仿宋_GB2312" w:eastAsia="仿宋_GB2312"/>
          <w:szCs w:val="24"/>
        </w:rPr>
        <w:t>的具体约定：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421" w:name="_Toc54862335"/>
      <w:bookmarkStart w:id="2422" w:name="_Toc31567"/>
      <w:bookmarkStart w:id="2423" w:name="_Toc27869"/>
      <w:bookmarkStart w:id="2424" w:name="_Toc27208"/>
      <w:bookmarkStart w:id="2425" w:name="_Toc8057"/>
      <w:bookmarkStart w:id="2426" w:name="_Toc12618"/>
      <w:bookmarkStart w:id="2427" w:name="_Toc907"/>
      <w:bookmarkStart w:id="2428" w:name="_Toc16122"/>
      <w:bookmarkStart w:id="2429" w:name="_Toc1777"/>
      <w:bookmarkStart w:id="2430" w:name="_Toc26742"/>
      <w:bookmarkStart w:id="2431" w:name="_Toc26453"/>
      <w:r>
        <w:rPr>
          <w:rFonts w:ascii="黑体" w:eastAsia="黑体" w:hAnsi="黑体" w:hint="eastAsia"/>
          <w:b w:val="0"/>
          <w:bCs/>
          <w:sz w:val="24"/>
          <w:szCs w:val="24"/>
        </w:rPr>
        <w:t>第</w:t>
      </w:r>
      <w:r>
        <w:rPr>
          <w:rFonts w:ascii="黑体" w:eastAsia="黑体" w:hAnsi="黑体"/>
          <w:b w:val="0"/>
          <w:bCs/>
          <w:sz w:val="24"/>
          <w:szCs w:val="24"/>
        </w:rPr>
        <w:t>4</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承包人</w:t>
      </w:r>
      <w:bookmarkEnd w:id="2421"/>
      <w:bookmarkEnd w:id="2422"/>
      <w:bookmarkEnd w:id="2423"/>
      <w:bookmarkEnd w:id="2424"/>
      <w:bookmarkEnd w:id="2425"/>
      <w:bookmarkEnd w:id="2426"/>
      <w:bookmarkEnd w:id="2427"/>
      <w:bookmarkEnd w:id="2428"/>
      <w:bookmarkEnd w:id="2429"/>
      <w:bookmarkEnd w:id="2430"/>
      <w:bookmarkEnd w:id="2431"/>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4.1 </w:t>
      </w:r>
      <w:r>
        <w:rPr>
          <w:rFonts w:ascii="黑体" w:eastAsia="黑体" w:hAnsi="黑体" w:hint="eastAsia"/>
          <w:szCs w:val="24"/>
        </w:rPr>
        <w:t>承包人的一般义务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承包人应履行的其他义务：</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w:t>
      </w:r>
      <w:r>
        <w:rPr>
          <w:rFonts w:ascii="仿宋_GB2312" w:eastAsia="仿宋_GB2312" w:hint="eastAsia"/>
          <w:szCs w:val="24"/>
        </w:rPr>
        <w:t>）承包人应当对其承包的全部建设工程质量负责，分包不免除承包人对全部建设工程所负的质量责任。分包单位对其分包工程的质量向总承包单位负责，承包人与分包单位对分包工程的质量承担连带责任。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承包人、总承包项目经理依法承担质量终身责任。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2</w:t>
      </w:r>
      <w:r>
        <w:rPr>
          <w:rFonts w:ascii="仿宋_GB2312" w:eastAsia="仿宋_GB2312" w:hint="eastAsia"/>
          <w:szCs w:val="24"/>
        </w:rPr>
        <w:t>）承包人对施工现场的安全生产负总责。分包单位应当服从承包人的安全生产管理，分包单位不服从管理导致生产安全事故的，由分包单位承担主要责任，分包不免除承包人的安全责任。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3</w:t>
      </w:r>
      <w:r>
        <w:rPr>
          <w:rFonts w:ascii="仿宋_GB2312" w:eastAsia="仿宋_GB2312" w:hint="eastAsia"/>
          <w:szCs w:val="24"/>
        </w:rPr>
        <w:t>）承包人对工期全面负责。承包人应当对项目总进度和各阶段</w:t>
      </w:r>
      <w:r>
        <w:rPr>
          <w:rFonts w:ascii="仿宋_GB2312" w:eastAsia="仿宋_GB2312"/>
          <w:szCs w:val="24"/>
        </w:rPr>
        <w:t>的进度</w:t>
      </w:r>
      <w:r>
        <w:rPr>
          <w:rFonts w:ascii="仿宋_GB2312" w:eastAsia="仿宋_GB2312"/>
          <w:szCs w:val="24"/>
        </w:rPr>
        <w:t>进行管理，通过设计、采购、施工、试运行各阶段的协调、配合与合理交叉，科学制定、实施、控制进度计划，确保工程按期竣工。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4</w:t>
      </w:r>
      <w:r>
        <w:rPr>
          <w:rFonts w:ascii="仿宋_GB2312" w:eastAsia="仿宋_GB2312" w:hint="eastAsia"/>
          <w:szCs w:val="24"/>
        </w:rPr>
        <w:t>）承包人应当在施工现场设立项目管理机构，设置施工项目经理以及技</w:t>
      </w:r>
      <w:r>
        <w:rPr>
          <w:rFonts w:ascii="仿宋_GB2312" w:eastAsia="仿宋_GB2312"/>
          <w:szCs w:val="24"/>
        </w:rPr>
        <w:t>术、质量、安全、进度、费用、设备和材料等现场管理岗位，配备相应管理人员，加强设计、采购与施工的协调，完善和优化设计，改进施工方案，同时要落实企业领导带班检查制度，实现对工程总承包项目的有效控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szCs w:val="24"/>
        </w:rPr>
        <w:t>5</w:t>
      </w:r>
      <w:r>
        <w:rPr>
          <w:rFonts w:ascii="仿宋_GB2312" w:eastAsia="仿宋_GB2312" w:hint="eastAsia"/>
          <w:szCs w:val="24"/>
        </w:rPr>
        <w:t>）工程已完成全部工作并符合竣工联合验收规定和约定条件的，承包人应当向发包人提交工程竣工报告，申请工程竣工验收。承包人负责组织各分</w:t>
      </w:r>
      <w:r>
        <w:rPr>
          <w:rFonts w:ascii="仿宋_GB2312" w:eastAsia="仿宋_GB2312" w:hint="eastAsia"/>
          <w:szCs w:val="24"/>
        </w:rPr>
        <w:t>包单位配合发包人完成工程竣工联合验收。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6</w:t>
      </w:r>
      <w:r>
        <w:rPr>
          <w:rFonts w:ascii="仿宋_GB2312" w:eastAsia="仿宋_GB2312" w:hint="eastAsia"/>
          <w:szCs w:val="24"/>
        </w:rPr>
        <w:t>）保修期内工程承包人应当根据法律规定以及合同约定承担保修责任，承包人不得以其与分包单位之间保修责任划分而拒绝履行保修责任。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7</w:t>
      </w:r>
      <w:r>
        <w:rPr>
          <w:rFonts w:ascii="仿宋_GB2312" w:eastAsia="仿宋_GB2312" w:hint="eastAsia"/>
          <w:szCs w:val="24"/>
        </w:rPr>
        <w:t>）承包人配合发包人办理工程开工至验收全程所需的各项报建、报验手续，包括但不限于办理施工许可证</w:t>
      </w:r>
      <w:r>
        <w:rPr>
          <w:rFonts w:ascii="仿宋_GB2312" w:eastAsia="仿宋_GB2312" w:hint="eastAsia"/>
          <w:szCs w:val="24"/>
        </w:rPr>
        <w:t>(</w:t>
      </w:r>
      <w:r>
        <w:rPr>
          <w:rFonts w:ascii="仿宋_GB2312" w:eastAsia="仿宋_GB2312" w:hint="eastAsia"/>
          <w:szCs w:val="24"/>
        </w:rPr>
        <w:t>或临时施工许可</w:t>
      </w:r>
      <w:r>
        <w:rPr>
          <w:rFonts w:ascii="仿宋_GB2312" w:eastAsia="仿宋_GB2312" w:hint="eastAsia"/>
          <w:szCs w:val="24"/>
        </w:rPr>
        <w:t>)</w:t>
      </w:r>
      <w:r>
        <w:rPr>
          <w:rFonts w:ascii="仿宋_GB2312" w:eastAsia="仿宋_GB2312" w:hint="eastAsia"/>
          <w:szCs w:val="24"/>
        </w:rPr>
        <w:t>、余泥排放证、排污手续、排水接驳、水质检测、排水许可证、临水临电、水电气、市政路口开设等专业报建报装、分部分项工程验收、质量验收等工作。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8</w:t>
      </w:r>
      <w:r>
        <w:rPr>
          <w:rFonts w:ascii="仿宋_GB2312" w:eastAsia="仿宋_GB2312" w:hint="eastAsia"/>
          <w:szCs w:val="24"/>
        </w:rPr>
        <w:t>）完工工程成品保护的要求及费用承担：承包人施工过程中应当对在建中或已完工的设备、材料、施</w:t>
      </w:r>
      <w:r>
        <w:rPr>
          <w:rFonts w:ascii="仿宋_GB2312" w:eastAsia="仿宋_GB2312" w:hint="eastAsia"/>
          <w:szCs w:val="24"/>
        </w:rPr>
        <w:t>工机具等承担保护、保管责任，如施工中发生任何损坏，均由承包人承担赔偿责任。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9</w:t>
      </w:r>
      <w:r>
        <w:rPr>
          <w:rFonts w:ascii="仿宋_GB2312" w:eastAsia="仿宋_GB2312" w:hint="eastAsia"/>
          <w:szCs w:val="24"/>
        </w:rPr>
        <w:t>）承担施工安全保卫工作及非夜间施工照明的责任和要求：施工现场要求全封闭管理，二十四小时保卫值班。承包人应负责现场全部作业的安全、保卫，并承担一切费用；如需进行夜间施工，负责办理夜间施工的有关手续，并承担夜间施工一切责任和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10</w:t>
      </w:r>
      <w:r>
        <w:rPr>
          <w:rFonts w:ascii="仿宋_GB2312" w:eastAsia="仿宋_GB2312" w:hint="eastAsia"/>
          <w:szCs w:val="24"/>
        </w:rPr>
        <w:t>）保证施工场地的清洁和做好交工前施工现场清理工作的约定：承包人应保持现场整洁，保证卫生要求，合理地安排临时设施，存放和处置好设备及材料，及时清运垃圾和余泥，处理好污水、余泥排放；现场材料应按指定的区</w:t>
      </w:r>
      <w:r>
        <w:rPr>
          <w:rFonts w:ascii="仿宋_GB2312" w:eastAsia="仿宋_GB2312" w:hint="eastAsia"/>
          <w:szCs w:val="24"/>
        </w:rPr>
        <w:t>域范围堆放，材料转运堆放现场要有专人管理、清扫，并保持场内清洁；垃圾等及时清理，做到工完场清。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11</w:t>
      </w:r>
      <w:r>
        <w:rPr>
          <w:rFonts w:ascii="仿宋_GB2312" w:eastAsia="仿宋_GB2312" w:hint="eastAsia"/>
          <w:szCs w:val="24"/>
        </w:rPr>
        <w:t>）施工现场内的水、电统一管理，由承包人统一挂表计量，负责向相应部门缴费。水电设施在本工程期间的维护保养由承包人自行负责。供电部门检修线路停电时，施工的备用发电机由承包人自行解决，并承担相应的费用，以满足工程施工的需要，不得以停电为理由拖延工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12</w:t>
      </w:r>
      <w:r>
        <w:rPr>
          <w:rFonts w:ascii="仿宋_GB2312" w:eastAsia="仿宋_GB2312" w:hint="eastAsia"/>
          <w:szCs w:val="24"/>
        </w:rPr>
        <w:t>）因工程施工破坏的构筑物（如围墙、道路）、市政设施等，承包人需按原样或设计图纸要求恢复，相关费用由承包人自行承担。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13</w:t>
      </w:r>
      <w:r>
        <w:rPr>
          <w:rFonts w:ascii="仿宋_GB2312" w:eastAsia="仿宋_GB2312" w:hint="eastAsia"/>
          <w:szCs w:val="24"/>
        </w:rPr>
        <w:t>）承包人必须预留足够时间给发包人、监理人、造价咨询人和跟踪审计单位审核有关施工图纸、施工组织设计、工程变更及签证、材料设备看样定板定价、工程款支付以及为完成本工程竣工验收所需的竣工资料等，其中包括驳回、修改、要求承包人提供的说明再呈批以及审批的程序所花费的时间，确保工期不受影响，不得以此为理由进行工期索赔。</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14</w:t>
      </w:r>
      <w:r>
        <w:rPr>
          <w:rFonts w:ascii="仿宋_GB2312" w:eastAsia="仿宋_GB2312" w:hint="eastAsia"/>
          <w:szCs w:val="24"/>
        </w:rPr>
        <w:t>）承包人必须高度重视施工日志、施工原始记录、质检资料、试验资料等工程资料的整理和收集工作，并确保资料的真实性和及时性，严禁补资料或造假资料，做到工程资料与现场施工同步。由于资料与实际不符引起的一切</w:t>
      </w:r>
      <w:r>
        <w:rPr>
          <w:rFonts w:ascii="仿宋_GB2312" w:eastAsia="仿宋_GB2312" w:hint="eastAsia"/>
          <w:szCs w:val="24"/>
        </w:rPr>
        <w:t>纠纷和责任（包括但不限于结算内容、项目及工程量的确认、竣工资料的移交和验收、物业管理和维护及保修等）均由承包人承担，并处以</w:t>
      </w:r>
      <w:r>
        <w:rPr>
          <w:rFonts w:ascii="仿宋_GB2312" w:eastAsia="仿宋_GB2312"/>
          <w:szCs w:val="24"/>
        </w:rPr>
        <w:t>2</w:t>
      </w:r>
      <w:r>
        <w:rPr>
          <w:rFonts w:ascii="仿宋_GB2312" w:eastAsia="仿宋_GB2312"/>
          <w:szCs w:val="24"/>
        </w:rPr>
        <w:t>万元</w:t>
      </w:r>
      <w:r>
        <w:rPr>
          <w:rFonts w:ascii="仿宋_GB2312" w:eastAsia="仿宋_GB2312"/>
          <w:szCs w:val="24"/>
        </w:rPr>
        <w:t>/</w:t>
      </w:r>
      <w:r>
        <w:rPr>
          <w:rFonts w:ascii="仿宋_GB2312" w:eastAsia="仿宋_GB2312"/>
          <w:szCs w:val="24"/>
        </w:rPr>
        <w:t>次的违约金</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15</w:t>
      </w:r>
      <w:r>
        <w:rPr>
          <w:rFonts w:ascii="仿宋_GB2312" w:eastAsia="仿宋_GB2312" w:hint="eastAsia"/>
          <w:szCs w:val="24"/>
        </w:rPr>
        <w:t>）负责</w:t>
      </w:r>
      <w:r>
        <w:rPr>
          <w:rFonts w:ascii="仿宋_GB2312" w:eastAsia="仿宋_GB2312"/>
          <w:szCs w:val="24"/>
        </w:rPr>
        <w:t>做好迎检、开工仪式</w:t>
      </w:r>
      <w:r>
        <w:rPr>
          <w:rFonts w:ascii="仿宋_GB2312" w:eastAsia="仿宋_GB2312" w:hint="eastAsia"/>
          <w:szCs w:val="24"/>
        </w:rPr>
        <w:t>、封顶仪式</w:t>
      </w:r>
      <w:r>
        <w:rPr>
          <w:rFonts w:ascii="仿宋_GB2312" w:eastAsia="仿宋_GB2312"/>
          <w:szCs w:val="24"/>
        </w:rPr>
        <w:t>等筹备工作</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szCs w:val="24"/>
        </w:rPr>
        <w:t>16</w:t>
      </w:r>
      <w:r>
        <w:rPr>
          <w:rFonts w:ascii="仿宋_GB2312" w:eastAsia="仿宋_GB2312" w:hint="eastAsia"/>
          <w:szCs w:val="24"/>
        </w:rPr>
        <w:t>）向发包人提供施工场地办公和生活的房屋及设施的要求：承包人应在工程开工前，在工地现场发包人指定区域为发包人搭建大于</w:t>
      </w:r>
      <w:r>
        <w:rPr>
          <w:rFonts w:ascii="仿宋_GB2312" w:eastAsia="仿宋_GB2312"/>
          <w:szCs w:val="24"/>
        </w:rPr>
        <w:t>3</w:t>
      </w:r>
      <w:r>
        <w:rPr>
          <w:rFonts w:ascii="仿宋_GB2312" w:eastAsia="仿宋_GB2312" w:hint="eastAsia"/>
          <w:szCs w:val="24"/>
        </w:rPr>
        <w:t>00m2</w:t>
      </w:r>
      <w:r>
        <w:rPr>
          <w:rFonts w:ascii="仿宋_GB2312" w:eastAsia="仿宋_GB2312" w:hint="eastAsia"/>
          <w:szCs w:val="24"/>
        </w:rPr>
        <w:t>办公及生活用房，其中一间</w:t>
      </w:r>
      <w:r>
        <w:rPr>
          <w:rFonts w:ascii="仿宋_GB2312" w:eastAsia="仿宋_GB2312" w:hint="eastAsia"/>
          <w:szCs w:val="24"/>
        </w:rPr>
        <w:t>50m2</w:t>
      </w:r>
      <w:r>
        <w:rPr>
          <w:rFonts w:ascii="仿宋_GB2312" w:eastAsia="仿宋_GB2312" w:hint="eastAsia"/>
          <w:szCs w:val="24"/>
        </w:rPr>
        <w:t>展览室、一间</w:t>
      </w:r>
      <w:r>
        <w:rPr>
          <w:rFonts w:ascii="仿宋_GB2312" w:eastAsia="仿宋_GB2312" w:hint="eastAsia"/>
          <w:szCs w:val="24"/>
        </w:rPr>
        <w:t>50m2</w:t>
      </w:r>
      <w:r>
        <w:rPr>
          <w:rFonts w:ascii="仿宋_GB2312" w:eastAsia="仿宋_GB2312" w:hint="eastAsia"/>
          <w:szCs w:val="24"/>
        </w:rPr>
        <w:t>会议室、</w:t>
      </w:r>
      <w:r>
        <w:rPr>
          <w:rFonts w:ascii="仿宋_GB2312" w:eastAsia="仿宋_GB2312" w:hint="eastAsia"/>
          <w:szCs w:val="24"/>
        </w:rPr>
        <w:t>1</w:t>
      </w:r>
      <w:r>
        <w:rPr>
          <w:rFonts w:ascii="仿宋_GB2312" w:eastAsia="仿宋_GB2312"/>
          <w:szCs w:val="24"/>
        </w:rPr>
        <w:t>0</w:t>
      </w:r>
      <w:r>
        <w:rPr>
          <w:rFonts w:ascii="仿宋_GB2312" w:eastAsia="仿宋_GB2312" w:hint="eastAsia"/>
          <w:szCs w:val="24"/>
        </w:rPr>
        <w:t>间（约</w:t>
      </w:r>
      <w:r>
        <w:rPr>
          <w:rFonts w:ascii="仿宋_GB2312" w:eastAsia="仿宋_GB2312" w:hint="eastAsia"/>
          <w:szCs w:val="24"/>
        </w:rPr>
        <w:t>20m2/</w:t>
      </w:r>
      <w:r>
        <w:rPr>
          <w:rFonts w:ascii="仿宋_GB2312" w:eastAsia="仿宋_GB2312" w:hint="eastAsia"/>
          <w:szCs w:val="24"/>
        </w:rPr>
        <w:t>间）的临时板房办公区（板房平面布置方案应经发包人同意），用于发包人、监理人、造价咨询人及审计人员办公和晚</w:t>
      </w:r>
      <w:r>
        <w:rPr>
          <w:rFonts w:ascii="仿宋_GB2312" w:eastAsia="仿宋_GB2312" w:hint="eastAsia"/>
          <w:szCs w:val="24"/>
        </w:rPr>
        <w:t>间值班使用，办公区内设卫生间和冲凉房。承包人提供满足现场办公、休息、生活所必需的办公桌、椅、柜、床、饮水机、空调、会议桌、冲凉、办公网络等设施。另外需要提供满足发包人现场办公必须的打印机（</w:t>
      </w:r>
      <w:r>
        <w:rPr>
          <w:rFonts w:ascii="仿宋_GB2312" w:eastAsia="仿宋_GB2312" w:hint="eastAsia"/>
          <w:szCs w:val="24"/>
        </w:rPr>
        <w:t>2</w:t>
      </w:r>
      <w:r>
        <w:rPr>
          <w:rFonts w:ascii="仿宋_GB2312" w:eastAsia="仿宋_GB2312" w:hint="eastAsia"/>
          <w:szCs w:val="24"/>
        </w:rPr>
        <w:t>台，需满足</w:t>
      </w:r>
      <w:r>
        <w:rPr>
          <w:rFonts w:ascii="仿宋_GB2312" w:eastAsia="仿宋_GB2312" w:hint="eastAsia"/>
          <w:szCs w:val="24"/>
        </w:rPr>
        <w:t>A3</w:t>
      </w:r>
      <w:r>
        <w:rPr>
          <w:rFonts w:ascii="仿宋_GB2312" w:eastAsia="仿宋_GB2312" w:hint="eastAsia"/>
          <w:szCs w:val="24"/>
        </w:rPr>
        <w:t>打印）、扫描仪（需满足</w:t>
      </w:r>
      <w:r>
        <w:rPr>
          <w:rFonts w:ascii="仿宋_GB2312" w:eastAsia="仿宋_GB2312" w:hint="eastAsia"/>
          <w:szCs w:val="24"/>
        </w:rPr>
        <w:t>A3</w:t>
      </w:r>
      <w:r>
        <w:rPr>
          <w:rFonts w:ascii="仿宋_GB2312" w:eastAsia="仿宋_GB2312" w:hint="eastAsia"/>
          <w:szCs w:val="24"/>
        </w:rPr>
        <w:t>扫描）、投影仪、传真机、复印机等设备及相关办公耗材。</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承包人负责该办公和生活区域内卫生及安全管理工作。每天安排专人对现场办公室、卫生间、冲凉房、室外院区进行卫生打扫和清理工作，并安排人员对办公区域进行</w:t>
      </w:r>
      <w:r>
        <w:rPr>
          <w:rFonts w:ascii="仿宋_GB2312" w:eastAsia="仿宋_GB2312" w:hint="eastAsia"/>
          <w:szCs w:val="24"/>
        </w:rPr>
        <w:t>24</w:t>
      </w:r>
      <w:r>
        <w:rPr>
          <w:rFonts w:ascii="仿宋_GB2312" w:eastAsia="仿宋_GB2312" w:hint="eastAsia"/>
          <w:szCs w:val="24"/>
        </w:rPr>
        <w:t>小时的值班看护。在工程施工管理期间，发包人现场临时办公和生活区域内所发生的水、</w:t>
      </w:r>
      <w:r>
        <w:rPr>
          <w:rFonts w:ascii="仿宋_GB2312" w:eastAsia="仿宋_GB2312" w:hint="eastAsia"/>
          <w:szCs w:val="24"/>
        </w:rPr>
        <w:t>电费均由承包人承担。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上述要求所发生的费用由承包人承担，发包人不再另行支付。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17</w:t>
      </w:r>
      <w:r>
        <w:rPr>
          <w:rFonts w:ascii="仿宋_GB2312" w:eastAsia="仿宋_GB2312" w:hint="eastAsia"/>
          <w:szCs w:val="24"/>
        </w:rPr>
        <w:t>）承包人须按政府及发包人档案管理要求，提供符合要求的竣工档案归档资料。负责组织整体竣工验收及整体工程资料汇总及整理工作，负责组织、收集、整理、归档本工程的工程资料（包括但不限于自身施工、其它专业工程施工图纸、质量、安全等方面的资料），工程资料的质量及份数必须达到工程所在地建设主管部门和发包人存档的相关标准，由此所产生的工程资料编制费及报送相关建设行政管理部门的所有费用由承包人承担。另外承包人须协助发包人建立工程电子文件和电子</w:t>
      </w:r>
      <w:r>
        <w:rPr>
          <w:rFonts w:ascii="仿宋_GB2312" w:eastAsia="仿宋_GB2312" w:hint="eastAsia"/>
          <w:szCs w:val="24"/>
        </w:rPr>
        <w:t>档案。</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szCs w:val="24"/>
        </w:rPr>
        <w:t>8</w:t>
      </w:r>
      <w:r>
        <w:rPr>
          <w:rFonts w:ascii="仿宋_GB2312" w:eastAsia="仿宋_GB2312" w:hint="eastAsia"/>
          <w:szCs w:val="24"/>
        </w:rPr>
        <w:t>）承包人必须接受政府有关部门对本工程的安全、质量等监督，并及时响应政府相关部门统筹安排的必要配合工作。</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szCs w:val="24"/>
        </w:rPr>
        <w:t>19</w:t>
      </w:r>
      <w:r>
        <w:rPr>
          <w:rFonts w:ascii="仿宋_GB2312" w:eastAsia="仿宋_GB2312"/>
          <w:szCs w:val="24"/>
        </w:rPr>
        <w:t>）</w:t>
      </w:r>
      <w:r>
        <w:rPr>
          <w:rFonts w:ascii="仿宋_GB2312" w:eastAsia="仿宋_GB2312" w:hint="eastAsia"/>
          <w:szCs w:val="24"/>
        </w:rPr>
        <w:t>本项目的</w:t>
      </w:r>
      <w:r>
        <w:rPr>
          <w:rFonts w:ascii="仿宋_GB2312" w:eastAsia="仿宋_GB2312"/>
          <w:szCs w:val="24"/>
        </w:rPr>
        <w:t>安全生产管理、</w:t>
      </w:r>
      <w:r>
        <w:rPr>
          <w:rFonts w:ascii="仿宋_GB2312" w:eastAsia="仿宋_GB2312" w:hint="eastAsia"/>
          <w:szCs w:val="24"/>
        </w:rPr>
        <w:t>绿色</w:t>
      </w:r>
      <w:r>
        <w:rPr>
          <w:rFonts w:ascii="仿宋_GB2312" w:eastAsia="仿宋_GB2312"/>
          <w:szCs w:val="24"/>
        </w:rPr>
        <w:t>文明施工管理、</w:t>
      </w:r>
      <w:r>
        <w:rPr>
          <w:rFonts w:ascii="仿宋_GB2312" w:eastAsia="仿宋_GB2312" w:hint="eastAsia"/>
          <w:szCs w:val="24"/>
        </w:rPr>
        <w:t>用工实名管理</w:t>
      </w:r>
      <w:r>
        <w:rPr>
          <w:rFonts w:ascii="仿宋_GB2312" w:eastAsia="仿宋_GB2312"/>
          <w:szCs w:val="24"/>
        </w:rPr>
        <w:t>、</w:t>
      </w:r>
      <w:r>
        <w:rPr>
          <w:rFonts w:ascii="仿宋_GB2312" w:eastAsia="仿宋_GB2312" w:hint="eastAsia"/>
          <w:szCs w:val="24"/>
        </w:rPr>
        <w:t>绿色施工</w:t>
      </w:r>
      <w:r>
        <w:rPr>
          <w:rFonts w:ascii="仿宋_GB2312" w:eastAsia="仿宋_GB2312"/>
          <w:szCs w:val="24"/>
        </w:rPr>
        <w:t>围蔽、施工扬尘污染防治、质量管理</w:t>
      </w:r>
      <w:r>
        <w:rPr>
          <w:rFonts w:ascii="仿宋_GB2312" w:eastAsia="仿宋_GB2312" w:hint="eastAsia"/>
          <w:szCs w:val="24"/>
        </w:rPr>
        <w:t>、工人工资分账管理、视频监控、危险性较大的分部分项工程安全管理</w:t>
      </w:r>
      <w:r>
        <w:rPr>
          <w:rFonts w:ascii="仿宋_GB2312" w:eastAsia="仿宋_GB2312"/>
          <w:szCs w:val="24"/>
        </w:rPr>
        <w:t>等实施内容，</w:t>
      </w:r>
      <w:r>
        <w:rPr>
          <w:rFonts w:ascii="仿宋_GB2312" w:eastAsia="仿宋_GB2312" w:hint="eastAsia"/>
          <w:szCs w:val="24"/>
        </w:rPr>
        <w:t>必</w:t>
      </w:r>
      <w:r>
        <w:rPr>
          <w:rFonts w:ascii="仿宋_GB2312" w:eastAsia="仿宋_GB2312"/>
          <w:szCs w:val="24"/>
        </w:rPr>
        <w:t>须严格执行国家、省、市、区现行及履约期间颁发的各类</w:t>
      </w:r>
      <w:r>
        <w:rPr>
          <w:rFonts w:ascii="仿宋_GB2312" w:eastAsia="仿宋_GB2312" w:hint="eastAsia"/>
          <w:szCs w:val="24"/>
        </w:rPr>
        <w:t>法律、法规、规章和</w:t>
      </w:r>
      <w:r>
        <w:rPr>
          <w:rFonts w:ascii="仿宋_GB2312" w:eastAsia="仿宋_GB2312"/>
          <w:szCs w:val="24"/>
        </w:rPr>
        <w:t>政策文件要求</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20</w:t>
      </w:r>
      <w:r>
        <w:rPr>
          <w:rFonts w:ascii="仿宋_GB2312" w:eastAsia="仿宋_GB2312" w:hint="eastAsia"/>
          <w:szCs w:val="24"/>
        </w:rPr>
        <w:t>）承包人负责施工现场的统一管理，提供本项目的总承包管理与配合服务，</w:t>
      </w:r>
      <w:r>
        <w:rPr>
          <w:rFonts w:ascii="仿宋_GB2312" w:eastAsia="仿宋_GB2312"/>
          <w:szCs w:val="24"/>
        </w:rPr>
        <w:t>包括但不限于对</w:t>
      </w:r>
      <w:r>
        <w:rPr>
          <w:rFonts w:ascii="仿宋_GB2312" w:eastAsia="仿宋_GB2312" w:hint="eastAsia"/>
          <w:szCs w:val="24"/>
        </w:rPr>
        <w:t>其</w:t>
      </w:r>
      <w:r>
        <w:rPr>
          <w:rFonts w:ascii="仿宋_GB2312" w:eastAsia="仿宋_GB2312"/>
          <w:szCs w:val="24"/>
        </w:rPr>
        <w:t>承包范围内专业分包</w:t>
      </w:r>
      <w:r>
        <w:rPr>
          <w:rFonts w:ascii="仿宋_GB2312" w:eastAsia="仿宋_GB2312" w:hint="eastAsia"/>
          <w:szCs w:val="24"/>
        </w:rPr>
        <w:t>、</w:t>
      </w:r>
      <w:r>
        <w:rPr>
          <w:rFonts w:ascii="仿宋_GB2312" w:eastAsia="仿宋_GB2312"/>
          <w:szCs w:val="24"/>
        </w:rPr>
        <w:t>纳入暂估价的专业工程</w:t>
      </w:r>
      <w:r>
        <w:rPr>
          <w:rFonts w:ascii="仿宋_GB2312" w:eastAsia="仿宋_GB2312" w:hint="eastAsia"/>
          <w:szCs w:val="24"/>
        </w:rPr>
        <w:t>、甲</w:t>
      </w:r>
      <w:r>
        <w:rPr>
          <w:rFonts w:ascii="仿宋_GB2312" w:eastAsia="仿宋_GB2312" w:hint="eastAsia"/>
          <w:szCs w:val="24"/>
        </w:rPr>
        <w:t>供设备厂家、发包人另行发包的专业承包工程</w:t>
      </w:r>
      <w:r>
        <w:rPr>
          <w:rFonts w:ascii="仿宋_GB2312" w:eastAsia="仿宋_GB2312"/>
          <w:szCs w:val="24"/>
        </w:rPr>
        <w:t>提供服务。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总承包管理与配合服务包括但不限于以下内容：总平面布置管理，现场的消防、环保、文明安全施工协调管理，资料汇总整理；对专业工程施工安全性、可行性检查负责；督促各专业施工单位建立安全施工规章制度并检查其执行情况；对工程质量督促检查，组织项目整体竣工联合验收及各专业和各分包单位的竣工资料归档，并取得相关政府部门认可的验收合格证明文件；配合系统工程联合调试等有关配合工作及管理责任。提供道路、外墙脚手架、垂直运输机械、建筑标高、墨线、轴线及平面定位、施工给排水及用电接</w:t>
      </w:r>
      <w:r>
        <w:rPr>
          <w:rFonts w:ascii="仿宋_GB2312" w:eastAsia="仿宋_GB2312" w:hint="eastAsia"/>
          <w:szCs w:val="24"/>
        </w:rPr>
        <w:t>驳点、场地垃圾清理及外运。</w:t>
      </w:r>
    </w:p>
    <w:p w:rsidR="00FD52F0" w:rsidRDefault="00490F8C">
      <w:pPr>
        <w:wordWrap/>
        <w:topLinePunct w:val="0"/>
        <w:spacing w:afterLines="0" w:line="360" w:lineRule="exact"/>
        <w:rPr>
          <w:szCs w:val="21"/>
        </w:rPr>
      </w:pPr>
      <w:r>
        <w:rPr>
          <w:rFonts w:ascii="仿宋_GB2312" w:eastAsia="仿宋_GB2312"/>
          <w:szCs w:val="24"/>
        </w:rPr>
        <w:t>对发包人另行发包的专业</w:t>
      </w:r>
      <w:r>
        <w:rPr>
          <w:rFonts w:ascii="仿宋_GB2312" w:eastAsia="仿宋_GB2312" w:hint="eastAsia"/>
          <w:szCs w:val="24"/>
        </w:rPr>
        <w:t>承包</w:t>
      </w:r>
      <w:r>
        <w:rPr>
          <w:rFonts w:ascii="仿宋_GB2312" w:eastAsia="仿宋_GB2312"/>
          <w:szCs w:val="24"/>
        </w:rPr>
        <w:t>工程实施</w:t>
      </w:r>
      <w:r>
        <w:rPr>
          <w:rFonts w:ascii="仿宋_GB2312" w:eastAsia="仿宋_GB2312" w:hint="eastAsia"/>
          <w:szCs w:val="24"/>
        </w:rPr>
        <w:t>的总承包管理、配合服务</w:t>
      </w:r>
      <w:r>
        <w:rPr>
          <w:rFonts w:ascii="仿宋_GB2312" w:eastAsia="仿宋_GB2312"/>
          <w:szCs w:val="24"/>
        </w:rPr>
        <w:t>，</w:t>
      </w:r>
      <w:r>
        <w:rPr>
          <w:rFonts w:ascii="仿宋_GB2312" w:eastAsia="仿宋_GB2312" w:hint="eastAsia"/>
          <w:bCs/>
          <w:kern w:val="2"/>
          <w:szCs w:val="24"/>
        </w:rPr>
        <w:t>由承包人与专业分包单位进行单独签订</w:t>
      </w:r>
      <w:r>
        <w:rPr>
          <w:rFonts w:ascii="仿宋_GB2312" w:eastAsia="仿宋_GB2312"/>
          <w:szCs w:val="24"/>
        </w:rPr>
        <w:t>服务协议</w:t>
      </w:r>
      <w:r>
        <w:rPr>
          <w:rFonts w:ascii="仿宋_GB2312" w:eastAsia="仿宋_GB2312" w:hint="eastAsia"/>
          <w:bCs/>
          <w:kern w:val="2"/>
          <w:szCs w:val="24"/>
        </w:rPr>
        <w:t>,</w:t>
      </w:r>
      <w:r>
        <w:rPr>
          <w:rFonts w:ascii="仿宋_GB2312" w:eastAsia="仿宋_GB2312"/>
          <w:szCs w:val="24"/>
        </w:rPr>
        <w:t>详见《施工总承包管理与配合服务协议</w:t>
      </w:r>
      <w:r>
        <w:rPr>
          <w:rFonts w:ascii="仿宋_GB2312" w:eastAsia="仿宋_GB2312" w:hint="eastAsia"/>
          <w:szCs w:val="24"/>
        </w:rPr>
        <w:t>（范本）</w:t>
      </w:r>
      <w:r>
        <w:rPr>
          <w:rFonts w:ascii="仿宋_GB2312" w:eastAsia="仿宋_GB2312"/>
          <w:szCs w:val="24"/>
        </w:rPr>
        <w:t>》。</w:t>
      </w:r>
      <w:r>
        <w:rPr>
          <w:rFonts w:ascii="仿宋_GB2312" w:eastAsia="仿宋_GB2312" w:hint="eastAsia"/>
          <w:szCs w:val="24"/>
        </w:rPr>
        <w:lastRenderedPageBreak/>
        <w:t>该项总承包管理服务承包人可向</w:t>
      </w:r>
      <w:r>
        <w:rPr>
          <w:rFonts w:ascii="仿宋_GB2312" w:eastAsia="仿宋_GB2312"/>
          <w:szCs w:val="24"/>
        </w:rPr>
        <w:t>专业</w:t>
      </w:r>
      <w:r>
        <w:rPr>
          <w:rFonts w:ascii="仿宋_GB2312" w:eastAsia="仿宋_GB2312" w:hint="eastAsia"/>
          <w:szCs w:val="24"/>
        </w:rPr>
        <w:t>承包单位收取服务费（发包人另有约定的除外），具体收费约定如下：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①总承包管理、配合服务费</w:t>
      </w:r>
      <w:r>
        <w:rPr>
          <w:rFonts w:ascii="仿宋_GB2312" w:eastAsia="仿宋_GB2312"/>
          <w:szCs w:val="24"/>
        </w:rPr>
        <w:t>按专业</w:t>
      </w:r>
      <w:r>
        <w:rPr>
          <w:rFonts w:ascii="仿宋_GB2312" w:eastAsia="仿宋_GB2312" w:hint="eastAsia"/>
          <w:szCs w:val="24"/>
        </w:rPr>
        <w:t>承包</w:t>
      </w:r>
      <w:r>
        <w:rPr>
          <w:rFonts w:ascii="仿宋_GB2312" w:eastAsia="仿宋_GB2312"/>
          <w:szCs w:val="24"/>
        </w:rPr>
        <w:t>工程</w:t>
      </w:r>
      <w:r>
        <w:rPr>
          <w:rFonts w:ascii="仿宋_GB2312" w:eastAsia="仿宋_GB2312" w:hint="eastAsia"/>
          <w:szCs w:val="24"/>
        </w:rPr>
        <w:t>结算</w:t>
      </w:r>
      <w:r>
        <w:rPr>
          <w:rFonts w:ascii="仿宋_GB2312" w:eastAsia="仿宋_GB2312"/>
          <w:szCs w:val="24"/>
        </w:rPr>
        <w:t>造价（不含设备费、</w:t>
      </w:r>
      <w:r>
        <w:rPr>
          <w:rFonts w:ascii="仿宋_GB2312" w:eastAsia="仿宋_GB2312" w:hint="eastAsia"/>
          <w:szCs w:val="24"/>
        </w:rPr>
        <w:t>甲供设备材料、</w:t>
      </w:r>
      <w:r>
        <w:rPr>
          <w:rFonts w:ascii="仿宋_GB2312" w:eastAsia="仿宋_GB2312"/>
          <w:szCs w:val="24"/>
        </w:rPr>
        <w:t>暂列金额</w:t>
      </w:r>
      <w:bookmarkStart w:id="2432" w:name="_Hlk112705370"/>
      <w:r>
        <w:rPr>
          <w:rFonts w:ascii="仿宋_GB2312" w:eastAsia="仿宋_GB2312" w:hint="eastAsia"/>
          <w:szCs w:val="24"/>
        </w:rPr>
        <w:t>及以上内容产生的税金</w:t>
      </w:r>
      <w:bookmarkEnd w:id="2432"/>
      <w:r>
        <w:rPr>
          <w:rFonts w:ascii="仿宋_GB2312" w:eastAsia="仿宋_GB2312"/>
          <w:szCs w:val="24"/>
        </w:rPr>
        <w:t>）</w:t>
      </w:r>
      <w:r>
        <w:rPr>
          <w:rFonts w:ascii="仿宋_GB2312" w:eastAsia="仿宋_GB2312" w:hint="eastAsia"/>
          <w:szCs w:val="24"/>
        </w:rPr>
        <w:t>乘以费率进行</w:t>
      </w:r>
      <w:r>
        <w:rPr>
          <w:rFonts w:ascii="仿宋_GB2312" w:eastAsia="仿宋_GB2312"/>
          <w:szCs w:val="24"/>
        </w:rPr>
        <w:t>计算，由专业</w:t>
      </w:r>
      <w:r>
        <w:rPr>
          <w:rFonts w:ascii="仿宋_GB2312" w:eastAsia="仿宋_GB2312" w:hint="eastAsia"/>
          <w:szCs w:val="24"/>
        </w:rPr>
        <w:t>承包单位</w:t>
      </w:r>
      <w:r>
        <w:rPr>
          <w:rFonts w:ascii="仿宋_GB2312" w:eastAsia="仿宋_GB2312"/>
          <w:szCs w:val="24"/>
        </w:rPr>
        <w:t>直接向承包人支付。</w:t>
      </w:r>
      <w:r>
        <w:rPr>
          <w:rFonts w:ascii="仿宋_GB2312" w:eastAsia="仿宋_GB2312" w:hint="eastAsia"/>
          <w:szCs w:val="24"/>
        </w:rPr>
        <w:t>专业承包单位在初验前进场的，费率按</w:t>
      </w:r>
      <w:r>
        <w:rPr>
          <w:rFonts w:ascii="仿宋_GB2312" w:eastAsia="仿宋_GB2312" w:hint="eastAsia"/>
          <w:szCs w:val="24"/>
        </w:rPr>
        <w:t>1</w:t>
      </w:r>
      <w:r>
        <w:rPr>
          <w:rFonts w:ascii="仿宋_GB2312" w:eastAsia="仿宋_GB2312"/>
          <w:szCs w:val="24"/>
        </w:rPr>
        <w:t>%</w:t>
      </w:r>
      <w:r>
        <w:rPr>
          <w:rFonts w:ascii="仿宋_GB2312" w:eastAsia="仿宋_GB2312" w:hint="eastAsia"/>
          <w:szCs w:val="24"/>
        </w:rPr>
        <w:t>记取；在初验后进场的，无须支付总承包管理、配合服务费，承包人有义务免费提供配合服务。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②材料、</w:t>
      </w:r>
      <w:r>
        <w:rPr>
          <w:rFonts w:ascii="仿宋_GB2312" w:eastAsia="仿宋_GB2312"/>
          <w:szCs w:val="24"/>
        </w:rPr>
        <w:t>设备划分标准按《</w:t>
      </w:r>
      <w:r>
        <w:rPr>
          <w:rFonts w:ascii="仿宋_GB2312" w:eastAsia="仿宋_GB2312"/>
          <w:szCs w:val="24"/>
        </w:rPr>
        <w:t>GB/T 50531-2009</w:t>
      </w:r>
      <w:r>
        <w:rPr>
          <w:rFonts w:ascii="仿宋_GB2312" w:eastAsia="仿宋_GB2312"/>
          <w:szCs w:val="24"/>
        </w:rPr>
        <w:t>建设工程计价设备材料划分标准》确定。</w:t>
      </w:r>
      <w:r>
        <w:rPr>
          <w:rFonts w:ascii="仿宋_GB2312" w:eastAsia="仿宋_GB2312" w:hint="eastAsia"/>
          <w:szCs w:val="24"/>
        </w:rPr>
        <w:t>另外增加</w:t>
      </w:r>
      <w:r>
        <w:rPr>
          <w:rFonts w:ascii="仿宋_GB2312" w:eastAsia="仿宋_GB2312"/>
          <w:szCs w:val="24"/>
        </w:rPr>
        <w:t>以下内容归属设备范畴：智能化工程的软件费用（含系统软件、平台软件、应用软件等）、直径大于</w:t>
      </w:r>
      <w:r>
        <w:rPr>
          <w:rFonts w:ascii="仿宋_GB2312" w:eastAsia="仿宋_GB2312" w:hint="eastAsia"/>
          <w:szCs w:val="24"/>
        </w:rPr>
        <w:t>或</w:t>
      </w:r>
      <w:r>
        <w:rPr>
          <w:rFonts w:ascii="仿宋_GB2312" w:eastAsia="仿宋_GB2312"/>
          <w:szCs w:val="24"/>
        </w:rPr>
        <w:t>等于</w:t>
      </w:r>
      <w:r>
        <w:rPr>
          <w:rFonts w:ascii="仿宋_GB2312" w:eastAsia="仿宋_GB2312"/>
          <w:szCs w:val="24"/>
        </w:rPr>
        <w:t>600mm</w:t>
      </w:r>
      <w:r>
        <w:rPr>
          <w:rFonts w:ascii="仿宋_GB2312" w:eastAsia="仿宋_GB2312"/>
          <w:szCs w:val="24"/>
        </w:rPr>
        <w:t>的各类阀门、</w:t>
      </w:r>
      <w:r>
        <w:rPr>
          <w:rFonts w:ascii="仿宋_GB2312" w:eastAsia="仿宋_GB2312" w:hint="eastAsia"/>
          <w:szCs w:val="24"/>
        </w:rPr>
        <w:t>各类</w:t>
      </w:r>
      <w:r>
        <w:rPr>
          <w:rFonts w:ascii="仿宋_GB2312" w:eastAsia="仿宋_GB2312"/>
          <w:szCs w:val="24"/>
        </w:rPr>
        <w:t>电动阀门。</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以下</w:t>
      </w:r>
      <w:r>
        <w:rPr>
          <w:rFonts w:ascii="仿宋_GB2312" w:eastAsia="仿宋_GB2312" w:hint="eastAsia"/>
          <w:szCs w:val="24"/>
        </w:rPr>
        <w:t>两</w:t>
      </w:r>
      <w:r>
        <w:rPr>
          <w:rFonts w:ascii="仿宋_GB2312" w:eastAsia="仿宋_GB2312"/>
          <w:szCs w:val="24"/>
        </w:rPr>
        <w:t>类工程的</w:t>
      </w:r>
      <w:r>
        <w:rPr>
          <w:rFonts w:ascii="仿宋_GB2312" w:eastAsia="仿宋_GB2312" w:hint="eastAsia"/>
          <w:szCs w:val="24"/>
        </w:rPr>
        <w:t>总承包管理、配合服务费</w:t>
      </w:r>
      <w:r>
        <w:rPr>
          <w:rFonts w:ascii="仿宋" w:eastAsia="仿宋" w:hAnsi="仿宋" w:cs="仿宋_GB2312" w:hint="eastAsia"/>
          <w:szCs w:val="24"/>
        </w:rPr>
        <w:t>由承包人综合考虑在投标下浮率报价内</w:t>
      </w:r>
      <w:r>
        <w:rPr>
          <w:rFonts w:ascii="仿宋_GB2312" w:eastAsia="仿宋_GB2312"/>
          <w:szCs w:val="24"/>
        </w:rPr>
        <w:t>，不另外</w:t>
      </w:r>
      <w:r>
        <w:rPr>
          <w:rFonts w:ascii="仿宋_GB2312" w:eastAsia="仿宋_GB2312" w:hint="eastAsia"/>
          <w:szCs w:val="24"/>
        </w:rPr>
        <w:t>列项记取</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①</w:t>
      </w:r>
      <w:bookmarkStart w:id="2433" w:name="_Hlk112831441"/>
      <w:r>
        <w:rPr>
          <w:rFonts w:ascii="仿宋_GB2312" w:eastAsia="仿宋_GB2312"/>
          <w:szCs w:val="24"/>
        </w:rPr>
        <w:t>甲供设备</w:t>
      </w:r>
      <w:r>
        <w:rPr>
          <w:rFonts w:ascii="仿宋_GB2312" w:eastAsia="仿宋_GB2312" w:hint="eastAsia"/>
          <w:szCs w:val="24"/>
        </w:rPr>
        <w:t>、</w:t>
      </w:r>
      <w:r>
        <w:rPr>
          <w:rFonts w:ascii="仿宋_GB2312" w:eastAsia="仿宋_GB2312"/>
          <w:szCs w:val="24"/>
        </w:rPr>
        <w:t>材料</w:t>
      </w:r>
      <w:r>
        <w:rPr>
          <w:rFonts w:ascii="仿宋_GB2312" w:eastAsia="仿宋_GB2312" w:hint="eastAsia"/>
          <w:szCs w:val="24"/>
        </w:rPr>
        <w:t>（含本项目及发包人其他工程项目）</w:t>
      </w:r>
      <w:r>
        <w:rPr>
          <w:rFonts w:ascii="仿宋_GB2312" w:eastAsia="仿宋_GB2312"/>
          <w:szCs w:val="24"/>
        </w:rPr>
        <w:t>：包含但不限于</w:t>
      </w:r>
      <w:r>
        <w:rPr>
          <w:rFonts w:ascii="仿宋_GB2312" w:eastAsia="仿宋_GB2312" w:hint="eastAsia"/>
          <w:szCs w:val="24"/>
        </w:rPr>
        <w:t>变压器、</w:t>
      </w:r>
      <w:r>
        <w:rPr>
          <w:rFonts w:ascii="仿宋_GB2312" w:eastAsia="仿宋_GB2312"/>
          <w:szCs w:val="24"/>
        </w:rPr>
        <w:t>低压配电柜、母线槽、柴油发电机、</w:t>
      </w:r>
      <w:r>
        <w:rPr>
          <w:rFonts w:ascii="仿宋_GB2312" w:eastAsia="仿宋_GB2312" w:hint="eastAsia"/>
          <w:szCs w:val="24"/>
        </w:rPr>
        <w:t>分体</w:t>
      </w:r>
      <w:r>
        <w:rPr>
          <w:rFonts w:ascii="仿宋_GB2312" w:eastAsia="仿宋_GB2312" w:hint="eastAsia"/>
          <w:szCs w:val="24"/>
        </w:rPr>
        <w:t>空调、</w:t>
      </w:r>
      <w:r>
        <w:rPr>
          <w:rFonts w:ascii="仿宋_GB2312" w:eastAsia="仿宋_GB2312"/>
          <w:szCs w:val="24"/>
        </w:rPr>
        <w:t>冷却塔、冷通道、极早期报警系统、网络机柜、蓄电池、空调风柜、电缆等；</w:t>
      </w:r>
      <w:r>
        <w:rPr>
          <w:rFonts w:ascii="仿宋_GB2312" w:eastAsia="仿宋_GB2312"/>
          <w:szCs w:val="24"/>
        </w:rPr>
        <w:t xml:space="preserve"> </w:t>
      </w:r>
      <w:bookmarkEnd w:id="2433"/>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②</w:t>
      </w:r>
      <w:r>
        <w:rPr>
          <w:rFonts w:ascii="仿宋_GB2312" w:eastAsia="仿宋_GB2312"/>
          <w:szCs w:val="24"/>
        </w:rPr>
        <w:t>信息通信专业配套工程：凡使用信息通信工程定额进行概预算编制的工程</w:t>
      </w:r>
      <w:r>
        <w:rPr>
          <w:rFonts w:ascii="仿宋_GB2312" w:eastAsia="仿宋_GB2312" w:hint="eastAsia"/>
          <w:szCs w:val="24"/>
        </w:rPr>
        <w:t>。</w:t>
      </w:r>
    </w:p>
    <w:p w:rsidR="00FD52F0" w:rsidRDefault="00490F8C">
      <w:pPr>
        <w:pStyle w:val="a1"/>
        <w:numPr>
          <w:ilvl w:val="0"/>
          <w:numId w:val="14"/>
        </w:numPr>
        <w:wordWrap/>
        <w:spacing w:afterLines="0" w:line="360" w:lineRule="exact"/>
        <w:ind w:firstLine="480"/>
        <w:rPr>
          <w:rFonts w:ascii="仿宋_GB2312" w:eastAsia="仿宋_GB2312" w:hAnsi="宋体"/>
          <w:kern w:val="0"/>
        </w:rPr>
      </w:pPr>
      <w:r>
        <w:rPr>
          <w:rFonts w:ascii="仿宋_GB2312" w:eastAsia="仿宋_GB2312" w:hAnsi="宋体" w:hint="eastAsia"/>
          <w:kern w:val="0"/>
        </w:rPr>
        <w:t>承包人应免费为第三方检测单位提供完成检测监测工作所需的水电</w:t>
      </w:r>
      <w:r>
        <w:rPr>
          <w:rFonts w:ascii="仿宋_GB2312" w:eastAsia="仿宋_GB2312" w:hAnsi="宋体" w:hint="eastAsia"/>
          <w:kern w:val="0"/>
        </w:rPr>
        <w:t>，</w:t>
      </w:r>
      <w:r>
        <w:rPr>
          <w:rFonts w:ascii="仿宋_GB2312" w:eastAsia="仿宋_GB2312" w:hAnsi="宋体" w:hint="eastAsia"/>
          <w:kern w:val="0"/>
        </w:rPr>
        <w:t>配合检测单位完成</w:t>
      </w:r>
      <w:r>
        <w:rPr>
          <w:rFonts w:ascii="仿宋_GB2312" w:eastAsia="仿宋_GB2312" w:hAnsi="宋体" w:hint="eastAsia"/>
          <w:kern w:val="0"/>
        </w:rPr>
        <w:t>桩头处理、预留钢筋</w:t>
      </w:r>
      <w:r>
        <w:rPr>
          <w:rFonts w:ascii="仿宋_GB2312" w:eastAsia="仿宋_GB2312" w:hAnsi="宋体" w:hint="eastAsia"/>
          <w:kern w:val="0"/>
        </w:rPr>
        <w:t>的工作内容</w:t>
      </w:r>
      <w:r>
        <w:rPr>
          <w:rFonts w:ascii="仿宋_GB2312" w:eastAsia="仿宋_GB2312" w:hAnsi="宋体" w:hint="eastAsia"/>
          <w:kern w:val="0"/>
        </w:rPr>
        <w:t>，相关费用由承包人承担，发包人不再另行支付。</w:t>
      </w:r>
    </w:p>
    <w:p w:rsidR="00FD52F0" w:rsidRDefault="00490F8C">
      <w:pPr>
        <w:pStyle w:val="a1"/>
        <w:wordWrap/>
        <w:spacing w:afterLines="0" w:line="360" w:lineRule="exact"/>
        <w:ind w:firstLine="480"/>
        <w:rPr>
          <w:rFonts w:ascii="仿宋_GB2312" w:eastAsia="仿宋_GB2312"/>
        </w:rPr>
      </w:pPr>
      <w:r>
        <w:rPr>
          <w:rFonts w:ascii="仿宋_GB2312" w:eastAsia="仿宋_GB2312" w:hAnsi="宋体" w:hint="eastAsia"/>
          <w:kern w:val="0"/>
        </w:rPr>
        <w:t>如因</w:t>
      </w:r>
      <w:r>
        <w:rPr>
          <w:rFonts w:ascii="仿宋_GB2312" w:eastAsia="仿宋_GB2312" w:hAnsi="宋体" w:hint="eastAsia"/>
          <w:kern w:val="0"/>
        </w:rPr>
        <w:t>承包人</w:t>
      </w:r>
      <w:r>
        <w:rPr>
          <w:rFonts w:ascii="仿宋_GB2312" w:eastAsia="仿宋_GB2312" w:hAnsi="宋体" w:hint="eastAsia"/>
          <w:kern w:val="0"/>
        </w:rPr>
        <w:t>的</w:t>
      </w:r>
      <w:r>
        <w:rPr>
          <w:rFonts w:ascii="仿宋_GB2312" w:eastAsia="仿宋_GB2312" w:hAnsi="宋体" w:hint="eastAsia"/>
          <w:kern w:val="0"/>
        </w:rPr>
        <w:t>材料质量、工程</w:t>
      </w:r>
      <w:r>
        <w:rPr>
          <w:rFonts w:ascii="仿宋_GB2312" w:eastAsia="仿宋_GB2312" w:hAnsi="宋体" w:hint="eastAsia"/>
          <w:kern w:val="0"/>
        </w:rPr>
        <w:t>质量等原因，导致检测</w:t>
      </w:r>
      <w:r>
        <w:rPr>
          <w:rFonts w:ascii="仿宋_GB2312" w:eastAsia="仿宋_GB2312" w:hAnsi="宋体" w:hint="eastAsia"/>
          <w:kern w:val="0"/>
        </w:rPr>
        <w:t>、</w:t>
      </w:r>
      <w:r>
        <w:rPr>
          <w:rFonts w:ascii="仿宋_GB2312" w:eastAsia="仿宋_GB2312" w:hAnsi="宋体" w:hint="eastAsia"/>
          <w:kern w:val="0"/>
        </w:rPr>
        <w:t>监测结果</w:t>
      </w:r>
      <w:r>
        <w:rPr>
          <w:rFonts w:ascii="仿宋_GB2312" w:eastAsia="仿宋_GB2312" w:hAnsi="宋体" w:hint="eastAsia"/>
          <w:kern w:val="0"/>
        </w:rPr>
        <w:t>有缺陷或不合格，需增加检测的，</w:t>
      </w:r>
      <w:r>
        <w:rPr>
          <w:rFonts w:ascii="仿宋_GB2312" w:eastAsia="仿宋_GB2312" w:hAnsi="宋体" w:hint="eastAsia"/>
          <w:kern w:val="0"/>
        </w:rPr>
        <w:t>不合格检测项目的</w:t>
      </w:r>
      <w:r>
        <w:rPr>
          <w:rFonts w:ascii="仿宋_GB2312" w:eastAsia="仿宋_GB2312" w:hAnsi="宋体" w:hint="eastAsia"/>
          <w:kern w:val="0"/>
        </w:rPr>
        <w:t>费用由</w:t>
      </w:r>
      <w:r>
        <w:rPr>
          <w:rFonts w:ascii="仿宋_GB2312" w:eastAsia="仿宋_GB2312" w:hAnsi="宋体" w:hint="eastAsia"/>
          <w:kern w:val="0"/>
        </w:rPr>
        <w:t>承包人</w:t>
      </w:r>
      <w:r>
        <w:rPr>
          <w:rFonts w:ascii="仿宋_GB2312" w:eastAsia="仿宋_GB2312" w:hAnsi="宋体" w:hint="eastAsia"/>
          <w:kern w:val="0"/>
        </w:rPr>
        <w:t>按</w:t>
      </w:r>
      <w:r>
        <w:rPr>
          <w:rFonts w:ascii="仿宋_GB2312" w:eastAsia="仿宋_GB2312" w:hAnsi="宋体" w:hint="eastAsia"/>
          <w:kern w:val="0"/>
        </w:rPr>
        <w:t>第三方检测合同</w:t>
      </w:r>
      <w:r>
        <w:rPr>
          <w:rFonts w:ascii="仿宋_GB2312" w:eastAsia="仿宋_GB2312" w:hAnsi="宋体" w:hint="eastAsia"/>
          <w:kern w:val="0"/>
        </w:rPr>
        <w:t>约定的</w:t>
      </w:r>
      <w:r>
        <w:rPr>
          <w:rFonts w:ascii="仿宋_GB2312" w:eastAsia="仿宋_GB2312" w:hAnsi="宋体" w:hint="eastAsia"/>
          <w:kern w:val="0"/>
        </w:rPr>
        <w:t>费用计算方式</w:t>
      </w:r>
      <w:r>
        <w:rPr>
          <w:rFonts w:ascii="仿宋_GB2312" w:eastAsia="仿宋_GB2312" w:hAnsi="宋体" w:hint="eastAsia"/>
          <w:kern w:val="0"/>
        </w:rPr>
        <w:t>直接支付给</w:t>
      </w:r>
      <w:r>
        <w:rPr>
          <w:rFonts w:ascii="仿宋_GB2312" w:eastAsia="仿宋_GB2312" w:hAnsi="宋体" w:hint="eastAsia"/>
          <w:kern w:val="0"/>
        </w:rPr>
        <w:t>检测单位</w:t>
      </w:r>
      <w:r>
        <w:rPr>
          <w:rFonts w:ascii="仿宋_GB2312" w:eastAsia="仿宋_GB2312" w:hAnsi="宋体" w:hint="eastAsia"/>
          <w:kern w:val="0"/>
        </w:rPr>
        <w:t>。若</w:t>
      </w:r>
      <w:r>
        <w:rPr>
          <w:rFonts w:ascii="仿宋_GB2312" w:eastAsia="仿宋_GB2312" w:hAnsi="宋体" w:hint="eastAsia"/>
          <w:kern w:val="0"/>
        </w:rPr>
        <w:t>承包人</w:t>
      </w:r>
      <w:r>
        <w:rPr>
          <w:rFonts w:ascii="仿宋_GB2312" w:eastAsia="仿宋_GB2312" w:hAnsi="宋体" w:hint="eastAsia"/>
          <w:kern w:val="0"/>
        </w:rPr>
        <w:t>拒不支付，则由</w:t>
      </w:r>
      <w:r>
        <w:rPr>
          <w:rFonts w:ascii="仿宋_GB2312" w:eastAsia="仿宋_GB2312" w:hAnsi="宋体" w:hint="eastAsia"/>
          <w:kern w:val="0"/>
        </w:rPr>
        <w:t>发包人在承包人工程款中</w:t>
      </w:r>
      <w:r>
        <w:rPr>
          <w:rFonts w:ascii="仿宋_GB2312" w:eastAsia="仿宋_GB2312" w:hAnsi="宋体" w:hint="eastAsia"/>
          <w:kern w:val="0"/>
        </w:rPr>
        <w:t>直接代扣</w:t>
      </w:r>
      <w:r>
        <w:rPr>
          <w:rFonts w:ascii="仿宋_GB2312" w:eastAsia="仿宋_GB2312" w:hAnsi="宋体" w:hint="eastAsia"/>
          <w:kern w:val="0"/>
        </w:rPr>
        <w:t>后支付给检测单位</w:t>
      </w:r>
      <w:r>
        <w:rPr>
          <w:rFonts w:ascii="仿宋_GB2312" w:eastAsia="仿宋_GB2312"/>
        </w:rPr>
        <w:t>]</w:t>
      </w:r>
      <w:r>
        <w:rPr>
          <w:rFonts w:ascii="仿宋_GB2312" w:eastAsia="仿宋_GB2312" w:hint="eastAsia"/>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4.2 </w:t>
      </w:r>
      <w:r>
        <w:rPr>
          <w:rFonts w:ascii="黑体" w:eastAsia="黑体" w:hAnsi="黑体" w:hint="eastAsia"/>
          <w:szCs w:val="24"/>
        </w:rPr>
        <w:t>履约担保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承包人是否提供履约担保：</w:t>
      </w:r>
      <w:r>
        <w:rPr>
          <w:rFonts w:ascii="仿宋_GB2312" w:eastAsia="仿宋_GB2312" w:hint="eastAsia"/>
          <w:szCs w:val="24"/>
        </w:rPr>
        <w:t>[</w:t>
      </w:r>
      <w:r>
        <w:rPr>
          <w:rFonts w:ascii="仿宋_GB2312" w:eastAsia="仿宋_GB2312" w:hint="eastAsia"/>
          <w:szCs w:val="24"/>
        </w:rPr>
        <w:t>是</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履约担保的方式、金额及期限</w:t>
      </w:r>
      <w:r>
        <w:rPr>
          <w:rFonts w:ascii="仿宋_GB2312" w:eastAsia="仿宋_GB2312" w:hint="eastAsia"/>
          <w:szCs w:val="24"/>
        </w:rPr>
        <w:t xml:space="preserve">: [ </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担保的方式：以银行保函形式向发包人提交由在中国人民共和国注册并经营的分行以上银行开具的履约担保。</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担保的期限：有效期从提供履约担保之日起至合同工程竣工联合验收合格之日止。</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担保的金额：签约合同价的</w:t>
      </w:r>
      <w:r>
        <w:rPr>
          <w:rFonts w:ascii="仿宋_GB2312" w:eastAsia="仿宋_GB2312"/>
          <w:szCs w:val="24"/>
        </w:rPr>
        <w:t>10%</w:t>
      </w:r>
      <w:r>
        <w:rPr>
          <w:rFonts w:ascii="仿宋_GB2312" w:eastAsia="仿宋_GB2312"/>
          <w:szCs w:val="24"/>
        </w:rPr>
        <w:t>，在</w:t>
      </w:r>
      <w:r>
        <w:rPr>
          <w:rFonts w:ascii="仿宋_GB2312" w:eastAsia="仿宋_GB2312" w:hint="eastAsia"/>
          <w:szCs w:val="24"/>
        </w:rPr>
        <w:t>合同签订</w:t>
      </w:r>
      <w:r>
        <w:rPr>
          <w:rFonts w:ascii="仿宋_GB2312" w:eastAsia="仿宋_GB2312"/>
          <w:szCs w:val="24"/>
        </w:rPr>
        <w:t>之前提供</w:t>
      </w:r>
      <w:r>
        <w:rPr>
          <w:rFonts w:ascii="仿宋_GB2312" w:eastAsia="仿宋_GB2312" w:hint="eastAsia"/>
          <w:szCs w:val="24"/>
        </w:rPr>
        <w:t>。若为联合体中标的，履约担保函可以由联合体的任意一家或多家提供，</w:t>
      </w:r>
      <w:r>
        <w:rPr>
          <w:rFonts w:ascii="仿宋_GB2312" w:eastAsia="仿宋_GB2312"/>
          <w:szCs w:val="24"/>
        </w:rPr>
        <w:t>多家提交的，累加金额为合同价款</w:t>
      </w:r>
      <w:r>
        <w:rPr>
          <w:rFonts w:ascii="仿宋_GB2312" w:eastAsia="仿宋_GB2312" w:hint="eastAsia"/>
          <w:szCs w:val="24"/>
        </w:rPr>
        <w:t>的</w:t>
      </w:r>
      <w:r>
        <w:rPr>
          <w:rFonts w:ascii="仿宋_GB2312" w:eastAsia="仿宋_GB2312"/>
          <w:szCs w:val="24"/>
        </w:rPr>
        <w:t>10%</w:t>
      </w:r>
      <w:bookmarkStart w:id="2434" w:name="_Toc8764"/>
      <w:bookmarkStart w:id="2435" w:name="_Toc13565"/>
      <w:r>
        <w:rPr>
          <w:rFonts w:ascii="仿宋_GB2312" w:eastAsia="仿宋_GB2312" w:hint="eastAsia"/>
          <w:szCs w:val="24"/>
        </w:rPr>
        <w:t>。</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提供履约担保（包括因非承包人原因导致工期延长的需继续提供担保的）所发生的费用均由承包人承担</w:t>
      </w:r>
      <w:r>
        <w:rPr>
          <w:rFonts w:ascii="仿宋_GB2312" w:eastAsia="仿宋_GB2312" w:hint="eastAsia"/>
          <w:szCs w:val="24"/>
        </w:rPr>
        <w:t xml:space="preserve"> ]</w:t>
      </w:r>
      <w:r>
        <w:rPr>
          <w:rFonts w:ascii="仿宋_GB2312" w:eastAsia="仿宋_GB2312" w:hint="eastAsia"/>
          <w:szCs w:val="24"/>
        </w:rPr>
        <w:t>。</w:t>
      </w:r>
      <w:bookmarkEnd w:id="2434"/>
      <w:bookmarkEnd w:id="2435"/>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4.3 </w:t>
      </w:r>
      <w:r>
        <w:rPr>
          <w:rFonts w:ascii="黑体" w:eastAsia="黑体" w:hAnsi="黑体" w:hint="eastAsia"/>
          <w:szCs w:val="24"/>
        </w:rPr>
        <w:t>工程总承包项目经理</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4.3.1 </w:t>
      </w:r>
      <w:r>
        <w:rPr>
          <w:rFonts w:ascii="仿宋_GB2312" w:eastAsia="仿宋_GB2312" w:hint="eastAsia"/>
          <w:szCs w:val="24"/>
        </w:rPr>
        <w:t>工程总承包项目经理姓名：</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执业资格或职称类型：</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执业资格证或职称证号码：</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联系电话：</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电子邮箱：</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通信地址：</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承包人未提交劳动合同，以及没有为工程总承包项目经理缴纳社会保险证明的违约责任：</w:t>
      </w:r>
      <w:r>
        <w:rPr>
          <w:rFonts w:ascii="仿宋_GB2312" w:eastAsia="仿宋_GB2312" w:hint="eastAsia"/>
          <w:szCs w:val="24"/>
        </w:rPr>
        <w:t>[</w:t>
      </w:r>
      <w:r>
        <w:rPr>
          <w:rFonts w:ascii="仿宋_GB2312" w:eastAsia="仿宋_GB2312" w:hint="eastAsia"/>
          <w:szCs w:val="24"/>
        </w:rPr>
        <w:t>发包人可责令其限期提交劳动合同并补缴社会保险并有权要求更换项目经理，由此增加的费用和（或）延误的工期由承包人承担</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4.3.2 </w:t>
      </w:r>
      <w:r>
        <w:rPr>
          <w:rFonts w:ascii="仿宋_GB2312" w:eastAsia="仿宋_GB2312" w:hint="eastAsia"/>
          <w:szCs w:val="24"/>
        </w:rPr>
        <w:t>工程总承包项目经理每月在现场的时间要求：</w:t>
      </w:r>
      <w:r>
        <w:rPr>
          <w:rFonts w:ascii="仿宋_GB2312" w:eastAsia="仿宋_GB2312" w:hint="eastAsia"/>
          <w:szCs w:val="24"/>
        </w:rPr>
        <w:t>[</w:t>
      </w:r>
      <w:r>
        <w:rPr>
          <w:rFonts w:ascii="仿宋_GB2312" w:eastAsia="仿宋_GB2312" w:hint="eastAsia"/>
          <w:szCs w:val="24"/>
        </w:rPr>
        <w:t>在项目现场施工期间，承包人委派的项目经理，在施工过程中必须常驻工地（每星期不少于五天），对工程实施全过程、全方位的施工管理工作，每次由发包人或监理人召开的工程会议，项目经理均须参加；若项目经理因不可抗拒的原因或特殊情况不能参加的须书面说明原因，经发包人书面同意后，由承包人委派相应资质的代表人出席</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工程总承包项目经理未经批准擅自离开施工现场的违约责任：</w:t>
      </w:r>
      <w:r>
        <w:rPr>
          <w:rFonts w:ascii="仿宋_GB2312" w:eastAsia="仿宋_GB2312" w:hint="eastAsia"/>
          <w:szCs w:val="24"/>
        </w:rPr>
        <w:t>[</w:t>
      </w:r>
      <w:r>
        <w:rPr>
          <w:rFonts w:ascii="仿宋" w:eastAsia="仿宋" w:hAnsi="仿宋" w:cs="仿宋" w:hint="eastAsia"/>
          <w:szCs w:val="24"/>
        </w:rPr>
        <w:t>按人民币</w:t>
      </w:r>
      <w:r>
        <w:rPr>
          <w:rFonts w:ascii="仿宋" w:eastAsia="仿宋" w:hAnsi="仿宋" w:cs="仿宋" w:hint="eastAsia"/>
          <w:szCs w:val="24"/>
        </w:rPr>
        <w:t>2000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天支付违约金</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4.3.3 </w:t>
      </w:r>
      <w:r>
        <w:rPr>
          <w:rFonts w:ascii="仿宋_GB2312" w:eastAsia="仿宋_GB2312" w:hint="eastAsia"/>
          <w:szCs w:val="24"/>
        </w:rPr>
        <w:t>承包人对工程总承包项目经理的授权范围</w:t>
      </w:r>
      <w:r>
        <w:rPr>
          <w:rFonts w:ascii="仿宋_GB2312" w:eastAsia="仿宋_GB2312" w:hint="eastAsia"/>
          <w:szCs w:val="24"/>
        </w:rPr>
        <w:t>: [</w:t>
      </w:r>
      <w:r>
        <w:rPr>
          <w:rFonts w:ascii="仿宋_GB2312" w:eastAsia="仿宋_GB2312" w:hint="eastAsia"/>
          <w:szCs w:val="24"/>
        </w:rPr>
        <w:t>按合</w:t>
      </w:r>
      <w:r>
        <w:rPr>
          <w:rFonts w:ascii="仿宋_GB2312" w:eastAsia="仿宋_GB2312" w:hint="eastAsia"/>
          <w:szCs w:val="24"/>
        </w:rPr>
        <w:t>同约定组织工程，对工程实施全过程、全方位的设计及施工管理工作</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4.3.4 </w:t>
      </w:r>
      <w:r>
        <w:rPr>
          <w:rFonts w:ascii="仿宋_GB2312" w:eastAsia="仿宋_GB2312" w:hint="eastAsia"/>
          <w:szCs w:val="24"/>
        </w:rPr>
        <w:t>承包人</w:t>
      </w:r>
      <w:r>
        <w:rPr>
          <w:rFonts w:ascii="仿宋_GB2312" w:eastAsia="仿宋_GB2312"/>
          <w:szCs w:val="24"/>
        </w:rPr>
        <w:t>擅自更换工程总承包项目经理的违约</w:t>
      </w:r>
      <w:r>
        <w:rPr>
          <w:rFonts w:ascii="仿宋_GB2312" w:eastAsia="仿宋_GB2312" w:hint="eastAsia"/>
          <w:szCs w:val="24"/>
        </w:rPr>
        <w:t>责任：</w:t>
      </w:r>
      <w:r>
        <w:rPr>
          <w:rFonts w:ascii="仿宋_GB2312" w:eastAsia="仿宋_GB2312" w:hint="eastAsia"/>
          <w:szCs w:val="24"/>
        </w:rPr>
        <w:t>[</w:t>
      </w:r>
      <w:r>
        <w:rPr>
          <w:rFonts w:ascii="仿宋" w:eastAsia="仿宋" w:hAnsi="仿宋" w:hint="eastAsia"/>
          <w:szCs w:val="24"/>
        </w:rPr>
        <w:t>支付</w:t>
      </w:r>
      <w:r>
        <w:rPr>
          <w:rFonts w:ascii="仿宋" w:eastAsia="仿宋" w:hAnsi="仿宋" w:hint="eastAsia"/>
          <w:szCs w:val="24"/>
        </w:rPr>
        <w:t>5</w:t>
      </w:r>
      <w:r>
        <w:rPr>
          <w:rFonts w:ascii="仿宋" w:eastAsia="仿宋" w:hAnsi="仿宋" w:hint="eastAsia"/>
          <w:szCs w:val="24"/>
        </w:rPr>
        <w:t>万元违约金</w:t>
      </w:r>
      <w:r>
        <w:rPr>
          <w:rFonts w:ascii="仿宋" w:eastAsia="仿宋" w:hAnsi="仿宋" w:hint="eastAsia"/>
          <w:szCs w:val="24"/>
        </w:rPr>
        <w:t xml:space="preserve"> </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4.3.5 </w:t>
      </w:r>
      <w:r>
        <w:rPr>
          <w:rFonts w:ascii="仿宋_GB2312" w:eastAsia="仿宋_GB2312"/>
          <w:szCs w:val="24"/>
        </w:rPr>
        <w:t>承包人无正当理由拒绝更换工程总承包项目经理的违约责任</w:t>
      </w:r>
      <w:r>
        <w:rPr>
          <w:rFonts w:ascii="仿宋_GB2312" w:eastAsia="仿宋_GB2312" w:hint="eastAsia"/>
          <w:szCs w:val="24"/>
        </w:rPr>
        <w:t>: [</w:t>
      </w:r>
      <w:r>
        <w:rPr>
          <w:rFonts w:ascii="仿宋" w:eastAsia="仿宋" w:hAnsi="仿宋" w:cs="仿宋" w:hint="eastAsia"/>
          <w:szCs w:val="24"/>
        </w:rPr>
        <w:t>支付</w:t>
      </w:r>
      <w:r>
        <w:rPr>
          <w:rFonts w:ascii="仿宋" w:eastAsia="仿宋" w:hAnsi="仿宋" w:cs="仿宋" w:hint="eastAsia"/>
          <w:szCs w:val="24"/>
        </w:rPr>
        <w:t>5</w:t>
      </w:r>
      <w:r>
        <w:rPr>
          <w:rFonts w:ascii="仿宋" w:eastAsia="仿宋" w:hAnsi="仿宋" w:cs="仿宋" w:hint="eastAsia"/>
          <w:szCs w:val="24"/>
        </w:rPr>
        <w:t>万元违约金</w:t>
      </w:r>
      <w:r>
        <w:rPr>
          <w:rFonts w:ascii="仿宋" w:eastAsia="仿宋" w:hAnsi="仿宋" w:cs="仿宋" w:hint="eastAsia"/>
          <w:szCs w:val="24"/>
        </w:rPr>
        <w:t xml:space="preserve"> </w:t>
      </w:r>
      <w:r>
        <w:rPr>
          <w:rFonts w:ascii="仿宋_GB2312" w:eastAsia="仿宋_GB2312"/>
          <w:szCs w:val="24"/>
        </w:rPr>
        <w:t>]</w:t>
      </w:r>
      <w:r>
        <w:rPr>
          <w:rFonts w:ascii="仿宋_GB2312" w:eastAsia="仿宋_GB2312"/>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4.4 </w:t>
      </w:r>
      <w:r>
        <w:rPr>
          <w:rFonts w:ascii="黑体" w:eastAsia="黑体" w:hAnsi="黑体" w:hint="eastAsia"/>
          <w:szCs w:val="24"/>
        </w:rPr>
        <w:t>承包人人员</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4.4.1 </w:t>
      </w:r>
      <w:r>
        <w:rPr>
          <w:rFonts w:ascii="仿宋_GB2312" w:eastAsia="仿宋_GB2312" w:hint="eastAsia"/>
          <w:szCs w:val="24"/>
        </w:rPr>
        <w:t>人员安排</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承包人</w:t>
      </w:r>
      <w:r>
        <w:rPr>
          <w:rFonts w:ascii="仿宋_GB2312" w:eastAsia="仿宋_GB2312" w:hint="eastAsia"/>
          <w:szCs w:val="24"/>
        </w:rPr>
        <w:t>提交</w:t>
      </w:r>
      <w:r>
        <w:rPr>
          <w:rFonts w:ascii="仿宋_GB2312" w:eastAsia="仿宋_GB2312"/>
          <w:szCs w:val="24"/>
        </w:rPr>
        <w:t>项目管理机构及施工现场人员安排的报告</w:t>
      </w:r>
      <w:r>
        <w:rPr>
          <w:rFonts w:ascii="仿宋_GB2312" w:eastAsia="仿宋_GB2312" w:hint="eastAsia"/>
          <w:szCs w:val="24"/>
        </w:rPr>
        <w:t>的期限：</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承包人提交关键人员信息及注册执业资格等证明其具备担任关键人员能力的相关文件的期限：</w:t>
      </w:r>
      <w:r>
        <w:rPr>
          <w:rFonts w:ascii="仿宋_GB2312" w:eastAsia="仿宋_GB2312" w:hint="eastAsia"/>
          <w:szCs w:val="24"/>
        </w:rPr>
        <w:t>[</w:t>
      </w:r>
      <w:r>
        <w:rPr>
          <w:rFonts w:ascii="仿宋_GB2312" w:eastAsia="仿宋_GB2312" w:hint="eastAsia"/>
          <w:szCs w:val="24"/>
        </w:rPr>
        <w:t>开始工作前</w:t>
      </w:r>
      <w:r>
        <w:rPr>
          <w:rFonts w:ascii="仿宋_GB2312" w:eastAsia="仿宋_GB2312" w:hint="eastAsia"/>
          <w:szCs w:val="24"/>
        </w:rPr>
        <w:t>7</w:t>
      </w:r>
      <w:r>
        <w:rPr>
          <w:rFonts w:ascii="仿宋_GB2312" w:eastAsia="仿宋_GB2312" w:hint="eastAsia"/>
          <w:szCs w:val="24"/>
        </w:rPr>
        <w:t>天</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4.4.2 </w:t>
      </w:r>
      <w:r>
        <w:rPr>
          <w:rFonts w:ascii="仿宋_GB2312" w:eastAsia="仿宋_GB2312" w:hint="eastAsia"/>
          <w:szCs w:val="24"/>
        </w:rPr>
        <w:t>关键人员更换</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承包人擅自更换</w:t>
      </w:r>
      <w:r>
        <w:rPr>
          <w:rFonts w:ascii="仿宋_GB2312" w:eastAsia="仿宋_GB2312" w:hint="eastAsia"/>
          <w:szCs w:val="24"/>
        </w:rPr>
        <w:t>关键人员</w:t>
      </w:r>
      <w:r>
        <w:rPr>
          <w:rFonts w:ascii="仿宋_GB2312" w:eastAsia="仿宋_GB2312"/>
          <w:szCs w:val="24"/>
        </w:rPr>
        <w:t>的违约责任：</w:t>
      </w:r>
      <w:r>
        <w:rPr>
          <w:rFonts w:ascii="仿宋_GB2312" w:eastAsia="仿宋_GB2312" w:hint="eastAsia"/>
          <w:szCs w:val="24"/>
        </w:rPr>
        <w:t>[</w:t>
      </w:r>
      <w:r>
        <w:rPr>
          <w:rFonts w:ascii="仿宋" w:eastAsia="仿宋" w:hAnsi="仿宋" w:cs="仿宋" w:hint="eastAsia"/>
          <w:szCs w:val="24"/>
        </w:rPr>
        <w:t>支付</w:t>
      </w:r>
      <w:r>
        <w:rPr>
          <w:rFonts w:ascii="仿宋" w:eastAsia="仿宋" w:hAnsi="仿宋" w:cs="仿宋" w:hint="eastAsia"/>
          <w:szCs w:val="24"/>
        </w:rPr>
        <w:t>3</w:t>
      </w:r>
      <w:r>
        <w:rPr>
          <w:rFonts w:ascii="仿宋" w:eastAsia="仿宋" w:hAnsi="仿宋" w:cs="仿宋" w:hint="eastAsia"/>
          <w:szCs w:val="24"/>
        </w:rPr>
        <w:t>万元违约金</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承包人无正当理由拒绝撤换</w:t>
      </w:r>
      <w:r>
        <w:rPr>
          <w:rFonts w:ascii="仿宋_GB2312" w:eastAsia="仿宋_GB2312" w:hint="eastAsia"/>
          <w:szCs w:val="24"/>
        </w:rPr>
        <w:t>关键人员</w:t>
      </w:r>
      <w:r>
        <w:rPr>
          <w:rFonts w:ascii="仿宋_GB2312" w:eastAsia="仿宋_GB2312"/>
          <w:szCs w:val="24"/>
        </w:rPr>
        <w:t>的违约责任：</w:t>
      </w:r>
      <w:r>
        <w:rPr>
          <w:rFonts w:ascii="仿宋_GB2312" w:eastAsia="仿宋_GB2312" w:hint="eastAsia"/>
          <w:szCs w:val="24"/>
        </w:rPr>
        <w:t>[</w:t>
      </w:r>
      <w:r>
        <w:rPr>
          <w:rFonts w:ascii="仿宋_GB2312" w:eastAsia="仿宋_GB2312" w:hint="eastAsia"/>
          <w:szCs w:val="24"/>
        </w:rPr>
        <w:t>支付</w:t>
      </w:r>
      <w:r>
        <w:rPr>
          <w:rFonts w:ascii="仿宋_GB2312" w:eastAsia="仿宋_GB2312" w:hint="eastAsia"/>
          <w:szCs w:val="24"/>
        </w:rPr>
        <w:t>3</w:t>
      </w:r>
      <w:r>
        <w:rPr>
          <w:rFonts w:ascii="仿宋_GB2312" w:eastAsia="仿宋_GB2312" w:hint="eastAsia"/>
          <w:szCs w:val="24"/>
        </w:rPr>
        <w:t>万元违约金</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4.4.3 </w:t>
      </w:r>
      <w:r>
        <w:rPr>
          <w:rFonts w:ascii="仿宋_GB2312" w:eastAsia="仿宋_GB2312" w:hint="eastAsia"/>
          <w:szCs w:val="24"/>
        </w:rPr>
        <w:t>现场管理关键人员在岗要求</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承包人</w:t>
      </w:r>
      <w:r>
        <w:rPr>
          <w:rFonts w:ascii="仿宋_GB2312" w:eastAsia="仿宋_GB2312" w:hint="eastAsia"/>
          <w:szCs w:val="24"/>
        </w:rPr>
        <w:t>现场管理关键</w:t>
      </w:r>
      <w:r>
        <w:rPr>
          <w:rFonts w:ascii="仿宋_GB2312" w:eastAsia="仿宋_GB2312"/>
          <w:szCs w:val="24"/>
        </w:rPr>
        <w:t>人员离开施工现场的批准要求</w:t>
      </w: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征得监理工程师同意</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承包人现场管理关键人员擅自离开施工现场的违约责任：</w:t>
      </w:r>
      <w:r>
        <w:rPr>
          <w:rFonts w:ascii="仿宋_GB2312" w:eastAsia="仿宋_GB2312" w:hint="eastAsia"/>
          <w:szCs w:val="24"/>
        </w:rPr>
        <w:t>[</w:t>
      </w:r>
      <w:r>
        <w:rPr>
          <w:rFonts w:ascii="仿宋_GB2312" w:eastAsia="仿宋_GB2312" w:hint="eastAsia"/>
          <w:szCs w:val="24"/>
        </w:rPr>
        <w:t>按人民币</w:t>
      </w:r>
      <w:r>
        <w:rPr>
          <w:rFonts w:ascii="仿宋_GB2312" w:eastAsia="仿宋_GB2312" w:hint="eastAsia"/>
          <w:szCs w:val="24"/>
        </w:rPr>
        <w:t>1000</w:t>
      </w:r>
      <w:r>
        <w:rPr>
          <w:rFonts w:ascii="仿宋_GB2312" w:eastAsia="仿宋_GB2312" w:hint="eastAsia"/>
          <w:szCs w:val="24"/>
        </w:rPr>
        <w:t>元</w:t>
      </w:r>
      <w:r>
        <w:rPr>
          <w:rFonts w:ascii="仿宋_GB2312" w:eastAsia="仿宋_GB2312" w:hint="eastAsia"/>
          <w:szCs w:val="24"/>
        </w:rPr>
        <w:t>/</w:t>
      </w:r>
      <w:r>
        <w:rPr>
          <w:rFonts w:ascii="仿宋_GB2312" w:eastAsia="仿宋_GB2312" w:hint="eastAsia"/>
          <w:szCs w:val="24"/>
        </w:rPr>
        <w:t>天支付违约金</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其他要求：现场管理人员必须按投标文件的人员承诺安排相应人员到岗，必须全职在现场办公，不得兼职或者擅自离岗。严格执行签到制度，因特殊情况需短暂离岗的，应当事先报总监理工程师批准，且须妥善安排工作交接。</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本合同所称现场办公，是指在工程实施过程中，现场管理人员必须在施工场地全职上班，履行各自的职责。</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4.5 </w:t>
      </w:r>
      <w:r>
        <w:rPr>
          <w:rFonts w:ascii="仿宋_GB2312" w:eastAsia="仿宋_GB2312" w:hint="eastAsia"/>
          <w:szCs w:val="24"/>
        </w:rPr>
        <w:t>分包</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4.5.1 </w:t>
      </w:r>
      <w:r>
        <w:rPr>
          <w:rFonts w:ascii="仿宋_GB2312" w:eastAsia="仿宋_GB2312" w:hint="eastAsia"/>
          <w:szCs w:val="24"/>
        </w:rPr>
        <w:t>一般约定</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禁止分包的工程包括：</w:t>
      </w:r>
      <w:r>
        <w:rPr>
          <w:rFonts w:ascii="仿宋_GB2312" w:eastAsia="仿宋_GB2312" w:hint="eastAsia"/>
          <w:szCs w:val="24"/>
        </w:rPr>
        <w:t>[</w:t>
      </w:r>
      <w:r>
        <w:rPr>
          <w:rFonts w:ascii="仿宋_GB2312" w:eastAsia="仿宋_GB2312" w:hint="eastAsia"/>
          <w:szCs w:val="24"/>
        </w:rPr>
        <w:t>工程</w:t>
      </w:r>
      <w:r>
        <w:rPr>
          <w:rFonts w:ascii="仿宋" w:eastAsia="仿宋" w:hAnsi="仿宋" w:cs="仿宋" w:hint="eastAsia"/>
          <w:szCs w:val="24"/>
        </w:rPr>
        <w:t>主体结构、关键性工作</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4.5.2 </w:t>
      </w:r>
      <w:r>
        <w:rPr>
          <w:rFonts w:ascii="仿宋_GB2312" w:eastAsia="仿宋_GB2312" w:hint="eastAsia"/>
          <w:szCs w:val="24"/>
        </w:rPr>
        <w:t>分包的确定</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允许分包的工程包括：</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lastRenderedPageBreak/>
        <w:t>其他关于分包的约定：</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）设计或施工，承包人如有需要分包须符合国家、广东省、广州市有关规定，并必须取得发包人的书面同意。承包人必须在分包工程实施前</w:t>
      </w:r>
      <w:r>
        <w:rPr>
          <w:rFonts w:ascii="仿宋_GB2312" w:eastAsia="仿宋_GB2312" w:hint="eastAsia"/>
          <w:szCs w:val="24"/>
        </w:rPr>
        <w:t>20</w:t>
      </w:r>
      <w:r>
        <w:rPr>
          <w:rFonts w:ascii="仿宋_GB2312" w:eastAsia="仿宋_GB2312" w:hint="eastAsia"/>
          <w:szCs w:val="24"/>
        </w:rPr>
        <w:t>个工作日内向发包人提出书面申请，在得到发包人批准的前提下，可按国家法律法规规定将非主体结构、非关键工程合同分包给</w:t>
      </w:r>
      <w:r>
        <w:rPr>
          <w:rFonts w:ascii="仿宋_GB2312" w:eastAsia="仿宋_GB2312" w:hint="eastAsia"/>
          <w:szCs w:val="24"/>
        </w:rPr>
        <w:t>相应专业承包资质的单位。未经发包人书面同意，承包人不得对工程的任何部分进行分包。否则由承包人按照本合同约定承担违约赔偿责任。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2</w:t>
      </w:r>
      <w:r>
        <w:rPr>
          <w:rFonts w:ascii="仿宋_GB2312" w:eastAsia="仿宋_GB2312"/>
          <w:szCs w:val="24"/>
        </w:rPr>
        <w:t>）因承包人违约或发生重大的质量、安全事故以及出现进度严重滞后的情况或工程专业化施工等的需要，发包人有权对承包人部分工作事项进行切割，做分包处理，因此而增加的一切费用由承包人承担。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当发包人决定采取分包时，承包人应无条件接受并全力配合发包人开展相关工作，并无条件提供已有的临时设施供分包人使用，且不得为此要求增加或支付任何费用，否则视承包人违约。发包人委托造价咨询人按合同价格清单、分</w:t>
      </w:r>
      <w:r>
        <w:rPr>
          <w:rFonts w:ascii="仿宋_GB2312" w:eastAsia="仿宋_GB2312" w:hint="eastAsia"/>
          <w:szCs w:val="24"/>
        </w:rPr>
        <w:t>包工程量及相关违约条款计算该分包工程造价，并按以下原则从承包人的合同总价中扣除相应价款：</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①</w:t>
      </w:r>
      <w:r>
        <w:rPr>
          <w:rFonts w:ascii="仿宋_GB2312" w:eastAsia="仿宋_GB2312"/>
          <w:szCs w:val="24"/>
        </w:rPr>
        <w:t>若计算结果等于或高于发包人与分包人就该分包事项协商确定的合同总价，则按造价咨询人计算结果扣除。</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②</w:t>
      </w:r>
      <w:r>
        <w:rPr>
          <w:rFonts w:ascii="仿宋_GB2312" w:eastAsia="仿宋_GB2312"/>
          <w:szCs w:val="24"/>
        </w:rPr>
        <w:t>若计算结果低于发包人与分包人就该分包事项协商确定的合同总价，按发包人与分包人协商确定的该分包事项合同总价扣除</w:t>
      </w:r>
      <w:r>
        <w:rPr>
          <w:rFonts w:ascii="仿宋_GB2312" w:eastAsia="仿宋_GB2312"/>
          <w:szCs w:val="24"/>
        </w:rPr>
        <w:t>]</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4.5.5 </w:t>
      </w:r>
      <w:r>
        <w:rPr>
          <w:rFonts w:ascii="仿宋_GB2312" w:eastAsia="仿宋_GB2312" w:hint="eastAsia"/>
          <w:szCs w:val="24"/>
        </w:rPr>
        <w:t>分包合同价款支付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关于分包合同价款支付的约定：</w:t>
      </w:r>
      <w:r>
        <w:rPr>
          <w:rFonts w:ascii="仿宋_GB2312" w:eastAsia="仿宋_GB2312" w:hint="eastAsia"/>
          <w:szCs w:val="24"/>
        </w:rPr>
        <w:t>[</w:t>
      </w:r>
      <w:r>
        <w:rPr>
          <w:rFonts w:ascii="仿宋_GB2312" w:eastAsia="仿宋_GB2312"/>
          <w:szCs w:val="24"/>
        </w:rPr>
        <w:t xml:space="preserve"> / ]</w:t>
      </w:r>
      <w:r>
        <w:rPr>
          <w:rFonts w:ascii="仿宋_GB2312" w:eastAsia="仿宋_GB2312"/>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4.6 </w:t>
      </w:r>
      <w:r>
        <w:rPr>
          <w:rFonts w:ascii="黑体" w:eastAsia="黑体" w:hAnsi="黑体" w:hint="eastAsia"/>
          <w:szCs w:val="24"/>
        </w:rPr>
        <w:t>联合体</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4</w:t>
      </w:r>
      <w:r>
        <w:rPr>
          <w:rFonts w:ascii="仿宋_GB2312" w:eastAsia="仿宋_GB2312"/>
          <w:szCs w:val="24"/>
        </w:rPr>
        <w:t xml:space="preserve">.6.2 </w:t>
      </w:r>
      <w:r>
        <w:rPr>
          <w:rFonts w:ascii="仿宋_GB2312" w:eastAsia="仿宋_GB2312" w:hint="eastAsia"/>
          <w:szCs w:val="24"/>
        </w:rPr>
        <w:t>联合体各成员的分工、费用收取、发票开具等事项：</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承包人为联合体的，应提供联合体协议作为本合同附件，联合体协议应约定其中一方为牵头人，并在联合体协议中明确联合体成员单位的责任和权利，就工程总承包项目承担连带责任。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发包人将合同价款统一拨付至联合体牵头人账号中，再由联合体牵头人根据承接内容自行分配</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4.7 </w:t>
      </w:r>
      <w:r>
        <w:rPr>
          <w:rFonts w:ascii="黑体" w:eastAsia="黑体" w:hAnsi="黑体" w:hint="eastAsia"/>
          <w:szCs w:val="24"/>
        </w:rPr>
        <w:t>承包人现场查勘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4</w:t>
      </w:r>
      <w:r>
        <w:rPr>
          <w:rFonts w:ascii="仿宋_GB2312" w:eastAsia="仿宋_GB2312"/>
          <w:szCs w:val="24"/>
        </w:rPr>
        <w:t xml:space="preserve">.7.1 </w:t>
      </w:r>
      <w:r>
        <w:rPr>
          <w:rFonts w:ascii="仿宋_GB2312" w:eastAsia="仿宋_GB2312" w:hint="eastAsia"/>
          <w:szCs w:val="24"/>
        </w:rPr>
        <w:t>双方当事人对现场查勘的责任承担的约定：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4.8 </w:t>
      </w:r>
      <w:r>
        <w:rPr>
          <w:rFonts w:ascii="黑体" w:eastAsia="黑体" w:hAnsi="黑体" w:hint="eastAsia"/>
          <w:szCs w:val="24"/>
        </w:rPr>
        <w:t>不可预见的困难</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不可预见的困难包括：</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pStyle w:val="28"/>
        <w:spacing w:afterLines="0" w:line="360" w:lineRule="exact"/>
        <w:rPr>
          <w:rFonts w:ascii="黑体" w:eastAsia="黑体" w:hAnsi="黑体"/>
          <w:b w:val="0"/>
          <w:bCs/>
          <w:sz w:val="24"/>
          <w:szCs w:val="24"/>
        </w:rPr>
      </w:pPr>
      <w:bookmarkStart w:id="2436" w:name="_Toc4979"/>
      <w:bookmarkStart w:id="2437" w:name="_Toc54862336"/>
      <w:bookmarkStart w:id="2438" w:name="_Toc7563"/>
      <w:bookmarkStart w:id="2439" w:name="_Toc19628"/>
      <w:bookmarkStart w:id="2440" w:name="_Toc18942"/>
      <w:bookmarkStart w:id="2441" w:name="_Toc31310"/>
      <w:bookmarkStart w:id="2442" w:name="_Toc16153"/>
      <w:bookmarkStart w:id="2443" w:name="_Toc21240"/>
      <w:bookmarkStart w:id="2444" w:name="_Toc11723"/>
      <w:bookmarkStart w:id="2445" w:name="_Toc31474"/>
      <w:bookmarkStart w:id="2446" w:name="_Toc2237"/>
      <w:r>
        <w:rPr>
          <w:rFonts w:ascii="黑体" w:eastAsia="黑体" w:hAnsi="黑体" w:hint="eastAsia"/>
          <w:b w:val="0"/>
          <w:bCs/>
          <w:sz w:val="24"/>
          <w:szCs w:val="24"/>
        </w:rPr>
        <w:t>第</w:t>
      </w:r>
      <w:r>
        <w:rPr>
          <w:rFonts w:ascii="黑体" w:eastAsia="黑体" w:hAnsi="黑体" w:hint="eastAsia"/>
          <w:b w:val="0"/>
          <w:bCs/>
          <w:sz w:val="24"/>
          <w:szCs w:val="24"/>
        </w:rPr>
        <w:t>5</w:t>
      </w:r>
      <w:r>
        <w:rPr>
          <w:rFonts w:ascii="黑体" w:eastAsia="黑体" w:hAnsi="黑体" w:hint="eastAsia"/>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设计</w:t>
      </w:r>
      <w:bookmarkEnd w:id="2436"/>
      <w:bookmarkEnd w:id="2437"/>
      <w:bookmarkEnd w:id="2438"/>
      <w:bookmarkEnd w:id="2439"/>
      <w:bookmarkEnd w:id="2440"/>
      <w:bookmarkEnd w:id="2441"/>
      <w:bookmarkEnd w:id="2442"/>
      <w:bookmarkEnd w:id="2443"/>
      <w:bookmarkEnd w:id="2444"/>
      <w:bookmarkEnd w:id="2445"/>
      <w:bookmarkEnd w:id="2446"/>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5.1 </w:t>
      </w:r>
      <w:r>
        <w:rPr>
          <w:rFonts w:ascii="黑体" w:eastAsia="黑体" w:hAnsi="黑体"/>
          <w:szCs w:val="24"/>
        </w:rPr>
        <w:t>承包人的设计义务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 5.1.1</w:t>
      </w:r>
      <w:r>
        <w:rPr>
          <w:rFonts w:ascii="仿宋_GB2312" w:eastAsia="仿宋_GB2312" w:hint="eastAsia"/>
          <w:szCs w:val="24"/>
        </w:rPr>
        <w:t>设计义务的一般要求</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）负责修建性详细规划设计、单体方案设计，</w:t>
      </w:r>
      <w:r>
        <w:rPr>
          <w:rFonts w:ascii="仿宋_GB2312" w:eastAsia="仿宋_GB2312" w:hint="eastAsia"/>
          <w:szCs w:val="24"/>
        </w:rPr>
        <w:t>负责办理项目的修规报建、建筑方案报建，报建图需符合工程所在地建设行政主管部门的要求。</w:t>
      </w:r>
    </w:p>
    <w:p w:rsidR="00FD52F0" w:rsidRDefault="00490F8C">
      <w:pPr>
        <w:pStyle w:val="a1"/>
        <w:wordWrap/>
        <w:spacing w:afterLines="0" w:line="360" w:lineRule="exact"/>
        <w:ind w:firstLine="480"/>
        <w:rPr>
          <w:rFonts w:ascii="仿宋_GB2312" w:eastAsia="仿宋_GB2312"/>
        </w:rPr>
      </w:pPr>
      <w:r>
        <w:rPr>
          <w:rFonts w:ascii="仿宋_GB2312" w:eastAsia="仿宋_GB2312" w:hint="eastAsia"/>
        </w:rPr>
        <w:t>（</w:t>
      </w:r>
      <w:r>
        <w:rPr>
          <w:rFonts w:ascii="仿宋_GB2312" w:eastAsia="仿宋_GB2312"/>
        </w:rPr>
        <w:t>2</w:t>
      </w:r>
      <w:r>
        <w:rPr>
          <w:rFonts w:ascii="仿宋_GB2312" w:eastAsia="仿宋_GB2312" w:hint="eastAsia"/>
        </w:rPr>
        <w:t>）承包人提交初步设计、施工图设计时，必须同步提交设计概算、施工图预算；在设计会审后，根据各方意见调整设计及概（预）算，并配合发包人完成批复工作。</w:t>
      </w:r>
    </w:p>
    <w:p w:rsidR="00FD52F0" w:rsidRDefault="00490F8C">
      <w:pPr>
        <w:wordWrap/>
        <w:topLinePunct w:val="0"/>
        <w:spacing w:afterLines="0" w:line="360" w:lineRule="exact"/>
        <w:rPr>
          <w:rFonts w:ascii="仿宋_GB2312" w:eastAsia="仿宋_GB2312"/>
          <w:b/>
          <w:bCs/>
          <w:szCs w:val="24"/>
        </w:rPr>
      </w:pPr>
      <w:r>
        <w:rPr>
          <w:rFonts w:ascii="仿宋_GB2312" w:eastAsia="仿宋_GB2312" w:hint="eastAsia"/>
          <w:szCs w:val="24"/>
        </w:rPr>
        <w:lastRenderedPageBreak/>
        <w:t>（</w:t>
      </w:r>
      <w:r>
        <w:rPr>
          <w:rFonts w:ascii="仿宋_GB2312" w:eastAsia="仿宋_GB2312" w:hint="eastAsia"/>
          <w:szCs w:val="24"/>
        </w:rPr>
        <w:t>3</w:t>
      </w:r>
      <w:r>
        <w:rPr>
          <w:rFonts w:ascii="仿宋_GB2312" w:eastAsia="仿宋_GB2312" w:hint="eastAsia"/>
          <w:szCs w:val="24"/>
        </w:rPr>
        <w:t>）承包人应负责编制设备、材料采购的技术文件，内容包括设备、材料采购清单、技术规范书、必要的附图、技术参数表、采购说明和采购时间表等，并包含施工要求、安装说明，并对国内规范以外设计文件所涉及的内容提出验收标准。主要设备（包括甲供设备）的技术规范书必须同时满足发包人组织专家评审的要求及项目功能需求。</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材料、设备选型要求：设计成果文件中选用的材料设备，其质量标准必须符合国家规范、标准要求，承包人不得选用不节能或已淘汰的产品，设备的选用必须考虑相关的系统配套，尽量采用标准化的材料和设备，发包人可要求提交进</w:t>
      </w:r>
      <w:r>
        <w:rPr>
          <w:rFonts w:ascii="仿宋_GB2312" w:eastAsia="仿宋_GB2312" w:hint="eastAsia"/>
          <w:szCs w:val="24"/>
        </w:rPr>
        <w:t>行性能、价格的分析比较报告。</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承包人的设计文件在对本工程设备材料的技术要求进行描述时不得带有倾向性、排他性、特定指向性（指向某一特定厂商品牌或指向某一具有独一性的材料设备）。如根据项目的定位、功能等要求必须选用某种品牌或某一具有独一性的材料设备时，承包人应事前书面详细报告发包人并获得发包人批准。</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设计文件对于工艺、技术、材料、设备的选用应该满足施工工期的要求，充分考虑设计的可实施性。</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）承包人在进行图纸设计时，应充分体现发包人的要求，其成果文件应得到发包人认可。建筑工程设计文件应达到住房城乡建设部颁发的</w:t>
      </w:r>
      <w:r>
        <w:rPr>
          <w:rFonts w:ascii="仿宋_GB2312" w:eastAsia="仿宋_GB2312" w:hint="eastAsia"/>
          <w:szCs w:val="24"/>
        </w:rPr>
        <w:t>最新版《建筑工程设计文件编制深度规定》。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）承包人需配合发包人办理有关许可、批准或备案手续。</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承包人除按合同规定的时间和要求向发包人提交设计成果文件外，还应配专职设计人员常驻施工现场负责从开工到竣工验收全过程的施工技术配合工作，包括设计交底、参加与设计有关的工程例会、协调施工过程中有关设计的问题、协助审查材料样品、处理现场设计变更、竣工试验及竣工验收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8</w:t>
      </w:r>
      <w:r>
        <w:rPr>
          <w:rFonts w:ascii="仿宋_GB2312" w:eastAsia="仿宋_GB2312" w:hint="eastAsia"/>
          <w:szCs w:val="24"/>
        </w:rPr>
        <w:t>）设计过程中承包人应与发包人、监理工程师紧密配合，发包人对设计提出的合理修改意见承包人应予以采纳，凡不采纳的应书面给出合理理由。承包人须配合</w:t>
      </w:r>
      <w:r>
        <w:rPr>
          <w:rFonts w:ascii="仿宋_GB2312" w:eastAsia="仿宋_GB2312" w:hint="eastAsia"/>
          <w:szCs w:val="24"/>
        </w:rPr>
        <w:t>发包人进行施工图审查工作，按发包人及有关部门的意见修改施工图设计文件直至通过。承包人的设计成果在正式出具之前，必须报发包人确认，否则一切责任由承包人承担。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9</w:t>
      </w:r>
      <w:r>
        <w:rPr>
          <w:rFonts w:ascii="仿宋_GB2312" w:eastAsia="仿宋_GB2312" w:hint="eastAsia"/>
          <w:szCs w:val="24"/>
        </w:rPr>
        <w:t>）针对施工图纸中存在的造价上难以控制的、施工中可能存在的安全、质量等内容，承包人有义务向发包人提出合理化建议。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10</w:t>
      </w:r>
      <w:r>
        <w:rPr>
          <w:rFonts w:ascii="仿宋_GB2312" w:eastAsia="仿宋_GB2312" w:hint="eastAsia"/>
          <w:szCs w:val="24"/>
        </w:rPr>
        <w:t>）承包人应当按照法律、法规和工程建设强制性标准进行设计，提交的设计文件应当满足本工程安全使用的需要，防止因设计不合理导致安全隐患或安全事故或过度设计的发生。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11</w:t>
      </w:r>
      <w:r>
        <w:rPr>
          <w:rFonts w:ascii="仿宋_GB2312" w:eastAsia="仿宋_GB2312" w:hint="eastAsia"/>
          <w:szCs w:val="24"/>
        </w:rPr>
        <w:t>）承包人应严格遵守设计职业道德，应本着科学、严谨的态度，认真收集、核实各类原始数据，按照行业规范、规程及标准进行设计，确保工程质量和安全，同时不能造成投资浪费。尤其不得出现利用未经证实的或虚假资料进行设计，给发包人造成经济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12</w:t>
      </w:r>
      <w:r>
        <w:rPr>
          <w:rFonts w:ascii="仿宋_GB2312" w:eastAsia="仿宋_GB2312" w:hint="eastAsia"/>
          <w:szCs w:val="24"/>
        </w:rPr>
        <w:t>）</w:t>
      </w:r>
      <w:r>
        <w:rPr>
          <w:rFonts w:ascii="仿宋" w:eastAsia="仿宋" w:hAnsi="仿宋" w:hint="eastAsia"/>
          <w:szCs w:val="24"/>
        </w:rPr>
        <w:t>承包人交付的设计成果必须签署齐全，图文清楚，图面清晰，完整齐全。</w:t>
      </w:r>
      <w:r>
        <w:rPr>
          <w:rFonts w:ascii="仿宋_GB2312" w:eastAsia="仿宋_GB2312" w:hint="eastAsia"/>
          <w:szCs w:val="24"/>
        </w:rPr>
        <w:t>承包人自行完成或者分包工程设计的，工程设计图纸和竣工图纸应当增加工程总承包单位图签栏，并由工程总承包单位项目经理签字。</w:t>
      </w:r>
    </w:p>
    <w:p w:rsidR="00FD52F0" w:rsidRDefault="00490F8C">
      <w:pPr>
        <w:wordWrap/>
        <w:topLinePunct w:val="0"/>
        <w:spacing w:afterLines="0" w:line="360" w:lineRule="exact"/>
        <w:rPr>
          <w:rFonts w:ascii="仿宋_GB2312" w:eastAsia="仿宋_GB2312"/>
          <w:szCs w:val="24"/>
        </w:rPr>
      </w:pPr>
      <w:r>
        <w:rPr>
          <w:rFonts w:ascii="仿宋" w:eastAsia="仿宋" w:hAnsi="仿宋" w:hint="eastAsia"/>
          <w:szCs w:val="24"/>
        </w:rPr>
        <w:lastRenderedPageBreak/>
        <w:t>（</w:t>
      </w:r>
      <w:r>
        <w:rPr>
          <w:rFonts w:ascii="仿宋" w:eastAsia="仿宋" w:hAnsi="仿宋" w:hint="eastAsia"/>
          <w:szCs w:val="24"/>
        </w:rPr>
        <w:t>1</w:t>
      </w:r>
      <w:r>
        <w:rPr>
          <w:rFonts w:ascii="仿宋" w:eastAsia="仿宋" w:hAnsi="仿宋"/>
          <w:szCs w:val="24"/>
        </w:rPr>
        <w:t>3</w:t>
      </w:r>
      <w:r>
        <w:rPr>
          <w:rFonts w:ascii="仿宋" w:eastAsia="仿宋" w:hAnsi="仿宋" w:hint="eastAsia"/>
          <w:szCs w:val="24"/>
        </w:rPr>
        <w:t>）</w:t>
      </w:r>
      <w:r>
        <w:rPr>
          <w:rFonts w:ascii="仿宋_GB2312" w:eastAsia="仿宋_GB2312" w:hint="eastAsia"/>
          <w:szCs w:val="24"/>
        </w:rPr>
        <w:t>转固工作的要求：承包人应根据施工图纸、过程变更资料、竣工现场按实修正竣工图，并</w:t>
      </w:r>
      <w:r>
        <w:rPr>
          <w:rFonts w:ascii="仿宋_GB2312" w:eastAsia="仿宋_GB2312"/>
          <w:szCs w:val="24"/>
        </w:rPr>
        <w:t>在接</w:t>
      </w:r>
      <w:r>
        <w:rPr>
          <w:rFonts w:ascii="仿宋_GB2312" w:eastAsia="仿宋_GB2312"/>
          <w:szCs w:val="24"/>
        </w:rPr>
        <w:t>到发包人通知的</w:t>
      </w:r>
      <w:r>
        <w:rPr>
          <w:rFonts w:ascii="仿宋_GB2312" w:eastAsia="仿宋_GB2312"/>
          <w:szCs w:val="24"/>
        </w:rPr>
        <w:t>28</w:t>
      </w:r>
      <w:r>
        <w:rPr>
          <w:rFonts w:ascii="仿宋_GB2312" w:eastAsia="仿宋_GB2312" w:hint="eastAsia"/>
          <w:szCs w:val="24"/>
        </w:rPr>
        <w:t>天</w:t>
      </w:r>
      <w:r>
        <w:rPr>
          <w:rFonts w:ascii="仿宋_GB2312" w:eastAsia="仿宋_GB2312"/>
          <w:szCs w:val="24"/>
        </w:rPr>
        <w:t>内</w:t>
      </w:r>
      <w:r>
        <w:rPr>
          <w:rFonts w:ascii="仿宋_GB2312" w:eastAsia="仿宋_GB2312" w:hint="eastAsia"/>
          <w:szCs w:val="24"/>
        </w:rPr>
        <w:t>提交与现场实际情况相符合的转固清单，完成资源录入和固定资产转固工作。</w:t>
      </w:r>
      <w:r>
        <w:rPr>
          <w:rFonts w:ascii="仿宋_GB2312" w:eastAsia="仿宋_GB2312"/>
          <w:szCs w:val="24"/>
        </w:rPr>
        <w:t>承包人</w:t>
      </w:r>
      <w:r>
        <w:rPr>
          <w:rFonts w:ascii="仿宋_GB2312" w:eastAsia="仿宋_GB2312" w:hint="eastAsia"/>
          <w:szCs w:val="24"/>
        </w:rPr>
        <w:t>应</w:t>
      </w:r>
      <w:r>
        <w:rPr>
          <w:rFonts w:ascii="仿宋_GB2312" w:eastAsia="仿宋_GB2312"/>
          <w:szCs w:val="24"/>
        </w:rPr>
        <w:t>在接到发包人通知的</w:t>
      </w:r>
      <w:r>
        <w:rPr>
          <w:rFonts w:ascii="仿宋_GB2312" w:eastAsia="仿宋_GB2312"/>
          <w:szCs w:val="24"/>
        </w:rPr>
        <w:t>56</w:t>
      </w:r>
      <w:r>
        <w:rPr>
          <w:rFonts w:ascii="仿宋_GB2312" w:eastAsia="仿宋_GB2312" w:hint="eastAsia"/>
          <w:szCs w:val="24"/>
        </w:rPr>
        <w:t>天</w:t>
      </w:r>
      <w:r>
        <w:rPr>
          <w:rFonts w:ascii="仿宋_GB2312" w:eastAsia="仿宋_GB2312"/>
          <w:szCs w:val="24"/>
        </w:rPr>
        <w:t>内完成资源录入工作。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szCs w:val="24"/>
        </w:rPr>
        <w:t>4</w:t>
      </w:r>
      <w:r>
        <w:rPr>
          <w:rFonts w:ascii="仿宋_GB2312" w:eastAsia="仿宋_GB2312" w:hint="eastAsia"/>
          <w:szCs w:val="24"/>
        </w:rPr>
        <w:t>）承包人负责编制节能报告，并组织专家进行评审。如按政府要求需要进行节能审查，由承包人协助完成相关报批工作。</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5.1.3</w:t>
      </w:r>
      <w:r>
        <w:rPr>
          <w:rFonts w:ascii="仿宋_GB2312" w:eastAsia="仿宋_GB2312" w:hint="eastAsia"/>
          <w:szCs w:val="24"/>
        </w:rPr>
        <w:t>法律和标准的变化</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 </w:t>
      </w:r>
      <w:r>
        <w:rPr>
          <w:rFonts w:ascii="仿宋_GB2312" w:eastAsia="仿宋_GB2312" w:hint="eastAsia"/>
          <w:szCs w:val="24"/>
        </w:rPr>
        <w:t>承包人完成设计工作所应遵守的法律规定，以及国家、行业和地方的规范和标准，使用的版本：</w:t>
      </w:r>
      <w:r>
        <w:rPr>
          <w:rFonts w:ascii="仿宋_GB2312" w:eastAsia="仿宋_GB2312"/>
          <w:szCs w:val="24"/>
        </w:rPr>
        <w:t>图纸设计时期适用的国家、行业和地方颁布最新的法律、规范、标准，</w:t>
      </w:r>
      <w:r>
        <w:rPr>
          <w:rFonts w:ascii="仿宋_GB2312" w:eastAsia="仿宋_GB2312" w:hint="eastAsia"/>
          <w:szCs w:val="24"/>
        </w:rPr>
        <w:t>必须遵守最新的强制性规范、标准。</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5.2 </w:t>
      </w:r>
      <w:r>
        <w:rPr>
          <w:rFonts w:ascii="黑体" w:eastAsia="黑体" w:hAnsi="黑体" w:hint="eastAsia"/>
          <w:szCs w:val="24"/>
        </w:rPr>
        <w:t>承包人文件审查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5</w:t>
      </w:r>
      <w:r>
        <w:rPr>
          <w:rFonts w:ascii="仿宋_GB2312" w:eastAsia="仿宋_GB2312"/>
          <w:szCs w:val="24"/>
        </w:rPr>
        <w:t xml:space="preserve">.2.1 </w:t>
      </w:r>
      <w:r>
        <w:rPr>
          <w:rFonts w:ascii="仿宋_GB2312" w:eastAsia="仿宋_GB2312" w:hint="eastAsia"/>
          <w:szCs w:val="24"/>
        </w:rPr>
        <w:t>承</w:t>
      </w:r>
      <w:r>
        <w:rPr>
          <w:rFonts w:ascii="仿宋_GB2312" w:eastAsia="仿宋_GB2312" w:hint="eastAsia"/>
          <w:szCs w:val="24"/>
        </w:rPr>
        <w:t>包人文件审查的期限：</w:t>
      </w:r>
      <w:r>
        <w:rPr>
          <w:rFonts w:ascii="仿宋_GB2312" w:eastAsia="仿宋_GB2312" w:hint="eastAsia"/>
          <w:szCs w:val="24"/>
        </w:rPr>
        <w:t>[</w:t>
      </w:r>
      <w:r>
        <w:rPr>
          <w:rFonts w:ascii="仿宋_GB2312" w:eastAsia="仿宋_GB2312" w:hint="eastAsia"/>
          <w:szCs w:val="24"/>
        </w:rPr>
        <w:t>按通用合同条件约定</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5.2.2 </w:t>
      </w:r>
      <w:r>
        <w:rPr>
          <w:rFonts w:ascii="仿宋_GB2312" w:eastAsia="仿宋_GB2312" w:hint="eastAsia"/>
          <w:szCs w:val="24"/>
        </w:rPr>
        <w:t>审查会议的审查形式和时间安排为：</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，审查会议的相关费用由</w:t>
      </w:r>
      <w:r>
        <w:rPr>
          <w:rFonts w:ascii="仿宋_GB2312" w:eastAsia="仿宋_GB2312" w:hint="eastAsia"/>
          <w:szCs w:val="24"/>
        </w:rPr>
        <w:t>[</w:t>
      </w:r>
      <w:r>
        <w:rPr>
          <w:rFonts w:ascii="仿宋_GB2312" w:eastAsia="仿宋_GB2312" w:hint="eastAsia"/>
          <w:szCs w:val="24"/>
        </w:rPr>
        <w:t>承包人</w:t>
      </w:r>
      <w:r>
        <w:rPr>
          <w:rFonts w:ascii="仿宋_GB2312" w:eastAsia="仿宋_GB2312"/>
          <w:szCs w:val="24"/>
        </w:rPr>
        <w:t xml:space="preserve"> ]</w:t>
      </w:r>
      <w:r>
        <w:rPr>
          <w:rFonts w:ascii="仿宋_GB2312" w:eastAsia="仿宋_GB2312" w:hint="eastAsia"/>
          <w:szCs w:val="24"/>
        </w:rPr>
        <w:t>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5</w:t>
      </w:r>
      <w:r>
        <w:rPr>
          <w:rFonts w:ascii="仿宋_GB2312" w:eastAsia="仿宋_GB2312"/>
          <w:szCs w:val="24"/>
        </w:rPr>
        <w:t xml:space="preserve">.2.3 </w:t>
      </w:r>
      <w:r>
        <w:rPr>
          <w:rFonts w:ascii="仿宋_GB2312" w:eastAsia="仿宋_GB2312" w:hint="eastAsia"/>
          <w:szCs w:val="24"/>
        </w:rPr>
        <w:t>关于第三方审查单位的约定：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5.3 </w:t>
      </w:r>
      <w:r>
        <w:rPr>
          <w:rFonts w:ascii="黑体" w:eastAsia="黑体" w:hAnsi="黑体" w:hint="eastAsia"/>
          <w:szCs w:val="24"/>
        </w:rPr>
        <w:t>培训</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培训的时长为</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，承包人应为培训提供的人员、设施和其它必要条件为</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5.4 </w:t>
      </w:r>
      <w:r>
        <w:rPr>
          <w:rFonts w:ascii="黑体" w:eastAsia="黑体" w:hAnsi="黑体" w:hint="eastAsia"/>
          <w:szCs w:val="24"/>
        </w:rPr>
        <w:t>竣工文件</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5.4.1 </w:t>
      </w:r>
      <w:r>
        <w:rPr>
          <w:rFonts w:ascii="仿宋_GB2312" w:eastAsia="仿宋_GB2312" w:hint="eastAsia"/>
          <w:szCs w:val="24"/>
        </w:rPr>
        <w:t>竣工文件的形式、提供的份数、技术标准以及其它相关要求：</w:t>
      </w:r>
      <w:r>
        <w:rPr>
          <w:rFonts w:ascii="仿宋_GB2312" w:eastAsia="仿宋_GB2312" w:hint="eastAsia"/>
          <w:szCs w:val="24"/>
        </w:rPr>
        <w:t>[</w:t>
      </w:r>
      <w:r>
        <w:rPr>
          <w:rFonts w:ascii="仿宋_GB2312" w:eastAsia="仿宋_GB2312" w:hint="eastAsia"/>
          <w:szCs w:val="24"/>
        </w:rPr>
        <w:t>按照政府建设主管部门及发包人有关整理工程档案的要求，在工程施工期间及时收集、汇总、整理、编制竣工档案（包括但不限于自身施工、其它专业工程施工图纸、质量、安全等方面的资料），工程资料的质量及份数必须达到工程所在地建设主管部门和发包人存档的相关要求</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5</w:t>
      </w:r>
      <w:r>
        <w:rPr>
          <w:rFonts w:ascii="仿宋_GB2312" w:eastAsia="仿宋_GB2312"/>
          <w:szCs w:val="24"/>
        </w:rPr>
        <w:t xml:space="preserve">.4.3 </w:t>
      </w:r>
      <w:r>
        <w:rPr>
          <w:rFonts w:ascii="仿宋_GB2312" w:eastAsia="仿宋_GB2312" w:hint="eastAsia"/>
          <w:szCs w:val="24"/>
        </w:rPr>
        <w:t>关于竣工文件的其他约定：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5.5 </w:t>
      </w:r>
      <w:r>
        <w:rPr>
          <w:rFonts w:ascii="黑体" w:eastAsia="黑体" w:hAnsi="黑体" w:hint="eastAsia"/>
          <w:szCs w:val="24"/>
        </w:rPr>
        <w:t>操作和维修手册</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5.5.3 </w:t>
      </w:r>
      <w:r>
        <w:rPr>
          <w:rFonts w:ascii="仿宋_GB2312" w:eastAsia="仿宋_GB2312" w:hint="eastAsia"/>
          <w:szCs w:val="24"/>
        </w:rPr>
        <w:t>对最终操作和维修手册的约定：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447" w:name="_Toc27995"/>
      <w:bookmarkStart w:id="2448" w:name="_Toc8625"/>
      <w:bookmarkStart w:id="2449" w:name="_Toc20841"/>
      <w:bookmarkStart w:id="2450" w:name="_Toc17917"/>
      <w:bookmarkStart w:id="2451" w:name="_Toc16233"/>
      <w:bookmarkStart w:id="2452" w:name="_Toc6199"/>
      <w:bookmarkStart w:id="2453" w:name="_Toc5715"/>
      <w:bookmarkStart w:id="2454" w:name="_Toc21304"/>
      <w:bookmarkStart w:id="2455" w:name="_Toc27789"/>
      <w:bookmarkStart w:id="2456" w:name="_Toc54862337"/>
      <w:bookmarkStart w:id="2457" w:name="_Toc9243"/>
      <w:r>
        <w:rPr>
          <w:rFonts w:ascii="黑体" w:eastAsia="黑体" w:hAnsi="黑体" w:hint="eastAsia"/>
          <w:b w:val="0"/>
          <w:bCs/>
          <w:sz w:val="24"/>
          <w:szCs w:val="24"/>
        </w:rPr>
        <w:t>第</w:t>
      </w:r>
      <w:r>
        <w:rPr>
          <w:rFonts w:ascii="黑体" w:eastAsia="黑体" w:hAnsi="黑体"/>
          <w:b w:val="0"/>
          <w:bCs/>
          <w:sz w:val="24"/>
          <w:szCs w:val="24"/>
        </w:rPr>
        <w:t>6</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材料、工程设备</w:t>
      </w:r>
      <w:bookmarkEnd w:id="2447"/>
      <w:bookmarkEnd w:id="2448"/>
      <w:bookmarkEnd w:id="2449"/>
      <w:bookmarkEnd w:id="2450"/>
      <w:bookmarkEnd w:id="2451"/>
      <w:bookmarkEnd w:id="2452"/>
      <w:bookmarkEnd w:id="2453"/>
      <w:bookmarkEnd w:id="2454"/>
      <w:bookmarkEnd w:id="2455"/>
      <w:bookmarkEnd w:id="2456"/>
      <w:bookmarkEnd w:id="2457"/>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6.1 </w:t>
      </w:r>
      <w:r>
        <w:rPr>
          <w:rFonts w:ascii="黑体" w:eastAsia="黑体" w:hAnsi="黑体" w:hint="eastAsia"/>
          <w:szCs w:val="24"/>
        </w:rPr>
        <w:t>实施方法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双方当事人约定的实施方法、设备、设施和材料：</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6.2 </w:t>
      </w:r>
      <w:r>
        <w:rPr>
          <w:rFonts w:ascii="黑体" w:eastAsia="黑体" w:hAnsi="黑体" w:hint="eastAsia"/>
          <w:szCs w:val="24"/>
        </w:rPr>
        <w:t>材料和工程设备</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6.2.1 </w:t>
      </w:r>
      <w:r>
        <w:rPr>
          <w:rFonts w:ascii="仿宋_GB2312" w:eastAsia="仿宋_GB2312" w:hint="eastAsia"/>
          <w:szCs w:val="24"/>
        </w:rPr>
        <w:t>发包人提供的材料和工程设备</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发包人提供的材料和工程设备验收后，由</w:t>
      </w:r>
      <w:r>
        <w:rPr>
          <w:rFonts w:ascii="仿宋_GB2312" w:eastAsia="仿宋_GB2312" w:hint="eastAsia"/>
          <w:szCs w:val="24"/>
        </w:rPr>
        <w:t xml:space="preserve">[ </w:t>
      </w:r>
      <w:r>
        <w:rPr>
          <w:rFonts w:ascii="仿宋_GB2312" w:eastAsia="仿宋_GB2312" w:hint="eastAsia"/>
          <w:szCs w:val="24"/>
        </w:rPr>
        <w:t>承包人</w:t>
      </w:r>
      <w:r>
        <w:rPr>
          <w:rFonts w:ascii="仿宋_GB2312" w:eastAsia="仿宋_GB2312" w:hint="eastAsia"/>
          <w:szCs w:val="24"/>
        </w:rPr>
        <w:t xml:space="preserve"> ]</w:t>
      </w:r>
      <w:r>
        <w:rPr>
          <w:rFonts w:ascii="仿宋_GB2312" w:eastAsia="仿宋_GB2312" w:hint="eastAsia"/>
          <w:szCs w:val="24"/>
        </w:rPr>
        <w:t>负责接收、运输和保管。</w:t>
      </w:r>
    </w:p>
    <w:p w:rsidR="00FD52F0" w:rsidRDefault="00490F8C">
      <w:pPr>
        <w:wordWrap/>
        <w:topLinePunct w:val="0"/>
        <w:spacing w:afterLines="0" w:line="360" w:lineRule="exact"/>
        <w:ind w:firstLineChars="0" w:firstLine="601"/>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发包人自行供应材料、工程设备的约定：本工程材料、工程设备如属于发包人集中采购目录内的物资类型，由发包人自行进行采购供应，承包人不得有异议，也不得提出额外的费用及利润补偿。发包人供应的物资类型以合同履约期间发包人年度集中采购目录及采购计划的要求为准。集中采购的材料、设备可参考附件《发包人供应材料设备一览表》，材料设备</w:t>
      </w:r>
      <w:r>
        <w:rPr>
          <w:rFonts w:ascii="仿宋_GB2312" w:eastAsia="仿宋_GB2312" w:hint="eastAsia"/>
          <w:szCs w:val="24"/>
        </w:rPr>
        <w:t>的品种、规格、型号、主要参数、数量等，最终以批复预算为准。</w:t>
      </w:r>
    </w:p>
    <w:p w:rsidR="00FD52F0" w:rsidRDefault="00490F8C">
      <w:pPr>
        <w:wordWrap/>
        <w:topLinePunct w:val="0"/>
        <w:spacing w:afterLines="0" w:line="360" w:lineRule="exact"/>
        <w:ind w:firstLineChars="0" w:firstLine="601"/>
        <w:jc w:val="left"/>
        <w:rPr>
          <w:rFonts w:ascii="仿宋_GB2312" w:eastAsia="仿宋_GB2312"/>
          <w:szCs w:val="24"/>
        </w:rPr>
      </w:pPr>
      <w:r>
        <w:rPr>
          <w:rFonts w:ascii="仿宋_GB2312" w:eastAsia="仿宋_GB2312" w:hint="eastAsia"/>
          <w:szCs w:val="24"/>
        </w:rPr>
        <w:lastRenderedPageBreak/>
        <w:t>发包人供应的材料设备到现场后的仓储费、保管费、场内搬运费，由承包人承担，</w:t>
      </w:r>
      <w:r>
        <w:rPr>
          <w:rFonts w:ascii="仿宋_GB2312" w:eastAsia="仿宋_GB2312"/>
          <w:szCs w:val="24"/>
        </w:rPr>
        <w:t>综合考虑在合同</w:t>
      </w:r>
      <w:r>
        <w:rPr>
          <w:rFonts w:ascii="仿宋_GB2312" w:eastAsia="仿宋_GB2312" w:hint="eastAsia"/>
          <w:szCs w:val="24"/>
        </w:rPr>
        <w:t>投标下浮率报价内，不再另行计算。</w:t>
      </w:r>
    </w:p>
    <w:p w:rsidR="00FD52F0" w:rsidRDefault="00490F8C">
      <w:pPr>
        <w:wordWrap/>
        <w:topLinePunct w:val="0"/>
        <w:spacing w:afterLines="0" w:line="360" w:lineRule="exact"/>
        <w:ind w:firstLineChars="0" w:firstLine="601"/>
        <w:jc w:val="left"/>
        <w:rPr>
          <w:rFonts w:ascii="仿宋_GB2312" w:eastAsia="仿宋_GB2312"/>
          <w:szCs w:val="24"/>
        </w:rPr>
      </w:pPr>
      <w:r>
        <w:rPr>
          <w:rFonts w:ascii="仿宋_GB2312" w:eastAsia="仿宋_GB2312" w:hint="eastAsia"/>
          <w:szCs w:val="24"/>
        </w:rPr>
        <w:t>发包人供应的材料设备到达现场后，由承包人负责保管和运输（指卸货地点至安装地点的水平和垂直运输），保管责任从接收材料设备开始直至项目竣工验收，如材料设备进场后发生损坏或遗失，由承包人负责赔偿一切损失。</w:t>
      </w:r>
    </w:p>
    <w:p w:rsidR="00FD52F0" w:rsidRDefault="00490F8C">
      <w:pPr>
        <w:wordWrap/>
        <w:topLinePunct w:val="0"/>
        <w:spacing w:afterLines="0" w:line="360" w:lineRule="exact"/>
        <w:ind w:firstLineChars="0" w:firstLine="601"/>
        <w:jc w:val="left"/>
        <w:rPr>
          <w:rFonts w:ascii="仿宋_GB2312" w:eastAsia="仿宋_GB2312"/>
          <w:szCs w:val="24"/>
        </w:rPr>
      </w:pPr>
      <w:r>
        <w:rPr>
          <w:rFonts w:ascii="仿宋_GB2312" w:eastAsia="仿宋_GB2312" w:hint="eastAsia"/>
          <w:szCs w:val="24"/>
        </w:rPr>
        <w:t>承包人应在工程交工前向发包人库存物资管理部门办理工余料（堪用料、废料）退库手续，保证应回收的工余料全部入库。如承包人未能将工余料退库</w:t>
      </w:r>
      <w:r>
        <w:rPr>
          <w:rFonts w:ascii="仿宋_GB2312" w:eastAsia="仿宋_GB2312" w:hint="eastAsia"/>
          <w:szCs w:val="24"/>
        </w:rPr>
        <w:t>，则发包人在支付工程结算款时，需扣除未退工余料的金额，作为承包人购买发包人工余料的款项。未退工余料的单价按发包人实际采购单价进行计算。</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6.2.2 </w:t>
      </w:r>
      <w:r>
        <w:rPr>
          <w:rFonts w:ascii="仿宋_GB2312" w:eastAsia="仿宋_GB2312" w:hint="eastAsia"/>
          <w:szCs w:val="24"/>
        </w:rPr>
        <w:t>承包人提供的材料和工程设备</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材料和工程设备的类别、估算数量：</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竣工后试验的生产性材料的类别或（和）清单：</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 xml:space="preserve">[ </w:t>
      </w:r>
      <w:r>
        <w:rPr>
          <w:rFonts w:ascii="仿宋" w:eastAsia="仿宋" w:hAnsi="仿宋" w:cs="仿宋_GB2312" w:hint="eastAsia"/>
          <w:szCs w:val="24"/>
        </w:rPr>
        <w:t>承包人采购材料和工程设备的约定：</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hint="eastAsia"/>
          <w:szCs w:val="24"/>
        </w:rPr>
        <w:t>1</w:t>
      </w:r>
      <w:r>
        <w:rPr>
          <w:rFonts w:ascii="仿宋" w:eastAsia="仿宋" w:hAnsi="仿宋" w:cs="仿宋_GB2312" w:hint="eastAsia"/>
          <w:szCs w:val="24"/>
        </w:rPr>
        <w:t>）主要设备材料品牌由承包人在合同约定的品牌库《主要设备材料品牌表》中选择并报经发包人审批同意。如承包人需要选取合同约定之外的品牌，承包人应充分举证拟选用的品牌质量等级不低于本合同约定的品牌质量等级，并提供该材料、设备样品（除大型设备外），经监理人组织考察，并经发包人确认方可实施，提供的品牌必须是与合同约定品牌具有同等品牌认可度。</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hint="eastAsia"/>
          <w:szCs w:val="24"/>
        </w:rPr>
        <w:t>品牌库中未约定的，承包人原则上应在项目档次定位的基础上向发包人推荐三家以上可供货的厂家名称、以往业绩、产品质量标准及样板等报发包人审批确认，所推荐的三个厂家的材料、设备应该在价</w:t>
      </w:r>
      <w:r>
        <w:rPr>
          <w:rFonts w:ascii="仿宋" w:eastAsia="仿宋" w:hAnsi="仿宋" w:cs="仿宋_GB2312" w:hint="eastAsia"/>
          <w:szCs w:val="24"/>
        </w:rPr>
        <w:t>格水平上处于同一档次。所选定材料设备的品牌、规格一经发包人确认，原则上承包人不得对此进行更改。</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hint="eastAsia"/>
          <w:szCs w:val="24"/>
        </w:rPr>
        <w:t>2</w:t>
      </w:r>
      <w:r>
        <w:rPr>
          <w:rFonts w:ascii="仿宋" w:eastAsia="仿宋" w:hAnsi="仿宋" w:cs="仿宋_GB2312" w:hint="eastAsia"/>
          <w:szCs w:val="24"/>
        </w:rPr>
        <w:t>）承包人负责采购材料设备的，应按照合同约定、设计、国家以及行业规范等要求进行采购，主要材料及设备必须报发包人批准后方可供货，承包人对材料设备质量负责。承包人应在材料设备到货前</w:t>
      </w:r>
      <w:r>
        <w:rPr>
          <w:rFonts w:ascii="仿宋" w:eastAsia="仿宋" w:hAnsi="仿宋" w:cs="仿宋_GB2312" w:hint="eastAsia"/>
          <w:szCs w:val="24"/>
        </w:rPr>
        <w:t>24</w:t>
      </w:r>
      <w:r>
        <w:rPr>
          <w:rFonts w:ascii="仿宋" w:eastAsia="仿宋" w:hAnsi="仿宋" w:cs="仿宋_GB2312" w:hint="eastAsia"/>
          <w:szCs w:val="24"/>
        </w:rPr>
        <w:t>小时通知监理工程师共同清点。承包人提供的材料设备均由承包人负责采购、运输和保管。</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hint="eastAsia"/>
          <w:szCs w:val="24"/>
        </w:rPr>
        <w:t>3</w:t>
      </w:r>
      <w:r>
        <w:rPr>
          <w:rFonts w:ascii="仿宋" w:eastAsia="仿宋" w:hAnsi="仿宋" w:cs="仿宋_GB2312" w:hint="eastAsia"/>
          <w:szCs w:val="24"/>
        </w:rPr>
        <w:t>）如有承包人采购的材料设备不符合招标文件或设计要求、实际使用材料与原报审材料不一致的、承包人擅自选用其他品牌及规格的情况，视为承包人违约，承包人必须</w:t>
      </w:r>
      <w:r>
        <w:rPr>
          <w:rFonts w:ascii="仿宋" w:eastAsia="仿宋" w:hAnsi="仿宋" w:cs="仿宋_GB2312" w:hint="eastAsia"/>
          <w:szCs w:val="24"/>
        </w:rPr>
        <w:t>进行更换，并承担由此造成的返工等一切损失，已采购材料设备所发生的费用由承包人自行承担。</w:t>
      </w:r>
      <w:r>
        <w:rPr>
          <w:rFonts w:ascii="仿宋_GB2312" w:eastAsia="仿宋_GB2312" w:hint="eastAsia"/>
          <w:szCs w:val="24"/>
        </w:rPr>
        <w:t>承包人须按所需更换的符合要求的材料设备价款的</w:t>
      </w:r>
      <w:r>
        <w:rPr>
          <w:rFonts w:ascii="仿宋_GB2312" w:eastAsia="仿宋_GB2312"/>
          <w:szCs w:val="24"/>
        </w:rPr>
        <w:t>1</w:t>
      </w:r>
      <w:r>
        <w:rPr>
          <w:rFonts w:ascii="仿宋_GB2312" w:eastAsia="仿宋_GB2312" w:hint="eastAsia"/>
          <w:szCs w:val="24"/>
        </w:rPr>
        <w:t>0</w:t>
      </w:r>
      <w:r>
        <w:rPr>
          <w:rFonts w:ascii="仿宋_GB2312" w:eastAsia="仿宋_GB2312"/>
          <w:szCs w:val="24"/>
        </w:rPr>
        <w:t>%</w:t>
      </w:r>
      <w:r>
        <w:rPr>
          <w:rFonts w:ascii="仿宋_GB2312" w:eastAsia="仿宋_GB2312"/>
          <w:szCs w:val="24"/>
        </w:rPr>
        <w:t>向发包人支付违约金</w:t>
      </w:r>
      <w:r>
        <w:rPr>
          <w:rFonts w:ascii="仿宋_GB2312" w:eastAsia="仿宋_GB2312" w:hint="eastAsia"/>
          <w:szCs w:val="24"/>
        </w:rPr>
        <w:t>。</w:t>
      </w:r>
    </w:p>
    <w:p w:rsidR="00FD52F0" w:rsidRDefault="00490F8C">
      <w:pPr>
        <w:wordWrap/>
        <w:spacing w:afterLines="0" w:line="360" w:lineRule="exact"/>
      </w:pPr>
      <w:r>
        <w:rPr>
          <w:rFonts w:ascii="仿宋" w:eastAsia="仿宋" w:hAnsi="仿宋" w:cs="仿宋_GB2312" w:hint="eastAsia"/>
          <w:szCs w:val="24"/>
        </w:rPr>
        <w:t>（</w:t>
      </w:r>
      <w:r>
        <w:rPr>
          <w:rFonts w:ascii="仿宋" w:eastAsia="仿宋" w:hAnsi="仿宋" w:cs="仿宋_GB2312" w:hint="eastAsia"/>
          <w:szCs w:val="24"/>
        </w:rPr>
        <w:t>4</w:t>
      </w:r>
      <w:r>
        <w:rPr>
          <w:rFonts w:ascii="仿宋" w:eastAsia="仿宋" w:hAnsi="仿宋" w:cs="仿宋_GB2312" w:hint="eastAsia"/>
          <w:szCs w:val="24"/>
        </w:rPr>
        <w:t>）承包人采购的材料设备必须符合合同约定的品牌档次及质量标准，如出现合同约定的品牌或型号市场无货或停产或其他特殊情况需要变更的，承包人应提供不低于合同约定的品牌档次、型号及质量标准的材料设备，且材料设备价格不予以调整。如承包人提供低于合同约定的品牌档次、型号及质量标准的材料设备，发包人有权扣减该部分材料设备的差价。</w:t>
      </w:r>
    </w:p>
    <w:p w:rsidR="00FD52F0" w:rsidRDefault="00490F8C">
      <w:pPr>
        <w:wordWrap/>
        <w:spacing w:afterLines="0" w:line="360" w:lineRule="exact"/>
        <w:ind w:firstLineChars="0"/>
        <w:rPr>
          <w:rFonts w:ascii="仿宋" w:eastAsia="仿宋" w:hAnsi="仿宋" w:cs="仿宋_GB2312"/>
          <w:szCs w:val="24"/>
        </w:rPr>
      </w:pPr>
      <w:r>
        <w:rPr>
          <w:rFonts w:cs="Calibri" w:hint="eastAsia"/>
          <w:kern w:val="2"/>
        </w:rPr>
        <w:t>（</w:t>
      </w:r>
      <w:r>
        <w:rPr>
          <w:rFonts w:cs="Calibri"/>
          <w:kern w:val="2"/>
        </w:rPr>
        <w:t>5</w:t>
      </w:r>
      <w:r>
        <w:rPr>
          <w:rFonts w:cs="Calibri" w:hint="eastAsia"/>
          <w:kern w:val="2"/>
        </w:rPr>
        <w:t>）</w:t>
      </w:r>
      <w:r>
        <w:rPr>
          <w:rFonts w:ascii="仿宋" w:eastAsia="仿宋" w:hAnsi="仿宋" w:cs="仿宋_GB2312" w:hint="eastAsia"/>
          <w:szCs w:val="24"/>
        </w:rPr>
        <w:t>发包人对设备材料的品牌范围、</w:t>
      </w:r>
      <w:r>
        <w:rPr>
          <w:rFonts w:ascii="仿宋" w:eastAsia="仿宋" w:hAnsi="仿宋" w:cs="仿宋_GB2312" w:hint="eastAsia"/>
          <w:szCs w:val="24"/>
        </w:rPr>
        <w:t>品牌选择、品牌档次、规格型号拥有调整的权利，承包人必须满足发包人的要求进行调整。</w:t>
      </w:r>
    </w:p>
    <w:p w:rsidR="00FD52F0" w:rsidRDefault="00490F8C">
      <w:pPr>
        <w:wordWrap/>
        <w:spacing w:afterLines="0" w:line="360" w:lineRule="exact"/>
        <w:ind w:firstLineChars="0"/>
        <w:rPr>
          <w:rFonts w:ascii="仿宋" w:eastAsia="仿宋" w:hAnsi="仿宋" w:cs="仿宋_GB2312"/>
          <w:szCs w:val="24"/>
        </w:rPr>
      </w:pPr>
      <w:r>
        <w:rPr>
          <w:rFonts w:ascii="仿宋" w:eastAsia="仿宋" w:hAnsi="仿宋" w:cs="仿宋_GB2312" w:hint="eastAsia"/>
          <w:szCs w:val="24"/>
        </w:rPr>
        <w:lastRenderedPageBreak/>
        <w:t>（</w:t>
      </w:r>
      <w:r>
        <w:rPr>
          <w:rFonts w:ascii="仿宋" w:eastAsia="仿宋" w:hAnsi="仿宋" w:cs="仿宋_GB2312" w:hint="eastAsia"/>
          <w:szCs w:val="24"/>
        </w:rPr>
        <w:t>6</w:t>
      </w:r>
      <w:r>
        <w:rPr>
          <w:rFonts w:ascii="仿宋" w:eastAsia="仿宋" w:hAnsi="仿宋" w:cs="仿宋_GB2312" w:hint="eastAsia"/>
          <w:szCs w:val="24"/>
        </w:rPr>
        <w:t>）在采购及施工前，发包人可对承包人采购的设备材料进行封样定板。对于工程中的重要设备材料，发包人有权提出厂验要求，承包人和供应商需配合发包人的厂验工作，并合理安排相关行程，提供发包人所需的技术资料，设备供应商有保密需求的技术资料除外。</w:t>
      </w:r>
      <w:bookmarkStart w:id="2458" w:name="_Toc14560"/>
      <w:bookmarkStart w:id="2459" w:name="_Toc10476"/>
    </w:p>
    <w:p w:rsidR="00FD52F0" w:rsidRDefault="00490F8C">
      <w:pPr>
        <w:wordWrap/>
        <w:spacing w:afterLines="0" w:line="360" w:lineRule="exact"/>
        <w:ind w:firstLineChars="0"/>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7</w:t>
      </w:r>
      <w:r>
        <w:rPr>
          <w:rFonts w:ascii="仿宋" w:eastAsia="仿宋" w:hAnsi="仿宋" w:cs="仿宋_GB2312"/>
          <w:szCs w:val="24"/>
        </w:rPr>
        <w:t>）材料设备进场</w:t>
      </w:r>
      <w:r>
        <w:rPr>
          <w:rFonts w:ascii="仿宋" w:eastAsia="仿宋" w:hAnsi="仿宋" w:cs="仿宋_GB2312" w:hint="eastAsia"/>
          <w:szCs w:val="24"/>
        </w:rPr>
        <w:t>时，承包人必须提供产品合格证书、产品质量保证书、产品出厂检测报告等质量证明材料（必须是最新的）。配电箱（柜）、控制柜等设备需提供元器件品牌原厂针对本项目出具的授权书或证明材料。发包人为确保材料设备的质量有权要求承包人提供材料设备或其元器件的授权书、产品质量保证承诺书、生产厂家法人证明等证明材料。以上证明材料均须为原件。</w:t>
      </w:r>
      <w:r>
        <w:rPr>
          <w:rFonts w:ascii="仿宋" w:eastAsia="仿宋" w:hAnsi="仿宋" w:cs="仿宋_GB2312" w:hint="eastAsia"/>
          <w:szCs w:val="24"/>
        </w:rPr>
        <w:t>]</w:t>
      </w:r>
      <w:bookmarkEnd w:id="2458"/>
      <w:bookmarkEnd w:id="2459"/>
    </w:p>
    <w:p w:rsidR="00FD52F0" w:rsidRDefault="00490F8C">
      <w:pPr>
        <w:wordWrap/>
        <w:topLinePunct w:val="0"/>
        <w:spacing w:afterLines="0" w:line="360" w:lineRule="exact"/>
        <w:rPr>
          <w:rFonts w:ascii="仿宋_GB2312" w:eastAsia="仿宋_GB2312"/>
          <w:szCs w:val="24"/>
        </w:rPr>
      </w:pPr>
      <w:r>
        <w:rPr>
          <w:rFonts w:ascii="仿宋" w:eastAsia="仿宋" w:hAnsi="仿宋" w:cs="仿宋_GB2312" w:hint="eastAsia"/>
          <w:szCs w:val="24"/>
        </w:rPr>
        <w:t>6.</w:t>
      </w:r>
      <w:r>
        <w:rPr>
          <w:rFonts w:ascii="仿宋_GB2312" w:eastAsia="仿宋_GB2312"/>
          <w:szCs w:val="24"/>
        </w:rPr>
        <w:t xml:space="preserve">2.3 </w:t>
      </w:r>
      <w:r>
        <w:rPr>
          <w:rFonts w:ascii="仿宋_GB2312" w:eastAsia="仿宋_GB2312" w:hint="eastAsia"/>
          <w:szCs w:val="24"/>
        </w:rPr>
        <w:t>材料和工程设备的保管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发包人供应的材料和工程设备的保管费用由</w:t>
      </w:r>
      <w:r>
        <w:rPr>
          <w:rFonts w:ascii="仿宋_GB2312" w:eastAsia="仿宋_GB2312" w:hint="eastAsia"/>
          <w:szCs w:val="24"/>
        </w:rPr>
        <w:t>[</w:t>
      </w:r>
      <w:r>
        <w:rPr>
          <w:rFonts w:ascii="仿宋_GB2312" w:eastAsia="仿宋_GB2312" w:hint="eastAsia"/>
          <w:szCs w:val="24"/>
        </w:rPr>
        <w:t>承包人</w:t>
      </w:r>
      <w:r>
        <w:rPr>
          <w:rFonts w:ascii="仿宋_GB2312" w:eastAsia="仿宋_GB2312"/>
          <w:szCs w:val="24"/>
        </w:rPr>
        <w:t xml:space="preserve"> ]</w:t>
      </w:r>
      <w:r>
        <w:rPr>
          <w:rFonts w:ascii="仿宋_GB2312" w:eastAsia="仿宋_GB2312" w:hint="eastAsia"/>
          <w:szCs w:val="24"/>
        </w:rPr>
        <w:t>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承包人提交保管、维护方案的时间：</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发包人提供的库房、堆场、设施和设备：</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6.</w:t>
      </w:r>
      <w:r>
        <w:rPr>
          <w:rFonts w:ascii="黑体" w:eastAsia="黑体" w:hAnsi="黑体"/>
          <w:szCs w:val="24"/>
        </w:rPr>
        <w:t xml:space="preserve">3 </w:t>
      </w:r>
      <w:r>
        <w:rPr>
          <w:rFonts w:ascii="黑体" w:eastAsia="黑体" w:hAnsi="黑体" w:hint="eastAsia"/>
          <w:szCs w:val="24"/>
        </w:rPr>
        <w:t>样品</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6</w:t>
      </w:r>
      <w:r>
        <w:rPr>
          <w:rFonts w:ascii="仿宋_GB2312" w:eastAsia="仿宋_GB2312"/>
          <w:szCs w:val="24"/>
        </w:rPr>
        <w:t xml:space="preserve">.3.1 </w:t>
      </w:r>
      <w:r>
        <w:rPr>
          <w:rFonts w:ascii="仿宋_GB2312" w:eastAsia="仿宋_GB2312" w:hint="eastAsia"/>
          <w:szCs w:val="24"/>
        </w:rPr>
        <w:t>样品的报送与封存</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需要承包人报送样品的材料或工程设备</w:t>
      </w:r>
      <w:r>
        <w:rPr>
          <w:rFonts w:ascii="仿宋_GB2312" w:eastAsia="仿宋_GB2312" w:hint="eastAsia"/>
          <w:szCs w:val="24"/>
        </w:rPr>
        <w:t>，样品种类、名称、规格、数量：</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w:t>
      </w:r>
      <w:r>
        <w:rPr>
          <w:rFonts w:ascii="仿宋_GB2312" w:eastAsia="仿宋_GB2312"/>
          <w:szCs w:val="24"/>
        </w:rPr>
        <w:t>）申报：原则上由承包人根据设计图纸要求、招标文件提出的质量档次，采用招标文件推荐的三家同档次合格供应商及合格产品。承包人应在使用前尽早成批次向监理人和发包人申报。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2</w:t>
      </w:r>
      <w:r>
        <w:rPr>
          <w:rFonts w:ascii="仿宋_GB2312" w:eastAsia="仿宋_GB2312"/>
          <w:szCs w:val="24"/>
        </w:rPr>
        <w:t>）申报资料：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①材料样板（份数按发包人要求）；</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②产品名目、技术、质量标准（含规格、型号、参数、颜色、功能等）；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③产品质量检测报告（</w:t>
      </w:r>
      <w:r>
        <w:rPr>
          <w:rFonts w:ascii="仿宋_GB2312" w:eastAsia="仿宋_GB2312"/>
          <w:szCs w:val="24"/>
        </w:rPr>
        <w:t>CMA</w:t>
      </w:r>
      <w:r>
        <w:rPr>
          <w:rFonts w:ascii="仿宋_GB2312" w:eastAsia="仿宋_GB2312"/>
          <w:szCs w:val="24"/>
        </w:rPr>
        <w:t>认证机构质检报告）及出厂合格证；</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④国家环保产品认证证书及相关检测报告；</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⑤使用说明、安装指导、调试、服务承诺及供货保证措施。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3</w:t>
      </w:r>
      <w:r>
        <w:rPr>
          <w:rFonts w:ascii="仿宋_GB2312" w:eastAsia="仿宋_GB2312"/>
          <w:szCs w:val="24"/>
        </w:rPr>
        <w:t>）初审：初审由监理人主持，初审参与单位有承包人、监理人及发包人代表，主要任务是初步对承包人申报的供应商进行符合性及强制性标准审查。初审自收到申报表</w:t>
      </w:r>
      <w:r>
        <w:rPr>
          <w:rFonts w:ascii="仿宋_GB2312" w:eastAsia="仿宋_GB2312"/>
          <w:szCs w:val="24"/>
        </w:rPr>
        <w:t>5</w:t>
      </w:r>
      <w:r>
        <w:rPr>
          <w:rFonts w:ascii="仿宋_GB2312" w:eastAsia="仿宋_GB2312"/>
          <w:szCs w:val="24"/>
        </w:rPr>
        <w:t>天内完成，初审完成后由监理人将申报材料及初审意见汇总后向发包人报审。拟购材料不符合设计的质量技术标准或不符合合格产品条件的，均不能推荐为合格产品。</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4</w:t>
      </w:r>
      <w:r>
        <w:rPr>
          <w:rFonts w:ascii="仿宋_GB2312" w:eastAsia="仿宋_GB2312"/>
          <w:szCs w:val="24"/>
        </w:rPr>
        <w:t>）看样定板：看样定板由发包人组织，承包人送样时间应当在材料进场</w:t>
      </w:r>
      <w:r>
        <w:rPr>
          <w:rFonts w:ascii="仿宋_GB2312" w:eastAsia="仿宋_GB2312" w:hint="eastAsia"/>
          <w:szCs w:val="24"/>
        </w:rPr>
        <w:t>前</w:t>
      </w:r>
      <w:r>
        <w:rPr>
          <w:rFonts w:ascii="仿宋_GB2312" w:eastAsia="仿宋_GB2312"/>
          <w:szCs w:val="24"/>
        </w:rPr>
        <w:t>28</w:t>
      </w:r>
      <w:r>
        <w:rPr>
          <w:rFonts w:ascii="仿宋_GB2312" w:eastAsia="仿宋_GB2312"/>
          <w:szCs w:val="24"/>
        </w:rPr>
        <w:t>天送达发包人。发包人收到监理人的报审资料后，对提交的供应商及产品进行确认、封板工作，必</w:t>
      </w:r>
      <w:r>
        <w:rPr>
          <w:rFonts w:ascii="仿宋_GB2312" w:eastAsia="仿宋_GB2312"/>
          <w:szCs w:val="24"/>
        </w:rPr>
        <w:t>要时可根据需要组织设计人、专家等有关人员参加，重要的土建材料及机电类材料设备原则上应进行考察、市场调查，对影响工程质量、造价较大及影响外观的一类材料，由发包人审定批准。看样定板工作原则上自收到初审资料后</w:t>
      </w:r>
      <w:r>
        <w:rPr>
          <w:rFonts w:ascii="仿宋_GB2312" w:eastAsia="仿宋_GB2312"/>
          <w:szCs w:val="24"/>
        </w:rPr>
        <w:t>10</w:t>
      </w:r>
      <w:r>
        <w:rPr>
          <w:rFonts w:ascii="仿宋_GB2312" w:eastAsia="仿宋_GB2312"/>
          <w:szCs w:val="24"/>
        </w:rPr>
        <w:t>天内完成</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6.4 </w:t>
      </w:r>
      <w:r>
        <w:rPr>
          <w:rFonts w:ascii="黑体" w:eastAsia="黑体" w:hAnsi="黑体" w:hint="eastAsia"/>
          <w:szCs w:val="24"/>
        </w:rPr>
        <w:t>质量检查</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6.4.1 </w:t>
      </w:r>
      <w:r>
        <w:rPr>
          <w:rFonts w:ascii="仿宋_GB2312" w:eastAsia="仿宋_GB2312" w:hint="eastAsia"/>
          <w:szCs w:val="24"/>
        </w:rPr>
        <w:t>工程质量要求</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工程质量的特殊标准或要求：</w:t>
      </w:r>
      <w:r>
        <w:rPr>
          <w:rFonts w:ascii="仿宋_GB2312" w:eastAsia="仿宋_GB2312" w:hint="eastAsia"/>
          <w:szCs w:val="24"/>
        </w:rPr>
        <w:t>[</w:t>
      </w:r>
      <w:r>
        <w:rPr>
          <w:rFonts w:ascii="仿宋_GB2312" w:eastAsia="仿宋_GB2312"/>
          <w:szCs w:val="24"/>
        </w:rPr>
        <w:t xml:space="preserve"> /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6.4.2 </w:t>
      </w:r>
      <w:r>
        <w:rPr>
          <w:rFonts w:ascii="仿宋_GB2312" w:eastAsia="仿宋_GB2312" w:hint="eastAsia"/>
          <w:szCs w:val="24"/>
        </w:rPr>
        <w:t>质量检查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除通用合同条件已列明的质量检查的地点外，发包人有权进行质量检查的其他地点：</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6.4.3 </w:t>
      </w:r>
      <w:r>
        <w:rPr>
          <w:rFonts w:ascii="仿宋_GB2312" w:eastAsia="仿宋_GB2312" w:hint="eastAsia"/>
          <w:szCs w:val="24"/>
        </w:rPr>
        <w:t>隐蔽工程检查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关于隐蔽工程和中间验收的特别约定：</w:t>
      </w:r>
      <w:r>
        <w:rPr>
          <w:rFonts w:ascii="仿宋_GB2312" w:eastAsia="仿宋_GB2312" w:hint="eastAsia"/>
          <w:szCs w:val="24"/>
        </w:rPr>
        <w:t>[</w:t>
      </w:r>
      <w:r>
        <w:rPr>
          <w:rFonts w:ascii="仿宋_GB2312" w:eastAsia="仿宋_GB2312" w:hint="eastAsia"/>
          <w:szCs w:val="24"/>
        </w:rPr>
        <w:t>承包人应在共同检查前</w:t>
      </w:r>
      <w:r>
        <w:rPr>
          <w:rFonts w:ascii="仿宋_GB2312" w:eastAsia="仿宋_GB2312" w:hint="eastAsia"/>
          <w:szCs w:val="24"/>
        </w:rPr>
        <w:t>48</w:t>
      </w:r>
      <w:r>
        <w:rPr>
          <w:rFonts w:ascii="仿宋_GB2312" w:eastAsia="仿宋_GB2312" w:hint="eastAsia"/>
          <w:szCs w:val="24"/>
        </w:rPr>
        <w:t>小时书面通知</w:t>
      </w:r>
      <w:r>
        <w:rPr>
          <w:rFonts w:ascii="仿宋_GB2312" w:eastAsia="仿宋_GB2312" w:hint="eastAsia"/>
          <w:szCs w:val="24"/>
        </w:rPr>
        <w:t>工程师检查；如工程师不能按时进行检查时，应提前</w:t>
      </w:r>
      <w:r>
        <w:rPr>
          <w:rFonts w:ascii="仿宋_GB2312" w:eastAsia="仿宋_GB2312" w:hint="eastAsia"/>
          <w:szCs w:val="24"/>
        </w:rPr>
        <w:t>24</w:t>
      </w:r>
      <w:r>
        <w:rPr>
          <w:rFonts w:ascii="仿宋_GB2312" w:eastAsia="仿宋_GB2312" w:hint="eastAsia"/>
          <w:szCs w:val="24"/>
        </w:rPr>
        <w:t>小时提交书面延期要求</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hint="eastAsia"/>
        </w:rPr>
        <w:t>[</w:t>
      </w:r>
      <w:r>
        <w:t>6.4</w:t>
      </w:r>
      <w:r>
        <w:rPr>
          <w:rFonts w:ascii="仿宋_GB2312" w:eastAsia="仿宋_GB2312"/>
          <w:szCs w:val="24"/>
        </w:rPr>
        <w:t xml:space="preserve">.4 </w:t>
      </w:r>
      <w:r>
        <w:rPr>
          <w:rFonts w:ascii="仿宋_GB2312" w:eastAsia="仿宋_GB2312" w:hint="eastAsia"/>
          <w:szCs w:val="24"/>
        </w:rPr>
        <w:t>分部工程、分项工程验收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）分部工程、分项工程质量应符合国家有关工程施工验收规范、标准及合同约定，承包人应按照施工组织设计的要求完成分部分项工程施工。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）分部工程、分项工程经承包人自检合格并具备验收条件的，承包人应提前</w:t>
      </w:r>
      <w:r>
        <w:rPr>
          <w:rFonts w:ascii="仿宋_GB2312" w:eastAsia="仿宋_GB2312" w:hint="eastAsia"/>
          <w:szCs w:val="24"/>
        </w:rPr>
        <w:t>48</w:t>
      </w:r>
      <w:r>
        <w:rPr>
          <w:rFonts w:ascii="仿宋_GB2312" w:eastAsia="仿宋_GB2312" w:hint="eastAsia"/>
          <w:szCs w:val="24"/>
        </w:rPr>
        <w:t>小时向监理人提出中间验收申请，通知监理人验收，通知的内容包括验收的内容、时间、地点，以及自检记录和必要的验收资料。承包人应准备施工记录、验收表格，并提供必要的资料和协助。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如果监理人不能按时进行验收的，应至少提前</w:t>
      </w:r>
      <w:r>
        <w:rPr>
          <w:rFonts w:ascii="仿宋_GB2312" w:eastAsia="仿宋_GB2312" w:hint="eastAsia"/>
          <w:szCs w:val="24"/>
        </w:rPr>
        <w:t>24</w:t>
      </w:r>
      <w:r>
        <w:rPr>
          <w:rFonts w:ascii="仿宋_GB2312" w:eastAsia="仿宋_GB2312" w:hint="eastAsia"/>
          <w:szCs w:val="24"/>
        </w:rPr>
        <w:t>小时发出延期验收指令并书面说明理由，延期不得超过</w:t>
      </w:r>
      <w:r>
        <w:rPr>
          <w:rFonts w:ascii="仿宋_GB2312" w:eastAsia="仿宋_GB2312" w:hint="eastAsia"/>
          <w:szCs w:val="24"/>
        </w:rPr>
        <w:t>48</w:t>
      </w:r>
      <w:r>
        <w:rPr>
          <w:rFonts w:ascii="仿宋_GB2312" w:eastAsia="仿宋_GB2312" w:hint="eastAsia"/>
          <w:szCs w:val="24"/>
        </w:rPr>
        <w:t>小时。如监理人或其委派的代表未发出延期验收指令也未到场验收，承包人必须停止验收并通知发包人代表。由此延误的工期由发包人承担。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验收合格的，监理工程师应在验收记录上签字，并形成验收文件，承包人可进行继续施工。验收合格</w:t>
      </w:r>
      <w:r>
        <w:rPr>
          <w:rFonts w:ascii="仿宋_GB2312" w:eastAsia="仿宋_GB2312" w:hint="eastAsia"/>
          <w:szCs w:val="24"/>
        </w:rPr>
        <w:t>24</w:t>
      </w:r>
      <w:r>
        <w:rPr>
          <w:rFonts w:ascii="仿宋_GB2312" w:eastAsia="仿宋_GB2312" w:hint="eastAsia"/>
          <w:szCs w:val="24"/>
        </w:rPr>
        <w:t>小时后，监理工程师仍不在验收记录上签字，视为监理工程师已认可验收记录。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验收不合格的，承包人应按照监理人的指令修改后重新验收，由此增加的费用和（或）延误的工期由承包人承担。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3</w:t>
      </w:r>
      <w:r>
        <w:rPr>
          <w:rFonts w:ascii="仿宋_GB2312" w:eastAsia="仿宋_GB2312" w:hint="eastAsia"/>
          <w:szCs w:val="24"/>
        </w:rPr>
        <w:t>）分部工程、分项工程</w:t>
      </w:r>
      <w:r>
        <w:rPr>
          <w:rFonts w:ascii="仿宋_GB2312" w:eastAsia="仿宋_GB2312" w:hint="eastAsia"/>
          <w:szCs w:val="24"/>
        </w:rPr>
        <w:t>未经验收的，不得进入下一道工序施工；完成分部工程、分项工程验收的，方可进行施工过程结算。分部工程、分项工程的验收资料应作为施工过程结算资料的组成部分。</w:t>
      </w:r>
      <w:r>
        <w:t xml:space="preserve"> ]</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6.5 </w:t>
      </w:r>
      <w:r>
        <w:rPr>
          <w:rFonts w:ascii="黑体" w:eastAsia="黑体" w:hAnsi="黑体" w:hint="eastAsia"/>
          <w:szCs w:val="24"/>
        </w:rPr>
        <w:t>由承包人试验和检验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6</w:t>
      </w:r>
      <w:r>
        <w:rPr>
          <w:rFonts w:ascii="仿宋_GB2312" w:eastAsia="仿宋_GB2312"/>
          <w:szCs w:val="24"/>
        </w:rPr>
        <w:t xml:space="preserve">.5.1 </w:t>
      </w:r>
      <w:r>
        <w:rPr>
          <w:rFonts w:ascii="仿宋_GB2312" w:eastAsia="仿宋_GB2312" w:hint="eastAsia"/>
          <w:szCs w:val="24"/>
        </w:rPr>
        <w:t>试验设备与试验人员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试验的内容、时间和地点：</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试验所需要的试验设备、取样装置、试验场所和试验条件：</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u w:val="single"/>
        </w:rPr>
      </w:pPr>
      <w:r>
        <w:rPr>
          <w:rFonts w:ascii="仿宋_GB2312" w:eastAsia="仿宋_GB2312" w:hint="eastAsia"/>
          <w:szCs w:val="24"/>
        </w:rPr>
        <w:t>试验和检验费用的计价原则：</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sz w:val="24"/>
          <w:szCs w:val="24"/>
        </w:rPr>
      </w:pPr>
      <w:bookmarkStart w:id="2460" w:name="_Toc30908"/>
      <w:bookmarkStart w:id="2461" w:name="_Toc4223"/>
      <w:bookmarkStart w:id="2462" w:name="_Toc9387"/>
      <w:bookmarkStart w:id="2463" w:name="_Toc54862338"/>
      <w:bookmarkStart w:id="2464" w:name="_Toc20882"/>
      <w:bookmarkStart w:id="2465" w:name="_Toc10111"/>
      <w:bookmarkStart w:id="2466" w:name="_Toc10023"/>
      <w:bookmarkStart w:id="2467" w:name="_Toc2197"/>
      <w:bookmarkStart w:id="2468" w:name="_Toc2518"/>
      <w:bookmarkStart w:id="2469" w:name="_Toc7362"/>
      <w:bookmarkStart w:id="2470" w:name="_Toc19986"/>
      <w:r>
        <w:rPr>
          <w:rFonts w:ascii="黑体" w:eastAsia="黑体" w:hAnsi="黑体" w:hint="eastAsia"/>
          <w:sz w:val="24"/>
          <w:szCs w:val="24"/>
        </w:rPr>
        <w:t>第</w:t>
      </w:r>
      <w:r>
        <w:rPr>
          <w:rFonts w:ascii="黑体" w:eastAsia="黑体" w:hAnsi="黑体"/>
          <w:sz w:val="24"/>
          <w:szCs w:val="24"/>
        </w:rPr>
        <w:t>7</w:t>
      </w:r>
      <w:r>
        <w:rPr>
          <w:rFonts w:ascii="黑体" w:eastAsia="黑体" w:hAnsi="黑体"/>
          <w:sz w:val="24"/>
          <w:szCs w:val="24"/>
        </w:rPr>
        <w:t>条</w:t>
      </w:r>
      <w:r>
        <w:rPr>
          <w:rFonts w:ascii="黑体" w:eastAsia="黑体" w:hAnsi="黑体" w:hint="eastAsia"/>
          <w:sz w:val="24"/>
          <w:szCs w:val="24"/>
        </w:rPr>
        <w:t xml:space="preserve"> </w:t>
      </w:r>
      <w:r>
        <w:rPr>
          <w:rFonts w:ascii="黑体" w:eastAsia="黑体" w:hAnsi="黑体" w:hint="eastAsia"/>
          <w:sz w:val="24"/>
          <w:szCs w:val="24"/>
        </w:rPr>
        <w:t>施工</w:t>
      </w:r>
      <w:bookmarkEnd w:id="2460"/>
      <w:bookmarkEnd w:id="2461"/>
      <w:bookmarkEnd w:id="2462"/>
      <w:bookmarkEnd w:id="2463"/>
      <w:bookmarkEnd w:id="2464"/>
      <w:bookmarkEnd w:id="2465"/>
      <w:bookmarkEnd w:id="2466"/>
      <w:bookmarkEnd w:id="2467"/>
      <w:bookmarkEnd w:id="2468"/>
      <w:bookmarkEnd w:id="2469"/>
      <w:bookmarkEnd w:id="2470"/>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7.1 </w:t>
      </w:r>
      <w:r>
        <w:rPr>
          <w:rFonts w:ascii="黑体" w:eastAsia="黑体" w:hAnsi="黑体" w:hint="eastAsia"/>
          <w:szCs w:val="24"/>
        </w:rPr>
        <w:t>交通运输</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7.1.1 </w:t>
      </w:r>
      <w:r>
        <w:rPr>
          <w:rFonts w:ascii="仿宋_GB2312" w:eastAsia="仿宋_GB2312" w:hint="eastAsia"/>
          <w:szCs w:val="24"/>
        </w:rPr>
        <w:t>出入现场的权利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关于出入现场的权利的约定：</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7.1.2 </w:t>
      </w:r>
      <w:r>
        <w:rPr>
          <w:rFonts w:ascii="仿宋_GB2312" w:eastAsia="仿宋_GB2312" w:hint="eastAsia"/>
          <w:szCs w:val="24"/>
        </w:rPr>
        <w:t>场外交通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关于场外交通的特别约定：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7.1.3 </w:t>
      </w:r>
      <w:r>
        <w:rPr>
          <w:rFonts w:ascii="仿宋_GB2312" w:eastAsia="仿宋_GB2312" w:hint="eastAsia"/>
          <w:szCs w:val="24"/>
        </w:rPr>
        <w:t>场内交通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关于场内交通的特别约定：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关于场内交通与场外交通边界的约定：</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7.1.4 </w:t>
      </w:r>
      <w:r>
        <w:rPr>
          <w:rFonts w:ascii="仿宋_GB2312" w:eastAsia="仿宋_GB2312" w:hint="eastAsia"/>
          <w:szCs w:val="24"/>
        </w:rPr>
        <w:t>超大件和超重件的运输</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运输超大件或超重件所需的道路和桥梁临时加固改造费用和其他有关费用由</w:t>
      </w:r>
      <w:r>
        <w:rPr>
          <w:rFonts w:ascii="仿宋_GB2312" w:eastAsia="仿宋_GB2312" w:hint="eastAsia"/>
          <w:szCs w:val="24"/>
        </w:rPr>
        <w:t>[</w:t>
      </w:r>
      <w:r>
        <w:rPr>
          <w:rFonts w:ascii="仿宋_GB2312" w:eastAsia="仿宋_GB2312" w:hint="eastAsia"/>
          <w:szCs w:val="24"/>
        </w:rPr>
        <w:t>承包人</w:t>
      </w:r>
      <w:r>
        <w:rPr>
          <w:rFonts w:ascii="仿宋_GB2312" w:eastAsia="仿宋_GB2312"/>
          <w:szCs w:val="24"/>
        </w:rPr>
        <w:t xml:space="preserve"> ]</w:t>
      </w:r>
      <w:r>
        <w:rPr>
          <w:rFonts w:ascii="仿宋_GB2312" w:eastAsia="仿宋_GB2312"/>
          <w:szCs w:val="24"/>
        </w:rPr>
        <w:t>承担。</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7.2 </w:t>
      </w:r>
      <w:r>
        <w:rPr>
          <w:rFonts w:ascii="黑体" w:eastAsia="黑体" w:hAnsi="黑体" w:hint="eastAsia"/>
          <w:szCs w:val="24"/>
        </w:rPr>
        <w:t>施工设备和临时设施</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7.2.1 </w:t>
      </w:r>
      <w:r>
        <w:rPr>
          <w:rFonts w:ascii="仿宋_GB2312" w:eastAsia="仿宋_GB2312" w:hint="eastAsia"/>
          <w:szCs w:val="24"/>
        </w:rPr>
        <w:t>承包人提供的施工设备和临时设施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临时设施的费用和临时占地手续和费用承担的特别约定：</w:t>
      </w:r>
      <w:r>
        <w:rPr>
          <w:rFonts w:ascii="仿宋_GB2312" w:eastAsia="仿宋_GB2312" w:hint="eastAsia"/>
          <w:szCs w:val="24"/>
        </w:rPr>
        <w:t>[</w:t>
      </w:r>
      <w:r>
        <w:rPr>
          <w:rFonts w:ascii="仿宋_GB2312" w:eastAsia="仿宋_GB2312" w:hint="eastAsia"/>
          <w:szCs w:val="24"/>
        </w:rPr>
        <w:t>需要临时占地的由承包人办理申请手续并承担相应费用</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7.2.2 </w:t>
      </w:r>
      <w:r>
        <w:rPr>
          <w:rFonts w:ascii="仿宋_GB2312" w:eastAsia="仿宋_GB2312" w:hint="eastAsia"/>
          <w:szCs w:val="24"/>
        </w:rPr>
        <w:t>发包人提供的施工设备和临时设施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发包人提供的施工设备或临时设施范围：</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7.3 </w:t>
      </w:r>
      <w:r>
        <w:rPr>
          <w:rFonts w:ascii="黑体" w:eastAsia="黑体" w:hAnsi="黑体" w:hint="eastAsia"/>
          <w:szCs w:val="24"/>
        </w:rPr>
        <w:t>现场合作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关于现场合作费用的特别约定：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7.4 </w:t>
      </w:r>
      <w:r>
        <w:rPr>
          <w:rFonts w:ascii="黑体" w:eastAsia="黑体" w:hAnsi="黑体" w:hint="eastAsia"/>
          <w:szCs w:val="24"/>
        </w:rPr>
        <w:t>测量放线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7</w:t>
      </w:r>
      <w:r>
        <w:rPr>
          <w:rFonts w:ascii="仿宋_GB2312" w:eastAsia="仿宋_GB2312"/>
          <w:szCs w:val="24"/>
        </w:rPr>
        <w:t xml:space="preserve">.4.1 </w:t>
      </w:r>
      <w:r>
        <w:rPr>
          <w:rFonts w:ascii="仿宋_GB2312" w:eastAsia="仿宋_GB2312" w:hint="eastAsia"/>
          <w:szCs w:val="24"/>
        </w:rPr>
        <w:t>关于测量放线的特别约定的技术规范：</w:t>
      </w:r>
      <w:r>
        <w:rPr>
          <w:rFonts w:ascii="仿宋_GB2312" w:eastAsia="仿宋_GB2312" w:hint="eastAsia"/>
          <w:szCs w:val="24"/>
        </w:rPr>
        <w:t>[</w:t>
      </w:r>
      <w:r>
        <w:rPr>
          <w:rFonts w:ascii="仿宋_GB2312" w:eastAsia="仿宋_GB2312" w:hint="eastAsia"/>
          <w:szCs w:val="24"/>
        </w:rPr>
        <w:t>按国家、广东省的相关规范、规程和标准执行</w:t>
      </w:r>
      <w:r>
        <w:rPr>
          <w:rFonts w:ascii="仿宋_GB2312" w:eastAsia="仿宋_GB2312" w:hint="eastAsia"/>
          <w:szCs w:val="24"/>
        </w:rPr>
        <w:t>,</w:t>
      </w:r>
      <w:r>
        <w:rPr>
          <w:rFonts w:ascii="仿宋_GB2312" w:eastAsia="仿宋_GB2312" w:hint="eastAsia"/>
          <w:szCs w:val="24"/>
        </w:rPr>
        <w:t>监理工程师有权对承包人施工测量放线工作进行检查验收。如果发现永久工程任何部分的位置、标高、尺寸或定线超过合同约定误差的，承包人应自费纠正，直到监理工程师认为符合规范为止</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施工控制网资料的告知期限：</w:t>
      </w:r>
      <w:r>
        <w:rPr>
          <w:rFonts w:ascii="仿宋_GB2312" w:eastAsia="仿宋_GB2312" w:hint="eastAsia"/>
          <w:szCs w:val="24"/>
        </w:rPr>
        <w:t>[</w:t>
      </w:r>
      <w:r>
        <w:rPr>
          <w:rFonts w:ascii="仿宋_GB2312" w:eastAsia="仿宋_GB2312" w:hint="eastAsia"/>
          <w:szCs w:val="24"/>
        </w:rPr>
        <w:t>完成测设施工控制网后</w:t>
      </w:r>
      <w:r>
        <w:rPr>
          <w:rFonts w:ascii="仿宋_GB2312" w:eastAsia="仿宋_GB2312" w:hint="eastAsia"/>
          <w:szCs w:val="24"/>
        </w:rPr>
        <w:t>3</w:t>
      </w:r>
      <w:r>
        <w:rPr>
          <w:rFonts w:ascii="仿宋_GB2312" w:eastAsia="仿宋_GB2312" w:hint="eastAsia"/>
          <w:szCs w:val="24"/>
        </w:rPr>
        <w:t>天内报送资料给监理工程师</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7.5 </w:t>
      </w:r>
      <w:r>
        <w:rPr>
          <w:rFonts w:ascii="黑体" w:eastAsia="黑体" w:hAnsi="黑体" w:hint="eastAsia"/>
          <w:szCs w:val="24"/>
        </w:rPr>
        <w:t>现场劳动用工</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hint="eastAsia"/>
          <w:szCs w:val="24"/>
        </w:rPr>
        <w:t>7</w:t>
      </w:r>
      <w:r>
        <w:rPr>
          <w:rFonts w:ascii="仿宋_GB2312" w:eastAsia="仿宋_GB2312"/>
          <w:szCs w:val="24"/>
        </w:rPr>
        <w:t>.5.1</w:t>
      </w:r>
      <w:r>
        <w:rPr>
          <w:rFonts w:ascii="仿宋_GB2312" w:eastAsia="仿宋_GB2312" w:hint="eastAsia"/>
          <w:szCs w:val="24"/>
        </w:rPr>
        <w:t>工人工资支付分账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承包人对建设项目劳动用工实名制和工人工资支付分账管理负</w:t>
      </w:r>
      <w:r>
        <w:rPr>
          <w:rFonts w:ascii="仿宋_GB2312" w:eastAsia="仿宋_GB2312" w:hint="eastAsia"/>
          <w:szCs w:val="24"/>
        </w:rPr>
        <w:t>总责，应当按照有关规定开设农民工工资专用账户，专项用于支付建设项目农民工工资，对分包人劳动用工和工资发放等情况进行监督。分包人对所招用农民工的实名制管理和工资支付负直接责任，配合承包人做好相关工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工人工资款支付专用账户开设的约定内容：</w:t>
      </w:r>
      <w:r>
        <w:rPr>
          <w:rFonts w:ascii="仿宋_GB2312" w:eastAsia="仿宋_GB2312" w:hint="eastAsia"/>
          <w:szCs w:val="24"/>
        </w:rPr>
        <w:t>[</w:t>
      </w:r>
      <w:r>
        <w:rPr>
          <w:rFonts w:ascii="仿宋_GB2312" w:eastAsia="仿宋_GB2312" w:hint="eastAsia"/>
          <w:szCs w:val="24"/>
        </w:rPr>
        <w:t>中标后承包人向发包人提供工人工资款支付专用账户</w:t>
      </w:r>
      <w:r>
        <w:rPr>
          <w:rFonts w:ascii="仿宋_GB2312" w:eastAsia="仿宋_GB2312" w:hint="eastAsia"/>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工人工资款支付专用账户开户银行（如有）：</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工人工资款支付专用账户（如有）：</w:t>
      </w:r>
      <w:r>
        <w:rPr>
          <w:rFonts w:ascii="仿宋_GB2312" w:eastAsia="仿宋_GB2312" w:hint="eastAsia"/>
          <w:szCs w:val="24"/>
        </w:rPr>
        <w:t>[</w:t>
      </w:r>
      <w:r>
        <w:rPr>
          <w:rFonts w:ascii="仿宋_GB2312" w:eastAsia="仿宋_GB2312"/>
          <w:szCs w:val="24"/>
        </w:rPr>
        <w:t xml:space="preserve">  ]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工程款中的工人工资款比例：建筑安装工程费的</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1</w:t>
      </w:r>
      <w:r>
        <w:rPr>
          <w:rFonts w:ascii="仿宋_GB2312" w:eastAsia="仿宋_GB2312"/>
          <w:szCs w:val="24"/>
        </w:rPr>
        <w:t>5</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其中每一期工程进度款中的工人工资款比例为</w:t>
      </w:r>
      <w:r>
        <w:rPr>
          <w:rFonts w:ascii="仿宋_GB2312" w:eastAsia="仿宋_GB2312" w:hint="eastAsia"/>
          <w:szCs w:val="24"/>
        </w:rPr>
        <w:t>[</w:t>
      </w:r>
      <w:r>
        <w:rPr>
          <w:rFonts w:ascii="仿宋_GB2312" w:eastAsia="仿宋_GB2312"/>
          <w:szCs w:val="24"/>
        </w:rPr>
        <w:t xml:space="preserve"> 15% ],</w:t>
      </w:r>
      <w:r>
        <w:rPr>
          <w:rFonts w:ascii="仿宋_GB2312" w:eastAsia="仿宋_GB2312" w:hint="eastAsia"/>
          <w:szCs w:val="24"/>
        </w:rPr>
        <w:t>工人工</w:t>
      </w:r>
      <w:r>
        <w:rPr>
          <w:rFonts w:ascii="仿宋_GB2312" w:eastAsia="仿宋_GB2312" w:hint="eastAsia"/>
          <w:szCs w:val="24"/>
        </w:rPr>
        <w:t>资支付周期与工程进度款同步</w:t>
      </w:r>
      <w:r>
        <w:rPr>
          <w:rFonts w:ascii="仿宋_GB2312" w:eastAsia="仿宋_GB2312"/>
          <w:szCs w:val="24"/>
        </w:rPr>
        <w:t>。</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承包人已确认上述约定工程款中的工人工资款比例能满足本工程项目的工人工资支付。</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7</w:t>
      </w:r>
      <w:r>
        <w:rPr>
          <w:rFonts w:ascii="仿宋_GB2312" w:eastAsia="仿宋_GB2312"/>
          <w:szCs w:val="24"/>
        </w:rPr>
        <w:t xml:space="preserve">.5.2 </w:t>
      </w:r>
      <w:r>
        <w:rPr>
          <w:rFonts w:ascii="仿宋_GB2312" w:eastAsia="仿宋_GB2312" w:hint="eastAsia"/>
          <w:szCs w:val="24"/>
        </w:rPr>
        <w:t>合同当事人对建筑工人工资清偿事宜和违约责任的约定：</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w:t>
      </w:r>
      <w:r>
        <w:rPr>
          <w:rFonts w:ascii="仿宋_GB2312" w:eastAsia="仿宋_GB2312" w:hint="eastAsia"/>
          <w:szCs w:val="24"/>
        </w:rPr>
        <w:t>）承包人应将发包人按合同约定支付的各项价款专用于合同工程，且应及时支付其雇用人员工资，并及时向分包人支付合同价款。</w:t>
      </w:r>
    </w:p>
    <w:p w:rsidR="00FD52F0" w:rsidRDefault="00490F8C">
      <w:pPr>
        <w:pStyle w:val="a1"/>
        <w:wordWrap/>
        <w:spacing w:afterLines="0" w:line="360" w:lineRule="exact"/>
        <w:ind w:firstLine="480"/>
        <w:rPr>
          <w:rFonts w:ascii="仿宋_GB2312" w:eastAsia="仿宋_GB2312"/>
        </w:rPr>
      </w:pPr>
      <w:r>
        <w:rPr>
          <w:rFonts w:ascii="仿宋_GB2312" w:eastAsia="仿宋_GB2312" w:hAnsi="宋体" w:hint="eastAsia"/>
          <w:kern w:val="0"/>
        </w:rPr>
        <w:t>承包人应按时足额向建筑工人支付劳务工资，并不低于（含本数）当地最低工资标准。因承包人拖欠其建筑工人工资而造成群体性示威、游行等一切后果，由承包人承担。对发包人造成损失和（或）导致工期延误的，应赔偿发包人的损失，工期不</w:t>
      </w:r>
      <w:r>
        <w:rPr>
          <w:rFonts w:ascii="仿宋_GB2312" w:eastAsia="仿宋_GB2312" w:hAnsi="宋体" w:hint="eastAsia"/>
          <w:kern w:val="0"/>
        </w:rPr>
        <w:t>予顺延。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szCs w:val="24"/>
        </w:rPr>
        <w:t>2</w:t>
      </w:r>
      <w:r>
        <w:rPr>
          <w:rFonts w:ascii="仿宋_GB2312" w:eastAsia="仿宋_GB2312" w:hint="eastAsia"/>
          <w:szCs w:val="24"/>
        </w:rPr>
        <w:t>）承包人不得拖欠、克扣本工程劳动者工资。由于承包人或其分包人、实际施工人拖欠、克扣本工程劳动者工资，造成发包人承担连带责任垫付工人工资，则发包人有权选择下列任何一种方式得到补偿：①直接根据履约担保保函要求银行支付；②在工程款中扣除</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7.6 </w:t>
      </w:r>
      <w:r>
        <w:rPr>
          <w:rFonts w:ascii="黑体" w:eastAsia="黑体" w:hAnsi="黑体" w:hint="eastAsia"/>
          <w:szCs w:val="24"/>
        </w:rPr>
        <w:t>安全文明施工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7.6.1 </w:t>
      </w:r>
      <w:r>
        <w:rPr>
          <w:rFonts w:ascii="仿宋_GB2312" w:eastAsia="仿宋_GB2312" w:hint="eastAsia"/>
          <w:szCs w:val="24"/>
        </w:rPr>
        <w:t>安全生产要求</w:t>
      </w:r>
    </w:p>
    <w:p w:rsidR="00FD52F0" w:rsidRDefault="00490F8C">
      <w:pPr>
        <w:pStyle w:val="a1"/>
        <w:wordWrap/>
        <w:spacing w:afterLines="0" w:line="360" w:lineRule="exact"/>
        <w:ind w:firstLine="480"/>
        <w:rPr>
          <w:rFonts w:ascii="仿宋_GB2312" w:eastAsia="仿宋_GB2312"/>
        </w:rPr>
      </w:pPr>
      <w:r>
        <w:rPr>
          <w:rFonts w:ascii="仿宋_GB2312" w:eastAsia="仿宋_GB2312" w:hAnsi="宋体" w:hint="eastAsia"/>
        </w:rPr>
        <w:t>合同当事人对安全施工的要求：</w:t>
      </w:r>
      <w:r>
        <w:rPr>
          <w:rFonts w:ascii="仿宋_GB2312" w:eastAsia="仿宋_GB2312" w:hint="eastAsia"/>
        </w:rPr>
        <w:t>[</w:t>
      </w:r>
    </w:p>
    <w:p w:rsidR="00FD52F0" w:rsidRDefault="00490F8C">
      <w:pPr>
        <w:pStyle w:val="a1"/>
        <w:wordWrap/>
        <w:spacing w:afterLines="0" w:line="360" w:lineRule="exact"/>
        <w:ind w:firstLine="480"/>
        <w:rPr>
          <w:rFonts w:ascii="仿宋_GB2312" w:eastAsia="仿宋_GB2312" w:hAnsi="宋体"/>
        </w:rPr>
      </w:pPr>
      <w:r>
        <w:rPr>
          <w:rFonts w:ascii="仿宋_GB2312" w:eastAsia="仿宋_GB2312" w:hAnsi="宋体" w:hint="eastAsia"/>
        </w:rPr>
        <w:t>（</w:t>
      </w:r>
      <w:r>
        <w:rPr>
          <w:rFonts w:ascii="仿宋_GB2312" w:eastAsia="仿宋_GB2312" w:hAnsi="宋体" w:hint="eastAsia"/>
        </w:rPr>
        <w:t>1</w:t>
      </w:r>
      <w:r>
        <w:rPr>
          <w:rFonts w:ascii="仿宋_GB2312" w:eastAsia="仿宋_GB2312" w:hAnsi="宋体" w:hint="eastAsia"/>
        </w:rPr>
        <w:t>）承包人应认真贯彻《建设工程安全生产管理条例》及相关规定的各项要求，并承担安全施工生产（含消防）全部责任。</w:t>
      </w:r>
    </w:p>
    <w:p w:rsidR="00FD52F0" w:rsidRDefault="00490F8C">
      <w:pPr>
        <w:pStyle w:val="a1"/>
        <w:wordWrap/>
        <w:spacing w:afterLines="0" w:line="360" w:lineRule="exact"/>
        <w:ind w:firstLine="480"/>
        <w:rPr>
          <w:rFonts w:ascii="仿宋_GB2312" w:eastAsia="仿宋_GB2312"/>
        </w:rPr>
      </w:pPr>
      <w:r>
        <w:rPr>
          <w:rFonts w:ascii="仿宋_GB2312" w:eastAsia="仿宋_GB2312" w:hint="eastAsia"/>
        </w:rPr>
        <w:t>（</w:t>
      </w:r>
      <w:r>
        <w:rPr>
          <w:rFonts w:ascii="仿宋_GB2312" w:eastAsia="仿宋_GB2312" w:hint="eastAsia"/>
        </w:rPr>
        <w:t>2</w:t>
      </w:r>
      <w:r>
        <w:rPr>
          <w:rFonts w:ascii="仿宋_GB2312" w:eastAsia="仿宋_GB2312" w:hint="eastAsia"/>
        </w:rPr>
        <w:t>）承包人应建立健全安全保证体系，配备足额的安全员和安全设施，必须按施工规范做好施工质量管理、安全管理，指定安全、防火、治安负责人并建立规章制度，在施工期间应严格遵守国家、省、市有关防火、爆破和施工安全等规定，物件堆放整齐，道路畅通。</w:t>
      </w:r>
    </w:p>
    <w:p w:rsidR="00FD52F0" w:rsidRDefault="00490F8C">
      <w:pPr>
        <w:pStyle w:val="a1"/>
        <w:wordWrap/>
        <w:spacing w:afterLines="0" w:line="360" w:lineRule="exact"/>
        <w:ind w:firstLine="480"/>
        <w:rPr>
          <w:rFonts w:ascii="仿宋_GB2312" w:eastAsia="仿宋_GB2312"/>
        </w:rPr>
      </w:pPr>
      <w:r>
        <w:rPr>
          <w:rFonts w:ascii="仿宋_GB2312" w:eastAsia="仿宋_GB2312" w:hint="eastAsia"/>
        </w:rPr>
        <w:t>（</w:t>
      </w:r>
      <w:r>
        <w:rPr>
          <w:rFonts w:ascii="仿宋_GB2312" w:eastAsia="仿宋_GB2312"/>
        </w:rPr>
        <w:t>3</w:t>
      </w:r>
      <w:r>
        <w:rPr>
          <w:rFonts w:ascii="仿宋_GB2312" w:eastAsia="仿宋_GB2312" w:hint="eastAsia"/>
        </w:rPr>
        <w:t>）严格落实“一线三排”工作，做好“三防”工作，压实主体安全生产责任，做好三级安全教育工作，落实班前安全交底、施工期间安全检查和安全巡视工作，消除安全隐患，防止安全事故的发生。</w:t>
      </w:r>
    </w:p>
    <w:p w:rsidR="00FD52F0" w:rsidRDefault="00490F8C">
      <w:pPr>
        <w:pStyle w:val="a1"/>
        <w:wordWrap/>
        <w:spacing w:afterLines="0" w:line="360" w:lineRule="exact"/>
        <w:ind w:firstLine="480"/>
        <w:rPr>
          <w:rFonts w:ascii="仿宋_GB2312" w:eastAsia="仿宋_GB2312"/>
        </w:rPr>
      </w:pPr>
      <w:r>
        <w:rPr>
          <w:rFonts w:ascii="仿宋_GB2312" w:eastAsia="仿宋_GB2312" w:hint="eastAsia"/>
        </w:rPr>
        <w:t>（</w:t>
      </w:r>
      <w:r>
        <w:rPr>
          <w:rFonts w:ascii="仿宋_GB2312" w:eastAsia="仿宋_GB2312"/>
        </w:rPr>
        <w:t>4</w:t>
      </w:r>
      <w:r>
        <w:rPr>
          <w:rFonts w:ascii="仿宋_GB2312" w:eastAsia="仿宋_GB2312" w:hint="eastAsia"/>
        </w:rPr>
        <w:t>）如未按照国家国家、省、市有关施工安全规定执行安全管理，经检查发现安全隐患且不及时整改的，</w:t>
      </w:r>
      <w:r>
        <w:rPr>
          <w:rFonts w:ascii="仿宋_GB2312" w:eastAsia="仿宋_GB2312" w:hint="eastAsia"/>
        </w:rPr>
        <w:t>按照违约相关条款责任处罚；对因安全管理不到位造成安全事故的，由承包人承担一切责任外，并按相关规定处罚并责成停工整改直至解除合同处理。因承包人安全管理不到位导致停工整改的，工期不予顺延</w:t>
      </w:r>
      <w:r>
        <w:rPr>
          <w:rFonts w:ascii="仿宋_GB2312" w:eastAsia="仿宋_GB2312"/>
        </w:rPr>
        <w:t xml:space="preserve"> ]</w:t>
      </w:r>
      <w:r>
        <w:rPr>
          <w:rFonts w:ascii="仿宋_GB2312" w:eastAsia="仿宋_GB2312" w:hint="eastAsia"/>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7.6.3 </w:t>
      </w:r>
      <w:r>
        <w:rPr>
          <w:rFonts w:ascii="仿宋_GB2312" w:eastAsia="仿宋_GB2312" w:hint="eastAsia"/>
          <w:szCs w:val="24"/>
        </w:rPr>
        <w:t>文明施工</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合同当事人对文明施工的要求：</w:t>
      </w:r>
      <w:r>
        <w:rPr>
          <w:rFonts w:ascii="仿宋_GB2312" w:eastAsia="仿宋_GB2312" w:hint="eastAsia"/>
          <w:szCs w:val="24"/>
        </w:rPr>
        <w:t xml:space="preserve">[ </w:t>
      </w:r>
    </w:p>
    <w:p w:rsidR="00FD52F0" w:rsidRDefault="00490F8C">
      <w:pPr>
        <w:wordWrap/>
        <w:topLinePunct w:val="0"/>
        <w:spacing w:afterLines="0" w:line="360" w:lineRule="exact"/>
        <w:ind w:firstLineChars="0"/>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按照国家、省、市关于推行绿色施工、有效控制施工现场扬尘污染、加强安全文明施工管理的法规、标准、规章制度等，为实现“四节一环保”（节能、节材、节水、节地和环境保护）采取相应的绿色施工安全防护措施进行施工，包括施工扬尘污染防治措施、用工实名管理、建筑垃圾控制、安全施工、临时设施等措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）承包人应按照国家、省、市绿色安全文明施工的有关条例进行施工，若承包人有违反国家、省、市绿色安全文明施工的有关条例，发包人有权扣减绿色施工安全防护措施费</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7.7 </w:t>
      </w:r>
      <w:r>
        <w:rPr>
          <w:rFonts w:ascii="仿宋_GB2312" w:eastAsia="仿宋_GB2312" w:hint="eastAsia"/>
          <w:szCs w:val="24"/>
        </w:rPr>
        <w:t>职业健康</w:t>
      </w:r>
    </w:p>
    <w:p w:rsidR="00FD52F0" w:rsidRDefault="00490F8C">
      <w:pPr>
        <w:wordWrap/>
        <w:topLinePunct w:val="0"/>
        <w:spacing w:afterLines="0" w:line="360" w:lineRule="exact"/>
        <w:rPr>
          <w:rFonts w:ascii="仿宋_GB2312" w:eastAsia="仿宋_GB2312"/>
          <w:szCs w:val="24"/>
        </w:rPr>
      </w:pPr>
      <w:r>
        <w:rPr>
          <w:rFonts w:ascii="黑体" w:eastAsia="黑体" w:hAnsi="黑体"/>
          <w:szCs w:val="24"/>
        </w:rPr>
        <w:t>[</w:t>
      </w:r>
      <w:r>
        <w:rPr>
          <w:rFonts w:ascii="仿宋_GB2312" w:eastAsia="仿宋_GB2312" w:hint="eastAsia"/>
          <w:szCs w:val="24"/>
        </w:rPr>
        <w:t>其他约定：</w:t>
      </w:r>
    </w:p>
    <w:p w:rsidR="00FD52F0" w:rsidRDefault="00490F8C">
      <w:pPr>
        <w:wordWrap/>
        <w:topLinePunct w:val="0"/>
        <w:spacing w:afterLines="0" w:line="360" w:lineRule="exact"/>
        <w:rPr>
          <w:rFonts w:ascii="仿宋_GB2312" w:eastAsia="仿宋_GB2312"/>
        </w:rPr>
      </w:pPr>
      <w:r>
        <w:rPr>
          <w:rFonts w:ascii="仿宋_GB2312" w:eastAsia="仿宋_GB2312" w:hint="eastAsia"/>
          <w:szCs w:val="24"/>
        </w:rPr>
        <w:t>承包人应保证卫生防疫基本设施</w:t>
      </w:r>
      <w:r>
        <w:rPr>
          <w:rFonts w:ascii="仿宋_GB2312" w:eastAsia="仿宋_GB2312" w:hint="eastAsia"/>
          <w:szCs w:val="24"/>
        </w:rPr>
        <w:t>的投入，以满足医疗、急救的要求，建立外部医疗支持渠道；承包人应建立卫生防病措施计划，做好生活区和施工区的卫生防疫工作；制定和执行保证饮水卫生、饮食卫生、环境卫生和预防集体食物中毒的措施；有灭蚊、灭鼠和消毒的专项工作计划；有针对性地制订预防</w:t>
      </w:r>
      <w:r>
        <w:rPr>
          <w:rFonts w:ascii="仿宋_GB2312" w:eastAsia="仿宋_GB2312" w:hint="eastAsia"/>
          <w:szCs w:val="24"/>
        </w:rPr>
        <w:t>SARS</w:t>
      </w:r>
      <w:r>
        <w:rPr>
          <w:rFonts w:ascii="仿宋_GB2312" w:eastAsia="仿宋_GB2312" w:hint="eastAsia"/>
          <w:szCs w:val="24"/>
        </w:rPr>
        <w:t>、登革热、禽流感、疟疾、霍乱、肠道传染病、肝炎、冠状病毒肺炎等疾患措施；针对疫情建立健全的防控管理体系、落实各项防控措施</w:t>
      </w:r>
      <w:r>
        <w:rPr>
          <w:rFonts w:ascii="仿宋_GB2312" w:eastAsia="仿宋_GB2312" w:hAnsi="仿宋" w:hint="eastAsia"/>
          <w:szCs w:val="24"/>
        </w:rPr>
        <w:t>、备齐必要的防疫物资。</w:t>
      </w:r>
    </w:p>
    <w:p w:rsidR="00FD52F0" w:rsidRDefault="00490F8C">
      <w:pPr>
        <w:pStyle w:val="a1"/>
        <w:wordWrap/>
        <w:spacing w:afterLines="0" w:line="360" w:lineRule="exact"/>
        <w:ind w:firstLine="480"/>
        <w:rPr>
          <w:rFonts w:ascii="仿宋_GB2312" w:eastAsia="仿宋_GB2312" w:hAnsi="宋体"/>
        </w:rPr>
      </w:pPr>
      <w:r>
        <w:rPr>
          <w:rFonts w:ascii="仿宋_GB2312" w:eastAsia="仿宋_GB2312" w:hAnsi="宋体"/>
          <w:kern w:val="0"/>
        </w:rPr>
        <w:lastRenderedPageBreak/>
        <w:t>疫情防控要求：承包人应根据项目所在地疫情防控风险等级，严格按照疫情防控主管部门和发包人要求做好疫情防控相关工作。</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由于疫情</w:t>
      </w:r>
      <w:r>
        <w:rPr>
          <w:rFonts w:ascii="仿宋_GB2312" w:eastAsia="仿宋_GB2312" w:hint="eastAsia"/>
          <w:szCs w:val="24"/>
        </w:rPr>
        <w:t>防控措施落实产生的相关费用（防疫物资采购、防疫临时措施、疫情防控人工、隔离观察期住宿费及工人工资等费用）综合考虑在投标下浮率报价内，如后续政策发生变化，则按相关政策规定执行。核酸检测费用为暂估价内容，按实际发生费用进行结算。</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7.9 </w:t>
      </w:r>
      <w:r>
        <w:rPr>
          <w:rFonts w:ascii="黑体" w:eastAsia="黑体" w:hAnsi="黑体" w:hint="eastAsia"/>
          <w:szCs w:val="24"/>
        </w:rPr>
        <w:t>临时性公用设施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关于临时性公用设施的特别约定：</w:t>
      </w:r>
      <w:r>
        <w:rPr>
          <w:rFonts w:ascii="仿宋_GB2312" w:eastAsia="仿宋_GB2312" w:hint="eastAsia"/>
          <w:szCs w:val="24"/>
        </w:rPr>
        <w:t xml:space="preserve">[ </w:t>
      </w:r>
      <w:r>
        <w:rPr>
          <w:rFonts w:ascii="仿宋_GB2312" w:eastAsia="仿宋_GB2312" w:hint="eastAsia"/>
          <w:szCs w:val="24"/>
        </w:rPr>
        <w:t>本期工程红线范围内施工临时用水、用电的接驳，由承包人根据现场条件自行解决处理，费用已包含在绿色施工安全防护措施费中。其他内容约定详见专用合同条件第</w:t>
      </w:r>
      <w:r>
        <w:rPr>
          <w:rFonts w:ascii="仿宋_GB2312" w:eastAsia="仿宋_GB2312" w:hint="eastAsia"/>
          <w:szCs w:val="24"/>
        </w:rPr>
        <w:t>2</w:t>
      </w:r>
      <w:r>
        <w:rPr>
          <w:rFonts w:ascii="仿宋_GB2312" w:eastAsia="仿宋_GB2312"/>
          <w:szCs w:val="24"/>
        </w:rPr>
        <w:t>.2.2</w:t>
      </w:r>
      <w:r>
        <w:rPr>
          <w:rFonts w:ascii="仿宋_GB2312" w:eastAsia="仿宋_GB2312" w:hint="eastAsia"/>
          <w:szCs w:val="24"/>
        </w:rPr>
        <w:t>款。</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7.10 </w:t>
      </w:r>
      <w:r>
        <w:rPr>
          <w:rFonts w:ascii="黑体" w:eastAsia="黑体" w:hAnsi="黑体" w:hint="eastAsia"/>
          <w:szCs w:val="24"/>
        </w:rPr>
        <w:t>现场安保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承包人现场安保义务的特别约定：</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承包人应当负责统一管理施工现场的治安保卫事项，履行本工程的治安保卫职责。</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工程实施期间，施工场地一经移交给承包人，承包人即对施工场地和施工负有全过程、全面的管理责任，必须对施工场地范围内的治安秩序、消防、安全保卫、环境卫生以及周围房屋、管线、设施等负全责。如因承包人原因而发生安全事故、工伤、意外、人身或财产损失等，由承包人承担一切经济损失及法律责任</w:t>
      </w:r>
      <w:r>
        <w:rPr>
          <w:rFonts w:ascii="仿宋_GB2312" w:eastAsia="仿宋_GB2312"/>
          <w:szCs w:val="24"/>
        </w:rPr>
        <w:t>]</w:t>
      </w:r>
      <w:r>
        <w:rPr>
          <w:rFonts w:ascii="仿宋_GB2312" w:eastAsia="仿宋_GB2312"/>
          <w:szCs w:val="24"/>
        </w:rPr>
        <w:t>。</w:t>
      </w:r>
    </w:p>
    <w:p w:rsidR="00FD52F0" w:rsidRDefault="00490F8C">
      <w:pPr>
        <w:pStyle w:val="28"/>
        <w:spacing w:afterLines="0" w:line="360" w:lineRule="exact"/>
        <w:rPr>
          <w:rFonts w:ascii="黑体" w:eastAsia="黑体" w:hAnsi="黑体"/>
          <w:b w:val="0"/>
          <w:bCs/>
          <w:sz w:val="24"/>
          <w:szCs w:val="24"/>
        </w:rPr>
      </w:pPr>
      <w:bookmarkStart w:id="2471" w:name="_Toc21282"/>
      <w:bookmarkStart w:id="2472" w:name="_Toc27833"/>
      <w:bookmarkStart w:id="2473" w:name="_Toc31525"/>
      <w:bookmarkStart w:id="2474" w:name="_Toc21260"/>
      <w:bookmarkStart w:id="2475" w:name="_Toc14134"/>
      <w:bookmarkStart w:id="2476" w:name="_Toc10752"/>
      <w:bookmarkStart w:id="2477" w:name="_Toc3026"/>
      <w:bookmarkStart w:id="2478" w:name="_Toc19093"/>
      <w:bookmarkStart w:id="2479" w:name="_Toc54862339"/>
      <w:bookmarkStart w:id="2480" w:name="_Toc5393"/>
      <w:bookmarkStart w:id="2481" w:name="_Toc16745"/>
      <w:r>
        <w:rPr>
          <w:rFonts w:ascii="黑体" w:eastAsia="黑体" w:hAnsi="黑体" w:hint="eastAsia"/>
          <w:b w:val="0"/>
          <w:bCs/>
          <w:sz w:val="24"/>
          <w:szCs w:val="24"/>
        </w:rPr>
        <w:t>第</w:t>
      </w:r>
      <w:r>
        <w:rPr>
          <w:rFonts w:ascii="黑体" w:eastAsia="黑体" w:hAnsi="黑体"/>
          <w:b w:val="0"/>
          <w:bCs/>
          <w:sz w:val="24"/>
          <w:szCs w:val="24"/>
        </w:rPr>
        <w:t>8</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工期和进度</w:t>
      </w:r>
      <w:bookmarkEnd w:id="2471"/>
      <w:bookmarkEnd w:id="2472"/>
      <w:bookmarkEnd w:id="2473"/>
      <w:bookmarkEnd w:id="2474"/>
      <w:bookmarkEnd w:id="2475"/>
      <w:bookmarkEnd w:id="2476"/>
      <w:bookmarkEnd w:id="2477"/>
      <w:bookmarkEnd w:id="2478"/>
      <w:bookmarkEnd w:id="2479"/>
      <w:bookmarkEnd w:id="2480"/>
      <w:bookmarkEnd w:id="2481"/>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8.1 </w:t>
      </w:r>
      <w:r>
        <w:rPr>
          <w:rFonts w:ascii="黑体" w:eastAsia="黑体" w:hAnsi="黑体" w:hint="eastAsia"/>
          <w:szCs w:val="24"/>
        </w:rPr>
        <w:t>开始工作</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8.1.1 </w:t>
      </w:r>
      <w:r>
        <w:rPr>
          <w:rFonts w:ascii="仿宋_GB2312" w:eastAsia="仿宋_GB2312" w:hint="eastAsia"/>
          <w:szCs w:val="24"/>
        </w:rPr>
        <w:t>开始准备工作：</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8.1.2 </w:t>
      </w:r>
      <w:r>
        <w:rPr>
          <w:rFonts w:ascii="仿宋_GB2312" w:eastAsia="仿宋_GB2312" w:hint="eastAsia"/>
          <w:szCs w:val="24"/>
        </w:rPr>
        <w:t>发包人可在计划开始工作之日起</w:t>
      </w:r>
      <w:r>
        <w:rPr>
          <w:rFonts w:ascii="仿宋_GB2312" w:eastAsia="仿宋_GB2312"/>
          <w:szCs w:val="24"/>
        </w:rPr>
        <w:t>84</w:t>
      </w:r>
      <w:r>
        <w:rPr>
          <w:rFonts w:ascii="仿宋_GB2312" w:eastAsia="仿宋_GB2312" w:hint="eastAsia"/>
          <w:szCs w:val="24"/>
        </w:rPr>
        <w:t>日后发出开始工作通知的特殊情形：</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8.2 </w:t>
      </w:r>
      <w:r>
        <w:rPr>
          <w:rFonts w:ascii="黑体" w:eastAsia="黑体" w:hAnsi="黑体" w:hint="eastAsia"/>
          <w:szCs w:val="24"/>
        </w:rPr>
        <w:t>竣工日期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竣工日期的约定：</w:t>
      </w:r>
      <w:r>
        <w:rPr>
          <w:rFonts w:ascii="仿宋_GB2312" w:eastAsia="仿宋_GB2312" w:hint="eastAsia"/>
          <w:szCs w:val="24"/>
        </w:rPr>
        <w:t>[</w:t>
      </w:r>
      <w:r>
        <w:rPr>
          <w:rFonts w:ascii="仿宋_GB2312" w:eastAsia="仿宋_GB2312" w:hint="eastAsia"/>
          <w:szCs w:val="24"/>
        </w:rPr>
        <w:t>工程经竣工联合验收合格的，以竣工联合验收合格之日为实际竣工日期</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8.3 </w:t>
      </w:r>
      <w:r>
        <w:rPr>
          <w:rFonts w:ascii="黑体" w:eastAsia="黑体" w:hAnsi="黑体" w:hint="eastAsia"/>
          <w:szCs w:val="24"/>
        </w:rPr>
        <w:t>项目实施计划</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8.3.1 </w:t>
      </w:r>
      <w:r>
        <w:rPr>
          <w:rFonts w:ascii="仿宋_GB2312" w:eastAsia="仿宋_GB2312" w:hint="eastAsia"/>
          <w:szCs w:val="24"/>
        </w:rPr>
        <w:t>项目实施计划的内容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项目实施计划的内容：</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8.3.2 </w:t>
      </w:r>
      <w:r>
        <w:rPr>
          <w:rFonts w:ascii="仿宋_GB2312" w:eastAsia="仿宋_GB2312" w:hint="eastAsia"/>
          <w:szCs w:val="24"/>
        </w:rPr>
        <w:t>项目实施计划的提交和修改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项目实施计划的提交及修改期限：</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8.4 </w:t>
      </w:r>
      <w:r>
        <w:rPr>
          <w:rFonts w:ascii="黑体" w:eastAsia="黑体" w:hAnsi="黑体" w:hint="eastAsia"/>
          <w:szCs w:val="24"/>
        </w:rPr>
        <w:t>项目进度计划</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8.4.1 </w:t>
      </w:r>
      <w:r>
        <w:rPr>
          <w:rFonts w:ascii="仿宋_GB2312" w:eastAsia="仿宋_GB2312" w:hint="eastAsia"/>
          <w:szCs w:val="24"/>
        </w:rPr>
        <w:t>工程师在收到进度计划后确认或提出修改意见的期限：</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8.4.2 </w:t>
      </w:r>
      <w:r>
        <w:rPr>
          <w:rFonts w:ascii="仿宋_GB2312" w:eastAsia="仿宋_GB2312" w:hint="eastAsia"/>
          <w:szCs w:val="24"/>
        </w:rPr>
        <w:t>进度计划的具体要求：</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关键路径及关键路径变化的确定原则：</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承包人提交项目进度计划的份数和时间：</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8.4.3 </w:t>
      </w:r>
      <w:r>
        <w:rPr>
          <w:rFonts w:ascii="仿宋_GB2312" w:eastAsia="仿宋_GB2312" w:hint="eastAsia"/>
          <w:szCs w:val="24"/>
        </w:rPr>
        <w:t>进度计划的修订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承包人提交修订</w:t>
      </w:r>
      <w:r>
        <w:rPr>
          <w:rFonts w:ascii="仿宋_GB2312" w:eastAsia="仿宋_GB2312"/>
          <w:szCs w:val="24"/>
        </w:rPr>
        <w:t>项目进度计划</w:t>
      </w:r>
      <w:r>
        <w:rPr>
          <w:rFonts w:ascii="仿宋_GB2312" w:eastAsia="仿宋_GB2312" w:hint="eastAsia"/>
          <w:szCs w:val="24"/>
        </w:rPr>
        <w:t>申请报告的期限：</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发包人批复修订</w:t>
      </w:r>
      <w:r>
        <w:rPr>
          <w:rFonts w:ascii="仿宋_GB2312" w:eastAsia="仿宋_GB2312"/>
          <w:szCs w:val="24"/>
        </w:rPr>
        <w:t>项目进度计划</w:t>
      </w:r>
      <w:r>
        <w:rPr>
          <w:rFonts w:ascii="仿宋_GB2312" w:eastAsia="仿宋_GB2312" w:hint="eastAsia"/>
          <w:szCs w:val="24"/>
        </w:rPr>
        <w:t>申请报告的期限：</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承包人答复发包人提出修订合同计划的期限：</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lastRenderedPageBreak/>
        <w:t xml:space="preserve">8.5 </w:t>
      </w:r>
      <w:r>
        <w:rPr>
          <w:rFonts w:ascii="黑体" w:eastAsia="黑体" w:hAnsi="黑体" w:hint="eastAsia"/>
          <w:szCs w:val="24"/>
        </w:rPr>
        <w:t>进度报告</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进度报告的具体要求：</w:t>
      </w:r>
      <w:r>
        <w:rPr>
          <w:rFonts w:ascii="仿宋_GB2312" w:eastAsia="仿宋_GB2312" w:hint="eastAsia"/>
          <w:szCs w:val="24"/>
        </w:rPr>
        <w:t>[</w:t>
      </w:r>
      <w:r>
        <w:rPr>
          <w:rFonts w:ascii="仿宋_GB2312" w:eastAsia="仿宋_GB2312" w:hint="eastAsia"/>
          <w:szCs w:val="24"/>
        </w:rPr>
        <w:t>承包人每周五上午提供当周的工程进度情况周报，每月</w:t>
      </w:r>
      <w:r>
        <w:rPr>
          <w:rFonts w:ascii="仿宋_GB2312" w:eastAsia="仿宋_GB2312" w:hint="eastAsia"/>
          <w:szCs w:val="24"/>
        </w:rPr>
        <w:t>25</w:t>
      </w:r>
      <w:r>
        <w:rPr>
          <w:rFonts w:ascii="仿宋_GB2312" w:eastAsia="仿宋_GB2312" w:hint="eastAsia"/>
          <w:szCs w:val="24"/>
        </w:rPr>
        <w:t>日前向监理工程师提供当月进度情况月报、下月进度计划等，经监理人审核后，报发包人备案</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8.7 </w:t>
      </w:r>
      <w:r>
        <w:rPr>
          <w:rFonts w:ascii="黑体" w:eastAsia="黑体" w:hAnsi="黑体" w:hint="eastAsia"/>
          <w:szCs w:val="24"/>
        </w:rPr>
        <w:t>工期延误</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8.7.2 </w:t>
      </w:r>
      <w:r>
        <w:rPr>
          <w:rFonts w:ascii="仿宋_GB2312" w:eastAsia="仿宋_GB2312" w:hint="eastAsia"/>
          <w:szCs w:val="24"/>
        </w:rPr>
        <w:t>因承包人原因导致工期延误</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因承包人原因使竣工日期延误，每延误</w:t>
      </w:r>
      <w:r>
        <w:rPr>
          <w:rFonts w:ascii="仿宋_GB2312" w:eastAsia="仿宋_GB2312" w:hint="eastAsia"/>
          <w:szCs w:val="24"/>
        </w:rPr>
        <w:t>1</w:t>
      </w:r>
      <w:r>
        <w:rPr>
          <w:rFonts w:ascii="仿宋_GB2312" w:eastAsia="仿宋_GB2312" w:hint="eastAsia"/>
          <w:szCs w:val="24"/>
        </w:rPr>
        <w:t>日的误期赔偿金额为合同协议书的合同价格的</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r>
        <w:rPr>
          <w:rFonts w:ascii="仿宋_GB2312" w:eastAsia="仿宋_GB2312" w:hint="eastAsia"/>
          <w:szCs w:val="24"/>
        </w:rPr>
        <w:t>或人民币金额为：</w:t>
      </w:r>
      <w:r>
        <w:rPr>
          <w:rFonts w:ascii="仿宋_GB2312" w:eastAsia="仿宋_GB2312" w:hint="eastAsia"/>
          <w:szCs w:val="24"/>
        </w:rPr>
        <w:t>[</w:t>
      </w:r>
      <w:r>
        <w:rPr>
          <w:rFonts w:ascii="仿宋_GB2312" w:eastAsia="仿宋_GB2312"/>
          <w:szCs w:val="24"/>
        </w:rPr>
        <w:t>5</w:t>
      </w:r>
      <w:r>
        <w:rPr>
          <w:rFonts w:ascii="仿宋_GB2312" w:eastAsia="仿宋_GB2312" w:hint="eastAsia"/>
          <w:szCs w:val="24"/>
        </w:rPr>
        <w:t>万元</w:t>
      </w:r>
      <w:r>
        <w:rPr>
          <w:rFonts w:ascii="仿宋_GB2312" w:eastAsia="仿宋_GB2312"/>
          <w:szCs w:val="24"/>
        </w:rPr>
        <w:t>]</w:t>
      </w:r>
      <w:r>
        <w:rPr>
          <w:rFonts w:ascii="仿宋_GB2312" w:eastAsia="仿宋_GB2312" w:hint="eastAsia"/>
          <w:szCs w:val="24"/>
        </w:rPr>
        <w:t>、累计最高赔偿金额为合同协议书的签约合同价格的：</w:t>
      </w:r>
      <w:r>
        <w:rPr>
          <w:rFonts w:ascii="仿宋_GB2312" w:eastAsia="仿宋_GB2312" w:hint="eastAsia"/>
          <w:szCs w:val="24"/>
        </w:rPr>
        <w:t>[</w:t>
      </w:r>
      <w:r>
        <w:rPr>
          <w:rFonts w:ascii="仿宋_GB2312" w:eastAsia="仿宋_GB2312"/>
          <w:szCs w:val="24"/>
        </w:rPr>
        <w:t>5]</w:t>
      </w:r>
      <w:r>
        <w:rPr>
          <w:rFonts w:ascii="仿宋_GB2312" w:eastAsia="仿宋_GB2312" w:hint="eastAsia"/>
          <w:szCs w:val="24"/>
        </w:rPr>
        <w:t>%</w:t>
      </w:r>
      <w:r>
        <w:rPr>
          <w:rFonts w:ascii="仿宋_GB2312" w:eastAsia="仿宋_GB2312" w:hint="eastAsia"/>
          <w:szCs w:val="24"/>
        </w:rPr>
        <w:t>或人民币金额为：</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pStyle w:val="a1"/>
        <w:wordWrap/>
        <w:spacing w:afterLines="0" w:line="360" w:lineRule="exact"/>
        <w:ind w:firstLine="480"/>
        <w:rPr>
          <w:rFonts w:ascii="仿宋_GB2312" w:eastAsia="仿宋_GB2312" w:hAnsi="宋体"/>
          <w:kern w:val="0"/>
        </w:rPr>
      </w:pPr>
      <w:r>
        <w:rPr>
          <w:rFonts w:ascii="仿宋_GB2312" w:eastAsia="仿宋_GB2312" w:hAnsi="宋体" w:hint="eastAsia"/>
          <w:kern w:val="0"/>
        </w:rPr>
        <w:t>[</w:t>
      </w:r>
      <w:r>
        <w:rPr>
          <w:rFonts w:ascii="仿宋_GB2312" w:eastAsia="仿宋_GB2312" w:hAnsi="宋体" w:hint="eastAsia"/>
          <w:kern w:val="0"/>
        </w:rPr>
        <w:t>工期的其他约定：</w:t>
      </w:r>
    </w:p>
    <w:p w:rsidR="00FD52F0" w:rsidRDefault="00490F8C">
      <w:pPr>
        <w:pStyle w:val="a1"/>
        <w:wordWrap/>
        <w:spacing w:afterLines="0" w:line="360" w:lineRule="exact"/>
        <w:ind w:firstLine="480"/>
        <w:rPr>
          <w:rFonts w:ascii="仿宋_GB2312" w:eastAsia="仿宋_GB2312" w:hAnsi="宋体"/>
          <w:kern w:val="0"/>
        </w:rPr>
      </w:pPr>
      <w:r>
        <w:rPr>
          <w:rFonts w:ascii="仿宋_GB2312" w:eastAsia="仿宋_GB2312" w:hAnsi="宋体" w:hint="eastAsia"/>
          <w:kern w:val="0"/>
        </w:rPr>
        <w:t>（</w:t>
      </w:r>
      <w:r>
        <w:rPr>
          <w:rFonts w:ascii="仿宋_GB2312" w:eastAsia="仿宋_GB2312" w:hAnsi="宋体" w:hint="eastAsia"/>
          <w:kern w:val="0"/>
        </w:rPr>
        <w:t>1</w:t>
      </w:r>
      <w:r>
        <w:rPr>
          <w:rFonts w:ascii="仿宋_GB2312" w:eastAsia="仿宋_GB2312" w:hAnsi="宋体" w:hint="eastAsia"/>
          <w:kern w:val="0"/>
        </w:rPr>
        <w:t>）因承包人原因造成施工期间关键工期节点延误，在进度款支付中扣减违约金的方法：</w:t>
      </w:r>
    </w:p>
    <w:p w:rsidR="00FD52F0" w:rsidRDefault="00490F8C">
      <w:pPr>
        <w:wordWrap/>
        <w:topLinePunct w:val="0"/>
        <w:spacing w:afterLines="0" w:line="360" w:lineRule="exact"/>
        <w:rPr>
          <w:rFonts w:ascii="仿宋" w:eastAsia="仿宋" w:hAnsi="仿宋" w:cs="仿宋_GB2312"/>
        </w:rPr>
      </w:pPr>
      <w:r>
        <w:rPr>
          <w:rFonts w:ascii="仿宋_GB2312" w:eastAsia="仿宋_GB2312"/>
        </w:rPr>
        <w:t>承包人原因造成工程每个</w:t>
      </w:r>
      <w:r>
        <w:rPr>
          <w:rFonts w:ascii="仿宋_GB2312" w:eastAsia="仿宋_GB2312" w:hint="eastAsia"/>
        </w:rPr>
        <w:t>施工</w:t>
      </w:r>
      <w:r>
        <w:rPr>
          <w:rFonts w:ascii="仿宋_GB2312" w:eastAsia="仿宋_GB2312"/>
        </w:rPr>
        <w:t>关键工期节点延误的，承包人每个关键工期节点每延误</w:t>
      </w:r>
      <w:r>
        <w:rPr>
          <w:rFonts w:ascii="仿宋_GB2312" w:eastAsia="仿宋_GB2312"/>
        </w:rPr>
        <w:t>1</w:t>
      </w:r>
      <w:r>
        <w:rPr>
          <w:rFonts w:ascii="仿宋_GB2312" w:eastAsia="仿宋_GB2312"/>
        </w:rPr>
        <w:t>天，当月进度款扣除</w:t>
      </w:r>
      <w:r>
        <w:rPr>
          <w:rFonts w:ascii="仿宋_GB2312" w:eastAsia="仿宋_GB2312"/>
        </w:rPr>
        <w:t>5</w:t>
      </w:r>
      <w:r>
        <w:rPr>
          <w:rFonts w:ascii="仿宋_GB2312" w:eastAsia="仿宋_GB2312"/>
        </w:rPr>
        <w:t>万</w:t>
      </w:r>
      <w:r>
        <w:rPr>
          <w:rFonts w:ascii="仿宋_GB2312" w:eastAsia="仿宋_GB2312" w:hint="eastAsia"/>
        </w:rPr>
        <w:t>元</w:t>
      </w:r>
      <w:r>
        <w:rPr>
          <w:rFonts w:ascii="仿宋_GB2312" w:eastAsia="仿宋_GB2312"/>
        </w:rPr>
        <w:t>/</w:t>
      </w:r>
      <w:r>
        <w:rPr>
          <w:rFonts w:ascii="仿宋_GB2312" w:eastAsia="仿宋_GB2312"/>
        </w:rPr>
        <w:t>天，</w:t>
      </w:r>
      <w:r>
        <w:rPr>
          <w:rFonts w:ascii="仿宋_GB2312" w:eastAsia="仿宋_GB2312" w:hint="eastAsia"/>
        </w:rPr>
        <w:t>当月最高扣除金额不超过当月进度款的</w:t>
      </w:r>
      <w:r>
        <w:rPr>
          <w:rFonts w:ascii="仿宋_GB2312" w:eastAsia="仿宋_GB2312"/>
        </w:rPr>
        <w:t>50%</w:t>
      </w:r>
      <w:r>
        <w:rPr>
          <w:rFonts w:ascii="仿宋_GB2312" w:eastAsia="仿宋_GB2312" w:hint="eastAsia"/>
        </w:rPr>
        <w:t>。</w:t>
      </w:r>
      <w:r>
        <w:rPr>
          <w:rFonts w:ascii="仿宋_GB2312" w:eastAsia="仿宋_GB2312"/>
        </w:rPr>
        <w:t>如承包人在下一关键</w:t>
      </w:r>
      <w:r>
        <w:rPr>
          <w:rFonts w:ascii="仿宋_GB2312" w:eastAsia="仿宋_GB2312" w:hint="eastAsia"/>
        </w:rPr>
        <w:t>工期节点</w:t>
      </w:r>
      <w:r>
        <w:rPr>
          <w:rFonts w:ascii="仿宋_GB2312" w:eastAsia="仿宋_GB2312"/>
        </w:rPr>
        <w:t>或最终关键工期节点追回前一关键</w:t>
      </w:r>
      <w:r>
        <w:rPr>
          <w:rFonts w:ascii="仿宋_GB2312" w:eastAsia="仿宋_GB2312" w:hint="eastAsia"/>
        </w:rPr>
        <w:t>工期节点</w:t>
      </w:r>
      <w:r>
        <w:rPr>
          <w:rFonts w:ascii="仿宋_GB2312" w:eastAsia="仿宋_GB2312"/>
        </w:rPr>
        <w:t>延误的工期，在当月进度款中可补回之前因</w:t>
      </w:r>
      <w:r>
        <w:rPr>
          <w:rFonts w:ascii="仿宋_GB2312" w:eastAsia="仿宋_GB2312" w:hint="eastAsia"/>
        </w:rPr>
        <w:t>关键</w:t>
      </w:r>
      <w:r>
        <w:rPr>
          <w:rFonts w:ascii="仿宋_GB2312" w:eastAsia="仿宋_GB2312"/>
        </w:rPr>
        <w:t>工期延误扣</w:t>
      </w:r>
      <w:r>
        <w:rPr>
          <w:rFonts w:ascii="仿宋_GB2312" w:eastAsia="仿宋_GB2312" w:hint="eastAsia"/>
        </w:rPr>
        <w:t>减</w:t>
      </w:r>
      <w:r>
        <w:rPr>
          <w:rFonts w:ascii="仿宋_GB2312" w:eastAsia="仿宋_GB2312"/>
        </w:rPr>
        <w:t>的进度款。</w:t>
      </w:r>
      <w:r>
        <w:rPr>
          <w:rFonts w:ascii="仿宋" w:eastAsia="仿宋" w:hAnsi="仿宋" w:cs="仿宋_GB2312" w:hint="eastAsia"/>
          <w:szCs w:val="24"/>
        </w:rPr>
        <w:t>此项累计最高扣除金额为</w:t>
      </w:r>
      <w:r>
        <w:rPr>
          <w:rFonts w:ascii="仿宋_GB2312" w:eastAsia="仿宋_GB2312" w:hint="eastAsia"/>
          <w:szCs w:val="24"/>
        </w:rPr>
        <w:t>合同协议书的</w:t>
      </w:r>
      <w:r>
        <w:rPr>
          <w:rFonts w:ascii="仿宋" w:eastAsia="仿宋" w:hAnsi="仿宋" w:cs="仿宋_GB2312" w:hint="eastAsia"/>
          <w:szCs w:val="24"/>
        </w:rPr>
        <w:t>签约合同价格的</w:t>
      </w:r>
      <w:r>
        <w:rPr>
          <w:rFonts w:ascii="仿宋" w:eastAsia="仿宋" w:hAnsi="仿宋" w:cs="仿宋_GB2312" w:hint="eastAsia"/>
          <w:szCs w:val="24"/>
        </w:rPr>
        <w:t>5</w:t>
      </w:r>
      <w:r>
        <w:rPr>
          <w:rFonts w:ascii="仿宋" w:eastAsia="仿宋" w:hAnsi="仿宋" w:cs="仿宋_GB2312"/>
          <w:szCs w:val="24"/>
        </w:rPr>
        <w:t>%</w:t>
      </w:r>
      <w:r>
        <w:rPr>
          <w:rFonts w:ascii="仿宋" w:eastAsia="仿宋" w:hAnsi="仿宋" w:cs="仿宋_GB2312" w:hint="eastAsia"/>
          <w:szCs w:val="24"/>
        </w:rPr>
        <w:t>。</w:t>
      </w:r>
    </w:p>
    <w:p w:rsidR="00FD52F0" w:rsidRDefault="00490F8C">
      <w:pPr>
        <w:pStyle w:val="a1"/>
        <w:numPr>
          <w:ilvl w:val="255"/>
          <w:numId w:val="0"/>
        </w:numPr>
        <w:wordWrap/>
        <w:spacing w:afterLines="0" w:line="360" w:lineRule="exact"/>
        <w:ind w:firstLineChars="200" w:firstLine="480"/>
        <w:rPr>
          <w:rFonts w:ascii="仿宋_GB2312" w:eastAsia="仿宋_GB2312" w:hAnsi="宋体"/>
          <w:kern w:val="0"/>
        </w:rPr>
      </w:pPr>
      <w:r>
        <w:rPr>
          <w:rFonts w:ascii="仿宋_GB2312" w:eastAsia="仿宋_GB2312" w:hAnsi="宋体" w:hint="eastAsia"/>
          <w:kern w:val="0"/>
        </w:rPr>
        <w:t>（</w:t>
      </w:r>
      <w:r>
        <w:rPr>
          <w:rFonts w:ascii="仿宋_GB2312" w:eastAsia="仿宋_GB2312" w:hAnsi="宋体"/>
          <w:kern w:val="0"/>
        </w:rPr>
        <w:t>2</w:t>
      </w:r>
      <w:r>
        <w:rPr>
          <w:rFonts w:ascii="仿宋_GB2312" w:eastAsia="仿宋_GB2312" w:hAnsi="宋体" w:hint="eastAsia"/>
          <w:kern w:val="0"/>
        </w:rPr>
        <w:t>）本项目关键工期节点“完成全部施工图设计及预算审定”，承包人必须在合同约定时限（开始工作日期起</w:t>
      </w:r>
      <w:r>
        <w:rPr>
          <w:rFonts w:ascii="仿宋_GB2312" w:eastAsia="仿宋_GB2312" w:hAnsi="宋体"/>
          <w:kern w:val="0"/>
        </w:rPr>
        <w:t>90</w:t>
      </w:r>
      <w:r>
        <w:rPr>
          <w:rFonts w:ascii="仿宋_GB2312" w:eastAsia="仿宋_GB2312" w:hAnsi="宋体" w:hint="eastAsia"/>
          <w:kern w:val="0"/>
        </w:rPr>
        <w:t>个日历天内）完成。</w:t>
      </w:r>
    </w:p>
    <w:p w:rsidR="00FD52F0" w:rsidRDefault="00490F8C">
      <w:pPr>
        <w:pStyle w:val="a1"/>
        <w:numPr>
          <w:ilvl w:val="255"/>
          <w:numId w:val="0"/>
        </w:numPr>
        <w:wordWrap/>
        <w:spacing w:afterLines="0" w:line="360" w:lineRule="exact"/>
        <w:ind w:firstLineChars="200" w:firstLine="480"/>
        <w:rPr>
          <w:rFonts w:ascii="仿宋_GB2312" w:eastAsia="仿宋_GB2312" w:hAnsi="宋体"/>
          <w:kern w:val="0"/>
        </w:rPr>
      </w:pPr>
      <w:r>
        <w:rPr>
          <w:rFonts w:ascii="仿宋_GB2312" w:eastAsia="仿宋_GB2312" w:hAnsi="宋体" w:hint="eastAsia"/>
          <w:kern w:val="0"/>
        </w:rPr>
        <w:t>承包人必须统筹安排、协调好所有设计工作、施工图设计审查、概（预）算编制工作、造价咨询人和跟踪审计单位进行预算审核及对数的时间，如有逾期由承包人承担违约责任。该关键工期节点如承包人发生工期延误，每延误</w:t>
      </w:r>
      <w:r>
        <w:rPr>
          <w:rFonts w:ascii="仿宋_GB2312" w:eastAsia="仿宋_GB2312" w:hAnsi="宋体" w:hint="eastAsia"/>
          <w:kern w:val="0"/>
        </w:rPr>
        <w:t>1</w:t>
      </w:r>
      <w:r>
        <w:rPr>
          <w:rFonts w:ascii="仿宋_GB2312" w:eastAsia="仿宋_GB2312" w:hAnsi="宋体" w:hint="eastAsia"/>
          <w:kern w:val="0"/>
        </w:rPr>
        <w:t>天承包人需支付违约金</w:t>
      </w:r>
      <w:r>
        <w:rPr>
          <w:rFonts w:ascii="仿宋_GB2312" w:eastAsia="仿宋_GB2312" w:hAnsi="宋体"/>
          <w:kern w:val="0"/>
        </w:rPr>
        <w:t>2</w:t>
      </w:r>
      <w:r>
        <w:rPr>
          <w:rFonts w:ascii="仿宋_GB2312" w:eastAsia="仿宋_GB2312" w:hAnsi="宋体" w:hint="eastAsia"/>
          <w:kern w:val="0"/>
        </w:rPr>
        <w:t>万元，累计最高违约金额为设计费签约合同价的</w:t>
      </w:r>
      <w:r>
        <w:rPr>
          <w:rFonts w:ascii="仿宋_GB2312" w:eastAsia="仿宋_GB2312" w:hAnsi="宋体" w:hint="eastAsia"/>
          <w:kern w:val="0"/>
        </w:rPr>
        <w:t>10%</w:t>
      </w:r>
      <w:r>
        <w:rPr>
          <w:rFonts w:ascii="仿宋_GB2312" w:eastAsia="仿宋_GB2312" w:hAnsi="宋体" w:hint="eastAsia"/>
          <w:kern w:val="0"/>
        </w:rPr>
        <w:t>。（预算审定以全过程跟踪审计单位出具的预算审核报告的时间为准。）</w:t>
      </w:r>
    </w:p>
    <w:p w:rsidR="00FD52F0" w:rsidRDefault="00490F8C">
      <w:pPr>
        <w:pStyle w:val="a1"/>
        <w:numPr>
          <w:ilvl w:val="255"/>
          <w:numId w:val="0"/>
        </w:numPr>
        <w:wordWrap/>
        <w:spacing w:afterLines="0" w:line="360" w:lineRule="exact"/>
        <w:ind w:firstLineChars="200" w:firstLine="480"/>
        <w:rPr>
          <w:rFonts w:ascii="仿宋_GB2312" w:eastAsia="仿宋_GB2312" w:hAnsi="宋体"/>
          <w:kern w:val="0"/>
        </w:rPr>
      </w:pPr>
      <w:r>
        <w:rPr>
          <w:rFonts w:ascii="仿宋_GB2312" w:eastAsia="仿宋_GB2312" w:hAnsi="宋体" w:hint="eastAsia"/>
          <w:kern w:val="0"/>
        </w:rPr>
        <w:t>（</w:t>
      </w:r>
      <w:r>
        <w:rPr>
          <w:rFonts w:ascii="仿宋_GB2312" w:eastAsia="仿宋_GB2312" w:hAnsi="宋体"/>
          <w:kern w:val="0"/>
        </w:rPr>
        <w:t>3</w:t>
      </w:r>
      <w:r>
        <w:rPr>
          <w:rFonts w:ascii="仿宋_GB2312" w:eastAsia="仿宋_GB2312" w:hAnsi="宋体"/>
          <w:kern w:val="0"/>
        </w:rPr>
        <w:t>）因非承包人原因</w:t>
      </w:r>
      <w:r>
        <w:rPr>
          <w:rFonts w:ascii="仿宋_GB2312" w:eastAsia="仿宋_GB2312" w:hAnsi="宋体"/>
          <w:kern w:val="0"/>
        </w:rPr>
        <w:t>发生的工期延误，经发包人审批后工期给予相应顺延，但发包人不承担费用及利润补偿。</w:t>
      </w:r>
    </w:p>
    <w:p w:rsidR="00FD52F0" w:rsidRDefault="00490F8C">
      <w:pPr>
        <w:pStyle w:val="a1"/>
        <w:wordWrap/>
        <w:spacing w:afterLines="0" w:line="360" w:lineRule="exact"/>
        <w:ind w:firstLineChars="0" w:firstLine="480"/>
        <w:rPr>
          <w:rFonts w:ascii="仿宋_GB2312" w:eastAsia="仿宋_GB2312" w:hAnsi="宋体"/>
          <w:kern w:val="0"/>
        </w:rPr>
      </w:pPr>
      <w:r>
        <w:rPr>
          <w:rFonts w:ascii="仿宋_GB2312" w:eastAsia="仿宋_GB2312" w:hAnsi="宋体" w:hint="eastAsia"/>
          <w:kern w:val="0"/>
        </w:rPr>
        <w:t>（</w:t>
      </w:r>
      <w:r>
        <w:rPr>
          <w:rFonts w:ascii="仿宋_GB2312" w:eastAsia="仿宋_GB2312" w:hAnsi="宋体"/>
          <w:kern w:val="0"/>
        </w:rPr>
        <w:t>4</w:t>
      </w:r>
      <w:r>
        <w:rPr>
          <w:rFonts w:ascii="仿宋_GB2312" w:eastAsia="仿宋_GB2312" w:hAnsi="宋体" w:hint="eastAsia"/>
          <w:kern w:val="0"/>
        </w:rPr>
        <w:t>）工期索赔的程序：对于因</w:t>
      </w:r>
      <w:r>
        <w:rPr>
          <w:rFonts w:ascii="仿宋_GB2312" w:eastAsia="仿宋_GB2312" w:hAnsi="宋体"/>
          <w:kern w:val="0"/>
        </w:rPr>
        <w:t>非承包人原因发生的工期延误，</w:t>
      </w:r>
      <w:r>
        <w:rPr>
          <w:rFonts w:ascii="仿宋_GB2312" w:eastAsia="仿宋_GB2312" w:hAnsi="宋体" w:hint="eastAsia"/>
          <w:kern w:val="0"/>
        </w:rPr>
        <w:t>承包人应在工期顺延事件发生后</w:t>
      </w:r>
      <w:r>
        <w:rPr>
          <w:rFonts w:ascii="仿宋_GB2312" w:eastAsia="仿宋_GB2312" w:hAnsi="宋体" w:hint="eastAsia"/>
          <w:kern w:val="0"/>
        </w:rPr>
        <w:t>14</w:t>
      </w:r>
      <w:r>
        <w:rPr>
          <w:rFonts w:ascii="仿宋_GB2312" w:eastAsia="仿宋_GB2312" w:hAnsi="宋体" w:hint="eastAsia"/>
          <w:kern w:val="0"/>
        </w:rPr>
        <w:t>天内，向发包人递交工期顺延报告</w:t>
      </w:r>
      <w:r>
        <w:rPr>
          <w:rFonts w:ascii="仿宋_GB2312" w:eastAsia="仿宋_GB2312" w:hAnsi="宋体" w:hint="eastAsia"/>
          <w:kern w:val="0"/>
        </w:rPr>
        <w:t>(</w:t>
      </w:r>
      <w:r>
        <w:rPr>
          <w:rFonts w:ascii="仿宋_GB2312" w:eastAsia="仿宋_GB2312" w:hAnsi="宋体" w:hint="eastAsia"/>
          <w:kern w:val="0"/>
        </w:rPr>
        <w:t>报告模板详见附件“工程延期报审表”</w:t>
      </w:r>
      <w:r>
        <w:rPr>
          <w:rFonts w:ascii="仿宋_GB2312" w:eastAsia="仿宋_GB2312" w:hAnsi="宋体"/>
          <w:kern w:val="0"/>
        </w:rPr>
        <w:t>)</w:t>
      </w:r>
      <w:r>
        <w:rPr>
          <w:rFonts w:ascii="仿宋_GB2312" w:eastAsia="仿宋_GB2312" w:hAnsi="宋体" w:hint="eastAsia"/>
          <w:kern w:val="0"/>
        </w:rPr>
        <w:t>，工期顺延报告应详细说明工期顺延理由以及要求追加延长的工期，并附必要的记录和证明材料。</w:t>
      </w:r>
    </w:p>
    <w:p w:rsidR="00FD52F0" w:rsidRDefault="00490F8C">
      <w:pPr>
        <w:pStyle w:val="a1"/>
        <w:numPr>
          <w:ilvl w:val="255"/>
          <w:numId w:val="0"/>
        </w:numPr>
        <w:wordWrap/>
        <w:spacing w:afterLines="0" w:line="360" w:lineRule="exact"/>
        <w:ind w:firstLine="480"/>
        <w:rPr>
          <w:rFonts w:ascii="仿宋_GB2312" w:eastAsia="仿宋_GB2312" w:hAnsi="宋体"/>
          <w:kern w:val="0"/>
        </w:rPr>
      </w:pPr>
      <w:r>
        <w:rPr>
          <w:rFonts w:ascii="仿宋_GB2312" w:eastAsia="仿宋_GB2312" w:hAnsi="宋体" w:hint="eastAsia"/>
          <w:kern w:val="0"/>
        </w:rPr>
        <w:t>工期顺延事件具有持续影响的，承包人应每隔</w:t>
      </w:r>
      <w:r>
        <w:rPr>
          <w:rFonts w:ascii="仿宋_GB2312" w:eastAsia="仿宋_GB2312" w:hAnsi="宋体"/>
          <w:kern w:val="0"/>
        </w:rPr>
        <w:t>14</w:t>
      </w:r>
      <w:r>
        <w:rPr>
          <w:rFonts w:ascii="仿宋_GB2312" w:eastAsia="仿宋_GB2312" w:hAnsi="宋体"/>
          <w:kern w:val="0"/>
        </w:rPr>
        <w:t>天</w:t>
      </w:r>
      <w:r>
        <w:rPr>
          <w:rFonts w:ascii="仿宋_GB2312" w:eastAsia="仿宋_GB2312" w:hAnsi="宋体" w:hint="eastAsia"/>
          <w:kern w:val="0"/>
        </w:rPr>
        <w:t>递交工程临时延期报审表，说明持续影响的实际情况和记录，列出累计的追加工期延长天数；在工期顺延事件影响结束后</w:t>
      </w:r>
      <w:r>
        <w:rPr>
          <w:rFonts w:ascii="仿宋_GB2312" w:eastAsia="仿宋_GB2312" w:hAnsi="宋体" w:hint="eastAsia"/>
          <w:kern w:val="0"/>
        </w:rPr>
        <w:t>14</w:t>
      </w:r>
      <w:r>
        <w:rPr>
          <w:rFonts w:ascii="仿宋_GB2312" w:eastAsia="仿宋_GB2312" w:hAnsi="宋体" w:hint="eastAsia"/>
          <w:kern w:val="0"/>
        </w:rPr>
        <w:t>天内，承包人应向发包人递交工程最终延期报审表，说明最终要求追加延长的工期，并附必要的记录和证明材料。</w:t>
      </w:r>
    </w:p>
    <w:p w:rsidR="00FD52F0" w:rsidRDefault="00490F8C">
      <w:pPr>
        <w:pStyle w:val="a1"/>
        <w:numPr>
          <w:ilvl w:val="255"/>
          <w:numId w:val="0"/>
        </w:numPr>
        <w:wordWrap/>
        <w:spacing w:afterLines="0" w:line="360" w:lineRule="exact"/>
        <w:ind w:firstLine="480"/>
        <w:rPr>
          <w:rFonts w:ascii="仿宋_GB2312" w:eastAsia="仿宋_GB2312" w:hAnsi="宋体"/>
          <w:kern w:val="0"/>
        </w:rPr>
      </w:pPr>
      <w:r>
        <w:rPr>
          <w:rFonts w:ascii="仿宋_GB2312" w:eastAsia="仿宋_GB2312" w:hAnsi="宋体" w:hint="eastAsia"/>
          <w:kern w:val="0"/>
        </w:rPr>
        <w:t>如承包人未能在</w:t>
      </w:r>
      <w:r>
        <w:rPr>
          <w:rFonts w:ascii="仿宋_GB2312" w:eastAsia="仿宋_GB2312" w:hAnsi="宋体"/>
          <w:kern w:val="0"/>
        </w:rPr>
        <w:t>约定的时间内提交工期顺延报告，则视为该事项不影响工作进度、施工进度或承包人放弃顺延工期的权利。</w:t>
      </w:r>
    </w:p>
    <w:p w:rsidR="00FD52F0" w:rsidRDefault="00490F8C">
      <w:pPr>
        <w:pStyle w:val="a1"/>
        <w:numPr>
          <w:ilvl w:val="255"/>
          <w:numId w:val="0"/>
        </w:numPr>
        <w:wordWrap/>
        <w:spacing w:afterLines="0" w:line="360" w:lineRule="exact"/>
        <w:ind w:firstLineChars="200" w:firstLine="480"/>
        <w:rPr>
          <w:rFonts w:ascii="仿宋_GB2312" w:eastAsia="仿宋_GB2312" w:hAnsi="宋体"/>
          <w:kern w:val="0"/>
        </w:rPr>
      </w:pPr>
      <w:r>
        <w:rPr>
          <w:rFonts w:ascii="仿宋_GB2312" w:eastAsia="仿宋_GB2312" w:hAnsi="宋体" w:hint="eastAsia"/>
          <w:kern w:val="0"/>
        </w:rPr>
        <w:t>工期索赔书面资料，应包括施工前上报监理人审核并经发包人确认的施工组织方案中的进度计划网络图及延误事件的充分证据，应能证明实际延误天数、能体现工期延误</w:t>
      </w:r>
      <w:r>
        <w:rPr>
          <w:rFonts w:ascii="仿宋_GB2312" w:eastAsia="仿宋_GB2312" w:hAnsi="宋体" w:hint="eastAsia"/>
          <w:kern w:val="0"/>
        </w:rPr>
        <w:lastRenderedPageBreak/>
        <w:t>事件跟延误天数之间的因果关系、且延误的工期</w:t>
      </w:r>
      <w:r>
        <w:rPr>
          <w:rFonts w:ascii="仿宋_GB2312" w:eastAsia="仿宋_GB2312" w:hAnsi="宋体" w:hint="eastAsia"/>
          <w:kern w:val="0"/>
        </w:rPr>
        <w:t>是在关键线路上并对总工期产生影响的方可申请。如资料不完整、证据不充分，监理人、发包人将不予受理。</w:t>
      </w:r>
    </w:p>
    <w:p w:rsidR="00FD52F0" w:rsidRDefault="00490F8C">
      <w:pPr>
        <w:pStyle w:val="a1"/>
        <w:wordWrap/>
        <w:spacing w:afterLines="0" w:line="360" w:lineRule="exact"/>
        <w:ind w:firstLine="480"/>
        <w:rPr>
          <w:rFonts w:ascii="仿宋_GB2312" w:eastAsia="仿宋_GB2312"/>
          <w:szCs w:val="22"/>
        </w:rPr>
      </w:pPr>
      <w:r>
        <w:rPr>
          <w:rFonts w:ascii="仿宋_GB2312" w:eastAsia="仿宋_GB2312" w:hint="eastAsia"/>
          <w:szCs w:val="22"/>
        </w:rPr>
        <w:t>（</w:t>
      </w:r>
      <w:r>
        <w:rPr>
          <w:rFonts w:ascii="仿宋_GB2312" w:eastAsia="仿宋_GB2312"/>
          <w:szCs w:val="22"/>
        </w:rPr>
        <w:t>5</w:t>
      </w:r>
      <w:r>
        <w:rPr>
          <w:rFonts w:ascii="仿宋_GB2312" w:eastAsia="仿宋_GB2312" w:hint="eastAsia"/>
          <w:szCs w:val="22"/>
        </w:rPr>
        <w:t>）施工过程中，发生以下情形之一影响施工进度或暂停施工的，可分别按照《广东省建设工程施工工期定额》（</w:t>
      </w:r>
      <w:r>
        <w:rPr>
          <w:rFonts w:ascii="仿宋_GB2312" w:eastAsia="仿宋_GB2312"/>
          <w:szCs w:val="22"/>
        </w:rPr>
        <w:t>2022</w:t>
      </w:r>
      <w:r>
        <w:rPr>
          <w:rFonts w:ascii="仿宋_GB2312" w:eastAsia="仿宋_GB2312" w:hint="eastAsia"/>
          <w:szCs w:val="22"/>
        </w:rPr>
        <w:t>版）第</w:t>
      </w:r>
      <w:r>
        <w:rPr>
          <w:rFonts w:ascii="仿宋_GB2312" w:eastAsia="仿宋_GB2312"/>
          <w:szCs w:val="22"/>
        </w:rPr>
        <w:t>2.3.3~2.3.9</w:t>
      </w:r>
      <w:r>
        <w:rPr>
          <w:rFonts w:ascii="仿宋_GB2312" w:eastAsia="仿宋_GB2312" w:hint="eastAsia"/>
          <w:szCs w:val="22"/>
        </w:rPr>
        <w:t>条的规定顺延施工工期：</w:t>
      </w:r>
    </w:p>
    <w:p w:rsidR="00FD52F0" w:rsidRDefault="00490F8C">
      <w:pPr>
        <w:pStyle w:val="a1"/>
        <w:wordWrap/>
        <w:spacing w:afterLines="0" w:line="360" w:lineRule="exact"/>
        <w:ind w:firstLine="480"/>
        <w:rPr>
          <w:rFonts w:ascii="仿宋_GB2312" w:eastAsia="仿宋_GB2312"/>
          <w:szCs w:val="22"/>
        </w:rPr>
      </w:pPr>
      <w:r>
        <w:rPr>
          <w:rFonts w:ascii="仿宋_GB2312" w:eastAsia="仿宋_GB2312" w:hint="eastAsia"/>
          <w:szCs w:val="22"/>
        </w:rPr>
        <w:t>①遇不可抗力、极端天气或政策性调整的；</w:t>
      </w:r>
    </w:p>
    <w:p w:rsidR="00FD52F0" w:rsidRDefault="00490F8C">
      <w:pPr>
        <w:pStyle w:val="a1"/>
        <w:wordWrap/>
        <w:spacing w:afterLines="0" w:line="360" w:lineRule="exact"/>
        <w:ind w:firstLine="480"/>
        <w:rPr>
          <w:rFonts w:ascii="仿宋_GB2312" w:eastAsia="仿宋_GB2312"/>
          <w:szCs w:val="22"/>
        </w:rPr>
      </w:pPr>
      <w:r>
        <w:rPr>
          <w:rFonts w:ascii="仿宋_GB2312" w:eastAsia="仿宋_GB2312" w:hint="eastAsia"/>
          <w:szCs w:val="22"/>
        </w:rPr>
        <w:t>②地质勘察报告与实际地质出入较大的；</w:t>
      </w:r>
    </w:p>
    <w:p w:rsidR="00FD52F0" w:rsidRDefault="00490F8C">
      <w:pPr>
        <w:pStyle w:val="a1"/>
        <w:wordWrap/>
        <w:spacing w:afterLines="0" w:line="360" w:lineRule="exact"/>
        <w:ind w:firstLine="480"/>
        <w:rPr>
          <w:rFonts w:ascii="仿宋_GB2312" w:eastAsia="仿宋_GB2312"/>
          <w:szCs w:val="22"/>
        </w:rPr>
      </w:pPr>
      <w:r>
        <w:rPr>
          <w:rFonts w:ascii="仿宋_GB2312" w:eastAsia="仿宋_GB2312" w:hint="eastAsia"/>
          <w:szCs w:val="22"/>
        </w:rPr>
        <w:t>③遇地下障碍物或古墓、文物、化石、流砂、溶洞、暗河、淤泥、石方、地下水等需要进行特殊处理且影响关键线路的；</w:t>
      </w:r>
    </w:p>
    <w:p w:rsidR="00FD52F0" w:rsidRDefault="00490F8C">
      <w:pPr>
        <w:pStyle w:val="a1"/>
        <w:wordWrap/>
        <w:spacing w:afterLines="0" w:line="360" w:lineRule="exact"/>
        <w:ind w:firstLine="480"/>
        <w:rPr>
          <w:rFonts w:ascii="仿宋_GB2312" w:eastAsia="仿宋_GB2312"/>
          <w:szCs w:val="22"/>
        </w:rPr>
      </w:pPr>
      <w:r>
        <w:rPr>
          <w:rFonts w:ascii="仿宋_GB2312" w:eastAsia="仿宋_GB2312" w:hint="eastAsia"/>
          <w:szCs w:val="22"/>
        </w:rPr>
        <w:t>④发生重大设计变更的；</w:t>
      </w:r>
    </w:p>
    <w:p w:rsidR="00FD52F0" w:rsidRDefault="00490F8C">
      <w:pPr>
        <w:pStyle w:val="a1"/>
        <w:wordWrap/>
        <w:spacing w:afterLines="0" w:line="360" w:lineRule="exact"/>
        <w:ind w:firstLine="480"/>
        <w:rPr>
          <w:rFonts w:ascii="仿宋_GB2312" w:eastAsia="仿宋_GB2312"/>
          <w:szCs w:val="22"/>
        </w:rPr>
      </w:pPr>
      <w:r>
        <w:rPr>
          <w:rFonts w:ascii="仿宋_GB2312" w:eastAsia="仿宋_GB2312" w:hint="eastAsia"/>
          <w:szCs w:val="22"/>
        </w:rPr>
        <w:t>⑤发包人违约导致暂停施工或影响关键线路的；</w:t>
      </w:r>
    </w:p>
    <w:p w:rsidR="00FD52F0" w:rsidRDefault="00490F8C">
      <w:pPr>
        <w:pStyle w:val="a1"/>
        <w:wordWrap/>
        <w:spacing w:afterLines="0" w:line="360" w:lineRule="exact"/>
        <w:ind w:firstLine="480"/>
        <w:rPr>
          <w:rFonts w:ascii="仿宋_GB2312" w:eastAsia="仿宋_GB2312"/>
          <w:szCs w:val="22"/>
        </w:rPr>
      </w:pPr>
      <w:r>
        <w:rPr>
          <w:rFonts w:ascii="仿宋_GB2312" w:eastAsia="仿宋_GB2312" w:hint="eastAsia"/>
          <w:szCs w:val="22"/>
        </w:rPr>
        <w:t>⑥停水、停电、停气导致暂停施工的；</w:t>
      </w:r>
    </w:p>
    <w:p w:rsidR="00FD52F0" w:rsidRDefault="00490F8C">
      <w:pPr>
        <w:pStyle w:val="a1"/>
        <w:wordWrap/>
        <w:spacing w:afterLines="0" w:line="360" w:lineRule="exact"/>
        <w:ind w:firstLine="480"/>
        <w:rPr>
          <w:rFonts w:ascii="仿宋_GB2312" w:eastAsia="仿宋_GB2312" w:hAnsi="宋体"/>
          <w:kern w:val="0"/>
        </w:rPr>
      </w:pPr>
      <w:r>
        <w:rPr>
          <w:rFonts w:ascii="仿宋_GB2312" w:eastAsia="仿宋_GB2312" w:hint="eastAsia"/>
          <w:szCs w:val="22"/>
        </w:rPr>
        <w:t>⑦其他因非承包人原因（如政府方面原因等）导致暂停施工或影响关键线路的。</w:t>
      </w:r>
      <w:r>
        <w:rPr>
          <w:rFonts w:ascii="仿宋_GB2312" w:eastAsia="仿宋_GB2312" w:hAnsi="宋体"/>
          <w:kern w:val="0"/>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8.7.3 </w:t>
      </w:r>
      <w:r>
        <w:rPr>
          <w:rFonts w:ascii="仿宋_GB2312" w:eastAsia="仿宋_GB2312" w:hint="eastAsia"/>
          <w:szCs w:val="24"/>
        </w:rPr>
        <w:t>行政审批迟延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行政审批报送的职责分工：</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8.7.4 </w:t>
      </w:r>
      <w:r>
        <w:rPr>
          <w:rFonts w:ascii="仿宋_GB2312" w:eastAsia="仿宋_GB2312" w:hint="eastAsia"/>
          <w:szCs w:val="24"/>
        </w:rPr>
        <w:t>异常恶劣的气候条件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双方约定视为异常恶劣的气候条件的情形：</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szCs w:val="24"/>
        </w:rPr>
        <w:t>1</w:t>
      </w:r>
      <w:r>
        <w:rPr>
          <w:rFonts w:ascii="仿宋_GB2312" w:eastAsia="仿宋_GB2312"/>
          <w:szCs w:val="24"/>
        </w:rPr>
        <w:t>）台风</w:t>
      </w:r>
      <w:r>
        <w:rPr>
          <w:rFonts w:ascii="仿宋_GB2312" w:eastAsia="仿宋_GB2312" w:hint="eastAsia"/>
          <w:szCs w:val="24"/>
        </w:rPr>
        <w:t>蓝色、</w:t>
      </w:r>
      <w:r>
        <w:rPr>
          <w:rFonts w:ascii="仿宋_GB2312" w:eastAsia="仿宋_GB2312"/>
          <w:szCs w:val="24"/>
        </w:rPr>
        <w:t>黄色、橙色、红色预警信号生效期间；</w:t>
      </w:r>
      <w:r>
        <w:rPr>
          <w:rFonts w:ascii="仿宋_GB2312" w:eastAsia="仿宋_GB2312"/>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szCs w:val="24"/>
        </w:rPr>
        <w:t>2</w:t>
      </w:r>
      <w:r>
        <w:rPr>
          <w:rFonts w:ascii="仿宋_GB2312" w:eastAsia="仿宋_GB2312"/>
          <w:szCs w:val="24"/>
        </w:rPr>
        <w:t>）暴雨红色预警信号生效期间，停止户外作业；</w:t>
      </w:r>
      <w:r>
        <w:rPr>
          <w:rFonts w:ascii="仿宋_GB2312" w:eastAsia="仿宋_GB2312"/>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施工工地现场受到</w:t>
      </w:r>
      <w:r>
        <w:rPr>
          <w:rFonts w:ascii="仿宋_GB2312" w:eastAsia="仿宋_GB2312"/>
          <w:szCs w:val="24"/>
        </w:rPr>
        <w:t>以上</w:t>
      </w:r>
      <w:r>
        <w:rPr>
          <w:rFonts w:ascii="仿宋_GB2312" w:eastAsia="仿宋_GB2312" w:hint="eastAsia"/>
          <w:szCs w:val="24"/>
        </w:rPr>
        <w:t>恶劣</w:t>
      </w:r>
      <w:r>
        <w:rPr>
          <w:rFonts w:ascii="仿宋_GB2312" w:eastAsia="仿宋_GB2312"/>
          <w:szCs w:val="24"/>
        </w:rPr>
        <w:t>气候</w:t>
      </w:r>
      <w:r>
        <w:rPr>
          <w:rFonts w:ascii="仿宋_GB2312" w:eastAsia="仿宋_GB2312" w:hint="eastAsia"/>
          <w:szCs w:val="24"/>
        </w:rPr>
        <w:t>条件的实际影响需要停工的</w:t>
      </w:r>
      <w:r>
        <w:rPr>
          <w:rFonts w:ascii="仿宋_GB2312" w:eastAsia="仿宋_GB2312"/>
          <w:szCs w:val="24"/>
        </w:rPr>
        <w:t>或遇到其他气候条件但</w:t>
      </w:r>
      <w:r>
        <w:rPr>
          <w:rFonts w:ascii="仿宋_GB2312" w:eastAsia="仿宋_GB2312" w:hint="eastAsia"/>
          <w:szCs w:val="24"/>
        </w:rPr>
        <w:t>质量安全</w:t>
      </w:r>
      <w:r>
        <w:rPr>
          <w:rFonts w:ascii="仿宋_GB2312" w:eastAsia="仿宋_GB2312"/>
          <w:szCs w:val="24"/>
        </w:rPr>
        <w:t>监督站明确指令要求停工的，承包人应按照政府</w:t>
      </w:r>
      <w:r>
        <w:rPr>
          <w:rFonts w:ascii="仿宋_GB2312" w:eastAsia="仿宋_GB2312" w:hint="eastAsia"/>
          <w:szCs w:val="24"/>
        </w:rPr>
        <w:t>部门</w:t>
      </w:r>
      <w:r>
        <w:rPr>
          <w:rFonts w:ascii="仿宋_GB2312" w:eastAsia="仿宋_GB2312"/>
          <w:szCs w:val="24"/>
        </w:rPr>
        <w:t>和</w:t>
      </w:r>
      <w:r>
        <w:rPr>
          <w:rFonts w:ascii="仿宋_GB2312" w:eastAsia="仿宋_GB2312" w:hint="eastAsia"/>
          <w:szCs w:val="24"/>
        </w:rPr>
        <w:t>质量安全</w:t>
      </w:r>
      <w:r>
        <w:rPr>
          <w:rFonts w:ascii="仿宋_GB2312" w:eastAsia="仿宋_GB2312"/>
          <w:szCs w:val="24"/>
        </w:rPr>
        <w:t>监督站要求采取相应的防御</w:t>
      </w:r>
      <w:r>
        <w:rPr>
          <w:rFonts w:ascii="仿宋_GB2312" w:eastAsia="仿宋_GB2312"/>
          <w:szCs w:val="24"/>
        </w:rPr>
        <w:t>措施，如发生以上情形影响</w:t>
      </w:r>
      <w:r>
        <w:rPr>
          <w:rFonts w:ascii="仿宋_GB2312" w:eastAsia="仿宋_GB2312" w:hint="eastAsia"/>
          <w:szCs w:val="24"/>
        </w:rPr>
        <w:t>到</w:t>
      </w:r>
      <w:r>
        <w:rPr>
          <w:rFonts w:ascii="仿宋_GB2312" w:eastAsia="仿宋_GB2312"/>
          <w:szCs w:val="24"/>
        </w:rPr>
        <w:t>工期的可按《广东省建设工程施工工期定额》（</w:t>
      </w:r>
      <w:r>
        <w:rPr>
          <w:rFonts w:ascii="仿宋_GB2312" w:eastAsia="仿宋_GB2312"/>
          <w:szCs w:val="24"/>
        </w:rPr>
        <w:t>2022</w:t>
      </w:r>
      <w:r>
        <w:rPr>
          <w:rFonts w:ascii="仿宋_GB2312" w:eastAsia="仿宋_GB2312"/>
          <w:szCs w:val="24"/>
        </w:rPr>
        <w:t>版）第</w:t>
      </w:r>
      <w:r>
        <w:rPr>
          <w:rFonts w:ascii="仿宋_GB2312" w:eastAsia="仿宋_GB2312"/>
          <w:szCs w:val="24"/>
        </w:rPr>
        <w:t>2.3.3</w:t>
      </w:r>
      <w:r>
        <w:rPr>
          <w:rFonts w:ascii="仿宋_GB2312" w:eastAsia="仿宋_GB2312"/>
          <w:szCs w:val="24"/>
        </w:rPr>
        <w:t>条规定顺延施工工期</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如需顺延工期的，承包人应在恶劣天气结束后</w:t>
      </w:r>
      <w:r>
        <w:rPr>
          <w:rFonts w:ascii="仿宋_GB2312" w:eastAsia="仿宋_GB2312"/>
          <w:szCs w:val="24"/>
        </w:rPr>
        <w:t>14</w:t>
      </w:r>
      <w:r>
        <w:rPr>
          <w:rFonts w:ascii="仿宋_GB2312" w:eastAsia="仿宋_GB2312"/>
          <w:szCs w:val="24"/>
        </w:rPr>
        <w:t>天内提交相应的气象证明、施工日志、现场照片</w:t>
      </w:r>
      <w:r>
        <w:rPr>
          <w:rFonts w:ascii="仿宋_GB2312" w:eastAsia="仿宋_GB2312" w:hint="eastAsia"/>
          <w:szCs w:val="24"/>
        </w:rPr>
        <w:t>、质量安全</w:t>
      </w:r>
      <w:r>
        <w:rPr>
          <w:rFonts w:ascii="仿宋_GB2312" w:eastAsia="仿宋_GB2312"/>
          <w:szCs w:val="24"/>
        </w:rPr>
        <w:t>监督站指令证明材料等作为依据办理工期索赔，依据不充分或逾期提交，视为该事件不影响工期</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8.8 </w:t>
      </w:r>
      <w:r>
        <w:rPr>
          <w:rFonts w:ascii="黑体" w:eastAsia="黑体" w:hAnsi="黑体" w:hint="eastAsia"/>
          <w:szCs w:val="24"/>
        </w:rPr>
        <w:t>工期提前</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8.8.2 </w:t>
      </w:r>
      <w:r>
        <w:rPr>
          <w:rFonts w:ascii="仿宋_GB2312" w:eastAsia="仿宋_GB2312" w:hint="eastAsia"/>
          <w:szCs w:val="24"/>
        </w:rPr>
        <w:t>承包人提前竣工的奖励：</w:t>
      </w:r>
      <w:r>
        <w:rPr>
          <w:rFonts w:ascii="仿宋_GB2312" w:eastAsia="仿宋_GB2312" w:hint="eastAsia"/>
          <w:szCs w:val="24"/>
        </w:rPr>
        <w:t>[</w:t>
      </w:r>
      <w:r>
        <w:rPr>
          <w:rFonts w:ascii="仿宋_GB2312" w:eastAsia="仿宋_GB2312" w:hint="eastAsia"/>
          <w:szCs w:val="24"/>
        </w:rPr>
        <w:t>无</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482" w:name="_Toc9005"/>
      <w:bookmarkStart w:id="2483" w:name="_Toc12212"/>
      <w:bookmarkStart w:id="2484" w:name="_Toc54862340"/>
      <w:bookmarkStart w:id="2485" w:name="_Toc4360"/>
      <w:bookmarkStart w:id="2486" w:name="_Toc30771"/>
      <w:bookmarkStart w:id="2487" w:name="_Toc5840"/>
      <w:bookmarkStart w:id="2488" w:name="_Toc9679"/>
      <w:bookmarkStart w:id="2489" w:name="_Toc17367"/>
      <w:bookmarkStart w:id="2490" w:name="_Toc22475"/>
      <w:bookmarkStart w:id="2491" w:name="_Toc1847"/>
      <w:bookmarkStart w:id="2492" w:name="_Toc16850"/>
      <w:r>
        <w:rPr>
          <w:rFonts w:ascii="黑体" w:eastAsia="黑体" w:hAnsi="黑体" w:hint="eastAsia"/>
          <w:b w:val="0"/>
          <w:bCs/>
          <w:sz w:val="24"/>
          <w:szCs w:val="24"/>
        </w:rPr>
        <w:t>第</w:t>
      </w:r>
      <w:r>
        <w:rPr>
          <w:rFonts w:ascii="黑体" w:eastAsia="黑体" w:hAnsi="黑体"/>
          <w:b w:val="0"/>
          <w:bCs/>
          <w:sz w:val="24"/>
          <w:szCs w:val="24"/>
        </w:rPr>
        <w:t>9</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竣工试验</w:t>
      </w:r>
      <w:bookmarkEnd w:id="2482"/>
      <w:bookmarkEnd w:id="2483"/>
      <w:bookmarkEnd w:id="2484"/>
      <w:bookmarkEnd w:id="2485"/>
      <w:bookmarkEnd w:id="2486"/>
      <w:bookmarkEnd w:id="2487"/>
      <w:bookmarkEnd w:id="2488"/>
      <w:bookmarkEnd w:id="2489"/>
      <w:bookmarkEnd w:id="2490"/>
      <w:bookmarkEnd w:id="2491"/>
      <w:bookmarkEnd w:id="2492"/>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9.1 </w:t>
      </w:r>
      <w:r>
        <w:rPr>
          <w:rFonts w:ascii="黑体" w:eastAsia="黑体" w:hAnsi="黑体" w:hint="eastAsia"/>
          <w:szCs w:val="24"/>
        </w:rPr>
        <w:t>竣工试验的义务</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9.1.3 </w:t>
      </w:r>
      <w:r>
        <w:rPr>
          <w:rFonts w:ascii="仿宋_GB2312" w:eastAsia="仿宋_GB2312" w:hint="eastAsia"/>
          <w:szCs w:val="24"/>
        </w:rPr>
        <w:t>竣工试验的阶段、内容和顺序：</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竣工试验的操作要求：</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493" w:name="_Toc4784273"/>
      <w:bookmarkStart w:id="2494" w:name="_Toc4784272"/>
      <w:bookmarkStart w:id="2495" w:name="_Toc32732"/>
      <w:bookmarkStart w:id="2496" w:name="_Toc4532"/>
      <w:bookmarkStart w:id="2497" w:name="_Toc23105"/>
      <w:bookmarkStart w:id="2498" w:name="_Toc19850"/>
      <w:bookmarkStart w:id="2499" w:name="_Toc28263"/>
      <w:bookmarkStart w:id="2500" w:name="_Toc15826"/>
      <w:bookmarkStart w:id="2501" w:name="_Toc29818"/>
      <w:bookmarkStart w:id="2502" w:name="_Toc11411"/>
      <w:bookmarkStart w:id="2503" w:name="_Toc18459"/>
      <w:bookmarkStart w:id="2504" w:name="_Toc54862341"/>
      <w:bookmarkStart w:id="2505" w:name="_Toc31052"/>
      <w:bookmarkEnd w:id="2493"/>
      <w:bookmarkEnd w:id="2494"/>
      <w:r>
        <w:rPr>
          <w:rFonts w:ascii="黑体" w:eastAsia="黑体" w:hAnsi="黑体" w:hint="eastAsia"/>
          <w:b w:val="0"/>
          <w:bCs/>
          <w:sz w:val="24"/>
          <w:szCs w:val="24"/>
        </w:rPr>
        <w:t>第</w:t>
      </w:r>
      <w:r>
        <w:rPr>
          <w:rFonts w:ascii="黑体" w:eastAsia="黑体" w:hAnsi="黑体"/>
          <w:b w:val="0"/>
          <w:bCs/>
          <w:sz w:val="24"/>
          <w:szCs w:val="24"/>
        </w:rPr>
        <w:t>10</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验收和工程接收</w:t>
      </w:r>
      <w:bookmarkEnd w:id="2495"/>
      <w:bookmarkEnd w:id="2496"/>
      <w:bookmarkEnd w:id="2497"/>
      <w:bookmarkEnd w:id="2498"/>
      <w:bookmarkEnd w:id="2499"/>
      <w:bookmarkEnd w:id="2500"/>
      <w:bookmarkEnd w:id="2501"/>
      <w:bookmarkEnd w:id="2502"/>
      <w:bookmarkEnd w:id="2503"/>
      <w:bookmarkEnd w:id="2504"/>
      <w:bookmarkEnd w:id="2505"/>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10.1 </w:t>
      </w:r>
      <w:r>
        <w:rPr>
          <w:rFonts w:ascii="黑体" w:eastAsia="黑体" w:hAnsi="黑体" w:hint="eastAsia"/>
          <w:szCs w:val="24"/>
        </w:rPr>
        <w:t>竣工验收</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10.1.2 </w:t>
      </w:r>
      <w:r>
        <w:rPr>
          <w:rFonts w:ascii="仿宋_GB2312" w:eastAsia="仿宋_GB2312" w:hint="eastAsia"/>
          <w:szCs w:val="24"/>
        </w:rPr>
        <w:t>关于竣工验收程序的约定：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bookmarkStart w:id="2506" w:name="_Hlk46406260"/>
      <w:r>
        <w:rPr>
          <w:rFonts w:ascii="仿宋_GB2312" w:eastAsia="仿宋_GB2312" w:hint="eastAsia"/>
          <w:szCs w:val="24"/>
        </w:rPr>
        <w:t>发包人不按照合同约定组织竣工验收、颁发工程接受证书的违约金的计算方式：</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bookmarkEnd w:id="2506"/>
    <w:p w:rsidR="00FD52F0" w:rsidRDefault="00490F8C">
      <w:pPr>
        <w:wordWrap/>
        <w:topLinePunct w:val="0"/>
        <w:spacing w:afterLines="0" w:line="360" w:lineRule="exact"/>
        <w:rPr>
          <w:rFonts w:ascii="黑体" w:eastAsia="黑体" w:hAnsi="黑体"/>
          <w:szCs w:val="24"/>
        </w:rPr>
      </w:pPr>
      <w:r>
        <w:rPr>
          <w:rFonts w:ascii="黑体" w:eastAsia="黑体" w:hAnsi="黑体"/>
          <w:szCs w:val="24"/>
        </w:rPr>
        <w:t>10.3</w:t>
      </w:r>
      <w:r>
        <w:rPr>
          <w:rFonts w:ascii="黑体" w:eastAsia="黑体" w:hAnsi="黑体"/>
          <w:szCs w:val="24"/>
        </w:rPr>
        <w:tab/>
        <w:t xml:space="preserve"> </w:t>
      </w:r>
      <w:r>
        <w:rPr>
          <w:rFonts w:ascii="黑体" w:eastAsia="黑体" w:hAnsi="黑体"/>
          <w:szCs w:val="24"/>
        </w:rPr>
        <w:t>工程的接收</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10.3.1</w:t>
      </w:r>
      <w:r>
        <w:rPr>
          <w:rFonts w:ascii="仿宋_GB2312" w:eastAsia="仿宋_GB2312" w:hint="eastAsia"/>
          <w:szCs w:val="24"/>
        </w:rPr>
        <w:t>工程接收的先后顺序、时间安排和其他要求：</w:t>
      </w:r>
      <w:r>
        <w:rPr>
          <w:rFonts w:ascii="仿宋_GB2312" w:eastAsia="仿宋_GB2312" w:hint="eastAsia"/>
          <w:szCs w:val="24"/>
        </w:rPr>
        <w:t>[</w:t>
      </w:r>
      <w:r>
        <w:rPr>
          <w:rFonts w:ascii="仿宋_GB2312" w:eastAsia="仿宋_GB2312" w:hint="eastAsia"/>
          <w:szCs w:val="24"/>
        </w:rPr>
        <w:t>根据发包人的时间安排要求进行接收</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lastRenderedPageBreak/>
        <w:t xml:space="preserve">10.3.2 </w:t>
      </w:r>
      <w:r>
        <w:rPr>
          <w:rFonts w:ascii="仿宋_GB2312" w:eastAsia="仿宋_GB2312" w:hint="eastAsia"/>
          <w:szCs w:val="24"/>
        </w:rPr>
        <w:t>接受工程时承包人需提交竣工验收资料的类别、内容、份数和提交时间：</w:t>
      </w:r>
      <w:r>
        <w:rPr>
          <w:rFonts w:ascii="仿宋_GB2312" w:eastAsia="仿宋_GB2312" w:hint="eastAsia"/>
          <w:szCs w:val="24"/>
        </w:rPr>
        <w:t>[</w:t>
      </w:r>
      <w:r>
        <w:rPr>
          <w:rFonts w:ascii="仿宋_GB2312" w:eastAsia="仿宋_GB2312" w:hint="eastAsia"/>
          <w:szCs w:val="24"/>
        </w:rPr>
        <w:t>根据发包人的要求及时提供</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10.3.3 </w:t>
      </w:r>
      <w:r>
        <w:rPr>
          <w:rFonts w:ascii="仿宋_GB2312" w:eastAsia="仿宋_GB2312" w:hint="eastAsia"/>
          <w:szCs w:val="24"/>
        </w:rPr>
        <w:t>发包人逾期接收工程的违约责任：</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10.3.4 </w:t>
      </w:r>
      <w:r>
        <w:rPr>
          <w:rFonts w:ascii="仿宋_GB2312" w:eastAsia="仿宋_GB2312" w:hint="eastAsia"/>
          <w:szCs w:val="24"/>
        </w:rPr>
        <w:t>承包人无正当理由不移交工程的违约责任：</w:t>
      </w:r>
      <w:r>
        <w:rPr>
          <w:rFonts w:ascii="仿宋_GB2312" w:eastAsia="仿宋_GB2312" w:hint="eastAsia"/>
          <w:szCs w:val="24"/>
        </w:rPr>
        <w:t>[</w:t>
      </w:r>
      <w:r>
        <w:rPr>
          <w:rFonts w:ascii="仿宋_GB2312" w:eastAsia="仿宋_GB2312" w:hint="eastAsia"/>
          <w:szCs w:val="24"/>
        </w:rPr>
        <w:t>承</w:t>
      </w:r>
      <w:r>
        <w:rPr>
          <w:rFonts w:ascii="仿宋_GB2312" w:eastAsia="仿宋_GB2312" w:hint="eastAsia"/>
          <w:szCs w:val="24"/>
        </w:rPr>
        <w:t>包人未按时移交工程的，承包人每延期一天向发包人支付</w:t>
      </w:r>
      <w:r>
        <w:rPr>
          <w:rFonts w:ascii="仿宋_GB2312" w:eastAsia="仿宋_GB2312" w:hint="eastAsia"/>
          <w:szCs w:val="24"/>
        </w:rPr>
        <w:t>2</w:t>
      </w:r>
      <w:r>
        <w:rPr>
          <w:rFonts w:ascii="仿宋_GB2312" w:eastAsia="仿宋_GB2312" w:hint="eastAsia"/>
          <w:szCs w:val="24"/>
        </w:rPr>
        <w:t>万元的违约金</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10.4 </w:t>
      </w:r>
      <w:r>
        <w:rPr>
          <w:rFonts w:ascii="黑体" w:eastAsia="黑体" w:hAnsi="黑体" w:hint="eastAsia"/>
          <w:szCs w:val="24"/>
        </w:rPr>
        <w:t>接收证书</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10.4.1 </w:t>
      </w:r>
      <w:r>
        <w:rPr>
          <w:rFonts w:ascii="仿宋_GB2312" w:eastAsia="仿宋_GB2312" w:hint="eastAsia"/>
          <w:szCs w:val="24"/>
        </w:rPr>
        <w:t>工程接收证书颁发时间：</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10.5 </w:t>
      </w:r>
      <w:r>
        <w:rPr>
          <w:rFonts w:ascii="黑体" w:eastAsia="黑体" w:hAnsi="黑体" w:hint="eastAsia"/>
          <w:szCs w:val="24"/>
        </w:rPr>
        <w:t>竣工退场</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10.5.1 </w:t>
      </w:r>
      <w:r>
        <w:rPr>
          <w:rFonts w:ascii="仿宋_GB2312" w:eastAsia="仿宋_GB2312" w:hint="eastAsia"/>
          <w:szCs w:val="24"/>
        </w:rPr>
        <w:t>竣工退场的相关约定：</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承包人必须在工程竣工联合验收合格并接到发包人通知后</w:t>
      </w:r>
      <w:r>
        <w:rPr>
          <w:rFonts w:ascii="仿宋_GB2312" w:eastAsia="仿宋_GB2312"/>
          <w:szCs w:val="24"/>
        </w:rPr>
        <w:t>21</w:t>
      </w:r>
      <w:r>
        <w:rPr>
          <w:rFonts w:ascii="仿宋_GB2312" w:eastAsia="仿宋_GB2312" w:hint="eastAsia"/>
          <w:szCs w:val="24"/>
        </w:rPr>
        <w:t>天内，无条件清退所有施工场地，包括：拆除办公生活场地临时设施、围蔽、临时道路、场内绿化、场地硬化，场地的清理、平整和复原等，清走器材、剩余材料、建筑物周围垃圾和余泥渣土，做好施工范围内的场地平整清洁以及大楼内地板、天花、内外墙、门窗、洁具的清洁，室内排水和给水管道清理干净、畅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逾期退场的，发包人除向承包人收取违约金（违约金为每天人民币</w:t>
      </w:r>
      <w:r>
        <w:rPr>
          <w:rFonts w:ascii="仿宋_GB2312" w:eastAsia="仿宋_GB2312" w:hint="eastAsia"/>
          <w:szCs w:val="24"/>
        </w:rPr>
        <w:t>1</w:t>
      </w:r>
      <w:r>
        <w:rPr>
          <w:rFonts w:ascii="仿宋_GB2312" w:eastAsia="仿宋_GB2312" w:hint="eastAsia"/>
          <w:szCs w:val="24"/>
        </w:rPr>
        <w:t>元</w:t>
      </w:r>
      <w:r>
        <w:rPr>
          <w:rFonts w:ascii="仿宋_GB2312" w:eastAsia="仿宋_GB2312" w:hint="eastAsia"/>
          <w:szCs w:val="24"/>
        </w:rPr>
        <w:t>/m2</w:t>
      </w:r>
      <w:r>
        <w:rPr>
          <w:rFonts w:ascii="仿宋_GB2312" w:eastAsia="仿宋_GB2312" w:hint="eastAsia"/>
          <w:szCs w:val="24"/>
        </w:rPr>
        <w:t>，以本工程建设工程规划许可证上建筑总面积为计费基数，在结算款中扣减）外，且有权暂停工程款支付、工程结算等工作</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10.5.3</w:t>
      </w:r>
      <w:r>
        <w:rPr>
          <w:rFonts w:ascii="仿宋_GB2312" w:eastAsia="仿宋_GB2312" w:hint="eastAsia"/>
          <w:szCs w:val="24"/>
        </w:rPr>
        <w:t>人员撤离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工程师同意需在缺陷责任期内</w:t>
      </w:r>
      <w:r>
        <w:rPr>
          <w:rFonts w:ascii="仿宋_GB2312" w:eastAsia="仿宋_GB2312" w:hint="eastAsia"/>
          <w:szCs w:val="24"/>
        </w:rPr>
        <w:t>继续工作和使用的人员、施工设备和临时工程的内容：</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507" w:name="_Toc16201"/>
      <w:bookmarkStart w:id="2508" w:name="_Toc18092"/>
      <w:bookmarkStart w:id="2509" w:name="_Toc5376"/>
      <w:bookmarkStart w:id="2510" w:name="_Toc2737"/>
      <w:bookmarkStart w:id="2511" w:name="_Toc54862342"/>
      <w:bookmarkStart w:id="2512" w:name="_Toc9349"/>
      <w:bookmarkStart w:id="2513" w:name="_Toc5499"/>
      <w:bookmarkStart w:id="2514" w:name="_Toc17957"/>
      <w:bookmarkStart w:id="2515" w:name="_Toc21315"/>
      <w:bookmarkStart w:id="2516" w:name="_Toc24904"/>
      <w:bookmarkStart w:id="2517" w:name="_Toc10089"/>
      <w:r>
        <w:rPr>
          <w:rFonts w:ascii="黑体" w:eastAsia="黑体" w:hAnsi="黑体" w:hint="eastAsia"/>
          <w:b w:val="0"/>
          <w:bCs/>
          <w:sz w:val="24"/>
          <w:szCs w:val="24"/>
        </w:rPr>
        <w:t>第</w:t>
      </w:r>
      <w:r>
        <w:rPr>
          <w:rFonts w:ascii="黑体" w:eastAsia="黑体" w:hAnsi="黑体"/>
          <w:b w:val="0"/>
          <w:bCs/>
          <w:sz w:val="24"/>
          <w:szCs w:val="24"/>
        </w:rPr>
        <w:t>11</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缺陷责任与保修</w:t>
      </w:r>
      <w:bookmarkEnd w:id="2507"/>
      <w:bookmarkEnd w:id="2508"/>
      <w:bookmarkEnd w:id="2509"/>
      <w:bookmarkEnd w:id="2510"/>
      <w:bookmarkEnd w:id="2511"/>
      <w:bookmarkEnd w:id="2512"/>
      <w:bookmarkEnd w:id="2513"/>
      <w:bookmarkEnd w:id="2514"/>
      <w:bookmarkEnd w:id="2515"/>
      <w:bookmarkEnd w:id="2516"/>
      <w:bookmarkEnd w:id="2517"/>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11.2 </w:t>
      </w:r>
      <w:r>
        <w:rPr>
          <w:rFonts w:ascii="黑体" w:eastAsia="黑体" w:hAnsi="黑体" w:hint="eastAsia"/>
          <w:szCs w:val="24"/>
        </w:rPr>
        <w:t>缺陷责任期</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缺陷责任期的</w:t>
      </w:r>
      <w:r>
        <w:rPr>
          <w:rFonts w:ascii="仿宋_GB2312" w:eastAsia="仿宋_GB2312" w:hint="eastAsia"/>
          <w:szCs w:val="24"/>
        </w:rPr>
        <w:t>期限：</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24</w:t>
      </w:r>
      <w:r>
        <w:rPr>
          <w:rFonts w:ascii="仿宋_GB2312" w:eastAsia="仿宋_GB2312" w:hint="eastAsia"/>
          <w:szCs w:val="24"/>
        </w:rPr>
        <w:t>个月</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11.3 </w:t>
      </w:r>
      <w:r>
        <w:rPr>
          <w:rFonts w:ascii="黑体" w:eastAsia="黑体" w:hAnsi="黑体" w:hint="eastAsia"/>
          <w:szCs w:val="24"/>
        </w:rPr>
        <w:t>缺陷调查</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11.3.4 </w:t>
      </w:r>
      <w:r>
        <w:rPr>
          <w:rFonts w:ascii="仿宋_GB2312" w:eastAsia="仿宋_GB2312" w:hint="eastAsia"/>
          <w:szCs w:val="24"/>
        </w:rPr>
        <w:t>修复通知</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承包人收到保修通知并到达工程现场的合理时间：</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按合同附件《工程质量保修书》</w:t>
      </w:r>
      <w:r>
        <w:rPr>
          <w:rFonts w:ascii="仿宋_GB2312" w:eastAsia="仿宋_GB2312" w:hint="eastAsia"/>
          <w:szCs w:val="24"/>
        </w:rPr>
        <w:t>约定执行</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11.6 </w:t>
      </w:r>
      <w:r>
        <w:rPr>
          <w:rFonts w:ascii="黑体" w:eastAsia="黑体" w:hAnsi="黑体" w:hint="eastAsia"/>
          <w:szCs w:val="24"/>
        </w:rPr>
        <w:t>缺陷责任期终止证书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承包人应于缺陷责任期届满后</w:t>
      </w:r>
      <w:r>
        <w:rPr>
          <w:rFonts w:ascii="仿宋_GB2312" w:eastAsia="仿宋_GB2312" w:hint="eastAsia"/>
          <w:szCs w:val="24"/>
        </w:rPr>
        <w:t>[7</w:t>
      </w:r>
      <w:r>
        <w:rPr>
          <w:rFonts w:ascii="仿宋_GB2312" w:eastAsia="仿宋_GB2312"/>
          <w:szCs w:val="24"/>
        </w:rPr>
        <w:t xml:space="preserve"> ]</w:t>
      </w:r>
      <w:r>
        <w:rPr>
          <w:rFonts w:ascii="仿宋_GB2312" w:eastAsia="仿宋_GB2312" w:hint="eastAsia"/>
          <w:szCs w:val="24"/>
        </w:rPr>
        <w:t>天内向发包人发出缺陷责任期届满通知，发包人应在收到缺陷责任期满通知后</w:t>
      </w:r>
      <w:r>
        <w:rPr>
          <w:rFonts w:ascii="仿宋_GB2312" w:eastAsia="仿宋_GB2312" w:hint="eastAsia"/>
          <w:szCs w:val="24"/>
        </w:rPr>
        <w:t>[7</w:t>
      </w:r>
      <w:r>
        <w:rPr>
          <w:rFonts w:ascii="仿宋_GB2312" w:eastAsia="仿宋_GB2312"/>
          <w:szCs w:val="24"/>
        </w:rPr>
        <w:t xml:space="preserve"> ]</w:t>
      </w:r>
      <w:r>
        <w:rPr>
          <w:rFonts w:ascii="仿宋_GB2312" w:eastAsia="仿宋_GB2312" w:hint="eastAsia"/>
          <w:szCs w:val="24"/>
        </w:rPr>
        <w:t>天内核实承包人是否履行缺陷修复义务，承包人未能履行缺陷修复义务的，发包人有权扣除相应金额的维修费用。发包人应在收到缺陷责任期届满通知后</w:t>
      </w:r>
      <w:r>
        <w:rPr>
          <w:rFonts w:ascii="仿宋_GB2312" w:eastAsia="仿宋_GB2312" w:hint="eastAsia"/>
          <w:szCs w:val="24"/>
        </w:rPr>
        <w:t>[28</w:t>
      </w:r>
      <w:r>
        <w:rPr>
          <w:rFonts w:ascii="仿宋_GB2312" w:eastAsia="仿宋_GB2312"/>
          <w:szCs w:val="24"/>
        </w:rPr>
        <w:t xml:space="preserve"> ]</w:t>
      </w:r>
      <w:r>
        <w:rPr>
          <w:rFonts w:ascii="仿宋_GB2312" w:eastAsia="仿宋_GB2312" w:hint="eastAsia"/>
          <w:szCs w:val="24"/>
        </w:rPr>
        <w:t>天内，向承包人颁发缺陷责任期终止证书。</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11.7 </w:t>
      </w:r>
      <w:r>
        <w:rPr>
          <w:rFonts w:ascii="黑体" w:eastAsia="黑体" w:hAnsi="黑体" w:hint="eastAsia"/>
          <w:szCs w:val="24"/>
        </w:rPr>
        <w:t>保修责任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工程质量保修范围、期限和责任</w:t>
      </w:r>
      <w:r>
        <w:rPr>
          <w:rFonts w:ascii="仿宋_GB2312" w:eastAsia="仿宋_GB2312"/>
          <w:szCs w:val="24"/>
        </w:rPr>
        <w:t>为：</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按合同附件《工程质量保修书》约定执行</w:t>
      </w:r>
      <w:r>
        <w:rPr>
          <w:rFonts w:ascii="仿宋_GB2312" w:eastAsia="仿宋_GB2312"/>
          <w:szCs w:val="24"/>
        </w:rPr>
        <w:t xml:space="preserve"> ]</w:t>
      </w:r>
      <w:r>
        <w:rPr>
          <w:rFonts w:ascii="仿宋_GB2312" w:eastAsia="仿宋_GB2312" w:hint="eastAsia"/>
          <w:szCs w:val="24"/>
        </w:rPr>
        <w:t>。</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szCs w:val="24"/>
        </w:rPr>
        <w:t>[</w:t>
      </w:r>
      <w:r>
        <w:rPr>
          <w:rFonts w:ascii="仿宋" w:eastAsia="仿宋" w:hAnsi="仿宋" w:cs="仿宋_GB2312" w:hint="eastAsia"/>
          <w:szCs w:val="24"/>
        </w:rPr>
        <w:t>双方约定的其他工程质量保修事项：</w:t>
      </w:r>
      <w:r>
        <w:rPr>
          <w:rFonts w:ascii="仿宋" w:eastAsia="仿宋" w:hAnsi="仿宋" w:cs="仿宋_GB2312"/>
          <w:szCs w:val="24"/>
        </w:rPr>
        <w:t xml:space="preserve"> </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szCs w:val="24"/>
        </w:rPr>
        <w:t>(1)</w:t>
      </w:r>
      <w:r>
        <w:rPr>
          <w:rFonts w:ascii="仿宋" w:eastAsia="仿宋" w:hAnsi="仿宋" w:cs="仿宋_GB2312" w:hint="eastAsia"/>
          <w:szCs w:val="24"/>
        </w:rPr>
        <w:t>若承包人累计两次接到发包人报修通知后未能按期参加维修，发包人有权不经承包人同意而直接扣除全部质量保证金，同时不解除承包人的相关责任和向承包人提出其他索赔的权利。</w:t>
      </w:r>
    </w:p>
    <w:p w:rsidR="00FD52F0" w:rsidRDefault="00490F8C">
      <w:pPr>
        <w:wordWrap/>
        <w:spacing w:afterLines="0" w:line="360" w:lineRule="exact"/>
        <w:rPr>
          <w:rFonts w:ascii="仿宋" w:eastAsia="仿宋" w:hAnsi="仿宋"/>
          <w:szCs w:val="24"/>
        </w:rPr>
      </w:pPr>
      <w:r>
        <w:rPr>
          <w:rFonts w:ascii="仿宋" w:eastAsia="仿宋" w:hAnsi="仿宋" w:cs="仿宋_GB2312"/>
          <w:szCs w:val="24"/>
        </w:rPr>
        <w:lastRenderedPageBreak/>
        <w:t>(2)</w:t>
      </w:r>
      <w:r>
        <w:rPr>
          <w:rFonts w:ascii="仿宋" w:eastAsia="仿宋" w:hAnsi="仿宋" w:cs="仿宋_GB2312" w:hint="eastAsia"/>
          <w:szCs w:val="24"/>
        </w:rPr>
        <w:t>承包</w:t>
      </w:r>
      <w:r>
        <w:rPr>
          <w:rFonts w:ascii="仿宋" w:eastAsia="仿宋" w:hAnsi="仿宋" w:hint="eastAsia"/>
          <w:szCs w:val="24"/>
        </w:rPr>
        <w:t>人若有联系方式（联系人、联系电话等）变更、办公地址变更等情况应及时通知发包人，若因承包人通知延迟或其他导致发包人无法及时联系到承包人所发生的一切责任由承包人承担。</w:t>
      </w:r>
    </w:p>
    <w:p w:rsidR="00FD52F0" w:rsidRDefault="00490F8C">
      <w:pPr>
        <w:wordWrap/>
        <w:spacing w:afterLines="0" w:line="360" w:lineRule="exact"/>
        <w:rPr>
          <w:rFonts w:ascii="仿宋" w:eastAsia="仿宋" w:hAnsi="仿宋"/>
          <w:szCs w:val="24"/>
        </w:rPr>
      </w:pPr>
      <w:r>
        <w:rPr>
          <w:rFonts w:ascii="仿宋" w:eastAsia="仿宋" w:hAnsi="仿宋" w:cs="仿宋_GB2312"/>
          <w:szCs w:val="24"/>
        </w:rPr>
        <w:t>(3)</w:t>
      </w:r>
      <w:r>
        <w:rPr>
          <w:rFonts w:ascii="仿宋" w:eastAsia="仿宋" w:hAnsi="仿宋" w:hint="eastAsia"/>
          <w:szCs w:val="24"/>
        </w:rPr>
        <w:t>因承包人质量、保修的责任，造成保修、赔偿等各类费用增加，预留的质量保证金不足支付时，发包人无须征得承包人同意，将直接通知承包人的担保银行全额支付质量保证金；仍不足部分，由承包人增加支付。</w:t>
      </w:r>
    </w:p>
    <w:p w:rsidR="00FD52F0" w:rsidRDefault="00490F8C">
      <w:pPr>
        <w:wordWrap/>
        <w:spacing w:afterLines="0" w:line="360" w:lineRule="exact"/>
        <w:rPr>
          <w:rFonts w:ascii="仿宋" w:eastAsia="仿宋" w:hAnsi="仿宋"/>
          <w:szCs w:val="24"/>
        </w:rPr>
      </w:pPr>
      <w:r>
        <w:rPr>
          <w:rFonts w:ascii="仿宋" w:eastAsia="仿宋" w:hAnsi="仿宋" w:cs="仿宋_GB2312"/>
          <w:szCs w:val="24"/>
        </w:rPr>
        <w:t>(4)</w:t>
      </w:r>
      <w:r>
        <w:rPr>
          <w:rFonts w:ascii="仿宋" w:eastAsia="仿宋" w:hAnsi="仿宋" w:hint="eastAsia"/>
          <w:szCs w:val="24"/>
        </w:rPr>
        <w:t>对于因保修不到位、不及时维修等造成的索赔、损失，以及因质量问题在保修过程中造成新的连带损失等，承包人须以损失额</w:t>
      </w:r>
      <w:r>
        <w:rPr>
          <w:rFonts w:ascii="仿宋" w:eastAsia="仿宋" w:hAnsi="仿宋"/>
          <w:szCs w:val="24"/>
        </w:rPr>
        <w:t>对发包人进行赔偿。</w:t>
      </w:r>
      <w:r>
        <w:rPr>
          <w:rFonts w:ascii="仿宋" w:eastAsia="仿宋" w:hAnsi="仿宋"/>
          <w:szCs w:val="24"/>
        </w:rPr>
        <w:t>]</w:t>
      </w:r>
    </w:p>
    <w:p w:rsidR="00FD52F0" w:rsidRDefault="00490F8C">
      <w:pPr>
        <w:pStyle w:val="28"/>
        <w:spacing w:afterLines="0" w:line="360" w:lineRule="exact"/>
        <w:rPr>
          <w:rFonts w:ascii="黑体" w:eastAsia="黑体" w:hAnsi="黑体"/>
          <w:b w:val="0"/>
          <w:bCs/>
          <w:sz w:val="24"/>
          <w:szCs w:val="24"/>
        </w:rPr>
      </w:pPr>
      <w:bookmarkStart w:id="2518" w:name="_Toc25349"/>
      <w:bookmarkStart w:id="2519" w:name="_Toc21696"/>
      <w:bookmarkStart w:id="2520" w:name="_Toc3179"/>
      <w:bookmarkStart w:id="2521" w:name="_Toc13859"/>
      <w:bookmarkStart w:id="2522" w:name="_Toc54862343"/>
      <w:bookmarkStart w:id="2523" w:name="_Toc31308"/>
      <w:bookmarkStart w:id="2524" w:name="_Toc12627"/>
      <w:bookmarkStart w:id="2525" w:name="_Toc16289"/>
      <w:bookmarkStart w:id="2526" w:name="_Toc12616"/>
      <w:bookmarkStart w:id="2527" w:name="_Toc5893"/>
      <w:bookmarkStart w:id="2528" w:name="_Toc28354"/>
      <w:r>
        <w:rPr>
          <w:rFonts w:ascii="黑体" w:eastAsia="黑体" w:hAnsi="黑体" w:hint="eastAsia"/>
          <w:b w:val="0"/>
          <w:bCs/>
          <w:sz w:val="24"/>
          <w:szCs w:val="24"/>
        </w:rPr>
        <w:t>第</w:t>
      </w:r>
      <w:r>
        <w:rPr>
          <w:rFonts w:ascii="黑体" w:eastAsia="黑体" w:hAnsi="黑体"/>
          <w:b w:val="0"/>
          <w:bCs/>
          <w:sz w:val="24"/>
          <w:szCs w:val="24"/>
        </w:rPr>
        <w:t>12</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竣工后</w:t>
      </w:r>
      <w:r>
        <w:rPr>
          <w:rFonts w:ascii="黑体" w:eastAsia="黑体" w:hAnsi="黑体" w:hint="eastAsia"/>
          <w:b w:val="0"/>
          <w:bCs/>
          <w:sz w:val="24"/>
          <w:szCs w:val="24"/>
        </w:rPr>
        <w:t>试验</w:t>
      </w:r>
      <w:bookmarkEnd w:id="2518"/>
      <w:bookmarkEnd w:id="2519"/>
      <w:bookmarkEnd w:id="2520"/>
      <w:bookmarkEnd w:id="2521"/>
      <w:bookmarkEnd w:id="2522"/>
      <w:bookmarkEnd w:id="2523"/>
      <w:bookmarkEnd w:id="2524"/>
      <w:bookmarkEnd w:id="2525"/>
      <w:bookmarkEnd w:id="2526"/>
      <w:bookmarkEnd w:id="2527"/>
      <w:bookmarkEnd w:id="2528"/>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本合同工程是否包含竣工后试验：</w:t>
      </w:r>
      <w:r>
        <w:rPr>
          <w:rFonts w:ascii="仿宋_GB2312" w:eastAsia="仿宋_GB2312" w:hint="eastAsia"/>
          <w:szCs w:val="24"/>
        </w:rPr>
        <w:t>[</w:t>
      </w:r>
      <w:r>
        <w:rPr>
          <w:rFonts w:ascii="仿宋_GB2312" w:eastAsia="仿宋_GB2312" w:hint="eastAsia"/>
          <w:szCs w:val="24"/>
        </w:rPr>
        <w:t>是</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12.1 </w:t>
      </w:r>
      <w:r>
        <w:rPr>
          <w:rFonts w:ascii="黑体" w:eastAsia="黑体" w:hAnsi="黑体" w:hint="eastAsia"/>
          <w:szCs w:val="24"/>
        </w:rPr>
        <w:t>竣工后试验的程序</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12.1.2 </w:t>
      </w:r>
      <w:r>
        <w:rPr>
          <w:rFonts w:ascii="仿宋_GB2312" w:eastAsia="仿宋_GB2312" w:hint="eastAsia"/>
          <w:szCs w:val="24"/>
        </w:rPr>
        <w:t>竣工后试验全部电力、水、污水处理、燃料、消耗品和材料，以及全部其他仪器、协助、文件或其他信息、设备、工具、劳力，启动工程设备，并组织安排有适当资质、经验和能力的工作人员等必要条件的提供方：</w:t>
      </w:r>
      <w:r>
        <w:rPr>
          <w:rFonts w:ascii="仿宋_GB2312" w:eastAsia="仿宋_GB2312" w:hint="eastAsia"/>
          <w:szCs w:val="24"/>
        </w:rPr>
        <w:t>[</w:t>
      </w:r>
      <w:r>
        <w:rPr>
          <w:rFonts w:ascii="仿宋_GB2312" w:eastAsia="仿宋_GB2312" w:hint="eastAsia"/>
          <w:szCs w:val="24"/>
        </w:rPr>
        <w:t>发包人</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529" w:name="_Toc2591"/>
      <w:bookmarkStart w:id="2530" w:name="_Toc4607"/>
      <w:bookmarkStart w:id="2531" w:name="_Toc10848"/>
      <w:bookmarkStart w:id="2532" w:name="_Toc3056"/>
      <w:bookmarkStart w:id="2533" w:name="_Toc16587"/>
      <w:bookmarkStart w:id="2534" w:name="_Toc10656"/>
      <w:bookmarkStart w:id="2535" w:name="_Toc54862344"/>
      <w:bookmarkStart w:id="2536" w:name="_Toc3367"/>
      <w:bookmarkStart w:id="2537" w:name="_Toc19180"/>
      <w:bookmarkStart w:id="2538" w:name="_Toc14976"/>
      <w:bookmarkStart w:id="2539" w:name="_Toc15162"/>
      <w:r>
        <w:rPr>
          <w:rFonts w:ascii="黑体" w:eastAsia="黑体" w:hAnsi="黑体" w:hint="eastAsia"/>
          <w:b w:val="0"/>
          <w:bCs/>
          <w:sz w:val="24"/>
          <w:szCs w:val="24"/>
        </w:rPr>
        <w:t>第</w:t>
      </w:r>
      <w:r>
        <w:rPr>
          <w:rFonts w:ascii="黑体" w:eastAsia="黑体" w:hAnsi="黑体"/>
          <w:b w:val="0"/>
          <w:bCs/>
          <w:sz w:val="24"/>
          <w:szCs w:val="24"/>
        </w:rPr>
        <w:t>13</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变更与调整</w:t>
      </w:r>
      <w:bookmarkEnd w:id="2529"/>
      <w:bookmarkEnd w:id="2530"/>
      <w:bookmarkEnd w:id="2531"/>
      <w:bookmarkEnd w:id="2532"/>
      <w:bookmarkEnd w:id="2533"/>
      <w:bookmarkEnd w:id="2534"/>
      <w:bookmarkEnd w:id="2535"/>
      <w:bookmarkEnd w:id="2536"/>
      <w:bookmarkEnd w:id="2537"/>
      <w:bookmarkEnd w:id="2538"/>
      <w:bookmarkEnd w:id="2539"/>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13.2 </w:t>
      </w:r>
      <w:r>
        <w:rPr>
          <w:rFonts w:ascii="黑体" w:eastAsia="黑体" w:hAnsi="黑体" w:hint="eastAsia"/>
          <w:szCs w:val="24"/>
        </w:rPr>
        <w:t>承包人的合理化建议</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13.2.2 </w:t>
      </w:r>
      <w:r>
        <w:rPr>
          <w:rFonts w:ascii="仿宋_GB2312" w:eastAsia="仿宋_GB2312" w:hint="eastAsia"/>
          <w:szCs w:val="24"/>
        </w:rPr>
        <w:t>工程师应在收到承包人提交的合理化建议后</w:t>
      </w:r>
      <w:r>
        <w:rPr>
          <w:rFonts w:ascii="仿宋_GB2312" w:eastAsia="仿宋_GB2312" w:hint="eastAsia"/>
          <w:szCs w:val="24"/>
        </w:rPr>
        <w:t>[7</w:t>
      </w:r>
      <w:r>
        <w:rPr>
          <w:rFonts w:ascii="仿宋_GB2312" w:eastAsia="仿宋_GB2312"/>
          <w:szCs w:val="24"/>
        </w:rPr>
        <w:t xml:space="preserve"> ]</w:t>
      </w:r>
      <w:r>
        <w:rPr>
          <w:rFonts w:ascii="仿宋_GB2312" w:eastAsia="仿宋_GB2312" w:hint="eastAsia"/>
          <w:szCs w:val="24"/>
        </w:rPr>
        <w:t>日内审查完毕并报送发包人，发现其中存在技术上的缺陷，应通知承包人修改。发包人应在收到工程师报送的合理化建议后</w:t>
      </w:r>
      <w:r>
        <w:rPr>
          <w:rFonts w:ascii="仿宋_GB2312" w:eastAsia="仿宋_GB2312" w:hint="eastAsia"/>
          <w:szCs w:val="24"/>
        </w:rPr>
        <w:t>[7</w:t>
      </w:r>
      <w:r>
        <w:rPr>
          <w:rFonts w:ascii="仿宋_GB2312" w:eastAsia="仿宋_GB2312"/>
          <w:szCs w:val="24"/>
        </w:rPr>
        <w:t xml:space="preserve"> ]</w:t>
      </w:r>
      <w:r>
        <w:rPr>
          <w:rFonts w:ascii="仿宋_GB2312" w:eastAsia="仿宋_GB2312" w:hint="eastAsia"/>
          <w:szCs w:val="24"/>
        </w:rPr>
        <w:t>日内审批完毕。合理化建议经发包人批准的，工程师应及时发出变更指示，由此引起的合同价格调整按照</w:t>
      </w:r>
      <w:r>
        <w:rPr>
          <w:rFonts w:ascii="仿宋_GB2312" w:eastAsia="仿宋_GB2312" w:hint="eastAsia"/>
          <w:szCs w:val="24"/>
        </w:rPr>
        <w:t>[</w:t>
      </w:r>
      <w:r>
        <w:rPr>
          <w:rFonts w:ascii="仿宋_GB2312" w:eastAsia="仿宋_GB2312" w:hint="eastAsia"/>
          <w:szCs w:val="24"/>
        </w:rPr>
        <w:t>专用合同条件第</w:t>
      </w:r>
      <w:r>
        <w:rPr>
          <w:rFonts w:ascii="仿宋_GB2312" w:eastAsia="仿宋_GB2312"/>
          <w:szCs w:val="24"/>
        </w:rPr>
        <w:t>14</w:t>
      </w:r>
      <w:r>
        <w:rPr>
          <w:rFonts w:ascii="仿宋_GB2312" w:eastAsia="仿宋_GB2312" w:hint="eastAsia"/>
          <w:szCs w:val="24"/>
        </w:rPr>
        <w:t>条相关约定</w:t>
      </w:r>
      <w:r>
        <w:rPr>
          <w:rFonts w:ascii="仿宋_GB2312" w:eastAsia="仿宋_GB2312"/>
          <w:szCs w:val="24"/>
        </w:rPr>
        <w:t xml:space="preserve"> ]</w:t>
      </w:r>
      <w:r>
        <w:rPr>
          <w:rFonts w:ascii="仿宋_GB2312" w:eastAsia="仿宋_GB2312" w:hint="eastAsia"/>
          <w:szCs w:val="24"/>
        </w:rPr>
        <w:t>执行。发包人不同意变更的，工程师应书面通知承包人。</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13.2.3 </w:t>
      </w:r>
      <w:r>
        <w:rPr>
          <w:rFonts w:ascii="仿宋_GB2312" w:eastAsia="仿宋_GB2312"/>
          <w:szCs w:val="24"/>
        </w:rPr>
        <w:t>承包人提出的</w:t>
      </w:r>
      <w:r>
        <w:rPr>
          <w:rFonts w:ascii="仿宋_GB2312" w:eastAsia="仿宋_GB2312" w:hint="eastAsia"/>
          <w:szCs w:val="24"/>
        </w:rPr>
        <w:t>合理化变更</w:t>
      </w:r>
      <w:r>
        <w:rPr>
          <w:rFonts w:ascii="仿宋_GB2312" w:eastAsia="仿宋_GB2312"/>
          <w:szCs w:val="24"/>
        </w:rPr>
        <w:t>建议的</w:t>
      </w:r>
      <w:r>
        <w:rPr>
          <w:rFonts w:ascii="仿宋_GB2312" w:eastAsia="仿宋_GB2312" w:hint="eastAsia"/>
          <w:szCs w:val="24"/>
        </w:rPr>
        <w:t>利益分享约定</w:t>
      </w:r>
      <w:r>
        <w:rPr>
          <w:rFonts w:ascii="仿宋_GB2312" w:eastAsia="仿宋_GB2312"/>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13.3 </w:t>
      </w:r>
      <w:r>
        <w:rPr>
          <w:rFonts w:ascii="黑体" w:eastAsia="黑体" w:hAnsi="黑体" w:hint="eastAsia"/>
          <w:szCs w:val="24"/>
        </w:rPr>
        <w:t>变更程序</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13.3.2</w:t>
      </w:r>
      <w:r>
        <w:rPr>
          <w:rFonts w:ascii="仿宋_GB2312" w:eastAsia="仿宋_GB2312" w:hint="eastAsia"/>
          <w:szCs w:val="24"/>
        </w:rPr>
        <w:t>变更执行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 </w:t>
      </w:r>
      <w:r>
        <w:rPr>
          <w:rFonts w:ascii="仿宋_GB2312" w:eastAsia="仿宋_GB2312" w:hint="eastAsia"/>
          <w:szCs w:val="24"/>
        </w:rPr>
        <w:t>承包人收到工程师下达的变更指示后，认为不能执行，应在</w:t>
      </w:r>
      <w:r>
        <w:rPr>
          <w:rFonts w:ascii="仿宋_GB2312" w:eastAsia="仿宋_GB2312"/>
          <w:szCs w:val="24"/>
        </w:rPr>
        <w:t>5</w:t>
      </w:r>
      <w:r>
        <w:rPr>
          <w:rFonts w:ascii="仿宋_GB2312" w:eastAsia="仿宋_GB2312" w:hint="eastAsia"/>
          <w:szCs w:val="24"/>
        </w:rPr>
        <w:t>天内提出不能执行该变更指示的理由。承包人认为可以执</w:t>
      </w:r>
      <w:r>
        <w:rPr>
          <w:rFonts w:ascii="仿宋_GB2312" w:eastAsia="仿宋_GB2312" w:hint="eastAsia"/>
          <w:szCs w:val="24"/>
        </w:rPr>
        <w:t>行变更的，应在</w:t>
      </w:r>
      <w:r>
        <w:rPr>
          <w:rFonts w:ascii="仿宋_GB2312" w:eastAsia="仿宋_GB2312"/>
          <w:szCs w:val="24"/>
        </w:rPr>
        <w:t>5</w:t>
      </w:r>
      <w:r>
        <w:rPr>
          <w:rFonts w:ascii="仿宋_GB2312" w:eastAsia="仿宋_GB2312" w:hint="eastAsia"/>
          <w:szCs w:val="24"/>
        </w:rPr>
        <w:t>天内书面说明实施该变更指示需要采取的具体措施及对合同价格和工期的影响，如属设计变更的，承包人应一并出具设计变更图纸提交监理工程师和发包人审批；且合同当事人应当按照专用合同条件第</w:t>
      </w:r>
      <w:r>
        <w:rPr>
          <w:rFonts w:ascii="仿宋_GB2312" w:eastAsia="仿宋_GB2312"/>
          <w:szCs w:val="24"/>
        </w:rPr>
        <w:t>14</w:t>
      </w:r>
      <w:r>
        <w:rPr>
          <w:rFonts w:ascii="仿宋_GB2312" w:eastAsia="仿宋_GB2312" w:hint="eastAsia"/>
          <w:szCs w:val="24"/>
        </w:rPr>
        <w:t>条约定确定变更估价。</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13.3.3 </w:t>
      </w:r>
      <w:r>
        <w:rPr>
          <w:rFonts w:ascii="仿宋_GB2312" w:eastAsia="仿宋_GB2312"/>
          <w:szCs w:val="24"/>
        </w:rPr>
        <w:t>变更估价</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13.3.3.1 </w:t>
      </w:r>
      <w:r>
        <w:rPr>
          <w:rFonts w:ascii="仿宋_GB2312" w:eastAsia="仿宋_GB2312"/>
          <w:szCs w:val="24"/>
        </w:rPr>
        <w:t>变更估价原则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关于变更估价综合单价定价原则的约定：</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）经审定的施工图</w:t>
      </w:r>
      <w:r>
        <w:rPr>
          <w:rFonts w:ascii="仿宋_GB2312" w:eastAsia="仿宋_GB2312"/>
          <w:szCs w:val="24"/>
        </w:rPr>
        <w:t>预算</w:t>
      </w:r>
      <w:r>
        <w:rPr>
          <w:rFonts w:ascii="仿宋_GB2312" w:eastAsia="仿宋_GB2312" w:hint="eastAsia"/>
          <w:szCs w:val="24"/>
        </w:rPr>
        <w:t>清单中有适用于变更工程项目的，采用该清单项目的综合单价；</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）经审定的施工图</w:t>
      </w:r>
      <w:r>
        <w:rPr>
          <w:rFonts w:ascii="仿宋_GB2312" w:eastAsia="仿宋_GB2312"/>
          <w:szCs w:val="24"/>
        </w:rPr>
        <w:t>预算</w:t>
      </w:r>
      <w:r>
        <w:rPr>
          <w:rFonts w:ascii="仿宋_GB2312" w:eastAsia="仿宋_GB2312" w:hint="eastAsia"/>
          <w:szCs w:val="24"/>
        </w:rPr>
        <w:t>清单中没有适用但有类似于变更工程项目的，可在合理范围内参照类似清单项目的综合单价，对相应子目、消耗量、材料单价等进行调整换算，综合单价须结合中标下浮率进行处理；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3</w:t>
      </w:r>
      <w:r>
        <w:rPr>
          <w:rFonts w:ascii="仿宋_GB2312" w:eastAsia="仿宋_GB2312" w:hint="eastAsia"/>
          <w:szCs w:val="24"/>
        </w:rPr>
        <w:t>）经审定的施工图</w:t>
      </w:r>
      <w:r>
        <w:rPr>
          <w:rFonts w:ascii="仿宋_GB2312" w:eastAsia="仿宋_GB2312"/>
          <w:szCs w:val="24"/>
        </w:rPr>
        <w:t>预算</w:t>
      </w:r>
      <w:r>
        <w:rPr>
          <w:rFonts w:ascii="仿宋_GB2312" w:eastAsia="仿宋_GB2312" w:hint="eastAsia"/>
          <w:szCs w:val="24"/>
        </w:rPr>
        <w:t>清单中没有适用也没有类似于变更工程项目的，该清单项目按专用合同条件第</w:t>
      </w:r>
      <w:r>
        <w:rPr>
          <w:rFonts w:ascii="仿宋" w:eastAsia="仿宋" w:hAnsi="仿宋" w:cs="仿宋_GB2312" w:hint="eastAsia"/>
          <w:szCs w:val="24"/>
        </w:rPr>
        <w:t>14.1.4.2</w:t>
      </w:r>
      <w:r>
        <w:rPr>
          <w:rFonts w:ascii="仿宋" w:eastAsia="仿宋" w:hAnsi="仿宋" w:cs="仿宋_GB2312" w:hint="eastAsia"/>
          <w:szCs w:val="24"/>
        </w:rPr>
        <w:t>款</w:t>
      </w:r>
      <w:r>
        <w:rPr>
          <w:rFonts w:ascii="仿宋_GB2312" w:eastAsia="仿宋_GB2312" w:hint="eastAsia"/>
          <w:szCs w:val="24"/>
        </w:rPr>
        <w:t>确定综合单价，其中人材机价格按变更估价编制时期适用的</w:t>
      </w:r>
      <w:r>
        <w:rPr>
          <w:rFonts w:ascii="仿宋" w:eastAsia="仿宋" w:hAnsi="仿宋" w:cs="仿宋_GB2312" w:hint="eastAsia"/>
          <w:szCs w:val="24"/>
        </w:rPr>
        <w:t>的最新月份信息价格</w:t>
      </w:r>
      <w:r>
        <w:rPr>
          <w:rFonts w:ascii="仿宋_GB2312" w:eastAsia="仿宋_GB2312" w:hint="eastAsia"/>
          <w:szCs w:val="24"/>
        </w:rPr>
        <w:t>（综合价格）</w:t>
      </w:r>
      <w:r>
        <w:rPr>
          <w:rFonts w:ascii="仿宋" w:eastAsia="仿宋" w:hAnsi="仿宋" w:cs="仿宋_GB2312" w:hint="eastAsia"/>
          <w:szCs w:val="24"/>
        </w:rPr>
        <w:t>执行</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13.3.3.2 </w:t>
      </w:r>
      <w:r>
        <w:rPr>
          <w:rFonts w:ascii="仿宋_GB2312" w:eastAsia="仿宋_GB2312" w:hint="eastAsia"/>
          <w:szCs w:val="24"/>
        </w:rPr>
        <w:t>变更估价程序</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 </w:t>
      </w:r>
      <w:r>
        <w:rPr>
          <w:rFonts w:ascii="仿宋_GB2312" w:eastAsia="仿宋_GB2312" w:hint="eastAsia"/>
          <w:szCs w:val="24"/>
        </w:rPr>
        <w:t>其他约定：变更估价，由承包人提出申请，申请应包含变更的原因、变更方案、工程量增减计算书、变更预算及合同价格的增减情况，并附必要的施工设计图纸及其说明等资料，送监理人、造价咨询人、跟踪审计单位审核后，由发包人审批变更估价。</w:t>
      </w:r>
    </w:p>
    <w:p w:rsidR="00FD52F0" w:rsidRDefault="00490F8C">
      <w:pPr>
        <w:wordWrap/>
        <w:topLinePunct w:val="0"/>
        <w:spacing w:afterLines="0" w:line="360" w:lineRule="exact"/>
        <w:rPr>
          <w:rFonts w:ascii="仿宋" w:eastAsia="仿宋" w:hAnsi="仿宋" w:cs="仿宋_GB2312"/>
          <w:szCs w:val="24"/>
        </w:rPr>
      </w:pPr>
      <w:r>
        <w:rPr>
          <w:rFonts w:ascii="仿宋_GB2312" w:eastAsia="仿宋_GB2312" w:hint="eastAsia"/>
          <w:szCs w:val="24"/>
        </w:rPr>
        <w:t>承包人需在收到变更指示后</w:t>
      </w:r>
      <w:r>
        <w:rPr>
          <w:rFonts w:ascii="仿宋_GB2312" w:eastAsia="仿宋_GB2312" w:hint="eastAsia"/>
          <w:szCs w:val="24"/>
        </w:rPr>
        <w:t>14</w:t>
      </w:r>
      <w:r>
        <w:rPr>
          <w:rFonts w:ascii="仿宋_GB2312" w:eastAsia="仿宋_GB2312" w:hint="eastAsia"/>
          <w:szCs w:val="24"/>
        </w:rPr>
        <w:t>天内提交变更估价申请，逾期不提交的，发包人有权认为该项变更不涉及</w:t>
      </w:r>
      <w:r>
        <w:rPr>
          <w:rFonts w:ascii="仿宋" w:eastAsia="仿宋" w:hAnsi="仿宋" w:cs="仿宋_GB2312" w:hint="eastAsia"/>
          <w:szCs w:val="24"/>
        </w:rPr>
        <w:t>合同价格</w:t>
      </w:r>
      <w:r>
        <w:rPr>
          <w:rFonts w:ascii="仿宋_GB2312" w:eastAsia="仿宋_GB2312" w:hint="eastAsia"/>
          <w:szCs w:val="24"/>
        </w:rPr>
        <w:t>的增加，结算时不予</w:t>
      </w:r>
      <w:r>
        <w:rPr>
          <w:rFonts w:ascii="仿宋" w:eastAsia="仿宋" w:hAnsi="仿宋" w:cs="仿宋_GB2312" w:hint="eastAsia"/>
          <w:szCs w:val="24"/>
        </w:rPr>
        <w:t>支付。</w:t>
      </w:r>
    </w:p>
    <w:p w:rsidR="00FD52F0" w:rsidRDefault="00490F8C">
      <w:pPr>
        <w:wordWrap/>
        <w:topLinePunct w:val="0"/>
        <w:spacing w:afterLines="0" w:line="360" w:lineRule="exact"/>
        <w:rPr>
          <w:rFonts w:ascii="仿宋" w:eastAsia="仿宋" w:hAnsi="仿宋" w:cs="仿宋_GB2312"/>
          <w:szCs w:val="24"/>
        </w:rPr>
      </w:pPr>
      <w:r>
        <w:rPr>
          <w:rFonts w:ascii="仿宋_GB2312" w:eastAsia="仿宋_GB2312" w:hint="eastAsia"/>
          <w:szCs w:val="24"/>
        </w:rPr>
        <w:t>每项变更的结算价均不得高于发包人审批后的变更估价，如有高于，按审批后的变更估价作为最终结算价。</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[ 13.3.5</w:t>
      </w:r>
      <w:r>
        <w:rPr>
          <w:rFonts w:ascii="仿宋_GB2312" w:eastAsia="仿宋_GB2312" w:hint="eastAsia"/>
          <w:szCs w:val="24"/>
        </w:rPr>
        <w:t>承包人提出的变更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）承包人对自身的设计、采购、</w:t>
      </w:r>
      <w:r>
        <w:rPr>
          <w:rFonts w:ascii="仿宋_GB2312" w:eastAsia="仿宋_GB2312" w:hint="eastAsia"/>
          <w:szCs w:val="24"/>
        </w:rPr>
        <w:t>施工、工程质量存在的缺陷，应自费修正、调整和完善。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承包人应根据经发包人审批的施工图进行施工，如果施工过程中出现错、漏、碰、缺等原因造成的设计更改，或为了完善施工组织设计文件内容而进行的设计调整或增补，承包人应自行承担由此增加的工程费用（包括拆除重建费用、加固费用、缺陷修复费用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承包人应充分考虑施工安装条件和水平、材料供应的条件（即充分考虑设计与施工的衔接），若由于设计错误导致无法施工或采购材料，承包人应无条件修改或重新设计，并承担由此发生的费用，延误的工期不予顺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）施工中承包人不</w:t>
      </w:r>
      <w:r>
        <w:rPr>
          <w:rFonts w:ascii="仿宋_GB2312" w:eastAsia="仿宋_GB2312" w:hint="eastAsia"/>
          <w:szCs w:val="24"/>
        </w:rPr>
        <w:t>得擅自对发包人已审批的施工图进行变更。因承包人擅自变更设计发生的费用和由此导致发包人的直接损失，由承包人承担，延误的工期不予顺延。</w:t>
      </w:r>
    </w:p>
    <w:p w:rsidR="00FD52F0" w:rsidRDefault="00490F8C">
      <w:pPr>
        <w:wordWrap/>
        <w:topLinePunct w:val="0"/>
        <w:spacing w:afterLines="0" w:line="360" w:lineRule="exact"/>
        <w:rPr>
          <w:rFonts w:ascii="仿宋_GB2312" w:eastAsia="仿宋_GB2312"/>
        </w:rPr>
      </w:pPr>
      <w:r>
        <w:rPr>
          <w:rFonts w:ascii="仿宋_GB2312" w:eastAsia="仿宋_GB2312" w:hint="eastAsia"/>
          <w:szCs w:val="24"/>
        </w:rPr>
        <w:t>如承包人擅自修改施工图，修改内容未经发包人审批确认的，增加内容的工程费由承包人自行承担，减少内容的工程费在结算中进行扣减，扣减工程费计算参照专用合同条件第</w:t>
      </w:r>
      <w:r>
        <w:rPr>
          <w:rFonts w:ascii="仿宋_GB2312" w:eastAsia="仿宋_GB2312" w:hint="eastAsia"/>
        </w:rPr>
        <w:t>1</w:t>
      </w:r>
      <w:r>
        <w:rPr>
          <w:rFonts w:ascii="仿宋_GB2312" w:eastAsia="仿宋_GB2312"/>
        </w:rPr>
        <w:t>4.1.1</w:t>
      </w:r>
      <w:r>
        <w:rPr>
          <w:rFonts w:ascii="仿宋_GB2312" w:eastAsia="仿宋_GB2312" w:hint="eastAsia"/>
        </w:rPr>
        <w:t>款第（</w:t>
      </w:r>
      <w:r>
        <w:rPr>
          <w:rFonts w:ascii="仿宋_GB2312" w:eastAsia="仿宋_GB2312" w:hint="eastAsia"/>
        </w:rPr>
        <w:t>3</w:t>
      </w:r>
      <w:r>
        <w:rPr>
          <w:rFonts w:ascii="仿宋_GB2312" w:eastAsia="仿宋_GB2312" w:hint="eastAsia"/>
        </w:rPr>
        <w:t>）条执行。同时发包人有权要求承包人按原施工图进行修正，承包人必须承担由此发生的费用，并赔偿发包人的有关损失，延误的工期不予顺延。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rPr>
        <w:t>承包人对设计图纸的任何变更（包括自身原因或发包人原因）均必须严格按发包人要求</w:t>
      </w:r>
      <w:r>
        <w:rPr>
          <w:rFonts w:ascii="仿宋_GB2312" w:eastAsia="仿宋_GB2312" w:hint="eastAsia"/>
        </w:rPr>
        <w:t>执行变更审批流程，承包人未按规定执行</w:t>
      </w:r>
      <w:r>
        <w:rPr>
          <w:rFonts w:ascii="仿宋" w:eastAsia="仿宋" w:hAnsi="仿宋" w:cs="仿宋_GB2312"/>
          <w:szCs w:val="24"/>
        </w:rPr>
        <w:t>产生的后果由承包人承担</w:t>
      </w:r>
      <w:r>
        <w:rPr>
          <w:rFonts w:ascii="仿宋" w:eastAsia="仿宋" w:hAnsi="仿宋" w:cs="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施工图即使通过审查备案，但如未达到国家、地方的行业标准、规范等及《发包人要求》、可行性研究报告规定标准和深度，属于设计失误，承包人必须进行完善，发包人不承担任何费用。承包人需对设计施工图的完整性、准确性负责，不得以发包人对施工图的确认免除责任。</w:t>
      </w:r>
    </w:p>
    <w:p w:rsidR="00FD52F0" w:rsidRDefault="00490F8C">
      <w:pPr>
        <w:pStyle w:val="a1"/>
        <w:wordWrap/>
        <w:spacing w:afterLines="0" w:line="360" w:lineRule="exact"/>
        <w:ind w:firstLine="480"/>
      </w:pPr>
      <w:r>
        <w:rPr>
          <w:rFonts w:ascii="仿宋_GB2312" w:eastAsia="仿宋_GB2312" w:hAnsi="宋体" w:hint="eastAsia"/>
        </w:rPr>
        <w:t>（</w:t>
      </w:r>
      <w:r>
        <w:rPr>
          <w:rFonts w:ascii="仿宋_GB2312" w:eastAsia="仿宋_GB2312" w:hint="eastAsia"/>
        </w:rPr>
        <w:t>6</w:t>
      </w:r>
      <w:r>
        <w:rPr>
          <w:rFonts w:ascii="仿宋_GB2312" w:eastAsia="仿宋_GB2312" w:hAnsi="宋体" w:hint="eastAsia"/>
        </w:rPr>
        <w:t>）承包人在施工中提出的合理化建议涉及到对设计图纸或施工组织设计的更改及对材料、设备的换用，必须经监理工程师、发包人同意。未经同意擅自更改或换用时，承包人承担由此发生的费用，并赔偿发包人的有关损失</w:t>
      </w:r>
      <w:r>
        <w:rPr>
          <w:rFonts w:ascii="仿宋_GB2312" w:eastAsia="仿宋_GB2312" w:hAnsi="宋体" w:hint="eastAsia"/>
        </w:rPr>
        <w:t>，延误的工期不予顺延。</w:t>
      </w:r>
    </w:p>
    <w:p w:rsidR="00FD52F0" w:rsidRDefault="00490F8C">
      <w:pPr>
        <w:wordWrap/>
        <w:topLinePunct w:val="0"/>
        <w:spacing w:afterLines="0" w:line="360" w:lineRule="exact"/>
      </w:pPr>
      <w:r>
        <w:rPr>
          <w:rFonts w:ascii="仿宋_GB2312" w:eastAsia="仿宋_GB2312" w:hint="eastAsia"/>
          <w:szCs w:val="24"/>
        </w:rPr>
        <w:lastRenderedPageBreak/>
        <w:t>（</w:t>
      </w:r>
      <w:r>
        <w:rPr>
          <w:rFonts w:ascii="仿宋_GB2312" w:eastAsia="仿宋_GB2312" w:hint="eastAsia"/>
          <w:szCs w:val="24"/>
        </w:rPr>
        <w:t>7</w:t>
      </w:r>
      <w:r>
        <w:rPr>
          <w:rFonts w:ascii="仿宋_GB2312" w:eastAsia="仿宋_GB2312" w:hint="eastAsia"/>
          <w:szCs w:val="24"/>
        </w:rPr>
        <w:t>）因承包人原因发生的设计变更，承包人必须出具正式的设计变更图纸，经监理工程师及发包人审批后方能实施，该类设计变更仅作为过程施工管控的措施、编制竣工图和投资控制的依据，不作为合同价格调整的直接依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8</w:t>
      </w:r>
      <w:r>
        <w:rPr>
          <w:rFonts w:ascii="仿宋_GB2312" w:eastAsia="仿宋_GB2312"/>
          <w:szCs w:val="24"/>
        </w:rPr>
        <w:t>）</w:t>
      </w:r>
      <w:r>
        <w:rPr>
          <w:rFonts w:ascii="仿宋_GB2312" w:eastAsia="仿宋_GB2312" w:hint="eastAsia"/>
          <w:szCs w:val="24"/>
        </w:rPr>
        <w:t>施工图预算及工程量清单的准确性和完整性由承包人负责，经审定的施工图</w:t>
      </w:r>
      <w:r>
        <w:rPr>
          <w:rFonts w:ascii="仿宋_GB2312" w:eastAsia="仿宋_GB2312"/>
          <w:szCs w:val="24"/>
        </w:rPr>
        <w:t>预算</w:t>
      </w:r>
      <w:r>
        <w:rPr>
          <w:rFonts w:ascii="仿宋_GB2312" w:eastAsia="仿宋_GB2312" w:hint="eastAsia"/>
          <w:szCs w:val="24"/>
        </w:rPr>
        <w:t>清单缺项、漏项，合同履行期间均不调整。</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13.4 </w:t>
      </w:r>
      <w:r>
        <w:rPr>
          <w:rFonts w:ascii="黑体" w:eastAsia="黑体" w:hAnsi="黑体" w:hint="eastAsia"/>
          <w:szCs w:val="24"/>
        </w:rPr>
        <w:t>暂估价</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13.4.1 </w:t>
      </w:r>
      <w:r>
        <w:rPr>
          <w:rFonts w:ascii="仿宋_GB2312" w:eastAsia="仿宋_GB2312" w:hint="eastAsia"/>
          <w:szCs w:val="24"/>
        </w:rPr>
        <w:t>依法必须招标的暂估价项目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承包人可以参与投标的暂估价项目范围：</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承包人不得参与投标的暂估价项目范围：</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招投标程序及其他约定：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13.4.2 </w:t>
      </w:r>
      <w:r>
        <w:rPr>
          <w:rFonts w:ascii="仿宋_GB2312" w:eastAsia="仿宋_GB2312" w:hint="eastAsia"/>
          <w:szCs w:val="24"/>
        </w:rPr>
        <w:t>不属于依法必须招标的暂估价项目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不属于依法必须招标的暂估价项目的协商及估价的约定：</w:t>
      </w:r>
      <w:r>
        <w:rPr>
          <w:rFonts w:ascii="仿宋_GB2312" w:eastAsia="仿宋_GB2312" w:hint="eastAsia"/>
          <w:szCs w:val="24"/>
        </w:rPr>
        <w:t>[</w:t>
      </w:r>
      <w:r>
        <w:rPr>
          <w:rFonts w:ascii="仿宋_GB2312" w:eastAsia="仿宋_GB2312" w:hint="eastAsia"/>
          <w:szCs w:val="24"/>
        </w:rPr>
        <w:t>按专用合同条件第</w:t>
      </w:r>
      <w:r>
        <w:rPr>
          <w:rFonts w:ascii="仿宋_GB2312" w:eastAsia="仿宋_GB2312" w:hint="eastAsia"/>
        </w:rPr>
        <w:t>1</w:t>
      </w:r>
      <w:r>
        <w:rPr>
          <w:rFonts w:ascii="仿宋_GB2312" w:eastAsia="仿宋_GB2312"/>
        </w:rPr>
        <w:t>4.1.1</w:t>
      </w:r>
      <w:r>
        <w:rPr>
          <w:rFonts w:ascii="仿宋_GB2312" w:eastAsia="仿宋_GB2312" w:hint="eastAsia"/>
        </w:rPr>
        <w:t>款约定</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13.5 </w:t>
      </w:r>
      <w:r>
        <w:rPr>
          <w:rFonts w:ascii="黑体" w:eastAsia="黑体" w:hAnsi="黑体" w:hint="eastAsia"/>
          <w:szCs w:val="24"/>
        </w:rPr>
        <w:t>暂列金额</w:t>
      </w:r>
    </w:p>
    <w:p w:rsidR="00FD52F0" w:rsidRDefault="00490F8C">
      <w:pPr>
        <w:wordWrap/>
        <w:topLinePunct w:val="0"/>
        <w:spacing w:afterLines="0" w:line="360" w:lineRule="exact"/>
        <w:rPr>
          <w:rFonts w:ascii="仿宋" w:eastAsia="仿宋" w:hAnsi="仿宋" w:cs="仿宋_GB2312"/>
          <w:szCs w:val="24"/>
        </w:rPr>
      </w:pPr>
      <w:r>
        <w:rPr>
          <w:rFonts w:ascii="仿宋_GB2312" w:eastAsia="仿宋_GB2312" w:hint="eastAsia"/>
          <w:szCs w:val="24"/>
        </w:rPr>
        <w:t>其他关于暂列金额使用的约定：</w:t>
      </w:r>
      <w:r>
        <w:rPr>
          <w:rFonts w:ascii="仿宋_GB2312" w:eastAsia="仿宋_GB2312" w:hint="eastAsia"/>
          <w:szCs w:val="24"/>
        </w:rPr>
        <w:t>[</w:t>
      </w:r>
      <w:r>
        <w:rPr>
          <w:rFonts w:ascii="仿宋_GB2312" w:eastAsia="仿宋_GB2312" w:hint="eastAsia"/>
          <w:szCs w:val="24"/>
        </w:rPr>
        <w:t>暂列金额是发包人为可能发生的工程变更、材料价差调整而预留的金额，并非支付给承包人的实际费用，按实际完成的情况进行结算，剩余部分仍归发包人所有</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13.8 </w:t>
      </w:r>
      <w:r>
        <w:rPr>
          <w:rFonts w:ascii="黑体" w:eastAsia="黑体" w:hAnsi="黑体" w:hint="eastAsia"/>
          <w:szCs w:val="24"/>
        </w:rPr>
        <w:t>市场价格波动引起的调整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 xml:space="preserve">3.8.2 </w:t>
      </w:r>
      <w:r>
        <w:rPr>
          <w:rFonts w:ascii="仿宋_GB2312" w:eastAsia="仿宋_GB2312" w:hint="eastAsia"/>
          <w:szCs w:val="24"/>
        </w:rPr>
        <w:t>关于是否采用《价格指数权重表》的约定：</w:t>
      </w:r>
      <w:r>
        <w:rPr>
          <w:rFonts w:ascii="仿宋_GB2312" w:eastAsia="仿宋_GB2312" w:hint="eastAsia"/>
          <w:szCs w:val="24"/>
        </w:rPr>
        <w:t>[</w:t>
      </w:r>
      <w:r>
        <w:rPr>
          <w:rFonts w:ascii="仿宋_GB2312" w:eastAsia="仿宋_GB2312" w:hint="eastAsia"/>
          <w:szCs w:val="24"/>
        </w:rPr>
        <w:t>否</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 xml:space="preserve">3.8.3 </w:t>
      </w:r>
      <w:r>
        <w:rPr>
          <w:rFonts w:ascii="仿宋_GB2312" w:eastAsia="仿宋_GB2312" w:hint="eastAsia"/>
          <w:szCs w:val="24"/>
        </w:rPr>
        <w:t>关于采用其他方式调整合同价款的约</w:t>
      </w:r>
      <w:r>
        <w:rPr>
          <w:rFonts w:ascii="仿宋_GB2312" w:eastAsia="仿宋_GB2312" w:hint="eastAsia"/>
          <w:szCs w:val="24"/>
        </w:rPr>
        <w:t>定：</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）机械台班的价格调整办法：不因市场价格波动而调整。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）人工、材料、设备的价格调整办法：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①可调整价格的范围：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A.</w:t>
      </w:r>
      <w:r>
        <w:rPr>
          <w:rFonts w:ascii="仿宋_GB2312" w:eastAsia="仿宋_GB2312" w:hint="eastAsia"/>
          <w:szCs w:val="24"/>
        </w:rPr>
        <w:t>人工：综合工日、人工价格指数</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B.</w:t>
      </w:r>
      <w:r>
        <w:rPr>
          <w:rFonts w:ascii="仿宋_GB2312" w:eastAsia="仿宋_GB2312" w:hint="eastAsia"/>
          <w:szCs w:val="24"/>
        </w:rPr>
        <w:t>钢材：圆钢、螺纹钢、</w:t>
      </w:r>
      <w:r>
        <w:rPr>
          <w:rFonts w:ascii="仿宋_GB2312" w:eastAsia="仿宋_GB2312"/>
          <w:szCs w:val="24"/>
        </w:rPr>
        <w:t>扁钢、角钢、钢板、镀锌钢管、热浸锌电线套管、热镀锌板电线套管、金属线槽、</w:t>
      </w:r>
      <w:r>
        <w:rPr>
          <w:rFonts w:ascii="仿宋_GB2312" w:eastAsia="仿宋_GB2312" w:hint="eastAsia"/>
          <w:szCs w:val="24"/>
        </w:rPr>
        <w:t>桥架</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C.</w:t>
      </w:r>
      <w:r>
        <w:rPr>
          <w:rFonts w:ascii="仿宋_GB2312" w:eastAsia="仿宋_GB2312" w:hint="eastAsia"/>
          <w:szCs w:val="24"/>
        </w:rPr>
        <w:t>铝材：铝合金门窗型材、铝单板</w:t>
      </w:r>
      <w:r>
        <w:rPr>
          <w:rFonts w:ascii="仿宋_GB2312" w:eastAsia="仿宋_GB2312"/>
          <w:szCs w:val="24"/>
        </w:rPr>
        <w:t>、铝扣板</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D.</w:t>
      </w:r>
      <w:r>
        <w:rPr>
          <w:rFonts w:ascii="仿宋_GB2312" w:eastAsia="仿宋_GB2312" w:hint="eastAsia"/>
          <w:szCs w:val="24"/>
        </w:rPr>
        <w:t>铜材：电线、电力电缆</w:t>
      </w:r>
      <w:r>
        <w:rPr>
          <w:rFonts w:ascii="仿宋_GB2312" w:eastAsia="仿宋_GB2312"/>
          <w:szCs w:val="24"/>
        </w:rPr>
        <w:t>;</w:t>
      </w:r>
    </w:p>
    <w:p w:rsidR="00FD52F0" w:rsidRDefault="00490F8C">
      <w:pPr>
        <w:wordWrap/>
        <w:topLinePunct w:val="0"/>
        <w:spacing w:afterLines="0" w:line="360" w:lineRule="exact"/>
        <w:rPr>
          <w:rStyle w:val="aff3"/>
          <w:rFonts w:ascii="仿宋_GB2312" w:eastAsia="仿宋_GB2312" w:hAnsi="Calibri"/>
          <w:kern w:val="2"/>
          <w:szCs w:val="24"/>
        </w:rPr>
      </w:pPr>
      <w:r>
        <w:rPr>
          <w:rFonts w:ascii="仿宋_GB2312" w:eastAsia="仿宋_GB2312" w:hint="eastAsia"/>
          <w:szCs w:val="24"/>
        </w:rPr>
        <w:t>E.</w:t>
      </w:r>
      <w:r>
        <w:rPr>
          <w:rFonts w:ascii="仿宋_GB2312" w:eastAsia="仿宋_GB2312" w:hint="eastAsia"/>
          <w:szCs w:val="24"/>
        </w:rPr>
        <w:t>土建材料：预拌混凝土、砂浆、</w:t>
      </w:r>
      <w:r>
        <w:rPr>
          <w:rFonts w:ascii="仿宋_GB2312" w:eastAsia="仿宋_GB2312"/>
          <w:szCs w:val="24"/>
        </w:rPr>
        <w:t>水泥</w:t>
      </w:r>
      <w:r>
        <w:rPr>
          <w:rFonts w:ascii="仿宋_GB2312" w:eastAsia="仿宋_GB2312" w:hint="eastAsia"/>
          <w:szCs w:val="24"/>
        </w:rPr>
        <w:t>、中砂、碎石、石屑、灰砂砖、蒸压加气混凝土砌块、预应力管桩、</w:t>
      </w:r>
      <w:r>
        <w:rPr>
          <w:rFonts w:ascii="仿宋_GB2312" w:eastAsia="仿宋_GB2312"/>
          <w:szCs w:val="24"/>
        </w:rPr>
        <w:t>玻璃</w:t>
      </w:r>
      <w:r>
        <w:rPr>
          <w:rStyle w:val="aff3"/>
          <w:rFonts w:ascii="仿宋_GB2312" w:eastAsia="仿宋_GB2312" w:hAnsi="Calibri" w:hint="eastAsia"/>
          <w:kern w:val="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在</w:t>
      </w:r>
      <w:r>
        <w:rPr>
          <w:rFonts w:ascii="仿宋_GB2312" w:eastAsia="仿宋_GB2312"/>
          <w:szCs w:val="24"/>
        </w:rPr>
        <w:t>“</w:t>
      </w:r>
      <w:r>
        <w:rPr>
          <w:rFonts w:ascii="仿宋_GB2312" w:eastAsia="仿宋_GB2312"/>
          <w:szCs w:val="24"/>
        </w:rPr>
        <w:t>广州市建设工程价格信息</w:t>
      </w:r>
      <w:r>
        <w:rPr>
          <w:rFonts w:ascii="仿宋_GB2312" w:eastAsia="仿宋_GB2312"/>
          <w:szCs w:val="24"/>
        </w:rPr>
        <w:t>”</w:t>
      </w:r>
      <w:r>
        <w:rPr>
          <w:rFonts w:ascii="仿宋_GB2312" w:eastAsia="仿宋_GB2312"/>
          <w:szCs w:val="24"/>
        </w:rPr>
        <w:t>中有以上</w:t>
      </w:r>
      <w:r>
        <w:rPr>
          <w:rFonts w:ascii="仿宋_GB2312" w:eastAsia="仿宋_GB2312" w:hint="eastAsia"/>
          <w:szCs w:val="24"/>
        </w:rPr>
        <w:t>可调整价格范围内的人工、</w:t>
      </w:r>
      <w:r>
        <w:rPr>
          <w:rFonts w:ascii="仿宋_GB2312" w:eastAsia="仿宋_GB2312"/>
          <w:szCs w:val="24"/>
        </w:rPr>
        <w:t>材料</w:t>
      </w:r>
      <w:r>
        <w:rPr>
          <w:rFonts w:ascii="仿宋_GB2312" w:eastAsia="仿宋_GB2312" w:hint="eastAsia"/>
          <w:szCs w:val="24"/>
        </w:rPr>
        <w:t>和</w:t>
      </w:r>
      <w:r>
        <w:rPr>
          <w:rFonts w:ascii="仿宋_GB2312" w:eastAsia="仿宋_GB2312"/>
          <w:szCs w:val="24"/>
        </w:rPr>
        <w:t>设备</w:t>
      </w:r>
      <w:r>
        <w:rPr>
          <w:rFonts w:ascii="仿宋_GB2312" w:eastAsia="仿宋_GB2312" w:hint="eastAsia"/>
          <w:szCs w:val="24"/>
        </w:rPr>
        <w:t>（</w:t>
      </w:r>
      <w:r>
        <w:rPr>
          <w:rFonts w:ascii="仿宋_GB2312" w:eastAsia="仿宋_GB2312"/>
          <w:szCs w:val="24"/>
        </w:rPr>
        <w:t>相同的名称、规格、强度、等级、性能指标</w:t>
      </w:r>
      <w:r>
        <w:rPr>
          <w:rFonts w:ascii="仿宋_GB2312" w:eastAsia="仿宋_GB2312" w:hint="eastAsia"/>
          <w:szCs w:val="24"/>
        </w:rPr>
        <w:t>）</w:t>
      </w:r>
      <w:r>
        <w:rPr>
          <w:rFonts w:ascii="仿宋_GB2312" w:eastAsia="仿宋_GB2312"/>
          <w:szCs w:val="24"/>
        </w:rPr>
        <w:t>的</w:t>
      </w:r>
      <w:r>
        <w:rPr>
          <w:rFonts w:ascii="仿宋_GB2312" w:eastAsia="仿宋_GB2312" w:hint="eastAsia"/>
          <w:szCs w:val="24"/>
        </w:rPr>
        <w:t>信息</w:t>
      </w:r>
      <w:r>
        <w:rPr>
          <w:rFonts w:ascii="仿宋_GB2312" w:eastAsia="仿宋_GB2312"/>
          <w:szCs w:val="24"/>
        </w:rPr>
        <w:t>价格</w:t>
      </w:r>
      <w:r>
        <w:rPr>
          <w:rFonts w:ascii="仿宋_GB2312" w:eastAsia="仿宋_GB2312" w:hint="eastAsia"/>
          <w:szCs w:val="24"/>
        </w:rPr>
        <w:t>（综合价格）</w:t>
      </w:r>
      <w:r>
        <w:rPr>
          <w:rFonts w:ascii="仿宋_GB2312" w:eastAsia="仿宋_GB2312"/>
          <w:szCs w:val="24"/>
        </w:rPr>
        <w:t>的参与调差</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不在可调整价格范围的</w:t>
      </w:r>
      <w:r>
        <w:rPr>
          <w:rFonts w:ascii="仿宋_GB2312" w:eastAsia="仿宋_GB2312"/>
          <w:szCs w:val="24"/>
        </w:rPr>
        <w:t>或没有在</w:t>
      </w:r>
      <w:r>
        <w:rPr>
          <w:rFonts w:ascii="仿宋_GB2312" w:eastAsia="仿宋_GB2312"/>
          <w:szCs w:val="24"/>
        </w:rPr>
        <w:t>“</w:t>
      </w:r>
      <w:r>
        <w:rPr>
          <w:rFonts w:ascii="仿宋_GB2312" w:eastAsia="仿宋_GB2312"/>
          <w:szCs w:val="24"/>
        </w:rPr>
        <w:t>广州市建设工程价格信息</w:t>
      </w:r>
      <w:r>
        <w:rPr>
          <w:rFonts w:ascii="仿宋_GB2312" w:eastAsia="仿宋_GB2312"/>
          <w:szCs w:val="24"/>
        </w:rPr>
        <w:t>”</w:t>
      </w:r>
      <w:r>
        <w:rPr>
          <w:rFonts w:ascii="仿宋_GB2312" w:eastAsia="仿宋_GB2312"/>
          <w:szCs w:val="24"/>
        </w:rPr>
        <w:t>发布信息价格的材料设备不因市场价格波动而调整</w:t>
      </w:r>
      <w:r>
        <w:rPr>
          <w:rFonts w:ascii="仿宋_GB2312" w:eastAsia="仿宋_GB2312" w:hint="eastAsia"/>
          <w:szCs w:val="24"/>
        </w:rPr>
        <w:t>，如价格上涨，由承包人自行承担市场风险</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注：</w:t>
      </w:r>
      <w:r>
        <w:rPr>
          <w:rFonts w:ascii="仿宋_GB2312" w:eastAsia="仿宋_GB2312"/>
          <w:szCs w:val="24"/>
        </w:rPr>
        <w:t>“</w:t>
      </w:r>
      <w:r>
        <w:rPr>
          <w:rFonts w:ascii="仿宋_GB2312" w:eastAsia="仿宋_GB2312"/>
          <w:szCs w:val="24"/>
        </w:rPr>
        <w:t>广州市建设工程价格信息</w:t>
      </w:r>
      <w:r>
        <w:rPr>
          <w:rFonts w:ascii="仿宋_GB2312" w:eastAsia="仿宋_GB2312"/>
          <w:szCs w:val="24"/>
        </w:rPr>
        <w:t>”</w:t>
      </w:r>
      <w:r>
        <w:rPr>
          <w:rFonts w:ascii="仿宋_GB2312" w:eastAsia="仿宋_GB2312" w:hint="eastAsia"/>
          <w:szCs w:val="24"/>
        </w:rPr>
        <w:t>指的是</w:t>
      </w:r>
      <w:r>
        <w:rPr>
          <w:rFonts w:ascii="仿宋" w:eastAsia="仿宋" w:hAnsi="仿宋" w:cs="仿宋_GB2312" w:hint="eastAsia"/>
          <w:szCs w:val="24"/>
        </w:rPr>
        <w:t>《广州市建设工程造价管理站关于发布××年××月份广州市建设工程价格信息及有关计价办法的通知》、《广州市从化区住房和城乡建设局关于××年××月份建设工程结算及有关问题的通知》两个文件中发布的信息价格（综合价格）。</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②风险范围规定：上涨或下跌幅度在约定的风险承担</w:t>
      </w:r>
      <w:r>
        <w:rPr>
          <w:rFonts w:ascii="仿宋_GB2312" w:eastAsia="仿宋_GB2312" w:hint="eastAsia"/>
          <w:szCs w:val="24"/>
        </w:rPr>
        <w:t>范围</w:t>
      </w:r>
      <w:r>
        <w:rPr>
          <w:rFonts w:ascii="仿宋_GB2312" w:eastAsia="仿宋_GB2312"/>
          <w:szCs w:val="24"/>
        </w:rPr>
        <w:t>[</w:t>
      </w:r>
      <w:r>
        <w:rPr>
          <w:rFonts w:ascii="仿宋_GB2312" w:eastAsia="仿宋_GB2312"/>
          <w:szCs w:val="24"/>
        </w:rPr>
        <w:t>±</w:t>
      </w:r>
      <w:r>
        <w:rPr>
          <w:rFonts w:ascii="仿宋_GB2312" w:eastAsia="仿宋_GB2312"/>
          <w:szCs w:val="24"/>
        </w:rPr>
        <w:t>10%]</w:t>
      </w:r>
      <w:r>
        <w:rPr>
          <w:rFonts w:ascii="仿宋_GB2312" w:eastAsia="仿宋_GB2312"/>
          <w:szCs w:val="24"/>
        </w:rPr>
        <w:t>（含</w:t>
      </w:r>
      <w:r>
        <w:rPr>
          <w:rFonts w:ascii="仿宋_GB2312" w:eastAsia="仿宋_GB2312"/>
          <w:szCs w:val="24"/>
        </w:rPr>
        <w:t>±</w:t>
      </w:r>
      <w:r>
        <w:rPr>
          <w:rFonts w:ascii="仿宋_GB2312" w:eastAsia="仿宋_GB2312"/>
          <w:szCs w:val="24"/>
        </w:rPr>
        <w:t>10%</w:t>
      </w:r>
      <w:r>
        <w:rPr>
          <w:rFonts w:ascii="仿宋_GB2312" w:eastAsia="仿宋_GB2312"/>
          <w:szCs w:val="24"/>
        </w:rPr>
        <w:t>）内，应由承包人承担或受益，结算时价格不作调整；当价格上涨或下跌幅度超过约定的风险承担范围以外，其风险幅度</w:t>
      </w:r>
      <w:r>
        <w:rPr>
          <w:rFonts w:ascii="仿宋_GB2312" w:eastAsia="仿宋_GB2312"/>
          <w:szCs w:val="24"/>
        </w:rPr>
        <w:t>±</w:t>
      </w:r>
      <w:r>
        <w:rPr>
          <w:rFonts w:ascii="仿宋_GB2312" w:eastAsia="仿宋_GB2312"/>
          <w:szCs w:val="24"/>
        </w:rPr>
        <w:t>10%</w:t>
      </w:r>
      <w:r>
        <w:rPr>
          <w:rFonts w:ascii="仿宋_GB2312" w:eastAsia="仿宋_GB2312"/>
          <w:szCs w:val="24"/>
        </w:rPr>
        <w:t>以外增加或减少的费用应由发包人承担或受益。</w:t>
      </w:r>
      <w:r>
        <w:rPr>
          <w:rFonts w:ascii="仿宋_GB2312" w:eastAsia="仿宋_GB2312" w:hint="eastAsia"/>
          <w:szCs w:val="24"/>
        </w:rPr>
        <w:t>结算时仅对±</w:t>
      </w:r>
      <w:r>
        <w:rPr>
          <w:rFonts w:ascii="仿宋_GB2312" w:eastAsia="仿宋_GB2312"/>
          <w:szCs w:val="24"/>
        </w:rPr>
        <w:t>10</w:t>
      </w:r>
      <w:r>
        <w:rPr>
          <w:rFonts w:ascii="仿宋_GB2312" w:eastAsia="仿宋_GB2312"/>
          <w:szCs w:val="24"/>
        </w:rPr>
        <w:t>％以外的价格差额部分进行调整，计取价格差额及相应的税金。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注：价格浮动比例</w:t>
      </w:r>
      <w:r>
        <w:rPr>
          <w:rFonts w:ascii="仿宋_GB2312" w:eastAsia="仿宋_GB2312"/>
          <w:szCs w:val="24"/>
        </w:rPr>
        <w:t>=</w:t>
      </w:r>
      <w:r>
        <w:rPr>
          <w:rFonts w:ascii="仿宋_GB2312" w:eastAsia="仿宋_GB2312"/>
          <w:szCs w:val="24"/>
        </w:rPr>
        <w:t>（</w:t>
      </w:r>
      <w:r>
        <w:rPr>
          <w:rFonts w:ascii="仿宋_GB2312" w:eastAsia="仿宋_GB2312" w:hint="eastAsia"/>
          <w:szCs w:val="24"/>
        </w:rPr>
        <w:t>施工期价格</w:t>
      </w:r>
      <w:r>
        <w:rPr>
          <w:rFonts w:ascii="仿宋_GB2312" w:eastAsia="仿宋_GB2312"/>
          <w:szCs w:val="24"/>
        </w:rPr>
        <w:t>/</w:t>
      </w:r>
      <w:r>
        <w:rPr>
          <w:rFonts w:ascii="仿宋_GB2312" w:eastAsia="仿宋_GB2312"/>
          <w:szCs w:val="24"/>
        </w:rPr>
        <w:t>基准价</w:t>
      </w:r>
      <w:r>
        <w:rPr>
          <w:rFonts w:ascii="仿宋_GB2312" w:eastAsia="仿宋_GB2312" w:hint="eastAsia"/>
          <w:szCs w:val="24"/>
        </w:rPr>
        <w:t>格</w:t>
      </w:r>
      <w:r>
        <w:rPr>
          <w:rFonts w:ascii="仿宋_GB2312" w:eastAsia="仿宋_GB2312"/>
          <w:szCs w:val="24"/>
        </w:rPr>
        <w:t>-1</w:t>
      </w:r>
      <w:r>
        <w:rPr>
          <w:rFonts w:ascii="仿宋_GB2312" w:eastAsia="仿宋_GB2312"/>
          <w:szCs w:val="24"/>
        </w:rPr>
        <w:t>）</w:t>
      </w:r>
      <w:r>
        <w:rPr>
          <w:rFonts w:ascii="仿宋_GB2312" w:eastAsia="仿宋_GB2312" w:hint="eastAsia"/>
          <w:szCs w:val="24"/>
        </w:rPr>
        <w:t>×</w:t>
      </w:r>
      <w:r>
        <w:rPr>
          <w:rFonts w:ascii="仿宋_GB2312" w:eastAsia="仿宋_GB2312"/>
          <w:szCs w:val="24"/>
        </w:rPr>
        <w:t>100%</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③</w:t>
      </w:r>
      <w:r>
        <w:rPr>
          <w:rFonts w:ascii="仿宋_GB2312" w:eastAsia="仿宋_GB2312"/>
          <w:szCs w:val="24"/>
        </w:rPr>
        <w:t>基准价格约定</w:t>
      </w:r>
      <w:r>
        <w:rPr>
          <w:rFonts w:ascii="仿宋_GB2312" w:eastAsia="仿宋_GB2312" w:hint="eastAsia"/>
          <w:szCs w:val="24"/>
        </w:rPr>
        <w:t>为</w:t>
      </w:r>
      <w:r>
        <w:rPr>
          <w:rFonts w:ascii="仿宋_GB2312" w:eastAsia="仿宋_GB2312"/>
          <w:szCs w:val="24"/>
        </w:rPr>
        <w:t>：</w:t>
      </w:r>
      <w:r>
        <w:rPr>
          <w:rFonts w:ascii="仿宋_GB2312" w:eastAsia="仿宋_GB2312" w:hint="eastAsia"/>
          <w:szCs w:val="24"/>
        </w:rPr>
        <w:t>以施工图预算审定后全过程跟踪审计单位出具的预算审核报告中载明“广州市建设工程价格信息”使用月份的综合价格为准，优先执行从化区综合价格。</w:t>
      </w:r>
    </w:p>
    <w:p w:rsidR="00FD52F0" w:rsidRDefault="00490F8C">
      <w:pPr>
        <w:wordWrap/>
        <w:topLinePunct w:val="0"/>
        <w:spacing w:afterLines="0" w:line="360" w:lineRule="exact"/>
        <w:rPr>
          <w:rFonts w:ascii="仿宋_GB2312" w:eastAsia="仿宋_GB2312"/>
          <w:szCs w:val="24"/>
        </w:rPr>
      </w:pPr>
      <w:r>
        <w:rPr>
          <w:rFonts w:ascii="仿宋" w:eastAsia="仿宋" w:hAnsi="仿宋" w:hint="eastAsia"/>
          <w:szCs w:val="24"/>
        </w:rPr>
        <w:t>施工期价格</w:t>
      </w:r>
      <w:r>
        <w:rPr>
          <w:rFonts w:ascii="仿宋_GB2312" w:eastAsia="仿宋_GB2312"/>
          <w:szCs w:val="24"/>
        </w:rPr>
        <w:t>约定为：施工期当月进度款申请时</w:t>
      </w:r>
      <w:r>
        <w:rPr>
          <w:rFonts w:ascii="仿宋_GB2312" w:eastAsia="仿宋_GB2312"/>
          <w:szCs w:val="24"/>
        </w:rPr>
        <w:t>适用的</w:t>
      </w:r>
      <w:r>
        <w:rPr>
          <w:rFonts w:ascii="仿宋_GB2312" w:eastAsia="仿宋_GB2312" w:hint="eastAsia"/>
          <w:szCs w:val="24"/>
        </w:rPr>
        <w:t xml:space="preserve"> </w:t>
      </w:r>
      <w:r>
        <w:rPr>
          <w:rFonts w:ascii="仿宋_GB2312" w:eastAsia="仿宋_GB2312" w:hint="eastAsia"/>
          <w:szCs w:val="24"/>
        </w:rPr>
        <w:t>“广州市建设工程价格信息”</w:t>
      </w:r>
      <w:r>
        <w:rPr>
          <w:rFonts w:ascii="仿宋_GB2312" w:eastAsia="仿宋_GB2312" w:hint="eastAsia"/>
          <w:szCs w:val="24"/>
        </w:rPr>
        <w:t xml:space="preserve"> </w:t>
      </w:r>
      <w:r>
        <w:rPr>
          <w:rFonts w:ascii="仿宋_GB2312" w:eastAsia="仿宋_GB2312" w:hint="eastAsia"/>
          <w:szCs w:val="24"/>
        </w:rPr>
        <w:t>最新月份的综合价格</w:t>
      </w:r>
      <w:r>
        <w:rPr>
          <w:rFonts w:ascii="仿宋_GB2312" w:eastAsia="仿宋_GB2312"/>
          <w:szCs w:val="24"/>
        </w:rPr>
        <w:t>，优先执行从化区综合价格</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④调整公式如下：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当价格上涨时，价差调增＝（施工期价格－基准价格×</w:t>
      </w:r>
      <w:r>
        <w:rPr>
          <w:rFonts w:ascii="仿宋_GB2312" w:eastAsia="仿宋_GB2312" w:hint="eastAsia"/>
          <w:szCs w:val="24"/>
        </w:rPr>
        <w:t>1.</w:t>
      </w:r>
      <w:r>
        <w:rPr>
          <w:rFonts w:ascii="仿宋_GB2312" w:eastAsia="仿宋_GB2312"/>
          <w:szCs w:val="24"/>
        </w:rPr>
        <w:t>10</w:t>
      </w:r>
      <w:r>
        <w:rPr>
          <w:rFonts w:ascii="仿宋_GB2312" w:eastAsia="仿宋_GB2312" w:hint="eastAsia"/>
          <w:szCs w:val="24"/>
        </w:rPr>
        <w:t>）×当月进度款清单相应的数量×（</w:t>
      </w:r>
      <w:r>
        <w:rPr>
          <w:rFonts w:ascii="仿宋_GB2312" w:eastAsia="仿宋_GB2312" w:hint="eastAsia"/>
          <w:szCs w:val="24"/>
        </w:rPr>
        <w:t>1-</w:t>
      </w:r>
      <w:r>
        <w:rPr>
          <w:rFonts w:ascii="仿宋_GB2312" w:eastAsia="仿宋_GB2312" w:hint="eastAsia"/>
          <w:szCs w:val="24"/>
        </w:rPr>
        <w:t>建筑安装工程费中标下浮率）×</w:t>
      </w:r>
      <w:r>
        <w:rPr>
          <w:rFonts w:ascii="仿宋_GB2312" w:eastAsia="仿宋_GB2312"/>
          <w:szCs w:val="24"/>
        </w:rPr>
        <w:t>（</w:t>
      </w:r>
      <w:r>
        <w:rPr>
          <w:rFonts w:ascii="仿宋_GB2312" w:eastAsia="仿宋_GB2312"/>
          <w:szCs w:val="24"/>
        </w:rPr>
        <w:t>1</w:t>
      </w:r>
      <w:r>
        <w:rPr>
          <w:rFonts w:ascii="仿宋_GB2312" w:eastAsia="仿宋_GB2312"/>
          <w:szCs w:val="24"/>
        </w:rPr>
        <w:t>＋税率）</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当价格下跌时，价差调减＝（基准价格×</w:t>
      </w:r>
      <w:r>
        <w:rPr>
          <w:rFonts w:ascii="仿宋_GB2312" w:eastAsia="仿宋_GB2312" w:hint="eastAsia"/>
          <w:szCs w:val="24"/>
        </w:rPr>
        <w:t>0.9</w:t>
      </w:r>
      <w:r>
        <w:rPr>
          <w:rFonts w:ascii="仿宋_GB2312" w:eastAsia="仿宋_GB2312"/>
          <w:szCs w:val="24"/>
        </w:rPr>
        <w:t>0</w:t>
      </w:r>
      <w:r>
        <w:rPr>
          <w:rFonts w:ascii="仿宋_GB2312" w:eastAsia="仿宋_GB2312" w:hint="eastAsia"/>
          <w:szCs w:val="24"/>
        </w:rPr>
        <w:t>－施工期价格）×当月进度款清单相应的数量×（</w:t>
      </w:r>
      <w:r>
        <w:rPr>
          <w:rFonts w:ascii="仿宋_GB2312" w:eastAsia="仿宋_GB2312" w:hint="eastAsia"/>
          <w:szCs w:val="24"/>
        </w:rPr>
        <w:t>1-</w:t>
      </w:r>
      <w:r>
        <w:rPr>
          <w:rFonts w:ascii="仿宋_GB2312" w:eastAsia="仿宋_GB2312" w:hint="eastAsia"/>
          <w:szCs w:val="24"/>
        </w:rPr>
        <w:t>建筑安装工程费中标下浮率）×</w:t>
      </w:r>
      <w:r>
        <w:rPr>
          <w:rFonts w:ascii="仿宋_GB2312" w:eastAsia="仿宋_GB2312"/>
          <w:szCs w:val="24"/>
        </w:rPr>
        <w:t>（</w:t>
      </w:r>
      <w:r>
        <w:rPr>
          <w:rFonts w:ascii="仿宋_GB2312" w:eastAsia="仿宋_GB2312"/>
          <w:szCs w:val="24"/>
        </w:rPr>
        <w:t>1</w:t>
      </w:r>
      <w:r>
        <w:rPr>
          <w:rFonts w:ascii="仿宋_GB2312" w:eastAsia="仿宋_GB2312"/>
          <w:szCs w:val="24"/>
        </w:rPr>
        <w:t>＋税率）</w:t>
      </w:r>
      <w:r>
        <w:rPr>
          <w:rFonts w:ascii="仿宋_GB2312" w:eastAsia="仿宋_GB2312" w:hint="eastAsia"/>
          <w:szCs w:val="24"/>
        </w:rPr>
        <w:t>。</w:t>
      </w:r>
    </w:p>
    <w:p w:rsidR="00FD52F0" w:rsidRDefault="00490F8C">
      <w:pPr>
        <w:pStyle w:val="a1"/>
        <w:wordWrap/>
        <w:spacing w:afterLines="0" w:line="360" w:lineRule="exact"/>
        <w:ind w:firstLine="480"/>
        <w:rPr>
          <w:rFonts w:ascii="仿宋_GB2312" w:eastAsia="仿宋_GB2312" w:hAnsi="宋体"/>
          <w:kern w:val="0"/>
        </w:rPr>
      </w:pPr>
      <w:r>
        <w:rPr>
          <w:rFonts w:ascii="仿宋_GB2312" w:eastAsia="仿宋_GB2312" w:hAnsi="宋体" w:hint="eastAsia"/>
          <w:kern w:val="0"/>
        </w:rPr>
        <w:t>结算时调差数量按分部分项工程审定结果进行统一计算与调整。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⑤发生合同工期延误的，应按照下列规定确定合同履行期的价格调整：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A.</w:t>
      </w:r>
      <w:r>
        <w:rPr>
          <w:rFonts w:ascii="仿宋_GB2312" w:eastAsia="仿宋_GB2312" w:hint="eastAsia"/>
          <w:szCs w:val="24"/>
        </w:rPr>
        <w:t>因非承包人原因导致工期延误的，计划进度日期后续工程的价格，</w:t>
      </w:r>
      <w:r>
        <w:rPr>
          <w:rFonts w:ascii="仿宋_GB2312" w:eastAsia="仿宋_GB2312"/>
          <w:szCs w:val="24"/>
        </w:rPr>
        <w:t>采用实际进度日期的价格</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B.</w:t>
      </w:r>
      <w:r>
        <w:rPr>
          <w:rFonts w:ascii="仿宋_GB2312" w:eastAsia="仿宋_GB2312" w:hint="eastAsia"/>
          <w:szCs w:val="24"/>
        </w:rPr>
        <w:t>因承包人原因导致工期延误的，计划进度日期后续工程的价格，采用计划进度日期与实际进度日期两者的较低者。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⑥调差周期：按月调整，</w:t>
      </w:r>
      <w:r>
        <w:rPr>
          <w:rFonts w:ascii="仿宋_GB2312" w:eastAsia="仿宋_GB2312"/>
          <w:szCs w:val="24"/>
        </w:rPr>
        <w:t>施工期间承包人每月提交</w:t>
      </w:r>
      <w:r>
        <w:rPr>
          <w:rFonts w:ascii="仿宋_GB2312" w:eastAsia="仿宋_GB2312" w:hint="eastAsia"/>
          <w:szCs w:val="24"/>
        </w:rPr>
        <w:t>上月完成的工程量、</w:t>
      </w:r>
      <w:r>
        <w:rPr>
          <w:rFonts w:ascii="仿宋" w:eastAsia="仿宋" w:hAnsi="仿宋" w:hint="eastAsia"/>
          <w:szCs w:val="24"/>
        </w:rPr>
        <w:t>价差调整费用</w:t>
      </w:r>
      <w:r>
        <w:rPr>
          <w:rFonts w:ascii="仿宋_GB2312" w:eastAsia="仿宋_GB2312"/>
          <w:szCs w:val="24"/>
        </w:rPr>
        <w:t>的计算稿，经监理人</w:t>
      </w:r>
      <w:r>
        <w:rPr>
          <w:rFonts w:ascii="仿宋_GB2312" w:eastAsia="仿宋_GB2312" w:hint="eastAsia"/>
          <w:szCs w:val="24"/>
        </w:rPr>
        <w:t>、</w:t>
      </w:r>
      <w:r>
        <w:rPr>
          <w:rFonts w:ascii="仿宋_GB2312" w:eastAsia="仿宋_GB2312"/>
          <w:szCs w:val="24"/>
        </w:rPr>
        <w:t>造价咨询人</w:t>
      </w:r>
      <w:r>
        <w:rPr>
          <w:rFonts w:ascii="仿宋_GB2312" w:eastAsia="仿宋_GB2312" w:hint="eastAsia"/>
          <w:szCs w:val="24"/>
        </w:rPr>
        <w:t>、跟踪审计单位和</w:t>
      </w:r>
      <w:r>
        <w:rPr>
          <w:rFonts w:ascii="仿宋_GB2312" w:eastAsia="仿宋_GB2312"/>
          <w:szCs w:val="24"/>
        </w:rPr>
        <w:t>发包人审核后作为调价依据</w:t>
      </w:r>
      <w:r>
        <w:rPr>
          <w:rFonts w:ascii="仿宋_GB2312" w:eastAsia="仿宋_GB2312" w:hint="eastAsia"/>
          <w:szCs w:val="24"/>
        </w:rPr>
        <w:t>。</w:t>
      </w:r>
      <w:r>
        <w:rPr>
          <w:rFonts w:ascii="仿宋_GB2312" w:eastAsia="仿宋_GB2312"/>
          <w:szCs w:val="24"/>
        </w:rPr>
        <w:t>如承包人不按时申报，发包人有权对承包人提出价格调增的申请不予认可，并保留对价格调减的权利。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按月支付的价差调整费用暂不考虑工期因素，在竣工结算时进行统一计算与调整。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⑦</w:t>
      </w:r>
      <w:r>
        <w:rPr>
          <w:rFonts w:ascii="仿宋" w:eastAsia="仿宋" w:hAnsi="仿宋" w:hint="eastAsia"/>
          <w:szCs w:val="24"/>
        </w:rPr>
        <w:t>合同</w:t>
      </w:r>
      <w:r>
        <w:rPr>
          <w:rFonts w:ascii="仿宋" w:eastAsia="仿宋" w:hAnsi="仿宋" w:hint="eastAsia"/>
          <w:szCs w:val="24"/>
        </w:rPr>
        <w:t>价差调整费用</w:t>
      </w:r>
      <w:r>
        <w:rPr>
          <w:rFonts w:ascii="仿宋_GB2312" w:eastAsia="仿宋_GB2312"/>
          <w:szCs w:val="24"/>
        </w:rPr>
        <w:t>与工程进度款同步支付，支付比例为当期</w:t>
      </w:r>
      <w:r>
        <w:rPr>
          <w:rFonts w:ascii="仿宋" w:eastAsia="仿宋" w:hAnsi="仿宋" w:hint="eastAsia"/>
          <w:szCs w:val="24"/>
        </w:rPr>
        <w:t>价差调整费用</w:t>
      </w:r>
      <w:r>
        <w:rPr>
          <w:rFonts w:ascii="仿宋_GB2312" w:eastAsia="仿宋_GB2312"/>
          <w:szCs w:val="24"/>
        </w:rPr>
        <w:t>的</w:t>
      </w:r>
      <w:r>
        <w:rPr>
          <w:rFonts w:ascii="仿宋_GB2312" w:eastAsia="仿宋_GB2312"/>
          <w:szCs w:val="24"/>
        </w:rPr>
        <w:t>60%</w:t>
      </w:r>
      <w:r>
        <w:rPr>
          <w:rFonts w:ascii="仿宋_GB2312" w:eastAsia="仿宋_GB2312" w:hint="eastAsia"/>
          <w:szCs w:val="24"/>
        </w:rPr>
        <w:t>，剩余价差调整费用在竣工结算时进行统一计算及支付。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⑧非承包人原因发生变更的工程费用的价差调整参照该办法执行。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3</w:t>
      </w:r>
      <w:r>
        <w:rPr>
          <w:rFonts w:ascii="仿宋_GB2312" w:eastAsia="仿宋_GB2312" w:hint="eastAsia"/>
          <w:szCs w:val="24"/>
        </w:rPr>
        <w:t>）市场价格波动只调整分部分项工程中的人工、材料、设备价格，措施项目费、其他项目费不参与市场价格波动调整。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管理费、利润、措施项目费、其他项目费等相关费用的计算基础包含人工费的，人工费的价差不列入相应计算基础中</w:t>
      </w:r>
      <w:r>
        <w:rPr>
          <w:rFonts w:ascii="仿宋_GB2312" w:eastAsia="仿宋_GB2312"/>
          <w:szCs w:val="24"/>
        </w:rPr>
        <w:t>]</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540" w:name="_Toc5707"/>
      <w:bookmarkStart w:id="2541" w:name="_Toc6249"/>
      <w:bookmarkStart w:id="2542" w:name="_Toc2747"/>
      <w:bookmarkStart w:id="2543" w:name="_Toc17475"/>
      <w:bookmarkStart w:id="2544" w:name="_Toc4491"/>
      <w:bookmarkStart w:id="2545" w:name="_Toc22750"/>
      <w:bookmarkStart w:id="2546" w:name="_Toc54862345"/>
      <w:bookmarkStart w:id="2547" w:name="_Toc23816"/>
      <w:bookmarkStart w:id="2548" w:name="_Toc28962"/>
      <w:bookmarkStart w:id="2549" w:name="_Toc27842"/>
      <w:bookmarkStart w:id="2550" w:name="_Toc20765"/>
      <w:r>
        <w:rPr>
          <w:rFonts w:ascii="黑体" w:eastAsia="黑体" w:hAnsi="黑体" w:hint="eastAsia"/>
          <w:b w:val="0"/>
          <w:bCs/>
          <w:sz w:val="24"/>
          <w:szCs w:val="24"/>
        </w:rPr>
        <w:t>第</w:t>
      </w:r>
      <w:r>
        <w:rPr>
          <w:rFonts w:ascii="黑体" w:eastAsia="黑体" w:hAnsi="黑体"/>
          <w:b w:val="0"/>
          <w:bCs/>
          <w:sz w:val="24"/>
          <w:szCs w:val="24"/>
        </w:rPr>
        <w:t>14</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合同价格与支付</w:t>
      </w:r>
      <w:bookmarkEnd w:id="2540"/>
      <w:bookmarkEnd w:id="2541"/>
      <w:bookmarkEnd w:id="2542"/>
      <w:bookmarkEnd w:id="2543"/>
      <w:bookmarkEnd w:id="2544"/>
      <w:bookmarkEnd w:id="2545"/>
      <w:bookmarkEnd w:id="2546"/>
      <w:bookmarkEnd w:id="2547"/>
      <w:bookmarkEnd w:id="2548"/>
      <w:bookmarkEnd w:id="2549"/>
      <w:bookmarkEnd w:id="2550"/>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14.1 </w:t>
      </w:r>
      <w:r>
        <w:rPr>
          <w:rFonts w:ascii="黑体" w:eastAsia="黑体" w:hAnsi="黑体" w:hint="eastAsia"/>
          <w:szCs w:val="24"/>
        </w:rPr>
        <w:t>合同价格形式</w:t>
      </w:r>
    </w:p>
    <w:p w:rsidR="00FD52F0" w:rsidRDefault="00490F8C">
      <w:pPr>
        <w:pStyle w:val="a1"/>
        <w:wordWrap/>
        <w:spacing w:afterLines="0" w:line="360" w:lineRule="exact"/>
        <w:ind w:firstLine="480"/>
        <w:rPr>
          <w:rFonts w:ascii="仿宋_GB2312" w:eastAsia="仿宋_GB2312" w:hAnsi="宋体"/>
        </w:rPr>
      </w:pPr>
      <w:r>
        <w:rPr>
          <w:rFonts w:ascii="仿宋_GB2312" w:eastAsia="仿宋_GB2312" w:hint="eastAsia"/>
        </w:rPr>
        <w:t>1</w:t>
      </w:r>
      <w:r>
        <w:rPr>
          <w:rFonts w:ascii="仿宋_GB2312" w:eastAsia="仿宋_GB2312"/>
        </w:rPr>
        <w:t xml:space="preserve">4.1.1 </w:t>
      </w:r>
      <w:r>
        <w:rPr>
          <w:rFonts w:ascii="仿宋_GB2312" w:eastAsia="仿宋_GB2312" w:hint="eastAsia"/>
        </w:rPr>
        <w:t>关于合同价格形式的约定：</w:t>
      </w:r>
      <w:r>
        <w:rPr>
          <w:rFonts w:ascii="仿宋_GB2312" w:eastAsia="仿宋_GB2312" w:hint="eastAsia"/>
        </w:rPr>
        <w:t>[</w:t>
      </w:r>
    </w:p>
    <w:p w:rsidR="00FD52F0" w:rsidRDefault="00490F8C">
      <w:pPr>
        <w:wordWrap/>
        <w:topLinePunct w:val="0"/>
        <w:spacing w:afterLines="0" w:line="360" w:lineRule="exact"/>
        <w:ind w:firstLine="482"/>
        <w:rPr>
          <w:rFonts w:ascii="仿宋_GB2312" w:eastAsia="仿宋_GB2312"/>
          <w:b/>
          <w:bCs/>
          <w:szCs w:val="24"/>
        </w:rPr>
      </w:pPr>
      <w:r>
        <w:rPr>
          <w:rFonts w:ascii="仿宋_GB2312" w:eastAsia="仿宋_GB2312" w:hint="eastAsia"/>
          <w:b/>
          <w:bCs/>
          <w:szCs w:val="24"/>
        </w:rPr>
        <w:t>（</w:t>
      </w:r>
      <w:r>
        <w:rPr>
          <w:rFonts w:ascii="仿宋_GB2312" w:eastAsia="仿宋_GB2312" w:hint="eastAsia"/>
          <w:b/>
          <w:bCs/>
          <w:szCs w:val="24"/>
        </w:rPr>
        <w:t>1</w:t>
      </w:r>
      <w:r>
        <w:rPr>
          <w:rFonts w:ascii="仿宋_GB2312" w:eastAsia="仿宋_GB2312" w:hint="eastAsia"/>
          <w:b/>
          <w:bCs/>
          <w:szCs w:val="24"/>
        </w:rPr>
        <w:t>）设计费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设计费采用按投标报价进行总价包干。</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总价包括修建性详细规划设计（含修详通）、单体方案设计（含报建通）、初步设计、设计概算编制费、施工图设计、施工图预算编制、变更设计（含发包人提出的变更指示）、设计调研、报建、报审、验收费用、专家评审费及场地费、施工阶段技术人员驻场服务费、设计现场配合、咨询调研论证</w:t>
      </w:r>
      <w:r>
        <w:rPr>
          <w:rFonts w:ascii="仿宋_GB2312" w:eastAsia="仿宋_GB2312" w:hint="eastAsia"/>
          <w:szCs w:val="24"/>
        </w:rPr>
        <w:t>(</w:t>
      </w:r>
      <w:r>
        <w:rPr>
          <w:rFonts w:ascii="仿宋_GB2312" w:eastAsia="仿宋_GB2312" w:hint="eastAsia"/>
          <w:szCs w:val="24"/>
        </w:rPr>
        <w:t>含专家费</w:t>
      </w:r>
      <w:r>
        <w:rPr>
          <w:rFonts w:ascii="仿宋_GB2312" w:eastAsia="仿宋_GB2312" w:hint="eastAsia"/>
          <w:szCs w:val="24"/>
        </w:rPr>
        <w:t>)</w:t>
      </w:r>
      <w:r>
        <w:rPr>
          <w:rFonts w:ascii="仿宋_GB2312" w:eastAsia="仿宋_GB2312" w:hint="eastAsia"/>
          <w:szCs w:val="24"/>
        </w:rPr>
        <w:t>、晒图费、资源录入、竣工图编制、节能报告编制及专家评审（含专家费）等一切费用。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在合同实施期间设计费不因设计工作量调整及工程造价的变化而变化。</w:t>
      </w:r>
    </w:p>
    <w:p w:rsidR="00FD52F0" w:rsidRDefault="00490F8C">
      <w:pPr>
        <w:pStyle w:val="a1"/>
        <w:wordWrap/>
        <w:spacing w:afterLines="0" w:line="360" w:lineRule="exact"/>
        <w:ind w:firstLine="480"/>
        <w:rPr>
          <w:rFonts w:ascii="仿宋_GB2312" w:eastAsia="仿宋_GB2312"/>
        </w:rPr>
      </w:pPr>
      <w:r>
        <w:rPr>
          <w:rFonts w:ascii="仿宋_GB2312" w:eastAsia="仿宋_GB2312" w:hint="eastAsia"/>
        </w:rPr>
        <w:t>设计费结算时须根据合同履约期间的考核结果进行审定，具体考核</w:t>
      </w:r>
      <w:r>
        <w:rPr>
          <w:rFonts w:ascii="仿宋_GB2312" w:eastAsia="仿宋_GB2312" w:hint="eastAsia"/>
        </w:rPr>
        <w:t>办法详见附件《</w:t>
      </w:r>
      <w:r>
        <w:rPr>
          <w:rFonts w:ascii="仿宋_GB2312" w:eastAsia="仿宋_GB2312" w:hint="eastAsia"/>
          <w:lang w:bidi="ar"/>
        </w:rPr>
        <w:t>设计服务考核</w:t>
      </w:r>
      <w:r>
        <w:rPr>
          <w:rFonts w:ascii="仿宋_GB2312" w:eastAsia="仿宋_GB2312" w:hint="eastAsia"/>
        </w:rPr>
        <w:t>》。</w:t>
      </w:r>
    </w:p>
    <w:p w:rsidR="00FD52F0" w:rsidRDefault="00490F8C">
      <w:pPr>
        <w:wordWrap/>
        <w:topLinePunct w:val="0"/>
        <w:spacing w:afterLines="0" w:line="360" w:lineRule="exact"/>
        <w:ind w:firstLine="482"/>
        <w:rPr>
          <w:rFonts w:ascii="仿宋_GB2312" w:eastAsia="仿宋_GB2312"/>
          <w:b/>
          <w:bCs/>
          <w:szCs w:val="24"/>
        </w:rPr>
      </w:pPr>
      <w:r>
        <w:rPr>
          <w:rFonts w:ascii="仿宋_GB2312" w:eastAsia="仿宋_GB2312" w:hint="eastAsia"/>
          <w:b/>
          <w:bCs/>
          <w:szCs w:val="24"/>
        </w:rPr>
        <w:t>（</w:t>
      </w:r>
      <w:r>
        <w:rPr>
          <w:rFonts w:ascii="仿宋_GB2312" w:eastAsia="仿宋_GB2312"/>
          <w:b/>
          <w:bCs/>
          <w:szCs w:val="24"/>
        </w:rPr>
        <w:t>2</w:t>
      </w:r>
      <w:r>
        <w:rPr>
          <w:rFonts w:ascii="仿宋_GB2312" w:eastAsia="仿宋_GB2312"/>
          <w:b/>
          <w:bCs/>
          <w:szCs w:val="24"/>
        </w:rPr>
        <w:t>）</w:t>
      </w:r>
      <w:r>
        <w:rPr>
          <w:rFonts w:ascii="仿宋_GB2312" w:eastAsia="仿宋_GB2312"/>
          <w:b/>
          <w:bCs/>
          <w:szCs w:val="24"/>
        </w:rPr>
        <w:t>BIM</w:t>
      </w:r>
      <w:r>
        <w:rPr>
          <w:rFonts w:ascii="仿宋_GB2312" w:eastAsia="仿宋_GB2312" w:hint="eastAsia"/>
          <w:b/>
          <w:bCs/>
          <w:szCs w:val="24"/>
        </w:rPr>
        <w:t>技术应用费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技术应用费采用按投标报价进行总价包干。</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总价包括完成本合同约定</w:t>
      </w:r>
      <w:r>
        <w:rPr>
          <w:rFonts w:ascii="仿宋_GB2312" w:eastAsia="仿宋_GB2312"/>
          <w:szCs w:val="24"/>
        </w:rPr>
        <w:t>BIM</w:t>
      </w:r>
      <w:r>
        <w:rPr>
          <w:rFonts w:ascii="仿宋_GB2312" w:eastAsia="仿宋_GB2312"/>
          <w:szCs w:val="24"/>
        </w:rPr>
        <w:t>技术运用服务所发生的所有成本、风险、利润、</w:t>
      </w:r>
      <w:r>
        <w:rPr>
          <w:rFonts w:ascii="仿宋_GB2312" w:eastAsia="仿宋_GB2312" w:hint="eastAsia"/>
          <w:szCs w:val="24"/>
        </w:rPr>
        <w:t>管理费、</w:t>
      </w:r>
      <w:r>
        <w:rPr>
          <w:rFonts w:ascii="仿宋_GB2312" w:eastAsia="仿宋_GB2312"/>
          <w:szCs w:val="24"/>
        </w:rPr>
        <w:t>税费，包括但不限于人工费、工本费用、设备费、驻场人员的费用、专利使用费、税费、会议会务费、知识产权费、保险费、利润、管理费</w:t>
      </w:r>
      <w:r>
        <w:rPr>
          <w:rFonts w:ascii="仿宋_GB2312" w:eastAsia="仿宋_GB2312" w:hint="eastAsia"/>
          <w:szCs w:val="24"/>
        </w:rPr>
        <w:t>、</w:t>
      </w:r>
      <w:r>
        <w:rPr>
          <w:rFonts w:ascii="仿宋_GB2312" w:eastAsia="仿宋_GB2312"/>
          <w:szCs w:val="24"/>
        </w:rPr>
        <w:t>项目所需软</w:t>
      </w:r>
      <w:r>
        <w:rPr>
          <w:rFonts w:ascii="仿宋_GB2312" w:eastAsia="仿宋_GB2312" w:hint="eastAsia"/>
          <w:szCs w:val="24"/>
        </w:rPr>
        <w:t>件和</w:t>
      </w:r>
      <w:r>
        <w:rPr>
          <w:rFonts w:ascii="仿宋_GB2312" w:eastAsia="仿宋_GB2312"/>
          <w:szCs w:val="24"/>
        </w:rPr>
        <w:t>硬件</w:t>
      </w:r>
      <w:r>
        <w:rPr>
          <w:rFonts w:ascii="仿宋_GB2312" w:eastAsia="仿宋_GB2312" w:hint="eastAsia"/>
          <w:szCs w:val="24"/>
        </w:rPr>
        <w:t>、</w:t>
      </w:r>
      <w:r>
        <w:rPr>
          <w:rFonts w:ascii="仿宋_GB2312" w:eastAsia="仿宋_GB2312"/>
          <w:szCs w:val="24"/>
        </w:rPr>
        <w:t>云监工、</w:t>
      </w:r>
      <w:r>
        <w:rPr>
          <w:rFonts w:ascii="仿宋_GB2312" w:eastAsia="仿宋_GB2312" w:hint="eastAsia"/>
          <w:szCs w:val="24"/>
        </w:rPr>
        <w:t>不</w:t>
      </w:r>
      <w:r>
        <w:rPr>
          <w:rFonts w:ascii="仿宋_GB2312" w:eastAsia="仿宋_GB2312"/>
          <w:szCs w:val="24"/>
        </w:rPr>
        <w:t>定期高清正射图输出及高清摄像服务等</w:t>
      </w:r>
      <w:r>
        <w:rPr>
          <w:rFonts w:ascii="仿宋_GB2312" w:eastAsia="仿宋_GB2312" w:hint="eastAsia"/>
          <w:szCs w:val="24"/>
        </w:rPr>
        <w:t>一切</w:t>
      </w:r>
      <w:r>
        <w:rPr>
          <w:rFonts w:ascii="仿宋_GB2312" w:eastAsia="仿宋_GB2312"/>
          <w:szCs w:val="24"/>
        </w:rPr>
        <w:t>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在合同实施期间费用不因工作量调整及工程造价的变化。</w:t>
      </w:r>
    </w:p>
    <w:p w:rsidR="00FD52F0" w:rsidRDefault="00490F8C">
      <w:pPr>
        <w:pStyle w:val="a1"/>
        <w:wordWrap/>
        <w:spacing w:afterLines="0" w:line="360" w:lineRule="exact"/>
        <w:ind w:firstLine="480"/>
        <w:rPr>
          <w:rFonts w:ascii="仿宋_GB2312" w:eastAsia="仿宋_GB2312"/>
        </w:rPr>
      </w:pPr>
      <w:r>
        <w:rPr>
          <w:rFonts w:ascii="仿宋_GB2312" w:eastAsia="仿宋_GB2312"/>
        </w:rPr>
        <w:t>云监工、</w:t>
      </w:r>
      <w:r>
        <w:rPr>
          <w:rFonts w:ascii="仿宋_GB2312" w:eastAsia="仿宋_GB2312" w:hint="eastAsia"/>
        </w:rPr>
        <w:t>不</w:t>
      </w:r>
      <w:r>
        <w:rPr>
          <w:rFonts w:ascii="仿宋_GB2312" w:eastAsia="仿宋_GB2312"/>
        </w:rPr>
        <w:t>定期高清正射图输出及高清摄像服务</w:t>
      </w:r>
      <w:r>
        <w:rPr>
          <w:rFonts w:ascii="仿宋_GB2312" w:eastAsia="仿宋_GB2312" w:hint="eastAsia"/>
        </w:rPr>
        <w:t>的实施费用综合考虑在本项费用内，不再单</w:t>
      </w:r>
      <w:r>
        <w:rPr>
          <w:rFonts w:ascii="仿宋_GB2312" w:eastAsia="仿宋_GB2312" w:hint="eastAsia"/>
        </w:rPr>
        <w:t>独列项计费。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技术应用费结算时须根据各个阶段成果模型审查的考核结果进行审定，具体考核办法详见</w:t>
      </w:r>
      <w:r>
        <w:rPr>
          <w:rFonts w:cs="宋体" w:hint="eastAsia"/>
          <w:szCs w:val="24"/>
        </w:rPr>
        <w:t>附</w:t>
      </w:r>
      <w:r>
        <w:rPr>
          <w:rFonts w:ascii="仿宋_GB2312" w:eastAsia="仿宋_GB2312" w:hint="eastAsia"/>
          <w:szCs w:val="24"/>
        </w:rPr>
        <w:t>件《</w:t>
      </w:r>
      <w:r>
        <w:rPr>
          <w:rFonts w:ascii="仿宋_GB2312" w:eastAsia="仿宋_GB2312" w:hint="eastAsia"/>
          <w:szCs w:val="24"/>
          <w:lang w:bidi="ar"/>
        </w:rPr>
        <w:t>BIM</w:t>
      </w:r>
      <w:r>
        <w:rPr>
          <w:rFonts w:ascii="仿宋_GB2312" w:eastAsia="仿宋_GB2312" w:hint="eastAsia"/>
          <w:szCs w:val="24"/>
          <w:lang w:bidi="ar"/>
        </w:rPr>
        <w:t>技术应用考核</w:t>
      </w:r>
      <w:r>
        <w:rPr>
          <w:rFonts w:ascii="仿宋_GB2312" w:eastAsia="仿宋_GB2312" w:hint="eastAsia"/>
          <w:szCs w:val="24"/>
        </w:rPr>
        <w:t>》。</w:t>
      </w:r>
    </w:p>
    <w:p w:rsidR="00FD52F0" w:rsidRDefault="00490F8C">
      <w:pPr>
        <w:wordWrap/>
        <w:topLinePunct w:val="0"/>
        <w:spacing w:afterLines="0" w:line="360" w:lineRule="exact"/>
        <w:ind w:firstLine="482"/>
        <w:rPr>
          <w:rFonts w:ascii="仿宋_GB2312" w:eastAsia="仿宋_GB2312"/>
          <w:b/>
          <w:bCs/>
          <w:szCs w:val="24"/>
        </w:rPr>
      </w:pPr>
      <w:r>
        <w:rPr>
          <w:rFonts w:ascii="仿宋_GB2312" w:eastAsia="仿宋_GB2312" w:hint="eastAsia"/>
          <w:b/>
          <w:bCs/>
          <w:szCs w:val="24"/>
        </w:rPr>
        <w:t>（</w:t>
      </w:r>
      <w:r>
        <w:rPr>
          <w:rFonts w:ascii="仿宋_GB2312" w:eastAsia="仿宋_GB2312"/>
          <w:b/>
          <w:bCs/>
          <w:szCs w:val="24"/>
        </w:rPr>
        <w:t>3</w:t>
      </w:r>
      <w:r>
        <w:rPr>
          <w:rFonts w:ascii="仿宋_GB2312" w:eastAsia="仿宋_GB2312" w:hint="eastAsia"/>
          <w:b/>
          <w:bCs/>
          <w:szCs w:val="24"/>
        </w:rPr>
        <w:t>）建筑安装工程费</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本</w:t>
      </w:r>
      <w:r>
        <w:rPr>
          <w:rFonts w:ascii="仿宋_GB2312" w:eastAsia="仿宋_GB2312" w:hint="eastAsia"/>
          <w:szCs w:val="24"/>
        </w:rPr>
        <w:t>工程建筑安装工程费</w:t>
      </w:r>
      <w:r>
        <w:rPr>
          <w:rFonts w:ascii="仿宋_GB2312" w:eastAsia="仿宋_GB2312"/>
          <w:szCs w:val="24"/>
        </w:rPr>
        <w:t>签约</w:t>
      </w:r>
      <w:r>
        <w:rPr>
          <w:rFonts w:ascii="仿宋_GB2312" w:eastAsia="仿宋_GB2312" w:hint="eastAsia"/>
          <w:szCs w:val="24"/>
        </w:rPr>
        <w:t>合同价</w:t>
      </w:r>
      <w:r>
        <w:rPr>
          <w:rFonts w:ascii="仿宋_GB2312" w:eastAsia="仿宋_GB2312"/>
          <w:szCs w:val="24"/>
        </w:rPr>
        <w:t>为暂定价</w:t>
      </w:r>
      <w:r>
        <w:rPr>
          <w:rFonts w:ascii="仿宋_GB2312" w:eastAsia="仿宋_GB2312" w:hint="eastAsia"/>
          <w:szCs w:val="24"/>
        </w:rPr>
        <w:t>。施工图设计经图纸审查通过后，由承包人根据施工图编制工程量清单及施工图预算，并由</w:t>
      </w:r>
      <w:r>
        <w:rPr>
          <w:rFonts w:ascii="仿宋_GB2312" w:eastAsia="仿宋_GB2312"/>
          <w:szCs w:val="24"/>
        </w:rPr>
        <w:t>造价咨询人</w:t>
      </w:r>
      <w:r>
        <w:rPr>
          <w:rFonts w:ascii="仿宋_GB2312" w:eastAsia="仿宋_GB2312" w:hint="eastAsia"/>
          <w:szCs w:val="24"/>
        </w:rPr>
        <w:t>、跟踪审计单位、发包人审核，预算审核报告经各方签章确认后，确定本工程建筑安装工程费（含暂列金额），以此作为工程计量、支付工程进度款、变更估价及竣工结算的依据。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建筑安装工程费，以经审查确认的施工图、审定的施工图预算为依据，按下浮后的工程量清单综合单价包干，工程量按实结算。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施工图范围内的建筑安装工程费，具体结算方式如下：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①</w:t>
      </w:r>
      <w:r>
        <w:rPr>
          <w:rFonts w:ascii="仿宋_GB2312" w:eastAsia="仿宋_GB2312"/>
          <w:szCs w:val="24"/>
        </w:rPr>
        <w:t>分部分项工程费：分部分项工程清单综合单价</w:t>
      </w:r>
      <w:r>
        <w:rPr>
          <w:rFonts w:ascii="仿宋_GB2312" w:eastAsia="仿宋_GB2312"/>
          <w:szCs w:val="24"/>
        </w:rPr>
        <w:t>=</w:t>
      </w:r>
      <w:r>
        <w:rPr>
          <w:rFonts w:ascii="仿宋_GB2312" w:eastAsia="仿宋_GB2312"/>
          <w:szCs w:val="24"/>
        </w:rPr>
        <w:t>审定的施工图预算中的分部分项工程清单综合单价</w:t>
      </w:r>
      <w:r>
        <w:rPr>
          <w:rFonts w:ascii="仿宋_GB2312" w:eastAsia="仿宋_GB2312"/>
          <w:szCs w:val="24"/>
        </w:rPr>
        <w:t>×</w:t>
      </w:r>
      <w:r>
        <w:rPr>
          <w:rFonts w:ascii="仿宋_GB2312" w:eastAsia="仿宋_GB2312"/>
          <w:szCs w:val="24"/>
        </w:rPr>
        <w:t>（</w:t>
      </w:r>
      <w:r>
        <w:rPr>
          <w:rFonts w:ascii="仿宋_GB2312" w:eastAsia="仿宋_GB2312"/>
          <w:szCs w:val="24"/>
        </w:rPr>
        <w:t>1-</w:t>
      </w:r>
      <w:r>
        <w:rPr>
          <w:rFonts w:ascii="仿宋_GB2312" w:eastAsia="仿宋_GB2312"/>
          <w:szCs w:val="24"/>
        </w:rPr>
        <w:t>建筑安装工程费中标下浮率），</w:t>
      </w:r>
      <w:r>
        <w:rPr>
          <w:rFonts w:ascii="仿宋_GB2312" w:eastAsia="仿宋_GB2312" w:hint="eastAsia"/>
          <w:szCs w:val="24"/>
        </w:rPr>
        <w:t>按</w:t>
      </w:r>
      <w:r>
        <w:rPr>
          <w:rFonts w:ascii="仿宋_GB2312" w:eastAsia="仿宋_GB2312"/>
          <w:szCs w:val="24"/>
        </w:rPr>
        <w:t>下浮后的清单综合单价包干（合同约定调整的除外，如人材机</w:t>
      </w:r>
      <w:r>
        <w:rPr>
          <w:rFonts w:ascii="仿宋_GB2312" w:eastAsia="仿宋_GB2312" w:hint="eastAsia"/>
          <w:szCs w:val="24"/>
        </w:rPr>
        <w:t>市场</w:t>
      </w:r>
      <w:r>
        <w:rPr>
          <w:rFonts w:ascii="仿宋_GB2312" w:eastAsia="仿宋_GB2312"/>
          <w:szCs w:val="24"/>
        </w:rPr>
        <w:t>价格波动超出约定范围</w:t>
      </w:r>
      <w:r>
        <w:rPr>
          <w:rFonts w:ascii="仿宋_GB2312" w:eastAsia="仿宋_GB2312" w:hint="eastAsia"/>
          <w:szCs w:val="24"/>
        </w:rPr>
        <w:t>的调整</w:t>
      </w:r>
      <w:r>
        <w:rPr>
          <w:rFonts w:ascii="仿宋_GB2312" w:eastAsia="仿宋_GB2312"/>
          <w:szCs w:val="24"/>
        </w:rPr>
        <w:t>）</w:t>
      </w:r>
      <w:r>
        <w:rPr>
          <w:rFonts w:ascii="仿宋_GB2312" w:eastAsia="仿宋_GB2312" w:hint="eastAsia"/>
          <w:szCs w:val="24"/>
        </w:rPr>
        <w:t>，</w:t>
      </w:r>
      <w:r>
        <w:rPr>
          <w:rFonts w:ascii="仿宋_GB2312" w:eastAsia="仿宋_GB2312"/>
          <w:szCs w:val="24"/>
        </w:rPr>
        <w:t>预算时工程量暂以施工图预算的工程量计算。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结算时，若实际工程量低于施工图预算计算的工程量时，工程量按实计量支付。若实际工程量高于施工图</w:t>
      </w:r>
      <w:r>
        <w:rPr>
          <w:rFonts w:ascii="仿宋_GB2312" w:eastAsia="仿宋_GB2312" w:hint="eastAsia"/>
          <w:szCs w:val="24"/>
        </w:rPr>
        <w:t>预算计算的工程量时，工程量增加比例（实际工程量</w:t>
      </w:r>
      <w:r>
        <w:rPr>
          <w:rFonts w:ascii="仿宋_GB2312" w:eastAsia="仿宋_GB2312"/>
          <w:szCs w:val="24"/>
        </w:rPr>
        <w:t>/</w:t>
      </w:r>
      <w:r>
        <w:rPr>
          <w:rFonts w:ascii="仿宋_GB2312" w:eastAsia="仿宋_GB2312"/>
          <w:szCs w:val="24"/>
        </w:rPr>
        <w:t>预算工程量</w:t>
      </w:r>
      <w:r>
        <w:rPr>
          <w:rFonts w:ascii="仿宋_GB2312" w:eastAsia="仿宋_GB2312"/>
          <w:szCs w:val="24"/>
        </w:rPr>
        <w:t>-1</w:t>
      </w:r>
      <w:r>
        <w:rPr>
          <w:rFonts w:ascii="仿宋_GB2312" w:eastAsia="仿宋_GB2312"/>
          <w:szCs w:val="24"/>
        </w:rPr>
        <w:t>）在</w:t>
      </w:r>
      <w:r>
        <w:rPr>
          <w:rFonts w:ascii="仿宋_GB2312" w:eastAsia="仿宋_GB2312"/>
          <w:szCs w:val="24"/>
        </w:rPr>
        <w:t>5%</w:t>
      </w:r>
      <w:r>
        <w:rPr>
          <w:rFonts w:ascii="仿宋_GB2312" w:eastAsia="仿宋_GB2312"/>
          <w:szCs w:val="24"/>
        </w:rPr>
        <w:t>以内（包括</w:t>
      </w:r>
      <w:r>
        <w:rPr>
          <w:rFonts w:ascii="仿宋_GB2312" w:eastAsia="仿宋_GB2312"/>
          <w:szCs w:val="24"/>
        </w:rPr>
        <w:t>5%</w:t>
      </w:r>
      <w:r>
        <w:rPr>
          <w:rFonts w:ascii="仿宋_GB2312" w:eastAsia="仿宋_GB2312"/>
          <w:szCs w:val="24"/>
        </w:rPr>
        <w:t>）的按实计量支付，超出</w:t>
      </w:r>
      <w:r>
        <w:rPr>
          <w:rFonts w:ascii="仿宋_GB2312" w:eastAsia="仿宋_GB2312"/>
          <w:szCs w:val="24"/>
        </w:rPr>
        <w:t>5%</w:t>
      </w:r>
      <w:r>
        <w:rPr>
          <w:rFonts w:ascii="仿宋_GB2312" w:eastAsia="仿宋_GB2312"/>
          <w:szCs w:val="24"/>
        </w:rPr>
        <w:t>那部分工程量（实际工程量</w:t>
      </w:r>
      <w:r>
        <w:rPr>
          <w:rFonts w:ascii="仿宋_GB2312" w:eastAsia="仿宋_GB2312"/>
          <w:szCs w:val="24"/>
        </w:rPr>
        <w:t>-</w:t>
      </w:r>
      <w:r>
        <w:rPr>
          <w:rFonts w:ascii="仿宋_GB2312" w:eastAsia="仿宋_GB2312"/>
          <w:szCs w:val="24"/>
        </w:rPr>
        <w:t>预算工程量</w:t>
      </w:r>
      <w:r>
        <w:rPr>
          <w:rFonts w:ascii="仿宋_GB2312" w:eastAsia="仿宋_GB2312"/>
          <w:szCs w:val="24"/>
        </w:rPr>
        <w:t>×</w:t>
      </w:r>
      <w:r>
        <w:rPr>
          <w:rFonts w:ascii="仿宋_GB2312" w:eastAsia="仿宋_GB2312"/>
          <w:szCs w:val="24"/>
        </w:rPr>
        <w:t>1.05</w:t>
      </w:r>
      <w:r>
        <w:rPr>
          <w:rFonts w:ascii="仿宋_GB2312" w:eastAsia="仿宋_GB2312"/>
          <w:szCs w:val="24"/>
        </w:rPr>
        <w:t>）乘以系数</w:t>
      </w:r>
      <w:r>
        <w:rPr>
          <w:rFonts w:ascii="仿宋_GB2312" w:eastAsia="仿宋_GB2312"/>
          <w:szCs w:val="24"/>
        </w:rPr>
        <w:t>0.6</w:t>
      </w:r>
      <w:r>
        <w:rPr>
          <w:rFonts w:ascii="仿宋_GB2312" w:eastAsia="仿宋_GB2312"/>
          <w:szCs w:val="24"/>
        </w:rPr>
        <w:t>后进行计量支付。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注：施工图预算及工程量清单的准确性和完整性由承包人负责，为确保在施工图预算阶段工程量清单的准确性在此处设置系数</w:t>
      </w:r>
      <w:r>
        <w:rPr>
          <w:rFonts w:ascii="仿宋_GB2312" w:eastAsia="仿宋_GB2312" w:hint="eastAsia"/>
          <w:szCs w:val="24"/>
        </w:rPr>
        <w:t>0.6</w:t>
      </w:r>
      <w:r>
        <w:rPr>
          <w:rFonts w:ascii="仿宋_GB2312" w:eastAsia="仿宋_GB2312" w:hint="eastAsia"/>
          <w:szCs w:val="24"/>
        </w:rPr>
        <w:t>，承包人知晓并同意自行承担该风险。</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②</w:t>
      </w:r>
      <w:r>
        <w:rPr>
          <w:rFonts w:ascii="仿宋_GB2312" w:eastAsia="仿宋_GB2312"/>
          <w:szCs w:val="24"/>
        </w:rPr>
        <w:t>措施项目费：施工图范围内的按审定的施工图预算中的措施项目费结合建筑安装工程费中标下浮率进行包干，其中绿色施工安全防护措施费不参与下浮。施工图范围内的措施项目费结算时</w:t>
      </w:r>
      <w:r>
        <w:rPr>
          <w:rFonts w:ascii="仿宋_GB2312" w:eastAsia="仿宋_GB2312"/>
          <w:szCs w:val="24"/>
        </w:rPr>
        <w:t>不做任何调整。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③</w:t>
      </w:r>
      <w:r>
        <w:rPr>
          <w:rFonts w:ascii="仿宋_GB2312" w:eastAsia="仿宋_GB2312"/>
          <w:szCs w:val="24"/>
        </w:rPr>
        <w:t>其他项目费：预算包干费按实际</w:t>
      </w:r>
      <w:r>
        <w:rPr>
          <w:rFonts w:ascii="仿宋_GB2312" w:eastAsia="仿宋_GB2312" w:hint="eastAsia"/>
          <w:szCs w:val="24"/>
        </w:rPr>
        <w:t>计</w:t>
      </w:r>
      <w:r>
        <w:rPr>
          <w:rFonts w:ascii="仿宋_GB2312" w:eastAsia="仿宋_GB2312"/>
          <w:szCs w:val="24"/>
        </w:rPr>
        <w:t>算的分部分项人工费和施工机具费为基数（</w:t>
      </w:r>
      <w:r>
        <w:rPr>
          <w:rFonts w:ascii="仿宋_GB2312" w:eastAsia="仿宋_GB2312" w:hint="eastAsia"/>
          <w:szCs w:val="24"/>
        </w:rPr>
        <w:t>已</w:t>
      </w:r>
      <w:r>
        <w:rPr>
          <w:rFonts w:ascii="仿宋_GB2312" w:eastAsia="仿宋_GB2312"/>
          <w:szCs w:val="24"/>
        </w:rPr>
        <w:t>考虑超出</w:t>
      </w:r>
      <w:r>
        <w:rPr>
          <w:rFonts w:ascii="仿宋_GB2312" w:eastAsia="仿宋_GB2312"/>
          <w:szCs w:val="24"/>
        </w:rPr>
        <w:t>5%</w:t>
      </w:r>
      <w:r>
        <w:rPr>
          <w:rFonts w:ascii="仿宋_GB2312" w:eastAsia="仿宋_GB2312"/>
          <w:szCs w:val="24"/>
        </w:rPr>
        <w:t>部分工程量乘以系数</w:t>
      </w:r>
      <w:r>
        <w:rPr>
          <w:rFonts w:ascii="仿宋_GB2312" w:eastAsia="仿宋_GB2312"/>
          <w:szCs w:val="24"/>
        </w:rPr>
        <w:t>0.6</w:t>
      </w:r>
      <w:r>
        <w:rPr>
          <w:rFonts w:ascii="仿宋_GB2312" w:eastAsia="仿宋_GB2312"/>
          <w:szCs w:val="24"/>
        </w:rPr>
        <w:t>的情况）</w:t>
      </w:r>
      <w:r>
        <w:rPr>
          <w:rFonts w:ascii="仿宋_GB2312" w:eastAsia="仿宋_GB2312" w:hint="eastAsia"/>
          <w:szCs w:val="24"/>
        </w:rPr>
        <w:t>乘以定额规定费率、</w:t>
      </w:r>
      <w:r>
        <w:rPr>
          <w:rFonts w:ascii="仿宋_GB2312" w:eastAsia="仿宋_GB2312"/>
          <w:szCs w:val="24"/>
        </w:rPr>
        <w:t>并结合建筑安装工程费中标下浮率进行计算。</w:t>
      </w:r>
      <w:r>
        <w:rPr>
          <w:rFonts w:ascii="仿宋_GB2312" w:eastAsia="仿宋_GB2312" w:hint="eastAsia"/>
          <w:szCs w:val="24"/>
        </w:rPr>
        <w:t>其他项目按合同约定计算。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④承包人自身原因修改图纸、施工图</w:t>
      </w:r>
      <w:r>
        <w:rPr>
          <w:rFonts w:ascii="仿宋_GB2312" w:eastAsia="仿宋_GB2312"/>
          <w:szCs w:val="24"/>
        </w:rPr>
        <w:t>预算</w:t>
      </w:r>
      <w:r>
        <w:rPr>
          <w:rFonts w:ascii="仿宋_GB2312" w:eastAsia="仿宋_GB2312" w:hint="eastAsia"/>
          <w:szCs w:val="24"/>
        </w:rPr>
        <w:t>清单缺项漏项，由此发生的费用变化由承包人自行承担。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发包人原因发生的工程费用，在暂列金额中支出。采用工程量清单计价，分部分项工程量清单项目、单价措施工程量清单项目</w:t>
      </w:r>
      <w:r>
        <w:rPr>
          <w:rFonts w:ascii="仿宋_GB2312" w:eastAsia="仿宋_GB2312"/>
          <w:szCs w:val="24"/>
        </w:rPr>
        <w:t>（</w:t>
      </w:r>
      <w:r>
        <w:rPr>
          <w:rFonts w:ascii="仿宋_GB2312" w:eastAsia="仿宋_GB2312" w:hint="eastAsia"/>
          <w:szCs w:val="24"/>
        </w:rPr>
        <w:t>可计算</w:t>
      </w:r>
      <w:r>
        <w:rPr>
          <w:rFonts w:ascii="仿宋_GB2312" w:eastAsia="仿宋_GB2312"/>
          <w:szCs w:val="24"/>
        </w:rPr>
        <w:t>工程量的</w:t>
      </w:r>
      <w:r>
        <w:rPr>
          <w:rFonts w:ascii="仿宋_GB2312" w:eastAsia="仿宋_GB2312" w:hint="eastAsia"/>
          <w:szCs w:val="24"/>
        </w:rPr>
        <w:t>措施</w:t>
      </w:r>
      <w:r>
        <w:rPr>
          <w:rFonts w:ascii="仿宋_GB2312" w:eastAsia="仿宋_GB2312"/>
          <w:szCs w:val="24"/>
        </w:rPr>
        <w:t>项目）</w:t>
      </w:r>
      <w:r>
        <w:rPr>
          <w:rFonts w:ascii="仿宋_GB2312" w:eastAsia="仿宋_GB2312" w:hint="eastAsia"/>
          <w:szCs w:val="24"/>
        </w:rPr>
        <w:t>按施工图预算审定的下浮后综合单价包干，工程量按实结算，其他措施项目和其他项目根据</w:t>
      </w:r>
      <w:r>
        <w:rPr>
          <w:rFonts w:ascii="仿宋" w:eastAsia="仿宋" w:hAnsi="仿宋" w:cs="仿宋_GB2312" w:hint="eastAsia"/>
          <w:szCs w:val="24"/>
        </w:rPr>
        <w:t>《广东省建设工程计价依据（</w:t>
      </w:r>
      <w:r>
        <w:rPr>
          <w:rFonts w:ascii="仿宋" w:eastAsia="仿宋" w:hAnsi="仿宋" w:cs="仿宋_GB2312" w:hint="eastAsia"/>
          <w:szCs w:val="24"/>
        </w:rPr>
        <w:t>2018</w:t>
      </w:r>
      <w:r>
        <w:rPr>
          <w:rFonts w:ascii="仿宋" w:eastAsia="仿宋" w:hAnsi="仿宋" w:cs="仿宋_GB2312" w:hint="eastAsia"/>
          <w:szCs w:val="24"/>
        </w:rPr>
        <w:t>）》并</w:t>
      </w:r>
      <w:r>
        <w:rPr>
          <w:rFonts w:ascii="仿宋_GB2312" w:eastAsia="仿宋_GB2312" w:hint="eastAsia"/>
          <w:szCs w:val="24"/>
        </w:rPr>
        <w:t>结合建筑安装工程费中标下浮率进行按实计算，其中绿色施工安全防护措施费不参与下浮。变更工程新增清单项目的综合单价按专用合同条件</w:t>
      </w:r>
      <w:r>
        <w:rPr>
          <w:rFonts w:ascii="仿宋_GB2312" w:eastAsia="仿宋_GB2312"/>
          <w:szCs w:val="24"/>
        </w:rPr>
        <w:t>13.3.3.1</w:t>
      </w:r>
      <w:r>
        <w:rPr>
          <w:rFonts w:ascii="仿宋_GB2312" w:eastAsia="仿宋_GB2312" w:hint="eastAsia"/>
          <w:szCs w:val="24"/>
        </w:rPr>
        <w:t>款约定执行。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材料价差调整费用，在暂列金额中支出，按专用合同条件第</w:t>
      </w:r>
      <w:r>
        <w:rPr>
          <w:rFonts w:ascii="仿宋_GB2312" w:eastAsia="仿宋_GB2312" w:hint="eastAsia"/>
          <w:szCs w:val="24"/>
        </w:rPr>
        <w:t>1</w:t>
      </w:r>
      <w:r>
        <w:rPr>
          <w:rFonts w:ascii="仿宋_GB2312" w:eastAsia="仿宋_GB2312"/>
          <w:szCs w:val="24"/>
        </w:rPr>
        <w:t>3.8.3</w:t>
      </w:r>
      <w:r>
        <w:rPr>
          <w:rFonts w:ascii="仿宋_GB2312" w:eastAsia="仿宋_GB2312" w:hint="eastAsia"/>
          <w:szCs w:val="24"/>
        </w:rPr>
        <w:t>款约定执行。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建筑安装工程费总价包括但不限于人工费、材料（含主要材料、辅助材料、周转材料、运杂费、运输损耗费、采保费、材料二次搬运费等）及相应的损耗、施工机具费、管理费、利润、税费、绿色施工安全防护措施费、夜间施工费、赶工等措施项目费、预算包干费、总承包服务费、施工用水电、施工配合、完工后的场地清理、成品保护、结算资料编制、报建费、验收费、保险费、市场价格变化等因素、政府部门政策性调整所致风险费用、保修、垃圾清运、材料抽样送检、因质量问题引起的维修和更换、技术指导和培训等完成本工程所需一切费用。</w:t>
      </w:r>
    </w:p>
    <w:p w:rsidR="00FD52F0" w:rsidRDefault="00490F8C">
      <w:pPr>
        <w:wordWrap/>
        <w:topLinePunct w:val="0"/>
        <w:spacing w:afterLines="0" w:line="360" w:lineRule="exact"/>
        <w:ind w:firstLine="482"/>
        <w:rPr>
          <w:rFonts w:ascii="仿宋_GB2312" w:eastAsia="仿宋_GB2312"/>
          <w:b/>
          <w:bCs/>
          <w:szCs w:val="24"/>
        </w:rPr>
      </w:pPr>
      <w:r>
        <w:rPr>
          <w:rFonts w:ascii="仿宋_GB2312" w:eastAsia="仿宋_GB2312" w:hint="eastAsia"/>
          <w:b/>
          <w:bCs/>
          <w:szCs w:val="24"/>
        </w:rPr>
        <w:t>（</w:t>
      </w:r>
      <w:r>
        <w:rPr>
          <w:rFonts w:ascii="仿宋_GB2312" w:eastAsia="仿宋_GB2312"/>
          <w:b/>
          <w:bCs/>
          <w:szCs w:val="24"/>
        </w:rPr>
        <w:t>4</w:t>
      </w:r>
      <w:r>
        <w:rPr>
          <w:rFonts w:ascii="仿宋_GB2312" w:eastAsia="仿宋_GB2312"/>
          <w:b/>
          <w:bCs/>
          <w:szCs w:val="24"/>
        </w:rPr>
        <w:t>）</w:t>
      </w:r>
      <w:r>
        <w:rPr>
          <w:rFonts w:ascii="仿宋_GB2312" w:eastAsia="仿宋_GB2312" w:hint="eastAsia"/>
          <w:b/>
          <w:bCs/>
          <w:szCs w:val="24"/>
        </w:rPr>
        <w:t>暂估价</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暂估价项目</w:t>
      </w:r>
      <w:r>
        <w:rPr>
          <w:rFonts w:ascii="仿宋_GB2312" w:eastAsia="仿宋_GB2312" w:hint="eastAsia"/>
          <w:szCs w:val="24"/>
        </w:rPr>
        <w:t>内容包括：白蚁防治、水土保持、施工图审查、核酸检测、临时给水接驳工程、永久给水接驳工程、燃气工程、测量测绘。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承包人应选择具备相应资质的分包单位，须提前报送相关资料给发包人进行审批确认后才予以分包。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暂估价项目采用按实结算方式，承包人应提前编制项目预算报送</w:t>
      </w:r>
      <w:r>
        <w:rPr>
          <w:rFonts w:ascii="仿宋_GB2312" w:eastAsia="仿宋_GB2312"/>
          <w:szCs w:val="24"/>
        </w:rPr>
        <w:t>造价咨询人</w:t>
      </w:r>
      <w:r>
        <w:rPr>
          <w:rFonts w:ascii="仿宋_GB2312" w:eastAsia="仿宋_GB2312" w:hint="eastAsia"/>
          <w:szCs w:val="24"/>
        </w:rPr>
        <w:t>、跟踪审计单位、发包人审批后方能予以实施。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白蚁防治、水土保持、施工图审查：根据预算审核确认的金额进行结算。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核酸检测、临时给水接驳工程、永久给水接驳工程、测量测绘：按实际发生的金额进行结算，结算时承包人需要提供相关的材料（包括但不限于与分包单位</w:t>
      </w:r>
      <w:r>
        <w:rPr>
          <w:rFonts w:ascii="仿宋_GB2312" w:eastAsia="仿宋_GB2312" w:hint="eastAsia"/>
          <w:szCs w:val="24"/>
        </w:rPr>
        <w:t>的合同、发票、账单或结算收据等）。</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燃气工程：按预算审定的综合单价包干，工程量按实结算。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暂估价项目由承包人负责提供总包管理及配合服务，</w:t>
      </w:r>
      <w:r>
        <w:rPr>
          <w:rFonts w:ascii="仿宋_GB2312" w:eastAsia="仿宋_GB2312"/>
          <w:szCs w:val="24"/>
        </w:rPr>
        <w:t>该部分</w:t>
      </w:r>
      <w:r>
        <w:rPr>
          <w:rFonts w:ascii="仿宋_GB2312" w:eastAsia="仿宋_GB2312" w:hint="eastAsia"/>
          <w:szCs w:val="24"/>
        </w:rPr>
        <w:t>实施</w:t>
      </w:r>
      <w:r>
        <w:rPr>
          <w:rFonts w:ascii="仿宋_GB2312" w:eastAsia="仿宋_GB2312"/>
          <w:szCs w:val="24"/>
        </w:rPr>
        <w:t>内容的</w:t>
      </w:r>
      <w:r>
        <w:rPr>
          <w:rFonts w:ascii="仿宋_GB2312" w:eastAsia="仿宋_GB2312" w:hint="eastAsia"/>
          <w:szCs w:val="24"/>
        </w:rPr>
        <w:t>总包管理、配合服务费由承包人综合考虑在投标下浮率报价内，不另外列项计取</w:t>
      </w:r>
      <w:r>
        <w:rPr>
          <w:rFonts w:ascii="仿宋_GB2312" w:eastAsia="仿宋_GB2312"/>
          <w:szCs w:val="24"/>
        </w:rPr>
        <w:t>]</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14.1.2 </w:t>
      </w:r>
      <w:r>
        <w:rPr>
          <w:rFonts w:ascii="仿宋_GB2312" w:eastAsia="仿宋_GB2312"/>
          <w:szCs w:val="24"/>
        </w:rPr>
        <w:t>关于合同价格调整的约定：</w:t>
      </w:r>
      <w:r>
        <w:rPr>
          <w:rFonts w:ascii="仿宋_GB2312" w:eastAsia="仿宋_GB2312"/>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合同价格允许调整事项包括：</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szCs w:val="24"/>
        </w:rPr>
        <w:t>1</w:t>
      </w:r>
      <w:r>
        <w:rPr>
          <w:rFonts w:ascii="仿宋_GB2312" w:eastAsia="仿宋_GB2312"/>
          <w:szCs w:val="24"/>
        </w:rPr>
        <w:t>）因国家法律、法规、政策变化引起的合同价格的变化；</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2</w:t>
      </w:r>
      <w:r>
        <w:rPr>
          <w:rFonts w:ascii="仿宋_GB2312" w:eastAsia="仿宋_GB2312"/>
          <w:szCs w:val="24"/>
        </w:rPr>
        <w:t>）因下列原因导致的变更：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①</w:t>
      </w:r>
      <w:r>
        <w:rPr>
          <w:rFonts w:ascii="仿宋_GB2312" w:eastAsia="仿宋_GB2312"/>
          <w:szCs w:val="24"/>
        </w:rPr>
        <w:t xml:space="preserve"> </w:t>
      </w:r>
      <w:r>
        <w:rPr>
          <w:rFonts w:ascii="仿宋_GB2312" w:eastAsia="仿宋_GB2312"/>
          <w:szCs w:val="24"/>
        </w:rPr>
        <w:t>合同执行期间发包人</w:t>
      </w:r>
      <w:r>
        <w:rPr>
          <w:rFonts w:ascii="仿宋_GB2312" w:eastAsia="仿宋_GB2312" w:hint="eastAsia"/>
          <w:szCs w:val="24"/>
        </w:rPr>
        <w:t>的要求</w:t>
      </w:r>
      <w:r>
        <w:rPr>
          <w:rFonts w:ascii="仿宋_GB2312" w:eastAsia="仿宋_GB2312"/>
          <w:szCs w:val="24"/>
        </w:rPr>
        <w:t>（包括功能变化、规模调整、主要标准变化等），造成的工程费用增减。</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由发包人提出的设计变更指示（变更</w:t>
      </w:r>
      <w:r>
        <w:rPr>
          <w:rFonts w:ascii="仿宋_GB2312" w:eastAsia="仿宋_GB2312"/>
          <w:szCs w:val="24"/>
        </w:rPr>
        <w:t>、新增或者减少工程），应调整合同价</w:t>
      </w:r>
      <w:r>
        <w:rPr>
          <w:rFonts w:ascii="仿宋_GB2312" w:eastAsia="仿宋_GB2312" w:hint="eastAsia"/>
          <w:szCs w:val="24"/>
        </w:rPr>
        <w:t>格</w:t>
      </w:r>
      <w:r>
        <w:rPr>
          <w:rFonts w:ascii="仿宋_GB2312" w:eastAsia="仿宋_GB2312"/>
          <w:szCs w:val="24"/>
        </w:rPr>
        <w:t>。发包</w:t>
      </w:r>
      <w:r>
        <w:rPr>
          <w:rFonts w:ascii="仿宋_GB2312" w:eastAsia="仿宋_GB2312" w:hint="eastAsia"/>
          <w:szCs w:val="24"/>
        </w:rPr>
        <w:t>人根据工程实际情况进行部分工程的删减导致费用减少，承包人应无条件服从，发包人对未施工部分不给予额外的费用补偿。删减实施内容的工程费，在建筑安装工程费中进行相应扣减，扣减工程款的计算参照专用合同条件第</w:t>
      </w:r>
      <w:r>
        <w:rPr>
          <w:rFonts w:ascii="仿宋_GB2312" w:eastAsia="仿宋_GB2312"/>
          <w:szCs w:val="24"/>
        </w:rPr>
        <w:t>14.1.1</w:t>
      </w:r>
      <w:r>
        <w:rPr>
          <w:rFonts w:ascii="仿宋_GB2312" w:eastAsia="仿宋_GB2312"/>
          <w:szCs w:val="24"/>
        </w:rPr>
        <w:t>款</w:t>
      </w:r>
      <w:r>
        <w:rPr>
          <w:rFonts w:ascii="仿宋_GB2312" w:eastAsia="仿宋_GB2312" w:hint="eastAsia"/>
          <w:szCs w:val="24"/>
        </w:rPr>
        <w:t>第（</w:t>
      </w:r>
      <w:r>
        <w:rPr>
          <w:rFonts w:ascii="仿宋_GB2312" w:eastAsia="仿宋_GB2312"/>
          <w:szCs w:val="24"/>
        </w:rPr>
        <w:t>3</w:t>
      </w:r>
      <w:r>
        <w:rPr>
          <w:rFonts w:ascii="仿宋_GB2312" w:eastAsia="仿宋_GB2312"/>
          <w:szCs w:val="24"/>
        </w:rPr>
        <w:t>）条约定执行。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②</w:t>
      </w:r>
      <w:r>
        <w:rPr>
          <w:rFonts w:ascii="仿宋_GB2312" w:eastAsia="仿宋_GB2312"/>
          <w:szCs w:val="24"/>
        </w:rPr>
        <w:t xml:space="preserve"> </w:t>
      </w:r>
      <w:r>
        <w:rPr>
          <w:rFonts w:ascii="仿宋_GB2312" w:eastAsia="仿宋_GB2312"/>
          <w:szCs w:val="24"/>
        </w:rPr>
        <w:t>合同执行期间承包人不可预见的重大地质变化（相对于发包人提供的地质</w:t>
      </w:r>
      <w:r>
        <w:rPr>
          <w:rFonts w:ascii="仿宋_GB2312" w:eastAsia="仿宋_GB2312" w:hint="eastAsia"/>
          <w:szCs w:val="24"/>
        </w:rPr>
        <w:t>勘察</w:t>
      </w:r>
      <w:r>
        <w:rPr>
          <w:rFonts w:ascii="仿宋_GB2312" w:eastAsia="仿宋_GB2312"/>
          <w:szCs w:val="24"/>
        </w:rPr>
        <w:t>资料），造成的工程费用增减。</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③</w:t>
      </w:r>
      <w:r>
        <w:rPr>
          <w:rFonts w:ascii="仿宋_GB2312" w:eastAsia="仿宋_GB2312"/>
          <w:szCs w:val="24"/>
        </w:rPr>
        <w:t xml:space="preserve"> </w:t>
      </w:r>
      <w:r>
        <w:rPr>
          <w:rFonts w:ascii="仿宋_GB2312" w:eastAsia="仿宋_GB2312"/>
          <w:szCs w:val="24"/>
        </w:rPr>
        <w:t>合同执行期间，因不可抗力导致工程费增减的。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3</w:t>
      </w:r>
      <w:r>
        <w:rPr>
          <w:rFonts w:ascii="仿宋_GB2312" w:eastAsia="仿宋_GB2312"/>
          <w:szCs w:val="24"/>
        </w:rPr>
        <w:t>）主要工程材料、工程设备、人工价格与基准日期价格相比，波动幅度超过专用</w:t>
      </w:r>
      <w:r>
        <w:rPr>
          <w:rFonts w:ascii="仿宋_GB2312" w:eastAsia="仿宋_GB2312" w:hint="eastAsia"/>
          <w:szCs w:val="24"/>
        </w:rPr>
        <w:t>合同条件</w:t>
      </w:r>
      <w:r>
        <w:rPr>
          <w:rFonts w:ascii="仿宋_GB2312" w:eastAsia="仿宋_GB2312"/>
          <w:szCs w:val="24"/>
        </w:rPr>
        <w:t>约定</w:t>
      </w:r>
      <w:r>
        <w:rPr>
          <w:rFonts w:ascii="仿宋_GB2312" w:eastAsia="仿宋_GB2312"/>
          <w:szCs w:val="24"/>
        </w:rPr>
        <w:t>幅度的部分；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4</w:t>
      </w:r>
      <w:r>
        <w:rPr>
          <w:rFonts w:ascii="仿宋_GB2312" w:eastAsia="仿宋_GB2312"/>
          <w:szCs w:val="24"/>
        </w:rPr>
        <w:t>）非承包人原因产生的费用索赔、现场签证等有关工程费用；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5</w:t>
      </w:r>
      <w:r>
        <w:rPr>
          <w:rFonts w:ascii="仿宋_GB2312" w:eastAsia="仿宋_GB2312"/>
          <w:szCs w:val="24"/>
        </w:rPr>
        <w:t>）</w:t>
      </w:r>
      <w:r>
        <w:rPr>
          <w:rFonts w:ascii="仿宋_GB2312" w:eastAsia="仿宋_GB2312" w:hint="eastAsia"/>
          <w:szCs w:val="24"/>
        </w:rPr>
        <w:t>合同</w:t>
      </w:r>
      <w:r>
        <w:rPr>
          <w:rFonts w:ascii="仿宋_GB2312" w:eastAsia="仿宋_GB2312"/>
          <w:szCs w:val="24"/>
        </w:rPr>
        <w:t>约定的其他调整事项</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 xml:space="preserve">4.1.3 </w:t>
      </w:r>
      <w:r>
        <w:rPr>
          <w:rFonts w:ascii="仿宋_GB2312" w:eastAsia="仿宋_GB2312" w:hint="eastAsia"/>
          <w:szCs w:val="24"/>
        </w:rPr>
        <w:t>按实际完成的工程量支付工程价款的计量方法、估价方法：</w:t>
      </w:r>
      <w:r>
        <w:rPr>
          <w:rFonts w:ascii="仿宋_GB2312" w:eastAsia="仿宋_GB2312" w:hint="eastAsia"/>
          <w:szCs w:val="24"/>
        </w:rPr>
        <w:t>[ /</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pPr>
      <w:r>
        <w:rPr>
          <w:rFonts w:ascii="仿宋_GB2312" w:eastAsia="仿宋_GB2312" w:hint="eastAsia"/>
          <w:szCs w:val="24"/>
        </w:rPr>
        <w:t>[14.1.4</w:t>
      </w:r>
      <w:r>
        <w:rPr>
          <w:rFonts w:ascii="仿宋_GB2312" w:eastAsia="仿宋_GB2312" w:hint="eastAsia"/>
          <w:szCs w:val="24"/>
        </w:rPr>
        <w:t>投资控制</w:t>
      </w:r>
      <w:r>
        <w:rPr>
          <w:rFonts w:ascii="仿宋_GB2312" w:eastAsia="仿宋_GB2312" w:hint="eastAsia"/>
          <w:szCs w:val="24"/>
        </w:rPr>
        <w:t xml:space="preserve"> </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14.1.4.1</w:t>
      </w:r>
      <w:r>
        <w:rPr>
          <w:rFonts w:ascii="仿宋_GB2312" w:eastAsia="仿宋_GB2312" w:hint="eastAsia"/>
          <w:szCs w:val="24"/>
        </w:rPr>
        <w:t>限额设计的要求</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hint="eastAsia"/>
          <w:szCs w:val="24"/>
        </w:rPr>
        <w:t>实行限额设计和施工，限额投资。初步设计的建设内容和建设标准不得超过可行性研究报告批复的范围，设计概算不得超过投资估算，施工图预算不得超过设计概算。</w:t>
      </w:r>
      <w:r>
        <w:rPr>
          <w:rFonts w:ascii="仿宋" w:eastAsia="仿宋" w:hAnsi="仿宋" w:hint="eastAsia"/>
          <w:szCs w:val="24"/>
        </w:rPr>
        <w:t>承包人应将概算批复金额作为最高限价，在其限额内进行设计。经审定的</w:t>
      </w:r>
      <w:r>
        <w:rPr>
          <w:rFonts w:ascii="仿宋_GB2312" w:eastAsia="仿宋_GB2312" w:hint="eastAsia"/>
          <w:szCs w:val="24"/>
        </w:rPr>
        <w:t>施工图预算与批复概算的造价偏差应控制在</w:t>
      </w:r>
      <w:r>
        <w:rPr>
          <w:rFonts w:ascii="仿宋_GB2312" w:eastAsia="仿宋_GB2312"/>
          <w:szCs w:val="24"/>
        </w:rPr>
        <w:t>10</w:t>
      </w:r>
      <w:r>
        <w:rPr>
          <w:rFonts w:ascii="仿宋_GB2312" w:eastAsia="仿宋_GB2312" w:hint="eastAsia"/>
          <w:szCs w:val="24"/>
        </w:rPr>
        <w:t>%</w:t>
      </w:r>
      <w:r>
        <w:rPr>
          <w:rFonts w:ascii="仿宋_GB2312" w:eastAsia="仿宋_GB2312" w:hint="eastAsia"/>
          <w:szCs w:val="24"/>
        </w:rPr>
        <w:t>以内。具体造价控制要求详见附件《造价控制方案》。</w:t>
      </w:r>
    </w:p>
    <w:p w:rsidR="00FD52F0" w:rsidRDefault="00490F8C">
      <w:pPr>
        <w:wordWrap/>
        <w:topLinePunct w:val="0"/>
        <w:spacing w:afterLines="0" w:line="360" w:lineRule="exact"/>
        <w:rPr>
          <w:rFonts w:ascii="仿宋" w:eastAsia="仿宋" w:hAnsi="仿宋"/>
          <w:szCs w:val="24"/>
        </w:rPr>
      </w:pPr>
      <w:r>
        <w:rPr>
          <w:rFonts w:ascii="仿宋_GB2312" w:eastAsia="仿宋_GB2312" w:hint="eastAsia"/>
          <w:szCs w:val="24"/>
        </w:rPr>
        <w:t>(2)</w:t>
      </w:r>
      <w:r>
        <w:rPr>
          <w:rFonts w:ascii="仿宋_GB2312" w:eastAsia="仿宋_GB2312" w:hint="eastAsia"/>
          <w:szCs w:val="24"/>
        </w:rPr>
        <w:t>施工图设计完成，经审定的建筑安装工程费（下浮后）不高于建筑安装工程费签约合同价，否则承包人需进行设计优化，</w:t>
      </w:r>
      <w:r>
        <w:rPr>
          <w:rFonts w:ascii="仿宋" w:eastAsia="仿宋" w:hAnsi="仿宋" w:hint="eastAsia"/>
          <w:szCs w:val="24"/>
        </w:rPr>
        <w:t>超过签约合同价的费用发包人将不予支付。</w:t>
      </w:r>
    </w:p>
    <w:p w:rsidR="00FD52F0" w:rsidRDefault="00490F8C">
      <w:pPr>
        <w:wordWrap/>
        <w:spacing w:afterLines="0" w:line="360" w:lineRule="exact"/>
        <w:rPr>
          <w:rFonts w:ascii="仿宋" w:eastAsia="仿宋" w:hAnsi="仿宋"/>
          <w:szCs w:val="24"/>
        </w:rPr>
      </w:pPr>
      <w:r>
        <w:rPr>
          <w:rFonts w:ascii="仿宋_GB2312" w:eastAsia="仿宋_GB2312" w:hint="eastAsia"/>
        </w:rPr>
        <w:t>(3)</w:t>
      </w:r>
      <w:r>
        <w:rPr>
          <w:rFonts w:ascii="仿宋_GB2312" w:eastAsia="仿宋_GB2312" w:hint="eastAsia"/>
        </w:rPr>
        <w:t>若因非承包人原因引起的变更（包括材料价差调整、不可抗力、不可预见地质条件、发包人变更等）将增加工程费用的，</w:t>
      </w:r>
      <w:r>
        <w:rPr>
          <w:rFonts w:ascii="仿宋_GB2312" w:eastAsia="仿宋_GB2312"/>
        </w:rPr>
        <w:t>导致</w:t>
      </w:r>
      <w:r>
        <w:rPr>
          <w:rFonts w:ascii="仿宋_GB2312" w:eastAsia="仿宋_GB2312" w:hint="eastAsia"/>
        </w:rPr>
        <w:t>合同价格超出签约合同价的，</w:t>
      </w:r>
      <w:r>
        <w:rPr>
          <w:rFonts w:ascii="仿宋_GB2312" w:eastAsia="仿宋_GB2312"/>
        </w:rPr>
        <w:t>承包人应及时优化设计。</w:t>
      </w:r>
      <w:r>
        <w:rPr>
          <w:rFonts w:ascii="仿宋_GB2312" w:eastAsia="仿宋_GB2312"/>
          <w:szCs w:val="24"/>
        </w:rPr>
        <w:t>如有超过，超出部分费用发包人将不予支付。</w:t>
      </w:r>
    </w:p>
    <w:p w:rsidR="00FD52F0" w:rsidRDefault="00490F8C">
      <w:pPr>
        <w:wordWrap/>
        <w:spacing w:afterLines="0" w:line="360" w:lineRule="exact"/>
        <w:rPr>
          <w:rFonts w:ascii="仿宋_GB2312" w:eastAsia="仿宋_GB2312"/>
        </w:rPr>
      </w:pPr>
      <w:r>
        <w:rPr>
          <w:rFonts w:ascii="仿宋_GB2312" w:eastAsia="仿宋_GB2312" w:hint="eastAsia"/>
        </w:rPr>
        <w:t>(4)</w:t>
      </w:r>
      <w:r>
        <w:rPr>
          <w:rFonts w:ascii="仿宋" w:eastAsia="仿宋" w:hAnsi="仿宋" w:hint="eastAsia"/>
        </w:rPr>
        <w:t>承包人承诺在不降低《发包人要求》、可行性研究报告、招标文件要求、材料设备等级品</w:t>
      </w:r>
      <w:r>
        <w:rPr>
          <w:rFonts w:ascii="仿宋_GB2312" w:eastAsia="仿宋_GB2312" w:hAnsi="仿宋" w:hint="eastAsia"/>
        </w:rPr>
        <w:t>质或品牌档次等要求的前提下进行限额设计、优化设计。</w:t>
      </w:r>
    </w:p>
    <w:p w:rsidR="00FD52F0" w:rsidRDefault="00490F8C">
      <w:pPr>
        <w:wordWrap/>
        <w:spacing w:afterLines="0" w:line="360" w:lineRule="exact"/>
        <w:rPr>
          <w:rFonts w:ascii="仿宋_GB2312" w:eastAsia="仿宋_GB2312"/>
          <w:szCs w:val="21"/>
        </w:rPr>
      </w:pPr>
      <w:r>
        <w:rPr>
          <w:rFonts w:ascii="仿宋_GB2312" w:eastAsia="仿宋_GB2312" w:hint="eastAsia"/>
          <w:szCs w:val="21"/>
        </w:rPr>
        <w:t>14.1.4.2</w:t>
      </w:r>
      <w:r>
        <w:rPr>
          <w:rFonts w:ascii="仿宋_GB2312" w:eastAsia="仿宋_GB2312" w:hint="eastAsia"/>
          <w:szCs w:val="21"/>
        </w:rPr>
        <w:t>概（预）算造价文件的编制</w:t>
      </w:r>
    </w:p>
    <w:p w:rsidR="00FD52F0" w:rsidRDefault="00490F8C">
      <w:pPr>
        <w:pStyle w:val="a1"/>
        <w:wordWrap/>
        <w:spacing w:afterLines="0" w:line="360" w:lineRule="exact"/>
        <w:ind w:firstLine="480"/>
        <w:rPr>
          <w:rFonts w:ascii="仿宋_GB2312" w:eastAsia="仿宋_GB2312" w:hAnsi="宋体"/>
          <w:kern w:val="0"/>
          <w:szCs w:val="21"/>
        </w:rPr>
      </w:pPr>
      <w:r>
        <w:rPr>
          <w:rFonts w:ascii="仿宋_GB2312" w:eastAsia="仿宋_GB2312" w:hAnsi="宋体" w:hint="eastAsia"/>
          <w:kern w:val="0"/>
          <w:szCs w:val="21"/>
        </w:rPr>
        <w:t>（一）建筑安装工程费的编制原则</w:t>
      </w:r>
    </w:p>
    <w:p w:rsidR="00FD52F0" w:rsidRDefault="00490F8C">
      <w:pPr>
        <w:wordWrap/>
        <w:spacing w:afterLines="0" w:line="360" w:lineRule="exact"/>
        <w:rPr>
          <w:rFonts w:ascii="仿宋_GB2312" w:eastAsia="仿宋_GB2312"/>
          <w:szCs w:val="21"/>
        </w:rPr>
      </w:pPr>
      <w:r>
        <w:rPr>
          <w:rFonts w:ascii="仿宋_GB2312" w:eastAsia="仿宋_GB2312" w:hint="eastAsia"/>
          <w:szCs w:val="21"/>
        </w:rPr>
        <w:t>(1)</w:t>
      </w:r>
      <w:r>
        <w:rPr>
          <w:rFonts w:ascii="仿宋_GB2312" w:eastAsia="仿宋_GB2312" w:hint="eastAsia"/>
          <w:szCs w:val="21"/>
        </w:rPr>
        <w:t>计价方式：采用</w:t>
      </w:r>
      <w:r>
        <w:rPr>
          <w:rFonts w:ascii="仿宋_GB2312" w:eastAsia="仿宋_GB2312"/>
          <w:szCs w:val="21"/>
        </w:rPr>
        <w:t>工程量</w:t>
      </w:r>
      <w:r>
        <w:rPr>
          <w:rFonts w:ascii="仿宋_GB2312" w:eastAsia="仿宋_GB2312" w:hint="eastAsia"/>
          <w:szCs w:val="21"/>
        </w:rPr>
        <w:t>清单计价。建筑安装工程费应按专用合同条件</w:t>
      </w:r>
      <w:r>
        <w:rPr>
          <w:rFonts w:ascii="仿宋_GB2312" w:eastAsia="仿宋_GB2312"/>
          <w:szCs w:val="21"/>
        </w:rPr>
        <w:t>14.1.1</w:t>
      </w:r>
      <w:r>
        <w:rPr>
          <w:rFonts w:ascii="仿宋_GB2312" w:eastAsia="仿宋_GB2312"/>
          <w:szCs w:val="21"/>
        </w:rPr>
        <w:t>款第（</w:t>
      </w:r>
      <w:r>
        <w:rPr>
          <w:rFonts w:ascii="仿宋_GB2312" w:eastAsia="仿宋_GB2312"/>
          <w:szCs w:val="21"/>
        </w:rPr>
        <w:t>3</w:t>
      </w:r>
      <w:r>
        <w:rPr>
          <w:rFonts w:ascii="仿宋_GB2312" w:eastAsia="仿宋_GB2312"/>
          <w:szCs w:val="21"/>
        </w:rPr>
        <w:t>）条建筑安装工程费结算方式的相关约定</w:t>
      </w:r>
      <w:r>
        <w:rPr>
          <w:rFonts w:ascii="仿宋_GB2312" w:eastAsia="仿宋_GB2312" w:hint="eastAsia"/>
          <w:szCs w:val="21"/>
        </w:rPr>
        <w:t>，结合中标下浮率进行下浮处理。</w:t>
      </w:r>
    </w:p>
    <w:p w:rsidR="00FD52F0" w:rsidRDefault="00490F8C">
      <w:pPr>
        <w:wordWrap/>
        <w:topLinePunct w:val="0"/>
        <w:spacing w:afterLines="0" w:line="360" w:lineRule="exact"/>
        <w:rPr>
          <w:rFonts w:ascii="仿宋" w:eastAsia="仿宋" w:hAnsi="仿宋" w:cs="仿宋_GB2312"/>
          <w:szCs w:val="24"/>
        </w:rPr>
      </w:pPr>
      <w:r>
        <w:rPr>
          <w:rFonts w:ascii="仿宋_GB2312" w:eastAsia="仿宋_GB2312" w:hint="eastAsia"/>
          <w:szCs w:val="21"/>
        </w:rPr>
        <w:t>(</w:t>
      </w:r>
      <w:r>
        <w:rPr>
          <w:rFonts w:ascii="仿宋_GB2312" w:eastAsia="仿宋_GB2312"/>
          <w:szCs w:val="21"/>
        </w:rPr>
        <w:t>2</w:t>
      </w:r>
      <w:r>
        <w:rPr>
          <w:rFonts w:ascii="仿宋_GB2312" w:eastAsia="仿宋_GB2312" w:hint="eastAsia"/>
          <w:szCs w:val="21"/>
        </w:rPr>
        <w:t>)</w:t>
      </w:r>
      <w:r>
        <w:rPr>
          <w:rFonts w:ascii="仿宋_GB2312" w:eastAsia="仿宋_GB2312" w:hint="eastAsia"/>
          <w:szCs w:val="21"/>
        </w:rPr>
        <w:t>计量依据：执行《房屋建筑与</w:t>
      </w:r>
      <w:r>
        <w:rPr>
          <w:rFonts w:ascii="仿宋" w:eastAsia="仿宋" w:hAnsi="仿宋" w:cs="仿宋_GB2312" w:hint="eastAsia"/>
          <w:kern w:val="1"/>
          <w:szCs w:val="24"/>
        </w:rPr>
        <w:t>装饰工程工程量计算规范》（</w:t>
      </w:r>
      <w:r>
        <w:rPr>
          <w:rFonts w:ascii="仿宋" w:eastAsia="仿宋" w:hAnsi="仿宋" w:cs="仿宋_GB2312" w:hint="eastAsia"/>
          <w:kern w:val="1"/>
          <w:szCs w:val="24"/>
        </w:rPr>
        <w:t>GB50854-2013</w:t>
      </w:r>
      <w:r>
        <w:rPr>
          <w:rFonts w:ascii="仿宋" w:eastAsia="仿宋" w:hAnsi="仿宋" w:cs="仿宋_GB2312" w:hint="eastAsia"/>
          <w:kern w:val="1"/>
          <w:szCs w:val="24"/>
        </w:rPr>
        <w:t>）、《通用安装</w:t>
      </w:r>
      <w:r>
        <w:rPr>
          <w:rFonts w:ascii="仿宋" w:eastAsia="仿宋" w:hAnsi="仿宋" w:cs="仿宋_GB2312" w:hint="eastAsia"/>
          <w:szCs w:val="24"/>
        </w:rPr>
        <w:t>工程工程量计算规范》（</w:t>
      </w:r>
      <w:r>
        <w:rPr>
          <w:rFonts w:ascii="仿宋" w:eastAsia="仿宋" w:hAnsi="仿宋" w:cs="仿宋_GB2312" w:hint="eastAsia"/>
          <w:szCs w:val="24"/>
        </w:rPr>
        <w:t>GB50856-2013</w:t>
      </w:r>
      <w:r>
        <w:rPr>
          <w:rFonts w:ascii="仿宋" w:eastAsia="仿宋" w:hAnsi="仿宋" w:cs="仿宋_GB2312" w:hint="eastAsia"/>
          <w:szCs w:val="24"/>
        </w:rPr>
        <w:t>）等</w:t>
      </w:r>
      <w:r>
        <w:rPr>
          <w:rFonts w:ascii="仿宋" w:eastAsia="仿宋" w:hAnsi="仿宋" w:cs="仿宋_GB2312" w:hint="eastAsia"/>
          <w:szCs w:val="24"/>
        </w:rPr>
        <w:t>2013</w:t>
      </w:r>
      <w:r>
        <w:rPr>
          <w:rFonts w:ascii="仿宋" w:eastAsia="仿宋" w:hAnsi="仿宋" w:cs="仿宋_GB2312" w:hint="eastAsia"/>
          <w:szCs w:val="24"/>
        </w:rPr>
        <w:t>年工程量计算规范。</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3</w:t>
      </w:r>
      <w:r>
        <w:rPr>
          <w:rFonts w:ascii="仿宋" w:eastAsia="仿宋" w:hAnsi="仿宋" w:cs="仿宋_GB2312" w:hint="eastAsia"/>
          <w:szCs w:val="24"/>
        </w:rPr>
        <w:t>)</w:t>
      </w:r>
      <w:r>
        <w:rPr>
          <w:rFonts w:ascii="仿宋" w:eastAsia="仿宋" w:hAnsi="仿宋" w:cs="仿宋_GB2312" w:hint="eastAsia"/>
          <w:szCs w:val="24"/>
        </w:rPr>
        <w:t>计价依据：执行《建设工程工程量清单计价规范》（</w:t>
      </w:r>
      <w:r>
        <w:rPr>
          <w:rFonts w:ascii="仿宋" w:eastAsia="仿宋" w:hAnsi="仿宋" w:cs="仿宋_GB2312" w:hint="eastAsia"/>
          <w:szCs w:val="24"/>
        </w:rPr>
        <w:t>GB50500-2013</w:t>
      </w:r>
      <w:r>
        <w:rPr>
          <w:rFonts w:ascii="仿宋" w:eastAsia="仿宋" w:hAnsi="仿宋" w:cs="仿宋_GB2312" w:hint="eastAsia"/>
          <w:szCs w:val="24"/>
        </w:rPr>
        <w:t>）、《广东省建设工程计价依据（</w:t>
      </w:r>
      <w:r>
        <w:rPr>
          <w:rFonts w:ascii="仿宋" w:eastAsia="仿宋" w:hAnsi="仿宋" w:cs="仿宋_GB2312" w:hint="eastAsia"/>
          <w:szCs w:val="24"/>
        </w:rPr>
        <w:t>2018</w:t>
      </w:r>
      <w:r>
        <w:rPr>
          <w:rFonts w:ascii="仿宋" w:eastAsia="仿宋" w:hAnsi="仿宋" w:cs="仿宋_GB2312" w:hint="eastAsia"/>
          <w:szCs w:val="24"/>
        </w:rPr>
        <w:t>）》、《广东省房屋建筑与装饰工程综合定额</w:t>
      </w:r>
      <w:r>
        <w:rPr>
          <w:rFonts w:ascii="仿宋" w:eastAsia="仿宋" w:hAnsi="仿宋" w:cs="仿宋_GB2312"/>
          <w:szCs w:val="24"/>
        </w:rPr>
        <w:t>(2018)</w:t>
      </w:r>
      <w:r>
        <w:rPr>
          <w:rFonts w:ascii="仿宋" w:eastAsia="仿宋" w:hAnsi="仿宋" w:cs="仿宋_GB2312"/>
          <w:szCs w:val="24"/>
        </w:rPr>
        <w:t>》、《广东省通用安装工程综合定额</w:t>
      </w:r>
      <w:r>
        <w:rPr>
          <w:rFonts w:ascii="仿宋" w:eastAsia="仿宋" w:hAnsi="仿宋" w:cs="仿宋_GB2312"/>
          <w:szCs w:val="24"/>
        </w:rPr>
        <w:t>(2018)</w:t>
      </w:r>
      <w:r>
        <w:rPr>
          <w:rFonts w:ascii="仿宋" w:eastAsia="仿宋" w:hAnsi="仿宋" w:cs="仿宋_GB2312"/>
          <w:szCs w:val="24"/>
        </w:rPr>
        <w:t>》、《广东省市政工程综合定额</w:t>
      </w:r>
      <w:r>
        <w:rPr>
          <w:rFonts w:ascii="仿宋" w:eastAsia="仿宋" w:hAnsi="仿宋" w:cs="仿宋_GB2312"/>
          <w:szCs w:val="24"/>
        </w:rPr>
        <w:t>(2018)</w:t>
      </w:r>
      <w:r>
        <w:rPr>
          <w:rFonts w:ascii="仿宋" w:eastAsia="仿宋" w:hAnsi="仿宋" w:cs="仿宋_GB2312"/>
          <w:szCs w:val="24"/>
        </w:rPr>
        <w:t>》、《广东省</w:t>
      </w:r>
      <w:r>
        <w:rPr>
          <w:rFonts w:ascii="仿宋" w:eastAsia="仿宋" w:hAnsi="仿宋" w:cs="仿宋_GB2312"/>
          <w:szCs w:val="24"/>
        </w:rPr>
        <w:lastRenderedPageBreak/>
        <w:t>园林绿化工程综合定额</w:t>
      </w:r>
      <w:r>
        <w:rPr>
          <w:rFonts w:ascii="仿宋" w:eastAsia="仿宋" w:hAnsi="仿宋" w:cs="仿宋_GB2312"/>
          <w:szCs w:val="24"/>
        </w:rPr>
        <w:t>(2018)</w:t>
      </w:r>
      <w:r>
        <w:rPr>
          <w:rFonts w:ascii="仿宋" w:eastAsia="仿宋" w:hAnsi="仿宋" w:cs="仿宋_GB2312"/>
          <w:szCs w:val="24"/>
        </w:rPr>
        <w:t>》</w:t>
      </w:r>
      <w:r>
        <w:rPr>
          <w:rFonts w:ascii="仿宋" w:eastAsia="仿宋" w:hAnsi="仿宋" w:cs="仿宋_GB2312" w:hint="eastAsia"/>
          <w:szCs w:val="24"/>
        </w:rPr>
        <w:t>及《广东省房屋建筑和市政修缮工程综合定额（</w:t>
      </w:r>
      <w:r>
        <w:rPr>
          <w:rFonts w:ascii="仿宋" w:eastAsia="仿宋" w:hAnsi="仿宋" w:cs="仿宋_GB2312" w:hint="eastAsia"/>
          <w:szCs w:val="24"/>
        </w:rPr>
        <w:t>2012</w:t>
      </w:r>
      <w:r>
        <w:rPr>
          <w:rFonts w:ascii="仿宋" w:eastAsia="仿宋" w:hAnsi="仿宋" w:cs="仿宋_GB2312" w:hint="eastAsia"/>
          <w:szCs w:val="24"/>
        </w:rPr>
        <w:t>）》。上述定额有修订或新版时，按其最新规定执行；概（预）算编制时当上述定额子目有缺项的可参考其它相关定额子目编制补充定额子目。</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4</w:t>
      </w:r>
      <w:r>
        <w:rPr>
          <w:rFonts w:ascii="仿宋" w:eastAsia="仿宋" w:hAnsi="仿宋" w:cs="仿宋_GB2312" w:hint="eastAsia"/>
          <w:szCs w:val="24"/>
        </w:rPr>
        <w:t>)</w:t>
      </w:r>
      <w:r>
        <w:rPr>
          <w:rFonts w:ascii="仿宋" w:eastAsia="仿宋" w:hAnsi="仿宋" w:cs="仿宋_GB2312" w:hint="eastAsia"/>
          <w:szCs w:val="24"/>
        </w:rPr>
        <w:t>人工、材料、机械价格：按概（预）算</w:t>
      </w:r>
      <w:r>
        <w:rPr>
          <w:rFonts w:ascii="仿宋" w:eastAsia="仿宋" w:hAnsi="仿宋" w:cs="仿宋_GB2312" w:hint="eastAsia"/>
          <w:szCs w:val="24"/>
          <w:lang w:val="zh-TW"/>
        </w:rPr>
        <w:t>编</w:t>
      </w:r>
      <w:r>
        <w:rPr>
          <w:rFonts w:ascii="仿宋" w:eastAsia="仿宋" w:hAnsi="仿宋" w:cs="仿宋_GB2312" w:hint="eastAsia"/>
          <w:szCs w:val="24"/>
          <w:lang w:val="zh-TW"/>
        </w:rPr>
        <w:t>制时期</w:t>
      </w:r>
      <w:r>
        <w:rPr>
          <w:rFonts w:ascii="仿宋" w:eastAsia="仿宋" w:hAnsi="仿宋" w:cs="仿宋_GB2312" w:hint="eastAsia"/>
          <w:szCs w:val="24"/>
        </w:rPr>
        <w:t>适用的</w:t>
      </w:r>
      <w:r>
        <w:rPr>
          <w:rFonts w:ascii="仿宋" w:eastAsia="仿宋" w:hAnsi="仿宋" w:cs="仿宋_GB2312" w:hint="eastAsia"/>
          <w:szCs w:val="24"/>
        </w:rPr>
        <w:t xml:space="preserve"> </w:t>
      </w:r>
      <w:r>
        <w:rPr>
          <w:rFonts w:ascii="仿宋" w:eastAsia="仿宋" w:hAnsi="仿宋" w:cs="仿宋_GB2312" w:hint="eastAsia"/>
          <w:szCs w:val="24"/>
        </w:rPr>
        <w:t>“</w:t>
      </w:r>
      <w:r>
        <w:rPr>
          <w:rFonts w:ascii="仿宋_GB2312" w:eastAsia="仿宋_GB2312" w:hint="eastAsia"/>
          <w:szCs w:val="24"/>
        </w:rPr>
        <w:t>广州市建设工程价格信息”（即</w:t>
      </w:r>
      <w:r>
        <w:rPr>
          <w:rFonts w:ascii="仿宋" w:eastAsia="仿宋" w:hAnsi="仿宋" w:cs="仿宋_GB2312" w:hint="eastAsia"/>
          <w:szCs w:val="24"/>
        </w:rPr>
        <w:t>《广州市建设工程造价管理站关于发布××年××月份广州市建设工程价格信息及有关计价办法的通知》、《广州市从化区住房和城乡建设局关于××年××月份建设工程结算及有关问题的通知》）最新月份的综合价格执行，优先执行从化区综合价格。</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主要材料、设备的价格，认价的优先顺序如下：</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①按概（预）算编制时期适用的“广州市建设工程价格信息”。</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hint="eastAsia"/>
          <w:szCs w:val="24"/>
        </w:rPr>
        <w:t>②参考《广州地区建设工程材料（设备）厂商价格信息》，并与市场询价比较，按有利于发包人的价格计算。市场询价包括但不限于供应商报价、线上综合购物平</w:t>
      </w:r>
      <w:r>
        <w:rPr>
          <w:rFonts w:ascii="仿宋" w:eastAsia="仿宋" w:hAnsi="仿宋" w:cs="仿宋_GB2312" w:hint="eastAsia"/>
          <w:szCs w:val="24"/>
        </w:rPr>
        <w:t>台价格（如京东、天猫等）、慧讯网参考价等。</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③若用以上方式仍然无法确定价格的，由发包人确定材料暂估价。在施工时由承包人按发包人《主要材料设备品牌表》要求选定满足设计要求并符合国家、行业产品标准的厂家和品牌后，承包人报送材料价格提交造价咨询人、跟踪审计单位及发包人进行审核确认。如材料设备在发包人《主要材料设备品牌表》之外，由承包人申报三个品牌（发包人可推荐厂家）及报价提交造价咨询人、跟踪审计单位及发包人进行审核确认。</w:t>
      </w:r>
      <w:r>
        <w:rPr>
          <w:rFonts w:ascii="仿宋" w:eastAsia="仿宋" w:hAnsi="仿宋" w:cs="仿宋_GB2312"/>
          <w:szCs w:val="24"/>
        </w:rPr>
        <w:t>按</w:t>
      </w:r>
      <w:r>
        <w:rPr>
          <w:rFonts w:ascii="仿宋" w:eastAsia="仿宋" w:hAnsi="仿宋" w:cs="仿宋_GB2312" w:hint="eastAsia"/>
          <w:szCs w:val="24"/>
        </w:rPr>
        <w:t>最终</w:t>
      </w:r>
      <w:r>
        <w:rPr>
          <w:rFonts w:ascii="仿宋" w:eastAsia="仿宋" w:hAnsi="仿宋" w:cs="仿宋_GB2312"/>
          <w:szCs w:val="24"/>
        </w:rPr>
        <w:t>确</w:t>
      </w:r>
      <w:r>
        <w:rPr>
          <w:rFonts w:ascii="仿宋" w:eastAsia="仿宋" w:hAnsi="仿宋" w:cs="仿宋_GB2312" w:hint="eastAsia"/>
          <w:szCs w:val="24"/>
        </w:rPr>
        <w:t>认</w:t>
      </w:r>
      <w:r>
        <w:rPr>
          <w:rFonts w:ascii="仿宋" w:eastAsia="仿宋" w:hAnsi="仿宋" w:cs="仿宋_GB2312"/>
          <w:szCs w:val="24"/>
        </w:rPr>
        <w:t>的材料价格对原清单</w:t>
      </w:r>
      <w:r>
        <w:rPr>
          <w:rFonts w:ascii="仿宋" w:eastAsia="仿宋" w:hAnsi="仿宋" w:cs="仿宋_GB2312" w:hint="eastAsia"/>
          <w:szCs w:val="24"/>
        </w:rPr>
        <w:t>材料暂估价</w:t>
      </w:r>
      <w:r>
        <w:rPr>
          <w:rFonts w:ascii="仿宋" w:eastAsia="仿宋" w:hAnsi="仿宋" w:cs="仿宋_GB2312"/>
          <w:szCs w:val="24"/>
        </w:rPr>
        <w:t>进行换算并重新计价。</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④发包人有权要求承包人提供四流合一</w:t>
      </w:r>
      <w:r>
        <w:rPr>
          <w:rFonts w:ascii="仿宋" w:eastAsia="仿宋" w:hAnsi="仿宋" w:cs="仿宋_GB2312" w:hint="eastAsia"/>
          <w:szCs w:val="24"/>
        </w:rPr>
        <w:t>（合同流、货物流、发票流、资金流）的证明材料并根据市场实际交易情况进行审核。</w:t>
      </w:r>
    </w:p>
    <w:p w:rsidR="00FD52F0" w:rsidRDefault="00490F8C">
      <w:pPr>
        <w:pStyle w:val="a1"/>
        <w:wordWrap/>
        <w:spacing w:afterLines="0" w:line="360" w:lineRule="exact"/>
        <w:ind w:firstLine="480"/>
        <w:rPr>
          <w:rFonts w:ascii="仿宋_GB2312" w:eastAsia="仿宋_GB2312"/>
        </w:rPr>
      </w:pPr>
      <w:r>
        <w:rPr>
          <w:rFonts w:ascii="仿宋" w:eastAsia="仿宋" w:hAnsi="仿宋" w:cs="仿宋_GB2312" w:hint="eastAsia"/>
        </w:rPr>
        <w:t>(</w:t>
      </w:r>
      <w:r>
        <w:rPr>
          <w:rFonts w:ascii="仿宋" w:eastAsia="仿宋" w:hAnsi="仿宋" w:cs="仿宋_GB2312"/>
        </w:rPr>
        <w:t>5</w:t>
      </w:r>
      <w:r>
        <w:rPr>
          <w:rFonts w:ascii="仿宋" w:eastAsia="仿宋" w:hAnsi="仿宋" w:cs="仿宋_GB2312" w:hint="eastAsia"/>
        </w:rPr>
        <w:t>)</w:t>
      </w:r>
      <w:r>
        <w:rPr>
          <w:rFonts w:ascii="仿宋" w:eastAsia="仿宋" w:hAnsi="仿宋" w:cs="仿宋_GB2312" w:hint="eastAsia"/>
        </w:rPr>
        <w:t>赶工措施费</w:t>
      </w:r>
      <w:r>
        <w:rPr>
          <w:rFonts w:ascii="仿宋_GB2312" w:eastAsia="仿宋_GB2312" w:hint="eastAsia"/>
        </w:rPr>
        <w:t>：由承包人综合考虑在投标下浮率报价内，不</w:t>
      </w:r>
      <w:r>
        <w:rPr>
          <w:rFonts w:ascii="仿宋_GB2312" w:eastAsia="仿宋_GB2312" w:hAnsi="宋体" w:cs="仿宋_GB2312" w:hint="eastAsia"/>
        </w:rPr>
        <w:t>予</w:t>
      </w:r>
      <w:r>
        <w:rPr>
          <w:rFonts w:ascii="仿宋_GB2312" w:eastAsia="仿宋_GB2312" w:hint="eastAsia"/>
        </w:rPr>
        <w:t>单独列项记取。</w:t>
      </w:r>
    </w:p>
    <w:p w:rsidR="00FD52F0" w:rsidRDefault="00490F8C">
      <w:pPr>
        <w:pStyle w:val="a1"/>
        <w:wordWrap/>
        <w:spacing w:afterLines="0" w:line="360" w:lineRule="exact"/>
        <w:ind w:firstLine="480"/>
        <w:rPr>
          <w:rFonts w:ascii="仿宋_GB2312" w:eastAsia="仿宋_GB2312" w:hAnsi="宋体"/>
          <w:kern w:val="0"/>
        </w:rPr>
      </w:pPr>
      <w:r>
        <w:rPr>
          <w:rFonts w:ascii="仿宋" w:eastAsia="仿宋" w:hAnsi="仿宋" w:cs="仿宋_GB2312" w:hint="eastAsia"/>
        </w:rPr>
        <w:t>(</w:t>
      </w:r>
      <w:r>
        <w:rPr>
          <w:rFonts w:ascii="仿宋" w:eastAsia="仿宋" w:hAnsi="仿宋" w:cs="仿宋_GB2312"/>
        </w:rPr>
        <w:t>6</w:t>
      </w:r>
      <w:r>
        <w:rPr>
          <w:rFonts w:ascii="仿宋" w:eastAsia="仿宋" w:hAnsi="仿宋" w:cs="仿宋_GB2312" w:hint="eastAsia"/>
        </w:rPr>
        <w:t>)</w:t>
      </w:r>
      <w:r>
        <w:rPr>
          <w:rFonts w:ascii="仿宋_GB2312" w:eastAsia="仿宋_GB2312" w:hAnsi="宋体" w:hint="eastAsia"/>
          <w:kern w:val="0"/>
        </w:rPr>
        <w:t>总承包服务费：不计取。</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rPr>
        <w:t>7</w:t>
      </w:r>
      <w:r>
        <w:rPr>
          <w:rFonts w:ascii="仿宋" w:eastAsia="仿宋" w:hAnsi="仿宋" w:cs="仿宋_GB2312" w:hint="eastAsia"/>
          <w:szCs w:val="24"/>
        </w:rPr>
        <w:t>)</w:t>
      </w:r>
      <w:r>
        <w:rPr>
          <w:rFonts w:ascii="仿宋" w:eastAsia="仿宋" w:hAnsi="仿宋" w:cs="仿宋_GB2312" w:hint="eastAsia"/>
          <w:szCs w:val="24"/>
        </w:rPr>
        <w:t>施工图预算中暂列金额：必须预留不少于分部分项工程费的</w:t>
      </w:r>
      <w:r>
        <w:rPr>
          <w:rFonts w:ascii="仿宋" w:eastAsia="仿宋" w:hAnsi="仿宋" w:cs="仿宋_GB2312" w:hint="eastAsia"/>
          <w:szCs w:val="24"/>
        </w:rPr>
        <w:t>5</w:t>
      </w:r>
      <w:r>
        <w:rPr>
          <w:rFonts w:ascii="仿宋" w:eastAsia="仿宋" w:hAnsi="仿宋" w:cs="仿宋_GB2312"/>
          <w:szCs w:val="24"/>
        </w:rPr>
        <w:t>%</w:t>
      </w:r>
      <w:r>
        <w:rPr>
          <w:rFonts w:ascii="仿宋" w:eastAsia="仿宋" w:hAnsi="仿宋" w:cs="仿宋_GB2312" w:hint="eastAsia"/>
          <w:szCs w:val="24"/>
        </w:rPr>
        <w:t>的费用，具体费率由发包人根据工程投资使用情况确定。</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8</w:t>
      </w:r>
      <w:r>
        <w:rPr>
          <w:rFonts w:ascii="仿宋" w:eastAsia="仿宋" w:hAnsi="仿宋" w:cs="仿宋_GB2312" w:hint="eastAsia"/>
          <w:szCs w:val="24"/>
        </w:rPr>
        <w:t>)</w:t>
      </w:r>
      <w:r>
        <w:rPr>
          <w:rFonts w:ascii="仿宋" w:eastAsia="仿宋" w:hAnsi="仿宋" w:cs="仿宋_GB2312" w:hint="eastAsia"/>
          <w:szCs w:val="24"/>
        </w:rPr>
        <w:t>使用劳务日工资进行计价的项目，按“广州市建设工程价格信息”中发布的价格取中间值。</w:t>
      </w:r>
    </w:p>
    <w:p w:rsidR="00FD52F0" w:rsidRDefault="00490F8C">
      <w:pPr>
        <w:pStyle w:val="a1"/>
        <w:wordWrap/>
        <w:spacing w:afterLines="0" w:line="360" w:lineRule="exact"/>
        <w:ind w:firstLine="480"/>
        <w:rPr>
          <w:rFonts w:ascii="仿宋" w:eastAsia="仿宋" w:hAnsi="仿宋" w:cs="仿宋_GB2312"/>
        </w:rPr>
      </w:pPr>
      <w:r>
        <w:rPr>
          <w:rFonts w:ascii="仿宋_GB2312" w:eastAsia="仿宋_GB2312" w:hAnsi="宋体" w:hint="eastAsia"/>
          <w:kern w:val="0"/>
          <w:szCs w:val="21"/>
        </w:rPr>
        <w:t>（二）其他约定</w:t>
      </w:r>
    </w:p>
    <w:p w:rsidR="00FD52F0" w:rsidRDefault="00490F8C">
      <w:pPr>
        <w:pStyle w:val="a1"/>
        <w:wordWrap/>
        <w:spacing w:afterLines="0" w:line="360" w:lineRule="exact"/>
        <w:ind w:firstLine="480"/>
        <w:rPr>
          <w:rFonts w:ascii="仿宋" w:eastAsia="仿宋" w:hAnsi="仿宋" w:cs="仿宋_GB2312"/>
        </w:rPr>
      </w:pPr>
      <w:r>
        <w:rPr>
          <w:rFonts w:ascii="仿宋" w:eastAsia="仿宋" w:hAnsi="仿宋" w:cs="仿宋_GB2312" w:hint="eastAsia"/>
        </w:rPr>
        <w:t>(</w:t>
      </w:r>
      <w:r>
        <w:rPr>
          <w:rFonts w:ascii="仿宋" w:eastAsia="仿宋" w:hAnsi="仿宋" w:cs="仿宋_GB2312"/>
        </w:rPr>
        <w:t>1</w:t>
      </w:r>
      <w:r>
        <w:rPr>
          <w:rFonts w:ascii="仿宋" w:eastAsia="仿宋" w:hAnsi="仿宋" w:cs="仿宋_GB2312" w:hint="eastAsia"/>
        </w:rPr>
        <w:t>)</w:t>
      </w:r>
      <w:r>
        <w:rPr>
          <w:rFonts w:ascii="仿宋" w:eastAsia="仿宋" w:hAnsi="仿宋" w:cs="仿宋_GB2312" w:hint="eastAsia"/>
        </w:rPr>
        <w:t>设计概算、施工图预算的编制内容应包括建设项目从投资决策开始到竣工投入使用的全部费用，含工程费用（建筑安装工程费、甲供设备购置费）、工程建设其他费用、预备费。具体编制办法参照《广东省建设工程概算编制办法（</w:t>
      </w:r>
      <w:r>
        <w:rPr>
          <w:rFonts w:ascii="仿宋" w:eastAsia="仿宋" w:hAnsi="仿宋" w:cs="仿宋_GB2312"/>
        </w:rPr>
        <w:t>2014</w:t>
      </w:r>
      <w:r>
        <w:rPr>
          <w:rFonts w:ascii="仿宋" w:eastAsia="仿宋" w:hAnsi="仿宋" w:cs="仿宋_GB2312"/>
        </w:rPr>
        <w:t>版）》</w:t>
      </w:r>
      <w:r>
        <w:rPr>
          <w:rFonts w:ascii="仿宋" w:eastAsia="仿宋" w:hAnsi="仿宋" w:cs="仿宋_GB2312" w:hint="eastAsia"/>
        </w:rPr>
        <w:t>、《广州市建设项目设计概算编审指引》（</w:t>
      </w:r>
      <w:r>
        <w:rPr>
          <w:rFonts w:ascii="仿宋" w:eastAsia="仿宋" w:hAnsi="仿宋" w:cs="仿宋_GB2312"/>
        </w:rPr>
        <w:t>2017</w:t>
      </w:r>
      <w:r>
        <w:rPr>
          <w:rFonts w:ascii="仿宋" w:eastAsia="仿宋" w:hAnsi="仿宋" w:cs="仿宋_GB2312"/>
        </w:rPr>
        <w:t>年版）</w:t>
      </w:r>
      <w:r>
        <w:rPr>
          <w:rFonts w:ascii="仿宋" w:eastAsia="仿宋" w:hAnsi="仿宋" w:cs="仿宋_GB2312" w:hint="eastAsia"/>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2</w:t>
      </w:r>
      <w:r>
        <w:rPr>
          <w:rFonts w:ascii="仿宋" w:eastAsia="仿宋" w:hAnsi="仿宋" w:cs="仿宋_GB2312" w:hint="eastAsia"/>
          <w:szCs w:val="24"/>
        </w:rPr>
        <w:t>)</w:t>
      </w:r>
      <w:r>
        <w:rPr>
          <w:rFonts w:ascii="仿宋" w:eastAsia="仿宋" w:hAnsi="仿宋" w:cs="仿宋_GB2312" w:hint="eastAsia"/>
          <w:szCs w:val="24"/>
        </w:rPr>
        <w:t>预备费：费率结合实际情况和发包人的意见记取。</w:t>
      </w:r>
    </w:p>
    <w:p w:rsidR="00FD52F0" w:rsidRDefault="00490F8C">
      <w:pPr>
        <w:pStyle w:val="a1"/>
        <w:wordWrap/>
        <w:spacing w:afterLines="0" w:line="360" w:lineRule="exact"/>
        <w:ind w:firstLine="480"/>
        <w:rPr>
          <w:rFonts w:ascii="仿宋" w:eastAsia="仿宋" w:hAnsi="仿宋" w:cs="仿宋_GB2312"/>
          <w:kern w:val="0"/>
        </w:rPr>
      </w:pPr>
      <w:r>
        <w:rPr>
          <w:rFonts w:ascii="仿宋" w:eastAsia="仿宋" w:hAnsi="仿宋" w:cs="仿宋_GB2312" w:hint="eastAsia"/>
          <w:kern w:val="0"/>
        </w:rPr>
        <w:t>(</w:t>
      </w:r>
      <w:r>
        <w:rPr>
          <w:rFonts w:ascii="仿宋" w:eastAsia="仿宋" w:hAnsi="仿宋" w:cs="仿宋_GB2312"/>
          <w:kern w:val="0"/>
        </w:rPr>
        <w:t>3</w:t>
      </w:r>
      <w:r>
        <w:rPr>
          <w:rFonts w:ascii="仿宋" w:eastAsia="仿宋" w:hAnsi="仿宋" w:cs="仿宋_GB2312" w:hint="eastAsia"/>
          <w:kern w:val="0"/>
        </w:rPr>
        <w:t>)</w:t>
      </w:r>
      <w:r>
        <w:rPr>
          <w:rFonts w:ascii="仿宋" w:eastAsia="仿宋" w:hAnsi="仿宋" w:cs="仿宋_GB2312" w:hint="eastAsia"/>
          <w:kern w:val="0"/>
        </w:rPr>
        <w:t>设计费、</w:t>
      </w:r>
      <w:r>
        <w:rPr>
          <w:rFonts w:ascii="仿宋" w:eastAsia="仿宋" w:hAnsi="仿宋" w:cs="仿宋_GB2312" w:hint="eastAsia"/>
          <w:kern w:val="0"/>
        </w:rPr>
        <w:t>B</w:t>
      </w:r>
      <w:r>
        <w:rPr>
          <w:rFonts w:ascii="仿宋" w:eastAsia="仿宋" w:hAnsi="仿宋" w:cs="仿宋_GB2312"/>
          <w:kern w:val="0"/>
        </w:rPr>
        <w:t>IM</w:t>
      </w:r>
      <w:r>
        <w:rPr>
          <w:rFonts w:ascii="仿宋" w:eastAsia="仿宋" w:hAnsi="仿宋" w:cs="仿宋_GB2312" w:hint="eastAsia"/>
          <w:kern w:val="0"/>
        </w:rPr>
        <w:t>技术应用费：按投标报价记取。</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4</w:t>
      </w:r>
      <w:r>
        <w:rPr>
          <w:rFonts w:ascii="仿宋" w:eastAsia="仿宋" w:hAnsi="仿宋" w:cs="仿宋_GB2312" w:hint="eastAsia"/>
          <w:szCs w:val="24"/>
        </w:rPr>
        <w:t>)</w:t>
      </w:r>
      <w:r>
        <w:rPr>
          <w:rFonts w:ascii="仿宋" w:eastAsia="仿宋" w:hAnsi="仿宋" w:cs="仿宋_GB2312" w:hint="eastAsia"/>
          <w:szCs w:val="24"/>
        </w:rPr>
        <w:t>暂估价项目：由承包人根据项目实际情况开列预算费用或合理预估费用，可明确实施项目预算的应同步报送进行审定。</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14.1.4.3</w:t>
      </w:r>
      <w:r>
        <w:rPr>
          <w:rFonts w:ascii="仿宋" w:eastAsia="仿宋" w:hAnsi="仿宋" w:cs="仿宋_GB2312" w:hint="eastAsia"/>
          <w:szCs w:val="24"/>
        </w:rPr>
        <w:t>概（</w:t>
      </w:r>
      <w:r>
        <w:rPr>
          <w:rFonts w:ascii="仿宋" w:eastAsia="仿宋" w:hAnsi="仿宋" w:cs="仿宋_GB2312"/>
          <w:szCs w:val="24"/>
        </w:rPr>
        <w:t>预</w:t>
      </w:r>
      <w:r>
        <w:rPr>
          <w:rFonts w:ascii="仿宋" w:eastAsia="仿宋" w:hAnsi="仿宋" w:cs="仿宋_GB2312" w:hint="eastAsia"/>
          <w:szCs w:val="24"/>
        </w:rPr>
        <w:t>）</w:t>
      </w:r>
      <w:r>
        <w:rPr>
          <w:rFonts w:ascii="仿宋" w:eastAsia="仿宋" w:hAnsi="仿宋" w:cs="仿宋_GB2312"/>
          <w:szCs w:val="24"/>
        </w:rPr>
        <w:t>算</w:t>
      </w:r>
      <w:r>
        <w:rPr>
          <w:rFonts w:ascii="仿宋" w:eastAsia="仿宋" w:hAnsi="仿宋" w:cs="仿宋_GB2312" w:hint="eastAsia"/>
          <w:szCs w:val="24"/>
        </w:rPr>
        <w:t>的审定流程</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lastRenderedPageBreak/>
        <w:t>(1</w:t>
      </w:r>
      <w:r>
        <w:rPr>
          <w:rFonts w:ascii="仿宋" w:eastAsia="仿宋" w:hAnsi="仿宋" w:cs="仿宋_GB2312"/>
          <w:szCs w:val="24"/>
        </w:rPr>
        <w:t>)</w:t>
      </w:r>
      <w:r>
        <w:rPr>
          <w:rFonts w:ascii="仿宋" w:eastAsia="仿宋" w:hAnsi="仿宋" w:cs="仿宋_GB2312" w:hint="eastAsia"/>
          <w:szCs w:val="24"/>
        </w:rPr>
        <w:t>承包人提交设计文件必须同步提交概（</w:t>
      </w:r>
      <w:r>
        <w:rPr>
          <w:rFonts w:ascii="仿宋" w:eastAsia="仿宋" w:hAnsi="仿宋" w:cs="仿宋_GB2312"/>
          <w:szCs w:val="24"/>
        </w:rPr>
        <w:t>预</w:t>
      </w:r>
      <w:r>
        <w:rPr>
          <w:rFonts w:ascii="仿宋" w:eastAsia="仿宋" w:hAnsi="仿宋" w:cs="仿宋_GB2312" w:hint="eastAsia"/>
          <w:szCs w:val="24"/>
        </w:rPr>
        <w:t>）</w:t>
      </w:r>
      <w:r>
        <w:rPr>
          <w:rFonts w:ascii="仿宋" w:eastAsia="仿宋" w:hAnsi="仿宋" w:cs="仿宋_GB2312"/>
          <w:szCs w:val="24"/>
        </w:rPr>
        <w:t>算</w:t>
      </w:r>
      <w:r>
        <w:rPr>
          <w:rFonts w:ascii="仿宋" w:eastAsia="仿宋" w:hAnsi="仿宋" w:cs="仿宋_GB2312" w:hint="eastAsia"/>
          <w:szCs w:val="24"/>
        </w:rPr>
        <w:t>文件，概（</w:t>
      </w:r>
      <w:r>
        <w:rPr>
          <w:rFonts w:ascii="仿宋" w:eastAsia="仿宋" w:hAnsi="仿宋" w:cs="仿宋_GB2312"/>
          <w:szCs w:val="24"/>
        </w:rPr>
        <w:t>预</w:t>
      </w:r>
      <w:r>
        <w:rPr>
          <w:rFonts w:ascii="仿宋" w:eastAsia="仿宋" w:hAnsi="仿宋" w:cs="仿宋_GB2312" w:hint="eastAsia"/>
          <w:szCs w:val="24"/>
        </w:rPr>
        <w:t>）</w:t>
      </w:r>
      <w:r>
        <w:rPr>
          <w:rFonts w:ascii="仿宋" w:eastAsia="仿宋" w:hAnsi="仿宋" w:cs="仿宋_GB2312"/>
          <w:szCs w:val="24"/>
        </w:rPr>
        <w:t>算</w:t>
      </w:r>
      <w:r>
        <w:rPr>
          <w:rFonts w:ascii="仿宋" w:eastAsia="仿宋" w:hAnsi="仿宋" w:cs="仿宋_GB2312" w:hint="eastAsia"/>
          <w:szCs w:val="24"/>
        </w:rPr>
        <w:t>文件由</w:t>
      </w:r>
      <w:r>
        <w:rPr>
          <w:rFonts w:ascii="仿宋" w:eastAsia="仿宋" w:hAnsi="仿宋" w:cs="仿宋_GB2312"/>
          <w:szCs w:val="24"/>
        </w:rPr>
        <w:t>发包人委托</w:t>
      </w:r>
      <w:r>
        <w:rPr>
          <w:rFonts w:ascii="仿宋" w:eastAsia="仿宋" w:hAnsi="仿宋" w:cs="仿宋_GB2312" w:hint="eastAsia"/>
          <w:szCs w:val="24"/>
        </w:rPr>
        <w:t>造价咨询人、跟踪审计单位</w:t>
      </w:r>
      <w:r>
        <w:rPr>
          <w:rFonts w:ascii="仿宋" w:eastAsia="仿宋" w:hAnsi="仿宋" w:cs="仿宋_GB2312"/>
          <w:szCs w:val="24"/>
        </w:rPr>
        <w:t>进行审核</w:t>
      </w:r>
      <w:r>
        <w:rPr>
          <w:rFonts w:ascii="仿宋" w:eastAsia="仿宋" w:hAnsi="仿宋" w:cs="仿宋_GB2312" w:hint="eastAsia"/>
          <w:szCs w:val="24"/>
        </w:rPr>
        <w:t>，并由发包人组织承包人、造价咨询人、跟踪审计单位召开概（预）</w:t>
      </w:r>
      <w:r>
        <w:rPr>
          <w:rFonts w:ascii="仿宋" w:eastAsia="仿宋" w:hAnsi="仿宋" w:cs="仿宋_GB2312"/>
          <w:szCs w:val="24"/>
        </w:rPr>
        <w:t>算评审会议。</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2</w:t>
      </w:r>
      <w:r>
        <w:rPr>
          <w:rFonts w:ascii="仿宋" w:eastAsia="仿宋" w:hAnsi="仿宋" w:cs="仿宋_GB2312" w:hint="eastAsia"/>
          <w:szCs w:val="24"/>
        </w:rPr>
        <w:t>)</w:t>
      </w:r>
      <w:r>
        <w:rPr>
          <w:rFonts w:ascii="仿宋" w:eastAsia="仿宋" w:hAnsi="仿宋" w:cs="仿宋_GB2312"/>
          <w:szCs w:val="24"/>
        </w:rPr>
        <w:t>会审后，承包人、</w:t>
      </w:r>
      <w:r>
        <w:rPr>
          <w:rFonts w:ascii="仿宋" w:eastAsia="仿宋" w:hAnsi="仿宋" w:cs="仿宋_GB2312" w:hint="eastAsia"/>
          <w:szCs w:val="24"/>
        </w:rPr>
        <w:t>造价咨询人、</w:t>
      </w:r>
      <w:r>
        <w:rPr>
          <w:rFonts w:ascii="仿宋" w:eastAsia="仿宋" w:hAnsi="仿宋" w:cs="仿宋_GB2312"/>
          <w:szCs w:val="24"/>
        </w:rPr>
        <w:t>跟踪审计单位</w:t>
      </w:r>
      <w:r>
        <w:rPr>
          <w:rFonts w:ascii="仿宋" w:eastAsia="仿宋" w:hAnsi="仿宋" w:cs="仿宋_GB2312" w:hint="eastAsia"/>
          <w:szCs w:val="24"/>
        </w:rPr>
        <w:t>在发包人要求的时限内完成全部核对审定工作，并配合发包人完成概（预）算批复工作。</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其他约定：</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szCs w:val="24"/>
        </w:rPr>
        <w:t>承包人与</w:t>
      </w:r>
      <w:r>
        <w:rPr>
          <w:rFonts w:ascii="仿宋" w:eastAsia="仿宋" w:hAnsi="仿宋" w:cs="仿宋_GB2312" w:hint="eastAsia"/>
          <w:szCs w:val="24"/>
        </w:rPr>
        <w:t>造价咨询人、</w:t>
      </w:r>
      <w:r>
        <w:rPr>
          <w:rFonts w:ascii="仿宋" w:eastAsia="仿宋" w:hAnsi="仿宋" w:cs="仿宋_GB2312"/>
          <w:szCs w:val="24"/>
        </w:rPr>
        <w:t>跟踪审计单位对数后仍然存在异议，暂按概算中的建筑安装工程费支付进度款。因承包人核对预算延迟，或对数延误产生的后果由承包人承担。</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szCs w:val="24"/>
        </w:rPr>
        <w:t>因概</w:t>
      </w:r>
      <w:r>
        <w:rPr>
          <w:rFonts w:ascii="仿宋" w:eastAsia="仿宋" w:hAnsi="仿宋" w:cs="仿宋_GB2312" w:hint="eastAsia"/>
          <w:szCs w:val="24"/>
        </w:rPr>
        <w:t>（</w:t>
      </w:r>
      <w:r>
        <w:rPr>
          <w:rFonts w:ascii="仿宋" w:eastAsia="仿宋" w:hAnsi="仿宋" w:cs="仿宋_GB2312"/>
          <w:szCs w:val="24"/>
        </w:rPr>
        <w:t>预</w:t>
      </w:r>
      <w:r>
        <w:rPr>
          <w:rFonts w:ascii="仿宋" w:eastAsia="仿宋" w:hAnsi="仿宋" w:cs="仿宋_GB2312" w:hint="eastAsia"/>
          <w:szCs w:val="24"/>
        </w:rPr>
        <w:t>）</w:t>
      </w:r>
      <w:r>
        <w:rPr>
          <w:rFonts w:ascii="仿宋" w:eastAsia="仿宋" w:hAnsi="仿宋" w:cs="仿宋_GB2312"/>
          <w:szCs w:val="24"/>
        </w:rPr>
        <w:t>算或材料价格审核时承包人与</w:t>
      </w:r>
      <w:r>
        <w:rPr>
          <w:rFonts w:ascii="仿宋" w:eastAsia="仿宋" w:hAnsi="仿宋" w:cs="仿宋_GB2312" w:hint="eastAsia"/>
          <w:szCs w:val="24"/>
        </w:rPr>
        <w:t>造价咨询人、</w:t>
      </w:r>
      <w:r>
        <w:rPr>
          <w:rFonts w:ascii="仿宋" w:eastAsia="仿宋" w:hAnsi="仿宋" w:cs="仿宋_GB2312"/>
          <w:szCs w:val="24"/>
        </w:rPr>
        <w:t>跟踪审计单位、发包人发生分歧时，不</w:t>
      </w:r>
      <w:r>
        <w:rPr>
          <w:rFonts w:ascii="仿宋" w:eastAsia="仿宋" w:hAnsi="仿宋" w:cs="仿宋_GB2312" w:hint="eastAsia"/>
          <w:szCs w:val="24"/>
        </w:rPr>
        <w:t>得作为影响施工的借口暂停施工或拖延工程进度。如承包人以存在分歧拒绝施工，或者实质上拖延工程进度，经发包人发出整改指令后</w:t>
      </w:r>
      <w:r>
        <w:rPr>
          <w:rFonts w:ascii="仿宋" w:eastAsia="仿宋" w:hAnsi="仿宋" w:cs="仿宋_GB2312"/>
          <w:szCs w:val="24"/>
        </w:rPr>
        <w:t>14</w:t>
      </w:r>
      <w:r>
        <w:rPr>
          <w:rFonts w:ascii="仿宋" w:eastAsia="仿宋" w:hAnsi="仿宋" w:cs="仿宋_GB2312"/>
          <w:szCs w:val="24"/>
        </w:rPr>
        <w:t>天内仍未改正的，发包人有权解除合同，承包人应赔偿发包人由此带来的一切损失</w:t>
      </w:r>
      <w:r>
        <w:rPr>
          <w:rFonts w:ascii="仿宋" w:eastAsia="仿宋" w:hAnsi="仿宋" w:cs="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14.1.4.4</w:t>
      </w:r>
      <w:r>
        <w:rPr>
          <w:rFonts w:ascii="仿宋" w:eastAsia="仿宋" w:hAnsi="仿宋" w:cs="仿宋_GB2312" w:hint="eastAsia"/>
          <w:szCs w:val="24"/>
        </w:rPr>
        <w:t>合同结算价</w:t>
      </w:r>
    </w:p>
    <w:p w:rsidR="00FD52F0" w:rsidRDefault="00490F8C">
      <w:pPr>
        <w:wordWrap/>
        <w:topLinePunct w:val="0"/>
        <w:spacing w:afterLines="0" w:line="360" w:lineRule="exact"/>
        <w:rPr>
          <w:rFonts w:ascii="仿宋_GB2312" w:eastAsia="仿宋_GB2312"/>
          <w:szCs w:val="24"/>
        </w:rPr>
      </w:pPr>
      <w:r>
        <w:rPr>
          <w:rFonts w:ascii="仿宋" w:eastAsia="仿宋" w:hAnsi="仿宋" w:cs="仿宋_GB2312" w:hint="eastAsia"/>
          <w:szCs w:val="24"/>
        </w:rPr>
        <w:t>合同结算价</w:t>
      </w:r>
      <w:r>
        <w:rPr>
          <w:rFonts w:ascii="仿宋" w:eastAsia="仿宋" w:hAnsi="仿宋" w:cs="仿宋_GB2312"/>
          <w:szCs w:val="24"/>
        </w:rPr>
        <w:t>=</w:t>
      </w:r>
      <w:r>
        <w:rPr>
          <w:rFonts w:ascii="仿宋" w:eastAsia="仿宋" w:hAnsi="仿宋" w:cs="仿宋_GB2312" w:hint="eastAsia"/>
          <w:szCs w:val="24"/>
        </w:rPr>
        <w:t>设计费</w:t>
      </w:r>
      <w:r>
        <w:rPr>
          <w:rFonts w:ascii="仿宋" w:eastAsia="仿宋" w:hAnsi="仿宋" w:cs="仿宋_GB2312" w:hint="eastAsia"/>
          <w:szCs w:val="24"/>
        </w:rPr>
        <w:t>+</w:t>
      </w:r>
      <w:r>
        <w:rPr>
          <w:rFonts w:ascii="仿宋" w:eastAsia="仿宋" w:hAnsi="仿宋" w:cs="仿宋_GB2312"/>
          <w:szCs w:val="24"/>
        </w:rPr>
        <w:t>BIM</w:t>
      </w:r>
      <w:r>
        <w:rPr>
          <w:rFonts w:ascii="仿宋" w:eastAsia="仿宋" w:hAnsi="仿宋" w:cs="仿宋_GB2312" w:hint="eastAsia"/>
          <w:szCs w:val="24"/>
        </w:rPr>
        <w:t>技术应用费</w:t>
      </w:r>
      <w:r>
        <w:rPr>
          <w:rFonts w:ascii="仿宋" w:eastAsia="仿宋" w:hAnsi="仿宋" w:cs="仿宋_GB2312" w:hint="eastAsia"/>
          <w:szCs w:val="24"/>
        </w:rPr>
        <w:t>+</w:t>
      </w:r>
      <w:r>
        <w:rPr>
          <w:rFonts w:ascii="仿宋" w:eastAsia="仿宋" w:hAnsi="仿宋" w:cs="仿宋_GB2312" w:hint="eastAsia"/>
          <w:szCs w:val="24"/>
        </w:rPr>
        <w:t>施工图范围内的建筑安装工程费结算价（不含暂列金额部分）＋实际使用的暂列金额部分（发包人原因发生的工程费用、材料价差调整费用等）</w:t>
      </w:r>
      <w:r>
        <w:rPr>
          <w:rFonts w:ascii="仿宋" w:eastAsia="仿宋" w:hAnsi="仿宋" w:cs="仿宋_GB2312" w:hint="eastAsia"/>
          <w:szCs w:val="24"/>
        </w:rPr>
        <w:t>+</w:t>
      </w:r>
      <w:r>
        <w:rPr>
          <w:rFonts w:ascii="仿宋" w:eastAsia="仿宋" w:hAnsi="仿宋" w:cs="仿宋_GB2312" w:hint="eastAsia"/>
          <w:szCs w:val="24"/>
        </w:rPr>
        <w:t>实际发生的暂估价（</w:t>
      </w:r>
      <w:r>
        <w:rPr>
          <w:rFonts w:ascii="仿宋_GB2312" w:eastAsia="仿宋_GB2312" w:hint="eastAsia"/>
          <w:szCs w:val="24"/>
        </w:rPr>
        <w:t>白蚁防治、水土保持、施工图审查</w:t>
      </w:r>
      <w:r>
        <w:rPr>
          <w:rFonts w:ascii="仿宋_GB2312" w:eastAsia="仿宋_GB2312" w:hint="eastAsia"/>
          <w:szCs w:val="24"/>
        </w:rPr>
        <w:t>、核酸检测、临时给水接驳工程、永久给水接驳工程、燃气工程、测量测绘</w:t>
      </w:r>
      <w:r>
        <w:rPr>
          <w:rFonts w:ascii="仿宋" w:eastAsia="仿宋" w:hAnsi="仿宋" w:cs="仿宋_GB2312" w:hint="eastAsia"/>
          <w:szCs w:val="24"/>
        </w:rPr>
        <w:t>等</w:t>
      </w:r>
      <w:r>
        <w:rPr>
          <w:rFonts w:ascii="仿宋" w:eastAsia="仿宋" w:hAnsi="仿宋" w:cs="仿宋_GB2312" w:hint="eastAsia"/>
          <w:szCs w:val="24"/>
          <w:lang w:val="zh-TW"/>
        </w:rPr>
        <w:t>）</w:t>
      </w:r>
      <w:r>
        <w:rPr>
          <w:rFonts w:ascii="仿宋" w:eastAsia="仿宋" w:hAnsi="仿宋" w:cs="仿宋_GB2312" w:hint="eastAsia"/>
          <w:szCs w:val="24"/>
          <w:lang w:val="zh-TW"/>
        </w:rPr>
        <w:t>-</w:t>
      </w:r>
      <w:r>
        <w:rPr>
          <w:rFonts w:ascii="仿宋" w:eastAsia="仿宋" w:hAnsi="仿宋" w:cs="仿宋_GB2312" w:hint="eastAsia"/>
          <w:szCs w:val="24"/>
          <w:lang w:val="zh-TW"/>
        </w:rPr>
        <w:t>承包人使用代换材料设备时减</w:t>
      </w:r>
      <w:r>
        <w:rPr>
          <w:rFonts w:ascii="仿宋" w:eastAsia="仿宋" w:hAnsi="仿宋" w:cs="仿宋_GB2312" w:hint="eastAsia"/>
          <w:szCs w:val="24"/>
        </w:rPr>
        <w:t>少的费用</w:t>
      </w:r>
      <w:r>
        <w:rPr>
          <w:rFonts w:ascii="仿宋" w:eastAsia="仿宋" w:hAnsi="仿宋" w:cs="仿宋_GB2312" w:hint="eastAsia"/>
          <w:szCs w:val="24"/>
        </w:rPr>
        <w:t>-</w:t>
      </w:r>
      <w:r>
        <w:rPr>
          <w:rFonts w:ascii="仿宋" w:eastAsia="仿宋" w:hAnsi="仿宋" w:cs="仿宋_GB2312" w:hint="eastAsia"/>
          <w:szCs w:val="24"/>
        </w:rPr>
        <w:t>违约金、考核扣款、罚款</w:t>
      </w:r>
      <w:r>
        <w:rPr>
          <w:rFonts w:ascii="仿宋" w:eastAsia="仿宋" w:hAnsi="仿宋" w:cs="仿宋_GB2312" w:hint="eastAsia"/>
          <w:szCs w:val="24"/>
        </w:rPr>
        <w:t>-</w:t>
      </w:r>
      <w:r>
        <w:rPr>
          <w:rFonts w:ascii="仿宋" w:eastAsia="仿宋" w:hAnsi="仿宋" w:cs="仿宋_GB2312" w:hint="eastAsia"/>
          <w:szCs w:val="24"/>
        </w:rPr>
        <w:t>施工用水电费（如有发生由发包人代缴时）</w:t>
      </w:r>
      <w:r>
        <w:rPr>
          <w:rFonts w:ascii="仿宋" w:eastAsia="仿宋" w:hAnsi="仿宋" w:cs="仿宋" w:hint="eastAsia"/>
          <w:szCs w:val="24"/>
        </w:rPr>
        <w:t>±索赔费用±合同约定其他可以调整的费用</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合同结算价最终按照发包人审计部门或其委托中介机构审定费用进行结算，</w:t>
      </w:r>
      <w:r>
        <w:rPr>
          <w:rFonts w:ascii="仿宋_GB2312" w:eastAsia="仿宋_GB2312"/>
          <w:szCs w:val="24"/>
        </w:rPr>
        <w:t>最终</w:t>
      </w:r>
      <w:r>
        <w:rPr>
          <w:rFonts w:ascii="仿宋_GB2312" w:eastAsia="仿宋_GB2312" w:hint="eastAsia"/>
          <w:szCs w:val="24"/>
        </w:rPr>
        <w:t>合同</w:t>
      </w:r>
      <w:r>
        <w:rPr>
          <w:rFonts w:ascii="仿宋_GB2312" w:eastAsia="仿宋_GB2312"/>
          <w:szCs w:val="24"/>
        </w:rPr>
        <w:t>结算价不超</w:t>
      </w:r>
      <w:r>
        <w:rPr>
          <w:rFonts w:ascii="仿宋_GB2312" w:eastAsia="仿宋_GB2312" w:hint="eastAsia"/>
          <w:szCs w:val="24"/>
        </w:rPr>
        <w:t>出</w:t>
      </w:r>
      <w:r>
        <w:rPr>
          <w:rFonts w:ascii="仿宋_GB2312" w:eastAsia="仿宋_GB2312"/>
          <w:szCs w:val="24"/>
        </w:rPr>
        <w:t>签约合同价，</w:t>
      </w:r>
      <w:r>
        <w:rPr>
          <w:rFonts w:ascii="仿宋_GB2312" w:eastAsia="仿宋_GB2312" w:hint="eastAsia"/>
          <w:szCs w:val="24"/>
        </w:rPr>
        <w:t>如有超出，将按签约合同价作为封顶价办理结算，</w:t>
      </w:r>
      <w:r>
        <w:rPr>
          <w:rFonts w:ascii="仿宋_GB2312" w:eastAsia="仿宋_GB2312"/>
          <w:szCs w:val="24"/>
        </w:rPr>
        <w:t>超出部分费用发包人将不予支付</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14.2 </w:t>
      </w:r>
      <w:r>
        <w:rPr>
          <w:rFonts w:ascii="黑体" w:eastAsia="黑体" w:hAnsi="黑体" w:hint="eastAsia"/>
          <w:szCs w:val="24"/>
        </w:rPr>
        <w:t>预付款</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14.2.1 </w:t>
      </w:r>
      <w:r>
        <w:rPr>
          <w:rFonts w:ascii="仿宋_GB2312" w:eastAsia="仿宋_GB2312" w:hint="eastAsia"/>
          <w:szCs w:val="24"/>
        </w:rPr>
        <w:t>预付款支付</w:t>
      </w:r>
    </w:p>
    <w:p w:rsidR="00FD52F0" w:rsidRDefault="00490F8C">
      <w:pPr>
        <w:wordWrap/>
        <w:topLinePunct w:val="0"/>
        <w:spacing w:afterLines="0" w:line="360" w:lineRule="exact"/>
        <w:rPr>
          <w:rFonts w:ascii="仿宋" w:eastAsia="仿宋" w:hAnsi="仿宋" w:cs="仿宋_GB2312"/>
          <w:szCs w:val="24"/>
        </w:rPr>
      </w:pPr>
      <w:r>
        <w:rPr>
          <w:rFonts w:ascii="仿宋_GB2312" w:eastAsia="仿宋_GB2312" w:hint="eastAsia"/>
          <w:szCs w:val="24"/>
        </w:rPr>
        <w:t>预付款的金额或比例为：</w:t>
      </w:r>
      <w:r>
        <w:rPr>
          <w:rFonts w:ascii="仿宋_GB2312" w:eastAsia="仿宋_GB2312" w:hint="eastAsia"/>
          <w:szCs w:val="24"/>
        </w:rPr>
        <w:t>[</w:t>
      </w:r>
      <w:r>
        <w:rPr>
          <w:rFonts w:ascii="仿宋" w:eastAsia="仿宋" w:hAnsi="仿宋" w:cs="仿宋_GB2312" w:hint="eastAsia"/>
          <w:szCs w:val="24"/>
        </w:rPr>
        <w:t>建筑安装工程费签约合同价的</w:t>
      </w:r>
      <w:r>
        <w:rPr>
          <w:rFonts w:ascii="仿宋" w:eastAsia="仿宋" w:hAnsi="仿宋" w:cs="仿宋_GB2312"/>
          <w:szCs w:val="24"/>
        </w:rPr>
        <w:t>20%</w:t>
      </w:r>
      <w:r>
        <w:rPr>
          <w:rFonts w:ascii="仿宋" w:eastAsia="仿宋" w:hAnsi="仿宋" w:cs="仿宋_GB2312" w:hint="eastAsia"/>
          <w:szCs w:val="24"/>
        </w:rPr>
        <w:t>（已含全部的绿色施工安全防护措施费）</w:t>
      </w:r>
      <w:r>
        <w:rPr>
          <w:rFonts w:ascii="仿宋" w:eastAsia="仿宋" w:hAnsi="仿宋" w:cs="仿宋_GB2312"/>
          <w:szCs w:val="24"/>
        </w:rPr>
        <w:t xml:space="preserve"> ]</w:t>
      </w:r>
      <w:r>
        <w:rPr>
          <w:rFonts w:ascii="仿宋" w:eastAsia="仿宋" w:hAnsi="仿宋" w:cs="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预付款支付期限：</w:t>
      </w:r>
      <w:r>
        <w:rPr>
          <w:rFonts w:ascii="仿宋" w:eastAsia="仿宋" w:hAnsi="仿宋" w:cs="仿宋_GB2312"/>
          <w:szCs w:val="24"/>
        </w:rPr>
        <w:t>[</w:t>
      </w:r>
      <w:r>
        <w:rPr>
          <w:rFonts w:ascii="仿宋" w:eastAsia="仿宋" w:hAnsi="仿宋" w:cs="仿宋_GB2312" w:hint="eastAsia"/>
          <w:szCs w:val="24"/>
        </w:rPr>
        <w:t>分两次支付。</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第一次：合同签订后，发包人在收到承包人提交的预付款申请相关单据后</w:t>
      </w:r>
      <w:r>
        <w:rPr>
          <w:rFonts w:ascii="仿宋" w:eastAsia="仿宋" w:hAnsi="仿宋" w:cs="仿宋_GB2312"/>
          <w:szCs w:val="24"/>
        </w:rPr>
        <w:t>30</w:t>
      </w:r>
      <w:r>
        <w:rPr>
          <w:rFonts w:ascii="仿宋" w:eastAsia="仿宋" w:hAnsi="仿宋" w:cs="仿宋_GB2312"/>
          <w:szCs w:val="24"/>
        </w:rPr>
        <w:t>天内支付</w:t>
      </w:r>
      <w:r>
        <w:rPr>
          <w:rFonts w:ascii="仿宋" w:eastAsia="仿宋" w:hAnsi="仿宋" w:cs="仿宋_GB2312" w:hint="eastAsia"/>
          <w:szCs w:val="24"/>
        </w:rPr>
        <w:t>建筑安装工程费签约合同价的</w:t>
      </w:r>
      <w:r>
        <w:rPr>
          <w:rFonts w:ascii="仿宋" w:eastAsia="仿宋" w:hAnsi="仿宋" w:cs="仿宋_GB2312"/>
          <w:szCs w:val="24"/>
        </w:rPr>
        <w:t>5</w:t>
      </w:r>
      <w:r>
        <w:rPr>
          <w:rFonts w:ascii="仿宋" w:eastAsia="仿宋" w:hAnsi="仿宋" w:cs="仿宋_GB2312" w:hint="eastAsia"/>
          <w:szCs w:val="24"/>
        </w:rPr>
        <w:t>%</w:t>
      </w:r>
      <w:r>
        <w:rPr>
          <w:rFonts w:ascii="仿宋" w:eastAsia="仿宋" w:hAnsi="仿宋" w:cs="仿宋_GB2312"/>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第二次：承包人完成初步设计文件、设计概算经发包人批复后，发包人在收到承包人提交的预付款申请相关单据后</w:t>
      </w:r>
      <w:r>
        <w:rPr>
          <w:rFonts w:ascii="仿宋" w:eastAsia="仿宋" w:hAnsi="仿宋" w:cs="仿宋_GB2312"/>
          <w:szCs w:val="24"/>
        </w:rPr>
        <w:t>30</w:t>
      </w:r>
      <w:r>
        <w:rPr>
          <w:rFonts w:ascii="仿宋" w:eastAsia="仿宋" w:hAnsi="仿宋" w:cs="仿宋_GB2312"/>
          <w:szCs w:val="24"/>
        </w:rPr>
        <w:t>天内支付</w:t>
      </w:r>
      <w:r>
        <w:rPr>
          <w:rFonts w:ascii="仿宋" w:eastAsia="仿宋" w:hAnsi="仿宋" w:cs="仿宋_GB2312" w:hint="eastAsia"/>
          <w:szCs w:val="24"/>
        </w:rPr>
        <w:t>建筑安装工程费签约合同价的</w:t>
      </w:r>
      <w:r>
        <w:rPr>
          <w:rFonts w:ascii="仿宋" w:eastAsia="仿宋" w:hAnsi="仿宋" w:cs="仿宋_GB2312" w:hint="eastAsia"/>
          <w:szCs w:val="24"/>
        </w:rPr>
        <w:t>1</w:t>
      </w:r>
      <w:r>
        <w:rPr>
          <w:rFonts w:ascii="仿宋" w:eastAsia="仿宋" w:hAnsi="仿宋" w:cs="仿宋_GB2312"/>
          <w:szCs w:val="24"/>
        </w:rPr>
        <w:t>5</w:t>
      </w:r>
      <w:r>
        <w:rPr>
          <w:rFonts w:ascii="仿宋" w:eastAsia="仿宋" w:hAnsi="仿宋" w:cs="仿宋_GB2312" w:hint="eastAsia"/>
          <w:szCs w:val="24"/>
        </w:rPr>
        <w:t>%</w:t>
      </w:r>
      <w:r>
        <w:rPr>
          <w:rFonts w:ascii="仿宋" w:eastAsia="仿宋" w:hAnsi="仿宋" w:cs="仿宋_GB2312"/>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申请单据包括：</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1</w:t>
      </w:r>
      <w:r>
        <w:rPr>
          <w:rFonts w:ascii="仿宋" w:eastAsia="仿宋" w:hAnsi="仿宋" w:cs="仿宋_GB2312"/>
          <w:szCs w:val="24"/>
        </w:rPr>
        <w:t>）经监理人初审、</w:t>
      </w:r>
      <w:r>
        <w:rPr>
          <w:rFonts w:ascii="仿宋" w:eastAsia="仿宋" w:hAnsi="仿宋" w:cs="仿宋_GB2312" w:hint="eastAsia"/>
          <w:szCs w:val="24"/>
        </w:rPr>
        <w:t>造价咨询人、跟踪审计单位复核、发包人审批后的支付证书；</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2</w:t>
      </w:r>
      <w:r>
        <w:rPr>
          <w:rFonts w:ascii="仿宋" w:eastAsia="仿宋" w:hAnsi="仿宋" w:cs="仿宋_GB2312"/>
          <w:szCs w:val="24"/>
        </w:rPr>
        <w:t>）</w:t>
      </w:r>
      <w:r>
        <w:rPr>
          <w:rFonts w:ascii="仿宋" w:eastAsia="仿宋" w:hAnsi="仿宋" w:cs="仿宋_GB2312" w:hint="eastAsia"/>
          <w:szCs w:val="24"/>
        </w:rPr>
        <w:t>承包人开具的相应金额的、符合国家规定的发票；</w:t>
      </w:r>
    </w:p>
    <w:p w:rsidR="00FD52F0" w:rsidRDefault="00490F8C">
      <w:pPr>
        <w:wordWrap/>
        <w:topLinePunct w:val="0"/>
        <w:spacing w:afterLines="0" w:line="360" w:lineRule="exact"/>
        <w:rPr>
          <w:rFonts w:ascii="仿宋_GB2312" w:eastAsia="仿宋_GB2312"/>
          <w:szCs w:val="24"/>
        </w:rPr>
      </w:pPr>
      <w:r>
        <w:rPr>
          <w:rFonts w:ascii="仿宋" w:eastAsia="仿宋" w:hAnsi="仿宋" w:cs="仿宋_GB2312" w:hint="eastAsia"/>
          <w:szCs w:val="24"/>
        </w:rPr>
        <w:t>（</w:t>
      </w:r>
      <w:r>
        <w:rPr>
          <w:rFonts w:ascii="仿宋" w:eastAsia="仿宋" w:hAnsi="仿宋" w:cs="仿宋_GB2312"/>
          <w:szCs w:val="24"/>
        </w:rPr>
        <w:t>3</w:t>
      </w:r>
      <w:r>
        <w:rPr>
          <w:rFonts w:ascii="仿宋" w:eastAsia="仿宋" w:hAnsi="仿宋" w:cs="仿宋_GB2312"/>
          <w:szCs w:val="24"/>
        </w:rPr>
        <w:t>）付款通知书</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）预付款保</w:t>
      </w:r>
      <w:r>
        <w:rPr>
          <w:rFonts w:ascii="仿宋_GB2312" w:eastAsia="仿宋_GB2312" w:hint="eastAsia"/>
          <w:szCs w:val="24"/>
        </w:rPr>
        <w:t>函</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预付款扣回的方式：</w:t>
      </w:r>
      <w:r>
        <w:rPr>
          <w:rFonts w:ascii="仿宋_GB2312" w:eastAsia="仿宋_GB2312" w:hint="eastAsia"/>
          <w:szCs w:val="24"/>
        </w:rPr>
        <w:t>[</w:t>
      </w:r>
      <w:r>
        <w:rPr>
          <w:rFonts w:ascii="仿宋_GB2312" w:eastAsia="仿宋_GB2312" w:hint="eastAsia"/>
          <w:szCs w:val="24"/>
        </w:rPr>
        <w:t>工程开工后，预付款按照期中应支付工程款的</w:t>
      </w:r>
      <w:r>
        <w:rPr>
          <w:rFonts w:ascii="仿宋_GB2312" w:eastAsia="仿宋_GB2312"/>
          <w:szCs w:val="24"/>
        </w:rPr>
        <w:t>20</w:t>
      </w:r>
      <w:r>
        <w:rPr>
          <w:rFonts w:ascii="仿宋_GB2312" w:eastAsia="仿宋_GB2312" w:hint="eastAsia"/>
          <w:szCs w:val="24"/>
        </w:rPr>
        <w:t>%</w:t>
      </w:r>
      <w:r>
        <w:rPr>
          <w:rFonts w:ascii="仿宋_GB2312" w:eastAsia="仿宋_GB2312" w:hint="eastAsia"/>
          <w:szCs w:val="24"/>
        </w:rPr>
        <w:t>扣回，直到扣完为止，在最后一次验收进度款支付时确保全部扣回</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1</w:t>
      </w:r>
      <w:r>
        <w:rPr>
          <w:rFonts w:ascii="仿宋_GB2312" w:eastAsia="仿宋_GB2312"/>
          <w:szCs w:val="24"/>
        </w:rPr>
        <w:t>4.2.2</w:t>
      </w:r>
      <w:r>
        <w:rPr>
          <w:rFonts w:ascii="仿宋_GB2312" w:eastAsia="仿宋_GB2312"/>
          <w:szCs w:val="24"/>
        </w:rPr>
        <w:t>预付款担保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提供预付款担保期限：</w:t>
      </w:r>
      <w:r>
        <w:rPr>
          <w:rFonts w:ascii="仿宋_GB2312" w:eastAsia="仿宋_GB2312" w:hint="eastAsia"/>
          <w:szCs w:val="24"/>
        </w:rPr>
        <w:t>[</w:t>
      </w:r>
      <w:r>
        <w:rPr>
          <w:rFonts w:ascii="仿宋_GB2312" w:eastAsia="仿宋_GB2312" w:hint="eastAsia"/>
          <w:szCs w:val="24"/>
        </w:rPr>
        <w:t>按通用合同条件约定</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预付款担保形式：</w:t>
      </w:r>
      <w:r>
        <w:rPr>
          <w:rFonts w:ascii="仿宋_GB2312" w:eastAsia="仿宋_GB2312" w:hint="eastAsia"/>
          <w:szCs w:val="24"/>
        </w:rPr>
        <w:t>[</w:t>
      </w:r>
      <w:r>
        <w:rPr>
          <w:rFonts w:ascii="仿宋_GB2312" w:eastAsia="仿宋_GB2312" w:hint="eastAsia"/>
          <w:szCs w:val="24"/>
        </w:rPr>
        <w:t>银行保函，预付款保函的担保金额应与每次申请支付的预付款金额相同。银行保函可随着预付款的扣回逐步减少，但不得少于未扣回预付款金额，预付款全部扣回后，银行保函同时失效。若为联合体中标的，建筑安装工程费预付款保函由联合体施工方提供</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14.3 </w:t>
      </w:r>
      <w:r>
        <w:rPr>
          <w:rFonts w:ascii="黑体" w:eastAsia="黑体" w:hAnsi="黑体" w:hint="eastAsia"/>
          <w:szCs w:val="24"/>
        </w:rPr>
        <w:t>工程进度款</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14.3.1 </w:t>
      </w:r>
      <w:r>
        <w:rPr>
          <w:rFonts w:ascii="仿宋_GB2312" w:eastAsia="仿宋_GB2312" w:hint="eastAsia"/>
          <w:szCs w:val="24"/>
        </w:rPr>
        <w:t>工程进度付款申请</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工程进度付款申请方式：</w:t>
      </w:r>
      <w:r>
        <w:rPr>
          <w:rFonts w:ascii="仿宋_GB2312" w:eastAsia="仿宋_GB2312" w:hint="eastAsia"/>
          <w:szCs w:val="24"/>
        </w:rPr>
        <w:t>[</w:t>
      </w:r>
    </w:p>
    <w:p w:rsidR="00FD52F0" w:rsidRDefault="00490F8C">
      <w:pPr>
        <w:numPr>
          <w:ilvl w:val="0"/>
          <w:numId w:val="15"/>
        </w:numPr>
        <w:wordWrap/>
        <w:topLinePunct w:val="0"/>
        <w:spacing w:afterLines="0" w:line="360" w:lineRule="exact"/>
        <w:ind w:firstLine="482"/>
        <w:rPr>
          <w:rFonts w:ascii="仿宋_GB2312" w:eastAsia="仿宋_GB2312"/>
          <w:b/>
          <w:bCs/>
          <w:szCs w:val="24"/>
        </w:rPr>
      </w:pPr>
      <w:r>
        <w:rPr>
          <w:rFonts w:ascii="仿宋_GB2312" w:eastAsia="仿宋_GB2312" w:hint="eastAsia"/>
          <w:b/>
          <w:bCs/>
          <w:szCs w:val="24"/>
        </w:rPr>
        <w:t>设计费支付</w:t>
      </w:r>
    </w:p>
    <w:p w:rsidR="00FD52F0" w:rsidRDefault="00490F8C">
      <w:pPr>
        <w:wordWrap/>
        <w:topLinePunct w:val="0"/>
        <w:spacing w:afterLines="0" w:line="360" w:lineRule="exact"/>
        <w:ind w:firstLineChars="0"/>
        <w:rPr>
          <w:rFonts w:ascii="仿宋_GB2312" w:eastAsia="仿宋_GB2312"/>
          <w:szCs w:val="24"/>
        </w:rPr>
      </w:pPr>
      <w:r>
        <w:rPr>
          <w:rFonts w:ascii="仿宋_GB2312" w:eastAsia="仿宋_GB2312" w:hint="eastAsia"/>
          <w:szCs w:val="24"/>
        </w:rPr>
        <w:t>①</w:t>
      </w:r>
      <w:r>
        <w:rPr>
          <w:rFonts w:ascii="仿宋_GB2312" w:eastAsia="仿宋_GB2312"/>
          <w:szCs w:val="24"/>
        </w:rPr>
        <w:t>施工图预算审定后，支付至设计费的</w:t>
      </w:r>
      <w:r>
        <w:rPr>
          <w:rFonts w:ascii="仿宋_GB2312" w:eastAsia="仿宋_GB2312"/>
          <w:szCs w:val="24"/>
        </w:rPr>
        <w:t>70%</w:t>
      </w:r>
      <w:r>
        <w:rPr>
          <w:rFonts w:ascii="仿宋_GB2312" w:eastAsia="仿宋_GB2312"/>
          <w:szCs w:val="24"/>
        </w:rPr>
        <w:t>；</w:t>
      </w:r>
    </w:p>
    <w:p w:rsidR="00FD52F0" w:rsidRDefault="00490F8C">
      <w:pPr>
        <w:wordWrap/>
        <w:spacing w:afterLines="0" w:line="360" w:lineRule="exact"/>
        <w:ind w:firstLineChars="0"/>
        <w:rPr>
          <w:rFonts w:ascii="仿宋_GB2312" w:eastAsia="仿宋_GB2312"/>
          <w:szCs w:val="24"/>
        </w:rPr>
      </w:pPr>
      <w:r>
        <w:rPr>
          <w:rFonts w:ascii="仿宋_GB2312" w:eastAsia="仿宋_GB2312" w:hint="eastAsia"/>
          <w:szCs w:val="24"/>
        </w:rPr>
        <w:t>②</w:t>
      </w:r>
      <w:r>
        <w:rPr>
          <w:rFonts w:ascii="仿宋_GB2312" w:eastAsia="仿宋_GB2312"/>
          <w:szCs w:val="24"/>
        </w:rPr>
        <w:t>工程通过竣工验收</w:t>
      </w:r>
      <w:r>
        <w:rPr>
          <w:rFonts w:ascii="仿宋_GB2312" w:eastAsia="仿宋_GB2312" w:hint="eastAsia"/>
          <w:szCs w:val="24"/>
        </w:rPr>
        <w:t>（指联合验收）</w:t>
      </w:r>
      <w:r>
        <w:rPr>
          <w:rFonts w:ascii="仿宋_GB2312" w:eastAsia="仿宋_GB2312"/>
          <w:szCs w:val="24"/>
        </w:rPr>
        <w:t>后，支付至设计费的</w:t>
      </w:r>
      <w:r>
        <w:rPr>
          <w:rFonts w:ascii="仿宋_GB2312" w:eastAsia="仿宋_GB2312"/>
          <w:szCs w:val="24"/>
        </w:rPr>
        <w:t>90%</w:t>
      </w:r>
      <w:r>
        <w:rPr>
          <w:rFonts w:ascii="仿宋_GB2312" w:eastAsia="仿宋_GB2312"/>
          <w:szCs w:val="24"/>
        </w:rPr>
        <w:t>；</w:t>
      </w:r>
    </w:p>
    <w:p w:rsidR="00FD52F0" w:rsidRDefault="00490F8C">
      <w:pPr>
        <w:wordWrap/>
        <w:spacing w:afterLines="0" w:line="360" w:lineRule="exact"/>
        <w:ind w:firstLineChars="0"/>
        <w:rPr>
          <w:rFonts w:ascii="仿宋_GB2312" w:eastAsia="仿宋_GB2312"/>
          <w:szCs w:val="24"/>
        </w:rPr>
      </w:pPr>
      <w:r>
        <w:rPr>
          <w:rFonts w:ascii="仿宋_GB2312" w:eastAsia="仿宋_GB2312" w:hint="eastAsia"/>
          <w:szCs w:val="24"/>
        </w:rPr>
        <w:t>③竣工</w:t>
      </w:r>
      <w:r>
        <w:rPr>
          <w:rFonts w:ascii="仿宋_GB2312" w:eastAsia="仿宋_GB2312"/>
          <w:szCs w:val="24"/>
        </w:rPr>
        <w:t>结算经发包人审计部门审定后，支付结算价扣减已付款金额的余款。</w:t>
      </w:r>
    </w:p>
    <w:p w:rsidR="00FD52F0" w:rsidRDefault="00490F8C">
      <w:pPr>
        <w:wordWrap/>
        <w:spacing w:afterLines="0" w:line="360" w:lineRule="exact"/>
        <w:ind w:firstLineChars="0"/>
        <w:rPr>
          <w:rFonts w:ascii="仿宋_GB2312" w:eastAsia="仿宋_GB2312"/>
          <w:b/>
          <w:bCs/>
          <w:szCs w:val="24"/>
        </w:rPr>
      </w:pPr>
      <w:r>
        <w:rPr>
          <w:rFonts w:ascii="仿宋_GB2312" w:eastAsia="仿宋_GB2312" w:hint="eastAsia"/>
          <w:b/>
          <w:bCs/>
          <w:szCs w:val="24"/>
        </w:rPr>
        <w:t>（</w:t>
      </w:r>
      <w:r>
        <w:rPr>
          <w:rFonts w:ascii="仿宋_GB2312" w:eastAsia="仿宋_GB2312"/>
          <w:b/>
          <w:bCs/>
          <w:szCs w:val="24"/>
        </w:rPr>
        <w:t>2</w:t>
      </w:r>
      <w:r>
        <w:rPr>
          <w:rFonts w:ascii="仿宋_GB2312" w:eastAsia="仿宋_GB2312" w:hint="eastAsia"/>
          <w:b/>
          <w:bCs/>
          <w:szCs w:val="24"/>
        </w:rPr>
        <w:t>）</w:t>
      </w:r>
      <w:r>
        <w:rPr>
          <w:rFonts w:ascii="仿宋_GB2312" w:eastAsia="仿宋_GB2312" w:hint="eastAsia"/>
          <w:b/>
          <w:bCs/>
          <w:szCs w:val="24"/>
        </w:rPr>
        <w:t>B</w:t>
      </w:r>
      <w:r>
        <w:rPr>
          <w:rFonts w:ascii="仿宋_GB2312" w:eastAsia="仿宋_GB2312"/>
          <w:b/>
          <w:bCs/>
          <w:szCs w:val="24"/>
        </w:rPr>
        <w:t>IM</w:t>
      </w:r>
      <w:r>
        <w:rPr>
          <w:rFonts w:ascii="仿宋_GB2312" w:eastAsia="仿宋_GB2312" w:hint="eastAsia"/>
          <w:b/>
          <w:bCs/>
          <w:szCs w:val="24"/>
        </w:rPr>
        <w:t>技术应用费支付</w:t>
      </w:r>
    </w:p>
    <w:p w:rsidR="00FD52F0" w:rsidRDefault="00490F8C">
      <w:pPr>
        <w:wordWrap/>
        <w:spacing w:afterLines="0" w:line="360" w:lineRule="exact"/>
        <w:ind w:firstLineChars="0" w:firstLine="504"/>
        <w:rPr>
          <w:rFonts w:ascii="仿宋_GB2312" w:eastAsia="仿宋_GB2312"/>
          <w:szCs w:val="24"/>
        </w:rPr>
      </w:pPr>
      <w:r>
        <w:rPr>
          <w:rFonts w:ascii="仿宋_GB2312" w:eastAsia="仿宋_GB2312" w:hint="eastAsia"/>
          <w:szCs w:val="24"/>
        </w:rPr>
        <w:t>①设计阶段</w:t>
      </w: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成果文件经审查通过后，支付至</w:t>
      </w: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技术应用费的</w:t>
      </w:r>
      <w:r>
        <w:rPr>
          <w:rFonts w:ascii="仿宋_GB2312" w:eastAsia="仿宋_GB2312"/>
          <w:szCs w:val="24"/>
        </w:rPr>
        <w:t>40%</w:t>
      </w:r>
      <w:r>
        <w:rPr>
          <w:rFonts w:ascii="仿宋_GB2312" w:eastAsia="仿宋_GB2312" w:hint="eastAsia"/>
          <w:szCs w:val="24"/>
        </w:rPr>
        <w:t>；</w:t>
      </w:r>
    </w:p>
    <w:p w:rsidR="00FD52F0" w:rsidRDefault="00490F8C">
      <w:pPr>
        <w:wordWrap/>
        <w:spacing w:afterLines="0" w:line="360" w:lineRule="exact"/>
        <w:ind w:firstLineChars="0" w:firstLine="504"/>
        <w:rPr>
          <w:rFonts w:ascii="仿宋_GB2312" w:eastAsia="仿宋_GB2312"/>
          <w:szCs w:val="24"/>
        </w:rPr>
      </w:pPr>
      <w:r>
        <w:rPr>
          <w:rFonts w:ascii="仿宋_GB2312" w:eastAsia="仿宋_GB2312" w:hint="eastAsia"/>
          <w:szCs w:val="24"/>
        </w:rPr>
        <w:t>②</w:t>
      </w:r>
      <w:r>
        <w:rPr>
          <w:rFonts w:ascii="仿宋_GB2312" w:eastAsia="仿宋_GB2312"/>
          <w:szCs w:val="24"/>
        </w:rPr>
        <w:t>工程通过竣工验收</w:t>
      </w:r>
      <w:r>
        <w:rPr>
          <w:rFonts w:ascii="仿宋_GB2312" w:eastAsia="仿宋_GB2312" w:hint="eastAsia"/>
          <w:szCs w:val="24"/>
        </w:rPr>
        <w:t>且</w:t>
      </w: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成果文件经审查通过</w:t>
      </w:r>
      <w:r>
        <w:rPr>
          <w:rFonts w:ascii="仿宋_GB2312" w:eastAsia="仿宋_GB2312"/>
          <w:szCs w:val="24"/>
        </w:rPr>
        <w:t>后，支付至</w:t>
      </w: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技术应用费的</w:t>
      </w:r>
      <w:r>
        <w:rPr>
          <w:rFonts w:ascii="仿宋_GB2312" w:eastAsia="仿宋_GB2312"/>
          <w:szCs w:val="24"/>
        </w:rPr>
        <w:t>80%</w:t>
      </w:r>
      <w:r>
        <w:rPr>
          <w:rFonts w:ascii="仿宋_GB2312" w:eastAsia="仿宋_GB2312" w:hint="eastAsia"/>
          <w:szCs w:val="24"/>
        </w:rPr>
        <w:t>；</w:t>
      </w:r>
    </w:p>
    <w:p w:rsidR="00FD52F0" w:rsidRDefault="00490F8C">
      <w:pPr>
        <w:wordWrap/>
        <w:spacing w:afterLines="0" w:line="360" w:lineRule="exact"/>
        <w:ind w:firstLineChars="0"/>
        <w:rPr>
          <w:rFonts w:ascii="仿宋_GB2312" w:eastAsia="仿宋_GB2312"/>
          <w:szCs w:val="24"/>
        </w:rPr>
      </w:pPr>
      <w:r>
        <w:rPr>
          <w:rFonts w:ascii="仿宋_GB2312" w:eastAsia="仿宋_GB2312" w:hint="eastAsia"/>
          <w:szCs w:val="24"/>
        </w:rPr>
        <w:t>③竣工结算经发包人审计部门审定后</w:t>
      </w:r>
      <w:r>
        <w:rPr>
          <w:rFonts w:ascii="仿宋_GB2312" w:eastAsia="仿宋_GB2312"/>
          <w:szCs w:val="24"/>
        </w:rPr>
        <w:t>，支付结算价扣减已付款金额的余款。</w:t>
      </w:r>
    </w:p>
    <w:p w:rsidR="00FD52F0" w:rsidRDefault="00490F8C">
      <w:pPr>
        <w:wordWrap/>
        <w:spacing w:afterLines="0" w:line="360" w:lineRule="exact"/>
        <w:ind w:leftChars="200" w:left="480" w:firstLineChars="0" w:firstLine="0"/>
        <w:rPr>
          <w:rFonts w:ascii="仿宋_GB2312" w:eastAsia="仿宋_GB2312"/>
          <w:b/>
          <w:bCs/>
          <w:szCs w:val="24"/>
        </w:rPr>
      </w:pPr>
      <w:r>
        <w:rPr>
          <w:rFonts w:ascii="仿宋_GB2312" w:eastAsia="仿宋_GB2312" w:hint="eastAsia"/>
          <w:b/>
          <w:bCs/>
          <w:szCs w:val="24"/>
        </w:rPr>
        <w:t>（</w:t>
      </w:r>
      <w:r>
        <w:rPr>
          <w:rFonts w:ascii="仿宋_GB2312" w:eastAsia="仿宋_GB2312"/>
          <w:b/>
          <w:bCs/>
          <w:szCs w:val="24"/>
        </w:rPr>
        <w:t>3</w:t>
      </w:r>
      <w:r>
        <w:rPr>
          <w:rFonts w:ascii="仿宋_GB2312" w:eastAsia="仿宋_GB2312" w:hint="eastAsia"/>
          <w:b/>
          <w:bCs/>
          <w:szCs w:val="24"/>
        </w:rPr>
        <w:t>）暂估价支付</w:t>
      </w:r>
    </w:p>
    <w:p w:rsidR="00FD52F0" w:rsidRDefault="00490F8C">
      <w:pPr>
        <w:wordWrap/>
        <w:spacing w:afterLines="0" w:line="360" w:lineRule="exact"/>
        <w:ind w:firstLineChars="0"/>
        <w:rPr>
          <w:rFonts w:ascii="仿宋_GB2312" w:eastAsia="仿宋_GB2312"/>
          <w:szCs w:val="24"/>
        </w:rPr>
      </w:pPr>
      <w:r>
        <w:rPr>
          <w:rFonts w:ascii="仿宋_GB2312" w:eastAsia="仿宋_GB2312" w:hint="eastAsia"/>
          <w:szCs w:val="24"/>
        </w:rPr>
        <w:t>①每月按监理人、</w:t>
      </w:r>
      <w:r>
        <w:rPr>
          <w:rFonts w:ascii="仿宋" w:eastAsia="仿宋" w:hAnsi="仿宋" w:cs="仿宋_GB2312" w:hint="eastAsia"/>
          <w:szCs w:val="24"/>
        </w:rPr>
        <w:t>造价咨询人、</w:t>
      </w:r>
      <w:r>
        <w:rPr>
          <w:rFonts w:ascii="仿宋_GB2312" w:eastAsia="仿宋_GB2312" w:hint="eastAsia"/>
          <w:szCs w:val="24"/>
        </w:rPr>
        <w:t>跟踪审计单位及发包人审定的已完成工程</w:t>
      </w:r>
      <w:r>
        <w:rPr>
          <w:rFonts w:ascii="仿宋_GB2312" w:eastAsia="仿宋_GB2312"/>
          <w:szCs w:val="24"/>
        </w:rPr>
        <w:t>价款</w:t>
      </w:r>
      <w:r>
        <w:rPr>
          <w:rFonts w:ascii="仿宋_GB2312" w:eastAsia="仿宋_GB2312" w:hint="eastAsia"/>
          <w:szCs w:val="24"/>
        </w:rPr>
        <w:t>的</w:t>
      </w:r>
      <w:r>
        <w:rPr>
          <w:rFonts w:ascii="仿宋_GB2312" w:eastAsia="仿宋_GB2312"/>
          <w:szCs w:val="24"/>
        </w:rPr>
        <w:t>85%</w:t>
      </w:r>
      <w:r>
        <w:rPr>
          <w:rFonts w:ascii="仿宋_GB2312" w:eastAsia="仿宋_GB2312"/>
          <w:szCs w:val="24"/>
        </w:rPr>
        <w:t>支付进度款</w:t>
      </w:r>
      <w:r>
        <w:rPr>
          <w:rFonts w:ascii="仿宋_GB2312" w:eastAsia="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②工程竣工验收合格后</w:t>
      </w:r>
      <w:r>
        <w:rPr>
          <w:rFonts w:ascii="仿宋" w:eastAsia="仿宋" w:hAnsi="仿宋" w:cs="仿宋_GB2312"/>
          <w:szCs w:val="24"/>
        </w:rPr>
        <w:t>,</w:t>
      </w:r>
      <w:r>
        <w:rPr>
          <w:rFonts w:ascii="仿宋" w:eastAsia="仿宋" w:hAnsi="仿宋" w:cs="仿宋_GB2312"/>
          <w:szCs w:val="24"/>
        </w:rPr>
        <w:t>按监理</w:t>
      </w:r>
      <w:r>
        <w:rPr>
          <w:rFonts w:ascii="仿宋" w:eastAsia="仿宋" w:hAnsi="仿宋" w:cs="仿宋_GB2312" w:hint="eastAsia"/>
          <w:szCs w:val="24"/>
        </w:rPr>
        <w:t>人、造价咨询人、跟踪审计单位</w:t>
      </w:r>
      <w:r>
        <w:rPr>
          <w:rFonts w:ascii="仿宋" w:eastAsia="仿宋" w:hAnsi="仿宋" w:cs="仿宋_GB2312"/>
          <w:szCs w:val="24"/>
        </w:rPr>
        <w:t>及发包人审定的</w:t>
      </w:r>
      <w:r>
        <w:rPr>
          <w:rFonts w:ascii="仿宋_GB2312" w:eastAsia="仿宋_GB2312" w:hint="eastAsia"/>
          <w:szCs w:val="24"/>
        </w:rPr>
        <w:t>已</w:t>
      </w:r>
      <w:r>
        <w:rPr>
          <w:rFonts w:ascii="仿宋" w:eastAsia="仿宋" w:hAnsi="仿宋" w:cs="仿宋_GB2312"/>
          <w:szCs w:val="24"/>
        </w:rPr>
        <w:t>完成工程</w:t>
      </w:r>
      <w:r>
        <w:rPr>
          <w:rFonts w:ascii="仿宋" w:eastAsia="仿宋" w:hAnsi="仿宋" w:cs="仿宋_GB2312" w:hint="eastAsia"/>
          <w:szCs w:val="24"/>
        </w:rPr>
        <w:t>价款</w:t>
      </w:r>
      <w:r>
        <w:rPr>
          <w:rFonts w:ascii="仿宋" w:eastAsia="仿宋" w:hAnsi="仿宋" w:cs="仿宋_GB2312"/>
          <w:szCs w:val="24"/>
        </w:rPr>
        <w:t>的</w:t>
      </w:r>
      <w:r>
        <w:rPr>
          <w:rFonts w:ascii="仿宋" w:eastAsia="仿宋" w:hAnsi="仿宋" w:cs="仿宋_GB2312"/>
          <w:szCs w:val="24"/>
        </w:rPr>
        <w:t>90%</w:t>
      </w:r>
      <w:r>
        <w:rPr>
          <w:rFonts w:ascii="仿宋" w:eastAsia="仿宋" w:hAnsi="仿宋" w:cs="仿宋_GB2312"/>
          <w:szCs w:val="24"/>
        </w:rPr>
        <w:t>支付进度款</w:t>
      </w:r>
      <w:r>
        <w:rPr>
          <w:rFonts w:ascii="仿宋" w:eastAsia="仿宋" w:hAnsi="仿宋" w:cs="仿宋_GB2312" w:hint="eastAsia"/>
          <w:szCs w:val="24"/>
        </w:rPr>
        <w:t>。</w:t>
      </w:r>
    </w:p>
    <w:p w:rsidR="00FD52F0" w:rsidRDefault="00490F8C">
      <w:pPr>
        <w:wordWrap/>
        <w:spacing w:afterLines="0" w:line="360" w:lineRule="exact"/>
        <w:ind w:firstLineChars="0"/>
        <w:rPr>
          <w:rFonts w:ascii="仿宋_GB2312" w:eastAsia="仿宋_GB2312"/>
          <w:szCs w:val="24"/>
        </w:rPr>
      </w:pPr>
      <w:r>
        <w:rPr>
          <w:rFonts w:ascii="仿宋" w:eastAsia="仿宋" w:hAnsi="仿宋" w:cs="仿宋_GB2312" w:hint="eastAsia"/>
          <w:szCs w:val="24"/>
        </w:rPr>
        <w:t>③</w:t>
      </w:r>
      <w:r>
        <w:rPr>
          <w:rFonts w:ascii="仿宋_GB2312" w:eastAsia="仿宋_GB2312" w:hint="eastAsia"/>
          <w:szCs w:val="24"/>
        </w:rPr>
        <w:t>竣工结算经发包人审计部门审定后</w:t>
      </w:r>
      <w:r>
        <w:rPr>
          <w:rFonts w:ascii="仿宋_GB2312" w:eastAsia="仿宋_GB2312"/>
          <w:szCs w:val="24"/>
        </w:rPr>
        <w:t>，支付结算价扣减已付款金额的余款。</w:t>
      </w:r>
    </w:p>
    <w:p w:rsidR="00FD52F0" w:rsidRDefault="00490F8C">
      <w:pPr>
        <w:wordWrap/>
        <w:spacing w:afterLines="0" w:line="360" w:lineRule="exact"/>
        <w:ind w:firstLineChars="0"/>
        <w:rPr>
          <w:rFonts w:ascii="仿宋_GB2312" w:eastAsia="仿宋_GB2312"/>
          <w:b/>
          <w:bCs/>
          <w:szCs w:val="24"/>
        </w:rPr>
      </w:pPr>
      <w:r>
        <w:rPr>
          <w:rFonts w:ascii="仿宋_GB2312" w:eastAsia="仿宋_GB2312" w:hint="eastAsia"/>
          <w:b/>
          <w:bCs/>
          <w:szCs w:val="24"/>
        </w:rPr>
        <w:t>（</w:t>
      </w:r>
      <w:r>
        <w:rPr>
          <w:rFonts w:ascii="仿宋_GB2312" w:eastAsia="仿宋_GB2312"/>
          <w:b/>
          <w:bCs/>
          <w:szCs w:val="24"/>
        </w:rPr>
        <w:t>4</w:t>
      </w:r>
      <w:r>
        <w:rPr>
          <w:rFonts w:ascii="仿宋_GB2312" w:eastAsia="仿宋_GB2312" w:hint="eastAsia"/>
          <w:b/>
          <w:bCs/>
          <w:szCs w:val="24"/>
        </w:rPr>
        <w:t>）建筑安装工程费（含实际发生的暂列金额部分）支付</w:t>
      </w:r>
    </w:p>
    <w:p w:rsidR="00FD52F0" w:rsidRDefault="00490F8C">
      <w:pPr>
        <w:wordWrap/>
        <w:spacing w:afterLines="0" w:line="360" w:lineRule="exact"/>
        <w:ind w:firstLineChars="0"/>
        <w:rPr>
          <w:rFonts w:ascii="仿宋" w:eastAsia="仿宋" w:hAnsi="仿宋" w:cs="仿宋_GB2312"/>
          <w:szCs w:val="24"/>
        </w:rPr>
      </w:pPr>
      <w:r>
        <w:rPr>
          <w:rFonts w:ascii="仿宋_GB2312" w:eastAsia="仿宋_GB2312" w:hint="eastAsia"/>
          <w:szCs w:val="24"/>
        </w:rPr>
        <w:t>①每月按监理人、</w:t>
      </w:r>
      <w:r>
        <w:rPr>
          <w:rFonts w:ascii="仿宋" w:eastAsia="仿宋" w:hAnsi="仿宋" w:cs="仿宋_GB2312" w:hint="eastAsia"/>
          <w:szCs w:val="24"/>
        </w:rPr>
        <w:t>造价咨询人、</w:t>
      </w:r>
      <w:r>
        <w:rPr>
          <w:rFonts w:ascii="仿宋_GB2312" w:eastAsia="仿宋_GB2312" w:hint="eastAsia"/>
          <w:szCs w:val="24"/>
        </w:rPr>
        <w:t>跟踪审计单位及发包人审定的已完成工程</w:t>
      </w:r>
      <w:r>
        <w:rPr>
          <w:rFonts w:ascii="仿宋_GB2312" w:eastAsia="仿宋_GB2312"/>
          <w:szCs w:val="24"/>
        </w:rPr>
        <w:t>价款</w:t>
      </w:r>
      <w:r>
        <w:rPr>
          <w:rFonts w:ascii="仿宋_GB2312" w:eastAsia="仿宋_GB2312" w:hint="eastAsia"/>
          <w:szCs w:val="24"/>
        </w:rPr>
        <w:t>的</w:t>
      </w:r>
      <w:r>
        <w:rPr>
          <w:rFonts w:ascii="仿宋_GB2312" w:eastAsia="仿宋_GB2312"/>
          <w:szCs w:val="24"/>
        </w:rPr>
        <w:t>85%</w:t>
      </w:r>
      <w:r>
        <w:rPr>
          <w:rFonts w:ascii="仿宋_GB2312" w:eastAsia="仿宋_GB2312"/>
          <w:szCs w:val="24"/>
        </w:rPr>
        <w:t>支付进度款</w:t>
      </w:r>
      <w:r>
        <w:rPr>
          <w:rFonts w:ascii="仿宋_GB2312" w:eastAsia="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如施工图预算未完成审定时，暂按发包人审批的概算作为支付依据，支付比例降至</w:t>
      </w:r>
      <w:r>
        <w:rPr>
          <w:rFonts w:ascii="仿宋" w:eastAsia="仿宋" w:hAnsi="仿宋" w:cs="仿宋_GB2312"/>
          <w:szCs w:val="24"/>
        </w:rPr>
        <w:t>65%</w:t>
      </w:r>
      <w:r>
        <w:rPr>
          <w:rFonts w:ascii="仿宋" w:eastAsia="仿宋" w:hAnsi="仿宋" w:cs="仿宋_GB2312"/>
          <w:szCs w:val="24"/>
        </w:rPr>
        <w:t>，待施工图预算审定后再按照</w:t>
      </w:r>
      <w:r>
        <w:rPr>
          <w:rFonts w:ascii="仿宋" w:eastAsia="仿宋" w:hAnsi="仿宋" w:cs="仿宋_GB2312" w:hint="eastAsia"/>
          <w:szCs w:val="24"/>
        </w:rPr>
        <w:t>8</w:t>
      </w:r>
      <w:r>
        <w:rPr>
          <w:rFonts w:ascii="仿宋" w:eastAsia="仿宋" w:hAnsi="仿宋" w:cs="仿宋_GB2312"/>
          <w:szCs w:val="24"/>
        </w:rPr>
        <w:t>5%</w:t>
      </w:r>
      <w:r>
        <w:rPr>
          <w:rFonts w:ascii="仿宋" w:eastAsia="仿宋" w:hAnsi="仿宋" w:cs="仿宋_GB2312"/>
          <w:szCs w:val="24"/>
        </w:rPr>
        <w:t>支付比例进行支付。</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如工程进度满足施工关键工期节点要求时按以上约定支付工程进度款，否则按专用合同条件第</w:t>
      </w:r>
      <w:r>
        <w:rPr>
          <w:rFonts w:ascii="仿宋" w:eastAsia="仿宋" w:hAnsi="仿宋" w:cs="仿宋_GB2312"/>
          <w:szCs w:val="24"/>
        </w:rPr>
        <w:t>8.7.2</w:t>
      </w:r>
      <w:r>
        <w:rPr>
          <w:rFonts w:ascii="仿宋" w:eastAsia="仿宋" w:hAnsi="仿宋" w:cs="仿宋_GB2312" w:hint="eastAsia"/>
          <w:szCs w:val="24"/>
        </w:rPr>
        <w:t>款约</w:t>
      </w:r>
      <w:r>
        <w:rPr>
          <w:rFonts w:ascii="仿宋" w:eastAsia="仿宋" w:hAnsi="仿宋" w:cs="仿宋_GB2312"/>
          <w:szCs w:val="24"/>
        </w:rPr>
        <w:t>定，在工程进度款</w:t>
      </w:r>
      <w:r>
        <w:rPr>
          <w:rFonts w:ascii="仿宋" w:eastAsia="仿宋" w:hAnsi="仿宋" w:cs="仿宋_GB2312" w:hint="eastAsia"/>
          <w:szCs w:val="24"/>
        </w:rPr>
        <w:t>中扣减违约金</w:t>
      </w:r>
      <w:r>
        <w:rPr>
          <w:rFonts w:ascii="仿宋" w:eastAsia="仿宋" w:hAnsi="仿宋" w:cs="仿宋_GB2312"/>
          <w:szCs w:val="24"/>
        </w:rPr>
        <w:t>，如下一个</w:t>
      </w:r>
      <w:r>
        <w:rPr>
          <w:rFonts w:ascii="仿宋" w:eastAsia="仿宋" w:hAnsi="仿宋" w:cs="仿宋_GB2312" w:hint="eastAsia"/>
          <w:szCs w:val="24"/>
        </w:rPr>
        <w:t>关键工期节点</w:t>
      </w:r>
      <w:r>
        <w:rPr>
          <w:rFonts w:ascii="仿宋" w:eastAsia="仿宋" w:hAnsi="仿宋" w:cs="仿宋_GB2312"/>
          <w:szCs w:val="24"/>
        </w:rPr>
        <w:t>支付周期前达到计划工期可补回该扣款。</w:t>
      </w:r>
      <w:r>
        <w:rPr>
          <w:rFonts w:ascii="仿宋" w:eastAsia="仿宋" w:hAnsi="仿宋" w:cs="仿宋_GB2312" w:hint="eastAsia"/>
          <w:szCs w:val="24"/>
        </w:rPr>
        <w:t>该约定也适用于验收进度款的支付。</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②工程竣工验收合格后</w:t>
      </w:r>
      <w:r>
        <w:rPr>
          <w:rFonts w:ascii="仿宋" w:eastAsia="仿宋" w:hAnsi="仿宋" w:cs="仿宋_GB2312"/>
          <w:szCs w:val="24"/>
        </w:rPr>
        <w:t>,</w:t>
      </w:r>
      <w:r>
        <w:rPr>
          <w:rFonts w:ascii="仿宋" w:eastAsia="仿宋" w:hAnsi="仿宋" w:cs="仿宋_GB2312"/>
          <w:szCs w:val="24"/>
        </w:rPr>
        <w:t>按监理</w:t>
      </w:r>
      <w:r>
        <w:rPr>
          <w:rFonts w:ascii="仿宋" w:eastAsia="仿宋" w:hAnsi="仿宋" w:cs="仿宋_GB2312" w:hint="eastAsia"/>
          <w:szCs w:val="24"/>
        </w:rPr>
        <w:t>人、造价咨询人、跟踪审计单位</w:t>
      </w:r>
      <w:r>
        <w:rPr>
          <w:rFonts w:ascii="仿宋" w:eastAsia="仿宋" w:hAnsi="仿宋" w:cs="仿宋_GB2312"/>
          <w:szCs w:val="24"/>
        </w:rPr>
        <w:t>及发包人审定的</w:t>
      </w:r>
      <w:r>
        <w:rPr>
          <w:rFonts w:ascii="仿宋_GB2312" w:eastAsia="仿宋_GB2312" w:hint="eastAsia"/>
          <w:szCs w:val="24"/>
        </w:rPr>
        <w:t>已</w:t>
      </w:r>
      <w:r>
        <w:rPr>
          <w:rFonts w:ascii="仿宋" w:eastAsia="仿宋" w:hAnsi="仿宋" w:cs="仿宋_GB2312"/>
          <w:szCs w:val="24"/>
        </w:rPr>
        <w:t>完成工程</w:t>
      </w:r>
      <w:r>
        <w:rPr>
          <w:rFonts w:ascii="仿宋" w:eastAsia="仿宋" w:hAnsi="仿宋" w:cs="仿宋_GB2312" w:hint="eastAsia"/>
          <w:szCs w:val="24"/>
        </w:rPr>
        <w:t>价款</w:t>
      </w:r>
      <w:r>
        <w:rPr>
          <w:rFonts w:ascii="仿宋" w:eastAsia="仿宋" w:hAnsi="仿宋" w:cs="仿宋_GB2312"/>
          <w:szCs w:val="24"/>
        </w:rPr>
        <w:t>的</w:t>
      </w:r>
      <w:r>
        <w:rPr>
          <w:rFonts w:ascii="仿宋" w:eastAsia="仿宋" w:hAnsi="仿宋" w:cs="仿宋_GB2312"/>
          <w:szCs w:val="24"/>
        </w:rPr>
        <w:t>90%</w:t>
      </w:r>
      <w:r>
        <w:rPr>
          <w:rFonts w:ascii="仿宋" w:eastAsia="仿宋" w:hAnsi="仿宋" w:cs="仿宋_GB2312"/>
          <w:szCs w:val="24"/>
        </w:rPr>
        <w:t>支付进度款</w:t>
      </w:r>
      <w:r>
        <w:rPr>
          <w:rFonts w:ascii="仿宋" w:eastAsia="仿宋" w:hAnsi="仿宋" w:cs="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材料价差调整费用，按专用合同条件第</w:t>
      </w:r>
      <w:r>
        <w:rPr>
          <w:rFonts w:ascii="仿宋" w:eastAsia="仿宋" w:hAnsi="仿宋" w:cs="仿宋_GB2312" w:hint="eastAsia"/>
          <w:szCs w:val="24"/>
        </w:rPr>
        <w:t>1</w:t>
      </w:r>
      <w:r>
        <w:rPr>
          <w:rFonts w:ascii="仿宋" w:eastAsia="仿宋" w:hAnsi="仿宋" w:cs="仿宋_GB2312"/>
          <w:szCs w:val="24"/>
        </w:rPr>
        <w:t>3.8.3</w:t>
      </w:r>
      <w:r>
        <w:rPr>
          <w:rFonts w:ascii="仿宋" w:eastAsia="仿宋" w:hAnsi="仿宋" w:cs="仿宋_GB2312" w:hint="eastAsia"/>
          <w:szCs w:val="24"/>
        </w:rPr>
        <w:t>款约定执行。</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③</w:t>
      </w:r>
      <w:r>
        <w:rPr>
          <w:rFonts w:ascii="仿宋_GB2312" w:eastAsia="仿宋_GB2312" w:hint="eastAsia"/>
          <w:szCs w:val="24"/>
        </w:rPr>
        <w:t>竣工结算经发包人审计部门审定</w:t>
      </w:r>
      <w:r>
        <w:rPr>
          <w:rFonts w:ascii="仿宋" w:eastAsia="仿宋" w:hAnsi="仿宋" w:cs="仿宋_GB2312" w:hint="eastAsia"/>
          <w:szCs w:val="24"/>
        </w:rPr>
        <w:t>、且发包人收到承包人提供的下列单据后</w:t>
      </w:r>
      <w:r>
        <w:rPr>
          <w:rFonts w:ascii="仿宋_GB2312" w:eastAsia="仿宋_GB2312"/>
          <w:szCs w:val="24"/>
        </w:rPr>
        <w:t>，支付结算价扣减已付款金额的余款</w:t>
      </w:r>
      <w:r>
        <w:rPr>
          <w:rFonts w:ascii="仿宋" w:eastAsia="仿宋" w:hAnsi="仿宋" w:cs="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1</w:t>
      </w:r>
      <w:r>
        <w:rPr>
          <w:rFonts w:ascii="仿宋" w:eastAsia="仿宋" w:hAnsi="仿宋" w:cs="仿宋_GB2312" w:hint="eastAsia"/>
          <w:szCs w:val="24"/>
        </w:rPr>
        <w:t>）</w:t>
      </w:r>
      <w:r>
        <w:rPr>
          <w:rFonts w:ascii="仿宋" w:eastAsia="仿宋" w:hAnsi="仿宋" w:cs="仿宋_GB2312" w:hint="eastAsia"/>
          <w:szCs w:val="24"/>
        </w:rPr>
        <w:t>承包人开具的相应金额的、符合国家规定的发票；</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hint="eastAsia"/>
          <w:szCs w:val="24"/>
        </w:rPr>
        <w:t>2</w:t>
      </w:r>
      <w:r>
        <w:rPr>
          <w:rFonts w:ascii="仿宋" w:eastAsia="仿宋" w:hAnsi="仿宋" w:cs="仿宋_GB2312" w:hint="eastAsia"/>
          <w:szCs w:val="24"/>
        </w:rPr>
        <w:t>）发包人签署的项目验收报告或验收合格证书原件一份；</w:t>
      </w:r>
    </w:p>
    <w:p w:rsidR="00FD52F0" w:rsidRDefault="00490F8C">
      <w:pPr>
        <w:wordWrap/>
        <w:spacing w:afterLines="0" w:line="360" w:lineRule="exact"/>
        <w:rPr>
          <w:rFonts w:ascii="仿宋" w:eastAsia="仿宋" w:hAnsi="仿宋" w:cs="仿宋_GB2312"/>
          <w:szCs w:val="24"/>
        </w:rPr>
      </w:pPr>
      <w:r>
        <w:rPr>
          <w:rFonts w:ascii="仿宋" w:eastAsia="仿宋" w:hAnsi="仿宋" w:cs="仿宋_GB2312" w:hint="eastAsia"/>
          <w:szCs w:val="24"/>
        </w:rPr>
        <w:lastRenderedPageBreak/>
        <w:t>3</w:t>
      </w:r>
      <w:r>
        <w:rPr>
          <w:rFonts w:ascii="仿宋" w:eastAsia="仿宋" w:hAnsi="仿宋" w:cs="仿宋_GB2312" w:hint="eastAsia"/>
          <w:szCs w:val="24"/>
        </w:rPr>
        <w:t>）发包人审计部门或发包人委托的审计机构审定确认的结算单据一份；</w:t>
      </w:r>
    </w:p>
    <w:p w:rsidR="00FD52F0" w:rsidRDefault="00490F8C">
      <w:pPr>
        <w:wordWrap/>
        <w:topLinePunct w:val="0"/>
        <w:spacing w:afterLines="0" w:line="360" w:lineRule="exact"/>
        <w:rPr>
          <w:rFonts w:ascii="仿宋_GB2312" w:eastAsia="仿宋_GB2312"/>
          <w:szCs w:val="24"/>
        </w:rPr>
      </w:pPr>
      <w:r>
        <w:rPr>
          <w:rFonts w:ascii="仿宋" w:eastAsia="仿宋" w:hAnsi="仿宋" w:cs="仿宋_GB2312" w:hint="eastAsia"/>
          <w:szCs w:val="24"/>
        </w:rPr>
        <w:t>4</w:t>
      </w:r>
      <w:r>
        <w:rPr>
          <w:rFonts w:ascii="仿宋" w:eastAsia="仿宋" w:hAnsi="仿宋" w:cs="仿宋_GB2312" w:hint="eastAsia"/>
          <w:szCs w:val="24"/>
        </w:rPr>
        <w:t>）</w:t>
      </w:r>
      <w:r>
        <w:rPr>
          <w:rFonts w:ascii="仿宋_GB2312" w:eastAsia="仿宋_GB2312" w:hint="eastAsia"/>
          <w:szCs w:val="24"/>
        </w:rPr>
        <w:t>建筑安装工程费</w:t>
      </w:r>
      <w:r>
        <w:rPr>
          <w:rFonts w:ascii="仿宋" w:eastAsia="仿宋" w:hAnsi="仿宋" w:cs="仿宋_GB2312" w:hint="eastAsia"/>
          <w:szCs w:val="24"/>
        </w:rPr>
        <w:t>审定结算价的</w:t>
      </w:r>
      <w:r>
        <w:rPr>
          <w:rFonts w:ascii="仿宋" w:eastAsia="仿宋" w:hAnsi="仿宋" w:cs="仿宋_GB2312" w:hint="eastAsia"/>
          <w:szCs w:val="24"/>
        </w:rPr>
        <w:t>3%</w:t>
      </w:r>
      <w:r>
        <w:rPr>
          <w:rFonts w:ascii="仿宋" w:eastAsia="仿宋" w:hAnsi="仿宋" w:cs="仿宋_GB2312" w:hint="eastAsia"/>
          <w:szCs w:val="24"/>
        </w:rPr>
        <w:t>的质量保证金保函</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hint="eastAsia"/>
          <w:szCs w:val="24"/>
        </w:rPr>
        <w:t>其他要求：本工程结算审定后，如发生进度款支付超出结算审定价，则承包人必须在收到发包人要求返还工程价款通知之日起</w:t>
      </w:r>
      <w:r>
        <w:rPr>
          <w:rFonts w:ascii="仿宋" w:eastAsia="仿宋" w:hAnsi="仿宋" w:cs="仿宋_GB2312"/>
          <w:szCs w:val="24"/>
        </w:rPr>
        <w:t>30</w:t>
      </w:r>
      <w:r>
        <w:rPr>
          <w:rFonts w:ascii="仿宋" w:eastAsia="仿宋" w:hAnsi="仿宋" w:cs="仿宋_GB2312"/>
          <w:szCs w:val="24"/>
        </w:rPr>
        <w:t>天内</w:t>
      </w:r>
      <w:r>
        <w:rPr>
          <w:rFonts w:ascii="仿宋" w:eastAsia="仿宋" w:hAnsi="仿宋" w:cs="仿宋_GB2312" w:hint="eastAsia"/>
          <w:szCs w:val="24"/>
        </w:rPr>
        <w:t>返还多支付的工程价款</w:t>
      </w:r>
      <w:r>
        <w:rPr>
          <w:rFonts w:ascii="仿宋" w:eastAsia="仿宋" w:hAnsi="仿宋" w:cs="仿宋_GB2312"/>
          <w:szCs w:val="24"/>
        </w:rPr>
        <w:t>；若</w:t>
      </w:r>
      <w:r>
        <w:rPr>
          <w:rFonts w:ascii="仿宋" w:eastAsia="仿宋" w:hAnsi="仿宋" w:cs="仿宋_GB2312" w:hint="eastAsia"/>
          <w:szCs w:val="24"/>
        </w:rPr>
        <w:t>承包</w:t>
      </w:r>
      <w:r>
        <w:rPr>
          <w:rFonts w:ascii="仿宋" w:eastAsia="仿宋" w:hAnsi="仿宋" w:cs="仿宋_GB2312"/>
          <w:szCs w:val="24"/>
        </w:rPr>
        <w:t>人</w:t>
      </w:r>
      <w:r>
        <w:rPr>
          <w:rFonts w:ascii="仿宋" w:eastAsia="仿宋" w:hAnsi="仿宋" w:cs="仿宋_GB2312" w:hint="eastAsia"/>
          <w:szCs w:val="24"/>
        </w:rPr>
        <w:t>延迟返还</w:t>
      </w:r>
      <w:r>
        <w:rPr>
          <w:rFonts w:ascii="仿宋" w:eastAsia="仿宋" w:hAnsi="仿宋" w:cs="仿宋_GB2312"/>
          <w:szCs w:val="24"/>
        </w:rPr>
        <w:t>超付的</w:t>
      </w:r>
      <w:r>
        <w:rPr>
          <w:rFonts w:ascii="仿宋" w:eastAsia="仿宋" w:hAnsi="仿宋" w:cs="仿宋_GB2312" w:hint="eastAsia"/>
          <w:szCs w:val="24"/>
        </w:rPr>
        <w:t>工程价款</w:t>
      </w:r>
      <w:r>
        <w:rPr>
          <w:rFonts w:ascii="仿宋" w:eastAsia="仿宋" w:hAnsi="仿宋" w:cs="仿宋_GB2312"/>
          <w:szCs w:val="24"/>
        </w:rPr>
        <w:t>，除</w:t>
      </w:r>
      <w:r>
        <w:rPr>
          <w:rFonts w:ascii="仿宋" w:eastAsia="仿宋" w:hAnsi="仿宋" w:cs="仿宋_GB2312" w:hint="eastAsia"/>
          <w:szCs w:val="24"/>
        </w:rPr>
        <w:t>应</w:t>
      </w:r>
      <w:r>
        <w:rPr>
          <w:rFonts w:ascii="仿宋" w:eastAsia="仿宋" w:hAnsi="仿宋" w:cs="仿宋_GB2312"/>
          <w:szCs w:val="24"/>
        </w:rPr>
        <w:t>继续向</w:t>
      </w:r>
      <w:r>
        <w:rPr>
          <w:rFonts w:ascii="仿宋" w:eastAsia="仿宋" w:hAnsi="仿宋" w:cs="仿宋_GB2312" w:hint="eastAsia"/>
          <w:szCs w:val="24"/>
        </w:rPr>
        <w:t>发包</w:t>
      </w:r>
      <w:r>
        <w:rPr>
          <w:rFonts w:ascii="仿宋" w:eastAsia="仿宋" w:hAnsi="仿宋" w:cs="仿宋_GB2312"/>
          <w:szCs w:val="24"/>
        </w:rPr>
        <w:t>人</w:t>
      </w:r>
      <w:r>
        <w:rPr>
          <w:rFonts w:ascii="仿宋" w:eastAsia="仿宋" w:hAnsi="仿宋" w:cs="仿宋_GB2312" w:hint="eastAsia"/>
          <w:szCs w:val="24"/>
        </w:rPr>
        <w:t>返</w:t>
      </w:r>
      <w:r>
        <w:rPr>
          <w:rFonts w:ascii="仿宋" w:eastAsia="仿宋" w:hAnsi="仿宋" w:cs="仿宋_GB2312"/>
          <w:szCs w:val="24"/>
        </w:rPr>
        <w:t>还超付的</w:t>
      </w:r>
      <w:r>
        <w:rPr>
          <w:rFonts w:ascii="仿宋" w:eastAsia="仿宋" w:hAnsi="仿宋" w:cs="仿宋_GB2312" w:hint="eastAsia"/>
          <w:szCs w:val="24"/>
        </w:rPr>
        <w:t>工程价款</w:t>
      </w:r>
      <w:r>
        <w:rPr>
          <w:rFonts w:ascii="仿宋" w:eastAsia="仿宋" w:hAnsi="仿宋" w:cs="仿宋_GB2312"/>
          <w:szCs w:val="24"/>
        </w:rPr>
        <w:t>外，还</w:t>
      </w:r>
      <w:r>
        <w:rPr>
          <w:rFonts w:ascii="仿宋" w:eastAsia="仿宋" w:hAnsi="仿宋" w:cs="仿宋_GB2312" w:hint="eastAsia"/>
          <w:szCs w:val="24"/>
        </w:rPr>
        <w:t>须</w:t>
      </w:r>
      <w:r>
        <w:rPr>
          <w:rFonts w:ascii="仿宋" w:eastAsia="仿宋" w:hAnsi="仿宋" w:cs="仿宋_GB2312"/>
          <w:szCs w:val="24"/>
        </w:rPr>
        <w:t>每天向</w:t>
      </w:r>
      <w:r>
        <w:rPr>
          <w:rFonts w:ascii="仿宋" w:eastAsia="仿宋" w:hAnsi="仿宋" w:cs="仿宋_GB2312" w:hint="eastAsia"/>
          <w:szCs w:val="24"/>
        </w:rPr>
        <w:t>发包</w:t>
      </w:r>
      <w:r>
        <w:rPr>
          <w:rFonts w:ascii="仿宋" w:eastAsia="仿宋" w:hAnsi="仿宋" w:cs="仿宋_GB2312"/>
          <w:szCs w:val="24"/>
        </w:rPr>
        <w:t>人支付该超付</w:t>
      </w:r>
      <w:r>
        <w:rPr>
          <w:rFonts w:ascii="仿宋" w:eastAsia="仿宋" w:hAnsi="仿宋" w:cs="仿宋_GB2312" w:hint="eastAsia"/>
          <w:szCs w:val="24"/>
        </w:rPr>
        <w:t>工程价款</w:t>
      </w:r>
      <w:r>
        <w:rPr>
          <w:rFonts w:ascii="仿宋" w:eastAsia="仿宋" w:hAnsi="仿宋" w:cs="仿宋_GB2312"/>
          <w:szCs w:val="24"/>
        </w:rPr>
        <w:t>0.2%</w:t>
      </w:r>
      <w:r>
        <w:rPr>
          <w:rFonts w:ascii="仿宋" w:eastAsia="仿宋" w:hAnsi="仿宋" w:cs="仿宋_GB2312"/>
          <w:szCs w:val="24"/>
        </w:rPr>
        <w:t>的违约金</w:t>
      </w:r>
      <w:r>
        <w:rPr>
          <w:rFonts w:ascii="仿宋" w:eastAsia="仿宋" w:hAnsi="仿宋" w:cs="仿宋_GB2312" w:hint="eastAsia"/>
          <w:szCs w:val="24"/>
        </w:rPr>
        <w:t>，</w:t>
      </w:r>
      <w:r>
        <w:rPr>
          <w:rFonts w:ascii="仿宋" w:eastAsia="仿宋" w:hAnsi="仿宋" w:cs="仿宋_GB2312"/>
          <w:szCs w:val="24"/>
        </w:rPr>
        <w:t>违约金</w:t>
      </w:r>
      <w:r>
        <w:rPr>
          <w:rFonts w:ascii="仿宋" w:eastAsia="仿宋" w:hAnsi="仿宋" w:cs="仿宋_GB2312" w:hint="eastAsia"/>
          <w:szCs w:val="24"/>
        </w:rPr>
        <w:t>最高不超过</w:t>
      </w:r>
      <w:r>
        <w:rPr>
          <w:rFonts w:ascii="仿宋" w:eastAsia="仿宋" w:hAnsi="仿宋" w:cs="仿宋_GB2312"/>
          <w:szCs w:val="24"/>
        </w:rPr>
        <w:t>该超付</w:t>
      </w:r>
      <w:r>
        <w:rPr>
          <w:rFonts w:ascii="仿宋" w:eastAsia="仿宋" w:hAnsi="仿宋" w:cs="仿宋_GB2312" w:hint="eastAsia"/>
          <w:szCs w:val="24"/>
        </w:rPr>
        <w:t>工程价款</w:t>
      </w:r>
      <w:r>
        <w:rPr>
          <w:rFonts w:ascii="仿宋" w:eastAsia="仿宋" w:hAnsi="仿宋" w:cs="仿宋_GB2312"/>
          <w:szCs w:val="24"/>
        </w:rPr>
        <w:t>的</w:t>
      </w:r>
      <w:r>
        <w:rPr>
          <w:rFonts w:ascii="仿宋" w:eastAsia="仿宋" w:hAnsi="仿宋" w:cs="仿宋_GB2312"/>
          <w:szCs w:val="24"/>
        </w:rPr>
        <w:t>30%</w:t>
      </w:r>
      <w:r>
        <w:rPr>
          <w:rFonts w:ascii="仿宋" w:eastAsia="仿宋" w:hAnsi="仿宋" w:cs="仿宋_GB2312"/>
          <w:szCs w:val="24"/>
        </w:rPr>
        <w:t>。</w:t>
      </w:r>
      <w:r>
        <w:rPr>
          <w:rFonts w:ascii="仿宋" w:eastAsia="仿宋" w:hAnsi="仿宋" w:cs="仿宋_GB2312"/>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承包人提交进度付款申请单的格式、内容、份数和时间：</w:t>
      </w:r>
      <w:r>
        <w:rPr>
          <w:rFonts w:ascii="仿宋" w:eastAsia="仿宋" w:hAnsi="仿宋" w:cs="仿宋_GB2312" w:hint="eastAsia"/>
          <w:szCs w:val="24"/>
        </w:rPr>
        <w:t>[</w:t>
      </w:r>
      <w:r>
        <w:rPr>
          <w:rFonts w:ascii="仿宋" w:eastAsia="仿宋" w:hAnsi="仿宋" w:cs="仿宋_GB2312" w:hint="eastAsia"/>
          <w:szCs w:val="24"/>
        </w:rPr>
        <w:t>按发包人要求</w:t>
      </w:r>
      <w:r>
        <w:rPr>
          <w:rFonts w:ascii="仿宋" w:eastAsia="仿宋" w:hAnsi="仿宋" w:cs="仿宋_GB2312"/>
          <w:szCs w:val="24"/>
        </w:rPr>
        <w:t xml:space="preserve"> ]</w:t>
      </w:r>
      <w:r>
        <w:rPr>
          <w:rFonts w:ascii="仿宋" w:eastAsia="仿宋" w:hAnsi="仿宋" w:cs="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进度付款申请单应包括的内容：</w:t>
      </w:r>
      <w:r>
        <w:rPr>
          <w:rFonts w:ascii="仿宋" w:eastAsia="仿宋" w:hAnsi="仿宋" w:cs="仿宋_GB2312" w:hint="eastAsia"/>
          <w:szCs w:val="24"/>
        </w:rPr>
        <w:t>[</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1</w:t>
      </w:r>
      <w:r>
        <w:rPr>
          <w:rFonts w:ascii="仿宋" w:eastAsia="仿宋" w:hAnsi="仿宋" w:cs="仿宋_GB2312"/>
          <w:szCs w:val="24"/>
        </w:rPr>
        <w:t>）经监理人初审、</w:t>
      </w:r>
      <w:r>
        <w:rPr>
          <w:rFonts w:ascii="仿宋" w:eastAsia="仿宋" w:hAnsi="仿宋" w:cs="仿宋_GB2312" w:hint="eastAsia"/>
          <w:szCs w:val="24"/>
        </w:rPr>
        <w:t>造价咨询人、跟踪审计单位复核、发包人审批后的支付证书；</w:t>
      </w:r>
    </w:p>
    <w:p w:rsidR="00FD52F0" w:rsidRDefault="00490F8C">
      <w:pPr>
        <w:wordWrap/>
        <w:topLinePunct w:val="0"/>
        <w:spacing w:afterLines="0" w:line="360" w:lineRule="exact"/>
        <w:rPr>
          <w:rFonts w:ascii="仿宋" w:eastAsia="仿宋" w:hAnsi="仿宋" w:cs="仿宋_GB2312"/>
          <w:szCs w:val="24"/>
        </w:rPr>
      </w:pPr>
      <w:r>
        <w:rPr>
          <w:rFonts w:ascii="仿宋" w:eastAsia="仿宋" w:hAnsi="仿宋" w:cs="仿宋_GB2312" w:hint="eastAsia"/>
          <w:szCs w:val="24"/>
        </w:rPr>
        <w:t>（</w:t>
      </w:r>
      <w:r>
        <w:rPr>
          <w:rFonts w:ascii="仿宋" w:eastAsia="仿宋" w:hAnsi="仿宋" w:cs="仿宋_GB2312"/>
          <w:szCs w:val="24"/>
        </w:rPr>
        <w:t>2</w:t>
      </w:r>
      <w:r>
        <w:rPr>
          <w:rFonts w:ascii="仿宋" w:eastAsia="仿宋" w:hAnsi="仿宋" w:cs="仿宋_GB2312"/>
          <w:szCs w:val="24"/>
        </w:rPr>
        <w:t>）</w:t>
      </w:r>
      <w:r>
        <w:rPr>
          <w:rFonts w:ascii="仿宋" w:eastAsia="仿宋" w:hAnsi="仿宋" w:cs="仿宋_GB2312" w:hint="eastAsia"/>
          <w:szCs w:val="24"/>
        </w:rPr>
        <w:t>承包人开具的相应金额的、符合国家规定的发票；</w:t>
      </w:r>
    </w:p>
    <w:p w:rsidR="00FD52F0" w:rsidRDefault="00490F8C">
      <w:pPr>
        <w:wordWrap/>
        <w:topLinePunct w:val="0"/>
        <w:spacing w:afterLines="0" w:line="360" w:lineRule="exact"/>
        <w:rPr>
          <w:rFonts w:ascii="仿宋_GB2312" w:eastAsia="仿宋_GB2312"/>
          <w:szCs w:val="24"/>
        </w:rPr>
      </w:pPr>
      <w:r>
        <w:rPr>
          <w:rFonts w:ascii="仿宋" w:eastAsia="仿宋" w:hAnsi="仿宋" w:cs="仿宋_GB2312" w:hint="eastAsia"/>
          <w:szCs w:val="24"/>
        </w:rPr>
        <w:t>（</w:t>
      </w:r>
      <w:r>
        <w:rPr>
          <w:rFonts w:ascii="仿宋" w:eastAsia="仿宋" w:hAnsi="仿宋" w:cs="仿宋_GB2312"/>
          <w:szCs w:val="24"/>
        </w:rPr>
        <w:t>3</w:t>
      </w:r>
      <w:r>
        <w:rPr>
          <w:rFonts w:ascii="仿宋" w:eastAsia="仿宋" w:hAnsi="仿宋" w:cs="仿宋_GB2312"/>
          <w:szCs w:val="24"/>
        </w:rPr>
        <w:t>）付款通知书</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）付款证明材料</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14.3.2 </w:t>
      </w:r>
      <w:r>
        <w:rPr>
          <w:rFonts w:ascii="仿宋_GB2312" w:eastAsia="仿宋_GB2312" w:hint="eastAsia"/>
          <w:szCs w:val="24"/>
        </w:rPr>
        <w:t>进度付款审核和支付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进度付款的审核方式和支付的约定：</w:t>
      </w:r>
      <w:r>
        <w:rPr>
          <w:rFonts w:ascii="仿宋_GB2312" w:eastAsia="仿宋_GB2312" w:hint="eastAsia"/>
          <w:szCs w:val="24"/>
        </w:rPr>
        <w:t>[</w:t>
      </w:r>
      <w:r>
        <w:rPr>
          <w:rFonts w:ascii="仿宋_GB2312" w:eastAsia="仿宋_GB2312" w:hint="eastAsia"/>
          <w:szCs w:val="24"/>
        </w:rPr>
        <w:t>承包人必须提交齐全所有付款单据后，发包人才予以按时支付，否则付款日顺延</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发包人应在进度款支付证书或临时进度款支付证书签发后</w:t>
      </w:r>
      <w:r>
        <w:rPr>
          <w:rFonts w:ascii="仿宋_GB2312" w:eastAsia="仿宋_GB2312" w:hint="eastAsia"/>
          <w:szCs w:val="24"/>
        </w:rPr>
        <w:t>[</w:t>
      </w:r>
      <w:r>
        <w:rPr>
          <w:rFonts w:ascii="仿宋_GB2312" w:eastAsia="仿宋_GB2312" w:hint="eastAsia"/>
          <w:szCs w:val="24"/>
        </w:rPr>
        <w:t>且收到承包人提供</w:t>
      </w:r>
      <w:r>
        <w:rPr>
          <w:rFonts w:ascii="仿宋_GB2312" w:eastAsia="仿宋_GB2312" w:hint="eastAsia"/>
          <w:szCs w:val="24"/>
        </w:rPr>
        <w:t>相关单据之日起</w:t>
      </w:r>
      <w:r>
        <w:rPr>
          <w:rFonts w:ascii="仿宋_GB2312" w:eastAsia="仿宋_GB2312" w:hint="eastAsia"/>
          <w:szCs w:val="24"/>
        </w:rPr>
        <w:t>30</w:t>
      </w:r>
      <w:r>
        <w:rPr>
          <w:rFonts w:ascii="仿宋_GB2312" w:eastAsia="仿宋_GB2312"/>
          <w:szCs w:val="24"/>
        </w:rPr>
        <w:t xml:space="preserve"> ]</w:t>
      </w:r>
      <w:r>
        <w:rPr>
          <w:rFonts w:ascii="仿宋_GB2312" w:eastAsia="仿宋_GB2312" w:hint="eastAsia"/>
          <w:szCs w:val="24"/>
        </w:rPr>
        <w:t>天内完成支付，发包人逾期支付进度款的，应按照</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支付违约金。</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14.4 </w:t>
      </w:r>
      <w:r>
        <w:rPr>
          <w:rFonts w:ascii="黑体" w:eastAsia="黑体" w:hAnsi="黑体" w:hint="eastAsia"/>
          <w:szCs w:val="24"/>
        </w:rPr>
        <w:t>付款计划表</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14.4.1 </w:t>
      </w:r>
      <w:r>
        <w:rPr>
          <w:rFonts w:ascii="仿宋_GB2312" w:eastAsia="仿宋_GB2312"/>
          <w:szCs w:val="24"/>
        </w:rPr>
        <w:t>付款计划表的编制要求</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14.4.2 </w:t>
      </w:r>
      <w:r>
        <w:rPr>
          <w:rFonts w:ascii="仿宋_GB2312" w:eastAsia="仿宋_GB2312" w:hint="eastAsia"/>
          <w:szCs w:val="24"/>
        </w:rPr>
        <w:t>付款计划表的编制与审批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付款计划表的编制：</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14.5 </w:t>
      </w:r>
      <w:r>
        <w:rPr>
          <w:rFonts w:ascii="黑体" w:eastAsia="黑体" w:hAnsi="黑体" w:hint="eastAsia"/>
          <w:szCs w:val="24"/>
        </w:rPr>
        <w:t>竣工结算</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14.5.1 </w:t>
      </w:r>
      <w:r>
        <w:rPr>
          <w:rFonts w:ascii="仿宋_GB2312" w:eastAsia="仿宋_GB2312" w:hint="eastAsia"/>
          <w:szCs w:val="24"/>
        </w:rPr>
        <w:t>竣工结算申请</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承包人提交竣工结算申请的时间：</w:t>
      </w:r>
      <w:r>
        <w:rPr>
          <w:rFonts w:ascii="仿宋_GB2312" w:eastAsia="仿宋_GB2312" w:hint="eastAsia"/>
          <w:szCs w:val="24"/>
        </w:rPr>
        <w:t>[</w:t>
      </w:r>
      <w:r>
        <w:rPr>
          <w:rFonts w:ascii="仿宋_GB2312" w:eastAsia="仿宋_GB2312" w:hint="eastAsia"/>
          <w:szCs w:val="24"/>
        </w:rPr>
        <w:t>在工程竣工验收合格后</w:t>
      </w:r>
      <w:r>
        <w:rPr>
          <w:rFonts w:ascii="仿宋_GB2312" w:eastAsia="仿宋_GB2312"/>
          <w:szCs w:val="24"/>
        </w:rPr>
        <w:t>56</w:t>
      </w:r>
      <w:r>
        <w:rPr>
          <w:rFonts w:ascii="仿宋_GB2312" w:eastAsia="仿宋_GB2312" w:hint="eastAsia"/>
          <w:szCs w:val="24"/>
        </w:rPr>
        <w:t>天内提交监理人</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竣工结算申请的资料清单和份数：</w:t>
      </w:r>
      <w:r>
        <w:rPr>
          <w:rFonts w:ascii="仿宋_GB2312" w:eastAsia="仿宋_GB2312" w:hint="eastAsia"/>
          <w:szCs w:val="24"/>
        </w:rPr>
        <w:t>[</w:t>
      </w:r>
      <w:r>
        <w:rPr>
          <w:rFonts w:ascii="仿宋_GB2312" w:eastAsia="仿宋_GB2312" w:hint="eastAsia"/>
          <w:szCs w:val="24"/>
        </w:rPr>
        <w:t>份数按发包人要求</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竣工结算申请单的内容应包括：</w:t>
      </w:r>
      <w:r>
        <w:rPr>
          <w:rFonts w:ascii="仿宋_GB2312" w:eastAsia="仿宋_GB2312" w:hint="eastAsia"/>
          <w:szCs w:val="24"/>
        </w:rPr>
        <w:t>[</w:t>
      </w:r>
      <w:r>
        <w:rPr>
          <w:rFonts w:ascii="仿宋" w:eastAsia="仿宋" w:hAnsi="仿宋" w:cs="仿宋_GB2312" w:hint="eastAsia"/>
          <w:szCs w:val="24"/>
        </w:rPr>
        <w:t>结算书（包括纸质版、电子版及套价软件版），工程量计算书（即计算底稿），设计文件（修建性详细规划设计、初步设计及概算、施工图设计及预算、设计变更等），</w:t>
      </w:r>
      <w:r>
        <w:rPr>
          <w:rFonts w:ascii="仿宋" w:eastAsia="仿宋" w:hAnsi="仿宋" w:cs="仿宋_GB2312" w:hint="eastAsia"/>
          <w:szCs w:val="24"/>
        </w:rPr>
        <w:t>B</w:t>
      </w:r>
      <w:r>
        <w:rPr>
          <w:rFonts w:ascii="仿宋" w:eastAsia="仿宋" w:hAnsi="仿宋" w:cs="仿宋_GB2312"/>
          <w:szCs w:val="24"/>
        </w:rPr>
        <w:t>IM</w:t>
      </w:r>
      <w:r>
        <w:rPr>
          <w:rFonts w:ascii="仿宋" w:eastAsia="仿宋" w:hAnsi="仿宋" w:cs="仿宋_GB2312" w:hint="eastAsia"/>
          <w:szCs w:val="24"/>
        </w:rPr>
        <w:t>设计成果文件，竣工图纸（包括纸质版及电子版），合同文件，工程竣工资料（包括纸质版及电子版），施工图预算审核报告，图纸会审记录，工程联系单，监理工程师通知或发包人施工指令，会议纪要，现场签证单，工程变更签证预算审核全套资料，</w:t>
      </w:r>
      <w:r>
        <w:rPr>
          <w:rFonts w:ascii="仿宋_GB2312" w:eastAsia="仿宋_GB2312" w:hint="eastAsia"/>
          <w:szCs w:val="24"/>
        </w:rPr>
        <w:t>招标文件</w:t>
      </w:r>
      <w:r>
        <w:rPr>
          <w:rFonts w:ascii="仿宋_GB2312" w:eastAsia="仿宋_GB2312"/>
          <w:szCs w:val="24"/>
        </w:rPr>
        <w:t>(</w:t>
      </w:r>
      <w:r>
        <w:rPr>
          <w:rFonts w:ascii="仿宋_GB2312" w:eastAsia="仿宋_GB2312" w:hint="eastAsia"/>
          <w:szCs w:val="24"/>
        </w:rPr>
        <w:t>含答疑纪要</w:t>
      </w:r>
      <w:r>
        <w:rPr>
          <w:rFonts w:ascii="仿宋_GB2312" w:eastAsia="仿宋_GB2312" w:hint="eastAsia"/>
          <w:szCs w:val="24"/>
        </w:rPr>
        <w:t>)</w:t>
      </w:r>
      <w:r>
        <w:rPr>
          <w:rFonts w:ascii="仿宋_GB2312" w:eastAsia="仿宋_GB2312" w:hint="eastAsia"/>
          <w:szCs w:val="24"/>
        </w:rPr>
        <w:t>，投标文件、中标通知书，</w:t>
      </w:r>
      <w:r>
        <w:rPr>
          <w:rFonts w:ascii="仿宋" w:eastAsia="仿宋" w:hAnsi="仿宋" w:cs="仿宋_GB2312" w:hint="eastAsia"/>
          <w:szCs w:val="24"/>
        </w:rPr>
        <w:t>发包人供应材料收货验收签收单，验收报告，</w:t>
      </w:r>
      <w:r>
        <w:rPr>
          <w:rFonts w:ascii="仿宋_GB2312" w:eastAsia="仿宋_GB2312" w:hint="eastAsia"/>
          <w:szCs w:val="24"/>
        </w:rPr>
        <w:t>工期资料，材料价差调整资料，暂估价资料，过程结算文</w:t>
      </w:r>
      <w:r>
        <w:rPr>
          <w:rFonts w:ascii="仿宋_GB2312" w:eastAsia="仿宋_GB2312" w:hint="eastAsia"/>
          <w:szCs w:val="24"/>
        </w:rPr>
        <w:t>件，</w:t>
      </w:r>
      <w:r>
        <w:rPr>
          <w:rFonts w:ascii="仿宋" w:eastAsia="仿宋" w:hAnsi="仿宋" w:cs="仿宋_GB2312" w:hint="eastAsia"/>
          <w:szCs w:val="24"/>
        </w:rPr>
        <w:t>其他结算资料，移交资料签收表</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14.5.2 </w:t>
      </w:r>
      <w:r>
        <w:rPr>
          <w:rFonts w:ascii="仿宋_GB2312" w:eastAsia="仿宋_GB2312" w:hint="eastAsia"/>
          <w:szCs w:val="24"/>
        </w:rPr>
        <w:t>竣工结算审核</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发包人审批竣工付款申请单的期限：</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工程结算资料交到监理人后，应</w:t>
      </w:r>
      <w:r>
        <w:rPr>
          <w:rFonts w:ascii="仿宋_GB2312" w:eastAsia="仿宋_GB2312"/>
          <w:szCs w:val="24"/>
        </w:rPr>
        <w:t>先经过监理人进行</w:t>
      </w:r>
      <w:r>
        <w:rPr>
          <w:rFonts w:ascii="仿宋_GB2312" w:eastAsia="仿宋_GB2312" w:hint="eastAsia"/>
          <w:szCs w:val="24"/>
        </w:rPr>
        <w:t>初步审核</w:t>
      </w:r>
      <w:r>
        <w:rPr>
          <w:rFonts w:ascii="仿宋_GB2312" w:eastAsia="仿宋_GB2312"/>
          <w:szCs w:val="24"/>
        </w:rPr>
        <w:t>，承包人确认审核结果后提交造价咨询人进行</w:t>
      </w:r>
      <w:r>
        <w:rPr>
          <w:rFonts w:ascii="仿宋_GB2312" w:eastAsia="仿宋_GB2312" w:hint="eastAsia"/>
          <w:szCs w:val="24"/>
        </w:rPr>
        <w:t>审核</w:t>
      </w:r>
      <w:r>
        <w:rPr>
          <w:rFonts w:ascii="仿宋_GB2312" w:eastAsia="仿宋_GB2312"/>
          <w:szCs w:val="24"/>
        </w:rPr>
        <w:t>，各方确认审核结果后，再</w:t>
      </w:r>
      <w:r>
        <w:rPr>
          <w:rFonts w:ascii="仿宋_GB2312" w:eastAsia="仿宋_GB2312" w:hint="eastAsia"/>
          <w:szCs w:val="24"/>
        </w:rPr>
        <w:t>报送全过程跟踪审计单位进行审核，由发包人审计部门最终审定确认。</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lastRenderedPageBreak/>
        <w:t>发包人委托的审核单位</w:t>
      </w:r>
      <w:r>
        <w:rPr>
          <w:rFonts w:ascii="仿宋_GB2312" w:eastAsia="仿宋_GB2312" w:hint="eastAsia"/>
          <w:szCs w:val="24"/>
        </w:rPr>
        <w:t>（监理人或</w:t>
      </w:r>
      <w:r>
        <w:rPr>
          <w:rFonts w:ascii="仿宋_GB2312" w:eastAsia="仿宋_GB2312"/>
          <w:szCs w:val="24"/>
        </w:rPr>
        <w:t>造价咨询人</w:t>
      </w:r>
      <w:r>
        <w:rPr>
          <w:rFonts w:ascii="仿宋_GB2312" w:eastAsia="仿宋_GB2312" w:hint="eastAsia"/>
          <w:szCs w:val="24"/>
        </w:rPr>
        <w:t>或全过程跟踪审计单位）自从接到完整的竣工结算资料之日起</w:t>
      </w:r>
      <w:r>
        <w:rPr>
          <w:rFonts w:ascii="仿宋_GB2312" w:eastAsia="仿宋_GB2312"/>
          <w:szCs w:val="24"/>
        </w:rPr>
        <w:t>28</w:t>
      </w:r>
      <w:r>
        <w:rPr>
          <w:rFonts w:ascii="仿宋_GB2312" w:eastAsia="仿宋_GB2312" w:hint="eastAsia"/>
          <w:szCs w:val="24"/>
        </w:rPr>
        <w:t>天内完成核对审查并提出审核意见。原则上从收到承包人提交的完整的竣工结算资料后</w:t>
      </w:r>
      <w:r>
        <w:rPr>
          <w:rFonts w:ascii="仿宋_GB2312" w:eastAsia="仿宋_GB2312"/>
          <w:szCs w:val="24"/>
        </w:rPr>
        <w:t>56</w:t>
      </w:r>
      <w:r>
        <w:rPr>
          <w:rFonts w:ascii="仿宋_GB2312" w:eastAsia="仿宋_GB2312"/>
          <w:szCs w:val="24"/>
        </w:rPr>
        <w:t>天内完成结算审核，如果过程中因承包人报送的资料</w:t>
      </w:r>
      <w:r>
        <w:rPr>
          <w:rFonts w:ascii="仿宋_GB2312" w:eastAsia="仿宋_GB2312"/>
          <w:szCs w:val="24"/>
        </w:rPr>
        <w:t>不齐全、不真实，或者因承包人在结算对数过程中不配合等原因导致结算无法完成的，则结算审核完成时间后延，有关责任由承包人负责</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对结算审核结果有异议的，承包人应在收到审核意见后</w:t>
      </w:r>
      <w:r>
        <w:rPr>
          <w:rFonts w:ascii="仿宋_GB2312" w:eastAsia="仿宋_GB2312" w:hint="eastAsia"/>
          <w:szCs w:val="24"/>
        </w:rPr>
        <w:t>7</w:t>
      </w:r>
      <w:r>
        <w:rPr>
          <w:rFonts w:ascii="仿宋_GB2312" w:eastAsia="仿宋_GB2312" w:hint="eastAsia"/>
          <w:szCs w:val="24"/>
        </w:rPr>
        <w:t>天内提出书面异议，承包人逾期未提出书面异议的，视为认可该审核结果</w:t>
      </w:r>
      <w:r>
        <w:rPr>
          <w:rFonts w:ascii="仿宋_GB2312" w:eastAsia="仿宋_GB2312" w:hint="eastAsia"/>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发包人完成竣工付款的期限：</w:t>
      </w:r>
      <w:r>
        <w:rPr>
          <w:rFonts w:ascii="仿宋_GB2312" w:eastAsia="仿宋_GB2312" w:hint="eastAsia"/>
          <w:szCs w:val="24"/>
        </w:rPr>
        <w:t>[</w:t>
      </w:r>
      <w:r>
        <w:rPr>
          <w:rFonts w:ascii="仿宋_GB2312" w:eastAsia="仿宋_GB2312" w:hint="eastAsia"/>
          <w:szCs w:val="24"/>
        </w:rPr>
        <w:t>收到承包人提供的相关单据后</w:t>
      </w:r>
      <w:r>
        <w:rPr>
          <w:rFonts w:ascii="仿宋_GB2312" w:eastAsia="仿宋_GB2312" w:hint="eastAsia"/>
          <w:szCs w:val="24"/>
        </w:rPr>
        <w:t>30</w:t>
      </w:r>
      <w:r>
        <w:rPr>
          <w:rFonts w:ascii="仿宋_GB2312" w:eastAsia="仿宋_GB2312" w:hint="eastAsia"/>
          <w:szCs w:val="24"/>
        </w:rPr>
        <w:t>天内</w:t>
      </w:r>
      <w:r>
        <w:rPr>
          <w:rFonts w:ascii="仿宋_GB2312" w:eastAsia="仿宋_GB2312" w:hint="eastAsia"/>
          <w:szCs w:val="24"/>
        </w:rPr>
        <w:t xml:space="preserve"> </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关于竣工付款证书异议部分复核的方式和程序：</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14.5.4</w:t>
      </w:r>
      <w:r>
        <w:rPr>
          <w:rFonts w:ascii="仿宋_GB2312" w:eastAsia="仿宋_GB2312" w:hint="eastAsia"/>
          <w:szCs w:val="24"/>
        </w:rPr>
        <w:t>施工过程结算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本工程采用施工过程结算。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w:t>
      </w:r>
      <w:r>
        <w:rPr>
          <w:rFonts w:ascii="仿宋_GB2312" w:eastAsia="仿宋_GB2312" w:hint="eastAsia"/>
          <w:szCs w:val="24"/>
        </w:rPr>
        <w:t>）施工过程结算节点：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①地基与基础工程、临时设施工程（临时围墙、临水临电接驳等）完成；</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②主体结构封顶；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③建筑装饰、外墙装饰、机电工程完成（最后节点不再办理过程结算）。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如有独立的单位工程已完成分部验收，也可申请施工过程结算。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2</w:t>
      </w:r>
      <w:r>
        <w:rPr>
          <w:rFonts w:ascii="仿宋_GB2312" w:eastAsia="仿宋_GB2312" w:hint="eastAsia"/>
          <w:szCs w:val="24"/>
        </w:rPr>
        <w:t>）施工过程结算</w:t>
      </w:r>
      <w:r>
        <w:rPr>
          <w:rFonts w:ascii="仿宋_GB2312" w:eastAsia="仿宋_GB2312"/>
          <w:szCs w:val="24"/>
        </w:rPr>
        <w:t>申请条件</w:t>
      </w:r>
      <w:r>
        <w:rPr>
          <w:rFonts w:ascii="仿宋_GB2312" w:eastAsia="仿宋_GB2312" w:hint="eastAsia"/>
          <w:szCs w:val="24"/>
        </w:rPr>
        <w:t>：申请过程结算的节点工程须分部、分项工程验收合格（此处不能代替竣工验收，也不能免除竣工验收时发现不合格需要整改的义务），验收条件、程序按分部工程、分项工程验收执行。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3</w:t>
      </w:r>
      <w:r>
        <w:rPr>
          <w:rFonts w:ascii="仿宋_GB2312" w:eastAsia="仿宋_GB2312" w:hint="eastAsia"/>
          <w:szCs w:val="24"/>
        </w:rPr>
        <w:t>）施工过</w:t>
      </w:r>
      <w:r>
        <w:rPr>
          <w:rFonts w:ascii="仿宋_GB2312" w:eastAsia="仿宋_GB2312"/>
          <w:szCs w:val="24"/>
        </w:rPr>
        <w:t>程结算</w:t>
      </w:r>
      <w:r>
        <w:rPr>
          <w:rFonts w:ascii="仿宋_GB2312" w:eastAsia="仿宋_GB2312" w:hint="eastAsia"/>
          <w:szCs w:val="24"/>
        </w:rPr>
        <w:t>资料要求：</w:t>
      </w:r>
      <w:r>
        <w:rPr>
          <w:rFonts w:ascii="仿宋_GB2312" w:eastAsia="仿宋_GB2312"/>
          <w:szCs w:val="24"/>
        </w:rPr>
        <w:t>参照专用合同条件第</w:t>
      </w:r>
      <w:r>
        <w:rPr>
          <w:rFonts w:ascii="仿宋_GB2312" w:eastAsia="仿宋_GB2312"/>
          <w:szCs w:val="24"/>
        </w:rPr>
        <w:t>14.5.1</w:t>
      </w:r>
      <w:r>
        <w:rPr>
          <w:rFonts w:ascii="仿宋_GB2312" w:eastAsia="仿宋_GB2312"/>
          <w:szCs w:val="24"/>
        </w:rPr>
        <w:t>款执行。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材料价差调整费用待竣工结算时一并处理。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变更签证发生的费用可在过程结算中一起送审。</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szCs w:val="24"/>
        </w:rPr>
        <w:t>4</w:t>
      </w:r>
      <w:r>
        <w:rPr>
          <w:rFonts w:ascii="仿宋_GB2312" w:eastAsia="仿宋_GB2312"/>
          <w:szCs w:val="24"/>
        </w:rPr>
        <w:t>）施工过程结算</w:t>
      </w:r>
      <w:r>
        <w:rPr>
          <w:rFonts w:ascii="仿宋_GB2312" w:eastAsia="仿宋_GB2312" w:hint="eastAsia"/>
          <w:szCs w:val="24"/>
        </w:rPr>
        <w:t>的程序</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承包人完成约定的节点工程</w:t>
      </w:r>
      <w:r>
        <w:rPr>
          <w:rFonts w:ascii="仿宋_GB2312" w:eastAsia="仿宋_GB2312" w:hint="eastAsia"/>
          <w:szCs w:val="24"/>
        </w:rPr>
        <w:t>的施工且</w:t>
      </w:r>
      <w:r>
        <w:rPr>
          <w:rFonts w:ascii="仿宋_GB2312" w:eastAsia="仿宋_GB2312"/>
          <w:szCs w:val="24"/>
        </w:rPr>
        <w:t>分部</w:t>
      </w:r>
      <w:r>
        <w:rPr>
          <w:rFonts w:ascii="仿宋_GB2312" w:eastAsia="仿宋_GB2312" w:hint="eastAsia"/>
          <w:szCs w:val="24"/>
        </w:rPr>
        <w:t>、分项</w:t>
      </w:r>
      <w:r>
        <w:rPr>
          <w:rFonts w:ascii="仿宋_GB2312" w:eastAsia="仿宋_GB2312"/>
          <w:szCs w:val="24"/>
        </w:rPr>
        <w:t>工程验收合格后</w:t>
      </w:r>
      <w:r>
        <w:rPr>
          <w:rFonts w:ascii="仿宋_GB2312" w:eastAsia="仿宋_GB2312" w:hint="eastAsia"/>
          <w:szCs w:val="24"/>
        </w:rPr>
        <w:t>，收到发包人通知后的</w:t>
      </w:r>
      <w:r>
        <w:rPr>
          <w:rFonts w:ascii="仿宋_GB2312" w:eastAsia="仿宋_GB2312"/>
          <w:szCs w:val="24"/>
        </w:rPr>
        <w:t>28</w:t>
      </w:r>
      <w:r>
        <w:rPr>
          <w:rFonts w:ascii="仿宋_GB2312" w:eastAsia="仿宋_GB2312" w:hint="eastAsia"/>
          <w:szCs w:val="24"/>
        </w:rPr>
        <w:t>天</w:t>
      </w:r>
      <w:r>
        <w:rPr>
          <w:rFonts w:ascii="仿宋_GB2312" w:eastAsia="仿宋_GB2312"/>
          <w:szCs w:val="24"/>
        </w:rPr>
        <w:t>内向</w:t>
      </w:r>
      <w:r>
        <w:rPr>
          <w:rFonts w:ascii="仿宋_GB2312" w:eastAsia="仿宋_GB2312" w:hint="eastAsia"/>
          <w:szCs w:val="24"/>
        </w:rPr>
        <w:t>监理</w:t>
      </w:r>
      <w:r>
        <w:rPr>
          <w:rFonts w:ascii="仿宋_GB2312" w:eastAsia="仿宋_GB2312"/>
          <w:szCs w:val="24"/>
        </w:rPr>
        <w:t>人报送施工过程结算文件</w:t>
      </w:r>
      <w:r>
        <w:rPr>
          <w:rFonts w:ascii="仿宋_GB2312" w:eastAsia="仿宋_GB2312" w:hint="eastAsia"/>
          <w:szCs w:val="24"/>
        </w:rPr>
        <w:t>，结算资料应先经过监理人进行初步审核，承包人确认审核结果后提交造价咨询人进行审核，各方确认审核结果后，再报送</w:t>
      </w:r>
      <w:r>
        <w:rPr>
          <w:rFonts w:ascii="仿宋_GB2312" w:eastAsia="仿宋_GB2312"/>
          <w:szCs w:val="24"/>
        </w:rPr>
        <w:t>全过程跟踪审计单位审核，由发包人最终审定确认后施工过程结算办理完毕。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发包人委托的审核单位（监理人或</w:t>
      </w:r>
      <w:r>
        <w:rPr>
          <w:rFonts w:ascii="仿宋_GB2312" w:eastAsia="仿宋_GB2312"/>
          <w:szCs w:val="24"/>
        </w:rPr>
        <w:t>造价咨询人</w:t>
      </w:r>
      <w:r>
        <w:rPr>
          <w:rFonts w:ascii="仿宋_GB2312" w:eastAsia="仿宋_GB2312" w:hint="eastAsia"/>
          <w:szCs w:val="24"/>
        </w:rPr>
        <w:t>或全过程跟踪审计单位）</w:t>
      </w:r>
      <w:r>
        <w:rPr>
          <w:rFonts w:ascii="仿宋_GB2312" w:eastAsia="仿宋_GB2312"/>
          <w:szCs w:val="24"/>
        </w:rPr>
        <w:t>应在收到承包人提交的施工过程结算文件后的</w:t>
      </w:r>
      <w:r>
        <w:rPr>
          <w:rFonts w:ascii="仿宋_GB2312" w:eastAsia="仿宋_GB2312"/>
          <w:szCs w:val="24"/>
        </w:rPr>
        <w:t>14</w:t>
      </w:r>
      <w:r>
        <w:rPr>
          <w:rFonts w:ascii="仿宋_GB2312" w:eastAsia="仿宋_GB2312"/>
          <w:szCs w:val="24"/>
        </w:rPr>
        <w:t>天内完成核对审查并提出审核意见。经核实</w:t>
      </w:r>
      <w:r>
        <w:rPr>
          <w:rFonts w:ascii="仿宋_GB2312" w:eastAsia="仿宋_GB2312" w:hint="eastAsia"/>
          <w:szCs w:val="24"/>
        </w:rPr>
        <w:t>认为承包人还应进一步补充资料，应向承包人提出核实意见，承包人在收到核实意见后</w:t>
      </w:r>
      <w:r>
        <w:rPr>
          <w:rFonts w:ascii="仿宋_GB2312" w:eastAsia="仿宋_GB2312" w:hint="eastAsia"/>
          <w:szCs w:val="24"/>
        </w:rPr>
        <w:t>的</w:t>
      </w:r>
      <w:r>
        <w:rPr>
          <w:rFonts w:ascii="仿宋_GB2312" w:eastAsia="仿宋_GB2312"/>
          <w:szCs w:val="24"/>
        </w:rPr>
        <w:t>7</w:t>
      </w:r>
      <w:r>
        <w:rPr>
          <w:rFonts w:ascii="仿宋_GB2312" w:eastAsia="仿宋_GB2312" w:hint="eastAsia"/>
          <w:szCs w:val="24"/>
        </w:rPr>
        <w:t>天内补充资料，并再次提交复核。</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承包人在收到发包人提出的核实意见后的</w:t>
      </w:r>
      <w:r>
        <w:rPr>
          <w:rFonts w:ascii="仿宋_GB2312" w:eastAsia="仿宋_GB2312"/>
          <w:szCs w:val="24"/>
        </w:rPr>
        <w:t>7</w:t>
      </w:r>
      <w:r>
        <w:rPr>
          <w:rFonts w:ascii="仿宋_GB2312" w:eastAsia="仿宋_GB2312" w:hint="eastAsia"/>
          <w:szCs w:val="24"/>
        </w:rPr>
        <w:t>天内，不确认也未提出异议的，视为施工过程结算审核结果已被承包人认可，施工过程结算办理完毕。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施工过程结算核对完成、且发承包双方签字盖章确认后，施工过程结算审核结果可作为支付进度款、办理竣工结算的依据，过程结算文件应作为竣工结算文件的组成部分。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）施工过程结算支付：过程结算经发包人审核确认后，承包人可以申请进度款累计支付至该单位工程施工过程结算造价的</w:t>
      </w:r>
      <w:r>
        <w:rPr>
          <w:rFonts w:ascii="仿宋_GB2312" w:eastAsia="仿宋_GB2312" w:hint="eastAsia"/>
          <w:szCs w:val="24"/>
        </w:rPr>
        <w:t>90%</w:t>
      </w:r>
      <w:r>
        <w:rPr>
          <w:rFonts w:ascii="仿宋_GB2312" w:eastAsia="仿宋_GB2312" w:hint="eastAsia"/>
          <w:szCs w:val="24"/>
        </w:rPr>
        <w:t>。</w:t>
      </w:r>
      <w:r>
        <w:rPr>
          <w:rFonts w:ascii="仿宋_GB2312" w:eastAsia="仿宋_GB2312"/>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14.6 </w:t>
      </w:r>
      <w:r>
        <w:rPr>
          <w:rFonts w:ascii="黑体" w:eastAsia="黑体" w:hAnsi="黑体" w:hint="eastAsia"/>
          <w:szCs w:val="24"/>
        </w:rPr>
        <w:t>质量保证金</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lastRenderedPageBreak/>
        <w:t xml:space="preserve">14.6.1 </w:t>
      </w:r>
      <w:r>
        <w:rPr>
          <w:rFonts w:ascii="仿宋_GB2312" w:eastAsia="仿宋_GB2312" w:hint="eastAsia"/>
          <w:szCs w:val="24"/>
        </w:rPr>
        <w:t>承包人提供质量保证金的方式</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质量</w:t>
      </w:r>
      <w:r>
        <w:rPr>
          <w:rFonts w:ascii="仿宋_GB2312" w:eastAsia="仿宋_GB2312" w:hint="eastAsia"/>
          <w:szCs w:val="24"/>
        </w:rPr>
        <w:t>保证金</w:t>
      </w:r>
      <w:r>
        <w:rPr>
          <w:rFonts w:ascii="仿宋_GB2312" w:eastAsia="仿宋_GB2312"/>
          <w:szCs w:val="24"/>
        </w:rPr>
        <w:t>采用以下</w:t>
      </w:r>
      <w:r>
        <w:rPr>
          <w:rFonts w:ascii="仿宋_GB2312" w:eastAsia="仿宋_GB2312" w:hint="eastAsia"/>
          <w:szCs w:val="24"/>
        </w:rPr>
        <w:t>第</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1</w:t>
      </w:r>
      <w:r>
        <w:rPr>
          <w:rFonts w:ascii="仿宋_GB2312" w:eastAsia="仿宋_GB2312"/>
          <w:szCs w:val="24"/>
        </w:rPr>
        <w:t xml:space="preserve"> ]</w:t>
      </w:r>
      <w:r>
        <w:rPr>
          <w:rFonts w:ascii="仿宋_GB2312" w:eastAsia="仿宋_GB2312" w:hint="eastAsia"/>
          <w:szCs w:val="24"/>
        </w:rPr>
        <w:t>种</w:t>
      </w:r>
      <w:r>
        <w:rPr>
          <w:rFonts w:ascii="仿宋_GB2312" w:eastAsia="仿宋_GB2312"/>
          <w:szCs w:val="24"/>
        </w:rPr>
        <w:t>方式：</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 </w:t>
      </w:r>
      <w:r>
        <w:rPr>
          <w:rFonts w:ascii="仿宋_GB2312" w:eastAsia="仿宋_GB2312" w:hint="eastAsia"/>
          <w:szCs w:val="24"/>
        </w:rPr>
        <w:t>工程质量保证担保</w:t>
      </w:r>
      <w:r>
        <w:rPr>
          <w:rFonts w:ascii="仿宋_GB2312" w:eastAsia="仿宋_GB2312"/>
          <w:szCs w:val="24"/>
        </w:rPr>
        <w:t>，保证金额为：</w:t>
      </w:r>
      <w:r>
        <w:rPr>
          <w:rFonts w:ascii="仿宋_GB2312" w:eastAsia="仿宋_GB2312" w:hint="eastAsia"/>
          <w:szCs w:val="24"/>
        </w:rPr>
        <w:t>[</w:t>
      </w:r>
      <w:r>
        <w:rPr>
          <w:rFonts w:ascii="仿宋_GB2312" w:eastAsia="仿宋_GB2312" w:hint="eastAsia"/>
          <w:szCs w:val="24"/>
        </w:rPr>
        <w:t>建筑安装工程费审定结算价的</w:t>
      </w:r>
      <w:r>
        <w:rPr>
          <w:rFonts w:ascii="仿宋_GB2312" w:eastAsia="仿宋_GB2312" w:hint="eastAsia"/>
          <w:szCs w:val="24"/>
        </w:rPr>
        <w:t>3%</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(2) </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的工程款；</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(3) </w:t>
      </w:r>
      <w:r>
        <w:rPr>
          <w:rFonts w:ascii="仿宋_GB2312" w:eastAsia="仿宋_GB2312" w:hint="eastAsia"/>
          <w:szCs w:val="24"/>
        </w:rPr>
        <w:t>其他方式：</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14.6.2 </w:t>
      </w:r>
      <w:r>
        <w:rPr>
          <w:rFonts w:ascii="仿宋_GB2312" w:eastAsia="仿宋_GB2312" w:hint="eastAsia"/>
          <w:szCs w:val="24"/>
        </w:rPr>
        <w:t>质量保证金的预留</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质量</w:t>
      </w:r>
      <w:r>
        <w:rPr>
          <w:rFonts w:ascii="仿宋_GB2312" w:eastAsia="仿宋_GB2312" w:hint="eastAsia"/>
          <w:szCs w:val="24"/>
        </w:rPr>
        <w:t>保证金</w:t>
      </w:r>
      <w:r>
        <w:rPr>
          <w:rFonts w:ascii="仿宋_GB2312" w:eastAsia="仿宋_GB2312"/>
          <w:szCs w:val="24"/>
        </w:rPr>
        <w:t>的预留采取以下第</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3</w:t>
      </w:r>
      <w:r>
        <w:rPr>
          <w:rFonts w:ascii="仿宋_GB2312" w:eastAsia="仿宋_GB2312"/>
          <w:szCs w:val="24"/>
        </w:rPr>
        <w:t xml:space="preserve"> ]</w:t>
      </w:r>
      <w:r>
        <w:rPr>
          <w:rFonts w:ascii="仿宋_GB2312" w:eastAsia="仿宋_GB2312" w:hint="eastAsia"/>
          <w:szCs w:val="24"/>
        </w:rPr>
        <w:t>种</w:t>
      </w:r>
      <w:r>
        <w:rPr>
          <w:rFonts w:ascii="仿宋_GB2312" w:eastAsia="仿宋_GB2312"/>
          <w:szCs w:val="24"/>
        </w:rPr>
        <w:t>方式：</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 </w:t>
      </w:r>
      <w:r>
        <w:rPr>
          <w:rFonts w:ascii="仿宋_GB2312" w:eastAsia="仿宋_GB2312"/>
          <w:szCs w:val="24"/>
        </w:rPr>
        <w:t>在支付工程进度款时逐次预留</w:t>
      </w:r>
      <w:r>
        <w:rPr>
          <w:rFonts w:ascii="仿宋_GB2312" w:eastAsia="仿宋_GB2312" w:hint="eastAsia"/>
          <w:szCs w:val="24"/>
        </w:rPr>
        <w:t>的质量保证金的比例：</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，在此情形下，质量</w:t>
      </w:r>
      <w:r>
        <w:rPr>
          <w:rFonts w:ascii="仿宋_GB2312" w:eastAsia="仿宋_GB2312" w:hint="eastAsia"/>
          <w:szCs w:val="24"/>
        </w:rPr>
        <w:t>保证金</w:t>
      </w:r>
      <w:r>
        <w:rPr>
          <w:rFonts w:ascii="仿宋_GB2312" w:eastAsia="仿宋_GB2312"/>
          <w:szCs w:val="24"/>
        </w:rPr>
        <w:t>的计算基数不包括预付款的支付、扣回以及价格调整的金额；</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(2) </w:t>
      </w:r>
      <w:r>
        <w:rPr>
          <w:rFonts w:ascii="仿宋_GB2312" w:eastAsia="仿宋_GB2312"/>
          <w:szCs w:val="24"/>
        </w:rPr>
        <w:t>工程竣工结算时一次性预留</w:t>
      </w:r>
      <w:r>
        <w:rPr>
          <w:rFonts w:ascii="仿宋_GB2312" w:eastAsia="仿宋_GB2312" w:hint="eastAsia"/>
          <w:szCs w:val="24"/>
        </w:rPr>
        <w:t>专用合同条件第</w:t>
      </w:r>
      <w:r>
        <w:rPr>
          <w:rFonts w:ascii="仿宋_GB2312" w:eastAsia="仿宋_GB2312"/>
          <w:szCs w:val="24"/>
        </w:rPr>
        <w:t>14.6.1</w:t>
      </w:r>
      <w:r>
        <w:rPr>
          <w:rFonts w:ascii="仿宋_GB2312" w:eastAsia="仿宋_GB2312" w:hint="eastAsia"/>
          <w:szCs w:val="24"/>
        </w:rPr>
        <w:t>项第</w:t>
      </w:r>
      <w:r>
        <w:rPr>
          <w:rFonts w:ascii="仿宋_GB2312" w:eastAsia="仿宋_GB2312"/>
          <w:szCs w:val="24"/>
        </w:rPr>
        <w:t>(2)</w:t>
      </w:r>
      <w:r>
        <w:rPr>
          <w:rFonts w:ascii="仿宋_GB2312" w:eastAsia="仿宋_GB2312" w:hint="eastAsia"/>
          <w:szCs w:val="24"/>
        </w:rPr>
        <w:t>目约定的工程款预留比例的</w:t>
      </w:r>
      <w:r>
        <w:rPr>
          <w:rFonts w:ascii="仿宋_GB2312" w:eastAsia="仿宋_GB2312"/>
          <w:szCs w:val="24"/>
        </w:rPr>
        <w:t>质量</w:t>
      </w:r>
      <w:r>
        <w:rPr>
          <w:rFonts w:ascii="仿宋_GB2312" w:eastAsia="仿宋_GB2312" w:hint="eastAsia"/>
          <w:szCs w:val="24"/>
        </w:rPr>
        <w:t>保证金</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(3) </w:t>
      </w:r>
      <w:r>
        <w:rPr>
          <w:rFonts w:ascii="仿宋_GB2312" w:eastAsia="仿宋_GB2312"/>
          <w:szCs w:val="24"/>
        </w:rPr>
        <w:t>其他预留方式</w:t>
      </w:r>
      <w:r>
        <w:rPr>
          <w:rFonts w:ascii="仿宋_GB2312" w:eastAsia="仿宋_GB2312"/>
          <w:szCs w:val="24"/>
        </w:rPr>
        <w:t>:</w:t>
      </w:r>
      <w:r>
        <w:rPr>
          <w:rFonts w:ascii="仿宋_GB2312" w:eastAsia="仿宋_GB2312" w:hint="eastAsia"/>
          <w:szCs w:val="24"/>
        </w:rPr>
        <w:t xml:space="preserve"> [</w:t>
      </w:r>
      <w:r>
        <w:rPr>
          <w:rFonts w:ascii="仿宋_GB2312" w:eastAsia="仿宋_GB2312"/>
          <w:szCs w:val="24"/>
        </w:rPr>
        <w:t xml:space="preserve"> </w:t>
      </w:r>
      <w:r>
        <w:rPr>
          <w:rFonts w:ascii="仿宋_GB2312" w:eastAsia="仿宋_GB2312" w:hint="eastAsia"/>
          <w:szCs w:val="24"/>
        </w:rPr>
        <w:t>银行保函</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关于质量保证金的补充约定：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14.7 </w:t>
      </w:r>
      <w:r>
        <w:rPr>
          <w:rFonts w:ascii="黑体" w:eastAsia="黑体" w:hAnsi="黑体" w:hint="eastAsia"/>
          <w:szCs w:val="24"/>
        </w:rPr>
        <w:t>最终结清</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14.7.1 </w:t>
      </w:r>
      <w:r>
        <w:rPr>
          <w:rFonts w:ascii="仿宋_GB2312" w:eastAsia="仿宋_GB2312" w:hint="eastAsia"/>
          <w:szCs w:val="24"/>
        </w:rPr>
        <w:t>最终结清申请单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当事人双方关于最终结清申请的其他约定：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14.7.2 </w:t>
      </w:r>
      <w:r>
        <w:rPr>
          <w:rFonts w:ascii="仿宋_GB2312" w:eastAsia="仿宋_GB2312" w:hint="eastAsia"/>
          <w:szCs w:val="24"/>
        </w:rPr>
        <w:t>最终结清证书和支付</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当事人双方关于最终结清支付的其他约定：</w:t>
      </w:r>
      <w:r>
        <w:rPr>
          <w:rFonts w:ascii="仿宋_GB2312" w:eastAsia="仿宋_GB2312" w:hint="eastAsia"/>
          <w:szCs w:val="24"/>
        </w:rPr>
        <w:t>[</w:t>
      </w:r>
      <w:r>
        <w:rPr>
          <w:rFonts w:ascii="仿宋_GB2312" w:eastAsia="仿宋_GB2312" w:hint="eastAsia"/>
          <w:szCs w:val="24"/>
        </w:rPr>
        <w:t>在工程缺陷责任期满，且发包人对最终结清证书进行审批后，承包人可申请退回质量保证金保函</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551" w:name="_Toc54862346"/>
      <w:bookmarkStart w:id="2552" w:name="_Toc7879"/>
      <w:bookmarkStart w:id="2553" w:name="_Toc22404"/>
      <w:bookmarkStart w:id="2554" w:name="_Toc13597"/>
      <w:bookmarkStart w:id="2555" w:name="_Toc26336"/>
      <w:bookmarkStart w:id="2556" w:name="_Toc22229"/>
      <w:bookmarkStart w:id="2557" w:name="_Toc31895"/>
      <w:bookmarkStart w:id="2558" w:name="_Toc10487"/>
      <w:bookmarkStart w:id="2559" w:name="_Toc1740"/>
      <w:bookmarkStart w:id="2560" w:name="_Toc13328"/>
      <w:bookmarkStart w:id="2561" w:name="_Toc3596"/>
      <w:r>
        <w:rPr>
          <w:rFonts w:ascii="黑体" w:eastAsia="黑体" w:hAnsi="黑体" w:hint="eastAsia"/>
          <w:b w:val="0"/>
          <w:bCs/>
          <w:sz w:val="24"/>
          <w:szCs w:val="24"/>
        </w:rPr>
        <w:t>第</w:t>
      </w:r>
      <w:r>
        <w:rPr>
          <w:rFonts w:ascii="黑体" w:eastAsia="黑体" w:hAnsi="黑体"/>
          <w:b w:val="0"/>
          <w:bCs/>
          <w:sz w:val="24"/>
          <w:szCs w:val="24"/>
        </w:rPr>
        <w:t>15</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违约</w:t>
      </w:r>
      <w:bookmarkEnd w:id="2551"/>
      <w:bookmarkEnd w:id="2552"/>
      <w:bookmarkEnd w:id="2553"/>
      <w:bookmarkEnd w:id="2554"/>
      <w:bookmarkEnd w:id="2555"/>
      <w:bookmarkEnd w:id="2556"/>
      <w:bookmarkEnd w:id="2557"/>
      <w:bookmarkEnd w:id="2558"/>
      <w:bookmarkEnd w:id="2559"/>
      <w:bookmarkEnd w:id="2560"/>
      <w:bookmarkEnd w:id="2561"/>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15.1 </w:t>
      </w:r>
      <w:r>
        <w:rPr>
          <w:rFonts w:ascii="黑体" w:eastAsia="黑体" w:hAnsi="黑体" w:hint="eastAsia"/>
          <w:szCs w:val="24"/>
        </w:rPr>
        <w:t>发包人违约</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15.1.1 </w:t>
      </w:r>
      <w:r>
        <w:rPr>
          <w:rFonts w:ascii="仿宋_GB2312" w:eastAsia="仿宋_GB2312" w:hint="eastAsia"/>
          <w:szCs w:val="24"/>
        </w:rPr>
        <w:t>发包人违约的情形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发包人违约的其他情形：</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15.1.3 </w:t>
      </w:r>
      <w:r>
        <w:rPr>
          <w:rFonts w:ascii="仿宋_GB2312" w:eastAsia="仿宋_GB2312" w:hint="eastAsia"/>
          <w:szCs w:val="24"/>
        </w:rPr>
        <w:t>发包人违约的责任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发包人违约</w:t>
      </w:r>
      <w:r>
        <w:rPr>
          <w:rFonts w:ascii="仿宋_GB2312" w:eastAsia="仿宋_GB2312"/>
          <w:szCs w:val="24"/>
        </w:rPr>
        <w:t>责任</w:t>
      </w:r>
      <w:r>
        <w:rPr>
          <w:rFonts w:ascii="仿宋_GB2312" w:eastAsia="仿宋_GB2312" w:hint="eastAsia"/>
          <w:szCs w:val="24"/>
        </w:rPr>
        <w:t>的</w:t>
      </w:r>
      <w:r>
        <w:rPr>
          <w:rFonts w:ascii="仿宋_GB2312" w:eastAsia="仿宋_GB2312"/>
          <w:szCs w:val="24"/>
        </w:rPr>
        <w:t>承担方式</w:t>
      </w:r>
      <w:r>
        <w:rPr>
          <w:rFonts w:ascii="仿宋_GB2312" w:eastAsia="仿宋_GB2312" w:hint="eastAsia"/>
          <w:szCs w:val="24"/>
        </w:rPr>
        <w:t>和</w:t>
      </w:r>
      <w:r>
        <w:rPr>
          <w:rFonts w:ascii="仿宋_GB2312" w:eastAsia="仿宋_GB2312"/>
          <w:szCs w:val="24"/>
        </w:rPr>
        <w:t>计算方法</w:t>
      </w:r>
      <w:r>
        <w:rPr>
          <w:rFonts w:ascii="仿宋_GB2312" w:eastAsia="仿宋_GB2312" w:hint="eastAsia"/>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因发包人原因导致开始工作日期延误的违约责任：工期相应顺延，发包人不承担费用及利润补偿。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因发包人原因未能按合同约定支付合同价款的违约责任：按通用合同条件约定。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）发包人违反第</w:t>
      </w:r>
      <w:r>
        <w:rPr>
          <w:rFonts w:ascii="仿宋_GB2312" w:eastAsia="仿宋_GB2312" w:hint="eastAsia"/>
          <w:szCs w:val="24"/>
        </w:rPr>
        <w:t>13.1.1</w:t>
      </w:r>
      <w:r>
        <w:rPr>
          <w:rFonts w:ascii="仿宋_GB2312" w:eastAsia="仿宋_GB2312" w:hint="eastAsia"/>
          <w:szCs w:val="24"/>
        </w:rPr>
        <w:t>项约定，自行实施被取消的工作或转由他人实施的违约责任：不属于违约，发包人根据工程实施情况，有权对承包人的承包范围及内容进行适当调整，承包人必须无条件服从，发包人不给予额外费用补偿。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因发包人违反合同约定造成工程暂停施工的违约责任：工期相应顺延，发包人不承担费用及利润补偿。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工程师无正</w:t>
      </w:r>
      <w:r>
        <w:rPr>
          <w:rFonts w:ascii="仿宋_GB2312" w:eastAsia="仿宋_GB2312" w:hint="eastAsia"/>
          <w:szCs w:val="24"/>
        </w:rPr>
        <w:t>当理由没有在约定期限内发出复工指示，导致承包人无法复工的违约责任：工期相应顺延，发包人不承担费用及利润补偿。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发包人明确表示或者以其行为表明不履行合同主要义务的违约责任：按通用合同条件约定</w:t>
      </w:r>
      <w:r>
        <w:rPr>
          <w:rFonts w:ascii="仿宋_GB2312" w:eastAsia="仿宋_GB2312" w:hint="eastAsia"/>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lastRenderedPageBreak/>
        <w:t xml:space="preserve">15.2 </w:t>
      </w:r>
      <w:r>
        <w:rPr>
          <w:rFonts w:ascii="黑体" w:eastAsia="黑体" w:hAnsi="黑体" w:hint="eastAsia"/>
          <w:szCs w:val="24"/>
        </w:rPr>
        <w:t>承包人违约</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15.2.1 </w:t>
      </w:r>
      <w:r>
        <w:rPr>
          <w:rFonts w:ascii="仿宋_GB2312" w:eastAsia="仿宋_GB2312" w:hint="eastAsia"/>
          <w:szCs w:val="24"/>
        </w:rPr>
        <w:t>承包人违约的情形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承包人违约的其他情形：</w:t>
      </w:r>
      <w:r>
        <w:rPr>
          <w:rFonts w:ascii="仿宋_GB2312" w:eastAsia="仿宋_GB2312" w:hint="eastAsia"/>
          <w:szCs w:val="24"/>
        </w:rPr>
        <w:t>[</w:t>
      </w:r>
      <w:r>
        <w:rPr>
          <w:rFonts w:ascii="仿宋_GB2312" w:eastAsia="仿宋_GB2312" w:hint="eastAsia"/>
          <w:szCs w:val="24"/>
        </w:rPr>
        <w:t>承包人因自身原因拒绝实施部分工程内容</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15.2.2 </w:t>
      </w:r>
      <w:r>
        <w:rPr>
          <w:rFonts w:ascii="仿宋_GB2312" w:eastAsia="仿宋_GB2312" w:hint="eastAsia"/>
          <w:szCs w:val="24"/>
        </w:rPr>
        <w:t>通知改正</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工程师通知承包人改正的合理期限是：</w:t>
      </w:r>
      <w:r>
        <w:rPr>
          <w:rFonts w:ascii="仿宋_GB2312" w:eastAsia="仿宋_GB2312" w:hint="eastAsia"/>
          <w:szCs w:val="24"/>
        </w:rPr>
        <w:t>[7</w:t>
      </w:r>
      <w:r>
        <w:rPr>
          <w:rFonts w:ascii="仿宋_GB2312" w:eastAsia="仿宋_GB2312" w:hint="eastAsia"/>
          <w:szCs w:val="24"/>
        </w:rPr>
        <w:t>天内</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15.2.3 </w:t>
      </w:r>
      <w:r>
        <w:rPr>
          <w:rFonts w:ascii="仿宋_GB2312" w:eastAsia="仿宋_GB2312" w:hint="eastAsia"/>
          <w:szCs w:val="24"/>
        </w:rPr>
        <w:t>承包人违约的责任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承包人违约</w:t>
      </w:r>
      <w:r>
        <w:rPr>
          <w:rFonts w:ascii="仿宋_GB2312" w:eastAsia="仿宋_GB2312"/>
          <w:szCs w:val="24"/>
        </w:rPr>
        <w:t>责任</w:t>
      </w:r>
      <w:r>
        <w:rPr>
          <w:rFonts w:ascii="仿宋_GB2312" w:eastAsia="仿宋_GB2312" w:hint="eastAsia"/>
          <w:szCs w:val="24"/>
        </w:rPr>
        <w:t>的</w:t>
      </w:r>
      <w:r>
        <w:rPr>
          <w:rFonts w:ascii="仿宋_GB2312" w:eastAsia="仿宋_GB2312"/>
          <w:szCs w:val="24"/>
        </w:rPr>
        <w:t>承担方式</w:t>
      </w:r>
      <w:r>
        <w:rPr>
          <w:rFonts w:ascii="仿宋_GB2312" w:eastAsia="仿宋_GB2312" w:hint="eastAsia"/>
          <w:szCs w:val="24"/>
        </w:rPr>
        <w:t>和</w:t>
      </w:r>
      <w:r>
        <w:rPr>
          <w:rFonts w:ascii="仿宋_GB2312" w:eastAsia="仿宋_GB2312"/>
          <w:szCs w:val="24"/>
        </w:rPr>
        <w:t>计算方法</w:t>
      </w:r>
      <w:r>
        <w:rPr>
          <w:rFonts w:ascii="仿宋_GB2312" w:eastAsia="仿宋_GB2312" w:hint="eastAsia"/>
          <w:szCs w:val="24"/>
        </w:rPr>
        <w:t>：</w:t>
      </w:r>
      <w:r>
        <w:rPr>
          <w:rFonts w:ascii="仿宋_GB2312" w:eastAsia="仿宋_GB2312" w:hint="eastAsia"/>
          <w:szCs w:val="24"/>
        </w:rPr>
        <w:t>[</w:t>
      </w:r>
    </w:p>
    <w:p w:rsidR="00FD52F0" w:rsidRDefault="00490F8C">
      <w:pPr>
        <w:wordWrap/>
        <w:topLinePunct w:val="0"/>
        <w:spacing w:afterLines="0" w:line="360" w:lineRule="exact"/>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）承包人的原因导致的承包人文件、实施和竣工的工程不符合法律法规、工程质量验收标准以及合同约定的违约责任：要求其负责返工、修理，并赔偿因此造成的损失；同时承包人须承担合同价格</w:t>
      </w:r>
      <w:r>
        <w:rPr>
          <w:rFonts w:ascii="仿宋_GB2312" w:eastAsia="仿宋_GB2312" w:hint="eastAsia"/>
          <w:szCs w:val="24"/>
        </w:rPr>
        <w:t>3%</w:t>
      </w:r>
      <w:r>
        <w:rPr>
          <w:rFonts w:ascii="仿宋_GB2312" w:eastAsia="仿宋_GB2312" w:hint="eastAsia"/>
          <w:szCs w:val="24"/>
        </w:rPr>
        <w:t>的违约金。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）承包人违反合同约定进行转包或违法分包的违约责任：要求其改正，承包人须承担合同价格</w:t>
      </w:r>
      <w:r>
        <w:rPr>
          <w:rFonts w:ascii="仿宋_GB2312" w:eastAsia="仿宋_GB2312" w:hint="eastAsia"/>
          <w:szCs w:val="24"/>
        </w:rPr>
        <w:t>1%</w:t>
      </w:r>
      <w:r>
        <w:rPr>
          <w:rFonts w:ascii="仿宋_GB2312" w:eastAsia="仿宋_GB2312" w:hint="eastAsia"/>
          <w:szCs w:val="24"/>
        </w:rPr>
        <w:t>的违约金。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承包人违反约定采购和使用不合格材料或工程设备的违约责任：要求其改正，承包人须承担合同价格</w:t>
      </w:r>
      <w:r>
        <w:rPr>
          <w:rFonts w:ascii="仿宋_GB2312" w:eastAsia="仿宋_GB2312" w:hint="eastAsia"/>
          <w:szCs w:val="24"/>
        </w:rPr>
        <w:t>3%</w:t>
      </w:r>
      <w:r>
        <w:rPr>
          <w:rFonts w:ascii="仿宋_GB2312" w:eastAsia="仿宋_GB2312" w:hint="eastAsia"/>
          <w:szCs w:val="24"/>
        </w:rPr>
        <w:t>的违约金。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因承包人原因导致工程质量不符合合同要求的违约责任：要求其负责返工、修理，并赔偿因此造成的损失。发包人有权从本合同工程中分解出来另行发包，其费用从承包人工程款中扣除，同时承包人须承担合同价格</w:t>
      </w:r>
      <w:r>
        <w:rPr>
          <w:rFonts w:ascii="仿宋_GB2312" w:eastAsia="仿宋_GB2312" w:hint="eastAsia"/>
          <w:szCs w:val="24"/>
        </w:rPr>
        <w:t>3%</w:t>
      </w:r>
      <w:r>
        <w:rPr>
          <w:rFonts w:ascii="仿宋_GB2312" w:eastAsia="仿宋_GB2312" w:hint="eastAsia"/>
          <w:szCs w:val="24"/>
        </w:rPr>
        <w:t>的违约金。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双方可就有争议的工程委托有资质的的检测鉴定机构进行检测，根据检测结果确定解决方案，或按工程质量监督机构的处理决定执行，相关检测鉴定费用和处理方案费用由承包人承担，同时承包人须承担合同价格</w:t>
      </w:r>
      <w:r>
        <w:rPr>
          <w:rFonts w:ascii="仿宋_GB2312" w:eastAsia="仿宋_GB2312" w:hint="eastAsia"/>
          <w:szCs w:val="24"/>
        </w:rPr>
        <w:t>3%</w:t>
      </w:r>
      <w:r>
        <w:rPr>
          <w:rFonts w:ascii="仿宋_GB2312" w:eastAsia="仿宋_GB2312" w:hint="eastAsia"/>
          <w:szCs w:val="24"/>
        </w:rPr>
        <w:t>的违约金。</w:t>
      </w:r>
    </w:p>
    <w:p w:rsidR="00FD52F0" w:rsidRDefault="00490F8C">
      <w:pPr>
        <w:wordWrap/>
        <w:topLinePunct w:val="0"/>
        <w:spacing w:afterLines="0" w:line="360" w:lineRule="exact"/>
      </w:pPr>
      <w:r>
        <w:rPr>
          <w:rFonts w:ascii="仿宋_GB2312" w:eastAsia="仿宋_GB2312" w:hint="eastAsia"/>
          <w:szCs w:val="24"/>
        </w:rPr>
        <w:t>如因承包人原因工程质量达不到约定的质量标准，经承包人修补仍达不到约定的质量标准，或者质量问题严重无法修补，</w:t>
      </w:r>
      <w:r>
        <w:rPr>
          <w:rFonts w:ascii="仿宋_GB2312" w:eastAsia="仿宋_GB2312" w:hint="eastAsia"/>
          <w:szCs w:val="24"/>
        </w:rPr>
        <w:t>承包人应免收该部分设计费和施工费，同时承包人须承担合同价格</w:t>
      </w:r>
      <w:r>
        <w:rPr>
          <w:rFonts w:ascii="仿宋_GB2312" w:eastAsia="仿宋_GB2312" w:hint="eastAsia"/>
          <w:szCs w:val="24"/>
        </w:rPr>
        <w:t>20%</w:t>
      </w:r>
      <w:r>
        <w:rPr>
          <w:rFonts w:ascii="仿宋_GB2312" w:eastAsia="仿宋_GB2312" w:hint="eastAsia"/>
          <w:szCs w:val="24"/>
        </w:rPr>
        <w:t>的违约金。发包人有权解除合同，由此造成的损失均由承包人承担。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承包人未经工程师批准，擅自将已按合同约定进入施工现场的施工设备、临时设施或材料撤离施工现场的违约责任：每发现一次，承包人须承担</w:t>
      </w:r>
      <w:r>
        <w:rPr>
          <w:rFonts w:ascii="仿宋_GB2312" w:eastAsia="仿宋_GB2312" w:hint="eastAsia"/>
          <w:szCs w:val="24"/>
        </w:rPr>
        <w:t>5</w:t>
      </w:r>
      <w:r>
        <w:rPr>
          <w:rFonts w:ascii="仿宋_GB2312" w:eastAsia="仿宋_GB2312" w:hint="eastAsia"/>
          <w:szCs w:val="24"/>
        </w:rPr>
        <w:t>万元违约金。</w:t>
      </w:r>
    </w:p>
    <w:p w:rsidR="00FD52F0" w:rsidRDefault="00490F8C">
      <w:pPr>
        <w:wordWrap/>
        <w:topLinePunct w:val="0"/>
        <w:spacing w:afterLines="0" w:line="360" w:lineRule="exact"/>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承包人未能按项目进度计划及时完成合同约定的工作，造成工期延误的违约责任：按专用合同条件</w:t>
      </w:r>
      <w:r>
        <w:rPr>
          <w:rFonts w:ascii="仿宋_GB2312" w:eastAsia="仿宋_GB2312" w:hint="eastAsia"/>
          <w:szCs w:val="24"/>
        </w:rPr>
        <w:t>8.7.2</w:t>
      </w:r>
      <w:r>
        <w:rPr>
          <w:rFonts w:ascii="仿宋_GB2312" w:eastAsia="仿宋_GB2312" w:hint="eastAsia"/>
          <w:szCs w:val="24"/>
        </w:rPr>
        <w:t>支付误期赔偿金额。</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由于承包人原因未能通过竣工试验或竣工后试验的违约责任：要求其改正，承包人须承担合同价格</w:t>
      </w:r>
      <w:r>
        <w:rPr>
          <w:rFonts w:ascii="仿宋_GB2312" w:eastAsia="仿宋_GB2312" w:hint="eastAsia"/>
          <w:szCs w:val="24"/>
        </w:rPr>
        <w:t>3%</w:t>
      </w:r>
      <w:r>
        <w:rPr>
          <w:rFonts w:ascii="仿宋_GB2312" w:eastAsia="仿宋_GB2312" w:hint="eastAsia"/>
          <w:szCs w:val="24"/>
        </w:rPr>
        <w:t>的违约金。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8</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承包人在缺陷责任期及保修期内，未能在合理期限对工程缺陷进行修复，或拒绝按发包人指示进行修复的违约责任：要求其改正，承包人须承担</w:t>
      </w:r>
      <w:r>
        <w:rPr>
          <w:rFonts w:ascii="仿宋_GB2312" w:eastAsia="仿宋_GB2312" w:hint="eastAsia"/>
          <w:szCs w:val="24"/>
        </w:rPr>
        <w:t>20</w:t>
      </w:r>
      <w:r>
        <w:rPr>
          <w:rFonts w:ascii="仿宋_GB2312" w:eastAsia="仿宋_GB2312" w:hint="eastAsia"/>
          <w:szCs w:val="24"/>
        </w:rPr>
        <w:t>万元违约金，并对在保修期内因质量缺陷造成的损失承担赔偿责任。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9</w:t>
      </w:r>
      <w:r>
        <w:rPr>
          <w:rFonts w:ascii="仿宋_GB2312" w:eastAsia="仿宋_GB2312" w:hint="eastAsia"/>
          <w:szCs w:val="24"/>
        </w:rPr>
        <w:t>）</w:t>
      </w:r>
      <w:r>
        <w:rPr>
          <w:rFonts w:ascii="仿宋_GB2312" w:eastAsia="仿宋_GB2312" w:hint="eastAsia"/>
          <w:szCs w:val="24"/>
        </w:rPr>
        <w:t xml:space="preserve"> </w:t>
      </w:r>
      <w:r>
        <w:rPr>
          <w:rFonts w:ascii="仿宋_GB2312" w:eastAsia="仿宋_GB2312" w:hint="eastAsia"/>
          <w:szCs w:val="24"/>
        </w:rPr>
        <w:t>承包人明确表示或者以其行为表明不履行合同主要义务的；承包人须承担合同价格</w:t>
      </w:r>
      <w:r>
        <w:rPr>
          <w:rFonts w:ascii="仿宋_GB2312" w:eastAsia="仿宋_GB2312"/>
          <w:szCs w:val="24"/>
        </w:rPr>
        <w:t>5</w:t>
      </w:r>
      <w:r>
        <w:rPr>
          <w:rFonts w:ascii="仿宋_GB2312" w:eastAsia="仿宋_GB2312" w:hint="eastAsia"/>
          <w:szCs w:val="24"/>
        </w:rPr>
        <w:t>%</w:t>
      </w:r>
      <w:r>
        <w:rPr>
          <w:rFonts w:ascii="仿宋_GB2312" w:eastAsia="仿宋_GB2312" w:hint="eastAsia"/>
          <w:szCs w:val="24"/>
        </w:rPr>
        <w:t>的违约金，根据违约程度发包人可要求解除合同。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szCs w:val="24"/>
        </w:rPr>
        <w:t>0</w:t>
      </w:r>
      <w:r>
        <w:rPr>
          <w:rFonts w:ascii="仿宋_GB2312" w:eastAsia="仿宋_GB2312" w:hint="eastAsia"/>
          <w:szCs w:val="24"/>
        </w:rPr>
        <w:t>）因承包人的原因导致发包人未能按规定向政府有关部门移交工程竣工档案而受到经济处罚的，由承包人承担全额赔偿责任。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1</w:t>
      </w:r>
      <w:r>
        <w:rPr>
          <w:rFonts w:ascii="仿宋_GB2312" w:eastAsia="仿宋_GB2312"/>
          <w:szCs w:val="24"/>
        </w:rPr>
        <w:t>1</w:t>
      </w:r>
      <w:r>
        <w:rPr>
          <w:rFonts w:ascii="仿宋_GB2312" w:eastAsia="仿宋_GB2312" w:hint="eastAsia"/>
          <w:szCs w:val="24"/>
        </w:rPr>
        <w:t>）承包人因自身原因拒绝实施部分工程内容的违约责任：承包人承担</w:t>
      </w:r>
      <w:r>
        <w:rPr>
          <w:rFonts w:ascii="仿宋_GB2312" w:eastAsia="仿宋_GB2312" w:hint="eastAsia"/>
          <w:szCs w:val="24"/>
        </w:rPr>
        <w:t>该部分工程内容对应施工图预算中工程款的</w:t>
      </w:r>
      <w:r>
        <w:rPr>
          <w:rFonts w:ascii="仿宋_GB2312" w:eastAsia="仿宋_GB2312"/>
          <w:szCs w:val="24"/>
        </w:rPr>
        <w:t>50%</w:t>
      </w:r>
      <w:r>
        <w:rPr>
          <w:rFonts w:ascii="仿宋_GB2312" w:eastAsia="仿宋_GB2312"/>
          <w:szCs w:val="24"/>
        </w:rPr>
        <w:t>的违约金。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12</w:t>
      </w:r>
      <w:r>
        <w:rPr>
          <w:rFonts w:ascii="仿宋_GB2312" w:eastAsia="仿宋_GB2312" w:hint="eastAsia"/>
          <w:szCs w:val="24"/>
        </w:rPr>
        <w:t>）根据专用合同条件第</w:t>
      </w:r>
      <w:r>
        <w:rPr>
          <w:rFonts w:ascii="仿宋_GB2312" w:eastAsia="仿宋_GB2312"/>
          <w:szCs w:val="24"/>
        </w:rPr>
        <w:t>4.5.2</w:t>
      </w:r>
      <w:r>
        <w:rPr>
          <w:rFonts w:ascii="仿宋_GB2312" w:eastAsia="仿宋_GB2312" w:hint="eastAsia"/>
          <w:szCs w:val="24"/>
        </w:rPr>
        <w:t>款第（</w:t>
      </w:r>
      <w:r>
        <w:rPr>
          <w:rFonts w:ascii="仿宋_GB2312" w:eastAsia="仿宋_GB2312"/>
          <w:szCs w:val="24"/>
        </w:rPr>
        <w:t>2</w:t>
      </w:r>
      <w:r>
        <w:rPr>
          <w:rFonts w:ascii="仿宋_GB2312" w:eastAsia="仿宋_GB2312"/>
          <w:szCs w:val="24"/>
        </w:rPr>
        <w:t>）条承包人违约的，</w:t>
      </w:r>
      <w:r>
        <w:rPr>
          <w:rFonts w:ascii="仿宋_GB2312" w:eastAsia="仿宋_GB2312" w:hint="eastAsia"/>
          <w:szCs w:val="24"/>
        </w:rPr>
        <w:t>承包人须承担</w:t>
      </w:r>
      <w:r>
        <w:rPr>
          <w:rFonts w:ascii="仿宋_GB2312" w:eastAsia="仿宋_GB2312" w:hint="eastAsia"/>
          <w:szCs w:val="24"/>
        </w:rPr>
        <w:t>1</w:t>
      </w:r>
      <w:r>
        <w:rPr>
          <w:rFonts w:ascii="仿宋_GB2312" w:eastAsia="仿宋_GB2312"/>
          <w:szCs w:val="24"/>
        </w:rPr>
        <w:t>0</w:t>
      </w:r>
      <w:r>
        <w:rPr>
          <w:rFonts w:ascii="仿宋_GB2312" w:eastAsia="仿宋_GB2312" w:hint="eastAsia"/>
          <w:szCs w:val="24"/>
        </w:rPr>
        <w:t>万元违约金。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szCs w:val="24"/>
        </w:rPr>
        <w:t>3</w:t>
      </w:r>
      <w:r>
        <w:rPr>
          <w:rFonts w:ascii="仿宋_GB2312" w:eastAsia="仿宋_GB2312" w:hint="eastAsia"/>
          <w:szCs w:val="24"/>
        </w:rPr>
        <w:t>）承包人其他违约责任按招标文件及本合同相应条款约定执行。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szCs w:val="24"/>
        </w:rPr>
        <w:t>4</w:t>
      </w:r>
      <w:r>
        <w:rPr>
          <w:rFonts w:ascii="仿宋_GB2312" w:eastAsia="仿宋_GB2312" w:hint="eastAsia"/>
          <w:szCs w:val="24"/>
        </w:rPr>
        <w:t>）如承包人违约并给发包人造成损失，承包人除承担违约金外，还应赔偿发包人损失。发包人有权在承包人工程款中扣除相应费用或根据银行保函要求银行支付相应费用，如承包人工程款不足以扣除上述款项，承包人应在发包人要求的时限内补足</w:t>
      </w:r>
      <w:r>
        <w:rPr>
          <w:rFonts w:ascii="仿宋_GB2312" w:eastAsia="仿宋_GB2312" w:hint="eastAsia"/>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w:t>
      </w:r>
      <w:r>
        <w:rPr>
          <w:rFonts w:ascii="仿宋_GB2312" w:eastAsia="仿宋_GB2312" w:hint="eastAsia"/>
          <w:szCs w:val="24"/>
        </w:rPr>
        <w:t>承包人违约的其他约定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15.2.4.1</w:t>
      </w:r>
      <w:r>
        <w:rPr>
          <w:rFonts w:ascii="仿宋_GB2312" w:eastAsia="仿宋_GB2312" w:hint="eastAsia"/>
          <w:szCs w:val="24"/>
        </w:rPr>
        <w:t>承包人承担违约责任</w:t>
      </w:r>
      <w:r>
        <w:rPr>
          <w:rFonts w:ascii="仿宋_GB2312" w:eastAsia="仿宋_GB2312" w:hint="eastAsia"/>
          <w:szCs w:val="24"/>
        </w:rPr>
        <w:t>的方式包括但不限于：</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书面警告。承包人不履行或不完全履行合同约定的义务及责任，或者不执行总监理工程师或发包人的指令时，发包人有权向承包人发出书面警告。承包人必须在书面警告限定的时间内改正，逾期未改正的，发包人有权要求其法定代表人或者主管领导驻场办公，直至改正为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）一般违约责任。承包人违反本合同的约定须承担一般违约责任时，必须向发包人交纳违约金</w:t>
      </w:r>
      <w:r>
        <w:rPr>
          <w:rFonts w:ascii="仿宋_GB2312" w:eastAsia="仿宋_GB2312" w:hint="eastAsia"/>
          <w:szCs w:val="24"/>
        </w:rPr>
        <w:t>10000</w:t>
      </w:r>
      <w:r>
        <w:rPr>
          <w:rFonts w:ascii="仿宋_GB2312" w:eastAsia="仿宋_GB2312" w:hint="eastAsia"/>
          <w:szCs w:val="24"/>
        </w:rPr>
        <w:t>元</w:t>
      </w:r>
      <w:r>
        <w:rPr>
          <w:rFonts w:ascii="仿宋_GB2312" w:eastAsia="仿宋_GB2312" w:hint="eastAsia"/>
          <w:szCs w:val="24"/>
        </w:rPr>
        <w:t>/</w:t>
      </w:r>
      <w:r>
        <w:rPr>
          <w:rFonts w:ascii="仿宋_GB2312" w:eastAsia="仿宋_GB2312" w:hint="eastAsia"/>
          <w:szCs w:val="24"/>
        </w:rPr>
        <w:t>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）严重违约责任。承包人违反本合同的约定须承担严重违约责任时，必须向发包人交纳违约金</w:t>
      </w:r>
      <w:r>
        <w:rPr>
          <w:rFonts w:ascii="仿宋_GB2312" w:eastAsia="仿宋_GB2312" w:hint="eastAsia"/>
          <w:szCs w:val="24"/>
        </w:rPr>
        <w:t>30000</w:t>
      </w:r>
      <w:r>
        <w:rPr>
          <w:rFonts w:ascii="仿宋_GB2312" w:eastAsia="仿宋_GB2312" w:hint="eastAsia"/>
          <w:szCs w:val="24"/>
        </w:rPr>
        <w:t>元</w:t>
      </w:r>
      <w:r>
        <w:rPr>
          <w:rFonts w:ascii="仿宋_GB2312" w:eastAsia="仿宋_GB2312" w:hint="eastAsia"/>
          <w:szCs w:val="24"/>
        </w:rPr>
        <w:t>/</w:t>
      </w:r>
      <w:r>
        <w:rPr>
          <w:rFonts w:ascii="仿宋_GB2312" w:eastAsia="仿宋_GB2312" w:hint="eastAsia"/>
          <w:szCs w:val="24"/>
        </w:rPr>
        <w:t>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）部分解除合同。当承包人</w:t>
      </w:r>
      <w:r>
        <w:rPr>
          <w:rFonts w:ascii="仿宋_GB2312" w:eastAsia="仿宋_GB2312" w:hint="eastAsia"/>
          <w:szCs w:val="24"/>
        </w:rPr>
        <w:t>违反本合同的约定符合部分解除合同的条件时，发包人有权向承包人发出书面部分解除合同的通知</w:t>
      </w:r>
      <w:r>
        <w:rPr>
          <w:rFonts w:ascii="仿宋_GB2312" w:eastAsia="仿宋_GB2312" w:hint="eastAsia"/>
          <w:szCs w:val="24"/>
        </w:rPr>
        <w:t>,</w:t>
      </w:r>
      <w:r>
        <w:rPr>
          <w:rFonts w:ascii="仿宋_GB2312" w:eastAsia="仿宋_GB2312" w:hint="eastAsia"/>
          <w:szCs w:val="24"/>
        </w:rPr>
        <w:t>该通知依法律规定发生法律效力。发包人有权从本合同价款中直接扣除被解除部分工程所需的全部费用，同时承包人应在部分解除合同通知发生法律效力之日起七日内向发包人支付被解除部分工程合同价款</w:t>
      </w:r>
      <w:r>
        <w:rPr>
          <w:rFonts w:ascii="仿宋_GB2312" w:eastAsia="仿宋_GB2312" w:hint="eastAsia"/>
          <w:szCs w:val="24"/>
        </w:rPr>
        <w:t>20%</w:t>
      </w:r>
      <w:r>
        <w:rPr>
          <w:rFonts w:ascii="仿宋_GB2312" w:eastAsia="仿宋_GB2312" w:hint="eastAsia"/>
          <w:szCs w:val="24"/>
        </w:rPr>
        <w:t>的违约金并赔偿发包人的实际损失。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）解除合同。当承包人违反本合同的约定符合解除合同的条件时，发包人有权向承包人发出书面解除合同的通知</w:t>
      </w:r>
      <w:r>
        <w:rPr>
          <w:rFonts w:ascii="仿宋_GB2312" w:eastAsia="仿宋_GB2312" w:hint="eastAsia"/>
          <w:szCs w:val="24"/>
        </w:rPr>
        <w:t>,</w:t>
      </w:r>
      <w:r>
        <w:rPr>
          <w:rFonts w:ascii="仿宋_GB2312" w:eastAsia="仿宋_GB2312" w:hint="eastAsia"/>
          <w:szCs w:val="24"/>
        </w:rPr>
        <w:t>该通知依法律规定发生法律效力，承包人应在解除合同通知发生法律效力之日起七日内向发包人支付签约合同价</w:t>
      </w:r>
      <w:r>
        <w:rPr>
          <w:rFonts w:ascii="仿宋_GB2312" w:eastAsia="仿宋_GB2312" w:hint="eastAsia"/>
          <w:szCs w:val="24"/>
        </w:rPr>
        <w:t>2</w:t>
      </w:r>
      <w:r>
        <w:rPr>
          <w:rFonts w:ascii="仿宋_GB2312" w:eastAsia="仿宋_GB2312" w:hint="eastAsia"/>
          <w:szCs w:val="24"/>
        </w:rPr>
        <w:t>0%</w:t>
      </w:r>
      <w:r>
        <w:rPr>
          <w:rFonts w:ascii="仿宋_GB2312" w:eastAsia="仿宋_GB2312" w:hint="eastAsia"/>
          <w:szCs w:val="24"/>
        </w:rPr>
        <w:t>的违约金并赔偿发包人的实际损失。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）赔偿损失。因承包人原因造成发包人经济损失的，承包人应赔偿发包人的经济损失。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15.2.4.2</w:t>
      </w:r>
      <w:r>
        <w:rPr>
          <w:rFonts w:ascii="仿宋_GB2312" w:eastAsia="仿宋_GB2312" w:hint="eastAsia"/>
          <w:szCs w:val="24"/>
        </w:rPr>
        <w:t>在本合同有效期内，承包人承担一般违约责任累计达到三次的，另行追加承担一次严重违约责任；承包人累计承担三次严重违约责任的，发包人有权单方面部分或全部解除合同。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按本合同约定应交纳的违约金和赔偿金，发包人有权从应支付给承包人的工程款中或在工程结算时予以扣除。若相关违约责任非承包人原因引起的，或相关违约责任对合同的履行未造成实质性影响的，或承包人在合同后续履行过程中已采取足</w:t>
      </w:r>
      <w:r>
        <w:rPr>
          <w:rFonts w:ascii="仿宋_GB2312" w:eastAsia="仿宋_GB2312" w:hint="eastAsia"/>
          <w:szCs w:val="24"/>
        </w:rPr>
        <w:t>够措施来弥补违约责任造成的损失的，由承包人提出申请，经监理人、发包人批准后，可予以免除。</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15.2.4.3 </w:t>
      </w:r>
      <w:r>
        <w:rPr>
          <w:rFonts w:ascii="仿宋_GB2312" w:eastAsia="仿宋_GB2312" w:hint="eastAsia"/>
          <w:szCs w:val="24"/>
        </w:rPr>
        <w:t>设计方面的违约责任</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1</w:t>
      </w:r>
      <w:r>
        <w:rPr>
          <w:rFonts w:ascii="仿宋_GB2312" w:eastAsia="仿宋_GB2312" w:hint="eastAsia"/>
          <w:szCs w:val="24"/>
        </w:rPr>
        <w:t>）承包人未能按合同约定投入或没有按时到位的人员为一般设计人员的，每出现</w:t>
      </w:r>
      <w:r>
        <w:rPr>
          <w:rFonts w:ascii="仿宋_GB2312" w:eastAsia="仿宋_GB2312" w:hint="eastAsia"/>
          <w:szCs w:val="24"/>
        </w:rPr>
        <w:t>1</w:t>
      </w:r>
      <w:r>
        <w:rPr>
          <w:rFonts w:ascii="仿宋_GB2312" w:eastAsia="仿宋_GB2312" w:hint="eastAsia"/>
          <w:szCs w:val="24"/>
        </w:rPr>
        <w:t>人次，承包人承担一般违约责任</w:t>
      </w:r>
      <w:r>
        <w:rPr>
          <w:rFonts w:ascii="仿宋_GB2312" w:eastAsia="仿宋_GB2312" w:hint="eastAsia"/>
          <w:szCs w:val="24"/>
        </w:rPr>
        <w:t>1</w:t>
      </w:r>
      <w:r>
        <w:rPr>
          <w:rFonts w:ascii="仿宋_GB2312" w:eastAsia="仿宋_GB2312" w:hint="eastAsia"/>
          <w:szCs w:val="24"/>
        </w:rPr>
        <w:t>次；如该没有投入或者没有按时到位的人员为设计专业负责人员的，每出现</w:t>
      </w:r>
      <w:r>
        <w:rPr>
          <w:rFonts w:ascii="仿宋_GB2312" w:eastAsia="仿宋_GB2312" w:hint="eastAsia"/>
          <w:szCs w:val="24"/>
        </w:rPr>
        <w:t>1</w:t>
      </w:r>
      <w:r>
        <w:rPr>
          <w:rFonts w:ascii="仿宋_GB2312" w:eastAsia="仿宋_GB2312" w:hint="eastAsia"/>
          <w:szCs w:val="24"/>
        </w:rPr>
        <w:t>人次，承包人承担严重违约责任</w:t>
      </w:r>
      <w:r>
        <w:rPr>
          <w:rFonts w:ascii="仿宋_GB2312" w:eastAsia="仿宋_GB2312" w:hint="eastAsia"/>
          <w:szCs w:val="24"/>
        </w:rPr>
        <w:t>1</w:t>
      </w:r>
      <w:r>
        <w:rPr>
          <w:rFonts w:ascii="仿宋_GB2312" w:eastAsia="仿宋_GB2312" w:hint="eastAsia"/>
          <w:szCs w:val="24"/>
        </w:rPr>
        <w:t>次。如施工期间监理人发现承包人没有安排专职设计人员驻场，</w:t>
      </w:r>
      <w:r>
        <w:rPr>
          <w:rFonts w:ascii="仿宋_GB2312" w:eastAsia="仿宋_GB2312" w:hint="eastAsia"/>
          <w:szCs w:val="24"/>
        </w:rPr>
        <w:t>1</w:t>
      </w:r>
      <w:r>
        <w:rPr>
          <w:rFonts w:ascii="仿宋_GB2312" w:eastAsia="仿宋_GB2312" w:hint="eastAsia"/>
          <w:szCs w:val="24"/>
        </w:rPr>
        <w:t>次则给予书面警告，连续</w:t>
      </w:r>
      <w:r>
        <w:rPr>
          <w:rFonts w:ascii="仿宋_GB2312" w:eastAsia="仿宋_GB2312" w:hint="eastAsia"/>
          <w:szCs w:val="24"/>
        </w:rPr>
        <w:t>2</w:t>
      </w:r>
      <w:r>
        <w:rPr>
          <w:rFonts w:ascii="仿宋_GB2312" w:eastAsia="仿宋_GB2312" w:hint="eastAsia"/>
          <w:szCs w:val="24"/>
        </w:rPr>
        <w:t>次（含</w:t>
      </w:r>
      <w:r>
        <w:rPr>
          <w:rFonts w:ascii="仿宋_GB2312" w:eastAsia="仿宋_GB2312" w:hint="eastAsia"/>
          <w:szCs w:val="24"/>
        </w:rPr>
        <w:t>2</w:t>
      </w:r>
      <w:r>
        <w:rPr>
          <w:rFonts w:ascii="仿宋_GB2312" w:eastAsia="仿宋_GB2312" w:hint="eastAsia"/>
          <w:szCs w:val="24"/>
        </w:rPr>
        <w:t>次）以上或一个月发现</w:t>
      </w:r>
      <w:r>
        <w:rPr>
          <w:rFonts w:ascii="仿宋_GB2312" w:eastAsia="仿宋_GB2312" w:hint="eastAsia"/>
          <w:szCs w:val="24"/>
        </w:rPr>
        <w:t>3</w:t>
      </w:r>
      <w:r>
        <w:rPr>
          <w:rFonts w:ascii="仿宋_GB2312" w:eastAsia="仿宋_GB2312" w:hint="eastAsia"/>
          <w:szCs w:val="24"/>
        </w:rPr>
        <w:t>次（含</w:t>
      </w:r>
      <w:r>
        <w:rPr>
          <w:rFonts w:ascii="仿宋_GB2312" w:eastAsia="仿宋_GB2312" w:hint="eastAsia"/>
          <w:szCs w:val="24"/>
        </w:rPr>
        <w:t>3</w:t>
      </w:r>
      <w:r>
        <w:rPr>
          <w:rFonts w:ascii="仿宋_GB2312" w:eastAsia="仿宋_GB2312" w:hint="eastAsia"/>
          <w:szCs w:val="24"/>
        </w:rPr>
        <w:t>次）以上，则每一次都按一般违约责任处理。</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）无正当理由且未经发包人同意，采用非标准材料或设备（指在省、市造价管理部门公布的材料设备价格库中无法查询到的尺寸、规格等，而技术上完全可以被上述价格库中同类材料设备替代的情形），每发现</w:t>
      </w:r>
      <w:r>
        <w:rPr>
          <w:rFonts w:ascii="仿宋_GB2312" w:eastAsia="仿宋_GB2312" w:hint="eastAsia"/>
          <w:szCs w:val="24"/>
        </w:rPr>
        <w:t>1</w:t>
      </w:r>
      <w:r>
        <w:rPr>
          <w:rFonts w:ascii="仿宋_GB2312" w:eastAsia="仿宋_GB2312" w:hint="eastAsia"/>
          <w:szCs w:val="24"/>
        </w:rPr>
        <w:t>例，承担一般违约责任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）承包人提交的设计成果文件如有违反国家相关强制性规定的，经政府有关部门确认，每发生</w:t>
      </w:r>
      <w:r>
        <w:rPr>
          <w:rFonts w:ascii="仿宋_GB2312" w:eastAsia="仿宋_GB2312" w:hint="eastAsia"/>
          <w:szCs w:val="24"/>
        </w:rPr>
        <w:t>1</w:t>
      </w:r>
      <w:r>
        <w:rPr>
          <w:rFonts w:ascii="仿宋_GB2312" w:eastAsia="仿宋_GB2312" w:hint="eastAsia"/>
          <w:szCs w:val="24"/>
        </w:rPr>
        <w:t>例，承担一般违约责任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）如承包人的设计成果文件中含有明显倾向于某一专门厂商生产的设备、材料的描述，或在其设计成果文件中选用了具有专一性、排他性的材料、设备而又未事先向发包人书面报告并详细说明理由的，每发现</w:t>
      </w:r>
      <w:r>
        <w:rPr>
          <w:rFonts w:ascii="仿宋_GB2312" w:eastAsia="仿宋_GB2312" w:hint="eastAsia"/>
          <w:szCs w:val="24"/>
        </w:rPr>
        <w:t>1</w:t>
      </w:r>
      <w:r>
        <w:rPr>
          <w:rFonts w:ascii="仿宋_GB2312" w:eastAsia="仿宋_GB2312" w:hint="eastAsia"/>
          <w:szCs w:val="24"/>
        </w:rPr>
        <w:t>例，承担一般违约责任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）发包人、监理人、</w:t>
      </w:r>
      <w:r>
        <w:rPr>
          <w:rFonts w:ascii="仿宋" w:eastAsia="仿宋" w:hAnsi="仿宋" w:cs="仿宋_GB2312" w:hint="eastAsia"/>
          <w:szCs w:val="24"/>
        </w:rPr>
        <w:t>造价咨询人、</w:t>
      </w:r>
      <w:r>
        <w:rPr>
          <w:rFonts w:ascii="仿宋_GB2312" w:eastAsia="仿宋_GB2312" w:hint="eastAsia"/>
          <w:szCs w:val="24"/>
        </w:rPr>
        <w:t>跟踪审计单位或发包人委托第三方设计咨询单位对图纸进行审查，审查发现承包人的设计成果文件中存在违反国家相关强制性规定的，或者存在超标准设计的且未经发包人同意的，每发现</w:t>
      </w:r>
      <w:r>
        <w:rPr>
          <w:rFonts w:ascii="仿宋_GB2312" w:eastAsia="仿宋_GB2312" w:hint="eastAsia"/>
          <w:szCs w:val="24"/>
        </w:rPr>
        <w:t>1</w:t>
      </w:r>
      <w:r>
        <w:rPr>
          <w:rFonts w:ascii="仿宋_GB2312" w:eastAsia="仿宋_GB2312" w:hint="eastAsia"/>
          <w:szCs w:val="24"/>
        </w:rPr>
        <w:t>处，承担一般违约责任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jc w:val="left"/>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）由承包人编制的概（预）算文件，如在正式报送</w:t>
      </w:r>
      <w:r>
        <w:rPr>
          <w:rFonts w:ascii="仿宋" w:eastAsia="仿宋" w:hAnsi="仿宋" w:cs="仿宋_GB2312" w:hint="eastAsia"/>
          <w:szCs w:val="24"/>
        </w:rPr>
        <w:t>造价咨询人、</w:t>
      </w:r>
      <w:r>
        <w:rPr>
          <w:rFonts w:ascii="仿宋_GB2312" w:eastAsia="仿宋_GB2312" w:hint="eastAsia"/>
          <w:szCs w:val="24"/>
        </w:rPr>
        <w:t>跟踪审计</w:t>
      </w:r>
      <w:r>
        <w:rPr>
          <w:rFonts w:ascii="仿宋_GB2312" w:eastAsia="仿宋_GB2312" w:hint="eastAsia"/>
          <w:szCs w:val="24"/>
        </w:rPr>
        <w:t>单位进行审核或对数后，承包人提出因概（预）算文件不准确的原因需要调整，每出现</w:t>
      </w:r>
      <w:r>
        <w:rPr>
          <w:rFonts w:ascii="仿宋_GB2312" w:eastAsia="仿宋_GB2312" w:hint="eastAsia"/>
          <w:szCs w:val="24"/>
        </w:rPr>
        <w:t>1</w:t>
      </w:r>
      <w:r>
        <w:rPr>
          <w:rFonts w:ascii="仿宋_GB2312" w:eastAsia="仿宋_GB2312" w:hint="eastAsia"/>
          <w:szCs w:val="24"/>
        </w:rPr>
        <w:t>次，承包人须承担严重违约责任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）设计服务人员（含现场服务人员）不遵守发包人管理制度或者工作不称职或者专业能力不足的，必须在发包人规定的时间内予以更换。到期不更换的，视为承包人未能按合同约定投入人员，承担一般违约责任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8</w:t>
      </w:r>
      <w:r>
        <w:rPr>
          <w:rFonts w:ascii="仿宋_GB2312" w:eastAsia="仿宋_GB2312" w:hint="eastAsia"/>
          <w:szCs w:val="24"/>
        </w:rPr>
        <w:t>）承包人设计人员缺席参加的现场问题处理会议、工程验收会议等会议，除获得监理人或发包人批准外，每缺席一人次承担</w:t>
      </w:r>
      <w:r>
        <w:rPr>
          <w:rFonts w:ascii="仿宋_GB2312" w:eastAsia="仿宋_GB2312" w:hint="eastAsia"/>
          <w:szCs w:val="24"/>
        </w:rPr>
        <w:t>1</w:t>
      </w:r>
      <w:r>
        <w:rPr>
          <w:rFonts w:ascii="仿宋_GB2312" w:eastAsia="仿宋_GB2312" w:hint="eastAsia"/>
          <w:szCs w:val="24"/>
        </w:rPr>
        <w:t>次一般违约责任。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9</w:t>
      </w:r>
      <w:r>
        <w:rPr>
          <w:rFonts w:ascii="仿宋_GB2312" w:eastAsia="仿宋_GB2312" w:hint="eastAsia"/>
          <w:szCs w:val="24"/>
        </w:rPr>
        <w:t>）承包人未能按发包人审批的设计计划要求提交各阶段设计成果文件或概（</w:t>
      </w:r>
      <w:r>
        <w:rPr>
          <w:rFonts w:ascii="仿宋_GB2312" w:eastAsia="仿宋_GB2312" w:hint="eastAsia"/>
          <w:szCs w:val="24"/>
        </w:rPr>
        <w:t>预）算文件的，每逾期一天，承担一般违约责任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szCs w:val="24"/>
        </w:rPr>
        <w:t>0</w:t>
      </w:r>
      <w:r>
        <w:rPr>
          <w:rFonts w:ascii="仿宋_GB2312" w:eastAsia="仿宋_GB2312" w:hint="eastAsia"/>
          <w:szCs w:val="24"/>
        </w:rPr>
        <w:t>）承包人不按合同约定时间配合造价咨询人或跟踪审计单位完成设计概算的审核工作的，每延迟一天，承担一般违约责任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szCs w:val="24"/>
        </w:rPr>
        <w:t>11</w:t>
      </w:r>
      <w:r>
        <w:rPr>
          <w:rFonts w:ascii="仿宋_GB2312" w:eastAsia="仿宋_GB2312" w:hint="eastAsia"/>
          <w:szCs w:val="24"/>
        </w:rPr>
        <w:t>）承包人未报发包人进行审批而擅自对施工图进行设计变更的，每发生</w:t>
      </w:r>
      <w:r>
        <w:rPr>
          <w:rFonts w:ascii="仿宋_GB2312" w:eastAsia="仿宋_GB2312" w:hint="eastAsia"/>
          <w:szCs w:val="24"/>
        </w:rPr>
        <w:t>1</w:t>
      </w:r>
      <w:r>
        <w:rPr>
          <w:rFonts w:ascii="仿宋_GB2312" w:eastAsia="仿宋_GB2312" w:hint="eastAsia"/>
          <w:szCs w:val="24"/>
        </w:rPr>
        <w:t>次，承担一般违约责任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szCs w:val="24"/>
        </w:rPr>
        <w:t>12</w:t>
      </w:r>
      <w:r>
        <w:rPr>
          <w:rFonts w:ascii="仿宋_GB2312" w:eastAsia="仿宋_GB2312"/>
          <w:szCs w:val="24"/>
        </w:rPr>
        <w:t>）承包人</w:t>
      </w:r>
      <w:r>
        <w:rPr>
          <w:rFonts w:ascii="仿宋_GB2312" w:eastAsia="仿宋_GB2312" w:hint="eastAsia"/>
          <w:szCs w:val="24"/>
        </w:rPr>
        <w:t>未</w:t>
      </w:r>
      <w:r>
        <w:rPr>
          <w:rFonts w:ascii="仿宋_GB2312" w:eastAsia="仿宋_GB2312"/>
          <w:szCs w:val="24"/>
        </w:rPr>
        <w:t>按合同约定时间完成转固清单和资源录入工作的，每延迟一天，承担一般违约责任</w:t>
      </w:r>
      <w:r>
        <w:rPr>
          <w:rFonts w:ascii="仿宋_GB2312" w:eastAsia="仿宋_GB2312"/>
          <w:szCs w:val="24"/>
        </w:rPr>
        <w:t>1</w:t>
      </w:r>
      <w:r>
        <w:rPr>
          <w:rFonts w:ascii="仿宋_GB2312" w:eastAsia="仿宋_GB2312"/>
          <w:szCs w:val="24"/>
        </w:rPr>
        <w:t>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15.2.4.4</w:t>
      </w:r>
      <w:r>
        <w:rPr>
          <w:rFonts w:ascii="仿宋_GB2312" w:eastAsia="仿宋_GB2312" w:hint="eastAsia"/>
          <w:szCs w:val="24"/>
        </w:rPr>
        <w:t>工程组织管理方面的违约责任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）承包人不服从发包人及监理人的管理，对发包人、监理人的指令和书面通知公开或变相拒不执行的，发包人视情</w:t>
      </w:r>
      <w:r>
        <w:rPr>
          <w:rFonts w:ascii="仿宋_GB2312" w:eastAsia="仿宋_GB2312" w:hint="eastAsia"/>
          <w:szCs w:val="24"/>
        </w:rPr>
        <w:t>节严重程度有权要求其承担</w:t>
      </w:r>
      <w:r>
        <w:rPr>
          <w:rFonts w:ascii="仿宋_GB2312" w:eastAsia="仿宋_GB2312" w:hint="eastAsia"/>
          <w:szCs w:val="24"/>
        </w:rPr>
        <w:t>1</w:t>
      </w:r>
      <w:r>
        <w:rPr>
          <w:rFonts w:ascii="仿宋_GB2312" w:eastAsia="仿宋_GB2312" w:hint="eastAsia"/>
          <w:szCs w:val="24"/>
        </w:rPr>
        <w:t>次一般违约责任或者</w:t>
      </w:r>
      <w:r>
        <w:rPr>
          <w:rFonts w:ascii="仿宋_GB2312" w:eastAsia="仿宋_GB2312" w:hint="eastAsia"/>
          <w:szCs w:val="24"/>
        </w:rPr>
        <w:t>1</w:t>
      </w:r>
      <w:r>
        <w:rPr>
          <w:rFonts w:ascii="仿宋_GB2312" w:eastAsia="仿宋_GB2312" w:hint="eastAsia"/>
          <w:szCs w:val="24"/>
        </w:rPr>
        <w:t>次严重违约责任，并由承包人承担由此造成的一切经济损失。情节较轻的，可给予书面警告；情节特别严重的，发包人有权单方面部分解除合同或解除合同。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szCs w:val="24"/>
        </w:rPr>
        <w:t>2</w:t>
      </w:r>
      <w:r>
        <w:rPr>
          <w:rFonts w:ascii="仿宋_GB2312" w:eastAsia="仿宋_GB2312" w:hint="eastAsia"/>
          <w:szCs w:val="24"/>
        </w:rPr>
        <w:t>）承包人不按投标承诺约定投入现场组织管理人员、施工作业人员、造价人员、</w:t>
      </w:r>
      <w:r>
        <w:rPr>
          <w:rFonts w:ascii="仿宋_GB2312" w:eastAsia="仿宋_GB2312" w:hint="eastAsia"/>
          <w:szCs w:val="24"/>
        </w:rPr>
        <w:t>B</w:t>
      </w:r>
      <w:r>
        <w:rPr>
          <w:rFonts w:ascii="仿宋_GB2312" w:eastAsia="仿宋_GB2312"/>
          <w:szCs w:val="24"/>
        </w:rPr>
        <w:t>IM</w:t>
      </w:r>
      <w:r>
        <w:rPr>
          <w:rFonts w:ascii="仿宋_GB2312" w:eastAsia="仿宋_GB2312" w:hint="eastAsia"/>
          <w:szCs w:val="24"/>
        </w:rPr>
        <w:t>技术人员、施工机械设备，或者擅自变更资源投入计划或者擅自对已投入的资源进行调整的，承包人必须按照总监理工程师或者发包人的指令限期改正；承包人拒不限期改正的，发包人有权要求其承担</w:t>
      </w:r>
      <w:r>
        <w:rPr>
          <w:rFonts w:ascii="仿宋_GB2312" w:eastAsia="仿宋_GB2312" w:hint="eastAsia"/>
          <w:szCs w:val="24"/>
        </w:rPr>
        <w:t>1</w:t>
      </w:r>
      <w:r>
        <w:rPr>
          <w:rFonts w:ascii="仿宋_GB2312" w:eastAsia="仿宋_GB2312" w:hint="eastAsia"/>
          <w:szCs w:val="24"/>
        </w:rPr>
        <w:t>次一般违约责任或者</w:t>
      </w:r>
      <w:r>
        <w:rPr>
          <w:rFonts w:ascii="仿宋_GB2312" w:eastAsia="仿宋_GB2312" w:hint="eastAsia"/>
          <w:szCs w:val="24"/>
        </w:rPr>
        <w:t>1</w:t>
      </w:r>
      <w:r>
        <w:rPr>
          <w:rFonts w:ascii="仿宋_GB2312" w:eastAsia="仿宋_GB2312" w:hint="eastAsia"/>
          <w:szCs w:val="24"/>
        </w:rPr>
        <w:t>次严重违约责任。情节较轻的，可给予书面警告；情节</w:t>
      </w:r>
      <w:r>
        <w:rPr>
          <w:rFonts w:ascii="仿宋_GB2312" w:eastAsia="仿宋_GB2312" w:hint="eastAsia"/>
          <w:szCs w:val="24"/>
        </w:rPr>
        <w:t>特别严重的，发包人有权单方面部分解除合同或解除合同。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经发包人或总监理工程师考核，承包人投入的现场组织管理人员不能满足本工程建设要求的，承包人必须无条件按发包人的要求更换，直至满足本工程建设要求为止。</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szCs w:val="24"/>
        </w:rPr>
        <w:t>3</w:t>
      </w:r>
      <w:r>
        <w:rPr>
          <w:rFonts w:ascii="仿宋_GB2312" w:eastAsia="仿宋_GB2312" w:hint="eastAsia"/>
          <w:szCs w:val="24"/>
        </w:rPr>
        <w:t>）承包人的项目负责人、技术负责人必须参加监理人或发包人主持的工程例会和其他要求的专题会议，除获得监理人或发包人批准外，每缺席</w:t>
      </w:r>
      <w:r>
        <w:rPr>
          <w:rFonts w:ascii="仿宋_GB2312" w:eastAsia="仿宋_GB2312" w:hint="eastAsia"/>
          <w:szCs w:val="24"/>
        </w:rPr>
        <w:t>1</w:t>
      </w:r>
      <w:r>
        <w:rPr>
          <w:rFonts w:ascii="仿宋_GB2312" w:eastAsia="仿宋_GB2312" w:hint="eastAsia"/>
          <w:szCs w:val="24"/>
        </w:rPr>
        <w:t>人次，承包人须承担</w:t>
      </w:r>
      <w:r>
        <w:rPr>
          <w:rFonts w:ascii="仿宋_GB2312" w:eastAsia="仿宋_GB2312" w:hint="eastAsia"/>
          <w:szCs w:val="24"/>
        </w:rPr>
        <w:t>1</w:t>
      </w:r>
      <w:r>
        <w:rPr>
          <w:rFonts w:ascii="仿宋_GB2312" w:eastAsia="仿宋_GB2312" w:hint="eastAsia"/>
          <w:szCs w:val="24"/>
        </w:rPr>
        <w:t>次一般违约责任。承包人的项目负责人及专业负责人需驻场，其出勤率需达到</w:t>
      </w:r>
      <w:r>
        <w:rPr>
          <w:rFonts w:ascii="仿宋_GB2312" w:eastAsia="仿宋_GB2312" w:hint="eastAsia"/>
          <w:szCs w:val="24"/>
        </w:rPr>
        <w:t>80%/</w:t>
      </w:r>
      <w:r>
        <w:rPr>
          <w:rFonts w:ascii="仿宋_GB2312" w:eastAsia="仿宋_GB2312" w:hint="eastAsia"/>
          <w:szCs w:val="24"/>
        </w:rPr>
        <w:t>月，若发包人或监理人在检查的过程中发现项目负责人或其技术负责人不在场，</w:t>
      </w:r>
      <w:r>
        <w:rPr>
          <w:rFonts w:ascii="仿宋_GB2312" w:eastAsia="仿宋_GB2312" w:hint="eastAsia"/>
          <w:szCs w:val="24"/>
        </w:rPr>
        <w:t>1</w:t>
      </w:r>
      <w:r>
        <w:rPr>
          <w:rFonts w:ascii="仿宋_GB2312" w:eastAsia="仿宋_GB2312" w:hint="eastAsia"/>
          <w:szCs w:val="24"/>
        </w:rPr>
        <w:t>次则给予书面</w:t>
      </w:r>
      <w:r>
        <w:rPr>
          <w:rFonts w:ascii="仿宋_GB2312" w:eastAsia="仿宋_GB2312" w:hint="eastAsia"/>
          <w:szCs w:val="24"/>
        </w:rPr>
        <w:t>警告，连续</w:t>
      </w:r>
      <w:r>
        <w:rPr>
          <w:rFonts w:ascii="仿宋_GB2312" w:eastAsia="仿宋_GB2312" w:hint="eastAsia"/>
          <w:szCs w:val="24"/>
        </w:rPr>
        <w:t>2</w:t>
      </w:r>
      <w:r>
        <w:rPr>
          <w:rFonts w:ascii="仿宋_GB2312" w:eastAsia="仿宋_GB2312" w:hint="eastAsia"/>
          <w:szCs w:val="24"/>
        </w:rPr>
        <w:t>次（含</w:t>
      </w:r>
      <w:r>
        <w:rPr>
          <w:rFonts w:ascii="仿宋_GB2312" w:eastAsia="仿宋_GB2312" w:hint="eastAsia"/>
          <w:szCs w:val="24"/>
        </w:rPr>
        <w:t>2</w:t>
      </w:r>
      <w:r>
        <w:rPr>
          <w:rFonts w:ascii="仿宋_GB2312" w:eastAsia="仿宋_GB2312" w:hint="eastAsia"/>
          <w:szCs w:val="24"/>
        </w:rPr>
        <w:t>次）以上或一个月发现</w:t>
      </w:r>
      <w:r>
        <w:rPr>
          <w:rFonts w:ascii="仿宋_GB2312" w:eastAsia="仿宋_GB2312" w:hint="eastAsia"/>
          <w:szCs w:val="24"/>
        </w:rPr>
        <w:t>3</w:t>
      </w:r>
      <w:r>
        <w:rPr>
          <w:rFonts w:ascii="仿宋_GB2312" w:eastAsia="仿宋_GB2312" w:hint="eastAsia"/>
          <w:szCs w:val="24"/>
        </w:rPr>
        <w:t>次（含</w:t>
      </w:r>
      <w:r>
        <w:rPr>
          <w:rFonts w:ascii="仿宋_GB2312" w:eastAsia="仿宋_GB2312" w:hint="eastAsia"/>
          <w:szCs w:val="24"/>
        </w:rPr>
        <w:t>3</w:t>
      </w:r>
      <w:r>
        <w:rPr>
          <w:rFonts w:ascii="仿宋_GB2312" w:eastAsia="仿宋_GB2312" w:hint="eastAsia"/>
          <w:szCs w:val="24"/>
        </w:rPr>
        <w:t>次）以上，则每一次都按一般违约责任处理。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对于监理人或发包人通知承包人参加的会议（包括但不限于进场会、现场问题处理会议、工程验收会议、结算问题处理会议、质保期工作的相关会议等），被通知人员（包括但不限于承包人法定代表人或其分管领导、经监理人或发包人批准同意的承包人法定代表人授权人、项目负责人、技术负责人、设计负责人、安全负责人等）未经监理人或发包人同意自行缺席的，每缺席一人次，承包人承担</w:t>
      </w:r>
      <w:r>
        <w:rPr>
          <w:rFonts w:ascii="仿宋_GB2312" w:eastAsia="仿宋_GB2312" w:hint="eastAsia"/>
          <w:szCs w:val="24"/>
        </w:rPr>
        <w:t>1</w:t>
      </w:r>
      <w:r>
        <w:rPr>
          <w:rFonts w:ascii="仿宋_GB2312" w:eastAsia="仿宋_GB2312" w:hint="eastAsia"/>
          <w:szCs w:val="24"/>
        </w:rPr>
        <w:t>次一般违约责任。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5</w:t>
      </w:r>
      <w:r>
        <w:rPr>
          <w:rFonts w:ascii="仿宋_GB2312" w:eastAsia="仿宋_GB2312" w:hint="eastAsia"/>
          <w:szCs w:val="24"/>
        </w:rPr>
        <w:t>）承包人在发包人组织的考评中不合格的，必须</w:t>
      </w:r>
      <w:r>
        <w:rPr>
          <w:rFonts w:ascii="仿宋_GB2312" w:eastAsia="仿宋_GB2312" w:hint="eastAsia"/>
          <w:szCs w:val="24"/>
        </w:rPr>
        <w:t>按照考评通报的要求限期改正，并承担</w:t>
      </w:r>
      <w:r>
        <w:rPr>
          <w:rFonts w:ascii="仿宋_GB2312" w:eastAsia="仿宋_GB2312" w:hint="eastAsia"/>
          <w:szCs w:val="24"/>
        </w:rPr>
        <w:t>1</w:t>
      </w:r>
      <w:r>
        <w:rPr>
          <w:rFonts w:ascii="仿宋_GB2312" w:eastAsia="仿宋_GB2312" w:hint="eastAsia"/>
          <w:szCs w:val="24"/>
        </w:rPr>
        <w:t>次一般违约责任；承包人拒不限期改正或整改效果不明显的，承包人必须承担</w:t>
      </w:r>
      <w:r>
        <w:rPr>
          <w:rFonts w:ascii="仿宋_GB2312" w:eastAsia="仿宋_GB2312" w:hint="eastAsia"/>
          <w:szCs w:val="24"/>
        </w:rPr>
        <w:t>1</w:t>
      </w:r>
      <w:r>
        <w:rPr>
          <w:rFonts w:ascii="仿宋_GB2312" w:eastAsia="仿宋_GB2312" w:hint="eastAsia"/>
          <w:szCs w:val="24"/>
        </w:rPr>
        <w:t>次严重违约责任。若连续</w:t>
      </w:r>
      <w:r>
        <w:rPr>
          <w:rFonts w:ascii="仿宋_GB2312" w:eastAsia="仿宋_GB2312" w:hint="eastAsia"/>
          <w:szCs w:val="24"/>
        </w:rPr>
        <w:t>2</w:t>
      </w:r>
      <w:r>
        <w:rPr>
          <w:rFonts w:ascii="仿宋_GB2312" w:eastAsia="仿宋_GB2312" w:hint="eastAsia"/>
          <w:szCs w:val="24"/>
        </w:rPr>
        <w:t>次或累计</w:t>
      </w:r>
      <w:r>
        <w:rPr>
          <w:rFonts w:ascii="仿宋_GB2312" w:eastAsia="仿宋_GB2312" w:hint="eastAsia"/>
          <w:szCs w:val="24"/>
        </w:rPr>
        <w:t>3</w:t>
      </w:r>
      <w:r>
        <w:rPr>
          <w:rFonts w:ascii="仿宋_GB2312" w:eastAsia="仿宋_GB2312" w:hint="eastAsia"/>
          <w:szCs w:val="24"/>
        </w:rPr>
        <w:t>次考评不合格，承包人必须承担</w:t>
      </w:r>
      <w:r>
        <w:rPr>
          <w:rFonts w:ascii="仿宋_GB2312" w:eastAsia="仿宋_GB2312" w:hint="eastAsia"/>
          <w:szCs w:val="24"/>
        </w:rPr>
        <w:t>1</w:t>
      </w:r>
      <w:r>
        <w:rPr>
          <w:rFonts w:ascii="仿宋_GB2312" w:eastAsia="仿宋_GB2312" w:hint="eastAsia"/>
          <w:szCs w:val="24"/>
        </w:rPr>
        <w:t>次严重违约责任，并必须按照总监理工程师或者发包人的指令限期改正；承包人拒不限期改正或整改效果不明显的，发包人有权单方面部分解除合同或解除合同。若连续</w:t>
      </w:r>
      <w:r>
        <w:rPr>
          <w:rFonts w:ascii="仿宋_GB2312" w:eastAsia="仿宋_GB2312" w:hint="eastAsia"/>
          <w:szCs w:val="24"/>
        </w:rPr>
        <w:t>3</w:t>
      </w:r>
      <w:r>
        <w:rPr>
          <w:rFonts w:ascii="仿宋_GB2312" w:eastAsia="仿宋_GB2312" w:hint="eastAsia"/>
          <w:szCs w:val="24"/>
        </w:rPr>
        <w:t>次或累计</w:t>
      </w:r>
      <w:r>
        <w:rPr>
          <w:rFonts w:ascii="仿宋_GB2312" w:eastAsia="仿宋_GB2312" w:hint="eastAsia"/>
          <w:szCs w:val="24"/>
        </w:rPr>
        <w:t>5</w:t>
      </w:r>
      <w:r>
        <w:rPr>
          <w:rFonts w:ascii="仿宋_GB2312" w:eastAsia="仿宋_GB2312" w:hint="eastAsia"/>
          <w:szCs w:val="24"/>
        </w:rPr>
        <w:t>次考评不合格，发包人有权单方解除合同。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6</w:t>
      </w:r>
      <w:r>
        <w:rPr>
          <w:rFonts w:ascii="仿宋_GB2312" w:eastAsia="仿宋_GB2312" w:hint="eastAsia"/>
          <w:szCs w:val="24"/>
        </w:rPr>
        <w:t>）承包人不按本合同规定做好施工总承包管理或配合工作的，或未按要求给予专业承包单位、甲供设备厂家等提供进场服务的，经总监理工程师或发包人发出</w:t>
      </w:r>
      <w:r>
        <w:rPr>
          <w:rFonts w:ascii="仿宋_GB2312" w:eastAsia="仿宋_GB2312" w:hint="eastAsia"/>
          <w:szCs w:val="24"/>
        </w:rPr>
        <w:t>限期改正通知后</w:t>
      </w:r>
      <w:r>
        <w:rPr>
          <w:rFonts w:ascii="仿宋_GB2312" w:eastAsia="仿宋_GB2312" w:hint="eastAsia"/>
          <w:szCs w:val="24"/>
        </w:rPr>
        <w:t>3</w:t>
      </w:r>
      <w:r>
        <w:rPr>
          <w:rFonts w:ascii="仿宋_GB2312" w:eastAsia="仿宋_GB2312" w:hint="eastAsia"/>
          <w:szCs w:val="24"/>
        </w:rPr>
        <w:t>天内，承包人仍未能整改至令总监理工程师或发包人满意的，每发生</w:t>
      </w:r>
      <w:r>
        <w:rPr>
          <w:rFonts w:ascii="仿宋_GB2312" w:eastAsia="仿宋_GB2312" w:hint="eastAsia"/>
          <w:szCs w:val="24"/>
        </w:rPr>
        <w:t>1</w:t>
      </w:r>
      <w:r>
        <w:rPr>
          <w:rFonts w:ascii="仿宋_GB2312" w:eastAsia="仿宋_GB2312" w:hint="eastAsia"/>
          <w:szCs w:val="24"/>
        </w:rPr>
        <w:t>次，承担一般违约责任</w:t>
      </w:r>
      <w:r>
        <w:rPr>
          <w:rFonts w:ascii="仿宋_GB2312" w:eastAsia="仿宋_GB2312" w:hint="eastAsia"/>
          <w:szCs w:val="24"/>
        </w:rPr>
        <w:t>1</w:t>
      </w:r>
      <w:r>
        <w:rPr>
          <w:rFonts w:ascii="仿宋_GB2312" w:eastAsia="仿宋_GB2312" w:hint="eastAsia"/>
          <w:szCs w:val="24"/>
        </w:rPr>
        <w:t>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7</w:t>
      </w:r>
      <w:r>
        <w:rPr>
          <w:rFonts w:ascii="仿宋_GB2312" w:eastAsia="仿宋_GB2312" w:hint="eastAsia"/>
          <w:szCs w:val="24"/>
        </w:rPr>
        <w:t>）承包人不按合同约定或发包人要求提交竣工资料的，每发生一次，承担一次一般违约责任。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8</w:t>
      </w:r>
      <w:r>
        <w:rPr>
          <w:rFonts w:ascii="仿宋_GB2312" w:eastAsia="仿宋_GB2312" w:hint="eastAsia"/>
          <w:szCs w:val="24"/>
        </w:rPr>
        <w:t>）承包人单方面擅自终止或解除本合同的，应按签约合同价的</w:t>
      </w:r>
      <w:r>
        <w:rPr>
          <w:rFonts w:ascii="仿宋_GB2312" w:eastAsia="仿宋_GB2312" w:hint="eastAsia"/>
          <w:szCs w:val="24"/>
        </w:rPr>
        <w:t>20%</w:t>
      </w:r>
      <w:r>
        <w:rPr>
          <w:rFonts w:ascii="仿宋_GB2312" w:eastAsia="仿宋_GB2312" w:hint="eastAsia"/>
          <w:szCs w:val="24"/>
        </w:rPr>
        <w:t>向发包人支付违约金并赔偿发包人的损失。承包人单方面擅自部分终止或者部分解除本合同的，应按部分终止或部分解除工程造价的</w:t>
      </w:r>
      <w:r>
        <w:rPr>
          <w:rFonts w:ascii="仿宋_GB2312" w:eastAsia="仿宋_GB2312" w:hint="eastAsia"/>
          <w:szCs w:val="24"/>
        </w:rPr>
        <w:t>20%</w:t>
      </w:r>
      <w:r>
        <w:rPr>
          <w:rFonts w:ascii="仿宋_GB2312" w:eastAsia="仿宋_GB2312" w:hint="eastAsia"/>
          <w:szCs w:val="24"/>
        </w:rPr>
        <w:t>向发包人支付违约金并赔偿发包人的损失。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9</w:t>
      </w:r>
      <w:r>
        <w:rPr>
          <w:rFonts w:ascii="仿宋_GB2312" w:eastAsia="仿宋_GB2312" w:hint="eastAsia"/>
          <w:szCs w:val="24"/>
        </w:rPr>
        <w:t>）承包人负责本项目施工的整体管理，包括对专业分包单位或劳务分包单位的管理，如承包人管理不</w:t>
      </w:r>
      <w:r>
        <w:rPr>
          <w:rFonts w:ascii="仿宋_GB2312" w:eastAsia="仿宋_GB2312" w:hint="eastAsia"/>
          <w:szCs w:val="24"/>
        </w:rPr>
        <w:t>善而对本工程造成不利影响的，包括但不限于环境污染、文明施工混乱、劳资纠纷、质量缺陷等，每发生</w:t>
      </w:r>
      <w:r>
        <w:rPr>
          <w:rFonts w:ascii="仿宋_GB2312" w:eastAsia="仿宋_GB2312" w:hint="eastAsia"/>
          <w:szCs w:val="24"/>
        </w:rPr>
        <w:t>1</w:t>
      </w:r>
      <w:r>
        <w:rPr>
          <w:rFonts w:ascii="仿宋_GB2312" w:eastAsia="仿宋_GB2312" w:hint="eastAsia"/>
          <w:szCs w:val="24"/>
        </w:rPr>
        <w:t>次事件应承担</w:t>
      </w:r>
      <w:r>
        <w:rPr>
          <w:rFonts w:ascii="仿宋_GB2312" w:eastAsia="仿宋_GB2312" w:hint="eastAsia"/>
          <w:szCs w:val="24"/>
        </w:rPr>
        <w:t>1</w:t>
      </w:r>
      <w:r>
        <w:rPr>
          <w:rFonts w:ascii="仿宋_GB2312" w:eastAsia="仿宋_GB2312" w:hint="eastAsia"/>
          <w:szCs w:val="24"/>
        </w:rPr>
        <w:t>次严重违约责任。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szCs w:val="24"/>
        </w:rPr>
        <w:t>10</w:t>
      </w:r>
      <w:r>
        <w:rPr>
          <w:rFonts w:ascii="仿宋_GB2312" w:eastAsia="仿宋_GB2312" w:hint="eastAsia"/>
          <w:szCs w:val="24"/>
        </w:rPr>
        <w:t>）联合体主办方应主动协调现场施工、设计的进度，如出现施工方与设计方在发生争议</w:t>
      </w:r>
      <w:r>
        <w:rPr>
          <w:rFonts w:ascii="仿宋_GB2312" w:eastAsia="仿宋_GB2312" w:hint="eastAsia"/>
          <w:szCs w:val="24"/>
        </w:rPr>
        <w:t>10</w:t>
      </w:r>
      <w:r>
        <w:rPr>
          <w:rFonts w:ascii="仿宋_GB2312" w:eastAsia="仿宋_GB2312" w:hint="eastAsia"/>
          <w:szCs w:val="24"/>
        </w:rPr>
        <w:t>天内仍无法达成协调一致的意见，影响工作的开展，则每次承担</w:t>
      </w:r>
      <w:r>
        <w:rPr>
          <w:rFonts w:ascii="仿宋_GB2312" w:eastAsia="仿宋_GB2312" w:hint="eastAsia"/>
          <w:szCs w:val="24"/>
        </w:rPr>
        <w:t>1</w:t>
      </w:r>
      <w:r>
        <w:rPr>
          <w:rFonts w:ascii="仿宋_GB2312" w:eastAsia="仿宋_GB2312" w:hint="eastAsia"/>
          <w:szCs w:val="24"/>
        </w:rPr>
        <w:t>次严重违约责任，且承包人就专业分包单位或劳务分包单位需承担的违约责任承担连带责任。</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szCs w:val="24"/>
        </w:rPr>
        <w:t>11</w:t>
      </w:r>
      <w:r>
        <w:rPr>
          <w:rFonts w:ascii="仿宋_GB2312" w:eastAsia="仿宋_GB2312"/>
          <w:szCs w:val="24"/>
        </w:rPr>
        <w:t>）承包人未</w:t>
      </w:r>
      <w:r>
        <w:rPr>
          <w:rFonts w:ascii="仿宋_GB2312" w:eastAsia="仿宋_GB2312" w:hint="eastAsia"/>
          <w:szCs w:val="24"/>
        </w:rPr>
        <w:t>在政府要求</w:t>
      </w:r>
      <w:r>
        <w:rPr>
          <w:rFonts w:ascii="仿宋_GB2312" w:eastAsia="仿宋_GB2312"/>
          <w:szCs w:val="24"/>
        </w:rPr>
        <w:t>的</w:t>
      </w:r>
      <w:r>
        <w:rPr>
          <w:rFonts w:ascii="仿宋_GB2312" w:eastAsia="仿宋_GB2312" w:hint="eastAsia"/>
          <w:szCs w:val="24"/>
        </w:rPr>
        <w:t>时限</w:t>
      </w:r>
      <w:r>
        <w:rPr>
          <w:rFonts w:ascii="仿宋_GB2312" w:eastAsia="仿宋_GB2312"/>
          <w:szCs w:val="24"/>
        </w:rPr>
        <w:t>内</w:t>
      </w:r>
      <w:r>
        <w:rPr>
          <w:rFonts w:ascii="仿宋_GB2312" w:eastAsia="仿宋_GB2312" w:hint="eastAsia"/>
          <w:szCs w:val="24"/>
        </w:rPr>
        <w:t>向城建档案馆报送竣工档案资料，应承担</w:t>
      </w:r>
      <w:r>
        <w:rPr>
          <w:rFonts w:ascii="仿宋_GB2312" w:eastAsia="仿宋_GB2312" w:hint="eastAsia"/>
          <w:szCs w:val="24"/>
        </w:rPr>
        <w:t>1</w:t>
      </w:r>
      <w:r>
        <w:rPr>
          <w:rFonts w:ascii="仿宋_GB2312" w:eastAsia="仿宋_GB2312" w:hint="eastAsia"/>
          <w:szCs w:val="24"/>
        </w:rPr>
        <w:t>次严重违约责任。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szCs w:val="24"/>
        </w:rPr>
        <w:t>12</w:t>
      </w:r>
      <w:r>
        <w:rPr>
          <w:rFonts w:ascii="仿宋_GB2312" w:eastAsia="仿宋_GB2312"/>
          <w:szCs w:val="24"/>
        </w:rPr>
        <w:t>）承包人没有正当理由未能按照本合同约定时间提交结算资料的（包括</w:t>
      </w:r>
      <w:r>
        <w:rPr>
          <w:rFonts w:ascii="仿宋_GB2312" w:eastAsia="仿宋_GB2312"/>
          <w:szCs w:val="24"/>
        </w:rPr>
        <w:t>过程结算、竣工结算），经发包人发函催告之日起</w:t>
      </w:r>
      <w:r>
        <w:rPr>
          <w:rFonts w:ascii="仿宋_GB2312" w:eastAsia="仿宋_GB2312"/>
          <w:szCs w:val="24"/>
        </w:rPr>
        <w:t>7</w:t>
      </w:r>
      <w:r>
        <w:rPr>
          <w:rFonts w:ascii="仿宋_GB2312" w:eastAsia="仿宋_GB2312"/>
          <w:szCs w:val="24"/>
        </w:rPr>
        <w:t>天内承包人仍未提交完所有结算资料的，视为承包人违约，自发函催告之日起第</w:t>
      </w:r>
      <w:r>
        <w:rPr>
          <w:rFonts w:ascii="仿宋_GB2312" w:eastAsia="仿宋_GB2312"/>
          <w:szCs w:val="24"/>
        </w:rPr>
        <w:t>8</w:t>
      </w:r>
      <w:r>
        <w:rPr>
          <w:rFonts w:ascii="仿宋_GB2312" w:eastAsia="仿宋_GB2312"/>
          <w:szCs w:val="24"/>
        </w:rPr>
        <w:t>天，承包人每延迟一天，承担一般违约责任</w:t>
      </w:r>
      <w:r>
        <w:rPr>
          <w:rFonts w:ascii="仿宋_GB2312" w:eastAsia="仿宋_GB2312"/>
          <w:szCs w:val="24"/>
        </w:rPr>
        <w:t>1</w:t>
      </w:r>
      <w:r>
        <w:rPr>
          <w:rFonts w:ascii="仿宋_GB2312" w:eastAsia="仿宋_GB2312"/>
          <w:szCs w:val="24"/>
        </w:rPr>
        <w:t>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13</w:t>
      </w:r>
      <w:r>
        <w:rPr>
          <w:rFonts w:ascii="仿宋_GB2312" w:eastAsia="仿宋_GB2312" w:hint="eastAsia"/>
          <w:szCs w:val="24"/>
        </w:rPr>
        <w:t>）承包人不配合提交造价文件的计价软件版本或计算稿的，每发生一次，承担一次严重违约责任。</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szCs w:val="24"/>
        </w:rPr>
        <w:t>4</w:t>
      </w:r>
      <w:r>
        <w:rPr>
          <w:rFonts w:ascii="仿宋_GB2312" w:eastAsia="仿宋_GB2312" w:hint="eastAsia"/>
          <w:szCs w:val="24"/>
        </w:rPr>
        <w:t>）对于发包人提出的变更指令，</w:t>
      </w:r>
      <w:r>
        <w:rPr>
          <w:rFonts w:ascii="仿宋_GB2312" w:eastAsia="仿宋_GB2312"/>
          <w:szCs w:val="24"/>
        </w:rPr>
        <w:t>承包人未</w:t>
      </w:r>
      <w:r>
        <w:rPr>
          <w:rFonts w:ascii="仿宋_GB2312" w:eastAsia="仿宋_GB2312" w:hint="eastAsia"/>
          <w:szCs w:val="24"/>
        </w:rPr>
        <w:t>在</w:t>
      </w:r>
      <w:r>
        <w:rPr>
          <w:rFonts w:ascii="仿宋_GB2312" w:eastAsia="仿宋_GB2312" w:hint="eastAsia"/>
        </w:rPr>
        <w:t>合同约定</w:t>
      </w:r>
      <w:r>
        <w:rPr>
          <w:rFonts w:ascii="仿宋_GB2312" w:eastAsia="仿宋_GB2312"/>
          <w:szCs w:val="24"/>
        </w:rPr>
        <w:t>的</w:t>
      </w:r>
      <w:r>
        <w:rPr>
          <w:rFonts w:ascii="仿宋_GB2312" w:eastAsia="仿宋_GB2312" w:hint="eastAsia"/>
          <w:szCs w:val="24"/>
        </w:rPr>
        <w:t>时限</w:t>
      </w:r>
      <w:r>
        <w:rPr>
          <w:rFonts w:ascii="仿宋_GB2312" w:eastAsia="仿宋_GB2312"/>
          <w:szCs w:val="24"/>
        </w:rPr>
        <w:t>内</w:t>
      </w:r>
      <w:r>
        <w:rPr>
          <w:rFonts w:ascii="仿宋_GB2312" w:eastAsia="仿宋_GB2312" w:hint="eastAsia"/>
          <w:szCs w:val="24"/>
        </w:rPr>
        <w:t>向</w:t>
      </w:r>
      <w:r>
        <w:rPr>
          <w:rFonts w:ascii="仿宋_GB2312" w:eastAsia="仿宋_GB2312" w:hint="eastAsia"/>
        </w:rPr>
        <w:t>发包人</w:t>
      </w:r>
      <w:r>
        <w:rPr>
          <w:rFonts w:ascii="仿宋_GB2312" w:eastAsia="仿宋_GB2312" w:hint="eastAsia"/>
          <w:szCs w:val="24"/>
        </w:rPr>
        <w:t>报送</w:t>
      </w:r>
      <w:r>
        <w:rPr>
          <w:rFonts w:ascii="仿宋_GB2312" w:eastAsia="仿宋_GB2312" w:hint="eastAsia"/>
        </w:rPr>
        <w:t>变更估价</w:t>
      </w:r>
      <w:r>
        <w:rPr>
          <w:rFonts w:ascii="仿宋_GB2312" w:eastAsia="仿宋_GB2312" w:hint="eastAsia"/>
          <w:szCs w:val="24"/>
        </w:rPr>
        <w:t>资料，</w:t>
      </w:r>
      <w:r>
        <w:rPr>
          <w:rFonts w:ascii="仿宋_GB2312" w:eastAsia="仿宋_GB2312"/>
          <w:szCs w:val="24"/>
        </w:rPr>
        <w:t>1</w:t>
      </w:r>
      <w:r>
        <w:rPr>
          <w:rFonts w:ascii="仿宋_GB2312" w:eastAsia="仿宋_GB2312" w:hint="eastAsia"/>
          <w:szCs w:val="24"/>
        </w:rPr>
        <w:t>次则给予书面警告，连续</w:t>
      </w:r>
      <w:r>
        <w:rPr>
          <w:rFonts w:ascii="仿宋_GB2312" w:eastAsia="仿宋_GB2312" w:hint="eastAsia"/>
          <w:szCs w:val="24"/>
        </w:rPr>
        <w:t>2</w:t>
      </w:r>
      <w:r>
        <w:rPr>
          <w:rFonts w:ascii="仿宋_GB2312" w:eastAsia="仿宋_GB2312" w:hint="eastAsia"/>
          <w:szCs w:val="24"/>
        </w:rPr>
        <w:t>次（含</w:t>
      </w:r>
      <w:r>
        <w:rPr>
          <w:rFonts w:ascii="仿宋_GB2312" w:eastAsia="仿宋_GB2312" w:hint="eastAsia"/>
          <w:szCs w:val="24"/>
        </w:rPr>
        <w:t>2</w:t>
      </w:r>
      <w:r>
        <w:rPr>
          <w:rFonts w:ascii="仿宋_GB2312" w:eastAsia="仿宋_GB2312" w:hint="eastAsia"/>
          <w:szCs w:val="24"/>
        </w:rPr>
        <w:t>次）以上或一个月发现</w:t>
      </w:r>
      <w:r>
        <w:rPr>
          <w:rFonts w:ascii="仿宋_GB2312" w:eastAsia="仿宋_GB2312" w:hint="eastAsia"/>
          <w:szCs w:val="24"/>
        </w:rPr>
        <w:t>3</w:t>
      </w:r>
      <w:r>
        <w:rPr>
          <w:rFonts w:ascii="仿宋_GB2312" w:eastAsia="仿宋_GB2312" w:hint="eastAsia"/>
          <w:szCs w:val="24"/>
        </w:rPr>
        <w:t>次（含</w:t>
      </w:r>
      <w:r>
        <w:rPr>
          <w:rFonts w:ascii="仿宋_GB2312" w:eastAsia="仿宋_GB2312" w:hint="eastAsia"/>
          <w:szCs w:val="24"/>
        </w:rPr>
        <w:t>3</w:t>
      </w:r>
      <w:r>
        <w:rPr>
          <w:rFonts w:ascii="仿宋_GB2312" w:eastAsia="仿宋_GB2312" w:hint="eastAsia"/>
          <w:szCs w:val="24"/>
        </w:rPr>
        <w:t>次）以上，则每一次都按一般违约责任处理。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w:t>
      </w:r>
      <w:r>
        <w:rPr>
          <w:rFonts w:ascii="仿宋_GB2312" w:eastAsia="仿宋_GB2312"/>
          <w:szCs w:val="24"/>
        </w:rPr>
        <w:t>5</w:t>
      </w:r>
      <w:r>
        <w:rPr>
          <w:rFonts w:ascii="仿宋_GB2312" w:eastAsia="仿宋_GB2312" w:hint="eastAsia"/>
          <w:szCs w:val="24"/>
        </w:rPr>
        <w:t xml:space="preserve"> </w:t>
      </w:r>
      <w:r>
        <w:rPr>
          <w:rFonts w:ascii="仿宋_GB2312" w:eastAsia="仿宋_GB2312" w:hint="eastAsia"/>
          <w:szCs w:val="24"/>
        </w:rPr>
        <w:t>材料设备管理方面的违约责任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发包人（包括发包人委托的材料设备检验机构）或监理人抽查承包人的工程材料设备，发现所检查的材料与合同约定标准的任何一项不符合时，承包人除必须全部退货、返工，并赔偿发包人由此遭受的实际损失外，还应当根据该批次材料的价值，按照如下约定承担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A</w:t>
      </w:r>
      <w:r>
        <w:rPr>
          <w:rFonts w:ascii="仿宋_GB2312" w:eastAsia="仿宋_GB2312" w:hint="eastAsia"/>
          <w:szCs w:val="24"/>
        </w:rPr>
        <w:t>、单宗或批次价值不到</w:t>
      </w:r>
      <w:r>
        <w:rPr>
          <w:rFonts w:ascii="仿宋_GB2312" w:eastAsia="仿宋_GB2312" w:hint="eastAsia"/>
          <w:szCs w:val="24"/>
        </w:rPr>
        <w:t>5</w:t>
      </w:r>
      <w:r>
        <w:rPr>
          <w:rFonts w:ascii="仿宋_GB2312" w:eastAsia="仿宋_GB2312" w:hint="eastAsia"/>
          <w:szCs w:val="24"/>
        </w:rPr>
        <w:t>万元的材料设备抽检不合格的，每发生</w:t>
      </w:r>
      <w:r>
        <w:rPr>
          <w:rFonts w:ascii="仿宋_GB2312" w:eastAsia="仿宋_GB2312" w:hint="eastAsia"/>
          <w:szCs w:val="24"/>
        </w:rPr>
        <w:t>3</w:t>
      </w:r>
      <w:r>
        <w:rPr>
          <w:rFonts w:ascii="仿宋_GB2312" w:eastAsia="仿宋_GB2312" w:hint="eastAsia"/>
          <w:szCs w:val="24"/>
        </w:rPr>
        <w:t>例，由承包人承担</w:t>
      </w:r>
      <w:r>
        <w:rPr>
          <w:rFonts w:ascii="仿宋_GB2312" w:eastAsia="仿宋_GB2312" w:hint="eastAsia"/>
          <w:szCs w:val="24"/>
        </w:rPr>
        <w:t>1</w:t>
      </w:r>
      <w:r>
        <w:rPr>
          <w:rFonts w:ascii="仿宋_GB2312" w:eastAsia="仿宋_GB2312" w:hint="eastAsia"/>
          <w:szCs w:val="24"/>
        </w:rPr>
        <w:t>次一般违约责任。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B</w:t>
      </w:r>
      <w:r>
        <w:rPr>
          <w:rFonts w:ascii="仿宋_GB2312" w:eastAsia="仿宋_GB2312" w:hint="eastAsia"/>
          <w:szCs w:val="24"/>
        </w:rPr>
        <w:t>、单宗或批次价值达到</w:t>
      </w:r>
      <w:r>
        <w:rPr>
          <w:rFonts w:ascii="仿宋_GB2312" w:eastAsia="仿宋_GB2312" w:hint="eastAsia"/>
          <w:szCs w:val="24"/>
        </w:rPr>
        <w:t>5</w:t>
      </w:r>
      <w:r>
        <w:rPr>
          <w:rFonts w:ascii="仿宋_GB2312" w:eastAsia="仿宋_GB2312" w:hint="eastAsia"/>
          <w:szCs w:val="24"/>
        </w:rPr>
        <w:t>万元不到</w:t>
      </w:r>
      <w:r>
        <w:rPr>
          <w:rFonts w:ascii="仿宋_GB2312" w:eastAsia="仿宋_GB2312" w:hint="eastAsia"/>
          <w:szCs w:val="24"/>
        </w:rPr>
        <w:t>10</w:t>
      </w:r>
      <w:r>
        <w:rPr>
          <w:rFonts w:ascii="仿宋_GB2312" w:eastAsia="仿宋_GB2312" w:hint="eastAsia"/>
          <w:szCs w:val="24"/>
        </w:rPr>
        <w:t>万元的材料设备抽检不合格的，每发生</w:t>
      </w:r>
      <w:r>
        <w:rPr>
          <w:rFonts w:ascii="仿宋_GB2312" w:eastAsia="仿宋_GB2312" w:hint="eastAsia"/>
          <w:szCs w:val="24"/>
        </w:rPr>
        <w:t>1</w:t>
      </w:r>
      <w:r>
        <w:rPr>
          <w:rFonts w:ascii="仿宋_GB2312" w:eastAsia="仿宋_GB2312" w:hint="eastAsia"/>
          <w:szCs w:val="24"/>
        </w:rPr>
        <w:t>例，由承包人承担</w:t>
      </w:r>
      <w:r>
        <w:rPr>
          <w:rFonts w:ascii="仿宋_GB2312" w:eastAsia="仿宋_GB2312" w:hint="eastAsia"/>
          <w:szCs w:val="24"/>
        </w:rPr>
        <w:t>1</w:t>
      </w:r>
      <w:r>
        <w:rPr>
          <w:rFonts w:ascii="仿宋_GB2312" w:eastAsia="仿宋_GB2312" w:hint="eastAsia"/>
          <w:szCs w:val="24"/>
        </w:rPr>
        <w:t>次一般违约责任。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C</w:t>
      </w:r>
      <w:r>
        <w:rPr>
          <w:rFonts w:ascii="仿宋_GB2312" w:eastAsia="仿宋_GB2312" w:hint="eastAsia"/>
          <w:szCs w:val="24"/>
        </w:rPr>
        <w:t>、单宗或批次价值达到</w:t>
      </w:r>
      <w:r>
        <w:rPr>
          <w:rFonts w:ascii="仿宋_GB2312" w:eastAsia="仿宋_GB2312" w:hint="eastAsia"/>
          <w:szCs w:val="24"/>
        </w:rPr>
        <w:t>10</w:t>
      </w:r>
      <w:r>
        <w:rPr>
          <w:rFonts w:ascii="仿宋_GB2312" w:eastAsia="仿宋_GB2312" w:hint="eastAsia"/>
          <w:szCs w:val="24"/>
        </w:rPr>
        <w:t>万元不到</w:t>
      </w:r>
      <w:r>
        <w:rPr>
          <w:rFonts w:ascii="仿宋_GB2312" w:eastAsia="仿宋_GB2312" w:hint="eastAsia"/>
          <w:szCs w:val="24"/>
        </w:rPr>
        <w:t>50</w:t>
      </w:r>
      <w:r>
        <w:rPr>
          <w:rFonts w:ascii="仿宋_GB2312" w:eastAsia="仿宋_GB2312" w:hint="eastAsia"/>
          <w:szCs w:val="24"/>
        </w:rPr>
        <w:t>万元的材料设备抽检不合格的，每发生</w:t>
      </w:r>
      <w:r>
        <w:rPr>
          <w:rFonts w:ascii="仿宋_GB2312" w:eastAsia="仿宋_GB2312" w:hint="eastAsia"/>
          <w:szCs w:val="24"/>
        </w:rPr>
        <w:t>1</w:t>
      </w:r>
      <w:r>
        <w:rPr>
          <w:rFonts w:ascii="仿宋_GB2312" w:eastAsia="仿宋_GB2312" w:hint="eastAsia"/>
          <w:szCs w:val="24"/>
        </w:rPr>
        <w:t>例，由承包人承担</w:t>
      </w:r>
      <w:r>
        <w:rPr>
          <w:rFonts w:ascii="仿宋_GB2312" w:eastAsia="仿宋_GB2312" w:hint="eastAsia"/>
          <w:szCs w:val="24"/>
        </w:rPr>
        <w:t>1</w:t>
      </w:r>
      <w:r>
        <w:rPr>
          <w:rFonts w:ascii="仿宋_GB2312" w:eastAsia="仿宋_GB2312" w:hint="eastAsia"/>
          <w:szCs w:val="24"/>
        </w:rPr>
        <w:t>次严重违约责任。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D</w:t>
      </w:r>
      <w:r>
        <w:rPr>
          <w:rFonts w:ascii="仿宋_GB2312" w:eastAsia="仿宋_GB2312" w:hint="eastAsia"/>
          <w:szCs w:val="24"/>
        </w:rPr>
        <w:t>、单宗或批次价值达到</w:t>
      </w:r>
      <w:r>
        <w:rPr>
          <w:rFonts w:ascii="仿宋_GB2312" w:eastAsia="仿宋_GB2312" w:hint="eastAsia"/>
          <w:szCs w:val="24"/>
        </w:rPr>
        <w:t>50</w:t>
      </w:r>
      <w:r>
        <w:rPr>
          <w:rFonts w:ascii="仿宋_GB2312" w:eastAsia="仿宋_GB2312" w:hint="eastAsia"/>
          <w:szCs w:val="24"/>
        </w:rPr>
        <w:t>万元以上的材料设备抽检不合格的，每发生</w:t>
      </w:r>
      <w:r>
        <w:rPr>
          <w:rFonts w:ascii="仿宋_GB2312" w:eastAsia="仿宋_GB2312" w:hint="eastAsia"/>
          <w:szCs w:val="24"/>
        </w:rPr>
        <w:t>1</w:t>
      </w:r>
      <w:r>
        <w:rPr>
          <w:rFonts w:ascii="仿宋_GB2312" w:eastAsia="仿宋_GB2312" w:hint="eastAsia"/>
          <w:szCs w:val="24"/>
        </w:rPr>
        <w:t>例，由承包人承担</w:t>
      </w:r>
      <w:r>
        <w:rPr>
          <w:rFonts w:ascii="仿宋_GB2312" w:eastAsia="仿宋_GB2312"/>
          <w:szCs w:val="24"/>
        </w:rPr>
        <w:t>2</w:t>
      </w:r>
      <w:r>
        <w:rPr>
          <w:rFonts w:ascii="仿宋_GB2312" w:eastAsia="仿宋_GB2312" w:hint="eastAsia"/>
          <w:szCs w:val="24"/>
        </w:rPr>
        <w:t>次严重违约责任。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承包人必须保证用于本工程所有的材料设备的品牌、型号、规格、质量等符合本合同及招投标文件要求，严禁假冒伪劣产品，严禁以次充好，严禁未经发包人批准即以其他产品顶替本合同及招投标文件中规定的产品。如发生不符合上述要求的情况（属于不可抗力或不可归责于承包人事由造成的除外），承包人必须无条件在发包人限定</w:t>
      </w:r>
      <w:r>
        <w:rPr>
          <w:rFonts w:ascii="仿宋_GB2312" w:eastAsia="仿宋_GB2312" w:hint="eastAsia"/>
          <w:szCs w:val="24"/>
        </w:rPr>
        <w:t>的时间内全部更换为符合要求的产品，并由承包人按所需更换的符合要求的货物价款的</w:t>
      </w:r>
      <w:r>
        <w:rPr>
          <w:rFonts w:ascii="仿宋_GB2312" w:eastAsia="仿宋_GB2312"/>
          <w:szCs w:val="24"/>
        </w:rPr>
        <w:t>10</w:t>
      </w:r>
      <w:r>
        <w:rPr>
          <w:rFonts w:ascii="仿宋_GB2312" w:eastAsia="仿宋_GB2312" w:hint="eastAsia"/>
          <w:szCs w:val="24"/>
        </w:rPr>
        <w:t>%</w:t>
      </w:r>
      <w:r>
        <w:rPr>
          <w:rFonts w:ascii="仿宋_GB2312" w:eastAsia="仿宋_GB2312" w:hint="eastAsia"/>
          <w:szCs w:val="24"/>
        </w:rPr>
        <w:t>向发包人支付违约金，因此给发包人造成损失的，由承包人负责赔偿；同时，发包人有权将承包人的上述行为通过媒体公开披露，并移送有关主管部门依法处理。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w:t>
      </w:r>
      <w:r>
        <w:rPr>
          <w:rFonts w:ascii="仿宋_GB2312" w:eastAsia="仿宋_GB2312"/>
          <w:szCs w:val="24"/>
        </w:rPr>
        <w:t>6</w:t>
      </w:r>
      <w:r>
        <w:rPr>
          <w:rFonts w:ascii="仿宋_GB2312" w:eastAsia="仿宋_GB2312" w:hint="eastAsia"/>
          <w:szCs w:val="24"/>
        </w:rPr>
        <w:t>工程质量方面的违约责任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）承包人必须对各工序报验核查质量控制点。承包人申请报验后，经总监理工程师或发包人检查发现存在较大质量问题（存在质量问题的部分超过检查部分工程的</w:t>
      </w:r>
      <w:r>
        <w:rPr>
          <w:rFonts w:ascii="仿宋_GB2312" w:eastAsia="仿宋_GB2312" w:hint="eastAsia"/>
          <w:szCs w:val="24"/>
        </w:rPr>
        <w:t>10%</w:t>
      </w:r>
      <w:r>
        <w:rPr>
          <w:rFonts w:ascii="仿宋_GB2312" w:eastAsia="仿宋_GB2312" w:hint="eastAsia"/>
          <w:szCs w:val="24"/>
        </w:rPr>
        <w:t>）的，则该工序质量为不合格，承包人必须对不合格部分进行返工，返工后经检查</w:t>
      </w:r>
      <w:r>
        <w:rPr>
          <w:rFonts w:ascii="仿宋_GB2312" w:eastAsia="仿宋_GB2312" w:hint="eastAsia"/>
          <w:szCs w:val="24"/>
        </w:rPr>
        <w:lastRenderedPageBreak/>
        <w:t>合格才准进入下一工序，</w:t>
      </w:r>
      <w:r>
        <w:rPr>
          <w:rFonts w:ascii="仿宋_GB2312" w:eastAsia="仿宋_GB2312" w:hint="eastAsia"/>
          <w:szCs w:val="24"/>
        </w:rPr>
        <w:t>工期不予顺延。复检的结果，按每一分项工程计算，总计发现</w:t>
      </w:r>
      <w:r>
        <w:rPr>
          <w:rFonts w:ascii="仿宋_GB2312" w:eastAsia="仿宋_GB2312" w:hint="eastAsia"/>
          <w:szCs w:val="24"/>
        </w:rPr>
        <w:t>3</w:t>
      </w:r>
      <w:r>
        <w:rPr>
          <w:rFonts w:ascii="仿宋_GB2312" w:eastAsia="仿宋_GB2312" w:hint="eastAsia"/>
          <w:szCs w:val="24"/>
        </w:rPr>
        <w:t>次或连续发现</w:t>
      </w:r>
      <w:r>
        <w:rPr>
          <w:rFonts w:ascii="仿宋_GB2312" w:eastAsia="仿宋_GB2312" w:hint="eastAsia"/>
          <w:szCs w:val="24"/>
        </w:rPr>
        <w:t>2</w:t>
      </w:r>
      <w:r>
        <w:rPr>
          <w:rFonts w:ascii="仿宋_GB2312" w:eastAsia="仿宋_GB2312" w:hint="eastAsia"/>
          <w:szCs w:val="24"/>
        </w:rPr>
        <w:t>次质量控制点不合格的，每发生一次承包人承担</w:t>
      </w:r>
      <w:r>
        <w:rPr>
          <w:rFonts w:ascii="仿宋_GB2312" w:eastAsia="仿宋_GB2312" w:hint="eastAsia"/>
          <w:szCs w:val="24"/>
        </w:rPr>
        <w:t>1</w:t>
      </w:r>
      <w:r>
        <w:rPr>
          <w:rFonts w:ascii="仿宋_GB2312" w:eastAsia="仿宋_GB2312" w:hint="eastAsia"/>
          <w:szCs w:val="24"/>
        </w:rPr>
        <w:t>次一般违约责任；总计发现</w:t>
      </w:r>
      <w:r>
        <w:rPr>
          <w:rFonts w:ascii="仿宋_GB2312" w:eastAsia="仿宋_GB2312" w:hint="eastAsia"/>
          <w:szCs w:val="24"/>
        </w:rPr>
        <w:t>3</w:t>
      </w:r>
      <w:r>
        <w:rPr>
          <w:rFonts w:ascii="仿宋_GB2312" w:eastAsia="仿宋_GB2312" w:hint="eastAsia"/>
          <w:szCs w:val="24"/>
        </w:rPr>
        <w:t>次以上（不含本数）或连续发现</w:t>
      </w:r>
      <w:r>
        <w:rPr>
          <w:rFonts w:ascii="仿宋_GB2312" w:eastAsia="仿宋_GB2312" w:hint="eastAsia"/>
          <w:szCs w:val="24"/>
        </w:rPr>
        <w:t>2</w:t>
      </w:r>
      <w:r>
        <w:rPr>
          <w:rFonts w:ascii="仿宋_GB2312" w:eastAsia="仿宋_GB2312" w:hint="eastAsia"/>
          <w:szCs w:val="24"/>
        </w:rPr>
        <w:t>次以上（不含本数）质量控制点不合格的，每发生一次承包人承担</w:t>
      </w:r>
      <w:r>
        <w:rPr>
          <w:rFonts w:ascii="仿宋_GB2312" w:eastAsia="仿宋_GB2312" w:hint="eastAsia"/>
          <w:szCs w:val="24"/>
        </w:rPr>
        <w:t>1</w:t>
      </w:r>
      <w:r>
        <w:rPr>
          <w:rFonts w:ascii="仿宋_GB2312" w:eastAsia="仿宋_GB2312" w:hint="eastAsia"/>
          <w:szCs w:val="24"/>
        </w:rPr>
        <w:t>次严重违约责任；承包人采取整改措施后效果仍不明显的，发包人有权部分解除合同，将该分项工程从本合同工程中分解出来另行发包，且不免除承包人应承担的违约赔偿责任。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2</w:t>
      </w:r>
      <w:r>
        <w:rPr>
          <w:rFonts w:ascii="仿宋_GB2312" w:eastAsia="仿宋_GB2312" w:hint="eastAsia"/>
          <w:szCs w:val="24"/>
        </w:rPr>
        <w:t>）在本工程缺陷责任期及质量保修期内发现有重大质量问题的（该重大质量问题应界定为达不到要求的质量标准，属质量保修的问题除外</w:t>
      </w:r>
      <w:r>
        <w:rPr>
          <w:rFonts w:ascii="仿宋_GB2312" w:eastAsia="仿宋_GB2312" w:hint="eastAsia"/>
          <w:szCs w:val="24"/>
        </w:rPr>
        <w:t>），承包人必须在规定的期限内返工达到合同约定的质量等级并赔偿由此给发包人造成的损失，同时按工程合同结算价款的</w:t>
      </w:r>
      <w:r>
        <w:rPr>
          <w:rFonts w:ascii="仿宋_GB2312" w:eastAsia="仿宋_GB2312" w:hint="eastAsia"/>
          <w:szCs w:val="24"/>
        </w:rPr>
        <w:t>1%</w:t>
      </w:r>
      <w:r>
        <w:rPr>
          <w:rFonts w:ascii="仿宋_GB2312" w:eastAsia="仿宋_GB2312" w:hint="eastAsia"/>
          <w:szCs w:val="24"/>
        </w:rPr>
        <w:t>向发包人支付违约金。</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3</w:t>
      </w:r>
      <w:r>
        <w:rPr>
          <w:rFonts w:ascii="仿宋_GB2312" w:eastAsia="仿宋_GB2312" w:hint="eastAsia"/>
          <w:szCs w:val="24"/>
        </w:rPr>
        <w:t>）由于承包人的原因发生工程质量事故的，承包人应全额赔偿发包人的损失并承担相关法律责任。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w:t>
      </w:r>
      <w:r>
        <w:rPr>
          <w:rFonts w:ascii="仿宋_GB2312" w:eastAsia="仿宋_GB2312"/>
          <w:szCs w:val="24"/>
        </w:rPr>
        <w:t>7</w:t>
      </w:r>
      <w:r>
        <w:rPr>
          <w:rFonts w:ascii="仿宋_GB2312" w:eastAsia="仿宋_GB2312" w:hint="eastAsia"/>
          <w:szCs w:val="24"/>
        </w:rPr>
        <w:t>安全生产方面的违约责任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）承包人在政府建设行政主管部门组织的安全生产检查中，被发现存在严重的安全隐患，被通报批评，或被新闻媒体曝光造成不良影响的，被通报或被曝光</w:t>
      </w:r>
      <w:r>
        <w:rPr>
          <w:rFonts w:ascii="仿宋_GB2312" w:eastAsia="仿宋_GB2312" w:hint="eastAsia"/>
          <w:szCs w:val="24"/>
        </w:rPr>
        <w:t>1</w:t>
      </w:r>
      <w:r>
        <w:rPr>
          <w:rFonts w:ascii="仿宋_GB2312" w:eastAsia="仿宋_GB2312" w:hint="eastAsia"/>
          <w:szCs w:val="24"/>
        </w:rPr>
        <w:t>次，每发生一次承包人必须承担</w:t>
      </w:r>
      <w:r>
        <w:rPr>
          <w:rFonts w:ascii="仿宋_GB2312" w:eastAsia="仿宋_GB2312" w:hint="eastAsia"/>
          <w:szCs w:val="24"/>
        </w:rPr>
        <w:t>1</w:t>
      </w:r>
      <w:r>
        <w:rPr>
          <w:rFonts w:ascii="仿宋_GB2312" w:eastAsia="仿宋_GB2312" w:hint="eastAsia"/>
          <w:szCs w:val="24"/>
        </w:rPr>
        <w:t>次严重违约责任；造成严重社会影响或累计被通报或被曝光</w:t>
      </w:r>
      <w:r>
        <w:rPr>
          <w:rFonts w:ascii="仿宋_GB2312" w:eastAsia="仿宋_GB2312" w:hint="eastAsia"/>
          <w:szCs w:val="24"/>
        </w:rPr>
        <w:t>3</w:t>
      </w:r>
      <w:r>
        <w:rPr>
          <w:rFonts w:ascii="仿宋_GB2312" w:eastAsia="仿宋_GB2312" w:hint="eastAsia"/>
          <w:szCs w:val="24"/>
        </w:rPr>
        <w:t>次以上（含本数）的，</w:t>
      </w:r>
      <w:r>
        <w:rPr>
          <w:rFonts w:ascii="仿宋_GB2312" w:eastAsia="仿宋_GB2312" w:hint="eastAsia"/>
          <w:szCs w:val="24"/>
        </w:rPr>
        <w:t>发包人有权单方解除合同。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）承包人在发包人、监理人进行的日常安全生产检查中，被发现存在安全隐患的，承包人应限期改正。若同样问题被发现</w:t>
      </w:r>
      <w:r>
        <w:rPr>
          <w:rFonts w:ascii="仿宋_GB2312" w:eastAsia="仿宋_GB2312" w:hint="eastAsia"/>
          <w:szCs w:val="24"/>
        </w:rPr>
        <w:t>2</w:t>
      </w:r>
      <w:r>
        <w:rPr>
          <w:rFonts w:ascii="仿宋_GB2312" w:eastAsia="仿宋_GB2312" w:hint="eastAsia"/>
          <w:szCs w:val="24"/>
        </w:rPr>
        <w:t>次或累计类似问题被发现</w:t>
      </w:r>
      <w:r>
        <w:rPr>
          <w:rFonts w:ascii="仿宋_GB2312" w:eastAsia="仿宋_GB2312" w:hint="eastAsia"/>
          <w:szCs w:val="24"/>
        </w:rPr>
        <w:t>3</w:t>
      </w:r>
      <w:r>
        <w:rPr>
          <w:rFonts w:ascii="仿宋_GB2312" w:eastAsia="仿宋_GB2312" w:hint="eastAsia"/>
          <w:szCs w:val="24"/>
        </w:rPr>
        <w:t>次的，每发生一次承包人必须承担</w:t>
      </w:r>
      <w:r>
        <w:rPr>
          <w:rFonts w:ascii="仿宋_GB2312" w:eastAsia="仿宋_GB2312" w:hint="eastAsia"/>
          <w:szCs w:val="24"/>
        </w:rPr>
        <w:t>1</w:t>
      </w:r>
      <w:r>
        <w:rPr>
          <w:rFonts w:ascii="仿宋_GB2312" w:eastAsia="仿宋_GB2312" w:hint="eastAsia"/>
          <w:szCs w:val="24"/>
        </w:rPr>
        <w:t>次一般违约责任。此类问题的认定，以发包人、总监理工程师书面通知、指令、通报或会议纪要为准。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）承包人因自身原因造成安全事故的，除按国家规定由主管部门处罚并承担由此产生的一切法律责任外，承包人必须依照下列约定承担违约责任：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hint="eastAsia"/>
          <w:szCs w:val="24"/>
        </w:rPr>
        <w:t>）发生特别重大事故，承包人按事故所造成损失金额的</w:t>
      </w:r>
      <w:r>
        <w:rPr>
          <w:rFonts w:ascii="仿宋_GB2312" w:eastAsia="仿宋_GB2312" w:hint="eastAsia"/>
          <w:szCs w:val="24"/>
        </w:rPr>
        <w:t>15%</w:t>
      </w:r>
      <w:r>
        <w:rPr>
          <w:rFonts w:ascii="仿宋_GB2312" w:eastAsia="仿宋_GB2312" w:hint="eastAsia"/>
          <w:szCs w:val="24"/>
        </w:rPr>
        <w:t>向发包人支付违约金，同时违约金的数额</w:t>
      </w:r>
      <w:r>
        <w:rPr>
          <w:rFonts w:ascii="仿宋_GB2312" w:eastAsia="仿宋_GB2312" w:hint="eastAsia"/>
          <w:szCs w:val="24"/>
        </w:rPr>
        <w:t>不得低于</w:t>
      </w:r>
      <w:r>
        <w:rPr>
          <w:rFonts w:ascii="仿宋_GB2312" w:eastAsia="仿宋_GB2312" w:hint="eastAsia"/>
          <w:szCs w:val="24"/>
        </w:rPr>
        <w:t>40</w:t>
      </w:r>
      <w:r>
        <w:rPr>
          <w:rFonts w:ascii="仿宋_GB2312" w:eastAsia="仿宋_GB2312" w:hint="eastAsia"/>
          <w:szCs w:val="24"/>
        </w:rPr>
        <w:t>万元；</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2</w:t>
      </w:r>
      <w:r>
        <w:rPr>
          <w:rFonts w:ascii="仿宋_GB2312" w:eastAsia="仿宋_GB2312" w:hint="eastAsia"/>
          <w:szCs w:val="24"/>
        </w:rPr>
        <w:t>）发生重大事故，承包人按事故所造成损失金额的</w:t>
      </w:r>
      <w:r>
        <w:rPr>
          <w:rFonts w:ascii="仿宋_GB2312" w:eastAsia="仿宋_GB2312" w:hint="eastAsia"/>
          <w:szCs w:val="24"/>
        </w:rPr>
        <w:t>12%</w:t>
      </w:r>
      <w:r>
        <w:rPr>
          <w:rFonts w:ascii="仿宋_GB2312" w:eastAsia="仿宋_GB2312" w:hint="eastAsia"/>
          <w:szCs w:val="24"/>
        </w:rPr>
        <w:t>向发包人支付违约金，同时违约金的数额不得低于</w:t>
      </w:r>
      <w:r>
        <w:rPr>
          <w:rFonts w:ascii="仿宋_GB2312" w:eastAsia="仿宋_GB2312" w:hint="eastAsia"/>
          <w:szCs w:val="24"/>
        </w:rPr>
        <w:t>30</w:t>
      </w:r>
      <w:r>
        <w:rPr>
          <w:rFonts w:ascii="仿宋_GB2312" w:eastAsia="仿宋_GB2312" w:hint="eastAsia"/>
          <w:szCs w:val="24"/>
        </w:rPr>
        <w:t>万元；</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hint="eastAsia"/>
          <w:szCs w:val="24"/>
        </w:rPr>
        <w:t>）发生较大事故，承包人按事故所造成损失金额的</w:t>
      </w:r>
      <w:r>
        <w:rPr>
          <w:rFonts w:ascii="仿宋_GB2312" w:eastAsia="仿宋_GB2312" w:hint="eastAsia"/>
          <w:szCs w:val="24"/>
        </w:rPr>
        <w:t>10%</w:t>
      </w:r>
      <w:r>
        <w:rPr>
          <w:rFonts w:ascii="仿宋_GB2312" w:eastAsia="仿宋_GB2312" w:hint="eastAsia"/>
          <w:szCs w:val="24"/>
        </w:rPr>
        <w:t>向发包人支付违约金，同时违约金数额不得低于</w:t>
      </w:r>
      <w:r>
        <w:rPr>
          <w:rFonts w:ascii="仿宋_GB2312" w:eastAsia="仿宋_GB2312" w:hint="eastAsia"/>
          <w:szCs w:val="24"/>
        </w:rPr>
        <w:t>20</w:t>
      </w:r>
      <w:r>
        <w:rPr>
          <w:rFonts w:ascii="仿宋_GB2312" w:eastAsia="仿宋_GB2312" w:hint="eastAsia"/>
          <w:szCs w:val="24"/>
        </w:rPr>
        <w:t>万元；</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4</w:t>
      </w:r>
      <w:r>
        <w:rPr>
          <w:rFonts w:ascii="仿宋_GB2312" w:eastAsia="仿宋_GB2312" w:hint="eastAsia"/>
          <w:szCs w:val="24"/>
        </w:rPr>
        <w:t>）发生一般事故，承包人按事故所造成损失金额的</w:t>
      </w:r>
      <w:r>
        <w:rPr>
          <w:rFonts w:ascii="仿宋_GB2312" w:eastAsia="仿宋_GB2312" w:hint="eastAsia"/>
          <w:szCs w:val="24"/>
        </w:rPr>
        <w:t>8%</w:t>
      </w:r>
      <w:r>
        <w:rPr>
          <w:rFonts w:ascii="仿宋_GB2312" w:eastAsia="仿宋_GB2312" w:hint="eastAsia"/>
          <w:szCs w:val="24"/>
        </w:rPr>
        <w:t>向发包人支付违约金，同时违约金数额不得低于</w:t>
      </w:r>
      <w:r>
        <w:rPr>
          <w:rFonts w:ascii="仿宋_GB2312" w:eastAsia="仿宋_GB2312" w:hint="eastAsia"/>
          <w:szCs w:val="24"/>
        </w:rPr>
        <w:t>10</w:t>
      </w:r>
      <w:r>
        <w:rPr>
          <w:rFonts w:ascii="仿宋_GB2312" w:eastAsia="仿宋_GB2312" w:hint="eastAsia"/>
          <w:szCs w:val="24"/>
        </w:rPr>
        <w:t>万元。</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发生上述安全事故，每发生一次发包人给予承包人</w:t>
      </w:r>
      <w:r>
        <w:rPr>
          <w:rFonts w:ascii="仿宋_GB2312" w:eastAsia="仿宋_GB2312" w:hint="eastAsia"/>
          <w:szCs w:val="24"/>
        </w:rPr>
        <w:t>1</w:t>
      </w:r>
      <w:r>
        <w:rPr>
          <w:rFonts w:ascii="仿宋_GB2312" w:eastAsia="仿宋_GB2312" w:hint="eastAsia"/>
          <w:szCs w:val="24"/>
        </w:rPr>
        <w:t>次严重违约处罚，直至部分或全部解除合同。情节较轻的，给予</w:t>
      </w:r>
      <w:r>
        <w:rPr>
          <w:rFonts w:ascii="仿宋_GB2312" w:eastAsia="仿宋_GB2312" w:hint="eastAsia"/>
          <w:szCs w:val="24"/>
        </w:rPr>
        <w:t>1</w:t>
      </w:r>
      <w:r>
        <w:rPr>
          <w:rFonts w:ascii="仿宋_GB2312" w:eastAsia="仿宋_GB2312" w:hint="eastAsia"/>
          <w:szCs w:val="24"/>
        </w:rPr>
        <w:t>次一般违约处罚。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承包人依照上述约定支付违约金后，所支付的违约金不足以</w:t>
      </w:r>
      <w:r>
        <w:rPr>
          <w:rFonts w:ascii="仿宋_GB2312" w:eastAsia="仿宋_GB2312" w:hint="eastAsia"/>
          <w:szCs w:val="24"/>
        </w:rPr>
        <w:t>弥补由此给发包人造成的损失的，承包人还须补偿发包人的其它损失。</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w:t>
      </w:r>
      <w:r>
        <w:rPr>
          <w:rFonts w:ascii="仿宋_GB2312" w:eastAsia="仿宋_GB2312"/>
          <w:szCs w:val="24"/>
        </w:rPr>
        <w:t>8</w:t>
      </w:r>
      <w:r>
        <w:rPr>
          <w:rFonts w:ascii="仿宋_GB2312" w:eastAsia="仿宋_GB2312" w:hint="eastAsia"/>
          <w:szCs w:val="24"/>
        </w:rPr>
        <w:t>文明施工、环境保护方面的违约责任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1</w:t>
      </w:r>
      <w:r>
        <w:rPr>
          <w:rFonts w:ascii="仿宋_GB2312" w:eastAsia="仿宋_GB2312" w:hint="eastAsia"/>
          <w:szCs w:val="24"/>
        </w:rPr>
        <w:t>）发包人、监理人按照相关规范和约定对承包人文明施工措施进行检查，经检查发现承包人因自身原因未能落实的，每发生一次承包人必须承担</w:t>
      </w:r>
      <w:r>
        <w:rPr>
          <w:rFonts w:ascii="仿宋_GB2312" w:eastAsia="仿宋_GB2312" w:hint="eastAsia"/>
          <w:szCs w:val="24"/>
        </w:rPr>
        <w:t>1</w:t>
      </w:r>
      <w:r>
        <w:rPr>
          <w:rFonts w:ascii="仿宋_GB2312" w:eastAsia="仿宋_GB2312" w:hint="eastAsia"/>
          <w:szCs w:val="24"/>
        </w:rPr>
        <w:t>次一般违约责任，并限期改正；如限期届满未改正的，每发生一次承包人须承担</w:t>
      </w:r>
      <w:r>
        <w:rPr>
          <w:rFonts w:ascii="仿宋_GB2312" w:eastAsia="仿宋_GB2312" w:hint="eastAsia"/>
          <w:szCs w:val="24"/>
        </w:rPr>
        <w:t>1</w:t>
      </w:r>
      <w:r>
        <w:rPr>
          <w:rFonts w:ascii="仿宋_GB2312" w:eastAsia="仿宋_GB2312" w:hint="eastAsia"/>
          <w:szCs w:val="24"/>
        </w:rPr>
        <w:t>次严重违约责任。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）在相关主管部门的检查中，承包人的施工场地被评为不合格工地或者被通报批评或者被新闻媒体曝光的，每发生一次承包人承担</w:t>
      </w:r>
      <w:r>
        <w:rPr>
          <w:rFonts w:ascii="仿宋_GB2312" w:eastAsia="仿宋_GB2312" w:hint="eastAsia"/>
          <w:szCs w:val="24"/>
        </w:rPr>
        <w:t>1</w:t>
      </w:r>
      <w:r>
        <w:rPr>
          <w:rFonts w:ascii="仿宋_GB2312" w:eastAsia="仿宋_GB2312" w:hint="eastAsia"/>
          <w:szCs w:val="24"/>
        </w:rPr>
        <w:t>次严重违约责任，并立即采取切实有效措施予以整改；拒不采取</w:t>
      </w:r>
      <w:r>
        <w:rPr>
          <w:rFonts w:ascii="仿宋_GB2312" w:eastAsia="仿宋_GB2312" w:hint="eastAsia"/>
          <w:szCs w:val="24"/>
        </w:rPr>
        <w:t>切实有效措施整改或整改效果不明显的，发包人有权部分或全部解除合同。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）承包人在施工过程中因其自身原因造成周围环境卫生状况较差，被其它施工单位或周围居民投诉的，承包人必须在当天内整改。若故意拖延或类似问题累计被投诉</w:t>
      </w:r>
      <w:r>
        <w:rPr>
          <w:rFonts w:ascii="仿宋_GB2312" w:eastAsia="仿宋_GB2312" w:hint="eastAsia"/>
          <w:szCs w:val="24"/>
        </w:rPr>
        <w:t>2</w:t>
      </w:r>
      <w:r>
        <w:rPr>
          <w:rFonts w:ascii="仿宋_GB2312" w:eastAsia="仿宋_GB2312" w:hint="eastAsia"/>
          <w:szCs w:val="24"/>
        </w:rPr>
        <w:t>次以上且经查实的，每发生一次承包人必须承担</w:t>
      </w:r>
      <w:r>
        <w:rPr>
          <w:rFonts w:ascii="仿宋_GB2312" w:eastAsia="仿宋_GB2312" w:hint="eastAsia"/>
          <w:szCs w:val="24"/>
        </w:rPr>
        <w:t>1</w:t>
      </w:r>
      <w:r>
        <w:rPr>
          <w:rFonts w:ascii="仿宋_GB2312" w:eastAsia="仿宋_GB2312" w:hint="eastAsia"/>
          <w:szCs w:val="24"/>
        </w:rPr>
        <w:t>次严重违约责任。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w:t>
      </w:r>
      <w:r>
        <w:rPr>
          <w:rFonts w:ascii="仿宋_GB2312" w:eastAsia="仿宋_GB2312"/>
          <w:szCs w:val="24"/>
        </w:rPr>
        <w:t>9</w:t>
      </w:r>
      <w:r>
        <w:rPr>
          <w:rFonts w:ascii="仿宋_GB2312" w:eastAsia="仿宋_GB2312" w:hint="eastAsia"/>
          <w:szCs w:val="24"/>
        </w:rPr>
        <w:t>工人工资支付方面的违约责任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）承包人违反合同约定，被工人投诉或上访属实的，承包人必须在</w:t>
      </w:r>
      <w:r>
        <w:rPr>
          <w:rFonts w:ascii="仿宋_GB2312" w:eastAsia="仿宋_GB2312" w:hint="eastAsia"/>
          <w:szCs w:val="24"/>
        </w:rPr>
        <w:t>3</w:t>
      </w:r>
      <w:r>
        <w:rPr>
          <w:rFonts w:ascii="仿宋_GB2312" w:eastAsia="仿宋_GB2312" w:hint="eastAsia"/>
          <w:szCs w:val="24"/>
        </w:rPr>
        <w:t>天内发放拖欠的款项。若继续拖延被投诉</w:t>
      </w:r>
      <w:r>
        <w:rPr>
          <w:rFonts w:ascii="仿宋_GB2312" w:eastAsia="仿宋_GB2312" w:hint="eastAsia"/>
          <w:szCs w:val="24"/>
        </w:rPr>
        <w:t>2</w:t>
      </w:r>
      <w:r>
        <w:rPr>
          <w:rFonts w:ascii="仿宋_GB2312" w:eastAsia="仿宋_GB2312" w:hint="eastAsia"/>
          <w:szCs w:val="24"/>
        </w:rPr>
        <w:t>次及以上，经查实，承包人必须按</w:t>
      </w:r>
      <w:r>
        <w:rPr>
          <w:rFonts w:ascii="仿宋_GB2312" w:eastAsia="仿宋_GB2312"/>
          <w:szCs w:val="24"/>
        </w:rPr>
        <w:t>2</w:t>
      </w:r>
      <w:r>
        <w:rPr>
          <w:rFonts w:ascii="仿宋_GB2312" w:eastAsia="仿宋_GB2312" w:hint="eastAsia"/>
          <w:szCs w:val="24"/>
        </w:rPr>
        <w:t>0</w:t>
      </w:r>
      <w:r>
        <w:rPr>
          <w:rFonts w:ascii="仿宋_GB2312" w:eastAsia="仿宋_GB2312" w:hint="eastAsia"/>
          <w:szCs w:val="24"/>
        </w:rPr>
        <w:t>万元</w:t>
      </w:r>
      <w:r>
        <w:rPr>
          <w:rFonts w:ascii="仿宋_GB2312" w:eastAsia="仿宋_GB2312" w:hint="eastAsia"/>
          <w:szCs w:val="24"/>
        </w:rPr>
        <w:t>/</w:t>
      </w:r>
      <w:r>
        <w:rPr>
          <w:rFonts w:ascii="仿宋_GB2312" w:eastAsia="仿宋_GB2312" w:hint="eastAsia"/>
          <w:szCs w:val="24"/>
        </w:rPr>
        <w:t>次向发包人支付违约金。若仍然不予整改并发放拖欠</w:t>
      </w:r>
      <w:r>
        <w:rPr>
          <w:rFonts w:ascii="仿宋_GB2312" w:eastAsia="仿宋_GB2312" w:hint="eastAsia"/>
          <w:szCs w:val="24"/>
        </w:rPr>
        <w:t>的款项，使工人采取停工、集聚围阻发包人办公地点甚至政府办公部门、阻塞交通要道、围堵或破坏、拆除已移交发包人的工程等过激行动的，每发生一次，承包人必须按</w:t>
      </w:r>
      <w:r>
        <w:rPr>
          <w:rFonts w:ascii="仿宋_GB2312" w:eastAsia="仿宋_GB2312"/>
          <w:szCs w:val="24"/>
        </w:rPr>
        <w:t>5</w:t>
      </w:r>
      <w:r>
        <w:rPr>
          <w:rFonts w:ascii="仿宋_GB2312" w:eastAsia="仿宋_GB2312" w:hint="eastAsia"/>
          <w:szCs w:val="24"/>
        </w:rPr>
        <w:t>0</w:t>
      </w:r>
      <w:r>
        <w:rPr>
          <w:rFonts w:ascii="仿宋_GB2312" w:eastAsia="仿宋_GB2312" w:hint="eastAsia"/>
          <w:szCs w:val="24"/>
        </w:rPr>
        <w:t>万元</w:t>
      </w:r>
      <w:r>
        <w:rPr>
          <w:rFonts w:ascii="仿宋_GB2312" w:eastAsia="仿宋_GB2312" w:hint="eastAsia"/>
          <w:szCs w:val="24"/>
        </w:rPr>
        <w:t>/</w:t>
      </w:r>
      <w:r>
        <w:rPr>
          <w:rFonts w:ascii="仿宋_GB2312" w:eastAsia="仿宋_GB2312" w:hint="eastAsia"/>
          <w:szCs w:val="24"/>
        </w:rPr>
        <w:t>次向发包人支付违约金，并立即采取切实有效措施予以整改；拒不采取切实有效措施整改或整改效果不明显的，发包人有权部分或全部解除合同。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）由于承包人或其管理的分包单位（包括施工专业分包、供货分包及劳务分包单位等）拖欠工人工资致使发包人被投诉或起诉并被要求先行垫付工人工资的，承包人除承担</w:t>
      </w:r>
      <w:r>
        <w:rPr>
          <w:rFonts w:ascii="仿宋_GB2312" w:eastAsia="仿宋_GB2312" w:hint="eastAsia"/>
          <w:szCs w:val="24"/>
        </w:rPr>
        <w:t>1</w:t>
      </w:r>
      <w:r>
        <w:rPr>
          <w:rFonts w:ascii="仿宋_GB2312" w:eastAsia="仿宋_GB2312" w:hint="eastAsia"/>
          <w:szCs w:val="24"/>
        </w:rPr>
        <w:t>次严重违约责任外，还应向发包人支付发包人先行垫付的工人工资金额的</w:t>
      </w:r>
      <w:r>
        <w:rPr>
          <w:rFonts w:ascii="仿宋_GB2312" w:eastAsia="仿宋_GB2312" w:hint="eastAsia"/>
          <w:szCs w:val="24"/>
        </w:rPr>
        <w:t>50%</w:t>
      </w:r>
      <w:r>
        <w:rPr>
          <w:rFonts w:ascii="仿宋_GB2312" w:eastAsia="仿宋_GB2312" w:hint="eastAsia"/>
          <w:szCs w:val="24"/>
        </w:rPr>
        <w:t>作为补偿。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）因承包人违约导致发包人暂停支付工程款时，承包人不得以此为理由拖欠工人工资，在发包人和承包人就暂停支付工程款问题解决之前，承包人有义务先行支付其所属工人工资。</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4</w:t>
      </w:r>
      <w:r>
        <w:rPr>
          <w:rFonts w:ascii="仿宋_GB2312" w:eastAsia="仿宋_GB2312" w:hint="eastAsia"/>
          <w:szCs w:val="24"/>
        </w:rPr>
        <w:t>）承包人不按合同及有关规定按时、足额支付分包单位合同价款及工人工资致使施工人员集体上访、集聚围阻而造成社会</w:t>
      </w:r>
      <w:r>
        <w:rPr>
          <w:rFonts w:ascii="仿宋_GB2312" w:eastAsia="仿宋_GB2312" w:hint="eastAsia"/>
          <w:szCs w:val="24"/>
        </w:rPr>
        <w:t>不良影响的，发包人有权立即终止与承包人的合同。如属恶意煽动并造成社会不良影响的，发包人将提请司法部门追究其法律责任。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15.2.4.1</w:t>
      </w:r>
      <w:r>
        <w:rPr>
          <w:rFonts w:ascii="仿宋_GB2312" w:eastAsia="仿宋_GB2312"/>
          <w:szCs w:val="24"/>
        </w:rPr>
        <w:t>0</w:t>
      </w:r>
      <w:r>
        <w:rPr>
          <w:rFonts w:ascii="仿宋_GB2312" w:eastAsia="仿宋_GB2312" w:hint="eastAsia"/>
          <w:szCs w:val="24"/>
        </w:rPr>
        <w:t>除上述约定之外，承包人不履行或不完全履行合同其它义务的，均构成违约，应当承担</w:t>
      </w:r>
      <w:r>
        <w:rPr>
          <w:rFonts w:ascii="仿宋_GB2312" w:eastAsia="仿宋_GB2312" w:hint="eastAsia"/>
          <w:szCs w:val="24"/>
        </w:rPr>
        <w:t>1</w:t>
      </w:r>
      <w:r>
        <w:rPr>
          <w:rFonts w:ascii="仿宋_GB2312" w:eastAsia="仿宋_GB2312" w:hint="eastAsia"/>
          <w:szCs w:val="24"/>
        </w:rPr>
        <w:t>次一般违约责任。情节较轻的，可给予书面警告；情节较重的，应当承担</w:t>
      </w:r>
      <w:r>
        <w:rPr>
          <w:rFonts w:ascii="仿宋_GB2312" w:eastAsia="仿宋_GB2312" w:hint="eastAsia"/>
          <w:szCs w:val="24"/>
        </w:rPr>
        <w:t>1</w:t>
      </w:r>
      <w:r>
        <w:rPr>
          <w:rFonts w:ascii="仿宋_GB2312" w:eastAsia="仿宋_GB2312" w:hint="eastAsia"/>
          <w:szCs w:val="24"/>
        </w:rPr>
        <w:t>次严重违约责任。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15.2.4.1</w:t>
      </w:r>
      <w:r>
        <w:rPr>
          <w:rFonts w:ascii="仿宋_GB2312" w:eastAsia="仿宋_GB2312"/>
          <w:szCs w:val="24"/>
        </w:rPr>
        <w:t>1</w:t>
      </w:r>
      <w:r>
        <w:rPr>
          <w:rFonts w:ascii="仿宋_GB2312" w:eastAsia="仿宋_GB2312" w:hint="eastAsia"/>
          <w:szCs w:val="24"/>
        </w:rPr>
        <w:t>承包人违约责任的认定方式、送达程序及违约金的处理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）认定方式：以发包人、监理人发出的通知、通报、会议纪要等书面文件确定的内容为准。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）送达程序：发包人以下列方式之一将书面违约处理决定送达承包人：</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hint="eastAsia"/>
          <w:szCs w:val="24"/>
        </w:rPr>
        <w:t>）承包人现场管理机构工作人员签收；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2</w:t>
      </w:r>
      <w:r>
        <w:rPr>
          <w:rFonts w:ascii="仿宋_GB2312" w:eastAsia="仿宋_GB2312" w:hint="eastAsia"/>
          <w:szCs w:val="24"/>
        </w:rPr>
        <w:t>）承包人其它工作人员签收；</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hint="eastAsia"/>
          <w:szCs w:val="24"/>
        </w:rPr>
        <w:t>）发包人邮寄送达。</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3</w:t>
      </w:r>
      <w:r>
        <w:rPr>
          <w:rFonts w:ascii="仿宋_GB2312" w:eastAsia="仿宋_GB2312" w:hint="eastAsia"/>
          <w:szCs w:val="24"/>
        </w:rPr>
        <w:t>）发包人或监理人以书面形式作出的违约处理决定一经送达承包人立即生效。承包人如有足够证据证明不应由其承担违约责任的，应在收到违约处理决定后</w:t>
      </w:r>
      <w:r>
        <w:rPr>
          <w:rFonts w:ascii="仿宋_GB2312" w:eastAsia="仿宋_GB2312" w:hint="eastAsia"/>
          <w:szCs w:val="24"/>
        </w:rPr>
        <w:t>3</w:t>
      </w:r>
      <w:r>
        <w:rPr>
          <w:rFonts w:ascii="仿宋_GB2312" w:eastAsia="仿宋_GB2312" w:hint="eastAsia"/>
          <w:szCs w:val="24"/>
        </w:rPr>
        <w:t>天内以书面形式向发包人提出异议并附上有关证据；承包人如未在前述期限内提出书面异议的，则视为确认发包人作出的违约处理决定。在异议审核期间，承包人须正常施工，不得以审核未确定为由拖延或者中止工程施工。</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w:t>
      </w:r>
      <w:r>
        <w:rPr>
          <w:rFonts w:ascii="仿宋_GB2312" w:eastAsia="仿宋_GB2312"/>
          <w:szCs w:val="24"/>
        </w:rPr>
        <w:t>4</w:t>
      </w:r>
      <w:r>
        <w:rPr>
          <w:rFonts w:ascii="仿宋_GB2312" w:eastAsia="仿宋_GB2312"/>
          <w:szCs w:val="24"/>
        </w:rPr>
        <w:t>）在履约过</w:t>
      </w:r>
      <w:r>
        <w:rPr>
          <w:rFonts w:ascii="仿宋_GB2312" w:eastAsia="仿宋_GB2312"/>
          <w:szCs w:val="24"/>
        </w:rPr>
        <w:t>程中如发生违约行为，根据合同条款承包人需支付违约金的，在当期进度款支付中扣减该部分违约金，并在竣工结算时进行统一处理。</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562" w:name="_Toc54862347"/>
      <w:bookmarkStart w:id="2563" w:name="_Toc19948"/>
      <w:bookmarkStart w:id="2564" w:name="_Toc20691"/>
      <w:bookmarkStart w:id="2565" w:name="_Toc3531"/>
      <w:bookmarkStart w:id="2566" w:name="_Toc7098"/>
      <w:bookmarkStart w:id="2567" w:name="_Toc32653"/>
      <w:bookmarkStart w:id="2568" w:name="_Toc30837"/>
      <w:bookmarkStart w:id="2569" w:name="_Toc13914"/>
      <w:bookmarkStart w:id="2570" w:name="_Toc21331"/>
      <w:bookmarkStart w:id="2571" w:name="_Toc23499"/>
      <w:bookmarkStart w:id="2572" w:name="_Toc1347"/>
      <w:r>
        <w:rPr>
          <w:rFonts w:ascii="黑体" w:eastAsia="黑体" w:hAnsi="黑体" w:hint="eastAsia"/>
          <w:b w:val="0"/>
          <w:bCs/>
          <w:sz w:val="24"/>
          <w:szCs w:val="24"/>
        </w:rPr>
        <w:t>第</w:t>
      </w:r>
      <w:r>
        <w:rPr>
          <w:rFonts w:ascii="黑体" w:eastAsia="黑体" w:hAnsi="黑体"/>
          <w:b w:val="0"/>
          <w:bCs/>
          <w:sz w:val="24"/>
          <w:szCs w:val="24"/>
        </w:rPr>
        <w:t>16</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合同解除</w:t>
      </w:r>
      <w:bookmarkEnd w:id="2562"/>
      <w:bookmarkEnd w:id="2563"/>
      <w:bookmarkEnd w:id="2564"/>
      <w:bookmarkEnd w:id="2565"/>
      <w:bookmarkEnd w:id="2566"/>
      <w:bookmarkEnd w:id="2567"/>
      <w:bookmarkEnd w:id="2568"/>
      <w:bookmarkEnd w:id="2569"/>
      <w:bookmarkEnd w:id="2570"/>
      <w:bookmarkEnd w:id="2571"/>
      <w:bookmarkEnd w:id="2572"/>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16.1 </w:t>
      </w:r>
      <w:r>
        <w:rPr>
          <w:rFonts w:ascii="黑体" w:eastAsia="黑体" w:hAnsi="黑体" w:hint="eastAsia"/>
          <w:szCs w:val="24"/>
        </w:rPr>
        <w:t>由发包人解除合同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16.1.1 </w:t>
      </w:r>
      <w:r>
        <w:rPr>
          <w:rFonts w:ascii="仿宋_GB2312" w:eastAsia="仿宋_GB2312" w:hint="eastAsia"/>
          <w:szCs w:val="24"/>
        </w:rPr>
        <w:t>因承包人违约解除合同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双方约定可由发包人解除合同的其他事由：</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本合同履行过程中，如承包方发生以下任一情形的，发包人有权视情节严重程度采取中止或终止履行合同、解除合同等措施并不承担违约责任。如该情形导致第三方向发包人提出法律或行政程序，承包人应负责解决。如该情形给发包人造成损失的，承包人应全额赔偿：</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①被行政机关纳入“严</w:t>
      </w:r>
      <w:r>
        <w:rPr>
          <w:rFonts w:ascii="仿宋_GB2312" w:eastAsia="仿宋_GB2312" w:hint="eastAsia"/>
          <w:szCs w:val="24"/>
        </w:rPr>
        <w:t>重违法失信”名单；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②被人民法院纳入“失信被执行人”名单；</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③被发包人（含发包人上级单位）纳入违规失信合作商名单；</w:t>
      </w:r>
    </w:p>
    <w:p w:rsidR="00FD52F0" w:rsidRDefault="00490F8C">
      <w:pPr>
        <w:wordWrap/>
        <w:topLinePunct w:val="0"/>
        <w:spacing w:afterLines="0" w:line="360" w:lineRule="exact"/>
        <w:rPr>
          <w:rFonts w:ascii="仿宋" w:eastAsia="仿宋" w:hAnsi="仿宋"/>
          <w:szCs w:val="24"/>
        </w:rPr>
      </w:pPr>
      <w:r>
        <w:rPr>
          <w:rFonts w:ascii="仿宋_GB2312" w:eastAsia="仿宋_GB2312" w:hint="eastAsia"/>
          <w:szCs w:val="24"/>
        </w:rPr>
        <w:t>④</w:t>
      </w:r>
      <w:r>
        <w:rPr>
          <w:rFonts w:ascii="仿宋" w:eastAsia="仿宋" w:hAnsi="仿宋" w:hint="eastAsia"/>
          <w:szCs w:val="24"/>
        </w:rPr>
        <w:t>如存在网络和信息安全违法、违规行为的</w:t>
      </w:r>
      <w:r>
        <w:rPr>
          <w:rFonts w:ascii="仿宋" w:eastAsia="仿宋" w:hAnsi="仿宋"/>
          <w:szCs w:val="24"/>
        </w:rPr>
        <w:t>,</w:t>
      </w:r>
      <w:r>
        <w:rPr>
          <w:rFonts w:ascii="仿宋" w:eastAsia="仿宋" w:hAnsi="仿宋"/>
          <w:szCs w:val="24"/>
        </w:rPr>
        <w:t>包括但不限于因网络和信息安全问题承担刑事责任或受到行政处罚，被列入各级公安机关的涉通讯信息诈骗违法犯罪高危自然人或法人名单、电信业务经营不良名单、失信名单等；</w:t>
      </w:r>
    </w:p>
    <w:p w:rsidR="00FD52F0" w:rsidRDefault="00490F8C">
      <w:pPr>
        <w:wordWrap/>
        <w:autoSpaceDE w:val="0"/>
        <w:autoSpaceDN w:val="0"/>
        <w:spacing w:afterLines="0" w:line="360" w:lineRule="exact"/>
        <w:jc w:val="left"/>
        <w:rPr>
          <w:rFonts w:ascii="仿宋" w:eastAsia="仿宋" w:hAnsi="仿宋"/>
          <w:szCs w:val="24"/>
        </w:rPr>
      </w:pPr>
      <w:r>
        <w:rPr>
          <w:rFonts w:ascii="仿宋" w:eastAsia="仿宋" w:hAnsi="仿宋" w:hint="eastAsia"/>
          <w:szCs w:val="24"/>
        </w:rPr>
        <w:t>⑤中标通知书</w:t>
      </w:r>
      <w:r>
        <w:rPr>
          <w:rFonts w:ascii="仿宋" w:eastAsia="仿宋" w:hAnsi="仿宋"/>
          <w:szCs w:val="24"/>
        </w:rPr>
        <w:t>/</w:t>
      </w:r>
      <w:r>
        <w:rPr>
          <w:rFonts w:ascii="仿宋" w:eastAsia="仿宋" w:hAnsi="仿宋"/>
          <w:szCs w:val="24"/>
        </w:rPr>
        <w:t>中选通知书</w:t>
      </w:r>
      <w:r>
        <w:rPr>
          <w:rFonts w:ascii="仿宋" w:eastAsia="仿宋" w:hAnsi="仿宋"/>
          <w:szCs w:val="24"/>
        </w:rPr>
        <w:t>/</w:t>
      </w:r>
      <w:r>
        <w:rPr>
          <w:rFonts w:ascii="仿宋" w:eastAsia="仿宋" w:hAnsi="仿宋"/>
          <w:szCs w:val="24"/>
        </w:rPr>
        <w:t>成交通知书发出或对应的合同签署后，发现承包人存在中标无效</w:t>
      </w:r>
      <w:r>
        <w:rPr>
          <w:rFonts w:ascii="仿宋" w:eastAsia="仿宋" w:hAnsi="仿宋"/>
          <w:szCs w:val="24"/>
        </w:rPr>
        <w:t>/</w:t>
      </w:r>
      <w:r>
        <w:rPr>
          <w:rFonts w:ascii="仿宋" w:eastAsia="仿宋" w:hAnsi="仿宋"/>
          <w:szCs w:val="24"/>
        </w:rPr>
        <w:t>中选无效</w:t>
      </w:r>
      <w:r>
        <w:rPr>
          <w:rFonts w:ascii="仿宋" w:eastAsia="仿宋" w:hAnsi="仿宋"/>
          <w:szCs w:val="24"/>
        </w:rPr>
        <w:t>/</w:t>
      </w:r>
      <w:r>
        <w:rPr>
          <w:rFonts w:ascii="仿宋" w:eastAsia="仿宋" w:hAnsi="仿宋"/>
          <w:szCs w:val="24"/>
        </w:rPr>
        <w:t>成交无效的情形或者存在应当被否决投标</w:t>
      </w:r>
      <w:r>
        <w:rPr>
          <w:rFonts w:ascii="仿宋" w:eastAsia="仿宋" w:hAnsi="仿宋"/>
          <w:szCs w:val="24"/>
        </w:rPr>
        <w:t>/</w:t>
      </w:r>
      <w:r>
        <w:rPr>
          <w:rFonts w:ascii="仿宋" w:eastAsia="仿宋" w:hAnsi="仿宋"/>
          <w:szCs w:val="24"/>
        </w:rPr>
        <w:t>否决参选</w:t>
      </w:r>
      <w:r>
        <w:rPr>
          <w:rFonts w:ascii="仿宋" w:eastAsia="仿宋" w:hAnsi="仿宋"/>
          <w:szCs w:val="24"/>
        </w:rPr>
        <w:t>/</w:t>
      </w:r>
      <w:r>
        <w:rPr>
          <w:rFonts w:ascii="仿宋" w:eastAsia="仿宋" w:hAnsi="仿宋"/>
          <w:szCs w:val="24"/>
        </w:rPr>
        <w:t>否决应答的情形；</w:t>
      </w:r>
    </w:p>
    <w:p w:rsidR="00FD52F0" w:rsidRDefault="00490F8C">
      <w:pPr>
        <w:wordWrap/>
        <w:autoSpaceDE w:val="0"/>
        <w:autoSpaceDN w:val="0"/>
        <w:spacing w:afterLines="0" w:line="360" w:lineRule="exact"/>
        <w:jc w:val="left"/>
        <w:rPr>
          <w:rFonts w:ascii="仿宋" w:eastAsia="仿宋" w:hAnsi="仿宋"/>
          <w:szCs w:val="24"/>
        </w:rPr>
      </w:pPr>
      <w:r>
        <w:rPr>
          <w:rFonts w:ascii="仿宋" w:eastAsia="仿宋" w:hAnsi="仿宋" w:hint="eastAsia"/>
          <w:szCs w:val="24"/>
        </w:rPr>
        <w:t>⑥</w:t>
      </w:r>
      <w:r>
        <w:rPr>
          <w:rFonts w:ascii="仿宋" w:eastAsia="仿宋" w:hAnsi="仿宋" w:hint="eastAsia"/>
        </w:rPr>
        <w:t>其他相关法律法规规定或有权机关认定的违法失信情形，以及可能导致合同履行风险或侵害</w:t>
      </w:r>
      <w:r>
        <w:rPr>
          <w:rFonts w:ascii="仿宋" w:eastAsia="仿宋" w:hAnsi="仿宋" w:hint="eastAsia"/>
          <w:szCs w:val="24"/>
        </w:rPr>
        <w:t>发包人</w:t>
      </w:r>
      <w:r>
        <w:rPr>
          <w:rFonts w:ascii="仿宋" w:eastAsia="仿宋" w:hAnsi="仿宋" w:hint="eastAsia"/>
        </w:rPr>
        <w:t>合法权益或声誉的违规失信情形。</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如合同履约过程中，承包人有严重违约情况的（包括但不限于非法转包、违法分包、发生重大质量或安全事故、承包人原因导致工程建设进度严重滞后等），发包人有权终止所签署的合同，同时取消该供应商三年内参加中国广东电信招标项目的资格。</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如合同履约过程中，承包人有在企业的经营活动中存在重大违法行为、被依法列为失信被执行人、违反发包人公司规定纳入特殊供应商（</w:t>
      </w:r>
      <w:r>
        <w:rPr>
          <w:rFonts w:ascii="仿宋_GB2312" w:eastAsia="仿宋_GB2312" w:hint="eastAsia"/>
          <w:szCs w:val="24"/>
        </w:rPr>
        <w:t>D</w:t>
      </w:r>
      <w:r>
        <w:rPr>
          <w:rFonts w:ascii="仿宋_GB2312" w:eastAsia="仿宋_GB2312" w:hint="eastAsia"/>
          <w:szCs w:val="24"/>
        </w:rPr>
        <w:t>类）的、与中国电信广东公司合作期间发生重大事</w:t>
      </w:r>
      <w:r>
        <w:rPr>
          <w:rFonts w:ascii="仿宋_GB2312" w:eastAsia="仿宋_GB2312" w:hint="eastAsia"/>
          <w:szCs w:val="24"/>
        </w:rPr>
        <w:t>件的（严重违约、重大项目质量或安全问题等情形），发包人有权取消承包人的承包资格及终止所签署的合同，同时取消该供应商三年内参加中国电信广东公司招标项目的资格</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16.2 </w:t>
      </w:r>
      <w:r>
        <w:rPr>
          <w:rFonts w:ascii="黑体" w:eastAsia="黑体" w:hAnsi="黑体" w:hint="eastAsia"/>
          <w:szCs w:val="24"/>
        </w:rPr>
        <w:t>由承包人解除合同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16.2.1 </w:t>
      </w:r>
      <w:r>
        <w:rPr>
          <w:rFonts w:ascii="仿宋_GB2312" w:eastAsia="仿宋_GB2312" w:hint="eastAsia"/>
          <w:szCs w:val="24"/>
        </w:rPr>
        <w:t>因发包人违约解除合同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双方约定可由承包人解除合同的其他事由：</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16.3</w:t>
      </w:r>
      <w:r>
        <w:rPr>
          <w:rFonts w:ascii="黑体" w:eastAsia="黑体" w:hAnsi="黑体"/>
          <w:szCs w:val="24"/>
        </w:rPr>
        <w:t>合同解除后的事项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lastRenderedPageBreak/>
        <w:t>[</w:t>
      </w:r>
      <w:r>
        <w:rPr>
          <w:rFonts w:ascii="仿宋_GB2312" w:eastAsia="仿宋_GB2312" w:hint="eastAsia"/>
          <w:szCs w:val="24"/>
        </w:rPr>
        <w:t>其他约定：</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合同依法解除后，不影响双方在合同中约定的结算和</w:t>
      </w:r>
      <w:r>
        <w:rPr>
          <w:rFonts w:ascii="仿宋_GB2312" w:eastAsia="仿宋_GB2312" w:hint="eastAsia"/>
          <w:szCs w:val="24"/>
        </w:rPr>
        <w:t>退场</w:t>
      </w:r>
      <w:r>
        <w:rPr>
          <w:rFonts w:ascii="仿宋_GB2312" w:eastAsia="仿宋_GB2312"/>
          <w:szCs w:val="24"/>
        </w:rPr>
        <w:t>清理条款的效力，亦不能免除承包人对已完工项目的保修责任。</w:t>
      </w:r>
    </w:p>
    <w:p w:rsidR="00FD52F0" w:rsidRDefault="00490F8C">
      <w:pPr>
        <w:wordWrap/>
        <w:topLinePunct w:val="0"/>
        <w:spacing w:afterLines="0" w:line="360" w:lineRule="exact"/>
        <w:rPr>
          <w:rFonts w:ascii="Times New Roman" w:eastAsia="仿宋_GB2312"/>
          <w:szCs w:val="24"/>
        </w:rPr>
      </w:pPr>
      <w:r>
        <w:rPr>
          <w:rFonts w:ascii="仿宋_GB2312" w:eastAsia="仿宋_GB2312"/>
          <w:szCs w:val="24"/>
        </w:rPr>
        <w:t>承包人在部分解除合同或全部解除合同后，必须在规定期限内撤离场地、移交已完</w:t>
      </w:r>
      <w:r>
        <w:rPr>
          <w:rFonts w:ascii="仿宋_GB2312" w:eastAsia="仿宋_GB2312" w:hint="eastAsia"/>
          <w:szCs w:val="24"/>
        </w:rPr>
        <w:t>工</w:t>
      </w:r>
      <w:r>
        <w:rPr>
          <w:rFonts w:ascii="仿宋_GB2312" w:eastAsia="仿宋_GB2312"/>
          <w:szCs w:val="24"/>
        </w:rPr>
        <w:t>并经验收合格的工程、</w:t>
      </w:r>
      <w:r>
        <w:rPr>
          <w:rFonts w:ascii="仿宋_GB2312" w:eastAsia="仿宋_GB2312" w:hint="eastAsia"/>
          <w:szCs w:val="24"/>
        </w:rPr>
        <w:t>做</w:t>
      </w:r>
      <w:r>
        <w:rPr>
          <w:rFonts w:ascii="仿宋_GB2312" w:eastAsia="仿宋_GB2312"/>
          <w:szCs w:val="24"/>
        </w:rPr>
        <w:t>好已施工项目技术资料和实物的交底、移交工作。承包人未履行上述义务，每逾期一</w:t>
      </w:r>
      <w:r>
        <w:rPr>
          <w:rFonts w:ascii="仿宋_GB2312" w:eastAsia="仿宋_GB2312" w:hint="eastAsia"/>
          <w:szCs w:val="24"/>
        </w:rPr>
        <w:t>天</w:t>
      </w:r>
      <w:r>
        <w:rPr>
          <w:rFonts w:ascii="仿宋_GB2312" w:eastAsia="仿宋_GB2312"/>
          <w:szCs w:val="24"/>
        </w:rPr>
        <w:t>，应按</w:t>
      </w:r>
      <w:r>
        <w:rPr>
          <w:rFonts w:ascii="仿宋_GB2312" w:eastAsia="仿宋_GB2312" w:hint="eastAsia"/>
          <w:szCs w:val="24"/>
        </w:rPr>
        <w:t>签约合同价的</w:t>
      </w:r>
      <w:r>
        <w:rPr>
          <w:rFonts w:ascii="仿宋_GB2312" w:eastAsia="仿宋_GB2312" w:hint="eastAsia"/>
          <w:szCs w:val="24"/>
        </w:rPr>
        <w:t>0.</w:t>
      </w:r>
      <w:r>
        <w:rPr>
          <w:rFonts w:ascii="仿宋_GB2312" w:eastAsia="仿宋_GB2312"/>
          <w:szCs w:val="24"/>
        </w:rPr>
        <w:t>0</w:t>
      </w:r>
      <w:r>
        <w:rPr>
          <w:rFonts w:ascii="仿宋_GB2312" w:eastAsia="仿宋_GB2312" w:hint="eastAsia"/>
          <w:szCs w:val="24"/>
        </w:rPr>
        <w:t>1%</w:t>
      </w:r>
      <w:r>
        <w:rPr>
          <w:rFonts w:ascii="仿宋_GB2312" w:eastAsia="仿宋_GB2312"/>
          <w:szCs w:val="24"/>
        </w:rPr>
        <w:t>向发包人支付违约金，由此给发包人带来工期延误和其它损失的，应赔偿发包人的实际损失。</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573" w:name="_Toc10714"/>
      <w:bookmarkStart w:id="2574" w:name="_Toc25439"/>
      <w:bookmarkStart w:id="2575" w:name="_Toc20539"/>
      <w:bookmarkStart w:id="2576" w:name="_Toc4537"/>
      <w:bookmarkStart w:id="2577" w:name="_Toc15555"/>
      <w:bookmarkStart w:id="2578" w:name="_Toc26482"/>
      <w:bookmarkStart w:id="2579" w:name="_Toc7859"/>
      <w:bookmarkStart w:id="2580" w:name="_Toc16856"/>
      <w:bookmarkStart w:id="2581" w:name="_Toc75"/>
      <w:bookmarkStart w:id="2582" w:name="_Toc54862348"/>
      <w:bookmarkStart w:id="2583" w:name="_Toc4944"/>
      <w:r>
        <w:rPr>
          <w:rFonts w:ascii="黑体" w:eastAsia="黑体" w:hAnsi="黑体" w:hint="eastAsia"/>
          <w:b w:val="0"/>
          <w:bCs/>
          <w:sz w:val="24"/>
          <w:szCs w:val="24"/>
        </w:rPr>
        <w:t>第</w:t>
      </w:r>
      <w:r>
        <w:rPr>
          <w:rFonts w:ascii="黑体" w:eastAsia="黑体" w:hAnsi="黑体"/>
          <w:b w:val="0"/>
          <w:bCs/>
          <w:sz w:val="24"/>
          <w:szCs w:val="24"/>
        </w:rPr>
        <w:t>17</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不可抗力</w:t>
      </w:r>
      <w:bookmarkEnd w:id="2573"/>
      <w:bookmarkEnd w:id="2574"/>
      <w:bookmarkEnd w:id="2575"/>
      <w:bookmarkEnd w:id="2576"/>
      <w:bookmarkEnd w:id="2577"/>
      <w:bookmarkEnd w:id="2578"/>
      <w:bookmarkEnd w:id="2579"/>
      <w:bookmarkEnd w:id="2580"/>
      <w:bookmarkEnd w:id="2581"/>
      <w:bookmarkEnd w:id="2582"/>
      <w:bookmarkEnd w:id="2583"/>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17.1 </w:t>
      </w:r>
      <w:r>
        <w:rPr>
          <w:rFonts w:ascii="黑体" w:eastAsia="黑体" w:hAnsi="黑体" w:hint="eastAsia"/>
          <w:szCs w:val="24"/>
        </w:rPr>
        <w:t>不可抗力的定义</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除通用合同条件约定的不可抗力事件之外，视为不可抗力的其他情形：</w:t>
      </w:r>
      <w:r>
        <w:rPr>
          <w:rFonts w:ascii="仿宋_GB2312" w:eastAsia="仿宋_GB2312" w:hint="eastAsia"/>
          <w:szCs w:val="24"/>
        </w:rPr>
        <w:t>[</w:t>
      </w:r>
      <w:r>
        <w:rPr>
          <w:rFonts w:ascii="仿宋_GB2312" w:eastAsia="仿宋_GB2312"/>
          <w:szCs w:val="24"/>
        </w:rPr>
        <w:t>平均风力</w:t>
      </w:r>
      <w:r>
        <w:rPr>
          <w:rFonts w:ascii="仿宋_GB2312" w:eastAsia="仿宋_GB2312"/>
          <w:szCs w:val="24"/>
        </w:rPr>
        <w:t>8</w:t>
      </w:r>
      <w:r>
        <w:rPr>
          <w:rFonts w:ascii="仿宋_GB2312" w:eastAsia="仿宋_GB2312" w:hint="eastAsia"/>
          <w:szCs w:val="24"/>
        </w:rPr>
        <w:t>级或以上的台风</w:t>
      </w:r>
      <w:r>
        <w:rPr>
          <w:rFonts w:ascii="仿宋_GB2312" w:eastAsia="仿宋_GB2312" w:hint="eastAsia"/>
          <w:szCs w:val="24"/>
        </w:rPr>
        <w:t xml:space="preserve"> </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17.6 </w:t>
      </w:r>
      <w:r>
        <w:rPr>
          <w:rFonts w:ascii="黑体" w:eastAsia="黑体" w:hAnsi="黑体" w:hint="eastAsia"/>
          <w:szCs w:val="24"/>
        </w:rPr>
        <w:t>因不可抗力解除合同</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合同解除后，发包人应</w:t>
      </w:r>
      <w:r>
        <w:rPr>
          <w:rFonts w:ascii="仿宋_GB2312" w:eastAsia="仿宋_GB2312" w:hint="eastAsia"/>
          <w:szCs w:val="24"/>
        </w:rPr>
        <w:t>当</w:t>
      </w:r>
      <w:r>
        <w:rPr>
          <w:rFonts w:ascii="仿宋_GB2312" w:eastAsia="仿宋_GB2312"/>
          <w:szCs w:val="24"/>
        </w:rPr>
        <w:t>在商定或确定发包人应支付款项后</w:t>
      </w:r>
      <w:r>
        <w:rPr>
          <w:rFonts w:ascii="仿宋_GB2312" w:eastAsia="仿宋_GB2312" w:hint="eastAsia"/>
          <w:szCs w:val="24"/>
        </w:rPr>
        <w:t>的</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天内完成款项的支付。</w:t>
      </w:r>
    </w:p>
    <w:p w:rsidR="00FD52F0" w:rsidRDefault="00490F8C">
      <w:pPr>
        <w:pStyle w:val="28"/>
        <w:spacing w:afterLines="0" w:line="360" w:lineRule="exact"/>
        <w:rPr>
          <w:rFonts w:ascii="黑体" w:eastAsia="黑体" w:hAnsi="黑体"/>
          <w:b w:val="0"/>
          <w:bCs/>
          <w:sz w:val="24"/>
          <w:szCs w:val="24"/>
        </w:rPr>
      </w:pPr>
      <w:bookmarkStart w:id="2584" w:name="_Toc4784277"/>
      <w:bookmarkStart w:id="2585" w:name="_Toc4784276"/>
      <w:bookmarkStart w:id="2586" w:name="_Toc22214"/>
      <w:bookmarkStart w:id="2587" w:name="_Toc23707"/>
      <w:bookmarkStart w:id="2588" w:name="_Toc9095"/>
      <w:bookmarkStart w:id="2589" w:name="_Toc3240"/>
      <w:bookmarkStart w:id="2590" w:name="_Toc27241"/>
      <w:bookmarkStart w:id="2591" w:name="_Toc28762"/>
      <w:bookmarkStart w:id="2592" w:name="_Toc30672"/>
      <w:bookmarkStart w:id="2593" w:name="_Toc54862349"/>
      <w:bookmarkStart w:id="2594" w:name="_Toc19486"/>
      <w:bookmarkStart w:id="2595" w:name="_Toc13316"/>
      <w:bookmarkStart w:id="2596" w:name="_Toc5094"/>
      <w:bookmarkEnd w:id="2584"/>
      <w:bookmarkEnd w:id="2585"/>
      <w:r>
        <w:rPr>
          <w:rFonts w:ascii="黑体" w:eastAsia="黑体" w:hAnsi="黑体" w:hint="eastAsia"/>
          <w:b w:val="0"/>
          <w:bCs/>
          <w:sz w:val="24"/>
          <w:szCs w:val="24"/>
        </w:rPr>
        <w:t>第</w:t>
      </w:r>
      <w:r>
        <w:rPr>
          <w:rFonts w:ascii="黑体" w:eastAsia="黑体" w:hAnsi="黑体" w:hint="eastAsia"/>
          <w:b w:val="0"/>
          <w:bCs/>
          <w:sz w:val="24"/>
          <w:szCs w:val="24"/>
        </w:rPr>
        <w:t>1</w:t>
      </w:r>
      <w:r>
        <w:rPr>
          <w:rFonts w:ascii="黑体" w:eastAsia="黑体" w:hAnsi="黑体"/>
          <w:b w:val="0"/>
          <w:bCs/>
          <w:sz w:val="24"/>
          <w:szCs w:val="24"/>
        </w:rPr>
        <w:t>8</w:t>
      </w:r>
      <w:r>
        <w:rPr>
          <w:rFonts w:ascii="黑体" w:eastAsia="黑体" w:hAnsi="黑体" w:hint="eastAsia"/>
          <w:b w:val="0"/>
          <w:bCs/>
          <w:sz w:val="24"/>
          <w:szCs w:val="24"/>
        </w:rPr>
        <w:t>条保险</w:t>
      </w:r>
      <w:bookmarkEnd w:id="2586"/>
      <w:bookmarkEnd w:id="2587"/>
      <w:bookmarkEnd w:id="2588"/>
      <w:bookmarkEnd w:id="2589"/>
      <w:bookmarkEnd w:id="2590"/>
      <w:bookmarkEnd w:id="2591"/>
      <w:bookmarkEnd w:id="2592"/>
      <w:bookmarkEnd w:id="2593"/>
      <w:bookmarkEnd w:id="2594"/>
      <w:bookmarkEnd w:id="2595"/>
      <w:bookmarkEnd w:id="2596"/>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18.1 </w:t>
      </w:r>
      <w:r>
        <w:rPr>
          <w:rFonts w:ascii="黑体" w:eastAsia="黑体" w:hAnsi="黑体" w:hint="eastAsia"/>
          <w:szCs w:val="24"/>
        </w:rPr>
        <w:t>设计和工程保险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 xml:space="preserve">8.1.1 </w:t>
      </w:r>
      <w:r>
        <w:rPr>
          <w:rFonts w:ascii="仿宋_GB2312" w:eastAsia="仿宋_GB2312" w:hint="eastAsia"/>
          <w:szCs w:val="24"/>
        </w:rPr>
        <w:t>双方当事人</w:t>
      </w:r>
      <w:r>
        <w:rPr>
          <w:rFonts w:ascii="仿宋_GB2312" w:eastAsia="仿宋_GB2312"/>
          <w:szCs w:val="24"/>
        </w:rPr>
        <w:t>关于</w:t>
      </w:r>
      <w:r>
        <w:rPr>
          <w:rFonts w:ascii="仿宋_GB2312" w:eastAsia="仿宋_GB2312" w:hint="eastAsia"/>
          <w:szCs w:val="24"/>
        </w:rPr>
        <w:t>设计和工程保险</w:t>
      </w:r>
      <w:r>
        <w:rPr>
          <w:rFonts w:ascii="仿宋_GB2312" w:eastAsia="仿宋_GB2312"/>
          <w:szCs w:val="24"/>
        </w:rPr>
        <w:t>的特别</w:t>
      </w:r>
      <w:r>
        <w:rPr>
          <w:rFonts w:ascii="仿宋_GB2312" w:eastAsia="仿宋_GB2312" w:hint="eastAsia"/>
          <w:szCs w:val="24"/>
        </w:rPr>
        <w:t>约</w:t>
      </w:r>
      <w:r>
        <w:rPr>
          <w:rFonts w:ascii="仿宋_GB2312" w:eastAsia="仿宋_GB2312"/>
          <w:szCs w:val="24"/>
        </w:rPr>
        <w:t>定</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 xml:space="preserve">8.1.2 </w:t>
      </w:r>
      <w:r>
        <w:rPr>
          <w:rFonts w:ascii="仿宋_GB2312" w:eastAsia="仿宋_GB2312" w:hint="eastAsia"/>
          <w:szCs w:val="24"/>
        </w:rPr>
        <w:t>双方当事人</w:t>
      </w:r>
      <w:r>
        <w:rPr>
          <w:rFonts w:ascii="仿宋_GB2312" w:eastAsia="仿宋_GB2312"/>
          <w:szCs w:val="24"/>
        </w:rPr>
        <w:t>关于</w:t>
      </w:r>
      <w:r>
        <w:rPr>
          <w:rFonts w:ascii="仿宋_GB2312" w:eastAsia="仿宋_GB2312" w:hint="eastAsia"/>
          <w:szCs w:val="24"/>
        </w:rPr>
        <w:t>第三方责任险</w:t>
      </w:r>
      <w:r>
        <w:rPr>
          <w:rFonts w:ascii="仿宋_GB2312" w:eastAsia="仿宋_GB2312"/>
          <w:szCs w:val="24"/>
        </w:rPr>
        <w:t>的特别</w:t>
      </w:r>
      <w:r>
        <w:rPr>
          <w:rFonts w:ascii="仿宋_GB2312" w:eastAsia="仿宋_GB2312" w:hint="eastAsia"/>
          <w:szCs w:val="24"/>
        </w:rPr>
        <w:t>约</w:t>
      </w:r>
      <w:r>
        <w:rPr>
          <w:rFonts w:ascii="仿宋_GB2312" w:eastAsia="仿宋_GB2312"/>
          <w:szCs w:val="24"/>
        </w:rPr>
        <w:t>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18.2 </w:t>
      </w:r>
      <w:r>
        <w:rPr>
          <w:rFonts w:ascii="黑体" w:eastAsia="黑体" w:hAnsi="黑体" w:hint="eastAsia"/>
          <w:szCs w:val="24"/>
        </w:rPr>
        <w:t>工伤和意外伤害保险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szCs w:val="24"/>
        </w:rPr>
        <w:t xml:space="preserve">8.2.3 </w:t>
      </w:r>
      <w:r>
        <w:rPr>
          <w:rFonts w:ascii="仿宋_GB2312" w:eastAsia="仿宋_GB2312"/>
          <w:szCs w:val="24"/>
        </w:rPr>
        <w:t>关于</w:t>
      </w:r>
      <w:r>
        <w:rPr>
          <w:rFonts w:ascii="仿宋_GB2312" w:eastAsia="仿宋_GB2312" w:hint="eastAsia"/>
          <w:szCs w:val="24"/>
        </w:rPr>
        <w:t>工伤保险和意外伤害保险</w:t>
      </w:r>
      <w:r>
        <w:rPr>
          <w:rFonts w:ascii="仿宋_GB2312" w:eastAsia="仿宋_GB2312"/>
          <w:szCs w:val="24"/>
        </w:rPr>
        <w:t>的特别</w:t>
      </w:r>
      <w:r>
        <w:rPr>
          <w:rFonts w:ascii="仿宋_GB2312" w:eastAsia="仿宋_GB2312" w:hint="eastAsia"/>
          <w:szCs w:val="24"/>
        </w:rPr>
        <w:t>约</w:t>
      </w:r>
      <w:r>
        <w:rPr>
          <w:rFonts w:ascii="仿宋_GB2312" w:eastAsia="仿宋_GB2312"/>
          <w:szCs w:val="24"/>
        </w:rPr>
        <w:t>定：</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承包人应在本工程开工前按规定缴纳工伤保险费，如因承包人未按规定缴纳工伤保险费导致本工程施工许可证未能如期办理的，由此引起的相关责任全部由承包人承担。</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承包人应根据法律、法规相关规定，为施工现场从事危险作业的人员办理意外伤害保险，保险费用由承包人负责承担。</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承包人必须为本项目的所有施工人员购买保险。对于承包人或其分包人所雇用的工人出现的伤亡事故或损失，应由承包人自行负责（但由于发包人或监理单位的行为失误所造成的除外）。对于这类伤亡或损失，发包人不负责任，不负担涉及这类伤亡或损失的索赔、诉讼、损害赔偿及其他费用。对分包单位出现的工人意外事故或伤害，由于分包单位原因造成的，承包人须承担连带责任</w:t>
      </w:r>
      <w:r>
        <w:rPr>
          <w:rFonts w:ascii="仿宋_GB2312" w:eastAsia="仿宋_GB2312" w:hint="eastAsia"/>
          <w:szCs w:val="24"/>
        </w:rPr>
        <w:t xml:space="preserve"> </w:t>
      </w:r>
      <w:r>
        <w:rPr>
          <w:rFonts w:ascii="仿宋_GB2312" w:eastAsia="仿宋_GB2312"/>
          <w:szCs w:val="24"/>
        </w:rPr>
        <w:t>]</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18.3 </w:t>
      </w:r>
      <w:r>
        <w:rPr>
          <w:rFonts w:ascii="黑体" w:eastAsia="黑体" w:hAnsi="黑体" w:hint="eastAsia"/>
          <w:szCs w:val="24"/>
        </w:rPr>
        <w:t>货物保险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关于承包人应为其施工设备、材料、工程设备和临时工程等办理财产</w:t>
      </w:r>
      <w:r>
        <w:rPr>
          <w:rFonts w:ascii="仿宋_GB2312" w:eastAsia="仿宋_GB2312"/>
          <w:szCs w:val="24"/>
        </w:rPr>
        <w:t>保险的特别</w:t>
      </w:r>
      <w:r>
        <w:rPr>
          <w:rFonts w:ascii="仿宋_GB2312" w:eastAsia="仿宋_GB2312" w:hint="eastAsia"/>
          <w:szCs w:val="24"/>
        </w:rPr>
        <w:t>约</w:t>
      </w:r>
      <w:r>
        <w:rPr>
          <w:rFonts w:ascii="仿宋_GB2312" w:eastAsia="仿宋_GB2312"/>
          <w:szCs w:val="24"/>
        </w:rPr>
        <w:t>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18.4 </w:t>
      </w:r>
      <w:r>
        <w:rPr>
          <w:rFonts w:ascii="黑体" w:eastAsia="黑体" w:hAnsi="黑体" w:hint="eastAsia"/>
          <w:szCs w:val="24"/>
        </w:rPr>
        <w:t>其他保险</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关于其他保险的约定：</w:t>
      </w:r>
      <w:r>
        <w:rPr>
          <w:rFonts w:ascii="仿宋_GB2312" w:eastAsia="仿宋_GB2312" w:hint="eastAsia"/>
          <w:szCs w:val="24"/>
        </w:rPr>
        <w:t>[</w:t>
      </w:r>
      <w:r>
        <w:rPr>
          <w:rFonts w:ascii="仿宋_GB2312" w:eastAsia="仿宋_GB2312" w:hint="eastAsia"/>
          <w:szCs w:val="24"/>
        </w:rPr>
        <w:t>政府安全生产管理</w:t>
      </w:r>
      <w:r>
        <w:rPr>
          <w:rFonts w:ascii="仿宋_GB2312" w:eastAsia="仿宋_GB2312" w:hint="eastAsia"/>
          <w:szCs w:val="24"/>
        </w:rPr>
        <w:t>部门如要求承包人投保安全生产责任保险，承包人必须配合其要求进行投保，保险费用由承包人自行承担</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18.5 </w:t>
      </w:r>
      <w:r>
        <w:rPr>
          <w:rFonts w:ascii="黑体" w:eastAsia="黑体" w:hAnsi="黑体" w:hint="eastAsia"/>
          <w:szCs w:val="24"/>
        </w:rPr>
        <w:t>对各项保险的一般要求</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 xml:space="preserve">18.5.2 </w:t>
      </w:r>
      <w:r>
        <w:rPr>
          <w:rFonts w:ascii="仿宋_GB2312" w:eastAsia="仿宋_GB2312"/>
          <w:szCs w:val="24"/>
        </w:rPr>
        <w:t>保险凭证</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保险单的条件：</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lastRenderedPageBreak/>
        <w:t xml:space="preserve">18.5.4 </w:t>
      </w:r>
      <w:r>
        <w:rPr>
          <w:rFonts w:ascii="仿宋_GB2312" w:eastAsia="仿宋_GB2312"/>
          <w:szCs w:val="24"/>
        </w:rPr>
        <w:t>通知义务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关于变更保险合同时的通知义务的约定：</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pStyle w:val="28"/>
        <w:spacing w:afterLines="0" w:line="360" w:lineRule="exact"/>
        <w:rPr>
          <w:rFonts w:ascii="黑体" w:eastAsia="黑体" w:hAnsi="黑体"/>
          <w:b w:val="0"/>
          <w:bCs/>
          <w:sz w:val="24"/>
          <w:szCs w:val="24"/>
        </w:rPr>
      </w:pPr>
      <w:bookmarkStart w:id="2597" w:name="_Toc16617"/>
      <w:bookmarkStart w:id="2598" w:name="_Toc1610"/>
      <w:bookmarkStart w:id="2599" w:name="_Toc14223"/>
      <w:bookmarkStart w:id="2600" w:name="_Toc14255"/>
      <w:bookmarkStart w:id="2601" w:name="_Toc13097"/>
      <w:bookmarkStart w:id="2602" w:name="_Toc30955"/>
      <w:bookmarkStart w:id="2603" w:name="_Toc13974"/>
      <w:bookmarkStart w:id="2604" w:name="_Toc8381"/>
      <w:bookmarkStart w:id="2605" w:name="_Toc54862350"/>
      <w:bookmarkStart w:id="2606" w:name="_Toc5601"/>
      <w:bookmarkStart w:id="2607" w:name="_Toc32532"/>
      <w:r>
        <w:rPr>
          <w:rFonts w:ascii="黑体" w:eastAsia="黑体" w:hAnsi="黑体" w:hint="eastAsia"/>
          <w:b w:val="0"/>
          <w:bCs/>
          <w:sz w:val="24"/>
          <w:szCs w:val="24"/>
        </w:rPr>
        <w:t>第</w:t>
      </w:r>
      <w:r>
        <w:rPr>
          <w:rFonts w:ascii="黑体" w:eastAsia="黑体" w:hAnsi="黑体"/>
          <w:b w:val="0"/>
          <w:bCs/>
          <w:sz w:val="24"/>
          <w:szCs w:val="24"/>
        </w:rPr>
        <w:t>20</w:t>
      </w:r>
      <w:r>
        <w:rPr>
          <w:rFonts w:ascii="黑体" w:eastAsia="黑体" w:hAnsi="黑体"/>
          <w:b w:val="0"/>
          <w:bCs/>
          <w:sz w:val="24"/>
          <w:szCs w:val="24"/>
        </w:rPr>
        <w:t>条</w:t>
      </w:r>
      <w:r>
        <w:rPr>
          <w:rFonts w:ascii="黑体" w:eastAsia="黑体" w:hAnsi="黑体" w:hint="eastAsia"/>
          <w:b w:val="0"/>
          <w:bCs/>
          <w:sz w:val="24"/>
          <w:szCs w:val="24"/>
        </w:rPr>
        <w:t xml:space="preserve"> </w:t>
      </w:r>
      <w:r>
        <w:rPr>
          <w:rFonts w:ascii="黑体" w:eastAsia="黑体" w:hAnsi="黑体" w:hint="eastAsia"/>
          <w:b w:val="0"/>
          <w:bCs/>
          <w:sz w:val="24"/>
          <w:szCs w:val="24"/>
        </w:rPr>
        <w:t>争议解决</w:t>
      </w:r>
      <w:bookmarkEnd w:id="2597"/>
      <w:bookmarkEnd w:id="2598"/>
      <w:bookmarkEnd w:id="2599"/>
      <w:bookmarkEnd w:id="2600"/>
      <w:bookmarkEnd w:id="2601"/>
      <w:bookmarkEnd w:id="2602"/>
      <w:bookmarkEnd w:id="2603"/>
      <w:bookmarkEnd w:id="2604"/>
      <w:bookmarkEnd w:id="2605"/>
      <w:bookmarkEnd w:id="2606"/>
      <w:bookmarkEnd w:id="2607"/>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20.3 </w:t>
      </w:r>
      <w:r>
        <w:rPr>
          <w:rFonts w:ascii="黑体" w:eastAsia="黑体" w:hAnsi="黑体" w:hint="eastAsia"/>
          <w:szCs w:val="24"/>
        </w:rPr>
        <w:t>争议评审</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合同当事人是否同意将工程争议提交争议评审小组决定：</w:t>
      </w:r>
      <w:r>
        <w:rPr>
          <w:rFonts w:ascii="仿宋_GB2312" w:eastAsia="仿宋_GB2312" w:hint="eastAsia"/>
          <w:szCs w:val="24"/>
        </w:rPr>
        <w:t>[</w:t>
      </w:r>
      <w:r>
        <w:rPr>
          <w:rFonts w:ascii="仿宋_GB2312" w:eastAsia="仿宋_GB2312" w:hint="eastAsia"/>
          <w:szCs w:val="24"/>
        </w:rPr>
        <w:t>否</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20.3.1</w:t>
      </w:r>
      <w:r>
        <w:rPr>
          <w:rFonts w:ascii="仿宋_GB2312" w:eastAsia="仿宋_GB2312" w:hint="eastAsia"/>
          <w:szCs w:val="24"/>
        </w:rPr>
        <w:t xml:space="preserve"> </w:t>
      </w:r>
      <w:r>
        <w:rPr>
          <w:rFonts w:ascii="仿宋_GB2312" w:eastAsia="仿宋_GB2312" w:hint="eastAsia"/>
          <w:szCs w:val="24"/>
        </w:rPr>
        <w:t>争议评审小组</w:t>
      </w:r>
      <w:r>
        <w:rPr>
          <w:rFonts w:ascii="仿宋_GB2312" w:eastAsia="仿宋_GB2312"/>
          <w:szCs w:val="24"/>
        </w:rPr>
        <w:t>的确定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争议评审小组成员的人数：</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争议评审小组成员的确定：</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选定争议避免</w:t>
      </w:r>
      <w:r>
        <w:rPr>
          <w:rFonts w:ascii="仿宋_GB2312" w:eastAsia="仿宋_GB2312" w:hint="eastAsia"/>
          <w:szCs w:val="24"/>
        </w:rPr>
        <w:t>/</w:t>
      </w:r>
      <w:r>
        <w:rPr>
          <w:rFonts w:ascii="仿宋_GB2312" w:eastAsia="仿宋_GB2312" w:hint="eastAsia"/>
          <w:szCs w:val="24"/>
        </w:rPr>
        <w:t>评审组的期限：</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评审机构：</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其他事项的约定：</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争议评审员报酬</w:t>
      </w:r>
      <w:r>
        <w:rPr>
          <w:rFonts w:ascii="仿宋_GB2312" w:eastAsia="仿宋_GB2312" w:hint="eastAsia"/>
          <w:szCs w:val="24"/>
        </w:rPr>
        <w:t>的承担人：</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20.3.2 </w:t>
      </w:r>
      <w:r>
        <w:rPr>
          <w:rFonts w:ascii="仿宋_GB2312" w:eastAsia="仿宋_GB2312" w:hint="eastAsia"/>
          <w:szCs w:val="24"/>
        </w:rPr>
        <w:t>争议的避免</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发包人和承包人是否均出席争议避免的非正式讨论：</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20.3.3</w:t>
      </w:r>
      <w:r>
        <w:rPr>
          <w:rFonts w:ascii="仿宋_GB2312" w:eastAsia="仿宋_GB2312" w:hint="eastAsia"/>
          <w:szCs w:val="24"/>
        </w:rPr>
        <w:t xml:space="preserve"> </w:t>
      </w:r>
      <w:r>
        <w:rPr>
          <w:rFonts w:ascii="仿宋_GB2312" w:eastAsia="仿宋_GB2312" w:hint="eastAsia"/>
          <w:szCs w:val="24"/>
        </w:rPr>
        <w:t>争议评审小组的决定</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关于争议评审小组的决定的特别约定：</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szCs w:val="24"/>
        </w:rPr>
        <w:t xml:space="preserve">20.4 </w:t>
      </w:r>
      <w:r>
        <w:rPr>
          <w:rFonts w:ascii="黑体" w:eastAsia="黑体" w:hAnsi="黑体" w:hint="eastAsia"/>
          <w:szCs w:val="24"/>
        </w:rPr>
        <w:t>仲裁或诉讼</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因合同及合同有关事项发生的争议，按下列第</w:t>
      </w:r>
      <w:r>
        <w:rPr>
          <w:rFonts w:ascii="仿宋_GB2312" w:eastAsia="仿宋_GB2312" w:hint="eastAsia"/>
          <w:szCs w:val="24"/>
        </w:rPr>
        <w:t>[2</w:t>
      </w:r>
      <w:r>
        <w:rPr>
          <w:rFonts w:ascii="仿宋_GB2312" w:eastAsia="仿宋_GB2312"/>
          <w:szCs w:val="24"/>
        </w:rPr>
        <w:t xml:space="preserve"> ]</w:t>
      </w:r>
      <w:r>
        <w:rPr>
          <w:rFonts w:ascii="仿宋_GB2312" w:eastAsia="仿宋_GB2312"/>
          <w:szCs w:val="24"/>
        </w:rPr>
        <w:t>种方式解决：</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1</w:t>
      </w:r>
      <w:r>
        <w:rPr>
          <w:rFonts w:ascii="仿宋_GB2312" w:eastAsia="仿宋_GB2312"/>
          <w:szCs w:val="24"/>
        </w:rPr>
        <w:t>）向</w:t>
      </w:r>
      <w:r>
        <w:rPr>
          <w:rFonts w:ascii="仿宋_GB2312" w:eastAsia="仿宋_GB2312" w:hint="eastAsia"/>
          <w:szCs w:val="24"/>
        </w:rPr>
        <w:t>[/</w:t>
      </w:r>
      <w:r>
        <w:rPr>
          <w:rFonts w:ascii="仿宋_GB2312" w:eastAsia="仿宋_GB2312"/>
          <w:szCs w:val="24"/>
        </w:rPr>
        <w:t xml:space="preserve"> ]</w:t>
      </w:r>
      <w:r>
        <w:rPr>
          <w:rFonts w:ascii="仿宋_GB2312" w:eastAsia="仿宋_GB2312"/>
          <w:szCs w:val="24"/>
        </w:rPr>
        <w:t>仲裁委员会申请仲裁；</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szCs w:val="24"/>
        </w:rPr>
        <w:t>2</w:t>
      </w:r>
      <w:r>
        <w:rPr>
          <w:rFonts w:ascii="仿宋_GB2312" w:eastAsia="仿宋_GB2312"/>
          <w:szCs w:val="24"/>
        </w:rPr>
        <w:t>）向</w:t>
      </w:r>
      <w:r>
        <w:rPr>
          <w:rFonts w:ascii="仿宋_GB2312" w:eastAsia="仿宋_GB2312" w:hint="eastAsia"/>
          <w:szCs w:val="24"/>
        </w:rPr>
        <w:t>[</w:t>
      </w:r>
      <w:r>
        <w:rPr>
          <w:rFonts w:ascii="仿宋_GB2312" w:eastAsia="仿宋_GB2312" w:hint="eastAsia"/>
          <w:szCs w:val="24"/>
        </w:rPr>
        <w:t>工程所在地</w:t>
      </w:r>
      <w:r>
        <w:rPr>
          <w:rFonts w:ascii="仿宋_GB2312" w:eastAsia="仿宋_GB2312"/>
          <w:szCs w:val="24"/>
        </w:rPr>
        <w:t xml:space="preserve"> ]</w:t>
      </w:r>
      <w:r>
        <w:rPr>
          <w:rFonts w:ascii="仿宋_GB2312" w:eastAsia="仿宋_GB2312"/>
          <w:szCs w:val="24"/>
        </w:rPr>
        <w:t>人民法院起诉。</w:t>
      </w:r>
    </w:p>
    <w:p w:rsidR="00FD52F0" w:rsidRDefault="00490F8C">
      <w:pPr>
        <w:wordWrap/>
        <w:topLinePunct w:val="0"/>
        <w:spacing w:afterLines="0" w:line="360" w:lineRule="exact"/>
        <w:rPr>
          <w:rFonts w:ascii="黑体" w:eastAsia="黑体" w:hAnsi="黑体"/>
          <w:szCs w:val="24"/>
        </w:rPr>
      </w:pPr>
      <w:r>
        <w:rPr>
          <w:rFonts w:ascii="黑体" w:eastAsia="黑体" w:hAnsi="黑体" w:hint="eastAsia"/>
          <w:szCs w:val="24"/>
        </w:rPr>
        <w:t xml:space="preserve">[ </w:t>
      </w:r>
      <w:r>
        <w:rPr>
          <w:rFonts w:ascii="黑体" w:eastAsia="黑体" w:hAnsi="黑体"/>
          <w:szCs w:val="24"/>
        </w:rPr>
        <w:t>20.</w:t>
      </w:r>
      <w:r>
        <w:rPr>
          <w:rFonts w:ascii="黑体" w:eastAsia="黑体" w:hAnsi="黑体" w:hint="eastAsia"/>
          <w:szCs w:val="24"/>
        </w:rPr>
        <w:t>6</w:t>
      </w:r>
      <w:r>
        <w:rPr>
          <w:rFonts w:ascii="黑体" w:eastAsia="黑体" w:hAnsi="黑体"/>
          <w:szCs w:val="24"/>
        </w:rPr>
        <w:t>争议</w:t>
      </w:r>
      <w:r>
        <w:rPr>
          <w:rFonts w:ascii="黑体" w:eastAsia="黑体" w:hAnsi="黑体" w:hint="eastAsia"/>
          <w:szCs w:val="24"/>
        </w:rPr>
        <w:t>解决的流程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 xml:space="preserve"> 20.6.1</w:t>
      </w:r>
      <w:r>
        <w:rPr>
          <w:rFonts w:ascii="仿宋_GB2312" w:eastAsia="仿宋_GB2312" w:hint="eastAsia"/>
          <w:szCs w:val="24"/>
        </w:rPr>
        <w:t>因本合同或者履行本合同所产生的争议，由发包人与承包人双方协</w:t>
      </w:r>
      <w:r>
        <w:rPr>
          <w:rFonts w:ascii="仿宋_GB2312" w:eastAsia="仿宋_GB2312" w:hint="eastAsia"/>
          <w:szCs w:val="24"/>
        </w:rPr>
        <w:t>商和解；协商不成的，可向工程所在地建设行政主管部门、行业协会或其他第三方提请调解；调解不成的，向发包人所在地人民法院提起诉讼。</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20.6.2</w:t>
      </w:r>
      <w:r>
        <w:rPr>
          <w:rFonts w:ascii="仿宋_GB2312" w:eastAsia="仿宋_GB2312" w:hint="eastAsia"/>
          <w:szCs w:val="24"/>
        </w:rPr>
        <w:t>发生争议后，除非出现下列情况的，双方都应继续履行合同，保持施工连续，保护好已完工程：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1</w:t>
      </w:r>
      <w:r>
        <w:rPr>
          <w:rFonts w:ascii="仿宋_GB2312" w:eastAsia="仿宋_GB2312" w:hint="eastAsia"/>
          <w:szCs w:val="24"/>
        </w:rPr>
        <w:t>）单方违约导致合同确已无法履行，双方协议停止施工；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2</w:t>
      </w:r>
      <w:r>
        <w:rPr>
          <w:rFonts w:ascii="仿宋_GB2312" w:eastAsia="仿宋_GB2312" w:hint="eastAsia"/>
          <w:szCs w:val="24"/>
        </w:rPr>
        <w:t>）调解要求停止施工，且为双方接受；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w:t>
      </w:r>
      <w:r>
        <w:rPr>
          <w:rFonts w:ascii="仿宋_GB2312" w:eastAsia="仿宋_GB2312" w:hint="eastAsia"/>
          <w:szCs w:val="24"/>
        </w:rPr>
        <w:t>3</w:t>
      </w:r>
      <w:r>
        <w:rPr>
          <w:rFonts w:ascii="仿宋_GB2312" w:eastAsia="仿宋_GB2312" w:hint="eastAsia"/>
          <w:szCs w:val="24"/>
        </w:rPr>
        <w:t>）仲裁机构或法院要求停止施工。</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20.6.3</w:t>
      </w:r>
      <w:r>
        <w:rPr>
          <w:rFonts w:ascii="仿宋_GB2312" w:eastAsia="仿宋_GB2312" w:hint="eastAsia"/>
          <w:szCs w:val="24"/>
        </w:rPr>
        <w:t>承包人无条件承诺：争议发生后，承包人必须在做好现场证据保全后继续按照合同要求施工，不得以解决争议为由单方面停工，或者以争议解决需要时间为由拖延</w:t>
      </w:r>
      <w:r>
        <w:rPr>
          <w:rFonts w:ascii="仿宋_GB2312" w:eastAsia="仿宋_GB2312" w:hint="eastAsia"/>
          <w:szCs w:val="24"/>
        </w:rPr>
        <w:t>施工；否则，发包人有权先行解除与承包人的合同，承包人必须在</w:t>
      </w:r>
      <w:r>
        <w:rPr>
          <w:rFonts w:ascii="仿宋_GB2312" w:eastAsia="仿宋_GB2312" w:hint="eastAsia"/>
          <w:szCs w:val="24"/>
        </w:rPr>
        <w:t>7</w:t>
      </w:r>
      <w:r>
        <w:rPr>
          <w:rFonts w:ascii="仿宋_GB2312" w:eastAsia="仿宋_GB2312" w:hint="eastAsia"/>
          <w:szCs w:val="24"/>
        </w:rPr>
        <w:t>天内撤场。承包人的撤场不影响发包人另行解决争议和索赔的权利。</w:t>
      </w:r>
      <w:r>
        <w:rPr>
          <w:rFonts w:ascii="仿宋_GB2312" w:eastAsia="仿宋_GB2312" w:hint="eastAsia"/>
          <w:szCs w:val="24"/>
        </w:rPr>
        <w:t>]</w:t>
      </w:r>
    </w:p>
    <w:p w:rsidR="00FD52F0" w:rsidRDefault="00490F8C">
      <w:pPr>
        <w:pStyle w:val="21"/>
        <w:wordWrap/>
        <w:spacing w:after="120" w:line="360" w:lineRule="exact"/>
        <w:ind w:firstLine="562"/>
        <w:rPr>
          <w:rFonts w:ascii="仿宋_GB2312" w:eastAsia="仿宋_GB2312"/>
          <w:szCs w:val="24"/>
        </w:rPr>
      </w:pPr>
      <w:bookmarkStart w:id="2608" w:name="_Toc4812"/>
      <w:bookmarkStart w:id="2609" w:name="_Toc19500"/>
      <w:bookmarkStart w:id="2610" w:name="_Toc5115"/>
      <w:bookmarkStart w:id="2611" w:name="_Toc22311"/>
      <w:bookmarkStart w:id="2612" w:name="_Toc21776"/>
      <w:bookmarkStart w:id="2613" w:name="_Toc18559"/>
      <w:bookmarkStart w:id="2614" w:name="_Toc12252"/>
      <w:bookmarkStart w:id="2615" w:name="_Toc29657"/>
      <w:bookmarkStart w:id="2616" w:name="_Toc28128"/>
      <w:r>
        <w:rPr>
          <w:rFonts w:ascii="黑体" w:hAnsi="黑体" w:hint="eastAsia"/>
          <w:bCs/>
          <w:szCs w:val="24"/>
        </w:rPr>
        <w:br w:type="page"/>
      </w:r>
      <w:bookmarkEnd w:id="2608"/>
      <w:bookmarkEnd w:id="2609"/>
      <w:bookmarkEnd w:id="2610"/>
      <w:bookmarkEnd w:id="2611"/>
      <w:bookmarkEnd w:id="2612"/>
      <w:bookmarkEnd w:id="2613"/>
      <w:bookmarkEnd w:id="2614"/>
      <w:bookmarkEnd w:id="2615"/>
      <w:bookmarkEnd w:id="2616"/>
      <w:r>
        <w:rPr>
          <w:rFonts w:ascii="黑体" w:hAnsi="黑体" w:hint="eastAsia"/>
          <w:sz w:val="30"/>
          <w:szCs w:val="30"/>
        </w:rPr>
        <w:lastRenderedPageBreak/>
        <w:t>专用合同条件附件</w:t>
      </w:r>
    </w:p>
    <w:p w:rsidR="00FD52F0" w:rsidRDefault="00FD52F0">
      <w:pPr>
        <w:wordWrap/>
        <w:topLinePunct w:val="0"/>
        <w:spacing w:afterLines="0" w:line="360" w:lineRule="exact"/>
        <w:rPr>
          <w:rFonts w:ascii="仿宋_GB2312" w:eastAsia="仿宋_GB2312"/>
          <w:szCs w:val="24"/>
        </w:rPr>
      </w:pP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附件一</w:t>
      </w:r>
      <w:r>
        <w:rPr>
          <w:rFonts w:ascii="仿宋_GB2312" w:eastAsia="仿宋_GB2312" w:hint="eastAsia"/>
          <w:szCs w:val="24"/>
        </w:rPr>
        <w:t xml:space="preserve"> </w:t>
      </w:r>
      <w:r>
        <w:rPr>
          <w:rFonts w:ascii="仿宋_GB2312" w:eastAsia="仿宋_GB2312" w:hint="eastAsia"/>
          <w:szCs w:val="24"/>
        </w:rPr>
        <w:t>合同价格调整知情承诺函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附件二</w:t>
      </w:r>
      <w:r>
        <w:rPr>
          <w:rFonts w:ascii="仿宋_GB2312" w:eastAsia="仿宋_GB2312" w:hint="eastAsia"/>
          <w:szCs w:val="24"/>
        </w:rPr>
        <w:t xml:space="preserve"> </w:t>
      </w:r>
      <w:r>
        <w:rPr>
          <w:rFonts w:ascii="仿宋_GB2312" w:eastAsia="仿宋_GB2312" w:hint="eastAsia"/>
          <w:szCs w:val="24"/>
        </w:rPr>
        <w:t>发包人要求</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附件三</w:t>
      </w:r>
      <w:r>
        <w:rPr>
          <w:rFonts w:ascii="仿宋_GB2312" w:eastAsia="仿宋_GB2312" w:hint="eastAsia"/>
          <w:szCs w:val="24"/>
        </w:rPr>
        <w:t xml:space="preserve"> </w:t>
      </w:r>
      <w:r>
        <w:rPr>
          <w:rFonts w:ascii="仿宋_GB2312" w:eastAsia="仿宋_GB2312" w:hint="eastAsia"/>
          <w:szCs w:val="24"/>
        </w:rPr>
        <w:t>造价控制方案</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附件四</w:t>
      </w:r>
      <w:r>
        <w:rPr>
          <w:rFonts w:ascii="仿宋_GB2312" w:eastAsia="仿宋_GB2312" w:hint="eastAsia"/>
          <w:szCs w:val="24"/>
        </w:rPr>
        <w:t xml:space="preserve"> </w:t>
      </w:r>
      <w:r>
        <w:rPr>
          <w:rFonts w:ascii="仿宋_GB2312" w:eastAsia="仿宋_GB2312" w:hint="eastAsia"/>
          <w:szCs w:val="24"/>
        </w:rPr>
        <w:t>主要设备材料品牌表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附件五</w:t>
      </w:r>
      <w:r>
        <w:rPr>
          <w:rFonts w:ascii="仿宋_GB2312" w:eastAsia="仿宋_GB2312" w:hint="eastAsia"/>
          <w:szCs w:val="24"/>
        </w:rPr>
        <w:t xml:space="preserve"> </w:t>
      </w:r>
      <w:r>
        <w:rPr>
          <w:rFonts w:ascii="仿宋_GB2312" w:eastAsia="仿宋_GB2312" w:hint="eastAsia"/>
          <w:szCs w:val="24"/>
        </w:rPr>
        <w:t>设计服务考核</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附件六</w:t>
      </w:r>
      <w:r>
        <w:rPr>
          <w:rFonts w:ascii="仿宋_GB2312" w:eastAsia="仿宋_GB2312" w:hint="eastAsia"/>
          <w:szCs w:val="24"/>
        </w:rPr>
        <w:t xml:space="preserve"> BIM</w:t>
      </w:r>
      <w:r>
        <w:rPr>
          <w:rFonts w:ascii="仿宋_GB2312" w:eastAsia="仿宋_GB2312" w:hint="eastAsia"/>
          <w:szCs w:val="24"/>
        </w:rPr>
        <w:t>技术应用考核</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附件七</w:t>
      </w:r>
      <w:r>
        <w:rPr>
          <w:rFonts w:ascii="仿宋_GB2312" w:eastAsia="仿宋_GB2312" w:hint="eastAsia"/>
          <w:szCs w:val="24"/>
        </w:rPr>
        <w:t xml:space="preserve"> </w:t>
      </w:r>
      <w:r>
        <w:rPr>
          <w:rFonts w:ascii="仿宋_GB2312" w:eastAsia="仿宋_GB2312" w:hint="eastAsia"/>
          <w:szCs w:val="24"/>
        </w:rPr>
        <w:t>施工单位考评细则</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附件八</w:t>
      </w:r>
      <w:r>
        <w:rPr>
          <w:rFonts w:ascii="仿宋_GB2312" w:eastAsia="仿宋_GB2312"/>
          <w:szCs w:val="24"/>
        </w:rPr>
        <w:t xml:space="preserve"> </w:t>
      </w:r>
      <w:r>
        <w:rPr>
          <w:rFonts w:ascii="仿宋_GB2312" w:eastAsia="仿宋_GB2312"/>
          <w:szCs w:val="24"/>
        </w:rPr>
        <w:t>履约担保</w:t>
      </w:r>
      <w:r>
        <w:rPr>
          <w:rFonts w:ascii="仿宋_GB2312" w:eastAsia="仿宋_GB2312" w:hint="eastAsia"/>
        </w:rPr>
        <w:t>（范本）</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附件九</w:t>
      </w:r>
      <w:r>
        <w:rPr>
          <w:rFonts w:ascii="仿宋_GB2312" w:eastAsia="仿宋_GB2312"/>
          <w:szCs w:val="24"/>
        </w:rPr>
        <w:t xml:space="preserve"> </w:t>
      </w:r>
      <w:r>
        <w:rPr>
          <w:rFonts w:ascii="仿宋_GB2312" w:eastAsia="仿宋_GB2312"/>
          <w:szCs w:val="24"/>
        </w:rPr>
        <w:t>预付款担保</w:t>
      </w:r>
      <w:r>
        <w:rPr>
          <w:rFonts w:ascii="仿宋_GB2312" w:eastAsia="仿宋_GB2312" w:hint="eastAsia"/>
        </w:rPr>
        <w:t>（范本）</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附件十</w:t>
      </w:r>
      <w:r>
        <w:rPr>
          <w:rFonts w:ascii="仿宋_GB2312" w:eastAsia="仿宋_GB2312" w:hint="eastAsia"/>
          <w:szCs w:val="24"/>
        </w:rPr>
        <w:t xml:space="preserve"> </w:t>
      </w:r>
      <w:r>
        <w:rPr>
          <w:rFonts w:ascii="仿宋_GB2312" w:eastAsia="仿宋_GB2312" w:hint="eastAsia"/>
          <w:szCs w:val="24"/>
        </w:rPr>
        <w:t>工程延期报审表</w:t>
      </w:r>
      <w:r>
        <w:rPr>
          <w:rFonts w:ascii="仿宋_GB2312" w:eastAsia="仿宋_GB2312" w:hint="eastAsia"/>
        </w:rPr>
        <w:t>（范本）</w:t>
      </w:r>
    </w:p>
    <w:p w:rsidR="00FD52F0" w:rsidRDefault="00490F8C">
      <w:pPr>
        <w:pStyle w:val="a1"/>
        <w:spacing w:afterLines="0" w:line="360" w:lineRule="exact"/>
        <w:ind w:firstLine="480"/>
        <w:rPr>
          <w:rFonts w:ascii="仿宋_GB2312" w:eastAsia="仿宋_GB2312"/>
        </w:rPr>
      </w:pPr>
      <w:r>
        <w:rPr>
          <w:rFonts w:ascii="仿宋_GB2312" w:eastAsia="仿宋_GB2312" w:hint="eastAsia"/>
        </w:rPr>
        <w:t>附件十一</w:t>
      </w:r>
      <w:r>
        <w:rPr>
          <w:rFonts w:ascii="仿宋_GB2312" w:eastAsia="仿宋_GB2312" w:hint="eastAsia"/>
        </w:rPr>
        <w:t xml:space="preserve"> </w:t>
      </w:r>
      <w:r>
        <w:rPr>
          <w:rFonts w:ascii="仿宋_GB2312" w:eastAsia="仿宋_GB2312" w:hint="eastAsia"/>
        </w:rPr>
        <w:t>施工总承包管理与配合服务协议（范本）</w:t>
      </w:r>
    </w:p>
    <w:p w:rsidR="00FD52F0" w:rsidRDefault="00490F8C">
      <w:pPr>
        <w:wordWrap/>
        <w:topLinePunct w:val="0"/>
        <w:spacing w:afterLines="0" w:after="120" w:line="360" w:lineRule="exact"/>
        <w:rPr>
          <w:rFonts w:ascii="仿宋_GB2312" w:eastAsia="仿宋_GB2312"/>
        </w:rPr>
      </w:pPr>
      <w:r>
        <w:rPr>
          <w:rFonts w:ascii="仿宋_GB2312" w:eastAsia="仿宋_GB2312"/>
          <w:szCs w:val="24"/>
        </w:rPr>
        <w:t>附件</w:t>
      </w:r>
      <w:r>
        <w:rPr>
          <w:rFonts w:ascii="仿宋_GB2312" w:eastAsia="仿宋_GB2312" w:hint="eastAsia"/>
          <w:szCs w:val="24"/>
        </w:rPr>
        <w:t>十二</w:t>
      </w:r>
      <w:r>
        <w:rPr>
          <w:rFonts w:ascii="仿宋_GB2312" w:eastAsia="仿宋_GB2312"/>
          <w:szCs w:val="24"/>
        </w:rPr>
        <w:t xml:space="preserve"> </w:t>
      </w:r>
      <w:r>
        <w:rPr>
          <w:rFonts w:ascii="仿宋_GB2312" w:eastAsia="仿宋_GB2312" w:hint="eastAsia"/>
          <w:szCs w:val="24"/>
        </w:rPr>
        <w:t>发包人供应材料设备一览表</w:t>
      </w:r>
    </w:p>
    <w:p w:rsidR="00FD52F0" w:rsidRDefault="00490F8C">
      <w:pPr>
        <w:wordWrap/>
        <w:topLinePunct w:val="0"/>
        <w:spacing w:afterLines="0" w:after="120" w:line="360" w:lineRule="exact"/>
        <w:rPr>
          <w:rFonts w:ascii="仿宋_GB2312" w:eastAsia="仿宋_GB2312"/>
          <w:szCs w:val="24"/>
        </w:rPr>
      </w:pPr>
      <w:r>
        <w:rPr>
          <w:rFonts w:ascii="仿宋_GB2312" w:eastAsia="仿宋_GB2312"/>
          <w:szCs w:val="24"/>
        </w:rPr>
        <w:t>附件</w:t>
      </w:r>
      <w:r>
        <w:rPr>
          <w:rFonts w:ascii="仿宋_GB2312" w:eastAsia="仿宋_GB2312" w:hint="eastAsia"/>
          <w:szCs w:val="24"/>
        </w:rPr>
        <w:t>十三</w:t>
      </w:r>
      <w:r>
        <w:rPr>
          <w:rFonts w:ascii="仿宋_GB2312" w:eastAsia="仿宋_GB2312"/>
          <w:szCs w:val="24"/>
        </w:rPr>
        <w:t xml:space="preserve"> </w:t>
      </w:r>
      <w:r>
        <w:rPr>
          <w:rFonts w:ascii="仿宋_GB2312" w:eastAsia="仿宋_GB2312"/>
          <w:szCs w:val="24"/>
        </w:rPr>
        <w:t>工程质量保修书</w:t>
      </w:r>
    </w:p>
    <w:p w:rsidR="00FD52F0" w:rsidRDefault="00490F8C">
      <w:pPr>
        <w:wordWrap/>
        <w:topLinePunct w:val="0"/>
        <w:spacing w:afterLines="0" w:after="120" w:line="360" w:lineRule="exact"/>
        <w:rPr>
          <w:rFonts w:ascii="仿宋_GB2312" w:eastAsia="仿宋_GB2312"/>
          <w:szCs w:val="24"/>
        </w:rPr>
      </w:pPr>
      <w:r>
        <w:rPr>
          <w:rFonts w:ascii="仿宋_GB2312" w:eastAsia="仿宋_GB2312"/>
          <w:szCs w:val="24"/>
        </w:rPr>
        <w:t>附件</w:t>
      </w:r>
      <w:r>
        <w:rPr>
          <w:rFonts w:ascii="仿宋_GB2312" w:eastAsia="仿宋_GB2312" w:hint="eastAsia"/>
          <w:szCs w:val="24"/>
        </w:rPr>
        <w:t>十四</w:t>
      </w:r>
      <w:r>
        <w:rPr>
          <w:rFonts w:ascii="仿宋_GB2312" w:eastAsia="仿宋_GB2312"/>
          <w:szCs w:val="24"/>
        </w:rPr>
        <w:t xml:space="preserve"> </w:t>
      </w:r>
      <w:r>
        <w:rPr>
          <w:rFonts w:ascii="仿宋_GB2312" w:eastAsia="仿宋_GB2312"/>
          <w:szCs w:val="24"/>
        </w:rPr>
        <w:t>施工现场安全协议书</w:t>
      </w:r>
    </w:p>
    <w:p w:rsidR="00FD52F0" w:rsidRDefault="00490F8C">
      <w:pPr>
        <w:wordWrap/>
        <w:topLinePunct w:val="0"/>
        <w:spacing w:afterLines="0" w:line="360" w:lineRule="exact"/>
        <w:rPr>
          <w:rFonts w:ascii="仿宋_GB2312" w:eastAsia="仿宋_GB2312"/>
          <w:szCs w:val="24"/>
        </w:rPr>
      </w:pPr>
      <w:r>
        <w:rPr>
          <w:rFonts w:ascii="仿宋_GB2312" w:eastAsia="仿宋_GB2312"/>
          <w:szCs w:val="24"/>
        </w:rPr>
        <w:t>附件</w:t>
      </w:r>
      <w:r>
        <w:rPr>
          <w:rFonts w:ascii="仿宋_GB2312" w:eastAsia="仿宋_GB2312" w:hint="eastAsia"/>
          <w:szCs w:val="24"/>
        </w:rPr>
        <w:t>十五</w:t>
      </w:r>
      <w:r>
        <w:rPr>
          <w:rFonts w:ascii="仿宋_GB2312" w:eastAsia="仿宋_GB2312"/>
          <w:szCs w:val="24"/>
        </w:rPr>
        <w:t xml:space="preserve"> </w:t>
      </w:r>
      <w:r>
        <w:rPr>
          <w:rFonts w:ascii="仿宋_GB2312" w:eastAsia="仿宋_GB2312"/>
          <w:szCs w:val="24"/>
        </w:rPr>
        <w:t>廉</w:t>
      </w:r>
      <w:r>
        <w:rPr>
          <w:rFonts w:ascii="仿宋_GB2312" w:eastAsia="仿宋_GB2312" w:hint="eastAsia"/>
          <w:szCs w:val="24"/>
        </w:rPr>
        <w:t>政共建责任书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附件十六</w:t>
      </w:r>
      <w:r>
        <w:rPr>
          <w:rFonts w:ascii="仿宋_GB2312" w:eastAsia="仿宋_GB2312" w:hint="eastAsia"/>
          <w:szCs w:val="24"/>
        </w:rPr>
        <w:t xml:space="preserve"> </w:t>
      </w:r>
      <w:r>
        <w:rPr>
          <w:rFonts w:ascii="仿宋_GB2312" w:eastAsia="仿宋_GB2312" w:hint="eastAsia"/>
          <w:szCs w:val="24"/>
        </w:rPr>
        <w:t>承诺函</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附件十七</w:t>
      </w:r>
      <w:r>
        <w:rPr>
          <w:rFonts w:ascii="仿宋_GB2312" w:eastAsia="仿宋_GB2312" w:hint="eastAsia"/>
          <w:szCs w:val="24"/>
        </w:rPr>
        <w:t xml:space="preserve"> </w:t>
      </w:r>
      <w:r>
        <w:rPr>
          <w:rFonts w:ascii="仿宋" w:eastAsia="仿宋" w:hAnsi="仿宋" w:hint="eastAsia"/>
          <w:szCs w:val="24"/>
        </w:rPr>
        <w:t>供应商网络信息安全承诺书</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附件十八</w:t>
      </w:r>
      <w:r>
        <w:rPr>
          <w:rFonts w:ascii="仿宋_GB2312" w:eastAsia="仿宋_GB2312" w:hint="eastAsia"/>
          <w:szCs w:val="24"/>
        </w:rPr>
        <w:t xml:space="preserve"> </w:t>
      </w:r>
      <w:r>
        <w:rPr>
          <w:rFonts w:ascii="仿宋_GB2312" w:eastAsia="仿宋_GB2312" w:hint="eastAsia"/>
          <w:szCs w:val="24"/>
        </w:rPr>
        <w:t>工程总承包</w:t>
      </w:r>
      <w:r>
        <w:rPr>
          <w:rFonts w:ascii="仿宋_GB2312" w:eastAsia="仿宋_GB2312"/>
          <w:szCs w:val="24"/>
        </w:rPr>
        <w:t>项目管理团队人员信息表</w:t>
      </w:r>
    </w:p>
    <w:p w:rsidR="00FD52F0" w:rsidRDefault="00490F8C">
      <w:pPr>
        <w:wordWrap/>
        <w:topLinePunct w:val="0"/>
        <w:spacing w:afterLines="0" w:after="120" w:line="360" w:lineRule="exact"/>
        <w:rPr>
          <w:rFonts w:ascii="仿宋_GB2312" w:eastAsia="仿宋_GB2312"/>
          <w:szCs w:val="24"/>
        </w:rPr>
      </w:pPr>
      <w:r>
        <w:rPr>
          <w:rFonts w:ascii="仿宋_GB2312" w:eastAsia="仿宋_GB2312" w:hint="eastAsia"/>
          <w:szCs w:val="24"/>
        </w:rPr>
        <w:t>附件十九</w:t>
      </w:r>
      <w:r>
        <w:rPr>
          <w:rFonts w:ascii="仿宋_GB2312" w:eastAsia="仿宋_GB2312"/>
          <w:szCs w:val="24"/>
        </w:rPr>
        <w:t xml:space="preserve"> </w:t>
      </w:r>
      <w:r>
        <w:rPr>
          <w:rFonts w:ascii="仿宋_GB2312" w:eastAsia="仿宋_GB2312" w:hint="eastAsia"/>
          <w:szCs w:val="24"/>
        </w:rPr>
        <w:t>联合体协议（如有）</w:t>
      </w:r>
    </w:p>
    <w:p w:rsidR="00FD52F0" w:rsidRDefault="00FD52F0">
      <w:pPr>
        <w:wordWrap/>
        <w:topLinePunct w:val="0"/>
        <w:spacing w:afterLines="0" w:after="120" w:line="360" w:lineRule="exact"/>
        <w:rPr>
          <w:rFonts w:ascii="仿宋_GB2312" w:eastAsia="仿宋_GB2312"/>
          <w:szCs w:val="24"/>
        </w:rPr>
      </w:pPr>
    </w:p>
    <w:p w:rsidR="00FD52F0" w:rsidRDefault="00490F8C">
      <w:pPr>
        <w:widowControl w:val="0"/>
        <w:wordWrap/>
        <w:topLinePunct w:val="0"/>
        <w:spacing w:afterLines="0"/>
        <w:ind w:firstLineChars="0" w:firstLine="0"/>
        <w:jc w:val="left"/>
        <w:rPr>
          <w:rFonts w:asciiTheme="minorEastAsia" w:eastAsia="仿宋" w:hAnsiTheme="minorEastAsia"/>
          <w:b/>
          <w:bCs/>
          <w:sz w:val="30"/>
          <w:szCs w:val="30"/>
          <w:lang w:bidi="ar"/>
        </w:rPr>
      </w:pPr>
      <w:bookmarkStart w:id="2617" w:name="_Toc54862351"/>
      <w:r>
        <w:rPr>
          <w:rFonts w:ascii="仿宋_GB2312" w:eastAsia="仿宋_GB2312"/>
          <w:szCs w:val="24"/>
        </w:rPr>
        <w:br w:type="page"/>
      </w:r>
      <w:bookmarkStart w:id="2618" w:name="_Toc52184149"/>
      <w:bookmarkStart w:id="2619" w:name="_Toc52183932"/>
      <w:r>
        <w:rPr>
          <w:rFonts w:ascii="仿宋" w:eastAsia="仿宋" w:hAnsi="仿宋" w:cs="仿宋" w:hint="eastAsia"/>
          <w:szCs w:val="24"/>
        </w:rPr>
        <w:lastRenderedPageBreak/>
        <w:t>附件一</w:t>
      </w:r>
    </w:p>
    <w:p w:rsidR="00FD52F0" w:rsidRDefault="00490F8C">
      <w:pPr>
        <w:widowControl w:val="0"/>
        <w:wordWrap/>
        <w:topLinePunct w:val="0"/>
        <w:spacing w:afterLines="0"/>
        <w:ind w:firstLineChars="0" w:firstLine="0"/>
        <w:jc w:val="center"/>
        <w:outlineLvl w:val="2"/>
        <w:rPr>
          <w:rFonts w:ascii="仿宋" w:eastAsia="仿宋" w:hAnsi="仿宋"/>
          <w:b/>
          <w:kern w:val="2"/>
          <w:szCs w:val="24"/>
        </w:rPr>
      </w:pPr>
      <w:r>
        <w:rPr>
          <w:rFonts w:ascii="仿宋" w:eastAsia="仿宋" w:hAnsi="仿宋" w:hint="eastAsia"/>
          <w:b/>
          <w:kern w:val="2"/>
          <w:szCs w:val="24"/>
        </w:rPr>
        <w:t>合同价格调整知情承诺函</w:t>
      </w:r>
    </w:p>
    <w:p w:rsidR="00FD52F0" w:rsidRDefault="00FD52F0">
      <w:pPr>
        <w:pStyle w:val="a1"/>
        <w:spacing w:after="120"/>
        <w:ind w:firstLine="480"/>
      </w:pPr>
    </w:p>
    <w:p w:rsidR="00FD52F0" w:rsidRDefault="00490F8C">
      <w:pPr>
        <w:wordWrap/>
        <w:topLinePunct w:val="0"/>
        <w:spacing w:afterLines="0" w:line="360" w:lineRule="exact"/>
        <w:ind w:firstLineChars="0" w:firstLine="0"/>
        <w:rPr>
          <w:rFonts w:ascii="仿宋_GB2312" w:eastAsia="仿宋_GB2312"/>
          <w:szCs w:val="24"/>
        </w:rPr>
      </w:pPr>
      <w:r>
        <w:rPr>
          <w:rFonts w:ascii="仿宋_GB2312" w:eastAsia="仿宋_GB2312" w:hint="eastAsia"/>
          <w:szCs w:val="24"/>
        </w:rPr>
        <w:t>致：中国电信股份有限公司粤港澳大湾区云计算数据中心</w:t>
      </w:r>
    </w:p>
    <w:p w:rsidR="00FD52F0" w:rsidRDefault="00FD52F0">
      <w:pPr>
        <w:wordWrap/>
        <w:topLinePunct w:val="0"/>
        <w:spacing w:afterLines="0" w:line="360" w:lineRule="exact"/>
        <w:ind w:firstLineChars="0" w:firstLine="0"/>
        <w:rPr>
          <w:rFonts w:ascii="仿宋_GB2312" w:eastAsia="仿宋_GB2312"/>
          <w:szCs w:val="24"/>
        </w:rPr>
      </w:pP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对于</w:t>
      </w:r>
      <w:r>
        <w:rPr>
          <w:rFonts w:ascii="仿宋_GB2312" w:eastAsia="仿宋_GB2312" w:hint="eastAsia"/>
          <w:szCs w:val="24"/>
          <w:u w:val="single"/>
        </w:rPr>
        <w:t>中国电信粤港澳大湾区</w:t>
      </w:r>
      <w:r>
        <w:rPr>
          <w:rFonts w:ascii="仿宋_GB2312" w:eastAsia="仿宋_GB2312" w:hint="eastAsia"/>
          <w:szCs w:val="24"/>
          <w:u w:val="single"/>
        </w:rPr>
        <w:t>5G</w:t>
      </w:r>
      <w:r>
        <w:rPr>
          <w:rFonts w:ascii="仿宋_GB2312" w:eastAsia="仿宋_GB2312" w:hint="eastAsia"/>
          <w:szCs w:val="24"/>
          <w:u w:val="single"/>
        </w:rPr>
        <w:t>通信枢纽一期土建工程</w:t>
      </w:r>
      <w:r>
        <w:rPr>
          <w:rFonts w:ascii="仿宋_GB2312" w:eastAsia="仿宋_GB2312" w:hint="eastAsia"/>
          <w:szCs w:val="24"/>
          <w:u w:val="single"/>
        </w:rPr>
        <w:t>EPC</w:t>
      </w:r>
      <w:r>
        <w:rPr>
          <w:rFonts w:ascii="仿宋_GB2312" w:eastAsia="仿宋_GB2312" w:hint="eastAsia"/>
          <w:szCs w:val="24"/>
          <w:u w:val="single"/>
        </w:rPr>
        <w:t>总承包项目</w:t>
      </w:r>
      <w:r>
        <w:rPr>
          <w:rFonts w:ascii="仿宋_GB2312" w:eastAsia="仿宋_GB2312" w:hint="eastAsia"/>
          <w:szCs w:val="24"/>
        </w:rPr>
        <w:t>，我司已充分阅读了本工程总承包合同并充分了解合同结算方式、价格调整的相关内容，我司同意相关条款并郑重承诺如下：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hint="eastAsia"/>
          <w:szCs w:val="24"/>
        </w:rPr>
        <w:t>关于合同“第三部分专用合同条件”第</w:t>
      </w:r>
      <w:r>
        <w:rPr>
          <w:rFonts w:ascii="仿宋_GB2312" w:eastAsia="仿宋_GB2312" w:hint="eastAsia"/>
          <w:szCs w:val="24"/>
        </w:rPr>
        <w:t>13.8</w:t>
      </w:r>
      <w:r>
        <w:rPr>
          <w:rFonts w:ascii="仿宋_GB2312" w:eastAsia="仿宋_GB2312" w:hint="eastAsia"/>
          <w:szCs w:val="24"/>
        </w:rPr>
        <w:t>款，我司承诺遵守“不在可调整价格范围的或没有在“广州市建设工程价格信息”发布信息价格的材料设备不因市场价格波动而调整，如价格上涨，由承包人自行承担市场风险。”如上述材料设备市场价格上涨，我司愿意自行承担该风险，承诺不以任何理由向发包人主张价格调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2.</w:t>
      </w:r>
      <w:r>
        <w:rPr>
          <w:rFonts w:ascii="仿宋_GB2312" w:eastAsia="仿宋_GB2312" w:hint="eastAsia"/>
          <w:szCs w:val="24"/>
        </w:rPr>
        <w:t>关于合同“第三部分专用合同条件”第</w:t>
      </w:r>
      <w:r>
        <w:rPr>
          <w:rFonts w:ascii="仿宋_GB2312" w:eastAsia="仿宋_GB2312" w:hint="eastAsia"/>
          <w:szCs w:val="24"/>
        </w:rPr>
        <w:t>14.1.4.4</w:t>
      </w:r>
      <w:r>
        <w:rPr>
          <w:rFonts w:ascii="仿宋_GB2312" w:eastAsia="仿宋_GB2312" w:hint="eastAsia"/>
          <w:szCs w:val="24"/>
        </w:rPr>
        <w:t>款，我司承诺同意并愿意遵循“合同结算价最终按照发包人审计部门或其委托中介机构审定费用进行结算，最终合同结算价不超出签约合同价，如有超出，将按签约合同价作为封顶价办</w:t>
      </w:r>
      <w:r>
        <w:rPr>
          <w:rFonts w:ascii="仿宋_GB2312" w:eastAsia="仿宋_GB2312" w:hint="eastAsia"/>
          <w:szCs w:val="24"/>
        </w:rPr>
        <w:t>理结算，超出部分费用发包人将不予支付”的约定。如审定金额超出签约合同价格，我司同意按签约合同价格执行，承诺不向发包人主张超出的费用。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我司在投标时已充分考虑上述风险，所有承诺内容均由我司自愿情况下作出，我司将按合同约定严格履约，如有违反，我司愿意按合同约定承担违约责任，并为此负相关的法律责任。</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 xml:space="preserve">              </w:t>
      </w:r>
    </w:p>
    <w:p w:rsidR="00FD52F0" w:rsidRDefault="00FD52F0">
      <w:pPr>
        <w:wordWrap/>
        <w:topLinePunct w:val="0"/>
        <w:spacing w:afterLines="0" w:line="360" w:lineRule="exact"/>
        <w:jc w:val="left"/>
        <w:rPr>
          <w:rFonts w:ascii="仿宋_GB2312" w:eastAsia="仿宋_GB2312"/>
          <w:szCs w:val="24"/>
        </w:rPr>
      </w:pP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 xml:space="preserve">                     </w:t>
      </w:r>
      <w:r>
        <w:rPr>
          <w:rFonts w:ascii="仿宋_GB2312" w:eastAsia="仿宋_GB2312" w:hint="eastAsia"/>
          <w:szCs w:val="24"/>
        </w:rPr>
        <w:t>承诺单位名称（盖章）：</w:t>
      </w:r>
      <w:r>
        <w:rPr>
          <w:rFonts w:ascii="仿宋_GB2312" w:eastAsia="仿宋_GB2312" w:hint="eastAsia"/>
          <w:szCs w:val="24"/>
        </w:rPr>
        <w:t xml:space="preserve"> </w:t>
      </w:r>
    </w:p>
    <w:p w:rsidR="00FD52F0" w:rsidRDefault="00FD52F0">
      <w:pPr>
        <w:wordWrap/>
        <w:topLinePunct w:val="0"/>
        <w:spacing w:afterLines="0" w:line="360" w:lineRule="exact"/>
        <w:jc w:val="left"/>
        <w:rPr>
          <w:rFonts w:ascii="仿宋_GB2312" w:eastAsia="仿宋_GB2312"/>
          <w:szCs w:val="24"/>
        </w:rPr>
      </w:pPr>
    </w:p>
    <w:p w:rsidR="00FD52F0" w:rsidRDefault="00490F8C">
      <w:pPr>
        <w:topLinePunct w:val="0"/>
        <w:spacing w:after="120" w:line="360" w:lineRule="exact"/>
        <w:rPr>
          <w:rFonts w:ascii="仿宋_GB2312" w:eastAsia="仿宋_GB2312"/>
          <w:szCs w:val="24"/>
        </w:rPr>
      </w:pPr>
      <w:r>
        <w:rPr>
          <w:rFonts w:ascii="仿宋_GB2312" w:eastAsia="仿宋_GB2312" w:hint="eastAsia"/>
          <w:szCs w:val="24"/>
        </w:rPr>
        <w:t xml:space="preserve">                                 </w:t>
      </w:r>
      <w:r>
        <w:rPr>
          <w:rFonts w:ascii="仿宋_GB2312" w:eastAsia="仿宋_GB2312" w:hint="eastAsia"/>
          <w:szCs w:val="24"/>
        </w:rPr>
        <w:t>签订日期：</w:t>
      </w:r>
      <w:r>
        <w:rPr>
          <w:rFonts w:ascii="仿宋_GB2312" w:eastAsia="仿宋_GB2312" w:hint="eastAsia"/>
          <w:szCs w:val="24"/>
        </w:rPr>
        <w:t xml:space="preserve">  </w:t>
      </w:r>
      <w:r>
        <w:rPr>
          <w:rFonts w:ascii="仿宋_GB2312" w:eastAsia="仿宋_GB2312" w:hint="eastAsia"/>
          <w:szCs w:val="24"/>
        </w:rPr>
        <w:t>年</w:t>
      </w:r>
      <w:r>
        <w:rPr>
          <w:rFonts w:ascii="仿宋_GB2312" w:eastAsia="仿宋_GB2312" w:hint="eastAsia"/>
          <w:szCs w:val="24"/>
        </w:rPr>
        <w:t xml:space="preserve">   </w:t>
      </w:r>
      <w:r>
        <w:rPr>
          <w:rFonts w:ascii="仿宋_GB2312" w:eastAsia="仿宋_GB2312" w:hint="eastAsia"/>
          <w:szCs w:val="24"/>
        </w:rPr>
        <w:t>月</w:t>
      </w:r>
      <w:r>
        <w:rPr>
          <w:rFonts w:ascii="仿宋_GB2312" w:eastAsia="仿宋_GB2312" w:hint="eastAsia"/>
          <w:szCs w:val="24"/>
        </w:rPr>
        <w:t xml:space="preserve">  </w:t>
      </w:r>
      <w:r>
        <w:rPr>
          <w:rFonts w:ascii="仿宋_GB2312" w:eastAsia="仿宋_GB2312" w:hint="eastAsia"/>
          <w:szCs w:val="24"/>
        </w:rPr>
        <w:t>日</w:t>
      </w:r>
      <w:r>
        <w:rPr>
          <w:rFonts w:ascii="仿宋_GB2312" w:eastAsia="仿宋_GB2312" w:hint="eastAsia"/>
          <w:szCs w:val="24"/>
        </w:rPr>
        <w:t xml:space="preserve">  </w:t>
      </w:r>
    </w:p>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szCs w:val="24"/>
        </w:rPr>
        <w:br w:type="page"/>
      </w:r>
    </w:p>
    <w:p w:rsidR="00FD52F0" w:rsidRDefault="00490F8C">
      <w:pPr>
        <w:widowControl w:val="0"/>
        <w:wordWrap/>
        <w:topLinePunct w:val="0"/>
        <w:spacing w:afterLines="0"/>
        <w:ind w:firstLineChars="0" w:firstLine="0"/>
        <w:jc w:val="left"/>
        <w:rPr>
          <w:rFonts w:asciiTheme="minorEastAsia" w:eastAsia="仿宋" w:hAnsiTheme="minorEastAsia"/>
          <w:b/>
          <w:bCs/>
          <w:sz w:val="30"/>
          <w:szCs w:val="30"/>
          <w:lang w:bidi="ar"/>
        </w:rPr>
      </w:pPr>
      <w:r>
        <w:rPr>
          <w:rFonts w:ascii="仿宋" w:eastAsia="仿宋" w:hAnsi="仿宋" w:cs="仿宋" w:hint="eastAsia"/>
          <w:szCs w:val="24"/>
        </w:rPr>
        <w:lastRenderedPageBreak/>
        <w:t>附件二</w:t>
      </w:r>
    </w:p>
    <w:p w:rsidR="00FD52F0" w:rsidRDefault="00490F8C">
      <w:pPr>
        <w:widowControl w:val="0"/>
        <w:wordWrap/>
        <w:topLinePunct w:val="0"/>
        <w:spacing w:afterLines="0"/>
        <w:ind w:firstLineChars="0" w:firstLine="0"/>
        <w:jc w:val="center"/>
        <w:outlineLvl w:val="2"/>
        <w:rPr>
          <w:rFonts w:ascii="仿宋" w:eastAsia="仿宋" w:hAnsi="仿宋"/>
          <w:b/>
          <w:kern w:val="2"/>
          <w:szCs w:val="24"/>
        </w:rPr>
      </w:pPr>
      <w:r>
        <w:rPr>
          <w:rFonts w:ascii="仿宋" w:eastAsia="仿宋" w:hAnsi="仿宋" w:hint="eastAsia"/>
          <w:b/>
          <w:kern w:val="2"/>
          <w:szCs w:val="24"/>
        </w:rPr>
        <w:t>发包人要求</w:t>
      </w:r>
    </w:p>
    <w:p w:rsidR="00FD52F0" w:rsidRDefault="00490F8C">
      <w:pPr>
        <w:pStyle w:val="a1"/>
        <w:spacing w:after="120"/>
        <w:ind w:firstLine="480"/>
        <w:jc w:val="center"/>
        <w:rPr>
          <w:rFonts w:ascii="仿宋_GB2312" w:eastAsia="仿宋_GB2312" w:hAnsi="宋体"/>
          <w:kern w:val="0"/>
        </w:rPr>
      </w:pPr>
      <w:r>
        <w:rPr>
          <w:rFonts w:ascii="仿宋_GB2312" w:eastAsia="仿宋_GB2312" w:hAnsi="宋体" w:hint="eastAsia"/>
          <w:kern w:val="0"/>
        </w:rPr>
        <w:t>（另见附件）</w:t>
      </w:r>
    </w:p>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br w:type="page"/>
      </w:r>
    </w:p>
    <w:p w:rsidR="00FD52F0" w:rsidRDefault="00490F8C">
      <w:pPr>
        <w:wordWrap/>
        <w:topLinePunct w:val="0"/>
        <w:spacing w:afterLines="0" w:after="120" w:line="360" w:lineRule="exact"/>
        <w:ind w:firstLineChars="0" w:firstLine="0"/>
        <w:rPr>
          <w:rFonts w:ascii="仿宋_GB2312" w:eastAsia="仿宋_GB2312"/>
          <w:szCs w:val="24"/>
        </w:rPr>
      </w:pPr>
      <w:r>
        <w:rPr>
          <w:rFonts w:ascii="仿宋_GB2312" w:eastAsia="仿宋_GB2312" w:hint="eastAsia"/>
          <w:szCs w:val="24"/>
        </w:rPr>
        <w:lastRenderedPageBreak/>
        <w:t>附件三</w:t>
      </w:r>
    </w:p>
    <w:p w:rsidR="00FD52F0" w:rsidRDefault="00490F8C">
      <w:pPr>
        <w:pStyle w:val="31"/>
        <w:spacing w:after="120"/>
        <w:jc w:val="center"/>
        <w:rPr>
          <w:rFonts w:ascii="仿宋_GB2312" w:eastAsia="仿宋_GB2312"/>
          <w:b w:val="0"/>
          <w:bCs/>
          <w:szCs w:val="24"/>
        </w:rPr>
      </w:pPr>
      <w:r>
        <w:rPr>
          <w:rFonts w:ascii="仿宋_GB2312" w:eastAsia="仿宋_GB2312" w:hint="eastAsia"/>
          <w:bCs/>
          <w:sz w:val="28"/>
          <w:szCs w:val="28"/>
        </w:rPr>
        <w:t>造价控制方案</w:t>
      </w:r>
      <w:bookmarkEnd w:id="2618"/>
      <w:bookmarkEnd w:id="2619"/>
    </w:p>
    <w:p w:rsidR="00FD52F0" w:rsidRDefault="00FD52F0">
      <w:pPr>
        <w:widowControl w:val="0"/>
        <w:wordWrap/>
        <w:topLinePunct w:val="0"/>
        <w:spacing w:afterLines="0" w:line="360" w:lineRule="exact"/>
        <w:ind w:firstLineChars="0" w:firstLine="0"/>
        <w:jc w:val="left"/>
        <w:rPr>
          <w:rFonts w:ascii="仿宋_GB2312" w:eastAsia="仿宋_GB2312"/>
          <w:szCs w:val="24"/>
        </w:rPr>
      </w:pPr>
    </w:p>
    <w:p w:rsidR="00FD52F0" w:rsidRDefault="00490F8C">
      <w:pPr>
        <w:widowControl w:val="0"/>
        <w:wordWrap/>
        <w:topLinePunct w:val="0"/>
        <w:spacing w:afterLines="0" w:line="360" w:lineRule="exact"/>
        <w:ind w:firstLine="482"/>
        <w:jc w:val="left"/>
        <w:rPr>
          <w:rFonts w:ascii="仿宋_GB2312" w:eastAsia="仿宋_GB2312"/>
          <w:b/>
          <w:bCs/>
          <w:szCs w:val="24"/>
        </w:rPr>
      </w:pPr>
      <w:r>
        <w:rPr>
          <w:rFonts w:ascii="仿宋_GB2312" w:eastAsia="仿宋_GB2312" w:hint="eastAsia"/>
          <w:b/>
          <w:bCs/>
          <w:szCs w:val="24"/>
        </w:rPr>
        <w:t>（一）设计阶段造价控制</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本工程项目实行限额设计，项目概算不得超投资估算，施工图预算不超概算；必须按照发包人的要求严格控制设计限额。承包人依据其出具的设计图纸编制的概算超出估算金额或预算超出批复概算，承包人必须在不改变原方案设计的构想及设计理念、不降低设计质量标准及使用要求、不影响下一阶段交付设计文件的期限的情况下对设计图纸进行优化。</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承包人应遵循适用、经济、美观、安全的原则开展设计，在投资限额目标的基础上结合工程设计内容进一步分解投资，明确投资控制主要指标，在编制设计概算、施工图预算时逐步细化落实。</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承包人应努力提高概算、施工图预算的准确性，认真分析可能影响造价的各种因素（如自然条件和施工条件等），准确选用定额、费用和合理的市场价格等各项编制依据，使概算、施工图预算能够完整地反映设计内容，合理地反映施工条件，准确地确定工程造价。</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具体措施如下：</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1</w:t>
      </w:r>
      <w:r>
        <w:rPr>
          <w:rFonts w:ascii="仿宋_GB2312" w:eastAsia="仿宋_GB2312"/>
          <w:szCs w:val="24"/>
        </w:rPr>
        <w:t>、限额设计必须贯穿于设计的各个阶段，实现工程造价的纵向控制</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初步设计阶段：根据确定的建筑设</w:t>
      </w:r>
      <w:r>
        <w:rPr>
          <w:rFonts w:ascii="仿宋_GB2312" w:eastAsia="仿宋_GB2312" w:hint="eastAsia"/>
          <w:szCs w:val="24"/>
        </w:rPr>
        <w:t>计方案图、可行性研究报告、《发包人要求》、招标文件、投标报价、主要材料设备选型等资料；参照类似工程的技术经济指标，并结合估算中各单位工程或专业工程造价，经反复测算、分析，分别制订单项工程、单位工程等经济指标和技术指标，确保按该限额指标进行初步设计概算不超估算。</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承包人在提交概算时，需要提交不少于</w:t>
      </w:r>
      <w:r>
        <w:rPr>
          <w:rFonts w:ascii="仿宋_GB2312" w:eastAsia="仿宋_GB2312"/>
          <w:szCs w:val="24"/>
        </w:rPr>
        <w:t>2</w:t>
      </w:r>
      <w:r>
        <w:rPr>
          <w:rFonts w:ascii="仿宋_GB2312" w:eastAsia="仿宋_GB2312"/>
          <w:szCs w:val="24"/>
        </w:rPr>
        <w:t>个同类型项目造价指标对标成果，以论证设计合理性及概算准确性。</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施工图设计阶段：根据审批初步设计方案、概算、《发包人要求》、主要材料设备技术规格书及品牌表等，参照类似工程中单位工程或专业工程的技术经济指标，反复测算、</w:t>
      </w:r>
      <w:r>
        <w:rPr>
          <w:rFonts w:ascii="仿宋_GB2312" w:eastAsia="仿宋_GB2312" w:hint="eastAsia"/>
          <w:szCs w:val="24"/>
        </w:rPr>
        <w:t>分析，分别制订单项工程、单位工程、分部分项、专业工程等经济指标和技术指标，确保按该限额指标进行施工图设计预算造价不超概算。</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2</w:t>
      </w:r>
      <w:r>
        <w:rPr>
          <w:rFonts w:ascii="仿宋_GB2312" w:eastAsia="仿宋_GB2312"/>
          <w:szCs w:val="24"/>
        </w:rPr>
        <w:t>、根据设计各阶段所制订的单项工程、单位工程、分部分项、专业工程等限额设计的经济指标和技术指标，实现限额设计的横向控制。</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3</w:t>
      </w:r>
      <w:r>
        <w:rPr>
          <w:rFonts w:ascii="仿宋_GB2312" w:eastAsia="仿宋_GB2312"/>
          <w:szCs w:val="24"/>
        </w:rPr>
        <w:t>、在设计阶段以限额设计来进行费用控制时，要对限额设计进行跟踪：对偏离控制基准的费用进行分析，对限额设计工程量清单之外的变更项进行补充，对非发生不可的变更，应尽量提前实现，尽可能把设计变更控制在设计阶段初期。尤其对影响工程造价的重大设计变更，要用</w:t>
      </w:r>
      <w:r>
        <w:rPr>
          <w:rFonts w:ascii="仿宋_GB2312" w:eastAsia="仿宋_GB2312"/>
          <w:szCs w:val="24"/>
        </w:rPr>
        <w:t>“</w:t>
      </w:r>
      <w:r>
        <w:rPr>
          <w:rFonts w:ascii="仿宋_GB2312" w:eastAsia="仿宋_GB2312"/>
          <w:szCs w:val="24"/>
        </w:rPr>
        <w:t>先算账后变更</w:t>
      </w:r>
      <w:r>
        <w:rPr>
          <w:rFonts w:ascii="仿宋_GB2312" w:eastAsia="仿宋_GB2312"/>
          <w:szCs w:val="24"/>
        </w:rPr>
        <w:t>”</w:t>
      </w:r>
      <w:r>
        <w:rPr>
          <w:rFonts w:ascii="仿宋_GB2312" w:eastAsia="仿宋_GB2312"/>
          <w:szCs w:val="24"/>
        </w:rPr>
        <w:t>的办</w:t>
      </w:r>
      <w:r>
        <w:rPr>
          <w:rFonts w:ascii="仿宋_GB2312" w:eastAsia="仿宋_GB2312"/>
          <w:szCs w:val="24"/>
        </w:rPr>
        <w:t>法解决，使工程造价得到有效控制。</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4</w:t>
      </w:r>
      <w:r>
        <w:rPr>
          <w:rFonts w:ascii="仿宋_GB2312" w:eastAsia="仿宋_GB2312"/>
          <w:szCs w:val="24"/>
        </w:rPr>
        <w:t>、初步设计概算、施工图预算审核过程的造价控制</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承包人编制的概、预算，进行全面的复核，准确快速计算工程量，依据清单及定额计价规则，复核工程量清单设置、定额套用、主要材料设备单价（关键是对装饰、安装</w:t>
      </w:r>
      <w:r>
        <w:rPr>
          <w:rFonts w:ascii="仿宋_GB2312" w:eastAsia="仿宋_GB2312" w:hint="eastAsia"/>
          <w:szCs w:val="24"/>
        </w:rPr>
        <w:lastRenderedPageBreak/>
        <w:t>工程主材设备价格）以及新技术、新工艺、新材料的施工措施费用。对主材、设备价格将组织相关专业人员进行广泛的市场调研，并将书面市场调研情况呈送发包人后共同确定；对新技术、新工艺方面的费用，聘请相关方面的专家，会同发包人、监理人、</w:t>
      </w:r>
      <w:r>
        <w:rPr>
          <w:rFonts w:ascii="仿宋" w:eastAsia="仿宋" w:hAnsi="仿宋" w:cs="仿宋_GB2312" w:hint="eastAsia"/>
          <w:szCs w:val="24"/>
        </w:rPr>
        <w:t>造价咨询人、</w:t>
      </w:r>
      <w:r>
        <w:rPr>
          <w:rFonts w:ascii="仿宋_GB2312" w:eastAsia="仿宋_GB2312" w:hint="eastAsia"/>
          <w:szCs w:val="24"/>
        </w:rPr>
        <w:t>跟踪审计单位，经多方论证后确定。</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发包人委托的跟踪审计单位复核完成后，将送发包人审批，审定结果作为造价控制的依据。</w:t>
      </w:r>
    </w:p>
    <w:p w:rsidR="00FD52F0" w:rsidRDefault="00490F8C">
      <w:pPr>
        <w:widowControl w:val="0"/>
        <w:numPr>
          <w:ilvl w:val="0"/>
          <w:numId w:val="16"/>
        </w:numPr>
        <w:wordWrap/>
        <w:topLinePunct w:val="0"/>
        <w:spacing w:afterLines="0" w:line="360" w:lineRule="exact"/>
        <w:jc w:val="left"/>
        <w:rPr>
          <w:rFonts w:ascii="仿宋_GB2312" w:eastAsia="仿宋_GB2312"/>
          <w:szCs w:val="24"/>
        </w:rPr>
      </w:pPr>
      <w:r>
        <w:rPr>
          <w:rFonts w:ascii="仿宋_GB2312" w:eastAsia="仿宋_GB2312" w:hint="eastAsia"/>
          <w:szCs w:val="24"/>
        </w:rPr>
        <w:t>发包人有权委托第三方设计咨询单位对整个设计和投资进行审核，如第三方设计咨询单位提出优化意见，对项目投资有结余，承包人需要进行修改，并支付第三方设计咨询单位的审核费用。</w:t>
      </w:r>
    </w:p>
    <w:p w:rsidR="00FD52F0" w:rsidRDefault="00FD52F0">
      <w:pPr>
        <w:widowControl w:val="0"/>
        <w:numPr>
          <w:ilvl w:val="255"/>
          <w:numId w:val="0"/>
        </w:numPr>
        <w:wordWrap/>
        <w:topLinePunct w:val="0"/>
        <w:spacing w:afterLines="0" w:line="360" w:lineRule="exact"/>
        <w:ind w:leftChars="200" w:left="480"/>
        <w:jc w:val="left"/>
        <w:rPr>
          <w:rFonts w:ascii="仿宋_GB2312" w:eastAsia="仿宋_GB2312"/>
          <w:szCs w:val="24"/>
        </w:rPr>
      </w:pPr>
    </w:p>
    <w:p w:rsidR="00FD52F0" w:rsidRDefault="00490F8C">
      <w:pPr>
        <w:widowControl w:val="0"/>
        <w:wordWrap/>
        <w:topLinePunct w:val="0"/>
        <w:spacing w:afterLines="0" w:line="360" w:lineRule="exact"/>
        <w:ind w:firstLine="482"/>
        <w:jc w:val="left"/>
        <w:rPr>
          <w:rFonts w:ascii="仿宋_GB2312" w:eastAsia="仿宋_GB2312"/>
          <w:b/>
          <w:bCs/>
          <w:szCs w:val="24"/>
        </w:rPr>
      </w:pPr>
      <w:r>
        <w:rPr>
          <w:rFonts w:ascii="仿宋_GB2312" w:eastAsia="仿宋_GB2312" w:hint="eastAsia"/>
          <w:b/>
          <w:bCs/>
          <w:szCs w:val="24"/>
        </w:rPr>
        <w:t>（二）施工阶段的工程造价控制</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本项目主要从以下几个方面科学、高效、优质的对工程造价实施控制：</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1</w:t>
      </w:r>
      <w:r>
        <w:rPr>
          <w:rFonts w:ascii="仿宋_GB2312" w:eastAsia="仿宋_GB2312"/>
          <w:szCs w:val="24"/>
        </w:rPr>
        <w:t>、承包人投标的建筑安装工程费作为合同暂定金额，最终以发包人审定的结果为准。以施工图预算</w:t>
      </w:r>
      <w:r>
        <w:rPr>
          <w:rFonts w:ascii="仿宋_GB2312" w:eastAsia="仿宋_GB2312" w:hint="eastAsia"/>
          <w:szCs w:val="24"/>
        </w:rPr>
        <w:t>中的建筑安装工程费</w:t>
      </w:r>
      <w:r>
        <w:rPr>
          <w:rFonts w:ascii="仿宋_GB2312" w:eastAsia="仿宋_GB2312"/>
          <w:szCs w:val="24"/>
        </w:rPr>
        <w:t>为基数，</w:t>
      </w:r>
      <w:r>
        <w:rPr>
          <w:rFonts w:ascii="仿宋_GB2312" w:eastAsia="仿宋_GB2312" w:hint="eastAsia"/>
          <w:szCs w:val="24"/>
        </w:rPr>
        <w:t>结合中标下浮率</w:t>
      </w:r>
      <w:r>
        <w:rPr>
          <w:rFonts w:ascii="仿宋_GB2312" w:eastAsia="仿宋_GB2312"/>
          <w:szCs w:val="24"/>
        </w:rPr>
        <w:t>下浮后作为进度款支付、结算等依据。</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2</w:t>
      </w:r>
      <w:r>
        <w:rPr>
          <w:rFonts w:ascii="仿宋_GB2312" w:eastAsia="仿宋_GB2312"/>
          <w:szCs w:val="24"/>
        </w:rPr>
        <w:t>、设置单位工程或专业工程的实时进度台账，对工程进度款支付进行精准的实时控制，并依据合同约定正确区分其变更内容是否属于调整合同价款范围。</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3</w:t>
      </w:r>
      <w:r>
        <w:rPr>
          <w:rFonts w:ascii="仿宋_GB2312" w:eastAsia="仿宋_GB2312"/>
          <w:szCs w:val="24"/>
        </w:rPr>
        <w:t>、加强对工程变更的造价控制，本项目发包人发出的设计变更指令，按合同约定的变更结算原则计算，其余因设计、施工、概预算编制质量等问题所导致的变更，费用不予调整。对由发包人提出的重大设计变更，将实时会同</w:t>
      </w:r>
      <w:r>
        <w:rPr>
          <w:rFonts w:ascii="仿宋_GB2312" w:eastAsia="仿宋_GB2312" w:hint="eastAsia"/>
          <w:szCs w:val="24"/>
        </w:rPr>
        <w:t>监理人、</w:t>
      </w:r>
      <w:r>
        <w:rPr>
          <w:rFonts w:ascii="仿宋" w:eastAsia="仿宋" w:hAnsi="仿宋" w:cs="仿宋_GB2312" w:hint="eastAsia"/>
          <w:szCs w:val="24"/>
        </w:rPr>
        <w:t>造价咨询人、</w:t>
      </w:r>
      <w:r>
        <w:rPr>
          <w:rFonts w:ascii="仿宋_GB2312" w:eastAsia="仿宋_GB2312"/>
          <w:szCs w:val="24"/>
        </w:rPr>
        <w:t>跟踪审计单位，进行技术经济分析，必要时进行价值工程分析，科学、合理的确定变更工程造价，确保变更后工程总造价不突破设计概算。</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4</w:t>
      </w:r>
      <w:r>
        <w:rPr>
          <w:rFonts w:ascii="仿宋_GB2312" w:eastAsia="仿宋_GB2312"/>
          <w:szCs w:val="24"/>
        </w:rPr>
        <w:t>、对工程变更引起施工方案改变并使</w:t>
      </w:r>
      <w:r>
        <w:rPr>
          <w:rFonts w:ascii="仿宋_GB2312" w:eastAsia="仿宋_GB2312"/>
          <w:szCs w:val="24"/>
        </w:rPr>
        <w:t>措施项目发生变化时，并引起合同价款调整，将会同发包人、监理人等单位，对其施工方案进行技术经济分析，在确定技术可行、安全的前提下，选择经济最合理。</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5</w:t>
      </w:r>
      <w:r>
        <w:rPr>
          <w:rFonts w:ascii="仿宋_GB2312" w:eastAsia="仿宋_GB2312"/>
          <w:szCs w:val="24"/>
        </w:rPr>
        <w:t>、实时关注施工期间主要材料、设备价格市场涨落情况，每月发包人提交主要材料、设备价格市场价格变动情况报告及工程造价调整分析表（包括价差</w:t>
      </w:r>
      <w:r>
        <w:rPr>
          <w:rFonts w:ascii="仿宋_GB2312" w:eastAsia="仿宋_GB2312" w:hint="eastAsia"/>
          <w:szCs w:val="24"/>
        </w:rPr>
        <w:t>调整</w:t>
      </w:r>
      <w:r>
        <w:rPr>
          <w:rFonts w:ascii="仿宋_GB2312" w:eastAsia="仿宋_GB2312"/>
          <w:szCs w:val="24"/>
        </w:rPr>
        <w:t>占暂列金额的比例）。</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t>6</w:t>
      </w:r>
      <w:r>
        <w:rPr>
          <w:rFonts w:ascii="仿宋_GB2312" w:eastAsia="仿宋_GB2312"/>
          <w:szCs w:val="24"/>
        </w:rPr>
        <w:t>、实时收集施工期间各专业隐蔽工程验收记录、现场签证单，对按合同约定属于合同价款调整的经济性签证，进行实时的造价归集、汇总，并对实时汇总金额与审核后施工图预算进行对比，分析该部分内容对总造价影响程度，为后继</w:t>
      </w:r>
      <w:r>
        <w:rPr>
          <w:rFonts w:ascii="仿宋_GB2312" w:eastAsia="仿宋_GB2312"/>
          <w:szCs w:val="24"/>
        </w:rPr>
        <w:t>施工工程造价控制提供合理化建议。</w:t>
      </w:r>
    </w:p>
    <w:p w:rsidR="00FD52F0" w:rsidRDefault="00FD52F0">
      <w:pPr>
        <w:pStyle w:val="a1"/>
        <w:wordWrap/>
        <w:spacing w:afterLines="0" w:line="360" w:lineRule="exact"/>
        <w:ind w:firstLine="480"/>
        <w:rPr>
          <w:rFonts w:ascii="仿宋_GB2312" w:eastAsia="仿宋_GB2312"/>
        </w:rPr>
      </w:pPr>
    </w:p>
    <w:p w:rsidR="00FD52F0" w:rsidRDefault="00490F8C">
      <w:pPr>
        <w:pStyle w:val="a1"/>
        <w:numPr>
          <w:ilvl w:val="0"/>
          <w:numId w:val="17"/>
        </w:numPr>
        <w:wordWrap/>
        <w:spacing w:afterLines="0" w:line="360" w:lineRule="exact"/>
        <w:ind w:firstLine="482"/>
        <w:rPr>
          <w:rFonts w:ascii="仿宋_GB2312" w:eastAsia="仿宋_GB2312"/>
          <w:b/>
          <w:bCs/>
        </w:rPr>
      </w:pPr>
      <w:r>
        <w:rPr>
          <w:rFonts w:ascii="仿宋_GB2312" w:eastAsia="仿宋_GB2312" w:hint="eastAsia"/>
          <w:b/>
          <w:bCs/>
        </w:rPr>
        <w:t>造价人员要求</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1</w:t>
      </w:r>
      <w:r>
        <w:rPr>
          <w:rFonts w:ascii="仿宋_GB2312" w:eastAsia="仿宋_GB2312" w:hint="eastAsia"/>
          <w:szCs w:val="24"/>
        </w:rPr>
        <w:t>、</w:t>
      </w:r>
      <w:r>
        <w:rPr>
          <w:rFonts w:ascii="仿宋_GB2312" w:eastAsia="仿宋_GB2312"/>
          <w:szCs w:val="24"/>
        </w:rPr>
        <w:t>为保证</w:t>
      </w:r>
      <w:r>
        <w:rPr>
          <w:rFonts w:ascii="仿宋_GB2312" w:eastAsia="仿宋_GB2312" w:hint="eastAsia"/>
          <w:szCs w:val="24"/>
        </w:rPr>
        <w:t>项目的总投资控制目标，便于</w:t>
      </w:r>
      <w:r>
        <w:rPr>
          <w:rFonts w:ascii="仿宋_GB2312" w:eastAsia="仿宋_GB2312"/>
          <w:szCs w:val="24"/>
        </w:rPr>
        <w:t>发包人与承包人及时沟通及协调，承包人应根据发包人的要求，从开始工作日期起指定一名有经验的成本负责人（造价工程师），从设计阶段至竣工结算阶段全程对接发包人</w:t>
      </w:r>
      <w:r>
        <w:rPr>
          <w:rFonts w:ascii="仿宋_GB2312" w:eastAsia="仿宋_GB2312" w:hint="eastAsia"/>
          <w:szCs w:val="24"/>
        </w:rPr>
        <w:t>工作</w:t>
      </w:r>
      <w:r>
        <w:rPr>
          <w:rFonts w:ascii="仿宋_GB2312" w:eastAsia="仿宋_GB2312"/>
          <w:szCs w:val="24"/>
        </w:rPr>
        <w:t>。承包人应保证成本负责人的稳定性，原则不得更换，确须更换的征得发包人同意后方可更换。</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szCs w:val="24"/>
        </w:rPr>
        <w:lastRenderedPageBreak/>
        <w:t>2</w:t>
      </w:r>
      <w:r>
        <w:rPr>
          <w:rFonts w:ascii="仿宋_GB2312" w:eastAsia="仿宋_GB2312"/>
          <w:szCs w:val="24"/>
        </w:rPr>
        <w:t>、在施工过程中，承包人必须安排有经验的造价工程师全职在现场办公，不得兼职或者擅自离岗，严格执行签到制度。因特殊情况需短暂离岗的，应当事先报总监理工程师及发包人批准，且</w:t>
      </w:r>
      <w:r>
        <w:rPr>
          <w:rFonts w:ascii="仿宋_GB2312" w:eastAsia="仿宋_GB2312" w:hint="eastAsia"/>
          <w:szCs w:val="24"/>
        </w:rPr>
        <w:t>应</w:t>
      </w:r>
      <w:r>
        <w:rPr>
          <w:rFonts w:ascii="仿宋_GB2312" w:eastAsia="仿宋_GB2312"/>
          <w:szCs w:val="24"/>
        </w:rPr>
        <w:t>妥善安排工作交接，若发包人在检查的过程中发现造价人员不在场，</w:t>
      </w:r>
      <w:r>
        <w:rPr>
          <w:rFonts w:ascii="仿宋_GB2312" w:eastAsia="仿宋_GB2312"/>
          <w:szCs w:val="24"/>
        </w:rPr>
        <w:t>1</w:t>
      </w:r>
      <w:r>
        <w:rPr>
          <w:rFonts w:ascii="仿宋_GB2312" w:eastAsia="仿宋_GB2312"/>
          <w:szCs w:val="24"/>
        </w:rPr>
        <w:t>次则给予书面警告，一个月发现</w:t>
      </w:r>
      <w:r>
        <w:rPr>
          <w:rFonts w:ascii="仿宋_GB2312" w:eastAsia="仿宋_GB2312"/>
          <w:szCs w:val="24"/>
        </w:rPr>
        <w:t>3</w:t>
      </w:r>
      <w:r>
        <w:rPr>
          <w:rFonts w:ascii="仿宋_GB2312" w:eastAsia="仿宋_GB2312"/>
          <w:szCs w:val="24"/>
        </w:rPr>
        <w:t>次（含</w:t>
      </w:r>
      <w:r>
        <w:rPr>
          <w:rFonts w:ascii="仿宋_GB2312" w:eastAsia="仿宋_GB2312"/>
          <w:szCs w:val="24"/>
        </w:rPr>
        <w:t>3</w:t>
      </w:r>
      <w:r>
        <w:rPr>
          <w:rFonts w:ascii="仿宋_GB2312" w:eastAsia="仿宋_GB2312"/>
          <w:szCs w:val="24"/>
        </w:rPr>
        <w:t>次）以上，则每一次都按一般违约责任处理，向发包人交纳违约金</w:t>
      </w:r>
      <w:r>
        <w:rPr>
          <w:rFonts w:ascii="仿宋_GB2312" w:eastAsia="仿宋_GB2312"/>
          <w:szCs w:val="24"/>
        </w:rPr>
        <w:t>10000</w:t>
      </w:r>
      <w:r>
        <w:rPr>
          <w:rFonts w:ascii="仿宋_GB2312" w:eastAsia="仿宋_GB2312"/>
          <w:szCs w:val="24"/>
        </w:rPr>
        <w:t>元</w:t>
      </w:r>
      <w:r>
        <w:rPr>
          <w:rFonts w:ascii="仿宋_GB2312" w:eastAsia="仿宋_GB2312"/>
          <w:szCs w:val="24"/>
        </w:rPr>
        <w:t>/</w:t>
      </w:r>
      <w:r>
        <w:rPr>
          <w:rFonts w:ascii="仿宋_GB2312" w:eastAsia="仿宋_GB2312"/>
          <w:szCs w:val="24"/>
        </w:rPr>
        <w:t>次。</w:t>
      </w:r>
    </w:p>
    <w:p w:rsidR="00FD52F0" w:rsidRDefault="00490F8C">
      <w:pPr>
        <w:widowControl w:val="0"/>
        <w:wordWrap/>
        <w:topLinePunct w:val="0"/>
        <w:spacing w:afterLines="0" w:line="360" w:lineRule="exact"/>
        <w:jc w:val="left"/>
        <w:rPr>
          <w:rFonts w:ascii="仿宋_GB2312" w:eastAsia="仿宋_GB2312"/>
          <w:szCs w:val="24"/>
        </w:rPr>
      </w:pPr>
      <w:r>
        <w:rPr>
          <w:rFonts w:ascii="仿宋_GB2312" w:eastAsia="仿宋_GB2312" w:hint="eastAsia"/>
          <w:szCs w:val="24"/>
        </w:rPr>
        <w:t>3</w:t>
      </w:r>
      <w:r>
        <w:rPr>
          <w:rFonts w:ascii="仿宋_GB2312" w:eastAsia="仿宋_GB2312"/>
          <w:szCs w:val="24"/>
        </w:rPr>
        <w:t>、</w:t>
      </w:r>
      <w:r>
        <w:rPr>
          <w:rFonts w:ascii="仿宋_GB2312" w:eastAsia="仿宋_GB2312" w:hint="eastAsia"/>
          <w:szCs w:val="24"/>
        </w:rPr>
        <w:t>造价人员须</w:t>
      </w:r>
      <w:r>
        <w:rPr>
          <w:rFonts w:ascii="仿宋_GB2312" w:eastAsia="仿宋_GB2312"/>
          <w:szCs w:val="24"/>
        </w:rPr>
        <w:t>按照合同要求时限及时报送变更预算、进度款、材料价差调整等资料，配合发包人要求进行费用测算，每月按发包人要求提交当月总体投资台帐。</w:t>
      </w:r>
    </w:p>
    <w:p w:rsidR="00FD52F0" w:rsidRDefault="00490F8C">
      <w:pPr>
        <w:spacing w:after="120" w:line="240" w:lineRule="auto"/>
        <w:rPr>
          <w:rFonts w:ascii="仿宋_GB2312" w:eastAsia="仿宋_GB2312"/>
          <w:szCs w:val="24"/>
        </w:rPr>
      </w:pPr>
      <w:r>
        <w:rPr>
          <w:rFonts w:ascii="仿宋_GB2312" w:eastAsia="仿宋_GB2312"/>
          <w:szCs w:val="24"/>
        </w:rPr>
        <w:br w:type="page"/>
      </w:r>
    </w:p>
    <w:p w:rsidR="00FD52F0" w:rsidRDefault="00490F8C">
      <w:pPr>
        <w:widowControl w:val="0"/>
        <w:wordWrap/>
        <w:topLinePunct w:val="0"/>
        <w:spacing w:afterLines="0" w:after="120"/>
        <w:ind w:firstLineChars="0" w:firstLine="0"/>
        <w:jc w:val="left"/>
        <w:rPr>
          <w:rFonts w:asciiTheme="minorEastAsia" w:eastAsia="仿宋" w:hAnsiTheme="minorEastAsia"/>
          <w:b/>
          <w:bCs/>
          <w:sz w:val="30"/>
          <w:szCs w:val="30"/>
          <w:lang w:bidi="ar"/>
        </w:rPr>
      </w:pPr>
      <w:r>
        <w:rPr>
          <w:rFonts w:ascii="仿宋" w:eastAsia="仿宋" w:hAnsi="仿宋" w:cs="仿宋" w:hint="eastAsia"/>
          <w:szCs w:val="24"/>
        </w:rPr>
        <w:lastRenderedPageBreak/>
        <w:t>附件四</w:t>
      </w:r>
    </w:p>
    <w:p w:rsidR="00FD52F0" w:rsidRDefault="00490F8C">
      <w:pPr>
        <w:widowControl w:val="0"/>
        <w:wordWrap/>
        <w:topLinePunct w:val="0"/>
        <w:spacing w:afterLines="0"/>
        <w:ind w:firstLineChars="0" w:firstLine="0"/>
        <w:jc w:val="center"/>
        <w:outlineLvl w:val="2"/>
        <w:rPr>
          <w:rFonts w:ascii="仿宋_GB2312" w:eastAsia="仿宋_GB2312"/>
          <w:b/>
          <w:bCs/>
          <w:szCs w:val="24"/>
        </w:rPr>
      </w:pPr>
      <w:r>
        <w:rPr>
          <w:rFonts w:ascii="仿宋_GB2312" w:eastAsia="仿宋_GB2312" w:hint="eastAsia"/>
          <w:b/>
          <w:bCs/>
          <w:szCs w:val="24"/>
        </w:rPr>
        <w:t>主要设备材料品牌表</w:t>
      </w:r>
    </w:p>
    <w:p w:rsidR="00FD52F0" w:rsidRDefault="00490F8C">
      <w:pPr>
        <w:pStyle w:val="a1"/>
        <w:spacing w:after="120"/>
        <w:ind w:firstLine="480"/>
        <w:jc w:val="center"/>
        <w:rPr>
          <w:rFonts w:ascii="仿宋_GB2312" w:eastAsia="仿宋_GB2312" w:hAnsi="宋体"/>
          <w:kern w:val="0"/>
        </w:rPr>
      </w:pPr>
      <w:r>
        <w:rPr>
          <w:rFonts w:ascii="仿宋_GB2312" w:eastAsia="仿宋_GB2312" w:hAnsi="宋体" w:hint="eastAsia"/>
          <w:kern w:val="0"/>
        </w:rPr>
        <w:t>（另见附件）</w:t>
      </w:r>
    </w:p>
    <w:p w:rsidR="00FD52F0" w:rsidRDefault="00490F8C">
      <w:pPr>
        <w:widowControl w:val="0"/>
        <w:wordWrap/>
        <w:topLinePunct w:val="0"/>
        <w:spacing w:afterLines="0"/>
        <w:ind w:firstLineChars="0" w:firstLine="0"/>
        <w:jc w:val="left"/>
        <w:rPr>
          <w:rFonts w:asciiTheme="minorEastAsia" w:eastAsia="仿宋" w:hAnsiTheme="minorEastAsia"/>
          <w:b/>
          <w:bCs/>
          <w:sz w:val="30"/>
          <w:szCs w:val="30"/>
          <w:lang w:bidi="ar"/>
        </w:rPr>
      </w:pPr>
      <w:r>
        <w:rPr>
          <w:rFonts w:ascii="仿宋_GB2312" w:eastAsia="仿宋_GB2312"/>
          <w:szCs w:val="24"/>
        </w:rPr>
        <w:br w:type="page"/>
      </w:r>
      <w:bookmarkStart w:id="2620" w:name="_Toc2678214"/>
      <w:r>
        <w:rPr>
          <w:rFonts w:ascii="仿宋" w:eastAsia="仿宋" w:hAnsi="仿宋" w:cs="仿宋" w:hint="eastAsia"/>
          <w:szCs w:val="24"/>
        </w:rPr>
        <w:lastRenderedPageBreak/>
        <w:t>附件五</w:t>
      </w:r>
    </w:p>
    <w:p w:rsidR="00FD52F0" w:rsidRDefault="00490F8C">
      <w:pPr>
        <w:widowControl w:val="0"/>
        <w:wordWrap/>
        <w:topLinePunct w:val="0"/>
        <w:spacing w:afterLines="0" w:after="120"/>
        <w:ind w:firstLineChars="0" w:firstLine="0"/>
        <w:jc w:val="center"/>
        <w:outlineLvl w:val="2"/>
        <w:rPr>
          <w:rFonts w:ascii="仿宋_GB2312" w:eastAsia="仿宋_GB2312"/>
          <w:b/>
          <w:bCs/>
          <w:szCs w:val="24"/>
        </w:rPr>
      </w:pPr>
      <w:r>
        <w:rPr>
          <w:rFonts w:ascii="仿宋_GB2312" w:eastAsia="仿宋_GB2312" w:hint="eastAsia"/>
          <w:b/>
          <w:bCs/>
          <w:szCs w:val="24"/>
        </w:rPr>
        <w:t>设计服务考核</w:t>
      </w:r>
      <w:bookmarkEnd w:id="2620"/>
    </w:p>
    <w:p w:rsidR="00FD52F0" w:rsidRDefault="00FD52F0">
      <w:pPr>
        <w:spacing w:after="120"/>
        <w:rPr>
          <w:lang w:val="zh-CN"/>
        </w:rPr>
      </w:pPr>
    </w:p>
    <w:p w:rsidR="00FD52F0" w:rsidRDefault="00490F8C">
      <w:pPr>
        <w:spacing w:after="120" w:line="276" w:lineRule="auto"/>
        <w:rPr>
          <w:rFonts w:ascii="仿宋_GB2312" w:eastAsia="仿宋_GB2312"/>
          <w:szCs w:val="24"/>
        </w:rPr>
      </w:pPr>
      <w:r>
        <w:rPr>
          <w:rFonts w:ascii="仿宋_GB2312" w:eastAsia="仿宋_GB2312" w:hint="eastAsia"/>
          <w:szCs w:val="24"/>
        </w:rPr>
        <w:t>发包人委托监理单位对设计过程进行监督和协调，并考核承包人的设计质量、服务考核，考核标准如下：</w:t>
      </w:r>
    </w:p>
    <w:p w:rsidR="00FD52F0" w:rsidRDefault="00490F8C">
      <w:pPr>
        <w:spacing w:after="120" w:line="276" w:lineRule="auto"/>
        <w:ind w:firstLine="482"/>
        <w:rPr>
          <w:rFonts w:ascii="仿宋_GB2312" w:eastAsia="仿宋_GB2312"/>
          <w:b/>
          <w:bCs/>
          <w:szCs w:val="24"/>
        </w:rPr>
      </w:pPr>
      <w:r>
        <w:rPr>
          <w:rFonts w:ascii="仿宋_GB2312" w:eastAsia="仿宋_GB2312" w:hint="eastAsia"/>
          <w:b/>
          <w:bCs/>
          <w:szCs w:val="24"/>
        </w:rPr>
        <w:t>一、服务质量</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969"/>
        <w:gridCol w:w="2410"/>
        <w:gridCol w:w="1984"/>
      </w:tblGrid>
      <w:tr w:rsidR="00FD52F0">
        <w:trPr>
          <w:jc w:val="center"/>
        </w:trPr>
        <w:tc>
          <w:tcPr>
            <w:tcW w:w="846" w:type="dxa"/>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序号</w:t>
            </w:r>
          </w:p>
        </w:tc>
        <w:tc>
          <w:tcPr>
            <w:tcW w:w="3969" w:type="dxa"/>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事项</w:t>
            </w:r>
          </w:p>
        </w:tc>
        <w:tc>
          <w:tcPr>
            <w:tcW w:w="2410" w:type="dxa"/>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考核标准</w:t>
            </w:r>
          </w:p>
        </w:tc>
        <w:tc>
          <w:tcPr>
            <w:tcW w:w="1984" w:type="dxa"/>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备注</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1</w:t>
            </w:r>
          </w:p>
        </w:tc>
        <w:tc>
          <w:tcPr>
            <w:tcW w:w="3969"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未参加发包人认为需要设计参加的工程会议</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3000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2</w:t>
            </w:r>
          </w:p>
        </w:tc>
        <w:tc>
          <w:tcPr>
            <w:tcW w:w="3969"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工地现场紧急的技术问题未在</w:t>
            </w:r>
            <w:r>
              <w:rPr>
                <w:rFonts w:ascii="仿宋_GB2312" w:eastAsia="仿宋_GB2312" w:hint="eastAsia"/>
                <w:szCs w:val="24"/>
              </w:rPr>
              <w:t>24</w:t>
            </w:r>
            <w:r>
              <w:rPr>
                <w:rFonts w:ascii="仿宋_GB2312" w:eastAsia="仿宋_GB2312" w:hint="eastAsia"/>
                <w:szCs w:val="24"/>
              </w:rPr>
              <w:t>小时内予以解决</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发现一次扣款</w:t>
            </w:r>
            <w:r>
              <w:rPr>
                <w:rFonts w:ascii="仿宋_GB2312" w:eastAsia="仿宋_GB2312" w:hint="eastAsia"/>
                <w:szCs w:val="24"/>
              </w:rPr>
              <w:t>1000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3</w:t>
            </w:r>
          </w:p>
        </w:tc>
        <w:tc>
          <w:tcPr>
            <w:tcW w:w="3969" w:type="dxa"/>
            <w:vAlign w:val="center"/>
          </w:tcPr>
          <w:p w:rsidR="00FD52F0" w:rsidRDefault="00490F8C">
            <w:pPr>
              <w:tabs>
                <w:tab w:val="left" w:pos="360"/>
                <w:tab w:val="left" w:pos="1260"/>
              </w:tabs>
              <w:wordWrap/>
              <w:spacing w:after="120" w:line="240" w:lineRule="auto"/>
              <w:ind w:firstLineChars="0" w:firstLine="0"/>
              <w:rPr>
                <w:rFonts w:ascii="仿宋_GB2312" w:eastAsia="仿宋_GB2312"/>
                <w:szCs w:val="24"/>
              </w:rPr>
            </w:pPr>
            <w:r>
              <w:rPr>
                <w:rFonts w:ascii="仿宋_GB2312" w:eastAsia="仿宋_GB2312" w:hint="eastAsia"/>
                <w:szCs w:val="24"/>
              </w:rPr>
              <w:t>未协助发包人选定材料设备</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3000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szCs w:val="24"/>
              </w:rPr>
              <w:t>4</w:t>
            </w:r>
          </w:p>
        </w:tc>
        <w:tc>
          <w:tcPr>
            <w:tcW w:w="3969" w:type="dxa"/>
            <w:vAlign w:val="center"/>
          </w:tcPr>
          <w:p w:rsidR="00FD52F0" w:rsidRDefault="00490F8C">
            <w:pPr>
              <w:tabs>
                <w:tab w:val="left" w:pos="360"/>
                <w:tab w:val="left" w:pos="1260"/>
              </w:tabs>
              <w:wordWrap/>
              <w:spacing w:after="120" w:line="240" w:lineRule="auto"/>
              <w:ind w:firstLineChars="0" w:firstLine="0"/>
              <w:rPr>
                <w:rFonts w:ascii="仿宋_GB2312" w:eastAsia="仿宋_GB2312"/>
                <w:szCs w:val="24"/>
              </w:rPr>
            </w:pPr>
            <w:r>
              <w:rPr>
                <w:rFonts w:ascii="仿宋_GB2312" w:eastAsia="仿宋_GB2312" w:hint="eastAsia"/>
                <w:szCs w:val="24"/>
              </w:rPr>
              <w:t>对发包人在设计、施工阶段提出的合理要求，承包人未给予配合</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3000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5</w:t>
            </w:r>
          </w:p>
        </w:tc>
        <w:tc>
          <w:tcPr>
            <w:tcW w:w="3969" w:type="dxa"/>
            <w:vAlign w:val="center"/>
          </w:tcPr>
          <w:p w:rsidR="00FD52F0" w:rsidRDefault="00490F8C">
            <w:pPr>
              <w:tabs>
                <w:tab w:val="left" w:pos="360"/>
                <w:tab w:val="left" w:pos="1260"/>
              </w:tabs>
              <w:wordWrap/>
              <w:spacing w:after="120" w:line="240" w:lineRule="auto"/>
              <w:ind w:firstLineChars="0" w:firstLine="0"/>
              <w:rPr>
                <w:rFonts w:ascii="仿宋_GB2312" w:eastAsia="仿宋_GB2312"/>
                <w:szCs w:val="24"/>
              </w:rPr>
            </w:pPr>
            <w:r>
              <w:rPr>
                <w:rFonts w:ascii="仿宋_GB2312" w:eastAsia="仿宋_GB2312" w:hint="eastAsia"/>
                <w:szCs w:val="24"/>
              </w:rPr>
              <w:t>服务时未自备交通工具和承担自身相关费用</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1000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6</w:t>
            </w:r>
          </w:p>
        </w:tc>
        <w:tc>
          <w:tcPr>
            <w:tcW w:w="3969" w:type="dxa"/>
            <w:vAlign w:val="center"/>
          </w:tcPr>
          <w:p w:rsidR="00FD52F0" w:rsidRDefault="00490F8C">
            <w:pPr>
              <w:tabs>
                <w:tab w:val="left" w:pos="360"/>
                <w:tab w:val="left" w:pos="1260"/>
              </w:tabs>
              <w:wordWrap/>
              <w:spacing w:after="120" w:line="240" w:lineRule="auto"/>
              <w:ind w:firstLineChars="0" w:firstLine="0"/>
              <w:rPr>
                <w:rFonts w:ascii="仿宋_GB2312" w:eastAsia="仿宋_GB2312"/>
                <w:szCs w:val="24"/>
              </w:rPr>
            </w:pPr>
            <w:r>
              <w:rPr>
                <w:rFonts w:ascii="仿宋_GB2312" w:eastAsia="仿宋_GB2312" w:hint="eastAsia"/>
                <w:szCs w:val="24"/>
              </w:rPr>
              <w:t>未与其他单位设计图纸配合</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10000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7</w:t>
            </w:r>
          </w:p>
        </w:tc>
        <w:tc>
          <w:tcPr>
            <w:tcW w:w="3969"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各阶段未一次性提出需发包人的提供的资料</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3000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8</w:t>
            </w:r>
          </w:p>
        </w:tc>
        <w:tc>
          <w:tcPr>
            <w:tcW w:w="3969"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施工中未经发包人、监理单位确认，擅自更改设计或设计变更单和变更设计方案</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10000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发包人、监理单位确认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9</w:t>
            </w:r>
          </w:p>
        </w:tc>
        <w:tc>
          <w:tcPr>
            <w:tcW w:w="3969"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未参加工程验收的</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3000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10</w:t>
            </w:r>
          </w:p>
        </w:tc>
        <w:tc>
          <w:tcPr>
            <w:tcW w:w="3969"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竣工资料不及时签名、盖章的</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10000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11</w:t>
            </w:r>
          </w:p>
        </w:tc>
        <w:tc>
          <w:tcPr>
            <w:tcW w:w="3969"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由于承包人原因，未按相关政府部门承诺的工作时限完成专项工程报建工作</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10000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jc w:val="center"/>
        </w:trPr>
        <w:tc>
          <w:tcPr>
            <w:tcW w:w="846"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12</w:t>
            </w:r>
          </w:p>
        </w:tc>
        <w:tc>
          <w:tcPr>
            <w:tcW w:w="3969"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承包人未得到发包人同意更换设计项目组成员</w:t>
            </w:r>
          </w:p>
        </w:tc>
        <w:tc>
          <w:tcPr>
            <w:tcW w:w="2410"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10000</w:t>
            </w:r>
            <w:r>
              <w:rPr>
                <w:rFonts w:ascii="仿宋_GB2312" w:eastAsia="仿宋_GB2312" w:hint="eastAsia"/>
                <w:szCs w:val="24"/>
              </w:rPr>
              <w:t>元</w:t>
            </w:r>
          </w:p>
        </w:tc>
        <w:tc>
          <w:tcPr>
            <w:tcW w:w="198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bl>
    <w:p w:rsidR="00FD52F0" w:rsidRDefault="00FD52F0">
      <w:pPr>
        <w:wordWrap/>
        <w:spacing w:after="120" w:line="240" w:lineRule="auto"/>
        <w:ind w:firstLineChars="0" w:firstLine="0"/>
        <w:rPr>
          <w:rFonts w:ascii="仿宋_GB2312" w:eastAsia="仿宋_GB2312"/>
          <w:szCs w:val="24"/>
        </w:rPr>
      </w:pPr>
    </w:p>
    <w:p w:rsidR="00FD52F0" w:rsidRDefault="00FD52F0">
      <w:pPr>
        <w:wordWrap/>
        <w:spacing w:after="120" w:line="240" w:lineRule="auto"/>
        <w:ind w:firstLine="482"/>
        <w:rPr>
          <w:rFonts w:ascii="仿宋_GB2312" w:eastAsia="仿宋_GB2312"/>
          <w:b/>
          <w:bCs/>
          <w:szCs w:val="24"/>
        </w:rPr>
      </w:pPr>
    </w:p>
    <w:p w:rsidR="00FD52F0" w:rsidRDefault="00490F8C">
      <w:pPr>
        <w:wordWrap/>
        <w:spacing w:after="120" w:line="240" w:lineRule="auto"/>
        <w:ind w:firstLine="482"/>
        <w:rPr>
          <w:rFonts w:ascii="仿宋_GB2312" w:eastAsia="仿宋_GB2312"/>
          <w:b/>
          <w:bCs/>
          <w:szCs w:val="24"/>
        </w:rPr>
      </w:pPr>
      <w:r>
        <w:rPr>
          <w:rFonts w:ascii="仿宋_GB2312" w:eastAsia="仿宋_GB2312" w:hint="eastAsia"/>
          <w:b/>
          <w:bCs/>
          <w:szCs w:val="24"/>
        </w:rPr>
        <w:lastRenderedPageBreak/>
        <w:t>二、设计成果文件质量</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34"/>
        <w:gridCol w:w="2424"/>
        <w:gridCol w:w="2041"/>
      </w:tblGrid>
      <w:tr w:rsidR="00FD52F0">
        <w:trPr>
          <w:trHeight w:val="567"/>
          <w:jc w:val="center"/>
        </w:trPr>
        <w:tc>
          <w:tcPr>
            <w:tcW w:w="817"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序号</w:t>
            </w:r>
          </w:p>
        </w:tc>
        <w:tc>
          <w:tcPr>
            <w:tcW w:w="3934"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事项</w:t>
            </w:r>
          </w:p>
        </w:tc>
        <w:tc>
          <w:tcPr>
            <w:tcW w:w="2424"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考核标准</w:t>
            </w:r>
          </w:p>
        </w:tc>
        <w:tc>
          <w:tcPr>
            <w:tcW w:w="2041"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备注</w:t>
            </w:r>
          </w:p>
        </w:tc>
      </w:tr>
      <w:tr w:rsidR="00FD52F0">
        <w:trPr>
          <w:trHeight w:val="567"/>
          <w:jc w:val="center"/>
        </w:trPr>
        <w:tc>
          <w:tcPr>
            <w:tcW w:w="817"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1</w:t>
            </w:r>
          </w:p>
        </w:tc>
        <w:tc>
          <w:tcPr>
            <w:tcW w:w="393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设计成果文件中设计人员未签名、加盖执业章或出图章的</w:t>
            </w:r>
          </w:p>
        </w:tc>
        <w:tc>
          <w:tcPr>
            <w:tcW w:w="242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1000</w:t>
            </w:r>
            <w:r>
              <w:rPr>
                <w:rFonts w:ascii="仿宋_GB2312" w:eastAsia="仿宋_GB2312" w:hint="eastAsia"/>
                <w:szCs w:val="24"/>
              </w:rPr>
              <w:t>元</w:t>
            </w:r>
          </w:p>
        </w:tc>
        <w:tc>
          <w:tcPr>
            <w:tcW w:w="2041"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trHeight w:val="567"/>
          <w:jc w:val="center"/>
        </w:trPr>
        <w:tc>
          <w:tcPr>
            <w:tcW w:w="817"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2</w:t>
            </w:r>
          </w:p>
        </w:tc>
        <w:tc>
          <w:tcPr>
            <w:tcW w:w="393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设计成果文件中相关专业人员未会签的</w:t>
            </w:r>
          </w:p>
        </w:tc>
        <w:tc>
          <w:tcPr>
            <w:tcW w:w="242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1000</w:t>
            </w:r>
            <w:r>
              <w:rPr>
                <w:rFonts w:ascii="仿宋_GB2312" w:eastAsia="仿宋_GB2312" w:hint="eastAsia"/>
                <w:szCs w:val="24"/>
              </w:rPr>
              <w:t>元</w:t>
            </w:r>
          </w:p>
        </w:tc>
        <w:tc>
          <w:tcPr>
            <w:tcW w:w="2041"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trHeight w:val="567"/>
          <w:jc w:val="center"/>
        </w:trPr>
        <w:tc>
          <w:tcPr>
            <w:tcW w:w="817"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3</w:t>
            </w:r>
          </w:p>
        </w:tc>
        <w:tc>
          <w:tcPr>
            <w:tcW w:w="393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各专业间图纸表达不一致、同一专业图纸表达不一致、设计说明和设计图纸表达不一致</w:t>
            </w:r>
          </w:p>
        </w:tc>
        <w:tc>
          <w:tcPr>
            <w:tcW w:w="242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3000</w:t>
            </w:r>
            <w:r>
              <w:rPr>
                <w:rFonts w:ascii="仿宋_GB2312" w:eastAsia="仿宋_GB2312" w:hint="eastAsia"/>
                <w:szCs w:val="24"/>
              </w:rPr>
              <w:t>元</w:t>
            </w:r>
          </w:p>
        </w:tc>
        <w:tc>
          <w:tcPr>
            <w:tcW w:w="2041"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trHeight w:val="567"/>
          <w:jc w:val="center"/>
        </w:trPr>
        <w:tc>
          <w:tcPr>
            <w:tcW w:w="817"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4</w:t>
            </w:r>
          </w:p>
        </w:tc>
        <w:tc>
          <w:tcPr>
            <w:tcW w:w="393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设计成果文件中有违反强制性规定的</w:t>
            </w:r>
          </w:p>
        </w:tc>
        <w:tc>
          <w:tcPr>
            <w:tcW w:w="242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发现一条扣款</w:t>
            </w:r>
            <w:r>
              <w:rPr>
                <w:rFonts w:ascii="仿宋_GB2312" w:eastAsia="仿宋_GB2312"/>
                <w:szCs w:val="24"/>
              </w:rPr>
              <w:t>1</w:t>
            </w:r>
            <w:r>
              <w:rPr>
                <w:rFonts w:ascii="仿宋_GB2312" w:eastAsia="仿宋_GB2312" w:hint="eastAsia"/>
                <w:szCs w:val="24"/>
              </w:rPr>
              <w:t>0000</w:t>
            </w:r>
            <w:r>
              <w:rPr>
                <w:rFonts w:ascii="仿宋_GB2312" w:eastAsia="仿宋_GB2312" w:hint="eastAsia"/>
                <w:szCs w:val="24"/>
              </w:rPr>
              <w:t>元</w:t>
            </w:r>
          </w:p>
        </w:tc>
        <w:tc>
          <w:tcPr>
            <w:tcW w:w="2041"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trHeight w:val="567"/>
          <w:jc w:val="center"/>
        </w:trPr>
        <w:tc>
          <w:tcPr>
            <w:tcW w:w="817"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5</w:t>
            </w:r>
          </w:p>
        </w:tc>
        <w:tc>
          <w:tcPr>
            <w:tcW w:w="393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设计成果文件不符合建设部《建筑工程设计文件编制深度规定》相关要求</w:t>
            </w:r>
          </w:p>
        </w:tc>
        <w:tc>
          <w:tcPr>
            <w:tcW w:w="242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发生一次扣款</w:t>
            </w:r>
            <w:r>
              <w:rPr>
                <w:rFonts w:ascii="仿宋_GB2312" w:eastAsia="仿宋_GB2312" w:hint="eastAsia"/>
                <w:szCs w:val="24"/>
              </w:rPr>
              <w:t>3000</w:t>
            </w:r>
            <w:r>
              <w:rPr>
                <w:rFonts w:ascii="仿宋_GB2312" w:eastAsia="仿宋_GB2312" w:hint="eastAsia"/>
                <w:szCs w:val="24"/>
              </w:rPr>
              <w:t>元</w:t>
            </w:r>
          </w:p>
        </w:tc>
        <w:tc>
          <w:tcPr>
            <w:tcW w:w="2041"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监理单位确认</w:t>
            </w:r>
          </w:p>
        </w:tc>
      </w:tr>
      <w:tr w:rsidR="00FD52F0">
        <w:trPr>
          <w:trHeight w:val="567"/>
          <w:jc w:val="center"/>
        </w:trPr>
        <w:tc>
          <w:tcPr>
            <w:tcW w:w="817"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6</w:t>
            </w:r>
          </w:p>
        </w:tc>
        <w:tc>
          <w:tcPr>
            <w:tcW w:w="393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承包人提交的专项研究报告（含节能报告）深度不足，无参考价值</w:t>
            </w:r>
          </w:p>
        </w:tc>
        <w:tc>
          <w:tcPr>
            <w:tcW w:w="242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每项报告各扣款</w:t>
            </w:r>
            <w:r>
              <w:rPr>
                <w:rFonts w:ascii="仿宋_GB2312" w:eastAsia="仿宋_GB2312" w:hint="eastAsia"/>
                <w:szCs w:val="24"/>
              </w:rPr>
              <w:t>10000</w:t>
            </w:r>
            <w:r>
              <w:rPr>
                <w:rFonts w:ascii="仿宋_GB2312" w:eastAsia="仿宋_GB2312" w:hint="eastAsia"/>
                <w:szCs w:val="24"/>
              </w:rPr>
              <w:t>元</w:t>
            </w:r>
          </w:p>
        </w:tc>
        <w:tc>
          <w:tcPr>
            <w:tcW w:w="2041"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发包人、监理单位确认</w:t>
            </w:r>
          </w:p>
        </w:tc>
      </w:tr>
      <w:tr w:rsidR="00FD52F0">
        <w:trPr>
          <w:trHeight w:val="567"/>
          <w:jc w:val="center"/>
        </w:trPr>
        <w:tc>
          <w:tcPr>
            <w:tcW w:w="817" w:type="dxa"/>
            <w:vAlign w:val="center"/>
          </w:tcPr>
          <w:p w:rsidR="00FD52F0" w:rsidRDefault="00490F8C">
            <w:pPr>
              <w:wordWrap/>
              <w:spacing w:after="120" w:line="240" w:lineRule="auto"/>
              <w:ind w:firstLineChars="0" w:firstLine="0"/>
              <w:jc w:val="center"/>
              <w:rPr>
                <w:rFonts w:ascii="仿宋_GB2312" w:eastAsia="仿宋_GB2312"/>
                <w:szCs w:val="24"/>
              </w:rPr>
            </w:pPr>
            <w:r>
              <w:rPr>
                <w:rFonts w:ascii="仿宋_GB2312" w:eastAsia="仿宋_GB2312" w:hint="eastAsia"/>
                <w:szCs w:val="24"/>
              </w:rPr>
              <w:t>7</w:t>
            </w:r>
          </w:p>
        </w:tc>
        <w:tc>
          <w:tcPr>
            <w:tcW w:w="393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机楼的节能措施设计图纸不明确，建筑构造和设备选型无考虑</w:t>
            </w:r>
          </w:p>
        </w:tc>
        <w:tc>
          <w:tcPr>
            <w:tcW w:w="2424"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发现一次扣款</w:t>
            </w:r>
            <w:r>
              <w:rPr>
                <w:rFonts w:ascii="仿宋_GB2312" w:eastAsia="仿宋_GB2312" w:hint="eastAsia"/>
                <w:szCs w:val="24"/>
              </w:rPr>
              <w:t>20000</w:t>
            </w:r>
            <w:r>
              <w:rPr>
                <w:rFonts w:ascii="仿宋_GB2312" w:eastAsia="仿宋_GB2312" w:hint="eastAsia"/>
                <w:szCs w:val="24"/>
              </w:rPr>
              <w:t>元</w:t>
            </w:r>
          </w:p>
        </w:tc>
        <w:tc>
          <w:tcPr>
            <w:tcW w:w="2041" w:type="dxa"/>
            <w:vAlign w:val="center"/>
          </w:tcPr>
          <w:p w:rsidR="00FD52F0" w:rsidRDefault="00490F8C">
            <w:pPr>
              <w:wordWrap/>
              <w:spacing w:after="120" w:line="240" w:lineRule="auto"/>
              <w:ind w:firstLineChars="0" w:firstLine="0"/>
              <w:rPr>
                <w:rFonts w:ascii="仿宋_GB2312" w:eastAsia="仿宋_GB2312"/>
                <w:szCs w:val="24"/>
              </w:rPr>
            </w:pPr>
            <w:r>
              <w:rPr>
                <w:rFonts w:ascii="仿宋_GB2312" w:eastAsia="仿宋_GB2312" w:hint="eastAsia"/>
                <w:szCs w:val="24"/>
              </w:rPr>
              <w:t>发包人、监理单位确认</w:t>
            </w:r>
          </w:p>
        </w:tc>
      </w:tr>
    </w:tbl>
    <w:p w:rsidR="00FD52F0" w:rsidRDefault="00FD52F0">
      <w:pPr>
        <w:wordWrap/>
        <w:spacing w:after="120" w:line="240" w:lineRule="auto"/>
        <w:ind w:firstLineChars="0" w:firstLine="0"/>
        <w:rPr>
          <w:rFonts w:cs="宋体"/>
          <w:bCs/>
        </w:rPr>
      </w:pPr>
    </w:p>
    <w:p w:rsidR="00FD52F0" w:rsidRDefault="00FD52F0">
      <w:pPr>
        <w:wordWrap/>
        <w:spacing w:after="120" w:line="240" w:lineRule="auto"/>
        <w:ind w:firstLineChars="0" w:firstLine="0"/>
      </w:pPr>
    </w:p>
    <w:p w:rsidR="00FD52F0" w:rsidRDefault="00FD52F0">
      <w:pPr>
        <w:wordWrap/>
        <w:topLinePunct w:val="0"/>
        <w:adjustRightInd/>
        <w:snapToGrid/>
        <w:spacing w:afterLines="0" w:line="240" w:lineRule="auto"/>
        <w:ind w:firstLineChars="0" w:firstLine="0"/>
        <w:jc w:val="left"/>
        <w:rPr>
          <w:rFonts w:ascii="仿宋_GB2312" w:eastAsia="仿宋_GB2312"/>
          <w:szCs w:val="24"/>
        </w:rPr>
      </w:pPr>
    </w:p>
    <w:p w:rsidR="00FD52F0" w:rsidRDefault="00FD52F0">
      <w:pPr>
        <w:pStyle w:val="a1"/>
        <w:spacing w:after="120"/>
        <w:ind w:firstLine="480"/>
      </w:pPr>
    </w:p>
    <w:p w:rsidR="00FD52F0" w:rsidRDefault="00FD52F0">
      <w:pPr>
        <w:pStyle w:val="a1"/>
        <w:spacing w:after="120"/>
        <w:ind w:firstLine="480"/>
      </w:pPr>
    </w:p>
    <w:p w:rsidR="00FD52F0" w:rsidRDefault="00490F8C">
      <w:pPr>
        <w:wordWrap/>
        <w:topLinePunct w:val="0"/>
        <w:adjustRightInd/>
        <w:snapToGrid/>
        <w:spacing w:afterLines="0" w:line="240" w:lineRule="auto"/>
        <w:ind w:firstLineChars="0" w:firstLine="0"/>
        <w:jc w:val="left"/>
        <w:rPr>
          <w:rFonts w:ascii="Times New Roman" w:hAnsi="Times New Roman"/>
          <w:kern w:val="2"/>
          <w:szCs w:val="24"/>
        </w:rPr>
      </w:pPr>
      <w:r>
        <w:br w:type="page"/>
      </w:r>
    </w:p>
    <w:p w:rsidR="00FD52F0" w:rsidRDefault="00490F8C">
      <w:pPr>
        <w:pStyle w:val="afa"/>
        <w:widowControl w:val="0"/>
        <w:spacing w:before="114" w:beforeAutospacing="0" w:after="120" w:afterAutospacing="0" w:line="360" w:lineRule="auto"/>
        <w:jc w:val="both"/>
        <w:rPr>
          <w:rFonts w:ascii="仿宋_GB2312" w:eastAsia="仿宋_GB2312" w:cs="Times New Roman"/>
          <w:szCs w:val="24"/>
        </w:rPr>
      </w:pPr>
      <w:r>
        <w:rPr>
          <w:rFonts w:ascii="仿宋_GB2312" w:eastAsia="仿宋_GB2312" w:cs="Times New Roman" w:hint="eastAsia"/>
          <w:szCs w:val="24"/>
        </w:rPr>
        <w:lastRenderedPageBreak/>
        <w:t>附件六</w:t>
      </w:r>
    </w:p>
    <w:p w:rsidR="00FD52F0" w:rsidRDefault="00490F8C">
      <w:pPr>
        <w:pStyle w:val="afa"/>
        <w:widowControl w:val="0"/>
        <w:spacing w:before="114" w:beforeAutospacing="0" w:after="120" w:afterAutospacing="0" w:line="360" w:lineRule="auto"/>
        <w:jc w:val="center"/>
        <w:outlineLvl w:val="2"/>
        <w:rPr>
          <w:b/>
          <w:sz w:val="30"/>
        </w:rPr>
      </w:pPr>
      <w:r>
        <w:rPr>
          <w:rFonts w:ascii="仿宋_GB2312" w:eastAsia="仿宋_GB2312" w:cs="Times New Roman" w:hint="eastAsia"/>
          <w:b/>
          <w:bCs/>
          <w:szCs w:val="24"/>
        </w:rPr>
        <w:t>BIM</w:t>
      </w:r>
      <w:r>
        <w:rPr>
          <w:rFonts w:ascii="仿宋_GB2312" w:eastAsia="仿宋_GB2312" w:cs="Times New Roman" w:hint="eastAsia"/>
          <w:b/>
          <w:bCs/>
          <w:szCs w:val="24"/>
        </w:rPr>
        <w:t>技术应用考核</w:t>
      </w:r>
    </w:p>
    <w:p w:rsidR="00FD52F0" w:rsidRDefault="00490F8C">
      <w:pPr>
        <w:wordWrap/>
        <w:topLinePunct w:val="0"/>
        <w:adjustRightInd/>
        <w:snapToGrid/>
        <w:spacing w:afterLines="0" w:after="120" w:line="360" w:lineRule="exact"/>
        <w:jc w:val="left"/>
        <w:rPr>
          <w:rFonts w:ascii="仿宋_GB2312" w:eastAsia="仿宋_GB2312"/>
          <w:szCs w:val="24"/>
          <w:lang w:bidi="ar"/>
        </w:rPr>
      </w:pPr>
      <w:r>
        <w:rPr>
          <w:rFonts w:ascii="仿宋_GB2312" w:eastAsia="仿宋_GB2312" w:hint="eastAsia"/>
          <w:szCs w:val="24"/>
          <w:lang w:bidi="ar"/>
        </w:rPr>
        <w:t>承包人在各阶段</w:t>
      </w:r>
      <w:r>
        <w:rPr>
          <w:rFonts w:ascii="仿宋_GB2312" w:eastAsia="仿宋_GB2312" w:hint="eastAsia"/>
          <w:szCs w:val="24"/>
          <w:lang w:bidi="ar"/>
        </w:rPr>
        <w:t>BIM</w:t>
      </w:r>
      <w:r>
        <w:rPr>
          <w:rFonts w:ascii="仿宋_GB2312" w:eastAsia="仿宋_GB2312" w:hint="eastAsia"/>
          <w:szCs w:val="24"/>
          <w:lang w:bidi="ar"/>
        </w:rPr>
        <w:t>应用成果模型提交审查时，由发包人按下表进行服务考核；</w:t>
      </w:r>
      <w:r>
        <w:rPr>
          <w:rFonts w:ascii="仿宋_GB2312" w:eastAsia="仿宋_GB2312" w:hint="eastAsia"/>
          <w:szCs w:val="24"/>
        </w:rPr>
        <w:t>最终考核成绩为各阶段考核成绩的平均值。</w:t>
      </w:r>
      <w:r>
        <w:rPr>
          <w:rFonts w:ascii="仿宋_GB2312" w:eastAsia="仿宋_GB2312" w:hint="eastAsia"/>
          <w:szCs w:val="24"/>
          <w:lang w:bidi="ar"/>
        </w:rPr>
        <w:t>得分区间在</w:t>
      </w:r>
      <w:r>
        <w:rPr>
          <w:rFonts w:ascii="仿宋_GB2312" w:eastAsia="仿宋_GB2312"/>
          <w:szCs w:val="24"/>
          <w:lang w:bidi="ar"/>
        </w:rPr>
        <w:t>[90</w:t>
      </w:r>
      <w:r>
        <w:rPr>
          <w:rFonts w:ascii="仿宋_GB2312" w:eastAsia="仿宋_GB2312"/>
          <w:szCs w:val="24"/>
          <w:lang w:bidi="ar"/>
        </w:rPr>
        <w:t>，</w:t>
      </w:r>
      <w:r>
        <w:rPr>
          <w:rFonts w:ascii="仿宋_GB2312" w:eastAsia="仿宋_GB2312"/>
          <w:szCs w:val="24"/>
          <w:lang w:bidi="ar"/>
        </w:rPr>
        <w:t>100]</w:t>
      </w:r>
      <w:r>
        <w:rPr>
          <w:rFonts w:ascii="仿宋_GB2312" w:eastAsia="仿宋_GB2312"/>
          <w:szCs w:val="24"/>
          <w:lang w:bidi="ar"/>
        </w:rPr>
        <w:t>时，</w:t>
      </w:r>
      <w:r>
        <w:rPr>
          <w:rFonts w:ascii="仿宋_GB2312" w:eastAsia="仿宋_GB2312" w:hint="eastAsia"/>
          <w:szCs w:val="24"/>
          <w:lang w:bidi="ar"/>
        </w:rPr>
        <w:t>按</w:t>
      </w:r>
      <w:r>
        <w:rPr>
          <w:rFonts w:ascii="仿宋_GB2312" w:eastAsia="仿宋_GB2312"/>
          <w:szCs w:val="24"/>
          <w:lang w:bidi="ar"/>
        </w:rPr>
        <w:t>BIM</w:t>
      </w:r>
      <w:r>
        <w:rPr>
          <w:rFonts w:ascii="仿宋_GB2312" w:eastAsia="仿宋_GB2312" w:hint="eastAsia"/>
          <w:szCs w:val="24"/>
          <w:lang w:bidi="ar"/>
        </w:rPr>
        <w:t>技术应用费签约合同价支付；得分区间在</w:t>
      </w:r>
      <w:r>
        <w:rPr>
          <w:rFonts w:ascii="仿宋_GB2312" w:eastAsia="仿宋_GB2312"/>
          <w:szCs w:val="24"/>
          <w:lang w:bidi="ar"/>
        </w:rPr>
        <w:t>[80</w:t>
      </w:r>
      <w:r>
        <w:rPr>
          <w:rFonts w:ascii="仿宋_GB2312" w:eastAsia="仿宋_GB2312" w:hint="eastAsia"/>
          <w:szCs w:val="24"/>
          <w:lang w:bidi="ar"/>
        </w:rPr>
        <w:t>，</w:t>
      </w:r>
      <w:r>
        <w:rPr>
          <w:rFonts w:ascii="仿宋_GB2312" w:eastAsia="仿宋_GB2312"/>
          <w:szCs w:val="24"/>
          <w:lang w:bidi="ar"/>
        </w:rPr>
        <w:t>90)</w:t>
      </w:r>
      <w:r>
        <w:rPr>
          <w:rFonts w:ascii="仿宋_GB2312" w:eastAsia="仿宋_GB2312"/>
          <w:szCs w:val="24"/>
          <w:lang w:bidi="ar"/>
        </w:rPr>
        <w:t>时，</w:t>
      </w:r>
      <w:r>
        <w:rPr>
          <w:rFonts w:ascii="仿宋_GB2312" w:eastAsia="仿宋_GB2312" w:hint="eastAsia"/>
          <w:szCs w:val="24"/>
          <w:lang w:bidi="ar"/>
        </w:rPr>
        <w:t>扣除</w:t>
      </w:r>
      <w:r>
        <w:rPr>
          <w:rFonts w:ascii="仿宋_GB2312" w:eastAsia="仿宋_GB2312"/>
          <w:szCs w:val="24"/>
          <w:lang w:bidi="ar"/>
        </w:rPr>
        <w:t>5%</w:t>
      </w:r>
      <w:r>
        <w:rPr>
          <w:rFonts w:ascii="仿宋_GB2312" w:eastAsia="仿宋_GB2312" w:hint="eastAsia"/>
          <w:szCs w:val="24"/>
          <w:lang w:bidi="ar"/>
        </w:rPr>
        <w:t>的</w:t>
      </w:r>
      <w:r>
        <w:rPr>
          <w:rFonts w:ascii="仿宋_GB2312" w:eastAsia="仿宋_GB2312"/>
          <w:szCs w:val="24"/>
          <w:lang w:bidi="ar"/>
        </w:rPr>
        <w:t>BIM</w:t>
      </w:r>
      <w:r>
        <w:rPr>
          <w:rFonts w:ascii="仿宋_GB2312" w:eastAsia="仿宋_GB2312" w:hint="eastAsia"/>
          <w:szCs w:val="24"/>
          <w:lang w:bidi="ar"/>
        </w:rPr>
        <w:t>技术应用费；得分区间在</w:t>
      </w:r>
      <w:r>
        <w:rPr>
          <w:rFonts w:ascii="仿宋_GB2312" w:eastAsia="仿宋_GB2312"/>
          <w:szCs w:val="24"/>
          <w:lang w:bidi="ar"/>
        </w:rPr>
        <w:t>[70</w:t>
      </w:r>
      <w:r>
        <w:rPr>
          <w:rFonts w:ascii="仿宋_GB2312" w:eastAsia="仿宋_GB2312" w:hint="eastAsia"/>
          <w:szCs w:val="24"/>
          <w:lang w:bidi="ar"/>
        </w:rPr>
        <w:t>，</w:t>
      </w:r>
      <w:r>
        <w:rPr>
          <w:rFonts w:ascii="仿宋_GB2312" w:eastAsia="仿宋_GB2312"/>
          <w:szCs w:val="24"/>
          <w:lang w:bidi="ar"/>
        </w:rPr>
        <w:t>80)</w:t>
      </w:r>
      <w:r>
        <w:rPr>
          <w:rFonts w:ascii="仿宋_GB2312" w:eastAsia="仿宋_GB2312"/>
          <w:szCs w:val="24"/>
          <w:lang w:bidi="ar"/>
        </w:rPr>
        <w:t>时，扣除</w:t>
      </w:r>
      <w:r>
        <w:rPr>
          <w:rFonts w:ascii="仿宋_GB2312" w:eastAsia="仿宋_GB2312"/>
          <w:szCs w:val="24"/>
          <w:lang w:bidi="ar"/>
        </w:rPr>
        <w:t>10%</w:t>
      </w:r>
      <w:r>
        <w:rPr>
          <w:rFonts w:ascii="仿宋_GB2312" w:eastAsia="仿宋_GB2312" w:hint="eastAsia"/>
          <w:szCs w:val="24"/>
          <w:lang w:bidi="ar"/>
        </w:rPr>
        <w:t>的</w:t>
      </w:r>
      <w:r>
        <w:rPr>
          <w:rFonts w:ascii="仿宋_GB2312" w:eastAsia="仿宋_GB2312"/>
          <w:szCs w:val="24"/>
          <w:lang w:bidi="ar"/>
        </w:rPr>
        <w:t>BIM</w:t>
      </w:r>
      <w:r>
        <w:rPr>
          <w:rFonts w:ascii="仿宋_GB2312" w:eastAsia="仿宋_GB2312" w:hint="eastAsia"/>
          <w:szCs w:val="24"/>
          <w:lang w:bidi="ar"/>
        </w:rPr>
        <w:t>技术应用费；得分区间在</w:t>
      </w:r>
      <w:r>
        <w:rPr>
          <w:rFonts w:ascii="仿宋_GB2312" w:eastAsia="仿宋_GB2312"/>
          <w:szCs w:val="24"/>
          <w:lang w:bidi="ar"/>
        </w:rPr>
        <w:t>[60</w:t>
      </w:r>
      <w:r>
        <w:rPr>
          <w:rFonts w:ascii="仿宋_GB2312" w:eastAsia="仿宋_GB2312" w:hint="eastAsia"/>
          <w:szCs w:val="24"/>
          <w:lang w:bidi="ar"/>
        </w:rPr>
        <w:t>，</w:t>
      </w:r>
      <w:r>
        <w:rPr>
          <w:rFonts w:ascii="仿宋_GB2312" w:eastAsia="仿宋_GB2312"/>
          <w:szCs w:val="24"/>
          <w:lang w:bidi="ar"/>
        </w:rPr>
        <w:t>70)</w:t>
      </w:r>
      <w:r>
        <w:rPr>
          <w:rFonts w:ascii="仿宋_GB2312" w:eastAsia="仿宋_GB2312"/>
          <w:szCs w:val="24"/>
          <w:lang w:bidi="ar"/>
        </w:rPr>
        <w:t>时，扣除</w:t>
      </w:r>
      <w:r>
        <w:rPr>
          <w:rFonts w:ascii="仿宋_GB2312" w:eastAsia="仿宋_GB2312"/>
          <w:szCs w:val="24"/>
          <w:lang w:bidi="ar"/>
        </w:rPr>
        <w:t>20%</w:t>
      </w:r>
      <w:r>
        <w:rPr>
          <w:rFonts w:ascii="仿宋_GB2312" w:eastAsia="仿宋_GB2312" w:hint="eastAsia"/>
          <w:szCs w:val="24"/>
          <w:lang w:bidi="ar"/>
        </w:rPr>
        <w:t>的</w:t>
      </w:r>
      <w:r>
        <w:rPr>
          <w:rFonts w:ascii="仿宋_GB2312" w:eastAsia="仿宋_GB2312"/>
          <w:szCs w:val="24"/>
          <w:lang w:bidi="ar"/>
        </w:rPr>
        <w:t>BIM</w:t>
      </w:r>
      <w:r>
        <w:rPr>
          <w:rFonts w:ascii="仿宋_GB2312" w:eastAsia="仿宋_GB2312" w:hint="eastAsia"/>
          <w:szCs w:val="24"/>
          <w:lang w:bidi="ar"/>
        </w:rPr>
        <w:t>技术应用费；得分区间在</w:t>
      </w:r>
      <w:r>
        <w:rPr>
          <w:rFonts w:ascii="仿宋_GB2312" w:eastAsia="仿宋_GB2312"/>
          <w:szCs w:val="24"/>
          <w:lang w:bidi="ar"/>
        </w:rPr>
        <w:t>[0</w:t>
      </w:r>
      <w:r>
        <w:rPr>
          <w:rFonts w:ascii="仿宋_GB2312" w:eastAsia="仿宋_GB2312"/>
          <w:szCs w:val="24"/>
          <w:lang w:bidi="ar"/>
        </w:rPr>
        <w:t>，</w:t>
      </w:r>
      <w:r>
        <w:rPr>
          <w:rFonts w:ascii="仿宋_GB2312" w:eastAsia="仿宋_GB2312"/>
          <w:szCs w:val="24"/>
          <w:lang w:bidi="ar"/>
        </w:rPr>
        <w:t>60)</w:t>
      </w:r>
      <w:r>
        <w:rPr>
          <w:rFonts w:ascii="仿宋_GB2312" w:eastAsia="仿宋_GB2312"/>
          <w:szCs w:val="24"/>
          <w:lang w:bidi="ar"/>
        </w:rPr>
        <w:t>时，</w:t>
      </w:r>
      <w:r>
        <w:rPr>
          <w:rFonts w:ascii="仿宋_GB2312" w:eastAsia="仿宋_GB2312" w:hint="eastAsia"/>
          <w:szCs w:val="24"/>
          <w:lang w:bidi="ar"/>
        </w:rPr>
        <w:t>扣除</w:t>
      </w:r>
      <w:r>
        <w:rPr>
          <w:rFonts w:ascii="仿宋_GB2312" w:eastAsia="仿宋_GB2312"/>
          <w:szCs w:val="24"/>
          <w:lang w:bidi="ar"/>
        </w:rPr>
        <w:t>50%</w:t>
      </w:r>
      <w:r>
        <w:rPr>
          <w:rFonts w:ascii="仿宋_GB2312" w:eastAsia="仿宋_GB2312" w:hint="eastAsia"/>
          <w:szCs w:val="24"/>
          <w:lang w:bidi="ar"/>
        </w:rPr>
        <w:t>的</w:t>
      </w:r>
      <w:r>
        <w:rPr>
          <w:rFonts w:ascii="仿宋_GB2312" w:eastAsia="仿宋_GB2312"/>
          <w:szCs w:val="24"/>
          <w:lang w:bidi="ar"/>
        </w:rPr>
        <w:t>BIM</w:t>
      </w:r>
      <w:r>
        <w:rPr>
          <w:rFonts w:ascii="仿宋_GB2312" w:eastAsia="仿宋_GB2312" w:hint="eastAsia"/>
          <w:szCs w:val="24"/>
          <w:lang w:bidi="ar"/>
        </w:rPr>
        <w:t>技术应用费。</w:t>
      </w:r>
    </w:p>
    <w:p w:rsidR="00FD52F0" w:rsidRDefault="00490F8C">
      <w:pPr>
        <w:widowControl w:val="0"/>
        <w:topLinePunct w:val="0"/>
        <w:adjustRightInd/>
        <w:snapToGrid/>
        <w:spacing w:afterLines="0"/>
        <w:ind w:firstLine="482"/>
        <w:jc w:val="center"/>
        <w:rPr>
          <w:rFonts w:ascii="仿宋" w:eastAsia="仿宋" w:hAnsi="仿宋" w:cs="仿宋"/>
          <w:b/>
          <w:bCs/>
          <w:szCs w:val="32"/>
        </w:rPr>
      </w:pPr>
      <w:r>
        <w:rPr>
          <w:rFonts w:ascii="仿宋" w:eastAsia="仿宋" w:hAnsi="仿宋" w:cs="仿宋" w:hint="eastAsia"/>
          <w:b/>
          <w:bCs/>
          <w:kern w:val="2"/>
          <w:szCs w:val="32"/>
          <w:lang w:bidi="ar"/>
        </w:rPr>
        <w:t>BIM</w:t>
      </w:r>
      <w:r>
        <w:rPr>
          <w:rFonts w:ascii="仿宋" w:eastAsia="仿宋" w:hAnsi="仿宋" w:cs="仿宋" w:hint="eastAsia"/>
          <w:b/>
          <w:bCs/>
          <w:kern w:val="2"/>
          <w:szCs w:val="32"/>
          <w:lang w:bidi="ar"/>
        </w:rPr>
        <w:t>技术应用服务考核表</w:t>
      </w:r>
    </w:p>
    <w:p w:rsidR="00FD52F0" w:rsidRDefault="00490F8C">
      <w:pPr>
        <w:pStyle w:val="af8"/>
        <w:widowControl/>
        <w:spacing w:afterLines="0"/>
        <w:ind w:firstLineChars="0" w:firstLine="0"/>
        <w:rPr>
          <w:rFonts w:ascii="仿宋" w:eastAsia="仿宋" w:hAnsi="仿宋"/>
          <w:sz w:val="24"/>
          <w:szCs w:val="24"/>
          <w:u w:val="single"/>
        </w:rPr>
      </w:pPr>
      <w:r>
        <w:rPr>
          <w:rFonts w:ascii="仿宋" w:eastAsia="仿宋" w:hAnsi="仿宋" w:hint="eastAsia"/>
          <w:sz w:val="24"/>
          <w:szCs w:val="24"/>
          <w:u w:val="single"/>
        </w:rPr>
        <w:t>工程名称：中国电信粤港澳大湾区</w:t>
      </w:r>
      <w:r>
        <w:rPr>
          <w:rFonts w:ascii="仿宋" w:eastAsia="仿宋" w:hAnsi="仿宋" w:hint="eastAsia"/>
          <w:sz w:val="24"/>
          <w:szCs w:val="24"/>
          <w:u w:val="single"/>
        </w:rPr>
        <w:t>5G</w:t>
      </w:r>
      <w:r>
        <w:rPr>
          <w:rFonts w:ascii="仿宋" w:eastAsia="仿宋" w:hAnsi="仿宋" w:hint="eastAsia"/>
          <w:sz w:val="24"/>
          <w:szCs w:val="24"/>
          <w:u w:val="single"/>
        </w:rPr>
        <w:t>通信枢纽一期土建工程</w:t>
      </w:r>
      <w:r>
        <w:rPr>
          <w:rFonts w:ascii="仿宋" w:eastAsia="仿宋" w:hAnsi="仿宋" w:hint="eastAsia"/>
          <w:sz w:val="24"/>
          <w:szCs w:val="24"/>
          <w:u w:val="single"/>
        </w:rPr>
        <w:t>EPC</w:t>
      </w:r>
      <w:r>
        <w:rPr>
          <w:rFonts w:ascii="仿宋" w:eastAsia="仿宋" w:hAnsi="仿宋" w:hint="eastAsia"/>
          <w:sz w:val="24"/>
          <w:szCs w:val="24"/>
          <w:u w:val="single"/>
        </w:rPr>
        <w:t>总承包项目</w:t>
      </w:r>
    </w:p>
    <w:p w:rsidR="00FD52F0" w:rsidRDefault="00490F8C">
      <w:pPr>
        <w:pStyle w:val="af8"/>
        <w:widowControl/>
        <w:spacing w:afterLines="0"/>
        <w:ind w:firstLineChars="0" w:firstLine="0"/>
        <w:rPr>
          <w:rFonts w:ascii="仿宋" w:eastAsia="仿宋" w:hAnsi="仿宋"/>
          <w:sz w:val="24"/>
          <w:szCs w:val="24"/>
        </w:rPr>
      </w:pPr>
      <w:r>
        <w:rPr>
          <w:rFonts w:ascii="仿宋" w:eastAsia="仿宋" w:hAnsi="仿宋" w:hint="eastAsia"/>
          <w:sz w:val="24"/>
          <w:szCs w:val="24"/>
          <w:u w:val="single"/>
        </w:rPr>
        <w:t>成果阶段：</w:t>
      </w:r>
      <w:r>
        <w:rPr>
          <w:rFonts w:ascii="仿宋" w:eastAsia="仿宋" w:hAnsi="仿宋"/>
          <w:sz w:val="24"/>
          <w:szCs w:val="24"/>
          <w:u w:val="single"/>
        </w:rPr>
        <w:t xml:space="preserve">                                              </w:t>
      </w:r>
      <w:r>
        <w:rPr>
          <w:rFonts w:ascii="仿宋" w:eastAsia="仿宋" w:hAnsi="仿宋" w:hint="eastAsia"/>
          <w:sz w:val="24"/>
          <w:szCs w:val="24"/>
          <w:u w:val="single"/>
        </w:rPr>
        <w:t xml:space="preserve">       </w:t>
      </w:r>
      <w:r>
        <w:rPr>
          <w:rFonts w:ascii="仿宋" w:eastAsia="仿宋" w:hAnsi="仿宋"/>
          <w:sz w:val="24"/>
          <w:szCs w:val="24"/>
          <w:u w:val="single"/>
        </w:rPr>
        <w:t xml:space="preserve">    </w:t>
      </w:r>
      <w:r>
        <w:rPr>
          <w:rFonts w:ascii="仿宋" w:eastAsia="仿宋" w:hAnsi="仿宋"/>
          <w:sz w:val="24"/>
          <w:szCs w:val="24"/>
        </w:rPr>
        <w:t xml:space="preserve">   </w:t>
      </w:r>
    </w:p>
    <w:tbl>
      <w:tblPr>
        <w:tblW w:w="8522" w:type="dxa"/>
        <w:jc w:val="center"/>
        <w:tblLayout w:type="fixed"/>
        <w:tblLook w:val="04A0" w:firstRow="1" w:lastRow="0" w:firstColumn="1" w:lastColumn="0" w:noHBand="0" w:noVBand="1"/>
      </w:tblPr>
      <w:tblGrid>
        <w:gridCol w:w="966"/>
        <w:gridCol w:w="4775"/>
        <w:gridCol w:w="1176"/>
        <w:gridCol w:w="750"/>
        <w:gridCol w:w="848"/>
        <w:gridCol w:w="7"/>
      </w:tblGrid>
      <w:tr w:rsidR="00FD52F0">
        <w:trPr>
          <w:trHeight w:val="403"/>
          <w:tblHeader/>
          <w:jc w:val="center"/>
        </w:trPr>
        <w:tc>
          <w:tcPr>
            <w:tcW w:w="966" w:type="dxa"/>
            <w:tcBorders>
              <w:top w:val="single" w:sz="8" w:space="0" w:color="auto"/>
              <w:left w:val="single" w:sz="8" w:space="0" w:color="auto"/>
              <w:bottom w:val="single" w:sz="8" w:space="0" w:color="auto"/>
              <w:right w:val="single" w:sz="8" w:space="0" w:color="auto"/>
            </w:tcBorders>
            <w:shd w:val="clear" w:color="auto" w:fill="auto"/>
            <w:vAlign w:val="center"/>
          </w:tcPr>
          <w:p w:rsidR="00FD52F0" w:rsidRDefault="00490F8C">
            <w:pPr>
              <w:spacing w:afterLines="0"/>
              <w:ind w:firstLineChars="0" w:firstLine="0"/>
              <w:jc w:val="center"/>
              <w:rPr>
                <w:rFonts w:ascii="仿宋" w:eastAsia="仿宋" w:hAnsi="仿宋" w:cs="宋体"/>
                <w:b/>
                <w:bCs/>
                <w:sz w:val="20"/>
                <w:lang w:bidi="ar"/>
              </w:rPr>
            </w:pPr>
            <w:r>
              <w:rPr>
                <w:rFonts w:ascii="仿宋" w:eastAsia="仿宋" w:hAnsi="仿宋" w:cs="宋体" w:hint="eastAsia"/>
                <w:b/>
                <w:bCs/>
                <w:sz w:val="20"/>
                <w:lang w:bidi="ar"/>
              </w:rPr>
              <w:t>考核</w:t>
            </w:r>
          </w:p>
          <w:p w:rsidR="00FD52F0" w:rsidRDefault="00490F8C">
            <w:pPr>
              <w:spacing w:afterLines="0"/>
              <w:ind w:firstLineChars="0" w:firstLine="0"/>
              <w:jc w:val="center"/>
              <w:rPr>
                <w:rFonts w:ascii="仿宋" w:eastAsia="仿宋" w:hAnsi="仿宋" w:cs="宋体"/>
                <w:b/>
                <w:bCs/>
                <w:sz w:val="20"/>
              </w:rPr>
            </w:pPr>
            <w:r>
              <w:rPr>
                <w:rFonts w:ascii="仿宋" w:eastAsia="仿宋" w:hAnsi="仿宋" w:cs="宋体" w:hint="eastAsia"/>
                <w:b/>
                <w:bCs/>
                <w:sz w:val="20"/>
                <w:lang w:bidi="ar"/>
              </w:rPr>
              <w:t>项目</w:t>
            </w:r>
          </w:p>
        </w:tc>
        <w:tc>
          <w:tcPr>
            <w:tcW w:w="4775" w:type="dxa"/>
            <w:tcBorders>
              <w:top w:val="single" w:sz="8" w:space="0" w:color="auto"/>
              <w:left w:val="nil"/>
              <w:bottom w:val="single" w:sz="8" w:space="0" w:color="auto"/>
              <w:right w:val="single" w:sz="8" w:space="0" w:color="auto"/>
            </w:tcBorders>
            <w:shd w:val="clear" w:color="auto" w:fill="auto"/>
            <w:vAlign w:val="center"/>
          </w:tcPr>
          <w:p w:rsidR="00FD52F0" w:rsidRDefault="00490F8C">
            <w:pPr>
              <w:spacing w:afterLines="0"/>
              <w:ind w:firstLineChars="0" w:firstLine="0"/>
              <w:jc w:val="center"/>
              <w:rPr>
                <w:rFonts w:ascii="仿宋" w:eastAsia="仿宋" w:hAnsi="仿宋" w:cs="宋体"/>
                <w:b/>
                <w:bCs/>
                <w:sz w:val="20"/>
              </w:rPr>
            </w:pPr>
            <w:r>
              <w:rPr>
                <w:rFonts w:ascii="仿宋" w:eastAsia="仿宋" w:hAnsi="仿宋" w:cs="宋体" w:hint="eastAsia"/>
                <w:b/>
                <w:bCs/>
                <w:sz w:val="20"/>
                <w:lang w:bidi="ar"/>
              </w:rPr>
              <w:t>考核要点</w:t>
            </w:r>
          </w:p>
        </w:tc>
        <w:tc>
          <w:tcPr>
            <w:tcW w:w="1176" w:type="dxa"/>
            <w:tcBorders>
              <w:top w:val="single" w:sz="8" w:space="0" w:color="auto"/>
              <w:left w:val="nil"/>
              <w:bottom w:val="single" w:sz="8" w:space="0" w:color="auto"/>
              <w:right w:val="single" w:sz="8" w:space="0" w:color="auto"/>
            </w:tcBorders>
            <w:shd w:val="clear" w:color="auto" w:fill="auto"/>
            <w:vAlign w:val="center"/>
          </w:tcPr>
          <w:p w:rsidR="00FD52F0" w:rsidRDefault="00490F8C">
            <w:pPr>
              <w:spacing w:afterLines="0"/>
              <w:ind w:firstLineChars="0" w:firstLine="0"/>
              <w:jc w:val="center"/>
              <w:rPr>
                <w:rFonts w:ascii="仿宋" w:eastAsia="仿宋" w:hAnsi="仿宋" w:cs="宋体"/>
                <w:b/>
                <w:bCs/>
                <w:sz w:val="20"/>
              </w:rPr>
            </w:pPr>
            <w:r>
              <w:rPr>
                <w:rFonts w:ascii="仿宋" w:eastAsia="仿宋" w:hAnsi="仿宋" w:cs="宋体" w:hint="eastAsia"/>
                <w:b/>
                <w:bCs/>
                <w:sz w:val="20"/>
                <w:lang w:bidi="ar"/>
              </w:rPr>
              <w:t>满意度</w:t>
            </w:r>
          </w:p>
        </w:tc>
        <w:tc>
          <w:tcPr>
            <w:tcW w:w="750" w:type="dxa"/>
            <w:tcBorders>
              <w:top w:val="single" w:sz="8" w:space="0" w:color="auto"/>
              <w:left w:val="nil"/>
              <w:bottom w:val="single" w:sz="8" w:space="0" w:color="auto"/>
              <w:right w:val="single" w:sz="8" w:space="0" w:color="auto"/>
            </w:tcBorders>
            <w:shd w:val="clear" w:color="auto" w:fill="auto"/>
            <w:vAlign w:val="center"/>
          </w:tcPr>
          <w:p w:rsidR="00FD52F0" w:rsidRDefault="00490F8C">
            <w:pPr>
              <w:spacing w:afterLines="0"/>
              <w:ind w:firstLineChars="0" w:firstLine="0"/>
              <w:jc w:val="center"/>
              <w:rPr>
                <w:rFonts w:ascii="仿宋" w:eastAsia="仿宋" w:hAnsi="仿宋" w:cs="宋体"/>
                <w:b/>
                <w:bCs/>
                <w:sz w:val="20"/>
              </w:rPr>
            </w:pPr>
            <w:r>
              <w:rPr>
                <w:rFonts w:ascii="仿宋" w:eastAsia="仿宋" w:hAnsi="仿宋" w:cs="宋体" w:hint="eastAsia"/>
                <w:b/>
                <w:bCs/>
                <w:sz w:val="20"/>
                <w:lang w:bidi="ar"/>
              </w:rPr>
              <w:t>分数</w:t>
            </w:r>
          </w:p>
        </w:tc>
        <w:tc>
          <w:tcPr>
            <w:tcW w:w="855" w:type="dxa"/>
            <w:gridSpan w:val="2"/>
            <w:tcBorders>
              <w:top w:val="single" w:sz="8" w:space="0" w:color="auto"/>
              <w:left w:val="nil"/>
              <w:bottom w:val="single" w:sz="8" w:space="0" w:color="auto"/>
              <w:right w:val="single" w:sz="8" w:space="0" w:color="auto"/>
            </w:tcBorders>
            <w:shd w:val="clear" w:color="auto" w:fill="auto"/>
            <w:vAlign w:val="center"/>
          </w:tcPr>
          <w:p w:rsidR="00FD52F0" w:rsidRDefault="00490F8C">
            <w:pPr>
              <w:spacing w:afterLines="0"/>
              <w:ind w:firstLineChars="0" w:firstLine="0"/>
              <w:jc w:val="center"/>
              <w:rPr>
                <w:rFonts w:ascii="仿宋" w:eastAsia="仿宋" w:hAnsi="仿宋" w:cs="宋体"/>
                <w:b/>
                <w:bCs/>
                <w:sz w:val="20"/>
              </w:rPr>
            </w:pPr>
            <w:r>
              <w:rPr>
                <w:rFonts w:ascii="仿宋" w:eastAsia="仿宋" w:hAnsi="仿宋" w:cs="宋体" w:hint="eastAsia"/>
                <w:b/>
                <w:bCs/>
                <w:sz w:val="20"/>
                <w:lang w:bidi="ar"/>
              </w:rPr>
              <w:t>考核成绩</w:t>
            </w:r>
          </w:p>
        </w:tc>
      </w:tr>
      <w:tr w:rsidR="00FD52F0">
        <w:trPr>
          <w:gridAfter w:val="1"/>
          <w:wAfter w:w="7" w:type="dxa"/>
          <w:trHeight w:val="402"/>
          <w:jc w:val="center"/>
        </w:trPr>
        <w:tc>
          <w:tcPr>
            <w:tcW w:w="966" w:type="dxa"/>
            <w:vMerge w:val="restart"/>
            <w:tcBorders>
              <w:top w:val="nil"/>
              <w:left w:val="single" w:sz="8" w:space="0" w:color="auto"/>
              <w:bottom w:val="single" w:sz="8" w:space="0" w:color="000000"/>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成果文件质量</w:t>
            </w:r>
          </w:p>
        </w:tc>
        <w:tc>
          <w:tcPr>
            <w:tcW w:w="4775" w:type="dxa"/>
            <w:tcBorders>
              <w:top w:val="nil"/>
              <w:left w:val="nil"/>
              <w:bottom w:val="nil"/>
              <w:right w:val="single" w:sz="8" w:space="0" w:color="auto"/>
            </w:tcBorders>
            <w:shd w:val="clear" w:color="auto" w:fill="auto"/>
            <w:vAlign w:val="center"/>
          </w:tcPr>
          <w:p w:rsidR="00FD52F0" w:rsidRDefault="00490F8C">
            <w:pPr>
              <w:spacing w:afterLines="0" w:after="120" w:line="240" w:lineRule="auto"/>
              <w:ind w:firstLineChars="0" w:firstLine="0"/>
              <w:rPr>
                <w:rFonts w:ascii="仿宋" w:eastAsia="仿宋" w:hAnsi="仿宋" w:cs="宋体"/>
                <w:sz w:val="20"/>
                <w:lang w:bidi="ar"/>
              </w:rPr>
            </w:pPr>
            <w:r>
              <w:rPr>
                <w:rFonts w:ascii="仿宋" w:eastAsia="仿宋" w:hAnsi="仿宋" w:cs="宋体" w:hint="eastAsia"/>
                <w:sz w:val="20"/>
                <w:lang w:bidi="ar"/>
              </w:rPr>
              <w:t>分析报告及成果文件深度是否符合国家有关规定及《发包人要求》；</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非常满意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27~30</w:t>
            </w:r>
          </w:p>
        </w:tc>
        <w:tc>
          <w:tcPr>
            <w:tcW w:w="848" w:type="dxa"/>
            <w:vMerge w:val="restart"/>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widowControl w:val="0"/>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tc>
      </w:tr>
      <w:tr w:rsidR="00FD52F0">
        <w:trPr>
          <w:gridAfter w:val="1"/>
          <w:wAfter w:w="7" w:type="dxa"/>
          <w:trHeight w:val="402"/>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nil"/>
              <w:right w:val="single" w:sz="8" w:space="0" w:color="auto"/>
            </w:tcBorders>
            <w:shd w:val="clear" w:color="auto" w:fill="auto"/>
            <w:vAlign w:val="center"/>
          </w:tcPr>
          <w:p w:rsidR="00FD52F0" w:rsidRDefault="00490F8C">
            <w:pPr>
              <w:spacing w:afterLines="0" w:after="120" w:line="240" w:lineRule="auto"/>
              <w:ind w:firstLineChars="0" w:firstLine="0"/>
              <w:rPr>
                <w:rFonts w:ascii="仿宋" w:eastAsia="仿宋" w:hAnsi="仿宋" w:cs="宋体"/>
                <w:sz w:val="20"/>
                <w:lang w:bidi="ar"/>
              </w:rPr>
            </w:pPr>
            <w:r>
              <w:rPr>
                <w:rFonts w:ascii="仿宋" w:eastAsia="仿宋" w:hAnsi="仿宋" w:cs="宋体" w:hint="eastAsia"/>
                <w:sz w:val="20"/>
                <w:lang w:bidi="ar"/>
              </w:rPr>
              <w:t>分析报告及成果文件是否达到《发包人要求》；</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24~27</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402"/>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lang w:bidi="ar"/>
              </w:rPr>
            </w:pPr>
            <w:r>
              <w:rPr>
                <w:rFonts w:ascii="仿宋" w:eastAsia="仿宋" w:hAnsi="仿宋" w:cs="宋体" w:hint="eastAsia"/>
                <w:sz w:val="20"/>
                <w:lang w:bidi="ar"/>
              </w:rPr>
              <w:t>分析报告及成果文件能否按发包人要求按时提交；</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一般</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18~24</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402"/>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single" w:sz="8" w:space="0" w:color="auto"/>
              <w:right w:val="single" w:sz="8" w:space="0" w:color="auto"/>
            </w:tcBorders>
            <w:shd w:val="clear" w:color="auto" w:fill="auto"/>
            <w:vAlign w:val="center"/>
          </w:tcPr>
          <w:p w:rsidR="00FD52F0" w:rsidRDefault="00490F8C">
            <w:pPr>
              <w:spacing w:afterLines="0" w:after="120" w:line="240" w:lineRule="auto"/>
              <w:ind w:firstLineChars="0" w:firstLine="0"/>
              <w:rPr>
                <w:rFonts w:ascii="仿宋" w:eastAsia="仿宋" w:hAnsi="仿宋" w:cs="宋体"/>
                <w:sz w:val="20"/>
                <w:lang w:bidi="ar"/>
              </w:rPr>
            </w:pPr>
            <w:r>
              <w:rPr>
                <w:rFonts w:ascii="仿宋" w:eastAsia="仿宋" w:hAnsi="仿宋" w:cs="宋体" w:hint="eastAsia"/>
                <w:sz w:val="20"/>
                <w:lang w:bidi="ar"/>
              </w:rPr>
              <w:t>各阶段</w:t>
            </w:r>
            <w:r>
              <w:rPr>
                <w:rFonts w:ascii="仿宋" w:eastAsia="仿宋" w:hAnsi="仿宋" w:cs="宋体" w:hint="eastAsia"/>
                <w:sz w:val="20"/>
                <w:lang w:bidi="ar"/>
              </w:rPr>
              <w:t>BIM</w:t>
            </w:r>
            <w:r>
              <w:rPr>
                <w:rFonts w:ascii="仿宋" w:eastAsia="仿宋" w:hAnsi="仿宋" w:cs="宋体" w:hint="eastAsia"/>
                <w:sz w:val="20"/>
                <w:lang w:bidi="ar"/>
              </w:rPr>
              <w:t>模型能否满足阶段要求；</w:t>
            </w:r>
          </w:p>
          <w:p w:rsidR="00FD52F0" w:rsidRDefault="00490F8C">
            <w:pPr>
              <w:spacing w:afterLines="0" w:line="240" w:lineRule="auto"/>
              <w:ind w:firstLineChars="0" w:firstLine="0"/>
              <w:rPr>
                <w:rFonts w:ascii="仿宋" w:eastAsia="仿宋" w:hAnsi="仿宋" w:cs="宋体"/>
                <w:sz w:val="20"/>
                <w:lang w:bidi="ar"/>
              </w:rPr>
            </w:pPr>
            <w:r>
              <w:rPr>
                <w:rFonts w:ascii="仿宋" w:eastAsia="仿宋" w:hAnsi="仿宋" w:cs="宋体" w:hint="eastAsia"/>
                <w:sz w:val="20"/>
                <w:lang w:bidi="ar"/>
              </w:rPr>
              <w:t>云监工、高清正射图输出及高清摄像服务是否满足《发包人要求》。</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不满意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0~18</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402"/>
          <w:jc w:val="center"/>
        </w:trPr>
        <w:tc>
          <w:tcPr>
            <w:tcW w:w="966" w:type="dxa"/>
            <w:vMerge w:val="restart"/>
            <w:tcBorders>
              <w:top w:val="nil"/>
              <w:left w:val="single" w:sz="8" w:space="0" w:color="auto"/>
              <w:bottom w:val="single" w:sz="8" w:space="0" w:color="000000"/>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BIM</w:t>
            </w:r>
            <w:r>
              <w:rPr>
                <w:rFonts w:ascii="仿宋" w:eastAsia="仿宋" w:hAnsi="仿宋" w:cs="宋体" w:hint="eastAsia"/>
                <w:sz w:val="20"/>
                <w:lang w:bidi="ar"/>
              </w:rPr>
              <w:t>协同平台使用情况</w:t>
            </w: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lang w:bidi="ar"/>
              </w:rPr>
            </w:pPr>
            <w:r>
              <w:rPr>
                <w:rFonts w:ascii="仿宋" w:eastAsia="仿宋" w:hAnsi="仿宋" w:cs="宋体" w:hint="eastAsia"/>
                <w:sz w:val="20"/>
                <w:lang w:bidi="ar"/>
              </w:rPr>
              <w:t>是否及时将各类报告及成果文件存档至协同平台；</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非常满意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27~30</w:t>
            </w:r>
          </w:p>
        </w:tc>
        <w:tc>
          <w:tcPr>
            <w:tcW w:w="848" w:type="dxa"/>
            <w:vMerge w:val="restart"/>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widowControl w:val="0"/>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tc>
      </w:tr>
      <w:tr w:rsidR="00FD52F0">
        <w:trPr>
          <w:gridAfter w:val="1"/>
          <w:wAfter w:w="7" w:type="dxa"/>
          <w:trHeight w:val="402"/>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rPr>
            </w:pPr>
            <w:r>
              <w:rPr>
                <w:rFonts w:ascii="仿宋" w:eastAsia="仿宋" w:hAnsi="仿宋" w:cs="宋体" w:hint="eastAsia"/>
                <w:sz w:val="20"/>
                <w:lang w:bidi="ar"/>
              </w:rPr>
              <w:t>是否协调各项目参与单位有效使用</w:t>
            </w:r>
            <w:r>
              <w:rPr>
                <w:rFonts w:ascii="仿宋" w:eastAsia="仿宋" w:hAnsi="仿宋" w:cs="宋体" w:hint="eastAsia"/>
                <w:sz w:val="20"/>
                <w:lang w:bidi="ar"/>
              </w:rPr>
              <w:t>BIM</w:t>
            </w:r>
            <w:r>
              <w:rPr>
                <w:rFonts w:ascii="仿宋" w:eastAsia="仿宋" w:hAnsi="仿宋" w:cs="宋体" w:hint="eastAsia"/>
                <w:sz w:val="20"/>
                <w:lang w:bidi="ar"/>
              </w:rPr>
              <w:t>协同平台；</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24~27</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402"/>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rPr>
            </w:pPr>
            <w:r>
              <w:rPr>
                <w:rFonts w:ascii="仿宋" w:eastAsia="仿宋" w:hAnsi="仿宋" w:cs="宋体" w:hint="eastAsia"/>
                <w:sz w:val="20"/>
                <w:lang w:bidi="ar"/>
              </w:rPr>
              <w:t>BIM</w:t>
            </w:r>
            <w:r>
              <w:rPr>
                <w:rFonts w:ascii="仿宋" w:eastAsia="仿宋" w:hAnsi="仿宋" w:cs="宋体" w:hint="eastAsia"/>
                <w:sz w:val="20"/>
                <w:lang w:bidi="ar"/>
              </w:rPr>
              <w:t>协同平台的维护是否到位。</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一般</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18~24</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402"/>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single" w:sz="8" w:space="0" w:color="auto"/>
              <w:right w:val="single" w:sz="8" w:space="0" w:color="auto"/>
            </w:tcBorders>
            <w:shd w:val="clear" w:color="auto" w:fill="auto"/>
            <w:vAlign w:val="center"/>
          </w:tcPr>
          <w:p w:rsidR="00FD52F0" w:rsidRDefault="00FD52F0">
            <w:pPr>
              <w:spacing w:afterLines="0" w:line="240" w:lineRule="auto"/>
              <w:ind w:firstLineChars="0" w:firstLine="0"/>
              <w:rPr>
                <w:rFonts w:ascii="仿宋" w:eastAsia="仿宋" w:hAnsi="仿宋" w:cs="宋体"/>
                <w:sz w:val="20"/>
              </w:rPr>
            </w:pP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不满意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0~18</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624"/>
          <w:jc w:val="center"/>
        </w:trPr>
        <w:tc>
          <w:tcPr>
            <w:tcW w:w="966" w:type="dxa"/>
            <w:vMerge w:val="restart"/>
            <w:tcBorders>
              <w:top w:val="nil"/>
              <w:left w:val="single" w:sz="8" w:space="0" w:color="auto"/>
              <w:bottom w:val="single" w:sz="8" w:space="0" w:color="000000"/>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管理服务质量</w:t>
            </w: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rPr>
            </w:pPr>
            <w:r>
              <w:rPr>
                <w:rFonts w:ascii="仿宋" w:eastAsia="仿宋" w:hAnsi="仿宋" w:cs="宋体" w:hint="eastAsia"/>
                <w:sz w:val="20"/>
                <w:lang w:bidi="ar"/>
              </w:rPr>
              <w:t>是否积极、主动、高效配合发包人合理及合同要求的各项工作；</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非常满意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18~20</w:t>
            </w:r>
          </w:p>
        </w:tc>
        <w:tc>
          <w:tcPr>
            <w:tcW w:w="848" w:type="dxa"/>
            <w:vMerge w:val="restart"/>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widowControl w:val="0"/>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tc>
      </w:tr>
      <w:tr w:rsidR="00FD52F0">
        <w:trPr>
          <w:gridAfter w:val="1"/>
          <w:wAfter w:w="7" w:type="dxa"/>
          <w:trHeight w:val="510"/>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rPr>
            </w:pPr>
            <w:r>
              <w:rPr>
                <w:rFonts w:ascii="仿宋" w:eastAsia="仿宋" w:hAnsi="仿宋" w:cs="宋体" w:hint="eastAsia"/>
                <w:sz w:val="20"/>
                <w:lang w:bidi="ar"/>
              </w:rPr>
              <w:t>是否积极、主动、有效配合解决设计</w:t>
            </w:r>
            <w:r>
              <w:rPr>
                <w:rFonts w:ascii="仿宋" w:eastAsia="仿宋" w:hAnsi="仿宋" w:cs="宋体" w:hint="eastAsia"/>
                <w:sz w:val="20"/>
                <w:lang w:bidi="ar"/>
              </w:rPr>
              <w:t>/</w:t>
            </w:r>
            <w:r>
              <w:rPr>
                <w:rFonts w:ascii="仿宋" w:eastAsia="仿宋" w:hAnsi="仿宋" w:cs="宋体" w:hint="eastAsia"/>
                <w:sz w:val="20"/>
                <w:lang w:bidi="ar"/>
              </w:rPr>
              <w:t>施工过程中的相关问题；</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16~18</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579"/>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rPr>
            </w:pPr>
            <w:r>
              <w:rPr>
                <w:rFonts w:ascii="仿宋" w:eastAsia="仿宋" w:hAnsi="仿宋" w:cs="宋体" w:hint="eastAsia"/>
                <w:sz w:val="20"/>
                <w:lang w:bidi="ar"/>
              </w:rPr>
              <w:t>是否按时按要求组织或参加各类会议，如会审、交底、协调会议。</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一般</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12~16</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395"/>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single" w:sz="8" w:space="0" w:color="auto"/>
              <w:right w:val="single" w:sz="8" w:space="0" w:color="auto"/>
            </w:tcBorders>
            <w:shd w:val="clear" w:color="auto" w:fill="auto"/>
            <w:vAlign w:val="center"/>
          </w:tcPr>
          <w:p w:rsidR="00FD52F0" w:rsidRDefault="00FD52F0">
            <w:pPr>
              <w:spacing w:afterLines="0" w:line="240" w:lineRule="auto"/>
              <w:ind w:firstLineChars="0" w:firstLine="0"/>
              <w:rPr>
                <w:rFonts w:ascii="仿宋" w:eastAsia="仿宋" w:hAnsi="仿宋" w:cs="宋体"/>
                <w:sz w:val="20"/>
              </w:rPr>
            </w:pP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不满意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0~12</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402"/>
          <w:jc w:val="center"/>
        </w:trPr>
        <w:tc>
          <w:tcPr>
            <w:tcW w:w="966" w:type="dxa"/>
            <w:vMerge w:val="restart"/>
            <w:tcBorders>
              <w:top w:val="nil"/>
              <w:left w:val="single" w:sz="8" w:space="0" w:color="auto"/>
              <w:bottom w:val="single" w:sz="8" w:space="0" w:color="000000"/>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人员配合情况</w:t>
            </w: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rPr>
            </w:pPr>
            <w:r>
              <w:rPr>
                <w:rFonts w:ascii="仿宋" w:eastAsia="仿宋" w:hAnsi="仿宋" w:cs="宋体" w:hint="eastAsia"/>
                <w:sz w:val="20"/>
                <w:lang w:bidi="ar"/>
              </w:rPr>
              <w:t>是否按合同约定投入团队人员；</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非常满意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18~20</w:t>
            </w:r>
          </w:p>
        </w:tc>
        <w:tc>
          <w:tcPr>
            <w:tcW w:w="848" w:type="dxa"/>
            <w:vMerge w:val="restart"/>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p w:rsidR="00FD52F0" w:rsidRDefault="00490F8C">
            <w:pPr>
              <w:widowControl w:val="0"/>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tc>
      </w:tr>
      <w:tr w:rsidR="00FD52F0">
        <w:trPr>
          <w:gridAfter w:val="1"/>
          <w:wAfter w:w="7" w:type="dxa"/>
          <w:trHeight w:val="402"/>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rPr>
            </w:pPr>
            <w:r>
              <w:rPr>
                <w:rFonts w:ascii="仿宋" w:eastAsia="仿宋" w:hAnsi="仿宋" w:cs="宋体" w:hint="eastAsia"/>
                <w:sz w:val="20"/>
                <w:lang w:bidi="ar"/>
              </w:rPr>
              <w:t>团队人员是否稳定；</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16~18</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402"/>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nil"/>
              <w:right w:val="single" w:sz="8" w:space="0" w:color="auto"/>
            </w:tcBorders>
            <w:shd w:val="clear" w:color="auto" w:fill="auto"/>
            <w:vAlign w:val="center"/>
          </w:tcPr>
          <w:p w:rsidR="00FD52F0" w:rsidRDefault="00490F8C">
            <w:pPr>
              <w:spacing w:afterLines="0" w:line="240" w:lineRule="auto"/>
              <w:ind w:firstLineChars="0" w:firstLine="0"/>
              <w:rPr>
                <w:rFonts w:ascii="仿宋" w:eastAsia="仿宋" w:hAnsi="仿宋" w:cs="宋体"/>
                <w:sz w:val="20"/>
              </w:rPr>
            </w:pPr>
            <w:r>
              <w:rPr>
                <w:rFonts w:ascii="仿宋" w:eastAsia="仿宋" w:hAnsi="仿宋" w:cs="宋体" w:hint="eastAsia"/>
                <w:sz w:val="20"/>
                <w:lang w:bidi="ar"/>
              </w:rPr>
              <w:t>驻场人员是否到位。</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一般</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12~16</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347"/>
          <w:jc w:val="center"/>
        </w:trPr>
        <w:tc>
          <w:tcPr>
            <w:tcW w:w="966" w:type="dxa"/>
            <w:vMerge/>
            <w:tcBorders>
              <w:top w:val="nil"/>
              <w:left w:val="single" w:sz="8" w:space="0" w:color="auto"/>
              <w:bottom w:val="single" w:sz="8" w:space="0" w:color="000000"/>
              <w:right w:val="single" w:sz="8" w:space="0" w:color="auto"/>
            </w:tcBorders>
            <w:shd w:val="clear" w:color="auto" w:fill="auto"/>
            <w:vAlign w:val="center"/>
          </w:tcPr>
          <w:p w:rsidR="00FD52F0" w:rsidRDefault="00FD52F0">
            <w:pPr>
              <w:spacing w:afterLines="0"/>
              <w:ind w:firstLine="400"/>
              <w:rPr>
                <w:rFonts w:ascii="仿宋" w:eastAsia="仿宋" w:hAnsi="仿宋" w:cs="等线"/>
                <w:sz w:val="20"/>
              </w:rPr>
            </w:pPr>
          </w:p>
        </w:tc>
        <w:tc>
          <w:tcPr>
            <w:tcW w:w="4775" w:type="dxa"/>
            <w:tcBorders>
              <w:top w:val="nil"/>
              <w:left w:val="nil"/>
              <w:bottom w:val="single" w:sz="8" w:space="0" w:color="auto"/>
              <w:right w:val="single" w:sz="8" w:space="0" w:color="auto"/>
            </w:tcBorders>
            <w:shd w:val="clear" w:color="auto" w:fill="auto"/>
            <w:vAlign w:val="center"/>
          </w:tcPr>
          <w:p w:rsidR="00FD52F0" w:rsidRDefault="00FD52F0">
            <w:pPr>
              <w:spacing w:afterLines="0" w:line="240" w:lineRule="auto"/>
              <w:ind w:firstLineChars="0" w:firstLine="0"/>
              <w:jc w:val="left"/>
              <w:rPr>
                <w:rFonts w:ascii="仿宋" w:eastAsia="仿宋" w:hAnsi="仿宋" w:cs="宋体"/>
                <w:sz w:val="20"/>
              </w:rPr>
            </w:pP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不满意</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0~12</w:t>
            </w:r>
          </w:p>
        </w:tc>
        <w:tc>
          <w:tcPr>
            <w:tcW w:w="848" w:type="dxa"/>
            <w:vMerge/>
            <w:tcBorders>
              <w:top w:val="nil"/>
              <w:left w:val="nil"/>
              <w:bottom w:val="single" w:sz="8" w:space="0" w:color="auto"/>
              <w:right w:val="single" w:sz="8" w:space="0" w:color="auto"/>
            </w:tcBorders>
            <w:shd w:val="clear" w:color="auto" w:fill="auto"/>
            <w:vAlign w:val="center"/>
          </w:tcPr>
          <w:p w:rsidR="00FD52F0" w:rsidRDefault="00FD52F0">
            <w:pPr>
              <w:spacing w:afterLines="0" w:after="120"/>
              <w:ind w:firstLine="400"/>
              <w:rPr>
                <w:rFonts w:ascii="仿宋" w:eastAsia="仿宋" w:hAnsi="仿宋" w:cs="等线"/>
                <w:sz w:val="20"/>
              </w:rPr>
            </w:pPr>
          </w:p>
        </w:tc>
      </w:tr>
      <w:tr w:rsidR="00FD52F0">
        <w:trPr>
          <w:gridAfter w:val="1"/>
          <w:wAfter w:w="7" w:type="dxa"/>
          <w:trHeight w:val="402"/>
          <w:jc w:val="center"/>
        </w:trPr>
        <w:tc>
          <w:tcPr>
            <w:tcW w:w="966" w:type="dxa"/>
            <w:tcBorders>
              <w:top w:val="nil"/>
              <w:left w:val="single" w:sz="8" w:space="0" w:color="auto"/>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w:t>
            </w:r>
          </w:p>
        </w:tc>
        <w:tc>
          <w:tcPr>
            <w:tcW w:w="4775"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w:t>
            </w:r>
          </w:p>
        </w:tc>
        <w:tc>
          <w:tcPr>
            <w:tcW w:w="1176"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总分</w:t>
            </w:r>
          </w:p>
        </w:tc>
        <w:tc>
          <w:tcPr>
            <w:tcW w:w="750"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100</w:t>
            </w:r>
          </w:p>
        </w:tc>
        <w:tc>
          <w:tcPr>
            <w:tcW w:w="848" w:type="dxa"/>
            <w:tcBorders>
              <w:top w:val="nil"/>
              <w:left w:val="nil"/>
              <w:bottom w:val="single" w:sz="8" w:space="0" w:color="auto"/>
              <w:right w:val="single" w:sz="8" w:space="0" w:color="auto"/>
            </w:tcBorders>
            <w:shd w:val="clear" w:color="auto" w:fill="auto"/>
            <w:vAlign w:val="center"/>
          </w:tcPr>
          <w:p w:rsidR="00FD52F0" w:rsidRDefault="00490F8C">
            <w:pPr>
              <w:spacing w:afterLines="0" w:line="240" w:lineRule="auto"/>
              <w:ind w:firstLineChars="0" w:firstLine="0"/>
              <w:jc w:val="center"/>
              <w:rPr>
                <w:rFonts w:ascii="仿宋" w:eastAsia="仿宋" w:hAnsi="仿宋" w:cs="宋体"/>
                <w:sz w:val="20"/>
              </w:rPr>
            </w:pPr>
            <w:r>
              <w:rPr>
                <w:rFonts w:ascii="仿宋" w:eastAsia="仿宋" w:hAnsi="仿宋" w:cs="宋体" w:hint="eastAsia"/>
                <w:sz w:val="20"/>
                <w:lang w:bidi="ar"/>
              </w:rPr>
              <w:t xml:space="preserve">　</w:t>
            </w:r>
          </w:p>
        </w:tc>
      </w:tr>
    </w:tbl>
    <w:p w:rsidR="00FD52F0" w:rsidRDefault="00490F8C">
      <w:pPr>
        <w:wordWrap/>
        <w:topLinePunct w:val="0"/>
        <w:adjustRightInd/>
        <w:snapToGrid/>
        <w:spacing w:afterLines="0" w:after="120" w:line="240" w:lineRule="auto"/>
        <w:ind w:firstLineChars="0" w:firstLine="0"/>
        <w:jc w:val="left"/>
        <w:rPr>
          <w:rFonts w:ascii="仿宋" w:eastAsia="仿宋" w:hAnsi="仿宋" w:cs="仿宋"/>
          <w:szCs w:val="24"/>
        </w:rPr>
      </w:pPr>
      <w:r>
        <w:rPr>
          <w:rFonts w:ascii="仿宋" w:eastAsia="仿宋" w:hAnsi="仿宋"/>
          <w:szCs w:val="24"/>
        </w:rPr>
        <w:br w:type="page"/>
      </w:r>
      <w:r>
        <w:rPr>
          <w:rFonts w:ascii="仿宋" w:eastAsia="仿宋" w:hAnsi="仿宋" w:cs="仿宋" w:hint="eastAsia"/>
          <w:szCs w:val="24"/>
        </w:rPr>
        <w:lastRenderedPageBreak/>
        <w:t>附件七</w:t>
      </w:r>
    </w:p>
    <w:p w:rsidR="00FD52F0" w:rsidRDefault="00490F8C">
      <w:pPr>
        <w:spacing w:after="120" w:line="420" w:lineRule="exact"/>
        <w:ind w:firstLine="482"/>
        <w:jc w:val="center"/>
        <w:outlineLvl w:val="2"/>
        <w:rPr>
          <w:rFonts w:ascii="仿宋_GB2312" w:eastAsia="仿宋_GB2312"/>
          <w:b/>
          <w:bCs/>
          <w:kern w:val="2"/>
          <w:szCs w:val="24"/>
        </w:rPr>
      </w:pPr>
      <w:r>
        <w:rPr>
          <w:rFonts w:ascii="仿宋_GB2312" w:eastAsia="仿宋_GB2312" w:hint="eastAsia"/>
          <w:b/>
          <w:bCs/>
          <w:kern w:val="2"/>
          <w:szCs w:val="24"/>
        </w:rPr>
        <w:t>施工考评细则</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1.</w:t>
      </w:r>
      <w:r>
        <w:rPr>
          <w:rFonts w:ascii="仿宋_GB2312" w:eastAsia="仿宋_GB2312" w:hint="eastAsia"/>
          <w:szCs w:val="24"/>
        </w:rPr>
        <w:t>目的</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规范施工考评标准和操作流程，确保工程质量和提高工作效率；杜绝安全事故的发生；确保工程施工质量符合规程、规范要求，工程进度按计划完成，有效地控制工程造价。</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2.</w:t>
      </w:r>
      <w:r>
        <w:rPr>
          <w:rFonts w:ascii="仿宋_GB2312" w:eastAsia="仿宋_GB2312" w:hint="eastAsia"/>
          <w:szCs w:val="24"/>
        </w:rPr>
        <w:t>适用范围</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适用于建设单位、监理公司对施工单位施工管理考评工作的控制。</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3.</w:t>
      </w:r>
      <w:r>
        <w:rPr>
          <w:rFonts w:ascii="仿宋_GB2312" w:eastAsia="仿宋_GB2312" w:hint="eastAsia"/>
          <w:szCs w:val="24"/>
        </w:rPr>
        <w:t>工作规范</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3.1</w:t>
      </w:r>
      <w:r>
        <w:rPr>
          <w:rFonts w:ascii="仿宋_GB2312" w:eastAsia="仿宋_GB2312" w:hint="eastAsia"/>
          <w:szCs w:val="24"/>
        </w:rPr>
        <w:t>职责</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施工考评工作由建设单位项目主管、监理公司总监理工程师（总监理工程师代表）负责，具体由监理公司各专业监理工程师执行。</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3.2</w:t>
      </w:r>
      <w:r>
        <w:rPr>
          <w:rFonts w:ascii="仿宋_GB2312" w:eastAsia="仿宋_GB2312" w:hint="eastAsia"/>
          <w:szCs w:val="24"/>
        </w:rPr>
        <w:t>适用工程范围</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本考评细则适用于本工程项目施工考评，本考评并不能免除承包人按合同约定应承担的违约责任。</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3.3</w:t>
      </w:r>
      <w:r>
        <w:rPr>
          <w:rFonts w:ascii="仿宋_GB2312" w:eastAsia="仿宋_GB2312" w:hint="eastAsia"/>
          <w:szCs w:val="24"/>
        </w:rPr>
        <w:t>考评依据</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考评细则是加强施工单位管理工作的一项重要手段，目的是为了提高施工单位管理意识，促使其严格按合同、规范及流程要求施工，增强其质量意识、健全其质保体系、提高施工质量和工作效率，因此考评施工单位的依据主要是合同、规范、流程，及其实体质量、进度情况等；本考评细则作为合同的附件，对</w:t>
      </w:r>
      <w:r>
        <w:rPr>
          <w:rFonts w:ascii="仿宋_GB2312" w:eastAsia="仿宋_GB2312" w:hint="eastAsia"/>
          <w:szCs w:val="24"/>
        </w:rPr>
        <w:t>施工单位按考核标准进行考核后，并不免除其按合同约定及相关法规规定应承担的义务和责任。</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3.4</w:t>
      </w:r>
      <w:r>
        <w:rPr>
          <w:rFonts w:ascii="仿宋_GB2312" w:eastAsia="仿宋_GB2312" w:hint="eastAsia"/>
          <w:szCs w:val="24"/>
        </w:rPr>
        <w:t>考评标准</w:t>
      </w:r>
    </w:p>
    <w:p w:rsidR="00FD52F0" w:rsidRDefault="00490F8C">
      <w:pPr>
        <w:wordWrap/>
        <w:topLinePunct w:val="0"/>
        <w:spacing w:afterLines="0" w:line="360" w:lineRule="exact"/>
        <w:jc w:val="left"/>
        <w:rPr>
          <w:rFonts w:ascii="仿宋_GB2312" w:eastAsia="仿宋_GB2312"/>
          <w:szCs w:val="24"/>
        </w:rPr>
      </w:pPr>
      <w:r>
        <w:rPr>
          <w:rFonts w:ascii="仿宋_GB2312" w:eastAsia="仿宋_GB2312" w:hint="eastAsia"/>
          <w:szCs w:val="24"/>
        </w:rPr>
        <w:t>具体考核标准见下表：</w:t>
      </w:r>
    </w:p>
    <w:p w:rsidR="00FD52F0" w:rsidRDefault="00FD52F0">
      <w:pPr>
        <w:pStyle w:val="a1"/>
        <w:spacing w:after="120"/>
        <w:ind w:firstLine="480"/>
      </w:pPr>
    </w:p>
    <w:p w:rsidR="00FD52F0" w:rsidRDefault="00FD52F0">
      <w:pPr>
        <w:pStyle w:val="a1"/>
        <w:spacing w:after="120"/>
        <w:ind w:firstLine="480"/>
        <w:sectPr w:rsidR="00FD52F0">
          <w:headerReference w:type="even" r:id="rId10"/>
          <w:headerReference w:type="default" r:id="rId11"/>
          <w:footerReference w:type="default" r:id="rId12"/>
          <w:headerReference w:type="first" r:id="rId13"/>
          <w:pgSz w:w="11906" w:h="16838"/>
          <w:pgMar w:top="1418" w:right="1418" w:bottom="1418" w:left="1418" w:header="851" w:footer="992" w:gutter="0"/>
          <w:cols w:space="720"/>
          <w:docGrid w:linePitch="326"/>
        </w:sectPr>
      </w:pPr>
    </w:p>
    <w:tbl>
      <w:tblPr>
        <w:tblW w:w="9286"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816"/>
        <w:gridCol w:w="456"/>
        <w:gridCol w:w="3724"/>
        <w:gridCol w:w="2200"/>
        <w:gridCol w:w="874"/>
        <w:gridCol w:w="1216"/>
      </w:tblGrid>
      <w:tr w:rsidR="00FD52F0">
        <w:trPr>
          <w:cantSplit/>
          <w:trHeight w:val="20"/>
          <w:tblHeader/>
          <w:jc w:val="center"/>
        </w:trPr>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lastRenderedPageBreak/>
              <w:t>考评项目</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序号</w:t>
            </w:r>
          </w:p>
        </w:tc>
        <w:tc>
          <w:tcPr>
            <w:tcW w:w="37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考评子项</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考评标准</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备注</w:t>
            </w:r>
          </w:p>
        </w:tc>
      </w:tr>
      <w:tr w:rsidR="00FD52F0">
        <w:trPr>
          <w:cantSplit/>
          <w:trHeight w:val="20"/>
          <w:tblHeader/>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37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扣款额</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考评周期</w:t>
            </w:r>
          </w:p>
        </w:tc>
        <w:tc>
          <w:tcPr>
            <w:tcW w:w="12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r>
      <w:tr w:rsidR="00FD52F0">
        <w:trPr>
          <w:cantSplit/>
          <w:trHeight w:val="20"/>
          <w:jc w:val="center"/>
        </w:trPr>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（一）管理水平</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未按合同和投标文件内的组织架构人员配备来安排现场施工管理人员</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每人次扣</w:t>
            </w:r>
            <w:r>
              <w:rPr>
                <w:rFonts w:ascii="仿宋" w:eastAsia="仿宋" w:hAnsi="仿宋" w:cs="仿宋" w:hint="eastAsia"/>
                <w:szCs w:val="24"/>
              </w:rPr>
              <w:t>500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天</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按月考评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2</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未建立满足建设单位要求的各项规章制度</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每缺一项扣</w:t>
            </w:r>
            <w:r>
              <w:rPr>
                <w:rFonts w:ascii="仿宋" w:eastAsia="仿宋" w:hAnsi="仿宋" w:cs="仿宋" w:hint="eastAsia"/>
                <w:szCs w:val="24"/>
              </w:rPr>
              <w:t>500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按月考评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3</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未按时出席建设单位或监理单位组织的各种工作会议或验收</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迟到、早退扣</w:t>
            </w:r>
            <w:r>
              <w:rPr>
                <w:rFonts w:ascii="仿宋" w:eastAsia="仿宋" w:hAnsi="仿宋" w:cs="仿宋" w:hint="eastAsia"/>
                <w:szCs w:val="24"/>
              </w:rPr>
              <w:t>100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次；缺席扣</w:t>
            </w:r>
            <w:r>
              <w:rPr>
                <w:rFonts w:ascii="仿宋" w:eastAsia="仿宋" w:hAnsi="仿宋" w:cs="仿宋" w:hint="eastAsia"/>
                <w:szCs w:val="24"/>
              </w:rPr>
              <w:t>300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次</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9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4</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未收到监理单位发出的《停工令》、《复工令》，擅自进行停工、复工</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次</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5</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遇突发事件需更改总进度计划，未报监理单位批准</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500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次</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6</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施工中未经建设单位及监理确认，擅自更改设计或《设计变更单》</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5000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次</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7</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未按建设单位及监理公司规定的时间、格式、内容填报提交工程相关档案、资料、报告、报表等</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天</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8</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漏报、误报、虚报、伪造各类报表、报告、资料、档案等</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次</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9</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擅自向第三方提供任何与建设单位或监理公司有关的资料</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200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次</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10</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现场施工管理人员无正当理由不服从监理工程师指令</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次</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11</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施工管理人员（项目经理按合同专用条款规定执行）在施工期间擅自离开施工现场</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每人扣</w:t>
            </w:r>
            <w:r>
              <w:rPr>
                <w:rFonts w:ascii="仿宋" w:eastAsia="仿宋" w:hAnsi="仿宋" w:cs="仿宋" w:hint="eastAsia"/>
                <w:szCs w:val="24"/>
              </w:rPr>
              <w:t>300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天</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12</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未按照各专业要求的规范及操作流程进行施工</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次</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按月考评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（二）进度控制</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施工组织设计未在规定的时间内提交、或未按要求进行调整为具备指导施工的详细施工组织设计，并通过监理审批</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开工前未完成，扣</w:t>
            </w:r>
            <w:r>
              <w:rPr>
                <w:rFonts w:ascii="仿宋" w:eastAsia="仿宋" w:hAnsi="仿宋" w:cs="仿宋" w:hint="eastAsia"/>
                <w:szCs w:val="24"/>
              </w:rPr>
              <w:t>500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2</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交叉施工中，相关单位不主动配合，影响后续工序工作的进度或未在规定的时间提供工作面，影响工程总体进度</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主要责任方：每项扣</w:t>
            </w:r>
            <w:r>
              <w:rPr>
                <w:rFonts w:ascii="仿宋" w:eastAsia="仿宋" w:hAnsi="仿宋" w:cs="仿宋" w:hint="eastAsia"/>
                <w:szCs w:val="24"/>
              </w:rPr>
              <w:t>500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天；次要责任方：每项扣</w:t>
            </w:r>
            <w:r>
              <w:rPr>
                <w:rFonts w:ascii="仿宋" w:eastAsia="仿宋" w:hAnsi="仿宋" w:cs="仿宋" w:hint="eastAsia"/>
                <w:szCs w:val="24"/>
              </w:rPr>
              <w:t>200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天</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3</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设备、材料采购未按时到货或漏采购而影响工程进度</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500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4</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自购设备及材料进场计划未按时报送监理工程师审批，或计划与实际不相符</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200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5</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未按周进度计划完成的检验项</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6</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未及时以书面形式提醒甲供设备、材料计划进场的时间，影响了工程进度</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遗漏一项扣</w:t>
            </w:r>
            <w:r>
              <w:rPr>
                <w:rFonts w:ascii="仿宋" w:eastAsia="仿宋" w:hAnsi="仿宋" w:cs="仿宋" w:hint="eastAsia"/>
                <w:szCs w:val="24"/>
              </w:rPr>
              <w:t>200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7</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《整改通知单》收到后，在指定时间内未完成整改</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每项扣</w:t>
            </w:r>
            <w:r>
              <w:rPr>
                <w:rFonts w:ascii="仿宋" w:eastAsia="仿宋" w:hAnsi="仿宋" w:cs="仿宋" w:hint="eastAsia"/>
                <w:szCs w:val="24"/>
              </w:rPr>
              <w:t>100</w:t>
            </w:r>
            <w:r>
              <w:rPr>
                <w:rFonts w:ascii="仿宋" w:eastAsia="仿宋" w:hAnsi="仿宋" w:cs="仿宋" w:hint="eastAsia"/>
                <w:szCs w:val="24"/>
              </w:rPr>
              <w:t>元</w:t>
            </w:r>
            <w:r>
              <w:rPr>
                <w:rFonts w:ascii="仿宋" w:eastAsia="仿宋" w:hAnsi="仿宋" w:cs="仿宋" w:hint="eastAsia"/>
                <w:szCs w:val="24"/>
              </w:rPr>
              <w:t>/</w:t>
            </w:r>
            <w:r>
              <w:rPr>
                <w:rFonts w:ascii="仿宋" w:eastAsia="仿宋" w:hAnsi="仿宋" w:cs="仿宋" w:hint="eastAsia"/>
                <w:szCs w:val="24"/>
              </w:rPr>
              <w:t>天</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8</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未采取有效措施补救已落后的工程进度</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出现一项扣</w:t>
            </w:r>
            <w:r>
              <w:rPr>
                <w:rFonts w:ascii="仿宋" w:eastAsia="仿宋" w:hAnsi="仿宋" w:cs="仿宋" w:hint="eastAsia"/>
                <w:szCs w:val="24"/>
              </w:rPr>
              <w:t>200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9</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szCs w:val="24"/>
              </w:rPr>
            </w:pPr>
            <w:r>
              <w:rPr>
                <w:rFonts w:ascii="仿宋" w:eastAsia="仿宋" w:hAnsi="仿宋" w:cs="仿宋" w:hint="eastAsia"/>
                <w:szCs w:val="24"/>
              </w:rPr>
              <w:t>工程结算或竣工资料没有在规定时间内报审</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szCs w:val="24"/>
              </w:rPr>
            </w:pPr>
            <w:r>
              <w:rPr>
                <w:rFonts w:ascii="仿宋" w:eastAsia="仿宋" w:hAnsi="仿宋" w:cs="仿宋" w:hint="eastAsia"/>
                <w:szCs w:val="24"/>
              </w:rPr>
              <w:t>每延迟一日扣</w:t>
            </w:r>
            <w:r>
              <w:rPr>
                <w:rFonts w:ascii="仿宋" w:eastAsia="仿宋" w:hAnsi="仿宋" w:cs="仿宋" w:hint="eastAsia"/>
                <w:szCs w:val="24"/>
              </w:rPr>
              <w:t>100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按项目考核</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10</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szCs w:val="24"/>
              </w:rPr>
            </w:pPr>
            <w:r>
              <w:rPr>
                <w:rFonts w:ascii="仿宋" w:eastAsia="仿宋" w:hAnsi="仿宋" w:cs="仿宋" w:hint="eastAsia"/>
                <w:szCs w:val="24"/>
              </w:rPr>
              <w:t>任一时点检查时，关键线路节点达不到该时点应完成比例（网络图会审通过的），而施工单位没有事前书面指出并提出相应整改措施的</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afterLines="0" w:line="240" w:lineRule="auto"/>
              <w:ind w:firstLineChars="0" w:firstLine="0"/>
              <w:jc w:val="left"/>
              <w:rPr>
                <w:rFonts w:ascii="仿宋" w:eastAsia="仿宋" w:hAnsi="仿宋" w:cs="仿宋"/>
                <w:szCs w:val="24"/>
              </w:rPr>
            </w:pPr>
            <w:r>
              <w:rPr>
                <w:rFonts w:ascii="仿宋" w:eastAsia="仿宋" w:hAnsi="仿宋" w:cs="仿宋" w:hint="eastAsia"/>
                <w:szCs w:val="24"/>
              </w:rPr>
              <w:t>≥</w:t>
            </w:r>
            <w:r>
              <w:rPr>
                <w:rFonts w:ascii="仿宋" w:eastAsia="仿宋" w:hAnsi="仿宋" w:cs="仿宋" w:hint="eastAsia"/>
                <w:szCs w:val="24"/>
              </w:rPr>
              <w:t>90%</w:t>
            </w: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p w:rsidR="00FD52F0" w:rsidRDefault="00490F8C">
            <w:pPr>
              <w:wordWrap/>
              <w:spacing w:afterLines="0" w:line="240" w:lineRule="auto"/>
              <w:ind w:firstLineChars="0" w:firstLine="0"/>
              <w:jc w:val="left"/>
              <w:rPr>
                <w:rFonts w:ascii="仿宋" w:eastAsia="仿宋" w:hAnsi="仿宋" w:cs="仿宋"/>
                <w:szCs w:val="24"/>
              </w:rPr>
            </w:pPr>
            <w:r>
              <w:rPr>
                <w:rFonts w:ascii="仿宋" w:eastAsia="仿宋" w:hAnsi="仿宋" w:cs="仿宋" w:hint="eastAsia"/>
                <w:szCs w:val="24"/>
              </w:rPr>
              <w:t>≥</w:t>
            </w:r>
            <w:r>
              <w:rPr>
                <w:rFonts w:ascii="仿宋" w:eastAsia="仿宋" w:hAnsi="仿宋" w:cs="仿宋" w:hint="eastAsia"/>
                <w:szCs w:val="24"/>
              </w:rPr>
              <w:t>80%</w:t>
            </w:r>
            <w:r>
              <w:rPr>
                <w:rFonts w:ascii="仿宋" w:eastAsia="仿宋" w:hAnsi="仿宋" w:cs="仿宋" w:hint="eastAsia"/>
                <w:szCs w:val="24"/>
              </w:rPr>
              <w:t>扣</w:t>
            </w:r>
            <w:r>
              <w:rPr>
                <w:rFonts w:ascii="仿宋" w:eastAsia="仿宋" w:hAnsi="仿宋" w:cs="仿宋" w:hint="eastAsia"/>
                <w:szCs w:val="24"/>
              </w:rPr>
              <w:t>2000</w:t>
            </w:r>
            <w:r>
              <w:rPr>
                <w:rFonts w:ascii="仿宋" w:eastAsia="仿宋" w:hAnsi="仿宋" w:cs="仿宋" w:hint="eastAsia"/>
                <w:szCs w:val="24"/>
              </w:rPr>
              <w:t>元</w:t>
            </w:r>
          </w:p>
          <w:p w:rsidR="00FD52F0" w:rsidRDefault="00490F8C">
            <w:pPr>
              <w:wordWrap/>
              <w:spacing w:afterLines="0" w:line="240" w:lineRule="auto"/>
              <w:ind w:firstLineChars="0" w:firstLine="0"/>
              <w:jc w:val="left"/>
              <w:rPr>
                <w:rFonts w:ascii="仿宋" w:eastAsia="仿宋" w:hAnsi="仿宋" w:cs="仿宋"/>
                <w:szCs w:val="24"/>
              </w:rPr>
            </w:pPr>
            <w:r>
              <w:rPr>
                <w:rFonts w:ascii="仿宋" w:eastAsia="仿宋" w:hAnsi="仿宋" w:cs="仿宋" w:hint="eastAsia"/>
                <w:szCs w:val="24"/>
              </w:rPr>
              <w:t>≥</w:t>
            </w:r>
            <w:r>
              <w:rPr>
                <w:rFonts w:ascii="仿宋" w:eastAsia="仿宋" w:hAnsi="仿宋" w:cs="仿宋" w:hint="eastAsia"/>
                <w:szCs w:val="24"/>
              </w:rPr>
              <w:t>60%</w:t>
            </w:r>
            <w:r>
              <w:rPr>
                <w:rFonts w:ascii="仿宋" w:eastAsia="仿宋" w:hAnsi="仿宋" w:cs="仿宋" w:hint="eastAsia"/>
                <w:szCs w:val="24"/>
              </w:rPr>
              <w:t>扣</w:t>
            </w:r>
            <w:r>
              <w:rPr>
                <w:rFonts w:ascii="仿宋" w:eastAsia="仿宋" w:hAnsi="仿宋" w:cs="仿宋" w:hint="eastAsia"/>
                <w:szCs w:val="24"/>
              </w:rPr>
              <w:t>5000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kern w:val="2"/>
                <w:szCs w:val="24"/>
              </w:rPr>
              <w:t>11</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非关键线路节点成为制约工程进度控制的障碍（网络图会审通过的），而施工单位没有事前书面指出并提出相应整改措施的</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出现一项扣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（三）工程质量</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工程观感验收不符合规范要求</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2</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在监理验收过程中发现施工后不易整改的严重施工错误</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3</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工程所用材料、设备安装前未报审</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4</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设备、材料到货进场验收不符合要求</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2000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5</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施工工艺不符合设计图纸及施工验收规范的要求，造成验收不合格</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6</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自检合格后，报送监理工程师检查验收不合格或施工单位未进行自检，直接报送监理工程师检查验收</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300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7</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隐蔽工程未报请监理工程师隐蔽验收，擅自隐蔽或隐蔽验收未在</w:t>
            </w:r>
            <w:r>
              <w:rPr>
                <w:rFonts w:ascii="仿宋" w:eastAsia="仿宋" w:hAnsi="仿宋" w:cs="仿宋" w:hint="eastAsia"/>
                <w:szCs w:val="24"/>
              </w:rPr>
              <w:t>48</w:t>
            </w:r>
            <w:r>
              <w:rPr>
                <w:rFonts w:ascii="仿宋" w:eastAsia="仿宋" w:hAnsi="仿宋" w:cs="仿宋" w:hint="eastAsia"/>
                <w:szCs w:val="24"/>
              </w:rPr>
              <w:t>小时前通知监理工程师</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轻微问题，一个扣</w:t>
            </w:r>
            <w:r>
              <w:rPr>
                <w:rFonts w:ascii="仿宋" w:eastAsia="仿宋" w:hAnsi="仿宋" w:cs="仿宋" w:hint="eastAsia"/>
                <w:szCs w:val="24"/>
              </w:rPr>
              <w:t>100</w:t>
            </w:r>
            <w:r>
              <w:rPr>
                <w:rFonts w:ascii="仿宋" w:eastAsia="仿宋" w:hAnsi="仿宋" w:cs="仿宋" w:hint="eastAsia"/>
                <w:szCs w:val="24"/>
              </w:rPr>
              <w:t>元；一般问题，一个扣</w:t>
            </w:r>
            <w:r>
              <w:rPr>
                <w:rFonts w:ascii="仿宋" w:eastAsia="仿宋" w:hAnsi="仿宋" w:cs="仿宋" w:hint="eastAsia"/>
                <w:szCs w:val="24"/>
              </w:rPr>
              <w:t>300</w:t>
            </w:r>
            <w:r>
              <w:rPr>
                <w:rFonts w:ascii="仿宋" w:eastAsia="仿宋" w:hAnsi="仿宋" w:cs="仿宋" w:hint="eastAsia"/>
                <w:szCs w:val="24"/>
              </w:rPr>
              <w:t>元；严重问题，一个扣</w:t>
            </w:r>
            <w:r>
              <w:rPr>
                <w:rFonts w:ascii="仿宋" w:eastAsia="仿宋" w:hAnsi="仿宋" w:cs="仿宋" w:hint="eastAsia"/>
                <w:szCs w:val="24"/>
              </w:rPr>
              <w:t>2000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8</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有关单位或部门巡检中发现质量问题，而施工单位人员事先未提出的</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轻微问题，一个扣</w:t>
            </w:r>
            <w:r>
              <w:rPr>
                <w:rFonts w:ascii="仿宋" w:eastAsia="仿宋" w:hAnsi="仿宋" w:cs="仿宋" w:hint="eastAsia"/>
                <w:szCs w:val="24"/>
              </w:rPr>
              <w:t>100</w:t>
            </w:r>
            <w:r>
              <w:rPr>
                <w:rFonts w:ascii="仿宋" w:eastAsia="仿宋" w:hAnsi="仿宋" w:cs="仿宋" w:hint="eastAsia"/>
                <w:szCs w:val="24"/>
              </w:rPr>
              <w:t>元；一般问题，一个扣</w:t>
            </w:r>
            <w:r>
              <w:rPr>
                <w:rFonts w:ascii="仿宋" w:eastAsia="仿宋" w:hAnsi="仿宋" w:cs="仿宋" w:hint="eastAsia"/>
                <w:szCs w:val="24"/>
              </w:rPr>
              <w:t>200</w:t>
            </w:r>
            <w:r>
              <w:rPr>
                <w:rFonts w:ascii="仿宋" w:eastAsia="仿宋" w:hAnsi="仿宋" w:cs="仿宋" w:hint="eastAsia"/>
                <w:szCs w:val="24"/>
              </w:rPr>
              <w:t>元；严重问题，一个扣</w:t>
            </w:r>
            <w:r>
              <w:rPr>
                <w:rFonts w:ascii="仿宋" w:eastAsia="仿宋" w:hAnsi="仿宋" w:cs="仿宋" w:hint="eastAsia"/>
                <w:szCs w:val="24"/>
              </w:rPr>
              <w:t>2000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9</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建设单位组织的验收中，发现因施工单位原因造成的质量问题</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轻微问题，一个扣</w:t>
            </w:r>
            <w:r>
              <w:rPr>
                <w:rFonts w:ascii="仿宋" w:eastAsia="仿宋" w:hAnsi="仿宋" w:cs="仿宋" w:hint="eastAsia"/>
                <w:szCs w:val="24"/>
              </w:rPr>
              <w:t>200</w:t>
            </w:r>
            <w:r>
              <w:rPr>
                <w:rFonts w:ascii="仿宋" w:eastAsia="仿宋" w:hAnsi="仿宋" w:cs="仿宋" w:hint="eastAsia"/>
                <w:szCs w:val="24"/>
              </w:rPr>
              <w:t>元；一般问题，一个扣</w:t>
            </w:r>
            <w:r>
              <w:rPr>
                <w:rFonts w:ascii="仿宋" w:eastAsia="仿宋" w:hAnsi="仿宋" w:cs="仿宋" w:hint="eastAsia"/>
                <w:szCs w:val="24"/>
              </w:rPr>
              <w:t>500</w:t>
            </w:r>
            <w:r>
              <w:rPr>
                <w:rFonts w:ascii="仿宋" w:eastAsia="仿宋" w:hAnsi="仿宋" w:cs="仿宋" w:hint="eastAsia"/>
                <w:szCs w:val="24"/>
              </w:rPr>
              <w:t>元；严重问题，一个扣</w:t>
            </w:r>
            <w:r>
              <w:rPr>
                <w:rFonts w:ascii="仿宋" w:eastAsia="仿宋" w:hAnsi="仿宋" w:cs="仿宋" w:hint="eastAsia"/>
                <w:szCs w:val="24"/>
              </w:rPr>
              <w:t>2</w:t>
            </w:r>
            <w:r>
              <w:rPr>
                <w:rFonts w:ascii="仿宋" w:eastAsia="仿宋" w:hAnsi="仿宋" w:cs="仿宋"/>
                <w:szCs w:val="24"/>
              </w:rPr>
              <w:t>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10</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因施工单位原因竣工验收没有一次通过合格工程</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扣合同价的</w:t>
            </w:r>
            <w:r>
              <w:rPr>
                <w:rFonts w:ascii="仿宋" w:eastAsia="仿宋" w:hAnsi="仿宋" w:cs="仿宋" w:hint="eastAsia"/>
                <w:szCs w:val="24"/>
              </w:rPr>
              <w:t>0.01%</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按项目考评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（四）投资控制</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在工程变更发生后</w:t>
            </w:r>
            <w:r>
              <w:rPr>
                <w:rFonts w:ascii="仿宋" w:eastAsia="仿宋" w:hAnsi="仿宋" w:cs="仿宋" w:hint="eastAsia"/>
                <w:szCs w:val="24"/>
              </w:rPr>
              <w:t>2</w:t>
            </w:r>
            <w:r>
              <w:rPr>
                <w:rFonts w:ascii="仿宋" w:eastAsia="仿宋" w:hAnsi="仿宋" w:cs="仿宋" w:hint="eastAsia"/>
                <w:szCs w:val="24"/>
              </w:rPr>
              <w:t>个工作日内未及时按有关程序办理工程签证</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每延误一天扣</w:t>
            </w:r>
            <w:r>
              <w:rPr>
                <w:rFonts w:ascii="仿宋" w:eastAsia="仿宋" w:hAnsi="仿宋" w:cs="仿宋" w:hint="eastAsia"/>
                <w:szCs w:val="24"/>
              </w:rPr>
              <w:t>100</w:t>
            </w:r>
            <w:r>
              <w:rPr>
                <w:rFonts w:ascii="仿宋" w:eastAsia="仿宋" w:hAnsi="仿宋" w:cs="仿宋" w:hint="eastAsia"/>
                <w:szCs w:val="24"/>
              </w:rPr>
              <w:t>元，最多扣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2</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施工签证数量虚报、多报</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3</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变更估价经造价咨询人审定后，审减率超</w:t>
            </w:r>
            <w:r>
              <w:rPr>
                <w:rFonts w:ascii="仿宋" w:eastAsia="仿宋" w:hAnsi="仿宋" w:cs="仿宋"/>
                <w:szCs w:val="24"/>
              </w:rPr>
              <w:t>10</w:t>
            </w:r>
            <w:r>
              <w:rPr>
                <w:rFonts w:ascii="仿宋" w:eastAsia="仿宋" w:hAnsi="仿宋" w:cs="仿宋" w:hint="eastAsia"/>
                <w:szCs w:val="24"/>
              </w:rPr>
              <w:t>%</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szCs w:val="24"/>
              </w:rPr>
              <w:t>10</w:t>
            </w:r>
            <w:r>
              <w:rPr>
                <w:rFonts w:ascii="仿宋" w:eastAsia="仿宋" w:hAnsi="仿宋" w:cs="仿宋" w:hint="eastAsia"/>
                <w:szCs w:val="24"/>
              </w:rPr>
              <w:t>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4</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对施工图纸明显错误或不满足使用及安全要求的，未向建设单位或监理工程师提出，擅自施工造成返工</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5</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工程竣工结算时，报送监理审核的工程量、价比实际多</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审减率超</w:t>
            </w:r>
            <w:r>
              <w:rPr>
                <w:rFonts w:ascii="仿宋" w:eastAsia="仿宋" w:hAnsi="仿宋" w:cs="仿宋" w:hint="eastAsia"/>
                <w:szCs w:val="24"/>
              </w:rPr>
              <w:t>10%</w:t>
            </w:r>
            <w:r>
              <w:rPr>
                <w:rFonts w:ascii="仿宋" w:eastAsia="仿宋" w:hAnsi="仿宋" w:cs="仿宋" w:hint="eastAsia"/>
                <w:szCs w:val="24"/>
              </w:rPr>
              <w:t>，扣</w:t>
            </w:r>
            <w:r>
              <w:rPr>
                <w:rFonts w:ascii="仿宋" w:eastAsia="仿宋" w:hAnsi="仿宋" w:cs="仿宋" w:hint="eastAsia"/>
                <w:szCs w:val="24"/>
              </w:rPr>
              <w:t>10000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按项目考评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（五）安全文明</w:t>
            </w: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施工单位未健全安全生产规章制度、各工种安全生产操作规程、签订有安全生产协议书、没有专职安全员</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出现一次扣</w:t>
            </w:r>
            <w:r>
              <w:rPr>
                <w:rFonts w:ascii="仿宋" w:eastAsia="仿宋" w:hAnsi="仿宋" w:cs="仿宋" w:hint="eastAsia"/>
                <w:szCs w:val="24"/>
              </w:rPr>
              <w:t>300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按月考评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2</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施工现场无专职的安全员</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3</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进入施工现场人员未配戴安全帽、酒后作业、高空作业未系好安全带、未穿工作鞋或工作服、现场吸烟；</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4</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楼梯口、电梯口、预留洞口、通道口、楼板边、屋面边、阳台边、基坑边、提升架边等未采取安全防护措施。</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200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按项考评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5</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施工现场用电未配备专用供电箱和漏电开关，施工机械未有漏电保护和接地保护措施。</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200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6</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因施工单位原因，造成现场成品保护损坏。</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7</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施工现场混乱，随地丢弃物料给业主造成不良影响；当天垃圾未及时清运；妨碍电梯运行；</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8</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安全隐患整改未按指定时间完成</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9</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现场施工临时用电电缆，未采取架空方式敷设、架空电缆固定未采取有效的绝缘措施与钢构件绝缘</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10</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施工现场灭火器配备不足，达不到安全规定的标准</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11</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施工现场搭设的脚手架不符合规范要求</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100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r w:rsidR="00FD52F0">
        <w:trPr>
          <w:cantSplit/>
          <w:trHeight w:val="20"/>
          <w:jc w:val="center"/>
        </w:trPr>
        <w:tc>
          <w:tcPr>
            <w:tcW w:w="8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FD52F0">
            <w:pPr>
              <w:wordWrap/>
              <w:spacing w:before="100" w:beforeAutospacing="1" w:afterLines="0" w:line="240" w:lineRule="atLeast"/>
              <w:rPr>
                <w:rFonts w:ascii="仿宋" w:eastAsia="仿宋" w:hAnsi="仿宋" w:cs="仿宋"/>
                <w:szCs w:val="24"/>
              </w:rPr>
            </w:pPr>
          </w:p>
        </w:tc>
        <w:tc>
          <w:tcPr>
            <w:tcW w:w="45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12</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因施工单位管理不善，施工中发生一般安全事故</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扣</w:t>
            </w:r>
            <w:r>
              <w:rPr>
                <w:rFonts w:ascii="仿宋" w:eastAsia="仿宋" w:hAnsi="仿宋" w:cs="仿宋" w:hint="eastAsia"/>
                <w:szCs w:val="24"/>
              </w:rPr>
              <w:t>300</w:t>
            </w:r>
            <w:r>
              <w:rPr>
                <w:rFonts w:ascii="仿宋" w:eastAsia="仿宋" w:hAnsi="仿宋" w:cs="仿宋" w:hint="eastAsia"/>
                <w:szCs w:val="24"/>
              </w:rPr>
              <w:t>元</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按次考评</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D52F0" w:rsidRDefault="00490F8C">
            <w:pPr>
              <w:wordWrap/>
              <w:spacing w:before="100" w:beforeAutospacing="1" w:afterLines="0" w:line="240" w:lineRule="atLeast"/>
              <w:ind w:firstLineChars="0" w:firstLine="0"/>
              <w:jc w:val="left"/>
              <w:rPr>
                <w:rFonts w:ascii="仿宋" w:eastAsia="仿宋" w:hAnsi="仿宋" w:cs="仿宋"/>
                <w:kern w:val="2"/>
                <w:szCs w:val="24"/>
              </w:rPr>
            </w:pPr>
            <w:r>
              <w:rPr>
                <w:rFonts w:ascii="仿宋" w:eastAsia="仿宋" w:hAnsi="仿宋" w:cs="仿宋" w:hint="eastAsia"/>
                <w:szCs w:val="24"/>
              </w:rPr>
              <w:t>建设单位、监理考核</w:t>
            </w:r>
          </w:p>
        </w:tc>
      </w:tr>
    </w:tbl>
    <w:p w:rsidR="00FD52F0" w:rsidRDefault="00490F8C">
      <w:pPr>
        <w:spacing w:after="163" w:line="240" w:lineRule="auto"/>
        <w:ind w:firstLineChars="0" w:firstLine="0"/>
        <w:jc w:val="left"/>
        <w:rPr>
          <w:rFonts w:ascii="仿宋" w:eastAsia="仿宋" w:hAnsi="仿宋" w:cs="仿宋"/>
          <w:szCs w:val="24"/>
        </w:rPr>
      </w:pPr>
      <w:r>
        <w:rPr>
          <w:rFonts w:ascii="仿宋" w:eastAsia="仿宋" w:hAnsi="仿宋" w:cs="仿宋" w:hint="eastAsia"/>
          <w:szCs w:val="24"/>
        </w:rPr>
        <w:t>备注：</w:t>
      </w:r>
    </w:p>
    <w:p w:rsidR="00FD52F0" w:rsidRDefault="00490F8C">
      <w:pPr>
        <w:spacing w:after="163" w:line="240" w:lineRule="auto"/>
        <w:ind w:firstLineChars="0" w:firstLine="0"/>
        <w:jc w:val="left"/>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以上各种处罚与通用合同条件、专用合同条件有重复的项，按处罚较重的项计算；</w:t>
      </w:r>
    </w:p>
    <w:p w:rsidR="00FD52F0" w:rsidRDefault="00490F8C">
      <w:pPr>
        <w:spacing w:after="163" w:line="240" w:lineRule="auto"/>
        <w:ind w:firstLineChars="0" w:firstLine="0"/>
        <w:jc w:val="left"/>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以上所有扣款通知单由监理单位出具，施工单位签收，并交建设单位确认，一式四份，施工单位、监理单位、造价单位、建设单位各执一份。</w:t>
      </w:r>
    </w:p>
    <w:p w:rsidR="00FD52F0" w:rsidRDefault="00490F8C">
      <w:pPr>
        <w:spacing w:after="163" w:line="240" w:lineRule="auto"/>
        <w:ind w:firstLineChars="0" w:firstLine="0"/>
        <w:jc w:val="left"/>
        <w:rPr>
          <w:rFonts w:ascii="仿宋" w:eastAsia="仿宋" w:hAnsi="仿宋" w:cs="仿宋"/>
          <w:szCs w:val="24"/>
        </w:rPr>
      </w:pPr>
      <w:r>
        <w:rPr>
          <w:rFonts w:ascii="仿宋" w:eastAsia="仿宋" w:hAnsi="仿宋" w:cs="仿宋" w:hint="eastAsia"/>
          <w:szCs w:val="24"/>
        </w:rPr>
        <w:t>3.</w:t>
      </w:r>
      <w:r>
        <w:rPr>
          <w:rFonts w:ascii="仿宋" w:eastAsia="仿宋" w:hAnsi="仿宋" w:cs="仿宋" w:hint="eastAsia"/>
          <w:szCs w:val="24"/>
        </w:rPr>
        <w:t>扣款在下月支付的工程款项中扣除，工程竣工结算时，将有效扣款通知单汇总，扣款将从工程结算总额中扣减。</w:t>
      </w:r>
    </w:p>
    <w:p w:rsidR="00FD52F0" w:rsidRDefault="00490F8C">
      <w:pPr>
        <w:spacing w:after="163" w:line="240" w:lineRule="auto"/>
        <w:ind w:firstLineChars="0" w:firstLine="0"/>
        <w:jc w:val="left"/>
        <w:rPr>
          <w:rFonts w:ascii="仿宋" w:eastAsia="仿宋" w:hAnsi="仿宋" w:cs="仿宋"/>
          <w:szCs w:val="24"/>
        </w:rPr>
      </w:pPr>
      <w:r>
        <w:rPr>
          <w:rFonts w:ascii="仿宋" w:eastAsia="仿宋" w:hAnsi="仿宋" w:cs="仿宋" w:hint="eastAsia"/>
          <w:szCs w:val="24"/>
        </w:rPr>
        <w:t>工程质量等级分类：工程质量问题按严重程度可分为三级：严重问题、一般问题和轻微问题。具体分类经双方协商。</w:t>
      </w:r>
    </w:p>
    <w:p w:rsidR="00FD52F0" w:rsidRDefault="00FD52F0">
      <w:pPr>
        <w:pStyle w:val="a1"/>
        <w:spacing w:after="163"/>
        <w:ind w:firstLine="480"/>
        <w:rPr>
          <w:rFonts w:ascii="仿宋_GB2312" w:eastAsia="仿宋_GB2312"/>
        </w:rPr>
      </w:pPr>
    </w:p>
    <w:p w:rsidR="00FD52F0" w:rsidRDefault="00490F8C">
      <w:pPr>
        <w:wordWrap/>
        <w:topLinePunct w:val="0"/>
        <w:adjustRightInd/>
        <w:snapToGrid/>
        <w:spacing w:afterLines="0" w:line="240" w:lineRule="auto"/>
        <w:ind w:firstLineChars="0" w:firstLine="0"/>
        <w:jc w:val="left"/>
        <w:rPr>
          <w:rFonts w:ascii="仿宋" w:eastAsia="仿宋" w:hAnsi="仿宋"/>
          <w:szCs w:val="24"/>
        </w:rPr>
      </w:pPr>
      <w:r>
        <w:rPr>
          <w:rFonts w:ascii="仿宋" w:eastAsia="仿宋" w:hAnsi="仿宋"/>
          <w:szCs w:val="24"/>
        </w:rPr>
        <w:br w:type="page"/>
      </w:r>
    </w:p>
    <w:p w:rsidR="00FD52F0" w:rsidRDefault="00490F8C">
      <w:pPr>
        <w:spacing w:after="163"/>
        <w:ind w:firstLineChars="0" w:firstLine="0"/>
        <w:rPr>
          <w:rFonts w:ascii="仿宋" w:eastAsia="仿宋" w:hAnsi="仿宋"/>
          <w:szCs w:val="24"/>
        </w:rPr>
      </w:pPr>
      <w:r>
        <w:rPr>
          <w:rFonts w:ascii="仿宋" w:eastAsia="仿宋" w:hAnsi="仿宋"/>
          <w:szCs w:val="24"/>
        </w:rPr>
        <w:lastRenderedPageBreak/>
        <w:t>附件</w:t>
      </w:r>
      <w:r>
        <w:rPr>
          <w:rFonts w:ascii="仿宋" w:eastAsia="仿宋" w:hAnsi="仿宋" w:hint="eastAsia"/>
          <w:szCs w:val="24"/>
        </w:rPr>
        <w:t>八</w:t>
      </w:r>
    </w:p>
    <w:p w:rsidR="00FD52F0" w:rsidRDefault="00490F8C">
      <w:pPr>
        <w:spacing w:after="163"/>
        <w:ind w:firstLineChars="0" w:firstLine="883"/>
        <w:jc w:val="center"/>
        <w:outlineLvl w:val="2"/>
        <w:rPr>
          <w:rFonts w:ascii="仿宋" w:eastAsia="仿宋" w:hAnsi="仿宋" w:cs="仿宋"/>
          <w:szCs w:val="24"/>
        </w:rPr>
      </w:pPr>
      <w:r>
        <w:rPr>
          <w:rFonts w:ascii="仿宋" w:eastAsia="仿宋" w:hAnsi="仿宋" w:cs="仿宋" w:hint="eastAsia"/>
          <w:b/>
          <w:bCs/>
          <w:spacing w:val="40"/>
          <w:sz w:val="36"/>
          <w:szCs w:val="36"/>
        </w:rPr>
        <w:t>履约担保</w:t>
      </w:r>
    </w:p>
    <w:p w:rsidR="00FD52F0" w:rsidRDefault="00490F8C">
      <w:pPr>
        <w:spacing w:after="163"/>
        <w:ind w:firstLineChars="0" w:firstLine="0"/>
        <w:rPr>
          <w:rFonts w:ascii="仿宋" w:eastAsia="仿宋" w:hAnsi="仿宋" w:cs="仿宋"/>
          <w:szCs w:val="24"/>
        </w:rPr>
      </w:pPr>
      <w:r>
        <w:rPr>
          <w:rFonts w:ascii="仿宋" w:eastAsia="仿宋" w:hAnsi="仿宋" w:cs="仿宋" w:hint="eastAsia"/>
          <w:szCs w:val="24"/>
        </w:rPr>
        <w:t>致：</w:t>
      </w:r>
      <w:r>
        <w:rPr>
          <w:rFonts w:ascii="仿宋" w:eastAsia="仿宋" w:hAnsi="仿宋" w:cs="仿宋"/>
          <w:szCs w:val="24"/>
          <w:u w:val="single"/>
        </w:rPr>
        <w:t xml:space="preserve">                    </w:t>
      </w:r>
      <w:r>
        <w:rPr>
          <w:rFonts w:ascii="仿宋" w:eastAsia="仿宋" w:hAnsi="仿宋" w:cs="仿宋" w:hint="eastAsia"/>
          <w:szCs w:val="24"/>
        </w:rPr>
        <w:t>（发包人全称）</w:t>
      </w:r>
    </w:p>
    <w:p w:rsidR="00FD52F0" w:rsidRDefault="00490F8C">
      <w:pPr>
        <w:spacing w:afterLines="0"/>
        <w:jc w:val="left"/>
        <w:rPr>
          <w:rFonts w:ascii="仿宋" w:eastAsia="仿宋" w:hAnsi="仿宋"/>
          <w:szCs w:val="24"/>
          <w:u w:val="single"/>
        </w:rPr>
      </w:pPr>
      <w:r>
        <w:rPr>
          <w:rFonts w:ascii="仿宋" w:eastAsia="仿宋" w:hAnsi="仿宋" w:cs="仿宋" w:hint="eastAsia"/>
          <w:szCs w:val="24"/>
        </w:rPr>
        <w:t>鉴于</w:t>
      </w:r>
      <w:r>
        <w:rPr>
          <w:rFonts w:ascii="仿宋" w:eastAsia="仿宋" w:hAnsi="仿宋" w:cs="仿宋"/>
          <w:szCs w:val="24"/>
          <w:u w:val="single"/>
        </w:rPr>
        <w:t xml:space="preserve">         </w:t>
      </w:r>
      <w:r>
        <w:rPr>
          <w:rFonts w:ascii="仿宋" w:eastAsia="仿宋" w:hAnsi="仿宋" w:cs="仿宋" w:hint="eastAsia"/>
          <w:szCs w:val="24"/>
        </w:rPr>
        <w:t>（承包人全称）</w:t>
      </w:r>
      <w:r>
        <w:rPr>
          <w:rFonts w:ascii="仿宋" w:eastAsia="仿宋" w:hAnsi="仿宋" w:cs="仿宋"/>
          <w:szCs w:val="24"/>
        </w:rPr>
        <w:t>(</w:t>
      </w:r>
      <w:r>
        <w:rPr>
          <w:rFonts w:ascii="仿宋" w:eastAsia="仿宋" w:hAnsi="仿宋" w:cs="仿宋" w:hint="eastAsia"/>
          <w:szCs w:val="24"/>
        </w:rPr>
        <w:t>下称“承包人”</w:t>
      </w:r>
      <w:r>
        <w:rPr>
          <w:rFonts w:ascii="仿宋" w:eastAsia="仿宋" w:hAnsi="仿宋" w:cs="仿宋"/>
          <w:szCs w:val="24"/>
        </w:rPr>
        <w:t>)</w:t>
      </w:r>
      <w:r>
        <w:rPr>
          <w:rFonts w:ascii="仿宋" w:eastAsia="仿宋" w:hAnsi="仿宋" w:cs="仿宋" w:hint="eastAsia"/>
          <w:szCs w:val="24"/>
        </w:rPr>
        <w:t>与</w:t>
      </w:r>
      <w:r>
        <w:rPr>
          <w:rFonts w:ascii="仿宋" w:eastAsia="仿宋" w:hAnsi="仿宋" w:cs="仿宋" w:hint="eastAsia"/>
          <w:szCs w:val="24"/>
          <w:u w:val="single"/>
        </w:rPr>
        <w:t xml:space="preserve"> </w:t>
      </w:r>
      <w:r>
        <w:rPr>
          <w:rFonts w:ascii="仿宋" w:eastAsia="仿宋" w:hAnsi="仿宋" w:cs="仿宋"/>
          <w:szCs w:val="24"/>
          <w:u w:val="single"/>
        </w:rPr>
        <w:t xml:space="preserve">       </w:t>
      </w:r>
      <w:r>
        <w:rPr>
          <w:rFonts w:ascii="仿宋" w:eastAsia="仿宋" w:hAnsi="仿宋" w:cs="仿宋" w:hint="eastAsia"/>
          <w:szCs w:val="24"/>
        </w:rPr>
        <w:t>（发包人全称）</w:t>
      </w:r>
      <w:r>
        <w:rPr>
          <w:rFonts w:ascii="仿宋" w:eastAsia="仿宋" w:hAnsi="仿宋" w:cs="仿宋"/>
          <w:szCs w:val="24"/>
        </w:rPr>
        <w:t>(</w:t>
      </w:r>
      <w:r>
        <w:rPr>
          <w:rFonts w:ascii="仿宋" w:eastAsia="仿宋" w:hAnsi="仿宋" w:cs="仿宋" w:hint="eastAsia"/>
          <w:szCs w:val="24"/>
        </w:rPr>
        <w:t>下称“发包人”</w:t>
      </w:r>
      <w:r>
        <w:rPr>
          <w:rFonts w:ascii="仿宋" w:eastAsia="仿宋" w:hAnsi="仿宋" w:cs="仿宋"/>
          <w:szCs w:val="24"/>
        </w:rPr>
        <w:t>)</w:t>
      </w:r>
      <w:r>
        <w:rPr>
          <w:rFonts w:ascii="仿宋" w:eastAsia="仿宋" w:hAnsi="仿宋" w:cs="仿宋" w:hint="eastAsia"/>
          <w:szCs w:val="24"/>
        </w:rPr>
        <w:t>签订</w:t>
      </w:r>
      <w:r>
        <w:rPr>
          <w:rFonts w:ascii="仿宋" w:eastAsia="仿宋" w:hAnsi="仿宋" w:cs="仿宋" w:hint="eastAsia"/>
          <w:szCs w:val="24"/>
          <w:u w:val="single"/>
        </w:rPr>
        <w:t xml:space="preserve"> </w:t>
      </w:r>
      <w:r>
        <w:rPr>
          <w:rFonts w:ascii="仿宋" w:eastAsia="仿宋" w:hAnsi="仿宋" w:cs="仿宋"/>
          <w:szCs w:val="24"/>
          <w:u w:val="single"/>
        </w:rPr>
        <w:t xml:space="preserve">              </w:t>
      </w:r>
      <w:r>
        <w:rPr>
          <w:rFonts w:ascii="仿宋" w:eastAsia="仿宋" w:hAnsi="仿宋" w:cs="仿宋" w:hint="eastAsia"/>
          <w:szCs w:val="24"/>
        </w:rPr>
        <w:t>（工程名称）施工合同</w:t>
      </w:r>
      <w:r>
        <w:rPr>
          <w:rFonts w:ascii="仿宋" w:eastAsia="仿宋" w:hAnsi="仿宋" w:cs="仿宋"/>
          <w:szCs w:val="24"/>
        </w:rPr>
        <w:t>(</w:t>
      </w:r>
      <w:r>
        <w:rPr>
          <w:rFonts w:ascii="仿宋" w:eastAsia="仿宋" w:hAnsi="仿宋" w:cs="仿宋" w:hint="eastAsia"/>
          <w:szCs w:val="24"/>
        </w:rPr>
        <w:t>编号</w:t>
      </w:r>
      <w:r>
        <w:rPr>
          <w:rFonts w:ascii="仿宋" w:eastAsia="仿宋" w:hAnsi="仿宋" w:cs="仿宋" w:hint="eastAsia"/>
          <w:szCs w:val="24"/>
          <w:u w:val="single"/>
        </w:rPr>
        <w:t xml:space="preserve"> </w:t>
      </w:r>
      <w:r>
        <w:rPr>
          <w:rFonts w:ascii="仿宋" w:eastAsia="仿宋" w:hAnsi="仿宋" w:cs="仿宋"/>
          <w:szCs w:val="24"/>
          <w:u w:val="single"/>
        </w:rPr>
        <w:t xml:space="preserve">    </w:t>
      </w:r>
      <w:r>
        <w:rPr>
          <w:rFonts w:ascii="仿宋" w:eastAsia="仿宋" w:hAnsi="仿宋" w:cs="仿宋" w:hint="eastAsia"/>
          <w:szCs w:val="24"/>
        </w:rPr>
        <w:t>，</w:t>
      </w:r>
      <w:r>
        <w:rPr>
          <w:rFonts w:ascii="仿宋" w:eastAsia="仿宋" w:hAnsi="仿宋" w:cs="仿宋" w:hint="eastAsia"/>
          <w:szCs w:val="24"/>
          <w:u w:val="single"/>
        </w:rPr>
        <w:t xml:space="preserve"> </w:t>
      </w:r>
      <w:r>
        <w:rPr>
          <w:rFonts w:ascii="仿宋" w:eastAsia="仿宋" w:hAnsi="仿宋" w:cs="仿宋"/>
          <w:szCs w:val="24"/>
          <w:u w:val="single"/>
        </w:rPr>
        <w:t xml:space="preserve">  </w:t>
      </w:r>
      <w:r>
        <w:rPr>
          <w:rFonts w:ascii="仿宋" w:eastAsia="仿宋" w:hAnsi="仿宋" w:cs="仿宋" w:hint="eastAsia"/>
          <w:szCs w:val="24"/>
        </w:rPr>
        <w:t>年</w:t>
      </w:r>
      <w:r>
        <w:rPr>
          <w:rFonts w:ascii="仿宋" w:eastAsia="仿宋" w:hAnsi="仿宋" w:cs="仿宋" w:hint="eastAsia"/>
          <w:szCs w:val="24"/>
          <w:u w:val="single"/>
        </w:rPr>
        <w:t xml:space="preserve"> </w:t>
      </w:r>
      <w:r>
        <w:rPr>
          <w:rFonts w:ascii="仿宋" w:eastAsia="仿宋" w:hAnsi="仿宋" w:cs="仿宋"/>
          <w:szCs w:val="24"/>
          <w:u w:val="single"/>
        </w:rPr>
        <w:t xml:space="preserve">  </w:t>
      </w:r>
      <w:r>
        <w:rPr>
          <w:rFonts w:ascii="仿宋" w:eastAsia="仿宋" w:hAnsi="仿宋" w:cs="仿宋" w:hint="eastAsia"/>
          <w:szCs w:val="24"/>
        </w:rPr>
        <w:t>月</w:t>
      </w:r>
      <w:r>
        <w:rPr>
          <w:rFonts w:ascii="仿宋" w:eastAsia="仿宋" w:hAnsi="仿宋" w:cs="仿宋" w:hint="eastAsia"/>
          <w:szCs w:val="24"/>
          <w:u w:val="single"/>
        </w:rPr>
        <w:t xml:space="preserve"> </w:t>
      </w:r>
      <w:r>
        <w:rPr>
          <w:rFonts w:ascii="仿宋" w:eastAsia="仿宋" w:hAnsi="仿宋" w:cs="仿宋"/>
          <w:szCs w:val="24"/>
          <w:u w:val="single"/>
        </w:rPr>
        <w:t xml:space="preserve">  </w:t>
      </w:r>
      <w:r>
        <w:rPr>
          <w:rFonts w:ascii="仿宋" w:eastAsia="仿宋" w:hAnsi="仿宋" w:cs="仿宋" w:hint="eastAsia"/>
          <w:szCs w:val="24"/>
        </w:rPr>
        <w:t>日签署</w:t>
      </w:r>
      <w:r>
        <w:rPr>
          <w:rFonts w:ascii="仿宋" w:eastAsia="仿宋" w:hAnsi="仿宋" w:cs="仿宋"/>
          <w:szCs w:val="24"/>
        </w:rPr>
        <w:t>)</w:t>
      </w:r>
      <w:r>
        <w:rPr>
          <w:rFonts w:ascii="仿宋" w:eastAsia="仿宋" w:hAnsi="仿宋" w:cs="仿宋" w:hint="eastAsia"/>
          <w:szCs w:val="24"/>
        </w:rPr>
        <w:t>，并保证承包人按合同约定履行实施、完成并保修合同工程的义务和责任；发包人在合同中要求承包人应通过经认可的银行提交合同指定的承包人履行本合同全部义务和责任的担保金额等事实，我方愿意为承包人担保，以担保金额人民币</w:t>
      </w:r>
      <w:r>
        <w:rPr>
          <w:rFonts w:ascii="仿宋" w:eastAsia="仿宋" w:hAnsi="仿宋" w:cs="仿宋"/>
          <w:szCs w:val="24"/>
        </w:rPr>
        <w:t>(</w:t>
      </w:r>
      <w:r>
        <w:rPr>
          <w:rFonts w:ascii="仿宋" w:eastAsia="仿宋" w:hAnsi="仿宋" w:cs="仿宋" w:hint="eastAsia"/>
          <w:szCs w:val="24"/>
        </w:rPr>
        <w:t>大写</w:t>
      </w:r>
      <w:r>
        <w:rPr>
          <w:rFonts w:ascii="仿宋" w:eastAsia="仿宋" w:hAnsi="仿宋" w:cs="仿宋"/>
          <w:szCs w:val="24"/>
        </w:rPr>
        <w:t>)</w:t>
      </w:r>
      <w:r>
        <w:rPr>
          <w:rFonts w:ascii="仿宋" w:eastAsia="仿宋" w:hAnsi="仿宋" w:cs="仿宋"/>
          <w:szCs w:val="24"/>
          <w:u w:val="single"/>
        </w:rPr>
        <w:t xml:space="preserve">     </w:t>
      </w:r>
      <w:r>
        <w:rPr>
          <w:rFonts w:ascii="仿宋" w:eastAsia="仿宋" w:hAnsi="仿宋" w:cs="仿宋" w:hint="eastAsia"/>
          <w:szCs w:val="24"/>
        </w:rPr>
        <w:t>元</w:t>
      </w:r>
      <w:r>
        <w:rPr>
          <w:rFonts w:ascii="仿宋" w:eastAsia="仿宋" w:hAnsi="仿宋" w:cs="仿宋"/>
          <w:szCs w:val="24"/>
        </w:rPr>
        <w:t>(</w:t>
      </w:r>
      <w:r>
        <w:rPr>
          <w:rFonts w:eastAsia="仿宋"/>
          <w:szCs w:val="24"/>
        </w:rPr>
        <w:t>¥</w:t>
      </w:r>
      <w:r>
        <w:rPr>
          <w:rFonts w:eastAsia="仿宋"/>
          <w:szCs w:val="24"/>
          <w:u w:val="single"/>
        </w:rPr>
        <w:t xml:space="preserve">     </w:t>
      </w:r>
      <w:r>
        <w:rPr>
          <w:rFonts w:ascii="仿宋" w:eastAsia="仿宋" w:hAnsi="仿宋" w:cs="仿宋" w:hint="eastAsia"/>
          <w:szCs w:val="24"/>
        </w:rPr>
        <w:t>元</w:t>
      </w:r>
      <w:r>
        <w:rPr>
          <w:rFonts w:ascii="仿宋" w:eastAsia="仿宋" w:hAnsi="仿宋" w:cs="仿宋"/>
          <w:szCs w:val="24"/>
        </w:rPr>
        <w:t>)</w:t>
      </w:r>
      <w:r>
        <w:rPr>
          <w:rFonts w:ascii="仿宋" w:eastAsia="仿宋" w:hAnsi="仿宋" w:cs="仿宋" w:hint="eastAsia"/>
          <w:szCs w:val="24"/>
        </w:rPr>
        <w:t>向发包人提供不可撤销的担保。</w:t>
      </w:r>
    </w:p>
    <w:p w:rsidR="00FD52F0" w:rsidRDefault="00490F8C">
      <w:pPr>
        <w:spacing w:afterLines="0"/>
        <w:rPr>
          <w:rFonts w:ascii="仿宋" w:eastAsia="仿宋" w:hAnsi="仿宋"/>
          <w:szCs w:val="24"/>
        </w:rPr>
      </w:pPr>
      <w:r>
        <w:rPr>
          <w:rFonts w:ascii="仿宋" w:eastAsia="仿宋" w:hAnsi="仿宋" w:cs="仿宋" w:hint="eastAsia"/>
          <w:szCs w:val="24"/>
        </w:rPr>
        <w:t>如果承包人在履行合同过程中发生违约或违背合同约定的义务和责任时，我方保证在担保金额额度内偿还或偿清发包人因承包人该项违约或违背所造成的经济损失，并在接到发包人提出赔偿要求的第</w:t>
      </w:r>
      <w:r>
        <w:rPr>
          <w:rFonts w:ascii="仿宋" w:eastAsia="仿宋" w:hAnsi="仿宋" w:cs="仿宋"/>
          <w:szCs w:val="24"/>
          <w:u w:val="single"/>
        </w:rPr>
        <w:t xml:space="preserve">   </w:t>
      </w:r>
      <w:r>
        <w:rPr>
          <w:rFonts w:ascii="仿宋" w:eastAsia="仿宋" w:hAnsi="仿宋" w:cs="仿宋" w:hint="eastAsia"/>
          <w:szCs w:val="24"/>
        </w:rPr>
        <w:t>天内予以支付，发包人应提供承包人有上述违约或违背合同约定</w:t>
      </w:r>
      <w:r>
        <w:rPr>
          <w:rFonts w:ascii="仿宋" w:eastAsia="仿宋" w:hAnsi="仿宋" w:cs="仿宋" w:hint="eastAsia"/>
          <w:szCs w:val="24"/>
        </w:rPr>
        <w:t>事实的证据或相关的证明材料。</w:t>
      </w:r>
    </w:p>
    <w:p w:rsidR="00FD52F0" w:rsidRDefault="00490F8C">
      <w:pPr>
        <w:spacing w:afterLines="0"/>
        <w:rPr>
          <w:rFonts w:ascii="仿宋" w:eastAsia="仿宋" w:hAnsi="仿宋"/>
          <w:szCs w:val="24"/>
        </w:rPr>
      </w:pPr>
      <w:r>
        <w:rPr>
          <w:rFonts w:ascii="仿宋" w:eastAsia="仿宋" w:hAnsi="仿宋" w:cs="仿宋" w:hint="eastAsia"/>
          <w:szCs w:val="24"/>
        </w:rPr>
        <w:t>在向我方提出要求前，我方将不坚持要求发包人首先向承包人提出上述款项的索赔。</w:t>
      </w:r>
    </w:p>
    <w:p w:rsidR="00FD52F0" w:rsidRDefault="00490F8C">
      <w:pPr>
        <w:spacing w:afterLines="0"/>
        <w:rPr>
          <w:rFonts w:ascii="仿宋" w:eastAsia="仿宋" w:hAnsi="仿宋"/>
          <w:szCs w:val="24"/>
        </w:rPr>
      </w:pPr>
      <w:r>
        <w:rPr>
          <w:rFonts w:ascii="仿宋" w:eastAsia="仿宋" w:hAnsi="仿宋" w:cs="仿宋" w:hint="eastAsia"/>
          <w:szCs w:val="24"/>
        </w:rPr>
        <w:t>我方承诺：不论是否经我方知晓或同意，我方的义务和责任不因合同双方当事人对合同条款所作的任何修改或补充而解除。</w:t>
      </w:r>
    </w:p>
    <w:p w:rsidR="00FD52F0" w:rsidRDefault="00490F8C">
      <w:pPr>
        <w:spacing w:after="163"/>
        <w:ind w:firstLineChars="0" w:firstLine="0"/>
        <w:rPr>
          <w:rFonts w:ascii="仿宋" w:eastAsia="仿宋" w:hAnsi="仿宋" w:cs="仿宋"/>
          <w:szCs w:val="24"/>
        </w:rPr>
      </w:pPr>
      <w:r>
        <w:rPr>
          <w:rFonts w:ascii="仿宋" w:eastAsia="仿宋" w:hAnsi="仿宋" w:cs="仿宋" w:hint="eastAsia"/>
          <w:szCs w:val="24"/>
        </w:rPr>
        <w:t>本履约担保自合同双方当事人签署施工合同之日起生效，至担保金额支付完毕，或工程竣工验收合格，发包人向承包人颁发竣工验收证书后第</w:t>
      </w:r>
      <w:r>
        <w:rPr>
          <w:rFonts w:ascii="仿宋" w:eastAsia="仿宋" w:hAnsi="仿宋" w:cs="仿宋"/>
          <w:szCs w:val="24"/>
        </w:rPr>
        <w:t>15</w:t>
      </w:r>
      <w:r>
        <w:rPr>
          <w:rFonts w:ascii="仿宋" w:eastAsia="仿宋" w:hAnsi="仿宋" w:cs="仿宋" w:hint="eastAsia"/>
          <w:szCs w:val="24"/>
        </w:rPr>
        <w:t>天止。</w:t>
      </w:r>
      <w:r>
        <w:rPr>
          <w:rFonts w:ascii="仿宋" w:eastAsia="仿宋" w:hAnsi="仿宋" w:cs="仿宋" w:hint="eastAsia"/>
          <w:szCs w:val="24"/>
        </w:rPr>
        <w:t xml:space="preserve">   </w:t>
      </w:r>
    </w:p>
    <w:p w:rsidR="00FD52F0" w:rsidRDefault="00FD52F0">
      <w:pPr>
        <w:spacing w:after="163"/>
        <w:ind w:firstLineChars="0" w:firstLine="0"/>
        <w:rPr>
          <w:rFonts w:ascii="仿宋" w:eastAsia="仿宋" w:hAnsi="仿宋" w:cs="仿宋"/>
          <w:szCs w:val="24"/>
        </w:rPr>
      </w:pPr>
    </w:p>
    <w:p w:rsidR="00FD52F0" w:rsidRDefault="00490F8C">
      <w:pPr>
        <w:spacing w:after="163"/>
        <w:ind w:firstLineChars="0" w:firstLine="0"/>
        <w:rPr>
          <w:rFonts w:ascii="仿宋" w:eastAsia="仿宋" w:hAnsi="仿宋"/>
          <w:szCs w:val="24"/>
        </w:rPr>
      </w:pPr>
      <w:r>
        <w:rPr>
          <w:rFonts w:ascii="仿宋" w:eastAsia="仿宋" w:hAnsi="仿宋" w:cs="仿宋" w:hint="eastAsia"/>
          <w:szCs w:val="24"/>
        </w:rPr>
        <w:t xml:space="preserve">                                </w:t>
      </w:r>
      <w:r>
        <w:rPr>
          <w:rFonts w:ascii="仿宋" w:eastAsia="仿宋" w:hAnsi="仿宋" w:cs="仿宋" w:hint="eastAsia"/>
          <w:szCs w:val="24"/>
        </w:rPr>
        <w:t>担保人：（盖章）</w:t>
      </w:r>
    </w:p>
    <w:p w:rsidR="00FD52F0" w:rsidRDefault="00490F8C">
      <w:pPr>
        <w:spacing w:after="163"/>
        <w:ind w:leftChars="200" w:left="4080" w:hangingChars="1500" w:hanging="3600"/>
        <w:rPr>
          <w:rFonts w:ascii="仿宋" w:eastAsia="仿宋" w:hAnsi="仿宋" w:cs="仿宋"/>
          <w:szCs w:val="24"/>
        </w:rPr>
      </w:pPr>
      <w:r>
        <w:rPr>
          <w:rFonts w:ascii="仿宋" w:eastAsia="仿宋" w:hAnsi="仿宋" w:cs="仿宋" w:hint="eastAsia"/>
          <w:szCs w:val="24"/>
        </w:rPr>
        <w:t xml:space="preserve">                           </w:t>
      </w:r>
      <w:r>
        <w:rPr>
          <w:rFonts w:ascii="仿宋" w:eastAsia="仿宋" w:hAnsi="仿宋" w:cs="仿宋"/>
          <w:szCs w:val="24"/>
        </w:rPr>
        <w:t xml:space="preserve"> </w:t>
      </w:r>
      <w:r>
        <w:rPr>
          <w:rFonts w:ascii="仿宋" w:eastAsia="仿宋" w:hAnsi="仿宋" w:cs="仿宋" w:hint="eastAsia"/>
          <w:szCs w:val="24"/>
        </w:rPr>
        <w:t>法定代表人或其</w:t>
      </w:r>
      <w:r>
        <w:rPr>
          <w:rFonts w:ascii="仿宋" w:eastAsia="仿宋" w:hAnsi="仿宋" w:cs="仿宋" w:hint="eastAsia"/>
          <w:szCs w:val="24"/>
        </w:rPr>
        <w:t>授权的代理人：</w:t>
      </w:r>
      <w:r>
        <w:rPr>
          <w:rFonts w:ascii="仿宋" w:eastAsia="仿宋" w:hAnsi="仿宋" w:cs="仿宋"/>
          <w:szCs w:val="24"/>
        </w:rPr>
        <w:t>(</w:t>
      </w:r>
      <w:r>
        <w:rPr>
          <w:rFonts w:ascii="仿宋" w:eastAsia="仿宋" w:hAnsi="仿宋" w:cs="仿宋" w:hint="eastAsia"/>
          <w:szCs w:val="24"/>
        </w:rPr>
        <w:t>签字签章</w:t>
      </w:r>
      <w:r>
        <w:rPr>
          <w:rFonts w:ascii="仿宋" w:eastAsia="仿宋" w:hAnsi="仿宋" w:cs="仿宋"/>
          <w:szCs w:val="24"/>
        </w:rPr>
        <w:t>)</w:t>
      </w:r>
    </w:p>
    <w:p w:rsidR="00FD52F0" w:rsidRDefault="00490F8C">
      <w:pPr>
        <w:spacing w:after="163"/>
        <w:ind w:firstLineChars="1600" w:firstLine="3840"/>
        <w:rPr>
          <w:rFonts w:ascii="仿宋" w:eastAsia="仿宋" w:hAnsi="仿宋" w:cs="仿宋"/>
          <w:szCs w:val="24"/>
        </w:rPr>
      </w:pPr>
      <w:r>
        <w:rPr>
          <w:rFonts w:ascii="仿宋" w:eastAsia="仿宋" w:hAnsi="仿宋" w:cs="仿宋" w:hint="eastAsia"/>
          <w:szCs w:val="24"/>
        </w:rPr>
        <w:t>地址：</w:t>
      </w:r>
    </w:p>
    <w:p w:rsidR="00FD52F0" w:rsidRDefault="00490F8C">
      <w:pPr>
        <w:spacing w:after="163"/>
        <w:ind w:firstLineChars="1600" w:firstLine="3840"/>
        <w:rPr>
          <w:rFonts w:ascii="仿宋" w:eastAsia="仿宋" w:hAnsi="仿宋" w:cs="仿宋"/>
          <w:szCs w:val="24"/>
        </w:rPr>
      </w:pPr>
      <w:r>
        <w:rPr>
          <w:rFonts w:ascii="仿宋" w:eastAsia="仿宋" w:hAnsi="仿宋" w:cs="仿宋" w:hint="eastAsia"/>
          <w:szCs w:val="24"/>
        </w:rPr>
        <w:t>日期：</w:t>
      </w:r>
      <w:r>
        <w:rPr>
          <w:rFonts w:ascii="仿宋" w:eastAsia="仿宋" w:hAnsi="仿宋" w:cs="仿宋" w:hint="eastAsia"/>
          <w:szCs w:val="24"/>
        </w:rPr>
        <w:t xml:space="preserve">   </w:t>
      </w:r>
      <w:r>
        <w:rPr>
          <w:rFonts w:ascii="仿宋" w:eastAsia="仿宋" w:hAnsi="仿宋" w:cs="仿宋" w:hint="eastAsia"/>
          <w:szCs w:val="24"/>
        </w:rPr>
        <w:t>年</w:t>
      </w:r>
      <w:r>
        <w:rPr>
          <w:rFonts w:ascii="仿宋" w:eastAsia="仿宋" w:hAnsi="仿宋" w:cs="仿宋" w:hint="eastAsia"/>
          <w:szCs w:val="24"/>
        </w:rPr>
        <w:t xml:space="preserve">   </w:t>
      </w:r>
      <w:r>
        <w:rPr>
          <w:rFonts w:ascii="仿宋" w:eastAsia="仿宋" w:hAnsi="仿宋" w:cs="仿宋" w:hint="eastAsia"/>
          <w:szCs w:val="24"/>
        </w:rPr>
        <w:t>月</w:t>
      </w:r>
      <w:r>
        <w:rPr>
          <w:rFonts w:ascii="仿宋" w:eastAsia="仿宋" w:hAnsi="仿宋" w:cs="仿宋" w:hint="eastAsia"/>
          <w:szCs w:val="24"/>
        </w:rPr>
        <w:t xml:space="preserve">   </w:t>
      </w:r>
      <w:r>
        <w:rPr>
          <w:rFonts w:ascii="仿宋" w:eastAsia="仿宋" w:hAnsi="仿宋" w:cs="仿宋" w:hint="eastAsia"/>
          <w:szCs w:val="24"/>
        </w:rPr>
        <w:t>日</w:t>
      </w:r>
    </w:p>
    <w:p w:rsidR="00FD52F0" w:rsidRDefault="00490F8C">
      <w:pPr>
        <w:spacing w:afterLines="0" w:after="163"/>
        <w:ind w:firstLineChars="0" w:firstLine="0"/>
        <w:rPr>
          <w:rFonts w:ascii="仿宋" w:eastAsia="仿宋" w:hAnsi="仿宋"/>
          <w:szCs w:val="24"/>
        </w:rPr>
      </w:pPr>
      <w:r>
        <w:rPr>
          <w:rFonts w:ascii="仿宋" w:eastAsia="仿宋" w:hAnsi="仿宋" w:hint="eastAsia"/>
          <w:szCs w:val="24"/>
        </w:rPr>
        <w:t>（此份为参考模板，具体保函内容应经发包人审核后开具。）</w:t>
      </w:r>
    </w:p>
    <w:p w:rsidR="00FD52F0" w:rsidRDefault="00FD52F0">
      <w:pPr>
        <w:pStyle w:val="a1"/>
        <w:spacing w:after="163"/>
        <w:ind w:firstLine="480"/>
        <w:rPr>
          <w:rFonts w:ascii="仿宋" w:eastAsia="仿宋" w:hAnsi="仿宋"/>
        </w:rPr>
      </w:pPr>
    </w:p>
    <w:p w:rsidR="00FD52F0" w:rsidRDefault="00490F8C">
      <w:pPr>
        <w:spacing w:afterLines="0" w:after="120"/>
        <w:ind w:firstLineChars="0" w:firstLine="0"/>
        <w:rPr>
          <w:rFonts w:ascii="仿宋" w:eastAsia="仿宋" w:hAnsi="仿宋" w:cs="仿宋"/>
          <w:b/>
          <w:bCs/>
          <w:szCs w:val="24"/>
        </w:rPr>
      </w:pPr>
      <w:r>
        <w:rPr>
          <w:rFonts w:ascii="仿宋" w:eastAsia="仿宋" w:hAnsi="仿宋"/>
          <w:szCs w:val="24"/>
        </w:rPr>
        <w:lastRenderedPageBreak/>
        <w:t>附件</w:t>
      </w:r>
      <w:r>
        <w:rPr>
          <w:rFonts w:ascii="仿宋" w:eastAsia="仿宋" w:hAnsi="仿宋" w:hint="eastAsia"/>
          <w:szCs w:val="24"/>
        </w:rPr>
        <w:t>九</w:t>
      </w:r>
    </w:p>
    <w:p w:rsidR="00FD52F0" w:rsidRDefault="00490F8C">
      <w:pPr>
        <w:spacing w:after="163"/>
        <w:ind w:firstLineChars="0" w:firstLine="883"/>
        <w:jc w:val="center"/>
        <w:outlineLvl w:val="2"/>
        <w:rPr>
          <w:rFonts w:ascii="仿宋" w:eastAsia="仿宋" w:hAnsi="仿宋" w:cs="仿宋"/>
          <w:szCs w:val="24"/>
        </w:rPr>
      </w:pPr>
      <w:r>
        <w:rPr>
          <w:rFonts w:ascii="仿宋" w:eastAsia="仿宋" w:hAnsi="仿宋" w:cs="仿宋" w:hint="eastAsia"/>
          <w:b/>
          <w:bCs/>
          <w:spacing w:val="40"/>
          <w:sz w:val="36"/>
          <w:szCs w:val="36"/>
        </w:rPr>
        <w:t>预付款担保</w:t>
      </w:r>
    </w:p>
    <w:p w:rsidR="00FD52F0" w:rsidRDefault="00490F8C">
      <w:pPr>
        <w:spacing w:after="163"/>
        <w:ind w:firstLineChars="0" w:firstLine="0"/>
        <w:jc w:val="left"/>
        <w:rPr>
          <w:rFonts w:ascii="仿宋" w:eastAsia="仿宋" w:hAnsi="仿宋" w:cs="仿宋"/>
          <w:szCs w:val="24"/>
        </w:rPr>
      </w:pPr>
      <w:r>
        <w:rPr>
          <w:rFonts w:ascii="仿宋" w:eastAsia="仿宋" w:hAnsi="仿宋" w:cs="仿宋" w:hint="eastAsia"/>
          <w:szCs w:val="24"/>
        </w:rPr>
        <w:t>致：</w:t>
      </w:r>
      <w:r>
        <w:rPr>
          <w:rFonts w:ascii="仿宋" w:eastAsia="仿宋" w:hAnsi="仿宋" w:cs="仿宋" w:hint="eastAsia"/>
          <w:szCs w:val="24"/>
          <w:u w:val="single"/>
        </w:rPr>
        <w:t xml:space="preserve"> </w:t>
      </w:r>
      <w:r>
        <w:rPr>
          <w:rFonts w:ascii="仿宋" w:eastAsia="仿宋" w:hAnsi="仿宋" w:cs="仿宋"/>
          <w:szCs w:val="24"/>
          <w:u w:val="single"/>
        </w:rPr>
        <w:t xml:space="preserve">            </w:t>
      </w:r>
      <w:r>
        <w:rPr>
          <w:rFonts w:ascii="仿宋" w:eastAsia="仿宋" w:hAnsi="仿宋" w:cs="仿宋" w:hint="eastAsia"/>
          <w:szCs w:val="24"/>
        </w:rPr>
        <w:t>（发包人全称）</w:t>
      </w:r>
      <w:r>
        <w:rPr>
          <w:rFonts w:ascii="仿宋" w:eastAsia="仿宋" w:hAnsi="仿宋" w:cs="仿宋" w:hint="eastAsia"/>
          <w:szCs w:val="24"/>
        </w:rPr>
        <w:t xml:space="preserve">    </w:t>
      </w:r>
    </w:p>
    <w:p w:rsidR="00FD52F0" w:rsidRDefault="00490F8C">
      <w:pPr>
        <w:spacing w:afterLines="0"/>
        <w:jc w:val="left"/>
        <w:rPr>
          <w:rFonts w:ascii="仿宋" w:eastAsia="仿宋" w:hAnsi="仿宋"/>
          <w:szCs w:val="24"/>
        </w:rPr>
      </w:pPr>
      <w:r>
        <w:rPr>
          <w:rFonts w:ascii="仿宋" w:eastAsia="仿宋" w:hAnsi="仿宋" w:cs="仿宋" w:hint="eastAsia"/>
          <w:szCs w:val="24"/>
        </w:rPr>
        <w:t>鉴于</w:t>
      </w:r>
      <w:r>
        <w:rPr>
          <w:rFonts w:ascii="仿宋" w:eastAsia="仿宋" w:hAnsi="仿宋" w:cs="仿宋"/>
          <w:szCs w:val="24"/>
          <w:u w:val="single"/>
        </w:rPr>
        <w:t xml:space="preserve">             </w:t>
      </w:r>
      <w:r>
        <w:rPr>
          <w:rFonts w:ascii="仿宋" w:eastAsia="仿宋" w:hAnsi="仿宋" w:cs="仿宋" w:hint="eastAsia"/>
          <w:szCs w:val="24"/>
        </w:rPr>
        <w:t>（承包人全称）</w:t>
      </w:r>
      <w:r>
        <w:rPr>
          <w:rFonts w:ascii="仿宋" w:eastAsia="仿宋" w:hAnsi="仿宋" w:cs="仿宋"/>
          <w:szCs w:val="24"/>
        </w:rPr>
        <w:t>(</w:t>
      </w:r>
      <w:r>
        <w:rPr>
          <w:rFonts w:ascii="仿宋" w:eastAsia="仿宋" w:hAnsi="仿宋" w:cs="仿宋" w:hint="eastAsia"/>
          <w:szCs w:val="24"/>
        </w:rPr>
        <w:t>下称“承包人”</w:t>
      </w:r>
      <w:r>
        <w:rPr>
          <w:rFonts w:ascii="仿宋" w:eastAsia="仿宋" w:hAnsi="仿宋" w:cs="仿宋"/>
          <w:szCs w:val="24"/>
        </w:rPr>
        <w:t>)</w:t>
      </w:r>
      <w:r>
        <w:rPr>
          <w:rFonts w:ascii="仿宋" w:eastAsia="仿宋" w:hAnsi="仿宋" w:cs="仿宋" w:hint="eastAsia"/>
          <w:szCs w:val="24"/>
        </w:rPr>
        <w:t>与</w:t>
      </w:r>
      <w:r>
        <w:rPr>
          <w:rFonts w:ascii="仿宋" w:eastAsia="仿宋" w:hAnsi="仿宋" w:cs="仿宋" w:hint="eastAsia"/>
          <w:szCs w:val="24"/>
          <w:u w:val="single"/>
        </w:rPr>
        <w:t xml:space="preserve"> </w:t>
      </w:r>
      <w:r>
        <w:rPr>
          <w:rFonts w:ascii="仿宋" w:eastAsia="仿宋" w:hAnsi="仿宋" w:cs="仿宋"/>
          <w:szCs w:val="24"/>
          <w:u w:val="single"/>
        </w:rPr>
        <w:t xml:space="preserve">        </w:t>
      </w:r>
      <w:r>
        <w:rPr>
          <w:rFonts w:ascii="仿宋" w:eastAsia="仿宋" w:hAnsi="仿宋" w:cs="仿宋" w:hint="eastAsia"/>
          <w:szCs w:val="24"/>
        </w:rPr>
        <w:t>（发包人全称）</w:t>
      </w:r>
      <w:r>
        <w:rPr>
          <w:rFonts w:ascii="仿宋" w:eastAsia="仿宋" w:hAnsi="仿宋" w:cs="仿宋"/>
          <w:szCs w:val="24"/>
        </w:rPr>
        <w:t>(</w:t>
      </w:r>
      <w:r>
        <w:rPr>
          <w:rFonts w:ascii="仿宋" w:eastAsia="仿宋" w:hAnsi="仿宋" w:cs="仿宋" w:hint="eastAsia"/>
          <w:szCs w:val="24"/>
        </w:rPr>
        <w:t>下称“发包人”</w:t>
      </w:r>
      <w:r>
        <w:rPr>
          <w:rFonts w:ascii="仿宋" w:eastAsia="仿宋" w:hAnsi="仿宋" w:cs="仿宋"/>
          <w:szCs w:val="24"/>
        </w:rPr>
        <w:t>)</w:t>
      </w:r>
      <w:r>
        <w:rPr>
          <w:rFonts w:ascii="仿宋" w:eastAsia="仿宋" w:hAnsi="仿宋" w:cs="仿宋" w:hint="eastAsia"/>
          <w:szCs w:val="24"/>
        </w:rPr>
        <w:t>签订</w:t>
      </w:r>
      <w:r>
        <w:rPr>
          <w:rFonts w:ascii="仿宋" w:eastAsia="仿宋" w:hAnsi="仿宋" w:cs="仿宋" w:hint="eastAsia"/>
          <w:szCs w:val="24"/>
          <w:u w:val="single"/>
        </w:rPr>
        <w:t xml:space="preserve"> </w:t>
      </w:r>
      <w:r>
        <w:rPr>
          <w:rFonts w:ascii="仿宋" w:eastAsia="仿宋" w:hAnsi="仿宋" w:cs="仿宋"/>
          <w:szCs w:val="24"/>
          <w:u w:val="single"/>
        </w:rPr>
        <w:t xml:space="preserve">         </w:t>
      </w:r>
      <w:r>
        <w:rPr>
          <w:rFonts w:ascii="仿宋" w:eastAsia="仿宋" w:hAnsi="仿宋" w:cs="仿宋" w:hint="eastAsia"/>
          <w:szCs w:val="24"/>
        </w:rPr>
        <w:t>（工程名称）施工合同</w:t>
      </w:r>
      <w:r>
        <w:rPr>
          <w:rFonts w:ascii="仿宋" w:eastAsia="仿宋" w:hAnsi="仿宋" w:cs="仿宋"/>
          <w:szCs w:val="24"/>
        </w:rPr>
        <w:t>(</w:t>
      </w:r>
      <w:r>
        <w:rPr>
          <w:rFonts w:ascii="仿宋" w:eastAsia="仿宋" w:hAnsi="仿宋" w:cs="仿宋" w:hint="eastAsia"/>
          <w:szCs w:val="24"/>
        </w:rPr>
        <w:t>编号</w:t>
      </w:r>
      <w:r>
        <w:rPr>
          <w:rFonts w:ascii="仿宋" w:eastAsia="仿宋" w:hAnsi="仿宋" w:cs="仿宋"/>
          <w:szCs w:val="24"/>
          <w:u w:val="single"/>
        </w:rPr>
        <w:t xml:space="preserve">       </w:t>
      </w:r>
      <w:r>
        <w:rPr>
          <w:rFonts w:ascii="仿宋" w:eastAsia="仿宋" w:hAnsi="仿宋" w:cs="仿宋" w:hint="eastAsia"/>
          <w:szCs w:val="24"/>
        </w:rPr>
        <w:t>，</w:t>
      </w:r>
      <w:r>
        <w:rPr>
          <w:rFonts w:ascii="仿宋" w:eastAsia="仿宋" w:hAnsi="仿宋" w:cs="仿宋"/>
          <w:szCs w:val="24"/>
          <w:u w:val="single"/>
        </w:rPr>
        <w:t xml:space="preserve">    </w:t>
      </w:r>
      <w:r>
        <w:rPr>
          <w:rFonts w:ascii="仿宋" w:eastAsia="仿宋" w:hAnsi="仿宋" w:cs="仿宋" w:hint="eastAsia"/>
          <w:szCs w:val="24"/>
        </w:rPr>
        <w:t>年</w:t>
      </w:r>
      <w:r>
        <w:rPr>
          <w:rFonts w:ascii="仿宋" w:eastAsia="仿宋" w:hAnsi="仿宋" w:cs="仿宋"/>
          <w:szCs w:val="24"/>
          <w:u w:val="single"/>
        </w:rPr>
        <w:t xml:space="preserve">    </w:t>
      </w:r>
      <w:r>
        <w:rPr>
          <w:rFonts w:ascii="仿宋" w:eastAsia="仿宋" w:hAnsi="仿宋" w:cs="仿宋" w:hint="eastAsia"/>
          <w:szCs w:val="24"/>
        </w:rPr>
        <w:t>月</w:t>
      </w:r>
      <w:r>
        <w:rPr>
          <w:rFonts w:ascii="仿宋" w:eastAsia="仿宋" w:hAnsi="仿宋" w:cs="仿宋"/>
          <w:szCs w:val="24"/>
          <w:u w:val="single"/>
        </w:rPr>
        <w:t xml:space="preserve">    </w:t>
      </w:r>
      <w:r>
        <w:rPr>
          <w:rFonts w:ascii="仿宋" w:eastAsia="仿宋" w:hAnsi="仿宋" w:cs="仿宋" w:hint="eastAsia"/>
          <w:szCs w:val="24"/>
        </w:rPr>
        <w:t>日签署</w:t>
      </w:r>
      <w:r>
        <w:rPr>
          <w:rFonts w:ascii="仿宋" w:eastAsia="仿宋" w:hAnsi="仿宋" w:cs="仿宋"/>
          <w:szCs w:val="24"/>
        </w:rPr>
        <w:t>)</w:t>
      </w:r>
      <w:r>
        <w:rPr>
          <w:rFonts w:ascii="仿宋" w:eastAsia="仿宋" w:hAnsi="仿宋" w:cs="仿宋" w:hint="eastAsia"/>
          <w:szCs w:val="24"/>
        </w:rPr>
        <w:t>，并保证承包人有权获得按合同约定为保证工程按时开工的由发包人支付的预付款；发包人在合同中要求承包人应通过经认可的担保人提交合同约定的与开工预付款等额的担保金额等事实，我方愿意为承包人担保，以担保金额人民币</w:t>
      </w:r>
      <w:r>
        <w:rPr>
          <w:rFonts w:ascii="仿宋" w:eastAsia="仿宋" w:hAnsi="仿宋" w:cs="仿宋"/>
          <w:szCs w:val="24"/>
        </w:rPr>
        <w:t>(</w:t>
      </w:r>
      <w:r>
        <w:rPr>
          <w:rFonts w:ascii="仿宋" w:eastAsia="仿宋" w:hAnsi="仿宋" w:cs="仿宋" w:hint="eastAsia"/>
          <w:szCs w:val="24"/>
        </w:rPr>
        <w:t>大写</w:t>
      </w:r>
      <w:r>
        <w:rPr>
          <w:rFonts w:ascii="仿宋" w:eastAsia="仿宋" w:hAnsi="仿宋" w:cs="仿宋"/>
          <w:szCs w:val="24"/>
        </w:rPr>
        <w:t>)</w:t>
      </w:r>
      <w:r>
        <w:rPr>
          <w:rFonts w:ascii="仿宋" w:eastAsia="仿宋" w:hAnsi="仿宋" w:cs="仿宋"/>
          <w:szCs w:val="24"/>
          <w:u w:val="single"/>
        </w:rPr>
        <w:t xml:space="preserve">          </w:t>
      </w:r>
      <w:r>
        <w:rPr>
          <w:rFonts w:ascii="仿宋" w:eastAsia="仿宋" w:hAnsi="仿宋" w:cs="仿宋" w:hint="eastAsia"/>
          <w:szCs w:val="24"/>
        </w:rPr>
        <w:t>元</w:t>
      </w:r>
      <w:r>
        <w:rPr>
          <w:rFonts w:ascii="仿宋" w:eastAsia="仿宋" w:hAnsi="仿宋" w:cs="仿宋"/>
          <w:szCs w:val="24"/>
        </w:rPr>
        <w:t>(</w:t>
      </w:r>
      <w:r>
        <w:rPr>
          <w:rFonts w:eastAsia="仿宋"/>
          <w:szCs w:val="24"/>
        </w:rPr>
        <w:t>¥</w:t>
      </w:r>
      <w:r>
        <w:rPr>
          <w:rFonts w:ascii="仿宋" w:eastAsia="仿宋" w:hAnsi="仿宋" w:cs="仿宋"/>
          <w:szCs w:val="24"/>
          <w:u w:val="single"/>
        </w:rPr>
        <w:t xml:space="preserve">     </w:t>
      </w:r>
      <w:r>
        <w:rPr>
          <w:rFonts w:ascii="仿宋" w:eastAsia="仿宋" w:hAnsi="仿宋" w:cs="仿宋" w:hint="eastAsia"/>
          <w:szCs w:val="24"/>
        </w:rPr>
        <w:t>元</w:t>
      </w:r>
      <w:r>
        <w:rPr>
          <w:rFonts w:ascii="仿宋" w:eastAsia="仿宋" w:hAnsi="仿宋" w:cs="仿宋"/>
          <w:szCs w:val="24"/>
        </w:rPr>
        <w:t>)</w:t>
      </w:r>
      <w:r>
        <w:rPr>
          <w:rFonts w:ascii="仿宋" w:eastAsia="仿宋" w:hAnsi="仿宋" w:cs="仿宋" w:hint="eastAsia"/>
          <w:szCs w:val="24"/>
        </w:rPr>
        <w:t>向发包人提供不可撤销的担保。</w:t>
      </w:r>
    </w:p>
    <w:p w:rsidR="00FD52F0" w:rsidRDefault="00490F8C">
      <w:pPr>
        <w:spacing w:afterLines="0"/>
        <w:rPr>
          <w:rFonts w:ascii="仿宋" w:eastAsia="仿宋" w:hAnsi="仿宋"/>
          <w:szCs w:val="24"/>
        </w:rPr>
      </w:pPr>
      <w:r>
        <w:rPr>
          <w:rFonts w:ascii="仿宋" w:eastAsia="仿宋" w:hAnsi="仿宋" w:cs="仿宋" w:hint="eastAsia"/>
          <w:szCs w:val="24"/>
        </w:rPr>
        <w:t>如果承包人在履行合同过程中发生违约或违背合同约定的义务和责任时，我方保证在担保金额额度内偿还或偿清发包人因承包人该项违约或违背所造成的经济损失，并在接到发包人提出赔偿要求的第</w:t>
      </w:r>
      <w:r>
        <w:rPr>
          <w:rFonts w:ascii="仿宋" w:eastAsia="仿宋" w:hAnsi="仿宋" w:cs="仿宋"/>
          <w:szCs w:val="24"/>
          <w:u w:val="single"/>
        </w:rPr>
        <w:t xml:space="preserve">   </w:t>
      </w:r>
      <w:r>
        <w:rPr>
          <w:rFonts w:ascii="仿宋" w:eastAsia="仿宋" w:hAnsi="仿宋" w:cs="仿宋" w:hint="eastAsia"/>
          <w:szCs w:val="24"/>
        </w:rPr>
        <w:t>天内予以支付，发包人应提供承包人有上述违约或违背合同约定事实的证据或相关的证明材料。</w:t>
      </w:r>
    </w:p>
    <w:p w:rsidR="00FD52F0" w:rsidRDefault="00490F8C">
      <w:pPr>
        <w:spacing w:afterLines="0"/>
        <w:rPr>
          <w:rFonts w:ascii="仿宋" w:eastAsia="仿宋" w:hAnsi="仿宋"/>
          <w:szCs w:val="24"/>
        </w:rPr>
      </w:pPr>
      <w:r>
        <w:rPr>
          <w:rFonts w:ascii="仿宋" w:eastAsia="仿宋" w:hAnsi="仿宋" w:cs="仿宋" w:hint="eastAsia"/>
          <w:szCs w:val="24"/>
        </w:rPr>
        <w:t>在向我方提出要求前，我方将不坚持要求发包人首先向承包人提出上述款项的索赔。</w:t>
      </w:r>
    </w:p>
    <w:p w:rsidR="00FD52F0" w:rsidRDefault="00490F8C">
      <w:pPr>
        <w:spacing w:afterLines="0"/>
        <w:rPr>
          <w:rFonts w:ascii="仿宋" w:eastAsia="仿宋" w:hAnsi="仿宋"/>
          <w:szCs w:val="24"/>
        </w:rPr>
      </w:pPr>
      <w:r>
        <w:rPr>
          <w:rFonts w:ascii="仿宋" w:eastAsia="仿宋" w:hAnsi="仿宋" w:cs="仿宋" w:hint="eastAsia"/>
          <w:szCs w:val="24"/>
        </w:rPr>
        <w:t>我方承诺：不论是否经我方知晓或同意，我方的义务和责任不因合同双方当事人对合同条款所作的任何修改或补充而解除。</w:t>
      </w:r>
    </w:p>
    <w:p w:rsidR="00FD52F0" w:rsidRDefault="00490F8C">
      <w:pPr>
        <w:spacing w:afterLines="0"/>
        <w:rPr>
          <w:rFonts w:ascii="仿宋" w:eastAsia="仿宋" w:hAnsi="仿宋" w:cs="仿宋"/>
          <w:szCs w:val="24"/>
        </w:rPr>
      </w:pPr>
      <w:r>
        <w:rPr>
          <w:rFonts w:ascii="仿宋" w:eastAsia="仿宋" w:hAnsi="仿宋" w:cs="仿宋" w:hint="eastAsia"/>
          <w:szCs w:val="24"/>
        </w:rPr>
        <w:t>本预付款担保自承包人获得预付款之日起生效，至与预付款等额的担保金额的担保支付完毕，或发包人抵扣完工预付款后的第</w:t>
      </w:r>
      <w:r>
        <w:rPr>
          <w:rFonts w:ascii="仿宋" w:eastAsia="仿宋" w:hAnsi="仿宋" w:cs="仿宋"/>
          <w:szCs w:val="24"/>
        </w:rPr>
        <w:t>15</w:t>
      </w:r>
      <w:r>
        <w:rPr>
          <w:rFonts w:ascii="仿宋" w:eastAsia="仿宋" w:hAnsi="仿宋" w:cs="仿宋" w:hint="eastAsia"/>
          <w:szCs w:val="24"/>
        </w:rPr>
        <w:t>天止。</w:t>
      </w:r>
    </w:p>
    <w:p w:rsidR="00FD52F0" w:rsidRDefault="00FD52F0">
      <w:pPr>
        <w:pStyle w:val="a1"/>
        <w:spacing w:after="163"/>
        <w:ind w:firstLine="480"/>
      </w:pPr>
    </w:p>
    <w:p w:rsidR="00FD52F0" w:rsidRDefault="00490F8C">
      <w:pPr>
        <w:spacing w:after="163"/>
        <w:rPr>
          <w:rFonts w:ascii="仿宋" w:eastAsia="仿宋" w:hAnsi="仿宋"/>
          <w:szCs w:val="24"/>
        </w:rPr>
      </w:pPr>
      <w:r>
        <w:rPr>
          <w:rFonts w:ascii="仿宋" w:eastAsia="仿宋" w:hAnsi="仿宋" w:cs="仿宋" w:hint="eastAsia"/>
          <w:szCs w:val="24"/>
        </w:rPr>
        <w:t xml:space="preserve">                            </w:t>
      </w:r>
      <w:r>
        <w:rPr>
          <w:rFonts w:ascii="仿宋" w:eastAsia="仿宋" w:hAnsi="仿宋" w:cs="仿宋" w:hint="eastAsia"/>
          <w:szCs w:val="24"/>
        </w:rPr>
        <w:t>担保人：（盖章）</w:t>
      </w:r>
    </w:p>
    <w:p w:rsidR="00FD52F0" w:rsidRDefault="00490F8C">
      <w:pPr>
        <w:spacing w:after="163"/>
        <w:ind w:firstLineChars="1600" w:firstLine="3840"/>
        <w:rPr>
          <w:rFonts w:ascii="仿宋" w:eastAsia="仿宋" w:hAnsi="仿宋" w:cs="仿宋"/>
          <w:szCs w:val="24"/>
        </w:rPr>
      </w:pPr>
      <w:r>
        <w:rPr>
          <w:rFonts w:ascii="仿宋" w:eastAsia="仿宋" w:hAnsi="仿宋" w:cs="仿宋" w:hint="eastAsia"/>
          <w:szCs w:val="24"/>
        </w:rPr>
        <w:t>法定代表人或其授权的代理人：</w:t>
      </w:r>
      <w:r>
        <w:rPr>
          <w:rFonts w:ascii="仿宋" w:eastAsia="仿宋" w:hAnsi="仿宋" w:cs="仿宋"/>
          <w:szCs w:val="24"/>
        </w:rPr>
        <w:t>(</w:t>
      </w:r>
      <w:r>
        <w:rPr>
          <w:rFonts w:ascii="仿宋" w:eastAsia="仿宋" w:hAnsi="仿宋" w:cs="仿宋" w:hint="eastAsia"/>
          <w:szCs w:val="24"/>
        </w:rPr>
        <w:t>签字签章）</w:t>
      </w:r>
    </w:p>
    <w:p w:rsidR="00FD52F0" w:rsidRDefault="00490F8C">
      <w:pPr>
        <w:spacing w:after="163"/>
        <w:ind w:firstLineChars="1600" w:firstLine="3840"/>
        <w:rPr>
          <w:rFonts w:ascii="仿宋" w:eastAsia="仿宋" w:hAnsi="仿宋" w:cs="仿宋"/>
          <w:szCs w:val="24"/>
        </w:rPr>
      </w:pPr>
      <w:r>
        <w:rPr>
          <w:rFonts w:ascii="仿宋" w:eastAsia="仿宋" w:hAnsi="仿宋" w:cs="仿宋" w:hint="eastAsia"/>
          <w:szCs w:val="24"/>
        </w:rPr>
        <w:t>地址：</w:t>
      </w:r>
    </w:p>
    <w:p w:rsidR="00FD52F0" w:rsidRDefault="00490F8C">
      <w:pPr>
        <w:spacing w:after="163"/>
        <w:ind w:firstLineChars="1600" w:firstLine="3840"/>
        <w:rPr>
          <w:rFonts w:ascii="仿宋" w:eastAsia="仿宋" w:hAnsi="仿宋" w:cs="仿宋"/>
          <w:szCs w:val="24"/>
        </w:rPr>
      </w:pPr>
      <w:r>
        <w:rPr>
          <w:rFonts w:ascii="仿宋" w:eastAsia="仿宋" w:hAnsi="仿宋" w:cs="仿宋" w:hint="eastAsia"/>
          <w:szCs w:val="24"/>
        </w:rPr>
        <w:t>日期：</w:t>
      </w:r>
      <w:r>
        <w:rPr>
          <w:rFonts w:ascii="仿宋" w:eastAsia="仿宋" w:hAnsi="仿宋" w:cs="仿宋" w:hint="eastAsia"/>
          <w:szCs w:val="24"/>
        </w:rPr>
        <w:t xml:space="preserve">   </w:t>
      </w:r>
      <w:r>
        <w:rPr>
          <w:rFonts w:ascii="仿宋" w:eastAsia="仿宋" w:hAnsi="仿宋" w:cs="仿宋" w:hint="eastAsia"/>
          <w:szCs w:val="24"/>
        </w:rPr>
        <w:t>年</w:t>
      </w:r>
      <w:r>
        <w:rPr>
          <w:rFonts w:ascii="仿宋" w:eastAsia="仿宋" w:hAnsi="仿宋" w:cs="仿宋" w:hint="eastAsia"/>
          <w:szCs w:val="24"/>
        </w:rPr>
        <w:t xml:space="preserve">   </w:t>
      </w:r>
      <w:r>
        <w:rPr>
          <w:rFonts w:ascii="仿宋" w:eastAsia="仿宋" w:hAnsi="仿宋" w:cs="仿宋" w:hint="eastAsia"/>
          <w:szCs w:val="24"/>
        </w:rPr>
        <w:t>月</w:t>
      </w:r>
      <w:r>
        <w:rPr>
          <w:rFonts w:ascii="仿宋" w:eastAsia="仿宋" w:hAnsi="仿宋" w:cs="仿宋" w:hint="eastAsia"/>
          <w:szCs w:val="24"/>
        </w:rPr>
        <w:t xml:space="preserve">   </w:t>
      </w:r>
      <w:r>
        <w:rPr>
          <w:rFonts w:ascii="仿宋" w:eastAsia="仿宋" w:hAnsi="仿宋" w:cs="仿宋" w:hint="eastAsia"/>
          <w:szCs w:val="24"/>
        </w:rPr>
        <w:t>日</w:t>
      </w:r>
    </w:p>
    <w:p w:rsidR="00FD52F0" w:rsidRDefault="00FD52F0">
      <w:pPr>
        <w:pStyle w:val="a1"/>
        <w:spacing w:after="163"/>
        <w:ind w:firstLine="480"/>
        <w:rPr>
          <w:rFonts w:ascii="仿宋" w:eastAsia="仿宋" w:hAnsi="仿宋" w:cs="仿宋"/>
        </w:rPr>
      </w:pPr>
    </w:p>
    <w:p w:rsidR="00FD52F0" w:rsidRDefault="00490F8C">
      <w:pPr>
        <w:pStyle w:val="a1"/>
        <w:spacing w:after="163"/>
        <w:ind w:firstLine="480"/>
        <w:rPr>
          <w:rFonts w:ascii="仿宋" w:eastAsia="仿宋" w:hAnsi="仿宋"/>
        </w:rPr>
      </w:pPr>
      <w:r>
        <w:rPr>
          <w:rFonts w:ascii="仿宋" w:eastAsia="仿宋" w:hAnsi="仿宋" w:hint="eastAsia"/>
        </w:rPr>
        <w:t>（此份为参考模板，具体保函内容应经发包人审核后开具。）</w:t>
      </w:r>
    </w:p>
    <w:p w:rsidR="00FD52F0" w:rsidRDefault="00490F8C">
      <w:pPr>
        <w:spacing w:afterLines="0" w:after="120"/>
        <w:ind w:firstLineChars="0" w:firstLine="0"/>
        <w:rPr>
          <w:rFonts w:ascii="Times New Roman" w:eastAsia="仿宋_GB2312" w:hAnsi="Times New Roman"/>
          <w:bCs/>
          <w:kern w:val="2"/>
          <w:szCs w:val="24"/>
        </w:rPr>
      </w:pPr>
      <w:r>
        <w:rPr>
          <w:rFonts w:ascii="仿宋_GB2312" w:eastAsia="仿宋_GB2312" w:hint="eastAsia"/>
          <w:bCs/>
          <w:kern w:val="2"/>
          <w:szCs w:val="24"/>
        </w:rPr>
        <w:lastRenderedPageBreak/>
        <w:t>附件十</w:t>
      </w:r>
    </w:p>
    <w:p w:rsidR="00FD52F0" w:rsidRDefault="00490F8C">
      <w:pPr>
        <w:pStyle w:val="19"/>
        <w:spacing w:line="360" w:lineRule="exact"/>
        <w:jc w:val="center"/>
        <w:outlineLvl w:val="2"/>
        <w:rPr>
          <w:rFonts w:eastAsia="仿宋_GB2312"/>
          <w:b/>
        </w:rPr>
      </w:pPr>
      <w:r>
        <w:rPr>
          <w:rFonts w:ascii="仿宋" w:eastAsia="仿宋" w:hAnsi="仿宋" w:cs="仿宋" w:hint="eastAsia"/>
          <w:b/>
          <w:bCs/>
          <w:spacing w:val="40"/>
          <w:kern w:val="0"/>
          <w:sz w:val="36"/>
          <w:szCs w:val="36"/>
        </w:rPr>
        <w:t>工程延期报审表</w:t>
      </w:r>
    </w:p>
    <w:tbl>
      <w:tblPr>
        <w:tblW w:w="9286" w:type="dxa"/>
        <w:tblLayout w:type="fixed"/>
        <w:tblLook w:val="04A0" w:firstRow="1" w:lastRow="0" w:firstColumn="1" w:lastColumn="0" w:noHBand="0" w:noVBand="1"/>
      </w:tblPr>
      <w:tblGrid>
        <w:gridCol w:w="236"/>
        <w:gridCol w:w="795"/>
        <w:gridCol w:w="351"/>
        <w:gridCol w:w="682"/>
        <w:gridCol w:w="537"/>
        <w:gridCol w:w="1067"/>
        <w:gridCol w:w="126"/>
        <w:gridCol w:w="414"/>
        <w:gridCol w:w="565"/>
        <w:gridCol w:w="297"/>
        <w:gridCol w:w="124"/>
        <w:gridCol w:w="116"/>
        <w:gridCol w:w="414"/>
        <w:gridCol w:w="297"/>
        <w:gridCol w:w="136"/>
        <w:gridCol w:w="297"/>
        <w:gridCol w:w="270"/>
        <w:gridCol w:w="163"/>
        <w:gridCol w:w="633"/>
        <w:gridCol w:w="297"/>
        <w:gridCol w:w="278"/>
        <w:gridCol w:w="240"/>
        <w:gridCol w:w="61"/>
        <w:gridCol w:w="217"/>
        <w:gridCol w:w="19"/>
        <w:gridCol w:w="117"/>
        <w:gridCol w:w="301"/>
        <w:gridCol w:w="236"/>
      </w:tblGrid>
      <w:tr w:rsidR="00FD52F0">
        <w:trPr>
          <w:trHeight w:val="285"/>
        </w:trPr>
        <w:tc>
          <w:tcPr>
            <w:tcW w:w="1382" w:type="dxa"/>
            <w:gridSpan w:val="3"/>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工程名称：</w:t>
            </w:r>
          </w:p>
        </w:tc>
        <w:tc>
          <w:tcPr>
            <w:tcW w:w="5505" w:type="dxa"/>
            <w:gridSpan w:val="15"/>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cs="宋体"/>
                <w:sz w:val="20"/>
              </w:rPr>
            </w:pPr>
          </w:p>
        </w:tc>
        <w:tc>
          <w:tcPr>
            <w:tcW w:w="1509" w:type="dxa"/>
            <w:gridSpan w:val="5"/>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r>
              <w:rPr>
                <w:rFonts w:cs="宋体" w:hint="eastAsia"/>
                <w:sz w:val="20"/>
              </w:rPr>
              <w:t>编号：</w:t>
            </w:r>
          </w:p>
        </w:tc>
        <w:tc>
          <w:tcPr>
            <w:tcW w:w="890" w:type="dxa"/>
            <w:gridSpan w:val="5"/>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cs="宋体"/>
                <w:sz w:val="20"/>
              </w:rPr>
            </w:pPr>
          </w:p>
        </w:tc>
      </w:tr>
      <w:tr w:rsidR="00FD52F0">
        <w:trPr>
          <w:trHeight w:val="146"/>
        </w:trPr>
        <w:tc>
          <w:tcPr>
            <w:tcW w:w="9286" w:type="dxa"/>
            <w:gridSpan w:val="28"/>
            <w:tcBorders>
              <w:top w:val="nil"/>
              <w:left w:val="nil"/>
              <w:bottom w:val="single" w:sz="8" w:space="0" w:color="auto"/>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 xml:space="preserve">　</w:t>
            </w:r>
          </w:p>
        </w:tc>
      </w:tr>
      <w:tr w:rsidR="00FD52F0">
        <w:trPr>
          <w:trHeight w:val="240"/>
        </w:trPr>
        <w:tc>
          <w:tcPr>
            <w:tcW w:w="9286" w:type="dxa"/>
            <w:gridSpan w:val="28"/>
            <w:tcBorders>
              <w:top w:val="single" w:sz="8" w:space="0" w:color="auto"/>
              <w:left w:val="single" w:sz="8" w:space="0" w:color="auto"/>
              <w:bottom w:val="nil"/>
              <w:right w:val="single" w:sz="8" w:space="0" w:color="000000"/>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r>
      <w:tr w:rsidR="00FD52F0">
        <w:trPr>
          <w:trHeight w:val="360"/>
        </w:trPr>
        <w:tc>
          <w:tcPr>
            <w:tcW w:w="236" w:type="dxa"/>
            <w:tcBorders>
              <w:top w:val="nil"/>
              <w:left w:val="single" w:sz="8" w:space="0" w:color="auto"/>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c>
          <w:tcPr>
            <w:tcW w:w="795" w:type="dxa"/>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致：</w:t>
            </w:r>
          </w:p>
        </w:tc>
        <w:tc>
          <w:tcPr>
            <w:tcW w:w="4279" w:type="dxa"/>
            <w:gridSpan w:val="10"/>
            <w:tcBorders>
              <w:top w:val="nil"/>
              <w:left w:val="nil"/>
              <w:bottom w:val="single" w:sz="4" w:space="0" w:color="auto"/>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c>
          <w:tcPr>
            <w:tcW w:w="2507" w:type="dxa"/>
            <w:gridSpan w:val="8"/>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（项目监理机构）</w:t>
            </w:r>
          </w:p>
        </w:tc>
        <w:tc>
          <w:tcPr>
            <w:tcW w:w="1469" w:type="dxa"/>
            <w:gridSpan w:val="8"/>
            <w:tcBorders>
              <w:top w:val="nil"/>
              <w:left w:val="nil"/>
              <w:bottom w:val="nil"/>
              <w:right w:val="single" w:sz="8" w:space="0" w:color="000000"/>
            </w:tcBorders>
            <w:shd w:val="clear" w:color="auto" w:fill="auto"/>
            <w:vAlign w:val="bottom"/>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723"/>
        </w:trPr>
        <w:tc>
          <w:tcPr>
            <w:tcW w:w="9286" w:type="dxa"/>
            <w:gridSpan w:val="28"/>
            <w:tcBorders>
              <w:top w:val="nil"/>
              <w:left w:val="single" w:sz="8" w:space="0" w:color="auto"/>
              <w:bottom w:val="nil"/>
              <w:right w:val="single" w:sz="8" w:space="0" w:color="000000"/>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r>
              <w:rPr>
                <w:rFonts w:cs="宋体" w:hint="eastAsia"/>
                <w:sz w:val="20"/>
              </w:rPr>
              <w:t>根据工程总承包合同</w:t>
            </w:r>
            <w:r>
              <w:rPr>
                <w:rFonts w:cs="宋体"/>
                <w:sz w:val="20"/>
              </w:rPr>
              <w:tab/>
            </w:r>
            <w:r>
              <w:rPr>
                <w:rFonts w:cs="宋体"/>
                <w:sz w:val="20"/>
                <w:u w:val="single"/>
              </w:rPr>
              <w:t xml:space="preserve">       </w:t>
            </w:r>
            <w:r>
              <w:rPr>
                <w:rFonts w:cs="宋体"/>
                <w:sz w:val="20"/>
              </w:rPr>
              <w:t>（条款），由于</w:t>
            </w:r>
            <w:r>
              <w:rPr>
                <w:rFonts w:cs="宋体"/>
                <w:sz w:val="20"/>
                <w:u w:val="single"/>
              </w:rPr>
              <w:t xml:space="preserve">         </w:t>
            </w:r>
            <w:r>
              <w:rPr>
                <w:rFonts w:cs="宋体"/>
                <w:sz w:val="20"/>
                <w:u w:val="single"/>
              </w:rPr>
              <w:tab/>
            </w:r>
            <w:r>
              <w:rPr>
                <w:rFonts w:cs="宋体"/>
                <w:sz w:val="20"/>
              </w:rPr>
              <w:t>原因，我方申请工程延期</w:t>
            </w:r>
            <w:r>
              <w:rPr>
                <w:rFonts w:cs="宋体"/>
                <w:sz w:val="20"/>
              </w:rPr>
              <w:t xml:space="preserve"> </w:t>
            </w:r>
            <w:r>
              <w:rPr>
                <w:rFonts w:cs="宋体"/>
                <w:sz w:val="20"/>
                <w:u w:val="single"/>
              </w:rPr>
              <w:tab/>
              <w:t xml:space="preserve">  </w:t>
            </w:r>
            <w:r>
              <w:rPr>
                <w:rFonts w:cs="宋体"/>
                <w:sz w:val="20"/>
              </w:rPr>
              <w:t>（日历天），请予批准。</w:t>
            </w:r>
            <w:r>
              <w:rPr>
                <w:rFonts w:cs="宋体" w:hint="eastAsia"/>
                <w:sz w:val="20"/>
              </w:rPr>
              <w:t xml:space="preserve">　</w:t>
            </w:r>
          </w:p>
        </w:tc>
      </w:tr>
      <w:tr w:rsidR="00FD52F0">
        <w:trPr>
          <w:trHeight w:val="345"/>
        </w:trPr>
        <w:tc>
          <w:tcPr>
            <w:tcW w:w="236" w:type="dxa"/>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c>
          <w:tcPr>
            <w:tcW w:w="1146" w:type="dxa"/>
            <w:gridSpan w:val="2"/>
            <w:tcBorders>
              <w:top w:val="nil"/>
              <w:left w:val="nil"/>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附件：</w:t>
            </w:r>
          </w:p>
        </w:tc>
        <w:tc>
          <w:tcPr>
            <w:tcW w:w="7668" w:type="dxa"/>
            <w:gridSpan w:val="24"/>
            <w:tcBorders>
              <w:top w:val="nil"/>
              <w:left w:val="nil"/>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1</w:t>
            </w:r>
            <w:r>
              <w:rPr>
                <w:rFonts w:cs="宋体" w:hint="eastAsia"/>
                <w:sz w:val="20"/>
              </w:rPr>
              <w:t>、工程延期依据及工期计算</w:t>
            </w:r>
          </w:p>
        </w:tc>
        <w:tc>
          <w:tcPr>
            <w:tcW w:w="236" w:type="dxa"/>
            <w:tcBorders>
              <w:top w:val="nil"/>
              <w:left w:val="nil"/>
              <w:bottom w:val="nil"/>
              <w:right w:val="single" w:sz="8" w:space="0" w:color="auto"/>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r>
      <w:tr w:rsidR="00FD52F0">
        <w:trPr>
          <w:trHeight w:val="345"/>
        </w:trPr>
        <w:tc>
          <w:tcPr>
            <w:tcW w:w="236" w:type="dxa"/>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c>
          <w:tcPr>
            <w:tcW w:w="1146" w:type="dxa"/>
            <w:gridSpan w:val="2"/>
            <w:tcBorders>
              <w:top w:val="nil"/>
              <w:left w:val="nil"/>
              <w:bottom w:val="nil"/>
              <w:right w:val="nil"/>
            </w:tcBorders>
            <w:shd w:val="clear" w:color="auto" w:fill="auto"/>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c>
          <w:tcPr>
            <w:tcW w:w="2412" w:type="dxa"/>
            <w:gridSpan w:val="4"/>
            <w:tcBorders>
              <w:top w:val="nil"/>
              <w:left w:val="nil"/>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2</w:t>
            </w:r>
            <w:r>
              <w:rPr>
                <w:rFonts w:cs="宋体" w:hint="eastAsia"/>
                <w:sz w:val="20"/>
              </w:rPr>
              <w:t>、证明材料</w:t>
            </w:r>
          </w:p>
        </w:tc>
        <w:tc>
          <w:tcPr>
            <w:tcW w:w="414" w:type="dxa"/>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left"/>
              <w:rPr>
                <w:rFonts w:cs="宋体"/>
                <w:sz w:val="20"/>
              </w:rPr>
            </w:pPr>
          </w:p>
        </w:tc>
        <w:tc>
          <w:tcPr>
            <w:tcW w:w="862"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240"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711"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433"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433"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930"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579" w:type="dxa"/>
            <w:gridSpan w:val="3"/>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236"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418"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236" w:type="dxa"/>
            <w:tcBorders>
              <w:top w:val="nil"/>
              <w:left w:val="nil"/>
              <w:bottom w:val="nil"/>
              <w:right w:val="single" w:sz="8"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r>
      <w:tr w:rsidR="00FD52F0">
        <w:trPr>
          <w:trHeight w:val="315"/>
        </w:trPr>
        <w:tc>
          <w:tcPr>
            <w:tcW w:w="236" w:type="dxa"/>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c>
          <w:tcPr>
            <w:tcW w:w="8814" w:type="dxa"/>
            <w:gridSpan w:val="26"/>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cs="宋体"/>
                <w:sz w:val="20"/>
              </w:rPr>
            </w:pPr>
          </w:p>
        </w:tc>
        <w:tc>
          <w:tcPr>
            <w:tcW w:w="236" w:type="dxa"/>
            <w:tcBorders>
              <w:top w:val="nil"/>
              <w:left w:val="nil"/>
              <w:bottom w:val="nil"/>
              <w:right w:val="single" w:sz="8" w:space="0" w:color="auto"/>
            </w:tcBorders>
            <w:shd w:val="clear" w:color="auto" w:fill="auto"/>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r>
      <w:tr w:rsidR="00FD52F0">
        <w:trPr>
          <w:trHeight w:val="420"/>
        </w:trPr>
        <w:tc>
          <w:tcPr>
            <w:tcW w:w="6887" w:type="dxa"/>
            <w:gridSpan w:val="18"/>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工程总承包单位（盖章）</w:t>
            </w:r>
          </w:p>
        </w:tc>
        <w:tc>
          <w:tcPr>
            <w:tcW w:w="2163" w:type="dxa"/>
            <w:gridSpan w:val="9"/>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36" w:type="dxa"/>
            <w:vMerge w:val="restart"/>
            <w:tcBorders>
              <w:top w:val="nil"/>
              <w:left w:val="nil"/>
              <w:bottom w:val="nil"/>
              <w:right w:val="single" w:sz="8" w:space="0" w:color="auto"/>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r>
      <w:tr w:rsidR="00FD52F0">
        <w:trPr>
          <w:trHeight w:val="420"/>
        </w:trPr>
        <w:tc>
          <w:tcPr>
            <w:tcW w:w="6887" w:type="dxa"/>
            <w:gridSpan w:val="18"/>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工程总承包项目经理（签字）</w:t>
            </w:r>
          </w:p>
        </w:tc>
        <w:tc>
          <w:tcPr>
            <w:tcW w:w="2163" w:type="dxa"/>
            <w:gridSpan w:val="9"/>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36" w:type="dxa"/>
            <w:vMerge/>
            <w:tcBorders>
              <w:top w:val="nil"/>
              <w:left w:val="nil"/>
              <w:bottom w:val="nil"/>
              <w:right w:val="single" w:sz="8"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405"/>
        </w:trPr>
        <w:tc>
          <w:tcPr>
            <w:tcW w:w="6021" w:type="dxa"/>
            <w:gridSpan w:val="14"/>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 xml:space="preserve">　</w:t>
            </w:r>
          </w:p>
        </w:tc>
        <w:tc>
          <w:tcPr>
            <w:tcW w:w="433"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596" w:type="dxa"/>
            <w:gridSpan w:val="11"/>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r>
              <w:rPr>
                <w:rFonts w:cs="宋体" w:hint="eastAsia"/>
                <w:sz w:val="20"/>
              </w:rPr>
              <w:t>年</w:t>
            </w:r>
            <w:r>
              <w:rPr>
                <w:rFonts w:cs="宋体" w:hint="eastAsia"/>
                <w:sz w:val="20"/>
              </w:rPr>
              <w:t xml:space="preserve">  </w:t>
            </w:r>
            <w:r>
              <w:rPr>
                <w:rFonts w:cs="宋体" w:hint="eastAsia"/>
                <w:sz w:val="20"/>
              </w:rPr>
              <w:t>月</w:t>
            </w:r>
            <w:r>
              <w:rPr>
                <w:rFonts w:cs="宋体" w:hint="eastAsia"/>
                <w:sz w:val="20"/>
              </w:rPr>
              <w:t xml:space="preserve">  </w:t>
            </w:r>
            <w:r>
              <w:rPr>
                <w:rFonts w:cs="宋体" w:hint="eastAsia"/>
                <w:sz w:val="20"/>
              </w:rPr>
              <w:t>日</w:t>
            </w:r>
          </w:p>
        </w:tc>
        <w:tc>
          <w:tcPr>
            <w:tcW w:w="236" w:type="dxa"/>
            <w:vMerge/>
            <w:tcBorders>
              <w:top w:val="nil"/>
              <w:left w:val="nil"/>
              <w:bottom w:val="nil"/>
              <w:right w:val="single" w:sz="8"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525"/>
        </w:trPr>
        <w:tc>
          <w:tcPr>
            <w:tcW w:w="9286" w:type="dxa"/>
            <w:gridSpan w:val="28"/>
            <w:tcBorders>
              <w:top w:val="single" w:sz="4" w:space="0" w:color="000000"/>
              <w:left w:val="single" w:sz="8" w:space="0" w:color="auto"/>
              <w:bottom w:val="nil"/>
              <w:right w:val="single" w:sz="8" w:space="0" w:color="000000"/>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r>
              <w:rPr>
                <w:rFonts w:cs="宋体" w:hint="eastAsia"/>
                <w:sz w:val="20"/>
              </w:rPr>
              <w:t>审核意见：</w:t>
            </w:r>
          </w:p>
        </w:tc>
      </w:tr>
      <w:tr w:rsidR="00FD52F0">
        <w:trPr>
          <w:trHeight w:val="390"/>
        </w:trPr>
        <w:tc>
          <w:tcPr>
            <w:tcW w:w="236" w:type="dxa"/>
            <w:tcBorders>
              <w:top w:val="nil"/>
              <w:left w:val="single" w:sz="8" w:space="0" w:color="auto"/>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c>
          <w:tcPr>
            <w:tcW w:w="795" w:type="dxa"/>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w:t>
            </w:r>
          </w:p>
        </w:tc>
        <w:tc>
          <w:tcPr>
            <w:tcW w:w="1570" w:type="dxa"/>
            <w:gridSpan w:val="3"/>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同意工程延期</w:t>
            </w:r>
          </w:p>
        </w:tc>
        <w:tc>
          <w:tcPr>
            <w:tcW w:w="1193" w:type="dxa"/>
            <w:gridSpan w:val="2"/>
            <w:tcBorders>
              <w:top w:val="nil"/>
              <w:left w:val="nil"/>
              <w:bottom w:val="single" w:sz="4" w:space="0" w:color="000000"/>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cs="宋体"/>
                <w:sz w:val="20"/>
              </w:rPr>
            </w:pPr>
          </w:p>
        </w:tc>
        <w:tc>
          <w:tcPr>
            <w:tcW w:w="4819" w:type="dxa"/>
            <w:gridSpan w:val="17"/>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（日历天）。工程竣工日期从工程总承包合同约定的</w:t>
            </w:r>
          </w:p>
        </w:tc>
        <w:tc>
          <w:tcPr>
            <w:tcW w:w="673" w:type="dxa"/>
            <w:gridSpan w:val="4"/>
            <w:tcBorders>
              <w:top w:val="nil"/>
              <w:left w:val="nil"/>
              <w:bottom w:val="nil"/>
              <w:right w:val="single" w:sz="8" w:space="0" w:color="auto"/>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sz w:val="20"/>
                <w:u w:val="single"/>
              </w:rPr>
              <w:t xml:space="preserve">  </w:t>
            </w:r>
            <w:r>
              <w:rPr>
                <w:rFonts w:cs="宋体" w:hint="eastAsia"/>
                <w:sz w:val="20"/>
              </w:rPr>
              <w:t>年</w:t>
            </w:r>
          </w:p>
        </w:tc>
      </w:tr>
      <w:tr w:rsidR="00FD52F0">
        <w:trPr>
          <w:trHeight w:val="385"/>
        </w:trPr>
        <w:tc>
          <w:tcPr>
            <w:tcW w:w="236" w:type="dxa"/>
            <w:tcBorders>
              <w:top w:val="nil"/>
              <w:left w:val="single" w:sz="8" w:space="0" w:color="auto"/>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c>
          <w:tcPr>
            <w:tcW w:w="795" w:type="dxa"/>
            <w:tcBorders>
              <w:top w:val="nil"/>
              <w:left w:val="nil"/>
              <w:bottom w:val="single" w:sz="4" w:space="0" w:color="auto"/>
              <w:right w:val="nil"/>
            </w:tcBorders>
            <w:shd w:val="clear" w:color="auto" w:fill="auto"/>
            <w:vAlign w:val="bottom"/>
          </w:tcPr>
          <w:p w:rsidR="00FD52F0" w:rsidRDefault="00FD52F0">
            <w:pPr>
              <w:wordWrap/>
              <w:topLinePunct w:val="0"/>
              <w:adjustRightInd/>
              <w:snapToGrid/>
              <w:spacing w:afterLines="0" w:line="240" w:lineRule="auto"/>
              <w:ind w:firstLineChars="0" w:firstLine="0"/>
              <w:rPr>
                <w:rFonts w:cs="宋体"/>
                <w:sz w:val="20"/>
              </w:rPr>
            </w:pPr>
          </w:p>
        </w:tc>
        <w:tc>
          <w:tcPr>
            <w:tcW w:w="351" w:type="dxa"/>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rPr>
                <w:rFonts w:cs="宋体"/>
                <w:sz w:val="20"/>
              </w:rPr>
            </w:pPr>
            <w:r>
              <w:rPr>
                <w:rFonts w:cs="宋体" w:hint="eastAsia"/>
                <w:sz w:val="20"/>
              </w:rPr>
              <w:t>月</w:t>
            </w:r>
          </w:p>
        </w:tc>
        <w:tc>
          <w:tcPr>
            <w:tcW w:w="682" w:type="dxa"/>
            <w:tcBorders>
              <w:top w:val="nil"/>
              <w:left w:val="nil"/>
              <w:bottom w:val="single" w:sz="4" w:space="0" w:color="auto"/>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c>
          <w:tcPr>
            <w:tcW w:w="537" w:type="dxa"/>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日</w:t>
            </w:r>
          </w:p>
        </w:tc>
        <w:tc>
          <w:tcPr>
            <w:tcW w:w="1067" w:type="dxa"/>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延</w:t>
            </w:r>
            <w:r>
              <w:rPr>
                <w:rFonts w:cs="宋体" w:hint="eastAsia"/>
                <w:sz w:val="20"/>
              </w:rPr>
              <w:t xml:space="preserve"> </w:t>
            </w:r>
            <w:r>
              <w:rPr>
                <w:rFonts w:cs="宋体" w:hint="eastAsia"/>
                <w:sz w:val="20"/>
              </w:rPr>
              <w:t>迟</w:t>
            </w:r>
            <w:r>
              <w:rPr>
                <w:rFonts w:cs="宋体" w:hint="eastAsia"/>
                <w:sz w:val="20"/>
              </w:rPr>
              <w:t xml:space="preserve"> </w:t>
            </w:r>
            <w:r>
              <w:rPr>
                <w:rFonts w:cs="宋体" w:hint="eastAsia"/>
                <w:sz w:val="20"/>
              </w:rPr>
              <w:t>到</w:t>
            </w:r>
          </w:p>
        </w:tc>
        <w:tc>
          <w:tcPr>
            <w:tcW w:w="540" w:type="dxa"/>
            <w:gridSpan w:val="2"/>
            <w:tcBorders>
              <w:top w:val="nil"/>
              <w:left w:val="nil"/>
              <w:bottom w:val="single" w:sz="4" w:space="0" w:color="auto"/>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c>
          <w:tcPr>
            <w:tcW w:w="565" w:type="dxa"/>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年</w:t>
            </w:r>
          </w:p>
        </w:tc>
        <w:tc>
          <w:tcPr>
            <w:tcW w:w="421" w:type="dxa"/>
            <w:gridSpan w:val="2"/>
            <w:tcBorders>
              <w:top w:val="nil"/>
              <w:left w:val="nil"/>
              <w:bottom w:val="single" w:sz="4" w:space="0" w:color="auto"/>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c>
          <w:tcPr>
            <w:tcW w:w="530" w:type="dxa"/>
            <w:gridSpan w:val="2"/>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月</w:t>
            </w:r>
          </w:p>
        </w:tc>
        <w:tc>
          <w:tcPr>
            <w:tcW w:w="433" w:type="dxa"/>
            <w:gridSpan w:val="2"/>
            <w:tcBorders>
              <w:top w:val="nil"/>
              <w:left w:val="nil"/>
              <w:bottom w:val="single" w:sz="4" w:space="0" w:color="auto"/>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cs="宋体"/>
                <w:sz w:val="20"/>
                <w:u w:val="single"/>
              </w:rPr>
            </w:pPr>
          </w:p>
        </w:tc>
        <w:tc>
          <w:tcPr>
            <w:tcW w:w="567" w:type="dxa"/>
            <w:gridSpan w:val="2"/>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ascii="Times New Roman" w:eastAsia="Times New Roman" w:hAnsi="Times New Roman"/>
                <w:sz w:val="20"/>
              </w:rPr>
            </w:pPr>
            <w:r>
              <w:rPr>
                <w:rFonts w:cs="宋体" w:hint="eastAsia"/>
                <w:sz w:val="20"/>
              </w:rPr>
              <w:t>日。</w:t>
            </w:r>
          </w:p>
        </w:tc>
        <w:tc>
          <w:tcPr>
            <w:tcW w:w="796"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575"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ascii="Times New Roman" w:eastAsia="Times New Roman" w:hAnsi="Times New Roman"/>
                <w:sz w:val="20"/>
              </w:rPr>
            </w:pPr>
          </w:p>
        </w:tc>
        <w:tc>
          <w:tcPr>
            <w:tcW w:w="240" w:type="dxa"/>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p>
        </w:tc>
        <w:tc>
          <w:tcPr>
            <w:tcW w:w="414" w:type="dxa"/>
            <w:gridSpan w:val="4"/>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center"/>
              <w:rPr>
                <w:rFonts w:cs="宋体"/>
                <w:sz w:val="20"/>
              </w:rPr>
            </w:pPr>
          </w:p>
        </w:tc>
        <w:tc>
          <w:tcPr>
            <w:tcW w:w="537" w:type="dxa"/>
            <w:gridSpan w:val="2"/>
            <w:tcBorders>
              <w:top w:val="nil"/>
              <w:left w:val="nil"/>
              <w:bottom w:val="nil"/>
              <w:right w:val="single" w:sz="8" w:space="0" w:color="auto"/>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r>
              <w:rPr>
                <w:rFonts w:cs="宋体" w:hint="eastAsia"/>
                <w:sz w:val="20"/>
              </w:rPr>
              <w:t xml:space="preserve">　</w:t>
            </w:r>
          </w:p>
        </w:tc>
      </w:tr>
      <w:tr w:rsidR="00FD52F0">
        <w:trPr>
          <w:trHeight w:val="390"/>
        </w:trPr>
        <w:tc>
          <w:tcPr>
            <w:tcW w:w="236" w:type="dxa"/>
            <w:tcBorders>
              <w:top w:val="nil"/>
              <w:left w:val="single" w:sz="8" w:space="0" w:color="auto"/>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c>
          <w:tcPr>
            <w:tcW w:w="795" w:type="dxa"/>
            <w:tcBorders>
              <w:top w:val="nil"/>
              <w:left w:val="nil"/>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w:t>
            </w:r>
          </w:p>
        </w:tc>
        <w:tc>
          <w:tcPr>
            <w:tcW w:w="5423" w:type="dxa"/>
            <w:gridSpan w:val="14"/>
            <w:tcBorders>
              <w:top w:val="nil"/>
              <w:left w:val="nil"/>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不同意延期，请按约定竣工日期组织施工。</w:t>
            </w:r>
          </w:p>
        </w:tc>
        <w:tc>
          <w:tcPr>
            <w:tcW w:w="433"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left"/>
              <w:rPr>
                <w:rFonts w:cs="宋体"/>
                <w:sz w:val="20"/>
              </w:rPr>
            </w:pPr>
          </w:p>
        </w:tc>
        <w:tc>
          <w:tcPr>
            <w:tcW w:w="930"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left"/>
              <w:rPr>
                <w:rFonts w:ascii="Times New Roman" w:eastAsia="Times New Roman" w:hAnsi="Times New Roman"/>
                <w:sz w:val="20"/>
              </w:rPr>
            </w:pPr>
          </w:p>
        </w:tc>
        <w:tc>
          <w:tcPr>
            <w:tcW w:w="579" w:type="dxa"/>
            <w:gridSpan w:val="3"/>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left"/>
              <w:rPr>
                <w:rFonts w:ascii="Times New Roman" w:eastAsia="Times New Roman" w:hAnsi="Times New Roman"/>
                <w:sz w:val="20"/>
              </w:rPr>
            </w:pPr>
          </w:p>
        </w:tc>
        <w:tc>
          <w:tcPr>
            <w:tcW w:w="236"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left"/>
              <w:rPr>
                <w:rFonts w:ascii="Times New Roman" w:eastAsia="Times New Roman" w:hAnsi="Times New Roman"/>
                <w:sz w:val="20"/>
              </w:rPr>
            </w:pPr>
          </w:p>
        </w:tc>
        <w:tc>
          <w:tcPr>
            <w:tcW w:w="418"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left"/>
              <w:rPr>
                <w:rFonts w:ascii="Times New Roman" w:eastAsia="Times New Roman" w:hAnsi="Times New Roman"/>
                <w:sz w:val="20"/>
              </w:rPr>
            </w:pPr>
          </w:p>
        </w:tc>
        <w:tc>
          <w:tcPr>
            <w:tcW w:w="236" w:type="dxa"/>
            <w:tcBorders>
              <w:top w:val="nil"/>
              <w:left w:val="nil"/>
              <w:bottom w:val="nil"/>
              <w:right w:val="single" w:sz="8" w:space="0" w:color="auto"/>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r>
      <w:tr w:rsidR="00FD52F0">
        <w:trPr>
          <w:trHeight w:val="540"/>
        </w:trPr>
        <w:tc>
          <w:tcPr>
            <w:tcW w:w="236" w:type="dxa"/>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c>
          <w:tcPr>
            <w:tcW w:w="9050" w:type="dxa"/>
            <w:gridSpan w:val="27"/>
            <w:tcBorders>
              <w:top w:val="nil"/>
              <w:left w:val="nil"/>
              <w:bottom w:val="nil"/>
              <w:right w:val="single" w:sz="8" w:space="0" w:color="000000"/>
            </w:tcBorders>
            <w:shd w:val="clear" w:color="auto" w:fill="auto"/>
            <w:vAlign w:val="bottom"/>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420"/>
        </w:trPr>
        <w:tc>
          <w:tcPr>
            <w:tcW w:w="6454" w:type="dxa"/>
            <w:gridSpan w:val="16"/>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项目监理机构（盖章）</w:t>
            </w:r>
          </w:p>
        </w:tc>
        <w:tc>
          <w:tcPr>
            <w:tcW w:w="2596" w:type="dxa"/>
            <w:gridSpan w:val="11"/>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36" w:type="dxa"/>
            <w:vMerge w:val="restart"/>
            <w:tcBorders>
              <w:top w:val="nil"/>
              <w:left w:val="nil"/>
              <w:bottom w:val="single" w:sz="4" w:space="0" w:color="000000"/>
              <w:right w:val="single" w:sz="8" w:space="0" w:color="auto"/>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r>
      <w:tr w:rsidR="00FD52F0">
        <w:trPr>
          <w:trHeight w:val="420"/>
        </w:trPr>
        <w:tc>
          <w:tcPr>
            <w:tcW w:w="6454" w:type="dxa"/>
            <w:gridSpan w:val="16"/>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总监理工程师（签字、加盖执业印章）</w:t>
            </w:r>
          </w:p>
        </w:tc>
        <w:tc>
          <w:tcPr>
            <w:tcW w:w="2596" w:type="dxa"/>
            <w:gridSpan w:val="11"/>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36" w:type="dxa"/>
            <w:vMerge/>
            <w:tcBorders>
              <w:top w:val="nil"/>
              <w:left w:val="nil"/>
              <w:bottom w:val="single" w:sz="4" w:space="0" w:color="000000"/>
              <w:right w:val="single" w:sz="8"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420"/>
        </w:trPr>
        <w:tc>
          <w:tcPr>
            <w:tcW w:w="6021" w:type="dxa"/>
            <w:gridSpan w:val="14"/>
            <w:tcBorders>
              <w:top w:val="nil"/>
              <w:left w:val="single" w:sz="8" w:space="0" w:color="auto"/>
              <w:bottom w:val="single" w:sz="4" w:space="0" w:color="000000"/>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 xml:space="preserve">　</w:t>
            </w:r>
          </w:p>
        </w:tc>
        <w:tc>
          <w:tcPr>
            <w:tcW w:w="433" w:type="dxa"/>
            <w:gridSpan w:val="2"/>
            <w:tcBorders>
              <w:top w:val="nil"/>
              <w:left w:val="nil"/>
              <w:bottom w:val="single" w:sz="4" w:space="0" w:color="000000"/>
              <w:right w:val="nil"/>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c>
          <w:tcPr>
            <w:tcW w:w="2596" w:type="dxa"/>
            <w:gridSpan w:val="11"/>
            <w:tcBorders>
              <w:top w:val="nil"/>
              <w:left w:val="nil"/>
              <w:bottom w:val="single" w:sz="4" w:space="0" w:color="000000"/>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r>
              <w:rPr>
                <w:rFonts w:cs="宋体" w:hint="eastAsia"/>
                <w:sz w:val="20"/>
              </w:rPr>
              <w:t>年</w:t>
            </w:r>
            <w:r>
              <w:rPr>
                <w:rFonts w:cs="宋体" w:hint="eastAsia"/>
                <w:sz w:val="20"/>
              </w:rPr>
              <w:t xml:space="preserve">  </w:t>
            </w:r>
            <w:r>
              <w:rPr>
                <w:rFonts w:cs="宋体" w:hint="eastAsia"/>
                <w:sz w:val="20"/>
              </w:rPr>
              <w:t>月</w:t>
            </w:r>
            <w:r>
              <w:rPr>
                <w:rFonts w:cs="宋体" w:hint="eastAsia"/>
                <w:sz w:val="20"/>
              </w:rPr>
              <w:t xml:space="preserve">  </w:t>
            </w:r>
            <w:r>
              <w:rPr>
                <w:rFonts w:cs="宋体" w:hint="eastAsia"/>
                <w:sz w:val="20"/>
              </w:rPr>
              <w:t>日</w:t>
            </w:r>
          </w:p>
        </w:tc>
        <w:tc>
          <w:tcPr>
            <w:tcW w:w="236" w:type="dxa"/>
            <w:vMerge/>
            <w:tcBorders>
              <w:top w:val="nil"/>
              <w:left w:val="nil"/>
              <w:bottom w:val="single" w:sz="4" w:space="0" w:color="000000"/>
              <w:right w:val="single" w:sz="8"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2665"/>
        </w:trPr>
        <w:tc>
          <w:tcPr>
            <w:tcW w:w="9286" w:type="dxa"/>
            <w:gridSpan w:val="28"/>
            <w:tcBorders>
              <w:top w:val="single" w:sz="4" w:space="0" w:color="000000"/>
              <w:left w:val="single" w:sz="8" w:space="0" w:color="auto"/>
              <w:bottom w:val="nil"/>
              <w:right w:val="single" w:sz="8" w:space="0" w:color="000000"/>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审核意见：</w:t>
            </w:r>
          </w:p>
          <w:p w:rsidR="00FD52F0" w:rsidRDefault="00FD52F0">
            <w:pPr>
              <w:pStyle w:val="a1"/>
              <w:spacing w:after="163"/>
              <w:ind w:firstLineChars="0" w:firstLine="0"/>
            </w:pPr>
          </w:p>
          <w:p w:rsidR="00FD52F0" w:rsidRDefault="00FD52F0">
            <w:pPr>
              <w:pStyle w:val="a1"/>
              <w:spacing w:after="163"/>
              <w:ind w:firstLineChars="0" w:firstLine="0"/>
              <w:rPr>
                <w:rFonts w:cs="宋体"/>
                <w:sz w:val="20"/>
              </w:rPr>
            </w:pPr>
          </w:p>
          <w:p w:rsidR="00FD52F0" w:rsidRDefault="00490F8C">
            <w:pPr>
              <w:spacing w:after="163" w:line="240" w:lineRule="auto"/>
              <w:ind w:firstLine="400"/>
              <w:jc w:val="right"/>
              <w:rPr>
                <w:rFonts w:cs="宋体"/>
                <w:sz w:val="20"/>
              </w:rPr>
            </w:pPr>
            <w:r>
              <w:rPr>
                <w:rFonts w:cs="宋体" w:hint="eastAsia"/>
                <w:sz w:val="20"/>
              </w:rPr>
              <w:t>全过程造价咨询单位（盖章）</w:t>
            </w:r>
            <w:r>
              <w:rPr>
                <w:rFonts w:cs="宋体" w:hint="eastAsia"/>
                <w:sz w:val="20"/>
              </w:rPr>
              <w:t xml:space="preserve"> </w:t>
            </w:r>
            <w:r>
              <w:rPr>
                <w:rFonts w:cs="宋体"/>
                <w:sz w:val="20"/>
              </w:rPr>
              <w:t xml:space="preserve">                           </w:t>
            </w:r>
          </w:p>
          <w:p w:rsidR="00FD52F0" w:rsidRDefault="00490F8C">
            <w:pPr>
              <w:spacing w:after="163" w:line="240" w:lineRule="auto"/>
              <w:ind w:firstLine="400"/>
              <w:jc w:val="right"/>
              <w:rPr>
                <w:rFonts w:cs="宋体"/>
                <w:sz w:val="20"/>
              </w:rPr>
            </w:pPr>
            <w:r>
              <w:rPr>
                <w:rFonts w:cs="宋体" w:hint="eastAsia"/>
                <w:sz w:val="20"/>
              </w:rPr>
              <w:t>造价咨询单位代表（签字、加盖执业印章）</w:t>
            </w:r>
            <w:r>
              <w:rPr>
                <w:rFonts w:cs="宋体" w:hint="eastAsia"/>
                <w:sz w:val="20"/>
              </w:rPr>
              <w:t xml:space="preserve"> </w:t>
            </w:r>
            <w:r>
              <w:rPr>
                <w:rFonts w:cs="宋体"/>
                <w:sz w:val="20"/>
              </w:rPr>
              <w:t xml:space="preserve">                           </w:t>
            </w:r>
          </w:p>
          <w:p w:rsidR="00FD52F0" w:rsidRDefault="00490F8C">
            <w:pPr>
              <w:spacing w:after="163" w:line="240" w:lineRule="auto"/>
              <w:ind w:firstLine="400"/>
              <w:jc w:val="right"/>
              <w:rPr>
                <w:rFonts w:cs="宋体"/>
                <w:sz w:val="20"/>
              </w:rPr>
            </w:pPr>
            <w:r>
              <w:rPr>
                <w:rFonts w:cs="宋体" w:hint="eastAsia"/>
                <w:sz w:val="20"/>
              </w:rPr>
              <w:t>年</w:t>
            </w:r>
            <w:r>
              <w:rPr>
                <w:rFonts w:cs="宋体" w:hint="eastAsia"/>
                <w:sz w:val="20"/>
              </w:rPr>
              <w:t xml:space="preserve"> </w:t>
            </w:r>
            <w:r>
              <w:rPr>
                <w:rFonts w:cs="宋体"/>
                <w:sz w:val="20"/>
              </w:rPr>
              <w:t xml:space="preserve"> </w:t>
            </w:r>
            <w:r>
              <w:rPr>
                <w:rFonts w:cs="宋体" w:hint="eastAsia"/>
                <w:sz w:val="20"/>
              </w:rPr>
              <w:t>月</w:t>
            </w:r>
            <w:r>
              <w:rPr>
                <w:rFonts w:cs="宋体" w:hint="eastAsia"/>
                <w:sz w:val="20"/>
              </w:rPr>
              <w:t xml:space="preserve"> </w:t>
            </w:r>
            <w:r>
              <w:rPr>
                <w:rFonts w:cs="宋体"/>
                <w:sz w:val="20"/>
              </w:rPr>
              <w:t xml:space="preserve"> </w:t>
            </w:r>
            <w:r>
              <w:rPr>
                <w:rFonts w:cs="宋体" w:hint="eastAsia"/>
                <w:sz w:val="20"/>
              </w:rPr>
              <w:t>日</w:t>
            </w:r>
            <w:r>
              <w:rPr>
                <w:rFonts w:cs="宋体" w:hint="eastAsia"/>
                <w:sz w:val="20"/>
              </w:rPr>
              <w:t xml:space="preserve"> </w:t>
            </w:r>
            <w:r>
              <w:rPr>
                <w:rFonts w:cs="宋体"/>
                <w:sz w:val="20"/>
              </w:rPr>
              <w:t xml:space="preserve">       </w:t>
            </w:r>
          </w:p>
        </w:tc>
      </w:tr>
      <w:tr w:rsidR="00FD52F0">
        <w:trPr>
          <w:trHeight w:val="525"/>
        </w:trPr>
        <w:tc>
          <w:tcPr>
            <w:tcW w:w="9286" w:type="dxa"/>
            <w:gridSpan w:val="28"/>
            <w:tcBorders>
              <w:top w:val="single" w:sz="4" w:space="0" w:color="000000"/>
              <w:left w:val="single" w:sz="8" w:space="0" w:color="auto"/>
              <w:bottom w:val="nil"/>
              <w:right w:val="single" w:sz="8" w:space="0" w:color="000000"/>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r>
              <w:rPr>
                <w:rFonts w:cs="宋体" w:hint="eastAsia"/>
                <w:sz w:val="20"/>
              </w:rPr>
              <w:t>审核意见：</w:t>
            </w:r>
          </w:p>
        </w:tc>
      </w:tr>
      <w:tr w:rsidR="00FD52F0">
        <w:trPr>
          <w:trHeight w:val="585"/>
        </w:trPr>
        <w:tc>
          <w:tcPr>
            <w:tcW w:w="9286" w:type="dxa"/>
            <w:gridSpan w:val="28"/>
            <w:tcBorders>
              <w:top w:val="nil"/>
              <w:left w:val="single" w:sz="8" w:space="0" w:color="auto"/>
              <w:bottom w:val="nil"/>
              <w:right w:val="single" w:sz="8" w:space="0" w:color="000000"/>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r>
      <w:tr w:rsidR="00FD52F0">
        <w:trPr>
          <w:trHeight w:val="420"/>
        </w:trPr>
        <w:tc>
          <w:tcPr>
            <w:tcW w:w="6454" w:type="dxa"/>
            <w:gridSpan w:val="16"/>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全过程跟踪审计单位（盖章）</w:t>
            </w:r>
          </w:p>
        </w:tc>
        <w:tc>
          <w:tcPr>
            <w:tcW w:w="2596" w:type="dxa"/>
            <w:gridSpan w:val="11"/>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36" w:type="dxa"/>
            <w:vMerge w:val="restart"/>
            <w:tcBorders>
              <w:top w:val="nil"/>
              <w:left w:val="nil"/>
              <w:bottom w:val="nil"/>
              <w:right w:val="single" w:sz="8" w:space="0" w:color="auto"/>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r>
      <w:tr w:rsidR="00FD52F0">
        <w:trPr>
          <w:trHeight w:val="420"/>
        </w:trPr>
        <w:tc>
          <w:tcPr>
            <w:tcW w:w="6454" w:type="dxa"/>
            <w:gridSpan w:val="16"/>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审计单位代表（签字、加盖执业印章）</w:t>
            </w:r>
          </w:p>
        </w:tc>
        <w:tc>
          <w:tcPr>
            <w:tcW w:w="2596" w:type="dxa"/>
            <w:gridSpan w:val="11"/>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36" w:type="dxa"/>
            <w:vMerge/>
            <w:tcBorders>
              <w:top w:val="nil"/>
              <w:left w:val="nil"/>
              <w:bottom w:val="nil"/>
              <w:right w:val="single" w:sz="8"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420"/>
        </w:trPr>
        <w:tc>
          <w:tcPr>
            <w:tcW w:w="6021" w:type="dxa"/>
            <w:gridSpan w:val="14"/>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 xml:space="preserve">　</w:t>
            </w:r>
          </w:p>
        </w:tc>
        <w:tc>
          <w:tcPr>
            <w:tcW w:w="433"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596" w:type="dxa"/>
            <w:gridSpan w:val="11"/>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r>
              <w:rPr>
                <w:rFonts w:cs="宋体" w:hint="eastAsia"/>
                <w:sz w:val="20"/>
              </w:rPr>
              <w:t>年</w:t>
            </w:r>
            <w:r>
              <w:rPr>
                <w:rFonts w:cs="宋体" w:hint="eastAsia"/>
                <w:sz w:val="20"/>
              </w:rPr>
              <w:t xml:space="preserve">  </w:t>
            </w:r>
            <w:r>
              <w:rPr>
                <w:rFonts w:cs="宋体" w:hint="eastAsia"/>
                <w:sz w:val="20"/>
              </w:rPr>
              <w:t>月</w:t>
            </w:r>
            <w:r>
              <w:rPr>
                <w:rFonts w:cs="宋体" w:hint="eastAsia"/>
                <w:sz w:val="20"/>
              </w:rPr>
              <w:t xml:space="preserve">  </w:t>
            </w:r>
            <w:r>
              <w:rPr>
                <w:rFonts w:cs="宋体" w:hint="eastAsia"/>
                <w:sz w:val="20"/>
              </w:rPr>
              <w:t>日</w:t>
            </w:r>
          </w:p>
        </w:tc>
        <w:tc>
          <w:tcPr>
            <w:tcW w:w="236" w:type="dxa"/>
            <w:vMerge/>
            <w:tcBorders>
              <w:top w:val="nil"/>
              <w:left w:val="nil"/>
              <w:bottom w:val="nil"/>
              <w:right w:val="single" w:sz="8"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525"/>
        </w:trPr>
        <w:tc>
          <w:tcPr>
            <w:tcW w:w="9286" w:type="dxa"/>
            <w:gridSpan w:val="28"/>
            <w:tcBorders>
              <w:top w:val="single" w:sz="4" w:space="0" w:color="auto"/>
              <w:left w:val="single" w:sz="8" w:space="0" w:color="auto"/>
              <w:bottom w:val="nil"/>
              <w:right w:val="single" w:sz="8" w:space="0" w:color="000000"/>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lastRenderedPageBreak/>
              <w:t xml:space="preserve"> </w:t>
            </w:r>
            <w:r>
              <w:rPr>
                <w:rFonts w:cs="宋体" w:hint="eastAsia"/>
                <w:sz w:val="20"/>
              </w:rPr>
              <w:t>审批意见：</w:t>
            </w:r>
          </w:p>
        </w:tc>
      </w:tr>
      <w:tr w:rsidR="00FD52F0">
        <w:trPr>
          <w:trHeight w:val="825"/>
        </w:trPr>
        <w:tc>
          <w:tcPr>
            <w:tcW w:w="6454" w:type="dxa"/>
            <w:gridSpan w:val="16"/>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tLeast"/>
              <w:ind w:firstLineChars="0" w:firstLine="0"/>
              <w:jc w:val="right"/>
              <w:rPr>
                <w:rFonts w:cs="宋体"/>
                <w:sz w:val="20"/>
              </w:rPr>
            </w:pPr>
            <w:r>
              <w:rPr>
                <w:rFonts w:cs="宋体" w:hint="eastAsia"/>
                <w:sz w:val="20"/>
              </w:rPr>
              <w:t>建设单位（盖章）</w:t>
            </w:r>
          </w:p>
        </w:tc>
        <w:tc>
          <w:tcPr>
            <w:tcW w:w="2596" w:type="dxa"/>
            <w:gridSpan w:val="11"/>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36" w:type="dxa"/>
            <w:vMerge w:val="restart"/>
            <w:tcBorders>
              <w:top w:val="nil"/>
              <w:left w:val="nil"/>
              <w:bottom w:val="nil"/>
              <w:right w:val="single" w:sz="8" w:space="0" w:color="auto"/>
            </w:tcBorders>
            <w:shd w:val="clear" w:color="auto" w:fill="auto"/>
            <w:vAlign w:val="bottom"/>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p>
        </w:tc>
      </w:tr>
      <w:tr w:rsidR="00FD52F0">
        <w:trPr>
          <w:trHeight w:val="420"/>
        </w:trPr>
        <w:tc>
          <w:tcPr>
            <w:tcW w:w="6454" w:type="dxa"/>
            <w:gridSpan w:val="16"/>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tLeast"/>
              <w:ind w:firstLineChars="0" w:firstLine="0"/>
              <w:jc w:val="right"/>
              <w:rPr>
                <w:rFonts w:cs="宋体"/>
                <w:sz w:val="20"/>
              </w:rPr>
            </w:pPr>
            <w:r>
              <w:rPr>
                <w:rFonts w:cs="宋体" w:hint="eastAsia"/>
                <w:sz w:val="20"/>
              </w:rPr>
              <w:t>建设单位代表（签字）</w:t>
            </w:r>
          </w:p>
        </w:tc>
        <w:tc>
          <w:tcPr>
            <w:tcW w:w="2596" w:type="dxa"/>
            <w:gridSpan w:val="11"/>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36" w:type="dxa"/>
            <w:vMerge/>
            <w:tcBorders>
              <w:top w:val="nil"/>
              <w:left w:val="nil"/>
              <w:bottom w:val="nil"/>
              <w:right w:val="single" w:sz="8"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420"/>
        </w:trPr>
        <w:tc>
          <w:tcPr>
            <w:tcW w:w="6021" w:type="dxa"/>
            <w:gridSpan w:val="14"/>
            <w:tcBorders>
              <w:top w:val="nil"/>
              <w:left w:val="single" w:sz="8" w:space="0" w:color="auto"/>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right"/>
              <w:rPr>
                <w:rFonts w:cs="宋体"/>
                <w:sz w:val="20"/>
              </w:rPr>
            </w:pPr>
            <w:r>
              <w:rPr>
                <w:rFonts w:cs="宋体" w:hint="eastAsia"/>
                <w:sz w:val="20"/>
              </w:rPr>
              <w:t xml:space="preserve">　</w:t>
            </w:r>
          </w:p>
        </w:tc>
        <w:tc>
          <w:tcPr>
            <w:tcW w:w="433" w:type="dxa"/>
            <w:gridSpan w:val="2"/>
            <w:tcBorders>
              <w:top w:val="nil"/>
              <w:left w:val="nil"/>
              <w:bottom w:val="nil"/>
              <w:right w:val="nil"/>
            </w:tcBorders>
            <w:shd w:val="clear" w:color="auto" w:fill="auto"/>
            <w:vAlign w:val="bottom"/>
          </w:tcPr>
          <w:p w:rsidR="00FD52F0" w:rsidRDefault="00FD52F0">
            <w:pPr>
              <w:wordWrap/>
              <w:topLinePunct w:val="0"/>
              <w:adjustRightInd/>
              <w:snapToGrid/>
              <w:spacing w:afterLines="0" w:line="240" w:lineRule="auto"/>
              <w:ind w:firstLineChars="0" w:firstLine="0"/>
              <w:jc w:val="right"/>
              <w:rPr>
                <w:rFonts w:cs="宋体"/>
                <w:sz w:val="20"/>
              </w:rPr>
            </w:pPr>
          </w:p>
        </w:tc>
        <w:tc>
          <w:tcPr>
            <w:tcW w:w="2596" w:type="dxa"/>
            <w:gridSpan w:val="11"/>
            <w:tcBorders>
              <w:top w:val="nil"/>
              <w:left w:val="nil"/>
              <w:bottom w:val="nil"/>
              <w:right w:val="nil"/>
            </w:tcBorders>
            <w:shd w:val="clear" w:color="auto" w:fill="auto"/>
            <w:vAlign w:val="bottom"/>
          </w:tcPr>
          <w:p w:rsidR="00FD52F0" w:rsidRDefault="00490F8C">
            <w:pPr>
              <w:wordWrap/>
              <w:topLinePunct w:val="0"/>
              <w:adjustRightInd/>
              <w:snapToGrid/>
              <w:spacing w:afterLines="0" w:line="240" w:lineRule="auto"/>
              <w:ind w:firstLineChars="0" w:firstLine="0"/>
              <w:jc w:val="center"/>
              <w:rPr>
                <w:rFonts w:cs="宋体"/>
                <w:sz w:val="20"/>
              </w:rPr>
            </w:pPr>
            <w:r>
              <w:rPr>
                <w:rFonts w:cs="宋体" w:hint="eastAsia"/>
                <w:sz w:val="20"/>
              </w:rPr>
              <w:t xml:space="preserve">    </w:t>
            </w:r>
            <w:r>
              <w:rPr>
                <w:rFonts w:cs="宋体" w:hint="eastAsia"/>
                <w:sz w:val="20"/>
              </w:rPr>
              <w:t>年</w:t>
            </w:r>
            <w:r>
              <w:rPr>
                <w:rFonts w:cs="宋体" w:hint="eastAsia"/>
                <w:sz w:val="20"/>
              </w:rPr>
              <w:t xml:space="preserve">  </w:t>
            </w:r>
            <w:r>
              <w:rPr>
                <w:rFonts w:cs="宋体" w:hint="eastAsia"/>
                <w:sz w:val="20"/>
              </w:rPr>
              <w:t>月</w:t>
            </w:r>
            <w:r>
              <w:rPr>
                <w:rFonts w:cs="宋体" w:hint="eastAsia"/>
                <w:sz w:val="20"/>
              </w:rPr>
              <w:t xml:space="preserve">  </w:t>
            </w:r>
            <w:r>
              <w:rPr>
                <w:rFonts w:cs="宋体" w:hint="eastAsia"/>
                <w:sz w:val="20"/>
              </w:rPr>
              <w:t>日</w:t>
            </w:r>
          </w:p>
        </w:tc>
        <w:tc>
          <w:tcPr>
            <w:tcW w:w="236" w:type="dxa"/>
            <w:vMerge/>
            <w:tcBorders>
              <w:top w:val="nil"/>
              <w:left w:val="nil"/>
              <w:bottom w:val="nil"/>
              <w:right w:val="single" w:sz="8"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0"/>
              </w:rPr>
            </w:pPr>
          </w:p>
        </w:tc>
      </w:tr>
      <w:tr w:rsidR="00FD52F0">
        <w:trPr>
          <w:trHeight w:val="465"/>
        </w:trPr>
        <w:tc>
          <w:tcPr>
            <w:tcW w:w="9286" w:type="dxa"/>
            <w:gridSpan w:val="28"/>
            <w:tcBorders>
              <w:top w:val="single" w:sz="8" w:space="0" w:color="auto"/>
              <w:left w:val="nil"/>
              <w:bottom w:val="nil"/>
              <w:right w:val="nil"/>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cs="宋体"/>
                <w:sz w:val="20"/>
              </w:rPr>
            </w:pPr>
            <w:r>
              <w:rPr>
                <w:rFonts w:cs="宋体" w:hint="eastAsia"/>
                <w:sz w:val="20"/>
              </w:rPr>
              <w:t xml:space="preserve"> </w:t>
            </w:r>
            <w:r>
              <w:rPr>
                <w:rFonts w:cs="宋体" w:hint="eastAsia"/>
                <w:sz w:val="20"/>
              </w:rPr>
              <w:t>注：本表一式五份，建设单位、项目监理机构、全过程造价咨询单位、全过程跟踪审计单位、工程总承包单位各一份。</w:t>
            </w:r>
          </w:p>
        </w:tc>
      </w:tr>
    </w:tbl>
    <w:p w:rsidR="00FD52F0" w:rsidRDefault="00490F8C">
      <w:pPr>
        <w:spacing w:afterLines="0"/>
        <w:ind w:firstLineChars="0" w:firstLine="0"/>
        <w:rPr>
          <w:rFonts w:ascii="仿宋_GB2312" w:eastAsia="仿宋_GB2312" w:hAnsiTheme="minorEastAsia"/>
          <w:b/>
          <w:bCs/>
          <w:kern w:val="2"/>
          <w:sz w:val="30"/>
          <w:szCs w:val="24"/>
          <w:lang w:bidi="ar"/>
        </w:rPr>
      </w:pPr>
      <w:r>
        <w:rPr>
          <w:rFonts w:ascii="仿宋_GB2312" w:eastAsia="仿宋_GB2312"/>
          <w:bCs/>
        </w:rPr>
        <w:br w:type="page"/>
      </w:r>
      <w:r>
        <w:rPr>
          <w:rFonts w:ascii="仿宋_GB2312" w:eastAsia="仿宋_GB2312" w:hAnsi="仿宋" w:cs="仿宋" w:hint="eastAsia"/>
          <w:bCs/>
          <w:kern w:val="2"/>
          <w:szCs w:val="24"/>
        </w:rPr>
        <w:lastRenderedPageBreak/>
        <w:t>附件十一</w:t>
      </w:r>
    </w:p>
    <w:p w:rsidR="00FD52F0" w:rsidRDefault="00490F8C">
      <w:pPr>
        <w:widowControl w:val="0"/>
        <w:wordWrap/>
        <w:topLinePunct w:val="0"/>
        <w:spacing w:afterLines="0"/>
        <w:ind w:firstLineChars="0" w:firstLine="0"/>
        <w:jc w:val="center"/>
        <w:outlineLvl w:val="2"/>
        <w:rPr>
          <w:rFonts w:ascii="仿宋" w:eastAsia="仿宋" w:hAnsi="仿宋"/>
          <w:b/>
          <w:kern w:val="2"/>
          <w:sz w:val="36"/>
          <w:szCs w:val="36"/>
        </w:rPr>
      </w:pPr>
      <w:r>
        <w:rPr>
          <w:rFonts w:ascii="仿宋" w:eastAsia="仿宋" w:hAnsi="仿宋" w:hint="eastAsia"/>
          <w:b/>
          <w:kern w:val="2"/>
          <w:sz w:val="36"/>
          <w:szCs w:val="36"/>
        </w:rPr>
        <w:t>施工总承包管理与配合服务协议（范本）</w:t>
      </w:r>
    </w:p>
    <w:p w:rsidR="00FD52F0" w:rsidRDefault="00490F8C">
      <w:pPr>
        <w:spacing w:afterLines="0"/>
        <w:ind w:firstLineChars="0" w:firstLine="0"/>
        <w:jc w:val="center"/>
        <w:rPr>
          <w:rFonts w:ascii="仿宋_GB2312" w:eastAsia="仿宋_GB2312"/>
          <w:bCs/>
          <w:kern w:val="2"/>
          <w:szCs w:val="24"/>
        </w:rPr>
      </w:pPr>
      <w:r>
        <w:rPr>
          <w:rFonts w:ascii="仿宋_GB2312" w:eastAsia="仿宋_GB2312" w:hint="eastAsia"/>
          <w:bCs/>
          <w:kern w:val="2"/>
          <w:szCs w:val="24"/>
        </w:rPr>
        <w:t>（另见附件）</w:t>
      </w:r>
    </w:p>
    <w:p w:rsidR="00FD52F0" w:rsidRDefault="00FD52F0">
      <w:pPr>
        <w:spacing w:afterLines="0"/>
        <w:ind w:firstLineChars="0" w:firstLine="0"/>
        <w:jc w:val="center"/>
        <w:rPr>
          <w:rFonts w:ascii="仿宋_GB2312" w:eastAsia="仿宋_GB2312"/>
          <w:bCs/>
          <w:kern w:val="2"/>
          <w:szCs w:val="24"/>
        </w:rPr>
      </w:pPr>
    </w:p>
    <w:p w:rsidR="00FD52F0" w:rsidRDefault="00490F8C">
      <w:pPr>
        <w:spacing w:afterLines="0"/>
        <w:ind w:firstLineChars="0" w:firstLine="0"/>
        <w:jc w:val="center"/>
        <w:rPr>
          <w:rFonts w:ascii="仿宋_GB2312" w:eastAsia="仿宋_GB2312"/>
          <w:bCs/>
          <w:kern w:val="2"/>
          <w:szCs w:val="24"/>
        </w:rPr>
      </w:pPr>
      <w:r>
        <w:rPr>
          <w:rFonts w:ascii="仿宋_GB2312" w:eastAsia="仿宋_GB2312" w:hint="eastAsia"/>
          <w:bCs/>
          <w:kern w:val="2"/>
          <w:szCs w:val="24"/>
        </w:rPr>
        <w:t>（此附件为服务协议范本，由承包人与专业分包单位进行单独签订。）</w:t>
      </w:r>
    </w:p>
    <w:p w:rsidR="00FD52F0" w:rsidRDefault="00490F8C">
      <w:pPr>
        <w:pStyle w:val="a1"/>
        <w:spacing w:after="163"/>
        <w:ind w:firstLine="480"/>
      </w:pPr>
      <w:r>
        <w:br w:type="page"/>
      </w:r>
    </w:p>
    <w:p w:rsidR="00FD52F0" w:rsidRDefault="00490F8C">
      <w:pPr>
        <w:spacing w:afterLines="0"/>
        <w:ind w:firstLineChars="0" w:firstLine="0"/>
        <w:rPr>
          <w:rFonts w:ascii="仿宋_GB2312" w:eastAsia="仿宋_GB2312" w:hAnsiTheme="minorEastAsia"/>
          <w:b/>
          <w:bCs/>
          <w:kern w:val="2"/>
          <w:sz w:val="30"/>
          <w:szCs w:val="24"/>
          <w:lang w:bidi="ar"/>
        </w:rPr>
      </w:pPr>
      <w:r>
        <w:rPr>
          <w:rFonts w:ascii="仿宋_GB2312" w:eastAsia="仿宋_GB2312" w:hAnsi="仿宋" w:cs="仿宋" w:hint="eastAsia"/>
          <w:bCs/>
          <w:kern w:val="2"/>
          <w:szCs w:val="24"/>
        </w:rPr>
        <w:lastRenderedPageBreak/>
        <w:t>附件十二</w:t>
      </w:r>
    </w:p>
    <w:p w:rsidR="00FD52F0" w:rsidRDefault="00490F8C">
      <w:pPr>
        <w:pStyle w:val="31"/>
        <w:spacing w:after="163"/>
        <w:jc w:val="center"/>
        <w:rPr>
          <w:rFonts w:ascii="仿宋" w:eastAsia="仿宋" w:hAnsi="仿宋"/>
          <w:bCs/>
          <w:sz w:val="36"/>
          <w:szCs w:val="36"/>
        </w:rPr>
      </w:pPr>
      <w:r>
        <w:rPr>
          <w:rFonts w:ascii="仿宋" w:eastAsia="仿宋" w:hAnsi="仿宋" w:hint="eastAsia"/>
          <w:b w:val="0"/>
          <w:bCs/>
          <w:sz w:val="36"/>
          <w:szCs w:val="36"/>
        </w:rPr>
        <w:t>发包人供应材料设备一览表</w:t>
      </w:r>
    </w:p>
    <w:tbl>
      <w:tblPr>
        <w:tblW w:w="5000" w:type="pct"/>
        <w:tblLook w:val="04A0" w:firstRow="1" w:lastRow="0" w:firstColumn="1" w:lastColumn="0" w:noHBand="0" w:noVBand="1"/>
      </w:tblPr>
      <w:tblGrid>
        <w:gridCol w:w="709"/>
        <w:gridCol w:w="2333"/>
        <w:gridCol w:w="1979"/>
        <w:gridCol w:w="975"/>
        <w:gridCol w:w="975"/>
        <w:gridCol w:w="1551"/>
      </w:tblGrid>
      <w:tr w:rsidR="00FD52F0">
        <w:trPr>
          <w:trHeight w:val="690"/>
        </w:trPr>
        <w:tc>
          <w:tcPr>
            <w:tcW w:w="5000" w:type="pct"/>
            <w:gridSpan w:val="6"/>
            <w:tcBorders>
              <w:top w:val="nil"/>
              <w:left w:val="nil"/>
              <w:bottom w:val="single" w:sz="4" w:space="0" w:color="auto"/>
              <w:right w:val="nil"/>
            </w:tcBorders>
            <w:shd w:val="clear" w:color="auto" w:fill="auto"/>
            <w:noWrap/>
            <w:vAlign w:val="center"/>
          </w:tcPr>
          <w:p w:rsidR="00FD52F0" w:rsidRDefault="00490F8C">
            <w:pPr>
              <w:wordWrap/>
              <w:topLinePunct w:val="0"/>
              <w:adjustRightInd/>
              <w:snapToGrid/>
              <w:spacing w:afterLines="0" w:line="240" w:lineRule="auto"/>
              <w:ind w:firstLineChars="0" w:firstLine="0"/>
              <w:jc w:val="left"/>
              <w:rPr>
                <w:rFonts w:cs="宋体"/>
                <w:sz w:val="22"/>
                <w:szCs w:val="22"/>
              </w:rPr>
            </w:pPr>
            <w:r>
              <w:rPr>
                <w:rFonts w:ascii="仿宋_GB2312" w:eastAsia="仿宋_GB2312" w:hint="eastAsia"/>
                <w:szCs w:val="24"/>
              </w:rPr>
              <w:t>工程名称：中国电信粤港澳大湾区</w:t>
            </w:r>
            <w:r>
              <w:rPr>
                <w:rFonts w:ascii="仿宋_GB2312" w:eastAsia="仿宋_GB2312"/>
                <w:szCs w:val="24"/>
              </w:rPr>
              <w:t>5G</w:t>
            </w:r>
            <w:r>
              <w:rPr>
                <w:rFonts w:ascii="仿宋_GB2312" w:eastAsia="仿宋_GB2312"/>
                <w:szCs w:val="24"/>
              </w:rPr>
              <w:t>通信枢纽一期土建工程</w:t>
            </w:r>
            <w:r>
              <w:rPr>
                <w:rFonts w:ascii="仿宋_GB2312" w:eastAsia="仿宋_GB2312"/>
                <w:szCs w:val="24"/>
              </w:rPr>
              <w:t>EPC</w:t>
            </w:r>
            <w:r>
              <w:rPr>
                <w:rFonts w:ascii="仿宋_GB2312" w:eastAsia="仿宋_GB2312"/>
                <w:szCs w:val="24"/>
              </w:rPr>
              <w:t>总承包</w:t>
            </w:r>
          </w:p>
        </w:tc>
      </w:tr>
      <w:tr w:rsidR="00FD52F0">
        <w:trPr>
          <w:trHeight w:val="510"/>
        </w:trPr>
        <w:tc>
          <w:tcPr>
            <w:tcW w:w="416" w:type="pct"/>
            <w:tcBorders>
              <w:top w:val="nil"/>
              <w:left w:val="single" w:sz="4" w:space="0" w:color="auto"/>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序号</w:t>
            </w:r>
          </w:p>
        </w:tc>
        <w:tc>
          <w:tcPr>
            <w:tcW w:w="1369"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名称</w:t>
            </w:r>
          </w:p>
        </w:tc>
        <w:tc>
          <w:tcPr>
            <w:tcW w:w="1161"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规格型号</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单位</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数量</w:t>
            </w:r>
          </w:p>
        </w:tc>
        <w:tc>
          <w:tcPr>
            <w:tcW w:w="910" w:type="pct"/>
            <w:tcBorders>
              <w:top w:val="nil"/>
              <w:left w:val="nil"/>
              <w:bottom w:val="single" w:sz="4" w:space="0" w:color="auto"/>
              <w:right w:val="single" w:sz="4" w:space="0" w:color="auto"/>
            </w:tcBorders>
            <w:shd w:val="clear" w:color="auto" w:fill="auto"/>
            <w:noWrap/>
            <w:vAlign w:val="center"/>
          </w:tcPr>
          <w:p w:rsidR="00FD52F0" w:rsidRDefault="00490F8C">
            <w:pPr>
              <w:wordWrap/>
              <w:topLinePunct w:val="0"/>
              <w:adjustRightInd/>
              <w:snapToGrid/>
              <w:spacing w:afterLines="0" w:line="240" w:lineRule="auto"/>
              <w:ind w:firstLineChars="0" w:firstLine="0"/>
              <w:jc w:val="center"/>
              <w:rPr>
                <w:rFonts w:cs="宋体"/>
                <w:b/>
                <w:bCs/>
                <w:sz w:val="22"/>
                <w:szCs w:val="22"/>
              </w:rPr>
            </w:pPr>
            <w:r>
              <w:rPr>
                <w:rFonts w:cs="宋体" w:hint="eastAsia"/>
                <w:b/>
                <w:bCs/>
                <w:sz w:val="22"/>
                <w:szCs w:val="22"/>
              </w:rPr>
              <w:t>备注</w:t>
            </w:r>
          </w:p>
        </w:tc>
      </w:tr>
      <w:tr w:rsidR="00FD52F0">
        <w:trPr>
          <w:trHeight w:val="660"/>
        </w:trPr>
        <w:tc>
          <w:tcPr>
            <w:tcW w:w="416" w:type="pct"/>
            <w:tcBorders>
              <w:top w:val="nil"/>
              <w:left w:val="single" w:sz="4" w:space="0" w:color="auto"/>
              <w:bottom w:val="single" w:sz="4" w:space="0" w:color="auto"/>
              <w:right w:val="single" w:sz="4" w:space="0" w:color="auto"/>
            </w:tcBorders>
            <w:shd w:val="clear" w:color="auto" w:fill="auto"/>
            <w:noWrap/>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1</w:t>
            </w:r>
          </w:p>
        </w:tc>
        <w:tc>
          <w:tcPr>
            <w:tcW w:w="1369"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变压器</w:t>
            </w:r>
          </w:p>
        </w:tc>
        <w:tc>
          <w:tcPr>
            <w:tcW w:w="1161"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szCs w:val="24"/>
              </w:rPr>
              <w:t>SCBH18-800kva</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台</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1</w:t>
            </w:r>
          </w:p>
        </w:tc>
        <w:tc>
          <w:tcPr>
            <w:tcW w:w="910" w:type="pct"/>
            <w:vMerge w:val="restart"/>
            <w:tcBorders>
              <w:top w:val="nil"/>
              <w:left w:val="single" w:sz="4" w:space="0" w:color="auto"/>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cs="宋体"/>
                <w:sz w:val="22"/>
                <w:szCs w:val="22"/>
              </w:rPr>
            </w:pPr>
            <w:r>
              <w:rPr>
                <w:rFonts w:ascii="仿宋_GB2312" w:eastAsia="仿宋_GB2312" w:hint="eastAsia"/>
                <w:szCs w:val="24"/>
              </w:rPr>
              <w:t>该表为估算预估内容，材料设备的品种、规格、型号、主要参数、数量等，最终以批复预算为准。</w:t>
            </w:r>
          </w:p>
        </w:tc>
      </w:tr>
      <w:tr w:rsidR="00FD52F0">
        <w:trPr>
          <w:trHeight w:val="660"/>
        </w:trPr>
        <w:tc>
          <w:tcPr>
            <w:tcW w:w="416" w:type="pct"/>
            <w:tcBorders>
              <w:top w:val="nil"/>
              <w:left w:val="single" w:sz="4" w:space="0" w:color="auto"/>
              <w:bottom w:val="single" w:sz="4" w:space="0" w:color="auto"/>
              <w:right w:val="single" w:sz="4" w:space="0" w:color="auto"/>
            </w:tcBorders>
            <w:shd w:val="clear" w:color="auto" w:fill="auto"/>
            <w:noWrap/>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2</w:t>
            </w:r>
          </w:p>
        </w:tc>
        <w:tc>
          <w:tcPr>
            <w:tcW w:w="1369"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低压柜</w:t>
            </w:r>
          </w:p>
        </w:tc>
        <w:tc>
          <w:tcPr>
            <w:tcW w:w="1161"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 xml:space="preserve">　</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台</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10</w:t>
            </w:r>
          </w:p>
        </w:tc>
        <w:tc>
          <w:tcPr>
            <w:tcW w:w="910" w:type="pct"/>
            <w:vMerge/>
            <w:tcBorders>
              <w:top w:val="nil"/>
              <w:left w:val="single" w:sz="4" w:space="0" w:color="auto"/>
              <w:bottom w:val="single" w:sz="4" w:space="0" w:color="auto"/>
              <w:right w:val="single" w:sz="4"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2"/>
                <w:szCs w:val="22"/>
              </w:rPr>
            </w:pPr>
          </w:p>
        </w:tc>
      </w:tr>
      <w:tr w:rsidR="00FD52F0">
        <w:trPr>
          <w:trHeight w:val="660"/>
        </w:trPr>
        <w:tc>
          <w:tcPr>
            <w:tcW w:w="416" w:type="pct"/>
            <w:tcBorders>
              <w:top w:val="nil"/>
              <w:left w:val="single" w:sz="4" w:space="0" w:color="auto"/>
              <w:bottom w:val="single" w:sz="4" w:space="0" w:color="auto"/>
              <w:right w:val="single" w:sz="4" w:space="0" w:color="auto"/>
            </w:tcBorders>
            <w:shd w:val="clear" w:color="auto" w:fill="auto"/>
            <w:noWrap/>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3</w:t>
            </w:r>
          </w:p>
        </w:tc>
        <w:tc>
          <w:tcPr>
            <w:tcW w:w="1369"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柴油发电机组</w:t>
            </w:r>
          </w:p>
        </w:tc>
        <w:tc>
          <w:tcPr>
            <w:tcW w:w="1161"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szCs w:val="24"/>
              </w:rPr>
              <w:t>500kW</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台</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1</w:t>
            </w:r>
          </w:p>
        </w:tc>
        <w:tc>
          <w:tcPr>
            <w:tcW w:w="910" w:type="pct"/>
            <w:vMerge/>
            <w:tcBorders>
              <w:top w:val="nil"/>
              <w:left w:val="single" w:sz="4" w:space="0" w:color="auto"/>
              <w:bottom w:val="single" w:sz="4" w:space="0" w:color="auto"/>
              <w:right w:val="single" w:sz="4"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2"/>
                <w:szCs w:val="22"/>
              </w:rPr>
            </w:pPr>
          </w:p>
        </w:tc>
      </w:tr>
      <w:tr w:rsidR="00FD52F0">
        <w:trPr>
          <w:trHeight w:val="660"/>
        </w:trPr>
        <w:tc>
          <w:tcPr>
            <w:tcW w:w="416" w:type="pct"/>
            <w:tcBorders>
              <w:top w:val="nil"/>
              <w:left w:val="single" w:sz="4" w:space="0" w:color="auto"/>
              <w:bottom w:val="single" w:sz="4" w:space="0" w:color="auto"/>
              <w:right w:val="single" w:sz="4" w:space="0" w:color="auto"/>
            </w:tcBorders>
            <w:shd w:val="clear" w:color="auto" w:fill="auto"/>
            <w:noWrap/>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4</w:t>
            </w:r>
          </w:p>
        </w:tc>
        <w:tc>
          <w:tcPr>
            <w:tcW w:w="1369"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发电机配电柜</w:t>
            </w:r>
          </w:p>
        </w:tc>
        <w:tc>
          <w:tcPr>
            <w:tcW w:w="1161"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 xml:space="preserve">　</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台</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1</w:t>
            </w:r>
          </w:p>
        </w:tc>
        <w:tc>
          <w:tcPr>
            <w:tcW w:w="910" w:type="pct"/>
            <w:vMerge/>
            <w:tcBorders>
              <w:top w:val="nil"/>
              <w:left w:val="single" w:sz="4" w:space="0" w:color="auto"/>
              <w:bottom w:val="single" w:sz="4" w:space="0" w:color="auto"/>
              <w:right w:val="single" w:sz="4"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2"/>
                <w:szCs w:val="22"/>
              </w:rPr>
            </w:pPr>
          </w:p>
        </w:tc>
      </w:tr>
      <w:tr w:rsidR="00FD52F0">
        <w:trPr>
          <w:trHeight w:val="660"/>
        </w:trPr>
        <w:tc>
          <w:tcPr>
            <w:tcW w:w="416" w:type="pct"/>
            <w:tcBorders>
              <w:top w:val="nil"/>
              <w:left w:val="single" w:sz="4" w:space="0" w:color="auto"/>
              <w:bottom w:val="single" w:sz="4" w:space="0" w:color="auto"/>
              <w:right w:val="single" w:sz="4" w:space="0" w:color="auto"/>
            </w:tcBorders>
            <w:shd w:val="clear" w:color="auto" w:fill="auto"/>
            <w:noWrap/>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5</w:t>
            </w:r>
          </w:p>
        </w:tc>
        <w:tc>
          <w:tcPr>
            <w:tcW w:w="1369"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密集型母线</w:t>
            </w:r>
          </w:p>
        </w:tc>
        <w:tc>
          <w:tcPr>
            <w:tcW w:w="1161"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szCs w:val="24"/>
              </w:rPr>
              <w:t>1600A</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m</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12</w:t>
            </w:r>
          </w:p>
        </w:tc>
        <w:tc>
          <w:tcPr>
            <w:tcW w:w="910" w:type="pct"/>
            <w:vMerge/>
            <w:tcBorders>
              <w:top w:val="nil"/>
              <w:left w:val="single" w:sz="4" w:space="0" w:color="auto"/>
              <w:bottom w:val="single" w:sz="4" w:space="0" w:color="auto"/>
              <w:right w:val="single" w:sz="4"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2"/>
                <w:szCs w:val="22"/>
              </w:rPr>
            </w:pPr>
          </w:p>
        </w:tc>
      </w:tr>
      <w:tr w:rsidR="00FD52F0">
        <w:trPr>
          <w:trHeight w:val="660"/>
        </w:trPr>
        <w:tc>
          <w:tcPr>
            <w:tcW w:w="416" w:type="pct"/>
            <w:tcBorders>
              <w:top w:val="nil"/>
              <w:left w:val="single" w:sz="4" w:space="0" w:color="auto"/>
              <w:bottom w:val="single" w:sz="4" w:space="0" w:color="auto"/>
              <w:right w:val="single" w:sz="4" w:space="0" w:color="auto"/>
            </w:tcBorders>
            <w:shd w:val="clear" w:color="auto" w:fill="auto"/>
            <w:noWrap/>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6</w:t>
            </w:r>
          </w:p>
        </w:tc>
        <w:tc>
          <w:tcPr>
            <w:tcW w:w="1369"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密集型母线</w:t>
            </w:r>
          </w:p>
        </w:tc>
        <w:tc>
          <w:tcPr>
            <w:tcW w:w="1161"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szCs w:val="24"/>
              </w:rPr>
              <w:t>1000A</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m</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18</w:t>
            </w:r>
          </w:p>
        </w:tc>
        <w:tc>
          <w:tcPr>
            <w:tcW w:w="910" w:type="pct"/>
            <w:vMerge/>
            <w:tcBorders>
              <w:top w:val="nil"/>
              <w:left w:val="single" w:sz="4" w:space="0" w:color="auto"/>
              <w:bottom w:val="single" w:sz="4" w:space="0" w:color="auto"/>
              <w:right w:val="single" w:sz="4"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2"/>
                <w:szCs w:val="22"/>
              </w:rPr>
            </w:pPr>
          </w:p>
        </w:tc>
      </w:tr>
      <w:tr w:rsidR="00FD52F0">
        <w:trPr>
          <w:trHeight w:val="660"/>
        </w:trPr>
        <w:tc>
          <w:tcPr>
            <w:tcW w:w="416" w:type="pct"/>
            <w:tcBorders>
              <w:top w:val="nil"/>
              <w:left w:val="single" w:sz="4" w:space="0" w:color="auto"/>
              <w:bottom w:val="single" w:sz="4" w:space="0" w:color="auto"/>
              <w:right w:val="single" w:sz="4" w:space="0" w:color="auto"/>
            </w:tcBorders>
            <w:shd w:val="clear" w:color="auto" w:fill="auto"/>
            <w:noWrap/>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7</w:t>
            </w:r>
          </w:p>
        </w:tc>
        <w:tc>
          <w:tcPr>
            <w:tcW w:w="1369"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挂壁式分体空调</w:t>
            </w:r>
          </w:p>
        </w:tc>
        <w:tc>
          <w:tcPr>
            <w:tcW w:w="1161"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szCs w:val="24"/>
              </w:rPr>
              <w:t>1.5</w:t>
            </w:r>
            <w:r>
              <w:rPr>
                <w:rFonts w:ascii="仿宋_GB2312" w:eastAsia="仿宋_GB2312"/>
                <w:szCs w:val="24"/>
              </w:rPr>
              <w:t>匹</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台</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20</w:t>
            </w:r>
          </w:p>
        </w:tc>
        <w:tc>
          <w:tcPr>
            <w:tcW w:w="910" w:type="pct"/>
            <w:vMerge/>
            <w:tcBorders>
              <w:top w:val="nil"/>
              <w:left w:val="single" w:sz="4" w:space="0" w:color="auto"/>
              <w:bottom w:val="single" w:sz="4" w:space="0" w:color="auto"/>
              <w:right w:val="single" w:sz="4"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2"/>
                <w:szCs w:val="22"/>
              </w:rPr>
            </w:pPr>
          </w:p>
        </w:tc>
      </w:tr>
      <w:tr w:rsidR="00FD52F0">
        <w:trPr>
          <w:trHeight w:val="660"/>
        </w:trPr>
        <w:tc>
          <w:tcPr>
            <w:tcW w:w="416" w:type="pct"/>
            <w:tcBorders>
              <w:top w:val="nil"/>
              <w:left w:val="single" w:sz="4" w:space="0" w:color="auto"/>
              <w:bottom w:val="single" w:sz="4" w:space="0" w:color="auto"/>
              <w:right w:val="single" w:sz="4" w:space="0" w:color="auto"/>
            </w:tcBorders>
            <w:shd w:val="clear" w:color="auto" w:fill="auto"/>
            <w:noWrap/>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8</w:t>
            </w:r>
          </w:p>
        </w:tc>
        <w:tc>
          <w:tcPr>
            <w:tcW w:w="1369"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hint="eastAsia"/>
                <w:szCs w:val="24"/>
              </w:rPr>
              <w:t>柜式分体空调</w:t>
            </w:r>
          </w:p>
        </w:tc>
        <w:tc>
          <w:tcPr>
            <w:tcW w:w="1161"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left"/>
              <w:rPr>
                <w:rFonts w:ascii="仿宋_GB2312" w:eastAsia="仿宋_GB2312"/>
                <w:szCs w:val="24"/>
              </w:rPr>
            </w:pPr>
            <w:r>
              <w:rPr>
                <w:rFonts w:ascii="仿宋_GB2312" w:eastAsia="仿宋_GB2312"/>
                <w:szCs w:val="24"/>
              </w:rPr>
              <w:t>5</w:t>
            </w:r>
            <w:r>
              <w:rPr>
                <w:rFonts w:ascii="仿宋_GB2312" w:eastAsia="仿宋_GB2312"/>
                <w:szCs w:val="24"/>
              </w:rPr>
              <w:t>匹</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hint="eastAsia"/>
                <w:szCs w:val="24"/>
              </w:rPr>
              <w:t>台</w:t>
            </w:r>
          </w:p>
        </w:tc>
        <w:tc>
          <w:tcPr>
            <w:tcW w:w="572" w:type="pct"/>
            <w:tcBorders>
              <w:top w:val="nil"/>
              <w:left w:val="nil"/>
              <w:bottom w:val="single" w:sz="4" w:space="0" w:color="auto"/>
              <w:right w:val="single" w:sz="4" w:space="0" w:color="auto"/>
            </w:tcBorders>
            <w:shd w:val="clear" w:color="auto" w:fill="auto"/>
            <w:vAlign w:val="center"/>
          </w:tcPr>
          <w:p w:rsidR="00FD52F0" w:rsidRDefault="00490F8C">
            <w:pPr>
              <w:wordWrap/>
              <w:topLinePunct w:val="0"/>
              <w:adjustRightInd/>
              <w:snapToGrid/>
              <w:spacing w:afterLines="0" w:line="240" w:lineRule="auto"/>
              <w:ind w:firstLineChars="0" w:firstLine="0"/>
              <w:jc w:val="center"/>
              <w:rPr>
                <w:rFonts w:ascii="仿宋_GB2312" w:eastAsia="仿宋_GB2312"/>
                <w:szCs w:val="24"/>
              </w:rPr>
            </w:pPr>
            <w:r>
              <w:rPr>
                <w:rFonts w:ascii="仿宋_GB2312" w:eastAsia="仿宋_GB2312"/>
                <w:szCs w:val="24"/>
              </w:rPr>
              <w:t>2</w:t>
            </w:r>
          </w:p>
        </w:tc>
        <w:tc>
          <w:tcPr>
            <w:tcW w:w="910" w:type="pct"/>
            <w:vMerge/>
            <w:tcBorders>
              <w:top w:val="nil"/>
              <w:left w:val="single" w:sz="4" w:space="0" w:color="auto"/>
              <w:bottom w:val="single" w:sz="4" w:space="0" w:color="auto"/>
              <w:right w:val="single" w:sz="4" w:space="0" w:color="auto"/>
            </w:tcBorders>
            <w:vAlign w:val="center"/>
          </w:tcPr>
          <w:p w:rsidR="00FD52F0" w:rsidRDefault="00FD52F0">
            <w:pPr>
              <w:wordWrap/>
              <w:topLinePunct w:val="0"/>
              <w:adjustRightInd/>
              <w:snapToGrid/>
              <w:spacing w:afterLines="0" w:line="240" w:lineRule="auto"/>
              <w:ind w:firstLineChars="0" w:firstLine="0"/>
              <w:jc w:val="left"/>
              <w:rPr>
                <w:rFonts w:cs="宋体"/>
                <w:sz w:val="22"/>
                <w:szCs w:val="22"/>
              </w:rPr>
            </w:pPr>
          </w:p>
        </w:tc>
      </w:tr>
    </w:tbl>
    <w:p w:rsidR="00FD52F0" w:rsidRDefault="00490F8C">
      <w:pPr>
        <w:spacing w:afterLines="0"/>
        <w:ind w:firstLineChars="0" w:firstLine="0"/>
        <w:jc w:val="center"/>
        <w:rPr>
          <w:rFonts w:ascii="仿宋_GB2312" w:eastAsia="仿宋_GB2312"/>
          <w:bCs/>
        </w:rPr>
      </w:pPr>
      <w:r>
        <w:rPr>
          <w:rFonts w:ascii="仿宋_GB2312" w:eastAsia="仿宋_GB2312"/>
          <w:bCs/>
        </w:rPr>
        <w:br w:type="page"/>
      </w:r>
    </w:p>
    <w:p w:rsidR="00FD52F0" w:rsidRDefault="00490F8C">
      <w:pPr>
        <w:spacing w:after="163" w:line="360" w:lineRule="exact"/>
        <w:ind w:firstLineChars="0" w:firstLine="0"/>
        <w:rPr>
          <w:rFonts w:ascii="仿宋" w:eastAsia="仿宋" w:hAnsi="仿宋"/>
          <w:szCs w:val="24"/>
        </w:rPr>
      </w:pPr>
      <w:r>
        <w:rPr>
          <w:rFonts w:ascii="仿宋" w:eastAsia="仿宋" w:hAnsi="仿宋" w:hint="eastAsia"/>
          <w:szCs w:val="24"/>
        </w:rPr>
        <w:lastRenderedPageBreak/>
        <w:t>附件十三</w:t>
      </w:r>
    </w:p>
    <w:p w:rsidR="00FD52F0" w:rsidRDefault="00490F8C">
      <w:pPr>
        <w:pStyle w:val="31"/>
        <w:spacing w:afterLines="0" w:line="360" w:lineRule="exact"/>
        <w:ind w:firstLine="562"/>
        <w:jc w:val="center"/>
        <w:rPr>
          <w:rFonts w:ascii="仿宋" w:eastAsia="仿宋" w:hAnsi="仿宋"/>
          <w:szCs w:val="24"/>
        </w:rPr>
      </w:pPr>
      <w:bookmarkStart w:id="2621" w:name="_Toc47"/>
      <w:bookmarkStart w:id="2622" w:name="_Toc14567"/>
      <w:bookmarkStart w:id="2623" w:name="_Toc19115"/>
      <w:bookmarkStart w:id="2624" w:name="_Toc1967"/>
      <w:bookmarkStart w:id="2625" w:name="_Toc410"/>
      <w:bookmarkStart w:id="2626" w:name="_Toc26700"/>
      <w:bookmarkStart w:id="2627" w:name="_Toc14795"/>
      <w:bookmarkStart w:id="2628" w:name="_Toc13938"/>
      <w:bookmarkStart w:id="2629" w:name="_Toc18727"/>
      <w:bookmarkStart w:id="2630" w:name="_Toc31282"/>
      <w:r>
        <w:rPr>
          <w:rFonts w:ascii="仿宋" w:eastAsia="仿宋" w:hAnsi="仿宋" w:hint="eastAsia"/>
          <w:szCs w:val="24"/>
        </w:rPr>
        <w:t>工程质量保修书</w:t>
      </w:r>
      <w:bookmarkEnd w:id="2621"/>
      <w:bookmarkEnd w:id="2622"/>
      <w:bookmarkEnd w:id="2623"/>
      <w:bookmarkEnd w:id="2624"/>
      <w:bookmarkEnd w:id="2625"/>
      <w:bookmarkEnd w:id="2626"/>
      <w:bookmarkEnd w:id="2627"/>
      <w:bookmarkEnd w:id="2628"/>
      <w:bookmarkEnd w:id="2629"/>
      <w:bookmarkEnd w:id="2630"/>
    </w:p>
    <w:p w:rsidR="00FD52F0" w:rsidRDefault="00FD52F0">
      <w:pPr>
        <w:spacing w:after="163"/>
      </w:pPr>
    </w:p>
    <w:p w:rsidR="00FD52F0" w:rsidRDefault="00490F8C">
      <w:pPr>
        <w:wordWrap/>
        <w:topLinePunct w:val="0"/>
        <w:spacing w:afterLines="0" w:line="360" w:lineRule="exact"/>
        <w:ind w:firstLineChars="0" w:firstLine="0"/>
        <w:rPr>
          <w:rFonts w:ascii="仿宋_GB2312" w:eastAsia="仿宋_GB2312"/>
          <w:szCs w:val="24"/>
        </w:rPr>
      </w:pPr>
      <w:r>
        <w:rPr>
          <w:rFonts w:ascii="仿宋_GB2312" w:eastAsia="仿宋_GB2312" w:hint="eastAsia"/>
          <w:szCs w:val="24"/>
        </w:rPr>
        <w:t>发包人（全称）：中国电信股份有限公司粤港澳大湾区云计算数据中心</w:t>
      </w:r>
    </w:p>
    <w:p w:rsidR="00FD52F0" w:rsidRDefault="00490F8C">
      <w:pPr>
        <w:wordWrap/>
        <w:topLinePunct w:val="0"/>
        <w:spacing w:afterLines="0" w:line="360" w:lineRule="exact"/>
        <w:ind w:firstLineChars="0" w:firstLine="0"/>
        <w:rPr>
          <w:rFonts w:ascii="仿宋_GB2312" w:eastAsia="仿宋_GB2312"/>
          <w:szCs w:val="24"/>
        </w:rPr>
      </w:pPr>
      <w:r>
        <w:rPr>
          <w:rFonts w:ascii="仿宋_GB2312" w:eastAsia="仿宋_GB2312" w:hint="eastAsia"/>
          <w:szCs w:val="24"/>
        </w:rPr>
        <w:t>承包人（全称）：</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发包人和承包人根据《中华人民共和国建筑法》和《建设工程质量管理条例》，经协商一致就</w:t>
      </w:r>
      <w:r>
        <w:rPr>
          <w:rFonts w:ascii="仿宋_GB2312" w:eastAsia="仿宋_GB2312" w:hint="eastAsia"/>
          <w:szCs w:val="24"/>
        </w:rPr>
        <w:t>[</w:t>
      </w:r>
      <w:r>
        <w:rPr>
          <w:rFonts w:ascii="仿宋_GB2312" w:eastAsia="仿宋_GB2312"/>
          <w:szCs w:val="24"/>
        </w:rPr>
        <w:t>中国电信粤港澳大湾区</w:t>
      </w:r>
      <w:r>
        <w:rPr>
          <w:rFonts w:ascii="仿宋_GB2312" w:eastAsia="仿宋_GB2312"/>
          <w:szCs w:val="24"/>
        </w:rPr>
        <w:t>5G</w:t>
      </w:r>
      <w:r>
        <w:rPr>
          <w:rFonts w:ascii="仿宋_GB2312" w:eastAsia="仿宋_GB2312"/>
          <w:szCs w:val="24"/>
        </w:rPr>
        <w:t>通信枢纽一期土建工程</w:t>
      </w:r>
      <w:r>
        <w:rPr>
          <w:rFonts w:ascii="仿宋_GB2312" w:eastAsia="仿宋_GB2312"/>
          <w:szCs w:val="24"/>
        </w:rPr>
        <w:t>EPC</w:t>
      </w:r>
      <w:r>
        <w:rPr>
          <w:rFonts w:ascii="仿宋_GB2312" w:eastAsia="仿宋_GB2312"/>
          <w:szCs w:val="24"/>
        </w:rPr>
        <w:t>总承包</w:t>
      </w:r>
      <w:r>
        <w:rPr>
          <w:rFonts w:ascii="仿宋_GB2312" w:eastAsia="仿宋_GB2312"/>
          <w:szCs w:val="24"/>
        </w:rPr>
        <w:t xml:space="preserve"> ]</w:t>
      </w:r>
      <w:r>
        <w:rPr>
          <w:rFonts w:ascii="仿宋_GB2312" w:eastAsia="仿宋_GB2312" w:hint="eastAsia"/>
          <w:szCs w:val="24"/>
        </w:rPr>
        <w:t>（工程全称）订立工程质量保修书。</w:t>
      </w:r>
    </w:p>
    <w:p w:rsidR="00FD52F0" w:rsidRDefault="00490F8C">
      <w:pPr>
        <w:wordWrap/>
        <w:topLinePunct w:val="0"/>
        <w:spacing w:afterLines="0" w:line="360" w:lineRule="exact"/>
        <w:rPr>
          <w:rFonts w:ascii="黑体" w:eastAsia="黑体" w:hAnsi="黑体"/>
          <w:szCs w:val="24"/>
        </w:rPr>
      </w:pPr>
      <w:r>
        <w:rPr>
          <w:rFonts w:ascii="黑体" w:eastAsia="黑体" w:hAnsi="黑体" w:hint="eastAsia"/>
          <w:szCs w:val="24"/>
        </w:rPr>
        <w:t>一、工程质量保修范围和内容</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承包人在质量保修期内，按照有关法律规定和合同约定，承担工程质量保修责任。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黑体" w:eastAsia="黑体" w:hAnsi="黑体"/>
          <w:szCs w:val="24"/>
        </w:rPr>
      </w:pPr>
      <w:r>
        <w:rPr>
          <w:rFonts w:ascii="黑体" w:eastAsia="黑体" w:hAnsi="黑体" w:hint="eastAsia"/>
          <w:szCs w:val="24"/>
        </w:rPr>
        <w:t>二、质量保修期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根据《建设工程质量管理条例》及有关规定，工程的质量保修期如下：</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hint="eastAsia"/>
          <w:szCs w:val="24"/>
        </w:rPr>
        <w:t>．地基基础工程和主体结构工程为设计文件规定的工程合理使用年限；</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2</w:t>
      </w:r>
      <w:r>
        <w:rPr>
          <w:rFonts w:ascii="仿宋_GB2312" w:eastAsia="仿宋_GB2312" w:hint="eastAsia"/>
          <w:szCs w:val="24"/>
        </w:rPr>
        <w:t>．屋面防水工程、有防水要求的卫生间、房间和外墙面的防渗为</w:t>
      </w:r>
      <w:r>
        <w:rPr>
          <w:rFonts w:ascii="仿宋_GB2312" w:eastAsia="仿宋_GB2312" w:hint="eastAsia"/>
          <w:szCs w:val="24"/>
        </w:rPr>
        <w:t>[5</w:t>
      </w:r>
      <w:r>
        <w:rPr>
          <w:rFonts w:ascii="仿宋_GB2312" w:eastAsia="仿宋_GB2312"/>
          <w:szCs w:val="24"/>
        </w:rPr>
        <w:t xml:space="preserve"> ]</w:t>
      </w:r>
      <w:r>
        <w:rPr>
          <w:rFonts w:ascii="仿宋_GB2312" w:eastAsia="仿宋_GB2312" w:hint="eastAsia"/>
          <w:szCs w:val="24"/>
        </w:rPr>
        <w:t>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hint="eastAsia"/>
          <w:szCs w:val="24"/>
        </w:rPr>
        <w:t>．装修工程为</w:t>
      </w:r>
      <w:r>
        <w:rPr>
          <w:rFonts w:ascii="仿宋_GB2312" w:eastAsia="仿宋_GB2312" w:hint="eastAsia"/>
          <w:szCs w:val="24"/>
        </w:rPr>
        <w:t>[2</w:t>
      </w:r>
      <w:r>
        <w:rPr>
          <w:rFonts w:ascii="仿宋_GB2312" w:eastAsia="仿宋_GB2312"/>
          <w:szCs w:val="24"/>
        </w:rPr>
        <w:t xml:space="preserve"> ]</w:t>
      </w:r>
      <w:r>
        <w:rPr>
          <w:rFonts w:ascii="仿宋_GB2312" w:eastAsia="仿宋_GB2312" w:hint="eastAsia"/>
          <w:szCs w:val="24"/>
        </w:rPr>
        <w:t>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4</w:t>
      </w:r>
      <w:r>
        <w:rPr>
          <w:rFonts w:ascii="仿宋_GB2312" w:eastAsia="仿宋_GB2312" w:hint="eastAsia"/>
          <w:szCs w:val="24"/>
        </w:rPr>
        <w:t>．电气管线、给排水管道、设备安装工程为</w:t>
      </w:r>
      <w:r>
        <w:rPr>
          <w:rFonts w:ascii="仿宋_GB2312" w:eastAsia="仿宋_GB2312" w:hint="eastAsia"/>
          <w:szCs w:val="24"/>
        </w:rPr>
        <w:t>[2</w:t>
      </w:r>
      <w:r>
        <w:rPr>
          <w:rFonts w:ascii="仿宋_GB2312" w:eastAsia="仿宋_GB2312"/>
          <w:szCs w:val="24"/>
        </w:rPr>
        <w:t xml:space="preserve"> ]</w:t>
      </w:r>
      <w:r>
        <w:rPr>
          <w:rFonts w:ascii="仿宋_GB2312" w:eastAsia="仿宋_GB2312" w:hint="eastAsia"/>
          <w:szCs w:val="24"/>
        </w:rPr>
        <w:t>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5</w:t>
      </w:r>
      <w:r>
        <w:rPr>
          <w:rFonts w:ascii="仿宋_GB2312" w:eastAsia="仿宋_GB2312" w:hint="eastAsia"/>
          <w:szCs w:val="24"/>
        </w:rPr>
        <w:t>．供热与供冷系统为</w:t>
      </w:r>
      <w:r>
        <w:rPr>
          <w:rFonts w:ascii="仿宋_GB2312" w:eastAsia="仿宋_GB2312" w:hint="eastAsia"/>
          <w:szCs w:val="24"/>
        </w:rPr>
        <w:t>[2</w:t>
      </w:r>
      <w:r>
        <w:rPr>
          <w:rFonts w:ascii="仿宋_GB2312" w:eastAsia="仿宋_GB2312"/>
          <w:szCs w:val="24"/>
        </w:rPr>
        <w:t xml:space="preserve"> ]</w:t>
      </w:r>
      <w:r>
        <w:rPr>
          <w:rFonts w:ascii="仿宋_GB2312" w:eastAsia="仿宋_GB2312" w:hint="eastAsia"/>
          <w:szCs w:val="24"/>
        </w:rPr>
        <w:t>个采暖期、供冷期；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6</w:t>
      </w:r>
      <w:r>
        <w:rPr>
          <w:rFonts w:ascii="仿宋_GB2312" w:eastAsia="仿宋_GB2312" w:hint="eastAsia"/>
          <w:szCs w:val="24"/>
        </w:rPr>
        <w:t>．住宅小区内的给排水设施、道路等配套工程为</w:t>
      </w:r>
      <w:r>
        <w:rPr>
          <w:rFonts w:ascii="仿宋_GB2312" w:eastAsia="仿宋_GB2312" w:hint="eastAsia"/>
          <w:szCs w:val="24"/>
        </w:rPr>
        <w:t>[2</w:t>
      </w:r>
      <w:r>
        <w:rPr>
          <w:rFonts w:ascii="仿宋_GB2312" w:eastAsia="仿宋_GB2312"/>
          <w:szCs w:val="24"/>
        </w:rPr>
        <w:t xml:space="preserve"> ]</w:t>
      </w:r>
      <w:r>
        <w:rPr>
          <w:rFonts w:ascii="仿宋_GB2312" w:eastAsia="仿宋_GB2312" w:hint="eastAsia"/>
          <w:szCs w:val="24"/>
        </w:rPr>
        <w:t>年；</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7</w:t>
      </w:r>
      <w:r>
        <w:rPr>
          <w:rFonts w:ascii="仿宋_GB2312" w:eastAsia="仿宋_GB2312" w:hint="eastAsia"/>
          <w:szCs w:val="24"/>
        </w:rPr>
        <w:t>．其他项目保修期限约定如下：</w:t>
      </w:r>
      <w:r>
        <w:rPr>
          <w:rFonts w:ascii="仿宋_GB2312" w:eastAsia="仿宋_GB2312" w:hint="eastAsia"/>
          <w:szCs w:val="24"/>
        </w:rPr>
        <w:t>[2</w:t>
      </w:r>
      <w:r>
        <w:rPr>
          <w:rFonts w:ascii="仿宋_GB2312" w:eastAsia="仿宋_GB2312" w:hint="eastAsia"/>
          <w:szCs w:val="24"/>
        </w:rPr>
        <w:t>年</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质量保修期自工程竣工验收合格之日起计算。</w:t>
      </w:r>
    </w:p>
    <w:p w:rsidR="00FD52F0" w:rsidRDefault="00490F8C">
      <w:pPr>
        <w:wordWrap/>
        <w:topLinePunct w:val="0"/>
        <w:spacing w:afterLines="0" w:line="360" w:lineRule="exact"/>
        <w:rPr>
          <w:rFonts w:ascii="黑体" w:eastAsia="黑体" w:hAnsi="黑体"/>
          <w:szCs w:val="24"/>
        </w:rPr>
      </w:pPr>
      <w:r>
        <w:rPr>
          <w:rFonts w:ascii="黑体" w:eastAsia="黑体" w:hAnsi="黑体" w:hint="eastAsia"/>
          <w:szCs w:val="24"/>
        </w:rPr>
        <w:t>三、缺陷责任期</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工程缺陷责任期为</w:t>
      </w:r>
      <w:r>
        <w:rPr>
          <w:rFonts w:ascii="仿宋_GB2312" w:eastAsia="仿宋_GB2312" w:hint="eastAsia"/>
          <w:szCs w:val="24"/>
        </w:rPr>
        <w:t>[24</w:t>
      </w:r>
      <w:r>
        <w:rPr>
          <w:rFonts w:ascii="仿宋_GB2312" w:eastAsia="仿宋_GB2312"/>
          <w:szCs w:val="24"/>
        </w:rPr>
        <w:t xml:space="preserve"> ]</w:t>
      </w:r>
      <w:r>
        <w:rPr>
          <w:rFonts w:ascii="仿宋_GB2312" w:eastAsia="仿宋_GB2312" w:hint="eastAsia"/>
          <w:szCs w:val="24"/>
        </w:rPr>
        <w:t>个月，缺陷责任期自工程通过竣工验收之日起计算。单位</w:t>
      </w:r>
      <w:r>
        <w:rPr>
          <w:rFonts w:ascii="仿宋_GB2312" w:eastAsia="仿宋_GB2312" w:hint="eastAsia"/>
          <w:szCs w:val="24"/>
        </w:rPr>
        <w:t>/</w:t>
      </w:r>
      <w:r>
        <w:rPr>
          <w:rFonts w:ascii="仿宋_GB2312" w:eastAsia="仿宋_GB2312" w:hint="eastAsia"/>
          <w:szCs w:val="24"/>
        </w:rPr>
        <w:t>区段工程先于全部工程进行验收，单位</w:t>
      </w:r>
      <w:r>
        <w:rPr>
          <w:rFonts w:ascii="仿宋_GB2312" w:eastAsia="仿宋_GB2312" w:hint="eastAsia"/>
          <w:szCs w:val="24"/>
        </w:rPr>
        <w:t>/</w:t>
      </w:r>
      <w:r>
        <w:rPr>
          <w:rFonts w:ascii="仿宋_GB2312" w:eastAsia="仿宋_GB2312" w:hint="eastAsia"/>
          <w:szCs w:val="24"/>
        </w:rPr>
        <w:t>区段工程缺陷责任期自单位</w:t>
      </w:r>
      <w:r>
        <w:rPr>
          <w:rFonts w:ascii="仿宋_GB2312" w:eastAsia="仿宋_GB2312" w:hint="eastAsia"/>
          <w:szCs w:val="24"/>
        </w:rPr>
        <w:t>/</w:t>
      </w:r>
      <w:r>
        <w:rPr>
          <w:rFonts w:ascii="仿宋_GB2312" w:eastAsia="仿宋_GB2312" w:hint="eastAsia"/>
          <w:szCs w:val="24"/>
        </w:rPr>
        <w:t>区段工程验收合格之日起算。</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缺陷责任期终止后，发包人应返还剩余的质量保证金。</w:t>
      </w:r>
    </w:p>
    <w:p w:rsidR="00FD52F0" w:rsidRDefault="00490F8C">
      <w:pPr>
        <w:wordWrap/>
        <w:topLinePunct w:val="0"/>
        <w:spacing w:afterLines="0" w:line="360" w:lineRule="exact"/>
        <w:rPr>
          <w:rFonts w:ascii="黑体" w:eastAsia="黑体" w:hAnsi="黑体"/>
          <w:szCs w:val="24"/>
        </w:rPr>
      </w:pPr>
      <w:r>
        <w:rPr>
          <w:rFonts w:ascii="黑体" w:eastAsia="黑体" w:hAnsi="黑体" w:hint="eastAsia"/>
          <w:szCs w:val="24"/>
        </w:rPr>
        <w:t>四、质量保修责任</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1</w:t>
      </w:r>
      <w:r>
        <w:rPr>
          <w:rFonts w:ascii="仿宋_GB2312" w:eastAsia="仿宋_GB2312" w:hint="eastAsia"/>
          <w:szCs w:val="24"/>
        </w:rPr>
        <w:t>．属于保修范围、内容的项目，承包人应当在接到保修通知之日起</w:t>
      </w:r>
      <w:r>
        <w:rPr>
          <w:rFonts w:ascii="仿宋_GB2312" w:eastAsia="仿宋_GB2312" w:hint="eastAsia"/>
          <w:szCs w:val="24"/>
        </w:rPr>
        <w:t>7</w:t>
      </w:r>
      <w:r>
        <w:rPr>
          <w:rFonts w:ascii="仿宋_GB2312" w:eastAsia="仿宋_GB2312" w:hint="eastAsia"/>
          <w:szCs w:val="24"/>
        </w:rPr>
        <w:t>天内派人保修。承包人不在约定期限内派人保修的，发包人可以委托他人修理。</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2</w:t>
      </w:r>
      <w:r>
        <w:rPr>
          <w:rFonts w:ascii="仿宋_GB2312" w:eastAsia="仿宋_GB2312" w:hint="eastAsia"/>
          <w:szCs w:val="24"/>
        </w:rPr>
        <w:t>．发生紧急事故需抢修的，承包人在接到事故通知后，应当立即到达事故现场抢修。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3</w:t>
      </w:r>
      <w:r>
        <w:rPr>
          <w:rFonts w:ascii="仿宋_GB2312" w:eastAsia="仿宋_GB2312" w:hint="eastAsia"/>
          <w:szCs w:val="24"/>
        </w:rPr>
        <w:t>．对于涉及结构安全的质量问题，应当按照《建设工程质量管理条例》</w:t>
      </w:r>
      <w:r>
        <w:rPr>
          <w:rFonts w:ascii="仿宋_GB2312" w:eastAsia="仿宋_GB2312" w:hint="eastAsia"/>
          <w:szCs w:val="24"/>
        </w:rPr>
        <w:t>的规定，立即向当地建设行政主管部门和有关部门报告，采取安全防范措施，并由</w:t>
      </w:r>
      <w:r>
        <w:rPr>
          <w:rFonts w:ascii="仿宋_GB2312" w:eastAsia="仿宋_GB2312" w:hint="eastAsia"/>
          <w:szCs w:val="24"/>
        </w:rPr>
        <w:lastRenderedPageBreak/>
        <w:t>承包人提出保修方案，承包人将设计业务分包的，应由原设计分包人或具有相应资质等级的设计人提出保修方案，承包人实施保修。</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4</w:t>
      </w:r>
      <w:r>
        <w:rPr>
          <w:rFonts w:ascii="仿宋_GB2312" w:eastAsia="仿宋_GB2312" w:hint="eastAsia"/>
          <w:szCs w:val="24"/>
        </w:rPr>
        <w:t>．质量保修完成后，由发包人组织验收。</w:t>
      </w:r>
    </w:p>
    <w:p w:rsidR="00FD52F0" w:rsidRDefault="00490F8C">
      <w:pPr>
        <w:wordWrap/>
        <w:topLinePunct w:val="0"/>
        <w:spacing w:afterLines="0" w:line="360" w:lineRule="exact"/>
        <w:rPr>
          <w:rFonts w:ascii="黑体" w:eastAsia="黑体" w:hAnsi="黑体"/>
          <w:szCs w:val="24"/>
        </w:rPr>
      </w:pPr>
      <w:r>
        <w:rPr>
          <w:rFonts w:ascii="黑体" w:eastAsia="黑体" w:hAnsi="黑体" w:hint="eastAsia"/>
          <w:szCs w:val="24"/>
        </w:rPr>
        <w:t>五、保修费用</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保修费用由造成质量缺陷的责任方承担。</w:t>
      </w:r>
    </w:p>
    <w:p w:rsidR="00FD52F0" w:rsidRDefault="00490F8C">
      <w:pPr>
        <w:wordWrap/>
        <w:topLinePunct w:val="0"/>
        <w:spacing w:afterLines="0" w:line="360" w:lineRule="exact"/>
        <w:rPr>
          <w:rFonts w:ascii="仿宋_GB2312" w:eastAsia="仿宋_GB2312"/>
          <w:szCs w:val="24"/>
          <w:u w:val="single"/>
        </w:rPr>
      </w:pPr>
      <w:r>
        <w:rPr>
          <w:rFonts w:ascii="黑体" w:eastAsia="黑体" w:hAnsi="黑体" w:hint="eastAsia"/>
          <w:szCs w:val="24"/>
        </w:rPr>
        <w:t>六、双方约定的其他工程质量保修事项</w:t>
      </w:r>
      <w:r>
        <w:rPr>
          <w:rFonts w:ascii="仿宋_GB2312" w:eastAsia="仿宋_GB2312" w:hint="eastAsia"/>
          <w:szCs w:val="24"/>
        </w:rPr>
        <w:t>：</w:t>
      </w:r>
      <w:r>
        <w:rPr>
          <w:rFonts w:ascii="仿宋_GB2312" w:eastAsia="仿宋_GB2312" w:hint="eastAsia"/>
          <w:szCs w:val="24"/>
        </w:rPr>
        <w:t>[/</w:t>
      </w:r>
      <w:r>
        <w:rPr>
          <w:rFonts w:ascii="仿宋_GB2312" w:eastAsia="仿宋_GB2312"/>
          <w:szCs w:val="24"/>
        </w:rPr>
        <w:t xml:space="preserve"> ]</w:t>
      </w:r>
      <w:r>
        <w:rPr>
          <w:rFonts w:ascii="仿宋_GB2312" w:eastAsia="仿宋_GB2312" w:hint="eastAsia"/>
          <w:szCs w:val="24"/>
        </w:rPr>
        <w:t>。</w:t>
      </w:r>
    </w:p>
    <w:p w:rsidR="00FD52F0" w:rsidRDefault="00490F8C">
      <w:pPr>
        <w:wordWrap/>
        <w:topLinePunct w:val="0"/>
        <w:spacing w:afterLines="0" w:line="360" w:lineRule="exact"/>
        <w:rPr>
          <w:rFonts w:ascii="仿宋_GB2312" w:eastAsia="仿宋_GB2312"/>
          <w:szCs w:val="24"/>
        </w:rPr>
      </w:pPr>
      <w:r>
        <w:rPr>
          <w:rFonts w:ascii="仿宋_GB2312" w:eastAsia="仿宋_GB2312" w:hint="eastAsia"/>
          <w:szCs w:val="24"/>
        </w:rPr>
        <w:t>工程质量保修书由发包人、承包人在工程竣工验收前共同签署，作为工程总承包合同附件，其有效期限至保修期满。</w:t>
      </w:r>
    </w:p>
    <w:p w:rsidR="00FD52F0" w:rsidRDefault="00490F8C">
      <w:pPr>
        <w:spacing w:afterLines="0" w:line="360" w:lineRule="exact"/>
        <w:rPr>
          <w:rFonts w:ascii="仿宋" w:eastAsia="仿宋" w:hAnsi="仿宋"/>
          <w:szCs w:val="24"/>
        </w:rPr>
      </w:pPr>
      <w:r>
        <w:rPr>
          <w:rFonts w:ascii="仿宋" w:eastAsia="仿宋" w:hAnsi="仿宋"/>
          <w:szCs w:val="24"/>
        </w:rPr>
        <w:t>发包人</w:t>
      </w:r>
      <w:r>
        <w:rPr>
          <w:rFonts w:ascii="仿宋" w:eastAsia="仿宋" w:hAnsi="仿宋"/>
          <w:szCs w:val="24"/>
        </w:rPr>
        <w:t>(</w:t>
      </w:r>
      <w:r>
        <w:rPr>
          <w:rFonts w:ascii="仿宋" w:eastAsia="仿宋" w:hAnsi="仿宋"/>
          <w:szCs w:val="24"/>
        </w:rPr>
        <w:t>公章</w:t>
      </w:r>
      <w:r>
        <w:rPr>
          <w:rFonts w:ascii="仿宋" w:eastAsia="仿宋" w:hAnsi="仿宋"/>
          <w:szCs w:val="24"/>
        </w:rPr>
        <w:t>)</w:t>
      </w:r>
      <w:r>
        <w:rPr>
          <w:rFonts w:ascii="仿宋" w:eastAsia="仿宋" w:hAnsi="仿宋"/>
          <w:szCs w:val="24"/>
        </w:rPr>
        <w:t>：</w:t>
      </w:r>
      <w:r>
        <w:rPr>
          <w:rFonts w:ascii="仿宋" w:eastAsia="仿宋" w:hAnsi="仿宋"/>
          <w:szCs w:val="24"/>
        </w:rPr>
        <w:t xml:space="preserve"> </w:t>
      </w:r>
    </w:p>
    <w:p w:rsidR="00FD52F0" w:rsidRDefault="00490F8C">
      <w:pPr>
        <w:spacing w:afterLines="0" w:line="360" w:lineRule="exact"/>
        <w:rPr>
          <w:rFonts w:ascii="仿宋" w:eastAsia="仿宋" w:hAnsi="仿宋"/>
          <w:szCs w:val="24"/>
        </w:rPr>
      </w:pPr>
      <w:r>
        <w:rPr>
          <w:rFonts w:ascii="仿宋" w:eastAsia="仿宋" w:hAnsi="仿宋"/>
          <w:szCs w:val="24"/>
        </w:rPr>
        <w:t>法定代表人</w:t>
      </w:r>
      <w:r>
        <w:rPr>
          <w:rFonts w:ascii="仿宋" w:eastAsia="仿宋" w:hAnsi="仿宋" w:hint="eastAsia"/>
          <w:szCs w:val="24"/>
        </w:rPr>
        <w:t>或授权代表</w:t>
      </w:r>
      <w:r>
        <w:rPr>
          <w:rFonts w:ascii="仿宋" w:eastAsia="仿宋" w:hAnsi="仿宋"/>
          <w:szCs w:val="24"/>
        </w:rPr>
        <w:t>：</w:t>
      </w:r>
    </w:p>
    <w:p w:rsidR="00FD52F0" w:rsidRDefault="00490F8C">
      <w:pPr>
        <w:spacing w:afterLines="0" w:line="360" w:lineRule="exact"/>
        <w:rPr>
          <w:rFonts w:ascii="仿宋" w:eastAsia="仿宋" w:hAnsi="仿宋"/>
          <w:szCs w:val="24"/>
        </w:rPr>
      </w:pPr>
      <w:r>
        <w:rPr>
          <w:rFonts w:ascii="仿宋" w:eastAsia="仿宋" w:hAnsi="仿宋" w:hint="eastAsia"/>
          <w:szCs w:val="24"/>
        </w:rPr>
        <w:t>日期：</w:t>
      </w:r>
    </w:p>
    <w:p w:rsidR="00FD52F0" w:rsidRDefault="00FD52F0">
      <w:pPr>
        <w:spacing w:afterLines="0" w:line="360" w:lineRule="exact"/>
        <w:rPr>
          <w:rFonts w:ascii="仿宋" w:eastAsia="仿宋" w:hAnsi="仿宋"/>
          <w:szCs w:val="24"/>
        </w:rPr>
      </w:pPr>
    </w:p>
    <w:p w:rsidR="00FD52F0" w:rsidRDefault="00490F8C">
      <w:pPr>
        <w:spacing w:afterLines="0" w:line="360" w:lineRule="exact"/>
        <w:rPr>
          <w:rFonts w:ascii="仿宋" w:eastAsia="仿宋" w:hAnsi="仿宋"/>
          <w:szCs w:val="24"/>
        </w:rPr>
      </w:pPr>
      <w:r>
        <w:rPr>
          <w:rFonts w:ascii="仿宋" w:eastAsia="仿宋" w:hAnsi="仿宋" w:hint="eastAsia"/>
          <w:szCs w:val="24"/>
        </w:rPr>
        <w:t>承包</w:t>
      </w:r>
      <w:r>
        <w:rPr>
          <w:rFonts w:ascii="仿宋" w:eastAsia="仿宋" w:hAnsi="仿宋"/>
          <w:szCs w:val="24"/>
        </w:rPr>
        <w:t>人</w:t>
      </w:r>
      <w:r>
        <w:rPr>
          <w:rFonts w:ascii="仿宋" w:eastAsia="仿宋" w:hAnsi="仿宋"/>
          <w:szCs w:val="24"/>
        </w:rPr>
        <w:t>(</w:t>
      </w:r>
      <w:r>
        <w:rPr>
          <w:rFonts w:ascii="仿宋" w:eastAsia="仿宋" w:hAnsi="仿宋"/>
          <w:szCs w:val="24"/>
        </w:rPr>
        <w:t>公章</w:t>
      </w:r>
      <w:r>
        <w:rPr>
          <w:rFonts w:ascii="仿宋" w:eastAsia="仿宋" w:hAnsi="仿宋"/>
          <w:szCs w:val="24"/>
        </w:rPr>
        <w:t>)</w:t>
      </w:r>
      <w:r>
        <w:rPr>
          <w:rFonts w:ascii="仿宋" w:eastAsia="仿宋" w:hAnsi="仿宋"/>
          <w:szCs w:val="24"/>
        </w:rPr>
        <w:t>：</w:t>
      </w:r>
      <w:r>
        <w:rPr>
          <w:rFonts w:ascii="仿宋" w:eastAsia="仿宋" w:hAnsi="仿宋"/>
          <w:szCs w:val="24"/>
        </w:rPr>
        <w:t xml:space="preserve"> </w:t>
      </w:r>
    </w:p>
    <w:p w:rsidR="00FD52F0" w:rsidRDefault="00490F8C">
      <w:pPr>
        <w:spacing w:afterLines="0" w:line="360" w:lineRule="exact"/>
        <w:rPr>
          <w:rFonts w:ascii="仿宋" w:eastAsia="仿宋" w:hAnsi="仿宋"/>
          <w:szCs w:val="24"/>
        </w:rPr>
      </w:pPr>
      <w:r>
        <w:rPr>
          <w:rFonts w:ascii="仿宋" w:eastAsia="仿宋" w:hAnsi="仿宋"/>
          <w:szCs w:val="24"/>
        </w:rPr>
        <w:t>法定代表人</w:t>
      </w:r>
      <w:r>
        <w:rPr>
          <w:rFonts w:ascii="仿宋" w:eastAsia="仿宋" w:hAnsi="仿宋" w:hint="eastAsia"/>
          <w:szCs w:val="24"/>
        </w:rPr>
        <w:t>或授权代表</w:t>
      </w:r>
      <w:r>
        <w:rPr>
          <w:rFonts w:ascii="仿宋" w:eastAsia="仿宋" w:hAnsi="仿宋"/>
          <w:szCs w:val="24"/>
        </w:rPr>
        <w:t>：</w:t>
      </w:r>
    </w:p>
    <w:p w:rsidR="00FD52F0" w:rsidRDefault="00490F8C">
      <w:pPr>
        <w:spacing w:afterLines="0" w:line="360" w:lineRule="exact"/>
        <w:rPr>
          <w:rFonts w:ascii="仿宋" w:eastAsia="仿宋" w:hAnsi="仿宋" w:cs="仿宋"/>
          <w:szCs w:val="24"/>
        </w:rPr>
      </w:pPr>
      <w:r>
        <w:rPr>
          <w:rFonts w:ascii="仿宋" w:eastAsia="仿宋" w:hAnsi="仿宋" w:hint="eastAsia"/>
          <w:szCs w:val="24"/>
        </w:rPr>
        <w:t>日期：</w:t>
      </w:r>
    </w:p>
    <w:p w:rsidR="00FD52F0" w:rsidRDefault="00490F8C">
      <w:pPr>
        <w:wordWrap/>
        <w:topLinePunct w:val="0"/>
        <w:spacing w:afterLines="0" w:after="120" w:line="360" w:lineRule="exact"/>
        <w:ind w:firstLineChars="0" w:firstLine="0"/>
        <w:jc w:val="left"/>
        <w:rPr>
          <w:rFonts w:ascii="仿宋" w:eastAsia="仿宋" w:hAnsi="仿宋"/>
          <w:szCs w:val="24"/>
        </w:rPr>
      </w:pPr>
      <w:r>
        <w:rPr>
          <w:rFonts w:ascii="仿宋" w:eastAsia="仿宋" w:hAnsi="仿宋"/>
          <w:szCs w:val="24"/>
        </w:rPr>
        <w:br w:type="page"/>
      </w:r>
      <w:r>
        <w:rPr>
          <w:rFonts w:ascii="仿宋" w:eastAsia="仿宋" w:hAnsi="仿宋" w:hint="eastAsia"/>
          <w:szCs w:val="24"/>
        </w:rPr>
        <w:lastRenderedPageBreak/>
        <w:t>附件十四</w:t>
      </w:r>
    </w:p>
    <w:p w:rsidR="00FD52F0" w:rsidRDefault="00490F8C">
      <w:pPr>
        <w:spacing w:afterLines="0" w:line="360" w:lineRule="exact"/>
        <w:ind w:firstLine="482"/>
        <w:jc w:val="center"/>
        <w:outlineLvl w:val="2"/>
        <w:rPr>
          <w:rFonts w:ascii="仿宋" w:eastAsia="仿宋" w:hAnsi="仿宋"/>
          <w:b/>
          <w:szCs w:val="24"/>
        </w:rPr>
      </w:pPr>
      <w:bookmarkStart w:id="2631" w:name="_Toc11789"/>
      <w:bookmarkStart w:id="2632" w:name="_Toc16352"/>
      <w:bookmarkStart w:id="2633" w:name="_Toc27018"/>
      <w:bookmarkStart w:id="2634" w:name="_Toc23869"/>
      <w:bookmarkStart w:id="2635" w:name="_Toc26320"/>
      <w:bookmarkStart w:id="2636" w:name="_Toc13035"/>
      <w:bookmarkStart w:id="2637" w:name="_Toc15732"/>
      <w:bookmarkStart w:id="2638" w:name="_Toc6319"/>
      <w:r>
        <w:rPr>
          <w:rFonts w:ascii="仿宋" w:eastAsia="仿宋" w:hAnsi="仿宋" w:hint="eastAsia"/>
          <w:b/>
          <w:szCs w:val="24"/>
        </w:rPr>
        <w:t>施工现场安全协议书</w:t>
      </w:r>
      <w:bookmarkEnd w:id="2631"/>
      <w:bookmarkEnd w:id="2632"/>
      <w:bookmarkEnd w:id="2633"/>
      <w:bookmarkEnd w:id="2634"/>
      <w:bookmarkEnd w:id="2635"/>
      <w:bookmarkEnd w:id="2636"/>
      <w:bookmarkEnd w:id="2637"/>
      <w:bookmarkEnd w:id="2638"/>
    </w:p>
    <w:p w:rsidR="00FD52F0" w:rsidRDefault="00FD52F0">
      <w:pPr>
        <w:spacing w:afterLines="0" w:line="360" w:lineRule="exact"/>
        <w:rPr>
          <w:rFonts w:ascii="仿宋" w:eastAsia="仿宋" w:hAnsi="仿宋"/>
          <w:szCs w:val="24"/>
        </w:rPr>
      </w:pP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第一条</w:t>
      </w:r>
      <w:r>
        <w:rPr>
          <w:rFonts w:ascii="仿宋" w:eastAsia="仿宋" w:hAnsi="仿宋" w:hint="eastAsia"/>
          <w:szCs w:val="24"/>
        </w:rPr>
        <w:t>为了加强施工现场安全管理，保障电信设施、设备安全畅通和施工人员及其他有关人员的人身安全，根据《中华人民共和国建筑法》、《中华人民共和国消防法》《中华人民共和国安全生产法》《中国电信消防安全管理规定》《中国电信通信要害管理规定》《中国电信安全生产管理规定》及发包人</w:t>
      </w:r>
      <w:r>
        <w:rPr>
          <w:rFonts w:ascii="仿宋" w:eastAsia="仿宋" w:hAnsi="仿宋" w:hint="eastAsia"/>
          <w:szCs w:val="24"/>
        </w:rPr>
        <w:t>/</w:t>
      </w:r>
      <w:r>
        <w:rPr>
          <w:rFonts w:ascii="仿宋" w:eastAsia="仿宋" w:hAnsi="仿宋" w:hint="eastAsia"/>
          <w:szCs w:val="24"/>
        </w:rPr>
        <w:t>具体项目业主相关安全管理规定，双方签订《施工现场安全协议书》。</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第二条</w:t>
      </w:r>
      <w:r>
        <w:rPr>
          <w:rFonts w:ascii="仿宋" w:eastAsia="仿宋" w:hAnsi="仿宋" w:hint="eastAsia"/>
          <w:szCs w:val="24"/>
        </w:rPr>
        <w:t>本协议书适用于土建、消防系统建设改造工程，以及通信管道、通信线路、通信设备安装工程施工现场的安全生产、文明施工活动。</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第三条</w:t>
      </w:r>
      <w:r>
        <w:rPr>
          <w:rFonts w:ascii="仿宋" w:eastAsia="仿宋" w:hAnsi="仿宋" w:hint="eastAsia"/>
          <w:szCs w:val="24"/>
        </w:rPr>
        <w:t>发包人</w:t>
      </w:r>
      <w:r>
        <w:rPr>
          <w:rFonts w:ascii="仿宋" w:eastAsia="仿宋" w:hAnsi="仿宋" w:hint="eastAsia"/>
          <w:szCs w:val="24"/>
        </w:rPr>
        <w:t>/</w:t>
      </w:r>
      <w:r>
        <w:rPr>
          <w:rFonts w:ascii="仿宋" w:eastAsia="仿宋" w:hAnsi="仿宋" w:hint="eastAsia"/>
          <w:szCs w:val="24"/>
        </w:rPr>
        <w:t>具体项目业主或发包人</w:t>
      </w:r>
      <w:r>
        <w:rPr>
          <w:rFonts w:ascii="仿宋" w:eastAsia="仿宋" w:hAnsi="仿宋" w:hint="eastAsia"/>
          <w:szCs w:val="24"/>
        </w:rPr>
        <w:t>/</w:t>
      </w:r>
      <w:r>
        <w:rPr>
          <w:rFonts w:ascii="仿宋" w:eastAsia="仿宋" w:hAnsi="仿宋" w:hint="eastAsia"/>
          <w:szCs w:val="24"/>
        </w:rPr>
        <w:t>具体项目业主委托的监理公司对承包人施工现场安全进行监督，发包人</w:t>
      </w:r>
      <w:r>
        <w:rPr>
          <w:rFonts w:ascii="仿宋" w:eastAsia="仿宋" w:hAnsi="仿宋" w:hint="eastAsia"/>
          <w:szCs w:val="24"/>
        </w:rPr>
        <w:t>/</w:t>
      </w:r>
      <w:r>
        <w:rPr>
          <w:rFonts w:ascii="仿宋" w:eastAsia="仿宋" w:hAnsi="仿宋" w:hint="eastAsia"/>
          <w:szCs w:val="24"/>
        </w:rPr>
        <w:t>具体项目业主代表或监理人员有权对施工现场的安全管理进行指导和监督，承包人必须服从发包人</w:t>
      </w:r>
      <w:r>
        <w:rPr>
          <w:rFonts w:ascii="仿宋" w:eastAsia="仿宋" w:hAnsi="仿宋" w:hint="eastAsia"/>
          <w:szCs w:val="24"/>
        </w:rPr>
        <w:t>/</w:t>
      </w:r>
      <w:r>
        <w:rPr>
          <w:rFonts w:ascii="仿宋" w:eastAsia="仿宋" w:hAnsi="仿宋" w:hint="eastAsia"/>
          <w:szCs w:val="24"/>
        </w:rPr>
        <w:t>具体项目业主代表或监理人员的管理和监督检查，督促工程相关单位积极配合，并确保施工现场安全。</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第四条</w:t>
      </w:r>
      <w:r>
        <w:rPr>
          <w:rFonts w:ascii="仿宋" w:eastAsia="仿宋" w:hAnsi="仿宋" w:hint="eastAsia"/>
          <w:szCs w:val="24"/>
        </w:rPr>
        <w:t>发包人</w:t>
      </w:r>
      <w:r>
        <w:rPr>
          <w:rFonts w:ascii="仿宋" w:eastAsia="仿宋" w:hAnsi="仿宋" w:hint="eastAsia"/>
          <w:szCs w:val="24"/>
        </w:rPr>
        <w:t>/</w:t>
      </w:r>
      <w:r>
        <w:rPr>
          <w:rFonts w:ascii="仿宋" w:eastAsia="仿宋" w:hAnsi="仿宋" w:hint="eastAsia"/>
          <w:szCs w:val="24"/>
        </w:rPr>
        <w:t>具体项目业主应当向承包人提供有关安全生产的基础资料及必要的安全生产条件。</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第五条</w:t>
      </w:r>
      <w:r>
        <w:rPr>
          <w:rFonts w:ascii="仿宋" w:eastAsia="仿宋" w:hAnsi="仿宋" w:hint="eastAsia"/>
          <w:szCs w:val="24"/>
        </w:rPr>
        <w:t>承包人对施工现场的安</w:t>
      </w:r>
      <w:r>
        <w:rPr>
          <w:rFonts w:ascii="仿宋" w:eastAsia="仿宋" w:hAnsi="仿宋" w:hint="eastAsia"/>
          <w:szCs w:val="24"/>
        </w:rPr>
        <w:t>全管理必须坚持安全第一、预防为主的方针，做到安全施工、文明施工，确保电信设备、设施安全和人员安全。</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第六条</w:t>
      </w:r>
      <w:r>
        <w:rPr>
          <w:rFonts w:ascii="仿宋" w:eastAsia="仿宋" w:hAnsi="仿宋" w:hint="eastAsia"/>
          <w:szCs w:val="24"/>
        </w:rPr>
        <w:t>承包人应当执行国家、行业有关标准、规范、规程。</w:t>
      </w:r>
    </w:p>
    <w:p w:rsidR="00FD52F0" w:rsidRDefault="00490F8C">
      <w:pPr>
        <w:spacing w:afterLines="0" w:line="360" w:lineRule="exact"/>
        <w:rPr>
          <w:rFonts w:ascii="仿宋" w:eastAsia="仿宋" w:hAnsi="仿宋"/>
          <w:szCs w:val="24"/>
        </w:rPr>
      </w:pPr>
      <w:r>
        <w:rPr>
          <w:rFonts w:ascii="仿宋" w:eastAsia="仿宋" w:hAnsi="仿宋" w:hint="eastAsia"/>
          <w:szCs w:val="24"/>
        </w:rPr>
        <w:t>（一）土建、消防施工现场，应特别重视并遵守下列要求：</w:t>
      </w:r>
    </w:p>
    <w:p w:rsidR="00FD52F0" w:rsidRDefault="00490F8C">
      <w:pPr>
        <w:spacing w:afterLines="0" w:line="360" w:lineRule="exact"/>
        <w:rPr>
          <w:rFonts w:ascii="仿宋" w:eastAsia="仿宋" w:hAnsi="仿宋"/>
          <w:szCs w:val="24"/>
        </w:rPr>
      </w:pPr>
      <w:r>
        <w:rPr>
          <w:rFonts w:ascii="仿宋" w:eastAsia="仿宋" w:hAnsi="仿宋"/>
          <w:szCs w:val="24"/>
        </w:rPr>
        <w:t>1</w:t>
      </w:r>
      <w:r>
        <w:rPr>
          <w:rFonts w:ascii="仿宋" w:eastAsia="仿宋" w:hAnsi="仿宋" w:hint="eastAsia"/>
          <w:szCs w:val="24"/>
        </w:rPr>
        <w:t>、应当设置醒目的警示标牌，包括：工程概况牌、安全生产责任牌、安全纪律牌、安全警示牌、安全技术措施牌、防火责任牌、文明施工措施牌、现场总平面图。</w:t>
      </w:r>
    </w:p>
    <w:p w:rsidR="00FD52F0" w:rsidRDefault="00490F8C">
      <w:pPr>
        <w:spacing w:afterLines="0" w:line="360" w:lineRule="exact"/>
        <w:rPr>
          <w:rFonts w:ascii="仿宋" w:eastAsia="仿宋" w:hAnsi="仿宋"/>
          <w:szCs w:val="24"/>
        </w:rPr>
      </w:pPr>
      <w:r>
        <w:rPr>
          <w:rFonts w:ascii="仿宋" w:eastAsia="仿宋" w:hAnsi="仿宋"/>
          <w:szCs w:val="24"/>
        </w:rPr>
        <w:t>2</w:t>
      </w:r>
      <w:r>
        <w:rPr>
          <w:rFonts w:ascii="仿宋" w:eastAsia="仿宋" w:hAnsi="仿宋" w:hint="eastAsia"/>
          <w:szCs w:val="24"/>
        </w:rPr>
        <w:t>、建筑材料防火防盗。</w:t>
      </w:r>
    </w:p>
    <w:p w:rsidR="00FD52F0" w:rsidRDefault="00490F8C">
      <w:pPr>
        <w:spacing w:afterLines="0" w:line="360" w:lineRule="exact"/>
        <w:rPr>
          <w:rFonts w:ascii="仿宋" w:eastAsia="仿宋" w:hAnsi="仿宋"/>
          <w:szCs w:val="24"/>
        </w:rPr>
      </w:pPr>
      <w:r>
        <w:rPr>
          <w:rFonts w:ascii="仿宋" w:eastAsia="仿宋" w:hAnsi="仿宋"/>
          <w:szCs w:val="24"/>
        </w:rPr>
        <w:t>3</w:t>
      </w:r>
      <w:r>
        <w:rPr>
          <w:rFonts w:ascii="仿宋" w:eastAsia="仿宋" w:hAnsi="仿宋" w:hint="eastAsia"/>
          <w:szCs w:val="24"/>
        </w:rPr>
        <w:t>、配备专用消防器材、救护器材。</w:t>
      </w:r>
    </w:p>
    <w:p w:rsidR="00FD52F0" w:rsidRDefault="00490F8C">
      <w:pPr>
        <w:spacing w:afterLines="0" w:line="360" w:lineRule="exact"/>
        <w:rPr>
          <w:rFonts w:ascii="仿宋" w:eastAsia="仿宋" w:hAnsi="仿宋"/>
          <w:szCs w:val="24"/>
        </w:rPr>
      </w:pPr>
      <w:r>
        <w:rPr>
          <w:rFonts w:ascii="仿宋" w:eastAsia="仿宋" w:hAnsi="仿宋" w:hint="eastAsia"/>
          <w:szCs w:val="24"/>
        </w:rPr>
        <w:t>（二）通信管道、线路施工现场，应特别重视并遵守下列要求</w:t>
      </w:r>
      <w:r>
        <w:rPr>
          <w:rFonts w:ascii="仿宋" w:eastAsia="仿宋" w:hAnsi="仿宋"/>
          <w:szCs w:val="24"/>
        </w:rPr>
        <w:t>:</w:t>
      </w:r>
    </w:p>
    <w:p w:rsidR="00FD52F0" w:rsidRDefault="00490F8C">
      <w:pPr>
        <w:spacing w:afterLines="0" w:line="360" w:lineRule="exact"/>
        <w:rPr>
          <w:rFonts w:ascii="仿宋" w:eastAsia="仿宋" w:hAnsi="仿宋"/>
          <w:szCs w:val="24"/>
        </w:rPr>
      </w:pPr>
      <w:r>
        <w:rPr>
          <w:rFonts w:ascii="仿宋" w:eastAsia="仿宋" w:hAnsi="仿宋"/>
          <w:szCs w:val="24"/>
        </w:rPr>
        <w:t>1</w:t>
      </w:r>
      <w:r>
        <w:rPr>
          <w:rFonts w:ascii="仿宋" w:eastAsia="仿宋" w:hAnsi="仿宋" w:hint="eastAsia"/>
          <w:szCs w:val="24"/>
        </w:rPr>
        <w:t>、必须设立警示信号标志，白天用红旗，晚上</w:t>
      </w:r>
      <w:r>
        <w:rPr>
          <w:rFonts w:ascii="仿宋" w:eastAsia="仿宋" w:hAnsi="仿宋" w:hint="eastAsia"/>
          <w:szCs w:val="24"/>
        </w:rPr>
        <w:t>用红灯，以便引起行人和各种车辆的注意。必要时应设围栏，并请交通民警协助，以保证安全。</w:t>
      </w:r>
    </w:p>
    <w:p w:rsidR="00FD52F0" w:rsidRDefault="00490F8C">
      <w:pPr>
        <w:spacing w:afterLines="0" w:line="360" w:lineRule="exact"/>
        <w:rPr>
          <w:rFonts w:ascii="仿宋" w:eastAsia="仿宋" w:hAnsi="仿宋"/>
          <w:szCs w:val="24"/>
        </w:rPr>
      </w:pPr>
      <w:r>
        <w:rPr>
          <w:rFonts w:ascii="仿宋" w:eastAsia="仿宋" w:hAnsi="仿宋"/>
          <w:szCs w:val="24"/>
        </w:rPr>
        <w:t>2</w:t>
      </w:r>
      <w:r>
        <w:rPr>
          <w:rFonts w:ascii="仿宋" w:eastAsia="仿宋" w:hAnsi="仿宋" w:hint="eastAsia"/>
          <w:szCs w:val="24"/>
        </w:rPr>
        <w:t>、施工区域，有平行与交越电力线缆，必须采取相应措施，避免发生人员伤亡事故。</w:t>
      </w:r>
    </w:p>
    <w:p w:rsidR="00FD52F0" w:rsidRDefault="00490F8C">
      <w:pPr>
        <w:spacing w:afterLines="0" w:line="360" w:lineRule="exact"/>
        <w:rPr>
          <w:rFonts w:ascii="仿宋" w:eastAsia="仿宋" w:hAnsi="仿宋"/>
          <w:szCs w:val="24"/>
        </w:rPr>
      </w:pPr>
      <w:r>
        <w:rPr>
          <w:rFonts w:ascii="仿宋" w:eastAsia="仿宋" w:hAnsi="仿宋"/>
          <w:szCs w:val="24"/>
        </w:rPr>
        <w:t>3</w:t>
      </w:r>
      <w:r>
        <w:rPr>
          <w:rFonts w:ascii="仿宋" w:eastAsia="仿宋" w:hAnsi="仿宋" w:hint="eastAsia"/>
          <w:szCs w:val="24"/>
        </w:rPr>
        <w:t>、施工人员进入人（手）孔作业，应先探明人（手）孔内有无有毒、易燃气体，避免发生中毒事件。</w:t>
      </w:r>
    </w:p>
    <w:p w:rsidR="00FD52F0" w:rsidRDefault="00490F8C">
      <w:pPr>
        <w:spacing w:afterLines="0" w:line="360" w:lineRule="exact"/>
        <w:rPr>
          <w:rFonts w:ascii="仿宋" w:eastAsia="仿宋" w:hAnsi="仿宋"/>
          <w:szCs w:val="24"/>
        </w:rPr>
      </w:pPr>
      <w:r>
        <w:rPr>
          <w:rFonts w:ascii="仿宋" w:eastAsia="仿宋" w:hAnsi="仿宋"/>
          <w:szCs w:val="24"/>
        </w:rPr>
        <w:t>4</w:t>
      </w:r>
      <w:r>
        <w:rPr>
          <w:rFonts w:ascii="仿宋" w:eastAsia="仿宋" w:hAnsi="仿宋" w:hint="eastAsia"/>
          <w:szCs w:val="24"/>
        </w:rPr>
        <w:t>、施工人员进行登高作业，应先检查登高工具和保险装备，避免发生摔伤事故。</w:t>
      </w:r>
    </w:p>
    <w:p w:rsidR="00FD52F0" w:rsidRDefault="00490F8C">
      <w:pPr>
        <w:spacing w:afterLines="0" w:line="360" w:lineRule="exact"/>
        <w:rPr>
          <w:rFonts w:ascii="仿宋" w:eastAsia="仿宋" w:hAnsi="仿宋"/>
          <w:szCs w:val="24"/>
        </w:rPr>
      </w:pPr>
      <w:r>
        <w:rPr>
          <w:rFonts w:ascii="仿宋" w:eastAsia="仿宋" w:hAnsi="仿宋"/>
          <w:szCs w:val="24"/>
        </w:rPr>
        <w:t>5</w:t>
      </w:r>
      <w:r>
        <w:rPr>
          <w:rFonts w:ascii="仿宋" w:eastAsia="仿宋" w:hAnsi="仿宋" w:hint="eastAsia"/>
          <w:szCs w:val="24"/>
        </w:rPr>
        <w:t>、现场施工用电源线架设高度，必须满足安全要求，并须安装警示红灯。</w:t>
      </w:r>
    </w:p>
    <w:p w:rsidR="00FD52F0" w:rsidRDefault="00490F8C">
      <w:pPr>
        <w:spacing w:afterLines="0" w:line="360" w:lineRule="exact"/>
        <w:rPr>
          <w:rFonts w:ascii="仿宋" w:eastAsia="仿宋" w:hAnsi="仿宋"/>
          <w:szCs w:val="24"/>
        </w:rPr>
      </w:pPr>
      <w:r>
        <w:rPr>
          <w:rFonts w:ascii="仿宋" w:eastAsia="仿宋" w:hAnsi="仿宋" w:hint="eastAsia"/>
          <w:szCs w:val="24"/>
        </w:rPr>
        <w:t>（三）在通信机房内施工，应特别重视并遵守下列要求</w:t>
      </w:r>
      <w:r>
        <w:rPr>
          <w:rFonts w:ascii="仿宋" w:eastAsia="仿宋" w:hAnsi="仿宋"/>
          <w:szCs w:val="24"/>
        </w:rPr>
        <w:t>:</w:t>
      </w:r>
    </w:p>
    <w:p w:rsidR="00FD52F0" w:rsidRDefault="00490F8C">
      <w:pPr>
        <w:spacing w:afterLines="0" w:line="360" w:lineRule="exact"/>
        <w:rPr>
          <w:rFonts w:ascii="仿宋" w:eastAsia="仿宋" w:hAnsi="仿宋"/>
          <w:szCs w:val="24"/>
        </w:rPr>
      </w:pPr>
      <w:r>
        <w:rPr>
          <w:rFonts w:ascii="仿宋" w:eastAsia="仿宋" w:hAnsi="仿宋"/>
          <w:szCs w:val="24"/>
        </w:rPr>
        <w:t>1</w:t>
      </w:r>
      <w:r>
        <w:rPr>
          <w:rFonts w:ascii="仿宋" w:eastAsia="仿宋" w:hAnsi="仿宋" w:hint="eastAsia"/>
          <w:szCs w:val="24"/>
        </w:rPr>
        <w:t>、必须制定确保运行设备安全措施。</w:t>
      </w:r>
    </w:p>
    <w:p w:rsidR="00FD52F0" w:rsidRDefault="00490F8C">
      <w:pPr>
        <w:spacing w:afterLines="0" w:line="360" w:lineRule="exact"/>
        <w:rPr>
          <w:rFonts w:ascii="仿宋" w:eastAsia="仿宋" w:hAnsi="仿宋"/>
          <w:szCs w:val="24"/>
        </w:rPr>
      </w:pPr>
      <w:r>
        <w:rPr>
          <w:rFonts w:ascii="仿宋" w:eastAsia="仿宋" w:hAnsi="仿宋"/>
          <w:szCs w:val="24"/>
        </w:rPr>
        <w:t>2</w:t>
      </w:r>
      <w:r>
        <w:rPr>
          <w:rFonts w:ascii="仿宋" w:eastAsia="仿宋" w:hAnsi="仿宋" w:hint="eastAsia"/>
          <w:szCs w:val="24"/>
        </w:rPr>
        <w:t>、设备开箱后，包装箱等易燃杂物应立即搬离现场。</w:t>
      </w:r>
    </w:p>
    <w:p w:rsidR="00FD52F0" w:rsidRDefault="00490F8C">
      <w:pPr>
        <w:spacing w:afterLines="0" w:line="360" w:lineRule="exact"/>
        <w:rPr>
          <w:rFonts w:ascii="仿宋" w:eastAsia="仿宋" w:hAnsi="仿宋"/>
          <w:szCs w:val="24"/>
        </w:rPr>
      </w:pPr>
      <w:r>
        <w:rPr>
          <w:rFonts w:ascii="仿宋" w:eastAsia="仿宋" w:hAnsi="仿宋"/>
          <w:szCs w:val="24"/>
        </w:rPr>
        <w:lastRenderedPageBreak/>
        <w:t>3</w:t>
      </w:r>
      <w:r>
        <w:rPr>
          <w:rFonts w:ascii="仿宋" w:eastAsia="仿宋" w:hAnsi="仿宋" w:hint="eastAsia"/>
          <w:szCs w:val="24"/>
        </w:rPr>
        <w:t>、施工时，不得将导线头子遗留在设备内。每天下班前，必须清理施工现场。</w:t>
      </w:r>
    </w:p>
    <w:p w:rsidR="00FD52F0" w:rsidRDefault="00490F8C">
      <w:pPr>
        <w:spacing w:afterLines="0" w:line="360" w:lineRule="exact"/>
        <w:rPr>
          <w:rFonts w:ascii="仿宋" w:eastAsia="仿宋" w:hAnsi="仿宋"/>
          <w:szCs w:val="24"/>
        </w:rPr>
      </w:pPr>
      <w:r>
        <w:rPr>
          <w:rFonts w:ascii="仿宋" w:eastAsia="仿宋" w:hAnsi="仿宋"/>
          <w:szCs w:val="24"/>
        </w:rPr>
        <w:t>4</w:t>
      </w:r>
      <w:r>
        <w:rPr>
          <w:rFonts w:ascii="仿宋" w:eastAsia="仿宋" w:hAnsi="仿宋" w:hint="eastAsia"/>
          <w:szCs w:val="24"/>
        </w:rPr>
        <w:t>、施工期间确须进入通信系统，应办理借用口令手续，用毕立即归还。</w:t>
      </w:r>
    </w:p>
    <w:p w:rsidR="00FD52F0" w:rsidRDefault="00490F8C">
      <w:pPr>
        <w:spacing w:afterLines="0" w:line="360" w:lineRule="exact"/>
        <w:rPr>
          <w:rFonts w:ascii="仿宋" w:eastAsia="仿宋" w:hAnsi="仿宋"/>
          <w:szCs w:val="24"/>
        </w:rPr>
      </w:pPr>
      <w:r>
        <w:rPr>
          <w:rFonts w:ascii="仿宋" w:eastAsia="仿宋" w:hAnsi="仿宋"/>
          <w:szCs w:val="24"/>
        </w:rPr>
        <w:t>5</w:t>
      </w:r>
      <w:r>
        <w:rPr>
          <w:rFonts w:ascii="仿宋" w:eastAsia="仿宋" w:hAnsi="仿宋" w:hint="eastAsia"/>
          <w:szCs w:val="24"/>
        </w:rPr>
        <w:t>、施工期间布放线缆，拆除竖井、巷道防火封堵物，布放线缆完毕后，应立即重新封堵。</w:t>
      </w:r>
    </w:p>
    <w:p w:rsidR="00FD52F0" w:rsidRDefault="00490F8C">
      <w:pPr>
        <w:spacing w:afterLines="0" w:line="360" w:lineRule="exact"/>
        <w:rPr>
          <w:rFonts w:ascii="仿宋" w:eastAsia="仿宋" w:hAnsi="仿宋"/>
          <w:szCs w:val="24"/>
        </w:rPr>
      </w:pPr>
      <w:r>
        <w:rPr>
          <w:rFonts w:ascii="仿宋" w:eastAsia="仿宋" w:hAnsi="仿宋"/>
          <w:szCs w:val="24"/>
        </w:rPr>
        <w:t>6</w:t>
      </w:r>
      <w:r>
        <w:rPr>
          <w:rFonts w:ascii="仿宋" w:eastAsia="仿宋" w:hAnsi="仿宋" w:hint="eastAsia"/>
          <w:szCs w:val="24"/>
        </w:rPr>
        <w:t>、设备安装完毕，必须经监理、督导、电力维护人员检查、测试无误后，方可接通电源。</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第七条</w:t>
      </w:r>
      <w:r>
        <w:rPr>
          <w:rFonts w:ascii="仿宋" w:eastAsia="仿宋" w:hAnsi="仿宋" w:hint="eastAsia"/>
          <w:szCs w:val="24"/>
        </w:rPr>
        <w:t>施工现场的安全生产实行施工企业法定代表人承包负责制，由承包人法定代表人承包负责。施工现场的安全生产管理，承包人法定代表人应指定项目经理为主要责任人。</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第八条</w:t>
      </w:r>
      <w:r>
        <w:rPr>
          <w:rFonts w:ascii="仿宋" w:eastAsia="仿宋" w:hAnsi="仿宋" w:hint="eastAsia"/>
          <w:szCs w:val="24"/>
        </w:rPr>
        <w:t>承包人应当根据工程特点制定安全生产施工方案和专项技术措施，配置专（兼）职安全监督检查人员。</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第九条</w:t>
      </w:r>
      <w:r>
        <w:rPr>
          <w:rFonts w:ascii="仿宋" w:eastAsia="仿宋" w:hAnsi="仿宋" w:hint="eastAsia"/>
          <w:szCs w:val="24"/>
        </w:rPr>
        <w:t>承包人应当自开工之日起，在施工现场设置达到国家标准的安全防护设施，并对作业人员配备合格的个人防护用品。</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第十条</w:t>
      </w:r>
      <w:r>
        <w:rPr>
          <w:rFonts w:ascii="仿宋" w:eastAsia="仿宋" w:hAnsi="仿宋" w:hint="eastAsia"/>
          <w:szCs w:val="24"/>
        </w:rPr>
        <w:t>施工现场的作业人员，必须经建设行政主管部门或者法律、法规规定的有关行政主管部门以及施工企业（承包人）组织安全生产教育培训，经考核合格后，方可上岗作业。</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第十一条</w:t>
      </w:r>
      <w:r>
        <w:rPr>
          <w:rFonts w:ascii="仿宋" w:eastAsia="仿宋" w:hAnsi="仿宋" w:hint="eastAsia"/>
          <w:szCs w:val="24"/>
        </w:rPr>
        <w:t>施工现场应当符合下列要求：</w:t>
      </w:r>
    </w:p>
    <w:p w:rsidR="00FD52F0" w:rsidRDefault="00490F8C">
      <w:pPr>
        <w:spacing w:afterLines="0" w:line="360" w:lineRule="exact"/>
        <w:rPr>
          <w:rFonts w:ascii="仿宋" w:eastAsia="仿宋" w:hAnsi="仿宋"/>
          <w:szCs w:val="24"/>
        </w:rPr>
      </w:pPr>
      <w:r>
        <w:rPr>
          <w:rFonts w:ascii="仿宋" w:eastAsia="仿宋" w:hAnsi="仿宋" w:hint="eastAsia"/>
          <w:szCs w:val="24"/>
        </w:rPr>
        <w:t>（一）安全、整洁、美观，对发包人</w:t>
      </w:r>
      <w:r>
        <w:rPr>
          <w:rFonts w:ascii="仿宋" w:eastAsia="仿宋" w:hAnsi="仿宋" w:hint="eastAsia"/>
          <w:szCs w:val="24"/>
        </w:rPr>
        <w:t>/</w:t>
      </w:r>
      <w:r>
        <w:rPr>
          <w:rFonts w:ascii="仿宋" w:eastAsia="仿宋" w:hAnsi="仿宋" w:hint="eastAsia"/>
          <w:szCs w:val="24"/>
        </w:rPr>
        <w:t>具体项目业主通信设施、设备应予有效保护。</w:t>
      </w:r>
    </w:p>
    <w:p w:rsidR="00FD52F0" w:rsidRDefault="00490F8C">
      <w:pPr>
        <w:spacing w:afterLines="0" w:line="360" w:lineRule="exact"/>
        <w:rPr>
          <w:rFonts w:ascii="仿宋" w:eastAsia="仿宋" w:hAnsi="仿宋"/>
          <w:szCs w:val="24"/>
        </w:rPr>
      </w:pPr>
      <w:r>
        <w:rPr>
          <w:rFonts w:ascii="仿宋" w:eastAsia="仿宋" w:hAnsi="仿宋" w:hint="eastAsia"/>
          <w:szCs w:val="24"/>
        </w:rPr>
        <w:t>（二）材料堆放整齐有序，不得影响发包人</w:t>
      </w:r>
      <w:r>
        <w:rPr>
          <w:rFonts w:ascii="仿宋" w:eastAsia="仿宋" w:hAnsi="仿宋" w:hint="eastAsia"/>
          <w:szCs w:val="24"/>
        </w:rPr>
        <w:t>/</w:t>
      </w:r>
      <w:r>
        <w:rPr>
          <w:rFonts w:ascii="仿宋" w:eastAsia="仿宋" w:hAnsi="仿宋" w:hint="eastAsia"/>
          <w:szCs w:val="24"/>
        </w:rPr>
        <w:t>具体项目业主正常生产秩序和通信畅通。</w:t>
      </w:r>
    </w:p>
    <w:p w:rsidR="00FD52F0" w:rsidRDefault="00490F8C">
      <w:pPr>
        <w:spacing w:afterLines="0" w:line="360" w:lineRule="exact"/>
        <w:rPr>
          <w:rFonts w:ascii="仿宋" w:eastAsia="仿宋" w:hAnsi="仿宋"/>
          <w:szCs w:val="24"/>
        </w:rPr>
      </w:pPr>
      <w:r>
        <w:rPr>
          <w:rFonts w:ascii="仿宋" w:eastAsia="仿宋" w:hAnsi="仿宋" w:hint="eastAsia"/>
          <w:szCs w:val="24"/>
        </w:rPr>
        <w:t>（三）垃圾及时处理，不得就近乱堆乱倒。</w:t>
      </w:r>
    </w:p>
    <w:p w:rsidR="00FD52F0" w:rsidRDefault="00490F8C">
      <w:pPr>
        <w:spacing w:afterLines="0" w:line="360" w:lineRule="exact"/>
        <w:rPr>
          <w:rFonts w:ascii="仿宋" w:eastAsia="仿宋" w:hAnsi="仿宋"/>
          <w:szCs w:val="24"/>
        </w:rPr>
      </w:pPr>
      <w:r>
        <w:rPr>
          <w:rFonts w:ascii="仿宋" w:eastAsia="仿宋" w:hAnsi="仿宋" w:hint="eastAsia"/>
          <w:szCs w:val="24"/>
        </w:rPr>
        <w:t>（四）户外施工原则上不得在夜间或雨天进行；因特殊情况确需夜间或雨天施工的，承包人必须有安全施工措施（方案），报有关部门批准后方可施工。需夜间在公路上施工的，要设立夜间警示灯和安全防护栏。</w:t>
      </w:r>
    </w:p>
    <w:p w:rsidR="00FD52F0" w:rsidRDefault="00490F8C">
      <w:pPr>
        <w:spacing w:afterLines="0" w:line="360" w:lineRule="exact"/>
        <w:rPr>
          <w:rFonts w:ascii="仿宋" w:eastAsia="仿宋" w:hAnsi="仿宋"/>
          <w:szCs w:val="24"/>
        </w:rPr>
      </w:pPr>
      <w:r>
        <w:rPr>
          <w:rFonts w:ascii="仿宋" w:eastAsia="仿宋" w:hAnsi="仿宋" w:hint="eastAsia"/>
          <w:szCs w:val="24"/>
        </w:rPr>
        <w:t>（五）符合卫生标准。</w:t>
      </w:r>
    </w:p>
    <w:p w:rsidR="00FD52F0" w:rsidRDefault="00490F8C">
      <w:pPr>
        <w:spacing w:afterLines="0" w:line="360" w:lineRule="exact"/>
        <w:rPr>
          <w:rFonts w:ascii="仿宋" w:eastAsia="仿宋" w:hAnsi="仿宋"/>
          <w:szCs w:val="24"/>
        </w:rPr>
      </w:pPr>
      <w:r>
        <w:rPr>
          <w:rFonts w:ascii="仿宋" w:eastAsia="仿宋" w:hAnsi="仿宋" w:hint="eastAsia"/>
          <w:szCs w:val="24"/>
        </w:rPr>
        <w:t>（六）作业人员应佩戴发包人</w:t>
      </w:r>
      <w:r>
        <w:rPr>
          <w:rFonts w:ascii="仿宋" w:eastAsia="仿宋" w:hAnsi="仿宋" w:hint="eastAsia"/>
          <w:szCs w:val="24"/>
        </w:rPr>
        <w:t>/</w:t>
      </w:r>
      <w:r>
        <w:rPr>
          <w:rFonts w:ascii="仿宋" w:eastAsia="仿宋" w:hAnsi="仿宋" w:hint="eastAsia"/>
          <w:szCs w:val="24"/>
        </w:rPr>
        <w:t>具体项目业主颁发的证明其身份的胸卡。</w:t>
      </w:r>
    </w:p>
    <w:p w:rsidR="00FD52F0" w:rsidRDefault="00490F8C">
      <w:pPr>
        <w:spacing w:afterLines="0" w:line="360" w:lineRule="exact"/>
        <w:rPr>
          <w:rFonts w:ascii="仿宋" w:eastAsia="仿宋" w:hAnsi="仿宋"/>
          <w:szCs w:val="24"/>
        </w:rPr>
      </w:pPr>
      <w:r>
        <w:rPr>
          <w:rFonts w:ascii="仿宋" w:eastAsia="仿宋" w:hAnsi="仿宋" w:hint="eastAsia"/>
          <w:szCs w:val="24"/>
        </w:rPr>
        <w:t>（七）搭建作业人员临时宿舍，应牢固，通风，布放照明电线必须安全。</w:t>
      </w:r>
    </w:p>
    <w:p w:rsidR="00FD52F0" w:rsidRDefault="00490F8C">
      <w:pPr>
        <w:spacing w:afterLines="0" w:line="360" w:lineRule="exact"/>
        <w:rPr>
          <w:rFonts w:ascii="仿宋" w:eastAsia="仿宋" w:hAnsi="仿宋"/>
          <w:szCs w:val="24"/>
        </w:rPr>
      </w:pPr>
      <w:r>
        <w:rPr>
          <w:rFonts w:ascii="仿宋" w:eastAsia="仿宋" w:hAnsi="仿宋" w:hint="eastAsia"/>
          <w:szCs w:val="24"/>
        </w:rPr>
        <w:t>（八）阻止无关人员进入施工现场。</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第十二条</w:t>
      </w:r>
      <w:r>
        <w:rPr>
          <w:rFonts w:ascii="仿宋" w:eastAsia="仿宋" w:hAnsi="仿宋" w:hint="eastAsia"/>
          <w:szCs w:val="24"/>
        </w:rPr>
        <w:t>除双方间施</w:t>
      </w:r>
      <w:r>
        <w:rPr>
          <w:rFonts w:ascii="仿宋" w:eastAsia="仿宋" w:hAnsi="仿宋" w:hint="eastAsia"/>
          <w:szCs w:val="24"/>
        </w:rPr>
        <w:t>工合同及本协议书约定外，承包人并应当遵守下列施工现场安全管理规定：</w:t>
      </w:r>
    </w:p>
    <w:p w:rsidR="00FD52F0" w:rsidRDefault="00490F8C">
      <w:pPr>
        <w:spacing w:afterLines="0" w:line="360" w:lineRule="exact"/>
        <w:rPr>
          <w:rFonts w:ascii="仿宋" w:eastAsia="仿宋" w:hAnsi="仿宋"/>
          <w:szCs w:val="24"/>
        </w:rPr>
      </w:pPr>
      <w:r>
        <w:rPr>
          <w:rFonts w:ascii="仿宋" w:eastAsia="仿宋" w:hAnsi="仿宋" w:hint="eastAsia"/>
          <w:szCs w:val="24"/>
        </w:rPr>
        <w:t>（一）不得在施工现场溶融沥青或者焚烧油毡、油漆等易产生有毒、有害烟尘和气体的物质。</w:t>
      </w:r>
    </w:p>
    <w:p w:rsidR="00FD52F0" w:rsidRDefault="00490F8C">
      <w:pPr>
        <w:spacing w:afterLines="0" w:line="360" w:lineRule="exact"/>
        <w:rPr>
          <w:rFonts w:ascii="仿宋" w:eastAsia="仿宋" w:hAnsi="仿宋"/>
          <w:szCs w:val="24"/>
        </w:rPr>
      </w:pPr>
      <w:r>
        <w:rPr>
          <w:rFonts w:ascii="仿宋" w:eastAsia="仿宋" w:hAnsi="仿宋" w:hint="eastAsia"/>
          <w:szCs w:val="24"/>
        </w:rPr>
        <w:t>（二）不得从高处向下抛撒建筑垃圾。</w:t>
      </w:r>
    </w:p>
    <w:p w:rsidR="00FD52F0" w:rsidRDefault="00490F8C">
      <w:pPr>
        <w:spacing w:afterLines="0" w:line="360" w:lineRule="exact"/>
        <w:rPr>
          <w:rFonts w:ascii="仿宋" w:eastAsia="仿宋" w:hAnsi="仿宋"/>
          <w:szCs w:val="24"/>
        </w:rPr>
      </w:pPr>
      <w:r>
        <w:rPr>
          <w:rFonts w:ascii="仿宋" w:eastAsia="仿宋" w:hAnsi="仿宋" w:hint="eastAsia"/>
          <w:szCs w:val="24"/>
        </w:rPr>
        <w:t>（三）不得将有毒有害废弃物作土方回填。</w:t>
      </w:r>
    </w:p>
    <w:p w:rsidR="00FD52F0" w:rsidRDefault="00490F8C">
      <w:pPr>
        <w:spacing w:afterLines="0" w:line="360" w:lineRule="exact"/>
        <w:rPr>
          <w:rFonts w:ascii="仿宋" w:eastAsia="仿宋" w:hAnsi="仿宋"/>
          <w:szCs w:val="24"/>
        </w:rPr>
      </w:pPr>
      <w:r>
        <w:rPr>
          <w:rFonts w:ascii="仿宋" w:eastAsia="仿宋" w:hAnsi="仿宋" w:hint="eastAsia"/>
          <w:szCs w:val="24"/>
        </w:rPr>
        <w:t>（四）禁止在施工现场吸烟或使用明火，确因施工需要进行明火作业，应经安全保卫部门批准并办理《动火证》。</w:t>
      </w:r>
    </w:p>
    <w:p w:rsidR="00FD52F0" w:rsidRDefault="00490F8C">
      <w:pPr>
        <w:spacing w:afterLines="0" w:line="360" w:lineRule="exact"/>
        <w:rPr>
          <w:rFonts w:ascii="仿宋" w:eastAsia="仿宋" w:hAnsi="仿宋"/>
          <w:szCs w:val="24"/>
        </w:rPr>
      </w:pPr>
      <w:r>
        <w:rPr>
          <w:rFonts w:ascii="仿宋" w:eastAsia="仿宋" w:hAnsi="仿宋" w:hint="eastAsia"/>
          <w:szCs w:val="24"/>
        </w:rPr>
        <w:lastRenderedPageBreak/>
        <w:t>（五）需进入生产机房进行施工的，承包人应到发包人</w:t>
      </w:r>
      <w:r>
        <w:rPr>
          <w:rFonts w:ascii="仿宋" w:eastAsia="仿宋" w:hAnsi="仿宋" w:hint="eastAsia"/>
          <w:szCs w:val="24"/>
        </w:rPr>
        <w:t>/</w:t>
      </w:r>
      <w:r>
        <w:rPr>
          <w:rFonts w:ascii="仿宋" w:eastAsia="仿宋" w:hAnsi="仿宋" w:hint="eastAsia"/>
          <w:szCs w:val="24"/>
        </w:rPr>
        <w:t>具体项目业主相关部门办理出入通信要害部位介绍信，方可进入施工。</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第十三条</w:t>
      </w:r>
      <w:r>
        <w:rPr>
          <w:rFonts w:ascii="仿宋" w:eastAsia="仿宋" w:hAnsi="仿宋" w:hint="eastAsia"/>
          <w:szCs w:val="24"/>
        </w:rPr>
        <w:t>承包人违反本协议书第六条、第九条、第十条、第十二条之任一款的</w:t>
      </w:r>
      <w:r>
        <w:rPr>
          <w:rFonts w:ascii="仿宋" w:eastAsia="仿宋" w:hAnsi="仿宋" w:hint="eastAsia"/>
          <w:szCs w:val="24"/>
        </w:rPr>
        <w:t>，应予改正，并应向发包人</w:t>
      </w:r>
      <w:r>
        <w:rPr>
          <w:rFonts w:ascii="仿宋" w:eastAsia="仿宋" w:hAnsi="仿宋" w:hint="eastAsia"/>
          <w:szCs w:val="24"/>
        </w:rPr>
        <w:t>/</w:t>
      </w:r>
      <w:r>
        <w:rPr>
          <w:rFonts w:ascii="仿宋" w:eastAsia="仿宋" w:hAnsi="仿宋" w:hint="eastAsia"/>
          <w:szCs w:val="24"/>
        </w:rPr>
        <w:t>具体项目业主支付</w:t>
      </w:r>
      <w:r>
        <w:rPr>
          <w:rFonts w:ascii="仿宋" w:eastAsia="仿宋" w:hAnsi="仿宋"/>
          <w:szCs w:val="24"/>
        </w:rPr>
        <w:t>1</w:t>
      </w:r>
      <w:r>
        <w:rPr>
          <w:rFonts w:ascii="仿宋" w:eastAsia="仿宋" w:hAnsi="仿宋" w:hint="eastAsia"/>
          <w:szCs w:val="24"/>
        </w:rPr>
        <w:t>万元以上</w:t>
      </w:r>
      <w:r>
        <w:rPr>
          <w:rFonts w:ascii="仿宋" w:eastAsia="仿宋" w:hAnsi="仿宋"/>
          <w:szCs w:val="24"/>
        </w:rPr>
        <w:t>3</w:t>
      </w:r>
      <w:r>
        <w:rPr>
          <w:rFonts w:ascii="仿宋" w:eastAsia="仿宋" w:hAnsi="仿宋" w:hint="eastAsia"/>
          <w:szCs w:val="24"/>
        </w:rPr>
        <w:t>万元以下的违约金。法律、法规另有规定，从其规定。</w:t>
      </w:r>
    </w:p>
    <w:p w:rsidR="00FD52F0" w:rsidRDefault="00490F8C">
      <w:pPr>
        <w:spacing w:afterLines="0" w:line="360" w:lineRule="exact"/>
        <w:ind w:firstLine="482"/>
        <w:rPr>
          <w:rFonts w:ascii="仿宋" w:eastAsia="仿宋" w:hAnsi="仿宋"/>
          <w:szCs w:val="24"/>
        </w:rPr>
      </w:pPr>
      <w:r>
        <w:rPr>
          <w:rFonts w:ascii="仿宋" w:eastAsia="仿宋" w:hAnsi="仿宋" w:hint="eastAsia"/>
          <w:b/>
          <w:szCs w:val="24"/>
        </w:rPr>
        <w:t>第十四条</w:t>
      </w:r>
      <w:r>
        <w:rPr>
          <w:rFonts w:ascii="仿宋" w:eastAsia="仿宋" w:hAnsi="仿宋" w:hint="eastAsia"/>
          <w:szCs w:val="24"/>
        </w:rPr>
        <w:t>如承包人累计</w:t>
      </w:r>
      <w:r>
        <w:rPr>
          <w:rFonts w:ascii="仿宋" w:eastAsia="仿宋" w:hAnsi="仿宋" w:hint="eastAsia"/>
          <w:szCs w:val="24"/>
        </w:rPr>
        <w:t xml:space="preserve">[ </w:t>
      </w:r>
      <w:r>
        <w:rPr>
          <w:rFonts w:ascii="仿宋" w:eastAsia="仿宋" w:hAnsi="仿宋"/>
          <w:szCs w:val="24"/>
        </w:rPr>
        <w:t>3</w:t>
      </w:r>
      <w:r>
        <w:rPr>
          <w:rFonts w:ascii="仿宋" w:eastAsia="仿宋" w:hAnsi="仿宋" w:hint="eastAsia"/>
          <w:szCs w:val="24"/>
        </w:rPr>
        <w:t xml:space="preserve"> ]</w:t>
      </w:r>
      <w:r>
        <w:rPr>
          <w:rFonts w:ascii="仿宋" w:eastAsia="仿宋" w:hAnsi="仿宋" w:hint="eastAsia"/>
          <w:szCs w:val="24"/>
        </w:rPr>
        <w:t>次违反本协议书相关条款，发包人</w:t>
      </w:r>
      <w:r>
        <w:rPr>
          <w:rFonts w:ascii="仿宋" w:eastAsia="仿宋" w:hAnsi="仿宋" w:hint="eastAsia"/>
          <w:szCs w:val="24"/>
        </w:rPr>
        <w:t>/</w:t>
      </w:r>
      <w:r>
        <w:rPr>
          <w:rFonts w:ascii="仿宋" w:eastAsia="仿宋" w:hAnsi="仿宋" w:hint="eastAsia"/>
          <w:szCs w:val="24"/>
        </w:rPr>
        <w:t>具体项目业主有权解除双方已签订的施工合同，并取消承包人参加发包人其他项目通信工程建设的资格。情节严重的，报告司法机关依法追究其刑事责任。</w:t>
      </w:r>
    </w:p>
    <w:p w:rsidR="00FD52F0" w:rsidRDefault="00FD52F0">
      <w:pPr>
        <w:spacing w:afterLines="0" w:line="360" w:lineRule="exact"/>
        <w:rPr>
          <w:rFonts w:ascii="仿宋" w:eastAsia="仿宋" w:hAnsi="仿宋"/>
          <w:szCs w:val="24"/>
        </w:rPr>
      </w:pPr>
    </w:p>
    <w:p w:rsidR="00FD52F0" w:rsidRDefault="00FD52F0">
      <w:pPr>
        <w:spacing w:afterLines="0" w:line="360" w:lineRule="exact"/>
        <w:rPr>
          <w:rFonts w:ascii="仿宋" w:eastAsia="仿宋" w:hAnsi="仿宋"/>
          <w:szCs w:val="24"/>
        </w:rPr>
      </w:pPr>
    </w:p>
    <w:p w:rsidR="00FD52F0" w:rsidRDefault="00FD52F0">
      <w:pPr>
        <w:spacing w:afterLines="0" w:line="360" w:lineRule="exact"/>
        <w:rPr>
          <w:rFonts w:ascii="仿宋" w:eastAsia="仿宋" w:hAnsi="仿宋"/>
          <w:szCs w:val="24"/>
        </w:rPr>
      </w:pPr>
    </w:p>
    <w:p w:rsidR="00FD52F0" w:rsidRDefault="00FD52F0">
      <w:pPr>
        <w:spacing w:afterLines="0" w:line="360" w:lineRule="exact"/>
        <w:rPr>
          <w:rFonts w:ascii="仿宋" w:eastAsia="仿宋" w:hAnsi="仿宋"/>
          <w:szCs w:val="24"/>
        </w:rPr>
      </w:pPr>
    </w:p>
    <w:p w:rsidR="00FD52F0" w:rsidRDefault="00FD52F0">
      <w:pPr>
        <w:spacing w:afterLines="0" w:line="360" w:lineRule="exact"/>
        <w:rPr>
          <w:rFonts w:ascii="仿宋" w:eastAsia="仿宋" w:hAnsi="仿宋"/>
          <w:szCs w:val="24"/>
        </w:rPr>
      </w:pPr>
    </w:p>
    <w:p w:rsidR="00FD52F0" w:rsidRDefault="00FD52F0">
      <w:pPr>
        <w:spacing w:afterLines="0" w:line="360" w:lineRule="exact"/>
        <w:rPr>
          <w:rFonts w:ascii="仿宋" w:eastAsia="仿宋" w:hAnsi="仿宋"/>
          <w:szCs w:val="24"/>
        </w:rPr>
      </w:pPr>
    </w:p>
    <w:p w:rsidR="00FD52F0" w:rsidRDefault="00FD52F0">
      <w:pPr>
        <w:spacing w:afterLines="0" w:line="360" w:lineRule="exact"/>
        <w:rPr>
          <w:rFonts w:ascii="仿宋" w:eastAsia="仿宋" w:hAnsi="仿宋"/>
          <w:szCs w:val="24"/>
        </w:rPr>
      </w:pPr>
    </w:p>
    <w:p w:rsidR="00FD52F0" w:rsidRDefault="00FD52F0">
      <w:pPr>
        <w:spacing w:afterLines="0" w:line="360" w:lineRule="exact"/>
        <w:rPr>
          <w:rFonts w:ascii="仿宋" w:eastAsia="仿宋" w:hAnsi="仿宋"/>
          <w:szCs w:val="24"/>
        </w:rPr>
      </w:pPr>
    </w:p>
    <w:p w:rsidR="00FD52F0" w:rsidRDefault="00490F8C">
      <w:pPr>
        <w:spacing w:afterLines="0" w:after="120" w:line="360" w:lineRule="exact"/>
        <w:ind w:firstLineChars="0" w:firstLine="0"/>
        <w:rPr>
          <w:rFonts w:ascii="仿宋" w:eastAsia="仿宋" w:hAnsi="仿宋"/>
          <w:szCs w:val="24"/>
        </w:rPr>
      </w:pPr>
      <w:r>
        <w:rPr>
          <w:rFonts w:ascii="仿宋" w:eastAsia="仿宋" w:hAnsi="仿宋"/>
          <w:szCs w:val="24"/>
        </w:rPr>
        <w:br w:type="page"/>
      </w:r>
      <w:r>
        <w:rPr>
          <w:rFonts w:ascii="仿宋" w:eastAsia="仿宋" w:hAnsi="仿宋" w:hint="eastAsia"/>
          <w:szCs w:val="24"/>
        </w:rPr>
        <w:lastRenderedPageBreak/>
        <w:t>附件十五</w:t>
      </w:r>
    </w:p>
    <w:p w:rsidR="00FD52F0" w:rsidRDefault="00490F8C">
      <w:pPr>
        <w:pStyle w:val="31"/>
        <w:wordWrap/>
        <w:spacing w:afterLines="0" w:line="360" w:lineRule="exact"/>
        <w:ind w:firstLine="643"/>
        <w:jc w:val="center"/>
        <w:rPr>
          <w:rFonts w:ascii="仿宋" w:eastAsia="仿宋"/>
          <w:szCs w:val="24"/>
        </w:rPr>
      </w:pPr>
      <w:bookmarkStart w:id="2639" w:name="_Toc10661"/>
      <w:bookmarkStart w:id="2640" w:name="_Toc229"/>
      <w:bookmarkStart w:id="2641" w:name="_Toc18229"/>
      <w:bookmarkStart w:id="2642" w:name="_Toc15177"/>
      <w:bookmarkStart w:id="2643" w:name="_Toc22166"/>
      <w:bookmarkStart w:id="2644" w:name="_Toc9163"/>
      <w:bookmarkStart w:id="2645" w:name="_Toc3655"/>
      <w:bookmarkStart w:id="2646" w:name="_Toc10189"/>
      <w:bookmarkStart w:id="2647" w:name="_Toc18792"/>
      <w:bookmarkStart w:id="2648" w:name="_Toc1710"/>
      <w:r>
        <w:rPr>
          <w:rFonts w:ascii="仿宋" w:eastAsia="仿宋" w:hint="eastAsia"/>
          <w:szCs w:val="24"/>
        </w:rPr>
        <w:t>廉政共建责任书</w:t>
      </w:r>
      <w:bookmarkEnd w:id="2639"/>
      <w:bookmarkEnd w:id="2640"/>
      <w:bookmarkEnd w:id="2641"/>
      <w:bookmarkEnd w:id="2642"/>
      <w:bookmarkEnd w:id="2643"/>
      <w:bookmarkEnd w:id="2644"/>
      <w:bookmarkEnd w:id="2645"/>
      <w:bookmarkEnd w:id="2646"/>
      <w:bookmarkEnd w:id="2647"/>
      <w:bookmarkEnd w:id="2648"/>
    </w:p>
    <w:p w:rsidR="00FD52F0" w:rsidRDefault="00FD52F0">
      <w:pPr>
        <w:spacing w:after="163"/>
      </w:pPr>
    </w:p>
    <w:p w:rsidR="00FD52F0" w:rsidRDefault="00490F8C">
      <w:pPr>
        <w:spacing w:afterLines="0" w:line="360" w:lineRule="exact"/>
        <w:ind w:firstLineChars="0" w:firstLine="482"/>
        <w:rPr>
          <w:rFonts w:ascii="仿宋_GB2312" w:eastAsia="仿宋_GB2312" w:hAnsi="仿宋"/>
          <w:b/>
          <w:szCs w:val="24"/>
        </w:rPr>
      </w:pPr>
      <w:r>
        <w:rPr>
          <w:rFonts w:ascii="仿宋_GB2312" w:eastAsia="仿宋_GB2312" w:hAnsi="仿宋" w:hint="eastAsia"/>
          <w:b/>
          <w:szCs w:val="24"/>
        </w:rPr>
        <w:t>甲方：</w:t>
      </w:r>
      <w:r>
        <w:rPr>
          <w:rFonts w:ascii="仿宋_GB2312" w:eastAsia="仿宋_GB2312" w:hAnsi="仿宋" w:hint="eastAsia"/>
          <w:bCs/>
          <w:szCs w:val="24"/>
          <w:u w:val="single"/>
        </w:rPr>
        <w:t>中国电信股份有限公司粤港澳大湾区云计算数据中心</w:t>
      </w:r>
    </w:p>
    <w:p w:rsidR="00FD52F0" w:rsidRDefault="00490F8C">
      <w:pPr>
        <w:spacing w:afterLines="0" w:line="360" w:lineRule="exact"/>
        <w:ind w:firstLineChars="0" w:firstLine="482"/>
        <w:rPr>
          <w:rFonts w:ascii="仿宋_GB2312" w:eastAsia="仿宋_GB2312" w:hAnsi="仿宋"/>
          <w:b/>
          <w:szCs w:val="24"/>
        </w:rPr>
      </w:pPr>
      <w:r>
        <w:rPr>
          <w:rFonts w:ascii="仿宋_GB2312" w:eastAsia="仿宋_GB2312" w:hAnsi="仿宋" w:hint="eastAsia"/>
          <w:b/>
          <w:szCs w:val="24"/>
        </w:rPr>
        <w:t>乙方：</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为加强工程建设领域廉政建设，规范工程建设双方的各项活动，防止发生各种谋取不正当利益的违法违纪行为，保护国家、集体和当事人的合法权益，根据国家有关工程建设的法律法规和廉政建设责任制规定，特订立廉政共建协议如下：</w:t>
      </w:r>
    </w:p>
    <w:p w:rsidR="00FD52F0" w:rsidRDefault="00490F8C">
      <w:pPr>
        <w:spacing w:afterLines="0" w:line="360" w:lineRule="exact"/>
        <w:ind w:firstLineChars="0" w:firstLine="482"/>
        <w:rPr>
          <w:rFonts w:ascii="仿宋_GB2312" w:eastAsia="仿宋_GB2312" w:hAnsi="仿宋"/>
          <w:b/>
          <w:szCs w:val="24"/>
        </w:rPr>
      </w:pPr>
      <w:r>
        <w:rPr>
          <w:rFonts w:ascii="仿宋_GB2312" w:eastAsia="仿宋_GB2312" w:hAnsi="仿宋" w:hint="eastAsia"/>
          <w:b/>
          <w:szCs w:val="24"/>
        </w:rPr>
        <w:t>第一条</w:t>
      </w:r>
      <w:r>
        <w:rPr>
          <w:rFonts w:ascii="仿宋_GB2312" w:eastAsia="仿宋_GB2312" w:hAnsi="仿宋" w:hint="eastAsia"/>
          <w:b/>
          <w:szCs w:val="24"/>
        </w:rPr>
        <w:t xml:space="preserve"> </w:t>
      </w:r>
      <w:r>
        <w:rPr>
          <w:rFonts w:ascii="仿宋_GB2312" w:eastAsia="仿宋_GB2312" w:hAnsi="仿宋" w:hint="eastAsia"/>
          <w:b/>
          <w:szCs w:val="24"/>
        </w:rPr>
        <w:t>甲乙双方责任</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（一）严格遵守国家、中国电信集团有限公司关于市场准入、项目招标投标、工程建设和市场活动的有关法律、法规、相关政策，以及廉政建设的各项规定。</w:t>
      </w:r>
    </w:p>
    <w:p w:rsidR="00FD52F0" w:rsidRDefault="00490F8C">
      <w:pPr>
        <w:spacing w:afterLines="0" w:line="360" w:lineRule="exact"/>
        <w:rPr>
          <w:rFonts w:ascii="仿宋_GB2312" w:eastAsia="仿宋_GB2312" w:hAnsi="仿宋" w:cs="宋体"/>
          <w:szCs w:val="24"/>
        </w:rPr>
      </w:pPr>
      <w:r>
        <w:rPr>
          <w:rFonts w:ascii="仿宋_GB2312" w:eastAsia="仿宋_GB2312" w:hAnsi="仿宋" w:cs="宋体" w:hint="eastAsia"/>
          <w:szCs w:val="24"/>
        </w:rPr>
        <w:t>（二）建立健全廉政制度，开展廉政教育，监督并认真查处违法违纪行为。</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（三）严格执行所签订的建设工程项目合同文件，自觉按合同办事。</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（四）业务</w:t>
      </w:r>
      <w:r>
        <w:rPr>
          <w:rFonts w:ascii="仿宋_GB2312" w:eastAsia="仿宋_GB2312" w:hAnsi="仿宋" w:hint="eastAsia"/>
          <w:szCs w:val="24"/>
        </w:rPr>
        <w:t>活动必须坚持公开、公平、公正、诚信、透明的原则（除法律法规另有规定者外），不得为获取不正当的利益，损害国家、集体和对方利益，不得违反工程建设管理的规章制度。</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（五）发现对方在业务活动中有违规、违纪、违法行为的，应及时提醒对方，情节严重的，应向其上级主管部门或纪检监察、司法等有关机关举报。</w:t>
      </w:r>
    </w:p>
    <w:p w:rsidR="00FD52F0" w:rsidRDefault="00490F8C">
      <w:pPr>
        <w:spacing w:afterLines="0" w:line="360" w:lineRule="exact"/>
        <w:ind w:firstLineChars="0" w:firstLine="482"/>
        <w:rPr>
          <w:rFonts w:ascii="仿宋_GB2312" w:eastAsia="仿宋_GB2312" w:hAnsi="仿宋"/>
          <w:b/>
          <w:szCs w:val="24"/>
        </w:rPr>
      </w:pPr>
      <w:r>
        <w:rPr>
          <w:rFonts w:ascii="仿宋_GB2312" w:eastAsia="仿宋_GB2312" w:hAnsi="仿宋" w:hint="eastAsia"/>
          <w:b/>
          <w:szCs w:val="24"/>
        </w:rPr>
        <w:t>第二条</w:t>
      </w:r>
      <w:r>
        <w:rPr>
          <w:rFonts w:ascii="仿宋_GB2312" w:eastAsia="仿宋_GB2312" w:hAnsi="仿宋" w:hint="eastAsia"/>
          <w:b/>
          <w:szCs w:val="24"/>
        </w:rPr>
        <w:t xml:space="preserve"> </w:t>
      </w:r>
      <w:r>
        <w:rPr>
          <w:rFonts w:ascii="仿宋_GB2312" w:eastAsia="仿宋_GB2312" w:hAnsi="仿宋" w:hint="eastAsia"/>
          <w:b/>
          <w:szCs w:val="24"/>
        </w:rPr>
        <w:t>甲方的责任</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甲方的领导和从事该建设工程项目的工作人员在工程建设的事前、事中、事后应遵守以下规定：</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（六）严格遵守党中央“八项规定”和国家有关廉政规定。</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（七）严格遵守中国电信集团有限公司廉洁自律有关规定。</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（八）不</w:t>
      </w:r>
      <w:r>
        <w:rPr>
          <w:rFonts w:ascii="仿宋_GB2312" w:eastAsia="仿宋_GB2312" w:hAnsi="仿宋" w:hint="eastAsia"/>
          <w:szCs w:val="24"/>
        </w:rPr>
        <w:t>得向乙方和相关单位索要或接受现金</w:t>
      </w:r>
      <w:r>
        <w:rPr>
          <w:rFonts w:ascii="仿宋_GB2312" w:eastAsia="仿宋_GB2312" w:hAnsi="仿宋" w:hint="eastAsia"/>
          <w:szCs w:val="24"/>
        </w:rPr>
        <w:t>(</w:t>
      </w:r>
      <w:r>
        <w:rPr>
          <w:rFonts w:ascii="仿宋_GB2312" w:eastAsia="仿宋_GB2312" w:hAnsi="仿宋" w:hint="eastAsia"/>
          <w:szCs w:val="24"/>
        </w:rPr>
        <w:t>礼金</w:t>
      </w:r>
      <w:r>
        <w:rPr>
          <w:rFonts w:ascii="仿宋_GB2312" w:eastAsia="仿宋_GB2312" w:hAnsi="仿宋" w:hint="eastAsia"/>
          <w:szCs w:val="24"/>
        </w:rPr>
        <w:t>)</w:t>
      </w:r>
      <w:r>
        <w:rPr>
          <w:rFonts w:ascii="仿宋_GB2312" w:eastAsia="仿宋_GB2312" w:hAnsi="仿宋" w:hint="eastAsia"/>
          <w:szCs w:val="24"/>
        </w:rPr>
        <w:t>、礼券、礼品、购物卡、有价证券和贵重物品。</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（九）不得在乙方和相关单位报销任何应由甲方或个人支付的费用。</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（十）不得要求、暗示或接受乙方和相关单位为个人装修住房、婚丧嫁娶、配偶子女及亲属的工作安排以及出国（境）、旅游等提供方便。</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（十一）不得参加有可能影响公正执行公务的乙方和相关单位的宴请、健身、娱乐等活动。</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（十二）甲方工作人员的配偶、子女及亲属不得从事与甲方工程有关的材料供应、工程分包、劳务等经济活动。</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（十三）甲方及其工作人员不得以任何理由向乙方推荐分包单位，不</w:t>
      </w:r>
      <w:r>
        <w:rPr>
          <w:rFonts w:ascii="仿宋_GB2312" w:eastAsia="仿宋_GB2312" w:hAnsi="仿宋" w:hint="eastAsia"/>
          <w:szCs w:val="24"/>
        </w:rPr>
        <w:t>得要求乙方购买合同规定以外的材料和设备。</w:t>
      </w:r>
      <w:r>
        <w:rPr>
          <w:rFonts w:ascii="仿宋_GB2312" w:eastAsia="仿宋_GB2312" w:hAnsi="仿宋" w:hint="eastAsia"/>
          <w:szCs w:val="24"/>
        </w:rPr>
        <w:br/>
      </w:r>
      <w:r>
        <w:rPr>
          <w:rFonts w:ascii="仿宋_GB2312" w:eastAsia="仿宋_GB2312" w:hAnsi="仿宋" w:hint="eastAsia"/>
          <w:b/>
          <w:szCs w:val="24"/>
        </w:rPr>
        <w:t>第三条</w:t>
      </w:r>
      <w:r>
        <w:rPr>
          <w:rFonts w:ascii="仿宋_GB2312" w:eastAsia="仿宋_GB2312" w:hAnsi="仿宋" w:hint="eastAsia"/>
          <w:b/>
          <w:szCs w:val="24"/>
        </w:rPr>
        <w:t xml:space="preserve"> </w:t>
      </w:r>
      <w:r>
        <w:rPr>
          <w:rFonts w:ascii="仿宋_GB2312" w:eastAsia="仿宋_GB2312" w:hAnsi="仿宋" w:hint="eastAsia"/>
          <w:b/>
          <w:szCs w:val="24"/>
        </w:rPr>
        <w:t>乙方的责任</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应与甲方保持正常的业务交往，按照有关法律法规和程序开展业务工作，严格执行工程建设的有关标准和规范，并遵守以下规定：</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lastRenderedPageBreak/>
        <w:t>（十四）严格遵守国家有关廉政规定；</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（十五）不得以任何理由向甲方及其工作人员赠送礼金、有价证券、贵重物品。</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（十六）不得以任何理由为甲方和相关单位报销应由对方或个人支付的费用。</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（十七）不得接受或暗示为甲方、相关单位或个人装修住房、婚丧嫁娶、配偶子女及亲属的工作安排以及出国（境）旅游等提供方便。</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（十八）不得以任何理由为甲方、相关单位或个人组织有可能影响公正执行公务的宴请、健身、娱乐等活动。</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（十九）保守商业秘密，不得因利益等原因，以任何途径向第三方泄露与甲方工程项目有关的情况和内容。</w:t>
      </w:r>
    </w:p>
    <w:p w:rsidR="00FD52F0" w:rsidRDefault="00490F8C">
      <w:pPr>
        <w:spacing w:afterLines="0" w:line="360" w:lineRule="exact"/>
        <w:ind w:firstLineChars="0" w:firstLine="482"/>
        <w:rPr>
          <w:rFonts w:ascii="仿宋_GB2312" w:eastAsia="仿宋_GB2312" w:hAnsi="仿宋"/>
          <w:b/>
          <w:szCs w:val="24"/>
        </w:rPr>
      </w:pPr>
      <w:r>
        <w:rPr>
          <w:rFonts w:ascii="仿宋_GB2312" w:eastAsia="仿宋_GB2312" w:hAnsi="仿宋" w:hint="eastAsia"/>
          <w:b/>
          <w:szCs w:val="24"/>
        </w:rPr>
        <w:t>第四条违约责任</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（二十）对于违反本协议第一、二条责任行为的甲方工作人员，甲方纪检监察部门将依据有关法律法规和规定给予党纪、政纪处分或组织处理；涉嫌犯罪的，移交司法机关追究刑事责任。</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（二十一）乙方工作人员有违反本责任书第一、三条责任行为的，按照管理权限，依据有关法律法规和规定给予党纪、政纪处分或组织处理；涉嫌犯罪的，</w:t>
      </w:r>
      <w:r>
        <w:rPr>
          <w:rFonts w:ascii="仿宋_GB2312" w:eastAsia="仿宋_GB2312" w:hAnsi="仿宋" w:hint="eastAsia"/>
          <w:szCs w:val="24"/>
        </w:rPr>
        <w:t>移交司法机关追究刑事责任。</w:t>
      </w:r>
    </w:p>
    <w:p w:rsidR="00FD52F0" w:rsidRDefault="00490F8C">
      <w:pPr>
        <w:spacing w:afterLines="0" w:line="360" w:lineRule="exact"/>
        <w:rPr>
          <w:rFonts w:ascii="仿宋_GB2312" w:eastAsia="仿宋_GB2312" w:hAnsi="仿宋"/>
          <w:szCs w:val="24"/>
        </w:rPr>
      </w:pPr>
      <w:r>
        <w:rPr>
          <w:rFonts w:ascii="仿宋_GB2312" w:eastAsia="仿宋_GB2312" w:hAnsi="仿宋" w:hint="eastAsia"/>
          <w:szCs w:val="24"/>
        </w:rPr>
        <w:t>（二十二）由于乙方违约而</w:t>
      </w:r>
      <w:r>
        <w:rPr>
          <w:rFonts w:ascii="仿宋_GB2312" w:eastAsia="仿宋_GB2312" w:hAnsi="仿宋" w:cs="宋体" w:hint="eastAsia"/>
          <w:szCs w:val="24"/>
        </w:rPr>
        <w:t>造成甲方的损失，由乙方承担。</w:t>
      </w:r>
      <w:r>
        <w:rPr>
          <w:rFonts w:ascii="仿宋_GB2312" w:eastAsia="仿宋_GB2312" w:hAnsi="仿宋" w:hint="eastAsia"/>
          <w:szCs w:val="24"/>
        </w:rPr>
        <w:t>甲方有权视情节给予处罚，包括取消投标资格、宣布中标无效、停止其参加甲方工程项目活动资格</w:t>
      </w:r>
      <w:r>
        <w:rPr>
          <w:rFonts w:ascii="仿宋_GB2312" w:eastAsia="仿宋_GB2312" w:hAnsi="仿宋" w:hint="eastAsia"/>
          <w:szCs w:val="24"/>
        </w:rPr>
        <w:t>1</w:t>
      </w:r>
      <w:r>
        <w:rPr>
          <w:rFonts w:ascii="仿宋_GB2312" w:eastAsia="仿宋_GB2312" w:hAnsi="仿宋" w:hint="eastAsia"/>
          <w:szCs w:val="24"/>
        </w:rPr>
        <w:t>—</w:t>
      </w:r>
      <w:r>
        <w:rPr>
          <w:rFonts w:ascii="仿宋_GB2312" w:eastAsia="仿宋_GB2312" w:hAnsi="仿宋" w:hint="eastAsia"/>
          <w:szCs w:val="24"/>
        </w:rPr>
        <w:t>3</w:t>
      </w:r>
      <w:r>
        <w:rPr>
          <w:rFonts w:ascii="仿宋_GB2312" w:eastAsia="仿宋_GB2312" w:hAnsi="仿宋" w:hint="eastAsia"/>
          <w:szCs w:val="24"/>
        </w:rPr>
        <w:t>年。</w:t>
      </w:r>
    </w:p>
    <w:p w:rsidR="00FD52F0" w:rsidRDefault="00FD52F0">
      <w:pPr>
        <w:spacing w:afterLines="0" w:line="360" w:lineRule="exact"/>
        <w:ind w:firstLine="482"/>
        <w:rPr>
          <w:rFonts w:ascii="仿宋_GB2312" w:eastAsia="仿宋_GB2312" w:hAnsi="仿宋"/>
          <w:b/>
          <w:szCs w:val="24"/>
        </w:rPr>
      </w:pPr>
    </w:p>
    <w:p w:rsidR="00FD52F0" w:rsidRDefault="00490F8C">
      <w:pPr>
        <w:spacing w:afterLines="0" w:line="360" w:lineRule="exact"/>
        <w:ind w:firstLineChars="0" w:firstLine="482"/>
        <w:rPr>
          <w:rFonts w:ascii="仿宋_GB2312" w:eastAsia="仿宋_GB2312" w:hAnsi="仿宋"/>
          <w:b/>
          <w:szCs w:val="24"/>
        </w:rPr>
      </w:pPr>
      <w:r>
        <w:rPr>
          <w:rFonts w:ascii="仿宋_GB2312" w:eastAsia="仿宋_GB2312" w:hAnsi="仿宋" w:hint="eastAsia"/>
          <w:b/>
          <w:szCs w:val="24"/>
        </w:rPr>
        <w:t>第五条</w:t>
      </w:r>
      <w:r>
        <w:rPr>
          <w:rFonts w:ascii="仿宋_GB2312" w:eastAsia="仿宋_GB2312" w:hAnsi="仿宋" w:hint="eastAsia"/>
          <w:b/>
          <w:szCs w:val="24"/>
        </w:rPr>
        <w:t xml:space="preserve"> </w:t>
      </w:r>
      <w:r>
        <w:rPr>
          <w:rFonts w:ascii="仿宋_GB2312" w:eastAsia="仿宋_GB2312" w:hAnsi="仿宋" w:hint="eastAsia"/>
          <w:szCs w:val="24"/>
        </w:rPr>
        <w:t>本协议一式三份，甲方两份，乙方一份，自双方签章之日起生效。</w:t>
      </w:r>
    </w:p>
    <w:p w:rsidR="00FD52F0" w:rsidRDefault="00FD52F0">
      <w:pPr>
        <w:spacing w:afterLines="0" w:line="360" w:lineRule="exact"/>
        <w:rPr>
          <w:rFonts w:ascii="仿宋_GB2312" w:eastAsia="仿宋_GB2312" w:hAnsi="仿宋"/>
          <w:szCs w:val="24"/>
        </w:rPr>
      </w:pPr>
    </w:p>
    <w:p w:rsidR="00FD52F0" w:rsidRDefault="00FD52F0">
      <w:pPr>
        <w:spacing w:afterLines="0" w:line="360" w:lineRule="exact"/>
        <w:rPr>
          <w:rFonts w:ascii="仿宋_GB2312" w:eastAsia="仿宋_GB2312" w:hAnsi="仿宋"/>
          <w:szCs w:val="24"/>
        </w:rPr>
      </w:pPr>
    </w:p>
    <w:p w:rsidR="00FD52F0" w:rsidRDefault="00490F8C">
      <w:pPr>
        <w:spacing w:afterLines="0" w:line="360" w:lineRule="exact"/>
        <w:ind w:left="6000" w:hangingChars="2500" w:hanging="6000"/>
        <w:rPr>
          <w:rFonts w:ascii="仿宋_GB2312" w:eastAsia="仿宋_GB2312" w:hAnsi="仿宋"/>
          <w:szCs w:val="24"/>
        </w:rPr>
      </w:pPr>
      <w:r>
        <w:rPr>
          <w:rFonts w:ascii="仿宋_GB2312" w:eastAsia="仿宋_GB2312" w:hAnsi="仿宋" w:hint="eastAsia"/>
          <w:szCs w:val="24"/>
        </w:rPr>
        <w:t>甲方：</w:t>
      </w:r>
      <w:r>
        <w:rPr>
          <w:rFonts w:ascii="仿宋_GB2312" w:eastAsia="仿宋_GB2312" w:hAnsi="仿宋" w:hint="eastAsia"/>
          <w:szCs w:val="24"/>
        </w:rPr>
        <w:t xml:space="preserve">                        </w:t>
      </w:r>
      <w:r>
        <w:rPr>
          <w:rFonts w:ascii="仿宋_GB2312" w:eastAsia="仿宋_GB2312" w:hAnsi="仿宋" w:hint="eastAsia"/>
          <w:szCs w:val="24"/>
        </w:rPr>
        <w:t>乙方：</w:t>
      </w:r>
    </w:p>
    <w:p w:rsidR="00FD52F0" w:rsidRDefault="00FD52F0">
      <w:pPr>
        <w:spacing w:afterLines="0" w:line="360" w:lineRule="exact"/>
        <w:rPr>
          <w:rFonts w:ascii="仿宋_GB2312" w:eastAsia="仿宋_GB2312" w:hAnsi="仿宋"/>
          <w:szCs w:val="24"/>
        </w:rPr>
      </w:pPr>
    </w:p>
    <w:p w:rsidR="00FD52F0" w:rsidRDefault="00490F8C">
      <w:pPr>
        <w:spacing w:afterLines="0" w:line="360" w:lineRule="exact"/>
        <w:ind w:firstLineChars="0" w:firstLine="0"/>
        <w:rPr>
          <w:rFonts w:ascii="仿宋_GB2312" w:eastAsia="仿宋_GB2312" w:hAnsi="仿宋"/>
          <w:szCs w:val="24"/>
        </w:rPr>
      </w:pPr>
      <w:r>
        <w:rPr>
          <w:rFonts w:ascii="仿宋_GB2312" w:eastAsia="仿宋_GB2312" w:hAnsi="仿宋" w:hint="eastAsia"/>
          <w:szCs w:val="24"/>
        </w:rPr>
        <w:t>授权代表（签章）：</w:t>
      </w:r>
      <w:r>
        <w:rPr>
          <w:rFonts w:ascii="仿宋_GB2312" w:eastAsia="仿宋_GB2312" w:hAnsi="仿宋" w:hint="eastAsia"/>
          <w:szCs w:val="24"/>
        </w:rPr>
        <w:t xml:space="preserve">            </w:t>
      </w:r>
      <w:r>
        <w:rPr>
          <w:rFonts w:ascii="仿宋_GB2312" w:eastAsia="仿宋_GB2312" w:hAnsi="仿宋" w:hint="eastAsia"/>
          <w:szCs w:val="24"/>
        </w:rPr>
        <w:t>授权代表（签章）：</w:t>
      </w:r>
    </w:p>
    <w:p w:rsidR="00FD52F0" w:rsidRDefault="00FD52F0">
      <w:pPr>
        <w:spacing w:afterLines="0" w:line="360" w:lineRule="exact"/>
        <w:rPr>
          <w:rFonts w:ascii="仿宋_GB2312" w:eastAsia="仿宋_GB2312" w:hAnsi="仿宋"/>
          <w:szCs w:val="24"/>
        </w:rPr>
      </w:pPr>
    </w:p>
    <w:p w:rsidR="00FD52F0" w:rsidRDefault="00490F8C">
      <w:pPr>
        <w:spacing w:afterLines="0" w:line="360" w:lineRule="exact"/>
        <w:ind w:firstLineChars="250" w:firstLine="600"/>
        <w:rPr>
          <w:rFonts w:ascii="仿宋_GB2312" w:eastAsia="仿宋_GB2312" w:hAnsi="仿宋"/>
          <w:szCs w:val="24"/>
        </w:rPr>
      </w:pPr>
      <w:r>
        <w:rPr>
          <w:rFonts w:ascii="仿宋_GB2312" w:eastAsia="仿宋_GB2312" w:hAnsi="仿宋" w:hint="eastAsia"/>
          <w:szCs w:val="24"/>
        </w:rPr>
        <w:t>年</w:t>
      </w:r>
      <w:r>
        <w:rPr>
          <w:rFonts w:ascii="仿宋_GB2312" w:eastAsia="仿宋_GB2312" w:hAnsi="仿宋" w:hint="eastAsia"/>
          <w:szCs w:val="24"/>
        </w:rPr>
        <w:t xml:space="preserve">   </w:t>
      </w:r>
      <w:r>
        <w:rPr>
          <w:rFonts w:ascii="仿宋_GB2312" w:eastAsia="仿宋_GB2312" w:hAnsi="仿宋" w:hint="eastAsia"/>
          <w:szCs w:val="24"/>
        </w:rPr>
        <w:t>月</w:t>
      </w:r>
      <w:r>
        <w:rPr>
          <w:rFonts w:ascii="仿宋_GB2312" w:eastAsia="仿宋_GB2312" w:hAnsi="仿宋" w:hint="eastAsia"/>
          <w:szCs w:val="24"/>
        </w:rPr>
        <w:t xml:space="preserve">   </w:t>
      </w:r>
      <w:r>
        <w:rPr>
          <w:rFonts w:ascii="仿宋_GB2312" w:eastAsia="仿宋_GB2312" w:hAnsi="仿宋" w:hint="eastAsia"/>
          <w:szCs w:val="24"/>
        </w:rPr>
        <w:t>日</w:t>
      </w:r>
      <w:r>
        <w:rPr>
          <w:rFonts w:ascii="仿宋_GB2312" w:eastAsia="仿宋_GB2312" w:hAnsi="仿宋" w:hint="eastAsia"/>
          <w:szCs w:val="24"/>
        </w:rPr>
        <w:t xml:space="preserve">                  </w:t>
      </w:r>
      <w:r>
        <w:rPr>
          <w:rFonts w:ascii="仿宋_GB2312" w:eastAsia="仿宋_GB2312" w:hAnsi="仿宋" w:hint="eastAsia"/>
          <w:szCs w:val="24"/>
        </w:rPr>
        <w:t>年</w:t>
      </w:r>
      <w:r>
        <w:rPr>
          <w:rFonts w:ascii="仿宋_GB2312" w:eastAsia="仿宋_GB2312" w:hAnsi="仿宋" w:hint="eastAsia"/>
          <w:szCs w:val="24"/>
        </w:rPr>
        <w:t xml:space="preserve">   </w:t>
      </w:r>
      <w:r>
        <w:rPr>
          <w:rFonts w:ascii="仿宋_GB2312" w:eastAsia="仿宋_GB2312" w:hAnsi="仿宋" w:hint="eastAsia"/>
          <w:szCs w:val="24"/>
        </w:rPr>
        <w:t>月</w:t>
      </w:r>
      <w:r>
        <w:rPr>
          <w:rFonts w:ascii="仿宋_GB2312" w:eastAsia="仿宋_GB2312" w:hAnsi="仿宋" w:hint="eastAsia"/>
          <w:szCs w:val="24"/>
        </w:rPr>
        <w:t xml:space="preserve">   </w:t>
      </w:r>
      <w:r>
        <w:rPr>
          <w:rFonts w:ascii="仿宋_GB2312" w:eastAsia="仿宋_GB2312" w:hAnsi="仿宋" w:hint="eastAsia"/>
          <w:szCs w:val="24"/>
        </w:rPr>
        <w:t>日</w:t>
      </w:r>
    </w:p>
    <w:p w:rsidR="00FD52F0" w:rsidRDefault="00490F8C">
      <w:pPr>
        <w:spacing w:afterLines="0" w:after="120" w:line="360" w:lineRule="exact"/>
        <w:ind w:firstLineChars="0" w:firstLine="0"/>
        <w:rPr>
          <w:rFonts w:ascii="仿宋" w:eastAsia="仿宋" w:hAnsi="仿宋"/>
          <w:szCs w:val="24"/>
        </w:rPr>
      </w:pPr>
      <w:r>
        <w:rPr>
          <w:rFonts w:ascii="仿宋_GB2312" w:eastAsia="仿宋_GB2312" w:hAnsi="仿宋" w:hint="eastAsia"/>
          <w:szCs w:val="24"/>
        </w:rPr>
        <w:br w:type="page"/>
      </w:r>
      <w:r>
        <w:rPr>
          <w:rFonts w:ascii="仿宋" w:eastAsia="仿宋" w:hAnsi="仿宋" w:hint="eastAsia"/>
          <w:szCs w:val="24"/>
        </w:rPr>
        <w:lastRenderedPageBreak/>
        <w:t>附件十六</w:t>
      </w:r>
    </w:p>
    <w:p w:rsidR="00FD52F0" w:rsidRDefault="00490F8C">
      <w:pPr>
        <w:spacing w:afterLines="0" w:line="360" w:lineRule="exact"/>
        <w:ind w:firstLine="482"/>
        <w:jc w:val="center"/>
        <w:outlineLvl w:val="2"/>
        <w:rPr>
          <w:rFonts w:ascii="仿宋_GB2312" w:eastAsia="仿宋_GB2312"/>
          <w:b/>
          <w:bCs/>
          <w:kern w:val="2"/>
          <w:szCs w:val="24"/>
        </w:rPr>
      </w:pPr>
      <w:bookmarkStart w:id="2649" w:name="_Toc12272"/>
      <w:bookmarkStart w:id="2650" w:name="_Toc16814"/>
      <w:bookmarkStart w:id="2651" w:name="_Toc17685"/>
      <w:bookmarkStart w:id="2652" w:name="_Toc29255"/>
      <w:bookmarkStart w:id="2653" w:name="_Toc11059"/>
      <w:bookmarkStart w:id="2654" w:name="_Toc6782"/>
      <w:bookmarkStart w:id="2655" w:name="_Toc22873"/>
      <w:bookmarkStart w:id="2656" w:name="_Toc3173"/>
      <w:r>
        <w:rPr>
          <w:rFonts w:ascii="仿宋_GB2312" w:eastAsia="仿宋_GB2312" w:hint="eastAsia"/>
          <w:b/>
          <w:bCs/>
          <w:kern w:val="2"/>
          <w:szCs w:val="24"/>
        </w:rPr>
        <w:t>承</w:t>
      </w:r>
      <w:r>
        <w:rPr>
          <w:rFonts w:ascii="仿宋_GB2312" w:eastAsia="仿宋_GB2312" w:hint="eastAsia"/>
          <w:b/>
          <w:bCs/>
          <w:kern w:val="2"/>
          <w:szCs w:val="24"/>
        </w:rPr>
        <w:t xml:space="preserve">  </w:t>
      </w:r>
      <w:r>
        <w:rPr>
          <w:rFonts w:ascii="仿宋_GB2312" w:eastAsia="仿宋_GB2312" w:hint="eastAsia"/>
          <w:b/>
          <w:bCs/>
          <w:kern w:val="2"/>
          <w:szCs w:val="24"/>
        </w:rPr>
        <w:t>诺</w:t>
      </w:r>
      <w:r>
        <w:rPr>
          <w:rFonts w:ascii="仿宋_GB2312" w:eastAsia="仿宋_GB2312" w:hint="eastAsia"/>
          <w:b/>
          <w:bCs/>
          <w:kern w:val="2"/>
          <w:szCs w:val="24"/>
        </w:rPr>
        <w:t xml:space="preserve">  </w:t>
      </w:r>
      <w:r>
        <w:rPr>
          <w:rFonts w:ascii="仿宋_GB2312" w:eastAsia="仿宋_GB2312" w:hint="eastAsia"/>
          <w:b/>
          <w:bCs/>
          <w:kern w:val="2"/>
          <w:szCs w:val="24"/>
        </w:rPr>
        <w:t>函</w:t>
      </w:r>
      <w:bookmarkEnd w:id="2649"/>
      <w:bookmarkEnd w:id="2650"/>
      <w:bookmarkEnd w:id="2651"/>
      <w:bookmarkEnd w:id="2652"/>
      <w:bookmarkEnd w:id="2653"/>
      <w:bookmarkEnd w:id="2654"/>
      <w:bookmarkEnd w:id="2655"/>
      <w:bookmarkEnd w:id="2656"/>
    </w:p>
    <w:p w:rsidR="00FD52F0" w:rsidRDefault="00FD52F0">
      <w:pPr>
        <w:spacing w:afterLines="0" w:line="360" w:lineRule="exact"/>
        <w:ind w:firstLine="482"/>
        <w:rPr>
          <w:b/>
          <w:bCs/>
          <w:szCs w:val="24"/>
        </w:rPr>
      </w:pPr>
    </w:p>
    <w:p w:rsidR="00FD52F0" w:rsidRDefault="00490F8C">
      <w:pPr>
        <w:spacing w:afterLines="0" w:line="360" w:lineRule="exact"/>
        <w:ind w:firstLine="482"/>
        <w:rPr>
          <w:b/>
          <w:szCs w:val="24"/>
        </w:rPr>
      </w:pPr>
      <w:r>
        <w:rPr>
          <w:rFonts w:hint="eastAsia"/>
          <w:b/>
          <w:szCs w:val="24"/>
        </w:rPr>
        <w:t>致：中国电信股份有限公司粤港澳大湾区云计算数据中心</w:t>
      </w:r>
    </w:p>
    <w:p w:rsidR="00FD52F0" w:rsidRDefault="00FD52F0">
      <w:pPr>
        <w:spacing w:afterLines="0" w:line="360" w:lineRule="exact"/>
        <w:ind w:firstLineChars="245" w:firstLine="590"/>
        <w:rPr>
          <w:b/>
          <w:szCs w:val="24"/>
        </w:rPr>
      </w:pPr>
    </w:p>
    <w:p w:rsidR="00FD52F0" w:rsidRDefault="00FD52F0">
      <w:pPr>
        <w:spacing w:afterLines="0" w:line="360" w:lineRule="exact"/>
        <w:ind w:firstLineChars="196" w:firstLine="472"/>
        <w:rPr>
          <w:b/>
          <w:szCs w:val="24"/>
        </w:rPr>
      </w:pPr>
    </w:p>
    <w:p w:rsidR="00FD52F0" w:rsidRDefault="00490F8C">
      <w:pPr>
        <w:spacing w:afterLines="0" w:line="360" w:lineRule="exact"/>
        <w:rPr>
          <w:bCs/>
          <w:szCs w:val="24"/>
        </w:rPr>
      </w:pPr>
      <w:r>
        <w:rPr>
          <w:rFonts w:hint="eastAsia"/>
          <w:bCs/>
          <w:szCs w:val="24"/>
        </w:rPr>
        <w:t>我公司郑重作出以下承诺。</w:t>
      </w:r>
    </w:p>
    <w:p w:rsidR="00FD52F0" w:rsidRDefault="00490F8C">
      <w:pPr>
        <w:spacing w:afterLines="0" w:line="360" w:lineRule="exact"/>
        <w:rPr>
          <w:bCs/>
          <w:szCs w:val="24"/>
        </w:rPr>
      </w:pPr>
      <w:r>
        <w:rPr>
          <w:rFonts w:hint="eastAsia"/>
          <w:bCs/>
          <w:szCs w:val="24"/>
        </w:rPr>
        <w:t>1</w:t>
      </w:r>
      <w:r>
        <w:rPr>
          <w:rFonts w:hint="eastAsia"/>
          <w:bCs/>
          <w:szCs w:val="24"/>
        </w:rPr>
        <w:t>、本公司承担贵公司</w:t>
      </w:r>
      <w:r>
        <w:rPr>
          <w:rFonts w:hint="eastAsia"/>
          <w:bCs/>
          <w:szCs w:val="24"/>
          <w:u w:val="single"/>
        </w:rPr>
        <w:t>中国电信粤港澳大湾区</w:t>
      </w:r>
      <w:r>
        <w:rPr>
          <w:rFonts w:hint="eastAsia"/>
          <w:bCs/>
          <w:szCs w:val="24"/>
          <w:u w:val="single"/>
        </w:rPr>
        <w:t>5G</w:t>
      </w:r>
      <w:r>
        <w:rPr>
          <w:rFonts w:hint="eastAsia"/>
          <w:bCs/>
          <w:szCs w:val="24"/>
          <w:u w:val="single"/>
        </w:rPr>
        <w:t>通信枢纽一期土建工程</w:t>
      </w:r>
      <w:r>
        <w:rPr>
          <w:rFonts w:hint="eastAsia"/>
          <w:bCs/>
          <w:szCs w:val="24"/>
          <w:u w:val="single"/>
        </w:rPr>
        <w:t>EPC</w:t>
      </w:r>
      <w:r>
        <w:rPr>
          <w:rFonts w:hint="eastAsia"/>
          <w:bCs/>
          <w:szCs w:val="24"/>
          <w:u w:val="single"/>
        </w:rPr>
        <w:t>总承包</w:t>
      </w:r>
      <w:r>
        <w:rPr>
          <w:rFonts w:hint="eastAsia"/>
          <w:bCs/>
          <w:szCs w:val="24"/>
        </w:rPr>
        <w:t>项目，承诺不转包、不违法分包本项目工程。</w:t>
      </w:r>
    </w:p>
    <w:p w:rsidR="00FD52F0" w:rsidRDefault="00490F8C">
      <w:pPr>
        <w:spacing w:afterLines="0" w:line="360" w:lineRule="exact"/>
        <w:ind w:firstLineChars="192" w:firstLine="461"/>
        <w:rPr>
          <w:b/>
          <w:szCs w:val="24"/>
        </w:rPr>
      </w:pPr>
      <w:r>
        <w:rPr>
          <w:rFonts w:hint="eastAsia"/>
          <w:bCs/>
          <w:szCs w:val="24"/>
        </w:rPr>
        <w:t>2</w:t>
      </w:r>
      <w:r>
        <w:rPr>
          <w:rFonts w:hint="eastAsia"/>
          <w:bCs/>
          <w:szCs w:val="24"/>
        </w:rPr>
        <w:t>、本承诺书于合同有效期内均有效。</w:t>
      </w:r>
      <w:r>
        <w:rPr>
          <w:rFonts w:hint="eastAsia"/>
          <w:bCs/>
          <w:szCs w:val="24"/>
        </w:rPr>
        <w:t xml:space="preserve"> </w:t>
      </w:r>
    </w:p>
    <w:p w:rsidR="00FD52F0" w:rsidRDefault="00FD52F0">
      <w:pPr>
        <w:spacing w:afterLines="0" w:line="360" w:lineRule="exact"/>
        <w:ind w:firstLine="482"/>
        <w:jc w:val="center"/>
        <w:rPr>
          <w:b/>
          <w:szCs w:val="24"/>
        </w:rPr>
      </w:pPr>
    </w:p>
    <w:p w:rsidR="00FD52F0" w:rsidRDefault="00490F8C">
      <w:pPr>
        <w:spacing w:afterLines="0" w:line="360" w:lineRule="exact"/>
        <w:ind w:firstLine="482"/>
        <w:jc w:val="center"/>
        <w:rPr>
          <w:b/>
          <w:szCs w:val="24"/>
        </w:rPr>
      </w:pPr>
      <w:r>
        <w:rPr>
          <w:rFonts w:hint="eastAsia"/>
          <w:b/>
          <w:szCs w:val="24"/>
        </w:rPr>
        <w:t xml:space="preserve">                   </w:t>
      </w:r>
      <w:r>
        <w:rPr>
          <w:rFonts w:hint="eastAsia"/>
          <w:b/>
          <w:szCs w:val="24"/>
        </w:rPr>
        <w:t>承诺方法人签名：</w:t>
      </w:r>
    </w:p>
    <w:p w:rsidR="00FD52F0" w:rsidRDefault="00FD52F0">
      <w:pPr>
        <w:spacing w:afterLines="0" w:line="360" w:lineRule="exact"/>
        <w:ind w:firstLine="482"/>
        <w:jc w:val="center"/>
        <w:rPr>
          <w:b/>
          <w:szCs w:val="24"/>
        </w:rPr>
      </w:pPr>
    </w:p>
    <w:p w:rsidR="00FD52F0" w:rsidRDefault="00490F8C">
      <w:pPr>
        <w:spacing w:afterLines="0" w:line="360" w:lineRule="exact"/>
        <w:ind w:firstLine="482"/>
        <w:jc w:val="center"/>
        <w:rPr>
          <w:b/>
          <w:szCs w:val="24"/>
        </w:rPr>
      </w:pPr>
      <w:r>
        <w:rPr>
          <w:rFonts w:hint="eastAsia"/>
          <w:b/>
          <w:szCs w:val="24"/>
        </w:rPr>
        <w:t xml:space="preserve">                   </w:t>
      </w:r>
      <w:r>
        <w:rPr>
          <w:rFonts w:hint="eastAsia"/>
          <w:b/>
          <w:szCs w:val="24"/>
        </w:rPr>
        <w:t>单位名称（盖章）：</w:t>
      </w:r>
      <w:r>
        <w:rPr>
          <w:rFonts w:hint="eastAsia"/>
          <w:b/>
          <w:szCs w:val="24"/>
        </w:rPr>
        <w:t xml:space="preserve"> </w:t>
      </w:r>
    </w:p>
    <w:p w:rsidR="00FD52F0" w:rsidRDefault="00FD52F0">
      <w:pPr>
        <w:spacing w:afterLines="0" w:line="360" w:lineRule="exact"/>
        <w:ind w:firstLine="482"/>
        <w:jc w:val="center"/>
        <w:rPr>
          <w:b/>
          <w:szCs w:val="24"/>
        </w:rPr>
      </w:pPr>
    </w:p>
    <w:p w:rsidR="00FD52F0" w:rsidRDefault="00490F8C">
      <w:pPr>
        <w:pStyle w:val="19"/>
        <w:spacing w:line="360" w:lineRule="exact"/>
        <w:jc w:val="left"/>
        <w:rPr>
          <w:rFonts w:ascii="仿宋_GB2312" w:eastAsia="仿宋_GB2312" w:hAnsi="宋体"/>
          <w:bCs/>
          <w:sz w:val="24"/>
        </w:rPr>
      </w:pPr>
      <w:r>
        <w:rPr>
          <w:rFonts w:ascii="宋体" w:hAnsi="宋体" w:hint="eastAsia"/>
          <w:b/>
          <w:sz w:val="24"/>
        </w:rPr>
        <w:t xml:space="preserve">                                 </w:t>
      </w:r>
      <w:r>
        <w:rPr>
          <w:rFonts w:ascii="宋体" w:hAnsi="宋体" w:hint="eastAsia"/>
          <w:b/>
          <w:sz w:val="24"/>
        </w:rPr>
        <w:t>签订日期：</w:t>
      </w:r>
      <w:r>
        <w:rPr>
          <w:rFonts w:ascii="宋体" w:hAnsi="宋体" w:hint="eastAsia"/>
          <w:b/>
          <w:sz w:val="24"/>
        </w:rPr>
        <w:t xml:space="preserve">  </w:t>
      </w:r>
      <w:r>
        <w:rPr>
          <w:rFonts w:ascii="宋体" w:hAnsi="宋体" w:hint="eastAsia"/>
          <w:b/>
          <w:sz w:val="24"/>
        </w:rPr>
        <w:t>年</w:t>
      </w:r>
      <w:r>
        <w:rPr>
          <w:rFonts w:ascii="宋体" w:hAnsi="宋体" w:hint="eastAsia"/>
          <w:b/>
          <w:sz w:val="24"/>
        </w:rPr>
        <w:t xml:space="preserve">   </w:t>
      </w:r>
      <w:r>
        <w:rPr>
          <w:rFonts w:ascii="宋体" w:hAnsi="宋体" w:hint="eastAsia"/>
          <w:b/>
          <w:sz w:val="24"/>
        </w:rPr>
        <w:t>月</w:t>
      </w:r>
      <w:r>
        <w:rPr>
          <w:rFonts w:ascii="宋体" w:hAnsi="宋体" w:hint="eastAsia"/>
          <w:b/>
          <w:sz w:val="24"/>
        </w:rPr>
        <w:t xml:space="preserve">  </w:t>
      </w:r>
      <w:r>
        <w:rPr>
          <w:rFonts w:ascii="宋体" w:hAnsi="宋体" w:hint="eastAsia"/>
          <w:b/>
          <w:sz w:val="24"/>
        </w:rPr>
        <w:t>日</w:t>
      </w:r>
      <w:r>
        <w:rPr>
          <w:rFonts w:ascii="宋体" w:hAnsi="宋体" w:hint="eastAsia"/>
          <w:b/>
          <w:sz w:val="24"/>
        </w:rPr>
        <w:t xml:space="preserve">  </w:t>
      </w:r>
      <w:r>
        <w:rPr>
          <w:rFonts w:ascii="宋体" w:hAnsi="宋体"/>
          <w:b/>
          <w:sz w:val="24"/>
        </w:rPr>
        <w:br w:type="page"/>
      </w:r>
      <w:r>
        <w:rPr>
          <w:rFonts w:ascii="仿宋_GB2312" w:eastAsia="仿宋_GB2312" w:hAnsi="宋体" w:hint="eastAsia"/>
          <w:bCs/>
          <w:sz w:val="24"/>
        </w:rPr>
        <w:lastRenderedPageBreak/>
        <w:t>附件十七</w:t>
      </w:r>
    </w:p>
    <w:bookmarkEnd w:id="2617"/>
    <w:p w:rsidR="00FD52F0" w:rsidRDefault="00490F8C">
      <w:pPr>
        <w:pStyle w:val="19"/>
        <w:spacing w:line="360" w:lineRule="exact"/>
        <w:jc w:val="center"/>
        <w:outlineLvl w:val="2"/>
        <w:rPr>
          <w:rFonts w:ascii="仿宋_GB2312" w:eastAsia="仿宋_GB2312" w:hAnsi="宋体"/>
          <w:b/>
          <w:bCs/>
          <w:sz w:val="24"/>
        </w:rPr>
      </w:pPr>
      <w:r>
        <w:rPr>
          <w:rFonts w:ascii="仿宋_GB2312" w:eastAsia="仿宋_GB2312" w:hAnsi="宋体" w:hint="eastAsia"/>
          <w:b/>
          <w:bCs/>
          <w:sz w:val="24"/>
        </w:rPr>
        <w:t>供应商网络信息安全承诺书</w:t>
      </w:r>
    </w:p>
    <w:p w:rsidR="00FD52F0" w:rsidRDefault="00FD52F0">
      <w:pPr>
        <w:pStyle w:val="19"/>
        <w:spacing w:line="360" w:lineRule="exact"/>
        <w:rPr>
          <w:rFonts w:ascii="仿宋" w:eastAsia="仿宋" w:hAnsi="仿宋"/>
          <w:kern w:val="0"/>
          <w:sz w:val="24"/>
        </w:rPr>
      </w:pPr>
    </w:p>
    <w:p w:rsidR="00FD52F0" w:rsidRDefault="00490F8C">
      <w:pPr>
        <w:pStyle w:val="19"/>
        <w:spacing w:line="360" w:lineRule="exact"/>
        <w:rPr>
          <w:rFonts w:ascii="仿宋" w:eastAsia="仿宋" w:hAnsi="仿宋"/>
          <w:kern w:val="0"/>
          <w:sz w:val="24"/>
        </w:rPr>
      </w:pPr>
      <w:r>
        <w:rPr>
          <w:rFonts w:ascii="仿宋" w:eastAsia="仿宋" w:hAnsi="仿宋" w:hint="eastAsia"/>
          <w:kern w:val="0"/>
          <w:sz w:val="24"/>
        </w:rPr>
        <w:t>致</w:t>
      </w:r>
      <w:r>
        <w:rPr>
          <w:rFonts w:ascii="仿宋" w:eastAsia="仿宋" w:hAnsi="仿宋" w:hint="eastAsia"/>
          <w:kern w:val="0"/>
          <w:sz w:val="24"/>
        </w:rPr>
        <w:t>[</w:t>
      </w:r>
      <w:r>
        <w:rPr>
          <w:rFonts w:ascii="仿宋_GB2312" w:eastAsia="仿宋_GB2312" w:hAnsi="宋体" w:hint="eastAsia"/>
          <w:b/>
          <w:bCs/>
          <w:sz w:val="24"/>
        </w:rPr>
        <w:t>中国电信股份有限公司粤港澳大湾区云计算数据中心</w:t>
      </w:r>
      <w:r>
        <w:rPr>
          <w:rFonts w:ascii="仿宋_GB2312" w:eastAsia="仿宋_GB2312" w:hAnsi="宋体" w:hint="eastAsia"/>
          <w:b/>
          <w:bCs/>
          <w:sz w:val="24"/>
        </w:rPr>
        <w:t>]</w:t>
      </w:r>
      <w:r>
        <w:rPr>
          <w:rFonts w:ascii="仿宋" w:eastAsia="仿宋" w:hAnsi="仿宋" w:hint="eastAsia"/>
          <w:kern w:val="0"/>
          <w:sz w:val="24"/>
        </w:rPr>
        <w:t>：</w:t>
      </w:r>
    </w:p>
    <w:p w:rsidR="00FD52F0" w:rsidRDefault="00FD52F0">
      <w:pPr>
        <w:pStyle w:val="19"/>
        <w:spacing w:line="360" w:lineRule="exact"/>
        <w:rPr>
          <w:rFonts w:ascii="仿宋" w:eastAsia="仿宋" w:hAnsi="仿宋"/>
          <w:kern w:val="0"/>
          <w:sz w:val="24"/>
        </w:rPr>
      </w:pP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hint="eastAsia"/>
          <w:kern w:val="0"/>
          <w:sz w:val="24"/>
        </w:rPr>
        <w:t>本单位作为贵公司的设备和</w:t>
      </w:r>
      <w:r>
        <w:rPr>
          <w:rFonts w:ascii="仿宋" w:eastAsia="仿宋" w:hAnsi="仿宋" w:hint="eastAsia"/>
          <w:kern w:val="0"/>
          <w:sz w:val="24"/>
        </w:rPr>
        <w:t>/</w:t>
      </w:r>
      <w:r>
        <w:rPr>
          <w:rFonts w:ascii="仿宋" w:eastAsia="仿宋" w:hAnsi="仿宋" w:hint="eastAsia"/>
          <w:kern w:val="0"/>
          <w:sz w:val="24"/>
        </w:rPr>
        <w:t>或产品</w:t>
      </w:r>
      <w:r>
        <w:rPr>
          <w:rFonts w:ascii="仿宋" w:eastAsia="仿宋" w:hAnsi="仿宋"/>
          <w:kern w:val="0"/>
          <w:sz w:val="24"/>
        </w:rPr>
        <w:t>提供商，保证遵守</w:t>
      </w:r>
      <w:r>
        <w:rPr>
          <w:rFonts w:ascii="仿宋" w:eastAsia="仿宋" w:hAnsi="仿宋" w:hint="eastAsia"/>
          <w:kern w:val="0"/>
          <w:sz w:val="24"/>
        </w:rPr>
        <w:t>中华人民共和国</w:t>
      </w:r>
      <w:r>
        <w:rPr>
          <w:rFonts w:ascii="仿宋" w:eastAsia="仿宋" w:hAnsi="仿宋"/>
          <w:kern w:val="0"/>
          <w:sz w:val="24"/>
        </w:rPr>
        <w:t>有关法律法规，</w:t>
      </w:r>
      <w:r>
        <w:rPr>
          <w:rFonts w:ascii="仿宋" w:eastAsia="仿宋" w:hAnsi="仿宋" w:hint="eastAsia"/>
          <w:kern w:val="0"/>
          <w:sz w:val="24"/>
        </w:rPr>
        <w:t>郑重承诺遵守本承诺书，如有违反本承诺书的行为，本单位承担由此带来的一切法律责任：</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第一条</w:t>
      </w:r>
      <w:r>
        <w:rPr>
          <w:rFonts w:ascii="仿宋" w:eastAsia="仿宋" w:hAnsi="仿宋" w:hint="eastAsia"/>
          <w:b/>
          <w:bCs/>
          <w:kern w:val="0"/>
          <w:sz w:val="24"/>
        </w:rPr>
        <w:t xml:space="preserve"> </w:t>
      </w:r>
      <w:r>
        <w:rPr>
          <w:rFonts w:ascii="仿宋" w:eastAsia="仿宋" w:hAnsi="仿宋" w:hint="eastAsia"/>
          <w:kern w:val="0"/>
          <w:sz w:val="24"/>
          <w:szCs w:val="21"/>
        </w:rPr>
        <w:t>本单位承诺遵守《中华人民共和国网络安全法》《全国人民代表大会常务委员会关于加强网络信息保护的决定》《中华人民共和国数据安全法》《中华人民共和国个人信息保护法》《中华人民共和国电信条例》《中华人民共和国计算机信息系统安全保护条例》《关键信息基础设施安全保护条例》《网络安全审查办法》《计算机信息网络国际联网安全保护管理办法》</w:t>
      </w:r>
      <w:r>
        <w:rPr>
          <w:rFonts w:ascii="仿宋" w:eastAsia="仿宋" w:hAnsi="仿宋"/>
          <w:kern w:val="0"/>
          <w:sz w:val="24"/>
          <w:szCs w:val="21"/>
        </w:rPr>
        <w:t>《互联网信息服务管理办法》</w:t>
      </w:r>
      <w:r>
        <w:rPr>
          <w:rFonts w:ascii="仿宋" w:eastAsia="仿宋" w:hAnsi="仿宋" w:hint="eastAsia"/>
          <w:kern w:val="0"/>
          <w:sz w:val="24"/>
          <w:szCs w:val="21"/>
        </w:rPr>
        <w:t>《非经营性互联网信息服务备案管理办法》《移动互联网应用程序信息服务管理规定》《电信和互联网用户个人信息保护规定》和《公共互联网网络安全突发事件应急预案》及有关法律、</w:t>
      </w:r>
      <w:r>
        <w:rPr>
          <w:rFonts w:ascii="仿宋" w:eastAsia="仿宋" w:hAnsi="仿宋" w:hint="eastAsia"/>
          <w:kern w:val="0"/>
          <w:sz w:val="24"/>
          <w:szCs w:val="21"/>
        </w:rPr>
        <w:t>法规、规章和政策文件规定（“相关规定”）。</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第二条</w:t>
      </w:r>
      <w:r>
        <w:rPr>
          <w:rFonts w:ascii="仿宋" w:eastAsia="仿宋" w:hAnsi="仿宋" w:hint="eastAsia"/>
          <w:b/>
          <w:bCs/>
          <w:kern w:val="0"/>
          <w:sz w:val="24"/>
        </w:rPr>
        <w:t xml:space="preserve"> </w:t>
      </w:r>
      <w:r>
        <w:rPr>
          <w:rFonts w:ascii="仿宋" w:eastAsia="仿宋" w:hAnsi="仿宋" w:hint="eastAsia"/>
          <w:kern w:val="0"/>
          <w:sz w:val="24"/>
          <w:szCs w:val="21"/>
        </w:rPr>
        <w:t>本单位保证不利用销售给贵公司的设备和</w:t>
      </w:r>
      <w:r>
        <w:rPr>
          <w:rFonts w:ascii="仿宋" w:eastAsia="仿宋" w:hAnsi="仿宋" w:hint="eastAsia"/>
          <w:kern w:val="0"/>
          <w:sz w:val="24"/>
          <w:szCs w:val="21"/>
        </w:rPr>
        <w:t>/</w:t>
      </w:r>
      <w:r>
        <w:rPr>
          <w:rFonts w:ascii="仿宋" w:eastAsia="仿宋" w:hAnsi="仿宋" w:hint="eastAsia"/>
          <w:kern w:val="0"/>
          <w:sz w:val="24"/>
          <w:szCs w:val="21"/>
        </w:rPr>
        <w:t>或产品通过信息通信网络（包括但不限于固定网、移动网、互联网，下同）从事危害中华人民共和国安全、泄露中华人民共和国秘密等活动，不从事任何危害信息通信网络安全的活动，不从事侵犯他人的合法权益的活动，包括但不限于：</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kern w:val="0"/>
          <w:sz w:val="24"/>
        </w:rPr>
        <w:t>1</w:t>
      </w:r>
      <w:r>
        <w:rPr>
          <w:rFonts w:ascii="仿宋" w:eastAsia="仿宋" w:hAnsi="仿宋"/>
          <w:kern w:val="0"/>
          <w:sz w:val="24"/>
        </w:rPr>
        <w:t>、未经允许，进入信息</w:t>
      </w:r>
      <w:r>
        <w:rPr>
          <w:rFonts w:ascii="仿宋" w:eastAsia="仿宋" w:hAnsi="仿宋" w:hint="eastAsia"/>
          <w:kern w:val="0"/>
          <w:sz w:val="24"/>
        </w:rPr>
        <w:t>通信</w:t>
      </w:r>
      <w:r>
        <w:rPr>
          <w:rFonts w:ascii="仿宋" w:eastAsia="仿宋" w:hAnsi="仿宋"/>
          <w:kern w:val="0"/>
          <w:sz w:val="24"/>
        </w:rPr>
        <w:t>网络或者使用信息</w:t>
      </w:r>
      <w:r>
        <w:rPr>
          <w:rFonts w:ascii="仿宋" w:eastAsia="仿宋" w:hAnsi="仿宋" w:hint="eastAsia"/>
          <w:kern w:val="0"/>
          <w:sz w:val="24"/>
        </w:rPr>
        <w:t>通信</w:t>
      </w:r>
      <w:r>
        <w:rPr>
          <w:rFonts w:ascii="仿宋" w:eastAsia="仿宋" w:hAnsi="仿宋"/>
          <w:kern w:val="0"/>
          <w:sz w:val="24"/>
        </w:rPr>
        <w:t>网络资源的</w:t>
      </w:r>
      <w:r>
        <w:rPr>
          <w:rFonts w:ascii="仿宋" w:eastAsia="仿宋" w:hAnsi="仿宋" w:hint="eastAsia"/>
          <w:kern w:val="0"/>
          <w:sz w:val="24"/>
        </w:rPr>
        <w:t>；</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kern w:val="0"/>
          <w:sz w:val="24"/>
        </w:rPr>
        <w:t>2</w:t>
      </w:r>
      <w:r>
        <w:rPr>
          <w:rFonts w:ascii="仿宋" w:eastAsia="仿宋" w:hAnsi="仿宋"/>
          <w:kern w:val="0"/>
          <w:sz w:val="24"/>
        </w:rPr>
        <w:t>、未经允许，对信息</w:t>
      </w:r>
      <w:r>
        <w:rPr>
          <w:rFonts w:ascii="仿宋" w:eastAsia="仿宋" w:hAnsi="仿宋" w:hint="eastAsia"/>
          <w:kern w:val="0"/>
          <w:sz w:val="24"/>
        </w:rPr>
        <w:t>通信</w:t>
      </w:r>
      <w:r>
        <w:rPr>
          <w:rFonts w:ascii="仿宋" w:eastAsia="仿宋" w:hAnsi="仿宋"/>
          <w:kern w:val="0"/>
          <w:sz w:val="24"/>
        </w:rPr>
        <w:t>网络功能进行删除、修改或者增加的</w:t>
      </w:r>
      <w:r>
        <w:rPr>
          <w:rFonts w:ascii="仿宋" w:eastAsia="仿宋" w:hAnsi="仿宋" w:hint="eastAsia"/>
          <w:kern w:val="0"/>
          <w:sz w:val="24"/>
        </w:rPr>
        <w:t>；</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kern w:val="0"/>
          <w:sz w:val="24"/>
        </w:rPr>
        <w:t>3</w:t>
      </w:r>
      <w:r>
        <w:rPr>
          <w:rFonts w:ascii="仿宋" w:eastAsia="仿宋" w:hAnsi="仿宋"/>
          <w:kern w:val="0"/>
          <w:sz w:val="24"/>
        </w:rPr>
        <w:t>、未经允许，对信息</w:t>
      </w:r>
      <w:r>
        <w:rPr>
          <w:rFonts w:ascii="仿宋" w:eastAsia="仿宋" w:hAnsi="仿宋" w:hint="eastAsia"/>
          <w:kern w:val="0"/>
          <w:sz w:val="24"/>
        </w:rPr>
        <w:t>通信</w:t>
      </w:r>
      <w:r>
        <w:rPr>
          <w:rFonts w:ascii="仿宋" w:eastAsia="仿宋" w:hAnsi="仿宋"/>
          <w:kern w:val="0"/>
          <w:sz w:val="24"/>
        </w:rPr>
        <w:t>网络中存储或者传输的数据和应用程序进行删除、修改或者增加的</w:t>
      </w:r>
      <w:r>
        <w:rPr>
          <w:rFonts w:ascii="仿宋" w:eastAsia="仿宋" w:hAnsi="仿宋" w:hint="eastAsia"/>
          <w:kern w:val="0"/>
          <w:sz w:val="24"/>
        </w:rPr>
        <w:t>；</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kern w:val="0"/>
          <w:sz w:val="24"/>
        </w:rPr>
        <w:t>4</w:t>
      </w:r>
      <w:r>
        <w:rPr>
          <w:rFonts w:ascii="仿宋" w:eastAsia="仿宋" w:hAnsi="仿宋"/>
          <w:kern w:val="0"/>
          <w:sz w:val="24"/>
        </w:rPr>
        <w:t>、制作、</w:t>
      </w:r>
      <w:r>
        <w:rPr>
          <w:rFonts w:ascii="仿宋" w:eastAsia="仿宋" w:hAnsi="仿宋" w:hint="eastAsia"/>
          <w:kern w:val="0"/>
          <w:sz w:val="24"/>
        </w:rPr>
        <w:t>设置、</w:t>
      </w:r>
      <w:r>
        <w:rPr>
          <w:rFonts w:ascii="仿宋" w:eastAsia="仿宋" w:hAnsi="仿宋"/>
          <w:kern w:val="0"/>
          <w:sz w:val="24"/>
        </w:rPr>
        <w:t>传播</w:t>
      </w:r>
      <w:r>
        <w:rPr>
          <w:rFonts w:ascii="仿宋" w:eastAsia="仿宋" w:hAnsi="仿宋" w:hint="eastAsia"/>
          <w:kern w:val="0"/>
          <w:sz w:val="24"/>
        </w:rPr>
        <w:t>和利用恶意程序</w:t>
      </w:r>
      <w:r>
        <w:rPr>
          <w:rFonts w:ascii="仿宋" w:eastAsia="仿宋" w:hAnsi="仿宋"/>
          <w:kern w:val="0"/>
          <w:sz w:val="24"/>
        </w:rPr>
        <w:t>的</w:t>
      </w:r>
      <w:r>
        <w:rPr>
          <w:rFonts w:ascii="仿宋" w:eastAsia="仿宋" w:hAnsi="仿宋" w:hint="eastAsia"/>
          <w:kern w:val="0"/>
          <w:sz w:val="24"/>
        </w:rPr>
        <w:t>；</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hint="eastAsia"/>
          <w:kern w:val="0"/>
          <w:sz w:val="24"/>
        </w:rPr>
        <w:t>5</w:t>
      </w:r>
      <w:r>
        <w:rPr>
          <w:rFonts w:ascii="仿宋" w:eastAsia="仿宋" w:hAnsi="仿宋"/>
          <w:kern w:val="0"/>
          <w:sz w:val="24"/>
        </w:rPr>
        <w:t>、其他危害信息</w:t>
      </w:r>
      <w:r>
        <w:rPr>
          <w:rFonts w:ascii="仿宋" w:eastAsia="仿宋" w:hAnsi="仿宋" w:hint="eastAsia"/>
          <w:kern w:val="0"/>
          <w:sz w:val="24"/>
        </w:rPr>
        <w:t>通信</w:t>
      </w:r>
      <w:r>
        <w:rPr>
          <w:rFonts w:ascii="仿宋" w:eastAsia="仿宋" w:hAnsi="仿宋"/>
          <w:kern w:val="0"/>
          <w:sz w:val="24"/>
        </w:rPr>
        <w:t>网络安全的。</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第三条</w:t>
      </w:r>
      <w:r>
        <w:rPr>
          <w:rFonts w:ascii="仿宋" w:eastAsia="仿宋" w:hAnsi="仿宋" w:hint="eastAsia"/>
          <w:b/>
          <w:bCs/>
          <w:kern w:val="0"/>
          <w:sz w:val="24"/>
        </w:rPr>
        <w:t xml:space="preserve"> </w:t>
      </w:r>
      <w:r>
        <w:rPr>
          <w:rFonts w:ascii="仿宋" w:eastAsia="仿宋" w:hAnsi="仿宋" w:hint="eastAsia"/>
          <w:kern w:val="0"/>
          <w:sz w:val="24"/>
          <w:szCs w:val="21"/>
        </w:rPr>
        <w:t>本单位承诺不会利用销售给贵公司的设备和</w:t>
      </w:r>
      <w:r>
        <w:rPr>
          <w:rFonts w:ascii="仿宋" w:eastAsia="仿宋" w:hAnsi="仿宋" w:hint="eastAsia"/>
          <w:kern w:val="0"/>
          <w:sz w:val="24"/>
          <w:szCs w:val="21"/>
        </w:rPr>
        <w:t>/</w:t>
      </w:r>
      <w:r>
        <w:rPr>
          <w:rFonts w:ascii="仿宋" w:eastAsia="仿宋" w:hAnsi="仿宋" w:hint="eastAsia"/>
          <w:kern w:val="0"/>
          <w:sz w:val="24"/>
          <w:szCs w:val="21"/>
        </w:rPr>
        <w:t>或产品非法进行包括但不限于获取、传输、发送信息数据等活动；本单位承诺不会向非法获取、传输、发送信息数据等行为提供便利。</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第四条</w:t>
      </w:r>
      <w:r>
        <w:rPr>
          <w:rFonts w:ascii="仿宋" w:eastAsia="仿宋" w:hAnsi="仿宋" w:hint="eastAsia"/>
          <w:b/>
          <w:bCs/>
          <w:kern w:val="0"/>
          <w:sz w:val="24"/>
        </w:rPr>
        <w:t xml:space="preserve"> </w:t>
      </w:r>
      <w:r>
        <w:rPr>
          <w:rFonts w:ascii="仿宋" w:eastAsia="仿宋" w:hAnsi="仿宋" w:hint="eastAsia"/>
          <w:kern w:val="0"/>
          <w:sz w:val="24"/>
          <w:szCs w:val="21"/>
        </w:rPr>
        <w:t>本单位承诺不进行法律、法规、政府监管规定等禁止的行为，包括但不限于：</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kern w:val="0"/>
          <w:sz w:val="24"/>
        </w:rPr>
        <w:t>1</w:t>
      </w:r>
      <w:r>
        <w:rPr>
          <w:rFonts w:ascii="仿宋" w:eastAsia="仿宋" w:hAnsi="仿宋"/>
          <w:kern w:val="0"/>
          <w:sz w:val="24"/>
        </w:rPr>
        <w:t>、所提供或接入的设备未取得入网许可，或可能影响网络安全或网络服务质量的；</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kern w:val="0"/>
          <w:sz w:val="24"/>
        </w:rPr>
        <w:t>2</w:t>
      </w:r>
      <w:r>
        <w:rPr>
          <w:rFonts w:ascii="仿宋" w:eastAsia="仿宋" w:hAnsi="仿宋"/>
          <w:kern w:val="0"/>
          <w:sz w:val="24"/>
        </w:rPr>
        <w:t>、将工作中获得的账号、密码私自转让、转租或以非法提供给第三方；</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kern w:val="0"/>
          <w:sz w:val="24"/>
        </w:rPr>
        <w:t>3</w:t>
      </w:r>
      <w:r>
        <w:rPr>
          <w:rFonts w:ascii="仿宋" w:eastAsia="仿宋" w:hAnsi="仿宋"/>
          <w:kern w:val="0"/>
          <w:sz w:val="24"/>
        </w:rPr>
        <w:t>、对产品、服务存在的安全缺陷、漏洞等风险未立即采</w:t>
      </w:r>
      <w:r>
        <w:rPr>
          <w:rFonts w:ascii="仿宋" w:eastAsia="仿宋" w:hAnsi="仿宋"/>
          <w:kern w:val="0"/>
          <w:sz w:val="24"/>
        </w:rPr>
        <w:t>取补救措施；</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kern w:val="0"/>
          <w:sz w:val="24"/>
        </w:rPr>
        <w:t>4</w:t>
      </w:r>
      <w:r>
        <w:rPr>
          <w:rFonts w:ascii="仿宋" w:eastAsia="仿宋" w:hAnsi="仿宋"/>
          <w:kern w:val="0"/>
          <w:sz w:val="24"/>
        </w:rPr>
        <w:t>、在系统、计算机软件中非法植入后门程序</w:t>
      </w:r>
      <w:r>
        <w:rPr>
          <w:rFonts w:ascii="仿宋" w:eastAsia="仿宋" w:hAnsi="仿宋" w:hint="eastAsia"/>
          <w:kern w:val="0"/>
          <w:sz w:val="24"/>
        </w:rPr>
        <w:t>、病毒程序、木马程序</w:t>
      </w:r>
      <w:r>
        <w:rPr>
          <w:rFonts w:ascii="仿宋" w:eastAsia="仿宋" w:hAnsi="仿宋"/>
          <w:kern w:val="0"/>
          <w:sz w:val="24"/>
        </w:rPr>
        <w:t>的；</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kern w:val="0"/>
          <w:sz w:val="24"/>
        </w:rPr>
        <w:t>5</w:t>
      </w:r>
      <w:r>
        <w:rPr>
          <w:rFonts w:ascii="仿宋" w:eastAsia="仿宋" w:hAnsi="仿宋"/>
          <w:kern w:val="0"/>
          <w:sz w:val="24"/>
        </w:rPr>
        <w:t>、</w:t>
      </w:r>
      <w:r>
        <w:rPr>
          <w:rFonts w:ascii="仿宋" w:eastAsia="仿宋" w:hAnsi="仿宋" w:hint="eastAsia"/>
          <w:kern w:val="0"/>
          <w:sz w:val="24"/>
        </w:rPr>
        <w:t>利用提供产品和服务的便利条件非法获取用户及重要运营数据、非法控制和操纵用户设备；</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hint="eastAsia"/>
          <w:kern w:val="0"/>
          <w:sz w:val="24"/>
        </w:rPr>
        <w:lastRenderedPageBreak/>
        <w:t>6</w:t>
      </w:r>
      <w:r>
        <w:rPr>
          <w:rFonts w:ascii="仿宋" w:eastAsia="仿宋" w:hAnsi="仿宋" w:hint="eastAsia"/>
          <w:kern w:val="0"/>
          <w:sz w:val="24"/>
        </w:rPr>
        <w:t>、未经授权擅自公开源代码；</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hint="eastAsia"/>
          <w:kern w:val="0"/>
          <w:sz w:val="24"/>
        </w:rPr>
        <w:t>7</w:t>
      </w:r>
      <w:r>
        <w:rPr>
          <w:rFonts w:ascii="仿宋" w:eastAsia="仿宋" w:hAnsi="仿宋" w:hint="eastAsia"/>
          <w:kern w:val="0"/>
          <w:sz w:val="24"/>
        </w:rPr>
        <w:t>、未经授权擅自使用我司商标；</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hint="eastAsia"/>
          <w:kern w:val="0"/>
          <w:sz w:val="24"/>
        </w:rPr>
        <w:t>8</w:t>
      </w:r>
      <w:r>
        <w:rPr>
          <w:rFonts w:ascii="仿宋" w:eastAsia="仿宋" w:hAnsi="仿宋"/>
          <w:kern w:val="0"/>
          <w:sz w:val="24"/>
        </w:rPr>
        <w:t>、</w:t>
      </w:r>
      <w:r>
        <w:rPr>
          <w:rFonts w:ascii="仿宋" w:eastAsia="仿宋" w:hAnsi="仿宋" w:hint="eastAsia"/>
          <w:kern w:val="0"/>
          <w:sz w:val="24"/>
        </w:rPr>
        <w:t>未经授权探测、发布中国电信网络、终端、信息系统漏洞，对中国电信运营的网络开展渗透测试；</w:t>
      </w:r>
    </w:p>
    <w:p w:rsidR="00FD52F0" w:rsidRDefault="00490F8C">
      <w:pPr>
        <w:pStyle w:val="19"/>
        <w:spacing w:line="360" w:lineRule="exact"/>
        <w:ind w:firstLineChars="200" w:firstLine="480"/>
        <w:rPr>
          <w:rFonts w:ascii="仿宋" w:eastAsia="仿宋" w:hAnsi="仿宋"/>
          <w:kern w:val="0"/>
          <w:sz w:val="24"/>
        </w:rPr>
      </w:pPr>
      <w:r>
        <w:rPr>
          <w:rFonts w:ascii="仿宋" w:eastAsia="仿宋" w:hAnsi="仿宋" w:hint="eastAsia"/>
          <w:kern w:val="0"/>
          <w:sz w:val="24"/>
        </w:rPr>
        <w:t>9</w:t>
      </w:r>
      <w:r>
        <w:rPr>
          <w:rFonts w:ascii="仿宋" w:eastAsia="仿宋" w:hAnsi="仿宋" w:hint="eastAsia"/>
          <w:kern w:val="0"/>
          <w:sz w:val="24"/>
        </w:rPr>
        <w:t>、</w:t>
      </w:r>
      <w:r>
        <w:rPr>
          <w:rFonts w:ascii="仿宋" w:eastAsia="仿宋" w:hAnsi="仿宋"/>
          <w:kern w:val="0"/>
          <w:sz w:val="24"/>
        </w:rPr>
        <w:t>法律法规规定或甲方依法确定的、可以终止合作的其他情形。</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第五条</w:t>
      </w:r>
      <w:r>
        <w:rPr>
          <w:rFonts w:ascii="仿宋" w:eastAsia="仿宋" w:hAnsi="仿宋" w:hint="eastAsia"/>
          <w:b/>
          <w:bCs/>
          <w:kern w:val="0"/>
          <w:sz w:val="24"/>
        </w:rPr>
        <w:t xml:space="preserve"> </w:t>
      </w:r>
      <w:r>
        <w:rPr>
          <w:rFonts w:ascii="仿宋" w:eastAsia="仿宋" w:hAnsi="仿宋" w:hint="eastAsia"/>
          <w:kern w:val="0"/>
          <w:sz w:val="24"/>
          <w:szCs w:val="21"/>
        </w:rPr>
        <w:t>本单位销售给贵公司的设备和</w:t>
      </w:r>
      <w:r>
        <w:rPr>
          <w:rFonts w:ascii="仿宋" w:eastAsia="仿宋" w:hAnsi="仿宋" w:hint="eastAsia"/>
          <w:kern w:val="0"/>
          <w:sz w:val="24"/>
          <w:szCs w:val="21"/>
        </w:rPr>
        <w:t>/</w:t>
      </w:r>
      <w:r>
        <w:rPr>
          <w:rFonts w:ascii="仿宋" w:eastAsia="仿宋" w:hAnsi="仿宋" w:hint="eastAsia"/>
          <w:kern w:val="0"/>
          <w:sz w:val="24"/>
          <w:szCs w:val="21"/>
        </w:rPr>
        <w:t>或产品中如存在包括但不限于用于远程收集信息数据、远程控制等用途的后门程序，本单位承诺将在投标文件</w:t>
      </w:r>
      <w:r>
        <w:rPr>
          <w:rFonts w:ascii="仿宋" w:eastAsia="仿宋" w:hAnsi="仿宋" w:hint="eastAsia"/>
          <w:kern w:val="0"/>
          <w:sz w:val="24"/>
          <w:szCs w:val="21"/>
        </w:rPr>
        <w:t>或商务应答文件中对所销售设备和</w:t>
      </w:r>
      <w:r>
        <w:rPr>
          <w:rFonts w:ascii="仿宋" w:eastAsia="仿宋" w:hAnsi="仿宋" w:hint="eastAsia"/>
          <w:kern w:val="0"/>
          <w:sz w:val="24"/>
          <w:szCs w:val="21"/>
        </w:rPr>
        <w:t>/</w:t>
      </w:r>
      <w:r>
        <w:rPr>
          <w:rFonts w:ascii="仿宋" w:eastAsia="仿宋" w:hAnsi="仿宋" w:hint="eastAsia"/>
          <w:kern w:val="0"/>
          <w:sz w:val="24"/>
          <w:szCs w:val="21"/>
        </w:rPr>
        <w:t>或产品的后门程序做出明确声明和详细说明，说明材料包括但不限于后门程序的工作原理、操作手册、操作命令及参数列表等内容。</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第六条</w:t>
      </w:r>
      <w:r>
        <w:rPr>
          <w:rFonts w:ascii="仿宋" w:eastAsia="仿宋" w:hAnsi="仿宋" w:hint="eastAsia"/>
          <w:b/>
          <w:bCs/>
          <w:kern w:val="0"/>
          <w:sz w:val="24"/>
        </w:rPr>
        <w:t xml:space="preserve"> </w:t>
      </w:r>
      <w:r>
        <w:rPr>
          <w:rFonts w:ascii="仿宋" w:eastAsia="仿宋" w:hAnsi="仿宋" w:hint="eastAsia"/>
          <w:kern w:val="0"/>
          <w:sz w:val="24"/>
          <w:szCs w:val="21"/>
        </w:rPr>
        <w:t>本单位承诺对销售给贵公司的设备和</w:t>
      </w:r>
      <w:r>
        <w:rPr>
          <w:rFonts w:ascii="仿宋" w:eastAsia="仿宋" w:hAnsi="仿宋" w:hint="eastAsia"/>
          <w:kern w:val="0"/>
          <w:sz w:val="24"/>
          <w:szCs w:val="21"/>
        </w:rPr>
        <w:t>/</w:t>
      </w:r>
      <w:r>
        <w:rPr>
          <w:rFonts w:ascii="仿宋" w:eastAsia="仿宋" w:hAnsi="仿宋" w:hint="eastAsia"/>
          <w:kern w:val="0"/>
          <w:sz w:val="24"/>
          <w:szCs w:val="21"/>
        </w:rPr>
        <w:t>或产品在交付前完成已知病毒查杀、安全缺陷、漏洞扫描和修复，交付后对发现的安全缺陷、漏洞等风险及时采取补救措施。</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第七条</w:t>
      </w:r>
      <w:r>
        <w:rPr>
          <w:rFonts w:ascii="仿宋" w:eastAsia="仿宋" w:hAnsi="仿宋" w:hint="eastAsia"/>
          <w:b/>
          <w:bCs/>
          <w:kern w:val="0"/>
          <w:sz w:val="24"/>
        </w:rPr>
        <w:t xml:space="preserve"> </w:t>
      </w:r>
      <w:r>
        <w:rPr>
          <w:rFonts w:ascii="仿宋" w:eastAsia="仿宋" w:hAnsi="仿宋" w:hint="eastAsia"/>
          <w:kern w:val="0"/>
          <w:sz w:val="24"/>
          <w:szCs w:val="21"/>
        </w:rPr>
        <w:t>本单位承诺无正当理由不会中断所销售的产品供应，亦不会中断提供必要的技术支持服务。</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第八条</w:t>
      </w:r>
      <w:r>
        <w:rPr>
          <w:rFonts w:ascii="仿宋" w:eastAsia="仿宋" w:hAnsi="仿宋" w:hint="eastAsia"/>
          <w:b/>
          <w:bCs/>
          <w:kern w:val="0"/>
          <w:sz w:val="24"/>
        </w:rPr>
        <w:t xml:space="preserve"> </w:t>
      </w:r>
      <w:r>
        <w:rPr>
          <w:rFonts w:ascii="仿宋" w:eastAsia="仿宋" w:hAnsi="仿宋" w:hint="eastAsia"/>
          <w:kern w:val="0"/>
          <w:sz w:val="24"/>
          <w:szCs w:val="21"/>
        </w:rPr>
        <w:t>本单位承诺提供所包含或调用的开源软件和第三方软件清单，以及合法获取开源软件、第三方软件使用权的证明，并配合开展</w:t>
      </w:r>
      <w:r>
        <w:rPr>
          <w:rFonts w:ascii="仿宋" w:eastAsia="仿宋" w:hAnsi="仿宋" w:hint="eastAsia"/>
          <w:kern w:val="0"/>
          <w:sz w:val="24"/>
          <w:szCs w:val="21"/>
        </w:rPr>
        <w:t>软件安全检测和知识产权风险审核等工作。</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第九条</w:t>
      </w:r>
      <w:r>
        <w:rPr>
          <w:rFonts w:ascii="仿宋" w:eastAsia="仿宋" w:hAnsi="仿宋" w:hint="eastAsia"/>
          <w:b/>
          <w:bCs/>
          <w:kern w:val="0"/>
          <w:sz w:val="24"/>
        </w:rPr>
        <w:t xml:space="preserve"> </w:t>
      </w:r>
      <w:r>
        <w:rPr>
          <w:rFonts w:ascii="仿宋" w:eastAsia="仿宋" w:hAnsi="仿宋" w:hint="eastAsia"/>
          <w:kern w:val="0"/>
          <w:sz w:val="24"/>
          <w:szCs w:val="21"/>
        </w:rPr>
        <w:t>本单位承诺同意并配合贵公司进行网络安全审查，检查的内容包括但不限于网络安全检查项、计算环境安全检查项、开发流程检查项等方面。</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第十条</w:t>
      </w:r>
      <w:r>
        <w:rPr>
          <w:rFonts w:ascii="仿宋" w:eastAsia="仿宋" w:hAnsi="仿宋" w:hint="eastAsia"/>
          <w:b/>
          <w:bCs/>
          <w:kern w:val="0"/>
          <w:sz w:val="24"/>
        </w:rPr>
        <w:t xml:space="preserve"> </w:t>
      </w:r>
      <w:r>
        <w:rPr>
          <w:rFonts w:ascii="仿宋" w:eastAsia="仿宋" w:hAnsi="仿宋" w:hint="eastAsia"/>
          <w:kern w:val="0"/>
          <w:sz w:val="24"/>
          <w:szCs w:val="21"/>
        </w:rPr>
        <w:t>本单位承诺按要求提供网络安全审查工作需要的材料，严格履行网络安全审查中作出的承诺。</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第十一条</w:t>
      </w:r>
      <w:r>
        <w:rPr>
          <w:rFonts w:ascii="仿宋" w:eastAsia="仿宋" w:hAnsi="仿宋" w:hint="eastAsia"/>
          <w:b/>
          <w:bCs/>
          <w:kern w:val="0"/>
          <w:sz w:val="24"/>
        </w:rPr>
        <w:t xml:space="preserve"> </w:t>
      </w:r>
      <w:r>
        <w:rPr>
          <w:rFonts w:ascii="仿宋" w:eastAsia="仿宋" w:hAnsi="仿宋" w:hint="eastAsia"/>
          <w:kern w:val="0"/>
          <w:sz w:val="24"/>
          <w:szCs w:val="21"/>
        </w:rPr>
        <w:t>如出现任何违反上述承诺的情况，本单位承诺将赔偿贵公司遭受的所有损失并承担相应法律责任；给贵公司造成损失或不良影响的，本单位将负责消除不良影响。</w:t>
      </w:r>
    </w:p>
    <w:p w:rsidR="00FD52F0" w:rsidRDefault="00490F8C">
      <w:pPr>
        <w:pStyle w:val="19"/>
        <w:spacing w:line="360" w:lineRule="exact"/>
        <w:ind w:firstLineChars="200" w:firstLine="482"/>
        <w:rPr>
          <w:rFonts w:ascii="仿宋" w:eastAsia="仿宋" w:hAnsi="仿宋"/>
          <w:kern w:val="0"/>
          <w:sz w:val="24"/>
          <w:szCs w:val="21"/>
        </w:rPr>
      </w:pPr>
      <w:r>
        <w:rPr>
          <w:rFonts w:ascii="仿宋" w:eastAsia="仿宋" w:hAnsi="仿宋" w:hint="eastAsia"/>
          <w:b/>
          <w:bCs/>
          <w:kern w:val="0"/>
          <w:sz w:val="24"/>
        </w:rPr>
        <w:t>第十二条</w:t>
      </w:r>
      <w:r>
        <w:rPr>
          <w:rFonts w:ascii="仿宋" w:eastAsia="仿宋" w:hAnsi="仿宋" w:hint="eastAsia"/>
          <w:b/>
          <w:bCs/>
          <w:kern w:val="0"/>
          <w:sz w:val="24"/>
        </w:rPr>
        <w:t xml:space="preserve"> </w:t>
      </w:r>
      <w:r>
        <w:rPr>
          <w:rFonts w:ascii="仿宋" w:eastAsia="仿宋" w:hAnsi="仿宋" w:hint="eastAsia"/>
          <w:kern w:val="0"/>
          <w:sz w:val="24"/>
          <w:szCs w:val="21"/>
        </w:rPr>
        <w:t>本承诺书经本单位签署后生效。</w:t>
      </w:r>
    </w:p>
    <w:p w:rsidR="00FD52F0" w:rsidRDefault="00FD52F0">
      <w:pPr>
        <w:pStyle w:val="19"/>
        <w:spacing w:line="360" w:lineRule="exact"/>
        <w:ind w:firstLineChars="200" w:firstLine="480"/>
        <w:rPr>
          <w:rFonts w:ascii="仿宋" w:eastAsia="仿宋" w:hAnsi="仿宋"/>
          <w:kern w:val="0"/>
          <w:sz w:val="24"/>
          <w:szCs w:val="21"/>
        </w:rPr>
      </w:pPr>
    </w:p>
    <w:p w:rsidR="00FD52F0" w:rsidRDefault="00490F8C">
      <w:pPr>
        <w:pStyle w:val="19"/>
        <w:spacing w:line="360" w:lineRule="exact"/>
        <w:ind w:firstLineChars="600" w:firstLine="1440"/>
        <w:rPr>
          <w:rFonts w:ascii="仿宋" w:eastAsia="仿宋" w:hAnsi="仿宋"/>
          <w:kern w:val="0"/>
          <w:sz w:val="24"/>
          <w:szCs w:val="21"/>
        </w:rPr>
      </w:pPr>
      <w:r>
        <w:rPr>
          <w:rFonts w:ascii="仿宋" w:eastAsia="仿宋" w:hAnsi="仿宋" w:hint="eastAsia"/>
          <w:kern w:val="0"/>
          <w:sz w:val="24"/>
          <w:szCs w:val="21"/>
        </w:rPr>
        <w:t>承诺单位：</w:t>
      </w:r>
      <w:r>
        <w:rPr>
          <w:rFonts w:ascii="仿宋" w:eastAsia="仿宋" w:hAnsi="仿宋" w:hint="eastAsia"/>
          <w:kern w:val="0"/>
          <w:sz w:val="24"/>
          <w:szCs w:val="21"/>
          <w:u w:val="single"/>
        </w:rPr>
        <w:t xml:space="preserve">　　　　　　　　</w:t>
      </w:r>
      <w:r>
        <w:rPr>
          <w:rFonts w:ascii="仿宋" w:eastAsia="仿宋" w:hAnsi="仿宋" w:hint="eastAsia"/>
          <w:kern w:val="0"/>
          <w:sz w:val="24"/>
          <w:szCs w:val="21"/>
        </w:rPr>
        <w:t>（盖单位公章）</w:t>
      </w:r>
    </w:p>
    <w:p w:rsidR="00FD52F0" w:rsidRDefault="00490F8C">
      <w:pPr>
        <w:pStyle w:val="19"/>
        <w:spacing w:line="360" w:lineRule="exact"/>
        <w:ind w:firstLineChars="600" w:firstLine="1440"/>
        <w:rPr>
          <w:rFonts w:ascii="仿宋" w:eastAsia="仿宋" w:hAnsi="仿宋"/>
          <w:kern w:val="0"/>
          <w:sz w:val="24"/>
          <w:szCs w:val="21"/>
        </w:rPr>
      </w:pPr>
      <w:r>
        <w:rPr>
          <w:rFonts w:ascii="仿宋" w:eastAsia="仿宋" w:hAnsi="仿宋" w:hint="eastAsia"/>
          <w:kern w:val="0"/>
          <w:sz w:val="24"/>
          <w:szCs w:val="21"/>
        </w:rPr>
        <w:t>法定代表人</w:t>
      </w:r>
      <w:r>
        <w:rPr>
          <w:rFonts w:ascii="仿宋" w:eastAsia="仿宋" w:hAnsi="仿宋" w:hint="eastAsia"/>
          <w:kern w:val="0"/>
          <w:sz w:val="24"/>
          <w:szCs w:val="21"/>
        </w:rPr>
        <w:t>/</w:t>
      </w:r>
      <w:r>
        <w:rPr>
          <w:rFonts w:ascii="仿宋" w:eastAsia="仿宋" w:hAnsi="仿宋" w:hint="eastAsia"/>
          <w:kern w:val="0"/>
          <w:sz w:val="24"/>
          <w:szCs w:val="21"/>
        </w:rPr>
        <w:t>负责人（签字或盖人名章）</w:t>
      </w:r>
      <w:r>
        <w:rPr>
          <w:rFonts w:ascii="仿宋" w:eastAsia="仿宋" w:hAnsi="仿宋"/>
          <w:kern w:val="0"/>
          <w:sz w:val="24"/>
          <w:szCs w:val="21"/>
        </w:rPr>
        <w:t>或者其委托代理人</w:t>
      </w:r>
      <w:r>
        <w:rPr>
          <w:rFonts w:ascii="仿宋" w:eastAsia="仿宋" w:hAnsi="仿宋" w:hint="eastAsia"/>
          <w:kern w:val="0"/>
          <w:sz w:val="24"/>
          <w:szCs w:val="21"/>
        </w:rPr>
        <w:t>（签字）</w:t>
      </w:r>
      <w:r>
        <w:rPr>
          <w:rFonts w:ascii="仿宋" w:eastAsia="仿宋" w:hAnsi="仿宋"/>
          <w:kern w:val="0"/>
          <w:sz w:val="24"/>
          <w:szCs w:val="21"/>
        </w:rPr>
        <w:t>：</w:t>
      </w:r>
    </w:p>
    <w:p w:rsidR="00FD52F0" w:rsidRDefault="00490F8C">
      <w:pPr>
        <w:pStyle w:val="19"/>
        <w:spacing w:line="360" w:lineRule="exact"/>
        <w:ind w:firstLineChars="600" w:firstLine="1440"/>
        <w:rPr>
          <w:rFonts w:ascii="仿宋" w:eastAsia="仿宋" w:hAnsi="仿宋"/>
          <w:kern w:val="0"/>
          <w:sz w:val="24"/>
          <w:szCs w:val="21"/>
        </w:rPr>
      </w:pPr>
      <w:r>
        <w:rPr>
          <w:rFonts w:ascii="仿宋" w:eastAsia="仿宋" w:hAnsi="仿宋" w:hint="eastAsia"/>
          <w:kern w:val="0"/>
          <w:sz w:val="24"/>
          <w:szCs w:val="21"/>
        </w:rPr>
        <w:t>日期：</w:t>
      </w:r>
      <w:r>
        <w:rPr>
          <w:rFonts w:ascii="仿宋" w:eastAsia="仿宋" w:hAnsi="仿宋" w:hint="eastAsia"/>
          <w:kern w:val="0"/>
          <w:sz w:val="24"/>
          <w:szCs w:val="21"/>
        </w:rPr>
        <w:t>XX</w:t>
      </w:r>
      <w:r>
        <w:rPr>
          <w:rFonts w:ascii="仿宋" w:eastAsia="仿宋" w:hAnsi="仿宋" w:hint="eastAsia"/>
          <w:kern w:val="0"/>
          <w:sz w:val="24"/>
          <w:szCs w:val="21"/>
        </w:rPr>
        <w:t>年</w:t>
      </w:r>
      <w:r>
        <w:rPr>
          <w:rFonts w:ascii="仿宋" w:eastAsia="仿宋" w:hAnsi="仿宋" w:hint="eastAsia"/>
          <w:kern w:val="0"/>
          <w:sz w:val="24"/>
          <w:szCs w:val="21"/>
        </w:rPr>
        <w:t xml:space="preserve"> XX</w:t>
      </w:r>
      <w:r>
        <w:rPr>
          <w:rFonts w:ascii="仿宋" w:eastAsia="仿宋" w:hAnsi="仿宋" w:hint="eastAsia"/>
          <w:kern w:val="0"/>
          <w:sz w:val="24"/>
          <w:szCs w:val="21"/>
        </w:rPr>
        <w:t>月</w:t>
      </w:r>
      <w:r>
        <w:rPr>
          <w:rFonts w:ascii="仿宋" w:eastAsia="仿宋" w:hAnsi="仿宋" w:hint="eastAsia"/>
          <w:kern w:val="0"/>
          <w:sz w:val="24"/>
          <w:szCs w:val="21"/>
        </w:rPr>
        <w:t>XX</w:t>
      </w:r>
      <w:r>
        <w:rPr>
          <w:rFonts w:ascii="仿宋" w:eastAsia="仿宋" w:hAnsi="仿宋" w:hint="eastAsia"/>
          <w:kern w:val="0"/>
          <w:sz w:val="24"/>
          <w:szCs w:val="21"/>
        </w:rPr>
        <w:t>日</w:t>
      </w:r>
    </w:p>
    <w:p w:rsidR="00FD52F0" w:rsidRDefault="00FD52F0">
      <w:pPr>
        <w:pStyle w:val="19"/>
        <w:spacing w:line="360" w:lineRule="exact"/>
        <w:ind w:firstLineChars="200" w:firstLine="480"/>
        <w:rPr>
          <w:rFonts w:ascii="仿宋" w:eastAsia="仿宋" w:hAnsi="仿宋"/>
          <w:kern w:val="0"/>
          <w:sz w:val="24"/>
        </w:rPr>
      </w:pPr>
    </w:p>
    <w:p w:rsidR="00FD52F0" w:rsidRDefault="00490F8C">
      <w:pPr>
        <w:wordWrap/>
        <w:topLinePunct w:val="0"/>
        <w:adjustRightInd/>
        <w:snapToGrid/>
        <w:spacing w:afterLines="0" w:line="240" w:lineRule="auto"/>
        <w:ind w:firstLineChars="0" w:firstLine="0"/>
        <w:jc w:val="left"/>
        <w:rPr>
          <w:rFonts w:ascii="仿宋" w:eastAsia="仿宋" w:hAnsi="仿宋"/>
          <w:szCs w:val="24"/>
          <w:lang w:bidi="ar"/>
        </w:rPr>
      </w:pPr>
      <w:r>
        <w:rPr>
          <w:rFonts w:ascii="仿宋" w:eastAsia="仿宋" w:hAnsi="仿宋"/>
          <w:lang w:bidi="ar"/>
        </w:rPr>
        <w:br w:type="page"/>
      </w:r>
    </w:p>
    <w:p w:rsidR="00FD52F0" w:rsidRDefault="00490F8C">
      <w:pPr>
        <w:pStyle w:val="19"/>
        <w:spacing w:after="120" w:line="360" w:lineRule="exact"/>
        <w:jc w:val="left"/>
        <w:rPr>
          <w:rFonts w:eastAsia="仿宋_GB2312"/>
        </w:rPr>
      </w:pPr>
      <w:r>
        <w:rPr>
          <w:rFonts w:ascii="仿宋_GB2312" w:eastAsia="仿宋_GB2312" w:hAnsi="宋体" w:hint="eastAsia"/>
          <w:bCs/>
          <w:sz w:val="24"/>
        </w:rPr>
        <w:lastRenderedPageBreak/>
        <w:t>附件十七</w:t>
      </w:r>
    </w:p>
    <w:p w:rsidR="00FD52F0" w:rsidRDefault="00490F8C">
      <w:pPr>
        <w:spacing w:afterLines="0" w:line="360" w:lineRule="exact"/>
        <w:ind w:firstLine="482"/>
        <w:jc w:val="center"/>
        <w:outlineLvl w:val="2"/>
        <w:rPr>
          <w:rFonts w:ascii="仿宋_GB2312" w:eastAsia="仿宋_GB2312"/>
          <w:b/>
          <w:bCs/>
          <w:kern w:val="2"/>
          <w:szCs w:val="24"/>
        </w:rPr>
      </w:pPr>
      <w:r>
        <w:rPr>
          <w:rFonts w:ascii="仿宋_GB2312" w:eastAsia="仿宋_GB2312" w:hint="eastAsia"/>
          <w:b/>
          <w:bCs/>
          <w:kern w:val="2"/>
          <w:szCs w:val="24"/>
        </w:rPr>
        <w:t>工程总承包</w:t>
      </w:r>
      <w:r>
        <w:rPr>
          <w:rFonts w:ascii="仿宋_GB2312" w:eastAsia="仿宋_GB2312"/>
          <w:b/>
          <w:bCs/>
          <w:kern w:val="2"/>
          <w:szCs w:val="24"/>
        </w:rPr>
        <w:t>项目管理团队人员信息表</w:t>
      </w:r>
    </w:p>
    <w:tbl>
      <w:tblPr>
        <w:tblW w:w="477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921"/>
        <w:gridCol w:w="1767"/>
        <w:gridCol w:w="1041"/>
        <w:gridCol w:w="1041"/>
        <w:gridCol w:w="3212"/>
      </w:tblGrid>
      <w:tr w:rsidR="00FD52F0">
        <w:trPr>
          <w:jc w:val="center"/>
        </w:trPr>
        <w:tc>
          <w:tcPr>
            <w:tcW w:w="576" w:type="pct"/>
            <w:tcBorders>
              <w:top w:val="single" w:sz="12" w:space="0" w:color="auto"/>
              <w:bottom w:val="double" w:sz="6" w:space="0" w:color="auto"/>
            </w:tcBorders>
            <w:vAlign w:val="center"/>
          </w:tcPr>
          <w:p w:rsidR="00FD52F0" w:rsidRDefault="00490F8C">
            <w:pPr>
              <w:pStyle w:val="a5"/>
              <w:wordWrap/>
              <w:topLinePunct w:val="0"/>
              <w:spacing w:afterLines="0" w:line="360" w:lineRule="exact"/>
              <w:ind w:firstLine="420"/>
              <w:jc w:val="center"/>
              <w:rPr>
                <w:rFonts w:ascii="仿宋_GB2312" w:eastAsia="仿宋_GB2312" w:hAnsi="宋体"/>
                <w:kern w:val="0"/>
                <w:sz w:val="21"/>
                <w:szCs w:val="21"/>
              </w:rPr>
            </w:pPr>
            <w:r>
              <w:rPr>
                <w:rFonts w:ascii="仿宋_GB2312" w:eastAsia="仿宋_GB2312" w:hAnsi="宋体" w:hint="eastAsia"/>
                <w:kern w:val="0"/>
                <w:sz w:val="21"/>
                <w:szCs w:val="21"/>
              </w:rPr>
              <w:t>序号</w:t>
            </w:r>
          </w:p>
        </w:tc>
        <w:tc>
          <w:tcPr>
            <w:tcW w:w="1106" w:type="pct"/>
            <w:tcBorders>
              <w:top w:val="single" w:sz="12" w:space="0" w:color="auto"/>
              <w:bottom w:val="double" w:sz="6" w:space="0" w:color="auto"/>
            </w:tcBorders>
            <w:vAlign w:val="center"/>
          </w:tcPr>
          <w:p w:rsidR="00FD52F0" w:rsidRDefault="00490F8C">
            <w:pPr>
              <w:pStyle w:val="a5"/>
              <w:wordWrap/>
              <w:topLinePunct w:val="0"/>
              <w:spacing w:afterLines="0" w:line="360" w:lineRule="exact"/>
              <w:ind w:firstLine="420"/>
              <w:jc w:val="center"/>
              <w:rPr>
                <w:rFonts w:ascii="仿宋_GB2312" w:eastAsia="仿宋_GB2312" w:hAnsi="宋体"/>
                <w:kern w:val="0"/>
                <w:sz w:val="21"/>
                <w:szCs w:val="21"/>
              </w:rPr>
            </w:pPr>
            <w:r>
              <w:rPr>
                <w:rFonts w:ascii="仿宋_GB2312" w:eastAsia="仿宋_GB2312" w:hAnsi="宋体" w:hint="eastAsia"/>
                <w:kern w:val="0"/>
                <w:sz w:val="21"/>
                <w:szCs w:val="21"/>
              </w:rPr>
              <w:t>姓名</w:t>
            </w:r>
          </w:p>
        </w:tc>
        <w:tc>
          <w:tcPr>
            <w:tcW w:w="652" w:type="pct"/>
            <w:tcBorders>
              <w:top w:val="single" w:sz="12" w:space="0" w:color="auto"/>
              <w:bottom w:val="double" w:sz="6" w:space="0" w:color="auto"/>
            </w:tcBorders>
            <w:vAlign w:val="center"/>
          </w:tcPr>
          <w:p w:rsidR="00FD52F0" w:rsidRDefault="00490F8C">
            <w:pPr>
              <w:pStyle w:val="a5"/>
              <w:wordWrap/>
              <w:topLinePunct w:val="0"/>
              <w:spacing w:afterLines="0" w:line="360" w:lineRule="exact"/>
              <w:ind w:firstLine="420"/>
              <w:jc w:val="center"/>
              <w:rPr>
                <w:rFonts w:ascii="仿宋_GB2312" w:eastAsia="仿宋_GB2312" w:hAnsi="宋体"/>
                <w:kern w:val="0"/>
                <w:sz w:val="21"/>
                <w:szCs w:val="21"/>
              </w:rPr>
            </w:pPr>
            <w:r>
              <w:rPr>
                <w:rFonts w:ascii="仿宋_GB2312" w:eastAsia="仿宋_GB2312" w:hAnsi="宋体" w:hint="eastAsia"/>
                <w:kern w:val="0"/>
                <w:sz w:val="21"/>
                <w:szCs w:val="21"/>
              </w:rPr>
              <w:t>岗位</w:t>
            </w:r>
          </w:p>
        </w:tc>
        <w:tc>
          <w:tcPr>
            <w:tcW w:w="652" w:type="pct"/>
            <w:tcBorders>
              <w:top w:val="single" w:sz="12" w:space="0" w:color="auto"/>
              <w:bottom w:val="double" w:sz="6" w:space="0" w:color="auto"/>
            </w:tcBorders>
            <w:vAlign w:val="center"/>
          </w:tcPr>
          <w:p w:rsidR="00FD52F0" w:rsidRDefault="00490F8C">
            <w:pPr>
              <w:pStyle w:val="a5"/>
              <w:wordWrap/>
              <w:topLinePunct w:val="0"/>
              <w:spacing w:afterLines="0" w:line="360" w:lineRule="exact"/>
              <w:ind w:firstLine="420"/>
              <w:jc w:val="center"/>
              <w:rPr>
                <w:rFonts w:ascii="仿宋_GB2312" w:eastAsia="仿宋_GB2312" w:hAnsi="宋体"/>
                <w:kern w:val="0"/>
                <w:sz w:val="21"/>
                <w:szCs w:val="21"/>
              </w:rPr>
            </w:pPr>
            <w:r>
              <w:rPr>
                <w:rFonts w:ascii="仿宋_GB2312" w:eastAsia="仿宋_GB2312" w:hAnsi="宋体" w:hint="eastAsia"/>
                <w:kern w:val="0"/>
                <w:sz w:val="21"/>
                <w:szCs w:val="21"/>
              </w:rPr>
              <w:t>职称</w:t>
            </w:r>
          </w:p>
        </w:tc>
        <w:tc>
          <w:tcPr>
            <w:tcW w:w="2011" w:type="pct"/>
            <w:tcBorders>
              <w:top w:val="single" w:sz="12" w:space="0" w:color="auto"/>
              <w:bottom w:val="double" w:sz="6" w:space="0" w:color="auto"/>
            </w:tcBorders>
            <w:vAlign w:val="center"/>
          </w:tcPr>
          <w:p w:rsidR="00FD52F0" w:rsidRDefault="00490F8C">
            <w:pPr>
              <w:pStyle w:val="a5"/>
              <w:wordWrap/>
              <w:topLinePunct w:val="0"/>
              <w:spacing w:afterLines="0" w:line="360" w:lineRule="exact"/>
              <w:ind w:firstLine="420"/>
              <w:jc w:val="center"/>
              <w:rPr>
                <w:rFonts w:ascii="仿宋_GB2312" w:eastAsia="仿宋_GB2312" w:hAnsi="宋体"/>
                <w:kern w:val="0"/>
                <w:sz w:val="21"/>
                <w:szCs w:val="21"/>
              </w:rPr>
            </w:pPr>
            <w:r>
              <w:rPr>
                <w:rFonts w:ascii="仿宋_GB2312" w:eastAsia="仿宋_GB2312" w:hAnsi="宋体" w:hint="eastAsia"/>
                <w:kern w:val="0"/>
                <w:sz w:val="21"/>
                <w:szCs w:val="21"/>
              </w:rPr>
              <w:t>职称证书或资格证书编号</w:t>
            </w: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r w:rsidR="00FD52F0">
        <w:trPr>
          <w:jc w:val="center"/>
        </w:trPr>
        <w:tc>
          <w:tcPr>
            <w:tcW w:w="576" w:type="pct"/>
            <w:tcBorders>
              <w:top w:val="single" w:sz="6" w:space="0" w:color="auto"/>
              <w:bottom w:val="single" w:sz="6" w:space="0" w:color="auto"/>
            </w:tcBorders>
            <w:vAlign w:val="center"/>
          </w:tcPr>
          <w:p w:rsidR="00FD52F0" w:rsidRDefault="00FD52F0">
            <w:pPr>
              <w:pStyle w:val="a5"/>
              <w:wordWrap/>
              <w:topLinePunct w:val="0"/>
              <w:spacing w:afterLines="0" w:line="360" w:lineRule="exact"/>
              <w:ind w:firstLineChars="0" w:firstLine="0"/>
              <w:jc w:val="center"/>
              <w:rPr>
                <w:rFonts w:ascii="仿宋_GB2312" w:eastAsia="仿宋_GB2312" w:hAnsi="宋体"/>
                <w:kern w:val="0"/>
                <w:sz w:val="21"/>
                <w:szCs w:val="21"/>
              </w:rPr>
            </w:pPr>
          </w:p>
        </w:tc>
        <w:tc>
          <w:tcPr>
            <w:tcW w:w="1106"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652"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c>
          <w:tcPr>
            <w:tcW w:w="2011" w:type="pct"/>
            <w:vAlign w:val="center"/>
          </w:tcPr>
          <w:p w:rsidR="00FD52F0" w:rsidRDefault="00FD52F0">
            <w:pPr>
              <w:pStyle w:val="a5"/>
              <w:wordWrap/>
              <w:topLinePunct w:val="0"/>
              <w:spacing w:afterLines="0" w:line="360" w:lineRule="exact"/>
              <w:ind w:firstLine="420"/>
              <w:rPr>
                <w:rFonts w:ascii="仿宋_GB2312" w:eastAsia="仿宋_GB2312" w:hAnsi="宋体"/>
                <w:kern w:val="0"/>
                <w:sz w:val="21"/>
                <w:szCs w:val="21"/>
              </w:rPr>
            </w:pPr>
          </w:p>
        </w:tc>
      </w:tr>
    </w:tbl>
    <w:p w:rsidR="00FD52F0" w:rsidRDefault="00FD52F0">
      <w:pPr>
        <w:wordWrap/>
        <w:topLinePunct w:val="0"/>
        <w:spacing w:afterLines="0" w:line="360" w:lineRule="exact"/>
        <w:ind w:firstLineChars="0" w:firstLine="0"/>
        <w:rPr>
          <w:rFonts w:ascii="仿宋" w:eastAsia="仿宋" w:hAnsi="仿宋" w:cs="仿宋"/>
        </w:rPr>
      </w:pPr>
    </w:p>
    <w:p w:rsidR="00FD52F0" w:rsidRDefault="00FD52F0">
      <w:pPr>
        <w:pStyle w:val="19"/>
        <w:spacing w:line="360" w:lineRule="exact"/>
        <w:rPr>
          <w:rFonts w:ascii="仿宋" w:eastAsia="仿宋" w:hAnsi="仿宋"/>
          <w:kern w:val="0"/>
          <w:sz w:val="24"/>
          <w:lang w:bidi="ar"/>
        </w:rPr>
      </w:pPr>
    </w:p>
    <w:sectPr w:rsidR="00FD52F0">
      <w:headerReference w:type="default" r:id="rId14"/>
      <w:footerReference w:type="default" r:id="rId15"/>
      <w:pgSz w:w="11906" w:h="16838"/>
      <w:pgMar w:top="1440" w:right="1800" w:bottom="1440" w:left="1800"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F8C" w:rsidRDefault="00490F8C">
      <w:pPr>
        <w:spacing w:after="120" w:line="240" w:lineRule="auto"/>
      </w:pPr>
      <w:r>
        <w:separator/>
      </w:r>
    </w:p>
  </w:endnote>
  <w:endnote w:type="continuationSeparator" w:id="0">
    <w:p w:rsidR="00490F8C" w:rsidRDefault="00490F8C">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 w:name="方正小标宋简体">
    <w:altName w:val="宋体"/>
    <w:charset w:val="86"/>
    <w:family w:val="roman"/>
    <w:pitch w:val="default"/>
  </w:font>
  <w:font w:name="华文中宋">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2F0" w:rsidRDefault="00490F8C">
    <w:pPr>
      <w:pStyle w:val="af3"/>
      <w:rPr>
        <w:rFonts w:cs="宋体"/>
      </w:rPr>
    </w:pPr>
    <w:r>
      <w:rPr>
        <w:rFonts w:cs="宋体" w:hint="eastAsia"/>
      </w:rPr>
      <w:fldChar w:fldCharType="begin"/>
    </w:r>
    <w:r>
      <w:rPr>
        <w:rFonts w:cs="宋体" w:hint="eastAsia"/>
      </w:rPr>
      <w:instrText xml:space="preserve"> PAGE   \* MERGEFORMAT </w:instrText>
    </w:r>
    <w:r>
      <w:rPr>
        <w:rFonts w:cs="宋体" w:hint="eastAsia"/>
      </w:rPr>
      <w:fldChar w:fldCharType="separate"/>
    </w:r>
    <w:r w:rsidR="00C232CA">
      <w:rPr>
        <w:rFonts w:cs="宋体"/>
        <w:noProof/>
      </w:rPr>
      <w:t>1</w:t>
    </w:r>
    <w:r>
      <w:rPr>
        <w:rFonts w:cs="宋体"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2F0" w:rsidRDefault="00FD52F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F8C" w:rsidRDefault="00490F8C">
      <w:pPr>
        <w:spacing w:after="120"/>
      </w:pPr>
      <w:r>
        <w:separator/>
      </w:r>
    </w:p>
  </w:footnote>
  <w:footnote w:type="continuationSeparator" w:id="0">
    <w:p w:rsidR="00490F8C" w:rsidRDefault="00490F8C">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2F0" w:rsidRDefault="00FD52F0">
    <w:pPr>
      <w:pStyle w:val="af4"/>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2F0" w:rsidRDefault="00FD52F0">
    <w:pPr>
      <w:pStyle w:val="af4"/>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2F0" w:rsidRDefault="00FD52F0">
    <w:pPr>
      <w:pStyle w:val="af4"/>
      <w:spacing w:after="12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2F0" w:rsidRDefault="00FD52F0">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206B10"/>
    <w:multiLevelType w:val="singleLevel"/>
    <w:tmpl w:val="AA206B10"/>
    <w:lvl w:ilvl="0">
      <w:start w:val="5"/>
      <w:numFmt w:val="decimal"/>
      <w:suff w:val="nothing"/>
      <w:lvlText w:val="%1、"/>
      <w:lvlJc w:val="left"/>
    </w:lvl>
  </w:abstractNum>
  <w:abstractNum w:abstractNumId="1" w15:restartNumberingAfterBreak="0">
    <w:nsid w:val="D5686444"/>
    <w:multiLevelType w:val="singleLevel"/>
    <w:tmpl w:val="D5686444"/>
    <w:lvl w:ilvl="0">
      <w:start w:val="1"/>
      <w:numFmt w:val="decimal"/>
      <w:suff w:val="nothing"/>
      <w:lvlText w:val="（%1）"/>
      <w:lvlJc w:val="left"/>
    </w:lvl>
  </w:abstractNum>
  <w:abstractNum w:abstractNumId="2" w15:restartNumberingAfterBreak="0">
    <w:nsid w:val="D5CC00E3"/>
    <w:multiLevelType w:val="singleLevel"/>
    <w:tmpl w:val="D5CC00E3"/>
    <w:lvl w:ilvl="0">
      <w:start w:val="3"/>
      <w:numFmt w:val="chineseCounting"/>
      <w:suff w:val="nothing"/>
      <w:lvlText w:val="（%1）"/>
      <w:lvlJc w:val="left"/>
      <w:rPr>
        <w:rFonts w:hint="eastAsia"/>
      </w:rPr>
    </w:lvl>
  </w:abstractNum>
  <w:abstractNum w:abstractNumId="3" w15:restartNumberingAfterBreak="0">
    <w:nsid w:val="01E967D5"/>
    <w:multiLevelType w:val="multilevel"/>
    <w:tmpl w:val="01E967D5"/>
    <w:lvl w:ilvl="0">
      <w:start w:val="1"/>
      <w:numFmt w:val="chineseCountingThousand"/>
      <w:pStyle w:val="1"/>
      <w:lvlText w:val="%1、"/>
      <w:lvlJc w:val="left"/>
      <w:pPr>
        <w:ind w:left="0" w:firstLine="40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35F4B8"/>
    <w:multiLevelType w:val="singleLevel"/>
    <w:tmpl w:val="0335F4B8"/>
    <w:lvl w:ilvl="0">
      <w:start w:val="3"/>
      <w:numFmt w:val="decimal"/>
      <w:suff w:val="space"/>
      <w:lvlText w:val="%1."/>
      <w:lvlJc w:val="left"/>
    </w:lvl>
  </w:abstractNum>
  <w:abstractNum w:abstractNumId="5" w15:restartNumberingAfterBreak="0">
    <w:nsid w:val="0816175A"/>
    <w:multiLevelType w:val="singleLevel"/>
    <w:tmpl w:val="0816175A"/>
    <w:lvl w:ilvl="0">
      <w:start w:val="21"/>
      <w:numFmt w:val="decimal"/>
      <w:suff w:val="nothing"/>
      <w:lvlText w:val="（%1）"/>
      <w:lvlJc w:val="left"/>
    </w:lvl>
  </w:abstractNum>
  <w:abstractNum w:abstractNumId="6" w15:restartNumberingAfterBreak="0">
    <w:nsid w:val="0D8C6054"/>
    <w:multiLevelType w:val="multilevel"/>
    <w:tmpl w:val="0D8C6054"/>
    <w:lvl w:ilvl="0">
      <w:start w:val="1"/>
      <w:numFmt w:val="decimal"/>
      <w:pStyle w:val="10"/>
      <w:lvlText w:val="%1."/>
      <w:lvlJc w:val="left"/>
      <w:pPr>
        <w:ind w:left="78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lang w:val="zh-CN" w:eastAsia="zh-CN" w:bidi="zh-CN"/>
      </w:rPr>
    </w:lvl>
    <w:lvl w:ilvl="1">
      <w:start w:val="1"/>
      <w:numFmt w:val="decimal"/>
      <w:lvlText w:val="%2)"/>
      <w:lvlJc w:val="left"/>
      <w:pPr>
        <w:ind w:left="1200" w:hanging="36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275E6062"/>
    <w:multiLevelType w:val="singleLevel"/>
    <w:tmpl w:val="275E6062"/>
    <w:lvl w:ilvl="0">
      <w:start w:val="1"/>
      <w:numFmt w:val="decimal"/>
      <w:suff w:val="nothing"/>
      <w:lvlText w:val="（%1）"/>
      <w:lvlJc w:val="left"/>
    </w:lvl>
  </w:abstractNum>
  <w:abstractNum w:abstractNumId="8" w15:restartNumberingAfterBreak="0">
    <w:nsid w:val="28D9536E"/>
    <w:multiLevelType w:val="multilevel"/>
    <w:tmpl w:val="28D9536E"/>
    <w:lvl w:ilvl="0">
      <w:start w:val="1"/>
      <w:numFmt w:val="upperLetter"/>
      <w:pStyle w:val="ListALPHACAPS1"/>
      <w:lvlText w:val="(%1)"/>
      <w:lvlJc w:val="left"/>
      <w:pPr>
        <w:tabs>
          <w:tab w:val="left" w:pos="624"/>
        </w:tabs>
        <w:ind w:left="624" w:hanging="624"/>
      </w:pPr>
    </w:lvl>
    <w:lvl w:ilvl="1">
      <w:start w:val="1"/>
      <w:numFmt w:val="upperLetter"/>
      <w:pStyle w:val="LISTALPHACAPS2"/>
      <w:lvlText w:val="(%2)"/>
      <w:lvlJc w:val="left"/>
      <w:pPr>
        <w:tabs>
          <w:tab w:val="left" w:pos="1417"/>
        </w:tabs>
        <w:ind w:left="1417" w:hanging="793"/>
      </w:pPr>
    </w:lvl>
    <w:lvl w:ilvl="2">
      <w:start w:val="1"/>
      <w:numFmt w:val="upperLetter"/>
      <w:pStyle w:val="LISTALPHACAPS3"/>
      <w:lvlText w:val="(%3)"/>
      <w:lvlJc w:val="left"/>
      <w:pPr>
        <w:tabs>
          <w:tab w:val="left" w:pos="1928"/>
        </w:tabs>
        <w:ind w:left="1928" w:hanging="511"/>
      </w:pPr>
    </w:lvl>
    <w:lvl w:ilvl="3">
      <w:start w:val="1"/>
      <w:numFmt w:val="lowerLetter"/>
      <w:lvlText w:val="(%4)"/>
      <w:lvlJc w:val="left"/>
      <w:pPr>
        <w:tabs>
          <w:tab w:val="left" w:pos="1928"/>
        </w:tabs>
        <w:ind w:left="1928" w:hanging="511"/>
      </w:pPr>
    </w:lvl>
    <w:lvl w:ilvl="4">
      <w:start w:val="1"/>
      <w:numFmt w:val="lowerRoman"/>
      <w:lvlText w:val="(%5)"/>
      <w:lvlJc w:val="left"/>
      <w:pPr>
        <w:tabs>
          <w:tab w:val="left" w:pos="2438"/>
        </w:tabs>
        <w:ind w:left="2438" w:hanging="510"/>
      </w:pPr>
    </w:lvl>
    <w:lvl w:ilvl="5">
      <w:start w:val="1"/>
      <w:numFmt w:val="decimal"/>
      <w:lvlText w:val="(%6)"/>
      <w:lvlJc w:val="left"/>
      <w:pPr>
        <w:tabs>
          <w:tab w:val="left" w:pos="2948"/>
        </w:tabs>
        <w:ind w:left="2948" w:hanging="51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left" w:pos="0"/>
        </w:tabs>
        <w:ind w:left="0" w:firstLine="0"/>
      </w:pPr>
    </w:lvl>
  </w:abstractNum>
  <w:abstractNum w:abstractNumId="9" w15:restartNumberingAfterBreak="0">
    <w:nsid w:val="301F5202"/>
    <w:multiLevelType w:val="multilevel"/>
    <w:tmpl w:val="301F5202"/>
    <w:lvl w:ilvl="0">
      <w:start w:val="1"/>
      <w:numFmt w:val="decimal"/>
      <w:lvlText w:val="第%1条"/>
      <w:lvlJc w:val="left"/>
      <w:pPr>
        <w:ind w:left="851" w:firstLine="0"/>
      </w:pPr>
    </w:lvl>
    <w:lvl w:ilvl="1">
      <w:start w:val="1"/>
      <w:numFmt w:val="decimal"/>
      <w:pStyle w:val="3"/>
      <w:lvlText w:val="%1.%2"/>
      <w:lvlJc w:val="left"/>
      <w:pPr>
        <w:ind w:left="991" w:hanging="567"/>
      </w:pPr>
    </w:lvl>
    <w:lvl w:ilvl="2">
      <w:start w:val="1"/>
      <w:numFmt w:val="decimal"/>
      <w:pStyle w:val="4"/>
      <w:lvlText w:val="%1.%2.%3"/>
      <w:lvlJc w:val="left"/>
      <w:pPr>
        <w:ind w:left="2835" w:hanging="567"/>
      </w:pPr>
    </w:lvl>
    <w:lvl w:ilvl="3">
      <w:start w:val="1"/>
      <w:numFmt w:val="decimal"/>
      <w:lvlText w:val="%1.%2.%3.%4"/>
      <w:lvlJc w:val="left"/>
      <w:pPr>
        <w:ind w:left="1983" w:hanging="708"/>
      </w:pPr>
    </w:lvl>
    <w:lvl w:ilvl="4">
      <w:start w:val="1"/>
      <w:numFmt w:val="decimal"/>
      <w:lvlText w:val="%1.%2.%3.%4.%5"/>
      <w:lvlJc w:val="left"/>
      <w:pPr>
        <w:ind w:left="2550" w:hanging="850"/>
      </w:pPr>
    </w:lvl>
    <w:lvl w:ilvl="5">
      <w:start w:val="1"/>
      <w:numFmt w:val="decimal"/>
      <w:lvlText w:val="%1.%2.%3.%4.%5.%6"/>
      <w:lvlJc w:val="left"/>
      <w:pPr>
        <w:ind w:left="3259" w:hanging="1134"/>
      </w:pPr>
    </w:lvl>
    <w:lvl w:ilvl="6">
      <w:start w:val="1"/>
      <w:numFmt w:val="decimal"/>
      <w:lvlText w:val="%1.%2.%3.%4.%5.%6.%7"/>
      <w:lvlJc w:val="left"/>
      <w:pPr>
        <w:ind w:left="3826" w:hanging="1276"/>
      </w:pPr>
    </w:lvl>
    <w:lvl w:ilvl="7">
      <w:start w:val="1"/>
      <w:numFmt w:val="decimal"/>
      <w:lvlText w:val="%1.%2.%3.%4.%5.%6.%7.%8"/>
      <w:lvlJc w:val="left"/>
      <w:pPr>
        <w:ind w:left="4393" w:hanging="1418"/>
      </w:pPr>
    </w:lvl>
    <w:lvl w:ilvl="8">
      <w:start w:val="1"/>
      <w:numFmt w:val="decimal"/>
      <w:lvlText w:val="%1.%2.%3.%4.%5.%6.%7.%8.%9"/>
      <w:lvlJc w:val="left"/>
      <w:pPr>
        <w:ind w:left="5101" w:hanging="1700"/>
      </w:pPr>
    </w:lvl>
  </w:abstractNum>
  <w:abstractNum w:abstractNumId="10" w15:restartNumberingAfterBreak="0">
    <w:nsid w:val="3AA800C6"/>
    <w:multiLevelType w:val="multilevel"/>
    <w:tmpl w:val="3AA800C6"/>
    <w:lvl w:ilvl="0">
      <w:start w:val="1"/>
      <w:numFmt w:val="decimal"/>
      <w:pStyle w:val="2"/>
      <w:lvlText w:val="第%1条"/>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rPr>
        <w:rFonts w:ascii="仿宋_GB2312" w:eastAsia="仿宋_GB2312" w:hint="eastAsia"/>
      </w:r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pStyle w:val="7"/>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5E2C38DC"/>
    <w:multiLevelType w:val="singleLevel"/>
    <w:tmpl w:val="5E2C38DC"/>
    <w:lvl w:ilvl="0">
      <w:start w:val="1"/>
      <w:numFmt w:val="decimal"/>
      <w:suff w:val="nothing"/>
      <w:lvlText w:val="（%1）"/>
      <w:lvlJc w:val="left"/>
    </w:lvl>
  </w:abstractNum>
  <w:abstractNum w:abstractNumId="12" w15:restartNumberingAfterBreak="0">
    <w:nsid w:val="61BD6C99"/>
    <w:multiLevelType w:val="multilevel"/>
    <w:tmpl w:val="61BD6C99"/>
    <w:lvl w:ilvl="0">
      <w:start w:val="1"/>
      <w:numFmt w:val="lowerRoman"/>
      <w:pStyle w:val="Title5"/>
      <w:lvlText w:val="(%1)"/>
      <w:lvlJc w:val="left"/>
      <w:pPr>
        <w:ind w:left="1560" w:hanging="7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3" w15:restartNumberingAfterBreak="0">
    <w:nsid w:val="62687BB6"/>
    <w:multiLevelType w:val="multilevel"/>
    <w:tmpl w:val="62687BB6"/>
    <w:lvl w:ilvl="0">
      <w:start w:val="1"/>
      <w:numFmt w:val="decimal"/>
      <w:pStyle w:val="a"/>
      <w:lvlText w:val="附件%1"/>
      <w:lvlJc w:val="left"/>
      <w:pPr>
        <w:ind w:left="3681" w:hanging="420"/>
      </w:pPr>
      <w:rPr>
        <w:sz w:val="30"/>
        <w:szCs w:val="30"/>
      </w:rPr>
    </w:lvl>
    <w:lvl w:ilvl="1">
      <w:start w:val="1"/>
      <w:numFmt w:val="lowerLetter"/>
      <w:lvlText w:val="%2)"/>
      <w:lvlJc w:val="left"/>
      <w:pPr>
        <w:ind w:left="983" w:hanging="420"/>
      </w:pPr>
    </w:lvl>
    <w:lvl w:ilvl="2">
      <w:start w:val="1"/>
      <w:numFmt w:val="lowerRoman"/>
      <w:lvlText w:val="%3."/>
      <w:lvlJc w:val="right"/>
      <w:pPr>
        <w:ind w:left="1403" w:hanging="420"/>
      </w:pPr>
    </w:lvl>
    <w:lvl w:ilvl="3">
      <w:start w:val="1"/>
      <w:numFmt w:val="decimal"/>
      <w:lvlText w:val="%4."/>
      <w:lvlJc w:val="left"/>
      <w:pPr>
        <w:ind w:left="1823" w:hanging="420"/>
      </w:pPr>
    </w:lvl>
    <w:lvl w:ilvl="4">
      <w:start w:val="1"/>
      <w:numFmt w:val="lowerLetter"/>
      <w:lvlText w:val="%5)"/>
      <w:lvlJc w:val="left"/>
      <w:pPr>
        <w:ind w:left="2243" w:hanging="420"/>
      </w:pPr>
    </w:lvl>
    <w:lvl w:ilvl="5">
      <w:start w:val="1"/>
      <w:numFmt w:val="lowerRoman"/>
      <w:lvlText w:val="%6."/>
      <w:lvlJc w:val="right"/>
      <w:pPr>
        <w:ind w:left="2663" w:hanging="420"/>
      </w:pPr>
    </w:lvl>
    <w:lvl w:ilvl="6">
      <w:start w:val="1"/>
      <w:numFmt w:val="decimal"/>
      <w:lvlText w:val="%7."/>
      <w:lvlJc w:val="left"/>
      <w:pPr>
        <w:ind w:left="3083" w:hanging="420"/>
      </w:pPr>
    </w:lvl>
    <w:lvl w:ilvl="7">
      <w:start w:val="1"/>
      <w:numFmt w:val="lowerLetter"/>
      <w:lvlText w:val="%8)"/>
      <w:lvlJc w:val="left"/>
      <w:pPr>
        <w:ind w:left="3503" w:hanging="420"/>
      </w:pPr>
    </w:lvl>
    <w:lvl w:ilvl="8">
      <w:start w:val="1"/>
      <w:numFmt w:val="lowerRoman"/>
      <w:lvlText w:val="%9."/>
      <w:lvlJc w:val="right"/>
      <w:pPr>
        <w:ind w:left="3923" w:hanging="420"/>
      </w:pPr>
    </w:lvl>
  </w:abstractNum>
  <w:abstractNum w:abstractNumId="14" w15:restartNumberingAfterBreak="0">
    <w:nsid w:val="6E87019F"/>
    <w:multiLevelType w:val="multilevel"/>
    <w:tmpl w:val="6E87019F"/>
    <w:lvl w:ilvl="0">
      <w:start w:val="1"/>
      <w:numFmt w:val="chineseCountingThousand"/>
      <w:pStyle w:val="20"/>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72DF347D"/>
    <w:multiLevelType w:val="multilevel"/>
    <w:tmpl w:val="72DF347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pStyle w:val="30"/>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113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543651A"/>
    <w:multiLevelType w:val="multilevel"/>
    <w:tmpl w:val="7543651A"/>
    <w:lvl w:ilvl="0">
      <w:start w:val="1"/>
      <w:numFmt w:val="lowerLetter"/>
      <w:pStyle w:val="Title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6"/>
  </w:num>
  <w:num w:numId="3">
    <w:abstractNumId w:val="10"/>
  </w:num>
  <w:num w:numId="4">
    <w:abstractNumId w:val="12"/>
  </w:num>
  <w:num w:numId="5">
    <w:abstractNumId w:val="13"/>
  </w:num>
  <w:num w:numId="6">
    <w:abstractNumId w:val="9"/>
  </w:num>
  <w:num w:numId="7">
    <w:abstractNumId w:val="3"/>
  </w:num>
  <w:num w:numId="8">
    <w:abstractNumId w:val="15"/>
  </w:num>
  <w:num w:numId="9">
    <w:abstractNumId w:val="14"/>
  </w:num>
  <w:num w:numId="10">
    <w:abstractNumId w:val="16"/>
  </w:num>
  <w:num w:numId="11">
    <w:abstractNumId w:val="4"/>
  </w:num>
  <w:num w:numId="12">
    <w:abstractNumId w:val="7"/>
  </w:num>
  <w:num w:numId="13">
    <w:abstractNumId w:val="1"/>
  </w:num>
  <w:num w:numId="14">
    <w:abstractNumId w:val="5"/>
  </w:num>
  <w:num w:numId="15">
    <w:abstractNumId w:val="11"/>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NzQ4MDk0MDZkYTg4OTUzZDgxMGY5ZDZmYTNlNTY3MTQifQ=="/>
  </w:docVars>
  <w:rsids>
    <w:rsidRoot w:val="00BB761A"/>
    <w:rsid w:val="9F178552"/>
    <w:rsid w:val="A7C97AED"/>
    <w:rsid w:val="BEFDCB01"/>
    <w:rsid w:val="BF6C9167"/>
    <w:rsid w:val="C72FB000"/>
    <w:rsid w:val="D5F37A67"/>
    <w:rsid w:val="DB7F8456"/>
    <w:rsid w:val="DD4EF65F"/>
    <w:rsid w:val="DFFF7E9A"/>
    <w:rsid w:val="F1EFCAAE"/>
    <w:rsid w:val="F7EE3DCB"/>
    <w:rsid w:val="F7FDEA9B"/>
    <w:rsid w:val="F9CEF8C9"/>
    <w:rsid w:val="FBDFC2CF"/>
    <w:rsid w:val="FBFF9761"/>
    <w:rsid w:val="FEF9BAAF"/>
    <w:rsid w:val="FEFD870A"/>
    <w:rsid w:val="FF6AC95B"/>
    <w:rsid w:val="0000042B"/>
    <w:rsid w:val="000008ED"/>
    <w:rsid w:val="00000E36"/>
    <w:rsid w:val="0000175A"/>
    <w:rsid w:val="00001FE2"/>
    <w:rsid w:val="0000210C"/>
    <w:rsid w:val="00002987"/>
    <w:rsid w:val="00002ED2"/>
    <w:rsid w:val="0000323B"/>
    <w:rsid w:val="0000331A"/>
    <w:rsid w:val="00003350"/>
    <w:rsid w:val="00003659"/>
    <w:rsid w:val="00003687"/>
    <w:rsid w:val="000037F7"/>
    <w:rsid w:val="00004326"/>
    <w:rsid w:val="00004402"/>
    <w:rsid w:val="0000448C"/>
    <w:rsid w:val="000044DB"/>
    <w:rsid w:val="00004A15"/>
    <w:rsid w:val="00004F02"/>
    <w:rsid w:val="0000540C"/>
    <w:rsid w:val="0000542E"/>
    <w:rsid w:val="00005BB0"/>
    <w:rsid w:val="00005E7C"/>
    <w:rsid w:val="00005F84"/>
    <w:rsid w:val="0000615D"/>
    <w:rsid w:val="00006265"/>
    <w:rsid w:val="00007656"/>
    <w:rsid w:val="00007999"/>
    <w:rsid w:val="00010067"/>
    <w:rsid w:val="00010524"/>
    <w:rsid w:val="00011594"/>
    <w:rsid w:val="00011B94"/>
    <w:rsid w:val="00011D8A"/>
    <w:rsid w:val="0001206D"/>
    <w:rsid w:val="0001256D"/>
    <w:rsid w:val="0001269E"/>
    <w:rsid w:val="000126FC"/>
    <w:rsid w:val="00012ABF"/>
    <w:rsid w:val="00012EEE"/>
    <w:rsid w:val="00013096"/>
    <w:rsid w:val="0001319F"/>
    <w:rsid w:val="00014400"/>
    <w:rsid w:val="00014436"/>
    <w:rsid w:val="000145E3"/>
    <w:rsid w:val="000146A0"/>
    <w:rsid w:val="00014D40"/>
    <w:rsid w:val="00015363"/>
    <w:rsid w:val="00015AC3"/>
    <w:rsid w:val="00015CFF"/>
    <w:rsid w:val="00015FC1"/>
    <w:rsid w:val="00016183"/>
    <w:rsid w:val="00016498"/>
    <w:rsid w:val="000166FC"/>
    <w:rsid w:val="00016F4B"/>
    <w:rsid w:val="0001718A"/>
    <w:rsid w:val="00017225"/>
    <w:rsid w:val="000174A0"/>
    <w:rsid w:val="000174B1"/>
    <w:rsid w:val="00020626"/>
    <w:rsid w:val="00020DA7"/>
    <w:rsid w:val="00020DE7"/>
    <w:rsid w:val="000218CC"/>
    <w:rsid w:val="00021AE9"/>
    <w:rsid w:val="00021E9B"/>
    <w:rsid w:val="000227AE"/>
    <w:rsid w:val="00022B09"/>
    <w:rsid w:val="00022B50"/>
    <w:rsid w:val="00022CC5"/>
    <w:rsid w:val="00022DF1"/>
    <w:rsid w:val="00023675"/>
    <w:rsid w:val="00023962"/>
    <w:rsid w:val="000239D0"/>
    <w:rsid w:val="00024601"/>
    <w:rsid w:val="000246A5"/>
    <w:rsid w:val="00024725"/>
    <w:rsid w:val="00024862"/>
    <w:rsid w:val="000250C3"/>
    <w:rsid w:val="000263CC"/>
    <w:rsid w:val="00027113"/>
    <w:rsid w:val="00027A15"/>
    <w:rsid w:val="00027BD6"/>
    <w:rsid w:val="00030D02"/>
    <w:rsid w:val="00031237"/>
    <w:rsid w:val="000314BB"/>
    <w:rsid w:val="00031543"/>
    <w:rsid w:val="00031AD1"/>
    <w:rsid w:val="00031DD9"/>
    <w:rsid w:val="000320AD"/>
    <w:rsid w:val="0003241E"/>
    <w:rsid w:val="000325AB"/>
    <w:rsid w:val="00032622"/>
    <w:rsid w:val="000327C8"/>
    <w:rsid w:val="00033BBE"/>
    <w:rsid w:val="00033F6D"/>
    <w:rsid w:val="00033FF5"/>
    <w:rsid w:val="000344A8"/>
    <w:rsid w:val="0003452C"/>
    <w:rsid w:val="000349E3"/>
    <w:rsid w:val="000358F2"/>
    <w:rsid w:val="00036458"/>
    <w:rsid w:val="000365E8"/>
    <w:rsid w:val="00037012"/>
    <w:rsid w:val="00037D23"/>
    <w:rsid w:val="00040043"/>
    <w:rsid w:val="00040385"/>
    <w:rsid w:val="000403EA"/>
    <w:rsid w:val="000407C2"/>
    <w:rsid w:val="00040F94"/>
    <w:rsid w:val="00041122"/>
    <w:rsid w:val="000415A5"/>
    <w:rsid w:val="000421CB"/>
    <w:rsid w:val="00042BE5"/>
    <w:rsid w:val="00042C2E"/>
    <w:rsid w:val="00042FFA"/>
    <w:rsid w:val="00043148"/>
    <w:rsid w:val="000431FD"/>
    <w:rsid w:val="0004336E"/>
    <w:rsid w:val="0004391A"/>
    <w:rsid w:val="00043959"/>
    <w:rsid w:val="00043CEB"/>
    <w:rsid w:val="00043F50"/>
    <w:rsid w:val="0004492B"/>
    <w:rsid w:val="00044F61"/>
    <w:rsid w:val="0004549B"/>
    <w:rsid w:val="000455BC"/>
    <w:rsid w:val="00046640"/>
    <w:rsid w:val="000469C6"/>
    <w:rsid w:val="00046B84"/>
    <w:rsid w:val="00047623"/>
    <w:rsid w:val="00047BC4"/>
    <w:rsid w:val="00047C24"/>
    <w:rsid w:val="00050126"/>
    <w:rsid w:val="00050273"/>
    <w:rsid w:val="0005050E"/>
    <w:rsid w:val="00050770"/>
    <w:rsid w:val="0005087B"/>
    <w:rsid w:val="00050B41"/>
    <w:rsid w:val="000512F1"/>
    <w:rsid w:val="00051F3C"/>
    <w:rsid w:val="000524F0"/>
    <w:rsid w:val="00052763"/>
    <w:rsid w:val="000527D2"/>
    <w:rsid w:val="00052B60"/>
    <w:rsid w:val="00052E40"/>
    <w:rsid w:val="00053163"/>
    <w:rsid w:val="000532FE"/>
    <w:rsid w:val="00053865"/>
    <w:rsid w:val="00053CCC"/>
    <w:rsid w:val="000541A1"/>
    <w:rsid w:val="00054404"/>
    <w:rsid w:val="00054539"/>
    <w:rsid w:val="000545C0"/>
    <w:rsid w:val="00054A06"/>
    <w:rsid w:val="00054A5F"/>
    <w:rsid w:val="000556C5"/>
    <w:rsid w:val="00055A04"/>
    <w:rsid w:val="000563E5"/>
    <w:rsid w:val="000572A3"/>
    <w:rsid w:val="000578B9"/>
    <w:rsid w:val="00057DFA"/>
    <w:rsid w:val="0006019E"/>
    <w:rsid w:val="000604FA"/>
    <w:rsid w:val="0006076D"/>
    <w:rsid w:val="000612A0"/>
    <w:rsid w:val="000613F6"/>
    <w:rsid w:val="00061F6E"/>
    <w:rsid w:val="00062388"/>
    <w:rsid w:val="00062DB6"/>
    <w:rsid w:val="0006317A"/>
    <w:rsid w:val="00063C7A"/>
    <w:rsid w:val="000644FD"/>
    <w:rsid w:val="00064953"/>
    <w:rsid w:val="00065796"/>
    <w:rsid w:val="00065F71"/>
    <w:rsid w:val="00066535"/>
    <w:rsid w:val="00066C8B"/>
    <w:rsid w:val="00067BD5"/>
    <w:rsid w:val="00067CB9"/>
    <w:rsid w:val="0007074C"/>
    <w:rsid w:val="000716FA"/>
    <w:rsid w:val="000717A9"/>
    <w:rsid w:val="00071B0F"/>
    <w:rsid w:val="00071DD7"/>
    <w:rsid w:val="00071F37"/>
    <w:rsid w:val="00072591"/>
    <w:rsid w:val="00072BFA"/>
    <w:rsid w:val="00073405"/>
    <w:rsid w:val="000734D1"/>
    <w:rsid w:val="00073908"/>
    <w:rsid w:val="00073B6B"/>
    <w:rsid w:val="00074099"/>
    <w:rsid w:val="000747BD"/>
    <w:rsid w:val="00074904"/>
    <w:rsid w:val="00074C93"/>
    <w:rsid w:val="000753AE"/>
    <w:rsid w:val="00075EAB"/>
    <w:rsid w:val="000763A2"/>
    <w:rsid w:val="000771D6"/>
    <w:rsid w:val="00077CC0"/>
    <w:rsid w:val="00080257"/>
    <w:rsid w:val="000804F6"/>
    <w:rsid w:val="00080FF8"/>
    <w:rsid w:val="00081D05"/>
    <w:rsid w:val="00081E00"/>
    <w:rsid w:val="00082A69"/>
    <w:rsid w:val="00082BD3"/>
    <w:rsid w:val="00082D38"/>
    <w:rsid w:val="00082F12"/>
    <w:rsid w:val="00082FA0"/>
    <w:rsid w:val="0008336E"/>
    <w:rsid w:val="00083375"/>
    <w:rsid w:val="00083A85"/>
    <w:rsid w:val="00083AA0"/>
    <w:rsid w:val="00083BCC"/>
    <w:rsid w:val="00084365"/>
    <w:rsid w:val="00084385"/>
    <w:rsid w:val="00084AA9"/>
    <w:rsid w:val="00084CC0"/>
    <w:rsid w:val="00085057"/>
    <w:rsid w:val="00085490"/>
    <w:rsid w:val="000857CD"/>
    <w:rsid w:val="00085A8E"/>
    <w:rsid w:val="00085B4B"/>
    <w:rsid w:val="00085DE8"/>
    <w:rsid w:val="000864BC"/>
    <w:rsid w:val="00086505"/>
    <w:rsid w:val="00086766"/>
    <w:rsid w:val="00086ABF"/>
    <w:rsid w:val="00086B70"/>
    <w:rsid w:val="00086C8D"/>
    <w:rsid w:val="00086F67"/>
    <w:rsid w:val="000877C7"/>
    <w:rsid w:val="00090295"/>
    <w:rsid w:val="00090A0E"/>
    <w:rsid w:val="00090B22"/>
    <w:rsid w:val="00090B88"/>
    <w:rsid w:val="00090E47"/>
    <w:rsid w:val="00091208"/>
    <w:rsid w:val="0009187E"/>
    <w:rsid w:val="000919B8"/>
    <w:rsid w:val="00091A38"/>
    <w:rsid w:val="00091D27"/>
    <w:rsid w:val="00092A34"/>
    <w:rsid w:val="00092C83"/>
    <w:rsid w:val="0009323B"/>
    <w:rsid w:val="000935C3"/>
    <w:rsid w:val="00093B05"/>
    <w:rsid w:val="00093F37"/>
    <w:rsid w:val="00093FC6"/>
    <w:rsid w:val="00094ACE"/>
    <w:rsid w:val="00095000"/>
    <w:rsid w:val="000952F2"/>
    <w:rsid w:val="00095B8D"/>
    <w:rsid w:val="00096643"/>
    <w:rsid w:val="00096ADA"/>
    <w:rsid w:val="0009711C"/>
    <w:rsid w:val="0009723A"/>
    <w:rsid w:val="00097455"/>
    <w:rsid w:val="00097482"/>
    <w:rsid w:val="000974F5"/>
    <w:rsid w:val="00097897"/>
    <w:rsid w:val="00097920"/>
    <w:rsid w:val="000979DF"/>
    <w:rsid w:val="00097A4F"/>
    <w:rsid w:val="00097B2D"/>
    <w:rsid w:val="00097F7A"/>
    <w:rsid w:val="000A0B31"/>
    <w:rsid w:val="000A14FE"/>
    <w:rsid w:val="000A1597"/>
    <w:rsid w:val="000A1661"/>
    <w:rsid w:val="000A1DE8"/>
    <w:rsid w:val="000A3082"/>
    <w:rsid w:val="000A35E4"/>
    <w:rsid w:val="000A3D30"/>
    <w:rsid w:val="000A41B0"/>
    <w:rsid w:val="000A44DA"/>
    <w:rsid w:val="000A4754"/>
    <w:rsid w:val="000A4AD5"/>
    <w:rsid w:val="000A4ECC"/>
    <w:rsid w:val="000A4F83"/>
    <w:rsid w:val="000A63B0"/>
    <w:rsid w:val="000A65F1"/>
    <w:rsid w:val="000A6A2C"/>
    <w:rsid w:val="000A6E15"/>
    <w:rsid w:val="000A7036"/>
    <w:rsid w:val="000A74F4"/>
    <w:rsid w:val="000A7F33"/>
    <w:rsid w:val="000A7F50"/>
    <w:rsid w:val="000B0882"/>
    <w:rsid w:val="000B106C"/>
    <w:rsid w:val="000B1829"/>
    <w:rsid w:val="000B1F5F"/>
    <w:rsid w:val="000B2290"/>
    <w:rsid w:val="000B2527"/>
    <w:rsid w:val="000B3320"/>
    <w:rsid w:val="000B3397"/>
    <w:rsid w:val="000B3E84"/>
    <w:rsid w:val="000B4158"/>
    <w:rsid w:val="000B43B6"/>
    <w:rsid w:val="000B45D5"/>
    <w:rsid w:val="000B46FF"/>
    <w:rsid w:val="000B4937"/>
    <w:rsid w:val="000B4FB5"/>
    <w:rsid w:val="000B5040"/>
    <w:rsid w:val="000B59A2"/>
    <w:rsid w:val="000B6281"/>
    <w:rsid w:val="000B662B"/>
    <w:rsid w:val="000B694C"/>
    <w:rsid w:val="000B6958"/>
    <w:rsid w:val="000B6CD4"/>
    <w:rsid w:val="000B6D52"/>
    <w:rsid w:val="000B71FC"/>
    <w:rsid w:val="000B7444"/>
    <w:rsid w:val="000B77B5"/>
    <w:rsid w:val="000B7B7E"/>
    <w:rsid w:val="000B7E1D"/>
    <w:rsid w:val="000C0144"/>
    <w:rsid w:val="000C0745"/>
    <w:rsid w:val="000C11F3"/>
    <w:rsid w:val="000C1568"/>
    <w:rsid w:val="000C18F9"/>
    <w:rsid w:val="000C1F2D"/>
    <w:rsid w:val="000C2442"/>
    <w:rsid w:val="000C2617"/>
    <w:rsid w:val="000C2EE1"/>
    <w:rsid w:val="000C304E"/>
    <w:rsid w:val="000C32EC"/>
    <w:rsid w:val="000C3B05"/>
    <w:rsid w:val="000C3C40"/>
    <w:rsid w:val="000C3E8E"/>
    <w:rsid w:val="000C4089"/>
    <w:rsid w:val="000C428D"/>
    <w:rsid w:val="000C464B"/>
    <w:rsid w:val="000C46FB"/>
    <w:rsid w:val="000C5009"/>
    <w:rsid w:val="000C50B9"/>
    <w:rsid w:val="000C5651"/>
    <w:rsid w:val="000C59A0"/>
    <w:rsid w:val="000C59CC"/>
    <w:rsid w:val="000C5D76"/>
    <w:rsid w:val="000C61A8"/>
    <w:rsid w:val="000C621B"/>
    <w:rsid w:val="000C633C"/>
    <w:rsid w:val="000C70C2"/>
    <w:rsid w:val="000C7172"/>
    <w:rsid w:val="000C784F"/>
    <w:rsid w:val="000D0EE3"/>
    <w:rsid w:val="000D1894"/>
    <w:rsid w:val="000D18B7"/>
    <w:rsid w:val="000D1900"/>
    <w:rsid w:val="000D1F9B"/>
    <w:rsid w:val="000D207F"/>
    <w:rsid w:val="000D21E3"/>
    <w:rsid w:val="000D2227"/>
    <w:rsid w:val="000D24E1"/>
    <w:rsid w:val="000D2DA0"/>
    <w:rsid w:val="000D333B"/>
    <w:rsid w:val="000D35D7"/>
    <w:rsid w:val="000D3612"/>
    <w:rsid w:val="000D3962"/>
    <w:rsid w:val="000D3E13"/>
    <w:rsid w:val="000D4184"/>
    <w:rsid w:val="000D43DE"/>
    <w:rsid w:val="000D4711"/>
    <w:rsid w:val="000D47FC"/>
    <w:rsid w:val="000D4D7D"/>
    <w:rsid w:val="000D4E79"/>
    <w:rsid w:val="000D4EC6"/>
    <w:rsid w:val="000D569F"/>
    <w:rsid w:val="000D571E"/>
    <w:rsid w:val="000D5907"/>
    <w:rsid w:val="000D5B3D"/>
    <w:rsid w:val="000D5BCC"/>
    <w:rsid w:val="000D62E6"/>
    <w:rsid w:val="000D74BD"/>
    <w:rsid w:val="000D775A"/>
    <w:rsid w:val="000D7BBC"/>
    <w:rsid w:val="000D7BC2"/>
    <w:rsid w:val="000D7D7C"/>
    <w:rsid w:val="000D7E6A"/>
    <w:rsid w:val="000E0149"/>
    <w:rsid w:val="000E03AD"/>
    <w:rsid w:val="000E0A7E"/>
    <w:rsid w:val="000E0DAE"/>
    <w:rsid w:val="000E0EED"/>
    <w:rsid w:val="000E11C3"/>
    <w:rsid w:val="000E14A5"/>
    <w:rsid w:val="000E17E5"/>
    <w:rsid w:val="000E1BDB"/>
    <w:rsid w:val="000E2C91"/>
    <w:rsid w:val="000E2DEB"/>
    <w:rsid w:val="000E359E"/>
    <w:rsid w:val="000E36A7"/>
    <w:rsid w:val="000E3AA6"/>
    <w:rsid w:val="000E3DD9"/>
    <w:rsid w:val="000E3F65"/>
    <w:rsid w:val="000E46A3"/>
    <w:rsid w:val="000E4B93"/>
    <w:rsid w:val="000E4C5D"/>
    <w:rsid w:val="000E55E9"/>
    <w:rsid w:val="000E59F4"/>
    <w:rsid w:val="000E5D4B"/>
    <w:rsid w:val="000E60AC"/>
    <w:rsid w:val="000E61D9"/>
    <w:rsid w:val="000E639B"/>
    <w:rsid w:val="000E66F9"/>
    <w:rsid w:val="000E686E"/>
    <w:rsid w:val="000E6C70"/>
    <w:rsid w:val="000E6F24"/>
    <w:rsid w:val="000E73D5"/>
    <w:rsid w:val="000E760F"/>
    <w:rsid w:val="000E7965"/>
    <w:rsid w:val="000E7E15"/>
    <w:rsid w:val="000F032D"/>
    <w:rsid w:val="000F05DD"/>
    <w:rsid w:val="000F06FF"/>
    <w:rsid w:val="000F09EA"/>
    <w:rsid w:val="000F0BFA"/>
    <w:rsid w:val="000F0FF4"/>
    <w:rsid w:val="000F116D"/>
    <w:rsid w:val="000F13BB"/>
    <w:rsid w:val="000F164E"/>
    <w:rsid w:val="000F183E"/>
    <w:rsid w:val="000F1B4A"/>
    <w:rsid w:val="000F1C49"/>
    <w:rsid w:val="000F2393"/>
    <w:rsid w:val="000F24DD"/>
    <w:rsid w:val="000F27E2"/>
    <w:rsid w:val="000F3073"/>
    <w:rsid w:val="000F3277"/>
    <w:rsid w:val="000F344C"/>
    <w:rsid w:val="000F3845"/>
    <w:rsid w:val="000F3968"/>
    <w:rsid w:val="000F3E51"/>
    <w:rsid w:val="000F41AE"/>
    <w:rsid w:val="000F4B92"/>
    <w:rsid w:val="000F4F59"/>
    <w:rsid w:val="000F535E"/>
    <w:rsid w:val="000F568C"/>
    <w:rsid w:val="000F57F9"/>
    <w:rsid w:val="000F597C"/>
    <w:rsid w:val="000F5C49"/>
    <w:rsid w:val="000F631C"/>
    <w:rsid w:val="000F664F"/>
    <w:rsid w:val="000F6DAD"/>
    <w:rsid w:val="000F6F82"/>
    <w:rsid w:val="000F6FA9"/>
    <w:rsid w:val="000F71C5"/>
    <w:rsid w:val="000F7FDB"/>
    <w:rsid w:val="00100161"/>
    <w:rsid w:val="00100A6C"/>
    <w:rsid w:val="00100D5D"/>
    <w:rsid w:val="00100DC2"/>
    <w:rsid w:val="00100E4B"/>
    <w:rsid w:val="0010142B"/>
    <w:rsid w:val="001017B8"/>
    <w:rsid w:val="00101CAE"/>
    <w:rsid w:val="00101F88"/>
    <w:rsid w:val="00102CEF"/>
    <w:rsid w:val="001031AA"/>
    <w:rsid w:val="001033F4"/>
    <w:rsid w:val="00103465"/>
    <w:rsid w:val="00103AFE"/>
    <w:rsid w:val="00103E17"/>
    <w:rsid w:val="001043FD"/>
    <w:rsid w:val="00104473"/>
    <w:rsid w:val="00104847"/>
    <w:rsid w:val="00104EF0"/>
    <w:rsid w:val="00105A3B"/>
    <w:rsid w:val="001068B0"/>
    <w:rsid w:val="00107194"/>
    <w:rsid w:val="00107521"/>
    <w:rsid w:val="00107BDD"/>
    <w:rsid w:val="00107CED"/>
    <w:rsid w:val="00110195"/>
    <w:rsid w:val="00110873"/>
    <w:rsid w:val="00110DCE"/>
    <w:rsid w:val="00110DE1"/>
    <w:rsid w:val="001110AE"/>
    <w:rsid w:val="00111127"/>
    <w:rsid w:val="001115EC"/>
    <w:rsid w:val="00111E99"/>
    <w:rsid w:val="00111FD9"/>
    <w:rsid w:val="001128C0"/>
    <w:rsid w:val="00113483"/>
    <w:rsid w:val="001139A9"/>
    <w:rsid w:val="00113A6D"/>
    <w:rsid w:val="001147A5"/>
    <w:rsid w:val="00114A05"/>
    <w:rsid w:val="00114C03"/>
    <w:rsid w:val="00115A26"/>
    <w:rsid w:val="00115A6D"/>
    <w:rsid w:val="00116814"/>
    <w:rsid w:val="00116A27"/>
    <w:rsid w:val="00117345"/>
    <w:rsid w:val="00117816"/>
    <w:rsid w:val="00117AB9"/>
    <w:rsid w:val="0012053C"/>
    <w:rsid w:val="00120E62"/>
    <w:rsid w:val="00120EF1"/>
    <w:rsid w:val="00121366"/>
    <w:rsid w:val="001213F4"/>
    <w:rsid w:val="0012176E"/>
    <w:rsid w:val="00122383"/>
    <w:rsid w:val="00122A69"/>
    <w:rsid w:val="0012300A"/>
    <w:rsid w:val="00123214"/>
    <w:rsid w:val="00123445"/>
    <w:rsid w:val="00123907"/>
    <w:rsid w:val="00123E94"/>
    <w:rsid w:val="00124204"/>
    <w:rsid w:val="0012425C"/>
    <w:rsid w:val="001243B6"/>
    <w:rsid w:val="001248CB"/>
    <w:rsid w:val="00124E70"/>
    <w:rsid w:val="00125116"/>
    <w:rsid w:val="001251BB"/>
    <w:rsid w:val="001257B5"/>
    <w:rsid w:val="001257BE"/>
    <w:rsid w:val="0012590C"/>
    <w:rsid w:val="00125933"/>
    <w:rsid w:val="00125DEB"/>
    <w:rsid w:val="00126032"/>
    <w:rsid w:val="0012626C"/>
    <w:rsid w:val="00126379"/>
    <w:rsid w:val="00126A45"/>
    <w:rsid w:val="001272D1"/>
    <w:rsid w:val="001278D6"/>
    <w:rsid w:val="00127B6B"/>
    <w:rsid w:val="00127CD5"/>
    <w:rsid w:val="00127E8F"/>
    <w:rsid w:val="001303C5"/>
    <w:rsid w:val="001303E9"/>
    <w:rsid w:val="00130CD4"/>
    <w:rsid w:val="00130DCE"/>
    <w:rsid w:val="00131C77"/>
    <w:rsid w:val="00131E8B"/>
    <w:rsid w:val="001320CC"/>
    <w:rsid w:val="00132423"/>
    <w:rsid w:val="00132481"/>
    <w:rsid w:val="00132589"/>
    <w:rsid w:val="001328E0"/>
    <w:rsid w:val="00132B9F"/>
    <w:rsid w:val="001331FB"/>
    <w:rsid w:val="00133618"/>
    <w:rsid w:val="001336FF"/>
    <w:rsid w:val="00133804"/>
    <w:rsid w:val="00133A69"/>
    <w:rsid w:val="00134079"/>
    <w:rsid w:val="00134094"/>
    <w:rsid w:val="00135835"/>
    <w:rsid w:val="001359A1"/>
    <w:rsid w:val="00136097"/>
    <w:rsid w:val="001362CA"/>
    <w:rsid w:val="00136472"/>
    <w:rsid w:val="001366EC"/>
    <w:rsid w:val="001370BF"/>
    <w:rsid w:val="00137250"/>
    <w:rsid w:val="001373D2"/>
    <w:rsid w:val="00137691"/>
    <w:rsid w:val="001376E1"/>
    <w:rsid w:val="00137853"/>
    <w:rsid w:val="0013793E"/>
    <w:rsid w:val="00137BCA"/>
    <w:rsid w:val="00137D96"/>
    <w:rsid w:val="00137F8C"/>
    <w:rsid w:val="00140169"/>
    <w:rsid w:val="00140384"/>
    <w:rsid w:val="00140549"/>
    <w:rsid w:val="001406F6"/>
    <w:rsid w:val="001407A6"/>
    <w:rsid w:val="00140859"/>
    <w:rsid w:val="00140B65"/>
    <w:rsid w:val="00140B8B"/>
    <w:rsid w:val="00140D5B"/>
    <w:rsid w:val="00140F7C"/>
    <w:rsid w:val="001414CB"/>
    <w:rsid w:val="00141617"/>
    <w:rsid w:val="001416B7"/>
    <w:rsid w:val="00141910"/>
    <w:rsid w:val="00141B16"/>
    <w:rsid w:val="00141B37"/>
    <w:rsid w:val="0014207F"/>
    <w:rsid w:val="00142270"/>
    <w:rsid w:val="00142366"/>
    <w:rsid w:val="00142A19"/>
    <w:rsid w:val="00143257"/>
    <w:rsid w:val="0014356B"/>
    <w:rsid w:val="001438A3"/>
    <w:rsid w:val="0014390E"/>
    <w:rsid w:val="00143F41"/>
    <w:rsid w:val="0014496F"/>
    <w:rsid w:val="00144A64"/>
    <w:rsid w:val="00144DC1"/>
    <w:rsid w:val="001450AE"/>
    <w:rsid w:val="001451BC"/>
    <w:rsid w:val="001456AE"/>
    <w:rsid w:val="001465AC"/>
    <w:rsid w:val="00146CDA"/>
    <w:rsid w:val="00146E62"/>
    <w:rsid w:val="00147B2D"/>
    <w:rsid w:val="00147E5B"/>
    <w:rsid w:val="001501D3"/>
    <w:rsid w:val="001501E2"/>
    <w:rsid w:val="001512F4"/>
    <w:rsid w:val="001519F9"/>
    <w:rsid w:val="00151EB0"/>
    <w:rsid w:val="00151F3A"/>
    <w:rsid w:val="0015238E"/>
    <w:rsid w:val="00152877"/>
    <w:rsid w:val="001528A9"/>
    <w:rsid w:val="00152AAB"/>
    <w:rsid w:val="00152FCD"/>
    <w:rsid w:val="00153044"/>
    <w:rsid w:val="001530C8"/>
    <w:rsid w:val="001531E0"/>
    <w:rsid w:val="0015361F"/>
    <w:rsid w:val="00153F3B"/>
    <w:rsid w:val="001547D0"/>
    <w:rsid w:val="00154DAE"/>
    <w:rsid w:val="00154E3C"/>
    <w:rsid w:val="00156F0F"/>
    <w:rsid w:val="00156F6D"/>
    <w:rsid w:val="001575A9"/>
    <w:rsid w:val="001575F4"/>
    <w:rsid w:val="00157AE7"/>
    <w:rsid w:val="00157CC6"/>
    <w:rsid w:val="00160075"/>
    <w:rsid w:val="001600F2"/>
    <w:rsid w:val="00160A9E"/>
    <w:rsid w:val="00160CA1"/>
    <w:rsid w:val="00160CF1"/>
    <w:rsid w:val="00160FCC"/>
    <w:rsid w:val="0016117C"/>
    <w:rsid w:val="0016130F"/>
    <w:rsid w:val="00161C9E"/>
    <w:rsid w:val="00162A3F"/>
    <w:rsid w:val="00162C92"/>
    <w:rsid w:val="00163363"/>
    <w:rsid w:val="00163627"/>
    <w:rsid w:val="00163A19"/>
    <w:rsid w:val="001643C5"/>
    <w:rsid w:val="00164579"/>
    <w:rsid w:val="0016518F"/>
    <w:rsid w:val="001651A4"/>
    <w:rsid w:val="00165454"/>
    <w:rsid w:val="00165BAE"/>
    <w:rsid w:val="00165C83"/>
    <w:rsid w:val="00165DB2"/>
    <w:rsid w:val="00165EC9"/>
    <w:rsid w:val="00166121"/>
    <w:rsid w:val="00166207"/>
    <w:rsid w:val="001666A7"/>
    <w:rsid w:val="0016679A"/>
    <w:rsid w:val="001673E9"/>
    <w:rsid w:val="00167530"/>
    <w:rsid w:val="001675AD"/>
    <w:rsid w:val="001676B6"/>
    <w:rsid w:val="00170552"/>
    <w:rsid w:val="00170ACD"/>
    <w:rsid w:val="001717B3"/>
    <w:rsid w:val="00171B67"/>
    <w:rsid w:val="00171B79"/>
    <w:rsid w:val="00171D0C"/>
    <w:rsid w:val="00171D48"/>
    <w:rsid w:val="00171F3E"/>
    <w:rsid w:val="0017209D"/>
    <w:rsid w:val="00172962"/>
    <w:rsid w:val="001729E8"/>
    <w:rsid w:val="00172AA5"/>
    <w:rsid w:val="00172CDF"/>
    <w:rsid w:val="0017301A"/>
    <w:rsid w:val="001731BA"/>
    <w:rsid w:val="0017361C"/>
    <w:rsid w:val="001737D6"/>
    <w:rsid w:val="00173BDD"/>
    <w:rsid w:val="00173DD0"/>
    <w:rsid w:val="00173FC5"/>
    <w:rsid w:val="00174444"/>
    <w:rsid w:val="001746E7"/>
    <w:rsid w:val="00174A25"/>
    <w:rsid w:val="00175577"/>
    <w:rsid w:val="00175698"/>
    <w:rsid w:val="00175B6E"/>
    <w:rsid w:val="00175DB5"/>
    <w:rsid w:val="0017600E"/>
    <w:rsid w:val="0017679D"/>
    <w:rsid w:val="00176EE7"/>
    <w:rsid w:val="00176F32"/>
    <w:rsid w:val="00176F42"/>
    <w:rsid w:val="0017771A"/>
    <w:rsid w:val="00180093"/>
    <w:rsid w:val="00180154"/>
    <w:rsid w:val="00180227"/>
    <w:rsid w:val="0018028F"/>
    <w:rsid w:val="00180E46"/>
    <w:rsid w:val="00180EB8"/>
    <w:rsid w:val="001811D1"/>
    <w:rsid w:val="001812AB"/>
    <w:rsid w:val="001819AF"/>
    <w:rsid w:val="001819E4"/>
    <w:rsid w:val="0018213A"/>
    <w:rsid w:val="00182254"/>
    <w:rsid w:val="001825A6"/>
    <w:rsid w:val="00183800"/>
    <w:rsid w:val="00183840"/>
    <w:rsid w:val="00183949"/>
    <w:rsid w:val="00184BF3"/>
    <w:rsid w:val="00184C99"/>
    <w:rsid w:val="00184E32"/>
    <w:rsid w:val="00185800"/>
    <w:rsid w:val="00185B74"/>
    <w:rsid w:val="00186257"/>
    <w:rsid w:val="00186437"/>
    <w:rsid w:val="0018672F"/>
    <w:rsid w:val="00186751"/>
    <w:rsid w:val="001868CF"/>
    <w:rsid w:val="00186A61"/>
    <w:rsid w:val="00186D10"/>
    <w:rsid w:val="001874B8"/>
    <w:rsid w:val="001877C9"/>
    <w:rsid w:val="0018785F"/>
    <w:rsid w:val="001878FD"/>
    <w:rsid w:val="0018797D"/>
    <w:rsid w:val="00190151"/>
    <w:rsid w:val="00190898"/>
    <w:rsid w:val="00190C01"/>
    <w:rsid w:val="00190C2D"/>
    <w:rsid w:val="00190F09"/>
    <w:rsid w:val="00191A37"/>
    <w:rsid w:val="00191BA2"/>
    <w:rsid w:val="00191E83"/>
    <w:rsid w:val="0019297D"/>
    <w:rsid w:val="00192F64"/>
    <w:rsid w:val="0019374E"/>
    <w:rsid w:val="0019387D"/>
    <w:rsid w:val="00193CCB"/>
    <w:rsid w:val="00193DB9"/>
    <w:rsid w:val="00194095"/>
    <w:rsid w:val="00194744"/>
    <w:rsid w:val="00195C62"/>
    <w:rsid w:val="00195F96"/>
    <w:rsid w:val="00196028"/>
    <w:rsid w:val="00196271"/>
    <w:rsid w:val="001963AB"/>
    <w:rsid w:val="00197279"/>
    <w:rsid w:val="00197A18"/>
    <w:rsid w:val="00197B3E"/>
    <w:rsid w:val="00197D64"/>
    <w:rsid w:val="001A004F"/>
    <w:rsid w:val="001A03FF"/>
    <w:rsid w:val="001A173C"/>
    <w:rsid w:val="001A1E82"/>
    <w:rsid w:val="001A2646"/>
    <w:rsid w:val="001A292C"/>
    <w:rsid w:val="001A2F39"/>
    <w:rsid w:val="001A34CC"/>
    <w:rsid w:val="001A35E8"/>
    <w:rsid w:val="001A3D59"/>
    <w:rsid w:val="001A3F85"/>
    <w:rsid w:val="001A41E4"/>
    <w:rsid w:val="001A43B7"/>
    <w:rsid w:val="001A4642"/>
    <w:rsid w:val="001A48AE"/>
    <w:rsid w:val="001A4B4F"/>
    <w:rsid w:val="001A518D"/>
    <w:rsid w:val="001A5397"/>
    <w:rsid w:val="001A57A1"/>
    <w:rsid w:val="001A5EF0"/>
    <w:rsid w:val="001A6691"/>
    <w:rsid w:val="001A6D50"/>
    <w:rsid w:val="001A7284"/>
    <w:rsid w:val="001A7316"/>
    <w:rsid w:val="001A78B3"/>
    <w:rsid w:val="001A79E4"/>
    <w:rsid w:val="001A79FA"/>
    <w:rsid w:val="001A7A91"/>
    <w:rsid w:val="001A7ACC"/>
    <w:rsid w:val="001B0274"/>
    <w:rsid w:val="001B0D5F"/>
    <w:rsid w:val="001B0FF7"/>
    <w:rsid w:val="001B150A"/>
    <w:rsid w:val="001B174A"/>
    <w:rsid w:val="001B211B"/>
    <w:rsid w:val="001B2131"/>
    <w:rsid w:val="001B23A3"/>
    <w:rsid w:val="001B25D8"/>
    <w:rsid w:val="001B2CA3"/>
    <w:rsid w:val="001B2E0D"/>
    <w:rsid w:val="001B3343"/>
    <w:rsid w:val="001B44AE"/>
    <w:rsid w:val="001B45D1"/>
    <w:rsid w:val="001B46A7"/>
    <w:rsid w:val="001B4BCF"/>
    <w:rsid w:val="001B4DBE"/>
    <w:rsid w:val="001B4EC7"/>
    <w:rsid w:val="001B515D"/>
    <w:rsid w:val="001B52E5"/>
    <w:rsid w:val="001B5437"/>
    <w:rsid w:val="001B57C9"/>
    <w:rsid w:val="001B57E8"/>
    <w:rsid w:val="001B5E91"/>
    <w:rsid w:val="001B67EC"/>
    <w:rsid w:val="001B6D01"/>
    <w:rsid w:val="001B7CB2"/>
    <w:rsid w:val="001B7CB4"/>
    <w:rsid w:val="001C034D"/>
    <w:rsid w:val="001C143A"/>
    <w:rsid w:val="001C1DEA"/>
    <w:rsid w:val="001C2433"/>
    <w:rsid w:val="001C3234"/>
    <w:rsid w:val="001C4D1F"/>
    <w:rsid w:val="001C4F4A"/>
    <w:rsid w:val="001C5071"/>
    <w:rsid w:val="001C54B6"/>
    <w:rsid w:val="001C57AF"/>
    <w:rsid w:val="001C5FC4"/>
    <w:rsid w:val="001C6165"/>
    <w:rsid w:val="001C64E9"/>
    <w:rsid w:val="001C6BFD"/>
    <w:rsid w:val="001C70A4"/>
    <w:rsid w:val="001C7270"/>
    <w:rsid w:val="001C76E0"/>
    <w:rsid w:val="001C7745"/>
    <w:rsid w:val="001C77AB"/>
    <w:rsid w:val="001C786F"/>
    <w:rsid w:val="001C7C28"/>
    <w:rsid w:val="001C7FCD"/>
    <w:rsid w:val="001D05B5"/>
    <w:rsid w:val="001D0613"/>
    <w:rsid w:val="001D0A3B"/>
    <w:rsid w:val="001D0BD6"/>
    <w:rsid w:val="001D0E30"/>
    <w:rsid w:val="001D0FAA"/>
    <w:rsid w:val="001D19C3"/>
    <w:rsid w:val="001D2148"/>
    <w:rsid w:val="001D2206"/>
    <w:rsid w:val="001D2430"/>
    <w:rsid w:val="001D2DFC"/>
    <w:rsid w:val="001D2FCE"/>
    <w:rsid w:val="001D3C49"/>
    <w:rsid w:val="001D42F8"/>
    <w:rsid w:val="001D53D2"/>
    <w:rsid w:val="001D54A9"/>
    <w:rsid w:val="001D58D7"/>
    <w:rsid w:val="001D59A9"/>
    <w:rsid w:val="001D5C46"/>
    <w:rsid w:val="001D65FB"/>
    <w:rsid w:val="001D68EC"/>
    <w:rsid w:val="001D6BEC"/>
    <w:rsid w:val="001D6F50"/>
    <w:rsid w:val="001D74B2"/>
    <w:rsid w:val="001D7649"/>
    <w:rsid w:val="001D7996"/>
    <w:rsid w:val="001E045E"/>
    <w:rsid w:val="001E05CF"/>
    <w:rsid w:val="001E0A16"/>
    <w:rsid w:val="001E15AB"/>
    <w:rsid w:val="001E16AB"/>
    <w:rsid w:val="001E1FB6"/>
    <w:rsid w:val="001E2695"/>
    <w:rsid w:val="001E369E"/>
    <w:rsid w:val="001E3CFD"/>
    <w:rsid w:val="001E3F29"/>
    <w:rsid w:val="001E4471"/>
    <w:rsid w:val="001E462B"/>
    <w:rsid w:val="001E4D4E"/>
    <w:rsid w:val="001E4DC0"/>
    <w:rsid w:val="001E51B8"/>
    <w:rsid w:val="001E5621"/>
    <w:rsid w:val="001E5849"/>
    <w:rsid w:val="001E5AE9"/>
    <w:rsid w:val="001E5B6C"/>
    <w:rsid w:val="001E5E32"/>
    <w:rsid w:val="001E618E"/>
    <w:rsid w:val="001E688C"/>
    <w:rsid w:val="001E70D7"/>
    <w:rsid w:val="001E7F32"/>
    <w:rsid w:val="001F084E"/>
    <w:rsid w:val="001F0DCE"/>
    <w:rsid w:val="001F160B"/>
    <w:rsid w:val="001F16CB"/>
    <w:rsid w:val="001F17FC"/>
    <w:rsid w:val="001F192B"/>
    <w:rsid w:val="001F1A31"/>
    <w:rsid w:val="001F20F4"/>
    <w:rsid w:val="001F232A"/>
    <w:rsid w:val="001F2E00"/>
    <w:rsid w:val="001F2E58"/>
    <w:rsid w:val="001F33FD"/>
    <w:rsid w:val="001F38B8"/>
    <w:rsid w:val="001F3D6C"/>
    <w:rsid w:val="001F4885"/>
    <w:rsid w:val="001F52F6"/>
    <w:rsid w:val="001F538C"/>
    <w:rsid w:val="001F7B83"/>
    <w:rsid w:val="001F7C5C"/>
    <w:rsid w:val="001F7D00"/>
    <w:rsid w:val="002003F2"/>
    <w:rsid w:val="002003FD"/>
    <w:rsid w:val="002005FC"/>
    <w:rsid w:val="002008E4"/>
    <w:rsid w:val="00200B8B"/>
    <w:rsid w:val="00200C8A"/>
    <w:rsid w:val="002012C3"/>
    <w:rsid w:val="00201450"/>
    <w:rsid w:val="00201632"/>
    <w:rsid w:val="00202002"/>
    <w:rsid w:val="002024CF"/>
    <w:rsid w:val="002026C1"/>
    <w:rsid w:val="00202C17"/>
    <w:rsid w:val="00202DFA"/>
    <w:rsid w:val="00202EE3"/>
    <w:rsid w:val="0020304C"/>
    <w:rsid w:val="002030B2"/>
    <w:rsid w:val="00203137"/>
    <w:rsid w:val="0020332B"/>
    <w:rsid w:val="00203425"/>
    <w:rsid w:val="00203CCE"/>
    <w:rsid w:val="0020588F"/>
    <w:rsid w:val="002059DB"/>
    <w:rsid w:val="00205CE2"/>
    <w:rsid w:val="00205E49"/>
    <w:rsid w:val="002061F7"/>
    <w:rsid w:val="00206435"/>
    <w:rsid w:val="002075FB"/>
    <w:rsid w:val="00207623"/>
    <w:rsid w:val="00207A13"/>
    <w:rsid w:val="00207E55"/>
    <w:rsid w:val="00207EF8"/>
    <w:rsid w:val="002100B9"/>
    <w:rsid w:val="0021097A"/>
    <w:rsid w:val="00211A2A"/>
    <w:rsid w:val="002124FD"/>
    <w:rsid w:val="00213530"/>
    <w:rsid w:val="0021366E"/>
    <w:rsid w:val="00213967"/>
    <w:rsid w:val="00213C30"/>
    <w:rsid w:val="00213F48"/>
    <w:rsid w:val="00214687"/>
    <w:rsid w:val="00214B77"/>
    <w:rsid w:val="00214DED"/>
    <w:rsid w:val="00215010"/>
    <w:rsid w:val="00216574"/>
    <w:rsid w:val="0021680E"/>
    <w:rsid w:val="00216A6A"/>
    <w:rsid w:val="00216A92"/>
    <w:rsid w:val="00216E07"/>
    <w:rsid w:val="002171AE"/>
    <w:rsid w:val="00217698"/>
    <w:rsid w:val="002176F9"/>
    <w:rsid w:val="002176FE"/>
    <w:rsid w:val="00220451"/>
    <w:rsid w:val="002211A5"/>
    <w:rsid w:val="00221612"/>
    <w:rsid w:val="00221831"/>
    <w:rsid w:val="0022183E"/>
    <w:rsid w:val="00221885"/>
    <w:rsid w:val="00221D24"/>
    <w:rsid w:val="00222F38"/>
    <w:rsid w:val="00223382"/>
    <w:rsid w:val="00223A55"/>
    <w:rsid w:val="00223D69"/>
    <w:rsid w:val="00224406"/>
    <w:rsid w:val="0022459A"/>
    <w:rsid w:val="00224B20"/>
    <w:rsid w:val="00225719"/>
    <w:rsid w:val="00225902"/>
    <w:rsid w:val="00225A28"/>
    <w:rsid w:val="00225A78"/>
    <w:rsid w:val="00225DC4"/>
    <w:rsid w:val="00225EB4"/>
    <w:rsid w:val="00226127"/>
    <w:rsid w:val="00226470"/>
    <w:rsid w:val="00226689"/>
    <w:rsid w:val="002268D9"/>
    <w:rsid w:val="00226962"/>
    <w:rsid w:val="00226CCF"/>
    <w:rsid w:val="00227A33"/>
    <w:rsid w:val="00227D93"/>
    <w:rsid w:val="00230115"/>
    <w:rsid w:val="0023051C"/>
    <w:rsid w:val="002305E3"/>
    <w:rsid w:val="002306B6"/>
    <w:rsid w:val="00230B77"/>
    <w:rsid w:val="00230F7A"/>
    <w:rsid w:val="002313F9"/>
    <w:rsid w:val="00231E61"/>
    <w:rsid w:val="00232079"/>
    <w:rsid w:val="00232BCD"/>
    <w:rsid w:val="00232E5E"/>
    <w:rsid w:val="00233108"/>
    <w:rsid w:val="00233D21"/>
    <w:rsid w:val="00233EEF"/>
    <w:rsid w:val="0023439C"/>
    <w:rsid w:val="002348DA"/>
    <w:rsid w:val="00234D0F"/>
    <w:rsid w:val="00234FD6"/>
    <w:rsid w:val="002357D4"/>
    <w:rsid w:val="00235BAE"/>
    <w:rsid w:val="00235CA3"/>
    <w:rsid w:val="00235EF6"/>
    <w:rsid w:val="00236442"/>
    <w:rsid w:val="00236A1D"/>
    <w:rsid w:val="00236E31"/>
    <w:rsid w:val="0023714F"/>
    <w:rsid w:val="00237170"/>
    <w:rsid w:val="0023757B"/>
    <w:rsid w:val="00237CB9"/>
    <w:rsid w:val="00240B42"/>
    <w:rsid w:val="00240BFB"/>
    <w:rsid w:val="00240F73"/>
    <w:rsid w:val="00241293"/>
    <w:rsid w:val="0024160C"/>
    <w:rsid w:val="0024178A"/>
    <w:rsid w:val="00241B60"/>
    <w:rsid w:val="00241BE5"/>
    <w:rsid w:val="0024201F"/>
    <w:rsid w:val="00242A86"/>
    <w:rsid w:val="00242B43"/>
    <w:rsid w:val="00242D06"/>
    <w:rsid w:val="00242D35"/>
    <w:rsid w:val="00243A7B"/>
    <w:rsid w:val="00244BBF"/>
    <w:rsid w:val="00244FAD"/>
    <w:rsid w:val="00244FCF"/>
    <w:rsid w:val="0024516C"/>
    <w:rsid w:val="0024542A"/>
    <w:rsid w:val="00245CC4"/>
    <w:rsid w:val="00245D81"/>
    <w:rsid w:val="00245DEA"/>
    <w:rsid w:val="0024636A"/>
    <w:rsid w:val="00246C6D"/>
    <w:rsid w:val="002471BF"/>
    <w:rsid w:val="0024761A"/>
    <w:rsid w:val="00247706"/>
    <w:rsid w:val="00247F69"/>
    <w:rsid w:val="00250056"/>
    <w:rsid w:val="00250826"/>
    <w:rsid w:val="00250991"/>
    <w:rsid w:val="00250B80"/>
    <w:rsid w:val="00250CD1"/>
    <w:rsid w:val="00250D0B"/>
    <w:rsid w:val="00250E7C"/>
    <w:rsid w:val="00251202"/>
    <w:rsid w:val="00251374"/>
    <w:rsid w:val="002514BA"/>
    <w:rsid w:val="00251818"/>
    <w:rsid w:val="00251FD6"/>
    <w:rsid w:val="002520B9"/>
    <w:rsid w:val="00252275"/>
    <w:rsid w:val="00252291"/>
    <w:rsid w:val="0025268B"/>
    <w:rsid w:val="00252AB0"/>
    <w:rsid w:val="00252B68"/>
    <w:rsid w:val="00252C0B"/>
    <w:rsid w:val="00252C9C"/>
    <w:rsid w:val="00252E7C"/>
    <w:rsid w:val="00253036"/>
    <w:rsid w:val="0025341A"/>
    <w:rsid w:val="00253AA1"/>
    <w:rsid w:val="00253F5B"/>
    <w:rsid w:val="00253F5C"/>
    <w:rsid w:val="002542D5"/>
    <w:rsid w:val="002543D4"/>
    <w:rsid w:val="00254641"/>
    <w:rsid w:val="00254733"/>
    <w:rsid w:val="0025484F"/>
    <w:rsid w:val="00254BBE"/>
    <w:rsid w:val="00254FCF"/>
    <w:rsid w:val="002553B8"/>
    <w:rsid w:val="00255885"/>
    <w:rsid w:val="00255B13"/>
    <w:rsid w:val="00255EAA"/>
    <w:rsid w:val="00256A3A"/>
    <w:rsid w:val="00256E0D"/>
    <w:rsid w:val="00257145"/>
    <w:rsid w:val="0025788B"/>
    <w:rsid w:val="00257EA8"/>
    <w:rsid w:val="00257F12"/>
    <w:rsid w:val="00260180"/>
    <w:rsid w:val="00260500"/>
    <w:rsid w:val="00260E8C"/>
    <w:rsid w:val="00261349"/>
    <w:rsid w:val="0026134F"/>
    <w:rsid w:val="002615A0"/>
    <w:rsid w:val="00261671"/>
    <w:rsid w:val="00261790"/>
    <w:rsid w:val="00261799"/>
    <w:rsid w:val="00262CF1"/>
    <w:rsid w:val="00262ED7"/>
    <w:rsid w:val="002630C5"/>
    <w:rsid w:val="002639E4"/>
    <w:rsid w:val="00263C74"/>
    <w:rsid w:val="002644DA"/>
    <w:rsid w:val="00264537"/>
    <w:rsid w:val="0026477A"/>
    <w:rsid w:val="0026486A"/>
    <w:rsid w:val="00264937"/>
    <w:rsid w:val="00264F68"/>
    <w:rsid w:val="00265157"/>
    <w:rsid w:val="002652A9"/>
    <w:rsid w:val="0026690E"/>
    <w:rsid w:val="00266B91"/>
    <w:rsid w:val="00266BA0"/>
    <w:rsid w:val="00266F45"/>
    <w:rsid w:val="002670C7"/>
    <w:rsid w:val="00267552"/>
    <w:rsid w:val="002676A3"/>
    <w:rsid w:val="00267811"/>
    <w:rsid w:val="00267AA7"/>
    <w:rsid w:val="002704ED"/>
    <w:rsid w:val="002714E8"/>
    <w:rsid w:val="00272123"/>
    <w:rsid w:val="002724C5"/>
    <w:rsid w:val="002726D4"/>
    <w:rsid w:val="00272A76"/>
    <w:rsid w:val="002732A3"/>
    <w:rsid w:val="0027352D"/>
    <w:rsid w:val="00273709"/>
    <w:rsid w:val="00273A3F"/>
    <w:rsid w:val="00273CE6"/>
    <w:rsid w:val="002743C6"/>
    <w:rsid w:val="00274556"/>
    <w:rsid w:val="00274784"/>
    <w:rsid w:val="00274AE5"/>
    <w:rsid w:val="00274C51"/>
    <w:rsid w:val="00274D81"/>
    <w:rsid w:val="0027576F"/>
    <w:rsid w:val="00275A95"/>
    <w:rsid w:val="00275D0A"/>
    <w:rsid w:val="00275E3B"/>
    <w:rsid w:val="00276104"/>
    <w:rsid w:val="002765E5"/>
    <w:rsid w:val="0027689A"/>
    <w:rsid w:val="00276AA6"/>
    <w:rsid w:val="0027750B"/>
    <w:rsid w:val="002776AA"/>
    <w:rsid w:val="002779A1"/>
    <w:rsid w:val="00277CF1"/>
    <w:rsid w:val="00277E8B"/>
    <w:rsid w:val="0028044C"/>
    <w:rsid w:val="002804EB"/>
    <w:rsid w:val="00280D02"/>
    <w:rsid w:val="00280F38"/>
    <w:rsid w:val="00281994"/>
    <w:rsid w:val="00281F13"/>
    <w:rsid w:val="00281F86"/>
    <w:rsid w:val="002821EE"/>
    <w:rsid w:val="00282BAD"/>
    <w:rsid w:val="00283BBC"/>
    <w:rsid w:val="00283EBD"/>
    <w:rsid w:val="002847CD"/>
    <w:rsid w:val="002849FA"/>
    <w:rsid w:val="00284C5F"/>
    <w:rsid w:val="00284F46"/>
    <w:rsid w:val="0028511B"/>
    <w:rsid w:val="002852B4"/>
    <w:rsid w:val="00285974"/>
    <w:rsid w:val="00285ACC"/>
    <w:rsid w:val="00285DAA"/>
    <w:rsid w:val="00285E5A"/>
    <w:rsid w:val="002868B4"/>
    <w:rsid w:val="00286F4C"/>
    <w:rsid w:val="00287308"/>
    <w:rsid w:val="002873AF"/>
    <w:rsid w:val="0028792F"/>
    <w:rsid w:val="00287E11"/>
    <w:rsid w:val="0029025C"/>
    <w:rsid w:val="00290428"/>
    <w:rsid w:val="00290A2F"/>
    <w:rsid w:val="00290E8E"/>
    <w:rsid w:val="002911AE"/>
    <w:rsid w:val="00292339"/>
    <w:rsid w:val="00292FAD"/>
    <w:rsid w:val="00292FF0"/>
    <w:rsid w:val="0029324F"/>
    <w:rsid w:val="00293441"/>
    <w:rsid w:val="002939BF"/>
    <w:rsid w:val="00293D35"/>
    <w:rsid w:val="00293E49"/>
    <w:rsid w:val="00293EE1"/>
    <w:rsid w:val="0029492C"/>
    <w:rsid w:val="00294B3D"/>
    <w:rsid w:val="00294D0F"/>
    <w:rsid w:val="0029508F"/>
    <w:rsid w:val="00295362"/>
    <w:rsid w:val="00295C5A"/>
    <w:rsid w:val="002965B0"/>
    <w:rsid w:val="00296BE0"/>
    <w:rsid w:val="00296D08"/>
    <w:rsid w:val="002977D2"/>
    <w:rsid w:val="00297829"/>
    <w:rsid w:val="00297C4E"/>
    <w:rsid w:val="002A01ED"/>
    <w:rsid w:val="002A063A"/>
    <w:rsid w:val="002A1219"/>
    <w:rsid w:val="002A14AE"/>
    <w:rsid w:val="002A15E6"/>
    <w:rsid w:val="002A2097"/>
    <w:rsid w:val="002A2570"/>
    <w:rsid w:val="002A30F3"/>
    <w:rsid w:val="002A330E"/>
    <w:rsid w:val="002A344F"/>
    <w:rsid w:val="002A3900"/>
    <w:rsid w:val="002A3DFB"/>
    <w:rsid w:val="002A4016"/>
    <w:rsid w:val="002A4054"/>
    <w:rsid w:val="002A44EA"/>
    <w:rsid w:val="002A456F"/>
    <w:rsid w:val="002A5095"/>
    <w:rsid w:val="002A50F9"/>
    <w:rsid w:val="002A5261"/>
    <w:rsid w:val="002A5AB6"/>
    <w:rsid w:val="002A6973"/>
    <w:rsid w:val="002B0011"/>
    <w:rsid w:val="002B08A1"/>
    <w:rsid w:val="002B0E8D"/>
    <w:rsid w:val="002B0F2F"/>
    <w:rsid w:val="002B0FB0"/>
    <w:rsid w:val="002B11AE"/>
    <w:rsid w:val="002B12CB"/>
    <w:rsid w:val="002B15B6"/>
    <w:rsid w:val="002B1782"/>
    <w:rsid w:val="002B22F2"/>
    <w:rsid w:val="002B2753"/>
    <w:rsid w:val="002B3076"/>
    <w:rsid w:val="002B3A55"/>
    <w:rsid w:val="002B3A84"/>
    <w:rsid w:val="002B40B7"/>
    <w:rsid w:val="002B45B0"/>
    <w:rsid w:val="002B46E8"/>
    <w:rsid w:val="002B4BC9"/>
    <w:rsid w:val="002B4C60"/>
    <w:rsid w:val="002B4CBA"/>
    <w:rsid w:val="002B4CED"/>
    <w:rsid w:val="002B52CA"/>
    <w:rsid w:val="002B5658"/>
    <w:rsid w:val="002B6C29"/>
    <w:rsid w:val="002B6F3F"/>
    <w:rsid w:val="002B77B9"/>
    <w:rsid w:val="002B7A37"/>
    <w:rsid w:val="002B7F66"/>
    <w:rsid w:val="002C025D"/>
    <w:rsid w:val="002C0BC1"/>
    <w:rsid w:val="002C0D0A"/>
    <w:rsid w:val="002C1275"/>
    <w:rsid w:val="002C1910"/>
    <w:rsid w:val="002C19A8"/>
    <w:rsid w:val="002C203A"/>
    <w:rsid w:val="002C20F6"/>
    <w:rsid w:val="002C230E"/>
    <w:rsid w:val="002C2953"/>
    <w:rsid w:val="002C2FFE"/>
    <w:rsid w:val="002C31BA"/>
    <w:rsid w:val="002C330C"/>
    <w:rsid w:val="002C3631"/>
    <w:rsid w:val="002C402E"/>
    <w:rsid w:val="002C4183"/>
    <w:rsid w:val="002C42F5"/>
    <w:rsid w:val="002C43CE"/>
    <w:rsid w:val="002C49B6"/>
    <w:rsid w:val="002C4A02"/>
    <w:rsid w:val="002C4AAB"/>
    <w:rsid w:val="002C5630"/>
    <w:rsid w:val="002C5DA1"/>
    <w:rsid w:val="002C5F8F"/>
    <w:rsid w:val="002C62BA"/>
    <w:rsid w:val="002C6647"/>
    <w:rsid w:val="002C67B7"/>
    <w:rsid w:val="002C6D04"/>
    <w:rsid w:val="002C7035"/>
    <w:rsid w:val="002C7367"/>
    <w:rsid w:val="002C76AD"/>
    <w:rsid w:val="002C7948"/>
    <w:rsid w:val="002C79CB"/>
    <w:rsid w:val="002D0A1A"/>
    <w:rsid w:val="002D0AA3"/>
    <w:rsid w:val="002D0C59"/>
    <w:rsid w:val="002D0FFD"/>
    <w:rsid w:val="002D17D4"/>
    <w:rsid w:val="002D1827"/>
    <w:rsid w:val="002D1AEA"/>
    <w:rsid w:val="002D24A6"/>
    <w:rsid w:val="002D2690"/>
    <w:rsid w:val="002D2716"/>
    <w:rsid w:val="002D291B"/>
    <w:rsid w:val="002D301D"/>
    <w:rsid w:val="002D347A"/>
    <w:rsid w:val="002D3484"/>
    <w:rsid w:val="002D3A9B"/>
    <w:rsid w:val="002D4055"/>
    <w:rsid w:val="002D40F5"/>
    <w:rsid w:val="002D433F"/>
    <w:rsid w:val="002D4613"/>
    <w:rsid w:val="002D553A"/>
    <w:rsid w:val="002D5C50"/>
    <w:rsid w:val="002D5F5B"/>
    <w:rsid w:val="002D6D37"/>
    <w:rsid w:val="002D6FDA"/>
    <w:rsid w:val="002D73E1"/>
    <w:rsid w:val="002D7805"/>
    <w:rsid w:val="002D79FC"/>
    <w:rsid w:val="002E1269"/>
    <w:rsid w:val="002E1561"/>
    <w:rsid w:val="002E1646"/>
    <w:rsid w:val="002E1CE1"/>
    <w:rsid w:val="002E1ED1"/>
    <w:rsid w:val="002E2ABB"/>
    <w:rsid w:val="002E2D33"/>
    <w:rsid w:val="002E2E33"/>
    <w:rsid w:val="002E31D9"/>
    <w:rsid w:val="002E3C10"/>
    <w:rsid w:val="002E3CC4"/>
    <w:rsid w:val="002E4AEF"/>
    <w:rsid w:val="002E4BBF"/>
    <w:rsid w:val="002E61E0"/>
    <w:rsid w:val="002E6602"/>
    <w:rsid w:val="002E6B9E"/>
    <w:rsid w:val="002E6D9E"/>
    <w:rsid w:val="002E784C"/>
    <w:rsid w:val="002E7E50"/>
    <w:rsid w:val="002F03BF"/>
    <w:rsid w:val="002F05D5"/>
    <w:rsid w:val="002F14F8"/>
    <w:rsid w:val="002F1768"/>
    <w:rsid w:val="002F1D40"/>
    <w:rsid w:val="002F1F36"/>
    <w:rsid w:val="002F2A4B"/>
    <w:rsid w:val="002F2DC9"/>
    <w:rsid w:val="002F2E4B"/>
    <w:rsid w:val="002F3B8E"/>
    <w:rsid w:val="002F4477"/>
    <w:rsid w:val="002F4B2A"/>
    <w:rsid w:val="002F4D13"/>
    <w:rsid w:val="002F5000"/>
    <w:rsid w:val="002F58D1"/>
    <w:rsid w:val="002F6380"/>
    <w:rsid w:val="002F646E"/>
    <w:rsid w:val="002F64B3"/>
    <w:rsid w:val="002F64EA"/>
    <w:rsid w:val="002F69EE"/>
    <w:rsid w:val="002F6B75"/>
    <w:rsid w:val="002F6F39"/>
    <w:rsid w:val="002F741B"/>
    <w:rsid w:val="002F7857"/>
    <w:rsid w:val="002F7CA4"/>
    <w:rsid w:val="00300123"/>
    <w:rsid w:val="00300459"/>
    <w:rsid w:val="003007E5"/>
    <w:rsid w:val="00300FB1"/>
    <w:rsid w:val="0030135A"/>
    <w:rsid w:val="003013BB"/>
    <w:rsid w:val="00301601"/>
    <w:rsid w:val="00301C7D"/>
    <w:rsid w:val="00301F3E"/>
    <w:rsid w:val="003020AD"/>
    <w:rsid w:val="00302541"/>
    <w:rsid w:val="00302703"/>
    <w:rsid w:val="003029A7"/>
    <w:rsid w:val="00302E13"/>
    <w:rsid w:val="00302F65"/>
    <w:rsid w:val="003032F8"/>
    <w:rsid w:val="0030348C"/>
    <w:rsid w:val="00303706"/>
    <w:rsid w:val="00303795"/>
    <w:rsid w:val="003037E9"/>
    <w:rsid w:val="00304857"/>
    <w:rsid w:val="00305CD5"/>
    <w:rsid w:val="003068C2"/>
    <w:rsid w:val="003070BF"/>
    <w:rsid w:val="00307809"/>
    <w:rsid w:val="003103F1"/>
    <w:rsid w:val="003103F7"/>
    <w:rsid w:val="00310B67"/>
    <w:rsid w:val="0031163B"/>
    <w:rsid w:val="00312955"/>
    <w:rsid w:val="0031376F"/>
    <w:rsid w:val="0031399D"/>
    <w:rsid w:val="003139A5"/>
    <w:rsid w:val="00315C50"/>
    <w:rsid w:val="00315CCC"/>
    <w:rsid w:val="00316557"/>
    <w:rsid w:val="00316619"/>
    <w:rsid w:val="00316849"/>
    <w:rsid w:val="00316F26"/>
    <w:rsid w:val="00317022"/>
    <w:rsid w:val="0031749B"/>
    <w:rsid w:val="0031774C"/>
    <w:rsid w:val="00317927"/>
    <w:rsid w:val="00317D11"/>
    <w:rsid w:val="0032023A"/>
    <w:rsid w:val="0032164D"/>
    <w:rsid w:val="00321F3C"/>
    <w:rsid w:val="003227B6"/>
    <w:rsid w:val="00322990"/>
    <w:rsid w:val="00322DCB"/>
    <w:rsid w:val="0032313C"/>
    <w:rsid w:val="00323C5D"/>
    <w:rsid w:val="00323F11"/>
    <w:rsid w:val="0032428C"/>
    <w:rsid w:val="003246A4"/>
    <w:rsid w:val="00324960"/>
    <w:rsid w:val="00324B60"/>
    <w:rsid w:val="00324BB2"/>
    <w:rsid w:val="00324C34"/>
    <w:rsid w:val="00324D1D"/>
    <w:rsid w:val="003250D4"/>
    <w:rsid w:val="0032513C"/>
    <w:rsid w:val="003251FC"/>
    <w:rsid w:val="00325227"/>
    <w:rsid w:val="003258C4"/>
    <w:rsid w:val="00326054"/>
    <w:rsid w:val="003261E2"/>
    <w:rsid w:val="003264C3"/>
    <w:rsid w:val="00326B14"/>
    <w:rsid w:val="00326F3A"/>
    <w:rsid w:val="00327095"/>
    <w:rsid w:val="00330768"/>
    <w:rsid w:val="003309C1"/>
    <w:rsid w:val="003312F7"/>
    <w:rsid w:val="0033183F"/>
    <w:rsid w:val="00331DF1"/>
    <w:rsid w:val="00332338"/>
    <w:rsid w:val="0033279C"/>
    <w:rsid w:val="00332D35"/>
    <w:rsid w:val="003331A4"/>
    <w:rsid w:val="003334AA"/>
    <w:rsid w:val="003334F4"/>
    <w:rsid w:val="003338E4"/>
    <w:rsid w:val="0033462F"/>
    <w:rsid w:val="00334678"/>
    <w:rsid w:val="003349AB"/>
    <w:rsid w:val="00334ADD"/>
    <w:rsid w:val="00334C4B"/>
    <w:rsid w:val="00334F49"/>
    <w:rsid w:val="003350EC"/>
    <w:rsid w:val="00335500"/>
    <w:rsid w:val="00335A83"/>
    <w:rsid w:val="003367F6"/>
    <w:rsid w:val="003369E6"/>
    <w:rsid w:val="00336A13"/>
    <w:rsid w:val="00336C99"/>
    <w:rsid w:val="003371FC"/>
    <w:rsid w:val="003378E5"/>
    <w:rsid w:val="003378EC"/>
    <w:rsid w:val="003403F6"/>
    <w:rsid w:val="003409C8"/>
    <w:rsid w:val="00341BB7"/>
    <w:rsid w:val="00341D18"/>
    <w:rsid w:val="00341FB1"/>
    <w:rsid w:val="003421B6"/>
    <w:rsid w:val="00342A3F"/>
    <w:rsid w:val="00342C03"/>
    <w:rsid w:val="00342F77"/>
    <w:rsid w:val="00343031"/>
    <w:rsid w:val="00343BD6"/>
    <w:rsid w:val="00343C5B"/>
    <w:rsid w:val="00343EC4"/>
    <w:rsid w:val="0034446F"/>
    <w:rsid w:val="003447BD"/>
    <w:rsid w:val="00344C1B"/>
    <w:rsid w:val="00344D43"/>
    <w:rsid w:val="0034514C"/>
    <w:rsid w:val="00346189"/>
    <w:rsid w:val="0034653C"/>
    <w:rsid w:val="003465B8"/>
    <w:rsid w:val="00346807"/>
    <w:rsid w:val="0034743B"/>
    <w:rsid w:val="0035065B"/>
    <w:rsid w:val="003506A0"/>
    <w:rsid w:val="00350DC9"/>
    <w:rsid w:val="00350E54"/>
    <w:rsid w:val="00350F88"/>
    <w:rsid w:val="00351185"/>
    <w:rsid w:val="00352143"/>
    <w:rsid w:val="0035219D"/>
    <w:rsid w:val="00352230"/>
    <w:rsid w:val="0035281D"/>
    <w:rsid w:val="003531C5"/>
    <w:rsid w:val="00353274"/>
    <w:rsid w:val="003535C4"/>
    <w:rsid w:val="00353655"/>
    <w:rsid w:val="00353918"/>
    <w:rsid w:val="00353EEC"/>
    <w:rsid w:val="003542F6"/>
    <w:rsid w:val="003545DE"/>
    <w:rsid w:val="00354842"/>
    <w:rsid w:val="00354AC0"/>
    <w:rsid w:val="0035560F"/>
    <w:rsid w:val="00355C19"/>
    <w:rsid w:val="00356C38"/>
    <w:rsid w:val="00356D39"/>
    <w:rsid w:val="003574D3"/>
    <w:rsid w:val="00357A1D"/>
    <w:rsid w:val="00357AD6"/>
    <w:rsid w:val="00357FD7"/>
    <w:rsid w:val="00360755"/>
    <w:rsid w:val="00360ACE"/>
    <w:rsid w:val="00361428"/>
    <w:rsid w:val="0036170E"/>
    <w:rsid w:val="00361CC8"/>
    <w:rsid w:val="00361CDF"/>
    <w:rsid w:val="00361DE2"/>
    <w:rsid w:val="00362249"/>
    <w:rsid w:val="003625FD"/>
    <w:rsid w:val="003627D8"/>
    <w:rsid w:val="003629D6"/>
    <w:rsid w:val="00362A69"/>
    <w:rsid w:val="003631BD"/>
    <w:rsid w:val="003635A0"/>
    <w:rsid w:val="00363BEC"/>
    <w:rsid w:val="003642B8"/>
    <w:rsid w:val="0036448E"/>
    <w:rsid w:val="003644FD"/>
    <w:rsid w:val="003647EF"/>
    <w:rsid w:val="00364B4D"/>
    <w:rsid w:val="00364BEC"/>
    <w:rsid w:val="00365672"/>
    <w:rsid w:val="0036579A"/>
    <w:rsid w:val="00365A31"/>
    <w:rsid w:val="00365C41"/>
    <w:rsid w:val="00366365"/>
    <w:rsid w:val="0036662B"/>
    <w:rsid w:val="00366915"/>
    <w:rsid w:val="003670DA"/>
    <w:rsid w:val="003675AF"/>
    <w:rsid w:val="003676AE"/>
    <w:rsid w:val="0036787A"/>
    <w:rsid w:val="00367ADE"/>
    <w:rsid w:val="003707ED"/>
    <w:rsid w:val="00370EB4"/>
    <w:rsid w:val="00371CEC"/>
    <w:rsid w:val="003733D4"/>
    <w:rsid w:val="00373D20"/>
    <w:rsid w:val="003742FC"/>
    <w:rsid w:val="003746CE"/>
    <w:rsid w:val="0037472C"/>
    <w:rsid w:val="00374F3B"/>
    <w:rsid w:val="00376191"/>
    <w:rsid w:val="003765B8"/>
    <w:rsid w:val="00376A1B"/>
    <w:rsid w:val="00376BFA"/>
    <w:rsid w:val="00377C1D"/>
    <w:rsid w:val="00377F88"/>
    <w:rsid w:val="00380041"/>
    <w:rsid w:val="0038057C"/>
    <w:rsid w:val="00380E6E"/>
    <w:rsid w:val="00380F92"/>
    <w:rsid w:val="0038135C"/>
    <w:rsid w:val="00381AF5"/>
    <w:rsid w:val="00381EF9"/>
    <w:rsid w:val="00382027"/>
    <w:rsid w:val="003820D1"/>
    <w:rsid w:val="003826BB"/>
    <w:rsid w:val="003836AD"/>
    <w:rsid w:val="00383999"/>
    <w:rsid w:val="003842E6"/>
    <w:rsid w:val="00384D25"/>
    <w:rsid w:val="00384FBB"/>
    <w:rsid w:val="003859F7"/>
    <w:rsid w:val="00385D48"/>
    <w:rsid w:val="0038607F"/>
    <w:rsid w:val="00386B0D"/>
    <w:rsid w:val="00386BC8"/>
    <w:rsid w:val="00386C65"/>
    <w:rsid w:val="00386CC5"/>
    <w:rsid w:val="00386E43"/>
    <w:rsid w:val="0038714C"/>
    <w:rsid w:val="0039034E"/>
    <w:rsid w:val="0039076E"/>
    <w:rsid w:val="00390906"/>
    <w:rsid w:val="0039102A"/>
    <w:rsid w:val="0039123D"/>
    <w:rsid w:val="00391360"/>
    <w:rsid w:val="003915BC"/>
    <w:rsid w:val="00391CC1"/>
    <w:rsid w:val="00392142"/>
    <w:rsid w:val="00392A4C"/>
    <w:rsid w:val="00392B69"/>
    <w:rsid w:val="00392E18"/>
    <w:rsid w:val="003933C1"/>
    <w:rsid w:val="003936A8"/>
    <w:rsid w:val="00393BB0"/>
    <w:rsid w:val="00393BB5"/>
    <w:rsid w:val="00394084"/>
    <w:rsid w:val="0039417C"/>
    <w:rsid w:val="00395056"/>
    <w:rsid w:val="003954E3"/>
    <w:rsid w:val="00395837"/>
    <w:rsid w:val="0039597A"/>
    <w:rsid w:val="00396211"/>
    <w:rsid w:val="003962C8"/>
    <w:rsid w:val="00396651"/>
    <w:rsid w:val="0039685E"/>
    <w:rsid w:val="00397147"/>
    <w:rsid w:val="003973C9"/>
    <w:rsid w:val="00397A31"/>
    <w:rsid w:val="00397BDF"/>
    <w:rsid w:val="003A0306"/>
    <w:rsid w:val="003A0B9E"/>
    <w:rsid w:val="003A12D8"/>
    <w:rsid w:val="003A2269"/>
    <w:rsid w:val="003A2315"/>
    <w:rsid w:val="003A2B6A"/>
    <w:rsid w:val="003A2E69"/>
    <w:rsid w:val="003A2E7D"/>
    <w:rsid w:val="003A3659"/>
    <w:rsid w:val="003A3B3D"/>
    <w:rsid w:val="003A3DCC"/>
    <w:rsid w:val="003A41C8"/>
    <w:rsid w:val="003A4469"/>
    <w:rsid w:val="003A47B1"/>
    <w:rsid w:val="003A4AF6"/>
    <w:rsid w:val="003A593F"/>
    <w:rsid w:val="003A616D"/>
    <w:rsid w:val="003A6D75"/>
    <w:rsid w:val="003A769B"/>
    <w:rsid w:val="003A7BE2"/>
    <w:rsid w:val="003B0213"/>
    <w:rsid w:val="003B0501"/>
    <w:rsid w:val="003B053F"/>
    <w:rsid w:val="003B0EC9"/>
    <w:rsid w:val="003B0F64"/>
    <w:rsid w:val="003B1377"/>
    <w:rsid w:val="003B1620"/>
    <w:rsid w:val="003B1F53"/>
    <w:rsid w:val="003B20CB"/>
    <w:rsid w:val="003B275A"/>
    <w:rsid w:val="003B2C8C"/>
    <w:rsid w:val="003B3055"/>
    <w:rsid w:val="003B3959"/>
    <w:rsid w:val="003B3ACF"/>
    <w:rsid w:val="003B3D09"/>
    <w:rsid w:val="003B4586"/>
    <w:rsid w:val="003B4BD7"/>
    <w:rsid w:val="003B4F91"/>
    <w:rsid w:val="003B565D"/>
    <w:rsid w:val="003B5EBB"/>
    <w:rsid w:val="003B617A"/>
    <w:rsid w:val="003B6E95"/>
    <w:rsid w:val="003B702E"/>
    <w:rsid w:val="003B75A3"/>
    <w:rsid w:val="003B7F88"/>
    <w:rsid w:val="003C051E"/>
    <w:rsid w:val="003C05CC"/>
    <w:rsid w:val="003C073E"/>
    <w:rsid w:val="003C0EC9"/>
    <w:rsid w:val="003C0F29"/>
    <w:rsid w:val="003C0F77"/>
    <w:rsid w:val="003C2B9B"/>
    <w:rsid w:val="003C2CBA"/>
    <w:rsid w:val="003C302B"/>
    <w:rsid w:val="003C32EF"/>
    <w:rsid w:val="003C38F3"/>
    <w:rsid w:val="003C4D47"/>
    <w:rsid w:val="003C4E4F"/>
    <w:rsid w:val="003C5387"/>
    <w:rsid w:val="003C59B9"/>
    <w:rsid w:val="003C5ACA"/>
    <w:rsid w:val="003C5B8B"/>
    <w:rsid w:val="003C5E5E"/>
    <w:rsid w:val="003C5F06"/>
    <w:rsid w:val="003C604B"/>
    <w:rsid w:val="003C65A2"/>
    <w:rsid w:val="003C6AC4"/>
    <w:rsid w:val="003C6C7B"/>
    <w:rsid w:val="003C6D06"/>
    <w:rsid w:val="003C6D37"/>
    <w:rsid w:val="003C6FEB"/>
    <w:rsid w:val="003C7494"/>
    <w:rsid w:val="003C7AD8"/>
    <w:rsid w:val="003C7BF5"/>
    <w:rsid w:val="003C7D6F"/>
    <w:rsid w:val="003D02B1"/>
    <w:rsid w:val="003D033E"/>
    <w:rsid w:val="003D0967"/>
    <w:rsid w:val="003D0C17"/>
    <w:rsid w:val="003D13AA"/>
    <w:rsid w:val="003D1EEF"/>
    <w:rsid w:val="003D20DD"/>
    <w:rsid w:val="003D223F"/>
    <w:rsid w:val="003D2506"/>
    <w:rsid w:val="003D2786"/>
    <w:rsid w:val="003D28F0"/>
    <w:rsid w:val="003D294B"/>
    <w:rsid w:val="003D2CED"/>
    <w:rsid w:val="003D2F38"/>
    <w:rsid w:val="003D38E5"/>
    <w:rsid w:val="003D3DE8"/>
    <w:rsid w:val="003D46EA"/>
    <w:rsid w:val="003D4B13"/>
    <w:rsid w:val="003D5266"/>
    <w:rsid w:val="003D54CA"/>
    <w:rsid w:val="003D5897"/>
    <w:rsid w:val="003D5A97"/>
    <w:rsid w:val="003D5C44"/>
    <w:rsid w:val="003D6214"/>
    <w:rsid w:val="003D6E27"/>
    <w:rsid w:val="003D6FCE"/>
    <w:rsid w:val="003D7264"/>
    <w:rsid w:val="003D7F0B"/>
    <w:rsid w:val="003E0494"/>
    <w:rsid w:val="003E0957"/>
    <w:rsid w:val="003E09E3"/>
    <w:rsid w:val="003E0ACC"/>
    <w:rsid w:val="003E0E0F"/>
    <w:rsid w:val="003E1252"/>
    <w:rsid w:val="003E16F5"/>
    <w:rsid w:val="003E18DE"/>
    <w:rsid w:val="003E1A15"/>
    <w:rsid w:val="003E2AA8"/>
    <w:rsid w:val="003E2FDA"/>
    <w:rsid w:val="003E3240"/>
    <w:rsid w:val="003E3C1E"/>
    <w:rsid w:val="003E409D"/>
    <w:rsid w:val="003E44D0"/>
    <w:rsid w:val="003E4617"/>
    <w:rsid w:val="003E48CA"/>
    <w:rsid w:val="003E4D80"/>
    <w:rsid w:val="003E4DD6"/>
    <w:rsid w:val="003E5A03"/>
    <w:rsid w:val="003E6444"/>
    <w:rsid w:val="003E6543"/>
    <w:rsid w:val="003E663D"/>
    <w:rsid w:val="003E67E4"/>
    <w:rsid w:val="003E6E11"/>
    <w:rsid w:val="003E72EF"/>
    <w:rsid w:val="003E751A"/>
    <w:rsid w:val="003F01E1"/>
    <w:rsid w:val="003F07A1"/>
    <w:rsid w:val="003F0B63"/>
    <w:rsid w:val="003F0D2B"/>
    <w:rsid w:val="003F22FD"/>
    <w:rsid w:val="003F2351"/>
    <w:rsid w:val="003F2715"/>
    <w:rsid w:val="003F2E23"/>
    <w:rsid w:val="003F3BE5"/>
    <w:rsid w:val="003F3C01"/>
    <w:rsid w:val="003F41D4"/>
    <w:rsid w:val="003F4A8C"/>
    <w:rsid w:val="003F4AE4"/>
    <w:rsid w:val="003F4AF6"/>
    <w:rsid w:val="003F525A"/>
    <w:rsid w:val="003F52EA"/>
    <w:rsid w:val="003F6D23"/>
    <w:rsid w:val="003F7255"/>
    <w:rsid w:val="003F77C8"/>
    <w:rsid w:val="003F787E"/>
    <w:rsid w:val="003F78D0"/>
    <w:rsid w:val="003F7D71"/>
    <w:rsid w:val="003F7E77"/>
    <w:rsid w:val="004015D2"/>
    <w:rsid w:val="004016EF"/>
    <w:rsid w:val="00401A85"/>
    <w:rsid w:val="00401E6F"/>
    <w:rsid w:val="004040B4"/>
    <w:rsid w:val="00404118"/>
    <w:rsid w:val="00404CE7"/>
    <w:rsid w:val="00404F19"/>
    <w:rsid w:val="004052C4"/>
    <w:rsid w:val="004057A8"/>
    <w:rsid w:val="00406100"/>
    <w:rsid w:val="004061C8"/>
    <w:rsid w:val="004066E8"/>
    <w:rsid w:val="00407E16"/>
    <w:rsid w:val="00407F4D"/>
    <w:rsid w:val="0041007C"/>
    <w:rsid w:val="004109CD"/>
    <w:rsid w:val="00410DC5"/>
    <w:rsid w:val="00410FEA"/>
    <w:rsid w:val="004110A5"/>
    <w:rsid w:val="004118F3"/>
    <w:rsid w:val="00411905"/>
    <w:rsid w:val="00411B74"/>
    <w:rsid w:val="00411D0F"/>
    <w:rsid w:val="00411F75"/>
    <w:rsid w:val="004124B2"/>
    <w:rsid w:val="00412528"/>
    <w:rsid w:val="004128A3"/>
    <w:rsid w:val="00413229"/>
    <w:rsid w:val="00413AC3"/>
    <w:rsid w:val="00413BC2"/>
    <w:rsid w:val="00413DF9"/>
    <w:rsid w:val="00414216"/>
    <w:rsid w:val="00414409"/>
    <w:rsid w:val="00414A6F"/>
    <w:rsid w:val="004154B7"/>
    <w:rsid w:val="004158E9"/>
    <w:rsid w:val="00415F0C"/>
    <w:rsid w:val="0041626C"/>
    <w:rsid w:val="0041653D"/>
    <w:rsid w:val="004168F7"/>
    <w:rsid w:val="00417424"/>
    <w:rsid w:val="00417A97"/>
    <w:rsid w:val="00417F32"/>
    <w:rsid w:val="00420617"/>
    <w:rsid w:val="00420EA6"/>
    <w:rsid w:val="00421668"/>
    <w:rsid w:val="00421746"/>
    <w:rsid w:val="004223EA"/>
    <w:rsid w:val="00422754"/>
    <w:rsid w:val="00422D19"/>
    <w:rsid w:val="0042304A"/>
    <w:rsid w:val="004230DF"/>
    <w:rsid w:val="004232EA"/>
    <w:rsid w:val="00423440"/>
    <w:rsid w:val="0042368E"/>
    <w:rsid w:val="004236BC"/>
    <w:rsid w:val="00423FBF"/>
    <w:rsid w:val="00424CF2"/>
    <w:rsid w:val="004254EA"/>
    <w:rsid w:val="0042589E"/>
    <w:rsid w:val="00425F0B"/>
    <w:rsid w:val="0042657F"/>
    <w:rsid w:val="00426D9C"/>
    <w:rsid w:val="00427387"/>
    <w:rsid w:val="004277D8"/>
    <w:rsid w:val="0043052E"/>
    <w:rsid w:val="004307C5"/>
    <w:rsid w:val="004309B4"/>
    <w:rsid w:val="00430E9E"/>
    <w:rsid w:val="00430F3C"/>
    <w:rsid w:val="0043111F"/>
    <w:rsid w:val="00431634"/>
    <w:rsid w:val="004316AE"/>
    <w:rsid w:val="004318B1"/>
    <w:rsid w:val="004318EC"/>
    <w:rsid w:val="00431D82"/>
    <w:rsid w:val="00432941"/>
    <w:rsid w:val="00432956"/>
    <w:rsid w:val="00433316"/>
    <w:rsid w:val="004340A1"/>
    <w:rsid w:val="0043440C"/>
    <w:rsid w:val="00434565"/>
    <w:rsid w:val="00434B7A"/>
    <w:rsid w:val="00434D11"/>
    <w:rsid w:val="00435288"/>
    <w:rsid w:val="0043541E"/>
    <w:rsid w:val="004354F6"/>
    <w:rsid w:val="004355BF"/>
    <w:rsid w:val="00435832"/>
    <w:rsid w:val="00435CE8"/>
    <w:rsid w:val="00435D96"/>
    <w:rsid w:val="004361A7"/>
    <w:rsid w:val="004361FB"/>
    <w:rsid w:val="004362A1"/>
    <w:rsid w:val="00436716"/>
    <w:rsid w:val="00437359"/>
    <w:rsid w:val="00440D36"/>
    <w:rsid w:val="0044111C"/>
    <w:rsid w:val="00441EF8"/>
    <w:rsid w:val="00441F1D"/>
    <w:rsid w:val="00441F5E"/>
    <w:rsid w:val="0044332B"/>
    <w:rsid w:val="00443419"/>
    <w:rsid w:val="00444CBE"/>
    <w:rsid w:val="0044521A"/>
    <w:rsid w:val="00445876"/>
    <w:rsid w:val="00445969"/>
    <w:rsid w:val="00445A9E"/>
    <w:rsid w:val="00445DEA"/>
    <w:rsid w:val="004462A6"/>
    <w:rsid w:val="00446414"/>
    <w:rsid w:val="0044663A"/>
    <w:rsid w:val="00446AF8"/>
    <w:rsid w:val="00446B65"/>
    <w:rsid w:val="00446C72"/>
    <w:rsid w:val="00447222"/>
    <w:rsid w:val="0044729F"/>
    <w:rsid w:val="004478E9"/>
    <w:rsid w:val="00447C0B"/>
    <w:rsid w:val="00447C1E"/>
    <w:rsid w:val="00447CBB"/>
    <w:rsid w:val="0045059D"/>
    <w:rsid w:val="00450AB6"/>
    <w:rsid w:val="0045110D"/>
    <w:rsid w:val="004513DC"/>
    <w:rsid w:val="00451860"/>
    <w:rsid w:val="004519D5"/>
    <w:rsid w:val="004524E0"/>
    <w:rsid w:val="004526E2"/>
    <w:rsid w:val="00452DB5"/>
    <w:rsid w:val="004531FB"/>
    <w:rsid w:val="00453FB4"/>
    <w:rsid w:val="004542E1"/>
    <w:rsid w:val="00454FB6"/>
    <w:rsid w:val="00455237"/>
    <w:rsid w:val="004553C7"/>
    <w:rsid w:val="0045547D"/>
    <w:rsid w:val="0045548E"/>
    <w:rsid w:val="0045549E"/>
    <w:rsid w:val="00455C7A"/>
    <w:rsid w:val="00456343"/>
    <w:rsid w:val="00456547"/>
    <w:rsid w:val="00456557"/>
    <w:rsid w:val="0045658E"/>
    <w:rsid w:val="00456791"/>
    <w:rsid w:val="00456EB8"/>
    <w:rsid w:val="0045735C"/>
    <w:rsid w:val="00457891"/>
    <w:rsid w:val="00457E80"/>
    <w:rsid w:val="004608AB"/>
    <w:rsid w:val="00460C89"/>
    <w:rsid w:val="004611CE"/>
    <w:rsid w:val="00461243"/>
    <w:rsid w:val="004619F9"/>
    <w:rsid w:val="00461DA7"/>
    <w:rsid w:val="00462784"/>
    <w:rsid w:val="004628E1"/>
    <w:rsid w:val="00462CFB"/>
    <w:rsid w:val="00462E89"/>
    <w:rsid w:val="00463157"/>
    <w:rsid w:val="0046358B"/>
    <w:rsid w:val="00463809"/>
    <w:rsid w:val="0046382F"/>
    <w:rsid w:val="00463906"/>
    <w:rsid w:val="00463940"/>
    <w:rsid w:val="00463B39"/>
    <w:rsid w:val="004640D3"/>
    <w:rsid w:val="00464D1B"/>
    <w:rsid w:val="004654AA"/>
    <w:rsid w:val="004658C0"/>
    <w:rsid w:val="00465DCE"/>
    <w:rsid w:val="00465FBE"/>
    <w:rsid w:val="00466032"/>
    <w:rsid w:val="0046663C"/>
    <w:rsid w:val="00467468"/>
    <w:rsid w:val="00467B6E"/>
    <w:rsid w:val="00470416"/>
    <w:rsid w:val="00470D54"/>
    <w:rsid w:val="00470EB1"/>
    <w:rsid w:val="00470F96"/>
    <w:rsid w:val="0047132B"/>
    <w:rsid w:val="00471391"/>
    <w:rsid w:val="00471692"/>
    <w:rsid w:val="00471717"/>
    <w:rsid w:val="00471800"/>
    <w:rsid w:val="0047185A"/>
    <w:rsid w:val="00471B76"/>
    <w:rsid w:val="00471CBC"/>
    <w:rsid w:val="00471E09"/>
    <w:rsid w:val="004726BD"/>
    <w:rsid w:val="00472A6B"/>
    <w:rsid w:val="00472FFF"/>
    <w:rsid w:val="004744D4"/>
    <w:rsid w:val="004745E1"/>
    <w:rsid w:val="00474A4A"/>
    <w:rsid w:val="00475261"/>
    <w:rsid w:val="0047562A"/>
    <w:rsid w:val="00475824"/>
    <w:rsid w:val="00475873"/>
    <w:rsid w:val="00475F26"/>
    <w:rsid w:val="004767BA"/>
    <w:rsid w:val="0047721F"/>
    <w:rsid w:val="004778CD"/>
    <w:rsid w:val="00477B33"/>
    <w:rsid w:val="00480383"/>
    <w:rsid w:val="00480E2E"/>
    <w:rsid w:val="00481224"/>
    <w:rsid w:val="004817BB"/>
    <w:rsid w:val="00481AC4"/>
    <w:rsid w:val="004822C9"/>
    <w:rsid w:val="00482896"/>
    <w:rsid w:val="00483239"/>
    <w:rsid w:val="0048339A"/>
    <w:rsid w:val="004838EF"/>
    <w:rsid w:val="0048399D"/>
    <w:rsid w:val="00483AB7"/>
    <w:rsid w:val="00483D84"/>
    <w:rsid w:val="0048419D"/>
    <w:rsid w:val="0048428F"/>
    <w:rsid w:val="00484BA1"/>
    <w:rsid w:val="004851EC"/>
    <w:rsid w:val="0048552C"/>
    <w:rsid w:val="004857EA"/>
    <w:rsid w:val="00485DC9"/>
    <w:rsid w:val="00486184"/>
    <w:rsid w:val="00486C25"/>
    <w:rsid w:val="00486EAA"/>
    <w:rsid w:val="00486FBF"/>
    <w:rsid w:val="004874B2"/>
    <w:rsid w:val="00487A77"/>
    <w:rsid w:val="00487AFA"/>
    <w:rsid w:val="0049058D"/>
    <w:rsid w:val="00490CEC"/>
    <w:rsid w:val="00490F08"/>
    <w:rsid w:val="00490F8C"/>
    <w:rsid w:val="004910A4"/>
    <w:rsid w:val="004911D1"/>
    <w:rsid w:val="00491663"/>
    <w:rsid w:val="00492916"/>
    <w:rsid w:val="004929BE"/>
    <w:rsid w:val="00492D79"/>
    <w:rsid w:val="004937EB"/>
    <w:rsid w:val="00493A05"/>
    <w:rsid w:val="00493A9B"/>
    <w:rsid w:val="00493F37"/>
    <w:rsid w:val="004950A7"/>
    <w:rsid w:val="004952D1"/>
    <w:rsid w:val="00495354"/>
    <w:rsid w:val="004957A4"/>
    <w:rsid w:val="004959F2"/>
    <w:rsid w:val="00495A54"/>
    <w:rsid w:val="00495CA0"/>
    <w:rsid w:val="0049604A"/>
    <w:rsid w:val="004960E8"/>
    <w:rsid w:val="00496154"/>
    <w:rsid w:val="0049619C"/>
    <w:rsid w:val="00496471"/>
    <w:rsid w:val="00496653"/>
    <w:rsid w:val="004966E8"/>
    <w:rsid w:val="00497BB4"/>
    <w:rsid w:val="00497BF7"/>
    <w:rsid w:val="004A0A11"/>
    <w:rsid w:val="004A0A9B"/>
    <w:rsid w:val="004A0D74"/>
    <w:rsid w:val="004A12F2"/>
    <w:rsid w:val="004A14ED"/>
    <w:rsid w:val="004A161D"/>
    <w:rsid w:val="004A1831"/>
    <w:rsid w:val="004A1B22"/>
    <w:rsid w:val="004A1E97"/>
    <w:rsid w:val="004A1EDA"/>
    <w:rsid w:val="004A1F9D"/>
    <w:rsid w:val="004A259B"/>
    <w:rsid w:val="004A2700"/>
    <w:rsid w:val="004A34A5"/>
    <w:rsid w:val="004A34F6"/>
    <w:rsid w:val="004A37EC"/>
    <w:rsid w:val="004A42C5"/>
    <w:rsid w:val="004A4FB8"/>
    <w:rsid w:val="004A5368"/>
    <w:rsid w:val="004A5429"/>
    <w:rsid w:val="004A5AE3"/>
    <w:rsid w:val="004A62C1"/>
    <w:rsid w:val="004A651C"/>
    <w:rsid w:val="004A6A4D"/>
    <w:rsid w:val="004A721D"/>
    <w:rsid w:val="004A7667"/>
    <w:rsid w:val="004A767B"/>
    <w:rsid w:val="004A79EF"/>
    <w:rsid w:val="004A7B99"/>
    <w:rsid w:val="004A7BFD"/>
    <w:rsid w:val="004B08F8"/>
    <w:rsid w:val="004B09D3"/>
    <w:rsid w:val="004B0B5A"/>
    <w:rsid w:val="004B0C6C"/>
    <w:rsid w:val="004B0D0A"/>
    <w:rsid w:val="004B0D62"/>
    <w:rsid w:val="004B2016"/>
    <w:rsid w:val="004B2574"/>
    <w:rsid w:val="004B3E55"/>
    <w:rsid w:val="004B404B"/>
    <w:rsid w:val="004B41C8"/>
    <w:rsid w:val="004B423F"/>
    <w:rsid w:val="004B42A8"/>
    <w:rsid w:val="004B4568"/>
    <w:rsid w:val="004B47D7"/>
    <w:rsid w:val="004B4951"/>
    <w:rsid w:val="004B4F9A"/>
    <w:rsid w:val="004B53D0"/>
    <w:rsid w:val="004B558F"/>
    <w:rsid w:val="004B55A5"/>
    <w:rsid w:val="004B593C"/>
    <w:rsid w:val="004B5D39"/>
    <w:rsid w:val="004B64EC"/>
    <w:rsid w:val="004B70EF"/>
    <w:rsid w:val="004B732B"/>
    <w:rsid w:val="004B73CF"/>
    <w:rsid w:val="004B7413"/>
    <w:rsid w:val="004B76DC"/>
    <w:rsid w:val="004C037B"/>
    <w:rsid w:val="004C08D8"/>
    <w:rsid w:val="004C0BAC"/>
    <w:rsid w:val="004C0C2B"/>
    <w:rsid w:val="004C145A"/>
    <w:rsid w:val="004C17E6"/>
    <w:rsid w:val="004C1CEC"/>
    <w:rsid w:val="004C214E"/>
    <w:rsid w:val="004C255D"/>
    <w:rsid w:val="004C2D8F"/>
    <w:rsid w:val="004C318A"/>
    <w:rsid w:val="004C3221"/>
    <w:rsid w:val="004C322E"/>
    <w:rsid w:val="004C377E"/>
    <w:rsid w:val="004C441C"/>
    <w:rsid w:val="004C441E"/>
    <w:rsid w:val="004C47D0"/>
    <w:rsid w:val="004C48B6"/>
    <w:rsid w:val="004C5802"/>
    <w:rsid w:val="004C5A97"/>
    <w:rsid w:val="004C5AE7"/>
    <w:rsid w:val="004C6146"/>
    <w:rsid w:val="004C69A5"/>
    <w:rsid w:val="004C6A32"/>
    <w:rsid w:val="004C700B"/>
    <w:rsid w:val="004C7490"/>
    <w:rsid w:val="004C7CD4"/>
    <w:rsid w:val="004D054F"/>
    <w:rsid w:val="004D058F"/>
    <w:rsid w:val="004D096E"/>
    <w:rsid w:val="004D0A35"/>
    <w:rsid w:val="004D1478"/>
    <w:rsid w:val="004D1573"/>
    <w:rsid w:val="004D1BF3"/>
    <w:rsid w:val="004D2142"/>
    <w:rsid w:val="004D29C7"/>
    <w:rsid w:val="004D2AAC"/>
    <w:rsid w:val="004D3004"/>
    <w:rsid w:val="004D31D0"/>
    <w:rsid w:val="004D35F4"/>
    <w:rsid w:val="004D3BB5"/>
    <w:rsid w:val="004D3F6B"/>
    <w:rsid w:val="004D3F89"/>
    <w:rsid w:val="004D44AA"/>
    <w:rsid w:val="004D4C84"/>
    <w:rsid w:val="004D4EC6"/>
    <w:rsid w:val="004D51BE"/>
    <w:rsid w:val="004D5C00"/>
    <w:rsid w:val="004D5EEE"/>
    <w:rsid w:val="004D5FDD"/>
    <w:rsid w:val="004D620F"/>
    <w:rsid w:val="004D6C6A"/>
    <w:rsid w:val="004D6FEA"/>
    <w:rsid w:val="004D744C"/>
    <w:rsid w:val="004E03B2"/>
    <w:rsid w:val="004E0BDB"/>
    <w:rsid w:val="004E15C1"/>
    <w:rsid w:val="004E18B5"/>
    <w:rsid w:val="004E19B0"/>
    <w:rsid w:val="004E22DF"/>
    <w:rsid w:val="004E24DC"/>
    <w:rsid w:val="004E2818"/>
    <w:rsid w:val="004E2E0F"/>
    <w:rsid w:val="004E37B8"/>
    <w:rsid w:val="004E42A3"/>
    <w:rsid w:val="004E4740"/>
    <w:rsid w:val="004E4E01"/>
    <w:rsid w:val="004E513C"/>
    <w:rsid w:val="004E530B"/>
    <w:rsid w:val="004E55E4"/>
    <w:rsid w:val="004E5B7A"/>
    <w:rsid w:val="004E5B92"/>
    <w:rsid w:val="004E5BA9"/>
    <w:rsid w:val="004E5CA3"/>
    <w:rsid w:val="004E638B"/>
    <w:rsid w:val="004E6469"/>
    <w:rsid w:val="004E64D6"/>
    <w:rsid w:val="004E6A57"/>
    <w:rsid w:val="004E7008"/>
    <w:rsid w:val="004E73AF"/>
    <w:rsid w:val="004E7E60"/>
    <w:rsid w:val="004E7F1C"/>
    <w:rsid w:val="004F089F"/>
    <w:rsid w:val="004F0ADE"/>
    <w:rsid w:val="004F144A"/>
    <w:rsid w:val="004F1464"/>
    <w:rsid w:val="004F1A15"/>
    <w:rsid w:val="004F1C56"/>
    <w:rsid w:val="004F1EB6"/>
    <w:rsid w:val="004F2F33"/>
    <w:rsid w:val="004F31B8"/>
    <w:rsid w:val="004F3531"/>
    <w:rsid w:val="004F432F"/>
    <w:rsid w:val="004F4775"/>
    <w:rsid w:val="004F4866"/>
    <w:rsid w:val="004F4AA7"/>
    <w:rsid w:val="004F4EB2"/>
    <w:rsid w:val="004F5D79"/>
    <w:rsid w:val="004F5D9E"/>
    <w:rsid w:val="004F5F65"/>
    <w:rsid w:val="004F681D"/>
    <w:rsid w:val="004F6FAD"/>
    <w:rsid w:val="004F7112"/>
    <w:rsid w:val="004F7123"/>
    <w:rsid w:val="004F7211"/>
    <w:rsid w:val="004F746E"/>
    <w:rsid w:val="004F7D80"/>
    <w:rsid w:val="0050132B"/>
    <w:rsid w:val="00501B2F"/>
    <w:rsid w:val="00502276"/>
    <w:rsid w:val="005025CD"/>
    <w:rsid w:val="00502EF1"/>
    <w:rsid w:val="00503494"/>
    <w:rsid w:val="005036CD"/>
    <w:rsid w:val="00503766"/>
    <w:rsid w:val="005048FD"/>
    <w:rsid w:val="00504985"/>
    <w:rsid w:val="00504D95"/>
    <w:rsid w:val="00505F8D"/>
    <w:rsid w:val="00506126"/>
    <w:rsid w:val="00507173"/>
    <w:rsid w:val="0050777D"/>
    <w:rsid w:val="005078E4"/>
    <w:rsid w:val="00507EF4"/>
    <w:rsid w:val="005100AD"/>
    <w:rsid w:val="0051041B"/>
    <w:rsid w:val="005108CC"/>
    <w:rsid w:val="00510D92"/>
    <w:rsid w:val="00511E17"/>
    <w:rsid w:val="0051231E"/>
    <w:rsid w:val="0051259A"/>
    <w:rsid w:val="00512A9E"/>
    <w:rsid w:val="00512FA2"/>
    <w:rsid w:val="00513013"/>
    <w:rsid w:val="00513728"/>
    <w:rsid w:val="00514286"/>
    <w:rsid w:val="005144E9"/>
    <w:rsid w:val="00515194"/>
    <w:rsid w:val="0051532D"/>
    <w:rsid w:val="0051547C"/>
    <w:rsid w:val="0051558B"/>
    <w:rsid w:val="00516054"/>
    <w:rsid w:val="005160BB"/>
    <w:rsid w:val="005169E6"/>
    <w:rsid w:val="00517247"/>
    <w:rsid w:val="005176F4"/>
    <w:rsid w:val="00517BA2"/>
    <w:rsid w:val="00517BCF"/>
    <w:rsid w:val="0052015B"/>
    <w:rsid w:val="0052015D"/>
    <w:rsid w:val="005203E8"/>
    <w:rsid w:val="00520839"/>
    <w:rsid w:val="00520890"/>
    <w:rsid w:val="005208EA"/>
    <w:rsid w:val="00520BFF"/>
    <w:rsid w:val="00520E1B"/>
    <w:rsid w:val="00520E41"/>
    <w:rsid w:val="00520EAA"/>
    <w:rsid w:val="00523007"/>
    <w:rsid w:val="005237C0"/>
    <w:rsid w:val="00524519"/>
    <w:rsid w:val="00524572"/>
    <w:rsid w:val="00524723"/>
    <w:rsid w:val="005250BC"/>
    <w:rsid w:val="0052557D"/>
    <w:rsid w:val="00525857"/>
    <w:rsid w:val="00525A65"/>
    <w:rsid w:val="00526496"/>
    <w:rsid w:val="00526A55"/>
    <w:rsid w:val="00526F36"/>
    <w:rsid w:val="00527843"/>
    <w:rsid w:val="00527BA3"/>
    <w:rsid w:val="005306F3"/>
    <w:rsid w:val="00530B07"/>
    <w:rsid w:val="00530E4A"/>
    <w:rsid w:val="005313EF"/>
    <w:rsid w:val="00531C09"/>
    <w:rsid w:val="00531E50"/>
    <w:rsid w:val="00532527"/>
    <w:rsid w:val="00532885"/>
    <w:rsid w:val="00532900"/>
    <w:rsid w:val="00532C77"/>
    <w:rsid w:val="00532DD0"/>
    <w:rsid w:val="0053324A"/>
    <w:rsid w:val="005336EB"/>
    <w:rsid w:val="00533A84"/>
    <w:rsid w:val="00533E07"/>
    <w:rsid w:val="00533F7D"/>
    <w:rsid w:val="00534E07"/>
    <w:rsid w:val="0053588D"/>
    <w:rsid w:val="005359BC"/>
    <w:rsid w:val="00535B30"/>
    <w:rsid w:val="00536502"/>
    <w:rsid w:val="0053725A"/>
    <w:rsid w:val="00540D43"/>
    <w:rsid w:val="005410BA"/>
    <w:rsid w:val="005412C3"/>
    <w:rsid w:val="0054147B"/>
    <w:rsid w:val="00541C9A"/>
    <w:rsid w:val="0054260F"/>
    <w:rsid w:val="00542702"/>
    <w:rsid w:val="00542C3D"/>
    <w:rsid w:val="00542C61"/>
    <w:rsid w:val="0054451A"/>
    <w:rsid w:val="0054474B"/>
    <w:rsid w:val="00544C92"/>
    <w:rsid w:val="00545C5D"/>
    <w:rsid w:val="00545CCB"/>
    <w:rsid w:val="005462CB"/>
    <w:rsid w:val="00546471"/>
    <w:rsid w:val="00546D7B"/>
    <w:rsid w:val="005477DB"/>
    <w:rsid w:val="00547E10"/>
    <w:rsid w:val="0055017C"/>
    <w:rsid w:val="00550EBD"/>
    <w:rsid w:val="00551432"/>
    <w:rsid w:val="00551450"/>
    <w:rsid w:val="00551673"/>
    <w:rsid w:val="005524D9"/>
    <w:rsid w:val="00552A6E"/>
    <w:rsid w:val="00552EA3"/>
    <w:rsid w:val="0055361A"/>
    <w:rsid w:val="00553ED9"/>
    <w:rsid w:val="00553FD7"/>
    <w:rsid w:val="00554094"/>
    <w:rsid w:val="005540C9"/>
    <w:rsid w:val="00554306"/>
    <w:rsid w:val="00554C1A"/>
    <w:rsid w:val="00554E41"/>
    <w:rsid w:val="00555954"/>
    <w:rsid w:val="00555E18"/>
    <w:rsid w:val="00556051"/>
    <w:rsid w:val="005562CE"/>
    <w:rsid w:val="005564A2"/>
    <w:rsid w:val="005564D4"/>
    <w:rsid w:val="00556E88"/>
    <w:rsid w:val="0055718B"/>
    <w:rsid w:val="00557769"/>
    <w:rsid w:val="00557858"/>
    <w:rsid w:val="0055788E"/>
    <w:rsid w:val="00557B54"/>
    <w:rsid w:val="00557CDC"/>
    <w:rsid w:val="00557E43"/>
    <w:rsid w:val="00557F97"/>
    <w:rsid w:val="005602D1"/>
    <w:rsid w:val="00560899"/>
    <w:rsid w:val="00560CC0"/>
    <w:rsid w:val="00560CF7"/>
    <w:rsid w:val="00560F39"/>
    <w:rsid w:val="00560F60"/>
    <w:rsid w:val="0056156A"/>
    <w:rsid w:val="0056227D"/>
    <w:rsid w:val="00562B9E"/>
    <w:rsid w:val="00562F64"/>
    <w:rsid w:val="005636A9"/>
    <w:rsid w:val="005638AA"/>
    <w:rsid w:val="00563C6B"/>
    <w:rsid w:val="00563F6A"/>
    <w:rsid w:val="00564827"/>
    <w:rsid w:val="00564ADF"/>
    <w:rsid w:val="00564C1A"/>
    <w:rsid w:val="00564E17"/>
    <w:rsid w:val="00564EA7"/>
    <w:rsid w:val="00564F7B"/>
    <w:rsid w:val="00564FEF"/>
    <w:rsid w:val="005653FE"/>
    <w:rsid w:val="00565E15"/>
    <w:rsid w:val="00565F03"/>
    <w:rsid w:val="00565F1F"/>
    <w:rsid w:val="005672DC"/>
    <w:rsid w:val="005679F8"/>
    <w:rsid w:val="00567C0E"/>
    <w:rsid w:val="00570787"/>
    <w:rsid w:val="005708AA"/>
    <w:rsid w:val="0057157A"/>
    <w:rsid w:val="00571839"/>
    <w:rsid w:val="00571840"/>
    <w:rsid w:val="00571A2F"/>
    <w:rsid w:val="00572558"/>
    <w:rsid w:val="00572789"/>
    <w:rsid w:val="005727B1"/>
    <w:rsid w:val="0057287D"/>
    <w:rsid w:val="00572C44"/>
    <w:rsid w:val="00572EE4"/>
    <w:rsid w:val="0057323B"/>
    <w:rsid w:val="005740AB"/>
    <w:rsid w:val="005740DC"/>
    <w:rsid w:val="00574313"/>
    <w:rsid w:val="005745AD"/>
    <w:rsid w:val="00574606"/>
    <w:rsid w:val="005746D2"/>
    <w:rsid w:val="005748A6"/>
    <w:rsid w:val="0057590A"/>
    <w:rsid w:val="00576337"/>
    <w:rsid w:val="00576D50"/>
    <w:rsid w:val="005776DC"/>
    <w:rsid w:val="005777B6"/>
    <w:rsid w:val="00577BF4"/>
    <w:rsid w:val="00577EC8"/>
    <w:rsid w:val="00580F30"/>
    <w:rsid w:val="00581051"/>
    <w:rsid w:val="005815D1"/>
    <w:rsid w:val="005816C2"/>
    <w:rsid w:val="00581AD8"/>
    <w:rsid w:val="005822CD"/>
    <w:rsid w:val="00582BAC"/>
    <w:rsid w:val="00582C42"/>
    <w:rsid w:val="00582D67"/>
    <w:rsid w:val="00583AC2"/>
    <w:rsid w:val="0058423F"/>
    <w:rsid w:val="0058434F"/>
    <w:rsid w:val="0058437D"/>
    <w:rsid w:val="005844D5"/>
    <w:rsid w:val="0058463F"/>
    <w:rsid w:val="005848ED"/>
    <w:rsid w:val="00584B07"/>
    <w:rsid w:val="00584DA8"/>
    <w:rsid w:val="00584FCF"/>
    <w:rsid w:val="00585160"/>
    <w:rsid w:val="00585844"/>
    <w:rsid w:val="00585F8E"/>
    <w:rsid w:val="00586458"/>
    <w:rsid w:val="005866CE"/>
    <w:rsid w:val="00586764"/>
    <w:rsid w:val="00586A7D"/>
    <w:rsid w:val="00590071"/>
    <w:rsid w:val="00590111"/>
    <w:rsid w:val="00590223"/>
    <w:rsid w:val="005902FF"/>
    <w:rsid w:val="00590653"/>
    <w:rsid w:val="00590A20"/>
    <w:rsid w:val="00590CF0"/>
    <w:rsid w:val="00590FA3"/>
    <w:rsid w:val="00591115"/>
    <w:rsid w:val="00591729"/>
    <w:rsid w:val="00591A22"/>
    <w:rsid w:val="0059246E"/>
    <w:rsid w:val="00592610"/>
    <w:rsid w:val="00592678"/>
    <w:rsid w:val="0059272F"/>
    <w:rsid w:val="00592913"/>
    <w:rsid w:val="005929FA"/>
    <w:rsid w:val="00593091"/>
    <w:rsid w:val="005930A4"/>
    <w:rsid w:val="005934F4"/>
    <w:rsid w:val="00593870"/>
    <w:rsid w:val="00593AF7"/>
    <w:rsid w:val="00594995"/>
    <w:rsid w:val="00594C9D"/>
    <w:rsid w:val="00595305"/>
    <w:rsid w:val="00595692"/>
    <w:rsid w:val="005956E8"/>
    <w:rsid w:val="00595ADF"/>
    <w:rsid w:val="00595D0B"/>
    <w:rsid w:val="00595E0E"/>
    <w:rsid w:val="00595EF4"/>
    <w:rsid w:val="00596DD5"/>
    <w:rsid w:val="00596E45"/>
    <w:rsid w:val="00596E93"/>
    <w:rsid w:val="00597237"/>
    <w:rsid w:val="00597D3C"/>
    <w:rsid w:val="00597F34"/>
    <w:rsid w:val="005A0047"/>
    <w:rsid w:val="005A03B6"/>
    <w:rsid w:val="005A07B9"/>
    <w:rsid w:val="005A099A"/>
    <w:rsid w:val="005A0C2C"/>
    <w:rsid w:val="005A0C9A"/>
    <w:rsid w:val="005A0CAB"/>
    <w:rsid w:val="005A0F79"/>
    <w:rsid w:val="005A0FD9"/>
    <w:rsid w:val="005A11C6"/>
    <w:rsid w:val="005A1536"/>
    <w:rsid w:val="005A176E"/>
    <w:rsid w:val="005A1ECD"/>
    <w:rsid w:val="005A2DA0"/>
    <w:rsid w:val="005A3612"/>
    <w:rsid w:val="005A37C7"/>
    <w:rsid w:val="005A3840"/>
    <w:rsid w:val="005A4462"/>
    <w:rsid w:val="005A4637"/>
    <w:rsid w:val="005A4877"/>
    <w:rsid w:val="005A4CD3"/>
    <w:rsid w:val="005A5225"/>
    <w:rsid w:val="005A5469"/>
    <w:rsid w:val="005A5953"/>
    <w:rsid w:val="005A5B1E"/>
    <w:rsid w:val="005A5CB5"/>
    <w:rsid w:val="005A6296"/>
    <w:rsid w:val="005A6B6C"/>
    <w:rsid w:val="005A6FDD"/>
    <w:rsid w:val="005B0212"/>
    <w:rsid w:val="005B035F"/>
    <w:rsid w:val="005B0550"/>
    <w:rsid w:val="005B0588"/>
    <w:rsid w:val="005B05EC"/>
    <w:rsid w:val="005B0EC7"/>
    <w:rsid w:val="005B1748"/>
    <w:rsid w:val="005B19BE"/>
    <w:rsid w:val="005B2AF0"/>
    <w:rsid w:val="005B375F"/>
    <w:rsid w:val="005B3FB1"/>
    <w:rsid w:val="005B4258"/>
    <w:rsid w:val="005B46B5"/>
    <w:rsid w:val="005B4EA5"/>
    <w:rsid w:val="005B53F7"/>
    <w:rsid w:val="005B6016"/>
    <w:rsid w:val="005B650F"/>
    <w:rsid w:val="005B6596"/>
    <w:rsid w:val="005B6955"/>
    <w:rsid w:val="005B6E07"/>
    <w:rsid w:val="005B7242"/>
    <w:rsid w:val="005B733A"/>
    <w:rsid w:val="005B7BEC"/>
    <w:rsid w:val="005C048D"/>
    <w:rsid w:val="005C05D6"/>
    <w:rsid w:val="005C06A2"/>
    <w:rsid w:val="005C075D"/>
    <w:rsid w:val="005C07E5"/>
    <w:rsid w:val="005C1474"/>
    <w:rsid w:val="005C15A9"/>
    <w:rsid w:val="005C1B11"/>
    <w:rsid w:val="005C1E5A"/>
    <w:rsid w:val="005C206A"/>
    <w:rsid w:val="005C2754"/>
    <w:rsid w:val="005C29B4"/>
    <w:rsid w:val="005C2DAF"/>
    <w:rsid w:val="005C2FFE"/>
    <w:rsid w:val="005C33CA"/>
    <w:rsid w:val="005C42E3"/>
    <w:rsid w:val="005C50BA"/>
    <w:rsid w:val="005C53BE"/>
    <w:rsid w:val="005C6540"/>
    <w:rsid w:val="005C6B63"/>
    <w:rsid w:val="005C6CB4"/>
    <w:rsid w:val="005C7069"/>
    <w:rsid w:val="005C761E"/>
    <w:rsid w:val="005C7806"/>
    <w:rsid w:val="005C7B30"/>
    <w:rsid w:val="005D0486"/>
    <w:rsid w:val="005D04EF"/>
    <w:rsid w:val="005D081A"/>
    <w:rsid w:val="005D12D4"/>
    <w:rsid w:val="005D1530"/>
    <w:rsid w:val="005D15EF"/>
    <w:rsid w:val="005D1EB5"/>
    <w:rsid w:val="005D2440"/>
    <w:rsid w:val="005D261B"/>
    <w:rsid w:val="005D28E0"/>
    <w:rsid w:val="005D2A58"/>
    <w:rsid w:val="005D2AF9"/>
    <w:rsid w:val="005D33C0"/>
    <w:rsid w:val="005D3AD0"/>
    <w:rsid w:val="005D3D65"/>
    <w:rsid w:val="005D3DEB"/>
    <w:rsid w:val="005D4DA1"/>
    <w:rsid w:val="005D54BB"/>
    <w:rsid w:val="005D58D8"/>
    <w:rsid w:val="005D5ADF"/>
    <w:rsid w:val="005D5CAD"/>
    <w:rsid w:val="005D5E94"/>
    <w:rsid w:val="005D6876"/>
    <w:rsid w:val="005D6E45"/>
    <w:rsid w:val="005D6EA4"/>
    <w:rsid w:val="005D6EDA"/>
    <w:rsid w:val="005D7041"/>
    <w:rsid w:val="005D72E9"/>
    <w:rsid w:val="005D7632"/>
    <w:rsid w:val="005D7764"/>
    <w:rsid w:val="005D79C6"/>
    <w:rsid w:val="005D7CF8"/>
    <w:rsid w:val="005D7DC2"/>
    <w:rsid w:val="005D7ECD"/>
    <w:rsid w:val="005E0446"/>
    <w:rsid w:val="005E054A"/>
    <w:rsid w:val="005E05A4"/>
    <w:rsid w:val="005E0608"/>
    <w:rsid w:val="005E10C4"/>
    <w:rsid w:val="005E128A"/>
    <w:rsid w:val="005E1B1D"/>
    <w:rsid w:val="005E23CF"/>
    <w:rsid w:val="005E278C"/>
    <w:rsid w:val="005E2B01"/>
    <w:rsid w:val="005E2BB1"/>
    <w:rsid w:val="005E3055"/>
    <w:rsid w:val="005E3280"/>
    <w:rsid w:val="005E33D5"/>
    <w:rsid w:val="005E3723"/>
    <w:rsid w:val="005E390E"/>
    <w:rsid w:val="005E432C"/>
    <w:rsid w:val="005E4CB1"/>
    <w:rsid w:val="005E4D82"/>
    <w:rsid w:val="005E505B"/>
    <w:rsid w:val="005E5516"/>
    <w:rsid w:val="005E5771"/>
    <w:rsid w:val="005E64D3"/>
    <w:rsid w:val="005E6FFA"/>
    <w:rsid w:val="005E75D2"/>
    <w:rsid w:val="005E7A52"/>
    <w:rsid w:val="005E7ED9"/>
    <w:rsid w:val="005F004F"/>
    <w:rsid w:val="005F058D"/>
    <w:rsid w:val="005F075E"/>
    <w:rsid w:val="005F10BE"/>
    <w:rsid w:val="005F11F5"/>
    <w:rsid w:val="005F1E1D"/>
    <w:rsid w:val="005F1F7E"/>
    <w:rsid w:val="005F2058"/>
    <w:rsid w:val="005F2778"/>
    <w:rsid w:val="005F2784"/>
    <w:rsid w:val="005F27F0"/>
    <w:rsid w:val="005F29E7"/>
    <w:rsid w:val="005F3706"/>
    <w:rsid w:val="005F3810"/>
    <w:rsid w:val="005F3826"/>
    <w:rsid w:val="005F3A50"/>
    <w:rsid w:val="005F4891"/>
    <w:rsid w:val="005F497A"/>
    <w:rsid w:val="005F4BED"/>
    <w:rsid w:val="005F4F0F"/>
    <w:rsid w:val="005F5579"/>
    <w:rsid w:val="005F5737"/>
    <w:rsid w:val="005F57A4"/>
    <w:rsid w:val="005F5C3E"/>
    <w:rsid w:val="005F65C5"/>
    <w:rsid w:val="005F67C3"/>
    <w:rsid w:val="005F6FFA"/>
    <w:rsid w:val="005F7033"/>
    <w:rsid w:val="005F7136"/>
    <w:rsid w:val="005F757B"/>
    <w:rsid w:val="005F766D"/>
    <w:rsid w:val="00600509"/>
    <w:rsid w:val="0060053E"/>
    <w:rsid w:val="00600616"/>
    <w:rsid w:val="0060077C"/>
    <w:rsid w:val="006010F7"/>
    <w:rsid w:val="00601190"/>
    <w:rsid w:val="00601487"/>
    <w:rsid w:val="006014AF"/>
    <w:rsid w:val="00601BFE"/>
    <w:rsid w:val="0060216D"/>
    <w:rsid w:val="00602887"/>
    <w:rsid w:val="00602CEA"/>
    <w:rsid w:val="006036FD"/>
    <w:rsid w:val="00603800"/>
    <w:rsid w:val="0060409F"/>
    <w:rsid w:val="006044E6"/>
    <w:rsid w:val="00605792"/>
    <w:rsid w:val="00605B2F"/>
    <w:rsid w:val="00605BC7"/>
    <w:rsid w:val="0060632C"/>
    <w:rsid w:val="00606405"/>
    <w:rsid w:val="00606414"/>
    <w:rsid w:val="00607246"/>
    <w:rsid w:val="00607432"/>
    <w:rsid w:val="006077EC"/>
    <w:rsid w:val="00607A99"/>
    <w:rsid w:val="00607AD9"/>
    <w:rsid w:val="00607B2A"/>
    <w:rsid w:val="00607B41"/>
    <w:rsid w:val="006105A7"/>
    <w:rsid w:val="00610E75"/>
    <w:rsid w:val="006117D2"/>
    <w:rsid w:val="00611AE6"/>
    <w:rsid w:val="00611D63"/>
    <w:rsid w:val="00611DB9"/>
    <w:rsid w:val="00612613"/>
    <w:rsid w:val="006127CE"/>
    <w:rsid w:val="00612883"/>
    <w:rsid w:val="00612BE5"/>
    <w:rsid w:val="00613469"/>
    <w:rsid w:val="00613664"/>
    <w:rsid w:val="00613DAD"/>
    <w:rsid w:val="00614602"/>
    <w:rsid w:val="00614638"/>
    <w:rsid w:val="00614C2F"/>
    <w:rsid w:val="00614D73"/>
    <w:rsid w:val="00614EA5"/>
    <w:rsid w:val="006154AC"/>
    <w:rsid w:val="006156A6"/>
    <w:rsid w:val="00615CCF"/>
    <w:rsid w:val="00616BF7"/>
    <w:rsid w:val="00616E14"/>
    <w:rsid w:val="00616EC5"/>
    <w:rsid w:val="00617360"/>
    <w:rsid w:val="006179C4"/>
    <w:rsid w:val="00617A51"/>
    <w:rsid w:val="00620973"/>
    <w:rsid w:val="00620FFA"/>
    <w:rsid w:val="006218A4"/>
    <w:rsid w:val="00621A5F"/>
    <w:rsid w:val="00621A82"/>
    <w:rsid w:val="006224D4"/>
    <w:rsid w:val="006228D5"/>
    <w:rsid w:val="00622F9A"/>
    <w:rsid w:val="006233E8"/>
    <w:rsid w:val="00623590"/>
    <w:rsid w:val="00623820"/>
    <w:rsid w:val="00623E43"/>
    <w:rsid w:val="00623F8E"/>
    <w:rsid w:val="006247B5"/>
    <w:rsid w:val="006250D2"/>
    <w:rsid w:val="00625746"/>
    <w:rsid w:val="00625827"/>
    <w:rsid w:val="00625A70"/>
    <w:rsid w:val="006260A5"/>
    <w:rsid w:val="00626386"/>
    <w:rsid w:val="00626519"/>
    <w:rsid w:val="00626A68"/>
    <w:rsid w:val="00627A28"/>
    <w:rsid w:val="00627C4F"/>
    <w:rsid w:val="00627E2A"/>
    <w:rsid w:val="00627FB5"/>
    <w:rsid w:val="00630536"/>
    <w:rsid w:val="00631484"/>
    <w:rsid w:val="006314F2"/>
    <w:rsid w:val="0063159C"/>
    <w:rsid w:val="006315E7"/>
    <w:rsid w:val="00631D77"/>
    <w:rsid w:val="00631FC9"/>
    <w:rsid w:val="006320DF"/>
    <w:rsid w:val="00633192"/>
    <w:rsid w:val="0063354C"/>
    <w:rsid w:val="00633CED"/>
    <w:rsid w:val="00633FE6"/>
    <w:rsid w:val="00634242"/>
    <w:rsid w:val="00634820"/>
    <w:rsid w:val="00634C50"/>
    <w:rsid w:val="006350DE"/>
    <w:rsid w:val="00635E2D"/>
    <w:rsid w:val="00636B51"/>
    <w:rsid w:val="006370C6"/>
    <w:rsid w:val="00637377"/>
    <w:rsid w:val="00637856"/>
    <w:rsid w:val="00640148"/>
    <w:rsid w:val="00640154"/>
    <w:rsid w:val="0064062F"/>
    <w:rsid w:val="0064108B"/>
    <w:rsid w:val="006415C9"/>
    <w:rsid w:val="0064170D"/>
    <w:rsid w:val="006418DF"/>
    <w:rsid w:val="00641DA8"/>
    <w:rsid w:val="00641E1D"/>
    <w:rsid w:val="006420D8"/>
    <w:rsid w:val="00642169"/>
    <w:rsid w:val="00642A89"/>
    <w:rsid w:val="00642BE9"/>
    <w:rsid w:val="00642CAD"/>
    <w:rsid w:val="00642CD3"/>
    <w:rsid w:val="00642E27"/>
    <w:rsid w:val="00643029"/>
    <w:rsid w:val="006430AF"/>
    <w:rsid w:val="00643127"/>
    <w:rsid w:val="006437EC"/>
    <w:rsid w:val="00643C90"/>
    <w:rsid w:val="006447AF"/>
    <w:rsid w:val="0064496E"/>
    <w:rsid w:val="006449E4"/>
    <w:rsid w:val="00644D44"/>
    <w:rsid w:val="00644D75"/>
    <w:rsid w:val="00645498"/>
    <w:rsid w:val="00645714"/>
    <w:rsid w:val="00645773"/>
    <w:rsid w:val="006457F9"/>
    <w:rsid w:val="006457FD"/>
    <w:rsid w:val="00646412"/>
    <w:rsid w:val="00646748"/>
    <w:rsid w:val="00647BEB"/>
    <w:rsid w:val="00647C14"/>
    <w:rsid w:val="00647F71"/>
    <w:rsid w:val="006504E0"/>
    <w:rsid w:val="0065054D"/>
    <w:rsid w:val="006505CA"/>
    <w:rsid w:val="00650E60"/>
    <w:rsid w:val="00651CCB"/>
    <w:rsid w:val="00652039"/>
    <w:rsid w:val="00652672"/>
    <w:rsid w:val="00652DE0"/>
    <w:rsid w:val="0065311F"/>
    <w:rsid w:val="00653298"/>
    <w:rsid w:val="006539CB"/>
    <w:rsid w:val="00653AE5"/>
    <w:rsid w:val="00653D72"/>
    <w:rsid w:val="00653ED1"/>
    <w:rsid w:val="00653F2F"/>
    <w:rsid w:val="00654013"/>
    <w:rsid w:val="006544B6"/>
    <w:rsid w:val="00654DF3"/>
    <w:rsid w:val="006551A4"/>
    <w:rsid w:val="006558B9"/>
    <w:rsid w:val="00655916"/>
    <w:rsid w:val="00655996"/>
    <w:rsid w:val="00655D31"/>
    <w:rsid w:val="00656131"/>
    <w:rsid w:val="0065617E"/>
    <w:rsid w:val="00656750"/>
    <w:rsid w:val="00656A44"/>
    <w:rsid w:val="00656CD2"/>
    <w:rsid w:val="00656DD4"/>
    <w:rsid w:val="00656E22"/>
    <w:rsid w:val="00657245"/>
    <w:rsid w:val="006575BC"/>
    <w:rsid w:val="00657937"/>
    <w:rsid w:val="00657C52"/>
    <w:rsid w:val="00657E0C"/>
    <w:rsid w:val="006600BF"/>
    <w:rsid w:val="006603DC"/>
    <w:rsid w:val="00660B98"/>
    <w:rsid w:val="006611D3"/>
    <w:rsid w:val="00661DCF"/>
    <w:rsid w:val="00661E06"/>
    <w:rsid w:val="00661EFC"/>
    <w:rsid w:val="006623A1"/>
    <w:rsid w:val="00662CC3"/>
    <w:rsid w:val="00662E96"/>
    <w:rsid w:val="00663152"/>
    <w:rsid w:val="006635B4"/>
    <w:rsid w:val="00663753"/>
    <w:rsid w:val="006637D5"/>
    <w:rsid w:val="00663DE8"/>
    <w:rsid w:val="00664708"/>
    <w:rsid w:val="00664878"/>
    <w:rsid w:val="006659F3"/>
    <w:rsid w:val="006660D3"/>
    <w:rsid w:val="0066616F"/>
    <w:rsid w:val="00666AAB"/>
    <w:rsid w:val="00666AF5"/>
    <w:rsid w:val="0066744E"/>
    <w:rsid w:val="0066755A"/>
    <w:rsid w:val="00667AAF"/>
    <w:rsid w:val="00667FC0"/>
    <w:rsid w:val="00670390"/>
    <w:rsid w:val="00670640"/>
    <w:rsid w:val="0067114F"/>
    <w:rsid w:val="0067148E"/>
    <w:rsid w:val="00671C03"/>
    <w:rsid w:val="00671CD1"/>
    <w:rsid w:val="00671DC5"/>
    <w:rsid w:val="00671EAD"/>
    <w:rsid w:val="00671F51"/>
    <w:rsid w:val="00672081"/>
    <w:rsid w:val="006727A6"/>
    <w:rsid w:val="00672ECF"/>
    <w:rsid w:val="00673007"/>
    <w:rsid w:val="0067424B"/>
    <w:rsid w:val="006753BC"/>
    <w:rsid w:val="00675A0E"/>
    <w:rsid w:val="00675B84"/>
    <w:rsid w:val="0067647E"/>
    <w:rsid w:val="00676A41"/>
    <w:rsid w:val="00676AA5"/>
    <w:rsid w:val="00677B55"/>
    <w:rsid w:val="00677F89"/>
    <w:rsid w:val="00680011"/>
    <w:rsid w:val="006801BC"/>
    <w:rsid w:val="006801E8"/>
    <w:rsid w:val="006807F9"/>
    <w:rsid w:val="00680A21"/>
    <w:rsid w:val="00680BDA"/>
    <w:rsid w:val="00681939"/>
    <w:rsid w:val="00682074"/>
    <w:rsid w:val="006823B5"/>
    <w:rsid w:val="006826F0"/>
    <w:rsid w:val="006828E6"/>
    <w:rsid w:val="00683205"/>
    <w:rsid w:val="006839CE"/>
    <w:rsid w:val="00683E2C"/>
    <w:rsid w:val="0068419F"/>
    <w:rsid w:val="006841D4"/>
    <w:rsid w:val="006844EF"/>
    <w:rsid w:val="00684F73"/>
    <w:rsid w:val="006850B9"/>
    <w:rsid w:val="0068545B"/>
    <w:rsid w:val="0068624D"/>
    <w:rsid w:val="00686304"/>
    <w:rsid w:val="006863B7"/>
    <w:rsid w:val="0068647F"/>
    <w:rsid w:val="00686C23"/>
    <w:rsid w:val="00686DA9"/>
    <w:rsid w:val="00687068"/>
    <w:rsid w:val="006876BA"/>
    <w:rsid w:val="00687AD0"/>
    <w:rsid w:val="0069038C"/>
    <w:rsid w:val="00690D20"/>
    <w:rsid w:val="006911B1"/>
    <w:rsid w:val="0069120B"/>
    <w:rsid w:val="006918F7"/>
    <w:rsid w:val="00691F4B"/>
    <w:rsid w:val="00692393"/>
    <w:rsid w:val="00692981"/>
    <w:rsid w:val="00692E3B"/>
    <w:rsid w:val="00693056"/>
    <w:rsid w:val="00693327"/>
    <w:rsid w:val="006946B1"/>
    <w:rsid w:val="00694B38"/>
    <w:rsid w:val="0069518B"/>
    <w:rsid w:val="006954E4"/>
    <w:rsid w:val="00695543"/>
    <w:rsid w:val="006957E7"/>
    <w:rsid w:val="00695D22"/>
    <w:rsid w:val="00696214"/>
    <w:rsid w:val="006963CB"/>
    <w:rsid w:val="00696487"/>
    <w:rsid w:val="00697065"/>
    <w:rsid w:val="00697099"/>
    <w:rsid w:val="006976FA"/>
    <w:rsid w:val="006977BF"/>
    <w:rsid w:val="006979C0"/>
    <w:rsid w:val="00697C93"/>
    <w:rsid w:val="00697CC3"/>
    <w:rsid w:val="00697D3A"/>
    <w:rsid w:val="006A001F"/>
    <w:rsid w:val="006A0068"/>
    <w:rsid w:val="006A03AE"/>
    <w:rsid w:val="006A04FD"/>
    <w:rsid w:val="006A057C"/>
    <w:rsid w:val="006A0DA4"/>
    <w:rsid w:val="006A14E8"/>
    <w:rsid w:val="006A2435"/>
    <w:rsid w:val="006A24E1"/>
    <w:rsid w:val="006A299B"/>
    <w:rsid w:val="006A2AA3"/>
    <w:rsid w:val="006A2D56"/>
    <w:rsid w:val="006A31A6"/>
    <w:rsid w:val="006A3719"/>
    <w:rsid w:val="006A4290"/>
    <w:rsid w:val="006A47EC"/>
    <w:rsid w:val="006A4946"/>
    <w:rsid w:val="006A4B78"/>
    <w:rsid w:val="006A4F59"/>
    <w:rsid w:val="006A542A"/>
    <w:rsid w:val="006A5662"/>
    <w:rsid w:val="006A56F7"/>
    <w:rsid w:val="006A59DB"/>
    <w:rsid w:val="006A711B"/>
    <w:rsid w:val="006A78F1"/>
    <w:rsid w:val="006A79C6"/>
    <w:rsid w:val="006A7A84"/>
    <w:rsid w:val="006A7AC8"/>
    <w:rsid w:val="006B0099"/>
    <w:rsid w:val="006B00E1"/>
    <w:rsid w:val="006B01BB"/>
    <w:rsid w:val="006B07EA"/>
    <w:rsid w:val="006B12E8"/>
    <w:rsid w:val="006B1A68"/>
    <w:rsid w:val="006B26FA"/>
    <w:rsid w:val="006B2885"/>
    <w:rsid w:val="006B3845"/>
    <w:rsid w:val="006B387A"/>
    <w:rsid w:val="006B3CE4"/>
    <w:rsid w:val="006B4293"/>
    <w:rsid w:val="006B4C25"/>
    <w:rsid w:val="006B4CBA"/>
    <w:rsid w:val="006B4ED4"/>
    <w:rsid w:val="006B5490"/>
    <w:rsid w:val="006B59B4"/>
    <w:rsid w:val="006B5BCA"/>
    <w:rsid w:val="006B5CDE"/>
    <w:rsid w:val="006B5E83"/>
    <w:rsid w:val="006B64EA"/>
    <w:rsid w:val="006B6749"/>
    <w:rsid w:val="006B6AD0"/>
    <w:rsid w:val="006B6B21"/>
    <w:rsid w:val="006B6BDE"/>
    <w:rsid w:val="006B6CA3"/>
    <w:rsid w:val="006B7179"/>
    <w:rsid w:val="006B73A5"/>
    <w:rsid w:val="006B7884"/>
    <w:rsid w:val="006B79B5"/>
    <w:rsid w:val="006C0028"/>
    <w:rsid w:val="006C0A40"/>
    <w:rsid w:val="006C16C7"/>
    <w:rsid w:val="006C193A"/>
    <w:rsid w:val="006C1AC8"/>
    <w:rsid w:val="006C1FD9"/>
    <w:rsid w:val="006C2111"/>
    <w:rsid w:val="006C2118"/>
    <w:rsid w:val="006C22D1"/>
    <w:rsid w:val="006C2AC1"/>
    <w:rsid w:val="006C3092"/>
    <w:rsid w:val="006C3252"/>
    <w:rsid w:val="006C32CB"/>
    <w:rsid w:val="006C3941"/>
    <w:rsid w:val="006C3DDE"/>
    <w:rsid w:val="006C4206"/>
    <w:rsid w:val="006C4683"/>
    <w:rsid w:val="006C47B0"/>
    <w:rsid w:val="006C4EC5"/>
    <w:rsid w:val="006C4ED9"/>
    <w:rsid w:val="006C510E"/>
    <w:rsid w:val="006C5F50"/>
    <w:rsid w:val="006C60AE"/>
    <w:rsid w:val="006C60F8"/>
    <w:rsid w:val="006C6400"/>
    <w:rsid w:val="006C6475"/>
    <w:rsid w:val="006C6752"/>
    <w:rsid w:val="006C72F2"/>
    <w:rsid w:val="006C73BE"/>
    <w:rsid w:val="006C74FC"/>
    <w:rsid w:val="006D0122"/>
    <w:rsid w:val="006D07B0"/>
    <w:rsid w:val="006D094A"/>
    <w:rsid w:val="006D1EBC"/>
    <w:rsid w:val="006D1FF2"/>
    <w:rsid w:val="006D21AA"/>
    <w:rsid w:val="006D2722"/>
    <w:rsid w:val="006D2C6D"/>
    <w:rsid w:val="006D2D5A"/>
    <w:rsid w:val="006D3345"/>
    <w:rsid w:val="006D3669"/>
    <w:rsid w:val="006D37C6"/>
    <w:rsid w:val="006D39B1"/>
    <w:rsid w:val="006D3BCC"/>
    <w:rsid w:val="006D3C65"/>
    <w:rsid w:val="006D4230"/>
    <w:rsid w:val="006D4E8B"/>
    <w:rsid w:val="006D4EB3"/>
    <w:rsid w:val="006D4FEB"/>
    <w:rsid w:val="006D53C3"/>
    <w:rsid w:val="006D5432"/>
    <w:rsid w:val="006D544B"/>
    <w:rsid w:val="006D55C3"/>
    <w:rsid w:val="006D55F2"/>
    <w:rsid w:val="006D55FF"/>
    <w:rsid w:val="006D5A27"/>
    <w:rsid w:val="006D5EFB"/>
    <w:rsid w:val="006D654B"/>
    <w:rsid w:val="006D6933"/>
    <w:rsid w:val="006D69F4"/>
    <w:rsid w:val="006D72DF"/>
    <w:rsid w:val="006D7524"/>
    <w:rsid w:val="006D79CB"/>
    <w:rsid w:val="006D7EBD"/>
    <w:rsid w:val="006D7F00"/>
    <w:rsid w:val="006E0522"/>
    <w:rsid w:val="006E0786"/>
    <w:rsid w:val="006E1938"/>
    <w:rsid w:val="006E19C3"/>
    <w:rsid w:val="006E1ABA"/>
    <w:rsid w:val="006E1C2A"/>
    <w:rsid w:val="006E1CDF"/>
    <w:rsid w:val="006E2FA6"/>
    <w:rsid w:val="006E3166"/>
    <w:rsid w:val="006E331E"/>
    <w:rsid w:val="006E36F4"/>
    <w:rsid w:val="006E3E44"/>
    <w:rsid w:val="006E3FF1"/>
    <w:rsid w:val="006E4119"/>
    <w:rsid w:val="006E4137"/>
    <w:rsid w:val="006E4384"/>
    <w:rsid w:val="006E463F"/>
    <w:rsid w:val="006E504F"/>
    <w:rsid w:val="006E50B5"/>
    <w:rsid w:val="006E510E"/>
    <w:rsid w:val="006E5810"/>
    <w:rsid w:val="006E5AE2"/>
    <w:rsid w:val="006E603B"/>
    <w:rsid w:val="006E6192"/>
    <w:rsid w:val="006E63DC"/>
    <w:rsid w:val="006E6619"/>
    <w:rsid w:val="006E6BE2"/>
    <w:rsid w:val="006E6D75"/>
    <w:rsid w:val="006E71D3"/>
    <w:rsid w:val="006E74FE"/>
    <w:rsid w:val="006E79D3"/>
    <w:rsid w:val="006F01AF"/>
    <w:rsid w:val="006F020B"/>
    <w:rsid w:val="006F08AC"/>
    <w:rsid w:val="006F112B"/>
    <w:rsid w:val="006F176D"/>
    <w:rsid w:val="006F1C68"/>
    <w:rsid w:val="006F1DC8"/>
    <w:rsid w:val="006F1F5E"/>
    <w:rsid w:val="006F2191"/>
    <w:rsid w:val="006F2294"/>
    <w:rsid w:val="006F29A3"/>
    <w:rsid w:val="006F2A63"/>
    <w:rsid w:val="006F2ABA"/>
    <w:rsid w:val="006F2CFF"/>
    <w:rsid w:val="006F31ED"/>
    <w:rsid w:val="006F3678"/>
    <w:rsid w:val="006F3CC6"/>
    <w:rsid w:val="006F4E92"/>
    <w:rsid w:val="006F56C4"/>
    <w:rsid w:val="006F5A77"/>
    <w:rsid w:val="006F5E55"/>
    <w:rsid w:val="006F60B4"/>
    <w:rsid w:val="006F6116"/>
    <w:rsid w:val="006F6282"/>
    <w:rsid w:val="006F637C"/>
    <w:rsid w:val="006F66D8"/>
    <w:rsid w:val="006F6BBF"/>
    <w:rsid w:val="006F6E0D"/>
    <w:rsid w:val="006F7050"/>
    <w:rsid w:val="006F719D"/>
    <w:rsid w:val="006F7336"/>
    <w:rsid w:val="006F7BBE"/>
    <w:rsid w:val="006F7BEB"/>
    <w:rsid w:val="006F7E22"/>
    <w:rsid w:val="00700609"/>
    <w:rsid w:val="007009B3"/>
    <w:rsid w:val="00700E09"/>
    <w:rsid w:val="00701478"/>
    <w:rsid w:val="007016E6"/>
    <w:rsid w:val="0070207C"/>
    <w:rsid w:val="0070297C"/>
    <w:rsid w:val="00702D5C"/>
    <w:rsid w:val="0070338B"/>
    <w:rsid w:val="007040A9"/>
    <w:rsid w:val="00704503"/>
    <w:rsid w:val="007049B5"/>
    <w:rsid w:val="00705526"/>
    <w:rsid w:val="0070569D"/>
    <w:rsid w:val="00706F6E"/>
    <w:rsid w:val="00706FFA"/>
    <w:rsid w:val="0070706E"/>
    <w:rsid w:val="00707266"/>
    <w:rsid w:val="007072AD"/>
    <w:rsid w:val="0070743B"/>
    <w:rsid w:val="00707582"/>
    <w:rsid w:val="007078B6"/>
    <w:rsid w:val="00707A6D"/>
    <w:rsid w:val="00710612"/>
    <w:rsid w:val="007107DE"/>
    <w:rsid w:val="00710C52"/>
    <w:rsid w:val="00711078"/>
    <w:rsid w:val="00711425"/>
    <w:rsid w:val="00711459"/>
    <w:rsid w:val="007118F5"/>
    <w:rsid w:val="00712EDE"/>
    <w:rsid w:val="00712F60"/>
    <w:rsid w:val="00712F6C"/>
    <w:rsid w:val="0071312D"/>
    <w:rsid w:val="00713572"/>
    <w:rsid w:val="0071411D"/>
    <w:rsid w:val="00714244"/>
    <w:rsid w:val="00714264"/>
    <w:rsid w:val="00714A36"/>
    <w:rsid w:val="00714F22"/>
    <w:rsid w:val="00714FAF"/>
    <w:rsid w:val="00715511"/>
    <w:rsid w:val="007155A3"/>
    <w:rsid w:val="007157AA"/>
    <w:rsid w:val="00715C0B"/>
    <w:rsid w:val="00715C3F"/>
    <w:rsid w:val="00715C45"/>
    <w:rsid w:val="0071605A"/>
    <w:rsid w:val="007160E1"/>
    <w:rsid w:val="007162FD"/>
    <w:rsid w:val="00717263"/>
    <w:rsid w:val="00717335"/>
    <w:rsid w:val="0071783D"/>
    <w:rsid w:val="0072001E"/>
    <w:rsid w:val="00720985"/>
    <w:rsid w:val="0072109F"/>
    <w:rsid w:val="00721485"/>
    <w:rsid w:val="007218AE"/>
    <w:rsid w:val="00721C56"/>
    <w:rsid w:val="0072219F"/>
    <w:rsid w:val="00722236"/>
    <w:rsid w:val="007223B1"/>
    <w:rsid w:val="00722C09"/>
    <w:rsid w:val="00722D26"/>
    <w:rsid w:val="00722F72"/>
    <w:rsid w:val="00723047"/>
    <w:rsid w:val="007231A6"/>
    <w:rsid w:val="0072341F"/>
    <w:rsid w:val="00723525"/>
    <w:rsid w:val="0072398D"/>
    <w:rsid w:val="00723B29"/>
    <w:rsid w:val="00723B4D"/>
    <w:rsid w:val="007245C7"/>
    <w:rsid w:val="007247EE"/>
    <w:rsid w:val="00724DAB"/>
    <w:rsid w:val="00725202"/>
    <w:rsid w:val="00725439"/>
    <w:rsid w:val="007257AC"/>
    <w:rsid w:val="00725964"/>
    <w:rsid w:val="00725F48"/>
    <w:rsid w:val="00726386"/>
    <w:rsid w:val="007263C0"/>
    <w:rsid w:val="0072646F"/>
    <w:rsid w:val="007264C1"/>
    <w:rsid w:val="00727A2D"/>
    <w:rsid w:val="00727E19"/>
    <w:rsid w:val="0073020F"/>
    <w:rsid w:val="00730864"/>
    <w:rsid w:val="00730B4B"/>
    <w:rsid w:val="00730E3B"/>
    <w:rsid w:val="00731B02"/>
    <w:rsid w:val="0073212A"/>
    <w:rsid w:val="00732532"/>
    <w:rsid w:val="00732F64"/>
    <w:rsid w:val="00733E8C"/>
    <w:rsid w:val="0073475C"/>
    <w:rsid w:val="00734F96"/>
    <w:rsid w:val="007353DB"/>
    <w:rsid w:val="00735531"/>
    <w:rsid w:val="00735934"/>
    <w:rsid w:val="00735B60"/>
    <w:rsid w:val="00735F43"/>
    <w:rsid w:val="00735FA1"/>
    <w:rsid w:val="00736037"/>
    <w:rsid w:val="0073649A"/>
    <w:rsid w:val="00736CBE"/>
    <w:rsid w:val="00737C7F"/>
    <w:rsid w:val="0074025A"/>
    <w:rsid w:val="0074090C"/>
    <w:rsid w:val="00740B8B"/>
    <w:rsid w:val="00740EE5"/>
    <w:rsid w:val="007415BF"/>
    <w:rsid w:val="007416BD"/>
    <w:rsid w:val="00741710"/>
    <w:rsid w:val="00741720"/>
    <w:rsid w:val="0074204F"/>
    <w:rsid w:val="0074276B"/>
    <w:rsid w:val="0074309F"/>
    <w:rsid w:val="00743519"/>
    <w:rsid w:val="0074367D"/>
    <w:rsid w:val="00743ADA"/>
    <w:rsid w:val="007441DF"/>
    <w:rsid w:val="00744567"/>
    <w:rsid w:val="00744948"/>
    <w:rsid w:val="00744CF3"/>
    <w:rsid w:val="007451A8"/>
    <w:rsid w:val="007455D7"/>
    <w:rsid w:val="007456DC"/>
    <w:rsid w:val="00745A90"/>
    <w:rsid w:val="00745D29"/>
    <w:rsid w:val="00745D97"/>
    <w:rsid w:val="007462A1"/>
    <w:rsid w:val="00746540"/>
    <w:rsid w:val="00746B99"/>
    <w:rsid w:val="0074726E"/>
    <w:rsid w:val="00747735"/>
    <w:rsid w:val="0074782A"/>
    <w:rsid w:val="00747F6C"/>
    <w:rsid w:val="00747FBC"/>
    <w:rsid w:val="00750720"/>
    <w:rsid w:val="00750EAE"/>
    <w:rsid w:val="00751F1C"/>
    <w:rsid w:val="00752429"/>
    <w:rsid w:val="00752524"/>
    <w:rsid w:val="007525F1"/>
    <w:rsid w:val="00752D36"/>
    <w:rsid w:val="00753767"/>
    <w:rsid w:val="00753D53"/>
    <w:rsid w:val="00753DF9"/>
    <w:rsid w:val="0075466C"/>
    <w:rsid w:val="007554A8"/>
    <w:rsid w:val="00755661"/>
    <w:rsid w:val="007559F5"/>
    <w:rsid w:val="00755C16"/>
    <w:rsid w:val="007560AA"/>
    <w:rsid w:val="00756BA3"/>
    <w:rsid w:val="00756EEE"/>
    <w:rsid w:val="00756F01"/>
    <w:rsid w:val="00757053"/>
    <w:rsid w:val="00757127"/>
    <w:rsid w:val="00757507"/>
    <w:rsid w:val="00760865"/>
    <w:rsid w:val="0076093A"/>
    <w:rsid w:val="007613D2"/>
    <w:rsid w:val="00761849"/>
    <w:rsid w:val="007633E6"/>
    <w:rsid w:val="00763645"/>
    <w:rsid w:val="00763B5B"/>
    <w:rsid w:val="007643C5"/>
    <w:rsid w:val="007646A6"/>
    <w:rsid w:val="0076495D"/>
    <w:rsid w:val="007649B2"/>
    <w:rsid w:val="00764DCF"/>
    <w:rsid w:val="00765264"/>
    <w:rsid w:val="00765781"/>
    <w:rsid w:val="0076613C"/>
    <w:rsid w:val="00766293"/>
    <w:rsid w:val="0076652C"/>
    <w:rsid w:val="00766C2A"/>
    <w:rsid w:val="00767713"/>
    <w:rsid w:val="0077002B"/>
    <w:rsid w:val="007700D4"/>
    <w:rsid w:val="00770699"/>
    <w:rsid w:val="0077080C"/>
    <w:rsid w:val="00770B1F"/>
    <w:rsid w:val="0077159A"/>
    <w:rsid w:val="00771D0F"/>
    <w:rsid w:val="0077264F"/>
    <w:rsid w:val="00772894"/>
    <w:rsid w:val="00772958"/>
    <w:rsid w:val="00774013"/>
    <w:rsid w:val="00774B1E"/>
    <w:rsid w:val="00774D0B"/>
    <w:rsid w:val="007750EA"/>
    <w:rsid w:val="007752E7"/>
    <w:rsid w:val="007754D8"/>
    <w:rsid w:val="007754EF"/>
    <w:rsid w:val="0077556B"/>
    <w:rsid w:val="0077611B"/>
    <w:rsid w:val="007763F0"/>
    <w:rsid w:val="00776601"/>
    <w:rsid w:val="007806D0"/>
    <w:rsid w:val="00780913"/>
    <w:rsid w:val="00780A9F"/>
    <w:rsid w:val="00780AE5"/>
    <w:rsid w:val="00780B3C"/>
    <w:rsid w:val="00780E19"/>
    <w:rsid w:val="007813A1"/>
    <w:rsid w:val="007813F3"/>
    <w:rsid w:val="0078178E"/>
    <w:rsid w:val="007819F2"/>
    <w:rsid w:val="0078240F"/>
    <w:rsid w:val="00782C28"/>
    <w:rsid w:val="00782D3D"/>
    <w:rsid w:val="0078395D"/>
    <w:rsid w:val="00783E39"/>
    <w:rsid w:val="007846AA"/>
    <w:rsid w:val="00784800"/>
    <w:rsid w:val="0078496A"/>
    <w:rsid w:val="007849CD"/>
    <w:rsid w:val="00784A41"/>
    <w:rsid w:val="0078587E"/>
    <w:rsid w:val="00786170"/>
    <w:rsid w:val="007863CB"/>
    <w:rsid w:val="00786C30"/>
    <w:rsid w:val="007875A8"/>
    <w:rsid w:val="00787828"/>
    <w:rsid w:val="007900FC"/>
    <w:rsid w:val="00790221"/>
    <w:rsid w:val="00790271"/>
    <w:rsid w:val="007903CD"/>
    <w:rsid w:val="007906A7"/>
    <w:rsid w:val="00790771"/>
    <w:rsid w:val="007907CF"/>
    <w:rsid w:val="00790C09"/>
    <w:rsid w:val="00790C5C"/>
    <w:rsid w:val="00791013"/>
    <w:rsid w:val="007911BF"/>
    <w:rsid w:val="0079137E"/>
    <w:rsid w:val="0079147D"/>
    <w:rsid w:val="00792723"/>
    <w:rsid w:val="00792EFF"/>
    <w:rsid w:val="007930C0"/>
    <w:rsid w:val="0079365B"/>
    <w:rsid w:val="00793819"/>
    <w:rsid w:val="00793896"/>
    <w:rsid w:val="00794366"/>
    <w:rsid w:val="007948DC"/>
    <w:rsid w:val="00794AB9"/>
    <w:rsid w:val="00794D4B"/>
    <w:rsid w:val="00794D96"/>
    <w:rsid w:val="007951E2"/>
    <w:rsid w:val="0079530E"/>
    <w:rsid w:val="007955D4"/>
    <w:rsid w:val="0079574F"/>
    <w:rsid w:val="007957FA"/>
    <w:rsid w:val="007959C5"/>
    <w:rsid w:val="00796566"/>
    <w:rsid w:val="00796EE8"/>
    <w:rsid w:val="007975C1"/>
    <w:rsid w:val="00797733"/>
    <w:rsid w:val="00797911"/>
    <w:rsid w:val="00797A07"/>
    <w:rsid w:val="00797CC2"/>
    <w:rsid w:val="007A01A9"/>
    <w:rsid w:val="007A0BB7"/>
    <w:rsid w:val="007A0BC3"/>
    <w:rsid w:val="007A0D42"/>
    <w:rsid w:val="007A0F33"/>
    <w:rsid w:val="007A1333"/>
    <w:rsid w:val="007A20E6"/>
    <w:rsid w:val="007A22DB"/>
    <w:rsid w:val="007A28A8"/>
    <w:rsid w:val="007A2ABA"/>
    <w:rsid w:val="007A2B91"/>
    <w:rsid w:val="007A3316"/>
    <w:rsid w:val="007A44F5"/>
    <w:rsid w:val="007A4946"/>
    <w:rsid w:val="007A4CF2"/>
    <w:rsid w:val="007A4F6F"/>
    <w:rsid w:val="007A5177"/>
    <w:rsid w:val="007A56EA"/>
    <w:rsid w:val="007A5E2C"/>
    <w:rsid w:val="007A5E30"/>
    <w:rsid w:val="007A5E92"/>
    <w:rsid w:val="007A655A"/>
    <w:rsid w:val="007A68B6"/>
    <w:rsid w:val="007A7305"/>
    <w:rsid w:val="007A74D9"/>
    <w:rsid w:val="007A7859"/>
    <w:rsid w:val="007A7AAF"/>
    <w:rsid w:val="007A7D44"/>
    <w:rsid w:val="007B0244"/>
    <w:rsid w:val="007B027C"/>
    <w:rsid w:val="007B04B1"/>
    <w:rsid w:val="007B08CA"/>
    <w:rsid w:val="007B0E26"/>
    <w:rsid w:val="007B0E88"/>
    <w:rsid w:val="007B1157"/>
    <w:rsid w:val="007B2060"/>
    <w:rsid w:val="007B20DC"/>
    <w:rsid w:val="007B23E8"/>
    <w:rsid w:val="007B2548"/>
    <w:rsid w:val="007B27B2"/>
    <w:rsid w:val="007B3055"/>
    <w:rsid w:val="007B3225"/>
    <w:rsid w:val="007B3333"/>
    <w:rsid w:val="007B3558"/>
    <w:rsid w:val="007B38C1"/>
    <w:rsid w:val="007B3A80"/>
    <w:rsid w:val="007B4878"/>
    <w:rsid w:val="007B5223"/>
    <w:rsid w:val="007B52AB"/>
    <w:rsid w:val="007B54E8"/>
    <w:rsid w:val="007B620B"/>
    <w:rsid w:val="007B6F6B"/>
    <w:rsid w:val="007B72CB"/>
    <w:rsid w:val="007B7346"/>
    <w:rsid w:val="007B747D"/>
    <w:rsid w:val="007B7481"/>
    <w:rsid w:val="007B74B7"/>
    <w:rsid w:val="007B7C59"/>
    <w:rsid w:val="007B7F2B"/>
    <w:rsid w:val="007C06CA"/>
    <w:rsid w:val="007C0BC0"/>
    <w:rsid w:val="007C18EA"/>
    <w:rsid w:val="007C19E1"/>
    <w:rsid w:val="007C1A1A"/>
    <w:rsid w:val="007C29DE"/>
    <w:rsid w:val="007C3461"/>
    <w:rsid w:val="007C3613"/>
    <w:rsid w:val="007C3932"/>
    <w:rsid w:val="007C40D5"/>
    <w:rsid w:val="007C44C6"/>
    <w:rsid w:val="007C49D5"/>
    <w:rsid w:val="007C52B3"/>
    <w:rsid w:val="007C549D"/>
    <w:rsid w:val="007C570E"/>
    <w:rsid w:val="007C5A90"/>
    <w:rsid w:val="007C613D"/>
    <w:rsid w:val="007C62D5"/>
    <w:rsid w:val="007C6AEC"/>
    <w:rsid w:val="007D1667"/>
    <w:rsid w:val="007D1A90"/>
    <w:rsid w:val="007D1F9E"/>
    <w:rsid w:val="007D28B3"/>
    <w:rsid w:val="007D2EFE"/>
    <w:rsid w:val="007D316B"/>
    <w:rsid w:val="007D4AFD"/>
    <w:rsid w:val="007D4B4C"/>
    <w:rsid w:val="007D4D5D"/>
    <w:rsid w:val="007D5857"/>
    <w:rsid w:val="007D5A70"/>
    <w:rsid w:val="007D5E31"/>
    <w:rsid w:val="007D6FA6"/>
    <w:rsid w:val="007E0315"/>
    <w:rsid w:val="007E0432"/>
    <w:rsid w:val="007E15DF"/>
    <w:rsid w:val="007E169C"/>
    <w:rsid w:val="007E1716"/>
    <w:rsid w:val="007E2339"/>
    <w:rsid w:val="007E28F1"/>
    <w:rsid w:val="007E3354"/>
    <w:rsid w:val="007E3E3D"/>
    <w:rsid w:val="007E3EA3"/>
    <w:rsid w:val="007E45E2"/>
    <w:rsid w:val="007E4879"/>
    <w:rsid w:val="007E49B5"/>
    <w:rsid w:val="007E4CE7"/>
    <w:rsid w:val="007E4D7A"/>
    <w:rsid w:val="007E5115"/>
    <w:rsid w:val="007E5AF3"/>
    <w:rsid w:val="007E615D"/>
    <w:rsid w:val="007E63A0"/>
    <w:rsid w:val="007E67BA"/>
    <w:rsid w:val="007E6825"/>
    <w:rsid w:val="007E6AA4"/>
    <w:rsid w:val="007E6CF4"/>
    <w:rsid w:val="007E6E7B"/>
    <w:rsid w:val="007E73AF"/>
    <w:rsid w:val="007E74A1"/>
    <w:rsid w:val="007E78B0"/>
    <w:rsid w:val="007E78FB"/>
    <w:rsid w:val="007E7DB5"/>
    <w:rsid w:val="007E7F6F"/>
    <w:rsid w:val="007F0163"/>
    <w:rsid w:val="007F0461"/>
    <w:rsid w:val="007F0530"/>
    <w:rsid w:val="007F096D"/>
    <w:rsid w:val="007F0F8E"/>
    <w:rsid w:val="007F113B"/>
    <w:rsid w:val="007F1422"/>
    <w:rsid w:val="007F17C1"/>
    <w:rsid w:val="007F23D9"/>
    <w:rsid w:val="007F2C69"/>
    <w:rsid w:val="007F3256"/>
    <w:rsid w:val="007F34E8"/>
    <w:rsid w:val="007F3503"/>
    <w:rsid w:val="007F3A6B"/>
    <w:rsid w:val="007F4000"/>
    <w:rsid w:val="007F4026"/>
    <w:rsid w:val="007F42D6"/>
    <w:rsid w:val="007F4FD6"/>
    <w:rsid w:val="007F4FD8"/>
    <w:rsid w:val="007F57AD"/>
    <w:rsid w:val="007F60A5"/>
    <w:rsid w:val="007F60EA"/>
    <w:rsid w:val="007F6305"/>
    <w:rsid w:val="007F6453"/>
    <w:rsid w:val="007F6E0D"/>
    <w:rsid w:val="007F6F40"/>
    <w:rsid w:val="008003E7"/>
    <w:rsid w:val="008012A5"/>
    <w:rsid w:val="008021B4"/>
    <w:rsid w:val="00802E89"/>
    <w:rsid w:val="00802F47"/>
    <w:rsid w:val="008033BE"/>
    <w:rsid w:val="008039A7"/>
    <w:rsid w:val="00803A94"/>
    <w:rsid w:val="00803DB2"/>
    <w:rsid w:val="00803F7D"/>
    <w:rsid w:val="008047CA"/>
    <w:rsid w:val="00804923"/>
    <w:rsid w:val="00805090"/>
    <w:rsid w:val="008050D4"/>
    <w:rsid w:val="0080611D"/>
    <w:rsid w:val="0080625A"/>
    <w:rsid w:val="008064E0"/>
    <w:rsid w:val="008066BD"/>
    <w:rsid w:val="00807EEB"/>
    <w:rsid w:val="008100C6"/>
    <w:rsid w:val="00810DB5"/>
    <w:rsid w:val="00811036"/>
    <w:rsid w:val="008112B6"/>
    <w:rsid w:val="008123ED"/>
    <w:rsid w:val="00812D38"/>
    <w:rsid w:val="00812F19"/>
    <w:rsid w:val="00813067"/>
    <w:rsid w:val="008132D1"/>
    <w:rsid w:val="008133FA"/>
    <w:rsid w:val="008139A1"/>
    <w:rsid w:val="00813FCE"/>
    <w:rsid w:val="008141F0"/>
    <w:rsid w:val="008145BC"/>
    <w:rsid w:val="008146A3"/>
    <w:rsid w:val="00814ABA"/>
    <w:rsid w:val="00814CF6"/>
    <w:rsid w:val="00814DC5"/>
    <w:rsid w:val="008154F8"/>
    <w:rsid w:val="00815CC9"/>
    <w:rsid w:val="00815D34"/>
    <w:rsid w:val="00816295"/>
    <w:rsid w:val="00816681"/>
    <w:rsid w:val="008166ED"/>
    <w:rsid w:val="00816E7B"/>
    <w:rsid w:val="00817BB1"/>
    <w:rsid w:val="00817D87"/>
    <w:rsid w:val="0082079E"/>
    <w:rsid w:val="00820F07"/>
    <w:rsid w:val="00821996"/>
    <w:rsid w:val="00821EEC"/>
    <w:rsid w:val="0082203E"/>
    <w:rsid w:val="008224B3"/>
    <w:rsid w:val="008233B3"/>
    <w:rsid w:val="00823622"/>
    <w:rsid w:val="00823C3B"/>
    <w:rsid w:val="00823D5E"/>
    <w:rsid w:val="008257AF"/>
    <w:rsid w:val="00825AD6"/>
    <w:rsid w:val="00825D6E"/>
    <w:rsid w:val="00825E61"/>
    <w:rsid w:val="00826323"/>
    <w:rsid w:val="008267A8"/>
    <w:rsid w:val="00826F3F"/>
    <w:rsid w:val="008274BE"/>
    <w:rsid w:val="00827A41"/>
    <w:rsid w:val="00827DA1"/>
    <w:rsid w:val="00827E93"/>
    <w:rsid w:val="008301FE"/>
    <w:rsid w:val="0083036E"/>
    <w:rsid w:val="0083058B"/>
    <w:rsid w:val="008306ED"/>
    <w:rsid w:val="008307BC"/>
    <w:rsid w:val="00830E37"/>
    <w:rsid w:val="00830ED0"/>
    <w:rsid w:val="00830EF1"/>
    <w:rsid w:val="00831206"/>
    <w:rsid w:val="00831895"/>
    <w:rsid w:val="00831C94"/>
    <w:rsid w:val="0083212B"/>
    <w:rsid w:val="00832A09"/>
    <w:rsid w:val="00833484"/>
    <w:rsid w:val="008336C8"/>
    <w:rsid w:val="00833B43"/>
    <w:rsid w:val="00833E44"/>
    <w:rsid w:val="00833FAF"/>
    <w:rsid w:val="008341B9"/>
    <w:rsid w:val="008347B6"/>
    <w:rsid w:val="00834EC0"/>
    <w:rsid w:val="008351B0"/>
    <w:rsid w:val="00835338"/>
    <w:rsid w:val="00835430"/>
    <w:rsid w:val="0083543F"/>
    <w:rsid w:val="00835702"/>
    <w:rsid w:val="00835C02"/>
    <w:rsid w:val="00835CFD"/>
    <w:rsid w:val="00835F13"/>
    <w:rsid w:val="00836002"/>
    <w:rsid w:val="00836487"/>
    <w:rsid w:val="00836A60"/>
    <w:rsid w:val="00836D2A"/>
    <w:rsid w:val="0083708C"/>
    <w:rsid w:val="00837370"/>
    <w:rsid w:val="00837EB9"/>
    <w:rsid w:val="008400CA"/>
    <w:rsid w:val="008404A4"/>
    <w:rsid w:val="008406E0"/>
    <w:rsid w:val="00840A40"/>
    <w:rsid w:val="00840CE4"/>
    <w:rsid w:val="0084122E"/>
    <w:rsid w:val="00841820"/>
    <w:rsid w:val="00841B28"/>
    <w:rsid w:val="008420BB"/>
    <w:rsid w:val="00842104"/>
    <w:rsid w:val="00842930"/>
    <w:rsid w:val="00842A8E"/>
    <w:rsid w:val="00842B95"/>
    <w:rsid w:val="008435AF"/>
    <w:rsid w:val="0084372C"/>
    <w:rsid w:val="00843B0F"/>
    <w:rsid w:val="008446D6"/>
    <w:rsid w:val="00844C15"/>
    <w:rsid w:val="00845234"/>
    <w:rsid w:val="00845599"/>
    <w:rsid w:val="008455FA"/>
    <w:rsid w:val="008456BD"/>
    <w:rsid w:val="008458B5"/>
    <w:rsid w:val="008459A2"/>
    <w:rsid w:val="00845B71"/>
    <w:rsid w:val="00845D0E"/>
    <w:rsid w:val="00845D2A"/>
    <w:rsid w:val="008470B8"/>
    <w:rsid w:val="00847240"/>
    <w:rsid w:val="008473E6"/>
    <w:rsid w:val="008475F8"/>
    <w:rsid w:val="0084765D"/>
    <w:rsid w:val="008476E4"/>
    <w:rsid w:val="00847E4E"/>
    <w:rsid w:val="008504B1"/>
    <w:rsid w:val="008505FB"/>
    <w:rsid w:val="00850870"/>
    <w:rsid w:val="00850FEF"/>
    <w:rsid w:val="0085129E"/>
    <w:rsid w:val="0085203A"/>
    <w:rsid w:val="008524ED"/>
    <w:rsid w:val="00852DE9"/>
    <w:rsid w:val="008532C1"/>
    <w:rsid w:val="00853918"/>
    <w:rsid w:val="00853D9E"/>
    <w:rsid w:val="00854114"/>
    <w:rsid w:val="00854393"/>
    <w:rsid w:val="00854DB5"/>
    <w:rsid w:val="00854F92"/>
    <w:rsid w:val="008554BE"/>
    <w:rsid w:val="00855893"/>
    <w:rsid w:val="008558C7"/>
    <w:rsid w:val="00855BF3"/>
    <w:rsid w:val="0085626B"/>
    <w:rsid w:val="0085640C"/>
    <w:rsid w:val="008568E8"/>
    <w:rsid w:val="00856D30"/>
    <w:rsid w:val="0085795F"/>
    <w:rsid w:val="00860D8F"/>
    <w:rsid w:val="0086219B"/>
    <w:rsid w:val="008621A6"/>
    <w:rsid w:val="0086241C"/>
    <w:rsid w:val="0086256A"/>
    <w:rsid w:val="008626DA"/>
    <w:rsid w:val="0086288E"/>
    <w:rsid w:val="0086290C"/>
    <w:rsid w:val="00862C06"/>
    <w:rsid w:val="00862CE8"/>
    <w:rsid w:val="008630BD"/>
    <w:rsid w:val="0086339A"/>
    <w:rsid w:val="00863B48"/>
    <w:rsid w:val="008649AC"/>
    <w:rsid w:val="00864EAF"/>
    <w:rsid w:val="00865182"/>
    <w:rsid w:val="0086585A"/>
    <w:rsid w:val="00865A0F"/>
    <w:rsid w:val="00865BB9"/>
    <w:rsid w:val="00866B94"/>
    <w:rsid w:val="00867321"/>
    <w:rsid w:val="00867D5A"/>
    <w:rsid w:val="00870030"/>
    <w:rsid w:val="0087015A"/>
    <w:rsid w:val="0087047E"/>
    <w:rsid w:val="008708A0"/>
    <w:rsid w:val="00871954"/>
    <w:rsid w:val="00871C9F"/>
    <w:rsid w:val="008723B6"/>
    <w:rsid w:val="008728DF"/>
    <w:rsid w:val="00872F5D"/>
    <w:rsid w:val="00873678"/>
    <w:rsid w:val="00873740"/>
    <w:rsid w:val="008737FB"/>
    <w:rsid w:val="00874BA0"/>
    <w:rsid w:val="00874D08"/>
    <w:rsid w:val="00874EA8"/>
    <w:rsid w:val="0087581D"/>
    <w:rsid w:val="00875835"/>
    <w:rsid w:val="0087587B"/>
    <w:rsid w:val="008759F7"/>
    <w:rsid w:val="00875AA3"/>
    <w:rsid w:val="00876E0D"/>
    <w:rsid w:val="008770F0"/>
    <w:rsid w:val="008773AD"/>
    <w:rsid w:val="00877919"/>
    <w:rsid w:val="008801EE"/>
    <w:rsid w:val="008811BC"/>
    <w:rsid w:val="0088175E"/>
    <w:rsid w:val="008817D1"/>
    <w:rsid w:val="00881CF5"/>
    <w:rsid w:val="00882020"/>
    <w:rsid w:val="008820AB"/>
    <w:rsid w:val="0088252B"/>
    <w:rsid w:val="008826C0"/>
    <w:rsid w:val="00882A48"/>
    <w:rsid w:val="0088340B"/>
    <w:rsid w:val="00883523"/>
    <w:rsid w:val="008835F9"/>
    <w:rsid w:val="0088394C"/>
    <w:rsid w:val="00883B6A"/>
    <w:rsid w:val="00884693"/>
    <w:rsid w:val="0088486B"/>
    <w:rsid w:val="00884AD4"/>
    <w:rsid w:val="008853BC"/>
    <w:rsid w:val="008857E8"/>
    <w:rsid w:val="00887476"/>
    <w:rsid w:val="00887AFD"/>
    <w:rsid w:val="00887BEA"/>
    <w:rsid w:val="008902FF"/>
    <w:rsid w:val="008904DC"/>
    <w:rsid w:val="00890609"/>
    <w:rsid w:val="008906CF"/>
    <w:rsid w:val="00890D6C"/>
    <w:rsid w:val="0089117D"/>
    <w:rsid w:val="00891715"/>
    <w:rsid w:val="00891AC1"/>
    <w:rsid w:val="00891EE8"/>
    <w:rsid w:val="00892385"/>
    <w:rsid w:val="00892462"/>
    <w:rsid w:val="0089252F"/>
    <w:rsid w:val="00892993"/>
    <w:rsid w:val="00892A8E"/>
    <w:rsid w:val="00892C58"/>
    <w:rsid w:val="00893200"/>
    <w:rsid w:val="008932FD"/>
    <w:rsid w:val="008936F4"/>
    <w:rsid w:val="00893ADB"/>
    <w:rsid w:val="008943EC"/>
    <w:rsid w:val="008952F9"/>
    <w:rsid w:val="00895506"/>
    <w:rsid w:val="008957BD"/>
    <w:rsid w:val="00895907"/>
    <w:rsid w:val="00895ED4"/>
    <w:rsid w:val="008967C8"/>
    <w:rsid w:val="00896BAC"/>
    <w:rsid w:val="00896BE0"/>
    <w:rsid w:val="00896FAA"/>
    <w:rsid w:val="00897517"/>
    <w:rsid w:val="00897B62"/>
    <w:rsid w:val="00897C2B"/>
    <w:rsid w:val="008A005D"/>
    <w:rsid w:val="008A05F2"/>
    <w:rsid w:val="008A0DAE"/>
    <w:rsid w:val="008A1196"/>
    <w:rsid w:val="008A164E"/>
    <w:rsid w:val="008A182E"/>
    <w:rsid w:val="008A187B"/>
    <w:rsid w:val="008A237A"/>
    <w:rsid w:val="008A24A0"/>
    <w:rsid w:val="008A25EF"/>
    <w:rsid w:val="008A2650"/>
    <w:rsid w:val="008A296C"/>
    <w:rsid w:val="008A2F93"/>
    <w:rsid w:val="008A31CB"/>
    <w:rsid w:val="008A320A"/>
    <w:rsid w:val="008A32CF"/>
    <w:rsid w:val="008A3423"/>
    <w:rsid w:val="008A3541"/>
    <w:rsid w:val="008A3581"/>
    <w:rsid w:val="008A35C0"/>
    <w:rsid w:val="008A3A05"/>
    <w:rsid w:val="008A4329"/>
    <w:rsid w:val="008A43AA"/>
    <w:rsid w:val="008A4732"/>
    <w:rsid w:val="008A4839"/>
    <w:rsid w:val="008A4B5A"/>
    <w:rsid w:val="008A4D89"/>
    <w:rsid w:val="008A4E34"/>
    <w:rsid w:val="008A4E9F"/>
    <w:rsid w:val="008A5164"/>
    <w:rsid w:val="008A57D1"/>
    <w:rsid w:val="008A582E"/>
    <w:rsid w:val="008A60EF"/>
    <w:rsid w:val="008A648B"/>
    <w:rsid w:val="008A6A04"/>
    <w:rsid w:val="008A6BB9"/>
    <w:rsid w:val="008A6D0A"/>
    <w:rsid w:val="008A7371"/>
    <w:rsid w:val="008A7375"/>
    <w:rsid w:val="008A765C"/>
    <w:rsid w:val="008A781B"/>
    <w:rsid w:val="008A7830"/>
    <w:rsid w:val="008A7A79"/>
    <w:rsid w:val="008A7ED9"/>
    <w:rsid w:val="008B032C"/>
    <w:rsid w:val="008B04D4"/>
    <w:rsid w:val="008B0840"/>
    <w:rsid w:val="008B09EE"/>
    <w:rsid w:val="008B1004"/>
    <w:rsid w:val="008B1357"/>
    <w:rsid w:val="008B14F4"/>
    <w:rsid w:val="008B156D"/>
    <w:rsid w:val="008B1617"/>
    <w:rsid w:val="008B231E"/>
    <w:rsid w:val="008B2753"/>
    <w:rsid w:val="008B29D9"/>
    <w:rsid w:val="008B2B45"/>
    <w:rsid w:val="008B2BD4"/>
    <w:rsid w:val="008B2CDA"/>
    <w:rsid w:val="008B2D2E"/>
    <w:rsid w:val="008B3022"/>
    <w:rsid w:val="008B32C0"/>
    <w:rsid w:val="008B32F1"/>
    <w:rsid w:val="008B3593"/>
    <w:rsid w:val="008B36F0"/>
    <w:rsid w:val="008B4B00"/>
    <w:rsid w:val="008B637B"/>
    <w:rsid w:val="008B6579"/>
    <w:rsid w:val="008B7744"/>
    <w:rsid w:val="008B7F2E"/>
    <w:rsid w:val="008C01B7"/>
    <w:rsid w:val="008C04A0"/>
    <w:rsid w:val="008C173A"/>
    <w:rsid w:val="008C20CD"/>
    <w:rsid w:val="008C212C"/>
    <w:rsid w:val="008C216C"/>
    <w:rsid w:val="008C22C1"/>
    <w:rsid w:val="008C22C2"/>
    <w:rsid w:val="008C23D2"/>
    <w:rsid w:val="008C2CC4"/>
    <w:rsid w:val="008C2E86"/>
    <w:rsid w:val="008C2E98"/>
    <w:rsid w:val="008C33DE"/>
    <w:rsid w:val="008C37AF"/>
    <w:rsid w:val="008C3AFC"/>
    <w:rsid w:val="008C4446"/>
    <w:rsid w:val="008C467B"/>
    <w:rsid w:val="008C46F7"/>
    <w:rsid w:val="008C4FFC"/>
    <w:rsid w:val="008C501B"/>
    <w:rsid w:val="008C51E3"/>
    <w:rsid w:val="008C645F"/>
    <w:rsid w:val="008C64CE"/>
    <w:rsid w:val="008C64F8"/>
    <w:rsid w:val="008C6CC9"/>
    <w:rsid w:val="008C77FB"/>
    <w:rsid w:val="008C7B8D"/>
    <w:rsid w:val="008D1317"/>
    <w:rsid w:val="008D18BD"/>
    <w:rsid w:val="008D1BC4"/>
    <w:rsid w:val="008D20EB"/>
    <w:rsid w:val="008D2135"/>
    <w:rsid w:val="008D219F"/>
    <w:rsid w:val="008D27C0"/>
    <w:rsid w:val="008D293F"/>
    <w:rsid w:val="008D2E6B"/>
    <w:rsid w:val="008D38C8"/>
    <w:rsid w:val="008D3961"/>
    <w:rsid w:val="008D3A48"/>
    <w:rsid w:val="008D41F7"/>
    <w:rsid w:val="008D468B"/>
    <w:rsid w:val="008D4824"/>
    <w:rsid w:val="008D4A94"/>
    <w:rsid w:val="008D4B61"/>
    <w:rsid w:val="008D508E"/>
    <w:rsid w:val="008D5E3C"/>
    <w:rsid w:val="008D6AAC"/>
    <w:rsid w:val="008D6ECE"/>
    <w:rsid w:val="008D732E"/>
    <w:rsid w:val="008D76B5"/>
    <w:rsid w:val="008D7CA5"/>
    <w:rsid w:val="008E0291"/>
    <w:rsid w:val="008E08DD"/>
    <w:rsid w:val="008E09DD"/>
    <w:rsid w:val="008E0BF7"/>
    <w:rsid w:val="008E0D11"/>
    <w:rsid w:val="008E0E7A"/>
    <w:rsid w:val="008E0F9F"/>
    <w:rsid w:val="008E118D"/>
    <w:rsid w:val="008E1661"/>
    <w:rsid w:val="008E1A11"/>
    <w:rsid w:val="008E1BE5"/>
    <w:rsid w:val="008E3135"/>
    <w:rsid w:val="008E3641"/>
    <w:rsid w:val="008E36B9"/>
    <w:rsid w:val="008E4004"/>
    <w:rsid w:val="008E4471"/>
    <w:rsid w:val="008E462B"/>
    <w:rsid w:val="008E47F8"/>
    <w:rsid w:val="008E4817"/>
    <w:rsid w:val="008E4E5B"/>
    <w:rsid w:val="008E4FA9"/>
    <w:rsid w:val="008E53BA"/>
    <w:rsid w:val="008E64D7"/>
    <w:rsid w:val="008E66D3"/>
    <w:rsid w:val="008E66F9"/>
    <w:rsid w:val="008E6FF5"/>
    <w:rsid w:val="008E7358"/>
    <w:rsid w:val="008E7A7F"/>
    <w:rsid w:val="008E7C28"/>
    <w:rsid w:val="008E7F5C"/>
    <w:rsid w:val="008F03F6"/>
    <w:rsid w:val="008F0D53"/>
    <w:rsid w:val="008F1080"/>
    <w:rsid w:val="008F11C4"/>
    <w:rsid w:val="008F1324"/>
    <w:rsid w:val="008F1708"/>
    <w:rsid w:val="008F1A58"/>
    <w:rsid w:val="008F1C52"/>
    <w:rsid w:val="008F1DDE"/>
    <w:rsid w:val="008F28D3"/>
    <w:rsid w:val="008F2DAC"/>
    <w:rsid w:val="008F2EFC"/>
    <w:rsid w:val="008F322F"/>
    <w:rsid w:val="008F32E1"/>
    <w:rsid w:val="008F33F3"/>
    <w:rsid w:val="008F3436"/>
    <w:rsid w:val="008F3CC9"/>
    <w:rsid w:val="008F40A9"/>
    <w:rsid w:val="008F4650"/>
    <w:rsid w:val="008F497A"/>
    <w:rsid w:val="008F4EE9"/>
    <w:rsid w:val="008F4F5D"/>
    <w:rsid w:val="008F5B8F"/>
    <w:rsid w:val="008F5BB6"/>
    <w:rsid w:val="008F6800"/>
    <w:rsid w:val="008F7418"/>
    <w:rsid w:val="0090075C"/>
    <w:rsid w:val="009012ED"/>
    <w:rsid w:val="009013ED"/>
    <w:rsid w:val="009028D1"/>
    <w:rsid w:val="009028D3"/>
    <w:rsid w:val="00903120"/>
    <w:rsid w:val="0090313C"/>
    <w:rsid w:val="0090392F"/>
    <w:rsid w:val="00903EE0"/>
    <w:rsid w:val="00904171"/>
    <w:rsid w:val="009047F0"/>
    <w:rsid w:val="009050DF"/>
    <w:rsid w:val="00905340"/>
    <w:rsid w:val="009055E6"/>
    <w:rsid w:val="009056B5"/>
    <w:rsid w:val="009066DC"/>
    <w:rsid w:val="00906D55"/>
    <w:rsid w:val="00907098"/>
    <w:rsid w:val="009070C5"/>
    <w:rsid w:val="0091131B"/>
    <w:rsid w:val="00911537"/>
    <w:rsid w:val="00911BE5"/>
    <w:rsid w:val="00911C60"/>
    <w:rsid w:val="00912C1F"/>
    <w:rsid w:val="009132BF"/>
    <w:rsid w:val="00913459"/>
    <w:rsid w:val="00913E2F"/>
    <w:rsid w:val="00913EA2"/>
    <w:rsid w:val="0091484E"/>
    <w:rsid w:val="00914B4B"/>
    <w:rsid w:val="009154AF"/>
    <w:rsid w:val="00915A01"/>
    <w:rsid w:val="00915D99"/>
    <w:rsid w:val="0091616D"/>
    <w:rsid w:val="009162B8"/>
    <w:rsid w:val="00916430"/>
    <w:rsid w:val="00916851"/>
    <w:rsid w:val="00916923"/>
    <w:rsid w:val="00916B8F"/>
    <w:rsid w:val="00916E9F"/>
    <w:rsid w:val="009172AF"/>
    <w:rsid w:val="00917333"/>
    <w:rsid w:val="00917A41"/>
    <w:rsid w:val="00917FDA"/>
    <w:rsid w:val="0092071C"/>
    <w:rsid w:val="00920776"/>
    <w:rsid w:val="00920C75"/>
    <w:rsid w:val="009213D9"/>
    <w:rsid w:val="00921692"/>
    <w:rsid w:val="009217CC"/>
    <w:rsid w:val="00922903"/>
    <w:rsid w:val="00922C17"/>
    <w:rsid w:val="00922D4C"/>
    <w:rsid w:val="00923653"/>
    <w:rsid w:val="00923E8F"/>
    <w:rsid w:val="00923F2F"/>
    <w:rsid w:val="00924108"/>
    <w:rsid w:val="00924373"/>
    <w:rsid w:val="00924A41"/>
    <w:rsid w:val="00924D08"/>
    <w:rsid w:val="00925089"/>
    <w:rsid w:val="0092561E"/>
    <w:rsid w:val="009266D5"/>
    <w:rsid w:val="00926AAF"/>
    <w:rsid w:val="00926E22"/>
    <w:rsid w:val="00927153"/>
    <w:rsid w:val="00927759"/>
    <w:rsid w:val="00927780"/>
    <w:rsid w:val="00930254"/>
    <w:rsid w:val="00930EEB"/>
    <w:rsid w:val="0093105F"/>
    <w:rsid w:val="0093153D"/>
    <w:rsid w:val="00931620"/>
    <w:rsid w:val="00931870"/>
    <w:rsid w:val="0093191A"/>
    <w:rsid w:val="00931C9D"/>
    <w:rsid w:val="00931CED"/>
    <w:rsid w:val="00931CF4"/>
    <w:rsid w:val="00931EC9"/>
    <w:rsid w:val="00932025"/>
    <w:rsid w:val="0093243C"/>
    <w:rsid w:val="00932B2F"/>
    <w:rsid w:val="00932CC1"/>
    <w:rsid w:val="00932DEA"/>
    <w:rsid w:val="00932E80"/>
    <w:rsid w:val="00933993"/>
    <w:rsid w:val="009340B0"/>
    <w:rsid w:val="009341DD"/>
    <w:rsid w:val="00934F99"/>
    <w:rsid w:val="0093549A"/>
    <w:rsid w:val="00935FB7"/>
    <w:rsid w:val="0093606F"/>
    <w:rsid w:val="00936239"/>
    <w:rsid w:val="00936677"/>
    <w:rsid w:val="009404CC"/>
    <w:rsid w:val="009407CA"/>
    <w:rsid w:val="009408AD"/>
    <w:rsid w:val="00940DF6"/>
    <w:rsid w:val="0094148D"/>
    <w:rsid w:val="00941492"/>
    <w:rsid w:val="00941588"/>
    <w:rsid w:val="009416D1"/>
    <w:rsid w:val="0094191B"/>
    <w:rsid w:val="00941934"/>
    <w:rsid w:val="00941A46"/>
    <w:rsid w:val="00941CC9"/>
    <w:rsid w:val="00942728"/>
    <w:rsid w:val="00942C97"/>
    <w:rsid w:val="009432D5"/>
    <w:rsid w:val="00943644"/>
    <w:rsid w:val="00944623"/>
    <w:rsid w:val="009447A5"/>
    <w:rsid w:val="009448F1"/>
    <w:rsid w:val="009449B0"/>
    <w:rsid w:val="00944D54"/>
    <w:rsid w:val="00945049"/>
    <w:rsid w:val="00945279"/>
    <w:rsid w:val="0094537B"/>
    <w:rsid w:val="00945732"/>
    <w:rsid w:val="00945A7E"/>
    <w:rsid w:val="009461D3"/>
    <w:rsid w:val="0094636E"/>
    <w:rsid w:val="0094687A"/>
    <w:rsid w:val="00946B17"/>
    <w:rsid w:val="00946B6C"/>
    <w:rsid w:val="00946F75"/>
    <w:rsid w:val="00947197"/>
    <w:rsid w:val="009472B9"/>
    <w:rsid w:val="009477CE"/>
    <w:rsid w:val="0094790A"/>
    <w:rsid w:val="00947A8D"/>
    <w:rsid w:val="009502CD"/>
    <w:rsid w:val="00950A50"/>
    <w:rsid w:val="009512A8"/>
    <w:rsid w:val="0095188E"/>
    <w:rsid w:val="00951B70"/>
    <w:rsid w:val="00951BC5"/>
    <w:rsid w:val="00952BC8"/>
    <w:rsid w:val="00952EAA"/>
    <w:rsid w:val="00953704"/>
    <w:rsid w:val="009538C0"/>
    <w:rsid w:val="00953B47"/>
    <w:rsid w:val="00953E75"/>
    <w:rsid w:val="009542DE"/>
    <w:rsid w:val="0095441F"/>
    <w:rsid w:val="009544E3"/>
    <w:rsid w:val="00955F3F"/>
    <w:rsid w:val="00956C83"/>
    <w:rsid w:val="00957021"/>
    <w:rsid w:val="00957114"/>
    <w:rsid w:val="009573A8"/>
    <w:rsid w:val="0095751E"/>
    <w:rsid w:val="009576B6"/>
    <w:rsid w:val="00957DC9"/>
    <w:rsid w:val="00957E25"/>
    <w:rsid w:val="00957E6D"/>
    <w:rsid w:val="00957F9C"/>
    <w:rsid w:val="00960366"/>
    <w:rsid w:val="009605C8"/>
    <w:rsid w:val="00960703"/>
    <w:rsid w:val="00960736"/>
    <w:rsid w:val="00960A97"/>
    <w:rsid w:val="00960D0D"/>
    <w:rsid w:val="0096114F"/>
    <w:rsid w:val="00962347"/>
    <w:rsid w:val="00963802"/>
    <w:rsid w:val="00963C13"/>
    <w:rsid w:val="00963F9F"/>
    <w:rsid w:val="0096406C"/>
    <w:rsid w:val="009645B8"/>
    <w:rsid w:val="00964698"/>
    <w:rsid w:val="0096510C"/>
    <w:rsid w:val="0096540F"/>
    <w:rsid w:val="009657BB"/>
    <w:rsid w:val="00965807"/>
    <w:rsid w:val="009659F1"/>
    <w:rsid w:val="00965C04"/>
    <w:rsid w:val="00965F18"/>
    <w:rsid w:val="00965F69"/>
    <w:rsid w:val="00966597"/>
    <w:rsid w:val="00967780"/>
    <w:rsid w:val="00967F5E"/>
    <w:rsid w:val="009705C9"/>
    <w:rsid w:val="00970677"/>
    <w:rsid w:val="00970AB9"/>
    <w:rsid w:val="00970F96"/>
    <w:rsid w:val="009715E4"/>
    <w:rsid w:val="0097197D"/>
    <w:rsid w:val="00971B04"/>
    <w:rsid w:val="00971EFB"/>
    <w:rsid w:val="009723B5"/>
    <w:rsid w:val="0097269F"/>
    <w:rsid w:val="0097285D"/>
    <w:rsid w:val="0097295A"/>
    <w:rsid w:val="00972B1E"/>
    <w:rsid w:val="00973489"/>
    <w:rsid w:val="0097374E"/>
    <w:rsid w:val="009737BC"/>
    <w:rsid w:val="00973E83"/>
    <w:rsid w:val="00973EBA"/>
    <w:rsid w:val="00974D85"/>
    <w:rsid w:val="00975CAF"/>
    <w:rsid w:val="00975DC5"/>
    <w:rsid w:val="00976362"/>
    <w:rsid w:val="00976685"/>
    <w:rsid w:val="00976F4B"/>
    <w:rsid w:val="00976F7A"/>
    <w:rsid w:val="0097727E"/>
    <w:rsid w:val="00977391"/>
    <w:rsid w:val="009773AE"/>
    <w:rsid w:val="00977F4E"/>
    <w:rsid w:val="009806D0"/>
    <w:rsid w:val="00980700"/>
    <w:rsid w:val="0098082A"/>
    <w:rsid w:val="00980852"/>
    <w:rsid w:val="00980B35"/>
    <w:rsid w:val="00980C20"/>
    <w:rsid w:val="00981060"/>
    <w:rsid w:val="009810CE"/>
    <w:rsid w:val="009813C4"/>
    <w:rsid w:val="009816C6"/>
    <w:rsid w:val="00982969"/>
    <w:rsid w:val="00982B39"/>
    <w:rsid w:val="00982C6F"/>
    <w:rsid w:val="00982DB7"/>
    <w:rsid w:val="00982E41"/>
    <w:rsid w:val="009830CB"/>
    <w:rsid w:val="00983398"/>
    <w:rsid w:val="00983C0D"/>
    <w:rsid w:val="00983FE7"/>
    <w:rsid w:val="009843C8"/>
    <w:rsid w:val="0098476A"/>
    <w:rsid w:val="0098498B"/>
    <w:rsid w:val="00984FAA"/>
    <w:rsid w:val="0098614F"/>
    <w:rsid w:val="00986199"/>
    <w:rsid w:val="00986259"/>
    <w:rsid w:val="009862A6"/>
    <w:rsid w:val="00986D33"/>
    <w:rsid w:val="00986D7F"/>
    <w:rsid w:val="00986F13"/>
    <w:rsid w:val="00987214"/>
    <w:rsid w:val="0098740B"/>
    <w:rsid w:val="00987587"/>
    <w:rsid w:val="0098780F"/>
    <w:rsid w:val="009900F6"/>
    <w:rsid w:val="00990394"/>
    <w:rsid w:val="0099073D"/>
    <w:rsid w:val="00990885"/>
    <w:rsid w:val="009908A8"/>
    <w:rsid w:val="00990EA7"/>
    <w:rsid w:val="00991E80"/>
    <w:rsid w:val="0099219D"/>
    <w:rsid w:val="009925AD"/>
    <w:rsid w:val="009928FE"/>
    <w:rsid w:val="009929AD"/>
    <w:rsid w:val="009939BF"/>
    <w:rsid w:val="00993D8C"/>
    <w:rsid w:val="009946F9"/>
    <w:rsid w:val="00994AD7"/>
    <w:rsid w:val="00994B96"/>
    <w:rsid w:val="00995A4C"/>
    <w:rsid w:val="009961FD"/>
    <w:rsid w:val="00996C5C"/>
    <w:rsid w:val="00996F5A"/>
    <w:rsid w:val="00996F8F"/>
    <w:rsid w:val="00997AA1"/>
    <w:rsid w:val="00997EE7"/>
    <w:rsid w:val="009A057F"/>
    <w:rsid w:val="009A074F"/>
    <w:rsid w:val="009A092A"/>
    <w:rsid w:val="009A0B78"/>
    <w:rsid w:val="009A134A"/>
    <w:rsid w:val="009A2A05"/>
    <w:rsid w:val="009A3171"/>
    <w:rsid w:val="009A35F0"/>
    <w:rsid w:val="009A3B07"/>
    <w:rsid w:val="009A3C90"/>
    <w:rsid w:val="009A40B5"/>
    <w:rsid w:val="009A496D"/>
    <w:rsid w:val="009A54BC"/>
    <w:rsid w:val="009A56BE"/>
    <w:rsid w:val="009A5CAA"/>
    <w:rsid w:val="009A6149"/>
    <w:rsid w:val="009A62CC"/>
    <w:rsid w:val="009A65FD"/>
    <w:rsid w:val="009A6757"/>
    <w:rsid w:val="009A68C3"/>
    <w:rsid w:val="009A6AF9"/>
    <w:rsid w:val="009A7719"/>
    <w:rsid w:val="009A7798"/>
    <w:rsid w:val="009A7ADC"/>
    <w:rsid w:val="009A7AFD"/>
    <w:rsid w:val="009A7BF6"/>
    <w:rsid w:val="009B03B1"/>
    <w:rsid w:val="009B061A"/>
    <w:rsid w:val="009B1044"/>
    <w:rsid w:val="009B146A"/>
    <w:rsid w:val="009B1546"/>
    <w:rsid w:val="009B2BCB"/>
    <w:rsid w:val="009B2F05"/>
    <w:rsid w:val="009B3076"/>
    <w:rsid w:val="009B3971"/>
    <w:rsid w:val="009B4064"/>
    <w:rsid w:val="009B4711"/>
    <w:rsid w:val="009B4B4E"/>
    <w:rsid w:val="009B4BB4"/>
    <w:rsid w:val="009B4BE2"/>
    <w:rsid w:val="009B56E8"/>
    <w:rsid w:val="009B5C33"/>
    <w:rsid w:val="009B5E9B"/>
    <w:rsid w:val="009B5EB1"/>
    <w:rsid w:val="009B681F"/>
    <w:rsid w:val="009B6D58"/>
    <w:rsid w:val="009B6F12"/>
    <w:rsid w:val="009B7193"/>
    <w:rsid w:val="009B78D3"/>
    <w:rsid w:val="009B7ABF"/>
    <w:rsid w:val="009C0431"/>
    <w:rsid w:val="009C056C"/>
    <w:rsid w:val="009C0860"/>
    <w:rsid w:val="009C144B"/>
    <w:rsid w:val="009C1A27"/>
    <w:rsid w:val="009C1C59"/>
    <w:rsid w:val="009C2629"/>
    <w:rsid w:val="009C2A3E"/>
    <w:rsid w:val="009C2C53"/>
    <w:rsid w:val="009C2DED"/>
    <w:rsid w:val="009C34EE"/>
    <w:rsid w:val="009C3BBD"/>
    <w:rsid w:val="009C3F9E"/>
    <w:rsid w:val="009C4877"/>
    <w:rsid w:val="009C48DF"/>
    <w:rsid w:val="009C4A47"/>
    <w:rsid w:val="009C4BDD"/>
    <w:rsid w:val="009C566E"/>
    <w:rsid w:val="009C5C27"/>
    <w:rsid w:val="009C68F8"/>
    <w:rsid w:val="009C6A79"/>
    <w:rsid w:val="009C7697"/>
    <w:rsid w:val="009C76CB"/>
    <w:rsid w:val="009C77C7"/>
    <w:rsid w:val="009C7EE2"/>
    <w:rsid w:val="009C7FC2"/>
    <w:rsid w:val="009D0223"/>
    <w:rsid w:val="009D06A9"/>
    <w:rsid w:val="009D098A"/>
    <w:rsid w:val="009D1752"/>
    <w:rsid w:val="009D17CA"/>
    <w:rsid w:val="009D1D0B"/>
    <w:rsid w:val="009D2144"/>
    <w:rsid w:val="009D34AA"/>
    <w:rsid w:val="009D3899"/>
    <w:rsid w:val="009D3D49"/>
    <w:rsid w:val="009D3F55"/>
    <w:rsid w:val="009D436A"/>
    <w:rsid w:val="009D43A3"/>
    <w:rsid w:val="009D4EC1"/>
    <w:rsid w:val="009D530B"/>
    <w:rsid w:val="009D643C"/>
    <w:rsid w:val="009D6B72"/>
    <w:rsid w:val="009D72C9"/>
    <w:rsid w:val="009D77B6"/>
    <w:rsid w:val="009D7BFC"/>
    <w:rsid w:val="009D7E54"/>
    <w:rsid w:val="009D7FCB"/>
    <w:rsid w:val="009E0200"/>
    <w:rsid w:val="009E0278"/>
    <w:rsid w:val="009E0506"/>
    <w:rsid w:val="009E059C"/>
    <w:rsid w:val="009E0EED"/>
    <w:rsid w:val="009E1104"/>
    <w:rsid w:val="009E1219"/>
    <w:rsid w:val="009E1845"/>
    <w:rsid w:val="009E1F4D"/>
    <w:rsid w:val="009E2232"/>
    <w:rsid w:val="009E2D47"/>
    <w:rsid w:val="009E2E1D"/>
    <w:rsid w:val="009E3295"/>
    <w:rsid w:val="009E34B6"/>
    <w:rsid w:val="009E36E4"/>
    <w:rsid w:val="009E37F4"/>
    <w:rsid w:val="009E459D"/>
    <w:rsid w:val="009E4631"/>
    <w:rsid w:val="009E47D9"/>
    <w:rsid w:val="009E56AF"/>
    <w:rsid w:val="009E5894"/>
    <w:rsid w:val="009E6699"/>
    <w:rsid w:val="009E694F"/>
    <w:rsid w:val="009E6C37"/>
    <w:rsid w:val="009E6CD5"/>
    <w:rsid w:val="009E72D2"/>
    <w:rsid w:val="009E73BF"/>
    <w:rsid w:val="009E78CA"/>
    <w:rsid w:val="009E7D0F"/>
    <w:rsid w:val="009E7DC6"/>
    <w:rsid w:val="009F0556"/>
    <w:rsid w:val="009F056F"/>
    <w:rsid w:val="009F05EB"/>
    <w:rsid w:val="009F08B4"/>
    <w:rsid w:val="009F0990"/>
    <w:rsid w:val="009F0E80"/>
    <w:rsid w:val="009F1210"/>
    <w:rsid w:val="009F147C"/>
    <w:rsid w:val="009F154F"/>
    <w:rsid w:val="009F214E"/>
    <w:rsid w:val="009F2159"/>
    <w:rsid w:val="009F251A"/>
    <w:rsid w:val="009F258A"/>
    <w:rsid w:val="009F28FB"/>
    <w:rsid w:val="009F32DF"/>
    <w:rsid w:val="009F3A9A"/>
    <w:rsid w:val="009F3D7B"/>
    <w:rsid w:val="009F4690"/>
    <w:rsid w:val="009F47BE"/>
    <w:rsid w:val="009F48A5"/>
    <w:rsid w:val="009F4953"/>
    <w:rsid w:val="009F4A02"/>
    <w:rsid w:val="009F5101"/>
    <w:rsid w:val="009F6151"/>
    <w:rsid w:val="009F6207"/>
    <w:rsid w:val="009F65F0"/>
    <w:rsid w:val="009F6A5D"/>
    <w:rsid w:val="009F6C74"/>
    <w:rsid w:val="009F6E45"/>
    <w:rsid w:val="009F6EA7"/>
    <w:rsid w:val="009F72EC"/>
    <w:rsid w:val="009F7727"/>
    <w:rsid w:val="009F77DA"/>
    <w:rsid w:val="009F78C6"/>
    <w:rsid w:val="00A003E7"/>
    <w:rsid w:val="00A00AAA"/>
    <w:rsid w:val="00A016E4"/>
    <w:rsid w:val="00A01D7C"/>
    <w:rsid w:val="00A02DA1"/>
    <w:rsid w:val="00A02F60"/>
    <w:rsid w:val="00A031A5"/>
    <w:rsid w:val="00A03767"/>
    <w:rsid w:val="00A04A84"/>
    <w:rsid w:val="00A052F5"/>
    <w:rsid w:val="00A05714"/>
    <w:rsid w:val="00A05723"/>
    <w:rsid w:val="00A058FA"/>
    <w:rsid w:val="00A05B3A"/>
    <w:rsid w:val="00A06461"/>
    <w:rsid w:val="00A07167"/>
    <w:rsid w:val="00A07808"/>
    <w:rsid w:val="00A079E9"/>
    <w:rsid w:val="00A10035"/>
    <w:rsid w:val="00A103B8"/>
    <w:rsid w:val="00A10456"/>
    <w:rsid w:val="00A104E5"/>
    <w:rsid w:val="00A10535"/>
    <w:rsid w:val="00A108DE"/>
    <w:rsid w:val="00A10A33"/>
    <w:rsid w:val="00A1127F"/>
    <w:rsid w:val="00A112A3"/>
    <w:rsid w:val="00A11EFC"/>
    <w:rsid w:val="00A12048"/>
    <w:rsid w:val="00A122CC"/>
    <w:rsid w:val="00A123D6"/>
    <w:rsid w:val="00A12BAE"/>
    <w:rsid w:val="00A131C5"/>
    <w:rsid w:val="00A13717"/>
    <w:rsid w:val="00A13ABC"/>
    <w:rsid w:val="00A146DB"/>
    <w:rsid w:val="00A14826"/>
    <w:rsid w:val="00A148B2"/>
    <w:rsid w:val="00A149D5"/>
    <w:rsid w:val="00A1547F"/>
    <w:rsid w:val="00A15808"/>
    <w:rsid w:val="00A15A15"/>
    <w:rsid w:val="00A15B28"/>
    <w:rsid w:val="00A15BB9"/>
    <w:rsid w:val="00A171A1"/>
    <w:rsid w:val="00A207CB"/>
    <w:rsid w:val="00A21056"/>
    <w:rsid w:val="00A21285"/>
    <w:rsid w:val="00A216E2"/>
    <w:rsid w:val="00A21706"/>
    <w:rsid w:val="00A21DAE"/>
    <w:rsid w:val="00A22001"/>
    <w:rsid w:val="00A22371"/>
    <w:rsid w:val="00A2252F"/>
    <w:rsid w:val="00A23B81"/>
    <w:rsid w:val="00A23C2D"/>
    <w:rsid w:val="00A23D11"/>
    <w:rsid w:val="00A23EF6"/>
    <w:rsid w:val="00A2413E"/>
    <w:rsid w:val="00A242D8"/>
    <w:rsid w:val="00A2453D"/>
    <w:rsid w:val="00A24E60"/>
    <w:rsid w:val="00A24E93"/>
    <w:rsid w:val="00A2541D"/>
    <w:rsid w:val="00A259A7"/>
    <w:rsid w:val="00A259E1"/>
    <w:rsid w:val="00A25A18"/>
    <w:rsid w:val="00A26286"/>
    <w:rsid w:val="00A2652C"/>
    <w:rsid w:val="00A26FF7"/>
    <w:rsid w:val="00A270D6"/>
    <w:rsid w:val="00A2730B"/>
    <w:rsid w:val="00A273F7"/>
    <w:rsid w:val="00A27426"/>
    <w:rsid w:val="00A274FB"/>
    <w:rsid w:val="00A27672"/>
    <w:rsid w:val="00A2768E"/>
    <w:rsid w:val="00A30046"/>
    <w:rsid w:val="00A304F2"/>
    <w:rsid w:val="00A30C53"/>
    <w:rsid w:val="00A30D6D"/>
    <w:rsid w:val="00A31BF9"/>
    <w:rsid w:val="00A31EBD"/>
    <w:rsid w:val="00A32189"/>
    <w:rsid w:val="00A323EC"/>
    <w:rsid w:val="00A323F1"/>
    <w:rsid w:val="00A3246E"/>
    <w:rsid w:val="00A325E1"/>
    <w:rsid w:val="00A32D99"/>
    <w:rsid w:val="00A33177"/>
    <w:rsid w:val="00A332AF"/>
    <w:rsid w:val="00A33324"/>
    <w:rsid w:val="00A33D5D"/>
    <w:rsid w:val="00A3494F"/>
    <w:rsid w:val="00A34F58"/>
    <w:rsid w:val="00A3513C"/>
    <w:rsid w:val="00A35238"/>
    <w:rsid w:val="00A359A2"/>
    <w:rsid w:val="00A35B57"/>
    <w:rsid w:val="00A35C1C"/>
    <w:rsid w:val="00A36A94"/>
    <w:rsid w:val="00A36ACE"/>
    <w:rsid w:val="00A37C1F"/>
    <w:rsid w:val="00A37E0D"/>
    <w:rsid w:val="00A37FF0"/>
    <w:rsid w:val="00A4005E"/>
    <w:rsid w:val="00A405C4"/>
    <w:rsid w:val="00A40D9F"/>
    <w:rsid w:val="00A41B7F"/>
    <w:rsid w:val="00A41CE2"/>
    <w:rsid w:val="00A41D7B"/>
    <w:rsid w:val="00A42940"/>
    <w:rsid w:val="00A42C74"/>
    <w:rsid w:val="00A42DBA"/>
    <w:rsid w:val="00A434BB"/>
    <w:rsid w:val="00A4357E"/>
    <w:rsid w:val="00A43582"/>
    <w:rsid w:val="00A43843"/>
    <w:rsid w:val="00A43C9F"/>
    <w:rsid w:val="00A4432F"/>
    <w:rsid w:val="00A4453F"/>
    <w:rsid w:val="00A450E2"/>
    <w:rsid w:val="00A45507"/>
    <w:rsid w:val="00A45C12"/>
    <w:rsid w:val="00A45D5C"/>
    <w:rsid w:val="00A46352"/>
    <w:rsid w:val="00A4641A"/>
    <w:rsid w:val="00A46536"/>
    <w:rsid w:val="00A46765"/>
    <w:rsid w:val="00A46AD1"/>
    <w:rsid w:val="00A475F9"/>
    <w:rsid w:val="00A4771E"/>
    <w:rsid w:val="00A501B1"/>
    <w:rsid w:val="00A5057E"/>
    <w:rsid w:val="00A505B4"/>
    <w:rsid w:val="00A51840"/>
    <w:rsid w:val="00A519F3"/>
    <w:rsid w:val="00A53161"/>
    <w:rsid w:val="00A54F5A"/>
    <w:rsid w:val="00A55037"/>
    <w:rsid w:val="00A5588E"/>
    <w:rsid w:val="00A559E8"/>
    <w:rsid w:val="00A55D45"/>
    <w:rsid w:val="00A55FB6"/>
    <w:rsid w:val="00A56232"/>
    <w:rsid w:val="00A5623C"/>
    <w:rsid w:val="00A566B8"/>
    <w:rsid w:val="00A56B11"/>
    <w:rsid w:val="00A57805"/>
    <w:rsid w:val="00A57B1C"/>
    <w:rsid w:val="00A60751"/>
    <w:rsid w:val="00A60C3A"/>
    <w:rsid w:val="00A6104E"/>
    <w:rsid w:val="00A61364"/>
    <w:rsid w:val="00A615EE"/>
    <w:rsid w:val="00A61705"/>
    <w:rsid w:val="00A61B82"/>
    <w:rsid w:val="00A621FA"/>
    <w:rsid w:val="00A624D3"/>
    <w:rsid w:val="00A63868"/>
    <w:rsid w:val="00A63B5B"/>
    <w:rsid w:val="00A63BC9"/>
    <w:rsid w:val="00A63F11"/>
    <w:rsid w:val="00A63F4A"/>
    <w:rsid w:val="00A6413E"/>
    <w:rsid w:val="00A64B41"/>
    <w:rsid w:val="00A64BFF"/>
    <w:rsid w:val="00A64EB7"/>
    <w:rsid w:val="00A65666"/>
    <w:rsid w:val="00A65C82"/>
    <w:rsid w:val="00A665F4"/>
    <w:rsid w:val="00A66943"/>
    <w:rsid w:val="00A6771E"/>
    <w:rsid w:val="00A67F46"/>
    <w:rsid w:val="00A703A1"/>
    <w:rsid w:val="00A70467"/>
    <w:rsid w:val="00A70DA2"/>
    <w:rsid w:val="00A71011"/>
    <w:rsid w:val="00A71364"/>
    <w:rsid w:val="00A71417"/>
    <w:rsid w:val="00A7182D"/>
    <w:rsid w:val="00A7233F"/>
    <w:rsid w:val="00A723C3"/>
    <w:rsid w:val="00A726C3"/>
    <w:rsid w:val="00A7277A"/>
    <w:rsid w:val="00A72946"/>
    <w:rsid w:val="00A72983"/>
    <w:rsid w:val="00A72C5A"/>
    <w:rsid w:val="00A73E4D"/>
    <w:rsid w:val="00A7447D"/>
    <w:rsid w:val="00A74B71"/>
    <w:rsid w:val="00A755E8"/>
    <w:rsid w:val="00A7566F"/>
    <w:rsid w:val="00A75AE4"/>
    <w:rsid w:val="00A75B52"/>
    <w:rsid w:val="00A75F0B"/>
    <w:rsid w:val="00A75FA3"/>
    <w:rsid w:val="00A7690D"/>
    <w:rsid w:val="00A76951"/>
    <w:rsid w:val="00A76D0F"/>
    <w:rsid w:val="00A770F6"/>
    <w:rsid w:val="00A77B6C"/>
    <w:rsid w:val="00A8038C"/>
    <w:rsid w:val="00A80736"/>
    <w:rsid w:val="00A80962"/>
    <w:rsid w:val="00A80CBA"/>
    <w:rsid w:val="00A814AD"/>
    <w:rsid w:val="00A81913"/>
    <w:rsid w:val="00A819C2"/>
    <w:rsid w:val="00A81C2D"/>
    <w:rsid w:val="00A81C49"/>
    <w:rsid w:val="00A81D22"/>
    <w:rsid w:val="00A82238"/>
    <w:rsid w:val="00A8236A"/>
    <w:rsid w:val="00A823B4"/>
    <w:rsid w:val="00A8244F"/>
    <w:rsid w:val="00A82ADD"/>
    <w:rsid w:val="00A82C5E"/>
    <w:rsid w:val="00A841E6"/>
    <w:rsid w:val="00A85400"/>
    <w:rsid w:val="00A85E97"/>
    <w:rsid w:val="00A86039"/>
    <w:rsid w:val="00A869CA"/>
    <w:rsid w:val="00A87484"/>
    <w:rsid w:val="00A87817"/>
    <w:rsid w:val="00A87F8A"/>
    <w:rsid w:val="00A9041F"/>
    <w:rsid w:val="00A90580"/>
    <w:rsid w:val="00A90611"/>
    <w:rsid w:val="00A90E29"/>
    <w:rsid w:val="00A90E9F"/>
    <w:rsid w:val="00A91412"/>
    <w:rsid w:val="00A916F2"/>
    <w:rsid w:val="00A91A14"/>
    <w:rsid w:val="00A91BD5"/>
    <w:rsid w:val="00A92381"/>
    <w:rsid w:val="00A92465"/>
    <w:rsid w:val="00A9254F"/>
    <w:rsid w:val="00A925C7"/>
    <w:rsid w:val="00A925E6"/>
    <w:rsid w:val="00A92DF7"/>
    <w:rsid w:val="00A931E4"/>
    <w:rsid w:val="00A9325A"/>
    <w:rsid w:val="00A93402"/>
    <w:rsid w:val="00A946F9"/>
    <w:rsid w:val="00A94DAA"/>
    <w:rsid w:val="00A94E0C"/>
    <w:rsid w:val="00A953ED"/>
    <w:rsid w:val="00A96142"/>
    <w:rsid w:val="00A961ED"/>
    <w:rsid w:val="00A96300"/>
    <w:rsid w:val="00A96C7E"/>
    <w:rsid w:val="00A9707D"/>
    <w:rsid w:val="00A97755"/>
    <w:rsid w:val="00A97A2E"/>
    <w:rsid w:val="00A97A82"/>
    <w:rsid w:val="00A97F27"/>
    <w:rsid w:val="00AA01E6"/>
    <w:rsid w:val="00AA06E9"/>
    <w:rsid w:val="00AA0BF5"/>
    <w:rsid w:val="00AA16F9"/>
    <w:rsid w:val="00AA1AE0"/>
    <w:rsid w:val="00AA1DF2"/>
    <w:rsid w:val="00AA2234"/>
    <w:rsid w:val="00AA23E3"/>
    <w:rsid w:val="00AA2DCA"/>
    <w:rsid w:val="00AA2EE5"/>
    <w:rsid w:val="00AA4431"/>
    <w:rsid w:val="00AA4B58"/>
    <w:rsid w:val="00AA4D5B"/>
    <w:rsid w:val="00AA4EAC"/>
    <w:rsid w:val="00AA541B"/>
    <w:rsid w:val="00AA5926"/>
    <w:rsid w:val="00AA5E4B"/>
    <w:rsid w:val="00AA63CB"/>
    <w:rsid w:val="00AA69F5"/>
    <w:rsid w:val="00AA6D1A"/>
    <w:rsid w:val="00AA74D4"/>
    <w:rsid w:val="00AA7575"/>
    <w:rsid w:val="00AA7858"/>
    <w:rsid w:val="00AA790D"/>
    <w:rsid w:val="00AA7A1B"/>
    <w:rsid w:val="00AB080E"/>
    <w:rsid w:val="00AB089C"/>
    <w:rsid w:val="00AB0B5D"/>
    <w:rsid w:val="00AB0E1F"/>
    <w:rsid w:val="00AB0FBE"/>
    <w:rsid w:val="00AB159A"/>
    <w:rsid w:val="00AB1647"/>
    <w:rsid w:val="00AB1B20"/>
    <w:rsid w:val="00AB1BBD"/>
    <w:rsid w:val="00AB2FF6"/>
    <w:rsid w:val="00AB3057"/>
    <w:rsid w:val="00AB33D4"/>
    <w:rsid w:val="00AB380D"/>
    <w:rsid w:val="00AB3B54"/>
    <w:rsid w:val="00AB4897"/>
    <w:rsid w:val="00AB49AF"/>
    <w:rsid w:val="00AB5CCC"/>
    <w:rsid w:val="00AB6412"/>
    <w:rsid w:val="00AB6CE2"/>
    <w:rsid w:val="00AB7053"/>
    <w:rsid w:val="00AC02A5"/>
    <w:rsid w:val="00AC08D3"/>
    <w:rsid w:val="00AC0A3A"/>
    <w:rsid w:val="00AC0A56"/>
    <w:rsid w:val="00AC0A6D"/>
    <w:rsid w:val="00AC0FA2"/>
    <w:rsid w:val="00AC1391"/>
    <w:rsid w:val="00AC1DC7"/>
    <w:rsid w:val="00AC2E87"/>
    <w:rsid w:val="00AC342E"/>
    <w:rsid w:val="00AC35E9"/>
    <w:rsid w:val="00AC37F3"/>
    <w:rsid w:val="00AC3CA7"/>
    <w:rsid w:val="00AC42A8"/>
    <w:rsid w:val="00AC449F"/>
    <w:rsid w:val="00AC4B24"/>
    <w:rsid w:val="00AC4C33"/>
    <w:rsid w:val="00AC4D26"/>
    <w:rsid w:val="00AC4D89"/>
    <w:rsid w:val="00AC4E21"/>
    <w:rsid w:val="00AC4EB8"/>
    <w:rsid w:val="00AC4FC7"/>
    <w:rsid w:val="00AC5492"/>
    <w:rsid w:val="00AC5926"/>
    <w:rsid w:val="00AC5D74"/>
    <w:rsid w:val="00AC5FDE"/>
    <w:rsid w:val="00AC63D1"/>
    <w:rsid w:val="00AC688F"/>
    <w:rsid w:val="00AC7438"/>
    <w:rsid w:val="00AC75A3"/>
    <w:rsid w:val="00AC75F0"/>
    <w:rsid w:val="00AC7C31"/>
    <w:rsid w:val="00AC7E85"/>
    <w:rsid w:val="00AD0186"/>
    <w:rsid w:val="00AD035D"/>
    <w:rsid w:val="00AD043F"/>
    <w:rsid w:val="00AD0537"/>
    <w:rsid w:val="00AD08EE"/>
    <w:rsid w:val="00AD0C47"/>
    <w:rsid w:val="00AD0D69"/>
    <w:rsid w:val="00AD1375"/>
    <w:rsid w:val="00AD21E9"/>
    <w:rsid w:val="00AD2615"/>
    <w:rsid w:val="00AD2683"/>
    <w:rsid w:val="00AD2909"/>
    <w:rsid w:val="00AD2980"/>
    <w:rsid w:val="00AD2D3B"/>
    <w:rsid w:val="00AD439C"/>
    <w:rsid w:val="00AD477B"/>
    <w:rsid w:val="00AD4E27"/>
    <w:rsid w:val="00AD4F00"/>
    <w:rsid w:val="00AD5185"/>
    <w:rsid w:val="00AD5792"/>
    <w:rsid w:val="00AD6F1A"/>
    <w:rsid w:val="00AD71F7"/>
    <w:rsid w:val="00AD7385"/>
    <w:rsid w:val="00AD73EF"/>
    <w:rsid w:val="00AD784D"/>
    <w:rsid w:val="00AD7B42"/>
    <w:rsid w:val="00AE05A5"/>
    <w:rsid w:val="00AE0848"/>
    <w:rsid w:val="00AE0B1C"/>
    <w:rsid w:val="00AE0B1F"/>
    <w:rsid w:val="00AE11C6"/>
    <w:rsid w:val="00AE132C"/>
    <w:rsid w:val="00AE14F6"/>
    <w:rsid w:val="00AE177E"/>
    <w:rsid w:val="00AE21A5"/>
    <w:rsid w:val="00AE2EF5"/>
    <w:rsid w:val="00AE2FF4"/>
    <w:rsid w:val="00AE3046"/>
    <w:rsid w:val="00AE3354"/>
    <w:rsid w:val="00AE377B"/>
    <w:rsid w:val="00AE3D54"/>
    <w:rsid w:val="00AE3DEA"/>
    <w:rsid w:val="00AE432F"/>
    <w:rsid w:val="00AE44E9"/>
    <w:rsid w:val="00AE4AE9"/>
    <w:rsid w:val="00AE52C7"/>
    <w:rsid w:val="00AE55B8"/>
    <w:rsid w:val="00AE5A28"/>
    <w:rsid w:val="00AE5F27"/>
    <w:rsid w:val="00AE6F91"/>
    <w:rsid w:val="00AE7710"/>
    <w:rsid w:val="00AE7953"/>
    <w:rsid w:val="00AE7A9A"/>
    <w:rsid w:val="00AF0C36"/>
    <w:rsid w:val="00AF0D55"/>
    <w:rsid w:val="00AF0DCC"/>
    <w:rsid w:val="00AF1429"/>
    <w:rsid w:val="00AF1D47"/>
    <w:rsid w:val="00AF2064"/>
    <w:rsid w:val="00AF20A7"/>
    <w:rsid w:val="00AF266F"/>
    <w:rsid w:val="00AF2DCF"/>
    <w:rsid w:val="00AF39A7"/>
    <w:rsid w:val="00AF3A10"/>
    <w:rsid w:val="00AF3DDA"/>
    <w:rsid w:val="00AF43C7"/>
    <w:rsid w:val="00AF45FE"/>
    <w:rsid w:val="00AF5281"/>
    <w:rsid w:val="00AF534E"/>
    <w:rsid w:val="00AF5536"/>
    <w:rsid w:val="00AF589F"/>
    <w:rsid w:val="00AF5D6E"/>
    <w:rsid w:val="00AF61C3"/>
    <w:rsid w:val="00AF68C2"/>
    <w:rsid w:val="00AF6B34"/>
    <w:rsid w:val="00AF75C9"/>
    <w:rsid w:val="00B0112B"/>
    <w:rsid w:val="00B01453"/>
    <w:rsid w:val="00B0147C"/>
    <w:rsid w:val="00B01AEC"/>
    <w:rsid w:val="00B01C2D"/>
    <w:rsid w:val="00B021BD"/>
    <w:rsid w:val="00B0224F"/>
    <w:rsid w:val="00B028B1"/>
    <w:rsid w:val="00B02929"/>
    <w:rsid w:val="00B02A46"/>
    <w:rsid w:val="00B031C0"/>
    <w:rsid w:val="00B03238"/>
    <w:rsid w:val="00B037AE"/>
    <w:rsid w:val="00B03CB7"/>
    <w:rsid w:val="00B049C7"/>
    <w:rsid w:val="00B052F0"/>
    <w:rsid w:val="00B0537B"/>
    <w:rsid w:val="00B05AA6"/>
    <w:rsid w:val="00B05C44"/>
    <w:rsid w:val="00B05FBC"/>
    <w:rsid w:val="00B06299"/>
    <w:rsid w:val="00B0683C"/>
    <w:rsid w:val="00B069A5"/>
    <w:rsid w:val="00B06A5B"/>
    <w:rsid w:val="00B06A72"/>
    <w:rsid w:val="00B06AD5"/>
    <w:rsid w:val="00B06B6C"/>
    <w:rsid w:val="00B06D01"/>
    <w:rsid w:val="00B077C9"/>
    <w:rsid w:val="00B10159"/>
    <w:rsid w:val="00B103AC"/>
    <w:rsid w:val="00B1106F"/>
    <w:rsid w:val="00B1111A"/>
    <w:rsid w:val="00B11C82"/>
    <w:rsid w:val="00B12339"/>
    <w:rsid w:val="00B12A65"/>
    <w:rsid w:val="00B136FC"/>
    <w:rsid w:val="00B13898"/>
    <w:rsid w:val="00B13E47"/>
    <w:rsid w:val="00B13F07"/>
    <w:rsid w:val="00B13F4B"/>
    <w:rsid w:val="00B140AB"/>
    <w:rsid w:val="00B14111"/>
    <w:rsid w:val="00B1462C"/>
    <w:rsid w:val="00B1488B"/>
    <w:rsid w:val="00B14954"/>
    <w:rsid w:val="00B15221"/>
    <w:rsid w:val="00B15523"/>
    <w:rsid w:val="00B155F5"/>
    <w:rsid w:val="00B15E12"/>
    <w:rsid w:val="00B16126"/>
    <w:rsid w:val="00B161E8"/>
    <w:rsid w:val="00B1644A"/>
    <w:rsid w:val="00B16AF5"/>
    <w:rsid w:val="00B16D11"/>
    <w:rsid w:val="00B176C1"/>
    <w:rsid w:val="00B17B45"/>
    <w:rsid w:val="00B17EB0"/>
    <w:rsid w:val="00B20165"/>
    <w:rsid w:val="00B20268"/>
    <w:rsid w:val="00B2101E"/>
    <w:rsid w:val="00B21676"/>
    <w:rsid w:val="00B2185E"/>
    <w:rsid w:val="00B21A93"/>
    <w:rsid w:val="00B22025"/>
    <w:rsid w:val="00B22A90"/>
    <w:rsid w:val="00B23487"/>
    <w:rsid w:val="00B237F8"/>
    <w:rsid w:val="00B2380B"/>
    <w:rsid w:val="00B23DDB"/>
    <w:rsid w:val="00B23DEF"/>
    <w:rsid w:val="00B23F0D"/>
    <w:rsid w:val="00B24061"/>
    <w:rsid w:val="00B24123"/>
    <w:rsid w:val="00B24176"/>
    <w:rsid w:val="00B24460"/>
    <w:rsid w:val="00B24EB4"/>
    <w:rsid w:val="00B25062"/>
    <w:rsid w:val="00B255E4"/>
    <w:rsid w:val="00B25DA9"/>
    <w:rsid w:val="00B25EA7"/>
    <w:rsid w:val="00B25F11"/>
    <w:rsid w:val="00B263FE"/>
    <w:rsid w:val="00B268BB"/>
    <w:rsid w:val="00B26FA5"/>
    <w:rsid w:val="00B272DC"/>
    <w:rsid w:val="00B27DFB"/>
    <w:rsid w:val="00B30130"/>
    <w:rsid w:val="00B302C9"/>
    <w:rsid w:val="00B30432"/>
    <w:rsid w:val="00B30BFB"/>
    <w:rsid w:val="00B30E73"/>
    <w:rsid w:val="00B31D49"/>
    <w:rsid w:val="00B31DA0"/>
    <w:rsid w:val="00B31FF0"/>
    <w:rsid w:val="00B32028"/>
    <w:rsid w:val="00B3229B"/>
    <w:rsid w:val="00B3272B"/>
    <w:rsid w:val="00B32925"/>
    <w:rsid w:val="00B32C8F"/>
    <w:rsid w:val="00B32D2D"/>
    <w:rsid w:val="00B32F4D"/>
    <w:rsid w:val="00B33083"/>
    <w:rsid w:val="00B34140"/>
    <w:rsid w:val="00B34B6C"/>
    <w:rsid w:val="00B34E81"/>
    <w:rsid w:val="00B34EF4"/>
    <w:rsid w:val="00B34F7B"/>
    <w:rsid w:val="00B353E9"/>
    <w:rsid w:val="00B353EC"/>
    <w:rsid w:val="00B358AD"/>
    <w:rsid w:val="00B35A96"/>
    <w:rsid w:val="00B3674D"/>
    <w:rsid w:val="00B36E00"/>
    <w:rsid w:val="00B3702B"/>
    <w:rsid w:val="00B373A3"/>
    <w:rsid w:val="00B402B1"/>
    <w:rsid w:val="00B40AFE"/>
    <w:rsid w:val="00B40B4D"/>
    <w:rsid w:val="00B40D01"/>
    <w:rsid w:val="00B410C3"/>
    <w:rsid w:val="00B419BD"/>
    <w:rsid w:val="00B41D20"/>
    <w:rsid w:val="00B41E27"/>
    <w:rsid w:val="00B42BF4"/>
    <w:rsid w:val="00B42DF9"/>
    <w:rsid w:val="00B43266"/>
    <w:rsid w:val="00B43B8E"/>
    <w:rsid w:val="00B4418F"/>
    <w:rsid w:val="00B44270"/>
    <w:rsid w:val="00B44467"/>
    <w:rsid w:val="00B4460A"/>
    <w:rsid w:val="00B44A8B"/>
    <w:rsid w:val="00B44BB7"/>
    <w:rsid w:val="00B44C50"/>
    <w:rsid w:val="00B44D66"/>
    <w:rsid w:val="00B45524"/>
    <w:rsid w:val="00B45575"/>
    <w:rsid w:val="00B460B3"/>
    <w:rsid w:val="00B466F7"/>
    <w:rsid w:val="00B46BEC"/>
    <w:rsid w:val="00B46CCD"/>
    <w:rsid w:val="00B4725B"/>
    <w:rsid w:val="00B475A6"/>
    <w:rsid w:val="00B47793"/>
    <w:rsid w:val="00B47853"/>
    <w:rsid w:val="00B478C0"/>
    <w:rsid w:val="00B47A18"/>
    <w:rsid w:val="00B47C6F"/>
    <w:rsid w:val="00B47F2F"/>
    <w:rsid w:val="00B5028B"/>
    <w:rsid w:val="00B50598"/>
    <w:rsid w:val="00B50D61"/>
    <w:rsid w:val="00B50DE0"/>
    <w:rsid w:val="00B51720"/>
    <w:rsid w:val="00B517DD"/>
    <w:rsid w:val="00B51831"/>
    <w:rsid w:val="00B51DE6"/>
    <w:rsid w:val="00B51E15"/>
    <w:rsid w:val="00B532D4"/>
    <w:rsid w:val="00B5330F"/>
    <w:rsid w:val="00B53A95"/>
    <w:rsid w:val="00B53B9C"/>
    <w:rsid w:val="00B53C20"/>
    <w:rsid w:val="00B5453F"/>
    <w:rsid w:val="00B545D4"/>
    <w:rsid w:val="00B5481B"/>
    <w:rsid w:val="00B54C11"/>
    <w:rsid w:val="00B54CD4"/>
    <w:rsid w:val="00B550C1"/>
    <w:rsid w:val="00B555E3"/>
    <w:rsid w:val="00B5571A"/>
    <w:rsid w:val="00B55ED4"/>
    <w:rsid w:val="00B5634E"/>
    <w:rsid w:val="00B5687B"/>
    <w:rsid w:val="00B56C27"/>
    <w:rsid w:val="00B56F01"/>
    <w:rsid w:val="00B5749B"/>
    <w:rsid w:val="00B576A4"/>
    <w:rsid w:val="00B60624"/>
    <w:rsid w:val="00B606A7"/>
    <w:rsid w:val="00B60BB8"/>
    <w:rsid w:val="00B60DC1"/>
    <w:rsid w:val="00B61313"/>
    <w:rsid w:val="00B61D5C"/>
    <w:rsid w:val="00B61E74"/>
    <w:rsid w:val="00B6213F"/>
    <w:rsid w:val="00B6223F"/>
    <w:rsid w:val="00B62595"/>
    <w:rsid w:val="00B625CB"/>
    <w:rsid w:val="00B62608"/>
    <w:rsid w:val="00B626F4"/>
    <w:rsid w:val="00B62884"/>
    <w:rsid w:val="00B62C01"/>
    <w:rsid w:val="00B63DF2"/>
    <w:rsid w:val="00B63F7D"/>
    <w:rsid w:val="00B64016"/>
    <w:rsid w:val="00B6458A"/>
    <w:rsid w:val="00B646DA"/>
    <w:rsid w:val="00B64864"/>
    <w:rsid w:val="00B64930"/>
    <w:rsid w:val="00B64E49"/>
    <w:rsid w:val="00B64F43"/>
    <w:rsid w:val="00B651FC"/>
    <w:rsid w:val="00B6537A"/>
    <w:rsid w:val="00B65CB3"/>
    <w:rsid w:val="00B6621F"/>
    <w:rsid w:val="00B66486"/>
    <w:rsid w:val="00B66569"/>
    <w:rsid w:val="00B66DFF"/>
    <w:rsid w:val="00B6713B"/>
    <w:rsid w:val="00B675F2"/>
    <w:rsid w:val="00B70363"/>
    <w:rsid w:val="00B706E8"/>
    <w:rsid w:val="00B70D52"/>
    <w:rsid w:val="00B7114D"/>
    <w:rsid w:val="00B715E6"/>
    <w:rsid w:val="00B716D2"/>
    <w:rsid w:val="00B718D4"/>
    <w:rsid w:val="00B718EA"/>
    <w:rsid w:val="00B71E31"/>
    <w:rsid w:val="00B71FA8"/>
    <w:rsid w:val="00B72261"/>
    <w:rsid w:val="00B72650"/>
    <w:rsid w:val="00B72A24"/>
    <w:rsid w:val="00B72B17"/>
    <w:rsid w:val="00B72D21"/>
    <w:rsid w:val="00B73869"/>
    <w:rsid w:val="00B73A3D"/>
    <w:rsid w:val="00B74671"/>
    <w:rsid w:val="00B74804"/>
    <w:rsid w:val="00B74E67"/>
    <w:rsid w:val="00B75511"/>
    <w:rsid w:val="00B7651A"/>
    <w:rsid w:val="00B76DA9"/>
    <w:rsid w:val="00B76F32"/>
    <w:rsid w:val="00B7732F"/>
    <w:rsid w:val="00B7780B"/>
    <w:rsid w:val="00B77A98"/>
    <w:rsid w:val="00B80BB6"/>
    <w:rsid w:val="00B80DDD"/>
    <w:rsid w:val="00B81557"/>
    <w:rsid w:val="00B81F6D"/>
    <w:rsid w:val="00B822D5"/>
    <w:rsid w:val="00B823C1"/>
    <w:rsid w:val="00B82C4E"/>
    <w:rsid w:val="00B82D43"/>
    <w:rsid w:val="00B83459"/>
    <w:rsid w:val="00B834CE"/>
    <w:rsid w:val="00B837D0"/>
    <w:rsid w:val="00B839F2"/>
    <w:rsid w:val="00B83BCD"/>
    <w:rsid w:val="00B83E25"/>
    <w:rsid w:val="00B8420D"/>
    <w:rsid w:val="00B84457"/>
    <w:rsid w:val="00B84996"/>
    <w:rsid w:val="00B84A94"/>
    <w:rsid w:val="00B84C82"/>
    <w:rsid w:val="00B85D96"/>
    <w:rsid w:val="00B85DB0"/>
    <w:rsid w:val="00B85E0E"/>
    <w:rsid w:val="00B85F47"/>
    <w:rsid w:val="00B870C1"/>
    <w:rsid w:val="00B87133"/>
    <w:rsid w:val="00B87593"/>
    <w:rsid w:val="00B878B9"/>
    <w:rsid w:val="00B878DA"/>
    <w:rsid w:val="00B909E7"/>
    <w:rsid w:val="00B91082"/>
    <w:rsid w:val="00B91C1D"/>
    <w:rsid w:val="00B91E17"/>
    <w:rsid w:val="00B91E70"/>
    <w:rsid w:val="00B925A3"/>
    <w:rsid w:val="00B925B6"/>
    <w:rsid w:val="00B925C0"/>
    <w:rsid w:val="00B92C30"/>
    <w:rsid w:val="00B92CD0"/>
    <w:rsid w:val="00B934BF"/>
    <w:rsid w:val="00B935D9"/>
    <w:rsid w:val="00B937CF"/>
    <w:rsid w:val="00B93955"/>
    <w:rsid w:val="00B93E68"/>
    <w:rsid w:val="00B940D2"/>
    <w:rsid w:val="00B953B4"/>
    <w:rsid w:val="00B96CA2"/>
    <w:rsid w:val="00B97282"/>
    <w:rsid w:val="00B97BFD"/>
    <w:rsid w:val="00B97D96"/>
    <w:rsid w:val="00BA04BB"/>
    <w:rsid w:val="00BA0839"/>
    <w:rsid w:val="00BA0F23"/>
    <w:rsid w:val="00BA1140"/>
    <w:rsid w:val="00BA121E"/>
    <w:rsid w:val="00BA1485"/>
    <w:rsid w:val="00BA15F0"/>
    <w:rsid w:val="00BA197A"/>
    <w:rsid w:val="00BA228E"/>
    <w:rsid w:val="00BA2B12"/>
    <w:rsid w:val="00BA2CEB"/>
    <w:rsid w:val="00BA368B"/>
    <w:rsid w:val="00BA3DC2"/>
    <w:rsid w:val="00BA40FC"/>
    <w:rsid w:val="00BA41A6"/>
    <w:rsid w:val="00BA43FC"/>
    <w:rsid w:val="00BA4721"/>
    <w:rsid w:val="00BA4A84"/>
    <w:rsid w:val="00BA4C5A"/>
    <w:rsid w:val="00BA4DE8"/>
    <w:rsid w:val="00BA51F5"/>
    <w:rsid w:val="00BA534C"/>
    <w:rsid w:val="00BA61DB"/>
    <w:rsid w:val="00BA64A2"/>
    <w:rsid w:val="00BA6DE4"/>
    <w:rsid w:val="00BA7BDB"/>
    <w:rsid w:val="00BA7CB2"/>
    <w:rsid w:val="00BB0089"/>
    <w:rsid w:val="00BB0A61"/>
    <w:rsid w:val="00BB0D21"/>
    <w:rsid w:val="00BB0FD6"/>
    <w:rsid w:val="00BB1015"/>
    <w:rsid w:val="00BB143D"/>
    <w:rsid w:val="00BB14B2"/>
    <w:rsid w:val="00BB2540"/>
    <w:rsid w:val="00BB28BA"/>
    <w:rsid w:val="00BB2F62"/>
    <w:rsid w:val="00BB3100"/>
    <w:rsid w:val="00BB3350"/>
    <w:rsid w:val="00BB3BF3"/>
    <w:rsid w:val="00BB486F"/>
    <w:rsid w:val="00BB490A"/>
    <w:rsid w:val="00BB4997"/>
    <w:rsid w:val="00BB4E19"/>
    <w:rsid w:val="00BB5312"/>
    <w:rsid w:val="00BB5558"/>
    <w:rsid w:val="00BB55A4"/>
    <w:rsid w:val="00BB5762"/>
    <w:rsid w:val="00BB5AF6"/>
    <w:rsid w:val="00BB658C"/>
    <w:rsid w:val="00BB6619"/>
    <w:rsid w:val="00BB6824"/>
    <w:rsid w:val="00BB6BA0"/>
    <w:rsid w:val="00BB6DEF"/>
    <w:rsid w:val="00BB6EFE"/>
    <w:rsid w:val="00BB75E5"/>
    <w:rsid w:val="00BB761A"/>
    <w:rsid w:val="00BB77EE"/>
    <w:rsid w:val="00BB781D"/>
    <w:rsid w:val="00BB7AF7"/>
    <w:rsid w:val="00BB7D32"/>
    <w:rsid w:val="00BB7D47"/>
    <w:rsid w:val="00BB7FBB"/>
    <w:rsid w:val="00BC07C2"/>
    <w:rsid w:val="00BC0D6A"/>
    <w:rsid w:val="00BC13FE"/>
    <w:rsid w:val="00BC2192"/>
    <w:rsid w:val="00BC2282"/>
    <w:rsid w:val="00BC27C1"/>
    <w:rsid w:val="00BC292A"/>
    <w:rsid w:val="00BC2C6F"/>
    <w:rsid w:val="00BC3B9F"/>
    <w:rsid w:val="00BC3DAE"/>
    <w:rsid w:val="00BC3E8D"/>
    <w:rsid w:val="00BC434D"/>
    <w:rsid w:val="00BC4662"/>
    <w:rsid w:val="00BC51DE"/>
    <w:rsid w:val="00BC5ABF"/>
    <w:rsid w:val="00BC6012"/>
    <w:rsid w:val="00BC699C"/>
    <w:rsid w:val="00BC6D6A"/>
    <w:rsid w:val="00BC7623"/>
    <w:rsid w:val="00BC76E4"/>
    <w:rsid w:val="00BC7704"/>
    <w:rsid w:val="00BC78E8"/>
    <w:rsid w:val="00BC7B86"/>
    <w:rsid w:val="00BC7BC6"/>
    <w:rsid w:val="00BC7D07"/>
    <w:rsid w:val="00BC7DF6"/>
    <w:rsid w:val="00BC7EDE"/>
    <w:rsid w:val="00BD04A0"/>
    <w:rsid w:val="00BD09AF"/>
    <w:rsid w:val="00BD0A1B"/>
    <w:rsid w:val="00BD0D1C"/>
    <w:rsid w:val="00BD1432"/>
    <w:rsid w:val="00BD2FD2"/>
    <w:rsid w:val="00BD35ED"/>
    <w:rsid w:val="00BD3E5E"/>
    <w:rsid w:val="00BD4D25"/>
    <w:rsid w:val="00BD5854"/>
    <w:rsid w:val="00BD5BAB"/>
    <w:rsid w:val="00BD675A"/>
    <w:rsid w:val="00BD6B5B"/>
    <w:rsid w:val="00BD7E33"/>
    <w:rsid w:val="00BE0074"/>
    <w:rsid w:val="00BE045B"/>
    <w:rsid w:val="00BE11CA"/>
    <w:rsid w:val="00BE176E"/>
    <w:rsid w:val="00BE193D"/>
    <w:rsid w:val="00BE1A00"/>
    <w:rsid w:val="00BE1BCB"/>
    <w:rsid w:val="00BE2057"/>
    <w:rsid w:val="00BE20D4"/>
    <w:rsid w:val="00BE232D"/>
    <w:rsid w:val="00BE24EA"/>
    <w:rsid w:val="00BE27B7"/>
    <w:rsid w:val="00BE2EAE"/>
    <w:rsid w:val="00BE35C1"/>
    <w:rsid w:val="00BE3611"/>
    <w:rsid w:val="00BE42EC"/>
    <w:rsid w:val="00BE4472"/>
    <w:rsid w:val="00BE4AFB"/>
    <w:rsid w:val="00BE4D29"/>
    <w:rsid w:val="00BE5295"/>
    <w:rsid w:val="00BE561A"/>
    <w:rsid w:val="00BE59F9"/>
    <w:rsid w:val="00BE5A5D"/>
    <w:rsid w:val="00BE5C99"/>
    <w:rsid w:val="00BE6C82"/>
    <w:rsid w:val="00BE7266"/>
    <w:rsid w:val="00BE72EC"/>
    <w:rsid w:val="00BE748F"/>
    <w:rsid w:val="00BE760B"/>
    <w:rsid w:val="00BE7744"/>
    <w:rsid w:val="00BE7E2C"/>
    <w:rsid w:val="00BE7E38"/>
    <w:rsid w:val="00BE7E95"/>
    <w:rsid w:val="00BE7F57"/>
    <w:rsid w:val="00BF0042"/>
    <w:rsid w:val="00BF0725"/>
    <w:rsid w:val="00BF0FF5"/>
    <w:rsid w:val="00BF1124"/>
    <w:rsid w:val="00BF1218"/>
    <w:rsid w:val="00BF13A0"/>
    <w:rsid w:val="00BF1D5B"/>
    <w:rsid w:val="00BF2225"/>
    <w:rsid w:val="00BF2317"/>
    <w:rsid w:val="00BF27F5"/>
    <w:rsid w:val="00BF28D9"/>
    <w:rsid w:val="00BF2AED"/>
    <w:rsid w:val="00BF2D85"/>
    <w:rsid w:val="00BF2DD4"/>
    <w:rsid w:val="00BF4245"/>
    <w:rsid w:val="00BF4682"/>
    <w:rsid w:val="00BF4961"/>
    <w:rsid w:val="00BF4E39"/>
    <w:rsid w:val="00BF4FE9"/>
    <w:rsid w:val="00BF522B"/>
    <w:rsid w:val="00BF5A76"/>
    <w:rsid w:val="00BF5C92"/>
    <w:rsid w:val="00BF5D71"/>
    <w:rsid w:val="00BF62A8"/>
    <w:rsid w:val="00BF6343"/>
    <w:rsid w:val="00BF681B"/>
    <w:rsid w:val="00BF79F8"/>
    <w:rsid w:val="00BF7B0A"/>
    <w:rsid w:val="00BF7DA9"/>
    <w:rsid w:val="00BF7FE1"/>
    <w:rsid w:val="00C00193"/>
    <w:rsid w:val="00C0026E"/>
    <w:rsid w:val="00C00433"/>
    <w:rsid w:val="00C00442"/>
    <w:rsid w:val="00C00918"/>
    <w:rsid w:val="00C01A01"/>
    <w:rsid w:val="00C01A16"/>
    <w:rsid w:val="00C01EBA"/>
    <w:rsid w:val="00C02043"/>
    <w:rsid w:val="00C02432"/>
    <w:rsid w:val="00C025C7"/>
    <w:rsid w:val="00C02653"/>
    <w:rsid w:val="00C026E8"/>
    <w:rsid w:val="00C02782"/>
    <w:rsid w:val="00C02D69"/>
    <w:rsid w:val="00C02EBD"/>
    <w:rsid w:val="00C03053"/>
    <w:rsid w:val="00C03B83"/>
    <w:rsid w:val="00C03E35"/>
    <w:rsid w:val="00C03F75"/>
    <w:rsid w:val="00C04587"/>
    <w:rsid w:val="00C0512D"/>
    <w:rsid w:val="00C052AA"/>
    <w:rsid w:val="00C05790"/>
    <w:rsid w:val="00C057D7"/>
    <w:rsid w:val="00C05915"/>
    <w:rsid w:val="00C059EB"/>
    <w:rsid w:val="00C05A83"/>
    <w:rsid w:val="00C05B0E"/>
    <w:rsid w:val="00C05ECA"/>
    <w:rsid w:val="00C05EEE"/>
    <w:rsid w:val="00C0633D"/>
    <w:rsid w:val="00C06A70"/>
    <w:rsid w:val="00C06B63"/>
    <w:rsid w:val="00C07670"/>
    <w:rsid w:val="00C0768B"/>
    <w:rsid w:val="00C079F6"/>
    <w:rsid w:val="00C101E9"/>
    <w:rsid w:val="00C105AF"/>
    <w:rsid w:val="00C106A6"/>
    <w:rsid w:val="00C106EF"/>
    <w:rsid w:val="00C10AF9"/>
    <w:rsid w:val="00C116EE"/>
    <w:rsid w:val="00C11705"/>
    <w:rsid w:val="00C12497"/>
    <w:rsid w:val="00C127DD"/>
    <w:rsid w:val="00C1282A"/>
    <w:rsid w:val="00C12958"/>
    <w:rsid w:val="00C12BD9"/>
    <w:rsid w:val="00C1311F"/>
    <w:rsid w:val="00C132E8"/>
    <w:rsid w:val="00C13F09"/>
    <w:rsid w:val="00C14A74"/>
    <w:rsid w:val="00C14DAE"/>
    <w:rsid w:val="00C150B4"/>
    <w:rsid w:val="00C15265"/>
    <w:rsid w:val="00C15292"/>
    <w:rsid w:val="00C159A4"/>
    <w:rsid w:val="00C15FED"/>
    <w:rsid w:val="00C16050"/>
    <w:rsid w:val="00C16064"/>
    <w:rsid w:val="00C16414"/>
    <w:rsid w:val="00C16682"/>
    <w:rsid w:val="00C16863"/>
    <w:rsid w:val="00C1705B"/>
    <w:rsid w:val="00C171E8"/>
    <w:rsid w:val="00C17369"/>
    <w:rsid w:val="00C175C8"/>
    <w:rsid w:val="00C17F96"/>
    <w:rsid w:val="00C2025E"/>
    <w:rsid w:val="00C204D9"/>
    <w:rsid w:val="00C21089"/>
    <w:rsid w:val="00C21504"/>
    <w:rsid w:val="00C215E1"/>
    <w:rsid w:val="00C21978"/>
    <w:rsid w:val="00C21A6D"/>
    <w:rsid w:val="00C21D50"/>
    <w:rsid w:val="00C222C4"/>
    <w:rsid w:val="00C222CB"/>
    <w:rsid w:val="00C22367"/>
    <w:rsid w:val="00C2289C"/>
    <w:rsid w:val="00C22D64"/>
    <w:rsid w:val="00C22F94"/>
    <w:rsid w:val="00C2312D"/>
    <w:rsid w:val="00C232CA"/>
    <w:rsid w:val="00C237B5"/>
    <w:rsid w:val="00C23F54"/>
    <w:rsid w:val="00C2431F"/>
    <w:rsid w:val="00C24649"/>
    <w:rsid w:val="00C24D8C"/>
    <w:rsid w:val="00C26262"/>
    <w:rsid w:val="00C26A58"/>
    <w:rsid w:val="00C27137"/>
    <w:rsid w:val="00C2716D"/>
    <w:rsid w:val="00C2725B"/>
    <w:rsid w:val="00C275DB"/>
    <w:rsid w:val="00C27CB4"/>
    <w:rsid w:val="00C27CFA"/>
    <w:rsid w:val="00C303DC"/>
    <w:rsid w:val="00C305FE"/>
    <w:rsid w:val="00C31550"/>
    <w:rsid w:val="00C31728"/>
    <w:rsid w:val="00C318D8"/>
    <w:rsid w:val="00C31C07"/>
    <w:rsid w:val="00C32426"/>
    <w:rsid w:val="00C3285C"/>
    <w:rsid w:val="00C32B47"/>
    <w:rsid w:val="00C3343B"/>
    <w:rsid w:val="00C33A9D"/>
    <w:rsid w:val="00C34339"/>
    <w:rsid w:val="00C34704"/>
    <w:rsid w:val="00C34919"/>
    <w:rsid w:val="00C35044"/>
    <w:rsid w:val="00C3573E"/>
    <w:rsid w:val="00C357DE"/>
    <w:rsid w:val="00C35A53"/>
    <w:rsid w:val="00C35C80"/>
    <w:rsid w:val="00C35FA1"/>
    <w:rsid w:val="00C3637F"/>
    <w:rsid w:val="00C36630"/>
    <w:rsid w:val="00C3698F"/>
    <w:rsid w:val="00C371D9"/>
    <w:rsid w:val="00C37427"/>
    <w:rsid w:val="00C37690"/>
    <w:rsid w:val="00C379FA"/>
    <w:rsid w:val="00C37BFE"/>
    <w:rsid w:val="00C4012C"/>
    <w:rsid w:val="00C40557"/>
    <w:rsid w:val="00C41712"/>
    <w:rsid w:val="00C417DB"/>
    <w:rsid w:val="00C41805"/>
    <w:rsid w:val="00C42032"/>
    <w:rsid w:val="00C422B4"/>
    <w:rsid w:val="00C423F2"/>
    <w:rsid w:val="00C42CED"/>
    <w:rsid w:val="00C43503"/>
    <w:rsid w:val="00C438B4"/>
    <w:rsid w:val="00C43C3D"/>
    <w:rsid w:val="00C4402C"/>
    <w:rsid w:val="00C44253"/>
    <w:rsid w:val="00C4598F"/>
    <w:rsid w:val="00C45BE8"/>
    <w:rsid w:val="00C45C11"/>
    <w:rsid w:val="00C45C91"/>
    <w:rsid w:val="00C472BD"/>
    <w:rsid w:val="00C474F5"/>
    <w:rsid w:val="00C4787D"/>
    <w:rsid w:val="00C47DBB"/>
    <w:rsid w:val="00C50D0A"/>
    <w:rsid w:val="00C518C1"/>
    <w:rsid w:val="00C51B19"/>
    <w:rsid w:val="00C52BA7"/>
    <w:rsid w:val="00C52D44"/>
    <w:rsid w:val="00C52EF6"/>
    <w:rsid w:val="00C52FED"/>
    <w:rsid w:val="00C53145"/>
    <w:rsid w:val="00C53535"/>
    <w:rsid w:val="00C53609"/>
    <w:rsid w:val="00C53749"/>
    <w:rsid w:val="00C53D6D"/>
    <w:rsid w:val="00C53E50"/>
    <w:rsid w:val="00C54146"/>
    <w:rsid w:val="00C54A2D"/>
    <w:rsid w:val="00C54D0F"/>
    <w:rsid w:val="00C54F19"/>
    <w:rsid w:val="00C54F2C"/>
    <w:rsid w:val="00C551C6"/>
    <w:rsid w:val="00C55310"/>
    <w:rsid w:val="00C558D3"/>
    <w:rsid w:val="00C560C0"/>
    <w:rsid w:val="00C56501"/>
    <w:rsid w:val="00C56B9E"/>
    <w:rsid w:val="00C56BD4"/>
    <w:rsid w:val="00C57C0F"/>
    <w:rsid w:val="00C57C49"/>
    <w:rsid w:val="00C602AA"/>
    <w:rsid w:val="00C606B9"/>
    <w:rsid w:val="00C60A78"/>
    <w:rsid w:val="00C60C68"/>
    <w:rsid w:val="00C60F77"/>
    <w:rsid w:val="00C6171E"/>
    <w:rsid w:val="00C6175A"/>
    <w:rsid w:val="00C61F07"/>
    <w:rsid w:val="00C6229C"/>
    <w:rsid w:val="00C62A69"/>
    <w:rsid w:val="00C62CE7"/>
    <w:rsid w:val="00C63A46"/>
    <w:rsid w:val="00C641EC"/>
    <w:rsid w:val="00C64297"/>
    <w:rsid w:val="00C647D7"/>
    <w:rsid w:val="00C64823"/>
    <w:rsid w:val="00C6522D"/>
    <w:rsid w:val="00C65252"/>
    <w:rsid w:val="00C653DE"/>
    <w:rsid w:val="00C654A2"/>
    <w:rsid w:val="00C65627"/>
    <w:rsid w:val="00C65754"/>
    <w:rsid w:val="00C665E1"/>
    <w:rsid w:val="00C66DEB"/>
    <w:rsid w:val="00C66ECC"/>
    <w:rsid w:val="00C67C71"/>
    <w:rsid w:val="00C67F84"/>
    <w:rsid w:val="00C7014E"/>
    <w:rsid w:val="00C70A5F"/>
    <w:rsid w:val="00C70D4C"/>
    <w:rsid w:val="00C71123"/>
    <w:rsid w:val="00C714E0"/>
    <w:rsid w:val="00C71558"/>
    <w:rsid w:val="00C717F9"/>
    <w:rsid w:val="00C71B38"/>
    <w:rsid w:val="00C72DE2"/>
    <w:rsid w:val="00C734B8"/>
    <w:rsid w:val="00C73B24"/>
    <w:rsid w:val="00C7410F"/>
    <w:rsid w:val="00C74122"/>
    <w:rsid w:val="00C74129"/>
    <w:rsid w:val="00C74705"/>
    <w:rsid w:val="00C74711"/>
    <w:rsid w:val="00C748A2"/>
    <w:rsid w:val="00C74D65"/>
    <w:rsid w:val="00C74E5E"/>
    <w:rsid w:val="00C75092"/>
    <w:rsid w:val="00C751FB"/>
    <w:rsid w:val="00C75806"/>
    <w:rsid w:val="00C75998"/>
    <w:rsid w:val="00C7608A"/>
    <w:rsid w:val="00C76226"/>
    <w:rsid w:val="00C76352"/>
    <w:rsid w:val="00C76897"/>
    <w:rsid w:val="00C76A9D"/>
    <w:rsid w:val="00C76C49"/>
    <w:rsid w:val="00C7703E"/>
    <w:rsid w:val="00C778A4"/>
    <w:rsid w:val="00C77B60"/>
    <w:rsid w:val="00C77DAA"/>
    <w:rsid w:val="00C77E2A"/>
    <w:rsid w:val="00C803D9"/>
    <w:rsid w:val="00C807F3"/>
    <w:rsid w:val="00C8084D"/>
    <w:rsid w:val="00C80E18"/>
    <w:rsid w:val="00C8113B"/>
    <w:rsid w:val="00C81205"/>
    <w:rsid w:val="00C81423"/>
    <w:rsid w:val="00C81A06"/>
    <w:rsid w:val="00C81CAA"/>
    <w:rsid w:val="00C81D51"/>
    <w:rsid w:val="00C8239B"/>
    <w:rsid w:val="00C82A5D"/>
    <w:rsid w:val="00C832DB"/>
    <w:rsid w:val="00C833F5"/>
    <w:rsid w:val="00C8357F"/>
    <w:rsid w:val="00C83DB7"/>
    <w:rsid w:val="00C8409F"/>
    <w:rsid w:val="00C8454B"/>
    <w:rsid w:val="00C84CBD"/>
    <w:rsid w:val="00C84F10"/>
    <w:rsid w:val="00C85676"/>
    <w:rsid w:val="00C857B8"/>
    <w:rsid w:val="00C85A29"/>
    <w:rsid w:val="00C85D49"/>
    <w:rsid w:val="00C85DA8"/>
    <w:rsid w:val="00C86644"/>
    <w:rsid w:val="00C86BFD"/>
    <w:rsid w:val="00C86C56"/>
    <w:rsid w:val="00C90453"/>
    <w:rsid w:val="00C9078D"/>
    <w:rsid w:val="00C909C0"/>
    <w:rsid w:val="00C90C50"/>
    <w:rsid w:val="00C90C87"/>
    <w:rsid w:val="00C90E28"/>
    <w:rsid w:val="00C918FA"/>
    <w:rsid w:val="00C91D6D"/>
    <w:rsid w:val="00C926DA"/>
    <w:rsid w:val="00C9350E"/>
    <w:rsid w:val="00C93DC8"/>
    <w:rsid w:val="00C9429C"/>
    <w:rsid w:val="00C94468"/>
    <w:rsid w:val="00C953D4"/>
    <w:rsid w:val="00C967B6"/>
    <w:rsid w:val="00C96C0E"/>
    <w:rsid w:val="00C96C0F"/>
    <w:rsid w:val="00C96F85"/>
    <w:rsid w:val="00C97257"/>
    <w:rsid w:val="00C975AD"/>
    <w:rsid w:val="00CA0267"/>
    <w:rsid w:val="00CA02A5"/>
    <w:rsid w:val="00CA038C"/>
    <w:rsid w:val="00CA0F93"/>
    <w:rsid w:val="00CA11D1"/>
    <w:rsid w:val="00CA15F7"/>
    <w:rsid w:val="00CA1AD5"/>
    <w:rsid w:val="00CA28E7"/>
    <w:rsid w:val="00CA3010"/>
    <w:rsid w:val="00CA30EC"/>
    <w:rsid w:val="00CA317A"/>
    <w:rsid w:val="00CA3957"/>
    <w:rsid w:val="00CA3EE8"/>
    <w:rsid w:val="00CA3F5F"/>
    <w:rsid w:val="00CA3FAC"/>
    <w:rsid w:val="00CA449E"/>
    <w:rsid w:val="00CA471B"/>
    <w:rsid w:val="00CA48F4"/>
    <w:rsid w:val="00CA4A23"/>
    <w:rsid w:val="00CA5413"/>
    <w:rsid w:val="00CA55AA"/>
    <w:rsid w:val="00CA5CF8"/>
    <w:rsid w:val="00CA600F"/>
    <w:rsid w:val="00CA7878"/>
    <w:rsid w:val="00CA794B"/>
    <w:rsid w:val="00CA7C7B"/>
    <w:rsid w:val="00CB01ED"/>
    <w:rsid w:val="00CB04C3"/>
    <w:rsid w:val="00CB094A"/>
    <w:rsid w:val="00CB0E25"/>
    <w:rsid w:val="00CB0F2F"/>
    <w:rsid w:val="00CB124E"/>
    <w:rsid w:val="00CB173B"/>
    <w:rsid w:val="00CB1893"/>
    <w:rsid w:val="00CB245F"/>
    <w:rsid w:val="00CB2E4F"/>
    <w:rsid w:val="00CB2E93"/>
    <w:rsid w:val="00CB3178"/>
    <w:rsid w:val="00CB321D"/>
    <w:rsid w:val="00CB34BE"/>
    <w:rsid w:val="00CB4511"/>
    <w:rsid w:val="00CB46F0"/>
    <w:rsid w:val="00CB4E2F"/>
    <w:rsid w:val="00CB5957"/>
    <w:rsid w:val="00CB5982"/>
    <w:rsid w:val="00CB5A80"/>
    <w:rsid w:val="00CB5D45"/>
    <w:rsid w:val="00CB5F4C"/>
    <w:rsid w:val="00CB60F3"/>
    <w:rsid w:val="00CB6329"/>
    <w:rsid w:val="00CB65E1"/>
    <w:rsid w:val="00CB65E6"/>
    <w:rsid w:val="00CB661D"/>
    <w:rsid w:val="00CB6DD0"/>
    <w:rsid w:val="00CB72D2"/>
    <w:rsid w:val="00CB7ADD"/>
    <w:rsid w:val="00CB7CDE"/>
    <w:rsid w:val="00CC0D95"/>
    <w:rsid w:val="00CC1325"/>
    <w:rsid w:val="00CC142E"/>
    <w:rsid w:val="00CC22D7"/>
    <w:rsid w:val="00CC2403"/>
    <w:rsid w:val="00CC2617"/>
    <w:rsid w:val="00CC3AB5"/>
    <w:rsid w:val="00CC44CC"/>
    <w:rsid w:val="00CC457F"/>
    <w:rsid w:val="00CC4720"/>
    <w:rsid w:val="00CC4779"/>
    <w:rsid w:val="00CC478F"/>
    <w:rsid w:val="00CC484B"/>
    <w:rsid w:val="00CC4A78"/>
    <w:rsid w:val="00CC5583"/>
    <w:rsid w:val="00CC5B7C"/>
    <w:rsid w:val="00CC60D8"/>
    <w:rsid w:val="00CC6292"/>
    <w:rsid w:val="00CC6756"/>
    <w:rsid w:val="00CC6962"/>
    <w:rsid w:val="00CC71DA"/>
    <w:rsid w:val="00CC7252"/>
    <w:rsid w:val="00CC7591"/>
    <w:rsid w:val="00CC7601"/>
    <w:rsid w:val="00CC7681"/>
    <w:rsid w:val="00CC79B0"/>
    <w:rsid w:val="00CC7D24"/>
    <w:rsid w:val="00CD0177"/>
    <w:rsid w:val="00CD15D0"/>
    <w:rsid w:val="00CD1656"/>
    <w:rsid w:val="00CD1778"/>
    <w:rsid w:val="00CD181C"/>
    <w:rsid w:val="00CD1A74"/>
    <w:rsid w:val="00CD22BA"/>
    <w:rsid w:val="00CD24AA"/>
    <w:rsid w:val="00CD262A"/>
    <w:rsid w:val="00CD2A30"/>
    <w:rsid w:val="00CD2E0F"/>
    <w:rsid w:val="00CD3224"/>
    <w:rsid w:val="00CD39B3"/>
    <w:rsid w:val="00CD3B21"/>
    <w:rsid w:val="00CD3F4D"/>
    <w:rsid w:val="00CD45BC"/>
    <w:rsid w:val="00CD4B6D"/>
    <w:rsid w:val="00CD51E0"/>
    <w:rsid w:val="00CD59CB"/>
    <w:rsid w:val="00CD5A13"/>
    <w:rsid w:val="00CD5C20"/>
    <w:rsid w:val="00CD662A"/>
    <w:rsid w:val="00CD674B"/>
    <w:rsid w:val="00CD681D"/>
    <w:rsid w:val="00CD6C64"/>
    <w:rsid w:val="00CD6E2B"/>
    <w:rsid w:val="00CD7577"/>
    <w:rsid w:val="00CD7ACD"/>
    <w:rsid w:val="00CE00B8"/>
    <w:rsid w:val="00CE0244"/>
    <w:rsid w:val="00CE0401"/>
    <w:rsid w:val="00CE0575"/>
    <w:rsid w:val="00CE0AAF"/>
    <w:rsid w:val="00CE0D1C"/>
    <w:rsid w:val="00CE1087"/>
    <w:rsid w:val="00CE114A"/>
    <w:rsid w:val="00CE120F"/>
    <w:rsid w:val="00CE17B8"/>
    <w:rsid w:val="00CE1F17"/>
    <w:rsid w:val="00CE1F92"/>
    <w:rsid w:val="00CE1FF4"/>
    <w:rsid w:val="00CE2315"/>
    <w:rsid w:val="00CE2442"/>
    <w:rsid w:val="00CE25C5"/>
    <w:rsid w:val="00CE298F"/>
    <w:rsid w:val="00CE36CB"/>
    <w:rsid w:val="00CE394C"/>
    <w:rsid w:val="00CE3ADD"/>
    <w:rsid w:val="00CE3DA0"/>
    <w:rsid w:val="00CE4B90"/>
    <w:rsid w:val="00CE5239"/>
    <w:rsid w:val="00CE5341"/>
    <w:rsid w:val="00CE55A5"/>
    <w:rsid w:val="00CE5690"/>
    <w:rsid w:val="00CE5EE4"/>
    <w:rsid w:val="00CE647A"/>
    <w:rsid w:val="00CE6502"/>
    <w:rsid w:val="00CE65C5"/>
    <w:rsid w:val="00CE6897"/>
    <w:rsid w:val="00CE744F"/>
    <w:rsid w:val="00CE79D9"/>
    <w:rsid w:val="00CE7C0C"/>
    <w:rsid w:val="00CF0347"/>
    <w:rsid w:val="00CF0571"/>
    <w:rsid w:val="00CF08E2"/>
    <w:rsid w:val="00CF1A4A"/>
    <w:rsid w:val="00CF1EA6"/>
    <w:rsid w:val="00CF1F6D"/>
    <w:rsid w:val="00CF1FF5"/>
    <w:rsid w:val="00CF2AD7"/>
    <w:rsid w:val="00CF35CE"/>
    <w:rsid w:val="00CF3A49"/>
    <w:rsid w:val="00CF3E6F"/>
    <w:rsid w:val="00CF42B4"/>
    <w:rsid w:val="00CF456C"/>
    <w:rsid w:val="00CF4B17"/>
    <w:rsid w:val="00CF5165"/>
    <w:rsid w:val="00CF5438"/>
    <w:rsid w:val="00CF5CE0"/>
    <w:rsid w:val="00CF5F9A"/>
    <w:rsid w:val="00CF65D6"/>
    <w:rsid w:val="00CF6609"/>
    <w:rsid w:val="00CF68A8"/>
    <w:rsid w:val="00CF6A33"/>
    <w:rsid w:val="00CF6E41"/>
    <w:rsid w:val="00CF6F61"/>
    <w:rsid w:val="00CF7818"/>
    <w:rsid w:val="00CF78BB"/>
    <w:rsid w:val="00CF79AA"/>
    <w:rsid w:val="00CF7A9F"/>
    <w:rsid w:val="00CF7E46"/>
    <w:rsid w:val="00D004F4"/>
    <w:rsid w:val="00D00A7A"/>
    <w:rsid w:val="00D00F6C"/>
    <w:rsid w:val="00D019FD"/>
    <w:rsid w:val="00D01A59"/>
    <w:rsid w:val="00D01CEB"/>
    <w:rsid w:val="00D01FCF"/>
    <w:rsid w:val="00D023E1"/>
    <w:rsid w:val="00D025AD"/>
    <w:rsid w:val="00D0348A"/>
    <w:rsid w:val="00D03C3F"/>
    <w:rsid w:val="00D042AB"/>
    <w:rsid w:val="00D046DE"/>
    <w:rsid w:val="00D04C6D"/>
    <w:rsid w:val="00D04FAD"/>
    <w:rsid w:val="00D05F42"/>
    <w:rsid w:val="00D06200"/>
    <w:rsid w:val="00D06253"/>
    <w:rsid w:val="00D0638D"/>
    <w:rsid w:val="00D0652C"/>
    <w:rsid w:val="00D065DE"/>
    <w:rsid w:val="00D066B8"/>
    <w:rsid w:val="00D06931"/>
    <w:rsid w:val="00D071CF"/>
    <w:rsid w:val="00D07313"/>
    <w:rsid w:val="00D0734C"/>
    <w:rsid w:val="00D07442"/>
    <w:rsid w:val="00D07519"/>
    <w:rsid w:val="00D075ED"/>
    <w:rsid w:val="00D07935"/>
    <w:rsid w:val="00D07CC0"/>
    <w:rsid w:val="00D07F24"/>
    <w:rsid w:val="00D10053"/>
    <w:rsid w:val="00D1015F"/>
    <w:rsid w:val="00D10221"/>
    <w:rsid w:val="00D10F9C"/>
    <w:rsid w:val="00D11195"/>
    <w:rsid w:val="00D1184E"/>
    <w:rsid w:val="00D11E6F"/>
    <w:rsid w:val="00D121C1"/>
    <w:rsid w:val="00D12472"/>
    <w:rsid w:val="00D1280C"/>
    <w:rsid w:val="00D12DE8"/>
    <w:rsid w:val="00D133AB"/>
    <w:rsid w:val="00D13FBE"/>
    <w:rsid w:val="00D141D9"/>
    <w:rsid w:val="00D14288"/>
    <w:rsid w:val="00D14B8F"/>
    <w:rsid w:val="00D150FF"/>
    <w:rsid w:val="00D1687A"/>
    <w:rsid w:val="00D16937"/>
    <w:rsid w:val="00D17163"/>
    <w:rsid w:val="00D171A1"/>
    <w:rsid w:val="00D175CA"/>
    <w:rsid w:val="00D17B6C"/>
    <w:rsid w:val="00D17E74"/>
    <w:rsid w:val="00D17F2F"/>
    <w:rsid w:val="00D203E0"/>
    <w:rsid w:val="00D21200"/>
    <w:rsid w:val="00D2123B"/>
    <w:rsid w:val="00D2142E"/>
    <w:rsid w:val="00D214DB"/>
    <w:rsid w:val="00D219C7"/>
    <w:rsid w:val="00D221FC"/>
    <w:rsid w:val="00D22602"/>
    <w:rsid w:val="00D228AD"/>
    <w:rsid w:val="00D22A7E"/>
    <w:rsid w:val="00D22BA7"/>
    <w:rsid w:val="00D22D14"/>
    <w:rsid w:val="00D23345"/>
    <w:rsid w:val="00D234BA"/>
    <w:rsid w:val="00D237E6"/>
    <w:rsid w:val="00D239EE"/>
    <w:rsid w:val="00D23A9F"/>
    <w:rsid w:val="00D23C62"/>
    <w:rsid w:val="00D243AB"/>
    <w:rsid w:val="00D24770"/>
    <w:rsid w:val="00D24F03"/>
    <w:rsid w:val="00D25428"/>
    <w:rsid w:val="00D254B9"/>
    <w:rsid w:val="00D25AB7"/>
    <w:rsid w:val="00D25B83"/>
    <w:rsid w:val="00D25CE0"/>
    <w:rsid w:val="00D25D1B"/>
    <w:rsid w:val="00D26C00"/>
    <w:rsid w:val="00D26E29"/>
    <w:rsid w:val="00D26F83"/>
    <w:rsid w:val="00D27387"/>
    <w:rsid w:val="00D273A2"/>
    <w:rsid w:val="00D275EA"/>
    <w:rsid w:val="00D276F9"/>
    <w:rsid w:val="00D27759"/>
    <w:rsid w:val="00D27A02"/>
    <w:rsid w:val="00D27E22"/>
    <w:rsid w:val="00D3015D"/>
    <w:rsid w:val="00D304DE"/>
    <w:rsid w:val="00D30571"/>
    <w:rsid w:val="00D3070C"/>
    <w:rsid w:val="00D309A5"/>
    <w:rsid w:val="00D309DF"/>
    <w:rsid w:val="00D30AD0"/>
    <w:rsid w:val="00D310D3"/>
    <w:rsid w:val="00D310D9"/>
    <w:rsid w:val="00D316DC"/>
    <w:rsid w:val="00D316ED"/>
    <w:rsid w:val="00D31E52"/>
    <w:rsid w:val="00D323EF"/>
    <w:rsid w:val="00D328EA"/>
    <w:rsid w:val="00D32B85"/>
    <w:rsid w:val="00D32DC1"/>
    <w:rsid w:val="00D33312"/>
    <w:rsid w:val="00D3342A"/>
    <w:rsid w:val="00D33520"/>
    <w:rsid w:val="00D33778"/>
    <w:rsid w:val="00D33D44"/>
    <w:rsid w:val="00D344AD"/>
    <w:rsid w:val="00D34983"/>
    <w:rsid w:val="00D34AFB"/>
    <w:rsid w:val="00D35209"/>
    <w:rsid w:val="00D3551B"/>
    <w:rsid w:val="00D359EB"/>
    <w:rsid w:val="00D36269"/>
    <w:rsid w:val="00D36339"/>
    <w:rsid w:val="00D3655C"/>
    <w:rsid w:val="00D36887"/>
    <w:rsid w:val="00D369AD"/>
    <w:rsid w:val="00D36AAC"/>
    <w:rsid w:val="00D36CF4"/>
    <w:rsid w:val="00D36F2E"/>
    <w:rsid w:val="00D37121"/>
    <w:rsid w:val="00D37B9C"/>
    <w:rsid w:val="00D40342"/>
    <w:rsid w:val="00D40DFE"/>
    <w:rsid w:val="00D40E19"/>
    <w:rsid w:val="00D4153F"/>
    <w:rsid w:val="00D41AD6"/>
    <w:rsid w:val="00D4239D"/>
    <w:rsid w:val="00D42BFE"/>
    <w:rsid w:val="00D4331F"/>
    <w:rsid w:val="00D4433A"/>
    <w:rsid w:val="00D44994"/>
    <w:rsid w:val="00D454B1"/>
    <w:rsid w:val="00D45848"/>
    <w:rsid w:val="00D4592D"/>
    <w:rsid w:val="00D45C61"/>
    <w:rsid w:val="00D47A70"/>
    <w:rsid w:val="00D47BA9"/>
    <w:rsid w:val="00D50034"/>
    <w:rsid w:val="00D50F5D"/>
    <w:rsid w:val="00D51075"/>
    <w:rsid w:val="00D515A9"/>
    <w:rsid w:val="00D516DE"/>
    <w:rsid w:val="00D51982"/>
    <w:rsid w:val="00D51A52"/>
    <w:rsid w:val="00D51DF2"/>
    <w:rsid w:val="00D51F44"/>
    <w:rsid w:val="00D5205B"/>
    <w:rsid w:val="00D522AE"/>
    <w:rsid w:val="00D525B6"/>
    <w:rsid w:val="00D52EE4"/>
    <w:rsid w:val="00D53011"/>
    <w:rsid w:val="00D53096"/>
    <w:rsid w:val="00D531D3"/>
    <w:rsid w:val="00D542F0"/>
    <w:rsid w:val="00D54824"/>
    <w:rsid w:val="00D5482B"/>
    <w:rsid w:val="00D548AF"/>
    <w:rsid w:val="00D54E7A"/>
    <w:rsid w:val="00D54F7C"/>
    <w:rsid w:val="00D5527A"/>
    <w:rsid w:val="00D55324"/>
    <w:rsid w:val="00D553AD"/>
    <w:rsid w:val="00D5545D"/>
    <w:rsid w:val="00D57C5D"/>
    <w:rsid w:val="00D60052"/>
    <w:rsid w:val="00D6043D"/>
    <w:rsid w:val="00D60EE4"/>
    <w:rsid w:val="00D610D0"/>
    <w:rsid w:val="00D62529"/>
    <w:rsid w:val="00D625B5"/>
    <w:rsid w:val="00D62FAB"/>
    <w:rsid w:val="00D62FD6"/>
    <w:rsid w:val="00D637A3"/>
    <w:rsid w:val="00D645E7"/>
    <w:rsid w:val="00D6474B"/>
    <w:rsid w:val="00D64AD7"/>
    <w:rsid w:val="00D650C1"/>
    <w:rsid w:val="00D65999"/>
    <w:rsid w:val="00D65F8A"/>
    <w:rsid w:val="00D6619C"/>
    <w:rsid w:val="00D66435"/>
    <w:rsid w:val="00D664B3"/>
    <w:rsid w:val="00D66857"/>
    <w:rsid w:val="00D66927"/>
    <w:rsid w:val="00D66A8F"/>
    <w:rsid w:val="00D67790"/>
    <w:rsid w:val="00D678F0"/>
    <w:rsid w:val="00D679A3"/>
    <w:rsid w:val="00D70032"/>
    <w:rsid w:val="00D703CB"/>
    <w:rsid w:val="00D70663"/>
    <w:rsid w:val="00D7076A"/>
    <w:rsid w:val="00D70BE5"/>
    <w:rsid w:val="00D70CEF"/>
    <w:rsid w:val="00D7148D"/>
    <w:rsid w:val="00D71834"/>
    <w:rsid w:val="00D71CBC"/>
    <w:rsid w:val="00D72416"/>
    <w:rsid w:val="00D72629"/>
    <w:rsid w:val="00D72941"/>
    <w:rsid w:val="00D72CFD"/>
    <w:rsid w:val="00D7342E"/>
    <w:rsid w:val="00D73677"/>
    <w:rsid w:val="00D736F1"/>
    <w:rsid w:val="00D73ABB"/>
    <w:rsid w:val="00D73C9E"/>
    <w:rsid w:val="00D73D84"/>
    <w:rsid w:val="00D752BB"/>
    <w:rsid w:val="00D75771"/>
    <w:rsid w:val="00D75785"/>
    <w:rsid w:val="00D75A3B"/>
    <w:rsid w:val="00D762D8"/>
    <w:rsid w:val="00D76353"/>
    <w:rsid w:val="00D76CE6"/>
    <w:rsid w:val="00D76D9F"/>
    <w:rsid w:val="00D76E13"/>
    <w:rsid w:val="00D77017"/>
    <w:rsid w:val="00D7744F"/>
    <w:rsid w:val="00D7796D"/>
    <w:rsid w:val="00D801C2"/>
    <w:rsid w:val="00D803AC"/>
    <w:rsid w:val="00D80437"/>
    <w:rsid w:val="00D807C2"/>
    <w:rsid w:val="00D808EC"/>
    <w:rsid w:val="00D80EED"/>
    <w:rsid w:val="00D81012"/>
    <w:rsid w:val="00D81AEC"/>
    <w:rsid w:val="00D82468"/>
    <w:rsid w:val="00D827BB"/>
    <w:rsid w:val="00D83023"/>
    <w:rsid w:val="00D837F6"/>
    <w:rsid w:val="00D84058"/>
    <w:rsid w:val="00D840F5"/>
    <w:rsid w:val="00D84627"/>
    <w:rsid w:val="00D84B58"/>
    <w:rsid w:val="00D84C0B"/>
    <w:rsid w:val="00D84E28"/>
    <w:rsid w:val="00D8536D"/>
    <w:rsid w:val="00D857E8"/>
    <w:rsid w:val="00D85AB0"/>
    <w:rsid w:val="00D85AC5"/>
    <w:rsid w:val="00D85C9E"/>
    <w:rsid w:val="00D86076"/>
    <w:rsid w:val="00D8621F"/>
    <w:rsid w:val="00D86495"/>
    <w:rsid w:val="00D86E83"/>
    <w:rsid w:val="00D8778E"/>
    <w:rsid w:val="00D87829"/>
    <w:rsid w:val="00D87C11"/>
    <w:rsid w:val="00D87F4E"/>
    <w:rsid w:val="00D87F70"/>
    <w:rsid w:val="00D90261"/>
    <w:rsid w:val="00D902BE"/>
    <w:rsid w:val="00D907BD"/>
    <w:rsid w:val="00D90932"/>
    <w:rsid w:val="00D90EE4"/>
    <w:rsid w:val="00D91436"/>
    <w:rsid w:val="00D9183F"/>
    <w:rsid w:val="00D91ADD"/>
    <w:rsid w:val="00D91CBE"/>
    <w:rsid w:val="00D91FA5"/>
    <w:rsid w:val="00D9200E"/>
    <w:rsid w:val="00D924C4"/>
    <w:rsid w:val="00D927C4"/>
    <w:rsid w:val="00D92814"/>
    <w:rsid w:val="00D9287E"/>
    <w:rsid w:val="00D9295E"/>
    <w:rsid w:val="00D92CE6"/>
    <w:rsid w:val="00D93104"/>
    <w:rsid w:val="00D93150"/>
    <w:rsid w:val="00D934F2"/>
    <w:rsid w:val="00D93B88"/>
    <w:rsid w:val="00D93FDA"/>
    <w:rsid w:val="00D940B8"/>
    <w:rsid w:val="00D941C1"/>
    <w:rsid w:val="00D94319"/>
    <w:rsid w:val="00D95689"/>
    <w:rsid w:val="00D95D6D"/>
    <w:rsid w:val="00D96043"/>
    <w:rsid w:val="00D96785"/>
    <w:rsid w:val="00D97ABC"/>
    <w:rsid w:val="00D97D52"/>
    <w:rsid w:val="00D97EE9"/>
    <w:rsid w:val="00DA067B"/>
    <w:rsid w:val="00DA07E2"/>
    <w:rsid w:val="00DA0D84"/>
    <w:rsid w:val="00DA0D9C"/>
    <w:rsid w:val="00DA1077"/>
    <w:rsid w:val="00DA1C90"/>
    <w:rsid w:val="00DA2942"/>
    <w:rsid w:val="00DA2CF3"/>
    <w:rsid w:val="00DA3560"/>
    <w:rsid w:val="00DA3B33"/>
    <w:rsid w:val="00DA3F7A"/>
    <w:rsid w:val="00DA4385"/>
    <w:rsid w:val="00DA52CB"/>
    <w:rsid w:val="00DA5CB7"/>
    <w:rsid w:val="00DA5D67"/>
    <w:rsid w:val="00DA5F8A"/>
    <w:rsid w:val="00DA669F"/>
    <w:rsid w:val="00DA70FD"/>
    <w:rsid w:val="00DA7F49"/>
    <w:rsid w:val="00DB032B"/>
    <w:rsid w:val="00DB057A"/>
    <w:rsid w:val="00DB08C2"/>
    <w:rsid w:val="00DB0DA9"/>
    <w:rsid w:val="00DB0EFE"/>
    <w:rsid w:val="00DB1497"/>
    <w:rsid w:val="00DB17F3"/>
    <w:rsid w:val="00DB27F6"/>
    <w:rsid w:val="00DB2F2E"/>
    <w:rsid w:val="00DB3491"/>
    <w:rsid w:val="00DB3F2E"/>
    <w:rsid w:val="00DB4102"/>
    <w:rsid w:val="00DB425D"/>
    <w:rsid w:val="00DB432E"/>
    <w:rsid w:val="00DB4636"/>
    <w:rsid w:val="00DB48C9"/>
    <w:rsid w:val="00DB4CFB"/>
    <w:rsid w:val="00DB51E3"/>
    <w:rsid w:val="00DB520D"/>
    <w:rsid w:val="00DB5526"/>
    <w:rsid w:val="00DB5A11"/>
    <w:rsid w:val="00DB5A4D"/>
    <w:rsid w:val="00DB5B9C"/>
    <w:rsid w:val="00DB5D9E"/>
    <w:rsid w:val="00DB5E08"/>
    <w:rsid w:val="00DB60EA"/>
    <w:rsid w:val="00DB6916"/>
    <w:rsid w:val="00DB6C91"/>
    <w:rsid w:val="00DB77E1"/>
    <w:rsid w:val="00DB78EB"/>
    <w:rsid w:val="00DB7B89"/>
    <w:rsid w:val="00DB7F40"/>
    <w:rsid w:val="00DC0206"/>
    <w:rsid w:val="00DC0541"/>
    <w:rsid w:val="00DC182F"/>
    <w:rsid w:val="00DC1A06"/>
    <w:rsid w:val="00DC1A12"/>
    <w:rsid w:val="00DC1D80"/>
    <w:rsid w:val="00DC1F06"/>
    <w:rsid w:val="00DC24BE"/>
    <w:rsid w:val="00DC2741"/>
    <w:rsid w:val="00DC2A91"/>
    <w:rsid w:val="00DC2C64"/>
    <w:rsid w:val="00DC2DD6"/>
    <w:rsid w:val="00DC3130"/>
    <w:rsid w:val="00DC319D"/>
    <w:rsid w:val="00DC33CA"/>
    <w:rsid w:val="00DC3725"/>
    <w:rsid w:val="00DC3AE2"/>
    <w:rsid w:val="00DC3D8E"/>
    <w:rsid w:val="00DC3DD9"/>
    <w:rsid w:val="00DC3F5C"/>
    <w:rsid w:val="00DC4254"/>
    <w:rsid w:val="00DC459A"/>
    <w:rsid w:val="00DC45F5"/>
    <w:rsid w:val="00DC48AA"/>
    <w:rsid w:val="00DC4F10"/>
    <w:rsid w:val="00DC515C"/>
    <w:rsid w:val="00DC516F"/>
    <w:rsid w:val="00DC5307"/>
    <w:rsid w:val="00DC5912"/>
    <w:rsid w:val="00DC64BA"/>
    <w:rsid w:val="00DC66A3"/>
    <w:rsid w:val="00DC67ED"/>
    <w:rsid w:val="00DC753A"/>
    <w:rsid w:val="00DD0644"/>
    <w:rsid w:val="00DD1260"/>
    <w:rsid w:val="00DD168C"/>
    <w:rsid w:val="00DD1C01"/>
    <w:rsid w:val="00DD2614"/>
    <w:rsid w:val="00DD2920"/>
    <w:rsid w:val="00DD2A36"/>
    <w:rsid w:val="00DD2AC3"/>
    <w:rsid w:val="00DD3899"/>
    <w:rsid w:val="00DD3AE3"/>
    <w:rsid w:val="00DD3C00"/>
    <w:rsid w:val="00DD4B8F"/>
    <w:rsid w:val="00DD5242"/>
    <w:rsid w:val="00DD54E8"/>
    <w:rsid w:val="00DD56A4"/>
    <w:rsid w:val="00DD5A2F"/>
    <w:rsid w:val="00DD5B46"/>
    <w:rsid w:val="00DD5B54"/>
    <w:rsid w:val="00DD60F2"/>
    <w:rsid w:val="00DD641B"/>
    <w:rsid w:val="00DD666B"/>
    <w:rsid w:val="00DD7637"/>
    <w:rsid w:val="00DD7E8F"/>
    <w:rsid w:val="00DE0105"/>
    <w:rsid w:val="00DE084D"/>
    <w:rsid w:val="00DE095A"/>
    <w:rsid w:val="00DE0B7B"/>
    <w:rsid w:val="00DE0C62"/>
    <w:rsid w:val="00DE1114"/>
    <w:rsid w:val="00DE14ED"/>
    <w:rsid w:val="00DE163B"/>
    <w:rsid w:val="00DE1ABB"/>
    <w:rsid w:val="00DE217E"/>
    <w:rsid w:val="00DE23D1"/>
    <w:rsid w:val="00DE2401"/>
    <w:rsid w:val="00DE287D"/>
    <w:rsid w:val="00DE2AA5"/>
    <w:rsid w:val="00DE2D5D"/>
    <w:rsid w:val="00DE3753"/>
    <w:rsid w:val="00DE37B5"/>
    <w:rsid w:val="00DE3E11"/>
    <w:rsid w:val="00DE5642"/>
    <w:rsid w:val="00DE5677"/>
    <w:rsid w:val="00DE7053"/>
    <w:rsid w:val="00DE7A9B"/>
    <w:rsid w:val="00DE7C7C"/>
    <w:rsid w:val="00DE7CD1"/>
    <w:rsid w:val="00DF0205"/>
    <w:rsid w:val="00DF04EB"/>
    <w:rsid w:val="00DF0B67"/>
    <w:rsid w:val="00DF1441"/>
    <w:rsid w:val="00DF16B2"/>
    <w:rsid w:val="00DF175F"/>
    <w:rsid w:val="00DF1E53"/>
    <w:rsid w:val="00DF22B8"/>
    <w:rsid w:val="00DF22D1"/>
    <w:rsid w:val="00DF2350"/>
    <w:rsid w:val="00DF235A"/>
    <w:rsid w:val="00DF316E"/>
    <w:rsid w:val="00DF3575"/>
    <w:rsid w:val="00DF4252"/>
    <w:rsid w:val="00DF45E1"/>
    <w:rsid w:val="00DF4A29"/>
    <w:rsid w:val="00DF4A2C"/>
    <w:rsid w:val="00DF4A5C"/>
    <w:rsid w:val="00DF52EF"/>
    <w:rsid w:val="00DF579D"/>
    <w:rsid w:val="00DF57F3"/>
    <w:rsid w:val="00DF613C"/>
    <w:rsid w:val="00DF6258"/>
    <w:rsid w:val="00DF6C0F"/>
    <w:rsid w:val="00DF6D13"/>
    <w:rsid w:val="00DF6E4C"/>
    <w:rsid w:val="00DF72C9"/>
    <w:rsid w:val="00DF7990"/>
    <w:rsid w:val="00DF7DC9"/>
    <w:rsid w:val="00DF7E00"/>
    <w:rsid w:val="00DF7EB4"/>
    <w:rsid w:val="00E002E2"/>
    <w:rsid w:val="00E01269"/>
    <w:rsid w:val="00E01AF1"/>
    <w:rsid w:val="00E02231"/>
    <w:rsid w:val="00E025CB"/>
    <w:rsid w:val="00E02938"/>
    <w:rsid w:val="00E02AA8"/>
    <w:rsid w:val="00E03030"/>
    <w:rsid w:val="00E03E84"/>
    <w:rsid w:val="00E0453E"/>
    <w:rsid w:val="00E0478A"/>
    <w:rsid w:val="00E048F6"/>
    <w:rsid w:val="00E04DA3"/>
    <w:rsid w:val="00E04EC7"/>
    <w:rsid w:val="00E05583"/>
    <w:rsid w:val="00E06328"/>
    <w:rsid w:val="00E06436"/>
    <w:rsid w:val="00E071C5"/>
    <w:rsid w:val="00E072C1"/>
    <w:rsid w:val="00E075B1"/>
    <w:rsid w:val="00E07689"/>
    <w:rsid w:val="00E07955"/>
    <w:rsid w:val="00E07B0E"/>
    <w:rsid w:val="00E07B10"/>
    <w:rsid w:val="00E07B34"/>
    <w:rsid w:val="00E10033"/>
    <w:rsid w:val="00E12A0C"/>
    <w:rsid w:val="00E12E06"/>
    <w:rsid w:val="00E1312E"/>
    <w:rsid w:val="00E13387"/>
    <w:rsid w:val="00E13439"/>
    <w:rsid w:val="00E134A2"/>
    <w:rsid w:val="00E136E7"/>
    <w:rsid w:val="00E136ED"/>
    <w:rsid w:val="00E1381D"/>
    <w:rsid w:val="00E13C61"/>
    <w:rsid w:val="00E13E8B"/>
    <w:rsid w:val="00E14078"/>
    <w:rsid w:val="00E14633"/>
    <w:rsid w:val="00E15693"/>
    <w:rsid w:val="00E1570A"/>
    <w:rsid w:val="00E164C8"/>
    <w:rsid w:val="00E165BD"/>
    <w:rsid w:val="00E168D8"/>
    <w:rsid w:val="00E16D56"/>
    <w:rsid w:val="00E16EFB"/>
    <w:rsid w:val="00E174CE"/>
    <w:rsid w:val="00E175EC"/>
    <w:rsid w:val="00E17608"/>
    <w:rsid w:val="00E17EA2"/>
    <w:rsid w:val="00E203D5"/>
    <w:rsid w:val="00E203DA"/>
    <w:rsid w:val="00E20E97"/>
    <w:rsid w:val="00E20EC1"/>
    <w:rsid w:val="00E20EE6"/>
    <w:rsid w:val="00E21001"/>
    <w:rsid w:val="00E212AD"/>
    <w:rsid w:val="00E214F4"/>
    <w:rsid w:val="00E21A2C"/>
    <w:rsid w:val="00E223E3"/>
    <w:rsid w:val="00E2265F"/>
    <w:rsid w:val="00E22DCF"/>
    <w:rsid w:val="00E23260"/>
    <w:rsid w:val="00E234E0"/>
    <w:rsid w:val="00E237D5"/>
    <w:rsid w:val="00E23A88"/>
    <w:rsid w:val="00E24195"/>
    <w:rsid w:val="00E24220"/>
    <w:rsid w:val="00E2463C"/>
    <w:rsid w:val="00E24EC0"/>
    <w:rsid w:val="00E24F0C"/>
    <w:rsid w:val="00E24F33"/>
    <w:rsid w:val="00E2510D"/>
    <w:rsid w:val="00E25DFA"/>
    <w:rsid w:val="00E25E20"/>
    <w:rsid w:val="00E2635C"/>
    <w:rsid w:val="00E269AB"/>
    <w:rsid w:val="00E26BA9"/>
    <w:rsid w:val="00E274D7"/>
    <w:rsid w:val="00E3018D"/>
    <w:rsid w:val="00E30586"/>
    <w:rsid w:val="00E30B31"/>
    <w:rsid w:val="00E312B6"/>
    <w:rsid w:val="00E314A5"/>
    <w:rsid w:val="00E318CA"/>
    <w:rsid w:val="00E31AB9"/>
    <w:rsid w:val="00E32398"/>
    <w:rsid w:val="00E32A2B"/>
    <w:rsid w:val="00E32D56"/>
    <w:rsid w:val="00E33928"/>
    <w:rsid w:val="00E33B51"/>
    <w:rsid w:val="00E33FB7"/>
    <w:rsid w:val="00E34222"/>
    <w:rsid w:val="00E34342"/>
    <w:rsid w:val="00E345A8"/>
    <w:rsid w:val="00E34787"/>
    <w:rsid w:val="00E34AD6"/>
    <w:rsid w:val="00E3510B"/>
    <w:rsid w:val="00E353BF"/>
    <w:rsid w:val="00E3582B"/>
    <w:rsid w:val="00E35D80"/>
    <w:rsid w:val="00E360A9"/>
    <w:rsid w:val="00E36ABD"/>
    <w:rsid w:val="00E36CDC"/>
    <w:rsid w:val="00E36D27"/>
    <w:rsid w:val="00E36D93"/>
    <w:rsid w:val="00E37545"/>
    <w:rsid w:val="00E3778F"/>
    <w:rsid w:val="00E37B9E"/>
    <w:rsid w:val="00E408F4"/>
    <w:rsid w:val="00E40DC0"/>
    <w:rsid w:val="00E41D89"/>
    <w:rsid w:val="00E41F70"/>
    <w:rsid w:val="00E42366"/>
    <w:rsid w:val="00E4274F"/>
    <w:rsid w:val="00E42A40"/>
    <w:rsid w:val="00E42A69"/>
    <w:rsid w:val="00E430C5"/>
    <w:rsid w:val="00E43204"/>
    <w:rsid w:val="00E43279"/>
    <w:rsid w:val="00E43861"/>
    <w:rsid w:val="00E43923"/>
    <w:rsid w:val="00E440E4"/>
    <w:rsid w:val="00E44924"/>
    <w:rsid w:val="00E44E11"/>
    <w:rsid w:val="00E4529F"/>
    <w:rsid w:val="00E45445"/>
    <w:rsid w:val="00E47146"/>
    <w:rsid w:val="00E501A5"/>
    <w:rsid w:val="00E501CB"/>
    <w:rsid w:val="00E50958"/>
    <w:rsid w:val="00E50BC8"/>
    <w:rsid w:val="00E50D8D"/>
    <w:rsid w:val="00E50E32"/>
    <w:rsid w:val="00E511B7"/>
    <w:rsid w:val="00E511FD"/>
    <w:rsid w:val="00E51674"/>
    <w:rsid w:val="00E5188A"/>
    <w:rsid w:val="00E51B5A"/>
    <w:rsid w:val="00E5272A"/>
    <w:rsid w:val="00E52D77"/>
    <w:rsid w:val="00E5318F"/>
    <w:rsid w:val="00E5322E"/>
    <w:rsid w:val="00E543F8"/>
    <w:rsid w:val="00E54881"/>
    <w:rsid w:val="00E54C63"/>
    <w:rsid w:val="00E54C7A"/>
    <w:rsid w:val="00E54CC8"/>
    <w:rsid w:val="00E557C3"/>
    <w:rsid w:val="00E55BA4"/>
    <w:rsid w:val="00E561BE"/>
    <w:rsid w:val="00E563E2"/>
    <w:rsid w:val="00E56513"/>
    <w:rsid w:val="00E56E7A"/>
    <w:rsid w:val="00E57485"/>
    <w:rsid w:val="00E57501"/>
    <w:rsid w:val="00E57630"/>
    <w:rsid w:val="00E57A56"/>
    <w:rsid w:val="00E57D08"/>
    <w:rsid w:val="00E6005A"/>
    <w:rsid w:val="00E606C8"/>
    <w:rsid w:val="00E609AB"/>
    <w:rsid w:val="00E60FF9"/>
    <w:rsid w:val="00E612E3"/>
    <w:rsid w:val="00E61A0C"/>
    <w:rsid w:val="00E61CA2"/>
    <w:rsid w:val="00E62934"/>
    <w:rsid w:val="00E62F31"/>
    <w:rsid w:val="00E6349E"/>
    <w:rsid w:val="00E63588"/>
    <w:rsid w:val="00E63663"/>
    <w:rsid w:val="00E63F4B"/>
    <w:rsid w:val="00E642B9"/>
    <w:rsid w:val="00E64853"/>
    <w:rsid w:val="00E650C8"/>
    <w:rsid w:val="00E65175"/>
    <w:rsid w:val="00E6543B"/>
    <w:rsid w:val="00E65784"/>
    <w:rsid w:val="00E65BBF"/>
    <w:rsid w:val="00E65FA2"/>
    <w:rsid w:val="00E66AA9"/>
    <w:rsid w:val="00E66EB3"/>
    <w:rsid w:val="00E67247"/>
    <w:rsid w:val="00E67779"/>
    <w:rsid w:val="00E67BBD"/>
    <w:rsid w:val="00E7029B"/>
    <w:rsid w:val="00E708F3"/>
    <w:rsid w:val="00E70B27"/>
    <w:rsid w:val="00E70D08"/>
    <w:rsid w:val="00E7103F"/>
    <w:rsid w:val="00E71394"/>
    <w:rsid w:val="00E71AA8"/>
    <w:rsid w:val="00E725E1"/>
    <w:rsid w:val="00E7261E"/>
    <w:rsid w:val="00E72916"/>
    <w:rsid w:val="00E72C5B"/>
    <w:rsid w:val="00E72DC8"/>
    <w:rsid w:val="00E730EC"/>
    <w:rsid w:val="00E73B60"/>
    <w:rsid w:val="00E73B9A"/>
    <w:rsid w:val="00E7563B"/>
    <w:rsid w:val="00E75ABC"/>
    <w:rsid w:val="00E76310"/>
    <w:rsid w:val="00E76F0B"/>
    <w:rsid w:val="00E77D7B"/>
    <w:rsid w:val="00E77DFE"/>
    <w:rsid w:val="00E77F14"/>
    <w:rsid w:val="00E80735"/>
    <w:rsid w:val="00E80943"/>
    <w:rsid w:val="00E80CB3"/>
    <w:rsid w:val="00E81C8A"/>
    <w:rsid w:val="00E8239C"/>
    <w:rsid w:val="00E8343F"/>
    <w:rsid w:val="00E83681"/>
    <w:rsid w:val="00E84087"/>
    <w:rsid w:val="00E840DF"/>
    <w:rsid w:val="00E843E4"/>
    <w:rsid w:val="00E844AA"/>
    <w:rsid w:val="00E844C8"/>
    <w:rsid w:val="00E84618"/>
    <w:rsid w:val="00E84EC9"/>
    <w:rsid w:val="00E84F78"/>
    <w:rsid w:val="00E85672"/>
    <w:rsid w:val="00E85F0A"/>
    <w:rsid w:val="00E85F83"/>
    <w:rsid w:val="00E86B0A"/>
    <w:rsid w:val="00E86B38"/>
    <w:rsid w:val="00E8759D"/>
    <w:rsid w:val="00E87E93"/>
    <w:rsid w:val="00E87F43"/>
    <w:rsid w:val="00E902A0"/>
    <w:rsid w:val="00E9030E"/>
    <w:rsid w:val="00E909D4"/>
    <w:rsid w:val="00E90A3E"/>
    <w:rsid w:val="00E90AF4"/>
    <w:rsid w:val="00E90E12"/>
    <w:rsid w:val="00E90FD5"/>
    <w:rsid w:val="00E911BA"/>
    <w:rsid w:val="00E912F2"/>
    <w:rsid w:val="00E9241B"/>
    <w:rsid w:val="00E93B97"/>
    <w:rsid w:val="00E93D33"/>
    <w:rsid w:val="00E94172"/>
    <w:rsid w:val="00E942C5"/>
    <w:rsid w:val="00E94A87"/>
    <w:rsid w:val="00E955C9"/>
    <w:rsid w:val="00E96178"/>
    <w:rsid w:val="00E96532"/>
    <w:rsid w:val="00E9669F"/>
    <w:rsid w:val="00E967DF"/>
    <w:rsid w:val="00E968AF"/>
    <w:rsid w:val="00E97791"/>
    <w:rsid w:val="00E97B32"/>
    <w:rsid w:val="00E97C9E"/>
    <w:rsid w:val="00E97F09"/>
    <w:rsid w:val="00EA050C"/>
    <w:rsid w:val="00EA0760"/>
    <w:rsid w:val="00EA0DF7"/>
    <w:rsid w:val="00EA0F57"/>
    <w:rsid w:val="00EA104F"/>
    <w:rsid w:val="00EA12D1"/>
    <w:rsid w:val="00EA1B54"/>
    <w:rsid w:val="00EA219D"/>
    <w:rsid w:val="00EA21D0"/>
    <w:rsid w:val="00EA2AC1"/>
    <w:rsid w:val="00EA2AD7"/>
    <w:rsid w:val="00EA3C7F"/>
    <w:rsid w:val="00EA43F6"/>
    <w:rsid w:val="00EA510D"/>
    <w:rsid w:val="00EA599F"/>
    <w:rsid w:val="00EA5B92"/>
    <w:rsid w:val="00EA5F3F"/>
    <w:rsid w:val="00EA63DB"/>
    <w:rsid w:val="00EA64BA"/>
    <w:rsid w:val="00EA71ED"/>
    <w:rsid w:val="00EA7C72"/>
    <w:rsid w:val="00EA7E8D"/>
    <w:rsid w:val="00EB0036"/>
    <w:rsid w:val="00EB0762"/>
    <w:rsid w:val="00EB0F04"/>
    <w:rsid w:val="00EB0F5E"/>
    <w:rsid w:val="00EB0F99"/>
    <w:rsid w:val="00EB14D7"/>
    <w:rsid w:val="00EB18AF"/>
    <w:rsid w:val="00EB1DA6"/>
    <w:rsid w:val="00EB20AA"/>
    <w:rsid w:val="00EB2599"/>
    <w:rsid w:val="00EB27E8"/>
    <w:rsid w:val="00EB36A3"/>
    <w:rsid w:val="00EB3A26"/>
    <w:rsid w:val="00EB3A46"/>
    <w:rsid w:val="00EB3C9B"/>
    <w:rsid w:val="00EB3D4F"/>
    <w:rsid w:val="00EB41E9"/>
    <w:rsid w:val="00EB43B4"/>
    <w:rsid w:val="00EB471B"/>
    <w:rsid w:val="00EB4EF8"/>
    <w:rsid w:val="00EB5293"/>
    <w:rsid w:val="00EB5758"/>
    <w:rsid w:val="00EB58C7"/>
    <w:rsid w:val="00EB6020"/>
    <w:rsid w:val="00EB682B"/>
    <w:rsid w:val="00EB6A24"/>
    <w:rsid w:val="00EB6E98"/>
    <w:rsid w:val="00EB6F3D"/>
    <w:rsid w:val="00EB6F43"/>
    <w:rsid w:val="00EB7057"/>
    <w:rsid w:val="00EB743C"/>
    <w:rsid w:val="00EB7A28"/>
    <w:rsid w:val="00EB7D73"/>
    <w:rsid w:val="00EB7E39"/>
    <w:rsid w:val="00EC0005"/>
    <w:rsid w:val="00EC03E6"/>
    <w:rsid w:val="00EC08C4"/>
    <w:rsid w:val="00EC0904"/>
    <w:rsid w:val="00EC0E60"/>
    <w:rsid w:val="00EC1054"/>
    <w:rsid w:val="00EC1FC0"/>
    <w:rsid w:val="00EC205B"/>
    <w:rsid w:val="00EC2152"/>
    <w:rsid w:val="00EC2518"/>
    <w:rsid w:val="00EC2795"/>
    <w:rsid w:val="00EC281C"/>
    <w:rsid w:val="00EC2DE0"/>
    <w:rsid w:val="00EC3CAB"/>
    <w:rsid w:val="00EC3D7F"/>
    <w:rsid w:val="00EC502C"/>
    <w:rsid w:val="00EC5574"/>
    <w:rsid w:val="00EC5648"/>
    <w:rsid w:val="00EC5707"/>
    <w:rsid w:val="00EC5A88"/>
    <w:rsid w:val="00EC5F5F"/>
    <w:rsid w:val="00EC6343"/>
    <w:rsid w:val="00EC6406"/>
    <w:rsid w:val="00EC6E06"/>
    <w:rsid w:val="00EC708F"/>
    <w:rsid w:val="00EC7311"/>
    <w:rsid w:val="00EC7827"/>
    <w:rsid w:val="00EC7A7F"/>
    <w:rsid w:val="00EC7C78"/>
    <w:rsid w:val="00ED036B"/>
    <w:rsid w:val="00ED0A11"/>
    <w:rsid w:val="00ED0E3D"/>
    <w:rsid w:val="00ED0E6A"/>
    <w:rsid w:val="00ED102C"/>
    <w:rsid w:val="00ED1358"/>
    <w:rsid w:val="00ED142B"/>
    <w:rsid w:val="00ED228B"/>
    <w:rsid w:val="00ED2896"/>
    <w:rsid w:val="00ED293C"/>
    <w:rsid w:val="00ED29D3"/>
    <w:rsid w:val="00ED3892"/>
    <w:rsid w:val="00ED39DF"/>
    <w:rsid w:val="00ED3B0B"/>
    <w:rsid w:val="00ED3F97"/>
    <w:rsid w:val="00ED40D7"/>
    <w:rsid w:val="00ED41C3"/>
    <w:rsid w:val="00ED4220"/>
    <w:rsid w:val="00ED498E"/>
    <w:rsid w:val="00ED4B15"/>
    <w:rsid w:val="00ED4BCA"/>
    <w:rsid w:val="00ED4D09"/>
    <w:rsid w:val="00ED4E31"/>
    <w:rsid w:val="00ED50C4"/>
    <w:rsid w:val="00ED5179"/>
    <w:rsid w:val="00ED5194"/>
    <w:rsid w:val="00ED52A3"/>
    <w:rsid w:val="00ED5737"/>
    <w:rsid w:val="00ED5C2C"/>
    <w:rsid w:val="00ED606F"/>
    <w:rsid w:val="00ED6C4F"/>
    <w:rsid w:val="00ED6D25"/>
    <w:rsid w:val="00ED6DFE"/>
    <w:rsid w:val="00ED77CF"/>
    <w:rsid w:val="00ED7B37"/>
    <w:rsid w:val="00ED7ECE"/>
    <w:rsid w:val="00EE0162"/>
    <w:rsid w:val="00EE0DA6"/>
    <w:rsid w:val="00EE1375"/>
    <w:rsid w:val="00EE1378"/>
    <w:rsid w:val="00EE19A5"/>
    <w:rsid w:val="00EE1BD0"/>
    <w:rsid w:val="00EE25EC"/>
    <w:rsid w:val="00EE3060"/>
    <w:rsid w:val="00EE30DF"/>
    <w:rsid w:val="00EE361F"/>
    <w:rsid w:val="00EE3840"/>
    <w:rsid w:val="00EE38DE"/>
    <w:rsid w:val="00EE4510"/>
    <w:rsid w:val="00EE4B3A"/>
    <w:rsid w:val="00EE4E53"/>
    <w:rsid w:val="00EE506E"/>
    <w:rsid w:val="00EE5442"/>
    <w:rsid w:val="00EE5975"/>
    <w:rsid w:val="00EE5AFF"/>
    <w:rsid w:val="00EE5B59"/>
    <w:rsid w:val="00EE6135"/>
    <w:rsid w:val="00EE6457"/>
    <w:rsid w:val="00EE657F"/>
    <w:rsid w:val="00EE67F9"/>
    <w:rsid w:val="00EE7015"/>
    <w:rsid w:val="00EE7505"/>
    <w:rsid w:val="00EE78AF"/>
    <w:rsid w:val="00EE7A26"/>
    <w:rsid w:val="00EE7C21"/>
    <w:rsid w:val="00EF0D3B"/>
    <w:rsid w:val="00EF0DAA"/>
    <w:rsid w:val="00EF0DDF"/>
    <w:rsid w:val="00EF1099"/>
    <w:rsid w:val="00EF1670"/>
    <w:rsid w:val="00EF185B"/>
    <w:rsid w:val="00EF25B0"/>
    <w:rsid w:val="00EF27CD"/>
    <w:rsid w:val="00EF28D6"/>
    <w:rsid w:val="00EF2FF6"/>
    <w:rsid w:val="00EF32E9"/>
    <w:rsid w:val="00EF3339"/>
    <w:rsid w:val="00EF343A"/>
    <w:rsid w:val="00EF3677"/>
    <w:rsid w:val="00EF4077"/>
    <w:rsid w:val="00EF45D6"/>
    <w:rsid w:val="00EF5345"/>
    <w:rsid w:val="00EF56CF"/>
    <w:rsid w:val="00EF57FD"/>
    <w:rsid w:val="00EF6079"/>
    <w:rsid w:val="00EF62E0"/>
    <w:rsid w:val="00EF6A6D"/>
    <w:rsid w:val="00EF6B48"/>
    <w:rsid w:val="00EF6DAA"/>
    <w:rsid w:val="00EF6EC6"/>
    <w:rsid w:val="00EF7173"/>
    <w:rsid w:val="00EF72FD"/>
    <w:rsid w:val="00EF7569"/>
    <w:rsid w:val="00EF79CE"/>
    <w:rsid w:val="00EF7E8A"/>
    <w:rsid w:val="00F000C9"/>
    <w:rsid w:val="00F001C3"/>
    <w:rsid w:val="00F00332"/>
    <w:rsid w:val="00F003AF"/>
    <w:rsid w:val="00F005AE"/>
    <w:rsid w:val="00F01D5F"/>
    <w:rsid w:val="00F01F36"/>
    <w:rsid w:val="00F024E3"/>
    <w:rsid w:val="00F02C2F"/>
    <w:rsid w:val="00F0355A"/>
    <w:rsid w:val="00F036FB"/>
    <w:rsid w:val="00F03A10"/>
    <w:rsid w:val="00F03C2E"/>
    <w:rsid w:val="00F04299"/>
    <w:rsid w:val="00F044B8"/>
    <w:rsid w:val="00F04729"/>
    <w:rsid w:val="00F04A38"/>
    <w:rsid w:val="00F04B6D"/>
    <w:rsid w:val="00F04B7D"/>
    <w:rsid w:val="00F04F7B"/>
    <w:rsid w:val="00F05345"/>
    <w:rsid w:val="00F05379"/>
    <w:rsid w:val="00F05D89"/>
    <w:rsid w:val="00F05E9A"/>
    <w:rsid w:val="00F061D5"/>
    <w:rsid w:val="00F06795"/>
    <w:rsid w:val="00F06F55"/>
    <w:rsid w:val="00F0705B"/>
    <w:rsid w:val="00F078D0"/>
    <w:rsid w:val="00F07BC9"/>
    <w:rsid w:val="00F101F2"/>
    <w:rsid w:val="00F104EF"/>
    <w:rsid w:val="00F107B5"/>
    <w:rsid w:val="00F10806"/>
    <w:rsid w:val="00F10A15"/>
    <w:rsid w:val="00F10F1C"/>
    <w:rsid w:val="00F1139F"/>
    <w:rsid w:val="00F119A6"/>
    <w:rsid w:val="00F119CD"/>
    <w:rsid w:val="00F11D17"/>
    <w:rsid w:val="00F12AFC"/>
    <w:rsid w:val="00F12BB9"/>
    <w:rsid w:val="00F12BD6"/>
    <w:rsid w:val="00F14049"/>
    <w:rsid w:val="00F1494A"/>
    <w:rsid w:val="00F14DE3"/>
    <w:rsid w:val="00F1521E"/>
    <w:rsid w:val="00F15873"/>
    <w:rsid w:val="00F1641B"/>
    <w:rsid w:val="00F16DAA"/>
    <w:rsid w:val="00F17669"/>
    <w:rsid w:val="00F17CED"/>
    <w:rsid w:val="00F17E65"/>
    <w:rsid w:val="00F206D9"/>
    <w:rsid w:val="00F21383"/>
    <w:rsid w:val="00F2144E"/>
    <w:rsid w:val="00F21A34"/>
    <w:rsid w:val="00F221A6"/>
    <w:rsid w:val="00F22C9F"/>
    <w:rsid w:val="00F22F5E"/>
    <w:rsid w:val="00F23B48"/>
    <w:rsid w:val="00F23FD5"/>
    <w:rsid w:val="00F2461D"/>
    <w:rsid w:val="00F24BAF"/>
    <w:rsid w:val="00F24F6E"/>
    <w:rsid w:val="00F2589A"/>
    <w:rsid w:val="00F25AA2"/>
    <w:rsid w:val="00F263EF"/>
    <w:rsid w:val="00F26507"/>
    <w:rsid w:val="00F266ED"/>
    <w:rsid w:val="00F2689B"/>
    <w:rsid w:val="00F26A6E"/>
    <w:rsid w:val="00F26CC3"/>
    <w:rsid w:val="00F272B9"/>
    <w:rsid w:val="00F27A82"/>
    <w:rsid w:val="00F27FB0"/>
    <w:rsid w:val="00F30874"/>
    <w:rsid w:val="00F30A2E"/>
    <w:rsid w:val="00F30CC5"/>
    <w:rsid w:val="00F31A16"/>
    <w:rsid w:val="00F31CCF"/>
    <w:rsid w:val="00F322A8"/>
    <w:rsid w:val="00F327D6"/>
    <w:rsid w:val="00F328CE"/>
    <w:rsid w:val="00F32D82"/>
    <w:rsid w:val="00F339E1"/>
    <w:rsid w:val="00F33BE5"/>
    <w:rsid w:val="00F33D8D"/>
    <w:rsid w:val="00F33E33"/>
    <w:rsid w:val="00F33FCE"/>
    <w:rsid w:val="00F34129"/>
    <w:rsid w:val="00F34710"/>
    <w:rsid w:val="00F3477E"/>
    <w:rsid w:val="00F34850"/>
    <w:rsid w:val="00F3572F"/>
    <w:rsid w:val="00F35AD2"/>
    <w:rsid w:val="00F364D1"/>
    <w:rsid w:val="00F400F2"/>
    <w:rsid w:val="00F41998"/>
    <w:rsid w:val="00F41B86"/>
    <w:rsid w:val="00F41BA0"/>
    <w:rsid w:val="00F41CF0"/>
    <w:rsid w:val="00F41CF1"/>
    <w:rsid w:val="00F41DD4"/>
    <w:rsid w:val="00F42308"/>
    <w:rsid w:val="00F43035"/>
    <w:rsid w:val="00F430F5"/>
    <w:rsid w:val="00F433FF"/>
    <w:rsid w:val="00F434C3"/>
    <w:rsid w:val="00F43B50"/>
    <w:rsid w:val="00F43EEA"/>
    <w:rsid w:val="00F44235"/>
    <w:rsid w:val="00F442B5"/>
    <w:rsid w:val="00F44319"/>
    <w:rsid w:val="00F4539B"/>
    <w:rsid w:val="00F45EC7"/>
    <w:rsid w:val="00F46336"/>
    <w:rsid w:val="00F46352"/>
    <w:rsid w:val="00F46631"/>
    <w:rsid w:val="00F46C31"/>
    <w:rsid w:val="00F46FB1"/>
    <w:rsid w:val="00F47CAD"/>
    <w:rsid w:val="00F47DC3"/>
    <w:rsid w:val="00F502D9"/>
    <w:rsid w:val="00F5092A"/>
    <w:rsid w:val="00F50984"/>
    <w:rsid w:val="00F50BD2"/>
    <w:rsid w:val="00F50C7E"/>
    <w:rsid w:val="00F50D78"/>
    <w:rsid w:val="00F513A2"/>
    <w:rsid w:val="00F516B3"/>
    <w:rsid w:val="00F51BE4"/>
    <w:rsid w:val="00F524DB"/>
    <w:rsid w:val="00F52699"/>
    <w:rsid w:val="00F5270B"/>
    <w:rsid w:val="00F5275C"/>
    <w:rsid w:val="00F52EF3"/>
    <w:rsid w:val="00F537E1"/>
    <w:rsid w:val="00F538B4"/>
    <w:rsid w:val="00F53D5D"/>
    <w:rsid w:val="00F53E26"/>
    <w:rsid w:val="00F53F89"/>
    <w:rsid w:val="00F54288"/>
    <w:rsid w:val="00F5444D"/>
    <w:rsid w:val="00F54C93"/>
    <w:rsid w:val="00F551F8"/>
    <w:rsid w:val="00F5559E"/>
    <w:rsid w:val="00F563D0"/>
    <w:rsid w:val="00F56C3B"/>
    <w:rsid w:val="00F56E8B"/>
    <w:rsid w:val="00F574D3"/>
    <w:rsid w:val="00F57782"/>
    <w:rsid w:val="00F57CAC"/>
    <w:rsid w:val="00F57EE0"/>
    <w:rsid w:val="00F600E1"/>
    <w:rsid w:val="00F60536"/>
    <w:rsid w:val="00F60813"/>
    <w:rsid w:val="00F60AE7"/>
    <w:rsid w:val="00F611ED"/>
    <w:rsid w:val="00F615A2"/>
    <w:rsid w:val="00F618C2"/>
    <w:rsid w:val="00F61A5C"/>
    <w:rsid w:val="00F61E3D"/>
    <w:rsid w:val="00F62363"/>
    <w:rsid w:val="00F623C9"/>
    <w:rsid w:val="00F628CB"/>
    <w:rsid w:val="00F6291D"/>
    <w:rsid w:val="00F62BD1"/>
    <w:rsid w:val="00F63247"/>
    <w:rsid w:val="00F6397D"/>
    <w:rsid w:val="00F639E9"/>
    <w:rsid w:val="00F63A1B"/>
    <w:rsid w:val="00F6458F"/>
    <w:rsid w:val="00F64862"/>
    <w:rsid w:val="00F64990"/>
    <w:rsid w:val="00F64BFC"/>
    <w:rsid w:val="00F65C0E"/>
    <w:rsid w:val="00F65C6C"/>
    <w:rsid w:val="00F668D5"/>
    <w:rsid w:val="00F67ABB"/>
    <w:rsid w:val="00F67E4A"/>
    <w:rsid w:val="00F70257"/>
    <w:rsid w:val="00F70660"/>
    <w:rsid w:val="00F7085D"/>
    <w:rsid w:val="00F70D27"/>
    <w:rsid w:val="00F713F3"/>
    <w:rsid w:val="00F719F4"/>
    <w:rsid w:val="00F71CEA"/>
    <w:rsid w:val="00F71EF0"/>
    <w:rsid w:val="00F72592"/>
    <w:rsid w:val="00F73262"/>
    <w:rsid w:val="00F734D6"/>
    <w:rsid w:val="00F7354C"/>
    <w:rsid w:val="00F73807"/>
    <w:rsid w:val="00F73809"/>
    <w:rsid w:val="00F73F35"/>
    <w:rsid w:val="00F74203"/>
    <w:rsid w:val="00F744AF"/>
    <w:rsid w:val="00F7521F"/>
    <w:rsid w:val="00F7574B"/>
    <w:rsid w:val="00F7577A"/>
    <w:rsid w:val="00F7642F"/>
    <w:rsid w:val="00F767EC"/>
    <w:rsid w:val="00F76835"/>
    <w:rsid w:val="00F774A4"/>
    <w:rsid w:val="00F77831"/>
    <w:rsid w:val="00F801E9"/>
    <w:rsid w:val="00F805A3"/>
    <w:rsid w:val="00F806CC"/>
    <w:rsid w:val="00F80856"/>
    <w:rsid w:val="00F81020"/>
    <w:rsid w:val="00F810AA"/>
    <w:rsid w:val="00F81182"/>
    <w:rsid w:val="00F81506"/>
    <w:rsid w:val="00F81A34"/>
    <w:rsid w:val="00F81B9F"/>
    <w:rsid w:val="00F8201D"/>
    <w:rsid w:val="00F826D9"/>
    <w:rsid w:val="00F82D1D"/>
    <w:rsid w:val="00F83689"/>
    <w:rsid w:val="00F83730"/>
    <w:rsid w:val="00F84021"/>
    <w:rsid w:val="00F845EA"/>
    <w:rsid w:val="00F851F2"/>
    <w:rsid w:val="00F85230"/>
    <w:rsid w:val="00F85232"/>
    <w:rsid w:val="00F854DC"/>
    <w:rsid w:val="00F85BF8"/>
    <w:rsid w:val="00F85FFD"/>
    <w:rsid w:val="00F863A2"/>
    <w:rsid w:val="00F86502"/>
    <w:rsid w:val="00F86608"/>
    <w:rsid w:val="00F86801"/>
    <w:rsid w:val="00F868A6"/>
    <w:rsid w:val="00F875FA"/>
    <w:rsid w:val="00F9046E"/>
    <w:rsid w:val="00F904C0"/>
    <w:rsid w:val="00F910E9"/>
    <w:rsid w:val="00F9162C"/>
    <w:rsid w:val="00F9187A"/>
    <w:rsid w:val="00F9219B"/>
    <w:rsid w:val="00F922B2"/>
    <w:rsid w:val="00F92621"/>
    <w:rsid w:val="00F9286D"/>
    <w:rsid w:val="00F92A86"/>
    <w:rsid w:val="00F92BE9"/>
    <w:rsid w:val="00F93843"/>
    <w:rsid w:val="00F93C9C"/>
    <w:rsid w:val="00F93E11"/>
    <w:rsid w:val="00F9432D"/>
    <w:rsid w:val="00F94335"/>
    <w:rsid w:val="00F9435B"/>
    <w:rsid w:val="00F94567"/>
    <w:rsid w:val="00F946F9"/>
    <w:rsid w:val="00F96276"/>
    <w:rsid w:val="00F96429"/>
    <w:rsid w:val="00F964E1"/>
    <w:rsid w:val="00F96525"/>
    <w:rsid w:val="00F966B6"/>
    <w:rsid w:val="00F968C8"/>
    <w:rsid w:val="00F96DB0"/>
    <w:rsid w:val="00F96F39"/>
    <w:rsid w:val="00F97DC0"/>
    <w:rsid w:val="00FA156A"/>
    <w:rsid w:val="00FA15C7"/>
    <w:rsid w:val="00FA171D"/>
    <w:rsid w:val="00FA217C"/>
    <w:rsid w:val="00FA24AA"/>
    <w:rsid w:val="00FA2971"/>
    <w:rsid w:val="00FA299F"/>
    <w:rsid w:val="00FA2E2A"/>
    <w:rsid w:val="00FA3081"/>
    <w:rsid w:val="00FA3BC1"/>
    <w:rsid w:val="00FA3C79"/>
    <w:rsid w:val="00FA3CF7"/>
    <w:rsid w:val="00FA445A"/>
    <w:rsid w:val="00FA473C"/>
    <w:rsid w:val="00FA4A2D"/>
    <w:rsid w:val="00FA4B92"/>
    <w:rsid w:val="00FA5317"/>
    <w:rsid w:val="00FA5CCF"/>
    <w:rsid w:val="00FA5EA1"/>
    <w:rsid w:val="00FA5FAA"/>
    <w:rsid w:val="00FA6006"/>
    <w:rsid w:val="00FA62F8"/>
    <w:rsid w:val="00FA66BA"/>
    <w:rsid w:val="00FA66D2"/>
    <w:rsid w:val="00FA6A30"/>
    <w:rsid w:val="00FA7C68"/>
    <w:rsid w:val="00FA7EC1"/>
    <w:rsid w:val="00FB0703"/>
    <w:rsid w:val="00FB0F1B"/>
    <w:rsid w:val="00FB0F3A"/>
    <w:rsid w:val="00FB180F"/>
    <w:rsid w:val="00FB19AA"/>
    <w:rsid w:val="00FB2697"/>
    <w:rsid w:val="00FB288F"/>
    <w:rsid w:val="00FB2C31"/>
    <w:rsid w:val="00FB2FD3"/>
    <w:rsid w:val="00FB335B"/>
    <w:rsid w:val="00FB3478"/>
    <w:rsid w:val="00FB3A17"/>
    <w:rsid w:val="00FB3C05"/>
    <w:rsid w:val="00FB3DAA"/>
    <w:rsid w:val="00FB3DFD"/>
    <w:rsid w:val="00FB43F3"/>
    <w:rsid w:val="00FB4768"/>
    <w:rsid w:val="00FB479C"/>
    <w:rsid w:val="00FB4D0A"/>
    <w:rsid w:val="00FB55BF"/>
    <w:rsid w:val="00FB582C"/>
    <w:rsid w:val="00FB6511"/>
    <w:rsid w:val="00FB65E7"/>
    <w:rsid w:val="00FB69A9"/>
    <w:rsid w:val="00FB6FAA"/>
    <w:rsid w:val="00FB7000"/>
    <w:rsid w:val="00FB71A6"/>
    <w:rsid w:val="00FB7301"/>
    <w:rsid w:val="00FB730E"/>
    <w:rsid w:val="00FB798C"/>
    <w:rsid w:val="00FB7E3E"/>
    <w:rsid w:val="00FC06E1"/>
    <w:rsid w:val="00FC09E1"/>
    <w:rsid w:val="00FC0A75"/>
    <w:rsid w:val="00FC0AD0"/>
    <w:rsid w:val="00FC0AD1"/>
    <w:rsid w:val="00FC0B5E"/>
    <w:rsid w:val="00FC1594"/>
    <w:rsid w:val="00FC1B54"/>
    <w:rsid w:val="00FC1D96"/>
    <w:rsid w:val="00FC2E33"/>
    <w:rsid w:val="00FC2F21"/>
    <w:rsid w:val="00FC3734"/>
    <w:rsid w:val="00FC3B29"/>
    <w:rsid w:val="00FC3BEA"/>
    <w:rsid w:val="00FC3C0D"/>
    <w:rsid w:val="00FC3E8D"/>
    <w:rsid w:val="00FC4032"/>
    <w:rsid w:val="00FC446C"/>
    <w:rsid w:val="00FC44AA"/>
    <w:rsid w:val="00FC5299"/>
    <w:rsid w:val="00FC52B4"/>
    <w:rsid w:val="00FC5B01"/>
    <w:rsid w:val="00FC6792"/>
    <w:rsid w:val="00FC6940"/>
    <w:rsid w:val="00FC73DC"/>
    <w:rsid w:val="00FC78BE"/>
    <w:rsid w:val="00FC7971"/>
    <w:rsid w:val="00FC799F"/>
    <w:rsid w:val="00FD00A5"/>
    <w:rsid w:val="00FD00E2"/>
    <w:rsid w:val="00FD023B"/>
    <w:rsid w:val="00FD029F"/>
    <w:rsid w:val="00FD03CC"/>
    <w:rsid w:val="00FD0A5B"/>
    <w:rsid w:val="00FD0B15"/>
    <w:rsid w:val="00FD0C8C"/>
    <w:rsid w:val="00FD0F51"/>
    <w:rsid w:val="00FD0F8E"/>
    <w:rsid w:val="00FD160D"/>
    <w:rsid w:val="00FD1DD1"/>
    <w:rsid w:val="00FD22FA"/>
    <w:rsid w:val="00FD282F"/>
    <w:rsid w:val="00FD2B52"/>
    <w:rsid w:val="00FD3B73"/>
    <w:rsid w:val="00FD4159"/>
    <w:rsid w:val="00FD4773"/>
    <w:rsid w:val="00FD477D"/>
    <w:rsid w:val="00FD4BE8"/>
    <w:rsid w:val="00FD4E00"/>
    <w:rsid w:val="00FD512B"/>
    <w:rsid w:val="00FD51BC"/>
    <w:rsid w:val="00FD52F0"/>
    <w:rsid w:val="00FD5E72"/>
    <w:rsid w:val="00FD60F9"/>
    <w:rsid w:val="00FD6976"/>
    <w:rsid w:val="00FD6CB0"/>
    <w:rsid w:val="00FD6DE9"/>
    <w:rsid w:val="00FD6EA1"/>
    <w:rsid w:val="00FD7123"/>
    <w:rsid w:val="00FD77B3"/>
    <w:rsid w:val="00FD7BAE"/>
    <w:rsid w:val="00FD7F44"/>
    <w:rsid w:val="00FE08E4"/>
    <w:rsid w:val="00FE0B31"/>
    <w:rsid w:val="00FE0BCF"/>
    <w:rsid w:val="00FE1C38"/>
    <w:rsid w:val="00FE1C9D"/>
    <w:rsid w:val="00FE1E68"/>
    <w:rsid w:val="00FE203D"/>
    <w:rsid w:val="00FE2200"/>
    <w:rsid w:val="00FE262C"/>
    <w:rsid w:val="00FE28C9"/>
    <w:rsid w:val="00FE2979"/>
    <w:rsid w:val="00FE2BF3"/>
    <w:rsid w:val="00FE2F6D"/>
    <w:rsid w:val="00FE35A1"/>
    <w:rsid w:val="00FE3A93"/>
    <w:rsid w:val="00FE3B60"/>
    <w:rsid w:val="00FE3ECC"/>
    <w:rsid w:val="00FE3F6E"/>
    <w:rsid w:val="00FE450B"/>
    <w:rsid w:val="00FE45A1"/>
    <w:rsid w:val="00FE464A"/>
    <w:rsid w:val="00FE4939"/>
    <w:rsid w:val="00FE4B46"/>
    <w:rsid w:val="00FE4BE4"/>
    <w:rsid w:val="00FE4D78"/>
    <w:rsid w:val="00FE51ED"/>
    <w:rsid w:val="00FE52E4"/>
    <w:rsid w:val="00FE5384"/>
    <w:rsid w:val="00FE5526"/>
    <w:rsid w:val="00FE5E7F"/>
    <w:rsid w:val="00FE6034"/>
    <w:rsid w:val="00FE61BC"/>
    <w:rsid w:val="00FE66FB"/>
    <w:rsid w:val="00FE6B1A"/>
    <w:rsid w:val="00FE7857"/>
    <w:rsid w:val="00FF0566"/>
    <w:rsid w:val="00FF0D82"/>
    <w:rsid w:val="00FF0E39"/>
    <w:rsid w:val="00FF1B77"/>
    <w:rsid w:val="00FF2085"/>
    <w:rsid w:val="00FF254F"/>
    <w:rsid w:val="00FF264F"/>
    <w:rsid w:val="00FF27B8"/>
    <w:rsid w:val="00FF2901"/>
    <w:rsid w:val="00FF2912"/>
    <w:rsid w:val="00FF2D63"/>
    <w:rsid w:val="00FF3006"/>
    <w:rsid w:val="00FF30F2"/>
    <w:rsid w:val="00FF3232"/>
    <w:rsid w:val="00FF3322"/>
    <w:rsid w:val="00FF335A"/>
    <w:rsid w:val="00FF3451"/>
    <w:rsid w:val="00FF3652"/>
    <w:rsid w:val="00FF37DA"/>
    <w:rsid w:val="00FF3852"/>
    <w:rsid w:val="00FF3D43"/>
    <w:rsid w:val="00FF40A3"/>
    <w:rsid w:val="00FF43AB"/>
    <w:rsid w:val="00FF47FB"/>
    <w:rsid w:val="00FF4907"/>
    <w:rsid w:val="00FF5363"/>
    <w:rsid w:val="00FF594D"/>
    <w:rsid w:val="00FF5B0D"/>
    <w:rsid w:val="00FF5E9C"/>
    <w:rsid w:val="00FF5ED8"/>
    <w:rsid w:val="00FF64B6"/>
    <w:rsid w:val="00FF6630"/>
    <w:rsid w:val="00FF6911"/>
    <w:rsid w:val="00FF692A"/>
    <w:rsid w:val="00FF766F"/>
    <w:rsid w:val="00FF7A51"/>
    <w:rsid w:val="00FF7D6F"/>
    <w:rsid w:val="01343842"/>
    <w:rsid w:val="01397B95"/>
    <w:rsid w:val="0147577E"/>
    <w:rsid w:val="01533E32"/>
    <w:rsid w:val="015B0130"/>
    <w:rsid w:val="016E2ED7"/>
    <w:rsid w:val="01AD2D97"/>
    <w:rsid w:val="01B0323C"/>
    <w:rsid w:val="01B3786E"/>
    <w:rsid w:val="01BD5162"/>
    <w:rsid w:val="01CE1BB4"/>
    <w:rsid w:val="01D13BA3"/>
    <w:rsid w:val="02033EA9"/>
    <w:rsid w:val="02066EE3"/>
    <w:rsid w:val="02164E5D"/>
    <w:rsid w:val="021A439B"/>
    <w:rsid w:val="022E7D8A"/>
    <w:rsid w:val="023478C8"/>
    <w:rsid w:val="023A363A"/>
    <w:rsid w:val="024371E0"/>
    <w:rsid w:val="024C34C5"/>
    <w:rsid w:val="02694163"/>
    <w:rsid w:val="026A067F"/>
    <w:rsid w:val="02C97345"/>
    <w:rsid w:val="02DE0E3C"/>
    <w:rsid w:val="02ED0525"/>
    <w:rsid w:val="02F849FA"/>
    <w:rsid w:val="031D4D67"/>
    <w:rsid w:val="032F3399"/>
    <w:rsid w:val="034B678D"/>
    <w:rsid w:val="0354693E"/>
    <w:rsid w:val="037A5D76"/>
    <w:rsid w:val="037D69EF"/>
    <w:rsid w:val="0389049B"/>
    <w:rsid w:val="03A37BE4"/>
    <w:rsid w:val="03A52020"/>
    <w:rsid w:val="03C767DB"/>
    <w:rsid w:val="03CE7CF1"/>
    <w:rsid w:val="03D76B1F"/>
    <w:rsid w:val="0405033B"/>
    <w:rsid w:val="040E6B70"/>
    <w:rsid w:val="04110EB0"/>
    <w:rsid w:val="04447A0B"/>
    <w:rsid w:val="04523150"/>
    <w:rsid w:val="045275BE"/>
    <w:rsid w:val="046B45E6"/>
    <w:rsid w:val="047807F7"/>
    <w:rsid w:val="04875470"/>
    <w:rsid w:val="04995EEE"/>
    <w:rsid w:val="049C7DEF"/>
    <w:rsid w:val="04C207CA"/>
    <w:rsid w:val="04E229AE"/>
    <w:rsid w:val="04F14884"/>
    <w:rsid w:val="04F25F13"/>
    <w:rsid w:val="051652A5"/>
    <w:rsid w:val="051D5C43"/>
    <w:rsid w:val="05396E4F"/>
    <w:rsid w:val="053E1AC9"/>
    <w:rsid w:val="05705814"/>
    <w:rsid w:val="05720D56"/>
    <w:rsid w:val="0596716A"/>
    <w:rsid w:val="05A15AFD"/>
    <w:rsid w:val="05AA3F59"/>
    <w:rsid w:val="05CE3EFF"/>
    <w:rsid w:val="05E55026"/>
    <w:rsid w:val="05E8505E"/>
    <w:rsid w:val="060342DE"/>
    <w:rsid w:val="061037BF"/>
    <w:rsid w:val="061B75F6"/>
    <w:rsid w:val="062056F1"/>
    <w:rsid w:val="06333930"/>
    <w:rsid w:val="063B111F"/>
    <w:rsid w:val="063D5EC8"/>
    <w:rsid w:val="0641574A"/>
    <w:rsid w:val="064816E8"/>
    <w:rsid w:val="065A7BAD"/>
    <w:rsid w:val="065E1763"/>
    <w:rsid w:val="06982EAA"/>
    <w:rsid w:val="069A0EF8"/>
    <w:rsid w:val="06E43B1E"/>
    <w:rsid w:val="06F811A1"/>
    <w:rsid w:val="071A1FB1"/>
    <w:rsid w:val="071F2565"/>
    <w:rsid w:val="0722386A"/>
    <w:rsid w:val="07247D7E"/>
    <w:rsid w:val="073A68CF"/>
    <w:rsid w:val="073B56B6"/>
    <w:rsid w:val="074455A0"/>
    <w:rsid w:val="07493E14"/>
    <w:rsid w:val="076D643D"/>
    <w:rsid w:val="07704E76"/>
    <w:rsid w:val="07AD2FBB"/>
    <w:rsid w:val="07B6023D"/>
    <w:rsid w:val="07B6603A"/>
    <w:rsid w:val="07BE2784"/>
    <w:rsid w:val="07CE1659"/>
    <w:rsid w:val="07EA1520"/>
    <w:rsid w:val="07EF086C"/>
    <w:rsid w:val="080E2EC2"/>
    <w:rsid w:val="082439C8"/>
    <w:rsid w:val="08277E0C"/>
    <w:rsid w:val="082B3390"/>
    <w:rsid w:val="084E57FF"/>
    <w:rsid w:val="085F67E6"/>
    <w:rsid w:val="087B33EB"/>
    <w:rsid w:val="0889069D"/>
    <w:rsid w:val="088F5A3B"/>
    <w:rsid w:val="08972F09"/>
    <w:rsid w:val="089D3B3E"/>
    <w:rsid w:val="089F2C8A"/>
    <w:rsid w:val="08AD79FC"/>
    <w:rsid w:val="08B20DBF"/>
    <w:rsid w:val="08BA408D"/>
    <w:rsid w:val="08C3694D"/>
    <w:rsid w:val="08DF6B5C"/>
    <w:rsid w:val="09133D22"/>
    <w:rsid w:val="09307A52"/>
    <w:rsid w:val="093622C7"/>
    <w:rsid w:val="09503385"/>
    <w:rsid w:val="095F5E77"/>
    <w:rsid w:val="09737070"/>
    <w:rsid w:val="0997513F"/>
    <w:rsid w:val="099D6D09"/>
    <w:rsid w:val="09A86F9A"/>
    <w:rsid w:val="09AC5FFE"/>
    <w:rsid w:val="09B54336"/>
    <w:rsid w:val="09BB6953"/>
    <w:rsid w:val="09BF7071"/>
    <w:rsid w:val="09C22A2D"/>
    <w:rsid w:val="09D06F3F"/>
    <w:rsid w:val="09D46080"/>
    <w:rsid w:val="09F21D80"/>
    <w:rsid w:val="0A006372"/>
    <w:rsid w:val="0A030A77"/>
    <w:rsid w:val="0A082F58"/>
    <w:rsid w:val="0A114A07"/>
    <w:rsid w:val="0A136042"/>
    <w:rsid w:val="0A140FA2"/>
    <w:rsid w:val="0A2B4CE8"/>
    <w:rsid w:val="0A395B41"/>
    <w:rsid w:val="0A4617EC"/>
    <w:rsid w:val="0A5C2796"/>
    <w:rsid w:val="0A66245A"/>
    <w:rsid w:val="0A740CF9"/>
    <w:rsid w:val="0A7C311E"/>
    <w:rsid w:val="0A8363AA"/>
    <w:rsid w:val="0A8A4292"/>
    <w:rsid w:val="0A914252"/>
    <w:rsid w:val="0AAC6F25"/>
    <w:rsid w:val="0AC6540F"/>
    <w:rsid w:val="0AC72299"/>
    <w:rsid w:val="0AE655C4"/>
    <w:rsid w:val="0AEC3A32"/>
    <w:rsid w:val="0B100C20"/>
    <w:rsid w:val="0B3C44BE"/>
    <w:rsid w:val="0B46317B"/>
    <w:rsid w:val="0B6D7AF1"/>
    <w:rsid w:val="0B6F6A6E"/>
    <w:rsid w:val="0BA54A97"/>
    <w:rsid w:val="0BB02D17"/>
    <w:rsid w:val="0BB23F80"/>
    <w:rsid w:val="0BB91287"/>
    <w:rsid w:val="0BBC5EBA"/>
    <w:rsid w:val="0BC2236F"/>
    <w:rsid w:val="0BD77DE3"/>
    <w:rsid w:val="0BDE0BA3"/>
    <w:rsid w:val="0BED5B81"/>
    <w:rsid w:val="0C152235"/>
    <w:rsid w:val="0C185C53"/>
    <w:rsid w:val="0C252F2D"/>
    <w:rsid w:val="0C580071"/>
    <w:rsid w:val="0C5D012F"/>
    <w:rsid w:val="0C6A4248"/>
    <w:rsid w:val="0C725C3D"/>
    <w:rsid w:val="0C7703E6"/>
    <w:rsid w:val="0C77522B"/>
    <w:rsid w:val="0C9B7DB3"/>
    <w:rsid w:val="0C9F19E9"/>
    <w:rsid w:val="0CED3F18"/>
    <w:rsid w:val="0D013FD6"/>
    <w:rsid w:val="0D020366"/>
    <w:rsid w:val="0D0932C4"/>
    <w:rsid w:val="0D2268FD"/>
    <w:rsid w:val="0D263FF9"/>
    <w:rsid w:val="0D2F131C"/>
    <w:rsid w:val="0D2F15BA"/>
    <w:rsid w:val="0D307B20"/>
    <w:rsid w:val="0D333174"/>
    <w:rsid w:val="0D37576F"/>
    <w:rsid w:val="0D4B0D52"/>
    <w:rsid w:val="0D5E378E"/>
    <w:rsid w:val="0D5F4591"/>
    <w:rsid w:val="0D676A74"/>
    <w:rsid w:val="0D7265DB"/>
    <w:rsid w:val="0D7E771B"/>
    <w:rsid w:val="0D824129"/>
    <w:rsid w:val="0D882226"/>
    <w:rsid w:val="0D907ABC"/>
    <w:rsid w:val="0DAF26BD"/>
    <w:rsid w:val="0DB674AA"/>
    <w:rsid w:val="0DC05004"/>
    <w:rsid w:val="0DD060CB"/>
    <w:rsid w:val="0DDE0A26"/>
    <w:rsid w:val="0DE06BD6"/>
    <w:rsid w:val="0DE36BD4"/>
    <w:rsid w:val="0DF625B5"/>
    <w:rsid w:val="0E067FC5"/>
    <w:rsid w:val="0E153458"/>
    <w:rsid w:val="0E3237E4"/>
    <w:rsid w:val="0E451623"/>
    <w:rsid w:val="0E5531EF"/>
    <w:rsid w:val="0E554D34"/>
    <w:rsid w:val="0E8B47C6"/>
    <w:rsid w:val="0EB96942"/>
    <w:rsid w:val="0EBF39C8"/>
    <w:rsid w:val="0EC54E31"/>
    <w:rsid w:val="0EC72B6D"/>
    <w:rsid w:val="0EE0698D"/>
    <w:rsid w:val="0F021BF2"/>
    <w:rsid w:val="0F0C27E5"/>
    <w:rsid w:val="0F105A7F"/>
    <w:rsid w:val="0F146CCE"/>
    <w:rsid w:val="0F234F74"/>
    <w:rsid w:val="0F36648F"/>
    <w:rsid w:val="0F557DD6"/>
    <w:rsid w:val="0F650523"/>
    <w:rsid w:val="0FA3021E"/>
    <w:rsid w:val="0FB3077B"/>
    <w:rsid w:val="0FC512FC"/>
    <w:rsid w:val="0FC8376A"/>
    <w:rsid w:val="0FD53A85"/>
    <w:rsid w:val="0FD85E39"/>
    <w:rsid w:val="0FF41F08"/>
    <w:rsid w:val="1019057F"/>
    <w:rsid w:val="10232F15"/>
    <w:rsid w:val="10316113"/>
    <w:rsid w:val="1034671D"/>
    <w:rsid w:val="103D6DD2"/>
    <w:rsid w:val="104C4C00"/>
    <w:rsid w:val="1069245E"/>
    <w:rsid w:val="1070161D"/>
    <w:rsid w:val="10785C57"/>
    <w:rsid w:val="109948B2"/>
    <w:rsid w:val="10A33918"/>
    <w:rsid w:val="10A46BB2"/>
    <w:rsid w:val="10BC591D"/>
    <w:rsid w:val="10C85908"/>
    <w:rsid w:val="10D1042C"/>
    <w:rsid w:val="10E8616A"/>
    <w:rsid w:val="11010894"/>
    <w:rsid w:val="11076645"/>
    <w:rsid w:val="1137450A"/>
    <w:rsid w:val="114F23CD"/>
    <w:rsid w:val="116511CE"/>
    <w:rsid w:val="11702599"/>
    <w:rsid w:val="11853EA3"/>
    <w:rsid w:val="118B0A6C"/>
    <w:rsid w:val="11922267"/>
    <w:rsid w:val="11A93874"/>
    <w:rsid w:val="11AA39CF"/>
    <w:rsid w:val="11B326AE"/>
    <w:rsid w:val="11C92EF6"/>
    <w:rsid w:val="11ED60FC"/>
    <w:rsid w:val="12183D7F"/>
    <w:rsid w:val="12255A46"/>
    <w:rsid w:val="12293067"/>
    <w:rsid w:val="122E73FE"/>
    <w:rsid w:val="123C1837"/>
    <w:rsid w:val="124B6CD9"/>
    <w:rsid w:val="126B523A"/>
    <w:rsid w:val="12752755"/>
    <w:rsid w:val="12A83F09"/>
    <w:rsid w:val="12AE6176"/>
    <w:rsid w:val="12C53C7A"/>
    <w:rsid w:val="12CB66C6"/>
    <w:rsid w:val="12D50FB5"/>
    <w:rsid w:val="12D56ACF"/>
    <w:rsid w:val="12EA579F"/>
    <w:rsid w:val="12EF0138"/>
    <w:rsid w:val="12EF56BB"/>
    <w:rsid w:val="12F67C32"/>
    <w:rsid w:val="12FB0C9B"/>
    <w:rsid w:val="1304707B"/>
    <w:rsid w:val="13047FB6"/>
    <w:rsid w:val="13122368"/>
    <w:rsid w:val="132E23C6"/>
    <w:rsid w:val="13460473"/>
    <w:rsid w:val="134C0A53"/>
    <w:rsid w:val="134D1EC4"/>
    <w:rsid w:val="1353475C"/>
    <w:rsid w:val="13861CC5"/>
    <w:rsid w:val="138A789A"/>
    <w:rsid w:val="1390327C"/>
    <w:rsid w:val="139A67B5"/>
    <w:rsid w:val="13A37F87"/>
    <w:rsid w:val="13CE1D63"/>
    <w:rsid w:val="13E67B96"/>
    <w:rsid w:val="13F148F4"/>
    <w:rsid w:val="142D4FF4"/>
    <w:rsid w:val="14432783"/>
    <w:rsid w:val="14540401"/>
    <w:rsid w:val="1454130A"/>
    <w:rsid w:val="1470406F"/>
    <w:rsid w:val="14945715"/>
    <w:rsid w:val="149B1BA2"/>
    <w:rsid w:val="14A22A4B"/>
    <w:rsid w:val="14C21629"/>
    <w:rsid w:val="14DB6285"/>
    <w:rsid w:val="14E31FBE"/>
    <w:rsid w:val="14F323B3"/>
    <w:rsid w:val="15035681"/>
    <w:rsid w:val="150F0B2A"/>
    <w:rsid w:val="15102426"/>
    <w:rsid w:val="1517374F"/>
    <w:rsid w:val="1531640F"/>
    <w:rsid w:val="154253C8"/>
    <w:rsid w:val="155E03D0"/>
    <w:rsid w:val="15652B46"/>
    <w:rsid w:val="156E2668"/>
    <w:rsid w:val="157A3F87"/>
    <w:rsid w:val="1584662C"/>
    <w:rsid w:val="15987B12"/>
    <w:rsid w:val="159C22C9"/>
    <w:rsid w:val="159C415C"/>
    <w:rsid w:val="15B77683"/>
    <w:rsid w:val="15BF1334"/>
    <w:rsid w:val="15C91BBE"/>
    <w:rsid w:val="15EA495F"/>
    <w:rsid w:val="160505A3"/>
    <w:rsid w:val="160617A8"/>
    <w:rsid w:val="16235A8E"/>
    <w:rsid w:val="162679C0"/>
    <w:rsid w:val="163C0EFC"/>
    <w:rsid w:val="16422AD3"/>
    <w:rsid w:val="166B04F5"/>
    <w:rsid w:val="168A74B0"/>
    <w:rsid w:val="168C0D5D"/>
    <w:rsid w:val="168D6235"/>
    <w:rsid w:val="169424F2"/>
    <w:rsid w:val="16AC1301"/>
    <w:rsid w:val="16B474E9"/>
    <w:rsid w:val="16B636FF"/>
    <w:rsid w:val="16CE04D5"/>
    <w:rsid w:val="16D30A35"/>
    <w:rsid w:val="16D37751"/>
    <w:rsid w:val="16E7092C"/>
    <w:rsid w:val="170A0740"/>
    <w:rsid w:val="1716180E"/>
    <w:rsid w:val="172843D7"/>
    <w:rsid w:val="173602E2"/>
    <w:rsid w:val="173B0BBA"/>
    <w:rsid w:val="1751432E"/>
    <w:rsid w:val="17654E07"/>
    <w:rsid w:val="17941885"/>
    <w:rsid w:val="17A35BA9"/>
    <w:rsid w:val="17C94946"/>
    <w:rsid w:val="17D877C7"/>
    <w:rsid w:val="17E46FC7"/>
    <w:rsid w:val="17EB6577"/>
    <w:rsid w:val="17ED5B62"/>
    <w:rsid w:val="17FB18AA"/>
    <w:rsid w:val="18182047"/>
    <w:rsid w:val="181F453A"/>
    <w:rsid w:val="18346286"/>
    <w:rsid w:val="18367FF8"/>
    <w:rsid w:val="183863CC"/>
    <w:rsid w:val="184F1456"/>
    <w:rsid w:val="18507BD1"/>
    <w:rsid w:val="185D49A4"/>
    <w:rsid w:val="18891F59"/>
    <w:rsid w:val="18A348BA"/>
    <w:rsid w:val="18CB6346"/>
    <w:rsid w:val="19016659"/>
    <w:rsid w:val="190D5218"/>
    <w:rsid w:val="19122068"/>
    <w:rsid w:val="191F3E67"/>
    <w:rsid w:val="19234A87"/>
    <w:rsid w:val="19343560"/>
    <w:rsid w:val="19457AFE"/>
    <w:rsid w:val="19460EC0"/>
    <w:rsid w:val="19461CBB"/>
    <w:rsid w:val="194A0974"/>
    <w:rsid w:val="197226E5"/>
    <w:rsid w:val="197817F5"/>
    <w:rsid w:val="197846ED"/>
    <w:rsid w:val="198F35E7"/>
    <w:rsid w:val="19940AC8"/>
    <w:rsid w:val="199A3293"/>
    <w:rsid w:val="19A06A77"/>
    <w:rsid w:val="19B01684"/>
    <w:rsid w:val="19B44D11"/>
    <w:rsid w:val="19CF491C"/>
    <w:rsid w:val="19D2444F"/>
    <w:rsid w:val="19E85C55"/>
    <w:rsid w:val="19F2784D"/>
    <w:rsid w:val="19F82FAA"/>
    <w:rsid w:val="19F846C6"/>
    <w:rsid w:val="1A314BF2"/>
    <w:rsid w:val="1A345C32"/>
    <w:rsid w:val="1A4A6BD3"/>
    <w:rsid w:val="1A5C46A6"/>
    <w:rsid w:val="1A6B1C1E"/>
    <w:rsid w:val="1A870985"/>
    <w:rsid w:val="1A910490"/>
    <w:rsid w:val="1ABB57D7"/>
    <w:rsid w:val="1ABE50CB"/>
    <w:rsid w:val="1ACC6292"/>
    <w:rsid w:val="1AE17177"/>
    <w:rsid w:val="1AE972C0"/>
    <w:rsid w:val="1B0A1401"/>
    <w:rsid w:val="1B290206"/>
    <w:rsid w:val="1B31367F"/>
    <w:rsid w:val="1B3E5BA7"/>
    <w:rsid w:val="1B7B5C53"/>
    <w:rsid w:val="1B842956"/>
    <w:rsid w:val="1B8E5225"/>
    <w:rsid w:val="1B912440"/>
    <w:rsid w:val="1BAA18DA"/>
    <w:rsid w:val="1BB1350F"/>
    <w:rsid w:val="1BBB4E71"/>
    <w:rsid w:val="1C004CAF"/>
    <w:rsid w:val="1C142391"/>
    <w:rsid w:val="1C3C00A4"/>
    <w:rsid w:val="1C6A5EA5"/>
    <w:rsid w:val="1C6D5F22"/>
    <w:rsid w:val="1C7E2EA6"/>
    <w:rsid w:val="1C953CA5"/>
    <w:rsid w:val="1CAC3D38"/>
    <w:rsid w:val="1CC663A0"/>
    <w:rsid w:val="1CD013AB"/>
    <w:rsid w:val="1CEC1097"/>
    <w:rsid w:val="1D056F3C"/>
    <w:rsid w:val="1D097B94"/>
    <w:rsid w:val="1D110BF5"/>
    <w:rsid w:val="1D140A69"/>
    <w:rsid w:val="1D28710D"/>
    <w:rsid w:val="1D2917C1"/>
    <w:rsid w:val="1D447452"/>
    <w:rsid w:val="1D4E587C"/>
    <w:rsid w:val="1D520E8A"/>
    <w:rsid w:val="1D5A5411"/>
    <w:rsid w:val="1D7A599C"/>
    <w:rsid w:val="1DADA87F"/>
    <w:rsid w:val="1DB04E71"/>
    <w:rsid w:val="1DB1335D"/>
    <w:rsid w:val="1DE36685"/>
    <w:rsid w:val="1DEB4D87"/>
    <w:rsid w:val="1DF37B8E"/>
    <w:rsid w:val="1DF82577"/>
    <w:rsid w:val="1E0925AC"/>
    <w:rsid w:val="1E0F3E19"/>
    <w:rsid w:val="1E161A0A"/>
    <w:rsid w:val="1E371246"/>
    <w:rsid w:val="1E432FA3"/>
    <w:rsid w:val="1E4C04B7"/>
    <w:rsid w:val="1E502453"/>
    <w:rsid w:val="1E5C2BC5"/>
    <w:rsid w:val="1E6E7056"/>
    <w:rsid w:val="1E72448F"/>
    <w:rsid w:val="1E7519F0"/>
    <w:rsid w:val="1E895743"/>
    <w:rsid w:val="1E8F2A95"/>
    <w:rsid w:val="1EA80C16"/>
    <w:rsid w:val="1EAA681E"/>
    <w:rsid w:val="1EAE24F1"/>
    <w:rsid w:val="1EB646AC"/>
    <w:rsid w:val="1ECC7332"/>
    <w:rsid w:val="1ED13916"/>
    <w:rsid w:val="1EDB279D"/>
    <w:rsid w:val="1EEE2B91"/>
    <w:rsid w:val="1EF21346"/>
    <w:rsid w:val="1EF25B3B"/>
    <w:rsid w:val="1EFE43F1"/>
    <w:rsid w:val="1F2772C8"/>
    <w:rsid w:val="1F360566"/>
    <w:rsid w:val="1F442B72"/>
    <w:rsid w:val="1F55218A"/>
    <w:rsid w:val="1F72582F"/>
    <w:rsid w:val="1F8439A3"/>
    <w:rsid w:val="1FBC685D"/>
    <w:rsid w:val="1FC93369"/>
    <w:rsid w:val="1FEF0BC3"/>
    <w:rsid w:val="1FF32D75"/>
    <w:rsid w:val="1FFB37EA"/>
    <w:rsid w:val="200170D0"/>
    <w:rsid w:val="200217C3"/>
    <w:rsid w:val="200F76C3"/>
    <w:rsid w:val="201C373B"/>
    <w:rsid w:val="20393A07"/>
    <w:rsid w:val="203E3799"/>
    <w:rsid w:val="20453A69"/>
    <w:rsid w:val="2052413B"/>
    <w:rsid w:val="20656327"/>
    <w:rsid w:val="206F15A2"/>
    <w:rsid w:val="2071586C"/>
    <w:rsid w:val="20A30660"/>
    <w:rsid w:val="20D02AAE"/>
    <w:rsid w:val="20DC25DA"/>
    <w:rsid w:val="20E543BD"/>
    <w:rsid w:val="20F77B5F"/>
    <w:rsid w:val="20FB780B"/>
    <w:rsid w:val="21075974"/>
    <w:rsid w:val="21272FD9"/>
    <w:rsid w:val="212D679D"/>
    <w:rsid w:val="21372998"/>
    <w:rsid w:val="213C0B64"/>
    <w:rsid w:val="214830B5"/>
    <w:rsid w:val="21534C1E"/>
    <w:rsid w:val="21631B73"/>
    <w:rsid w:val="21650563"/>
    <w:rsid w:val="21712A9B"/>
    <w:rsid w:val="218224E5"/>
    <w:rsid w:val="2182269E"/>
    <w:rsid w:val="218F6BFE"/>
    <w:rsid w:val="21CE5B6C"/>
    <w:rsid w:val="2206300A"/>
    <w:rsid w:val="22064FFD"/>
    <w:rsid w:val="220B07AE"/>
    <w:rsid w:val="220D5225"/>
    <w:rsid w:val="220E6620"/>
    <w:rsid w:val="22306C0F"/>
    <w:rsid w:val="22426CB1"/>
    <w:rsid w:val="22522B0B"/>
    <w:rsid w:val="225672B3"/>
    <w:rsid w:val="225E541F"/>
    <w:rsid w:val="22650768"/>
    <w:rsid w:val="22706D41"/>
    <w:rsid w:val="227B0DF4"/>
    <w:rsid w:val="228C0171"/>
    <w:rsid w:val="22921B8E"/>
    <w:rsid w:val="229914E9"/>
    <w:rsid w:val="22AA4D39"/>
    <w:rsid w:val="22AF4274"/>
    <w:rsid w:val="22B26CFD"/>
    <w:rsid w:val="22D74C92"/>
    <w:rsid w:val="22F17BC6"/>
    <w:rsid w:val="22F213F3"/>
    <w:rsid w:val="22F37745"/>
    <w:rsid w:val="22FD3823"/>
    <w:rsid w:val="230F1E2C"/>
    <w:rsid w:val="23146595"/>
    <w:rsid w:val="23153DC9"/>
    <w:rsid w:val="23201A42"/>
    <w:rsid w:val="23227EA7"/>
    <w:rsid w:val="23234102"/>
    <w:rsid w:val="232E2D6D"/>
    <w:rsid w:val="233F1C3B"/>
    <w:rsid w:val="236B77BE"/>
    <w:rsid w:val="23706277"/>
    <w:rsid w:val="238A4B7B"/>
    <w:rsid w:val="239B4C32"/>
    <w:rsid w:val="23A31695"/>
    <w:rsid w:val="23AF4946"/>
    <w:rsid w:val="23C77AFB"/>
    <w:rsid w:val="23DA73E9"/>
    <w:rsid w:val="23F716CA"/>
    <w:rsid w:val="243632C8"/>
    <w:rsid w:val="243703B2"/>
    <w:rsid w:val="244E0E30"/>
    <w:rsid w:val="24617CAD"/>
    <w:rsid w:val="2463094B"/>
    <w:rsid w:val="24835E5F"/>
    <w:rsid w:val="24933554"/>
    <w:rsid w:val="24A974EE"/>
    <w:rsid w:val="24C67C4D"/>
    <w:rsid w:val="24DB752F"/>
    <w:rsid w:val="24E6466C"/>
    <w:rsid w:val="24EC2B19"/>
    <w:rsid w:val="24F74EE2"/>
    <w:rsid w:val="24FA5141"/>
    <w:rsid w:val="24FD3B3B"/>
    <w:rsid w:val="2503696D"/>
    <w:rsid w:val="25163937"/>
    <w:rsid w:val="252B020F"/>
    <w:rsid w:val="253A7508"/>
    <w:rsid w:val="253C09F1"/>
    <w:rsid w:val="25502F27"/>
    <w:rsid w:val="25620EF6"/>
    <w:rsid w:val="25660E6C"/>
    <w:rsid w:val="256E6B74"/>
    <w:rsid w:val="259F1CDC"/>
    <w:rsid w:val="25DC6F07"/>
    <w:rsid w:val="25DF335D"/>
    <w:rsid w:val="25EA588B"/>
    <w:rsid w:val="25F25D90"/>
    <w:rsid w:val="25F91251"/>
    <w:rsid w:val="25FC6A0C"/>
    <w:rsid w:val="260714B2"/>
    <w:rsid w:val="260E3880"/>
    <w:rsid w:val="263821B0"/>
    <w:rsid w:val="263A39C1"/>
    <w:rsid w:val="264214ED"/>
    <w:rsid w:val="266073B8"/>
    <w:rsid w:val="2684195E"/>
    <w:rsid w:val="26887412"/>
    <w:rsid w:val="268E53A6"/>
    <w:rsid w:val="268E70A4"/>
    <w:rsid w:val="269D1D30"/>
    <w:rsid w:val="26A8611B"/>
    <w:rsid w:val="26B802D5"/>
    <w:rsid w:val="26B97A89"/>
    <w:rsid w:val="2705596A"/>
    <w:rsid w:val="270A68B4"/>
    <w:rsid w:val="271167DF"/>
    <w:rsid w:val="273E3C79"/>
    <w:rsid w:val="27495237"/>
    <w:rsid w:val="276545EE"/>
    <w:rsid w:val="276E2334"/>
    <w:rsid w:val="27707A6C"/>
    <w:rsid w:val="277571F2"/>
    <w:rsid w:val="277F6DF9"/>
    <w:rsid w:val="27847C5D"/>
    <w:rsid w:val="27923094"/>
    <w:rsid w:val="2795759D"/>
    <w:rsid w:val="279F22FC"/>
    <w:rsid w:val="27A341A9"/>
    <w:rsid w:val="27AD472C"/>
    <w:rsid w:val="27CC757C"/>
    <w:rsid w:val="27CE04B9"/>
    <w:rsid w:val="27E24E07"/>
    <w:rsid w:val="27E33187"/>
    <w:rsid w:val="27F31AAF"/>
    <w:rsid w:val="27F47E26"/>
    <w:rsid w:val="27F91A72"/>
    <w:rsid w:val="27FB3C96"/>
    <w:rsid w:val="280F7DC0"/>
    <w:rsid w:val="283111A3"/>
    <w:rsid w:val="28477589"/>
    <w:rsid w:val="28600774"/>
    <w:rsid w:val="28850E23"/>
    <w:rsid w:val="289273F5"/>
    <w:rsid w:val="28952F85"/>
    <w:rsid w:val="28AC7D96"/>
    <w:rsid w:val="28B16FF7"/>
    <w:rsid w:val="28C659B5"/>
    <w:rsid w:val="28D13378"/>
    <w:rsid w:val="28E12934"/>
    <w:rsid w:val="28E66F49"/>
    <w:rsid w:val="28E7627F"/>
    <w:rsid w:val="28EA4C59"/>
    <w:rsid w:val="28F5414D"/>
    <w:rsid w:val="28F6733E"/>
    <w:rsid w:val="291413F2"/>
    <w:rsid w:val="29232CF5"/>
    <w:rsid w:val="29256AA5"/>
    <w:rsid w:val="293E32A7"/>
    <w:rsid w:val="29464A3C"/>
    <w:rsid w:val="29530747"/>
    <w:rsid w:val="29562F67"/>
    <w:rsid w:val="29675C9A"/>
    <w:rsid w:val="29731827"/>
    <w:rsid w:val="29800A48"/>
    <w:rsid w:val="29850553"/>
    <w:rsid w:val="29AF7150"/>
    <w:rsid w:val="29C431C0"/>
    <w:rsid w:val="29E71650"/>
    <w:rsid w:val="29E76775"/>
    <w:rsid w:val="29E86F9B"/>
    <w:rsid w:val="29F65FDF"/>
    <w:rsid w:val="29F95D95"/>
    <w:rsid w:val="2A054623"/>
    <w:rsid w:val="2A0B08E8"/>
    <w:rsid w:val="2A1538AD"/>
    <w:rsid w:val="2A191CA6"/>
    <w:rsid w:val="2A266D5F"/>
    <w:rsid w:val="2A266F28"/>
    <w:rsid w:val="2A34747A"/>
    <w:rsid w:val="2A3608CB"/>
    <w:rsid w:val="2A3C271E"/>
    <w:rsid w:val="2A672865"/>
    <w:rsid w:val="2A724C0A"/>
    <w:rsid w:val="2A7B6BF7"/>
    <w:rsid w:val="2A9278D8"/>
    <w:rsid w:val="2A990796"/>
    <w:rsid w:val="2AA03742"/>
    <w:rsid w:val="2AB020C4"/>
    <w:rsid w:val="2AEB2CC6"/>
    <w:rsid w:val="2AEC419F"/>
    <w:rsid w:val="2AF761BE"/>
    <w:rsid w:val="2AF77BC2"/>
    <w:rsid w:val="2B0016E3"/>
    <w:rsid w:val="2B2B7D5C"/>
    <w:rsid w:val="2B2C5A93"/>
    <w:rsid w:val="2B3D1128"/>
    <w:rsid w:val="2B452E07"/>
    <w:rsid w:val="2B485FBF"/>
    <w:rsid w:val="2B740FC5"/>
    <w:rsid w:val="2B8164F6"/>
    <w:rsid w:val="2B902B8F"/>
    <w:rsid w:val="2BA0200E"/>
    <w:rsid w:val="2BBA2464"/>
    <w:rsid w:val="2BD40630"/>
    <w:rsid w:val="2BEF01F2"/>
    <w:rsid w:val="2BFF7ED7"/>
    <w:rsid w:val="2C20139F"/>
    <w:rsid w:val="2C244D4E"/>
    <w:rsid w:val="2C3B08C7"/>
    <w:rsid w:val="2C3D7D88"/>
    <w:rsid w:val="2C424A11"/>
    <w:rsid w:val="2C4A5F01"/>
    <w:rsid w:val="2C582C21"/>
    <w:rsid w:val="2C8239FB"/>
    <w:rsid w:val="2C942CFB"/>
    <w:rsid w:val="2CA667D6"/>
    <w:rsid w:val="2CB05B20"/>
    <w:rsid w:val="2CC063DD"/>
    <w:rsid w:val="2CD9500C"/>
    <w:rsid w:val="2CF02307"/>
    <w:rsid w:val="2CF17B6A"/>
    <w:rsid w:val="2D09764B"/>
    <w:rsid w:val="2D0C54C8"/>
    <w:rsid w:val="2D323D5E"/>
    <w:rsid w:val="2D3255D9"/>
    <w:rsid w:val="2D356C4A"/>
    <w:rsid w:val="2D561B9D"/>
    <w:rsid w:val="2D605EBD"/>
    <w:rsid w:val="2D715B86"/>
    <w:rsid w:val="2D736964"/>
    <w:rsid w:val="2DAF629B"/>
    <w:rsid w:val="2DB416E0"/>
    <w:rsid w:val="2DB46830"/>
    <w:rsid w:val="2E1067C5"/>
    <w:rsid w:val="2E1C2889"/>
    <w:rsid w:val="2E22423B"/>
    <w:rsid w:val="2E3338F0"/>
    <w:rsid w:val="2E3418AF"/>
    <w:rsid w:val="2E556718"/>
    <w:rsid w:val="2E6D46F2"/>
    <w:rsid w:val="2E7446F5"/>
    <w:rsid w:val="2E945AC5"/>
    <w:rsid w:val="2EB60936"/>
    <w:rsid w:val="2EC013F3"/>
    <w:rsid w:val="2EC732C7"/>
    <w:rsid w:val="2EC90655"/>
    <w:rsid w:val="2ECB2951"/>
    <w:rsid w:val="2EDD1E8A"/>
    <w:rsid w:val="2EE66CC9"/>
    <w:rsid w:val="2EEF2C9F"/>
    <w:rsid w:val="2EFE3F0A"/>
    <w:rsid w:val="2F00054A"/>
    <w:rsid w:val="2F104B6B"/>
    <w:rsid w:val="2F181778"/>
    <w:rsid w:val="2F227842"/>
    <w:rsid w:val="2F3D7795"/>
    <w:rsid w:val="2F3F7A18"/>
    <w:rsid w:val="2F4C09CE"/>
    <w:rsid w:val="2F5C61BF"/>
    <w:rsid w:val="2F6C0E05"/>
    <w:rsid w:val="2F734C48"/>
    <w:rsid w:val="2F815B7F"/>
    <w:rsid w:val="2F9A2DDC"/>
    <w:rsid w:val="2FAF7E87"/>
    <w:rsid w:val="2FD97144"/>
    <w:rsid w:val="2FDE5351"/>
    <w:rsid w:val="2FE91882"/>
    <w:rsid w:val="2FF81BE3"/>
    <w:rsid w:val="300C5832"/>
    <w:rsid w:val="300D2598"/>
    <w:rsid w:val="301348D6"/>
    <w:rsid w:val="301B0A41"/>
    <w:rsid w:val="301B2D53"/>
    <w:rsid w:val="302600D2"/>
    <w:rsid w:val="302C6020"/>
    <w:rsid w:val="30475F80"/>
    <w:rsid w:val="30690E0C"/>
    <w:rsid w:val="307A2155"/>
    <w:rsid w:val="30A2640C"/>
    <w:rsid w:val="30B42A26"/>
    <w:rsid w:val="30BA77F6"/>
    <w:rsid w:val="30BF5FAC"/>
    <w:rsid w:val="30C018E0"/>
    <w:rsid w:val="30C7010B"/>
    <w:rsid w:val="30C83B61"/>
    <w:rsid w:val="31010DE0"/>
    <w:rsid w:val="31053CCB"/>
    <w:rsid w:val="311B5B49"/>
    <w:rsid w:val="314A33B9"/>
    <w:rsid w:val="314B5262"/>
    <w:rsid w:val="31603A00"/>
    <w:rsid w:val="31605F28"/>
    <w:rsid w:val="317B5595"/>
    <w:rsid w:val="317F7095"/>
    <w:rsid w:val="31805F3B"/>
    <w:rsid w:val="318A0004"/>
    <w:rsid w:val="31950D5F"/>
    <w:rsid w:val="319B3142"/>
    <w:rsid w:val="319E41FC"/>
    <w:rsid w:val="31AC0148"/>
    <w:rsid w:val="31B32A71"/>
    <w:rsid w:val="31B45759"/>
    <w:rsid w:val="31C05B2A"/>
    <w:rsid w:val="31CA6FE1"/>
    <w:rsid w:val="31E33870"/>
    <w:rsid w:val="322370FF"/>
    <w:rsid w:val="3237399C"/>
    <w:rsid w:val="323B0D6C"/>
    <w:rsid w:val="323C7733"/>
    <w:rsid w:val="323D7CC0"/>
    <w:rsid w:val="323F5405"/>
    <w:rsid w:val="32421152"/>
    <w:rsid w:val="324741AC"/>
    <w:rsid w:val="32574071"/>
    <w:rsid w:val="325B345B"/>
    <w:rsid w:val="32B15333"/>
    <w:rsid w:val="32B17A0A"/>
    <w:rsid w:val="32C9498F"/>
    <w:rsid w:val="32D323BE"/>
    <w:rsid w:val="32DF7F8A"/>
    <w:rsid w:val="32E8333F"/>
    <w:rsid w:val="3303671A"/>
    <w:rsid w:val="33153CA2"/>
    <w:rsid w:val="3321142A"/>
    <w:rsid w:val="33241EDC"/>
    <w:rsid w:val="334401D3"/>
    <w:rsid w:val="335E089F"/>
    <w:rsid w:val="336A1B07"/>
    <w:rsid w:val="336F15B5"/>
    <w:rsid w:val="337C355E"/>
    <w:rsid w:val="338B15E8"/>
    <w:rsid w:val="33993650"/>
    <w:rsid w:val="339A433E"/>
    <w:rsid w:val="33A31510"/>
    <w:rsid w:val="33B04573"/>
    <w:rsid w:val="33D6723F"/>
    <w:rsid w:val="33E634B6"/>
    <w:rsid w:val="33E944AC"/>
    <w:rsid w:val="33F75039"/>
    <w:rsid w:val="33FD12C5"/>
    <w:rsid w:val="341620A8"/>
    <w:rsid w:val="3419720E"/>
    <w:rsid w:val="342F2C27"/>
    <w:rsid w:val="34340AEA"/>
    <w:rsid w:val="344F2340"/>
    <w:rsid w:val="348B7531"/>
    <w:rsid w:val="34B42131"/>
    <w:rsid w:val="34B431F0"/>
    <w:rsid w:val="34B57E62"/>
    <w:rsid w:val="350D22E0"/>
    <w:rsid w:val="35420D56"/>
    <w:rsid w:val="35424894"/>
    <w:rsid w:val="35471A18"/>
    <w:rsid w:val="354E5387"/>
    <w:rsid w:val="354E66A4"/>
    <w:rsid w:val="35595E4D"/>
    <w:rsid w:val="357D44C4"/>
    <w:rsid w:val="359365DC"/>
    <w:rsid w:val="35D74F46"/>
    <w:rsid w:val="35F82DC2"/>
    <w:rsid w:val="36060D73"/>
    <w:rsid w:val="360D0E92"/>
    <w:rsid w:val="36123FD2"/>
    <w:rsid w:val="361C2778"/>
    <w:rsid w:val="36304071"/>
    <w:rsid w:val="36321AB2"/>
    <w:rsid w:val="363235EC"/>
    <w:rsid w:val="36344235"/>
    <w:rsid w:val="363B6FF9"/>
    <w:rsid w:val="363D46DF"/>
    <w:rsid w:val="365E66C7"/>
    <w:rsid w:val="36681F08"/>
    <w:rsid w:val="36733C2F"/>
    <w:rsid w:val="36832AFD"/>
    <w:rsid w:val="36881F5B"/>
    <w:rsid w:val="368F0A23"/>
    <w:rsid w:val="36A468EF"/>
    <w:rsid w:val="36A65433"/>
    <w:rsid w:val="36B153BC"/>
    <w:rsid w:val="36BF0C91"/>
    <w:rsid w:val="36CD21D0"/>
    <w:rsid w:val="36DB4E2D"/>
    <w:rsid w:val="36E0129F"/>
    <w:rsid w:val="36E270CA"/>
    <w:rsid w:val="36E54270"/>
    <w:rsid w:val="36ED726C"/>
    <w:rsid w:val="370D3036"/>
    <w:rsid w:val="37326FE3"/>
    <w:rsid w:val="373A19DF"/>
    <w:rsid w:val="374B1626"/>
    <w:rsid w:val="374D6B7F"/>
    <w:rsid w:val="375464F9"/>
    <w:rsid w:val="377E4658"/>
    <w:rsid w:val="37A903E4"/>
    <w:rsid w:val="37EE59CC"/>
    <w:rsid w:val="382703A2"/>
    <w:rsid w:val="38306D8D"/>
    <w:rsid w:val="383140ED"/>
    <w:rsid w:val="385028DC"/>
    <w:rsid w:val="385D6D11"/>
    <w:rsid w:val="386434F7"/>
    <w:rsid w:val="387A7068"/>
    <w:rsid w:val="388A7295"/>
    <w:rsid w:val="38A04871"/>
    <w:rsid w:val="38AA477D"/>
    <w:rsid w:val="38BC327B"/>
    <w:rsid w:val="38E41033"/>
    <w:rsid w:val="38E66BDC"/>
    <w:rsid w:val="38F7771A"/>
    <w:rsid w:val="39040886"/>
    <w:rsid w:val="390A14F3"/>
    <w:rsid w:val="392B71F2"/>
    <w:rsid w:val="3932003D"/>
    <w:rsid w:val="393B293A"/>
    <w:rsid w:val="39633163"/>
    <w:rsid w:val="39643533"/>
    <w:rsid w:val="396E2FAF"/>
    <w:rsid w:val="398C5FAD"/>
    <w:rsid w:val="39A5282B"/>
    <w:rsid w:val="39B95231"/>
    <w:rsid w:val="39BC032C"/>
    <w:rsid w:val="39C56D93"/>
    <w:rsid w:val="39CB6B15"/>
    <w:rsid w:val="39CC34C4"/>
    <w:rsid w:val="39EE5F5D"/>
    <w:rsid w:val="3A1F5D74"/>
    <w:rsid w:val="3A2B2AA0"/>
    <w:rsid w:val="3A46363E"/>
    <w:rsid w:val="3A6E5FC6"/>
    <w:rsid w:val="3A795B61"/>
    <w:rsid w:val="3A7D2492"/>
    <w:rsid w:val="3A866A49"/>
    <w:rsid w:val="3A900AEC"/>
    <w:rsid w:val="3AA22321"/>
    <w:rsid w:val="3AA34D2C"/>
    <w:rsid w:val="3ABE5300"/>
    <w:rsid w:val="3AE00EEC"/>
    <w:rsid w:val="3AF177B8"/>
    <w:rsid w:val="3B2C4B41"/>
    <w:rsid w:val="3B400F18"/>
    <w:rsid w:val="3B405426"/>
    <w:rsid w:val="3B5F06FD"/>
    <w:rsid w:val="3B5F5283"/>
    <w:rsid w:val="3B693880"/>
    <w:rsid w:val="3B6D2A3C"/>
    <w:rsid w:val="3B6F63D9"/>
    <w:rsid w:val="3B7D0068"/>
    <w:rsid w:val="3B8C4352"/>
    <w:rsid w:val="3B8D326E"/>
    <w:rsid w:val="3B8D4EBC"/>
    <w:rsid w:val="3B906599"/>
    <w:rsid w:val="3B9C6D8C"/>
    <w:rsid w:val="3BAE617E"/>
    <w:rsid w:val="3BBD5224"/>
    <w:rsid w:val="3BC04A4E"/>
    <w:rsid w:val="3BC71D3A"/>
    <w:rsid w:val="3BDA4C6A"/>
    <w:rsid w:val="3BE207FC"/>
    <w:rsid w:val="3BEF12C2"/>
    <w:rsid w:val="3C2D2D7B"/>
    <w:rsid w:val="3C436C88"/>
    <w:rsid w:val="3C535CE1"/>
    <w:rsid w:val="3C667C66"/>
    <w:rsid w:val="3C6F3AB2"/>
    <w:rsid w:val="3C8D40B6"/>
    <w:rsid w:val="3C976D25"/>
    <w:rsid w:val="3C9D5DD2"/>
    <w:rsid w:val="3CAC27B0"/>
    <w:rsid w:val="3CB02064"/>
    <w:rsid w:val="3CC15842"/>
    <w:rsid w:val="3CD149B9"/>
    <w:rsid w:val="3CD5298F"/>
    <w:rsid w:val="3CDB1814"/>
    <w:rsid w:val="3CDD1751"/>
    <w:rsid w:val="3CDF0B0B"/>
    <w:rsid w:val="3CF17A63"/>
    <w:rsid w:val="3D111FD5"/>
    <w:rsid w:val="3D385922"/>
    <w:rsid w:val="3D40323A"/>
    <w:rsid w:val="3D410DE4"/>
    <w:rsid w:val="3D501D5A"/>
    <w:rsid w:val="3D561266"/>
    <w:rsid w:val="3D5652DB"/>
    <w:rsid w:val="3D5C3310"/>
    <w:rsid w:val="3D6228B4"/>
    <w:rsid w:val="3D6C6B66"/>
    <w:rsid w:val="3D6E32DE"/>
    <w:rsid w:val="3D751207"/>
    <w:rsid w:val="3D815CED"/>
    <w:rsid w:val="3D8A217E"/>
    <w:rsid w:val="3D8A4F54"/>
    <w:rsid w:val="3D926562"/>
    <w:rsid w:val="3DAF1141"/>
    <w:rsid w:val="3DAF5418"/>
    <w:rsid w:val="3DB16C73"/>
    <w:rsid w:val="3DC300CF"/>
    <w:rsid w:val="3DCD6A2E"/>
    <w:rsid w:val="3DD32CD9"/>
    <w:rsid w:val="3DD437F1"/>
    <w:rsid w:val="3DDA119B"/>
    <w:rsid w:val="3DDF52F9"/>
    <w:rsid w:val="3DFF5A24"/>
    <w:rsid w:val="3E005FF1"/>
    <w:rsid w:val="3E3960A4"/>
    <w:rsid w:val="3E3F6593"/>
    <w:rsid w:val="3E462680"/>
    <w:rsid w:val="3E523041"/>
    <w:rsid w:val="3E633BCD"/>
    <w:rsid w:val="3E643867"/>
    <w:rsid w:val="3E6B15D7"/>
    <w:rsid w:val="3E6B3884"/>
    <w:rsid w:val="3E6E4EAB"/>
    <w:rsid w:val="3E91572E"/>
    <w:rsid w:val="3EA4091A"/>
    <w:rsid w:val="3EA959BD"/>
    <w:rsid w:val="3EDB3543"/>
    <w:rsid w:val="3EDB3FA1"/>
    <w:rsid w:val="3EE61914"/>
    <w:rsid w:val="3EE63679"/>
    <w:rsid w:val="3F084A11"/>
    <w:rsid w:val="3F335841"/>
    <w:rsid w:val="3F6B0012"/>
    <w:rsid w:val="3F7373E4"/>
    <w:rsid w:val="3F956DCD"/>
    <w:rsid w:val="3FBB0EEE"/>
    <w:rsid w:val="3FC57472"/>
    <w:rsid w:val="3FCF4CDA"/>
    <w:rsid w:val="3FD433B5"/>
    <w:rsid w:val="3FDB07C2"/>
    <w:rsid w:val="3FE130BE"/>
    <w:rsid w:val="3FF0624E"/>
    <w:rsid w:val="3FF92C7B"/>
    <w:rsid w:val="40067790"/>
    <w:rsid w:val="401069C0"/>
    <w:rsid w:val="401C613B"/>
    <w:rsid w:val="4028244A"/>
    <w:rsid w:val="402C6E50"/>
    <w:rsid w:val="40337F4D"/>
    <w:rsid w:val="403612AF"/>
    <w:rsid w:val="4041277C"/>
    <w:rsid w:val="40600BF0"/>
    <w:rsid w:val="407E5AB6"/>
    <w:rsid w:val="408972C7"/>
    <w:rsid w:val="408C794F"/>
    <w:rsid w:val="409A6E73"/>
    <w:rsid w:val="409C47C7"/>
    <w:rsid w:val="409F14F0"/>
    <w:rsid w:val="40AD713E"/>
    <w:rsid w:val="40AD7191"/>
    <w:rsid w:val="40AE0057"/>
    <w:rsid w:val="40F270D8"/>
    <w:rsid w:val="40F4752C"/>
    <w:rsid w:val="41142A4C"/>
    <w:rsid w:val="41160290"/>
    <w:rsid w:val="41162B11"/>
    <w:rsid w:val="41304512"/>
    <w:rsid w:val="413D7C2C"/>
    <w:rsid w:val="41494DB3"/>
    <w:rsid w:val="415101B5"/>
    <w:rsid w:val="41547015"/>
    <w:rsid w:val="417158FB"/>
    <w:rsid w:val="41861EA4"/>
    <w:rsid w:val="41AA20B0"/>
    <w:rsid w:val="41AE248B"/>
    <w:rsid w:val="41B35F09"/>
    <w:rsid w:val="41DB5CD8"/>
    <w:rsid w:val="41DB7664"/>
    <w:rsid w:val="41E55B5C"/>
    <w:rsid w:val="42322145"/>
    <w:rsid w:val="424542D5"/>
    <w:rsid w:val="424C2044"/>
    <w:rsid w:val="424F74CE"/>
    <w:rsid w:val="42616644"/>
    <w:rsid w:val="426528E0"/>
    <w:rsid w:val="427B3E3A"/>
    <w:rsid w:val="427F1113"/>
    <w:rsid w:val="42C4755C"/>
    <w:rsid w:val="42CE12D5"/>
    <w:rsid w:val="42D913B9"/>
    <w:rsid w:val="42D926C9"/>
    <w:rsid w:val="42E46E6E"/>
    <w:rsid w:val="42E95488"/>
    <w:rsid w:val="430F5DAB"/>
    <w:rsid w:val="43126159"/>
    <w:rsid w:val="431A3EDF"/>
    <w:rsid w:val="431C17B2"/>
    <w:rsid w:val="43352EE3"/>
    <w:rsid w:val="433A77E0"/>
    <w:rsid w:val="434D35D4"/>
    <w:rsid w:val="43633BA0"/>
    <w:rsid w:val="4365528C"/>
    <w:rsid w:val="437A52F5"/>
    <w:rsid w:val="438F12AC"/>
    <w:rsid w:val="43937759"/>
    <w:rsid w:val="43B24F4E"/>
    <w:rsid w:val="43BE625D"/>
    <w:rsid w:val="43C33B1F"/>
    <w:rsid w:val="43C3504F"/>
    <w:rsid w:val="43CB14CC"/>
    <w:rsid w:val="43E55A97"/>
    <w:rsid w:val="43EB34B8"/>
    <w:rsid w:val="43F1410B"/>
    <w:rsid w:val="43F6591E"/>
    <w:rsid w:val="43F93826"/>
    <w:rsid w:val="44072E2F"/>
    <w:rsid w:val="44236EB1"/>
    <w:rsid w:val="44394F8D"/>
    <w:rsid w:val="443F1226"/>
    <w:rsid w:val="444826CE"/>
    <w:rsid w:val="44673D43"/>
    <w:rsid w:val="446F3B92"/>
    <w:rsid w:val="44753296"/>
    <w:rsid w:val="44783EFC"/>
    <w:rsid w:val="448A551C"/>
    <w:rsid w:val="449F1371"/>
    <w:rsid w:val="44E979F3"/>
    <w:rsid w:val="44EE314F"/>
    <w:rsid w:val="44FB0ADB"/>
    <w:rsid w:val="45051504"/>
    <w:rsid w:val="450827D9"/>
    <w:rsid w:val="452E058B"/>
    <w:rsid w:val="453662A9"/>
    <w:rsid w:val="45475CB4"/>
    <w:rsid w:val="45505841"/>
    <w:rsid w:val="45625DE5"/>
    <w:rsid w:val="456918A4"/>
    <w:rsid w:val="456D2072"/>
    <w:rsid w:val="458017A5"/>
    <w:rsid w:val="458F6E29"/>
    <w:rsid w:val="45ED7F84"/>
    <w:rsid w:val="46057D7C"/>
    <w:rsid w:val="4632243E"/>
    <w:rsid w:val="466E394B"/>
    <w:rsid w:val="46721D8D"/>
    <w:rsid w:val="46A0556B"/>
    <w:rsid w:val="46D45B43"/>
    <w:rsid w:val="46F02768"/>
    <w:rsid w:val="46F31F05"/>
    <w:rsid w:val="46FB4ADD"/>
    <w:rsid w:val="471E5207"/>
    <w:rsid w:val="47204D78"/>
    <w:rsid w:val="472F2559"/>
    <w:rsid w:val="4755182A"/>
    <w:rsid w:val="47741A40"/>
    <w:rsid w:val="478B3EF1"/>
    <w:rsid w:val="47A5389A"/>
    <w:rsid w:val="47A962FC"/>
    <w:rsid w:val="47B419C7"/>
    <w:rsid w:val="47C3236D"/>
    <w:rsid w:val="47C67E1F"/>
    <w:rsid w:val="47CD638A"/>
    <w:rsid w:val="47E76734"/>
    <w:rsid w:val="47E93439"/>
    <w:rsid w:val="48040604"/>
    <w:rsid w:val="480540D2"/>
    <w:rsid w:val="480C5BBF"/>
    <w:rsid w:val="481036FD"/>
    <w:rsid w:val="48916DF5"/>
    <w:rsid w:val="489E4CCB"/>
    <w:rsid w:val="48C838AA"/>
    <w:rsid w:val="48D05178"/>
    <w:rsid w:val="48FF5693"/>
    <w:rsid w:val="491468AE"/>
    <w:rsid w:val="491D62E9"/>
    <w:rsid w:val="492737CE"/>
    <w:rsid w:val="495F245F"/>
    <w:rsid w:val="497C128C"/>
    <w:rsid w:val="49930C9D"/>
    <w:rsid w:val="499E229E"/>
    <w:rsid w:val="49A107F1"/>
    <w:rsid w:val="49A83383"/>
    <w:rsid w:val="49B307BF"/>
    <w:rsid w:val="49CC3C1B"/>
    <w:rsid w:val="49DF1F1A"/>
    <w:rsid w:val="49EC2A9E"/>
    <w:rsid w:val="4A033B77"/>
    <w:rsid w:val="4A10455E"/>
    <w:rsid w:val="4A234A4F"/>
    <w:rsid w:val="4A2E6994"/>
    <w:rsid w:val="4A331099"/>
    <w:rsid w:val="4A371436"/>
    <w:rsid w:val="4A4A550C"/>
    <w:rsid w:val="4A5F7CF2"/>
    <w:rsid w:val="4A610A73"/>
    <w:rsid w:val="4A7A6D94"/>
    <w:rsid w:val="4A830DE4"/>
    <w:rsid w:val="4A852079"/>
    <w:rsid w:val="4A8D757D"/>
    <w:rsid w:val="4AA06C06"/>
    <w:rsid w:val="4AAA765F"/>
    <w:rsid w:val="4AF2678C"/>
    <w:rsid w:val="4B042ED4"/>
    <w:rsid w:val="4B234B64"/>
    <w:rsid w:val="4B3A0BB4"/>
    <w:rsid w:val="4B632C4A"/>
    <w:rsid w:val="4BAB775B"/>
    <w:rsid w:val="4BCF4649"/>
    <w:rsid w:val="4BD73C27"/>
    <w:rsid w:val="4BD91B9D"/>
    <w:rsid w:val="4BDC1EA2"/>
    <w:rsid w:val="4BFC62E3"/>
    <w:rsid w:val="4C0C1BD0"/>
    <w:rsid w:val="4C200C33"/>
    <w:rsid w:val="4C3F7CAF"/>
    <w:rsid w:val="4C4C592D"/>
    <w:rsid w:val="4C55655D"/>
    <w:rsid w:val="4C560195"/>
    <w:rsid w:val="4C6D18EA"/>
    <w:rsid w:val="4C7233C2"/>
    <w:rsid w:val="4C9B46AB"/>
    <w:rsid w:val="4CA42C94"/>
    <w:rsid w:val="4CC83E99"/>
    <w:rsid w:val="4CE45092"/>
    <w:rsid w:val="4CF02CDD"/>
    <w:rsid w:val="4CF31ECB"/>
    <w:rsid w:val="4CF33A77"/>
    <w:rsid w:val="4D1271CB"/>
    <w:rsid w:val="4D233211"/>
    <w:rsid w:val="4D2A4700"/>
    <w:rsid w:val="4D504077"/>
    <w:rsid w:val="4D512428"/>
    <w:rsid w:val="4D5F65A9"/>
    <w:rsid w:val="4D7446AE"/>
    <w:rsid w:val="4D82363C"/>
    <w:rsid w:val="4DA71B7A"/>
    <w:rsid w:val="4DA72532"/>
    <w:rsid w:val="4DA8541B"/>
    <w:rsid w:val="4DB3204F"/>
    <w:rsid w:val="4DBE7DD9"/>
    <w:rsid w:val="4E0C7807"/>
    <w:rsid w:val="4E1A4977"/>
    <w:rsid w:val="4E25486B"/>
    <w:rsid w:val="4E3B2266"/>
    <w:rsid w:val="4E61564E"/>
    <w:rsid w:val="4E883C1C"/>
    <w:rsid w:val="4E9518CC"/>
    <w:rsid w:val="4E9722DB"/>
    <w:rsid w:val="4E9F4B5B"/>
    <w:rsid w:val="4EA0264D"/>
    <w:rsid w:val="4EB25AFE"/>
    <w:rsid w:val="4EB37242"/>
    <w:rsid w:val="4EB440AE"/>
    <w:rsid w:val="4F415F46"/>
    <w:rsid w:val="4F452F09"/>
    <w:rsid w:val="4F455836"/>
    <w:rsid w:val="4F561414"/>
    <w:rsid w:val="4F586CA5"/>
    <w:rsid w:val="4F621665"/>
    <w:rsid w:val="4F683607"/>
    <w:rsid w:val="4F6F7C1E"/>
    <w:rsid w:val="4F87306C"/>
    <w:rsid w:val="4F8B7484"/>
    <w:rsid w:val="4F9204F7"/>
    <w:rsid w:val="4F973D8F"/>
    <w:rsid w:val="4FB06D54"/>
    <w:rsid w:val="4FC41C64"/>
    <w:rsid w:val="4FC8586A"/>
    <w:rsid w:val="4FCE7FE3"/>
    <w:rsid w:val="4FF0182D"/>
    <w:rsid w:val="4FF35023"/>
    <w:rsid w:val="4FF713BD"/>
    <w:rsid w:val="50052FE1"/>
    <w:rsid w:val="50321F1D"/>
    <w:rsid w:val="506F2562"/>
    <w:rsid w:val="50760235"/>
    <w:rsid w:val="50A04439"/>
    <w:rsid w:val="50A82C49"/>
    <w:rsid w:val="50AB5347"/>
    <w:rsid w:val="50B6090E"/>
    <w:rsid w:val="50C02A0E"/>
    <w:rsid w:val="50D63FE1"/>
    <w:rsid w:val="50DC6819"/>
    <w:rsid w:val="50E67EAD"/>
    <w:rsid w:val="5107592F"/>
    <w:rsid w:val="510E3532"/>
    <w:rsid w:val="51300D3B"/>
    <w:rsid w:val="513F17AD"/>
    <w:rsid w:val="518266F7"/>
    <w:rsid w:val="518359B9"/>
    <w:rsid w:val="519A0EA7"/>
    <w:rsid w:val="51B41FB2"/>
    <w:rsid w:val="51B87E74"/>
    <w:rsid w:val="51B90B2C"/>
    <w:rsid w:val="51BC5584"/>
    <w:rsid w:val="51C75E26"/>
    <w:rsid w:val="51C84238"/>
    <w:rsid w:val="51F46D28"/>
    <w:rsid w:val="51F629E2"/>
    <w:rsid w:val="51FC52A4"/>
    <w:rsid w:val="51FE7C19"/>
    <w:rsid w:val="520D1C6A"/>
    <w:rsid w:val="52355749"/>
    <w:rsid w:val="52595714"/>
    <w:rsid w:val="527B4FE9"/>
    <w:rsid w:val="528035D8"/>
    <w:rsid w:val="529623F7"/>
    <w:rsid w:val="52A0229E"/>
    <w:rsid w:val="52CA3F24"/>
    <w:rsid w:val="530349E2"/>
    <w:rsid w:val="530715FE"/>
    <w:rsid w:val="532F5B16"/>
    <w:rsid w:val="53344E85"/>
    <w:rsid w:val="533F4D81"/>
    <w:rsid w:val="534732D5"/>
    <w:rsid w:val="535A53A7"/>
    <w:rsid w:val="536668B8"/>
    <w:rsid w:val="53775A6B"/>
    <w:rsid w:val="538E0AFD"/>
    <w:rsid w:val="53951A8C"/>
    <w:rsid w:val="53B228E9"/>
    <w:rsid w:val="53E560D1"/>
    <w:rsid w:val="53E84BD3"/>
    <w:rsid w:val="53EE6028"/>
    <w:rsid w:val="53FF6D01"/>
    <w:rsid w:val="54085625"/>
    <w:rsid w:val="54201DED"/>
    <w:rsid w:val="542740DD"/>
    <w:rsid w:val="543177D5"/>
    <w:rsid w:val="543839C5"/>
    <w:rsid w:val="543A6410"/>
    <w:rsid w:val="54487CBB"/>
    <w:rsid w:val="545670C2"/>
    <w:rsid w:val="5459400F"/>
    <w:rsid w:val="545B7C53"/>
    <w:rsid w:val="54687292"/>
    <w:rsid w:val="54714A02"/>
    <w:rsid w:val="54773FDE"/>
    <w:rsid w:val="5480565D"/>
    <w:rsid w:val="549535B9"/>
    <w:rsid w:val="54B70777"/>
    <w:rsid w:val="54BB2495"/>
    <w:rsid w:val="54C61E15"/>
    <w:rsid w:val="54C82840"/>
    <w:rsid w:val="54ED2AE0"/>
    <w:rsid w:val="54EE5643"/>
    <w:rsid w:val="55111D51"/>
    <w:rsid w:val="552A5714"/>
    <w:rsid w:val="552C3CD1"/>
    <w:rsid w:val="554245C2"/>
    <w:rsid w:val="5545785A"/>
    <w:rsid w:val="555B70F2"/>
    <w:rsid w:val="556536B8"/>
    <w:rsid w:val="558026C0"/>
    <w:rsid w:val="559E1120"/>
    <w:rsid w:val="55A00520"/>
    <w:rsid w:val="55A90B97"/>
    <w:rsid w:val="55BB266A"/>
    <w:rsid w:val="55BE7529"/>
    <w:rsid w:val="55C21F73"/>
    <w:rsid w:val="55DD19C2"/>
    <w:rsid w:val="55DF0A77"/>
    <w:rsid w:val="55EB602D"/>
    <w:rsid w:val="55ED16FF"/>
    <w:rsid w:val="55F8203E"/>
    <w:rsid w:val="55FD5BD9"/>
    <w:rsid w:val="560322FC"/>
    <w:rsid w:val="5606580F"/>
    <w:rsid w:val="56180DCF"/>
    <w:rsid w:val="561E7091"/>
    <w:rsid w:val="564025AE"/>
    <w:rsid w:val="56631255"/>
    <w:rsid w:val="566D44B9"/>
    <w:rsid w:val="567E7C3B"/>
    <w:rsid w:val="567F6C43"/>
    <w:rsid w:val="56872B1A"/>
    <w:rsid w:val="569557D3"/>
    <w:rsid w:val="56C87D78"/>
    <w:rsid w:val="56CE6835"/>
    <w:rsid w:val="56D514BA"/>
    <w:rsid w:val="56F6727E"/>
    <w:rsid w:val="56F75203"/>
    <w:rsid w:val="572638E7"/>
    <w:rsid w:val="573C6CC0"/>
    <w:rsid w:val="576972B1"/>
    <w:rsid w:val="57731843"/>
    <w:rsid w:val="577A6095"/>
    <w:rsid w:val="57884D34"/>
    <w:rsid w:val="579701E4"/>
    <w:rsid w:val="579A1C72"/>
    <w:rsid w:val="57B37CB1"/>
    <w:rsid w:val="57B876B7"/>
    <w:rsid w:val="57C82096"/>
    <w:rsid w:val="57D624C5"/>
    <w:rsid w:val="57D742DF"/>
    <w:rsid w:val="57DD3F3C"/>
    <w:rsid w:val="57EC5210"/>
    <w:rsid w:val="5809029A"/>
    <w:rsid w:val="58102160"/>
    <w:rsid w:val="5818242F"/>
    <w:rsid w:val="584E7C2E"/>
    <w:rsid w:val="584F326A"/>
    <w:rsid w:val="5889187C"/>
    <w:rsid w:val="5889391D"/>
    <w:rsid w:val="588A172F"/>
    <w:rsid w:val="588B1293"/>
    <w:rsid w:val="5895590E"/>
    <w:rsid w:val="58976580"/>
    <w:rsid w:val="589F0089"/>
    <w:rsid w:val="58A85B22"/>
    <w:rsid w:val="58B9267C"/>
    <w:rsid w:val="58BA0C7C"/>
    <w:rsid w:val="58BE4EE6"/>
    <w:rsid w:val="58C913B8"/>
    <w:rsid w:val="58D27403"/>
    <w:rsid w:val="58E02AC4"/>
    <w:rsid w:val="58F6038A"/>
    <w:rsid w:val="591C691B"/>
    <w:rsid w:val="59240414"/>
    <w:rsid w:val="59482C6E"/>
    <w:rsid w:val="59887CB9"/>
    <w:rsid w:val="599E35CB"/>
    <w:rsid w:val="59B919CE"/>
    <w:rsid w:val="59C17028"/>
    <w:rsid w:val="59D2784C"/>
    <w:rsid w:val="59DB4675"/>
    <w:rsid w:val="59E40581"/>
    <w:rsid w:val="59E67622"/>
    <w:rsid w:val="59F4742E"/>
    <w:rsid w:val="5A3E0B23"/>
    <w:rsid w:val="5A400C4E"/>
    <w:rsid w:val="5A4234DD"/>
    <w:rsid w:val="5A4C6DFD"/>
    <w:rsid w:val="5A596050"/>
    <w:rsid w:val="5A6C1A27"/>
    <w:rsid w:val="5A81702A"/>
    <w:rsid w:val="5A832FD7"/>
    <w:rsid w:val="5A8F0D43"/>
    <w:rsid w:val="5AA20087"/>
    <w:rsid w:val="5AC022F3"/>
    <w:rsid w:val="5AC03321"/>
    <w:rsid w:val="5ADF224D"/>
    <w:rsid w:val="5B13149C"/>
    <w:rsid w:val="5B2554ED"/>
    <w:rsid w:val="5B2C2CCF"/>
    <w:rsid w:val="5B2F0D01"/>
    <w:rsid w:val="5B2F3019"/>
    <w:rsid w:val="5B331274"/>
    <w:rsid w:val="5B336F7A"/>
    <w:rsid w:val="5B413E79"/>
    <w:rsid w:val="5B627C30"/>
    <w:rsid w:val="5B7749C2"/>
    <w:rsid w:val="5B7D18BE"/>
    <w:rsid w:val="5B960EDB"/>
    <w:rsid w:val="5B981878"/>
    <w:rsid w:val="5B9819F4"/>
    <w:rsid w:val="5BA6421D"/>
    <w:rsid w:val="5BAC6E66"/>
    <w:rsid w:val="5BBA0530"/>
    <w:rsid w:val="5BC307A6"/>
    <w:rsid w:val="5BD358BA"/>
    <w:rsid w:val="5BE77396"/>
    <w:rsid w:val="5C1D5D50"/>
    <w:rsid w:val="5C236034"/>
    <w:rsid w:val="5C2548EC"/>
    <w:rsid w:val="5C2F0945"/>
    <w:rsid w:val="5C44335E"/>
    <w:rsid w:val="5C446BFF"/>
    <w:rsid w:val="5C534680"/>
    <w:rsid w:val="5C5E169C"/>
    <w:rsid w:val="5C606E66"/>
    <w:rsid w:val="5C8145A0"/>
    <w:rsid w:val="5C8F334E"/>
    <w:rsid w:val="5C8F3F87"/>
    <w:rsid w:val="5CA2679A"/>
    <w:rsid w:val="5CA35B89"/>
    <w:rsid w:val="5CA56EA8"/>
    <w:rsid w:val="5CA9034A"/>
    <w:rsid w:val="5CB90445"/>
    <w:rsid w:val="5CBB3247"/>
    <w:rsid w:val="5CBE7057"/>
    <w:rsid w:val="5CCD1870"/>
    <w:rsid w:val="5CD55D79"/>
    <w:rsid w:val="5CEC64AF"/>
    <w:rsid w:val="5CF12A99"/>
    <w:rsid w:val="5CF91B30"/>
    <w:rsid w:val="5D052A85"/>
    <w:rsid w:val="5D2A4B42"/>
    <w:rsid w:val="5D2F082E"/>
    <w:rsid w:val="5D635377"/>
    <w:rsid w:val="5D6B1EAE"/>
    <w:rsid w:val="5D6B4885"/>
    <w:rsid w:val="5D6D440C"/>
    <w:rsid w:val="5D6F720D"/>
    <w:rsid w:val="5D740C74"/>
    <w:rsid w:val="5D78353E"/>
    <w:rsid w:val="5D7C36B4"/>
    <w:rsid w:val="5D7C6861"/>
    <w:rsid w:val="5D840E23"/>
    <w:rsid w:val="5D85192A"/>
    <w:rsid w:val="5D8C14CD"/>
    <w:rsid w:val="5D957988"/>
    <w:rsid w:val="5D9D3B8A"/>
    <w:rsid w:val="5DB238A3"/>
    <w:rsid w:val="5DC74DAC"/>
    <w:rsid w:val="5DC8092F"/>
    <w:rsid w:val="5DEF6AE9"/>
    <w:rsid w:val="5E030721"/>
    <w:rsid w:val="5E0D3394"/>
    <w:rsid w:val="5E0F3C05"/>
    <w:rsid w:val="5E100720"/>
    <w:rsid w:val="5E1629CC"/>
    <w:rsid w:val="5E2C304F"/>
    <w:rsid w:val="5E2D3BE4"/>
    <w:rsid w:val="5E3470F1"/>
    <w:rsid w:val="5E59732C"/>
    <w:rsid w:val="5E616745"/>
    <w:rsid w:val="5E6B0CE8"/>
    <w:rsid w:val="5E6F08FE"/>
    <w:rsid w:val="5E6F16BC"/>
    <w:rsid w:val="5E8E7C5E"/>
    <w:rsid w:val="5EBF24E8"/>
    <w:rsid w:val="5EC8084B"/>
    <w:rsid w:val="5ED112A9"/>
    <w:rsid w:val="5EEA16FA"/>
    <w:rsid w:val="5F020056"/>
    <w:rsid w:val="5F1A4628"/>
    <w:rsid w:val="5F2048BE"/>
    <w:rsid w:val="5F2B2243"/>
    <w:rsid w:val="5F5F416A"/>
    <w:rsid w:val="5F8356E5"/>
    <w:rsid w:val="5F8A141E"/>
    <w:rsid w:val="5F902207"/>
    <w:rsid w:val="5FA25258"/>
    <w:rsid w:val="5FA35E79"/>
    <w:rsid w:val="5FBEFC39"/>
    <w:rsid w:val="5FCA39E6"/>
    <w:rsid w:val="5FFF538C"/>
    <w:rsid w:val="6005098E"/>
    <w:rsid w:val="60282BEB"/>
    <w:rsid w:val="60320FCC"/>
    <w:rsid w:val="6057436C"/>
    <w:rsid w:val="60634492"/>
    <w:rsid w:val="606C4912"/>
    <w:rsid w:val="606F1090"/>
    <w:rsid w:val="60AA0127"/>
    <w:rsid w:val="60AB2880"/>
    <w:rsid w:val="60CC4A43"/>
    <w:rsid w:val="60DC274A"/>
    <w:rsid w:val="60EF208F"/>
    <w:rsid w:val="61224605"/>
    <w:rsid w:val="6131487A"/>
    <w:rsid w:val="613D0B25"/>
    <w:rsid w:val="614D13CA"/>
    <w:rsid w:val="61560894"/>
    <w:rsid w:val="616570AD"/>
    <w:rsid w:val="61760CBA"/>
    <w:rsid w:val="61996D80"/>
    <w:rsid w:val="619A4947"/>
    <w:rsid w:val="61A04EAF"/>
    <w:rsid w:val="61AE6903"/>
    <w:rsid w:val="61C860FB"/>
    <w:rsid w:val="61D12F50"/>
    <w:rsid w:val="61F47B01"/>
    <w:rsid w:val="61FB6655"/>
    <w:rsid w:val="62021C74"/>
    <w:rsid w:val="62215C60"/>
    <w:rsid w:val="624D748E"/>
    <w:rsid w:val="62516D1E"/>
    <w:rsid w:val="625E188F"/>
    <w:rsid w:val="62707F43"/>
    <w:rsid w:val="627A2D01"/>
    <w:rsid w:val="627F4BC1"/>
    <w:rsid w:val="62922A34"/>
    <w:rsid w:val="62963713"/>
    <w:rsid w:val="62A3563C"/>
    <w:rsid w:val="62A622DA"/>
    <w:rsid w:val="62C62DA8"/>
    <w:rsid w:val="63004C5F"/>
    <w:rsid w:val="630B2DDE"/>
    <w:rsid w:val="63116C1F"/>
    <w:rsid w:val="631E1B1A"/>
    <w:rsid w:val="631E7124"/>
    <w:rsid w:val="63423DB6"/>
    <w:rsid w:val="636743B0"/>
    <w:rsid w:val="63732D25"/>
    <w:rsid w:val="6386355E"/>
    <w:rsid w:val="63934867"/>
    <w:rsid w:val="63C26F90"/>
    <w:rsid w:val="63CA4D7F"/>
    <w:rsid w:val="63CB3AB3"/>
    <w:rsid w:val="63EE3A9F"/>
    <w:rsid w:val="63F60AB5"/>
    <w:rsid w:val="63F76D39"/>
    <w:rsid w:val="643374AB"/>
    <w:rsid w:val="64443707"/>
    <w:rsid w:val="644D0C6E"/>
    <w:rsid w:val="645A5955"/>
    <w:rsid w:val="64722439"/>
    <w:rsid w:val="64724786"/>
    <w:rsid w:val="647F151F"/>
    <w:rsid w:val="648C407A"/>
    <w:rsid w:val="648D57EB"/>
    <w:rsid w:val="64B40648"/>
    <w:rsid w:val="64F60C44"/>
    <w:rsid w:val="64F653C1"/>
    <w:rsid w:val="652279FD"/>
    <w:rsid w:val="65353960"/>
    <w:rsid w:val="653D63C3"/>
    <w:rsid w:val="65404F13"/>
    <w:rsid w:val="655F0C67"/>
    <w:rsid w:val="657D1B3F"/>
    <w:rsid w:val="657F7C43"/>
    <w:rsid w:val="6594624E"/>
    <w:rsid w:val="659D0DE7"/>
    <w:rsid w:val="65A11D9F"/>
    <w:rsid w:val="65A131AD"/>
    <w:rsid w:val="65B06DDC"/>
    <w:rsid w:val="65C46F49"/>
    <w:rsid w:val="65E9726E"/>
    <w:rsid w:val="660306E3"/>
    <w:rsid w:val="66157C7A"/>
    <w:rsid w:val="66415717"/>
    <w:rsid w:val="666267B6"/>
    <w:rsid w:val="66636A9F"/>
    <w:rsid w:val="667D68AD"/>
    <w:rsid w:val="66800513"/>
    <w:rsid w:val="66A3758D"/>
    <w:rsid w:val="66AC7576"/>
    <w:rsid w:val="66B51753"/>
    <w:rsid w:val="66C70434"/>
    <w:rsid w:val="66D60326"/>
    <w:rsid w:val="66D7477E"/>
    <w:rsid w:val="672B728E"/>
    <w:rsid w:val="67630B81"/>
    <w:rsid w:val="678C11D1"/>
    <w:rsid w:val="67951BC9"/>
    <w:rsid w:val="67BF4B33"/>
    <w:rsid w:val="68006CA7"/>
    <w:rsid w:val="680A34FE"/>
    <w:rsid w:val="6812293E"/>
    <w:rsid w:val="681F7F9B"/>
    <w:rsid w:val="68382E0B"/>
    <w:rsid w:val="68456BA0"/>
    <w:rsid w:val="685A4E81"/>
    <w:rsid w:val="68614592"/>
    <w:rsid w:val="68761AE3"/>
    <w:rsid w:val="68776B12"/>
    <w:rsid w:val="68835B75"/>
    <w:rsid w:val="688A4512"/>
    <w:rsid w:val="68AC2008"/>
    <w:rsid w:val="68D52E86"/>
    <w:rsid w:val="68D8147F"/>
    <w:rsid w:val="68DE2098"/>
    <w:rsid w:val="68EC6D8D"/>
    <w:rsid w:val="68FF3C3F"/>
    <w:rsid w:val="694C01BA"/>
    <w:rsid w:val="695807A9"/>
    <w:rsid w:val="69594023"/>
    <w:rsid w:val="695A1A28"/>
    <w:rsid w:val="698460F4"/>
    <w:rsid w:val="69877177"/>
    <w:rsid w:val="698F684D"/>
    <w:rsid w:val="69A92991"/>
    <w:rsid w:val="69A956CF"/>
    <w:rsid w:val="69C97D07"/>
    <w:rsid w:val="69CE60AF"/>
    <w:rsid w:val="69E14887"/>
    <w:rsid w:val="69E34662"/>
    <w:rsid w:val="69E4797B"/>
    <w:rsid w:val="69E551D2"/>
    <w:rsid w:val="69EC3FA8"/>
    <w:rsid w:val="69F56AAE"/>
    <w:rsid w:val="69FF6181"/>
    <w:rsid w:val="6A1069C8"/>
    <w:rsid w:val="6A1201D2"/>
    <w:rsid w:val="6A1506BE"/>
    <w:rsid w:val="6A21190C"/>
    <w:rsid w:val="6A216A16"/>
    <w:rsid w:val="6A413A96"/>
    <w:rsid w:val="6A47796F"/>
    <w:rsid w:val="6A5B08E6"/>
    <w:rsid w:val="6A653057"/>
    <w:rsid w:val="6A6B7147"/>
    <w:rsid w:val="6A6C42D0"/>
    <w:rsid w:val="6A6F6C50"/>
    <w:rsid w:val="6A8E24F0"/>
    <w:rsid w:val="6A8E75D9"/>
    <w:rsid w:val="6ABB7DFB"/>
    <w:rsid w:val="6AC04832"/>
    <w:rsid w:val="6AC63F9C"/>
    <w:rsid w:val="6ACF4DCC"/>
    <w:rsid w:val="6AD47DD8"/>
    <w:rsid w:val="6ADD069C"/>
    <w:rsid w:val="6AE535D1"/>
    <w:rsid w:val="6AF65F74"/>
    <w:rsid w:val="6B1C34E9"/>
    <w:rsid w:val="6B1D0C9A"/>
    <w:rsid w:val="6B1D1CE6"/>
    <w:rsid w:val="6B3B65AA"/>
    <w:rsid w:val="6B6F669B"/>
    <w:rsid w:val="6B700ABE"/>
    <w:rsid w:val="6B770096"/>
    <w:rsid w:val="6B8226F3"/>
    <w:rsid w:val="6B861942"/>
    <w:rsid w:val="6B9C3E8F"/>
    <w:rsid w:val="6BA60328"/>
    <w:rsid w:val="6BA87901"/>
    <w:rsid w:val="6BAB61C0"/>
    <w:rsid w:val="6BB915F5"/>
    <w:rsid w:val="6BCB3C6C"/>
    <w:rsid w:val="6BDB14BC"/>
    <w:rsid w:val="6BDB740E"/>
    <w:rsid w:val="6BDC40B9"/>
    <w:rsid w:val="6BF00ED3"/>
    <w:rsid w:val="6BF92222"/>
    <w:rsid w:val="6BFD78F8"/>
    <w:rsid w:val="6C0613BC"/>
    <w:rsid w:val="6C076932"/>
    <w:rsid w:val="6C0B414A"/>
    <w:rsid w:val="6C194985"/>
    <w:rsid w:val="6C2042D0"/>
    <w:rsid w:val="6C2B531B"/>
    <w:rsid w:val="6C8331A1"/>
    <w:rsid w:val="6C867617"/>
    <w:rsid w:val="6CAC39C7"/>
    <w:rsid w:val="6CBB4F06"/>
    <w:rsid w:val="6CC8356B"/>
    <w:rsid w:val="6CDB46DF"/>
    <w:rsid w:val="6CEA64E6"/>
    <w:rsid w:val="6D33272B"/>
    <w:rsid w:val="6D4572FB"/>
    <w:rsid w:val="6D473873"/>
    <w:rsid w:val="6D5B5418"/>
    <w:rsid w:val="6D5F47AA"/>
    <w:rsid w:val="6D6102FD"/>
    <w:rsid w:val="6D6F2DFB"/>
    <w:rsid w:val="6D701872"/>
    <w:rsid w:val="6D792149"/>
    <w:rsid w:val="6D7C7175"/>
    <w:rsid w:val="6D7E44F6"/>
    <w:rsid w:val="6D8C188B"/>
    <w:rsid w:val="6D975587"/>
    <w:rsid w:val="6D977593"/>
    <w:rsid w:val="6DA06200"/>
    <w:rsid w:val="6DC20E62"/>
    <w:rsid w:val="6DC63B81"/>
    <w:rsid w:val="6DE4704E"/>
    <w:rsid w:val="6DEE009B"/>
    <w:rsid w:val="6DF76589"/>
    <w:rsid w:val="6DFF1E86"/>
    <w:rsid w:val="6E166617"/>
    <w:rsid w:val="6E1676D3"/>
    <w:rsid w:val="6E2302D6"/>
    <w:rsid w:val="6E253D94"/>
    <w:rsid w:val="6E2940B7"/>
    <w:rsid w:val="6E3E6C5F"/>
    <w:rsid w:val="6E533459"/>
    <w:rsid w:val="6E5F7CC5"/>
    <w:rsid w:val="6E6911B5"/>
    <w:rsid w:val="6E6F78FA"/>
    <w:rsid w:val="6E9002BB"/>
    <w:rsid w:val="6EB46EB7"/>
    <w:rsid w:val="6EC2692D"/>
    <w:rsid w:val="6ECE1671"/>
    <w:rsid w:val="6ECE1A87"/>
    <w:rsid w:val="6EDC7946"/>
    <w:rsid w:val="6EEB0128"/>
    <w:rsid w:val="6F0934A3"/>
    <w:rsid w:val="6F1A60B6"/>
    <w:rsid w:val="6F232B6D"/>
    <w:rsid w:val="6F235813"/>
    <w:rsid w:val="6F305E87"/>
    <w:rsid w:val="6F400271"/>
    <w:rsid w:val="6F5F3430"/>
    <w:rsid w:val="6F604FDE"/>
    <w:rsid w:val="6F697B5B"/>
    <w:rsid w:val="6F9924FA"/>
    <w:rsid w:val="6FA97AF1"/>
    <w:rsid w:val="6FC56509"/>
    <w:rsid w:val="6FDE0390"/>
    <w:rsid w:val="6FE95606"/>
    <w:rsid w:val="7032761C"/>
    <w:rsid w:val="70376FC7"/>
    <w:rsid w:val="703E63E9"/>
    <w:rsid w:val="703F59E2"/>
    <w:rsid w:val="70552F84"/>
    <w:rsid w:val="70677E45"/>
    <w:rsid w:val="707D4788"/>
    <w:rsid w:val="70890D22"/>
    <w:rsid w:val="708B75DE"/>
    <w:rsid w:val="70940E8D"/>
    <w:rsid w:val="709D387C"/>
    <w:rsid w:val="70A666D1"/>
    <w:rsid w:val="70C1275F"/>
    <w:rsid w:val="70CB3DA8"/>
    <w:rsid w:val="70D32148"/>
    <w:rsid w:val="71056728"/>
    <w:rsid w:val="710E4544"/>
    <w:rsid w:val="71390CF5"/>
    <w:rsid w:val="71407DB4"/>
    <w:rsid w:val="7162175F"/>
    <w:rsid w:val="719A5D17"/>
    <w:rsid w:val="71AE5DF0"/>
    <w:rsid w:val="71CE3AAF"/>
    <w:rsid w:val="71D17D27"/>
    <w:rsid w:val="71D47232"/>
    <w:rsid w:val="71D943C9"/>
    <w:rsid w:val="71E825B3"/>
    <w:rsid w:val="71EE49FA"/>
    <w:rsid w:val="7202546D"/>
    <w:rsid w:val="720B4CB0"/>
    <w:rsid w:val="722208DE"/>
    <w:rsid w:val="72250F9C"/>
    <w:rsid w:val="72273641"/>
    <w:rsid w:val="72401D28"/>
    <w:rsid w:val="72415811"/>
    <w:rsid w:val="724F61C4"/>
    <w:rsid w:val="726614E7"/>
    <w:rsid w:val="72696254"/>
    <w:rsid w:val="727C5F89"/>
    <w:rsid w:val="72914159"/>
    <w:rsid w:val="72945945"/>
    <w:rsid w:val="72982F2A"/>
    <w:rsid w:val="729F4B04"/>
    <w:rsid w:val="72A84B1E"/>
    <w:rsid w:val="72C75729"/>
    <w:rsid w:val="73036CF7"/>
    <w:rsid w:val="731750FF"/>
    <w:rsid w:val="73176C1B"/>
    <w:rsid w:val="731B6ED2"/>
    <w:rsid w:val="732577AF"/>
    <w:rsid w:val="735767D8"/>
    <w:rsid w:val="736E1559"/>
    <w:rsid w:val="737F3F48"/>
    <w:rsid w:val="7381574B"/>
    <w:rsid w:val="738961F6"/>
    <w:rsid w:val="738A377C"/>
    <w:rsid w:val="73930FDF"/>
    <w:rsid w:val="739A36EB"/>
    <w:rsid w:val="739D74B6"/>
    <w:rsid w:val="73BF72C0"/>
    <w:rsid w:val="73C06F26"/>
    <w:rsid w:val="73CB25F9"/>
    <w:rsid w:val="73CB33D7"/>
    <w:rsid w:val="741E197D"/>
    <w:rsid w:val="74212B8E"/>
    <w:rsid w:val="742175EE"/>
    <w:rsid w:val="742A7D93"/>
    <w:rsid w:val="742B0368"/>
    <w:rsid w:val="742B17C2"/>
    <w:rsid w:val="74325422"/>
    <w:rsid w:val="743D0F01"/>
    <w:rsid w:val="744B08EA"/>
    <w:rsid w:val="745D2986"/>
    <w:rsid w:val="745D766C"/>
    <w:rsid w:val="74654373"/>
    <w:rsid w:val="746C34EA"/>
    <w:rsid w:val="746F3DA2"/>
    <w:rsid w:val="74722737"/>
    <w:rsid w:val="74837684"/>
    <w:rsid w:val="74A15D7F"/>
    <w:rsid w:val="74AA4B89"/>
    <w:rsid w:val="74C527BA"/>
    <w:rsid w:val="74C9148A"/>
    <w:rsid w:val="74E41AE4"/>
    <w:rsid w:val="74E7769E"/>
    <w:rsid w:val="74F5385C"/>
    <w:rsid w:val="74F77971"/>
    <w:rsid w:val="74FC0A0E"/>
    <w:rsid w:val="75276324"/>
    <w:rsid w:val="75297CAA"/>
    <w:rsid w:val="752A7C85"/>
    <w:rsid w:val="7549319D"/>
    <w:rsid w:val="75840CDB"/>
    <w:rsid w:val="75852A23"/>
    <w:rsid w:val="758B22FE"/>
    <w:rsid w:val="758C3222"/>
    <w:rsid w:val="7591511B"/>
    <w:rsid w:val="759D1013"/>
    <w:rsid w:val="75C1389E"/>
    <w:rsid w:val="75C649B5"/>
    <w:rsid w:val="75DF77F6"/>
    <w:rsid w:val="75EBC6ED"/>
    <w:rsid w:val="75F51727"/>
    <w:rsid w:val="760809F3"/>
    <w:rsid w:val="76081F4B"/>
    <w:rsid w:val="762A7A7D"/>
    <w:rsid w:val="764010E4"/>
    <w:rsid w:val="76562910"/>
    <w:rsid w:val="768D3874"/>
    <w:rsid w:val="76921512"/>
    <w:rsid w:val="769549D0"/>
    <w:rsid w:val="76A217C7"/>
    <w:rsid w:val="76B65328"/>
    <w:rsid w:val="774C25EF"/>
    <w:rsid w:val="775101FC"/>
    <w:rsid w:val="777622F2"/>
    <w:rsid w:val="777F4C8B"/>
    <w:rsid w:val="77C518F7"/>
    <w:rsid w:val="77DC2471"/>
    <w:rsid w:val="77E225F6"/>
    <w:rsid w:val="77EF0E23"/>
    <w:rsid w:val="77EF158F"/>
    <w:rsid w:val="77FE3BFF"/>
    <w:rsid w:val="78202013"/>
    <w:rsid w:val="78377EB0"/>
    <w:rsid w:val="783F2C9D"/>
    <w:rsid w:val="78454652"/>
    <w:rsid w:val="78480E7A"/>
    <w:rsid w:val="785727B4"/>
    <w:rsid w:val="786974CB"/>
    <w:rsid w:val="78803C7C"/>
    <w:rsid w:val="78A00C55"/>
    <w:rsid w:val="78DB7FC9"/>
    <w:rsid w:val="78F9475B"/>
    <w:rsid w:val="78FB38DE"/>
    <w:rsid w:val="78FD5074"/>
    <w:rsid w:val="79116D2A"/>
    <w:rsid w:val="791310BE"/>
    <w:rsid w:val="791452B6"/>
    <w:rsid w:val="793453CC"/>
    <w:rsid w:val="79371263"/>
    <w:rsid w:val="794725AC"/>
    <w:rsid w:val="79671FF8"/>
    <w:rsid w:val="797916A3"/>
    <w:rsid w:val="798B310C"/>
    <w:rsid w:val="79A17C3A"/>
    <w:rsid w:val="79C61174"/>
    <w:rsid w:val="79CB461E"/>
    <w:rsid w:val="79D35515"/>
    <w:rsid w:val="79FF0EF4"/>
    <w:rsid w:val="7A146074"/>
    <w:rsid w:val="7A160FC6"/>
    <w:rsid w:val="7A1637FF"/>
    <w:rsid w:val="7A332951"/>
    <w:rsid w:val="7A58441F"/>
    <w:rsid w:val="7A630C3D"/>
    <w:rsid w:val="7A6636D1"/>
    <w:rsid w:val="7A7572F4"/>
    <w:rsid w:val="7A87110C"/>
    <w:rsid w:val="7A876931"/>
    <w:rsid w:val="7AAD149B"/>
    <w:rsid w:val="7AB90770"/>
    <w:rsid w:val="7AC94EC1"/>
    <w:rsid w:val="7AD53168"/>
    <w:rsid w:val="7AED4D43"/>
    <w:rsid w:val="7B160209"/>
    <w:rsid w:val="7B197C7A"/>
    <w:rsid w:val="7B55455B"/>
    <w:rsid w:val="7B5D415C"/>
    <w:rsid w:val="7B7168B0"/>
    <w:rsid w:val="7B7E5656"/>
    <w:rsid w:val="7B8801B2"/>
    <w:rsid w:val="7B8F36C8"/>
    <w:rsid w:val="7BA232BE"/>
    <w:rsid w:val="7BAC2294"/>
    <w:rsid w:val="7BB32F02"/>
    <w:rsid w:val="7BB40320"/>
    <w:rsid w:val="7BCF4A2C"/>
    <w:rsid w:val="7BEA4B12"/>
    <w:rsid w:val="7C435EFA"/>
    <w:rsid w:val="7C5036C5"/>
    <w:rsid w:val="7C5776CD"/>
    <w:rsid w:val="7C690A11"/>
    <w:rsid w:val="7C7A6AEF"/>
    <w:rsid w:val="7C9E4638"/>
    <w:rsid w:val="7CA14EF9"/>
    <w:rsid w:val="7CA82CA9"/>
    <w:rsid w:val="7CAA4CD1"/>
    <w:rsid w:val="7CAF663E"/>
    <w:rsid w:val="7CB304A9"/>
    <w:rsid w:val="7CC05754"/>
    <w:rsid w:val="7CC2198A"/>
    <w:rsid w:val="7CEB3A8E"/>
    <w:rsid w:val="7D363E80"/>
    <w:rsid w:val="7D617833"/>
    <w:rsid w:val="7D6442D7"/>
    <w:rsid w:val="7D716A1B"/>
    <w:rsid w:val="7D787632"/>
    <w:rsid w:val="7D7D2632"/>
    <w:rsid w:val="7D8700B5"/>
    <w:rsid w:val="7D8C005A"/>
    <w:rsid w:val="7DA23FCA"/>
    <w:rsid w:val="7DC43DC6"/>
    <w:rsid w:val="7DD12996"/>
    <w:rsid w:val="7E0D5400"/>
    <w:rsid w:val="7E100B87"/>
    <w:rsid w:val="7E222E8F"/>
    <w:rsid w:val="7E271BD7"/>
    <w:rsid w:val="7E2E48B1"/>
    <w:rsid w:val="7E476AA2"/>
    <w:rsid w:val="7E76459B"/>
    <w:rsid w:val="7E941AB5"/>
    <w:rsid w:val="7EBB707B"/>
    <w:rsid w:val="7EC4769B"/>
    <w:rsid w:val="7ECC66CB"/>
    <w:rsid w:val="7ED03FD1"/>
    <w:rsid w:val="7EF25F95"/>
    <w:rsid w:val="7F0B3637"/>
    <w:rsid w:val="7F0F548C"/>
    <w:rsid w:val="7F1C6CAB"/>
    <w:rsid w:val="7F4125E6"/>
    <w:rsid w:val="7F43161D"/>
    <w:rsid w:val="7F507301"/>
    <w:rsid w:val="7F5D59A6"/>
    <w:rsid w:val="7F641334"/>
    <w:rsid w:val="7F66408E"/>
    <w:rsid w:val="7F6A7186"/>
    <w:rsid w:val="7F7B5C0C"/>
    <w:rsid w:val="7F7C41F9"/>
    <w:rsid w:val="7F810E8A"/>
    <w:rsid w:val="7F837DCE"/>
    <w:rsid w:val="7F860165"/>
    <w:rsid w:val="7FA149EE"/>
    <w:rsid w:val="7FB50529"/>
    <w:rsid w:val="7FB77140"/>
    <w:rsid w:val="7FBDC2A0"/>
    <w:rsid w:val="7FD72BC2"/>
    <w:rsid w:val="7FE01E5D"/>
    <w:rsid w:val="7FEADF81"/>
    <w:rsid w:val="7FED3491"/>
    <w:rsid w:val="7FF9F9CB"/>
    <w:rsid w:val="7FFD56ED"/>
    <w:rsid w:val="7FFD8FAC"/>
    <w:rsid w:val="7FFFBD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5:docId w15:val="{AE649C7B-5CF4-41F6-8800-AA09FC34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等线"/>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uiPriority="0" w:qFormat="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a1"/>
    <w:qFormat/>
    <w:pPr>
      <w:wordWrap w:val="0"/>
      <w:topLinePunct/>
      <w:adjustRightInd w:val="0"/>
      <w:snapToGrid w:val="0"/>
      <w:spacing w:afterLines="50" w:line="360" w:lineRule="auto"/>
      <w:ind w:firstLineChars="200" w:firstLine="480"/>
      <w:jc w:val="both"/>
    </w:pPr>
    <w:rPr>
      <w:rFonts w:ascii="宋体" w:eastAsia="宋体" w:hAnsi="宋体" w:cs="Times New Roman"/>
      <w:sz w:val="24"/>
    </w:rPr>
  </w:style>
  <w:style w:type="paragraph" w:styleId="11">
    <w:name w:val="heading 1"/>
    <w:basedOn w:val="a0"/>
    <w:next w:val="a0"/>
    <w:link w:val="12"/>
    <w:uiPriority w:val="9"/>
    <w:qFormat/>
    <w:pPr>
      <w:jc w:val="center"/>
      <w:outlineLvl w:val="0"/>
    </w:pPr>
    <w:rPr>
      <w:rFonts w:ascii="Times New Roman" w:hAnsi="Times New Roman"/>
      <w:b/>
      <w:kern w:val="44"/>
      <w:sz w:val="30"/>
      <w:szCs w:val="22"/>
    </w:rPr>
  </w:style>
  <w:style w:type="paragraph" w:styleId="21">
    <w:name w:val="heading 2"/>
    <w:basedOn w:val="a0"/>
    <w:next w:val="a0"/>
    <w:link w:val="22"/>
    <w:uiPriority w:val="9"/>
    <w:qFormat/>
    <w:pPr>
      <w:keepNext/>
      <w:keepLines/>
      <w:spacing w:line="413" w:lineRule="auto"/>
      <w:outlineLvl w:val="1"/>
    </w:pPr>
    <w:rPr>
      <w:rFonts w:ascii="Arial" w:eastAsia="黑体" w:hAnsi="Arial"/>
      <w:b/>
      <w:sz w:val="28"/>
    </w:rPr>
  </w:style>
  <w:style w:type="paragraph" w:styleId="31">
    <w:name w:val="heading 3"/>
    <w:basedOn w:val="a0"/>
    <w:next w:val="a0"/>
    <w:link w:val="32"/>
    <w:qFormat/>
    <w:pPr>
      <w:keepNext/>
      <w:keepLines/>
      <w:ind w:firstLineChars="0" w:firstLine="0"/>
      <w:jc w:val="left"/>
      <w:outlineLvl w:val="2"/>
    </w:pPr>
    <w:rPr>
      <w:rFonts w:hAnsi="Calibri"/>
      <w:b/>
      <w:kern w:val="2"/>
      <w:szCs w:val="22"/>
    </w:rPr>
  </w:style>
  <w:style w:type="paragraph" w:styleId="40">
    <w:name w:val="heading 4"/>
    <w:next w:val="a0"/>
    <w:uiPriority w:val="9"/>
    <w:qFormat/>
    <w:pPr>
      <w:keepNext/>
      <w:keepLines/>
      <w:adjustRightInd w:val="0"/>
      <w:snapToGrid w:val="0"/>
      <w:outlineLvl w:val="3"/>
    </w:pPr>
    <w:rPr>
      <w:rFonts w:ascii="Arial" w:eastAsia="宋体" w:hAnsi="Arial" w:cs="Times New Roman"/>
      <w:kern w:val="2"/>
      <w:sz w:val="28"/>
      <w:szCs w:val="22"/>
    </w:rPr>
  </w:style>
  <w:style w:type="paragraph" w:styleId="5">
    <w:name w:val="heading 5"/>
    <w:basedOn w:val="a0"/>
    <w:next w:val="a0"/>
    <w:link w:val="50"/>
    <w:uiPriority w:val="9"/>
    <w:qFormat/>
    <w:pPr>
      <w:keepNext/>
      <w:keepLines/>
      <w:spacing w:before="280" w:after="290" w:line="376" w:lineRule="auto"/>
      <w:ind w:left="992" w:hanging="992"/>
      <w:outlineLvl w:val="4"/>
    </w:pPr>
    <w:rPr>
      <w:rFonts w:ascii="Times New Roman" w:hAnsi="Times New Roman"/>
      <w:b/>
      <w:bCs/>
      <w:kern w:val="2"/>
      <w:sz w:val="28"/>
      <w:szCs w:val="28"/>
    </w:rPr>
  </w:style>
  <w:style w:type="paragraph" w:styleId="6">
    <w:name w:val="heading 6"/>
    <w:basedOn w:val="a0"/>
    <w:next w:val="a0"/>
    <w:link w:val="60"/>
    <w:uiPriority w:val="9"/>
    <w:qFormat/>
    <w:pPr>
      <w:keepNext/>
      <w:keepLines/>
      <w:spacing w:before="240" w:after="64" w:line="320" w:lineRule="auto"/>
      <w:ind w:left="1134" w:hanging="1134"/>
      <w:outlineLvl w:val="5"/>
    </w:pPr>
    <w:rPr>
      <w:rFonts w:ascii="Calibri Light" w:hAnsi="Calibri Light"/>
      <w:b/>
      <w:bCs/>
      <w:kern w:val="2"/>
      <w:szCs w:val="24"/>
    </w:rPr>
  </w:style>
  <w:style w:type="paragraph" w:styleId="70">
    <w:name w:val="heading 7"/>
    <w:basedOn w:val="a0"/>
    <w:next w:val="a0"/>
    <w:link w:val="71"/>
    <w:qFormat/>
    <w:pPr>
      <w:spacing w:line="288" w:lineRule="auto"/>
      <w:outlineLvl w:val="6"/>
    </w:pPr>
    <w:rPr>
      <w:rFonts w:ascii="CG Times" w:hAnsi="CG Times"/>
      <w:sz w:val="22"/>
      <w:lang w:val="en-GB"/>
    </w:rPr>
  </w:style>
  <w:style w:type="paragraph" w:styleId="8">
    <w:name w:val="heading 8"/>
    <w:basedOn w:val="a0"/>
    <w:next w:val="a0"/>
    <w:link w:val="80"/>
    <w:qFormat/>
    <w:pPr>
      <w:spacing w:line="288" w:lineRule="auto"/>
      <w:outlineLvl w:val="7"/>
    </w:pPr>
    <w:rPr>
      <w:rFonts w:ascii="CG Times" w:hAnsi="CG Times"/>
      <w:sz w:val="22"/>
      <w:lang w:val="en-GB"/>
    </w:rPr>
  </w:style>
  <w:style w:type="paragraph" w:styleId="9">
    <w:name w:val="heading 9"/>
    <w:basedOn w:val="a0"/>
    <w:next w:val="a0"/>
    <w:link w:val="90"/>
    <w:qFormat/>
    <w:pPr>
      <w:pageBreakBefore/>
      <w:tabs>
        <w:tab w:val="left" w:pos="1800"/>
      </w:tabs>
      <w:suppressAutoHyphens/>
      <w:spacing w:after="300" w:line="336" w:lineRule="auto"/>
      <w:jc w:val="center"/>
      <w:outlineLvl w:val="8"/>
    </w:pPr>
    <w:rPr>
      <w:rFonts w:ascii="CG Times" w:hAnsi="CG Times"/>
      <w:b/>
      <w:smallCaps/>
      <w:sz w:val="21"/>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First Indent"/>
    <w:basedOn w:val="a5"/>
    <w:link w:val="a6"/>
    <w:qFormat/>
    <w:pPr>
      <w:spacing w:line="312" w:lineRule="auto"/>
      <w:ind w:firstLine="420"/>
    </w:pPr>
    <w:rPr>
      <w:rFonts w:ascii="Times New Roman" w:hAnsi="Times New Roman"/>
      <w:szCs w:val="24"/>
    </w:rPr>
  </w:style>
  <w:style w:type="paragraph" w:styleId="a5">
    <w:name w:val="Body Text"/>
    <w:basedOn w:val="a0"/>
    <w:link w:val="a7"/>
    <w:uiPriority w:val="99"/>
    <w:unhideWhenUsed/>
    <w:qFormat/>
    <w:rPr>
      <w:rFonts w:ascii="Calibri" w:hAnsi="Calibri"/>
      <w:kern w:val="2"/>
      <w:szCs w:val="22"/>
    </w:rPr>
  </w:style>
  <w:style w:type="paragraph" w:styleId="72">
    <w:name w:val="toc 7"/>
    <w:basedOn w:val="a0"/>
    <w:next w:val="a0"/>
    <w:uiPriority w:val="39"/>
    <w:unhideWhenUsed/>
    <w:qFormat/>
    <w:pPr>
      <w:ind w:leftChars="1200" w:left="2520"/>
    </w:pPr>
    <w:rPr>
      <w:sz w:val="21"/>
    </w:rPr>
  </w:style>
  <w:style w:type="paragraph" w:styleId="a8">
    <w:name w:val="Normal Indent"/>
    <w:basedOn w:val="a0"/>
    <w:qFormat/>
    <w:pPr>
      <w:ind w:firstLine="420"/>
    </w:pPr>
  </w:style>
  <w:style w:type="paragraph" w:styleId="a9">
    <w:name w:val="Document Map"/>
    <w:basedOn w:val="a0"/>
    <w:link w:val="aa"/>
    <w:uiPriority w:val="99"/>
    <w:unhideWhenUsed/>
    <w:qFormat/>
    <w:rPr>
      <w:rFonts w:hAnsi="Calibri"/>
      <w:kern w:val="2"/>
      <w:szCs w:val="24"/>
    </w:rPr>
  </w:style>
  <w:style w:type="paragraph" w:styleId="ab">
    <w:name w:val="annotation text"/>
    <w:basedOn w:val="a0"/>
    <w:next w:val="a0"/>
    <w:link w:val="ac"/>
    <w:uiPriority w:val="99"/>
    <w:unhideWhenUsed/>
    <w:qFormat/>
    <w:pPr>
      <w:jc w:val="left"/>
    </w:pPr>
    <w:rPr>
      <w:rFonts w:ascii="Calibri" w:hAnsi="Calibri"/>
      <w:kern w:val="2"/>
      <w:szCs w:val="22"/>
    </w:rPr>
  </w:style>
  <w:style w:type="paragraph" w:styleId="33">
    <w:name w:val="Body Text 3"/>
    <w:basedOn w:val="a0"/>
    <w:link w:val="34"/>
    <w:uiPriority w:val="99"/>
    <w:unhideWhenUsed/>
    <w:qFormat/>
    <w:rPr>
      <w:rFonts w:ascii="Calibri" w:hAnsi="Calibri"/>
      <w:kern w:val="2"/>
      <w:sz w:val="16"/>
      <w:szCs w:val="16"/>
    </w:rPr>
  </w:style>
  <w:style w:type="paragraph" w:styleId="51">
    <w:name w:val="toc 5"/>
    <w:basedOn w:val="a0"/>
    <w:next w:val="a0"/>
    <w:uiPriority w:val="39"/>
    <w:unhideWhenUsed/>
    <w:qFormat/>
    <w:pPr>
      <w:ind w:leftChars="800" w:left="1680"/>
    </w:pPr>
    <w:rPr>
      <w:sz w:val="21"/>
    </w:rPr>
  </w:style>
  <w:style w:type="paragraph" w:styleId="35">
    <w:name w:val="toc 3"/>
    <w:basedOn w:val="a0"/>
    <w:next w:val="a0"/>
    <w:uiPriority w:val="39"/>
    <w:unhideWhenUsed/>
    <w:qFormat/>
    <w:pPr>
      <w:ind w:leftChars="400" w:left="840"/>
    </w:pPr>
  </w:style>
  <w:style w:type="paragraph" w:styleId="ad">
    <w:name w:val="Plain Text"/>
    <w:basedOn w:val="a0"/>
    <w:link w:val="ae"/>
    <w:uiPriority w:val="99"/>
    <w:qFormat/>
    <w:rPr>
      <w:kern w:val="2"/>
      <w:szCs w:val="24"/>
    </w:rPr>
  </w:style>
  <w:style w:type="paragraph" w:styleId="81">
    <w:name w:val="toc 8"/>
    <w:basedOn w:val="a0"/>
    <w:next w:val="a0"/>
    <w:uiPriority w:val="39"/>
    <w:unhideWhenUsed/>
    <w:qFormat/>
    <w:pPr>
      <w:ind w:leftChars="1400" w:left="2940"/>
    </w:pPr>
    <w:rPr>
      <w:sz w:val="21"/>
    </w:rPr>
  </w:style>
  <w:style w:type="paragraph" w:styleId="af">
    <w:name w:val="Date"/>
    <w:basedOn w:val="a0"/>
    <w:next w:val="a0"/>
    <w:link w:val="af0"/>
    <w:unhideWhenUsed/>
    <w:qFormat/>
    <w:pPr>
      <w:ind w:leftChars="2500" w:left="100"/>
    </w:pPr>
  </w:style>
  <w:style w:type="paragraph" w:styleId="af1">
    <w:name w:val="Balloon Text"/>
    <w:basedOn w:val="a0"/>
    <w:link w:val="af2"/>
    <w:uiPriority w:val="99"/>
    <w:unhideWhenUsed/>
    <w:qFormat/>
    <w:rPr>
      <w:rFonts w:ascii="Times New Roman" w:hAnsi="Times New Roman"/>
      <w:sz w:val="18"/>
      <w:szCs w:val="18"/>
    </w:rPr>
  </w:style>
  <w:style w:type="paragraph" w:styleId="af3">
    <w:name w:val="footer"/>
    <w:link w:val="13"/>
    <w:uiPriority w:val="99"/>
    <w:unhideWhenUsed/>
    <w:qFormat/>
    <w:pPr>
      <w:tabs>
        <w:tab w:val="center" w:pos="4153"/>
        <w:tab w:val="right" w:pos="8306"/>
      </w:tabs>
      <w:jc w:val="center"/>
    </w:pPr>
    <w:rPr>
      <w:rFonts w:ascii="宋体" w:eastAsia="宋体" w:hAnsi="宋体" w:cs="Times New Roman"/>
      <w:kern w:val="2"/>
      <w:sz w:val="18"/>
      <w:szCs w:val="18"/>
    </w:rPr>
  </w:style>
  <w:style w:type="paragraph" w:styleId="af4">
    <w:name w:val="header"/>
    <w:basedOn w:val="a0"/>
    <w:link w:val="af5"/>
    <w:uiPriority w:val="99"/>
    <w:unhideWhenUsed/>
    <w:qFormat/>
    <w:pPr>
      <w:tabs>
        <w:tab w:val="center" w:pos="4153"/>
        <w:tab w:val="right" w:pos="8306"/>
      </w:tabs>
      <w:ind w:firstLine="360"/>
      <w:jc w:val="center"/>
    </w:pPr>
    <w:rPr>
      <w:kern w:val="2"/>
      <w:sz w:val="18"/>
      <w:szCs w:val="18"/>
    </w:rPr>
  </w:style>
  <w:style w:type="paragraph" w:styleId="14">
    <w:name w:val="toc 1"/>
    <w:basedOn w:val="a0"/>
    <w:next w:val="a0"/>
    <w:uiPriority w:val="39"/>
    <w:unhideWhenUsed/>
    <w:qFormat/>
  </w:style>
  <w:style w:type="paragraph" w:styleId="41">
    <w:name w:val="toc 4"/>
    <w:basedOn w:val="a0"/>
    <w:next w:val="a0"/>
    <w:uiPriority w:val="39"/>
    <w:unhideWhenUsed/>
    <w:qFormat/>
    <w:pPr>
      <w:ind w:leftChars="600" w:left="1260"/>
    </w:pPr>
    <w:rPr>
      <w:sz w:val="21"/>
    </w:rPr>
  </w:style>
  <w:style w:type="paragraph" w:styleId="af6">
    <w:name w:val="Subtitle"/>
    <w:next w:val="a0"/>
    <w:link w:val="af7"/>
    <w:uiPriority w:val="11"/>
    <w:qFormat/>
    <w:pPr>
      <w:adjustRightInd w:val="0"/>
      <w:snapToGrid w:val="0"/>
      <w:ind w:leftChars="295" w:left="708"/>
      <w:outlineLvl w:val="1"/>
    </w:pPr>
    <w:rPr>
      <w:rFonts w:ascii="宋体" w:eastAsia="宋体" w:hAnsi="宋体" w:cs="Times New Roman"/>
      <w:b/>
      <w:bCs/>
      <w:kern w:val="28"/>
      <w:sz w:val="24"/>
      <w:szCs w:val="32"/>
    </w:rPr>
  </w:style>
  <w:style w:type="paragraph" w:styleId="af8">
    <w:name w:val="footnote text"/>
    <w:basedOn w:val="a0"/>
    <w:link w:val="af9"/>
    <w:uiPriority w:val="99"/>
    <w:unhideWhenUsed/>
    <w:qFormat/>
    <w:pPr>
      <w:widowControl w:val="0"/>
      <w:ind w:firstLine="510"/>
      <w:jc w:val="left"/>
    </w:pPr>
    <w:rPr>
      <w:rFonts w:ascii="Times New Roman" w:hAnsi="Times New Roman"/>
      <w:kern w:val="2"/>
      <w:sz w:val="18"/>
      <w:szCs w:val="18"/>
    </w:rPr>
  </w:style>
  <w:style w:type="paragraph" w:styleId="61">
    <w:name w:val="toc 6"/>
    <w:basedOn w:val="a0"/>
    <w:next w:val="a0"/>
    <w:uiPriority w:val="39"/>
    <w:unhideWhenUsed/>
    <w:qFormat/>
    <w:pPr>
      <w:ind w:leftChars="1000" w:left="2100"/>
    </w:pPr>
    <w:rPr>
      <w:sz w:val="21"/>
    </w:rPr>
  </w:style>
  <w:style w:type="paragraph" w:styleId="23">
    <w:name w:val="toc 2"/>
    <w:basedOn w:val="a0"/>
    <w:next w:val="a0"/>
    <w:uiPriority w:val="39"/>
    <w:unhideWhenUsed/>
    <w:qFormat/>
    <w:pPr>
      <w:ind w:leftChars="200" w:left="420"/>
    </w:pPr>
  </w:style>
  <w:style w:type="paragraph" w:styleId="91">
    <w:name w:val="toc 9"/>
    <w:basedOn w:val="a0"/>
    <w:next w:val="a0"/>
    <w:uiPriority w:val="39"/>
    <w:unhideWhenUsed/>
    <w:qFormat/>
    <w:pPr>
      <w:ind w:leftChars="1600" w:left="3360"/>
    </w:pPr>
    <w:rPr>
      <w:sz w:val="21"/>
    </w:rPr>
  </w:style>
  <w:style w:type="paragraph" w:styleId="24">
    <w:name w:val="Body Text 2"/>
    <w:basedOn w:val="a0"/>
    <w:link w:val="25"/>
    <w:uiPriority w:val="99"/>
    <w:unhideWhenUsed/>
    <w:qFormat/>
    <w:pPr>
      <w:spacing w:line="480" w:lineRule="auto"/>
    </w:pPr>
    <w:rPr>
      <w:rFonts w:ascii="Calibri" w:hAnsi="Calibri"/>
      <w:kern w:val="2"/>
      <w:szCs w:val="22"/>
    </w:rPr>
  </w:style>
  <w:style w:type="paragraph" w:styleId="HTML">
    <w:name w:val="HTML Preformatted"/>
    <w:basedOn w:val="a0"/>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Lines="0" w:line="240" w:lineRule="auto"/>
      <w:ind w:firstLineChars="0" w:firstLine="0"/>
      <w:jc w:val="left"/>
    </w:pPr>
    <w:rPr>
      <w:szCs w:val="24"/>
    </w:rPr>
  </w:style>
  <w:style w:type="paragraph" w:styleId="afa">
    <w:name w:val="Normal (Web)"/>
    <w:basedOn w:val="a0"/>
    <w:uiPriority w:val="99"/>
    <w:unhideWhenUsed/>
    <w:qFormat/>
    <w:pPr>
      <w:adjustRightInd/>
      <w:snapToGrid/>
      <w:spacing w:before="100" w:beforeAutospacing="1" w:afterLines="0" w:afterAutospacing="1" w:line="240" w:lineRule="auto"/>
      <w:ind w:firstLineChars="0" w:firstLine="0"/>
      <w:jc w:val="left"/>
    </w:pPr>
    <w:rPr>
      <w:rFonts w:cs="宋体"/>
    </w:rPr>
  </w:style>
  <w:style w:type="paragraph" w:styleId="afb">
    <w:name w:val="Title"/>
    <w:basedOn w:val="a0"/>
    <w:next w:val="a0"/>
    <w:link w:val="afc"/>
    <w:uiPriority w:val="10"/>
    <w:qFormat/>
    <w:pPr>
      <w:widowControl w:val="0"/>
      <w:wordWrap/>
      <w:topLinePunct w:val="0"/>
      <w:adjustRightInd/>
      <w:snapToGrid/>
      <w:spacing w:before="240" w:afterLines="0" w:after="60" w:line="240" w:lineRule="auto"/>
      <w:ind w:firstLineChars="0" w:firstLine="0"/>
      <w:jc w:val="center"/>
      <w:outlineLvl w:val="0"/>
    </w:pPr>
    <w:rPr>
      <w:rFonts w:ascii="Cambria" w:hAnsi="Cambria"/>
      <w:b/>
      <w:bCs/>
      <w:kern w:val="2"/>
      <w:sz w:val="32"/>
      <w:szCs w:val="32"/>
    </w:rPr>
  </w:style>
  <w:style w:type="paragraph" w:styleId="afd">
    <w:name w:val="annotation subject"/>
    <w:basedOn w:val="ab"/>
    <w:next w:val="ab"/>
    <w:link w:val="afe"/>
    <w:uiPriority w:val="99"/>
    <w:unhideWhenUsed/>
    <w:qFormat/>
    <w:rPr>
      <w:b/>
      <w:bCs/>
    </w:rPr>
  </w:style>
  <w:style w:type="table" w:styleId="aff">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uiPriority w:val="22"/>
    <w:qFormat/>
    <w:rPr>
      <w:b/>
      <w:bCs/>
    </w:rPr>
  </w:style>
  <w:style w:type="character" w:styleId="aff1">
    <w:name w:val="FollowedHyperlink"/>
    <w:uiPriority w:val="99"/>
    <w:unhideWhenUsed/>
    <w:qFormat/>
    <w:rPr>
      <w:color w:val="954F72"/>
      <w:u w:val="single"/>
    </w:rPr>
  </w:style>
  <w:style w:type="character" w:styleId="aff2">
    <w:name w:val="Hyperlink"/>
    <w:uiPriority w:val="99"/>
    <w:unhideWhenUsed/>
    <w:qFormat/>
    <w:rPr>
      <w:color w:val="0563C1"/>
      <w:u w:val="single"/>
    </w:rPr>
  </w:style>
  <w:style w:type="character" w:styleId="aff3">
    <w:name w:val="annotation reference"/>
    <w:uiPriority w:val="99"/>
    <w:unhideWhenUsed/>
    <w:qFormat/>
    <w:rPr>
      <w:sz w:val="21"/>
      <w:szCs w:val="21"/>
    </w:rPr>
  </w:style>
  <w:style w:type="character" w:customStyle="1" w:styleId="60">
    <w:name w:val="标题 6 字符"/>
    <w:link w:val="6"/>
    <w:uiPriority w:val="9"/>
    <w:semiHidden/>
    <w:qFormat/>
    <w:rPr>
      <w:rFonts w:ascii="Calibri Light" w:eastAsia="宋体" w:hAnsi="Calibri Light" w:cs="Times New Roman"/>
      <w:b/>
      <w:bCs/>
      <w:kern w:val="2"/>
      <w:sz w:val="24"/>
      <w:szCs w:val="24"/>
    </w:rPr>
  </w:style>
  <w:style w:type="character" w:customStyle="1" w:styleId="a6">
    <w:name w:val="正文首行缩进 字符"/>
    <w:link w:val="a1"/>
    <w:qFormat/>
    <w:rPr>
      <w:rFonts w:ascii="Times New Roman" w:hAnsi="Times New Roman" w:cs="Times New Roman" w:hint="default"/>
      <w:kern w:val="1"/>
      <w:sz w:val="21"/>
    </w:rPr>
  </w:style>
  <w:style w:type="character" w:customStyle="1" w:styleId="aa">
    <w:name w:val="文档结构图 字符"/>
    <w:link w:val="a9"/>
    <w:uiPriority w:val="99"/>
    <w:semiHidden/>
    <w:qFormat/>
    <w:rPr>
      <w:rFonts w:ascii="宋体" w:hAnsi="Calibri" w:cs="Times New Roman"/>
      <w:kern w:val="2"/>
      <w:sz w:val="24"/>
      <w:szCs w:val="24"/>
    </w:rPr>
  </w:style>
  <w:style w:type="character" w:customStyle="1" w:styleId="Char">
    <w:name w:val="正文文本 Char"/>
    <w:uiPriority w:val="99"/>
    <w:qFormat/>
    <w:rPr>
      <w:rFonts w:ascii="Calibri" w:eastAsia="宋体" w:hAnsi="Calibri" w:cs="Times New Roman"/>
      <w:kern w:val="2"/>
      <w:sz w:val="24"/>
      <w:szCs w:val="22"/>
    </w:rPr>
  </w:style>
  <w:style w:type="character" w:customStyle="1" w:styleId="refer-count">
    <w:name w:val="refer-count"/>
    <w:qFormat/>
  </w:style>
  <w:style w:type="character" w:customStyle="1" w:styleId="af2">
    <w:name w:val="批注框文本 字符"/>
    <w:link w:val="af1"/>
    <w:uiPriority w:val="99"/>
    <w:semiHidden/>
    <w:qFormat/>
    <w:rPr>
      <w:sz w:val="18"/>
      <w:szCs w:val="18"/>
    </w:rPr>
  </w:style>
  <w:style w:type="character" w:customStyle="1" w:styleId="af7">
    <w:name w:val="副标题 字符"/>
    <w:link w:val="af6"/>
    <w:uiPriority w:val="11"/>
    <w:qFormat/>
    <w:rPr>
      <w:rFonts w:ascii="宋体" w:hAnsi="宋体"/>
      <w:b/>
      <w:bCs/>
      <w:kern w:val="28"/>
      <w:sz w:val="24"/>
      <w:szCs w:val="32"/>
      <w:lang w:bidi="ar-SA"/>
    </w:rPr>
  </w:style>
  <w:style w:type="character" w:customStyle="1" w:styleId="af5">
    <w:name w:val="页眉 字符"/>
    <w:link w:val="af4"/>
    <w:uiPriority w:val="99"/>
    <w:qFormat/>
    <w:rPr>
      <w:rFonts w:ascii="宋体" w:hAnsi="宋体" w:cs="Times New Roman"/>
      <w:kern w:val="2"/>
      <w:sz w:val="18"/>
      <w:szCs w:val="18"/>
    </w:rPr>
  </w:style>
  <w:style w:type="character" w:customStyle="1" w:styleId="aff4">
    <w:name w:val="正文文本首行缩进 字符"/>
    <w:basedOn w:val="a7"/>
    <w:qFormat/>
    <w:rPr>
      <w:rFonts w:ascii="宋体" w:eastAsia="宋体" w:hAnsi="宋体" w:cs="宋体" w:hint="eastAsia"/>
      <w:sz w:val="24"/>
    </w:rPr>
  </w:style>
  <w:style w:type="character" w:customStyle="1" w:styleId="a7">
    <w:name w:val="正文文本 字符"/>
    <w:basedOn w:val="a2"/>
    <w:link w:val="a5"/>
    <w:qFormat/>
    <w:rPr>
      <w:rFonts w:ascii="宋体" w:eastAsia="宋体" w:hAnsi="宋体" w:cs="宋体" w:hint="eastAsia"/>
      <w:sz w:val="24"/>
    </w:rPr>
  </w:style>
  <w:style w:type="character" w:customStyle="1" w:styleId="26">
    <w:name w:val="未处理的提及2"/>
    <w:uiPriority w:val="99"/>
    <w:unhideWhenUsed/>
    <w:qFormat/>
    <w:rPr>
      <w:color w:val="605E5C"/>
      <w:shd w:val="clear" w:color="auto" w:fill="E1DFDD"/>
    </w:rPr>
  </w:style>
  <w:style w:type="character" w:customStyle="1" w:styleId="aff5">
    <w:name w:val="页脚 字符"/>
    <w:basedOn w:val="a2"/>
    <w:uiPriority w:val="99"/>
    <w:qFormat/>
    <w:rPr>
      <w:rFonts w:ascii="宋体" w:eastAsia="宋体" w:hAnsi="宋体" w:cs="宋体" w:hint="eastAsia"/>
      <w:kern w:val="2"/>
      <w:sz w:val="18"/>
      <w:szCs w:val="18"/>
    </w:rPr>
  </w:style>
  <w:style w:type="character" w:customStyle="1" w:styleId="15">
    <w:name w:val="占位符文本1"/>
    <w:uiPriority w:val="99"/>
    <w:unhideWhenUsed/>
    <w:qFormat/>
    <w:rPr>
      <w:color w:val="808080"/>
    </w:rPr>
  </w:style>
  <w:style w:type="character" w:customStyle="1" w:styleId="50">
    <w:name w:val="标题 5 字符"/>
    <w:link w:val="5"/>
    <w:uiPriority w:val="9"/>
    <w:qFormat/>
    <w:rPr>
      <w:b/>
      <w:bCs/>
      <w:kern w:val="2"/>
      <w:sz w:val="28"/>
      <w:szCs w:val="28"/>
    </w:rPr>
  </w:style>
  <w:style w:type="character" w:customStyle="1" w:styleId="90">
    <w:name w:val="标题 9 字符"/>
    <w:link w:val="9"/>
    <w:qFormat/>
    <w:rPr>
      <w:rFonts w:ascii="CG Times" w:hAnsi="CG Times"/>
      <w:b/>
      <w:smallCaps/>
      <w:sz w:val="21"/>
      <w:lang w:val="en-GB"/>
    </w:rPr>
  </w:style>
  <w:style w:type="character" w:customStyle="1" w:styleId="search-in-page-highlight-wrapper">
    <w:name w:val="search-in-page-highlight-wrapper"/>
    <w:qFormat/>
  </w:style>
  <w:style w:type="character" w:customStyle="1" w:styleId="13">
    <w:name w:val="页脚 字符1"/>
    <w:link w:val="af3"/>
    <w:uiPriority w:val="99"/>
    <w:qFormat/>
    <w:rPr>
      <w:rFonts w:ascii="宋体" w:hAnsi="宋体"/>
      <w:kern w:val="2"/>
      <w:sz w:val="18"/>
      <w:szCs w:val="18"/>
      <w:lang w:bidi="ar-SA"/>
    </w:rPr>
  </w:style>
  <w:style w:type="character" w:customStyle="1" w:styleId="16">
    <w:name w:val="未处理的提及1"/>
    <w:uiPriority w:val="99"/>
    <w:unhideWhenUsed/>
    <w:qFormat/>
    <w:rPr>
      <w:color w:val="605E5C"/>
      <w:shd w:val="clear" w:color="auto" w:fill="E1DFDD"/>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36">
    <w:name w:val="未处理的提及3"/>
    <w:uiPriority w:val="99"/>
    <w:unhideWhenUsed/>
    <w:qFormat/>
    <w:rPr>
      <w:color w:val="605E5C"/>
      <w:shd w:val="clear" w:color="auto" w:fill="E1DFDD"/>
    </w:rPr>
  </w:style>
  <w:style w:type="character" w:customStyle="1" w:styleId="ac">
    <w:name w:val="批注文字 字符"/>
    <w:link w:val="ab"/>
    <w:qFormat/>
    <w:rPr>
      <w:rFonts w:ascii="Calibri" w:eastAsia="宋体" w:hAnsi="Calibri" w:cs="Times New Roman"/>
      <w:kern w:val="2"/>
      <w:sz w:val="24"/>
      <w:szCs w:val="22"/>
    </w:rPr>
  </w:style>
  <w:style w:type="character" w:customStyle="1" w:styleId="71">
    <w:name w:val="标题 7 字符"/>
    <w:link w:val="70"/>
    <w:qFormat/>
    <w:rPr>
      <w:rFonts w:ascii="CG Times" w:hAnsi="CG Times"/>
      <w:sz w:val="22"/>
      <w:lang w:val="en-GB"/>
    </w:rPr>
  </w:style>
  <w:style w:type="character" w:customStyle="1" w:styleId="32">
    <w:name w:val="标题 3 字符"/>
    <w:link w:val="31"/>
    <w:qFormat/>
    <w:rPr>
      <w:rFonts w:ascii="宋体" w:hAnsi="Calibri" w:cs="Times New Roman"/>
      <w:b/>
      <w:kern w:val="2"/>
      <w:sz w:val="24"/>
      <w:szCs w:val="22"/>
    </w:rPr>
  </w:style>
  <w:style w:type="character" w:customStyle="1" w:styleId="af0">
    <w:name w:val="日期 字符"/>
    <w:link w:val="af"/>
    <w:qFormat/>
  </w:style>
  <w:style w:type="character" w:customStyle="1" w:styleId="25">
    <w:name w:val="正文文本 2 字符"/>
    <w:link w:val="24"/>
    <w:uiPriority w:val="99"/>
    <w:semiHidden/>
    <w:qFormat/>
    <w:rPr>
      <w:rFonts w:ascii="Calibri" w:eastAsia="宋体" w:hAnsi="Calibri" w:cs="Times New Roman"/>
      <w:kern w:val="2"/>
      <w:sz w:val="24"/>
      <w:szCs w:val="22"/>
    </w:rPr>
  </w:style>
  <w:style w:type="character" w:customStyle="1" w:styleId="content">
    <w:name w:val="content"/>
    <w:qFormat/>
  </w:style>
  <w:style w:type="character" w:customStyle="1" w:styleId="ae">
    <w:name w:val="纯文本 字符"/>
    <w:link w:val="ad"/>
    <w:uiPriority w:val="99"/>
    <w:qFormat/>
    <w:rPr>
      <w:rFonts w:ascii="宋体" w:eastAsia="宋体" w:hAnsi="宋体" w:cs="宋体"/>
      <w:kern w:val="2"/>
      <w:sz w:val="24"/>
      <w:szCs w:val="24"/>
    </w:rPr>
  </w:style>
  <w:style w:type="character" w:customStyle="1" w:styleId="afe">
    <w:name w:val="批注主题 字符"/>
    <w:link w:val="afd"/>
    <w:uiPriority w:val="99"/>
    <w:semiHidden/>
    <w:qFormat/>
    <w:rPr>
      <w:rFonts w:ascii="Calibri" w:eastAsia="宋体" w:hAnsi="Calibri" w:cs="Times New Roman"/>
      <w:b/>
      <w:bCs/>
      <w:kern w:val="2"/>
      <w:sz w:val="24"/>
      <w:szCs w:val="22"/>
    </w:rPr>
  </w:style>
  <w:style w:type="character" w:customStyle="1" w:styleId="34">
    <w:name w:val="正文文本 3 字符"/>
    <w:link w:val="33"/>
    <w:uiPriority w:val="99"/>
    <w:semiHidden/>
    <w:qFormat/>
    <w:rPr>
      <w:rFonts w:ascii="Calibri" w:eastAsia="宋体" w:hAnsi="Calibri" w:cs="Times New Roman"/>
      <w:kern w:val="2"/>
      <w:sz w:val="16"/>
      <w:szCs w:val="16"/>
    </w:rPr>
  </w:style>
  <w:style w:type="character" w:customStyle="1" w:styleId="search-in-page-highlight-item">
    <w:name w:val="search-in-page-highlight-item"/>
    <w:qFormat/>
  </w:style>
  <w:style w:type="character" w:customStyle="1" w:styleId="80">
    <w:name w:val="标题 8 字符"/>
    <w:link w:val="8"/>
    <w:qFormat/>
    <w:rPr>
      <w:rFonts w:ascii="CG Times" w:hAnsi="CG Times"/>
      <w:sz w:val="22"/>
      <w:lang w:val="en-GB"/>
    </w:rPr>
  </w:style>
  <w:style w:type="character" w:customStyle="1" w:styleId="law-parenthese">
    <w:name w:val="law-parenthese"/>
    <w:qFormat/>
  </w:style>
  <w:style w:type="character" w:customStyle="1" w:styleId="17">
    <w:name w:val="样式1 字符"/>
    <w:link w:val="18"/>
    <w:qFormat/>
    <w:rPr>
      <w:rFonts w:ascii="Calibri" w:eastAsia="宋体" w:hAnsi="Calibri" w:cs="Times New Roman"/>
      <w:b/>
      <w:kern w:val="44"/>
      <w:sz w:val="30"/>
      <w:szCs w:val="22"/>
    </w:rPr>
  </w:style>
  <w:style w:type="paragraph" w:customStyle="1" w:styleId="18">
    <w:name w:val="样式1"/>
    <w:basedOn w:val="11"/>
    <w:link w:val="17"/>
    <w:qFormat/>
    <w:rPr>
      <w:rFonts w:ascii="Calibri" w:hAnsi="Calibri"/>
    </w:rPr>
  </w:style>
  <w:style w:type="character" w:customStyle="1" w:styleId="12">
    <w:name w:val="标题 1 字符"/>
    <w:link w:val="11"/>
    <w:uiPriority w:val="9"/>
    <w:qFormat/>
    <w:rPr>
      <w:rFonts w:eastAsia="宋体" w:cs="Times New Roman"/>
      <w:b/>
      <w:kern w:val="44"/>
      <w:sz w:val="30"/>
      <w:szCs w:val="22"/>
    </w:rPr>
  </w:style>
  <w:style w:type="paragraph" w:customStyle="1" w:styleId="TOC1">
    <w:name w:val="TOC 标题1"/>
    <w:basedOn w:val="11"/>
    <w:next w:val="a0"/>
    <w:uiPriority w:val="39"/>
    <w:unhideWhenUsed/>
    <w:qFormat/>
    <w:pPr>
      <w:spacing w:before="240" w:line="259" w:lineRule="auto"/>
      <w:jc w:val="left"/>
      <w:outlineLvl w:val="9"/>
    </w:pPr>
    <w:rPr>
      <w:rFonts w:ascii="Calibri Light" w:hAnsi="Calibri Light"/>
      <w:b w:val="0"/>
      <w:color w:val="2E75B5"/>
      <w:kern w:val="0"/>
      <w:sz w:val="32"/>
      <w:szCs w:val="32"/>
    </w:rPr>
  </w:style>
  <w:style w:type="paragraph" w:customStyle="1" w:styleId="LISTALPHACAPS3">
    <w:name w:val="LIST ALPHA CAPS 3"/>
    <w:basedOn w:val="a0"/>
    <w:next w:val="33"/>
    <w:qFormat/>
    <w:pPr>
      <w:numPr>
        <w:ilvl w:val="2"/>
        <w:numId w:val="1"/>
      </w:numPr>
      <w:tabs>
        <w:tab w:val="left" w:pos="68"/>
      </w:tabs>
      <w:spacing w:after="200" w:line="288" w:lineRule="auto"/>
    </w:pPr>
    <w:rPr>
      <w:rFonts w:ascii="CG Times" w:hAnsi="CG Times"/>
      <w:sz w:val="22"/>
      <w:lang w:val="en-GB"/>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7">
    <w:name w:val="缩进2中"/>
    <w:qFormat/>
    <w:pPr>
      <w:ind w:leftChars="295" w:left="708"/>
      <w:jc w:val="both"/>
    </w:pPr>
    <w:rPr>
      <w:rFonts w:ascii="Times" w:eastAsia="宋体" w:hAnsi="Times" w:cs="Times New Roman"/>
      <w:kern w:val="2"/>
      <w:sz w:val="24"/>
      <w:szCs w:val="22"/>
    </w:rPr>
  </w:style>
  <w:style w:type="paragraph" w:customStyle="1" w:styleId="62">
    <w:name w:val="通用标题6"/>
    <w:basedOn w:val="a0"/>
    <w:qFormat/>
    <w:pPr>
      <w:tabs>
        <w:tab w:val="left" w:pos="993"/>
      </w:tabs>
      <w:wordWrap/>
      <w:topLinePunct w:val="0"/>
      <w:ind w:left="310" w:firstLineChars="0" w:firstLine="0"/>
    </w:pPr>
  </w:style>
  <w:style w:type="paragraph" w:customStyle="1" w:styleId="Aff6">
    <w:name w:val="正文 A"/>
    <w:uiPriority w:val="99"/>
    <w:qFormat/>
    <w:pPr>
      <w:widowControl w:val="0"/>
      <w:pBdr>
        <w:top w:val="none" w:sz="0" w:space="31" w:color="FFFFFF"/>
        <w:left w:val="none" w:sz="0" w:space="31" w:color="FFFFFF"/>
        <w:bottom w:val="none" w:sz="0" w:space="31" w:color="FFFFFF"/>
        <w:right w:val="none" w:sz="0" w:space="31" w:color="FFFFFF"/>
      </w:pBdr>
      <w:jc w:val="both"/>
    </w:pPr>
    <w:rPr>
      <w:rFonts w:ascii="Times New Roman" w:eastAsia="Times New Roman" w:hAnsi="Arial Unicode MS" w:cs="Times New Roman"/>
      <w:color w:val="000000"/>
      <w:kern w:val="2"/>
      <w:sz w:val="21"/>
      <w:szCs w:val="21"/>
    </w:rPr>
  </w:style>
  <w:style w:type="paragraph" w:customStyle="1" w:styleId="10">
    <w:name w:val="列表段落1"/>
    <w:basedOn w:val="a0"/>
    <w:uiPriority w:val="34"/>
    <w:qFormat/>
    <w:pPr>
      <w:numPr>
        <w:numId w:val="2"/>
      </w:numPr>
      <w:tabs>
        <w:tab w:val="left" w:pos="993"/>
      </w:tabs>
      <w:wordWrap/>
      <w:topLinePunct w:val="0"/>
      <w:ind w:left="0" w:firstLineChars="0" w:firstLine="504"/>
    </w:pPr>
    <w:rPr>
      <w:rFonts w:cs="宋体"/>
    </w:rPr>
  </w:style>
  <w:style w:type="paragraph" w:customStyle="1" w:styleId="Title5Chinese">
    <w:name w:val="Title 5 Chinese"/>
    <w:qFormat/>
    <w:pPr>
      <w:ind w:left="1701"/>
    </w:pPr>
    <w:rPr>
      <w:rFonts w:ascii="Times New Roman" w:eastAsia="宋体" w:hAnsi="Times New Roman" w:cs="Times New Roman"/>
      <w:kern w:val="2"/>
      <w:sz w:val="24"/>
      <w:szCs w:val="24"/>
    </w:rPr>
  </w:style>
  <w:style w:type="paragraph" w:customStyle="1" w:styleId="Title4Chinese">
    <w:name w:val="Title 4 Chinese"/>
    <w:qFormat/>
    <w:pPr>
      <w:ind w:left="1276"/>
    </w:pPr>
    <w:rPr>
      <w:rFonts w:ascii="Times New Roman" w:eastAsia="宋体" w:hAnsi="Times New Roman" w:cs="Times New Roman"/>
      <w:kern w:val="2"/>
      <w:sz w:val="24"/>
      <w:szCs w:val="24"/>
    </w:rPr>
  </w:style>
  <w:style w:type="paragraph" w:customStyle="1" w:styleId="37">
    <w:name w:val="通用标题3"/>
    <w:next w:val="a0"/>
    <w:qFormat/>
    <w:pPr>
      <w:widowControl w:val="0"/>
      <w:tabs>
        <w:tab w:val="left" w:pos="851"/>
      </w:tabs>
      <w:adjustRightInd w:val="0"/>
      <w:snapToGrid w:val="0"/>
      <w:spacing w:afterLines="50" w:line="360" w:lineRule="auto"/>
      <w:ind w:left="1843"/>
      <w:jc w:val="both"/>
      <w:outlineLvl w:val="2"/>
    </w:pPr>
    <w:rPr>
      <w:rFonts w:ascii="黑体" w:eastAsia="黑体" w:hAnsi="黑体" w:cs="Times New Roman"/>
      <w:b/>
      <w:kern w:val="2"/>
      <w:sz w:val="24"/>
      <w:szCs w:val="24"/>
    </w:rPr>
  </w:style>
  <w:style w:type="paragraph" w:customStyle="1" w:styleId="28">
    <w:name w:val="专用标题2"/>
    <w:basedOn w:val="21"/>
    <w:next w:val="a0"/>
    <w:qFormat/>
    <w:pPr>
      <w:keepNext w:val="0"/>
      <w:keepLines w:val="0"/>
      <w:tabs>
        <w:tab w:val="left" w:pos="993"/>
      </w:tabs>
      <w:wordWrap/>
      <w:topLinePunct w:val="0"/>
      <w:spacing w:line="360" w:lineRule="auto"/>
      <w:ind w:firstLineChars="0" w:firstLine="0"/>
    </w:pPr>
    <w:rPr>
      <w:rFonts w:ascii="宋体" w:eastAsia="宋体" w:hAnsi="宋体" w:cs="Times"/>
    </w:rPr>
  </w:style>
  <w:style w:type="paragraph" w:customStyle="1" w:styleId="42">
    <w:name w:val="通用标题4"/>
    <w:next w:val="a0"/>
    <w:qFormat/>
    <w:pPr>
      <w:tabs>
        <w:tab w:val="left" w:pos="851"/>
      </w:tabs>
      <w:adjustRightInd w:val="0"/>
      <w:snapToGrid w:val="0"/>
      <w:spacing w:afterLines="50" w:line="360" w:lineRule="auto"/>
      <w:ind w:left="2126"/>
      <w:jc w:val="both"/>
      <w:outlineLvl w:val="3"/>
    </w:pPr>
    <w:rPr>
      <w:rFonts w:ascii="宋体" w:eastAsia="宋体" w:hAnsi="宋体" w:cs="Times New Roman"/>
      <w:kern w:val="2"/>
      <w:sz w:val="24"/>
      <w:szCs w:val="21"/>
    </w:rPr>
  </w:style>
  <w:style w:type="paragraph" w:customStyle="1" w:styleId="82">
    <w:name w:val="样式8"/>
    <w:basedOn w:val="a0"/>
    <w:qFormat/>
    <w:pPr>
      <w:autoSpaceDE w:val="0"/>
      <w:autoSpaceDN w:val="0"/>
      <w:snapToGrid/>
      <w:spacing w:afterLines="0" w:line="240" w:lineRule="auto"/>
      <w:ind w:leftChars="531" w:left="1274" w:firstLineChars="0" w:firstLine="2"/>
    </w:pPr>
    <w:rPr>
      <w:bCs/>
    </w:rPr>
  </w:style>
  <w:style w:type="paragraph" w:customStyle="1" w:styleId="2">
    <w:name w:val="通用标题2"/>
    <w:basedOn w:val="21"/>
    <w:next w:val="a0"/>
    <w:qFormat/>
    <w:pPr>
      <w:keepNext w:val="0"/>
      <w:keepLines w:val="0"/>
      <w:numPr>
        <w:numId w:val="3"/>
      </w:numPr>
      <w:tabs>
        <w:tab w:val="left" w:pos="993"/>
      </w:tabs>
      <w:spacing w:line="360" w:lineRule="auto"/>
      <w:ind w:firstLineChars="0"/>
    </w:pPr>
    <w:rPr>
      <w:rFonts w:ascii="黑体" w:hAnsi="黑体"/>
    </w:rPr>
  </w:style>
  <w:style w:type="paragraph" w:customStyle="1" w:styleId="TOC2">
    <w:name w:val="TOC 标题2"/>
    <w:basedOn w:val="11"/>
    <w:next w:val="a0"/>
    <w:qFormat/>
    <w:pPr>
      <w:keepNext/>
      <w:keepLines/>
      <w:widowControl w:val="0"/>
      <w:adjustRightInd/>
      <w:snapToGrid/>
      <w:spacing w:before="260" w:after="260" w:line="413" w:lineRule="auto"/>
    </w:pPr>
    <w:rPr>
      <w:rFonts w:ascii="宋体" w:hAnsi="宋体"/>
      <w:bCs/>
      <w:sz w:val="36"/>
      <w:szCs w:val="44"/>
      <w:lang w:val="zh-CN"/>
    </w:rPr>
  </w:style>
  <w:style w:type="paragraph" w:customStyle="1" w:styleId="LISTALPHACAPS2">
    <w:name w:val="LIST ALPHA CAPS 2"/>
    <w:basedOn w:val="a0"/>
    <w:next w:val="24"/>
    <w:qFormat/>
    <w:pPr>
      <w:numPr>
        <w:ilvl w:val="1"/>
        <w:numId w:val="1"/>
      </w:numPr>
      <w:tabs>
        <w:tab w:val="left" w:pos="50"/>
      </w:tabs>
      <w:spacing w:after="200" w:line="288" w:lineRule="auto"/>
    </w:pPr>
    <w:rPr>
      <w:rFonts w:ascii="CG Times" w:hAnsi="CG Times"/>
      <w:sz w:val="22"/>
      <w:lang w:val="en-GB"/>
    </w:rPr>
  </w:style>
  <w:style w:type="paragraph" w:customStyle="1" w:styleId="Title5">
    <w:name w:val="Title 5"/>
    <w:next w:val="Title5Chinese"/>
    <w:qFormat/>
    <w:pPr>
      <w:numPr>
        <w:numId w:val="4"/>
      </w:numPr>
      <w:ind w:left="1701" w:hanging="426"/>
      <w:jc w:val="both"/>
    </w:pPr>
    <w:rPr>
      <w:rFonts w:ascii="Times New Roman" w:eastAsia="宋体" w:hAnsi="Times New Roman" w:cs="Times New Roman"/>
      <w:kern w:val="2"/>
      <w:sz w:val="24"/>
      <w:szCs w:val="24"/>
    </w:rPr>
  </w:style>
  <w:style w:type="paragraph" w:customStyle="1" w:styleId="19">
    <w:name w:val="正文1"/>
    <w:qFormat/>
    <w:pPr>
      <w:widowControl w:val="0"/>
      <w:jc w:val="both"/>
    </w:pPr>
    <w:rPr>
      <w:rFonts w:ascii="Times New Roman" w:eastAsia="宋体" w:hAnsi="Times New Roman" w:cs="Times New Roman"/>
      <w:kern w:val="2"/>
      <w:sz w:val="21"/>
      <w:szCs w:val="24"/>
    </w:rPr>
  </w:style>
  <w:style w:type="paragraph" w:customStyle="1" w:styleId="a">
    <w:name w:val="附件标题"/>
    <w:basedOn w:val="21"/>
    <w:next w:val="a0"/>
    <w:qFormat/>
    <w:pPr>
      <w:numPr>
        <w:numId w:val="5"/>
      </w:numPr>
      <w:tabs>
        <w:tab w:val="left" w:pos="1134"/>
      </w:tabs>
      <w:spacing w:line="360" w:lineRule="auto"/>
      <w:ind w:firstLineChars="0" w:firstLine="0"/>
      <w:jc w:val="center"/>
    </w:pPr>
    <w:rPr>
      <w:rFonts w:ascii="黑体" w:hAnsi="黑体"/>
      <w:sz w:val="30"/>
      <w:szCs w:val="30"/>
    </w:rPr>
  </w:style>
  <w:style w:type="paragraph" w:customStyle="1" w:styleId="3">
    <w:name w:val="专用标题3"/>
    <w:basedOn w:val="31"/>
    <w:qFormat/>
    <w:pPr>
      <w:numPr>
        <w:ilvl w:val="1"/>
        <w:numId w:val="6"/>
      </w:numPr>
    </w:pPr>
  </w:style>
  <w:style w:type="paragraph" w:customStyle="1" w:styleId="52">
    <w:name w:val="通用标题5"/>
    <w:qFormat/>
    <w:pPr>
      <w:widowControl w:val="0"/>
      <w:tabs>
        <w:tab w:val="left" w:pos="1134"/>
      </w:tabs>
      <w:autoSpaceDE w:val="0"/>
      <w:autoSpaceDN w:val="0"/>
      <w:adjustRightInd w:val="0"/>
      <w:snapToGrid w:val="0"/>
      <w:spacing w:afterLines="50" w:line="360" w:lineRule="auto"/>
      <w:ind w:left="710"/>
      <w:jc w:val="both"/>
    </w:pPr>
    <w:rPr>
      <w:rFonts w:ascii="宋体" w:eastAsia="宋体" w:hAnsi="宋体" w:cs="Times New Roman"/>
      <w:kern w:val="2"/>
      <w:sz w:val="24"/>
      <w:szCs w:val="21"/>
    </w:rPr>
  </w:style>
  <w:style w:type="paragraph" w:customStyle="1" w:styleId="CharCharCharCharCharCharCharCharCharCharCharCharChar">
    <w:name w:val="Char Char Char Char Char Char Char Char Char Char Char Char Char"/>
    <w:basedOn w:val="a0"/>
    <w:qFormat/>
    <w:pPr>
      <w:widowControl w:val="0"/>
      <w:wordWrap/>
      <w:topLinePunct w:val="0"/>
      <w:adjustRightInd/>
      <w:snapToGrid/>
      <w:spacing w:afterLines="0" w:line="240" w:lineRule="auto"/>
      <w:ind w:firstLineChars="0" w:firstLine="0"/>
    </w:pPr>
    <w:rPr>
      <w:kern w:val="2"/>
      <w:szCs w:val="24"/>
    </w:rPr>
  </w:style>
  <w:style w:type="paragraph" w:customStyle="1" w:styleId="through-content">
    <w:name w:val="through-content"/>
    <w:basedOn w:val="a0"/>
    <w:qFormat/>
    <w:pPr>
      <w:adjustRightInd/>
      <w:snapToGrid/>
      <w:spacing w:before="100" w:beforeAutospacing="1" w:afterLines="0" w:afterAutospacing="1" w:line="240" w:lineRule="auto"/>
      <w:ind w:firstLineChars="0" w:firstLine="0"/>
      <w:jc w:val="left"/>
    </w:pPr>
    <w:rPr>
      <w:rFonts w:cs="宋体"/>
    </w:rPr>
  </w:style>
  <w:style w:type="paragraph" w:customStyle="1" w:styleId="1">
    <w:name w:val="附件标题1"/>
    <w:next w:val="a0"/>
    <w:qFormat/>
    <w:pPr>
      <w:numPr>
        <w:numId w:val="7"/>
      </w:numPr>
      <w:tabs>
        <w:tab w:val="left" w:pos="567"/>
      </w:tabs>
      <w:adjustRightInd w:val="0"/>
      <w:snapToGrid w:val="0"/>
      <w:spacing w:afterLines="50" w:line="312" w:lineRule="auto"/>
    </w:pPr>
    <w:rPr>
      <w:rFonts w:ascii="黑体" w:eastAsia="黑体" w:hAnsi="黑体" w:cs="Times New Roman"/>
      <w:b/>
      <w:kern w:val="2"/>
      <w:sz w:val="24"/>
      <w:szCs w:val="24"/>
    </w:rPr>
  </w:style>
  <w:style w:type="paragraph" w:customStyle="1" w:styleId="30">
    <w:name w:val="样式3"/>
    <w:next w:val="a0"/>
    <w:qFormat/>
    <w:pPr>
      <w:numPr>
        <w:ilvl w:val="2"/>
        <w:numId w:val="8"/>
      </w:numPr>
    </w:pPr>
    <w:rPr>
      <w:rFonts w:ascii="Times New Roman" w:eastAsia="宋体" w:hAnsi="Times New Roman" w:cs="Times New Roman"/>
      <w:bCs/>
      <w:kern w:val="2"/>
      <w:sz w:val="24"/>
      <w:szCs w:val="24"/>
    </w:rPr>
  </w:style>
  <w:style w:type="paragraph" w:customStyle="1" w:styleId="7">
    <w:name w:val="通用标题7"/>
    <w:basedOn w:val="a0"/>
    <w:qFormat/>
    <w:pPr>
      <w:numPr>
        <w:ilvl w:val="5"/>
        <w:numId w:val="3"/>
      </w:numPr>
    </w:pPr>
  </w:style>
  <w:style w:type="paragraph" w:customStyle="1" w:styleId="ListALPHACAPS1">
    <w:name w:val="List ALPHA CAPS 1"/>
    <w:basedOn w:val="a0"/>
    <w:next w:val="a5"/>
    <w:qFormat/>
    <w:pPr>
      <w:numPr>
        <w:numId w:val="1"/>
      </w:numPr>
      <w:tabs>
        <w:tab w:val="left" w:pos="22"/>
      </w:tabs>
      <w:spacing w:after="200" w:line="288" w:lineRule="auto"/>
    </w:pPr>
    <w:rPr>
      <w:rFonts w:ascii="CG Times" w:hAnsi="CG Times"/>
      <w:sz w:val="22"/>
      <w:lang w:val="en-GB"/>
    </w:rPr>
  </w:style>
  <w:style w:type="paragraph" w:customStyle="1" w:styleId="4">
    <w:name w:val="专用标题4"/>
    <w:basedOn w:val="40"/>
    <w:next w:val="a0"/>
    <w:qFormat/>
    <w:pPr>
      <w:numPr>
        <w:ilvl w:val="2"/>
        <w:numId w:val="6"/>
      </w:numPr>
    </w:pPr>
  </w:style>
  <w:style w:type="paragraph" w:customStyle="1" w:styleId="MainTitle">
    <w:name w:val="Main Title"/>
    <w:next w:val="a0"/>
    <w:qFormat/>
    <w:pPr>
      <w:adjustRightInd w:val="0"/>
      <w:snapToGrid w:val="0"/>
      <w:spacing w:afterLines="50" w:line="360" w:lineRule="auto"/>
      <w:jc w:val="center"/>
    </w:pPr>
    <w:rPr>
      <w:rFonts w:ascii="黑体" w:eastAsia="黑体" w:hAnsi="黑体" w:cs="Times New Roman"/>
      <w:b/>
      <w:kern w:val="2"/>
      <w:sz w:val="36"/>
      <w:szCs w:val="22"/>
      <w:lang w:val="zh-CN"/>
    </w:rPr>
  </w:style>
  <w:style w:type="paragraph" w:customStyle="1" w:styleId="1a">
    <w:name w:val="修订1"/>
    <w:uiPriority w:val="99"/>
    <w:semiHidden/>
    <w:qFormat/>
    <w:rPr>
      <w:rFonts w:ascii="宋体" w:eastAsia="宋体" w:hAnsi="Calibri" w:cs="Times New Roman"/>
      <w:kern w:val="2"/>
      <w:sz w:val="24"/>
      <w:szCs w:val="22"/>
    </w:rPr>
  </w:style>
  <w:style w:type="paragraph" w:customStyle="1" w:styleId="20">
    <w:name w:val="协议书标题2"/>
    <w:basedOn w:val="21"/>
    <w:next w:val="a0"/>
    <w:qFormat/>
    <w:pPr>
      <w:keepNext w:val="0"/>
      <w:keepLines w:val="0"/>
      <w:numPr>
        <w:numId w:val="9"/>
      </w:numPr>
      <w:tabs>
        <w:tab w:val="left" w:pos="567"/>
      </w:tabs>
      <w:spacing w:line="360" w:lineRule="auto"/>
      <w:ind w:firstLineChars="0" w:firstLine="0"/>
      <w:jc w:val="left"/>
    </w:pPr>
    <w:rPr>
      <w:rFonts w:ascii="宋体" w:eastAsia="宋体" w:hAnsi="宋体"/>
      <w:sz w:val="24"/>
    </w:rPr>
  </w:style>
  <w:style w:type="paragraph" w:customStyle="1" w:styleId="aff7">
    <w:name w:val="小标题"/>
    <w:qFormat/>
    <w:pPr>
      <w:tabs>
        <w:tab w:val="left" w:pos="993"/>
      </w:tabs>
      <w:adjustRightInd w:val="0"/>
      <w:snapToGrid w:val="0"/>
    </w:pPr>
    <w:rPr>
      <w:rFonts w:ascii="Times New Roman" w:eastAsia="宋体" w:hAnsi="Times New Roman" w:cs="Times New Roman"/>
      <w:bCs/>
      <w:kern w:val="2"/>
      <w:sz w:val="24"/>
      <w:szCs w:val="22"/>
    </w:rPr>
  </w:style>
  <w:style w:type="paragraph" w:customStyle="1" w:styleId="table">
    <w:name w:val="table"/>
    <w:qFormat/>
    <w:pPr>
      <w:framePr w:hSpace="180" w:wrap="around" w:vAnchor="text" w:hAnchor="margin" w:y="1418"/>
      <w:adjustRightInd w:val="0"/>
      <w:snapToGrid w:val="0"/>
    </w:pPr>
    <w:rPr>
      <w:rFonts w:ascii="宋体" w:eastAsia="宋体" w:hAnsi="Calibri" w:cs="Times New Roman"/>
      <w:kern w:val="2"/>
      <w:sz w:val="24"/>
      <w:szCs w:val="22"/>
    </w:rPr>
  </w:style>
  <w:style w:type="paragraph" w:customStyle="1" w:styleId="Title4">
    <w:name w:val="Title 4"/>
    <w:next w:val="Title4Chinese"/>
    <w:qFormat/>
    <w:pPr>
      <w:numPr>
        <w:numId w:val="10"/>
      </w:numPr>
      <w:ind w:left="1276" w:hanging="562"/>
      <w:jc w:val="both"/>
    </w:pPr>
    <w:rPr>
      <w:rFonts w:ascii="Times New Roman" w:eastAsia="宋体" w:hAnsi="Times New Roman" w:cs="Times New Roman"/>
      <w:kern w:val="2"/>
      <w:sz w:val="24"/>
      <w:szCs w:val="24"/>
    </w:rPr>
  </w:style>
  <w:style w:type="table" w:customStyle="1" w:styleId="TableGrid">
    <w:name w:val="TableGrid"/>
    <w:qFormat/>
    <w:tblPr>
      <w:tblCellMar>
        <w:top w:w="0" w:type="dxa"/>
        <w:left w:w="0" w:type="dxa"/>
        <w:bottom w:w="0" w:type="dxa"/>
        <w:right w:w="0" w:type="dxa"/>
      </w:tblCellMar>
    </w:tblPr>
  </w:style>
  <w:style w:type="table" w:customStyle="1" w:styleId="1b">
    <w:name w:val="网格型1"/>
    <w:basedOn w:val="a3"/>
    <w:uiPriority w:val="39"/>
    <w:qFormat/>
    <w:rPr>
      <w:rFonts w:ascii="Calibri" w:eastAsia="Times New Roman" w:hAnsi="Calibri"/>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9">
    <w:name w:val="修订2"/>
    <w:hidden/>
    <w:uiPriority w:val="99"/>
    <w:unhideWhenUsed/>
    <w:qFormat/>
    <w:rPr>
      <w:rFonts w:ascii="宋体" w:eastAsia="宋体" w:hAnsi="宋体" w:cs="Times New Roman"/>
      <w:sz w:val="24"/>
    </w:rPr>
  </w:style>
  <w:style w:type="paragraph" w:customStyle="1" w:styleId="38">
    <w:name w:val="修订3"/>
    <w:hidden/>
    <w:uiPriority w:val="99"/>
    <w:semiHidden/>
    <w:qFormat/>
    <w:rPr>
      <w:rFonts w:ascii="宋体" w:eastAsia="宋体" w:hAnsi="宋体" w:cs="Times New Roman"/>
      <w:sz w:val="24"/>
    </w:rPr>
  </w:style>
  <w:style w:type="character" w:customStyle="1" w:styleId="2a">
    <w:name w:val="页脚 字符2"/>
    <w:basedOn w:val="a2"/>
    <w:qFormat/>
    <w:rPr>
      <w:sz w:val="18"/>
      <w:szCs w:val="18"/>
    </w:rPr>
  </w:style>
  <w:style w:type="character" w:customStyle="1" w:styleId="22">
    <w:name w:val="标题 2 字符"/>
    <w:basedOn w:val="a2"/>
    <w:link w:val="21"/>
    <w:qFormat/>
    <w:rPr>
      <w:rFonts w:ascii="等线 Light" w:eastAsia="等线 Light" w:hAnsi="等线 Light" w:cs="Times New Roman"/>
      <w:b/>
      <w:bCs/>
      <w:kern w:val="0"/>
      <w:sz w:val="32"/>
      <w:szCs w:val="32"/>
    </w:rPr>
  </w:style>
  <w:style w:type="paragraph" w:customStyle="1" w:styleId="43">
    <w:name w:val="修订4"/>
    <w:hidden/>
    <w:uiPriority w:val="99"/>
    <w:semiHidden/>
    <w:qFormat/>
    <w:rPr>
      <w:rFonts w:ascii="宋体" w:eastAsia="宋体" w:hAnsi="宋体" w:cs="Times New Roman"/>
      <w:sz w:val="24"/>
    </w:rPr>
  </w:style>
  <w:style w:type="paragraph" w:customStyle="1" w:styleId="Bodytext3">
    <w:name w:val="Body text|3"/>
    <w:basedOn w:val="a0"/>
    <w:qFormat/>
    <w:pPr>
      <w:widowControl w:val="0"/>
    </w:pPr>
    <w:rPr>
      <w:rFonts w:hint="eastAsia"/>
      <w:kern w:val="2"/>
      <w:sz w:val="20"/>
    </w:rPr>
  </w:style>
  <w:style w:type="paragraph" w:customStyle="1" w:styleId="53">
    <w:name w:val="修订5"/>
    <w:hidden/>
    <w:uiPriority w:val="99"/>
    <w:semiHidden/>
    <w:qFormat/>
    <w:rPr>
      <w:rFonts w:ascii="宋体" w:eastAsia="宋体" w:hAnsi="宋体" w:cs="Times New Roman"/>
      <w:sz w:val="24"/>
    </w:rPr>
  </w:style>
  <w:style w:type="paragraph" w:customStyle="1" w:styleId="63">
    <w:name w:val="修订6"/>
    <w:hidden/>
    <w:uiPriority w:val="99"/>
    <w:semiHidden/>
    <w:qFormat/>
    <w:rPr>
      <w:rFonts w:ascii="宋体" w:eastAsia="宋体" w:hAnsi="宋体" w:cs="Times New Roman"/>
      <w:sz w:val="24"/>
    </w:rPr>
  </w:style>
  <w:style w:type="character" w:customStyle="1" w:styleId="af9">
    <w:name w:val="脚注文本 字符"/>
    <w:basedOn w:val="a2"/>
    <w:link w:val="af8"/>
    <w:qFormat/>
    <w:rPr>
      <w:rFonts w:ascii="Times New Roman" w:eastAsia="宋体" w:hAnsi="Times New Roman" w:cs="Times New Roman" w:hint="default"/>
      <w:kern w:val="2"/>
      <w:sz w:val="18"/>
      <w:szCs w:val="18"/>
    </w:rPr>
  </w:style>
  <w:style w:type="paragraph" w:customStyle="1" w:styleId="aff8">
    <w:name w:val="文书"/>
    <w:basedOn w:val="a0"/>
    <w:qFormat/>
    <w:pPr>
      <w:widowControl w:val="0"/>
      <w:spacing w:line="240" w:lineRule="auto"/>
      <w:ind w:firstLine="560"/>
    </w:pPr>
    <w:rPr>
      <w:rFonts w:ascii="Calibri" w:hAnsi="Calibri"/>
      <w:kern w:val="2"/>
      <w:sz w:val="28"/>
      <w:szCs w:val="24"/>
    </w:rPr>
  </w:style>
  <w:style w:type="paragraph" w:customStyle="1" w:styleId="73">
    <w:name w:val="修订7"/>
    <w:hidden/>
    <w:uiPriority w:val="99"/>
    <w:semiHidden/>
    <w:qFormat/>
    <w:rPr>
      <w:rFonts w:ascii="宋体" w:eastAsia="宋体" w:hAnsi="宋体" w:cs="Times New Roman"/>
      <w:sz w:val="24"/>
    </w:rPr>
  </w:style>
  <w:style w:type="paragraph" w:customStyle="1" w:styleId="83">
    <w:name w:val="修订8"/>
    <w:hidden/>
    <w:uiPriority w:val="99"/>
    <w:semiHidden/>
    <w:qFormat/>
    <w:rPr>
      <w:rFonts w:ascii="宋体" w:eastAsia="宋体" w:hAnsi="宋体" w:cs="Times New Roman"/>
      <w:sz w:val="24"/>
    </w:rPr>
  </w:style>
  <w:style w:type="paragraph" w:customStyle="1" w:styleId="92">
    <w:name w:val="修订9"/>
    <w:hidden/>
    <w:uiPriority w:val="99"/>
    <w:semiHidden/>
    <w:qFormat/>
    <w:rPr>
      <w:rFonts w:ascii="宋体" w:eastAsia="宋体" w:hAnsi="宋体" w:cs="Times New Roman"/>
      <w:sz w:val="24"/>
    </w:rPr>
  </w:style>
  <w:style w:type="paragraph" w:customStyle="1" w:styleId="100">
    <w:name w:val="修订10"/>
    <w:hidden/>
    <w:uiPriority w:val="99"/>
    <w:semiHidden/>
    <w:qFormat/>
    <w:rPr>
      <w:rFonts w:ascii="宋体" w:eastAsia="宋体" w:hAnsi="宋体" w:cs="Times New Roman"/>
      <w:sz w:val="24"/>
    </w:rPr>
  </w:style>
  <w:style w:type="paragraph" w:customStyle="1" w:styleId="1c">
    <w:name w:val="列出段落1"/>
    <w:basedOn w:val="a0"/>
    <w:qFormat/>
    <w:pPr>
      <w:ind w:firstLine="420"/>
    </w:pPr>
  </w:style>
  <w:style w:type="paragraph" w:customStyle="1" w:styleId="110">
    <w:name w:val="修订11"/>
    <w:hidden/>
    <w:uiPriority w:val="99"/>
    <w:semiHidden/>
    <w:qFormat/>
    <w:rPr>
      <w:rFonts w:ascii="宋体" w:eastAsia="宋体" w:hAnsi="宋体" w:cs="Times New Roman"/>
      <w:sz w:val="24"/>
    </w:rPr>
  </w:style>
  <w:style w:type="paragraph" w:customStyle="1" w:styleId="120">
    <w:name w:val="修订12"/>
    <w:hidden/>
    <w:uiPriority w:val="99"/>
    <w:semiHidden/>
    <w:qFormat/>
    <w:rPr>
      <w:rFonts w:ascii="宋体" w:eastAsia="宋体" w:hAnsi="宋体" w:cs="Times New Roman"/>
      <w:sz w:val="24"/>
    </w:rPr>
  </w:style>
  <w:style w:type="paragraph" w:customStyle="1" w:styleId="2b">
    <w:name w:val="列出段落2"/>
    <w:basedOn w:val="a0"/>
    <w:uiPriority w:val="99"/>
    <w:qFormat/>
    <w:pPr>
      <w:ind w:firstLine="420"/>
    </w:pPr>
  </w:style>
  <w:style w:type="paragraph" w:customStyle="1" w:styleId="130">
    <w:name w:val="修订13"/>
    <w:hidden/>
    <w:uiPriority w:val="99"/>
    <w:semiHidden/>
    <w:qFormat/>
    <w:rPr>
      <w:rFonts w:ascii="宋体" w:eastAsia="宋体" w:hAnsi="宋体" w:cs="Times New Roman"/>
      <w:sz w:val="24"/>
    </w:rPr>
  </w:style>
  <w:style w:type="paragraph" w:customStyle="1" w:styleId="140">
    <w:name w:val="修订14"/>
    <w:hidden/>
    <w:uiPriority w:val="99"/>
    <w:semiHidden/>
    <w:qFormat/>
    <w:rPr>
      <w:rFonts w:ascii="宋体" w:eastAsia="宋体" w:hAnsi="宋体" w:cs="Times New Roman"/>
      <w:sz w:val="24"/>
    </w:rPr>
  </w:style>
  <w:style w:type="paragraph" w:customStyle="1" w:styleId="150">
    <w:name w:val="修订15"/>
    <w:hidden/>
    <w:uiPriority w:val="99"/>
    <w:semiHidden/>
    <w:qFormat/>
    <w:rPr>
      <w:rFonts w:ascii="宋体" w:eastAsia="宋体" w:hAnsi="宋体" w:cs="Times New Roman"/>
      <w:sz w:val="24"/>
    </w:rPr>
  </w:style>
  <w:style w:type="paragraph" w:customStyle="1" w:styleId="160">
    <w:name w:val="修订16"/>
    <w:hidden/>
    <w:uiPriority w:val="99"/>
    <w:semiHidden/>
    <w:qFormat/>
    <w:rPr>
      <w:rFonts w:ascii="宋体" w:eastAsia="宋体" w:hAnsi="宋体" w:cs="Times New Roman"/>
      <w:sz w:val="24"/>
    </w:rPr>
  </w:style>
  <w:style w:type="paragraph" w:customStyle="1" w:styleId="170">
    <w:name w:val="修订17"/>
    <w:hidden/>
    <w:uiPriority w:val="99"/>
    <w:semiHidden/>
    <w:qFormat/>
    <w:rPr>
      <w:rFonts w:ascii="宋体" w:eastAsia="宋体" w:hAnsi="宋体" w:cs="Times New Roman"/>
      <w:sz w:val="24"/>
    </w:rPr>
  </w:style>
  <w:style w:type="paragraph" w:customStyle="1" w:styleId="180">
    <w:name w:val="修订18"/>
    <w:hidden/>
    <w:uiPriority w:val="99"/>
    <w:semiHidden/>
    <w:qFormat/>
    <w:rPr>
      <w:rFonts w:ascii="宋体" w:eastAsia="宋体" w:hAnsi="宋体" w:cs="Times New Roman"/>
      <w:sz w:val="24"/>
    </w:rPr>
  </w:style>
  <w:style w:type="paragraph" w:styleId="aff9">
    <w:name w:val="List Paragraph"/>
    <w:basedOn w:val="a0"/>
    <w:uiPriority w:val="99"/>
    <w:qFormat/>
    <w:pPr>
      <w:ind w:firstLine="420"/>
    </w:pPr>
  </w:style>
  <w:style w:type="paragraph" w:customStyle="1" w:styleId="190">
    <w:name w:val="修订19"/>
    <w:hidden/>
    <w:uiPriority w:val="99"/>
    <w:semiHidden/>
    <w:qFormat/>
    <w:rPr>
      <w:rFonts w:ascii="宋体" w:eastAsia="宋体" w:hAnsi="宋体" w:cs="Times New Roman"/>
      <w:sz w:val="24"/>
    </w:rPr>
  </w:style>
  <w:style w:type="paragraph" w:customStyle="1" w:styleId="200">
    <w:name w:val="修订20"/>
    <w:hidden/>
    <w:uiPriority w:val="99"/>
    <w:semiHidden/>
    <w:qFormat/>
    <w:rPr>
      <w:rFonts w:ascii="宋体" w:eastAsia="宋体" w:hAnsi="宋体" w:cs="Times New Roman"/>
      <w:sz w:val="24"/>
    </w:rPr>
  </w:style>
  <w:style w:type="paragraph" w:customStyle="1" w:styleId="210">
    <w:name w:val="修订21"/>
    <w:hidden/>
    <w:uiPriority w:val="99"/>
    <w:semiHidden/>
    <w:qFormat/>
    <w:rPr>
      <w:rFonts w:ascii="宋体" w:eastAsia="宋体" w:hAnsi="宋体" w:cs="Times New Roman"/>
      <w:sz w:val="24"/>
    </w:rPr>
  </w:style>
  <w:style w:type="character" w:customStyle="1" w:styleId="afc">
    <w:name w:val="标题 字符"/>
    <w:basedOn w:val="a2"/>
    <w:link w:val="afb"/>
    <w:uiPriority w:val="10"/>
    <w:qFormat/>
    <w:rPr>
      <w:rFonts w:ascii="Cambria" w:eastAsia="宋体" w:hAnsi="Cambria" w:cs="Times New Roman"/>
      <w:b/>
      <w:bCs/>
      <w:kern w:val="2"/>
      <w:sz w:val="32"/>
      <w:szCs w:val="32"/>
    </w:rPr>
  </w:style>
  <w:style w:type="paragraph" w:customStyle="1" w:styleId="220">
    <w:name w:val="修订22"/>
    <w:hidden/>
    <w:uiPriority w:val="99"/>
    <w:semiHidden/>
    <w:qFormat/>
    <w:rPr>
      <w:rFonts w:ascii="宋体" w:eastAsia="宋体" w:hAnsi="宋体" w:cs="Times New Roman"/>
      <w:sz w:val="24"/>
    </w:rPr>
  </w:style>
  <w:style w:type="paragraph" w:customStyle="1" w:styleId="230">
    <w:name w:val="修订23"/>
    <w:hidden/>
    <w:uiPriority w:val="99"/>
    <w:semiHidden/>
    <w:qFormat/>
    <w:rPr>
      <w:rFonts w:ascii="宋体" w:eastAsia="宋体" w:hAnsi="宋体" w:cs="Times New Roman"/>
      <w:sz w:val="24"/>
    </w:rPr>
  </w:style>
  <w:style w:type="paragraph" w:customStyle="1" w:styleId="240">
    <w:name w:val="修订24"/>
    <w:hidden/>
    <w:uiPriority w:val="99"/>
    <w:semiHidden/>
    <w:qFormat/>
    <w:rPr>
      <w:rFonts w:ascii="宋体" w:eastAsia="宋体" w:hAnsi="宋体" w:cs="Times New Roman"/>
      <w:sz w:val="24"/>
    </w:rPr>
  </w:style>
  <w:style w:type="paragraph" w:customStyle="1" w:styleId="250">
    <w:name w:val="修订25"/>
    <w:hidden/>
    <w:uiPriority w:val="99"/>
    <w:semiHidden/>
    <w:qFormat/>
    <w:rPr>
      <w:rFonts w:ascii="宋体" w:eastAsia="宋体" w:hAnsi="宋体" w:cs="Times New Roman"/>
      <w:sz w:val="24"/>
    </w:rPr>
  </w:style>
  <w:style w:type="paragraph" w:customStyle="1" w:styleId="260">
    <w:name w:val="修订26"/>
    <w:hidden/>
    <w:uiPriority w:val="99"/>
    <w:semiHidden/>
    <w:qFormat/>
    <w:rPr>
      <w:rFonts w:ascii="宋体" w:eastAsia="宋体" w:hAnsi="宋体" w:cs="Times New Roman"/>
      <w:sz w:val="24"/>
    </w:rPr>
  </w:style>
  <w:style w:type="paragraph" w:customStyle="1" w:styleId="270">
    <w:name w:val="修订27"/>
    <w:hidden/>
    <w:uiPriority w:val="99"/>
    <w:semiHidden/>
    <w:qFormat/>
    <w:rPr>
      <w:rFonts w:ascii="宋体" w:eastAsia="宋体" w:hAnsi="宋体" w:cs="Times New Roman"/>
      <w:sz w:val="24"/>
    </w:rPr>
  </w:style>
  <w:style w:type="paragraph" w:customStyle="1" w:styleId="280">
    <w:name w:val="修订28"/>
    <w:hidden/>
    <w:uiPriority w:val="99"/>
    <w:semiHidden/>
    <w:qFormat/>
    <w:rPr>
      <w:rFonts w:ascii="宋体" w:eastAsia="宋体" w:hAnsi="宋体" w:cs="Times New Roman"/>
      <w:sz w:val="24"/>
    </w:rPr>
  </w:style>
  <w:style w:type="paragraph" w:customStyle="1" w:styleId="290">
    <w:name w:val="修订29"/>
    <w:hidden/>
    <w:uiPriority w:val="99"/>
    <w:semiHidden/>
    <w:qFormat/>
    <w:rPr>
      <w:rFonts w:ascii="宋体" w:eastAsia="宋体" w:hAnsi="宋体" w:cs="Times New Roman"/>
      <w:sz w:val="24"/>
    </w:rPr>
  </w:style>
  <w:style w:type="paragraph" w:customStyle="1" w:styleId="300">
    <w:name w:val="修订30"/>
    <w:hidden/>
    <w:uiPriority w:val="99"/>
    <w:semiHidden/>
    <w:qFormat/>
    <w:rPr>
      <w:rFonts w:ascii="宋体" w:eastAsia="宋体" w:hAnsi="宋体" w:cs="Times New Roman"/>
      <w:sz w:val="24"/>
    </w:rPr>
  </w:style>
  <w:style w:type="paragraph" w:customStyle="1" w:styleId="310">
    <w:name w:val="修订31"/>
    <w:hidden/>
    <w:uiPriority w:val="99"/>
    <w:semiHidden/>
    <w:qFormat/>
    <w:rPr>
      <w:rFonts w:ascii="宋体" w:eastAsia="宋体" w:hAnsi="宋体" w:cs="Times New Roman"/>
      <w:sz w:val="24"/>
    </w:rPr>
  </w:style>
  <w:style w:type="paragraph" w:customStyle="1" w:styleId="320">
    <w:name w:val="修订32"/>
    <w:hidden/>
    <w:uiPriority w:val="99"/>
    <w:semiHidden/>
    <w:qFormat/>
    <w:rPr>
      <w:rFonts w:ascii="宋体" w:eastAsia="宋体" w:hAnsi="宋体" w:cs="Times New Roman"/>
      <w:sz w:val="24"/>
    </w:rPr>
  </w:style>
  <w:style w:type="paragraph" w:customStyle="1" w:styleId="330">
    <w:name w:val="修订33"/>
    <w:hidden/>
    <w:uiPriority w:val="99"/>
    <w:semiHidden/>
    <w:qFormat/>
    <w:rPr>
      <w:rFonts w:ascii="宋体" w:eastAsia="宋体" w:hAnsi="宋体" w:cs="Times New Roman"/>
      <w:sz w:val="24"/>
    </w:rPr>
  </w:style>
  <w:style w:type="paragraph" w:customStyle="1" w:styleId="340">
    <w:name w:val="修订34"/>
    <w:hidden/>
    <w:uiPriority w:val="99"/>
    <w:semiHidden/>
    <w:qFormat/>
    <w:rPr>
      <w:rFonts w:ascii="宋体" w:eastAsia="宋体" w:hAnsi="宋体" w:cs="Times New Roman"/>
      <w:sz w:val="24"/>
    </w:rPr>
  </w:style>
  <w:style w:type="paragraph" w:customStyle="1" w:styleId="350">
    <w:name w:val="修订35"/>
    <w:hidden/>
    <w:uiPriority w:val="99"/>
    <w:semiHidden/>
    <w:qFormat/>
    <w:rPr>
      <w:rFonts w:ascii="宋体" w:eastAsia="宋体" w:hAnsi="宋体" w:cs="Times New Roman"/>
      <w:sz w:val="24"/>
    </w:rPr>
  </w:style>
  <w:style w:type="paragraph" w:customStyle="1" w:styleId="360">
    <w:name w:val="修订36"/>
    <w:hidden/>
    <w:uiPriority w:val="99"/>
    <w:semiHidden/>
    <w:qFormat/>
    <w:rPr>
      <w:rFonts w:ascii="宋体" w:eastAsia="宋体" w:hAnsi="宋体" w:cs="Times New Roman"/>
      <w:sz w:val="24"/>
    </w:rPr>
  </w:style>
  <w:style w:type="paragraph" w:customStyle="1" w:styleId="370">
    <w:name w:val="修订37"/>
    <w:hidden/>
    <w:uiPriority w:val="99"/>
    <w:semiHidden/>
    <w:qFormat/>
    <w:rPr>
      <w:rFonts w:ascii="宋体" w:eastAsia="宋体" w:hAnsi="宋体" w:cs="Times New Roman"/>
      <w:sz w:val="24"/>
    </w:rPr>
  </w:style>
  <w:style w:type="paragraph" w:customStyle="1" w:styleId="380">
    <w:name w:val="修订38"/>
    <w:hidden/>
    <w:uiPriority w:val="99"/>
    <w:semiHidden/>
    <w:qFormat/>
    <w:rPr>
      <w:rFonts w:ascii="宋体" w:eastAsia="宋体" w:hAnsi="宋体" w:cs="Times New Roman"/>
      <w:sz w:val="24"/>
    </w:rPr>
  </w:style>
  <w:style w:type="paragraph" w:customStyle="1" w:styleId="39">
    <w:name w:val="修订39"/>
    <w:hidden/>
    <w:uiPriority w:val="99"/>
    <w:semiHidden/>
    <w:qFormat/>
    <w:rPr>
      <w:rFonts w:ascii="宋体" w:eastAsia="宋体" w:hAnsi="宋体" w:cs="Times New Roman"/>
      <w:sz w:val="24"/>
    </w:rPr>
  </w:style>
  <w:style w:type="paragraph" w:customStyle="1" w:styleId="400">
    <w:name w:val="修订40"/>
    <w:hidden/>
    <w:uiPriority w:val="99"/>
    <w:semiHidden/>
    <w:qFormat/>
    <w:rPr>
      <w:rFonts w:ascii="宋体" w:eastAsia="宋体" w:hAnsi="宋体" w:cs="Times New Roman"/>
      <w:sz w:val="24"/>
    </w:rPr>
  </w:style>
  <w:style w:type="character" w:customStyle="1" w:styleId="Char0">
    <w:name w:val="批注文字 Char"/>
    <w:uiPriority w:val="99"/>
    <w:semiHidden/>
    <w:qFormat/>
    <w:rPr>
      <w:rFonts w:ascii="Times New Roman" w:hAnsi="Times New Roman"/>
      <w:kern w:val="1"/>
      <w:lang w:eastAsia="ar-SA"/>
    </w:rPr>
  </w:style>
  <w:style w:type="paragraph" w:customStyle="1" w:styleId="410">
    <w:name w:val="修订41"/>
    <w:hidden/>
    <w:uiPriority w:val="99"/>
    <w:semiHidden/>
    <w:qFormat/>
    <w:rPr>
      <w:rFonts w:ascii="宋体" w:eastAsia="宋体" w:hAnsi="宋体" w:cs="Times New Roman"/>
      <w:sz w:val="24"/>
    </w:rPr>
  </w:style>
  <w:style w:type="paragraph" w:customStyle="1" w:styleId="420">
    <w:name w:val="修订42"/>
    <w:hidden/>
    <w:uiPriority w:val="99"/>
    <w:semiHidden/>
    <w:qFormat/>
    <w:rPr>
      <w:rFonts w:ascii="宋体" w:eastAsia="宋体" w:hAnsi="宋体" w:cs="Times New Roman"/>
      <w:sz w:val="24"/>
    </w:rPr>
  </w:style>
  <w:style w:type="paragraph" w:customStyle="1" w:styleId="430">
    <w:name w:val="修订43"/>
    <w:hidden/>
    <w:uiPriority w:val="99"/>
    <w:semiHidden/>
    <w:qFormat/>
    <w:rPr>
      <w:rFonts w:ascii="宋体" w:eastAsia="宋体" w:hAnsi="宋体" w:cs="Times New Roman"/>
      <w:sz w:val="24"/>
    </w:rPr>
  </w:style>
  <w:style w:type="paragraph" w:customStyle="1" w:styleId="44">
    <w:name w:val="修订44"/>
    <w:hidden/>
    <w:uiPriority w:val="99"/>
    <w:semiHidden/>
    <w:qFormat/>
    <w:rPr>
      <w:rFonts w:ascii="宋体" w:eastAsia="宋体" w:hAnsi="宋体" w:cs="Times New Roman"/>
      <w:sz w:val="24"/>
    </w:rPr>
  </w:style>
  <w:style w:type="paragraph" w:customStyle="1" w:styleId="45">
    <w:name w:val="修订45"/>
    <w:hidden/>
    <w:uiPriority w:val="99"/>
    <w:semiHidden/>
    <w:qFormat/>
    <w:rPr>
      <w:rFonts w:ascii="宋体" w:eastAsia="宋体" w:hAnsi="宋体"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97953E-7F9E-4FF3-8169-C699E2A10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145</Pages>
  <Words>20251</Words>
  <Characters>115434</Characters>
  <Application>Microsoft Office Word</Application>
  <DocSecurity>0</DocSecurity>
  <Lines>961</Lines>
  <Paragraphs>270</Paragraphs>
  <ScaleCrop>false</ScaleCrop>
  <Company>Microsoft</Company>
  <LinksUpToDate>false</LinksUpToDate>
  <CharactersWithSpaces>135415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GF-2020-0216</dc:title>
  <dc:creator>JW251</dc:creator>
  <cp:lastModifiedBy>陈艺坤</cp:lastModifiedBy>
  <cp:revision>1952</cp:revision>
  <cp:lastPrinted>2020-12-03T03:28:00Z</cp:lastPrinted>
  <dcterms:created xsi:type="dcterms:W3CDTF">2021-07-08T10:28:00Z</dcterms:created>
  <dcterms:modified xsi:type="dcterms:W3CDTF">2022-09-21T01:11:00Z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18106E1468F84FAA850170FFF35E393F</vt:lpwstr>
  </property>
  <property fmtid="{D5CDD505-2E9C-101B-9397-08002B2CF9AE}" pid="4" name="commondata">
    <vt:lpwstr>eyJoZGlkIjoiNzQ4MDk0MDZkYTg4OTUzZDgxMGY5ZDZmYTNlNTY3MTQifQ==</vt:lpwstr>
  </property>
</Properties>
</file>