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CC961">
      <w:pPr>
        <w:spacing w:before="2" w:line="276" w:lineRule="auto"/>
        <w:jc w:val="center"/>
        <w:rPr>
          <w:rFonts w:ascii="宋体" w:hAnsi="宋体" w:eastAsia="宋体"/>
          <w:b/>
          <w:color w:val="auto"/>
          <w:kern w:val="2"/>
          <w:sz w:val="40"/>
          <w:szCs w:val="60"/>
          <w:highlight w:val="none"/>
          <w:lang w:eastAsia="zh-CN"/>
        </w:rPr>
      </w:pPr>
    </w:p>
    <w:p w14:paraId="753DD92D">
      <w:pPr>
        <w:spacing w:before="2" w:line="276" w:lineRule="auto"/>
        <w:jc w:val="center"/>
        <w:rPr>
          <w:rFonts w:hint="eastAsia" w:ascii="宋体" w:hAnsi="宋体" w:eastAsia="宋体"/>
          <w:b/>
          <w:color w:val="auto"/>
          <w:kern w:val="2"/>
          <w:sz w:val="40"/>
          <w:szCs w:val="60"/>
          <w:highlight w:val="none"/>
          <w:lang w:eastAsia="zh-CN"/>
        </w:rPr>
      </w:pPr>
    </w:p>
    <w:p w14:paraId="1DB68B8D">
      <w:pPr>
        <w:spacing w:before="2" w:line="276" w:lineRule="auto"/>
        <w:jc w:val="center"/>
        <w:rPr>
          <w:rFonts w:ascii="宋体" w:hAnsi="宋体" w:eastAsia="宋体"/>
          <w:b/>
          <w:color w:val="auto"/>
          <w:kern w:val="2"/>
          <w:sz w:val="56"/>
          <w:szCs w:val="56"/>
          <w:highlight w:val="none"/>
          <w:lang w:eastAsia="zh-CN"/>
        </w:rPr>
      </w:pPr>
      <w:r>
        <w:rPr>
          <w:rFonts w:hint="eastAsia" w:ascii="宋体" w:hAnsi="宋体" w:eastAsia="宋体"/>
          <w:b/>
          <w:color w:val="auto"/>
          <w:kern w:val="2"/>
          <w:sz w:val="56"/>
          <w:szCs w:val="56"/>
          <w:highlight w:val="none"/>
          <w:lang w:eastAsia="zh-CN"/>
        </w:rPr>
        <w:t>广东省皮肤性病防治中心（南方医科大学皮肤病医院）白云院区建设项目详细勘察</w:t>
      </w:r>
    </w:p>
    <w:p w14:paraId="60E84388">
      <w:pPr>
        <w:rPr>
          <w:rFonts w:ascii="宋体" w:hAnsi="宋体" w:eastAsia="宋体" w:cs="宋体"/>
          <w:b/>
          <w:bCs/>
          <w:color w:val="auto"/>
          <w:sz w:val="20"/>
          <w:szCs w:val="20"/>
          <w:highlight w:val="none"/>
          <w:lang w:eastAsia="zh-CN"/>
        </w:rPr>
      </w:pPr>
    </w:p>
    <w:p w14:paraId="11D7F7C9">
      <w:pPr>
        <w:rPr>
          <w:rFonts w:ascii="宋体" w:hAnsi="宋体" w:eastAsia="宋体" w:cs="宋体"/>
          <w:b/>
          <w:bCs/>
          <w:color w:val="auto"/>
          <w:sz w:val="20"/>
          <w:szCs w:val="20"/>
          <w:highlight w:val="none"/>
          <w:lang w:eastAsia="zh-CN"/>
        </w:rPr>
      </w:pPr>
    </w:p>
    <w:p w14:paraId="39B4ABCE">
      <w:pPr>
        <w:rPr>
          <w:rFonts w:ascii="宋体" w:hAnsi="宋体" w:eastAsia="宋体" w:cs="宋体"/>
          <w:b/>
          <w:bCs/>
          <w:color w:val="auto"/>
          <w:sz w:val="20"/>
          <w:szCs w:val="20"/>
          <w:highlight w:val="none"/>
          <w:lang w:eastAsia="zh-CN"/>
        </w:rPr>
      </w:pPr>
    </w:p>
    <w:p w14:paraId="3B16DF65">
      <w:pPr>
        <w:rPr>
          <w:rFonts w:ascii="宋体" w:hAnsi="宋体" w:eastAsia="宋体" w:cs="宋体"/>
          <w:b/>
          <w:bCs/>
          <w:color w:val="auto"/>
          <w:sz w:val="20"/>
          <w:szCs w:val="20"/>
          <w:highlight w:val="none"/>
          <w:lang w:eastAsia="zh-CN"/>
        </w:rPr>
      </w:pPr>
    </w:p>
    <w:p w14:paraId="04614FE9">
      <w:pPr>
        <w:rPr>
          <w:rFonts w:ascii="宋体" w:hAnsi="宋体" w:eastAsia="宋体" w:cs="宋体"/>
          <w:b/>
          <w:bCs/>
          <w:color w:val="auto"/>
          <w:sz w:val="20"/>
          <w:szCs w:val="20"/>
          <w:highlight w:val="none"/>
          <w:lang w:eastAsia="zh-CN"/>
        </w:rPr>
      </w:pPr>
    </w:p>
    <w:p w14:paraId="4B2A4B43">
      <w:pPr>
        <w:jc w:val="center"/>
        <w:rPr>
          <w:rFonts w:ascii="宋体" w:hAnsi="宋体" w:eastAsia="宋体"/>
          <w:b/>
          <w:color w:val="auto"/>
          <w:kern w:val="2"/>
          <w:sz w:val="96"/>
          <w:szCs w:val="84"/>
          <w:highlight w:val="none"/>
          <w:lang w:eastAsia="zh-CN"/>
        </w:rPr>
      </w:pPr>
    </w:p>
    <w:p w14:paraId="7787D719">
      <w:pPr>
        <w:jc w:val="center"/>
        <w:rPr>
          <w:rFonts w:ascii="宋体" w:hAnsi="宋体" w:eastAsia="宋体"/>
          <w:b/>
          <w:color w:val="auto"/>
          <w:kern w:val="2"/>
          <w:sz w:val="96"/>
          <w:szCs w:val="84"/>
          <w:highlight w:val="none"/>
          <w:lang w:eastAsia="zh-CN"/>
        </w:rPr>
      </w:pPr>
      <w:r>
        <w:rPr>
          <w:rFonts w:ascii="宋体" w:hAnsi="宋体" w:eastAsia="宋体"/>
          <w:b/>
          <w:color w:val="auto"/>
          <w:kern w:val="2"/>
          <w:sz w:val="96"/>
          <w:szCs w:val="84"/>
          <w:highlight w:val="none"/>
          <w:lang w:eastAsia="zh-CN"/>
        </w:rPr>
        <w:t>招标文件</w:t>
      </w:r>
    </w:p>
    <w:p w14:paraId="54CB4EFD">
      <w:pPr>
        <w:rPr>
          <w:rFonts w:ascii="宋体" w:hAnsi="宋体" w:eastAsia="宋体" w:cs="宋体"/>
          <w:color w:val="auto"/>
          <w:sz w:val="44"/>
          <w:szCs w:val="44"/>
          <w:highlight w:val="none"/>
          <w:lang w:eastAsia="zh-CN"/>
        </w:rPr>
      </w:pPr>
    </w:p>
    <w:p w14:paraId="04C475C9">
      <w:pPr>
        <w:rPr>
          <w:rFonts w:ascii="宋体" w:hAnsi="宋体" w:eastAsia="宋体" w:cs="宋体"/>
          <w:color w:val="auto"/>
          <w:sz w:val="44"/>
          <w:szCs w:val="44"/>
          <w:highlight w:val="none"/>
          <w:lang w:eastAsia="zh-CN"/>
        </w:rPr>
      </w:pPr>
    </w:p>
    <w:p w14:paraId="6E1BC3D1">
      <w:pPr>
        <w:spacing w:before="8"/>
        <w:rPr>
          <w:rFonts w:hint="eastAsia" w:ascii="宋体" w:hAnsi="宋体" w:eastAsia="宋体" w:cs="宋体"/>
          <w:color w:val="auto"/>
          <w:sz w:val="33"/>
          <w:szCs w:val="33"/>
          <w:highlight w:val="none"/>
          <w:lang w:eastAsia="zh-CN"/>
        </w:rPr>
      </w:pPr>
      <w:r>
        <w:rPr>
          <w:rFonts w:hint="eastAsia" w:ascii="宋体" w:hAnsi="宋体" w:eastAsia="宋体" w:cs="宋体"/>
          <w:color w:val="auto"/>
          <w:sz w:val="33"/>
          <w:szCs w:val="33"/>
          <w:highlight w:val="none"/>
          <w:lang w:eastAsia="zh-CN"/>
        </w:rPr>
        <w:t xml:space="preserve">  </w:t>
      </w:r>
    </w:p>
    <w:p w14:paraId="01C01CBF">
      <w:pPr>
        <w:spacing w:before="8"/>
        <w:rPr>
          <w:rFonts w:ascii="宋体" w:hAnsi="宋体" w:eastAsia="宋体" w:cs="宋体"/>
          <w:color w:val="auto"/>
          <w:sz w:val="33"/>
          <w:szCs w:val="33"/>
          <w:highlight w:val="none"/>
          <w:lang w:eastAsia="zh-CN"/>
        </w:rPr>
      </w:pPr>
    </w:p>
    <w:p w14:paraId="153E68A1">
      <w:pPr>
        <w:spacing w:line="360" w:lineRule="auto"/>
        <w:ind w:left="2128" w:leftChars="-77" w:hanging="2297" w:hangingChars="715"/>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   标   人:</w:t>
      </w:r>
      <w:r>
        <w:rPr>
          <w:rFonts w:hint="eastAsia"/>
          <w:color w:val="auto"/>
          <w:highlight w:val="none"/>
          <w:lang w:eastAsia="zh-CN"/>
        </w:rPr>
        <w:t xml:space="preserve"> </w:t>
      </w:r>
      <w:r>
        <w:rPr>
          <w:rFonts w:hint="eastAsia" w:ascii="宋体" w:hAnsi="宋体" w:eastAsia="宋体"/>
          <w:b/>
          <w:color w:val="auto"/>
          <w:sz w:val="32"/>
          <w:szCs w:val="32"/>
          <w:highlight w:val="none"/>
          <w:lang w:eastAsia="zh-CN"/>
        </w:rPr>
        <w:t>南方医科大学皮肤病医院（广东省皮肤病医院、广东省皮肤性病防治中心、中国麻风防治研究中心）</w:t>
      </w:r>
    </w:p>
    <w:p w14:paraId="1FDEBB16">
      <w:pPr>
        <w:spacing w:line="360" w:lineRule="auto"/>
        <w:ind w:left="2128" w:leftChars="-77" w:hanging="2297" w:hangingChars="715"/>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招标代理机构：采联国际招标采购集团有限公司</w:t>
      </w:r>
    </w:p>
    <w:p w14:paraId="0AB7CAA0">
      <w:pPr>
        <w:tabs>
          <w:tab w:val="left" w:pos="561"/>
        </w:tabs>
        <w:spacing w:line="360" w:lineRule="auto"/>
        <w:ind w:left="2128" w:leftChars="-77" w:hanging="2297" w:hangingChars="715"/>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日        期：2025年</w:t>
      </w:r>
      <w:r>
        <w:rPr>
          <w:rFonts w:hint="eastAsia" w:ascii="宋体" w:hAnsi="宋体" w:eastAsia="宋体"/>
          <w:b/>
          <w:color w:val="auto"/>
          <w:sz w:val="32"/>
          <w:szCs w:val="32"/>
          <w:highlight w:val="none"/>
          <w:lang w:val="en-US" w:eastAsia="zh-CN"/>
        </w:rPr>
        <w:t>3</w:t>
      </w:r>
      <w:bookmarkStart w:id="128" w:name="_GoBack"/>
      <w:bookmarkEnd w:id="128"/>
      <w:r>
        <w:rPr>
          <w:rFonts w:hint="eastAsia" w:ascii="宋体" w:hAnsi="宋体" w:eastAsia="宋体"/>
          <w:b/>
          <w:color w:val="auto"/>
          <w:sz w:val="32"/>
          <w:szCs w:val="32"/>
          <w:highlight w:val="none"/>
          <w:lang w:eastAsia="zh-CN"/>
        </w:rPr>
        <w:t>月</w:t>
      </w:r>
    </w:p>
    <w:p w14:paraId="171DE5B8">
      <w:pPr>
        <w:tabs>
          <w:tab w:val="left" w:pos="561"/>
          <w:tab w:val="center" w:pos="4513"/>
          <w:tab w:val="left" w:pos="5723"/>
        </w:tabs>
        <w:spacing w:line="360" w:lineRule="auto"/>
        <w:jc w:val="center"/>
        <w:rPr>
          <w:rFonts w:ascii="宋体" w:hAnsi="宋体" w:eastAsia="宋体"/>
          <w:b/>
          <w:color w:val="auto"/>
          <w:sz w:val="32"/>
          <w:szCs w:val="32"/>
          <w:highlight w:val="none"/>
          <w:lang w:eastAsia="zh-CN"/>
        </w:rPr>
        <w:sectPr>
          <w:footerReference r:id="rId3" w:type="default"/>
          <w:pgSz w:w="11907" w:h="16839"/>
          <w:pgMar w:top="1440" w:right="1440" w:bottom="1440" w:left="1440" w:header="0" w:footer="919" w:gutter="0"/>
          <w:cols w:space="720" w:num="1"/>
        </w:sectPr>
      </w:pPr>
    </w:p>
    <w:p w14:paraId="1568EF8F">
      <w:pPr>
        <w:tabs>
          <w:tab w:val="left" w:pos="561"/>
          <w:tab w:val="center" w:pos="4513"/>
          <w:tab w:val="left" w:pos="5723"/>
        </w:tabs>
        <w:spacing w:line="276" w:lineRule="auto"/>
        <w:jc w:val="center"/>
        <w:rPr>
          <w:rFonts w:hint="eastAsia"/>
          <w:b/>
          <w:bCs/>
          <w:color w:val="auto"/>
          <w:sz w:val="32"/>
          <w:szCs w:val="32"/>
          <w:highlight w:val="none"/>
          <w:lang w:val="en-US" w:eastAsia="zh-CN"/>
        </w:rPr>
      </w:pPr>
      <w:r>
        <w:rPr>
          <w:rFonts w:ascii="宋体" w:hAnsi="宋体" w:eastAsia="宋体" w:cs="宋体"/>
          <w:color w:val="auto"/>
          <w:sz w:val="24"/>
          <w:szCs w:val="24"/>
          <w:highlight w:val="none"/>
          <w:lang w:eastAsia="zh-CN"/>
        </w:rPr>
        <w:fldChar w:fldCharType="begin"/>
      </w:r>
      <w:r>
        <w:rPr>
          <w:rFonts w:ascii="宋体" w:hAnsi="宋体" w:eastAsia="宋体" w:cs="宋体"/>
          <w:color w:val="auto"/>
          <w:sz w:val="24"/>
          <w:szCs w:val="24"/>
          <w:highlight w:val="none"/>
          <w:lang w:eastAsia="zh-CN"/>
        </w:rPr>
        <w:instrText xml:space="preserve"> TOC \o "1-3" \h \z \u </w:instrText>
      </w:r>
      <w:r>
        <w:rPr>
          <w:rFonts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32"/>
          <w:szCs w:val="32"/>
          <w:highlight w:val="none"/>
          <w:lang w:val="zh-CN" w:eastAsia="zh-CN"/>
        </w:rPr>
        <w:t>目录</w:t>
      </w:r>
    </w:p>
    <w:p w14:paraId="5B43DDB9">
      <w:pPr>
        <w:pStyle w:val="17"/>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sz w:val="24"/>
          <w:szCs w:val="24"/>
          <w:highlight w:val="none"/>
          <w:lang w:val="en-US" w:eastAsia="zh-CN"/>
        </w:rPr>
        <w:fldChar w:fldCharType="begin"/>
      </w:r>
      <w:r>
        <w:rPr>
          <w:color w:val="auto"/>
          <w:sz w:val="24"/>
          <w:szCs w:val="24"/>
          <w:highlight w:val="none"/>
          <w:lang w:val="en-US" w:eastAsia="zh-CN"/>
        </w:rPr>
        <w:instrText xml:space="preserve"> TOC \o "1-3" \h \z \u </w:instrText>
      </w:r>
      <w:r>
        <w:rPr>
          <w:rFonts w:hint="eastAsia"/>
          <w:color w:val="auto"/>
          <w:sz w:val="24"/>
          <w:szCs w:val="24"/>
          <w:highlight w:val="none"/>
          <w:lang w:val="en-US" w:eastAsia="zh-CN"/>
        </w:rPr>
        <w:fldChar w:fldCharType="separate"/>
      </w:r>
      <w:r>
        <w:rPr>
          <w:color w:val="auto"/>
          <w:highlight w:val="none"/>
        </w:rPr>
        <w:fldChar w:fldCharType="begin"/>
      </w:r>
      <w:r>
        <w:rPr>
          <w:color w:val="auto"/>
          <w:highlight w:val="none"/>
        </w:rPr>
        <w:instrText xml:space="preserve"> HYPERLINK \l "_Toc183714455" </w:instrText>
      </w:r>
      <w:r>
        <w:rPr>
          <w:color w:val="auto"/>
          <w:highlight w:val="none"/>
        </w:rPr>
        <w:fldChar w:fldCharType="separate"/>
      </w:r>
      <w:r>
        <w:rPr>
          <w:rStyle w:val="30"/>
          <w:rFonts w:hint="default" w:ascii="宋体" w:hAnsi="宋体" w:eastAsia="宋体"/>
          <w:color w:val="auto"/>
          <w:sz w:val="24"/>
          <w:szCs w:val="24"/>
          <w:highlight w:val="none"/>
          <w:lang w:val="en-US" w:eastAsia="zh-CN"/>
        </w:rPr>
        <w:t>第一卷</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_Toc183714455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2</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4899CEA4">
      <w:pPr>
        <w:pStyle w:val="17"/>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"_Toc183714456" </w:instrText>
      </w:r>
      <w:r>
        <w:rPr>
          <w:color w:val="auto"/>
          <w:highlight w:val="none"/>
        </w:rPr>
        <w:fldChar w:fldCharType="separate"/>
      </w:r>
      <w:r>
        <w:rPr>
          <w:rStyle w:val="30"/>
          <w:rFonts w:hint="default" w:ascii="宋体" w:hAnsi="宋体" w:eastAsia="宋体"/>
          <w:color w:val="auto"/>
          <w:sz w:val="24"/>
          <w:szCs w:val="24"/>
          <w:highlight w:val="none"/>
          <w:lang w:val="en-US" w:eastAsia="zh-CN"/>
        </w:rPr>
        <w:t>第一章  招标公告</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_Toc183714456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3</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6CA3130E">
      <w:pPr>
        <w:pStyle w:val="17"/>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"_Toc183714457" </w:instrText>
      </w:r>
      <w:r>
        <w:rPr>
          <w:color w:val="auto"/>
          <w:highlight w:val="none"/>
        </w:rPr>
        <w:fldChar w:fldCharType="separate"/>
      </w:r>
      <w:r>
        <w:rPr>
          <w:rStyle w:val="30"/>
          <w:rFonts w:hint="default" w:ascii="宋体" w:hAnsi="宋体" w:eastAsia="宋体"/>
          <w:color w:val="auto"/>
          <w:sz w:val="24"/>
          <w:szCs w:val="24"/>
          <w:highlight w:val="none"/>
          <w:lang w:val="en-US" w:eastAsia="zh-CN"/>
        </w:rPr>
        <w:t>第二章  投标人须知</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_Toc183714457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4</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54BB0129">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"_Toc183714458" </w:instrText>
      </w:r>
      <w:r>
        <w:rPr>
          <w:color w:val="auto"/>
          <w:highlight w:val="none"/>
        </w:rPr>
        <w:fldChar w:fldCharType="separate"/>
      </w:r>
      <w:r>
        <w:rPr>
          <w:rStyle w:val="30"/>
          <w:rFonts w:hint="default" w:ascii="宋体" w:hAnsi="宋体" w:eastAsia="宋体"/>
          <w:color w:val="auto"/>
          <w:sz w:val="24"/>
          <w:szCs w:val="24"/>
          <w:highlight w:val="none"/>
          <w:lang w:val="en-US" w:eastAsia="zh-CN"/>
        </w:rPr>
        <w:t>投标人须知前附表</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_Toc183714458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4</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507FAB00">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"_Toc183714459" </w:instrText>
      </w:r>
      <w:r>
        <w:rPr>
          <w:color w:val="auto"/>
          <w:highlight w:val="none"/>
        </w:rPr>
        <w:fldChar w:fldCharType="separate"/>
      </w:r>
      <w:r>
        <w:rPr>
          <w:rStyle w:val="30"/>
          <w:rFonts w:hint="default" w:ascii="宋体" w:hAnsi="宋体" w:eastAsia="宋体"/>
          <w:color w:val="auto"/>
          <w:sz w:val="24"/>
          <w:szCs w:val="24"/>
          <w:highlight w:val="none"/>
          <w:lang w:val="en-US" w:eastAsia="zh-CN"/>
        </w:rPr>
        <w:t>1. 总则</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_Toc183714459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18</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08E6C5E5">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"_Toc183714460" </w:instrText>
      </w:r>
      <w:r>
        <w:rPr>
          <w:color w:val="auto"/>
          <w:highlight w:val="none"/>
        </w:rPr>
        <w:fldChar w:fldCharType="separate"/>
      </w:r>
      <w:r>
        <w:rPr>
          <w:rStyle w:val="30"/>
          <w:rFonts w:hint="default" w:ascii="宋体" w:hAnsi="宋体" w:eastAsia="宋体"/>
          <w:color w:val="auto"/>
          <w:sz w:val="24"/>
          <w:szCs w:val="24"/>
          <w:highlight w:val="none"/>
          <w:lang w:val="en-US" w:eastAsia="zh-CN"/>
        </w:rPr>
        <w:t>2. 招标文件</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_Toc183714460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22</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49B482CA">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"_Toc183714461" </w:instrText>
      </w:r>
      <w:r>
        <w:rPr>
          <w:color w:val="auto"/>
          <w:highlight w:val="none"/>
        </w:rPr>
        <w:fldChar w:fldCharType="separate"/>
      </w:r>
      <w:r>
        <w:rPr>
          <w:rStyle w:val="30"/>
          <w:rFonts w:hint="default" w:ascii="宋体" w:hAnsi="宋体" w:eastAsia="宋体"/>
          <w:color w:val="auto"/>
          <w:sz w:val="24"/>
          <w:szCs w:val="24"/>
          <w:highlight w:val="none"/>
          <w:lang w:val="en-US" w:eastAsia="zh-CN"/>
        </w:rPr>
        <w:t>3. 投标文件</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_Toc183714461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23</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622574E9">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"_Toc183714462" </w:instrText>
      </w:r>
      <w:r>
        <w:rPr>
          <w:color w:val="auto"/>
          <w:highlight w:val="none"/>
        </w:rPr>
        <w:fldChar w:fldCharType="separate"/>
      </w:r>
      <w:r>
        <w:rPr>
          <w:rStyle w:val="30"/>
          <w:rFonts w:hint="default" w:ascii="宋体" w:hAnsi="宋体" w:eastAsia="宋体"/>
          <w:color w:val="auto"/>
          <w:sz w:val="24"/>
          <w:szCs w:val="24"/>
          <w:highlight w:val="none"/>
          <w:lang w:val="en-US" w:eastAsia="zh-CN"/>
        </w:rPr>
        <w:t>4. 投标</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_Toc183714462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27</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16FF1F1E">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"_Toc183714463" </w:instrText>
      </w:r>
      <w:r>
        <w:rPr>
          <w:color w:val="auto"/>
          <w:highlight w:val="none"/>
        </w:rPr>
        <w:fldChar w:fldCharType="separate"/>
      </w:r>
      <w:r>
        <w:rPr>
          <w:rStyle w:val="30"/>
          <w:rFonts w:hint="default" w:ascii="宋体" w:hAnsi="宋体" w:eastAsia="宋体"/>
          <w:color w:val="auto"/>
          <w:sz w:val="24"/>
          <w:szCs w:val="24"/>
          <w:highlight w:val="none"/>
          <w:lang w:val="en-US" w:eastAsia="zh-CN"/>
        </w:rPr>
        <w:t>5. 开标</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_Toc183714463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29</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6683DB5B">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"_Toc183714464" </w:instrText>
      </w:r>
      <w:r>
        <w:rPr>
          <w:color w:val="auto"/>
          <w:highlight w:val="none"/>
        </w:rPr>
        <w:fldChar w:fldCharType="separate"/>
      </w:r>
      <w:r>
        <w:rPr>
          <w:rStyle w:val="30"/>
          <w:rFonts w:hint="default" w:ascii="宋体" w:hAnsi="宋体" w:eastAsia="宋体"/>
          <w:color w:val="auto"/>
          <w:sz w:val="24"/>
          <w:szCs w:val="24"/>
          <w:highlight w:val="none"/>
          <w:lang w:val="en-US" w:eastAsia="zh-CN"/>
        </w:rPr>
        <w:t>6. 评标</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_Toc183714464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29</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2489F08E">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"_Toc183714465" </w:instrText>
      </w:r>
      <w:r>
        <w:rPr>
          <w:color w:val="auto"/>
          <w:highlight w:val="none"/>
        </w:rPr>
        <w:fldChar w:fldCharType="separate"/>
      </w:r>
      <w:r>
        <w:rPr>
          <w:rStyle w:val="30"/>
          <w:rFonts w:hint="default" w:ascii="宋体" w:hAnsi="宋体" w:eastAsia="宋体"/>
          <w:color w:val="auto"/>
          <w:sz w:val="24"/>
          <w:szCs w:val="24"/>
          <w:highlight w:val="none"/>
          <w:lang w:val="en-US" w:eastAsia="zh-CN"/>
        </w:rPr>
        <w:t>7. 合同授予</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_Toc183714465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30</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0B874A2B">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"_Toc183714466" </w:instrText>
      </w:r>
      <w:r>
        <w:rPr>
          <w:color w:val="auto"/>
          <w:highlight w:val="none"/>
        </w:rPr>
        <w:fldChar w:fldCharType="separate"/>
      </w:r>
      <w:r>
        <w:rPr>
          <w:rStyle w:val="30"/>
          <w:rFonts w:hint="default" w:ascii="宋体" w:hAnsi="宋体" w:eastAsia="宋体"/>
          <w:color w:val="auto"/>
          <w:sz w:val="24"/>
          <w:szCs w:val="24"/>
          <w:highlight w:val="none"/>
          <w:lang w:val="en-US" w:eastAsia="zh-CN"/>
        </w:rPr>
        <w:t>8. 纪律和监督</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_Toc183714466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32</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0B72B815">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"_Toc183714467" </w:instrText>
      </w:r>
      <w:r>
        <w:rPr>
          <w:color w:val="auto"/>
          <w:highlight w:val="none"/>
        </w:rPr>
        <w:fldChar w:fldCharType="separate"/>
      </w:r>
      <w:r>
        <w:rPr>
          <w:rStyle w:val="30"/>
          <w:rFonts w:hint="default" w:ascii="宋体" w:hAnsi="宋体" w:eastAsia="宋体"/>
          <w:color w:val="auto"/>
          <w:sz w:val="24"/>
          <w:szCs w:val="24"/>
          <w:highlight w:val="none"/>
          <w:lang w:val="en-US" w:eastAsia="zh-CN"/>
        </w:rPr>
        <w:t>9. 是否采用电子招标投标</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_Toc183714467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33</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1722C083">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"_Toc183714468" </w:instrText>
      </w:r>
      <w:r>
        <w:rPr>
          <w:color w:val="auto"/>
          <w:highlight w:val="none"/>
        </w:rPr>
        <w:fldChar w:fldCharType="separate"/>
      </w:r>
      <w:r>
        <w:rPr>
          <w:rStyle w:val="30"/>
          <w:rFonts w:hint="default" w:ascii="宋体" w:hAnsi="宋体" w:eastAsia="宋体"/>
          <w:color w:val="auto"/>
          <w:sz w:val="24"/>
          <w:szCs w:val="24"/>
          <w:highlight w:val="none"/>
          <w:lang w:val="en-US" w:eastAsia="zh-CN"/>
        </w:rPr>
        <w:t>10. 需要补充的其他内容</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_Toc183714468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34</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02FCF84C">
      <w:pPr>
        <w:pStyle w:val="17"/>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"_Toc183714469" </w:instrText>
      </w:r>
      <w:r>
        <w:rPr>
          <w:color w:val="auto"/>
          <w:highlight w:val="none"/>
        </w:rPr>
        <w:fldChar w:fldCharType="separate"/>
      </w:r>
      <w:r>
        <w:rPr>
          <w:rStyle w:val="30"/>
          <w:rFonts w:hint="default" w:ascii="宋体" w:hAnsi="宋体" w:eastAsia="宋体"/>
          <w:color w:val="auto"/>
          <w:sz w:val="24"/>
          <w:szCs w:val="24"/>
          <w:highlight w:val="none"/>
          <w:lang w:val="en-US" w:eastAsia="zh-CN"/>
        </w:rPr>
        <w:t>第三章  评标办法（综合评估法）</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_Toc183714469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37</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052498A4">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"_Toc183714470" </w:instrText>
      </w:r>
      <w:r>
        <w:rPr>
          <w:color w:val="auto"/>
          <w:highlight w:val="none"/>
        </w:rPr>
        <w:fldChar w:fldCharType="separate"/>
      </w:r>
      <w:r>
        <w:rPr>
          <w:rStyle w:val="30"/>
          <w:rFonts w:hint="default" w:ascii="宋体" w:hAnsi="宋体" w:eastAsia="宋体"/>
          <w:color w:val="auto"/>
          <w:sz w:val="24"/>
          <w:szCs w:val="24"/>
          <w:highlight w:val="none"/>
          <w:lang w:val="en-US" w:eastAsia="zh-CN"/>
        </w:rPr>
        <w:t>评标办法前附表</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_Toc183714470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37</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2B1B0199">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"_Toc183714471"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附件一：资信业绩综合评分表</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_Toc183714471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41</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1281CB3E">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"_Toc183714472"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附件二：勘察方案评分表</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_Toc183714472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45</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6ED55184">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"_Toc183714473" </w:instrText>
      </w:r>
      <w:r>
        <w:rPr>
          <w:color w:val="auto"/>
          <w:highlight w:val="none"/>
        </w:rPr>
        <w:fldChar w:fldCharType="separate"/>
      </w:r>
      <w:r>
        <w:rPr>
          <w:rStyle w:val="30"/>
          <w:rFonts w:hint="default" w:ascii="宋体" w:hAnsi="宋体" w:eastAsia="宋体"/>
          <w:color w:val="auto"/>
          <w:sz w:val="24"/>
          <w:szCs w:val="24"/>
          <w:highlight w:val="none"/>
          <w:lang w:val="en-US" w:eastAsia="zh-CN"/>
        </w:rPr>
        <w:t>1. 评标方法</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_Toc183714473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47</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15E83A3E">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"_Toc183714474" </w:instrText>
      </w:r>
      <w:r>
        <w:rPr>
          <w:color w:val="auto"/>
          <w:highlight w:val="none"/>
        </w:rPr>
        <w:fldChar w:fldCharType="separate"/>
      </w:r>
      <w:r>
        <w:rPr>
          <w:rStyle w:val="30"/>
          <w:rFonts w:hint="default" w:ascii="宋体" w:hAnsi="宋体" w:eastAsia="宋体"/>
          <w:color w:val="auto"/>
          <w:sz w:val="24"/>
          <w:szCs w:val="24"/>
          <w:highlight w:val="none"/>
          <w:lang w:val="en-US" w:eastAsia="zh-CN"/>
        </w:rPr>
        <w:t>2. 评审标准</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_Toc183714474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47</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1A7A8E56">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"_Toc183714475" </w:instrText>
      </w:r>
      <w:r>
        <w:rPr>
          <w:color w:val="auto"/>
          <w:highlight w:val="none"/>
        </w:rPr>
        <w:fldChar w:fldCharType="separate"/>
      </w:r>
      <w:r>
        <w:rPr>
          <w:rStyle w:val="30"/>
          <w:rFonts w:hint="default" w:ascii="宋体" w:hAnsi="宋体" w:eastAsia="宋体"/>
          <w:color w:val="auto"/>
          <w:sz w:val="24"/>
          <w:szCs w:val="24"/>
          <w:highlight w:val="none"/>
          <w:lang w:val="en-US" w:eastAsia="zh-CN"/>
        </w:rPr>
        <w:t>3. 评标程序</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_Toc183714475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48</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436B9288">
      <w:pPr>
        <w:pStyle w:val="17"/>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"_Toc183714476" </w:instrText>
      </w:r>
      <w:r>
        <w:rPr>
          <w:color w:val="auto"/>
          <w:highlight w:val="none"/>
        </w:rPr>
        <w:fldChar w:fldCharType="separate"/>
      </w:r>
      <w:r>
        <w:rPr>
          <w:rStyle w:val="30"/>
          <w:rFonts w:hint="default" w:ascii="宋体" w:hAnsi="宋体" w:eastAsia="宋体"/>
          <w:color w:val="auto"/>
          <w:sz w:val="24"/>
          <w:szCs w:val="24"/>
          <w:highlight w:val="none"/>
          <w:lang w:val="en-US" w:eastAsia="zh-CN"/>
        </w:rPr>
        <w:t>第四章  合同条款及格式</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_Toc183714476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51</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24D20F1A">
      <w:pPr>
        <w:pStyle w:val="17"/>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"_Toc183714477" </w:instrText>
      </w:r>
      <w:r>
        <w:rPr>
          <w:color w:val="auto"/>
          <w:highlight w:val="none"/>
        </w:rPr>
        <w:fldChar w:fldCharType="separate"/>
      </w:r>
      <w:r>
        <w:rPr>
          <w:rStyle w:val="30"/>
          <w:rFonts w:hint="default" w:ascii="宋体" w:hAnsi="宋体" w:eastAsia="宋体"/>
          <w:color w:val="auto"/>
          <w:sz w:val="24"/>
          <w:szCs w:val="24"/>
          <w:highlight w:val="none"/>
          <w:lang w:val="en-US" w:eastAsia="zh-CN"/>
        </w:rPr>
        <w:t>第二卷</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_Toc183714477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53</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6A093BD0">
      <w:pPr>
        <w:pStyle w:val="17"/>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"_Toc183714478"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第五章 发包人要求</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_Toc183714478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54</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7BBC8810">
      <w:pPr>
        <w:pStyle w:val="17"/>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"_Toc183714491"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第三卷</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_Toc183714491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71</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151F8069">
      <w:pPr>
        <w:pStyle w:val="17"/>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"_Toc183714492"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第六章  投标文件格式</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_Toc183714492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72</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261EA6C5">
      <w:pPr>
        <w:pStyle w:val="13"/>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"_Toc183714493"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勘察投标文件编制要求</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_Toc183714493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73</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5BA6A439">
      <w:pPr>
        <w:pStyle w:val="13"/>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"_Toc183714494"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格式一  投标书</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_Toc183714494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76</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4EED7931">
      <w:pPr>
        <w:pStyle w:val="13"/>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"_Toc183714495"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格式二  法定代表人身份证明、</w:t>
      </w:r>
      <w:r>
        <w:rPr>
          <w:rStyle w:val="30"/>
          <w:rFonts w:hint="default" w:ascii="宋体" w:hAnsi="宋体" w:eastAsia="宋体" w:cs="宋体"/>
          <w:color w:val="auto"/>
          <w:sz w:val="24"/>
          <w:szCs w:val="24"/>
          <w:highlight w:val="none"/>
          <w:lang w:eastAsia="zh-CN"/>
        </w:rPr>
        <w:t>授权委托书</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_Toc183714495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78</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413F0C87">
      <w:pPr>
        <w:pStyle w:val="13"/>
        <w:tabs>
          <w:tab w:val="right" w:leader="dot" w:pos="9017"/>
        </w:tabs>
        <w:spacing w:line="276" w:lineRule="auto"/>
        <w:rPr>
          <w:rFonts w:hint="default"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"_Toc183714496" </w:instrText>
      </w:r>
      <w:r>
        <w:rPr>
          <w:color w:val="auto"/>
          <w:highlight w:val="none"/>
        </w:rPr>
        <w:fldChar w:fldCharType="separate"/>
      </w:r>
      <w:r>
        <w:rPr>
          <w:rStyle w:val="30"/>
          <w:rFonts w:hint="default" w:ascii="宋体" w:hAnsi="宋体" w:eastAsia="宋体" w:cs="宋体"/>
          <w:color w:val="auto"/>
          <w:spacing w:val="2"/>
          <w:position w:val="-1"/>
          <w:sz w:val="24"/>
          <w:szCs w:val="24"/>
          <w:highlight w:val="none"/>
          <w:lang w:val="en-US" w:eastAsia="zh-CN"/>
        </w:rPr>
        <w:t xml:space="preserve">格式三 </w:t>
      </w:r>
      <w:r>
        <w:rPr>
          <w:rStyle w:val="30"/>
          <w:rFonts w:hint="default" w:ascii="宋体" w:hAnsi="宋体" w:eastAsia="宋体" w:cs="宋体"/>
          <w:color w:val="auto"/>
          <w:spacing w:val="2"/>
          <w:position w:val="-1"/>
          <w:sz w:val="24"/>
          <w:szCs w:val="24"/>
          <w:highlight w:val="none"/>
          <w:lang w:eastAsia="zh-CN"/>
        </w:rPr>
        <w:t xml:space="preserve"> 联合体共同投标协议书</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_Toc183714495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8</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t>0</w:t>
      </w:r>
    </w:p>
    <w:p w14:paraId="0EE5E9FE">
      <w:pPr>
        <w:pStyle w:val="13"/>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"_Toc183714497"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格式四  投标人声明</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_Toc183714497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80</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2DDB1254">
      <w:pPr>
        <w:pStyle w:val="13"/>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"_Toc183714498"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格式五  勘察费报价书</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_Toc183714498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83</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7C49FAA7">
      <w:pPr>
        <w:pStyle w:val="13"/>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"_Toc183714499"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格式六  本项目拟投入人员基本情况表、主要人员简历表</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_Toc183714499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85</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1F4F2EBE">
      <w:pPr>
        <w:pStyle w:val="13"/>
        <w:tabs>
          <w:tab w:val="right" w:leader="dot" w:pos="9017"/>
        </w:tabs>
        <w:spacing w:line="276" w:lineRule="auto"/>
        <w:rPr>
          <w:rFonts w:hint="eastAsia" w:cs="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"_Toc183714500"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格式七  企业类似业绩情况</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_Toc183714500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87</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75E4BBDE">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"_Toc183714501" </w:instrText>
      </w:r>
      <w:r>
        <w:rPr>
          <w:color w:val="auto"/>
          <w:highlight w:val="none"/>
        </w:rPr>
        <w:fldChar w:fldCharType="separate"/>
      </w:r>
      <w:r>
        <w:rPr>
          <w:rStyle w:val="30"/>
          <w:rFonts w:hint="default" w:ascii="宋体" w:hAnsi="宋体" w:eastAsia="宋体" w:cs="宋体"/>
          <w:color w:val="auto"/>
          <w:sz w:val="24"/>
          <w:szCs w:val="24"/>
          <w:highlight w:val="none"/>
          <w:lang w:val="en-US" w:eastAsia="zh-CN"/>
        </w:rPr>
        <w:t>格式八  企业获奖情况</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fldChar w:fldCharType="begin"/>
      </w:r>
      <w:r>
        <w:rPr>
          <w:rFonts w:hint="eastAsia" w:cs="宋体"/>
          <w:color w:val="auto"/>
          <w:sz w:val="24"/>
          <w:szCs w:val="24"/>
          <w:highlight w:val="none"/>
          <w:lang w:val="en-US" w:eastAsia="zh-CN"/>
        </w:rPr>
        <w:instrText xml:space="preserve"> PAGEREF _Toc183714501 \h </w:instrText>
      </w:r>
      <w:r>
        <w:rPr>
          <w:rFonts w:hint="eastAsia" w:cs="宋体"/>
          <w:color w:val="auto"/>
          <w:sz w:val="24"/>
          <w:szCs w:val="24"/>
          <w:highlight w:val="none"/>
          <w:lang w:val="en-US" w:eastAsia="zh-CN"/>
        </w:rPr>
        <w:fldChar w:fldCharType="separate"/>
      </w:r>
      <w:r>
        <w:rPr>
          <w:rFonts w:hint="eastAsia" w:cs="宋体"/>
          <w:color w:val="auto"/>
          <w:sz w:val="24"/>
          <w:szCs w:val="24"/>
          <w:highlight w:val="none"/>
          <w:lang w:val="en-US" w:eastAsia="zh-CN"/>
        </w:rPr>
        <w:t>88</w:t>
      </w:r>
      <w:r>
        <w:rPr>
          <w:rFonts w:hint="eastAsia" w:cs="宋体"/>
          <w:color w:val="auto"/>
          <w:sz w:val="24"/>
          <w:szCs w:val="24"/>
          <w:highlight w:val="none"/>
          <w:lang w:val="en-US" w:eastAsia="zh-CN"/>
        </w:rPr>
        <w:fldChar w:fldCharType="end"/>
      </w:r>
      <w:r>
        <w:rPr>
          <w:rFonts w:hint="eastAsia" w:cs="宋体"/>
          <w:color w:val="auto"/>
          <w:sz w:val="24"/>
          <w:szCs w:val="24"/>
          <w:highlight w:val="none"/>
          <w:lang w:val="en-US" w:eastAsia="zh-CN"/>
        </w:rPr>
        <w:fldChar w:fldCharType="end"/>
      </w:r>
    </w:p>
    <w:p w14:paraId="33F4A06A">
      <w:pPr>
        <w:pStyle w:val="13"/>
        <w:tabs>
          <w:tab w:val="right" w:leader="dot" w:pos="9017"/>
        </w:tabs>
        <w:spacing w:line="276" w:lineRule="auto"/>
        <w:rPr>
          <w:rFonts w:hint="eastAsia" w:ascii="等线" w:hAnsi="等线" w:eastAsia="等线"/>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"_Toc183714502" </w:instrText>
      </w:r>
      <w:r>
        <w:rPr>
          <w:color w:val="auto"/>
          <w:highlight w:val="none"/>
        </w:rPr>
        <w:fldChar w:fldCharType="separate"/>
      </w:r>
      <w:r>
        <w:rPr>
          <w:rStyle w:val="30"/>
          <w:rFonts w:hint="default" w:ascii="宋体" w:hAnsi="宋体" w:eastAsia="宋体"/>
          <w:color w:val="auto"/>
          <w:sz w:val="24"/>
          <w:szCs w:val="24"/>
          <w:highlight w:val="none"/>
          <w:lang w:val="en-US" w:eastAsia="zh-CN"/>
        </w:rPr>
        <w:t>格式九  其他资料</w:t>
      </w:r>
      <w:r>
        <w:rPr>
          <w:rFonts w:hint="eastAsia"/>
          <w:color w:val="auto"/>
          <w:sz w:val="24"/>
          <w:szCs w:val="24"/>
          <w:highlight w:val="none"/>
          <w:lang w:val="en-US" w:eastAsia="zh-CN"/>
        </w:rPr>
        <w:tab/>
      </w:r>
      <w:r>
        <w:rPr>
          <w:rFonts w:hint="eastAsia"/>
          <w:color w:val="auto"/>
          <w:sz w:val="24"/>
          <w:szCs w:val="24"/>
          <w:highlight w:val="none"/>
          <w:lang w:val="en-US" w:eastAsia="zh-CN"/>
        </w:rPr>
        <w:fldChar w:fldCharType="begin"/>
      </w:r>
      <w:r>
        <w:rPr>
          <w:rFonts w:hint="eastAsia"/>
          <w:color w:val="auto"/>
          <w:sz w:val="24"/>
          <w:szCs w:val="24"/>
          <w:highlight w:val="none"/>
          <w:lang w:val="en-US" w:eastAsia="zh-CN"/>
        </w:rPr>
        <w:instrText xml:space="preserve"> </w:instrText>
      </w:r>
      <w:r>
        <w:rPr>
          <w:color w:val="auto"/>
          <w:sz w:val="24"/>
          <w:szCs w:val="24"/>
          <w:highlight w:val="none"/>
          <w:lang w:val="en-US" w:eastAsia="zh-CN"/>
        </w:rPr>
        <w:instrText xml:space="preserve">PAGEREF _Toc183714502 \h</w:instrText>
      </w:r>
      <w:r>
        <w:rPr>
          <w:rFonts w:hint="eastAsia"/>
          <w:color w:val="auto"/>
          <w:sz w:val="24"/>
          <w:szCs w:val="24"/>
          <w:highlight w:val="none"/>
          <w:lang w:val="en-US" w:eastAsia="zh-CN"/>
        </w:rPr>
        <w:instrText xml:space="preserve"> </w:instrText>
      </w:r>
      <w:r>
        <w:rPr>
          <w:rFonts w:hint="eastAsia"/>
          <w:color w:val="auto"/>
          <w:sz w:val="24"/>
          <w:szCs w:val="24"/>
          <w:highlight w:val="none"/>
          <w:lang w:val="en-US" w:eastAsia="zh-CN"/>
        </w:rPr>
        <w:fldChar w:fldCharType="separate"/>
      </w:r>
      <w:r>
        <w:rPr>
          <w:color w:val="auto"/>
          <w:sz w:val="24"/>
          <w:szCs w:val="24"/>
          <w:highlight w:val="none"/>
          <w:lang w:val="en-US" w:eastAsia="zh-CN"/>
        </w:rPr>
        <w:t>89</w:t>
      </w:r>
      <w:r>
        <w:rPr>
          <w:rFonts w:hint="eastAsia"/>
          <w:color w:val="auto"/>
          <w:sz w:val="24"/>
          <w:szCs w:val="24"/>
          <w:highlight w:val="none"/>
          <w:lang w:val="en-US" w:eastAsia="zh-CN"/>
        </w:rPr>
        <w:fldChar w:fldCharType="end"/>
      </w:r>
      <w:r>
        <w:rPr>
          <w:rFonts w:hint="eastAsia"/>
          <w:color w:val="auto"/>
          <w:sz w:val="24"/>
          <w:szCs w:val="24"/>
          <w:highlight w:val="none"/>
          <w:lang w:val="en-US" w:eastAsia="zh-CN"/>
        </w:rPr>
        <w:fldChar w:fldCharType="end"/>
      </w:r>
    </w:p>
    <w:p w14:paraId="32E6E7A9">
      <w:pPr>
        <w:spacing w:line="20" w:lineRule="exact"/>
        <w:rPr>
          <w:rFonts w:hint="eastAsia" w:eastAsia="等线"/>
          <w:color w:val="auto"/>
          <w:highlight w:val="none"/>
          <w:lang w:val="en-US" w:eastAsia="zh-CN"/>
        </w:rPr>
      </w:pPr>
      <w:r>
        <w:rPr>
          <w:b/>
          <w:bCs/>
          <w:color w:val="auto"/>
          <w:sz w:val="24"/>
          <w:szCs w:val="24"/>
          <w:highlight w:val="none"/>
          <w:lang w:val="zh-CN" w:eastAsia="zh-CN"/>
        </w:rPr>
        <w:fldChar w:fldCharType="end"/>
      </w:r>
    </w:p>
    <w:p w14:paraId="1377284A">
      <w:pPr>
        <w:tabs>
          <w:tab w:val="left" w:pos="561"/>
        </w:tabs>
        <w:spacing w:line="360" w:lineRule="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fldChar w:fldCharType="end"/>
      </w:r>
    </w:p>
    <w:p w14:paraId="5ACE4109">
      <w:pPr>
        <w:rPr>
          <w:rFonts w:hint="eastAsia" w:ascii="宋体" w:hAnsi="宋体" w:eastAsia="宋体" w:cs="宋体"/>
          <w:color w:val="auto"/>
          <w:sz w:val="20"/>
          <w:szCs w:val="20"/>
          <w:highlight w:val="none"/>
          <w:lang w:eastAsia="zh-CN"/>
        </w:rPr>
      </w:pPr>
      <w:bookmarkStart w:id="0" w:name="_Toc25137978"/>
    </w:p>
    <w:p w14:paraId="1046EA18">
      <w:pPr>
        <w:rPr>
          <w:rFonts w:hint="eastAsia" w:ascii="宋体" w:hAnsi="宋体" w:eastAsia="宋体" w:cs="宋体"/>
          <w:color w:val="auto"/>
          <w:sz w:val="20"/>
          <w:szCs w:val="20"/>
          <w:highlight w:val="none"/>
          <w:lang w:eastAsia="zh-CN"/>
        </w:rPr>
      </w:pPr>
    </w:p>
    <w:p w14:paraId="08DD0B20">
      <w:pPr>
        <w:rPr>
          <w:rFonts w:hint="eastAsia" w:ascii="宋体" w:hAnsi="宋体" w:eastAsia="宋体" w:cs="宋体"/>
          <w:color w:val="auto"/>
          <w:sz w:val="20"/>
          <w:szCs w:val="20"/>
          <w:highlight w:val="none"/>
          <w:lang w:eastAsia="zh-CN"/>
        </w:rPr>
      </w:pPr>
    </w:p>
    <w:p w14:paraId="0BEDF74C">
      <w:pPr>
        <w:rPr>
          <w:rFonts w:hint="eastAsia" w:ascii="宋体" w:hAnsi="宋体" w:eastAsia="宋体" w:cs="宋体"/>
          <w:color w:val="auto"/>
          <w:sz w:val="20"/>
          <w:szCs w:val="20"/>
          <w:highlight w:val="none"/>
          <w:lang w:eastAsia="zh-CN"/>
        </w:rPr>
      </w:pPr>
    </w:p>
    <w:p w14:paraId="09952F07">
      <w:pPr>
        <w:rPr>
          <w:rFonts w:hint="eastAsia" w:ascii="宋体" w:hAnsi="宋体" w:eastAsia="宋体" w:cs="宋体"/>
          <w:color w:val="auto"/>
          <w:sz w:val="20"/>
          <w:szCs w:val="20"/>
          <w:highlight w:val="none"/>
          <w:lang w:eastAsia="zh-CN"/>
        </w:rPr>
      </w:pPr>
    </w:p>
    <w:p w14:paraId="2D9CC8F7">
      <w:pPr>
        <w:pStyle w:val="9"/>
        <w:jc w:val="center"/>
        <w:rPr>
          <w:b/>
          <w:bCs/>
          <w:color w:val="auto"/>
          <w:sz w:val="48"/>
          <w:szCs w:val="36"/>
          <w:highlight w:val="none"/>
          <w:lang w:eastAsia="zh-CN"/>
        </w:rPr>
      </w:pPr>
      <w:bookmarkStart w:id="1" w:name="_Toc183714285"/>
      <w:bookmarkStart w:id="2" w:name="_Toc183714455"/>
      <w:r>
        <w:rPr>
          <w:b/>
          <w:bCs/>
          <w:color w:val="auto"/>
          <w:sz w:val="48"/>
          <w:szCs w:val="36"/>
          <w:highlight w:val="none"/>
          <w:lang w:eastAsia="zh-CN"/>
        </w:rPr>
        <w:t>第一卷</w:t>
      </w:r>
      <w:bookmarkEnd w:id="0"/>
      <w:bookmarkEnd w:id="1"/>
      <w:bookmarkEnd w:id="2"/>
    </w:p>
    <w:p w14:paraId="07B4D23C">
      <w:pPr>
        <w:tabs>
          <w:tab w:val="left" w:pos="561"/>
        </w:tabs>
        <w:spacing w:line="360" w:lineRule="auto"/>
        <w:jc w:val="center"/>
        <w:rPr>
          <w:rFonts w:ascii="宋体" w:hAnsi="宋体" w:eastAsia="宋体"/>
          <w:color w:val="auto"/>
          <w:highlight w:val="none"/>
          <w:lang w:eastAsia="zh-CN"/>
        </w:rPr>
      </w:pPr>
      <w:r>
        <w:rPr>
          <w:rFonts w:ascii="宋体" w:hAnsi="宋体" w:eastAsia="宋体"/>
          <w:color w:val="auto"/>
          <w:highlight w:val="none"/>
          <w:lang w:eastAsia="zh-CN"/>
        </w:rPr>
        <w:br w:type="page"/>
      </w:r>
    </w:p>
    <w:p w14:paraId="4E0E4F29">
      <w:pPr>
        <w:pStyle w:val="3"/>
        <w:jc w:val="center"/>
        <w:rPr>
          <w:rFonts w:ascii="宋体" w:hAnsi="宋体" w:eastAsia="宋体"/>
          <w:color w:val="auto"/>
          <w:highlight w:val="none"/>
          <w:lang w:eastAsia="zh-CN"/>
        </w:rPr>
      </w:pPr>
      <w:bookmarkStart w:id="3" w:name="_Toc183714456"/>
      <w:bookmarkStart w:id="4" w:name="_Toc25137979"/>
      <w:bookmarkStart w:id="5" w:name="_Toc183714286"/>
      <w:r>
        <w:rPr>
          <w:rFonts w:ascii="宋体" w:hAnsi="宋体" w:eastAsia="宋体"/>
          <w:color w:val="auto"/>
          <w:highlight w:val="none"/>
          <w:lang w:eastAsia="zh-CN"/>
        </w:rPr>
        <w:t>第一章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招标公告</w:t>
      </w:r>
      <w:bookmarkEnd w:id="3"/>
      <w:bookmarkEnd w:id="4"/>
      <w:bookmarkEnd w:id="5"/>
    </w:p>
    <w:p w14:paraId="676F2D2A">
      <w:pPr>
        <w:pStyle w:val="55"/>
        <w:jc w:val="center"/>
        <w:rPr>
          <w:rFonts w:hint="eastAsia"/>
          <w:color w:val="auto"/>
          <w:highlight w:val="none"/>
        </w:rPr>
      </w:pPr>
    </w:p>
    <w:p w14:paraId="1B19093F">
      <w:pPr>
        <w:pStyle w:val="55"/>
        <w:jc w:val="center"/>
        <w:rPr>
          <w:color w:val="auto"/>
          <w:highlight w:val="none"/>
        </w:rPr>
      </w:pPr>
      <w:r>
        <w:rPr>
          <w:rFonts w:hint="eastAsia"/>
          <w:color w:val="auto"/>
          <w:highlight w:val="none"/>
        </w:rPr>
        <w:t>(另册)</w:t>
      </w:r>
    </w:p>
    <w:p w14:paraId="42436087">
      <w:pPr>
        <w:pStyle w:val="3"/>
        <w:jc w:val="center"/>
        <w:rPr>
          <w:rFonts w:ascii="宋体" w:hAnsi="宋体" w:eastAsia="宋体"/>
          <w:color w:val="auto"/>
          <w:highlight w:val="none"/>
          <w:lang w:eastAsia="zh-CN"/>
        </w:rPr>
      </w:pPr>
      <w:r>
        <w:rPr>
          <w:rFonts w:ascii="宋体" w:hAnsi="宋体" w:eastAsia="宋体"/>
          <w:color w:val="auto"/>
          <w:sz w:val="24"/>
          <w:szCs w:val="24"/>
          <w:highlight w:val="none"/>
          <w:lang w:eastAsia="zh-CN"/>
        </w:rPr>
        <w:br w:type="page"/>
      </w:r>
      <w:bookmarkStart w:id="6" w:name="_Toc183714287"/>
      <w:bookmarkStart w:id="7" w:name="_Toc183714457"/>
      <w:r>
        <w:rPr>
          <w:rFonts w:ascii="宋体" w:hAnsi="宋体" w:eastAsia="宋体"/>
          <w:color w:val="auto"/>
          <w:highlight w:val="none"/>
          <w:lang w:eastAsia="zh-CN"/>
        </w:rPr>
        <w:t>第二章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投标人须知</w:t>
      </w:r>
      <w:bookmarkEnd w:id="6"/>
      <w:bookmarkEnd w:id="7"/>
    </w:p>
    <w:p w14:paraId="66484874">
      <w:pPr>
        <w:pStyle w:val="55"/>
        <w:rPr>
          <w:color w:val="auto"/>
          <w:highlight w:val="none"/>
        </w:rPr>
      </w:pPr>
    </w:p>
    <w:p w14:paraId="4D53C5B7">
      <w:pPr>
        <w:pStyle w:val="4"/>
        <w:ind w:left="0"/>
        <w:jc w:val="center"/>
        <w:rPr>
          <w:rFonts w:ascii="宋体" w:hAnsi="宋体" w:eastAsia="宋体" w:cs="Microsoft JhengHei"/>
          <w:b w:val="0"/>
          <w:bCs w:val="0"/>
          <w:color w:val="auto"/>
          <w:sz w:val="20"/>
          <w:szCs w:val="20"/>
          <w:highlight w:val="none"/>
          <w:lang w:eastAsia="zh-CN"/>
        </w:rPr>
      </w:pPr>
      <w:bookmarkStart w:id="8" w:name="_Toc25137981"/>
      <w:bookmarkStart w:id="9" w:name="_Toc183714288"/>
      <w:bookmarkStart w:id="10" w:name="_Toc183714458"/>
      <w:r>
        <w:rPr>
          <w:rFonts w:ascii="宋体" w:hAnsi="宋体" w:eastAsia="宋体"/>
          <w:color w:val="auto"/>
          <w:highlight w:val="none"/>
          <w:lang w:eastAsia="zh-CN"/>
        </w:rPr>
        <w:t>投标人须知前附表</w:t>
      </w:r>
      <w:bookmarkEnd w:id="8"/>
      <w:bookmarkEnd w:id="9"/>
      <w:bookmarkEnd w:id="10"/>
    </w:p>
    <w:p w14:paraId="355D00A3">
      <w:pPr>
        <w:spacing w:before="12"/>
        <w:rPr>
          <w:rFonts w:ascii="宋体" w:hAnsi="宋体" w:eastAsia="宋体" w:cs="Microsoft JhengHei"/>
          <w:b/>
          <w:bCs/>
          <w:color w:val="auto"/>
          <w:sz w:val="12"/>
          <w:szCs w:val="12"/>
          <w:highlight w:val="none"/>
          <w:lang w:eastAsia="zh-CN"/>
        </w:rPr>
      </w:pPr>
    </w:p>
    <w:tbl>
      <w:tblPr>
        <w:tblStyle w:val="25"/>
        <w:tblW w:w="9046" w:type="dxa"/>
        <w:tblInd w:w="0" w:type="dxa"/>
        <w:tblLayout w:type="fixed"/>
        <w:tblCellMar>
          <w:top w:w="0" w:type="dxa"/>
          <w:left w:w="0" w:type="dxa"/>
          <w:bottom w:w="0" w:type="dxa"/>
          <w:right w:w="0" w:type="dxa"/>
        </w:tblCellMar>
      </w:tblPr>
      <w:tblGrid>
        <w:gridCol w:w="997"/>
        <w:gridCol w:w="1845"/>
        <w:gridCol w:w="6204"/>
      </w:tblGrid>
      <w:tr w14:paraId="3D10575D">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B74EEFB">
            <w:pPr>
              <w:pStyle w:val="52"/>
              <w:spacing w:line="360" w:lineRule="auto"/>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条款号</w:t>
            </w:r>
          </w:p>
        </w:tc>
        <w:tc>
          <w:tcPr>
            <w:tcW w:w="1845" w:type="dxa"/>
            <w:tcBorders>
              <w:top w:val="single" w:color="000000" w:sz="4" w:space="0"/>
              <w:left w:val="single" w:color="000000" w:sz="4" w:space="0"/>
              <w:bottom w:val="single" w:color="000000" w:sz="4" w:space="0"/>
              <w:right w:val="single" w:color="000000" w:sz="4" w:space="0"/>
            </w:tcBorders>
            <w:vAlign w:val="center"/>
          </w:tcPr>
          <w:p w14:paraId="70B58413">
            <w:pPr>
              <w:pStyle w:val="52"/>
              <w:spacing w:line="360" w:lineRule="auto"/>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条款名称</w:t>
            </w:r>
          </w:p>
        </w:tc>
        <w:tc>
          <w:tcPr>
            <w:tcW w:w="6204" w:type="dxa"/>
            <w:tcBorders>
              <w:top w:val="single" w:color="000000" w:sz="4" w:space="0"/>
              <w:left w:val="single" w:color="000000" w:sz="4" w:space="0"/>
              <w:bottom w:val="single" w:color="000000" w:sz="4" w:space="0"/>
              <w:right w:val="single" w:color="000000" w:sz="4" w:space="0"/>
            </w:tcBorders>
            <w:vAlign w:val="center"/>
          </w:tcPr>
          <w:p w14:paraId="6C12B556">
            <w:pPr>
              <w:pStyle w:val="52"/>
              <w:spacing w:line="360" w:lineRule="auto"/>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编列内容</w:t>
            </w:r>
          </w:p>
        </w:tc>
      </w:tr>
      <w:tr w14:paraId="28120415">
        <w:tblPrEx>
          <w:tblCellMar>
            <w:top w:w="0" w:type="dxa"/>
            <w:left w:w="0" w:type="dxa"/>
            <w:bottom w:w="0" w:type="dxa"/>
            <w:right w:w="0" w:type="dxa"/>
          </w:tblCellMar>
        </w:tblPrEx>
        <w:trPr>
          <w:trHeight w:val="1406" w:hRule="atLeast"/>
        </w:trPr>
        <w:tc>
          <w:tcPr>
            <w:tcW w:w="997" w:type="dxa"/>
            <w:tcBorders>
              <w:top w:val="single" w:color="000000" w:sz="4" w:space="0"/>
              <w:left w:val="single" w:color="000000" w:sz="4" w:space="0"/>
              <w:bottom w:val="single" w:color="000000" w:sz="4" w:space="0"/>
              <w:right w:val="single" w:color="000000" w:sz="4" w:space="0"/>
            </w:tcBorders>
            <w:vAlign w:val="center"/>
          </w:tcPr>
          <w:p w14:paraId="69795A4C">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1.1.2</w:t>
            </w:r>
          </w:p>
        </w:tc>
        <w:tc>
          <w:tcPr>
            <w:tcW w:w="1845" w:type="dxa"/>
            <w:tcBorders>
              <w:top w:val="single" w:color="000000" w:sz="4" w:space="0"/>
              <w:left w:val="single" w:color="000000" w:sz="4" w:space="0"/>
              <w:bottom w:val="single" w:color="000000" w:sz="4" w:space="0"/>
              <w:right w:val="single" w:color="000000" w:sz="4" w:space="0"/>
            </w:tcBorders>
            <w:vAlign w:val="center"/>
          </w:tcPr>
          <w:p w14:paraId="75D4781E">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招标人</w:t>
            </w:r>
          </w:p>
        </w:tc>
        <w:tc>
          <w:tcPr>
            <w:tcW w:w="6204" w:type="dxa"/>
            <w:tcBorders>
              <w:top w:val="single" w:color="000000" w:sz="4" w:space="0"/>
              <w:left w:val="single" w:color="000000" w:sz="4" w:space="0"/>
              <w:bottom w:val="single" w:color="000000" w:sz="4" w:space="0"/>
              <w:right w:val="single" w:color="000000" w:sz="4" w:space="0"/>
            </w:tcBorders>
            <w:vAlign w:val="center"/>
          </w:tcPr>
          <w:p w14:paraId="35230DB4">
            <w:pPr>
              <w:autoSpaceDE w:val="0"/>
              <w:autoSpaceDN w:val="0"/>
              <w:adjustRightInd w:val="0"/>
              <w:spacing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名称：南方医科大学皮肤病医院（广东省皮肤病医院、广东省皮肤性病防治中心、中国麻风防治研究中心）</w:t>
            </w:r>
          </w:p>
          <w:p w14:paraId="3CA39586">
            <w:pPr>
              <w:autoSpaceDE w:val="0"/>
              <w:autoSpaceDN w:val="0"/>
              <w:adjustRightInd w:val="0"/>
              <w:spacing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地址：广州市越秀区麓景路</w:t>
            </w:r>
            <w:r>
              <w:rPr>
                <w:rFonts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eastAsia="zh-CN"/>
              </w:rPr>
              <w:t>号</w:t>
            </w:r>
          </w:p>
          <w:p w14:paraId="3AF1940A">
            <w:pPr>
              <w:autoSpaceDE w:val="0"/>
              <w:autoSpaceDN w:val="0"/>
              <w:adjustRightInd w:val="0"/>
              <w:spacing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联系人：倪老师</w:t>
            </w:r>
          </w:p>
          <w:p w14:paraId="2EB3AE7B">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w:t>
            </w:r>
            <w:r>
              <w:rPr>
                <w:rFonts w:ascii="宋体" w:hAnsi="宋体" w:eastAsia="宋体" w:cs="宋体"/>
                <w:color w:val="auto"/>
                <w:sz w:val="21"/>
                <w:szCs w:val="21"/>
                <w:highlight w:val="none"/>
                <w:lang w:eastAsia="zh-CN"/>
              </w:rPr>
              <w:t>020-8302</w:t>
            </w:r>
            <w:r>
              <w:rPr>
                <w:rFonts w:hint="eastAsia" w:ascii="宋体" w:hAnsi="宋体" w:eastAsia="宋体" w:cs="宋体"/>
                <w:color w:val="auto"/>
                <w:sz w:val="21"/>
                <w:szCs w:val="21"/>
                <w:highlight w:val="none"/>
                <w:lang w:eastAsia="zh-CN"/>
              </w:rPr>
              <w:t>8385</w:t>
            </w:r>
          </w:p>
          <w:p w14:paraId="0A6C6EEC">
            <w:pPr>
              <w:pStyle w:val="52"/>
              <w:spacing w:line="360" w:lineRule="auto"/>
              <w:jc w:val="both"/>
              <w:rPr>
                <w:rFonts w:ascii="宋体" w:hAnsi="宋体" w:eastAsia="宋体" w:cs="宋体"/>
                <w:color w:val="auto"/>
                <w:sz w:val="21"/>
                <w:szCs w:val="21"/>
                <w:highlight w:val="none"/>
                <w:lang w:eastAsia="zh-CN"/>
              </w:rPr>
            </w:pPr>
            <w:r>
              <w:rPr>
                <w:rFonts w:hint="eastAsia"/>
                <w:color w:val="auto"/>
                <w:sz w:val="21"/>
                <w:szCs w:val="21"/>
                <w:highlight w:val="none"/>
                <w:lang w:eastAsia="zh-CN"/>
              </w:rPr>
              <w:t>电子邮箱： /</w:t>
            </w:r>
          </w:p>
        </w:tc>
      </w:tr>
      <w:tr w14:paraId="4A4D1D9A">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E930948">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1.1.3</w:t>
            </w:r>
          </w:p>
        </w:tc>
        <w:tc>
          <w:tcPr>
            <w:tcW w:w="1845" w:type="dxa"/>
            <w:tcBorders>
              <w:top w:val="single" w:color="000000" w:sz="4" w:space="0"/>
              <w:left w:val="single" w:color="000000" w:sz="4" w:space="0"/>
              <w:bottom w:val="single" w:color="000000" w:sz="4" w:space="0"/>
              <w:right w:val="single" w:color="000000" w:sz="4" w:space="0"/>
            </w:tcBorders>
            <w:vAlign w:val="center"/>
          </w:tcPr>
          <w:p w14:paraId="2EA8716D">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招标代理机构</w:t>
            </w:r>
          </w:p>
        </w:tc>
        <w:tc>
          <w:tcPr>
            <w:tcW w:w="6204" w:type="dxa"/>
            <w:tcBorders>
              <w:top w:val="single" w:color="000000" w:sz="4" w:space="0"/>
              <w:left w:val="single" w:color="000000" w:sz="4" w:space="0"/>
              <w:bottom w:val="single" w:color="000000" w:sz="4" w:space="0"/>
              <w:right w:val="single" w:color="000000" w:sz="4" w:space="0"/>
            </w:tcBorders>
            <w:vAlign w:val="center"/>
          </w:tcPr>
          <w:p w14:paraId="1422AB9D">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名称：采联国际招标采购集团有限公司</w:t>
            </w:r>
          </w:p>
          <w:p w14:paraId="6033DC1F">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地址：广州市越秀区环市东路</w:t>
            </w:r>
            <w:r>
              <w:rPr>
                <w:rFonts w:ascii="宋体" w:hAnsi="宋体" w:eastAsia="宋体" w:cs="宋体"/>
                <w:color w:val="auto"/>
                <w:sz w:val="21"/>
                <w:szCs w:val="21"/>
                <w:highlight w:val="none"/>
                <w:lang w:eastAsia="zh-CN"/>
              </w:rPr>
              <w:t>472</w:t>
            </w:r>
            <w:r>
              <w:rPr>
                <w:rFonts w:hint="eastAsia" w:ascii="宋体" w:hAnsi="宋体" w:eastAsia="宋体" w:cs="宋体"/>
                <w:color w:val="auto"/>
                <w:sz w:val="21"/>
                <w:szCs w:val="21"/>
                <w:highlight w:val="none"/>
                <w:lang w:eastAsia="zh-CN"/>
              </w:rPr>
              <w:t>号</w:t>
            </w:r>
            <w:r>
              <w:rPr>
                <w:rFonts w:ascii="宋体" w:hAnsi="宋体" w:eastAsia="宋体" w:cs="宋体"/>
                <w:color w:val="auto"/>
                <w:sz w:val="21"/>
                <w:szCs w:val="21"/>
                <w:highlight w:val="none"/>
                <w:lang w:eastAsia="zh-CN"/>
              </w:rPr>
              <w:t>23</w:t>
            </w:r>
            <w:r>
              <w:rPr>
                <w:rFonts w:hint="eastAsia" w:ascii="宋体" w:hAnsi="宋体" w:eastAsia="宋体" w:cs="宋体"/>
                <w:color w:val="auto"/>
                <w:sz w:val="21"/>
                <w:szCs w:val="21"/>
                <w:highlight w:val="none"/>
                <w:lang w:eastAsia="zh-CN"/>
              </w:rPr>
              <w:t>楼</w:t>
            </w:r>
          </w:p>
          <w:p w14:paraId="5E6E4A28">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联系人：冯工</w:t>
            </w:r>
          </w:p>
          <w:p w14:paraId="26C38741">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w:t>
            </w:r>
            <w:r>
              <w:rPr>
                <w:rFonts w:ascii="宋体" w:hAnsi="宋体" w:eastAsia="宋体" w:cs="宋体"/>
                <w:color w:val="auto"/>
                <w:sz w:val="21"/>
                <w:szCs w:val="21"/>
                <w:highlight w:val="none"/>
                <w:lang w:eastAsia="zh-CN"/>
              </w:rPr>
              <w:t>020-87651688-</w:t>
            </w:r>
            <w:r>
              <w:rPr>
                <w:rFonts w:hint="eastAsia" w:ascii="宋体" w:hAnsi="宋体" w:eastAsia="宋体" w:cs="宋体"/>
                <w:color w:val="auto"/>
                <w:sz w:val="21"/>
                <w:szCs w:val="21"/>
                <w:highlight w:val="none"/>
                <w:lang w:eastAsia="zh-CN"/>
              </w:rPr>
              <w:t>1</w:t>
            </w:r>
            <w:r>
              <w:rPr>
                <w:rFonts w:ascii="宋体" w:hAnsi="宋体" w:eastAsia="宋体" w:cs="宋体"/>
                <w:color w:val="auto"/>
                <w:sz w:val="21"/>
                <w:szCs w:val="21"/>
                <w:highlight w:val="none"/>
                <w:lang w:eastAsia="zh-CN"/>
              </w:rPr>
              <w:t>73</w:t>
            </w:r>
          </w:p>
          <w:p w14:paraId="6B73AB03">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电子邮箱：</w:t>
            </w:r>
            <w:r>
              <w:rPr>
                <w:rFonts w:hint="eastAsia" w:ascii="宋体" w:hAnsi="宋体" w:eastAsia="宋体" w:cs="宋体"/>
                <w:color w:val="auto"/>
                <w:sz w:val="21"/>
                <w:szCs w:val="21"/>
                <w:highlight w:val="none"/>
                <w:lang w:eastAsia="zh-CN"/>
              </w:rPr>
              <w:t>clengineering@chinapsp.cn</w:t>
            </w:r>
          </w:p>
        </w:tc>
      </w:tr>
      <w:tr w14:paraId="0CA4CEC1">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10A2DD9">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1.1.4</w:t>
            </w:r>
          </w:p>
        </w:tc>
        <w:tc>
          <w:tcPr>
            <w:tcW w:w="1845" w:type="dxa"/>
            <w:tcBorders>
              <w:top w:val="single" w:color="000000" w:sz="4" w:space="0"/>
              <w:left w:val="single" w:color="000000" w:sz="4" w:space="0"/>
              <w:bottom w:val="single" w:color="000000" w:sz="4" w:space="0"/>
              <w:right w:val="single" w:color="000000" w:sz="4" w:space="0"/>
            </w:tcBorders>
            <w:vAlign w:val="center"/>
          </w:tcPr>
          <w:p w14:paraId="73413DBB">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招标项目名称</w:t>
            </w:r>
          </w:p>
        </w:tc>
        <w:tc>
          <w:tcPr>
            <w:tcW w:w="6204" w:type="dxa"/>
            <w:tcBorders>
              <w:top w:val="single" w:color="000000" w:sz="4" w:space="0"/>
              <w:left w:val="single" w:color="000000" w:sz="4" w:space="0"/>
              <w:bottom w:val="single" w:color="000000" w:sz="4" w:space="0"/>
              <w:right w:val="single" w:color="000000" w:sz="4" w:space="0"/>
            </w:tcBorders>
            <w:vAlign w:val="center"/>
          </w:tcPr>
          <w:p w14:paraId="400D32DB">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广东省皮肤性病防治中心（南方医科大学皮肤病医院）白云院区建设项目详细勘察</w:t>
            </w:r>
          </w:p>
        </w:tc>
      </w:tr>
      <w:tr w14:paraId="6C82D6EE">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529AD24">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1.1.5</w:t>
            </w:r>
          </w:p>
        </w:tc>
        <w:tc>
          <w:tcPr>
            <w:tcW w:w="1845" w:type="dxa"/>
            <w:tcBorders>
              <w:top w:val="single" w:color="000000" w:sz="4" w:space="0"/>
              <w:left w:val="single" w:color="000000" w:sz="4" w:space="0"/>
              <w:bottom w:val="single" w:color="000000" w:sz="4" w:space="0"/>
              <w:right w:val="single" w:color="000000" w:sz="4" w:space="0"/>
            </w:tcBorders>
            <w:vAlign w:val="center"/>
          </w:tcPr>
          <w:p w14:paraId="1952AB05">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项目建设地点</w:t>
            </w:r>
          </w:p>
        </w:tc>
        <w:tc>
          <w:tcPr>
            <w:tcW w:w="6204" w:type="dxa"/>
            <w:tcBorders>
              <w:top w:val="single" w:color="000000" w:sz="4" w:space="0"/>
              <w:left w:val="single" w:color="000000" w:sz="4" w:space="0"/>
              <w:bottom w:val="single" w:color="000000" w:sz="4" w:space="0"/>
              <w:right w:val="single" w:color="000000" w:sz="4" w:space="0"/>
            </w:tcBorders>
            <w:vAlign w:val="center"/>
          </w:tcPr>
          <w:p w14:paraId="7806296B">
            <w:pPr>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详见招标公告</w:t>
            </w:r>
          </w:p>
        </w:tc>
      </w:tr>
      <w:tr w14:paraId="10B89BD6">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6C116A0">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1.1.6</w:t>
            </w:r>
          </w:p>
        </w:tc>
        <w:tc>
          <w:tcPr>
            <w:tcW w:w="1845" w:type="dxa"/>
            <w:tcBorders>
              <w:top w:val="single" w:color="000000" w:sz="4" w:space="0"/>
              <w:left w:val="single" w:color="000000" w:sz="4" w:space="0"/>
              <w:bottom w:val="single" w:color="000000" w:sz="4" w:space="0"/>
              <w:right w:val="single" w:color="000000" w:sz="4" w:space="0"/>
            </w:tcBorders>
            <w:vAlign w:val="center"/>
          </w:tcPr>
          <w:p w14:paraId="29F8D6E3">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项目建设规模</w:t>
            </w:r>
          </w:p>
        </w:tc>
        <w:tc>
          <w:tcPr>
            <w:tcW w:w="6204" w:type="dxa"/>
            <w:tcBorders>
              <w:top w:val="single" w:color="000000" w:sz="4" w:space="0"/>
              <w:left w:val="single" w:color="000000" w:sz="4" w:space="0"/>
              <w:bottom w:val="single" w:color="000000" w:sz="4" w:space="0"/>
              <w:right w:val="single" w:color="000000" w:sz="4" w:space="0"/>
            </w:tcBorders>
            <w:vAlign w:val="center"/>
          </w:tcPr>
          <w:p w14:paraId="27A9F28C">
            <w:pPr>
              <w:spacing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详见招标公告</w:t>
            </w:r>
          </w:p>
        </w:tc>
      </w:tr>
      <w:tr w14:paraId="0493F4C7">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0513041">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1.1.7</w:t>
            </w:r>
          </w:p>
        </w:tc>
        <w:tc>
          <w:tcPr>
            <w:tcW w:w="1845" w:type="dxa"/>
            <w:tcBorders>
              <w:top w:val="single" w:color="000000" w:sz="4" w:space="0"/>
              <w:left w:val="single" w:color="000000" w:sz="4" w:space="0"/>
              <w:bottom w:val="single" w:color="000000" w:sz="4" w:space="0"/>
              <w:right w:val="single" w:color="000000" w:sz="4" w:space="0"/>
            </w:tcBorders>
            <w:vAlign w:val="center"/>
          </w:tcPr>
          <w:p w14:paraId="73534DF4">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项目投资估算</w:t>
            </w:r>
          </w:p>
        </w:tc>
        <w:tc>
          <w:tcPr>
            <w:tcW w:w="6204" w:type="dxa"/>
            <w:tcBorders>
              <w:top w:val="single" w:color="000000" w:sz="4" w:space="0"/>
              <w:left w:val="single" w:color="000000" w:sz="4" w:space="0"/>
              <w:bottom w:val="single" w:color="000000" w:sz="4" w:space="0"/>
              <w:right w:val="single" w:color="000000" w:sz="4" w:space="0"/>
            </w:tcBorders>
            <w:vAlign w:val="center"/>
          </w:tcPr>
          <w:p w14:paraId="502C6780">
            <w:pPr>
              <w:spacing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详见招标公告</w:t>
            </w:r>
          </w:p>
        </w:tc>
      </w:tr>
      <w:tr w14:paraId="3393D01B">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7D3CD14">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1.2.2</w:t>
            </w:r>
          </w:p>
        </w:tc>
        <w:tc>
          <w:tcPr>
            <w:tcW w:w="1845" w:type="dxa"/>
            <w:tcBorders>
              <w:top w:val="single" w:color="000000" w:sz="4" w:space="0"/>
              <w:left w:val="single" w:color="000000" w:sz="4" w:space="0"/>
              <w:bottom w:val="single" w:color="000000" w:sz="4" w:space="0"/>
              <w:right w:val="single" w:color="000000" w:sz="4" w:space="0"/>
            </w:tcBorders>
            <w:vAlign w:val="center"/>
          </w:tcPr>
          <w:p w14:paraId="41FD4467">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资金落实情况</w:t>
            </w:r>
          </w:p>
        </w:tc>
        <w:tc>
          <w:tcPr>
            <w:tcW w:w="6204" w:type="dxa"/>
            <w:tcBorders>
              <w:top w:val="single" w:color="000000" w:sz="4" w:space="0"/>
              <w:left w:val="single" w:color="000000" w:sz="4" w:space="0"/>
              <w:bottom w:val="single" w:color="000000" w:sz="4" w:space="0"/>
              <w:right w:val="single" w:color="000000" w:sz="4" w:space="0"/>
            </w:tcBorders>
            <w:vAlign w:val="center"/>
          </w:tcPr>
          <w:p w14:paraId="55D4BD4F">
            <w:pPr>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已落实</w:t>
            </w:r>
          </w:p>
        </w:tc>
      </w:tr>
      <w:tr w14:paraId="5D261C9D">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2E17AE63">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1.3.1</w:t>
            </w:r>
          </w:p>
        </w:tc>
        <w:tc>
          <w:tcPr>
            <w:tcW w:w="1845" w:type="dxa"/>
            <w:tcBorders>
              <w:top w:val="single" w:color="000000" w:sz="4" w:space="0"/>
              <w:left w:val="single" w:color="000000" w:sz="4" w:space="0"/>
              <w:bottom w:val="single" w:color="000000" w:sz="4" w:space="0"/>
              <w:right w:val="single" w:color="000000" w:sz="4" w:space="0"/>
            </w:tcBorders>
            <w:vAlign w:val="center"/>
          </w:tcPr>
          <w:p w14:paraId="0B3633EB">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招标范围</w:t>
            </w:r>
          </w:p>
        </w:tc>
        <w:tc>
          <w:tcPr>
            <w:tcW w:w="6204" w:type="dxa"/>
            <w:tcBorders>
              <w:top w:val="single" w:color="000000" w:sz="4" w:space="0"/>
              <w:left w:val="single" w:color="000000" w:sz="4" w:space="0"/>
              <w:bottom w:val="single" w:color="000000" w:sz="4" w:space="0"/>
              <w:right w:val="single" w:color="000000" w:sz="4" w:space="0"/>
            </w:tcBorders>
            <w:vAlign w:val="center"/>
          </w:tcPr>
          <w:p w14:paraId="61AB1C12">
            <w:pPr>
              <w:spacing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详见招标公告</w:t>
            </w:r>
          </w:p>
        </w:tc>
      </w:tr>
      <w:tr w14:paraId="017161AB">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5A0F5AE">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1.3.2</w:t>
            </w:r>
          </w:p>
        </w:tc>
        <w:tc>
          <w:tcPr>
            <w:tcW w:w="1845" w:type="dxa"/>
            <w:tcBorders>
              <w:top w:val="single" w:color="000000" w:sz="4" w:space="0"/>
              <w:left w:val="single" w:color="000000" w:sz="4" w:space="0"/>
              <w:bottom w:val="single" w:color="000000" w:sz="4" w:space="0"/>
              <w:right w:val="single" w:color="000000" w:sz="4" w:space="0"/>
            </w:tcBorders>
            <w:vAlign w:val="center"/>
          </w:tcPr>
          <w:p w14:paraId="22540D16">
            <w:pPr>
              <w:pStyle w:val="52"/>
              <w:spacing w:line="360" w:lineRule="auto"/>
              <w:jc w:val="center"/>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勘察</w:t>
            </w:r>
            <w:r>
              <w:rPr>
                <w:rFonts w:ascii="宋体" w:hAnsi="宋体" w:eastAsia="宋体" w:cs="宋体"/>
                <w:color w:val="auto"/>
                <w:sz w:val="21"/>
                <w:szCs w:val="21"/>
                <w:highlight w:val="none"/>
                <w:u w:val="single"/>
              </w:rPr>
              <w:t>服务期限</w:t>
            </w:r>
          </w:p>
        </w:tc>
        <w:tc>
          <w:tcPr>
            <w:tcW w:w="6204" w:type="dxa"/>
            <w:tcBorders>
              <w:top w:val="single" w:color="000000" w:sz="4" w:space="0"/>
              <w:left w:val="single" w:color="000000" w:sz="4" w:space="0"/>
              <w:bottom w:val="single" w:color="000000" w:sz="4" w:space="0"/>
              <w:right w:val="single" w:color="000000" w:sz="4" w:space="0"/>
            </w:tcBorders>
            <w:vAlign w:val="center"/>
          </w:tcPr>
          <w:p w14:paraId="3E3067C3">
            <w:pPr>
              <w:spacing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详见招标公告</w:t>
            </w:r>
          </w:p>
        </w:tc>
      </w:tr>
      <w:tr w14:paraId="376FC16B">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ED12C8B">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1.3.3</w:t>
            </w:r>
          </w:p>
        </w:tc>
        <w:tc>
          <w:tcPr>
            <w:tcW w:w="1845" w:type="dxa"/>
            <w:tcBorders>
              <w:top w:val="single" w:color="000000" w:sz="4" w:space="0"/>
              <w:left w:val="single" w:color="000000" w:sz="4" w:space="0"/>
              <w:bottom w:val="single" w:color="000000" w:sz="4" w:space="0"/>
              <w:right w:val="single" w:color="000000" w:sz="4" w:space="0"/>
            </w:tcBorders>
            <w:vAlign w:val="center"/>
          </w:tcPr>
          <w:p w14:paraId="5F5D9008">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质量标准</w:t>
            </w:r>
          </w:p>
        </w:tc>
        <w:tc>
          <w:tcPr>
            <w:tcW w:w="6204" w:type="dxa"/>
            <w:tcBorders>
              <w:top w:val="single" w:color="000000" w:sz="4" w:space="0"/>
              <w:left w:val="single" w:color="000000" w:sz="4" w:space="0"/>
              <w:bottom w:val="single" w:color="000000" w:sz="4" w:space="0"/>
              <w:right w:val="single" w:color="000000" w:sz="4" w:space="0"/>
            </w:tcBorders>
            <w:vAlign w:val="center"/>
          </w:tcPr>
          <w:p w14:paraId="1FA077C0">
            <w:pPr>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符合《建设工程质量管理条例》《建设工程勘察设计管理条例》等国家及地方有关工程勘察管理法规和规章，达到行业相关规范技术标准等要求。</w:t>
            </w:r>
          </w:p>
        </w:tc>
      </w:tr>
      <w:tr w14:paraId="378DAC01">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C4A2488">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1.4.1</w:t>
            </w:r>
          </w:p>
        </w:tc>
        <w:tc>
          <w:tcPr>
            <w:tcW w:w="1845" w:type="dxa"/>
            <w:tcBorders>
              <w:top w:val="single" w:color="000000" w:sz="4" w:space="0"/>
              <w:left w:val="single" w:color="000000" w:sz="4" w:space="0"/>
              <w:bottom w:val="single" w:color="000000" w:sz="4" w:space="0"/>
              <w:right w:val="single" w:color="000000" w:sz="4" w:space="0"/>
            </w:tcBorders>
            <w:vAlign w:val="center"/>
          </w:tcPr>
          <w:p w14:paraId="2AE9A17E">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投标人资质条件、能力、信誉</w:t>
            </w:r>
          </w:p>
        </w:tc>
        <w:tc>
          <w:tcPr>
            <w:tcW w:w="6204" w:type="dxa"/>
            <w:tcBorders>
              <w:top w:val="single" w:color="000000" w:sz="4" w:space="0"/>
              <w:left w:val="single" w:color="000000" w:sz="4" w:space="0"/>
              <w:bottom w:val="single" w:color="000000" w:sz="4" w:space="0"/>
              <w:right w:val="single" w:color="000000" w:sz="4" w:space="0"/>
            </w:tcBorders>
            <w:vAlign w:val="center"/>
          </w:tcPr>
          <w:p w14:paraId="69ABD30E">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eastAsia="zh-CN"/>
              </w:rPr>
              <w:t>．资质要求：</w:t>
            </w:r>
            <w:r>
              <w:rPr>
                <w:rFonts w:hint="eastAsia" w:ascii="宋体" w:hAnsi="宋体" w:eastAsia="宋体" w:cs="宋体"/>
                <w:color w:val="auto"/>
                <w:sz w:val="21"/>
                <w:szCs w:val="21"/>
                <w:highlight w:val="none"/>
                <w:u w:val="single"/>
                <w:lang w:eastAsia="zh-CN"/>
              </w:rPr>
              <w:t>详见招标公告第5条投标人资格要求</w:t>
            </w:r>
          </w:p>
          <w:p w14:paraId="54F79F62">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eastAsia="zh-CN"/>
              </w:rPr>
              <w:t>．财务要求：</w:t>
            </w:r>
            <w:r>
              <w:rPr>
                <w:rFonts w:ascii="宋体" w:hAnsi="宋体" w:eastAsia="宋体" w:cs="宋体"/>
                <w:color w:val="auto"/>
                <w:sz w:val="21"/>
                <w:szCs w:val="21"/>
                <w:highlight w:val="none"/>
                <w:lang w:eastAsia="zh-CN"/>
              </w:rPr>
              <w:t>/</w:t>
            </w:r>
          </w:p>
          <w:p w14:paraId="2BF00C3D">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eastAsia="zh-CN"/>
              </w:rPr>
              <w:t>．业绩要求：</w:t>
            </w:r>
            <w:r>
              <w:rPr>
                <w:rFonts w:ascii="宋体" w:hAnsi="宋体" w:eastAsia="宋体" w:cs="宋体"/>
                <w:color w:val="auto"/>
                <w:sz w:val="21"/>
                <w:szCs w:val="21"/>
                <w:highlight w:val="none"/>
                <w:lang w:eastAsia="zh-CN"/>
              </w:rPr>
              <w:t>/</w:t>
            </w:r>
          </w:p>
          <w:p w14:paraId="3964E012">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rPr>
              <w:t>．信誉要求：</w:t>
            </w:r>
            <w:r>
              <w:rPr>
                <w:rFonts w:hint="eastAsia" w:ascii="宋体" w:hAnsi="宋体" w:eastAsia="宋体" w:cs="宋体"/>
                <w:color w:val="auto"/>
                <w:sz w:val="21"/>
                <w:szCs w:val="21"/>
                <w:highlight w:val="none"/>
                <w:u w:val="single"/>
                <w:lang w:eastAsia="zh-CN"/>
              </w:rPr>
              <w:t>详见招标公告第5条投标人资格要求</w:t>
            </w:r>
          </w:p>
          <w:p w14:paraId="52CA756A">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eastAsia="zh-CN"/>
              </w:rPr>
              <w:t>．项目负责人的资格要求：</w:t>
            </w:r>
            <w:r>
              <w:rPr>
                <w:rFonts w:hint="eastAsia" w:ascii="宋体" w:hAnsi="宋体" w:eastAsia="宋体" w:cs="宋体"/>
                <w:color w:val="auto"/>
                <w:sz w:val="21"/>
                <w:szCs w:val="21"/>
                <w:highlight w:val="none"/>
                <w:u w:val="single"/>
                <w:lang w:eastAsia="zh-CN"/>
              </w:rPr>
              <w:t>详见招标公告第5条投标人资格要求</w:t>
            </w:r>
          </w:p>
          <w:p w14:paraId="7829762A">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eastAsia="zh-CN"/>
              </w:rPr>
              <w:t>．其他主要人员要求：</w:t>
            </w:r>
            <w:r>
              <w:rPr>
                <w:rFonts w:ascii="宋体" w:hAnsi="宋体" w:eastAsia="宋体" w:cs="宋体"/>
                <w:color w:val="auto"/>
                <w:sz w:val="21"/>
                <w:szCs w:val="21"/>
                <w:highlight w:val="none"/>
                <w:lang w:eastAsia="zh-CN"/>
              </w:rPr>
              <w:t>/</w:t>
            </w:r>
          </w:p>
          <w:p w14:paraId="57C65281">
            <w:pPr>
              <w:pStyle w:val="52"/>
              <w:spacing w:line="360" w:lineRule="auto"/>
              <w:jc w:val="both"/>
              <w:rPr>
                <w:rFonts w:ascii="宋体" w:hAnsi="宋体" w:eastAsia="宋体" w:cs="宋体"/>
                <w:b/>
                <w:color w:val="auto"/>
                <w:sz w:val="21"/>
                <w:szCs w:val="21"/>
                <w:highlight w:val="none"/>
                <w:lang w:eastAsia="zh-CN"/>
              </w:rPr>
            </w:pPr>
            <w:r>
              <w:rPr>
                <w:rFonts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eastAsia="zh-CN"/>
              </w:rPr>
              <w:t>．其他要求：</w:t>
            </w:r>
            <w:r>
              <w:rPr>
                <w:rFonts w:hint="eastAsia" w:ascii="宋体" w:hAnsi="宋体" w:eastAsia="宋体" w:cs="宋体"/>
                <w:color w:val="auto"/>
                <w:sz w:val="21"/>
                <w:szCs w:val="21"/>
                <w:highlight w:val="none"/>
                <w:u w:val="single"/>
                <w:lang w:eastAsia="zh-CN"/>
              </w:rPr>
              <w:t>详见招标公告第5条投标人资格要求</w:t>
            </w:r>
          </w:p>
        </w:tc>
      </w:tr>
      <w:tr w14:paraId="12754E1C">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CC4DEC9">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1.4.2</w:t>
            </w:r>
          </w:p>
        </w:tc>
        <w:tc>
          <w:tcPr>
            <w:tcW w:w="1845" w:type="dxa"/>
            <w:tcBorders>
              <w:top w:val="single" w:color="000000" w:sz="4" w:space="0"/>
              <w:left w:val="single" w:color="000000" w:sz="4" w:space="0"/>
              <w:bottom w:val="single" w:color="000000" w:sz="4" w:space="0"/>
              <w:right w:val="single" w:color="000000" w:sz="4" w:space="0"/>
            </w:tcBorders>
            <w:vAlign w:val="center"/>
          </w:tcPr>
          <w:p w14:paraId="19FA2B98">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是否接受联合体投标</w:t>
            </w:r>
          </w:p>
        </w:tc>
        <w:tc>
          <w:tcPr>
            <w:tcW w:w="6204" w:type="dxa"/>
            <w:tcBorders>
              <w:top w:val="single" w:color="000000" w:sz="4" w:space="0"/>
              <w:left w:val="single" w:color="000000" w:sz="4" w:space="0"/>
              <w:bottom w:val="single" w:color="000000" w:sz="4" w:space="0"/>
              <w:right w:val="single" w:color="000000" w:sz="4" w:space="0"/>
            </w:tcBorders>
            <w:vAlign w:val="center"/>
          </w:tcPr>
          <w:p w14:paraId="29C29F27">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不接受</w:t>
            </w:r>
          </w:p>
          <w:p w14:paraId="2B0D4F00">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接受，应满足下列要求：</w:t>
            </w:r>
            <w:r>
              <w:rPr>
                <w:rFonts w:hint="eastAsia" w:ascii="宋体" w:hAnsi="宋体" w:eastAsia="宋体"/>
                <w:color w:val="auto"/>
                <w:sz w:val="21"/>
                <w:szCs w:val="21"/>
                <w:highlight w:val="none"/>
                <w:lang w:eastAsia="zh-CN"/>
              </w:rPr>
              <w:t>详见招标公告。</w:t>
            </w:r>
          </w:p>
        </w:tc>
      </w:tr>
      <w:tr w14:paraId="6510AD44">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37F4667">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1.4.3</w:t>
            </w:r>
          </w:p>
        </w:tc>
        <w:tc>
          <w:tcPr>
            <w:tcW w:w="1845" w:type="dxa"/>
            <w:tcBorders>
              <w:top w:val="single" w:color="000000" w:sz="4" w:space="0"/>
              <w:left w:val="single" w:color="000000" w:sz="4" w:space="0"/>
              <w:bottom w:val="single" w:color="000000" w:sz="4" w:space="0"/>
              <w:right w:val="single" w:color="000000" w:sz="4" w:space="0"/>
            </w:tcBorders>
            <w:vAlign w:val="center"/>
          </w:tcPr>
          <w:p w14:paraId="056D5905">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投标人不得存在的其他情形</w:t>
            </w:r>
          </w:p>
        </w:tc>
        <w:tc>
          <w:tcPr>
            <w:tcW w:w="6204" w:type="dxa"/>
            <w:tcBorders>
              <w:top w:val="single" w:color="000000" w:sz="4" w:space="0"/>
              <w:left w:val="single" w:color="000000" w:sz="4" w:space="0"/>
              <w:bottom w:val="single" w:color="000000" w:sz="4" w:space="0"/>
              <w:right w:val="single" w:color="000000" w:sz="4" w:space="0"/>
            </w:tcBorders>
            <w:vAlign w:val="center"/>
          </w:tcPr>
          <w:p w14:paraId="30569B96">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（1）为招标人不具有独立法人资格的附属机构（单位）；</w:t>
            </w:r>
          </w:p>
          <w:p w14:paraId="44FE87A1">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（2）与招标人存在利害关系且可能影响招标公正性；</w:t>
            </w:r>
          </w:p>
          <w:p w14:paraId="715EB106">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（3）与本招标项目的其他投标人为同一个单位负责人；</w:t>
            </w:r>
          </w:p>
          <w:p w14:paraId="61CA282F">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（4）与本招标项目的其他投标人存在控股、管理关系；</w:t>
            </w:r>
          </w:p>
          <w:p w14:paraId="3EB92E64">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（5）为本招标项目的代建人；</w:t>
            </w:r>
          </w:p>
          <w:p w14:paraId="7D8A3711">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（6）为本招标项目的招标代理机构；</w:t>
            </w:r>
          </w:p>
          <w:p w14:paraId="4156B7F0">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（7）与本招标项目的代建人或招标代理机构同为一个法定代表人；</w:t>
            </w:r>
          </w:p>
          <w:p w14:paraId="402510D4">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（8）与本招标项目的代建人或招标代理机构存在控股或参股关系；</w:t>
            </w:r>
          </w:p>
          <w:p w14:paraId="40F865E8">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1627E38">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（10）被责令停产停业、暂扣或者吊销许可证、暂扣或者吊销执照；（本项事实应当以根据《中华人民共和国行政处罚法》依法作出并已经生效的行政处罚决定为认定依据。）</w:t>
            </w:r>
          </w:p>
          <w:p w14:paraId="743DDF56">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（11）进入清算程序，或被宣告破产，或其他丧失履约能力的情形；</w:t>
            </w:r>
          </w:p>
          <w:p w14:paraId="3C5080A5">
            <w:pPr>
              <w:spacing w:line="360" w:lineRule="auto"/>
              <w:jc w:val="both"/>
              <w:rPr>
                <w:rFonts w:ascii="宋体" w:hAnsi="宋体" w:eastAsia="宋体"/>
                <w:color w:val="auto"/>
                <w:sz w:val="21"/>
                <w:szCs w:val="21"/>
                <w:highlight w:val="none"/>
                <w:u w:val="single"/>
                <w:lang w:eastAsia="zh-CN"/>
              </w:rPr>
            </w:pPr>
            <w:r>
              <w:rPr>
                <w:rFonts w:ascii="宋体" w:hAnsi="宋体" w:eastAsia="宋体"/>
                <w:color w:val="auto"/>
                <w:sz w:val="21"/>
                <w:szCs w:val="21"/>
                <w:highlight w:val="none"/>
                <w:u w:val="single"/>
                <w:lang w:eastAsia="zh-CN"/>
              </w:rPr>
              <w:t>（12）在最近三年内有严重违约或重大</w:t>
            </w:r>
            <w:r>
              <w:rPr>
                <w:rFonts w:hint="eastAsia" w:ascii="宋体" w:hAnsi="宋体" w:eastAsia="宋体"/>
                <w:color w:val="auto"/>
                <w:sz w:val="21"/>
                <w:szCs w:val="21"/>
                <w:highlight w:val="none"/>
                <w:u w:val="single"/>
                <w:lang w:eastAsia="zh-CN"/>
              </w:rPr>
              <w:t>勘察</w:t>
            </w:r>
            <w:r>
              <w:rPr>
                <w:rFonts w:ascii="宋体" w:hAnsi="宋体" w:eastAsia="宋体"/>
                <w:color w:val="auto"/>
                <w:sz w:val="21"/>
                <w:szCs w:val="21"/>
                <w:highlight w:val="none"/>
                <w:u w:val="single"/>
                <w:lang w:eastAsia="zh-CN"/>
              </w:rPr>
              <w:t>质量问题（“严重违约”事实应当以司法机关、仲裁机构出具的认定文件为准。“重大</w:t>
            </w:r>
            <w:r>
              <w:rPr>
                <w:rFonts w:hint="eastAsia" w:ascii="宋体" w:hAnsi="宋体" w:eastAsia="宋体"/>
                <w:color w:val="auto"/>
                <w:sz w:val="21"/>
                <w:szCs w:val="21"/>
                <w:highlight w:val="none"/>
                <w:u w:val="single"/>
                <w:lang w:eastAsia="zh-CN"/>
              </w:rPr>
              <w:t>勘察</w:t>
            </w:r>
            <w:r>
              <w:rPr>
                <w:rFonts w:ascii="宋体" w:hAnsi="宋体" w:eastAsia="宋体"/>
                <w:color w:val="auto"/>
                <w:sz w:val="21"/>
                <w:szCs w:val="21"/>
                <w:highlight w:val="none"/>
                <w:u w:val="single"/>
                <w:lang w:eastAsia="zh-CN"/>
              </w:rPr>
              <w:t>质量问题”应以相关行业主管部门的行政处罚决定或者司法机关出具的有关法律文书为准。“最近三年”是指从投标截止时间之日起逆推三年，以相关行业主管部门、司法机关、仲裁机构出具的生效文件的落款时间起计算）；</w:t>
            </w:r>
          </w:p>
          <w:p w14:paraId="48EA2235">
            <w:pPr>
              <w:spacing w:line="360" w:lineRule="auto"/>
              <w:jc w:val="both"/>
              <w:rPr>
                <w:rFonts w:ascii="宋体" w:hAnsi="宋体" w:eastAsia="宋体"/>
                <w:color w:val="auto"/>
                <w:sz w:val="21"/>
                <w:szCs w:val="21"/>
                <w:highlight w:val="none"/>
                <w:lang w:eastAsia="zh-CN"/>
              </w:rPr>
            </w:pPr>
            <w:r>
              <w:rPr>
                <w:rFonts w:ascii="宋体" w:hAnsi="宋体" w:eastAsia="宋体"/>
                <w:color w:val="auto"/>
                <w:sz w:val="21"/>
                <w:szCs w:val="21"/>
                <w:highlight w:val="none"/>
                <w:u w:val="single"/>
                <w:lang w:eastAsia="zh-CN"/>
              </w:rPr>
              <w:t>（13）法律法规规定的其他情形。</w:t>
            </w:r>
          </w:p>
        </w:tc>
      </w:tr>
      <w:tr w14:paraId="672DC6CF">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4E461E7">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1.9.1</w:t>
            </w:r>
          </w:p>
        </w:tc>
        <w:tc>
          <w:tcPr>
            <w:tcW w:w="1845" w:type="dxa"/>
            <w:tcBorders>
              <w:top w:val="single" w:color="000000" w:sz="4" w:space="0"/>
              <w:left w:val="single" w:color="000000" w:sz="4" w:space="0"/>
              <w:bottom w:val="single" w:color="000000" w:sz="4" w:space="0"/>
              <w:right w:val="single" w:color="000000" w:sz="4" w:space="0"/>
            </w:tcBorders>
            <w:vAlign w:val="center"/>
          </w:tcPr>
          <w:p w14:paraId="68DD0DFD">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踏勘现场</w:t>
            </w:r>
          </w:p>
        </w:tc>
        <w:tc>
          <w:tcPr>
            <w:tcW w:w="6204" w:type="dxa"/>
            <w:tcBorders>
              <w:top w:val="single" w:color="000000" w:sz="4" w:space="0"/>
              <w:left w:val="single" w:color="000000" w:sz="4" w:space="0"/>
              <w:bottom w:val="single" w:color="000000" w:sz="4" w:space="0"/>
              <w:right w:val="single" w:color="000000" w:sz="4" w:space="0"/>
            </w:tcBorders>
            <w:vAlign w:val="center"/>
          </w:tcPr>
          <w:p w14:paraId="2EDB3650">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不组织</w:t>
            </w:r>
          </w:p>
          <w:p w14:paraId="2CB65A48">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补充说明如下：</w:t>
            </w:r>
          </w:p>
          <w:p w14:paraId="5D805A88">
            <w:pPr>
              <w:pStyle w:val="52"/>
              <w:spacing w:line="360" w:lineRule="auto"/>
              <w:jc w:val="both"/>
              <w:rPr>
                <w:rFonts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1</w:t>
            </w:r>
            <w:r>
              <w:rPr>
                <w:rFonts w:hint="eastAsia" w:ascii="宋体" w:hAnsi="宋体" w:eastAsia="宋体" w:cs="宋体"/>
                <w:color w:val="auto"/>
                <w:sz w:val="21"/>
                <w:szCs w:val="21"/>
                <w:highlight w:val="none"/>
                <w:lang w:eastAsia="zh-CN"/>
              </w:rPr>
              <w:t>）投标人自行对工程现场和周围环境进行现场考察并自行对地貌标高进行勘察，以获取相关编制投标文件和签署合同所需的所有资料和数据，相关费用由投标人自行承担。一旦中标，这种考察即被认为其结果已在中标文件中得到充分反映。投标人若认为必要时，也可以独自增加现场考察活动。</w:t>
            </w:r>
          </w:p>
          <w:p w14:paraId="15D5C225">
            <w:pPr>
              <w:pStyle w:val="52"/>
              <w:spacing w:line="360" w:lineRule="auto"/>
              <w:jc w:val="both"/>
              <w:rPr>
                <w:rFonts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2</w:t>
            </w:r>
            <w:r>
              <w:rPr>
                <w:rFonts w:hint="eastAsia" w:ascii="宋体" w:hAnsi="宋体" w:eastAsia="宋体" w:cs="宋体"/>
                <w:color w:val="auto"/>
                <w:sz w:val="21"/>
                <w:szCs w:val="21"/>
                <w:highlight w:val="none"/>
                <w:lang w:eastAsia="zh-CN"/>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2DA54758">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3</w:t>
            </w:r>
            <w:r>
              <w:rPr>
                <w:rFonts w:hint="eastAsia" w:ascii="宋体" w:hAnsi="宋体" w:eastAsia="宋体" w:cs="宋体"/>
                <w:color w:val="auto"/>
                <w:sz w:val="21"/>
                <w:szCs w:val="21"/>
                <w:highlight w:val="none"/>
                <w:lang w:eastAsia="zh-CN"/>
              </w:rPr>
              <w:t>）由招标人提供的资料和数据，只是为了使投标人能够利用招标人现有的资料。招标人对投标人由此而作出的推论、解释和结论概不负责。</w:t>
            </w:r>
          </w:p>
          <w:p w14:paraId="7E7BABB7">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（4）不论投标结果如何，投标人应承担其投标文件编制与递交所涉及的一切费用，发包人对上述费用不负任何责任。</w:t>
            </w:r>
          </w:p>
          <w:p w14:paraId="6C57AD24">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组织，踏勘时间：</w:t>
            </w:r>
          </w:p>
          <w:p w14:paraId="0A7ED16D">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踏勘集中地点：</w:t>
            </w:r>
          </w:p>
        </w:tc>
      </w:tr>
      <w:tr w14:paraId="1C063544">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451652B">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1.10.1</w:t>
            </w:r>
          </w:p>
        </w:tc>
        <w:tc>
          <w:tcPr>
            <w:tcW w:w="1845" w:type="dxa"/>
            <w:tcBorders>
              <w:top w:val="single" w:color="000000" w:sz="4" w:space="0"/>
              <w:left w:val="single" w:color="000000" w:sz="4" w:space="0"/>
              <w:bottom w:val="single" w:color="000000" w:sz="4" w:space="0"/>
              <w:right w:val="single" w:color="000000" w:sz="4" w:space="0"/>
            </w:tcBorders>
            <w:vAlign w:val="center"/>
          </w:tcPr>
          <w:p w14:paraId="5746DEB7">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投标预备会</w:t>
            </w:r>
          </w:p>
        </w:tc>
        <w:tc>
          <w:tcPr>
            <w:tcW w:w="6204" w:type="dxa"/>
            <w:tcBorders>
              <w:top w:val="single" w:color="000000" w:sz="4" w:space="0"/>
              <w:left w:val="single" w:color="000000" w:sz="4" w:space="0"/>
              <w:bottom w:val="single" w:color="000000" w:sz="4" w:space="0"/>
              <w:right w:val="single" w:color="000000" w:sz="4" w:space="0"/>
            </w:tcBorders>
            <w:vAlign w:val="center"/>
          </w:tcPr>
          <w:p w14:paraId="471D1885">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不召开</w:t>
            </w:r>
          </w:p>
          <w:p w14:paraId="16413615">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召开，召开时间：</w:t>
            </w:r>
          </w:p>
          <w:p w14:paraId="58742CA0">
            <w:pPr>
              <w:pStyle w:val="52"/>
              <w:spacing w:line="360" w:lineRule="auto"/>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召开地点：</w:t>
            </w:r>
          </w:p>
        </w:tc>
      </w:tr>
      <w:tr w14:paraId="2C29B081">
        <w:tblPrEx>
          <w:tblCellMar>
            <w:top w:w="0" w:type="dxa"/>
            <w:left w:w="0" w:type="dxa"/>
            <w:bottom w:w="0" w:type="dxa"/>
            <w:right w:w="0" w:type="dxa"/>
          </w:tblCellMar>
        </w:tblPrEx>
        <w:tc>
          <w:tcPr>
            <w:tcW w:w="997" w:type="dxa"/>
            <w:vMerge w:val="restart"/>
            <w:tcBorders>
              <w:top w:val="single" w:color="000000" w:sz="4" w:space="0"/>
              <w:left w:val="single" w:color="000000" w:sz="4" w:space="0"/>
              <w:right w:val="single" w:color="000000" w:sz="4" w:space="0"/>
            </w:tcBorders>
            <w:vAlign w:val="center"/>
          </w:tcPr>
          <w:p w14:paraId="15E6AAE1">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1.10.2</w:t>
            </w:r>
          </w:p>
        </w:tc>
        <w:tc>
          <w:tcPr>
            <w:tcW w:w="1845" w:type="dxa"/>
            <w:vMerge w:val="restart"/>
            <w:tcBorders>
              <w:top w:val="single" w:color="000000" w:sz="4" w:space="0"/>
              <w:left w:val="single" w:color="000000" w:sz="4" w:space="0"/>
              <w:right w:val="single" w:color="000000" w:sz="4" w:space="0"/>
            </w:tcBorders>
            <w:vAlign w:val="center"/>
          </w:tcPr>
          <w:p w14:paraId="222A1D37">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投标人在投标预备会前提出问题</w:t>
            </w:r>
          </w:p>
        </w:tc>
        <w:tc>
          <w:tcPr>
            <w:tcW w:w="6204" w:type="dxa"/>
            <w:tcBorders>
              <w:top w:val="single" w:color="000000" w:sz="4" w:space="0"/>
              <w:left w:val="single" w:color="000000" w:sz="4" w:space="0"/>
              <w:bottom w:val="single" w:color="000000" w:sz="4" w:space="0"/>
              <w:right w:val="single" w:color="000000" w:sz="4" w:space="0"/>
            </w:tcBorders>
            <w:vAlign w:val="center"/>
          </w:tcPr>
          <w:p w14:paraId="656B3DF6">
            <w:pPr>
              <w:pStyle w:val="52"/>
              <w:spacing w:line="360" w:lineRule="auto"/>
              <w:jc w:val="both"/>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w:t>
            </w:r>
          </w:p>
        </w:tc>
      </w:tr>
      <w:tr w14:paraId="650F3724">
        <w:tblPrEx>
          <w:tblCellMar>
            <w:top w:w="0" w:type="dxa"/>
            <w:left w:w="0" w:type="dxa"/>
            <w:bottom w:w="0" w:type="dxa"/>
            <w:right w:w="0" w:type="dxa"/>
          </w:tblCellMar>
        </w:tblPrEx>
        <w:tc>
          <w:tcPr>
            <w:tcW w:w="997" w:type="dxa"/>
            <w:vMerge w:val="continue"/>
            <w:tcBorders>
              <w:left w:val="single" w:color="000000" w:sz="4" w:space="0"/>
              <w:bottom w:val="single" w:color="000000" w:sz="4" w:space="0"/>
              <w:right w:val="single" w:color="000000" w:sz="4" w:space="0"/>
            </w:tcBorders>
            <w:vAlign w:val="center"/>
          </w:tcPr>
          <w:p w14:paraId="25D09FB1">
            <w:pPr>
              <w:spacing w:line="360" w:lineRule="auto"/>
              <w:jc w:val="center"/>
              <w:rPr>
                <w:rFonts w:ascii="宋体" w:hAnsi="宋体" w:eastAsia="宋体"/>
                <w:color w:val="auto"/>
                <w:sz w:val="21"/>
                <w:szCs w:val="21"/>
                <w:highlight w:val="none"/>
              </w:rPr>
            </w:pPr>
          </w:p>
        </w:tc>
        <w:tc>
          <w:tcPr>
            <w:tcW w:w="1845" w:type="dxa"/>
            <w:vMerge w:val="continue"/>
            <w:tcBorders>
              <w:left w:val="single" w:color="000000" w:sz="4" w:space="0"/>
              <w:bottom w:val="single" w:color="000000" w:sz="4" w:space="0"/>
              <w:right w:val="single" w:color="000000" w:sz="4" w:space="0"/>
            </w:tcBorders>
            <w:vAlign w:val="center"/>
          </w:tcPr>
          <w:p w14:paraId="474C6A88">
            <w:pPr>
              <w:spacing w:line="360" w:lineRule="auto"/>
              <w:jc w:val="center"/>
              <w:rPr>
                <w:rFonts w:ascii="宋体" w:hAnsi="宋体" w:eastAsia="宋体"/>
                <w:color w:val="auto"/>
                <w:sz w:val="21"/>
                <w:szCs w:val="21"/>
                <w:highlight w:val="none"/>
              </w:rPr>
            </w:pPr>
          </w:p>
        </w:tc>
        <w:tc>
          <w:tcPr>
            <w:tcW w:w="6204" w:type="dxa"/>
            <w:tcBorders>
              <w:top w:val="single" w:color="000000" w:sz="4" w:space="0"/>
              <w:left w:val="single" w:color="000000" w:sz="4" w:space="0"/>
              <w:bottom w:val="single" w:color="000000" w:sz="4" w:space="0"/>
              <w:right w:val="single" w:color="000000" w:sz="4" w:space="0"/>
            </w:tcBorders>
            <w:vAlign w:val="center"/>
          </w:tcPr>
          <w:p w14:paraId="0A602E7B">
            <w:pPr>
              <w:pStyle w:val="52"/>
              <w:spacing w:line="360" w:lineRule="auto"/>
              <w:jc w:val="both"/>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eastAsia="zh-CN"/>
              </w:rPr>
              <w:t>/。</w:t>
            </w:r>
          </w:p>
        </w:tc>
      </w:tr>
      <w:tr w14:paraId="127A59FF">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23F38FD6">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1.10.3</w:t>
            </w:r>
          </w:p>
        </w:tc>
        <w:tc>
          <w:tcPr>
            <w:tcW w:w="1845" w:type="dxa"/>
            <w:tcBorders>
              <w:top w:val="single" w:color="000000" w:sz="4" w:space="0"/>
              <w:left w:val="single" w:color="000000" w:sz="4" w:space="0"/>
              <w:bottom w:val="single" w:color="000000" w:sz="4" w:space="0"/>
              <w:right w:val="single" w:color="000000" w:sz="4" w:space="0"/>
            </w:tcBorders>
            <w:vAlign w:val="center"/>
          </w:tcPr>
          <w:p w14:paraId="5A8E29B2">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招标文件澄清发出的形式</w:t>
            </w:r>
          </w:p>
        </w:tc>
        <w:tc>
          <w:tcPr>
            <w:tcW w:w="6204" w:type="dxa"/>
            <w:tcBorders>
              <w:top w:val="single" w:color="000000" w:sz="4" w:space="0"/>
              <w:left w:val="single" w:color="000000" w:sz="4" w:space="0"/>
              <w:bottom w:val="single" w:color="000000" w:sz="4" w:space="0"/>
              <w:right w:val="single" w:color="000000" w:sz="4" w:space="0"/>
            </w:tcBorders>
            <w:vAlign w:val="center"/>
          </w:tcPr>
          <w:p w14:paraId="242802A0">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在广州交易集团有限公司（广州公共资源交易中心）网站“招标答疑”专区发布。</w:t>
            </w:r>
          </w:p>
        </w:tc>
      </w:tr>
      <w:tr w14:paraId="7CE0B95B">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D861859">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1.11.1</w:t>
            </w:r>
          </w:p>
        </w:tc>
        <w:tc>
          <w:tcPr>
            <w:tcW w:w="1845" w:type="dxa"/>
            <w:tcBorders>
              <w:top w:val="single" w:color="000000" w:sz="4" w:space="0"/>
              <w:left w:val="single" w:color="000000" w:sz="4" w:space="0"/>
              <w:bottom w:val="single" w:color="000000" w:sz="4" w:space="0"/>
              <w:right w:val="single" w:color="000000" w:sz="4" w:space="0"/>
            </w:tcBorders>
            <w:vAlign w:val="center"/>
          </w:tcPr>
          <w:p w14:paraId="0CF02686">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分包</w:t>
            </w:r>
          </w:p>
        </w:tc>
        <w:tc>
          <w:tcPr>
            <w:tcW w:w="6204" w:type="dxa"/>
            <w:tcBorders>
              <w:top w:val="single" w:color="000000" w:sz="4" w:space="0"/>
              <w:left w:val="single" w:color="000000" w:sz="4" w:space="0"/>
              <w:bottom w:val="single" w:color="000000" w:sz="4" w:space="0"/>
              <w:right w:val="single" w:color="000000" w:sz="4" w:space="0"/>
            </w:tcBorders>
            <w:vAlign w:val="center"/>
          </w:tcPr>
          <w:p w14:paraId="3BE41F07">
            <w:pPr>
              <w:autoSpaceDE w:val="0"/>
              <w:autoSpaceDN w:val="0"/>
              <w:adjustRightInd w:val="0"/>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w:t>
            </w:r>
            <w:r>
              <w:rPr>
                <w:rFonts w:hint="eastAsia" w:ascii="宋体" w:hAnsi="宋体" w:eastAsia="宋体"/>
                <w:color w:val="auto"/>
                <w:sz w:val="21"/>
                <w:szCs w:val="21"/>
                <w:highlight w:val="none"/>
                <w:lang w:eastAsia="zh-CN"/>
              </w:rPr>
              <w:t>不允许</w:t>
            </w:r>
          </w:p>
          <w:p w14:paraId="66B8E9F7">
            <w:pPr>
              <w:autoSpaceDE w:val="0"/>
              <w:autoSpaceDN w:val="0"/>
              <w:adjustRightInd w:val="0"/>
              <w:spacing w:line="360" w:lineRule="auto"/>
              <w:rPr>
                <w:rFonts w:ascii="宋体" w:hAnsi="宋体" w:eastAsia="宋体"/>
                <w:color w:val="auto"/>
                <w:spacing w:val="-2"/>
                <w:sz w:val="21"/>
                <w:szCs w:val="21"/>
                <w:highlight w:val="none"/>
                <w:u w:val="single"/>
                <w:lang w:eastAsia="zh-CN"/>
              </w:rPr>
            </w:pPr>
            <w:r>
              <w:rPr>
                <w:rFonts w:hint="eastAsia" w:ascii="宋体" w:hAnsi="宋体" w:eastAsia="宋体"/>
                <w:color w:val="auto"/>
                <w:sz w:val="21"/>
                <w:szCs w:val="21"/>
                <w:highlight w:val="none"/>
                <w:lang w:eastAsia="zh-CN"/>
              </w:rPr>
              <w:t>■允许，</w:t>
            </w:r>
            <w:r>
              <w:rPr>
                <w:rFonts w:hint="eastAsia" w:ascii="宋体" w:hAnsi="宋体" w:eastAsia="宋体"/>
                <w:color w:val="auto"/>
                <w:spacing w:val="-2"/>
                <w:sz w:val="21"/>
                <w:szCs w:val="21"/>
                <w:highlight w:val="none"/>
                <w:lang w:eastAsia="zh-CN"/>
              </w:rPr>
              <w:t>分</w:t>
            </w:r>
            <w:r>
              <w:rPr>
                <w:rFonts w:hint="eastAsia" w:ascii="宋体" w:hAnsi="宋体" w:eastAsia="宋体"/>
                <w:color w:val="auto"/>
                <w:sz w:val="21"/>
                <w:szCs w:val="21"/>
                <w:highlight w:val="none"/>
                <w:lang w:eastAsia="zh-CN"/>
              </w:rPr>
              <w:t>包</w:t>
            </w:r>
            <w:r>
              <w:rPr>
                <w:rFonts w:hint="eastAsia" w:ascii="宋体" w:hAnsi="宋体" w:eastAsia="宋体"/>
                <w:color w:val="auto"/>
                <w:spacing w:val="-2"/>
                <w:sz w:val="21"/>
                <w:szCs w:val="21"/>
                <w:highlight w:val="none"/>
                <w:lang w:eastAsia="zh-CN"/>
              </w:rPr>
              <w:t>内</w:t>
            </w:r>
            <w:r>
              <w:rPr>
                <w:rFonts w:hint="eastAsia" w:ascii="宋体" w:hAnsi="宋体" w:eastAsia="宋体"/>
                <w:color w:val="auto"/>
                <w:sz w:val="21"/>
                <w:szCs w:val="21"/>
                <w:highlight w:val="none"/>
                <w:lang w:eastAsia="zh-CN"/>
              </w:rPr>
              <w:t>容</w:t>
            </w:r>
            <w:r>
              <w:rPr>
                <w:rFonts w:hint="eastAsia" w:ascii="宋体" w:hAnsi="宋体" w:eastAsia="宋体"/>
                <w:color w:val="auto"/>
                <w:spacing w:val="-2"/>
                <w:sz w:val="21"/>
                <w:szCs w:val="21"/>
                <w:highlight w:val="none"/>
                <w:lang w:eastAsia="zh-CN"/>
              </w:rPr>
              <w:t>要</w:t>
            </w:r>
            <w:r>
              <w:rPr>
                <w:rFonts w:hint="eastAsia" w:ascii="宋体" w:hAnsi="宋体" w:eastAsia="宋体"/>
                <w:color w:val="auto"/>
                <w:sz w:val="21"/>
                <w:szCs w:val="21"/>
                <w:highlight w:val="none"/>
                <w:lang w:eastAsia="zh-CN"/>
              </w:rPr>
              <w:t>求：</w:t>
            </w:r>
            <w:r>
              <w:rPr>
                <w:rFonts w:hint="eastAsia" w:ascii="宋体" w:hAnsi="宋体" w:eastAsia="宋体"/>
                <w:color w:val="auto"/>
                <w:spacing w:val="-2"/>
                <w:sz w:val="21"/>
                <w:szCs w:val="21"/>
                <w:highlight w:val="none"/>
                <w:u w:val="single"/>
                <w:lang w:eastAsia="zh-CN"/>
              </w:rPr>
              <w:t>如中标人不具备相关专业资质，应当自行完成本项目主体的勘察业务，并在保证整个建筑工程项目完整性的前提下，经发包方同意，将其他部分专业业务依法分包给具备相应资质条件的分包单位。</w:t>
            </w:r>
          </w:p>
          <w:p w14:paraId="4E7CD7F7">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分包</w:t>
            </w:r>
            <w:r>
              <w:rPr>
                <w:rFonts w:hint="eastAsia" w:ascii="宋体" w:hAnsi="宋体" w:eastAsia="宋体"/>
                <w:color w:val="auto"/>
                <w:spacing w:val="-2"/>
                <w:sz w:val="21"/>
                <w:szCs w:val="21"/>
                <w:highlight w:val="none"/>
                <w:lang w:eastAsia="zh-CN"/>
              </w:rPr>
              <w:t>金</w:t>
            </w:r>
            <w:r>
              <w:rPr>
                <w:rFonts w:hint="eastAsia" w:ascii="宋体" w:hAnsi="宋体" w:eastAsia="宋体"/>
                <w:color w:val="auto"/>
                <w:sz w:val="21"/>
                <w:szCs w:val="21"/>
                <w:highlight w:val="none"/>
                <w:lang w:eastAsia="zh-CN"/>
              </w:rPr>
              <w:t>额</w:t>
            </w:r>
            <w:r>
              <w:rPr>
                <w:rFonts w:hint="eastAsia" w:ascii="宋体" w:hAnsi="宋体" w:eastAsia="宋体"/>
                <w:color w:val="auto"/>
                <w:spacing w:val="-2"/>
                <w:sz w:val="21"/>
                <w:szCs w:val="21"/>
                <w:highlight w:val="none"/>
                <w:lang w:eastAsia="zh-CN"/>
              </w:rPr>
              <w:t>要</w:t>
            </w:r>
            <w:r>
              <w:rPr>
                <w:rFonts w:hint="eastAsia" w:ascii="宋体" w:hAnsi="宋体" w:eastAsia="宋体"/>
                <w:color w:val="auto"/>
                <w:sz w:val="21"/>
                <w:szCs w:val="21"/>
                <w:highlight w:val="none"/>
                <w:lang w:eastAsia="zh-CN"/>
              </w:rPr>
              <w:t>求：/</w:t>
            </w:r>
          </w:p>
          <w:p w14:paraId="51DB843D">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对分</w:t>
            </w:r>
            <w:r>
              <w:rPr>
                <w:rFonts w:hint="eastAsia" w:ascii="宋体" w:hAnsi="宋体" w:eastAsia="宋体"/>
                <w:color w:val="auto"/>
                <w:spacing w:val="-2"/>
                <w:sz w:val="21"/>
                <w:szCs w:val="21"/>
                <w:highlight w:val="none"/>
                <w:lang w:eastAsia="zh-CN"/>
              </w:rPr>
              <w:t>包</w:t>
            </w:r>
            <w:r>
              <w:rPr>
                <w:rFonts w:hint="eastAsia" w:ascii="宋体" w:hAnsi="宋体" w:eastAsia="宋体"/>
                <w:color w:val="auto"/>
                <w:sz w:val="21"/>
                <w:szCs w:val="21"/>
                <w:highlight w:val="none"/>
                <w:lang w:eastAsia="zh-CN"/>
              </w:rPr>
              <w:t>人</w:t>
            </w:r>
            <w:r>
              <w:rPr>
                <w:rFonts w:hint="eastAsia" w:ascii="宋体" w:hAnsi="宋体" w:eastAsia="宋体"/>
                <w:color w:val="auto"/>
                <w:spacing w:val="-2"/>
                <w:sz w:val="21"/>
                <w:szCs w:val="21"/>
                <w:highlight w:val="none"/>
                <w:lang w:eastAsia="zh-CN"/>
              </w:rPr>
              <w:t>的</w:t>
            </w:r>
            <w:r>
              <w:rPr>
                <w:rFonts w:hint="eastAsia" w:ascii="宋体" w:hAnsi="宋体" w:eastAsia="宋体"/>
                <w:color w:val="auto"/>
                <w:sz w:val="21"/>
                <w:szCs w:val="21"/>
                <w:highlight w:val="none"/>
                <w:lang w:eastAsia="zh-CN"/>
              </w:rPr>
              <w:t>资</w:t>
            </w:r>
            <w:r>
              <w:rPr>
                <w:rFonts w:hint="eastAsia" w:ascii="宋体" w:hAnsi="宋体" w:eastAsia="宋体"/>
                <w:color w:val="auto"/>
                <w:spacing w:val="-2"/>
                <w:sz w:val="21"/>
                <w:szCs w:val="21"/>
                <w:highlight w:val="none"/>
                <w:lang w:eastAsia="zh-CN"/>
              </w:rPr>
              <w:t>质</w:t>
            </w:r>
            <w:r>
              <w:rPr>
                <w:rFonts w:hint="eastAsia" w:ascii="宋体" w:hAnsi="宋体" w:eastAsia="宋体"/>
                <w:color w:val="auto"/>
                <w:sz w:val="21"/>
                <w:szCs w:val="21"/>
                <w:highlight w:val="none"/>
                <w:lang w:eastAsia="zh-CN"/>
              </w:rPr>
              <w:t>要</w:t>
            </w:r>
            <w:r>
              <w:rPr>
                <w:rFonts w:hint="eastAsia" w:ascii="宋体" w:hAnsi="宋体" w:eastAsia="宋体"/>
                <w:color w:val="auto"/>
                <w:spacing w:val="-2"/>
                <w:sz w:val="21"/>
                <w:szCs w:val="21"/>
                <w:highlight w:val="none"/>
                <w:lang w:eastAsia="zh-CN"/>
              </w:rPr>
              <w:t>求</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u w:val="single"/>
                <w:lang w:eastAsia="zh-CN"/>
              </w:rPr>
              <w:t>按国家规定</w:t>
            </w:r>
            <w:r>
              <w:rPr>
                <w:rFonts w:hint="eastAsia" w:ascii="宋体" w:hAnsi="宋体" w:eastAsia="宋体"/>
                <w:color w:val="auto"/>
                <w:sz w:val="21"/>
                <w:szCs w:val="21"/>
                <w:highlight w:val="none"/>
                <w:lang w:eastAsia="zh-CN"/>
              </w:rPr>
              <w:t>。</w:t>
            </w:r>
          </w:p>
        </w:tc>
      </w:tr>
      <w:tr w14:paraId="340DF197">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1D9AA1E">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1.12.1</w:t>
            </w:r>
          </w:p>
        </w:tc>
        <w:tc>
          <w:tcPr>
            <w:tcW w:w="1845" w:type="dxa"/>
            <w:tcBorders>
              <w:top w:val="single" w:color="000000" w:sz="4" w:space="0"/>
              <w:left w:val="single" w:color="000000" w:sz="4" w:space="0"/>
              <w:bottom w:val="single" w:color="000000" w:sz="4" w:space="0"/>
              <w:right w:val="single" w:color="000000" w:sz="4" w:space="0"/>
            </w:tcBorders>
            <w:vAlign w:val="center"/>
          </w:tcPr>
          <w:p w14:paraId="191DFF8D">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实质性要求和条件</w:t>
            </w:r>
          </w:p>
        </w:tc>
        <w:tc>
          <w:tcPr>
            <w:tcW w:w="6204" w:type="dxa"/>
            <w:tcBorders>
              <w:top w:val="single" w:color="000000" w:sz="4" w:space="0"/>
              <w:left w:val="single" w:color="000000" w:sz="4" w:space="0"/>
              <w:bottom w:val="single" w:color="000000" w:sz="4" w:space="0"/>
              <w:right w:val="single" w:color="000000" w:sz="4" w:space="0"/>
            </w:tcBorders>
            <w:vAlign w:val="center"/>
          </w:tcPr>
          <w:p w14:paraId="29A1F1BC">
            <w:pPr>
              <w:spacing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p>
        </w:tc>
      </w:tr>
      <w:tr w14:paraId="1A3FFBCF">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4BD2F0D">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1.12.3</w:t>
            </w:r>
          </w:p>
        </w:tc>
        <w:tc>
          <w:tcPr>
            <w:tcW w:w="1845" w:type="dxa"/>
            <w:tcBorders>
              <w:top w:val="single" w:color="000000" w:sz="4" w:space="0"/>
              <w:left w:val="single" w:color="000000" w:sz="4" w:space="0"/>
              <w:bottom w:val="single" w:color="000000" w:sz="4" w:space="0"/>
              <w:right w:val="single" w:color="000000" w:sz="4" w:space="0"/>
            </w:tcBorders>
            <w:vAlign w:val="center"/>
          </w:tcPr>
          <w:p w14:paraId="269893B1">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偏差</w:t>
            </w:r>
          </w:p>
        </w:tc>
        <w:tc>
          <w:tcPr>
            <w:tcW w:w="6204" w:type="dxa"/>
            <w:tcBorders>
              <w:top w:val="single" w:color="000000" w:sz="4" w:space="0"/>
              <w:left w:val="single" w:color="000000" w:sz="4" w:space="0"/>
              <w:bottom w:val="single" w:color="000000" w:sz="4" w:space="0"/>
              <w:right w:val="single" w:color="000000" w:sz="4" w:space="0"/>
            </w:tcBorders>
            <w:vAlign w:val="center"/>
          </w:tcPr>
          <w:p w14:paraId="563F971D">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■不允许</w:t>
            </w:r>
          </w:p>
          <w:p w14:paraId="5387B76B">
            <w:pPr>
              <w:autoSpaceDE w:val="0"/>
              <w:autoSpaceDN w:val="0"/>
              <w:adjustRightInd w:val="0"/>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w:t>
            </w:r>
            <w:r>
              <w:rPr>
                <w:rFonts w:hint="eastAsia" w:ascii="宋体" w:hAnsi="宋体" w:eastAsia="宋体"/>
                <w:color w:val="auto"/>
                <w:sz w:val="21"/>
                <w:szCs w:val="21"/>
                <w:highlight w:val="none"/>
                <w:lang w:eastAsia="zh-CN"/>
              </w:rPr>
              <w:t>允许，偏差范围：</w:t>
            </w:r>
          </w:p>
          <w:p w14:paraId="15993B8E">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rPr>
              <w:t>偏差幅度：</w:t>
            </w:r>
          </w:p>
        </w:tc>
      </w:tr>
      <w:tr w14:paraId="7AB5C659">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2EDB38C">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2.1</w:t>
            </w:r>
          </w:p>
        </w:tc>
        <w:tc>
          <w:tcPr>
            <w:tcW w:w="1845" w:type="dxa"/>
            <w:tcBorders>
              <w:top w:val="single" w:color="000000" w:sz="4" w:space="0"/>
              <w:left w:val="single" w:color="000000" w:sz="4" w:space="0"/>
              <w:bottom w:val="single" w:color="000000" w:sz="4" w:space="0"/>
              <w:right w:val="single" w:color="000000" w:sz="4" w:space="0"/>
            </w:tcBorders>
            <w:vAlign w:val="center"/>
          </w:tcPr>
          <w:p w14:paraId="7A474638">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构成招标文件的其他资料</w:t>
            </w:r>
          </w:p>
        </w:tc>
        <w:tc>
          <w:tcPr>
            <w:tcW w:w="6204" w:type="dxa"/>
            <w:tcBorders>
              <w:top w:val="single" w:color="000000" w:sz="4" w:space="0"/>
              <w:left w:val="single" w:color="000000" w:sz="4" w:space="0"/>
              <w:bottom w:val="single" w:color="000000" w:sz="4" w:space="0"/>
              <w:right w:val="single" w:color="000000" w:sz="4" w:space="0"/>
            </w:tcBorders>
            <w:vAlign w:val="center"/>
          </w:tcPr>
          <w:p w14:paraId="23971B46">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p>
        </w:tc>
      </w:tr>
      <w:tr w14:paraId="7631455C">
        <w:tblPrEx>
          <w:tblCellMar>
            <w:top w:w="0" w:type="dxa"/>
            <w:left w:w="0" w:type="dxa"/>
            <w:bottom w:w="0" w:type="dxa"/>
            <w:right w:w="0" w:type="dxa"/>
          </w:tblCellMar>
        </w:tblPrEx>
        <w:trPr>
          <w:trHeight w:val="349" w:hRule="atLeast"/>
        </w:trPr>
        <w:tc>
          <w:tcPr>
            <w:tcW w:w="997" w:type="dxa"/>
            <w:tcBorders>
              <w:top w:val="single" w:color="000000" w:sz="4" w:space="0"/>
              <w:left w:val="single" w:color="000000" w:sz="4" w:space="0"/>
              <w:right w:val="single" w:color="000000" w:sz="4" w:space="0"/>
            </w:tcBorders>
            <w:vAlign w:val="center"/>
          </w:tcPr>
          <w:p w14:paraId="464C5EE9">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2.2.1</w:t>
            </w:r>
          </w:p>
        </w:tc>
        <w:tc>
          <w:tcPr>
            <w:tcW w:w="1845" w:type="dxa"/>
            <w:tcBorders>
              <w:top w:val="single" w:color="000000" w:sz="4" w:space="0"/>
              <w:left w:val="single" w:color="000000" w:sz="4" w:space="0"/>
              <w:right w:val="single" w:color="000000" w:sz="4" w:space="0"/>
            </w:tcBorders>
            <w:vAlign w:val="center"/>
          </w:tcPr>
          <w:p w14:paraId="57ED5A72">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投标人要求澄清招标文件</w:t>
            </w:r>
          </w:p>
        </w:tc>
        <w:tc>
          <w:tcPr>
            <w:tcW w:w="6204" w:type="dxa"/>
            <w:tcBorders>
              <w:top w:val="single" w:color="000000" w:sz="4" w:space="0"/>
              <w:left w:val="single" w:color="000000" w:sz="4" w:space="0"/>
              <w:right w:val="single" w:color="000000" w:sz="4" w:space="0"/>
            </w:tcBorders>
            <w:vAlign w:val="center"/>
          </w:tcPr>
          <w:p w14:paraId="7B33A768">
            <w:pPr>
              <w:spacing w:line="360" w:lineRule="auto"/>
              <w:rPr>
                <w:color w:val="auto"/>
                <w:sz w:val="21"/>
                <w:szCs w:val="21"/>
                <w:highlight w:val="none"/>
                <w:u w:val="single"/>
                <w:lang w:eastAsia="zh-CN"/>
              </w:rPr>
            </w:pPr>
            <w:r>
              <w:rPr>
                <w:rFonts w:hint="eastAsia" w:ascii="宋体" w:hAnsi="宋体" w:eastAsia="宋体"/>
                <w:color w:val="auto"/>
                <w:sz w:val="21"/>
                <w:szCs w:val="21"/>
                <w:highlight w:val="none"/>
                <w:u w:val="single"/>
                <w:lang w:eastAsia="zh-CN"/>
              </w:rPr>
              <w:t>时间：在提交投标文件截止时间</w:t>
            </w:r>
            <w:r>
              <w:rPr>
                <w:color w:val="auto"/>
                <w:sz w:val="21"/>
                <w:szCs w:val="21"/>
                <w:highlight w:val="none"/>
                <w:u w:val="single"/>
                <w:lang w:eastAsia="zh-CN"/>
              </w:rPr>
              <w:t>18</w:t>
            </w:r>
            <w:r>
              <w:rPr>
                <w:rFonts w:hint="eastAsia" w:ascii="宋体" w:hAnsi="宋体" w:eastAsia="宋体"/>
                <w:color w:val="auto"/>
                <w:sz w:val="21"/>
                <w:szCs w:val="21"/>
                <w:highlight w:val="none"/>
                <w:u w:val="single"/>
                <w:lang w:eastAsia="zh-CN"/>
              </w:rPr>
              <w:t>天前提出。</w:t>
            </w:r>
          </w:p>
          <w:p w14:paraId="37235954">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形式：投标人的疑问通过广州交易集团有限公司（广州公共资源交易中心）数字交易平台提交。按照广州交易集团有限公司（广州公共资源交易中心）数字交易平台关于全流程电子化项目的相关指南进行操作，详见：广州交易集团有限公司（广州公共资源交易中心）网站最新发布的建设工程全流程电子化项目操作指南。提问一律不得署名。</w:t>
            </w:r>
          </w:p>
        </w:tc>
      </w:tr>
      <w:tr w14:paraId="299EF6A1">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6BDB799E">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2.2.2</w:t>
            </w:r>
          </w:p>
        </w:tc>
        <w:tc>
          <w:tcPr>
            <w:tcW w:w="1845" w:type="dxa"/>
            <w:tcBorders>
              <w:top w:val="single" w:color="000000" w:sz="4" w:space="0"/>
              <w:left w:val="single" w:color="000000" w:sz="4" w:space="0"/>
              <w:bottom w:val="single" w:color="000000" w:sz="4" w:space="0"/>
              <w:right w:val="single" w:color="000000" w:sz="4" w:space="0"/>
            </w:tcBorders>
            <w:vAlign w:val="center"/>
          </w:tcPr>
          <w:p w14:paraId="75D027D1">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招标文件澄清发出的形式</w:t>
            </w:r>
          </w:p>
        </w:tc>
        <w:tc>
          <w:tcPr>
            <w:tcW w:w="6204" w:type="dxa"/>
            <w:tcBorders>
              <w:top w:val="single" w:color="000000" w:sz="4" w:space="0"/>
              <w:left w:val="single" w:color="000000" w:sz="4" w:space="0"/>
              <w:bottom w:val="single" w:color="000000" w:sz="4" w:space="0"/>
              <w:right w:val="single" w:color="000000" w:sz="4" w:space="0"/>
            </w:tcBorders>
            <w:vAlign w:val="center"/>
          </w:tcPr>
          <w:p w14:paraId="1FFA6231">
            <w:pPr>
              <w:spacing w:line="360" w:lineRule="auto"/>
              <w:jc w:val="both"/>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lang w:eastAsia="zh-CN"/>
              </w:rPr>
              <w:t>招标人应在递交投标文件截止时间</w:t>
            </w:r>
            <w:r>
              <w:rPr>
                <w:rFonts w:ascii="宋体" w:hAnsi="宋体" w:eastAsia="宋体"/>
                <w:color w:val="auto"/>
                <w:sz w:val="21"/>
                <w:szCs w:val="21"/>
                <w:highlight w:val="none"/>
                <w:lang w:eastAsia="zh-CN"/>
              </w:rPr>
              <w:t>15</w:t>
            </w:r>
            <w:r>
              <w:rPr>
                <w:rFonts w:hint="eastAsia" w:ascii="宋体" w:hAnsi="宋体" w:eastAsia="宋体"/>
                <w:color w:val="auto"/>
                <w:sz w:val="21"/>
                <w:szCs w:val="21"/>
                <w:highlight w:val="none"/>
                <w:lang w:eastAsia="zh-CN"/>
              </w:rPr>
              <w:t>日前将招标文件澄清文件在广州交易集团有限公司（广州公共资源交易中心）网站“招标答疑”专区发布。不足</w:t>
            </w:r>
            <w:r>
              <w:rPr>
                <w:rFonts w:ascii="宋体" w:hAnsi="宋体" w:eastAsia="宋体"/>
                <w:color w:val="auto"/>
                <w:sz w:val="21"/>
                <w:szCs w:val="21"/>
                <w:highlight w:val="none"/>
                <w:lang w:eastAsia="zh-CN"/>
              </w:rPr>
              <w:t>15</w:t>
            </w:r>
            <w:r>
              <w:rPr>
                <w:rFonts w:hint="eastAsia" w:ascii="宋体" w:hAnsi="宋体" w:eastAsia="宋体"/>
                <w:color w:val="auto"/>
                <w:sz w:val="21"/>
                <w:szCs w:val="21"/>
                <w:highlight w:val="none"/>
                <w:lang w:eastAsia="zh-CN"/>
              </w:rPr>
              <w:t>日的，招标人应当顺延投标文件的截止时间。</w:t>
            </w:r>
          </w:p>
        </w:tc>
      </w:tr>
      <w:tr w14:paraId="31AA2A3C">
        <w:tblPrEx>
          <w:tblCellMar>
            <w:top w:w="0" w:type="dxa"/>
            <w:left w:w="0" w:type="dxa"/>
            <w:bottom w:w="0" w:type="dxa"/>
            <w:right w:w="0" w:type="dxa"/>
          </w:tblCellMar>
        </w:tblPrEx>
        <w:trPr>
          <w:trHeight w:val="1996" w:hRule="atLeast"/>
        </w:trPr>
        <w:tc>
          <w:tcPr>
            <w:tcW w:w="997" w:type="dxa"/>
            <w:tcBorders>
              <w:top w:val="single" w:color="000000" w:sz="4" w:space="0"/>
              <w:left w:val="single" w:color="000000" w:sz="4" w:space="0"/>
              <w:right w:val="single" w:color="000000" w:sz="4" w:space="0"/>
            </w:tcBorders>
            <w:vAlign w:val="center"/>
          </w:tcPr>
          <w:p w14:paraId="1DDA45D6">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2.2.3</w:t>
            </w:r>
          </w:p>
        </w:tc>
        <w:tc>
          <w:tcPr>
            <w:tcW w:w="1845" w:type="dxa"/>
            <w:tcBorders>
              <w:top w:val="single" w:color="000000" w:sz="4" w:space="0"/>
              <w:left w:val="single" w:color="000000" w:sz="4" w:space="0"/>
              <w:right w:val="single" w:color="000000" w:sz="4" w:space="0"/>
            </w:tcBorders>
            <w:vAlign w:val="center"/>
          </w:tcPr>
          <w:p w14:paraId="15B2F655">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投标人确认收到招标文件澄清</w:t>
            </w:r>
          </w:p>
        </w:tc>
        <w:tc>
          <w:tcPr>
            <w:tcW w:w="6204" w:type="dxa"/>
            <w:tcBorders>
              <w:top w:val="single" w:color="000000" w:sz="4" w:space="0"/>
              <w:left w:val="single" w:color="000000" w:sz="4" w:space="0"/>
              <w:right w:val="single" w:color="000000" w:sz="4" w:space="0"/>
            </w:tcBorders>
            <w:vAlign w:val="center"/>
          </w:tcPr>
          <w:p w14:paraId="2E785EBC">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2C4D4845">
        <w:tblPrEx>
          <w:tblCellMar>
            <w:top w:w="0" w:type="dxa"/>
            <w:left w:w="0" w:type="dxa"/>
            <w:bottom w:w="0" w:type="dxa"/>
            <w:right w:w="0" w:type="dxa"/>
          </w:tblCellMar>
        </w:tblPrEx>
        <w:tc>
          <w:tcPr>
            <w:tcW w:w="997" w:type="dxa"/>
            <w:tcBorders>
              <w:top w:val="single" w:color="000000" w:sz="4" w:space="0"/>
              <w:left w:val="single" w:color="000000" w:sz="4" w:space="0"/>
              <w:bottom w:val="single" w:color="auto" w:sz="4" w:space="0"/>
              <w:right w:val="single" w:color="000000" w:sz="4" w:space="0"/>
            </w:tcBorders>
            <w:vAlign w:val="center"/>
          </w:tcPr>
          <w:p w14:paraId="59E8EF99">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2.3.1</w:t>
            </w:r>
          </w:p>
        </w:tc>
        <w:tc>
          <w:tcPr>
            <w:tcW w:w="1845" w:type="dxa"/>
            <w:tcBorders>
              <w:top w:val="single" w:color="000000" w:sz="4" w:space="0"/>
              <w:left w:val="single" w:color="000000" w:sz="4" w:space="0"/>
              <w:bottom w:val="single" w:color="auto" w:sz="4" w:space="0"/>
              <w:right w:val="single" w:color="000000" w:sz="4" w:space="0"/>
            </w:tcBorders>
            <w:vAlign w:val="center"/>
          </w:tcPr>
          <w:p w14:paraId="60C1BDDD">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招标文件修改发出的形式</w:t>
            </w:r>
          </w:p>
        </w:tc>
        <w:tc>
          <w:tcPr>
            <w:tcW w:w="6204" w:type="dxa"/>
            <w:tcBorders>
              <w:top w:val="single" w:color="000000" w:sz="4" w:space="0"/>
              <w:left w:val="single" w:color="000000" w:sz="4" w:space="0"/>
              <w:bottom w:val="single" w:color="auto" w:sz="4" w:space="0"/>
              <w:right w:val="single" w:color="000000" w:sz="4" w:space="0"/>
            </w:tcBorders>
            <w:vAlign w:val="center"/>
          </w:tcPr>
          <w:p w14:paraId="59355EE4">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以补充公告或项目答疑澄清的方式在广州交易集团有限公司（广州公共资源交易中心）网站发布。</w:t>
            </w:r>
          </w:p>
        </w:tc>
      </w:tr>
      <w:tr w14:paraId="63BDCF7C">
        <w:tblPrEx>
          <w:tblCellMar>
            <w:top w:w="0" w:type="dxa"/>
            <w:left w:w="0" w:type="dxa"/>
            <w:bottom w:w="0" w:type="dxa"/>
            <w:right w:w="0" w:type="dxa"/>
          </w:tblCellMar>
        </w:tblPrEx>
        <w:trPr>
          <w:trHeight w:val="1669" w:hRule="atLeast"/>
        </w:trPr>
        <w:tc>
          <w:tcPr>
            <w:tcW w:w="997" w:type="dxa"/>
            <w:tcBorders>
              <w:top w:val="single" w:color="auto" w:sz="4" w:space="0"/>
              <w:left w:val="single" w:color="auto" w:sz="4" w:space="0"/>
              <w:bottom w:val="single" w:color="auto" w:sz="4" w:space="0"/>
              <w:right w:val="single" w:color="auto" w:sz="4" w:space="0"/>
            </w:tcBorders>
            <w:vAlign w:val="center"/>
          </w:tcPr>
          <w:p w14:paraId="58133896">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2.3.2</w:t>
            </w:r>
          </w:p>
        </w:tc>
        <w:tc>
          <w:tcPr>
            <w:tcW w:w="1845" w:type="dxa"/>
            <w:tcBorders>
              <w:top w:val="single" w:color="auto" w:sz="4" w:space="0"/>
              <w:left w:val="single" w:color="auto" w:sz="4" w:space="0"/>
              <w:bottom w:val="single" w:color="auto" w:sz="4" w:space="0"/>
              <w:right w:val="single" w:color="auto" w:sz="4" w:space="0"/>
            </w:tcBorders>
            <w:vAlign w:val="center"/>
          </w:tcPr>
          <w:p w14:paraId="10654ECD">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投标人确认收到招标文件修改</w:t>
            </w:r>
          </w:p>
        </w:tc>
        <w:tc>
          <w:tcPr>
            <w:tcW w:w="6204" w:type="dxa"/>
            <w:tcBorders>
              <w:top w:val="single" w:color="auto" w:sz="4" w:space="0"/>
              <w:left w:val="single" w:color="auto" w:sz="4" w:space="0"/>
              <w:bottom w:val="single" w:color="auto" w:sz="4" w:space="0"/>
              <w:right w:val="single" w:color="auto" w:sz="4" w:space="0"/>
            </w:tcBorders>
            <w:vAlign w:val="center"/>
          </w:tcPr>
          <w:p w14:paraId="2637A9A1">
            <w:pPr>
              <w:spacing w:line="360" w:lineRule="auto"/>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3925769E">
        <w:tblPrEx>
          <w:tblCellMar>
            <w:top w:w="0" w:type="dxa"/>
            <w:left w:w="0" w:type="dxa"/>
            <w:bottom w:w="0" w:type="dxa"/>
            <w:right w:w="0" w:type="dxa"/>
          </w:tblCellMar>
        </w:tblPrEx>
        <w:tc>
          <w:tcPr>
            <w:tcW w:w="997" w:type="dxa"/>
            <w:tcBorders>
              <w:top w:val="single" w:color="auto" w:sz="4" w:space="0"/>
              <w:left w:val="single" w:color="000000" w:sz="4" w:space="0"/>
              <w:bottom w:val="single" w:color="000000" w:sz="4" w:space="0"/>
              <w:right w:val="single" w:color="000000" w:sz="4" w:space="0"/>
            </w:tcBorders>
            <w:vAlign w:val="center"/>
          </w:tcPr>
          <w:p w14:paraId="2BA3F24E">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3.1.1</w:t>
            </w:r>
          </w:p>
        </w:tc>
        <w:tc>
          <w:tcPr>
            <w:tcW w:w="1845" w:type="dxa"/>
            <w:tcBorders>
              <w:top w:val="single" w:color="auto" w:sz="4" w:space="0"/>
              <w:left w:val="single" w:color="000000" w:sz="4" w:space="0"/>
              <w:bottom w:val="single" w:color="000000" w:sz="4" w:space="0"/>
              <w:right w:val="single" w:color="000000" w:sz="4" w:space="0"/>
            </w:tcBorders>
            <w:vAlign w:val="center"/>
          </w:tcPr>
          <w:p w14:paraId="1502F40B">
            <w:pPr>
              <w:spacing w:line="360" w:lineRule="auto"/>
              <w:jc w:val="center"/>
              <w:rPr>
                <w:rFonts w:hint="eastAsia" w:ascii="宋体" w:hAnsi="宋体" w:eastAsia="宋体"/>
                <w:color w:val="auto"/>
                <w:sz w:val="21"/>
                <w:szCs w:val="21"/>
                <w:highlight w:val="none"/>
                <w:lang w:eastAsia="zh-CN"/>
              </w:rPr>
            </w:pPr>
            <w:r>
              <w:rPr>
                <w:rFonts w:ascii="宋体" w:hAnsi="宋体" w:eastAsia="宋体" w:cs="宋体"/>
                <w:color w:val="auto"/>
                <w:sz w:val="21"/>
                <w:szCs w:val="21"/>
                <w:highlight w:val="none"/>
                <w:lang w:eastAsia="zh-CN"/>
              </w:rPr>
              <w:t>构成投标文件的其他资料</w:t>
            </w:r>
          </w:p>
        </w:tc>
        <w:tc>
          <w:tcPr>
            <w:tcW w:w="6204" w:type="dxa"/>
            <w:tcBorders>
              <w:top w:val="single" w:color="auto" w:sz="4" w:space="0"/>
              <w:left w:val="single" w:color="000000" w:sz="4" w:space="0"/>
              <w:bottom w:val="single" w:color="000000" w:sz="4" w:space="0"/>
              <w:right w:val="single" w:color="000000" w:sz="4" w:space="0"/>
            </w:tcBorders>
            <w:vAlign w:val="center"/>
          </w:tcPr>
          <w:p w14:paraId="4BD18974">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1</w:t>
            </w:r>
            <w:r>
              <w:rPr>
                <w:rFonts w:hint="eastAsia" w:ascii="宋体" w:hAnsi="宋体" w:eastAsia="宋体"/>
                <w:color w:val="auto"/>
                <w:sz w:val="21"/>
                <w:szCs w:val="21"/>
                <w:highlight w:val="none"/>
                <w:lang w:eastAsia="zh-CN"/>
              </w:rPr>
              <w:t>）按本招标文件规定需提交的其它所有资料；</w:t>
            </w:r>
          </w:p>
          <w:p w14:paraId="061574E3">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2</w:t>
            </w:r>
            <w:r>
              <w:rPr>
                <w:rFonts w:hint="eastAsia" w:ascii="宋体" w:hAnsi="宋体" w:eastAsia="宋体"/>
                <w:color w:val="auto"/>
                <w:sz w:val="21"/>
                <w:szCs w:val="21"/>
                <w:highlight w:val="none"/>
                <w:lang w:eastAsia="zh-CN"/>
              </w:rPr>
              <w:t>）投标人认为需要提交的其他资料。</w:t>
            </w:r>
          </w:p>
          <w:p w14:paraId="482239B1">
            <w:pPr>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注：①投标人提交的投标文件必须按照招标文件所提供的投标文件格式的要求如实填写（表格可以按同样格式扩展、缩小，内容项目不能变化）。</w:t>
            </w:r>
          </w:p>
          <w:p w14:paraId="026A4F2C">
            <w:pPr>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②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0C9F6EFD">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olor w:val="auto"/>
                <w:sz w:val="21"/>
                <w:szCs w:val="21"/>
                <w:highlight w:val="none"/>
                <w:lang w:eastAsia="zh-CN"/>
              </w:rPr>
              <w:t>③每个投标人报送一个投标方案，投标文件应达到招标文件规定的深度，满足评审需要。不响应招标文件要求的投标文件可能被拒绝，责任由投标人自负。</w:t>
            </w:r>
          </w:p>
        </w:tc>
      </w:tr>
      <w:tr w14:paraId="450D9623">
        <w:tblPrEx>
          <w:tblCellMar>
            <w:top w:w="0" w:type="dxa"/>
            <w:left w:w="0" w:type="dxa"/>
            <w:bottom w:w="0" w:type="dxa"/>
            <w:right w:w="0" w:type="dxa"/>
          </w:tblCellMar>
        </w:tblPrEx>
        <w:trPr>
          <w:trHeight w:val="780" w:hRule="atLeast"/>
        </w:trPr>
        <w:tc>
          <w:tcPr>
            <w:tcW w:w="997" w:type="dxa"/>
            <w:tcBorders>
              <w:top w:val="single" w:color="000000" w:sz="4" w:space="0"/>
              <w:left w:val="single" w:color="000000" w:sz="4" w:space="0"/>
              <w:bottom w:val="single" w:color="000000" w:sz="4" w:space="0"/>
              <w:right w:val="single" w:color="000000" w:sz="4" w:space="0"/>
            </w:tcBorders>
            <w:vAlign w:val="center"/>
          </w:tcPr>
          <w:p w14:paraId="72F86B94">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3.2.1</w:t>
            </w:r>
          </w:p>
        </w:tc>
        <w:tc>
          <w:tcPr>
            <w:tcW w:w="1845" w:type="dxa"/>
            <w:tcBorders>
              <w:top w:val="single" w:color="000000" w:sz="4" w:space="0"/>
              <w:left w:val="single" w:color="000000" w:sz="4" w:space="0"/>
              <w:bottom w:val="single" w:color="000000" w:sz="4" w:space="0"/>
              <w:right w:val="single" w:color="000000" w:sz="4" w:space="0"/>
            </w:tcBorders>
            <w:vAlign w:val="center"/>
          </w:tcPr>
          <w:p w14:paraId="6CCEF146">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增值税税金的计算方法</w:t>
            </w:r>
          </w:p>
        </w:tc>
        <w:tc>
          <w:tcPr>
            <w:tcW w:w="6204" w:type="dxa"/>
            <w:tcBorders>
              <w:top w:val="single" w:color="000000" w:sz="4" w:space="0"/>
              <w:left w:val="single" w:color="000000" w:sz="4" w:space="0"/>
              <w:bottom w:val="single" w:color="000000" w:sz="4" w:space="0"/>
              <w:right w:val="single" w:color="000000" w:sz="4" w:space="0"/>
            </w:tcBorders>
            <w:vAlign w:val="center"/>
          </w:tcPr>
          <w:p w14:paraId="31750062">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p>
        </w:tc>
      </w:tr>
      <w:tr w14:paraId="05B4D070">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6D6FDDE2">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3.2.3</w:t>
            </w:r>
          </w:p>
        </w:tc>
        <w:tc>
          <w:tcPr>
            <w:tcW w:w="1845" w:type="dxa"/>
            <w:tcBorders>
              <w:top w:val="single" w:color="000000" w:sz="4" w:space="0"/>
              <w:left w:val="single" w:color="000000" w:sz="4" w:space="0"/>
              <w:bottom w:val="single" w:color="000000" w:sz="4" w:space="0"/>
              <w:right w:val="single" w:color="000000" w:sz="4" w:space="0"/>
            </w:tcBorders>
            <w:vAlign w:val="center"/>
          </w:tcPr>
          <w:p w14:paraId="611D172E">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报价方式</w:t>
            </w:r>
          </w:p>
        </w:tc>
        <w:tc>
          <w:tcPr>
            <w:tcW w:w="6204" w:type="dxa"/>
            <w:tcBorders>
              <w:top w:val="single" w:color="000000" w:sz="4" w:space="0"/>
              <w:left w:val="single" w:color="000000" w:sz="4" w:space="0"/>
              <w:bottom w:val="single" w:color="000000" w:sz="4" w:space="0"/>
              <w:right w:val="single" w:color="000000" w:sz="4" w:space="0"/>
            </w:tcBorders>
            <w:vAlign w:val="center"/>
          </w:tcPr>
          <w:p w14:paraId="14B305F6">
            <w:pPr>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按招标文件第六章投标文件格式进行报价</w:t>
            </w:r>
            <w:r>
              <w:rPr>
                <w:rFonts w:hint="eastAsia" w:ascii="宋体" w:hAnsi="宋体" w:eastAsia="宋体"/>
                <w:color w:val="auto"/>
                <w:sz w:val="21"/>
                <w:szCs w:val="21"/>
                <w:highlight w:val="none"/>
                <w:u w:val="single"/>
                <w:lang w:eastAsia="zh-CN"/>
              </w:rPr>
              <w:t>。</w:t>
            </w:r>
            <w:r>
              <w:rPr>
                <w:rFonts w:hint="eastAsia" w:ascii="宋体" w:hAnsi="宋体" w:eastAsia="宋体"/>
                <w:color w:val="auto"/>
                <w:sz w:val="21"/>
                <w:szCs w:val="21"/>
                <w:highlight w:val="none"/>
                <w:lang w:eastAsia="zh-CN"/>
              </w:rPr>
              <w:t>投标人根据自身企业实力自行报价。勘察费报价为投标人完成本标段工程所有工作及履行合同的成本、利润、税金及风险等。</w:t>
            </w:r>
          </w:p>
        </w:tc>
      </w:tr>
      <w:tr w14:paraId="126E5756">
        <w:tblPrEx>
          <w:tblCellMar>
            <w:top w:w="0" w:type="dxa"/>
            <w:left w:w="0" w:type="dxa"/>
            <w:bottom w:w="0" w:type="dxa"/>
            <w:right w:w="0" w:type="dxa"/>
          </w:tblCellMar>
        </w:tblPrEx>
        <w:trPr>
          <w:trHeight w:val="90" w:hRule="atLeast"/>
        </w:trPr>
        <w:tc>
          <w:tcPr>
            <w:tcW w:w="997" w:type="dxa"/>
            <w:tcBorders>
              <w:top w:val="single" w:color="000000" w:sz="4" w:space="0"/>
              <w:left w:val="single" w:color="000000" w:sz="4" w:space="0"/>
              <w:bottom w:val="single" w:color="000000" w:sz="4" w:space="0"/>
              <w:right w:val="single" w:color="000000" w:sz="4" w:space="0"/>
            </w:tcBorders>
            <w:vAlign w:val="center"/>
          </w:tcPr>
          <w:p w14:paraId="6C48D0B5">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3.2.4</w:t>
            </w:r>
          </w:p>
        </w:tc>
        <w:tc>
          <w:tcPr>
            <w:tcW w:w="1845" w:type="dxa"/>
            <w:tcBorders>
              <w:top w:val="single" w:color="000000" w:sz="4" w:space="0"/>
              <w:left w:val="single" w:color="000000" w:sz="4" w:space="0"/>
              <w:bottom w:val="single" w:color="000000" w:sz="4" w:space="0"/>
              <w:right w:val="single" w:color="000000" w:sz="4" w:space="0"/>
            </w:tcBorders>
            <w:vAlign w:val="center"/>
          </w:tcPr>
          <w:p w14:paraId="4E825B5A">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最高投标限价</w:t>
            </w:r>
          </w:p>
        </w:tc>
        <w:tc>
          <w:tcPr>
            <w:tcW w:w="6204" w:type="dxa"/>
            <w:tcBorders>
              <w:top w:val="single" w:color="000000" w:sz="4" w:space="0"/>
              <w:left w:val="single" w:color="000000" w:sz="4" w:space="0"/>
              <w:bottom w:val="single" w:color="000000" w:sz="4" w:space="0"/>
              <w:right w:val="single" w:color="000000" w:sz="4" w:space="0"/>
            </w:tcBorders>
            <w:vAlign w:val="center"/>
          </w:tcPr>
          <w:p w14:paraId="563AD6D0">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无</w:t>
            </w:r>
          </w:p>
          <w:p w14:paraId="7999E6E2">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有，</w:t>
            </w:r>
            <w:r>
              <w:rPr>
                <w:rFonts w:hint="eastAsia" w:ascii="宋体" w:hAnsi="宋体" w:eastAsia="宋体"/>
                <w:color w:val="auto"/>
                <w:sz w:val="21"/>
                <w:szCs w:val="21"/>
                <w:highlight w:val="none"/>
                <w:u w:val="single"/>
                <w:lang w:eastAsia="zh-CN"/>
              </w:rPr>
              <w:t>详见招标公告。</w:t>
            </w:r>
          </w:p>
        </w:tc>
      </w:tr>
      <w:tr w14:paraId="6D2B087C">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296FD06">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3.2.5</w:t>
            </w:r>
          </w:p>
        </w:tc>
        <w:tc>
          <w:tcPr>
            <w:tcW w:w="1845" w:type="dxa"/>
            <w:tcBorders>
              <w:top w:val="single" w:color="000000" w:sz="4" w:space="0"/>
              <w:left w:val="single" w:color="000000" w:sz="4" w:space="0"/>
              <w:bottom w:val="single" w:color="000000" w:sz="4" w:space="0"/>
              <w:right w:val="single" w:color="000000" w:sz="4" w:space="0"/>
            </w:tcBorders>
            <w:vAlign w:val="center"/>
          </w:tcPr>
          <w:p w14:paraId="45A8C95A">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投标报价的其他要求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76A17215">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投标人必须详细审阅全部招标文件等资料,充分考虑职责和义务,全面地理解招标文件对投标报价的要求,并按招标人提出的条件及内容进行报价。</w:t>
            </w:r>
          </w:p>
        </w:tc>
      </w:tr>
      <w:tr w14:paraId="11644A80">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6177BBA4">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3.3.1</w:t>
            </w:r>
          </w:p>
        </w:tc>
        <w:tc>
          <w:tcPr>
            <w:tcW w:w="1845" w:type="dxa"/>
            <w:tcBorders>
              <w:top w:val="single" w:color="000000" w:sz="4" w:space="0"/>
              <w:left w:val="single" w:color="000000" w:sz="4" w:space="0"/>
              <w:bottom w:val="single" w:color="000000" w:sz="4" w:space="0"/>
              <w:right w:val="single" w:color="000000" w:sz="4" w:space="0"/>
            </w:tcBorders>
            <w:vAlign w:val="center"/>
          </w:tcPr>
          <w:p w14:paraId="23663418">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投标有效期</w:t>
            </w:r>
          </w:p>
        </w:tc>
        <w:tc>
          <w:tcPr>
            <w:tcW w:w="6204" w:type="dxa"/>
            <w:tcBorders>
              <w:top w:val="single" w:color="000000" w:sz="4" w:space="0"/>
              <w:left w:val="single" w:color="000000" w:sz="4" w:space="0"/>
              <w:bottom w:val="single" w:color="000000" w:sz="4" w:space="0"/>
              <w:right w:val="single" w:color="000000" w:sz="4" w:space="0"/>
            </w:tcBorders>
            <w:vAlign w:val="center"/>
          </w:tcPr>
          <w:p w14:paraId="639FA45B">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120日历天（从投标截止之日算起）</w:t>
            </w:r>
          </w:p>
        </w:tc>
      </w:tr>
      <w:tr w14:paraId="2FDE5099">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1657C34">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3.4.1</w:t>
            </w:r>
          </w:p>
        </w:tc>
        <w:tc>
          <w:tcPr>
            <w:tcW w:w="1845" w:type="dxa"/>
            <w:tcBorders>
              <w:top w:val="single" w:color="000000" w:sz="4" w:space="0"/>
              <w:left w:val="single" w:color="000000" w:sz="4" w:space="0"/>
              <w:bottom w:val="single" w:color="000000" w:sz="4" w:space="0"/>
              <w:right w:val="single" w:color="000000" w:sz="4" w:space="0"/>
            </w:tcBorders>
            <w:vAlign w:val="center"/>
          </w:tcPr>
          <w:p w14:paraId="41D78461">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投标保证金</w:t>
            </w:r>
          </w:p>
        </w:tc>
        <w:tc>
          <w:tcPr>
            <w:tcW w:w="6204" w:type="dxa"/>
            <w:tcBorders>
              <w:top w:val="single" w:color="000000" w:sz="4" w:space="0"/>
              <w:left w:val="single" w:color="000000" w:sz="4" w:space="0"/>
              <w:bottom w:val="single" w:color="000000" w:sz="4" w:space="0"/>
              <w:right w:val="single" w:color="000000" w:sz="4" w:space="0"/>
            </w:tcBorders>
            <w:vAlign w:val="center"/>
          </w:tcPr>
          <w:p w14:paraId="4438FFCE">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是否</w:t>
            </w:r>
            <w:r>
              <w:rPr>
                <w:rFonts w:hint="eastAsia" w:ascii="宋体" w:hAnsi="宋体" w:eastAsia="宋体"/>
                <w:color w:val="auto"/>
                <w:spacing w:val="-2"/>
                <w:sz w:val="21"/>
                <w:szCs w:val="21"/>
                <w:highlight w:val="none"/>
                <w:lang w:eastAsia="zh-CN"/>
              </w:rPr>
              <w:t>要</w:t>
            </w:r>
            <w:r>
              <w:rPr>
                <w:rFonts w:hint="eastAsia" w:ascii="宋体" w:hAnsi="宋体" w:eastAsia="宋体"/>
                <w:color w:val="auto"/>
                <w:sz w:val="21"/>
                <w:szCs w:val="21"/>
                <w:highlight w:val="none"/>
                <w:lang w:eastAsia="zh-CN"/>
              </w:rPr>
              <w:t>求</w:t>
            </w:r>
            <w:r>
              <w:rPr>
                <w:rFonts w:hint="eastAsia" w:ascii="宋体" w:hAnsi="宋体" w:eastAsia="宋体"/>
                <w:color w:val="auto"/>
                <w:spacing w:val="-2"/>
                <w:sz w:val="21"/>
                <w:szCs w:val="21"/>
                <w:highlight w:val="none"/>
                <w:lang w:eastAsia="zh-CN"/>
              </w:rPr>
              <w:t>投</w:t>
            </w:r>
            <w:r>
              <w:rPr>
                <w:rFonts w:hint="eastAsia" w:ascii="宋体" w:hAnsi="宋体" w:eastAsia="宋体"/>
                <w:color w:val="auto"/>
                <w:sz w:val="21"/>
                <w:szCs w:val="21"/>
                <w:highlight w:val="none"/>
                <w:lang w:eastAsia="zh-CN"/>
              </w:rPr>
              <w:t>标</w:t>
            </w:r>
            <w:r>
              <w:rPr>
                <w:rFonts w:hint="eastAsia" w:ascii="宋体" w:hAnsi="宋体" w:eastAsia="宋体"/>
                <w:color w:val="auto"/>
                <w:spacing w:val="-2"/>
                <w:sz w:val="21"/>
                <w:szCs w:val="21"/>
                <w:highlight w:val="none"/>
                <w:lang w:eastAsia="zh-CN"/>
              </w:rPr>
              <w:t>人</w:t>
            </w:r>
            <w:r>
              <w:rPr>
                <w:rFonts w:hint="eastAsia" w:ascii="宋体" w:hAnsi="宋体" w:eastAsia="宋体"/>
                <w:color w:val="auto"/>
                <w:sz w:val="21"/>
                <w:szCs w:val="21"/>
                <w:highlight w:val="none"/>
                <w:lang w:eastAsia="zh-CN"/>
              </w:rPr>
              <w:t>递</w:t>
            </w:r>
            <w:r>
              <w:rPr>
                <w:rFonts w:hint="eastAsia" w:ascii="宋体" w:hAnsi="宋体" w:eastAsia="宋体"/>
                <w:color w:val="auto"/>
                <w:spacing w:val="-2"/>
                <w:sz w:val="21"/>
                <w:szCs w:val="21"/>
                <w:highlight w:val="none"/>
                <w:lang w:eastAsia="zh-CN"/>
              </w:rPr>
              <w:t>交</w:t>
            </w:r>
            <w:r>
              <w:rPr>
                <w:rFonts w:hint="eastAsia" w:ascii="宋体" w:hAnsi="宋体" w:eastAsia="宋体"/>
                <w:color w:val="auto"/>
                <w:sz w:val="21"/>
                <w:szCs w:val="21"/>
                <w:highlight w:val="none"/>
                <w:lang w:eastAsia="zh-CN"/>
              </w:rPr>
              <w:t>投</w:t>
            </w:r>
            <w:r>
              <w:rPr>
                <w:rFonts w:hint="eastAsia" w:ascii="宋体" w:hAnsi="宋体" w:eastAsia="宋体"/>
                <w:color w:val="auto"/>
                <w:spacing w:val="-2"/>
                <w:sz w:val="21"/>
                <w:szCs w:val="21"/>
                <w:highlight w:val="none"/>
                <w:lang w:eastAsia="zh-CN"/>
              </w:rPr>
              <w:t>标</w:t>
            </w:r>
            <w:r>
              <w:rPr>
                <w:rFonts w:hint="eastAsia" w:ascii="宋体" w:hAnsi="宋体" w:eastAsia="宋体"/>
                <w:color w:val="auto"/>
                <w:sz w:val="21"/>
                <w:szCs w:val="21"/>
                <w:highlight w:val="none"/>
                <w:lang w:eastAsia="zh-CN"/>
              </w:rPr>
              <w:t>保证</w:t>
            </w:r>
            <w:r>
              <w:rPr>
                <w:rFonts w:hint="eastAsia" w:ascii="宋体" w:hAnsi="宋体" w:eastAsia="宋体"/>
                <w:color w:val="auto"/>
                <w:spacing w:val="-2"/>
                <w:sz w:val="21"/>
                <w:szCs w:val="21"/>
                <w:highlight w:val="none"/>
                <w:lang w:eastAsia="zh-CN"/>
              </w:rPr>
              <w:t>金</w:t>
            </w:r>
            <w:r>
              <w:rPr>
                <w:rFonts w:hint="eastAsia" w:ascii="宋体" w:hAnsi="宋体" w:eastAsia="宋体"/>
                <w:color w:val="auto"/>
                <w:sz w:val="21"/>
                <w:szCs w:val="21"/>
                <w:highlight w:val="none"/>
                <w:lang w:eastAsia="zh-CN"/>
              </w:rPr>
              <w:t>：</w:t>
            </w:r>
          </w:p>
          <w:p w14:paraId="5EEFEFB6">
            <w:pPr>
              <w:pStyle w:val="6"/>
              <w:ind w:firstLine="0"/>
              <w:rPr>
                <w:rFonts w:ascii="宋体" w:hAnsi="宋体"/>
                <w:color w:val="auto"/>
                <w:sz w:val="21"/>
                <w:szCs w:val="21"/>
                <w:highlight w:val="none"/>
              </w:rPr>
            </w:pPr>
            <w:r>
              <w:rPr>
                <w:rFonts w:hint="eastAsia" w:ascii="宋体" w:hAnsi="宋体"/>
                <w:color w:val="auto"/>
                <w:sz w:val="21"/>
                <w:szCs w:val="21"/>
                <w:highlight w:val="none"/>
              </w:rPr>
              <w:t>■不要求</w:t>
            </w:r>
          </w:p>
        </w:tc>
      </w:tr>
      <w:tr w14:paraId="24F59994">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277262A3">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3.4.4</w:t>
            </w:r>
          </w:p>
        </w:tc>
        <w:tc>
          <w:tcPr>
            <w:tcW w:w="1845" w:type="dxa"/>
            <w:tcBorders>
              <w:top w:val="single" w:color="000000" w:sz="4" w:space="0"/>
              <w:left w:val="single" w:color="000000" w:sz="4" w:space="0"/>
              <w:bottom w:val="single" w:color="000000" w:sz="4" w:space="0"/>
              <w:right w:val="single" w:color="000000" w:sz="4" w:space="0"/>
            </w:tcBorders>
            <w:vAlign w:val="center"/>
          </w:tcPr>
          <w:p w14:paraId="419B9226">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其他可以不予退还投标保证金的情形</w:t>
            </w:r>
          </w:p>
        </w:tc>
        <w:tc>
          <w:tcPr>
            <w:tcW w:w="6204" w:type="dxa"/>
            <w:tcBorders>
              <w:top w:val="single" w:color="000000" w:sz="4" w:space="0"/>
              <w:left w:val="single" w:color="000000" w:sz="4" w:space="0"/>
              <w:bottom w:val="single" w:color="000000" w:sz="4" w:space="0"/>
              <w:right w:val="single" w:color="000000" w:sz="4" w:space="0"/>
            </w:tcBorders>
            <w:vAlign w:val="center"/>
          </w:tcPr>
          <w:p w14:paraId="7895C7AA">
            <w:pPr>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rPr>
              <w:t>/</w:t>
            </w:r>
          </w:p>
        </w:tc>
      </w:tr>
      <w:tr w14:paraId="20599D08">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2B9B9E9B">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3.5</w:t>
            </w:r>
          </w:p>
        </w:tc>
        <w:tc>
          <w:tcPr>
            <w:tcW w:w="1845" w:type="dxa"/>
            <w:tcBorders>
              <w:top w:val="single" w:color="000000" w:sz="4" w:space="0"/>
              <w:left w:val="single" w:color="000000" w:sz="4" w:space="0"/>
              <w:bottom w:val="single" w:color="000000" w:sz="4" w:space="0"/>
              <w:right w:val="single" w:color="000000" w:sz="4" w:space="0"/>
            </w:tcBorders>
            <w:vAlign w:val="center"/>
          </w:tcPr>
          <w:p w14:paraId="06B2113C">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资格审查资料的特殊要求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523FBB50">
            <w:pPr>
              <w:topLinePunct/>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w:t>
            </w:r>
            <w:r>
              <w:rPr>
                <w:rFonts w:hint="eastAsia" w:ascii="宋体" w:hAnsi="宋体" w:eastAsia="宋体"/>
                <w:color w:val="auto"/>
                <w:sz w:val="21"/>
                <w:szCs w:val="21"/>
                <w:highlight w:val="none"/>
                <w:lang w:eastAsia="zh-CN"/>
              </w:rPr>
              <w:t>无</w:t>
            </w:r>
          </w:p>
          <w:p w14:paraId="64E5524D">
            <w:pPr>
              <w:topLinePunct/>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■有，具体要求：</w:t>
            </w:r>
          </w:p>
          <w:p w14:paraId="40C0FBD5">
            <w:pPr>
              <w:topLinePunct/>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本招标项目不要求提供“投标人基本情况表”、“近年财务状况表”、“近年发生的诉讼及仲裁情况”、“近年完成的类似项目情况表”、“正在勘察和新承接的项目情况表”、“拟委任的主要人员汇总表”，以上内容不作为资格审查内容；如本招标项目要求提供以上资料，则不作为资格审查内容，仅作为评标资料（如有）。</w:t>
            </w:r>
          </w:p>
        </w:tc>
      </w:tr>
      <w:tr w14:paraId="6660E761">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7DFB28A">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3.5.2</w:t>
            </w:r>
          </w:p>
        </w:tc>
        <w:tc>
          <w:tcPr>
            <w:tcW w:w="1845" w:type="dxa"/>
            <w:tcBorders>
              <w:top w:val="single" w:color="000000" w:sz="4" w:space="0"/>
              <w:left w:val="single" w:color="000000" w:sz="4" w:space="0"/>
              <w:bottom w:val="single" w:color="000000" w:sz="4" w:space="0"/>
              <w:right w:val="single" w:color="000000" w:sz="4" w:space="0"/>
            </w:tcBorders>
            <w:vAlign w:val="center"/>
          </w:tcPr>
          <w:p w14:paraId="3C91E7AE">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近年财务状况的年份要求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5F92D0AE">
            <w:pPr>
              <w:spacing w:line="360" w:lineRule="auto"/>
              <w:rPr>
                <w:rFonts w:ascii="宋体" w:hAnsi="宋体" w:eastAsia="宋体"/>
                <w:color w:val="auto"/>
                <w:sz w:val="21"/>
                <w:szCs w:val="21"/>
                <w:highlight w:val="none"/>
              </w:rPr>
            </w:pPr>
            <w:r>
              <w:rPr>
                <w:rFonts w:ascii="宋体" w:hAnsi="宋体" w:eastAsia="宋体"/>
                <w:color w:val="auto"/>
                <w:sz w:val="21"/>
                <w:szCs w:val="21"/>
                <w:highlight w:val="none"/>
              </w:rPr>
              <w:t>/。</w:t>
            </w:r>
          </w:p>
        </w:tc>
      </w:tr>
      <w:tr w14:paraId="48428AF0">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B4ADCAB">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3.5.3</w:t>
            </w:r>
          </w:p>
        </w:tc>
        <w:tc>
          <w:tcPr>
            <w:tcW w:w="1845" w:type="dxa"/>
            <w:tcBorders>
              <w:top w:val="single" w:color="000000" w:sz="4" w:space="0"/>
              <w:left w:val="single" w:color="000000" w:sz="4" w:space="0"/>
              <w:bottom w:val="single" w:color="000000" w:sz="4" w:space="0"/>
              <w:right w:val="single" w:color="000000" w:sz="4" w:space="0"/>
            </w:tcBorders>
            <w:vAlign w:val="center"/>
          </w:tcPr>
          <w:p w14:paraId="62B4E356">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近年完成的类似项目情况的时间要求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7C258897">
            <w:pPr>
              <w:spacing w:line="360" w:lineRule="auto"/>
              <w:rPr>
                <w:rFonts w:ascii="宋体" w:hAnsi="宋体" w:eastAsia="宋体"/>
                <w:color w:val="auto"/>
                <w:sz w:val="21"/>
                <w:szCs w:val="21"/>
                <w:highlight w:val="none"/>
              </w:rPr>
            </w:pPr>
            <w:r>
              <w:rPr>
                <w:rFonts w:ascii="宋体" w:hAnsi="宋体" w:eastAsia="宋体"/>
                <w:color w:val="auto"/>
                <w:sz w:val="21"/>
                <w:szCs w:val="21"/>
                <w:highlight w:val="none"/>
              </w:rPr>
              <w:t>/。</w:t>
            </w:r>
          </w:p>
        </w:tc>
      </w:tr>
      <w:tr w14:paraId="21FCA8D2">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0408914">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3.5.5</w:t>
            </w:r>
          </w:p>
        </w:tc>
        <w:tc>
          <w:tcPr>
            <w:tcW w:w="1845" w:type="dxa"/>
            <w:tcBorders>
              <w:top w:val="single" w:color="000000" w:sz="4" w:space="0"/>
              <w:left w:val="single" w:color="000000" w:sz="4" w:space="0"/>
              <w:bottom w:val="single" w:color="000000" w:sz="4" w:space="0"/>
              <w:right w:val="single" w:color="000000" w:sz="4" w:space="0"/>
            </w:tcBorders>
            <w:vAlign w:val="center"/>
          </w:tcPr>
          <w:p w14:paraId="568268F7">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近年发生的诉讼及仲裁情况的时间要求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53E42CA1">
            <w:pPr>
              <w:spacing w:line="360" w:lineRule="auto"/>
              <w:rPr>
                <w:rFonts w:ascii="宋体" w:hAnsi="宋体" w:eastAsia="宋体"/>
                <w:color w:val="auto"/>
                <w:sz w:val="21"/>
                <w:szCs w:val="21"/>
                <w:highlight w:val="none"/>
              </w:rPr>
            </w:pPr>
            <w:r>
              <w:rPr>
                <w:rFonts w:ascii="宋体" w:hAnsi="宋体" w:eastAsia="宋体"/>
                <w:color w:val="auto"/>
                <w:sz w:val="21"/>
                <w:szCs w:val="21"/>
                <w:highlight w:val="none"/>
              </w:rPr>
              <w:t>/。</w:t>
            </w:r>
          </w:p>
        </w:tc>
      </w:tr>
      <w:tr w14:paraId="53ECDCFA">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2981D3CC">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3.6.1</w:t>
            </w:r>
          </w:p>
        </w:tc>
        <w:tc>
          <w:tcPr>
            <w:tcW w:w="1845" w:type="dxa"/>
            <w:tcBorders>
              <w:top w:val="single" w:color="000000" w:sz="4" w:space="0"/>
              <w:left w:val="single" w:color="000000" w:sz="4" w:space="0"/>
              <w:bottom w:val="single" w:color="000000" w:sz="4" w:space="0"/>
              <w:right w:val="single" w:color="000000" w:sz="4" w:space="0"/>
            </w:tcBorders>
            <w:vAlign w:val="center"/>
          </w:tcPr>
          <w:p w14:paraId="7D511CAF">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是否允许递交备选投标方案</w:t>
            </w:r>
          </w:p>
        </w:tc>
        <w:tc>
          <w:tcPr>
            <w:tcW w:w="6204" w:type="dxa"/>
            <w:tcBorders>
              <w:top w:val="single" w:color="000000" w:sz="4" w:space="0"/>
              <w:left w:val="single" w:color="000000" w:sz="4" w:space="0"/>
              <w:bottom w:val="single" w:color="000000" w:sz="4" w:space="0"/>
              <w:right w:val="single" w:color="000000" w:sz="4" w:space="0"/>
            </w:tcBorders>
            <w:vAlign w:val="center"/>
          </w:tcPr>
          <w:p w14:paraId="4ADF331E">
            <w:pPr>
              <w:pStyle w:val="52"/>
              <w:spacing w:line="360" w:lineRule="auto"/>
              <w:jc w:val="both"/>
              <w:rPr>
                <w:rFonts w:ascii="宋体" w:hAnsi="宋体" w:eastAsia="宋体" w:cs="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s="宋体"/>
                <w:color w:val="auto"/>
                <w:sz w:val="21"/>
                <w:szCs w:val="21"/>
                <w:highlight w:val="none"/>
              </w:rPr>
              <w:t>不允许</w:t>
            </w:r>
          </w:p>
          <w:p w14:paraId="0716A20F">
            <w:pPr>
              <w:pStyle w:val="52"/>
              <w:spacing w:line="360" w:lineRule="auto"/>
              <w:jc w:val="both"/>
              <w:rPr>
                <w:rFonts w:ascii="宋体" w:hAnsi="宋体" w:eastAsia="宋体" w:cs="宋体"/>
                <w:color w:val="auto"/>
                <w:sz w:val="21"/>
                <w:szCs w:val="21"/>
                <w:highlight w:val="none"/>
              </w:rPr>
            </w:pPr>
            <w:r>
              <w:rPr>
                <w:rFonts w:ascii="宋体" w:hAnsi="宋体" w:eastAsia="宋体"/>
                <w:color w:val="auto"/>
                <w:sz w:val="21"/>
                <w:szCs w:val="21"/>
                <w:highlight w:val="none"/>
              </w:rPr>
              <w:t>□</w:t>
            </w:r>
            <w:r>
              <w:rPr>
                <w:rFonts w:ascii="宋体" w:hAnsi="宋体" w:eastAsia="宋体" w:cs="宋体"/>
                <w:color w:val="auto"/>
                <w:sz w:val="21"/>
                <w:szCs w:val="21"/>
                <w:highlight w:val="none"/>
              </w:rPr>
              <w:t>允许</w:t>
            </w:r>
          </w:p>
        </w:tc>
      </w:tr>
      <w:tr w14:paraId="02B17C69">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9184510">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3.7.3</w:t>
            </w:r>
            <w:r>
              <w:rPr>
                <w:rFonts w:hint="eastAsia" w:ascii="宋体" w:hAnsi="宋体" w:eastAsia="宋体"/>
                <w:color w:val="auto"/>
                <w:sz w:val="21"/>
                <w:szCs w:val="21"/>
                <w:highlight w:val="none"/>
              </w:rPr>
              <w:t>（</w:t>
            </w:r>
            <w:r>
              <w:rPr>
                <w:rFonts w:ascii="宋体" w:hAnsi="宋体" w:eastAsia="宋体"/>
                <w:color w:val="auto"/>
                <w:sz w:val="21"/>
                <w:szCs w:val="21"/>
                <w:highlight w:val="none"/>
              </w:rPr>
              <w:t>A</w:t>
            </w:r>
            <w:r>
              <w:rPr>
                <w:rFonts w:hint="eastAsia" w:ascii="宋体" w:hAnsi="宋体" w:eastAsia="宋体"/>
                <w:color w:val="auto"/>
                <w:sz w:val="21"/>
                <w:szCs w:val="21"/>
                <w:highlight w:val="none"/>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11DDAE50">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w:t>
            </w:r>
          </w:p>
        </w:tc>
        <w:tc>
          <w:tcPr>
            <w:tcW w:w="6204" w:type="dxa"/>
            <w:tcBorders>
              <w:top w:val="single" w:color="000000" w:sz="4" w:space="0"/>
              <w:left w:val="single" w:color="000000" w:sz="4" w:space="0"/>
              <w:bottom w:val="single" w:color="000000" w:sz="4" w:space="0"/>
              <w:right w:val="single" w:color="000000" w:sz="4" w:space="0"/>
            </w:tcBorders>
            <w:vAlign w:val="center"/>
          </w:tcPr>
          <w:p w14:paraId="6BDF3065">
            <w:pPr>
              <w:pStyle w:val="52"/>
              <w:spacing w:line="360" w:lineRule="auto"/>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删除。</w:t>
            </w:r>
          </w:p>
        </w:tc>
      </w:tr>
      <w:tr w14:paraId="72881D6C">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0E9B8C9">
            <w:pPr>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3.7.3（B）</w:t>
            </w:r>
          </w:p>
        </w:tc>
        <w:tc>
          <w:tcPr>
            <w:tcW w:w="1845" w:type="dxa"/>
            <w:tcBorders>
              <w:top w:val="single" w:color="000000" w:sz="4" w:space="0"/>
              <w:left w:val="single" w:color="000000" w:sz="4" w:space="0"/>
              <w:bottom w:val="single" w:color="000000" w:sz="4" w:space="0"/>
              <w:right w:val="single" w:color="000000" w:sz="4" w:space="0"/>
            </w:tcBorders>
            <w:vAlign w:val="center"/>
          </w:tcPr>
          <w:p w14:paraId="452F2610">
            <w:pPr>
              <w:spacing w:line="360" w:lineRule="auto"/>
              <w:jc w:val="center"/>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投标文件所附证书证件要求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18EB2144">
            <w:pPr>
              <w:pStyle w:val="9"/>
              <w:topLinePunct/>
              <w:spacing w:line="360" w:lineRule="auto"/>
              <w:rPr>
                <w:rFonts w:hAnsi="宋体"/>
                <w:color w:val="auto"/>
                <w:sz w:val="21"/>
                <w:szCs w:val="21"/>
                <w:highlight w:val="none"/>
                <w:lang w:eastAsia="zh-CN"/>
              </w:rPr>
            </w:pPr>
            <w:r>
              <w:rPr>
                <w:rFonts w:hint="eastAsia" w:hAnsi="宋体"/>
                <w:color w:val="auto"/>
                <w:sz w:val="21"/>
                <w:szCs w:val="21"/>
                <w:highlight w:val="none"/>
                <w:lang w:eastAsia="zh-CN"/>
              </w:rPr>
              <w:t>证书证件需为清晰彩色扫描件，并采用单位数字证书。</w:t>
            </w:r>
          </w:p>
        </w:tc>
      </w:tr>
      <w:tr w14:paraId="2FE61E9F">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B44D62F">
            <w:pPr>
              <w:snapToGrid w:val="0"/>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3.7.3（B）</w:t>
            </w:r>
          </w:p>
        </w:tc>
        <w:tc>
          <w:tcPr>
            <w:tcW w:w="1845" w:type="dxa"/>
            <w:tcBorders>
              <w:top w:val="single" w:color="000000" w:sz="4" w:space="0"/>
              <w:left w:val="single" w:color="000000" w:sz="4" w:space="0"/>
              <w:bottom w:val="single" w:color="000000" w:sz="4" w:space="0"/>
              <w:right w:val="single" w:color="000000" w:sz="4" w:space="0"/>
            </w:tcBorders>
            <w:vAlign w:val="center"/>
          </w:tcPr>
          <w:p w14:paraId="4B1BA0C8">
            <w:pPr>
              <w:snapToGrid w:val="0"/>
              <w:spacing w:line="360" w:lineRule="auto"/>
              <w:jc w:val="center"/>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投标文件签字或盖章要求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340A2F37">
            <w:pPr>
              <w:pStyle w:val="9"/>
              <w:topLinePunct/>
              <w:snapToGrid w:val="0"/>
              <w:spacing w:line="360" w:lineRule="auto"/>
              <w:rPr>
                <w:rFonts w:hint="eastAsia" w:hAnsi="宋体"/>
                <w:color w:val="auto"/>
                <w:sz w:val="21"/>
                <w:szCs w:val="21"/>
                <w:highlight w:val="none"/>
                <w:u w:val="single"/>
                <w:lang w:eastAsia="zh-CN"/>
              </w:rPr>
            </w:pPr>
            <w:r>
              <w:rPr>
                <w:rFonts w:hint="eastAsia" w:hAnsi="宋体"/>
                <w:color w:val="auto"/>
                <w:sz w:val="21"/>
                <w:szCs w:val="21"/>
                <w:highlight w:val="none"/>
                <w:u w:val="single"/>
                <w:lang w:eastAsia="zh-CN"/>
              </w:rPr>
              <w:t>投标文件电子文档需要投标人单位盖章的材料，投标人加盖电子印章即可，不将投标人未对电子文档加盖实物印章作为否决投标的情形。投标文件中需法定代表人、代理人签字或盖章的，应加盖个人电子印章或在线下完成后扫描上传。投标文件按招标文件要求在相应位置加盖电子印章。相关操作详见《建设工程全流程电子化项目操作指南》。</w:t>
            </w:r>
          </w:p>
          <w:p w14:paraId="3B000AA3">
            <w:pPr>
              <w:pStyle w:val="9"/>
              <w:topLinePunct/>
              <w:snapToGrid w:val="0"/>
              <w:spacing w:line="360" w:lineRule="auto"/>
              <w:rPr>
                <w:rFonts w:hAnsi="宋体"/>
                <w:color w:val="auto"/>
                <w:sz w:val="21"/>
                <w:szCs w:val="21"/>
                <w:highlight w:val="none"/>
                <w:u w:val="single"/>
                <w:lang w:eastAsia="zh-CN"/>
              </w:rPr>
            </w:pPr>
            <w:r>
              <w:rPr>
                <w:rFonts w:hint="eastAsia" w:hAnsi="宋体"/>
                <w:color w:val="auto"/>
                <w:sz w:val="21"/>
                <w:szCs w:val="21"/>
                <w:highlight w:val="none"/>
                <w:u w:val="single"/>
                <w:lang w:eastAsia="zh-CN"/>
              </w:rPr>
              <w:t>联合体投标的，除《联合体共同投标协议书》需联合体各方同时按要求签字、盖章，以及格式文件有特别说明以外，投标文件其他内容及落款中的“投标人名称”填写联合体各方的单位全称【格式示例：（主）单位全称(成)单位全称】</w:t>
            </w:r>
            <w:r>
              <w:rPr>
                <w:rFonts w:hint="eastAsia" w:hAnsi="宋体"/>
                <w:color w:val="auto"/>
                <w:sz w:val="21"/>
                <w:szCs w:val="21"/>
                <w:highlight w:val="none"/>
                <w:u w:val="single"/>
                <w:lang w:val="en-US" w:eastAsia="zh-CN"/>
              </w:rPr>
              <w:t>即可</w:t>
            </w:r>
            <w:r>
              <w:rPr>
                <w:rFonts w:hint="eastAsia" w:hAnsi="宋体"/>
                <w:color w:val="auto"/>
                <w:sz w:val="21"/>
                <w:szCs w:val="21"/>
                <w:highlight w:val="none"/>
                <w:u w:val="single"/>
                <w:lang w:eastAsia="zh-CN"/>
              </w:rPr>
              <w:t>。</w:t>
            </w:r>
          </w:p>
        </w:tc>
      </w:tr>
      <w:tr w14:paraId="6ED3B707">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5456DD70">
            <w:pPr>
              <w:snapToGrid w:val="0"/>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4.1.1</w:t>
            </w:r>
            <w:r>
              <w:rPr>
                <w:rFonts w:hint="eastAsia" w:ascii="宋体" w:hAnsi="宋体" w:eastAsia="宋体"/>
                <w:color w:val="auto"/>
                <w:sz w:val="21"/>
                <w:szCs w:val="21"/>
                <w:highlight w:val="none"/>
              </w:rPr>
              <w:t>（</w:t>
            </w:r>
            <w:r>
              <w:rPr>
                <w:rFonts w:ascii="宋体" w:hAnsi="宋体" w:eastAsia="宋体"/>
                <w:color w:val="auto"/>
                <w:sz w:val="21"/>
                <w:szCs w:val="21"/>
                <w:highlight w:val="none"/>
              </w:rPr>
              <w:t>A</w:t>
            </w:r>
            <w:r>
              <w:rPr>
                <w:rFonts w:hint="eastAsia" w:ascii="宋体" w:hAnsi="宋体" w:eastAsia="宋体"/>
                <w:color w:val="auto"/>
                <w:sz w:val="21"/>
                <w:szCs w:val="21"/>
                <w:highlight w:val="none"/>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2D4E1EF9">
            <w:pPr>
              <w:snapToGrid w:val="0"/>
              <w:spacing w:line="360" w:lineRule="auto"/>
              <w:jc w:val="center"/>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w:t>
            </w:r>
          </w:p>
        </w:tc>
        <w:tc>
          <w:tcPr>
            <w:tcW w:w="6204" w:type="dxa"/>
            <w:tcBorders>
              <w:top w:val="single" w:color="000000" w:sz="4" w:space="0"/>
              <w:left w:val="single" w:color="000000" w:sz="4" w:space="0"/>
              <w:bottom w:val="single" w:color="000000" w:sz="4" w:space="0"/>
              <w:right w:val="single" w:color="000000" w:sz="4" w:space="0"/>
            </w:tcBorders>
            <w:vAlign w:val="center"/>
          </w:tcPr>
          <w:p w14:paraId="4EAF008C">
            <w:pPr>
              <w:pStyle w:val="9"/>
              <w:topLinePunct/>
              <w:snapToGrid w:val="0"/>
              <w:spacing w:line="360" w:lineRule="auto"/>
              <w:rPr>
                <w:rFonts w:hint="eastAsia" w:hAnsi="宋体"/>
                <w:color w:val="auto"/>
                <w:sz w:val="21"/>
                <w:szCs w:val="21"/>
                <w:highlight w:val="none"/>
                <w:u w:val="single"/>
                <w:lang w:eastAsia="zh-CN"/>
              </w:rPr>
            </w:pPr>
            <w:r>
              <w:rPr>
                <w:rFonts w:hint="eastAsia" w:hAnsi="宋体"/>
                <w:color w:val="auto"/>
                <w:sz w:val="21"/>
                <w:szCs w:val="21"/>
                <w:highlight w:val="none"/>
                <w:u w:val="single"/>
                <w:lang w:eastAsia="zh-CN"/>
              </w:rPr>
              <w:t>删除。</w:t>
            </w:r>
          </w:p>
        </w:tc>
      </w:tr>
      <w:tr w14:paraId="5C6A79FB">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D90A70B">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4.1.1（B）</w:t>
            </w:r>
          </w:p>
        </w:tc>
        <w:tc>
          <w:tcPr>
            <w:tcW w:w="1845" w:type="dxa"/>
            <w:tcBorders>
              <w:top w:val="single" w:color="000000" w:sz="4" w:space="0"/>
              <w:left w:val="single" w:color="000000" w:sz="4" w:space="0"/>
              <w:bottom w:val="single" w:color="000000" w:sz="4" w:space="0"/>
              <w:right w:val="single" w:color="000000" w:sz="4" w:space="0"/>
            </w:tcBorders>
            <w:vAlign w:val="center"/>
          </w:tcPr>
          <w:p w14:paraId="6C4430B6">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投标文件加密要求</w:t>
            </w:r>
          </w:p>
        </w:tc>
        <w:tc>
          <w:tcPr>
            <w:tcW w:w="6204" w:type="dxa"/>
            <w:tcBorders>
              <w:top w:val="single" w:color="000000" w:sz="4" w:space="0"/>
              <w:left w:val="single" w:color="000000" w:sz="4" w:space="0"/>
              <w:bottom w:val="single" w:color="000000" w:sz="4" w:space="0"/>
              <w:right w:val="single" w:color="000000" w:sz="4" w:space="0"/>
            </w:tcBorders>
            <w:vAlign w:val="center"/>
          </w:tcPr>
          <w:p w14:paraId="1761ED76">
            <w:pPr>
              <w:pStyle w:val="52"/>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网上递交的电子投标文件须进行加密。未按要求加密的投标文件，交易平台将予以拒收。具体操作详见《建设工程全流程电子化项目操作指南》。</w:t>
            </w:r>
          </w:p>
        </w:tc>
      </w:tr>
      <w:tr w14:paraId="43FDE121">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A85CD21">
            <w:pPr>
              <w:pStyle w:val="52"/>
              <w:spacing w:line="360" w:lineRule="auto"/>
              <w:jc w:val="center"/>
              <w:rPr>
                <w:rFonts w:ascii="宋体" w:hAnsi="宋体" w:eastAsia="宋体"/>
                <w:b/>
                <w:color w:val="auto"/>
                <w:sz w:val="21"/>
                <w:szCs w:val="21"/>
                <w:highlight w:val="none"/>
              </w:rPr>
            </w:pPr>
            <w:r>
              <w:rPr>
                <w:rFonts w:ascii="宋体" w:hAnsi="宋体" w:eastAsia="宋体"/>
                <w:b/>
                <w:color w:val="auto"/>
                <w:sz w:val="21"/>
                <w:szCs w:val="21"/>
                <w:highlight w:val="none"/>
              </w:rPr>
              <w:t>4.1.2</w:t>
            </w:r>
          </w:p>
        </w:tc>
        <w:tc>
          <w:tcPr>
            <w:tcW w:w="1845" w:type="dxa"/>
            <w:tcBorders>
              <w:top w:val="single" w:color="000000" w:sz="4" w:space="0"/>
              <w:left w:val="single" w:color="000000" w:sz="4" w:space="0"/>
              <w:bottom w:val="single" w:color="000000" w:sz="4" w:space="0"/>
              <w:right w:val="single" w:color="000000" w:sz="4" w:space="0"/>
            </w:tcBorders>
            <w:vAlign w:val="center"/>
          </w:tcPr>
          <w:p w14:paraId="75CF27EE">
            <w:pPr>
              <w:pStyle w:val="52"/>
              <w:spacing w:line="360" w:lineRule="auto"/>
              <w:jc w:val="center"/>
              <w:rPr>
                <w:rFonts w:ascii="宋体" w:hAnsi="宋体" w:eastAsia="宋体" w:cs="宋体"/>
                <w:b/>
                <w:color w:val="auto"/>
                <w:sz w:val="21"/>
                <w:szCs w:val="21"/>
                <w:highlight w:val="none"/>
              </w:rPr>
            </w:pPr>
            <w:r>
              <w:rPr>
                <w:rFonts w:ascii="宋体" w:hAnsi="宋体" w:eastAsia="宋体" w:cs="宋体"/>
                <w:b/>
                <w:color w:val="auto"/>
                <w:sz w:val="21"/>
                <w:szCs w:val="21"/>
                <w:highlight w:val="none"/>
              </w:rPr>
              <w:t>封套上应载明的信息</w:t>
            </w:r>
          </w:p>
        </w:tc>
        <w:tc>
          <w:tcPr>
            <w:tcW w:w="6204" w:type="dxa"/>
            <w:tcBorders>
              <w:top w:val="single" w:color="000000" w:sz="4" w:space="0"/>
              <w:left w:val="single" w:color="000000" w:sz="4" w:space="0"/>
              <w:bottom w:val="single" w:color="000000" w:sz="4" w:space="0"/>
              <w:right w:val="single" w:color="000000" w:sz="4" w:space="0"/>
            </w:tcBorders>
            <w:vAlign w:val="center"/>
          </w:tcPr>
          <w:p w14:paraId="12ECA26A">
            <w:pPr>
              <w:pStyle w:val="9"/>
              <w:topLinePunct/>
              <w:snapToGrid w:val="0"/>
              <w:spacing w:line="276"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如有提交投标文件光盘备用，封套上应注明如下信息：</w:t>
            </w:r>
          </w:p>
          <w:p w14:paraId="4A84825E">
            <w:pPr>
              <w:pStyle w:val="9"/>
              <w:topLinePunct/>
              <w:spacing w:line="276" w:lineRule="auto"/>
              <w:rPr>
                <w:rFonts w:hint="eastAsia" w:hAnsi="宋体" w:cs="宋体"/>
                <w:color w:val="auto"/>
                <w:sz w:val="21"/>
                <w:szCs w:val="21"/>
                <w:highlight w:val="none"/>
                <w:u w:val="single"/>
                <w:lang w:eastAsia="zh-CN"/>
              </w:rPr>
            </w:pPr>
            <w:r>
              <w:rPr>
                <w:rFonts w:hint="eastAsia" w:hAnsi="宋体" w:cs="宋体"/>
                <w:color w:val="auto"/>
                <w:sz w:val="21"/>
                <w:szCs w:val="21"/>
                <w:highlight w:val="none"/>
                <w:lang w:eastAsia="zh-CN"/>
              </w:rPr>
              <w:t>招标人名称：</w:t>
            </w:r>
            <w:r>
              <w:rPr>
                <w:rFonts w:hint="eastAsia" w:hAnsi="宋体" w:cs="宋体"/>
                <w:color w:val="auto"/>
                <w:sz w:val="21"/>
                <w:szCs w:val="21"/>
                <w:highlight w:val="none"/>
                <w:u w:val="single"/>
                <w:lang w:eastAsia="zh-CN"/>
              </w:rPr>
              <w:t xml:space="preserve">          </w:t>
            </w:r>
          </w:p>
          <w:p w14:paraId="174E054B">
            <w:pPr>
              <w:pStyle w:val="9"/>
              <w:topLinePunct/>
              <w:spacing w:line="276" w:lineRule="auto"/>
              <w:rPr>
                <w:rFonts w:hint="eastAsia" w:hAnsi="宋体" w:cs="宋体"/>
                <w:color w:val="auto"/>
                <w:sz w:val="21"/>
                <w:szCs w:val="21"/>
                <w:highlight w:val="none"/>
                <w:u w:val="single"/>
                <w:lang w:eastAsia="zh-CN"/>
              </w:rPr>
            </w:pPr>
            <w:r>
              <w:rPr>
                <w:rFonts w:hint="eastAsia" w:hAnsi="宋体" w:cs="宋体"/>
                <w:color w:val="auto"/>
                <w:sz w:val="21"/>
                <w:szCs w:val="21"/>
                <w:highlight w:val="none"/>
                <w:lang w:eastAsia="zh-CN"/>
              </w:rPr>
              <w:t>招标人地址：</w:t>
            </w:r>
            <w:r>
              <w:rPr>
                <w:rFonts w:hint="eastAsia" w:hAnsi="宋体" w:cs="宋体"/>
                <w:color w:val="auto"/>
                <w:sz w:val="21"/>
                <w:szCs w:val="21"/>
                <w:highlight w:val="none"/>
                <w:u w:val="single"/>
                <w:lang w:eastAsia="zh-CN"/>
              </w:rPr>
              <w:t xml:space="preserve">          </w:t>
            </w:r>
          </w:p>
          <w:p w14:paraId="36F18574">
            <w:pPr>
              <w:pStyle w:val="9"/>
              <w:topLinePunct/>
              <w:spacing w:line="276" w:lineRule="auto"/>
              <w:rPr>
                <w:rFonts w:hint="eastAsia" w:hAnsi="宋体" w:cs="宋体"/>
                <w:color w:val="auto"/>
                <w:sz w:val="21"/>
                <w:szCs w:val="21"/>
                <w:highlight w:val="none"/>
                <w:lang w:eastAsia="zh-CN"/>
              </w:rPr>
            </w:pP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lang w:eastAsia="zh-CN"/>
              </w:rPr>
              <w:t>（项目名称）招标项目投标文件</w:t>
            </w:r>
          </w:p>
          <w:p w14:paraId="34346704">
            <w:pPr>
              <w:pStyle w:val="9"/>
              <w:topLinePunct/>
              <w:spacing w:line="276" w:lineRule="auto"/>
              <w:rPr>
                <w:rFonts w:hAnsi="宋体" w:cs="宋体"/>
                <w:color w:val="auto"/>
                <w:sz w:val="21"/>
                <w:szCs w:val="21"/>
                <w:highlight w:val="none"/>
                <w:lang w:eastAsia="zh-CN"/>
              </w:rPr>
            </w:pPr>
            <w:r>
              <w:rPr>
                <w:rFonts w:hint="eastAsia" w:hAnsi="宋体" w:cs="宋体"/>
                <w:color w:val="auto"/>
                <w:sz w:val="21"/>
                <w:szCs w:val="21"/>
                <w:highlight w:val="none"/>
                <w:lang w:eastAsia="zh-CN"/>
              </w:rPr>
              <w:t>招标项目编号：</w:t>
            </w:r>
            <w:r>
              <w:rPr>
                <w:rFonts w:hint="eastAsia" w:hAnsi="宋体" w:cs="宋体"/>
                <w:color w:val="auto"/>
                <w:sz w:val="21"/>
                <w:szCs w:val="21"/>
                <w:highlight w:val="none"/>
                <w:u w:val="single"/>
                <w:lang w:eastAsia="zh-CN"/>
              </w:rPr>
              <w:t xml:space="preserve">          </w:t>
            </w:r>
          </w:p>
          <w:p w14:paraId="6E3D010B">
            <w:pPr>
              <w:pStyle w:val="9"/>
              <w:topLinePunct/>
              <w:spacing w:line="276"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投标人名称：</w:t>
            </w:r>
            <w:r>
              <w:rPr>
                <w:rFonts w:hint="eastAsia" w:hAnsi="宋体" w:cs="宋体"/>
                <w:color w:val="auto"/>
                <w:sz w:val="21"/>
                <w:szCs w:val="21"/>
                <w:highlight w:val="none"/>
                <w:u w:val="single"/>
                <w:lang w:eastAsia="zh-CN"/>
              </w:rPr>
              <w:t xml:space="preserve">          </w:t>
            </w:r>
          </w:p>
          <w:p w14:paraId="09235C7C">
            <w:pPr>
              <w:pStyle w:val="9"/>
              <w:topLinePunct/>
              <w:spacing w:line="276"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投标人地址：</w:t>
            </w:r>
            <w:r>
              <w:rPr>
                <w:rFonts w:hint="eastAsia" w:hAnsi="宋体" w:cs="宋体"/>
                <w:color w:val="auto"/>
                <w:sz w:val="21"/>
                <w:szCs w:val="21"/>
                <w:highlight w:val="none"/>
                <w:u w:val="single"/>
                <w:lang w:eastAsia="zh-CN"/>
              </w:rPr>
              <w:t xml:space="preserve">          </w:t>
            </w:r>
          </w:p>
          <w:p w14:paraId="37C09DB2">
            <w:pPr>
              <w:pStyle w:val="52"/>
              <w:tabs>
                <w:tab w:val="left" w:pos="734"/>
                <w:tab w:val="left" w:pos="1365"/>
                <w:tab w:val="left" w:pos="1994"/>
                <w:tab w:val="left" w:pos="2623"/>
              </w:tabs>
              <w:spacing w:line="360" w:lineRule="auto"/>
              <w:jc w:val="both"/>
              <w:rPr>
                <w:rFonts w:ascii="宋体" w:hAnsi="宋体" w:eastAsia="宋体" w:cs="宋体"/>
                <w:b/>
                <w:color w:val="auto"/>
                <w:sz w:val="21"/>
                <w:szCs w:val="21"/>
                <w:highlight w:val="none"/>
                <w:lang w:eastAsia="zh-CN"/>
              </w:rPr>
            </w:pPr>
            <w:r>
              <w:rPr>
                <w:rFonts w:hint="eastAsia" w:hAnsi="宋体" w:cs="宋体"/>
                <w:color w:val="auto"/>
                <w:sz w:val="21"/>
                <w:szCs w:val="21"/>
                <w:highlight w:val="none"/>
                <w:lang w:eastAsia="zh-CN"/>
              </w:rPr>
              <w:t>在</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lang w:eastAsia="zh-CN"/>
              </w:rPr>
              <w:t>年</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lang w:eastAsia="zh-CN"/>
              </w:rPr>
              <w:t>月</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lang w:eastAsia="zh-CN"/>
              </w:rPr>
              <w:t>日</w:t>
            </w:r>
            <w:r>
              <w:rPr>
                <w:rFonts w:hint="eastAsia" w:hAnsi="宋体" w:cs="宋体"/>
                <w:color w:val="auto"/>
                <w:sz w:val="21"/>
                <w:szCs w:val="21"/>
                <w:highlight w:val="none"/>
                <w:u w:val="single"/>
                <w:lang w:eastAsia="zh-CN"/>
              </w:rPr>
              <w:t xml:space="preserve">    </w:t>
            </w:r>
            <w:r>
              <w:rPr>
                <w:rFonts w:hint="eastAsia" w:hAnsi="宋体" w:cs="宋体"/>
                <w:color w:val="auto"/>
                <w:sz w:val="21"/>
                <w:szCs w:val="21"/>
                <w:highlight w:val="none"/>
                <w:lang w:eastAsia="zh-CN"/>
              </w:rPr>
              <w:t>时前不得开启（填入开标时间）</w:t>
            </w:r>
          </w:p>
        </w:tc>
      </w:tr>
      <w:tr w14:paraId="72D27B27">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707FB91">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4.2.1</w:t>
            </w:r>
          </w:p>
        </w:tc>
        <w:tc>
          <w:tcPr>
            <w:tcW w:w="1845" w:type="dxa"/>
            <w:tcBorders>
              <w:top w:val="single" w:color="000000" w:sz="4" w:space="0"/>
              <w:left w:val="single" w:color="000000" w:sz="4" w:space="0"/>
              <w:bottom w:val="single" w:color="000000" w:sz="4" w:space="0"/>
              <w:right w:val="single" w:color="000000" w:sz="4" w:space="0"/>
            </w:tcBorders>
            <w:vAlign w:val="center"/>
          </w:tcPr>
          <w:p w14:paraId="0C551E2C">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投标截止时间</w:t>
            </w:r>
          </w:p>
        </w:tc>
        <w:tc>
          <w:tcPr>
            <w:tcW w:w="6204" w:type="dxa"/>
            <w:tcBorders>
              <w:top w:val="single" w:color="000000" w:sz="4" w:space="0"/>
              <w:left w:val="single" w:color="000000" w:sz="4" w:space="0"/>
              <w:bottom w:val="single" w:color="000000" w:sz="4" w:space="0"/>
              <w:right w:val="single" w:color="000000" w:sz="4" w:space="0"/>
            </w:tcBorders>
            <w:vAlign w:val="center"/>
          </w:tcPr>
          <w:p w14:paraId="456C5ACD">
            <w:pPr>
              <w:pStyle w:val="52"/>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2025年</w:t>
            </w:r>
            <w:r>
              <w:rPr>
                <w:rFonts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u w:val="single"/>
                <w:lang w:eastAsia="zh-CN"/>
              </w:rPr>
              <w:t>月</w:t>
            </w:r>
            <w:r>
              <w:rPr>
                <w:rFonts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u w:val="single"/>
                <w:lang w:eastAsia="zh-CN"/>
              </w:rPr>
              <w:t>日</w:t>
            </w:r>
            <w:r>
              <w:rPr>
                <w:rFonts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u w:val="single"/>
                <w:lang w:eastAsia="zh-CN"/>
              </w:rPr>
              <w:t xml:space="preserve"> 时  分</w:t>
            </w:r>
          </w:p>
          <w:p w14:paraId="632DF3F3">
            <w:pPr>
              <w:pStyle w:val="52"/>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详见广州交易集团有限公司（广州公共资源交易中心）网站信息。具体时间可以到广州交易集团有限公司（广州公共资源交易中心）交易平台“建设工程→项目查询（日程安排、答疑纪要）”输入本项目编号或项目名称进行查询。）本项目各项投标活动的时间和场地安排是否有变化，请密切留意补充公告和招标答疑纪要的相关信息。</w:t>
            </w:r>
          </w:p>
        </w:tc>
      </w:tr>
      <w:tr w14:paraId="0CCD718B">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8B3D8C4">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4.2.2（A）</w:t>
            </w:r>
          </w:p>
        </w:tc>
        <w:tc>
          <w:tcPr>
            <w:tcW w:w="1845" w:type="dxa"/>
            <w:tcBorders>
              <w:top w:val="single" w:color="000000" w:sz="4" w:space="0"/>
              <w:left w:val="single" w:color="000000" w:sz="4" w:space="0"/>
              <w:bottom w:val="single" w:color="000000" w:sz="4" w:space="0"/>
              <w:right w:val="single" w:color="000000" w:sz="4" w:space="0"/>
            </w:tcBorders>
            <w:vAlign w:val="center"/>
          </w:tcPr>
          <w:p w14:paraId="60C14D69">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递交投标文件地点</w:t>
            </w:r>
          </w:p>
        </w:tc>
        <w:tc>
          <w:tcPr>
            <w:tcW w:w="6204" w:type="dxa"/>
            <w:tcBorders>
              <w:top w:val="single" w:color="000000" w:sz="4" w:space="0"/>
              <w:left w:val="single" w:color="000000" w:sz="4" w:space="0"/>
              <w:bottom w:val="single" w:color="000000" w:sz="4" w:space="0"/>
              <w:right w:val="single" w:color="000000" w:sz="4" w:space="0"/>
            </w:tcBorders>
            <w:vAlign w:val="center"/>
          </w:tcPr>
          <w:p w14:paraId="4AA8C534">
            <w:pPr>
              <w:pStyle w:val="52"/>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删除</w:t>
            </w:r>
          </w:p>
        </w:tc>
      </w:tr>
      <w:tr w14:paraId="7169D46F">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6A3AFE88">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4.2.2（</w:t>
            </w:r>
            <w:r>
              <w:rPr>
                <w:rFonts w:hint="eastAsia" w:ascii="宋体" w:hAnsi="宋体" w:eastAsia="宋体"/>
                <w:color w:val="auto"/>
                <w:sz w:val="21"/>
                <w:szCs w:val="21"/>
                <w:highlight w:val="none"/>
                <w:lang w:eastAsia="zh-CN"/>
              </w:rPr>
              <w:t>B</w:t>
            </w:r>
            <w:r>
              <w:rPr>
                <w:rFonts w:ascii="宋体" w:hAnsi="宋体" w:eastAsia="宋体"/>
                <w:color w:val="auto"/>
                <w:sz w:val="21"/>
                <w:szCs w:val="21"/>
                <w:highlight w:val="none"/>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3BF8DB15">
            <w:pPr>
              <w:pStyle w:val="52"/>
              <w:spacing w:line="360" w:lineRule="auto"/>
              <w:jc w:val="center"/>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递交投标文件</w:t>
            </w:r>
          </w:p>
        </w:tc>
        <w:tc>
          <w:tcPr>
            <w:tcW w:w="6204" w:type="dxa"/>
            <w:tcBorders>
              <w:top w:val="single" w:color="000000" w:sz="4" w:space="0"/>
              <w:left w:val="single" w:color="000000" w:sz="4" w:space="0"/>
              <w:bottom w:val="single" w:color="000000" w:sz="4" w:space="0"/>
              <w:right w:val="single" w:color="000000" w:sz="4" w:space="0"/>
            </w:tcBorders>
            <w:vAlign w:val="center"/>
          </w:tcPr>
          <w:p w14:paraId="3C1432D1">
            <w:pPr>
              <w:pStyle w:val="52"/>
              <w:spacing w:line="360" w:lineRule="auto"/>
              <w:jc w:val="both"/>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1．投标人登录广州交易集团有限公司（广州公共资源交易中心）交易平台递交电子投标文件。</w:t>
            </w:r>
          </w:p>
          <w:p w14:paraId="505FA1FE">
            <w:pPr>
              <w:pStyle w:val="52"/>
              <w:spacing w:line="360" w:lineRule="auto"/>
              <w:jc w:val="both"/>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2．投标人完成电子投标文件上传后，交易平台即时向投标人发出递交回执通知。递交时间以递交回执通知载明的传输完成时间为准。</w:t>
            </w:r>
          </w:p>
          <w:p w14:paraId="56C0BFDB">
            <w:pPr>
              <w:pStyle w:val="52"/>
              <w:spacing w:line="360" w:lineRule="auto"/>
              <w:jc w:val="both"/>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3．如按招标公告要求需要提交投标文件光盘（备用），备用光盘不得加密。如使用投标文件光盘（备用）时无法读取或导入的，则视为未提交投标文件。</w:t>
            </w:r>
          </w:p>
          <w:p w14:paraId="415CB2E4">
            <w:pPr>
              <w:pStyle w:val="52"/>
              <w:spacing w:line="360" w:lineRule="auto"/>
              <w:jc w:val="both"/>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u w:val="single"/>
                <w:lang w:eastAsia="zh-CN"/>
              </w:rPr>
              <w:t>4</w:t>
            </w:r>
            <w:r>
              <w:rPr>
                <w:rFonts w:hint="eastAsia" w:ascii="宋体" w:hAnsi="宋体" w:eastAsia="宋体"/>
                <w:color w:val="auto"/>
                <w:sz w:val="21"/>
                <w:szCs w:val="21"/>
                <w:highlight w:val="none"/>
                <w:u w:val="single"/>
                <w:lang w:eastAsia="zh-CN"/>
              </w:rPr>
              <w:t>．逾期送达的投标文件，交易平台将予以拒收。</w:t>
            </w:r>
          </w:p>
        </w:tc>
      </w:tr>
      <w:tr w14:paraId="56323C34">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67237AA">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4.2.3</w:t>
            </w:r>
          </w:p>
        </w:tc>
        <w:tc>
          <w:tcPr>
            <w:tcW w:w="1845" w:type="dxa"/>
            <w:tcBorders>
              <w:top w:val="single" w:color="000000" w:sz="4" w:space="0"/>
              <w:left w:val="single" w:color="000000" w:sz="4" w:space="0"/>
              <w:bottom w:val="single" w:color="000000" w:sz="4" w:space="0"/>
              <w:right w:val="single" w:color="000000" w:sz="4" w:space="0"/>
            </w:tcBorders>
            <w:vAlign w:val="center"/>
          </w:tcPr>
          <w:p w14:paraId="7C8D96A6">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投标文件是否退还</w:t>
            </w:r>
          </w:p>
        </w:tc>
        <w:tc>
          <w:tcPr>
            <w:tcW w:w="6204" w:type="dxa"/>
            <w:tcBorders>
              <w:top w:val="single" w:color="000000" w:sz="4" w:space="0"/>
              <w:left w:val="single" w:color="000000" w:sz="4" w:space="0"/>
              <w:bottom w:val="single" w:color="000000" w:sz="4" w:space="0"/>
              <w:right w:val="single" w:color="000000" w:sz="4" w:space="0"/>
            </w:tcBorders>
            <w:vAlign w:val="center"/>
          </w:tcPr>
          <w:p w14:paraId="60D4C2D8">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否</w:t>
            </w:r>
          </w:p>
          <w:p w14:paraId="780C1D13">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是，退还时间：</w:t>
            </w:r>
          </w:p>
        </w:tc>
      </w:tr>
      <w:tr w14:paraId="2B561224">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77866D5">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4.2.4</w:t>
            </w:r>
            <w:r>
              <w:rPr>
                <w:rFonts w:hint="eastAsia" w:ascii="宋体" w:hAnsi="宋体" w:eastAsia="宋体"/>
                <w:color w:val="auto"/>
                <w:sz w:val="21"/>
                <w:szCs w:val="21"/>
                <w:highlight w:val="none"/>
              </w:rPr>
              <w:t>（</w:t>
            </w:r>
            <w:r>
              <w:rPr>
                <w:rFonts w:ascii="宋体" w:hAnsi="宋体" w:eastAsia="宋体"/>
                <w:color w:val="auto"/>
                <w:sz w:val="21"/>
                <w:szCs w:val="21"/>
                <w:highlight w:val="none"/>
              </w:rPr>
              <w:t>A</w:t>
            </w:r>
            <w:r>
              <w:rPr>
                <w:rFonts w:hint="eastAsia" w:ascii="宋体" w:hAnsi="宋体" w:eastAsia="宋体"/>
                <w:color w:val="auto"/>
                <w:sz w:val="21"/>
                <w:szCs w:val="21"/>
                <w:highlight w:val="none"/>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079779E4">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tc>
        <w:tc>
          <w:tcPr>
            <w:tcW w:w="6204" w:type="dxa"/>
            <w:tcBorders>
              <w:top w:val="single" w:color="000000" w:sz="4" w:space="0"/>
              <w:left w:val="single" w:color="000000" w:sz="4" w:space="0"/>
              <w:bottom w:val="single" w:color="000000" w:sz="4" w:space="0"/>
              <w:right w:val="single" w:color="000000" w:sz="4" w:space="0"/>
            </w:tcBorders>
            <w:vAlign w:val="center"/>
          </w:tcPr>
          <w:p w14:paraId="7DA6B4FD">
            <w:pPr>
              <w:pStyle w:val="52"/>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删除。</w:t>
            </w:r>
          </w:p>
        </w:tc>
      </w:tr>
      <w:tr w14:paraId="320CC8DD">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CB2C1F2">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4.2.5</w:t>
            </w:r>
            <w:r>
              <w:rPr>
                <w:rFonts w:hint="eastAsia" w:ascii="宋体" w:hAnsi="宋体" w:eastAsia="宋体"/>
                <w:color w:val="auto"/>
                <w:sz w:val="21"/>
                <w:szCs w:val="21"/>
                <w:highlight w:val="none"/>
              </w:rPr>
              <w:t>（</w:t>
            </w:r>
            <w:r>
              <w:rPr>
                <w:rFonts w:ascii="宋体" w:hAnsi="宋体" w:eastAsia="宋体"/>
                <w:color w:val="auto"/>
                <w:sz w:val="21"/>
                <w:szCs w:val="21"/>
                <w:highlight w:val="none"/>
              </w:rPr>
              <w:t>A</w:t>
            </w:r>
            <w:r>
              <w:rPr>
                <w:rFonts w:hint="eastAsia" w:ascii="宋体" w:hAnsi="宋体" w:eastAsia="宋体"/>
                <w:color w:val="auto"/>
                <w:sz w:val="21"/>
                <w:szCs w:val="21"/>
                <w:highlight w:val="none"/>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5F275EC7">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tc>
        <w:tc>
          <w:tcPr>
            <w:tcW w:w="6204" w:type="dxa"/>
            <w:tcBorders>
              <w:top w:val="single" w:color="000000" w:sz="4" w:space="0"/>
              <w:left w:val="single" w:color="000000" w:sz="4" w:space="0"/>
              <w:bottom w:val="single" w:color="000000" w:sz="4" w:space="0"/>
              <w:right w:val="single" w:color="000000" w:sz="4" w:space="0"/>
            </w:tcBorders>
            <w:vAlign w:val="center"/>
          </w:tcPr>
          <w:p w14:paraId="4D1C4FBA">
            <w:pPr>
              <w:pStyle w:val="52"/>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删除。</w:t>
            </w:r>
          </w:p>
        </w:tc>
      </w:tr>
      <w:tr w14:paraId="5F6A3715">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8B99D59">
            <w:pPr>
              <w:pStyle w:val="52"/>
              <w:spacing w:line="360" w:lineRule="auto"/>
              <w:jc w:val="center"/>
              <w:rPr>
                <w:rFonts w:hint="eastAsia" w:ascii="宋体" w:hAnsi="宋体" w:eastAsia="宋体"/>
                <w:color w:val="auto"/>
                <w:sz w:val="21"/>
                <w:szCs w:val="21"/>
                <w:highlight w:val="none"/>
                <w:lang w:eastAsia="zh-CN"/>
              </w:rPr>
            </w:pPr>
            <w:r>
              <w:rPr>
                <w:rFonts w:ascii="宋体" w:hAnsi="宋体" w:eastAsia="宋体"/>
                <w:color w:val="auto"/>
                <w:sz w:val="21"/>
                <w:szCs w:val="21"/>
                <w:highlight w:val="none"/>
              </w:rPr>
              <w:t>4.3</w:t>
            </w:r>
          </w:p>
        </w:tc>
        <w:tc>
          <w:tcPr>
            <w:tcW w:w="1845" w:type="dxa"/>
            <w:tcBorders>
              <w:top w:val="single" w:color="000000" w:sz="4" w:space="0"/>
              <w:left w:val="single" w:color="000000" w:sz="4" w:space="0"/>
              <w:bottom w:val="single" w:color="000000" w:sz="4" w:space="0"/>
              <w:right w:val="single" w:color="000000" w:sz="4" w:space="0"/>
            </w:tcBorders>
            <w:vAlign w:val="center"/>
          </w:tcPr>
          <w:p w14:paraId="6275ED0D">
            <w:pPr>
              <w:pStyle w:val="52"/>
              <w:spacing w:line="360"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投标文件的修改与撤回</w:t>
            </w:r>
          </w:p>
        </w:tc>
        <w:tc>
          <w:tcPr>
            <w:tcW w:w="6204" w:type="dxa"/>
            <w:tcBorders>
              <w:top w:val="single" w:color="000000" w:sz="4" w:space="0"/>
              <w:left w:val="single" w:color="000000" w:sz="4" w:space="0"/>
              <w:bottom w:val="single" w:color="000000" w:sz="4" w:space="0"/>
              <w:right w:val="single" w:color="000000" w:sz="4" w:space="0"/>
            </w:tcBorders>
            <w:vAlign w:val="center"/>
          </w:tcPr>
          <w:p w14:paraId="02B2E27F">
            <w:pPr>
              <w:pStyle w:val="52"/>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ascii="宋体" w:hAnsi="宋体" w:eastAsia="宋体"/>
                <w:color w:val="auto"/>
                <w:sz w:val="21"/>
                <w:szCs w:val="21"/>
                <w:highlight w:val="none"/>
                <w:lang w:eastAsia="zh-CN"/>
              </w:rPr>
              <w:t>在规定的投标截止时间前，投标人可以修改或撤回已递交的投标文件。</w:t>
            </w:r>
          </w:p>
          <w:p w14:paraId="56DDA173">
            <w:pPr>
              <w:pStyle w:val="52"/>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投标人修改或撤回已递交的投标文件，需在交易平台发出撤回通知，并按要求加盖电子印章。电子招标投标交易平台收到通知后，即时向投标人发布确认回执通知。如交易平台操作指引有更新，以最新的操作指引为准。</w:t>
            </w:r>
          </w:p>
          <w:p w14:paraId="31F8644B">
            <w:pPr>
              <w:pStyle w:val="52"/>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3．修改后再次递交的，按</w:t>
            </w:r>
            <w:r>
              <w:rPr>
                <w:rFonts w:ascii="宋体" w:hAnsi="宋体" w:eastAsia="宋体"/>
                <w:color w:val="auto"/>
                <w:sz w:val="21"/>
                <w:szCs w:val="21"/>
                <w:highlight w:val="none"/>
                <w:lang w:eastAsia="zh-CN"/>
              </w:rPr>
              <w:t>4.2.2（</w:t>
            </w:r>
            <w:r>
              <w:rPr>
                <w:rFonts w:hint="eastAsia" w:ascii="宋体" w:hAnsi="宋体" w:eastAsia="宋体"/>
                <w:color w:val="auto"/>
                <w:sz w:val="21"/>
                <w:szCs w:val="21"/>
                <w:highlight w:val="none"/>
                <w:lang w:eastAsia="zh-CN"/>
              </w:rPr>
              <w:t>B</w:t>
            </w:r>
            <w:r>
              <w:rPr>
                <w:rFonts w:ascii="宋体" w:hAnsi="宋体" w:eastAsia="宋体"/>
                <w:color w:val="auto"/>
                <w:sz w:val="21"/>
                <w:szCs w:val="21"/>
                <w:highlight w:val="none"/>
                <w:lang w:eastAsia="zh-CN"/>
              </w:rPr>
              <w:t>）</w:t>
            </w:r>
            <w:r>
              <w:rPr>
                <w:rFonts w:hint="eastAsia" w:ascii="宋体" w:hAnsi="宋体" w:eastAsia="宋体"/>
                <w:color w:val="auto"/>
                <w:sz w:val="21"/>
                <w:szCs w:val="21"/>
                <w:highlight w:val="none"/>
                <w:lang w:eastAsia="zh-CN"/>
              </w:rPr>
              <w:t>的规定执行。</w:t>
            </w:r>
          </w:p>
          <w:p w14:paraId="1C748A8F">
            <w:pPr>
              <w:pStyle w:val="52"/>
              <w:spacing w:line="360"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4．在投标截止时间后，投标人不得补充、修改或更换投标文件。</w:t>
            </w:r>
          </w:p>
        </w:tc>
      </w:tr>
      <w:tr w14:paraId="1D720C55">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64B35612">
            <w:pPr>
              <w:pStyle w:val="52"/>
              <w:spacing w:line="360" w:lineRule="auto"/>
              <w:jc w:val="center"/>
              <w:rPr>
                <w:rFonts w:ascii="宋体" w:hAnsi="宋体" w:eastAsia="宋体" w:cs="宋体"/>
                <w:color w:val="auto"/>
                <w:sz w:val="21"/>
                <w:szCs w:val="21"/>
                <w:highlight w:val="none"/>
              </w:rPr>
            </w:pPr>
            <w:r>
              <w:rPr>
                <w:rFonts w:ascii="宋体" w:hAnsi="宋体" w:eastAsia="宋体"/>
                <w:color w:val="auto"/>
                <w:sz w:val="21"/>
                <w:szCs w:val="21"/>
                <w:highlight w:val="none"/>
              </w:rPr>
              <w:t>5.1</w:t>
            </w:r>
            <w:r>
              <w:rPr>
                <w:rFonts w:ascii="宋体" w:hAnsi="宋体" w:eastAsia="宋体" w:cs="宋体"/>
                <w:color w:val="auto"/>
                <w:sz w:val="21"/>
                <w:szCs w:val="21"/>
                <w:highlight w:val="none"/>
              </w:rPr>
              <w:t>（</w:t>
            </w:r>
            <w:r>
              <w:rPr>
                <w:rFonts w:ascii="宋体" w:hAnsi="宋体" w:eastAsia="宋体"/>
                <w:color w:val="auto"/>
                <w:sz w:val="21"/>
                <w:szCs w:val="21"/>
                <w:highlight w:val="none"/>
              </w:rPr>
              <w:t>A</w:t>
            </w:r>
            <w:r>
              <w:rPr>
                <w:rFonts w:ascii="宋体" w:hAnsi="宋体" w:eastAsia="宋体" w:cs="宋体"/>
                <w:color w:val="auto"/>
                <w:sz w:val="21"/>
                <w:szCs w:val="21"/>
                <w:highlight w:val="none"/>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0FD5BBE0">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开标时间和地点</w:t>
            </w:r>
          </w:p>
        </w:tc>
        <w:tc>
          <w:tcPr>
            <w:tcW w:w="6204" w:type="dxa"/>
            <w:tcBorders>
              <w:top w:val="single" w:color="000000" w:sz="4" w:space="0"/>
              <w:left w:val="single" w:color="000000" w:sz="4" w:space="0"/>
              <w:bottom w:val="single" w:color="000000" w:sz="4" w:space="0"/>
              <w:right w:val="single" w:color="000000" w:sz="4" w:space="0"/>
            </w:tcBorders>
            <w:vAlign w:val="center"/>
          </w:tcPr>
          <w:p w14:paraId="059DBC6C">
            <w:pPr>
              <w:pStyle w:val="52"/>
              <w:spacing w:line="360" w:lineRule="auto"/>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w:t>
            </w:r>
          </w:p>
        </w:tc>
      </w:tr>
      <w:tr w14:paraId="1F3F6533">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7E79283">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5.1</w:t>
            </w:r>
            <w:r>
              <w:rPr>
                <w:rFonts w:hint="eastAsia" w:ascii="宋体" w:hAnsi="宋体" w:eastAsia="宋体"/>
                <w:color w:val="auto"/>
                <w:sz w:val="21"/>
                <w:szCs w:val="21"/>
                <w:highlight w:val="none"/>
              </w:rPr>
              <w:t>（B）</w:t>
            </w:r>
          </w:p>
        </w:tc>
        <w:tc>
          <w:tcPr>
            <w:tcW w:w="1845" w:type="dxa"/>
            <w:tcBorders>
              <w:top w:val="single" w:color="000000" w:sz="4" w:space="0"/>
              <w:left w:val="single" w:color="000000" w:sz="4" w:space="0"/>
              <w:bottom w:val="single" w:color="000000" w:sz="4" w:space="0"/>
              <w:right w:val="single" w:color="000000" w:sz="4" w:space="0"/>
            </w:tcBorders>
            <w:vAlign w:val="center"/>
          </w:tcPr>
          <w:p w14:paraId="0952E769">
            <w:pPr>
              <w:pStyle w:val="52"/>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开标时间和地点</w:t>
            </w:r>
          </w:p>
        </w:tc>
        <w:tc>
          <w:tcPr>
            <w:tcW w:w="6204" w:type="dxa"/>
            <w:tcBorders>
              <w:top w:val="single" w:color="000000" w:sz="4" w:space="0"/>
              <w:left w:val="single" w:color="000000" w:sz="4" w:space="0"/>
              <w:bottom w:val="single" w:color="000000" w:sz="4" w:space="0"/>
              <w:right w:val="single" w:color="000000" w:sz="4" w:space="0"/>
            </w:tcBorders>
            <w:vAlign w:val="center"/>
          </w:tcPr>
          <w:p w14:paraId="7D6CC258">
            <w:pPr>
              <w:pStyle w:val="52"/>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开标时间：同投标截止时间</w:t>
            </w:r>
          </w:p>
          <w:p w14:paraId="4FEF1AB2">
            <w:pPr>
              <w:pStyle w:val="52"/>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开标地点：具体时间和地点可以到广州交易集团有限公司（广州公共资源交易中心）交易平台“建设工程→项目查询（日程安排、答疑纪要）”输入本项目编号或项目名称进行查询。</w:t>
            </w:r>
          </w:p>
        </w:tc>
      </w:tr>
      <w:tr w14:paraId="1A80642C">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5A049F0">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5.2（</w:t>
            </w:r>
            <w:r>
              <w:rPr>
                <w:rFonts w:hint="eastAsia" w:ascii="宋体" w:hAnsi="宋体" w:eastAsia="宋体"/>
                <w:color w:val="auto"/>
                <w:sz w:val="21"/>
                <w:szCs w:val="21"/>
                <w:highlight w:val="none"/>
                <w:lang w:eastAsia="zh-CN"/>
              </w:rPr>
              <w:t>B</w:t>
            </w:r>
            <w:r>
              <w:rPr>
                <w:rFonts w:ascii="宋体" w:hAnsi="宋体" w:eastAsia="宋体"/>
                <w:color w:val="auto"/>
                <w:sz w:val="21"/>
                <w:szCs w:val="21"/>
                <w:highlight w:val="none"/>
              </w:rPr>
              <w:t>）</w:t>
            </w:r>
          </w:p>
        </w:tc>
        <w:tc>
          <w:tcPr>
            <w:tcW w:w="1845" w:type="dxa"/>
            <w:tcBorders>
              <w:top w:val="single" w:color="000000" w:sz="4" w:space="0"/>
              <w:left w:val="single" w:color="000000" w:sz="4" w:space="0"/>
              <w:bottom w:val="single" w:color="000000" w:sz="4" w:space="0"/>
              <w:right w:val="single" w:color="000000" w:sz="4" w:space="0"/>
            </w:tcBorders>
            <w:vAlign w:val="center"/>
          </w:tcPr>
          <w:p w14:paraId="0CA83DB2">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开标程序</w:t>
            </w:r>
          </w:p>
        </w:tc>
        <w:tc>
          <w:tcPr>
            <w:tcW w:w="6204" w:type="dxa"/>
            <w:tcBorders>
              <w:top w:val="single" w:color="000000" w:sz="4" w:space="0"/>
              <w:left w:val="single" w:color="000000" w:sz="4" w:space="0"/>
              <w:bottom w:val="single" w:color="000000" w:sz="4" w:space="0"/>
              <w:right w:val="single" w:color="000000" w:sz="4" w:space="0"/>
            </w:tcBorders>
            <w:vAlign w:val="center"/>
          </w:tcPr>
          <w:p w14:paraId="12D02FB3">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主持人按下列程序进行开标：</w:t>
            </w:r>
          </w:p>
          <w:p w14:paraId="67EA424C">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（1）宣布开标纪律；</w:t>
            </w:r>
          </w:p>
          <w:p w14:paraId="4D659FC0">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（2）在投标截止时间后</w:t>
            </w:r>
            <w:r>
              <w:rPr>
                <w:rFonts w:hint="eastAsia" w:ascii="宋体" w:hAnsi="宋体" w:cs="宋体"/>
                <w:b/>
                <w:bCs/>
                <w:color w:val="auto"/>
                <w:szCs w:val="21"/>
                <w:highlight w:val="none"/>
                <w:lang w:eastAsia="zh-CN"/>
              </w:rPr>
              <w:t>半小时</w:t>
            </w:r>
            <w:r>
              <w:rPr>
                <w:rFonts w:hint="eastAsia" w:ascii="宋体" w:hAnsi="宋体" w:cs="宋体"/>
                <w:b/>
                <w:color w:val="auto"/>
                <w:szCs w:val="21"/>
                <w:highlight w:val="none"/>
                <w:lang w:eastAsia="zh-CN"/>
              </w:rPr>
              <w:t>内</w:t>
            </w:r>
            <w:r>
              <w:rPr>
                <w:rFonts w:hint="eastAsia" w:ascii="宋体" w:hAnsi="宋体" w:cs="宋体"/>
                <w:color w:val="auto"/>
                <w:szCs w:val="21"/>
                <w:highlight w:val="none"/>
                <w:lang w:eastAsia="zh-CN"/>
              </w:rPr>
              <w:t>，投标人通过递交投标文件的交易平台对已递交的电子投标文件进行解密。投标人完成解密后，再由招标人进行解密（投标人只用执行一次解密，招标人执行解密次数根据招标文件开标次数确定）。</w:t>
            </w:r>
          </w:p>
          <w:p w14:paraId="17BB7181">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3）解密完成后，公布：a投标人名称；b投标文件递交情况；c投标文件解密情况；d项目负责人；e投标报价；f勘察服务期；g质量标准等主要内容，并记录在案。未在规定时间内解密的投标文件不参与开标、评标。</w:t>
            </w:r>
          </w:p>
          <w:p w14:paraId="4E327790">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（4）截标后，开标开始时间因故推迟的，相关评标信息仍以原定的开标开始时间的信息为准。</w:t>
            </w:r>
          </w:p>
          <w:p w14:paraId="09C61E34">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（5）备用光盘的读取按“9 是否采用电子招标投标”第3点的规定执行。</w:t>
            </w:r>
          </w:p>
          <w:p w14:paraId="7D091D3F">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5980FCF">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7）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AE61CEB">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（8）投标人未参加开标或在规定的时间内未提出异议的，视为对开标无异议。</w:t>
            </w:r>
          </w:p>
          <w:p w14:paraId="234297A5">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（9）开标时，两个（含两个）以上的投标人加密打包投标文件电脑机器特征码一致的，不参与下一程序，并由评标委员会否决其投标。</w:t>
            </w:r>
          </w:p>
          <w:p w14:paraId="36C34780">
            <w:pPr>
              <w:snapToGrid w:val="0"/>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（10）投标人代表、招标人代表、监标人、记录人等有关人员在开标记录上签字确认；若有关人员不签字的，不影响开标程序；</w:t>
            </w:r>
          </w:p>
          <w:p w14:paraId="33017B2F">
            <w:pPr>
              <w:pStyle w:val="52"/>
              <w:spacing w:line="360" w:lineRule="auto"/>
              <w:rPr>
                <w:rFonts w:hint="eastAsia" w:ascii="宋体" w:hAnsi="宋体" w:eastAsia="宋体"/>
                <w:color w:val="auto"/>
                <w:sz w:val="21"/>
                <w:szCs w:val="21"/>
                <w:highlight w:val="none"/>
                <w:lang w:eastAsia="zh-CN"/>
              </w:rPr>
            </w:pPr>
            <w:r>
              <w:rPr>
                <w:rFonts w:hint="eastAsia" w:ascii="宋体" w:hAnsi="宋体" w:cs="宋体"/>
                <w:color w:val="auto"/>
                <w:szCs w:val="21"/>
                <w:highlight w:val="none"/>
              </w:rPr>
              <w:t>（11）开标结束。</w:t>
            </w:r>
          </w:p>
        </w:tc>
      </w:tr>
      <w:tr w14:paraId="5BB793D4">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105F1FB">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6.1.1</w:t>
            </w:r>
          </w:p>
        </w:tc>
        <w:tc>
          <w:tcPr>
            <w:tcW w:w="1845" w:type="dxa"/>
            <w:tcBorders>
              <w:top w:val="single" w:color="000000" w:sz="4" w:space="0"/>
              <w:left w:val="single" w:color="000000" w:sz="4" w:space="0"/>
              <w:bottom w:val="single" w:color="000000" w:sz="4" w:space="0"/>
              <w:right w:val="single" w:color="000000" w:sz="4" w:space="0"/>
            </w:tcBorders>
            <w:vAlign w:val="center"/>
          </w:tcPr>
          <w:p w14:paraId="16741F36">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评标委员会的组建</w:t>
            </w:r>
          </w:p>
        </w:tc>
        <w:tc>
          <w:tcPr>
            <w:tcW w:w="6204" w:type="dxa"/>
            <w:tcBorders>
              <w:top w:val="single" w:color="000000" w:sz="4" w:space="0"/>
              <w:left w:val="single" w:color="000000" w:sz="4" w:space="0"/>
              <w:bottom w:val="single" w:color="000000" w:sz="4" w:space="0"/>
              <w:right w:val="single" w:color="000000" w:sz="4" w:space="0"/>
            </w:tcBorders>
            <w:vAlign w:val="center"/>
          </w:tcPr>
          <w:p w14:paraId="2AB3F082">
            <w:pPr>
              <w:pStyle w:val="52"/>
              <w:tabs>
                <w:tab w:val="left" w:pos="2309"/>
                <w:tab w:val="left" w:pos="2729"/>
                <w:tab w:val="left" w:pos="3826"/>
              </w:tabs>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评标委员会构成：</w:t>
            </w:r>
            <w:r>
              <w:rPr>
                <w:rFonts w:hint="eastAsia" w:ascii="宋体" w:hAnsi="宋体" w:eastAsia="宋体" w:cs="宋体"/>
                <w:color w:val="auto"/>
                <w:sz w:val="21"/>
                <w:szCs w:val="21"/>
                <w:highlight w:val="none"/>
                <w:lang w:eastAsia="zh-CN"/>
              </w:rPr>
              <w:t>由</w:t>
            </w:r>
            <w:r>
              <w:rPr>
                <w:rFonts w:ascii="宋体" w:hAnsi="宋体" w:eastAsia="宋体" w:cs="宋体"/>
                <w:color w:val="auto"/>
                <w:sz w:val="21"/>
                <w:szCs w:val="21"/>
                <w:highlight w:val="none"/>
                <w:lang w:eastAsia="zh-CN"/>
              </w:rPr>
              <w:t>招标人依法组建</w:t>
            </w:r>
            <w:r>
              <w:rPr>
                <w:rFonts w:hint="eastAsia" w:ascii="宋体" w:hAnsi="宋体" w:eastAsia="宋体" w:cs="宋体"/>
                <w:color w:val="auto"/>
                <w:sz w:val="21"/>
                <w:szCs w:val="21"/>
                <w:highlight w:val="none"/>
                <w:lang w:eastAsia="zh-CN"/>
              </w:rPr>
              <w:t>。</w:t>
            </w:r>
          </w:p>
        </w:tc>
      </w:tr>
      <w:tr w14:paraId="6E865866">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227FBEF9">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6.3.2</w:t>
            </w:r>
          </w:p>
        </w:tc>
        <w:tc>
          <w:tcPr>
            <w:tcW w:w="1845" w:type="dxa"/>
            <w:tcBorders>
              <w:top w:val="single" w:color="000000" w:sz="4" w:space="0"/>
              <w:left w:val="single" w:color="000000" w:sz="4" w:space="0"/>
              <w:bottom w:val="single" w:color="000000" w:sz="4" w:space="0"/>
              <w:right w:val="single" w:color="000000" w:sz="4" w:space="0"/>
            </w:tcBorders>
            <w:vAlign w:val="center"/>
          </w:tcPr>
          <w:p w14:paraId="06A5001F">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评标委员会推荐中标候选人的人数</w:t>
            </w:r>
          </w:p>
        </w:tc>
        <w:tc>
          <w:tcPr>
            <w:tcW w:w="6204" w:type="dxa"/>
            <w:tcBorders>
              <w:top w:val="single" w:color="000000" w:sz="4" w:space="0"/>
              <w:left w:val="single" w:color="000000" w:sz="4" w:space="0"/>
              <w:bottom w:val="single" w:color="000000" w:sz="4" w:space="0"/>
              <w:right w:val="single" w:color="000000" w:sz="4" w:space="0"/>
            </w:tcBorders>
            <w:vAlign w:val="center"/>
          </w:tcPr>
          <w:p w14:paraId="7922CEDE">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推荐3名中标候选人。</w:t>
            </w:r>
          </w:p>
        </w:tc>
      </w:tr>
      <w:tr w14:paraId="02ECE002">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4D11352">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7.1</w:t>
            </w:r>
          </w:p>
        </w:tc>
        <w:tc>
          <w:tcPr>
            <w:tcW w:w="1845" w:type="dxa"/>
            <w:tcBorders>
              <w:top w:val="single" w:color="000000" w:sz="4" w:space="0"/>
              <w:left w:val="single" w:color="000000" w:sz="4" w:space="0"/>
              <w:bottom w:val="single" w:color="000000" w:sz="4" w:space="0"/>
              <w:right w:val="single" w:color="000000" w:sz="4" w:space="0"/>
            </w:tcBorders>
            <w:vAlign w:val="center"/>
          </w:tcPr>
          <w:p w14:paraId="691E7496">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中标候选人公示媒介及期限</w:t>
            </w:r>
          </w:p>
        </w:tc>
        <w:tc>
          <w:tcPr>
            <w:tcW w:w="6204" w:type="dxa"/>
            <w:tcBorders>
              <w:top w:val="single" w:color="000000" w:sz="4" w:space="0"/>
              <w:left w:val="single" w:color="000000" w:sz="4" w:space="0"/>
              <w:bottom w:val="single" w:color="000000" w:sz="4" w:space="0"/>
              <w:right w:val="single" w:color="000000" w:sz="4" w:space="0"/>
            </w:tcBorders>
            <w:vAlign w:val="center"/>
          </w:tcPr>
          <w:p w14:paraId="6C17B0D0">
            <w:pPr>
              <w:pStyle w:val="52"/>
              <w:tabs>
                <w:tab w:val="left" w:pos="2100"/>
              </w:tabs>
              <w:spacing w:line="360" w:lineRule="auto"/>
              <w:jc w:val="both"/>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公示媒介：</w:t>
            </w:r>
            <w:r>
              <w:rPr>
                <w:rFonts w:hint="eastAsia" w:ascii="宋体" w:hAnsi="宋体" w:eastAsia="宋体" w:cs="宋体"/>
                <w:color w:val="auto"/>
                <w:sz w:val="21"/>
                <w:szCs w:val="21"/>
                <w:highlight w:val="none"/>
                <w:u w:val="single"/>
                <w:lang w:eastAsia="zh-CN"/>
              </w:rPr>
              <w:t>中国招标投标公共服务平台、广东省招标投标监管网、广州交易集团有限公司（广州公共资源交易中心）网</w:t>
            </w:r>
          </w:p>
          <w:p w14:paraId="2ECAF518">
            <w:pPr>
              <w:pStyle w:val="52"/>
              <w:tabs>
                <w:tab w:val="left" w:pos="2100"/>
              </w:tabs>
              <w:spacing w:line="360" w:lineRule="auto"/>
              <w:jc w:val="both"/>
              <w:rPr>
                <w:rFonts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lang w:eastAsia="zh-CN"/>
              </w:rPr>
              <w:t>公示期限：</w:t>
            </w:r>
            <w:r>
              <w:rPr>
                <w:rFonts w:hint="eastAsia" w:ascii="宋体" w:hAnsi="宋体" w:eastAsia="宋体"/>
                <w:color w:val="auto"/>
                <w:spacing w:val="-2"/>
                <w:sz w:val="21"/>
                <w:szCs w:val="21"/>
                <w:highlight w:val="none"/>
                <w:u w:val="single" w:color="000000"/>
                <w:lang w:eastAsia="zh-CN"/>
              </w:rPr>
              <w:t>3</w:t>
            </w:r>
            <w:r>
              <w:rPr>
                <w:rFonts w:ascii="宋体" w:hAnsi="宋体" w:eastAsia="宋体" w:cs="宋体"/>
                <w:color w:val="auto"/>
                <w:sz w:val="21"/>
                <w:szCs w:val="21"/>
                <w:highlight w:val="none"/>
                <w:lang w:eastAsia="zh-CN"/>
              </w:rPr>
              <w:t>日</w:t>
            </w:r>
          </w:p>
          <w:p w14:paraId="1B3E860C">
            <w:pPr>
              <w:pStyle w:val="52"/>
              <w:tabs>
                <w:tab w:val="left" w:pos="2100"/>
              </w:tabs>
              <w:spacing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投标人或其他利害关系人对评标结果有异议的，应当在中标候选人公示期间提出，可以通过线下或线上的形式提出异议。线上提交的，应通过交易平台进行，招标人也应通过交易平台答复线上提交的异议。</w:t>
            </w:r>
            <w:r>
              <w:rPr>
                <w:rFonts w:hint="eastAsia" w:ascii="宋体" w:hAnsi="宋体" w:eastAsia="宋体" w:cs="宋体"/>
                <w:color w:val="auto"/>
                <w:sz w:val="21"/>
                <w:szCs w:val="21"/>
                <w:highlight w:val="none"/>
                <w:u w:val="single"/>
              </w:rPr>
              <w:t>作出答复前，应当暂停招标投标活动。</w:t>
            </w:r>
          </w:p>
        </w:tc>
      </w:tr>
      <w:tr w14:paraId="13838A47">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AFAA5C3">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7.4</w:t>
            </w:r>
          </w:p>
        </w:tc>
        <w:tc>
          <w:tcPr>
            <w:tcW w:w="1845" w:type="dxa"/>
            <w:tcBorders>
              <w:top w:val="single" w:color="000000" w:sz="4" w:space="0"/>
              <w:left w:val="single" w:color="000000" w:sz="4" w:space="0"/>
              <w:bottom w:val="single" w:color="000000" w:sz="4" w:space="0"/>
              <w:right w:val="single" w:color="000000" w:sz="4" w:space="0"/>
            </w:tcBorders>
            <w:vAlign w:val="center"/>
          </w:tcPr>
          <w:p w14:paraId="7B39FAA1">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是否授权评标委员会确定中标人</w:t>
            </w:r>
          </w:p>
        </w:tc>
        <w:tc>
          <w:tcPr>
            <w:tcW w:w="6204" w:type="dxa"/>
            <w:tcBorders>
              <w:top w:val="single" w:color="000000" w:sz="4" w:space="0"/>
              <w:left w:val="single" w:color="000000" w:sz="4" w:space="0"/>
              <w:bottom w:val="single" w:color="000000" w:sz="4" w:space="0"/>
              <w:right w:val="single" w:color="000000" w:sz="4" w:space="0"/>
            </w:tcBorders>
            <w:vAlign w:val="center"/>
          </w:tcPr>
          <w:p w14:paraId="0C6A978A">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是</w:t>
            </w:r>
          </w:p>
          <w:p w14:paraId="4872B424">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否</w:t>
            </w:r>
            <w:r>
              <w:rPr>
                <w:rFonts w:hint="eastAsia" w:ascii="宋体" w:hAnsi="宋体" w:eastAsia="宋体" w:cs="宋体"/>
                <w:color w:val="auto"/>
                <w:sz w:val="21"/>
                <w:szCs w:val="21"/>
                <w:highlight w:val="none"/>
                <w:lang w:eastAsia="zh-CN"/>
              </w:rPr>
              <w:t>：</w:t>
            </w:r>
          </w:p>
          <w:p w14:paraId="7D371F3C">
            <w:pPr>
              <w:pStyle w:val="52"/>
              <w:spacing w:line="360" w:lineRule="auto"/>
              <w:jc w:val="both"/>
              <w:rPr>
                <w:rFonts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1</w:t>
            </w:r>
            <w:r>
              <w:rPr>
                <w:rFonts w:hint="eastAsia" w:ascii="宋体" w:hAnsi="宋体" w:eastAsia="宋体" w:cs="宋体"/>
                <w:color w:val="auto"/>
                <w:sz w:val="21"/>
                <w:szCs w:val="21"/>
                <w:highlight w:val="none"/>
                <w:lang w:eastAsia="zh-CN"/>
              </w:rPr>
              <w:t>）招标人的招标领导小组根据评标报告，最终审定中标人。</w:t>
            </w:r>
          </w:p>
          <w:p w14:paraId="47137B2C">
            <w:pPr>
              <w:pStyle w:val="52"/>
              <w:spacing w:line="360" w:lineRule="auto"/>
              <w:jc w:val="both"/>
              <w:rPr>
                <w:rFonts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2</w:t>
            </w:r>
            <w:r>
              <w:rPr>
                <w:rFonts w:hint="eastAsia" w:ascii="宋体" w:hAnsi="宋体" w:eastAsia="宋体" w:cs="宋体"/>
                <w:color w:val="auto"/>
                <w:sz w:val="21"/>
                <w:szCs w:val="21"/>
                <w:highlight w:val="none"/>
                <w:lang w:eastAsia="zh-CN"/>
              </w:rPr>
              <w:t>）依法必须进行公开招标的项目，招标人应当确定排名第一的中标候选人为中标人。</w:t>
            </w:r>
          </w:p>
          <w:p w14:paraId="57DAF267">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olor w:val="auto"/>
                <w:sz w:val="21"/>
                <w:szCs w:val="21"/>
                <w:highlight w:val="none"/>
                <w:lang w:eastAsia="zh-CN"/>
              </w:rPr>
              <w:t>3</w:t>
            </w:r>
            <w:r>
              <w:rPr>
                <w:rFonts w:hint="eastAsia" w:ascii="宋体" w:hAnsi="宋体" w:eastAsia="宋体" w:cs="宋体"/>
                <w:color w:val="auto"/>
                <w:sz w:val="21"/>
                <w:szCs w:val="21"/>
                <w:highlight w:val="none"/>
                <w:lang w:eastAsia="zh-CN"/>
              </w:rPr>
              <w:t>）排名第一的中标候选人放弃中标、因不可抗力不能履行合同、不按照招标文件要求提交履约保证金（如有），或者被查实存在影响中标结果的违法行为等情形，不符合中标条件的，招标人可以按照评标委员会提出的中标候选人名单排序依次确定其他中标候选人为中标人，也可以重新招标。</w:t>
            </w:r>
          </w:p>
        </w:tc>
      </w:tr>
      <w:tr w14:paraId="2BC58A49">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508EB90">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7.6</w:t>
            </w:r>
          </w:p>
        </w:tc>
        <w:tc>
          <w:tcPr>
            <w:tcW w:w="1845" w:type="dxa"/>
            <w:tcBorders>
              <w:top w:val="single" w:color="000000" w:sz="4" w:space="0"/>
              <w:left w:val="single" w:color="000000" w:sz="4" w:space="0"/>
              <w:bottom w:val="single" w:color="000000" w:sz="4" w:space="0"/>
              <w:right w:val="single" w:color="000000" w:sz="4" w:space="0"/>
            </w:tcBorders>
            <w:vAlign w:val="center"/>
          </w:tcPr>
          <w:p w14:paraId="11AAAF1C">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技术成果经济补偿</w:t>
            </w:r>
          </w:p>
        </w:tc>
        <w:tc>
          <w:tcPr>
            <w:tcW w:w="6204" w:type="dxa"/>
            <w:tcBorders>
              <w:top w:val="single" w:color="000000" w:sz="4" w:space="0"/>
              <w:left w:val="single" w:color="000000" w:sz="4" w:space="0"/>
              <w:bottom w:val="single" w:color="000000" w:sz="4" w:space="0"/>
              <w:right w:val="single" w:color="000000" w:sz="4" w:space="0"/>
            </w:tcBorders>
            <w:vAlign w:val="center"/>
          </w:tcPr>
          <w:p w14:paraId="6477BB5B">
            <w:pPr>
              <w:pStyle w:val="52"/>
              <w:spacing w:line="360" w:lineRule="auto"/>
              <w:jc w:val="both"/>
              <w:rPr>
                <w:rFonts w:ascii="宋体" w:hAnsi="宋体" w:eastAsia="宋体" w:cs="宋体"/>
                <w:color w:val="auto"/>
                <w:sz w:val="21"/>
                <w:szCs w:val="21"/>
                <w:highlight w:val="none"/>
                <w:lang w:eastAsia="zh-CN"/>
              </w:rPr>
            </w:pPr>
            <w:r>
              <w:rPr>
                <w:rFonts w:hint="eastAsia" w:hAnsi="宋体"/>
                <w:color w:val="auto"/>
                <w:spacing w:val="-1"/>
                <w:sz w:val="21"/>
                <w:szCs w:val="21"/>
                <w:highlight w:val="none"/>
                <w:lang w:eastAsia="zh-CN"/>
              </w:rPr>
              <w:t>■</w:t>
            </w:r>
            <w:r>
              <w:rPr>
                <w:rFonts w:ascii="宋体" w:hAnsi="宋体" w:eastAsia="宋体" w:cs="宋体"/>
                <w:color w:val="auto"/>
                <w:sz w:val="21"/>
                <w:szCs w:val="21"/>
                <w:highlight w:val="none"/>
                <w:lang w:eastAsia="zh-CN"/>
              </w:rPr>
              <w:t>不补偿</w:t>
            </w:r>
          </w:p>
          <w:p w14:paraId="24347143">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lang w:eastAsia="zh-CN"/>
              </w:rPr>
              <w:t>补偿，补偿标准：</w:t>
            </w:r>
            <w:r>
              <w:rPr>
                <w:rFonts w:hint="eastAsia" w:ascii="宋体" w:hAnsi="宋体" w:eastAsia="宋体" w:cs="宋体"/>
                <w:color w:val="auto"/>
                <w:sz w:val="21"/>
                <w:szCs w:val="21"/>
                <w:highlight w:val="none"/>
                <w:lang w:eastAsia="zh-CN"/>
              </w:rPr>
              <w:t>见招标公告</w:t>
            </w:r>
          </w:p>
        </w:tc>
      </w:tr>
      <w:tr w14:paraId="4526696D">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3995E26">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7.7.1</w:t>
            </w:r>
          </w:p>
        </w:tc>
        <w:tc>
          <w:tcPr>
            <w:tcW w:w="1845" w:type="dxa"/>
            <w:tcBorders>
              <w:top w:val="single" w:color="000000" w:sz="4" w:space="0"/>
              <w:left w:val="single" w:color="000000" w:sz="4" w:space="0"/>
              <w:bottom w:val="single" w:color="000000" w:sz="4" w:space="0"/>
              <w:right w:val="single" w:color="000000" w:sz="4" w:space="0"/>
            </w:tcBorders>
            <w:vAlign w:val="center"/>
          </w:tcPr>
          <w:p w14:paraId="37207D3E">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履约保证金</w:t>
            </w:r>
          </w:p>
        </w:tc>
        <w:tc>
          <w:tcPr>
            <w:tcW w:w="6204" w:type="dxa"/>
            <w:tcBorders>
              <w:top w:val="single" w:color="000000" w:sz="4" w:space="0"/>
              <w:left w:val="single" w:color="000000" w:sz="4" w:space="0"/>
              <w:bottom w:val="single" w:color="000000" w:sz="4" w:space="0"/>
              <w:right w:val="single" w:color="000000" w:sz="4" w:space="0"/>
            </w:tcBorders>
            <w:vAlign w:val="center"/>
          </w:tcPr>
          <w:p w14:paraId="1E83DC29">
            <w:pPr>
              <w:pStyle w:val="52"/>
              <w:kinsoku w:val="0"/>
              <w:overflowPunct w:val="0"/>
              <w:spacing w:line="360" w:lineRule="auto"/>
              <w:jc w:val="both"/>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是否要求中标人提交履约保证金：</w:t>
            </w:r>
          </w:p>
          <w:p w14:paraId="78A08369">
            <w:pPr>
              <w:pStyle w:val="52"/>
              <w:kinsoku w:val="0"/>
              <w:overflowPunct w:val="0"/>
              <w:spacing w:line="360" w:lineRule="auto"/>
              <w:jc w:val="both"/>
              <w:rPr>
                <w:rFonts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■不</w:t>
            </w:r>
            <w:r>
              <w:rPr>
                <w:rFonts w:hint="eastAsia" w:ascii="宋体" w:hAnsi="宋体" w:eastAsia="宋体" w:cs="宋体"/>
                <w:color w:val="auto"/>
                <w:sz w:val="21"/>
                <w:szCs w:val="21"/>
                <w:highlight w:val="none"/>
                <w:lang w:eastAsia="zh-CN"/>
              </w:rPr>
              <w:t>要求,</w:t>
            </w:r>
          </w:p>
        </w:tc>
      </w:tr>
      <w:tr w14:paraId="24BCEBB2">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66D5B463">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9</w:t>
            </w:r>
          </w:p>
        </w:tc>
        <w:tc>
          <w:tcPr>
            <w:tcW w:w="1845" w:type="dxa"/>
            <w:tcBorders>
              <w:top w:val="single" w:color="000000" w:sz="4" w:space="0"/>
              <w:left w:val="single" w:color="000000" w:sz="4" w:space="0"/>
              <w:bottom w:val="single" w:color="000000" w:sz="4" w:space="0"/>
              <w:right w:val="single" w:color="000000" w:sz="4" w:space="0"/>
            </w:tcBorders>
            <w:vAlign w:val="center"/>
          </w:tcPr>
          <w:p w14:paraId="682BBE22">
            <w:pPr>
              <w:pStyle w:val="52"/>
              <w:spacing w:line="360" w:lineRule="auto"/>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是否采用电子招标投标</w:t>
            </w:r>
          </w:p>
        </w:tc>
        <w:tc>
          <w:tcPr>
            <w:tcW w:w="6204" w:type="dxa"/>
            <w:tcBorders>
              <w:top w:val="single" w:color="000000" w:sz="4" w:space="0"/>
              <w:left w:val="single" w:color="000000" w:sz="4" w:space="0"/>
              <w:bottom w:val="single" w:color="000000" w:sz="4" w:space="0"/>
              <w:right w:val="single" w:color="000000" w:sz="4" w:space="0"/>
            </w:tcBorders>
            <w:vAlign w:val="center"/>
          </w:tcPr>
          <w:p w14:paraId="2B73FDE2">
            <w:pPr>
              <w:pStyle w:val="52"/>
              <w:spacing w:line="360" w:lineRule="auto"/>
              <w:jc w:val="both"/>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否</w:t>
            </w:r>
          </w:p>
          <w:p w14:paraId="464E556D">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s="宋体"/>
                <w:color w:val="auto"/>
                <w:sz w:val="21"/>
                <w:szCs w:val="21"/>
                <w:highlight w:val="none"/>
                <w:lang w:eastAsia="zh-CN"/>
              </w:rPr>
              <w:t>是，具体要求：</w:t>
            </w:r>
          </w:p>
          <w:p w14:paraId="221B9E1D">
            <w:pPr>
              <w:spacing w:line="360" w:lineRule="auto"/>
              <w:rPr>
                <w:rFonts w:hint="eastAsia" w:ascii="宋体" w:hAnsi="宋体" w:eastAsia="宋体"/>
                <w:color w:val="auto"/>
                <w:sz w:val="21"/>
                <w:szCs w:val="21"/>
                <w:highlight w:val="none"/>
                <w:u w:val="single"/>
                <w:lang w:eastAsia="zh-CN"/>
              </w:rPr>
            </w:pPr>
            <w:r>
              <w:rPr>
                <w:rFonts w:hint="eastAsia" w:ascii="宋体" w:hAnsi="宋体" w:eastAsia="宋体" w:cs="Courier New"/>
                <w:color w:val="auto"/>
                <w:sz w:val="21"/>
                <w:szCs w:val="21"/>
                <w:highlight w:val="none"/>
                <w:u w:val="single"/>
                <w:lang w:eastAsia="zh-CN"/>
              </w:rPr>
              <w:t>1．</w:t>
            </w:r>
            <w:r>
              <w:rPr>
                <w:rFonts w:hint="eastAsia" w:ascii="宋体" w:hAnsi="宋体" w:eastAsia="宋体"/>
                <w:color w:val="auto"/>
                <w:sz w:val="21"/>
                <w:szCs w:val="21"/>
                <w:highlight w:val="none"/>
                <w:u w:val="single"/>
                <w:lang w:eastAsia="zh-CN"/>
              </w:rPr>
              <w:t>具体操作详见广州公共资源交易中心网站发布的最新版操作指南。</w:t>
            </w:r>
          </w:p>
          <w:p w14:paraId="1DC3798A">
            <w:pPr>
              <w:spacing w:line="360" w:lineRule="auto"/>
              <w:rPr>
                <w:rFonts w:hint="eastAsia" w:ascii="宋体" w:hAnsi="宋体" w:eastAsia="宋体" w:cs="Courier New"/>
                <w:color w:val="auto"/>
                <w:sz w:val="21"/>
                <w:szCs w:val="21"/>
                <w:highlight w:val="none"/>
                <w:u w:val="single"/>
                <w:lang w:eastAsia="zh-CN"/>
              </w:rPr>
            </w:pPr>
            <w:r>
              <w:rPr>
                <w:rFonts w:hint="eastAsia" w:ascii="宋体" w:hAnsi="宋体" w:eastAsia="宋体" w:cs="Courier New"/>
                <w:color w:val="auto"/>
                <w:sz w:val="21"/>
                <w:szCs w:val="21"/>
                <w:highlight w:val="none"/>
                <w:u w:val="single"/>
                <w:lang w:eastAsia="zh-CN"/>
              </w:rPr>
              <w:t>2．提交投标文件光盘备用</w:t>
            </w:r>
          </w:p>
          <w:p w14:paraId="46046B4F">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投标人将按广州公共资源交易中心网站发布的最新版操作指南的操作方法制作的非加密的电子投标文件刻入光盘（1份），在招标公告规定的时间、地点提交备用。刻录好的投标文件光盘密封在密封袋中。密封袋上应写明的内容见投标人须知前附表要求4.1.2。递交的投标文件光盘（备用）不得加密。备用光盘无法读取或导入的，则视为未提交投标文件光盘（备用）。如果投标人没有按规定通过交易平台网上递交电子投标文件的，不再读取提交的光盘。投标人也可自行决定不提交投标文件光盘（备用）。</w:t>
            </w:r>
          </w:p>
          <w:p w14:paraId="71E77800">
            <w:pPr>
              <w:spacing w:line="360" w:lineRule="auto"/>
              <w:rPr>
                <w:rFonts w:hint="eastAsia" w:ascii="宋体" w:hAnsi="宋体" w:eastAsia="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3．补</w:t>
            </w:r>
            <w:r>
              <w:rPr>
                <w:rFonts w:hint="eastAsia" w:ascii="宋体" w:hAnsi="宋体" w:eastAsia="宋体"/>
                <w:color w:val="auto"/>
                <w:sz w:val="21"/>
                <w:szCs w:val="21"/>
                <w:highlight w:val="none"/>
                <w:u w:val="single"/>
                <w:lang w:eastAsia="zh-CN"/>
              </w:rPr>
              <w:t>救方案</w:t>
            </w:r>
          </w:p>
          <w:p w14:paraId="2594C832">
            <w:pPr>
              <w:spacing w:line="360" w:lineRule="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（1）投标文件解密失败的补救方案：</w:t>
            </w:r>
          </w:p>
          <w:p w14:paraId="6ADFC623">
            <w:pPr>
              <w:spacing w:line="360" w:lineRule="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在规定时间内，因投标人之外原因（指</w:t>
            </w:r>
            <w:r>
              <w:rPr>
                <w:rFonts w:ascii="宋体" w:hAnsi="宋体" w:eastAsia="宋体"/>
                <w:color w:val="auto"/>
                <w:sz w:val="21"/>
                <w:szCs w:val="21"/>
                <w:highlight w:val="none"/>
                <w:u w:val="single"/>
                <w:lang w:eastAsia="zh-CN"/>
              </w:rPr>
              <w:t>网络瘫痪</w:t>
            </w:r>
            <w:r>
              <w:rPr>
                <w:rFonts w:hint="eastAsia" w:ascii="宋体" w:hAnsi="宋体" w:eastAsia="宋体"/>
                <w:color w:val="auto"/>
                <w:sz w:val="21"/>
                <w:szCs w:val="21"/>
                <w:highlight w:val="none"/>
                <w:u w:val="single"/>
                <w:lang w:eastAsia="zh-CN"/>
              </w:rPr>
              <w:t>、服务器损坏、交易系统故障短期无法恢复等因素）导致的电子投标文件解密失败，在开标现场读取光盘内容，继续开标程序。评标委员会对其投标文件的评审以光盘内容为准。因</w:t>
            </w:r>
            <w:r>
              <w:rPr>
                <w:rFonts w:ascii="宋体" w:hAnsi="宋体" w:eastAsia="宋体"/>
                <w:color w:val="auto"/>
                <w:sz w:val="21"/>
                <w:szCs w:val="21"/>
                <w:highlight w:val="none"/>
                <w:u w:val="single"/>
                <w:lang w:eastAsia="zh-CN"/>
              </w:rPr>
              <w:t>投标人原因</w:t>
            </w:r>
            <w:r>
              <w:rPr>
                <w:rFonts w:hint="eastAsia" w:ascii="宋体" w:hAnsi="宋体" w:eastAsia="宋体"/>
                <w:color w:val="auto"/>
                <w:sz w:val="21"/>
                <w:szCs w:val="21"/>
                <w:highlight w:val="none"/>
                <w:u w:val="single"/>
                <w:lang w:eastAsia="zh-CN"/>
              </w:rPr>
              <w:t>解密失败</w:t>
            </w:r>
            <w:r>
              <w:rPr>
                <w:rFonts w:ascii="宋体" w:hAnsi="宋体" w:eastAsia="宋体"/>
                <w:color w:val="auto"/>
                <w:sz w:val="21"/>
                <w:szCs w:val="21"/>
                <w:highlight w:val="none"/>
                <w:u w:val="single"/>
                <w:lang w:eastAsia="zh-CN"/>
              </w:rPr>
              <w:t>且</w:t>
            </w:r>
            <w:r>
              <w:rPr>
                <w:rFonts w:hint="eastAsia" w:ascii="宋体" w:hAnsi="宋体" w:eastAsia="宋体"/>
                <w:color w:val="auto"/>
                <w:sz w:val="21"/>
                <w:szCs w:val="21"/>
                <w:highlight w:val="none"/>
                <w:u w:val="single"/>
                <w:lang w:eastAsia="zh-CN"/>
              </w:rPr>
              <w:t>未</w:t>
            </w:r>
            <w:r>
              <w:rPr>
                <w:rFonts w:ascii="宋体" w:hAnsi="宋体" w:eastAsia="宋体"/>
                <w:color w:val="auto"/>
                <w:sz w:val="21"/>
                <w:szCs w:val="21"/>
                <w:highlight w:val="none"/>
                <w:u w:val="single"/>
                <w:lang w:eastAsia="zh-CN"/>
              </w:rPr>
              <w:t>递交电子光盘</w:t>
            </w:r>
            <w:r>
              <w:rPr>
                <w:rFonts w:hint="eastAsia" w:ascii="宋体" w:hAnsi="宋体" w:eastAsia="宋体"/>
                <w:color w:val="auto"/>
                <w:sz w:val="21"/>
                <w:szCs w:val="21"/>
                <w:highlight w:val="none"/>
                <w:u w:val="single"/>
                <w:lang w:eastAsia="zh-CN"/>
              </w:rPr>
              <w:t>或递交</w:t>
            </w:r>
            <w:r>
              <w:rPr>
                <w:rFonts w:ascii="宋体" w:hAnsi="宋体" w:eastAsia="宋体"/>
                <w:color w:val="auto"/>
                <w:sz w:val="21"/>
                <w:szCs w:val="21"/>
                <w:highlight w:val="none"/>
                <w:u w:val="single"/>
                <w:lang w:eastAsia="zh-CN"/>
              </w:rPr>
              <w:t>的电子光盘</w:t>
            </w:r>
            <w:r>
              <w:rPr>
                <w:rFonts w:hint="eastAsia" w:ascii="宋体" w:hAnsi="宋体" w:eastAsia="宋体"/>
                <w:color w:val="auto"/>
                <w:sz w:val="21"/>
                <w:szCs w:val="21"/>
                <w:highlight w:val="none"/>
                <w:u w:val="single"/>
                <w:lang w:eastAsia="zh-CN"/>
              </w:rPr>
              <w:t>不能</w:t>
            </w:r>
            <w:r>
              <w:rPr>
                <w:rFonts w:ascii="宋体" w:hAnsi="宋体" w:eastAsia="宋体"/>
                <w:color w:val="auto"/>
                <w:sz w:val="21"/>
                <w:szCs w:val="21"/>
                <w:highlight w:val="none"/>
                <w:u w:val="single"/>
                <w:lang w:eastAsia="zh-CN"/>
              </w:rPr>
              <w:t>读取的，视为撤回投标文件。</w:t>
            </w:r>
          </w:p>
          <w:p w14:paraId="3BD56130">
            <w:pPr>
              <w:spacing w:line="360" w:lineRule="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（2）评标时突发情况的补救方案</w:t>
            </w:r>
          </w:p>
          <w:p w14:paraId="56D0A764">
            <w:pPr>
              <w:spacing w:line="360" w:lineRule="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若遇不可抗力发生（如：网络瘫痪、服务器损坏、交易系统故障短期无法恢复等因素），由评标委员会开启递交的全部投标文件光盘，并按光盘内容进行评审。</w:t>
            </w:r>
          </w:p>
          <w:p w14:paraId="00E0AFFB">
            <w:pPr>
              <w:pStyle w:val="52"/>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u w:val="single"/>
                <w:lang w:eastAsia="zh-CN"/>
              </w:rPr>
              <w:t>（3）除发生上述情况外，开标评标均以投标人通过交易平台网上递交的电子投标文件为准。</w:t>
            </w:r>
          </w:p>
        </w:tc>
      </w:tr>
      <w:tr w14:paraId="4D6F8C35">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9F7DE81">
            <w:pPr>
              <w:pStyle w:val="52"/>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10</w:t>
            </w:r>
          </w:p>
        </w:tc>
        <w:tc>
          <w:tcPr>
            <w:tcW w:w="1845" w:type="dxa"/>
            <w:tcBorders>
              <w:top w:val="single" w:color="000000" w:sz="4" w:space="0"/>
              <w:left w:val="single" w:color="000000" w:sz="4" w:space="0"/>
              <w:bottom w:val="single" w:color="000000" w:sz="4" w:space="0"/>
              <w:right w:val="single" w:color="000000" w:sz="4" w:space="0"/>
            </w:tcBorders>
            <w:vAlign w:val="center"/>
          </w:tcPr>
          <w:p w14:paraId="0295752B">
            <w:pPr>
              <w:pStyle w:val="52"/>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需要补充的其他内容</w:t>
            </w:r>
          </w:p>
        </w:tc>
        <w:tc>
          <w:tcPr>
            <w:tcW w:w="6204" w:type="dxa"/>
            <w:tcBorders>
              <w:top w:val="single" w:color="000000" w:sz="4" w:space="0"/>
              <w:left w:val="single" w:color="000000" w:sz="4" w:space="0"/>
              <w:bottom w:val="single" w:color="000000" w:sz="4" w:space="0"/>
              <w:right w:val="single" w:color="000000" w:sz="4" w:space="0"/>
            </w:tcBorders>
            <w:vAlign w:val="center"/>
          </w:tcPr>
          <w:p w14:paraId="77463F8B">
            <w:pPr>
              <w:spacing w:line="360"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p>
        </w:tc>
      </w:tr>
      <w:tr w14:paraId="6A904F9C">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5C776672">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10.1</w:t>
            </w:r>
          </w:p>
        </w:tc>
        <w:tc>
          <w:tcPr>
            <w:tcW w:w="1845" w:type="dxa"/>
            <w:tcBorders>
              <w:top w:val="single" w:color="000000" w:sz="4" w:space="0"/>
              <w:left w:val="single" w:color="000000" w:sz="4" w:space="0"/>
              <w:bottom w:val="single" w:color="000000" w:sz="4" w:space="0"/>
              <w:right w:val="single" w:color="000000" w:sz="4" w:space="0"/>
            </w:tcBorders>
            <w:vAlign w:val="center"/>
          </w:tcPr>
          <w:p w14:paraId="5633EFE9">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特别提示</w:t>
            </w:r>
          </w:p>
        </w:tc>
        <w:tc>
          <w:tcPr>
            <w:tcW w:w="6204" w:type="dxa"/>
            <w:tcBorders>
              <w:top w:val="single" w:color="000000" w:sz="4" w:space="0"/>
              <w:left w:val="single" w:color="000000" w:sz="4" w:space="0"/>
              <w:bottom w:val="single" w:color="000000" w:sz="4" w:space="0"/>
              <w:right w:val="single" w:color="000000" w:sz="4" w:space="0"/>
            </w:tcBorders>
            <w:vAlign w:val="center"/>
          </w:tcPr>
          <w:p w14:paraId="16CDA527">
            <w:pPr>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u w:val="single"/>
                <w:lang w:eastAsia="zh-CN"/>
              </w:rPr>
              <w:t>投标人在本项目招标人的工程项目中存在下列行为的，将被拒绝</w:t>
            </w:r>
            <w:r>
              <w:rPr>
                <w:rFonts w:hint="eastAsia" w:ascii="宋体" w:hAnsi="宋体" w:eastAsia="宋体"/>
                <w:color w:val="auto"/>
                <w:sz w:val="21"/>
                <w:szCs w:val="21"/>
                <w:highlight w:val="none"/>
                <w:u w:val="single"/>
                <w:lang w:eastAsia="zh-CN"/>
              </w:rPr>
              <w:t>1</w:t>
            </w:r>
            <w:r>
              <w:rPr>
                <w:rFonts w:ascii="宋体" w:hAnsi="宋体" w:eastAsia="宋体"/>
                <w:color w:val="auto"/>
                <w:sz w:val="21"/>
                <w:szCs w:val="21"/>
                <w:highlight w:val="none"/>
                <w:u w:val="single"/>
                <w:lang w:eastAsia="zh-CN"/>
              </w:rPr>
              <w:t>年内参与我单位后续工程投标。（注：拒绝投标时限自招标人发出通知之日起计）：</w:t>
            </w:r>
          </w:p>
          <w:p w14:paraId="3EF1FCB0">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w:t>
            </w:r>
            <w:r>
              <w:rPr>
                <w:rFonts w:ascii="宋体" w:hAnsi="宋体" w:eastAsia="宋体"/>
                <w:color w:val="auto"/>
                <w:sz w:val="21"/>
                <w:szCs w:val="21"/>
                <w:highlight w:val="none"/>
                <w:u w:val="single"/>
                <w:lang w:eastAsia="zh-CN"/>
              </w:rPr>
              <w:t>1</w:t>
            </w:r>
            <w:r>
              <w:rPr>
                <w:rFonts w:hint="eastAsia" w:ascii="宋体" w:hAnsi="宋体" w:eastAsia="宋体"/>
                <w:color w:val="auto"/>
                <w:sz w:val="21"/>
                <w:szCs w:val="21"/>
                <w:highlight w:val="none"/>
                <w:u w:val="single"/>
                <w:lang w:eastAsia="zh-CN"/>
              </w:rPr>
              <w:t>）将中标工程转包或者违法分包的；</w:t>
            </w:r>
          </w:p>
          <w:p w14:paraId="130F2382">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w:t>
            </w:r>
            <w:r>
              <w:rPr>
                <w:rFonts w:ascii="宋体" w:hAnsi="宋体" w:eastAsia="宋体"/>
                <w:color w:val="auto"/>
                <w:sz w:val="21"/>
                <w:szCs w:val="21"/>
                <w:highlight w:val="none"/>
                <w:u w:val="single"/>
                <w:lang w:eastAsia="zh-CN"/>
              </w:rPr>
              <w:t>2</w:t>
            </w:r>
            <w:r>
              <w:rPr>
                <w:rFonts w:hint="eastAsia" w:ascii="宋体" w:hAnsi="宋体" w:eastAsia="宋体"/>
                <w:color w:val="auto"/>
                <w:sz w:val="21"/>
                <w:szCs w:val="21"/>
                <w:highlight w:val="none"/>
                <w:u w:val="single"/>
                <w:lang w:eastAsia="zh-CN"/>
              </w:rPr>
              <w:t>）存在串通投标情形的；</w:t>
            </w:r>
          </w:p>
          <w:p w14:paraId="2A85285B">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w:t>
            </w:r>
            <w:r>
              <w:rPr>
                <w:rFonts w:ascii="宋体" w:hAnsi="宋体" w:eastAsia="宋体"/>
                <w:color w:val="auto"/>
                <w:sz w:val="21"/>
                <w:szCs w:val="21"/>
                <w:highlight w:val="none"/>
                <w:u w:val="single"/>
                <w:lang w:eastAsia="zh-CN"/>
              </w:rPr>
              <w:t>3</w:t>
            </w:r>
            <w:r>
              <w:rPr>
                <w:rFonts w:hint="eastAsia" w:ascii="宋体" w:hAnsi="宋体" w:eastAsia="宋体"/>
                <w:color w:val="auto"/>
                <w:sz w:val="21"/>
                <w:szCs w:val="21"/>
                <w:highlight w:val="none"/>
                <w:u w:val="single"/>
                <w:lang w:eastAsia="zh-CN"/>
              </w:rPr>
              <w:t>）在投标文件中提供虚假材料的；</w:t>
            </w:r>
          </w:p>
          <w:p w14:paraId="42027F60">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w:t>
            </w:r>
            <w:r>
              <w:rPr>
                <w:rFonts w:ascii="宋体" w:hAnsi="宋体" w:eastAsia="宋体"/>
                <w:color w:val="auto"/>
                <w:sz w:val="21"/>
                <w:szCs w:val="21"/>
                <w:highlight w:val="none"/>
                <w:u w:val="single"/>
                <w:lang w:eastAsia="zh-CN"/>
              </w:rPr>
              <w:t>4</w:t>
            </w:r>
            <w:r>
              <w:rPr>
                <w:rFonts w:hint="eastAsia" w:ascii="宋体" w:hAnsi="宋体" w:eastAsia="宋体"/>
                <w:color w:val="auto"/>
                <w:sz w:val="21"/>
                <w:szCs w:val="21"/>
                <w:highlight w:val="none"/>
                <w:u w:val="single"/>
                <w:lang w:eastAsia="zh-CN"/>
              </w:rPr>
              <w:t>）存在行贿情形的；</w:t>
            </w:r>
          </w:p>
          <w:p w14:paraId="62766118">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w:t>
            </w:r>
            <w:r>
              <w:rPr>
                <w:rFonts w:ascii="宋体" w:hAnsi="宋体" w:eastAsia="宋体"/>
                <w:color w:val="auto"/>
                <w:sz w:val="21"/>
                <w:szCs w:val="21"/>
                <w:highlight w:val="none"/>
                <w:u w:val="single"/>
                <w:lang w:eastAsia="zh-CN"/>
              </w:rPr>
              <w:t>5</w:t>
            </w:r>
            <w:r>
              <w:rPr>
                <w:rFonts w:hint="eastAsia" w:ascii="宋体" w:hAnsi="宋体" w:eastAsia="宋体"/>
                <w:color w:val="auto"/>
                <w:sz w:val="21"/>
                <w:szCs w:val="21"/>
                <w:highlight w:val="none"/>
                <w:u w:val="single"/>
                <w:lang w:eastAsia="zh-CN"/>
              </w:rPr>
              <w:t>）拖欠农民工工资的；</w:t>
            </w:r>
          </w:p>
          <w:p w14:paraId="2993E226">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u w:val="single"/>
                <w:lang w:eastAsia="zh-CN"/>
              </w:rPr>
              <w:t>（</w:t>
            </w:r>
            <w:r>
              <w:rPr>
                <w:rFonts w:ascii="宋体" w:hAnsi="宋体" w:eastAsia="宋体"/>
                <w:color w:val="auto"/>
                <w:sz w:val="21"/>
                <w:szCs w:val="21"/>
                <w:highlight w:val="none"/>
                <w:u w:val="single"/>
                <w:lang w:eastAsia="zh-CN"/>
              </w:rPr>
              <w:t>6</w:t>
            </w:r>
            <w:r>
              <w:rPr>
                <w:rFonts w:hint="eastAsia" w:ascii="宋体" w:hAnsi="宋体" w:eastAsia="宋体"/>
                <w:color w:val="auto"/>
                <w:sz w:val="21"/>
                <w:szCs w:val="21"/>
                <w:highlight w:val="none"/>
                <w:u w:val="single"/>
                <w:lang w:eastAsia="zh-CN"/>
              </w:rPr>
              <w:t>）在中标工程中不执行质量、安全生产相关规定的，造成质量或安全事故的；</w:t>
            </w:r>
          </w:p>
          <w:p w14:paraId="4C3F81BC">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w:t>
            </w:r>
            <w:r>
              <w:rPr>
                <w:rFonts w:ascii="宋体" w:hAnsi="宋体" w:eastAsia="宋体"/>
                <w:color w:val="auto"/>
                <w:sz w:val="21"/>
                <w:szCs w:val="21"/>
                <w:highlight w:val="none"/>
                <w:u w:val="single"/>
                <w:lang w:eastAsia="zh-CN"/>
              </w:rPr>
              <w:t>7</w:t>
            </w:r>
            <w:r>
              <w:rPr>
                <w:rFonts w:hint="eastAsia" w:ascii="宋体" w:hAnsi="宋体" w:eastAsia="宋体"/>
                <w:color w:val="auto"/>
                <w:sz w:val="21"/>
                <w:szCs w:val="21"/>
                <w:highlight w:val="none"/>
                <w:u w:val="single"/>
                <w:lang w:eastAsia="zh-CN"/>
              </w:rPr>
              <w:t>）存在因过错行为被生效法律文书认定承担违约或侵权责任的。</w:t>
            </w:r>
          </w:p>
        </w:tc>
      </w:tr>
      <w:tr w14:paraId="609CC811">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4619243F">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10.2</w:t>
            </w:r>
          </w:p>
        </w:tc>
        <w:tc>
          <w:tcPr>
            <w:tcW w:w="1845" w:type="dxa"/>
            <w:tcBorders>
              <w:top w:val="single" w:color="000000" w:sz="4" w:space="0"/>
              <w:left w:val="single" w:color="000000" w:sz="4" w:space="0"/>
              <w:bottom w:val="single" w:color="000000" w:sz="4" w:space="0"/>
              <w:right w:val="single" w:color="000000" w:sz="4" w:space="0"/>
            </w:tcBorders>
            <w:vAlign w:val="center"/>
          </w:tcPr>
          <w:p w14:paraId="4C6D612E">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送达</w:t>
            </w:r>
          </w:p>
        </w:tc>
        <w:tc>
          <w:tcPr>
            <w:tcW w:w="6204" w:type="dxa"/>
            <w:tcBorders>
              <w:top w:val="single" w:color="000000" w:sz="4" w:space="0"/>
              <w:left w:val="single" w:color="000000" w:sz="4" w:space="0"/>
              <w:bottom w:val="single" w:color="000000" w:sz="4" w:space="0"/>
              <w:right w:val="single" w:color="000000" w:sz="4" w:space="0"/>
            </w:tcBorders>
            <w:vAlign w:val="center"/>
          </w:tcPr>
          <w:p w14:paraId="67702FE1">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《投诉处理决定书》和《行政处理决定书》在广州市住房和城乡建设局网站上公布的，视为送达其他与决定书有关的当事人。</w:t>
            </w:r>
          </w:p>
        </w:tc>
      </w:tr>
      <w:tr w14:paraId="7325867C">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B8D4C39">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10.3</w:t>
            </w:r>
          </w:p>
        </w:tc>
        <w:tc>
          <w:tcPr>
            <w:tcW w:w="1845" w:type="dxa"/>
            <w:tcBorders>
              <w:top w:val="single" w:color="000000" w:sz="4" w:space="0"/>
              <w:left w:val="single" w:color="000000" w:sz="4" w:space="0"/>
              <w:bottom w:val="single" w:color="000000" w:sz="4" w:space="0"/>
              <w:right w:val="single" w:color="000000" w:sz="4" w:space="0"/>
            </w:tcBorders>
            <w:vAlign w:val="center"/>
          </w:tcPr>
          <w:p w14:paraId="3D7DBF85">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招标失败的情形</w:t>
            </w:r>
          </w:p>
        </w:tc>
        <w:tc>
          <w:tcPr>
            <w:tcW w:w="6204" w:type="dxa"/>
            <w:tcBorders>
              <w:top w:val="single" w:color="000000" w:sz="4" w:space="0"/>
              <w:left w:val="single" w:color="000000" w:sz="4" w:space="0"/>
              <w:bottom w:val="single" w:color="000000" w:sz="4" w:space="0"/>
              <w:right w:val="single" w:color="000000" w:sz="4" w:space="0"/>
            </w:tcBorders>
            <w:vAlign w:val="center"/>
          </w:tcPr>
          <w:p w14:paraId="2D827BDE">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本项目采用资格后审方式，满足资格审查合格条件或通过初步评审的投标申请人不足</w:t>
            </w:r>
            <w:r>
              <w:rPr>
                <w:rFonts w:ascii="宋体" w:hAnsi="宋体" w:eastAsia="宋体"/>
                <w:color w:val="auto"/>
                <w:sz w:val="21"/>
                <w:szCs w:val="21"/>
                <w:highlight w:val="none"/>
                <w:u w:val="single"/>
                <w:lang w:eastAsia="zh-CN"/>
              </w:rPr>
              <w:t>3</w:t>
            </w:r>
            <w:r>
              <w:rPr>
                <w:rFonts w:hint="eastAsia" w:ascii="宋体" w:hAnsi="宋体" w:eastAsia="宋体"/>
                <w:color w:val="auto"/>
                <w:sz w:val="21"/>
                <w:szCs w:val="21"/>
                <w:highlight w:val="none"/>
                <w:u w:val="single"/>
                <w:lang w:eastAsia="zh-CN"/>
              </w:rPr>
              <w:t>名时为招标失败。招标人分析招标失败原因，修正招标方案，报有关管理部门核准后，重新组织招标。</w:t>
            </w:r>
          </w:p>
        </w:tc>
      </w:tr>
      <w:tr w14:paraId="3E4E6277">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3E9C9429">
            <w:pPr>
              <w:spacing w:line="36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10.4</w:t>
            </w:r>
          </w:p>
        </w:tc>
        <w:tc>
          <w:tcPr>
            <w:tcW w:w="1845" w:type="dxa"/>
            <w:tcBorders>
              <w:top w:val="single" w:color="000000" w:sz="4" w:space="0"/>
              <w:left w:val="single" w:color="000000" w:sz="4" w:space="0"/>
              <w:bottom w:val="single" w:color="000000" w:sz="4" w:space="0"/>
              <w:right w:val="single" w:color="000000" w:sz="4" w:space="0"/>
            </w:tcBorders>
            <w:vAlign w:val="center"/>
          </w:tcPr>
          <w:p w14:paraId="30039C47">
            <w:pPr>
              <w:spacing w:line="360"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招标人拒绝接收其投标文件情况</w:t>
            </w:r>
          </w:p>
        </w:tc>
        <w:tc>
          <w:tcPr>
            <w:tcW w:w="6204" w:type="dxa"/>
            <w:tcBorders>
              <w:top w:val="single" w:color="000000" w:sz="4" w:space="0"/>
              <w:left w:val="single" w:color="000000" w:sz="4" w:space="0"/>
              <w:bottom w:val="single" w:color="000000" w:sz="4" w:space="0"/>
              <w:right w:val="single" w:color="000000" w:sz="4" w:space="0"/>
            </w:tcBorders>
            <w:vAlign w:val="center"/>
          </w:tcPr>
          <w:p w14:paraId="3AF13F78">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在投标截止期后逾期上传递交</w:t>
            </w:r>
            <w:r>
              <w:rPr>
                <w:rFonts w:ascii="宋体" w:hAnsi="宋体" w:eastAsia="宋体"/>
                <w:color w:val="auto"/>
                <w:sz w:val="21"/>
                <w:szCs w:val="21"/>
                <w:highlight w:val="none"/>
                <w:lang w:eastAsia="zh-CN"/>
              </w:rPr>
              <w:t>电子</w:t>
            </w:r>
            <w:r>
              <w:rPr>
                <w:rFonts w:hint="eastAsia" w:ascii="宋体" w:hAnsi="宋体" w:eastAsia="宋体"/>
                <w:color w:val="auto"/>
                <w:sz w:val="21"/>
                <w:szCs w:val="21"/>
                <w:highlight w:val="none"/>
                <w:lang w:eastAsia="zh-CN"/>
              </w:rPr>
              <w:t>投标文件的；</w:t>
            </w:r>
          </w:p>
        </w:tc>
      </w:tr>
      <w:tr w14:paraId="2780A61E">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FC5CD3A">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10.5</w:t>
            </w:r>
          </w:p>
        </w:tc>
        <w:tc>
          <w:tcPr>
            <w:tcW w:w="1845" w:type="dxa"/>
            <w:tcBorders>
              <w:top w:val="single" w:color="000000" w:sz="4" w:space="0"/>
              <w:left w:val="single" w:color="000000" w:sz="4" w:space="0"/>
              <w:bottom w:val="single" w:color="000000" w:sz="4" w:space="0"/>
              <w:right w:val="single" w:color="000000" w:sz="4" w:space="0"/>
            </w:tcBorders>
            <w:vAlign w:val="center"/>
          </w:tcPr>
          <w:p w14:paraId="7EF86E4A">
            <w:pPr>
              <w:spacing w:line="36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投标文件公开</w:t>
            </w:r>
          </w:p>
        </w:tc>
        <w:tc>
          <w:tcPr>
            <w:tcW w:w="6204" w:type="dxa"/>
            <w:tcBorders>
              <w:top w:val="single" w:color="000000" w:sz="4" w:space="0"/>
              <w:left w:val="single" w:color="000000" w:sz="4" w:space="0"/>
              <w:bottom w:val="single" w:color="000000" w:sz="4" w:space="0"/>
              <w:right w:val="single" w:color="000000" w:sz="4" w:space="0"/>
            </w:tcBorders>
            <w:vAlign w:val="center"/>
          </w:tcPr>
          <w:p w14:paraId="194E3890">
            <w:pPr>
              <w:spacing w:line="360" w:lineRule="auto"/>
              <w:rPr>
                <w:rFonts w:hint="eastAsia" w:ascii="宋体" w:hAnsi="宋体" w:eastAsia="宋体"/>
                <w:color w:val="auto"/>
                <w:sz w:val="21"/>
                <w:szCs w:val="21"/>
                <w:highlight w:val="none"/>
                <w:lang w:eastAsia="zh-CN"/>
              </w:rPr>
            </w:pPr>
            <w:r>
              <w:rPr>
                <w:rFonts w:hint="eastAsia" w:ascii="宋体" w:hAnsi="宋体" w:eastAsia="宋体" w:cs="宋体"/>
                <w:color w:val="auto"/>
                <w:spacing w:val="-2"/>
                <w:sz w:val="21"/>
                <w:szCs w:val="21"/>
                <w:highlight w:val="none"/>
                <w:u w:val="single"/>
                <w:lang w:eastAsia="zh-CN"/>
              </w:rPr>
              <w:t>在产生中标候选人后，招标人将中标候选人的投标文件商务部分的电子版（包括人员、业绩、奖项等资料）在广州交易集团有限公司（广州公共资源交易中心）网站等法定媒介公开（报价清单、方案等涉及商业秘密的内容除外）。</w:t>
            </w:r>
          </w:p>
        </w:tc>
      </w:tr>
      <w:tr w14:paraId="69B5D712">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403B643">
            <w:pPr>
              <w:spacing w:line="36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10.6</w:t>
            </w:r>
          </w:p>
        </w:tc>
        <w:tc>
          <w:tcPr>
            <w:tcW w:w="1845" w:type="dxa"/>
            <w:tcBorders>
              <w:top w:val="single" w:color="000000" w:sz="4" w:space="0"/>
              <w:left w:val="single" w:color="000000" w:sz="4" w:space="0"/>
              <w:bottom w:val="single" w:color="000000" w:sz="4" w:space="0"/>
              <w:right w:val="single" w:color="000000" w:sz="4" w:space="0"/>
            </w:tcBorders>
            <w:vAlign w:val="center"/>
          </w:tcPr>
          <w:p w14:paraId="6560DC9A">
            <w:pPr>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其他</w:t>
            </w:r>
          </w:p>
        </w:tc>
        <w:tc>
          <w:tcPr>
            <w:tcW w:w="6204" w:type="dxa"/>
            <w:tcBorders>
              <w:top w:val="single" w:color="000000" w:sz="4" w:space="0"/>
              <w:left w:val="single" w:color="000000" w:sz="4" w:space="0"/>
              <w:bottom w:val="single" w:color="000000" w:sz="4" w:space="0"/>
              <w:right w:val="single" w:color="000000" w:sz="4" w:space="0"/>
            </w:tcBorders>
            <w:vAlign w:val="center"/>
          </w:tcPr>
          <w:p w14:paraId="7C8BD431">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1．招标公告、招标文件、答疑纪要等招标资料全部发布在广州交易集团有限公司（广州公共资源交易中心）网站，由投标人自行下载查阅。</w:t>
            </w:r>
          </w:p>
          <w:p w14:paraId="16E25B44">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2．投标截止时间、开标时间和地点：发布在广州交易集团有限公司（广州公共资源交易中心）网站（具体在网站主页“服务指南”中“交易活动安排”栏目上以“项目名称”或“项目编号”进行查询）。</w:t>
            </w:r>
          </w:p>
          <w:p w14:paraId="397C6C30">
            <w:pPr>
              <w:autoSpaceDE w:val="0"/>
              <w:autoSpaceDN w:val="0"/>
              <w:adjustRightInd w:val="0"/>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3．中标后，中标单位须提交与网上上传电子投标文件完全一致的纸质投标文件（1正3副，加盖公章）给招标单位。</w:t>
            </w:r>
          </w:p>
          <w:p w14:paraId="705363BC">
            <w:pPr>
              <w:autoSpaceDE w:val="0"/>
              <w:autoSpaceDN w:val="0"/>
              <w:adjustRightInd w:val="0"/>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4．本工程采用全电子化资格后审方式，具体要求详见《</w:t>
            </w:r>
            <w:r>
              <w:rPr>
                <w:rFonts w:hint="eastAsia" w:ascii="宋体" w:hAnsi="宋体" w:eastAsia="宋体"/>
                <w:color w:val="auto"/>
                <w:sz w:val="21"/>
                <w:szCs w:val="21"/>
                <w:highlight w:val="none"/>
                <w:u w:val="single"/>
                <w:lang w:eastAsia="zh-CN"/>
              </w:rPr>
              <w:t>建设工程全流程电子化项目操作指南</w:t>
            </w:r>
            <w:r>
              <w:rPr>
                <w:rFonts w:hint="eastAsia" w:ascii="宋体" w:hAnsi="宋体" w:eastAsia="宋体"/>
                <w:color w:val="auto"/>
                <w:sz w:val="21"/>
                <w:szCs w:val="21"/>
                <w:highlight w:val="none"/>
                <w:lang w:eastAsia="zh-CN"/>
              </w:rPr>
              <w:t>》。</w:t>
            </w:r>
          </w:p>
        </w:tc>
      </w:tr>
      <w:tr w14:paraId="227EF61C">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10A0B273">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w:t>
            </w:r>
          </w:p>
        </w:tc>
        <w:tc>
          <w:tcPr>
            <w:tcW w:w="1845" w:type="dxa"/>
            <w:tcBorders>
              <w:top w:val="single" w:color="000000" w:sz="4" w:space="0"/>
              <w:left w:val="single" w:color="000000" w:sz="4" w:space="0"/>
              <w:bottom w:val="single" w:color="000000" w:sz="4" w:space="0"/>
              <w:right w:val="single" w:color="000000" w:sz="4" w:space="0"/>
            </w:tcBorders>
            <w:vAlign w:val="center"/>
          </w:tcPr>
          <w:p w14:paraId="1394865F">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否决投标</w:t>
            </w:r>
          </w:p>
        </w:tc>
        <w:tc>
          <w:tcPr>
            <w:tcW w:w="6204" w:type="dxa"/>
            <w:tcBorders>
              <w:top w:val="single" w:color="000000" w:sz="4" w:space="0"/>
              <w:left w:val="single" w:color="000000" w:sz="4" w:space="0"/>
              <w:bottom w:val="single" w:color="000000" w:sz="4" w:space="0"/>
              <w:right w:val="single" w:color="000000" w:sz="4" w:space="0"/>
            </w:tcBorders>
            <w:vAlign w:val="center"/>
          </w:tcPr>
          <w:p w14:paraId="7BED6E5C">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10.7.1</w:t>
            </w:r>
            <w:r>
              <w:rPr>
                <w:rFonts w:hint="eastAsia" w:ascii="宋体" w:hAnsi="宋体" w:eastAsia="宋体" w:cs="宋体"/>
                <w:color w:val="auto"/>
                <w:sz w:val="21"/>
                <w:szCs w:val="21"/>
                <w:highlight w:val="none"/>
                <w:lang w:eastAsia="zh-CN"/>
              </w:rPr>
              <w:t>投标人有下列情况之一的，评标委员会应当否决其投标：</w:t>
            </w:r>
          </w:p>
          <w:p w14:paraId="1158801F">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hint="eastAsia" w:ascii="宋体" w:hAnsi="宋体" w:eastAsia="宋体" w:cs="宋体"/>
                <w:color w:val="auto"/>
                <w:sz w:val="21"/>
                <w:szCs w:val="21"/>
                <w:highlight w:val="none"/>
                <w:lang w:eastAsia="zh-CN"/>
              </w:rPr>
              <w:t>投标人与招标人、评标委员会成员或者其他投标人串通投标；</w:t>
            </w:r>
          </w:p>
          <w:p w14:paraId="660DE16D">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r>
              <w:rPr>
                <w:rFonts w:hint="eastAsia" w:ascii="宋体" w:hAnsi="宋体" w:eastAsia="宋体" w:cs="宋体"/>
                <w:color w:val="auto"/>
                <w:sz w:val="21"/>
                <w:szCs w:val="21"/>
                <w:highlight w:val="none"/>
                <w:lang w:eastAsia="zh-CN"/>
              </w:rPr>
              <w:t>投标人之间存在《广东省实施</w:t>
            </w:r>
            <w:r>
              <w:rPr>
                <w:rFonts w:ascii="宋体" w:hAnsi="宋体" w:eastAsia="宋体"/>
                <w:color w:val="auto"/>
                <w:sz w:val="21"/>
                <w:szCs w:val="21"/>
                <w:highlight w:val="none"/>
                <w:lang w:eastAsia="zh-CN"/>
              </w:rPr>
              <w:t>&lt;</w:t>
            </w:r>
            <w:r>
              <w:rPr>
                <w:rFonts w:hint="eastAsia" w:ascii="宋体" w:hAnsi="宋体" w:eastAsia="宋体" w:cs="宋体"/>
                <w:color w:val="auto"/>
                <w:sz w:val="21"/>
                <w:szCs w:val="21"/>
                <w:highlight w:val="none"/>
                <w:lang w:eastAsia="zh-CN"/>
              </w:rPr>
              <w:t>中华人民共和国招标投标法</w:t>
            </w:r>
            <w:r>
              <w:rPr>
                <w:rFonts w:ascii="宋体" w:hAnsi="宋体" w:eastAsia="宋体"/>
                <w:color w:val="auto"/>
                <w:sz w:val="21"/>
                <w:szCs w:val="21"/>
                <w:highlight w:val="none"/>
                <w:lang w:eastAsia="zh-CN"/>
              </w:rPr>
              <w:t>&gt;</w:t>
            </w:r>
            <w:r>
              <w:rPr>
                <w:rFonts w:hint="eastAsia" w:ascii="宋体" w:hAnsi="宋体" w:eastAsia="宋体" w:cs="宋体"/>
                <w:color w:val="auto"/>
                <w:sz w:val="21"/>
                <w:szCs w:val="21"/>
                <w:highlight w:val="none"/>
                <w:lang w:eastAsia="zh-CN"/>
              </w:rPr>
              <w:t>》第十六条所禁止的情形的；</w:t>
            </w:r>
          </w:p>
          <w:p w14:paraId="32E5C895">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10.7.2有下列情况之一的，评标委员会应当否决其投标：</w:t>
            </w:r>
          </w:p>
          <w:p w14:paraId="2554D337">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）《投标书》包含有招标人不能接受的偏差，并且投标人拒绝书面撤回偏差；</w:t>
            </w:r>
          </w:p>
          <w:p w14:paraId="1F8E500A">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10.7.3投标文件有下列情况之一的，评标委员会应当否决其投标：</w:t>
            </w:r>
          </w:p>
          <w:p w14:paraId="6592B9E8">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（1）投标人与本项目其他投标人加密打包投标文件电脑机器特征码一致的（以广州公共资源交易中心交易平台评标系统的检索信息为准）；</w:t>
            </w:r>
          </w:p>
          <w:p w14:paraId="40A87717">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（2）投标人之间存在《广东省实施&lt;中华人民共和国招标投标法&gt;》第十六条所禁止的情形的；</w:t>
            </w:r>
          </w:p>
          <w:p w14:paraId="522F1397">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r>
              <w:rPr>
                <w:rFonts w:hint="eastAsia" w:ascii="宋体" w:hAnsi="宋体" w:eastAsia="宋体"/>
                <w:color w:val="auto"/>
                <w:sz w:val="21"/>
                <w:szCs w:val="21"/>
                <w:highlight w:val="none"/>
                <w:u w:val="single"/>
                <w:lang w:eastAsia="zh-CN"/>
              </w:rPr>
              <w:t>投标总价高于总价最高投标限价或投标单价高于相应投标单价最高投标限价的</w:t>
            </w:r>
            <w:r>
              <w:rPr>
                <w:rFonts w:hint="eastAsia" w:ascii="宋体" w:hAnsi="宋体"/>
                <w:color w:val="auto"/>
                <w:sz w:val="21"/>
                <w:highlight w:val="none"/>
                <w:u w:val="single"/>
                <w:lang w:eastAsia="zh-CN"/>
              </w:rPr>
              <w:t>。</w:t>
            </w:r>
          </w:p>
          <w:p w14:paraId="548889DE">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10.7.4</w:t>
            </w:r>
            <w:r>
              <w:rPr>
                <w:rFonts w:hint="eastAsia" w:ascii="宋体" w:hAnsi="宋体" w:eastAsia="宋体" w:cs="宋体"/>
                <w:color w:val="auto"/>
                <w:sz w:val="21"/>
                <w:szCs w:val="21"/>
                <w:highlight w:val="none"/>
                <w:lang w:eastAsia="zh-CN"/>
              </w:rPr>
              <w:t>投标人有下列情况之一的，视为串通投标：</w:t>
            </w:r>
          </w:p>
          <w:p w14:paraId="20DDE8C1">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hint="eastAsia" w:ascii="宋体" w:hAnsi="宋体" w:eastAsia="宋体" w:cs="宋体"/>
                <w:color w:val="auto"/>
                <w:sz w:val="21"/>
                <w:szCs w:val="21"/>
                <w:highlight w:val="none"/>
                <w:lang w:eastAsia="zh-CN"/>
              </w:rPr>
              <w:t>递交投标文件前，投标人私下向招标人或其雇员出示或告知投标文件内容；</w:t>
            </w:r>
          </w:p>
          <w:p w14:paraId="043F3D2A">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r>
              <w:rPr>
                <w:rFonts w:hint="eastAsia" w:ascii="宋体" w:hAnsi="宋体" w:eastAsia="宋体" w:cs="宋体"/>
                <w:color w:val="auto"/>
                <w:sz w:val="21"/>
                <w:szCs w:val="21"/>
                <w:highlight w:val="none"/>
                <w:lang w:eastAsia="zh-CN"/>
              </w:rPr>
              <w:t>评标表决结束前，投标人私下向评标委员会成员出示或告知投标文件内容；</w:t>
            </w:r>
          </w:p>
          <w:p w14:paraId="1D1C0AD3">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r>
              <w:rPr>
                <w:rFonts w:hint="eastAsia" w:ascii="宋体" w:hAnsi="宋体" w:eastAsia="宋体" w:cs="宋体"/>
                <w:color w:val="auto"/>
                <w:sz w:val="21"/>
                <w:szCs w:val="21"/>
                <w:highlight w:val="none"/>
                <w:lang w:eastAsia="zh-CN"/>
              </w:rPr>
              <w:t>评标结果揭晓前，投标人与招标人就投标价格、投标方案等实质性内容进行谈判。</w:t>
            </w:r>
          </w:p>
          <w:p w14:paraId="34F0BFF1">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10.7.5</w:t>
            </w:r>
            <w:r>
              <w:rPr>
                <w:rFonts w:hint="eastAsia" w:ascii="宋体" w:hAnsi="宋体" w:eastAsia="宋体" w:cs="宋体"/>
                <w:color w:val="auto"/>
                <w:sz w:val="21"/>
                <w:szCs w:val="21"/>
                <w:highlight w:val="none"/>
                <w:lang w:eastAsia="zh-CN"/>
              </w:rPr>
              <w:t>发生下列情形之一的，招标人应当重新组织招标：</w:t>
            </w:r>
          </w:p>
          <w:p w14:paraId="1D547460">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hint="eastAsia" w:ascii="宋体" w:hAnsi="宋体" w:eastAsia="宋体" w:cs="宋体"/>
                <w:color w:val="auto"/>
                <w:sz w:val="21"/>
                <w:szCs w:val="21"/>
                <w:highlight w:val="none"/>
                <w:lang w:eastAsia="zh-CN"/>
              </w:rPr>
              <w:t>递交投标文件或通过资格审查的投标人不足三人；</w:t>
            </w:r>
          </w:p>
          <w:p w14:paraId="3EC1A9FE">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r>
              <w:rPr>
                <w:rFonts w:hint="eastAsia" w:ascii="宋体" w:hAnsi="宋体" w:eastAsia="宋体" w:cs="宋体"/>
                <w:color w:val="auto"/>
                <w:sz w:val="21"/>
                <w:szCs w:val="21"/>
                <w:highlight w:val="none"/>
                <w:lang w:eastAsia="zh-CN"/>
              </w:rPr>
              <w:t>所有投标被否决，或者经评议有效投标的投标人少于三人；</w:t>
            </w:r>
          </w:p>
          <w:p w14:paraId="0C0DF90E">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r>
              <w:rPr>
                <w:rFonts w:hint="eastAsia" w:ascii="宋体" w:hAnsi="宋体" w:eastAsia="宋体" w:cs="宋体"/>
                <w:color w:val="auto"/>
                <w:sz w:val="21"/>
                <w:szCs w:val="21"/>
                <w:highlight w:val="none"/>
                <w:lang w:eastAsia="zh-CN"/>
              </w:rPr>
              <w:t>经项目审批部门会同行业主管部门裁定招标投标结果无效；</w:t>
            </w:r>
          </w:p>
          <w:p w14:paraId="4152F419">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10.7.6</w:t>
            </w:r>
            <w:r>
              <w:rPr>
                <w:rFonts w:hint="eastAsia" w:ascii="宋体" w:hAnsi="宋体" w:eastAsia="宋体" w:cs="宋体"/>
                <w:color w:val="auto"/>
                <w:sz w:val="21"/>
                <w:szCs w:val="21"/>
                <w:highlight w:val="none"/>
                <w:lang w:eastAsia="zh-CN"/>
              </w:rPr>
              <w:t>否决投标的决定由评标委员会作出，其他投标人无权干涉。</w:t>
            </w:r>
          </w:p>
          <w:p w14:paraId="30F5B3F6">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10.7.7</w:t>
            </w:r>
            <w:r>
              <w:rPr>
                <w:rFonts w:hint="eastAsia" w:ascii="宋体" w:hAnsi="宋体" w:eastAsia="宋体" w:cs="宋体"/>
                <w:color w:val="auto"/>
                <w:sz w:val="21"/>
                <w:szCs w:val="21"/>
                <w:highlight w:val="none"/>
                <w:lang w:eastAsia="zh-CN"/>
              </w:rPr>
              <w:t>投标文件如果隐瞒不符合评审标准的事实，一切法律责任由投标人承担。</w:t>
            </w:r>
          </w:p>
        </w:tc>
      </w:tr>
      <w:tr w14:paraId="1C055F33">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7AF49BB0">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10.8</w:t>
            </w:r>
          </w:p>
        </w:tc>
        <w:tc>
          <w:tcPr>
            <w:tcW w:w="1845" w:type="dxa"/>
            <w:tcBorders>
              <w:top w:val="single" w:color="000000" w:sz="4" w:space="0"/>
              <w:left w:val="single" w:color="000000" w:sz="4" w:space="0"/>
              <w:bottom w:val="single" w:color="000000" w:sz="4" w:space="0"/>
              <w:right w:val="single" w:color="000000" w:sz="4" w:space="0"/>
            </w:tcBorders>
            <w:vAlign w:val="center"/>
          </w:tcPr>
          <w:p w14:paraId="39437249">
            <w:pPr>
              <w:spacing w:line="36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其他费用</w:t>
            </w:r>
          </w:p>
        </w:tc>
        <w:tc>
          <w:tcPr>
            <w:tcW w:w="6204" w:type="dxa"/>
            <w:tcBorders>
              <w:top w:val="single" w:color="000000" w:sz="4" w:space="0"/>
              <w:left w:val="single" w:color="000000" w:sz="4" w:space="0"/>
              <w:bottom w:val="single" w:color="000000" w:sz="4" w:space="0"/>
              <w:right w:val="single" w:color="000000" w:sz="4" w:space="0"/>
            </w:tcBorders>
            <w:vAlign w:val="center"/>
          </w:tcPr>
          <w:p w14:paraId="6FAF5BE8">
            <w:pPr>
              <w:adjustRightInd w:val="0"/>
              <w:spacing w:before="120" w:beforeLines="50" w:line="360" w:lineRule="auto"/>
              <w:ind w:right="110" w:rightChars="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（1）本项目交易服务费由中标人代缴广州交易集团有限公司（广州公共资源交易中心）交易服务费，其费用包含在中标人报价中，由广州交易集团有限公司（广州公共资源交易中心）向中标人开具增值税发票。</w:t>
            </w:r>
          </w:p>
          <w:p w14:paraId="01E12311">
            <w:pPr>
              <w:spacing w:line="360" w:lineRule="auto"/>
              <w:jc w:val="both"/>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（2）招标代理费：由中标人在领取中标通知书前一次性支付招标代理费（按招标人与招标代理签订的合同约定执行）。</w:t>
            </w:r>
          </w:p>
        </w:tc>
      </w:tr>
      <w:tr w14:paraId="52E47458">
        <w:tblPrEx>
          <w:tblCellMar>
            <w:top w:w="0" w:type="dxa"/>
            <w:left w:w="0" w:type="dxa"/>
            <w:bottom w:w="0" w:type="dxa"/>
            <w:right w:w="0" w:type="dxa"/>
          </w:tblCellMar>
        </w:tblPrEx>
        <w:tc>
          <w:tcPr>
            <w:tcW w:w="997" w:type="dxa"/>
            <w:tcBorders>
              <w:top w:val="single" w:color="000000" w:sz="4" w:space="0"/>
              <w:left w:val="single" w:color="000000" w:sz="4" w:space="0"/>
              <w:bottom w:val="single" w:color="000000" w:sz="4" w:space="0"/>
              <w:right w:val="single" w:color="000000" w:sz="4" w:space="0"/>
            </w:tcBorders>
            <w:vAlign w:val="center"/>
          </w:tcPr>
          <w:p w14:paraId="08FF8FC5">
            <w:pPr>
              <w:spacing w:line="360"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10.9</w:t>
            </w:r>
          </w:p>
        </w:tc>
        <w:tc>
          <w:tcPr>
            <w:tcW w:w="1845" w:type="dxa"/>
            <w:tcBorders>
              <w:top w:val="single" w:color="000000" w:sz="4" w:space="0"/>
              <w:left w:val="single" w:color="000000" w:sz="4" w:space="0"/>
              <w:bottom w:val="single" w:color="000000" w:sz="4" w:space="0"/>
              <w:right w:val="single" w:color="000000" w:sz="4" w:space="0"/>
            </w:tcBorders>
            <w:vAlign w:val="center"/>
          </w:tcPr>
          <w:p w14:paraId="5610A9EC">
            <w:pPr>
              <w:wordWrap w:val="0"/>
              <w:jc w:val="center"/>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u w:val="single"/>
                <w:lang w:eastAsia="zh-CN"/>
              </w:rPr>
              <w:t>投标报价评审优惠政策</w:t>
            </w:r>
          </w:p>
        </w:tc>
        <w:tc>
          <w:tcPr>
            <w:tcW w:w="6204" w:type="dxa"/>
            <w:tcBorders>
              <w:top w:val="single" w:color="000000" w:sz="4" w:space="0"/>
              <w:left w:val="single" w:color="000000" w:sz="4" w:space="0"/>
              <w:bottom w:val="single" w:color="000000" w:sz="4" w:space="0"/>
              <w:right w:val="single" w:color="000000" w:sz="4" w:space="0"/>
            </w:tcBorders>
            <w:vAlign w:val="center"/>
          </w:tcPr>
          <w:p w14:paraId="1DE56E3A">
            <w:pPr>
              <w:autoSpaceDE w:val="0"/>
              <w:autoSpaceDN w:val="0"/>
              <w:adjustRightInd w:val="0"/>
              <w:spacing w:line="360" w:lineRule="auto"/>
              <w:rPr>
                <w:rFonts w:ascii="宋体" w:hAnsi="宋体" w:cs="宋体"/>
                <w:color w:val="auto"/>
                <w:szCs w:val="21"/>
                <w:highlight w:val="none"/>
                <w:u w:val="single"/>
                <w:lang w:eastAsia="zh-CN"/>
              </w:rPr>
            </w:pPr>
            <w:r>
              <w:rPr>
                <w:rFonts w:ascii="宋体" w:hAnsi="宋体" w:cs="宋体"/>
                <w:color w:val="auto"/>
                <w:szCs w:val="21"/>
                <w:highlight w:val="none"/>
                <w:u w:val="single"/>
                <w:lang w:eastAsia="zh-CN"/>
              </w:rPr>
              <w:t>经济标评审优惠政策</w:t>
            </w:r>
          </w:p>
          <w:p w14:paraId="4B78BFBF">
            <w:pPr>
              <w:autoSpaceDE w:val="0"/>
              <w:autoSpaceDN w:val="0"/>
              <w:adjustRightInd w:val="0"/>
              <w:spacing w:line="360" w:lineRule="auto"/>
              <w:rPr>
                <w:rFonts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lang w:eastAsia="zh-CN"/>
              </w:rPr>
              <w:t>本招标项目执行经济标评审优惠政策</w:t>
            </w:r>
          </w:p>
          <w:p w14:paraId="19EF8737">
            <w:pPr>
              <w:autoSpaceDE w:val="0"/>
              <w:autoSpaceDN w:val="0"/>
              <w:adjustRightInd w:val="0"/>
              <w:spacing w:line="360" w:lineRule="auto"/>
              <w:rPr>
                <w:rFonts w:ascii="宋体" w:hAnsi="宋体" w:cs="宋体"/>
                <w:color w:val="auto"/>
                <w:szCs w:val="21"/>
                <w:highlight w:val="none"/>
                <w:u w:val="single"/>
                <w:lang w:eastAsia="zh-CN"/>
              </w:rPr>
            </w:pPr>
            <w:r>
              <w:rPr>
                <w:rFonts w:ascii="宋体" w:hAnsi="宋体" w:cs="宋体"/>
                <w:color w:val="auto"/>
                <w:szCs w:val="21"/>
                <w:highlight w:val="none"/>
                <w:u w:val="single"/>
                <w:lang w:eastAsia="zh-CN"/>
              </w:rPr>
              <w:t>□本招标项目不执行经济标评审优惠政策</w:t>
            </w:r>
          </w:p>
          <w:p w14:paraId="7E566CAF">
            <w:pPr>
              <w:autoSpaceDE w:val="0"/>
              <w:autoSpaceDN w:val="0"/>
              <w:adjustRightInd w:val="0"/>
              <w:spacing w:line="360" w:lineRule="auto"/>
              <w:rPr>
                <w:rFonts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注：</w:t>
            </w:r>
            <w:r>
              <w:rPr>
                <w:rFonts w:hint="eastAsia" w:ascii="宋体" w:hAnsi="宋体" w:cs="宋体"/>
                <w:color w:val="auto"/>
                <w:szCs w:val="21"/>
                <w:highlight w:val="none"/>
                <w:u w:val="single"/>
                <w:lang w:eastAsia="zh-CN"/>
              </w:rPr>
              <w:t>本招标项目执行经济标评审优惠政策，</w:t>
            </w:r>
            <w:r>
              <w:rPr>
                <w:rFonts w:hint="eastAsia" w:ascii="宋体" w:hAnsi="宋体" w:eastAsia="宋体" w:cs="宋体"/>
                <w:color w:val="auto"/>
                <w:szCs w:val="21"/>
                <w:highlight w:val="none"/>
                <w:u w:val="single"/>
                <w:lang w:eastAsia="zh-CN"/>
              </w:rPr>
              <w:t>投标人应根据自身情况提供《联合体共同投标协议书》（如有）或</w:t>
            </w:r>
            <w:r>
              <w:rPr>
                <w:rFonts w:hint="eastAsia" w:ascii="宋体" w:hAnsi="宋体" w:eastAsia="宋体" w:cs="宋体"/>
                <w:b/>
                <w:bCs/>
                <w:color w:val="auto"/>
                <w:szCs w:val="21"/>
                <w:highlight w:val="none"/>
                <w:u w:val="single"/>
                <w:lang w:eastAsia="zh-CN"/>
              </w:rPr>
              <w:t>《分包承诺书》（如有）或</w:t>
            </w:r>
            <w:r>
              <w:rPr>
                <w:rFonts w:hint="eastAsia" w:ascii="宋体" w:hAnsi="宋体" w:cs="宋体"/>
                <w:b/>
                <w:bCs/>
                <w:color w:val="auto"/>
                <w:szCs w:val="21"/>
                <w:highlight w:val="none"/>
                <w:u w:val="single"/>
                <w:lang w:eastAsia="zh-CN"/>
              </w:rPr>
              <w:t>《中小企业声明函》</w:t>
            </w:r>
            <w:r>
              <w:rPr>
                <w:rFonts w:hint="eastAsia" w:ascii="宋体" w:hAnsi="宋体" w:eastAsia="宋体" w:cs="宋体"/>
                <w:b/>
                <w:bCs/>
                <w:color w:val="auto"/>
                <w:szCs w:val="21"/>
                <w:highlight w:val="none"/>
                <w:u w:val="single"/>
                <w:lang w:eastAsia="zh-CN"/>
              </w:rPr>
              <w:t>（如有）或</w:t>
            </w:r>
            <w:r>
              <w:rPr>
                <w:rFonts w:hint="eastAsia" w:ascii="宋体" w:hAnsi="宋体" w:cs="宋体"/>
                <w:b/>
                <w:bCs/>
                <w:color w:val="auto"/>
                <w:szCs w:val="21"/>
                <w:highlight w:val="none"/>
                <w:u w:val="single"/>
                <w:lang w:eastAsia="zh-CN"/>
              </w:rPr>
              <w:t>由省级以上监狱管理局、戒毒管理局（含新疆生产建设兵团）出具的属于监狱企业的证明文件</w:t>
            </w:r>
            <w:r>
              <w:rPr>
                <w:rFonts w:hint="eastAsia" w:ascii="宋体" w:hAnsi="宋体" w:eastAsia="宋体" w:cs="宋体"/>
                <w:b/>
                <w:bCs/>
                <w:color w:val="auto"/>
                <w:szCs w:val="21"/>
                <w:highlight w:val="none"/>
                <w:u w:val="single"/>
                <w:lang w:eastAsia="zh-CN"/>
              </w:rPr>
              <w:t>（如有）或</w:t>
            </w:r>
            <w:r>
              <w:rPr>
                <w:rFonts w:hint="eastAsia" w:ascii="宋体" w:hAnsi="宋体" w:cs="宋体"/>
                <w:b/>
                <w:bCs/>
                <w:color w:val="auto"/>
                <w:szCs w:val="21"/>
                <w:highlight w:val="none"/>
                <w:u w:val="single"/>
                <w:lang w:eastAsia="zh-CN"/>
              </w:rPr>
              <w:t>《残疾人福利性单位声明函》</w:t>
            </w:r>
            <w:r>
              <w:rPr>
                <w:rFonts w:hint="eastAsia" w:ascii="宋体" w:hAnsi="宋体" w:eastAsia="宋体" w:cs="宋体"/>
                <w:b/>
                <w:bCs/>
                <w:color w:val="auto"/>
                <w:szCs w:val="21"/>
                <w:highlight w:val="none"/>
                <w:u w:val="single"/>
                <w:lang w:eastAsia="zh-CN"/>
              </w:rPr>
              <w:t>（如有），否则不得享受相关价格评审优惠。</w:t>
            </w:r>
          </w:p>
          <w:p w14:paraId="27C08981">
            <w:pPr>
              <w:autoSpaceDE w:val="0"/>
              <w:autoSpaceDN w:val="0"/>
              <w:adjustRightInd w:val="0"/>
              <w:spacing w:line="360" w:lineRule="auto"/>
              <w:rPr>
                <w:rFonts w:hint="eastAsia" w:ascii="宋体" w:hAnsi="宋体" w:cs="宋体"/>
                <w:b/>
                <w:bCs/>
                <w:color w:val="auto"/>
                <w:szCs w:val="21"/>
                <w:highlight w:val="none"/>
                <w:u w:val="single"/>
                <w:lang w:eastAsia="zh-CN"/>
              </w:rPr>
            </w:pPr>
            <w:r>
              <w:rPr>
                <w:rFonts w:hint="eastAsia" w:ascii="宋体" w:hAnsi="宋体" w:cs="宋体"/>
                <w:color w:val="auto"/>
                <w:szCs w:val="21"/>
                <w:highlight w:val="none"/>
                <w:u w:val="single"/>
                <w:lang w:eastAsia="zh-CN"/>
              </w:rPr>
              <w:t>1.根据《广东省政府采购促进中小企业发展实施细则（试行）》要求，对符合《政府采购促进中小企业发展管理办法》的</w:t>
            </w:r>
            <w:r>
              <w:rPr>
                <w:rFonts w:hint="eastAsia" w:ascii="宋体" w:hAnsi="宋体" w:cs="宋体"/>
                <w:b/>
                <w:bCs/>
                <w:color w:val="auto"/>
                <w:szCs w:val="21"/>
                <w:highlight w:val="none"/>
                <w:u w:val="single"/>
                <w:lang w:eastAsia="zh-CN"/>
              </w:rPr>
              <w:t>小微企业投标人，给予相应的价格评审优惠。</w:t>
            </w:r>
          </w:p>
          <w:p w14:paraId="071C16B7">
            <w:pPr>
              <w:autoSpaceDE w:val="0"/>
              <w:autoSpaceDN w:val="0"/>
              <w:adjustRightInd w:val="0"/>
              <w:spacing w:line="360" w:lineRule="auto"/>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2.本招标项目评标计算价格分</w:t>
            </w:r>
            <w:r>
              <w:rPr>
                <w:rFonts w:hint="eastAsia" w:ascii="宋体" w:hAnsi="宋体" w:eastAsia="宋体" w:cs="宋体"/>
                <w:color w:val="auto"/>
                <w:szCs w:val="21"/>
                <w:highlight w:val="none"/>
                <w:u w:val="single"/>
                <w:lang w:eastAsia="zh-CN"/>
              </w:rPr>
              <w:t>（即投标报价得分）</w:t>
            </w:r>
            <w:r>
              <w:rPr>
                <w:rFonts w:hint="eastAsia" w:ascii="宋体" w:hAnsi="宋体" w:cs="宋体"/>
                <w:color w:val="auto"/>
                <w:szCs w:val="21"/>
                <w:highlight w:val="none"/>
                <w:u w:val="single"/>
                <w:lang w:eastAsia="zh-CN"/>
              </w:rPr>
              <w:t>时，</w:t>
            </w:r>
            <w:r>
              <w:rPr>
                <w:rFonts w:hint="eastAsia" w:ascii="宋体" w:hAnsi="宋体" w:cs="宋体"/>
                <w:b/>
                <w:bCs/>
                <w:color w:val="auto"/>
                <w:szCs w:val="21"/>
                <w:highlight w:val="none"/>
                <w:u w:val="single"/>
                <w:lang w:eastAsia="zh-CN"/>
              </w:rPr>
              <w:t>对小微企业投标的</w:t>
            </w:r>
            <w:r>
              <w:rPr>
                <w:rFonts w:hint="eastAsia" w:ascii="宋体" w:hAnsi="宋体" w:cs="宋体"/>
                <w:color w:val="auto"/>
                <w:szCs w:val="21"/>
                <w:highlight w:val="none"/>
                <w:u w:val="single"/>
                <w:lang w:eastAsia="zh-CN"/>
              </w:rPr>
              <w:t>，在采用原报价进行评分的基础上增加其价格得分的</w:t>
            </w:r>
            <w:r>
              <w:rPr>
                <w:rFonts w:hint="eastAsia" w:ascii="宋体" w:hAnsi="宋体" w:cs="宋体"/>
                <w:b/>
                <w:bCs/>
                <w:color w:val="auto"/>
                <w:szCs w:val="21"/>
                <w:highlight w:val="none"/>
                <w:u w:val="single"/>
                <w:lang w:eastAsia="zh-CN"/>
              </w:rPr>
              <w:t>5%</w:t>
            </w:r>
            <w:r>
              <w:rPr>
                <w:rFonts w:hint="eastAsia" w:ascii="宋体" w:hAnsi="宋体" w:cs="宋体"/>
                <w:color w:val="auto"/>
                <w:szCs w:val="21"/>
                <w:highlight w:val="none"/>
                <w:u w:val="single"/>
                <w:lang w:eastAsia="zh-CN"/>
              </w:rPr>
              <w:t>作为其价格分；对大中型企业与小微企业组成联合体或者</w:t>
            </w:r>
            <w:r>
              <w:rPr>
                <w:rFonts w:hint="eastAsia" w:ascii="宋体" w:hAnsi="宋体" w:cs="宋体"/>
                <w:b/>
                <w:bCs/>
                <w:color w:val="auto"/>
                <w:szCs w:val="21"/>
                <w:highlight w:val="none"/>
                <w:u w:val="single"/>
                <w:lang w:eastAsia="zh-CN"/>
              </w:rPr>
              <w:t>大中型企业向一家或者多家小微企业分包</w:t>
            </w:r>
            <w:r>
              <w:rPr>
                <w:rFonts w:hint="eastAsia" w:ascii="宋体" w:hAnsi="宋体" w:cs="宋体"/>
                <w:color w:val="auto"/>
                <w:szCs w:val="21"/>
                <w:highlight w:val="none"/>
                <w:u w:val="single"/>
                <w:lang w:eastAsia="zh-CN"/>
              </w:rPr>
              <w:t>（</w:t>
            </w:r>
            <w:r>
              <w:rPr>
                <w:rFonts w:hint="eastAsia" w:ascii="宋体" w:hAnsi="宋体" w:eastAsia="宋体" w:cs="宋体"/>
                <w:b/>
                <w:bCs/>
                <w:color w:val="auto"/>
                <w:szCs w:val="21"/>
                <w:highlight w:val="none"/>
                <w:u w:val="single"/>
                <w:lang w:eastAsia="zh-CN"/>
              </w:rPr>
              <w:t>须提供《联合体共同投标协议书》（如有）或《分包承诺书》，</w:t>
            </w:r>
            <w:r>
              <w:rPr>
                <w:rFonts w:hint="eastAsia" w:ascii="宋体" w:hAnsi="宋体" w:cs="宋体"/>
                <w:b/>
                <w:bCs/>
                <w:color w:val="auto"/>
                <w:szCs w:val="21"/>
                <w:highlight w:val="none"/>
                <w:u w:val="single"/>
                <w:lang w:eastAsia="zh-CN"/>
              </w:rPr>
              <w:t>约定小微企业的合同份额占到合同总金额30%以上）的</w:t>
            </w:r>
            <w:r>
              <w:rPr>
                <w:rFonts w:hint="eastAsia" w:ascii="宋体" w:hAnsi="宋体" w:cs="宋体"/>
                <w:color w:val="auto"/>
                <w:szCs w:val="21"/>
                <w:highlight w:val="none"/>
                <w:u w:val="single"/>
                <w:lang w:eastAsia="zh-CN"/>
              </w:rPr>
              <w:t>，在采用原报价进行评分的基础上增加其价格得分的</w:t>
            </w:r>
            <w:r>
              <w:rPr>
                <w:rFonts w:hint="eastAsia" w:ascii="宋体" w:hAnsi="宋体" w:cs="宋体"/>
                <w:b/>
                <w:bCs/>
                <w:color w:val="auto"/>
                <w:szCs w:val="21"/>
                <w:highlight w:val="none"/>
                <w:u w:val="single"/>
                <w:lang w:eastAsia="zh-CN"/>
              </w:rPr>
              <w:t>2%</w:t>
            </w:r>
            <w:r>
              <w:rPr>
                <w:rFonts w:hint="eastAsia" w:ascii="宋体" w:hAnsi="宋体" w:cs="宋体"/>
                <w:color w:val="auto"/>
                <w:szCs w:val="21"/>
                <w:highlight w:val="none"/>
                <w:u w:val="single"/>
                <w:lang w:eastAsia="zh-CN"/>
              </w:rPr>
              <w:t>作为其价格分。若原报价已满分，仍可突破满分上限继续享受加分优惠，以实际计算结果作为最终价格分。</w:t>
            </w:r>
          </w:p>
          <w:p w14:paraId="6D076E2F">
            <w:pPr>
              <w:autoSpaceDE w:val="0"/>
              <w:autoSpaceDN w:val="0"/>
              <w:adjustRightInd w:val="0"/>
              <w:spacing w:line="360" w:lineRule="auto"/>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3.投标人</w:t>
            </w:r>
            <w:r>
              <w:rPr>
                <w:rFonts w:hint="eastAsia" w:ascii="宋体" w:hAnsi="宋体" w:eastAsia="宋体" w:cs="宋体"/>
                <w:color w:val="auto"/>
                <w:szCs w:val="21"/>
                <w:highlight w:val="none"/>
                <w:u w:val="single"/>
                <w:lang w:eastAsia="zh-CN"/>
              </w:rPr>
              <w:t>（</w:t>
            </w:r>
            <w:r>
              <w:rPr>
                <w:rFonts w:hint="eastAsia" w:ascii="宋体" w:hAnsi="宋体" w:eastAsia="宋体" w:cs="宋体"/>
                <w:b/>
                <w:bCs/>
                <w:color w:val="auto"/>
                <w:szCs w:val="21"/>
                <w:highlight w:val="none"/>
                <w:u w:val="single"/>
                <w:lang w:eastAsia="zh-CN"/>
              </w:rPr>
              <w:t>适用于对小微企业投标或小微企业与大中型企业组成联合体</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应按《政府采购促进中小企业发展管理办法》规定出具</w:t>
            </w:r>
            <w:r>
              <w:rPr>
                <w:rFonts w:hint="eastAsia" w:ascii="宋体" w:hAnsi="宋体" w:cs="宋体"/>
                <w:b/>
                <w:bCs/>
                <w:color w:val="auto"/>
                <w:szCs w:val="21"/>
                <w:highlight w:val="none"/>
                <w:u w:val="single"/>
                <w:lang w:eastAsia="zh-CN"/>
              </w:rPr>
              <w:t>《中小企业声明函》（格式详见第</w:t>
            </w:r>
            <w:r>
              <w:rPr>
                <w:rFonts w:hint="eastAsia" w:ascii="宋体" w:hAnsi="宋体" w:eastAsia="宋体" w:cs="宋体"/>
                <w:b/>
                <w:bCs/>
                <w:color w:val="auto"/>
                <w:szCs w:val="21"/>
                <w:highlight w:val="none"/>
                <w:u w:val="single"/>
                <w:lang w:eastAsia="zh-CN"/>
              </w:rPr>
              <w:t>六</w:t>
            </w:r>
            <w:r>
              <w:rPr>
                <w:rFonts w:hint="eastAsia" w:ascii="宋体" w:hAnsi="宋体" w:cs="宋体"/>
                <w:b/>
                <w:bCs/>
                <w:color w:val="auto"/>
                <w:szCs w:val="21"/>
                <w:highlight w:val="none"/>
                <w:u w:val="single"/>
                <w:lang w:eastAsia="zh-CN"/>
              </w:rPr>
              <w:t>章投标文件格式）</w:t>
            </w:r>
            <w:r>
              <w:rPr>
                <w:rFonts w:hint="eastAsia" w:ascii="宋体" w:hAnsi="宋体" w:cs="宋体"/>
                <w:color w:val="auto"/>
                <w:szCs w:val="21"/>
                <w:highlight w:val="none"/>
                <w:u w:val="single"/>
                <w:lang w:eastAsia="zh-CN"/>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55D427BB">
            <w:pPr>
              <w:autoSpaceDE w:val="0"/>
              <w:autoSpaceDN w:val="0"/>
              <w:adjustRightInd w:val="0"/>
              <w:spacing w:line="360" w:lineRule="auto"/>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4.小微企业划分标准按照《工业和信息化部 国家统计局 国家发展和改革委员会 财政部关于印发中小企业划型标准规定的通知》（工信部联企业〔2011〕300号）执行。</w:t>
            </w:r>
            <w:r>
              <w:rPr>
                <w:rFonts w:hint="eastAsia" w:ascii="宋体" w:hAnsi="宋体" w:cs="宋体"/>
                <w:b/>
                <w:bCs/>
                <w:color w:val="auto"/>
                <w:szCs w:val="21"/>
                <w:highlight w:val="none"/>
                <w:u w:val="single"/>
                <w:lang w:eastAsia="zh-CN"/>
              </w:rPr>
              <w:t>本招标项目属于其他未列明行业</w:t>
            </w:r>
            <w:r>
              <w:rPr>
                <w:rFonts w:hint="eastAsia" w:ascii="宋体" w:hAnsi="宋体" w:cs="宋体"/>
                <w:color w:val="auto"/>
                <w:szCs w:val="21"/>
                <w:highlight w:val="none"/>
                <w:u w:val="single"/>
                <w:lang w:eastAsia="zh-CN"/>
              </w:rPr>
              <w:t>，从业人员300人以下的为中小微型企业。其中，从业人员100人及以上的为中型企业；从业人员10人及以上的为小型企业；从业人员10人以下的为微型企业。</w:t>
            </w:r>
          </w:p>
          <w:p w14:paraId="0FB8AC4B">
            <w:pPr>
              <w:autoSpaceDE w:val="0"/>
              <w:autoSpaceDN w:val="0"/>
              <w:adjustRightInd w:val="0"/>
              <w:spacing w:line="360" w:lineRule="auto"/>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1BA4C894">
            <w:pPr>
              <w:autoSpaceDE w:val="0"/>
              <w:autoSpaceDN w:val="0"/>
              <w:adjustRightInd w:val="0"/>
              <w:spacing w:line="360" w:lineRule="auto"/>
              <w:rPr>
                <w:rFonts w:ascii="宋体" w:hAnsi="宋体" w:cs="宋体"/>
                <w:color w:val="auto"/>
                <w:szCs w:val="21"/>
                <w:highlight w:val="none"/>
                <w:u w:val="single"/>
                <w:lang w:eastAsia="zh-CN"/>
              </w:rPr>
            </w:pPr>
            <w:r>
              <w:rPr>
                <w:rFonts w:ascii="宋体" w:hAnsi="宋体" w:cs="宋体"/>
                <w:color w:val="auto"/>
                <w:szCs w:val="21"/>
                <w:highlight w:val="none"/>
                <w:u w:val="single"/>
                <w:lang w:eastAsia="zh-CN"/>
              </w:rPr>
              <w:t>（2）接受分包合同的小微企业与分包企业</w:t>
            </w:r>
            <w:r>
              <w:rPr>
                <w:rFonts w:hint="eastAsia" w:ascii="宋体" w:hAnsi="宋体" w:cs="宋体"/>
                <w:color w:val="auto"/>
                <w:szCs w:val="21"/>
                <w:highlight w:val="none"/>
                <w:u w:val="single"/>
                <w:lang w:eastAsia="zh-CN"/>
              </w:rPr>
              <w:t>（大中型企业）</w:t>
            </w:r>
            <w:r>
              <w:rPr>
                <w:rFonts w:ascii="宋体" w:hAnsi="宋体" w:cs="宋体"/>
                <w:color w:val="auto"/>
                <w:szCs w:val="21"/>
                <w:highlight w:val="none"/>
                <w:u w:val="single"/>
                <w:lang w:eastAsia="zh-CN"/>
              </w:rPr>
              <w:t>之间存在直接控股、管理关系的，不享受价格评分优惠。</w:t>
            </w:r>
          </w:p>
          <w:p w14:paraId="0F87706B">
            <w:pPr>
              <w:autoSpaceDE w:val="0"/>
              <w:autoSpaceDN w:val="0"/>
              <w:adjustRightInd w:val="0"/>
              <w:spacing w:line="360" w:lineRule="auto"/>
              <w:rPr>
                <w:rFonts w:ascii="宋体" w:hAnsi="宋体" w:cs="宋体"/>
                <w:color w:val="auto"/>
                <w:szCs w:val="21"/>
                <w:highlight w:val="none"/>
                <w:u w:val="single"/>
                <w:lang w:eastAsia="zh-CN"/>
              </w:rPr>
            </w:pPr>
            <w:r>
              <w:rPr>
                <w:rFonts w:ascii="宋体" w:hAnsi="宋体" w:cs="宋体"/>
                <w:color w:val="auto"/>
                <w:szCs w:val="21"/>
                <w:highlight w:val="none"/>
                <w:u w:val="single"/>
                <w:lang w:eastAsia="zh-CN"/>
              </w:rPr>
              <w:t>（</w:t>
            </w:r>
            <w:r>
              <w:rPr>
                <w:rFonts w:hint="eastAsia" w:ascii="宋体" w:hAnsi="宋体" w:cs="宋体"/>
                <w:color w:val="auto"/>
                <w:szCs w:val="21"/>
                <w:highlight w:val="none"/>
                <w:u w:val="single"/>
                <w:lang w:eastAsia="zh-CN"/>
              </w:rPr>
              <w:t>3</w:t>
            </w:r>
            <w:r>
              <w:rPr>
                <w:rFonts w:ascii="宋体" w:hAnsi="宋体" w:cs="宋体"/>
                <w:color w:val="auto"/>
                <w:szCs w:val="21"/>
                <w:highlight w:val="none"/>
                <w:u w:val="single"/>
                <w:lang w:eastAsia="zh-CN"/>
              </w:rPr>
              <w:t>）事业单位、社会组织等非企业主体不享受中小企业扶持政策。</w:t>
            </w:r>
          </w:p>
          <w:p w14:paraId="2063A747">
            <w:pPr>
              <w:autoSpaceDE w:val="0"/>
              <w:autoSpaceDN w:val="0"/>
              <w:adjustRightInd w:val="0"/>
              <w:spacing w:line="360" w:lineRule="auto"/>
              <w:rPr>
                <w:rFonts w:ascii="宋体" w:hAnsi="宋体" w:cs="宋体"/>
                <w:color w:val="auto"/>
                <w:szCs w:val="21"/>
                <w:highlight w:val="none"/>
                <w:u w:val="single"/>
                <w:lang w:eastAsia="zh-CN"/>
              </w:rPr>
            </w:pPr>
            <w:r>
              <w:rPr>
                <w:rFonts w:ascii="宋体" w:hAnsi="宋体" w:cs="宋体"/>
                <w:color w:val="auto"/>
                <w:szCs w:val="21"/>
                <w:highlight w:val="none"/>
                <w:u w:val="single"/>
                <w:lang w:eastAsia="zh-CN"/>
              </w:rPr>
              <w:t>（</w:t>
            </w:r>
            <w:r>
              <w:rPr>
                <w:rFonts w:hint="eastAsia" w:ascii="宋体" w:hAnsi="宋体" w:cs="宋体"/>
                <w:color w:val="auto"/>
                <w:szCs w:val="21"/>
                <w:highlight w:val="none"/>
                <w:u w:val="single"/>
                <w:lang w:eastAsia="zh-CN"/>
              </w:rPr>
              <w:t>4</w:t>
            </w:r>
            <w:r>
              <w:rPr>
                <w:rFonts w:ascii="宋体" w:hAnsi="宋体" w:cs="宋体"/>
                <w:color w:val="auto"/>
                <w:szCs w:val="21"/>
                <w:highlight w:val="none"/>
                <w:u w:val="single"/>
                <w:lang w:eastAsia="zh-CN"/>
              </w:rPr>
              <w:t>）公示期间如有异议、投诉的，被异议、投诉单位需提供注册登记所在地的县级以上人民政府中小企业主管部门认定函。</w:t>
            </w:r>
          </w:p>
          <w:p w14:paraId="230EB058">
            <w:pPr>
              <w:autoSpaceDE w:val="0"/>
              <w:autoSpaceDN w:val="0"/>
              <w:adjustRightInd w:val="0"/>
              <w:spacing w:line="360" w:lineRule="auto"/>
              <w:rPr>
                <w:rFonts w:ascii="宋体" w:hAnsi="宋体" w:cs="宋体"/>
                <w:color w:val="auto"/>
                <w:szCs w:val="21"/>
                <w:highlight w:val="none"/>
                <w:u w:val="single"/>
                <w:lang w:eastAsia="zh-CN"/>
              </w:rPr>
            </w:pPr>
            <w:r>
              <w:rPr>
                <w:rFonts w:hint="eastAsia" w:ascii="宋体" w:hAnsi="宋体" w:cs="宋体"/>
                <w:color w:val="auto"/>
                <w:szCs w:val="21"/>
                <w:highlight w:val="none"/>
                <w:u w:val="single"/>
                <w:lang w:val="zh-CN" w:eastAsia="zh-CN"/>
              </w:rPr>
              <w:t>（</w:t>
            </w:r>
            <w:r>
              <w:rPr>
                <w:rFonts w:hint="eastAsia" w:ascii="宋体" w:hAnsi="宋体" w:cs="宋体"/>
                <w:color w:val="auto"/>
                <w:szCs w:val="21"/>
                <w:highlight w:val="none"/>
                <w:u w:val="single"/>
                <w:lang w:eastAsia="zh-CN"/>
              </w:rPr>
              <w:t>5</w:t>
            </w:r>
            <w:r>
              <w:rPr>
                <w:rFonts w:hint="eastAsia" w:ascii="宋体" w:hAnsi="宋体" w:cs="宋体"/>
                <w:color w:val="auto"/>
                <w:szCs w:val="21"/>
                <w:highlight w:val="none"/>
                <w:u w:val="single"/>
                <w:lang w:val="zh-CN" w:eastAsia="zh-CN"/>
              </w:rPr>
              <w:t>）规定享受扶持政策获得</w:t>
            </w:r>
            <w:r>
              <w:rPr>
                <w:rFonts w:hint="eastAsia" w:ascii="宋体" w:hAnsi="宋体" w:cs="宋体"/>
                <w:color w:val="auto"/>
                <w:szCs w:val="21"/>
                <w:highlight w:val="none"/>
                <w:u w:val="single"/>
                <w:lang w:eastAsia="zh-CN"/>
              </w:rPr>
              <w:t>承包</w:t>
            </w:r>
            <w:r>
              <w:rPr>
                <w:rFonts w:hint="eastAsia" w:ascii="宋体" w:hAnsi="宋体" w:cs="宋体"/>
                <w:color w:val="auto"/>
                <w:szCs w:val="21"/>
                <w:highlight w:val="none"/>
                <w:u w:val="single"/>
                <w:lang w:val="zh-CN" w:eastAsia="zh-CN"/>
              </w:rPr>
              <w:t>合同的，小微企业不得将合同分包给大中型企业，中型企业不得将合同分包给大型企业。</w:t>
            </w:r>
          </w:p>
          <w:p w14:paraId="4D02DC25">
            <w:pPr>
              <w:autoSpaceDE w:val="0"/>
              <w:autoSpaceDN w:val="0"/>
              <w:adjustRightInd w:val="0"/>
              <w:spacing w:line="360" w:lineRule="auto"/>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（6）根据《财政部 司法部关于政府采购支持监狱企业发展有关问题的通知》（财库〔2014〕68号）规定，监狱企业视同小型、微型企业，</w:t>
            </w:r>
            <w:r>
              <w:rPr>
                <w:rFonts w:hint="eastAsia" w:ascii="宋体" w:hAnsi="宋体" w:cs="宋体"/>
                <w:b/>
                <w:bCs/>
                <w:color w:val="auto"/>
                <w:szCs w:val="21"/>
                <w:highlight w:val="none"/>
                <w:u w:val="single"/>
                <w:lang w:eastAsia="zh-CN"/>
              </w:rPr>
              <w:t>需提供由省级以上监狱管理局、戒毒管理局（含新疆生产建设兵团）出具的属于监狱企业的证明文件</w:t>
            </w:r>
            <w:r>
              <w:rPr>
                <w:rFonts w:hint="eastAsia" w:ascii="宋体" w:hAnsi="宋体" w:cs="宋体"/>
                <w:color w:val="auto"/>
                <w:szCs w:val="21"/>
                <w:highlight w:val="none"/>
                <w:u w:val="single"/>
                <w:lang w:eastAsia="zh-CN"/>
              </w:rPr>
              <w:t>，经评审满足要求后，可享受上述加分优惠，否则不得享受上述加分优惠。</w:t>
            </w:r>
          </w:p>
          <w:p w14:paraId="034AA708">
            <w:pPr>
              <w:autoSpaceDE w:val="0"/>
              <w:autoSpaceDN w:val="0"/>
              <w:adjustRightInd w:val="0"/>
              <w:spacing w:line="360" w:lineRule="auto"/>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（7）根据《财政部 民政部 中国残疾人联合会关于促进残疾人就业政府采购政策的通知》（财库〔2017〕141号）规定，残疾人福利性单位视同小型、微型企业，</w:t>
            </w:r>
            <w:r>
              <w:rPr>
                <w:rFonts w:hint="eastAsia" w:ascii="宋体" w:hAnsi="宋体" w:cs="宋体"/>
                <w:b/>
                <w:bCs/>
                <w:color w:val="auto"/>
                <w:szCs w:val="21"/>
                <w:highlight w:val="none"/>
                <w:u w:val="single"/>
                <w:lang w:eastAsia="zh-CN"/>
              </w:rPr>
              <w:t>需提供《残疾人福利性单位声明函》（格式详见第六章投标文件格式）</w:t>
            </w:r>
            <w:r>
              <w:rPr>
                <w:rFonts w:hint="eastAsia" w:ascii="宋体" w:hAnsi="宋体" w:cs="宋体"/>
                <w:color w:val="auto"/>
                <w:szCs w:val="21"/>
                <w:highlight w:val="none"/>
                <w:u w:val="single"/>
                <w:lang w:eastAsia="zh-CN"/>
              </w:rPr>
              <w:t>，经评审满足要求后，可享受上述加分优惠，否则不得享受上述加分优惠。</w:t>
            </w:r>
          </w:p>
          <w:p w14:paraId="306EA4FF">
            <w:pPr>
              <w:autoSpaceDE w:val="0"/>
              <w:autoSpaceDN w:val="0"/>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u w:val="single"/>
                <w:lang w:eastAsia="zh-CN"/>
              </w:rPr>
              <w:t>（8）监狱企业或残疾人福利性单位属于小型、微型企业的，不重复享受政策。</w:t>
            </w:r>
          </w:p>
        </w:tc>
      </w:tr>
    </w:tbl>
    <w:p w14:paraId="5D3690E1">
      <w:pPr>
        <w:pStyle w:val="55"/>
        <w:rPr>
          <w:color w:val="auto"/>
          <w:highlight w:val="none"/>
        </w:rPr>
      </w:pPr>
    </w:p>
    <w:p w14:paraId="713CD668">
      <w:pPr>
        <w:spacing w:line="360" w:lineRule="auto"/>
        <w:rPr>
          <w:rFonts w:ascii="宋体" w:hAnsi="宋体" w:eastAsia="宋体"/>
          <w:color w:val="auto"/>
          <w:sz w:val="24"/>
          <w:szCs w:val="24"/>
          <w:highlight w:val="none"/>
          <w:lang w:eastAsia="zh-CN"/>
        </w:rPr>
      </w:pPr>
      <w:r>
        <w:rPr>
          <w:rFonts w:ascii="宋体" w:hAnsi="宋体" w:eastAsia="宋体"/>
          <w:color w:val="auto"/>
          <w:highlight w:val="none"/>
          <w:lang w:eastAsia="zh-CN"/>
        </w:rPr>
        <w:br w:type="page"/>
      </w:r>
    </w:p>
    <w:p w14:paraId="3CAB848B">
      <w:pPr>
        <w:pStyle w:val="4"/>
        <w:spacing w:line="443" w:lineRule="exact"/>
        <w:ind w:right="44"/>
        <w:rPr>
          <w:rFonts w:ascii="宋体" w:hAnsi="宋体" w:eastAsia="宋体"/>
          <w:b w:val="0"/>
          <w:bCs w:val="0"/>
          <w:color w:val="auto"/>
          <w:highlight w:val="none"/>
          <w:lang w:eastAsia="zh-CN"/>
        </w:rPr>
      </w:pPr>
      <w:bookmarkStart w:id="11" w:name="_Toc183714459"/>
      <w:bookmarkStart w:id="12" w:name="_Toc183714289"/>
      <w:bookmarkStart w:id="13" w:name="_Toc25137982"/>
      <w:r>
        <w:rPr>
          <w:rFonts w:ascii="宋体" w:hAnsi="宋体" w:eastAsia="宋体"/>
          <w:color w:val="auto"/>
          <w:highlight w:val="none"/>
          <w:lang w:eastAsia="zh-CN"/>
        </w:rPr>
        <w:t>1. 总则</w:t>
      </w:r>
      <w:bookmarkEnd w:id="11"/>
      <w:bookmarkEnd w:id="12"/>
      <w:bookmarkEnd w:id="13"/>
    </w:p>
    <w:p w14:paraId="3D043A9A">
      <w:pPr>
        <w:spacing w:line="360" w:lineRule="auto"/>
        <w:rPr>
          <w:rFonts w:ascii="宋体" w:hAnsi="宋体" w:eastAsia="宋体"/>
          <w:color w:val="auto"/>
          <w:sz w:val="24"/>
          <w:szCs w:val="24"/>
          <w:highlight w:val="none"/>
          <w:lang w:eastAsia="zh-CN"/>
        </w:rPr>
      </w:pPr>
    </w:p>
    <w:p w14:paraId="6BC35B52">
      <w:pPr>
        <w:pStyle w:val="5"/>
        <w:ind w:right="44"/>
        <w:rPr>
          <w:b/>
          <w:bCs/>
          <w:color w:val="auto"/>
          <w:highlight w:val="none"/>
          <w:lang w:eastAsia="zh-CN"/>
        </w:rPr>
      </w:pPr>
      <w:r>
        <w:rPr>
          <w:b/>
          <w:bCs/>
          <w:color w:val="auto"/>
          <w:highlight w:val="none"/>
          <w:lang w:eastAsia="zh-CN"/>
        </w:rPr>
        <w:t>1.1招标项目概况</w:t>
      </w:r>
    </w:p>
    <w:p w14:paraId="3732B6D4">
      <w:pPr>
        <w:spacing w:line="360" w:lineRule="auto"/>
        <w:rPr>
          <w:rFonts w:ascii="宋体" w:hAnsi="宋体" w:eastAsia="宋体"/>
          <w:color w:val="auto"/>
          <w:sz w:val="24"/>
          <w:szCs w:val="24"/>
          <w:highlight w:val="none"/>
          <w:lang w:eastAsia="zh-CN"/>
        </w:rPr>
      </w:pPr>
    </w:p>
    <w:p w14:paraId="39076C6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1.1.1</w:t>
      </w:r>
      <w:r>
        <w:rPr>
          <w:color w:val="auto"/>
          <w:spacing w:val="-8"/>
          <w:sz w:val="24"/>
          <w:szCs w:val="24"/>
          <w:highlight w:val="none"/>
          <w:lang w:eastAsia="zh-CN"/>
        </w:rPr>
        <w:t>根据《中华人民共和国招标投标法》、《中华人民共和国招标投标法实施条例》等有关</w:t>
      </w:r>
      <w:r>
        <w:rPr>
          <w:color w:val="auto"/>
          <w:sz w:val="24"/>
          <w:szCs w:val="24"/>
          <w:highlight w:val="none"/>
          <w:lang w:eastAsia="zh-CN"/>
        </w:rPr>
        <w:t>法律、法规和规章的规定，本招标项目已具备招标条件，现对</w:t>
      </w:r>
      <w:r>
        <w:rPr>
          <w:rFonts w:hint="eastAsia"/>
          <w:color w:val="auto"/>
          <w:sz w:val="24"/>
          <w:szCs w:val="24"/>
          <w:highlight w:val="none"/>
          <w:u w:val="single"/>
          <w:lang w:eastAsia="zh-CN"/>
        </w:rPr>
        <w:t>勘察</w:t>
      </w:r>
      <w:r>
        <w:rPr>
          <w:color w:val="auto"/>
          <w:sz w:val="24"/>
          <w:szCs w:val="24"/>
          <w:highlight w:val="none"/>
          <w:lang w:eastAsia="zh-CN"/>
        </w:rPr>
        <w:t>进行招标。</w:t>
      </w:r>
    </w:p>
    <w:p w14:paraId="681FD59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1.1.2招标人：见投标人须知前附表。</w:t>
      </w:r>
    </w:p>
    <w:p w14:paraId="60C00E8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1.1.3招标代理机构：见投标人须知前附表。</w:t>
      </w:r>
    </w:p>
    <w:p w14:paraId="1E66761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1.1.4招标项目名称：见投标人须知前附表。</w:t>
      </w:r>
    </w:p>
    <w:p w14:paraId="649F3AB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1.1.5项目建设地点：见投标人须知前附表。</w:t>
      </w:r>
    </w:p>
    <w:p w14:paraId="16C0CB1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1.1.6项目建设规模：见投标人须知前附表。</w:t>
      </w:r>
    </w:p>
    <w:p w14:paraId="2C52BF1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1.1.7项目投资估算：见投标人须知前附表。</w:t>
      </w:r>
    </w:p>
    <w:p w14:paraId="3A090477">
      <w:pPr>
        <w:spacing w:line="360" w:lineRule="auto"/>
        <w:rPr>
          <w:rFonts w:ascii="宋体" w:hAnsi="宋体" w:eastAsia="宋体"/>
          <w:color w:val="auto"/>
          <w:sz w:val="24"/>
          <w:szCs w:val="24"/>
          <w:highlight w:val="none"/>
          <w:lang w:eastAsia="zh-CN"/>
        </w:rPr>
      </w:pPr>
    </w:p>
    <w:p w14:paraId="2C563F06">
      <w:pPr>
        <w:pStyle w:val="5"/>
        <w:ind w:right="44"/>
        <w:rPr>
          <w:b/>
          <w:bCs/>
          <w:color w:val="auto"/>
          <w:highlight w:val="none"/>
          <w:lang w:eastAsia="zh-CN"/>
        </w:rPr>
      </w:pPr>
      <w:r>
        <w:rPr>
          <w:b/>
          <w:bCs/>
          <w:color w:val="auto"/>
          <w:highlight w:val="none"/>
          <w:lang w:eastAsia="zh-CN"/>
        </w:rPr>
        <w:t>1.2招标项目的资金来源和落实情况</w:t>
      </w:r>
    </w:p>
    <w:p w14:paraId="28612A60">
      <w:pPr>
        <w:spacing w:line="360" w:lineRule="auto"/>
        <w:rPr>
          <w:rFonts w:ascii="宋体" w:hAnsi="宋体" w:eastAsia="宋体"/>
          <w:color w:val="auto"/>
          <w:sz w:val="24"/>
          <w:szCs w:val="24"/>
          <w:highlight w:val="none"/>
          <w:lang w:eastAsia="zh-CN"/>
        </w:rPr>
      </w:pPr>
    </w:p>
    <w:p w14:paraId="10138C4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1.2.1资金来源及比例：见投标人须知前附表。</w:t>
      </w:r>
    </w:p>
    <w:p w14:paraId="53D9E8F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1.2.2资金落实情况：见投标人须知前附表。</w:t>
      </w:r>
    </w:p>
    <w:p w14:paraId="0574042E">
      <w:pPr>
        <w:spacing w:line="360" w:lineRule="auto"/>
        <w:rPr>
          <w:rFonts w:ascii="宋体" w:hAnsi="宋体" w:eastAsia="宋体"/>
          <w:color w:val="auto"/>
          <w:sz w:val="24"/>
          <w:szCs w:val="24"/>
          <w:highlight w:val="none"/>
          <w:lang w:eastAsia="zh-CN"/>
        </w:rPr>
      </w:pPr>
    </w:p>
    <w:p w14:paraId="68E5A8F0">
      <w:pPr>
        <w:pStyle w:val="5"/>
        <w:ind w:right="44"/>
        <w:rPr>
          <w:b/>
          <w:bCs/>
          <w:color w:val="auto"/>
          <w:highlight w:val="none"/>
          <w:lang w:eastAsia="zh-CN"/>
        </w:rPr>
      </w:pPr>
      <w:r>
        <w:rPr>
          <w:b/>
          <w:bCs/>
          <w:color w:val="auto"/>
          <w:highlight w:val="none"/>
          <w:lang w:eastAsia="zh-CN"/>
        </w:rPr>
        <w:t>1.3招标范围、</w:t>
      </w:r>
      <w:r>
        <w:rPr>
          <w:rFonts w:hint="eastAsia"/>
          <w:b/>
          <w:bCs/>
          <w:color w:val="auto"/>
          <w:highlight w:val="none"/>
          <w:u w:val="single"/>
          <w:lang w:eastAsia="zh-CN"/>
        </w:rPr>
        <w:t>勘察</w:t>
      </w:r>
      <w:r>
        <w:rPr>
          <w:b/>
          <w:bCs/>
          <w:color w:val="auto"/>
          <w:highlight w:val="none"/>
          <w:lang w:eastAsia="zh-CN"/>
        </w:rPr>
        <w:t>服务期限和质量标准</w:t>
      </w:r>
    </w:p>
    <w:p w14:paraId="05CD4474">
      <w:pPr>
        <w:spacing w:line="360" w:lineRule="auto"/>
        <w:rPr>
          <w:rFonts w:ascii="宋体" w:hAnsi="宋体" w:eastAsia="宋体"/>
          <w:color w:val="auto"/>
          <w:sz w:val="24"/>
          <w:szCs w:val="24"/>
          <w:highlight w:val="none"/>
          <w:lang w:eastAsia="zh-CN"/>
        </w:rPr>
      </w:pPr>
    </w:p>
    <w:p w14:paraId="4FCDE3A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1.3.1招标范围：见投标人须知前附表。</w:t>
      </w:r>
    </w:p>
    <w:p w14:paraId="2CBA3FE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1.3.2</w:t>
      </w:r>
      <w:r>
        <w:rPr>
          <w:rFonts w:hint="eastAsia"/>
          <w:color w:val="auto"/>
          <w:sz w:val="24"/>
          <w:szCs w:val="24"/>
          <w:highlight w:val="none"/>
          <w:u w:val="single"/>
          <w:lang w:eastAsia="zh-CN"/>
        </w:rPr>
        <w:t>勘察</w:t>
      </w:r>
      <w:r>
        <w:rPr>
          <w:color w:val="auto"/>
          <w:sz w:val="24"/>
          <w:szCs w:val="24"/>
          <w:highlight w:val="none"/>
          <w:lang w:eastAsia="zh-CN"/>
        </w:rPr>
        <w:t>服务期限：见投标人须知前附表。</w:t>
      </w:r>
    </w:p>
    <w:p w14:paraId="59C2E3F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1.3.3质量标准：见投标人须知前附表。</w:t>
      </w:r>
    </w:p>
    <w:p w14:paraId="28837F3D">
      <w:pPr>
        <w:spacing w:line="360" w:lineRule="auto"/>
        <w:rPr>
          <w:rFonts w:ascii="宋体" w:hAnsi="宋体" w:eastAsia="宋体"/>
          <w:color w:val="auto"/>
          <w:sz w:val="24"/>
          <w:szCs w:val="24"/>
          <w:highlight w:val="none"/>
          <w:lang w:eastAsia="zh-CN"/>
        </w:rPr>
      </w:pPr>
    </w:p>
    <w:p w14:paraId="27167449">
      <w:pPr>
        <w:pStyle w:val="5"/>
        <w:ind w:right="44"/>
        <w:rPr>
          <w:b/>
          <w:bCs/>
          <w:color w:val="auto"/>
          <w:highlight w:val="none"/>
          <w:lang w:eastAsia="zh-CN"/>
        </w:rPr>
      </w:pPr>
      <w:r>
        <w:rPr>
          <w:b/>
          <w:bCs/>
          <w:color w:val="auto"/>
          <w:highlight w:val="none"/>
          <w:lang w:eastAsia="zh-CN"/>
        </w:rPr>
        <w:t>1.4投标人资格要求</w:t>
      </w:r>
    </w:p>
    <w:p w14:paraId="726D875B">
      <w:pPr>
        <w:spacing w:line="360" w:lineRule="auto"/>
        <w:rPr>
          <w:rFonts w:ascii="宋体" w:hAnsi="宋体" w:eastAsia="宋体"/>
          <w:color w:val="auto"/>
          <w:sz w:val="24"/>
          <w:szCs w:val="24"/>
          <w:highlight w:val="none"/>
          <w:lang w:eastAsia="zh-CN"/>
        </w:rPr>
      </w:pPr>
    </w:p>
    <w:p w14:paraId="795C90F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1.4.1投标人应具备承担本招标项目资质条件、能力和信誉：</w:t>
      </w:r>
    </w:p>
    <w:p w14:paraId="7A1811D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（1）资质要求：见投标人须知前附表；</w:t>
      </w:r>
    </w:p>
    <w:p w14:paraId="0C527AD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（2）财务要求：见投标人须知前附表；</w:t>
      </w:r>
    </w:p>
    <w:p w14:paraId="0A6961D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（3）业绩要求：见投标人须知前附表；</w:t>
      </w:r>
    </w:p>
    <w:p w14:paraId="27C831E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（4）信誉要求：见投标人须知前附表；</w:t>
      </w:r>
    </w:p>
    <w:p w14:paraId="55D1251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（5）项目负责人的资格要求：具体要求见投标人须知前附表；</w:t>
      </w:r>
    </w:p>
    <w:p w14:paraId="59D1643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（6）其他主要人员要求：见投标人须知前附表。</w:t>
      </w:r>
    </w:p>
    <w:p w14:paraId="0D60774A">
      <w:pPr>
        <w:pStyle w:val="10"/>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（7）</w:t>
      </w:r>
      <w:r>
        <w:rPr>
          <w:color w:val="auto"/>
          <w:sz w:val="24"/>
          <w:szCs w:val="24"/>
          <w:highlight w:val="none"/>
          <w:lang w:eastAsia="zh-CN"/>
        </w:rPr>
        <w:t>其他要求：见投标人须知前附表。</w:t>
      </w:r>
    </w:p>
    <w:p w14:paraId="7E74894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需要提交的相关证明材料见本章第3.5款的规定。</w:t>
      </w:r>
    </w:p>
    <w:p w14:paraId="5F47EEC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1.4.2 投标人须知前附表规定接受联合体投标的，联合体除应符合本章第1.4.1项和投标人须知前附表的要求外，还应遵守以下规定：</w:t>
      </w:r>
    </w:p>
    <w:p w14:paraId="4241074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（1）联合体各方应按招标文件提供的格式签订联合体协议书，明确联合体</w:t>
      </w:r>
      <w:r>
        <w:rPr>
          <w:rFonts w:hint="eastAsia"/>
          <w:color w:val="auto"/>
          <w:sz w:val="24"/>
          <w:szCs w:val="24"/>
          <w:highlight w:val="none"/>
          <w:lang w:eastAsia="zh-CN"/>
        </w:rPr>
        <w:t>牵头方</w:t>
      </w:r>
      <w:r>
        <w:rPr>
          <w:color w:val="auto"/>
          <w:sz w:val="24"/>
          <w:szCs w:val="24"/>
          <w:highlight w:val="none"/>
          <w:lang w:eastAsia="zh-CN"/>
        </w:rPr>
        <w:t>和各方权利义务，并承诺就中标项目向招标人承担连带责任；</w:t>
      </w:r>
    </w:p>
    <w:p w14:paraId="596BAD6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（2）由同一专业的单位组成的联合体，按照资质等级较低的单位确定资质等级；</w:t>
      </w:r>
    </w:p>
    <w:p w14:paraId="54F8D5B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（3）联合体各方不得再以自己名义单独或参加其他联合体在本招标项目中投标，否则各相关投标均无效。</w:t>
      </w:r>
    </w:p>
    <w:p w14:paraId="49B1ABB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1.4.3投标人不得存在下列情形之一：</w:t>
      </w:r>
    </w:p>
    <w:p w14:paraId="0117DC5E">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（1）为招标人不具有独立法人资格的附属机构（单位）；</w:t>
      </w:r>
    </w:p>
    <w:p w14:paraId="11C5CB8A">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（2）与招标人存在利害关系且可能影响招标公正性；</w:t>
      </w:r>
    </w:p>
    <w:p w14:paraId="5447456E">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（3）与本招标项目的其他投标人为同一个单位负责人；</w:t>
      </w:r>
    </w:p>
    <w:p w14:paraId="7D78FBC9">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（4）与本招标项目的其他投标人存在控股、管理关系；</w:t>
      </w:r>
    </w:p>
    <w:p w14:paraId="3D7D596B">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（5）为本招标项目的代建人；</w:t>
      </w:r>
    </w:p>
    <w:p w14:paraId="4AE7BAC7">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（6）为本招标项目的招标代理机构；</w:t>
      </w:r>
    </w:p>
    <w:p w14:paraId="40C2E9AA">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（7）与本招标项目的代建人或招标代理机构同为一个法定代表人；</w:t>
      </w:r>
    </w:p>
    <w:p w14:paraId="5B39D2E2">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（8）与本招标项目的代建人或招标代理机构存在控股或参股关系；</w:t>
      </w:r>
    </w:p>
    <w:p w14:paraId="11327D9F">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246507D">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（10）被责令停产停业、暂扣或者吊销许可证、暂扣或者吊销执照；（本项事实应当以根据《中华人民共和国行政处罚法》依法作出并已经生效的行政处罚决定为认定依据。）</w:t>
      </w:r>
    </w:p>
    <w:p w14:paraId="71A5C298">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（11）进入清算程序，或被宣告破产，或其他丧失履约能力的情形；</w:t>
      </w:r>
    </w:p>
    <w:p w14:paraId="75563A36">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12）在最近三年内有严重违约或重大勘察质量问题（“严重违约”事实应当以司法机关、仲裁机构出具的认定文件为准。“重大勘察质量问题”应以相关行业主管部门的行政处罚决定或者司法机关出具的有关法律文书为准。“最近三年”是指从投标截止时间之日起逆推三年，以相关行业主管部门、司法机关、仲裁机构出具的生效文件的落款时间起计算）；</w:t>
      </w:r>
    </w:p>
    <w:p w14:paraId="667F46F0">
      <w:pPr>
        <w:pStyle w:val="10"/>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（13）法律法规规定的其他情形。</w:t>
      </w:r>
    </w:p>
    <w:p w14:paraId="2FDBC722">
      <w:pPr>
        <w:spacing w:line="360" w:lineRule="auto"/>
        <w:rPr>
          <w:rFonts w:ascii="宋体" w:hAnsi="宋体" w:eastAsia="宋体"/>
          <w:color w:val="auto"/>
          <w:sz w:val="24"/>
          <w:szCs w:val="24"/>
          <w:highlight w:val="none"/>
          <w:lang w:eastAsia="zh-CN"/>
        </w:rPr>
      </w:pPr>
    </w:p>
    <w:p w14:paraId="1B3DD05F">
      <w:pPr>
        <w:pStyle w:val="5"/>
        <w:ind w:right="44"/>
        <w:rPr>
          <w:b/>
          <w:bCs/>
          <w:color w:val="auto"/>
          <w:highlight w:val="none"/>
          <w:lang w:eastAsia="zh-CN"/>
        </w:rPr>
      </w:pPr>
      <w:r>
        <w:rPr>
          <w:b/>
          <w:bCs/>
          <w:color w:val="auto"/>
          <w:highlight w:val="none"/>
          <w:lang w:eastAsia="zh-CN"/>
        </w:rPr>
        <w:t>1.5费用承担</w:t>
      </w:r>
    </w:p>
    <w:p w14:paraId="2F80904B">
      <w:pPr>
        <w:spacing w:line="360" w:lineRule="auto"/>
        <w:rPr>
          <w:rFonts w:ascii="宋体" w:hAnsi="宋体" w:eastAsia="宋体"/>
          <w:color w:val="auto"/>
          <w:sz w:val="24"/>
          <w:szCs w:val="24"/>
          <w:highlight w:val="none"/>
          <w:lang w:eastAsia="zh-CN"/>
        </w:rPr>
      </w:pPr>
    </w:p>
    <w:p w14:paraId="6245C084">
      <w:pPr>
        <w:pStyle w:val="10"/>
        <w:spacing w:line="360" w:lineRule="auto"/>
        <w:ind w:left="0" w:firstLine="480" w:firstLineChars="200"/>
        <w:rPr>
          <w:rFonts w:hint="eastAsia"/>
          <w:color w:val="auto"/>
          <w:sz w:val="24"/>
          <w:szCs w:val="24"/>
          <w:highlight w:val="none"/>
          <w:lang w:eastAsia="zh-CN"/>
        </w:rPr>
      </w:pPr>
      <w:r>
        <w:rPr>
          <w:color w:val="auto"/>
          <w:sz w:val="24"/>
          <w:szCs w:val="24"/>
          <w:highlight w:val="none"/>
          <w:lang w:eastAsia="zh-CN"/>
        </w:rPr>
        <w:t>投标人准备和参加投标活动发生的费用自理。</w:t>
      </w:r>
    </w:p>
    <w:p w14:paraId="2DB1C46E">
      <w:pPr>
        <w:spacing w:line="360" w:lineRule="auto"/>
        <w:rPr>
          <w:rFonts w:ascii="宋体" w:hAnsi="宋体" w:eastAsia="宋体"/>
          <w:color w:val="auto"/>
          <w:sz w:val="24"/>
          <w:szCs w:val="24"/>
          <w:highlight w:val="none"/>
          <w:lang w:eastAsia="zh-CN"/>
        </w:rPr>
      </w:pPr>
    </w:p>
    <w:p w14:paraId="27FAE043">
      <w:pPr>
        <w:pStyle w:val="5"/>
        <w:ind w:right="44"/>
        <w:rPr>
          <w:b/>
          <w:bCs/>
          <w:color w:val="auto"/>
          <w:highlight w:val="none"/>
          <w:lang w:eastAsia="zh-CN"/>
        </w:rPr>
      </w:pPr>
      <w:r>
        <w:rPr>
          <w:b/>
          <w:bCs/>
          <w:color w:val="auto"/>
          <w:highlight w:val="none"/>
          <w:lang w:eastAsia="zh-CN"/>
        </w:rPr>
        <w:t>1.6保密</w:t>
      </w:r>
    </w:p>
    <w:p w14:paraId="6429F639">
      <w:pPr>
        <w:spacing w:line="360" w:lineRule="auto"/>
        <w:rPr>
          <w:rFonts w:ascii="宋体" w:hAnsi="宋体" w:eastAsia="宋体"/>
          <w:color w:val="auto"/>
          <w:sz w:val="24"/>
          <w:szCs w:val="24"/>
          <w:highlight w:val="none"/>
          <w:lang w:eastAsia="zh-CN"/>
        </w:rPr>
      </w:pPr>
    </w:p>
    <w:p w14:paraId="7287D88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参与招标投标活动的各方应对招标文件和投标文件中的商业和技术等秘密保密，否则应承担相应的法律责任。</w:t>
      </w:r>
    </w:p>
    <w:p w14:paraId="02BE76D2">
      <w:pPr>
        <w:spacing w:line="360" w:lineRule="auto"/>
        <w:rPr>
          <w:rFonts w:ascii="宋体" w:hAnsi="宋体" w:eastAsia="宋体"/>
          <w:color w:val="auto"/>
          <w:sz w:val="24"/>
          <w:szCs w:val="24"/>
          <w:highlight w:val="none"/>
          <w:lang w:eastAsia="zh-CN"/>
        </w:rPr>
      </w:pPr>
    </w:p>
    <w:p w14:paraId="5F0030A3">
      <w:pPr>
        <w:pStyle w:val="5"/>
        <w:ind w:right="44"/>
        <w:rPr>
          <w:b/>
          <w:bCs/>
          <w:color w:val="auto"/>
          <w:highlight w:val="none"/>
          <w:lang w:eastAsia="zh-CN"/>
        </w:rPr>
      </w:pPr>
      <w:r>
        <w:rPr>
          <w:b/>
          <w:bCs/>
          <w:color w:val="auto"/>
          <w:highlight w:val="none"/>
          <w:lang w:eastAsia="zh-CN"/>
        </w:rPr>
        <w:t>1.7语言文字</w:t>
      </w:r>
    </w:p>
    <w:p w14:paraId="5870096D">
      <w:pPr>
        <w:spacing w:line="360" w:lineRule="auto"/>
        <w:rPr>
          <w:rFonts w:ascii="宋体" w:hAnsi="宋体" w:eastAsia="宋体"/>
          <w:color w:val="auto"/>
          <w:sz w:val="24"/>
          <w:szCs w:val="24"/>
          <w:highlight w:val="none"/>
          <w:lang w:eastAsia="zh-CN"/>
        </w:rPr>
      </w:pPr>
    </w:p>
    <w:p w14:paraId="7B206B6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招标投标文件使用的语言文字为中文。专用术语使用外文的，应附有中文注释。</w:t>
      </w:r>
    </w:p>
    <w:p w14:paraId="5B77508F">
      <w:pPr>
        <w:pStyle w:val="10"/>
        <w:spacing w:line="360" w:lineRule="auto"/>
        <w:ind w:left="0" w:firstLine="480" w:firstLineChars="200"/>
        <w:rPr>
          <w:color w:val="auto"/>
          <w:sz w:val="24"/>
          <w:szCs w:val="24"/>
          <w:highlight w:val="none"/>
          <w:lang w:eastAsia="zh-CN"/>
        </w:rPr>
      </w:pPr>
    </w:p>
    <w:p w14:paraId="449CA70F">
      <w:pPr>
        <w:pStyle w:val="5"/>
        <w:ind w:right="44"/>
        <w:rPr>
          <w:b/>
          <w:bCs/>
          <w:color w:val="auto"/>
          <w:highlight w:val="none"/>
          <w:lang w:eastAsia="zh-CN"/>
        </w:rPr>
      </w:pPr>
      <w:r>
        <w:rPr>
          <w:b/>
          <w:bCs/>
          <w:color w:val="auto"/>
          <w:highlight w:val="none"/>
          <w:lang w:eastAsia="zh-CN"/>
        </w:rPr>
        <w:t>1.8计量单位</w:t>
      </w:r>
    </w:p>
    <w:p w14:paraId="04A9CAC6">
      <w:pPr>
        <w:spacing w:line="360" w:lineRule="auto"/>
        <w:rPr>
          <w:rFonts w:ascii="宋体" w:hAnsi="宋体" w:eastAsia="宋体"/>
          <w:color w:val="auto"/>
          <w:sz w:val="24"/>
          <w:szCs w:val="24"/>
          <w:highlight w:val="none"/>
          <w:lang w:eastAsia="zh-CN"/>
        </w:rPr>
      </w:pPr>
    </w:p>
    <w:p w14:paraId="3685107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所有计量均采用中华人民共和国法定计量单位。</w:t>
      </w:r>
    </w:p>
    <w:p w14:paraId="1AA20141">
      <w:pPr>
        <w:spacing w:line="360" w:lineRule="auto"/>
        <w:rPr>
          <w:rFonts w:ascii="宋体" w:hAnsi="宋体" w:eastAsia="宋体"/>
          <w:color w:val="auto"/>
          <w:sz w:val="24"/>
          <w:szCs w:val="24"/>
          <w:highlight w:val="none"/>
          <w:lang w:eastAsia="zh-CN"/>
        </w:rPr>
      </w:pPr>
    </w:p>
    <w:p w14:paraId="339BCEC3">
      <w:pPr>
        <w:pStyle w:val="5"/>
        <w:ind w:right="44"/>
        <w:rPr>
          <w:b/>
          <w:bCs/>
          <w:color w:val="auto"/>
          <w:highlight w:val="none"/>
          <w:lang w:eastAsia="zh-CN"/>
        </w:rPr>
      </w:pPr>
      <w:r>
        <w:rPr>
          <w:b/>
          <w:bCs/>
          <w:color w:val="auto"/>
          <w:highlight w:val="none"/>
          <w:lang w:eastAsia="zh-CN"/>
        </w:rPr>
        <w:t>1.9踏勘现场</w:t>
      </w:r>
    </w:p>
    <w:p w14:paraId="602D2A79">
      <w:pPr>
        <w:spacing w:line="360" w:lineRule="auto"/>
        <w:rPr>
          <w:rFonts w:ascii="宋体" w:hAnsi="宋体" w:eastAsia="宋体"/>
          <w:color w:val="auto"/>
          <w:sz w:val="24"/>
          <w:szCs w:val="24"/>
          <w:highlight w:val="none"/>
          <w:lang w:eastAsia="zh-CN"/>
        </w:rPr>
      </w:pPr>
    </w:p>
    <w:p w14:paraId="5B524B43">
      <w:pPr>
        <w:pStyle w:val="10"/>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不组织</w:t>
      </w:r>
      <w:r>
        <w:rPr>
          <w:rFonts w:cs="宋体"/>
          <w:color w:val="auto"/>
          <w:sz w:val="24"/>
          <w:szCs w:val="24"/>
          <w:highlight w:val="none"/>
          <w:u w:val="single"/>
          <w:lang w:eastAsia="zh-CN"/>
        </w:rPr>
        <w:t>踏勘现场。</w:t>
      </w:r>
      <w:r>
        <w:rPr>
          <w:rFonts w:hint="eastAsia" w:cs="宋体"/>
          <w:color w:val="auto"/>
          <w:sz w:val="24"/>
          <w:szCs w:val="24"/>
          <w:highlight w:val="none"/>
          <w:u w:val="single"/>
          <w:lang w:eastAsia="zh-CN"/>
        </w:rPr>
        <w:t>补充说明如下：</w:t>
      </w:r>
    </w:p>
    <w:p w14:paraId="0A1DA850">
      <w:pPr>
        <w:pStyle w:val="10"/>
        <w:spacing w:line="360" w:lineRule="auto"/>
        <w:ind w:left="0" w:firstLine="480" w:firstLineChars="200"/>
        <w:rPr>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1</w:t>
      </w:r>
      <w:r>
        <w:rPr>
          <w:rFonts w:hint="eastAsia" w:cs="宋体"/>
          <w:color w:val="auto"/>
          <w:sz w:val="24"/>
          <w:szCs w:val="24"/>
          <w:highlight w:val="none"/>
          <w:u w:val="single"/>
          <w:lang w:eastAsia="zh-CN"/>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5555E1F6">
      <w:pPr>
        <w:pStyle w:val="10"/>
        <w:spacing w:line="360" w:lineRule="auto"/>
        <w:ind w:left="0" w:firstLine="480" w:firstLineChars="200"/>
        <w:rPr>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2</w:t>
      </w:r>
      <w:r>
        <w:rPr>
          <w:rFonts w:hint="eastAsia" w:cs="宋体"/>
          <w:color w:val="auto"/>
          <w:sz w:val="24"/>
          <w:szCs w:val="24"/>
          <w:highlight w:val="none"/>
          <w:u w:val="single"/>
          <w:lang w:eastAsia="zh-CN"/>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8D41E35">
      <w:pPr>
        <w:pStyle w:val="10"/>
        <w:spacing w:line="360" w:lineRule="auto"/>
        <w:ind w:left="0" w:firstLine="480" w:firstLineChars="200"/>
        <w:rPr>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3</w:t>
      </w:r>
      <w:r>
        <w:rPr>
          <w:rFonts w:hint="eastAsia" w:cs="宋体"/>
          <w:color w:val="auto"/>
          <w:sz w:val="24"/>
          <w:szCs w:val="24"/>
          <w:highlight w:val="none"/>
          <w:u w:val="single"/>
          <w:lang w:eastAsia="zh-CN"/>
        </w:rPr>
        <w:t>）由招标人提供的资料和数据，只是为了使投标人能够利用招标人现有的资料。招标人对投标人由此而作出的推论、解释和结论概不负责。</w:t>
      </w:r>
    </w:p>
    <w:p w14:paraId="0886CBD6">
      <w:pPr>
        <w:pStyle w:val="10"/>
        <w:spacing w:line="360" w:lineRule="auto"/>
        <w:ind w:left="0" w:firstLine="480" w:firstLineChars="200"/>
        <w:rPr>
          <w:rFonts w:hint="eastAsia" w:cs="宋体"/>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4</w:t>
      </w:r>
      <w:r>
        <w:rPr>
          <w:rFonts w:hint="eastAsia" w:cs="宋体"/>
          <w:color w:val="auto"/>
          <w:sz w:val="24"/>
          <w:szCs w:val="24"/>
          <w:highlight w:val="none"/>
          <w:u w:val="single"/>
          <w:lang w:eastAsia="zh-CN"/>
        </w:rPr>
        <w:t>）不论投标结果如何，投标人应承担其投标文件编制与递交所涉及的一切费用，发包人对上述费用不负任何责任。</w:t>
      </w:r>
    </w:p>
    <w:p w14:paraId="0CD556B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1.9.1投标人须知前附表规定组织踏勘现场的，招标人按投标人须知前附表规定的时间、地点组织投标人踏勘项目现场。部分投标人未按时参加踏勘现场的，不影响踏勘现场的正常进行。</w:t>
      </w:r>
    </w:p>
    <w:p w14:paraId="4785E6B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1.9.2投标人踏勘现场发生的费用自理。</w:t>
      </w:r>
    </w:p>
    <w:p w14:paraId="3F4DD05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1.9.3除招标人的原因外，投标人自行负责在踏勘现场中所发生的人员伤亡和财产损失。</w:t>
      </w:r>
    </w:p>
    <w:p w14:paraId="340EDA1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1.9.4招标人在踏勘现场中介绍的工程场地和相关的周边环境情况，供投标人在编制投标文件时参考，招标人不对投标人据此作出的判断和决策负责。</w:t>
      </w:r>
    </w:p>
    <w:p w14:paraId="5AF08540">
      <w:pPr>
        <w:spacing w:line="360" w:lineRule="auto"/>
        <w:rPr>
          <w:rFonts w:ascii="宋体" w:hAnsi="宋体" w:eastAsia="宋体"/>
          <w:color w:val="auto"/>
          <w:sz w:val="24"/>
          <w:szCs w:val="24"/>
          <w:highlight w:val="none"/>
          <w:lang w:eastAsia="zh-CN"/>
        </w:rPr>
      </w:pPr>
    </w:p>
    <w:p w14:paraId="419F5435">
      <w:pPr>
        <w:pStyle w:val="5"/>
        <w:ind w:right="44"/>
        <w:rPr>
          <w:b/>
          <w:bCs/>
          <w:color w:val="auto"/>
          <w:highlight w:val="none"/>
          <w:lang w:eastAsia="zh-CN"/>
        </w:rPr>
      </w:pPr>
      <w:r>
        <w:rPr>
          <w:b/>
          <w:bCs/>
          <w:color w:val="auto"/>
          <w:highlight w:val="none"/>
          <w:lang w:eastAsia="zh-CN"/>
        </w:rPr>
        <w:t>1.10投标预备会</w:t>
      </w:r>
      <w:r>
        <w:rPr>
          <w:rFonts w:hint="eastAsia"/>
          <w:b/>
          <w:bCs/>
          <w:color w:val="auto"/>
          <w:highlight w:val="none"/>
          <w:u w:val="single"/>
          <w:lang w:eastAsia="zh-CN"/>
        </w:rPr>
        <w:t>（本项目不适用）</w:t>
      </w:r>
    </w:p>
    <w:p w14:paraId="4FE0445A">
      <w:pPr>
        <w:spacing w:line="360" w:lineRule="auto"/>
        <w:rPr>
          <w:rFonts w:ascii="宋体" w:hAnsi="宋体" w:eastAsia="宋体"/>
          <w:color w:val="auto"/>
          <w:sz w:val="24"/>
          <w:szCs w:val="24"/>
          <w:highlight w:val="none"/>
          <w:lang w:eastAsia="zh-CN"/>
        </w:rPr>
      </w:pPr>
    </w:p>
    <w:p w14:paraId="2637908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不召开。1.10.1投标人须知前附表规定召开投标预备会的，招标人按投标人须知前附表规定的时间和地点召开投标预备会，澄清投标人提出的问题。</w:t>
      </w:r>
    </w:p>
    <w:p w14:paraId="01205C7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1.10.2投标人应按投标人须知前附表规定的时间和形式将提出的问题送达招标人，以便招标人在会议期间澄清。</w:t>
      </w:r>
    </w:p>
    <w:p w14:paraId="0450563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1.10.3投标预备会后，招标人将对投标人所提问题的澄清，以投标人须知前附表规定的形式通知所有购买招标文件的投标人。该澄清内容为招标文件的组成部分。</w:t>
      </w:r>
    </w:p>
    <w:p w14:paraId="65CA2876">
      <w:pPr>
        <w:spacing w:line="360" w:lineRule="auto"/>
        <w:rPr>
          <w:rFonts w:ascii="宋体" w:hAnsi="宋体" w:eastAsia="宋体"/>
          <w:color w:val="auto"/>
          <w:sz w:val="24"/>
          <w:szCs w:val="24"/>
          <w:highlight w:val="none"/>
          <w:lang w:eastAsia="zh-CN"/>
        </w:rPr>
      </w:pPr>
    </w:p>
    <w:p w14:paraId="68652611">
      <w:pPr>
        <w:pStyle w:val="5"/>
        <w:ind w:right="44"/>
        <w:rPr>
          <w:b/>
          <w:bCs/>
          <w:color w:val="auto"/>
          <w:highlight w:val="none"/>
          <w:lang w:eastAsia="zh-CN"/>
        </w:rPr>
      </w:pPr>
      <w:r>
        <w:rPr>
          <w:b/>
          <w:bCs/>
          <w:color w:val="auto"/>
          <w:highlight w:val="none"/>
          <w:lang w:eastAsia="zh-CN"/>
        </w:rPr>
        <w:t>1.11分包</w:t>
      </w:r>
    </w:p>
    <w:p w14:paraId="71450B0C">
      <w:pPr>
        <w:spacing w:line="360" w:lineRule="auto"/>
        <w:rPr>
          <w:rFonts w:ascii="宋体" w:hAnsi="宋体" w:eastAsia="宋体"/>
          <w:color w:val="auto"/>
          <w:sz w:val="24"/>
          <w:szCs w:val="24"/>
          <w:highlight w:val="none"/>
          <w:lang w:eastAsia="zh-CN"/>
        </w:rPr>
      </w:pPr>
    </w:p>
    <w:p w14:paraId="43711F5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1.11.1投标人拟在中标后将中标项目的非主体、非关键性</w:t>
      </w:r>
      <w:r>
        <w:rPr>
          <w:color w:val="auto"/>
          <w:sz w:val="24"/>
          <w:szCs w:val="24"/>
          <w:highlight w:val="none"/>
          <w:u w:val="single"/>
          <w:lang w:eastAsia="zh-CN"/>
        </w:rPr>
        <w:t>勘察工作</w:t>
      </w:r>
      <w:r>
        <w:rPr>
          <w:color w:val="auto"/>
          <w:sz w:val="24"/>
          <w:szCs w:val="24"/>
          <w:highlight w:val="none"/>
          <w:lang w:eastAsia="zh-CN"/>
        </w:rPr>
        <w:t>进行分包的，应符合投标人须知前附表规定的分包内容、分包金额和资质要求等限制性条件，除投标人须知前附表规定的非主体、非关键性</w:t>
      </w:r>
      <w:r>
        <w:rPr>
          <w:color w:val="auto"/>
          <w:sz w:val="24"/>
          <w:szCs w:val="24"/>
          <w:highlight w:val="none"/>
          <w:u w:val="single"/>
          <w:lang w:eastAsia="zh-CN"/>
        </w:rPr>
        <w:t>勘察</w:t>
      </w:r>
      <w:r>
        <w:rPr>
          <w:color w:val="auto"/>
          <w:sz w:val="24"/>
          <w:szCs w:val="24"/>
          <w:highlight w:val="none"/>
          <w:lang w:eastAsia="zh-CN"/>
        </w:rPr>
        <w:t>工作外，其他工作不得分包。</w:t>
      </w:r>
    </w:p>
    <w:p w14:paraId="78C6F1C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1.11.2中标人不得向他人转让中标项目，接受分包的人不得再次分包。中标人应当就分包项目向招标人负责，接受分包的人就分包项目承担连带责任。</w:t>
      </w:r>
    </w:p>
    <w:p w14:paraId="03B6962B">
      <w:pPr>
        <w:spacing w:line="360" w:lineRule="auto"/>
        <w:rPr>
          <w:rFonts w:ascii="宋体" w:hAnsi="宋体" w:eastAsia="宋体"/>
          <w:color w:val="auto"/>
          <w:sz w:val="24"/>
          <w:szCs w:val="24"/>
          <w:highlight w:val="none"/>
          <w:lang w:eastAsia="zh-CN"/>
        </w:rPr>
      </w:pPr>
    </w:p>
    <w:p w14:paraId="123A2A42">
      <w:pPr>
        <w:pStyle w:val="5"/>
        <w:ind w:right="44"/>
        <w:rPr>
          <w:b/>
          <w:bCs/>
          <w:color w:val="auto"/>
          <w:highlight w:val="none"/>
          <w:lang w:eastAsia="zh-CN"/>
        </w:rPr>
      </w:pPr>
      <w:r>
        <w:rPr>
          <w:b/>
          <w:bCs/>
          <w:color w:val="auto"/>
          <w:highlight w:val="none"/>
          <w:lang w:eastAsia="zh-CN"/>
        </w:rPr>
        <w:t>1.12响应和偏差</w:t>
      </w:r>
    </w:p>
    <w:p w14:paraId="5139BD32">
      <w:pPr>
        <w:spacing w:line="360" w:lineRule="auto"/>
        <w:rPr>
          <w:rFonts w:ascii="宋体" w:hAnsi="宋体" w:eastAsia="宋体"/>
          <w:color w:val="auto"/>
          <w:sz w:val="24"/>
          <w:szCs w:val="24"/>
          <w:highlight w:val="none"/>
          <w:lang w:eastAsia="zh-CN"/>
        </w:rPr>
      </w:pPr>
    </w:p>
    <w:p w14:paraId="1BD75AD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1.12.1投标文件应当对招标文件的实质性要求和条件作出满足性或更有利于招标人的响应，否则，投标人的投标将被否决。实质性要求和条件见投标人须知前附表。</w:t>
      </w:r>
    </w:p>
    <w:p w14:paraId="4C7A70E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1.12.2投标人应根据招标文件的要求提供投标勘察方案等内容以对招标文件作出响应。</w:t>
      </w:r>
    </w:p>
    <w:p w14:paraId="03986F7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1.12.3投标人须知前附表允许投标文件偏离招标文件某些要求的，偏差应当符合招标文件规定的偏差范围和幅度。</w:t>
      </w:r>
    </w:p>
    <w:p w14:paraId="22E3A55F">
      <w:pPr>
        <w:spacing w:line="360" w:lineRule="auto"/>
        <w:rPr>
          <w:rFonts w:ascii="宋体" w:hAnsi="宋体" w:eastAsia="宋体"/>
          <w:color w:val="auto"/>
          <w:sz w:val="24"/>
          <w:szCs w:val="24"/>
          <w:highlight w:val="none"/>
          <w:lang w:eastAsia="zh-CN"/>
        </w:rPr>
      </w:pPr>
      <w:bookmarkStart w:id="14" w:name="_Toc25137983"/>
    </w:p>
    <w:p w14:paraId="1543267A">
      <w:pPr>
        <w:pStyle w:val="4"/>
        <w:spacing w:line="443" w:lineRule="exact"/>
        <w:ind w:right="44"/>
        <w:rPr>
          <w:rFonts w:ascii="宋体" w:hAnsi="宋体" w:eastAsia="宋体"/>
          <w:color w:val="auto"/>
          <w:highlight w:val="none"/>
          <w:lang w:eastAsia="zh-CN"/>
        </w:rPr>
      </w:pPr>
      <w:bookmarkStart w:id="15" w:name="_Toc183714290"/>
      <w:bookmarkStart w:id="16" w:name="_Toc183714460"/>
      <w:r>
        <w:rPr>
          <w:rFonts w:ascii="宋体" w:hAnsi="宋体" w:eastAsia="宋体"/>
          <w:color w:val="auto"/>
          <w:highlight w:val="none"/>
          <w:lang w:eastAsia="zh-CN"/>
        </w:rPr>
        <w:t>2. 招标文件</w:t>
      </w:r>
      <w:bookmarkEnd w:id="14"/>
      <w:bookmarkEnd w:id="15"/>
      <w:bookmarkEnd w:id="16"/>
    </w:p>
    <w:p w14:paraId="7AC93B73">
      <w:pPr>
        <w:spacing w:line="360" w:lineRule="auto"/>
        <w:rPr>
          <w:rFonts w:ascii="宋体" w:hAnsi="宋体" w:eastAsia="宋体"/>
          <w:color w:val="auto"/>
          <w:sz w:val="24"/>
          <w:szCs w:val="24"/>
          <w:highlight w:val="none"/>
          <w:lang w:eastAsia="zh-CN"/>
        </w:rPr>
      </w:pPr>
    </w:p>
    <w:p w14:paraId="0F608331">
      <w:pPr>
        <w:pStyle w:val="5"/>
        <w:ind w:right="44"/>
        <w:rPr>
          <w:b/>
          <w:bCs/>
          <w:color w:val="auto"/>
          <w:highlight w:val="none"/>
          <w:lang w:eastAsia="zh-CN"/>
        </w:rPr>
      </w:pPr>
      <w:r>
        <w:rPr>
          <w:b/>
          <w:bCs/>
          <w:color w:val="auto"/>
          <w:highlight w:val="none"/>
          <w:lang w:eastAsia="zh-CN"/>
        </w:rPr>
        <w:t>2.1招标文件的组成</w:t>
      </w:r>
    </w:p>
    <w:p w14:paraId="769E2E36">
      <w:pPr>
        <w:spacing w:line="360" w:lineRule="auto"/>
        <w:rPr>
          <w:rFonts w:ascii="宋体" w:hAnsi="宋体" w:eastAsia="宋体"/>
          <w:color w:val="auto"/>
          <w:sz w:val="24"/>
          <w:szCs w:val="24"/>
          <w:highlight w:val="none"/>
          <w:lang w:eastAsia="zh-CN"/>
        </w:rPr>
      </w:pPr>
    </w:p>
    <w:p w14:paraId="24D9F27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本招标文件包括：</w:t>
      </w:r>
    </w:p>
    <w:p w14:paraId="2BF5B48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（1）招标公告（或投标邀请书）；</w:t>
      </w:r>
    </w:p>
    <w:p w14:paraId="07FAA24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（2）投标人须知；</w:t>
      </w:r>
    </w:p>
    <w:p w14:paraId="7F33F32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（3）评标办法；</w:t>
      </w:r>
    </w:p>
    <w:p w14:paraId="10A3967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（4）合同条款及格式；</w:t>
      </w:r>
    </w:p>
    <w:p w14:paraId="0DD428E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（5）发包人要求；</w:t>
      </w:r>
    </w:p>
    <w:p w14:paraId="713EC80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（6）投标文件格式；</w:t>
      </w:r>
    </w:p>
    <w:p w14:paraId="65DA8D1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（7）投标人须知前附表规定的其他资料。</w:t>
      </w:r>
    </w:p>
    <w:p w14:paraId="62EDD87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根据本章第1.10款、第2.2款和第2.3款对招标文件所作的澄清、修改，构成招标文件的组成部分。</w:t>
      </w:r>
    </w:p>
    <w:p w14:paraId="20282E1B">
      <w:pPr>
        <w:spacing w:line="360" w:lineRule="auto"/>
        <w:rPr>
          <w:rFonts w:ascii="宋体" w:hAnsi="宋体" w:eastAsia="宋体"/>
          <w:color w:val="auto"/>
          <w:sz w:val="24"/>
          <w:szCs w:val="24"/>
          <w:highlight w:val="none"/>
          <w:lang w:eastAsia="zh-CN"/>
        </w:rPr>
      </w:pPr>
    </w:p>
    <w:p w14:paraId="1368D16E">
      <w:pPr>
        <w:pStyle w:val="5"/>
        <w:ind w:right="44"/>
        <w:rPr>
          <w:b/>
          <w:bCs/>
          <w:color w:val="auto"/>
          <w:highlight w:val="none"/>
          <w:lang w:eastAsia="zh-CN"/>
        </w:rPr>
      </w:pPr>
      <w:r>
        <w:rPr>
          <w:b/>
          <w:bCs/>
          <w:color w:val="auto"/>
          <w:highlight w:val="none"/>
          <w:lang w:eastAsia="zh-CN"/>
        </w:rPr>
        <w:t>2.2招标文件的澄清</w:t>
      </w:r>
    </w:p>
    <w:p w14:paraId="300F90DA">
      <w:pPr>
        <w:spacing w:line="360" w:lineRule="auto"/>
        <w:rPr>
          <w:rFonts w:ascii="宋体" w:hAnsi="宋体" w:eastAsia="宋体"/>
          <w:color w:val="auto"/>
          <w:sz w:val="24"/>
          <w:szCs w:val="24"/>
          <w:highlight w:val="none"/>
          <w:lang w:eastAsia="zh-CN"/>
        </w:rPr>
      </w:pPr>
    </w:p>
    <w:p w14:paraId="2978AC3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0BBA37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7E048ED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2.2.3投标人在收到澄清后，应按投标人须知前附表规定的时间和形式通知招标人，确认已收到该澄清。</w:t>
      </w:r>
    </w:p>
    <w:p w14:paraId="2F0489E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2.2.4 除非招标人认为确有必要答复，否则，招标人有权拒绝回复投标人在本章第 2.2.1项规定的时间后的任何澄清要求。</w:t>
      </w:r>
    </w:p>
    <w:p w14:paraId="37377EA8">
      <w:pPr>
        <w:spacing w:line="360" w:lineRule="auto"/>
        <w:rPr>
          <w:rFonts w:ascii="宋体" w:hAnsi="宋体" w:eastAsia="宋体"/>
          <w:color w:val="auto"/>
          <w:sz w:val="24"/>
          <w:szCs w:val="24"/>
          <w:highlight w:val="none"/>
          <w:lang w:eastAsia="zh-CN"/>
        </w:rPr>
      </w:pPr>
    </w:p>
    <w:p w14:paraId="12A9D8FB">
      <w:pPr>
        <w:pStyle w:val="5"/>
        <w:ind w:right="44"/>
        <w:rPr>
          <w:b/>
          <w:bCs/>
          <w:color w:val="auto"/>
          <w:highlight w:val="none"/>
          <w:lang w:eastAsia="zh-CN"/>
        </w:rPr>
      </w:pPr>
      <w:r>
        <w:rPr>
          <w:b/>
          <w:bCs/>
          <w:color w:val="auto"/>
          <w:highlight w:val="none"/>
          <w:lang w:eastAsia="zh-CN"/>
        </w:rPr>
        <w:t>2.3招标文件的修改</w:t>
      </w:r>
    </w:p>
    <w:p w14:paraId="36ADDF58">
      <w:pPr>
        <w:spacing w:line="360" w:lineRule="auto"/>
        <w:rPr>
          <w:rFonts w:ascii="宋体" w:hAnsi="宋体" w:eastAsia="宋体"/>
          <w:color w:val="auto"/>
          <w:sz w:val="24"/>
          <w:szCs w:val="24"/>
          <w:highlight w:val="none"/>
          <w:lang w:eastAsia="zh-CN"/>
        </w:rPr>
      </w:pPr>
    </w:p>
    <w:p w14:paraId="74CBDAE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2.3.1招标人以投标人须知前附表规定的形式修改招标文件，并通知所有已购买招标文件的</w:t>
      </w:r>
    </w:p>
    <w:p w14:paraId="67E4DA1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投标人。修改招标文件的时间距本章第4.2.1项规定的投标截止时间不足15日的，并且修改内容可能影响投标文件编制的，将相应延长投标截止时间。</w:t>
      </w:r>
    </w:p>
    <w:p w14:paraId="35EF746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2.3.2投标人收到修改内容后，应按投标人须知前附表规定的时间和形式通知招标人，确认已收到该修改。</w:t>
      </w:r>
    </w:p>
    <w:p w14:paraId="77546B27">
      <w:pPr>
        <w:spacing w:line="360" w:lineRule="auto"/>
        <w:rPr>
          <w:rFonts w:ascii="宋体" w:hAnsi="宋体" w:eastAsia="宋体"/>
          <w:color w:val="auto"/>
          <w:sz w:val="24"/>
          <w:szCs w:val="24"/>
          <w:highlight w:val="none"/>
          <w:lang w:eastAsia="zh-CN"/>
        </w:rPr>
      </w:pPr>
    </w:p>
    <w:p w14:paraId="475B249A">
      <w:pPr>
        <w:pStyle w:val="5"/>
        <w:ind w:right="44"/>
        <w:rPr>
          <w:b/>
          <w:bCs/>
          <w:color w:val="auto"/>
          <w:highlight w:val="none"/>
          <w:lang w:eastAsia="zh-CN"/>
        </w:rPr>
      </w:pPr>
      <w:r>
        <w:rPr>
          <w:b/>
          <w:bCs/>
          <w:color w:val="auto"/>
          <w:highlight w:val="none"/>
          <w:lang w:eastAsia="zh-CN"/>
        </w:rPr>
        <w:t>2.4招标文件的异议</w:t>
      </w:r>
    </w:p>
    <w:p w14:paraId="37E1906F">
      <w:pPr>
        <w:spacing w:line="360" w:lineRule="auto"/>
        <w:rPr>
          <w:rFonts w:ascii="宋体" w:hAnsi="宋体" w:eastAsia="宋体"/>
          <w:color w:val="auto"/>
          <w:sz w:val="24"/>
          <w:szCs w:val="24"/>
          <w:highlight w:val="none"/>
          <w:lang w:eastAsia="zh-CN"/>
        </w:rPr>
      </w:pPr>
    </w:p>
    <w:p w14:paraId="4160A1E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投标人或者其他利害关系人对招标文件有异议的，应当在投标截止时间10日前以书面形式提出。</w:t>
      </w:r>
      <w:r>
        <w:rPr>
          <w:rFonts w:hint="eastAsia"/>
          <w:color w:val="auto"/>
          <w:sz w:val="24"/>
          <w:szCs w:val="24"/>
          <w:highlight w:val="none"/>
          <w:lang w:eastAsia="zh-CN"/>
        </w:rPr>
        <w:t>潜在投标人或利害关系人可以通过线下或线上的形式提出异议。线上提出异议的，应通过交易平台提交，招标人也应通过交易平台答复线上提出的异议。具体按照交易平台相关指南进行操作。</w:t>
      </w:r>
      <w:r>
        <w:rPr>
          <w:color w:val="auto"/>
          <w:sz w:val="24"/>
          <w:szCs w:val="24"/>
          <w:highlight w:val="none"/>
          <w:lang w:eastAsia="zh-CN"/>
        </w:rPr>
        <w:t>招标人将在收到异议之日起3日内作出答复；作出答复前，将暂停招标投标活动。</w:t>
      </w:r>
    </w:p>
    <w:p w14:paraId="72F3B5DF">
      <w:pPr>
        <w:spacing w:line="360" w:lineRule="auto"/>
        <w:rPr>
          <w:rFonts w:ascii="宋体" w:hAnsi="宋体" w:eastAsia="宋体"/>
          <w:color w:val="auto"/>
          <w:sz w:val="24"/>
          <w:szCs w:val="24"/>
          <w:highlight w:val="none"/>
          <w:lang w:eastAsia="zh-CN"/>
        </w:rPr>
      </w:pPr>
      <w:bookmarkStart w:id="17" w:name="_Toc25137984"/>
    </w:p>
    <w:p w14:paraId="166AFAD0">
      <w:pPr>
        <w:pStyle w:val="4"/>
        <w:spacing w:line="443" w:lineRule="exact"/>
        <w:ind w:right="44"/>
        <w:rPr>
          <w:rFonts w:ascii="宋体" w:hAnsi="宋体" w:eastAsia="宋体"/>
          <w:color w:val="auto"/>
          <w:highlight w:val="none"/>
          <w:lang w:eastAsia="zh-CN"/>
        </w:rPr>
      </w:pPr>
      <w:bookmarkStart w:id="18" w:name="_Toc183714291"/>
      <w:bookmarkStart w:id="19" w:name="_Toc183714461"/>
      <w:r>
        <w:rPr>
          <w:rFonts w:ascii="宋体" w:hAnsi="宋体" w:eastAsia="宋体"/>
          <w:color w:val="auto"/>
          <w:highlight w:val="none"/>
          <w:lang w:eastAsia="zh-CN"/>
        </w:rPr>
        <w:t>3. 投标文件</w:t>
      </w:r>
      <w:bookmarkEnd w:id="17"/>
      <w:bookmarkEnd w:id="18"/>
      <w:bookmarkEnd w:id="19"/>
    </w:p>
    <w:p w14:paraId="238CB8E1">
      <w:pPr>
        <w:spacing w:line="360" w:lineRule="auto"/>
        <w:rPr>
          <w:rFonts w:ascii="宋体" w:hAnsi="宋体" w:eastAsia="宋体"/>
          <w:color w:val="auto"/>
          <w:sz w:val="24"/>
          <w:szCs w:val="24"/>
          <w:highlight w:val="none"/>
          <w:lang w:eastAsia="zh-CN"/>
        </w:rPr>
      </w:pPr>
    </w:p>
    <w:p w14:paraId="62446FCD">
      <w:pPr>
        <w:pStyle w:val="5"/>
        <w:ind w:right="44"/>
        <w:rPr>
          <w:b/>
          <w:bCs/>
          <w:color w:val="auto"/>
          <w:highlight w:val="none"/>
          <w:lang w:eastAsia="zh-CN"/>
        </w:rPr>
      </w:pPr>
      <w:r>
        <w:rPr>
          <w:b/>
          <w:bCs/>
          <w:color w:val="auto"/>
          <w:highlight w:val="none"/>
          <w:lang w:eastAsia="zh-CN"/>
        </w:rPr>
        <w:t>3.1投标文件的组成</w:t>
      </w:r>
    </w:p>
    <w:p w14:paraId="1EFF2F50">
      <w:pPr>
        <w:spacing w:line="360" w:lineRule="auto"/>
        <w:rPr>
          <w:rFonts w:ascii="宋体" w:hAnsi="宋体" w:eastAsia="宋体"/>
          <w:color w:val="auto"/>
          <w:sz w:val="24"/>
          <w:szCs w:val="24"/>
          <w:highlight w:val="none"/>
          <w:lang w:eastAsia="zh-CN"/>
        </w:rPr>
      </w:pPr>
    </w:p>
    <w:p w14:paraId="1449CBA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 xml:space="preserve">3.1.1 </w:t>
      </w:r>
      <w:r>
        <w:rPr>
          <w:rFonts w:hint="eastAsia" w:cs="宋体"/>
          <w:color w:val="auto"/>
          <w:sz w:val="24"/>
          <w:szCs w:val="24"/>
          <w:highlight w:val="none"/>
          <w:lang w:eastAsia="zh-CN"/>
        </w:rPr>
        <w:t>投标文件应包括下列内容：</w:t>
      </w:r>
    </w:p>
    <w:p w14:paraId="13D20345">
      <w:pPr>
        <w:pStyle w:val="10"/>
        <w:spacing w:line="360" w:lineRule="auto"/>
        <w:ind w:left="0" w:firstLine="480" w:firstLineChars="200"/>
        <w:rPr>
          <w:rFonts w:hint="eastAsia" w:cs="宋体"/>
          <w:b/>
          <w:color w:val="auto"/>
          <w:sz w:val="24"/>
          <w:szCs w:val="24"/>
          <w:highlight w:val="none"/>
          <w:u w:val="single"/>
          <w:lang w:eastAsia="zh-CN"/>
        </w:rPr>
      </w:pPr>
      <w:r>
        <w:rPr>
          <w:rFonts w:hint="eastAsia" w:cs="宋体"/>
          <w:color w:val="auto"/>
          <w:sz w:val="24"/>
          <w:szCs w:val="24"/>
          <w:highlight w:val="none"/>
          <w:lang w:eastAsia="zh-CN"/>
        </w:rPr>
        <w:t>（1）</w:t>
      </w:r>
      <w:r>
        <w:rPr>
          <w:rFonts w:hint="eastAsia" w:cs="宋体"/>
          <w:b/>
          <w:color w:val="auto"/>
          <w:sz w:val="24"/>
          <w:szCs w:val="24"/>
          <w:highlight w:val="none"/>
          <w:u w:val="single"/>
          <w:lang w:eastAsia="zh-CN"/>
        </w:rPr>
        <w:t>商务文件</w:t>
      </w:r>
    </w:p>
    <w:p w14:paraId="075E0374">
      <w:pPr>
        <w:pStyle w:val="10"/>
        <w:numPr>
          <w:ilvl w:val="0"/>
          <w:numId w:val="1"/>
        </w:numPr>
        <w:spacing w:line="360" w:lineRule="auto"/>
        <w:ind w:firstLine="235"/>
        <w:rPr>
          <w:rFonts w:hint="eastAsia" w:cs="宋体"/>
          <w:b/>
          <w:color w:val="auto"/>
          <w:sz w:val="24"/>
          <w:szCs w:val="24"/>
          <w:highlight w:val="none"/>
          <w:u w:val="single"/>
          <w:lang w:eastAsia="zh-CN"/>
        </w:rPr>
      </w:pPr>
      <w:r>
        <w:rPr>
          <w:rFonts w:hint="eastAsia" w:cs="宋体"/>
          <w:b/>
          <w:color w:val="auto"/>
          <w:sz w:val="24"/>
          <w:szCs w:val="24"/>
          <w:highlight w:val="none"/>
          <w:u w:val="single"/>
          <w:lang w:eastAsia="zh-CN"/>
        </w:rPr>
        <w:t>资格审查部分</w:t>
      </w:r>
    </w:p>
    <w:p w14:paraId="4129E5BB">
      <w:pPr>
        <w:pStyle w:val="10"/>
        <w:numPr>
          <w:ilvl w:val="0"/>
          <w:numId w:val="1"/>
        </w:numPr>
        <w:spacing w:line="360" w:lineRule="auto"/>
        <w:ind w:firstLine="235"/>
        <w:rPr>
          <w:rFonts w:hint="eastAsia" w:cs="宋体"/>
          <w:b/>
          <w:color w:val="auto"/>
          <w:sz w:val="24"/>
          <w:szCs w:val="24"/>
          <w:highlight w:val="none"/>
          <w:u w:val="single"/>
          <w:lang w:eastAsia="zh-CN"/>
        </w:rPr>
      </w:pPr>
      <w:r>
        <w:rPr>
          <w:rFonts w:hint="eastAsia" w:cs="宋体"/>
          <w:b/>
          <w:color w:val="auto"/>
          <w:sz w:val="24"/>
          <w:szCs w:val="24"/>
          <w:highlight w:val="none"/>
          <w:u w:val="single"/>
          <w:lang w:eastAsia="zh-CN"/>
        </w:rPr>
        <w:t>资信业绩部分</w:t>
      </w:r>
    </w:p>
    <w:p w14:paraId="086965C2">
      <w:pPr>
        <w:pStyle w:val="10"/>
        <w:numPr>
          <w:ilvl w:val="0"/>
          <w:numId w:val="1"/>
        </w:numPr>
        <w:spacing w:line="360" w:lineRule="auto"/>
        <w:ind w:firstLine="235"/>
        <w:rPr>
          <w:rFonts w:hint="eastAsia" w:cs="宋体"/>
          <w:b/>
          <w:color w:val="auto"/>
          <w:sz w:val="24"/>
          <w:szCs w:val="24"/>
          <w:highlight w:val="none"/>
          <w:u w:val="single"/>
          <w:lang w:eastAsia="zh-CN"/>
        </w:rPr>
      </w:pPr>
      <w:r>
        <w:rPr>
          <w:rFonts w:hint="eastAsia" w:cs="宋体"/>
          <w:b/>
          <w:color w:val="auto"/>
          <w:sz w:val="24"/>
          <w:szCs w:val="24"/>
          <w:highlight w:val="none"/>
          <w:u w:val="single"/>
          <w:lang w:eastAsia="zh-CN"/>
        </w:rPr>
        <w:t>投标人认为需要增加的其他资料（如有）【包括但不限于：《中小企业声明函》（如有）、《联合体共同投标协议书》（如有）、《分包承诺书》（如有）、监狱企业证明文件（如有）、《残疾人福利性单位声明函》（如有）。（按招标文件第六章所附格式要求填写并提交）】。</w:t>
      </w:r>
    </w:p>
    <w:p w14:paraId="3C136215">
      <w:pPr>
        <w:pStyle w:val="10"/>
        <w:spacing w:line="360" w:lineRule="auto"/>
        <w:ind w:left="0"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lang w:eastAsia="zh-CN"/>
        </w:rPr>
        <w:t>（2）技术文件（含勘察方案部分）</w:t>
      </w:r>
    </w:p>
    <w:p w14:paraId="32874D55">
      <w:pPr>
        <w:pStyle w:val="10"/>
        <w:spacing w:line="360" w:lineRule="auto"/>
        <w:ind w:left="0"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lang w:eastAsia="zh-CN"/>
        </w:rPr>
        <w:t>具体详见招标文件第六章的投标文件编制要求。</w:t>
      </w:r>
    </w:p>
    <w:p w14:paraId="29B69811">
      <w:pPr>
        <w:pStyle w:val="10"/>
        <w:spacing w:line="360" w:lineRule="auto"/>
        <w:ind w:left="0" w:firstLine="480" w:firstLineChars="200"/>
        <w:rPr>
          <w:rFonts w:cs="宋体"/>
          <w:color w:val="auto"/>
          <w:sz w:val="24"/>
          <w:szCs w:val="24"/>
          <w:highlight w:val="none"/>
          <w:lang w:eastAsia="zh-CN"/>
        </w:rPr>
      </w:pPr>
      <w:r>
        <w:rPr>
          <w:rFonts w:cs="宋体"/>
          <w:color w:val="auto"/>
          <w:sz w:val="24"/>
          <w:szCs w:val="24"/>
          <w:highlight w:val="none"/>
          <w:lang w:eastAsia="zh-CN"/>
        </w:rPr>
        <w:t>投标人在评标过程中作出的符合法律法规和招标文件规定的澄清确认，构成投标文件的组成部分。</w:t>
      </w:r>
    </w:p>
    <w:p w14:paraId="46B40914">
      <w:pPr>
        <w:pStyle w:val="10"/>
        <w:spacing w:line="360" w:lineRule="auto"/>
        <w:ind w:left="0" w:firstLine="480" w:firstLineChars="200"/>
        <w:rPr>
          <w:rFonts w:hint="eastAsia"/>
          <w:color w:val="auto"/>
          <w:sz w:val="24"/>
          <w:szCs w:val="24"/>
          <w:highlight w:val="none"/>
          <w:lang w:eastAsia="zh-CN"/>
        </w:rPr>
      </w:pPr>
      <w:r>
        <w:rPr>
          <w:color w:val="auto"/>
          <w:sz w:val="24"/>
          <w:szCs w:val="24"/>
          <w:highlight w:val="none"/>
          <w:lang w:eastAsia="zh-CN"/>
        </w:rPr>
        <w:t>3.1.2投标人须知前附表规定不接受联合体投标的，或投标人没有组成联合体的，投标文件不包括联合体协议书。</w:t>
      </w:r>
    </w:p>
    <w:p w14:paraId="1D29EC8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3.1.3 投标人须知前附表未要求提交投标保证金的，投标文件不包括本章第3.1.1（4）目所指的投标保证金。</w:t>
      </w:r>
    </w:p>
    <w:p w14:paraId="56380438">
      <w:pPr>
        <w:spacing w:line="360" w:lineRule="auto"/>
        <w:rPr>
          <w:rFonts w:ascii="宋体" w:hAnsi="宋体" w:eastAsia="宋体"/>
          <w:color w:val="auto"/>
          <w:sz w:val="24"/>
          <w:szCs w:val="24"/>
          <w:highlight w:val="none"/>
          <w:lang w:eastAsia="zh-CN"/>
        </w:rPr>
      </w:pPr>
    </w:p>
    <w:p w14:paraId="5C4DFFE8">
      <w:pPr>
        <w:pStyle w:val="5"/>
        <w:ind w:right="44"/>
        <w:rPr>
          <w:b/>
          <w:bCs/>
          <w:color w:val="auto"/>
          <w:highlight w:val="none"/>
          <w:lang w:eastAsia="zh-CN"/>
        </w:rPr>
      </w:pPr>
      <w:r>
        <w:rPr>
          <w:b/>
          <w:bCs/>
          <w:color w:val="auto"/>
          <w:highlight w:val="none"/>
          <w:lang w:eastAsia="zh-CN"/>
        </w:rPr>
        <w:t>3.2投标报价</w:t>
      </w:r>
    </w:p>
    <w:p w14:paraId="01400C27">
      <w:pPr>
        <w:spacing w:line="360" w:lineRule="auto"/>
        <w:rPr>
          <w:rFonts w:ascii="宋体" w:hAnsi="宋体" w:eastAsia="宋体"/>
          <w:color w:val="auto"/>
          <w:sz w:val="24"/>
          <w:szCs w:val="24"/>
          <w:highlight w:val="none"/>
          <w:lang w:eastAsia="zh-CN"/>
        </w:rPr>
      </w:pPr>
    </w:p>
    <w:p w14:paraId="684922E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3.2.1投标报价应包括国家规定的增值税税金，除投标人须知前附表另有规定外，增值税税金按一般计税方法计算。投标人应按第六章“投标文件格式”的要求进行报价并填写</w:t>
      </w:r>
      <w:r>
        <w:rPr>
          <w:rFonts w:hint="eastAsia"/>
          <w:color w:val="auto"/>
          <w:sz w:val="24"/>
          <w:szCs w:val="24"/>
          <w:highlight w:val="none"/>
          <w:u w:val="single"/>
          <w:lang w:eastAsia="zh-CN"/>
        </w:rPr>
        <w:t>勘察费报价书</w:t>
      </w:r>
      <w:r>
        <w:rPr>
          <w:color w:val="auto"/>
          <w:sz w:val="24"/>
          <w:szCs w:val="24"/>
          <w:highlight w:val="none"/>
          <w:lang w:eastAsia="zh-CN"/>
        </w:rPr>
        <w:t>。</w:t>
      </w:r>
    </w:p>
    <w:p w14:paraId="12FADCE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3.2.2投标人应充分了解该项目的总体情况以及影响投标报价的其他要素。</w:t>
      </w:r>
    </w:p>
    <w:p w14:paraId="51A4F31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3.2.3本项目的报价方式见投标人须知前附表。投标人在投标截止时间前修改</w:t>
      </w:r>
      <w:r>
        <w:rPr>
          <w:rFonts w:hint="eastAsia"/>
          <w:color w:val="auto"/>
          <w:sz w:val="24"/>
          <w:szCs w:val="24"/>
          <w:highlight w:val="none"/>
          <w:lang w:eastAsia="zh-CN"/>
        </w:rPr>
        <w:t>投标书</w:t>
      </w:r>
      <w:r>
        <w:rPr>
          <w:color w:val="auto"/>
          <w:sz w:val="24"/>
          <w:szCs w:val="24"/>
          <w:highlight w:val="none"/>
          <w:lang w:eastAsia="zh-CN"/>
        </w:rPr>
        <w:t>中的投标报价总额，应同时修改投标文件“</w:t>
      </w:r>
      <w:r>
        <w:rPr>
          <w:rFonts w:hint="eastAsia"/>
          <w:color w:val="auto"/>
          <w:sz w:val="24"/>
          <w:szCs w:val="24"/>
          <w:highlight w:val="none"/>
          <w:u w:val="single"/>
          <w:lang w:eastAsia="zh-CN"/>
        </w:rPr>
        <w:t>勘察费报价书</w:t>
      </w:r>
      <w:r>
        <w:rPr>
          <w:color w:val="auto"/>
          <w:sz w:val="24"/>
          <w:szCs w:val="24"/>
          <w:highlight w:val="none"/>
          <w:lang w:eastAsia="zh-CN"/>
        </w:rPr>
        <w:t>”中的相应报价。此修改须符合本章第 4.3 款的有关要求。</w:t>
      </w:r>
    </w:p>
    <w:p w14:paraId="1041918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3.2.4招标人设有最高投标限价的，投标人的投标报价不得超过最高投标限价，最高投标限价在投标人须知前附表中载明。</w:t>
      </w:r>
    </w:p>
    <w:p w14:paraId="053DCCA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3.2.5投标报价的其他要求见投标人须知前附表。</w:t>
      </w:r>
    </w:p>
    <w:p w14:paraId="442F0D3F">
      <w:pPr>
        <w:spacing w:line="360" w:lineRule="auto"/>
        <w:rPr>
          <w:rFonts w:ascii="宋体" w:hAnsi="宋体" w:eastAsia="宋体"/>
          <w:color w:val="auto"/>
          <w:sz w:val="24"/>
          <w:szCs w:val="24"/>
          <w:highlight w:val="none"/>
          <w:lang w:eastAsia="zh-CN"/>
        </w:rPr>
      </w:pPr>
    </w:p>
    <w:p w14:paraId="5F4087C4">
      <w:pPr>
        <w:pStyle w:val="5"/>
        <w:ind w:right="44"/>
        <w:rPr>
          <w:b/>
          <w:bCs/>
          <w:color w:val="auto"/>
          <w:highlight w:val="none"/>
          <w:lang w:eastAsia="zh-CN"/>
        </w:rPr>
      </w:pPr>
      <w:r>
        <w:rPr>
          <w:b/>
          <w:bCs/>
          <w:color w:val="auto"/>
          <w:highlight w:val="none"/>
          <w:lang w:eastAsia="zh-CN"/>
        </w:rPr>
        <w:t>3.3投标有效期</w:t>
      </w:r>
    </w:p>
    <w:p w14:paraId="6BD9D835">
      <w:pPr>
        <w:spacing w:line="360" w:lineRule="auto"/>
        <w:rPr>
          <w:rFonts w:ascii="宋体" w:hAnsi="宋体" w:eastAsia="宋体"/>
          <w:color w:val="auto"/>
          <w:sz w:val="24"/>
          <w:szCs w:val="24"/>
          <w:highlight w:val="none"/>
          <w:lang w:eastAsia="zh-CN"/>
        </w:rPr>
      </w:pPr>
    </w:p>
    <w:p w14:paraId="31CCF1C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3.3.1除投标人须知前附表另有规定外，投标有效期为</w:t>
      </w:r>
      <w:r>
        <w:rPr>
          <w:rFonts w:hint="eastAsia"/>
          <w:color w:val="auto"/>
          <w:sz w:val="24"/>
          <w:szCs w:val="24"/>
          <w:highlight w:val="none"/>
          <w:lang w:eastAsia="zh-CN"/>
        </w:rPr>
        <w:t>120</w:t>
      </w:r>
      <w:r>
        <w:rPr>
          <w:color w:val="auto"/>
          <w:sz w:val="24"/>
          <w:szCs w:val="24"/>
          <w:highlight w:val="none"/>
          <w:lang w:eastAsia="zh-CN"/>
        </w:rPr>
        <w:t>天。</w:t>
      </w:r>
    </w:p>
    <w:p w14:paraId="5E6E3B5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3.3.2在投标有效期内，投标人撤销投标文件的，应承担招标文件和法律规定的责任。</w:t>
      </w:r>
    </w:p>
    <w:p w14:paraId="78B8823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3.3.3出现特殊情况需要延长投标有效期的，招标人以书面形式通知所有投标人延长投标有效期。投标人应予以书面答复，同意延长的，但不得要求或被允许修改其投标文件；投标人拒绝延长的，其投标失效。</w:t>
      </w:r>
    </w:p>
    <w:p w14:paraId="2A10BD84">
      <w:pPr>
        <w:spacing w:line="360" w:lineRule="auto"/>
        <w:rPr>
          <w:rFonts w:ascii="宋体" w:hAnsi="宋体" w:eastAsia="宋体"/>
          <w:color w:val="auto"/>
          <w:sz w:val="24"/>
          <w:szCs w:val="24"/>
          <w:highlight w:val="none"/>
          <w:lang w:eastAsia="zh-CN"/>
        </w:rPr>
      </w:pPr>
    </w:p>
    <w:p w14:paraId="07803DD9">
      <w:pPr>
        <w:pStyle w:val="5"/>
        <w:ind w:right="44"/>
        <w:rPr>
          <w:b/>
          <w:bCs/>
          <w:strike/>
          <w:color w:val="auto"/>
          <w:highlight w:val="none"/>
          <w:lang w:eastAsia="zh-CN"/>
        </w:rPr>
      </w:pPr>
      <w:r>
        <w:rPr>
          <w:b/>
          <w:bCs/>
          <w:color w:val="auto"/>
          <w:highlight w:val="none"/>
          <w:lang w:eastAsia="zh-CN"/>
        </w:rPr>
        <w:t>3.4投标保证金</w:t>
      </w:r>
      <w:r>
        <w:rPr>
          <w:rFonts w:hint="eastAsia"/>
          <w:b/>
          <w:bCs/>
          <w:color w:val="auto"/>
          <w:highlight w:val="none"/>
          <w:u w:val="single"/>
          <w:lang w:eastAsia="zh-CN"/>
        </w:rPr>
        <w:t>（本项目不适用）</w:t>
      </w:r>
    </w:p>
    <w:p w14:paraId="31BA1C6E">
      <w:pPr>
        <w:spacing w:line="360" w:lineRule="auto"/>
        <w:rPr>
          <w:rFonts w:ascii="宋体" w:hAnsi="宋体" w:eastAsia="宋体"/>
          <w:color w:val="auto"/>
          <w:sz w:val="24"/>
          <w:szCs w:val="24"/>
          <w:highlight w:val="none"/>
          <w:lang w:eastAsia="zh-CN"/>
        </w:rPr>
      </w:pPr>
    </w:p>
    <w:p w14:paraId="36C7E38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w:t>
      </w:r>
      <w:r>
        <w:rPr>
          <w:rFonts w:hint="eastAsia"/>
          <w:color w:val="auto"/>
          <w:sz w:val="24"/>
          <w:szCs w:val="24"/>
          <w:highlight w:val="none"/>
          <w:lang w:eastAsia="zh-CN"/>
        </w:rPr>
        <w:t>牵头方</w:t>
      </w:r>
      <w:r>
        <w:rPr>
          <w:color w:val="auto"/>
          <w:sz w:val="24"/>
          <w:szCs w:val="24"/>
          <w:highlight w:val="none"/>
          <w:lang w:eastAsia="zh-CN"/>
        </w:rPr>
        <w:t>递交，并应符合投标人须知前附表的规定。</w:t>
      </w:r>
    </w:p>
    <w:p w14:paraId="72EB395F">
      <w:pPr>
        <w:pStyle w:val="10"/>
        <w:spacing w:line="360" w:lineRule="auto"/>
        <w:ind w:left="0" w:firstLine="480" w:firstLineChars="200"/>
        <w:rPr>
          <w:rFonts w:hint="eastAsia"/>
          <w:color w:val="auto"/>
          <w:sz w:val="24"/>
          <w:szCs w:val="24"/>
          <w:highlight w:val="none"/>
          <w:lang w:eastAsia="zh-CN"/>
        </w:rPr>
      </w:pPr>
      <w:r>
        <w:rPr>
          <w:color w:val="auto"/>
          <w:sz w:val="24"/>
          <w:szCs w:val="24"/>
          <w:highlight w:val="none"/>
          <w:lang w:eastAsia="zh-CN"/>
        </w:rPr>
        <w:t>3.4.2投标人不按本章第 3.4.1项要求提交投标保证金的，评标委员会将否决其投标。</w:t>
      </w:r>
    </w:p>
    <w:p w14:paraId="2E2B005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3.4.3 招标人最迟将在与中标人签订合同后 5日内，向未中标的投标人和中标人退还投标保证金。投标保证金以现金或者支票形式递交的，还应退还银行同期存款利息。</w:t>
      </w:r>
      <w:r>
        <w:rPr>
          <w:rFonts w:hint="eastAsia"/>
          <w:color w:val="auto"/>
          <w:sz w:val="24"/>
          <w:szCs w:val="24"/>
          <w:highlight w:val="none"/>
          <w:lang w:eastAsia="zh-CN"/>
        </w:rPr>
        <w:t>如出现异议或投诉，则投标有效期自动延长至异议或投诉处理结束。在提交投标文件截止时间后到招标文件规定的投标有效期终止之前，投标人不得补充、修改或者撤回其投标文件，否则其保证金将不予退还。招标人因特殊情况需要延长提交投标文件截止时间，投标人可以拒绝投标，招标人对退出的投标人不作任何经济补偿。同意延长投标有效期的投标人，在延长期内本招标文件的规定仍然适用。</w:t>
      </w:r>
    </w:p>
    <w:p w14:paraId="26B5ECF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3.4.4有下列情形之一的，投标保证金将不予退还：</w:t>
      </w:r>
    </w:p>
    <w:p w14:paraId="5C06730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（1）投标人在投标有效期内撤销投标文件；</w:t>
      </w:r>
    </w:p>
    <w:p w14:paraId="3DDC829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（2）中标人在收到中标通知书后，无正当理由不与招标人订立合同，在签订合同时向招标人提出附加条件，或者不按照招标文件要求提交履约保证金</w:t>
      </w:r>
      <w:r>
        <w:rPr>
          <w:rFonts w:hint="eastAsia"/>
          <w:color w:val="auto"/>
          <w:sz w:val="24"/>
          <w:szCs w:val="24"/>
          <w:highlight w:val="none"/>
          <w:lang w:eastAsia="zh-CN"/>
        </w:rPr>
        <w:t>（如有）</w:t>
      </w:r>
      <w:r>
        <w:rPr>
          <w:color w:val="auto"/>
          <w:sz w:val="24"/>
          <w:szCs w:val="24"/>
          <w:highlight w:val="none"/>
          <w:lang w:eastAsia="zh-CN"/>
        </w:rPr>
        <w:t>；</w:t>
      </w:r>
    </w:p>
    <w:p w14:paraId="560E327E">
      <w:pPr>
        <w:pStyle w:val="10"/>
        <w:spacing w:line="360" w:lineRule="auto"/>
        <w:ind w:left="0" w:firstLine="480" w:firstLineChars="200"/>
        <w:rPr>
          <w:strike/>
          <w:color w:val="auto"/>
          <w:sz w:val="24"/>
          <w:szCs w:val="24"/>
          <w:highlight w:val="none"/>
          <w:lang w:eastAsia="zh-CN"/>
        </w:rPr>
      </w:pPr>
      <w:r>
        <w:rPr>
          <w:color w:val="auto"/>
          <w:sz w:val="24"/>
          <w:szCs w:val="24"/>
          <w:highlight w:val="none"/>
          <w:lang w:eastAsia="zh-CN"/>
        </w:rPr>
        <w:t>（3）发生投标人须知前附表规定的其他可以不予退还投标保证金的情形。</w:t>
      </w:r>
    </w:p>
    <w:p w14:paraId="6C131184">
      <w:pPr>
        <w:spacing w:line="360" w:lineRule="auto"/>
        <w:rPr>
          <w:rFonts w:ascii="宋体" w:hAnsi="宋体" w:eastAsia="宋体"/>
          <w:color w:val="auto"/>
          <w:sz w:val="24"/>
          <w:szCs w:val="24"/>
          <w:highlight w:val="none"/>
          <w:lang w:eastAsia="zh-CN"/>
        </w:rPr>
      </w:pPr>
    </w:p>
    <w:p w14:paraId="52807047">
      <w:pPr>
        <w:pStyle w:val="5"/>
        <w:ind w:right="44"/>
        <w:rPr>
          <w:b/>
          <w:bCs/>
          <w:color w:val="auto"/>
          <w:highlight w:val="none"/>
          <w:lang w:eastAsia="zh-CN"/>
        </w:rPr>
      </w:pPr>
      <w:r>
        <w:rPr>
          <w:b/>
          <w:bCs/>
          <w:color w:val="auto"/>
          <w:highlight w:val="none"/>
          <w:lang w:eastAsia="zh-CN"/>
        </w:rPr>
        <w:t>3.5资格审查资料（适用于已进行资格预审的</w:t>
      </w:r>
      <w:r>
        <w:rPr>
          <w:rFonts w:hint="eastAsia"/>
          <w:b/>
          <w:bCs/>
          <w:color w:val="auto"/>
          <w:highlight w:val="none"/>
          <w:u w:val="single"/>
          <w:lang w:eastAsia="zh-CN"/>
        </w:rPr>
        <w:t>，本项目不适用</w:t>
      </w:r>
      <w:r>
        <w:rPr>
          <w:b/>
          <w:bCs/>
          <w:color w:val="auto"/>
          <w:highlight w:val="none"/>
          <w:lang w:eastAsia="zh-CN"/>
        </w:rPr>
        <w:t>）</w:t>
      </w:r>
    </w:p>
    <w:p w14:paraId="5BB988E6">
      <w:pPr>
        <w:spacing w:line="360" w:lineRule="auto"/>
        <w:rPr>
          <w:rFonts w:ascii="宋体" w:hAnsi="宋体" w:eastAsia="宋体"/>
          <w:color w:val="auto"/>
          <w:sz w:val="24"/>
          <w:szCs w:val="24"/>
          <w:highlight w:val="none"/>
          <w:lang w:eastAsia="zh-CN"/>
        </w:rPr>
      </w:pPr>
    </w:p>
    <w:p w14:paraId="3875287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14:paraId="73635635">
      <w:pPr>
        <w:spacing w:line="360" w:lineRule="auto"/>
        <w:rPr>
          <w:rFonts w:ascii="宋体" w:hAnsi="宋体" w:eastAsia="宋体"/>
          <w:color w:val="auto"/>
          <w:sz w:val="24"/>
          <w:szCs w:val="24"/>
          <w:highlight w:val="none"/>
          <w:lang w:eastAsia="zh-CN"/>
        </w:rPr>
      </w:pPr>
    </w:p>
    <w:p w14:paraId="751FD63F">
      <w:pPr>
        <w:pStyle w:val="5"/>
        <w:ind w:right="44"/>
        <w:rPr>
          <w:b/>
          <w:bCs/>
          <w:color w:val="auto"/>
          <w:highlight w:val="none"/>
          <w:lang w:eastAsia="zh-CN"/>
        </w:rPr>
      </w:pPr>
      <w:r>
        <w:rPr>
          <w:b/>
          <w:bCs/>
          <w:color w:val="auto"/>
          <w:highlight w:val="none"/>
          <w:lang w:eastAsia="zh-CN"/>
        </w:rPr>
        <w:t>3.5资格审查资料（适用于未进行资格预审的）</w:t>
      </w:r>
    </w:p>
    <w:p w14:paraId="1EC36BF2">
      <w:pPr>
        <w:spacing w:line="360" w:lineRule="auto"/>
        <w:rPr>
          <w:rFonts w:ascii="宋体" w:hAnsi="宋体" w:eastAsia="宋体"/>
          <w:color w:val="auto"/>
          <w:sz w:val="24"/>
          <w:szCs w:val="24"/>
          <w:highlight w:val="none"/>
          <w:lang w:eastAsia="zh-CN"/>
        </w:rPr>
      </w:pPr>
    </w:p>
    <w:p w14:paraId="56C5560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除投标人须知前附表另有规定外，投标人应按下列规定提供资格审查资料，以证明其满足本章第1.4款规定的资质、财务、业绩、信誉等要求。</w:t>
      </w:r>
    </w:p>
    <w:p w14:paraId="5B0678E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3.5.1“投标人基本情况表”应附投标人营业执照和组织机构代码证的</w:t>
      </w:r>
      <w:r>
        <w:rPr>
          <w:rFonts w:hint="eastAsia"/>
          <w:color w:val="auto"/>
          <w:sz w:val="24"/>
          <w:szCs w:val="24"/>
          <w:highlight w:val="none"/>
          <w:lang w:eastAsia="zh-CN"/>
        </w:rPr>
        <w:t>扫描</w:t>
      </w:r>
      <w:r>
        <w:rPr>
          <w:color w:val="auto"/>
          <w:sz w:val="24"/>
          <w:szCs w:val="24"/>
          <w:highlight w:val="none"/>
          <w:lang w:eastAsia="zh-CN"/>
        </w:rPr>
        <w:t>件（按照“三证合一”或“五证合一”登记制度进行登记的，可仅提供营业执照</w:t>
      </w:r>
      <w:r>
        <w:rPr>
          <w:rFonts w:hint="eastAsia"/>
          <w:color w:val="auto"/>
          <w:sz w:val="24"/>
          <w:szCs w:val="24"/>
          <w:highlight w:val="none"/>
          <w:lang w:eastAsia="zh-CN"/>
        </w:rPr>
        <w:t>扫描</w:t>
      </w:r>
      <w:r>
        <w:rPr>
          <w:color w:val="auto"/>
          <w:sz w:val="24"/>
          <w:szCs w:val="24"/>
          <w:highlight w:val="none"/>
          <w:lang w:eastAsia="zh-CN"/>
        </w:rPr>
        <w:t>件）、投标人</w:t>
      </w:r>
      <w:r>
        <w:rPr>
          <w:rFonts w:hint="eastAsia"/>
          <w:color w:val="auto"/>
          <w:sz w:val="24"/>
          <w:szCs w:val="24"/>
          <w:highlight w:val="none"/>
          <w:u w:val="single"/>
          <w:lang w:eastAsia="zh-CN"/>
        </w:rPr>
        <w:t>勘察</w:t>
      </w:r>
      <w:r>
        <w:rPr>
          <w:color w:val="auto"/>
          <w:sz w:val="24"/>
          <w:szCs w:val="24"/>
          <w:highlight w:val="none"/>
          <w:lang w:eastAsia="zh-CN"/>
        </w:rPr>
        <w:t>资质证书副本等材料的</w:t>
      </w:r>
      <w:r>
        <w:rPr>
          <w:rFonts w:hint="eastAsia"/>
          <w:color w:val="auto"/>
          <w:sz w:val="24"/>
          <w:szCs w:val="24"/>
          <w:highlight w:val="none"/>
          <w:lang w:eastAsia="zh-CN"/>
        </w:rPr>
        <w:t>扫描</w:t>
      </w:r>
      <w:r>
        <w:rPr>
          <w:color w:val="auto"/>
          <w:sz w:val="24"/>
          <w:szCs w:val="24"/>
          <w:highlight w:val="none"/>
          <w:lang w:eastAsia="zh-CN"/>
        </w:rPr>
        <w:t>件。</w:t>
      </w:r>
    </w:p>
    <w:p w14:paraId="009FD8E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3.5.2“近年财务状况表”应附经会计师事务所或审计机构审计的财务会计报表，包括资产负债表、现金流量表、利润表和财务情况说明书的</w:t>
      </w:r>
      <w:r>
        <w:rPr>
          <w:rFonts w:hint="eastAsia"/>
          <w:color w:val="auto"/>
          <w:sz w:val="24"/>
          <w:szCs w:val="24"/>
          <w:highlight w:val="none"/>
          <w:lang w:eastAsia="zh-CN"/>
        </w:rPr>
        <w:t>扫描</w:t>
      </w:r>
      <w:r>
        <w:rPr>
          <w:color w:val="auto"/>
          <w:sz w:val="24"/>
          <w:szCs w:val="24"/>
          <w:highlight w:val="none"/>
          <w:lang w:eastAsia="zh-CN"/>
        </w:rPr>
        <w:t>件，具体年份要求见投标人须知前附表。投标人的成立时间少于投标人须知前附表规定年份的，应提供成立以来的财务状况表。</w:t>
      </w:r>
    </w:p>
    <w:p w14:paraId="528668D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3.5.3“近年完成的类似</w:t>
      </w:r>
      <w:r>
        <w:rPr>
          <w:rFonts w:hint="eastAsia"/>
          <w:color w:val="auto"/>
          <w:sz w:val="24"/>
          <w:szCs w:val="24"/>
          <w:highlight w:val="none"/>
          <w:lang w:eastAsia="zh-CN"/>
        </w:rPr>
        <w:t>勘察</w:t>
      </w:r>
      <w:r>
        <w:rPr>
          <w:color w:val="auto"/>
          <w:sz w:val="24"/>
          <w:szCs w:val="24"/>
          <w:highlight w:val="none"/>
          <w:lang w:eastAsia="zh-CN"/>
        </w:rPr>
        <w:t>项目情况表”应附中标通知书和（或）合同协议书、发包人出具的证明文件；具体时间要求见投标人须知前附表，每张表格只填写一个项目，并标明序号。</w:t>
      </w:r>
    </w:p>
    <w:p w14:paraId="302DF85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3.5.4“正在</w:t>
      </w:r>
      <w:r>
        <w:rPr>
          <w:rFonts w:hint="eastAsia"/>
          <w:color w:val="auto"/>
          <w:sz w:val="24"/>
          <w:szCs w:val="24"/>
          <w:highlight w:val="none"/>
          <w:lang w:eastAsia="zh-CN"/>
        </w:rPr>
        <w:t>勘察</w:t>
      </w:r>
      <w:r>
        <w:rPr>
          <w:color w:val="auto"/>
          <w:sz w:val="24"/>
          <w:szCs w:val="24"/>
          <w:highlight w:val="none"/>
          <w:lang w:eastAsia="zh-CN"/>
        </w:rPr>
        <w:t>和新承接的项目情况表”应附中标通知书和（或）合同协议书</w:t>
      </w:r>
      <w:r>
        <w:rPr>
          <w:rFonts w:hint="eastAsia"/>
          <w:color w:val="auto"/>
          <w:sz w:val="24"/>
          <w:szCs w:val="24"/>
          <w:highlight w:val="none"/>
          <w:lang w:eastAsia="zh-CN"/>
        </w:rPr>
        <w:t>扫描</w:t>
      </w:r>
      <w:r>
        <w:rPr>
          <w:color w:val="auto"/>
          <w:sz w:val="24"/>
          <w:szCs w:val="24"/>
          <w:highlight w:val="none"/>
          <w:lang w:eastAsia="zh-CN"/>
        </w:rPr>
        <w:t>件。每张表格只填写一个项目，并标明序号。</w:t>
      </w:r>
    </w:p>
    <w:p w14:paraId="0FBF590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3.5.5“近年发生的诉讼及仲裁情况”应说明投标人败诉的</w:t>
      </w:r>
      <w:r>
        <w:rPr>
          <w:rFonts w:hint="eastAsia"/>
          <w:color w:val="auto"/>
          <w:sz w:val="24"/>
          <w:szCs w:val="24"/>
          <w:highlight w:val="none"/>
          <w:lang w:eastAsia="zh-CN"/>
        </w:rPr>
        <w:t>勘察</w:t>
      </w:r>
      <w:r>
        <w:rPr>
          <w:color w:val="auto"/>
          <w:sz w:val="24"/>
          <w:szCs w:val="24"/>
          <w:highlight w:val="none"/>
          <w:lang w:eastAsia="zh-CN"/>
        </w:rPr>
        <w:t>合同的相关情况，并附法院或仲裁机构作出的判决、裁决等有关法律文书</w:t>
      </w:r>
      <w:r>
        <w:rPr>
          <w:rFonts w:hint="eastAsia"/>
          <w:color w:val="auto"/>
          <w:sz w:val="24"/>
          <w:szCs w:val="24"/>
          <w:highlight w:val="none"/>
          <w:lang w:eastAsia="zh-CN"/>
        </w:rPr>
        <w:t>扫描</w:t>
      </w:r>
      <w:r>
        <w:rPr>
          <w:color w:val="auto"/>
          <w:sz w:val="24"/>
          <w:szCs w:val="24"/>
          <w:highlight w:val="none"/>
          <w:lang w:eastAsia="zh-CN"/>
        </w:rPr>
        <w:t>件，具体时间要求见投标人须知前附表。</w:t>
      </w:r>
    </w:p>
    <w:p w14:paraId="6C3A739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3.5.6“拟委任的主要人员汇总表”应填报满足本章第 1.4.1项规定的项目负责人和其他主要人员的相关信息。“主要人员简历表”中项目负责人应附身份证、学历证、职称证、执业资格证书和社保缴费证明</w:t>
      </w:r>
      <w:r>
        <w:rPr>
          <w:rFonts w:hint="eastAsia"/>
          <w:color w:val="auto"/>
          <w:sz w:val="24"/>
          <w:szCs w:val="24"/>
          <w:highlight w:val="none"/>
          <w:lang w:eastAsia="zh-CN"/>
        </w:rPr>
        <w:t>扫描</w:t>
      </w:r>
      <w:r>
        <w:rPr>
          <w:color w:val="auto"/>
          <w:sz w:val="24"/>
          <w:szCs w:val="24"/>
          <w:highlight w:val="none"/>
          <w:lang w:eastAsia="zh-CN"/>
        </w:rPr>
        <w:t>件，管理过的项目业绩须附合同协议书</w:t>
      </w:r>
      <w:r>
        <w:rPr>
          <w:rFonts w:hint="eastAsia"/>
          <w:color w:val="auto"/>
          <w:sz w:val="24"/>
          <w:szCs w:val="24"/>
          <w:highlight w:val="none"/>
          <w:lang w:eastAsia="zh-CN"/>
        </w:rPr>
        <w:t>扫描</w:t>
      </w:r>
      <w:r>
        <w:rPr>
          <w:color w:val="auto"/>
          <w:sz w:val="24"/>
          <w:szCs w:val="24"/>
          <w:highlight w:val="none"/>
          <w:lang w:eastAsia="zh-CN"/>
        </w:rPr>
        <w:t>件；其他主要人员应附身份证、职称证、有关证书和社保缴费证明</w:t>
      </w:r>
      <w:r>
        <w:rPr>
          <w:rFonts w:hint="eastAsia"/>
          <w:color w:val="auto"/>
          <w:sz w:val="24"/>
          <w:szCs w:val="24"/>
          <w:highlight w:val="none"/>
          <w:lang w:eastAsia="zh-CN"/>
        </w:rPr>
        <w:t>扫描</w:t>
      </w:r>
      <w:r>
        <w:rPr>
          <w:color w:val="auto"/>
          <w:sz w:val="24"/>
          <w:szCs w:val="24"/>
          <w:highlight w:val="none"/>
          <w:lang w:eastAsia="zh-CN"/>
        </w:rPr>
        <w:t>件。</w:t>
      </w:r>
    </w:p>
    <w:p w14:paraId="37EDB76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3.5.7投标人须知前附表规定接受联合体投标的，本章第3.5.1项至第3.5.6项规定的表格和资料应包括联合体各方相关情况。</w:t>
      </w:r>
    </w:p>
    <w:p w14:paraId="75C8EA21">
      <w:pPr>
        <w:spacing w:line="360" w:lineRule="auto"/>
        <w:rPr>
          <w:rFonts w:ascii="宋体" w:hAnsi="宋体" w:eastAsia="宋体"/>
          <w:color w:val="auto"/>
          <w:sz w:val="24"/>
          <w:szCs w:val="24"/>
          <w:highlight w:val="none"/>
          <w:lang w:eastAsia="zh-CN"/>
        </w:rPr>
      </w:pPr>
    </w:p>
    <w:p w14:paraId="1A262C62">
      <w:pPr>
        <w:pStyle w:val="5"/>
        <w:ind w:right="44"/>
        <w:rPr>
          <w:b/>
          <w:bCs/>
          <w:color w:val="auto"/>
          <w:highlight w:val="none"/>
          <w:lang w:eastAsia="zh-CN"/>
        </w:rPr>
      </w:pPr>
      <w:r>
        <w:rPr>
          <w:b/>
          <w:bCs/>
          <w:color w:val="auto"/>
          <w:highlight w:val="none"/>
          <w:lang w:eastAsia="zh-CN"/>
        </w:rPr>
        <w:t>3.6备选投标方案</w:t>
      </w:r>
    </w:p>
    <w:p w14:paraId="603F4793">
      <w:pPr>
        <w:spacing w:line="360" w:lineRule="auto"/>
        <w:rPr>
          <w:rFonts w:ascii="宋体" w:hAnsi="宋体" w:eastAsia="宋体"/>
          <w:color w:val="auto"/>
          <w:sz w:val="24"/>
          <w:szCs w:val="24"/>
          <w:highlight w:val="none"/>
          <w:lang w:eastAsia="zh-CN"/>
        </w:rPr>
      </w:pPr>
    </w:p>
    <w:p w14:paraId="2C36315E">
      <w:pPr>
        <w:pStyle w:val="10"/>
        <w:spacing w:line="360" w:lineRule="auto"/>
        <w:ind w:left="0" w:firstLine="482" w:firstLineChars="200"/>
        <w:rPr>
          <w:rFonts w:hint="eastAsia"/>
          <w:b/>
          <w:bCs/>
          <w:color w:val="auto"/>
          <w:sz w:val="24"/>
          <w:szCs w:val="24"/>
          <w:highlight w:val="none"/>
          <w:lang w:eastAsia="zh-CN"/>
        </w:rPr>
      </w:pPr>
      <w:r>
        <w:rPr>
          <w:rFonts w:hint="eastAsia"/>
          <w:b/>
          <w:bCs/>
          <w:color w:val="auto"/>
          <w:sz w:val="24"/>
          <w:szCs w:val="24"/>
          <w:highlight w:val="none"/>
          <w:lang w:eastAsia="zh-CN"/>
        </w:rPr>
        <w:t>不允许递交备选投标方案。</w:t>
      </w:r>
    </w:p>
    <w:p w14:paraId="1436060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3.6.1除投标人须知前附表规定允许外，投标人不得递交备选投标方案，否则其投标将被否决。</w:t>
      </w:r>
    </w:p>
    <w:p w14:paraId="3DD3C38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40CD803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3.6.3投标人提供两个或两个以上投标报价，或者在投标文件中提供一个报价，但同时提供两个或两个以上勘察方案的，视为提供备选方案。</w:t>
      </w:r>
    </w:p>
    <w:p w14:paraId="1EA884D5">
      <w:pPr>
        <w:spacing w:line="360" w:lineRule="auto"/>
        <w:rPr>
          <w:rFonts w:ascii="宋体" w:hAnsi="宋体" w:eastAsia="宋体"/>
          <w:color w:val="auto"/>
          <w:sz w:val="24"/>
          <w:szCs w:val="24"/>
          <w:highlight w:val="none"/>
          <w:lang w:eastAsia="zh-CN"/>
        </w:rPr>
      </w:pPr>
    </w:p>
    <w:p w14:paraId="5BA40A79">
      <w:pPr>
        <w:pStyle w:val="5"/>
        <w:ind w:right="44"/>
        <w:rPr>
          <w:b/>
          <w:bCs/>
          <w:color w:val="auto"/>
          <w:highlight w:val="none"/>
          <w:lang w:eastAsia="zh-CN"/>
        </w:rPr>
      </w:pPr>
      <w:r>
        <w:rPr>
          <w:b/>
          <w:bCs/>
          <w:color w:val="auto"/>
          <w:highlight w:val="none"/>
          <w:lang w:eastAsia="zh-CN"/>
        </w:rPr>
        <w:t>3.7投标文件的编制</w:t>
      </w:r>
    </w:p>
    <w:p w14:paraId="4B915F37">
      <w:pPr>
        <w:spacing w:line="360" w:lineRule="auto"/>
        <w:rPr>
          <w:rFonts w:ascii="宋体" w:hAnsi="宋体" w:eastAsia="宋体"/>
          <w:color w:val="auto"/>
          <w:sz w:val="24"/>
          <w:szCs w:val="24"/>
          <w:highlight w:val="none"/>
          <w:lang w:eastAsia="zh-CN"/>
        </w:rPr>
      </w:pPr>
    </w:p>
    <w:p w14:paraId="0B7D650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3.7.1投标文件应按第六章“投标文件格式”进行编写，如有必要，可以增加附页，作为投标文件的组成部分。其中，</w:t>
      </w:r>
      <w:r>
        <w:rPr>
          <w:rFonts w:hint="eastAsia"/>
          <w:color w:val="auto"/>
          <w:sz w:val="24"/>
          <w:szCs w:val="24"/>
          <w:highlight w:val="none"/>
          <w:lang w:eastAsia="zh-CN"/>
        </w:rPr>
        <w:t>投标书</w:t>
      </w:r>
      <w:r>
        <w:rPr>
          <w:color w:val="auto"/>
          <w:sz w:val="24"/>
          <w:szCs w:val="24"/>
          <w:highlight w:val="none"/>
          <w:lang w:eastAsia="zh-CN"/>
        </w:rPr>
        <w:t>附录在满足招标文件实质性要求的基础上，可以提出比招标文件要求更有利于招标人的承诺。</w:t>
      </w:r>
    </w:p>
    <w:p w14:paraId="254F86C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3.7.2投标文件应当对招标文件有关</w:t>
      </w:r>
      <w:r>
        <w:rPr>
          <w:rFonts w:hint="eastAsia"/>
          <w:color w:val="auto"/>
          <w:sz w:val="24"/>
          <w:szCs w:val="24"/>
          <w:highlight w:val="none"/>
          <w:u w:val="single"/>
          <w:lang w:eastAsia="zh-CN"/>
        </w:rPr>
        <w:t>勘察</w:t>
      </w:r>
      <w:r>
        <w:rPr>
          <w:color w:val="auto"/>
          <w:sz w:val="24"/>
          <w:szCs w:val="24"/>
          <w:highlight w:val="none"/>
          <w:lang w:eastAsia="zh-CN"/>
        </w:rPr>
        <w:t>服务期限、投标有效期、发包人要求、招标范围等实质性内容作出响应。</w:t>
      </w:r>
    </w:p>
    <w:p w14:paraId="58270D9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3.7.3（A）</w:t>
      </w:r>
      <w:r>
        <w:rPr>
          <w:rFonts w:hint="eastAsia"/>
          <w:color w:val="auto"/>
          <w:sz w:val="24"/>
          <w:szCs w:val="24"/>
          <w:highlight w:val="none"/>
          <w:u w:val="single"/>
          <w:lang w:eastAsia="zh-CN"/>
        </w:rPr>
        <w:t>（本项目不适用）</w:t>
      </w:r>
    </w:p>
    <w:p w14:paraId="50B81F0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7D87E02A">
      <w:pPr>
        <w:spacing w:line="360" w:lineRule="auto"/>
        <w:rPr>
          <w:rFonts w:ascii="宋体" w:hAnsi="宋体" w:eastAsia="宋体"/>
          <w:color w:val="auto"/>
          <w:sz w:val="24"/>
          <w:szCs w:val="24"/>
          <w:highlight w:val="none"/>
          <w:lang w:eastAsia="zh-CN"/>
        </w:rPr>
      </w:pPr>
      <w:bookmarkStart w:id="20" w:name="_Toc25137985"/>
    </w:p>
    <w:p w14:paraId="0741F9CE">
      <w:pPr>
        <w:pStyle w:val="4"/>
        <w:spacing w:line="443" w:lineRule="exact"/>
        <w:ind w:right="44"/>
        <w:rPr>
          <w:rFonts w:ascii="宋体" w:hAnsi="宋体" w:eastAsia="宋体"/>
          <w:color w:val="auto"/>
          <w:highlight w:val="none"/>
          <w:lang w:eastAsia="zh-CN"/>
        </w:rPr>
      </w:pPr>
      <w:bookmarkStart w:id="21" w:name="_Toc183714292"/>
      <w:bookmarkStart w:id="22" w:name="_Toc183714462"/>
      <w:r>
        <w:rPr>
          <w:rFonts w:ascii="宋体" w:hAnsi="宋体" w:eastAsia="宋体"/>
          <w:color w:val="auto"/>
          <w:highlight w:val="none"/>
          <w:lang w:eastAsia="zh-CN"/>
        </w:rPr>
        <w:t>4. 投标</w:t>
      </w:r>
      <w:bookmarkEnd w:id="20"/>
      <w:bookmarkEnd w:id="21"/>
      <w:bookmarkEnd w:id="22"/>
    </w:p>
    <w:p w14:paraId="7C0BBB33">
      <w:pPr>
        <w:spacing w:line="360" w:lineRule="auto"/>
        <w:rPr>
          <w:rFonts w:ascii="宋体" w:hAnsi="宋体" w:eastAsia="宋体"/>
          <w:color w:val="auto"/>
          <w:sz w:val="24"/>
          <w:szCs w:val="24"/>
          <w:highlight w:val="none"/>
          <w:lang w:eastAsia="zh-CN"/>
        </w:rPr>
      </w:pPr>
    </w:p>
    <w:p w14:paraId="33FD260B">
      <w:pPr>
        <w:pStyle w:val="5"/>
        <w:ind w:right="44"/>
        <w:rPr>
          <w:b/>
          <w:bCs/>
          <w:color w:val="auto"/>
          <w:highlight w:val="none"/>
          <w:lang w:eastAsia="zh-CN"/>
        </w:rPr>
      </w:pPr>
      <w:r>
        <w:rPr>
          <w:b/>
          <w:bCs/>
          <w:color w:val="auto"/>
          <w:highlight w:val="none"/>
          <w:lang w:eastAsia="zh-CN"/>
        </w:rPr>
        <w:t>4.1投标文件的密封和标记</w:t>
      </w:r>
    </w:p>
    <w:p w14:paraId="281B0108">
      <w:pPr>
        <w:spacing w:line="360" w:lineRule="auto"/>
        <w:rPr>
          <w:rFonts w:ascii="宋体" w:hAnsi="宋体" w:eastAsia="宋体"/>
          <w:color w:val="auto"/>
          <w:sz w:val="24"/>
          <w:szCs w:val="24"/>
          <w:highlight w:val="none"/>
          <w:lang w:eastAsia="zh-CN"/>
        </w:rPr>
      </w:pPr>
    </w:p>
    <w:p w14:paraId="27E745FD">
      <w:pPr>
        <w:pStyle w:val="10"/>
        <w:spacing w:line="360" w:lineRule="auto"/>
        <w:ind w:left="0" w:firstLine="480" w:firstLineChars="200"/>
        <w:rPr>
          <w:strike/>
          <w:color w:val="auto"/>
          <w:sz w:val="24"/>
          <w:szCs w:val="24"/>
          <w:highlight w:val="none"/>
          <w:lang w:eastAsia="zh-CN"/>
        </w:rPr>
      </w:pPr>
      <w:r>
        <w:rPr>
          <w:color w:val="auto"/>
          <w:sz w:val="24"/>
          <w:szCs w:val="24"/>
          <w:highlight w:val="none"/>
          <w:lang w:eastAsia="zh-CN"/>
        </w:rPr>
        <w:t>4.1.1（A）</w:t>
      </w:r>
      <w:r>
        <w:rPr>
          <w:rFonts w:hint="eastAsia"/>
          <w:color w:val="auto"/>
          <w:sz w:val="24"/>
          <w:szCs w:val="24"/>
          <w:highlight w:val="none"/>
          <w:u w:val="single"/>
          <w:lang w:eastAsia="zh-CN"/>
        </w:rPr>
        <w:t>（本项目不适用）</w:t>
      </w:r>
    </w:p>
    <w:p w14:paraId="49AFD81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4.1.1（B）投标人应当按照招标文件和电子招标投标交易平台的要求加密投标文件，具体要求见投标人须知前附表。</w:t>
      </w:r>
    </w:p>
    <w:p w14:paraId="7395802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4.1.2投标文件</w:t>
      </w:r>
      <w:r>
        <w:rPr>
          <w:rFonts w:hint="eastAsia"/>
          <w:b/>
          <w:color w:val="auto"/>
          <w:sz w:val="24"/>
          <w:szCs w:val="24"/>
          <w:highlight w:val="none"/>
          <w:u w:val="single"/>
          <w:lang w:eastAsia="zh-CN"/>
        </w:rPr>
        <w:t>备用光盘</w:t>
      </w:r>
      <w:r>
        <w:rPr>
          <w:color w:val="auto"/>
          <w:sz w:val="24"/>
          <w:szCs w:val="24"/>
          <w:highlight w:val="none"/>
          <w:lang w:eastAsia="zh-CN"/>
        </w:rPr>
        <w:t>封套上应写明的内容见投标人须知前附表。</w:t>
      </w:r>
    </w:p>
    <w:p w14:paraId="7CB161D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4.1.3未按本章第 4.1.1项要求密封的投标文件，招标人将予以拒收。</w:t>
      </w:r>
    </w:p>
    <w:p w14:paraId="6EC44B5B">
      <w:pPr>
        <w:spacing w:line="360" w:lineRule="auto"/>
        <w:rPr>
          <w:rFonts w:ascii="宋体" w:hAnsi="宋体" w:eastAsia="宋体"/>
          <w:color w:val="auto"/>
          <w:sz w:val="24"/>
          <w:szCs w:val="24"/>
          <w:highlight w:val="none"/>
          <w:lang w:eastAsia="zh-CN"/>
        </w:rPr>
      </w:pPr>
    </w:p>
    <w:p w14:paraId="281D755B">
      <w:pPr>
        <w:pStyle w:val="5"/>
        <w:ind w:right="44"/>
        <w:rPr>
          <w:b/>
          <w:bCs/>
          <w:color w:val="auto"/>
          <w:highlight w:val="none"/>
          <w:lang w:eastAsia="zh-CN"/>
        </w:rPr>
      </w:pPr>
      <w:r>
        <w:rPr>
          <w:b/>
          <w:bCs/>
          <w:color w:val="auto"/>
          <w:highlight w:val="none"/>
          <w:lang w:eastAsia="zh-CN"/>
        </w:rPr>
        <w:t>4.2投标文件的递交</w:t>
      </w:r>
    </w:p>
    <w:p w14:paraId="27A7042A">
      <w:pPr>
        <w:spacing w:line="360" w:lineRule="auto"/>
        <w:rPr>
          <w:rFonts w:ascii="宋体" w:hAnsi="宋体" w:eastAsia="宋体"/>
          <w:color w:val="auto"/>
          <w:sz w:val="24"/>
          <w:szCs w:val="24"/>
          <w:highlight w:val="none"/>
          <w:lang w:eastAsia="zh-CN"/>
        </w:rPr>
      </w:pPr>
    </w:p>
    <w:p w14:paraId="6FC3A22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4.2.1投标人应在投标人须知前附表规定的投标截止时间前递交投标文件。</w:t>
      </w:r>
    </w:p>
    <w:p w14:paraId="291600D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4.2.2（A）</w:t>
      </w:r>
      <w:r>
        <w:rPr>
          <w:rFonts w:hint="eastAsia"/>
          <w:color w:val="auto"/>
          <w:sz w:val="24"/>
          <w:szCs w:val="24"/>
          <w:highlight w:val="none"/>
          <w:lang w:eastAsia="zh-CN"/>
        </w:rPr>
        <w:t>（本项目不适用）</w:t>
      </w:r>
    </w:p>
    <w:p w14:paraId="3BD3169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4.2.2（B）投标人通过下载招标文件的电子招标投标交易平台递交电子投标文件。</w:t>
      </w:r>
    </w:p>
    <w:p w14:paraId="179CF03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4.2.3除投标人须知前附表另有规定外，投标人所递交的投标文件不予退还。</w:t>
      </w:r>
    </w:p>
    <w:p w14:paraId="7F5E9E1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4.2.4（A）</w:t>
      </w:r>
      <w:r>
        <w:rPr>
          <w:rFonts w:hint="eastAsia"/>
          <w:color w:val="auto"/>
          <w:sz w:val="24"/>
          <w:szCs w:val="24"/>
          <w:highlight w:val="none"/>
          <w:lang w:eastAsia="zh-CN"/>
        </w:rPr>
        <w:t>（本项目不适用）</w:t>
      </w:r>
    </w:p>
    <w:p w14:paraId="3368A2A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4.2.4（B）投标人完成电子投标文件上传后，电子招标投标交易平台即时向投标人发出递交回执通知。递交时间以递交回执通知载明的传输完成时间为准。</w:t>
      </w:r>
    </w:p>
    <w:p w14:paraId="5068984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4.2.5（A）</w:t>
      </w:r>
      <w:r>
        <w:rPr>
          <w:rFonts w:hint="eastAsia"/>
          <w:color w:val="auto"/>
          <w:sz w:val="24"/>
          <w:szCs w:val="24"/>
          <w:highlight w:val="none"/>
          <w:lang w:eastAsia="zh-CN"/>
        </w:rPr>
        <w:t>（本项目不适用）</w:t>
      </w:r>
    </w:p>
    <w:p w14:paraId="0681625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4.2.5（B）逾期送达的投标文件，电子招标投标交易平台将予以拒收。</w:t>
      </w:r>
    </w:p>
    <w:p w14:paraId="10380E8A">
      <w:pPr>
        <w:spacing w:line="360" w:lineRule="auto"/>
        <w:rPr>
          <w:rFonts w:ascii="宋体" w:hAnsi="宋体" w:eastAsia="宋体"/>
          <w:color w:val="auto"/>
          <w:sz w:val="24"/>
          <w:szCs w:val="24"/>
          <w:highlight w:val="none"/>
          <w:lang w:eastAsia="zh-CN"/>
        </w:rPr>
      </w:pPr>
    </w:p>
    <w:p w14:paraId="498E772E">
      <w:pPr>
        <w:pStyle w:val="5"/>
        <w:ind w:right="44"/>
        <w:rPr>
          <w:b/>
          <w:bCs/>
          <w:color w:val="auto"/>
          <w:highlight w:val="none"/>
          <w:lang w:eastAsia="zh-CN"/>
        </w:rPr>
      </w:pPr>
      <w:r>
        <w:rPr>
          <w:b/>
          <w:bCs/>
          <w:color w:val="auto"/>
          <w:highlight w:val="none"/>
          <w:lang w:eastAsia="zh-CN"/>
        </w:rPr>
        <w:t>4.3投标文件的修改与撤回</w:t>
      </w:r>
    </w:p>
    <w:p w14:paraId="545E45BA">
      <w:pPr>
        <w:spacing w:line="360" w:lineRule="auto"/>
        <w:rPr>
          <w:rFonts w:ascii="宋体" w:hAnsi="宋体" w:eastAsia="宋体"/>
          <w:color w:val="auto"/>
          <w:sz w:val="24"/>
          <w:szCs w:val="24"/>
          <w:highlight w:val="none"/>
          <w:lang w:eastAsia="zh-CN"/>
        </w:rPr>
      </w:pPr>
    </w:p>
    <w:p w14:paraId="28F689F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4.3.1在本章第 4.2.1项规定的投标截止时间前，投标人可以修改或撤回已递交的投标文件，但应以书面形式通知招标人。</w:t>
      </w:r>
    </w:p>
    <w:p w14:paraId="385D3E9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4.3.2（A）</w:t>
      </w:r>
      <w:r>
        <w:rPr>
          <w:rFonts w:hint="eastAsia"/>
          <w:color w:val="auto"/>
          <w:sz w:val="24"/>
          <w:szCs w:val="24"/>
          <w:highlight w:val="none"/>
          <w:lang w:eastAsia="zh-CN"/>
        </w:rPr>
        <w:t>（本项目不适用）</w:t>
      </w:r>
    </w:p>
    <w:p w14:paraId="10C2C7D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4.3.2（B）投标人修改或撤回已递交投标文件的通知，应按照本章第3.7.3（B）项的要求加盖电子印章。电子招标投标交易平台收到通知后，即时向投标人发出确认回执通知。</w:t>
      </w:r>
    </w:p>
    <w:p w14:paraId="70863B9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4.3.3</w:t>
      </w:r>
      <w:r>
        <w:rPr>
          <w:rFonts w:hint="eastAsia"/>
          <w:color w:val="auto"/>
          <w:sz w:val="24"/>
          <w:szCs w:val="24"/>
          <w:highlight w:val="none"/>
          <w:lang w:eastAsia="zh-CN"/>
        </w:rPr>
        <w:t>（本项目不适用）</w:t>
      </w:r>
    </w:p>
    <w:p w14:paraId="1BA991E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4.3.4修改的内容为投标文件的组成部分。修改的投标文件应按照本章第3条、第4条的规定进行编制、密封、标记和递交，并标明“修改”字样。</w:t>
      </w:r>
    </w:p>
    <w:p w14:paraId="58A98CF7">
      <w:pPr>
        <w:spacing w:line="360" w:lineRule="auto"/>
        <w:rPr>
          <w:rFonts w:ascii="宋体" w:hAnsi="宋体" w:eastAsia="宋体"/>
          <w:color w:val="auto"/>
          <w:sz w:val="24"/>
          <w:szCs w:val="24"/>
          <w:highlight w:val="none"/>
          <w:lang w:eastAsia="zh-CN"/>
        </w:rPr>
      </w:pPr>
      <w:bookmarkStart w:id="23" w:name="_Toc25137986"/>
    </w:p>
    <w:p w14:paraId="776378F3">
      <w:pPr>
        <w:pStyle w:val="4"/>
        <w:spacing w:line="443" w:lineRule="exact"/>
        <w:ind w:right="44"/>
        <w:rPr>
          <w:rFonts w:ascii="宋体" w:hAnsi="宋体" w:eastAsia="宋体"/>
          <w:color w:val="auto"/>
          <w:highlight w:val="none"/>
          <w:lang w:eastAsia="zh-CN"/>
        </w:rPr>
      </w:pPr>
      <w:bookmarkStart w:id="24" w:name="_Toc183714463"/>
      <w:bookmarkStart w:id="25" w:name="_Toc183714293"/>
      <w:r>
        <w:rPr>
          <w:rFonts w:ascii="宋体" w:hAnsi="宋体" w:eastAsia="宋体"/>
          <w:color w:val="auto"/>
          <w:highlight w:val="none"/>
          <w:lang w:eastAsia="zh-CN"/>
        </w:rPr>
        <w:t>5. 开标</w:t>
      </w:r>
      <w:bookmarkEnd w:id="23"/>
      <w:bookmarkEnd w:id="24"/>
      <w:bookmarkEnd w:id="25"/>
    </w:p>
    <w:p w14:paraId="03DC4F3F">
      <w:pPr>
        <w:spacing w:line="360" w:lineRule="auto"/>
        <w:rPr>
          <w:rFonts w:ascii="宋体" w:hAnsi="宋体" w:eastAsia="宋体"/>
          <w:color w:val="auto"/>
          <w:sz w:val="24"/>
          <w:szCs w:val="24"/>
          <w:highlight w:val="none"/>
          <w:lang w:eastAsia="zh-CN"/>
        </w:rPr>
      </w:pPr>
    </w:p>
    <w:p w14:paraId="7F5D4D2B">
      <w:pPr>
        <w:pStyle w:val="5"/>
        <w:ind w:right="44"/>
        <w:rPr>
          <w:b/>
          <w:bCs/>
          <w:color w:val="auto"/>
          <w:highlight w:val="none"/>
          <w:lang w:eastAsia="zh-CN"/>
        </w:rPr>
      </w:pPr>
      <w:r>
        <w:rPr>
          <w:b/>
          <w:bCs/>
          <w:color w:val="auto"/>
          <w:highlight w:val="none"/>
          <w:lang w:eastAsia="zh-CN"/>
        </w:rPr>
        <w:t>5.1开标时间和地点（A）</w:t>
      </w:r>
    </w:p>
    <w:p w14:paraId="2A7610B6">
      <w:pPr>
        <w:spacing w:line="360" w:lineRule="auto"/>
        <w:rPr>
          <w:rFonts w:ascii="宋体" w:hAnsi="宋体" w:eastAsia="宋体"/>
          <w:color w:val="auto"/>
          <w:sz w:val="24"/>
          <w:szCs w:val="24"/>
          <w:highlight w:val="none"/>
          <w:lang w:eastAsia="zh-CN"/>
        </w:rPr>
      </w:pPr>
    </w:p>
    <w:p w14:paraId="4C76432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本项目不适用。</w:t>
      </w:r>
    </w:p>
    <w:p w14:paraId="264E2BA7">
      <w:pPr>
        <w:pStyle w:val="5"/>
        <w:ind w:right="44"/>
        <w:rPr>
          <w:b/>
          <w:bCs/>
          <w:color w:val="auto"/>
          <w:highlight w:val="none"/>
          <w:lang w:eastAsia="zh-CN"/>
        </w:rPr>
      </w:pPr>
      <w:r>
        <w:rPr>
          <w:b/>
          <w:bCs/>
          <w:color w:val="auto"/>
          <w:highlight w:val="none"/>
          <w:lang w:eastAsia="zh-CN"/>
        </w:rPr>
        <w:t>5.1开标时间和地点（B）</w:t>
      </w:r>
    </w:p>
    <w:p w14:paraId="43C30498">
      <w:pPr>
        <w:spacing w:line="360" w:lineRule="auto"/>
        <w:rPr>
          <w:rFonts w:ascii="宋体" w:hAnsi="宋体" w:eastAsia="宋体"/>
          <w:color w:val="auto"/>
          <w:sz w:val="24"/>
          <w:szCs w:val="24"/>
          <w:highlight w:val="none"/>
          <w:lang w:eastAsia="zh-CN"/>
        </w:rPr>
      </w:pPr>
    </w:p>
    <w:p w14:paraId="10FEE57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招标人在本章第 4.2.1项规定的投标截止时间（开标时间）,通过电子招标投标交易平台公开开标，所有投标人的法定代表人或其委托代理人应当准时参加</w:t>
      </w:r>
      <w:r>
        <w:rPr>
          <w:rFonts w:hint="eastAsia"/>
          <w:color w:val="auto"/>
          <w:sz w:val="24"/>
          <w:szCs w:val="24"/>
          <w:highlight w:val="none"/>
          <w:u w:val="single"/>
          <w:lang w:eastAsia="zh-CN"/>
        </w:rPr>
        <w:t>，也可不参加</w:t>
      </w:r>
      <w:r>
        <w:rPr>
          <w:color w:val="auto"/>
          <w:sz w:val="24"/>
          <w:szCs w:val="24"/>
          <w:highlight w:val="none"/>
          <w:lang w:eastAsia="zh-CN"/>
        </w:rPr>
        <w:t>。</w:t>
      </w:r>
    </w:p>
    <w:p w14:paraId="4E259A4A">
      <w:pPr>
        <w:spacing w:line="360" w:lineRule="auto"/>
        <w:rPr>
          <w:rFonts w:ascii="宋体" w:hAnsi="宋体" w:eastAsia="宋体"/>
          <w:color w:val="auto"/>
          <w:sz w:val="24"/>
          <w:szCs w:val="24"/>
          <w:highlight w:val="none"/>
          <w:lang w:eastAsia="zh-CN"/>
        </w:rPr>
      </w:pPr>
    </w:p>
    <w:p w14:paraId="72118102">
      <w:pPr>
        <w:pStyle w:val="5"/>
        <w:ind w:right="44"/>
        <w:rPr>
          <w:b/>
          <w:bCs/>
          <w:color w:val="auto"/>
          <w:highlight w:val="none"/>
          <w:lang w:eastAsia="zh-CN"/>
        </w:rPr>
      </w:pPr>
      <w:r>
        <w:rPr>
          <w:b/>
          <w:bCs/>
          <w:color w:val="auto"/>
          <w:highlight w:val="none"/>
          <w:lang w:eastAsia="zh-CN"/>
        </w:rPr>
        <w:t>5.2开标程序</w:t>
      </w:r>
    </w:p>
    <w:p w14:paraId="64B5298C">
      <w:pPr>
        <w:spacing w:line="360" w:lineRule="auto"/>
        <w:rPr>
          <w:rFonts w:ascii="宋体" w:hAnsi="宋体" w:eastAsia="宋体"/>
          <w:color w:val="auto"/>
          <w:sz w:val="24"/>
          <w:szCs w:val="24"/>
          <w:highlight w:val="none"/>
          <w:lang w:eastAsia="zh-CN"/>
        </w:rPr>
      </w:pPr>
    </w:p>
    <w:p w14:paraId="24A9CD48">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5.2.1开标程序详见《投标人须知前附表》。</w:t>
      </w:r>
    </w:p>
    <w:p w14:paraId="249EFBB4">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5.2.2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135D7440">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5.2.3开标时，两个（含两个）以上的投标人加密打包投标文件电脑机器特征码一致的，不参与下一程序，并由评标委员会否决其投标。</w:t>
      </w:r>
    </w:p>
    <w:p w14:paraId="0D83C56D">
      <w:pPr>
        <w:spacing w:line="360" w:lineRule="auto"/>
        <w:rPr>
          <w:rFonts w:ascii="宋体" w:hAnsi="宋体" w:eastAsia="宋体"/>
          <w:color w:val="auto"/>
          <w:sz w:val="24"/>
          <w:szCs w:val="24"/>
          <w:highlight w:val="none"/>
          <w:u w:val="single"/>
          <w:lang w:eastAsia="zh-CN"/>
        </w:rPr>
      </w:pPr>
    </w:p>
    <w:p w14:paraId="2DBA5C50">
      <w:pPr>
        <w:pStyle w:val="5"/>
        <w:ind w:right="44"/>
        <w:rPr>
          <w:b/>
          <w:bCs/>
          <w:color w:val="auto"/>
          <w:highlight w:val="none"/>
          <w:lang w:eastAsia="zh-CN"/>
        </w:rPr>
      </w:pPr>
      <w:r>
        <w:rPr>
          <w:b/>
          <w:bCs/>
          <w:color w:val="auto"/>
          <w:highlight w:val="none"/>
          <w:lang w:eastAsia="zh-CN"/>
        </w:rPr>
        <w:t>5.3开标异议</w:t>
      </w:r>
    </w:p>
    <w:p w14:paraId="5D0C8FF3">
      <w:pPr>
        <w:spacing w:line="360" w:lineRule="auto"/>
        <w:rPr>
          <w:rFonts w:ascii="宋体" w:hAnsi="宋体" w:eastAsia="宋体"/>
          <w:color w:val="auto"/>
          <w:sz w:val="24"/>
          <w:szCs w:val="24"/>
          <w:highlight w:val="none"/>
          <w:lang w:eastAsia="zh-CN"/>
        </w:rPr>
      </w:pPr>
    </w:p>
    <w:p w14:paraId="72B2BB90">
      <w:pPr>
        <w:pStyle w:val="10"/>
        <w:spacing w:line="360" w:lineRule="auto"/>
        <w:ind w:left="0" w:firstLine="480" w:firstLineChars="200"/>
        <w:rPr>
          <w:color w:val="auto"/>
          <w:sz w:val="24"/>
          <w:szCs w:val="24"/>
          <w:highlight w:val="none"/>
          <w:u w:val="single"/>
          <w:lang w:eastAsia="zh-CN"/>
        </w:rPr>
      </w:pPr>
      <w:r>
        <w:rPr>
          <w:color w:val="auto"/>
          <w:sz w:val="24"/>
          <w:szCs w:val="24"/>
          <w:highlight w:val="none"/>
          <w:lang w:eastAsia="zh-CN"/>
        </w:rPr>
        <w:t>投标人对开标有异议的，应当在开标现场提出，招标人当场作出答复，并制作记录。</w:t>
      </w:r>
      <w:r>
        <w:rPr>
          <w:rFonts w:hint="eastAsia"/>
          <w:color w:val="auto"/>
          <w:sz w:val="24"/>
          <w:szCs w:val="24"/>
          <w:highlight w:val="none"/>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BB1CFD5">
      <w:pPr>
        <w:spacing w:line="360" w:lineRule="auto"/>
        <w:rPr>
          <w:rFonts w:ascii="宋体" w:hAnsi="宋体" w:eastAsia="宋体"/>
          <w:color w:val="auto"/>
          <w:sz w:val="24"/>
          <w:szCs w:val="24"/>
          <w:highlight w:val="none"/>
          <w:lang w:eastAsia="zh-CN"/>
        </w:rPr>
      </w:pPr>
      <w:bookmarkStart w:id="26" w:name="_Toc25137987"/>
    </w:p>
    <w:p w14:paraId="46773F33">
      <w:pPr>
        <w:pStyle w:val="4"/>
        <w:spacing w:line="443" w:lineRule="exact"/>
        <w:ind w:right="44"/>
        <w:rPr>
          <w:rFonts w:ascii="宋体" w:hAnsi="宋体" w:eastAsia="宋体"/>
          <w:color w:val="auto"/>
          <w:highlight w:val="none"/>
          <w:lang w:eastAsia="zh-CN"/>
        </w:rPr>
      </w:pPr>
      <w:bookmarkStart w:id="27" w:name="_Toc183714464"/>
      <w:bookmarkStart w:id="28" w:name="_Toc183714294"/>
      <w:r>
        <w:rPr>
          <w:rFonts w:ascii="宋体" w:hAnsi="宋体" w:eastAsia="宋体"/>
          <w:color w:val="auto"/>
          <w:highlight w:val="none"/>
          <w:lang w:eastAsia="zh-CN"/>
        </w:rPr>
        <w:t>6. 评标</w:t>
      </w:r>
      <w:bookmarkEnd w:id="26"/>
      <w:bookmarkEnd w:id="27"/>
      <w:bookmarkEnd w:id="28"/>
    </w:p>
    <w:p w14:paraId="6F7722B7">
      <w:pPr>
        <w:spacing w:line="360" w:lineRule="auto"/>
        <w:rPr>
          <w:rFonts w:ascii="宋体" w:hAnsi="宋体" w:eastAsia="宋体"/>
          <w:color w:val="auto"/>
          <w:sz w:val="24"/>
          <w:szCs w:val="24"/>
          <w:highlight w:val="none"/>
          <w:lang w:eastAsia="zh-CN"/>
        </w:rPr>
      </w:pPr>
    </w:p>
    <w:p w14:paraId="5CB7C21A">
      <w:pPr>
        <w:pStyle w:val="5"/>
        <w:ind w:right="44"/>
        <w:rPr>
          <w:b/>
          <w:bCs/>
          <w:color w:val="auto"/>
          <w:highlight w:val="none"/>
          <w:lang w:eastAsia="zh-CN"/>
        </w:rPr>
      </w:pPr>
      <w:r>
        <w:rPr>
          <w:b/>
          <w:bCs/>
          <w:color w:val="auto"/>
          <w:highlight w:val="none"/>
          <w:lang w:eastAsia="zh-CN"/>
        </w:rPr>
        <w:t>6.1评标委员会</w:t>
      </w:r>
    </w:p>
    <w:p w14:paraId="44A2539E">
      <w:pPr>
        <w:spacing w:line="360" w:lineRule="auto"/>
        <w:rPr>
          <w:rFonts w:ascii="宋体" w:hAnsi="宋体" w:eastAsia="宋体"/>
          <w:color w:val="auto"/>
          <w:sz w:val="24"/>
          <w:szCs w:val="24"/>
          <w:highlight w:val="none"/>
          <w:lang w:eastAsia="zh-CN"/>
        </w:rPr>
      </w:pPr>
    </w:p>
    <w:p w14:paraId="7B18C5D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C382CD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6.1.2评标委员会成员有下列情形之一的，应当回避：</w:t>
      </w:r>
    </w:p>
    <w:p w14:paraId="68814A94">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（1）投标人或投标人主要负责人的近亲属；</w:t>
      </w:r>
    </w:p>
    <w:p w14:paraId="153C100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（2）项目主管部门或者行政监督部门的人员；</w:t>
      </w:r>
    </w:p>
    <w:p w14:paraId="5CB4200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（3）与投标人有经济利益关系，可能影响对投标公正评审的；</w:t>
      </w:r>
    </w:p>
    <w:p w14:paraId="694789B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（4）曾因在招标、评标以及其他与招标投标有关活动中从事违法行为而受过行政处罚或刑事处罚的；</w:t>
      </w:r>
    </w:p>
    <w:p w14:paraId="7D8FAD5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（5）与投标人有其他利害关系。</w:t>
      </w:r>
    </w:p>
    <w:p w14:paraId="522146BB">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7A2D0DA4">
      <w:pPr>
        <w:spacing w:line="360" w:lineRule="auto"/>
        <w:rPr>
          <w:rFonts w:ascii="宋体" w:hAnsi="宋体" w:eastAsia="宋体"/>
          <w:color w:val="auto"/>
          <w:sz w:val="24"/>
          <w:szCs w:val="24"/>
          <w:highlight w:val="none"/>
          <w:lang w:eastAsia="zh-CN"/>
        </w:rPr>
      </w:pPr>
    </w:p>
    <w:p w14:paraId="21A48840">
      <w:pPr>
        <w:pStyle w:val="5"/>
        <w:ind w:right="44"/>
        <w:rPr>
          <w:b/>
          <w:bCs/>
          <w:color w:val="auto"/>
          <w:highlight w:val="none"/>
          <w:lang w:eastAsia="zh-CN"/>
        </w:rPr>
      </w:pPr>
      <w:r>
        <w:rPr>
          <w:b/>
          <w:bCs/>
          <w:color w:val="auto"/>
          <w:highlight w:val="none"/>
          <w:lang w:eastAsia="zh-CN"/>
        </w:rPr>
        <w:t>6.2评标原则</w:t>
      </w:r>
    </w:p>
    <w:p w14:paraId="7C7F29AC">
      <w:pPr>
        <w:spacing w:line="360" w:lineRule="auto"/>
        <w:rPr>
          <w:rFonts w:ascii="宋体" w:hAnsi="宋体" w:eastAsia="宋体"/>
          <w:color w:val="auto"/>
          <w:sz w:val="24"/>
          <w:szCs w:val="24"/>
          <w:highlight w:val="none"/>
          <w:lang w:eastAsia="zh-CN"/>
        </w:rPr>
      </w:pPr>
    </w:p>
    <w:p w14:paraId="1827F8A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评标活动遵循公平、公正、科学和择优的原则。</w:t>
      </w:r>
    </w:p>
    <w:p w14:paraId="197587EC">
      <w:pPr>
        <w:spacing w:line="360" w:lineRule="auto"/>
        <w:rPr>
          <w:rFonts w:ascii="宋体" w:hAnsi="宋体" w:eastAsia="宋体"/>
          <w:color w:val="auto"/>
          <w:sz w:val="24"/>
          <w:szCs w:val="24"/>
          <w:highlight w:val="none"/>
          <w:lang w:eastAsia="zh-CN"/>
        </w:rPr>
      </w:pPr>
    </w:p>
    <w:p w14:paraId="29C5D89E">
      <w:pPr>
        <w:pStyle w:val="5"/>
        <w:ind w:right="44"/>
        <w:rPr>
          <w:b/>
          <w:bCs/>
          <w:color w:val="auto"/>
          <w:highlight w:val="none"/>
          <w:lang w:eastAsia="zh-CN"/>
        </w:rPr>
      </w:pPr>
      <w:r>
        <w:rPr>
          <w:b/>
          <w:bCs/>
          <w:color w:val="auto"/>
          <w:highlight w:val="none"/>
          <w:lang w:eastAsia="zh-CN"/>
        </w:rPr>
        <w:t>6.3评标</w:t>
      </w:r>
    </w:p>
    <w:p w14:paraId="6748BC24">
      <w:pPr>
        <w:spacing w:line="360" w:lineRule="auto"/>
        <w:rPr>
          <w:rFonts w:ascii="宋体" w:hAnsi="宋体" w:eastAsia="宋体"/>
          <w:color w:val="auto"/>
          <w:sz w:val="24"/>
          <w:szCs w:val="24"/>
          <w:highlight w:val="none"/>
          <w:lang w:eastAsia="zh-CN"/>
        </w:rPr>
      </w:pPr>
    </w:p>
    <w:p w14:paraId="2E3D8C9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6.3.1评标委员会按照第三章“评标办法”规定的方法、评审因素、标准和程序对投标文件进行评审。第三章“评标办法”没有规定的方法、评审因素和标准，不作为评标依据。</w:t>
      </w:r>
    </w:p>
    <w:p w14:paraId="3465D3B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6.3.2评标完成后，评标委员会应当向招标人提交书面评标报告和中标候选人名单。评标委员会推荐中标候选人的人数见投标人须知前附表。</w:t>
      </w:r>
    </w:p>
    <w:p w14:paraId="4AB25995">
      <w:pPr>
        <w:spacing w:line="360" w:lineRule="auto"/>
        <w:rPr>
          <w:rFonts w:ascii="宋体" w:hAnsi="宋体" w:eastAsia="宋体"/>
          <w:color w:val="auto"/>
          <w:sz w:val="24"/>
          <w:szCs w:val="24"/>
          <w:highlight w:val="none"/>
          <w:lang w:eastAsia="zh-CN"/>
        </w:rPr>
      </w:pPr>
      <w:bookmarkStart w:id="29" w:name="_Toc25137988"/>
    </w:p>
    <w:p w14:paraId="2C91C754">
      <w:pPr>
        <w:pStyle w:val="4"/>
        <w:spacing w:line="443" w:lineRule="exact"/>
        <w:ind w:right="44"/>
        <w:rPr>
          <w:rFonts w:ascii="宋体" w:hAnsi="宋体" w:eastAsia="宋体"/>
          <w:color w:val="auto"/>
          <w:highlight w:val="none"/>
          <w:lang w:eastAsia="zh-CN"/>
        </w:rPr>
      </w:pPr>
      <w:bookmarkStart w:id="30" w:name="_Toc183714295"/>
      <w:bookmarkStart w:id="31" w:name="_Toc183714465"/>
      <w:r>
        <w:rPr>
          <w:rFonts w:ascii="宋体" w:hAnsi="宋体" w:eastAsia="宋体"/>
          <w:color w:val="auto"/>
          <w:highlight w:val="none"/>
          <w:lang w:eastAsia="zh-CN"/>
        </w:rPr>
        <w:t>7. 合同授予</w:t>
      </w:r>
      <w:bookmarkEnd w:id="29"/>
      <w:bookmarkEnd w:id="30"/>
      <w:bookmarkEnd w:id="31"/>
    </w:p>
    <w:p w14:paraId="62AEDC2E">
      <w:pPr>
        <w:spacing w:line="360" w:lineRule="auto"/>
        <w:rPr>
          <w:rFonts w:ascii="宋体" w:hAnsi="宋体" w:eastAsia="宋体"/>
          <w:color w:val="auto"/>
          <w:sz w:val="24"/>
          <w:szCs w:val="24"/>
          <w:highlight w:val="none"/>
          <w:lang w:eastAsia="zh-CN"/>
        </w:rPr>
      </w:pPr>
    </w:p>
    <w:p w14:paraId="1522CDF7">
      <w:pPr>
        <w:pStyle w:val="5"/>
        <w:ind w:right="44"/>
        <w:rPr>
          <w:b/>
          <w:bCs/>
          <w:color w:val="auto"/>
          <w:highlight w:val="none"/>
          <w:lang w:eastAsia="zh-CN"/>
        </w:rPr>
      </w:pPr>
      <w:r>
        <w:rPr>
          <w:b/>
          <w:bCs/>
          <w:color w:val="auto"/>
          <w:highlight w:val="none"/>
          <w:lang w:eastAsia="zh-CN"/>
        </w:rPr>
        <w:t>7.1中标候选人公示</w:t>
      </w:r>
    </w:p>
    <w:p w14:paraId="6621B68B">
      <w:pPr>
        <w:spacing w:line="360" w:lineRule="auto"/>
        <w:rPr>
          <w:rFonts w:ascii="宋体" w:hAnsi="宋体" w:eastAsia="宋体"/>
          <w:color w:val="auto"/>
          <w:sz w:val="24"/>
          <w:szCs w:val="24"/>
          <w:highlight w:val="none"/>
          <w:lang w:eastAsia="zh-CN"/>
        </w:rPr>
      </w:pPr>
    </w:p>
    <w:p w14:paraId="3B02117E">
      <w:pPr>
        <w:pStyle w:val="10"/>
        <w:spacing w:line="360" w:lineRule="auto"/>
        <w:ind w:left="0" w:firstLine="480" w:firstLineChars="200"/>
        <w:rPr>
          <w:rFonts w:hint="eastAsia"/>
          <w:color w:val="auto"/>
          <w:sz w:val="24"/>
          <w:szCs w:val="24"/>
          <w:highlight w:val="none"/>
          <w:lang w:eastAsia="zh-CN"/>
        </w:rPr>
      </w:pPr>
      <w:r>
        <w:rPr>
          <w:color w:val="auto"/>
          <w:sz w:val="24"/>
          <w:szCs w:val="24"/>
          <w:highlight w:val="none"/>
          <w:lang w:eastAsia="zh-CN"/>
        </w:rPr>
        <w:t>招标人在收到评标报告之日起 3日内，按照投标人须知前附表规定的公示媒介和期限公示中标候选人，公示期不得少于3天。</w:t>
      </w:r>
    </w:p>
    <w:p w14:paraId="7D54188D">
      <w:pPr>
        <w:pStyle w:val="10"/>
        <w:spacing w:line="360" w:lineRule="auto"/>
        <w:ind w:left="0" w:firstLine="480" w:firstLineChars="200"/>
        <w:jc w:val="both"/>
        <w:rPr>
          <w:color w:val="auto"/>
          <w:sz w:val="24"/>
          <w:szCs w:val="24"/>
          <w:highlight w:val="none"/>
          <w:u w:val="single"/>
          <w:lang w:eastAsia="zh-CN"/>
        </w:rPr>
      </w:pPr>
      <w:r>
        <w:rPr>
          <w:rFonts w:hint="eastAsia"/>
          <w:color w:val="auto"/>
          <w:sz w:val="24"/>
          <w:szCs w:val="24"/>
          <w:highlight w:val="none"/>
          <w:u w:val="single"/>
          <w:lang w:eastAsia="zh-CN"/>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5DC2252">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在产生中标候选人后，招标人将中标候选人的投标文件商务部分的电子版（报价清单、方案等涉及商业秘密的内容除外）在广州交易集团有限公司（广州公共资源交易中心）网站等法定媒介公开。</w:t>
      </w:r>
    </w:p>
    <w:p w14:paraId="5394499A">
      <w:pPr>
        <w:spacing w:line="360" w:lineRule="auto"/>
        <w:rPr>
          <w:rFonts w:ascii="宋体" w:hAnsi="宋体" w:eastAsia="宋体"/>
          <w:color w:val="auto"/>
          <w:sz w:val="24"/>
          <w:szCs w:val="24"/>
          <w:highlight w:val="none"/>
          <w:lang w:eastAsia="zh-CN"/>
        </w:rPr>
      </w:pPr>
    </w:p>
    <w:p w14:paraId="1853A860">
      <w:pPr>
        <w:pStyle w:val="5"/>
        <w:ind w:right="44"/>
        <w:rPr>
          <w:b/>
          <w:bCs/>
          <w:color w:val="auto"/>
          <w:highlight w:val="none"/>
          <w:lang w:eastAsia="zh-CN"/>
        </w:rPr>
      </w:pPr>
      <w:r>
        <w:rPr>
          <w:b/>
          <w:bCs/>
          <w:color w:val="auto"/>
          <w:highlight w:val="none"/>
          <w:lang w:eastAsia="zh-CN"/>
        </w:rPr>
        <w:t>7.2评标结果异议</w:t>
      </w:r>
    </w:p>
    <w:p w14:paraId="700C443E">
      <w:pPr>
        <w:spacing w:line="360" w:lineRule="auto"/>
        <w:rPr>
          <w:rFonts w:ascii="宋体" w:hAnsi="宋体" w:eastAsia="宋体"/>
          <w:color w:val="auto"/>
          <w:sz w:val="24"/>
          <w:szCs w:val="24"/>
          <w:highlight w:val="none"/>
          <w:lang w:eastAsia="zh-CN"/>
        </w:rPr>
      </w:pPr>
    </w:p>
    <w:p w14:paraId="25BA726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投标人或者其他利害关系人对评标结果有异议的，应当在中标候选人公示期间提出。</w:t>
      </w:r>
      <w:r>
        <w:rPr>
          <w:rFonts w:hint="eastAsia"/>
          <w:color w:val="auto"/>
          <w:sz w:val="24"/>
          <w:szCs w:val="24"/>
          <w:highlight w:val="none"/>
          <w:u w:val="single"/>
          <w:lang w:eastAsia="zh-CN"/>
        </w:rPr>
        <w:t>投标人或者其他利害关系人可以通过线下或线上的形式提出异议。线上提交的，应通过交易平台进行，招标人也应通过交易平台答复线上提交的异议。</w:t>
      </w:r>
      <w:r>
        <w:rPr>
          <w:color w:val="auto"/>
          <w:sz w:val="24"/>
          <w:szCs w:val="24"/>
          <w:highlight w:val="none"/>
          <w:lang w:eastAsia="zh-CN"/>
        </w:rPr>
        <w:t>招标人将在收到异议之日起3日内作出答复；作出答复前，将暂停招标投标活动。</w:t>
      </w:r>
    </w:p>
    <w:p w14:paraId="5E457423">
      <w:pPr>
        <w:rPr>
          <w:rFonts w:hint="eastAsia" w:eastAsia="等线"/>
          <w:color w:val="auto"/>
          <w:highlight w:val="none"/>
          <w:lang w:eastAsia="zh-CN"/>
        </w:rPr>
      </w:pPr>
    </w:p>
    <w:p w14:paraId="438041C3">
      <w:pPr>
        <w:pStyle w:val="5"/>
        <w:ind w:right="44"/>
        <w:rPr>
          <w:b/>
          <w:bCs/>
          <w:color w:val="auto"/>
          <w:highlight w:val="none"/>
          <w:lang w:eastAsia="zh-CN"/>
        </w:rPr>
      </w:pPr>
      <w:r>
        <w:rPr>
          <w:b/>
          <w:bCs/>
          <w:color w:val="auto"/>
          <w:highlight w:val="none"/>
          <w:lang w:eastAsia="zh-CN"/>
        </w:rPr>
        <w:t>7.3中标候选人履约能力审查</w:t>
      </w:r>
    </w:p>
    <w:p w14:paraId="6EA87130">
      <w:pPr>
        <w:pStyle w:val="10"/>
        <w:spacing w:line="360" w:lineRule="auto"/>
        <w:ind w:left="0" w:firstLine="480" w:firstLineChars="200"/>
        <w:rPr>
          <w:color w:val="auto"/>
          <w:sz w:val="24"/>
          <w:szCs w:val="24"/>
          <w:highlight w:val="none"/>
          <w:lang w:eastAsia="zh-CN"/>
        </w:rPr>
      </w:pPr>
    </w:p>
    <w:p w14:paraId="236E56A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6960C3B1">
      <w:pPr>
        <w:spacing w:line="360" w:lineRule="auto"/>
        <w:rPr>
          <w:rFonts w:ascii="宋体" w:hAnsi="宋体" w:eastAsia="宋体"/>
          <w:color w:val="auto"/>
          <w:sz w:val="24"/>
          <w:szCs w:val="24"/>
          <w:highlight w:val="none"/>
          <w:lang w:eastAsia="zh-CN"/>
        </w:rPr>
      </w:pPr>
    </w:p>
    <w:p w14:paraId="09FACF30">
      <w:pPr>
        <w:pStyle w:val="5"/>
        <w:ind w:right="44"/>
        <w:rPr>
          <w:b/>
          <w:bCs/>
          <w:color w:val="auto"/>
          <w:highlight w:val="none"/>
          <w:lang w:eastAsia="zh-CN"/>
        </w:rPr>
      </w:pPr>
      <w:r>
        <w:rPr>
          <w:b/>
          <w:bCs/>
          <w:color w:val="auto"/>
          <w:highlight w:val="none"/>
          <w:lang w:eastAsia="zh-CN"/>
        </w:rPr>
        <w:t>7.4定标</w:t>
      </w:r>
    </w:p>
    <w:p w14:paraId="0D2957B4">
      <w:pPr>
        <w:spacing w:line="360" w:lineRule="auto"/>
        <w:rPr>
          <w:rFonts w:ascii="宋体" w:hAnsi="宋体" w:eastAsia="宋体"/>
          <w:color w:val="auto"/>
          <w:sz w:val="24"/>
          <w:szCs w:val="24"/>
          <w:highlight w:val="none"/>
          <w:lang w:eastAsia="zh-CN"/>
        </w:rPr>
      </w:pPr>
    </w:p>
    <w:p w14:paraId="2D30D2D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按照投标人须知前附表的规定，招标人或招标人授权的评标委员会依法确定中标人。</w:t>
      </w:r>
    </w:p>
    <w:p w14:paraId="36D8303A">
      <w:pPr>
        <w:spacing w:line="360" w:lineRule="auto"/>
        <w:rPr>
          <w:rFonts w:ascii="宋体" w:hAnsi="宋体" w:eastAsia="宋体"/>
          <w:color w:val="auto"/>
          <w:sz w:val="24"/>
          <w:szCs w:val="24"/>
          <w:highlight w:val="none"/>
          <w:lang w:eastAsia="zh-CN"/>
        </w:rPr>
      </w:pPr>
    </w:p>
    <w:p w14:paraId="00688CB8">
      <w:pPr>
        <w:pStyle w:val="5"/>
        <w:ind w:right="44"/>
        <w:rPr>
          <w:b/>
          <w:bCs/>
          <w:color w:val="auto"/>
          <w:highlight w:val="none"/>
          <w:lang w:eastAsia="zh-CN"/>
        </w:rPr>
      </w:pPr>
      <w:r>
        <w:rPr>
          <w:b/>
          <w:bCs/>
          <w:color w:val="auto"/>
          <w:highlight w:val="none"/>
          <w:lang w:eastAsia="zh-CN"/>
        </w:rPr>
        <w:t>7.5中标通知</w:t>
      </w:r>
    </w:p>
    <w:p w14:paraId="0A2C50AF">
      <w:pPr>
        <w:spacing w:line="360" w:lineRule="auto"/>
        <w:rPr>
          <w:rFonts w:ascii="宋体" w:hAnsi="宋体" w:eastAsia="宋体"/>
          <w:color w:val="auto"/>
          <w:sz w:val="24"/>
          <w:szCs w:val="24"/>
          <w:highlight w:val="none"/>
          <w:lang w:eastAsia="zh-CN"/>
        </w:rPr>
      </w:pPr>
    </w:p>
    <w:p w14:paraId="0A1CCDD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在本章第 3.3款规定的投标有效期内，招标人以书面形式向中标人发出中标通知书，同时将中标结果通知未中标的投标人。</w:t>
      </w:r>
    </w:p>
    <w:p w14:paraId="00161F78">
      <w:pPr>
        <w:spacing w:line="360" w:lineRule="auto"/>
        <w:rPr>
          <w:rFonts w:ascii="宋体" w:hAnsi="宋体" w:eastAsia="宋体"/>
          <w:color w:val="auto"/>
          <w:sz w:val="24"/>
          <w:szCs w:val="24"/>
          <w:highlight w:val="none"/>
          <w:lang w:eastAsia="zh-CN"/>
        </w:rPr>
      </w:pPr>
    </w:p>
    <w:p w14:paraId="5BBFB2C9">
      <w:pPr>
        <w:pStyle w:val="5"/>
        <w:ind w:right="44"/>
        <w:rPr>
          <w:b/>
          <w:bCs/>
          <w:color w:val="auto"/>
          <w:highlight w:val="none"/>
          <w:lang w:eastAsia="zh-CN"/>
        </w:rPr>
      </w:pPr>
      <w:r>
        <w:rPr>
          <w:b/>
          <w:bCs/>
          <w:color w:val="auto"/>
          <w:highlight w:val="none"/>
          <w:lang w:eastAsia="zh-CN"/>
        </w:rPr>
        <w:t>7.6技术成果经济补偿</w:t>
      </w:r>
    </w:p>
    <w:p w14:paraId="1A060981">
      <w:pPr>
        <w:spacing w:line="360" w:lineRule="auto"/>
        <w:rPr>
          <w:rFonts w:ascii="宋体" w:hAnsi="宋体" w:eastAsia="宋体"/>
          <w:color w:val="auto"/>
          <w:sz w:val="24"/>
          <w:szCs w:val="24"/>
          <w:highlight w:val="none"/>
          <w:lang w:eastAsia="zh-CN"/>
        </w:rPr>
      </w:pPr>
    </w:p>
    <w:p w14:paraId="3975AF25">
      <w:pPr>
        <w:pStyle w:val="10"/>
        <w:spacing w:line="360" w:lineRule="auto"/>
        <w:ind w:left="0" w:firstLine="480" w:firstLineChars="200"/>
        <w:rPr>
          <w:rFonts w:hint="eastAsia"/>
          <w:color w:val="auto"/>
          <w:sz w:val="24"/>
          <w:szCs w:val="24"/>
          <w:highlight w:val="none"/>
          <w:u w:val="single"/>
          <w:lang w:eastAsia="zh-CN"/>
        </w:rPr>
      </w:pPr>
      <w:r>
        <w:rPr>
          <w:rFonts w:hint="eastAsia"/>
          <w:color w:val="auto"/>
          <w:sz w:val="24"/>
          <w:szCs w:val="24"/>
          <w:highlight w:val="none"/>
          <w:u w:val="single"/>
          <w:lang w:eastAsia="zh-CN"/>
        </w:rPr>
        <w:t>本工程不设未中标单位经济补偿，投标费用由投标人自理。</w:t>
      </w:r>
    </w:p>
    <w:p w14:paraId="07FBB41C">
      <w:pPr>
        <w:spacing w:line="360" w:lineRule="auto"/>
        <w:rPr>
          <w:rFonts w:ascii="宋体" w:hAnsi="宋体" w:eastAsia="宋体"/>
          <w:color w:val="auto"/>
          <w:sz w:val="24"/>
          <w:szCs w:val="24"/>
          <w:highlight w:val="none"/>
          <w:lang w:eastAsia="zh-CN"/>
        </w:rPr>
      </w:pPr>
    </w:p>
    <w:p w14:paraId="2934CA17">
      <w:pPr>
        <w:pStyle w:val="5"/>
        <w:ind w:right="44"/>
        <w:rPr>
          <w:b/>
          <w:bCs/>
          <w:color w:val="auto"/>
          <w:highlight w:val="none"/>
          <w:lang w:eastAsia="zh-CN"/>
        </w:rPr>
      </w:pPr>
      <w:r>
        <w:rPr>
          <w:b/>
          <w:bCs/>
          <w:color w:val="auto"/>
          <w:highlight w:val="none"/>
          <w:lang w:eastAsia="zh-CN"/>
        </w:rPr>
        <w:t>7.7履约保证金</w:t>
      </w:r>
      <w:r>
        <w:rPr>
          <w:rFonts w:hint="eastAsia"/>
          <w:b/>
          <w:bCs/>
          <w:color w:val="auto"/>
          <w:highlight w:val="none"/>
          <w:lang w:eastAsia="zh-CN"/>
        </w:rPr>
        <w:t>（本项目不适用）</w:t>
      </w:r>
    </w:p>
    <w:p w14:paraId="25733641">
      <w:pPr>
        <w:spacing w:line="360" w:lineRule="auto"/>
        <w:rPr>
          <w:rFonts w:ascii="宋体" w:hAnsi="宋体" w:eastAsia="宋体"/>
          <w:color w:val="auto"/>
          <w:sz w:val="24"/>
          <w:szCs w:val="24"/>
          <w:highlight w:val="none"/>
          <w:lang w:eastAsia="zh-CN"/>
        </w:rPr>
      </w:pPr>
    </w:p>
    <w:p w14:paraId="66CFCE3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olor w:val="auto"/>
          <w:sz w:val="24"/>
          <w:szCs w:val="24"/>
          <w:highlight w:val="none"/>
          <w:lang w:eastAsia="zh-CN"/>
        </w:rPr>
        <w:t>牵头方</w:t>
      </w:r>
      <w:r>
        <w:rPr>
          <w:color w:val="auto"/>
          <w:sz w:val="24"/>
          <w:szCs w:val="24"/>
          <w:highlight w:val="none"/>
          <w:lang w:eastAsia="zh-CN"/>
        </w:rPr>
        <w:t>的名义提交。</w:t>
      </w:r>
    </w:p>
    <w:p w14:paraId="0BD9D97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7.7.2中标人给招标人造成的损失的，中标人还应当予以赔偿。</w:t>
      </w:r>
    </w:p>
    <w:p w14:paraId="7DB42EA1">
      <w:pPr>
        <w:spacing w:line="360" w:lineRule="auto"/>
        <w:rPr>
          <w:rFonts w:ascii="宋体" w:hAnsi="宋体" w:eastAsia="宋体"/>
          <w:color w:val="auto"/>
          <w:sz w:val="24"/>
          <w:szCs w:val="24"/>
          <w:highlight w:val="none"/>
          <w:lang w:eastAsia="zh-CN"/>
        </w:rPr>
      </w:pPr>
    </w:p>
    <w:p w14:paraId="36796DC7">
      <w:pPr>
        <w:pStyle w:val="5"/>
        <w:ind w:right="44"/>
        <w:rPr>
          <w:b/>
          <w:bCs/>
          <w:color w:val="auto"/>
          <w:highlight w:val="none"/>
          <w:lang w:eastAsia="zh-CN"/>
        </w:rPr>
      </w:pPr>
      <w:r>
        <w:rPr>
          <w:b/>
          <w:bCs/>
          <w:color w:val="auto"/>
          <w:highlight w:val="none"/>
          <w:lang w:eastAsia="zh-CN"/>
        </w:rPr>
        <w:t>7.8签订合同</w:t>
      </w:r>
    </w:p>
    <w:p w14:paraId="4A9B9635">
      <w:pPr>
        <w:pStyle w:val="10"/>
        <w:spacing w:line="360" w:lineRule="auto"/>
        <w:ind w:left="0" w:firstLine="480" w:firstLineChars="200"/>
        <w:rPr>
          <w:color w:val="auto"/>
          <w:sz w:val="24"/>
          <w:szCs w:val="24"/>
          <w:highlight w:val="none"/>
          <w:lang w:eastAsia="zh-CN"/>
        </w:rPr>
      </w:pPr>
    </w:p>
    <w:p w14:paraId="71247B67">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w:t>
      </w:r>
      <w:r>
        <w:rPr>
          <w:rFonts w:hint="eastAsia"/>
          <w:color w:val="auto"/>
          <w:sz w:val="24"/>
          <w:szCs w:val="24"/>
          <w:highlight w:val="none"/>
          <w:lang w:eastAsia="zh-CN"/>
        </w:rPr>
        <w:t>（如有）</w:t>
      </w:r>
      <w:r>
        <w:rPr>
          <w:color w:val="auto"/>
          <w:sz w:val="24"/>
          <w:szCs w:val="24"/>
          <w:highlight w:val="none"/>
          <w:lang w:eastAsia="zh-CN"/>
        </w:rPr>
        <w:t>的，招标人有权取消其中标资格；给招标人造成的损失的，中标人还应当予以赔偿。</w:t>
      </w:r>
    </w:p>
    <w:p w14:paraId="2EB2547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7.8.2发出中标通知书后，招标人无正当理由拒签合同，或者在签订合同时向中标人提出附加条件的；给中标人造成损失的，还应当赔偿损失。</w:t>
      </w:r>
    </w:p>
    <w:p w14:paraId="5207BCF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7.8.3联合体中标的，联合体各方应当共同与招标人签订合同，就中标项目向招标人承担连带责任。</w:t>
      </w:r>
    </w:p>
    <w:p w14:paraId="3E776BF4">
      <w:pPr>
        <w:pStyle w:val="10"/>
        <w:spacing w:line="360" w:lineRule="auto"/>
        <w:ind w:left="0" w:firstLine="480" w:firstLineChars="200"/>
        <w:rPr>
          <w:color w:val="auto"/>
          <w:sz w:val="24"/>
          <w:szCs w:val="24"/>
          <w:highlight w:val="none"/>
          <w:lang w:eastAsia="zh-CN"/>
        </w:rPr>
      </w:pPr>
      <w:bookmarkStart w:id="32" w:name="_Toc25137989"/>
    </w:p>
    <w:p w14:paraId="67AA0BEA">
      <w:pPr>
        <w:pStyle w:val="4"/>
        <w:spacing w:line="443" w:lineRule="exact"/>
        <w:ind w:right="44"/>
        <w:rPr>
          <w:rFonts w:ascii="宋体" w:hAnsi="宋体" w:eastAsia="宋体"/>
          <w:color w:val="auto"/>
          <w:highlight w:val="none"/>
          <w:lang w:eastAsia="zh-CN"/>
        </w:rPr>
      </w:pPr>
      <w:bookmarkStart w:id="33" w:name="_Toc183714466"/>
      <w:bookmarkStart w:id="34" w:name="_Toc183714296"/>
      <w:r>
        <w:rPr>
          <w:rFonts w:ascii="宋体" w:hAnsi="宋体" w:eastAsia="宋体"/>
          <w:color w:val="auto"/>
          <w:highlight w:val="none"/>
          <w:lang w:eastAsia="zh-CN"/>
        </w:rPr>
        <w:t>8.</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纪律和监督</w:t>
      </w:r>
      <w:bookmarkEnd w:id="32"/>
      <w:bookmarkEnd w:id="33"/>
      <w:bookmarkEnd w:id="34"/>
    </w:p>
    <w:p w14:paraId="1DD5CA36">
      <w:pPr>
        <w:spacing w:line="360" w:lineRule="auto"/>
        <w:rPr>
          <w:rFonts w:ascii="宋体" w:hAnsi="宋体" w:eastAsia="宋体"/>
          <w:color w:val="auto"/>
          <w:sz w:val="24"/>
          <w:szCs w:val="24"/>
          <w:highlight w:val="none"/>
          <w:lang w:eastAsia="zh-CN"/>
        </w:rPr>
      </w:pPr>
    </w:p>
    <w:p w14:paraId="3198716A">
      <w:pPr>
        <w:pStyle w:val="5"/>
        <w:ind w:right="44"/>
        <w:rPr>
          <w:b/>
          <w:bCs/>
          <w:color w:val="auto"/>
          <w:highlight w:val="none"/>
          <w:lang w:eastAsia="zh-CN"/>
        </w:rPr>
      </w:pPr>
      <w:r>
        <w:rPr>
          <w:b/>
          <w:bCs/>
          <w:color w:val="auto"/>
          <w:highlight w:val="none"/>
          <w:lang w:eastAsia="zh-CN"/>
        </w:rPr>
        <w:t>8.1对招标人的纪律要求</w:t>
      </w:r>
    </w:p>
    <w:p w14:paraId="4ADF0D03">
      <w:pPr>
        <w:spacing w:line="360" w:lineRule="auto"/>
        <w:rPr>
          <w:rFonts w:ascii="宋体" w:hAnsi="宋体" w:eastAsia="宋体"/>
          <w:color w:val="auto"/>
          <w:sz w:val="24"/>
          <w:szCs w:val="24"/>
          <w:highlight w:val="none"/>
          <w:lang w:eastAsia="zh-CN"/>
        </w:rPr>
      </w:pPr>
    </w:p>
    <w:p w14:paraId="6D5E8025">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招标人不得泄露招标投标活动中应当保密的情况和资料，不得与投标人串通损害国家利益、社会公共利益或者他人合法权益。</w:t>
      </w:r>
    </w:p>
    <w:p w14:paraId="62309D95">
      <w:pPr>
        <w:rPr>
          <w:rFonts w:hint="eastAsia" w:eastAsia="等线"/>
          <w:color w:val="auto"/>
          <w:highlight w:val="none"/>
          <w:lang w:eastAsia="zh-CN"/>
        </w:rPr>
      </w:pPr>
    </w:p>
    <w:p w14:paraId="0692CFD7">
      <w:pPr>
        <w:pStyle w:val="5"/>
        <w:ind w:right="44"/>
        <w:rPr>
          <w:b/>
          <w:bCs/>
          <w:color w:val="auto"/>
          <w:highlight w:val="none"/>
          <w:lang w:eastAsia="zh-CN"/>
        </w:rPr>
      </w:pPr>
      <w:r>
        <w:rPr>
          <w:b/>
          <w:bCs/>
          <w:color w:val="auto"/>
          <w:highlight w:val="none"/>
          <w:lang w:eastAsia="zh-CN"/>
        </w:rPr>
        <w:t>8.2对投标人的纪律要求</w:t>
      </w:r>
    </w:p>
    <w:p w14:paraId="4DD0796C">
      <w:pPr>
        <w:spacing w:line="360" w:lineRule="auto"/>
        <w:rPr>
          <w:rFonts w:ascii="宋体" w:hAnsi="宋体" w:eastAsia="宋体"/>
          <w:color w:val="auto"/>
          <w:sz w:val="24"/>
          <w:szCs w:val="24"/>
          <w:highlight w:val="none"/>
          <w:lang w:eastAsia="zh-CN"/>
        </w:rPr>
      </w:pPr>
    </w:p>
    <w:p w14:paraId="2B7B026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979D7CD">
      <w:pPr>
        <w:spacing w:line="360" w:lineRule="auto"/>
        <w:rPr>
          <w:rFonts w:ascii="宋体" w:hAnsi="宋体" w:eastAsia="宋体"/>
          <w:color w:val="auto"/>
          <w:sz w:val="24"/>
          <w:szCs w:val="24"/>
          <w:highlight w:val="none"/>
          <w:lang w:eastAsia="zh-CN"/>
        </w:rPr>
      </w:pPr>
    </w:p>
    <w:p w14:paraId="3B6EB7C5">
      <w:pPr>
        <w:pStyle w:val="5"/>
        <w:ind w:right="44"/>
        <w:rPr>
          <w:b/>
          <w:bCs/>
          <w:color w:val="auto"/>
          <w:highlight w:val="none"/>
          <w:lang w:eastAsia="zh-CN"/>
        </w:rPr>
      </w:pPr>
      <w:r>
        <w:rPr>
          <w:b/>
          <w:bCs/>
          <w:color w:val="auto"/>
          <w:highlight w:val="none"/>
          <w:lang w:eastAsia="zh-CN"/>
        </w:rPr>
        <w:t>8.3对评标委员会成员的纪律要求</w:t>
      </w:r>
    </w:p>
    <w:p w14:paraId="02B25BE4">
      <w:pPr>
        <w:spacing w:line="360" w:lineRule="auto"/>
        <w:rPr>
          <w:rFonts w:ascii="宋体" w:hAnsi="宋体" w:eastAsia="宋体"/>
          <w:color w:val="auto"/>
          <w:sz w:val="24"/>
          <w:szCs w:val="24"/>
          <w:highlight w:val="none"/>
          <w:lang w:eastAsia="zh-CN"/>
        </w:rPr>
      </w:pPr>
    </w:p>
    <w:p w14:paraId="5313857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F6B85C7">
      <w:pPr>
        <w:spacing w:line="360" w:lineRule="auto"/>
        <w:rPr>
          <w:rFonts w:ascii="宋体" w:hAnsi="宋体" w:eastAsia="宋体"/>
          <w:color w:val="auto"/>
          <w:sz w:val="24"/>
          <w:szCs w:val="24"/>
          <w:highlight w:val="none"/>
          <w:lang w:eastAsia="zh-CN"/>
        </w:rPr>
      </w:pPr>
    </w:p>
    <w:p w14:paraId="5FC6D0C8">
      <w:pPr>
        <w:pStyle w:val="5"/>
        <w:ind w:right="44"/>
        <w:rPr>
          <w:b/>
          <w:bCs/>
          <w:color w:val="auto"/>
          <w:highlight w:val="none"/>
          <w:lang w:eastAsia="zh-CN"/>
        </w:rPr>
      </w:pPr>
      <w:r>
        <w:rPr>
          <w:b/>
          <w:bCs/>
          <w:color w:val="auto"/>
          <w:highlight w:val="none"/>
          <w:lang w:eastAsia="zh-CN"/>
        </w:rPr>
        <w:t>8.4对与评标活动有关的工作人员的纪律要求</w:t>
      </w:r>
    </w:p>
    <w:p w14:paraId="18214EE7">
      <w:pPr>
        <w:spacing w:line="360" w:lineRule="auto"/>
        <w:rPr>
          <w:rFonts w:ascii="宋体" w:hAnsi="宋体" w:eastAsia="宋体"/>
          <w:color w:val="auto"/>
          <w:sz w:val="24"/>
          <w:szCs w:val="24"/>
          <w:highlight w:val="none"/>
          <w:lang w:eastAsia="zh-CN"/>
        </w:rPr>
      </w:pPr>
    </w:p>
    <w:p w14:paraId="6870F72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E5FB3D3">
      <w:pPr>
        <w:spacing w:line="360" w:lineRule="auto"/>
        <w:rPr>
          <w:rFonts w:ascii="宋体" w:hAnsi="宋体" w:eastAsia="宋体"/>
          <w:color w:val="auto"/>
          <w:sz w:val="24"/>
          <w:szCs w:val="24"/>
          <w:highlight w:val="none"/>
          <w:lang w:eastAsia="zh-CN"/>
        </w:rPr>
      </w:pPr>
    </w:p>
    <w:p w14:paraId="0A44F16F">
      <w:pPr>
        <w:pStyle w:val="5"/>
        <w:ind w:right="44"/>
        <w:rPr>
          <w:b/>
          <w:bCs/>
          <w:color w:val="auto"/>
          <w:highlight w:val="none"/>
          <w:lang w:eastAsia="zh-CN"/>
        </w:rPr>
      </w:pPr>
      <w:r>
        <w:rPr>
          <w:b/>
          <w:bCs/>
          <w:color w:val="auto"/>
          <w:highlight w:val="none"/>
          <w:lang w:eastAsia="zh-CN"/>
        </w:rPr>
        <w:t>8.5投诉</w:t>
      </w:r>
    </w:p>
    <w:p w14:paraId="0B56C11F">
      <w:pPr>
        <w:spacing w:line="360" w:lineRule="auto"/>
        <w:rPr>
          <w:rFonts w:ascii="宋体" w:hAnsi="宋体" w:eastAsia="宋体"/>
          <w:color w:val="auto"/>
          <w:sz w:val="24"/>
          <w:szCs w:val="24"/>
          <w:highlight w:val="none"/>
          <w:lang w:eastAsia="zh-CN"/>
        </w:rPr>
      </w:pPr>
    </w:p>
    <w:p w14:paraId="267875C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3A25C0F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5D7CDA61">
      <w:pPr>
        <w:spacing w:line="360" w:lineRule="auto"/>
        <w:rPr>
          <w:rFonts w:ascii="宋体" w:hAnsi="宋体" w:eastAsia="宋体"/>
          <w:color w:val="auto"/>
          <w:sz w:val="24"/>
          <w:szCs w:val="24"/>
          <w:highlight w:val="none"/>
          <w:lang w:eastAsia="zh-CN"/>
        </w:rPr>
      </w:pPr>
      <w:bookmarkStart w:id="35" w:name="_Toc25137990"/>
    </w:p>
    <w:p w14:paraId="4D59A55A">
      <w:pPr>
        <w:pStyle w:val="4"/>
        <w:spacing w:line="443" w:lineRule="exact"/>
        <w:ind w:right="44"/>
        <w:rPr>
          <w:rFonts w:ascii="宋体" w:hAnsi="宋体" w:eastAsia="宋体"/>
          <w:color w:val="auto"/>
          <w:highlight w:val="none"/>
          <w:lang w:eastAsia="zh-CN"/>
        </w:rPr>
      </w:pPr>
      <w:bookmarkStart w:id="36" w:name="_Toc183714297"/>
      <w:bookmarkStart w:id="37" w:name="_Toc183714467"/>
      <w:r>
        <w:rPr>
          <w:rFonts w:ascii="宋体" w:hAnsi="宋体" w:eastAsia="宋体"/>
          <w:color w:val="auto"/>
          <w:highlight w:val="none"/>
          <w:lang w:eastAsia="zh-CN"/>
        </w:rPr>
        <w:t>9. 是否采用电子招标投标</w:t>
      </w:r>
      <w:bookmarkEnd w:id="35"/>
      <w:bookmarkEnd w:id="36"/>
      <w:bookmarkEnd w:id="37"/>
    </w:p>
    <w:p w14:paraId="1E01FAF8">
      <w:pPr>
        <w:spacing w:line="360" w:lineRule="auto"/>
        <w:rPr>
          <w:rFonts w:ascii="宋体" w:hAnsi="宋体" w:eastAsia="宋体"/>
          <w:color w:val="auto"/>
          <w:sz w:val="24"/>
          <w:szCs w:val="24"/>
          <w:highlight w:val="none"/>
          <w:lang w:eastAsia="zh-CN"/>
        </w:rPr>
      </w:pPr>
    </w:p>
    <w:p w14:paraId="1BB26C6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本招标项目是否采用电子招标投标方式，见投标人须知前附表。</w:t>
      </w:r>
    </w:p>
    <w:p w14:paraId="34E6BC21">
      <w:pPr>
        <w:spacing w:line="360" w:lineRule="auto"/>
        <w:rPr>
          <w:rFonts w:ascii="宋体" w:hAnsi="宋体" w:eastAsia="宋体"/>
          <w:color w:val="auto"/>
          <w:sz w:val="24"/>
          <w:szCs w:val="24"/>
          <w:highlight w:val="none"/>
          <w:lang w:eastAsia="zh-CN"/>
        </w:rPr>
      </w:pPr>
      <w:bookmarkStart w:id="38" w:name="_Toc25137991"/>
    </w:p>
    <w:p w14:paraId="728DAD13">
      <w:pPr>
        <w:pStyle w:val="4"/>
        <w:spacing w:line="443" w:lineRule="exact"/>
        <w:ind w:right="44"/>
        <w:rPr>
          <w:rFonts w:ascii="宋体" w:hAnsi="宋体" w:eastAsia="宋体"/>
          <w:color w:val="auto"/>
          <w:highlight w:val="none"/>
          <w:lang w:eastAsia="zh-CN"/>
        </w:rPr>
      </w:pPr>
      <w:bookmarkStart w:id="39" w:name="_Toc183714468"/>
      <w:bookmarkStart w:id="40" w:name="_Toc183714298"/>
      <w:r>
        <w:rPr>
          <w:rFonts w:ascii="宋体" w:hAnsi="宋体" w:eastAsia="宋体"/>
          <w:color w:val="auto"/>
          <w:highlight w:val="none"/>
          <w:lang w:eastAsia="zh-CN"/>
        </w:rPr>
        <w:t>10. 需要补充的其他内容</w:t>
      </w:r>
      <w:bookmarkEnd w:id="38"/>
      <w:bookmarkEnd w:id="39"/>
      <w:bookmarkEnd w:id="40"/>
    </w:p>
    <w:p w14:paraId="1ED506A8">
      <w:pPr>
        <w:spacing w:line="360" w:lineRule="auto"/>
        <w:rPr>
          <w:rFonts w:ascii="宋体" w:hAnsi="宋体" w:eastAsia="宋体"/>
          <w:color w:val="auto"/>
          <w:sz w:val="24"/>
          <w:szCs w:val="24"/>
          <w:highlight w:val="none"/>
          <w:lang w:eastAsia="zh-CN"/>
        </w:rPr>
      </w:pPr>
    </w:p>
    <w:p w14:paraId="53C3288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需要补充的其他内容：见投标人须知前附表。</w:t>
      </w:r>
    </w:p>
    <w:p w14:paraId="45254EB2">
      <w:pPr>
        <w:pStyle w:val="10"/>
        <w:spacing w:line="360" w:lineRule="auto"/>
        <w:ind w:left="0" w:firstLine="480" w:firstLineChars="200"/>
        <w:rPr>
          <w:color w:val="auto"/>
          <w:sz w:val="24"/>
          <w:szCs w:val="24"/>
          <w:highlight w:val="none"/>
          <w:lang w:eastAsia="zh-CN"/>
        </w:rPr>
        <w:sectPr>
          <w:footerReference r:id="rId4" w:type="default"/>
          <w:pgSz w:w="11907" w:h="16839"/>
          <w:pgMar w:top="1440" w:right="1440" w:bottom="1440" w:left="1440" w:header="1417" w:footer="1276" w:gutter="0"/>
          <w:pgNumType w:start="1"/>
          <w:cols w:space="720" w:num="1"/>
          <w:docGrid w:linePitch="299" w:charSpace="0"/>
        </w:sectPr>
      </w:pPr>
    </w:p>
    <w:p w14:paraId="53DBACDB">
      <w:pPr>
        <w:pStyle w:val="5"/>
        <w:spacing w:line="363" w:lineRule="exact"/>
        <w:ind w:left="357"/>
        <w:rPr>
          <w:b/>
          <w:bCs/>
          <w:color w:val="auto"/>
          <w:highlight w:val="none"/>
          <w:lang w:eastAsia="zh-CN"/>
        </w:rPr>
      </w:pPr>
      <w:r>
        <w:rPr>
          <w:b/>
          <w:bCs/>
          <w:color w:val="auto"/>
          <w:highlight w:val="none"/>
          <w:lang w:eastAsia="zh-CN"/>
        </w:rPr>
        <w:t>附件一：开标记录表</w:t>
      </w:r>
    </w:p>
    <w:p w14:paraId="23D5537B">
      <w:pPr>
        <w:rPr>
          <w:rFonts w:ascii="宋体" w:hAnsi="宋体" w:eastAsia="宋体" w:cs="宋体"/>
          <w:color w:val="auto"/>
          <w:sz w:val="20"/>
          <w:szCs w:val="20"/>
          <w:highlight w:val="none"/>
          <w:lang w:eastAsia="zh-CN"/>
        </w:rPr>
      </w:pPr>
    </w:p>
    <w:p w14:paraId="2553C809">
      <w:pPr>
        <w:spacing w:before="9"/>
        <w:rPr>
          <w:rFonts w:ascii="宋体" w:hAnsi="宋体" w:eastAsia="宋体" w:cs="宋体"/>
          <w:color w:val="auto"/>
          <w:sz w:val="23"/>
          <w:szCs w:val="23"/>
          <w:highlight w:val="none"/>
          <w:lang w:eastAsia="zh-CN"/>
        </w:rPr>
      </w:pPr>
    </w:p>
    <w:p w14:paraId="2318E433">
      <w:pPr>
        <w:spacing w:before="14"/>
        <w:ind w:left="3238" w:right="3137"/>
        <w:jc w:val="center"/>
        <w:rPr>
          <w:rFonts w:ascii="宋体" w:hAnsi="宋体" w:eastAsia="宋体" w:cs="宋体"/>
          <w:b/>
          <w:bCs/>
          <w:color w:val="auto"/>
          <w:sz w:val="28"/>
          <w:szCs w:val="28"/>
          <w:highlight w:val="none"/>
          <w:lang w:eastAsia="zh-CN"/>
        </w:rPr>
      </w:pPr>
      <w:r>
        <w:rPr>
          <w:rFonts w:ascii="宋体" w:hAnsi="宋体" w:eastAsia="宋体" w:cs="宋体"/>
          <w:b/>
          <w:bCs/>
          <w:color w:val="auto"/>
          <w:sz w:val="28"/>
          <w:szCs w:val="28"/>
          <w:highlight w:val="none"/>
          <w:lang w:eastAsia="zh-CN"/>
        </w:rPr>
        <w:t>开标记录表</w:t>
      </w:r>
    </w:p>
    <w:p w14:paraId="7E695105">
      <w:pPr>
        <w:pStyle w:val="10"/>
        <w:tabs>
          <w:tab w:val="left" w:pos="3614"/>
          <w:tab w:val="left" w:pos="4768"/>
          <w:tab w:val="left" w:pos="5923"/>
          <w:tab w:val="left" w:pos="7078"/>
          <w:tab w:val="left" w:pos="8233"/>
        </w:tabs>
        <w:ind w:left="0"/>
        <w:rPr>
          <w:color w:val="auto"/>
          <w:highlight w:val="none"/>
        </w:rPr>
      </w:pPr>
      <w:r>
        <w:rPr>
          <w:color w:val="auto"/>
          <w:spacing w:val="-1"/>
          <w:highlight w:val="none"/>
        </w:rPr>
        <w:t>开标时间：</w:t>
      </w:r>
      <w:r>
        <w:rPr>
          <w:color w:val="auto"/>
          <w:spacing w:val="-1"/>
          <w:highlight w:val="none"/>
          <w:u w:val="single" w:color="000000"/>
        </w:rPr>
        <w:tab/>
      </w:r>
      <w:r>
        <w:rPr>
          <w:color w:val="auto"/>
          <w:highlight w:val="none"/>
        </w:rPr>
        <w:t>年</w:t>
      </w:r>
      <w:r>
        <w:rPr>
          <w:color w:val="auto"/>
          <w:highlight w:val="none"/>
          <w:u w:val="single" w:color="000000"/>
        </w:rPr>
        <w:tab/>
      </w:r>
      <w:r>
        <w:rPr>
          <w:color w:val="auto"/>
          <w:highlight w:val="none"/>
        </w:rPr>
        <w:t>月</w:t>
      </w:r>
      <w:r>
        <w:rPr>
          <w:color w:val="auto"/>
          <w:highlight w:val="none"/>
          <w:u w:val="single" w:color="000000"/>
        </w:rPr>
        <w:tab/>
      </w:r>
      <w:r>
        <w:rPr>
          <w:color w:val="auto"/>
          <w:highlight w:val="none"/>
        </w:rPr>
        <w:t>日</w:t>
      </w:r>
      <w:r>
        <w:rPr>
          <w:color w:val="auto"/>
          <w:highlight w:val="none"/>
          <w:u w:val="single" w:color="000000"/>
        </w:rPr>
        <w:tab/>
      </w:r>
      <w:r>
        <w:rPr>
          <w:color w:val="auto"/>
          <w:highlight w:val="none"/>
        </w:rPr>
        <w:t>时</w:t>
      </w:r>
      <w:r>
        <w:rPr>
          <w:color w:val="auto"/>
          <w:highlight w:val="none"/>
          <w:u w:val="single" w:color="000000"/>
        </w:rPr>
        <w:tab/>
      </w:r>
      <w:r>
        <w:rPr>
          <w:color w:val="auto"/>
          <w:highlight w:val="none"/>
        </w:rPr>
        <w:t>分</w:t>
      </w:r>
    </w:p>
    <w:p w14:paraId="7A4BC7C5">
      <w:pPr>
        <w:spacing w:before="2"/>
        <w:rPr>
          <w:rFonts w:ascii="宋体" w:hAnsi="宋体" w:eastAsia="宋体" w:cs="宋体"/>
          <w:color w:val="auto"/>
          <w:sz w:val="13"/>
          <w:szCs w:val="13"/>
          <w:highlight w:val="none"/>
        </w:rPr>
      </w:pPr>
    </w:p>
    <w:tbl>
      <w:tblPr>
        <w:tblStyle w:val="25"/>
        <w:tblW w:w="0" w:type="auto"/>
        <w:tblInd w:w="0" w:type="dxa"/>
        <w:tblLayout w:type="fixed"/>
        <w:tblCellMar>
          <w:top w:w="0" w:type="dxa"/>
          <w:left w:w="0" w:type="dxa"/>
          <w:bottom w:w="0" w:type="dxa"/>
          <w:right w:w="0" w:type="dxa"/>
        </w:tblCellMar>
      </w:tblPr>
      <w:tblGrid>
        <w:gridCol w:w="867"/>
        <w:gridCol w:w="1370"/>
        <w:gridCol w:w="1335"/>
        <w:gridCol w:w="1335"/>
        <w:gridCol w:w="1337"/>
        <w:gridCol w:w="956"/>
        <w:gridCol w:w="1335"/>
      </w:tblGrid>
      <w:tr w14:paraId="4E4B68E4">
        <w:tblPrEx>
          <w:tblCellMar>
            <w:top w:w="0" w:type="dxa"/>
            <w:left w:w="0" w:type="dxa"/>
            <w:bottom w:w="0" w:type="dxa"/>
            <w:right w:w="0" w:type="dxa"/>
          </w:tblCellMar>
        </w:tblPrEx>
        <w:trPr>
          <w:trHeight w:val="989"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3E36BA2C">
            <w:pPr>
              <w:pStyle w:val="5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序号</w:t>
            </w:r>
          </w:p>
        </w:tc>
        <w:tc>
          <w:tcPr>
            <w:tcW w:w="1370" w:type="dxa"/>
            <w:tcBorders>
              <w:top w:val="single" w:color="000000" w:sz="4" w:space="0"/>
              <w:left w:val="single" w:color="000000" w:sz="4" w:space="0"/>
              <w:bottom w:val="single" w:color="000000" w:sz="4" w:space="0"/>
              <w:right w:val="single" w:color="000000" w:sz="4" w:space="0"/>
            </w:tcBorders>
            <w:vAlign w:val="center"/>
          </w:tcPr>
          <w:p w14:paraId="28EC06C0">
            <w:pPr>
              <w:pStyle w:val="5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w:t>
            </w:r>
          </w:p>
        </w:tc>
        <w:tc>
          <w:tcPr>
            <w:tcW w:w="1335" w:type="dxa"/>
            <w:tcBorders>
              <w:top w:val="single" w:color="000000" w:sz="4" w:space="0"/>
              <w:left w:val="single" w:color="000000" w:sz="4" w:space="0"/>
              <w:bottom w:val="single" w:color="000000" w:sz="4" w:space="0"/>
              <w:right w:val="single" w:color="000000" w:sz="4" w:space="0"/>
            </w:tcBorders>
            <w:vAlign w:val="center"/>
          </w:tcPr>
          <w:p w14:paraId="3D295A81">
            <w:pPr>
              <w:pStyle w:val="5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密封情况</w:t>
            </w:r>
          </w:p>
        </w:tc>
        <w:tc>
          <w:tcPr>
            <w:tcW w:w="1335" w:type="dxa"/>
            <w:tcBorders>
              <w:top w:val="single" w:color="000000" w:sz="4" w:space="0"/>
              <w:left w:val="single" w:color="000000" w:sz="4" w:space="0"/>
              <w:bottom w:val="single" w:color="000000" w:sz="4" w:space="0"/>
              <w:right w:val="single" w:color="000000" w:sz="4" w:space="0"/>
            </w:tcBorders>
            <w:vAlign w:val="center"/>
          </w:tcPr>
          <w:p w14:paraId="0959F442">
            <w:pPr>
              <w:pStyle w:val="5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投标报价（元）</w:t>
            </w:r>
          </w:p>
        </w:tc>
        <w:tc>
          <w:tcPr>
            <w:tcW w:w="1337" w:type="dxa"/>
            <w:tcBorders>
              <w:top w:val="single" w:color="000000" w:sz="4" w:space="0"/>
              <w:left w:val="single" w:color="000000" w:sz="4" w:space="0"/>
              <w:bottom w:val="single" w:color="000000" w:sz="4" w:space="0"/>
              <w:right w:val="single" w:color="000000" w:sz="4" w:space="0"/>
            </w:tcBorders>
            <w:vAlign w:val="center"/>
          </w:tcPr>
          <w:p w14:paraId="488642D5">
            <w:pPr>
              <w:pStyle w:val="5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项目负责人</w:t>
            </w:r>
          </w:p>
        </w:tc>
        <w:tc>
          <w:tcPr>
            <w:tcW w:w="956" w:type="dxa"/>
            <w:tcBorders>
              <w:top w:val="single" w:color="000000" w:sz="4" w:space="0"/>
              <w:left w:val="single" w:color="000000" w:sz="4" w:space="0"/>
              <w:bottom w:val="single" w:color="000000" w:sz="4" w:space="0"/>
              <w:right w:val="single" w:color="000000" w:sz="4" w:space="0"/>
            </w:tcBorders>
            <w:vAlign w:val="center"/>
          </w:tcPr>
          <w:p w14:paraId="7E3978F7">
            <w:pPr>
              <w:pStyle w:val="5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c>
          <w:tcPr>
            <w:tcW w:w="1335" w:type="dxa"/>
            <w:tcBorders>
              <w:top w:val="single" w:color="000000" w:sz="4" w:space="0"/>
              <w:left w:val="single" w:color="000000" w:sz="4" w:space="0"/>
              <w:bottom w:val="single" w:color="000000" w:sz="4" w:space="0"/>
              <w:right w:val="single" w:color="000000" w:sz="4" w:space="0"/>
            </w:tcBorders>
            <w:vAlign w:val="center"/>
          </w:tcPr>
          <w:p w14:paraId="6FAA47A6">
            <w:pPr>
              <w:pStyle w:val="52"/>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投标人代表签名</w:t>
            </w:r>
          </w:p>
        </w:tc>
      </w:tr>
      <w:tr w14:paraId="0ED18E81">
        <w:tblPrEx>
          <w:tblCellMar>
            <w:top w:w="0" w:type="dxa"/>
            <w:left w:w="0" w:type="dxa"/>
            <w:bottom w:w="0" w:type="dxa"/>
            <w:right w:w="0" w:type="dxa"/>
          </w:tblCellMar>
        </w:tblPrEx>
        <w:trPr>
          <w:trHeight w:val="499"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15C4422F">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36E47B8A">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00F8A99">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80467C7">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4F96815A">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00B19EA9">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54F75C4">
            <w:pPr>
              <w:jc w:val="center"/>
              <w:rPr>
                <w:rFonts w:ascii="宋体" w:hAnsi="宋体" w:eastAsia="宋体"/>
                <w:color w:val="auto"/>
                <w:sz w:val="21"/>
                <w:szCs w:val="21"/>
                <w:highlight w:val="none"/>
              </w:rPr>
            </w:pPr>
          </w:p>
        </w:tc>
      </w:tr>
      <w:tr w14:paraId="7D17B5FB">
        <w:tblPrEx>
          <w:tblCellMar>
            <w:top w:w="0" w:type="dxa"/>
            <w:left w:w="0" w:type="dxa"/>
            <w:bottom w:w="0" w:type="dxa"/>
            <w:right w:w="0" w:type="dxa"/>
          </w:tblCellMar>
        </w:tblPrEx>
        <w:trPr>
          <w:trHeight w:val="501"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7F4FCDB8">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13C38B63">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4066FF6">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6CBF004">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1CA9027C">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6247644A">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9B09726">
            <w:pPr>
              <w:jc w:val="center"/>
              <w:rPr>
                <w:rFonts w:ascii="宋体" w:hAnsi="宋体" w:eastAsia="宋体"/>
                <w:color w:val="auto"/>
                <w:sz w:val="21"/>
                <w:szCs w:val="21"/>
                <w:highlight w:val="none"/>
              </w:rPr>
            </w:pPr>
          </w:p>
        </w:tc>
      </w:tr>
      <w:tr w14:paraId="6C7D55D5">
        <w:tblPrEx>
          <w:tblCellMar>
            <w:top w:w="0" w:type="dxa"/>
            <w:left w:w="0" w:type="dxa"/>
            <w:bottom w:w="0" w:type="dxa"/>
            <w:right w:w="0" w:type="dxa"/>
          </w:tblCellMar>
        </w:tblPrEx>
        <w:trPr>
          <w:trHeight w:val="499"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2E5C0CA2">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44CDD99E">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023FED0">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9CF6AAE">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1FBA4EF0">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B654048">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423FCFB">
            <w:pPr>
              <w:jc w:val="center"/>
              <w:rPr>
                <w:rFonts w:ascii="宋体" w:hAnsi="宋体" w:eastAsia="宋体"/>
                <w:color w:val="auto"/>
                <w:sz w:val="21"/>
                <w:szCs w:val="21"/>
                <w:highlight w:val="none"/>
              </w:rPr>
            </w:pPr>
          </w:p>
        </w:tc>
      </w:tr>
      <w:tr w14:paraId="26EE4268">
        <w:tblPrEx>
          <w:tblCellMar>
            <w:top w:w="0" w:type="dxa"/>
            <w:left w:w="0" w:type="dxa"/>
            <w:bottom w:w="0" w:type="dxa"/>
            <w:right w:w="0" w:type="dxa"/>
          </w:tblCellMar>
        </w:tblPrEx>
        <w:trPr>
          <w:trHeight w:val="501"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3E52A3C0">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12633566">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1991BBC">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32197DD">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5AC553FB">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CB3F6C6">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FF42308">
            <w:pPr>
              <w:jc w:val="center"/>
              <w:rPr>
                <w:rFonts w:ascii="宋体" w:hAnsi="宋体" w:eastAsia="宋体"/>
                <w:color w:val="auto"/>
                <w:sz w:val="21"/>
                <w:szCs w:val="21"/>
                <w:highlight w:val="none"/>
              </w:rPr>
            </w:pPr>
          </w:p>
        </w:tc>
      </w:tr>
      <w:tr w14:paraId="3A4AAC73">
        <w:tblPrEx>
          <w:tblCellMar>
            <w:top w:w="0" w:type="dxa"/>
            <w:left w:w="0" w:type="dxa"/>
            <w:bottom w:w="0" w:type="dxa"/>
            <w:right w:w="0" w:type="dxa"/>
          </w:tblCellMar>
        </w:tblPrEx>
        <w:trPr>
          <w:trHeight w:val="499"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650F5C46">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53F8D109">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0D9D7571">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6B5A638">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45BDF2DB">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BC537E9">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C9FAB0C">
            <w:pPr>
              <w:jc w:val="center"/>
              <w:rPr>
                <w:rFonts w:ascii="宋体" w:hAnsi="宋体" w:eastAsia="宋体"/>
                <w:color w:val="auto"/>
                <w:sz w:val="21"/>
                <w:szCs w:val="21"/>
                <w:highlight w:val="none"/>
              </w:rPr>
            </w:pPr>
          </w:p>
        </w:tc>
      </w:tr>
      <w:tr w14:paraId="362B213F">
        <w:tblPrEx>
          <w:tblCellMar>
            <w:top w:w="0" w:type="dxa"/>
            <w:left w:w="0" w:type="dxa"/>
            <w:bottom w:w="0" w:type="dxa"/>
            <w:right w:w="0" w:type="dxa"/>
          </w:tblCellMar>
        </w:tblPrEx>
        <w:trPr>
          <w:trHeight w:val="501"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2667EE24">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0163FDDB">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CF9C406">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C29561F">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18556CAB">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54B8414">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543CF9D">
            <w:pPr>
              <w:jc w:val="center"/>
              <w:rPr>
                <w:rFonts w:ascii="宋体" w:hAnsi="宋体" w:eastAsia="宋体"/>
                <w:color w:val="auto"/>
                <w:sz w:val="21"/>
                <w:szCs w:val="21"/>
                <w:highlight w:val="none"/>
              </w:rPr>
            </w:pPr>
          </w:p>
        </w:tc>
      </w:tr>
      <w:tr w14:paraId="7E779EB8">
        <w:tblPrEx>
          <w:tblCellMar>
            <w:top w:w="0" w:type="dxa"/>
            <w:left w:w="0" w:type="dxa"/>
            <w:bottom w:w="0" w:type="dxa"/>
            <w:right w:w="0" w:type="dxa"/>
          </w:tblCellMar>
        </w:tblPrEx>
        <w:trPr>
          <w:trHeight w:val="499"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316C0F3C">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60012C11">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92B0088">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A7AA02A">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54494F77">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2880F14E">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072167C5">
            <w:pPr>
              <w:jc w:val="center"/>
              <w:rPr>
                <w:rFonts w:ascii="宋体" w:hAnsi="宋体" w:eastAsia="宋体"/>
                <w:color w:val="auto"/>
                <w:sz w:val="21"/>
                <w:szCs w:val="21"/>
                <w:highlight w:val="none"/>
              </w:rPr>
            </w:pPr>
          </w:p>
        </w:tc>
      </w:tr>
      <w:tr w14:paraId="0E0BD5C1">
        <w:tblPrEx>
          <w:tblCellMar>
            <w:top w:w="0" w:type="dxa"/>
            <w:left w:w="0" w:type="dxa"/>
            <w:bottom w:w="0" w:type="dxa"/>
            <w:right w:w="0" w:type="dxa"/>
          </w:tblCellMar>
        </w:tblPrEx>
        <w:trPr>
          <w:trHeight w:val="501"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09E4DD87">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1B800EB7">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6A51382">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D5FA95D">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78407590">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527F73A7">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0648230">
            <w:pPr>
              <w:jc w:val="center"/>
              <w:rPr>
                <w:rFonts w:ascii="宋体" w:hAnsi="宋体" w:eastAsia="宋体"/>
                <w:color w:val="auto"/>
                <w:sz w:val="21"/>
                <w:szCs w:val="21"/>
                <w:highlight w:val="none"/>
              </w:rPr>
            </w:pPr>
          </w:p>
        </w:tc>
      </w:tr>
      <w:tr w14:paraId="275C7267">
        <w:tblPrEx>
          <w:tblCellMar>
            <w:top w:w="0" w:type="dxa"/>
            <w:left w:w="0" w:type="dxa"/>
            <w:bottom w:w="0" w:type="dxa"/>
            <w:right w:w="0" w:type="dxa"/>
          </w:tblCellMar>
        </w:tblPrEx>
        <w:trPr>
          <w:trHeight w:val="501"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728ED5A4">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1012168F">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982686A">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B0B68FB">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2F7B503F">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4F8E7392">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89029FA">
            <w:pPr>
              <w:jc w:val="center"/>
              <w:rPr>
                <w:rFonts w:ascii="宋体" w:hAnsi="宋体" w:eastAsia="宋体"/>
                <w:color w:val="auto"/>
                <w:sz w:val="21"/>
                <w:szCs w:val="21"/>
                <w:highlight w:val="none"/>
              </w:rPr>
            </w:pPr>
          </w:p>
        </w:tc>
      </w:tr>
      <w:tr w14:paraId="35D3E438">
        <w:tblPrEx>
          <w:tblCellMar>
            <w:top w:w="0" w:type="dxa"/>
            <w:left w:w="0" w:type="dxa"/>
            <w:bottom w:w="0" w:type="dxa"/>
            <w:right w:w="0" w:type="dxa"/>
          </w:tblCellMar>
        </w:tblPrEx>
        <w:trPr>
          <w:trHeight w:val="501"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36317E29">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3D0B70D4">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1CD4331">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9B8BDC8">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77F71183">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975D07B">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E601EE8">
            <w:pPr>
              <w:jc w:val="center"/>
              <w:rPr>
                <w:rFonts w:ascii="宋体" w:hAnsi="宋体" w:eastAsia="宋体"/>
                <w:color w:val="auto"/>
                <w:sz w:val="21"/>
                <w:szCs w:val="21"/>
                <w:highlight w:val="none"/>
              </w:rPr>
            </w:pPr>
          </w:p>
        </w:tc>
      </w:tr>
      <w:tr w14:paraId="307282EE">
        <w:tblPrEx>
          <w:tblCellMar>
            <w:top w:w="0" w:type="dxa"/>
            <w:left w:w="0" w:type="dxa"/>
            <w:bottom w:w="0" w:type="dxa"/>
            <w:right w:w="0" w:type="dxa"/>
          </w:tblCellMar>
        </w:tblPrEx>
        <w:trPr>
          <w:trHeight w:val="499" w:hRule="exact"/>
        </w:trPr>
        <w:tc>
          <w:tcPr>
            <w:tcW w:w="867" w:type="dxa"/>
            <w:tcBorders>
              <w:top w:val="single" w:color="000000" w:sz="4" w:space="0"/>
              <w:left w:val="single" w:color="000000" w:sz="4" w:space="0"/>
              <w:bottom w:val="single" w:color="000000" w:sz="4" w:space="0"/>
              <w:right w:val="single" w:color="000000" w:sz="4" w:space="0"/>
            </w:tcBorders>
            <w:vAlign w:val="center"/>
          </w:tcPr>
          <w:p w14:paraId="73C26BCC">
            <w:pPr>
              <w:jc w:val="center"/>
              <w:rPr>
                <w:rFonts w:ascii="宋体" w:hAnsi="宋体" w:eastAsia="宋体"/>
                <w:color w:val="auto"/>
                <w:sz w:val="21"/>
                <w:szCs w:val="21"/>
                <w:highlight w:val="none"/>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363F010B">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6ABA494">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84B2C67">
            <w:pPr>
              <w:jc w:val="center"/>
              <w:rPr>
                <w:rFonts w:ascii="宋体" w:hAnsi="宋体" w:eastAsia="宋体"/>
                <w:color w:val="auto"/>
                <w:sz w:val="21"/>
                <w:szCs w:val="21"/>
                <w:highlight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14:paraId="40700B01">
            <w:pPr>
              <w:jc w:val="center"/>
              <w:rPr>
                <w:rFonts w:ascii="宋体" w:hAnsi="宋体" w:eastAsia="宋体"/>
                <w:color w:val="auto"/>
                <w:sz w:val="21"/>
                <w:szCs w:val="21"/>
                <w:highlight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54B1C1DF">
            <w:pPr>
              <w:jc w:val="center"/>
              <w:rPr>
                <w:rFonts w:ascii="宋体" w:hAnsi="宋体" w:eastAsia="宋体"/>
                <w:color w:val="auto"/>
                <w:sz w:val="21"/>
                <w:szCs w:val="21"/>
                <w:highlight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83C8EAB">
            <w:pPr>
              <w:jc w:val="center"/>
              <w:rPr>
                <w:rFonts w:ascii="宋体" w:hAnsi="宋体" w:eastAsia="宋体"/>
                <w:color w:val="auto"/>
                <w:sz w:val="21"/>
                <w:szCs w:val="21"/>
                <w:highlight w:val="none"/>
              </w:rPr>
            </w:pPr>
          </w:p>
        </w:tc>
      </w:tr>
      <w:tr w14:paraId="69141A8D">
        <w:tblPrEx>
          <w:tblCellMar>
            <w:top w:w="0" w:type="dxa"/>
            <w:left w:w="0" w:type="dxa"/>
            <w:bottom w:w="0" w:type="dxa"/>
            <w:right w:w="0" w:type="dxa"/>
          </w:tblCellMar>
        </w:tblPrEx>
        <w:trPr>
          <w:gridAfter w:val="4"/>
          <w:wAfter w:w="4963" w:type="dxa"/>
          <w:trHeight w:val="509" w:hRule="exact"/>
        </w:trPr>
        <w:tc>
          <w:tcPr>
            <w:tcW w:w="3572" w:type="dxa"/>
            <w:gridSpan w:val="3"/>
            <w:tcBorders>
              <w:top w:val="single" w:color="000000" w:sz="4" w:space="0"/>
              <w:left w:val="single" w:color="000000" w:sz="4" w:space="0"/>
              <w:bottom w:val="single" w:color="000000" w:sz="4" w:space="0"/>
              <w:right w:val="single" w:color="000000" w:sz="4" w:space="0"/>
            </w:tcBorders>
            <w:vAlign w:val="center"/>
          </w:tcPr>
          <w:p w14:paraId="726EE6F6">
            <w:pPr>
              <w:jc w:val="center"/>
              <w:rPr>
                <w:rFonts w:ascii="宋体" w:hAnsi="宋体" w:eastAsia="宋体"/>
                <w:color w:val="auto"/>
                <w:sz w:val="21"/>
                <w:szCs w:val="21"/>
                <w:highlight w:val="none"/>
              </w:rPr>
            </w:pPr>
            <w:r>
              <w:rPr>
                <w:rFonts w:ascii="宋体" w:hAnsi="宋体" w:eastAsia="宋体" w:cs="宋体"/>
                <w:color w:val="auto"/>
                <w:sz w:val="21"/>
                <w:szCs w:val="21"/>
                <w:highlight w:val="none"/>
              </w:rPr>
              <w:t>最高投标限价：</w:t>
            </w:r>
          </w:p>
        </w:tc>
      </w:tr>
    </w:tbl>
    <w:p w14:paraId="79F7EA61">
      <w:pPr>
        <w:rPr>
          <w:rFonts w:ascii="宋体" w:hAnsi="宋体" w:eastAsia="宋体" w:cs="宋体"/>
          <w:color w:val="auto"/>
          <w:sz w:val="20"/>
          <w:szCs w:val="20"/>
          <w:highlight w:val="none"/>
        </w:rPr>
      </w:pPr>
    </w:p>
    <w:p w14:paraId="4E5CE48E">
      <w:pPr>
        <w:rPr>
          <w:rFonts w:ascii="宋体" w:hAnsi="宋体" w:eastAsia="宋体" w:cs="宋体"/>
          <w:color w:val="auto"/>
          <w:sz w:val="20"/>
          <w:szCs w:val="20"/>
          <w:highlight w:val="none"/>
        </w:rPr>
      </w:pPr>
    </w:p>
    <w:p w14:paraId="3DC9CB6F">
      <w:pPr>
        <w:pStyle w:val="10"/>
        <w:tabs>
          <w:tab w:val="left" w:pos="2264"/>
          <w:tab w:val="left" w:pos="3057"/>
          <w:tab w:val="left" w:pos="4679"/>
          <w:tab w:val="left" w:pos="5366"/>
          <w:tab w:val="left" w:pos="6989"/>
        </w:tabs>
        <w:ind w:left="0"/>
        <w:rPr>
          <w:color w:val="auto"/>
          <w:highlight w:val="none"/>
          <w:lang w:eastAsia="zh-CN"/>
        </w:rPr>
      </w:pPr>
      <w:r>
        <w:rPr>
          <w:color w:val="auto"/>
          <w:spacing w:val="-2"/>
          <w:highlight w:val="none"/>
          <w:lang w:eastAsia="zh-CN"/>
        </w:rPr>
        <w:t>招标人代表：</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记录人：</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监标人：</w:t>
      </w:r>
      <w:r>
        <w:rPr>
          <w:color w:val="auto"/>
          <w:highlight w:val="none"/>
          <w:u w:val="single" w:color="000000"/>
          <w:lang w:eastAsia="zh-CN"/>
        </w:rPr>
        <w:tab/>
      </w:r>
    </w:p>
    <w:p w14:paraId="373FFF3B">
      <w:pPr>
        <w:rPr>
          <w:rFonts w:ascii="宋体" w:hAnsi="宋体" w:eastAsia="宋体"/>
          <w:color w:val="auto"/>
          <w:sz w:val="27"/>
          <w:szCs w:val="27"/>
          <w:highlight w:val="none"/>
          <w:lang w:eastAsia="zh-CN"/>
        </w:rPr>
      </w:pPr>
    </w:p>
    <w:p w14:paraId="170F7973">
      <w:pPr>
        <w:pStyle w:val="10"/>
        <w:tabs>
          <w:tab w:val="left" w:pos="736"/>
          <w:tab w:val="left" w:pos="1682"/>
          <w:tab w:val="left" w:pos="2626"/>
        </w:tabs>
        <w:ind w:left="0"/>
        <w:jc w:val="right"/>
        <w:rPr>
          <w:rFonts w:hint="eastAsia"/>
          <w:color w:val="auto"/>
          <w:highlight w:val="none"/>
          <w:lang w:eastAsia="zh-CN"/>
        </w:rPr>
      </w:pPr>
      <w:r>
        <w:rPr>
          <w:color w:val="auto"/>
          <w:highlight w:val="none"/>
          <w:u w:val="single" w:color="000000"/>
          <w:lang w:eastAsia="zh-CN"/>
        </w:rPr>
        <w:tab/>
      </w:r>
      <w:r>
        <w:rPr>
          <w:color w:val="auto"/>
          <w:highlight w:val="none"/>
          <w:lang w:eastAsia="zh-CN"/>
        </w:rPr>
        <w:t>年</w:t>
      </w:r>
      <w:r>
        <w:rPr>
          <w:color w:val="auto"/>
          <w:highlight w:val="none"/>
          <w:u w:val="single" w:color="000000"/>
          <w:lang w:eastAsia="zh-CN"/>
        </w:rPr>
        <w:tab/>
      </w:r>
      <w:r>
        <w:rPr>
          <w:color w:val="auto"/>
          <w:spacing w:val="-3"/>
          <w:highlight w:val="none"/>
          <w:lang w:eastAsia="zh-CN"/>
        </w:rPr>
        <w:t>月</w:t>
      </w:r>
      <w:r>
        <w:rPr>
          <w:color w:val="auto"/>
          <w:spacing w:val="-3"/>
          <w:highlight w:val="none"/>
          <w:u w:val="single" w:color="000000"/>
          <w:lang w:eastAsia="zh-CN"/>
        </w:rPr>
        <w:tab/>
      </w:r>
      <w:r>
        <w:rPr>
          <w:color w:val="auto"/>
          <w:highlight w:val="none"/>
          <w:lang w:eastAsia="zh-CN"/>
        </w:rPr>
        <w:t>日</w:t>
      </w:r>
    </w:p>
    <w:p w14:paraId="6E6A0A80">
      <w:pPr>
        <w:pStyle w:val="10"/>
        <w:tabs>
          <w:tab w:val="left" w:pos="736"/>
          <w:tab w:val="left" w:pos="1682"/>
          <w:tab w:val="left" w:pos="2626"/>
        </w:tabs>
        <w:ind w:left="0"/>
        <w:rPr>
          <w:b/>
          <w:color w:val="auto"/>
          <w:highlight w:val="none"/>
          <w:u w:val="single"/>
          <w:lang w:eastAsia="zh-CN"/>
        </w:rPr>
      </w:pPr>
      <w:r>
        <w:rPr>
          <w:rFonts w:hint="eastAsia"/>
          <w:b/>
          <w:color w:val="auto"/>
          <w:highlight w:val="none"/>
          <w:u w:val="single"/>
          <w:lang w:eastAsia="zh-CN"/>
        </w:rPr>
        <w:t>本表仅供参考，具体以开标时的开标记录表为准。</w:t>
      </w:r>
    </w:p>
    <w:p w14:paraId="18CFF221">
      <w:pPr>
        <w:pStyle w:val="5"/>
        <w:spacing w:line="363" w:lineRule="exact"/>
        <w:ind w:left="357"/>
        <w:rPr>
          <w:b/>
          <w:bCs/>
          <w:color w:val="auto"/>
          <w:highlight w:val="none"/>
          <w:lang w:eastAsia="zh-CN"/>
        </w:rPr>
      </w:pPr>
      <w:r>
        <w:rPr>
          <w:color w:val="auto"/>
          <w:highlight w:val="none"/>
          <w:lang w:eastAsia="zh-CN"/>
        </w:rPr>
        <w:br w:type="page"/>
      </w:r>
      <w:r>
        <w:rPr>
          <w:b/>
          <w:bCs/>
          <w:color w:val="auto"/>
          <w:highlight w:val="none"/>
          <w:lang w:eastAsia="zh-CN"/>
        </w:rPr>
        <w:t>附件二：问题澄清通知</w:t>
      </w:r>
      <w:r>
        <w:rPr>
          <w:rFonts w:hint="eastAsia"/>
          <w:b/>
          <w:bCs/>
          <w:color w:val="auto"/>
          <w:highlight w:val="none"/>
          <w:lang w:eastAsia="zh-CN"/>
        </w:rPr>
        <w:t>（按广州交易集团有限公司（广州公共资源交易中心）格式）</w:t>
      </w:r>
    </w:p>
    <w:p w14:paraId="403B3E2B">
      <w:pPr>
        <w:rPr>
          <w:rFonts w:ascii="宋体" w:hAnsi="宋体" w:eastAsia="宋体" w:cs="宋体"/>
          <w:color w:val="auto"/>
          <w:sz w:val="20"/>
          <w:szCs w:val="20"/>
          <w:highlight w:val="none"/>
          <w:lang w:eastAsia="zh-CN"/>
        </w:rPr>
      </w:pPr>
    </w:p>
    <w:p w14:paraId="4B86B192">
      <w:pPr>
        <w:rPr>
          <w:rFonts w:ascii="宋体" w:hAnsi="宋体" w:eastAsia="宋体" w:cs="宋体"/>
          <w:color w:val="auto"/>
          <w:sz w:val="20"/>
          <w:szCs w:val="20"/>
          <w:highlight w:val="none"/>
          <w:lang w:eastAsia="zh-CN"/>
        </w:rPr>
      </w:pPr>
    </w:p>
    <w:p w14:paraId="70926ADF">
      <w:pPr>
        <w:rPr>
          <w:rFonts w:ascii="宋体" w:hAnsi="宋体" w:eastAsia="宋体" w:cs="宋体"/>
          <w:color w:val="auto"/>
          <w:sz w:val="20"/>
          <w:szCs w:val="20"/>
          <w:highlight w:val="none"/>
          <w:lang w:eastAsia="zh-CN"/>
        </w:rPr>
      </w:pPr>
    </w:p>
    <w:p w14:paraId="435EA8E5">
      <w:pPr>
        <w:pStyle w:val="5"/>
        <w:spacing w:line="363" w:lineRule="exact"/>
        <w:ind w:left="357"/>
        <w:rPr>
          <w:b/>
          <w:bCs/>
          <w:color w:val="auto"/>
          <w:highlight w:val="none"/>
          <w:lang w:eastAsia="zh-CN"/>
        </w:rPr>
      </w:pPr>
      <w:r>
        <w:rPr>
          <w:b/>
          <w:bCs/>
          <w:color w:val="auto"/>
          <w:highlight w:val="none"/>
          <w:lang w:eastAsia="zh-CN"/>
        </w:rPr>
        <w:t>附件三：问题的澄清</w:t>
      </w:r>
      <w:r>
        <w:rPr>
          <w:rFonts w:hint="eastAsia"/>
          <w:b/>
          <w:bCs/>
          <w:color w:val="auto"/>
          <w:highlight w:val="none"/>
          <w:lang w:eastAsia="zh-CN"/>
        </w:rPr>
        <w:t>（按广州交易集团有限公司（广州公共资源交易中心）格式）</w:t>
      </w:r>
    </w:p>
    <w:p w14:paraId="636C5F92">
      <w:pPr>
        <w:rPr>
          <w:rFonts w:ascii="宋体" w:hAnsi="宋体" w:eastAsia="宋体" w:cs="宋体"/>
          <w:color w:val="auto"/>
          <w:sz w:val="20"/>
          <w:szCs w:val="20"/>
          <w:highlight w:val="none"/>
          <w:lang w:eastAsia="zh-CN"/>
        </w:rPr>
      </w:pPr>
    </w:p>
    <w:p w14:paraId="6BCC8F4E">
      <w:pPr>
        <w:rPr>
          <w:rFonts w:ascii="宋体" w:hAnsi="宋体" w:eastAsia="宋体" w:cs="宋体"/>
          <w:color w:val="auto"/>
          <w:sz w:val="20"/>
          <w:szCs w:val="20"/>
          <w:highlight w:val="none"/>
          <w:lang w:eastAsia="zh-CN"/>
        </w:rPr>
      </w:pPr>
    </w:p>
    <w:p w14:paraId="527C1138">
      <w:pPr>
        <w:rPr>
          <w:rFonts w:ascii="宋体" w:hAnsi="宋体" w:eastAsia="宋体" w:cs="宋体"/>
          <w:color w:val="auto"/>
          <w:sz w:val="20"/>
          <w:szCs w:val="20"/>
          <w:highlight w:val="none"/>
          <w:lang w:eastAsia="zh-CN"/>
        </w:rPr>
      </w:pPr>
    </w:p>
    <w:p w14:paraId="7767F327">
      <w:pPr>
        <w:pStyle w:val="5"/>
        <w:spacing w:line="363" w:lineRule="exact"/>
        <w:ind w:left="357"/>
        <w:rPr>
          <w:b/>
          <w:bCs/>
          <w:color w:val="auto"/>
          <w:highlight w:val="none"/>
          <w:lang w:eastAsia="zh-CN"/>
        </w:rPr>
      </w:pPr>
      <w:r>
        <w:rPr>
          <w:b/>
          <w:bCs/>
          <w:color w:val="auto"/>
          <w:highlight w:val="none"/>
          <w:lang w:eastAsia="zh-CN"/>
        </w:rPr>
        <w:t>附件四：中标通知书</w:t>
      </w:r>
      <w:r>
        <w:rPr>
          <w:rFonts w:hint="eastAsia"/>
          <w:b/>
          <w:bCs/>
          <w:color w:val="auto"/>
          <w:highlight w:val="none"/>
          <w:lang w:eastAsia="zh-CN"/>
        </w:rPr>
        <w:t>（按广州交易集团有限公司（广州公共资源交易中心）格式）</w:t>
      </w:r>
    </w:p>
    <w:p w14:paraId="47BDB232">
      <w:pPr>
        <w:rPr>
          <w:rFonts w:ascii="宋体" w:hAnsi="宋体" w:eastAsia="宋体" w:cs="宋体"/>
          <w:color w:val="auto"/>
          <w:sz w:val="20"/>
          <w:szCs w:val="20"/>
          <w:highlight w:val="none"/>
          <w:lang w:eastAsia="zh-CN"/>
        </w:rPr>
      </w:pPr>
    </w:p>
    <w:p w14:paraId="2F9CF726">
      <w:pPr>
        <w:rPr>
          <w:rFonts w:ascii="宋体" w:hAnsi="宋体" w:eastAsia="宋体" w:cs="宋体"/>
          <w:color w:val="auto"/>
          <w:sz w:val="20"/>
          <w:szCs w:val="20"/>
          <w:highlight w:val="none"/>
          <w:lang w:eastAsia="zh-CN"/>
        </w:rPr>
      </w:pPr>
    </w:p>
    <w:p w14:paraId="7F08DD74">
      <w:pPr>
        <w:rPr>
          <w:rFonts w:ascii="宋体" w:hAnsi="宋体" w:eastAsia="宋体" w:cs="宋体"/>
          <w:color w:val="auto"/>
          <w:sz w:val="20"/>
          <w:szCs w:val="20"/>
          <w:highlight w:val="none"/>
          <w:lang w:eastAsia="zh-CN"/>
        </w:rPr>
      </w:pPr>
    </w:p>
    <w:p w14:paraId="43C2A684">
      <w:pPr>
        <w:pStyle w:val="10"/>
        <w:tabs>
          <w:tab w:val="left" w:pos="5671"/>
          <w:tab w:val="left" w:pos="6617"/>
          <w:tab w:val="left" w:pos="7560"/>
        </w:tabs>
        <w:ind w:left="0"/>
        <w:jc w:val="center"/>
        <w:rPr>
          <w:color w:val="auto"/>
          <w:sz w:val="24"/>
          <w:szCs w:val="24"/>
          <w:highlight w:val="none"/>
          <w:lang w:eastAsia="zh-CN"/>
        </w:rPr>
      </w:pPr>
    </w:p>
    <w:p w14:paraId="7FDC94E6">
      <w:pPr>
        <w:pStyle w:val="3"/>
        <w:jc w:val="center"/>
        <w:rPr>
          <w:rFonts w:ascii="宋体" w:hAnsi="宋体" w:eastAsia="宋体"/>
          <w:color w:val="auto"/>
          <w:highlight w:val="none"/>
          <w:lang w:eastAsia="zh-CN"/>
        </w:rPr>
      </w:pPr>
      <w:r>
        <w:rPr>
          <w:color w:val="auto"/>
          <w:sz w:val="24"/>
          <w:szCs w:val="24"/>
          <w:highlight w:val="none"/>
          <w:lang w:eastAsia="zh-CN"/>
        </w:rPr>
        <w:br w:type="page"/>
      </w:r>
      <w:bookmarkStart w:id="41" w:name="_Toc183714469"/>
      <w:bookmarkStart w:id="42" w:name="_Toc183714299"/>
      <w:bookmarkStart w:id="43" w:name="_Toc25137992"/>
      <w:r>
        <w:rPr>
          <w:rFonts w:ascii="宋体" w:hAnsi="宋体" w:eastAsia="宋体"/>
          <w:color w:val="auto"/>
          <w:highlight w:val="none"/>
          <w:lang w:eastAsia="zh-CN"/>
        </w:rPr>
        <w:t>第三章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评标办法（综合评估法）</w:t>
      </w:r>
      <w:bookmarkEnd w:id="41"/>
      <w:bookmarkEnd w:id="42"/>
      <w:bookmarkEnd w:id="43"/>
    </w:p>
    <w:p w14:paraId="71070F5A">
      <w:pPr>
        <w:pStyle w:val="9"/>
        <w:rPr>
          <w:color w:val="auto"/>
          <w:highlight w:val="none"/>
          <w:lang w:eastAsia="zh-CN"/>
        </w:rPr>
      </w:pPr>
      <w:bookmarkStart w:id="44" w:name="_Toc25137993"/>
    </w:p>
    <w:p w14:paraId="2B958984">
      <w:pPr>
        <w:pStyle w:val="4"/>
        <w:ind w:left="0"/>
        <w:jc w:val="center"/>
        <w:rPr>
          <w:rFonts w:ascii="宋体" w:hAnsi="宋体" w:eastAsia="宋体"/>
          <w:color w:val="auto"/>
          <w:highlight w:val="none"/>
          <w:lang w:eastAsia="zh-CN"/>
        </w:rPr>
      </w:pPr>
      <w:bookmarkStart w:id="45" w:name="_Toc183714300"/>
      <w:bookmarkStart w:id="46" w:name="_Toc183714470"/>
      <w:r>
        <w:rPr>
          <w:rFonts w:ascii="宋体" w:hAnsi="宋体" w:eastAsia="宋体"/>
          <w:color w:val="auto"/>
          <w:highlight w:val="none"/>
          <w:lang w:eastAsia="zh-CN"/>
        </w:rPr>
        <w:t>评标办法前附表</w:t>
      </w:r>
      <w:bookmarkEnd w:id="44"/>
      <w:bookmarkEnd w:id="45"/>
      <w:bookmarkEnd w:id="46"/>
    </w:p>
    <w:tbl>
      <w:tblPr>
        <w:tblStyle w:val="25"/>
        <w:tblW w:w="10070" w:type="dxa"/>
        <w:tblInd w:w="0" w:type="dxa"/>
        <w:tblLayout w:type="fixed"/>
        <w:tblCellMar>
          <w:top w:w="0" w:type="dxa"/>
          <w:left w:w="0" w:type="dxa"/>
          <w:bottom w:w="0" w:type="dxa"/>
          <w:right w:w="0" w:type="dxa"/>
        </w:tblCellMar>
      </w:tblPr>
      <w:tblGrid>
        <w:gridCol w:w="714"/>
        <w:gridCol w:w="816"/>
        <w:gridCol w:w="2031"/>
        <w:gridCol w:w="6509"/>
      </w:tblGrid>
      <w:tr w14:paraId="7DDC3251">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3DFEC98B">
            <w:pPr>
              <w:pStyle w:val="52"/>
              <w:spacing w:line="360" w:lineRule="auto"/>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条款号</w:t>
            </w:r>
          </w:p>
        </w:tc>
        <w:tc>
          <w:tcPr>
            <w:tcW w:w="2031" w:type="dxa"/>
            <w:tcBorders>
              <w:top w:val="single" w:color="000000" w:sz="4" w:space="0"/>
              <w:left w:val="single" w:color="000000" w:sz="4" w:space="0"/>
              <w:bottom w:val="single" w:color="000000" w:sz="4" w:space="0"/>
              <w:right w:val="single" w:color="000000" w:sz="4" w:space="0"/>
            </w:tcBorders>
            <w:vAlign w:val="center"/>
          </w:tcPr>
          <w:p w14:paraId="028DA2FD">
            <w:pPr>
              <w:pStyle w:val="52"/>
              <w:spacing w:line="360" w:lineRule="auto"/>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评审因素</w:t>
            </w:r>
          </w:p>
        </w:tc>
        <w:tc>
          <w:tcPr>
            <w:tcW w:w="6509" w:type="dxa"/>
            <w:tcBorders>
              <w:top w:val="single" w:color="000000" w:sz="4" w:space="0"/>
              <w:left w:val="single" w:color="000000" w:sz="4" w:space="0"/>
              <w:bottom w:val="single" w:color="000000" w:sz="4" w:space="0"/>
              <w:right w:val="single" w:color="000000" w:sz="4" w:space="0"/>
            </w:tcBorders>
            <w:vAlign w:val="center"/>
          </w:tcPr>
          <w:p w14:paraId="2EE44525">
            <w:pPr>
              <w:pStyle w:val="52"/>
              <w:spacing w:line="360" w:lineRule="auto"/>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评审标准</w:t>
            </w:r>
          </w:p>
        </w:tc>
      </w:tr>
      <w:tr w14:paraId="4083DD2D">
        <w:tblPrEx>
          <w:tblCellMar>
            <w:top w:w="0" w:type="dxa"/>
            <w:left w:w="0" w:type="dxa"/>
            <w:bottom w:w="0" w:type="dxa"/>
            <w:right w:w="0" w:type="dxa"/>
          </w:tblCellMar>
        </w:tblPrEx>
        <w:tc>
          <w:tcPr>
            <w:tcW w:w="714" w:type="dxa"/>
            <w:tcBorders>
              <w:top w:val="single" w:color="000000" w:sz="4" w:space="0"/>
              <w:left w:val="single" w:color="000000" w:sz="4" w:space="0"/>
              <w:bottom w:val="single" w:color="000000" w:sz="4" w:space="0"/>
              <w:right w:val="single" w:color="000000" w:sz="4" w:space="0"/>
            </w:tcBorders>
            <w:vAlign w:val="center"/>
          </w:tcPr>
          <w:p w14:paraId="4F3CE8FE">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816" w:type="dxa"/>
            <w:tcBorders>
              <w:top w:val="single" w:color="000000" w:sz="4" w:space="0"/>
              <w:left w:val="single" w:color="000000" w:sz="4" w:space="0"/>
              <w:bottom w:val="single" w:color="000000" w:sz="4" w:space="0"/>
              <w:right w:val="single" w:color="000000" w:sz="4" w:space="0"/>
            </w:tcBorders>
            <w:vAlign w:val="center"/>
          </w:tcPr>
          <w:p w14:paraId="6CD7C844">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评标方法</w:t>
            </w:r>
          </w:p>
        </w:tc>
        <w:tc>
          <w:tcPr>
            <w:tcW w:w="2031" w:type="dxa"/>
            <w:tcBorders>
              <w:top w:val="single" w:color="000000" w:sz="4" w:space="0"/>
              <w:left w:val="single" w:color="000000" w:sz="4" w:space="0"/>
              <w:bottom w:val="single" w:color="000000" w:sz="4" w:space="0"/>
              <w:right w:val="single" w:color="000000" w:sz="4" w:space="0"/>
            </w:tcBorders>
            <w:vAlign w:val="center"/>
          </w:tcPr>
          <w:p w14:paraId="2A917D10">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中标候选人排序方法</w:t>
            </w:r>
          </w:p>
        </w:tc>
        <w:tc>
          <w:tcPr>
            <w:tcW w:w="6509" w:type="dxa"/>
            <w:tcBorders>
              <w:top w:val="single" w:color="000000" w:sz="4" w:space="0"/>
              <w:left w:val="single" w:color="000000" w:sz="4" w:space="0"/>
              <w:bottom w:val="single" w:color="000000" w:sz="4" w:space="0"/>
              <w:right w:val="single" w:color="000000" w:sz="4" w:space="0"/>
            </w:tcBorders>
            <w:vAlign w:val="center"/>
          </w:tcPr>
          <w:p w14:paraId="3CA28552">
            <w:pPr>
              <w:spacing w:line="360" w:lineRule="auto"/>
              <w:jc w:val="both"/>
              <w:rPr>
                <w:rFonts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u w:val="single"/>
                <w:lang w:eastAsia="zh-CN"/>
              </w:rPr>
              <w:t>本次评标采用综合评估法。评标委员会对满足招标文件实质性要求的投标文件，按照本章规定的评分标准进行打分，并按得分由高到低顺序推荐前三名</w:t>
            </w:r>
            <w:r>
              <w:rPr>
                <w:rFonts w:hint="eastAsia" w:ascii="宋体" w:hAnsi="宋体" w:eastAsia="宋体"/>
                <w:color w:val="auto"/>
                <w:sz w:val="24"/>
                <w:szCs w:val="24"/>
                <w:highlight w:val="none"/>
                <w:u w:val="single"/>
                <w:lang w:val="en-US" w:eastAsia="zh-CN"/>
              </w:rPr>
              <w:t>作</w:t>
            </w:r>
            <w:r>
              <w:rPr>
                <w:rFonts w:hint="eastAsia" w:ascii="宋体" w:hAnsi="宋体" w:eastAsia="宋体"/>
                <w:color w:val="auto"/>
                <w:sz w:val="24"/>
                <w:szCs w:val="24"/>
                <w:highlight w:val="none"/>
                <w:u w:val="single"/>
                <w:lang w:eastAsia="zh-CN"/>
              </w:rPr>
              <w:t>为中标候选人，综合评分相等的，以投标</w:t>
            </w:r>
            <w:r>
              <w:rPr>
                <w:rFonts w:hint="eastAsia" w:ascii="宋体" w:hAnsi="宋体" w:eastAsia="宋体"/>
                <w:color w:val="auto"/>
                <w:sz w:val="24"/>
                <w:szCs w:val="24"/>
                <w:highlight w:val="none"/>
                <w:u w:val="single"/>
                <w:lang w:val="en-US" w:eastAsia="zh-CN"/>
              </w:rPr>
              <w:t>总</w:t>
            </w:r>
            <w:r>
              <w:rPr>
                <w:rFonts w:hint="eastAsia" w:ascii="宋体" w:hAnsi="宋体" w:eastAsia="宋体"/>
                <w:color w:val="auto"/>
                <w:sz w:val="24"/>
                <w:szCs w:val="24"/>
                <w:highlight w:val="none"/>
                <w:u w:val="single"/>
                <w:lang w:eastAsia="zh-CN"/>
              </w:rPr>
              <w:t>报价低的优先；投标</w:t>
            </w:r>
            <w:r>
              <w:rPr>
                <w:rFonts w:hint="eastAsia" w:ascii="宋体" w:hAnsi="宋体" w:eastAsia="宋体"/>
                <w:color w:val="auto"/>
                <w:sz w:val="24"/>
                <w:szCs w:val="24"/>
                <w:highlight w:val="none"/>
                <w:u w:val="single"/>
                <w:lang w:val="en-US" w:eastAsia="zh-CN"/>
              </w:rPr>
              <w:t>总</w:t>
            </w:r>
            <w:r>
              <w:rPr>
                <w:rFonts w:hint="eastAsia" w:ascii="宋体" w:hAnsi="宋体" w:eastAsia="宋体"/>
                <w:color w:val="auto"/>
                <w:sz w:val="24"/>
                <w:szCs w:val="24"/>
                <w:highlight w:val="none"/>
                <w:u w:val="single"/>
                <w:lang w:eastAsia="zh-CN"/>
              </w:rPr>
              <w:t>报价也相等的，以技术文件部分得分高的优先；如仍存在相同情况，则对具有相同情况的投标人，按中标候选人数量规定，由评标委员会采用记名投票的方式(不得弃权)，确定中标候选人的排序。</w:t>
            </w:r>
          </w:p>
        </w:tc>
      </w:tr>
      <w:tr w14:paraId="68C4E471">
        <w:tblPrEx>
          <w:tblCellMar>
            <w:top w:w="0" w:type="dxa"/>
            <w:left w:w="0" w:type="dxa"/>
            <w:bottom w:w="0" w:type="dxa"/>
            <w:right w:w="0" w:type="dxa"/>
          </w:tblCellMar>
        </w:tblPrEx>
        <w:tc>
          <w:tcPr>
            <w:tcW w:w="714" w:type="dxa"/>
            <w:vMerge w:val="restart"/>
            <w:tcBorders>
              <w:top w:val="single" w:color="000000" w:sz="4" w:space="0"/>
              <w:left w:val="single" w:color="000000" w:sz="4" w:space="0"/>
              <w:right w:val="single" w:color="000000" w:sz="4" w:space="0"/>
            </w:tcBorders>
            <w:vAlign w:val="center"/>
          </w:tcPr>
          <w:p w14:paraId="732772D1">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2.1.1</w:t>
            </w:r>
          </w:p>
        </w:tc>
        <w:tc>
          <w:tcPr>
            <w:tcW w:w="816" w:type="dxa"/>
            <w:vMerge w:val="restart"/>
            <w:tcBorders>
              <w:top w:val="single" w:color="000000" w:sz="4" w:space="0"/>
              <w:left w:val="single" w:color="000000" w:sz="4" w:space="0"/>
              <w:right w:val="single" w:color="000000" w:sz="4" w:space="0"/>
            </w:tcBorders>
            <w:vAlign w:val="center"/>
          </w:tcPr>
          <w:p w14:paraId="34F06635">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形式评审标准</w:t>
            </w:r>
          </w:p>
        </w:tc>
        <w:tc>
          <w:tcPr>
            <w:tcW w:w="2031" w:type="dxa"/>
            <w:tcBorders>
              <w:top w:val="single" w:color="000000" w:sz="4" w:space="0"/>
              <w:left w:val="single" w:color="000000" w:sz="4" w:space="0"/>
              <w:bottom w:val="single" w:color="000000" w:sz="4" w:space="0"/>
              <w:right w:val="single" w:color="000000" w:sz="4" w:space="0"/>
            </w:tcBorders>
            <w:vAlign w:val="center"/>
          </w:tcPr>
          <w:p w14:paraId="076BD438">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投标人名称</w:t>
            </w:r>
          </w:p>
        </w:tc>
        <w:tc>
          <w:tcPr>
            <w:tcW w:w="6509" w:type="dxa"/>
            <w:tcBorders>
              <w:top w:val="single" w:color="000000" w:sz="4" w:space="0"/>
              <w:left w:val="single" w:color="000000" w:sz="4" w:space="0"/>
              <w:bottom w:val="single" w:color="000000" w:sz="4" w:space="0"/>
              <w:right w:val="single" w:color="000000" w:sz="4" w:space="0"/>
            </w:tcBorders>
            <w:vAlign w:val="center"/>
          </w:tcPr>
          <w:p w14:paraId="775FFBFF">
            <w:pPr>
              <w:pStyle w:val="52"/>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与营业执照</w:t>
            </w:r>
            <w:r>
              <w:rPr>
                <w:rFonts w:hint="eastAsia" w:ascii="宋体" w:hAnsi="宋体" w:eastAsia="宋体" w:cs="宋体"/>
                <w:color w:val="auto"/>
                <w:sz w:val="24"/>
                <w:szCs w:val="24"/>
                <w:highlight w:val="none"/>
                <w:u w:val="single"/>
                <w:lang w:eastAsia="zh-CN"/>
              </w:rPr>
              <w:t>（或事业单位法人证书）</w:t>
            </w:r>
            <w:r>
              <w:rPr>
                <w:rFonts w:ascii="宋体" w:hAnsi="宋体" w:eastAsia="宋体" w:cs="宋体"/>
                <w:color w:val="auto"/>
                <w:sz w:val="24"/>
                <w:szCs w:val="24"/>
                <w:highlight w:val="none"/>
                <w:lang w:eastAsia="zh-CN"/>
              </w:rPr>
              <w:t>、资质证书一致</w:t>
            </w:r>
          </w:p>
        </w:tc>
      </w:tr>
      <w:tr w14:paraId="782F3514">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4EDD4FCD">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52BC01C6">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65B05EB2">
            <w:pPr>
              <w:pStyle w:val="52"/>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投标书</w:t>
            </w:r>
            <w:r>
              <w:rPr>
                <w:rFonts w:ascii="宋体" w:hAnsi="宋体" w:eastAsia="宋体" w:cs="宋体"/>
                <w:color w:val="auto"/>
                <w:sz w:val="24"/>
                <w:szCs w:val="24"/>
                <w:highlight w:val="none"/>
              </w:rPr>
              <w:t>投标文件格式</w:t>
            </w:r>
          </w:p>
        </w:tc>
        <w:tc>
          <w:tcPr>
            <w:tcW w:w="6509" w:type="dxa"/>
            <w:tcBorders>
              <w:top w:val="single" w:color="000000" w:sz="4" w:space="0"/>
              <w:left w:val="single" w:color="000000" w:sz="4" w:space="0"/>
              <w:bottom w:val="single" w:color="000000" w:sz="4" w:space="0"/>
              <w:right w:val="single" w:color="000000" w:sz="4" w:space="0"/>
            </w:tcBorders>
            <w:vAlign w:val="center"/>
          </w:tcPr>
          <w:p w14:paraId="190556CB">
            <w:pPr>
              <w:pStyle w:val="52"/>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投标书及投标书附录按招标文件规定的格式填写，没有出现内容不全或者关键字迹模糊无法辨认。</w:t>
            </w:r>
          </w:p>
        </w:tc>
      </w:tr>
      <w:tr w14:paraId="6FF67E6C">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4D6AE6B9">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33297898">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0B05D491">
            <w:pPr>
              <w:pStyle w:val="5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tc>
        <w:tc>
          <w:tcPr>
            <w:tcW w:w="6509" w:type="dxa"/>
            <w:tcBorders>
              <w:top w:val="single" w:color="000000" w:sz="4" w:space="0"/>
              <w:left w:val="single" w:color="000000" w:sz="4" w:space="0"/>
              <w:bottom w:val="single" w:color="000000" w:sz="4" w:space="0"/>
              <w:right w:val="single" w:color="000000" w:sz="4" w:space="0"/>
            </w:tcBorders>
            <w:vAlign w:val="center"/>
          </w:tcPr>
          <w:p w14:paraId="16594A18">
            <w:pPr>
              <w:pStyle w:val="5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768663FE">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20CD47C5">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650835C0">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633895F5">
            <w:pPr>
              <w:pStyle w:val="5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投标人机器码</w:t>
            </w:r>
          </w:p>
        </w:tc>
        <w:tc>
          <w:tcPr>
            <w:tcW w:w="6509" w:type="dxa"/>
            <w:tcBorders>
              <w:top w:val="single" w:color="000000" w:sz="4" w:space="0"/>
              <w:left w:val="single" w:color="000000" w:sz="4" w:space="0"/>
              <w:bottom w:val="single" w:color="000000" w:sz="4" w:space="0"/>
              <w:right w:val="single" w:color="000000" w:sz="4" w:space="0"/>
            </w:tcBorders>
            <w:vAlign w:val="center"/>
          </w:tcPr>
          <w:p w14:paraId="0F6B9025">
            <w:pPr>
              <w:pStyle w:val="52"/>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投标人与本项目其他投标人加密打包投标文件电脑机器特征码均不一致（以广州公共资源交易中心交易平台评标系统的检索信息为准）。</w:t>
            </w:r>
          </w:p>
        </w:tc>
      </w:tr>
      <w:tr w14:paraId="6F8F82F9">
        <w:tblPrEx>
          <w:tblCellMar>
            <w:top w:w="0" w:type="dxa"/>
            <w:left w:w="0" w:type="dxa"/>
            <w:bottom w:w="0" w:type="dxa"/>
            <w:right w:w="0" w:type="dxa"/>
          </w:tblCellMar>
        </w:tblPrEx>
        <w:tc>
          <w:tcPr>
            <w:tcW w:w="714" w:type="dxa"/>
            <w:vMerge w:val="restart"/>
            <w:tcBorders>
              <w:top w:val="single" w:color="000000" w:sz="4" w:space="0"/>
              <w:left w:val="single" w:color="000000" w:sz="4" w:space="0"/>
              <w:right w:val="single" w:color="000000" w:sz="4" w:space="0"/>
            </w:tcBorders>
            <w:vAlign w:val="center"/>
          </w:tcPr>
          <w:p w14:paraId="6381B0E1">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2.1.2</w:t>
            </w:r>
          </w:p>
        </w:tc>
        <w:tc>
          <w:tcPr>
            <w:tcW w:w="816" w:type="dxa"/>
            <w:vMerge w:val="restart"/>
            <w:tcBorders>
              <w:top w:val="single" w:color="000000" w:sz="4" w:space="0"/>
              <w:left w:val="single" w:color="000000" w:sz="4" w:space="0"/>
              <w:right w:val="single" w:color="000000" w:sz="4" w:space="0"/>
            </w:tcBorders>
            <w:vAlign w:val="center"/>
          </w:tcPr>
          <w:p w14:paraId="75F0474E">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资格评审标准</w:t>
            </w:r>
          </w:p>
        </w:tc>
        <w:tc>
          <w:tcPr>
            <w:tcW w:w="2031" w:type="dxa"/>
            <w:tcBorders>
              <w:top w:val="single" w:color="000000" w:sz="4" w:space="0"/>
              <w:left w:val="single" w:color="000000" w:sz="4" w:space="0"/>
              <w:bottom w:val="single" w:color="000000" w:sz="4" w:space="0"/>
              <w:right w:val="single" w:color="000000" w:sz="4" w:space="0"/>
            </w:tcBorders>
            <w:vAlign w:val="center"/>
          </w:tcPr>
          <w:p w14:paraId="475C84C9">
            <w:pPr>
              <w:pStyle w:val="5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法定代表人身份证明书及其授权委托书（如需）</w:t>
            </w:r>
          </w:p>
        </w:tc>
        <w:tc>
          <w:tcPr>
            <w:tcW w:w="6509" w:type="dxa"/>
            <w:tcBorders>
              <w:top w:val="single" w:color="000000" w:sz="4" w:space="0"/>
              <w:left w:val="single" w:color="000000" w:sz="4" w:space="0"/>
              <w:bottom w:val="single" w:color="000000" w:sz="4" w:space="0"/>
              <w:right w:val="single" w:color="000000" w:sz="4" w:space="0"/>
            </w:tcBorders>
            <w:vAlign w:val="center"/>
          </w:tcPr>
          <w:p w14:paraId="00F1D8FA">
            <w:pPr>
              <w:pStyle w:val="52"/>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投标人参加投标的意思表达清楚，投标人代表被授权有效。</w:t>
            </w:r>
          </w:p>
        </w:tc>
      </w:tr>
      <w:tr w14:paraId="7A3BCED0">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18BEB890">
            <w:pPr>
              <w:pStyle w:val="52"/>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36CF3FF8">
            <w:pPr>
              <w:pStyle w:val="52"/>
              <w:spacing w:line="360" w:lineRule="auto"/>
              <w:jc w:val="center"/>
              <w:rPr>
                <w:rFonts w:ascii="宋体" w:hAnsi="宋体" w:eastAsia="宋体" w:cs="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118A6A3D">
            <w:pPr>
              <w:pStyle w:val="52"/>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营业执照或事业单位法人证书</w:t>
            </w:r>
          </w:p>
        </w:tc>
        <w:tc>
          <w:tcPr>
            <w:tcW w:w="6509" w:type="dxa"/>
            <w:tcBorders>
              <w:top w:val="single" w:color="000000" w:sz="4" w:space="0"/>
              <w:left w:val="single" w:color="000000" w:sz="4" w:space="0"/>
              <w:bottom w:val="single" w:color="000000" w:sz="4" w:space="0"/>
              <w:right w:val="single" w:color="000000" w:sz="4" w:space="0"/>
            </w:tcBorders>
            <w:vAlign w:val="center"/>
          </w:tcPr>
          <w:p w14:paraId="1E2E67E7">
            <w:pPr>
              <w:pStyle w:val="52"/>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（若为联合体投标，指联合体各方）提供有效的营业执照或事业单位法人证书。香港企业提供在香港进行商业登记的证明文书。</w:t>
            </w:r>
          </w:p>
        </w:tc>
      </w:tr>
      <w:tr w14:paraId="425717FC">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71027F4E">
            <w:pPr>
              <w:pStyle w:val="52"/>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1CFDE39A">
            <w:pPr>
              <w:pStyle w:val="52"/>
              <w:spacing w:line="360" w:lineRule="auto"/>
              <w:jc w:val="center"/>
              <w:rPr>
                <w:rFonts w:ascii="宋体" w:hAnsi="宋体" w:eastAsia="宋体" w:cs="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06E14663">
            <w:pPr>
              <w:pStyle w:val="5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合同履约纠纷</w:t>
            </w:r>
          </w:p>
        </w:tc>
        <w:tc>
          <w:tcPr>
            <w:tcW w:w="6509" w:type="dxa"/>
            <w:tcBorders>
              <w:top w:val="single" w:color="000000" w:sz="4" w:space="0"/>
              <w:left w:val="single" w:color="000000" w:sz="4" w:space="0"/>
              <w:bottom w:val="single" w:color="000000" w:sz="4" w:space="0"/>
              <w:right w:val="single" w:color="000000" w:sz="4" w:space="0"/>
            </w:tcBorders>
            <w:vAlign w:val="center"/>
          </w:tcPr>
          <w:p w14:paraId="55897C99">
            <w:pPr>
              <w:pStyle w:val="52"/>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（若为联合体投标，指联合体各方）与招标人过去</w:t>
            </w: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年内无合同履约纠纷，没有不得参加投标的情形（以《投标人声明》为评审依据，投标人须按招标文件第六章“投标文件格式”中《投标人声明》规定的格式填写）。</w:t>
            </w:r>
          </w:p>
        </w:tc>
      </w:tr>
      <w:tr w14:paraId="2F165818">
        <w:tblPrEx>
          <w:tblCellMar>
            <w:top w:w="0" w:type="dxa"/>
            <w:left w:w="0" w:type="dxa"/>
            <w:bottom w:w="0" w:type="dxa"/>
            <w:right w:w="0" w:type="dxa"/>
          </w:tblCellMar>
        </w:tblPrEx>
        <w:tc>
          <w:tcPr>
            <w:tcW w:w="714" w:type="dxa"/>
            <w:vMerge w:val="continue"/>
            <w:tcBorders>
              <w:top w:val="single" w:color="000000" w:sz="4" w:space="0"/>
              <w:left w:val="single" w:color="000000" w:sz="4" w:space="0"/>
              <w:right w:val="single" w:color="000000" w:sz="4" w:space="0"/>
            </w:tcBorders>
            <w:vAlign w:val="center"/>
          </w:tcPr>
          <w:p w14:paraId="0BAFB467">
            <w:pPr>
              <w:pStyle w:val="52"/>
              <w:spacing w:line="360" w:lineRule="auto"/>
              <w:jc w:val="center"/>
              <w:rPr>
                <w:rFonts w:ascii="宋体" w:hAnsi="宋体" w:eastAsia="宋体"/>
                <w:color w:val="auto"/>
                <w:sz w:val="24"/>
                <w:szCs w:val="24"/>
                <w:highlight w:val="none"/>
                <w:lang w:eastAsia="zh-CN"/>
              </w:rPr>
            </w:pPr>
          </w:p>
        </w:tc>
        <w:tc>
          <w:tcPr>
            <w:tcW w:w="816" w:type="dxa"/>
            <w:vMerge w:val="continue"/>
            <w:tcBorders>
              <w:top w:val="single" w:color="000000" w:sz="4" w:space="0"/>
              <w:left w:val="single" w:color="000000" w:sz="4" w:space="0"/>
              <w:right w:val="single" w:color="000000" w:sz="4" w:space="0"/>
            </w:tcBorders>
            <w:vAlign w:val="center"/>
          </w:tcPr>
          <w:p w14:paraId="1BDA83BD">
            <w:pPr>
              <w:pStyle w:val="52"/>
              <w:spacing w:line="360" w:lineRule="auto"/>
              <w:jc w:val="center"/>
              <w:rPr>
                <w:rFonts w:ascii="宋体" w:hAnsi="宋体" w:eastAsia="宋体" w:cs="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49F50BB8">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资质要求</w:t>
            </w:r>
          </w:p>
        </w:tc>
        <w:tc>
          <w:tcPr>
            <w:tcW w:w="6509" w:type="dxa"/>
            <w:tcBorders>
              <w:top w:val="single" w:color="000000" w:sz="4" w:space="0"/>
              <w:left w:val="single" w:color="000000" w:sz="4" w:space="0"/>
              <w:bottom w:val="single" w:color="000000" w:sz="4" w:space="0"/>
              <w:right w:val="single" w:color="000000" w:sz="4" w:space="0"/>
            </w:tcBorders>
            <w:vAlign w:val="center"/>
          </w:tcPr>
          <w:p w14:paraId="745FAC4D">
            <w:pPr>
              <w:pStyle w:val="52"/>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符合第二章</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投标人须知</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第</w:t>
            </w:r>
            <w:r>
              <w:rPr>
                <w:rFonts w:ascii="宋体" w:hAnsi="宋体" w:eastAsia="宋体"/>
                <w:color w:val="auto"/>
                <w:sz w:val="24"/>
                <w:szCs w:val="24"/>
                <w:highlight w:val="none"/>
                <w:lang w:eastAsia="zh-CN"/>
              </w:rPr>
              <w:t>1.4.1</w:t>
            </w:r>
            <w:r>
              <w:rPr>
                <w:rFonts w:ascii="宋体" w:hAnsi="宋体" w:eastAsia="宋体" w:cs="宋体"/>
                <w:color w:val="auto"/>
                <w:sz w:val="24"/>
                <w:szCs w:val="24"/>
                <w:highlight w:val="none"/>
                <w:lang w:eastAsia="zh-CN"/>
              </w:rPr>
              <w:t>项规定</w:t>
            </w:r>
          </w:p>
        </w:tc>
      </w:tr>
      <w:tr w14:paraId="16CE12AD">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42B0DB3E">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2600E898">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3A08B608">
            <w:pPr>
              <w:pStyle w:val="52"/>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信用档案</w:t>
            </w:r>
          </w:p>
        </w:tc>
        <w:tc>
          <w:tcPr>
            <w:tcW w:w="6509" w:type="dxa"/>
            <w:tcBorders>
              <w:top w:val="single" w:color="000000" w:sz="4" w:space="0"/>
              <w:left w:val="single" w:color="000000" w:sz="4" w:space="0"/>
              <w:bottom w:val="single" w:color="000000" w:sz="4" w:space="0"/>
              <w:right w:val="single" w:color="000000" w:sz="4" w:space="0"/>
            </w:tcBorders>
            <w:vAlign w:val="center"/>
          </w:tcPr>
          <w:p w14:paraId="7A0BD3DA">
            <w:pPr>
              <w:pStyle w:val="52"/>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投标人（若为联合体投标，指联合体各方）已在广州市住房和城乡建设局建立企业信用档案，拟委派的项目负责人须是本企业信用档案中的在册人员。</w:t>
            </w:r>
          </w:p>
        </w:tc>
      </w:tr>
      <w:tr w14:paraId="57AC9BFF">
        <w:tblPrEx>
          <w:tblCellMar>
            <w:top w:w="0" w:type="dxa"/>
            <w:left w:w="0" w:type="dxa"/>
            <w:bottom w:w="0" w:type="dxa"/>
            <w:right w:w="0" w:type="dxa"/>
          </w:tblCellMar>
        </w:tblPrEx>
        <w:trPr>
          <w:trHeight w:val="90" w:hRule="atLeast"/>
        </w:trPr>
        <w:tc>
          <w:tcPr>
            <w:tcW w:w="714" w:type="dxa"/>
            <w:vMerge w:val="continue"/>
            <w:tcBorders>
              <w:left w:val="single" w:color="000000" w:sz="4" w:space="0"/>
              <w:right w:val="single" w:color="000000" w:sz="4" w:space="0"/>
            </w:tcBorders>
            <w:vAlign w:val="center"/>
          </w:tcPr>
          <w:p w14:paraId="2BCF2964">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7965F1F8">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02BF964C">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项目负责人</w:t>
            </w:r>
          </w:p>
        </w:tc>
        <w:tc>
          <w:tcPr>
            <w:tcW w:w="6509" w:type="dxa"/>
            <w:tcBorders>
              <w:top w:val="single" w:color="000000" w:sz="4" w:space="0"/>
              <w:left w:val="single" w:color="000000" w:sz="4" w:space="0"/>
              <w:bottom w:val="single" w:color="000000" w:sz="4" w:space="0"/>
              <w:right w:val="single" w:color="000000" w:sz="4" w:space="0"/>
            </w:tcBorders>
            <w:vAlign w:val="center"/>
          </w:tcPr>
          <w:p w14:paraId="2CB52F23">
            <w:pPr>
              <w:pStyle w:val="52"/>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符合第二章</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投标人须知</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第</w:t>
            </w:r>
            <w:r>
              <w:rPr>
                <w:rFonts w:ascii="宋体" w:hAnsi="宋体" w:eastAsia="宋体"/>
                <w:color w:val="auto"/>
                <w:sz w:val="24"/>
                <w:szCs w:val="24"/>
                <w:highlight w:val="none"/>
                <w:lang w:eastAsia="zh-CN"/>
              </w:rPr>
              <w:t>1.4.1</w:t>
            </w:r>
            <w:r>
              <w:rPr>
                <w:rFonts w:ascii="宋体" w:hAnsi="宋体" w:eastAsia="宋体" w:cs="宋体"/>
                <w:color w:val="auto"/>
                <w:sz w:val="24"/>
                <w:szCs w:val="24"/>
                <w:highlight w:val="none"/>
                <w:lang w:eastAsia="zh-CN"/>
              </w:rPr>
              <w:t>项规定</w:t>
            </w:r>
          </w:p>
        </w:tc>
      </w:tr>
      <w:tr w14:paraId="73897FAE">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7FBC7809">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0AD51681">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58341C1D">
            <w:pPr>
              <w:pStyle w:val="52"/>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信誉要求</w:t>
            </w:r>
          </w:p>
        </w:tc>
        <w:tc>
          <w:tcPr>
            <w:tcW w:w="6509" w:type="dxa"/>
            <w:tcBorders>
              <w:top w:val="single" w:color="000000" w:sz="4" w:space="0"/>
              <w:left w:val="single" w:color="000000" w:sz="4" w:space="0"/>
              <w:bottom w:val="single" w:color="000000" w:sz="4" w:space="0"/>
              <w:right w:val="single" w:color="000000" w:sz="4" w:space="0"/>
            </w:tcBorders>
            <w:vAlign w:val="center"/>
          </w:tcPr>
          <w:p w14:paraId="45AFC82B">
            <w:pPr>
              <w:pStyle w:val="52"/>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（若为联合体投标，指联合体各方）未被列入拖欠农民工工资失信联合惩戒对象名单。（按投标截止时间广州公共资源交易中心交易系统比对结果进行评审。）</w:t>
            </w:r>
          </w:p>
        </w:tc>
      </w:tr>
      <w:tr w14:paraId="0EAAB80E">
        <w:tblPrEx>
          <w:tblCellMar>
            <w:top w:w="0" w:type="dxa"/>
            <w:left w:w="0" w:type="dxa"/>
            <w:bottom w:w="0" w:type="dxa"/>
            <w:right w:w="0" w:type="dxa"/>
          </w:tblCellMar>
        </w:tblPrEx>
        <w:tc>
          <w:tcPr>
            <w:tcW w:w="714" w:type="dxa"/>
            <w:vMerge w:val="continue"/>
            <w:tcBorders>
              <w:left w:val="single" w:color="000000" w:sz="4" w:space="0"/>
              <w:right w:val="single" w:color="000000" w:sz="4" w:space="0"/>
            </w:tcBorders>
            <w:vAlign w:val="center"/>
          </w:tcPr>
          <w:p w14:paraId="348EF071">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right w:val="single" w:color="000000" w:sz="4" w:space="0"/>
            </w:tcBorders>
            <w:vAlign w:val="center"/>
          </w:tcPr>
          <w:p w14:paraId="6BD792FC">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34DFE336">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关于联合体</w:t>
            </w:r>
          </w:p>
        </w:tc>
        <w:tc>
          <w:tcPr>
            <w:tcW w:w="6509" w:type="dxa"/>
            <w:tcBorders>
              <w:top w:val="single" w:color="000000" w:sz="4" w:space="0"/>
              <w:left w:val="single" w:color="000000" w:sz="4" w:space="0"/>
              <w:bottom w:val="single" w:color="000000" w:sz="4" w:space="0"/>
              <w:right w:val="single" w:color="000000" w:sz="4" w:space="0"/>
            </w:tcBorders>
            <w:vAlign w:val="center"/>
          </w:tcPr>
          <w:p w14:paraId="455DAD38">
            <w:pPr>
              <w:pStyle w:val="52"/>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联合体投标的，递交《联合体共同投标协议书》，且满足招标公告5.7的规定。</w:t>
            </w:r>
          </w:p>
        </w:tc>
      </w:tr>
      <w:tr w14:paraId="2814B792">
        <w:tblPrEx>
          <w:tblCellMar>
            <w:top w:w="0" w:type="dxa"/>
            <w:left w:w="0" w:type="dxa"/>
            <w:bottom w:w="0" w:type="dxa"/>
            <w:right w:w="0" w:type="dxa"/>
          </w:tblCellMar>
        </w:tblPrEx>
        <w:tc>
          <w:tcPr>
            <w:tcW w:w="714" w:type="dxa"/>
            <w:vMerge w:val="continue"/>
            <w:tcBorders>
              <w:left w:val="single" w:color="000000" w:sz="4" w:space="0"/>
              <w:bottom w:val="single" w:color="auto" w:sz="4" w:space="0"/>
              <w:right w:val="single" w:color="000000" w:sz="4" w:space="0"/>
            </w:tcBorders>
            <w:vAlign w:val="center"/>
          </w:tcPr>
          <w:p w14:paraId="14C3F341">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000000" w:sz="4" w:space="0"/>
              <w:bottom w:val="single" w:color="auto" w:sz="4" w:space="0"/>
              <w:right w:val="single" w:color="000000" w:sz="4" w:space="0"/>
            </w:tcBorders>
            <w:vAlign w:val="center"/>
          </w:tcPr>
          <w:p w14:paraId="5E28C91B">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14:paraId="685089D0">
            <w:pPr>
              <w:pStyle w:val="52"/>
              <w:spacing w:line="360" w:lineRule="auto"/>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不存在禁止投标的情形</w:t>
            </w:r>
          </w:p>
        </w:tc>
        <w:tc>
          <w:tcPr>
            <w:tcW w:w="6509" w:type="dxa"/>
            <w:tcBorders>
              <w:top w:val="single" w:color="000000" w:sz="4" w:space="0"/>
              <w:left w:val="single" w:color="000000" w:sz="4" w:space="0"/>
              <w:bottom w:val="single" w:color="000000" w:sz="4" w:space="0"/>
              <w:right w:val="single" w:color="000000" w:sz="4" w:space="0"/>
            </w:tcBorders>
            <w:vAlign w:val="center"/>
          </w:tcPr>
          <w:p w14:paraId="7F1CA223">
            <w:pPr>
              <w:pStyle w:val="52"/>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（若为联合体投标，指联合体各方）</w:t>
            </w:r>
            <w:r>
              <w:rPr>
                <w:rFonts w:ascii="宋体" w:hAnsi="宋体" w:eastAsia="宋体" w:cs="宋体"/>
                <w:color w:val="auto"/>
                <w:sz w:val="24"/>
                <w:szCs w:val="24"/>
                <w:highlight w:val="none"/>
                <w:lang w:eastAsia="zh-CN"/>
              </w:rPr>
              <w:t>不存在第二章</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投标人须知</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第</w:t>
            </w:r>
            <w:r>
              <w:rPr>
                <w:rFonts w:ascii="宋体" w:hAnsi="宋体" w:eastAsia="宋体"/>
                <w:color w:val="auto"/>
                <w:sz w:val="24"/>
                <w:szCs w:val="24"/>
                <w:highlight w:val="none"/>
                <w:lang w:eastAsia="zh-CN"/>
              </w:rPr>
              <w:t>1.4.3</w:t>
            </w:r>
            <w:r>
              <w:rPr>
                <w:rFonts w:ascii="宋体" w:hAnsi="宋体" w:eastAsia="宋体" w:cs="宋体"/>
                <w:color w:val="auto"/>
                <w:sz w:val="24"/>
                <w:szCs w:val="24"/>
                <w:highlight w:val="none"/>
                <w:lang w:eastAsia="zh-CN"/>
              </w:rPr>
              <w:t>项规定的任何一种情形</w:t>
            </w:r>
            <w:r>
              <w:rPr>
                <w:rFonts w:hint="eastAsia" w:ascii="宋体" w:hAnsi="宋体" w:eastAsia="宋体" w:cs="宋体"/>
                <w:color w:val="auto"/>
                <w:sz w:val="24"/>
                <w:szCs w:val="24"/>
                <w:highlight w:val="none"/>
                <w:lang w:eastAsia="zh-CN"/>
              </w:rPr>
              <w:t>（以投标人声明为评审依据）。</w:t>
            </w:r>
          </w:p>
        </w:tc>
      </w:tr>
      <w:tr w14:paraId="1084D5E4">
        <w:tblPrEx>
          <w:tblCellMar>
            <w:top w:w="0" w:type="dxa"/>
            <w:left w:w="0" w:type="dxa"/>
            <w:bottom w:w="0" w:type="dxa"/>
            <w:right w:w="0" w:type="dxa"/>
          </w:tblCellMar>
        </w:tblPrEx>
        <w:tc>
          <w:tcPr>
            <w:tcW w:w="714" w:type="dxa"/>
            <w:vMerge w:val="restart"/>
            <w:tcBorders>
              <w:top w:val="single" w:color="auto" w:sz="4" w:space="0"/>
              <w:left w:val="single" w:color="auto" w:sz="4" w:space="0"/>
              <w:right w:val="single" w:color="auto" w:sz="4" w:space="0"/>
            </w:tcBorders>
            <w:vAlign w:val="center"/>
          </w:tcPr>
          <w:p w14:paraId="7A528559">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2.1.3</w:t>
            </w:r>
          </w:p>
        </w:tc>
        <w:tc>
          <w:tcPr>
            <w:tcW w:w="816" w:type="dxa"/>
            <w:vMerge w:val="restart"/>
            <w:tcBorders>
              <w:top w:val="single" w:color="auto" w:sz="4" w:space="0"/>
              <w:left w:val="single" w:color="auto" w:sz="4" w:space="0"/>
              <w:right w:val="single" w:color="auto" w:sz="4" w:space="0"/>
            </w:tcBorders>
            <w:vAlign w:val="center"/>
          </w:tcPr>
          <w:p w14:paraId="579C7DFB">
            <w:pPr>
              <w:pStyle w:val="52"/>
              <w:spacing w:line="360" w:lineRule="auto"/>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响应性评审标准</w:t>
            </w:r>
          </w:p>
        </w:tc>
        <w:tc>
          <w:tcPr>
            <w:tcW w:w="2031" w:type="dxa"/>
            <w:tcBorders>
              <w:top w:val="single" w:color="000000" w:sz="4" w:space="0"/>
              <w:left w:val="single" w:color="auto" w:sz="4" w:space="0"/>
              <w:bottom w:val="single" w:color="000000" w:sz="4" w:space="0"/>
              <w:right w:val="single" w:color="000000" w:sz="4" w:space="0"/>
            </w:tcBorders>
            <w:vAlign w:val="center"/>
          </w:tcPr>
          <w:p w14:paraId="25B344EA">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投标报价</w:t>
            </w:r>
          </w:p>
        </w:tc>
        <w:tc>
          <w:tcPr>
            <w:tcW w:w="6509" w:type="dxa"/>
            <w:tcBorders>
              <w:top w:val="single" w:color="000000" w:sz="4" w:space="0"/>
              <w:left w:val="single" w:color="000000" w:sz="4" w:space="0"/>
              <w:bottom w:val="single" w:color="000000" w:sz="4" w:space="0"/>
              <w:right w:val="single" w:color="000000" w:sz="4" w:space="0"/>
            </w:tcBorders>
            <w:vAlign w:val="center"/>
          </w:tcPr>
          <w:p w14:paraId="1433DE74">
            <w:pPr>
              <w:pStyle w:val="52"/>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符合第二章</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投标人须知</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第</w:t>
            </w:r>
            <w:r>
              <w:rPr>
                <w:rFonts w:ascii="宋体" w:hAnsi="宋体" w:eastAsia="宋体"/>
                <w:color w:val="auto"/>
                <w:sz w:val="24"/>
                <w:szCs w:val="24"/>
                <w:highlight w:val="none"/>
                <w:lang w:eastAsia="zh-CN"/>
              </w:rPr>
              <w:t>3.2</w:t>
            </w:r>
            <w:r>
              <w:rPr>
                <w:rFonts w:ascii="宋体" w:hAnsi="宋体" w:eastAsia="宋体" w:cs="宋体"/>
                <w:color w:val="auto"/>
                <w:sz w:val="24"/>
                <w:szCs w:val="24"/>
                <w:highlight w:val="none"/>
                <w:lang w:eastAsia="zh-CN"/>
              </w:rPr>
              <w:t>款规定</w:t>
            </w:r>
          </w:p>
        </w:tc>
      </w:tr>
      <w:tr w14:paraId="2303BCCA">
        <w:tblPrEx>
          <w:tblCellMar>
            <w:top w:w="0" w:type="dxa"/>
            <w:left w:w="0" w:type="dxa"/>
            <w:bottom w:w="0" w:type="dxa"/>
            <w:right w:w="0" w:type="dxa"/>
          </w:tblCellMar>
        </w:tblPrEx>
        <w:trPr>
          <w:trHeight w:val="357" w:hRule="atLeast"/>
        </w:trPr>
        <w:tc>
          <w:tcPr>
            <w:tcW w:w="714" w:type="dxa"/>
            <w:vMerge w:val="continue"/>
            <w:tcBorders>
              <w:left w:val="single" w:color="auto" w:sz="4" w:space="0"/>
              <w:right w:val="single" w:color="auto" w:sz="4" w:space="0"/>
            </w:tcBorders>
            <w:vAlign w:val="center"/>
          </w:tcPr>
          <w:p w14:paraId="0F9B33D5">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auto" w:sz="4" w:space="0"/>
              <w:right w:val="single" w:color="auto" w:sz="4" w:space="0"/>
            </w:tcBorders>
            <w:vAlign w:val="center"/>
          </w:tcPr>
          <w:p w14:paraId="2655E478">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19DEC7D9">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勘察服务期限</w:t>
            </w:r>
          </w:p>
        </w:tc>
        <w:tc>
          <w:tcPr>
            <w:tcW w:w="6509" w:type="dxa"/>
            <w:tcBorders>
              <w:top w:val="single" w:color="000000" w:sz="4" w:space="0"/>
              <w:left w:val="single" w:color="000000" w:sz="4" w:space="0"/>
              <w:bottom w:val="single" w:color="000000" w:sz="4" w:space="0"/>
              <w:right w:val="single" w:color="000000" w:sz="4" w:space="0"/>
            </w:tcBorders>
            <w:vAlign w:val="center"/>
          </w:tcPr>
          <w:p w14:paraId="3DB8A106">
            <w:pPr>
              <w:pStyle w:val="52"/>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符合第二章</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投标人须知</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第</w:t>
            </w:r>
            <w:r>
              <w:rPr>
                <w:rFonts w:ascii="宋体" w:hAnsi="宋体" w:eastAsia="宋体"/>
                <w:color w:val="auto"/>
                <w:sz w:val="24"/>
                <w:szCs w:val="24"/>
                <w:highlight w:val="none"/>
                <w:lang w:eastAsia="zh-CN"/>
              </w:rPr>
              <w:t>1.3.2</w:t>
            </w:r>
            <w:r>
              <w:rPr>
                <w:rFonts w:ascii="宋体" w:hAnsi="宋体" w:eastAsia="宋体" w:cs="宋体"/>
                <w:color w:val="auto"/>
                <w:sz w:val="24"/>
                <w:szCs w:val="24"/>
                <w:highlight w:val="none"/>
                <w:lang w:eastAsia="zh-CN"/>
              </w:rPr>
              <w:t>项规定</w:t>
            </w:r>
            <w:r>
              <w:rPr>
                <w:rFonts w:hint="eastAsia" w:ascii="宋体" w:hAnsi="宋体" w:eastAsia="宋体" w:cs="宋体"/>
                <w:color w:val="auto"/>
                <w:sz w:val="24"/>
                <w:szCs w:val="24"/>
                <w:highlight w:val="none"/>
                <w:lang w:eastAsia="zh-CN"/>
              </w:rPr>
              <w:t>（以投标书附录进行评审）</w:t>
            </w:r>
          </w:p>
        </w:tc>
      </w:tr>
      <w:tr w14:paraId="18E0FD7D">
        <w:tblPrEx>
          <w:tblCellMar>
            <w:top w:w="0" w:type="dxa"/>
            <w:left w:w="0" w:type="dxa"/>
            <w:bottom w:w="0" w:type="dxa"/>
            <w:right w:w="0" w:type="dxa"/>
          </w:tblCellMar>
        </w:tblPrEx>
        <w:tc>
          <w:tcPr>
            <w:tcW w:w="714" w:type="dxa"/>
            <w:vMerge w:val="continue"/>
            <w:tcBorders>
              <w:left w:val="single" w:color="auto" w:sz="4" w:space="0"/>
              <w:right w:val="single" w:color="auto" w:sz="4" w:space="0"/>
            </w:tcBorders>
            <w:vAlign w:val="center"/>
          </w:tcPr>
          <w:p w14:paraId="38059B95">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auto" w:sz="4" w:space="0"/>
              <w:right w:val="single" w:color="auto" w:sz="4" w:space="0"/>
            </w:tcBorders>
            <w:vAlign w:val="center"/>
          </w:tcPr>
          <w:p w14:paraId="2582D9C4">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49533D97">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质量标准</w:t>
            </w:r>
          </w:p>
        </w:tc>
        <w:tc>
          <w:tcPr>
            <w:tcW w:w="6509" w:type="dxa"/>
            <w:tcBorders>
              <w:top w:val="single" w:color="000000" w:sz="4" w:space="0"/>
              <w:left w:val="single" w:color="000000" w:sz="4" w:space="0"/>
              <w:bottom w:val="single" w:color="000000" w:sz="4" w:space="0"/>
              <w:right w:val="single" w:color="000000" w:sz="4" w:space="0"/>
            </w:tcBorders>
            <w:vAlign w:val="center"/>
          </w:tcPr>
          <w:p w14:paraId="51992D72">
            <w:pPr>
              <w:pStyle w:val="52"/>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符合第二章</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投标人须知</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第</w:t>
            </w:r>
            <w:r>
              <w:rPr>
                <w:rFonts w:ascii="宋体" w:hAnsi="宋体" w:eastAsia="宋体"/>
                <w:color w:val="auto"/>
                <w:sz w:val="24"/>
                <w:szCs w:val="24"/>
                <w:highlight w:val="none"/>
                <w:lang w:eastAsia="zh-CN"/>
              </w:rPr>
              <w:t>1.3.3</w:t>
            </w:r>
            <w:r>
              <w:rPr>
                <w:rFonts w:ascii="宋体" w:hAnsi="宋体" w:eastAsia="宋体" w:cs="宋体"/>
                <w:color w:val="auto"/>
                <w:sz w:val="24"/>
                <w:szCs w:val="24"/>
                <w:highlight w:val="none"/>
                <w:lang w:eastAsia="zh-CN"/>
              </w:rPr>
              <w:t>项规定</w:t>
            </w:r>
            <w:r>
              <w:rPr>
                <w:rFonts w:hint="eastAsia" w:ascii="宋体" w:hAnsi="宋体" w:eastAsia="宋体" w:cs="宋体"/>
                <w:color w:val="auto"/>
                <w:sz w:val="24"/>
                <w:szCs w:val="24"/>
                <w:highlight w:val="none"/>
                <w:lang w:eastAsia="zh-CN"/>
              </w:rPr>
              <w:t>（以投标书附录进行评审）</w:t>
            </w:r>
          </w:p>
        </w:tc>
      </w:tr>
      <w:tr w14:paraId="2A9B1D56">
        <w:tblPrEx>
          <w:tblCellMar>
            <w:top w:w="0" w:type="dxa"/>
            <w:left w:w="0" w:type="dxa"/>
            <w:bottom w:w="0" w:type="dxa"/>
            <w:right w:w="0" w:type="dxa"/>
          </w:tblCellMar>
        </w:tblPrEx>
        <w:tc>
          <w:tcPr>
            <w:tcW w:w="714" w:type="dxa"/>
            <w:vMerge w:val="continue"/>
            <w:tcBorders>
              <w:left w:val="single" w:color="auto" w:sz="4" w:space="0"/>
              <w:right w:val="single" w:color="auto" w:sz="4" w:space="0"/>
            </w:tcBorders>
            <w:vAlign w:val="center"/>
          </w:tcPr>
          <w:p w14:paraId="2A7139CE">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auto" w:sz="4" w:space="0"/>
              <w:right w:val="single" w:color="auto" w:sz="4" w:space="0"/>
            </w:tcBorders>
            <w:vAlign w:val="center"/>
          </w:tcPr>
          <w:p w14:paraId="1F60AC13">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52262145">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投标有效期</w:t>
            </w:r>
          </w:p>
        </w:tc>
        <w:tc>
          <w:tcPr>
            <w:tcW w:w="6509" w:type="dxa"/>
            <w:tcBorders>
              <w:top w:val="single" w:color="000000" w:sz="4" w:space="0"/>
              <w:left w:val="single" w:color="000000" w:sz="4" w:space="0"/>
              <w:bottom w:val="single" w:color="000000" w:sz="4" w:space="0"/>
              <w:right w:val="single" w:color="000000" w:sz="4" w:space="0"/>
            </w:tcBorders>
            <w:vAlign w:val="center"/>
          </w:tcPr>
          <w:p w14:paraId="45847080">
            <w:pPr>
              <w:pStyle w:val="52"/>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符合第二章</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投标人须知</w:t>
            </w:r>
            <w:r>
              <w:rPr>
                <w:rFonts w:ascii="宋体" w:hAnsi="宋体" w:eastAsia="宋体"/>
                <w:color w:val="auto"/>
                <w:sz w:val="24"/>
                <w:szCs w:val="24"/>
                <w:highlight w:val="none"/>
                <w:lang w:eastAsia="zh-CN"/>
              </w:rPr>
              <w:t>”</w:t>
            </w:r>
            <w:r>
              <w:rPr>
                <w:rFonts w:ascii="宋体" w:hAnsi="宋体" w:eastAsia="宋体" w:cs="宋体"/>
                <w:color w:val="auto"/>
                <w:sz w:val="24"/>
                <w:szCs w:val="24"/>
                <w:highlight w:val="none"/>
                <w:lang w:eastAsia="zh-CN"/>
              </w:rPr>
              <w:t>第</w:t>
            </w:r>
            <w:r>
              <w:rPr>
                <w:rFonts w:ascii="宋体" w:hAnsi="宋体" w:eastAsia="宋体"/>
                <w:color w:val="auto"/>
                <w:sz w:val="24"/>
                <w:szCs w:val="24"/>
                <w:highlight w:val="none"/>
                <w:lang w:eastAsia="zh-CN"/>
              </w:rPr>
              <w:t>3.3.1</w:t>
            </w:r>
            <w:r>
              <w:rPr>
                <w:rFonts w:ascii="宋体" w:hAnsi="宋体" w:eastAsia="宋体" w:cs="宋体"/>
                <w:color w:val="auto"/>
                <w:sz w:val="24"/>
                <w:szCs w:val="24"/>
                <w:highlight w:val="none"/>
                <w:lang w:eastAsia="zh-CN"/>
              </w:rPr>
              <w:t>项规定</w:t>
            </w:r>
            <w:r>
              <w:rPr>
                <w:rFonts w:hint="eastAsia" w:ascii="宋体" w:hAnsi="宋体" w:eastAsia="宋体" w:cs="宋体"/>
                <w:color w:val="auto"/>
                <w:sz w:val="24"/>
                <w:szCs w:val="24"/>
                <w:highlight w:val="none"/>
                <w:lang w:eastAsia="zh-CN"/>
              </w:rPr>
              <w:t>（以投标书附录进行评审）</w:t>
            </w:r>
          </w:p>
        </w:tc>
      </w:tr>
      <w:tr w14:paraId="00094811">
        <w:tblPrEx>
          <w:tblCellMar>
            <w:top w:w="0" w:type="dxa"/>
            <w:left w:w="0" w:type="dxa"/>
            <w:bottom w:w="0" w:type="dxa"/>
            <w:right w:w="0" w:type="dxa"/>
          </w:tblCellMar>
        </w:tblPrEx>
        <w:tc>
          <w:tcPr>
            <w:tcW w:w="714" w:type="dxa"/>
            <w:vMerge w:val="continue"/>
            <w:tcBorders>
              <w:left w:val="single" w:color="auto" w:sz="4" w:space="0"/>
              <w:bottom w:val="single" w:color="auto" w:sz="4" w:space="0"/>
              <w:right w:val="single" w:color="auto" w:sz="4" w:space="0"/>
            </w:tcBorders>
            <w:vAlign w:val="center"/>
          </w:tcPr>
          <w:p w14:paraId="5DB78F95">
            <w:pPr>
              <w:spacing w:line="360" w:lineRule="auto"/>
              <w:jc w:val="center"/>
              <w:rPr>
                <w:rFonts w:ascii="宋体" w:hAnsi="宋体" w:eastAsia="宋体"/>
                <w:color w:val="auto"/>
                <w:sz w:val="24"/>
                <w:szCs w:val="24"/>
                <w:highlight w:val="none"/>
                <w:lang w:eastAsia="zh-CN"/>
              </w:rPr>
            </w:pPr>
          </w:p>
        </w:tc>
        <w:tc>
          <w:tcPr>
            <w:tcW w:w="816" w:type="dxa"/>
            <w:vMerge w:val="continue"/>
            <w:tcBorders>
              <w:left w:val="single" w:color="auto" w:sz="4" w:space="0"/>
              <w:bottom w:val="single" w:color="auto" w:sz="4" w:space="0"/>
              <w:right w:val="single" w:color="auto" w:sz="4" w:space="0"/>
            </w:tcBorders>
            <w:vAlign w:val="center"/>
          </w:tcPr>
          <w:p w14:paraId="2B0648D1">
            <w:pPr>
              <w:spacing w:line="360" w:lineRule="auto"/>
              <w:jc w:val="center"/>
              <w:rPr>
                <w:rFonts w:ascii="宋体" w:hAnsi="宋体" w:eastAsia="宋体"/>
                <w:color w:val="auto"/>
                <w:sz w:val="24"/>
                <w:szCs w:val="24"/>
                <w:highlight w:val="none"/>
                <w:lang w:eastAsia="zh-CN"/>
              </w:rPr>
            </w:pPr>
          </w:p>
        </w:tc>
        <w:tc>
          <w:tcPr>
            <w:tcW w:w="2031" w:type="dxa"/>
            <w:tcBorders>
              <w:top w:val="single" w:color="000000" w:sz="4" w:space="0"/>
              <w:left w:val="single" w:color="auto" w:sz="4" w:space="0"/>
              <w:bottom w:val="single" w:color="000000" w:sz="4" w:space="0"/>
              <w:right w:val="single" w:color="000000" w:sz="4" w:space="0"/>
            </w:tcBorders>
            <w:vAlign w:val="center"/>
          </w:tcPr>
          <w:p w14:paraId="622C40E8">
            <w:pPr>
              <w:pStyle w:val="52"/>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串通投标情形</w:t>
            </w:r>
          </w:p>
        </w:tc>
        <w:tc>
          <w:tcPr>
            <w:tcW w:w="6509" w:type="dxa"/>
            <w:tcBorders>
              <w:top w:val="single" w:color="000000" w:sz="4" w:space="0"/>
              <w:left w:val="single" w:color="000000" w:sz="4" w:space="0"/>
              <w:bottom w:val="single" w:color="000000" w:sz="4" w:space="0"/>
              <w:right w:val="single" w:color="000000" w:sz="4" w:space="0"/>
            </w:tcBorders>
            <w:vAlign w:val="center"/>
          </w:tcPr>
          <w:p w14:paraId="37877ADD">
            <w:pPr>
              <w:pStyle w:val="52"/>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不存在串通投标情形（串通投标情形以《广东省实施&lt;中华人民共和国招标投标法&gt;》第十六条所禁止的情形的规定为准）。</w:t>
            </w:r>
          </w:p>
        </w:tc>
      </w:tr>
      <w:tr w14:paraId="39E06609">
        <w:tblPrEx>
          <w:tblCellMar>
            <w:top w:w="0" w:type="dxa"/>
            <w:left w:w="0" w:type="dxa"/>
            <w:bottom w:w="0" w:type="dxa"/>
            <w:right w:w="0" w:type="dxa"/>
          </w:tblCellMar>
        </w:tblPrEx>
        <w:tc>
          <w:tcPr>
            <w:tcW w:w="1530" w:type="dxa"/>
            <w:gridSpan w:val="2"/>
            <w:tcBorders>
              <w:top w:val="single" w:color="auto" w:sz="4" w:space="0"/>
              <w:left w:val="single" w:color="000000" w:sz="4" w:space="0"/>
              <w:bottom w:val="single" w:color="000000" w:sz="4" w:space="0"/>
              <w:right w:val="single" w:color="000000" w:sz="4" w:space="0"/>
            </w:tcBorders>
            <w:vAlign w:val="center"/>
          </w:tcPr>
          <w:p w14:paraId="7EC8CC18">
            <w:pPr>
              <w:pStyle w:val="52"/>
              <w:spacing w:line="360" w:lineRule="auto"/>
              <w:jc w:val="center"/>
              <w:rPr>
                <w:rFonts w:ascii="宋体" w:hAnsi="宋体" w:eastAsia="宋体" w:cs="Microsoft JhengHei"/>
                <w:color w:val="auto"/>
                <w:sz w:val="24"/>
                <w:szCs w:val="24"/>
                <w:highlight w:val="none"/>
              </w:rPr>
            </w:pPr>
            <w:r>
              <w:rPr>
                <w:rFonts w:ascii="宋体" w:hAnsi="宋体" w:eastAsia="宋体" w:cs="Microsoft JhengHei"/>
                <w:b/>
                <w:bCs/>
                <w:color w:val="auto"/>
                <w:sz w:val="24"/>
                <w:szCs w:val="24"/>
                <w:highlight w:val="none"/>
              </w:rPr>
              <w:t>条款号</w:t>
            </w:r>
          </w:p>
        </w:tc>
        <w:tc>
          <w:tcPr>
            <w:tcW w:w="2031" w:type="dxa"/>
            <w:tcBorders>
              <w:top w:val="single" w:color="000000" w:sz="4" w:space="0"/>
              <w:left w:val="single" w:color="000000" w:sz="4" w:space="0"/>
              <w:bottom w:val="single" w:color="000000" w:sz="4" w:space="0"/>
              <w:right w:val="single" w:color="000000" w:sz="4" w:space="0"/>
            </w:tcBorders>
            <w:vAlign w:val="center"/>
          </w:tcPr>
          <w:p w14:paraId="28D58313">
            <w:pPr>
              <w:pStyle w:val="52"/>
              <w:spacing w:line="360" w:lineRule="auto"/>
              <w:jc w:val="center"/>
              <w:rPr>
                <w:rFonts w:ascii="宋体" w:hAnsi="宋体" w:eastAsia="宋体" w:cs="Microsoft JhengHei"/>
                <w:color w:val="auto"/>
                <w:sz w:val="24"/>
                <w:szCs w:val="24"/>
                <w:highlight w:val="none"/>
              </w:rPr>
            </w:pPr>
            <w:r>
              <w:rPr>
                <w:rFonts w:ascii="宋体" w:hAnsi="宋体" w:eastAsia="宋体" w:cs="Microsoft JhengHei"/>
                <w:b/>
                <w:bCs/>
                <w:color w:val="auto"/>
                <w:sz w:val="24"/>
                <w:szCs w:val="24"/>
                <w:highlight w:val="none"/>
              </w:rPr>
              <w:t>条款内容</w:t>
            </w:r>
          </w:p>
        </w:tc>
        <w:tc>
          <w:tcPr>
            <w:tcW w:w="6509" w:type="dxa"/>
            <w:tcBorders>
              <w:top w:val="single" w:color="000000" w:sz="4" w:space="0"/>
              <w:left w:val="single" w:color="000000" w:sz="4" w:space="0"/>
              <w:bottom w:val="single" w:color="000000" w:sz="4" w:space="0"/>
              <w:right w:val="single" w:color="000000" w:sz="4" w:space="0"/>
            </w:tcBorders>
            <w:vAlign w:val="center"/>
          </w:tcPr>
          <w:p w14:paraId="77062B39">
            <w:pPr>
              <w:pStyle w:val="52"/>
              <w:spacing w:line="360" w:lineRule="auto"/>
              <w:jc w:val="center"/>
              <w:rPr>
                <w:rFonts w:ascii="宋体" w:hAnsi="宋体" w:eastAsia="宋体" w:cs="Microsoft JhengHei"/>
                <w:color w:val="auto"/>
                <w:sz w:val="24"/>
                <w:szCs w:val="24"/>
                <w:highlight w:val="none"/>
              </w:rPr>
            </w:pPr>
            <w:r>
              <w:rPr>
                <w:rFonts w:ascii="宋体" w:hAnsi="宋体" w:eastAsia="宋体" w:cs="Microsoft JhengHei"/>
                <w:b/>
                <w:bCs/>
                <w:color w:val="auto"/>
                <w:sz w:val="24"/>
                <w:szCs w:val="24"/>
                <w:highlight w:val="none"/>
              </w:rPr>
              <w:t>编列内容</w:t>
            </w:r>
          </w:p>
        </w:tc>
      </w:tr>
      <w:tr w14:paraId="13B1A9C3">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302B648D">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2.2.1</w:t>
            </w:r>
          </w:p>
        </w:tc>
        <w:tc>
          <w:tcPr>
            <w:tcW w:w="2031" w:type="dxa"/>
            <w:tcBorders>
              <w:top w:val="single" w:color="000000" w:sz="4" w:space="0"/>
              <w:left w:val="single" w:color="000000" w:sz="4" w:space="0"/>
              <w:bottom w:val="single" w:color="000000" w:sz="4" w:space="0"/>
              <w:right w:val="single" w:color="000000" w:sz="4" w:space="0"/>
            </w:tcBorders>
            <w:vAlign w:val="center"/>
          </w:tcPr>
          <w:p w14:paraId="5495DD7F">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分值构成</w:t>
            </w:r>
          </w:p>
          <w:p w14:paraId="0E52E9F3">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w:t>
            </w:r>
            <w:r>
              <w:rPr>
                <w:rFonts w:ascii="宋体" w:hAnsi="宋体" w:eastAsia="宋体" w:cs="宋体"/>
                <w:color w:val="auto"/>
                <w:sz w:val="24"/>
                <w:szCs w:val="24"/>
                <w:highlight w:val="none"/>
              </w:rPr>
              <w:t>总分</w:t>
            </w:r>
            <w:r>
              <w:rPr>
                <w:rFonts w:ascii="宋体" w:hAnsi="宋体" w:eastAsia="宋体"/>
                <w:color w:val="auto"/>
                <w:sz w:val="24"/>
                <w:szCs w:val="24"/>
                <w:highlight w:val="none"/>
              </w:rPr>
              <w:t>100</w:t>
            </w:r>
            <w:r>
              <w:rPr>
                <w:rFonts w:ascii="宋体" w:hAnsi="宋体" w:eastAsia="宋体" w:cs="宋体"/>
                <w:color w:val="auto"/>
                <w:sz w:val="24"/>
                <w:szCs w:val="24"/>
                <w:highlight w:val="none"/>
              </w:rPr>
              <w:t>分</w:t>
            </w:r>
            <w:r>
              <w:rPr>
                <w:rFonts w:ascii="宋体" w:hAnsi="宋体" w:eastAsia="宋体"/>
                <w:color w:val="auto"/>
                <w:sz w:val="24"/>
                <w:szCs w:val="24"/>
                <w:highlight w:val="none"/>
              </w:rPr>
              <w:t>)</w:t>
            </w:r>
          </w:p>
        </w:tc>
        <w:tc>
          <w:tcPr>
            <w:tcW w:w="6509" w:type="dxa"/>
            <w:tcBorders>
              <w:top w:val="single" w:color="000000" w:sz="4" w:space="0"/>
              <w:left w:val="single" w:color="000000" w:sz="4" w:space="0"/>
              <w:bottom w:val="single" w:color="000000" w:sz="4" w:space="0"/>
              <w:right w:val="single" w:color="000000" w:sz="4" w:space="0"/>
            </w:tcBorders>
            <w:vAlign w:val="center"/>
          </w:tcPr>
          <w:p w14:paraId="544CA875">
            <w:pPr>
              <w:pStyle w:val="52"/>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商务文件（资信业绩部分）：100分（权重40%）</w:t>
            </w:r>
          </w:p>
          <w:p w14:paraId="7F378AB4">
            <w:pPr>
              <w:pStyle w:val="52"/>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技术文件（勘察方案部分）：100分（权重50%）</w:t>
            </w:r>
          </w:p>
          <w:p w14:paraId="75BECA10">
            <w:pPr>
              <w:pStyle w:val="52"/>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投标报价：100分（权重10%）</w:t>
            </w:r>
          </w:p>
          <w:p w14:paraId="50B19F19">
            <w:pPr>
              <w:pStyle w:val="52"/>
              <w:spacing w:line="360" w:lineRule="auto"/>
              <w:rPr>
                <w:rFonts w:ascii="宋体" w:hAnsi="宋体" w:eastAsia="宋体" w:cs="宋体"/>
                <w:color w:val="auto"/>
                <w:sz w:val="24"/>
                <w:szCs w:val="24"/>
                <w:highlight w:val="none"/>
                <w:u w:val="single"/>
                <w:lang w:eastAsia="zh-CN"/>
              </w:rPr>
            </w:pPr>
            <w:r>
              <w:rPr>
                <w:rFonts w:hint="eastAsia" w:ascii="宋体" w:hAnsi="宋体" w:eastAsia="宋体"/>
                <w:color w:val="auto"/>
                <w:sz w:val="24"/>
                <w:szCs w:val="24"/>
                <w:highlight w:val="none"/>
                <w:lang w:eastAsia="zh-CN"/>
              </w:rPr>
              <w:t>投标人的综合得分（满分100分）＝商务文件得分（满分100分）×40％+技术文件得分（满分100分）×50%+投标报价得分（满分100分）×10%</w:t>
            </w:r>
          </w:p>
        </w:tc>
      </w:tr>
      <w:tr w14:paraId="0B369B29">
        <w:tblPrEx>
          <w:tblCellMar>
            <w:top w:w="0" w:type="dxa"/>
            <w:left w:w="0" w:type="dxa"/>
            <w:bottom w:w="0" w:type="dxa"/>
            <w:right w:w="0" w:type="dxa"/>
          </w:tblCellMar>
        </w:tblPrEx>
        <w:trPr>
          <w:trHeight w:val="1014" w:hRule="atLeast"/>
        </w:trPr>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2362843F">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2.2.2</w:t>
            </w:r>
          </w:p>
        </w:tc>
        <w:tc>
          <w:tcPr>
            <w:tcW w:w="2031" w:type="dxa"/>
            <w:tcBorders>
              <w:top w:val="single" w:color="000000" w:sz="4" w:space="0"/>
              <w:left w:val="single" w:color="000000" w:sz="4" w:space="0"/>
              <w:bottom w:val="single" w:color="000000" w:sz="4" w:space="0"/>
              <w:right w:val="single" w:color="000000" w:sz="4" w:space="0"/>
            </w:tcBorders>
            <w:vAlign w:val="center"/>
          </w:tcPr>
          <w:p w14:paraId="2013214F">
            <w:pPr>
              <w:pStyle w:val="5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评标基准价计算方法</w:t>
            </w:r>
          </w:p>
        </w:tc>
        <w:tc>
          <w:tcPr>
            <w:tcW w:w="6509" w:type="dxa"/>
            <w:tcBorders>
              <w:top w:val="single" w:color="000000" w:sz="4" w:space="0"/>
              <w:left w:val="single" w:color="000000" w:sz="4" w:space="0"/>
              <w:bottom w:val="single" w:color="000000" w:sz="4" w:space="0"/>
              <w:right w:val="single" w:color="000000" w:sz="4" w:space="0"/>
            </w:tcBorders>
            <w:vAlign w:val="center"/>
          </w:tcPr>
          <w:p w14:paraId="5DFB7893">
            <w:pPr>
              <w:pStyle w:val="52"/>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（1）计算评标基准价的有效投标报价范围为[最高投标限价×</w:t>
            </w:r>
            <w:r>
              <w:rPr>
                <w:rFonts w:hint="eastAsia" w:ascii="宋体" w:hAnsi="宋体" w:eastAsia="宋体"/>
                <w:color w:val="auto"/>
                <w:sz w:val="24"/>
                <w:szCs w:val="24"/>
                <w:highlight w:val="none"/>
                <w:u w:val="single"/>
                <w:lang w:eastAsia="zh-CN"/>
              </w:rPr>
              <w:t>80%</w:t>
            </w:r>
            <w:r>
              <w:rPr>
                <w:rFonts w:hint="eastAsia" w:ascii="宋体" w:hAnsi="宋体" w:eastAsia="宋体"/>
                <w:color w:val="auto"/>
                <w:sz w:val="24"/>
                <w:szCs w:val="24"/>
                <w:highlight w:val="none"/>
                <w:lang w:eastAsia="zh-CN"/>
              </w:rPr>
              <w:t>，最高投标限价]，超过此范围的投标报价不参与评标基准价的计算。用于计算评标基准价的投标报价均为经算术复核后的投标报价。</w:t>
            </w:r>
          </w:p>
          <w:p w14:paraId="447E1358">
            <w:pPr>
              <w:pStyle w:val="52"/>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当通过形式评审、资格评审、响应性评审且投标报价处于计算评标基准价的有效投标报价范围内的有效投标人大于或等于5家时，去掉一个最高价和一个最低价，取余下有效投标报价的算术平均值作为评标基准价。</w:t>
            </w:r>
          </w:p>
          <w:p w14:paraId="308ECC7E">
            <w:pPr>
              <w:pStyle w:val="52"/>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(3)当通过形式评审、资格评审、响应性评审且投标报价处于计算评标基准价的有效投标报价范围内的有效投标人小于5家时，取所有入围有效投标报价的算术平均值的作为报价基准价。</w:t>
            </w:r>
          </w:p>
          <w:p w14:paraId="179CA827">
            <w:pPr>
              <w:pStyle w:val="52"/>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（4）当通过形式评审、资格评审、响应性评审且投标报价处于计算评标基准价的有效投标报价范围内的有效投标人为0时，取最高投标限价×</w:t>
            </w:r>
            <w:r>
              <w:rPr>
                <w:rFonts w:hint="eastAsia" w:ascii="宋体" w:hAnsi="宋体" w:eastAsia="宋体"/>
                <w:color w:val="auto"/>
                <w:sz w:val="24"/>
                <w:szCs w:val="24"/>
                <w:highlight w:val="none"/>
                <w:u w:val="single"/>
                <w:lang w:eastAsia="zh-CN"/>
              </w:rPr>
              <w:t>80%</w:t>
            </w:r>
            <w:r>
              <w:rPr>
                <w:rFonts w:hint="eastAsia" w:ascii="宋体" w:hAnsi="宋体" w:eastAsia="宋体"/>
                <w:color w:val="auto"/>
                <w:sz w:val="24"/>
                <w:szCs w:val="24"/>
                <w:highlight w:val="none"/>
                <w:lang w:eastAsia="zh-CN"/>
              </w:rPr>
              <w:t>为评标基准价。</w:t>
            </w:r>
          </w:p>
          <w:p w14:paraId="109FEE00">
            <w:pPr>
              <w:pStyle w:val="52"/>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注：评标基准价计算以“元”为单位，保留小数点后二位，第三位小数四舍五入。</w:t>
            </w:r>
          </w:p>
        </w:tc>
      </w:tr>
      <w:tr w14:paraId="65D2A7F4">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3E099A0A">
            <w:pPr>
              <w:pStyle w:val="5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2.2.3</w:t>
            </w:r>
          </w:p>
        </w:tc>
        <w:tc>
          <w:tcPr>
            <w:tcW w:w="2031" w:type="dxa"/>
            <w:tcBorders>
              <w:top w:val="single" w:color="000000" w:sz="4" w:space="0"/>
              <w:left w:val="single" w:color="000000" w:sz="4" w:space="0"/>
              <w:bottom w:val="single" w:color="000000" w:sz="4" w:space="0"/>
              <w:right w:val="single" w:color="000000" w:sz="4" w:space="0"/>
            </w:tcBorders>
            <w:vAlign w:val="center"/>
          </w:tcPr>
          <w:p w14:paraId="252E4FA1">
            <w:pPr>
              <w:pStyle w:val="52"/>
              <w:spacing w:line="360" w:lineRule="auto"/>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投标报价的偏差率计算公式</w:t>
            </w:r>
          </w:p>
        </w:tc>
        <w:tc>
          <w:tcPr>
            <w:tcW w:w="6509" w:type="dxa"/>
            <w:tcBorders>
              <w:top w:val="single" w:color="000000" w:sz="4" w:space="0"/>
              <w:left w:val="single" w:color="000000" w:sz="4" w:space="0"/>
              <w:bottom w:val="single" w:color="000000" w:sz="4" w:space="0"/>
              <w:right w:val="single" w:color="000000" w:sz="4" w:space="0"/>
            </w:tcBorders>
            <w:vAlign w:val="center"/>
          </w:tcPr>
          <w:p w14:paraId="57BF3C41">
            <w:pPr>
              <w:spacing w:line="360" w:lineRule="auto"/>
              <w:jc w:val="both"/>
              <w:rPr>
                <w:rFonts w:ascii="宋体" w:hAnsi="宋体" w:eastAsia="宋体"/>
                <w:strike/>
                <w:color w:val="auto"/>
                <w:sz w:val="24"/>
                <w:szCs w:val="24"/>
                <w:highlight w:val="none"/>
                <w:lang w:eastAsia="zh-CN"/>
              </w:rPr>
            </w:pPr>
            <w:r>
              <w:rPr>
                <w:rFonts w:hint="eastAsia" w:ascii="宋体" w:hAnsi="宋体" w:eastAsia="宋体"/>
                <w:color w:val="auto"/>
                <w:sz w:val="24"/>
                <w:szCs w:val="24"/>
                <w:highlight w:val="none"/>
                <w:lang w:eastAsia="zh-CN"/>
              </w:rPr>
              <w:t>偏差率=100%×|（投标报价-评标基准价）|/评标基准价（偏差率四舍五入保留2位小数，报价偏差率不足1%的，按直线内插法计算投标报价得分）</w:t>
            </w:r>
          </w:p>
        </w:tc>
      </w:tr>
      <w:tr w14:paraId="6D0D1A70">
        <w:tblPrEx>
          <w:tblCellMar>
            <w:top w:w="0" w:type="dxa"/>
            <w:left w:w="0" w:type="dxa"/>
            <w:bottom w:w="0" w:type="dxa"/>
            <w:right w:w="0" w:type="dxa"/>
          </w:tblCellMar>
        </w:tblPrEx>
        <w:tc>
          <w:tcPr>
            <w:tcW w:w="1530" w:type="dxa"/>
            <w:gridSpan w:val="2"/>
            <w:tcBorders>
              <w:top w:val="single" w:color="000000" w:sz="4" w:space="0"/>
              <w:left w:val="single" w:color="000000" w:sz="4" w:space="0"/>
              <w:bottom w:val="single" w:color="auto" w:sz="4" w:space="0"/>
              <w:right w:val="single" w:color="000000" w:sz="4" w:space="0"/>
            </w:tcBorders>
            <w:vAlign w:val="center"/>
          </w:tcPr>
          <w:p w14:paraId="5F6DB7A2">
            <w:pPr>
              <w:pStyle w:val="52"/>
              <w:spacing w:line="360" w:lineRule="auto"/>
              <w:jc w:val="center"/>
              <w:rPr>
                <w:rFonts w:ascii="宋体" w:hAnsi="宋体" w:eastAsia="宋体" w:cs="Microsoft JhengHei"/>
                <w:color w:val="auto"/>
                <w:sz w:val="24"/>
                <w:szCs w:val="24"/>
                <w:highlight w:val="none"/>
              </w:rPr>
            </w:pPr>
            <w:r>
              <w:rPr>
                <w:rFonts w:ascii="宋体" w:hAnsi="宋体" w:eastAsia="宋体" w:cs="Microsoft JhengHei"/>
                <w:b/>
                <w:bCs/>
                <w:color w:val="auto"/>
                <w:sz w:val="24"/>
                <w:szCs w:val="24"/>
                <w:highlight w:val="none"/>
              </w:rPr>
              <w:t>条款号</w:t>
            </w:r>
          </w:p>
        </w:tc>
        <w:tc>
          <w:tcPr>
            <w:tcW w:w="2031" w:type="dxa"/>
            <w:tcBorders>
              <w:top w:val="single" w:color="000000" w:sz="4" w:space="0"/>
              <w:left w:val="single" w:color="000000" w:sz="4" w:space="0"/>
              <w:bottom w:val="single" w:color="auto" w:sz="4" w:space="0"/>
              <w:right w:val="single" w:color="000000" w:sz="4" w:space="0"/>
            </w:tcBorders>
            <w:vAlign w:val="center"/>
          </w:tcPr>
          <w:p w14:paraId="67556DDC">
            <w:pPr>
              <w:pStyle w:val="52"/>
              <w:spacing w:line="360" w:lineRule="auto"/>
              <w:jc w:val="center"/>
              <w:rPr>
                <w:rFonts w:ascii="宋体" w:hAnsi="宋体" w:eastAsia="宋体" w:cs="Microsoft JhengHei"/>
                <w:color w:val="auto"/>
                <w:sz w:val="24"/>
                <w:szCs w:val="24"/>
                <w:highlight w:val="none"/>
              </w:rPr>
            </w:pPr>
            <w:r>
              <w:rPr>
                <w:rFonts w:ascii="宋体" w:hAnsi="宋体" w:eastAsia="宋体" w:cs="Microsoft JhengHei"/>
                <w:b/>
                <w:bCs/>
                <w:color w:val="auto"/>
                <w:sz w:val="24"/>
                <w:szCs w:val="24"/>
                <w:highlight w:val="none"/>
              </w:rPr>
              <w:t>评分因素</w:t>
            </w:r>
          </w:p>
        </w:tc>
        <w:tc>
          <w:tcPr>
            <w:tcW w:w="6509" w:type="dxa"/>
            <w:tcBorders>
              <w:top w:val="single" w:color="000000" w:sz="4" w:space="0"/>
              <w:left w:val="single" w:color="000000" w:sz="4" w:space="0"/>
              <w:bottom w:val="single" w:color="auto" w:sz="4" w:space="0"/>
              <w:right w:val="single" w:color="000000" w:sz="4" w:space="0"/>
            </w:tcBorders>
            <w:vAlign w:val="center"/>
          </w:tcPr>
          <w:p w14:paraId="44A15F38">
            <w:pPr>
              <w:pStyle w:val="52"/>
              <w:spacing w:line="360" w:lineRule="auto"/>
              <w:jc w:val="center"/>
              <w:rPr>
                <w:rFonts w:ascii="宋体" w:hAnsi="宋体" w:eastAsia="宋体" w:cs="Microsoft JhengHei"/>
                <w:color w:val="auto"/>
                <w:sz w:val="24"/>
                <w:szCs w:val="24"/>
                <w:highlight w:val="none"/>
              </w:rPr>
            </w:pPr>
            <w:r>
              <w:rPr>
                <w:rFonts w:ascii="宋体" w:hAnsi="宋体" w:eastAsia="宋体" w:cs="Microsoft JhengHei"/>
                <w:b/>
                <w:bCs/>
                <w:color w:val="auto"/>
                <w:sz w:val="24"/>
                <w:szCs w:val="24"/>
                <w:highlight w:val="none"/>
              </w:rPr>
              <w:t>评分标准</w:t>
            </w:r>
          </w:p>
        </w:tc>
      </w:tr>
      <w:tr w14:paraId="56324A1B">
        <w:tblPrEx>
          <w:tblCellMar>
            <w:top w:w="0" w:type="dxa"/>
            <w:left w:w="0" w:type="dxa"/>
            <w:bottom w:w="0" w:type="dxa"/>
            <w:right w:w="0" w:type="dxa"/>
          </w:tblCellMar>
        </w:tblPrEx>
        <w:trPr>
          <w:trHeight w:val="1209" w:hRule="atLeast"/>
        </w:trPr>
        <w:tc>
          <w:tcPr>
            <w:tcW w:w="1530" w:type="dxa"/>
            <w:gridSpan w:val="2"/>
            <w:tcBorders>
              <w:top w:val="single" w:color="auto" w:sz="4" w:space="0"/>
              <w:left w:val="single" w:color="auto" w:sz="4" w:space="0"/>
              <w:right w:val="single" w:color="auto" w:sz="4" w:space="0"/>
            </w:tcBorders>
            <w:vAlign w:val="center"/>
          </w:tcPr>
          <w:p w14:paraId="7136348A">
            <w:pPr>
              <w:pStyle w:val="5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2.2.4</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w:t>
            </w:r>
          </w:p>
        </w:tc>
        <w:tc>
          <w:tcPr>
            <w:tcW w:w="2031" w:type="dxa"/>
            <w:tcBorders>
              <w:top w:val="single" w:color="auto" w:sz="4" w:space="0"/>
              <w:left w:val="single" w:color="auto" w:sz="4" w:space="0"/>
              <w:bottom w:val="single" w:color="auto" w:sz="4" w:space="0"/>
              <w:right w:val="single" w:color="auto" w:sz="4" w:space="0"/>
            </w:tcBorders>
            <w:vAlign w:val="center"/>
          </w:tcPr>
          <w:p w14:paraId="2A3EB61C">
            <w:pPr>
              <w:pStyle w:val="6"/>
              <w:spacing w:line="360" w:lineRule="auto"/>
              <w:ind w:firstLine="0"/>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商务文件（资信业绩）评分标准（100分）</w:t>
            </w:r>
          </w:p>
        </w:tc>
        <w:tc>
          <w:tcPr>
            <w:tcW w:w="6509" w:type="dxa"/>
            <w:tcBorders>
              <w:top w:val="single" w:color="auto" w:sz="4" w:space="0"/>
              <w:left w:val="single" w:color="auto" w:sz="4" w:space="0"/>
              <w:bottom w:val="single" w:color="auto" w:sz="4" w:space="0"/>
              <w:right w:val="single" w:color="auto" w:sz="4" w:space="0"/>
            </w:tcBorders>
            <w:vAlign w:val="center"/>
          </w:tcPr>
          <w:p w14:paraId="77A57280">
            <w:pPr>
              <w:spacing w:line="360" w:lineRule="auto"/>
              <w:ind w:left="130" w:leftChars="59" w:right="99" w:rightChars="45"/>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见后附件一</w:t>
            </w:r>
          </w:p>
        </w:tc>
      </w:tr>
      <w:tr w14:paraId="1C6EA1F3">
        <w:tblPrEx>
          <w:tblCellMar>
            <w:top w:w="0" w:type="dxa"/>
            <w:left w:w="0" w:type="dxa"/>
            <w:bottom w:w="0" w:type="dxa"/>
            <w:right w:w="0" w:type="dxa"/>
          </w:tblCellMar>
        </w:tblPrEx>
        <w:trPr>
          <w:trHeight w:val="1237" w:hRule="atLeast"/>
        </w:trPr>
        <w:tc>
          <w:tcPr>
            <w:tcW w:w="1530" w:type="dxa"/>
            <w:gridSpan w:val="2"/>
            <w:tcBorders>
              <w:top w:val="single" w:color="000000" w:sz="4" w:space="0"/>
              <w:left w:val="single" w:color="000000" w:sz="4" w:space="0"/>
              <w:right w:val="single" w:color="000000" w:sz="4" w:space="0"/>
            </w:tcBorders>
            <w:vAlign w:val="center"/>
          </w:tcPr>
          <w:p w14:paraId="3C43BC59">
            <w:pPr>
              <w:pStyle w:val="52"/>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2.2.4</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w:t>
            </w:r>
          </w:p>
        </w:tc>
        <w:tc>
          <w:tcPr>
            <w:tcW w:w="2031" w:type="dxa"/>
            <w:tcBorders>
              <w:top w:val="single" w:color="000000" w:sz="4" w:space="0"/>
              <w:left w:val="single" w:color="000000" w:sz="4" w:space="0"/>
              <w:bottom w:val="single" w:color="000000" w:sz="4" w:space="0"/>
              <w:right w:val="single" w:color="000000" w:sz="4" w:space="0"/>
            </w:tcBorders>
            <w:vAlign w:val="center"/>
          </w:tcPr>
          <w:p w14:paraId="3CEE59CE">
            <w:pPr>
              <w:pStyle w:val="6"/>
              <w:spacing w:line="360" w:lineRule="auto"/>
              <w:ind w:firstLine="0"/>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技术文件（勘察方案评分标准）（100分）</w:t>
            </w:r>
          </w:p>
        </w:tc>
        <w:tc>
          <w:tcPr>
            <w:tcW w:w="6509" w:type="dxa"/>
            <w:tcBorders>
              <w:top w:val="single" w:color="auto" w:sz="4" w:space="0"/>
              <w:left w:val="single" w:color="000000" w:sz="4" w:space="0"/>
              <w:bottom w:val="single" w:color="000000" w:sz="4" w:space="0"/>
              <w:right w:val="single" w:color="000000" w:sz="4" w:space="0"/>
            </w:tcBorders>
            <w:vAlign w:val="center"/>
          </w:tcPr>
          <w:p w14:paraId="423C9EE2">
            <w:pPr>
              <w:spacing w:line="360" w:lineRule="auto"/>
              <w:ind w:left="130" w:leftChars="59" w:right="99" w:rightChars="45"/>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见后附件二</w:t>
            </w:r>
          </w:p>
        </w:tc>
      </w:tr>
      <w:tr w14:paraId="2A90893E">
        <w:tblPrEx>
          <w:tblCellMar>
            <w:top w:w="0" w:type="dxa"/>
            <w:left w:w="0" w:type="dxa"/>
            <w:bottom w:w="0" w:type="dxa"/>
            <w:right w:w="0" w:type="dxa"/>
          </w:tblCellMar>
        </w:tblPrEx>
        <w:trPr>
          <w:trHeight w:val="2034" w:hRule="atLeast"/>
        </w:trPr>
        <w:tc>
          <w:tcPr>
            <w:tcW w:w="714" w:type="dxa"/>
            <w:tcBorders>
              <w:top w:val="single" w:color="000000" w:sz="4" w:space="0"/>
              <w:left w:val="single" w:color="000000" w:sz="4" w:space="0"/>
              <w:right w:val="single" w:color="000000" w:sz="4" w:space="0"/>
            </w:tcBorders>
            <w:vAlign w:val="center"/>
          </w:tcPr>
          <w:p w14:paraId="430205DC">
            <w:pPr>
              <w:pStyle w:val="5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2.2.4（3）</w:t>
            </w:r>
          </w:p>
        </w:tc>
        <w:tc>
          <w:tcPr>
            <w:tcW w:w="816" w:type="dxa"/>
            <w:tcBorders>
              <w:top w:val="single" w:color="000000" w:sz="4" w:space="0"/>
              <w:left w:val="single" w:color="000000" w:sz="4" w:space="0"/>
              <w:right w:val="single" w:color="000000" w:sz="4" w:space="0"/>
            </w:tcBorders>
            <w:vAlign w:val="center"/>
          </w:tcPr>
          <w:p w14:paraId="3B8ED2E2">
            <w:pPr>
              <w:pStyle w:val="5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投标报价评分标准（100分）</w:t>
            </w:r>
          </w:p>
        </w:tc>
        <w:tc>
          <w:tcPr>
            <w:tcW w:w="2031" w:type="dxa"/>
            <w:tcBorders>
              <w:top w:val="single" w:color="auto" w:sz="4" w:space="0"/>
              <w:left w:val="single" w:color="000000" w:sz="4" w:space="0"/>
              <w:bottom w:val="single" w:color="000000" w:sz="4" w:space="0"/>
              <w:right w:val="single" w:color="000000" w:sz="4" w:space="0"/>
            </w:tcBorders>
            <w:vAlign w:val="center"/>
          </w:tcPr>
          <w:p w14:paraId="08B0664E">
            <w:pPr>
              <w:pStyle w:val="6"/>
              <w:spacing w:line="360" w:lineRule="auto"/>
              <w:ind w:firstLine="0"/>
              <w:jc w:val="center"/>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偏差率</w:t>
            </w:r>
          </w:p>
        </w:tc>
        <w:tc>
          <w:tcPr>
            <w:tcW w:w="6509" w:type="dxa"/>
            <w:tcBorders>
              <w:top w:val="single" w:color="auto" w:sz="4" w:space="0"/>
              <w:left w:val="single" w:color="000000" w:sz="4" w:space="0"/>
              <w:bottom w:val="single" w:color="000000" w:sz="4" w:space="0"/>
              <w:right w:val="single" w:color="000000" w:sz="4" w:space="0"/>
            </w:tcBorders>
            <w:vAlign w:val="center"/>
          </w:tcPr>
          <w:p w14:paraId="6243809E">
            <w:pPr>
              <w:pStyle w:val="6"/>
              <w:spacing w:line="360" w:lineRule="auto"/>
              <w:ind w:firstLine="0"/>
              <w:jc w:val="left"/>
              <w:rPr>
                <w:rFonts w:hint="eastAsia" w:ascii="宋体" w:hAnsi="宋体" w:cs="宋体"/>
                <w:b w:val="0"/>
                <w:color w:val="auto"/>
                <w:kern w:val="0"/>
                <w:sz w:val="24"/>
                <w:szCs w:val="24"/>
                <w:highlight w:val="none"/>
              </w:rPr>
            </w:pPr>
            <w:r>
              <w:rPr>
                <w:rFonts w:hint="eastAsia" w:ascii="宋体" w:hAnsi="宋体"/>
                <w:color w:val="auto"/>
                <w:sz w:val="24"/>
                <w:szCs w:val="24"/>
                <w:highlight w:val="none"/>
              </w:rPr>
              <w:t>以评标基准价作为计算各有效投标报价得分的基础，当有效投标报价等于评标基准价时得100分；投标报价与评标基准价相比，每上偏1 %扣</w:t>
            </w:r>
            <w:r>
              <w:rPr>
                <w:rFonts w:hint="eastAsia" w:ascii="宋体" w:hAnsi="宋体"/>
                <w:color w:val="auto"/>
                <w:sz w:val="24"/>
                <w:szCs w:val="24"/>
                <w:highlight w:val="none"/>
                <w:u w:val="single"/>
              </w:rPr>
              <w:t>1.5</w:t>
            </w:r>
            <w:r>
              <w:rPr>
                <w:rFonts w:hint="eastAsia" w:ascii="宋体" w:hAnsi="宋体"/>
                <w:color w:val="auto"/>
                <w:sz w:val="24"/>
                <w:szCs w:val="24"/>
                <w:highlight w:val="none"/>
              </w:rPr>
              <w:t>分，每下偏 1 %扣</w:t>
            </w:r>
            <w:r>
              <w:rPr>
                <w:rFonts w:hint="eastAsia" w:ascii="宋体" w:hAnsi="宋体"/>
                <w:color w:val="auto"/>
                <w:sz w:val="24"/>
                <w:szCs w:val="24"/>
                <w:highlight w:val="none"/>
                <w:u w:val="single"/>
              </w:rPr>
              <w:t>1</w:t>
            </w:r>
            <w:r>
              <w:rPr>
                <w:rFonts w:hint="eastAsia" w:ascii="宋体" w:hAnsi="宋体"/>
                <w:color w:val="auto"/>
                <w:sz w:val="24"/>
                <w:szCs w:val="24"/>
                <w:highlight w:val="none"/>
              </w:rPr>
              <w:t>分。最多扣100分。</w:t>
            </w:r>
          </w:p>
        </w:tc>
      </w:tr>
      <w:tr w14:paraId="1B1FB0AE">
        <w:tblPrEx>
          <w:tblCellMar>
            <w:top w:w="0" w:type="dxa"/>
            <w:left w:w="0" w:type="dxa"/>
            <w:bottom w:w="0" w:type="dxa"/>
            <w:right w:w="0" w:type="dxa"/>
          </w:tblCellMar>
        </w:tblPrEx>
        <w:trPr>
          <w:trHeight w:val="1209" w:hRule="atLeast"/>
        </w:trPr>
        <w:tc>
          <w:tcPr>
            <w:tcW w:w="714" w:type="dxa"/>
            <w:tcBorders>
              <w:top w:val="single" w:color="000000" w:sz="4" w:space="0"/>
              <w:left w:val="single" w:color="000000" w:sz="4" w:space="0"/>
              <w:bottom w:val="single" w:color="000000" w:sz="4" w:space="0"/>
              <w:right w:val="single" w:color="000000" w:sz="4" w:space="0"/>
            </w:tcBorders>
            <w:vAlign w:val="center"/>
          </w:tcPr>
          <w:p w14:paraId="25977796">
            <w:pPr>
              <w:pStyle w:val="52"/>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w:t>
            </w:r>
          </w:p>
        </w:tc>
        <w:tc>
          <w:tcPr>
            <w:tcW w:w="816" w:type="dxa"/>
            <w:tcBorders>
              <w:top w:val="single" w:color="000000" w:sz="4" w:space="0"/>
              <w:left w:val="single" w:color="000000" w:sz="4" w:space="0"/>
              <w:bottom w:val="single" w:color="000000" w:sz="4" w:space="0"/>
              <w:right w:val="single" w:color="000000" w:sz="4" w:space="0"/>
            </w:tcBorders>
            <w:vAlign w:val="center"/>
          </w:tcPr>
          <w:p w14:paraId="28103E8D">
            <w:pPr>
              <w:pStyle w:val="5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其他因素评分标准</w:t>
            </w:r>
          </w:p>
        </w:tc>
        <w:tc>
          <w:tcPr>
            <w:tcW w:w="2031" w:type="dxa"/>
            <w:tcBorders>
              <w:top w:val="single" w:color="000000" w:sz="4" w:space="0"/>
              <w:left w:val="single" w:color="000000" w:sz="4" w:space="0"/>
              <w:bottom w:val="single" w:color="000000" w:sz="4" w:space="0"/>
              <w:right w:val="single" w:color="000000" w:sz="4" w:space="0"/>
            </w:tcBorders>
            <w:vAlign w:val="center"/>
          </w:tcPr>
          <w:p w14:paraId="6D42A4AB">
            <w:pPr>
              <w:pStyle w:val="52"/>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6509" w:type="dxa"/>
            <w:tcBorders>
              <w:top w:val="single" w:color="000000" w:sz="4" w:space="0"/>
              <w:left w:val="single" w:color="000000" w:sz="4" w:space="0"/>
              <w:bottom w:val="single" w:color="000000" w:sz="4" w:space="0"/>
              <w:right w:val="single" w:color="000000" w:sz="4" w:space="0"/>
            </w:tcBorders>
            <w:vAlign w:val="center"/>
          </w:tcPr>
          <w:p w14:paraId="613EF924">
            <w:pPr>
              <w:pStyle w:val="52"/>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r>
    </w:tbl>
    <w:p w14:paraId="5EA4FB65">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u w:val="single"/>
          <w:lang w:eastAsia="zh-CN"/>
        </w:rPr>
        <w:t>注：计算投标报价得分时需考虑招标文件投标人须知前附表10.9项的投标报价评审优惠政策。</w:t>
      </w:r>
    </w:p>
    <w:p w14:paraId="0FF4E6D6">
      <w:pPr>
        <w:pStyle w:val="4"/>
        <w:spacing w:line="443" w:lineRule="exact"/>
        <w:ind w:left="0" w:right="44"/>
        <w:rPr>
          <w:rFonts w:hint="eastAsia" w:ascii="宋体" w:hAnsi="宋体" w:eastAsia="宋体"/>
          <w:b w:val="0"/>
          <w:bCs w:val="0"/>
          <w:color w:val="auto"/>
          <w:sz w:val="21"/>
          <w:szCs w:val="21"/>
          <w:highlight w:val="none"/>
          <w:lang w:eastAsia="zh-CN"/>
        </w:rPr>
      </w:pPr>
      <w:r>
        <w:rPr>
          <w:rFonts w:hint="eastAsia" w:ascii="宋体" w:hAnsi="宋体" w:cs="宋体"/>
          <w:color w:val="auto"/>
          <w:highlight w:val="none"/>
          <w:lang w:eastAsia="zh-CN"/>
        </w:rPr>
        <w:br w:type="page"/>
      </w:r>
      <w:bookmarkStart w:id="47" w:name="_Toc183714471"/>
      <w:bookmarkStart w:id="48" w:name="_Toc183714301"/>
      <w:r>
        <w:rPr>
          <w:rFonts w:hint="eastAsia" w:ascii="宋体" w:hAnsi="宋体" w:eastAsia="宋体" w:cs="宋体"/>
          <w:color w:val="auto"/>
          <w:highlight w:val="none"/>
          <w:lang w:eastAsia="zh-CN"/>
        </w:rPr>
        <w:t>附件一：资信业绩综合评分表</w:t>
      </w:r>
      <w:bookmarkEnd w:id="47"/>
      <w:bookmarkEnd w:id="48"/>
    </w:p>
    <w:p w14:paraId="136AC349">
      <w:pPr>
        <w:pStyle w:val="55"/>
        <w:spacing w:before="240" w:after="240"/>
        <w:jc w:val="center"/>
        <w:rPr>
          <w:rStyle w:val="32"/>
          <w:rFonts w:eastAsia="Calibri"/>
          <w:color w:val="auto"/>
          <w:kern w:val="0"/>
          <w:highlight w:val="none"/>
          <w:lang w:eastAsia="en-US"/>
        </w:rPr>
      </w:pPr>
      <w:r>
        <w:rPr>
          <w:rFonts w:hint="eastAsia"/>
          <w:b/>
          <w:bCs/>
          <w:color w:val="auto"/>
          <w:sz w:val="32"/>
          <w:szCs w:val="40"/>
          <w:highlight w:val="none"/>
        </w:rPr>
        <w:t>资信业绩综合评分表</w:t>
      </w:r>
    </w:p>
    <w:tbl>
      <w:tblPr>
        <w:tblStyle w:val="25"/>
        <w:tblW w:w="921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572"/>
        <w:gridCol w:w="944"/>
        <w:gridCol w:w="1190"/>
        <w:gridCol w:w="6513"/>
      </w:tblGrid>
      <w:tr w14:paraId="49AD0E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7" w:hRule="atLeast"/>
        </w:trPr>
        <w:tc>
          <w:tcPr>
            <w:tcW w:w="572" w:type="dxa"/>
            <w:tcBorders>
              <w:bottom w:val="single" w:color="auto" w:sz="4" w:space="0"/>
              <w:right w:val="single" w:color="auto" w:sz="4" w:space="0"/>
            </w:tcBorders>
            <w:vAlign w:val="center"/>
          </w:tcPr>
          <w:p w14:paraId="69C0A31D">
            <w:pPr>
              <w:jc w:val="center"/>
              <w:rPr>
                <w:rFonts w:hint="eastAsia" w:ascii="宋体" w:hAnsi="宋体" w:cs="宋体"/>
                <w:color w:val="auto"/>
                <w:sz w:val="21"/>
                <w:szCs w:val="21"/>
                <w:highlight w:val="none"/>
              </w:rPr>
            </w:pPr>
            <w:r>
              <w:rPr>
                <w:color w:val="auto"/>
                <w:sz w:val="21"/>
                <w:highlight w:val="none"/>
              </w:rPr>
              <w:t>序号</w:t>
            </w:r>
          </w:p>
        </w:tc>
        <w:tc>
          <w:tcPr>
            <w:tcW w:w="944" w:type="dxa"/>
            <w:tcBorders>
              <w:bottom w:val="single" w:color="auto" w:sz="4" w:space="0"/>
              <w:right w:val="single" w:color="auto" w:sz="4" w:space="0"/>
            </w:tcBorders>
            <w:vAlign w:val="center"/>
          </w:tcPr>
          <w:p w14:paraId="0B88568F">
            <w:pPr>
              <w:jc w:val="center"/>
              <w:rPr>
                <w:rFonts w:hint="eastAsia" w:ascii="宋体" w:hAnsi="宋体" w:cs="宋体"/>
                <w:color w:val="auto"/>
                <w:sz w:val="21"/>
                <w:szCs w:val="21"/>
                <w:highlight w:val="none"/>
              </w:rPr>
            </w:pPr>
            <w:r>
              <w:rPr>
                <w:color w:val="auto"/>
                <w:sz w:val="21"/>
                <w:highlight w:val="none"/>
              </w:rPr>
              <w:t>项目</w:t>
            </w:r>
          </w:p>
        </w:tc>
        <w:tc>
          <w:tcPr>
            <w:tcW w:w="1190" w:type="dxa"/>
            <w:tcBorders>
              <w:left w:val="single" w:color="auto" w:sz="4" w:space="0"/>
              <w:bottom w:val="single" w:color="auto" w:sz="4" w:space="0"/>
            </w:tcBorders>
            <w:vAlign w:val="center"/>
          </w:tcPr>
          <w:p w14:paraId="3076EAAC">
            <w:pPr>
              <w:jc w:val="center"/>
              <w:rPr>
                <w:rFonts w:hint="eastAsia" w:ascii="宋体" w:hAnsi="宋体" w:cs="宋体"/>
                <w:color w:val="auto"/>
                <w:sz w:val="21"/>
                <w:szCs w:val="21"/>
                <w:highlight w:val="none"/>
              </w:rPr>
            </w:pPr>
            <w:r>
              <w:rPr>
                <w:color w:val="auto"/>
                <w:sz w:val="21"/>
                <w:highlight w:val="none"/>
              </w:rPr>
              <w:t>分值分配</w:t>
            </w:r>
          </w:p>
        </w:tc>
        <w:tc>
          <w:tcPr>
            <w:tcW w:w="6513" w:type="dxa"/>
            <w:tcBorders>
              <w:left w:val="single" w:color="auto" w:sz="4" w:space="0"/>
              <w:bottom w:val="single" w:color="auto" w:sz="4" w:space="0"/>
            </w:tcBorders>
            <w:vAlign w:val="center"/>
          </w:tcPr>
          <w:p w14:paraId="747DED1A">
            <w:pPr>
              <w:jc w:val="center"/>
              <w:rPr>
                <w:rFonts w:hint="eastAsia" w:ascii="宋体" w:hAnsi="宋体" w:eastAsia="宋体"/>
                <w:color w:val="auto"/>
                <w:sz w:val="21"/>
                <w:szCs w:val="21"/>
                <w:highlight w:val="none"/>
                <w:lang w:eastAsia="zh-CN"/>
              </w:rPr>
            </w:pPr>
            <w:r>
              <w:rPr>
                <w:color w:val="auto"/>
                <w:sz w:val="21"/>
                <w:highlight w:val="none"/>
              </w:rPr>
              <w:t>内     容</w:t>
            </w:r>
          </w:p>
        </w:tc>
      </w:tr>
      <w:tr w14:paraId="416BB2D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71" w:hRule="atLeast"/>
        </w:trPr>
        <w:tc>
          <w:tcPr>
            <w:tcW w:w="572" w:type="dxa"/>
            <w:tcBorders>
              <w:bottom w:val="single" w:color="auto" w:sz="4" w:space="0"/>
              <w:right w:val="single" w:color="auto" w:sz="4" w:space="0"/>
            </w:tcBorders>
            <w:vAlign w:val="center"/>
          </w:tcPr>
          <w:p w14:paraId="01A33062">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1</w:t>
            </w:r>
          </w:p>
        </w:tc>
        <w:tc>
          <w:tcPr>
            <w:tcW w:w="944" w:type="dxa"/>
            <w:tcBorders>
              <w:bottom w:val="single" w:color="auto" w:sz="4" w:space="0"/>
              <w:right w:val="single" w:color="auto" w:sz="4" w:space="0"/>
            </w:tcBorders>
            <w:vAlign w:val="center"/>
          </w:tcPr>
          <w:p w14:paraId="4D0E98F3">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企业类似业绩</w:t>
            </w:r>
          </w:p>
        </w:tc>
        <w:tc>
          <w:tcPr>
            <w:tcW w:w="1190" w:type="dxa"/>
            <w:tcBorders>
              <w:left w:val="single" w:color="auto" w:sz="4" w:space="0"/>
              <w:bottom w:val="single" w:color="auto" w:sz="4" w:space="0"/>
            </w:tcBorders>
            <w:vAlign w:val="center"/>
          </w:tcPr>
          <w:p w14:paraId="002D2AB4">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30分</w:t>
            </w:r>
          </w:p>
        </w:tc>
        <w:tc>
          <w:tcPr>
            <w:tcW w:w="6513" w:type="dxa"/>
            <w:tcBorders>
              <w:left w:val="single" w:color="auto" w:sz="4" w:space="0"/>
              <w:bottom w:val="single" w:color="auto" w:sz="4" w:space="0"/>
            </w:tcBorders>
            <w:vAlign w:val="center"/>
          </w:tcPr>
          <w:p w14:paraId="330B5ACC">
            <w:pPr>
              <w:spacing w:line="276" w:lineRule="auto"/>
              <w:ind w:right="99" w:rightChars="45"/>
              <w:jc w:val="both"/>
              <w:rPr>
                <w:rFonts w:hint="eastAsia"/>
                <w:color w:val="auto"/>
                <w:highlight w:val="none"/>
                <w:lang w:eastAsia="zh-CN"/>
              </w:rPr>
            </w:pPr>
            <w:r>
              <w:rPr>
                <w:rFonts w:hint="eastAsia" w:ascii="宋体" w:hAnsi="宋体" w:eastAsia="宋体"/>
                <w:color w:val="auto"/>
                <w:sz w:val="21"/>
                <w:szCs w:val="21"/>
                <w:highlight w:val="none"/>
                <w:lang w:eastAsia="zh-CN"/>
              </w:rPr>
              <w:t>投标人（联合体投标的，指主办方）自2019年1月1日至投标截止之日</w:t>
            </w:r>
            <w:r>
              <w:rPr>
                <w:rFonts w:hint="eastAsia" w:ascii="宋体" w:hAnsi="宋体"/>
                <w:color w:val="auto"/>
                <w:sz w:val="21"/>
                <w:highlight w:val="none"/>
                <w:lang w:eastAsia="zh-CN"/>
              </w:rPr>
              <w:t>完成</w:t>
            </w:r>
            <w:r>
              <w:rPr>
                <w:rFonts w:hint="eastAsia" w:ascii="宋体" w:hAnsi="宋体" w:eastAsia="宋体"/>
                <w:color w:val="auto"/>
                <w:sz w:val="21"/>
                <w:szCs w:val="21"/>
                <w:highlight w:val="none"/>
                <w:lang w:eastAsia="zh-CN"/>
              </w:rPr>
              <w:t>过勘察合同额≥280万元或项目总投资≥80000万元或项目总建筑面积≥100000平方米的建筑工程类勘察业绩的，每项得6分，最多得30分。</w:t>
            </w:r>
          </w:p>
        </w:tc>
      </w:tr>
      <w:tr w14:paraId="725C41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572" w:type="dxa"/>
            <w:tcBorders>
              <w:top w:val="single" w:color="auto" w:sz="4" w:space="0"/>
              <w:bottom w:val="single" w:color="auto" w:sz="4" w:space="0"/>
              <w:right w:val="single" w:color="auto" w:sz="4" w:space="0"/>
            </w:tcBorders>
            <w:vAlign w:val="center"/>
          </w:tcPr>
          <w:p w14:paraId="3B9A2E87">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2</w:t>
            </w:r>
          </w:p>
        </w:tc>
        <w:tc>
          <w:tcPr>
            <w:tcW w:w="944" w:type="dxa"/>
            <w:tcBorders>
              <w:top w:val="single" w:color="auto" w:sz="4" w:space="0"/>
              <w:bottom w:val="single" w:color="auto" w:sz="4" w:space="0"/>
              <w:right w:val="single" w:color="auto" w:sz="4" w:space="0"/>
            </w:tcBorders>
            <w:vAlign w:val="center"/>
          </w:tcPr>
          <w:p w14:paraId="32C6DA9E">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企业荣誉</w:t>
            </w:r>
          </w:p>
        </w:tc>
        <w:tc>
          <w:tcPr>
            <w:tcW w:w="1190" w:type="dxa"/>
            <w:tcBorders>
              <w:top w:val="single" w:color="auto" w:sz="4" w:space="0"/>
              <w:left w:val="single" w:color="auto" w:sz="4" w:space="0"/>
              <w:bottom w:val="single" w:color="auto" w:sz="4" w:space="0"/>
            </w:tcBorders>
            <w:vAlign w:val="center"/>
          </w:tcPr>
          <w:p w14:paraId="7F2D0060">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30分</w:t>
            </w:r>
          </w:p>
        </w:tc>
        <w:tc>
          <w:tcPr>
            <w:tcW w:w="6513" w:type="dxa"/>
            <w:tcBorders>
              <w:top w:val="single" w:color="auto" w:sz="4" w:space="0"/>
              <w:left w:val="single" w:color="auto" w:sz="4" w:space="0"/>
              <w:bottom w:val="single" w:color="auto" w:sz="4" w:space="0"/>
            </w:tcBorders>
            <w:vAlign w:val="center"/>
          </w:tcPr>
          <w:p w14:paraId="67922E88">
            <w:pPr>
              <w:pStyle w:val="14"/>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1、投标人（联合体投标的，指主办方）自2019年1月1日至投标截止之日完成过的勘察业绩获奖情况：</w:t>
            </w:r>
          </w:p>
          <w:p w14:paraId="4847A2A5">
            <w:pPr>
              <w:pStyle w:val="14"/>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①获得国家级或行业级奖项，每项得6分；②获得省级奖项，每项得4分；③获得市级（含副省级）奖项，每项得2分。本小项最多得24分。</w:t>
            </w:r>
          </w:p>
          <w:p w14:paraId="4B72839B">
            <w:pPr>
              <w:pStyle w:val="14"/>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olor w:val="auto"/>
                <w:sz w:val="21"/>
                <w:szCs w:val="21"/>
                <w:highlight w:val="none"/>
                <w:lang w:eastAsia="zh-CN"/>
              </w:rPr>
              <w:t>（联合体投标的，指主办方）</w:t>
            </w:r>
            <w:r>
              <w:rPr>
                <w:rFonts w:hint="eastAsia" w:ascii="宋体" w:hAnsi="宋体" w:eastAsia="宋体" w:cs="宋体"/>
                <w:color w:val="auto"/>
                <w:sz w:val="21"/>
                <w:szCs w:val="21"/>
                <w:highlight w:val="none"/>
                <w:lang w:eastAsia="zh-CN"/>
              </w:rPr>
              <w:t>自2019年1月1日至今主编过省级及以上勘察类标准(或规范或规程)的，得6分。本小项最多得6分。</w:t>
            </w:r>
          </w:p>
        </w:tc>
      </w:tr>
      <w:tr w14:paraId="320359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9" w:hRule="atLeast"/>
        </w:trPr>
        <w:tc>
          <w:tcPr>
            <w:tcW w:w="572" w:type="dxa"/>
            <w:tcBorders>
              <w:top w:val="single" w:color="auto" w:sz="4" w:space="0"/>
              <w:bottom w:val="single" w:color="auto" w:sz="4" w:space="0"/>
              <w:right w:val="single" w:color="auto" w:sz="4" w:space="0"/>
            </w:tcBorders>
            <w:vAlign w:val="center"/>
          </w:tcPr>
          <w:p w14:paraId="293472C3">
            <w:pPr>
              <w:pStyle w:val="6"/>
              <w:ind w:firstLine="0"/>
              <w:jc w:val="center"/>
              <w:rPr>
                <w:rFonts w:hint="eastAsia" w:ascii="宋体" w:hAnsi="宋体" w:cs="宋体"/>
                <w:b w:val="0"/>
                <w:color w:val="auto"/>
                <w:kern w:val="1"/>
                <w:sz w:val="21"/>
                <w:szCs w:val="21"/>
                <w:highlight w:val="none"/>
              </w:rPr>
            </w:pPr>
            <w:r>
              <w:rPr>
                <w:rFonts w:hint="eastAsia" w:ascii="宋体" w:hAnsi="宋体" w:cs="宋体"/>
                <w:b w:val="0"/>
                <w:color w:val="auto"/>
                <w:kern w:val="1"/>
                <w:sz w:val="21"/>
                <w:szCs w:val="21"/>
                <w:highlight w:val="none"/>
              </w:rPr>
              <w:t>3</w:t>
            </w:r>
          </w:p>
        </w:tc>
        <w:tc>
          <w:tcPr>
            <w:tcW w:w="944" w:type="dxa"/>
            <w:tcBorders>
              <w:top w:val="single" w:color="auto" w:sz="4" w:space="0"/>
              <w:bottom w:val="single" w:color="auto" w:sz="4" w:space="0"/>
              <w:right w:val="single" w:color="auto" w:sz="4" w:space="0"/>
            </w:tcBorders>
            <w:vAlign w:val="center"/>
          </w:tcPr>
          <w:p w14:paraId="4A08D9C5">
            <w:pPr>
              <w:jc w:val="center"/>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zh-CN" w:eastAsia="zh-CN"/>
              </w:rPr>
              <w:t>项目负责人</w:t>
            </w:r>
          </w:p>
        </w:tc>
        <w:tc>
          <w:tcPr>
            <w:tcW w:w="1190" w:type="dxa"/>
            <w:tcBorders>
              <w:top w:val="single" w:color="auto" w:sz="4" w:space="0"/>
              <w:left w:val="single" w:color="auto" w:sz="4" w:space="0"/>
              <w:bottom w:val="single" w:color="auto" w:sz="4" w:space="0"/>
            </w:tcBorders>
            <w:vAlign w:val="center"/>
          </w:tcPr>
          <w:p w14:paraId="433B6312">
            <w:pPr>
              <w:pStyle w:val="6"/>
              <w:ind w:firstLine="0"/>
              <w:jc w:val="center"/>
              <w:rPr>
                <w:rFonts w:hint="eastAsia" w:ascii="宋体" w:hAnsi="宋体" w:cs="宋体"/>
                <w:b w:val="0"/>
                <w:color w:val="auto"/>
                <w:kern w:val="1"/>
                <w:sz w:val="21"/>
                <w:szCs w:val="21"/>
                <w:highlight w:val="none"/>
                <w:lang w:val="zh-CN"/>
              </w:rPr>
            </w:pPr>
            <w:r>
              <w:rPr>
                <w:rFonts w:hint="eastAsia" w:ascii="宋体" w:hAnsi="宋体" w:cs="宋体"/>
                <w:b w:val="0"/>
                <w:color w:val="auto"/>
                <w:kern w:val="1"/>
                <w:sz w:val="21"/>
                <w:szCs w:val="21"/>
                <w:highlight w:val="none"/>
              </w:rPr>
              <w:t>20</w:t>
            </w:r>
            <w:r>
              <w:rPr>
                <w:rFonts w:hint="eastAsia" w:ascii="宋体" w:hAnsi="宋体" w:cs="宋体"/>
                <w:b w:val="0"/>
                <w:color w:val="auto"/>
                <w:kern w:val="1"/>
                <w:sz w:val="21"/>
                <w:szCs w:val="21"/>
                <w:highlight w:val="none"/>
                <w:lang w:val="zh-CN"/>
              </w:rPr>
              <w:t>分</w:t>
            </w:r>
          </w:p>
        </w:tc>
        <w:tc>
          <w:tcPr>
            <w:tcW w:w="6513" w:type="dxa"/>
            <w:tcBorders>
              <w:top w:val="single" w:color="auto" w:sz="4" w:space="0"/>
              <w:left w:val="single" w:color="auto" w:sz="4" w:space="0"/>
              <w:bottom w:val="single" w:color="auto" w:sz="4" w:space="0"/>
            </w:tcBorders>
            <w:vAlign w:val="center"/>
          </w:tcPr>
          <w:p w14:paraId="3E810CAB">
            <w:pPr>
              <w:spacing w:line="276" w:lineRule="auto"/>
              <w:ind w:right="99" w:rightChars="45"/>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1、投标人（联合体投标的，指主办方）拟派项目负责人具有岩土工程或工程勘察类正高级工程师职称的，得8分，</w:t>
            </w:r>
            <w:r>
              <w:rPr>
                <w:rFonts w:hint="eastAsia" w:ascii="宋体" w:hAnsi="宋体" w:eastAsia="宋体"/>
                <w:color w:val="auto"/>
                <w:kern w:val="2"/>
                <w:sz w:val="21"/>
                <w:szCs w:val="21"/>
                <w:highlight w:val="none"/>
                <w:lang w:eastAsia="zh-CN"/>
              </w:rPr>
              <w:t>具有</w:t>
            </w:r>
            <w:r>
              <w:rPr>
                <w:rFonts w:hint="eastAsia" w:ascii="宋体" w:hAnsi="宋体" w:eastAsia="宋体"/>
                <w:color w:val="auto"/>
                <w:sz w:val="21"/>
                <w:szCs w:val="21"/>
                <w:highlight w:val="none"/>
                <w:lang w:eastAsia="zh-CN"/>
              </w:rPr>
              <w:t>岩土工程或工程勘察类</w:t>
            </w:r>
            <w:r>
              <w:rPr>
                <w:rFonts w:hint="eastAsia" w:ascii="宋体" w:hAnsi="宋体" w:eastAsia="宋体"/>
                <w:color w:val="auto"/>
                <w:kern w:val="2"/>
                <w:sz w:val="21"/>
                <w:szCs w:val="21"/>
                <w:highlight w:val="none"/>
                <w:lang w:eastAsia="zh-CN"/>
              </w:rPr>
              <w:t>高级工程师职称，得4分</w:t>
            </w:r>
            <w:r>
              <w:rPr>
                <w:rFonts w:hint="eastAsia" w:ascii="宋体" w:hAnsi="宋体" w:eastAsia="宋体"/>
                <w:color w:val="auto"/>
                <w:sz w:val="21"/>
                <w:szCs w:val="21"/>
                <w:highlight w:val="none"/>
                <w:lang w:eastAsia="zh-CN"/>
              </w:rPr>
              <w:t>；</w:t>
            </w:r>
            <w:r>
              <w:rPr>
                <w:rFonts w:hint="eastAsia" w:ascii="宋体" w:hAnsi="宋体" w:eastAsia="宋体"/>
                <w:color w:val="auto"/>
                <w:kern w:val="2"/>
                <w:sz w:val="21"/>
                <w:szCs w:val="21"/>
                <w:highlight w:val="none"/>
                <w:lang w:eastAsia="zh-CN"/>
              </w:rPr>
              <w:t>具有</w:t>
            </w:r>
            <w:r>
              <w:rPr>
                <w:rFonts w:hint="eastAsia" w:ascii="宋体" w:hAnsi="宋体" w:eastAsia="宋体"/>
                <w:color w:val="auto"/>
                <w:sz w:val="21"/>
                <w:szCs w:val="21"/>
                <w:highlight w:val="none"/>
                <w:lang w:eastAsia="zh-CN"/>
              </w:rPr>
              <w:t>岩土工程或工程勘察类</w:t>
            </w:r>
            <w:r>
              <w:rPr>
                <w:rFonts w:hint="eastAsia" w:ascii="宋体" w:hAnsi="宋体" w:eastAsia="宋体"/>
                <w:color w:val="auto"/>
                <w:kern w:val="2"/>
                <w:sz w:val="21"/>
                <w:szCs w:val="21"/>
                <w:highlight w:val="none"/>
                <w:lang w:eastAsia="zh-CN"/>
              </w:rPr>
              <w:t>工程师职称，得1分。</w:t>
            </w:r>
            <w:r>
              <w:rPr>
                <w:rFonts w:hint="eastAsia" w:ascii="宋体" w:hAnsi="宋体" w:eastAsia="宋体"/>
                <w:color w:val="auto"/>
                <w:sz w:val="21"/>
                <w:szCs w:val="21"/>
                <w:highlight w:val="none"/>
                <w:lang w:eastAsia="zh-CN"/>
              </w:rPr>
              <w:t>无或其他不得分,本小项最多得8分。</w:t>
            </w:r>
          </w:p>
          <w:p w14:paraId="629944BE">
            <w:pPr>
              <w:spacing w:line="276" w:lineRule="auto"/>
              <w:ind w:right="99" w:rightChars="45"/>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2、类似勘察业绩：自2019年1月1日至今作为项目负责人完成过勘察合同额≥280万元或项目总投资≥80000万元或项目总建筑面积≥100000平方米的建筑工程类勘察业绩的，每项得4分，本小项最多得12分。</w:t>
            </w:r>
          </w:p>
        </w:tc>
      </w:tr>
      <w:tr w14:paraId="78F08A7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6" w:hRule="atLeast"/>
        </w:trPr>
        <w:tc>
          <w:tcPr>
            <w:tcW w:w="572" w:type="dxa"/>
            <w:tcBorders>
              <w:top w:val="single" w:color="auto" w:sz="4" w:space="0"/>
              <w:bottom w:val="single" w:color="auto" w:sz="4" w:space="0"/>
              <w:right w:val="single" w:color="auto" w:sz="4" w:space="0"/>
            </w:tcBorders>
            <w:vAlign w:val="center"/>
          </w:tcPr>
          <w:p w14:paraId="78D3AF61">
            <w:pPr>
              <w:jc w:val="center"/>
              <w:rPr>
                <w:rFonts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4</w:t>
            </w:r>
          </w:p>
        </w:tc>
        <w:tc>
          <w:tcPr>
            <w:tcW w:w="944" w:type="dxa"/>
            <w:tcBorders>
              <w:top w:val="single" w:color="auto" w:sz="4" w:space="0"/>
              <w:left w:val="single" w:color="auto" w:sz="4" w:space="0"/>
              <w:bottom w:val="single" w:color="auto" w:sz="4" w:space="0"/>
              <w:right w:val="single" w:color="auto" w:sz="4" w:space="0"/>
            </w:tcBorders>
            <w:vAlign w:val="center"/>
          </w:tcPr>
          <w:p w14:paraId="0A8FE62D">
            <w:pPr>
              <w:jc w:val="center"/>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其他技术人员</w:t>
            </w:r>
          </w:p>
        </w:tc>
        <w:tc>
          <w:tcPr>
            <w:tcW w:w="1190" w:type="dxa"/>
            <w:tcBorders>
              <w:top w:val="single" w:color="auto" w:sz="4" w:space="0"/>
              <w:left w:val="single" w:color="auto" w:sz="4" w:space="0"/>
              <w:bottom w:val="single" w:color="auto" w:sz="4" w:space="0"/>
              <w:right w:val="single" w:color="auto" w:sz="4" w:space="0"/>
            </w:tcBorders>
            <w:vAlign w:val="center"/>
          </w:tcPr>
          <w:p w14:paraId="7721D4D1">
            <w:pPr>
              <w:jc w:val="center"/>
              <w:rPr>
                <w:rFonts w:hint="eastAsia" w:ascii="宋体" w:hAnsi="宋体" w:eastAsia="宋体" w:cs="宋体"/>
                <w:color w:val="auto"/>
                <w:kern w:val="1"/>
                <w:sz w:val="21"/>
                <w:szCs w:val="21"/>
                <w:highlight w:val="none"/>
                <w:lang w:val="zh-CN" w:eastAsia="zh-CN"/>
              </w:rPr>
            </w:pPr>
            <w:r>
              <w:rPr>
                <w:rFonts w:hint="eastAsia" w:ascii="宋体" w:hAnsi="宋体" w:eastAsia="宋体" w:cs="宋体"/>
                <w:color w:val="auto"/>
                <w:kern w:val="1"/>
                <w:sz w:val="21"/>
                <w:szCs w:val="21"/>
                <w:highlight w:val="none"/>
                <w:lang w:eastAsia="zh-CN"/>
              </w:rPr>
              <w:t>20</w:t>
            </w:r>
            <w:r>
              <w:rPr>
                <w:rFonts w:hint="eastAsia" w:ascii="宋体" w:hAnsi="宋体" w:eastAsia="宋体" w:cs="宋体"/>
                <w:color w:val="auto"/>
                <w:kern w:val="1"/>
                <w:sz w:val="21"/>
                <w:szCs w:val="21"/>
                <w:highlight w:val="none"/>
                <w:lang w:val="zh-CN" w:eastAsia="zh-CN"/>
              </w:rPr>
              <w:t>分</w:t>
            </w:r>
          </w:p>
        </w:tc>
        <w:tc>
          <w:tcPr>
            <w:tcW w:w="6513" w:type="dxa"/>
            <w:tcBorders>
              <w:top w:val="single" w:color="auto" w:sz="4" w:space="0"/>
              <w:left w:val="single" w:color="auto" w:sz="4" w:space="0"/>
              <w:bottom w:val="single" w:color="auto" w:sz="4" w:space="0"/>
            </w:tcBorders>
            <w:vAlign w:val="center"/>
          </w:tcPr>
          <w:p w14:paraId="737DE96E">
            <w:pPr>
              <w:spacing w:line="276" w:lineRule="auto"/>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1、投标人（联合体投标的，指主办方）拟派人员（</w:t>
            </w:r>
            <w:r>
              <w:rPr>
                <w:rFonts w:hint="eastAsia" w:ascii="宋体" w:hAnsi="宋体" w:eastAsia="宋体"/>
                <w:color w:val="auto"/>
                <w:sz w:val="21"/>
                <w:szCs w:val="21"/>
                <w:highlight w:val="none"/>
                <w:lang w:val="en-US" w:eastAsia="zh-CN"/>
              </w:rPr>
              <w:t>项目负责人除外</w:t>
            </w:r>
            <w:r>
              <w:rPr>
                <w:rFonts w:hint="eastAsia" w:ascii="宋体" w:hAnsi="宋体" w:eastAsia="宋体"/>
                <w:color w:val="auto"/>
                <w:sz w:val="21"/>
                <w:szCs w:val="21"/>
                <w:highlight w:val="none"/>
                <w:lang w:eastAsia="zh-CN"/>
              </w:rPr>
              <w:t>）满足《</w:t>
            </w:r>
            <w:r>
              <w:rPr>
                <w:rFonts w:hint="eastAsia"/>
                <w:color w:val="auto"/>
                <w:sz w:val="21"/>
                <w:highlight w:val="none"/>
                <w:lang w:eastAsia="zh-CN"/>
              </w:rPr>
              <w:t>项目人员组成配备要求表</w:t>
            </w:r>
            <w:r>
              <w:rPr>
                <w:rFonts w:hint="eastAsia" w:ascii="宋体" w:hAnsi="宋体" w:eastAsia="宋体"/>
                <w:color w:val="auto"/>
                <w:sz w:val="21"/>
                <w:szCs w:val="21"/>
                <w:highlight w:val="none"/>
                <w:lang w:eastAsia="zh-CN"/>
              </w:rPr>
              <w:t>》（详见本表备注）的，得8分：不满足不得分。</w:t>
            </w:r>
          </w:p>
          <w:p w14:paraId="4E795158">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2、技术负责人：</w:t>
            </w:r>
          </w:p>
          <w:p w14:paraId="7FE96496">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（1）具有岩土工程或工程勘察类高级工程师或以上职称的，得3分;具有岩土工程或工程勘察类工程师职称，得1分。本小项最多得3分。</w:t>
            </w:r>
          </w:p>
          <w:p w14:paraId="1B2FAC21">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（2）自2019年1月1日至投标截止之日作为技术负责人完成过勘察合同额≥280万元或项目总投资≥80000万元或项目总建筑面积≥100000平方米的建筑工程类勘察业绩的得3分，本小项最多得3分。</w:t>
            </w:r>
          </w:p>
          <w:p w14:paraId="7990B1B0">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3、土工实验负责人：</w:t>
            </w:r>
          </w:p>
          <w:p w14:paraId="1BF4DA44">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）具有岩土工程或工程勘察类高级工程师或以上职称的，得</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分；</w:t>
            </w:r>
          </w:p>
          <w:p w14:paraId="37B97C25">
            <w:pPr>
              <w:spacing w:line="276" w:lineRule="auto"/>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具有注册土木工程师（岩土）注册证书</w:t>
            </w:r>
            <w:r>
              <w:rPr>
                <w:rFonts w:hint="eastAsia" w:ascii="宋体" w:hAnsi="宋体" w:eastAsia="宋体"/>
                <w:color w:val="auto"/>
                <w:sz w:val="21"/>
                <w:szCs w:val="21"/>
                <w:highlight w:val="none"/>
                <w:lang w:eastAsia="zh-CN"/>
              </w:rPr>
              <w:t>（在有效期内，注册单位为投标单位）或备案的业务范围相当于注册土木工程师（岩土）的香港专业人士资格</w:t>
            </w:r>
            <w:r>
              <w:rPr>
                <w:rFonts w:hint="eastAsia" w:ascii="宋体" w:hAnsi="宋体" w:eastAsia="宋体"/>
                <w:color w:val="auto"/>
                <w:sz w:val="21"/>
                <w:szCs w:val="21"/>
                <w:highlight w:val="none"/>
                <w:lang w:val="en-US" w:eastAsia="zh-CN"/>
              </w:rPr>
              <w:t>的，得1分。</w:t>
            </w:r>
          </w:p>
          <w:p w14:paraId="3111792B">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4、质量负责人：</w:t>
            </w:r>
          </w:p>
          <w:p w14:paraId="2E0C59F8">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）具有岩土工程或工程勘察类高级工程师或以上职称的，得</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分；</w:t>
            </w:r>
          </w:p>
          <w:p w14:paraId="3C461B45">
            <w:pPr>
              <w:spacing w:line="276" w:lineRule="auto"/>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具有注册土木工程师（岩土）注册证书</w:t>
            </w:r>
            <w:r>
              <w:rPr>
                <w:rFonts w:hint="eastAsia" w:ascii="宋体" w:hAnsi="宋体" w:eastAsia="宋体"/>
                <w:color w:val="auto"/>
                <w:sz w:val="21"/>
                <w:szCs w:val="21"/>
                <w:highlight w:val="none"/>
                <w:lang w:eastAsia="zh-CN"/>
              </w:rPr>
              <w:t>（在有效期内，注册单位为投标单位）或备案的业务范围相当于注册土木工程师（岩土）的香港专业人士资格</w:t>
            </w:r>
            <w:r>
              <w:rPr>
                <w:rFonts w:hint="eastAsia" w:ascii="宋体" w:hAnsi="宋体" w:eastAsia="宋体"/>
                <w:color w:val="auto"/>
                <w:sz w:val="21"/>
                <w:szCs w:val="21"/>
                <w:highlight w:val="none"/>
                <w:lang w:val="en-US" w:eastAsia="zh-CN"/>
              </w:rPr>
              <w:t>的，得1分</w:t>
            </w:r>
            <w:r>
              <w:rPr>
                <w:rFonts w:hint="eastAsia" w:ascii="宋体" w:hAnsi="宋体" w:eastAsia="宋体"/>
                <w:color w:val="auto"/>
                <w:sz w:val="21"/>
                <w:szCs w:val="21"/>
                <w:highlight w:val="none"/>
                <w:lang w:eastAsia="zh-CN"/>
              </w:rPr>
              <w:t>。</w:t>
            </w:r>
          </w:p>
        </w:tc>
      </w:tr>
    </w:tbl>
    <w:p w14:paraId="577C053B">
      <w:pPr>
        <w:spacing w:line="400" w:lineRule="exact"/>
        <w:rPr>
          <w:rFonts w:hint="eastAsia" w:ascii="宋体" w:hAnsi="宋体" w:eastAsia="宋体"/>
          <w:b/>
          <w:bCs/>
          <w:color w:val="auto"/>
          <w:sz w:val="21"/>
          <w:szCs w:val="21"/>
          <w:highlight w:val="none"/>
          <w:lang w:eastAsia="zh-CN"/>
        </w:rPr>
      </w:pPr>
      <w:r>
        <w:rPr>
          <w:rFonts w:hint="eastAsia" w:ascii="宋体" w:hAnsi="宋体" w:eastAsia="宋体"/>
          <w:color w:val="auto"/>
          <w:sz w:val="21"/>
          <w:szCs w:val="21"/>
          <w:highlight w:val="none"/>
          <w:lang w:eastAsia="zh-CN"/>
        </w:rPr>
        <w:t xml:space="preserve">注： </w:t>
      </w:r>
      <w:r>
        <w:rPr>
          <w:rFonts w:hint="eastAsia" w:ascii="宋体" w:hAnsi="宋体" w:eastAsia="宋体"/>
          <w:b/>
          <w:bCs/>
          <w:color w:val="auto"/>
          <w:sz w:val="21"/>
          <w:szCs w:val="21"/>
          <w:highlight w:val="none"/>
          <w:lang w:eastAsia="zh-CN"/>
        </w:rPr>
        <w:t>1.勘察业绩要求：</w:t>
      </w:r>
    </w:p>
    <w:p w14:paraId="75B79D47">
      <w:pPr>
        <w:numPr>
          <w:ilvl w:val="0"/>
          <w:numId w:val="2"/>
        </w:num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类似勘察业绩需同时提供①中标通知书或免招标证明、②合同关键页、③勘察报告盖章签字页、④项目总投资证明文件或项目总建筑面积证明文件（</w:t>
      </w:r>
      <w:r>
        <w:rPr>
          <w:rFonts w:hint="eastAsia" w:ascii="宋体" w:hAnsi="宋体" w:eastAsia="宋体" w:cs="宋体"/>
          <w:color w:val="auto"/>
          <w:sz w:val="21"/>
          <w:szCs w:val="21"/>
          <w:highlight w:val="none"/>
          <w:lang w:val="en-US" w:eastAsia="zh-CN"/>
        </w:rPr>
        <w:t>适用于需要证明</w:t>
      </w:r>
      <w:r>
        <w:rPr>
          <w:rFonts w:hint="eastAsia" w:ascii="宋体" w:hAnsi="宋体" w:eastAsia="宋体" w:cs="宋体"/>
          <w:color w:val="auto"/>
          <w:sz w:val="21"/>
          <w:szCs w:val="21"/>
          <w:highlight w:val="none"/>
          <w:lang w:eastAsia="zh-CN"/>
        </w:rPr>
        <w:t>项目总投资≥80000万元或项目总建筑面积≥100000平方米的建筑工程类勘察业绩）。</w:t>
      </w:r>
    </w:p>
    <w:p w14:paraId="577BFBBB">
      <w:pPr>
        <w:numPr>
          <w:ilvl w:val="0"/>
          <w:numId w:val="2"/>
        </w:num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勘察业绩时间以勘察报告盖章签字页时间为准；勘察合同金额以签订的勘察合同为准（或勘察设计合同中注明的勘察费为准）；</w:t>
      </w:r>
    </w:p>
    <w:p w14:paraId="7D8BB587">
      <w:pPr>
        <w:numPr>
          <w:ilvl w:val="0"/>
          <w:numId w:val="2"/>
        </w:num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项目总投资的证明文件可以提交有列明项目总投资金额的合同，如合同未列明的，可提交列明项目总投资金额的《项目建议书批文》或《可行性研究报告批文》或《企业投资项目备案证》作为证明文件。</w:t>
      </w:r>
    </w:p>
    <w:p w14:paraId="65E884D8">
      <w:pPr>
        <w:numPr>
          <w:ilvl w:val="0"/>
          <w:numId w:val="2"/>
        </w:num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总建筑面积的证明文件可以提交有列明项目总建筑面积的合同，如合同未列明的，可提交列明项目总建筑面积的《项目建议书批文》或《可行性研究报告批文》或《企业投资项目备案证》或《施工图审查合格证书》作为证明文件。</w:t>
      </w:r>
    </w:p>
    <w:p w14:paraId="7699E1C5">
      <w:pPr>
        <w:numPr>
          <w:ilvl w:val="0"/>
          <w:numId w:val="2"/>
        </w:num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述业绩证明材料需能证明勘察项目为建筑工程。如以上资料不能证明业绩满足评审要求（指金额或项目总投资或总建筑面积）的，投标人须提供能经建设单位盖章确认的体现业绩金额或项目总投资或项目总建筑面积的证明资料扫描件；</w:t>
      </w:r>
    </w:p>
    <w:p w14:paraId="53E9D6C6">
      <w:pPr>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（6）联合体投标的，以主办方业绩情况为评审依据。不符合上述条件或未提供上述资料的不得分。</w:t>
      </w:r>
    </w:p>
    <w:p w14:paraId="519E6B19">
      <w:pPr>
        <w:spacing w:line="400" w:lineRule="exact"/>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2.企业荣誉要求：</w:t>
      </w:r>
    </w:p>
    <w:p w14:paraId="673C08C5">
      <w:pPr>
        <w:spacing w:line="400" w:lineRule="exact"/>
        <w:rPr>
          <w:rFonts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2.1 勘察业绩获奖</w:t>
      </w:r>
    </w:p>
    <w:p w14:paraId="24815E8D">
      <w:pPr>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（1）勘察奖项是指</w:t>
      </w:r>
      <w:r>
        <w:rPr>
          <w:rFonts w:hint="eastAsia" w:ascii="宋体" w:hAnsi="宋体" w:eastAsia="宋体"/>
          <w:b/>
          <w:bCs/>
          <w:color w:val="auto"/>
          <w:sz w:val="21"/>
          <w:szCs w:val="21"/>
          <w:highlight w:val="none"/>
          <w:lang w:eastAsia="zh-CN"/>
        </w:rPr>
        <w:t>：</w:t>
      </w:r>
      <w:r>
        <w:rPr>
          <w:rFonts w:hint="eastAsia" w:ascii="宋体" w:hAnsi="宋体" w:eastAsia="宋体" w:cs="宋体"/>
          <w:b/>
          <w:bCs/>
          <w:color w:val="auto"/>
          <w:kern w:val="2"/>
          <w:sz w:val="21"/>
          <w:szCs w:val="21"/>
          <w:highlight w:val="none"/>
          <w:lang w:eastAsia="zh-CN"/>
        </w:rPr>
        <w:t>国家级或行业级奖项</w:t>
      </w:r>
      <w:r>
        <w:rPr>
          <w:rFonts w:hint="eastAsia" w:ascii="宋体" w:hAnsi="宋体" w:eastAsia="宋体" w:cs="宋体"/>
          <w:color w:val="auto"/>
          <w:kern w:val="2"/>
          <w:sz w:val="21"/>
          <w:szCs w:val="21"/>
          <w:highlight w:val="none"/>
          <w:lang w:eastAsia="zh-CN"/>
        </w:rPr>
        <w:t>是指由住建部颁发的全国优秀工程勘察设计奖、中国勘察设计协会颁发的全国优秀工程勘察设计行业奖或行业优秀勘察设计奖、国务院颁发的国家科学技术奖、住建部的华夏建设科学技术奖励委员会颁发的华夏建设科学技术奖；</w:t>
      </w:r>
      <w:r>
        <w:rPr>
          <w:rFonts w:hint="eastAsia" w:ascii="宋体" w:hAnsi="宋体" w:eastAsia="宋体" w:cs="宋体"/>
          <w:b/>
          <w:bCs/>
          <w:color w:val="auto"/>
          <w:kern w:val="2"/>
          <w:sz w:val="21"/>
          <w:szCs w:val="21"/>
          <w:highlight w:val="none"/>
          <w:lang w:eastAsia="zh-CN"/>
        </w:rPr>
        <w:t>省级奖项</w:t>
      </w:r>
      <w:r>
        <w:rPr>
          <w:rFonts w:hint="eastAsia" w:ascii="宋体" w:hAnsi="宋体" w:eastAsia="宋体" w:cs="宋体"/>
          <w:color w:val="auto"/>
          <w:kern w:val="2"/>
          <w:sz w:val="21"/>
          <w:szCs w:val="21"/>
          <w:highlight w:val="none"/>
          <w:lang w:eastAsia="zh-CN"/>
        </w:rPr>
        <w:t>指由省级建设行政主管部门、省级工程勘察设计行业协会颁发的省级优秀勘察设计奖、省级人民政府颁发的省科学技术奖；</w:t>
      </w:r>
      <w:r>
        <w:rPr>
          <w:rStyle w:val="28"/>
          <w:rFonts w:hint="eastAsia" w:ascii="宋体" w:hAnsi="宋体" w:eastAsia="宋体" w:cs="宋体"/>
          <w:bCs/>
          <w:color w:val="auto"/>
          <w:kern w:val="2"/>
          <w:sz w:val="21"/>
          <w:szCs w:val="21"/>
          <w:highlight w:val="none"/>
          <w:lang w:eastAsia="zh-CN"/>
        </w:rPr>
        <w:t>市级（含副省级）奖项</w:t>
      </w:r>
      <w:r>
        <w:rPr>
          <w:rStyle w:val="28"/>
          <w:rFonts w:hint="eastAsia" w:ascii="宋体" w:hAnsi="宋体" w:eastAsia="宋体" w:cs="宋体"/>
          <w:b w:val="0"/>
          <w:color w:val="auto"/>
          <w:kern w:val="2"/>
          <w:sz w:val="21"/>
          <w:szCs w:val="21"/>
          <w:highlight w:val="none"/>
          <w:lang w:eastAsia="zh-CN"/>
        </w:rPr>
        <w:t>指由市级（含副省级）建设行政主管部门、市级（含副省级）工程勘察设计行业协会颁发的市级（含副省级）优秀勘察设计奖、市级（含副省级）人民政府颁发的市（含副省级）科学技术奖。</w:t>
      </w:r>
    </w:p>
    <w:p w14:paraId="14E29815">
      <w:pPr>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（2）对同一工程项目按最高奖项仅计算一次，不重复计取。时间以获奖证书上的颁发日期为准。</w:t>
      </w:r>
    </w:p>
    <w:p w14:paraId="6E06877D">
      <w:pPr>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（3）获奖业绩需提供项目获奖证书、合同关键页的扫描件。</w:t>
      </w:r>
    </w:p>
    <w:p w14:paraId="6848D61A">
      <w:pPr>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（4）联合体投标的，以主办方获奖情况为评审依据。不符合上述条件或未提供上述资料的不得分。</w:t>
      </w:r>
    </w:p>
    <w:p w14:paraId="307C483E">
      <w:pPr>
        <w:spacing w:line="400" w:lineRule="exact"/>
        <w:rPr>
          <w:rFonts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2.2标准(或规范或规程)编制情况</w:t>
      </w:r>
    </w:p>
    <w:p w14:paraId="154B8D5C">
      <w:pPr>
        <w:spacing w:line="400" w:lineRule="exact"/>
        <w:rPr>
          <w:rFonts w:hint="eastAsia"/>
          <w:color w:val="auto"/>
          <w:highlight w:val="none"/>
          <w:lang w:eastAsia="zh-CN"/>
        </w:rPr>
      </w:pPr>
      <w:r>
        <w:rPr>
          <w:rFonts w:hint="eastAsia" w:ascii="宋体" w:hAnsi="宋体" w:eastAsia="宋体"/>
          <w:color w:val="auto"/>
          <w:sz w:val="21"/>
          <w:szCs w:val="21"/>
          <w:highlight w:val="none"/>
          <w:lang w:eastAsia="zh-CN"/>
        </w:rPr>
        <w:t>（1）投标人须提供在省级或以上政府主管部门官网查询到该标准(或规范或规程)发布公告的截图以及该</w:t>
      </w:r>
      <w:r>
        <w:rPr>
          <w:rFonts w:hint="eastAsia" w:ascii="宋体" w:hAnsi="宋体" w:eastAsia="宋体" w:cs="宋体"/>
          <w:color w:val="auto"/>
          <w:sz w:val="21"/>
          <w:szCs w:val="21"/>
          <w:highlight w:val="none"/>
          <w:lang w:eastAsia="zh-CN"/>
        </w:rPr>
        <w:t>勘察类标准(或规范或规程)的关键页扫描件(至少包含体现名称、编号、目录及投标人为主编单位等内容的关键页)。时间以标准(或规范或规程)实施时间为准。</w:t>
      </w:r>
      <w:r>
        <w:rPr>
          <w:rFonts w:hint="eastAsia" w:ascii="宋体" w:hAnsi="宋体" w:eastAsia="宋体"/>
          <w:color w:val="auto"/>
          <w:sz w:val="21"/>
          <w:szCs w:val="21"/>
          <w:highlight w:val="none"/>
          <w:lang w:eastAsia="zh-CN"/>
        </w:rPr>
        <w:t>联合体投标的，以主办方编制情况为评审依据。</w:t>
      </w:r>
      <w:r>
        <w:rPr>
          <w:rFonts w:hint="eastAsia" w:ascii="宋体" w:hAnsi="宋体" w:eastAsia="宋体" w:cs="宋体"/>
          <w:color w:val="auto"/>
          <w:sz w:val="21"/>
          <w:szCs w:val="21"/>
          <w:highlight w:val="none"/>
          <w:lang w:eastAsia="zh-CN"/>
        </w:rPr>
        <w:t>不满足上述要求或无提交上述资料不得分。</w:t>
      </w:r>
    </w:p>
    <w:p w14:paraId="5CEE3818">
      <w:pPr>
        <w:spacing w:line="400" w:lineRule="exact"/>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3.项目负责人要求</w:t>
      </w:r>
    </w:p>
    <w:p w14:paraId="47C6F724">
      <w:pPr>
        <w:spacing w:line="400" w:lineRule="exac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（1）需根据上述评分要求提供拟派人员的①</w:t>
      </w:r>
      <w:r>
        <w:rPr>
          <w:rFonts w:hint="eastAsia" w:ascii="宋体" w:hAnsi="宋体" w:eastAsia="宋体"/>
          <w:color w:val="auto"/>
          <w:sz w:val="21"/>
          <w:szCs w:val="21"/>
          <w:highlight w:val="none"/>
          <w:lang w:val="en-US" w:eastAsia="zh-CN"/>
        </w:rPr>
        <w:t>项目负责人的</w:t>
      </w:r>
      <w:r>
        <w:rPr>
          <w:rFonts w:hint="eastAsia" w:ascii="宋体" w:hAnsi="宋体" w:eastAsia="宋体"/>
          <w:color w:val="auto"/>
          <w:sz w:val="21"/>
          <w:szCs w:val="21"/>
          <w:highlight w:val="none"/>
          <w:lang w:eastAsia="zh-CN"/>
        </w:rPr>
        <w:t>《主要人员简历表》（格式见本项目招标文件第六章）、</w:t>
      </w:r>
      <w:r>
        <w:rPr>
          <w:rFonts w:hint="eastAsia" w:ascii="宋体" w:hAnsi="宋体" w:eastAsia="宋体"/>
          <w:color w:val="auto"/>
          <w:sz w:val="21"/>
          <w:szCs w:val="21"/>
          <w:highlight w:val="none"/>
          <w:lang w:val="en-US" w:eastAsia="zh-CN"/>
        </w:rPr>
        <w:t>②</w:t>
      </w:r>
      <w:r>
        <w:rPr>
          <w:rFonts w:hint="eastAsia" w:ascii="宋体" w:hAnsi="宋体" w:eastAsia="宋体"/>
          <w:color w:val="auto"/>
          <w:sz w:val="21"/>
          <w:szCs w:val="21"/>
          <w:highlight w:val="none"/>
          <w:lang w:eastAsia="zh-CN"/>
        </w:rPr>
        <w:t>职称证、</w:t>
      </w:r>
      <w:r>
        <w:rPr>
          <w:rFonts w:hint="eastAsia" w:ascii="宋体" w:hAnsi="宋体" w:eastAsia="宋体"/>
          <w:color w:val="auto"/>
          <w:sz w:val="21"/>
          <w:szCs w:val="21"/>
          <w:highlight w:val="none"/>
          <w:lang w:val="en-US" w:eastAsia="zh-CN"/>
        </w:rPr>
        <w:t>③</w:t>
      </w:r>
      <w:r>
        <w:rPr>
          <w:rFonts w:hint="eastAsia" w:ascii="宋体" w:hAnsi="宋体" w:eastAsia="宋体"/>
          <w:color w:val="auto"/>
          <w:sz w:val="21"/>
          <w:szCs w:val="21"/>
          <w:highlight w:val="none"/>
          <w:lang w:eastAsia="zh-CN"/>
        </w:rPr>
        <w:t>拟派人员近一个月（指2025年1月）在本投标单位的社保缴纳证明材料。提供证明资料的清晰扫描件。不提供社保证明材料或社保证明材料不符合要求的，该人员不得分。</w:t>
      </w:r>
    </w:p>
    <w:p w14:paraId="4243678E">
      <w:pPr>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项目负责人勘察业绩：关于建筑工程类勘察业绩的证明材料要求和评审标准，详见注1“勘察业绩要求”的规定。同时，如果中标通知书或合同或勘察报告盖章签字页不能证明拟派人员为该勘察业绩项目负责人的，必须另行提供经建设单位盖章确认的体现拟派人员为该勘察业绩的项目负责人的证明资料扫描件。</w:t>
      </w:r>
    </w:p>
    <w:p w14:paraId="0126CBA2">
      <w:pPr>
        <w:spacing w:line="400" w:lineRule="exact"/>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4.其他技术人员要求</w:t>
      </w:r>
    </w:p>
    <w:p w14:paraId="5675DDFE">
      <w:pPr>
        <w:widowControl/>
        <w:kinsoku w:val="0"/>
        <w:autoSpaceDE w:val="0"/>
        <w:autoSpaceDN w:val="0"/>
        <w:adjustRightInd w:val="0"/>
        <w:spacing w:line="360" w:lineRule="auto"/>
        <w:ind w:firstLine="420" w:firstLineChars="200"/>
        <w:jc w:val="center"/>
        <w:textAlignment w:val="baseline"/>
        <w:rPr>
          <w:rFonts w:hint="eastAsia" w:ascii="宋体" w:hAnsi="宋体" w:eastAsia="宋体" w:cs="仿宋_GB2312"/>
          <w:snapToGrid w:val="0"/>
          <w:color w:val="auto"/>
          <w:sz w:val="21"/>
          <w:szCs w:val="21"/>
          <w:highlight w:val="none"/>
          <w:lang w:eastAsia="zh-CN"/>
        </w:rPr>
      </w:pPr>
      <w:r>
        <w:rPr>
          <w:rFonts w:hint="eastAsia" w:ascii="宋体" w:hAnsi="宋体" w:eastAsia="宋体" w:cs="仿宋_GB2312"/>
          <w:snapToGrid w:val="0"/>
          <w:color w:val="auto"/>
          <w:sz w:val="21"/>
          <w:szCs w:val="21"/>
          <w:highlight w:val="none"/>
          <w:lang w:eastAsia="zh-CN"/>
        </w:rPr>
        <w:t>项目人员组成配备要求表</w:t>
      </w:r>
    </w:p>
    <w:tbl>
      <w:tblPr>
        <w:tblStyle w:val="25"/>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219"/>
        <w:gridCol w:w="6250"/>
      </w:tblGrid>
      <w:tr w14:paraId="1B6A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1928" w:type="dxa"/>
            <w:vAlign w:val="center"/>
          </w:tcPr>
          <w:p w14:paraId="7252D444">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专业分工</w:t>
            </w:r>
          </w:p>
        </w:tc>
        <w:tc>
          <w:tcPr>
            <w:tcW w:w="1219" w:type="dxa"/>
            <w:vAlign w:val="center"/>
          </w:tcPr>
          <w:p w14:paraId="13051A39">
            <w:pPr>
              <w:spacing w:line="360" w:lineRule="auto"/>
              <w:jc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最低投入</w:t>
            </w:r>
          </w:p>
          <w:p w14:paraId="3E967F61">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人数要求</w:t>
            </w:r>
          </w:p>
        </w:tc>
        <w:tc>
          <w:tcPr>
            <w:tcW w:w="6250" w:type="dxa"/>
            <w:vAlign w:val="center"/>
          </w:tcPr>
          <w:p w14:paraId="406DF3B3">
            <w:pPr>
              <w:spacing w:line="360" w:lineRule="auto"/>
              <w:jc w:val="center"/>
              <w:rPr>
                <w:rFonts w:hint="eastAsia" w:ascii="宋体" w:hAnsi="宋体" w:eastAsia="等线" w:cs="宋体"/>
                <w:b/>
                <w:bCs/>
                <w:color w:val="auto"/>
                <w:sz w:val="21"/>
                <w:szCs w:val="21"/>
                <w:highlight w:val="none"/>
                <w:lang w:eastAsia="zh-CN"/>
              </w:rPr>
            </w:pPr>
            <w:r>
              <w:rPr>
                <w:rFonts w:hint="eastAsia" w:ascii="宋体" w:hAnsi="宋体" w:cs="宋体"/>
                <w:b/>
                <w:bCs/>
                <w:color w:val="auto"/>
                <w:sz w:val="21"/>
                <w:szCs w:val="21"/>
                <w:highlight w:val="none"/>
              </w:rPr>
              <w:t>专业</w:t>
            </w:r>
            <w:r>
              <w:rPr>
                <w:rFonts w:hint="eastAsia" w:ascii="宋体" w:hAnsi="宋体" w:eastAsia="宋体" w:cs="宋体"/>
                <w:b/>
                <w:bCs/>
                <w:color w:val="auto"/>
                <w:sz w:val="21"/>
                <w:szCs w:val="21"/>
                <w:highlight w:val="none"/>
                <w:lang w:eastAsia="zh-CN"/>
              </w:rPr>
              <w:t>技术要求</w:t>
            </w:r>
          </w:p>
        </w:tc>
      </w:tr>
      <w:tr w14:paraId="3283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28" w:type="dxa"/>
            <w:vAlign w:val="center"/>
          </w:tcPr>
          <w:p w14:paraId="7701F69E">
            <w:pPr>
              <w:spacing w:line="360"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1219" w:type="dxa"/>
            <w:vAlign w:val="center"/>
          </w:tcPr>
          <w:p w14:paraId="39A2F892">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6250" w:type="dxa"/>
            <w:vAlign w:val="center"/>
          </w:tcPr>
          <w:p w14:paraId="790ADF28">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具有注册土木工程师（岩土）注册证书或备案的业务范围相当于注册土木工程师（岩土）的香港专业人士资格。</w:t>
            </w:r>
          </w:p>
        </w:tc>
      </w:tr>
      <w:tr w14:paraId="4DA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28" w:type="dxa"/>
            <w:vAlign w:val="center"/>
          </w:tcPr>
          <w:p w14:paraId="09FD497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技术负责人</w:t>
            </w:r>
          </w:p>
        </w:tc>
        <w:tc>
          <w:tcPr>
            <w:tcW w:w="1219" w:type="dxa"/>
            <w:vAlign w:val="center"/>
          </w:tcPr>
          <w:p w14:paraId="3EFAD876">
            <w:pPr>
              <w:spacing w:line="360" w:lineRule="auto"/>
              <w:jc w:val="center"/>
              <w:rPr>
                <w:rFonts w:hint="eastAsia" w:ascii="宋体" w:hAnsi="宋体" w:eastAsia="宋体" w:cs="宋体"/>
                <w:color w:val="auto"/>
                <w:sz w:val="21"/>
                <w:szCs w:val="21"/>
                <w:highlight w:val="none"/>
                <w:lang w:eastAsia="zh-CN"/>
              </w:rPr>
            </w:pPr>
            <w:r>
              <w:rPr>
                <w:color w:val="auto"/>
                <w:sz w:val="21"/>
                <w:szCs w:val="21"/>
                <w:highlight w:val="none"/>
              </w:rPr>
              <w:t>1</w:t>
            </w:r>
          </w:p>
        </w:tc>
        <w:tc>
          <w:tcPr>
            <w:tcW w:w="6250" w:type="dxa"/>
            <w:vAlign w:val="center"/>
          </w:tcPr>
          <w:p w14:paraId="4C38C9E0">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具有注册土木工程师（岩土）注册证书（在有效期内，注册单位为投标单位）或备案的业务范围相当于注册土木工程师（岩土）的香港专业人士资格。年龄在</w:t>
            </w:r>
            <w:r>
              <w:rPr>
                <w:rFonts w:hint="eastAsia" w:ascii="宋体" w:hAnsi="宋体"/>
                <w:color w:val="auto"/>
                <w:sz w:val="21"/>
                <w:highlight w:val="none"/>
              </w:rPr>
              <w:t>60</w:t>
            </w:r>
            <w:r>
              <w:rPr>
                <w:rFonts w:hint="eastAsia" w:ascii="宋体" w:hAnsi="宋体" w:eastAsia="宋体" w:cs="宋体"/>
                <w:color w:val="auto"/>
                <w:sz w:val="21"/>
                <w:szCs w:val="21"/>
                <w:highlight w:val="none"/>
                <w:lang w:eastAsia="zh-CN"/>
              </w:rPr>
              <w:t>岁以下。</w:t>
            </w:r>
          </w:p>
        </w:tc>
      </w:tr>
      <w:tr w14:paraId="4EE7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28" w:type="dxa"/>
            <w:vAlign w:val="center"/>
          </w:tcPr>
          <w:p w14:paraId="013C8513">
            <w:pPr>
              <w:widowControl/>
              <w:spacing w:line="360" w:lineRule="auto"/>
              <w:ind w:left="-48" w:leftChars="-22" w:firstLine="123" w:firstLineChars="59"/>
              <w:jc w:val="center"/>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土工实验负责人</w:t>
            </w:r>
          </w:p>
        </w:tc>
        <w:tc>
          <w:tcPr>
            <w:tcW w:w="1219" w:type="dxa"/>
            <w:vAlign w:val="center"/>
          </w:tcPr>
          <w:p w14:paraId="006D0F83">
            <w:pPr>
              <w:spacing w:line="360" w:lineRule="auto"/>
              <w:jc w:val="center"/>
              <w:rPr>
                <w:rFonts w:ascii="宋体" w:hAnsi="宋体" w:eastAsia="宋体" w:cs="宋体"/>
                <w:color w:val="auto"/>
                <w:sz w:val="21"/>
                <w:szCs w:val="21"/>
                <w:highlight w:val="none"/>
                <w:lang w:eastAsia="zh-CN"/>
              </w:rPr>
            </w:pPr>
            <w:r>
              <w:rPr>
                <w:color w:val="auto"/>
                <w:sz w:val="21"/>
                <w:szCs w:val="21"/>
                <w:highlight w:val="none"/>
              </w:rPr>
              <w:t>1</w:t>
            </w:r>
          </w:p>
        </w:tc>
        <w:tc>
          <w:tcPr>
            <w:tcW w:w="6250" w:type="dxa"/>
            <w:vAlign w:val="center"/>
          </w:tcPr>
          <w:p w14:paraId="63FF4A0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具有岩土工程或工程勘察类工程师或以上职称。年龄在</w:t>
            </w:r>
            <w:r>
              <w:rPr>
                <w:rFonts w:hint="eastAsia" w:ascii="宋体" w:hAnsi="宋体"/>
                <w:color w:val="auto"/>
                <w:sz w:val="21"/>
                <w:highlight w:val="none"/>
              </w:rPr>
              <w:t>60</w:t>
            </w:r>
            <w:r>
              <w:rPr>
                <w:rFonts w:hint="eastAsia" w:ascii="宋体" w:hAnsi="宋体" w:eastAsia="宋体" w:cs="宋体"/>
                <w:color w:val="auto"/>
                <w:sz w:val="21"/>
                <w:szCs w:val="21"/>
                <w:highlight w:val="none"/>
                <w:lang w:eastAsia="zh-CN"/>
              </w:rPr>
              <w:t>岁以下。</w:t>
            </w:r>
          </w:p>
        </w:tc>
      </w:tr>
      <w:tr w14:paraId="7FDB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28" w:type="dxa"/>
            <w:vAlign w:val="center"/>
          </w:tcPr>
          <w:p w14:paraId="756CAEF2">
            <w:pPr>
              <w:widowControl/>
              <w:spacing w:line="360" w:lineRule="auto"/>
              <w:ind w:left="-48" w:leftChars="-22" w:firstLine="123" w:firstLineChars="59"/>
              <w:jc w:val="center"/>
              <w:rPr>
                <w:rFonts w:hint="eastAsia" w:ascii="宋体" w:hAnsi="宋体"/>
                <w:color w:val="auto"/>
                <w:sz w:val="21"/>
                <w:highlight w:val="none"/>
              </w:rPr>
            </w:pPr>
            <w:r>
              <w:rPr>
                <w:rFonts w:hint="eastAsia" w:ascii="宋体" w:hAnsi="宋体" w:eastAsia="宋体" w:cs="宋体"/>
                <w:color w:val="auto"/>
                <w:sz w:val="21"/>
                <w:szCs w:val="21"/>
                <w:highlight w:val="none"/>
                <w:lang w:eastAsia="zh-CN"/>
              </w:rPr>
              <w:t>质量负责人</w:t>
            </w:r>
          </w:p>
        </w:tc>
        <w:tc>
          <w:tcPr>
            <w:tcW w:w="1219" w:type="dxa"/>
            <w:vAlign w:val="center"/>
          </w:tcPr>
          <w:p w14:paraId="01E1216C">
            <w:pPr>
              <w:spacing w:line="360" w:lineRule="auto"/>
              <w:jc w:val="center"/>
              <w:rPr>
                <w:rFonts w:hint="eastAsia" w:ascii="宋体" w:hAnsi="宋体" w:eastAsia="宋体" w:cs="宋体"/>
                <w:color w:val="auto"/>
                <w:sz w:val="21"/>
                <w:szCs w:val="21"/>
                <w:highlight w:val="none"/>
                <w:lang w:eastAsia="zh-CN"/>
              </w:rPr>
            </w:pPr>
            <w:r>
              <w:rPr>
                <w:color w:val="auto"/>
                <w:sz w:val="21"/>
                <w:szCs w:val="21"/>
                <w:highlight w:val="none"/>
              </w:rPr>
              <w:t>1</w:t>
            </w:r>
          </w:p>
        </w:tc>
        <w:tc>
          <w:tcPr>
            <w:tcW w:w="6250" w:type="dxa"/>
            <w:vAlign w:val="center"/>
          </w:tcPr>
          <w:p w14:paraId="3F30F35D">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具有岩土工程或工程勘察类工程师或以上职称。在</w:t>
            </w:r>
            <w:r>
              <w:rPr>
                <w:rFonts w:hint="eastAsia" w:ascii="宋体" w:hAnsi="宋体"/>
                <w:color w:val="auto"/>
                <w:sz w:val="21"/>
                <w:highlight w:val="none"/>
              </w:rPr>
              <w:t>60</w:t>
            </w:r>
            <w:r>
              <w:rPr>
                <w:rFonts w:hint="eastAsia" w:ascii="宋体" w:hAnsi="宋体" w:eastAsia="宋体" w:cs="宋体"/>
                <w:color w:val="auto"/>
                <w:sz w:val="21"/>
                <w:szCs w:val="21"/>
                <w:highlight w:val="none"/>
                <w:lang w:eastAsia="zh-CN"/>
              </w:rPr>
              <w:t>岁以下。</w:t>
            </w:r>
          </w:p>
        </w:tc>
      </w:tr>
    </w:tbl>
    <w:p w14:paraId="46657AC7">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（1）须提供《本项目拟投入人员基本情况表》</w:t>
      </w:r>
      <w:bookmarkStart w:id="49" w:name="OLE_LINK1"/>
      <w:r>
        <w:rPr>
          <w:rFonts w:hint="eastAsia" w:ascii="宋体" w:hAnsi="宋体" w:eastAsia="宋体"/>
          <w:color w:val="auto"/>
          <w:sz w:val="21"/>
          <w:szCs w:val="21"/>
          <w:highlight w:val="none"/>
          <w:lang w:eastAsia="zh-CN"/>
        </w:rPr>
        <w:t>《主要人员简历表》（格式见本项目招标文件第六章）</w:t>
      </w:r>
      <w:bookmarkEnd w:id="49"/>
      <w:r>
        <w:rPr>
          <w:rFonts w:hint="eastAsia" w:ascii="宋体" w:hAnsi="宋体" w:eastAsia="宋体"/>
          <w:color w:val="auto"/>
          <w:sz w:val="21"/>
          <w:szCs w:val="21"/>
          <w:highlight w:val="none"/>
          <w:lang w:eastAsia="zh-CN"/>
        </w:rPr>
        <w:t>并按备注要求需提供拟派人员相关证明材料。</w:t>
      </w:r>
    </w:p>
    <w:p w14:paraId="17D76D2B">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（2）项目拟投入的人员均要求为投标单位在册人员（含非独立法人的分公司人员），每个岗位仅计算一人得分。年龄以《主要人员简历表》所填数据为评审依据。</w:t>
      </w:r>
    </w:p>
    <w:p w14:paraId="4B1A462A">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拟投入本项目的人员需根据上述评分要求提供相应的①职称证、②注册土木工程师（岩土）注册证书、③在住房和城乡建设部执业资格注册中心网站（网址：http://www.pqrc.org.cn）查询该人员的注册信息的网页截图（须显示在有效期内且注册单位为投标单位。）、④拟派人员近一个月（指2025年1月）在本投标单位的社保缴纳证明材料。提供证明资料的清晰扫描件。如为香港专业人士，须提供在广东省住房和城乡建设主管部门备案且备案的业务范围相当于注册土木工程师（岩土）的香港专业人士的证明材料，无需提供在住房和城乡建设部执业资格注册中心网站的查询截图。一人多证的，按最高级别仅计取一次得分。所有人员（包含项目负责人）均不得兼任，否则兼任人员均不计分。不提供社保证明材料或社保证明材料不符合要求的，该人员不得分。</w:t>
      </w:r>
    </w:p>
    <w:p w14:paraId="520CBEB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lang w:eastAsia="zh-CN"/>
        </w:rPr>
        <w:t>（4）</w:t>
      </w:r>
      <w:r>
        <w:rPr>
          <w:rFonts w:hint="eastAsia" w:ascii="宋体" w:hAnsi="宋体" w:eastAsia="宋体" w:cs="宋体"/>
          <w:color w:val="auto"/>
          <w:sz w:val="21"/>
          <w:szCs w:val="21"/>
          <w:highlight w:val="none"/>
          <w:lang w:eastAsia="zh-CN"/>
        </w:rPr>
        <w:t>其他技术人员勘察业绩：关于建筑工程勘察业绩的证明材料要求和评审标准，详见注1“勘察业绩要求”的规定。</w:t>
      </w:r>
      <w:r>
        <w:rPr>
          <w:rFonts w:hint="eastAsia" w:ascii="宋体" w:hAnsi="宋体" w:eastAsia="宋体"/>
          <w:color w:val="auto"/>
          <w:sz w:val="21"/>
          <w:szCs w:val="21"/>
          <w:highlight w:val="none"/>
          <w:lang w:eastAsia="zh-CN"/>
        </w:rPr>
        <w:t>如果中标通知书或合同或勘察报告盖章签字页不能证明拟派人员为该勘察业绩</w:t>
      </w:r>
      <w:r>
        <w:rPr>
          <w:rFonts w:hint="eastAsia" w:ascii="宋体" w:hAnsi="宋体" w:eastAsia="宋体" w:cs="宋体"/>
          <w:color w:val="auto"/>
          <w:sz w:val="21"/>
          <w:szCs w:val="21"/>
          <w:highlight w:val="none"/>
          <w:lang w:eastAsia="zh-CN"/>
        </w:rPr>
        <w:t>相应岗位</w:t>
      </w:r>
      <w:r>
        <w:rPr>
          <w:rFonts w:hint="eastAsia" w:ascii="宋体" w:hAnsi="宋体" w:eastAsia="宋体"/>
          <w:color w:val="auto"/>
          <w:sz w:val="21"/>
          <w:szCs w:val="21"/>
          <w:highlight w:val="none"/>
          <w:lang w:eastAsia="zh-CN"/>
        </w:rPr>
        <w:t>的，必须另行提供经建设单位盖章确认的体现拟派人员为该勘察业绩</w:t>
      </w:r>
      <w:r>
        <w:rPr>
          <w:rFonts w:hint="eastAsia" w:ascii="宋体" w:hAnsi="宋体" w:eastAsia="宋体" w:cs="宋体"/>
          <w:color w:val="auto"/>
          <w:sz w:val="21"/>
          <w:szCs w:val="21"/>
          <w:highlight w:val="none"/>
          <w:lang w:eastAsia="zh-CN"/>
        </w:rPr>
        <w:t>相应岗位</w:t>
      </w:r>
      <w:r>
        <w:rPr>
          <w:rFonts w:hint="eastAsia" w:ascii="宋体" w:hAnsi="宋体" w:eastAsia="宋体"/>
          <w:color w:val="auto"/>
          <w:sz w:val="21"/>
          <w:szCs w:val="21"/>
          <w:highlight w:val="none"/>
          <w:lang w:eastAsia="zh-CN"/>
        </w:rPr>
        <w:t>的证明资料扫描件</w:t>
      </w:r>
      <w:r>
        <w:rPr>
          <w:rFonts w:hint="eastAsia" w:eastAsia="宋体"/>
          <w:color w:val="auto"/>
          <w:highlight w:val="none"/>
          <w:lang w:eastAsia="zh-CN"/>
        </w:rPr>
        <w:t>。</w:t>
      </w:r>
    </w:p>
    <w:p w14:paraId="45BCA9D0">
      <w:pPr>
        <w:spacing w:line="360" w:lineRule="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（5）联合体投标的，以主办方的拟派人员情况为评审依据。不符合上述条件或未提供上述资料的不得分。</w:t>
      </w:r>
    </w:p>
    <w:p w14:paraId="311C565F">
      <w:pPr>
        <w:spacing w:line="400" w:lineRule="exact"/>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lang w:eastAsia="zh-CN"/>
        </w:rPr>
        <w:t>5.评分汇总：投标人的商务文件得分为各评委对其商务文件评分的算术平均分（分数出现小数点时，保留小数点后二位，第三位小数四舍五入）。</w:t>
      </w:r>
    </w:p>
    <w:p w14:paraId="14CDFC56">
      <w:pPr>
        <w:pStyle w:val="4"/>
        <w:spacing w:line="443" w:lineRule="exact"/>
        <w:ind w:left="0" w:right="44"/>
        <w:rPr>
          <w:rFonts w:hint="eastAsia" w:ascii="宋体" w:hAnsi="宋体" w:eastAsia="宋体" w:cs="宋体"/>
          <w:color w:val="auto"/>
          <w:highlight w:val="none"/>
          <w:lang w:eastAsia="zh-CN"/>
        </w:rPr>
      </w:pPr>
      <w:r>
        <w:rPr>
          <w:rFonts w:hint="eastAsia" w:ascii="宋体" w:hAnsi="宋体" w:eastAsia="宋体"/>
          <w:color w:val="auto"/>
          <w:sz w:val="21"/>
          <w:szCs w:val="21"/>
          <w:highlight w:val="none"/>
          <w:lang w:eastAsia="zh-CN"/>
        </w:rPr>
        <w:br w:type="page"/>
      </w:r>
      <w:bookmarkStart w:id="50" w:name="_Toc20317"/>
      <w:bookmarkStart w:id="51" w:name="_Toc183714302"/>
      <w:bookmarkStart w:id="52" w:name="_Toc183714472"/>
      <w:bookmarkStart w:id="53" w:name="_Toc2901"/>
      <w:bookmarkStart w:id="54" w:name="_Toc18545"/>
      <w:bookmarkStart w:id="55" w:name="_Toc11133"/>
      <w:bookmarkStart w:id="56" w:name="_Toc14684"/>
      <w:r>
        <w:rPr>
          <w:rFonts w:hint="eastAsia" w:ascii="宋体" w:hAnsi="宋体" w:eastAsia="宋体" w:cs="宋体"/>
          <w:color w:val="auto"/>
          <w:highlight w:val="none"/>
          <w:lang w:eastAsia="zh-CN"/>
        </w:rPr>
        <w:t>附件二：勘察方案评分表</w:t>
      </w:r>
      <w:bookmarkEnd w:id="50"/>
      <w:bookmarkEnd w:id="51"/>
      <w:bookmarkEnd w:id="52"/>
      <w:bookmarkEnd w:id="53"/>
      <w:bookmarkEnd w:id="54"/>
      <w:bookmarkEnd w:id="55"/>
      <w:bookmarkEnd w:id="56"/>
    </w:p>
    <w:p w14:paraId="73329EB9">
      <w:pPr>
        <w:pStyle w:val="55"/>
        <w:spacing w:before="240" w:after="240"/>
        <w:jc w:val="center"/>
        <w:rPr>
          <w:rFonts w:hint="eastAsia"/>
          <w:b/>
          <w:bCs/>
          <w:color w:val="auto"/>
          <w:sz w:val="32"/>
          <w:szCs w:val="40"/>
          <w:highlight w:val="none"/>
        </w:rPr>
      </w:pPr>
      <w:r>
        <w:rPr>
          <w:rFonts w:hint="eastAsia"/>
          <w:b/>
          <w:bCs/>
          <w:color w:val="auto"/>
          <w:sz w:val="32"/>
          <w:szCs w:val="40"/>
          <w:highlight w:val="none"/>
        </w:rPr>
        <w:t>勘察方案评分表</w:t>
      </w:r>
    </w:p>
    <w:tbl>
      <w:tblPr>
        <w:tblStyle w:val="25"/>
        <w:tblW w:w="9338" w:type="dxa"/>
        <w:tblInd w:w="0" w:type="dxa"/>
        <w:tblLayout w:type="fixed"/>
        <w:tblCellMar>
          <w:top w:w="0" w:type="dxa"/>
          <w:left w:w="0" w:type="dxa"/>
          <w:bottom w:w="0" w:type="dxa"/>
          <w:right w:w="0" w:type="dxa"/>
        </w:tblCellMar>
      </w:tblPr>
      <w:tblGrid>
        <w:gridCol w:w="711"/>
        <w:gridCol w:w="1509"/>
        <w:gridCol w:w="1171"/>
        <w:gridCol w:w="5947"/>
      </w:tblGrid>
      <w:tr w14:paraId="374FC6CA">
        <w:tblPrEx>
          <w:tblCellMar>
            <w:top w:w="0" w:type="dxa"/>
            <w:left w:w="0" w:type="dxa"/>
            <w:bottom w:w="0" w:type="dxa"/>
            <w:right w:w="0" w:type="dxa"/>
          </w:tblCellMar>
        </w:tblPrEx>
        <w:trPr>
          <w:trHeight w:val="705" w:hRule="atLeast"/>
        </w:trPr>
        <w:tc>
          <w:tcPr>
            <w:tcW w:w="711" w:type="dxa"/>
            <w:tcBorders>
              <w:top w:val="single" w:color="auto" w:sz="4" w:space="0"/>
              <w:left w:val="single" w:color="auto" w:sz="4" w:space="0"/>
              <w:bottom w:val="single" w:color="auto" w:sz="4" w:space="0"/>
              <w:right w:val="single" w:color="auto" w:sz="4" w:space="0"/>
            </w:tcBorders>
            <w:vAlign w:val="center"/>
          </w:tcPr>
          <w:p w14:paraId="29742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9" w:type="dxa"/>
            <w:tcBorders>
              <w:top w:val="single" w:color="auto" w:sz="4" w:space="0"/>
              <w:left w:val="single" w:color="auto" w:sz="4" w:space="0"/>
              <w:bottom w:val="single" w:color="auto" w:sz="4" w:space="0"/>
              <w:right w:val="single" w:color="auto" w:sz="4" w:space="0"/>
            </w:tcBorders>
            <w:vAlign w:val="center"/>
          </w:tcPr>
          <w:p w14:paraId="7BCD51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项目</w:t>
            </w:r>
          </w:p>
        </w:tc>
        <w:tc>
          <w:tcPr>
            <w:tcW w:w="1171" w:type="dxa"/>
            <w:tcBorders>
              <w:top w:val="single" w:color="auto" w:sz="4" w:space="0"/>
              <w:left w:val="single" w:color="auto" w:sz="4" w:space="0"/>
              <w:bottom w:val="single" w:color="auto" w:sz="4" w:space="0"/>
              <w:right w:val="single" w:color="auto" w:sz="4" w:space="0"/>
            </w:tcBorders>
            <w:vAlign w:val="center"/>
          </w:tcPr>
          <w:p w14:paraId="0E6936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分值分配</w:t>
            </w:r>
          </w:p>
        </w:tc>
        <w:tc>
          <w:tcPr>
            <w:tcW w:w="5947" w:type="dxa"/>
            <w:tcBorders>
              <w:top w:val="single" w:color="auto" w:sz="4" w:space="0"/>
              <w:left w:val="single" w:color="auto" w:sz="4" w:space="0"/>
              <w:bottom w:val="single" w:color="auto" w:sz="4" w:space="0"/>
              <w:right w:val="single" w:color="auto" w:sz="4" w:space="0"/>
            </w:tcBorders>
            <w:vAlign w:val="center"/>
          </w:tcPr>
          <w:p w14:paraId="53E3E20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     容</w:t>
            </w:r>
          </w:p>
        </w:tc>
      </w:tr>
      <w:tr w14:paraId="61827BF9">
        <w:tblPrEx>
          <w:tblCellMar>
            <w:top w:w="0" w:type="dxa"/>
            <w:left w:w="0" w:type="dxa"/>
            <w:bottom w:w="0" w:type="dxa"/>
            <w:right w:w="0" w:type="dxa"/>
          </w:tblCellMar>
        </w:tblPrEx>
        <w:trPr>
          <w:trHeight w:val="1618" w:hRule="atLeast"/>
        </w:trPr>
        <w:tc>
          <w:tcPr>
            <w:tcW w:w="711" w:type="dxa"/>
            <w:tcBorders>
              <w:top w:val="single" w:color="auto" w:sz="4" w:space="0"/>
              <w:left w:val="single" w:color="auto" w:sz="4" w:space="0"/>
              <w:bottom w:val="single" w:color="auto" w:sz="4" w:space="0"/>
              <w:right w:val="single" w:color="auto" w:sz="4" w:space="0"/>
            </w:tcBorders>
            <w:vAlign w:val="center"/>
          </w:tcPr>
          <w:p w14:paraId="334731F2">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1</w:t>
            </w:r>
          </w:p>
        </w:tc>
        <w:tc>
          <w:tcPr>
            <w:tcW w:w="1509" w:type="dxa"/>
            <w:tcBorders>
              <w:top w:val="single" w:color="auto" w:sz="4" w:space="0"/>
              <w:left w:val="single" w:color="auto" w:sz="4" w:space="0"/>
              <w:bottom w:val="single" w:color="auto" w:sz="4" w:space="0"/>
              <w:right w:val="single" w:color="auto" w:sz="4" w:space="0"/>
            </w:tcBorders>
            <w:vAlign w:val="center"/>
          </w:tcPr>
          <w:p w14:paraId="24812D60">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勘察方案及重难点分析</w:t>
            </w:r>
          </w:p>
        </w:tc>
        <w:tc>
          <w:tcPr>
            <w:tcW w:w="1171" w:type="dxa"/>
            <w:tcBorders>
              <w:top w:val="single" w:color="auto" w:sz="4" w:space="0"/>
              <w:left w:val="single" w:color="auto" w:sz="4" w:space="0"/>
              <w:bottom w:val="single" w:color="auto" w:sz="4" w:space="0"/>
              <w:right w:val="single" w:color="auto" w:sz="4" w:space="0"/>
            </w:tcBorders>
            <w:vAlign w:val="center"/>
          </w:tcPr>
          <w:p w14:paraId="13B68EF9">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20分</w:t>
            </w:r>
          </w:p>
        </w:tc>
        <w:tc>
          <w:tcPr>
            <w:tcW w:w="5947" w:type="dxa"/>
            <w:tcBorders>
              <w:top w:val="single" w:color="auto" w:sz="4" w:space="0"/>
              <w:left w:val="single" w:color="auto" w:sz="4" w:space="0"/>
              <w:bottom w:val="single" w:color="auto" w:sz="4" w:space="0"/>
              <w:right w:val="single" w:color="auto" w:sz="4" w:space="0"/>
            </w:tcBorders>
            <w:vAlign w:val="center"/>
          </w:tcPr>
          <w:p w14:paraId="6B0A0C5E">
            <w:pPr>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勘察方案准确、合理、可行，建议合理可行，工作流程规范，工期进度计划合理可行，体现投标人技术水平；地块限制条件分析到位，对本项目实施重点、难点（至少包含场地内溶洞过多，如何保证取样完整有效，反映溶洞真实性）的分析准确，证据充分，符合项目要求，解决措施切实合理、具体成熟。得[20,12）分；</w:t>
            </w:r>
          </w:p>
          <w:p w14:paraId="242FB010">
            <w:pPr>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勘察方案比较准确、可行，建议比较合理，但部分细节待完善，工作流程基本合规，工期进度计划比较合理；地块限制条件分析基本到位，勘察方案对本项目实施重点、难点（至少包含场地内溶洞过多，如何保证取样完整有效，反映溶洞真实性）的分析比较准确，解决措施比较合理具体。得[12,6）分；</w:t>
            </w:r>
          </w:p>
          <w:p w14:paraId="58E51CFF">
            <w:pPr>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勘察方案方案存在缺陷，建议可行性存疑；工作流程规范性不足，工期进度计划粗略；地块限制条件分析简略，勘察方案对本项目实施重点、难点（至少包含场地内溶洞过多，如何保证取样完整有效，反映溶洞真实性）有待完善，解决措施简单粗放，合理性存疑。得[6,0）分；</w:t>
            </w:r>
          </w:p>
          <w:p w14:paraId="2477727F">
            <w:pPr>
              <w:pStyle w:val="23"/>
              <w:spacing w:after="0" w:line="276" w:lineRule="auto"/>
              <w:ind w:firstLine="0" w:firstLineChars="0"/>
              <w:rPr>
                <w:rFonts w:hint="eastAsia"/>
                <w:color w:val="auto"/>
                <w:sz w:val="21"/>
                <w:szCs w:val="21"/>
                <w:highlight w:val="none"/>
                <w:lang w:eastAsia="zh-CN"/>
              </w:rPr>
            </w:pPr>
            <w:r>
              <w:rPr>
                <w:rFonts w:hint="eastAsia" w:ascii="宋体" w:hAnsi="宋体" w:eastAsia="宋体" w:cs="宋体"/>
                <w:color w:val="auto"/>
                <w:sz w:val="21"/>
                <w:szCs w:val="21"/>
                <w:highlight w:val="none"/>
                <w:lang w:eastAsia="zh-CN"/>
              </w:rPr>
              <w:t>不满足[优]、[良]、[中]的评审标准或不提供得0分。</w:t>
            </w:r>
          </w:p>
        </w:tc>
      </w:tr>
      <w:tr w14:paraId="0D17C4F9">
        <w:tblPrEx>
          <w:tblCellMar>
            <w:top w:w="0" w:type="dxa"/>
            <w:left w:w="0" w:type="dxa"/>
            <w:bottom w:w="0" w:type="dxa"/>
            <w:right w:w="0" w:type="dxa"/>
          </w:tblCellMar>
        </w:tblPrEx>
        <w:trPr>
          <w:trHeight w:val="1162" w:hRule="atLeast"/>
        </w:trPr>
        <w:tc>
          <w:tcPr>
            <w:tcW w:w="711" w:type="dxa"/>
            <w:tcBorders>
              <w:top w:val="single" w:color="auto" w:sz="4" w:space="0"/>
              <w:left w:val="single" w:color="auto" w:sz="4" w:space="0"/>
              <w:bottom w:val="single" w:color="auto" w:sz="4" w:space="0"/>
              <w:right w:val="single" w:color="auto" w:sz="4" w:space="0"/>
            </w:tcBorders>
            <w:vAlign w:val="center"/>
          </w:tcPr>
          <w:p w14:paraId="24F0FDF4">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2</w:t>
            </w:r>
          </w:p>
        </w:tc>
        <w:tc>
          <w:tcPr>
            <w:tcW w:w="1509" w:type="dxa"/>
            <w:tcBorders>
              <w:top w:val="single" w:color="auto" w:sz="4" w:space="0"/>
              <w:left w:val="single" w:color="auto" w:sz="4" w:space="0"/>
              <w:bottom w:val="single" w:color="auto" w:sz="4" w:space="0"/>
              <w:right w:val="single" w:color="auto" w:sz="4" w:space="0"/>
            </w:tcBorders>
            <w:vAlign w:val="center"/>
          </w:tcPr>
          <w:p w14:paraId="2EE7072F">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安全质量保证措施</w:t>
            </w:r>
          </w:p>
        </w:tc>
        <w:tc>
          <w:tcPr>
            <w:tcW w:w="1171" w:type="dxa"/>
            <w:tcBorders>
              <w:top w:val="single" w:color="auto" w:sz="4" w:space="0"/>
              <w:left w:val="single" w:color="auto" w:sz="4" w:space="0"/>
              <w:bottom w:val="single" w:color="auto" w:sz="4" w:space="0"/>
              <w:right w:val="single" w:color="auto" w:sz="4" w:space="0"/>
            </w:tcBorders>
            <w:vAlign w:val="center"/>
          </w:tcPr>
          <w:p w14:paraId="29FE97BF">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20分</w:t>
            </w:r>
          </w:p>
        </w:tc>
        <w:tc>
          <w:tcPr>
            <w:tcW w:w="5947" w:type="dxa"/>
            <w:tcBorders>
              <w:top w:val="single" w:color="auto" w:sz="4" w:space="0"/>
              <w:left w:val="single" w:color="auto" w:sz="4" w:space="0"/>
              <w:bottom w:val="single" w:color="auto" w:sz="4" w:space="0"/>
              <w:right w:val="single" w:color="auto" w:sz="4" w:space="0"/>
            </w:tcBorders>
            <w:vAlign w:val="center"/>
          </w:tcPr>
          <w:p w14:paraId="34260527">
            <w:pPr>
              <w:pStyle w:val="23"/>
              <w:spacing w:after="0" w:line="276"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[优]勘察安全质量管理体系完善，针对本项目特点，从如何避免引起质量安全事故等方面，提出切实可行易操作的安全质量保证措施，确保实现勘察工作的安全质量目标。得[20,12）分；</w:t>
            </w:r>
          </w:p>
          <w:p w14:paraId="555C2D0E">
            <w:pPr>
              <w:pStyle w:val="23"/>
              <w:spacing w:after="0" w:line="276"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[良]勘察设计质量管理体系较完善，针对本项目特点，从如何避免引起质量安全事故等方面，提出较可行易操作的安全质量保证措施，基本能实现勘察工作的安全质量目标。得[12,6）分；</w:t>
            </w:r>
          </w:p>
          <w:p w14:paraId="07B8F4FB">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[中]勘察设计质量管理体系较大缺陷，针对本项目特点，从如何避免引起质量安全事故等方面，提出有待完善或可行性低的安全质量保证措施，较难保证实现勘察工作的安全质量目标。得[6,0）分；</w:t>
            </w:r>
          </w:p>
          <w:p w14:paraId="3E5653B3">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不满足[优]、[良]、[中]的评审标准或不提供得0分。</w:t>
            </w:r>
          </w:p>
        </w:tc>
      </w:tr>
      <w:tr w14:paraId="4E4546C7">
        <w:tblPrEx>
          <w:tblCellMar>
            <w:top w:w="0" w:type="dxa"/>
            <w:left w:w="0" w:type="dxa"/>
            <w:bottom w:w="0" w:type="dxa"/>
            <w:right w:w="0" w:type="dxa"/>
          </w:tblCellMar>
        </w:tblPrEx>
        <w:trPr>
          <w:trHeight w:val="1424" w:hRule="atLeast"/>
        </w:trPr>
        <w:tc>
          <w:tcPr>
            <w:tcW w:w="711" w:type="dxa"/>
            <w:tcBorders>
              <w:top w:val="single" w:color="auto" w:sz="4" w:space="0"/>
              <w:left w:val="single" w:color="auto" w:sz="4" w:space="0"/>
              <w:bottom w:val="single" w:color="auto" w:sz="4" w:space="0"/>
              <w:right w:val="single" w:color="auto" w:sz="4" w:space="0"/>
            </w:tcBorders>
            <w:vAlign w:val="center"/>
          </w:tcPr>
          <w:p w14:paraId="760FB73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1509" w:type="dxa"/>
            <w:tcBorders>
              <w:top w:val="single" w:color="auto" w:sz="4" w:space="0"/>
              <w:left w:val="single" w:color="auto" w:sz="4" w:space="0"/>
              <w:bottom w:val="single" w:color="auto" w:sz="4" w:space="0"/>
              <w:right w:val="single" w:color="auto" w:sz="4" w:space="0"/>
            </w:tcBorders>
            <w:vAlign w:val="center"/>
          </w:tcPr>
          <w:p w14:paraId="2C040C34">
            <w:pPr>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拟投入的勘察设备</w:t>
            </w:r>
          </w:p>
        </w:tc>
        <w:tc>
          <w:tcPr>
            <w:tcW w:w="1171" w:type="dxa"/>
            <w:tcBorders>
              <w:top w:val="single" w:color="auto" w:sz="4" w:space="0"/>
              <w:left w:val="single" w:color="auto" w:sz="4" w:space="0"/>
              <w:bottom w:val="single" w:color="auto" w:sz="4" w:space="0"/>
              <w:right w:val="single" w:color="auto" w:sz="4" w:space="0"/>
            </w:tcBorders>
            <w:vAlign w:val="center"/>
          </w:tcPr>
          <w:p w14:paraId="1C22566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20分</w:t>
            </w:r>
          </w:p>
        </w:tc>
        <w:tc>
          <w:tcPr>
            <w:tcW w:w="5947" w:type="dxa"/>
            <w:tcBorders>
              <w:top w:val="single" w:color="auto" w:sz="4" w:space="0"/>
              <w:left w:val="single" w:color="auto" w:sz="4" w:space="0"/>
              <w:bottom w:val="single" w:color="auto" w:sz="4" w:space="0"/>
              <w:right w:val="single" w:color="auto" w:sz="4" w:space="0"/>
            </w:tcBorders>
            <w:vAlign w:val="center"/>
          </w:tcPr>
          <w:p w14:paraId="11F00216">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勘察设备（钻探设备、测量设备、试验设备等）配置完整合理，具有针对性，且提供自有/租赁钻机、地质雷达、无人机LiDAR测量系统（不限品牌）等设备，所有设备对应购置发票或租赁合同扫描件齐全，勘察作业全过程使用信息化管理及视频监控系统。得[20,12）分；</w:t>
            </w:r>
          </w:p>
          <w:p w14:paraId="55CD6AE6">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勘察设备（钻探设备、测量设备、试验设备等）配置比较齐全合理，比较具有针对性，未能完全提供自有/租赁钻机、地质雷达、无人机LiDAR测量系统（不限品牌）等设备，所有设备对应购置发票或租赁合同扫描件基本齐全，勘察作业中基本全程使用信息化管理及视频监控系统。得[12,6）分；</w:t>
            </w:r>
          </w:p>
          <w:p w14:paraId="0CE34D12">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勘察设备（钻探设备、测量设备、试验设备等）配置一般，没有提供自有/租赁钻机、地质雷达、无人机LiDAR测量系统（不限品牌）等设备，所有设备对应购置发票或租赁合同扫描件明显缺失，仅部分关键节点使用信息化管理及视频监控系统。得[6,0）；</w:t>
            </w:r>
          </w:p>
          <w:p w14:paraId="1E0B6CCD">
            <w:pPr>
              <w:pStyle w:val="23"/>
              <w:spacing w:after="0" w:line="276"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p>
          <w:p w14:paraId="5C9A8A6A">
            <w:pPr>
              <w:pStyle w:val="23"/>
              <w:numPr>
                <w:ilvl w:val="0"/>
                <w:numId w:val="3"/>
              </w:numPr>
              <w:spacing w:after="0" w:line="276" w:lineRule="auto"/>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购置发票的购买方和租赁合同的租赁方应为投标人（联合体投标的，可以为联合体任意一方），不符合要求的设备不予认可。</w:t>
            </w:r>
          </w:p>
          <w:p w14:paraId="0892DB5E">
            <w:pPr>
              <w:pStyle w:val="23"/>
              <w:numPr>
                <w:ilvl w:val="0"/>
                <w:numId w:val="3"/>
              </w:numPr>
              <w:spacing w:after="0" w:line="276" w:lineRule="auto"/>
              <w:ind w:firstLine="0" w:firstLineChars="0"/>
              <w:rPr>
                <w:rFonts w:hint="eastAsia"/>
                <w:color w:val="auto"/>
                <w:sz w:val="21"/>
                <w:szCs w:val="21"/>
                <w:highlight w:val="none"/>
                <w:lang w:eastAsia="zh-CN"/>
              </w:rPr>
            </w:pPr>
            <w:r>
              <w:rPr>
                <w:rFonts w:hint="eastAsia" w:ascii="宋体" w:hAnsi="宋体" w:eastAsia="宋体" w:cs="宋体"/>
                <w:color w:val="auto"/>
                <w:sz w:val="21"/>
                <w:szCs w:val="21"/>
                <w:highlight w:val="none"/>
                <w:lang w:eastAsia="zh-CN"/>
              </w:rPr>
              <w:t>完全不提供设备对应购置发票（或租赁合同）扫描件或不满足[优]、[良]、[中]的评审标准或不提供评审内容得0分。</w:t>
            </w:r>
          </w:p>
        </w:tc>
      </w:tr>
      <w:tr w14:paraId="394F87D8">
        <w:tblPrEx>
          <w:tblCellMar>
            <w:top w:w="0" w:type="dxa"/>
            <w:left w:w="0" w:type="dxa"/>
            <w:bottom w:w="0" w:type="dxa"/>
            <w:right w:w="0" w:type="dxa"/>
          </w:tblCellMar>
        </w:tblPrEx>
        <w:trPr>
          <w:trHeight w:val="1315" w:hRule="atLeast"/>
        </w:trPr>
        <w:tc>
          <w:tcPr>
            <w:tcW w:w="711" w:type="dxa"/>
            <w:tcBorders>
              <w:top w:val="single" w:color="auto" w:sz="4" w:space="0"/>
              <w:left w:val="single" w:color="auto" w:sz="4" w:space="0"/>
              <w:bottom w:val="single" w:color="auto" w:sz="4" w:space="0"/>
              <w:right w:val="single" w:color="auto" w:sz="4" w:space="0"/>
            </w:tcBorders>
            <w:vAlign w:val="center"/>
          </w:tcPr>
          <w:p w14:paraId="6B8A59E7">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4</w:t>
            </w:r>
          </w:p>
        </w:tc>
        <w:tc>
          <w:tcPr>
            <w:tcW w:w="1509" w:type="dxa"/>
            <w:tcBorders>
              <w:top w:val="single" w:color="auto" w:sz="4" w:space="0"/>
              <w:left w:val="single" w:color="auto" w:sz="4" w:space="0"/>
              <w:bottom w:val="single" w:color="auto" w:sz="4" w:space="0"/>
              <w:right w:val="single" w:color="auto" w:sz="4" w:space="0"/>
            </w:tcBorders>
            <w:vAlign w:val="center"/>
          </w:tcPr>
          <w:p w14:paraId="406BB9E6">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进度计划保证措施</w:t>
            </w:r>
          </w:p>
        </w:tc>
        <w:tc>
          <w:tcPr>
            <w:tcW w:w="1171" w:type="dxa"/>
            <w:tcBorders>
              <w:top w:val="single" w:color="auto" w:sz="4" w:space="0"/>
              <w:left w:val="single" w:color="auto" w:sz="4" w:space="0"/>
              <w:bottom w:val="single" w:color="auto" w:sz="4" w:space="0"/>
              <w:right w:val="single" w:color="auto" w:sz="4" w:space="0"/>
            </w:tcBorders>
            <w:vAlign w:val="center"/>
          </w:tcPr>
          <w:p w14:paraId="022073D6">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20分</w:t>
            </w:r>
          </w:p>
        </w:tc>
        <w:tc>
          <w:tcPr>
            <w:tcW w:w="5947" w:type="dxa"/>
            <w:tcBorders>
              <w:top w:val="single" w:color="auto" w:sz="4" w:space="0"/>
              <w:left w:val="single" w:color="auto" w:sz="4" w:space="0"/>
              <w:bottom w:val="single" w:color="auto" w:sz="4" w:space="0"/>
              <w:right w:val="single" w:color="auto" w:sz="4" w:space="0"/>
            </w:tcBorders>
            <w:vAlign w:val="center"/>
          </w:tcPr>
          <w:p w14:paraId="195E6711">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进度计划科学合理，充分结合管理经验与实际情况，各阶段勘察安排衔接紧密，专业配合措施完善，统筹管理机制健全。进度保证措施全面满足工期要求，技术服务保障体系完整且针对性突出，资源配置及应急预案完备，能有效应对各类突发状况。得[20,12）分；</w:t>
            </w:r>
          </w:p>
          <w:p w14:paraId="108D765D">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进度计划较合理，能结合管理经验制定勘察安排，专业间配合措施基本到位，统筹管理方法可行。保证措施总体满足工期要求，技术服务保障较有力且有一定针对性，但部分应急预案的实操性需加强。得[12,6）分；</w:t>
            </w:r>
          </w:p>
          <w:p w14:paraId="195F7BEB">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进度计划待完善，勘察阶段各专业工作有配合但衔接不够紧密，专业配合存在局部脱节，统筹管理机制待完善。保证措施基本达到工期要求，技术服务保障措施常规化，针对性不足，应对突发状况能力有限。得[6,0）；</w:t>
            </w:r>
          </w:p>
          <w:p w14:paraId="0A852314">
            <w:pPr>
              <w:spacing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不满足[优]、[良]、[中]的评审标准或不提供得0分。</w:t>
            </w:r>
          </w:p>
        </w:tc>
      </w:tr>
      <w:tr w14:paraId="5A490027">
        <w:tblPrEx>
          <w:tblCellMar>
            <w:top w:w="0" w:type="dxa"/>
            <w:left w:w="0" w:type="dxa"/>
            <w:bottom w:w="0" w:type="dxa"/>
            <w:right w:w="0" w:type="dxa"/>
          </w:tblCellMar>
        </w:tblPrEx>
        <w:trPr>
          <w:trHeight w:val="1315" w:hRule="atLeast"/>
        </w:trPr>
        <w:tc>
          <w:tcPr>
            <w:tcW w:w="711" w:type="dxa"/>
            <w:tcBorders>
              <w:top w:val="single" w:color="auto" w:sz="4" w:space="0"/>
              <w:left w:val="single" w:color="auto" w:sz="4" w:space="0"/>
              <w:bottom w:val="single" w:color="auto" w:sz="4" w:space="0"/>
              <w:right w:val="single" w:color="auto" w:sz="4" w:space="0"/>
            </w:tcBorders>
            <w:vAlign w:val="center"/>
          </w:tcPr>
          <w:p w14:paraId="032986A2">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5</w:t>
            </w:r>
          </w:p>
        </w:tc>
        <w:tc>
          <w:tcPr>
            <w:tcW w:w="1509" w:type="dxa"/>
            <w:tcBorders>
              <w:top w:val="single" w:color="auto" w:sz="4" w:space="0"/>
              <w:left w:val="single" w:color="auto" w:sz="4" w:space="0"/>
              <w:bottom w:val="single" w:color="auto" w:sz="4" w:space="0"/>
              <w:right w:val="single" w:color="auto" w:sz="4" w:space="0"/>
            </w:tcBorders>
            <w:vAlign w:val="center"/>
          </w:tcPr>
          <w:p w14:paraId="00984B61">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地铁运行影响评估与应对方案</w:t>
            </w:r>
          </w:p>
        </w:tc>
        <w:tc>
          <w:tcPr>
            <w:tcW w:w="1171" w:type="dxa"/>
            <w:tcBorders>
              <w:top w:val="single" w:color="auto" w:sz="4" w:space="0"/>
              <w:left w:val="single" w:color="auto" w:sz="4" w:space="0"/>
              <w:bottom w:val="single" w:color="auto" w:sz="4" w:space="0"/>
              <w:right w:val="single" w:color="auto" w:sz="4" w:space="0"/>
            </w:tcBorders>
            <w:vAlign w:val="center"/>
          </w:tcPr>
          <w:p w14:paraId="18DE48F4">
            <w:pPr>
              <w:pStyle w:val="6"/>
              <w:ind w:firstLine="0"/>
              <w:jc w:val="center"/>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20分</w:t>
            </w:r>
          </w:p>
        </w:tc>
        <w:tc>
          <w:tcPr>
            <w:tcW w:w="5947" w:type="dxa"/>
            <w:tcBorders>
              <w:top w:val="single" w:color="auto" w:sz="4" w:space="0"/>
              <w:left w:val="single" w:color="auto" w:sz="4" w:space="0"/>
              <w:bottom w:val="single" w:color="auto" w:sz="4" w:space="0"/>
              <w:right w:val="single" w:color="auto" w:sz="4" w:space="0"/>
            </w:tcBorders>
            <w:vAlign w:val="center"/>
          </w:tcPr>
          <w:p w14:paraId="0A898567">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投标人全面考虑地铁保护需要，深入分析勘察对地铁运行的影响，精准识别潜在高风险区域，针对性提出科学、可操作的保护措施，应急方案完备且分工明确，具备全方位监测及快速响应机制，确保突发情况处理及时有效，风险防控体系严密可靠。得[20,12）分；</w:t>
            </w:r>
          </w:p>
          <w:p w14:paraId="7A7D9E8F">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投标人较充分考虑地铁保护需要，分析勘察对地铁运行的影响较细致，基本识别高风险区域，保护措施合理可行，应急方案较为完整但部分环节较简略，处置流程较清晰，监测与响应机制比较可行，突发情况处理能力总体可靠。得[12,6）分；</w:t>
            </w:r>
          </w:p>
          <w:p w14:paraId="48301314">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[中]投标人对地铁保护需求分析较笼统，勘察影响评估不够深入，保护措施较为常规但针对性不足，应急方案内容简单且部分可行性待提升，监测与响应机制响应时效性一般，突发情况处理能力有限。得[6,0）；</w:t>
            </w:r>
          </w:p>
          <w:p w14:paraId="090E4A55">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不满足[优]、[良]、[中]的评审标准或不提供得0分。</w:t>
            </w:r>
          </w:p>
        </w:tc>
      </w:tr>
    </w:tbl>
    <w:p w14:paraId="6DC0E013">
      <w:pPr>
        <w:spacing w:line="360" w:lineRule="auto"/>
        <w:rPr>
          <w:rFonts w:ascii="宋体" w:hAnsi="宋体"/>
          <w:color w:val="auto"/>
          <w:sz w:val="21"/>
          <w:highlight w:val="none"/>
          <w:lang w:eastAsia="zh-CN"/>
        </w:rPr>
      </w:pPr>
      <w:r>
        <w:rPr>
          <w:rFonts w:hint="eastAsia" w:ascii="宋体" w:hAnsi="宋体" w:eastAsia="宋体"/>
          <w:color w:val="auto"/>
          <w:sz w:val="21"/>
          <w:szCs w:val="21"/>
          <w:highlight w:val="none"/>
          <w:lang w:eastAsia="zh-CN"/>
        </w:rPr>
        <w:t>注：</w:t>
      </w:r>
      <w:r>
        <w:rPr>
          <w:rFonts w:hint="eastAsia" w:eastAsia="宋体"/>
          <w:color w:val="auto"/>
          <w:highlight w:val="none"/>
          <w:lang w:eastAsia="zh-CN"/>
        </w:rPr>
        <w:t>各评委评分取整数</w:t>
      </w:r>
      <w:r>
        <w:rPr>
          <w:rFonts w:hint="eastAsia" w:ascii="宋体" w:hAnsi="宋体" w:eastAsia="宋体"/>
          <w:color w:val="auto"/>
          <w:sz w:val="21"/>
          <w:szCs w:val="21"/>
          <w:highlight w:val="none"/>
          <w:lang w:eastAsia="zh-CN"/>
        </w:rPr>
        <w:t>，投标人的技术文件得分为各评委对其技术文件评分的算术平均分（分数出现小数点时，保留小数点后二位，第三位小数四舍五入）。</w:t>
      </w:r>
      <w:r>
        <w:rPr>
          <w:rFonts w:hint="eastAsia" w:ascii="宋体" w:hAnsi="宋体" w:eastAsia="宋体"/>
          <w:b/>
          <w:bCs/>
          <w:color w:val="auto"/>
          <w:sz w:val="21"/>
          <w:szCs w:val="21"/>
          <w:highlight w:val="none"/>
          <w:lang w:eastAsia="zh-CN"/>
        </w:rPr>
        <w:br w:type="page"/>
      </w:r>
      <w:bookmarkStart w:id="57" w:name="_Toc25137994"/>
    </w:p>
    <w:p w14:paraId="47F80480">
      <w:pPr>
        <w:pStyle w:val="4"/>
        <w:spacing w:line="443" w:lineRule="exact"/>
        <w:ind w:right="44"/>
        <w:rPr>
          <w:rFonts w:ascii="宋体" w:hAnsi="宋体" w:eastAsia="宋体"/>
          <w:color w:val="auto"/>
          <w:highlight w:val="none"/>
          <w:lang w:eastAsia="zh-CN"/>
        </w:rPr>
      </w:pPr>
      <w:bookmarkStart w:id="58" w:name="_Toc183714303"/>
      <w:bookmarkStart w:id="59" w:name="_Toc183714473"/>
      <w:r>
        <w:rPr>
          <w:rFonts w:ascii="宋体" w:hAnsi="宋体" w:eastAsia="宋体"/>
          <w:color w:val="auto"/>
          <w:highlight w:val="none"/>
          <w:lang w:eastAsia="zh-CN"/>
        </w:rPr>
        <w:t>1. 评标方法</w:t>
      </w:r>
      <w:bookmarkEnd w:id="57"/>
      <w:bookmarkEnd w:id="58"/>
      <w:bookmarkEnd w:id="59"/>
    </w:p>
    <w:p w14:paraId="17EE4179">
      <w:pPr>
        <w:spacing w:line="360" w:lineRule="auto"/>
        <w:rPr>
          <w:rFonts w:ascii="宋体" w:hAnsi="宋体" w:eastAsia="宋体"/>
          <w:color w:val="auto"/>
          <w:sz w:val="24"/>
          <w:szCs w:val="24"/>
          <w:highlight w:val="none"/>
          <w:lang w:eastAsia="zh-CN"/>
        </w:rPr>
      </w:pPr>
    </w:p>
    <w:p w14:paraId="221FCC9F">
      <w:pPr>
        <w:pStyle w:val="10"/>
        <w:spacing w:line="360" w:lineRule="auto"/>
        <w:ind w:left="0" w:firstLine="480" w:firstLineChars="200"/>
        <w:jc w:val="both"/>
        <w:rPr>
          <w:color w:val="auto"/>
          <w:sz w:val="24"/>
          <w:szCs w:val="24"/>
          <w:highlight w:val="none"/>
          <w:lang w:eastAsia="zh-CN"/>
        </w:rPr>
      </w:pPr>
      <w:r>
        <w:rPr>
          <w:color w:val="auto"/>
          <w:sz w:val="24"/>
          <w:szCs w:val="24"/>
          <w:highlight w:val="none"/>
          <w:lang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color w:val="auto"/>
          <w:sz w:val="24"/>
          <w:szCs w:val="24"/>
          <w:highlight w:val="none"/>
          <w:u w:val="single"/>
          <w:lang w:eastAsia="zh-CN"/>
        </w:rPr>
        <w:t>综合评分相等时，按照评标办法前附表的规定确定中标候选人顺序。</w:t>
      </w:r>
    </w:p>
    <w:p w14:paraId="5A53B932">
      <w:pPr>
        <w:spacing w:line="360" w:lineRule="auto"/>
        <w:rPr>
          <w:rFonts w:hint="eastAsia" w:ascii="宋体" w:hAnsi="宋体" w:eastAsia="宋体"/>
          <w:color w:val="auto"/>
          <w:sz w:val="24"/>
          <w:szCs w:val="24"/>
          <w:highlight w:val="none"/>
          <w:lang w:eastAsia="zh-CN"/>
        </w:rPr>
      </w:pPr>
      <w:bookmarkStart w:id="60" w:name="_Toc25137995"/>
    </w:p>
    <w:p w14:paraId="304EB83E">
      <w:pPr>
        <w:pStyle w:val="4"/>
        <w:spacing w:line="443" w:lineRule="exact"/>
        <w:ind w:right="44"/>
        <w:rPr>
          <w:rFonts w:ascii="宋体" w:hAnsi="宋体" w:eastAsia="宋体"/>
          <w:color w:val="auto"/>
          <w:highlight w:val="none"/>
          <w:lang w:eastAsia="zh-CN"/>
        </w:rPr>
      </w:pPr>
      <w:bookmarkStart w:id="61" w:name="_Toc183714474"/>
      <w:bookmarkStart w:id="62" w:name="_Toc183714304"/>
      <w:r>
        <w:rPr>
          <w:rFonts w:ascii="宋体" w:hAnsi="宋体" w:eastAsia="宋体"/>
          <w:color w:val="auto"/>
          <w:highlight w:val="none"/>
          <w:lang w:eastAsia="zh-CN"/>
        </w:rPr>
        <w:t>2. 评审标准</w:t>
      </w:r>
      <w:bookmarkEnd w:id="60"/>
      <w:bookmarkEnd w:id="61"/>
      <w:bookmarkEnd w:id="62"/>
    </w:p>
    <w:p w14:paraId="65D5D0A9">
      <w:pPr>
        <w:spacing w:line="360" w:lineRule="auto"/>
        <w:rPr>
          <w:rFonts w:hint="eastAsia" w:ascii="宋体" w:hAnsi="宋体" w:eastAsia="宋体"/>
          <w:color w:val="auto"/>
          <w:sz w:val="24"/>
          <w:szCs w:val="24"/>
          <w:highlight w:val="none"/>
          <w:lang w:eastAsia="zh-CN"/>
        </w:rPr>
      </w:pPr>
    </w:p>
    <w:p w14:paraId="5C973CEC">
      <w:pPr>
        <w:pStyle w:val="5"/>
        <w:ind w:right="44"/>
        <w:rPr>
          <w:b/>
          <w:bCs/>
          <w:color w:val="auto"/>
          <w:highlight w:val="none"/>
          <w:lang w:eastAsia="zh-CN"/>
        </w:rPr>
      </w:pPr>
      <w:r>
        <w:rPr>
          <w:b/>
          <w:bCs/>
          <w:color w:val="auto"/>
          <w:highlight w:val="none"/>
          <w:lang w:eastAsia="zh-CN"/>
        </w:rPr>
        <w:t>2.1初步评审标准</w:t>
      </w:r>
    </w:p>
    <w:p w14:paraId="6CFD0403">
      <w:pPr>
        <w:spacing w:line="360" w:lineRule="auto"/>
        <w:rPr>
          <w:rFonts w:hint="eastAsia" w:ascii="宋体" w:hAnsi="宋体" w:eastAsia="宋体"/>
          <w:color w:val="auto"/>
          <w:sz w:val="24"/>
          <w:szCs w:val="24"/>
          <w:highlight w:val="none"/>
          <w:lang w:eastAsia="zh-CN"/>
        </w:rPr>
      </w:pPr>
    </w:p>
    <w:p w14:paraId="5922AB4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2.1.1形式评审标准：见评标办法前附表。</w:t>
      </w:r>
    </w:p>
    <w:p w14:paraId="7FE9A29D">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2.1.2资格评审标准：见评标办法前附表。</w:t>
      </w:r>
    </w:p>
    <w:p w14:paraId="0849CFF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2.1.3响应性评审标准：见评标办法前附表。</w:t>
      </w:r>
    </w:p>
    <w:p w14:paraId="373BE359">
      <w:pPr>
        <w:spacing w:line="360" w:lineRule="auto"/>
        <w:rPr>
          <w:rFonts w:hint="eastAsia" w:ascii="宋体" w:hAnsi="宋体" w:eastAsia="宋体"/>
          <w:color w:val="auto"/>
          <w:sz w:val="24"/>
          <w:szCs w:val="24"/>
          <w:highlight w:val="none"/>
          <w:lang w:eastAsia="zh-CN"/>
        </w:rPr>
      </w:pPr>
    </w:p>
    <w:p w14:paraId="01ED4C7F">
      <w:pPr>
        <w:pStyle w:val="5"/>
        <w:ind w:right="44"/>
        <w:rPr>
          <w:color w:val="auto"/>
          <w:highlight w:val="none"/>
          <w:lang w:eastAsia="zh-CN"/>
        </w:rPr>
      </w:pPr>
      <w:r>
        <w:rPr>
          <w:color w:val="auto"/>
          <w:highlight w:val="none"/>
          <w:lang w:eastAsia="zh-CN"/>
        </w:rPr>
        <w:t>2.2分值构成与评分标准</w:t>
      </w:r>
    </w:p>
    <w:p w14:paraId="316C061A">
      <w:pPr>
        <w:spacing w:line="360" w:lineRule="auto"/>
        <w:rPr>
          <w:rFonts w:hint="eastAsia" w:ascii="宋体" w:hAnsi="宋体" w:eastAsia="宋体"/>
          <w:color w:val="auto"/>
          <w:sz w:val="24"/>
          <w:szCs w:val="24"/>
          <w:highlight w:val="none"/>
          <w:lang w:eastAsia="zh-CN"/>
        </w:rPr>
      </w:pPr>
    </w:p>
    <w:p w14:paraId="370357E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2.2.1 分值构成</w:t>
      </w:r>
    </w:p>
    <w:p w14:paraId="71EDD03C">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lang w:eastAsia="zh-CN"/>
        </w:rPr>
        <w:t>商务文件（资信业绩）</w:t>
      </w:r>
      <w:r>
        <w:rPr>
          <w:color w:val="auto"/>
          <w:sz w:val="24"/>
          <w:szCs w:val="24"/>
          <w:highlight w:val="none"/>
          <w:lang w:eastAsia="zh-CN"/>
        </w:rPr>
        <w:t>部分：见评标办法前附表；</w:t>
      </w:r>
    </w:p>
    <w:p w14:paraId="19E5C08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u w:val="single"/>
          <w:lang w:eastAsia="zh-CN"/>
        </w:rPr>
        <w:t>技术文件（勘察方案</w:t>
      </w:r>
      <w:r>
        <w:rPr>
          <w:color w:val="auto"/>
          <w:sz w:val="24"/>
          <w:szCs w:val="24"/>
          <w:highlight w:val="none"/>
          <w:u w:val="single"/>
          <w:lang w:eastAsia="zh-CN"/>
        </w:rPr>
        <w:t>)</w:t>
      </w:r>
      <w:r>
        <w:rPr>
          <w:color w:val="auto"/>
          <w:sz w:val="24"/>
          <w:szCs w:val="24"/>
          <w:highlight w:val="none"/>
          <w:lang w:eastAsia="zh-CN"/>
        </w:rPr>
        <w:t>部分：见评标办法前附表；</w:t>
      </w:r>
    </w:p>
    <w:p w14:paraId="0A43597E">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（3）投标报价：见评标办法前附表；</w:t>
      </w:r>
    </w:p>
    <w:p w14:paraId="1503F1D7">
      <w:pPr>
        <w:pStyle w:val="10"/>
        <w:spacing w:line="360" w:lineRule="auto"/>
        <w:ind w:left="0" w:firstLine="480" w:firstLineChars="200"/>
        <w:rPr>
          <w:rFonts w:hint="eastAsia"/>
          <w:color w:val="auto"/>
          <w:sz w:val="24"/>
          <w:szCs w:val="24"/>
          <w:highlight w:val="none"/>
          <w:lang w:eastAsia="zh-CN"/>
        </w:rPr>
      </w:pPr>
      <w:r>
        <w:rPr>
          <w:color w:val="auto"/>
          <w:sz w:val="24"/>
          <w:szCs w:val="24"/>
          <w:highlight w:val="none"/>
          <w:lang w:eastAsia="zh-CN"/>
        </w:rPr>
        <w:t>（4）其他评分因素：见评标办法前附表。</w:t>
      </w:r>
    </w:p>
    <w:p w14:paraId="344E45A4">
      <w:pPr>
        <w:pStyle w:val="10"/>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2.2.2评标基准价计算</w:t>
      </w:r>
    </w:p>
    <w:p w14:paraId="504A212A">
      <w:pPr>
        <w:pStyle w:val="10"/>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评标基准价计算方法：见评标办法前附表。</w:t>
      </w:r>
    </w:p>
    <w:p w14:paraId="4654865C">
      <w:pPr>
        <w:pStyle w:val="10"/>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2.2.3投标报价的偏差率计算</w:t>
      </w:r>
    </w:p>
    <w:p w14:paraId="19B7E314">
      <w:pPr>
        <w:pStyle w:val="10"/>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投标报价的偏差率计算公式：见评标办法前附表。</w:t>
      </w:r>
    </w:p>
    <w:p w14:paraId="2A8FB82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2.2.4评分标准</w:t>
      </w:r>
    </w:p>
    <w:p w14:paraId="285644A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lang w:eastAsia="zh-CN"/>
        </w:rPr>
        <w:t>商务文件（资信业绩）</w:t>
      </w:r>
      <w:r>
        <w:rPr>
          <w:color w:val="auto"/>
          <w:sz w:val="24"/>
          <w:szCs w:val="24"/>
          <w:highlight w:val="none"/>
          <w:lang w:eastAsia="zh-CN"/>
        </w:rPr>
        <w:t>评分标准：见评标办法前附表；</w:t>
      </w:r>
    </w:p>
    <w:p w14:paraId="4E525AD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u w:val="single"/>
          <w:lang w:eastAsia="zh-CN"/>
        </w:rPr>
        <w:t>技术文件（勘察方案</w:t>
      </w:r>
      <w:r>
        <w:rPr>
          <w:color w:val="auto"/>
          <w:sz w:val="24"/>
          <w:szCs w:val="24"/>
          <w:highlight w:val="none"/>
          <w:u w:val="single"/>
          <w:lang w:eastAsia="zh-CN"/>
        </w:rPr>
        <w:t>)</w:t>
      </w:r>
      <w:r>
        <w:rPr>
          <w:color w:val="auto"/>
          <w:sz w:val="24"/>
          <w:szCs w:val="24"/>
          <w:highlight w:val="none"/>
          <w:lang w:eastAsia="zh-CN"/>
        </w:rPr>
        <w:t>评分标准：见评标办法前附表；</w:t>
      </w:r>
    </w:p>
    <w:p w14:paraId="4AED0B6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（3）投标报价评分标准：见评标办法前附表；</w:t>
      </w:r>
    </w:p>
    <w:p w14:paraId="6B03F551">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（4）其他因素评分标准：见评标办法前附表。</w:t>
      </w:r>
    </w:p>
    <w:p w14:paraId="1DC3A2BD">
      <w:pPr>
        <w:spacing w:line="360" w:lineRule="auto"/>
        <w:rPr>
          <w:rFonts w:hint="eastAsia" w:ascii="宋体" w:hAnsi="宋体" w:eastAsia="宋体"/>
          <w:color w:val="auto"/>
          <w:sz w:val="24"/>
          <w:szCs w:val="24"/>
          <w:highlight w:val="none"/>
          <w:lang w:eastAsia="zh-CN"/>
        </w:rPr>
      </w:pPr>
      <w:bookmarkStart w:id="63" w:name="_Toc25137996"/>
    </w:p>
    <w:p w14:paraId="7868812A">
      <w:pPr>
        <w:pStyle w:val="4"/>
        <w:spacing w:line="443" w:lineRule="exact"/>
        <w:ind w:right="44"/>
        <w:rPr>
          <w:rFonts w:ascii="宋体" w:hAnsi="宋体" w:eastAsia="宋体"/>
          <w:color w:val="auto"/>
          <w:highlight w:val="none"/>
          <w:lang w:eastAsia="zh-CN"/>
        </w:rPr>
      </w:pPr>
      <w:bookmarkStart w:id="64" w:name="_Toc183714305"/>
      <w:bookmarkStart w:id="65" w:name="_Toc183714475"/>
      <w:r>
        <w:rPr>
          <w:rFonts w:ascii="宋体" w:hAnsi="宋体" w:eastAsia="宋体"/>
          <w:color w:val="auto"/>
          <w:highlight w:val="none"/>
          <w:lang w:eastAsia="zh-CN"/>
        </w:rPr>
        <w:t>3. 评标程序</w:t>
      </w:r>
      <w:bookmarkEnd w:id="63"/>
      <w:bookmarkEnd w:id="64"/>
      <w:bookmarkEnd w:id="65"/>
    </w:p>
    <w:p w14:paraId="323463FC">
      <w:pPr>
        <w:spacing w:line="360" w:lineRule="auto"/>
        <w:rPr>
          <w:rFonts w:hint="eastAsia" w:ascii="宋体" w:hAnsi="宋体" w:eastAsia="宋体"/>
          <w:color w:val="auto"/>
          <w:sz w:val="24"/>
          <w:szCs w:val="24"/>
          <w:highlight w:val="none"/>
          <w:lang w:eastAsia="zh-CN"/>
        </w:rPr>
      </w:pPr>
    </w:p>
    <w:p w14:paraId="7D4CD2BD">
      <w:pPr>
        <w:pStyle w:val="5"/>
        <w:ind w:right="44"/>
        <w:rPr>
          <w:b/>
          <w:bCs/>
          <w:color w:val="auto"/>
          <w:highlight w:val="none"/>
          <w:lang w:eastAsia="zh-CN"/>
        </w:rPr>
      </w:pPr>
      <w:r>
        <w:rPr>
          <w:b/>
          <w:bCs/>
          <w:color w:val="auto"/>
          <w:highlight w:val="none"/>
          <w:lang w:eastAsia="zh-CN"/>
        </w:rPr>
        <w:t>3.1 初步评审</w:t>
      </w:r>
    </w:p>
    <w:p w14:paraId="426D1177">
      <w:pPr>
        <w:spacing w:line="360" w:lineRule="auto"/>
        <w:rPr>
          <w:rFonts w:hint="eastAsia" w:ascii="宋体" w:hAnsi="宋体" w:eastAsia="宋体"/>
          <w:color w:val="auto"/>
          <w:sz w:val="24"/>
          <w:szCs w:val="24"/>
          <w:highlight w:val="none"/>
          <w:lang w:eastAsia="zh-CN"/>
        </w:rPr>
      </w:pPr>
    </w:p>
    <w:p w14:paraId="57F64B28">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3.1.1评标委员会可以要求投标人提交第二章“投标人须知”规定的有关证明和证件的原件，以便核验。评标委员会依据本章第 2.1款规定的标准对投标文件进行初步评审。有一项不符合评审标准的，评标委员会应当否决其投标。</w:t>
      </w:r>
      <w:r>
        <w:rPr>
          <w:rFonts w:hint="eastAsia"/>
          <w:color w:val="auto"/>
          <w:sz w:val="24"/>
          <w:szCs w:val="24"/>
          <w:highlight w:val="none"/>
          <w:lang w:eastAsia="zh-CN"/>
        </w:rPr>
        <w:t>但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若出现评标委员会否决投标的，应在评标报告中载明否决投标的具体情形、原因。若评委意见不一致时，则按少数服从多数的原则，作出评审结论。</w:t>
      </w:r>
    </w:p>
    <w:p w14:paraId="1BFBC519">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3.1.2投标人有以下情形之一的，评标委员会应当否决其投标：</w:t>
      </w:r>
    </w:p>
    <w:p w14:paraId="7F3F2103">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（1）投标文件没有对招标文件的实质性要求和条件作出响应，或者对招标文件的偏差超出招标文件规定的偏差范围或最高项数；</w:t>
      </w:r>
    </w:p>
    <w:p w14:paraId="4A0942EA">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（2）有串通投标、弄虚作假、行贿等违法行为。</w:t>
      </w:r>
    </w:p>
    <w:p w14:paraId="1A1181C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3.1.3投标报价有算术错误及其他错误的，评标委员会按以下原则要求投标人对投标报价进行修正，并要求投标人书面澄清确认。投标人拒不澄清确认的，评标委员会应当否决其投标：</w:t>
      </w:r>
    </w:p>
    <w:p w14:paraId="6C361E9F">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（1）投标文件中的大写金额与小写金额不一致的，以大写金额为准；</w:t>
      </w:r>
    </w:p>
    <w:p w14:paraId="2EB03C1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（2）总价金额与单价金额不一致的，以单价金额为准，但单价金额小数点有明显错误的除外。</w:t>
      </w:r>
    </w:p>
    <w:p w14:paraId="613AFFEE">
      <w:pPr>
        <w:pStyle w:val="10"/>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default"/>
          <w:color w:val="auto"/>
          <w:sz w:val="24"/>
          <w:szCs w:val="24"/>
          <w:highlight w:val="none"/>
          <w:lang w:val="en-US" w:eastAsia="zh-CN"/>
        </w:rPr>
        <w:t>3</w:t>
      </w:r>
      <w:r>
        <w:rPr>
          <w:rFonts w:hint="eastAsia"/>
          <w:color w:val="auto"/>
          <w:sz w:val="24"/>
          <w:szCs w:val="24"/>
          <w:highlight w:val="none"/>
          <w:lang w:eastAsia="zh-CN"/>
        </w:rPr>
        <w:t>）当各单项金额相加与其合计金额不一致时，以各单项金额为准修正相应合计金额及总价。</w:t>
      </w:r>
    </w:p>
    <w:p w14:paraId="7F0B5B42">
      <w:pPr>
        <w:pStyle w:val="10"/>
        <w:spacing w:line="360" w:lineRule="auto"/>
        <w:ind w:firstLine="480" w:firstLineChars="200"/>
        <w:rPr>
          <w:color w:val="auto"/>
          <w:sz w:val="24"/>
          <w:szCs w:val="24"/>
          <w:highlight w:val="none"/>
          <w:lang w:eastAsia="zh-CN"/>
        </w:rPr>
      </w:pPr>
      <w:r>
        <w:rPr>
          <w:rFonts w:hint="eastAsia" w:cs="Arial"/>
          <w:color w:val="auto"/>
          <w:sz w:val="24"/>
          <w:szCs w:val="24"/>
          <w:highlight w:val="none"/>
          <w:lang w:eastAsia="zh-CN"/>
        </w:rPr>
        <w:t>（</w:t>
      </w:r>
      <w:r>
        <w:rPr>
          <w:rFonts w:hint="eastAsia" w:cs="Arial"/>
          <w:color w:val="auto"/>
          <w:sz w:val="24"/>
          <w:szCs w:val="24"/>
          <w:highlight w:val="none"/>
          <w:lang w:val="en-US" w:eastAsia="zh-CN"/>
        </w:rPr>
        <w:t>4</w:t>
      </w:r>
      <w:r>
        <w:rPr>
          <w:rFonts w:hint="eastAsia" w:cs="Arial"/>
          <w:color w:val="auto"/>
          <w:sz w:val="24"/>
          <w:szCs w:val="24"/>
          <w:highlight w:val="none"/>
          <w:lang w:eastAsia="zh-CN"/>
        </w:rPr>
        <w:t>）</w:t>
      </w:r>
      <w:r>
        <w:rPr>
          <w:rFonts w:hint="eastAsia" w:ascii="宋体" w:hAnsi="宋体" w:cs="Arial"/>
          <w:color w:val="auto"/>
          <w:sz w:val="24"/>
          <w:szCs w:val="24"/>
          <w:highlight w:val="none"/>
          <w:lang w:eastAsia="zh-CN"/>
        </w:rPr>
        <w:t>同时出现两种以上不一致的，按照</w:t>
      </w:r>
      <w:r>
        <w:rPr>
          <w:rFonts w:hint="eastAsia" w:hAnsi="宋体" w:cs="Arial"/>
          <w:color w:val="auto"/>
          <w:sz w:val="24"/>
          <w:szCs w:val="24"/>
          <w:highlight w:val="none"/>
          <w:lang w:val="en-US" w:eastAsia="zh-CN"/>
        </w:rPr>
        <w:t>上述</w:t>
      </w:r>
      <w:r>
        <w:rPr>
          <w:rFonts w:hint="eastAsia" w:ascii="宋体" w:hAnsi="宋体" w:cs="Arial"/>
          <w:color w:val="auto"/>
          <w:sz w:val="24"/>
          <w:szCs w:val="24"/>
          <w:highlight w:val="none"/>
          <w:lang w:eastAsia="zh-CN"/>
        </w:rPr>
        <w:t>规定的顺序修正。</w:t>
      </w:r>
    </w:p>
    <w:p w14:paraId="7DC67A70">
      <w:pPr>
        <w:pStyle w:val="5"/>
        <w:ind w:right="44"/>
        <w:rPr>
          <w:b/>
          <w:bCs/>
          <w:color w:val="auto"/>
          <w:highlight w:val="none"/>
          <w:lang w:eastAsia="zh-CN"/>
        </w:rPr>
      </w:pPr>
      <w:r>
        <w:rPr>
          <w:b/>
          <w:bCs/>
          <w:color w:val="auto"/>
          <w:highlight w:val="none"/>
          <w:lang w:eastAsia="zh-CN"/>
        </w:rPr>
        <w:t>3.2 详细评审</w:t>
      </w:r>
    </w:p>
    <w:p w14:paraId="705B93DB">
      <w:pPr>
        <w:spacing w:line="360" w:lineRule="auto"/>
        <w:rPr>
          <w:rFonts w:hint="eastAsia" w:ascii="宋体" w:hAnsi="宋体" w:eastAsia="宋体"/>
          <w:color w:val="auto"/>
          <w:sz w:val="24"/>
          <w:szCs w:val="24"/>
          <w:highlight w:val="none"/>
          <w:lang w:eastAsia="zh-CN"/>
        </w:rPr>
      </w:pPr>
    </w:p>
    <w:p w14:paraId="1B5C8494">
      <w:pPr>
        <w:spacing w:line="360" w:lineRule="auto"/>
        <w:ind w:right="99" w:rightChars="45" w:firstLine="424" w:firstLineChars="177"/>
        <w:jc w:val="both"/>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3.2.1评标委员会按本章第 2.2款规定的量化因素和分值进行打分，并计算出综合评估得分。</w:t>
      </w:r>
    </w:p>
    <w:p w14:paraId="2121BBE5">
      <w:pPr>
        <w:spacing w:line="360" w:lineRule="auto"/>
        <w:ind w:right="99" w:rightChars="45" w:firstLine="424" w:firstLineChars="177"/>
        <w:jc w:val="both"/>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（1）按本章第2.2.4（1）目规定的评审因素和分值对通过形式评审、资格评审、响应性评审的投标人的商务文件（资信业绩）评分计算出得分A；</w:t>
      </w:r>
    </w:p>
    <w:p w14:paraId="31A7FE74">
      <w:pPr>
        <w:spacing w:line="360" w:lineRule="auto"/>
        <w:ind w:right="99" w:rightChars="45" w:firstLine="424" w:firstLineChars="177"/>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（2）按本章第2.2.4（2）目规定的评审因素和分值对通过形式评审、资格评审、响应性评审的技术文件（勘察方案</w:t>
      </w: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评分计算出得分B；</w:t>
      </w:r>
    </w:p>
    <w:p w14:paraId="172FC962">
      <w:pPr>
        <w:spacing w:line="360" w:lineRule="auto"/>
        <w:ind w:right="99" w:rightChars="45" w:firstLine="424" w:firstLineChars="177"/>
        <w:jc w:val="both"/>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（3）按本章第2.2.4（3）目规定的评审因素和分值对投标报价评分计算出得分</w:t>
      </w:r>
      <w:r>
        <w:rPr>
          <w:rFonts w:ascii="宋体" w:hAnsi="宋体" w:eastAsia="宋体"/>
          <w:color w:val="auto"/>
          <w:sz w:val="24"/>
          <w:szCs w:val="24"/>
          <w:highlight w:val="none"/>
          <w:lang w:eastAsia="zh-CN"/>
        </w:rPr>
        <w:t>C</w:t>
      </w:r>
      <w:r>
        <w:rPr>
          <w:rFonts w:hint="eastAsia" w:ascii="宋体" w:hAnsi="宋体" w:eastAsia="宋体"/>
          <w:color w:val="auto"/>
          <w:sz w:val="24"/>
          <w:szCs w:val="24"/>
          <w:highlight w:val="none"/>
          <w:lang w:eastAsia="zh-CN"/>
        </w:rPr>
        <w:t>；</w:t>
      </w:r>
    </w:p>
    <w:p w14:paraId="5EE5613F">
      <w:pPr>
        <w:spacing w:line="360" w:lineRule="auto"/>
        <w:ind w:right="99" w:rightChars="45" w:firstLine="480" w:firstLineChars="200"/>
        <w:jc w:val="both"/>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3.2.2评分分值计算保留小数点后两位，小数点后第三位“四舍五入”。</w:t>
      </w:r>
    </w:p>
    <w:p w14:paraId="2C688239">
      <w:pPr>
        <w:pStyle w:val="10"/>
        <w:spacing w:line="360" w:lineRule="auto"/>
        <w:ind w:left="0" w:firstLine="480" w:firstLineChars="200"/>
        <w:rPr>
          <w:rFonts w:hint="eastAsia"/>
          <w:color w:val="auto"/>
          <w:sz w:val="24"/>
          <w:szCs w:val="24"/>
          <w:highlight w:val="none"/>
          <w:lang w:eastAsia="zh-CN"/>
        </w:rPr>
      </w:pPr>
      <w:r>
        <w:rPr>
          <w:color w:val="auto"/>
          <w:sz w:val="24"/>
          <w:szCs w:val="24"/>
          <w:highlight w:val="none"/>
          <w:lang w:eastAsia="zh-CN"/>
        </w:rPr>
        <w:t>3.2.</w:t>
      </w:r>
      <w:r>
        <w:rPr>
          <w:rFonts w:hint="eastAsia"/>
          <w:color w:val="auto"/>
          <w:sz w:val="24"/>
          <w:szCs w:val="24"/>
          <w:highlight w:val="none"/>
          <w:lang w:eastAsia="zh-CN"/>
        </w:rPr>
        <w:t>3投标人的综合得分（满分100分）＝</w:t>
      </w:r>
      <w:r>
        <w:rPr>
          <w:rFonts w:hint="eastAsia"/>
          <w:color w:val="auto"/>
          <w:sz w:val="24"/>
          <w:szCs w:val="24"/>
          <w:highlight w:val="none"/>
          <w:u w:val="single"/>
          <w:lang w:eastAsia="zh-CN"/>
        </w:rPr>
        <w:t>商务文件得分（满分100分）×40％+技术文件得分（满分100分）×50%+投标报价得分（满分100分）×10%。</w:t>
      </w:r>
    </w:p>
    <w:p w14:paraId="5B9D0D3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522C2D6">
      <w:pPr>
        <w:spacing w:line="360" w:lineRule="auto"/>
        <w:rPr>
          <w:rFonts w:hint="eastAsia" w:ascii="宋体" w:hAnsi="宋体" w:eastAsia="宋体"/>
          <w:color w:val="auto"/>
          <w:sz w:val="24"/>
          <w:szCs w:val="24"/>
          <w:highlight w:val="none"/>
          <w:lang w:eastAsia="zh-CN"/>
        </w:rPr>
      </w:pPr>
    </w:p>
    <w:p w14:paraId="056FA147">
      <w:pPr>
        <w:pStyle w:val="5"/>
        <w:ind w:right="44"/>
        <w:rPr>
          <w:b/>
          <w:bCs/>
          <w:color w:val="auto"/>
          <w:highlight w:val="none"/>
          <w:lang w:eastAsia="zh-CN"/>
        </w:rPr>
      </w:pPr>
      <w:r>
        <w:rPr>
          <w:b/>
          <w:bCs/>
          <w:color w:val="auto"/>
          <w:highlight w:val="none"/>
          <w:lang w:eastAsia="zh-CN"/>
        </w:rPr>
        <w:t>3.3  投标文件的澄清</w:t>
      </w:r>
    </w:p>
    <w:p w14:paraId="724ACCEF">
      <w:pPr>
        <w:spacing w:line="360" w:lineRule="auto"/>
        <w:rPr>
          <w:rFonts w:hint="eastAsia" w:ascii="宋体" w:hAnsi="宋体" w:eastAsia="宋体"/>
          <w:color w:val="auto"/>
          <w:sz w:val="24"/>
          <w:szCs w:val="24"/>
          <w:highlight w:val="none"/>
          <w:lang w:eastAsia="zh-CN"/>
        </w:rPr>
      </w:pPr>
    </w:p>
    <w:p w14:paraId="1C01F95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C49FA50">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3.3.2澄清、说明或补正不得超出投标文件的范围且不得改变投标文件的实质性内容，并构成投标文件的组成部分。</w:t>
      </w:r>
    </w:p>
    <w:p w14:paraId="633E9356">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3.3.3评标委员会对投标人提交的澄清、说明或补正有疑问的，可以要求投标人进一步澄清、说明或补正，直至满足评标委员会的要求。</w:t>
      </w:r>
    </w:p>
    <w:p w14:paraId="729B82BA">
      <w:pPr>
        <w:spacing w:line="360" w:lineRule="auto"/>
        <w:rPr>
          <w:rFonts w:hint="eastAsia" w:ascii="宋体" w:hAnsi="宋体" w:eastAsia="宋体"/>
          <w:color w:val="auto"/>
          <w:sz w:val="24"/>
          <w:szCs w:val="24"/>
          <w:highlight w:val="none"/>
          <w:lang w:eastAsia="zh-CN"/>
        </w:rPr>
      </w:pPr>
    </w:p>
    <w:p w14:paraId="27C2EFE5">
      <w:pPr>
        <w:pStyle w:val="5"/>
        <w:ind w:right="44"/>
        <w:rPr>
          <w:b/>
          <w:bCs/>
          <w:color w:val="auto"/>
          <w:highlight w:val="none"/>
          <w:lang w:eastAsia="zh-CN"/>
        </w:rPr>
      </w:pPr>
      <w:r>
        <w:rPr>
          <w:b/>
          <w:bCs/>
          <w:color w:val="auto"/>
          <w:highlight w:val="none"/>
          <w:lang w:eastAsia="zh-CN"/>
        </w:rPr>
        <w:t>3.4 评标结果</w:t>
      </w:r>
    </w:p>
    <w:p w14:paraId="37C63186">
      <w:pPr>
        <w:spacing w:line="360" w:lineRule="auto"/>
        <w:rPr>
          <w:rFonts w:hint="eastAsia" w:ascii="宋体" w:hAnsi="宋体" w:eastAsia="宋体"/>
          <w:color w:val="auto"/>
          <w:sz w:val="24"/>
          <w:szCs w:val="24"/>
          <w:highlight w:val="none"/>
          <w:lang w:eastAsia="zh-CN"/>
        </w:rPr>
      </w:pPr>
    </w:p>
    <w:p w14:paraId="53ADAED2">
      <w:pPr>
        <w:pStyle w:val="10"/>
        <w:spacing w:line="360" w:lineRule="auto"/>
        <w:ind w:left="0" w:firstLine="480" w:firstLineChars="200"/>
        <w:rPr>
          <w:color w:val="auto"/>
          <w:sz w:val="24"/>
          <w:szCs w:val="24"/>
          <w:highlight w:val="none"/>
          <w:lang w:eastAsia="zh-CN"/>
        </w:rPr>
      </w:pPr>
      <w:r>
        <w:rPr>
          <w:color w:val="auto"/>
          <w:sz w:val="24"/>
          <w:szCs w:val="24"/>
          <w:highlight w:val="none"/>
          <w:lang w:eastAsia="zh-CN"/>
        </w:rPr>
        <w:t>3.4.1除第二章“投标人须知”前附表授权直接确定中标人外，评标委员会按照得分由高到低的顺序推荐中标候选人，并标明排序。</w:t>
      </w:r>
    </w:p>
    <w:p w14:paraId="077442A6">
      <w:pPr>
        <w:pStyle w:val="10"/>
        <w:spacing w:line="360" w:lineRule="auto"/>
        <w:ind w:left="0" w:firstLine="480" w:firstLineChars="200"/>
        <w:rPr>
          <w:rFonts w:hint="eastAsia"/>
          <w:color w:val="auto"/>
          <w:sz w:val="24"/>
          <w:szCs w:val="24"/>
          <w:highlight w:val="none"/>
          <w:lang w:eastAsia="zh-CN"/>
        </w:rPr>
      </w:pPr>
      <w:r>
        <w:rPr>
          <w:color w:val="auto"/>
          <w:sz w:val="24"/>
          <w:szCs w:val="24"/>
          <w:highlight w:val="none"/>
          <w:lang w:eastAsia="zh-CN"/>
        </w:rPr>
        <w:t>3.4.2评标委员会完成评标后，应当向招标人提交书面评标报告和中标候选人名单。</w:t>
      </w:r>
      <w:bookmarkStart w:id="66" w:name="_Toc25137997"/>
    </w:p>
    <w:p w14:paraId="0CB8AAD0">
      <w:pPr>
        <w:ind w:firstLine="440" w:firstLineChars="200"/>
        <w:rPr>
          <w:rFonts w:hint="eastAsia" w:ascii="宋体" w:hAnsi="宋体" w:eastAsia="宋体"/>
          <w:color w:val="auto"/>
          <w:highlight w:val="none"/>
          <w:lang w:eastAsia="zh-CN"/>
        </w:rPr>
      </w:pPr>
      <w:r>
        <w:rPr>
          <w:rFonts w:ascii="宋体" w:hAnsi="宋体" w:eastAsia="宋体"/>
          <w:color w:val="auto"/>
          <w:highlight w:val="none"/>
          <w:lang w:eastAsia="zh-CN"/>
        </w:rPr>
        <w:br w:type="page"/>
      </w:r>
      <w:bookmarkStart w:id="67" w:name="_Toc183714476"/>
      <w:bookmarkStart w:id="68" w:name="_Toc183714306"/>
      <w:r>
        <w:rPr>
          <w:rFonts w:hint="eastAsia" w:ascii="宋体" w:hAnsi="宋体" w:eastAsia="宋体"/>
          <w:color w:val="auto"/>
          <w:highlight w:val="none"/>
          <w:lang w:eastAsia="zh-CN"/>
        </w:rPr>
        <w:t>附件1</w:t>
      </w:r>
    </w:p>
    <w:p w14:paraId="2B3646AB">
      <w:pPr>
        <w:ind w:firstLine="720" w:firstLineChars="200"/>
        <w:jc w:val="center"/>
        <w:rPr>
          <w:rFonts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评标委员会成员声明</w:t>
      </w:r>
    </w:p>
    <w:p w14:paraId="1FE76564">
      <w:pPr>
        <w:spacing w:line="360" w:lineRule="auto"/>
        <w:rPr>
          <w:rFonts w:ascii="宋体" w:hAnsi="宋体" w:cs="宋体"/>
          <w:color w:val="auto"/>
          <w:sz w:val="24"/>
          <w:szCs w:val="24"/>
          <w:highlight w:val="none"/>
          <w:lang w:eastAsia="zh-CN"/>
        </w:rPr>
      </w:pPr>
      <w:r>
        <w:rPr>
          <w:rFonts w:hint="eastAsia" w:ascii="宋体" w:hAnsi="宋体" w:cs="宋体"/>
          <w:color w:val="auto"/>
          <w:sz w:val="24"/>
          <w:szCs w:val="24"/>
          <w:highlight w:val="none"/>
          <w:u w:val="single"/>
          <w:lang w:eastAsia="zh-CN"/>
        </w:rPr>
        <w:t>南方医科大学皮肤病医院（广东省皮肤病医院、广东省皮肤性病防治中心、中国麻风防治研究中心）</w:t>
      </w:r>
      <w:r>
        <w:rPr>
          <w:rFonts w:hint="eastAsia" w:ascii="宋体" w:hAnsi="宋体" w:cs="宋体"/>
          <w:color w:val="auto"/>
          <w:sz w:val="24"/>
          <w:szCs w:val="24"/>
          <w:highlight w:val="none"/>
          <w:lang w:eastAsia="zh-CN"/>
        </w:rPr>
        <w:t>：</w:t>
      </w:r>
    </w:p>
    <w:p w14:paraId="5065009A">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本人就参与</w:t>
      </w:r>
      <w:r>
        <w:rPr>
          <w:rFonts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广东省皮肤性病防治中心（南方医科大学皮肤病医院）白云院区建设项目详细勘察</w:t>
      </w:r>
      <w:r>
        <w:rPr>
          <w:rFonts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项目的评标工作，作出郑重声明：</w:t>
      </w:r>
    </w:p>
    <w:p w14:paraId="4F2E06BA">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6487A82">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4917F40">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2F8A806">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42DCB0B">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9153BF1">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如果本人违反上述声明内容，造成的后果由本人自行承担。</w:t>
      </w:r>
    </w:p>
    <w:p w14:paraId="40B27A6F">
      <w:pPr>
        <w:spacing w:line="360" w:lineRule="auto"/>
        <w:jc w:val="right"/>
        <w:rPr>
          <w:rFonts w:ascii="宋体" w:hAnsi="宋体" w:cs="宋体"/>
          <w:b/>
          <w:color w:val="auto"/>
          <w:sz w:val="24"/>
          <w:szCs w:val="24"/>
          <w:highlight w:val="none"/>
          <w:u w:val="single"/>
          <w:lang w:eastAsia="zh-CN"/>
        </w:rPr>
      </w:pPr>
      <w:r>
        <w:rPr>
          <w:rFonts w:ascii="宋体" w:hAnsi="宋体" w:cs="宋体"/>
          <w:color w:val="auto"/>
          <w:sz w:val="24"/>
          <w:szCs w:val="24"/>
          <w:highlight w:val="none"/>
          <w:lang w:eastAsia="zh-CN"/>
        </w:rPr>
        <w:t xml:space="preserve">                             </w:t>
      </w:r>
      <w:r>
        <w:rPr>
          <w:rFonts w:hint="eastAsia" w:ascii="宋体" w:hAnsi="宋体" w:cs="宋体"/>
          <w:b/>
          <w:color w:val="auto"/>
          <w:sz w:val="24"/>
          <w:szCs w:val="24"/>
          <w:highlight w:val="none"/>
          <w:lang w:eastAsia="zh-CN"/>
        </w:rPr>
        <w:t>声明人：</w:t>
      </w:r>
      <w:r>
        <w:rPr>
          <w:rFonts w:hint="eastAsia" w:ascii="宋体" w:hAnsi="宋体" w:cs="宋体"/>
          <w:b/>
          <w:color w:val="auto"/>
          <w:sz w:val="24"/>
          <w:szCs w:val="24"/>
          <w:highlight w:val="none"/>
          <w:u w:val="single"/>
          <w:lang w:eastAsia="zh-CN"/>
        </w:rPr>
        <w:t>（签名）</w:t>
      </w:r>
      <w:r>
        <w:rPr>
          <w:rFonts w:ascii="宋体" w:hAnsi="宋体" w:cs="宋体"/>
          <w:b/>
          <w:color w:val="auto"/>
          <w:sz w:val="24"/>
          <w:szCs w:val="24"/>
          <w:highlight w:val="none"/>
          <w:u w:val="single"/>
          <w:lang w:eastAsia="zh-CN"/>
        </w:rPr>
        <w:t xml:space="preserve">  </w:t>
      </w:r>
    </w:p>
    <w:p w14:paraId="019AA9C5">
      <w:pPr>
        <w:pStyle w:val="3"/>
        <w:jc w:val="center"/>
        <w:rPr>
          <w:rFonts w:ascii="宋体" w:hAnsi="宋体" w:eastAsia="宋体"/>
          <w:color w:val="auto"/>
          <w:highlight w:val="none"/>
          <w:lang w:eastAsia="zh-CN"/>
        </w:rPr>
      </w:pPr>
      <w:r>
        <w:rPr>
          <w:rFonts w:ascii="宋体" w:hAnsi="宋体" w:eastAsia="宋体"/>
          <w:color w:val="auto"/>
          <w:highlight w:val="none"/>
          <w:lang w:eastAsia="zh-CN"/>
        </w:rPr>
        <w:br w:type="page"/>
      </w:r>
      <w:r>
        <w:rPr>
          <w:rFonts w:ascii="宋体" w:hAnsi="宋体" w:eastAsia="宋体"/>
          <w:color w:val="auto"/>
          <w:highlight w:val="none"/>
          <w:lang w:eastAsia="zh-CN"/>
        </w:rPr>
        <w:t>第四章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合同条款及格式</w:t>
      </w:r>
      <w:bookmarkEnd w:id="66"/>
      <w:bookmarkEnd w:id="67"/>
      <w:bookmarkEnd w:id="68"/>
    </w:p>
    <w:p w14:paraId="3C2CE790">
      <w:pPr>
        <w:pStyle w:val="10"/>
        <w:ind w:left="0"/>
        <w:jc w:val="center"/>
        <w:rPr>
          <w:rFonts w:hint="eastAsia"/>
          <w:color w:val="auto"/>
          <w:spacing w:val="-1"/>
          <w:highlight w:val="none"/>
          <w:lang w:eastAsia="zh-CN"/>
        </w:rPr>
      </w:pPr>
    </w:p>
    <w:p w14:paraId="0844D8B5">
      <w:pPr>
        <w:pStyle w:val="10"/>
        <w:ind w:left="0"/>
        <w:jc w:val="center"/>
        <w:rPr>
          <w:rFonts w:hint="eastAsia"/>
          <w:color w:val="auto"/>
          <w:spacing w:val="-1"/>
          <w:highlight w:val="none"/>
          <w:lang w:eastAsia="zh-CN"/>
        </w:rPr>
      </w:pPr>
      <w:r>
        <w:rPr>
          <w:rFonts w:hint="eastAsia"/>
          <w:color w:val="auto"/>
          <w:spacing w:val="-1"/>
          <w:highlight w:val="none"/>
          <w:lang w:eastAsia="zh-CN"/>
        </w:rPr>
        <w:t>（另册）</w:t>
      </w:r>
    </w:p>
    <w:p w14:paraId="4A2E7CDD">
      <w:pPr>
        <w:rPr>
          <w:color w:val="auto"/>
          <w:highlight w:val="none"/>
          <w:lang w:eastAsia="zh-CN"/>
        </w:rPr>
      </w:pPr>
    </w:p>
    <w:p w14:paraId="736F5AA4">
      <w:pPr>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br w:type="page"/>
      </w:r>
    </w:p>
    <w:p w14:paraId="4490FA0A">
      <w:pPr>
        <w:rPr>
          <w:rFonts w:ascii="宋体" w:hAnsi="宋体" w:eastAsia="宋体" w:cs="宋体"/>
          <w:color w:val="auto"/>
          <w:sz w:val="20"/>
          <w:szCs w:val="20"/>
          <w:highlight w:val="none"/>
          <w:lang w:eastAsia="zh-CN"/>
        </w:rPr>
      </w:pPr>
    </w:p>
    <w:p w14:paraId="4487550A">
      <w:pPr>
        <w:rPr>
          <w:rFonts w:ascii="宋体" w:hAnsi="宋体" w:eastAsia="宋体" w:cs="宋体"/>
          <w:color w:val="auto"/>
          <w:sz w:val="20"/>
          <w:szCs w:val="20"/>
          <w:highlight w:val="none"/>
          <w:lang w:eastAsia="zh-CN"/>
        </w:rPr>
      </w:pPr>
    </w:p>
    <w:p w14:paraId="47D3A24A">
      <w:pPr>
        <w:rPr>
          <w:rFonts w:ascii="宋体" w:hAnsi="宋体" w:eastAsia="宋体" w:cs="宋体"/>
          <w:color w:val="auto"/>
          <w:sz w:val="20"/>
          <w:szCs w:val="20"/>
          <w:highlight w:val="none"/>
          <w:lang w:eastAsia="zh-CN"/>
        </w:rPr>
      </w:pPr>
    </w:p>
    <w:p w14:paraId="2C8E51F0">
      <w:pPr>
        <w:rPr>
          <w:rFonts w:ascii="宋体" w:hAnsi="宋体" w:eastAsia="宋体" w:cs="宋体"/>
          <w:color w:val="auto"/>
          <w:sz w:val="20"/>
          <w:szCs w:val="20"/>
          <w:highlight w:val="none"/>
          <w:lang w:eastAsia="zh-CN"/>
        </w:rPr>
      </w:pPr>
    </w:p>
    <w:p w14:paraId="0CF70C36">
      <w:pPr>
        <w:pStyle w:val="9"/>
        <w:jc w:val="center"/>
        <w:rPr>
          <w:b/>
          <w:bCs/>
          <w:color w:val="auto"/>
          <w:sz w:val="48"/>
          <w:szCs w:val="36"/>
          <w:highlight w:val="none"/>
          <w:lang w:eastAsia="zh-CN"/>
        </w:rPr>
      </w:pPr>
      <w:bookmarkStart w:id="69" w:name="_Toc183714477"/>
      <w:bookmarkStart w:id="70" w:name="_Toc25138016"/>
      <w:bookmarkStart w:id="71" w:name="_Toc183714307"/>
      <w:r>
        <w:rPr>
          <w:b/>
          <w:bCs/>
          <w:color w:val="auto"/>
          <w:sz w:val="48"/>
          <w:szCs w:val="36"/>
          <w:highlight w:val="none"/>
          <w:lang w:eastAsia="zh-CN"/>
        </w:rPr>
        <w:t>第二卷</w:t>
      </w:r>
      <w:bookmarkEnd w:id="69"/>
      <w:bookmarkEnd w:id="70"/>
      <w:bookmarkEnd w:id="71"/>
    </w:p>
    <w:p w14:paraId="34CDB5E6">
      <w:pPr>
        <w:spacing w:line="738" w:lineRule="exact"/>
        <w:jc w:val="center"/>
        <w:rPr>
          <w:rFonts w:ascii="宋体" w:hAnsi="宋体" w:eastAsia="宋体"/>
          <w:color w:val="auto"/>
          <w:highlight w:val="none"/>
          <w:lang w:eastAsia="zh-CN"/>
        </w:rPr>
        <w:sectPr>
          <w:footerReference r:id="rId5" w:type="default"/>
          <w:pgSz w:w="11907" w:h="16839"/>
          <w:pgMar w:top="1440" w:right="1440" w:bottom="1440" w:left="1440" w:header="0" w:footer="921" w:gutter="0"/>
          <w:cols w:space="720" w:num="1"/>
        </w:sectPr>
      </w:pPr>
    </w:p>
    <w:p w14:paraId="36D4225B">
      <w:pPr>
        <w:pStyle w:val="3"/>
        <w:numPr>
          <w:ilvl w:val="0"/>
          <w:numId w:val="4"/>
        </w:numPr>
        <w:jc w:val="center"/>
        <w:rPr>
          <w:rFonts w:hint="eastAsia" w:ascii="宋体" w:hAnsi="宋体" w:eastAsia="宋体"/>
          <w:color w:val="auto"/>
          <w:highlight w:val="none"/>
          <w:lang w:eastAsia="zh-CN"/>
        </w:rPr>
      </w:pPr>
      <w:bookmarkStart w:id="72" w:name="_Toc25138017"/>
      <w:r>
        <w:rPr>
          <w:rFonts w:hint="eastAsia" w:ascii="宋体" w:hAnsi="宋体" w:eastAsia="宋体"/>
          <w:color w:val="auto"/>
          <w:highlight w:val="none"/>
          <w:lang w:eastAsia="zh-CN"/>
        </w:rPr>
        <w:t xml:space="preserve"> </w:t>
      </w:r>
      <w:bookmarkEnd w:id="72"/>
      <w:bookmarkStart w:id="73" w:name="_Toc183714308"/>
      <w:bookmarkStart w:id="74" w:name="_Toc183714478"/>
      <w:r>
        <w:rPr>
          <w:rFonts w:hint="eastAsia" w:ascii="宋体" w:hAnsi="宋体" w:eastAsia="宋体"/>
          <w:color w:val="auto"/>
          <w:highlight w:val="none"/>
          <w:lang w:eastAsia="zh-CN"/>
        </w:rPr>
        <w:t>发包人要求</w:t>
      </w:r>
      <w:bookmarkEnd w:id="73"/>
      <w:bookmarkEnd w:id="74"/>
    </w:p>
    <w:p w14:paraId="28FAD72B">
      <w:pPr>
        <w:pStyle w:val="9"/>
        <w:rPr>
          <w:rFonts w:hAnsi="宋体"/>
          <w:color w:val="auto"/>
          <w:highlight w:val="none"/>
          <w:lang w:eastAsia="zh-CN"/>
        </w:rPr>
      </w:pPr>
    </w:p>
    <w:p w14:paraId="10796B6E">
      <w:pPr>
        <w:keepNext/>
        <w:keepLines/>
        <w:widowControl/>
        <w:kinsoku w:val="0"/>
        <w:autoSpaceDE w:val="0"/>
        <w:autoSpaceDN w:val="0"/>
        <w:adjustRightInd w:val="0"/>
        <w:snapToGrid w:val="0"/>
        <w:spacing w:before="480" w:line="440" w:lineRule="exact"/>
        <w:ind w:left="425" w:leftChars="193" w:right="508" w:rightChars="231"/>
        <w:jc w:val="center"/>
        <w:textAlignment w:val="baseline"/>
        <w:rPr>
          <w:rFonts w:hint="eastAsia" w:ascii="宋体" w:hAnsi="宋体" w:eastAsia="宋体" w:cs="仿宋_GB2312"/>
          <w:b/>
          <w:bCs/>
          <w:snapToGrid w:val="0"/>
          <w:color w:val="auto"/>
          <w:sz w:val="44"/>
          <w:szCs w:val="48"/>
          <w:highlight w:val="none"/>
          <w:lang w:eastAsia="zh-CN"/>
        </w:rPr>
      </w:pPr>
      <w:r>
        <w:rPr>
          <w:rFonts w:hint="eastAsia" w:ascii="宋体" w:hAnsi="宋体" w:eastAsia="宋体" w:cs="仿宋_GB2312"/>
          <w:b/>
          <w:bCs/>
          <w:snapToGrid w:val="0"/>
          <w:color w:val="auto"/>
          <w:sz w:val="44"/>
          <w:szCs w:val="48"/>
          <w:highlight w:val="none"/>
          <w:lang w:eastAsia="zh-CN"/>
        </w:rPr>
        <w:t>广东省皮肤性病防治中心（南方医科大学皮肤病医院）白云院区建设项目详细勘察任务书</w:t>
      </w:r>
    </w:p>
    <w:p w14:paraId="46176F23">
      <w:pPr>
        <w:widowControl/>
        <w:kinsoku w:val="0"/>
        <w:autoSpaceDE w:val="0"/>
        <w:autoSpaceDN w:val="0"/>
        <w:adjustRightInd w:val="0"/>
        <w:snapToGrid w:val="0"/>
        <w:spacing w:line="440" w:lineRule="exact"/>
        <w:jc w:val="both"/>
        <w:textAlignment w:val="baseline"/>
        <w:rPr>
          <w:rFonts w:hint="eastAsia" w:ascii="宋体" w:hAnsi="宋体" w:eastAsia="宋体" w:cs="仿宋_GB2312"/>
          <w:b/>
          <w:bCs/>
          <w:snapToGrid w:val="0"/>
          <w:color w:val="auto"/>
          <w:sz w:val="24"/>
          <w:szCs w:val="21"/>
          <w:highlight w:val="none"/>
          <w:lang w:eastAsia="zh-CN"/>
        </w:rPr>
      </w:pPr>
    </w:p>
    <w:p w14:paraId="4392A2AD">
      <w:pPr>
        <w:widowControl/>
        <w:kinsoku w:val="0"/>
        <w:autoSpaceDE w:val="0"/>
        <w:autoSpaceDN w:val="0"/>
        <w:adjustRightInd w:val="0"/>
        <w:snapToGri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1"/>
          <w:highlight w:val="none"/>
          <w:lang w:eastAsia="zh-CN"/>
        </w:rPr>
      </w:pPr>
      <w:bookmarkStart w:id="75" w:name="_Toc183714479"/>
      <w:bookmarkStart w:id="76" w:name="_Toc183714309"/>
      <w:r>
        <w:rPr>
          <w:rFonts w:hint="eastAsia" w:ascii="宋体" w:hAnsi="宋体" w:eastAsia="宋体" w:cs="仿宋_GB2312"/>
          <w:b/>
          <w:bCs/>
          <w:snapToGrid w:val="0"/>
          <w:color w:val="auto"/>
          <w:sz w:val="24"/>
          <w:szCs w:val="21"/>
          <w:highlight w:val="none"/>
          <w:lang w:eastAsia="zh-CN"/>
        </w:rPr>
        <w:t>一、项目概况</w:t>
      </w:r>
      <w:bookmarkEnd w:id="75"/>
      <w:bookmarkEnd w:id="76"/>
    </w:p>
    <w:p w14:paraId="26C5C67C">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1.项目名称：广东省皮肤性病防治中心（南方医科大学皮肤病医院）白云院区建设项目详细勘察</w:t>
      </w:r>
    </w:p>
    <w:p w14:paraId="1B6C7061">
      <w:pPr>
        <w:widowControl/>
        <w:kinsoku w:val="0"/>
        <w:autoSpaceDE w:val="0"/>
        <w:autoSpaceDN w:val="0"/>
        <w:adjustRightInd w:val="0"/>
        <w:snapToGrid w:val="0"/>
        <w:spacing w:line="360" w:lineRule="auto"/>
        <w:ind w:firstLine="482"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b/>
          <w:bCs/>
          <w:snapToGrid w:val="0"/>
          <w:color w:val="auto"/>
          <w:sz w:val="24"/>
          <w:szCs w:val="21"/>
          <w:highlight w:val="none"/>
          <w:lang w:eastAsia="zh-CN"/>
        </w:rPr>
        <w:t>2.建设单位：</w:t>
      </w:r>
      <w:r>
        <w:rPr>
          <w:rFonts w:hint="eastAsia" w:ascii="宋体" w:hAnsi="宋体" w:eastAsia="宋体" w:cs="仿宋_GB2312"/>
          <w:snapToGrid w:val="0"/>
          <w:color w:val="auto"/>
          <w:sz w:val="24"/>
          <w:szCs w:val="21"/>
          <w:highlight w:val="none"/>
          <w:lang w:eastAsia="zh-CN"/>
        </w:rPr>
        <w:t>南方医科大学皮肤病医院(广东省皮肤病医院、广东省皮肤性病防治中心、中国麻风防治研究中心)</w:t>
      </w:r>
    </w:p>
    <w:p w14:paraId="305F71BA">
      <w:pPr>
        <w:widowControl/>
        <w:kinsoku w:val="0"/>
        <w:autoSpaceDE w:val="0"/>
        <w:autoSpaceDN w:val="0"/>
        <w:adjustRightInd w:val="0"/>
        <w:snapToGrid w:val="0"/>
        <w:spacing w:line="360" w:lineRule="auto"/>
        <w:ind w:firstLine="482"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b/>
          <w:bCs/>
          <w:snapToGrid w:val="0"/>
          <w:color w:val="auto"/>
          <w:sz w:val="24"/>
          <w:szCs w:val="21"/>
          <w:highlight w:val="none"/>
          <w:lang w:eastAsia="zh-CN"/>
        </w:rPr>
        <w:t>3.工程概况：</w:t>
      </w:r>
    </w:p>
    <w:p w14:paraId="5035B046">
      <w:pPr>
        <w:widowControl/>
        <w:kinsoku w:val="0"/>
        <w:wordWrap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地块位于白云湖科技城的核心区，石井街道地铁8号线亭岗站南附近、石沙路西侧、白云三线南侧。北侧为盛禾水悦城、西侧为广东科贸职业学院、东侧有白云湖公园、南侧为大面积自建居民区。根据前期咨询单位成果，建议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工程重要性等级为一级，场地等级为一级场地(复杂场地)，大面积分布填土、风化岩、岩溶等特殊性岩土，地基等级为一级地基(复杂地基)，岩土工程勘察等级为甲级，建筑物抗震设防类别为乙类，三等水准测量。</w:t>
      </w:r>
    </w:p>
    <w:p w14:paraId="27B906DC">
      <w:pPr>
        <w:widowControl/>
        <w:kinsoku w:val="0"/>
        <w:autoSpaceDE w:val="0"/>
        <w:autoSpaceDN w:val="0"/>
        <w:adjustRightInd w:val="0"/>
        <w:snapToGrid w:val="0"/>
        <w:spacing w:line="360" w:lineRule="auto"/>
        <w:ind w:firstLine="482" w:firstLineChars="200"/>
        <w:jc w:val="both"/>
        <w:textAlignment w:val="baseline"/>
        <w:rPr>
          <w:rFonts w:hint="eastAsia" w:ascii="宋体" w:hAnsi="宋体" w:eastAsia="宋体" w:cs="仿宋_GB2312"/>
          <w:b/>
          <w:bCs/>
          <w:snapToGrid w:val="0"/>
          <w:color w:val="auto"/>
          <w:sz w:val="24"/>
          <w:szCs w:val="21"/>
          <w:highlight w:val="none"/>
          <w:lang w:eastAsia="zh-CN"/>
        </w:rPr>
      </w:pPr>
      <w:r>
        <w:rPr>
          <w:rFonts w:hint="eastAsia" w:ascii="宋体" w:hAnsi="宋体" w:eastAsia="宋体" w:cs="仿宋_GB2312"/>
          <w:b/>
          <w:bCs/>
          <w:snapToGrid w:val="0"/>
          <w:color w:val="auto"/>
          <w:sz w:val="24"/>
          <w:szCs w:val="21"/>
          <w:highlight w:val="none"/>
          <w:lang w:eastAsia="zh-CN"/>
        </w:rPr>
        <w:t>4.工程勘察服务范围：</w:t>
      </w:r>
    </w:p>
    <w:p w14:paraId="3613D12B">
      <w:pPr>
        <w:widowControl/>
        <w:spacing w:line="360" w:lineRule="auto"/>
        <w:ind w:firstLine="480" w:firstLineChars="200"/>
        <w:jc w:val="both"/>
        <w:rPr>
          <w:rFonts w:hint="eastAsia" w:ascii="宋体" w:hAnsi="宋体" w:eastAsia="宋体" w:cs="仿宋_GB2312"/>
          <w:snapToGrid w:val="0"/>
          <w:color w:val="auto"/>
          <w:sz w:val="24"/>
          <w:szCs w:val="21"/>
          <w:highlight w:val="none"/>
          <w:lang w:eastAsia="zh-CN" w:bidi="ar"/>
        </w:rPr>
      </w:pPr>
      <w:r>
        <w:rPr>
          <w:rFonts w:hint="eastAsia" w:ascii="宋体" w:hAnsi="宋体" w:eastAsia="宋体" w:cs="仿宋_GB2312"/>
          <w:snapToGrid w:val="0"/>
          <w:color w:val="auto"/>
          <w:sz w:val="24"/>
          <w:szCs w:val="21"/>
          <w:highlight w:val="none"/>
          <w:lang w:eastAsia="zh-CN"/>
        </w:rPr>
        <w:t>包括但不限于前期（初步）勘察成果复核结果工作、岩土工程勘察（包括但不限于剪切波速试验、抽水试验等）、土壤氡浓度检测、工程物探（包括但不限于地下管线探测和探明岩溶强发育情况等）、工程测量（包括但不限于地形图绘制、规划放线测量及规划验收测量等）以及对应施工图设计、施工等各阶段的勘察要求等工作。负责协调和配合相关主管部门对相关工</w:t>
      </w:r>
      <w:r>
        <w:rPr>
          <w:rFonts w:hint="eastAsia" w:ascii="宋体" w:hAnsi="宋体" w:eastAsia="宋体" w:cs="仿宋_GB2312"/>
          <w:snapToGrid w:val="0"/>
          <w:color w:val="auto"/>
          <w:sz w:val="24"/>
          <w:szCs w:val="21"/>
          <w:highlight w:val="none"/>
          <w:lang w:eastAsia="zh-CN" w:bidi="ar"/>
        </w:rPr>
        <w:t>作成果进行审批，直至获得批复和验槽、验收等相关后续服务工作。</w:t>
      </w:r>
    </w:p>
    <w:p w14:paraId="130B0C29">
      <w:pPr>
        <w:pStyle w:val="14"/>
        <w:rPr>
          <w:rFonts w:hint="eastAsia" w:ascii="宋体" w:hAnsi="宋体" w:eastAsia="宋体" w:cs="仿宋_GB2312"/>
          <w:snapToGrid w:val="0"/>
          <w:color w:val="auto"/>
          <w:sz w:val="24"/>
          <w:szCs w:val="21"/>
          <w:highlight w:val="none"/>
          <w:lang w:eastAsia="zh-CN" w:bidi="ar"/>
        </w:rPr>
      </w:pPr>
    </w:p>
    <w:p w14:paraId="1D9D2B11">
      <w:pPr>
        <w:widowControl/>
        <w:kinsoku w:val="0"/>
        <w:autoSpaceDE w:val="0"/>
        <w:autoSpaceDN w:val="0"/>
        <w:adjustRightInd w:val="0"/>
        <w:snapToGrid w:val="0"/>
        <w:spacing w:line="360" w:lineRule="auto"/>
        <w:ind w:firstLine="482" w:firstLineChars="200"/>
        <w:jc w:val="both"/>
        <w:textAlignment w:val="baseline"/>
        <w:rPr>
          <w:rFonts w:hint="eastAsia" w:ascii="宋体" w:hAnsi="宋体" w:eastAsia="宋体" w:cs="仿宋_GB2312"/>
          <w:b/>
          <w:bCs/>
          <w:snapToGrid w:val="0"/>
          <w:color w:val="auto"/>
          <w:sz w:val="24"/>
          <w:szCs w:val="21"/>
          <w:highlight w:val="none"/>
          <w:lang w:eastAsia="zh-CN"/>
        </w:rPr>
      </w:pPr>
      <w:r>
        <w:rPr>
          <w:rFonts w:hint="eastAsia" w:ascii="宋体" w:hAnsi="宋体" w:eastAsia="宋体" w:cs="仿宋_GB2312"/>
          <w:b/>
          <w:bCs/>
          <w:snapToGrid w:val="0"/>
          <w:color w:val="auto"/>
          <w:sz w:val="24"/>
          <w:szCs w:val="21"/>
          <w:highlight w:val="none"/>
          <w:lang w:eastAsia="zh-CN"/>
        </w:rPr>
        <w:t>5.勘察目的：</w:t>
      </w:r>
    </w:p>
    <w:p w14:paraId="41E76FF9">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查明场地地形地貌类型及地质构造，岩土的分布、特征及其物理力学性质，地下水类型、埋藏情况、水位及其变化，并判定水和土对建筑材料的腐蚀性；查明不良、地质作用和地质灾害的发育分布特征，查明特殊性岩土特征，对工程建设的危害程度，提出防治措施建议；对场地稳定性和适宜性、场地和地基的地震效应作出分析评价；对地基基础和基坑支护方案进行综合分析，提出经济、合理、可行的方案建议，为设计与施工提供适用的岩土工程设计参数建议，对基础、基坑支护设计中应注意的问题提出建议。</w:t>
      </w:r>
    </w:p>
    <w:p w14:paraId="0C32BD27">
      <w:pPr>
        <w:widowControl/>
        <w:kinsoku w:val="0"/>
        <w:autoSpaceDE w:val="0"/>
        <w:autoSpaceDN w:val="0"/>
        <w:adjustRightInd w:val="0"/>
        <w:snapToGrid w:val="0"/>
        <w:spacing w:line="360" w:lineRule="auto"/>
        <w:ind w:firstLine="482" w:firstLineChars="200"/>
        <w:jc w:val="both"/>
        <w:textAlignment w:val="baseline"/>
        <w:rPr>
          <w:rFonts w:hint="eastAsia" w:ascii="宋体" w:hAnsi="宋体" w:eastAsia="宋体" w:cs="仿宋_GB2312"/>
          <w:b/>
          <w:bCs/>
          <w:snapToGrid w:val="0"/>
          <w:color w:val="auto"/>
          <w:sz w:val="24"/>
          <w:szCs w:val="21"/>
          <w:highlight w:val="none"/>
          <w:lang w:eastAsia="zh-CN"/>
        </w:rPr>
      </w:pPr>
      <w:r>
        <w:rPr>
          <w:rFonts w:hint="eastAsia" w:ascii="宋体" w:hAnsi="宋体" w:eastAsia="宋体" w:cs="仿宋_GB2312"/>
          <w:b/>
          <w:bCs/>
          <w:snapToGrid w:val="0"/>
          <w:color w:val="auto"/>
          <w:sz w:val="24"/>
          <w:szCs w:val="21"/>
          <w:highlight w:val="none"/>
          <w:lang w:eastAsia="zh-CN"/>
        </w:rPr>
        <w:t>6.勘察依据：</w:t>
      </w:r>
    </w:p>
    <w:p w14:paraId="7041790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本次勘察执行下列国家和行业及地方规范、标准，并参照执行以下专业手册(或工具书)的相应规定：</w:t>
      </w:r>
    </w:p>
    <w:p w14:paraId="156A7149">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（1）国家标准《岩土工程勘察规范》(GB50021-2001)(2009年版)；</w:t>
      </w:r>
    </w:p>
    <w:p w14:paraId="2A60047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（2）国家标准《工程勘察通用规范》（GB55017-2021）；</w:t>
      </w:r>
    </w:p>
    <w:p w14:paraId="09DA8E7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（3）国家标准《建筑与市政工程抗震通用规范》(GB55002-2021)；</w:t>
      </w:r>
    </w:p>
    <w:p w14:paraId="575802E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（4）国家标准《建筑与市政地基基础通用规范》(GB55003-2021)；</w:t>
      </w:r>
    </w:p>
    <w:p w14:paraId="1156237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（5）国家标准《民用建筑工程室内环境污染控制规范》（GB50325-2020）；</w:t>
      </w:r>
    </w:p>
    <w:p w14:paraId="71ED736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（6）国家标准《建筑抗震设计规范》(GB50011-2010)（2016年版）；</w:t>
      </w:r>
    </w:p>
    <w:p w14:paraId="0085BF1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（7）国家标准《中国地震动参数区划图》（GB18306-2015）；</w:t>
      </w:r>
    </w:p>
    <w:p w14:paraId="28D1D3F6">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（8）国家标准《建筑工程抗震设防分类标准》（GB50223-2008）；</w:t>
      </w:r>
    </w:p>
    <w:p w14:paraId="2B89DA1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（9）国家标准《建筑地基基础设计规范》(GB50007-2011)；</w:t>
      </w:r>
    </w:p>
    <w:p w14:paraId="0B9DEAC0">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（10）国家标准《土的工程分类标准》(GB/T50145-2007)；</w:t>
      </w:r>
    </w:p>
    <w:p w14:paraId="69BE364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（11）国家标准《土工试验方法标准》(GB/T50123-2019)；</w:t>
      </w:r>
    </w:p>
    <w:p w14:paraId="6586CB53">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（12）国家标准《工程岩体试验方法标准》(GB/T50266-2013)；</w:t>
      </w:r>
    </w:p>
    <w:p w14:paraId="0E2D721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（13）国家标准《岩土工程勘察安全标准》(GB50585-2019)；</w:t>
      </w:r>
    </w:p>
    <w:p w14:paraId="48E4A274">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（14）行业标准《建筑桩基技术规范》(JGJ94-2008)；</w:t>
      </w:r>
    </w:p>
    <w:p w14:paraId="119DE9D3">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（15）行业标准《建筑基坑支护技术规程》(JGJ120-2012)；</w:t>
      </w:r>
    </w:p>
    <w:p w14:paraId="25CAC8D4">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（16）行业标准《建筑地基处理技术规范》(JGJ79-2012)；</w:t>
      </w:r>
    </w:p>
    <w:p w14:paraId="26DEA8F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（17）行业标准《建筑工程地质勘探与取样技术规程》(JGJ/T87-2012)；</w:t>
      </w:r>
    </w:p>
    <w:p w14:paraId="7EC51DC9">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（18）行业标准《高层建筑岩土工程勘察标准》(JGJ/T72-2017)；</w:t>
      </w:r>
    </w:p>
    <w:p w14:paraId="3CFA839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（19）行业标准《软土地区岩土工程勘察规程》(JGJ83-2011)；</w:t>
      </w:r>
    </w:p>
    <w:p w14:paraId="7FE14A1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（20）行业标准《建筑工程抗浮技术标准》JGJ476-2019；</w:t>
      </w:r>
    </w:p>
    <w:p w14:paraId="1DFEC8CE">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（21）广东省标准《建筑地基基础设计规范》(DBJ15-31-2016)；</w:t>
      </w:r>
    </w:p>
    <w:p w14:paraId="2D562CD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（22）广东省标准《建筑基坑工程技术规程》(DBJ/T15-20-2016)；</w:t>
      </w:r>
    </w:p>
    <w:p w14:paraId="4C0BF83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（23）广东省标准《锤击式预应力混凝土管桩基础技术规程》(DBJ/T15-22-2008)；</w:t>
      </w:r>
    </w:p>
    <w:p w14:paraId="0E3D64A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（24）广东省标准《静压预制混凝土桩基础技术规程》（DBJ/T15-94-2013）；</w:t>
      </w:r>
    </w:p>
    <w:p w14:paraId="62C0DCD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（25）广东省标准《建筑工程抗浮设计规程》（DBJ/T15-125-2017）；</w:t>
      </w:r>
    </w:p>
    <w:p w14:paraId="621A1EC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（26）广东省标准《岩溶地区建筑地基基础技术规范》（DBJ/T15-136-2018）；</w:t>
      </w:r>
    </w:p>
    <w:p w14:paraId="6FBFB7B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（27）广东省标准《建筑地基处理技术规范》（DBJ/T15-38-2019）；</w:t>
      </w:r>
    </w:p>
    <w:p w14:paraId="57D504A6">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（28）中国工程建设标准化协会《岩土工程勘察报告编制标准》(CECS99：98)；</w:t>
      </w:r>
    </w:p>
    <w:p w14:paraId="603A8F0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（29）《房屋建筑和市政基础设施工程勘察文件编制深度要求》（2020年版）；</w:t>
      </w:r>
    </w:p>
    <w:p w14:paraId="5BDACBD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（30）《危险性较大的分部分项工程安全管理规定》（住建部【2018】37号令）；</w:t>
      </w:r>
    </w:p>
    <w:p w14:paraId="7B613D5F">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（31）《住房城乡建设部关于印发大型工程技术风险控制要点的通知》（建质函[2018]28号）；</w:t>
      </w:r>
    </w:p>
    <w:p w14:paraId="00F01B6D">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（32）《广东省住房和城乡建设厅关于房屋市政工程危险性较大的分部分项工程安全管理的实施细则》（粤建规范〔2019〕2号）；</w:t>
      </w:r>
    </w:p>
    <w:p w14:paraId="4BB29DF9">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（33）《城市测量规范》（CJJ/T8—2011）；</w:t>
      </w:r>
    </w:p>
    <w:p w14:paraId="4E599E93">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（34）《工程测量标准》（GB 50026-2020）；</w:t>
      </w:r>
    </w:p>
    <w:p w14:paraId="1AAED60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（35）《1:5001:10001:2000 地形图图式》（GB/T 20257.1-2017）；</w:t>
      </w:r>
    </w:p>
    <w:p w14:paraId="2D7A845F">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（36）《卫星定位城市测量技术规范》（CJJ/T73-2019；</w:t>
      </w:r>
    </w:p>
    <w:p w14:paraId="6E6D3BB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w:t>
      </w:r>
      <w:r>
        <w:rPr>
          <w:rFonts w:ascii="宋体" w:hAnsi="宋体" w:eastAsia="宋体" w:cs="仿宋_GB2312"/>
          <w:snapToGrid w:val="0"/>
          <w:color w:val="auto"/>
          <w:sz w:val="24"/>
          <w:szCs w:val="24"/>
          <w:highlight w:val="none"/>
          <w:lang w:eastAsia="zh-CN"/>
        </w:rPr>
        <w:t>7</w:t>
      </w:r>
      <w:r>
        <w:rPr>
          <w:rFonts w:hint="eastAsia" w:ascii="宋体" w:hAnsi="宋体" w:eastAsia="宋体" w:cs="仿宋_GB2312"/>
          <w:snapToGrid w:val="0"/>
          <w:color w:val="auto"/>
          <w:sz w:val="24"/>
          <w:szCs w:val="24"/>
          <w:highlight w:val="none"/>
          <w:lang w:eastAsia="zh-CN"/>
        </w:rPr>
        <w:t>）《城市地下管线探测技术规程》（CJJ 61-2017）；</w:t>
      </w:r>
    </w:p>
    <w:p w14:paraId="13B6BEC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4"/>
          <w:highlight w:val="none"/>
          <w:lang w:eastAsia="zh-CN"/>
        </w:rPr>
        <w:t>（3</w:t>
      </w:r>
      <w:r>
        <w:rPr>
          <w:rFonts w:ascii="宋体" w:hAnsi="宋体" w:eastAsia="宋体" w:cs="仿宋_GB2312"/>
          <w:snapToGrid w:val="0"/>
          <w:color w:val="auto"/>
          <w:sz w:val="24"/>
          <w:szCs w:val="24"/>
          <w:highlight w:val="none"/>
          <w:lang w:eastAsia="zh-CN"/>
        </w:rPr>
        <w:t>8</w:t>
      </w:r>
      <w:r>
        <w:rPr>
          <w:rFonts w:hint="eastAsia" w:ascii="宋体" w:hAnsi="宋体" w:eastAsia="宋体" w:cs="仿宋_GB2312"/>
          <w:snapToGrid w:val="0"/>
          <w:color w:val="auto"/>
          <w:sz w:val="24"/>
          <w:szCs w:val="24"/>
          <w:highlight w:val="none"/>
          <w:lang w:eastAsia="zh-CN"/>
        </w:rPr>
        <w:t>）现行国家或行业其它规范、规程和规定。</w:t>
      </w:r>
    </w:p>
    <w:p w14:paraId="033E9B9C">
      <w:pPr>
        <w:widowControl/>
        <w:kinsoku w:val="0"/>
        <w:autoSpaceDE w:val="0"/>
        <w:autoSpaceDN w:val="0"/>
        <w:adjustRightInd w:val="0"/>
        <w:snapToGri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1"/>
          <w:highlight w:val="none"/>
          <w:lang w:eastAsia="zh-CN"/>
        </w:rPr>
      </w:pPr>
      <w:bookmarkStart w:id="77" w:name="_Toc452973711"/>
      <w:bookmarkStart w:id="78" w:name="_Toc119966780"/>
      <w:bookmarkStart w:id="79" w:name="_Toc183714310"/>
      <w:bookmarkStart w:id="80" w:name="_Toc183714480"/>
      <w:bookmarkStart w:id="81" w:name="_Toc452558324"/>
      <w:bookmarkStart w:id="82" w:name="_Toc452558103"/>
      <w:r>
        <w:rPr>
          <w:rFonts w:hint="eastAsia" w:ascii="宋体" w:hAnsi="宋体" w:eastAsia="宋体" w:cs="仿宋_GB2312"/>
          <w:b/>
          <w:bCs/>
          <w:snapToGrid w:val="0"/>
          <w:color w:val="auto"/>
          <w:sz w:val="24"/>
          <w:szCs w:val="21"/>
          <w:highlight w:val="none"/>
          <w:lang w:eastAsia="zh-CN"/>
        </w:rPr>
        <w:t>二、勘察工作要求</w:t>
      </w:r>
      <w:bookmarkEnd w:id="77"/>
      <w:bookmarkEnd w:id="78"/>
      <w:bookmarkEnd w:id="79"/>
      <w:bookmarkEnd w:id="80"/>
      <w:bookmarkEnd w:id="81"/>
      <w:bookmarkEnd w:id="82"/>
    </w:p>
    <w:p w14:paraId="58115E48">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highlight w:val="none"/>
          <w:lang w:eastAsia="zh-CN"/>
        </w:rPr>
        <w:t>勘察单位遵循现行法律法规和规范标准，根据可行性研究报告和业主需求书，按照建设管理单位的要求进行勘察工作</w:t>
      </w:r>
      <w:r>
        <w:rPr>
          <w:rFonts w:hint="eastAsia" w:ascii="宋体" w:hAnsi="宋体" w:eastAsia="宋体" w:cs="仿宋_GB2312"/>
          <w:snapToGrid w:val="0"/>
          <w:color w:val="auto"/>
          <w:sz w:val="24"/>
          <w:szCs w:val="21"/>
          <w:highlight w:val="none"/>
          <w:lang w:eastAsia="zh-CN"/>
        </w:rPr>
        <w:t>并提供相应成果文件。具体要求如下：</w:t>
      </w:r>
    </w:p>
    <w:p w14:paraId="3BA50B4D">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1.所有建设范围内相关的地质勘察（详勘阶段），地质勘察内容与要求执行现行的《岩土工程勘察规范》及国家现行有关标准、规范、</w:t>
      </w:r>
      <w:bookmarkStart w:id="83" w:name="_Hlk145069725"/>
      <w:bookmarkStart w:id="84" w:name="_Hlk145069789"/>
      <w:r>
        <w:rPr>
          <w:rFonts w:hint="eastAsia" w:ascii="宋体" w:hAnsi="宋体" w:eastAsia="宋体" w:cs="仿宋_GB2312"/>
          <w:snapToGrid w:val="0"/>
          <w:color w:val="auto"/>
          <w:sz w:val="24"/>
          <w:szCs w:val="21"/>
          <w:highlight w:val="none"/>
          <w:lang w:eastAsia="zh-CN"/>
        </w:rPr>
        <w:t>学院、建设管理单位（代建单位）</w:t>
      </w:r>
      <w:bookmarkEnd w:id="83"/>
      <w:r>
        <w:rPr>
          <w:rFonts w:hint="eastAsia" w:ascii="宋体" w:hAnsi="宋体" w:eastAsia="宋体" w:cs="仿宋_GB2312"/>
          <w:snapToGrid w:val="0"/>
          <w:color w:val="auto"/>
          <w:sz w:val="24"/>
          <w:szCs w:val="21"/>
          <w:highlight w:val="none"/>
          <w:lang w:eastAsia="zh-CN"/>
        </w:rPr>
        <w:t>对于</w:t>
      </w:r>
      <w:bookmarkEnd w:id="84"/>
      <w:r>
        <w:rPr>
          <w:rFonts w:hint="eastAsia" w:ascii="宋体" w:hAnsi="宋体" w:eastAsia="宋体" w:cs="仿宋_GB2312"/>
          <w:snapToGrid w:val="0"/>
          <w:color w:val="auto"/>
          <w:sz w:val="24"/>
          <w:szCs w:val="21"/>
          <w:highlight w:val="none"/>
          <w:lang w:eastAsia="zh-CN"/>
        </w:rPr>
        <w:t>建设工程前期勘察管理要求的规定。</w:t>
      </w:r>
    </w:p>
    <w:p w14:paraId="09416295">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2.设计单位需对勘察成果予以分析，提出是否需要验证的建议和意见。</w:t>
      </w:r>
    </w:p>
    <w:p w14:paraId="7D290E73">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3.设计和施工配合时，勘察单位应当参与施工验槽，及时解决工程设计和施工中与勘察工作有关的问题；应当参与建设工程质量事故的分析，并对因勘察原因造成的质量事故，提出相应的技术处理方案。</w:t>
      </w:r>
    </w:p>
    <w:p w14:paraId="0DB8E75B">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4.针对项目场地采用的勘察技术方案（包括勘察手段、方法、工艺及原位测试、土工试验等），提出本次勘察工作的难点及建议。</w:t>
      </w:r>
    </w:p>
    <w:p w14:paraId="435CF891">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5.满足设计工期要求，如果延误工期，严格按照合同专用条款的约定承担违约责任。</w:t>
      </w:r>
    </w:p>
    <w:p w14:paraId="762AE690">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6.原始资料记录应当在勘察过程中及时整理、核对，确保取样、记录的真实、准确和整，严禁离开现场追记或者补记。记录员对记录数据的真实性负责，并承担相应的法律责任，记录员不在现场不得开钻施工。原始记录按医院、建设管理单位（代建单位）对于建设工程前期勘察管理要求中的《岩土工程勘察（钻探）原始记录表》表格要求填写，钻孔结束后当天提交原始记录表格。记录员在开钻时、终孔时对现场进行拍照记录，每采集4米土样时，对岩(土)装样箱做好拍照记录，拍照记录按医院、建设管理单位（代建单位）对于建设工程前期勘察管理要求中的《岩土工程勘察（钻探）现场以及土样采集情况表》表格要求填写。</w:t>
      </w:r>
    </w:p>
    <w:p w14:paraId="70FD1938">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仿宋_GB2312"/>
          <w:snapToGrid w:val="0"/>
          <w:color w:val="auto"/>
          <w:sz w:val="24"/>
          <w:szCs w:val="21"/>
          <w:highlight w:val="none"/>
          <w:lang w:eastAsia="zh-CN"/>
        </w:rPr>
      </w:pPr>
      <w:r>
        <w:rPr>
          <w:rFonts w:hint="eastAsia" w:ascii="宋体" w:hAnsi="宋体" w:eastAsia="宋体" w:cs="仿宋_GB2312"/>
          <w:snapToGrid w:val="0"/>
          <w:color w:val="auto"/>
          <w:sz w:val="24"/>
          <w:szCs w:val="21"/>
          <w:highlight w:val="none"/>
          <w:lang w:eastAsia="zh-CN"/>
        </w:rPr>
        <w:t>7.勘察单位应当按照《广东省建设工程勘察设计管理条例》和相关标准开展勘察工作，应当建立和健全勘察质量保证体系，建立完善的勘察报告和设计文件的内部审查制度，加强勘察全过程的质量控制，明确各阶段的责任人。</w:t>
      </w:r>
    </w:p>
    <w:p w14:paraId="7874BF0A">
      <w:pPr>
        <w:widowControl/>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bookmarkStart w:id="85" w:name="_Toc183714311"/>
      <w:bookmarkStart w:id="86" w:name="_Toc183714481"/>
      <w:r>
        <w:rPr>
          <w:rFonts w:hint="eastAsia" w:ascii="宋体" w:hAnsi="宋体" w:eastAsia="宋体" w:cs="仿宋_GB2312"/>
          <w:b/>
          <w:bCs/>
          <w:snapToGrid w:val="0"/>
          <w:color w:val="auto"/>
          <w:sz w:val="24"/>
          <w:szCs w:val="24"/>
          <w:highlight w:val="none"/>
          <w:lang w:eastAsia="zh-CN"/>
        </w:rPr>
        <w:t>三、详细勘察要求</w:t>
      </w:r>
      <w:bookmarkEnd w:id="85"/>
      <w:bookmarkEnd w:id="86"/>
    </w:p>
    <w:p w14:paraId="6BAB2DB6">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（一）勘察的工作内容，包括但不限于以下工作：</w:t>
      </w:r>
    </w:p>
    <w:p w14:paraId="280836E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1.查明建筑范围内岩土的类型、深度、分布、工程特性和变化规律，分析和评价地基的稳定性、均匀性和承载力。岩石地基除提出各岩层的承载力特征值，尚需提出不同岩层的饱和或天然单轴抗压强度标准值。</w:t>
      </w:r>
    </w:p>
    <w:p w14:paraId="782FA5E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2.划分场地土类型和场地类别，分析预测地震效应，判定饱和砂土或饱和粉土的地震液化，并应确定液化指数和液化等级。</w:t>
      </w:r>
    </w:p>
    <w:p w14:paraId="5BC5642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14:paraId="49FA723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4.查明埋藏的河道、沟滨、墓穴、防空洞、孤石等对基础不利的埋藏物；</w:t>
      </w:r>
    </w:p>
    <w:p w14:paraId="3DE28F55">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查明地下水的性质、补给条件、各土层的渗透性及水流量，提供降水设计所需的计算参数和方案提议。提供地下水位及其变化幅度，明确抗浮设计设防水位。评价地下水对桩基设计和施工的影响，判定环境水和土对混凝土的金属材料的腐蚀性。</w:t>
      </w:r>
    </w:p>
    <w:p w14:paraId="4FFFBF5D">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6.查明建筑范围内岩土层的类型、深度、分布、工程特性和变化规律，分析和评价地基的稳定性、均匀性和承载力。</w:t>
      </w:r>
    </w:p>
    <w:p w14:paraId="2F499A1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7.当有软弱下卧层时，需勘察提供参数，供设计验算软弱下卧层强度</w:t>
      </w:r>
    </w:p>
    <w:p w14:paraId="4B42411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8.持力层为倾斜地层，基岩面凹凸不平或岩土中有溶洞时，应评价基础的稳定性，并提出处理措施的建议。</w:t>
      </w:r>
    </w:p>
    <w:p w14:paraId="41B537BE">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9.对可能采用的基础形式提出建议：</w:t>
      </w:r>
    </w:p>
    <w:p w14:paraId="088A0B64">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①评价成桩可能性，论证桩的施工条件及其对环境的影响。提供桩基设计所需的岩土技术参数，提出桩的类型、长度、单桩承载和施工方法等建议。</w:t>
      </w:r>
    </w:p>
    <w:p w14:paraId="6F88DD2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②提出估算的有关岩土的基桩侧阻力和端阻力，估算的竖向抗拔承载力。</w:t>
      </w:r>
    </w:p>
    <w:p w14:paraId="0B4FAA7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③应提供计算所需的各层岩土的变形参数，进行沉降估算，并预测建筑物的变形特征。</w:t>
      </w:r>
    </w:p>
    <w:p w14:paraId="7017F713">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④查明不良地质作用，可液化土层和特殊性岩土以及溶洞的分布及对桩基的危害程度，并提出防治措施的建议。</w:t>
      </w:r>
    </w:p>
    <w:p w14:paraId="7EF76D4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⑤当桩基持力层为基岩时，应查明基岩的岩性、构造、岩面变化、风化程度，确定基坚硬程度、完整程度和基本质量等级，判定有无洞穴、临空面、破碎岩体或软弱岩层。</w:t>
      </w:r>
    </w:p>
    <w:p w14:paraId="4F6A44D6">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⑥桩基岩土工程勘察宜采用钻探和触探以及基他原位测试相结合的方式进行，对软土、粘性土、粉土和砂土的测试手段，宜采用静力触探和标准贯入试验，对碎石土宜采用重型或超重型圆锥动力触探。</w:t>
      </w:r>
    </w:p>
    <w:p w14:paraId="277EF5D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10.基坑工程勘察部分应对应一下内容进行分析，并提供有关技术参数和建议：</w:t>
      </w:r>
    </w:p>
    <w:p w14:paraId="5FA6E576">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①边坡的局部稳定性、整体稳定性和坑底抗隆起稳定性；</w:t>
      </w:r>
    </w:p>
    <w:p w14:paraId="3B675CC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②坑底和侧壁的渗透稳定性；</w:t>
      </w:r>
    </w:p>
    <w:p w14:paraId="706CD9D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③挡土结构和边坡可能发生的变形；</w:t>
      </w:r>
    </w:p>
    <w:p w14:paraId="75BC87F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④降水效果和降水对环境的影响；</w:t>
      </w:r>
    </w:p>
    <w:p w14:paraId="7F704AFD">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⑤开挖和降水对邻边建筑和地下设施的影响。</w:t>
      </w:r>
    </w:p>
    <w:p w14:paraId="4CDE2BAE">
      <w:pPr>
        <w:widowControl/>
        <w:autoSpaceDE w:val="0"/>
        <w:autoSpaceDN w:val="0"/>
        <w:adjustRightInd w:val="0"/>
        <w:spacing w:line="360" w:lineRule="auto"/>
        <w:ind w:firstLine="480" w:firstLineChars="200"/>
        <w:jc w:val="both"/>
        <w:rPr>
          <w:rFonts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除说明外，均按照《岩土工程勘察规范》（GB50021-2001）（2009年版）规定的有关技术要求执行。如本次勘察结果表明场地存在特殊问题，则在钻探过程中或基础工程施工前另行增补技术措施。此次勘察必须满足此项工程设计所需所有勘察相关工作的所需资料提供，并配合建设单位在施工管理工作中各项工作会议和变更工作。</w:t>
      </w:r>
    </w:p>
    <w:p w14:paraId="58B9447E">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（二）勘探点布置：</w:t>
      </w:r>
    </w:p>
    <w:p w14:paraId="593908CF">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1.布孔要求：</w:t>
      </w:r>
    </w:p>
    <w:p w14:paraId="604B8CE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如若布置钻孔时，建筑方案已定，则有针对性地布置，主要依据地块范围、场地情况、建筑方案、建筑轮廓、柱网及基坑等布孔，按现有情况估计本项目采用的基础形式，钻孔深度要求等；如若方案暂未确定则依据现有资料、规范规定孔距及附近地质资料等布孔，布孔及终孔条件将在满足条件的基础上，尽量节约成本，最终钻孔平面布置图及勘察技术要求将提交业主、设计进行确认，钻进深度以满足设计要求为准。</w:t>
      </w:r>
    </w:p>
    <w:p w14:paraId="6F72A9EE">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2.钻孔要求：</w:t>
      </w:r>
    </w:p>
    <w:p w14:paraId="461CAD1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详勘：勘探点深度根据拟建建筑物特点，以《岩土工程勘察规范》（GB50021—2001）（2009版）以及满足设计要求确定；当拟建建筑物基础形式采用桩基础时勘探点深度参照《高层建筑岩土工程勘察标准》（JGJ/T72-2017)第4.3.3～4.3.4条执行。</w:t>
      </w:r>
    </w:p>
    <w:p w14:paraId="4012D347">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炭质中风化/微风化岩层不作为桩基础的持力层；</w:t>
      </w:r>
    </w:p>
    <w:p w14:paraId="136B965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如钻孔深度超深60米仍未见岩，应与设计人员确定终孔条件；</w:t>
      </w:r>
    </w:p>
    <w:p w14:paraId="0675093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如遇软土或降水设计要求，勘探孔深度应穿过软土层或透水层，钻探孔如与障碍物相碰，可将钻孔适当移位。</w:t>
      </w:r>
    </w:p>
    <w:p w14:paraId="3F2A2FE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控制孔应取土、岩样作常规的物理力学实验，所有钻孔应作原位测试（标贯N）实验。</w:t>
      </w:r>
    </w:p>
    <w:p w14:paraId="0DC6878F">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取土岩式样和原位测试的钻探点，每一主要土层的原状土试样或原位测试数据不应少于6件(组)。</w:t>
      </w:r>
    </w:p>
    <w:p w14:paraId="7B105686">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对厚度大于0.5m的夹层或透镜体，应采取土式样或进行原位测试；</w:t>
      </w:r>
    </w:p>
    <w:p w14:paraId="1AD9D347">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岩样均分别取样进行天然湿度状态及饱和状态下的单轴抗压强度试验，并提供极限抗压强度，软化系数等参数；</w:t>
      </w:r>
    </w:p>
    <w:p w14:paraId="51918D87">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（三）勘察方法及工艺</w:t>
      </w:r>
    </w:p>
    <w:p w14:paraId="56FF79B8">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1.钻探操作和程序</w:t>
      </w:r>
    </w:p>
    <w:p w14:paraId="6962613B">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a.钻探质量由地质技术人员驻机负责。钻探方法可根据地层岩性及水土试样的采取、原位测试和地下水位等要求选择。钻孔直径不小于91mm。</w:t>
      </w:r>
    </w:p>
    <w:p w14:paraId="3E89F316">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b.施工工序：</w:t>
      </w:r>
    </w:p>
    <w:p w14:paraId="1416BE79">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测定孔位→钻机就位→校正钻机水平、垂直度→丈量有关钻具→填写该孔有关资料→开孔钻进→量测余尺→提钻→按顺序取出岩土芯、排好→记录孔深、回次进尺→编录描述→清孔→提钻→校正孔深→记录样品深度→分清上下关系、包装好样品→校正孔深→复测孔位→接受验收。</w:t>
      </w:r>
    </w:p>
    <w:p w14:paraId="4B82A7D9">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c.认真逐项填写钻探记录，准确记录钻探进尺、岩性、土层分层深度和采样位置，正确放置岩芯标签，标签应用塑料袋套起，以防水泡，严格按照规范规定给岩、土定名。</w:t>
      </w:r>
    </w:p>
    <w:p w14:paraId="5D923A82">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d.在软土或砂土中进行钻探时，如有缩孔、塌孔等异常现象，应注明其位置及严重程度。</w:t>
      </w:r>
    </w:p>
    <w:p w14:paraId="6FE54A8C">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2.保证岩芯采取率的措施</w:t>
      </w:r>
    </w:p>
    <w:p w14:paraId="7F769492">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a.岩芯采取率完整岩石80%以上，破碎岩石65%以上。</w:t>
      </w:r>
    </w:p>
    <w:p w14:paraId="03C0315A">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b.钻探的回次应在保证获得的地质资料下，根据地层条件和钻具的长度确定。在岩石中钻进不得大于2.5m。</w:t>
      </w:r>
    </w:p>
    <w:p w14:paraId="5EE1124B">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c.一般采用干钻及泥浆护壁回转岩芯钻探，地下水位以上的土层进行干钻。必要时烧钻取得芯样，避免破碎芯样在加压水回转钻进中散失。</w:t>
      </w:r>
    </w:p>
    <w:p w14:paraId="23AFA9F6">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3.编录和描述</w:t>
      </w:r>
    </w:p>
    <w:p w14:paraId="63B94EAF">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a.准确记录钻探进尺、不同岩性的分层厚度和采样位置。厚度大于0.5m的工程地质层应分层描述。</w:t>
      </w:r>
    </w:p>
    <w:p w14:paraId="41813606">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b.岩石应描述名称、颜色、成分、结构与构造、风化程度、节理发育程度、充填物、有无岩脉侵入等。</w:t>
      </w:r>
    </w:p>
    <w:p w14:paraId="5A266AD0">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4.岩芯保留</w:t>
      </w:r>
    </w:p>
    <w:p w14:paraId="2F5A625A">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a.地质编录和拍照过程中，应逐孔拍摄岩芯彩色数码照片，照片上的标记（勘察名称、孔号、终孔深度等）应清晰。</w:t>
      </w:r>
    </w:p>
    <w:p w14:paraId="3D417074">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（四）勘察的目的：</w:t>
      </w:r>
    </w:p>
    <w:p w14:paraId="393CAE89">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1.遇到溶洞时：</w:t>
      </w:r>
    </w:p>
    <w:p w14:paraId="3E88112F">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（1）查明溶（土）洞的埋深，洞体高度；洞顶岩（土）层情况，以及洞底稳定基岩岩层强度。</w:t>
      </w:r>
    </w:p>
    <w:p w14:paraId="6DD8130D">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（2）查明溶洞的型式（是封闭还是开放型、有无联通、是否多层溶洞等）。</w:t>
      </w:r>
    </w:p>
    <w:p w14:paraId="34349E60">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（3）查明溶洞内水流情况，估计对施工影响。</w:t>
      </w:r>
    </w:p>
    <w:p w14:paraId="109F1448">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（4）查明溶洞内有无填充物，指出填充物的状态，强度。</w:t>
      </w:r>
    </w:p>
    <w:p w14:paraId="172932F8">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（5）分析指出多层溶洞，大型溶洞的可能和范围。</w:t>
      </w:r>
    </w:p>
    <w:p w14:paraId="08F3E420">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（6）针对溶洞的埋深、大小、填充等情况，结合桩基础图，提出各种类型溶洞处理的方案建议，特别情况下应针对单个溶洞提出处理建议。</w:t>
      </w:r>
    </w:p>
    <w:p w14:paraId="257B7891">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2.持力层为倾斜地层，基岩面凹凸不平时，应评价基础的稳定性，并提出处理措施的建议。</w:t>
      </w:r>
    </w:p>
    <w:p w14:paraId="23FB2DE9">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3.当有软弱下卧层时，应提供验算软弱下卧层的参数。</w:t>
      </w:r>
    </w:p>
    <w:p w14:paraId="5456599A">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4.绘制各岩层面等高线。</w:t>
      </w:r>
    </w:p>
    <w:p w14:paraId="56A5304E">
      <w:pPr>
        <w:widowControl/>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bookmarkStart w:id="87" w:name="_Toc183714313"/>
      <w:bookmarkStart w:id="88" w:name="_Toc183714483"/>
      <w:r>
        <w:rPr>
          <w:rFonts w:hint="eastAsia" w:ascii="宋体" w:hAnsi="宋体" w:eastAsia="宋体" w:cs="仿宋_GB2312"/>
          <w:b/>
          <w:bCs/>
          <w:snapToGrid w:val="0"/>
          <w:color w:val="auto"/>
          <w:sz w:val="24"/>
          <w:szCs w:val="24"/>
          <w:highlight w:val="none"/>
          <w:lang w:eastAsia="zh-CN"/>
        </w:rPr>
        <w:t>四、土壤氡浓度检测要求</w:t>
      </w:r>
      <w:bookmarkEnd w:id="87"/>
      <w:bookmarkEnd w:id="88"/>
    </w:p>
    <w:p w14:paraId="787BB083">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1.测量点布置：</w:t>
      </w:r>
    </w:p>
    <w:p w14:paraId="6972C48A">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作为工程勘察工作内容，与该建筑工程的勘察大致范围相同，测点以间距10*10m作网格布点，各网格点即为测试点（当遇结构柱、较大石块等障碍物时，可偏离±2m）；布点位置应覆盖基础工程范围。</w:t>
      </w:r>
    </w:p>
    <w:p w14:paraId="0B90E0AB">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2.检测的目的：</w:t>
      </w:r>
    </w:p>
    <w:p w14:paraId="363BA056">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检测场地土壤氡浓度，提供拟建建筑物是否需采取防氡工程措施的判别依据。</w:t>
      </w:r>
    </w:p>
    <w:p w14:paraId="79916251">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3.检测方法及工艺</w:t>
      </w:r>
    </w:p>
    <w:p w14:paraId="5E4A28CC">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通过直接测量经静电吸附浓集后的氡衰变子体产物的ɑ放射性，推算出待测土壤中的氡的浓度。</w:t>
      </w:r>
    </w:p>
    <w:p w14:paraId="70FD2D27">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(1)测量复测：采用RTK按广州2000坐标系测设测点；放点后抽检孔数&gt;30%；检测前工程负责需再次确认；如检测点位有移动，检测后应按实际检测位置复测检测点坐标，并标识到平面图上；</w:t>
      </w:r>
    </w:p>
    <w:p w14:paraId="32639754">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(2)钢钎打孔：在设定的检测点，用钢钎打孔。孔的直径宜为20～40mm，孔的深度宜为500～800mm；</w:t>
      </w:r>
    </w:p>
    <w:p w14:paraId="0E30E3D6">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(3)氡气检测：将取样探头插入打好的孔中，取样器与地表交界处压实密封，避免大气渗入孔中；</w:t>
      </w:r>
    </w:p>
    <w:p w14:paraId="61EC6C71">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(4)检测记录：每个检测点宜测量4次，舍弃第1次测量结果后取后3次算术平均值作为该孔氡浓度数据；</w:t>
      </w:r>
    </w:p>
    <w:p w14:paraId="66BD1C7D">
      <w:pPr>
        <w:widowControl/>
        <w:shd w:val="clear" w:color="auto" w:fill="FFFFFF"/>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(5)检测复位：检测结束后，取出探头，清理探头进气口，仪器复位。</w:t>
      </w:r>
    </w:p>
    <w:p w14:paraId="260C3F16">
      <w:pPr>
        <w:widowControl/>
        <w:shd w:val="clear" w:color="auto" w:fill="FFFFFF"/>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五、物探作业要求</w:t>
      </w:r>
    </w:p>
    <w:p w14:paraId="3B1DDA55">
      <w:pPr>
        <w:widowControl/>
        <w:shd w:val="clear" w:color="auto" w:fill="FFFFFF"/>
        <w:autoSpaceDE w:val="0"/>
        <w:autoSpaceDN w:val="0"/>
        <w:adjustRightInd w:val="0"/>
        <w:spacing w:line="360" w:lineRule="auto"/>
        <w:ind w:firstLine="482"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1．作业依据</w:t>
      </w:r>
    </w:p>
    <w:p w14:paraId="52AB0DB3">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（1）《工程测量规范》（GB50026-2007）；</w:t>
      </w:r>
    </w:p>
    <w:p w14:paraId="5C7E3703">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（2）《城市测量规范》（CJJ/T8-2011）；</w:t>
      </w:r>
    </w:p>
    <w:p w14:paraId="76B018A9">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（3）《1：500、1：1000、1：2000地形图图式》（GB/T20257.1-2007）；</w:t>
      </w:r>
    </w:p>
    <w:p w14:paraId="5372A6EA">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（4）《城市地下管线探测规程》（CJJ61-2003）；</w:t>
      </w:r>
    </w:p>
    <w:p w14:paraId="7ED1E117">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（5）《测绘成果质量检查与验收》（GB/T24356-2009）；</w:t>
      </w:r>
    </w:p>
    <w:p w14:paraId="5904BA9D">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（6）业主、设计方提供的技术要求；</w:t>
      </w:r>
    </w:p>
    <w:p w14:paraId="17E4443E">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（7）坐标系统、高程系统和基本等高距：</w:t>
      </w:r>
    </w:p>
    <w:p w14:paraId="1D6243F1">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①坐标系统：采用广州坐标系；</w:t>
      </w:r>
    </w:p>
    <w:p w14:paraId="777C8B2B">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②高程系统：采用广州高程系；</w:t>
      </w:r>
    </w:p>
    <w:p w14:paraId="77B7AF21">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③基本等高距：基本等高距为0.5米。</w:t>
      </w:r>
    </w:p>
    <w:p w14:paraId="3595BE2B">
      <w:pPr>
        <w:widowControl/>
        <w:shd w:val="clear" w:color="auto" w:fill="FFFFFF"/>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根据《广东省地下管线探测技术规程》（</w:t>
      </w:r>
      <w:r>
        <w:rPr>
          <w:rFonts w:hint="eastAsia" w:ascii="宋体" w:hAnsi="宋体" w:eastAsia="宋体" w:cs="仿宋_GB2312"/>
          <w:snapToGrid w:val="0"/>
          <w:color w:val="auto"/>
          <w:sz w:val="24"/>
          <w:szCs w:val="24"/>
          <w:highlight w:val="none"/>
          <w:shd w:val="clear" w:color="auto" w:fill="FFFFFF"/>
          <w:lang w:eastAsia="zh-CN"/>
        </w:rPr>
        <w:t>DBJ/T15-134-2018）</w:t>
      </w:r>
      <w:r>
        <w:rPr>
          <w:rFonts w:hint="eastAsia" w:ascii="宋体" w:hAnsi="宋体" w:eastAsia="宋体" w:cs="仿宋_GB2312"/>
          <w:snapToGrid w:val="0"/>
          <w:color w:val="auto"/>
          <w:sz w:val="24"/>
          <w:szCs w:val="24"/>
          <w:highlight w:val="none"/>
          <w:lang w:eastAsia="zh-CN"/>
        </w:rPr>
        <w:t>，对本项目内的场地及周边进行物探（外扩红线范围50米），探测工作包括但不限于查明探测范围内各地下、地表和空中专业管线走向、位置和标高等，作为设计和施工的基础数据。探测单位应当根据《城市地下管线探测技术规程》(CJJ61-2003)和探测合同开展工作，确保工作质量，出具的探测报告需加盖CMA章。</w:t>
      </w:r>
    </w:p>
    <w:p w14:paraId="1A72B7ED">
      <w:pPr>
        <w:widowControl/>
        <w:autoSpaceDE w:val="0"/>
        <w:autoSpaceDN w:val="0"/>
        <w:adjustRightInd w:val="0"/>
        <w:spacing w:line="360" w:lineRule="auto"/>
        <w:ind w:firstLine="482"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2．地下管线探测</w:t>
      </w:r>
    </w:p>
    <w:p w14:paraId="4601FE8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（1）管线探查</w:t>
      </w:r>
    </w:p>
    <w:p w14:paraId="1384F7A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对测区范围内的地下管线（给水管径≥100mm、排水方沟≥400mm×400mm，管径≥300mm、电力电压＞380V、电信、煤气、工业管道和铁路、民航、部队等其它单位专用管线）的平面位置、高程、埋深、走向、性质、材质、条数、规格、埋设时间和权属单位等，实地调查时采用钢卷尺直接量测，至少两次读数，读至厘米，并作好详细记录，填写明显管线点调查表，调查时如果其密度符合《技术规程》布点要求时，中间又无转弯分支等，直接连接各明显点，以正确反映出管线空间位置。在明显点密度分布不足要求时，采用物探方法补加若干隐蔽点；在没有或只有少数明显管线点时，定位方法主要按《技术规程》中要求的物探方法进行。</w:t>
      </w:r>
    </w:p>
    <w:p w14:paraId="18B50319">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2）金属管线的仪器探查</w:t>
      </w:r>
    </w:p>
    <w:p w14:paraId="747B329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在需定位管道没有或只有少数明显点，或明显点密度分布不能满足要求时，采用物探方法补测隐蔽点，各类金属管线与其覆盖、周边埋填介质有明显的物性差异，根据这一特征，利用地下管线探测仪对金属管线进行探查。</w:t>
      </w:r>
    </w:p>
    <w:p w14:paraId="7622BFD5">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3）管线点编号及标注</w:t>
      </w:r>
    </w:p>
    <w:p w14:paraId="776FEAE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①隐蔽管线点的标注。隐蔽管线点平面位置确定后，用钢钉打在其中心点上，用红油漆画圆，标注符号“⊕”，按管线类型代码编号(如给水：J1、J2……，排水：P1、P2……，电力：L1、L1……,煤气：M1、M2……,电信：D1、D2……)，实地标注点号，并尽可能标注拴距。在实地标注的同时将点号及类型、性质关系填入手簿，并在实地确定管线走向及连接关系，进而形成探查草图。</w:t>
      </w:r>
    </w:p>
    <w:p w14:paraId="0D520DA1">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②明显管线点的标注。明显管线点标注在管线点的中心部位，其他标注内容同隐蔽点。</w:t>
      </w:r>
    </w:p>
    <w:p w14:paraId="294259B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（2）管线点测量</w:t>
      </w:r>
    </w:p>
    <w:p w14:paraId="2D997C4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根据等级控制点作为测量起算点，故本次测量工作直接用全站仪采集坐标数据。以全解析的方式测得各管线点的三维坐标。测量精度严格按《广州市地下管线普查技术规程》执行。</w:t>
      </w:r>
    </w:p>
    <w:p w14:paraId="270B54D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（3）管线成图</w:t>
      </w:r>
    </w:p>
    <w:p w14:paraId="06DD2CAE">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由于综合管线图上标注内容较多，各种管线采用不同颜色注记，便于区分。给水管线用蓝色表示，字符代码为J；排水、雨水和污水管线用褐色表示，字符代码为P、Y和W；煤气管线用品红色表示，字符代码为Ｍ；电力管线用红色表示，字符代码为L；路灯管线用黄色表示字符代码为S；电信管线用绿色表示，字符代码为D；公安交通管线用青色表示，字符代码为X；工业管线用黑色表示，字符代码为G。</w:t>
      </w:r>
    </w:p>
    <w:p w14:paraId="63A911F4">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2）利用已建立的管线数据库，管网管理系统可直接生成管线图和输出成果表，并与带状地形图进行合并、叠加，形成综合管线图。</w:t>
      </w:r>
    </w:p>
    <w:p w14:paraId="4EEF3650">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地下管线点成果表中提供了各类管线点的属性参数及三维坐标，除了电力缆沟因为盖板贴近地表和排水因为自流而采用沟底和管底埋深，其余的均为管顶埋深。特征栏中的三通、四通等各有三行或四行属性数据，为各方向的埋深、管径等，并附有制表说明。</w:t>
      </w:r>
    </w:p>
    <w:p w14:paraId="08649D1D">
      <w:pPr>
        <w:widowControl/>
        <w:autoSpaceDE w:val="0"/>
        <w:autoSpaceDN w:val="0"/>
        <w:adjustRightInd w:val="0"/>
        <w:spacing w:line="360" w:lineRule="auto"/>
        <w:ind w:firstLine="482"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3．质量控制措施</w:t>
      </w:r>
    </w:p>
    <w:p w14:paraId="7308D75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质量检查、验收按《城市测量规范》和《数字测绘产品检查验收规定和质量评定》等规范执行，并严格按照我单位ISO质量体系的要求开展各项工作。配备足够的技术力量和设备，设置项目部，并有专职的项目负责、检查员、验收员，层层把关，上道工序未检查合格不得进行下道工序作业。各项工作严格执行以下规定：</w:t>
      </w:r>
    </w:p>
    <w:p w14:paraId="7B2830E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（1）工作开展前，作业人员必须经过培训，学习作业规范和技术设计书，熟悉测区的情况，了解当地的环境、人文和风俗。</w:t>
      </w:r>
    </w:p>
    <w:p w14:paraId="66A6894E">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（2）项目负责须对下面作业人员进行技术、安全交底。</w:t>
      </w:r>
    </w:p>
    <w:p w14:paraId="5DA7901E">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（3）作业前须对仪器设备进行检查校正。</w:t>
      </w:r>
    </w:p>
    <w:p w14:paraId="17399BAD">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（4）各等级控制测量记录手簿，计算成果经小组200%和检查员100%检查，无误后才上机计算。</w:t>
      </w:r>
    </w:p>
    <w:p w14:paraId="04A087D7">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（5）地形图图面内业100%检查，外业100%巡视，30%设站检查。</w:t>
      </w:r>
    </w:p>
    <w:p w14:paraId="5E61E7D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（6）最终产品必须经验收、审核后才能交付使用。</w:t>
      </w:r>
    </w:p>
    <w:p w14:paraId="7DB7A6BF">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备注：工作量以实际作业工作量为准。</w:t>
      </w:r>
    </w:p>
    <w:p w14:paraId="1F6E061E">
      <w:pPr>
        <w:widowControl/>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六、勘察报告内容</w:t>
      </w:r>
    </w:p>
    <w:p w14:paraId="7DBCA2FE">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勘察报告应满足现行相关规范、规程、标准等的要求，满足项目设计及施工的要求。</w:t>
      </w:r>
    </w:p>
    <w:p w14:paraId="1F8BFFF0">
      <w:pPr>
        <w:widowControl/>
        <w:autoSpaceDE w:val="0"/>
        <w:autoSpaceDN w:val="0"/>
        <w:adjustRightInd w:val="0"/>
        <w:spacing w:line="360" w:lineRule="auto"/>
        <w:ind w:firstLine="482"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1.岩土勘察报告</w:t>
      </w:r>
    </w:p>
    <w:p w14:paraId="151B4B3F">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（1）文字部分：</w:t>
      </w:r>
    </w:p>
    <w:p w14:paraId="51D86B7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①工程地质勘察目的、任务要求和依据的技术标准；</w:t>
      </w:r>
    </w:p>
    <w:p w14:paraId="4A647F9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②拟建工程概况；</w:t>
      </w:r>
    </w:p>
    <w:p w14:paraId="73D37E25">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③勘察方法和勘察工作布置；</w:t>
      </w:r>
    </w:p>
    <w:p w14:paraId="34E27D25">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④场地地形、地貌、地质、地质构造、岩石性质及其均匀性；</w:t>
      </w:r>
    </w:p>
    <w:p w14:paraId="329B1DF3">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⑤各项岩土性质指标，岩土的强度参数、变形参数、地基承载力的建议值；</w:t>
      </w:r>
    </w:p>
    <w:p w14:paraId="7FE87842">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⑥地上水埋藏情况、类型、水位及其变化；</w:t>
      </w:r>
    </w:p>
    <w:p w14:paraId="4AFFDC5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⑦土和水对建筑材料的腐蚀性；</w:t>
      </w:r>
    </w:p>
    <w:p w14:paraId="36A29FC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⑧可能影响工程稳定的不良地质作用的描述和对工程危害的程度的评价，及提供防治措施的建议；</w:t>
      </w:r>
    </w:p>
    <w:p w14:paraId="683ED334">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⑨场地的稳定性和适宜性、地下水的影响、地震基本烈度、场地类别以及由于工程建筑可能引起的工程地质问题等的结论和建议；</w:t>
      </w:r>
    </w:p>
    <w:p w14:paraId="2DB12F64">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⑩基坑开挖所需的岩土技术参数；</w:t>
      </w:r>
    </w:p>
    <w:p w14:paraId="7C4AEB53">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ascii="Cambria Math" w:hAnsi="Cambria Math" w:eastAsia="宋体" w:cs="Cambria Math"/>
          <w:snapToGrid w:val="0"/>
          <w:color w:val="auto"/>
          <w:sz w:val="24"/>
          <w:szCs w:val="24"/>
          <w:highlight w:val="none"/>
          <w:lang w:eastAsia="zh-CN"/>
        </w:rPr>
        <w:t>⑪</w:t>
      </w:r>
      <w:r>
        <w:rPr>
          <w:rFonts w:hint="eastAsia" w:ascii="宋体" w:hAnsi="宋体" w:eastAsia="宋体" w:cs="仿宋_GB2312"/>
          <w:snapToGrid w:val="0"/>
          <w:color w:val="auto"/>
          <w:sz w:val="24"/>
          <w:szCs w:val="24"/>
          <w:highlight w:val="none"/>
          <w:lang w:eastAsia="zh-CN"/>
        </w:rPr>
        <w:t>基坑施工降水的有关技术参数及施工降水方法的建议；</w:t>
      </w:r>
    </w:p>
    <w:p w14:paraId="0CAEA52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ascii="Cambria Math" w:hAnsi="Cambria Math" w:eastAsia="宋体" w:cs="Cambria Math"/>
          <w:snapToGrid w:val="0"/>
          <w:color w:val="auto"/>
          <w:sz w:val="24"/>
          <w:szCs w:val="24"/>
          <w:highlight w:val="none"/>
          <w:lang w:eastAsia="zh-CN"/>
        </w:rPr>
        <w:t>⑫</w:t>
      </w:r>
      <w:r>
        <w:rPr>
          <w:rFonts w:hint="eastAsia" w:ascii="宋体" w:hAnsi="宋体" w:eastAsia="宋体" w:cs="仿宋_GB2312"/>
          <w:snapToGrid w:val="0"/>
          <w:color w:val="auto"/>
          <w:sz w:val="24"/>
          <w:szCs w:val="24"/>
          <w:highlight w:val="none"/>
          <w:lang w:eastAsia="zh-CN"/>
        </w:rPr>
        <w:t>提供抗剪强度指标、变形参数指标和触探资料；</w:t>
      </w:r>
    </w:p>
    <w:p w14:paraId="7FBADAD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ascii="Cambria Math" w:hAnsi="Cambria Math" w:eastAsia="宋体" w:cs="Cambria Math"/>
          <w:snapToGrid w:val="0"/>
          <w:color w:val="auto"/>
          <w:sz w:val="24"/>
          <w:szCs w:val="24"/>
          <w:highlight w:val="none"/>
          <w:lang w:eastAsia="zh-CN"/>
        </w:rPr>
        <w:t>⑬</w:t>
      </w:r>
      <w:r>
        <w:rPr>
          <w:rFonts w:hint="eastAsia" w:ascii="宋体" w:hAnsi="宋体" w:eastAsia="宋体" w:cs="仿宋_GB2312"/>
          <w:snapToGrid w:val="0"/>
          <w:color w:val="auto"/>
          <w:sz w:val="24"/>
          <w:szCs w:val="24"/>
          <w:highlight w:val="none"/>
          <w:lang w:eastAsia="zh-CN"/>
        </w:rPr>
        <w:t>满足工程地质勘察任务书提出的其它各项要求；</w:t>
      </w:r>
    </w:p>
    <w:p w14:paraId="35221ECB">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ascii="Cambria Math" w:hAnsi="Cambria Math" w:eastAsia="宋体" w:cs="Cambria Math"/>
          <w:snapToGrid w:val="0"/>
          <w:color w:val="auto"/>
          <w:sz w:val="24"/>
          <w:szCs w:val="24"/>
          <w:highlight w:val="none"/>
          <w:lang w:eastAsia="zh-CN"/>
        </w:rPr>
        <w:t>⑭</w:t>
      </w:r>
      <w:r>
        <w:rPr>
          <w:rFonts w:hint="eastAsia" w:ascii="宋体" w:hAnsi="宋体" w:eastAsia="宋体" w:cs="仿宋_GB2312"/>
          <w:snapToGrid w:val="0"/>
          <w:color w:val="auto"/>
          <w:sz w:val="24"/>
          <w:szCs w:val="24"/>
          <w:highlight w:val="none"/>
          <w:lang w:eastAsia="zh-CN"/>
        </w:rPr>
        <w:t>提供抗浮验算的各项计算参数；</w:t>
      </w:r>
    </w:p>
    <w:p w14:paraId="3A06C06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ascii="Cambria Math" w:hAnsi="Cambria Math" w:eastAsia="宋体" w:cs="Cambria Math"/>
          <w:snapToGrid w:val="0"/>
          <w:color w:val="auto"/>
          <w:sz w:val="24"/>
          <w:szCs w:val="24"/>
          <w:highlight w:val="none"/>
          <w:lang w:eastAsia="zh-CN"/>
        </w:rPr>
        <w:t>⑮</w:t>
      </w:r>
      <w:r>
        <w:rPr>
          <w:rFonts w:hint="eastAsia" w:ascii="宋体" w:hAnsi="宋体" w:eastAsia="宋体" w:cs="仿宋_GB2312"/>
          <w:snapToGrid w:val="0"/>
          <w:color w:val="auto"/>
          <w:sz w:val="24"/>
          <w:szCs w:val="24"/>
          <w:highlight w:val="none"/>
          <w:lang w:eastAsia="zh-CN"/>
        </w:rPr>
        <w:t>提供基础选型、持力层选择的建议。</w:t>
      </w:r>
    </w:p>
    <w:p w14:paraId="2DDB1FD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（2）图表部分：</w:t>
      </w:r>
    </w:p>
    <w:p w14:paraId="1AF2158E">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①勘探点平面布置图；</w:t>
      </w:r>
    </w:p>
    <w:p w14:paraId="30D42CD5">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②综合工程地质图；</w:t>
      </w:r>
    </w:p>
    <w:p w14:paraId="63F92A2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③工程地质剖面图；</w:t>
      </w:r>
    </w:p>
    <w:p w14:paraId="1CEB82C5">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④工程地质柱状图或综合地质柱状图；</w:t>
      </w:r>
    </w:p>
    <w:p w14:paraId="2BA10397">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⑤室内实验成果图表；</w:t>
      </w:r>
    </w:p>
    <w:p w14:paraId="3E20E425">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⑥原位测试成果图表；</w:t>
      </w:r>
    </w:p>
    <w:p w14:paraId="5E44BB2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⑦有关测试图表等；</w:t>
      </w:r>
    </w:p>
    <w:p w14:paraId="4FEEADE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⑧岩面等高线图；</w:t>
      </w:r>
    </w:p>
    <w:p w14:paraId="7FB6564C">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⑨岩样照片；</w:t>
      </w:r>
    </w:p>
    <w:p w14:paraId="1820B277">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⑩不良地质（如有，如孤石、岩溶等）情况分布图及相关列表。</w:t>
      </w:r>
    </w:p>
    <w:p w14:paraId="5E98C546">
      <w:pPr>
        <w:widowControl/>
        <w:autoSpaceDE w:val="0"/>
        <w:autoSpaceDN w:val="0"/>
        <w:adjustRightInd w:val="0"/>
        <w:spacing w:line="360" w:lineRule="auto"/>
        <w:ind w:firstLine="482"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2.地下物探测（含管线探测）</w:t>
      </w:r>
    </w:p>
    <w:p w14:paraId="67D48A77">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（1）管线探测报告；</w:t>
      </w:r>
    </w:p>
    <w:p w14:paraId="5F040C6A">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（2）附表管线成果表；</w:t>
      </w:r>
    </w:p>
    <w:p w14:paraId="5E0ABA7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（3）附图综合管线图；</w:t>
      </w:r>
    </w:p>
    <w:p w14:paraId="002DD2B9">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（4）以上资料的数据光盘。</w:t>
      </w:r>
    </w:p>
    <w:p w14:paraId="7D05CB38">
      <w:pPr>
        <w:widowControl/>
        <w:autoSpaceDE w:val="0"/>
        <w:autoSpaceDN w:val="0"/>
        <w:adjustRightInd w:val="0"/>
        <w:spacing w:line="360" w:lineRule="auto"/>
        <w:ind w:firstLine="480" w:firstLineChars="200"/>
        <w:jc w:val="both"/>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备注：工作量以实际作业工作量为准。</w:t>
      </w:r>
    </w:p>
    <w:p w14:paraId="63BB391A">
      <w:pPr>
        <w:widowControl/>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七、工期要求</w:t>
      </w:r>
      <w:r>
        <w:rPr>
          <w:rFonts w:hint="eastAsia" w:ascii="宋体" w:hAnsi="宋体" w:eastAsia="宋体" w:cs="仿宋_GB2312"/>
          <w:b/>
          <w:bCs/>
          <w:snapToGrid w:val="0"/>
          <w:color w:val="auto"/>
          <w:sz w:val="24"/>
          <w:szCs w:val="24"/>
          <w:highlight w:val="none"/>
          <w:lang w:eastAsia="zh-CN"/>
        </w:rPr>
        <w:tab/>
      </w:r>
    </w:p>
    <w:p w14:paraId="3D5AC9E3">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bCs/>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收到发包人发出各项勘察服务工作的开工通知之日起计，均在30日历天内提交各项勘察成果文件。</w:t>
      </w:r>
      <w:r>
        <w:rPr>
          <w:rFonts w:hint="eastAsia" w:ascii="宋体" w:hAnsi="宋体" w:eastAsia="宋体" w:cs="仿宋_GB2312"/>
          <w:bCs/>
          <w:snapToGrid w:val="0"/>
          <w:color w:val="auto"/>
          <w:sz w:val="24"/>
          <w:szCs w:val="24"/>
          <w:highlight w:val="none"/>
          <w:lang w:eastAsia="zh-CN"/>
        </w:rPr>
        <w:t>提交最终勘察成果前，招标人将与勘察单位不定期进行沟通。</w:t>
      </w:r>
    </w:p>
    <w:p w14:paraId="1A7E7075">
      <w:pPr>
        <w:widowControl/>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八、现场管理要求</w:t>
      </w:r>
    </w:p>
    <w:p w14:paraId="0743630E">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1.勘察孔位按设计图纸和业主指定的孔位确定，经招标人和监理签字确认方可施钻。钻孔过程中如遇特殊情况和困难需移动孔位，需提出书面申请，并请监理和招标人核批，不得擅自移动孔位。</w:t>
      </w:r>
    </w:p>
    <w:p w14:paraId="1626CDD4">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2.钻孔定位应采用仪器测定，定位误差不得大于0.1m，勘探点高程测量误差不得超过0.01m。使用全站仪或GPS定位仪严格按要求对钻孔进行实地测放，测放成果经现场招标人或监理复核后方开始施工。</w:t>
      </w:r>
    </w:p>
    <w:p w14:paraId="2A32E863">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3.勘察钻孔施钻完毕后，须经技术人员进行孔深和采取率等验收，达到终孔要求，并且通知建设单位或者监理单位相关人员现场确认终孔工作量。</w:t>
      </w:r>
    </w:p>
    <w:p w14:paraId="518E4049">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4.勘察施工单位应在钻孔验收合格后及时输入钻探地质资料，绘制钻孔柱状图，作为指导下一步施工的依据。</w:t>
      </w:r>
    </w:p>
    <w:p w14:paraId="6D553BD3">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5.所有芯样均应摆放整齐、编号齐全，进行拍照存档，作为结算的依据。</w:t>
      </w:r>
    </w:p>
    <w:p w14:paraId="0428DEA9">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6.现场提供水电接驳点，具体水电费用及用水用电措施由详细勘察施工单位负责并承担相应费用，勘察的工作人员必要的生产、生活条件，由勘察人自行负责并承担其费用。</w:t>
      </w:r>
    </w:p>
    <w:p w14:paraId="3268E4FF">
      <w:pPr>
        <w:widowControl/>
        <w:kinsoku w:val="0"/>
        <w:autoSpaceDE w:val="0"/>
        <w:autoSpaceDN w:val="0"/>
        <w:adjustRightInd w:val="0"/>
        <w:spacing w:line="360" w:lineRule="auto"/>
        <w:ind w:firstLine="439" w:firstLineChars="183"/>
        <w:jc w:val="both"/>
        <w:textAlignment w:val="baseline"/>
        <w:rPr>
          <w:rFonts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7.勘察人应遵守国家或地方政府及有关部门对施工现场安全生产文明施工管理的规定，同时妥善保护好施工现场周围建筑物、设备管线不受损坏。做好施工现场保卫和垃圾清理等工作，工完场清，处理好由于施工带来的扰民问题及与周围单位(住户)的关系。如发生对地铁线路和周边房屋造成损害，及时补救，确保安全同时给予补偿，确保不对医院建设项目造成不利影响。</w:t>
      </w:r>
    </w:p>
    <w:p w14:paraId="365E5449">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8.本项目施工过程中出现地质问题时，24小时内到场并提供相应处理意见。</w:t>
      </w:r>
    </w:p>
    <w:p w14:paraId="7D616438">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9.涉及本项目验收需要出场时，勘察单位项目负责人必须按照要求时间、地点准时到场。</w:t>
      </w:r>
    </w:p>
    <w:p w14:paraId="32AF9774">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10.招标人或监理将安排专人旁站，对勘察工作进行实时监控。勘察方应按照本勘察技术要求进行施工，禁止出现漏打、少钻、弄虚作假等现象。</w:t>
      </w:r>
    </w:p>
    <w:p w14:paraId="7DF3C785">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11.由于委托人原因造成勘察人停、窝工，除工期顺延外，委托人不支付停、窝工费；委托人要求在合同规定时间内提前完工（或提交勘察成果资料）时，委托人不需要支付赶工加班费用。</w:t>
      </w:r>
    </w:p>
    <w:p w14:paraId="7BA76FEC">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12.由于勘察人原因造成勘察成果资料质量不合格，不能满足技术要时，其返工勘察费用由勘察人承担。</w:t>
      </w:r>
    </w:p>
    <w:p w14:paraId="5DD1931F">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13.中标人根据现场实施情况向相关行政管理部门办理开挖许可手续。</w:t>
      </w:r>
    </w:p>
    <w:p w14:paraId="3937820E">
      <w:pPr>
        <w:widowControl/>
        <w:kinsoku w:val="0"/>
        <w:autoSpaceDE w:val="0"/>
        <w:autoSpaceDN w:val="0"/>
        <w:adjustRightInd w:val="0"/>
        <w:spacing w:line="360" w:lineRule="auto"/>
        <w:ind w:firstLine="439" w:firstLineChars="183"/>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14.中标人需按照招标人或监理公司的安全管理要求做好现场的安全管理工作。</w:t>
      </w:r>
    </w:p>
    <w:p w14:paraId="40181049">
      <w:pPr>
        <w:widowControl/>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r>
        <w:rPr>
          <w:rFonts w:hint="eastAsia" w:ascii="宋体" w:hAnsi="宋体" w:eastAsia="宋体" w:cs="仿宋_GB2312"/>
          <w:b/>
          <w:bCs/>
          <w:snapToGrid w:val="0"/>
          <w:color w:val="auto"/>
          <w:sz w:val="24"/>
          <w:szCs w:val="24"/>
          <w:highlight w:val="none"/>
          <w:lang w:eastAsia="zh-CN"/>
        </w:rPr>
        <w:t>九、勘察人员组织管理及设备投入要求</w:t>
      </w:r>
    </w:p>
    <w:p w14:paraId="03D4D387">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为便于招标人与投标人及时沟通协调，以保证投标人的成果文件能更好地体现招标人的建设意图，投标人应根据招标人的要求，分阶段在指定的地点投入本合同约定的专业人员、设备及设施，实施本合同工程的勘察工作。</w:t>
      </w:r>
    </w:p>
    <w:p w14:paraId="69F78A1E">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投标人应根据项目勘察任务及工期要求建立项目组。有关勘察人员要求详见下表。</w:t>
      </w:r>
    </w:p>
    <w:p w14:paraId="14B52940">
      <w:pPr>
        <w:widowControl/>
        <w:kinsoku w:val="0"/>
        <w:autoSpaceDE w:val="0"/>
        <w:autoSpaceDN w:val="0"/>
        <w:adjustRightInd w:val="0"/>
        <w:spacing w:line="360" w:lineRule="auto"/>
        <w:ind w:firstLine="480" w:firstLineChars="200"/>
        <w:jc w:val="center"/>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项目人员组成配备要求表</w:t>
      </w:r>
    </w:p>
    <w:tbl>
      <w:tblPr>
        <w:tblStyle w:val="25"/>
        <w:tblW w:w="502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991"/>
        <w:gridCol w:w="566"/>
        <w:gridCol w:w="6511"/>
      </w:tblGrid>
      <w:tr w14:paraId="572A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5" w:type="pct"/>
            <w:vAlign w:val="center"/>
          </w:tcPr>
          <w:p w14:paraId="2C748586">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序号</w:t>
            </w:r>
          </w:p>
        </w:tc>
        <w:tc>
          <w:tcPr>
            <w:tcW w:w="1041" w:type="pct"/>
            <w:vAlign w:val="center"/>
          </w:tcPr>
          <w:p w14:paraId="0D310C11">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人员安排分工</w:t>
            </w:r>
          </w:p>
        </w:tc>
        <w:tc>
          <w:tcPr>
            <w:tcW w:w="296" w:type="pct"/>
            <w:vAlign w:val="center"/>
          </w:tcPr>
          <w:p w14:paraId="6E9E445F">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人数</w:t>
            </w:r>
          </w:p>
        </w:tc>
        <w:tc>
          <w:tcPr>
            <w:tcW w:w="3406" w:type="pct"/>
            <w:vAlign w:val="center"/>
          </w:tcPr>
          <w:p w14:paraId="185FC6F1">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职务、执业资格、专业职称</w:t>
            </w:r>
          </w:p>
        </w:tc>
      </w:tr>
      <w:tr w14:paraId="795E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5" w:type="pct"/>
            <w:vAlign w:val="center"/>
          </w:tcPr>
          <w:p w14:paraId="68BF4760">
            <w:pPr>
              <w:widowControl/>
              <w:numPr>
                <w:ilvl w:val="0"/>
                <w:numId w:val="5"/>
              </w:numPr>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p>
        </w:tc>
        <w:tc>
          <w:tcPr>
            <w:tcW w:w="1041" w:type="pct"/>
            <w:vAlign w:val="center"/>
          </w:tcPr>
          <w:p w14:paraId="420915F5">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项目负责人</w:t>
            </w:r>
          </w:p>
        </w:tc>
        <w:tc>
          <w:tcPr>
            <w:tcW w:w="296" w:type="pct"/>
            <w:vAlign w:val="center"/>
          </w:tcPr>
          <w:p w14:paraId="03185B16">
            <w:pPr>
              <w:widowControl/>
              <w:kinsoku w:val="0"/>
              <w:autoSpaceDE w:val="0"/>
              <w:autoSpaceDN w:val="0"/>
              <w:adjustRightInd w:val="0"/>
              <w:spacing w:line="360" w:lineRule="auto"/>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w:t>
            </w:r>
          </w:p>
        </w:tc>
        <w:tc>
          <w:tcPr>
            <w:tcW w:w="3406" w:type="pct"/>
            <w:vAlign w:val="center"/>
          </w:tcPr>
          <w:p w14:paraId="4696D940">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具有注册土木工程师（岩土）注册证书或备案的业务范围相当于注册土木工程师（岩土）的香港专业人士资格。</w:t>
            </w:r>
          </w:p>
        </w:tc>
      </w:tr>
      <w:tr w14:paraId="156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55" w:type="pct"/>
            <w:vAlign w:val="center"/>
          </w:tcPr>
          <w:p w14:paraId="1182EE3B">
            <w:pPr>
              <w:widowControl/>
              <w:numPr>
                <w:ilvl w:val="0"/>
                <w:numId w:val="5"/>
              </w:numPr>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1041" w:type="pct"/>
            <w:vAlign w:val="center"/>
          </w:tcPr>
          <w:p w14:paraId="685F60F9">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技术负责人</w:t>
            </w:r>
          </w:p>
        </w:tc>
        <w:tc>
          <w:tcPr>
            <w:tcW w:w="296" w:type="pct"/>
            <w:vAlign w:val="center"/>
          </w:tcPr>
          <w:p w14:paraId="1995BDE9">
            <w:pPr>
              <w:widowControl/>
              <w:kinsoku w:val="0"/>
              <w:autoSpaceDE w:val="0"/>
              <w:autoSpaceDN w:val="0"/>
              <w:adjustRightInd w:val="0"/>
              <w:spacing w:line="360" w:lineRule="auto"/>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w:t>
            </w:r>
          </w:p>
        </w:tc>
        <w:tc>
          <w:tcPr>
            <w:tcW w:w="3406" w:type="pct"/>
            <w:vAlign w:val="center"/>
          </w:tcPr>
          <w:p w14:paraId="31835627">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具有注册土木工程师（岩土）注册证书（在有效期内，注册单位为投标单位）或备案的业务范围相当于注册土木工程师（岩土）的香港专业人士资格。年龄在60岁以下。</w:t>
            </w:r>
          </w:p>
        </w:tc>
      </w:tr>
      <w:tr w14:paraId="0321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5" w:type="pct"/>
            <w:vAlign w:val="center"/>
          </w:tcPr>
          <w:p w14:paraId="0FFFFDFF">
            <w:pPr>
              <w:widowControl/>
              <w:numPr>
                <w:ilvl w:val="0"/>
                <w:numId w:val="5"/>
              </w:numPr>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1041" w:type="pct"/>
            <w:vAlign w:val="center"/>
          </w:tcPr>
          <w:p w14:paraId="2DE7E931">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kern w:val="1"/>
                <w:sz w:val="24"/>
                <w:szCs w:val="24"/>
                <w:highlight w:val="none"/>
              </w:rPr>
            </w:pPr>
            <w:r>
              <w:rPr>
                <w:rFonts w:hint="eastAsia" w:ascii="宋体" w:hAnsi="宋体" w:eastAsia="宋体" w:cs="仿宋_GB2312"/>
                <w:snapToGrid w:val="0"/>
                <w:color w:val="auto"/>
                <w:kern w:val="1"/>
                <w:sz w:val="24"/>
                <w:szCs w:val="24"/>
                <w:highlight w:val="none"/>
              </w:rPr>
              <w:t>土工实验负责人</w:t>
            </w:r>
          </w:p>
        </w:tc>
        <w:tc>
          <w:tcPr>
            <w:tcW w:w="296" w:type="pct"/>
            <w:vAlign w:val="center"/>
          </w:tcPr>
          <w:p w14:paraId="1814AD10">
            <w:pPr>
              <w:widowControl/>
              <w:kinsoku w:val="0"/>
              <w:autoSpaceDE w:val="0"/>
              <w:autoSpaceDN w:val="0"/>
              <w:adjustRightInd w:val="0"/>
              <w:spacing w:line="360" w:lineRule="auto"/>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w:t>
            </w:r>
          </w:p>
        </w:tc>
        <w:tc>
          <w:tcPr>
            <w:tcW w:w="6511" w:type="dxa"/>
            <w:vAlign w:val="center"/>
          </w:tcPr>
          <w:p w14:paraId="6F64507B">
            <w:pPr>
              <w:widowControl/>
              <w:kinsoku w:val="0"/>
              <w:autoSpaceDE w:val="0"/>
              <w:autoSpaceDN w:val="0"/>
              <w:adjustRightInd w:val="0"/>
              <w:spacing w:line="288" w:lineRule="auto"/>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宋体"/>
                <w:color w:val="auto"/>
                <w:szCs w:val="21"/>
                <w:highlight w:val="none"/>
              </w:rPr>
              <w:t>具有岩土工程或工程勘察类工程师</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职称。年龄在60岁以下。</w:t>
            </w:r>
          </w:p>
        </w:tc>
      </w:tr>
      <w:tr w14:paraId="7B90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5" w:type="pct"/>
            <w:vAlign w:val="center"/>
          </w:tcPr>
          <w:p w14:paraId="34490F30">
            <w:pPr>
              <w:widowControl/>
              <w:numPr>
                <w:ilvl w:val="0"/>
                <w:numId w:val="5"/>
              </w:numPr>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1041" w:type="pct"/>
            <w:vAlign w:val="center"/>
          </w:tcPr>
          <w:p w14:paraId="79B0B502">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kern w:val="1"/>
                <w:sz w:val="24"/>
                <w:szCs w:val="24"/>
                <w:highlight w:val="none"/>
                <w:lang w:eastAsia="zh-CN"/>
              </w:rPr>
            </w:pPr>
            <w:r>
              <w:rPr>
                <w:rFonts w:hint="eastAsia" w:ascii="宋体" w:hAnsi="宋体" w:eastAsia="宋体" w:cs="仿宋_GB2312"/>
                <w:snapToGrid w:val="0"/>
                <w:color w:val="auto"/>
                <w:kern w:val="1"/>
                <w:sz w:val="24"/>
                <w:szCs w:val="24"/>
                <w:highlight w:val="none"/>
                <w:lang w:eastAsia="zh-CN"/>
              </w:rPr>
              <w:t>质量负责人</w:t>
            </w:r>
          </w:p>
        </w:tc>
        <w:tc>
          <w:tcPr>
            <w:tcW w:w="296" w:type="pct"/>
            <w:vAlign w:val="center"/>
          </w:tcPr>
          <w:p w14:paraId="7AABED33">
            <w:pPr>
              <w:widowControl/>
              <w:kinsoku w:val="0"/>
              <w:autoSpaceDE w:val="0"/>
              <w:autoSpaceDN w:val="0"/>
              <w:adjustRightInd w:val="0"/>
              <w:spacing w:line="360" w:lineRule="auto"/>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w:t>
            </w:r>
          </w:p>
        </w:tc>
        <w:tc>
          <w:tcPr>
            <w:tcW w:w="6511" w:type="dxa"/>
            <w:vAlign w:val="center"/>
          </w:tcPr>
          <w:p w14:paraId="2A8F9301">
            <w:pPr>
              <w:widowControl/>
              <w:kinsoku w:val="0"/>
              <w:autoSpaceDE w:val="0"/>
              <w:autoSpaceDN w:val="0"/>
              <w:adjustRightInd w:val="0"/>
              <w:spacing w:line="288" w:lineRule="auto"/>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宋体"/>
                <w:color w:val="auto"/>
                <w:szCs w:val="21"/>
                <w:highlight w:val="none"/>
              </w:rPr>
              <w:t>具有岩土工程或工程勘察类工程师</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职称。年龄在60岁以下。</w:t>
            </w:r>
          </w:p>
        </w:tc>
      </w:tr>
    </w:tbl>
    <w:p w14:paraId="1A2CA62D">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2.在勘察高峰或项目承建单位认为有必要时，勘察方必须集中力量确保进度。</w:t>
      </w:r>
    </w:p>
    <w:p w14:paraId="5879F259">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3.勘察单位在明确分工各负其责的基础上，按照招标文件所列要求承诺为本项目合同约定项目指定的项目负责人及其他负责人并向建设管理单位出具相应的授权文件。</w:t>
      </w:r>
    </w:p>
    <w:p w14:paraId="439F27CA">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4.项目负责人应能够胜任所承担任务的勘察、组织、计划、协调工作。</w:t>
      </w:r>
    </w:p>
    <w:p w14:paraId="41DA2A8E">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5.须报送项目负责人、其他参与勘察工作的人员姓名、年龄、学历、专业、职称、职务、相关经历和主要技术成果以及在本合同约定项目中负责的勘察任务等资料。</w:t>
      </w:r>
    </w:p>
    <w:p w14:paraId="4BC8B02D">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6.必须保证参与本项目勘察人员的稳定性，不可随意撤换，且短时离开本地须向项目承建单位请假并制定离开后的协调人，否则必须承担相应责任。</w:t>
      </w:r>
    </w:p>
    <w:p w14:paraId="6D08152F">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7.勘察单位的勘察人员数量、专业水平、专业配套等达不到设计所需时，需更换及补充勘察人员；未能在指定时间内及时更换和补充的，将视为违约行为,项目承建单位将根据项目勘察单位综合考评办法予以相应的处罚。</w:t>
      </w:r>
    </w:p>
    <w:p w14:paraId="39E4C30A">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b/>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8.勘察单位应安排专人（1名）全面配合跟进所有报审报建工作</w:t>
      </w:r>
      <w:r>
        <w:rPr>
          <w:rFonts w:hint="eastAsia" w:ascii="宋体" w:hAnsi="宋体" w:eastAsia="宋体" w:cs="仿宋_GB2312"/>
          <w:b/>
          <w:snapToGrid w:val="0"/>
          <w:color w:val="auto"/>
          <w:sz w:val="24"/>
          <w:szCs w:val="24"/>
          <w:highlight w:val="none"/>
          <w:lang w:eastAsia="zh-CN"/>
        </w:rPr>
        <w:t>。</w:t>
      </w:r>
    </w:p>
    <w:p w14:paraId="7BB618DA">
      <w:pPr>
        <w:widowControl/>
        <w:kinsoku w:val="0"/>
        <w:autoSpaceDE w:val="0"/>
        <w:autoSpaceDN w:val="0"/>
        <w:adjustRightInd w:val="0"/>
        <w:spacing w:line="360" w:lineRule="auto"/>
        <w:ind w:firstLine="482" w:firstLineChars="200"/>
        <w:jc w:val="both"/>
        <w:textAlignment w:val="baseline"/>
        <w:rPr>
          <w:rFonts w:hint="eastAsia" w:ascii="宋体" w:hAnsi="宋体" w:eastAsia="宋体" w:cs="仿宋_GB2312"/>
          <w:b/>
          <w:snapToGrid w:val="0"/>
          <w:color w:val="auto"/>
          <w:sz w:val="24"/>
          <w:szCs w:val="24"/>
          <w:highlight w:val="none"/>
          <w:lang w:eastAsia="zh-CN"/>
        </w:rPr>
      </w:pPr>
      <w:r>
        <w:rPr>
          <w:rFonts w:hint="eastAsia" w:ascii="宋体" w:hAnsi="宋体" w:eastAsia="宋体" w:cs="仿宋_GB2312"/>
          <w:b/>
          <w:snapToGrid w:val="0"/>
          <w:color w:val="auto"/>
          <w:sz w:val="24"/>
          <w:szCs w:val="24"/>
          <w:highlight w:val="none"/>
          <w:lang w:eastAsia="zh-CN"/>
        </w:rPr>
        <w:t>9.根据项目推进情况，以</w:t>
      </w:r>
      <w:r>
        <w:rPr>
          <w:rFonts w:hint="eastAsia" w:ascii="宋体" w:hAnsi="宋体" w:eastAsia="宋体" w:cs="仿宋_GB2312"/>
          <w:b/>
          <w:snapToGrid w:val="0"/>
          <w:color w:val="auto"/>
          <w:sz w:val="24"/>
          <w:szCs w:val="24"/>
          <w:highlight w:val="none"/>
          <w:lang w:val="en-US" w:eastAsia="zh-CN"/>
        </w:rPr>
        <w:t>招标人或监理</w:t>
      </w:r>
      <w:r>
        <w:rPr>
          <w:rFonts w:hint="eastAsia" w:ascii="宋体" w:hAnsi="宋体" w:eastAsia="宋体" w:cs="仿宋_GB2312"/>
          <w:b/>
          <w:snapToGrid w:val="0"/>
          <w:color w:val="auto"/>
          <w:sz w:val="24"/>
          <w:szCs w:val="24"/>
          <w:highlight w:val="none"/>
          <w:lang w:eastAsia="zh-CN"/>
        </w:rPr>
        <w:t>进场令节点保证人员及设备安排，根据现场进展原则上不少于</w:t>
      </w:r>
      <w:r>
        <w:rPr>
          <w:rFonts w:hint="eastAsia" w:ascii="宋体" w:hAnsi="宋体" w:eastAsia="宋体" w:cs="仿宋_GB2312"/>
          <w:b/>
          <w:snapToGrid w:val="0"/>
          <w:color w:val="auto"/>
          <w:sz w:val="24"/>
          <w:szCs w:val="24"/>
          <w:highlight w:val="none"/>
          <w:lang w:val="en-US" w:eastAsia="zh-CN"/>
        </w:rPr>
        <w:t>15</w:t>
      </w:r>
      <w:r>
        <w:rPr>
          <w:rFonts w:hint="eastAsia" w:ascii="宋体" w:hAnsi="宋体" w:eastAsia="宋体" w:cs="仿宋_GB2312"/>
          <w:b/>
          <w:snapToGrid w:val="0"/>
          <w:color w:val="auto"/>
          <w:sz w:val="24"/>
          <w:szCs w:val="24"/>
          <w:highlight w:val="none"/>
          <w:lang w:eastAsia="zh-CN"/>
        </w:rPr>
        <w:t>台设备同时勘察，保证工作顺利完成，现场具体安排需听从招标人指令。</w:t>
      </w:r>
    </w:p>
    <w:p w14:paraId="4A990279">
      <w:pPr>
        <w:widowControl/>
        <w:kinsoku w:val="0"/>
        <w:autoSpaceDE w:val="0"/>
        <w:autoSpaceDN w:val="0"/>
        <w:adjustRightInd w:val="0"/>
        <w:spacing w:line="360" w:lineRule="auto"/>
        <w:ind w:firstLine="482" w:firstLineChars="200"/>
        <w:jc w:val="both"/>
        <w:textAlignment w:val="baseline"/>
        <w:outlineLvl w:val="1"/>
        <w:rPr>
          <w:rFonts w:hint="eastAsia" w:ascii="宋体" w:hAnsi="宋体" w:eastAsia="宋体" w:cs="仿宋_GB2312"/>
          <w:b/>
          <w:bCs/>
          <w:snapToGrid w:val="0"/>
          <w:color w:val="auto"/>
          <w:sz w:val="24"/>
          <w:szCs w:val="24"/>
          <w:highlight w:val="none"/>
          <w:lang w:eastAsia="zh-CN"/>
        </w:rPr>
      </w:pPr>
      <w:bookmarkStart w:id="89" w:name="_Toc183714320"/>
      <w:bookmarkStart w:id="90" w:name="_Toc183714490"/>
      <w:r>
        <w:rPr>
          <w:rFonts w:hint="eastAsia" w:ascii="宋体" w:hAnsi="宋体" w:eastAsia="宋体" w:cs="仿宋_GB2312"/>
          <w:b/>
          <w:bCs/>
          <w:snapToGrid w:val="0"/>
          <w:color w:val="auto"/>
          <w:sz w:val="24"/>
          <w:szCs w:val="24"/>
          <w:highlight w:val="none"/>
          <w:lang w:eastAsia="zh-CN"/>
        </w:rPr>
        <w:t>十、成果提交要求</w:t>
      </w:r>
      <w:bookmarkEnd w:id="89"/>
      <w:bookmarkEnd w:id="90"/>
    </w:p>
    <w:p w14:paraId="2AE79183">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rPr>
      </w:pPr>
      <w:bookmarkStart w:id="91" w:name="_Toc119966783"/>
      <w:r>
        <w:rPr>
          <w:rFonts w:hint="eastAsia" w:ascii="宋体" w:hAnsi="宋体" w:eastAsia="宋体" w:cs="仿宋_GB2312"/>
          <w:snapToGrid w:val="0"/>
          <w:color w:val="auto"/>
          <w:sz w:val="24"/>
          <w:szCs w:val="24"/>
          <w:highlight w:val="none"/>
        </w:rPr>
        <w:t>1.通用要求</w:t>
      </w:r>
      <w:bookmarkEnd w:id="91"/>
    </w:p>
    <w:p w14:paraId="2DD47E21">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勘察成果文件要求齐全、完整，内容、深度应符合规定，文字说明、图纸要准确清晰,各阶段设计应达到中华人民共和国建设部颁发的《建筑工程设计文件编制深度规定》、《市政公用工程设计文件编制深度规定》设计阶段深度。</w:t>
      </w:r>
    </w:p>
    <w:p w14:paraId="66A3D5AA">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bookmarkStart w:id="92" w:name="_Toc119966784"/>
      <w:r>
        <w:rPr>
          <w:rFonts w:hint="eastAsia" w:ascii="宋体" w:hAnsi="宋体" w:eastAsia="宋体" w:cs="仿宋_GB2312"/>
          <w:snapToGrid w:val="0"/>
          <w:color w:val="auto"/>
          <w:sz w:val="24"/>
          <w:szCs w:val="24"/>
          <w:highlight w:val="none"/>
          <w:lang w:eastAsia="zh-CN"/>
        </w:rPr>
        <w:t>2.实施阶段勘察成果要求</w:t>
      </w:r>
      <w:bookmarkEnd w:id="92"/>
    </w:p>
    <w:p w14:paraId="5808171B">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工程勘察成果文件（包括但不限于）</w:t>
      </w:r>
    </w:p>
    <w:p w14:paraId="795753C2">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（1）</w:t>
      </w:r>
      <w:r>
        <w:rPr>
          <w:rFonts w:hint="eastAsia" w:ascii="宋体" w:hAnsi="宋体" w:eastAsia="宋体" w:cs="仿宋_GB2312"/>
          <w:snapToGrid w:val="0"/>
          <w:color w:val="auto"/>
          <w:sz w:val="24"/>
          <w:szCs w:val="24"/>
          <w:highlight w:val="none"/>
          <w:lang w:val="en-US" w:eastAsia="zh-CN"/>
        </w:rPr>
        <w:t>1：</w:t>
      </w:r>
      <w:r>
        <w:rPr>
          <w:rFonts w:hint="eastAsia" w:ascii="宋体" w:hAnsi="宋体"/>
          <w:color w:val="auto"/>
          <w:sz w:val="24"/>
          <w:highlight w:val="none"/>
          <w:lang w:eastAsia="zh-CN"/>
        </w:rPr>
        <w:t>500数字地形图和1：1000彩色正射影像图</w:t>
      </w:r>
      <w:r>
        <w:rPr>
          <w:rFonts w:hint="eastAsia" w:ascii="宋体" w:hAnsi="宋体" w:eastAsia="宋体" w:cs="仿宋_GB2312"/>
          <w:snapToGrid w:val="0"/>
          <w:color w:val="auto"/>
          <w:sz w:val="24"/>
          <w:szCs w:val="24"/>
          <w:highlight w:val="none"/>
          <w:lang w:eastAsia="zh-CN"/>
        </w:rPr>
        <w:t>、土壤氡检测报告；</w:t>
      </w:r>
    </w:p>
    <w:p w14:paraId="4657F408">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（2）</w:t>
      </w:r>
      <w:r>
        <w:rPr>
          <w:rFonts w:hint="eastAsia" w:ascii="宋体" w:hAnsi="宋体" w:eastAsia="宋体" w:cs="仿宋_GB2312"/>
          <w:snapToGrid w:val="0"/>
          <w:color w:val="auto"/>
          <w:sz w:val="24"/>
          <w:szCs w:val="24"/>
          <w:highlight w:val="none"/>
          <w:lang w:val="en-US" w:eastAsia="zh-CN"/>
        </w:rPr>
        <w:t>1：</w:t>
      </w:r>
      <w:r>
        <w:rPr>
          <w:rFonts w:hint="eastAsia" w:ascii="宋体" w:hAnsi="宋体" w:eastAsia="宋体" w:cs="仿宋_GB2312"/>
          <w:snapToGrid w:val="0"/>
          <w:color w:val="auto"/>
          <w:sz w:val="24"/>
          <w:szCs w:val="24"/>
          <w:highlight w:val="none"/>
          <w:lang w:eastAsia="zh-CN"/>
        </w:rPr>
        <w:t>500 综合地下管线图；</w:t>
      </w:r>
    </w:p>
    <w:p w14:paraId="4424B013">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（3）地下管线点成果表</w:t>
      </w:r>
    </w:p>
    <w:p w14:paraId="3F88D813">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（4）工程物探（包括但不限于地下管线探测和探明岩溶强发育情况等）成果报告</w:t>
      </w:r>
    </w:p>
    <w:p w14:paraId="1BEE23E2">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（5）施工图设计阶段</w:t>
      </w:r>
    </w:p>
    <w:p w14:paraId="439698DE">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《详勘阶段岩土工程勘察技术要求及验收标准》</w:t>
      </w:r>
    </w:p>
    <w:p w14:paraId="24CEC2D3">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《详勘阶段岩土工程勘察大纲》</w:t>
      </w:r>
    </w:p>
    <w:p w14:paraId="410CF55B">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《详勘阶段岩土工程勘察报告》</w:t>
      </w:r>
    </w:p>
    <w:p w14:paraId="6016419B">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《定测技术要求》</w:t>
      </w:r>
    </w:p>
    <w:p w14:paraId="5AEE76AC">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《定测报告》</w:t>
      </w:r>
    </w:p>
    <w:p w14:paraId="53DA9F5B">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《地面平面高程控制网复测技术设计书》</w:t>
      </w:r>
    </w:p>
    <w:p w14:paraId="725C3192">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《地面平面高程控制网复测成果》</w:t>
      </w:r>
    </w:p>
    <w:p w14:paraId="401C5453">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《地面平面高程控制网复测报告》</w:t>
      </w:r>
    </w:p>
    <w:p w14:paraId="5411D14B">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bookmarkStart w:id="93" w:name="_Toc119966785"/>
      <w:r>
        <w:rPr>
          <w:rFonts w:hint="eastAsia" w:ascii="宋体" w:hAnsi="宋体" w:eastAsia="宋体" w:cs="仿宋_GB2312"/>
          <w:snapToGrid w:val="0"/>
          <w:color w:val="auto"/>
          <w:sz w:val="24"/>
          <w:szCs w:val="24"/>
          <w:highlight w:val="none"/>
          <w:lang w:eastAsia="zh-CN"/>
        </w:rPr>
        <w:t>3.提交勘察资料要求</w:t>
      </w:r>
      <w:bookmarkEnd w:id="93"/>
    </w:p>
    <w:p w14:paraId="6C8CFE87">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中标勘察单位勘察成果文件的提交时间以符合合同约定质量的勘察成果文件的提交时间为准。勘察成果文件提交的时间及份数如下</w:t>
      </w:r>
    </w:p>
    <w:tbl>
      <w:tblPr>
        <w:tblStyle w:val="25"/>
        <w:tblW w:w="9570" w:type="dxa"/>
        <w:tblInd w:w="-112" w:type="dxa"/>
        <w:tblLayout w:type="fixed"/>
        <w:tblCellMar>
          <w:top w:w="0" w:type="dxa"/>
          <w:left w:w="108" w:type="dxa"/>
          <w:bottom w:w="0" w:type="dxa"/>
          <w:right w:w="108" w:type="dxa"/>
        </w:tblCellMar>
      </w:tblPr>
      <w:tblGrid>
        <w:gridCol w:w="817"/>
        <w:gridCol w:w="1143"/>
        <w:gridCol w:w="2496"/>
        <w:gridCol w:w="2664"/>
        <w:gridCol w:w="870"/>
        <w:gridCol w:w="1580"/>
      </w:tblGrid>
      <w:tr w14:paraId="6F7757AF">
        <w:tblPrEx>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vAlign w:val="center"/>
          </w:tcPr>
          <w:p w14:paraId="52C73B79">
            <w:pPr>
              <w:widowControl/>
              <w:kinsoku w:val="0"/>
              <w:autoSpaceDE w:val="0"/>
              <w:autoSpaceDN w:val="0"/>
              <w:adjustRightInd w:val="0"/>
              <w:spacing w:line="360" w:lineRule="auto"/>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序号</w:t>
            </w:r>
          </w:p>
        </w:tc>
        <w:tc>
          <w:tcPr>
            <w:tcW w:w="3639" w:type="dxa"/>
            <w:gridSpan w:val="2"/>
            <w:tcBorders>
              <w:top w:val="single" w:color="auto" w:sz="4" w:space="0"/>
              <w:left w:val="nil"/>
              <w:bottom w:val="single" w:color="auto" w:sz="4" w:space="0"/>
              <w:right w:val="single" w:color="auto" w:sz="4" w:space="0"/>
            </w:tcBorders>
            <w:vAlign w:val="center"/>
          </w:tcPr>
          <w:p w14:paraId="57966506">
            <w:pPr>
              <w:widowControl/>
              <w:kinsoku w:val="0"/>
              <w:autoSpaceDE w:val="0"/>
              <w:autoSpaceDN w:val="0"/>
              <w:adjustRightInd w:val="0"/>
              <w:spacing w:line="360" w:lineRule="auto"/>
              <w:ind w:firstLine="480" w:firstLineChars="200"/>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资料及文件名称</w:t>
            </w:r>
          </w:p>
        </w:tc>
        <w:tc>
          <w:tcPr>
            <w:tcW w:w="2664" w:type="dxa"/>
            <w:tcBorders>
              <w:top w:val="single" w:color="auto" w:sz="4" w:space="0"/>
              <w:left w:val="nil"/>
              <w:bottom w:val="single" w:color="auto" w:sz="4" w:space="0"/>
              <w:right w:val="single" w:color="auto" w:sz="4" w:space="0"/>
            </w:tcBorders>
            <w:vAlign w:val="center"/>
          </w:tcPr>
          <w:p w14:paraId="3F5D0A3A">
            <w:pPr>
              <w:widowControl/>
              <w:kinsoku w:val="0"/>
              <w:autoSpaceDE w:val="0"/>
              <w:autoSpaceDN w:val="0"/>
              <w:adjustRightInd w:val="0"/>
              <w:spacing w:line="360" w:lineRule="auto"/>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提交日期</w:t>
            </w:r>
          </w:p>
        </w:tc>
        <w:tc>
          <w:tcPr>
            <w:tcW w:w="870" w:type="dxa"/>
            <w:tcBorders>
              <w:top w:val="single" w:color="auto" w:sz="4" w:space="0"/>
              <w:left w:val="nil"/>
              <w:bottom w:val="single" w:color="auto" w:sz="4" w:space="0"/>
              <w:right w:val="single" w:color="auto" w:sz="4" w:space="0"/>
            </w:tcBorders>
            <w:vAlign w:val="center"/>
          </w:tcPr>
          <w:p w14:paraId="484155EE">
            <w:pPr>
              <w:widowControl/>
              <w:kinsoku w:val="0"/>
              <w:autoSpaceDE w:val="0"/>
              <w:autoSpaceDN w:val="0"/>
              <w:adjustRightInd w:val="0"/>
              <w:spacing w:line="360" w:lineRule="auto"/>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份数</w:t>
            </w:r>
          </w:p>
        </w:tc>
        <w:tc>
          <w:tcPr>
            <w:tcW w:w="1580" w:type="dxa"/>
            <w:tcBorders>
              <w:top w:val="single" w:color="auto" w:sz="4" w:space="0"/>
              <w:left w:val="nil"/>
              <w:bottom w:val="single" w:color="auto" w:sz="4" w:space="0"/>
              <w:right w:val="single" w:color="auto" w:sz="4" w:space="0"/>
            </w:tcBorders>
            <w:vAlign w:val="center"/>
          </w:tcPr>
          <w:p w14:paraId="431337D8">
            <w:pPr>
              <w:widowControl/>
              <w:kinsoku w:val="0"/>
              <w:autoSpaceDE w:val="0"/>
              <w:autoSpaceDN w:val="0"/>
              <w:adjustRightInd w:val="0"/>
              <w:spacing w:line="360" w:lineRule="auto"/>
              <w:ind w:firstLine="480" w:firstLineChars="200"/>
              <w:jc w:val="center"/>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备注</w:t>
            </w:r>
          </w:p>
        </w:tc>
      </w:tr>
      <w:tr w14:paraId="5021FF9C">
        <w:tblPrEx>
          <w:tblCellMar>
            <w:top w:w="0" w:type="dxa"/>
            <w:left w:w="108" w:type="dxa"/>
            <w:bottom w:w="0" w:type="dxa"/>
            <w:right w:w="108" w:type="dxa"/>
          </w:tblCellMar>
        </w:tblPrEx>
        <w:trPr>
          <w:trHeight w:val="285" w:hRule="atLeast"/>
        </w:trPr>
        <w:tc>
          <w:tcPr>
            <w:tcW w:w="817" w:type="dxa"/>
            <w:vMerge w:val="restart"/>
            <w:tcBorders>
              <w:top w:val="single" w:color="auto" w:sz="4" w:space="0"/>
              <w:left w:val="single" w:color="auto" w:sz="4" w:space="0"/>
              <w:right w:val="single" w:color="auto" w:sz="4" w:space="0"/>
            </w:tcBorders>
            <w:vAlign w:val="center"/>
          </w:tcPr>
          <w:p w14:paraId="02E210E4">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w:t>
            </w:r>
          </w:p>
        </w:tc>
        <w:tc>
          <w:tcPr>
            <w:tcW w:w="1143" w:type="dxa"/>
            <w:vMerge w:val="restart"/>
            <w:tcBorders>
              <w:top w:val="single" w:color="auto" w:sz="4" w:space="0"/>
              <w:left w:val="nil"/>
              <w:right w:val="single" w:color="auto" w:sz="4" w:space="0"/>
            </w:tcBorders>
            <w:vAlign w:val="center"/>
          </w:tcPr>
          <w:p w14:paraId="3DC65BE0">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勘察成果文件</w:t>
            </w:r>
          </w:p>
        </w:tc>
        <w:tc>
          <w:tcPr>
            <w:tcW w:w="2496" w:type="dxa"/>
            <w:tcBorders>
              <w:top w:val="single" w:color="auto" w:sz="4" w:space="0"/>
              <w:left w:val="nil"/>
              <w:bottom w:val="single" w:color="auto" w:sz="4" w:space="0"/>
              <w:right w:val="single" w:color="auto" w:sz="4" w:space="0"/>
            </w:tcBorders>
            <w:vAlign w:val="center"/>
          </w:tcPr>
          <w:p w14:paraId="7331C421">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lang w:eastAsia="zh-CN"/>
              </w:rPr>
              <w:t>岩土工程</w:t>
            </w:r>
            <w:r>
              <w:rPr>
                <w:rFonts w:hint="eastAsia" w:ascii="宋体" w:hAnsi="宋体" w:eastAsia="宋体" w:cs="仿宋_GB2312"/>
                <w:snapToGrid w:val="0"/>
                <w:color w:val="auto"/>
                <w:sz w:val="24"/>
                <w:szCs w:val="24"/>
                <w:highlight w:val="none"/>
              </w:rPr>
              <w:t>勘察成果文件</w:t>
            </w:r>
          </w:p>
        </w:tc>
        <w:tc>
          <w:tcPr>
            <w:tcW w:w="2664" w:type="dxa"/>
            <w:vMerge w:val="restart"/>
            <w:tcBorders>
              <w:top w:val="single" w:color="auto" w:sz="4" w:space="0"/>
              <w:left w:val="nil"/>
              <w:right w:val="single" w:color="auto" w:sz="4" w:space="0"/>
            </w:tcBorders>
            <w:vAlign w:val="center"/>
          </w:tcPr>
          <w:p w14:paraId="222074D4">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r>
              <w:rPr>
                <w:rFonts w:hint="eastAsia"/>
                <w:color w:val="auto"/>
                <w:spacing w:val="2"/>
                <w:sz w:val="24"/>
                <w:highlight w:val="none"/>
                <w:lang w:eastAsia="zh-CN"/>
              </w:rPr>
              <w:t>收到发包人发出各项勘察服务工作的开工通知之日起计，均在30日历天内提交各项勘察成果文件。</w:t>
            </w:r>
          </w:p>
        </w:tc>
        <w:tc>
          <w:tcPr>
            <w:tcW w:w="870" w:type="dxa"/>
            <w:tcBorders>
              <w:top w:val="single" w:color="auto" w:sz="4" w:space="0"/>
              <w:left w:val="nil"/>
              <w:bottom w:val="single" w:color="auto" w:sz="4" w:space="0"/>
              <w:right w:val="single" w:color="auto" w:sz="4" w:space="0"/>
            </w:tcBorders>
            <w:vAlign w:val="center"/>
          </w:tcPr>
          <w:p w14:paraId="5481E356">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10份</w:t>
            </w:r>
          </w:p>
        </w:tc>
        <w:tc>
          <w:tcPr>
            <w:tcW w:w="1580" w:type="dxa"/>
            <w:tcBorders>
              <w:top w:val="single" w:color="auto" w:sz="4" w:space="0"/>
              <w:left w:val="nil"/>
              <w:bottom w:val="single" w:color="auto" w:sz="4" w:space="0"/>
              <w:right w:val="single" w:color="auto" w:sz="4" w:space="0"/>
            </w:tcBorders>
            <w:vAlign w:val="center"/>
          </w:tcPr>
          <w:p w14:paraId="1D42BF17">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电子文档各2份</w:t>
            </w:r>
          </w:p>
        </w:tc>
      </w:tr>
      <w:tr w14:paraId="587CD7AB">
        <w:tblPrEx>
          <w:tblCellMar>
            <w:top w:w="0" w:type="dxa"/>
            <w:left w:w="108" w:type="dxa"/>
            <w:bottom w:w="0" w:type="dxa"/>
            <w:right w:w="108" w:type="dxa"/>
          </w:tblCellMar>
        </w:tblPrEx>
        <w:trPr>
          <w:trHeight w:val="285" w:hRule="atLeast"/>
        </w:trPr>
        <w:tc>
          <w:tcPr>
            <w:tcW w:w="817" w:type="dxa"/>
            <w:vMerge w:val="continue"/>
            <w:tcBorders>
              <w:left w:val="single" w:color="auto" w:sz="4" w:space="0"/>
              <w:right w:val="single" w:color="auto" w:sz="4" w:space="0"/>
            </w:tcBorders>
            <w:vAlign w:val="center"/>
          </w:tcPr>
          <w:p w14:paraId="5BBBE364">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1143" w:type="dxa"/>
            <w:vMerge w:val="continue"/>
            <w:tcBorders>
              <w:left w:val="nil"/>
              <w:right w:val="single" w:color="auto" w:sz="4" w:space="0"/>
            </w:tcBorders>
            <w:vAlign w:val="center"/>
          </w:tcPr>
          <w:p w14:paraId="22AC8723">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rPr>
            </w:pPr>
          </w:p>
        </w:tc>
        <w:tc>
          <w:tcPr>
            <w:tcW w:w="2496" w:type="dxa"/>
            <w:tcBorders>
              <w:top w:val="single" w:color="auto" w:sz="4" w:space="0"/>
              <w:left w:val="nil"/>
              <w:bottom w:val="single" w:color="auto" w:sz="4" w:space="0"/>
              <w:right w:val="single" w:color="auto" w:sz="4" w:space="0"/>
            </w:tcBorders>
            <w:vAlign w:val="center"/>
          </w:tcPr>
          <w:p w14:paraId="4078E501">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土壤氡检测报告</w:t>
            </w:r>
          </w:p>
        </w:tc>
        <w:tc>
          <w:tcPr>
            <w:tcW w:w="2664" w:type="dxa"/>
            <w:vMerge w:val="continue"/>
            <w:tcBorders>
              <w:left w:val="nil"/>
              <w:right w:val="single" w:color="auto" w:sz="4" w:space="0"/>
            </w:tcBorders>
            <w:vAlign w:val="center"/>
          </w:tcPr>
          <w:p w14:paraId="50CB714F">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870" w:type="dxa"/>
            <w:tcBorders>
              <w:top w:val="single" w:color="auto" w:sz="4" w:space="0"/>
              <w:left w:val="nil"/>
              <w:bottom w:val="single" w:color="auto" w:sz="4" w:space="0"/>
              <w:right w:val="single" w:color="auto" w:sz="4" w:space="0"/>
            </w:tcBorders>
            <w:vAlign w:val="center"/>
          </w:tcPr>
          <w:p w14:paraId="08A3A195">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10份</w:t>
            </w:r>
          </w:p>
        </w:tc>
        <w:tc>
          <w:tcPr>
            <w:tcW w:w="1580" w:type="dxa"/>
            <w:tcBorders>
              <w:top w:val="single" w:color="auto" w:sz="4" w:space="0"/>
              <w:left w:val="nil"/>
              <w:bottom w:val="single" w:color="auto" w:sz="4" w:space="0"/>
              <w:right w:val="single" w:color="auto" w:sz="4" w:space="0"/>
            </w:tcBorders>
            <w:vAlign w:val="center"/>
          </w:tcPr>
          <w:p w14:paraId="6AD151E9">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电子文档各2份</w:t>
            </w:r>
          </w:p>
        </w:tc>
      </w:tr>
      <w:tr w14:paraId="638853F2">
        <w:tblPrEx>
          <w:tblCellMar>
            <w:top w:w="0" w:type="dxa"/>
            <w:left w:w="108" w:type="dxa"/>
            <w:bottom w:w="0" w:type="dxa"/>
            <w:right w:w="108" w:type="dxa"/>
          </w:tblCellMar>
        </w:tblPrEx>
        <w:trPr>
          <w:trHeight w:val="285" w:hRule="atLeast"/>
        </w:trPr>
        <w:tc>
          <w:tcPr>
            <w:tcW w:w="817" w:type="dxa"/>
            <w:vMerge w:val="continue"/>
            <w:tcBorders>
              <w:left w:val="single" w:color="auto" w:sz="4" w:space="0"/>
              <w:right w:val="single" w:color="auto" w:sz="4" w:space="0"/>
            </w:tcBorders>
            <w:vAlign w:val="center"/>
          </w:tcPr>
          <w:p w14:paraId="6F39AD41">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1143" w:type="dxa"/>
            <w:vMerge w:val="continue"/>
            <w:tcBorders>
              <w:left w:val="nil"/>
              <w:right w:val="single" w:color="auto" w:sz="4" w:space="0"/>
            </w:tcBorders>
            <w:vAlign w:val="center"/>
          </w:tcPr>
          <w:p w14:paraId="5E7CFA9F">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rPr>
            </w:pPr>
          </w:p>
        </w:tc>
        <w:tc>
          <w:tcPr>
            <w:tcW w:w="2496" w:type="dxa"/>
            <w:tcBorders>
              <w:top w:val="single" w:color="auto" w:sz="4" w:space="0"/>
              <w:left w:val="nil"/>
              <w:bottom w:val="single" w:color="auto" w:sz="4" w:space="0"/>
              <w:right w:val="single" w:color="auto" w:sz="4" w:space="0"/>
            </w:tcBorders>
            <w:vAlign w:val="center"/>
          </w:tcPr>
          <w:p w14:paraId="5026443E">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工程测量成果文件</w:t>
            </w:r>
          </w:p>
        </w:tc>
        <w:tc>
          <w:tcPr>
            <w:tcW w:w="2664" w:type="dxa"/>
            <w:vMerge w:val="continue"/>
            <w:tcBorders>
              <w:left w:val="nil"/>
              <w:right w:val="single" w:color="auto" w:sz="4" w:space="0"/>
            </w:tcBorders>
            <w:vAlign w:val="center"/>
          </w:tcPr>
          <w:p w14:paraId="6F541EDF">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870" w:type="dxa"/>
            <w:tcBorders>
              <w:top w:val="single" w:color="auto" w:sz="4" w:space="0"/>
              <w:left w:val="nil"/>
              <w:bottom w:val="single" w:color="auto" w:sz="4" w:space="0"/>
              <w:right w:val="single" w:color="auto" w:sz="4" w:space="0"/>
            </w:tcBorders>
            <w:vAlign w:val="center"/>
          </w:tcPr>
          <w:p w14:paraId="007DFD33">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10份</w:t>
            </w:r>
          </w:p>
        </w:tc>
        <w:tc>
          <w:tcPr>
            <w:tcW w:w="1580" w:type="dxa"/>
            <w:tcBorders>
              <w:top w:val="single" w:color="auto" w:sz="4" w:space="0"/>
              <w:left w:val="nil"/>
              <w:bottom w:val="single" w:color="auto" w:sz="4" w:space="0"/>
              <w:right w:val="single" w:color="auto" w:sz="4" w:space="0"/>
            </w:tcBorders>
            <w:vAlign w:val="center"/>
          </w:tcPr>
          <w:p w14:paraId="1C61FBC6">
            <w:pPr>
              <w:widowControl/>
              <w:kinsoku w:val="0"/>
              <w:autoSpaceDE w:val="0"/>
              <w:autoSpaceDN w:val="0"/>
              <w:adjustRightInd w:val="0"/>
              <w:spacing w:line="360" w:lineRule="auto"/>
              <w:jc w:val="both"/>
              <w:textAlignment w:val="baseline"/>
              <w:rPr>
                <w:rFonts w:hint="eastAsia"/>
                <w:color w:val="auto"/>
                <w:sz w:val="24"/>
                <w:highlight w:val="none"/>
              </w:rPr>
            </w:pPr>
            <w:r>
              <w:rPr>
                <w:rFonts w:hint="eastAsia" w:ascii="宋体" w:hAnsi="宋体" w:eastAsia="宋体" w:cs="仿宋_GB2312"/>
                <w:snapToGrid w:val="0"/>
                <w:color w:val="auto"/>
                <w:sz w:val="24"/>
                <w:szCs w:val="24"/>
                <w:highlight w:val="none"/>
              </w:rPr>
              <w:t>电子文档各2份</w:t>
            </w:r>
          </w:p>
        </w:tc>
      </w:tr>
      <w:tr w14:paraId="1F4FDA66">
        <w:tblPrEx>
          <w:tblCellMar>
            <w:top w:w="0" w:type="dxa"/>
            <w:left w:w="108" w:type="dxa"/>
            <w:bottom w:w="0" w:type="dxa"/>
            <w:right w:w="108" w:type="dxa"/>
          </w:tblCellMar>
        </w:tblPrEx>
        <w:trPr>
          <w:trHeight w:val="285" w:hRule="atLeast"/>
        </w:trPr>
        <w:tc>
          <w:tcPr>
            <w:tcW w:w="817" w:type="dxa"/>
            <w:vMerge w:val="continue"/>
            <w:tcBorders>
              <w:left w:val="single" w:color="auto" w:sz="4" w:space="0"/>
              <w:bottom w:val="single" w:color="auto" w:sz="4" w:space="0"/>
              <w:right w:val="single" w:color="auto" w:sz="4" w:space="0"/>
            </w:tcBorders>
            <w:vAlign w:val="center"/>
          </w:tcPr>
          <w:p w14:paraId="4980A5ED">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p>
        </w:tc>
        <w:tc>
          <w:tcPr>
            <w:tcW w:w="1143" w:type="dxa"/>
            <w:vMerge w:val="continue"/>
            <w:tcBorders>
              <w:left w:val="nil"/>
              <w:bottom w:val="single" w:color="auto" w:sz="4" w:space="0"/>
              <w:right w:val="single" w:color="auto" w:sz="4" w:space="0"/>
            </w:tcBorders>
            <w:vAlign w:val="center"/>
          </w:tcPr>
          <w:p w14:paraId="783B25EC">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rPr>
            </w:pPr>
          </w:p>
        </w:tc>
        <w:tc>
          <w:tcPr>
            <w:tcW w:w="2496" w:type="dxa"/>
            <w:tcBorders>
              <w:top w:val="single" w:color="auto" w:sz="4" w:space="0"/>
              <w:left w:val="nil"/>
              <w:bottom w:val="single" w:color="auto" w:sz="4" w:space="0"/>
              <w:right w:val="single" w:color="auto" w:sz="4" w:space="0"/>
            </w:tcBorders>
            <w:vAlign w:val="center"/>
          </w:tcPr>
          <w:p w14:paraId="1E4F38F0">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工程物探（包括但不限于地下管线探测和探明岩溶强发育情况等）成果报告</w:t>
            </w:r>
          </w:p>
        </w:tc>
        <w:tc>
          <w:tcPr>
            <w:tcW w:w="2664" w:type="dxa"/>
            <w:vMerge w:val="continue"/>
            <w:tcBorders>
              <w:left w:val="nil"/>
              <w:bottom w:val="single" w:color="auto" w:sz="4" w:space="0"/>
              <w:right w:val="single" w:color="auto" w:sz="4" w:space="0"/>
            </w:tcBorders>
            <w:vAlign w:val="center"/>
          </w:tcPr>
          <w:p w14:paraId="2F11912A">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p>
        </w:tc>
        <w:tc>
          <w:tcPr>
            <w:tcW w:w="870" w:type="dxa"/>
            <w:tcBorders>
              <w:top w:val="single" w:color="auto" w:sz="4" w:space="0"/>
              <w:left w:val="nil"/>
              <w:bottom w:val="single" w:color="auto" w:sz="4" w:space="0"/>
              <w:right w:val="single" w:color="auto" w:sz="4" w:space="0"/>
            </w:tcBorders>
            <w:vAlign w:val="center"/>
          </w:tcPr>
          <w:p w14:paraId="1AA8AEA2">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rPr>
            </w:pPr>
            <w:r>
              <w:rPr>
                <w:rFonts w:hint="eastAsia" w:ascii="宋体" w:hAnsi="宋体" w:eastAsia="宋体" w:cs="仿宋_GB2312"/>
                <w:snapToGrid w:val="0"/>
                <w:color w:val="auto"/>
                <w:sz w:val="24"/>
                <w:szCs w:val="24"/>
                <w:highlight w:val="none"/>
              </w:rPr>
              <w:t>10份</w:t>
            </w:r>
          </w:p>
        </w:tc>
        <w:tc>
          <w:tcPr>
            <w:tcW w:w="1580" w:type="dxa"/>
            <w:tcBorders>
              <w:top w:val="single" w:color="auto" w:sz="4" w:space="0"/>
              <w:left w:val="nil"/>
              <w:bottom w:val="single" w:color="auto" w:sz="4" w:space="0"/>
              <w:right w:val="single" w:color="auto" w:sz="4" w:space="0"/>
            </w:tcBorders>
            <w:vAlign w:val="center"/>
          </w:tcPr>
          <w:p w14:paraId="3B2CC9EE">
            <w:pPr>
              <w:widowControl/>
              <w:kinsoku w:val="0"/>
              <w:autoSpaceDE w:val="0"/>
              <w:autoSpaceDN w:val="0"/>
              <w:adjustRightInd w:val="0"/>
              <w:spacing w:line="360" w:lineRule="auto"/>
              <w:jc w:val="both"/>
              <w:textAlignment w:val="baseline"/>
              <w:rPr>
                <w:rFonts w:hint="eastAsia"/>
                <w:color w:val="auto"/>
                <w:sz w:val="24"/>
                <w:highlight w:val="none"/>
              </w:rPr>
            </w:pPr>
            <w:r>
              <w:rPr>
                <w:rFonts w:hint="eastAsia" w:ascii="宋体" w:hAnsi="宋体" w:eastAsia="宋体" w:cs="仿宋_GB2312"/>
                <w:snapToGrid w:val="0"/>
                <w:color w:val="auto"/>
                <w:sz w:val="24"/>
                <w:szCs w:val="24"/>
                <w:highlight w:val="none"/>
              </w:rPr>
              <w:t>电子文档各2份</w:t>
            </w:r>
          </w:p>
        </w:tc>
      </w:tr>
    </w:tbl>
    <w:p w14:paraId="0B84874D">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（备注：上述各阶段成果提交时间由建设管理单位控制，可根据实际情况调整。）</w:t>
      </w:r>
    </w:p>
    <w:p w14:paraId="11E06422">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如投标人逾期未能完成相关勘察工作及提交成果文件，投标人应按合同条款的相关约定承担违约责任。招标人有权直接委托其他勘察单位进行相关工作，另行委托勘察的相关费用从本合同勘察收费中扣取。</w:t>
      </w:r>
    </w:p>
    <w:p w14:paraId="040220FD">
      <w:pPr>
        <w:widowControl/>
        <w:kinsoku w:val="0"/>
        <w:autoSpaceDE w:val="0"/>
        <w:autoSpaceDN w:val="0"/>
        <w:adjustRightInd w:val="0"/>
        <w:spacing w:line="360" w:lineRule="auto"/>
        <w:ind w:firstLine="480" w:firstLineChars="200"/>
        <w:jc w:val="both"/>
        <w:textAlignment w:val="baseline"/>
        <w:rPr>
          <w:rFonts w:hint="eastAsia" w:ascii="宋体" w:hAnsi="宋体" w:eastAsia="宋体" w:cs="仿宋_GB2312"/>
          <w:snapToGrid w:val="0"/>
          <w:color w:val="auto"/>
          <w:sz w:val="24"/>
          <w:szCs w:val="24"/>
          <w:highlight w:val="none"/>
          <w:lang w:eastAsia="zh-CN"/>
        </w:rPr>
      </w:pPr>
    </w:p>
    <w:p w14:paraId="3435C4F7">
      <w:pPr>
        <w:widowControl/>
        <w:kinsoku w:val="0"/>
        <w:autoSpaceDE w:val="0"/>
        <w:autoSpaceDN w:val="0"/>
        <w:adjustRightInd w:val="0"/>
        <w:spacing w:line="360" w:lineRule="auto"/>
        <w:ind w:firstLine="360" w:firstLineChars="150"/>
        <w:jc w:val="both"/>
        <w:textAlignment w:val="baseline"/>
        <w:rPr>
          <w:rFonts w:hint="eastAsia" w:ascii="宋体" w:hAnsi="宋体" w:eastAsia="宋体" w:cs="仿宋_GB2312"/>
          <w:snapToGrid w:val="0"/>
          <w:color w:val="auto"/>
          <w:sz w:val="24"/>
          <w:szCs w:val="24"/>
          <w:highlight w:val="none"/>
          <w:lang w:eastAsia="zh-CN"/>
        </w:rPr>
        <w:sectPr>
          <w:pgSz w:w="11906" w:h="16838"/>
          <w:pgMar w:top="1418" w:right="1134" w:bottom="1418" w:left="1474" w:header="851" w:footer="567" w:gutter="0"/>
          <w:cols w:space="720" w:num="1"/>
          <w:docGrid w:type="lines" w:linePitch="312" w:charSpace="0"/>
        </w:sectPr>
      </w:pPr>
    </w:p>
    <w:p w14:paraId="5BB5C9BC">
      <w:pPr>
        <w:pStyle w:val="55"/>
        <w:spacing w:before="240" w:after="240"/>
        <w:jc w:val="center"/>
        <w:outlineLvl w:val="1"/>
        <w:rPr>
          <w:rFonts w:hint="eastAsia"/>
          <w:b/>
          <w:bCs/>
          <w:color w:val="auto"/>
          <w:sz w:val="32"/>
          <w:szCs w:val="40"/>
          <w:highlight w:val="none"/>
        </w:rPr>
      </w:pPr>
      <w:bookmarkStart w:id="94" w:name="_Toc25138019"/>
      <w:r>
        <w:rPr>
          <w:rFonts w:hint="eastAsia"/>
          <w:b/>
          <w:bCs/>
          <w:color w:val="auto"/>
          <w:sz w:val="32"/>
          <w:szCs w:val="40"/>
          <w:highlight w:val="none"/>
        </w:rPr>
        <w:t>勘察费报价要求</w:t>
      </w:r>
    </w:p>
    <w:p w14:paraId="558F82F6">
      <w:pPr>
        <w:pStyle w:val="55"/>
        <w:spacing w:before="240" w:after="240"/>
        <w:jc w:val="left"/>
        <w:rPr>
          <w:rFonts w:hint="eastAsia"/>
          <w:b/>
          <w:bCs/>
          <w:color w:val="auto"/>
          <w:sz w:val="24"/>
          <w:highlight w:val="none"/>
        </w:rPr>
      </w:pPr>
      <w:r>
        <w:rPr>
          <w:rFonts w:hint="eastAsia"/>
          <w:b/>
          <w:bCs/>
          <w:color w:val="auto"/>
          <w:sz w:val="24"/>
          <w:highlight w:val="none"/>
        </w:rPr>
        <w:t>项目名称：广东省皮肤性病防治中心（南方医科大学皮肤病医院）白云院区建设项目详细勘察</w:t>
      </w:r>
    </w:p>
    <w:tbl>
      <w:tblPr>
        <w:tblStyle w:val="25"/>
        <w:tblW w:w="5016" w:type="pct"/>
        <w:tblInd w:w="0" w:type="dxa"/>
        <w:tblLayout w:type="fixed"/>
        <w:tblCellMar>
          <w:top w:w="0" w:type="dxa"/>
          <w:left w:w="108" w:type="dxa"/>
          <w:bottom w:w="0" w:type="dxa"/>
          <w:right w:w="108" w:type="dxa"/>
        </w:tblCellMar>
      </w:tblPr>
      <w:tblGrid>
        <w:gridCol w:w="657"/>
        <w:gridCol w:w="2331"/>
        <w:gridCol w:w="943"/>
        <w:gridCol w:w="669"/>
        <w:gridCol w:w="1634"/>
        <w:gridCol w:w="1447"/>
        <w:gridCol w:w="1592"/>
      </w:tblGrid>
      <w:tr w14:paraId="0A18A060">
        <w:tblPrEx>
          <w:tblCellMar>
            <w:top w:w="0" w:type="dxa"/>
            <w:left w:w="108" w:type="dxa"/>
            <w:bottom w:w="0" w:type="dxa"/>
            <w:right w:w="108" w:type="dxa"/>
          </w:tblCellMar>
        </w:tblPrEx>
        <w:trPr>
          <w:trHeight w:val="747"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AAB5C53">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00830399">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工作内容</w:t>
            </w:r>
          </w:p>
        </w:tc>
        <w:tc>
          <w:tcPr>
            <w:tcW w:w="508" w:type="pct"/>
            <w:tcBorders>
              <w:top w:val="single" w:color="000000" w:sz="4" w:space="0"/>
              <w:left w:val="single" w:color="000000" w:sz="4" w:space="0"/>
              <w:bottom w:val="single" w:color="000000" w:sz="4" w:space="0"/>
              <w:right w:val="single" w:color="000000" w:sz="4" w:space="0"/>
            </w:tcBorders>
            <w:vAlign w:val="center"/>
          </w:tcPr>
          <w:p w14:paraId="16DFEFE7">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工程量</w:t>
            </w:r>
          </w:p>
        </w:tc>
        <w:tc>
          <w:tcPr>
            <w:tcW w:w="360" w:type="pct"/>
            <w:tcBorders>
              <w:top w:val="single" w:color="000000" w:sz="4" w:space="0"/>
              <w:left w:val="single" w:color="000000" w:sz="4" w:space="0"/>
              <w:bottom w:val="single" w:color="000000" w:sz="4" w:space="0"/>
              <w:right w:val="single" w:color="000000" w:sz="4" w:space="0"/>
            </w:tcBorders>
            <w:vAlign w:val="center"/>
          </w:tcPr>
          <w:p w14:paraId="43652184">
            <w:pPr>
              <w:widowControl/>
              <w:spacing w:line="288" w:lineRule="auto"/>
              <w:jc w:val="center"/>
              <w:textAlignment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单位</w:t>
            </w:r>
          </w:p>
        </w:tc>
        <w:tc>
          <w:tcPr>
            <w:tcW w:w="881" w:type="pct"/>
            <w:tcBorders>
              <w:top w:val="single" w:color="000000" w:sz="4" w:space="0"/>
              <w:left w:val="single" w:color="000000" w:sz="4" w:space="0"/>
              <w:bottom w:val="single" w:color="000000" w:sz="4" w:space="0"/>
              <w:right w:val="single" w:color="000000" w:sz="4" w:space="0"/>
            </w:tcBorders>
            <w:vAlign w:val="center"/>
          </w:tcPr>
          <w:p w14:paraId="3162BD42">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b/>
                <w:bCs/>
                <w:color w:val="auto"/>
                <w:highlight w:val="none"/>
                <w:u w:val="none"/>
              </w:rPr>
              <w:t>含税综合</w:t>
            </w:r>
            <w:r>
              <w:rPr>
                <w:rFonts w:hint="eastAsia"/>
                <w:b/>
                <w:bCs/>
                <w:color w:val="auto"/>
                <w:highlight w:val="none"/>
                <w:u w:val="none"/>
                <w:lang w:val="en-US" w:eastAsia="zh-CN"/>
              </w:rPr>
              <w:t>包干</w:t>
            </w:r>
            <w:r>
              <w:rPr>
                <w:rFonts w:hint="eastAsia"/>
                <w:b/>
                <w:bCs/>
                <w:color w:val="auto"/>
                <w:highlight w:val="none"/>
                <w:u w:val="none"/>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7FDAEB29">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b/>
                <w:bCs/>
                <w:color w:val="auto"/>
                <w:highlight w:val="none"/>
                <w:u w:val="none"/>
              </w:rPr>
              <w:t>合价（元）</w:t>
            </w:r>
          </w:p>
        </w:tc>
        <w:tc>
          <w:tcPr>
            <w:tcW w:w="858" w:type="pct"/>
            <w:tcBorders>
              <w:top w:val="single" w:color="000000" w:sz="4" w:space="0"/>
              <w:left w:val="single" w:color="000000" w:sz="4" w:space="0"/>
              <w:bottom w:val="single" w:color="000000" w:sz="4" w:space="0"/>
              <w:right w:val="single" w:color="000000" w:sz="4" w:space="0"/>
            </w:tcBorders>
            <w:vAlign w:val="center"/>
          </w:tcPr>
          <w:p w14:paraId="25DEF868">
            <w:pPr>
              <w:widowControl/>
              <w:spacing w:line="288" w:lineRule="auto"/>
              <w:jc w:val="center"/>
              <w:textAlignment w:val="center"/>
              <w:rPr>
                <w:rFonts w:hint="eastAsia" w:eastAsiaTheme="minorEastAsia"/>
                <w:b/>
                <w:bCs/>
                <w:color w:val="auto"/>
                <w:highlight w:val="none"/>
                <w:u w:val="none"/>
                <w:lang w:val="en-US" w:eastAsia="zh-CN"/>
              </w:rPr>
            </w:pPr>
            <w:r>
              <w:rPr>
                <w:rFonts w:hint="eastAsia"/>
                <w:b/>
                <w:bCs/>
                <w:color w:val="auto"/>
                <w:highlight w:val="none"/>
                <w:u w:val="none"/>
                <w:lang w:val="en-US" w:eastAsia="zh-CN"/>
              </w:rPr>
              <w:t>备注</w:t>
            </w:r>
          </w:p>
        </w:tc>
      </w:tr>
      <w:tr w14:paraId="5D8B0C2A">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004BCF3C">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30E9AAA2">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岩土工程勘察费用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195257B4">
            <w:pPr>
              <w:spacing w:line="288" w:lineRule="auto"/>
              <w:jc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暂定为16000</w:t>
            </w:r>
          </w:p>
        </w:tc>
        <w:tc>
          <w:tcPr>
            <w:tcW w:w="360" w:type="pct"/>
            <w:tcBorders>
              <w:top w:val="single" w:color="000000" w:sz="4" w:space="0"/>
              <w:left w:val="single" w:color="000000" w:sz="4" w:space="0"/>
              <w:bottom w:val="single" w:color="000000" w:sz="4" w:space="0"/>
              <w:right w:val="single" w:color="000000" w:sz="4" w:space="0"/>
            </w:tcBorders>
            <w:vAlign w:val="center"/>
          </w:tcPr>
          <w:p w14:paraId="29D292CC">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米</w:t>
            </w:r>
          </w:p>
        </w:tc>
        <w:tc>
          <w:tcPr>
            <w:tcW w:w="881" w:type="pct"/>
            <w:tcBorders>
              <w:top w:val="single" w:color="000000" w:sz="4" w:space="0"/>
              <w:left w:val="single" w:color="000000" w:sz="4" w:space="0"/>
              <w:bottom w:val="single" w:color="000000" w:sz="4" w:space="0"/>
              <w:right w:val="single" w:color="000000" w:sz="4" w:space="0"/>
            </w:tcBorders>
            <w:vAlign w:val="center"/>
          </w:tcPr>
          <w:p w14:paraId="77B58461">
            <w:pPr>
              <w:spacing w:line="288" w:lineRule="auto"/>
              <w:jc w:val="center"/>
              <w:rPr>
                <w:rFonts w:hint="eastAsia" w:ascii="宋体" w:hAnsi="宋体" w:eastAsia="宋体" w:cs="宋体"/>
                <w:b/>
                <w:bCs/>
                <w:color w:val="auto"/>
                <w:szCs w:val="21"/>
                <w:highlight w:val="none"/>
                <w:u w:val="none"/>
                <w:lang w:bidi="ar"/>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7CEBCB1">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6B8381D0">
            <w:pPr>
              <w:spacing w:line="360"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snapToGrid w:val="0"/>
                <w:color w:val="auto"/>
                <w:szCs w:val="21"/>
                <w:highlight w:val="none"/>
                <w:u w:val="none"/>
              </w:rPr>
              <w:t>岩土工程勘察综合包干单价最高投标限价为150元/米</w:t>
            </w:r>
          </w:p>
        </w:tc>
      </w:tr>
      <w:tr w14:paraId="622638D1">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2FD9D573">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1A576976">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土壤氡</w:t>
            </w:r>
            <w:r>
              <w:rPr>
                <w:rFonts w:hint="eastAsia" w:ascii="宋体" w:hAnsi="宋体" w:eastAsia="宋体" w:cs="宋体"/>
                <w:b/>
                <w:bCs/>
                <w:color w:val="auto"/>
                <w:szCs w:val="21"/>
                <w:highlight w:val="none"/>
                <w:u w:val="none"/>
                <w:lang w:eastAsia="zh-CN" w:bidi="ar"/>
              </w:rPr>
              <w:t>浓度检测</w:t>
            </w:r>
            <w:r>
              <w:rPr>
                <w:rFonts w:hint="eastAsia" w:ascii="宋体" w:hAnsi="宋体" w:eastAsia="宋体" w:cs="宋体"/>
                <w:b/>
                <w:bCs/>
                <w:color w:val="auto"/>
                <w:szCs w:val="21"/>
                <w:highlight w:val="none"/>
                <w:u w:val="none"/>
                <w:lang w:bidi="ar"/>
              </w:rPr>
              <w:t>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1B9D9CD8">
            <w:pPr>
              <w:spacing w:line="288" w:lineRule="auto"/>
              <w:jc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2BC72CFE">
            <w:pPr>
              <w:spacing w:line="288" w:lineRule="auto"/>
              <w:jc w:val="center"/>
              <w:rPr>
                <w:rFonts w:hint="eastAsia" w:ascii="宋体" w:hAnsi="宋体" w:eastAsia="宋体" w:cs="宋体"/>
                <w:b/>
                <w:bCs/>
                <w:color w:val="auto"/>
                <w:szCs w:val="21"/>
                <w:highlight w:val="none"/>
                <w:u w:val="none"/>
                <w:lang w:eastAsia="zh-CN" w:bidi="ar"/>
              </w:rPr>
            </w:pPr>
            <w:r>
              <w:rPr>
                <w:rFonts w:hint="eastAsia" w:ascii="宋体" w:hAnsi="宋体" w:eastAsia="宋体" w:cs="宋体"/>
                <w:b/>
                <w:bCs/>
                <w:color w:val="auto"/>
                <w:szCs w:val="21"/>
                <w:highlight w:val="none"/>
                <w:u w:val="non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03827ABE">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5906D9C5">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455968DF">
            <w:pPr>
              <w:spacing w:line="360"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土壤氡浓度检测工程量不少于360点</w:t>
            </w:r>
          </w:p>
        </w:tc>
      </w:tr>
      <w:tr w14:paraId="116923F0">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64FFDC90">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lang w:bidi="ar"/>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2DE1B7A8">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工程物探费用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241F4DF0">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03B9E125">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0F1E9E00">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3B7BF5EF">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63510BCA">
            <w:pPr>
              <w:spacing w:line="288" w:lineRule="auto"/>
              <w:jc w:val="center"/>
              <w:rPr>
                <w:rFonts w:hint="eastAsia" w:ascii="宋体" w:hAnsi="宋体" w:eastAsia="宋体" w:cs="宋体"/>
                <w:b/>
                <w:bCs/>
                <w:color w:val="auto"/>
                <w:szCs w:val="21"/>
                <w:highlight w:val="none"/>
                <w:u w:val="none"/>
                <w:lang w:bidi="ar"/>
              </w:rPr>
            </w:pPr>
          </w:p>
        </w:tc>
      </w:tr>
      <w:tr w14:paraId="2BBFEEB7">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2C34C655">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lang w:bidi="ar"/>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0857A61E">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工程测量费用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0A2A6638">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2DEACC7C">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34A9791B">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0DD527AA">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31C6ACBD">
            <w:pPr>
              <w:spacing w:line="288" w:lineRule="auto"/>
              <w:jc w:val="center"/>
              <w:rPr>
                <w:rFonts w:hint="eastAsia" w:ascii="宋体" w:hAnsi="宋体" w:eastAsia="宋体" w:cs="宋体"/>
                <w:b/>
                <w:bCs/>
                <w:color w:val="auto"/>
                <w:szCs w:val="21"/>
                <w:highlight w:val="none"/>
                <w:u w:val="none"/>
                <w:lang w:bidi="ar"/>
              </w:rPr>
            </w:pPr>
          </w:p>
        </w:tc>
      </w:tr>
      <w:tr w14:paraId="33F5DD70">
        <w:tblPrEx>
          <w:tblCellMar>
            <w:top w:w="0" w:type="dxa"/>
            <w:left w:w="108" w:type="dxa"/>
            <w:bottom w:w="0" w:type="dxa"/>
            <w:right w:w="108" w:type="dxa"/>
          </w:tblCellMar>
        </w:tblPrEx>
        <w:trPr>
          <w:trHeight w:val="757"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0BF92FAF">
            <w:pPr>
              <w:widowControl/>
              <w:numPr>
                <w:ilvl w:val="0"/>
                <w:numId w:val="6"/>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63D2E327">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项目工程勘察总费用(1+2+3+4)</w:t>
            </w:r>
          </w:p>
        </w:tc>
        <w:tc>
          <w:tcPr>
            <w:tcW w:w="508" w:type="pct"/>
            <w:tcBorders>
              <w:top w:val="single" w:color="000000" w:sz="4" w:space="0"/>
              <w:left w:val="single" w:color="000000" w:sz="4" w:space="0"/>
              <w:bottom w:val="single" w:color="000000" w:sz="4" w:space="0"/>
              <w:right w:val="single" w:color="000000" w:sz="4" w:space="0"/>
            </w:tcBorders>
            <w:vAlign w:val="center"/>
          </w:tcPr>
          <w:p w14:paraId="69DCFE5E">
            <w:pPr>
              <w:spacing w:line="288" w:lineRule="auto"/>
              <w:jc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rPr>
              <w:t>/</w:t>
            </w:r>
          </w:p>
        </w:tc>
        <w:tc>
          <w:tcPr>
            <w:tcW w:w="360" w:type="pct"/>
            <w:tcBorders>
              <w:top w:val="single" w:color="000000" w:sz="4" w:space="0"/>
              <w:left w:val="single" w:color="000000" w:sz="4" w:space="0"/>
              <w:bottom w:val="single" w:color="000000" w:sz="4" w:space="0"/>
              <w:right w:val="single" w:color="000000" w:sz="4" w:space="0"/>
            </w:tcBorders>
            <w:vAlign w:val="center"/>
          </w:tcPr>
          <w:p w14:paraId="434D0B8A">
            <w:pPr>
              <w:spacing w:line="288" w:lineRule="auto"/>
              <w:jc w:val="center"/>
              <w:rPr>
                <w:rFonts w:hint="eastAsia" w:ascii="宋体" w:hAnsi="宋体" w:eastAsia="宋体" w:cs="宋体"/>
                <w:b/>
                <w:bCs/>
                <w:color w:val="auto"/>
                <w:szCs w:val="21"/>
                <w:highlight w:val="none"/>
                <w:u w:val="none"/>
                <w:lang w:eastAsia="zh-CN"/>
              </w:rPr>
            </w:pPr>
            <w:r>
              <w:rPr>
                <w:rFonts w:hint="eastAsia" w:ascii="宋体" w:hAnsi="宋体" w:eastAsia="宋体" w:cs="宋体"/>
                <w:b/>
                <w:bCs/>
                <w:color w:val="auto"/>
                <w:szCs w:val="21"/>
                <w:highlight w:val="none"/>
                <w:u w:val="none"/>
                <w:lang w:val="en-US" w:eastAsia="zh-CN" w:bidi="ar"/>
              </w:rPr>
              <w:t>/</w:t>
            </w:r>
          </w:p>
        </w:tc>
        <w:tc>
          <w:tcPr>
            <w:tcW w:w="881" w:type="pct"/>
            <w:tcBorders>
              <w:top w:val="single" w:color="000000" w:sz="4" w:space="0"/>
              <w:left w:val="single" w:color="000000" w:sz="4" w:space="0"/>
              <w:bottom w:val="single" w:color="000000" w:sz="4" w:space="0"/>
              <w:right w:val="single" w:color="000000" w:sz="4" w:space="0"/>
            </w:tcBorders>
            <w:vAlign w:val="center"/>
          </w:tcPr>
          <w:p w14:paraId="79A9C16B">
            <w:pPr>
              <w:spacing w:line="288" w:lineRule="auto"/>
              <w:jc w:val="center"/>
              <w:rPr>
                <w:rFonts w:hint="eastAsia" w:ascii="宋体" w:hAnsi="宋体" w:eastAsia="宋体" w:cs="宋体"/>
                <w:b/>
                <w:bCs/>
                <w:color w:val="auto"/>
                <w:szCs w:val="21"/>
                <w:highlight w:val="none"/>
                <w:u w:val="none"/>
                <w:lang w:val="en-US" w:eastAsia="zh-CN"/>
              </w:rPr>
            </w:pPr>
            <w:r>
              <w:rPr>
                <w:rFonts w:hint="eastAsia" w:ascii="宋体" w:hAnsi="宋体" w:eastAsia="宋体" w:cs="宋体"/>
                <w:b/>
                <w:bCs/>
                <w:color w:val="auto"/>
                <w:szCs w:val="21"/>
                <w:highlight w:val="none"/>
                <w:u w:val="none"/>
                <w:lang w:val="en-US" w:eastAsia="zh-CN"/>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6B68355C">
            <w:pPr>
              <w:spacing w:line="288" w:lineRule="auto"/>
              <w:jc w:val="center"/>
              <w:rPr>
                <w:rFonts w:hint="eastAsia" w:ascii="宋体" w:hAnsi="宋体" w:eastAsia="宋体" w:cs="宋体"/>
                <w:b/>
                <w:bCs/>
                <w:color w:val="auto"/>
                <w:szCs w:val="21"/>
                <w:highlight w:val="none"/>
                <w:u w:val="none"/>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514526E5">
            <w:pPr>
              <w:spacing w:line="288" w:lineRule="auto"/>
              <w:jc w:val="center"/>
              <w:rPr>
                <w:rFonts w:hint="eastAsia" w:ascii="宋体" w:hAnsi="宋体" w:eastAsia="宋体" w:cs="宋体"/>
                <w:b/>
                <w:bCs/>
                <w:color w:val="auto"/>
                <w:szCs w:val="21"/>
                <w:highlight w:val="none"/>
                <w:u w:val="none"/>
              </w:rPr>
            </w:pPr>
          </w:p>
        </w:tc>
      </w:tr>
    </w:tbl>
    <w:p w14:paraId="3B76A8DC">
      <w:pPr>
        <w:widowControl/>
        <w:kinsoku w:val="0"/>
        <w:autoSpaceDE w:val="0"/>
        <w:autoSpaceDN w:val="0"/>
        <w:adjustRightInd w:val="0"/>
        <w:spacing w:line="360" w:lineRule="auto"/>
        <w:jc w:val="both"/>
        <w:textAlignment w:val="baseline"/>
        <w:rPr>
          <w:rFonts w:hint="eastAsia" w:ascii="宋体" w:hAnsi="宋体" w:eastAsia="宋体" w:cs="宋体"/>
          <w:b/>
          <w:bCs/>
          <w:snapToGrid w:val="0"/>
          <w:color w:val="auto"/>
          <w:szCs w:val="21"/>
          <w:highlight w:val="none"/>
          <w:u w:val="double"/>
        </w:rPr>
      </w:pPr>
      <w:r>
        <w:rPr>
          <w:rFonts w:hint="eastAsia" w:ascii="宋体" w:hAnsi="宋体" w:eastAsia="宋体" w:cs="仿宋_GB2312"/>
          <w:snapToGrid w:val="0"/>
          <w:color w:val="auto"/>
          <w:sz w:val="24"/>
          <w:szCs w:val="24"/>
          <w:highlight w:val="none"/>
          <w:lang w:eastAsia="zh-CN"/>
        </w:rPr>
        <w:t>注：</w:t>
      </w:r>
    </w:p>
    <w:p w14:paraId="20BE69D0">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工作内容及暂定工程量：</w:t>
      </w:r>
      <w:r>
        <w:rPr>
          <w:rFonts w:hint="eastAsia" w:ascii="宋体" w:hAnsi="宋体" w:eastAsia="宋体" w:cs="宋体"/>
          <w:snapToGrid w:val="0"/>
          <w:color w:val="auto"/>
          <w:szCs w:val="21"/>
          <w:highlight w:val="none"/>
          <w:u w:val="none"/>
        </w:rPr>
        <w:t>岩土工程勘察（包括但不限于剪切波速试验、抽水试验等）</w:t>
      </w:r>
      <w:r>
        <w:rPr>
          <w:rFonts w:hint="eastAsia" w:ascii="宋体" w:hAnsi="宋体" w:eastAsia="宋体" w:cs="宋体"/>
          <w:b w:val="0"/>
          <w:bCs w:val="0"/>
          <w:snapToGrid w:val="0"/>
          <w:color w:val="auto"/>
          <w:szCs w:val="21"/>
          <w:highlight w:val="none"/>
          <w:u w:val="none"/>
        </w:rPr>
        <w:t>、土壤氡浓度检测、</w:t>
      </w:r>
      <w:r>
        <w:rPr>
          <w:rFonts w:hint="eastAsia" w:ascii="宋体" w:hAnsi="宋体" w:eastAsia="宋体" w:cs="宋体"/>
          <w:b w:val="0"/>
          <w:bCs w:val="0"/>
          <w:snapToGrid w:val="0"/>
          <w:color w:val="auto"/>
          <w:szCs w:val="21"/>
          <w:highlight w:val="none"/>
          <w:u w:val="none"/>
          <w:lang w:eastAsia="zh-CN"/>
        </w:rPr>
        <w:t>工程物探（包括但不限于地下管线探测和探明岩溶强发育情况等）</w:t>
      </w:r>
      <w:r>
        <w:rPr>
          <w:rFonts w:hint="eastAsia" w:ascii="宋体" w:hAnsi="宋体" w:eastAsia="宋体" w:cs="宋体"/>
          <w:b w:val="0"/>
          <w:bCs w:val="0"/>
          <w:snapToGrid w:val="0"/>
          <w:color w:val="auto"/>
          <w:szCs w:val="21"/>
          <w:highlight w:val="none"/>
          <w:u w:val="none"/>
        </w:rPr>
        <w:t>、</w:t>
      </w:r>
      <w:r>
        <w:rPr>
          <w:rFonts w:hint="eastAsia" w:ascii="宋体" w:hAnsi="宋体" w:eastAsia="宋体" w:cs="宋体"/>
          <w:b w:val="0"/>
          <w:bCs w:val="0"/>
          <w:snapToGrid w:val="0"/>
          <w:color w:val="auto"/>
          <w:szCs w:val="21"/>
          <w:highlight w:val="none"/>
          <w:u w:val="none"/>
          <w:lang w:eastAsia="zh-CN"/>
        </w:rPr>
        <w:t>工程测量（包括但不限于地形图绘制、规划放线测量及规划验收测量等）</w:t>
      </w:r>
      <w:r>
        <w:rPr>
          <w:rFonts w:hint="eastAsia" w:ascii="宋体" w:hAnsi="宋体" w:eastAsia="宋体" w:cs="宋体"/>
          <w:b w:val="0"/>
          <w:bCs w:val="0"/>
          <w:snapToGrid w:val="0"/>
          <w:color w:val="auto"/>
          <w:szCs w:val="21"/>
          <w:highlight w:val="none"/>
          <w:u w:val="none"/>
        </w:rPr>
        <w:t>、勘察方案涉及地铁保护的审查审批及协调等工作内容，岩土工程勘察工程量暂定为16000米，</w:t>
      </w:r>
      <w:r>
        <w:rPr>
          <w:rFonts w:hint="eastAsia" w:ascii="宋体" w:hAnsi="宋体" w:eastAsia="宋体" w:cs="宋体"/>
          <w:b w:val="0"/>
          <w:bCs w:val="0"/>
          <w:color w:val="auto"/>
          <w:szCs w:val="21"/>
          <w:highlight w:val="none"/>
          <w:u w:val="none"/>
          <w:lang w:eastAsia="zh-CN" w:bidi="ar"/>
        </w:rPr>
        <w:t>土壤氡浓度检测工程量不少于360点</w:t>
      </w:r>
      <w:r>
        <w:rPr>
          <w:rFonts w:hint="eastAsia" w:ascii="宋体" w:hAnsi="宋体" w:eastAsia="宋体" w:cs="宋体"/>
          <w:b w:val="0"/>
          <w:bCs w:val="0"/>
          <w:color w:val="auto"/>
          <w:szCs w:val="21"/>
          <w:highlight w:val="none"/>
          <w:u w:val="none"/>
          <w:lang w:val="en-US" w:eastAsia="zh-CN" w:bidi="ar"/>
        </w:rPr>
        <w:t>，</w:t>
      </w:r>
      <w:r>
        <w:rPr>
          <w:rFonts w:hint="eastAsia" w:ascii="宋体" w:hAnsi="宋体" w:eastAsia="宋体" w:cs="宋体"/>
          <w:b w:val="0"/>
          <w:bCs w:val="0"/>
          <w:snapToGrid w:val="0"/>
          <w:color w:val="auto"/>
          <w:szCs w:val="21"/>
          <w:highlight w:val="none"/>
          <w:u w:val="none"/>
        </w:rPr>
        <w:t>其他内容为工作项，要求满足工程建设和发包人的需求。完成本项目勘察任务书、合同条款及招标人要求所需费用均已包含在上述投标报价中，招标人不再另行结算。</w:t>
      </w:r>
      <w:r>
        <w:rPr>
          <w:rFonts w:hint="eastAsia" w:ascii="宋体" w:hAnsi="宋体" w:eastAsia="宋体" w:cs="宋体"/>
          <w:snapToGrid w:val="0"/>
          <w:color w:val="auto"/>
          <w:szCs w:val="21"/>
          <w:highlight w:val="none"/>
          <w:u w:val="none"/>
        </w:rPr>
        <w:t>以上总费用包含合同约定的各阶段各项工作费用及相关的后续服务费用。最终合同价格按照实际完成并经相关部门、单位审核确认的工作内容进行结算。</w:t>
      </w:r>
    </w:p>
    <w:p w14:paraId="4084EAD7">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岩土工程勘察费用综合单价包干，岩土工程勘察工程量在16000m以内</w:t>
      </w:r>
      <w:r>
        <w:rPr>
          <w:rFonts w:hint="eastAsia" w:ascii="宋体" w:hAnsi="宋体" w:eastAsia="宋体" w:cs="宋体"/>
          <w:b w:val="0"/>
          <w:bCs w:val="0"/>
          <w:snapToGrid w:val="0"/>
          <w:color w:val="auto"/>
          <w:szCs w:val="21"/>
          <w:highlight w:val="none"/>
          <w:u w:val="none"/>
          <w:lang w:eastAsia="zh-CN"/>
        </w:rPr>
        <w:t>的</w:t>
      </w:r>
      <w:r>
        <w:rPr>
          <w:rFonts w:hint="eastAsia" w:ascii="宋体" w:hAnsi="宋体" w:eastAsia="宋体" w:cs="宋体"/>
          <w:b w:val="0"/>
          <w:bCs w:val="0"/>
          <w:snapToGrid w:val="0"/>
          <w:color w:val="auto"/>
          <w:szCs w:val="21"/>
          <w:highlight w:val="none"/>
          <w:u w:val="none"/>
        </w:rPr>
        <w:t>部分按中标综合单价据实结算，超出暂定工程量16000米的部分，如果中标综合单价高于130元/米时，按130元/米的综合单价进行结算，如果中标综合单价不超过130元/米时，按中标综合单价进行结算</w:t>
      </w:r>
      <w:r>
        <w:rPr>
          <w:rFonts w:hint="eastAsia" w:ascii="宋体" w:hAnsi="宋体" w:eastAsia="宋体" w:cs="宋体"/>
          <w:b w:val="0"/>
          <w:bCs w:val="0"/>
          <w:snapToGrid w:val="0"/>
          <w:color w:val="auto"/>
          <w:szCs w:val="21"/>
          <w:highlight w:val="none"/>
          <w:u w:val="none"/>
          <w:lang w:eastAsia="zh-CN"/>
        </w:rPr>
        <w:t>。</w:t>
      </w:r>
    </w:p>
    <w:p w14:paraId="2A092B5D">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snapToGrid w:val="0"/>
          <w:color w:val="auto"/>
          <w:szCs w:val="21"/>
          <w:highlight w:val="none"/>
          <w:u w:val="none"/>
        </w:rPr>
        <w:t>土壤氡浓度检测费用总价包干，要求土壤氡浓度检测实施工程量不少于360点，超出的360点的部分，不予结算；</w:t>
      </w:r>
    </w:p>
    <w:p w14:paraId="11611560">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工程物探费用、工程测量费用总价包干，其他工作内容的费用结算不作调整，具体工作内容详见勘察任务书。</w:t>
      </w:r>
    </w:p>
    <w:p w14:paraId="024F3E36">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岩土工程勘察综合单价包含工程地质测绘和调査、勘探和取样、原位测试、波速测试、室内试验、检验、分析计算、数据处理费用及钻孔完成后回灌（含材料）、二次进场、勘察过程中人工、材料、机械等所需的全部实物工作收费、技术工作收费、辅助工作收费（包括但不限于办理相关许可、收集资料、拆除障碍物、修通现场作业道路及接通水源和电源、平整场地、勘察材料及加工等）全部费用。</w:t>
      </w:r>
    </w:p>
    <w:p w14:paraId="42AEA243">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土壤氡</w:t>
      </w:r>
      <w:r>
        <w:rPr>
          <w:rFonts w:hint="eastAsia" w:ascii="宋体" w:hAnsi="宋体" w:eastAsia="宋体" w:cs="宋体"/>
          <w:b w:val="0"/>
          <w:bCs w:val="0"/>
          <w:snapToGrid w:val="0"/>
          <w:color w:val="auto"/>
          <w:szCs w:val="21"/>
          <w:highlight w:val="none"/>
          <w:u w:val="none"/>
          <w:lang w:eastAsia="zh-CN"/>
        </w:rPr>
        <w:t>浓度检测</w:t>
      </w:r>
      <w:r>
        <w:rPr>
          <w:rFonts w:hint="eastAsia" w:ascii="宋体" w:hAnsi="宋体" w:eastAsia="宋体" w:cs="宋体"/>
          <w:b w:val="0"/>
          <w:bCs w:val="0"/>
          <w:snapToGrid w:val="0"/>
          <w:color w:val="auto"/>
          <w:szCs w:val="21"/>
          <w:highlight w:val="none"/>
          <w:u w:val="none"/>
          <w:lang w:val="en-US" w:eastAsia="zh-CN"/>
        </w:rPr>
        <w:t>费用</w:t>
      </w:r>
      <w:r>
        <w:rPr>
          <w:rFonts w:hint="eastAsia" w:ascii="宋体" w:hAnsi="宋体" w:eastAsia="宋体" w:cs="宋体"/>
          <w:b w:val="0"/>
          <w:bCs w:val="0"/>
          <w:snapToGrid w:val="0"/>
          <w:color w:val="auto"/>
          <w:szCs w:val="21"/>
          <w:highlight w:val="none"/>
          <w:u w:val="none"/>
        </w:rPr>
        <w:t>、</w:t>
      </w:r>
      <w:r>
        <w:rPr>
          <w:rFonts w:hint="eastAsia" w:ascii="宋体" w:hAnsi="宋体" w:eastAsia="宋体" w:cs="宋体"/>
          <w:b w:val="0"/>
          <w:bCs w:val="0"/>
          <w:snapToGrid w:val="0"/>
          <w:color w:val="auto"/>
          <w:szCs w:val="21"/>
          <w:highlight w:val="none"/>
          <w:u w:val="none"/>
          <w:lang w:eastAsia="zh-CN"/>
        </w:rPr>
        <w:t>工程物探</w:t>
      </w:r>
      <w:r>
        <w:rPr>
          <w:rFonts w:hint="eastAsia" w:ascii="宋体" w:hAnsi="宋体" w:eastAsia="宋体" w:cs="宋体"/>
          <w:b w:val="0"/>
          <w:bCs w:val="0"/>
          <w:snapToGrid w:val="0"/>
          <w:color w:val="auto"/>
          <w:szCs w:val="21"/>
          <w:highlight w:val="none"/>
          <w:u w:val="none"/>
        </w:rPr>
        <w:t>费用及工程测量费用包括完成合同范围内全部工作所发生的一切费用，包括劳务、管理、交通、相关手续办理、保险、利润、税金、后期服务等完成本项目所涉及到的一切费用。</w:t>
      </w:r>
    </w:p>
    <w:p w14:paraId="3160A398">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工程勘察费最高投标限价为</w:t>
      </w:r>
      <w:r>
        <w:rPr>
          <w:rFonts w:hint="eastAsia" w:ascii="宋体" w:hAnsi="宋体" w:eastAsia="宋体" w:cs="宋体"/>
          <w:b w:val="0"/>
          <w:bCs w:val="0"/>
          <w:snapToGrid w:val="0"/>
          <w:color w:val="auto"/>
          <w:szCs w:val="21"/>
          <w:highlight w:val="none"/>
          <w:u w:val="none"/>
          <w:lang w:eastAsia="zh-CN"/>
        </w:rPr>
        <w:t>2800000.00</w:t>
      </w:r>
      <w:r>
        <w:rPr>
          <w:rFonts w:hint="eastAsia" w:ascii="宋体" w:hAnsi="宋体" w:eastAsia="宋体" w:cs="宋体"/>
          <w:b w:val="0"/>
          <w:bCs w:val="0"/>
          <w:snapToGrid w:val="0"/>
          <w:color w:val="auto"/>
          <w:szCs w:val="21"/>
          <w:highlight w:val="none"/>
          <w:u w:val="none"/>
        </w:rPr>
        <w:t>元。岩土工程勘察综合包干单价最高投标限价为150元/米</w:t>
      </w:r>
      <w:r>
        <w:rPr>
          <w:rFonts w:hint="eastAsia" w:ascii="宋体" w:hAnsi="宋体" w:eastAsia="宋体" w:cs="宋体"/>
          <w:b w:val="0"/>
          <w:bCs w:val="0"/>
          <w:snapToGrid w:val="0"/>
          <w:color w:val="auto"/>
          <w:szCs w:val="21"/>
          <w:highlight w:val="none"/>
          <w:u w:val="none"/>
          <w:lang w:val="en-US" w:eastAsia="zh-CN"/>
        </w:rPr>
        <w:t>。</w:t>
      </w:r>
    </w:p>
    <w:p w14:paraId="10CDD2B6">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勘察费的结算原则具体详见合同条款的约定。</w:t>
      </w:r>
    </w:p>
    <w:p w14:paraId="753B3D51">
      <w:pPr>
        <w:keepNext w:val="0"/>
        <w:keepLines w:val="0"/>
        <w:pageBreakBefore w:val="0"/>
        <w:widowControl/>
        <w:numPr>
          <w:ilvl w:val="0"/>
          <w:numId w:val="7"/>
        </w:numPr>
        <w:kinsoku w:val="0"/>
        <w:wordWrap/>
        <w:overflowPunct/>
        <w:topLinePunct w:val="0"/>
        <w:autoSpaceDE w:val="0"/>
        <w:autoSpaceDN w:val="0"/>
        <w:bidi w:val="0"/>
        <w:adjustRightInd w:val="0"/>
        <w:snapToGrid/>
        <w:spacing w:line="312" w:lineRule="auto"/>
        <w:ind w:firstLine="389" w:firstLineChars="177"/>
        <w:textAlignment w:val="baseline"/>
        <w:rPr>
          <w:rFonts w:hint="eastAsia" w:ascii="宋体" w:hAnsi="宋体"/>
          <w:b w:val="0"/>
          <w:bCs w:val="0"/>
          <w:color w:val="auto"/>
          <w:sz w:val="24"/>
          <w:highlight w:val="none"/>
          <w:u w:val="none"/>
        </w:rPr>
      </w:pPr>
      <w:r>
        <w:rPr>
          <w:rFonts w:hint="eastAsia" w:ascii="宋体" w:hAnsi="宋体" w:eastAsia="宋体" w:cs="宋体"/>
          <w:b w:val="0"/>
          <w:bCs w:val="0"/>
          <w:snapToGrid w:val="0"/>
          <w:color w:val="auto"/>
          <w:szCs w:val="21"/>
          <w:highlight w:val="none"/>
          <w:u w:val="none"/>
        </w:rPr>
        <w:t>报价填写保留2位小数。</w:t>
      </w:r>
    </w:p>
    <w:p w14:paraId="53E365C1">
      <w:pPr>
        <w:spacing w:line="360" w:lineRule="auto"/>
        <w:rPr>
          <w:rFonts w:eastAsia="宋体"/>
          <w:color w:val="auto"/>
          <w:sz w:val="24"/>
          <w:szCs w:val="24"/>
          <w:highlight w:val="none"/>
          <w:lang w:eastAsia="zh-CN"/>
        </w:rPr>
      </w:pPr>
    </w:p>
    <w:p w14:paraId="352C863D">
      <w:pPr>
        <w:rPr>
          <w:color w:val="auto"/>
          <w:highlight w:val="none"/>
          <w:lang w:eastAsia="zh-CN"/>
        </w:rPr>
      </w:pPr>
    </w:p>
    <w:p w14:paraId="6773EF17">
      <w:pPr>
        <w:rPr>
          <w:rFonts w:ascii="宋体" w:hAnsi="宋体" w:eastAsia="宋体"/>
          <w:color w:val="auto"/>
          <w:highlight w:val="none"/>
          <w:lang w:eastAsia="zh-CN"/>
        </w:rPr>
      </w:pPr>
    </w:p>
    <w:p w14:paraId="2AF6BB4B">
      <w:pPr>
        <w:rPr>
          <w:rFonts w:ascii="宋体" w:hAnsi="宋体" w:eastAsia="宋体"/>
          <w:color w:val="auto"/>
          <w:highlight w:val="none"/>
          <w:lang w:eastAsia="zh-CN"/>
        </w:rPr>
        <w:sectPr>
          <w:footerReference r:id="rId7" w:type="first"/>
          <w:footerReference r:id="rId6" w:type="default"/>
          <w:pgSz w:w="11907" w:h="16839"/>
          <w:pgMar w:top="1440" w:right="1440" w:bottom="1440" w:left="1440" w:header="0" w:footer="921" w:gutter="0"/>
          <w:cols w:space="720" w:num="1"/>
          <w:titlePg/>
          <w:docGrid w:linePitch="299" w:charSpace="0"/>
        </w:sectPr>
      </w:pPr>
    </w:p>
    <w:p w14:paraId="416AC677">
      <w:pPr>
        <w:pStyle w:val="9"/>
        <w:rPr>
          <w:color w:val="auto"/>
          <w:highlight w:val="none"/>
          <w:lang w:eastAsia="zh-CN"/>
        </w:rPr>
      </w:pPr>
    </w:p>
    <w:p w14:paraId="6CC5F298">
      <w:pPr>
        <w:pStyle w:val="9"/>
        <w:rPr>
          <w:color w:val="auto"/>
          <w:highlight w:val="none"/>
          <w:lang w:eastAsia="zh-CN"/>
        </w:rPr>
      </w:pPr>
    </w:p>
    <w:p w14:paraId="7B34E7EE">
      <w:pPr>
        <w:pStyle w:val="9"/>
        <w:rPr>
          <w:color w:val="auto"/>
          <w:highlight w:val="none"/>
          <w:lang w:eastAsia="zh-CN"/>
        </w:rPr>
      </w:pPr>
    </w:p>
    <w:p w14:paraId="4BBA4999">
      <w:pPr>
        <w:pStyle w:val="9"/>
        <w:rPr>
          <w:color w:val="auto"/>
          <w:highlight w:val="none"/>
          <w:lang w:eastAsia="zh-CN"/>
        </w:rPr>
      </w:pPr>
    </w:p>
    <w:p w14:paraId="36E4096F">
      <w:pPr>
        <w:pStyle w:val="9"/>
        <w:jc w:val="center"/>
        <w:rPr>
          <w:b/>
          <w:bCs/>
          <w:color w:val="auto"/>
          <w:sz w:val="48"/>
          <w:szCs w:val="36"/>
          <w:highlight w:val="none"/>
          <w:lang w:eastAsia="zh-CN"/>
        </w:rPr>
      </w:pPr>
      <w:bookmarkStart w:id="95" w:name="_Toc183714321"/>
      <w:bookmarkStart w:id="96" w:name="_Toc183714491"/>
      <w:r>
        <w:rPr>
          <w:b/>
          <w:bCs/>
          <w:color w:val="auto"/>
          <w:sz w:val="48"/>
          <w:szCs w:val="36"/>
          <w:highlight w:val="none"/>
          <w:lang w:eastAsia="zh-CN"/>
        </w:rPr>
        <w:t>第三卷</w:t>
      </w:r>
      <w:bookmarkEnd w:id="94"/>
      <w:bookmarkEnd w:id="95"/>
      <w:bookmarkEnd w:id="96"/>
    </w:p>
    <w:p w14:paraId="43772BB2">
      <w:pPr>
        <w:spacing w:line="589" w:lineRule="exact"/>
        <w:jc w:val="center"/>
        <w:rPr>
          <w:rFonts w:ascii="宋体" w:hAnsi="宋体" w:eastAsia="宋体"/>
          <w:color w:val="auto"/>
          <w:highlight w:val="none"/>
          <w:lang w:eastAsia="zh-CN"/>
        </w:rPr>
        <w:sectPr>
          <w:pgSz w:w="11907" w:h="16839"/>
          <w:pgMar w:top="1440" w:right="1440" w:bottom="1440" w:left="1440" w:header="0" w:footer="921" w:gutter="0"/>
          <w:cols w:space="720" w:num="1"/>
          <w:titlePg/>
          <w:docGrid w:linePitch="299" w:charSpace="0"/>
        </w:sectPr>
      </w:pPr>
    </w:p>
    <w:p w14:paraId="604274DD">
      <w:pPr>
        <w:pStyle w:val="9"/>
        <w:rPr>
          <w:color w:val="auto"/>
          <w:highlight w:val="none"/>
          <w:lang w:eastAsia="zh-CN"/>
        </w:rPr>
      </w:pPr>
      <w:bookmarkStart w:id="97" w:name="_Toc25138020"/>
    </w:p>
    <w:p w14:paraId="4C9BCFD5">
      <w:pPr>
        <w:pStyle w:val="9"/>
        <w:rPr>
          <w:color w:val="auto"/>
          <w:highlight w:val="none"/>
          <w:lang w:eastAsia="zh-CN"/>
        </w:rPr>
      </w:pPr>
    </w:p>
    <w:p w14:paraId="4B76F3D3">
      <w:pPr>
        <w:pStyle w:val="9"/>
        <w:rPr>
          <w:color w:val="auto"/>
          <w:highlight w:val="none"/>
          <w:lang w:eastAsia="zh-CN"/>
        </w:rPr>
      </w:pPr>
    </w:p>
    <w:p w14:paraId="68C723D9">
      <w:pPr>
        <w:pStyle w:val="9"/>
        <w:rPr>
          <w:color w:val="auto"/>
          <w:highlight w:val="none"/>
          <w:lang w:eastAsia="zh-CN"/>
        </w:rPr>
      </w:pPr>
    </w:p>
    <w:p w14:paraId="13CC4FD3">
      <w:pPr>
        <w:pStyle w:val="9"/>
        <w:rPr>
          <w:color w:val="auto"/>
          <w:highlight w:val="none"/>
          <w:lang w:eastAsia="zh-CN"/>
        </w:rPr>
      </w:pPr>
    </w:p>
    <w:p w14:paraId="541BA3E1">
      <w:pPr>
        <w:pStyle w:val="9"/>
        <w:rPr>
          <w:color w:val="auto"/>
          <w:highlight w:val="none"/>
          <w:lang w:eastAsia="zh-CN"/>
        </w:rPr>
      </w:pPr>
    </w:p>
    <w:p w14:paraId="658B7D29">
      <w:pPr>
        <w:pStyle w:val="9"/>
        <w:rPr>
          <w:color w:val="auto"/>
          <w:highlight w:val="none"/>
          <w:lang w:eastAsia="zh-CN"/>
        </w:rPr>
      </w:pPr>
    </w:p>
    <w:p w14:paraId="5DE21330">
      <w:pPr>
        <w:pStyle w:val="9"/>
        <w:rPr>
          <w:color w:val="auto"/>
          <w:highlight w:val="none"/>
          <w:lang w:eastAsia="zh-CN"/>
        </w:rPr>
      </w:pPr>
    </w:p>
    <w:p w14:paraId="7DD1D268">
      <w:pPr>
        <w:pStyle w:val="9"/>
        <w:rPr>
          <w:color w:val="auto"/>
          <w:highlight w:val="none"/>
          <w:lang w:eastAsia="zh-CN"/>
        </w:rPr>
      </w:pPr>
    </w:p>
    <w:p w14:paraId="319A6A32">
      <w:pPr>
        <w:pStyle w:val="9"/>
        <w:rPr>
          <w:color w:val="auto"/>
          <w:highlight w:val="none"/>
          <w:lang w:eastAsia="zh-CN"/>
        </w:rPr>
      </w:pPr>
    </w:p>
    <w:p w14:paraId="54DAD0C5">
      <w:pPr>
        <w:pStyle w:val="3"/>
        <w:jc w:val="center"/>
        <w:rPr>
          <w:rFonts w:hint="eastAsia" w:ascii="宋体" w:hAnsi="宋体" w:eastAsia="宋体"/>
          <w:color w:val="auto"/>
          <w:highlight w:val="none"/>
          <w:lang w:eastAsia="zh-CN"/>
        </w:rPr>
      </w:pPr>
      <w:bookmarkStart w:id="98" w:name="_Toc183714492"/>
      <w:bookmarkStart w:id="99" w:name="_Toc183714322"/>
      <w:r>
        <w:rPr>
          <w:rFonts w:ascii="宋体" w:hAnsi="宋体" w:eastAsia="宋体"/>
          <w:color w:val="auto"/>
          <w:highlight w:val="none"/>
          <w:lang w:eastAsia="zh-CN"/>
        </w:rPr>
        <w:t>第六章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投标文件格式</w:t>
      </w:r>
      <w:bookmarkEnd w:id="97"/>
      <w:bookmarkEnd w:id="98"/>
      <w:bookmarkEnd w:id="99"/>
    </w:p>
    <w:p w14:paraId="76CFD269">
      <w:pPr>
        <w:rPr>
          <w:rFonts w:hint="eastAsia" w:eastAsia="宋体"/>
          <w:color w:val="auto"/>
          <w:highlight w:val="none"/>
          <w:lang w:eastAsia="zh-CN"/>
        </w:rPr>
      </w:pPr>
    </w:p>
    <w:p w14:paraId="65BE99A1">
      <w:pPr>
        <w:pStyle w:val="3"/>
        <w:jc w:val="center"/>
        <w:rPr>
          <w:rFonts w:ascii="宋体" w:hAnsi="宋体" w:eastAsia="宋体"/>
          <w:color w:val="auto"/>
          <w:highlight w:val="none"/>
          <w:lang w:eastAsia="zh-CN"/>
        </w:rPr>
        <w:sectPr>
          <w:pgSz w:w="11907" w:h="16839"/>
          <w:pgMar w:top="1440" w:right="1440" w:bottom="1440" w:left="1440" w:header="0" w:footer="921" w:gutter="0"/>
          <w:cols w:space="720" w:num="1"/>
        </w:sectPr>
      </w:pPr>
    </w:p>
    <w:p w14:paraId="3DEF345F">
      <w:pPr>
        <w:pStyle w:val="4"/>
        <w:jc w:val="center"/>
        <w:rPr>
          <w:rFonts w:hint="eastAsia" w:ascii="宋体" w:hAnsi="宋体" w:eastAsia="宋体" w:cs="宋体"/>
          <w:color w:val="auto"/>
          <w:highlight w:val="none"/>
          <w:lang w:eastAsia="zh-CN"/>
        </w:rPr>
      </w:pPr>
      <w:bookmarkStart w:id="100" w:name="_Toc183714493"/>
      <w:bookmarkStart w:id="101" w:name="_Toc183714323"/>
      <w:bookmarkStart w:id="102" w:name="_Toc25072139"/>
      <w:bookmarkStart w:id="103" w:name="_Toc25138022"/>
      <w:bookmarkStart w:id="104" w:name="_Toc25152753"/>
      <w:bookmarkStart w:id="105" w:name="_Toc25151932"/>
      <w:r>
        <w:rPr>
          <w:rFonts w:hint="eastAsia" w:ascii="宋体" w:hAnsi="宋体" w:eastAsia="宋体"/>
          <w:color w:val="auto"/>
          <w:highlight w:val="none"/>
          <w:lang w:eastAsia="zh-CN"/>
        </w:rPr>
        <w:t>勘察投标文件编制要求</w:t>
      </w:r>
      <w:bookmarkEnd w:id="100"/>
      <w:bookmarkEnd w:id="101"/>
    </w:p>
    <w:p w14:paraId="798D6AB6">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1.投标文件</w:t>
      </w:r>
    </w:p>
    <w:p w14:paraId="16E5D30A">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1.1  投标文件由商务文件（含资格审查部分、资信业绩部分）、技术文件（含勘察方案部分）两个部分组成。各部分投标文件应分别编制。资信文件（含资格审查文件）和勘察方案文件两部分组成的总页数不限，勘察方案电子文档（上传系统文件）大小不超</w:t>
      </w:r>
      <w:r>
        <w:rPr>
          <w:rFonts w:ascii="宋体" w:hAnsi="宋体" w:eastAsia="宋体"/>
          <w:color w:val="auto"/>
          <w:sz w:val="24"/>
          <w:szCs w:val="24"/>
          <w:highlight w:val="none"/>
          <w:lang w:eastAsia="zh-CN"/>
        </w:rPr>
        <w:t>1000M</w:t>
      </w:r>
      <w:r>
        <w:rPr>
          <w:rFonts w:hint="eastAsia" w:ascii="宋体" w:hAnsi="宋体" w:eastAsia="宋体"/>
          <w:color w:val="auto"/>
          <w:sz w:val="24"/>
          <w:szCs w:val="24"/>
          <w:highlight w:val="none"/>
          <w:lang w:eastAsia="zh-CN"/>
        </w:rPr>
        <w:t>。</w:t>
      </w:r>
    </w:p>
    <w:p w14:paraId="65BBEC51">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22192831">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1.3  每个投标人报送一个投标方案，投标文件应达到招标文件规定的深度，满足评审需要。不响应招标文件要求的投标文件可能被拒绝，责任由投标人自负。</w:t>
      </w:r>
    </w:p>
    <w:p w14:paraId="528724B9">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2.商务文件（含资格审查部分、资信业绩部分）编制要求</w:t>
      </w:r>
    </w:p>
    <w:p w14:paraId="2266B894">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2.1  商务文件（含资格审查部分、资信业绩部分）由下列资料组成：</w:t>
      </w:r>
    </w:p>
    <w:p w14:paraId="7CC55BBB">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）封面：写明项目名称、商务文件（含资格审查部分、资信业绩部分）、投标人单位及年月日。</w:t>
      </w:r>
    </w:p>
    <w:p w14:paraId="453FD6CC">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14:paraId="7CB3C8E2">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w:t>
      </w:r>
      <w:r>
        <w:rPr>
          <w:rFonts w:hint="eastAsia" w:ascii="宋体" w:hAnsi="宋体" w:eastAsia="宋体"/>
          <w:color w:val="auto"/>
          <w:sz w:val="24"/>
          <w:szCs w:val="24"/>
          <w:highlight w:val="none"/>
          <w:lang w:eastAsia="zh-CN"/>
        </w:rPr>
        <w:t>）填妥的《投标书》及《投标书附录》（格式见格式一）。</w:t>
      </w:r>
    </w:p>
    <w:p w14:paraId="72C2A63A">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w:t>
      </w:r>
      <w:r>
        <w:rPr>
          <w:rFonts w:hint="eastAsia" w:ascii="宋体" w:hAnsi="宋体" w:eastAsia="宋体"/>
          <w:color w:val="auto"/>
          <w:sz w:val="24"/>
          <w:szCs w:val="24"/>
          <w:highlight w:val="none"/>
          <w:lang w:eastAsia="zh-CN"/>
        </w:rPr>
        <w:t>）填妥并签字盖章的《法定代表人身份证明》和《授权委托书》（格式见格式二）。</w:t>
      </w:r>
    </w:p>
    <w:p w14:paraId="5DE3D03F">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5</w:t>
      </w:r>
      <w:r>
        <w:rPr>
          <w:rFonts w:hint="eastAsia" w:ascii="宋体" w:hAnsi="宋体" w:eastAsia="宋体"/>
          <w:color w:val="auto"/>
          <w:sz w:val="24"/>
          <w:szCs w:val="24"/>
          <w:highlight w:val="none"/>
          <w:lang w:eastAsia="zh-CN"/>
        </w:rPr>
        <w:t>）联合体投标的，须填妥并签字盖章的《联合体共同投标协议书》（格式见格式三）(如有)。</w:t>
      </w:r>
    </w:p>
    <w:p w14:paraId="5A0C9D37">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6</w:t>
      </w:r>
      <w:r>
        <w:rPr>
          <w:rFonts w:hint="eastAsia" w:ascii="宋体" w:hAnsi="宋体" w:eastAsia="宋体"/>
          <w:color w:val="auto"/>
          <w:sz w:val="24"/>
          <w:szCs w:val="24"/>
          <w:highlight w:val="none"/>
          <w:lang w:eastAsia="zh-CN"/>
        </w:rPr>
        <w:t>）填妥的《投标人声明》（格式见格式四）。</w:t>
      </w:r>
    </w:p>
    <w:p w14:paraId="6ACA8C62">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7</w:t>
      </w:r>
      <w:r>
        <w:rPr>
          <w:rFonts w:hint="eastAsia" w:ascii="宋体" w:hAnsi="宋体" w:eastAsia="宋体"/>
          <w:color w:val="auto"/>
          <w:sz w:val="24"/>
          <w:szCs w:val="24"/>
          <w:highlight w:val="none"/>
          <w:lang w:eastAsia="zh-CN"/>
        </w:rPr>
        <w:t>）投标人资质证书扫描件。</w:t>
      </w:r>
    </w:p>
    <w:p w14:paraId="7BC8388D">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8</w:t>
      </w:r>
      <w:r>
        <w:rPr>
          <w:rFonts w:hint="eastAsia" w:ascii="宋体" w:hAnsi="宋体" w:eastAsia="宋体"/>
          <w:color w:val="auto"/>
          <w:sz w:val="24"/>
          <w:szCs w:val="24"/>
          <w:highlight w:val="none"/>
          <w:lang w:eastAsia="zh-CN"/>
        </w:rPr>
        <w:t>）企业营业执照副本或事业单位法人证书扫描件;香港企业则提供在香港进行商业登记的证明文书。</w:t>
      </w:r>
    </w:p>
    <w:p w14:paraId="29361DFF">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9</w:t>
      </w:r>
      <w:r>
        <w:rPr>
          <w:rFonts w:hint="eastAsia" w:ascii="宋体" w:hAnsi="宋体" w:eastAsia="宋体"/>
          <w:color w:val="auto"/>
          <w:sz w:val="24"/>
          <w:szCs w:val="24"/>
          <w:highlight w:val="none"/>
          <w:lang w:eastAsia="zh-CN"/>
        </w:rPr>
        <w:t>）投标人及项目负责人已在广州市住房和城乡建设局建立信用档案的扫描件。</w:t>
      </w:r>
    </w:p>
    <w:p w14:paraId="5845D78E">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10</w:t>
      </w:r>
      <w:r>
        <w:rPr>
          <w:rFonts w:hint="eastAsia" w:ascii="宋体" w:hAnsi="宋体" w:eastAsia="宋体"/>
          <w:color w:val="auto"/>
          <w:sz w:val="24"/>
          <w:szCs w:val="24"/>
          <w:highlight w:val="none"/>
          <w:lang w:eastAsia="zh-CN"/>
        </w:rPr>
        <w:t>）拟派项目负责人注册执业资格证书扫描件;如为香港专业人士，须提供在广东省住房和城乡建设主管部门备案且备案的资格满足招标文件要求的相应执业证书及备案证明资料。</w:t>
      </w:r>
    </w:p>
    <w:p w14:paraId="7F8C50D0">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11</w:t>
      </w:r>
      <w:r>
        <w:rPr>
          <w:rFonts w:hint="eastAsia" w:ascii="宋体" w:hAnsi="宋体" w:eastAsia="宋体"/>
          <w:color w:val="auto"/>
          <w:sz w:val="24"/>
          <w:szCs w:val="24"/>
          <w:highlight w:val="none"/>
          <w:lang w:eastAsia="zh-CN"/>
        </w:rPr>
        <w:t>）投标人认为有必要提供的其他资格要求证明资料扫描件。</w:t>
      </w:r>
    </w:p>
    <w:p w14:paraId="1A0E6708">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12</w:t>
      </w:r>
      <w:r>
        <w:rPr>
          <w:rFonts w:hint="eastAsia" w:ascii="宋体" w:hAnsi="宋体" w:eastAsia="宋体"/>
          <w:color w:val="auto"/>
          <w:sz w:val="24"/>
          <w:szCs w:val="24"/>
          <w:highlight w:val="none"/>
          <w:lang w:eastAsia="zh-CN"/>
        </w:rPr>
        <w:t>）填妥的《勘察费报价书》（格式见格式五）。</w:t>
      </w:r>
    </w:p>
    <w:p w14:paraId="16BF65FC">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13</w:t>
      </w:r>
      <w:r>
        <w:rPr>
          <w:rFonts w:hint="eastAsia" w:ascii="宋体" w:hAnsi="宋体" w:eastAsia="宋体"/>
          <w:color w:val="auto"/>
          <w:sz w:val="24"/>
          <w:szCs w:val="24"/>
          <w:highlight w:val="none"/>
          <w:lang w:eastAsia="zh-CN"/>
        </w:rPr>
        <w:t>）企业类似业绩证明资料扫描件（格式见格式七）。</w:t>
      </w:r>
    </w:p>
    <w:p w14:paraId="3031574B">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14</w:t>
      </w:r>
      <w:r>
        <w:rPr>
          <w:rFonts w:hint="eastAsia" w:ascii="宋体" w:hAnsi="宋体" w:eastAsia="宋体"/>
          <w:color w:val="auto"/>
          <w:sz w:val="24"/>
          <w:szCs w:val="24"/>
          <w:highlight w:val="none"/>
          <w:lang w:eastAsia="zh-CN"/>
        </w:rPr>
        <w:t>）企业业绩获奖证明资料、主编标准（或规范或规程）情况证明资料扫描件</w:t>
      </w:r>
    </w:p>
    <w:p w14:paraId="07688B69">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5）项目负责人勘察经历及业务能力证明材料扫描件</w:t>
      </w:r>
    </w:p>
    <w:p w14:paraId="0FCFD8A0">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6）为本项目拟投入的技术力量。主要包括各专业负责人的职称、执业资格、勘察经历及业务能力等证明材料，并能保证材料的真实性。（格式见格式六）</w:t>
      </w:r>
    </w:p>
    <w:p w14:paraId="0F436345">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7）资信业绩评分标准要求的相关资料及投标人认为有必要提供的其他资料。</w:t>
      </w:r>
    </w:p>
    <w:p w14:paraId="5460C0A8">
      <w:pPr>
        <w:spacing w:line="440" w:lineRule="exact"/>
        <w:ind w:firstLine="424" w:firstLineChars="177"/>
        <w:rPr>
          <w:rFonts w:hint="eastAsia"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lang w:eastAsia="zh-CN"/>
        </w:rPr>
        <w:t>注：</w:t>
      </w:r>
      <w:r>
        <w:rPr>
          <w:rFonts w:hint="eastAsia" w:ascii="宋体" w:hAnsi="宋体" w:eastAsia="宋体"/>
          <w:color w:val="auto"/>
          <w:sz w:val="24"/>
          <w:szCs w:val="24"/>
          <w:highlight w:val="none"/>
          <w:u w:val="single"/>
          <w:lang w:eastAsia="zh-CN"/>
        </w:rPr>
        <w:t>商务文件中的（</w:t>
      </w:r>
      <w:r>
        <w:rPr>
          <w:rFonts w:ascii="宋体" w:hAnsi="宋体" w:eastAsia="宋体"/>
          <w:color w:val="auto"/>
          <w:sz w:val="24"/>
          <w:szCs w:val="24"/>
          <w:highlight w:val="none"/>
          <w:u w:val="single"/>
          <w:lang w:eastAsia="zh-CN"/>
        </w:rPr>
        <w:t>9</w:t>
      </w:r>
      <w:r>
        <w:rPr>
          <w:rFonts w:hint="eastAsia" w:ascii="宋体" w:hAnsi="宋体" w:eastAsia="宋体"/>
          <w:color w:val="auto"/>
          <w:sz w:val="24"/>
          <w:szCs w:val="24"/>
          <w:highlight w:val="none"/>
          <w:u w:val="single"/>
          <w:lang w:eastAsia="zh-CN"/>
        </w:rPr>
        <w:t>）取自广州市住房和城乡建设局企业信用档案信息库，投标人平台中记录的该部分上传件将被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及时维护其在广州市住建行业信用管理平台登记的信息及上传件，确保各项信息及上传件在有效期内。</w:t>
      </w:r>
    </w:p>
    <w:p w14:paraId="4FF8714B">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投标人在评标过程中作出的符合法律法规和招标文件规定的澄清确认，构成投标文件的组成部分。</w:t>
      </w:r>
    </w:p>
    <w:p w14:paraId="1899FEBD">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2.2  接收投标文件备用光盘时，如果包封上没有按规定密封并加写标志，招标人将不承担投标文件错放或提前开封的责任，由此造成的提前开封的投标文件，招标人予以拒绝，并退还给投标人。</w:t>
      </w:r>
    </w:p>
    <w:p w14:paraId="7AFEA585">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2.3  签署要求：按格式要求签字盖章。</w:t>
      </w:r>
    </w:p>
    <w:p w14:paraId="09113075">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3.技术文件（含勘察方案部分）编制要求（电子文档上传不超</w:t>
      </w:r>
      <w:r>
        <w:rPr>
          <w:rFonts w:ascii="宋体" w:hAnsi="宋体" w:eastAsia="宋体"/>
          <w:color w:val="auto"/>
          <w:sz w:val="24"/>
          <w:szCs w:val="24"/>
          <w:highlight w:val="none"/>
          <w:lang w:eastAsia="zh-CN"/>
        </w:rPr>
        <w:t>1000M</w:t>
      </w:r>
      <w:r>
        <w:rPr>
          <w:rFonts w:hint="eastAsia" w:ascii="宋体" w:hAnsi="宋体" w:eastAsia="宋体"/>
          <w:color w:val="auto"/>
          <w:sz w:val="24"/>
          <w:szCs w:val="24"/>
          <w:highlight w:val="none"/>
          <w:lang w:eastAsia="zh-CN"/>
        </w:rPr>
        <w:t>）</w:t>
      </w:r>
    </w:p>
    <w:p w14:paraId="1D0D234D">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3.1  技术文件（含勘察方案部分）由下列资料组成：</w:t>
      </w:r>
    </w:p>
    <w:p w14:paraId="117F957D">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）首页：写明项目名称、编制年月；</w:t>
      </w:r>
    </w:p>
    <w:p w14:paraId="2F0720E2">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14:paraId="4D15D2D7">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（3）勘察方案：按照本招标文件《勘察方案评分标准》要求，包括：</w:t>
      </w:r>
    </w:p>
    <w:p w14:paraId="708D223A">
      <w:pPr>
        <w:spacing w:line="440" w:lineRule="exact"/>
        <w:ind w:firstLine="424" w:firstLineChars="177"/>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A</w:t>
      </w:r>
      <w:r>
        <w:rPr>
          <w:rFonts w:hint="eastAsia" w:ascii="宋体" w:hAnsi="宋体" w:eastAsia="宋体"/>
          <w:color w:val="auto"/>
          <w:sz w:val="24"/>
          <w:szCs w:val="24"/>
          <w:highlight w:val="none"/>
          <w:lang w:eastAsia="zh-CN"/>
        </w:rPr>
        <w:t>．勘察方案及重难点分析。</w:t>
      </w:r>
    </w:p>
    <w:p w14:paraId="5E223C15">
      <w:pPr>
        <w:spacing w:line="440" w:lineRule="exact"/>
        <w:ind w:firstLine="424" w:firstLineChars="177"/>
        <w:rPr>
          <w:rFonts w:hint="eastAsia" w:ascii="宋体" w:hAnsi="宋体" w:eastAsia="宋体"/>
          <w:color w:val="auto"/>
          <w:sz w:val="24"/>
          <w:szCs w:val="24"/>
          <w:highlight w:val="none"/>
          <w:lang w:eastAsia="zh-CN"/>
        </w:rPr>
      </w:pPr>
      <w:r>
        <w:rPr>
          <w:rFonts w:ascii="宋体" w:hAnsi="宋体" w:eastAsia="宋体"/>
          <w:color w:val="auto"/>
          <w:sz w:val="24"/>
          <w:szCs w:val="24"/>
          <w:highlight w:val="none"/>
          <w:lang w:eastAsia="zh-CN"/>
        </w:rPr>
        <w:t>B</w:t>
      </w:r>
      <w:r>
        <w:rPr>
          <w:rFonts w:hint="eastAsia" w:ascii="宋体" w:hAnsi="宋体" w:eastAsia="宋体"/>
          <w:color w:val="auto"/>
          <w:sz w:val="24"/>
          <w:szCs w:val="24"/>
          <w:highlight w:val="none"/>
          <w:lang w:eastAsia="zh-CN"/>
        </w:rPr>
        <w:t>．安全质量保证措施。</w:t>
      </w:r>
    </w:p>
    <w:p w14:paraId="4B6A01EB">
      <w:pPr>
        <w:spacing w:line="440" w:lineRule="exact"/>
        <w:ind w:firstLine="424" w:firstLineChars="177"/>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C</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拟投入的勘察设备</w:t>
      </w:r>
    </w:p>
    <w:p w14:paraId="1BEAD5ED">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D．进度计划保证措施。</w:t>
      </w:r>
    </w:p>
    <w:p w14:paraId="1E57CE1D">
      <w:pPr>
        <w:spacing w:line="440" w:lineRule="exact"/>
        <w:ind w:firstLine="424" w:firstLineChars="177"/>
        <w:rPr>
          <w:rFonts w:hint="eastAsia"/>
          <w:color w:val="auto"/>
          <w:highlight w:val="none"/>
          <w:lang w:eastAsia="zh-CN"/>
        </w:rPr>
      </w:pPr>
      <w:r>
        <w:rPr>
          <w:rFonts w:hint="eastAsia" w:ascii="宋体" w:hAnsi="宋体" w:eastAsia="宋体"/>
          <w:color w:val="auto"/>
          <w:sz w:val="24"/>
          <w:szCs w:val="24"/>
          <w:highlight w:val="none"/>
          <w:lang w:eastAsia="zh-CN"/>
        </w:rPr>
        <w:t>E．地铁运行影响评估与应对方案。</w:t>
      </w:r>
    </w:p>
    <w:p w14:paraId="38AB8488">
      <w:pPr>
        <w:spacing w:line="440" w:lineRule="exact"/>
        <w:ind w:firstLine="424" w:firstLineChars="177"/>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（4）投标人认为有必要提供的其他资料。</w:t>
      </w:r>
    </w:p>
    <w:p w14:paraId="028DD2F5">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注：投标人在评标过程中作出的符合法律法规和招标文件规定的澄清确认，构成投标文件的组成部分。</w:t>
      </w:r>
    </w:p>
    <w:p w14:paraId="27C62A1A">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3.2  备用光盘</w:t>
      </w:r>
    </w:p>
    <w:p w14:paraId="19CB510E">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投标人可制作非加密的光盘1个，在招标公告规定的时间、地点提交备用。刻录好的投标文件光盘密封在密封袋中。密封袋上应写明项目名称和招标人名称。递交的投标文件光盘（备用）不得加密。备用光盘无法读取或导入的，则视为未提交投标文件光盘（备用）。</w:t>
      </w:r>
    </w:p>
    <w:p w14:paraId="1EAE37D0">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（2）按招标公告要求需要提交投标文件光盘（备用），备用光盘不得加密。如使用投标文件光盘（备用）时无法读取或导入的，则视为未提交投标文件。</w:t>
      </w:r>
    </w:p>
    <w:p w14:paraId="02F88266">
      <w:pPr>
        <w:spacing w:line="440" w:lineRule="exact"/>
        <w:ind w:firstLine="424" w:firstLineChars="177"/>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4.接收投标文件备用光盘时，如果包封上没有按规定密封并加写标志，招标人将不承担投标文件错放或提前开封的责任，由此造成的提前开封的投标文件，招标人予以拒绝，并退还给投标人。</w:t>
      </w:r>
    </w:p>
    <w:p w14:paraId="387DBCC2">
      <w:pPr>
        <w:spacing w:line="440" w:lineRule="exact"/>
        <w:ind w:firstLine="424" w:firstLineChars="177"/>
        <w:rPr>
          <w:rFonts w:hint="eastAsia" w:ascii="宋体" w:hAnsi="宋体" w:eastAsia="宋体"/>
          <w:color w:val="auto"/>
          <w:sz w:val="24"/>
          <w:szCs w:val="24"/>
          <w:highlight w:val="none"/>
          <w:lang w:eastAsia="zh-CN"/>
        </w:rPr>
      </w:pPr>
    </w:p>
    <w:p w14:paraId="71CA63FF">
      <w:pPr>
        <w:pStyle w:val="4"/>
        <w:spacing w:line="360" w:lineRule="auto"/>
        <w:ind w:left="0"/>
        <w:rPr>
          <w:rFonts w:ascii="宋体" w:hAnsi="宋体" w:eastAsia="宋体"/>
          <w:color w:val="auto"/>
          <w:highlight w:val="none"/>
          <w:lang w:eastAsia="zh-CN"/>
        </w:rPr>
      </w:pPr>
      <w:r>
        <w:rPr>
          <w:rFonts w:ascii="宋体" w:hAnsi="宋体" w:eastAsia="宋体"/>
          <w:color w:val="auto"/>
          <w:highlight w:val="none"/>
          <w:lang w:eastAsia="zh-CN"/>
        </w:rPr>
        <w:br w:type="page"/>
      </w:r>
      <w:bookmarkStart w:id="106" w:name="_Toc183714324"/>
      <w:bookmarkStart w:id="107" w:name="_Toc183714494"/>
      <w:r>
        <w:rPr>
          <w:rFonts w:hint="eastAsia" w:ascii="宋体" w:hAnsi="宋体" w:eastAsia="宋体"/>
          <w:color w:val="auto"/>
          <w:highlight w:val="none"/>
          <w:lang w:eastAsia="zh-CN"/>
        </w:rPr>
        <w:t xml:space="preserve">格式一  </w:t>
      </w:r>
      <w:r>
        <w:rPr>
          <w:rFonts w:hint="eastAsia" w:ascii="宋体" w:hAnsi="宋体" w:eastAsia="宋体" w:cs="宋体"/>
          <w:color w:val="auto"/>
          <w:highlight w:val="none"/>
          <w:lang w:eastAsia="zh-CN"/>
        </w:rPr>
        <w:t>投标书</w:t>
      </w:r>
      <w:bookmarkEnd w:id="102"/>
      <w:bookmarkEnd w:id="106"/>
      <w:bookmarkEnd w:id="107"/>
    </w:p>
    <w:p w14:paraId="34487AE8">
      <w:pPr>
        <w:autoSpaceDE w:val="0"/>
        <w:autoSpaceDN w:val="0"/>
        <w:adjustRightInd w:val="0"/>
        <w:spacing w:before="7" w:line="180" w:lineRule="exact"/>
        <w:rPr>
          <w:rFonts w:ascii="宋体" w:hAnsi="宋体" w:eastAsia="宋体"/>
          <w:color w:val="auto"/>
          <w:sz w:val="18"/>
          <w:szCs w:val="18"/>
          <w:highlight w:val="none"/>
          <w:lang w:eastAsia="zh-CN"/>
        </w:rPr>
      </w:pPr>
    </w:p>
    <w:p w14:paraId="091FD2B7">
      <w:pPr>
        <w:autoSpaceDE w:val="0"/>
        <w:autoSpaceDN w:val="0"/>
        <w:adjustRightInd w:val="0"/>
        <w:spacing w:line="200" w:lineRule="exact"/>
        <w:rPr>
          <w:rFonts w:ascii="宋体" w:hAnsi="宋体" w:eastAsia="宋体"/>
          <w:color w:val="auto"/>
          <w:sz w:val="20"/>
          <w:szCs w:val="20"/>
          <w:highlight w:val="none"/>
          <w:lang w:eastAsia="zh-CN"/>
        </w:rPr>
      </w:pPr>
    </w:p>
    <w:p w14:paraId="21847EFB">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投标书</w:t>
      </w:r>
    </w:p>
    <w:p w14:paraId="38B73C8B">
      <w:pPr>
        <w:rPr>
          <w:rFonts w:ascii="宋体" w:hAnsi="宋体" w:eastAsia="宋体"/>
          <w:color w:val="auto"/>
          <w:szCs w:val="21"/>
          <w:highlight w:val="none"/>
          <w:lang w:eastAsia="zh-CN"/>
        </w:rPr>
      </w:pPr>
    </w:p>
    <w:p w14:paraId="3BE42378">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项目名称：</w:t>
      </w:r>
      <w:r>
        <w:rPr>
          <w:rFonts w:hint="eastAsia" w:ascii="宋体" w:hAnsi="宋体" w:eastAsia="宋体"/>
          <w:color w:val="auto"/>
          <w:kern w:val="2"/>
          <w:sz w:val="24"/>
          <w:szCs w:val="24"/>
          <w:highlight w:val="none"/>
          <w:u w:val="single"/>
          <w:lang w:eastAsia="zh-CN"/>
        </w:rPr>
        <w:t xml:space="preserve">                                           </w:t>
      </w:r>
    </w:p>
    <w:p w14:paraId="1F5F2693">
      <w:pPr>
        <w:pStyle w:val="2"/>
        <w:spacing w:line="360" w:lineRule="auto"/>
        <w:rPr>
          <w:rFonts w:hAnsi="宋体"/>
          <w:color w:val="auto"/>
          <w:sz w:val="24"/>
          <w:szCs w:val="24"/>
          <w:highlight w:val="none"/>
          <w:lang w:eastAsia="zh-CN"/>
        </w:rPr>
      </w:pPr>
      <w:r>
        <w:rPr>
          <w:rFonts w:hint="eastAsia" w:hAnsi="宋体"/>
          <w:color w:val="auto"/>
          <w:sz w:val="24"/>
          <w:szCs w:val="24"/>
          <w:highlight w:val="none"/>
          <w:lang w:eastAsia="zh-CN"/>
        </w:rPr>
        <w:t>致：</w:t>
      </w:r>
      <w:r>
        <w:rPr>
          <w:rFonts w:hint="eastAsia" w:hAnsi="宋体"/>
          <w:color w:val="auto"/>
          <w:sz w:val="24"/>
          <w:szCs w:val="24"/>
          <w:highlight w:val="none"/>
          <w:u w:val="single"/>
          <w:lang w:eastAsia="zh-CN"/>
        </w:rPr>
        <w:t xml:space="preserve">                                           </w:t>
      </w:r>
      <w:r>
        <w:rPr>
          <w:rFonts w:hint="eastAsia" w:hAnsi="宋体"/>
          <w:color w:val="auto"/>
          <w:sz w:val="24"/>
          <w:szCs w:val="24"/>
          <w:highlight w:val="none"/>
          <w:lang w:eastAsia="zh-CN"/>
        </w:rPr>
        <w:t>（招标人名称）</w:t>
      </w:r>
    </w:p>
    <w:p w14:paraId="1F010A5E">
      <w:pPr>
        <w:spacing w:line="360" w:lineRule="auto"/>
        <w:ind w:firstLine="480" w:firstLineChars="200"/>
        <w:rPr>
          <w:rFonts w:ascii="宋体" w:hAnsi="宋体" w:eastAsia="宋体"/>
          <w:color w:val="auto"/>
          <w:sz w:val="24"/>
          <w:szCs w:val="24"/>
          <w:highlight w:val="none"/>
          <w:lang w:eastAsia="zh-CN"/>
        </w:rPr>
      </w:pPr>
    </w:p>
    <w:p w14:paraId="76D53BB9">
      <w:pPr>
        <w:pStyle w:val="2"/>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w:t>
      </w:r>
      <w:r>
        <w:rPr>
          <w:rFonts w:hint="eastAsia" w:hAnsi="宋体"/>
          <w:color w:val="auto"/>
          <w:sz w:val="24"/>
          <w:szCs w:val="24"/>
          <w:highlight w:val="none"/>
          <w:u w:val="single"/>
          <w:lang w:eastAsia="zh-CN"/>
        </w:rPr>
        <w:t xml:space="preserve">  （投标人名称）  </w:t>
      </w:r>
      <w:r>
        <w:rPr>
          <w:rFonts w:hint="eastAsia" w:hAnsi="宋体"/>
          <w:color w:val="auto"/>
          <w:sz w:val="24"/>
          <w:szCs w:val="24"/>
          <w:highlight w:val="none"/>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勘察费报价书》的投标总报价，承包本次招标所包含的工作，并承担质量缺陷责任。</w:t>
      </w:r>
      <w:r>
        <w:rPr>
          <w:rFonts w:hint="eastAsia" w:hAnsi="宋体"/>
          <w:b/>
          <w:bCs/>
          <w:color w:val="auto"/>
          <w:sz w:val="24"/>
          <w:szCs w:val="24"/>
          <w:highlight w:val="none"/>
          <w:lang w:eastAsia="zh-CN"/>
        </w:rPr>
        <w:t>我方项目负责人是</w:t>
      </w:r>
      <w:r>
        <w:rPr>
          <w:rFonts w:hint="eastAsia" w:hAnsi="宋体"/>
          <w:b/>
          <w:bCs/>
          <w:color w:val="auto"/>
          <w:sz w:val="24"/>
          <w:szCs w:val="24"/>
          <w:highlight w:val="none"/>
          <w:u w:val="single"/>
          <w:lang w:eastAsia="zh-CN"/>
        </w:rPr>
        <w:t xml:space="preserve">       </w:t>
      </w:r>
      <w:r>
        <w:rPr>
          <w:rFonts w:hint="eastAsia" w:hAnsi="宋体"/>
          <w:b/>
          <w:bCs/>
          <w:color w:val="auto"/>
          <w:sz w:val="24"/>
          <w:szCs w:val="24"/>
          <w:highlight w:val="none"/>
          <w:lang w:eastAsia="zh-CN"/>
        </w:rPr>
        <w:t>。</w:t>
      </w:r>
      <w:r>
        <w:rPr>
          <w:rFonts w:hint="eastAsia" w:hAnsi="宋体"/>
          <w:color w:val="auto"/>
          <w:sz w:val="24"/>
          <w:szCs w:val="24"/>
          <w:highlight w:val="none"/>
          <w:lang w:eastAsia="zh-CN"/>
        </w:rPr>
        <w:t>如我方成为本项目中标候选人，我司同意并授权招标人将我司投标文件资信业绩部分的人员、业绩、奖项等资料进行公开。</w:t>
      </w:r>
    </w:p>
    <w:p w14:paraId="5B9B9A5F">
      <w:pPr>
        <w:pStyle w:val="2"/>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15D682E8">
      <w:pPr>
        <w:pStyle w:val="2"/>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我方认同招标文件规定的评审规则，遵守评标委员会的裁决结果，并且不会采取妨碍项目进展的行为。我方理解你方没有必须接受你方可能收到的最低标或任何投标的义务。</w:t>
      </w:r>
    </w:p>
    <w:p w14:paraId="561924D6">
      <w:pPr>
        <w:pStyle w:val="2"/>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如果我方中标，将在合同规定的日期开工，并在竣工时间内，按照上述文件完成项目。</w:t>
      </w:r>
    </w:p>
    <w:p w14:paraId="4A1A0A57">
      <w:pPr>
        <w:pStyle w:val="2"/>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除非制订正式合同协议书并生效，本投标书以及你方中标通知书，应构成你我双方间具有约束力的合同。</w:t>
      </w:r>
    </w:p>
    <w:p w14:paraId="0A473E2E">
      <w:pPr>
        <w:spacing w:line="360" w:lineRule="auto"/>
        <w:ind w:firstLine="480" w:firstLineChars="200"/>
        <w:rPr>
          <w:rFonts w:ascii="宋体" w:hAnsi="宋体" w:eastAsia="宋体"/>
          <w:color w:val="auto"/>
          <w:sz w:val="24"/>
          <w:szCs w:val="24"/>
          <w:highlight w:val="none"/>
          <w:lang w:eastAsia="zh-CN"/>
        </w:rPr>
      </w:pPr>
    </w:p>
    <w:p w14:paraId="0D0F1F55">
      <w:pPr>
        <w:pStyle w:val="2"/>
        <w:spacing w:line="360" w:lineRule="auto"/>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投标人：</w:t>
      </w:r>
      <w:r>
        <w:rPr>
          <w:rFonts w:hint="eastAsia" w:hAnsi="宋体"/>
          <w:color w:val="auto"/>
          <w:sz w:val="24"/>
          <w:szCs w:val="24"/>
          <w:highlight w:val="none"/>
          <w:u w:val="single"/>
          <w:lang w:eastAsia="zh-CN"/>
        </w:rPr>
        <w:t xml:space="preserve">                                </w:t>
      </w:r>
      <w:r>
        <w:rPr>
          <w:rFonts w:hint="eastAsia" w:hAnsi="宋体"/>
          <w:color w:val="auto"/>
          <w:sz w:val="24"/>
          <w:szCs w:val="24"/>
          <w:highlight w:val="none"/>
          <w:lang w:eastAsia="zh-CN"/>
        </w:rPr>
        <w:t xml:space="preserve">  </w:t>
      </w:r>
    </w:p>
    <w:p w14:paraId="140089E3">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年    月    日</w:t>
      </w:r>
    </w:p>
    <w:p w14:paraId="7B312A47">
      <w:pPr>
        <w:jc w:val="center"/>
        <w:rPr>
          <w:rFonts w:ascii="宋体" w:hAnsi="宋体" w:eastAsia="宋体"/>
          <w:b/>
          <w:bCs/>
          <w:color w:val="auto"/>
          <w:sz w:val="32"/>
          <w:szCs w:val="32"/>
          <w:highlight w:val="none"/>
        </w:rPr>
      </w:pPr>
      <w:r>
        <w:rPr>
          <w:rFonts w:ascii="宋体" w:hAnsi="宋体" w:eastAsia="宋体"/>
          <w:b/>
          <w:bCs/>
          <w:color w:val="auto"/>
          <w:sz w:val="32"/>
          <w:szCs w:val="32"/>
          <w:highlight w:val="none"/>
          <w:lang w:eastAsia="zh-CN"/>
        </w:rPr>
        <w:br w:type="page"/>
      </w:r>
      <w:r>
        <w:rPr>
          <w:rFonts w:hint="eastAsia" w:ascii="宋体" w:hAnsi="宋体" w:eastAsia="宋体"/>
          <w:b/>
          <w:bCs/>
          <w:color w:val="auto"/>
          <w:sz w:val="32"/>
          <w:szCs w:val="32"/>
          <w:highlight w:val="none"/>
        </w:rPr>
        <w:t>投标书附录</w:t>
      </w:r>
    </w:p>
    <w:p w14:paraId="5EE885CF">
      <w:pPr>
        <w:pStyle w:val="10"/>
        <w:kinsoku w:val="0"/>
        <w:overflowPunct w:val="0"/>
        <w:spacing w:before="3" w:line="360" w:lineRule="auto"/>
        <w:ind w:left="102"/>
        <w:rPr>
          <w:color w:val="auto"/>
          <w:sz w:val="23"/>
          <w:szCs w:val="23"/>
          <w:highlight w:val="none"/>
        </w:rPr>
      </w:pPr>
    </w:p>
    <w:tbl>
      <w:tblPr>
        <w:tblStyle w:val="25"/>
        <w:tblW w:w="0" w:type="auto"/>
        <w:tblInd w:w="0" w:type="dxa"/>
        <w:tblLayout w:type="fixed"/>
        <w:tblCellMar>
          <w:top w:w="0" w:type="dxa"/>
          <w:left w:w="0" w:type="dxa"/>
          <w:bottom w:w="0" w:type="dxa"/>
          <w:right w:w="0" w:type="dxa"/>
        </w:tblCellMar>
      </w:tblPr>
      <w:tblGrid>
        <w:gridCol w:w="1306"/>
        <w:gridCol w:w="2956"/>
        <w:gridCol w:w="2865"/>
        <w:gridCol w:w="1910"/>
      </w:tblGrid>
      <w:tr w14:paraId="13122D0F">
        <w:tblPrEx>
          <w:tblCellMar>
            <w:top w:w="0" w:type="dxa"/>
            <w:left w:w="0" w:type="dxa"/>
            <w:bottom w:w="0" w:type="dxa"/>
            <w:right w:w="0" w:type="dxa"/>
          </w:tblCellMar>
        </w:tblPrEx>
        <w:trPr>
          <w:trHeight w:val="538"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5E14DC2B">
            <w:pPr>
              <w:pStyle w:val="52"/>
              <w:kinsoku w:val="0"/>
              <w:overflowPunct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956" w:type="dxa"/>
            <w:tcBorders>
              <w:top w:val="single" w:color="000000" w:sz="4" w:space="0"/>
              <w:left w:val="nil"/>
              <w:bottom w:val="single" w:color="000000" w:sz="4" w:space="0"/>
              <w:right w:val="single" w:color="000000" w:sz="4" w:space="0"/>
            </w:tcBorders>
            <w:vAlign w:val="center"/>
          </w:tcPr>
          <w:p w14:paraId="100B4873">
            <w:pPr>
              <w:pStyle w:val="52"/>
              <w:kinsoku w:val="0"/>
              <w:overflowPunct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条款名称</w:t>
            </w:r>
          </w:p>
        </w:tc>
        <w:tc>
          <w:tcPr>
            <w:tcW w:w="2865" w:type="dxa"/>
            <w:tcBorders>
              <w:top w:val="single" w:color="000000" w:sz="4" w:space="0"/>
              <w:left w:val="nil"/>
              <w:bottom w:val="single" w:color="000000" w:sz="4" w:space="0"/>
              <w:right w:val="single" w:color="000000" w:sz="4" w:space="0"/>
            </w:tcBorders>
            <w:vAlign w:val="center"/>
          </w:tcPr>
          <w:p w14:paraId="1619B6C6">
            <w:pPr>
              <w:pStyle w:val="52"/>
              <w:kinsoku w:val="0"/>
              <w:overflowPunct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约定内容</w:t>
            </w:r>
          </w:p>
        </w:tc>
        <w:tc>
          <w:tcPr>
            <w:tcW w:w="1910" w:type="dxa"/>
            <w:tcBorders>
              <w:top w:val="single" w:color="000000" w:sz="4" w:space="0"/>
              <w:left w:val="nil"/>
              <w:bottom w:val="single" w:color="000000" w:sz="4" w:space="0"/>
              <w:right w:val="single" w:color="000000" w:sz="4" w:space="0"/>
            </w:tcBorders>
            <w:vAlign w:val="center"/>
          </w:tcPr>
          <w:p w14:paraId="0F4C46A5">
            <w:pPr>
              <w:pStyle w:val="52"/>
              <w:kinsoku w:val="0"/>
              <w:overflowPunct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14:paraId="0A06DC42">
        <w:tblPrEx>
          <w:tblCellMar>
            <w:top w:w="0" w:type="dxa"/>
            <w:left w:w="0" w:type="dxa"/>
            <w:bottom w:w="0" w:type="dxa"/>
            <w:right w:w="0" w:type="dxa"/>
          </w:tblCellMar>
        </w:tblPrEx>
        <w:trPr>
          <w:trHeight w:val="451"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3A3B915C">
            <w:pPr>
              <w:pStyle w:val="52"/>
              <w:kinsoku w:val="0"/>
              <w:overflowPunct w:val="0"/>
              <w:jc w:val="center"/>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2956" w:type="dxa"/>
            <w:tcBorders>
              <w:top w:val="single" w:color="000000" w:sz="4" w:space="0"/>
              <w:left w:val="nil"/>
              <w:bottom w:val="single" w:color="000000" w:sz="4" w:space="0"/>
              <w:right w:val="single" w:color="000000" w:sz="4" w:space="0"/>
            </w:tcBorders>
            <w:vAlign w:val="center"/>
          </w:tcPr>
          <w:p w14:paraId="2EECEC7A">
            <w:pPr>
              <w:pStyle w:val="52"/>
              <w:kinsoku w:val="0"/>
              <w:overflowPunct w:val="0"/>
              <w:jc w:val="both"/>
              <w:rPr>
                <w:rFonts w:ascii="宋体" w:hAnsi="宋体" w:eastAsia="宋体"/>
                <w:color w:val="auto"/>
                <w:sz w:val="24"/>
                <w:szCs w:val="24"/>
                <w:highlight w:val="none"/>
              </w:rPr>
            </w:pPr>
            <w:r>
              <w:rPr>
                <w:rFonts w:hint="eastAsia" w:ascii="宋体" w:hAnsi="宋体" w:eastAsia="宋体"/>
                <w:color w:val="auto"/>
                <w:spacing w:val="-1"/>
                <w:sz w:val="24"/>
                <w:szCs w:val="24"/>
                <w:highlight w:val="none"/>
              </w:rPr>
              <w:t>项目负责人</w:t>
            </w:r>
          </w:p>
        </w:tc>
        <w:tc>
          <w:tcPr>
            <w:tcW w:w="2865" w:type="dxa"/>
            <w:tcBorders>
              <w:top w:val="single" w:color="000000" w:sz="4" w:space="0"/>
              <w:left w:val="nil"/>
              <w:bottom w:val="single" w:color="000000" w:sz="4" w:space="0"/>
              <w:right w:val="single" w:color="000000" w:sz="4" w:space="0"/>
            </w:tcBorders>
            <w:vAlign w:val="center"/>
          </w:tcPr>
          <w:p w14:paraId="63AA2C2C">
            <w:pPr>
              <w:pStyle w:val="52"/>
              <w:kinsoku w:val="0"/>
              <w:overflowPunct w:val="0"/>
              <w:jc w:val="both"/>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1910" w:type="dxa"/>
            <w:tcBorders>
              <w:top w:val="single" w:color="000000" w:sz="4" w:space="0"/>
              <w:left w:val="nil"/>
              <w:bottom w:val="single" w:color="000000" w:sz="4" w:space="0"/>
              <w:right w:val="single" w:color="000000" w:sz="4" w:space="0"/>
            </w:tcBorders>
            <w:vAlign w:val="center"/>
          </w:tcPr>
          <w:p w14:paraId="3BF9D6BC">
            <w:pPr>
              <w:jc w:val="both"/>
              <w:rPr>
                <w:rFonts w:ascii="宋体" w:hAnsi="宋体" w:eastAsia="宋体"/>
                <w:color w:val="auto"/>
                <w:sz w:val="24"/>
                <w:szCs w:val="24"/>
                <w:highlight w:val="none"/>
              </w:rPr>
            </w:pPr>
          </w:p>
        </w:tc>
      </w:tr>
      <w:tr w14:paraId="77A748C3">
        <w:tblPrEx>
          <w:tblCellMar>
            <w:top w:w="0" w:type="dxa"/>
            <w:left w:w="0" w:type="dxa"/>
            <w:bottom w:w="0" w:type="dxa"/>
            <w:right w:w="0" w:type="dxa"/>
          </w:tblCellMar>
        </w:tblPrEx>
        <w:trPr>
          <w:trHeight w:val="449"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6D0014BA">
            <w:pPr>
              <w:pStyle w:val="52"/>
              <w:kinsoku w:val="0"/>
              <w:overflowPunct w:val="0"/>
              <w:jc w:val="center"/>
              <w:rPr>
                <w:rFonts w:ascii="宋体" w:hAnsi="宋体" w:eastAsia="宋体"/>
                <w:color w:val="auto"/>
                <w:sz w:val="24"/>
                <w:szCs w:val="24"/>
                <w:highlight w:val="none"/>
              </w:rPr>
            </w:pPr>
            <w:r>
              <w:rPr>
                <w:rFonts w:ascii="宋体" w:hAnsi="宋体" w:eastAsia="宋体"/>
                <w:color w:val="auto"/>
                <w:sz w:val="24"/>
                <w:szCs w:val="24"/>
                <w:highlight w:val="none"/>
              </w:rPr>
              <w:t>2</w:t>
            </w:r>
          </w:p>
        </w:tc>
        <w:tc>
          <w:tcPr>
            <w:tcW w:w="2956" w:type="dxa"/>
            <w:tcBorders>
              <w:top w:val="single" w:color="000000" w:sz="4" w:space="0"/>
              <w:left w:val="nil"/>
              <w:bottom w:val="single" w:color="000000" w:sz="4" w:space="0"/>
              <w:right w:val="single" w:color="000000" w:sz="4" w:space="0"/>
            </w:tcBorders>
            <w:vAlign w:val="center"/>
          </w:tcPr>
          <w:p w14:paraId="0F464308">
            <w:pPr>
              <w:pStyle w:val="52"/>
              <w:tabs>
                <w:tab w:val="center" w:pos="1473"/>
              </w:tabs>
              <w:kinsoku w:val="0"/>
              <w:overflowPunct w:val="0"/>
              <w:jc w:val="both"/>
              <w:rPr>
                <w:rFonts w:hint="eastAsia" w:ascii="宋体" w:hAnsi="宋体" w:eastAsia="宋体"/>
                <w:color w:val="auto"/>
                <w:spacing w:val="-1"/>
                <w:sz w:val="24"/>
                <w:szCs w:val="24"/>
                <w:highlight w:val="none"/>
                <w:lang w:eastAsia="zh-CN"/>
              </w:rPr>
            </w:pPr>
            <w:r>
              <w:rPr>
                <w:rFonts w:hint="eastAsia" w:ascii="宋体" w:hAnsi="宋体" w:eastAsia="宋体"/>
                <w:color w:val="auto"/>
                <w:spacing w:val="-1"/>
                <w:sz w:val="24"/>
                <w:szCs w:val="24"/>
                <w:highlight w:val="none"/>
              </w:rPr>
              <w:t>投标内容</w:t>
            </w:r>
            <w:r>
              <w:rPr>
                <w:rFonts w:hint="eastAsia" w:ascii="宋体" w:hAnsi="宋体" w:eastAsia="宋体"/>
                <w:color w:val="auto"/>
                <w:spacing w:val="-1"/>
                <w:sz w:val="24"/>
                <w:szCs w:val="24"/>
                <w:highlight w:val="none"/>
                <w:lang w:eastAsia="zh-CN"/>
              </w:rPr>
              <w:tab/>
            </w:r>
          </w:p>
        </w:tc>
        <w:tc>
          <w:tcPr>
            <w:tcW w:w="2865" w:type="dxa"/>
            <w:tcBorders>
              <w:top w:val="single" w:color="000000" w:sz="4" w:space="0"/>
              <w:left w:val="nil"/>
              <w:bottom w:val="single" w:color="000000" w:sz="4" w:space="0"/>
              <w:right w:val="single" w:color="000000" w:sz="4" w:space="0"/>
            </w:tcBorders>
            <w:vAlign w:val="center"/>
          </w:tcPr>
          <w:p w14:paraId="70D16E82">
            <w:pPr>
              <w:pStyle w:val="52"/>
              <w:kinsoku w:val="0"/>
              <w:overflowPunct w:val="0"/>
              <w:jc w:val="both"/>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62D272ED">
            <w:pPr>
              <w:jc w:val="both"/>
              <w:rPr>
                <w:rFonts w:ascii="宋体" w:hAnsi="宋体" w:eastAsia="宋体"/>
                <w:color w:val="auto"/>
                <w:sz w:val="24"/>
                <w:szCs w:val="24"/>
                <w:highlight w:val="none"/>
              </w:rPr>
            </w:pPr>
          </w:p>
        </w:tc>
      </w:tr>
      <w:tr w14:paraId="58E496C0">
        <w:tblPrEx>
          <w:tblCellMar>
            <w:top w:w="0" w:type="dxa"/>
            <w:left w:w="0" w:type="dxa"/>
            <w:bottom w:w="0" w:type="dxa"/>
            <w:right w:w="0" w:type="dxa"/>
          </w:tblCellMar>
        </w:tblPrEx>
        <w:trPr>
          <w:trHeight w:val="451"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576F65F6">
            <w:pPr>
              <w:pStyle w:val="52"/>
              <w:kinsoku w:val="0"/>
              <w:overflowPunct w:val="0"/>
              <w:jc w:val="center"/>
              <w:rPr>
                <w:rFonts w:ascii="宋体" w:hAnsi="宋体" w:eastAsia="宋体"/>
                <w:color w:val="auto"/>
                <w:sz w:val="24"/>
                <w:szCs w:val="24"/>
                <w:highlight w:val="none"/>
              </w:rPr>
            </w:pPr>
            <w:r>
              <w:rPr>
                <w:rFonts w:ascii="宋体" w:hAnsi="宋体" w:eastAsia="宋体"/>
                <w:color w:val="auto"/>
                <w:sz w:val="24"/>
                <w:szCs w:val="24"/>
                <w:highlight w:val="none"/>
              </w:rPr>
              <w:t>3</w:t>
            </w:r>
          </w:p>
        </w:tc>
        <w:tc>
          <w:tcPr>
            <w:tcW w:w="2956" w:type="dxa"/>
            <w:tcBorders>
              <w:top w:val="single" w:color="000000" w:sz="4" w:space="0"/>
              <w:left w:val="nil"/>
              <w:bottom w:val="single" w:color="000000" w:sz="4" w:space="0"/>
              <w:right w:val="single" w:color="000000" w:sz="4" w:space="0"/>
            </w:tcBorders>
            <w:vAlign w:val="center"/>
          </w:tcPr>
          <w:p w14:paraId="4BC56CE7">
            <w:pPr>
              <w:pStyle w:val="52"/>
              <w:kinsoku w:val="0"/>
              <w:overflowPunct w:val="0"/>
              <w:jc w:val="both"/>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勘察服务期限</w:t>
            </w:r>
          </w:p>
        </w:tc>
        <w:tc>
          <w:tcPr>
            <w:tcW w:w="2865" w:type="dxa"/>
            <w:tcBorders>
              <w:top w:val="single" w:color="000000" w:sz="4" w:space="0"/>
              <w:left w:val="nil"/>
              <w:bottom w:val="single" w:color="000000" w:sz="4" w:space="0"/>
              <w:right w:val="single" w:color="000000" w:sz="4" w:space="0"/>
            </w:tcBorders>
            <w:vAlign w:val="center"/>
          </w:tcPr>
          <w:p w14:paraId="3C3A11A2">
            <w:pPr>
              <w:jc w:val="both"/>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2D195A12">
            <w:pPr>
              <w:jc w:val="both"/>
              <w:rPr>
                <w:rFonts w:ascii="宋体" w:hAnsi="宋体" w:eastAsia="宋体"/>
                <w:color w:val="auto"/>
                <w:sz w:val="24"/>
                <w:szCs w:val="24"/>
                <w:highlight w:val="none"/>
              </w:rPr>
            </w:pPr>
          </w:p>
        </w:tc>
      </w:tr>
      <w:tr w14:paraId="588378FA">
        <w:tblPrEx>
          <w:tblCellMar>
            <w:top w:w="0" w:type="dxa"/>
            <w:left w:w="0" w:type="dxa"/>
            <w:bottom w:w="0" w:type="dxa"/>
            <w:right w:w="0" w:type="dxa"/>
          </w:tblCellMar>
        </w:tblPrEx>
        <w:trPr>
          <w:trHeight w:val="449"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0E2CED6E">
            <w:pPr>
              <w:pStyle w:val="52"/>
              <w:kinsoku w:val="0"/>
              <w:overflowPunct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4</w:t>
            </w:r>
          </w:p>
        </w:tc>
        <w:tc>
          <w:tcPr>
            <w:tcW w:w="2956" w:type="dxa"/>
            <w:tcBorders>
              <w:top w:val="single" w:color="000000" w:sz="4" w:space="0"/>
              <w:left w:val="nil"/>
              <w:bottom w:val="single" w:color="000000" w:sz="4" w:space="0"/>
              <w:right w:val="single" w:color="000000" w:sz="4" w:space="0"/>
            </w:tcBorders>
            <w:vAlign w:val="center"/>
          </w:tcPr>
          <w:p w14:paraId="48CBB348">
            <w:pPr>
              <w:pStyle w:val="52"/>
              <w:kinsoku w:val="0"/>
              <w:overflowPunct w:val="0"/>
              <w:jc w:val="both"/>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质量标准</w:t>
            </w:r>
          </w:p>
        </w:tc>
        <w:tc>
          <w:tcPr>
            <w:tcW w:w="2865" w:type="dxa"/>
            <w:tcBorders>
              <w:top w:val="single" w:color="000000" w:sz="4" w:space="0"/>
              <w:left w:val="nil"/>
              <w:bottom w:val="single" w:color="000000" w:sz="4" w:space="0"/>
              <w:right w:val="single" w:color="000000" w:sz="4" w:space="0"/>
            </w:tcBorders>
            <w:vAlign w:val="center"/>
          </w:tcPr>
          <w:p w14:paraId="10EBEB87">
            <w:pPr>
              <w:jc w:val="both"/>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2A78B304">
            <w:pPr>
              <w:jc w:val="both"/>
              <w:rPr>
                <w:rFonts w:ascii="宋体" w:hAnsi="宋体" w:eastAsia="宋体"/>
                <w:color w:val="auto"/>
                <w:sz w:val="24"/>
                <w:szCs w:val="24"/>
                <w:highlight w:val="none"/>
              </w:rPr>
            </w:pPr>
          </w:p>
        </w:tc>
      </w:tr>
      <w:tr w14:paraId="1F51B204">
        <w:tblPrEx>
          <w:tblCellMar>
            <w:top w:w="0" w:type="dxa"/>
            <w:left w:w="0" w:type="dxa"/>
            <w:bottom w:w="0" w:type="dxa"/>
            <w:right w:w="0" w:type="dxa"/>
          </w:tblCellMar>
        </w:tblPrEx>
        <w:trPr>
          <w:trHeight w:val="451" w:hRule="atLeast"/>
        </w:trPr>
        <w:tc>
          <w:tcPr>
            <w:tcW w:w="1306" w:type="dxa"/>
            <w:tcBorders>
              <w:top w:val="single" w:color="000000" w:sz="4" w:space="0"/>
              <w:left w:val="single" w:color="000000" w:sz="4" w:space="0"/>
              <w:bottom w:val="single" w:color="000000" w:sz="4" w:space="0"/>
              <w:right w:val="single" w:color="000000" w:sz="4" w:space="0"/>
            </w:tcBorders>
            <w:vAlign w:val="center"/>
          </w:tcPr>
          <w:p w14:paraId="1B252D24">
            <w:pPr>
              <w:pStyle w:val="52"/>
              <w:kinsoku w:val="0"/>
              <w:overflowPunct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5</w:t>
            </w:r>
          </w:p>
        </w:tc>
        <w:tc>
          <w:tcPr>
            <w:tcW w:w="2956" w:type="dxa"/>
            <w:tcBorders>
              <w:top w:val="single" w:color="000000" w:sz="4" w:space="0"/>
              <w:left w:val="nil"/>
              <w:bottom w:val="single" w:color="000000" w:sz="4" w:space="0"/>
              <w:right w:val="single" w:color="000000" w:sz="4" w:space="0"/>
            </w:tcBorders>
            <w:vAlign w:val="center"/>
          </w:tcPr>
          <w:p w14:paraId="0231AEF1">
            <w:pPr>
              <w:pStyle w:val="52"/>
              <w:kinsoku w:val="0"/>
              <w:overflowPunct w:val="0"/>
              <w:jc w:val="both"/>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投标有效期</w:t>
            </w:r>
          </w:p>
        </w:tc>
        <w:tc>
          <w:tcPr>
            <w:tcW w:w="2865" w:type="dxa"/>
            <w:tcBorders>
              <w:top w:val="single" w:color="000000" w:sz="4" w:space="0"/>
              <w:left w:val="nil"/>
              <w:bottom w:val="single" w:color="000000" w:sz="4" w:space="0"/>
              <w:right w:val="single" w:color="000000" w:sz="4" w:space="0"/>
            </w:tcBorders>
            <w:vAlign w:val="center"/>
          </w:tcPr>
          <w:p w14:paraId="4A9128CF">
            <w:pPr>
              <w:jc w:val="both"/>
              <w:rPr>
                <w:rFonts w:ascii="宋体" w:hAnsi="宋体" w:eastAsia="宋体"/>
                <w:color w:val="auto"/>
                <w:spacing w:val="-1"/>
                <w:sz w:val="24"/>
                <w:szCs w:val="24"/>
                <w:highlight w:val="none"/>
              </w:rPr>
            </w:pPr>
            <w:r>
              <w:rPr>
                <w:rFonts w:hint="eastAsia" w:ascii="宋体" w:hAnsi="宋体" w:eastAsia="宋体"/>
                <w:color w:val="auto"/>
                <w:spacing w:val="-1"/>
                <w:sz w:val="24"/>
                <w:szCs w:val="24"/>
                <w:highlight w:val="none"/>
              </w:rPr>
              <w:t>按招标文件要求</w:t>
            </w:r>
          </w:p>
        </w:tc>
        <w:tc>
          <w:tcPr>
            <w:tcW w:w="1910" w:type="dxa"/>
            <w:tcBorders>
              <w:top w:val="single" w:color="000000" w:sz="4" w:space="0"/>
              <w:left w:val="nil"/>
              <w:bottom w:val="single" w:color="000000" w:sz="4" w:space="0"/>
              <w:right w:val="single" w:color="000000" w:sz="4" w:space="0"/>
            </w:tcBorders>
            <w:vAlign w:val="center"/>
          </w:tcPr>
          <w:p w14:paraId="5D06C76A">
            <w:pPr>
              <w:jc w:val="both"/>
              <w:rPr>
                <w:rFonts w:ascii="宋体" w:hAnsi="宋体" w:eastAsia="宋体"/>
                <w:color w:val="auto"/>
                <w:sz w:val="24"/>
                <w:szCs w:val="24"/>
                <w:highlight w:val="none"/>
              </w:rPr>
            </w:pPr>
          </w:p>
        </w:tc>
      </w:tr>
      <w:tr w14:paraId="00A29C13">
        <w:tblPrEx>
          <w:tblCellMar>
            <w:top w:w="0" w:type="dxa"/>
            <w:left w:w="0" w:type="dxa"/>
            <w:bottom w:w="0" w:type="dxa"/>
            <w:right w:w="0" w:type="dxa"/>
          </w:tblCellMar>
        </w:tblPrEx>
        <w:trPr>
          <w:trHeight w:val="1092" w:hRule="atLeast"/>
        </w:trPr>
        <w:tc>
          <w:tcPr>
            <w:tcW w:w="9037" w:type="dxa"/>
            <w:gridSpan w:val="4"/>
            <w:tcBorders>
              <w:top w:val="single" w:color="000000" w:sz="4" w:space="0"/>
              <w:left w:val="single" w:color="000000" w:sz="4" w:space="0"/>
              <w:bottom w:val="single" w:color="000000" w:sz="4" w:space="0"/>
              <w:right w:val="single" w:color="000000" w:sz="4" w:space="0"/>
            </w:tcBorders>
            <w:vAlign w:val="center"/>
          </w:tcPr>
          <w:p w14:paraId="575C8208">
            <w:pPr>
              <w:ind w:firstLine="240" w:firstLineChars="100"/>
              <w:jc w:val="both"/>
              <w:rPr>
                <w:rFonts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eastAsia="zh-CN"/>
              </w:rPr>
              <w:t>我公司不存在串通投标情形（串通投标情形以《广东省实施&lt;中华人民共和国招标投标法&gt;》的规定为准）。</w:t>
            </w:r>
          </w:p>
        </w:tc>
      </w:tr>
    </w:tbl>
    <w:p w14:paraId="1C0BDA94">
      <w:pPr>
        <w:pStyle w:val="10"/>
        <w:kinsoku w:val="0"/>
        <w:overflowPunct w:val="0"/>
        <w:rPr>
          <w:color w:val="auto"/>
          <w:sz w:val="20"/>
          <w:szCs w:val="20"/>
          <w:highlight w:val="none"/>
          <w:lang w:eastAsia="zh-CN"/>
        </w:rPr>
      </w:pPr>
    </w:p>
    <w:p w14:paraId="158761D2">
      <w:pPr>
        <w:pStyle w:val="10"/>
        <w:kinsoku w:val="0"/>
        <w:overflowPunct w:val="0"/>
        <w:spacing w:line="360" w:lineRule="auto"/>
        <w:ind w:left="0" w:firstLine="2409" w:firstLineChars="1000"/>
        <w:rPr>
          <w:rFonts w:hint="eastAsia"/>
          <w:b/>
          <w:color w:val="auto"/>
          <w:sz w:val="24"/>
          <w:szCs w:val="24"/>
          <w:highlight w:val="none"/>
          <w:lang w:eastAsia="zh-CN"/>
        </w:rPr>
      </w:pPr>
    </w:p>
    <w:p w14:paraId="7F4D647F">
      <w:pPr>
        <w:pStyle w:val="10"/>
        <w:kinsoku w:val="0"/>
        <w:overflowPunct w:val="0"/>
        <w:spacing w:line="360" w:lineRule="auto"/>
        <w:ind w:left="0" w:firstLine="2409" w:firstLineChars="10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2"/>
          <w:sz w:val="24"/>
          <w:szCs w:val="24"/>
          <w:highlight w:val="none"/>
          <w:u w:val="single"/>
          <w:lang w:eastAsia="zh-CN"/>
        </w:rPr>
        <w:t xml:space="preserve">      </w:t>
      </w:r>
    </w:p>
    <w:p w14:paraId="4125367D">
      <w:pPr>
        <w:spacing w:line="360" w:lineRule="auto"/>
        <w:ind w:firstLine="2409" w:firstLineChars="1000"/>
        <w:rPr>
          <w:rFonts w:ascii="宋体" w:hAnsi="宋体" w:eastAsia="宋体"/>
          <w:b/>
          <w:color w:val="auto"/>
          <w:sz w:val="24"/>
          <w:szCs w:val="24"/>
          <w:highlight w:val="none"/>
          <w:lang w:eastAsia="zh-CN"/>
        </w:rPr>
      </w:pP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u w:val="single"/>
          <w:lang w:eastAsia="zh-CN"/>
        </w:rPr>
        <w:t xml:space="preserve">  </w:t>
      </w:r>
      <w:r>
        <w:rPr>
          <w:rFonts w:hint="eastAsia" w:ascii="宋体" w:hAnsi="宋体" w:eastAsia="宋体"/>
          <w:b/>
          <w:color w:val="auto"/>
          <w:sz w:val="24"/>
          <w:szCs w:val="24"/>
          <w:highlight w:val="none"/>
          <w:lang w:eastAsia="zh-CN"/>
        </w:rPr>
        <w:t>年</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月</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日</w:t>
      </w:r>
    </w:p>
    <w:p w14:paraId="25B36168">
      <w:pPr>
        <w:spacing w:line="360" w:lineRule="auto"/>
        <w:rPr>
          <w:rFonts w:ascii="宋体" w:hAnsi="宋体" w:eastAsia="宋体"/>
          <w:color w:val="auto"/>
          <w:highlight w:val="none"/>
          <w:lang w:eastAsia="zh-CN"/>
        </w:rPr>
      </w:pPr>
    </w:p>
    <w:p w14:paraId="4AD24E84">
      <w:pPr>
        <w:pStyle w:val="4"/>
        <w:rPr>
          <w:rFonts w:ascii="宋体" w:hAnsi="宋体" w:eastAsia="宋体"/>
          <w:color w:val="auto"/>
          <w:highlight w:val="none"/>
          <w:lang w:eastAsia="zh-CN"/>
        </w:rPr>
      </w:pPr>
      <w:r>
        <w:rPr>
          <w:rFonts w:ascii="宋体" w:hAnsi="宋体" w:eastAsia="宋体"/>
          <w:color w:val="auto"/>
          <w:highlight w:val="none"/>
          <w:lang w:eastAsia="zh-CN"/>
        </w:rPr>
        <w:br w:type="page"/>
      </w:r>
      <w:bookmarkStart w:id="108" w:name="_Toc183714325"/>
      <w:bookmarkStart w:id="109" w:name="_Toc25072140"/>
      <w:bookmarkStart w:id="110" w:name="_Toc183714495"/>
      <w:r>
        <w:rPr>
          <w:rFonts w:hint="eastAsia" w:ascii="宋体" w:hAnsi="宋体" w:eastAsia="宋体"/>
          <w:color w:val="auto"/>
          <w:highlight w:val="none"/>
          <w:lang w:eastAsia="zh-CN"/>
        </w:rPr>
        <w:t>格式二  法定代表人身份证明</w:t>
      </w:r>
      <w:bookmarkEnd w:id="108"/>
      <w:bookmarkEnd w:id="109"/>
      <w:bookmarkEnd w:id="110"/>
      <w:r>
        <w:rPr>
          <w:rFonts w:hint="eastAsia" w:ascii="宋体" w:hAnsi="宋体" w:eastAsia="宋体"/>
          <w:color w:val="auto"/>
          <w:highlight w:val="none"/>
          <w:lang w:eastAsia="zh-CN"/>
        </w:rPr>
        <w:t>、授权委托书</w:t>
      </w:r>
    </w:p>
    <w:p w14:paraId="47D163DC">
      <w:pPr>
        <w:pStyle w:val="9"/>
        <w:rPr>
          <w:color w:val="auto"/>
          <w:highlight w:val="none"/>
          <w:lang w:eastAsia="zh-CN"/>
        </w:rPr>
      </w:pPr>
    </w:p>
    <w:p w14:paraId="2921669B">
      <w:pPr>
        <w:jc w:val="center"/>
        <w:rPr>
          <w:rFonts w:ascii="宋体" w:hAnsi="宋体" w:eastAsia="宋体"/>
          <w:b/>
          <w:color w:val="auto"/>
          <w:sz w:val="32"/>
          <w:szCs w:val="36"/>
          <w:highlight w:val="none"/>
          <w:lang w:eastAsia="zh-CN"/>
        </w:rPr>
      </w:pPr>
      <w:r>
        <w:rPr>
          <w:rFonts w:hint="eastAsia" w:ascii="宋体" w:hAnsi="宋体" w:eastAsia="宋体"/>
          <w:b/>
          <w:color w:val="auto"/>
          <w:sz w:val="32"/>
          <w:szCs w:val="36"/>
          <w:highlight w:val="none"/>
          <w:lang w:eastAsia="zh-CN"/>
        </w:rPr>
        <w:t>法定代表人身份证明</w:t>
      </w:r>
    </w:p>
    <w:p w14:paraId="41FA7814">
      <w:pPr>
        <w:spacing w:line="360" w:lineRule="auto"/>
        <w:rPr>
          <w:rFonts w:ascii="宋体" w:hAnsi="宋体" w:eastAsia="宋体"/>
          <w:color w:val="auto"/>
          <w:sz w:val="24"/>
          <w:szCs w:val="24"/>
          <w:highlight w:val="none"/>
          <w:lang w:eastAsia="zh-CN"/>
        </w:rPr>
      </w:pPr>
    </w:p>
    <w:p w14:paraId="238E8896">
      <w:pPr>
        <w:spacing w:line="360" w:lineRule="auto"/>
        <w:rPr>
          <w:rFonts w:ascii="宋体" w:hAnsi="宋体" w:eastAsia="宋体"/>
          <w:color w:val="auto"/>
          <w:sz w:val="24"/>
          <w:szCs w:val="24"/>
          <w:highlight w:val="none"/>
          <w:u w:val="single"/>
          <w:lang w:eastAsia="zh-CN"/>
        </w:rPr>
      </w:pPr>
      <w:r>
        <w:rPr>
          <w:rFonts w:ascii="宋体" w:hAnsi="宋体" w:eastAsia="宋体"/>
          <w:color w:val="auto"/>
          <w:sz w:val="24"/>
          <w:szCs w:val="24"/>
          <w:highlight w:val="none"/>
          <w:lang w:eastAsia="zh-CN"/>
        </w:rPr>
        <w:t>投标人名称：</w:t>
      </w:r>
      <w:r>
        <w:rPr>
          <w:rFonts w:hint="eastAsia" w:ascii="宋体" w:hAnsi="宋体" w:eastAsia="宋体"/>
          <w:color w:val="auto"/>
          <w:sz w:val="24"/>
          <w:szCs w:val="24"/>
          <w:highlight w:val="none"/>
          <w:u w:val="single"/>
          <w:lang w:eastAsia="zh-CN"/>
        </w:rPr>
        <w:t xml:space="preserve">                             </w:t>
      </w:r>
    </w:p>
    <w:p w14:paraId="4DAE52EF">
      <w:pPr>
        <w:spacing w:line="360" w:lineRule="auto"/>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姓名：</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性别：</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年龄：</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职务：</w:t>
      </w:r>
      <w:r>
        <w:rPr>
          <w:rFonts w:hint="eastAsia" w:ascii="宋体" w:hAnsi="宋体" w:eastAsia="宋体"/>
          <w:color w:val="auto"/>
          <w:sz w:val="24"/>
          <w:szCs w:val="24"/>
          <w:highlight w:val="none"/>
          <w:u w:val="single"/>
          <w:lang w:eastAsia="zh-CN"/>
        </w:rPr>
        <w:t xml:space="preserve">        </w:t>
      </w:r>
    </w:p>
    <w:p w14:paraId="763CE090">
      <w:pPr>
        <w:spacing w:line="360" w:lineRule="auto"/>
        <w:rPr>
          <w:rFonts w:ascii="宋体" w:hAnsi="宋体" w:eastAsia="宋体"/>
          <w:color w:val="auto"/>
          <w:sz w:val="24"/>
          <w:szCs w:val="24"/>
          <w:highlight w:val="none"/>
          <w:lang w:eastAsia="zh-CN"/>
        </w:rPr>
      </w:pPr>
    </w:p>
    <w:p w14:paraId="61D91567">
      <w:pPr>
        <w:tabs>
          <w:tab w:val="left" w:pos="3080"/>
        </w:tabs>
        <w:spacing w:line="360" w:lineRule="auto"/>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系</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u w:val="single"/>
          <w:lang w:eastAsia="zh-CN"/>
        </w:rPr>
        <w:t>（投标人名称）</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的法定代表人。</w:t>
      </w:r>
    </w:p>
    <w:p w14:paraId="38DA7293">
      <w:pPr>
        <w:spacing w:line="360" w:lineRule="auto"/>
        <w:rPr>
          <w:rFonts w:ascii="宋体" w:hAnsi="宋体" w:eastAsia="宋体"/>
          <w:color w:val="auto"/>
          <w:sz w:val="24"/>
          <w:szCs w:val="24"/>
          <w:highlight w:val="none"/>
          <w:lang w:eastAsia="zh-CN"/>
        </w:rPr>
      </w:pPr>
    </w:p>
    <w:p w14:paraId="7E9AB427">
      <w:pPr>
        <w:spacing w:line="360" w:lineRule="auto"/>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特此证明。</w:t>
      </w:r>
    </w:p>
    <w:p w14:paraId="66CFF974">
      <w:pPr>
        <w:spacing w:line="360" w:lineRule="auto"/>
        <w:rPr>
          <w:rFonts w:ascii="宋体" w:hAnsi="宋体" w:eastAsia="宋体"/>
          <w:color w:val="auto"/>
          <w:sz w:val="24"/>
          <w:szCs w:val="24"/>
          <w:highlight w:val="none"/>
          <w:lang w:eastAsia="zh-CN"/>
        </w:rPr>
      </w:pPr>
    </w:p>
    <w:p w14:paraId="57C08E6C">
      <w:pPr>
        <w:spacing w:line="360" w:lineRule="auto"/>
        <w:rPr>
          <w:rFonts w:ascii="宋体" w:hAnsi="宋体" w:eastAsia="宋体"/>
          <w:b/>
          <w:bCs/>
          <w:color w:val="auto"/>
          <w:sz w:val="24"/>
          <w:szCs w:val="24"/>
          <w:highlight w:val="none"/>
          <w:lang w:eastAsia="zh-CN"/>
        </w:rPr>
      </w:pPr>
      <w:r>
        <w:rPr>
          <w:rFonts w:ascii="宋体" w:hAnsi="宋体" w:eastAsia="宋体"/>
          <w:b/>
          <w:bCs/>
          <w:color w:val="auto"/>
          <w:sz w:val="24"/>
          <w:szCs w:val="24"/>
          <w:highlight w:val="none"/>
          <w:lang w:eastAsia="zh-CN"/>
        </w:rPr>
        <w:t>附：法定代表人身份证</w:t>
      </w:r>
      <w:r>
        <w:rPr>
          <w:rFonts w:hint="eastAsia" w:ascii="宋体" w:hAnsi="宋体" w:eastAsia="宋体" w:cs="宋体"/>
          <w:b/>
          <w:bCs/>
          <w:color w:val="auto"/>
          <w:sz w:val="24"/>
          <w:szCs w:val="24"/>
          <w:highlight w:val="none"/>
          <w:lang w:eastAsia="zh-CN"/>
        </w:rPr>
        <w:t>扫描</w:t>
      </w:r>
      <w:r>
        <w:rPr>
          <w:rFonts w:ascii="宋体" w:hAnsi="宋体" w:eastAsia="宋体"/>
          <w:b/>
          <w:bCs/>
          <w:color w:val="auto"/>
          <w:sz w:val="24"/>
          <w:szCs w:val="24"/>
          <w:highlight w:val="none"/>
          <w:lang w:eastAsia="zh-CN"/>
        </w:rPr>
        <w:t>件。</w:t>
      </w:r>
    </w:p>
    <w:p w14:paraId="3620ED3B">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注：联合体投标的，法定代表人证明书及授权委托书可由联合体主办方填写自身信息并盖章，其中“投标人名称”一栏可只填写联合体主办方名称。</w:t>
      </w:r>
    </w:p>
    <w:p w14:paraId="56FB6E7D">
      <w:pPr>
        <w:pStyle w:val="23"/>
        <w:ind w:firstLine="220"/>
        <w:rPr>
          <w:color w:val="auto"/>
          <w:highlight w:val="none"/>
          <w:lang w:eastAsia="zh-CN"/>
        </w:rPr>
      </w:pPr>
    </w:p>
    <w:p w14:paraId="041852CE">
      <w:pPr>
        <w:tabs>
          <w:tab w:val="left" w:pos="6760"/>
        </w:tabs>
        <w:spacing w:line="360" w:lineRule="auto"/>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投标人：</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（盖单位章）</w:t>
      </w:r>
    </w:p>
    <w:p w14:paraId="4CC54DF1">
      <w:pPr>
        <w:tabs>
          <w:tab w:val="left" w:pos="6440"/>
          <w:tab w:val="left" w:pos="7280"/>
        </w:tabs>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年</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月</w:t>
      </w:r>
      <w:r>
        <w:rPr>
          <w:rFonts w:hint="eastAsia" w:ascii="宋体" w:hAnsi="宋体" w:eastAsia="宋体"/>
          <w:color w:val="auto"/>
          <w:sz w:val="24"/>
          <w:szCs w:val="24"/>
          <w:highlight w:val="none"/>
          <w:u w:val="single"/>
          <w:lang w:eastAsia="zh-CN"/>
        </w:rPr>
        <w:t xml:space="preserve">      </w:t>
      </w:r>
      <w:r>
        <w:rPr>
          <w:rFonts w:ascii="宋体" w:hAnsi="宋体" w:eastAsia="宋体"/>
          <w:color w:val="auto"/>
          <w:sz w:val="24"/>
          <w:szCs w:val="24"/>
          <w:highlight w:val="none"/>
          <w:lang w:eastAsia="zh-CN"/>
        </w:rPr>
        <w:t>日</w:t>
      </w:r>
    </w:p>
    <w:p w14:paraId="5EB7BF24">
      <w:pPr>
        <w:wordWrap w:val="0"/>
        <w:autoSpaceDE w:val="0"/>
        <w:autoSpaceDN w:val="0"/>
        <w:adjustRightInd w:val="0"/>
        <w:spacing w:line="360" w:lineRule="auto"/>
        <w:jc w:val="both"/>
        <w:rPr>
          <w:rFonts w:ascii="宋体" w:hAnsi="宋体" w:eastAsia="宋体" w:cs="宋体"/>
          <w:color w:val="auto"/>
          <w:spacing w:val="2"/>
          <w:position w:val="-1"/>
          <w:sz w:val="24"/>
          <w:szCs w:val="24"/>
          <w:highlight w:val="none"/>
          <w:lang w:eastAsia="zh-CN"/>
        </w:rPr>
        <w:sectPr>
          <w:pgSz w:w="11907" w:h="16839"/>
          <w:pgMar w:top="1440" w:right="1440" w:bottom="1440" w:left="1440" w:header="720" w:footer="720" w:gutter="0"/>
          <w:cols w:space="720" w:num="1"/>
        </w:sectPr>
      </w:pPr>
    </w:p>
    <w:p w14:paraId="78F5CED0">
      <w:pPr>
        <w:rPr>
          <w:rFonts w:hint="eastAsia"/>
          <w:b/>
          <w:bCs/>
          <w:color w:val="auto"/>
          <w:sz w:val="32"/>
          <w:szCs w:val="32"/>
          <w:highlight w:val="none"/>
          <w:lang w:eastAsia="zh-CN"/>
        </w:rPr>
      </w:pPr>
      <w:bookmarkStart w:id="111" w:name="_Toc25072143"/>
      <w:r>
        <w:rPr>
          <w:rFonts w:hint="eastAsia" w:ascii="宋体" w:hAnsi="宋体" w:eastAsia="宋体" w:cs="宋体"/>
          <w:b/>
          <w:bCs/>
          <w:color w:val="auto"/>
          <w:sz w:val="32"/>
          <w:szCs w:val="32"/>
          <w:highlight w:val="none"/>
          <w:lang w:eastAsia="zh-CN"/>
        </w:rPr>
        <w:t>授权委托书</w:t>
      </w:r>
    </w:p>
    <w:p w14:paraId="27D394DD">
      <w:pPr>
        <w:rPr>
          <w:rFonts w:hint="eastAsia" w:eastAsia="宋体"/>
          <w:color w:val="auto"/>
          <w:highlight w:val="none"/>
          <w:lang w:eastAsia="zh-CN"/>
        </w:rPr>
      </w:pPr>
    </w:p>
    <w:p w14:paraId="4D8C1BBF">
      <w:pPr>
        <w:autoSpaceDE w:val="0"/>
        <w:autoSpaceDN w:val="0"/>
        <w:adjustRightInd w:val="0"/>
        <w:spacing w:before="18" w:line="240" w:lineRule="exact"/>
        <w:rPr>
          <w:rFonts w:ascii="宋体" w:hAnsi="宋体" w:eastAsia="宋体"/>
          <w:color w:val="auto"/>
          <w:sz w:val="24"/>
          <w:szCs w:val="24"/>
          <w:highlight w:val="none"/>
          <w:lang w:eastAsia="zh-CN"/>
        </w:rPr>
      </w:pPr>
    </w:p>
    <w:p w14:paraId="3622D10F">
      <w:pPr>
        <w:autoSpaceDE w:val="0"/>
        <w:autoSpaceDN w:val="0"/>
        <w:adjustRightInd w:val="0"/>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position w:val="-4"/>
          <w:sz w:val="24"/>
          <w:szCs w:val="24"/>
          <w:highlight w:val="none"/>
          <w:lang w:eastAsia="zh-CN"/>
        </w:rPr>
        <w:t>本人</w:t>
      </w:r>
      <w:r>
        <w:rPr>
          <w:rFonts w:hint="eastAsia" w:ascii="宋体" w:hAnsi="宋体" w:eastAsia="宋体"/>
          <w:color w:val="auto"/>
          <w:position w:val="-4"/>
          <w:sz w:val="24"/>
          <w:szCs w:val="24"/>
          <w:highlight w:val="none"/>
          <w:u w:val="single"/>
          <w:lang w:eastAsia="zh-CN"/>
        </w:rPr>
        <w:t xml:space="preserve">    （</w:t>
      </w:r>
      <w:r>
        <w:rPr>
          <w:rFonts w:hint="eastAsia" w:ascii="宋体" w:hAnsi="宋体" w:eastAsia="宋体"/>
          <w:color w:val="auto"/>
          <w:spacing w:val="-2"/>
          <w:position w:val="-4"/>
          <w:sz w:val="24"/>
          <w:szCs w:val="24"/>
          <w:highlight w:val="none"/>
          <w:u w:val="single"/>
          <w:lang w:eastAsia="zh-CN"/>
        </w:rPr>
        <w:t>姓</w:t>
      </w:r>
      <w:r>
        <w:rPr>
          <w:rFonts w:hint="eastAsia" w:ascii="宋体" w:hAnsi="宋体" w:eastAsia="宋体"/>
          <w:color w:val="auto"/>
          <w:position w:val="-4"/>
          <w:sz w:val="24"/>
          <w:szCs w:val="24"/>
          <w:highlight w:val="none"/>
          <w:u w:val="single"/>
          <w:lang w:eastAsia="zh-CN"/>
        </w:rPr>
        <w:t xml:space="preserve">名）    </w:t>
      </w:r>
      <w:r>
        <w:rPr>
          <w:rFonts w:hint="eastAsia" w:ascii="宋体" w:hAnsi="宋体" w:eastAsia="宋体"/>
          <w:color w:val="auto"/>
          <w:position w:val="-4"/>
          <w:sz w:val="24"/>
          <w:szCs w:val="24"/>
          <w:highlight w:val="none"/>
          <w:lang w:eastAsia="zh-CN"/>
        </w:rPr>
        <w:t>系</w:t>
      </w:r>
      <w:r>
        <w:rPr>
          <w:rFonts w:hint="eastAsia" w:ascii="宋体" w:hAnsi="宋体" w:eastAsia="宋体"/>
          <w:color w:val="auto"/>
          <w:position w:val="-4"/>
          <w:sz w:val="24"/>
          <w:szCs w:val="24"/>
          <w:highlight w:val="none"/>
          <w:u w:val="single"/>
          <w:lang w:eastAsia="zh-CN"/>
        </w:rPr>
        <w:t xml:space="preserve">   （投标人</w:t>
      </w:r>
      <w:r>
        <w:rPr>
          <w:rFonts w:hint="eastAsia" w:ascii="宋体" w:hAnsi="宋体" w:eastAsia="宋体"/>
          <w:color w:val="auto"/>
          <w:spacing w:val="-2"/>
          <w:position w:val="-4"/>
          <w:sz w:val="24"/>
          <w:szCs w:val="24"/>
          <w:highlight w:val="none"/>
          <w:u w:val="single"/>
          <w:lang w:eastAsia="zh-CN"/>
        </w:rPr>
        <w:t>名</w:t>
      </w:r>
      <w:r>
        <w:rPr>
          <w:rFonts w:hint="eastAsia" w:ascii="宋体" w:hAnsi="宋体" w:eastAsia="宋体"/>
          <w:color w:val="auto"/>
          <w:position w:val="-4"/>
          <w:sz w:val="24"/>
          <w:szCs w:val="24"/>
          <w:highlight w:val="none"/>
          <w:u w:val="single"/>
          <w:lang w:eastAsia="zh-CN"/>
        </w:rPr>
        <w:t xml:space="preserve">称）    </w:t>
      </w:r>
      <w:r>
        <w:rPr>
          <w:rFonts w:hint="eastAsia" w:ascii="宋体" w:hAnsi="宋体" w:eastAsia="宋体"/>
          <w:color w:val="auto"/>
          <w:position w:val="-4"/>
          <w:sz w:val="24"/>
          <w:szCs w:val="24"/>
          <w:highlight w:val="none"/>
          <w:lang w:eastAsia="zh-CN"/>
        </w:rPr>
        <w:t>的</w:t>
      </w:r>
      <w:r>
        <w:rPr>
          <w:rFonts w:hint="eastAsia" w:ascii="宋体" w:hAnsi="宋体" w:eastAsia="宋体"/>
          <w:color w:val="auto"/>
          <w:spacing w:val="-2"/>
          <w:position w:val="-4"/>
          <w:sz w:val="24"/>
          <w:szCs w:val="24"/>
          <w:highlight w:val="none"/>
          <w:lang w:eastAsia="zh-CN"/>
        </w:rPr>
        <w:t>法定</w:t>
      </w:r>
      <w:r>
        <w:rPr>
          <w:rFonts w:hint="eastAsia" w:ascii="宋体" w:hAnsi="宋体" w:eastAsia="宋体"/>
          <w:color w:val="auto"/>
          <w:position w:val="-4"/>
          <w:sz w:val="24"/>
          <w:szCs w:val="24"/>
          <w:highlight w:val="none"/>
          <w:lang w:eastAsia="zh-CN"/>
        </w:rPr>
        <w:t>代表人</w:t>
      </w:r>
      <w:r>
        <w:rPr>
          <w:rFonts w:hint="eastAsia" w:ascii="宋体" w:hAnsi="宋体" w:eastAsia="宋体"/>
          <w:color w:val="auto"/>
          <w:spacing w:val="-2"/>
          <w:position w:val="-4"/>
          <w:sz w:val="24"/>
          <w:szCs w:val="24"/>
          <w:highlight w:val="none"/>
          <w:lang w:eastAsia="zh-CN"/>
        </w:rPr>
        <w:t>，</w:t>
      </w:r>
      <w:r>
        <w:rPr>
          <w:rFonts w:hint="eastAsia" w:ascii="宋体" w:hAnsi="宋体" w:eastAsia="宋体"/>
          <w:color w:val="auto"/>
          <w:position w:val="-4"/>
          <w:sz w:val="24"/>
          <w:szCs w:val="24"/>
          <w:highlight w:val="none"/>
          <w:lang w:eastAsia="zh-CN"/>
        </w:rPr>
        <w:t>现</w:t>
      </w:r>
      <w:r>
        <w:rPr>
          <w:rFonts w:hint="eastAsia" w:ascii="宋体" w:hAnsi="宋体" w:eastAsia="宋体"/>
          <w:color w:val="auto"/>
          <w:position w:val="-2"/>
          <w:sz w:val="24"/>
          <w:szCs w:val="24"/>
          <w:highlight w:val="none"/>
          <w:lang w:eastAsia="zh-CN"/>
        </w:rPr>
        <w:t>委托</w:t>
      </w:r>
      <w:r>
        <w:rPr>
          <w:rFonts w:hint="eastAsia" w:ascii="宋体" w:hAnsi="宋体" w:eastAsia="宋体"/>
          <w:color w:val="auto"/>
          <w:position w:val="-2"/>
          <w:sz w:val="24"/>
          <w:szCs w:val="24"/>
          <w:highlight w:val="none"/>
          <w:u w:val="single"/>
          <w:lang w:eastAsia="zh-CN"/>
        </w:rPr>
        <w:t xml:space="preserve">   （姓</w:t>
      </w:r>
      <w:r>
        <w:rPr>
          <w:rFonts w:hint="eastAsia" w:ascii="宋体" w:hAnsi="宋体" w:eastAsia="宋体"/>
          <w:color w:val="auto"/>
          <w:spacing w:val="-2"/>
          <w:position w:val="-2"/>
          <w:sz w:val="24"/>
          <w:szCs w:val="24"/>
          <w:highlight w:val="none"/>
          <w:u w:val="single"/>
          <w:lang w:eastAsia="zh-CN"/>
        </w:rPr>
        <w:t>名</w:t>
      </w:r>
      <w:r>
        <w:rPr>
          <w:rFonts w:hint="eastAsia" w:ascii="宋体" w:hAnsi="宋体" w:eastAsia="宋体"/>
          <w:color w:val="auto"/>
          <w:position w:val="-2"/>
          <w:sz w:val="24"/>
          <w:szCs w:val="24"/>
          <w:highlight w:val="none"/>
          <w:u w:val="single"/>
          <w:lang w:eastAsia="zh-CN"/>
        </w:rPr>
        <w:t xml:space="preserve">）  </w:t>
      </w:r>
      <w:r>
        <w:rPr>
          <w:rFonts w:hint="eastAsia" w:ascii="宋体" w:hAnsi="宋体" w:eastAsia="宋体"/>
          <w:color w:val="auto"/>
          <w:position w:val="-2"/>
          <w:sz w:val="24"/>
          <w:szCs w:val="24"/>
          <w:highlight w:val="none"/>
          <w:lang w:eastAsia="zh-CN"/>
        </w:rPr>
        <w:t>为我方代</w:t>
      </w:r>
      <w:r>
        <w:rPr>
          <w:rFonts w:hint="eastAsia" w:ascii="宋体" w:hAnsi="宋体" w:eastAsia="宋体"/>
          <w:color w:val="auto"/>
          <w:spacing w:val="-2"/>
          <w:position w:val="-2"/>
          <w:sz w:val="24"/>
          <w:szCs w:val="24"/>
          <w:highlight w:val="none"/>
          <w:lang w:eastAsia="zh-CN"/>
        </w:rPr>
        <w:t>理</w:t>
      </w:r>
      <w:r>
        <w:rPr>
          <w:rFonts w:hint="eastAsia" w:ascii="宋体" w:hAnsi="宋体" w:eastAsia="宋体"/>
          <w:color w:val="auto"/>
          <w:position w:val="-2"/>
          <w:sz w:val="24"/>
          <w:szCs w:val="24"/>
          <w:highlight w:val="none"/>
          <w:lang w:eastAsia="zh-CN"/>
        </w:rPr>
        <w:t>人。代理</w:t>
      </w:r>
      <w:r>
        <w:rPr>
          <w:rFonts w:hint="eastAsia" w:ascii="宋体" w:hAnsi="宋体" w:eastAsia="宋体"/>
          <w:color w:val="auto"/>
          <w:spacing w:val="-2"/>
          <w:position w:val="-2"/>
          <w:sz w:val="24"/>
          <w:szCs w:val="24"/>
          <w:highlight w:val="none"/>
          <w:lang w:eastAsia="zh-CN"/>
        </w:rPr>
        <w:t>人</w:t>
      </w:r>
      <w:r>
        <w:rPr>
          <w:rFonts w:hint="eastAsia" w:ascii="宋体" w:hAnsi="宋体" w:eastAsia="宋体"/>
          <w:color w:val="auto"/>
          <w:position w:val="-2"/>
          <w:sz w:val="24"/>
          <w:szCs w:val="24"/>
          <w:highlight w:val="none"/>
          <w:lang w:eastAsia="zh-CN"/>
        </w:rPr>
        <w:t>根据授权，</w:t>
      </w:r>
      <w:r>
        <w:rPr>
          <w:rFonts w:hint="eastAsia" w:ascii="宋体" w:hAnsi="宋体" w:eastAsia="宋体"/>
          <w:color w:val="auto"/>
          <w:spacing w:val="-2"/>
          <w:position w:val="-2"/>
          <w:sz w:val="24"/>
          <w:szCs w:val="24"/>
          <w:highlight w:val="none"/>
          <w:lang w:eastAsia="zh-CN"/>
        </w:rPr>
        <w:t>以</w:t>
      </w:r>
      <w:r>
        <w:rPr>
          <w:rFonts w:hint="eastAsia" w:ascii="宋体" w:hAnsi="宋体" w:eastAsia="宋体"/>
          <w:color w:val="auto"/>
          <w:position w:val="-2"/>
          <w:sz w:val="24"/>
          <w:szCs w:val="24"/>
          <w:highlight w:val="none"/>
          <w:lang w:eastAsia="zh-CN"/>
        </w:rPr>
        <w:t>我方名义</w:t>
      </w:r>
      <w:r>
        <w:rPr>
          <w:rFonts w:hint="eastAsia" w:ascii="宋体" w:hAnsi="宋体" w:eastAsia="宋体"/>
          <w:color w:val="auto"/>
          <w:spacing w:val="-2"/>
          <w:position w:val="-2"/>
          <w:sz w:val="24"/>
          <w:szCs w:val="24"/>
          <w:highlight w:val="none"/>
          <w:lang w:eastAsia="zh-CN"/>
        </w:rPr>
        <w:t>签</w:t>
      </w:r>
      <w:r>
        <w:rPr>
          <w:rFonts w:hint="eastAsia" w:ascii="宋体" w:hAnsi="宋体" w:eastAsia="宋体"/>
          <w:color w:val="auto"/>
          <w:position w:val="-2"/>
          <w:sz w:val="24"/>
          <w:szCs w:val="24"/>
          <w:highlight w:val="none"/>
          <w:lang w:eastAsia="zh-CN"/>
        </w:rPr>
        <w:t>署、澄清确</w:t>
      </w:r>
      <w:r>
        <w:rPr>
          <w:rFonts w:hint="eastAsia" w:ascii="宋体" w:hAnsi="宋体" w:eastAsia="宋体"/>
          <w:color w:val="auto"/>
          <w:spacing w:val="-2"/>
          <w:position w:val="-2"/>
          <w:sz w:val="24"/>
          <w:szCs w:val="24"/>
          <w:highlight w:val="none"/>
          <w:lang w:eastAsia="zh-CN"/>
        </w:rPr>
        <w:t>认</w:t>
      </w:r>
      <w:r>
        <w:rPr>
          <w:rFonts w:hint="eastAsia" w:ascii="宋体" w:hAnsi="宋体" w:eastAsia="宋体"/>
          <w:color w:val="auto"/>
          <w:position w:val="-2"/>
          <w:sz w:val="24"/>
          <w:szCs w:val="24"/>
          <w:highlight w:val="none"/>
          <w:lang w:eastAsia="zh-CN"/>
        </w:rPr>
        <w:t>、递</w:t>
      </w:r>
      <w:r>
        <w:rPr>
          <w:rFonts w:hint="eastAsia" w:ascii="宋体" w:hAnsi="宋体" w:eastAsia="宋体"/>
          <w:color w:val="auto"/>
          <w:sz w:val="24"/>
          <w:szCs w:val="24"/>
          <w:highlight w:val="none"/>
          <w:lang w:eastAsia="zh-CN"/>
        </w:rPr>
        <w:t>交、</w:t>
      </w:r>
      <w:r>
        <w:rPr>
          <w:rFonts w:hint="eastAsia" w:ascii="宋体" w:hAnsi="宋体" w:eastAsia="宋体"/>
          <w:color w:val="auto"/>
          <w:spacing w:val="-2"/>
          <w:sz w:val="24"/>
          <w:szCs w:val="24"/>
          <w:highlight w:val="none"/>
          <w:lang w:eastAsia="zh-CN"/>
        </w:rPr>
        <w:t>撤</w:t>
      </w:r>
      <w:r>
        <w:rPr>
          <w:rFonts w:hint="eastAsia" w:ascii="宋体" w:hAnsi="宋体" w:eastAsia="宋体"/>
          <w:color w:val="auto"/>
          <w:sz w:val="24"/>
          <w:szCs w:val="24"/>
          <w:highlight w:val="none"/>
          <w:lang w:eastAsia="zh-CN"/>
        </w:rPr>
        <w:t>回</w:t>
      </w:r>
      <w:r>
        <w:rPr>
          <w:rFonts w:hint="eastAsia" w:ascii="宋体" w:hAnsi="宋体" w:eastAsia="宋体"/>
          <w:color w:val="auto"/>
          <w:spacing w:val="-2"/>
          <w:sz w:val="24"/>
          <w:szCs w:val="24"/>
          <w:highlight w:val="none"/>
          <w:lang w:eastAsia="zh-CN"/>
        </w:rPr>
        <w:t>、</w:t>
      </w:r>
      <w:r>
        <w:rPr>
          <w:rFonts w:hint="eastAsia" w:ascii="宋体" w:hAnsi="宋体" w:eastAsia="宋体"/>
          <w:color w:val="auto"/>
          <w:sz w:val="24"/>
          <w:szCs w:val="24"/>
          <w:highlight w:val="none"/>
          <w:lang w:eastAsia="zh-CN"/>
        </w:rPr>
        <w:t>修</w:t>
      </w:r>
      <w:r>
        <w:rPr>
          <w:rFonts w:hint="eastAsia" w:ascii="宋体" w:hAnsi="宋体" w:eastAsia="宋体"/>
          <w:color w:val="auto"/>
          <w:spacing w:val="-3"/>
          <w:sz w:val="24"/>
          <w:szCs w:val="24"/>
          <w:highlight w:val="none"/>
          <w:lang w:eastAsia="zh-CN"/>
        </w:rPr>
        <w:t>改</w:t>
      </w:r>
      <w:r>
        <w:rPr>
          <w:rFonts w:hint="eastAsia" w:ascii="宋体" w:hAnsi="宋体" w:eastAsia="宋体"/>
          <w:color w:val="auto"/>
          <w:spacing w:val="-2"/>
          <w:sz w:val="24"/>
          <w:szCs w:val="24"/>
          <w:highlight w:val="none"/>
          <w:lang w:eastAsia="zh-CN"/>
        </w:rPr>
        <w:t>投</w:t>
      </w:r>
      <w:r>
        <w:rPr>
          <w:rFonts w:hint="eastAsia" w:ascii="宋体" w:hAnsi="宋体" w:eastAsia="宋体"/>
          <w:color w:val="auto"/>
          <w:sz w:val="24"/>
          <w:szCs w:val="24"/>
          <w:highlight w:val="none"/>
          <w:lang w:eastAsia="zh-CN"/>
        </w:rPr>
        <w:t>标</w:t>
      </w:r>
      <w:r>
        <w:rPr>
          <w:rFonts w:hint="eastAsia" w:ascii="宋体" w:hAnsi="宋体" w:eastAsia="宋体"/>
          <w:color w:val="auto"/>
          <w:spacing w:val="-2"/>
          <w:sz w:val="24"/>
          <w:szCs w:val="24"/>
          <w:highlight w:val="none"/>
          <w:lang w:eastAsia="zh-CN"/>
        </w:rPr>
        <w:t>文</w:t>
      </w:r>
      <w:r>
        <w:rPr>
          <w:rFonts w:hint="eastAsia" w:ascii="宋体" w:hAnsi="宋体" w:eastAsia="宋体"/>
          <w:color w:val="auto"/>
          <w:sz w:val="24"/>
          <w:szCs w:val="24"/>
          <w:highlight w:val="none"/>
          <w:lang w:eastAsia="zh-CN"/>
        </w:rPr>
        <w:t>件</w:t>
      </w:r>
      <w:r>
        <w:rPr>
          <w:rFonts w:hint="eastAsia" w:ascii="宋体" w:hAnsi="宋体" w:eastAsia="宋体"/>
          <w:color w:val="auto"/>
          <w:spacing w:val="-2"/>
          <w:sz w:val="24"/>
          <w:szCs w:val="24"/>
          <w:highlight w:val="none"/>
          <w:lang w:eastAsia="zh-CN"/>
        </w:rPr>
        <w:t>、</w:t>
      </w:r>
      <w:r>
        <w:rPr>
          <w:rFonts w:hint="eastAsia" w:ascii="宋体" w:hAnsi="宋体" w:eastAsia="宋体"/>
          <w:color w:val="auto"/>
          <w:sz w:val="24"/>
          <w:szCs w:val="24"/>
          <w:highlight w:val="none"/>
          <w:lang w:eastAsia="zh-CN"/>
        </w:rPr>
        <w:t>签</w:t>
      </w:r>
      <w:r>
        <w:rPr>
          <w:rFonts w:hint="eastAsia" w:ascii="宋体" w:hAnsi="宋体" w:eastAsia="宋体"/>
          <w:color w:val="auto"/>
          <w:spacing w:val="-2"/>
          <w:sz w:val="24"/>
          <w:szCs w:val="24"/>
          <w:highlight w:val="none"/>
          <w:lang w:eastAsia="zh-CN"/>
        </w:rPr>
        <w:t>订</w:t>
      </w:r>
      <w:r>
        <w:rPr>
          <w:rFonts w:hint="eastAsia" w:ascii="宋体" w:hAnsi="宋体" w:eastAsia="宋体"/>
          <w:color w:val="auto"/>
          <w:sz w:val="24"/>
          <w:szCs w:val="24"/>
          <w:highlight w:val="none"/>
          <w:lang w:eastAsia="zh-CN"/>
        </w:rPr>
        <w:t>合</w:t>
      </w:r>
      <w:r>
        <w:rPr>
          <w:rFonts w:hint="eastAsia" w:ascii="宋体" w:hAnsi="宋体" w:eastAsia="宋体"/>
          <w:color w:val="auto"/>
          <w:spacing w:val="-2"/>
          <w:sz w:val="24"/>
          <w:szCs w:val="24"/>
          <w:highlight w:val="none"/>
          <w:lang w:eastAsia="zh-CN"/>
        </w:rPr>
        <w:t>同</w:t>
      </w:r>
      <w:r>
        <w:rPr>
          <w:rFonts w:hint="eastAsia" w:ascii="宋体" w:hAnsi="宋体" w:eastAsia="宋体"/>
          <w:color w:val="auto"/>
          <w:sz w:val="24"/>
          <w:szCs w:val="24"/>
          <w:highlight w:val="none"/>
          <w:lang w:eastAsia="zh-CN"/>
        </w:rPr>
        <w:t>和处</w:t>
      </w:r>
      <w:r>
        <w:rPr>
          <w:rFonts w:hint="eastAsia" w:ascii="宋体" w:hAnsi="宋体" w:eastAsia="宋体"/>
          <w:color w:val="auto"/>
          <w:spacing w:val="-2"/>
          <w:sz w:val="24"/>
          <w:szCs w:val="24"/>
          <w:highlight w:val="none"/>
          <w:lang w:eastAsia="zh-CN"/>
        </w:rPr>
        <w:t>理</w:t>
      </w:r>
      <w:r>
        <w:rPr>
          <w:rFonts w:hint="eastAsia" w:ascii="宋体" w:hAnsi="宋体" w:eastAsia="宋体"/>
          <w:color w:val="auto"/>
          <w:sz w:val="24"/>
          <w:szCs w:val="24"/>
          <w:highlight w:val="none"/>
          <w:lang w:eastAsia="zh-CN"/>
        </w:rPr>
        <w:t>有</w:t>
      </w:r>
      <w:r>
        <w:rPr>
          <w:rFonts w:hint="eastAsia" w:ascii="宋体" w:hAnsi="宋体" w:eastAsia="宋体"/>
          <w:color w:val="auto"/>
          <w:spacing w:val="-2"/>
          <w:sz w:val="24"/>
          <w:szCs w:val="24"/>
          <w:highlight w:val="none"/>
          <w:lang w:eastAsia="zh-CN"/>
        </w:rPr>
        <w:t>关</w:t>
      </w:r>
      <w:r>
        <w:rPr>
          <w:rFonts w:hint="eastAsia" w:ascii="宋体" w:hAnsi="宋体" w:eastAsia="宋体"/>
          <w:color w:val="auto"/>
          <w:sz w:val="24"/>
          <w:szCs w:val="24"/>
          <w:highlight w:val="none"/>
          <w:lang w:eastAsia="zh-CN"/>
        </w:rPr>
        <w:t>事</w:t>
      </w:r>
      <w:r>
        <w:rPr>
          <w:rFonts w:hint="eastAsia" w:ascii="宋体" w:hAnsi="宋体" w:eastAsia="宋体"/>
          <w:color w:val="auto"/>
          <w:spacing w:val="-2"/>
          <w:sz w:val="24"/>
          <w:szCs w:val="24"/>
          <w:highlight w:val="none"/>
          <w:lang w:eastAsia="zh-CN"/>
        </w:rPr>
        <w:t>宜</w:t>
      </w:r>
      <w:r>
        <w:rPr>
          <w:rFonts w:hint="eastAsia" w:ascii="宋体" w:hAnsi="宋体" w:eastAsia="宋体"/>
          <w:color w:val="auto"/>
          <w:sz w:val="24"/>
          <w:szCs w:val="24"/>
          <w:highlight w:val="none"/>
          <w:lang w:eastAsia="zh-CN"/>
        </w:rPr>
        <w:t>，</w:t>
      </w:r>
      <w:r>
        <w:rPr>
          <w:rFonts w:hint="eastAsia" w:ascii="宋体" w:hAnsi="宋体" w:eastAsia="宋体"/>
          <w:color w:val="auto"/>
          <w:spacing w:val="-2"/>
          <w:sz w:val="24"/>
          <w:szCs w:val="24"/>
          <w:highlight w:val="none"/>
          <w:lang w:eastAsia="zh-CN"/>
        </w:rPr>
        <w:t>其</w:t>
      </w:r>
      <w:r>
        <w:rPr>
          <w:rFonts w:hint="eastAsia" w:ascii="宋体" w:hAnsi="宋体" w:eastAsia="宋体"/>
          <w:color w:val="auto"/>
          <w:sz w:val="24"/>
          <w:szCs w:val="24"/>
          <w:highlight w:val="none"/>
          <w:lang w:eastAsia="zh-CN"/>
        </w:rPr>
        <w:t>法</w:t>
      </w:r>
      <w:r>
        <w:rPr>
          <w:rFonts w:hint="eastAsia" w:ascii="宋体" w:hAnsi="宋体" w:eastAsia="宋体"/>
          <w:color w:val="auto"/>
          <w:spacing w:val="-2"/>
          <w:sz w:val="24"/>
          <w:szCs w:val="24"/>
          <w:highlight w:val="none"/>
          <w:lang w:eastAsia="zh-CN"/>
        </w:rPr>
        <w:t>律</w:t>
      </w:r>
      <w:r>
        <w:rPr>
          <w:rFonts w:hint="eastAsia" w:ascii="宋体" w:hAnsi="宋体" w:eastAsia="宋体"/>
          <w:color w:val="auto"/>
          <w:sz w:val="24"/>
          <w:szCs w:val="24"/>
          <w:highlight w:val="none"/>
          <w:lang w:eastAsia="zh-CN"/>
        </w:rPr>
        <w:t>后果</w:t>
      </w:r>
      <w:r>
        <w:rPr>
          <w:rFonts w:hint="eastAsia" w:ascii="宋体" w:hAnsi="宋体" w:eastAsia="宋体"/>
          <w:color w:val="auto"/>
          <w:spacing w:val="-2"/>
          <w:sz w:val="24"/>
          <w:szCs w:val="24"/>
          <w:highlight w:val="none"/>
          <w:lang w:eastAsia="zh-CN"/>
        </w:rPr>
        <w:t>由</w:t>
      </w:r>
      <w:r>
        <w:rPr>
          <w:rFonts w:hint="eastAsia" w:ascii="宋体" w:hAnsi="宋体" w:eastAsia="宋体"/>
          <w:color w:val="auto"/>
          <w:sz w:val="24"/>
          <w:szCs w:val="24"/>
          <w:highlight w:val="none"/>
          <w:lang w:eastAsia="zh-CN"/>
        </w:rPr>
        <w:t>我</w:t>
      </w:r>
      <w:r>
        <w:rPr>
          <w:rFonts w:hint="eastAsia" w:ascii="宋体" w:hAnsi="宋体" w:eastAsia="宋体"/>
          <w:color w:val="auto"/>
          <w:spacing w:val="-2"/>
          <w:sz w:val="24"/>
          <w:szCs w:val="24"/>
          <w:highlight w:val="none"/>
          <w:lang w:eastAsia="zh-CN"/>
        </w:rPr>
        <w:t>方</w:t>
      </w:r>
      <w:r>
        <w:rPr>
          <w:rFonts w:hint="eastAsia" w:ascii="宋体" w:hAnsi="宋体" w:eastAsia="宋体"/>
          <w:color w:val="auto"/>
          <w:sz w:val="24"/>
          <w:szCs w:val="24"/>
          <w:highlight w:val="none"/>
          <w:lang w:eastAsia="zh-CN"/>
        </w:rPr>
        <w:t>承</w:t>
      </w:r>
      <w:r>
        <w:rPr>
          <w:rFonts w:hint="eastAsia" w:ascii="宋体" w:hAnsi="宋体" w:eastAsia="宋体"/>
          <w:color w:val="auto"/>
          <w:spacing w:val="-2"/>
          <w:sz w:val="24"/>
          <w:szCs w:val="24"/>
          <w:highlight w:val="none"/>
          <w:lang w:eastAsia="zh-CN"/>
        </w:rPr>
        <w:t>担</w:t>
      </w:r>
      <w:r>
        <w:rPr>
          <w:rFonts w:hint="eastAsia" w:ascii="宋体" w:hAnsi="宋体" w:eastAsia="宋体"/>
          <w:color w:val="auto"/>
          <w:sz w:val="24"/>
          <w:szCs w:val="24"/>
          <w:highlight w:val="none"/>
          <w:lang w:eastAsia="zh-CN"/>
        </w:rPr>
        <w:t>。</w:t>
      </w:r>
    </w:p>
    <w:p w14:paraId="0BE13026">
      <w:pPr>
        <w:autoSpaceDE w:val="0"/>
        <w:autoSpaceDN w:val="0"/>
        <w:adjustRightInd w:val="0"/>
        <w:spacing w:line="360" w:lineRule="auto"/>
        <w:rPr>
          <w:rFonts w:ascii="宋体" w:hAnsi="宋体" w:eastAsia="宋体"/>
          <w:color w:val="auto"/>
          <w:sz w:val="24"/>
          <w:szCs w:val="24"/>
          <w:highlight w:val="none"/>
          <w:lang w:eastAsia="zh-CN"/>
        </w:rPr>
      </w:pPr>
      <w:r>
        <w:rPr>
          <w:rFonts w:hint="eastAsia" w:ascii="宋体" w:hAnsi="宋体" w:eastAsia="宋体"/>
          <w:color w:val="auto"/>
          <w:position w:val="-4"/>
          <w:sz w:val="24"/>
          <w:szCs w:val="24"/>
          <w:highlight w:val="none"/>
          <w:lang w:eastAsia="zh-CN"/>
        </w:rPr>
        <w:t>委托</w:t>
      </w:r>
      <w:r>
        <w:rPr>
          <w:rFonts w:hint="eastAsia" w:ascii="宋体" w:hAnsi="宋体" w:eastAsia="宋体"/>
          <w:color w:val="auto"/>
          <w:spacing w:val="-2"/>
          <w:position w:val="-4"/>
          <w:sz w:val="24"/>
          <w:szCs w:val="24"/>
          <w:highlight w:val="none"/>
          <w:lang w:eastAsia="zh-CN"/>
        </w:rPr>
        <w:t>期</w:t>
      </w:r>
      <w:r>
        <w:rPr>
          <w:rFonts w:hint="eastAsia" w:ascii="宋体" w:hAnsi="宋体" w:eastAsia="宋体"/>
          <w:color w:val="auto"/>
          <w:position w:val="-4"/>
          <w:sz w:val="24"/>
          <w:szCs w:val="24"/>
          <w:highlight w:val="none"/>
          <w:lang w:eastAsia="zh-CN"/>
        </w:rPr>
        <w:t>限</w:t>
      </w:r>
      <w:r>
        <w:rPr>
          <w:rFonts w:hint="eastAsia" w:ascii="宋体" w:hAnsi="宋体" w:eastAsia="宋体"/>
          <w:color w:val="auto"/>
          <w:spacing w:val="-3"/>
          <w:position w:val="-4"/>
          <w:sz w:val="24"/>
          <w:szCs w:val="24"/>
          <w:highlight w:val="none"/>
          <w:lang w:eastAsia="zh-CN"/>
        </w:rPr>
        <w:t>：</w:t>
      </w:r>
      <w:r>
        <w:rPr>
          <w:rFonts w:hint="eastAsia" w:ascii="宋体" w:hAnsi="宋体" w:eastAsia="宋体"/>
          <w:color w:val="auto"/>
          <w:position w:val="-4"/>
          <w:sz w:val="24"/>
          <w:szCs w:val="24"/>
          <w:highlight w:val="none"/>
          <w:u w:val="single"/>
          <w:lang w:eastAsia="zh-CN"/>
        </w:rPr>
        <w:t xml:space="preserve">                      </w:t>
      </w:r>
      <w:r>
        <w:rPr>
          <w:rFonts w:hint="eastAsia" w:ascii="宋体" w:hAnsi="宋体" w:eastAsia="宋体"/>
          <w:color w:val="auto"/>
          <w:position w:val="-4"/>
          <w:sz w:val="24"/>
          <w:szCs w:val="24"/>
          <w:highlight w:val="none"/>
          <w:lang w:eastAsia="zh-CN"/>
        </w:rPr>
        <w:t>。</w:t>
      </w:r>
    </w:p>
    <w:p w14:paraId="39995BEC">
      <w:pPr>
        <w:autoSpaceDE w:val="0"/>
        <w:autoSpaceDN w:val="0"/>
        <w:adjustRightInd w:val="0"/>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代理</w:t>
      </w:r>
      <w:r>
        <w:rPr>
          <w:rFonts w:hint="eastAsia" w:ascii="宋体" w:hAnsi="宋体" w:eastAsia="宋体"/>
          <w:color w:val="auto"/>
          <w:spacing w:val="-2"/>
          <w:sz w:val="24"/>
          <w:szCs w:val="24"/>
          <w:highlight w:val="none"/>
          <w:lang w:eastAsia="zh-CN"/>
        </w:rPr>
        <w:t>人</w:t>
      </w:r>
      <w:r>
        <w:rPr>
          <w:rFonts w:hint="eastAsia" w:ascii="宋体" w:hAnsi="宋体" w:eastAsia="宋体"/>
          <w:color w:val="auto"/>
          <w:sz w:val="24"/>
          <w:szCs w:val="24"/>
          <w:highlight w:val="none"/>
          <w:lang w:eastAsia="zh-CN"/>
        </w:rPr>
        <w:t>无</w:t>
      </w:r>
      <w:r>
        <w:rPr>
          <w:rFonts w:hint="eastAsia" w:ascii="宋体" w:hAnsi="宋体" w:eastAsia="宋体"/>
          <w:color w:val="auto"/>
          <w:spacing w:val="-2"/>
          <w:sz w:val="24"/>
          <w:szCs w:val="24"/>
          <w:highlight w:val="none"/>
          <w:lang w:eastAsia="zh-CN"/>
        </w:rPr>
        <w:t>转</w:t>
      </w:r>
      <w:r>
        <w:rPr>
          <w:rFonts w:hint="eastAsia" w:ascii="宋体" w:hAnsi="宋体" w:eastAsia="宋体"/>
          <w:color w:val="auto"/>
          <w:sz w:val="24"/>
          <w:szCs w:val="24"/>
          <w:highlight w:val="none"/>
          <w:lang w:eastAsia="zh-CN"/>
        </w:rPr>
        <w:t>委</w:t>
      </w:r>
      <w:r>
        <w:rPr>
          <w:rFonts w:hint="eastAsia" w:ascii="宋体" w:hAnsi="宋体" w:eastAsia="宋体"/>
          <w:color w:val="auto"/>
          <w:spacing w:val="-2"/>
          <w:sz w:val="24"/>
          <w:szCs w:val="24"/>
          <w:highlight w:val="none"/>
          <w:lang w:eastAsia="zh-CN"/>
        </w:rPr>
        <w:t>托</w:t>
      </w:r>
      <w:r>
        <w:rPr>
          <w:rFonts w:hint="eastAsia" w:ascii="宋体" w:hAnsi="宋体" w:eastAsia="宋体"/>
          <w:color w:val="auto"/>
          <w:sz w:val="24"/>
          <w:szCs w:val="24"/>
          <w:highlight w:val="none"/>
          <w:lang w:eastAsia="zh-CN"/>
        </w:rPr>
        <w:t>权。</w:t>
      </w:r>
    </w:p>
    <w:p w14:paraId="2E89E63A">
      <w:pPr>
        <w:autoSpaceDE w:val="0"/>
        <w:autoSpaceDN w:val="0"/>
        <w:adjustRightInd w:val="0"/>
        <w:spacing w:line="360" w:lineRule="auto"/>
        <w:rPr>
          <w:rFonts w:ascii="宋体" w:hAnsi="宋体" w:eastAsia="宋体"/>
          <w:color w:val="auto"/>
          <w:sz w:val="24"/>
          <w:szCs w:val="24"/>
          <w:highlight w:val="none"/>
          <w:lang w:eastAsia="zh-CN"/>
        </w:rPr>
      </w:pPr>
    </w:p>
    <w:p w14:paraId="24E9F231">
      <w:pPr>
        <w:autoSpaceDE w:val="0"/>
        <w:autoSpaceDN w:val="0"/>
        <w:adjustRightInd w:val="0"/>
        <w:spacing w:line="360" w:lineRule="auto"/>
        <w:rPr>
          <w:rFonts w:hint="eastAsia" w:ascii="宋体" w:hAnsi="宋体"/>
          <w:b/>
          <w:color w:val="auto"/>
          <w:sz w:val="24"/>
          <w:highlight w:val="none"/>
          <w:lang w:eastAsia="zh-CN"/>
        </w:rPr>
      </w:pPr>
      <w:r>
        <w:rPr>
          <w:rFonts w:hint="eastAsia" w:ascii="宋体" w:hAnsi="宋体" w:eastAsia="宋体"/>
          <w:b/>
          <w:bCs/>
          <w:color w:val="auto"/>
          <w:sz w:val="24"/>
          <w:szCs w:val="24"/>
          <w:highlight w:val="none"/>
          <w:lang w:eastAsia="zh-CN"/>
        </w:rPr>
        <w:t>附：</w:t>
      </w:r>
      <w:r>
        <w:rPr>
          <w:rFonts w:hint="eastAsia" w:ascii="宋体" w:hAnsi="宋体" w:eastAsia="宋体"/>
          <w:b/>
          <w:bCs/>
          <w:color w:val="auto"/>
          <w:spacing w:val="-2"/>
          <w:sz w:val="24"/>
          <w:szCs w:val="24"/>
          <w:highlight w:val="none"/>
          <w:lang w:eastAsia="zh-CN"/>
        </w:rPr>
        <w:t>法</w:t>
      </w:r>
      <w:r>
        <w:rPr>
          <w:rFonts w:hint="eastAsia" w:ascii="宋体" w:hAnsi="宋体" w:eastAsia="宋体"/>
          <w:b/>
          <w:bCs/>
          <w:color w:val="auto"/>
          <w:sz w:val="24"/>
          <w:szCs w:val="24"/>
          <w:highlight w:val="none"/>
          <w:lang w:eastAsia="zh-CN"/>
        </w:rPr>
        <w:t>定</w:t>
      </w:r>
      <w:r>
        <w:rPr>
          <w:rFonts w:hint="eastAsia" w:ascii="宋体" w:hAnsi="宋体" w:eastAsia="宋体"/>
          <w:b/>
          <w:bCs/>
          <w:color w:val="auto"/>
          <w:spacing w:val="-2"/>
          <w:sz w:val="24"/>
          <w:szCs w:val="24"/>
          <w:highlight w:val="none"/>
          <w:lang w:eastAsia="zh-CN"/>
        </w:rPr>
        <w:t>代</w:t>
      </w:r>
      <w:r>
        <w:rPr>
          <w:rFonts w:hint="eastAsia" w:ascii="宋体" w:hAnsi="宋体" w:eastAsia="宋体"/>
          <w:b/>
          <w:bCs/>
          <w:color w:val="auto"/>
          <w:sz w:val="24"/>
          <w:szCs w:val="24"/>
          <w:highlight w:val="none"/>
          <w:lang w:eastAsia="zh-CN"/>
        </w:rPr>
        <w:t>表</w:t>
      </w:r>
      <w:r>
        <w:rPr>
          <w:rFonts w:hint="eastAsia" w:ascii="宋体" w:hAnsi="宋体" w:eastAsia="宋体"/>
          <w:b/>
          <w:bCs/>
          <w:color w:val="auto"/>
          <w:spacing w:val="-2"/>
          <w:sz w:val="24"/>
          <w:szCs w:val="24"/>
          <w:highlight w:val="none"/>
          <w:lang w:eastAsia="zh-CN"/>
        </w:rPr>
        <w:t>人</w:t>
      </w:r>
      <w:r>
        <w:rPr>
          <w:rFonts w:hint="eastAsia" w:ascii="宋体" w:hAnsi="宋体" w:eastAsia="宋体"/>
          <w:b/>
          <w:bCs/>
          <w:color w:val="auto"/>
          <w:sz w:val="24"/>
          <w:szCs w:val="24"/>
          <w:highlight w:val="none"/>
          <w:lang w:eastAsia="zh-CN"/>
        </w:rPr>
        <w:t>身</w:t>
      </w:r>
      <w:r>
        <w:rPr>
          <w:rFonts w:hint="eastAsia" w:ascii="宋体" w:hAnsi="宋体" w:eastAsia="宋体"/>
          <w:b/>
          <w:bCs/>
          <w:color w:val="auto"/>
          <w:spacing w:val="-2"/>
          <w:sz w:val="24"/>
          <w:szCs w:val="24"/>
          <w:highlight w:val="none"/>
          <w:lang w:eastAsia="zh-CN"/>
        </w:rPr>
        <w:t>份</w:t>
      </w:r>
      <w:r>
        <w:rPr>
          <w:rFonts w:hint="eastAsia" w:ascii="宋体" w:hAnsi="宋体" w:eastAsia="宋体"/>
          <w:b/>
          <w:bCs/>
          <w:color w:val="auto"/>
          <w:sz w:val="24"/>
          <w:szCs w:val="24"/>
          <w:highlight w:val="none"/>
          <w:lang w:eastAsia="zh-CN"/>
        </w:rPr>
        <w:t>证</w:t>
      </w:r>
      <w:r>
        <w:rPr>
          <w:rFonts w:hint="eastAsia" w:ascii="宋体" w:hAnsi="宋体" w:eastAsia="宋体" w:cs="宋体"/>
          <w:b/>
          <w:bCs/>
          <w:color w:val="auto"/>
          <w:sz w:val="24"/>
          <w:szCs w:val="24"/>
          <w:highlight w:val="none"/>
          <w:lang w:eastAsia="zh-CN"/>
        </w:rPr>
        <w:t>扫描</w:t>
      </w:r>
      <w:r>
        <w:rPr>
          <w:rFonts w:hint="eastAsia" w:ascii="宋体" w:hAnsi="宋体" w:eastAsia="宋体"/>
          <w:b/>
          <w:bCs/>
          <w:color w:val="auto"/>
          <w:sz w:val="24"/>
          <w:szCs w:val="24"/>
          <w:highlight w:val="none"/>
          <w:lang w:eastAsia="zh-CN"/>
        </w:rPr>
        <w:t>件</w:t>
      </w:r>
      <w:r>
        <w:rPr>
          <w:rFonts w:hint="eastAsia" w:ascii="宋体" w:hAnsi="宋体" w:eastAsia="宋体"/>
          <w:b/>
          <w:bCs/>
          <w:color w:val="auto"/>
          <w:spacing w:val="-2"/>
          <w:sz w:val="24"/>
          <w:szCs w:val="24"/>
          <w:highlight w:val="none"/>
          <w:lang w:eastAsia="zh-CN"/>
        </w:rPr>
        <w:t>及</w:t>
      </w:r>
      <w:r>
        <w:rPr>
          <w:rFonts w:hint="eastAsia" w:ascii="宋体" w:hAnsi="宋体" w:eastAsia="宋体"/>
          <w:b/>
          <w:bCs/>
          <w:color w:val="auto"/>
          <w:sz w:val="24"/>
          <w:szCs w:val="24"/>
          <w:highlight w:val="none"/>
          <w:lang w:eastAsia="zh-CN"/>
        </w:rPr>
        <w:t>委</w:t>
      </w:r>
      <w:r>
        <w:rPr>
          <w:rFonts w:hint="eastAsia" w:ascii="宋体" w:hAnsi="宋体" w:eastAsia="宋体"/>
          <w:b/>
          <w:bCs/>
          <w:color w:val="auto"/>
          <w:spacing w:val="-2"/>
          <w:sz w:val="24"/>
          <w:szCs w:val="24"/>
          <w:highlight w:val="none"/>
          <w:lang w:eastAsia="zh-CN"/>
        </w:rPr>
        <w:t>托</w:t>
      </w:r>
      <w:r>
        <w:rPr>
          <w:rFonts w:hint="eastAsia" w:ascii="宋体" w:hAnsi="宋体" w:eastAsia="宋体"/>
          <w:b/>
          <w:bCs/>
          <w:color w:val="auto"/>
          <w:sz w:val="24"/>
          <w:szCs w:val="24"/>
          <w:highlight w:val="none"/>
          <w:lang w:eastAsia="zh-CN"/>
        </w:rPr>
        <w:t>代</w:t>
      </w:r>
      <w:r>
        <w:rPr>
          <w:rFonts w:hint="eastAsia" w:ascii="宋体" w:hAnsi="宋体" w:eastAsia="宋体"/>
          <w:b/>
          <w:bCs/>
          <w:color w:val="auto"/>
          <w:spacing w:val="-2"/>
          <w:sz w:val="24"/>
          <w:szCs w:val="24"/>
          <w:highlight w:val="none"/>
          <w:lang w:eastAsia="zh-CN"/>
        </w:rPr>
        <w:t>理</w:t>
      </w:r>
      <w:r>
        <w:rPr>
          <w:rFonts w:hint="eastAsia" w:ascii="宋体" w:hAnsi="宋体" w:eastAsia="宋体"/>
          <w:b/>
          <w:bCs/>
          <w:color w:val="auto"/>
          <w:sz w:val="24"/>
          <w:szCs w:val="24"/>
          <w:highlight w:val="none"/>
          <w:lang w:eastAsia="zh-CN"/>
        </w:rPr>
        <w:t>人</w:t>
      </w:r>
      <w:r>
        <w:rPr>
          <w:rFonts w:hint="eastAsia" w:ascii="宋体" w:hAnsi="宋体" w:eastAsia="宋体"/>
          <w:b/>
          <w:bCs/>
          <w:color w:val="auto"/>
          <w:spacing w:val="-2"/>
          <w:sz w:val="24"/>
          <w:szCs w:val="24"/>
          <w:highlight w:val="none"/>
          <w:lang w:eastAsia="zh-CN"/>
        </w:rPr>
        <w:t>身</w:t>
      </w:r>
      <w:r>
        <w:rPr>
          <w:rFonts w:hint="eastAsia" w:ascii="宋体" w:hAnsi="宋体" w:eastAsia="宋体"/>
          <w:b/>
          <w:bCs/>
          <w:color w:val="auto"/>
          <w:sz w:val="24"/>
          <w:szCs w:val="24"/>
          <w:highlight w:val="none"/>
          <w:lang w:eastAsia="zh-CN"/>
        </w:rPr>
        <w:t>份</w:t>
      </w:r>
      <w:r>
        <w:rPr>
          <w:rFonts w:hint="eastAsia" w:ascii="宋体" w:hAnsi="宋体" w:eastAsia="宋体"/>
          <w:b/>
          <w:bCs/>
          <w:color w:val="auto"/>
          <w:spacing w:val="-2"/>
          <w:sz w:val="24"/>
          <w:szCs w:val="24"/>
          <w:highlight w:val="none"/>
          <w:lang w:eastAsia="zh-CN"/>
        </w:rPr>
        <w:t>证</w:t>
      </w:r>
      <w:r>
        <w:rPr>
          <w:rFonts w:hint="eastAsia" w:ascii="宋体" w:hAnsi="宋体" w:eastAsia="宋体" w:cs="宋体"/>
          <w:b/>
          <w:bCs/>
          <w:color w:val="auto"/>
          <w:sz w:val="24"/>
          <w:szCs w:val="24"/>
          <w:highlight w:val="none"/>
          <w:lang w:eastAsia="zh-CN"/>
        </w:rPr>
        <w:t>扫描</w:t>
      </w:r>
      <w:r>
        <w:rPr>
          <w:rFonts w:hint="eastAsia" w:ascii="宋体" w:hAnsi="宋体" w:eastAsia="宋体"/>
          <w:b/>
          <w:bCs/>
          <w:color w:val="auto"/>
          <w:sz w:val="24"/>
          <w:szCs w:val="24"/>
          <w:highlight w:val="none"/>
          <w:lang w:eastAsia="zh-CN"/>
        </w:rPr>
        <w:t>件。</w:t>
      </w:r>
    </w:p>
    <w:p w14:paraId="0CC9B9E9">
      <w:pPr>
        <w:autoSpaceDE w:val="0"/>
        <w:autoSpaceDN w:val="0"/>
        <w:adjustRightInd w:val="0"/>
        <w:spacing w:line="360" w:lineRule="auto"/>
        <w:rPr>
          <w:rFonts w:hint="eastAsia" w:ascii="宋体" w:hAnsi="宋体" w:eastAsia="宋体"/>
          <w:color w:val="auto"/>
          <w:sz w:val="24"/>
          <w:szCs w:val="24"/>
          <w:highlight w:val="none"/>
          <w:lang w:eastAsia="zh-CN"/>
        </w:rPr>
      </w:pPr>
      <w:r>
        <w:rPr>
          <w:rFonts w:hint="eastAsia" w:ascii="宋体" w:hAnsi="宋体" w:eastAsia="宋体"/>
          <w:b/>
          <w:bCs/>
          <w:color w:val="auto"/>
          <w:sz w:val="24"/>
          <w:szCs w:val="24"/>
          <w:highlight w:val="none"/>
          <w:lang w:eastAsia="zh-CN"/>
        </w:rPr>
        <w:t>注.联合体投标的，法定代表人证明书及授权委托书可由联合体主办方加盖单位</w:t>
      </w:r>
      <w:r>
        <w:rPr>
          <w:rFonts w:hint="default" w:ascii="宋体" w:hAnsi="宋体" w:eastAsia="宋体"/>
          <w:b/>
          <w:bCs/>
          <w:color w:val="auto"/>
          <w:sz w:val="24"/>
          <w:szCs w:val="24"/>
          <w:highlight w:val="none"/>
          <w:lang w:val="en-US" w:eastAsia="zh-CN"/>
        </w:rPr>
        <w:t>公章</w:t>
      </w:r>
      <w:r>
        <w:rPr>
          <w:rFonts w:hint="eastAsia" w:ascii="宋体" w:hAnsi="宋体" w:eastAsia="宋体"/>
          <w:b/>
          <w:bCs/>
          <w:color w:val="auto"/>
          <w:sz w:val="24"/>
          <w:szCs w:val="24"/>
          <w:highlight w:val="none"/>
          <w:lang w:eastAsia="zh-CN"/>
        </w:rPr>
        <w:t>并由其法定代表人和委托代理人签字或盖章，其中“投标人名称”一栏可只填写联合体主办方名称。</w:t>
      </w:r>
    </w:p>
    <w:p w14:paraId="268150C4">
      <w:pPr>
        <w:autoSpaceDE w:val="0"/>
        <w:autoSpaceDN w:val="0"/>
        <w:adjustRightInd w:val="0"/>
        <w:spacing w:line="360" w:lineRule="auto"/>
        <w:rPr>
          <w:rFonts w:ascii="宋体" w:hAnsi="宋体" w:eastAsia="宋体"/>
          <w:color w:val="auto"/>
          <w:sz w:val="24"/>
          <w:szCs w:val="24"/>
          <w:highlight w:val="none"/>
          <w:lang w:eastAsia="zh-CN"/>
        </w:rPr>
      </w:pPr>
    </w:p>
    <w:p w14:paraId="4F3BA3C5">
      <w:pPr>
        <w:autoSpaceDE w:val="0"/>
        <w:autoSpaceDN w:val="0"/>
        <w:adjustRightInd w:val="0"/>
        <w:spacing w:line="360" w:lineRule="auto"/>
        <w:rPr>
          <w:rFonts w:ascii="宋体" w:hAnsi="宋体" w:eastAsia="宋体"/>
          <w:color w:val="auto"/>
          <w:sz w:val="24"/>
          <w:szCs w:val="24"/>
          <w:highlight w:val="none"/>
          <w:lang w:eastAsia="zh-CN"/>
        </w:rPr>
      </w:pPr>
      <w:r>
        <w:rPr>
          <w:rFonts w:hint="eastAsia" w:ascii="宋体" w:hAnsi="宋体" w:eastAsia="宋体"/>
          <w:color w:val="auto"/>
          <w:position w:val="-4"/>
          <w:sz w:val="24"/>
          <w:szCs w:val="24"/>
          <w:highlight w:val="none"/>
          <w:lang w:eastAsia="zh-CN"/>
        </w:rPr>
        <w:t>投标</w:t>
      </w:r>
      <w:r>
        <w:rPr>
          <w:rFonts w:hint="eastAsia" w:ascii="宋体" w:hAnsi="宋体" w:eastAsia="宋体"/>
          <w:color w:val="auto"/>
          <w:spacing w:val="-2"/>
          <w:position w:val="-4"/>
          <w:sz w:val="24"/>
          <w:szCs w:val="24"/>
          <w:highlight w:val="none"/>
          <w:lang w:eastAsia="zh-CN"/>
        </w:rPr>
        <w:t>人：</w:t>
      </w:r>
      <w:r>
        <w:rPr>
          <w:rFonts w:hint="eastAsia" w:ascii="宋体" w:hAnsi="宋体" w:eastAsia="宋体"/>
          <w:color w:val="auto"/>
          <w:position w:val="-4"/>
          <w:sz w:val="24"/>
          <w:szCs w:val="24"/>
          <w:highlight w:val="none"/>
          <w:u w:val="single"/>
          <w:lang w:eastAsia="zh-CN"/>
        </w:rPr>
        <w:t xml:space="preserve">           </w:t>
      </w:r>
      <w:r>
        <w:rPr>
          <w:rFonts w:hint="eastAsia" w:ascii="宋体" w:hAnsi="宋体" w:eastAsia="宋体"/>
          <w:color w:val="auto"/>
          <w:position w:val="-4"/>
          <w:sz w:val="24"/>
          <w:szCs w:val="24"/>
          <w:highlight w:val="none"/>
          <w:lang w:eastAsia="zh-CN"/>
        </w:rPr>
        <w:t>（盖</w:t>
      </w:r>
      <w:r>
        <w:rPr>
          <w:rFonts w:hint="eastAsia" w:ascii="宋体" w:hAnsi="宋体" w:eastAsia="宋体"/>
          <w:color w:val="auto"/>
          <w:spacing w:val="-2"/>
          <w:position w:val="-4"/>
          <w:sz w:val="24"/>
          <w:szCs w:val="24"/>
          <w:highlight w:val="none"/>
          <w:lang w:eastAsia="zh-CN"/>
        </w:rPr>
        <w:t>单</w:t>
      </w:r>
      <w:r>
        <w:rPr>
          <w:rFonts w:hint="eastAsia" w:ascii="宋体" w:hAnsi="宋体" w:eastAsia="宋体"/>
          <w:color w:val="auto"/>
          <w:spacing w:val="1"/>
          <w:position w:val="-4"/>
          <w:sz w:val="24"/>
          <w:szCs w:val="24"/>
          <w:highlight w:val="none"/>
          <w:lang w:eastAsia="zh-CN"/>
        </w:rPr>
        <w:t>位</w:t>
      </w:r>
      <w:r>
        <w:rPr>
          <w:rFonts w:hint="eastAsia" w:ascii="宋体" w:hAnsi="宋体" w:eastAsia="宋体"/>
          <w:color w:val="auto"/>
          <w:spacing w:val="-2"/>
          <w:position w:val="-4"/>
          <w:sz w:val="24"/>
          <w:szCs w:val="24"/>
          <w:highlight w:val="none"/>
          <w:lang w:eastAsia="zh-CN"/>
        </w:rPr>
        <w:t>章</w:t>
      </w:r>
      <w:r>
        <w:rPr>
          <w:rFonts w:hint="eastAsia" w:ascii="宋体" w:hAnsi="宋体" w:eastAsia="宋体"/>
          <w:color w:val="auto"/>
          <w:position w:val="-4"/>
          <w:sz w:val="24"/>
          <w:szCs w:val="24"/>
          <w:highlight w:val="none"/>
          <w:lang w:eastAsia="zh-CN"/>
        </w:rPr>
        <w:t>）</w:t>
      </w:r>
    </w:p>
    <w:p w14:paraId="46906BF0">
      <w:pPr>
        <w:autoSpaceDE w:val="0"/>
        <w:autoSpaceDN w:val="0"/>
        <w:adjustRightInd w:val="0"/>
        <w:spacing w:line="360" w:lineRule="auto"/>
        <w:rPr>
          <w:rFonts w:ascii="宋体" w:hAnsi="宋体" w:eastAsia="宋体"/>
          <w:color w:val="auto"/>
          <w:sz w:val="24"/>
          <w:szCs w:val="24"/>
          <w:highlight w:val="none"/>
          <w:lang w:eastAsia="zh-CN"/>
        </w:rPr>
      </w:pPr>
      <w:r>
        <w:rPr>
          <w:rFonts w:hint="eastAsia" w:ascii="宋体" w:hAnsi="宋体" w:eastAsia="宋体"/>
          <w:color w:val="auto"/>
          <w:position w:val="-2"/>
          <w:sz w:val="24"/>
          <w:szCs w:val="24"/>
          <w:highlight w:val="none"/>
          <w:lang w:eastAsia="zh-CN"/>
        </w:rPr>
        <w:t>法定</w:t>
      </w:r>
      <w:r>
        <w:rPr>
          <w:rFonts w:hint="eastAsia" w:ascii="宋体" w:hAnsi="宋体" w:eastAsia="宋体"/>
          <w:color w:val="auto"/>
          <w:spacing w:val="-2"/>
          <w:position w:val="-2"/>
          <w:sz w:val="24"/>
          <w:szCs w:val="24"/>
          <w:highlight w:val="none"/>
          <w:lang w:eastAsia="zh-CN"/>
        </w:rPr>
        <w:t>代</w:t>
      </w:r>
      <w:r>
        <w:rPr>
          <w:rFonts w:hint="eastAsia" w:ascii="宋体" w:hAnsi="宋体" w:eastAsia="宋体"/>
          <w:color w:val="auto"/>
          <w:position w:val="-2"/>
          <w:sz w:val="24"/>
          <w:szCs w:val="24"/>
          <w:highlight w:val="none"/>
          <w:lang w:eastAsia="zh-CN"/>
        </w:rPr>
        <w:t>表</w:t>
      </w:r>
      <w:r>
        <w:rPr>
          <w:rFonts w:hint="eastAsia" w:ascii="宋体" w:hAnsi="宋体" w:eastAsia="宋体"/>
          <w:color w:val="auto"/>
          <w:spacing w:val="-2"/>
          <w:position w:val="-2"/>
          <w:sz w:val="24"/>
          <w:szCs w:val="24"/>
          <w:highlight w:val="none"/>
          <w:lang w:eastAsia="zh-CN"/>
        </w:rPr>
        <w:t>人</w:t>
      </w:r>
      <w:r>
        <w:rPr>
          <w:rFonts w:hint="eastAsia" w:ascii="宋体" w:hAnsi="宋体" w:eastAsia="宋体"/>
          <w:color w:val="auto"/>
          <w:spacing w:val="-3"/>
          <w:position w:val="-2"/>
          <w:sz w:val="24"/>
          <w:szCs w:val="24"/>
          <w:highlight w:val="none"/>
          <w:lang w:eastAsia="zh-CN"/>
        </w:rPr>
        <w:t>：</w:t>
      </w:r>
      <w:r>
        <w:rPr>
          <w:rFonts w:hint="eastAsia" w:ascii="宋体" w:hAnsi="宋体" w:eastAsia="宋体"/>
          <w:color w:val="auto"/>
          <w:position w:val="-4"/>
          <w:sz w:val="24"/>
          <w:szCs w:val="24"/>
          <w:highlight w:val="none"/>
          <w:u w:val="single"/>
          <w:lang w:eastAsia="zh-CN"/>
        </w:rPr>
        <w:t xml:space="preserve">           </w:t>
      </w:r>
      <w:r>
        <w:rPr>
          <w:rFonts w:hint="eastAsia" w:ascii="宋体" w:hAnsi="宋体" w:eastAsia="宋体"/>
          <w:color w:val="auto"/>
          <w:position w:val="-2"/>
          <w:sz w:val="24"/>
          <w:szCs w:val="24"/>
          <w:highlight w:val="none"/>
          <w:lang w:eastAsia="zh-CN"/>
        </w:rPr>
        <w:t>（签</w:t>
      </w:r>
      <w:r>
        <w:rPr>
          <w:rFonts w:hint="eastAsia" w:ascii="宋体" w:hAnsi="宋体" w:eastAsia="宋体"/>
          <w:color w:val="auto"/>
          <w:spacing w:val="-2"/>
          <w:position w:val="-2"/>
          <w:sz w:val="24"/>
          <w:szCs w:val="24"/>
          <w:highlight w:val="none"/>
          <w:lang w:eastAsia="zh-CN"/>
        </w:rPr>
        <w:t>字或盖章</w:t>
      </w:r>
      <w:r>
        <w:rPr>
          <w:rFonts w:hint="eastAsia" w:ascii="宋体" w:hAnsi="宋体" w:eastAsia="宋体"/>
          <w:color w:val="auto"/>
          <w:position w:val="-2"/>
          <w:sz w:val="24"/>
          <w:szCs w:val="24"/>
          <w:highlight w:val="none"/>
          <w:lang w:eastAsia="zh-CN"/>
        </w:rPr>
        <w:t>）</w:t>
      </w:r>
    </w:p>
    <w:p w14:paraId="2F869A1C">
      <w:pPr>
        <w:autoSpaceDE w:val="0"/>
        <w:autoSpaceDN w:val="0"/>
        <w:adjustRightInd w:val="0"/>
        <w:spacing w:line="360" w:lineRule="auto"/>
        <w:rPr>
          <w:rFonts w:ascii="宋体" w:hAnsi="宋体" w:eastAsia="宋体"/>
          <w:color w:val="auto"/>
          <w:sz w:val="24"/>
          <w:szCs w:val="24"/>
          <w:highlight w:val="none"/>
          <w:lang w:eastAsia="zh-CN"/>
        </w:rPr>
      </w:pPr>
      <w:r>
        <w:rPr>
          <w:rFonts w:hint="eastAsia" w:ascii="宋体" w:hAnsi="宋体" w:eastAsia="宋体"/>
          <w:color w:val="auto"/>
          <w:position w:val="-2"/>
          <w:sz w:val="24"/>
          <w:szCs w:val="24"/>
          <w:highlight w:val="none"/>
          <w:lang w:eastAsia="zh-CN"/>
        </w:rPr>
        <w:t>身份</w:t>
      </w:r>
      <w:r>
        <w:rPr>
          <w:rFonts w:hint="eastAsia" w:ascii="宋体" w:hAnsi="宋体" w:eastAsia="宋体"/>
          <w:color w:val="auto"/>
          <w:spacing w:val="-2"/>
          <w:position w:val="-2"/>
          <w:sz w:val="24"/>
          <w:szCs w:val="24"/>
          <w:highlight w:val="none"/>
          <w:lang w:eastAsia="zh-CN"/>
        </w:rPr>
        <w:t>证</w:t>
      </w:r>
      <w:r>
        <w:rPr>
          <w:rFonts w:hint="eastAsia" w:ascii="宋体" w:hAnsi="宋体" w:eastAsia="宋体"/>
          <w:color w:val="auto"/>
          <w:position w:val="-2"/>
          <w:sz w:val="24"/>
          <w:szCs w:val="24"/>
          <w:highlight w:val="none"/>
          <w:lang w:eastAsia="zh-CN"/>
        </w:rPr>
        <w:t>号</w:t>
      </w:r>
      <w:r>
        <w:rPr>
          <w:rFonts w:hint="eastAsia" w:ascii="宋体" w:hAnsi="宋体" w:eastAsia="宋体"/>
          <w:color w:val="auto"/>
          <w:spacing w:val="-2"/>
          <w:position w:val="-2"/>
          <w:sz w:val="24"/>
          <w:szCs w:val="24"/>
          <w:highlight w:val="none"/>
          <w:lang w:eastAsia="zh-CN"/>
        </w:rPr>
        <w:t>码</w:t>
      </w:r>
      <w:r>
        <w:rPr>
          <w:rFonts w:hint="eastAsia" w:ascii="宋体" w:hAnsi="宋体" w:eastAsia="宋体"/>
          <w:color w:val="auto"/>
          <w:spacing w:val="-3"/>
          <w:position w:val="-2"/>
          <w:sz w:val="24"/>
          <w:szCs w:val="24"/>
          <w:highlight w:val="none"/>
          <w:lang w:eastAsia="zh-CN"/>
        </w:rPr>
        <w:t>：</w:t>
      </w:r>
      <w:r>
        <w:rPr>
          <w:rFonts w:hint="eastAsia" w:ascii="宋体" w:hAnsi="宋体" w:eastAsia="宋体"/>
          <w:color w:val="auto"/>
          <w:position w:val="-4"/>
          <w:sz w:val="24"/>
          <w:szCs w:val="24"/>
          <w:highlight w:val="none"/>
          <w:u w:val="single"/>
          <w:lang w:eastAsia="zh-CN"/>
        </w:rPr>
        <w:t xml:space="preserve">           </w:t>
      </w:r>
    </w:p>
    <w:p w14:paraId="39A01107">
      <w:pPr>
        <w:autoSpaceDE w:val="0"/>
        <w:autoSpaceDN w:val="0"/>
        <w:adjustRightInd w:val="0"/>
        <w:spacing w:line="360" w:lineRule="auto"/>
        <w:rPr>
          <w:rFonts w:ascii="宋体" w:hAnsi="宋体" w:eastAsia="宋体"/>
          <w:color w:val="auto"/>
          <w:sz w:val="24"/>
          <w:szCs w:val="24"/>
          <w:highlight w:val="none"/>
          <w:lang w:eastAsia="zh-CN"/>
        </w:rPr>
      </w:pPr>
      <w:r>
        <w:rPr>
          <w:rFonts w:hint="eastAsia" w:ascii="宋体" w:hAnsi="宋体" w:eastAsia="宋体"/>
          <w:color w:val="auto"/>
          <w:position w:val="-2"/>
          <w:sz w:val="24"/>
          <w:szCs w:val="24"/>
          <w:highlight w:val="none"/>
          <w:lang w:eastAsia="zh-CN"/>
        </w:rPr>
        <w:t>委托</w:t>
      </w:r>
      <w:r>
        <w:rPr>
          <w:rFonts w:hint="eastAsia" w:ascii="宋体" w:hAnsi="宋体" w:eastAsia="宋体"/>
          <w:color w:val="auto"/>
          <w:spacing w:val="-2"/>
          <w:position w:val="-2"/>
          <w:sz w:val="24"/>
          <w:szCs w:val="24"/>
          <w:highlight w:val="none"/>
          <w:lang w:eastAsia="zh-CN"/>
        </w:rPr>
        <w:t>代</w:t>
      </w:r>
      <w:r>
        <w:rPr>
          <w:rFonts w:hint="eastAsia" w:ascii="宋体" w:hAnsi="宋体" w:eastAsia="宋体"/>
          <w:color w:val="auto"/>
          <w:position w:val="-2"/>
          <w:sz w:val="24"/>
          <w:szCs w:val="24"/>
          <w:highlight w:val="none"/>
          <w:lang w:eastAsia="zh-CN"/>
        </w:rPr>
        <w:t>理</w:t>
      </w:r>
      <w:r>
        <w:rPr>
          <w:rFonts w:hint="eastAsia" w:ascii="宋体" w:hAnsi="宋体" w:eastAsia="宋体"/>
          <w:color w:val="auto"/>
          <w:spacing w:val="-2"/>
          <w:position w:val="-2"/>
          <w:sz w:val="24"/>
          <w:szCs w:val="24"/>
          <w:highlight w:val="none"/>
          <w:lang w:eastAsia="zh-CN"/>
        </w:rPr>
        <w:t>人</w:t>
      </w:r>
      <w:r>
        <w:rPr>
          <w:rFonts w:hint="eastAsia" w:ascii="宋体" w:hAnsi="宋体" w:eastAsia="宋体"/>
          <w:color w:val="auto"/>
          <w:spacing w:val="-3"/>
          <w:position w:val="-2"/>
          <w:sz w:val="24"/>
          <w:szCs w:val="24"/>
          <w:highlight w:val="none"/>
          <w:lang w:eastAsia="zh-CN"/>
        </w:rPr>
        <w:t>：</w:t>
      </w:r>
      <w:r>
        <w:rPr>
          <w:rFonts w:hint="eastAsia" w:ascii="宋体" w:hAnsi="宋体" w:eastAsia="宋体"/>
          <w:color w:val="auto"/>
          <w:position w:val="-4"/>
          <w:sz w:val="24"/>
          <w:szCs w:val="24"/>
          <w:highlight w:val="none"/>
          <w:u w:val="single"/>
          <w:lang w:eastAsia="zh-CN"/>
        </w:rPr>
        <w:t xml:space="preserve">           </w:t>
      </w:r>
      <w:r>
        <w:rPr>
          <w:rFonts w:hint="eastAsia" w:ascii="宋体" w:hAnsi="宋体" w:eastAsia="宋体"/>
          <w:color w:val="auto"/>
          <w:position w:val="-2"/>
          <w:sz w:val="24"/>
          <w:szCs w:val="24"/>
          <w:highlight w:val="none"/>
          <w:u w:val="single"/>
          <w:lang w:eastAsia="zh-CN"/>
        </w:rPr>
        <w:tab/>
      </w:r>
      <w:r>
        <w:rPr>
          <w:rFonts w:hint="eastAsia" w:ascii="宋体" w:hAnsi="宋体" w:eastAsia="宋体"/>
          <w:color w:val="auto"/>
          <w:position w:val="-2"/>
          <w:sz w:val="24"/>
          <w:szCs w:val="24"/>
          <w:highlight w:val="none"/>
          <w:lang w:eastAsia="zh-CN"/>
        </w:rPr>
        <w:t>（签</w:t>
      </w:r>
      <w:r>
        <w:rPr>
          <w:rFonts w:hint="eastAsia" w:ascii="宋体" w:hAnsi="宋体" w:eastAsia="宋体"/>
          <w:color w:val="auto"/>
          <w:spacing w:val="-2"/>
          <w:position w:val="-2"/>
          <w:sz w:val="24"/>
          <w:szCs w:val="24"/>
          <w:highlight w:val="none"/>
          <w:lang w:eastAsia="zh-CN"/>
        </w:rPr>
        <w:t>字或盖章</w:t>
      </w:r>
      <w:r>
        <w:rPr>
          <w:rFonts w:hint="eastAsia" w:ascii="宋体" w:hAnsi="宋体" w:eastAsia="宋体"/>
          <w:color w:val="auto"/>
          <w:position w:val="-2"/>
          <w:sz w:val="24"/>
          <w:szCs w:val="24"/>
          <w:highlight w:val="none"/>
          <w:lang w:eastAsia="zh-CN"/>
        </w:rPr>
        <w:t>）</w:t>
      </w:r>
    </w:p>
    <w:p w14:paraId="20392865">
      <w:pPr>
        <w:autoSpaceDE w:val="0"/>
        <w:autoSpaceDN w:val="0"/>
        <w:adjustRightInd w:val="0"/>
        <w:spacing w:line="360" w:lineRule="auto"/>
        <w:rPr>
          <w:rFonts w:ascii="宋体" w:hAnsi="宋体" w:eastAsia="宋体"/>
          <w:color w:val="auto"/>
          <w:sz w:val="24"/>
          <w:szCs w:val="24"/>
          <w:highlight w:val="none"/>
          <w:lang w:eastAsia="zh-CN"/>
        </w:rPr>
      </w:pPr>
      <w:r>
        <w:rPr>
          <w:rFonts w:hint="eastAsia" w:ascii="宋体" w:hAnsi="宋体" w:eastAsia="宋体"/>
          <w:color w:val="auto"/>
          <w:position w:val="-2"/>
          <w:sz w:val="24"/>
          <w:szCs w:val="24"/>
          <w:highlight w:val="none"/>
          <w:lang w:eastAsia="zh-CN"/>
        </w:rPr>
        <w:t>身份</w:t>
      </w:r>
      <w:r>
        <w:rPr>
          <w:rFonts w:hint="eastAsia" w:ascii="宋体" w:hAnsi="宋体" w:eastAsia="宋体"/>
          <w:color w:val="auto"/>
          <w:spacing w:val="-2"/>
          <w:position w:val="-2"/>
          <w:sz w:val="24"/>
          <w:szCs w:val="24"/>
          <w:highlight w:val="none"/>
          <w:lang w:eastAsia="zh-CN"/>
        </w:rPr>
        <w:t>证</w:t>
      </w:r>
      <w:r>
        <w:rPr>
          <w:rFonts w:hint="eastAsia" w:ascii="宋体" w:hAnsi="宋体" w:eastAsia="宋体"/>
          <w:color w:val="auto"/>
          <w:position w:val="-2"/>
          <w:sz w:val="24"/>
          <w:szCs w:val="24"/>
          <w:highlight w:val="none"/>
          <w:lang w:eastAsia="zh-CN"/>
        </w:rPr>
        <w:t>号</w:t>
      </w:r>
      <w:r>
        <w:rPr>
          <w:rFonts w:hint="eastAsia" w:ascii="宋体" w:hAnsi="宋体" w:eastAsia="宋体"/>
          <w:color w:val="auto"/>
          <w:spacing w:val="-2"/>
          <w:position w:val="-2"/>
          <w:sz w:val="24"/>
          <w:szCs w:val="24"/>
          <w:highlight w:val="none"/>
          <w:lang w:eastAsia="zh-CN"/>
        </w:rPr>
        <w:t>码</w:t>
      </w:r>
      <w:r>
        <w:rPr>
          <w:rFonts w:hint="eastAsia" w:ascii="宋体" w:hAnsi="宋体" w:eastAsia="宋体"/>
          <w:color w:val="auto"/>
          <w:spacing w:val="-3"/>
          <w:position w:val="-2"/>
          <w:sz w:val="24"/>
          <w:szCs w:val="24"/>
          <w:highlight w:val="none"/>
          <w:lang w:eastAsia="zh-CN"/>
        </w:rPr>
        <w:t>：</w:t>
      </w:r>
      <w:r>
        <w:rPr>
          <w:rFonts w:hint="eastAsia" w:ascii="宋体" w:hAnsi="宋体" w:eastAsia="宋体"/>
          <w:color w:val="auto"/>
          <w:position w:val="-4"/>
          <w:sz w:val="24"/>
          <w:szCs w:val="24"/>
          <w:highlight w:val="none"/>
          <w:u w:val="single"/>
          <w:lang w:eastAsia="zh-CN"/>
        </w:rPr>
        <w:t xml:space="preserve">           </w:t>
      </w:r>
    </w:p>
    <w:p w14:paraId="571C0E13">
      <w:pPr>
        <w:wordWrap w:val="0"/>
        <w:autoSpaceDE w:val="0"/>
        <w:autoSpaceDN w:val="0"/>
        <w:adjustRightInd w:val="0"/>
        <w:spacing w:line="360" w:lineRule="auto"/>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年</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pacing w:val="-2"/>
          <w:sz w:val="24"/>
          <w:szCs w:val="24"/>
          <w:highlight w:val="none"/>
          <w:lang w:eastAsia="zh-CN"/>
        </w:rPr>
        <w:t>月</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日</w:t>
      </w:r>
    </w:p>
    <w:p w14:paraId="6C7427C5">
      <w:pPr>
        <w:pStyle w:val="6"/>
        <w:rPr>
          <w:rFonts w:hint="eastAsia"/>
          <w:color w:val="auto"/>
          <w:highlight w:val="none"/>
        </w:rPr>
      </w:pPr>
    </w:p>
    <w:p w14:paraId="69B17E43">
      <w:pPr>
        <w:pStyle w:val="4"/>
        <w:outlineLvl w:val="2"/>
        <w:rPr>
          <w:rFonts w:hint="eastAsia" w:ascii="宋体" w:hAnsi="宋体" w:eastAsia="宋体"/>
          <w:color w:val="auto"/>
          <w:spacing w:val="2"/>
          <w:position w:val="-1"/>
          <w:highlight w:val="none"/>
          <w:lang w:eastAsia="zh-CN"/>
        </w:rPr>
      </w:pPr>
      <w:r>
        <w:rPr>
          <w:color w:val="auto"/>
          <w:highlight w:val="none"/>
          <w:lang w:eastAsia="zh-CN"/>
        </w:rPr>
        <w:br w:type="page"/>
      </w:r>
      <w:bookmarkStart w:id="112" w:name="_Hlk191415765"/>
      <w:bookmarkStart w:id="113" w:name="_Toc183714497"/>
      <w:bookmarkStart w:id="114" w:name="_Toc183714327"/>
      <w:r>
        <w:rPr>
          <w:rFonts w:hint="eastAsia" w:ascii="宋体" w:hAnsi="宋体" w:eastAsia="宋体"/>
          <w:color w:val="auto"/>
          <w:spacing w:val="2"/>
          <w:position w:val="-1"/>
          <w:highlight w:val="none"/>
          <w:lang w:eastAsia="zh-CN"/>
        </w:rPr>
        <w:t>格式三  联合体共同投标协议书</w:t>
      </w:r>
      <w:bookmarkEnd w:id="112"/>
    </w:p>
    <w:p w14:paraId="289C387C">
      <w:pPr>
        <w:rPr>
          <w:rFonts w:hint="eastAsia" w:eastAsia="宋体"/>
          <w:color w:val="auto"/>
          <w:highlight w:val="none"/>
          <w:lang w:eastAsia="zh-CN"/>
        </w:rPr>
      </w:pPr>
    </w:p>
    <w:p w14:paraId="0CB9C49F">
      <w:pPr>
        <w:pStyle w:val="6"/>
        <w:rPr>
          <w:rFonts w:hint="eastAsia"/>
          <w:color w:val="auto"/>
          <w:highlight w:val="none"/>
        </w:rPr>
      </w:pPr>
    </w:p>
    <w:p w14:paraId="1E866849">
      <w:pPr>
        <w:pStyle w:val="9"/>
        <w:rPr>
          <w:color w:val="auto"/>
          <w:highlight w:val="none"/>
          <w:lang w:eastAsia="zh-CN"/>
        </w:rPr>
      </w:pPr>
      <w:r>
        <w:rPr>
          <w:rFonts w:hint="eastAsia"/>
          <w:color w:val="auto"/>
          <w:highlight w:val="none"/>
          <w:lang w:eastAsia="zh-CN"/>
        </w:rPr>
        <w:t>详见招标公告附件一</w:t>
      </w:r>
    </w:p>
    <w:p w14:paraId="195DE480">
      <w:pPr>
        <w:pStyle w:val="4"/>
        <w:rPr>
          <w:color w:val="auto"/>
          <w:highlight w:val="none"/>
          <w:lang w:eastAsia="zh-CN"/>
        </w:rPr>
      </w:pPr>
      <w:r>
        <w:rPr>
          <w:rFonts w:hint="eastAsia" w:ascii="宋体" w:hAnsi="宋体" w:eastAsia="宋体"/>
          <w:color w:val="auto"/>
          <w:highlight w:val="none"/>
          <w:lang w:eastAsia="zh-CN"/>
        </w:rPr>
        <w:br w:type="page"/>
      </w:r>
      <w:r>
        <w:rPr>
          <w:rFonts w:hint="eastAsia" w:ascii="宋体" w:hAnsi="宋体" w:eastAsia="宋体"/>
          <w:color w:val="auto"/>
          <w:highlight w:val="none"/>
          <w:lang w:eastAsia="zh-CN"/>
        </w:rPr>
        <w:t>格式四  投标人声明</w:t>
      </w:r>
      <w:bookmarkEnd w:id="111"/>
      <w:bookmarkEnd w:id="113"/>
      <w:bookmarkEnd w:id="114"/>
    </w:p>
    <w:p w14:paraId="1DABD4BC">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投标人声明</w:t>
      </w:r>
    </w:p>
    <w:p w14:paraId="7FA4ABAD">
      <w:pPr>
        <w:pStyle w:val="49"/>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广州市住房和城乡建设局、本招标项目招标人及招标监管机构：</w:t>
      </w:r>
    </w:p>
    <w:p w14:paraId="09E4D333">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65A57ECA">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0B60C1FE">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二、本公司保证不与其他单位围标、串标，不出让投标资格，不向招标人或评标委员会成员行贿。</w:t>
      </w:r>
    </w:p>
    <w:p w14:paraId="601588F1">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三、本公司不存在招标文件第二章投标人须知第1.4.3项所规定的任何一种情形。没有处于被本地建设行政主管部门取消投标资格的处罚期内。与招标人过去3年内无合同履约纠纷。</w:t>
      </w:r>
    </w:p>
    <w:p w14:paraId="6E92A9B9">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四、本公司及其有隶属关系的机构，没有参加本项目招标文件的编写工作；本公司与本次招标的招标代理机构没有隶属关系或其他利害关系；</w:t>
      </w:r>
    </w:p>
    <w:p w14:paraId="62153203">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本公司承诺，中标后严格执行安全生产相关管理规定。我单位已充分了解本项目的投资规模、建设内容、建设标准及相关风险，如中标，我单位保证按照招标文件规定的投资控制要求、质量标准、工期要求完成勘察工作。</w:t>
      </w:r>
    </w:p>
    <w:p w14:paraId="0DEFDA02">
      <w:pPr>
        <w:pStyle w:val="49"/>
        <w:ind w:firstLine="482" w:firstLineChars="20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六、与本公司单位负责人为同一人或者与本公司存在控股、管理关系的其他单位包括：</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rPr>
        <w:t>。（注：本条由投标人如实填写，如有，应列出全部满足招标公告资质要求的相关单位的名称；如无，则填写“无”。）</w:t>
      </w:r>
    </w:p>
    <w:p w14:paraId="2740C345">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A2910E8">
      <w:pPr>
        <w:pStyle w:val="49"/>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八、本公司违反上述保证，或本声明陈述与事实不符，经查实，本公司愿意接受公开通报，记录不良行为，承担由此带来的法律后果。其中，本声明陈述与事实不符的，属于弄虚作假骗取中标，将依法接受监管部门的处罚。</w:t>
      </w:r>
    </w:p>
    <w:p w14:paraId="09AE59CA">
      <w:pPr>
        <w:pStyle w:val="49"/>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1F077756">
      <w:pPr>
        <w:pStyle w:val="10"/>
        <w:kinsoku w:val="0"/>
        <w:overflowPunct w:val="0"/>
        <w:spacing w:line="360" w:lineRule="auto"/>
        <w:ind w:left="0" w:firstLine="2891" w:firstLineChars="12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2"/>
          <w:sz w:val="24"/>
          <w:szCs w:val="24"/>
          <w:highlight w:val="none"/>
          <w:u w:val="single"/>
          <w:lang w:eastAsia="zh-CN"/>
        </w:rPr>
        <w:t xml:space="preserve">      </w:t>
      </w:r>
    </w:p>
    <w:p w14:paraId="76AA3ECA">
      <w:pPr>
        <w:pStyle w:val="49"/>
        <w:ind w:firstLine="3614" w:firstLineChars="1500"/>
        <w:jc w:val="left"/>
        <w:rPr>
          <w:rFonts w:hint="eastAsia" w:ascii="宋体" w:hAnsi="宋体"/>
          <w:b/>
          <w:color w:val="auto"/>
          <w:sz w:val="24"/>
          <w:highlight w:val="none"/>
        </w:rPr>
      </w:pP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rPr>
        <w:t>年</w:t>
      </w:r>
      <w:r>
        <w:rPr>
          <w:rFonts w:hint="eastAsia" w:ascii="宋体" w:hAnsi="宋体" w:eastAsia="宋体"/>
          <w:b/>
          <w:color w:val="auto"/>
          <w:sz w:val="24"/>
          <w:szCs w:val="24"/>
          <w:highlight w:val="none"/>
          <w:u w:val="single"/>
        </w:rPr>
        <w:t xml:space="preserve">  </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rPr>
        <w:t>月</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rPr>
        <w:t>日</w:t>
      </w:r>
    </w:p>
    <w:p w14:paraId="065C9A49">
      <w:pPr>
        <w:pStyle w:val="49"/>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联合体投标的，本格式“投标人”应填写联合体各方的单位全称【格式示例：（主）单位全称(成)单位全称】</w:t>
      </w:r>
      <w:r>
        <w:rPr>
          <w:rFonts w:hint="eastAsia" w:ascii="宋体" w:hAnsi="宋体" w:eastAsia="宋体"/>
          <w:b/>
          <w:color w:val="auto"/>
          <w:sz w:val="24"/>
          <w:szCs w:val="24"/>
          <w:highlight w:val="none"/>
          <w:lang w:val="en-US" w:eastAsia="zh-CN"/>
        </w:rPr>
        <w:t>即可</w:t>
      </w:r>
      <w:r>
        <w:rPr>
          <w:rFonts w:hint="eastAsia" w:ascii="宋体" w:hAnsi="宋体" w:eastAsia="宋体"/>
          <w:b/>
          <w:color w:val="auto"/>
          <w:sz w:val="24"/>
          <w:szCs w:val="24"/>
          <w:highlight w:val="none"/>
        </w:rPr>
        <w:t>。</w:t>
      </w:r>
    </w:p>
    <w:p w14:paraId="626346A1">
      <w:pPr>
        <w:pStyle w:val="4"/>
        <w:rPr>
          <w:rFonts w:hint="eastAsia" w:ascii="宋体" w:hAnsi="宋体" w:eastAsia="宋体"/>
          <w:color w:val="auto"/>
          <w:highlight w:val="none"/>
          <w:lang w:eastAsia="zh-CN"/>
        </w:rPr>
      </w:pPr>
      <w:r>
        <w:rPr>
          <w:rFonts w:hint="eastAsia" w:ascii="宋体" w:hAnsi="宋体" w:eastAsia="宋体"/>
          <w:color w:val="auto"/>
          <w:highlight w:val="none"/>
          <w:lang w:eastAsia="zh-CN"/>
        </w:rPr>
        <w:br w:type="page"/>
      </w:r>
      <w:bookmarkStart w:id="115" w:name="_Toc183714328"/>
      <w:bookmarkStart w:id="116" w:name="_Toc183714498"/>
      <w:bookmarkStart w:id="117" w:name="_Toc25072144"/>
      <w:r>
        <w:rPr>
          <w:rFonts w:hint="eastAsia" w:ascii="宋体" w:hAnsi="宋体" w:eastAsia="宋体"/>
          <w:color w:val="auto"/>
          <w:highlight w:val="none"/>
          <w:lang w:eastAsia="zh-CN"/>
        </w:rPr>
        <w:t>格式五  勘察费报价书</w:t>
      </w:r>
      <w:bookmarkEnd w:id="115"/>
      <w:bookmarkEnd w:id="116"/>
    </w:p>
    <w:p w14:paraId="3A49AAFB">
      <w:pPr>
        <w:pStyle w:val="55"/>
        <w:spacing w:before="240" w:after="240"/>
        <w:jc w:val="center"/>
        <w:rPr>
          <w:rFonts w:hint="eastAsia"/>
          <w:b/>
          <w:color w:val="auto"/>
          <w:sz w:val="28"/>
          <w:highlight w:val="none"/>
        </w:rPr>
      </w:pPr>
      <w:r>
        <w:rPr>
          <w:rFonts w:hint="eastAsia"/>
          <w:b/>
          <w:color w:val="auto"/>
          <w:sz w:val="28"/>
          <w:highlight w:val="none"/>
        </w:rPr>
        <w:t>勘察费报价书</w:t>
      </w:r>
    </w:p>
    <w:p w14:paraId="00A51830">
      <w:pPr>
        <w:pStyle w:val="55"/>
        <w:spacing w:before="240" w:after="240"/>
        <w:jc w:val="left"/>
        <w:rPr>
          <w:rFonts w:hint="eastAsia"/>
          <w:b/>
          <w:bCs/>
          <w:color w:val="auto"/>
          <w:sz w:val="24"/>
          <w:highlight w:val="none"/>
        </w:rPr>
      </w:pPr>
      <w:r>
        <w:rPr>
          <w:rFonts w:hint="eastAsia"/>
          <w:b/>
          <w:bCs/>
          <w:color w:val="auto"/>
          <w:sz w:val="24"/>
          <w:highlight w:val="none"/>
        </w:rPr>
        <w:t>项目名称：广东省皮肤性病防治中心（南方医科大学皮肤病医院）白云院区建设项目详细勘察</w:t>
      </w:r>
    </w:p>
    <w:tbl>
      <w:tblPr>
        <w:tblStyle w:val="25"/>
        <w:tblW w:w="5016" w:type="pct"/>
        <w:tblInd w:w="0" w:type="dxa"/>
        <w:tblLayout w:type="fixed"/>
        <w:tblCellMar>
          <w:top w:w="0" w:type="dxa"/>
          <w:left w:w="108" w:type="dxa"/>
          <w:bottom w:w="0" w:type="dxa"/>
          <w:right w:w="108" w:type="dxa"/>
        </w:tblCellMar>
      </w:tblPr>
      <w:tblGrid>
        <w:gridCol w:w="657"/>
        <w:gridCol w:w="2331"/>
        <w:gridCol w:w="943"/>
        <w:gridCol w:w="669"/>
        <w:gridCol w:w="1634"/>
        <w:gridCol w:w="1447"/>
        <w:gridCol w:w="1592"/>
      </w:tblGrid>
      <w:tr w14:paraId="688BC868">
        <w:tblPrEx>
          <w:tblCellMar>
            <w:top w:w="0" w:type="dxa"/>
            <w:left w:w="108" w:type="dxa"/>
            <w:bottom w:w="0" w:type="dxa"/>
            <w:right w:w="108" w:type="dxa"/>
          </w:tblCellMar>
        </w:tblPrEx>
        <w:trPr>
          <w:trHeight w:val="747"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E759FC4">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1BFB79E9">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工作内容</w:t>
            </w:r>
          </w:p>
        </w:tc>
        <w:tc>
          <w:tcPr>
            <w:tcW w:w="508" w:type="pct"/>
            <w:tcBorders>
              <w:top w:val="single" w:color="000000" w:sz="4" w:space="0"/>
              <w:left w:val="single" w:color="000000" w:sz="4" w:space="0"/>
              <w:bottom w:val="single" w:color="000000" w:sz="4" w:space="0"/>
              <w:right w:val="single" w:color="000000" w:sz="4" w:space="0"/>
            </w:tcBorders>
            <w:vAlign w:val="center"/>
          </w:tcPr>
          <w:p w14:paraId="32D36E2A">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工程量</w:t>
            </w:r>
          </w:p>
        </w:tc>
        <w:tc>
          <w:tcPr>
            <w:tcW w:w="360" w:type="pct"/>
            <w:tcBorders>
              <w:top w:val="single" w:color="000000" w:sz="4" w:space="0"/>
              <w:left w:val="single" w:color="000000" w:sz="4" w:space="0"/>
              <w:bottom w:val="single" w:color="000000" w:sz="4" w:space="0"/>
              <w:right w:val="single" w:color="000000" w:sz="4" w:space="0"/>
            </w:tcBorders>
            <w:vAlign w:val="center"/>
          </w:tcPr>
          <w:p w14:paraId="5687E284">
            <w:pPr>
              <w:widowControl/>
              <w:spacing w:line="288" w:lineRule="auto"/>
              <w:jc w:val="center"/>
              <w:textAlignment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单位</w:t>
            </w:r>
          </w:p>
        </w:tc>
        <w:tc>
          <w:tcPr>
            <w:tcW w:w="881" w:type="pct"/>
            <w:tcBorders>
              <w:top w:val="single" w:color="000000" w:sz="4" w:space="0"/>
              <w:left w:val="single" w:color="000000" w:sz="4" w:space="0"/>
              <w:bottom w:val="single" w:color="000000" w:sz="4" w:space="0"/>
              <w:right w:val="single" w:color="000000" w:sz="4" w:space="0"/>
            </w:tcBorders>
            <w:vAlign w:val="center"/>
          </w:tcPr>
          <w:p w14:paraId="75EA2BB0">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b/>
                <w:bCs/>
                <w:color w:val="auto"/>
                <w:highlight w:val="none"/>
                <w:u w:val="none"/>
              </w:rPr>
              <w:t>含税综合</w:t>
            </w:r>
            <w:r>
              <w:rPr>
                <w:rFonts w:hint="eastAsia"/>
                <w:b/>
                <w:bCs/>
                <w:color w:val="auto"/>
                <w:highlight w:val="none"/>
                <w:u w:val="none"/>
                <w:lang w:val="en-US" w:eastAsia="zh-CN"/>
              </w:rPr>
              <w:t>包干</w:t>
            </w:r>
            <w:r>
              <w:rPr>
                <w:rFonts w:hint="eastAsia"/>
                <w:b/>
                <w:bCs/>
                <w:color w:val="auto"/>
                <w:highlight w:val="none"/>
                <w:u w:val="none"/>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2B8EC121">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b/>
                <w:bCs/>
                <w:color w:val="auto"/>
                <w:highlight w:val="none"/>
                <w:u w:val="none"/>
              </w:rPr>
              <w:t>合价（元）</w:t>
            </w:r>
          </w:p>
        </w:tc>
        <w:tc>
          <w:tcPr>
            <w:tcW w:w="858" w:type="pct"/>
            <w:tcBorders>
              <w:top w:val="single" w:color="000000" w:sz="4" w:space="0"/>
              <w:left w:val="single" w:color="000000" w:sz="4" w:space="0"/>
              <w:bottom w:val="single" w:color="000000" w:sz="4" w:space="0"/>
              <w:right w:val="single" w:color="000000" w:sz="4" w:space="0"/>
            </w:tcBorders>
            <w:vAlign w:val="center"/>
          </w:tcPr>
          <w:p w14:paraId="18443ED2">
            <w:pPr>
              <w:widowControl/>
              <w:spacing w:line="288" w:lineRule="auto"/>
              <w:jc w:val="center"/>
              <w:textAlignment w:val="center"/>
              <w:rPr>
                <w:rFonts w:hint="eastAsia" w:eastAsiaTheme="minorEastAsia"/>
                <w:b/>
                <w:bCs/>
                <w:color w:val="auto"/>
                <w:highlight w:val="none"/>
                <w:u w:val="none"/>
                <w:lang w:val="en-US" w:eastAsia="zh-CN"/>
              </w:rPr>
            </w:pPr>
            <w:r>
              <w:rPr>
                <w:rFonts w:hint="eastAsia"/>
                <w:b/>
                <w:bCs/>
                <w:color w:val="auto"/>
                <w:highlight w:val="none"/>
                <w:u w:val="none"/>
                <w:lang w:val="en-US" w:eastAsia="zh-CN"/>
              </w:rPr>
              <w:t>备注</w:t>
            </w:r>
          </w:p>
        </w:tc>
      </w:tr>
      <w:tr w14:paraId="3C52321E">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735596E3">
            <w:pPr>
              <w:widowControl/>
              <w:numPr>
                <w:ilvl w:val="0"/>
                <w:numId w:val="8"/>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56A345A3">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岩土工程勘察费用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2CE30780">
            <w:pPr>
              <w:spacing w:line="288" w:lineRule="auto"/>
              <w:jc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暂定为16000</w:t>
            </w:r>
          </w:p>
        </w:tc>
        <w:tc>
          <w:tcPr>
            <w:tcW w:w="360" w:type="pct"/>
            <w:tcBorders>
              <w:top w:val="single" w:color="000000" w:sz="4" w:space="0"/>
              <w:left w:val="single" w:color="000000" w:sz="4" w:space="0"/>
              <w:bottom w:val="single" w:color="000000" w:sz="4" w:space="0"/>
              <w:right w:val="single" w:color="000000" w:sz="4" w:space="0"/>
            </w:tcBorders>
            <w:vAlign w:val="center"/>
          </w:tcPr>
          <w:p w14:paraId="2F583E0A">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米</w:t>
            </w:r>
          </w:p>
        </w:tc>
        <w:tc>
          <w:tcPr>
            <w:tcW w:w="881" w:type="pct"/>
            <w:tcBorders>
              <w:top w:val="single" w:color="000000" w:sz="4" w:space="0"/>
              <w:left w:val="single" w:color="000000" w:sz="4" w:space="0"/>
              <w:bottom w:val="single" w:color="000000" w:sz="4" w:space="0"/>
              <w:right w:val="single" w:color="000000" w:sz="4" w:space="0"/>
            </w:tcBorders>
            <w:vAlign w:val="center"/>
          </w:tcPr>
          <w:p w14:paraId="2D971B63">
            <w:pPr>
              <w:spacing w:line="288" w:lineRule="auto"/>
              <w:jc w:val="center"/>
              <w:rPr>
                <w:rFonts w:hint="eastAsia" w:ascii="宋体" w:hAnsi="宋体" w:eastAsia="宋体" w:cs="宋体"/>
                <w:b/>
                <w:bCs/>
                <w:color w:val="auto"/>
                <w:szCs w:val="21"/>
                <w:highlight w:val="none"/>
                <w:u w:val="none"/>
                <w:lang w:bidi="ar"/>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7C33485">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35B2146B">
            <w:pPr>
              <w:spacing w:line="360"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snapToGrid w:val="0"/>
                <w:color w:val="auto"/>
                <w:szCs w:val="21"/>
                <w:highlight w:val="none"/>
                <w:u w:val="none"/>
              </w:rPr>
              <w:t>岩土工程勘察综合包干单价最高投标限价为150元/米</w:t>
            </w:r>
          </w:p>
        </w:tc>
      </w:tr>
      <w:tr w14:paraId="410B4E35">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69CFAC09">
            <w:pPr>
              <w:widowControl/>
              <w:numPr>
                <w:ilvl w:val="0"/>
                <w:numId w:val="8"/>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1674AA59">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土壤氡</w:t>
            </w:r>
            <w:r>
              <w:rPr>
                <w:rFonts w:hint="eastAsia" w:ascii="宋体" w:hAnsi="宋体" w:eastAsia="宋体" w:cs="宋体"/>
                <w:b/>
                <w:bCs/>
                <w:color w:val="auto"/>
                <w:szCs w:val="21"/>
                <w:highlight w:val="none"/>
                <w:u w:val="none"/>
                <w:lang w:eastAsia="zh-CN" w:bidi="ar"/>
              </w:rPr>
              <w:t>浓度检测</w:t>
            </w:r>
            <w:r>
              <w:rPr>
                <w:rFonts w:hint="eastAsia" w:ascii="宋体" w:hAnsi="宋体" w:eastAsia="宋体" w:cs="宋体"/>
                <w:b/>
                <w:bCs/>
                <w:color w:val="auto"/>
                <w:szCs w:val="21"/>
                <w:highlight w:val="none"/>
                <w:u w:val="none"/>
                <w:lang w:bidi="ar"/>
              </w:rPr>
              <w:t>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2834DD15">
            <w:pPr>
              <w:spacing w:line="288" w:lineRule="auto"/>
              <w:jc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63CF7DAB">
            <w:pPr>
              <w:spacing w:line="288" w:lineRule="auto"/>
              <w:jc w:val="center"/>
              <w:rPr>
                <w:rFonts w:hint="eastAsia" w:ascii="宋体" w:hAnsi="宋体" w:eastAsia="宋体" w:cs="宋体"/>
                <w:b/>
                <w:bCs/>
                <w:color w:val="auto"/>
                <w:szCs w:val="21"/>
                <w:highlight w:val="none"/>
                <w:u w:val="none"/>
                <w:lang w:eastAsia="zh-CN" w:bidi="ar"/>
              </w:rPr>
            </w:pPr>
            <w:r>
              <w:rPr>
                <w:rFonts w:hint="eastAsia" w:ascii="宋体" w:hAnsi="宋体" w:eastAsia="宋体" w:cs="宋体"/>
                <w:b/>
                <w:bCs/>
                <w:color w:val="auto"/>
                <w:szCs w:val="21"/>
                <w:highlight w:val="none"/>
                <w:u w:val="non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240C52EE">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0F0D4952">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598F4CC1">
            <w:pPr>
              <w:spacing w:line="360"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土壤氡浓度检测工程量不少于360点</w:t>
            </w:r>
          </w:p>
        </w:tc>
      </w:tr>
      <w:tr w14:paraId="2DD20B86">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7B772E5A">
            <w:pPr>
              <w:widowControl/>
              <w:numPr>
                <w:ilvl w:val="0"/>
                <w:numId w:val="8"/>
              </w:numPr>
              <w:spacing w:line="288" w:lineRule="auto"/>
              <w:jc w:val="center"/>
              <w:textAlignment w:val="center"/>
              <w:rPr>
                <w:rFonts w:hint="eastAsia" w:ascii="宋体" w:hAnsi="宋体" w:eastAsia="宋体" w:cs="宋体"/>
                <w:b/>
                <w:bCs/>
                <w:color w:val="auto"/>
                <w:szCs w:val="21"/>
                <w:highlight w:val="none"/>
                <w:u w:val="none"/>
                <w:lang w:bidi="ar"/>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36487174">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工程物探费用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420B01DD">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3B274147">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02900605">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7F788A32">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0D62364E">
            <w:pPr>
              <w:spacing w:line="288" w:lineRule="auto"/>
              <w:jc w:val="center"/>
              <w:rPr>
                <w:rFonts w:hint="eastAsia" w:ascii="宋体" w:hAnsi="宋体" w:eastAsia="宋体" w:cs="宋体"/>
                <w:b/>
                <w:bCs/>
                <w:color w:val="auto"/>
                <w:szCs w:val="21"/>
                <w:highlight w:val="none"/>
                <w:u w:val="none"/>
                <w:lang w:bidi="ar"/>
              </w:rPr>
            </w:pPr>
          </w:p>
        </w:tc>
      </w:tr>
      <w:tr w14:paraId="2BB75008">
        <w:tblPrEx>
          <w:tblCellMar>
            <w:top w:w="0" w:type="dxa"/>
            <w:left w:w="108" w:type="dxa"/>
            <w:bottom w:w="0" w:type="dxa"/>
            <w:right w:w="108" w:type="dxa"/>
          </w:tblCellMar>
        </w:tblPrEx>
        <w:trPr>
          <w:trHeight w:val="673"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470D4790">
            <w:pPr>
              <w:widowControl/>
              <w:numPr>
                <w:ilvl w:val="0"/>
                <w:numId w:val="8"/>
              </w:numPr>
              <w:spacing w:line="288" w:lineRule="auto"/>
              <w:jc w:val="center"/>
              <w:textAlignment w:val="center"/>
              <w:rPr>
                <w:rFonts w:hint="eastAsia" w:ascii="宋体" w:hAnsi="宋体" w:eastAsia="宋体" w:cs="宋体"/>
                <w:b/>
                <w:bCs/>
                <w:color w:val="auto"/>
                <w:szCs w:val="21"/>
                <w:highlight w:val="none"/>
                <w:u w:val="none"/>
                <w:lang w:bidi="ar"/>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3BC308FA">
            <w:pPr>
              <w:widowControl/>
              <w:spacing w:line="288" w:lineRule="auto"/>
              <w:jc w:val="center"/>
              <w:textAlignment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工程测量费用</w:t>
            </w:r>
          </w:p>
        </w:tc>
        <w:tc>
          <w:tcPr>
            <w:tcW w:w="508" w:type="pct"/>
            <w:tcBorders>
              <w:top w:val="single" w:color="000000" w:sz="4" w:space="0"/>
              <w:left w:val="single" w:color="000000" w:sz="4" w:space="0"/>
              <w:bottom w:val="single" w:color="000000" w:sz="4" w:space="0"/>
              <w:right w:val="single" w:color="000000" w:sz="4" w:space="0"/>
            </w:tcBorders>
            <w:vAlign w:val="center"/>
          </w:tcPr>
          <w:p w14:paraId="1A7AF562">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1</w:t>
            </w:r>
          </w:p>
        </w:tc>
        <w:tc>
          <w:tcPr>
            <w:tcW w:w="360" w:type="pct"/>
            <w:tcBorders>
              <w:top w:val="single" w:color="000000" w:sz="4" w:space="0"/>
              <w:left w:val="single" w:color="000000" w:sz="4" w:space="0"/>
              <w:bottom w:val="single" w:color="000000" w:sz="4" w:space="0"/>
              <w:right w:val="single" w:color="000000" w:sz="4" w:space="0"/>
            </w:tcBorders>
            <w:vAlign w:val="center"/>
          </w:tcPr>
          <w:p w14:paraId="3FDDB397">
            <w:pPr>
              <w:spacing w:line="288" w:lineRule="auto"/>
              <w:jc w:val="center"/>
              <w:rPr>
                <w:rFonts w:hint="eastAsia" w:ascii="宋体" w:hAnsi="宋体" w:eastAsia="宋体" w:cs="宋体"/>
                <w:b/>
                <w:bCs/>
                <w:color w:val="auto"/>
                <w:szCs w:val="21"/>
                <w:highlight w:val="none"/>
                <w:u w:val="none"/>
                <w:lang w:bidi="ar"/>
              </w:rPr>
            </w:pPr>
            <w:r>
              <w:rPr>
                <w:rFonts w:hint="eastAsia" w:ascii="宋体" w:hAnsi="宋体" w:eastAsia="宋体" w:cs="宋体"/>
                <w:b/>
                <w:bCs/>
                <w:color w:val="auto"/>
                <w:szCs w:val="21"/>
                <w:highlight w:val="none"/>
                <w:u w:val="none"/>
                <w:lang w:bidi="ar"/>
              </w:rPr>
              <w:t>项</w:t>
            </w:r>
          </w:p>
        </w:tc>
        <w:tc>
          <w:tcPr>
            <w:tcW w:w="881" w:type="pct"/>
            <w:tcBorders>
              <w:top w:val="single" w:color="000000" w:sz="4" w:space="0"/>
              <w:left w:val="single" w:color="000000" w:sz="4" w:space="0"/>
              <w:bottom w:val="single" w:color="000000" w:sz="4" w:space="0"/>
              <w:right w:val="single" w:color="000000" w:sz="4" w:space="0"/>
            </w:tcBorders>
            <w:vAlign w:val="center"/>
          </w:tcPr>
          <w:p w14:paraId="4C5513FA">
            <w:pPr>
              <w:spacing w:line="288" w:lineRule="auto"/>
              <w:jc w:val="center"/>
              <w:rPr>
                <w:rFonts w:hint="eastAsia" w:ascii="宋体" w:hAnsi="宋体" w:eastAsia="宋体" w:cs="宋体"/>
                <w:b/>
                <w:bCs/>
                <w:color w:val="auto"/>
                <w:szCs w:val="21"/>
                <w:highlight w:val="none"/>
                <w:u w:val="none"/>
                <w:lang w:val="en-US" w:eastAsia="zh-CN" w:bidi="ar"/>
              </w:rPr>
            </w:pPr>
            <w:r>
              <w:rPr>
                <w:rFonts w:hint="eastAsia" w:ascii="宋体" w:hAnsi="宋体" w:eastAsia="宋体" w:cs="宋体"/>
                <w:b/>
                <w:bCs/>
                <w:color w:val="auto"/>
                <w:szCs w:val="21"/>
                <w:highlight w:val="none"/>
                <w:u w:val="none"/>
                <w:lang w:val="en-US" w:eastAsia="zh-CN" w:bidi="ar"/>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3042CB58">
            <w:pPr>
              <w:spacing w:line="288" w:lineRule="auto"/>
              <w:jc w:val="center"/>
              <w:rPr>
                <w:rFonts w:hint="eastAsia" w:ascii="宋体" w:hAnsi="宋体" w:eastAsia="宋体" w:cs="宋体"/>
                <w:b/>
                <w:bCs/>
                <w:color w:val="auto"/>
                <w:szCs w:val="21"/>
                <w:highlight w:val="none"/>
                <w:u w:val="none"/>
                <w:lang w:bidi="ar"/>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46DB7D02">
            <w:pPr>
              <w:spacing w:line="288" w:lineRule="auto"/>
              <w:jc w:val="center"/>
              <w:rPr>
                <w:rFonts w:hint="eastAsia" w:ascii="宋体" w:hAnsi="宋体" w:eastAsia="宋体" w:cs="宋体"/>
                <w:b/>
                <w:bCs/>
                <w:color w:val="auto"/>
                <w:szCs w:val="21"/>
                <w:highlight w:val="none"/>
                <w:u w:val="none"/>
                <w:lang w:bidi="ar"/>
              </w:rPr>
            </w:pPr>
          </w:p>
        </w:tc>
      </w:tr>
      <w:tr w14:paraId="5E4DE3E1">
        <w:tblPrEx>
          <w:tblCellMar>
            <w:top w:w="0" w:type="dxa"/>
            <w:left w:w="108" w:type="dxa"/>
            <w:bottom w:w="0" w:type="dxa"/>
            <w:right w:w="108" w:type="dxa"/>
          </w:tblCellMar>
        </w:tblPrEx>
        <w:trPr>
          <w:trHeight w:val="757" w:hRule="atLeast"/>
        </w:trPr>
        <w:tc>
          <w:tcPr>
            <w:tcW w:w="354" w:type="pct"/>
            <w:tcBorders>
              <w:top w:val="single" w:color="000000" w:sz="4" w:space="0"/>
              <w:left w:val="single" w:color="000000" w:sz="4" w:space="0"/>
              <w:bottom w:val="single" w:color="000000" w:sz="4" w:space="0"/>
              <w:right w:val="single" w:color="000000" w:sz="4" w:space="0"/>
            </w:tcBorders>
            <w:vAlign w:val="center"/>
          </w:tcPr>
          <w:p w14:paraId="4FA1189B">
            <w:pPr>
              <w:widowControl/>
              <w:numPr>
                <w:ilvl w:val="0"/>
                <w:numId w:val="8"/>
              </w:numPr>
              <w:spacing w:line="288" w:lineRule="auto"/>
              <w:jc w:val="center"/>
              <w:textAlignment w:val="center"/>
              <w:rPr>
                <w:rFonts w:hint="eastAsia" w:ascii="宋体" w:hAnsi="宋体" w:eastAsia="宋体" w:cs="宋体"/>
                <w:b/>
                <w:bCs/>
                <w:color w:val="auto"/>
                <w:szCs w:val="21"/>
                <w:highlight w:val="none"/>
                <w:u w:val="none"/>
              </w:rPr>
            </w:pPr>
          </w:p>
        </w:tc>
        <w:tc>
          <w:tcPr>
            <w:tcW w:w="1256" w:type="pct"/>
            <w:tcBorders>
              <w:top w:val="single" w:color="000000" w:sz="4" w:space="0"/>
              <w:left w:val="single" w:color="000000" w:sz="4" w:space="0"/>
              <w:bottom w:val="single" w:color="000000" w:sz="4" w:space="0"/>
              <w:right w:val="single" w:color="000000" w:sz="4" w:space="0"/>
            </w:tcBorders>
            <w:vAlign w:val="center"/>
          </w:tcPr>
          <w:p w14:paraId="75247E1F">
            <w:pPr>
              <w:widowControl/>
              <w:spacing w:line="288" w:lineRule="auto"/>
              <w:jc w:val="center"/>
              <w:textAlignment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bidi="ar"/>
              </w:rPr>
              <w:t>项目工程勘察总费用(1+2+3+4)</w:t>
            </w:r>
          </w:p>
        </w:tc>
        <w:tc>
          <w:tcPr>
            <w:tcW w:w="508" w:type="pct"/>
            <w:tcBorders>
              <w:top w:val="single" w:color="000000" w:sz="4" w:space="0"/>
              <w:left w:val="single" w:color="000000" w:sz="4" w:space="0"/>
              <w:bottom w:val="single" w:color="000000" w:sz="4" w:space="0"/>
              <w:right w:val="single" w:color="000000" w:sz="4" w:space="0"/>
            </w:tcBorders>
            <w:vAlign w:val="center"/>
          </w:tcPr>
          <w:p w14:paraId="0D142E94">
            <w:pPr>
              <w:spacing w:line="288" w:lineRule="auto"/>
              <w:jc w:val="center"/>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rPr>
              <w:t>/</w:t>
            </w:r>
          </w:p>
        </w:tc>
        <w:tc>
          <w:tcPr>
            <w:tcW w:w="360" w:type="pct"/>
            <w:tcBorders>
              <w:top w:val="single" w:color="000000" w:sz="4" w:space="0"/>
              <w:left w:val="single" w:color="000000" w:sz="4" w:space="0"/>
              <w:bottom w:val="single" w:color="000000" w:sz="4" w:space="0"/>
              <w:right w:val="single" w:color="000000" w:sz="4" w:space="0"/>
            </w:tcBorders>
            <w:vAlign w:val="center"/>
          </w:tcPr>
          <w:p w14:paraId="361F4EC3">
            <w:pPr>
              <w:spacing w:line="288" w:lineRule="auto"/>
              <w:jc w:val="center"/>
              <w:rPr>
                <w:rFonts w:hint="eastAsia" w:ascii="宋体" w:hAnsi="宋体" w:eastAsia="宋体" w:cs="宋体"/>
                <w:b/>
                <w:bCs/>
                <w:color w:val="auto"/>
                <w:szCs w:val="21"/>
                <w:highlight w:val="none"/>
                <w:u w:val="none"/>
                <w:lang w:eastAsia="zh-CN"/>
              </w:rPr>
            </w:pPr>
            <w:r>
              <w:rPr>
                <w:rFonts w:hint="eastAsia" w:ascii="宋体" w:hAnsi="宋体" w:eastAsia="宋体" w:cs="宋体"/>
                <w:b/>
                <w:bCs/>
                <w:color w:val="auto"/>
                <w:szCs w:val="21"/>
                <w:highlight w:val="none"/>
                <w:u w:val="none"/>
                <w:lang w:val="en-US" w:eastAsia="zh-CN" w:bidi="ar"/>
              </w:rPr>
              <w:t>/</w:t>
            </w:r>
          </w:p>
        </w:tc>
        <w:tc>
          <w:tcPr>
            <w:tcW w:w="881" w:type="pct"/>
            <w:tcBorders>
              <w:top w:val="single" w:color="000000" w:sz="4" w:space="0"/>
              <w:left w:val="single" w:color="000000" w:sz="4" w:space="0"/>
              <w:bottom w:val="single" w:color="000000" w:sz="4" w:space="0"/>
              <w:right w:val="single" w:color="000000" w:sz="4" w:space="0"/>
            </w:tcBorders>
            <w:vAlign w:val="center"/>
          </w:tcPr>
          <w:p w14:paraId="52BA3C52">
            <w:pPr>
              <w:spacing w:line="288" w:lineRule="auto"/>
              <w:jc w:val="center"/>
              <w:rPr>
                <w:rFonts w:hint="eastAsia" w:ascii="宋体" w:hAnsi="宋体" w:eastAsia="宋体" w:cs="宋体"/>
                <w:b/>
                <w:bCs/>
                <w:color w:val="auto"/>
                <w:szCs w:val="21"/>
                <w:highlight w:val="none"/>
                <w:u w:val="none"/>
                <w:lang w:val="en-US" w:eastAsia="zh-CN"/>
              </w:rPr>
            </w:pPr>
            <w:r>
              <w:rPr>
                <w:rFonts w:hint="eastAsia" w:ascii="宋体" w:hAnsi="宋体" w:eastAsia="宋体" w:cs="宋体"/>
                <w:b/>
                <w:bCs/>
                <w:color w:val="auto"/>
                <w:szCs w:val="21"/>
                <w:highlight w:val="none"/>
                <w:u w:val="none"/>
                <w:lang w:val="en-US" w:eastAsia="zh-CN"/>
              </w:rPr>
              <w:t>/</w:t>
            </w:r>
          </w:p>
        </w:tc>
        <w:tc>
          <w:tcPr>
            <w:tcW w:w="780" w:type="pct"/>
            <w:tcBorders>
              <w:top w:val="single" w:color="000000" w:sz="4" w:space="0"/>
              <w:left w:val="single" w:color="000000" w:sz="4" w:space="0"/>
              <w:bottom w:val="single" w:color="000000" w:sz="4" w:space="0"/>
              <w:right w:val="single" w:color="000000" w:sz="4" w:space="0"/>
            </w:tcBorders>
            <w:vAlign w:val="center"/>
          </w:tcPr>
          <w:p w14:paraId="7B59944C">
            <w:pPr>
              <w:spacing w:line="288" w:lineRule="auto"/>
              <w:jc w:val="center"/>
              <w:rPr>
                <w:rFonts w:hint="eastAsia" w:ascii="宋体" w:hAnsi="宋体" w:eastAsia="宋体" w:cs="宋体"/>
                <w:b/>
                <w:bCs/>
                <w:color w:val="auto"/>
                <w:szCs w:val="21"/>
                <w:highlight w:val="none"/>
                <w:u w:val="none"/>
              </w:rPr>
            </w:pPr>
          </w:p>
        </w:tc>
        <w:tc>
          <w:tcPr>
            <w:tcW w:w="858" w:type="pct"/>
            <w:tcBorders>
              <w:top w:val="single" w:color="000000" w:sz="4" w:space="0"/>
              <w:left w:val="single" w:color="000000" w:sz="4" w:space="0"/>
              <w:bottom w:val="single" w:color="000000" w:sz="4" w:space="0"/>
              <w:right w:val="single" w:color="000000" w:sz="4" w:space="0"/>
            </w:tcBorders>
            <w:vAlign w:val="center"/>
          </w:tcPr>
          <w:p w14:paraId="6856FA74">
            <w:pPr>
              <w:spacing w:line="288" w:lineRule="auto"/>
              <w:jc w:val="center"/>
              <w:rPr>
                <w:rFonts w:hint="eastAsia" w:ascii="宋体" w:hAnsi="宋体" w:eastAsia="宋体" w:cs="宋体"/>
                <w:b/>
                <w:bCs/>
                <w:color w:val="auto"/>
                <w:szCs w:val="21"/>
                <w:highlight w:val="none"/>
                <w:u w:val="none"/>
              </w:rPr>
            </w:pPr>
          </w:p>
        </w:tc>
      </w:tr>
    </w:tbl>
    <w:p w14:paraId="16519F49">
      <w:pPr>
        <w:widowControl/>
        <w:kinsoku w:val="0"/>
        <w:autoSpaceDE w:val="0"/>
        <w:autoSpaceDN w:val="0"/>
        <w:adjustRightInd w:val="0"/>
        <w:spacing w:line="360" w:lineRule="auto"/>
        <w:jc w:val="both"/>
        <w:textAlignment w:val="baseline"/>
        <w:rPr>
          <w:rFonts w:hint="eastAsia" w:ascii="宋体" w:hAnsi="宋体" w:eastAsia="宋体" w:cs="仿宋_GB2312"/>
          <w:snapToGrid w:val="0"/>
          <w:color w:val="auto"/>
          <w:sz w:val="24"/>
          <w:szCs w:val="24"/>
          <w:highlight w:val="none"/>
          <w:lang w:eastAsia="zh-CN"/>
        </w:rPr>
      </w:pPr>
      <w:r>
        <w:rPr>
          <w:rFonts w:hint="eastAsia" w:ascii="宋体" w:hAnsi="宋体" w:eastAsia="宋体" w:cs="仿宋_GB2312"/>
          <w:snapToGrid w:val="0"/>
          <w:color w:val="auto"/>
          <w:sz w:val="24"/>
          <w:szCs w:val="24"/>
          <w:highlight w:val="none"/>
          <w:lang w:eastAsia="zh-CN"/>
        </w:rPr>
        <w:t>注：</w:t>
      </w:r>
    </w:p>
    <w:p w14:paraId="1F41133A">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工作内容及暂定工程量：</w:t>
      </w:r>
      <w:r>
        <w:rPr>
          <w:rFonts w:hint="eastAsia" w:ascii="宋体" w:hAnsi="宋体" w:eastAsia="宋体" w:cs="宋体"/>
          <w:snapToGrid w:val="0"/>
          <w:color w:val="auto"/>
          <w:szCs w:val="21"/>
          <w:highlight w:val="none"/>
          <w:u w:val="none"/>
        </w:rPr>
        <w:t>岩土工程勘察（包括但不限于剪切波速试验、抽水试验等）</w:t>
      </w:r>
      <w:r>
        <w:rPr>
          <w:rFonts w:hint="eastAsia" w:ascii="宋体" w:hAnsi="宋体" w:eastAsia="宋体" w:cs="宋体"/>
          <w:b w:val="0"/>
          <w:bCs w:val="0"/>
          <w:snapToGrid w:val="0"/>
          <w:color w:val="auto"/>
          <w:szCs w:val="21"/>
          <w:highlight w:val="none"/>
          <w:u w:val="none"/>
        </w:rPr>
        <w:t>、土壤氡</w:t>
      </w:r>
      <w:r>
        <w:rPr>
          <w:rFonts w:hint="eastAsia" w:ascii="宋体" w:hAnsi="宋体" w:eastAsia="宋体" w:cs="宋体"/>
          <w:b w:val="0"/>
          <w:bCs w:val="0"/>
          <w:snapToGrid w:val="0"/>
          <w:color w:val="auto"/>
          <w:szCs w:val="21"/>
          <w:highlight w:val="none"/>
          <w:u w:val="none"/>
          <w:lang w:eastAsia="zh-CN"/>
        </w:rPr>
        <w:t>浓度检测</w:t>
      </w:r>
      <w:r>
        <w:rPr>
          <w:rFonts w:hint="eastAsia" w:ascii="宋体" w:hAnsi="宋体" w:eastAsia="宋体" w:cs="宋体"/>
          <w:b w:val="0"/>
          <w:bCs w:val="0"/>
          <w:snapToGrid w:val="0"/>
          <w:color w:val="auto"/>
          <w:szCs w:val="21"/>
          <w:highlight w:val="none"/>
          <w:u w:val="none"/>
        </w:rPr>
        <w:t>、</w:t>
      </w:r>
      <w:r>
        <w:rPr>
          <w:rFonts w:hint="eastAsia" w:ascii="宋体" w:hAnsi="宋体" w:eastAsia="宋体" w:cs="宋体"/>
          <w:b w:val="0"/>
          <w:bCs w:val="0"/>
          <w:snapToGrid w:val="0"/>
          <w:color w:val="auto"/>
          <w:szCs w:val="21"/>
          <w:highlight w:val="none"/>
          <w:u w:val="none"/>
          <w:lang w:eastAsia="zh-CN"/>
        </w:rPr>
        <w:t>工程物探（包括但不限于地下管线探测和探明岩溶强发育情况等）</w:t>
      </w:r>
      <w:r>
        <w:rPr>
          <w:rFonts w:hint="eastAsia" w:ascii="宋体" w:hAnsi="宋体" w:eastAsia="宋体" w:cs="宋体"/>
          <w:b w:val="0"/>
          <w:bCs w:val="0"/>
          <w:snapToGrid w:val="0"/>
          <w:color w:val="auto"/>
          <w:szCs w:val="21"/>
          <w:highlight w:val="none"/>
          <w:u w:val="none"/>
        </w:rPr>
        <w:t>、</w:t>
      </w:r>
      <w:r>
        <w:rPr>
          <w:rFonts w:hint="eastAsia" w:ascii="宋体" w:hAnsi="宋体" w:eastAsia="宋体" w:cs="宋体"/>
          <w:b w:val="0"/>
          <w:bCs w:val="0"/>
          <w:snapToGrid w:val="0"/>
          <w:color w:val="auto"/>
          <w:szCs w:val="21"/>
          <w:highlight w:val="none"/>
          <w:u w:val="none"/>
          <w:lang w:eastAsia="zh-CN"/>
        </w:rPr>
        <w:t>工程测量（包括但不限于地形图绘制、规划放线测量及规划验收测量等）</w:t>
      </w:r>
      <w:r>
        <w:rPr>
          <w:rFonts w:hint="eastAsia" w:ascii="宋体" w:hAnsi="宋体" w:eastAsia="宋体" w:cs="宋体"/>
          <w:b w:val="0"/>
          <w:bCs w:val="0"/>
          <w:snapToGrid w:val="0"/>
          <w:color w:val="auto"/>
          <w:szCs w:val="21"/>
          <w:highlight w:val="none"/>
          <w:u w:val="none"/>
        </w:rPr>
        <w:t>、勘察方案涉及地铁保护的审查审批及协调等工作内容，岩土工程勘察工程量暂定为16000米，</w:t>
      </w:r>
      <w:r>
        <w:rPr>
          <w:rFonts w:hint="eastAsia" w:ascii="宋体" w:hAnsi="宋体" w:eastAsia="宋体" w:cs="宋体"/>
          <w:b w:val="0"/>
          <w:bCs w:val="0"/>
          <w:color w:val="auto"/>
          <w:szCs w:val="21"/>
          <w:highlight w:val="none"/>
          <w:u w:val="none"/>
          <w:lang w:eastAsia="zh-CN" w:bidi="ar"/>
        </w:rPr>
        <w:t>土壤氡浓度检测工程量不少于360点</w:t>
      </w:r>
      <w:r>
        <w:rPr>
          <w:rFonts w:hint="eastAsia" w:ascii="宋体" w:hAnsi="宋体" w:eastAsia="宋体" w:cs="宋体"/>
          <w:b w:val="0"/>
          <w:bCs w:val="0"/>
          <w:color w:val="auto"/>
          <w:szCs w:val="21"/>
          <w:highlight w:val="none"/>
          <w:u w:val="none"/>
          <w:lang w:val="en-US" w:eastAsia="zh-CN" w:bidi="ar"/>
        </w:rPr>
        <w:t>，</w:t>
      </w:r>
      <w:r>
        <w:rPr>
          <w:rFonts w:hint="eastAsia" w:ascii="宋体" w:hAnsi="宋体" w:eastAsia="宋体" w:cs="宋体"/>
          <w:b w:val="0"/>
          <w:bCs w:val="0"/>
          <w:snapToGrid w:val="0"/>
          <w:color w:val="auto"/>
          <w:szCs w:val="21"/>
          <w:highlight w:val="none"/>
          <w:u w:val="none"/>
        </w:rPr>
        <w:t>其他内容为工作项，要求满足工程建设和发包人的需求。完成本项目勘察任务书、合同条款及招标人要求所需费用均已包含在上述投标报价中，招标人不再另行结算。</w:t>
      </w:r>
      <w:r>
        <w:rPr>
          <w:rFonts w:hint="eastAsia" w:ascii="宋体" w:hAnsi="宋体" w:eastAsia="宋体" w:cs="宋体"/>
          <w:snapToGrid w:val="0"/>
          <w:color w:val="auto"/>
          <w:szCs w:val="21"/>
          <w:highlight w:val="none"/>
          <w:u w:val="none"/>
        </w:rPr>
        <w:t>以上总费用包含合同约定的各阶段各项工作费用及相关的后续服务费用。最终合同价格按照实际完成并经相关部门、单位审核确认的工作内容进行结算。</w:t>
      </w:r>
    </w:p>
    <w:p w14:paraId="206813CA">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岩土工程勘察费用综合单价包干，岩土工程勘察工程量在16000m以内</w:t>
      </w:r>
      <w:r>
        <w:rPr>
          <w:rFonts w:hint="eastAsia" w:ascii="宋体" w:hAnsi="宋体" w:eastAsia="宋体" w:cs="宋体"/>
          <w:b w:val="0"/>
          <w:bCs w:val="0"/>
          <w:snapToGrid w:val="0"/>
          <w:color w:val="auto"/>
          <w:szCs w:val="21"/>
          <w:highlight w:val="none"/>
          <w:u w:val="none"/>
          <w:lang w:eastAsia="zh-CN"/>
        </w:rPr>
        <w:t>的</w:t>
      </w:r>
      <w:r>
        <w:rPr>
          <w:rFonts w:hint="eastAsia" w:ascii="宋体" w:hAnsi="宋体" w:eastAsia="宋体" w:cs="宋体"/>
          <w:b w:val="0"/>
          <w:bCs w:val="0"/>
          <w:snapToGrid w:val="0"/>
          <w:color w:val="auto"/>
          <w:szCs w:val="21"/>
          <w:highlight w:val="none"/>
          <w:u w:val="none"/>
        </w:rPr>
        <w:t>部分按中标综合单价据实结算，超出暂定工程量16000米的部分，如果中标综合单价高于130元/米时，按130元/米的综合单价进行结算，如果中标综合单价不超过130元/米时，按中标综合单价进行结算</w:t>
      </w:r>
      <w:r>
        <w:rPr>
          <w:rFonts w:hint="eastAsia" w:ascii="宋体" w:hAnsi="宋体" w:eastAsia="宋体" w:cs="宋体"/>
          <w:b w:val="0"/>
          <w:bCs w:val="0"/>
          <w:snapToGrid w:val="0"/>
          <w:color w:val="auto"/>
          <w:szCs w:val="21"/>
          <w:highlight w:val="none"/>
          <w:u w:val="none"/>
          <w:lang w:eastAsia="zh-CN"/>
        </w:rPr>
        <w:t>。</w:t>
      </w:r>
    </w:p>
    <w:p w14:paraId="0C315BCC">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snapToGrid w:val="0"/>
          <w:color w:val="auto"/>
          <w:szCs w:val="21"/>
          <w:highlight w:val="none"/>
          <w:u w:val="none"/>
        </w:rPr>
        <w:t>土壤氡浓度检测费用总价包干，要求土壤氡浓度检测实施工程量不少于360点，超出的360点的部分，不予结算；</w:t>
      </w:r>
    </w:p>
    <w:p w14:paraId="182C8D43">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工程物探费用、工程测量费用总价包干，其他工作内容的费用结算不作调整，具体工作内容详见勘察任务书。</w:t>
      </w:r>
    </w:p>
    <w:p w14:paraId="54392999">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u w:val="none"/>
        </w:rPr>
      </w:pPr>
      <w:r>
        <w:rPr>
          <w:rFonts w:hint="eastAsia" w:ascii="宋体" w:hAnsi="宋体" w:eastAsia="宋体" w:cs="宋体"/>
          <w:b w:val="0"/>
          <w:bCs w:val="0"/>
          <w:snapToGrid w:val="0"/>
          <w:color w:val="auto"/>
          <w:szCs w:val="21"/>
          <w:highlight w:val="none"/>
          <w:u w:val="none"/>
        </w:rPr>
        <w:t>岩土工程勘察综合单价包含工程地质测绘和调査、勘探和取样、原位测试、波速测试、室内试验、检验、分析计算、数据处理费用及钻孔完成后回灌（含材料）、二次进场、勘察过程中人工、材料、机械等所需的全部实物工作收费、技术工作收费、辅助工作收费（包括但不限于办理相关许可、收集资料、拆除障碍物、修通现场作业道路及接通水源和电源、平整场地、勘察材料及加工等）全部费用。</w:t>
      </w:r>
    </w:p>
    <w:p w14:paraId="15A8B627">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color w:val="auto"/>
          <w:szCs w:val="21"/>
          <w:highlight w:val="none"/>
          <w:u w:val="none"/>
        </w:rPr>
      </w:pPr>
      <w:r>
        <w:rPr>
          <w:rFonts w:hint="eastAsia" w:ascii="宋体" w:hAnsi="宋体" w:eastAsia="宋体" w:cs="宋体"/>
          <w:snapToGrid w:val="0"/>
          <w:color w:val="auto"/>
          <w:szCs w:val="21"/>
          <w:highlight w:val="none"/>
          <w:u w:val="none"/>
        </w:rPr>
        <w:t>土壤氡浓度检测费用、工程物探费用及工程测量费用</w:t>
      </w:r>
      <w:r>
        <w:rPr>
          <w:rFonts w:hint="eastAsia" w:ascii="宋体" w:hAnsi="宋体" w:eastAsia="宋体" w:cs="宋体"/>
          <w:b w:val="0"/>
          <w:bCs w:val="0"/>
          <w:snapToGrid w:val="0"/>
          <w:color w:val="auto"/>
          <w:szCs w:val="21"/>
          <w:highlight w:val="none"/>
          <w:u w:val="none"/>
        </w:rPr>
        <w:t>包括完成合同范围内全部工作所发生的一切费用，包括劳务、管理、交通、相关手续办理、保险、利润、税金、后期服务等完成本项目所涉及到的一切费用。</w:t>
      </w:r>
    </w:p>
    <w:p w14:paraId="4E91D4DA">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u w:val="double"/>
        </w:rPr>
      </w:pPr>
      <w:r>
        <w:rPr>
          <w:rFonts w:hint="eastAsia" w:ascii="宋体" w:hAnsi="宋体" w:eastAsia="宋体" w:cs="宋体"/>
          <w:b w:val="0"/>
          <w:bCs w:val="0"/>
          <w:snapToGrid w:val="0"/>
          <w:color w:val="auto"/>
          <w:szCs w:val="21"/>
          <w:highlight w:val="none"/>
          <w:u w:val="none"/>
        </w:rPr>
        <w:t>工程勘察费最高投标限价为</w:t>
      </w:r>
      <w:r>
        <w:rPr>
          <w:rFonts w:hint="eastAsia" w:ascii="宋体" w:hAnsi="宋体" w:eastAsia="宋体" w:cs="宋体"/>
          <w:b w:val="0"/>
          <w:bCs w:val="0"/>
          <w:snapToGrid w:val="0"/>
          <w:color w:val="auto"/>
          <w:szCs w:val="21"/>
          <w:highlight w:val="none"/>
          <w:u w:val="none"/>
          <w:lang w:eastAsia="zh-CN"/>
        </w:rPr>
        <w:t>2800000.00</w:t>
      </w:r>
      <w:r>
        <w:rPr>
          <w:rFonts w:hint="eastAsia" w:ascii="宋体" w:hAnsi="宋体" w:eastAsia="宋体" w:cs="宋体"/>
          <w:b w:val="0"/>
          <w:bCs w:val="0"/>
          <w:snapToGrid w:val="0"/>
          <w:color w:val="auto"/>
          <w:szCs w:val="21"/>
          <w:highlight w:val="none"/>
          <w:u w:val="none"/>
        </w:rPr>
        <w:t>元。岩土工程勘察综合包干单价最高投标限价为150元/米</w:t>
      </w:r>
      <w:r>
        <w:rPr>
          <w:rFonts w:hint="eastAsia" w:ascii="宋体" w:hAnsi="宋体" w:eastAsia="宋体" w:cs="宋体"/>
          <w:b w:val="0"/>
          <w:bCs w:val="0"/>
          <w:snapToGrid w:val="0"/>
          <w:color w:val="auto"/>
          <w:szCs w:val="21"/>
          <w:highlight w:val="none"/>
          <w:u w:val="none"/>
          <w:lang w:val="en-US" w:eastAsia="zh-CN"/>
        </w:rPr>
        <w:t>。</w:t>
      </w:r>
    </w:p>
    <w:p w14:paraId="36DFF17B">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rPr>
      </w:pPr>
      <w:r>
        <w:rPr>
          <w:rFonts w:hint="eastAsia" w:ascii="宋体" w:hAnsi="宋体" w:eastAsia="宋体" w:cs="宋体"/>
          <w:b w:val="0"/>
          <w:bCs w:val="0"/>
          <w:snapToGrid w:val="0"/>
          <w:color w:val="auto"/>
          <w:szCs w:val="21"/>
          <w:highlight w:val="none"/>
        </w:rPr>
        <w:t>勘察费的结算原则具体详见合同条款的约定。</w:t>
      </w:r>
    </w:p>
    <w:p w14:paraId="51CA9AC7">
      <w:pPr>
        <w:widowControl/>
        <w:numPr>
          <w:ilvl w:val="0"/>
          <w:numId w:val="9"/>
        </w:numPr>
        <w:kinsoku w:val="0"/>
        <w:autoSpaceDE w:val="0"/>
        <w:autoSpaceDN w:val="0"/>
        <w:adjustRightInd w:val="0"/>
        <w:spacing w:line="360" w:lineRule="auto"/>
        <w:ind w:firstLine="389" w:firstLineChars="177"/>
        <w:textAlignment w:val="baseline"/>
        <w:rPr>
          <w:rFonts w:hint="eastAsia" w:ascii="宋体" w:hAnsi="宋体" w:eastAsia="宋体" w:cs="宋体"/>
          <w:b w:val="0"/>
          <w:bCs w:val="0"/>
          <w:snapToGrid w:val="0"/>
          <w:color w:val="auto"/>
          <w:szCs w:val="21"/>
          <w:highlight w:val="none"/>
        </w:rPr>
      </w:pPr>
      <w:r>
        <w:rPr>
          <w:rFonts w:hint="eastAsia" w:ascii="宋体" w:hAnsi="宋体" w:eastAsia="宋体" w:cs="宋体"/>
          <w:b w:val="0"/>
          <w:bCs w:val="0"/>
          <w:snapToGrid w:val="0"/>
          <w:color w:val="auto"/>
          <w:szCs w:val="21"/>
          <w:highlight w:val="none"/>
        </w:rPr>
        <w:t>报价填写保留2位小数。</w:t>
      </w:r>
    </w:p>
    <w:p w14:paraId="3AF62484">
      <w:pPr>
        <w:widowControl/>
        <w:numPr>
          <w:ilvl w:val="-1"/>
          <w:numId w:val="0"/>
        </w:numPr>
        <w:kinsoku w:val="0"/>
        <w:autoSpaceDE w:val="0"/>
        <w:autoSpaceDN w:val="0"/>
        <w:adjustRightInd w:val="0"/>
        <w:spacing w:line="360" w:lineRule="auto"/>
        <w:ind w:firstLine="0" w:firstLineChars="0"/>
        <w:jc w:val="both"/>
        <w:textAlignment w:val="baseline"/>
        <w:rPr>
          <w:rFonts w:hint="eastAsia" w:ascii="宋体" w:hAnsi="宋体"/>
          <w:color w:val="auto"/>
          <w:sz w:val="24"/>
          <w:highlight w:val="none"/>
        </w:rPr>
      </w:pPr>
    </w:p>
    <w:p w14:paraId="6CF9B665">
      <w:pPr>
        <w:pStyle w:val="6"/>
        <w:ind w:firstLine="440"/>
        <w:rPr>
          <w:rFonts w:hint="eastAsia" w:ascii="Times New Roman"/>
          <w:color w:val="auto"/>
          <w:highlight w:val="none"/>
        </w:rPr>
      </w:pPr>
    </w:p>
    <w:p w14:paraId="1EC257A1">
      <w:pPr>
        <w:pStyle w:val="6"/>
        <w:rPr>
          <w:rFonts w:hint="eastAsia"/>
          <w:strike/>
          <w:color w:val="auto"/>
          <w:highlight w:val="none"/>
        </w:rPr>
      </w:pPr>
    </w:p>
    <w:p w14:paraId="28EEDE34">
      <w:pPr>
        <w:pStyle w:val="10"/>
        <w:kinsoku w:val="0"/>
        <w:overflowPunct w:val="0"/>
        <w:spacing w:line="360" w:lineRule="auto"/>
        <w:ind w:left="0" w:firstLine="2891" w:firstLineChars="12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2"/>
          <w:sz w:val="24"/>
          <w:szCs w:val="24"/>
          <w:highlight w:val="none"/>
          <w:u w:val="single"/>
          <w:lang w:eastAsia="zh-CN"/>
        </w:rPr>
        <w:t xml:space="preserve">      </w:t>
      </w:r>
    </w:p>
    <w:p w14:paraId="5A8A7A69">
      <w:pPr>
        <w:spacing w:line="360" w:lineRule="auto"/>
        <w:ind w:firstLine="2650" w:firstLineChars="1200"/>
        <w:rPr>
          <w:rFonts w:ascii="宋体" w:hAnsi="宋体" w:eastAsia="宋体"/>
          <w:b/>
          <w:bCs/>
          <w:color w:val="auto"/>
          <w:sz w:val="24"/>
          <w:szCs w:val="24"/>
          <w:highlight w:val="none"/>
          <w:lang w:eastAsia="zh-CN"/>
        </w:rPr>
      </w:pPr>
      <w:r>
        <w:rPr>
          <w:rFonts w:hint="eastAsia" w:ascii="宋体" w:hAnsi="宋体" w:eastAsia="宋体" w:cs="宋体"/>
          <w:b/>
          <w:bCs/>
          <w:szCs w:val="21"/>
          <w:u w:val="single"/>
        </w:rPr>
        <w:tab/>
      </w:r>
      <w:r>
        <w:rPr>
          <w:rFonts w:hint="eastAsia" w:ascii="宋体" w:hAnsi="宋体" w:eastAsia="宋体"/>
          <w:b/>
          <w:bCs/>
          <w:color w:val="auto"/>
          <w:sz w:val="24"/>
          <w:szCs w:val="24"/>
          <w:highlight w:val="none"/>
          <w:lang w:eastAsia="zh-CN"/>
        </w:rPr>
        <w:t>年</w:t>
      </w:r>
      <w:r>
        <w:rPr>
          <w:rFonts w:ascii="宋体" w:hAnsi="宋体" w:eastAsia="宋体"/>
          <w:b/>
          <w:bCs/>
          <w:color w:val="auto"/>
          <w:sz w:val="24"/>
          <w:szCs w:val="24"/>
          <w:highlight w:val="none"/>
          <w:u w:val="single"/>
          <w:lang w:eastAsia="zh-CN"/>
        </w:rPr>
        <w:tab/>
      </w:r>
      <w:r>
        <w:rPr>
          <w:rFonts w:hint="eastAsia" w:ascii="宋体" w:hAnsi="宋体" w:eastAsia="宋体"/>
          <w:b/>
          <w:bCs/>
          <w:color w:val="auto"/>
          <w:sz w:val="24"/>
          <w:szCs w:val="24"/>
          <w:highlight w:val="none"/>
          <w:lang w:eastAsia="zh-CN"/>
        </w:rPr>
        <w:t>月</w:t>
      </w:r>
      <w:r>
        <w:rPr>
          <w:rFonts w:ascii="宋体" w:hAnsi="宋体" w:eastAsia="宋体"/>
          <w:b/>
          <w:bCs/>
          <w:color w:val="auto"/>
          <w:sz w:val="24"/>
          <w:szCs w:val="24"/>
          <w:highlight w:val="none"/>
          <w:u w:val="single"/>
          <w:lang w:eastAsia="zh-CN"/>
        </w:rPr>
        <w:tab/>
      </w:r>
      <w:r>
        <w:rPr>
          <w:rFonts w:hint="eastAsia" w:ascii="宋体" w:hAnsi="宋体" w:eastAsia="宋体"/>
          <w:b/>
          <w:bCs/>
          <w:color w:val="auto"/>
          <w:sz w:val="24"/>
          <w:szCs w:val="24"/>
          <w:highlight w:val="none"/>
          <w:lang w:eastAsia="zh-CN"/>
        </w:rPr>
        <w:t>日</w:t>
      </w:r>
    </w:p>
    <w:p w14:paraId="73AABCE6">
      <w:pPr>
        <w:rPr>
          <w:rFonts w:hint="eastAsia" w:eastAsia="宋体"/>
          <w:color w:val="auto"/>
          <w:highlight w:val="none"/>
          <w:lang w:eastAsia="zh-CN"/>
        </w:rPr>
      </w:pPr>
    </w:p>
    <w:p w14:paraId="3C95910B">
      <w:pPr>
        <w:pStyle w:val="6"/>
        <w:rPr>
          <w:rFonts w:hint="eastAsia"/>
          <w:color w:val="auto"/>
          <w:highlight w:val="none"/>
        </w:rPr>
      </w:pPr>
    </w:p>
    <w:bookmarkEnd w:id="117"/>
    <w:p w14:paraId="2FCBC626">
      <w:pPr>
        <w:jc w:val="center"/>
        <w:rPr>
          <w:rFonts w:ascii="宋体" w:hAnsi="宋体" w:eastAsia="宋体" w:cs="宋体"/>
          <w:color w:val="auto"/>
          <w:sz w:val="12"/>
          <w:szCs w:val="12"/>
          <w:highlight w:val="none"/>
          <w:lang w:eastAsia="zh-CN"/>
        </w:rPr>
        <w:sectPr>
          <w:pgSz w:w="11907" w:h="16839"/>
          <w:pgMar w:top="1440" w:right="1440" w:bottom="1440" w:left="1440" w:header="720" w:footer="720" w:gutter="0"/>
          <w:cols w:space="720" w:num="1"/>
        </w:sectPr>
      </w:pPr>
    </w:p>
    <w:p w14:paraId="5E91FC5C">
      <w:pPr>
        <w:pStyle w:val="4"/>
        <w:rPr>
          <w:rFonts w:ascii="宋体" w:hAnsi="宋体" w:eastAsia="宋体"/>
          <w:color w:val="auto"/>
          <w:highlight w:val="none"/>
          <w:lang w:eastAsia="zh-CN"/>
        </w:rPr>
      </w:pPr>
      <w:bookmarkStart w:id="118" w:name="_Toc25072145"/>
      <w:bookmarkStart w:id="119" w:name="_Toc183714329"/>
      <w:bookmarkStart w:id="120" w:name="_Toc183714499"/>
      <w:r>
        <w:rPr>
          <w:rFonts w:hint="eastAsia" w:ascii="宋体" w:hAnsi="宋体" w:eastAsia="宋体"/>
          <w:color w:val="auto"/>
          <w:highlight w:val="none"/>
          <w:lang w:eastAsia="zh-CN"/>
        </w:rPr>
        <w:t xml:space="preserve">格式六  </w:t>
      </w:r>
      <w:bookmarkEnd w:id="118"/>
      <w:r>
        <w:rPr>
          <w:rFonts w:hint="eastAsia" w:ascii="宋体" w:hAnsi="宋体" w:eastAsia="宋体"/>
          <w:color w:val="auto"/>
          <w:highlight w:val="none"/>
          <w:lang w:eastAsia="zh-CN"/>
        </w:rPr>
        <w:t>本项目拟投入人员基本情况表、主要人员简历表</w:t>
      </w:r>
      <w:bookmarkEnd w:id="119"/>
      <w:bookmarkEnd w:id="120"/>
    </w:p>
    <w:p w14:paraId="7B19016A">
      <w:pPr>
        <w:jc w:val="center"/>
        <w:rPr>
          <w:rFonts w:hint="eastAsia" w:ascii="宋体" w:hAnsi="宋体" w:eastAsia="宋体"/>
          <w:color w:val="auto"/>
          <w:highlight w:val="none"/>
          <w:lang w:eastAsia="zh-CN"/>
        </w:rPr>
      </w:pPr>
    </w:p>
    <w:p w14:paraId="5D545674">
      <w:pPr>
        <w:jc w:val="center"/>
        <w:rPr>
          <w:rFonts w:hint="eastAsia" w:ascii="宋体" w:hAnsi="宋体" w:eastAsia="宋体"/>
          <w:color w:val="auto"/>
          <w:highlight w:val="none"/>
          <w:lang w:eastAsia="zh-CN"/>
        </w:rPr>
      </w:pPr>
    </w:p>
    <w:p w14:paraId="78A110B6">
      <w:pPr>
        <w:rPr>
          <w:color w:val="auto"/>
          <w:highlight w:val="none"/>
          <w:lang w:eastAsia="zh-CN"/>
        </w:rPr>
      </w:pPr>
      <w:r>
        <w:rPr>
          <w:rFonts w:hint="eastAsia" w:ascii="宋体" w:hAnsi="宋体" w:eastAsia="宋体"/>
          <w:color w:val="auto"/>
          <w:highlight w:val="none"/>
          <w:lang w:eastAsia="zh-CN"/>
        </w:rPr>
        <w:t xml:space="preserve">                       </w:t>
      </w:r>
      <w:r>
        <w:rPr>
          <w:rFonts w:hint="eastAsia" w:ascii="宋体" w:hAnsi="宋体" w:eastAsia="宋体"/>
          <w:b/>
          <w:bCs/>
          <w:color w:val="auto"/>
          <w:sz w:val="32"/>
          <w:szCs w:val="32"/>
          <w:highlight w:val="none"/>
          <w:lang w:eastAsia="zh-CN"/>
        </w:rPr>
        <w:t>本项目拟投入人员基本情况表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27"/>
        <w:gridCol w:w="895"/>
        <w:gridCol w:w="857"/>
        <w:gridCol w:w="759"/>
        <w:gridCol w:w="3410"/>
        <w:gridCol w:w="1214"/>
      </w:tblGrid>
      <w:tr w14:paraId="12D9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74" w:type="dxa"/>
            <w:vAlign w:val="center"/>
          </w:tcPr>
          <w:p w14:paraId="7B0234E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27" w:type="dxa"/>
            <w:vAlign w:val="center"/>
          </w:tcPr>
          <w:p w14:paraId="72B10AB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人员安排分工</w:t>
            </w:r>
          </w:p>
        </w:tc>
        <w:tc>
          <w:tcPr>
            <w:tcW w:w="895" w:type="dxa"/>
            <w:vAlign w:val="center"/>
          </w:tcPr>
          <w:p w14:paraId="3B8BC3E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57" w:type="dxa"/>
            <w:vAlign w:val="center"/>
          </w:tcPr>
          <w:p w14:paraId="1C9B333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年龄</w:t>
            </w:r>
          </w:p>
        </w:tc>
        <w:tc>
          <w:tcPr>
            <w:tcW w:w="759" w:type="dxa"/>
            <w:vAlign w:val="center"/>
          </w:tcPr>
          <w:p w14:paraId="628C526A">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人数</w:t>
            </w:r>
          </w:p>
        </w:tc>
        <w:tc>
          <w:tcPr>
            <w:tcW w:w="3410" w:type="dxa"/>
            <w:vAlign w:val="center"/>
          </w:tcPr>
          <w:p w14:paraId="660F392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职务、执业资格、专业职称</w:t>
            </w:r>
          </w:p>
        </w:tc>
        <w:tc>
          <w:tcPr>
            <w:tcW w:w="1214" w:type="dxa"/>
            <w:vAlign w:val="center"/>
          </w:tcPr>
          <w:p w14:paraId="22CED2A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已完成类似的项目</w:t>
            </w:r>
          </w:p>
        </w:tc>
      </w:tr>
      <w:tr w14:paraId="10C8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74" w:type="dxa"/>
            <w:vAlign w:val="center"/>
          </w:tcPr>
          <w:p w14:paraId="5920AED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7" w:type="dxa"/>
            <w:vAlign w:val="center"/>
          </w:tcPr>
          <w:p w14:paraId="0D1DB2F2">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项目负责人</w:t>
            </w:r>
          </w:p>
        </w:tc>
        <w:tc>
          <w:tcPr>
            <w:tcW w:w="895" w:type="dxa"/>
            <w:vAlign w:val="center"/>
          </w:tcPr>
          <w:p w14:paraId="437C006B">
            <w:pPr>
              <w:jc w:val="center"/>
              <w:rPr>
                <w:rFonts w:ascii="宋体" w:hAnsi="宋体" w:eastAsia="宋体" w:cs="宋体"/>
                <w:color w:val="auto"/>
                <w:sz w:val="24"/>
                <w:szCs w:val="24"/>
                <w:highlight w:val="none"/>
                <w:lang w:eastAsia="zh-CN"/>
              </w:rPr>
            </w:pPr>
          </w:p>
        </w:tc>
        <w:tc>
          <w:tcPr>
            <w:tcW w:w="857" w:type="dxa"/>
            <w:vAlign w:val="center"/>
          </w:tcPr>
          <w:p w14:paraId="743A77C1">
            <w:pPr>
              <w:jc w:val="center"/>
              <w:rPr>
                <w:rFonts w:ascii="宋体" w:hAnsi="宋体" w:eastAsia="宋体" w:cs="宋体"/>
                <w:color w:val="auto"/>
                <w:sz w:val="24"/>
                <w:szCs w:val="24"/>
                <w:highlight w:val="none"/>
                <w:lang w:eastAsia="zh-CN"/>
              </w:rPr>
            </w:pPr>
          </w:p>
        </w:tc>
        <w:tc>
          <w:tcPr>
            <w:tcW w:w="759" w:type="dxa"/>
            <w:vAlign w:val="center"/>
          </w:tcPr>
          <w:p w14:paraId="53D195C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410" w:type="dxa"/>
            <w:vAlign w:val="center"/>
          </w:tcPr>
          <w:p w14:paraId="78960955">
            <w:pPr>
              <w:jc w:val="center"/>
              <w:rPr>
                <w:rFonts w:hint="eastAsia" w:ascii="宋体" w:hAnsi="宋体" w:eastAsia="宋体" w:cs="宋体"/>
                <w:color w:val="auto"/>
                <w:sz w:val="24"/>
                <w:szCs w:val="24"/>
                <w:highlight w:val="none"/>
                <w:lang w:eastAsia="zh-CN"/>
              </w:rPr>
            </w:pPr>
          </w:p>
        </w:tc>
        <w:tc>
          <w:tcPr>
            <w:tcW w:w="1214" w:type="dxa"/>
            <w:vAlign w:val="center"/>
          </w:tcPr>
          <w:p w14:paraId="5979F514">
            <w:pPr>
              <w:jc w:val="center"/>
              <w:rPr>
                <w:rFonts w:ascii="宋体" w:hAnsi="宋体" w:eastAsia="宋体" w:cs="宋体"/>
                <w:color w:val="auto"/>
                <w:sz w:val="24"/>
                <w:szCs w:val="24"/>
                <w:highlight w:val="none"/>
                <w:lang w:eastAsia="zh-CN"/>
              </w:rPr>
            </w:pPr>
          </w:p>
        </w:tc>
      </w:tr>
      <w:tr w14:paraId="6AD9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74" w:type="dxa"/>
            <w:vAlign w:val="center"/>
          </w:tcPr>
          <w:p w14:paraId="71AF2D4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627" w:type="dxa"/>
            <w:vAlign w:val="center"/>
          </w:tcPr>
          <w:p w14:paraId="10B0563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技术负责人</w:t>
            </w:r>
          </w:p>
        </w:tc>
        <w:tc>
          <w:tcPr>
            <w:tcW w:w="895" w:type="dxa"/>
            <w:vAlign w:val="center"/>
          </w:tcPr>
          <w:p w14:paraId="0B46A7E4">
            <w:pPr>
              <w:jc w:val="center"/>
              <w:rPr>
                <w:rFonts w:ascii="宋体" w:hAnsi="宋体" w:eastAsia="宋体" w:cs="宋体"/>
                <w:color w:val="auto"/>
                <w:sz w:val="24"/>
                <w:szCs w:val="24"/>
                <w:highlight w:val="none"/>
                <w:lang w:eastAsia="zh-CN"/>
              </w:rPr>
            </w:pPr>
          </w:p>
        </w:tc>
        <w:tc>
          <w:tcPr>
            <w:tcW w:w="857" w:type="dxa"/>
            <w:vAlign w:val="center"/>
          </w:tcPr>
          <w:p w14:paraId="313FF5D6">
            <w:pPr>
              <w:jc w:val="center"/>
              <w:rPr>
                <w:rFonts w:ascii="宋体" w:hAnsi="宋体" w:eastAsia="宋体" w:cs="宋体"/>
                <w:color w:val="auto"/>
                <w:sz w:val="24"/>
                <w:szCs w:val="24"/>
                <w:highlight w:val="none"/>
                <w:lang w:eastAsia="zh-CN"/>
              </w:rPr>
            </w:pPr>
          </w:p>
        </w:tc>
        <w:tc>
          <w:tcPr>
            <w:tcW w:w="759" w:type="dxa"/>
            <w:vAlign w:val="center"/>
          </w:tcPr>
          <w:p w14:paraId="237ECB0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410" w:type="dxa"/>
            <w:vAlign w:val="center"/>
          </w:tcPr>
          <w:p w14:paraId="7E888314">
            <w:pPr>
              <w:jc w:val="center"/>
              <w:rPr>
                <w:rFonts w:hint="eastAsia" w:ascii="宋体" w:hAnsi="宋体" w:eastAsia="宋体" w:cs="宋体"/>
                <w:color w:val="auto"/>
                <w:sz w:val="24"/>
                <w:szCs w:val="24"/>
                <w:highlight w:val="none"/>
                <w:lang w:eastAsia="zh-CN"/>
              </w:rPr>
            </w:pPr>
          </w:p>
        </w:tc>
        <w:tc>
          <w:tcPr>
            <w:tcW w:w="1214" w:type="dxa"/>
            <w:vAlign w:val="center"/>
          </w:tcPr>
          <w:p w14:paraId="7C62B372">
            <w:pPr>
              <w:jc w:val="center"/>
              <w:rPr>
                <w:rFonts w:ascii="宋体" w:hAnsi="宋体" w:eastAsia="宋体" w:cs="宋体"/>
                <w:color w:val="auto"/>
                <w:sz w:val="24"/>
                <w:szCs w:val="24"/>
                <w:highlight w:val="none"/>
                <w:lang w:eastAsia="zh-CN"/>
              </w:rPr>
            </w:pPr>
          </w:p>
        </w:tc>
      </w:tr>
      <w:tr w14:paraId="2F5A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74" w:type="dxa"/>
            <w:vAlign w:val="center"/>
          </w:tcPr>
          <w:p w14:paraId="347B60EB">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627" w:type="dxa"/>
            <w:vAlign w:val="center"/>
          </w:tcPr>
          <w:p w14:paraId="6410F8ED">
            <w:pPr>
              <w:widowControl/>
              <w:spacing w:line="240" w:lineRule="exact"/>
              <w:ind w:left="-48" w:leftChars="-22" w:firstLine="141" w:firstLineChars="59"/>
              <w:jc w:val="cente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土工实验负责人</w:t>
            </w:r>
          </w:p>
        </w:tc>
        <w:tc>
          <w:tcPr>
            <w:tcW w:w="895" w:type="dxa"/>
            <w:vAlign w:val="center"/>
          </w:tcPr>
          <w:p w14:paraId="028F1BEA">
            <w:pPr>
              <w:jc w:val="center"/>
              <w:rPr>
                <w:rFonts w:ascii="宋体" w:hAnsi="宋体" w:eastAsia="宋体" w:cs="宋体"/>
                <w:color w:val="auto"/>
                <w:sz w:val="24"/>
                <w:szCs w:val="24"/>
                <w:highlight w:val="none"/>
                <w:lang w:eastAsia="zh-CN"/>
              </w:rPr>
            </w:pPr>
          </w:p>
        </w:tc>
        <w:tc>
          <w:tcPr>
            <w:tcW w:w="857" w:type="dxa"/>
            <w:vAlign w:val="center"/>
          </w:tcPr>
          <w:p w14:paraId="7AFF9129">
            <w:pPr>
              <w:jc w:val="center"/>
              <w:rPr>
                <w:rFonts w:ascii="宋体" w:hAnsi="宋体" w:eastAsia="宋体" w:cs="宋体"/>
                <w:color w:val="auto"/>
                <w:sz w:val="24"/>
                <w:szCs w:val="24"/>
                <w:highlight w:val="none"/>
                <w:lang w:eastAsia="zh-CN"/>
              </w:rPr>
            </w:pPr>
          </w:p>
        </w:tc>
        <w:tc>
          <w:tcPr>
            <w:tcW w:w="759" w:type="dxa"/>
            <w:vAlign w:val="center"/>
          </w:tcPr>
          <w:p w14:paraId="1130B0C6">
            <w:pPr>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410" w:type="dxa"/>
            <w:vAlign w:val="center"/>
          </w:tcPr>
          <w:p w14:paraId="291A352A">
            <w:pPr>
              <w:jc w:val="center"/>
              <w:rPr>
                <w:rFonts w:hint="eastAsia" w:ascii="宋体" w:hAnsi="宋体" w:eastAsia="宋体" w:cs="宋体"/>
                <w:color w:val="auto"/>
                <w:sz w:val="24"/>
                <w:szCs w:val="24"/>
                <w:highlight w:val="none"/>
                <w:lang w:eastAsia="zh-CN"/>
              </w:rPr>
            </w:pPr>
          </w:p>
        </w:tc>
        <w:tc>
          <w:tcPr>
            <w:tcW w:w="1214" w:type="dxa"/>
            <w:vAlign w:val="center"/>
          </w:tcPr>
          <w:p w14:paraId="0175BDCC">
            <w:pPr>
              <w:jc w:val="center"/>
              <w:rPr>
                <w:rFonts w:ascii="宋体" w:hAnsi="宋体" w:eastAsia="宋体" w:cs="宋体"/>
                <w:color w:val="auto"/>
                <w:sz w:val="24"/>
                <w:szCs w:val="24"/>
                <w:highlight w:val="none"/>
                <w:lang w:eastAsia="zh-CN"/>
              </w:rPr>
            </w:pPr>
          </w:p>
        </w:tc>
      </w:tr>
      <w:tr w14:paraId="5BDC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74" w:type="dxa"/>
            <w:vAlign w:val="center"/>
          </w:tcPr>
          <w:p w14:paraId="65CEA15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627" w:type="dxa"/>
            <w:vAlign w:val="center"/>
          </w:tcPr>
          <w:p w14:paraId="5803304B">
            <w:pPr>
              <w:widowControl/>
              <w:spacing w:line="240" w:lineRule="exact"/>
              <w:ind w:left="-48" w:leftChars="-22" w:firstLine="141" w:firstLineChars="59"/>
              <w:jc w:val="center"/>
              <w:rPr>
                <w:rFonts w:hint="eastAsia" w:ascii="宋体" w:hAnsi="宋体"/>
                <w:color w:val="auto"/>
                <w:sz w:val="24"/>
                <w:highlight w:val="none"/>
              </w:rPr>
            </w:pPr>
            <w:r>
              <w:rPr>
                <w:rFonts w:hint="eastAsia" w:ascii="宋体" w:hAnsi="宋体" w:eastAsia="宋体" w:cs="宋体"/>
                <w:color w:val="auto"/>
                <w:sz w:val="24"/>
                <w:szCs w:val="24"/>
                <w:highlight w:val="none"/>
                <w:lang w:eastAsia="zh-CN"/>
              </w:rPr>
              <w:t>质量负责人</w:t>
            </w:r>
          </w:p>
        </w:tc>
        <w:tc>
          <w:tcPr>
            <w:tcW w:w="895" w:type="dxa"/>
            <w:vAlign w:val="center"/>
          </w:tcPr>
          <w:p w14:paraId="703853AD">
            <w:pPr>
              <w:jc w:val="center"/>
              <w:rPr>
                <w:rFonts w:ascii="宋体" w:hAnsi="宋体" w:eastAsia="宋体" w:cs="宋体"/>
                <w:color w:val="auto"/>
                <w:sz w:val="24"/>
                <w:szCs w:val="24"/>
                <w:highlight w:val="none"/>
                <w:lang w:eastAsia="zh-CN"/>
              </w:rPr>
            </w:pPr>
          </w:p>
        </w:tc>
        <w:tc>
          <w:tcPr>
            <w:tcW w:w="857" w:type="dxa"/>
            <w:vAlign w:val="center"/>
          </w:tcPr>
          <w:p w14:paraId="70953365">
            <w:pPr>
              <w:jc w:val="center"/>
              <w:rPr>
                <w:rFonts w:ascii="宋体" w:hAnsi="宋体" w:eastAsia="宋体" w:cs="宋体"/>
                <w:color w:val="auto"/>
                <w:sz w:val="24"/>
                <w:szCs w:val="24"/>
                <w:highlight w:val="none"/>
                <w:lang w:eastAsia="zh-CN"/>
              </w:rPr>
            </w:pPr>
          </w:p>
        </w:tc>
        <w:tc>
          <w:tcPr>
            <w:tcW w:w="759" w:type="dxa"/>
            <w:vAlign w:val="center"/>
          </w:tcPr>
          <w:p w14:paraId="7CF8C63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410" w:type="dxa"/>
            <w:vAlign w:val="center"/>
          </w:tcPr>
          <w:p w14:paraId="1D0B4A63">
            <w:pPr>
              <w:jc w:val="center"/>
              <w:rPr>
                <w:rFonts w:hint="eastAsia" w:ascii="宋体" w:hAnsi="宋体" w:eastAsia="宋体" w:cs="宋体"/>
                <w:color w:val="auto"/>
                <w:sz w:val="24"/>
                <w:szCs w:val="24"/>
                <w:highlight w:val="none"/>
                <w:lang w:eastAsia="zh-CN"/>
              </w:rPr>
            </w:pPr>
          </w:p>
        </w:tc>
        <w:tc>
          <w:tcPr>
            <w:tcW w:w="1214" w:type="dxa"/>
            <w:vAlign w:val="center"/>
          </w:tcPr>
          <w:p w14:paraId="7D5208E8">
            <w:pPr>
              <w:jc w:val="center"/>
              <w:rPr>
                <w:rFonts w:ascii="宋体" w:hAnsi="宋体" w:eastAsia="宋体" w:cs="宋体"/>
                <w:color w:val="auto"/>
                <w:sz w:val="24"/>
                <w:szCs w:val="24"/>
                <w:highlight w:val="none"/>
                <w:lang w:eastAsia="zh-CN"/>
              </w:rPr>
            </w:pPr>
          </w:p>
        </w:tc>
      </w:tr>
      <w:tr w14:paraId="4138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74" w:type="dxa"/>
            <w:vAlign w:val="center"/>
          </w:tcPr>
          <w:p w14:paraId="0AB625E0">
            <w:pPr>
              <w:jc w:val="center"/>
              <w:rPr>
                <w:rFonts w:hint="eastAsia" w:ascii="宋体" w:hAnsi="宋体" w:eastAsia="宋体" w:cs="宋体"/>
                <w:color w:val="auto"/>
                <w:sz w:val="24"/>
                <w:szCs w:val="24"/>
                <w:highlight w:val="none"/>
                <w:lang w:eastAsia="zh-CN"/>
              </w:rPr>
            </w:pPr>
          </w:p>
        </w:tc>
        <w:tc>
          <w:tcPr>
            <w:tcW w:w="1627" w:type="dxa"/>
            <w:vAlign w:val="center"/>
          </w:tcPr>
          <w:p w14:paraId="7F6ADFB0">
            <w:pPr>
              <w:widowControl/>
              <w:spacing w:line="240" w:lineRule="exact"/>
              <w:ind w:left="-48" w:leftChars="-22" w:firstLine="141" w:firstLineChars="59"/>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895" w:type="dxa"/>
            <w:vAlign w:val="center"/>
          </w:tcPr>
          <w:p w14:paraId="0018053F">
            <w:pPr>
              <w:jc w:val="center"/>
              <w:rPr>
                <w:rFonts w:ascii="宋体" w:hAnsi="宋体" w:eastAsia="宋体" w:cs="宋体"/>
                <w:color w:val="auto"/>
                <w:sz w:val="24"/>
                <w:szCs w:val="24"/>
                <w:highlight w:val="none"/>
                <w:lang w:eastAsia="zh-CN"/>
              </w:rPr>
            </w:pPr>
          </w:p>
        </w:tc>
        <w:tc>
          <w:tcPr>
            <w:tcW w:w="857" w:type="dxa"/>
            <w:vAlign w:val="center"/>
          </w:tcPr>
          <w:p w14:paraId="3B467EE6">
            <w:pPr>
              <w:jc w:val="center"/>
              <w:rPr>
                <w:rFonts w:ascii="宋体" w:hAnsi="宋体" w:eastAsia="宋体" w:cs="宋体"/>
                <w:color w:val="auto"/>
                <w:sz w:val="24"/>
                <w:szCs w:val="24"/>
                <w:highlight w:val="none"/>
                <w:lang w:eastAsia="zh-CN"/>
              </w:rPr>
            </w:pPr>
          </w:p>
        </w:tc>
        <w:tc>
          <w:tcPr>
            <w:tcW w:w="759" w:type="dxa"/>
            <w:vAlign w:val="center"/>
          </w:tcPr>
          <w:p w14:paraId="6C975191">
            <w:pPr>
              <w:jc w:val="center"/>
              <w:rPr>
                <w:rFonts w:hint="eastAsia" w:ascii="宋体" w:hAnsi="宋体" w:eastAsia="宋体" w:cs="宋体"/>
                <w:color w:val="auto"/>
                <w:sz w:val="24"/>
                <w:szCs w:val="24"/>
                <w:highlight w:val="none"/>
                <w:lang w:eastAsia="zh-CN"/>
              </w:rPr>
            </w:pPr>
          </w:p>
        </w:tc>
        <w:tc>
          <w:tcPr>
            <w:tcW w:w="3410" w:type="dxa"/>
            <w:vAlign w:val="center"/>
          </w:tcPr>
          <w:p w14:paraId="5846C90C">
            <w:pPr>
              <w:jc w:val="center"/>
              <w:rPr>
                <w:rFonts w:hint="eastAsia" w:ascii="宋体" w:hAnsi="宋体" w:eastAsia="宋体" w:cs="宋体"/>
                <w:color w:val="auto"/>
                <w:sz w:val="24"/>
                <w:szCs w:val="24"/>
                <w:highlight w:val="none"/>
                <w:lang w:eastAsia="zh-CN"/>
              </w:rPr>
            </w:pPr>
          </w:p>
        </w:tc>
        <w:tc>
          <w:tcPr>
            <w:tcW w:w="1214" w:type="dxa"/>
            <w:vAlign w:val="center"/>
          </w:tcPr>
          <w:p w14:paraId="78061150">
            <w:pPr>
              <w:jc w:val="center"/>
              <w:rPr>
                <w:rFonts w:ascii="宋体" w:hAnsi="宋体" w:eastAsia="宋体" w:cs="宋体"/>
                <w:color w:val="auto"/>
                <w:sz w:val="24"/>
                <w:szCs w:val="24"/>
                <w:highlight w:val="none"/>
                <w:lang w:eastAsia="zh-CN"/>
              </w:rPr>
            </w:pPr>
          </w:p>
        </w:tc>
      </w:tr>
    </w:tbl>
    <w:p w14:paraId="5B933F13">
      <w:pPr>
        <w:ind w:firstLine="440" w:firstLineChars="200"/>
        <w:rPr>
          <w:rFonts w:hint="eastAsia" w:ascii="宋体" w:hAnsi="宋体" w:eastAsia="宋体" w:cs="宋体"/>
          <w:bCs/>
          <w:color w:val="auto"/>
          <w:kern w:val="1"/>
          <w:highlight w:val="none"/>
          <w:u w:val="single"/>
          <w:lang w:eastAsia="zh-CN"/>
        </w:rPr>
      </w:pPr>
      <w:r>
        <w:rPr>
          <w:rFonts w:hint="eastAsia" w:ascii="宋体" w:hAnsi="宋体" w:eastAsia="宋体" w:cs="宋体"/>
          <w:bCs/>
          <w:color w:val="auto"/>
          <w:kern w:val="1"/>
          <w:highlight w:val="none"/>
          <w:u w:val="single"/>
          <w:lang w:eastAsia="zh-CN"/>
        </w:rPr>
        <w:t>注：</w:t>
      </w:r>
    </w:p>
    <w:p w14:paraId="140F8877">
      <w:pPr>
        <w:ind w:firstLine="440" w:firstLineChars="200"/>
        <w:rPr>
          <w:rFonts w:hint="eastAsia" w:ascii="宋体" w:hAnsi="宋体" w:eastAsia="宋体" w:cs="宋体"/>
          <w:bCs/>
          <w:color w:val="auto"/>
          <w:kern w:val="1"/>
          <w:highlight w:val="none"/>
          <w:u w:val="single"/>
          <w:lang w:eastAsia="zh-CN"/>
        </w:rPr>
      </w:pPr>
      <w:r>
        <w:rPr>
          <w:rFonts w:hint="eastAsia" w:ascii="宋体" w:hAnsi="宋体" w:eastAsia="宋体" w:cs="宋体"/>
          <w:bCs/>
          <w:color w:val="auto"/>
          <w:kern w:val="1"/>
          <w:highlight w:val="none"/>
          <w:u w:val="single"/>
          <w:lang w:eastAsia="zh-CN"/>
        </w:rPr>
        <w:t>1.本表可根据实际情况增栏填写。按相关评审要求提供证明文件。</w:t>
      </w:r>
    </w:p>
    <w:p w14:paraId="74F0F474">
      <w:pPr>
        <w:ind w:firstLine="440" w:firstLineChars="200"/>
        <w:rPr>
          <w:rFonts w:hint="eastAsia" w:ascii="宋体" w:hAnsi="宋体" w:eastAsia="宋体" w:cs="宋体"/>
          <w:bCs/>
          <w:color w:val="auto"/>
          <w:kern w:val="1"/>
          <w:highlight w:val="none"/>
          <w:u w:val="single"/>
          <w:lang w:eastAsia="zh-CN"/>
        </w:rPr>
      </w:pPr>
      <w:r>
        <w:rPr>
          <w:rFonts w:hint="eastAsia" w:ascii="宋体" w:hAnsi="宋体" w:eastAsia="宋体" w:cs="宋体"/>
          <w:bCs/>
          <w:color w:val="auto"/>
          <w:kern w:val="1"/>
          <w:highlight w:val="none"/>
          <w:u w:val="single"/>
          <w:lang w:eastAsia="zh-CN"/>
        </w:rPr>
        <w:t>2、上述需提供拟投入本项目人员的证明材料后附在相应人员的《主要人员简历表》后；</w:t>
      </w:r>
    </w:p>
    <w:p w14:paraId="032BFA19">
      <w:pPr>
        <w:ind w:firstLine="440" w:firstLineChars="200"/>
        <w:rPr>
          <w:rFonts w:hint="eastAsia" w:ascii="宋体" w:hAnsi="宋体" w:eastAsia="宋体" w:cs="宋体"/>
          <w:bCs/>
          <w:color w:val="auto"/>
          <w:kern w:val="1"/>
          <w:highlight w:val="none"/>
          <w:u w:val="single"/>
          <w:lang w:eastAsia="zh-CN"/>
        </w:rPr>
      </w:pPr>
      <w:r>
        <w:rPr>
          <w:rFonts w:hint="eastAsia" w:ascii="宋体" w:hAnsi="宋体" w:eastAsia="宋体" w:cs="宋体"/>
          <w:bCs/>
          <w:color w:val="auto"/>
          <w:kern w:val="1"/>
          <w:highlight w:val="none"/>
          <w:u w:val="single"/>
          <w:lang w:eastAsia="zh-CN"/>
        </w:rPr>
        <w:t>3、投标人投入人员</w:t>
      </w:r>
      <w:r>
        <w:rPr>
          <w:rFonts w:hint="eastAsia" w:ascii="宋体" w:hAnsi="宋体" w:eastAsia="宋体" w:cs="宋体"/>
          <w:bCs/>
          <w:color w:val="auto"/>
          <w:kern w:val="1"/>
          <w:highlight w:val="none"/>
          <w:u w:val="single"/>
          <w:lang w:val="en-US" w:eastAsia="zh-CN"/>
        </w:rPr>
        <w:t>(项目负责人除外)</w:t>
      </w:r>
      <w:r>
        <w:rPr>
          <w:rFonts w:hint="eastAsia" w:ascii="宋体" w:hAnsi="宋体" w:eastAsia="宋体" w:cs="宋体"/>
          <w:bCs/>
          <w:color w:val="auto"/>
          <w:kern w:val="1"/>
          <w:highlight w:val="none"/>
          <w:u w:val="single"/>
          <w:lang w:eastAsia="zh-CN"/>
        </w:rPr>
        <w:t>基本情况不满足《项目人员组成配备要求表》要求的情况包括以下任一种情况，视作投标人投入本项目人员不满足《项目人员组成配备要求表》要求，该评分小项得0分：</w:t>
      </w:r>
    </w:p>
    <w:p w14:paraId="6831B79B">
      <w:pPr>
        <w:ind w:firstLine="440" w:firstLineChars="200"/>
        <w:rPr>
          <w:rFonts w:hint="eastAsia" w:ascii="宋体" w:hAnsi="宋体" w:eastAsia="宋体" w:cs="宋体"/>
          <w:bCs/>
          <w:color w:val="auto"/>
          <w:kern w:val="1"/>
          <w:highlight w:val="none"/>
          <w:u w:val="single"/>
          <w:lang w:eastAsia="zh-CN"/>
        </w:rPr>
      </w:pPr>
      <w:r>
        <w:rPr>
          <w:rFonts w:hint="eastAsia" w:ascii="宋体" w:hAnsi="宋体" w:eastAsia="宋体" w:cs="宋体"/>
          <w:bCs/>
          <w:color w:val="auto"/>
          <w:kern w:val="1"/>
          <w:highlight w:val="none"/>
          <w:u w:val="single"/>
          <w:lang w:eastAsia="zh-CN"/>
        </w:rPr>
        <w:t>①表中要求的人员数量配置不满足；</w:t>
      </w:r>
    </w:p>
    <w:p w14:paraId="009BCC4F">
      <w:pPr>
        <w:ind w:firstLine="440" w:firstLineChars="200"/>
        <w:rPr>
          <w:rFonts w:hint="eastAsia" w:ascii="宋体" w:hAnsi="宋体" w:eastAsia="宋体" w:cs="宋体"/>
          <w:bCs/>
          <w:color w:val="auto"/>
          <w:kern w:val="1"/>
          <w:highlight w:val="none"/>
          <w:u w:val="single"/>
          <w:lang w:eastAsia="zh-CN"/>
        </w:rPr>
      </w:pPr>
      <w:r>
        <w:rPr>
          <w:rFonts w:hint="eastAsia" w:ascii="宋体" w:hAnsi="宋体" w:eastAsia="宋体" w:cs="宋体"/>
          <w:bCs/>
          <w:color w:val="auto"/>
          <w:kern w:val="1"/>
          <w:highlight w:val="none"/>
          <w:u w:val="single"/>
          <w:lang w:eastAsia="zh-CN"/>
        </w:rPr>
        <w:t>②表中要求的人员中有任一人员不符合所对应的基本要求；</w:t>
      </w:r>
    </w:p>
    <w:p w14:paraId="73434673">
      <w:pPr>
        <w:ind w:firstLine="440" w:firstLineChars="200"/>
        <w:rPr>
          <w:rFonts w:hint="eastAsia" w:ascii="宋体" w:hAnsi="宋体" w:eastAsia="宋体" w:cs="宋体"/>
          <w:bCs/>
          <w:color w:val="auto"/>
          <w:kern w:val="1"/>
          <w:highlight w:val="none"/>
          <w:u w:val="single"/>
          <w:lang w:eastAsia="zh-CN"/>
        </w:rPr>
      </w:pPr>
      <w:r>
        <w:rPr>
          <w:rFonts w:hint="eastAsia" w:ascii="宋体" w:hAnsi="宋体" w:eastAsia="宋体" w:cs="宋体"/>
          <w:bCs/>
          <w:color w:val="auto"/>
          <w:kern w:val="1"/>
          <w:highlight w:val="none"/>
          <w:u w:val="single"/>
          <w:lang w:eastAsia="zh-CN"/>
        </w:rPr>
        <w:t>③表中要求的人员中有任一人员所要求的证明材料不完整。</w:t>
      </w:r>
    </w:p>
    <w:p w14:paraId="1323123A">
      <w:pPr>
        <w:ind w:firstLine="420" w:firstLineChars="200"/>
        <w:rPr>
          <w:rFonts w:ascii="宋体" w:hAnsi="宋体" w:eastAsia="宋体"/>
          <w:color w:val="auto"/>
          <w:sz w:val="21"/>
          <w:szCs w:val="21"/>
          <w:highlight w:val="none"/>
          <w:lang w:eastAsia="zh-CN"/>
        </w:rPr>
      </w:pPr>
    </w:p>
    <w:p w14:paraId="504085AE">
      <w:pPr>
        <w:pStyle w:val="10"/>
        <w:kinsoku w:val="0"/>
        <w:overflowPunct w:val="0"/>
        <w:spacing w:line="360" w:lineRule="auto"/>
        <w:ind w:left="0" w:firstLine="2880" w:firstLineChars="1200"/>
        <w:rPr>
          <w:color w:val="auto"/>
          <w:sz w:val="24"/>
          <w:szCs w:val="24"/>
          <w:highlight w:val="none"/>
          <w:lang w:eastAsia="zh-CN"/>
        </w:rPr>
      </w:pPr>
      <w:r>
        <w:rPr>
          <w:rFonts w:hint="eastAsia"/>
          <w:color w:val="auto"/>
          <w:sz w:val="24"/>
          <w:szCs w:val="24"/>
          <w:highlight w:val="none"/>
          <w:lang w:eastAsia="zh-CN"/>
        </w:rPr>
        <w:t>投标</w:t>
      </w:r>
      <w:r>
        <w:rPr>
          <w:rFonts w:hint="eastAsia"/>
          <w:color w:val="auto"/>
          <w:spacing w:val="-2"/>
          <w:sz w:val="24"/>
          <w:szCs w:val="24"/>
          <w:highlight w:val="none"/>
          <w:lang w:eastAsia="zh-CN"/>
        </w:rPr>
        <w:t>人：</w:t>
      </w:r>
      <w:r>
        <w:rPr>
          <w:rFonts w:hint="eastAsia"/>
          <w:color w:val="auto"/>
          <w:spacing w:val="-2"/>
          <w:sz w:val="24"/>
          <w:szCs w:val="24"/>
          <w:highlight w:val="none"/>
          <w:u w:val="single"/>
          <w:lang w:eastAsia="zh-CN"/>
        </w:rPr>
        <w:t xml:space="preserve">      </w:t>
      </w:r>
    </w:p>
    <w:p w14:paraId="61F42BB9">
      <w:pPr>
        <w:wordWrap/>
        <w:spacing w:line="360" w:lineRule="auto"/>
        <w:ind w:firstLine="2880" w:firstLineChars="1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年</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月</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 xml:space="preserve">日      </w:t>
      </w:r>
    </w:p>
    <w:p w14:paraId="0F8D31E1">
      <w:pPr>
        <w:pStyle w:val="9"/>
        <w:rPr>
          <w:color w:val="auto"/>
          <w:highlight w:val="none"/>
          <w:lang w:eastAsia="zh-CN"/>
        </w:rPr>
      </w:pPr>
    </w:p>
    <w:p w14:paraId="0342A3E6">
      <w:pPr>
        <w:jc w:val="center"/>
        <w:rPr>
          <w:rFonts w:hint="eastAsia" w:ascii="宋体" w:hAnsi="宋体" w:eastAsia="宋体"/>
          <w:b/>
          <w:bCs/>
          <w:color w:val="auto"/>
          <w:sz w:val="32"/>
          <w:szCs w:val="32"/>
          <w:highlight w:val="none"/>
          <w:lang w:eastAsia="zh-CN"/>
        </w:rPr>
      </w:pPr>
      <w:r>
        <w:rPr>
          <w:rFonts w:ascii="宋体" w:hAnsi="宋体" w:eastAsia="宋体"/>
          <w:color w:val="auto"/>
          <w:sz w:val="21"/>
          <w:szCs w:val="21"/>
          <w:highlight w:val="none"/>
          <w:lang w:eastAsia="zh-CN"/>
        </w:rPr>
        <w:br w:type="page"/>
      </w:r>
      <w:r>
        <w:rPr>
          <w:rFonts w:hint="eastAsia" w:ascii="宋体" w:hAnsi="宋体" w:eastAsia="宋体"/>
          <w:b/>
          <w:bCs/>
          <w:color w:val="auto"/>
          <w:sz w:val="32"/>
          <w:szCs w:val="32"/>
          <w:highlight w:val="none"/>
          <w:lang w:eastAsia="zh-CN"/>
        </w:rPr>
        <w:t>主要人员简历表</w:t>
      </w:r>
    </w:p>
    <w:p w14:paraId="35152110">
      <w:pPr>
        <w:rPr>
          <w:rFonts w:hint="eastAsia" w:ascii="宋体" w:hAnsi="宋体" w:eastAsia="宋体"/>
          <w:b/>
          <w:bCs/>
          <w:color w:val="auto"/>
          <w:sz w:val="32"/>
          <w:szCs w:val="32"/>
          <w:highlight w:val="none"/>
          <w:lang w:eastAsia="zh-CN"/>
        </w:rPr>
      </w:pPr>
    </w:p>
    <w:tbl>
      <w:tblPr>
        <w:tblStyle w:val="25"/>
        <w:tblW w:w="0" w:type="auto"/>
        <w:tblInd w:w="0" w:type="dxa"/>
        <w:tblLayout w:type="fixed"/>
        <w:tblCellMar>
          <w:top w:w="0" w:type="dxa"/>
          <w:left w:w="0" w:type="dxa"/>
          <w:bottom w:w="0" w:type="dxa"/>
          <w:right w:w="0" w:type="dxa"/>
        </w:tblCellMar>
      </w:tblPr>
      <w:tblGrid>
        <w:gridCol w:w="1256"/>
        <w:gridCol w:w="382"/>
        <w:gridCol w:w="733"/>
        <w:gridCol w:w="1017"/>
        <w:gridCol w:w="1133"/>
        <w:gridCol w:w="747"/>
        <w:gridCol w:w="1337"/>
        <w:gridCol w:w="427"/>
        <w:gridCol w:w="2014"/>
      </w:tblGrid>
      <w:tr w14:paraId="6BA7BC74">
        <w:tblPrEx>
          <w:tblCellMar>
            <w:top w:w="0" w:type="dxa"/>
            <w:left w:w="0" w:type="dxa"/>
            <w:bottom w:w="0" w:type="dxa"/>
            <w:right w:w="0" w:type="dxa"/>
          </w:tblCellMar>
        </w:tblPrEx>
        <w:trPr>
          <w:trHeight w:val="890"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037FE85C">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姓</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名</w:t>
            </w:r>
          </w:p>
        </w:tc>
        <w:tc>
          <w:tcPr>
            <w:tcW w:w="1115" w:type="dxa"/>
            <w:gridSpan w:val="2"/>
            <w:tcBorders>
              <w:top w:val="single" w:color="000000" w:sz="4" w:space="0"/>
              <w:left w:val="nil"/>
              <w:bottom w:val="single" w:color="000000" w:sz="4" w:space="0"/>
              <w:right w:val="single" w:color="000000" w:sz="4" w:space="0"/>
            </w:tcBorders>
            <w:vAlign w:val="center"/>
          </w:tcPr>
          <w:p w14:paraId="44CFD535">
            <w:pPr>
              <w:autoSpaceDE w:val="0"/>
              <w:autoSpaceDN w:val="0"/>
              <w:adjustRightInd w:val="0"/>
              <w:rPr>
                <w:rFonts w:ascii="宋体" w:hAnsi="宋体" w:eastAsia="宋体" w:cs="Calibri"/>
                <w:color w:val="auto"/>
                <w:sz w:val="24"/>
                <w:szCs w:val="24"/>
                <w:highlight w:val="none"/>
              </w:rPr>
            </w:pPr>
          </w:p>
        </w:tc>
        <w:tc>
          <w:tcPr>
            <w:tcW w:w="1017" w:type="dxa"/>
            <w:tcBorders>
              <w:top w:val="single" w:color="000000" w:sz="4" w:space="0"/>
              <w:left w:val="nil"/>
              <w:bottom w:val="single" w:color="000000" w:sz="4" w:space="0"/>
              <w:right w:val="single" w:color="000000" w:sz="4" w:space="0"/>
            </w:tcBorders>
            <w:vAlign w:val="center"/>
          </w:tcPr>
          <w:p w14:paraId="16F2170E">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年龄</w:t>
            </w:r>
          </w:p>
        </w:tc>
        <w:tc>
          <w:tcPr>
            <w:tcW w:w="1133" w:type="dxa"/>
            <w:tcBorders>
              <w:top w:val="single" w:color="000000" w:sz="4" w:space="0"/>
              <w:left w:val="nil"/>
              <w:bottom w:val="single" w:color="000000" w:sz="4" w:space="0"/>
              <w:right w:val="single" w:color="000000" w:sz="4" w:space="0"/>
            </w:tcBorders>
            <w:vAlign w:val="center"/>
          </w:tcPr>
          <w:p w14:paraId="2668954C">
            <w:pPr>
              <w:autoSpaceDE w:val="0"/>
              <w:autoSpaceDN w:val="0"/>
              <w:adjustRightInd w:val="0"/>
              <w:rPr>
                <w:rFonts w:ascii="宋体" w:hAnsi="宋体" w:eastAsia="宋体" w:cs="Calibri"/>
                <w:color w:val="auto"/>
                <w:sz w:val="24"/>
                <w:szCs w:val="24"/>
                <w:highlight w:val="none"/>
              </w:rPr>
            </w:pPr>
          </w:p>
        </w:tc>
        <w:tc>
          <w:tcPr>
            <w:tcW w:w="2511" w:type="dxa"/>
            <w:gridSpan w:val="3"/>
            <w:tcBorders>
              <w:top w:val="single" w:color="000000" w:sz="4" w:space="0"/>
              <w:left w:val="nil"/>
              <w:bottom w:val="single" w:color="000000" w:sz="4" w:space="0"/>
              <w:right w:val="single" w:color="000000" w:sz="4" w:space="0"/>
            </w:tcBorders>
            <w:vAlign w:val="center"/>
          </w:tcPr>
          <w:p w14:paraId="3359B4E0">
            <w:pPr>
              <w:autoSpaceDE w:val="0"/>
              <w:autoSpaceDN w:val="0"/>
              <w:adjustRightInd w:val="0"/>
              <w:jc w:val="center"/>
              <w:rPr>
                <w:rFonts w:ascii="宋体" w:hAnsi="宋体" w:eastAsia="宋体" w:cs="Calibri"/>
                <w:color w:val="auto"/>
                <w:sz w:val="24"/>
                <w:szCs w:val="24"/>
                <w:highlight w:val="none"/>
                <w:lang w:eastAsia="zh-CN"/>
              </w:rPr>
            </w:pPr>
            <w:r>
              <w:rPr>
                <w:rFonts w:hint="eastAsia" w:ascii="宋体" w:hAnsi="宋体" w:eastAsia="宋体"/>
                <w:color w:val="auto"/>
                <w:sz w:val="24"/>
                <w:szCs w:val="24"/>
                <w:highlight w:val="none"/>
                <w:lang w:eastAsia="zh-CN"/>
              </w:rPr>
              <w:t>执业</w:t>
            </w:r>
            <w:r>
              <w:rPr>
                <w:rFonts w:hint="eastAsia" w:ascii="宋体" w:hAnsi="宋体" w:eastAsia="宋体"/>
                <w:color w:val="auto"/>
                <w:spacing w:val="-2"/>
                <w:sz w:val="24"/>
                <w:szCs w:val="24"/>
                <w:highlight w:val="none"/>
                <w:lang w:eastAsia="zh-CN"/>
              </w:rPr>
              <w:t>资</w:t>
            </w:r>
            <w:r>
              <w:rPr>
                <w:rFonts w:hint="eastAsia" w:ascii="宋体" w:hAnsi="宋体" w:eastAsia="宋体"/>
                <w:color w:val="auto"/>
                <w:sz w:val="24"/>
                <w:szCs w:val="24"/>
                <w:highlight w:val="none"/>
                <w:lang w:eastAsia="zh-CN"/>
              </w:rPr>
              <w:t>格</w:t>
            </w:r>
            <w:r>
              <w:rPr>
                <w:rFonts w:hint="eastAsia" w:ascii="宋体" w:hAnsi="宋体" w:eastAsia="宋体"/>
                <w:color w:val="auto"/>
                <w:spacing w:val="-2"/>
                <w:sz w:val="24"/>
                <w:szCs w:val="24"/>
                <w:highlight w:val="none"/>
                <w:lang w:eastAsia="zh-CN"/>
              </w:rPr>
              <w:t>证</w:t>
            </w:r>
            <w:r>
              <w:rPr>
                <w:rFonts w:hint="eastAsia" w:ascii="宋体" w:hAnsi="宋体" w:eastAsia="宋体"/>
                <w:color w:val="auto"/>
                <w:sz w:val="24"/>
                <w:szCs w:val="24"/>
                <w:highlight w:val="none"/>
                <w:lang w:eastAsia="zh-CN"/>
              </w:rPr>
              <w:t>书</w:t>
            </w:r>
            <w:r>
              <w:rPr>
                <w:rFonts w:hint="eastAsia" w:ascii="宋体" w:hAnsi="宋体" w:eastAsia="宋体"/>
                <w:color w:val="auto"/>
                <w:spacing w:val="-2"/>
                <w:sz w:val="24"/>
                <w:szCs w:val="24"/>
                <w:highlight w:val="none"/>
                <w:lang w:eastAsia="zh-CN"/>
              </w:rPr>
              <w:t>（</w:t>
            </w:r>
            <w:r>
              <w:rPr>
                <w:rFonts w:hint="eastAsia" w:ascii="宋体" w:hAnsi="宋体" w:eastAsia="宋体"/>
                <w:color w:val="auto"/>
                <w:sz w:val="24"/>
                <w:szCs w:val="24"/>
                <w:highlight w:val="none"/>
                <w:lang w:eastAsia="zh-CN"/>
              </w:rPr>
              <w:t>或</w:t>
            </w:r>
            <w:r>
              <w:rPr>
                <w:rFonts w:hint="eastAsia" w:ascii="宋体" w:hAnsi="宋体" w:eastAsia="宋体"/>
                <w:color w:val="auto"/>
                <w:spacing w:val="-2"/>
                <w:sz w:val="24"/>
                <w:szCs w:val="24"/>
                <w:highlight w:val="none"/>
                <w:lang w:eastAsia="zh-CN"/>
              </w:rPr>
              <w:t>上</w:t>
            </w:r>
            <w:r>
              <w:rPr>
                <w:rFonts w:hint="eastAsia" w:ascii="宋体" w:hAnsi="宋体" w:eastAsia="宋体"/>
                <w:color w:val="auto"/>
                <w:sz w:val="24"/>
                <w:szCs w:val="24"/>
                <w:highlight w:val="none"/>
                <w:lang w:eastAsia="zh-CN"/>
              </w:rPr>
              <w:t>岗证书</w:t>
            </w:r>
            <w:r>
              <w:rPr>
                <w:rFonts w:hint="eastAsia" w:ascii="宋体" w:hAnsi="宋体" w:eastAsia="宋体"/>
                <w:color w:val="auto"/>
                <w:spacing w:val="-2"/>
                <w:sz w:val="24"/>
                <w:szCs w:val="24"/>
                <w:highlight w:val="none"/>
                <w:lang w:eastAsia="zh-CN"/>
              </w:rPr>
              <w:t>）</w:t>
            </w:r>
            <w:r>
              <w:rPr>
                <w:rFonts w:hint="eastAsia" w:ascii="宋体" w:hAnsi="宋体" w:eastAsia="宋体"/>
                <w:color w:val="auto"/>
                <w:sz w:val="24"/>
                <w:szCs w:val="24"/>
                <w:highlight w:val="none"/>
                <w:lang w:eastAsia="zh-CN"/>
              </w:rPr>
              <w:t>名称</w:t>
            </w:r>
          </w:p>
        </w:tc>
        <w:tc>
          <w:tcPr>
            <w:tcW w:w="2014" w:type="dxa"/>
            <w:tcBorders>
              <w:top w:val="single" w:color="000000" w:sz="4" w:space="0"/>
              <w:left w:val="nil"/>
              <w:bottom w:val="single" w:color="000000" w:sz="4" w:space="0"/>
              <w:right w:val="single" w:color="000000" w:sz="4" w:space="0"/>
            </w:tcBorders>
            <w:vAlign w:val="center"/>
          </w:tcPr>
          <w:p w14:paraId="4CB0BC19">
            <w:pPr>
              <w:autoSpaceDE w:val="0"/>
              <w:autoSpaceDN w:val="0"/>
              <w:adjustRightInd w:val="0"/>
              <w:rPr>
                <w:rFonts w:ascii="宋体" w:hAnsi="宋体" w:eastAsia="宋体" w:cs="Calibri"/>
                <w:color w:val="auto"/>
                <w:sz w:val="24"/>
                <w:szCs w:val="24"/>
                <w:highlight w:val="none"/>
                <w:lang w:eastAsia="zh-CN"/>
              </w:rPr>
            </w:pPr>
          </w:p>
        </w:tc>
      </w:tr>
      <w:tr w14:paraId="106F5793">
        <w:tblPrEx>
          <w:tblCellMar>
            <w:top w:w="0" w:type="dxa"/>
            <w:left w:w="0" w:type="dxa"/>
            <w:bottom w:w="0" w:type="dxa"/>
            <w:right w:w="0" w:type="dxa"/>
          </w:tblCellMar>
        </w:tblPrEx>
        <w:trPr>
          <w:trHeight w:val="698"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79976A46">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称</w:t>
            </w:r>
          </w:p>
        </w:tc>
        <w:tc>
          <w:tcPr>
            <w:tcW w:w="1115" w:type="dxa"/>
            <w:gridSpan w:val="2"/>
            <w:tcBorders>
              <w:top w:val="single" w:color="000000" w:sz="4" w:space="0"/>
              <w:left w:val="nil"/>
              <w:bottom w:val="single" w:color="000000" w:sz="4" w:space="0"/>
              <w:right w:val="single" w:color="000000" w:sz="4" w:space="0"/>
            </w:tcBorders>
            <w:vAlign w:val="center"/>
          </w:tcPr>
          <w:p w14:paraId="01D94270">
            <w:pPr>
              <w:autoSpaceDE w:val="0"/>
              <w:autoSpaceDN w:val="0"/>
              <w:adjustRightInd w:val="0"/>
              <w:rPr>
                <w:rFonts w:ascii="宋体" w:hAnsi="宋体" w:eastAsia="宋体" w:cs="Calibri"/>
                <w:color w:val="auto"/>
                <w:sz w:val="24"/>
                <w:szCs w:val="24"/>
                <w:highlight w:val="none"/>
              </w:rPr>
            </w:pPr>
          </w:p>
        </w:tc>
        <w:tc>
          <w:tcPr>
            <w:tcW w:w="1017" w:type="dxa"/>
            <w:tcBorders>
              <w:top w:val="single" w:color="000000" w:sz="4" w:space="0"/>
              <w:left w:val="nil"/>
              <w:bottom w:val="single" w:color="000000" w:sz="4" w:space="0"/>
              <w:right w:val="single" w:color="000000" w:sz="4" w:space="0"/>
            </w:tcBorders>
            <w:vAlign w:val="center"/>
          </w:tcPr>
          <w:p w14:paraId="7B4ECAE6">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学历</w:t>
            </w:r>
          </w:p>
        </w:tc>
        <w:tc>
          <w:tcPr>
            <w:tcW w:w="1133" w:type="dxa"/>
            <w:tcBorders>
              <w:top w:val="single" w:color="000000" w:sz="4" w:space="0"/>
              <w:left w:val="nil"/>
              <w:bottom w:val="single" w:color="000000" w:sz="4" w:space="0"/>
              <w:right w:val="single" w:color="000000" w:sz="4" w:space="0"/>
            </w:tcBorders>
            <w:vAlign w:val="center"/>
          </w:tcPr>
          <w:p w14:paraId="79F9BAC7">
            <w:pPr>
              <w:autoSpaceDE w:val="0"/>
              <w:autoSpaceDN w:val="0"/>
              <w:adjustRightInd w:val="0"/>
              <w:rPr>
                <w:rFonts w:ascii="宋体" w:hAnsi="宋体" w:eastAsia="宋体" w:cs="Calibri"/>
                <w:color w:val="auto"/>
                <w:sz w:val="24"/>
                <w:szCs w:val="24"/>
                <w:highlight w:val="none"/>
              </w:rPr>
            </w:pPr>
          </w:p>
        </w:tc>
        <w:tc>
          <w:tcPr>
            <w:tcW w:w="2511" w:type="dxa"/>
            <w:gridSpan w:val="3"/>
            <w:tcBorders>
              <w:top w:val="single" w:color="000000" w:sz="4" w:space="0"/>
              <w:left w:val="nil"/>
              <w:bottom w:val="single" w:color="000000" w:sz="4" w:space="0"/>
              <w:right w:val="single" w:color="000000" w:sz="4" w:space="0"/>
            </w:tcBorders>
            <w:vAlign w:val="center"/>
          </w:tcPr>
          <w:p w14:paraId="5ADD2217">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拟在</w:t>
            </w:r>
            <w:r>
              <w:rPr>
                <w:rFonts w:hint="eastAsia" w:ascii="宋体" w:hAnsi="宋体" w:eastAsia="宋体"/>
                <w:color w:val="auto"/>
                <w:spacing w:val="-2"/>
                <w:sz w:val="24"/>
                <w:szCs w:val="24"/>
                <w:highlight w:val="none"/>
              </w:rPr>
              <w:t>本</w:t>
            </w:r>
            <w:r>
              <w:rPr>
                <w:rFonts w:hint="eastAsia" w:ascii="宋体" w:hAnsi="宋体" w:eastAsia="宋体"/>
                <w:color w:val="auto"/>
                <w:sz w:val="24"/>
                <w:szCs w:val="24"/>
                <w:highlight w:val="none"/>
              </w:rPr>
              <w:t>项</w:t>
            </w:r>
            <w:r>
              <w:rPr>
                <w:rFonts w:hint="eastAsia" w:ascii="宋体" w:hAnsi="宋体" w:eastAsia="宋体"/>
                <w:color w:val="auto"/>
                <w:spacing w:val="-2"/>
                <w:sz w:val="24"/>
                <w:szCs w:val="24"/>
                <w:highlight w:val="none"/>
              </w:rPr>
              <w:t>目</w:t>
            </w:r>
            <w:r>
              <w:rPr>
                <w:rFonts w:hint="eastAsia" w:ascii="宋体" w:hAnsi="宋体" w:eastAsia="宋体"/>
                <w:color w:val="auto"/>
                <w:sz w:val="24"/>
                <w:szCs w:val="24"/>
                <w:highlight w:val="none"/>
              </w:rPr>
              <w:t>任职</w:t>
            </w:r>
          </w:p>
        </w:tc>
        <w:tc>
          <w:tcPr>
            <w:tcW w:w="2014" w:type="dxa"/>
            <w:tcBorders>
              <w:top w:val="single" w:color="000000" w:sz="4" w:space="0"/>
              <w:left w:val="nil"/>
              <w:bottom w:val="single" w:color="000000" w:sz="4" w:space="0"/>
              <w:right w:val="single" w:color="000000" w:sz="4" w:space="0"/>
            </w:tcBorders>
            <w:vAlign w:val="center"/>
          </w:tcPr>
          <w:p w14:paraId="046885BC">
            <w:pPr>
              <w:autoSpaceDE w:val="0"/>
              <w:autoSpaceDN w:val="0"/>
              <w:adjustRightInd w:val="0"/>
              <w:rPr>
                <w:rFonts w:ascii="宋体" w:hAnsi="宋体" w:eastAsia="宋体" w:cs="Calibri"/>
                <w:color w:val="auto"/>
                <w:sz w:val="24"/>
                <w:szCs w:val="24"/>
                <w:highlight w:val="none"/>
              </w:rPr>
            </w:pPr>
          </w:p>
        </w:tc>
      </w:tr>
      <w:tr w14:paraId="41567DBC">
        <w:tblPrEx>
          <w:tblCellMar>
            <w:top w:w="0" w:type="dxa"/>
            <w:left w:w="0" w:type="dxa"/>
            <w:bottom w:w="0" w:type="dxa"/>
            <w:right w:w="0" w:type="dxa"/>
          </w:tblCellMar>
        </w:tblPrEx>
        <w:trPr>
          <w:trHeight w:val="701"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10688600">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工作</w:t>
            </w:r>
            <w:r>
              <w:rPr>
                <w:rFonts w:hint="eastAsia" w:ascii="宋体" w:hAnsi="宋体" w:eastAsia="宋体"/>
                <w:color w:val="auto"/>
                <w:spacing w:val="-2"/>
                <w:sz w:val="24"/>
                <w:szCs w:val="24"/>
                <w:highlight w:val="none"/>
              </w:rPr>
              <w:t>年</w:t>
            </w:r>
            <w:r>
              <w:rPr>
                <w:rFonts w:hint="eastAsia" w:ascii="宋体" w:hAnsi="宋体" w:eastAsia="宋体"/>
                <w:color w:val="auto"/>
                <w:sz w:val="24"/>
                <w:szCs w:val="24"/>
                <w:highlight w:val="none"/>
              </w:rPr>
              <w:t>限</w:t>
            </w:r>
          </w:p>
        </w:tc>
        <w:tc>
          <w:tcPr>
            <w:tcW w:w="3265" w:type="dxa"/>
            <w:gridSpan w:val="4"/>
            <w:tcBorders>
              <w:top w:val="single" w:color="000000" w:sz="4" w:space="0"/>
              <w:left w:val="nil"/>
              <w:bottom w:val="single" w:color="000000" w:sz="4" w:space="0"/>
              <w:right w:val="single" w:color="000000" w:sz="4" w:space="0"/>
            </w:tcBorders>
            <w:vAlign w:val="center"/>
          </w:tcPr>
          <w:p w14:paraId="66E19104">
            <w:pPr>
              <w:autoSpaceDE w:val="0"/>
              <w:autoSpaceDN w:val="0"/>
              <w:adjustRightInd w:val="0"/>
              <w:rPr>
                <w:rFonts w:ascii="宋体" w:hAnsi="宋体" w:eastAsia="宋体" w:cs="Calibri"/>
                <w:color w:val="auto"/>
                <w:sz w:val="24"/>
                <w:szCs w:val="24"/>
                <w:highlight w:val="none"/>
              </w:rPr>
            </w:pPr>
          </w:p>
        </w:tc>
        <w:tc>
          <w:tcPr>
            <w:tcW w:w="2511" w:type="dxa"/>
            <w:gridSpan w:val="3"/>
            <w:tcBorders>
              <w:top w:val="single" w:color="000000" w:sz="4" w:space="0"/>
              <w:left w:val="nil"/>
              <w:bottom w:val="single" w:color="000000" w:sz="4" w:space="0"/>
              <w:right w:val="single" w:color="000000" w:sz="4" w:space="0"/>
            </w:tcBorders>
            <w:vAlign w:val="center"/>
          </w:tcPr>
          <w:p w14:paraId="25520C3F">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从事</w:t>
            </w:r>
            <w:r>
              <w:rPr>
                <w:rFonts w:hint="eastAsia" w:ascii="宋体" w:hAnsi="宋体" w:eastAsia="宋体"/>
                <w:color w:val="auto"/>
                <w:spacing w:val="-2"/>
                <w:sz w:val="24"/>
                <w:szCs w:val="24"/>
                <w:highlight w:val="none"/>
              </w:rPr>
              <w:t>勘察工</w:t>
            </w:r>
            <w:r>
              <w:rPr>
                <w:rFonts w:hint="eastAsia" w:ascii="宋体" w:hAnsi="宋体" w:eastAsia="宋体"/>
                <w:color w:val="auto"/>
                <w:sz w:val="24"/>
                <w:szCs w:val="24"/>
                <w:highlight w:val="none"/>
              </w:rPr>
              <w:t>作</w:t>
            </w:r>
            <w:r>
              <w:rPr>
                <w:rFonts w:hint="eastAsia" w:ascii="宋体" w:hAnsi="宋体" w:eastAsia="宋体"/>
                <w:color w:val="auto"/>
                <w:spacing w:val="-2"/>
                <w:sz w:val="24"/>
                <w:szCs w:val="24"/>
                <w:highlight w:val="none"/>
              </w:rPr>
              <w:t>年</w:t>
            </w:r>
            <w:r>
              <w:rPr>
                <w:rFonts w:hint="eastAsia" w:ascii="宋体" w:hAnsi="宋体" w:eastAsia="宋体"/>
                <w:color w:val="auto"/>
                <w:sz w:val="24"/>
                <w:szCs w:val="24"/>
                <w:highlight w:val="none"/>
              </w:rPr>
              <w:t>限</w:t>
            </w:r>
          </w:p>
        </w:tc>
        <w:tc>
          <w:tcPr>
            <w:tcW w:w="2014" w:type="dxa"/>
            <w:tcBorders>
              <w:top w:val="single" w:color="000000" w:sz="4" w:space="0"/>
              <w:left w:val="nil"/>
              <w:bottom w:val="single" w:color="000000" w:sz="4" w:space="0"/>
              <w:right w:val="single" w:color="000000" w:sz="4" w:space="0"/>
            </w:tcBorders>
            <w:vAlign w:val="center"/>
          </w:tcPr>
          <w:p w14:paraId="481AB6F6">
            <w:pPr>
              <w:autoSpaceDE w:val="0"/>
              <w:autoSpaceDN w:val="0"/>
              <w:adjustRightInd w:val="0"/>
              <w:rPr>
                <w:rFonts w:ascii="宋体" w:hAnsi="宋体" w:eastAsia="宋体" w:cs="Calibri"/>
                <w:color w:val="auto"/>
                <w:sz w:val="24"/>
                <w:szCs w:val="24"/>
                <w:highlight w:val="none"/>
              </w:rPr>
            </w:pPr>
          </w:p>
        </w:tc>
      </w:tr>
      <w:tr w14:paraId="385FFE67">
        <w:tblPrEx>
          <w:tblCellMar>
            <w:top w:w="0" w:type="dxa"/>
            <w:left w:w="0" w:type="dxa"/>
            <w:bottom w:w="0" w:type="dxa"/>
            <w:right w:w="0" w:type="dxa"/>
          </w:tblCellMar>
        </w:tblPrEx>
        <w:trPr>
          <w:trHeight w:val="710" w:hRule="atLeast"/>
        </w:trPr>
        <w:tc>
          <w:tcPr>
            <w:tcW w:w="1256" w:type="dxa"/>
            <w:tcBorders>
              <w:top w:val="single" w:color="000000" w:sz="4" w:space="0"/>
              <w:left w:val="single" w:color="000000" w:sz="4" w:space="0"/>
              <w:bottom w:val="single" w:color="000000" w:sz="4" w:space="0"/>
              <w:right w:val="single" w:color="000000" w:sz="4" w:space="0"/>
            </w:tcBorders>
            <w:vAlign w:val="center"/>
          </w:tcPr>
          <w:p w14:paraId="496F4876">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毕业</w:t>
            </w:r>
            <w:r>
              <w:rPr>
                <w:rFonts w:hint="eastAsia" w:ascii="宋体" w:hAnsi="宋体" w:eastAsia="宋体"/>
                <w:color w:val="auto"/>
                <w:spacing w:val="-2"/>
                <w:sz w:val="24"/>
                <w:szCs w:val="24"/>
                <w:highlight w:val="none"/>
              </w:rPr>
              <w:t>学</w:t>
            </w:r>
            <w:r>
              <w:rPr>
                <w:rFonts w:hint="eastAsia" w:ascii="宋体" w:hAnsi="宋体" w:eastAsia="宋体"/>
                <w:color w:val="auto"/>
                <w:sz w:val="24"/>
                <w:szCs w:val="24"/>
                <w:highlight w:val="none"/>
              </w:rPr>
              <w:t>校</w:t>
            </w:r>
          </w:p>
        </w:tc>
        <w:tc>
          <w:tcPr>
            <w:tcW w:w="7790" w:type="dxa"/>
            <w:gridSpan w:val="8"/>
            <w:tcBorders>
              <w:top w:val="single" w:color="000000" w:sz="4" w:space="0"/>
              <w:left w:val="nil"/>
              <w:bottom w:val="single" w:color="000000" w:sz="4" w:space="0"/>
              <w:right w:val="single" w:color="000000" w:sz="4" w:space="0"/>
            </w:tcBorders>
            <w:vAlign w:val="center"/>
          </w:tcPr>
          <w:p w14:paraId="5CC73748">
            <w:pPr>
              <w:autoSpaceDE w:val="0"/>
              <w:autoSpaceDN w:val="0"/>
              <w:adjustRightInd w:val="0"/>
              <w:ind w:firstLine="480" w:firstLineChars="200"/>
              <w:rPr>
                <w:rFonts w:ascii="宋体" w:hAnsi="宋体" w:eastAsia="宋体" w:cs="Calibri"/>
                <w:color w:val="auto"/>
                <w:sz w:val="24"/>
                <w:szCs w:val="24"/>
                <w:highlight w:val="none"/>
              </w:rPr>
            </w:pPr>
            <w:r>
              <w:rPr>
                <w:rFonts w:hint="eastAsia" w:ascii="宋体" w:hAnsi="宋体" w:eastAsia="宋体"/>
                <w:color w:val="auto"/>
                <w:sz w:val="24"/>
                <w:szCs w:val="24"/>
                <w:highlight w:val="none"/>
              </w:rPr>
              <w:t xml:space="preserve">     年毕</w:t>
            </w:r>
            <w:r>
              <w:rPr>
                <w:rFonts w:hint="eastAsia" w:ascii="宋体" w:hAnsi="宋体" w:eastAsia="宋体"/>
                <w:color w:val="auto"/>
                <w:spacing w:val="-2"/>
                <w:sz w:val="24"/>
                <w:szCs w:val="24"/>
                <w:highlight w:val="none"/>
              </w:rPr>
              <w:t>业</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 xml:space="preserve">      </w:t>
            </w:r>
            <w:r>
              <w:rPr>
                <w:rFonts w:hint="eastAsia" w:ascii="宋体" w:hAnsi="宋体" w:eastAsia="宋体"/>
                <w:color w:val="auto"/>
                <w:spacing w:val="-2"/>
                <w:sz w:val="24"/>
                <w:szCs w:val="24"/>
                <w:highlight w:val="none"/>
              </w:rPr>
              <w:t>学</w:t>
            </w:r>
            <w:r>
              <w:rPr>
                <w:rFonts w:hint="eastAsia" w:ascii="宋体" w:hAnsi="宋体" w:eastAsia="宋体"/>
                <w:color w:val="auto"/>
                <w:sz w:val="24"/>
                <w:szCs w:val="24"/>
                <w:highlight w:val="none"/>
              </w:rPr>
              <w:t>校</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 xml:space="preserve">      专业</w:t>
            </w:r>
          </w:p>
        </w:tc>
      </w:tr>
      <w:tr w14:paraId="541F2AFF">
        <w:tblPrEx>
          <w:tblCellMar>
            <w:top w:w="0" w:type="dxa"/>
            <w:left w:w="0" w:type="dxa"/>
            <w:bottom w:w="0" w:type="dxa"/>
            <w:right w:w="0" w:type="dxa"/>
          </w:tblCellMar>
        </w:tblPrEx>
        <w:trPr>
          <w:trHeight w:val="718" w:hRule="atLeast"/>
        </w:trPr>
        <w:tc>
          <w:tcPr>
            <w:tcW w:w="1638" w:type="dxa"/>
            <w:gridSpan w:val="2"/>
            <w:tcBorders>
              <w:top w:val="single" w:color="000000" w:sz="4" w:space="0"/>
              <w:left w:val="single" w:color="000000" w:sz="4" w:space="0"/>
              <w:bottom w:val="single" w:color="000000" w:sz="4" w:space="0"/>
              <w:right w:val="single" w:color="000000" w:sz="4" w:space="0"/>
            </w:tcBorders>
            <w:vAlign w:val="center"/>
          </w:tcPr>
          <w:p w14:paraId="5AA17A4A">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间</w:t>
            </w:r>
          </w:p>
        </w:tc>
        <w:tc>
          <w:tcPr>
            <w:tcW w:w="3630" w:type="dxa"/>
            <w:gridSpan w:val="4"/>
            <w:tcBorders>
              <w:top w:val="single" w:color="000000" w:sz="4" w:space="0"/>
              <w:left w:val="nil"/>
              <w:bottom w:val="single" w:color="000000" w:sz="4" w:space="0"/>
              <w:right w:val="single" w:color="000000" w:sz="4" w:space="0"/>
            </w:tcBorders>
            <w:vAlign w:val="center"/>
          </w:tcPr>
          <w:p w14:paraId="5E51C639">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参加</w:t>
            </w:r>
            <w:r>
              <w:rPr>
                <w:rFonts w:hint="eastAsia" w:ascii="宋体" w:hAnsi="宋体" w:eastAsia="宋体"/>
                <w:color w:val="auto"/>
                <w:spacing w:val="-2"/>
                <w:sz w:val="24"/>
                <w:szCs w:val="24"/>
                <w:highlight w:val="none"/>
              </w:rPr>
              <w:t>过</w:t>
            </w:r>
            <w:r>
              <w:rPr>
                <w:rFonts w:hint="eastAsia" w:ascii="宋体" w:hAnsi="宋体" w:eastAsia="宋体"/>
                <w:color w:val="auto"/>
                <w:sz w:val="24"/>
                <w:szCs w:val="24"/>
                <w:highlight w:val="none"/>
              </w:rPr>
              <w:t>的</w:t>
            </w:r>
            <w:r>
              <w:rPr>
                <w:rFonts w:hint="eastAsia" w:ascii="宋体" w:hAnsi="宋体" w:eastAsia="宋体"/>
                <w:color w:val="auto"/>
                <w:spacing w:val="-2"/>
                <w:sz w:val="24"/>
                <w:szCs w:val="24"/>
                <w:highlight w:val="none"/>
              </w:rPr>
              <w:t>类</w:t>
            </w:r>
            <w:r>
              <w:rPr>
                <w:rFonts w:hint="eastAsia" w:ascii="宋体" w:hAnsi="宋体" w:eastAsia="宋体"/>
                <w:color w:val="auto"/>
                <w:sz w:val="24"/>
                <w:szCs w:val="24"/>
                <w:highlight w:val="none"/>
              </w:rPr>
              <w:t>似</w:t>
            </w:r>
            <w:r>
              <w:rPr>
                <w:rFonts w:hint="eastAsia" w:ascii="宋体" w:hAnsi="宋体" w:eastAsia="宋体"/>
                <w:color w:val="auto"/>
                <w:spacing w:val="-2"/>
                <w:sz w:val="24"/>
                <w:szCs w:val="24"/>
                <w:highlight w:val="none"/>
              </w:rPr>
              <w:t>项</w:t>
            </w:r>
            <w:r>
              <w:rPr>
                <w:rFonts w:hint="eastAsia" w:ascii="宋体" w:hAnsi="宋体" w:eastAsia="宋体"/>
                <w:color w:val="auto"/>
                <w:sz w:val="24"/>
                <w:szCs w:val="24"/>
                <w:highlight w:val="none"/>
              </w:rPr>
              <w:t>目</w:t>
            </w:r>
          </w:p>
        </w:tc>
        <w:tc>
          <w:tcPr>
            <w:tcW w:w="1337" w:type="dxa"/>
            <w:tcBorders>
              <w:top w:val="single" w:color="000000" w:sz="4" w:space="0"/>
              <w:left w:val="nil"/>
              <w:bottom w:val="single" w:color="000000" w:sz="4" w:space="0"/>
              <w:right w:val="single" w:color="000000" w:sz="4" w:space="0"/>
            </w:tcBorders>
            <w:vAlign w:val="center"/>
          </w:tcPr>
          <w:p w14:paraId="4AE6A5EE">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担任</w:t>
            </w:r>
            <w:r>
              <w:rPr>
                <w:rFonts w:hint="eastAsia" w:ascii="宋体" w:hAnsi="宋体" w:eastAsia="宋体"/>
                <w:color w:val="auto"/>
                <w:spacing w:val="-2"/>
                <w:sz w:val="24"/>
                <w:szCs w:val="24"/>
                <w:highlight w:val="none"/>
              </w:rPr>
              <w:t>职</w:t>
            </w:r>
            <w:r>
              <w:rPr>
                <w:rFonts w:hint="eastAsia" w:ascii="宋体" w:hAnsi="宋体" w:eastAsia="宋体"/>
                <w:color w:val="auto"/>
                <w:sz w:val="24"/>
                <w:szCs w:val="24"/>
                <w:highlight w:val="none"/>
              </w:rPr>
              <w:t>务</w:t>
            </w:r>
          </w:p>
        </w:tc>
        <w:tc>
          <w:tcPr>
            <w:tcW w:w="2441" w:type="dxa"/>
            <w:gridSpan w:val="2"/>
            <w:tcBorders>
              <w:top w:val="single" w:color="000000" w:sz="4" w:space="0"/>
              <w:left w:val="nil"/>
              <w:bottom w:val="single" w:color="000000" w:sz="4" w:space="0"/>
              <w:right w:val="single" w:color="000000" w:sz="4" w:space="0"/>
            </w:tcBorders>
            <w:vAlign w:val="center"/>
          </w:tcPr>
          <w:p w14:paraId="26B28A16">
            <w:pPr>
              <w:autoSpaceDE w:val="0"/>
              <w:autoSpaceDN w:val="0"/>
              <w:adjustRightInd w:val="0"/>
              <w:jc w:val="center"/>
              <w:rPr>
                <w:rFonts w:ascii="宋体" w:hAnsi="宋体" w:eastAsia="宋体" w:cs="Calibri"/>
                <w:color w:val="auto"/>
                <w:sz w:val="24"/>
                <w:szCs w:val="24"/>
                <w:highlight w:val="none"/>
              </w:rPr>
            </w:pPr>
            <w:r>
              <w:rPr>
                <w:rFonts w:hint="eastAsia" w:ascii="宋体" w:hAnsi="宋体" w:eastAsia="宋体"/>
                <w:color w:val="auto"/>
                <w:sz w:val="24"/>
                <w:szCs w:val="24"/>
                <w:highlight w:val="none"/>
              </w:rPr>
              <w:t>发包</w:t>
            </w:r>
            <w:r>
              <w:rPr>
                <w:rFonts w:hint="eastAsia" w:ascii="宋体" w:hAnsi="宋体" w:eastAsia="宋体"/>
                <w:color w:val="auto"/>
                <w:spacing w:val="-2"/>
                <w:sz w:val="24"/>
                <w:szCs w:val="24"/>
                <w:highlight w:val="none"/>
              </w:rPr>
              <w:t>人</w:t>
            </w:r>
            <w:r>
              <w:rPr>
                <w:rFonts w:hint="eastAsia" w:ascii="宋体" w:hAnsi="宋体" w:eastAsia="宋体"/>
                <w:color w:val="auto"/>
                <w:sz w:val="24"/>
                <w:szCs w:val="24"/>
                <w:highlight w:val="none"/>
              </w:rPr>
              <w:t>及</w:t>
            </w:r>
            <w:r>
              <w:rPr>
                <w:rFonts w:hint="eastAsia" w:ascii="宋体" w:hAnsi="宋体" w:eastAsia="宋体"/>
                <w:color w:val="auto"/>
                <w:spacing w:val="-2"/>
                <w:sz w:val="24"/>
                <w:szCs w:val="24"/>
                <w:highlight w:val="none"/>
              </w:rPr>
              <w:t>联</w:t>
            </w:r>
            <w:r>
              <w:rPr>
                <w:rFonts w:hint="eastAsia" w:ascii="宋体" w:hAnsi="宋体" w:eastAsia="宋体"/>
                <w:color w:val="auto"/>
                <w:sz w:val="24"/>
                <w:szCs w:val="24"/>
                <w:highlight w:val="none"/>
              </w:rPr>
              <w:t>系</w:t>
            </w:r>
            <w:r>
              <w:rPr>
                <w:rFonts w:hint="eastAsia" w:ascii="宋体" w:hAnsi="宋体" w:eastAsia="宋体"/>
                <w:color w:val="auto"/>
                <w:spacing w:val="-2"/>
                <w:sz w:val="24"/>
                <w:szCs w:val="24"/>
                <w:highlight w:val="none"/>
              </w:rPr>
              <w:t>电</w:t>
            </w:r>
            <w:r>
              <w:rPr>
                <w:rFonts w:hint="eastAsia" w:ascii="宋体" w:hAnsi="宋体" w:eastAsia="宋体"/>
                <w:color w:val="auto"/>
                <w:sz w:val="24"/>
                <w:szCs w:val="24"/>
                <w:highlight w:val="none"/>
              </w:rPr>
              <w:t>话</w:t>
            </w:r>
          </w:p>
        </w:tc>
      </w:tr>
      <w:tr w14:paraId="16B09AD5">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18373F93">
            <w:pPr>
              <w:autoSpaceDE w:val="0"/>
              <w:autoSpaceDN w:val="0"/>
              <w:adjustRightInd w:val="0"/>
              <w:rPr>
                <w:rFonts w:ascii="宋体" w:hAnsi="宋体" w:eastAsia="宋体" w:cs="Calibri"/>
                <w:color w:val="auto"/>
                <w:sz w:val="24"/>
                <w:szCs w:val="24"/>
                <w:highlight w:val="none"/>
              </w:rPr>
            </w:pPr>
          </w:p>
        </w:tc>
        <w:tc>
          <w:tcPr>
            <w:tcW w:w="3630" w:type="dxa"/>
            <w:gridSpan w:val="4"/>
            <w:tcBorders>
              <w:top w:val="single" w:color="000000" w:sz="4" w:space="0"/>
              <w:left w:val="nil"/>
              <w:bottom w:val="single" w:color="000000" w:sz="4" w:space="0"/>
              <w:right w:val="single" w:color="000000" w:sz="4" w:space="0"/>
            </w:tcBorders>
          </w:tcPr>
          <w:p w14:paraId="706D9FD2">
            <w:pPr>
              <w:autoSpaceDE w:val="0"/>
              <w:autoSpaceDN w:val="0"/>
              <w:adjustRightInd w:val="0"/>
              <w:rPr>
                <w:rFonts w:ascii="宋体" w:hAnsi="宋体" w:eastAsia="宋体" w:cs="Calibri"/>
                <w:color w:val="auto"/>
                <w:sz w:val="24"/>
                <w:szCs w:val="24"/>
                <w:highlight w:val="none"/>
              </w:rPr>
            </w:pPr>
          </w:p>
        </w:tc>
        <w:tc>
          <w:tcPr>
            <w:tcW w:w="1337" w:type="dxa"/>
            <w:tcBorders>
              <w:top w:val="single" w:color="000000" w:sz="4" w:space="0"/>
              <w:left w:val="nil"/>
              <w:bottom w:val="single" w:color="000000" w:sz="4" w:space="0"/>
              <w:right w:val="single" w:color="000000" w:sz="4" w:space="0"/>
            </w:tcBorders>
          </w:tcPr>
          <w:p w14:paraId="78A01E6C">
            <w:pPr>
              <w:autoSpaceDE w:val="0"/>
              <w:autoSpaceDN w:val="0"/>
              <w:adjustRightInd w:val="0"/>
              <w:rPr>
                <w:rFonts w:ascii="宋体" w:hAnsi="宋体" w:eastAsia="宋体" w:cs="Calibri"/>
                <w:color w:val="auto"/>
                <w:sz w:val="24"/>
                <w:szCs w:val="24"/>
                <w:highlight w:val="none"/>
              </w:rPr>
            </w:pPr>
          </w:p>
        </w:tc>
        <w:tc>
          <w:tcPr>
            <w:tcW w:w="2441" w:type="dxa"/>
            <w:gridSpan w:val="2"/>
            <w:tcBorders>
              <w:top w:val="single" w:color="000000" w:sz="4" w:space="0"/>
              <w:left w:val="nil"/>
              <w:bottom w:val="single" w:color="000000" w:sz="4" w:space="0"/>
              <w:right w:val="single" w:color="000000" w:sz="4" w:space="0"/>
            </w:tcBorders>
          </w:tcPr>
          <w:p w14:paraId="6FD5572C">
            <w:pPr>
              <w:autoSpaceDE w:val="0"/>
              <w:autoSpaceDN w:val="0"/>
              <w:adjustRightInd w:val="0"/>
              <w:rPr>
                <w:rFonts w:ascii="宋体" w:hAnsi="宋体" w:eastAsia="宋体" w:cs="Calibri"/>
                <w:color w:val="auto"/>
                <w:sz w:val="24"/>
                <w:szCs w:val="24"/>
                <w:highlight w:val="none"/>
              </w:rPr>
            </w:pPr>
          </w:p>
        </w:tc>
      </w:tr>
      <w:tr w14:paraId="52E4B3E2">
        <w:tblPrEx>
          <w:tblCellMar>
            <w:top w:w="0" w:type="dxa"/>
            <w:left w:w="0" w:type="dxa"/>
            <w:bottom w:w="0" w:type="dxa"/>
            <w:right w:w="0" w:type="dxa"/>
          </w:tblCellMar>
        </w:tblPrEx>
        <w:trPr>
          <w:trHeight w:val="698"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6728734D">
            <w:pPr>
              <w:autoSpaceDE w:val="0"/>
              <w:autoSpaceDN w:val="0"/>
              <w:adjustRightInd w:val="0"/>
              <w:rPr>
                <w:rFonts w:ascii="宋体" w:hAnsi="宋体" w:eastAsia="宋体" w:cs="Calibri"/>
                <w:color w:val="auto"/>
                <w:sz w:val="24"/>
                <w:szCs w:val="24"/>
                <w:highlight w:val="none"/>
              </w:rPr>
            </w:pPr>
          </w:p>
        </w:tc>
        <w:tc>
          <w:tcPr>
            <w:tcW w:w="3630" w:type="dxa"/>
            <w:gridSpan w:val="4"/>
            <w:tcBorders>
              <w:top w:val="single" w:color="000000" w:sz="4" w:space="0"/>
              <w:left w:val="nil"/>
              <w:bottom w:val="single" w:color="000000" w:sz="4" w:space="0"/>
              <w:right w:val="single" w:color="000000" w:sz="4" w:space="0"/>
            </w:tcBorders>
          </w:tcPr>
          <w:p w14:paraId="133D59AB">
            <w:pPr>
              <w:autoSpaceDE w:val="0"/>
              <w:autoSpaceDN w:val="0"/>
              <w:adjustRightInd w:val="0"/>
              <w:rPr>
                <w:rFonts w:ascii="宋体" w:hAnsi="宋体" w:eastAsia="宋体" w:cs="Calibri"/>
                <w:color w:val="auto"/>
                <w:sz w:val="24"/>
                <w:szCs w:val="24"/>
                <w:highlight w:val="none"/>
              </w:rPr>
            </w:pPr>
          </w:p>
        </w:tc>
        <w:tc>
          <w:tcPr>
            <w:tcW w:w="1337" w:type="dxa"/>
            <w:tcBorders>
              <w:top w:val="single" w:color="000000" w:sz="4" w:space="0"/>
              <w:left w:val="nil"/>
              <w:bottom w:val="single" w:color="000000" w:sz="4" w:space="0"/>
              <w:right w:val="single" w:color="000000" w:sz="4" w:space="0"/>
            </w:tcBorders>
          </w:tcPr>
          <w:p w14:paraId="14C60CCD">
            <w:pPr>
              <w:autoSpaceDE w:val="0"/>
              <w:autoSpaceDN w:val="0"/>
              <w:adjustRightInd w:val="0"/>
              <w:rPr>
                <w:rFonts w:ascii="宋体" w:hAnsi="宋体" w:eastAsia="宋体" w:cs="Calibri"/>
                <w:color w:val="auto"/>
                <w:sz w:val="24"/>
                <w:szCs w:val="24"/>
                <w:highlight w:val="none"/>
              </w:rPr>
            </w:pPr>
          </w:p>
        </w:tc>
        <w:tc>
          <w:tcPr>
            <w:tcW w:w="2441" w:type="dxa"/>
            <w:gridSpan w:val="2"/>
            <w:tcBorders>
              <w:top w:val="single" w:color="000000" w:sz="4" w:space="0"/>
              <w:left w:val="nil"/>
              <w:bottom w:val="single" w:color="000000" w:sz="4" w:space="0"/>
              <w:right w:val="single" w:color="000000" w:sz="4" w:space="0"/>
            </w:tcBorders>
          </w:tcPr>
          <w:p w14:paraId="0DD9AE14">
            <w:pPr>
              <w:autoSpaceDE w:val="0"/>
              <w:autoSpaceDN w:val="0"/>
              <w:adjustRightInd w:val="0"/>
              <w:rPr>
                <w:rFonts w:ascii="宋体" w:hAnsi="宋体" w:eastAsia="宋体" w:cs="Calibri"/>
                <w:color w:val="auto"/>
                <w:sz w:val="24"/>
                <w:szCs w:val="24"/>
                <w:highlight w:val="none"/>
              </w:rPr>
            </w:pPr>
          </w:p>
        </w:tc>
      </w:tr>
      <w:tr w14:paraId="4D3E909E">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757AB9B3">
            <w:pPr>
              <w:autoSpaceDE w:val="0"/>
              <w:autoSpaceDN w:val="0"/>
              <w:adjustRightInd w:val="0"/>
              <w:rPr>
                <w:rFonts w:ascii="宋体" w:hAnsi="宋体" w:eastAsia="宋体" w:cs="Calibri"/>
                <w:color w:val="auto"/>
                <w:sz w:val="24"/>
                <w:szCs w:val="24"/>
                <w:highlight w:val="none"/>
              </w:rPr>
            </w:pPr>
          </w:p>
        </w:tc>
        <w:tc>
          <w:tcPr>
            <w:tcW w:w="3630" w:type="dxa"/>
            <w:gridSpan w:val="4"/>
            <w:tcBorders>
              <w:top w:val="single" w:color="000000" w:sz="4" w:space="0"/>
              <w:left w:val="nil"/>
              <w:bottom w:val="single" w:color="000000" w:sz="4" w:space="0"/>
              <w:right w:val="single" w:color="000000" w:sz="4" w:space="0"/>
            </w:tcBorders>
          </w:tcPr>
          <w:p w14:paraId="028E6543">
            <w:pPr>
              <w:autoSpaceDE w:val="0"/>
              <w:autoSpaceDN w:val="0"/>
              <w:adjustRightInd w:val="0"/>
              <w:rPr>
                <w:rFonts w:ascii="宋体" w:hAnsi="宋体" w:eastAsia="宋体" w:cs="Calibri"/>
                <w:color w:val="auto"/>
                <w:sz w:val="24"/>
                <w:szCs w:val="24"/>
                <w:highlight w:val="none"/>
              </w:rPr>
            </w:pPr>
          </w:p>
        </w:tc>
        <w:tc>
          <w:tcPr>
            <w:tcW w:w="1337" w:type="dxa"/>
            <w:tcBorders>
              <w:top w:val="single" w:color="000000" w:sz="4" w:space="0"/>
              <w:left w:val="nil"/>
              <w:bottom w:val="single" w:color="000000" w:sz="4" w:space="0"/>
              <w:right w:val="single" w:color="000000" w:sz="4" w:space="0"/>
            </w:tcBorders>
          </w:tcPr>
          <w:p w14:paraId="1644FD57">
            <w:pPr>
              <w:autoSpaceDE w:val="0"/>
              <w:autoSpaceDN w:val="0"/>
              <w:adjustRightInd w:val="0"/>
              <w:rPr>
                <w:rFonts w:ascii="宋体" w:hAnsi="宋体" w:eastAsia="宋体" w:cs="Calibri"/>
                <w:color w:val="auto"/>
                <w:sz w:val="24"/>
                <w:szCs w:val="24"/>
                <w:highlight w:val="none"/>
              </w:rPr>
            </w:pPr>
          </w:p>
        </w:tc>
        <w:tc>
          <w:tcPr>
            <w:tcW w:w="2441" w:type="dxa"/>
            <w:gridSpan w:val="2"/>
            <w:tcBorders>
              <w:top w:val="single" w:color="000000" w:sz="4" w:space="0"/>
              <w:left w:val="nil"/>
              <w:bottom w:val="single" w:color="000000" w:sz="4" w:space="0"/>
              <w:right w:val="single" w:color="000000" w:sz="4" w:space="0"/>
            </w:tcBorders>
          </w:tcPr>
          <w:p w14:paraId="30934B8A">
            <w:pPr>
              <w:autoSpaceDE w:val="0"/>
              <w:autoSpaceDN w:val="0"/>
              <w:adjustRightInd w:val="0"/>
              <w:rPr>
                <w:rFonts w:ascii="宋体" w:hAnsi="宋体" w:eastAsia="宋体" w:cs="Calibri"/>
                <w:color w:val="auto"/>
                <w:sz w:val="24"/>
                <w:szCs w:val="24"/>
                <w:highlight w:val="none"/>
              </w:rPr>
            </w:pPr>
          </w:p>
        </w:tc>
      </w:tr>
      <w:tr w14:paraId="39DED644">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099A9C8D">
            <w:pPr>
              <w:autoSpaceDE w:val="0"/>
              <w:autoSpaceDN w:val="0"/>
              <w:adjustRightInd w:val="0"/>
              <w:rPr>
                <w:rFonts w:ascii="宋体" w:hAnsi="宋体" w:eastAsia="宋体" w:cs="Calibri"/>
                <w:color w:val="auto"/>
                <w:sz w:val="24"/>
                <w:szCs w:val="24"/>
                <w:highlight w:val="none"/>
              </w:rPr>
            </w:pPr>
          </w:p>
        </w:tc>
        <w:tc>
          <w:tcPr>
            <w:tcW w:w="3630" w:type="dxa"/>
            <w:gridSpan w:val="4"/>
            <w:tcBorders>
              <w:top w:val="single" w:color="000000" w:sz="4" w:space="0"/>
              <w:left w:val="nil"/>
              <w:bottom w:val="single" w:color="000000" w:sz="4" w:space="0"/>
              <w:right w:val="single" w:color="000000" w:sz="4" w:space="0"/>
            </w:tcBorders>
          </w:tcPr>
          <w:p w14:paraId="24A2CC77">
            <w:pPr>
              <w:autoSpaceDE w:val="0"/>
              <w:autoSpaceDN w:val="0"/>
              <w:adjustRightInd w:val="0"/>
              <w:rPr>
                <w:rFonts w:ascii="宋体" w:hAnsi="宋体" w:eastAsia="宋体" w:cs="Calibri"/>
                <w:color w:val="auto"/>
                <w:sz w:val="24"/>
                <w:szCs w:val="24"/>
                <w:highlight w:val="none"/>
              </w:rPr>
            </w:pPr>
          </w:p>
        </w:tc>
        <w:tc>
          <w:tcPr>
            <w:tcW w:w="1337" w:type="dxa"/>
            <w:tcBorders>
              <w:top w:val="single" w:color="000000" w:sz="4" w:space="0"/>
              <w:left w:val="nil"/>
              <w:bottom w:val="single" w:color="000000" w:sz="4" w:space="0"/>
              <w:right w:val="single" w:color="000000" w:sz="4" w:space="0"/>
            </w:tcBorders>
          </w:tcPr>
          <w:p w14:paraId="0A13FA0D">
            <w:pPr>
              <w:autoSpaceDE w:val="0"/>
              <w:autoSpaceDN w:val="0"/>
              <w:adjustRightInd w:val="0"/>
              <w:rPr>
                <w:rFonts w:ascii="宋体" w:hAnsi="宋体" w:eastAsia="宋体" w:cs="Calibri"/>
                <w:color w:val="auto"/>
                <w:sz w:val="24"/>
                <w:szCs w:val="24"/>
                <w:highlight w:val="none"/>
              </w:rPr>
            </w:pPr>
          </w:p>
        </w:tc>
        <w:tc>
          <w:tcPr>
            <w:tcW w:w="2441" w:type="dxa"/>
            <w:gridSpan w:val="2"/>
            <w:tcBorders>
              <w:top w:val="single" w:color="000000" w:sz="4" w:space="0"/>
              <w:left w:val="nil"/>
              <w:bottom w:val="single" w:color="000000" w:sz="4" w:space="0"/>
              <w:right w:val="single" w:color="000000" w:sz="4" w:space="0"/>
            </w:tcBorders>
          </w:tcPr>
          <w:p w14:paraId="1BE78A9B">
            <w:pPr>
              <w:autoSpaceDE w:val="0"/>
              <w:autoSpaceDN w:val="0"/>
              <w:adjustRightInd w:val="0"/>
              <w:rPr>
                <w:rFonts w:ascii="宋体" w:hAnsi="宋体" w:eastAsia="宋体" w:cs="Calibri"/>
                <w:color w:val="auto"/>
                <w:sz w:val="24"/>
                <w:szCs w:val="24"/>
                <w:highlight w:val="none"/>
              </w:rPr>
            </w:pPr>
          </w:p>
        </w:tc>
      </w:tr>
      <w:tr w14:paraId="18931A8F">
        <w:tblPrEx>
          <w:tblCellMar>
            <w:top w:w="0" w:type="dxa"/>
            <w:left w:w="0" w:type="dxa"/>
            <w:bottom w:w="0" w:type="dxa"/>
            <w:right w:w="0" w:type="dxa"/>
          </w:tblCellMar>
        </w:tblPrEx>
        <w:trPr>
          <w:trHeight w:val="699"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5C64AB90">
            <w:pPr>
              <w:autoSpaceDE w:val="0"/>
              <w:autoSpaceDN w:val="0"/>
              <w:adjustRightInd w:val="0"/>
              <w:rPr>
                <w:rFonts w:ascii="宋体" w:hAnsi="宋体" w:eastAsia="宋体" w:cs="Calibri"/>
                <w:color w:val="auto"/>
                <w:sz w:val="24"/>
                <w:szCs w:val="24"/>
                <w:highlight w:val="none"/>
              </w:rPr>
            </w:pPr>
          </w:p>
        </w:tc>
        <w:tc>
          <w:tcPr>
            <w:tcW w:w="3630" w:type="dxa"/>
            <w:gridSpan w:val="4"/>
            <w:tcBorders>
              <w:top w:val="single" w:color="000000" w:sz="4" w:space="0"/>
              <w:left w:val="nil"/>
              <w:bottom w:val="single" w:color="000000" w:sz="4" w:space="0"/>
              <w:right w:val="single" w:color="000000" w:sz="4" w:space="0"/>
            </w:tcBorders>
          </w:tcPr>
          <w:p w14:paraId="3300291B">
            <w:pPr>
              <w:autoSpaceDE w:val="0"/>
              <w:autoSpaceDN w:val="0"/>
              <w:adjustRightInd w:val="0"/>
              <w:rPr>
                <w:rFonts w:ascii="宋体" w:hAnsi="宋体" w:eastAsia="宋体" w:cs="Calibri"/>
                <w:color w:val="auto"/>
                <w:sz w:val="24"/>
                <w:szCs w:val="24"/>
                <w:highlight w:val="none"/>
              </w:rPr>
            </w:pPr>
          </w:p>
        </w:tc>
        <w:tc>
          <w:tcPr>
            <w:tcW w:w="1337" w:type="dxa"/>
            <w:tcBorders>
              <w:top w:val="single" w:color="000000" w:sz="4" w:space="0"/>
              <w:left w:val="nil"/>
              <w:bottom w:val="single" w:color="000000" w:sz="4" w:space="0"/>
              <w:right w:val="single" w:color="000000" w:sz="4" w:space="0"/>
            </w:tcBorders>
          </w:tcPr>
          <w:p w14:paraId="102C9871">
            <w:pPr>
              <w:autoSpaceDE w:val="0"/>
              <w:autoSpaceDN w:val="0"/>
              <w:adjustRightInd w:val="0"/>
              <w:rPr>
                <w:rFonts w:ascii="宋体" w:hAnsi="宋体" w:eastAsia="宋体" w:cs="Calibri"/>
                <w:color w:val="auto"/>
                <w:sz w:val="24"/>
                <w:szCs w:val="24"/>
                <w:highlight w:val="none"/>
              </w:rPr>
            </w:pPr>
          </w:p>
        </w:tc>
        <w:tc>
          <w:tcPr>
            <w:tcW w:w="2441" w:type="dxa"/>
            <w:gridSpan w:val="2"/>
            <w:tcBorders>
              <w:top w:val="single" w:color="000000" w:sz="4" w:space="0"/>
              <w:left w:val="nil"/>
              <w:bottom w:val="single" w:color="000000" w:sz="4" w:space="0"/>
              <w:right w:val="single" w:color="000000" w:sz="4" w:space="0"/>
            </w:tcBorders>
          </w:tcPr>
          <w:p w14:paraId="557CA43D">
            <w:pPr>
              <w:autoSpaceDE w:val="0"/>
              <w:autoSpaceDN w:val="0"/>
              <w:adjustRightInd w:val="0"/>
              <w:rPr>
                <w:rFonts w:ascii="宋体" w:hAnsi="宋体" w:eastAsia="宋体" w:cs="Calibri"/>
                <w:color w:val="auto"/>
                <w:sz w:val="24"/>
                <w:szCs w:val="24"/>
                <w:highlight w:val="none"/>
              </w:rPr>
            </w:pPr>
          </w:p>
        </w:tc>
      </w:tr>
      <w:tr w14:paraId="29231B10">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7705122C">
            <w:pPr>
              <w:autoSpaceDE w:val="0"/>
              <w:autoSpaceDN w:val="0"/>
              <w:adjustRightInd w:val="0"/>
              <w:rPr>
                <w:rFonts w:ascii="宋体" w:hAnsi="宋体" w:eastAsia="宋体" w:cs="Calibri"/>
                <w:color w:val="auto"/>
                <w:sz w:val="24"/>
                <w:szCs w:val="24"/>
                <w:highlight w:val="none"/>
              </w:rPr>
            </w:pPr>
          </w:p>
        </w:tc>
        <w:tc>
          <w:tcPr>
            <w:tcW w:w="3630" w:type="dxa"/>
            <w:gridSpan w:val="4"/>
            <w:tcBorders>
              <w:top w:val="single" w:color="000000" w:sz="4" w:space="0"/>
              <w:left w:val="nil"/>
              <w:bottom w:val="single" w:color="000000" w:sz="4" w:space="0"/>
              <w:right w:val="single" w:color="000000" w:sz="4" w:space="0"/>
            </w:tcBorders>
          </w:tcPr>
          <w:p w14:paraId="3A717630">
            <w:pPr>
              <w:autoSpaceDE w:val="0"/>
              <w:autoSpaceDN w:val="0"/>
              <w:adjustRightInd w:val="0"/>
              <w:rPr>
                <w:rFonts w:ascii="宋体" w:hAnsi="宋体" w:eastAsia="宋体" w:cs="Calibri"/>
                <w:color w:val="auto"/>
                <w:sz w:val="24"/>
                <w:szCs w:val="24"/>
                <w:highlight w:val="none"/>
              </w:rPr>
            </w:pPr>
          </w:p>
        </w:tc>
        <w:tc>
          <w:tcPr>
            <w:tcW w:w="1337" w:type="dxa"/>
            <w:tcBorders>
              <w:top w:val="single" w:color="000000" w:sz="4" w:space="0"/>
              <w:left w:val="nil"/>
              <w:bottom w:val="single" w:color="000000" w:sz="4" w:space="0"/>
              <w:right w:val="single" w:color="000000" w:sz="4" w:space="0"/>
            </w:tcBorders>
          </w:tcPr>
          <w:p w14:paraId="36ED8F6F">
            <w:pPr>
              <w:autoSpaceDE w:val="0"/>
              <w:autoSpaceDN w:val="0"/>
              <w:adjustRightInd w:val="0"/>
              <w:rPr>
                <w:rFonts w:ascii="宋体" w:hAnsi="宋体" w:eastAsia="宋体" w:cs="Calibri"/>
                <w:color w:val="auto"/>
                <w:sz w:val="24"/>
                <w:szCs w:val="24"/>
                <w:highlight w:val="none"/>
              </w:rPr>
            </w:pPr>
          </w:p>
        </w:tc>
        <w:tc>
          <w:tcPr>
            <w:tcW w:w="2441" w:type="dxa"/>
            <w:gridSpan w:val="2"/>
            <w:tcBorders>
              <w:top w:val="single" w:color="000000" w:sz="4" w:space="0"/>
              <w:left w:val="nil"/>
              <w:bottom w:val="single" w:color="000000" w:sz="4" w:space="0"/>
              <w:right w:val="single" w:color="000000" w:sz="4" w:space="0"/>
            </w:tcBorders>
          </w:tcPr>
          <w:p w14:paraId="710D872A">
            <w:pPr>
              <w:autoSpaceDE w:val="0"/>
              <w:autoSpaceDN w:val="0"/>
              <w:adjustRightInd w:val="0"/>
              <w:rPr>
                <w:rFonts w:ascii="宋体" w:hAnsi="宋体" w:eastAsia="宋体" w:cs="Calibri"/>
                <w:color w:val="auto"/>
                <w:sz w:val="24"/>
                <w:szCs w:val="24"/>
                <w:highlight w:val="none"/>
              </w:rPr>
            </w:pPr>
          </w:p>
        </w:tc>
      </w:tr>
      <w:tr w14:paraId="272A9161">
        <w:tblPrEx>
          <w:tblCellMar>
            <w:top w:w="0" w:type="dxa"/>
            <w:left w:w="0" w:type="dxa"/>
            <w:bottom w:w="0" w:type="dxa"/>
            <w:right w:w="0" w:type="dxa"/>
          </w:tblCellMar>
        </w:tblPrEx>
        <w:trPr>
          <w:trHeight w:val="701" w:hRule="atLeast"/>
        </w:trPr>
        <w:tc>
          <w:tcPr>
            <w:tcW w:w="1638" w:type="dxa"/>
            <w:gridSpan w:val="2"/>
            <w:tcBorders>
              <w:top w:val="single" w:color="000000" w:sz="4" w:space="0"/>
              <w:left w:val="single" w:color="000000" w:sz="4" w:space="0"/>
              <w:bottom w:val="single" w:color="000000" w:sz="4" w:space="0"/>
              <w:right w:val="single" w:color="000000" w:sz="4" w:space="0"/>
            </w:tcBorders>
          </w:tcPr>
          <w:p w14:paraId="2E10F021">
            <w:pPr>
              <w:autoSpaceDE w:val="0"/>
              <w:autoSpaceDN w:val="0"/>
              <w:adjustRightInd w:val="0"/>
              <w:rPr>
                <w:rFonts w:ascii="宋体" w:hAnsi="宋体" w:eastAsia="宋体" w:cs="Calibri"/>
                <w:color w:val="auto"/>
                <w:sz w:val="24"/>
                <w:szCs w:val="24"/>
                <w:highlight w:val="none"/>
              </w:rPr>
            </w:pPr>
          </w:p>
        </w:tc>
        <w:tc>
          <w:tcPr>
            <w:tcW w:w="3630" w:type="dxa"/>
            <w:gridSpan w:val="4"/>
            <w:tcBorders>
              <w:top w:val="single" w:color="000000" w:sz="4" w:space="0"/>
              <w:left w:val="nil"/>
              <w:bottom w:val="single" w:color="000000" w:sz="4" w:space="0"/>
              <w:right w:val="single" w:color="000000" w:sz="4" w:space="0"/>
            </w:tcBorders>
          </w:tcPr>
          <w:p w14:paraId="72F5F44E">
            <w:pPr>
              <w:autoSpaceDE w:val="0"/>
              <w:autoSpaceDN w:val="0"/>
              <w:adjustRightInd w:val="0"/>
              <w:rPr>
                <w:rFonts w:ascii="宋体" w:hAnsi="宋体" w:eastAsia="宋体" w:cs="Calibri"/>
                <w:color w:val="auto"/>
                <w:sz w:val="24"/>
                <w:szCs w:val="24"/>
                <w:highlight w:val="none"/>
              </w:rPr>
            </w:pPr>
          </w:p>
        </w:tc>
        <w:tc>
          <w:tcPr>
            <w:tcW w:w="1337" w:type="dxa"/>
            <w:tcBorders>
              <w:top w:val="single" w:color="000000" w:sz="4" w:space="0"/>
              <w:left w:val="nil"/>
              <w:bottom w:val="single" w:color="000000" w:sz="4" w:space="0"/>
              <w:right w:val="single" w:color="000000" w:sz="4" w:space="0"/>
            </w:tcBorders>
          </w:tcPr>
          <w:p w14:paraId="2FB328F2">
            <w:pPr>
              <w:autoSpaceDE w:val="0"/>
              <w:autoSpaceDN w:val="0"/>
              <w:adjustRightInd w:val="0"/>
              <w:rPr>
                <w:rFonts w:ascii="宋体" w:hAnsi="宋体" w:eastAsia="宋体" w:cs="Calibri"/>
                <w:color w:val="auto"/>
                <w:sz w:val="24"/>
                <w:szCs w:val="24"/>
                <w:highlight w:val="none"/>
              </w:rPr>
            </w:pPr>
          </w:p>
        </w:tc>
        <w:tc>
          <w:tcPr>
            <w:tcW w:w="2441" w:type="dxa"/>
            <w:gridSpan w:val="2"/>
            <w:tcBorders>
              <w:top w:val="single" w:color="000000" w:sz="4" w:space="0"/>
              <w:left w:val="nil"/>
              <w:bottom w:val="single" w:color="000000" w:sz="4" w:space="0"/>
              <w:right w:val="single" w:color="000000" w:sz="4" w:space="0"/>
            </w:tcBorders>
          </w:tcPr>
          <w:p w14:paraId="5516DA4C">
            <w:pPr>
              <w:autoSpaceDE w:val="0"/>
              <w:autoSpaceDN w:val="0"/>
              <w:adjustRightInd w:val="0"/>
              <w:rPr>
                <w:rFonts w:ascii="宋体" w:hAnsi="宋体" w:eastAsia="宋体" w:cs="Calibri"/>
                <w:color w:val="auto"/>
                <w:sz w:val="24"/>
                <w:szCs w:val="24"/>
                <w:highlight w:val="none"/>
              </w:rPr>
            </w:pPr>
          </w:p>
        </w:tc>
      </w:tr>
    </w:tbl>
    <w:p w14:paraId="28033007">
      <w:pPr>
        <w:autoSpaceDE w:val="0"/>
        <w:autoSpaceDN w:val="0"/>
        <w:adjustRightInd w:val="0"/>
        <w:spacing w:line="110" w:lineRule="exact"/>
        <w:rPr>
          <w:rFonts w:hint="eastAsia" w:ascii="宋体" w:hAnsi="宋体" w:eastAsia="宋体" w:cs="Calibri"/>
          <w:color w:val="auto"/>
          <w:sz w:val="11"/>
          <w:szCs w:val="11"/>
          <w:highlight w:val="none"/>
        </w:rPr>
      </w:pPr>
      <w:r>
        <w:rPr>
          <w:rFonts w:hint="eastAsia" w:ascii="宋体" w:hAnsi="宋体" w:eastAsia="宋体"/>
          <w:color w:val="auto"/>
          <w:sz w:val="11"/>
          <w:szCs w:val="11"/>
          <w:highlight w:val="none"/>
        </w:rPr>
        <w:t xml:space="preserve"> </w:t>
      </w:r>
    </w:p>
    <w:p w14:paraId="7B84F244">
      <w:pPr>
        <w:rPr>
          <w:rFonts w:hint="eastAsia" w:ascii="宋体" w:hAnsi="宋体" w:eastAsia="宋体"/>
          <w:color w:val="auto"/>
          <w:highlight w:val="none"/>
          <w:lang w:eastAsia="zh-CN"/>
        </w:rPr>
      </w:pPr>
      <w:r>
        <w:rPr>
          <w:rFonts w:hint="eastAsia" w:ascii="宋体" w:hAnsi="宋体" w:eastAsia="宋体"/>
          <w:color w:val="auto"/>
          <w:highlight w:val="none"/>
          <w:lang w:eastAsia="zh-CN"/>
        </w:rPr>
        <w:t>注：</w:t>
      </w:r>
      <w:r>
        <w:rPr>
          <w:rFonts w:hint="eastAsia" w:ascii="宋体" w:hAnsi="宋体" w:eastAsia="宋体"/>
          <w:color w:val="auto"/>
          <w:spacing w:val="-2"/>
          <w:highlight w:val="none"/>
          <w:lang w:eastAsia="zh-CN"/>
        </w:rPr>
        <w:t>投标人应按招标公告、招标文件要求附其有效证明。</w:t>
      </w:r>
    </w:p>
    <w:p w14:paraId="5BE92425">
      <w:pPr>
        <w:rPr>
          <w:rFonts w:hint="eastAsia" w:ascii="宋体" w:hAnsi="宋体" w:eastAsia="宋体"/>
          <w:color w:val="auto"/>
          <w:sz w:val="21"/>
          <w:szCs w:val="21"/>
          <w:highlight w:val="none"/>
          <w:lang w:eastAsia="zh-CN"/>
        </w:rPr>
      </w:pPr>
    </w:p>
    <w:p w14:paraId="6605A7D9">
      <w:pPr>
        <w:jc w:val="center"/>
        <w:rPr>
          <w:rFonts w:ascii="宋体" w:hAnsi="宋体" w:eastAsia="宋体"/>
          <w:color w:val="auto"/>
          <w:sz w:val="21"/>
          <w:szCs w:val="21"/>
          <w:highlight w:val="none"/>
          <w:lang w:eastAsia="zh-CN"/>
        </w:rPr>
        <w:sectPr>
          <w:pgSz w:w="11907" w:h="16839"/>
          <w:pgMar w:top="1440" w:right="1440" w:bottom="1440" w:left="1440" w:header="720" w:footer="720" w:gutter="0"/>
          <w:cols w:space="720" w:num="1"/>
        </w:sectPr>
      </w:pPr>
    </w:p>
    <w:p w14:paraId="490636C4">
      <w:pPr>
        <w:pStyle w:val="4"/>
        <w:rPr>
          <w:rFonts w:ascii="宋体" w:hAnsi="宋体" w:eastAsia="宋体"/>
          <w:color w:val="auto"/>
          <w:highlight w:val="none"/>
          <w:lang w:eastAsia="zh-CN"/>
        </w:rPr>
      </w:pPr>
      <w:bookmarkStart w:id="121" w:name="_Toc183714330"/>
      <w:bookmarkStart w:id="122" w:name="_Toc183714500"/>
      <w:bookmarkStart w:id="123" w:name="_Toc25072146"/>
      <w:r>
        <w:rPr>
          <w:rFonts w:hint="eastAsia" w:ascii="宋体" w:hAnsi="宋体" w:eastAsia="宋体"/>
          <w:color w:val="auto"/>
          <w:highlight w:val="none"/>
          <w:lang w:eastAsia="zh-CN"/>
        </w:rPr>
        <w:t>格式七  企业类似业绩情况</w:t>
      </w:r>
      <w:bookmarkEnd w:id="121"/>
      <w:bookmarkEnd w:id="122"/>
      <w:bookmarkEnd w:id="123"/>
    </w:p>
    <w:p w14:paraId="3A11A4DD">
      <w:pPr>
        <w:jc w:val="center"/>
        <w:rPr>
          <w:rFonts w:ascii="宋体" w:hAnsi="宋体" w:eastAsia="宋体"/>
          <w:b/>
          <w:color w:val="auto"/>
          <w:spacing w:val="2"/>
          <w:position w:val="-1"/>
          <w:sz w:val="32"/>
          <w:szCs w:val="32"/>
          <w:highlight w:val="none"/>
          <w:lang w:eastAsia="zh-CN"/>
        </w:rPr>
      </w:pPr>
      <w:r>
        <w:rPr>
          <w:rFonts w:hint="eastAsia" w:ascii="宋体" w:hAnsi="宋体" w:eastAsia="宋体"/>
          <w:b/>
          <w:color w:val="auto"/>
          <w:spacing w:val="2"/>
          <w:position w:val="-1"/>
          <w:sz w:val="32"/>
          <w:szCs w:val="32"/>
          <w:highlight w:val="none"/>
          <w:lang w:eastAsia="zh-CN"/>
        </w:rPr>
        <w:t>企业类似业绩情况</w:t>
      </w:r>
    </w:p>
    <w:p w14:paraId="7A030388">
      <w:pPr>
        <w:jc w:val="center"/>
        <w:rPr>
          <w:rFonts w:ascii="宋体" w:hAnsi="宋体" w:eastAsia="宋体"/>
          <w:color w:val="auto"/>
          <w:spacing w:val="2"/>
          <w:position w:val="-1"/>
          <w:sz w:val="32"/>
          <w:szCs w:val="32"/>
          <w:highlight w:val="none"/>
          <w:lang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668"/>
        <w:gridCol w:w="2174"/>
        <w:gridCol w:w="1240"/>
        <w:gridCol w:w="1389"/>
        <w:gridCol w:w="1385"/>
      </w:tblGrid>
      <w:tr w14:paraId="7C42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87" w:type="dxa"/>
            <w:tcBorders>
              <w:top w:val="single" w:color="auto" w:sz="4" w:space="0"/>
              <w:left w:val="single" w:color="auto" w:sz="4" w:space="0"/>
              <w:bottom w:val="single" w:color="auto" w:sz="4" w:space="0"/>
              <w:right w:val="single" w:color="auto" w:sz="4" w:space="0"/>
            </w:tcBorders>
            <w:vAlign w:val="center"/>
          </w:tcPr>
          <w:p w14:paraId="64A63BC2">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项目名称</w:t>
            </w:r>
          </w:p>
        </w:tc>
        <w:tc>
          <w:tcPr>
            <w:tcW w:w="1668" w:type="dxa"/>
            <w:tcBorders>
              <w:top w:val="single" w:color="auto" w:sz="4" w:space="0"/>
              <w:left w:val="single" w:color="auto" w:sz="4" w:space="0"/>
              <w:bottom w:val="single" w:color="auto" w:sz="4" w:space="0"/>
              <w:right w:val="single" w:color="auto" w:sz="4" w:space="0"/>
            </w:tcBorders>
            <w:vAlign w:val="center"/>
          </w:tcPr>
          <w:p w14:paraId="660BC7EF">
            <w:pPr>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业绩</w:t>
            </w:r>
            <w:r>
              <w:rPr>
                <w:rFonts w:hint="eastAsia" w:ascii="宋体" w:hAnsi="宋体" w:eastAsia="宋体"/>
                <w:color w:val="auto"/>
                <w:sz w:val="24"/>
                <w:szCs w:val="24"/>
                <w:highlight w:val="none"/>
              </w:rPr>
              <w:t>时间</w:t>
            </w:r>
          </w:p>
        </w:tc>
        <w:tc>
          <w:tcPr>
            <w:tcW w:w="2174" w:type="dxa"/>
            <w:tcBorders>
              <w:top w:val="single" w:color="auto" w:sz="4" w:space="0"/>
              <w:left w:val="nil"/>
              <w:bottom w:val="single" w:color="auto" w:sz="4" w:space="0"/>
              <w:right w:val="single" w:color="auto" w:sz="4" w:space="0"/>
            </w:tcBorders>
            <w:vAlign w:val="center"/>
          </w:tcPr>
          <w:p w14:paraId="447DA04C">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项目概况</w:t>
            </w:r>
          </w:p>
          <w:p w14:paraId="436C384F">
            <w:pPr>
              <w:jc w:val="center"/>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（合同金额/总投资/建筑面积）</w:t>
            </w:r>
          </w:p>
        </w:tc>
        <w:tc>
          <w:tcPr>
            <w:tcW w:w="1240" w:type="dxa"/>
            <w:tcBorders>
              <w:top w:val="single" w:color="auto" w:sz="4" w:space="0"/>
              <w:left w:val="nil"/>
              <w:bottom w:val="single" w:color="auto" w:sz="4" w:space="0"/>
              <w:right w:val="single" w:color="auto" w:sz="4" w:space="0"/>
            </w:tcBorders>
            <w:vAlign w:val="center"/>
          </w:tcPr>
          <w:p w14:paraId="5CAE2A2E">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业主单位</w:t>
            </w:r>
          </w:p>
        </w:tc>
        <w:tc>
          <w:tcPr>
            <w:tcW w:w="1389" w:type="dxa"/>
            <w:tcBorders>
              <w:top w:val="single" w:color="auto" w:sz="4" w:space="0"/>
              <w:left w:val="nil"/>
              <w:bottom w:val="single" w:color="auto" w:sz="4" w:space="0"/>
              <w:right w:val="single" w:color="auto" w:sz="4" w:space="0"/>
            </w:tcBorders>
            <w:vAlign w:val="center"/>
          </w:tcPr>
          <w:p w14:paraId="29876CF2">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完成情况</w:t>
            </w:r>
          </w:p>
        </w:tc>
        <w:tc>
          <w:tcPr>
            <w:tcW w:w="1385" w:type="dxa"/>
            <w:tcBorders>
              <w:top w:val="single" w:color="auto" w:sz="4" w:space="0"/>
              <w:left w:val="nil"/>
              <w:bottom w:val="single" w:color="auto" w:sz="4" w:space="0"/>
              <w:right w:val="single" w:color="auto" w:sz="4" w:space="0"/>
            </w:tcBorders>
            <w:vAlign w:val="center"/>
          </w:tcPr>
          <w:p w14:paraId="5D5D4228">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14:paraId="5BD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87" w:type="dxa"/>
            <w:tcBorders>
              <w:top w:val="single" w:color="auto" w:sz="4" w:space="0"/>
              <w:left w:val="single" w:color="auto" w:sz="4" w:space="0"/>
              <w:bottom w:val="single" w:color="auto" w:sz="4" w:space="0"/>
              <w:right w:val="single" w:color="auto" w:sz="4" w:space="0"/>
            </w:tcBorders>
            <w:vAlign w:val="center"/>
          </w:tcPr>
          <w:p w14:paraId="12CFC6CC">
            <w:pPr>
              <w:jc w:val="center"/>
              <w:rPr>
                <w:rFonts w:ascii="宋体" w:hAnsi="宋体" w:eastAsia="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03A4AE33">
            <w:pPr>
              <w:jc w:val="center"/>
              <w:rPr>
                <w:rFonts w:ascii="宋体" w:hAnsi="宋体" w:eastAsia="宋体"/>
                <w:color w:val="auto"/>
                <w:sz w:val="24"/>
                <w:szCs w:val="24"/>
                <w:highlight w:val="none"/>
              </w:rPr>
            </w:pPr>
          </w:p>
        </w:tc>
        <w:tc>
          <w:tcPr>
            <w:tcW w:w="2174" w:type="dxa"/>
            <w:tcBorders>
              <w:top w:val="single" w:color="auto" w:sz="4" w:space="0"/>
              <w:left w:val="nil"/>
              <w:bottom w:val="single" w:color="auto" w:sz="4" w:space="0"/>
              <w:right w:val="single" w:color="auto" w:sz="4" w:space="0"/>
            </w:tcBorders>
            <w:vAlign w:val="center"/>
          </w:tcPr>
          <w:p w14:paraId="4D561DF4">
            <w:pPr>
              <w:jc w:val="center"/>
              <w:rPr>
                <w:rFonts w:ascii="宋体" w:hAnsi="宋体" w:eastAsia="宋体"/>
                <w:color w:val="auto"/>
                <w:sz w:val="24"/>
                <w:szCs w:val="24"/>
                <w:highlight w:val="none"/>
              </w:rPr>
            </w:pPr>
          </w:p>
        </w:tc>
        <w:tc>
          <w:tcPr>
            <w:tcW w:w="1240" w:type="dxa"/>
            <w:tcBorders>
              <w:top w:val="single" w:color="auto" w:sz="4" w:space="0"/>
              <w:left w:val="nil"/>
              <w:bottom w:val="single" w:color="auto" w:sz="4" w:space="0"/>
              <w:right w:val="single" w:color="auto" w:sz="4" w:space="0"/>
            </w:tcBorders>
            <w:vAlign w:val="center"/>
          </w:tcPr>
          <w:p w14:paraId="34EAE4D6">
            <w:pPr>
              <w:jc w:val="center"/>
              <w:rPr>
                <w:rFonts w:ascii="宋体" w:hAnsi="宋体" w:eastAsia="宋体"/>
                <w:color w:val="auto"/>
                <w:sz w:val="24"/>
                <w:szCs w:val="24"/>
                <w:highlight w:val="none"/>
              </w:rPr>
            </w:pPr>
          </w:p>
        </w:tc>
        <w:tc>
          <w:tcPr>
            <w:tcW w:w="1389" w:type="dxa"/>
            <w:tcBorders>
              <w:top w:val="single" w:color="auto" w:sz="4" w:space="0"/>
              <w:left w:val="nil"/>
              <w:bottom w:val="single" w:color="auto" w:sz="4" w:space="0"/>
              <w:right w:val="single" w:color="auto" w:sz="4" w:space="0"/>
            </w:tcBorders>
            <w:vAlign w:val="center"/>
          </w:tcPr>
          <w:p w14:paraId="57778884">
            <w:pPr>
              <w:jc w:val="center"/>
              <w:rPr>
                <w:rFonts w:ascii="宋体" w:hAnsi="宋体" w:eastAsia="宋体"/>
                <w:color w:val="auto"/>
                <w:sz w:val="24"/>
                <w:szCs w:val="24"/>
                <w:highlight w:val="none"/>
              </w:rPr>
            </w:pPr>
          </w:p>
        </w:tc>
        <w:tc>
          <w:tcPr>
            <w:tcW w:w="1385" w:type="dxa"/>
            <w:tcBorders>
              <w:top w:val="single" w:color="auto" w:sz="4" w:space="0"/>
              <w:left w:val="nil"/>
              <w:bottom w:val="single" w:color="auto" w:sz="4" w:space="0"/>
              <w:right w:val="single" w:color="auto" w:sz="4" w:space="0"/>
            </w:tcBorders>
            <w:vAlign w:val="center"/>
          </w:tcPr>
          <w:p w14:paraId="1452BF5B">
            <w:pPr>
              <w:jc w:val="center"/>
              <w:rPr>
                <w:rFonts w:ascii="宋体" w:hAnsi="宋体" w:eastAsia="宋体"/>
                <w:color w:val="auto"/>
                <w:sz w:val="24"/>
                <w:szCs w:val="24"/>
                <w:highlight w:val="none"/>
              </w:rPr>
            </w:pPr>
          </w:p>
        </w:tc>
      </w:tr>
      <w:tr w14:paraId="5991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87" w:type="dxa"/>
            <w:tcBorders>
              <w:top w:val="single" w:color="auto" w:sz="4" w:space="0"/>
              <w:left w:val="single" w:color="auto" w:sz="4" w:space="0"/>
              <w:bottom w:val="single" w:color="auto" w:sz="4" w:space="0"/>
              <w:right w:val="single" w:color="auto" w:sz="4" w:space="0"/>
            </w:tcBorders>
            <w:vAlign w:val="center"/>
          </w:tcPr>
          <w:p w14:paraId="3E77C04E">
            <w:pPr>
              <w:jc w:val="center"/>
              <w:rPr>
                <w:rFonts w:ascii="宋体" w:hAnsi="宋体" w:eastAsia="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392927DE">
            <w:pPr>
              <w:jc w:val="center"/>
              <w:rPr>
                <w:rFonts w:ascii="宋体" w:hAnsi="宋体" w:eastAsia="宋体"/>
                <w:color w:val="auto"/>
                <w:sz w:val="24"/>
                <w:szCs w:val="24"/>
                <w:highlight w:val="none"/>
              </w:rPr>
            </w:pPr>
          </w:p>
        </w:tc>
        <w:tc>
          <w:tcPr>
            <w:tcW w:w="2174" w:type="dxa"/>
            <w:tcBorders>
              <w:top w:val="single" w:color="auto" w:sz="4" w:space="0"/>
              <w:left w:val="nil"/>
              <w:bottom w:val="single" w:color="auto" w:sz="4" w:space="0"/>
              <w:right w:val="single" w:color="auto" w:sz="4" w:space="0"/>
            </w:tcBorders>
            <w:vAlign w:val="center"/>
          </w:tcPr>
          <w:p w14:paraId="7D61DE29">
            <w:pPr>
              <w:jc w:val="center"/>
              <w:rPr>
                <w:rFonts w:ascii="宋体" w:hAnsi="宋体" w:eastAsia="宋体"/>
                <w:color w:val="auto"/>
                <w:sz w:val="24"/>
                <w:szCs w:val="24"/>
                <w:highlight w:val="none"/>
              </w:rPr>
            </w:pPr>
          </w:p>
        </w:tc>
        <w:tc>
          <w:tcPr>
            <w:tcW w:w="1240" w:type="dxa"/>
            <w:tcBorders>
              <w:top w:val="single" w:color="auto" w:sz="4" w:space="0"/>
              <w:left w:val="nil"/>
              <w:bottom w:val="single" w:color="auto" w:sz="4" w:space="0"/>
              <w:right w:val="single" w:color="auto" w:sz="4" w:space="0"/>
            </w:tcBorders>
            <w:vAlign w:val="center"/>
          </w:tcPr>
          <w:p w14:paraId="3BCECAEF">
            <w:pPr>
              <w:jc w:val="center"/>
              <w:rPr>
                <w:rFonts w:ascii="宋体" w:hAnsi="宋体" w:eastAsia="宋体"/>
                <w:color w:val="auto"/>
                <w:sz w:val="24"/>
                <w:szCs w:val="24"/>
                <w:highlight w:val="none"/>
              </w:rPr>
            </w:pPr>
          </w:p>
        </w:tc>
        <w:tc>
          <w:tcPr>
            <w:tcW w:w="1389" w:type="dxa"/>
            <w:tcBorders>
              <w:top w:val="single" w:color="auto" w:sz="4" w:space="0"/>
              <w:left w:val="nil"/>
              <w:bottom w:val="single" w:color="auto" w:sz="4" w:space="0"/>
              <w:right w:val="single" w:color="auto" w:sz="4" w:space="0"/>
            </w:tcBorders>
            <w:vAlign w:val="center"/>
          </w:tcPr>
          <w:p w14:paraId="3F3A6669">
            <w:pPr>
              <w:jc w:val="center"/>
              <w:rPr>
                <w:rFonts w:ascii="宋体" w:hAnsi="宋体" w:eastAsia="宋体"/>
                <w:color w:val="auto"/>
                <w:sz w:val="24"/>
                <w:szCs w:val="24"/>
                <w:highlight w:val="none"/>
              </w:rPr>
            </w:pPr>
          </w:p>
        </w:tc>
        <w:tc>
          <w:tcPr>
            <w:tcW w:w="1385" w:type="dxa"/>
            <w:tcBorders>
              <w:top w:val="single" w:color="auto" w:sz="4" w:space="0"/>
              <w:left w:val="nil"/>
              <w:bottom w:val="single" w:color="auto" w:sz="4" w:space="0"/>
              <w:right w:val="single" w:color="auto" w:sz="4" w:space="0"/>
            </w:tcBorders>
            <w:vAlign w:val="center"/>
          </w:tcPr>
          <w:p w14:paraId="3F535D30">
            <w:pPr>
              <w:jc w:val="center"/>
              <w:rPr>
                <w:rFonts w:ascii="宋体" w:hAnsi="宋体" w:eastAsia="宋体"/>
                <w:color w:val="auto"/>
                <w:sz w:val="24"/>
                <w:szCs w:val="24"/>
                <w:highlight w:val="none"/>
              </w:rPr>
            </w:pPr>
          </w:p>
        </w:tc>
      </w:tr>
      <w:tr w14:paraId="5A79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87" w:type="dxa"/>
            <w:tcBorders>
              <w:top w:val="single" w:color="auto" w:sz="4" w:space="0"/>
              <w:left w:val="single" w:color="auto" w:sz="4" w:space="0"/>
              <w:bottom w:val="single" w:color="auto" w:sz="4" w:space="0"/>
              <w:right w:val="single" w:color="auto" w:sz="4" w:space="0"/>
            </w:tcBorders>
            <w:vAlign w:val="center"/>
          </w:tcPr>
          <w:p w14:paraId="3773E688">
            <w:pPr>
              <w:jc w:val="center"/>
              <w:rPr>
                <w:rFonts w:ascii="宋体" w:hAnsi="宋体" w:eastAsia="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179A1CA4">
            <w:pPr>
              <w:jc w:val="center"/>
              <w:rPr>
                <w:rFonts w:ascii="宋体" w:hAnsi="宋体" w:eastAsia="宋体"/>
                <w:color w:val="auto"/>
                <w:sz w:val="24"/>
                <w:szCs w:val="24"/>
                <w:highlight w:val="none"/>
              </w:rPr>
            </w:pPr>
          </w:p>
        </w:tc>
        <w:tc>
          <w:tcPr>
            <w:tcW w:w="2174" w:type="dxa"/>
            <w:tcBorders>
              <w:top w:val="single" w:color="auto" w:sz="4" w:space="0"/>
              <w:left w:val="nil"/>
              <w:bottom w:val="single" w:color="auto" w:sz="4" w:space="0"/>
              <w:right w:val="single" w:color="auto" w:sz="4" w:space="0"/>
            </w:tcBorders>
            <w:vAlign w:val="center"/>
          </w:tcPr>
          <w:p w14:paraId="373684B0">
            <w:pPr>
              <w:jc w:val="center"/>
              <w:rPr>
                <w:rFonts w:ascii="宋体" w:hAnsi="宋体" w:eastAsia="宋体"/>
                <w:color w:val="auto"/>
                <w:sz w:val="24"/>
                <w:szCs w:val="24"/>
                <w:highlight w:val="none"/>
              </w:rPr>
            </w:pPr>
          </w:p>
        </w:tc>
        <w:tc>
          <w:tcPr>
            <w:tcW w:w="1240" w:type="dxa"/>
            <w:tcBorders>
              <w:top w:val="single" w:color="auto" w:sz="4" w:space="0"/>
              <w:left w:val="nil"/>
              <w:bottom w:val="single" w:color="auto" w:sz="4" w:space="0"/>
              <w:right w:val="single" w:color="auto" w:sz="4" w:space="0"/>
            </w:tcBorders>
            <w:vAlign w:val="center"/>
          </w:tcPr>
          <w:p w14:paraId="44678D50">
            <w:pPr>
              <w:jc w:val="center"/>
              <w:rPr>
                <w:rFonts w:ascii="宋体" w:hAnsi="宋体" w:eastAsia="宋体"/>
                <w:color w:val="auto"/>
                <w:sz w:val="24"/>
                <w:szCs w:val="24"/>
                <w:highlight w:val="none"/>
              </w:rPr>
            </w:pPr>
          </w:p>
        </w:tc>
        <w:tc>
          <w:tcPr>
            <w:tcW w:w="1389" w:type="dxa"/>
            <w:tcBorders>
              <w:top w:val="single" w:color="auto" w:sz="4" w:space="0"/>
              <w:left w:val="nil"/>
              <w:bottom w:val="single" w:color="auto" w:sz="4" w:space="0"/>
              <w:right w:val="single" w:color="auto" w:sz="4" w:space="0"/>
            </w:tcBorders>
            <w:vAlign w:val="center"/>
          </w:tcPr>
          <w:p w14:paraId="65F994AC">
            <w:pPr>
              <w:jc w:val="center"/>
              <w:rPr>
                <w:rFonts w:ascii="宋体" w:hAnsi="宋体" w:eastAsia="宋体"/>
                <w:color w:val="auto"/>
                <w:sz w:val="24"/>
                <w:szCs w:val="24"/>
                <w:highlight w:val="none"/>
              </w:rPr>
            </w:pPr>
          </w:p>
        </w:tc>
        <w:tc>
          <w:tcPr>
            <w:tcW w:w="1385" w:type="dxa"/>
            <w:tcBorders>
              <w:top w:val="single" w:color="auto" w:sz="4" w:space="0"/>
              <w:left w:val="nil"/>
              <w:bottom w:val="single" w:color="auto" w:sz="4" w:space="0"/>
              <w:right w:val="single" w:color="auto" w:sz="4" w:space="0"/>
            </w:tcBorders>
            <w:vAlign w:val="center"/>
          </w:tcPr>
          <w:p w14:paraId="71859B43">
            <w:pPr>
              <w:jc w:val="center"/>
              <w:rPr>
                <w:rFonts w:ascii="宋体" w:hAnsi="宋体" w:eastAsia="宋体"/>
                <w:color w:val="auto"/>
                <w:sz w:val="24"/>
                <w:szCs w:val="24"/>
                <w:highlight w:val="none"/>
              </w:rPr>
            </w:pPr>
          </w:p>
        </w:tc>
      </w:tr>
      <w:tr w14:paraId="6586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387" w:type="dxa"/>
            <w:tcBorders>
              <w:top w:val="single" w:color="auto" w:sz="4" w:space="0"/>
              <w:left w:val="single" w:color="auto" w:sz="4" w:space="0"/>
              <w:bottom w:val="single" w:color="auto" w:sz="4" w:space="0"/>
              <w:right w:val="single" w:color="auto" w:sz="4" w:space="0"/>
            </w:tcBorders>
            <w:vAlign w:val="center"/>
          </w:tcPr>
          <w:p w14:paraId="039EB0B4">
            <w:pPr>
              <w:jc w:val="center"/>
              <w:rPr>
                <w:rFonts w:ascii="宋体" w:hAnsi="宋体" w:eastAsia="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3C1F7B3E">
            <w:pPr>
              <w:jc w:val="center"/>
              <w:rPr>
                <w:rFonts w:ascii="宋体" w:hAnsi="宋体" w:eastAsia="宋体"/>
                <w:color w:val="auto"/>
                <w:sz w:val="24"/>
                <w:szCs w:val="24"/>
                <w:highlight w:val="none"/>
              </w:rPr>
            </w:pPr>
          </w:p>
        </w:tc>
        <w:tc>
          <w:tcPr>
            <w:tcW w:w="2174" w:type="dxa"/>
            <w:tcBorders>
              <w:top w:val="single" w:color="auto" w:sz="4" w:space="0"/>
              <w:left w:val="nil"/>
              <w:bottom w:val="single" w:color="auto" w:sz="4" w:space="0"/>
              <w:right w:val="single" w:color="auto" w:sz="4" w:space="0"/>
            </w:tcBorders>
            <w:vAlign w:val="center"/>
          </w:tcPr>
          <w:p w14:paraId="0AB90330">
            <w:pPr>
              <w:jc w:val="center"/>
              <w:rPr>
                <w:rFonts w:ascii="宋体" w:hAnsi="宋体" w:eastAsia="宋体"/>
                <w:color w:val="auto"/>
                <w:sz w:val="24"/>
                <w:szCs w:val="24"/>
                <w:highlight w:val="none"/>
              </w:rPr>
            </w:pPr>
          </w:p>
        </w:tc>
        <w:tc>
          <w:tcPr>
            <w:tcW w:w="1240" w:type="dxa"/>
            <w:tcBorders>
              <w:top w:val="single" w:color="auto" w:sz="4" w:space="0"/>
              <w:left w:val="nil"/>
              <w:bottom w:val="single" w:color="auto" w:sz="4" w:space="0"/>
              <w:right w:val="single" w:color="auto" w:sz="4" w:space="0"/>
            </w:tcBorders>
            <w:vAlign w:val="center"/>
          </w:tcPr>
          <w:p w14:paraId="5AE061B8">
            <w:pPr>
              <w:jc w:val="center"/>
              <w:rPr>
                <w:rFonts w:ascii="宋体" w:hAnsi="宋体" w:eastAsia="宋体"/>
                <w:color w:val="auto"/>
                <w:sz w:val="24"/>
                <w:szCs w:val="24"/>
                <w:highlight w:val="none"/>
              </w:rPr>
            </w:pPr>
          </w:p>
        </w:tc>
        <w:tc>
          <w:tcPr>
            <w:tcW w:w="1389" w:type="dxa"/>
            <w:tcBorders>
              <w:top w:val="single" w:color="auto" w:sz="4" w:space="0"/>
              <w:left w:val="nil"/>
              <w:bottom w:val="single" w:color="auto" w:sz="4" w:space="0"/>
              <w:right w:val="single" w:color="auto" w:sz="4" w:space="0"/>
            </w:tcBorders>
            <w:vAlign w:val="center"/>
          </w:tcPr>
          <w:p w14:paraId="2C88EC13">
            <w:pPr>
              <w:jc w:val="center"/>
              <w:rPr>
                <w:rFonts w:ascii="宋体" w:hAnsi="宋体" w:eastAsia="宋体"/>
                <w:color w:val="auto"/>
                <w:sz w:val="24"/>
                <w:szCs w:val="24"/>
                <w:highlight w:val="none"/>
              </w:rPr>
            </w:pPr>
          </w:p>
        </w:tc>
        <w:tc>
          <w:tcPr>
            <w:tcW w:w="1385" w:type="dxa"/>
            <w:tcBorders>
              <w:top w:val="single" w:color="auto" w:sz="4" w:space="0"/>
              <w:left w:val="nil"/>
              <w:bottom w:val="single" w:color="auto" w:sz="4" w:space="0"/>
              <w:right w:val="single" w:color="auto" w:sz="4" w:space="0"/>
            </w:tcBorders>
            <w:vAlign w:val="center"/>
          </w:tcPr>
          <w:p w14:paraId="0AB33C51">
            <w:pPr>
              <w:jc w:val="center"/>
              <w:rPr>
                <w:rFonts w:ascii="宋体" w:hAnsi="宋体" w:eastAsia="宋体"/>
                <w:color w:val="auto"/>
                <w:sz w:val="24"/>
                <w:szCs w:val="24"/>
                <w:highlight w:val="none"/>
              </w:rPr>
            </w:pPr>
          </w:p>
        </w:tc>
      </w:tr>
      <w:tr w14:paraId="526A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87" w:type="dxa"/>
            <w:tcBorders>
              <w:top w:val="single" w:color="auto" w:sz="4" w:space="0"/>
              <w:left w:val="single" w:color="auto" w:sz="4" w:space="0"/>
              <w:bottom w:val="single" w:color="auto" w:sz="4" w:space="0"/>
              <w:right w:val="single" w:color="auto" w:sz="4" w:space="0"/>
            </w:tcBorders>
            <w:vAlign w:val="center"/>
          </w:tcPr>
          <w:p w14:paraId="5878DB35">
            <w:pPr>
              <w:jc w:val="center"/>
              <w:rPr>
                <w:rFonts w:ascii="宋体" w:hAnsi="宋体" w:eastAsia="宋体"/>
                <w:color w:val="auto"/>
                <w:sz w:val="24"/>
                <w:szCs w:val="24"/>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6BA36355">
            <w:pPr>
              <w:jc w:val="center"/>
              <w:rPr>
                <w:rFonts w:ascii="宋体" w:hAnsi="宋体" w:eastAsia="宋体"/>
                <w:color w:val="auto"/>
                <w:sz w:val="24"/>
                <w:szCs w:val="24"/>
                <w:highlight w:val="none"/>
              </w:rPr>
            </w:pPr>
          </w:p>
        </w:tc>
        <w:tc>
          <w:tcPr>
            <w:tcW w:w="2174" w:type="dxa"/>
            <w:tcBorders>
              <w:top w:val="single" w:color="auto" w:sz="4" w:space="0"/>
              <w:left w:val="nil"/>
              <w:bottom w:val="single" w:color="auto" w:sz="4" w:space="0"/>
              <w:right w:val="single" w:color="auto" w:sz="4" w:space="0"/>
            </w:tcBorders>
            <w:vAlign w:val="center"/>
          </w:tcPr>
          <w:p w14:paraId="3A1E743B">
            <w:pPr>
              <w:jc w:val="center"/>
              <w:rPr>
                <w:rFonts w:ascii="宋体" w:hAnsi="宋体" w:eastAsia="宋体"/>
                <w:color w:val="auto"/>
                <w:sz w:val="24"/>
                <w:szCs w:val="24"/>
                <w:highlight w:val="none"/>
              </w:rPr>
            </w:pPr>
          </w:p>
        </w:tc>
        <w:tc>
          <w:tcPr>
            <w:tcW w:w="1240" w:type="dxa"/>
            <w:tcBorders>
              <w:top w:val="single" w:color="auto" w:sz="4" w:space="0"/>
              <w:left w:val="nil"/>
              <w:bottom w:val="single" w:color="auto" w:sz="4" w:space="0"/>
              <w:right w:val="single" w:color="auto" w:sz="4" w:space="0"/>
            </w:tcBorders>
            <w:vAlign w:val="center"/>
          </w:tcPr>
          <w:p w14:paraId="475B681F">
            <w:pPr>
              <w:jc w:val="center"/>
              <w:rPr>
                <w:rFonts w:ascii="宋体" w:hAnsi="宋体" w:eastAsia="宋体"/>
                <w:color w:val="auto"/>
                <w:sz w:val="24"/>
                <w:szCs w:val="24"/>
                <w:highlight w:val="none"/>
              </w:rPr>
            </w:pPr>
          </w:p>
        </w:tc>
        <w:tc>
          <w:tcPr>
            <w:tcW w:w="1389" w:type="dxa"/>
            <w:tcBorders>
              <w:top w:val="single" w:color="auto" w:sz="4" w:space="0"/>
              <w:left w:val="nil"/>
              <w:bottom w:val="single" w:color="auto" w:sz="4" w:space="0"/>
              <w:right w:val="single" w:color="auto" w:sz="4" w:space="0"/>
            </w:tcBorders>
            <w:vAlign w:val="center"/>
          </w:tcPr>
          <w:p w14:paraId="09C51B14">
            <w:pPr>
              <w:jc w:val="center"/>
              <w:rPr>
                <w:rFonts w:ascii="宋体" w:hAnsi="宋体" w:eastAsia="宋体"/>
                <w:color w:val="auto"/>
                <w:sz w:val="24"/>
                <w:szCs w:val="24"/>
                <w:highlight w:val="none"/>
              </w:rPr>
            </w:pPr>
          </w:p>
        </w:tc>
        <w:tc>
          <w:tcPr>
            <w:tcW w:w="1385" w:type="dxa"/>
            <w:tcBorders>
              <w:top w:val="single" w:color="auto" w:sz="4" w:space="0"/>
              <w:left w:val="nil"/>
              <w:bottom w:val="single" w:color="auto" w:sz="4" w:space="0"/>
              <w:right w:val="single" w:color="auto" w:sz="4" w:space="0"/>
            </w:tcBorders>
            <w:vAlign w:val="center"/>
          </w:tcPr>
          <w:p w14:paraId="58A09FFD">
            <w:pPr>
              <w:jc w:val="center"/>
              <w:rPr>
                <w:rFonts w:ascii="宋体" w:hAnsi="宋体" w:eastAsia="宋体"/>
                <w:color w:val="auto"/>
                <w:sz w:val="24"/>
                <w:szCs w:val="24"/>
                <w:highlight w:val="none"/>
              </w:rPr>
            </w:pPr>
          </w:p>
        </w:tc>
      </w:tr>
      <w:bookmarkEnd w:id="103"/>
      <w:bookmarkEnd w:id="104"/>
      <w:bookmarkEnd w:id="105"/>
    </w:tbl>
    <w:p w14:paraId="4EBCB1B4">
      <w:pPr>
        <w:pStyle w:val="2"/>
        <w:rPr>
          <w:rFonts w:hint="eastAsia"/>
          <w:color w:val="auto"/>
          <w:highlight w:val="none"/>
          <w:lang w:eastAsia="zh-CN"/>
        </w:rPr>
      </w:pPr>
      <w:r>
        <w:rPr>
          <w:rFonts w:hint="eastAsia"/>
          <w:color w:val="auto"/>
          <w:highlight w:val="none"/>
          <w:lang w:eastAsia="zh-CN"/>
        </w:rPr>
        <w:t>注：需根据评分表备注的评审评分材料要求提供相应证明材料。</w:t>
      </w:r>
    </w:p>
    <w:p w14:paraId="6D5E596F">
      <w:pPr>
        <w:rPr>
          <w:rFonts w:hint="eastAsia" w:ascii="宋体" w:hAnsi="宋体" w:eastAsia="宋体"/>
          <w:color w:val="auto"/>
          <w:highlight w:val="none"/>
          <w:lang w:eastAsia="zh-CN"/>
        </w:rPr>
      </w:pPr>
    </w:p>
    <w:p w14:paraId="6B32C35C">
      <w:pPr>
        <w:pStyle w:val="10"/>
        <w:kinsoku w:val="0"/>
        <w:overflowPunct w:val="0"/>
        <w:spacing w:line="360" w:lineRule="auto"/>
        <w:ind w:left="0" w:firstLine="3855" w:firstLineChars="16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2"/>
          <w:sz w:val="24"/>
          <w:szCs w:val="24"/>
          <w:highlight w:val="none"/>
          <w:u w:val="single"/>
          <w:lang w:eastAsia="zh-CN"/>
        </w:rPr>
        <w:t xml:space="preserve">      </w:t>
      </w:r>
    </w:p>
    <w:p w14:paraId="6CEF2946">
      <w:pPr>
        <w:jc w:val="center"/>
        <w:rPr>
          <w:rFonts w:hint="eastAsia" w:ascii="宋体" w:hAnsi="宋体" w:eastAsia="宋体"/>
          <w:b/>
          <w:color w:val="auto"/>
          <w:sz w:val="24"/>
          <w:szCs w:val="24"/>
          <w:highlight w:val="none"/>
          <w:lang w:eastAsia="zh-CN"/>
        </w:rPr>
      </w:pP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年</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月</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日</w:t>
      </w:r>
    </w:p>
    <w:p w14:paraId="7A583EE2">
      <w:pPr>
        <w:rPr>
          <w:rFonts w:hint="eastAsia"/>
          <w:color w:val="auto"/>
          <w:highlight w:val="none"/>
          <w:lang w:eastAsia="zh-CN"/>
        </w:rPr>
      </w:pPr>
    </w:p>
    <w:p w14:paraId="3EAA8C7D">
      <w:pPr>
        <w:rPr>
          <w:rFonts w:hint="eastAsia"/>
          <w:color w:val="auto"/>
          <w:highlight w:val="none"/>
          <w:lang w:eastAsia="zh-CN"/>
        </w:rPr>
      </w:pPr>
    </w:p>
    <w:p w14:paraId="2E20D3AD">
      <w:pPr>
        <w:rPr>
          <w:rFonts w:hint="eastAsia"/>
          <w:color w:val="auto"/>
          <w:highlight w:val="none"/>
          <w:lang w:eastAsia="zh-CN"/>
        </w:rPr>
      </w:pPr>
    </w:p>
    <w:p w14:paraId="33076DE8">
      <w:pPr>
        <w:rPr>
          <w:rFonts w:hint="eastAsia"/>
          <w:color w:val="auto"/>
          <w:highlight w:val="none"/>
          <w:lang w:eastAsia="zh-CN"/>
        </w:rPr>
      </w:pPr>
    </w:p>
    <w:p w14:paraId="727683B9">
      <w:pPr>
        <w:rPr>
          <w:rFonts w:hint="eastAsia"/>
          <w:color w:val="auto"/>
          <w:highlight w:val="none"/>
          <w:lang w:eastAsia="zh-CN"/>
        </w:rPr>
      </w:pPr>
    </w:p>
    <w:p w14:paraId="3D9CCCF7">
      <w:pPr>
        <w:rPr>
          <w:rFonts w:hint="eastAsia"/>
          <w:color w:val="auto"/>
          <w:highlight w:val="none"/>
          <w:lang w:eastAsia="zh-CN"/>
        </w:rPr>
      </w:pPr>
    </w:p>
    <w:p w14:paraId="68C29BD8">
      <w:pPr>
        <w:rPr>
          <w:rFonts w:hint="eastAsia"/>
          <w:color w:val="auto"/>
          <w:highlight w:val="none"/>
          <w:lang w:eastAsia="zh-CN"/>
        </w:rPr>
      </w:pPr>
    </w:p>
    <w:p w14:paraId="7274BC10">
      <w:pPr>
        <w:rPr>
          <w:rFonts w:hint="eastAsia"/>
          <w:color w:val="auto"/>
          <w:highlight w:val="none"/>
          <w:lang w:eastAsia="zh-CN"/>
        </w:rPr>
      </w:pPr>
    </w:p>
    <w:p w14:paraId="3A09598E">
      <w:pPr>
        <w:rPr>
          <w:rFonts w:hint="eastAsia"/>
          <w:color w:val="auto"/>
          <w:highlight w:val="none"/>
          <w:lang w:eastAsia="zh-CN"/>
        </w:rPr>
      </w:pPr>
    </w:p>
    <w:p w14:paraId="6FB5AEFA">
      <w:pPr>
        <w:pStyle w:val="6"/>
        <w:rPr>
          <w:rFonts w:hint="eastAsia"/>
          <w:color w:val="auto"/>
          <w:highlight w:val="none"/>
        </w:rPr>
      </w:pPr>
    </w:p>
    <w:p w14:paraId="25DD65B5">
      <w:pPr>
        <w:pStyle w:val="2"/>
        <w:rPr>
          <w:rFonts w:hint="eastAsia"/>
          <w:color w:val="auto"/>
          <w:highlight w:val="none"/>
          <w:lang w:eastAsia="zh-CN"/>
        </w:rPr>
      </w:pPr>
    </w:p>
    <w:p w14:paraId="3A9DE5EB">
      <w:pPr>
        <w:pStyle w:val="2"/>
        <w:rPr>
          <w:rFonts w:hint="eastAsia"/>
          <w:color w:val="auto"/>
          <w:highlight w:val="none"/>
          <w:lang w:eastAsia="zh-CN"/>
        </w:rPr>
      </w:pPr>
    </w:p>
    <w:p w14:paraId="2C7C0C4F">
      <w:pPr>
        <w:pStyle w:val="2"/>
        <w:rPr>
          <w:rFonts w:hint="eastAsia"/>
          <w:color w:val="auto"/>
          <w:highlight w:val="none"/>
          <w:lang w:eastAsia="zh-CN"/>
        </w:rPr>
      </w:pPr>
    </w:p>
    <w:p w14:paraId="4390F51E">
      <w:pPr>
        <w:pStyle w:val="2"/>
        <w:rPr>
          <w:rFonts w:hint="eastAsia"/>
          <w:color w:val="auto"/>
          <w:highlight w:val="none"/>
          <w:lang w:eastAsia="zh-CN"/>
        </w:rPr>
      </w:pPr>
    </w:p>
    <w:p w14:paraId="5B18D179">
      <w:pPr>
        <w:pStyle w:val="2"/>
        <w:rPr>
          <w:rFonts w:hint="eastAsia" w:hAnsi="宋体"/>
          <w:color w:val="auto"/>
          <w:highlight w:val="none"/>
          <w:lang w:eastAsia="zh-CN"/>
        </w:rPr>
      </w:pPr>
    </w:p>
    <w:p w14:paraId="0353CDBD">
      <w:pPr>
        <w:pStyle w:val="2"/>
        <w:rPr>
          <w:rFonts w:hint="eastAsia"/>
          <w:color w:val="auto"/>
          <w:highlight w:val="none"/>
          <w:lang w:eastAsia="zh-CN"/>
        </w:rPr>
      </w:pPr>
    </w:p>
    <w:p w14:paraId="1DC140C8">
      <w:pPr>
        <w:pStyle w:val="4"/>
        <w:rPr>
          <w:rFonts w:ascii="宋体" w:hAnsi="宋体" w:eastAsia="宋体"/>
          <w:color w:val="auto"/>
          <w:highlight w:val="none"/>
          <w:lang w:eastAsia="zh-CN"/>
        </w:rPr>
      </w:pPr>
      <w:r>
        <w:rPr>
          <w:rFonts w:hint="eastAsia" w:ascii="宋体" w:hAnsi="宋体" w:eastAsia="宋体"/>
          <w:color w:val="auto"/>
          <w:highlight w:val="none"/>
          <w:lang w:eastAsia="zh-CN"/>
        </w:rPr>
        <w:br w:type="page"/>
      </w:r>
      <w:bookmarkStart w:id="124" w:name="_Toc183714501"/>
      <w:bookmarkStart w:id="125" w:name="_Toc183714331"/>
      <w:r>
        <w:rPr>
          <w:rFonts w:hint="eastAsia" w:ascii="宋体" w:hAnsi="宋体" w:eastAsia="宋体"/>
          <w:color w:val="auto"/>
          <w:highlight w:val="none"/>
          <w:lang w:eastAsia="zh-CN"/>
        </w:rPr>
        <w:t>格式八  企业获奖情况</w:t>
      </w:r>
      <w:bookmarkEnd w:id="124"/>
      <w:bookmarkEnd w:id="125"/>
    </w:p>
    <w:p w14:paraId="1E6C37C7">
      <w:pPr>
        <w:rPr>
          <w:rFonts w:eastAsia="等线"/>
          <w:color w:val="auto"/>
          <w:highlight w:val="none"/>
          <w:lang w:eastAsia="zh-CN"/>
        </w:rPr>
      </w:pPr>
    </w:p>
    <w:p w14:paraId="34D3B4C9">
      <w:pPr>
        <w:jc w:val="center"/>
        <w:rPr>
          <w:rFonts w:ascii="宋体" w:hAnsi="宋体" w:eastAsia="宋体"/>
          <w:b/>
          <w:color w:val="auto"/>
          <w:spacing w:val="2"/>
          <w:position w:val="-1"/>
          <w:sz w:val="32"/>
          <w:szCs w:val="32"/>
          <w:highlight w:val="none"/>
          <w:lang w:eastAsia="zh-CN"/>
        </w:rPr>
      </w:pPr>
      <w:r>
        <w:rPr>
          <w:rFonts w:hint="eastAsia" w:ascii="宋体" w:hAnsi="宋体" w:eastAsia="宋体"/>
          <w:b/>
          <w:color w:val="auto"/>
          <w:spacing w:val="2"/>
          <w:position w:val="-1"/>
          <w:sz w:val="32"/>
          <w:szCs w:val="32"/>
          <w:highlight w:val="none"/>
          <w:lang w:eastAsia="zh-CN"/>
        </w:rPr>
        <w:t>企业获奖一览表</w:t>
      </w:r>
    </w:p>
    <w:p w14:paraId="3A17E2A2">
      <w:pPr>
        <w:rPr>
          <w:rFonts w:hint="eastAsia" w:ascii="宋体" w:hAnsi="宋体" w:eastAsia="宋体"/>
          <w:color w:val="auto"/>
          <w:spacing w:val="2"/>
          <w:position w:val="-1"/>
          <w:sz w:val="32"/>
          <w:szCs w:val="32"/>
          <w:highlight w:val="none"/>
          <w:lang w:eastAsia="zh-CN"/>
        </w:rPr>
      </w:pPr>
    </w:p>
    <w:tbl>
      <w:tblPr>
        <w:tblStyle w:val="2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410"/>
        <w:gridCol w:w="1276"/>
        <w:gridCol w:w="1842"/>
        <w:gridCol w:w="1418"/>
        <w:gridCol w:w="1530"/>
      </w:tblGrid>
      <w:tr w14:paraId="5BE2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2A3F71AF">
            <w:pPr>
              <w:pStyle w:val="53"/>
              <w:rPr>
                <w:rFonts w:ascii="宋体" w:hAnsi="宋体"/>
                <w:b/>
                <w:color w:val="auto"/>
                <w:sz w:val="22"/>
                <w:highlight w:val="none"/>
              </w:rPr>
            </w:pPr>
            <w:r>
              <w:rPr>
                <w:rFonts w:hint="eastAsia" w:ascii="宋体" w:hAnsi="宋体"/>
                <w:b/>
                <w:color w:val="auto"/>
                <w:sz w:val="22"/>
                <w:highlight w:val="none"/>
              </w:rPr>
              <w:t>序号</w:t>
            </w:r>
          </w:p>
        </w:tc>
        <w:tc>
          <w:tcPr>
            <w:tcW w:w="2410" w:type="dxa"/>
            <w:vAlign w:val="center"/>
          </w:tcPr>
          <w:p w14:paraId="0B5DBBF7">
            <w:pPr>
              <w:pStyle w:val="53"/>
              <w:jc w:val="center"/>
              <w:rPr>
                <w:rFonts w:hint="eastAsia" w:ascii="宋体" w:hAnsi="宋体"/>
                <w:b/>
                <w:color w:val="auto"/>
                <w:sz w:val="22"/>
                <w:highlight w:val="none"/>
              </w:rPr>
            </w:pPr>
            <w:r>
              <w:rPr>
                <w:rFonts w:hint="eastAsia" w:ascii="宋体" w:hAnsi="宋体"/>
                <w:b/>
                <w:color w:val="auto"/>
                <w:sz w:val="22"/>
                <w:highlight w:val="none"/>
              </w:rPr>
              <w:t>奖项级别</w:t>
            </w:r>
          </w:p>
        </w:tc>
        <w:tc>
          <w:tcPr>
            <w:tcW w:w="1276" w:type="dxa"/>
            <w:vAlign w:val="center"/>
          </w:tcPr>
          <w:p w14:paraId="442EDC28">
            <w:pPr>
              <w:pStyle w:val="53"/>
              <w:jc w:val="center"/>
              <w:rPr>
                <w:rFonts w:ascii="宋体" w:hAnsi="宋体"/>
                <w:b/>
                <w:color w:val="auto"/>
                <w:sz w:val="22"/>
                <w:highlight w:val="none"/>
              </w:rPr>
            </w:pPr>
            <w:r>
              <w:rPr>
                <w:rFonts w:hint="eastAsia" w:ascii="宋体" w:hAnsi="宋体"/>
                <w:b/>
                <w:color w:val="auto"/>
                <w:sz w:val="22"/>
                <w:highlight w:val="none"/>
              </w:rPr>
              <w:t>奖项名称</w:t>
            </w:r>
          </w:p>
        </w:tc>
        <w:tc>
          <w:tcPr>
            <w:tcW w:w="1842" w:type="dxa"/>
            <w:vAlign w:val="center"/>
          </w:tcPr>
          <w:p w14:paraId="41388D30">
            <w:pPr>
              <w:pStyle w:val="53"/>
              <w:jc w:val="center"/>
              <w:rPr>
                <w:rFonts w:ascii="宋体" w:hAnsi="宋体"/>
                <w:b/>
                <w:color w:val="auto"/>
                <w:sz w:val="22"/>
                <w:highlight w:val="none"/>
              </w:rPr>
            </w:pPr>
            <w:r>
              <w:rPr>
                <w:rFonts w:hint="eastAsia" w:ascii="宋体" w:hAnsi="宋体"/>
                <w:b/>
                <w:color w:val="auto"/>
                <w:sz w:val="22"/>
                <w:highlight w:val="none"/>
              </w:rPr>
              <w:t>获奖项目名称</w:t>
            </w:r>
          </w:p>
        </w:tc>
        <w:tc>
          <w:tcPr>
            <w:tcW w:w="1418" w:type="dxa"/>
            <w:vAlign w:val="center"/>
          </w:tcPr>
          <w:p w14:paraId="6E50E31D">
            <w:pPr>
              <w:pStyle w:val="53"/>
              <w:ind w:firstLine="108" w:firstLineChars="49"/>
              <w:jc w:val="center"/>
              <w:rPr>
                <w:rFonts w:ascii="宋体" w:hAnsi="宋体"/>
                <w:b/>
                <w:color w:val="auto"/>
                <w:sz w:val="22"/>
                <w:highlight w:val="none"/>
              </w:rPr>
            </w:pPr>
            <w:r>
              <w:rPr>
                <w:rFonts w:hint="eastAsia" w:ascii="宋体" w:hAnsi="宋体"/>
                <w:b/>
                <w:color w:val="auto"/>
                <w:sz w:val="22"/>
                <w:highlight w:val="none"/>
              </w:rPr>
              <w:t>获奖时间</w:t>
            </w:r>
          </w:p>
        </w:tc>
        <w:tc>
          <w:tcPr>
            <w:tcW w:w="1530" w:type="dxa"/>
            <w:vAlign w:val="center"/>
          </w:tcPr>
          <w:p w14:paraId="7AEFD756">
            <w:pPr>
              <w:pStyle w:val="53"/>
              <w:jc w:val="center"/>
              <w:rPr>
                <w:rFonts w:ascii="宋体" w:hAnsi="宋体"/>
                <w:b/>
                <w:color w:val="auto"/>
                <w:sz w:val="22"/>
                <w:highlight w:val="none"/>
              </w:rPr>
            </w:pPr>
            <w:r>
              <w:rPr>
                <w:rFonts w:hint="eastAsia" w:ascii="宋体" w:hAnsi="宋体"/>
                <w:b/>
                <w:color w:val="auto"/>
                <w:sz w:val="22"/>
                <w:highlight w:val="none"/>
              </w:rPr>
              <w:t>授奖机构</w:t>
            </w:r>
          </w:p>
        </w:tc>
      </w:tr>
      <w:tr w14:paraId="10DD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6E71683">
            <w:pPr>
              <w:pStyle w:val="53"/>
              <w:jc w:val="center"/>
              <w:rPr>
                <w:rFonts w:hint="eastAsia" w:ascii="宋体" w:hAnsi="宋体"/>
                <w:color w:val="auto"/>
                <w:sz w:val="22"/>
                <w:highlight w:val="none"/>
              </w:rPr>
            </w:pPr>
            <w:r>
              <w:rPr>
                <w:rFonts w:hint="eastAsia" w:ascii="宋体" w:hAnsi="宋体"/>
                <w:color w:val="auto"/>
                <w:sz w:val="22"/>
                <w:highlight w:val="none"/>
              </w:rPr>
              <w:t>1</w:t>
            </w:r>
          </w:p>
        </w:tc>
        <w:tc>
          <w:tcPr>
            <w:tcW w:w="2410" w:type="dxa"/>
            <w:vAlign w:val="center"/>
          </w:tcPr>
          <w:p w14:paraId="4CB4F158">
            <w:pPr>
              <w:pStyle w:val="53"/>
              <w:jc w:val="center"/>
              <w:rPr>
                <w:rFonts w:hint="eastAsia" w:ascii="宋体" w:hAnsi="宋体"/>
                <w:b/>
                <w:color w:val="auto"/>
                <w:sz w:val="24"/>
                <w:highlight w:val="none"/>
              </w:rPr>
            </w:pPr>
          </w:p>
        </w:tc>
        <w:tc>
          <w:tcPr>
            <w:tcW w:w="1276" w:type="dxa"/>
            <w:vAlign w:val="center"/>
          </w:tcPr>
          <w:p w14:paraId="55F9D7BF">
            <w:pPr>
              <w:pStyle w:val="53"/>
              <w:jc w:val="center"/>
              <w:rPr>
                <w:rFonts w:hint="eastAsia" w:ascii="宋体" w:hAnsi="宋体"/>
                <w:b/>
                <w:color w:val="auto"/>
                <w:sz w:val="24"/>
                <w:highlight w:val="none"/>
              </w:rPr>
            </w:pPr>
          </w:p>
        </w:tc>
        <w:tc>
          <w:tcPr>
            <w:tcW w:w="1842" w:type="dxa"/>
            <w:vAlign w:val="center"/>
          </w:tcPr>
          <w:p w14:paraId="46ABE72D">
            <w:pPr>
              <w:pStyle w:val="53"/>
              <w:jc w:val="center"/>
              <w:rPr>
                <w:rFonts w:hint="eastAsia" w:ascii="宋体" w:hAnsi="宋体"/>
                <w:b/>
                <w:color w:val="auto"/>
                <w:sz w:val="24"/>
                <w:highlight w:val="none"/>
              </w:rPr>
            </w:pPr>
          </w:p>
        </w:tc>
        <w:tc>
          <w:tcPr>
            <w:tcW w:w="1418" w:type="dxa"/>
            <w:vAlign w:val="center"/>
          </w:tcPr>
          <w:p w14:paraId="4001A44A">
            <w:pPr>
              <w:pStyle w:val="53"/>
              <w:ind w:firstLine="118" w:firstLineChars="49"/>
              <w:jc w:val="center"/>
              <w:rPr>
                <w:rFonts w:hint="eastAsia" w:ascii="宋体" w:hAnsi="宋体"/>
                <w:b/>
                <w:color w:val="auto"/>
                <w:sz w:val="24"/>
                <w:highlight w:val="none"/>
              </w:rPr>
            </w:pPr>
          </w:p>
        </w:tc>
        <w:tc>
          <w:tcPr>
            <w:tcW w:w="1530" w:type="dxa"/>
            <w:vAlign w:val="center"/>
          </w:tcPr>
          <w:p w14:paraId="6100F78B">
            <w:pPr>
              <w:pStyle w:val="53"/>
              <w:ind w:firstLine="482"/>
              <w:jc w:val="center"/>
              <w:rPr>
                <w:rFonts w:hint="eastAsia" w:ascii="宋体" w:hAnsi="宋体"/>
                <w:b/>
                <w:color w:val="auto"/>
                <w:sz w:val="24"/>
                <w:highlight w:val="none"/>
              </w:rPr>
            </w:pPr>
          </w:p>
        </w:tc>
      </w:tr>
      <w:tr w14:paraId="4098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BC68D41">
            <w:pPr>
              <w:pStyle w:val="53"/>
              <w:jc w:val="center"/>
              <w:rPr>
                <w:rFonts w:hint="eastAsia" w:ascii="宋体" w:hAnsi="宋体"/>
                <w:color w:val="auto"/>
                <w:sz w:val="22"/>
                <w:highlight w:val="none"/>
              </w:rPr>
            </w:pPr>
            <w:r>
              <w:rPr>
                <w:rFonts w:hint="eastAsia" w:ascii="宋体" w:hAnsi="宋体"/>
                <w:color w:val="auto"/>
                <w:sz w:val="22"/>
                <w:highlight w:val="none"/>
              </w:rPr>
              <w:t>2</w:t>
            </w:r>
          </w:p>
        </w:tc>
        <w:tc>
          <w:tcPr>
            <w:tcW w:w="2410" w:type="dxa"/>
            <w:vAlign w:val="center"/>
          </w:tcPr>
          <w:p w14:paraId="13E62546">
            <w:pPr>
              <w:pStyle w:val="53"/>
              <w:jc w:val="center"/>
              <w:rPr>
                <w:rFonts w:hint="eastAsia" w:ascii="宋体" w:hAnsi="宋体"/>
                <w:b/>
                <w:color w:val="auto"/>
                <w:sz w:val="24"/>
                <w:highlight w:val="none"/>
              </w:rPr>
            </w:pPr>
          </w:p>
        </w:tc>
        <w:tc>
          <w:tcPr>
            <w:tcW w:w="1276" w:type="dxa"/>
            <w:vAlign w:val="center"/>
          </w:tcPr>
          <w:p w14:paraId="63B951EE">
            <w:pPr>
              <w:pStyle w:val="53"/>
              <w:jc w:val="center"/>
              <w:rPr>
                <w:rFonts w:hint="eastAsia" w:ascii="宋体" w:hAnsi="宋体"/>
                <w:b/>
                <w:color w:val="auto"/>
                <w:sz w:val="24"/>
                <w:highlight w:val="none"/>
              </w:rPr>
            </w:pPr>
          </w:p>
        </w:tc>
        <w:tc>
          <w:tcPr>
            <w:tcW w:w="1842" w:type="dxa"/>
            <w:vAlign w:val="center"/>
          </w:tcPr>
          <w:p w14:paraId="28E36799">
            <w:pPr>
              <w:pStyle w:val="53"/>
              <w:jc w:val="center"/>
              <w:rPr>
                <w:rFonts w:hint="eastAsia" w:ascii="宋体" w:hAnsi="宋体"/>
                <w:b/>
                <w:color w:val="auto"/>
                <w:sz w:val="24"/>
                <w:highlight w:val="none"/>
              </w:rPr>
            </w:pPr>
          </w:p>
        </w:tc>
        <w:tc>
          <w:tcPr>
            <w:tcW w:w="1418" w:type="dxa"/>
            <w:vAlign w:val="center"/>
          </w:tcPr>
          <w:p w14:paraId="2362122E">
            <w:pPr>
              <w:pStyle w:val="53"/>
              <w:ind w:firstLine="118" w:firstLineChars="49"/>
              <w:jc w:val="center"/>
              <w:rPr>
                <w:rFonts w:hint="eastAsia" w:ascii="宋体" w:hAnsi="宋体"/>
                <w:b/>
                <w:color w:val="auto"/>
                <w:sz w:val="24"/>
                <w:highlight w:val="none"/>
              </w:rPr>
            </w:pPr>
          </w:p>
        </w:tc>
        <w:tc>
          <w:tcPr>
            <w:tcW w:w="1530" w:type="dxa"/>
            <w:vAlign w:val="center"/>
          </w:tcPr>
          <w:p w14:paraId="0F972242">
            <w:pPr>
              <w:pStyle w:val="53"/>
              <w:ind w:firstLine="482"/>
              <w:jc w:val="center"/>
              <w:rPr>
                <w:rFonts w:hint="eastAsia" w:ascii="宋体" w:hAnsi="宋体"/>
                <w:b/>
                <w:color w:val="auto"/>
                <w:sz w:val="24"/>
                <w:highlight w:val="none"/>
              </w:rPr>
            </w:pPr>
          </w:p>
        </w:tc>
      </w:tr>
      <w:tr w14:paraId="5E81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6B4A3C9">
            <w:pPr>
              <w:pStyle w:val="53"/>
              <w:jc w:val="center"/>
              <w:rPr>
                <w:rFonts w:hint="eastAsia" w:ascii="宋体" w:hAnsi="宋体"/>
                <w:color w:val="auto"/>
                <w:sz w:val="22"/>
                <w:highlight w:val="none"/>
              </w:rPr>
            </w:pPr>
            <w:r>
              <w:rPr>
                <w:rFonts w:hint="eastAsia" w:ascii="宋体" w:hAnsi="宋体"/>
                <w:color w:val="auto"/>
                <w:sz w:val="22"/>
                <w:highlight w:val="none"/>
              </w:rPr>
              <w:t>3</w:t>
            </w:r>
          </w:p>
        </w:tc>
        <w:tc>
          <w:tcPr>
            <w:tcW w:w="2410" w:type="dxa"/>
            <w:vAlign w:val="center"/>
          </w:tcPr>
          <w:p w14:paraId="61A820B3">
            <w:pPr>
              <w:pStyle w:val="53"/>
              <w:jc w:val="center"/>
              <w:rPr>
                <w:rFonts w:hint="eastAsia" w:ascii="宋体" w:hAnsi="宋体"/>
                <w:b/>
                <w:color w:val="auto"/>
                <w:sz w:val="24"/>
                <w:highlight w:val="none"/>
              </w:rPr>
            </w:pPr>
          </w:p>
        </w:tc>
        <w:tc>
          <w:tcPr>
            <w:tcW w:w="1276" w:type="dxa"/>
            <w:vAlign w:val="center"/>
          </w:tcPr>
          <w:p w14:paraId="7AAACFA6">
            <w:pPr>
              <w:pStyle w:val="53"/>
              <w:jc w:val="center"/>
              <w:rPr>
                <w:rFonts w:hint="eastAsia" w:ascii="宋体" w:hAnsi="宋体"/>
                <w:b/>
                <w:color w:val="auto"/>
                <w:sz w:val="24"/>
                <w:highlight w:val="none"/>
              </w:rPr>
            </w:pPr>
          </w:p>
        </w:tc>
        <w:tc>
          <w:tcPr>
            <w:tcW w:w="1842" w:type="dxa"/>
            <w:vAlign w:val="center"/>
          </w:tcPr>
          <w:p w14:paraId="381DEB39">
            <w:pPr>
              <w:pStyle w:val="53"/>
              <w:jc w:val="center"/>
              <w:rPr>
                <w:rFonts w:hint="eastAsia" w:ascii="宋体" w:hAnsi="宋体"/>
                <w:b/>
                <w:color w:val="auto"/>
                <w:sz w:val="24"/>
                <w:highlight w:val="none"/>
              </w:rPr>
            </w:pPr>
          </w:p>
        </w:tc>
        <w:tc>
          <w:tcPr>
            <w:tcW w:w="1418" w:type="dxa"/>
            <w:vAlign w:val="center"/>
          </w:tcPr>
          <w:p w14:paraId="0D89889A">
            <w:pPr>
              <w:pStyle w:val="53"/>
              <w:ind w:firstLine="118" w:firstLineChars="49"/>
              <w:jc w:val="center"/>
              <w:rPr>
                <w:rFonts w:hint="eastAsia" w:ascii="宋体" w:hAnsi="宋体"/>
                <w:b/>
                <w:color w:val="auto"/>
                <w:sz w:val="24"/>
                <w:highlight w:val="none"/>
              </w:rPr>
            </w:pPr>
          </w:p>
        </w:tc>
        <w:tc>
          <w:tcPr>
            <w:tcW w:w="1530" w:type="dxa"/>
            <w:vAlign w:val="center"/>
          </w:tcPr>
          <w:p w14:paraId="644C3CEB">
            <w:pPr>
              <w:pStyle w:val="53"/>
              <w:ind w:firstLine="482"/>
              <w:jc w:val="center"/>
              <w:rPr>
                <w:rFonts w:hint="eastAsia" w:ascii="宋体" w:hAnsi="宋体"/>
                <w:b/>
                <w:color w:val="auto"/>
                <w:sz w:val="24"/>
                <w:highlight w:val="none"/>
              </w:rPr>
            </w:pPr>
          </w:p>
        </w:tc>
      </w:tr>
      <w:tr w14:paraId="1D58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DE19342">
            <w:pPr>
              <w:pStyle w:val="53"/>
              <w:jc w:val="center"/>
              <w:rPr>
                <w:rFonts w:hint="eastAsia" w:ascii="宋体" w:hAnsi="宋体"/>
                <w:color w:val="auto"/>
                <w:sz w:val="22"/>
                <w:highlight w:val="none"/>
              </w:rPr>
            </w:pPr>
            <w:r>
              <w:rPr>
                <w:rFonts w:hint="eastAsia" w:ascii="宋体" w:hAnsi="宋体"/>
                <w:color w:val="auto"/>
                <w:sz w:val="22"/>
                <w:highlight w:val="none"/>
              </w:rPr>
              <w:t>4</w:t>
            </w:r>
          </w:p>
        </w:tc>
        <w:tc>
          <w:tcPr>
            <w:tcW w:w="2410" w:type="dxa"/>
            <w:vAlign w:val="center"/>
          </w:tcPr>
          <w:p w14:paraId="072F312F">
            <w:pPr>
              <w:pStyle w:val="53"/>
              <w:jc w:val="center"/>
              <w:rPr>
                <w:rFonts w:hint="eastAsia" w:ascii="宋体" w:hAnsi="宋体"/>
                <w:b/>
                <w:color w:val="auto"/>
                <w:sz w:val="24"/>
                <w:highlight w:val="none"/>
              </w:rPr>
            </w:pPr>
          </w:p>
        </w:tc>
        <w:tc>
          <w:tcPr>
            <w:tcW w:w="1276" w:type="dxa"/>
            <w:vAlign w:val="center"/>
          </w:tcPr>
          <w:p w14:paraId="561216EA">
            <w:pPr>
              <w:pStyle w:val="53"/>
              <w:jc w:val="center"/>
              <w:rPr>
                <w:rFonts w:hint="eastAsia" w:ascii="宋体" w:hAnsi="宋体"/>
                <w:b/>
                <w:color w:val="auto"/>
                <w:sz w:val="24"/>
                <w:highlight w:val="none"/>
              </w:rPr>
            </w:pPr>
          </w:p>
        </w:tc>
        <w:tc>
          <w:tcPr>
            <w:tcW w:w="1842" w:type="dxa"/>
            <w:vAlign w:val="center"/>
          </w:tcPr>
          <w:p w14:paraId="3DE62F75">
            <w:pPr>
              <w:pStyle w:val="53"/>
              <w:jc w:val="center"/>
              <w:rPr>
                <w:rFonts w:hint="eastAsia" w:ascii="宋体" w:hAnsi="宋体"/>
                <w:b/>
                <w:color w:val="auto"/>
                <w:sz w:val="24"/>
                <w:highlight w:val="none"/>
              </w:rPr>
            </w:pPr>
          </w:p>
        </w:tc>
        <w:tc>
          <w:tcPr>
            <w:tcW w:w="1418" w:type="dxa"/>
            <w:vAlign w:val="center"/>
          </w:tcPr>
          <w:p w14:paraId="1528CCD6">
            <w:pPr>
              <w:pStyle w:val="53"/>
              <w:ind w:firstLine="118" w:firstLineChars="49"/>
              <w:jc w:val="center"/>
              <w:rPr>
                <w:rFonts w:hint="eastAsia" w:ascii="宋体" w:hAnsi="宋体"/>
                <w:b/>
                <w:color w:val="auto"/>
                <w:sz w:val="24"/>
                <w:highlight w:val="none"/>
              </w:rPr>
            </w:pPr>
          </w:p>
        </w:tc>
        <w:tc>
          <w:tcPr>
            <w:tcW w:w="1530" w:type="dxa"/>
            <w:vAlign w:val="center"/>
          </w:tcPr>
          <w:p w14:paraId="53C15E72">
            <w:pPr>
              <w:pStyle w:val="53"/>
              <w:ind w:firstLine="482"/>
              <w:jc w:val="center"/>
              <w:rPr>
                <w:rFonts w:hint="eastAsia" w:ascii="宋体" w:hAnsi="宋体"/>
                <w:b/>
                <w:color w:val="auto"/>
                <w:sz w:val="24"/>
                <w:highlight w:val="none"/>
              </w:rPr>
            </w:pPr>
          </w:p>
        </w:tc>
      </w:tr>
      <w:tr w14:paraId="2A67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27A76A9B">
            <w:pPr>
              <w:pStyle w:val="53"/>
              <w:jc w:val="center"/>
              <w:rPr>
                <w:rFonts w:hint="eastAsia" w:ascii="宋体" w:hAnsi="宋体"/>
                <w:color w:val="auto"/>
                <w:sz w:val="22"/>
                <w:highlight w:val="none"/>
              </w:rPr>
            </w:pPr>
            <w:r>
              <w:rPr>
                <w:rFonts w:hint="eastAsia" w:ascii="宋体" w:hAnsi="宋体"/>
                <w:color w:val="auto"/>
                <w:sz w:val="22"/>
                <w:highlight w:val="none"/>
              </w:rPr>
              <w:t>5</w:t>
            </w:r>
          </w:p>
        </w:tc>
        <w:tc>
          <w:tcPr>
            <w:tcW w:w="2410" w:type="dxa"/>
            <w:vAlign w:val="center"/>
          </w:tcPr>
          <w:p w14:paraId="13118AC7">
            <w:pPr>
              <w:pStyle w:val="53"/>
              <w:jc w:val="center"/>
              <w:rPr>
                <w:rFonts w:hint="eastAsia" w:ascii="宋体" w:hAnsi="宋体"/>
                <w:b/>
                <w:color w:val="auto"/>
                <w:sz w:val="24"/>
                <w:highlight w:val="none"/>
              </w:rPr>
            </w:pPr>
          </w:p>
        </w:tc>
        <w:tc>
          <w:tcPr>
            <w:tcW w:w="1276" w:type="dxa"/>
            <w:vAlign w:val="center"/>
          </w:tcPr>
          <w:p w14:paraId="1E21B43B">
            <w:pPr>
              <w:pStyle w:val="53"/>
              <w:jc w:val="center"/>
              <w:rPr>
                <w:rFonts w:hint="eastAsia" w:ascii="宋体" w:hAnsi="宋体"/>
                <w:b/>
                <w:color w:val="auto"/>
                <w:sz w:val="24"/>
                <w:highlight w:val="none"/>
              </w:rPr>
            </w:pPr>
          </w:p>
        </w:tc>
        <w:tc>
          <w:tcPr>
            <w:tcW w:w="1842" w:type="dxa"/>
            <w:vAlign w:val="center"/>
          </w:tcPr>
          <w:p w14:paraId="1D46269A">
            <w:pPr>
              <w:pStyle w:val="53"/>
              <w:jc w:val="center"/>
              <w:rPr>
                <w:rFonts w:hint="eastAsia" w:ascii="宋体" w:hAnsi="宋体"/>
                <w:b/>
                <w:color w:val="auto"/>
                <w:sz w:val="24"/>
                <w:highlight w:val="none"/>
              </w:rPr>
            </w:pPr>
          </w:p>
        </w:tc>
        <w:tc>
          <w:tcPr>
            <w:tcW w:w="1418" w:type="dxa"/>
            <w:vAlign w:val="center"/>
          </w:tcPr>
          <w:p w14:paraId="05CEAEB0">
            <w:pPr>
              <w:pStyle w:val="53"/>
              <w:ind w:firstLine="118" w:firstLineChars="49"/>
              <w:jc w:val="center"/>
              <w:rPr>
                <w:rFonts w:hint="eastAsia" w:ascii="宋体" w:hAnsi="宋体"/>
                <w:b/>
                <w:color w:val="auto"/>
                <w:sz w:val="24"/>
                <w:highlight w:val="none"/>
              </w:rPr>
            </w:pPr>
          </w:p>
        </w:tc>
        <w:tc>
          <w:tcPr>
            <w:tcW w:w="1530" w:type="dxa"/>
            <w:vAlign w:val="center"/>
          </w:tcPr>
          <w:p w14:paraId="1F440660">
            <w:pPr>
              <w:pStyle w:val="53"/>
              <w:ind w:firstLine="482"/>
              <w:jc w:val="center"/>
              <w:rPr>
                <w:rFonts w:hint="eastAsia" w:ascii="宋体" w:hAnsi="宋体"/>
                <w:b/>
                <w:color w:val="auto"/>
                <w:sz w:val="24"/>
                <w:highlight w:val="none"/>
              </w:rPr>
            </w:pPr>
          </w:p>
        </w:tc>
      </w:tr>
      <w:tr w14:paraId="559E1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BD668C9">
            <w:pPr>
              <w:pStyle w:val="53"/>
              <w:jc w:val="center"/>
              <w:rPr>
                <w:rFonts w:hint="eastAsia" w:ascii="宋体" w:hAnsi="宋体"/>
                <w:color w:val="auto"/>
                <w:sz w:val="22"/>
                <w:highlight w:val="none"/>
              </w:rPr>
            </w:pPr>
            <w:r>
              <w:rPr>
                <w:rFonts w:hint="eastAsia" w:ascii="宋体" w:hAnsi="宋体"/>
                <w:color w:val="auto"/>
                <w:sz w:val="22"/>
                <w:highlight w:val="none"/>
              </w:rPr>
              <w:t>6</w:t>
            </w:r>
          </w:p>
        </w:tc>
        <w:tc>
          <w:tcPr>
            <w:tcW w:w="2410" w:type="dxa"/>
            <w:vAlign w:val="center"/>
          </w:tcPr>
          <w:p w14:paraId="2D4DB2EC">
            <w:pPr>
              <w:pStyle w:val="53"/>
              <w:jc w:val="center"/>
              <w:rPr>
                <w:rFonts w:hint="eastAsia" w:ascii="宋体" w:hAnsi="宋体"/>
                <w:b/>
                <w:color w:val="auto"/>
                <w:sz w:val="24"/>
                <w:highlight w:val="none"/>
              </w:rPr>
            </w:pPr>
          </w:p>
        </w:tc>
        <w:tc>
          <w:tcPr>
            <w:tcW w:w="1276" w:type="dxa"/>
            <w:vAlign w:val="center"/>
          </w:tcPr>
          <w:p w14:paraId="16B6E334">
            <w:pPr>
              <w:pStyle w:val="53"/>
              <w:jc w:val="center"/>
              <w:rPr>
                <w:rFonts w:hint="eastAsia" w:ascii="宋体" w:hAnsi="宋体"/>
                <w:b/>
                <w:color w:val="auto"/>
                <w:sz w:val="24"/>
                <w:highlight w:val="none"/>
              </w:rPr>
            </w:pPr>
          </w:p>
        </w:tc>
        <w:tc>
          <w:tcPr>
            <w:tcW w:w="1842" w:type="dxa"/>
            <w:vAlign w:val="center"/>
          </w:tcPr>
          <w:p w14:paraId="7CA22C79">
            <w:pPr>
              <w:pStyle w:val="53"/>
              <w:jc w:val="center"/>
              <w:rPr>
                <w:rFonts w:hint="eastAsia" w:ascii="宋体" w:hAnsi="宋体"/>
                <w:b/>
                <w:color w:val="auto"/>
                <w:sz w:val="24"/>
                <w:highlight w:val="none"/>
              </w:rPr>
            </w:pPr>
          </w:p>
        </w:tc>
        <w:tc>
          <w:tcPr>
            <w:tcW w:w="1418" w:type="dxa"/>
            <w:vAlign w:val="center"/>
          </w:tcPr>
          <w:p w14:paraId="4273879A">
            <w:pPr>
              <w:pStyle w:val="53"/>
              <w:ind w:firstLine="118" w:firstLineChars="49"/>
              <w:jc w:val="center"/>
              <w:rPr>
                <w:rFonts w:hint="eastAsia" w:ascii="宋体" w:hAnsi="宋体"/>
                <w:b/>
                <w:color w:val="auto"/>
                <w:sz w:val="24"/>
                <w:highlight w:val="none"/>
              </w:rPr>
            </w:pPr>
          </w:p>
        </w:tc>
        <w:tc>
          <w:tcPr>
            <w:tcW w:w="1530" w:type="dxa"/>
            <w:vAlign w:val="center"/>
          </w:tcPr>
          <w:p w14:paraId="34C90DB0">
            <w:pPr>
              <w:pStyle w:val="53"/>
              <w:ind w:firstLine="482"/>
              <w:jc w:val="center"/>
              <w:rPr>
                <w:rFonts w:hint="eastAsia" w:ascii="宋体" w:hAnsi="宋体"/>
                <w:b/>
                <w:color w:val="auto"/>
                <w:sz w:val="24"/>
                <w:highlight w:val="none"/>
              </w:rPr>
            </w:pPr>
          </w:p>
        </w:tc>
      </w:tr>
      <w:tr w14:paraId="5012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474DF65">
            <w:pPr>
              <w:pStyle w:val="53"/>
              <w:jc w:val="center"/>
              <w:rPr>
                <w:rFonts w:hint="eastAsia" w:ascii="宋体" w:hAnsi="宋体"/>
                <w:color w:val="auto"/>
                <w:sz w:val="22"/>
                <w:highlight w:val="none"/>
              </w:rPr>
            </w:pPr>
            <w:r>
              <w:rPr>
                <w:rFonts w:hint="eastAsia" w:ascii="宋体" w:hAnsi="宋体"/>
                <w:color w:val="auto"/>
                <w:sz w:val="22"/>
                <w:highlight w:val="none"/>
              </w:rPr>
              <w:t>7</w:t>
            </w:r>
          </w:p>
        </w:tc>
        <w:tc>
          <w:tcPr>
            <w:tcW w:w="2410" w:type="dxa"/>
            <w:vAlign w:val="center"/>
          </w:tcPr>
          <w:p w14:paraId="77A0F49C">
            <w:pPr>
              <w:pStyle w:val="53"/>
              <w:jc w:val="center"/>
              <w:rPr>
                <w:rFonts w:hint="eastAsia" w:ascii="宋体" w:hAnsi="宋体"/>
                <w:b/>
                <w:color w:val="auto"/>
                <w:sz w:val="24"/>
                <w:highlight w:val="none"/>
              </w:rPr>
            </w:pPr>
          </w:p>
        </w:tc>
        <w:tc>
          <w:tcPr>
            <w:tcW w:w="1276" w:type="dxa"/>
            <w:vAlign w:val="center"/>
          </w:tcPr>
          <w:p w14:paraId="5A56655F">
            <w:pPr>
              <w:pStyle w:val="53"/>
              <w:jc w:val="center"/>
              <w:rPr>
                <w:rFonts w:hint="eastAsia" w:ascii="宋体" w:hAnsi="宋体"/>
                <w:b/>
                <w:color w:val="auto"/>
                <w:sz w:val="24"/>
                <w:highlight w:val="none"/>
              </w:rPr>
            </w:pPr>
          </w:p>
        </w:tc>
        <w:tc>
          <w:tcPr>
            <w:tcW w:w="1842" w:type="dxa"/>
            <w:vAlign w:val="center"/>
          </w:tcPr>
          <w:p w14:paraId="2E788A7F">
            <w:pPr>
              <w:pStyle w:val="53"/>
              <w:jc w:val="center"/>
              <w:rPr>
                <w:rFonts w:hint="eastAsia" w:ascii="宋体" w:hAnsi="宋体"/>
                <w:b/>
                <w:color w:val="auto"/>
                <w:sz w:val="24"/>
                <w:highlight w:val="none"/>
              </w:rPr>
            </w:pPr>
          </w:p>
        </w:tc>
        <w:tc>
          <w:tcPr>
            <w:tcW w:w="1418" w:type="dxa"/>
            <w:vAlign w:val="center"/>
          </w:tcPr>
          <w:p w14:paraId="77C88686">
            <w:pPr>
              <w:pStyle w:val="53"/>
              <w:ind w:firstLine="118" w:firstLineChars="49"/>
              <w:jc w:val="center"/>
              <w:rPr>
                <w:rFonts w:hint="eastAsia" w:ascii="宋体" w:hAnsi="宋体"/>
                <w:b/>
                <w:color w:val="auto"/>
                <w:sz w:val="24"/>
                <w:highlight w:val="none"/>
              </w:rPr>
            </w:pPr>
          </w:p>
        </w:tc>
        <w:tc>
          <w:tcPr>
            <w:tcW w:w="1530" w:type="dxa"/>
            <w:vAlign w:val="center"/>
          </w:tcPr>
          <w:p w14:paraId="163C3915">
            <w:pPr>
              <w:pStyle w:val="53"/>
              <w:ind w:firstLine="482"/>
              <w:jc w:val="center"/>
              <w:rPr>
                <w:rFonts w:hint="eastAsia" w:ascii="宋体" w:hAnsi="宋体"/>
                <w:b/>
                <w:color w:val="auto"/>
                <w:sz w:val="24"/>
                <w:highlight w:val="none"/>
              </w:rPr>
            </w:pPr>
          </w:p>
        </w:tc>
      </w:tr>
      <w:tr w14:paraId="4E89E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1B417540">
            <w:pPr>
              <w:pStyle w:val="53"/>
              <w:jc w:val="center"/>
              <w:rPr>
                <w:rFonts w:hint="eastAsia" w:ascii="宋体" w:hAnsi="宋体"/>
                <w:color w:val="auto"/>
                <w:sz w:val="22"/>
                <w:highlight w:val="none"/>
              </w:rPr>
            </w:pPr>
            <w:r>
              <w:rPr>
                <w:rFonts w:hint="eastAsia" w:ascii="宋体" w:hAnsi="宋体"/>
                <w:color w:val="auto"/>
                <w:sz w:val="22"/>
                <w:highlight w:val="none"/>
              </w:rPr>
              <w:t>8</w:t>
            </w:r>
          </w:p>
        </w:tc>
        <w:tc>
          <w:tcPr>
            <w:tcW w:w="2410" w:type="dxa"/>
            <w:vAlign w:val="center"/>
          </w:tcPr>
          <w:p w14:paraId="6CB1CB76">
            <w:pPr>
              <w:pStyle w:val="53"/>
              <w:jc w:val="center"/>
              <w:rPr>
                <w:rFonts w:hint="eastAsia" w:ascii="宋体" w:hAnsi="宋体"/>
                <w:b/>
                <w:color w:val="auto"/>
                <w:sz w:val="24"/>
                <w:highlight w:val="none"/>
              </w:rPr>
            </w:pPr>
          </w:p>
        </w:tc>
        <w:tc>
          <w:tcPr>
            <w:tcW w:w="1276" w:type="dxa"/>
            <w:vAlign w:val="center"/>
          </w:tcPr>
          <w:p w14:paraId="549F6A34">
            <w:pPr>
              <w:pStyle w:val="53"/>
              <w:jc w:val="center"/>
              <w:rPr>
                <w:rFonts w:hint="eastAsia" w:ascii="宋体" w:hAnsi="宋体"/>
                <w:b/>
                <w:color w:val="auto"/>
                <w:sz w:val="24"/>
                <w:highlight w:val="none"/>
              </w:rPr>
            </w:pPr>
          </w:p>
        </w:tc>
        <w:tc>
          <w:tcPr>
            <w:tcW w:w="1842" w:type="dxa"/>
            <w:vAlign w:val="center"/>
          </w:tcPr>
          <w:p w14:paraId="03547EF6">
            <w:pPr>
              <w:pStyle w:val="53"/>
              <w:jc w:val="center"/>
              <w:rPr>
                <w:rFonts w:hint="eastAsia" w:ascii="宋体" w:hAnsi="宋体"/>
                <w:b/>
                <w:color w:val="auto"/>
                <w:sz w:val="24"/>
                <w:highlight w:val="none"/>
              </w:rPr>
            </w:pPr>
          </w:p>
        </w:tc>
        <w:tc>
          <w:tcPr>
            <w:tcW w:w="1418" w:type="dxa"/>
            <w:vAlign w:val="center"/>
          </w:tcPr>
          <w:p w14:paraId="4BA02787">
            <w:pPr>
              <w:pStyle w:val="53"/>
              <w:ind w:firstLine="118" w:firstLineChars="49"/>
              <w:jc w:val="center"/>
              <w:rPr>
                <w:rFonts w:hint="eastAsia" w:ascii="宋体" w:hAnsi="宋体"/>
                <w:b/>
                <w:color w:val="auto"/>
                <w:sz w:val="24"/>
                <w:highlight w:val="none"/>
              </w:rPr>
            </w:pPr>
          </w:p>
        </w:tc>
        <w:tc>
          <w:tcPr>
            <w:tcW w:w="1530" w:type="dxa"/>
            <w:vAlign w:val="center"/>
          </w:tcPr>
          <w:p w14:paraId="5581E666">
            <w:pPr>
              <w:pStyle w:val="53"/>
              <w:ind w:firstLine="482"/>
              <w:jc w:val="center"/>
              <w:rPr>
                <w:rFonts w:hint="eastAsia" w:ascii="宋体" w:hAnsi="宋体"/>
                <w:b/>
                <w:color w:val="auto"/>
                <w:sz w:val="24"/>
                <w:highlight w:val="none"/>
              </w:rPr>
            </w:pPr>
          </w:p>
        </w:tc>
      </w:tr>
      <w:tr w14:paraId="1173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9D5E86C">
            <w:pPr>
              <w:pStyle w:val="53"/>
              <w:jc w:val="center"/>
              <w:rPr>
                <w:rFonts w:hint="eastAsia" w:ascii="宋体" w:hAnsi="宋体"/>
                <w:color w:val="auto"/>
                <w:sz w:val="22"/>
                <w:highlight w:val="none"/>
              </w:rPr>
            </w:pPr>
            <w:r>
              <w:rPr>
                <w:rFonts w:hint="eastAsia" w:ascii="宋体" w:hAnsi="宋体"/>
                <w:color w:val="auto"/>
                <w:sz w:val="22"/>
                <w:highlight w:val="none"/>
              </w:rPr>
              <w:t>9</w:t>
            </w:r>
          </w:p>
        </w:tc>
        <w:tc>
          <w:tcPr>
            <w:tcW w:w="2410" w:type="dxa"/>
            <w:vAlign w:val="center"/>
          </w:tcPr>
          <w:p w14:paraId="3449D1D6">
            <w:pPr>
              <w:pStyle w:val="53"/>
              <w:jc w:val="center"/>
              <w:rPr>
                <w:rFonts w:hint="eastAsia" w:ascii="宋体" w:hAnsi="宋体"/>
                <w:b/>
                <w:color w:val="auto"/>
                <w:sz w:val="24"/>
                <w:highlight w:val="none"/>
              </w:rPr>
            </w:pPr>
          </w:p>
        </w:tc>
        <w:tc>
          <w:tcPr>
            <w:tcW w:w="1276" w:type="dxa"/>
            <w:vAlign w:val="center"/>
          </w:tcPr>
          <w:p w14:paraId="26AFC91A">
            <w:pPr>
              <w:pStyle w:val="53"/>
              <w:jc w:val="center"/>
              <w:rPr>
                <w:rFonts w:hint="eastAsia" w:ascii="宋体" w:hAnsi="宋体"/>
                <w:b/>
                <w:color w:val="auto"/>
                <w:sz w:val="24"/>
                <w:highlight w:val="none"/>
              </w:rPr>
            </w:pPr>
          </w:p>
        </w:tc>
        <w:tc>
          <w:tcPr>
            <w:tcW w:w="1842" w:type="dxa"/>
            <w:vAlign w:val="center"/>
          </w:tcPr>
          <w:p w14:paraId="656FB3E6">
            <w:pPr>
              <w:pStyle w:val="53"/>
              <w:jc w:val="center"/>
              <w:rPr>
                <w:rFonts w:hint="eastAsia" w:ascii="宋体" w:hAnsi="宋体"/>
                <w:b/>
                <w:color w:val="auto"/>
                <w:sz w:val="24"/>
                <w:highlight w:val="none"/>
              </w:rPr>
            </w:pPr>
          </w:p>
        </w:tc>
        <w:tc>
          <w:tcPr>
            <w:tcW w:w="1418" w:type="dxa"/>
            <w:vAlign w:val="center"/>
          </w:tcPr>
          <w:p w14:paraId="68A5AD83">
            <w:pPr>
              <w:pStyle w:val="53"/>
              <w:ind w:firstLine="118" w:firstLineChars="49"/>
              <w:jc w:val="center"/>
              <w:rPr>
                <w:rFonts w:hint="eastAsia" w:ascii="宋体" w:hAnsi="宋体"/>
                <w:b/>
                <w:color w:val="auto"/>
                <w:sz w:val="24"/>
                <w:highlight w:val="none"/>
              </w:rPr>
            </w:pPr>
          </w:p>
        </w:tc>
        <w:tc>
          <w:tcPr>
            <w:tcW w:w="1530" w:type="dxa"/>
            <w:vAlign w:val="center"/>
          </w:tcPr>
          <w:p w14:paraId="507FAE0C">
            <w:pPr>
              <w:pStyle w:val="53"/>
              <w:ind w:firstLine="482"/>
              <w:jc w:val="center"/>
              <w:rPr>
                <w:rFonts w:hint="eastAsia" w:ascii="宋体" w:hAnsi="宋体"/>
                <w:b/>
                <w:color w:val="auto"/>
                <w:sz w:val="24"/>
                <w:highlight w:val="none"/>
              </w:rPr>
            </w:pPr>
          </w:p>
        </w:tc>
      </w:tr>
      <w:tr w14:paraId="2A1BE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350FCDD">
            <w:pPr>
              <w:pStyle w:val="53"/>
              <w:jc w:val="center"/>
              <w:rPr>
                <w:rFonts w:hint="eastAsia"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0</w:t>
            </w:r>
          </w:p>
        </w:tc>
        <w:tc>
          <w:tcPr>
            <w:tcW w:w="2410" w:type="dxa"/>
            <w:vAlign w:val="center"/>
          </w:tcPr>
          <w:p w14:paraId="688C9B64">
            <w:pPr>
              <w:pStyle w:val="53"/>
              <w:jc w:val="center"/>
              <w:rPr>
                <w:rFonts w:hint="eastAsia" w:ascii="宋体" w:hAnsi="宋体"/>
                <w:b/>
                <w:color w:val="auto"/>
                <w:sz w:val="24"/>
                <w:highlight w:val="none"/>
              </w:rPr>
            </w:pPr>
          </w:p>
        </w:tc>
        <w:tc>
          <w:tcPr>
            <w:tcW w:w="1276" w:type="dxa"/>
            <w:vAlign w:val="center"/>
          </w:tcPr>
          <w:p w14:paraId="3DC2DB4E">
            <w:pPr>
              <w:pStyle w:val="53"/>
              <w:jc w:val="center"/>
              <w:rPr>
                <w:rFonts w:hint="eastAsia" w:ascii="宋体" w:hAnsi="宋体"/>
                <w:b/>
                <w:color w:val="auto"/>
                <w:sz w:val="24"/>
                <w:highlight w:val="none"/>
              </w:rPr>
            </w:pPr>
          </w:p>
        </w:tc>
        <w:tc>
          <w:tcPr>
            <w:tcW w:w="1842" w:type="dxa"/>
            <w:vAlign w:val="center"/>
          </w:tcPr>
          <w:p w14:paraId="3C684848">
            <w:pPr>
              <w:pStyle w:val="53"/>
              <w:jc w:val="center"/>
              <w:rPr>
                <w:rFonts w:hint="eastAsia" w:ascii="宋体" w:hAnsi="宋体"/>
                <w:b/>
                <w:color w:val="auto"/>
                <w:sz w:val="24"/>
                <w:highlight w:val="none"/>
              </w:rPr>
            </w:pPr>
          </w:p>
        </w:tc>
        <w:tc>
          <w:tcPr>
            <w:tcW w:w="1418" w:type="dxa"/>
            <w:vAlign w:val="center"/>
          </w:tcPr>
          <w:p w14:paraId="4E985499">
            <w:pPr>
              <w:pStyle w:val="53"/>
              <w:ind w:firstLine="118" w:firstLineChars="49"/>
              <w:jc w:val="center"/>
              <w:rPr>
                <w:rFonts w:hint="eastAsia" w:ascii="宋体" w:hAnsi="宋体"/>
                <w:b/>
                <w:color w:val="auto"/>
                <w:sz w:val="24"/>
                <w:highlight w:val="none"/>
              </w:rPr>
            </w:pPr>
          </w:p>
        </w:tc>
        <w:tc>
          <w:tcPr>
            <w:tcW w:w="1530" w:type="dxa"/>
            <w:vAlign w:val="center"/>
          </w:tcPr>
          <w:p w14:paraId="4F86E72A">
            <w:pPr>
              <w:pStyle w:val="53"/>
              <w:ind w:firstLine="482"/>
              <w:jc w:val="center"/>
              <w:rPr>
                <w:rFonts w:hint="eastAsia" w:ascii="宋体" w:hAnsi="宋体"/>
                <w:b/>
                <w:color w:val="auto"/>
                <w:sz w:val="24"/>
                <w:highlight w:val="none"/>
              </w:rPr>
            </w:pPr>
          </w:p>
        </w:tc>
      </w:tr>
    </w:tbl>
    <w:p w14:paraId="353136DC">
      <w:pPr>
        <w:pStyle w:val="2"/>
        <w:rPr>
          <w:rFonts w:hint="eastAsia"/>
          <w:color w:val="auto"/>
          <w:highlight w:val="none"/>
          <w:lang w:eastAsia="zh-CN"/>
        </w:rPr>
      </w:pPr>
      <w:r>
        <w:rPr>
          <w:rFonts w:hint="eastAsia"/>
          <w:color w:val="auto"/>
          <w:highlight w:val="none"/>
          <w:lang w:eastAsia="zh-CN"/>
        </w:rPr>
        <w:t>注：需根据评分表备注的评审评分材料要求提供相应证明材料。</w:t>
      </w:r>
    </w:p>
    <w:p w14:paraId="32EABCDE">
      <w:pPr>
        <w:rPr>
          <w:rFonts w:hint="eastAsia" w:ascii="宋体" w:hAnsi="宋体" w:eastAsia="宋体"/>
          <w:color w:val="auto"/>
          <w:highlight w:val="none"/>
          <w:lang w:eastAsia="zh-CN"/>
        </w:rPr>
      </w:pPr>
    </w:p>
    <w:p w14:paraId="02B8E714">
      <w:pPr>
        <w:pStyle w:val="10"/>
        <w:kinsoku w:val="0"/>
        <w:overflowPunct w:val="0"/>
        <w:spacing w:line="360" w:lineRule="auto"/>
        <w:ind w:left="0" w:firstLine="4096" w:firstLineChars="17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2"/>
          <w:sz w:val="24"/>
          <w:szCs w:val="24"/>
          <w:highlight w:val="none"/>
          <w:u w:val="single"/>
          <w:lang w:eastAsia="zh-CN"/>
        </w:rPr>
        <w:t xml:space="preserve">      </w:t>
      </w:r>
    </w:p>
    <w:p w14:paraId="67CB12CE">
      <w:pPr>
        <w:ind w:firstLine="4337" w:firstLineChars="1800"/>
        <w:rPr>
          <w:rFonts w:hint="eastAsia"/>
          <w:color w:val="auto"/>
          <w:highlight w:val="none"/>
          <w:lang w:eastAsia="zh-CN"/>
        </w:rPr>
      </w:pP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u w:val="single"/>
          <w:lang w:eastAsia="zh-CN"/>
        </w:rPr>
        <w:t xml:space="preserve">   </w:t>
      </w:r>
      <w:r>
        <w:rPr>
          <w:rFonts w:hint="eastAsia" w:ascii="宋体" w:hAnsi="宋体" w:eastAsia="宋体"/>
          <w:b/>
          <w:color w:val="auto"/>
          <w:sz w:val="24"/>
          <w:szCs w:val="24"/>
          <w:highlight w:val="none"/>
          <w:lang w:eastAsia="zh-CN"/>
        </w:rPr>
        <w:t>年</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u w:val="single"/>
          <w:lang w:eastAsia="zh-CN"/>
        </w:rPr>
        <w:t xml:space="preserve">   </w:t>
      </w:r>
      <w:r>
        <w:rPr>
          <w:rFonts w:hint="eastAsia" w:ascii="宋体" w:hAnsi="宋体" w:eastAsia="宋体"/>
          <w:b/>
          <w:color w:val="auto"/>
          <w:sz w:val="24"/>
          <w:szCs w:val="24"/>
          <w:highlight w:val="none"/>
          <w:lang w:eastAsia="zh-CN"/>
        </w:rPr>
        <w:t>月</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u w:val="single"/>
          <w:lang w:eastAsia="zh-CN"/>
        </w:rPr>
        <w:t xml:space="preserve">   </w:t>
      </w:r>
      <w:r>
        <w:rPr>
          <w:rFonts w:hint="eastAsia" w:ascii="宋体" w:hAnsi="宋体" w:eastAsia="宋体"/>
          <w:b/>
          <w:color w:val="auto"/>
          <w:sz w:val="24"/>
          <w:szCs w:val="24"/>
          <w:highlight w:val="none"/>
          <w:lang w:eastAsia="zh-CN"/>
        </w:rPr>
        <w:t>日</w:t>
      </w:r>
    </w:p>
    <w:p w14:paraId="75B4B7E6">
      <w:pPr>
        <w:pStyle w:val="6"/>
        <w:rPr>
          <w:rFonts w:hint="eastAsia"/>
          <w:color w:val="auto"/>
          <w:highlight w:val="none"/>
        </w:rPr>
      </w:pPr>
    </w:p>
    <w:p w14:paraId="0DEFC2F9">
      <w:pPr>
        <w:rPr>
          <w:rFonts w:hint="eastAsia"/>
          <w:color w:val="auto"/>
          <w:highlight w:val="none"/>
          <w:lang w:eastAsia="zh-CN"/>
        </w:rPr>
      </w:pPr>
    </w:p>
    <w:p w14:paraId="31C88C34">
      <w:pPr>
        <w:pStyle w:val="4"/>
        <w:rPr>
          <w:rFonts w:hint="eastAsia" w:ascii="宋体" w:hAnsi="宋体" w:eastAsia="宋体"/>
          <w:color w:val="auto"/>
          <w:highlight w:val="none"/>
          <w:lang w:eastAsia="zh-CN"/>
        </w:rPr>
        <w:sectPr>
          <w:footerReference r:id="rId9" w:type="first"/>
          <w:footerReference r:id="rId8" w:type="default"/>
          <w:pgSz w:w="11907" w:h="16839"/>
          <w:pgMar w:top="1440" w:right="1440" w:bottom="1440" w:left="1440" w:header="0" w:footer="921" w:gutter="0"/>
          <w:cols w:space="720" w:num="1"/>
          <w:titlePg/>
          <w:docGrid w:linePitch="299" w:charSpace="0"/>
        </w:sectPr>
      </w:pPr>
    </w:p>
    <w:p w14:paraId="0AEDEDEC">
      <w:pPr>
        <w:pStyle w:val="4"/>
        <w:rPr>
          <w:rFonts w:ascii="宋体" w:hAnsi="宋体" w:eastAsia="宋体"/>
          <w:color w:val="auto"/>
          <w:highlight w:val="none"/>
          <w:lang w:eastAsia="zh-CN"/>
        </w:rPr>
      </w:pPr>
      <w:bookmarkStart w:id="126" w:name="_Toc183714502"/>
      <w:bookmarkStart w:id="127" w:name="_Toc183714332"/>
      <w:r>
        <w:rPr>
          <w:rFonts w:hint="eastAsia" w:ascii="宋体" w:hAnsi="宋体" w:eastAsia="宋体"/>
          <w:color w:val="auto"/>
          <w:highlight w:val="none"/>
          <w:lang w:eastAsia="zh-CN"/>
        </w:rPr>
        <w:t>格式九  其他资料</w:t>
      </w:r>
      <w:bookmarkEnd w:id="126"/>
      <w:bookmarkEnd w:id="127"/>
    </w:p>
    <w:p w14:paraId="0F43E7C8">
      <w:pPr>
        <w:ind w:firstLine="300"/>
        <w:rPr>
          <w:rFonts w:hint="eastAsia"/>
          <w:color w:val="auto"/>
          <w:highlight w:val="none"/>
          <w:lang w:eastAsia="zh-CN"/>
        </w:rPr>
      </w:pPr>
    </w:p>
    <w:p w14:paraId="3FB734E3">
      <w:pPr>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其他资料（投标人认为需要提供的其他资料，自行编辑提供。包括但不限于：</w:t>
      </w:r>
      <w:r>
        <w:rPr>
          <w:rFonts w:hint="eastAsia"/>
          <w:color w:val="auto"/>
          <w:sz w:val="24"/>
          <w:szCs w:val="24"/>
          <w:highlight w:val="none"/>
          <w:u w:val="single"/>
          <w:lang w:eastAsia="zh-CN"/>
        </w:rPr>
        <w:t>《联合体共同投标协议书》（如有）、《</w:t>
      </w:r>
      <w:r>
        <w:rPr>
          <w:rFonts w:hint="eastAsia" w:eastAsia="宋体"/>
          <w:color w:val="auto"/>
          <w:sz w:val="24"/>
          <w:szCs w:val="24"/>
          <w:highlight w:val="none"/>
          <w:u w:val="single"/>
          <w:lang w:eastAsia="zh-CN"/>
        </w:rPr>
        <w:t>分包承诺书</w:t>
      </w:r>
      <w:r>
        <w:rPr>
          <w:rFonts w:hint="eastAsia"/>
          <w:color w:val="auto"/>
          <w:sz w:val="24"/>
          <w:szCs w:val="24"/>
          <w:highlight w:val="none"/>
          <w:u w:val="single"/>
          <w:lang w:eastAsia="zh-CN"/>
        </w:rPr>
        <w:t>》（如有）</w:t>
      </w:r>
      <w:r>
        <w:rPr>
          <w:rFonts w:hint="eastAsia" w:eastAsia="宋体"/>
          <w:color w:val="auto"/>
          <w:sz w:val="24"/>
          <w:szCs w:val="24"/>
          <w:highlight w:val="none"/>
          <w:u w:val="single"/>
          <w:lang w:eastAsia="zh-CN"/>
        </w:rPr>
        <w:t>、</w:t>
      </w:r>
      <w:r>
        <w:rPr>
          <w:rFonts w:hint="eastAsia"/>
          <w:color w:val="auto"/>
          <w:sz w:val="24"/>
          <w:szCs w:val="24"/>
          <w:highlight w:val="none"/>
          <w:u w:val="single"/>
          <w:lang w:eastAsia="zh-CN"/>
        </w:rPr>
        <w:t>《中小企业声明函》（如有）</w:t>
      </w:r>
      <w:r>
        <w:rPr>
          <w:rFonts w:hint="eastAsia" w:eastAsia="宋体"/>
          <w:color w:val="auto"/>
          <w:sz w:val="24"/>
          <w:szCs w:val="24"/>
          <w:highlight w:val="none"/>
          <w:u w:val="single"/>
          <w:lang w:eastAsia="zh-CN"/>
        </w:rPr>
        <w:t>、</w:t>
      </w:r>
      <w:r>
        <w:rPr>
          <w:rFonts w:hint="eastAsia"/>
          <w:color w:val="auto"/>
          <w:sz w:val="24"/>
          <w:szCs w:val="24"/>
          <w:highlight w:val="none"/>
          <w:u w:val="single"/>
          <w:lang w:eastAsia="zh-CN"/>
        </w:rPr>
        <w:t>由省级以上监狱管理局、戒毒管理局（含新疆生产建设兵团）出具的属于监狱企业的证明文件（如有）</w:t>
      </w:r>
      <w:r>
        <w:rPr>
          <w:rFonts w:hint="eastAsia" w:eastAsia="宋体"/>
          <w:color w:val="auto"/>
          <w:sz w:val="24"/>
          <w:szCs w:val="24"/>
          <w:highlight w:val="none"/>
          <w:u w:val="single"/>
          <w:lang w:eastAsia="zh-CN"/>
        </w:rPr>
        <w:t>、</w:t>
      </w:r>
      <w:r>
        <w:rPr>
          <w:rFonts w:hint="eastAsia"/>
          <w:color w:val="auto"/>
          <w:sz w:val="24"/>
          <w:szCs w:val="24"/>
          <w:highlight w:val="none"/>
          <w:u w:val="single"/>
          <w:lang w:eastAsia="zh-CN"/>
        </w:rPr>
        <w:t>《残疾人福利性单位声明函》（如有）</w:t>
      </w:r>
      <w:r>
        <w:rPr>
          <w:rFonts w:hint="eastAsia" w:eastAsia="宋体"/>
          <w:color w:val="auto"/>
          <w:sz w:val="24"/>
          <w:szCs w:val="24"/>
          <w:highlight w:val="none"/>
          <w:u w:val="single"/>
          <w:lang w:eastAsia="zh-CN"/>
        </w:rPr>
        <w:t>。</w:t>
      </w:r>
      <w:r>
        <w:rPr>
          <w:rFonts w:hint="eastAsia" w:eastAsia="宋体"/>
          <w:color w:val="auto"/>
          <w:sz w:val="24"/>
          <w:szCs w:val="24"/>
          <w:highlight w:val="none"/>
          <w:lang w:eastAsia="zh-CN"/>
        </w:rPr>
        <w:t>）</w:t>
      </w:r>
    </w:p>
    <w:p w14:paraId="14703836">
      <w:pPr>
        <w:spacing w:line="360" w:lineRule="auto"/>
        <w:rPr>
          <w:rFonts w:hint="eastAsia" w:ascii="宋体" w:hAnsi="宋体" w:cs="宋体"/>
          <w:b/>
          <w:color w:val="auto"/>
          <w:sz w:val="28"/>
          <w:szCs w:val="28"/>
          <w:highlight w:val="none"/>
          <w:lang w:eastAsia="zh-CN"/>
        </w:rPr>
      </w:pPr>
      <w:r>
        <w:rPr>
          <w:rFonts w:hint="eastAsia" w:eastAsia="宋体"/>
          <w:color w:val="auto"/>
          <w:sz w:val="24"/>
          <w:szCs w:val="24"/>
          <w:highlight w:val="none"/>
          <w:lang w:eastAsia="zh-CN"/>
        </w:rPr>
        <w:br w:type="page"/>
      </w:r>
      <w:r>
        <w:rPr>
          <w:rFonts w:hint="eastAsia" w:ascii="宋体" w:hAnsi="宋体" w:cs="宋体"/>
          <w:b/>
          <w:color w:val="auto"/>
          <w:sz w:val="28"/>
          <w:szCs w:val="28"/>
          <w:highlight w:val="none"/>
          <w:lang w:eastAsia="zh-CN"/>
        </w:rPr>
        <w:t>（一）</w:t>
      </w:r>
      <w:r>
        <w:rPr>
          <w:rFonts w:hint="eastAsia" w:ascii="宋体" w:hAnsi="宋体" w:cs="宋体"/>
          <w:b/>
          <w:bCs/>
          <w:color w:val="auto"/>
          <w:sz w:val="28"/>
          <w:szCs w:val="28"/>
          <w:highlight w:val="none"/>
          <w:lang w:eastAsia="zh-CN"/>
        </w:rPr>
        <w:t>《中小企业声明函》（如有）</w:t>
      </w:r>
    </w:p>
    <w:p w14:paraId="51286D91">
      <w:pPr>
        <w:tabs>
          <w:tab w:val="left" w:pos="720"/>
        </w:tabs>
        <w:snapToGrid w:val="0"/>
        <w:spacing w:line="360" w:lineRule="auto"/>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中小企业声明函</w:t>
      </w:r>
    </w:p>
    <w:p w14:paraId="3951BD8C">
      <w:pPr>
        <w:pStyle w:val="23"/>
        <w:ind w:firstLine="240"/>
        <w:rPr>
          <w:color w:val="auto"/>
          <w:sz w:val="24"/>
          <w:szCs w:val="24"/>
          <w:highlight w:val="none"/>
          <w:lang w:eastAsia="zh-CN"/>
        </w:rPr>
      </w:pPr>
    </w:p>
    <w:p w14:paraId="73649FB7">
      <w:pPr>
        <w:spacing w:line="360" w:lineRule="auto"/>
        <w:rPr>
          <w:rFonts w:hint="eastAsia" w:ascii="宋体" w:hAnsi="宋体" w:cs="宋体"/>
          <w:color w:val="auto"/>
          <w:szCs w:val="21"/>
          <w:highlight w:val="none"/>
          <w:u w:val="single"/>
          <w:lang w:eastAsia="zh-CN"/>
        </w:rPr>
      </w:pPr>
      <w:r>
        <w:rPr>
          <w:rFonts w:hint="eastAsia" w:ascii="宋体" w:hAnsi="宋体" w:cs="宋体"/>
          <w:color w:val="auto"/>
          <w:szCs w:val="21"/>
          <w:highlight w:val="none"/>
          <w:lang w:eastAsia="zh-CN"/>
        </w:rPr>
        <w:t>致：</w:t>
      </w:r>
      <w:r>
        <w:rPr>
          <w:rFonts w:hint="eastAsia" w:ascii="宋体" w:hAnsi="宋体" w:cs="宋体"/>
          <w:color w:val="auto"/>
          <w:szCs w:val="21"/>
          <w:highlight w:val="none"/>
          <w:u w:val="single"/>
          <w:lang w:eastAsia="zh-CN"/>
        </w:rPr>
        <w:t>南方医科大学皮肤病医院（广东省皮肤病医院、广东省皮肤性病防治中心、中国麻风防治研究中心）</w:t>
      </w:r>
    </w:p>
    <w:p w14:paraId="1F3D29FC">
      <w:pPr>
        <w:spacing w:line="360" w:lineRule="auto"/>
        <w:ind w:firstLine="44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本公司郑重声明，根据《政府采购促进中小企业发展管理办法》（财库﹝2020﹞46号）的规定，本公司参加</w:t>
      </w:r>
      <w:r>
        <w:rPr>
          <w:rFonts w:hint="eastAsia" w:ascii="宋体" w:hAnsi="宋体" w:cs="宋体"/>
          <w:color w:val="auto"/>
          <w:szCs w:val="21"/>
          <w:highlight w:val="none"/>
          <w:u w:val="single"/>
          <w:lang w:eastAsia="zh-CN"/>
        </w:rPr>
        <w:t>南方医科大学皮肤病医院（广东省皮肤病医院、广东省皮肤性病防治中心、中国麻风防治研究中心）</w:t>
      </w:r>
      <w:r>
        <w:rPr>
          <w:rFonts w:hint="eastAsia" w:ascii="宋体" w:hAnsi="宋体" w:cs="宋体"/>
          <w:color w:val="auto"/>
          <w:szCs w:val="21"/>
          <w:highlight w:val="none"/>
          <w:lang w:eastAsia="zh-CN"/>
        </w:rPr>
        <w:t>的</w:t>
      </w:r>
      <w:r>
        <w:rPr>
          <w:rFonts w:hint="eastAsia" w:ascii="宋体" w:hAnsi="宋体" w:cs="宋体"/>
          <w:color w:val="auto"/>
          <w:szCs w:val="21"/>
          <w:highlight w:val="none"/>
          <w:u w:val="single"/>
          <w:lang w:eastAsia="zh-CN"/>
        </w:rPr>
        <w:t>广东省皮肤性病防治中心（南方医科大学皮肤病医院）白云院区建设项目详细勘察</w:t>
      </w:r>
      <w:r>
        <w:rPr>
          <w:rFonts w:hint="eastAsia" w:ascii="宋体" w:hAnsi="宋体" w:cs="宋体"/>
          <w:color w:val="auto"/>
          <w:szCs w:val="21"/>
          <w:highlight w:val="none"/>
          <w:lang w:eastAsia="zh-CN"/>
        </w:rPr>
        <w:t>的招标活动，相关企业（含联合体中的中小微企业）的具体情况如下：</w:t>
      </w:r>
    </w:p>
    <w:p w14:paraId="3F49B958">
      <w:pPr>
        <w:numPr>
          <w:ilvl w:val="0"/>
          <w:numId w:val="10"/>
        </w:numPr>
        <w:spacing w:line="360" w:lineRule="auto"/>
        <w:ind w:firstLine="440" w:firstLineChars="200"/>
        <w:rPr>
          <w:rFonts w:hint="eastAsia" w:ascii="宋体" w:hAnsi="宋体"/>
          <w:color w:val="auto"/>
          <w:highlight w:val="none"/>
          <w:u w:val="single"/>
          <w:lang w:eastAsia="zh-CN"/>
        </w:rPr>
      </w:pPr>
      <w:r>
        <w:rPr>
          <w:rFonts w:hint="eastAsia" w:ascii="宋体" w:hAnsi="宋体" w:cs="宋体"/>
          <w:color w:val="auto"/>
          <w:szCs w:val="21"/>
          <w:highlight w:val="none"/>
          <w:u w:val="single"/>
          <w:lang w:eastAsia="zh-CN"/>
        </w:rPr>
        <w:t>广东省皮肤性病防治中心（南方医科大学皮肤病医院）白云院区建设项目详细勘察</w:t>
      </w:r>
      <w:r>
        <w:rPr>
          <w:rFonts w:hint="eastAsia" w:ascii="宋体" w:hAnsi="宋体" w:cs="宋体"/>
          <w:color w:val="auto"/>
          <w:szCs w:val="21"/>
          <w:highlight w:val="none"/>
          <w:lang w:eastAsia="zh-CN"/>
        </w:rPr>
        <w:t>，属于</w:t>
      </w:r>
      <w:r>
        <w:rPr>
          <w:rFonts w:hint="eastAsia" w:ascii="宋体" w:hAnsi="宋体" w:cs="宋体"/>
          <w:b/>
          <w:bCs/>
          <w:color w:val="auto"/>
          <w:szCs w:val="21"/>
          <w:highlight w:val="none"/>
          <w:u w:val="single"/>
          <w:lang w:eastAsia="zh-CN"/>
        </w:rPr>
        <w:t>其他未列明行业</w:t>
      </w:r>
      <w:r>
        <w:rPr>
          <w:rFonts w:hint="eastAsia" w:ascii="宋体" w:hAnsi="宋体" w:cs="宋体"/>
          <w:color w:val="auto"/>
          <w:szCs w:val="21"/>
          <w:highlight w:val="none"/>
          <w:lang w:eastAsia="zh-CN"/>
        </w:rPr>
        <w:t>；承建（承接）企业为</w:t>
      </w:r>
      <w:r>
        <w:rPr>
          <w:rFonts w:hint="eastAsia" w:ascii="宋体" w:hAnsi="宋体" w:cs="宋体"/>
          <w:color w:val="auto"/>
          <w:szCs w:val="21"/>
          <w:highlight w:val="none"/>
          <w:u w:val="single"/>
          <w:lang w:eastAsia="zh-CN"/>
        </w:rPr>
        <w:t>（企业名称）</w:t>
      </w:r>
      <w:r>
        <w:rPr>
          <w:rFonts w:hint="eastAsia" w:ascii="宋体" w:hAnsi="宋体" w:cs="宋体"/>
          <w:color w:val="auto"/>
          <w:szCs w:val="21"/>
          <w:highlight w:val="none"/>
          <w:lang w:eastAsia="zh-CN"/>
        </w:rPr>
        <w:t>，从业人员</w:t>
      </w:r>
      <w:r>
        <w:rPr>
          <w:rFonts w:hint="eastAsia" w:ascii="宋体" w:hAnsi="宋体" w:cs="宋体"/>
          <w:color w:val="auto"/>
          <w:szCs w:val="21"/>
          <w:highlight w:val="none"/>
          <w:u w:val="single"/>
          <w:lang w:eastAsia="zh-CN"/>
        </w:rPr>
        <w:tab/>
      </w:r>
      <w:r>
        <w:rPr>
          <w:rFonts w:hint="eastAsia" w:ascii="宋体" w:hAnsi="宋体" w:cs="宋体"/>
          <w:color w:val="auto"/>
          <w:szCs w:val="21"/>
          <w:highlight w:val="none"/>
          <w:lang w:eastAsia="zh-CN"/>
        </w:rPr>
        <w:t>人，营业收入为</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 xml:space="preserve">万元，资产总额为 </w:t>
      </w:r>
      <w:r>
        <w:rPr>
          <w:rFonts w:hint="eastAsia" w:ascii="宋体" w:hAnsi="宋体" w:cs="宋体"/>
          <w:color w:val="auto"/>
          <w:szCs w:val="21"/>
          <w:highlight w:val="none"/>
          <w:u w:val="single"/>
          <w:lang w:eastAsia="zh-CN"/>
        </w:rPr>
        <w:t xml:space="preserve">    </w:t>
      </w:r>
      <w:r>
        <w:rPr>
          <w:rFonts w:hint="eastAsia" w:ascii="宋体" w:hAnsi="宋体" w:cs="宋体"/>
          <w:color w:val="auto"/>
          <w:szCs w:val="21"/>
          <w:highlight w:val="none"/>
          <w:lang w:eastAsia="zh-CN"/>
        </w:rPr>
        <w:t>万元，属于</w:t>
      </w:r>
      <w:r>
        <w:rPr>
          <w:rFonts w:hint="eastAsia" w:ascii="宋体" w:hAnsi="宋体" w:cs="宋体"/>
          <w:color w:val="auto"/>
          <w:szCs w:val="21"/>
          <w:highlight w:val="none"/>
          <w:u w:val="single"/>
          <w:lang w:eastAsia="zh-CN"/>
        </w:rPr>
        <w:t>（中型企业、小型企业、微型企业）</w:t>
      </w:r>
      <w:r>
        <w:rPr>
          <w:rFonts w:hint="eastAsia" w:ascii="宋体" w:hAnsi="宋体" w:cs="宋体"/>
          <w:b/>
          <w:bCs/>
          <w:color w:val="auto"/>
          <w:szCs w:val="21"/>
          <w:highlight w:val="none"/>
          <w:lang w:eastAsia="zh-CN"/>
        </w:rPr>
        <w:t>；</w:t>
      </w:r>
    </w:p>
    <w:p w14:paraId="449855EE">
      <w:pPr>
        <w:pStyle w:val="23"/>
        <w:ind w:firstLine="442" w:firstLineChars="200"/>
        <w:rPr>
          <w:rFonts w:eastAsia="宋体"/>
          <w:b/>
          <w:bCs/>
          <w:color w:val="auto"/>
          <w:highlight w:val="none"/>
          <w:lang w:eastAsia="zh-CN"/>
        </w:rPr>
      </w:pPr>
      <w:r>
        <w:rPr>
          <w:rFonts w:hint="eastAsia" w:eastAsia="宋体"/>
          <w:b/>
          <w:bCs/>
          <w:color w:val="auto"/>
          <w:highlight w:val="none"/>
          <w:lang w:eastAsia="zh-CN"/>
        </w:rPr>
        <w:t>......</w:t>
      </w:r>
    </w:p>
    <w:p w14:paraId="47358FF3">
      <w:pPr>
        <w:spacing w:line="360" w:lineRule="auto"/>
        <w:ind w:firstLine="44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以上企业，不属于大企业的分支机构，不存在控股股东为大企业的情形，也不存在与大企业的负责人为同一人的情形。</w:t>
      </w:r>
    </w:p>
    <w:p w14:paraId="424277C0">
      <w:pPr>
        <w:spacing w:line="360" w:lineRule="auto"/>
        <w:ind w:firstLine="44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本企业对上述声明内容的真实性负责。如有虚假，将依法承担相应责任。</w:t>
      </w:r>
    </w:p>
    <w:p w14:paraId="6313ED92">
      <w:pPr>
        <w:snapToGrid w:val="0"/>
        <w:spacing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 </w:t>
      </w:r>
    </w:p>
    <w:p w14:paraId="639049AA">
      <w:pPr>
        <w:spacing w:line="360" w:lineRule="auto"/>
        <w:rPr>
          <w:rFonts w:hint="eastAsia" w:ascii="宋体" w:hAnsi="宋体" w:cs="宋体"/>
          <w:color w:val="auto"/>
          <w:szCs w:val="21"/>
          <w:highlight w:val="none"/>
          <w:lang w:eastAsia="zh-CN"/>
        </w:rPr>
      </w:pPr>
    </w:p>
    <w:p w14:paraId="67E14FBE">
      <w:pPr>
        <w:spacing w:line="360" w:lineRule="auto"/>
        <w:ind w:firstLine="4400" w:firstLineChars="2000"/>
        <w:rPr>
          <w:rFonts w:hint="eastAsia" w:ascii="宋体" w:hAnsi="宋体" w:cs="宋体"/>
          <w:color w:val="auto"/>
          <w:szCs w:val="21"/>
          <w:highlight w:val="none"/>
          <w:lang w:eastAsia="zh-CN"/>
        </w:rPr>
      </w:pPr>
      <w:r>
        <w:rPr>
          <w:rFonts w:ascii="宋体" w:hAnsi="宋体" w:eastAsia="宋体" w:cs="宋体"/>
          <w:color w:val="auto"/>
          <w:szCs w:val="21"/>
          <w:highlight w:val="none"/>
          <w:lang w:eastAsia="zh-CN"/>
        </w:rPr>
        <w:t>投标人</w:t>
      </w:r>
      <w:r>
        <w:rPr>
          <w:rFonts w:hint="eastAsia" w:ascii="宋体" w:hAnsi="宋体" w:cs="宋体"/>
          <w:color w:val="auto"/>
          <w:szCs w:val="21"/>
          <w:highlight w:val="none"/>
          <w:lang w:eastAsia="zh-CN"/>
        </w:rPr>
        <w:t>名称（单位盖章）：</w:t>
      </w:r>
    </w:p>
    <w:p w14:paraId="1A065235">
      <w:pPr>
        <w:spacing w:line="360" w:lineRule="auto"/>
        <w:ind w:firstLine="4400" w:firstLineChars="20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日   期：     年   月   日</w:t>
      </w:r>
    </w:p>
    <w:p w14:paraId="793090D0">
      <w:pPr>
        <w:spacing w:line="360" w:lineRule="auto"/>
        <w:ind w:firstLine="440" w:firstLineChars="200"/>
        <w:rPr>
          <w:rFonts w:hint="eastAsia" w:ascii="宋体" w:hAnsi="宋体" w:cs="宋体"/>
          <w:b/>
          <w:bCs/>
          <w:color w:val="auto"/>
          <w:szCs w:val="21"/>
          <w:highlight w:val="none"/>
          <w:lang w:eastAsia="zh-CN"/>
        </w:rPr>
      </w:pPr>
    </w:p>
    <w:p w14:paraId="2359C6D2">
      <w:pPr>
        <w:spacing w:line="360" w:lineRule="auto"/>
        <w:ind w:firstLine="440"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注：1、从业人员、营业收入、资产总额填报上一年度数据，无上一年度数据的新成立企业可不填报。</w:t>
      </w:r>
    </w:p>
    <w:p w14:paraId="4A04E6FD">
      <w:pPr>
        <w:spacing w:line="360" w:lineRule="auto"/>
        <w:ind w:firstLine="440"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2、</w:t>
      </w:r>
      <w:r>
        <w:rPr>
          <w:rFonts w:hint="eastAsia" w:ascii="宋体" w:hAnsi="宋体" w:cs="宋体"/>
          <w:b/>
          <w:bCs/>
          <w:color w:val="auto"/>
          <w:szCs w:val="21"/>
          <w:highlight w:val="none"/>
          <w:u w:val="single"/>
          <w:lang w:eastAsia="zh-CN"/>
        </w:rPr>
        <w:t>完全由</w:t>
      </w:r>
      <w:r>
        <w:rPr>
          <w:rFonts w:hint="eastAsia" w:ascii="宋体" w:hAnsi="宋体"/>
          <w:b/>
          <w:color w:val="auto"/>
          <w:highlight w:val="none"/>
          <w:u w:val="single"/>
          <w:lang w:eastAsia="zh-CN"/>
        </w:rPr>
        <w:t>小微企业参与本项目招投标活动</w:t>
      </w:r>
      <w:r>
        <w:rPr>
          <w:rFonts w:hint="eastAsia" w:ascii="宋体" w:hAnsi="宋体" w:cs="宋体"/>
          <w:b/>
          <w:bCs/>
          <w:color w:val="auto"/>
          <w:szCs w:val="21"/>
          <w:highlight w:val="none"/>
          <w:u w:val="single"/>
          <w:lang w:eastAsia="zh-CN"/>
        </w:rPr>
        <w:t>或小微企业与大中型企业组成联合体时需要提供《中小企业声明函》方能享受加分。联合体投标</w:t>
      </w:r>
      <w:r>
        <w:rPr>
          <w:rFonts w:hint="eastAsia" w:ascii="宋体" w:hAnsi="宋体"/>
          <w:b/>
          <w:color w:val="auto"/>
          <w:highlight w:val="none"/>
          <w:u w:val="single"/>
          <w:lang w:eastAsia="zh-CN"/>
        </w:rPr>
        <w:t>的</w:t>
      </w:r>
      <w:r>
        <w:rPr>
          <w:rFonts w:hint="eastAsia" w:ascii="宋体" w:hAnsi="宋体" w:cs="宋体"/>
          <w:b/>
          <w:bCs/>
          <w:color w:val="auto"/>
          <w:szCs w:val="21"/>
          <w:highlight w:val="none"/>
          <w:u w:val="single"/>
          <w:lang w:eastAsia="zh-CN"/>
        </w:rPr>
        <w:t>，本格式“投标人名称”应填写联合体各方的单位全称【格式示例：（主）单位全称(成)单位全称】，由联合体主办方盖章即可</w:t>
      </w:r>
      <w:r>
        <w:rPr>
          <w:rFonts w:hint="eastAsia" w:ascii="宋体" w:hAnsi="宋体"/>
          <w:b/>
          <w:color w:val="auto"/>
          <w:highlight w:val="none"/>
          <w:u w:val="single"/>
          <w:lang w:eastAsia="zh-CN"/>
        </w:rPr>
        <w:t>。</w:t>
      </w:r>
      <w:r>
        <w:rPr>
          <w:rFonts w:hint="eastAsia" w:ascii="宋体" w:hAnsi="宋体" w:cs="宋体"/>
          <w:b/>
          <w:bCs/>
          <w:color w:val="auto"/>
          <w:szCs w:val="21"/>
          <w:highlight w:val="none"/>
          <w:lang w:eastAsia="zh-CN"/>
        </w:rPr>
        <w:t>投标人应当自行核实是否属于小微企业，并认真填写，若有虚假将追究其责任。</w:t>
      </w:r>
    </w:p>
    <w:p w14:paraId="20CBC4E5">
      <w:pPr>
        <w:spacing w:line="360" w:lineRule="auto"/>
        <w:ind w:firstLine="440"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3、需按照本项目对应行业出具《中小企业声明函》，而非按照供应商的经营范围出具。</w:t>
      </w:r>
    </w:p>
    <w:p w14:paraId="750827BE">
      <w:pPr>
        <w:spacing w:line="360" w:lineRule="auto"/>
        <w:ind w:firstLine="440" w:firstLineChars="200"/>
        <w:rPr>
          <w:rFonts w:hint="eastAsia" w:ascii="宋体" w:hAnsi="宋体" w:cs="宋体" w:eastAsiaTheme="minorEastAsia"/>
          <w:b/>
          <w:bCs/>
          <w:color w:val="auto"/>
          <w:szCs w:val="21"/>
          <w:highlight w:val="none"/>
          <w:lang w:eastAsia="zh-CN"/>
        </w:rPr>
      </w:pPr>
      <w:r>
        <w:rPr>
          <w:rFonts w:hint="eastAsia" w:ascii="宋体" w:hAnsi="宋体" w:cs="宋体"/>
          <w:b/>
          <w:bCs/>
          <w:color w:val="auto"/>
          <w:szCs w:val="21"/>
          <w:highlight w:val="none"/>
          <w:lang w:eastAsia="zh-CN"/>
        </w:rPr>
        <w:t>4、投标人可根据《关于印发中小企业划型标准规定的通知》（工信部联企业〔2011〕300号）判断承建（承接）企业属于大型、中型、小型还是微型企业。</w:t>
      </w:r>
    </w:p>
    <w:p w14:paraId="1F854915">
      <w:pPr>
        <w:snapToGrid w:val="0"/>
        <w:spacing w:line="360" w:lineRule="auto"/>
        <w:rPr>
          <w:rFonts w:hint="eastAsia" w:ascii="宋体" w:hAnsi="宋体" w:cs="宋体"/>
          <w:b/>
          <w:bCs/>
          <w:color w:val="auto"/>
          <w:sz w:val="28"/>
          <w:szCs w:val="28"/>
          <w:highlight w:val="none"/>
          <w:lang w:eastAsia="zh-CN"/>
        </w:rPr>
      </w:pPr>
      <w:r>
        <w:rPr>
          <w:rFonts w:hint="eastAsia" w:ascii="宋体" w:hAnsi="宋体"/>
          <w:b/>
          <w:bCs/>
          <w:color w:val="auto"/>
          <w:sz w:val="28"/>
          <w:szCs w:val="28"/>
          <w:highlight w:val="none"/>
          <w:lang w:eastAsia="zh-CN"/>
        </w:rPr>
        <w:br w:type="page"/>
      </w:r>
      <w:r>
        <w:rPr>
          <w:rFonts w:hint="eastAsia" w:ascii="宋体" w:hAnsi="宋体" w:cs="宋体"/>
          <w:b/>
          <w:bCs/>
          <w:color w:val="auto"/>
          <w:sz w:val="28"/>
          <w:szCs w:val="28"/>
          <w:highlight w:val="none"/>
          <w:lang w:eastAsia="zh-CN"/>
        </w:rPr>
        <w:t>（二）《残疾人福利性单位声明函》（如有，由残疾人福利性单位出具并盖章）</w:t>
      </w:r>
    </w:p>
    <w:p w14:paraId="02B2DE4D">
      <w:pPr>
        <w:rPr>
          <w:color w:val="auto"/>
          <w:sz w:val="28"/>
          <w:szCs w:val="28"/>
          <w:highlight w:val="none"/>
          <w:lang w:eastAsia="zh-CN"/>
        </w:rPr>
      </w:pPr>
    </w:p>
    <w:p w14:paraId="7B58BED8">
      <w:pPr>
        <w:jc w:val="center"/>
        <w:rPr>
          <w:rFonts w:hint="eastAsia" w:ascii="宋体" w:hAnsi="宋体" w:cs="宋体"/>
          <w:b/>
          <w:color w:val="auto"/>
          <w:sz w:val="28"/>
          <w:szCs w:val="28"/>
          <w:highlight w:val="none"/>
          <w:lang w:eastAsia="zh-CN"/>
        </w:rPr>
      </w:pPr>
      <w:r>
        <w:rPr>
          <w:rFonts w:ascii="宋体" w:hAnsi="宋体" w:cs="宋体"/>
          <w:b/>
          <w:color w:val="auto"/>
          <w:sz w:val="28"/>
          <w:szCs w:val="28"/>
          <w:highlight w:val="none"/>
          <w:lang w:eastAsia="zh-CN"/>
        </w:rPr>
        <w:t>残疾人福利性单位声明函</w:t>
      </w:r>
    </w:p>
    <w:p w14:paraId="12C9BFD3">
      <w:pPr>
        <w:widowControl/>
        <w:spacing w:line="360" w:lineRule="auto"/>
        <w:ind w:firstLine="480" w:firstLineChars="200"/>
        <w:rPr>
          <w:rFonts w:hint="eastAsia" w:ascii="宋体" w:hAnsi="宋体" w:cs="宋体"/>
          <w:color w:val="auto"/>
          <w:sz w:val="24"/>
          <w:szCs w:val="24"/>
          <w:highlight w:val="none"/>
          <w:lang w:eastAsia="zh-Hans"/>
        </w:rPr>
      </w:pPr>
    </w:p>
    <w:p w14:paraId="113488C8">
      <w:pPr>
        <w:widowControl/>
        <w:spacing w:line="360" w:lineRule="auto"/>
        <w:rPr>
          <w:color w:val="auto"/>
          <w:sz w:val="24"/>
          <w:szCs w:val="24"/>
          <w:highlight w:val="none"/>
          <w:lang w:eastAsia="zh-Hans"/>
        </w:rPr>
      </w:pPr>
      <w:r>
        <w:rPr>
          <w:rFonts w:ascii="宋体" w:hAnsi="宋体" w:cs="宋体"/>
          <w:color w:val="auto"/>
          <w:sz w:val="24"/>
          <w:szCs w:val="24"/>
          <w:highlight w:val="none"/>
          <w:lang w:eastAsia="zh-Hans"/>
        </w:rPr>
        <w:t>致：</w:t>
      </w:r>
      <w:r>
        <w:rPr>
          <w:rFonts w:hint="eastAsia" w:ascii="宋体" w:hAnsi="宋体" w:cs="宋体"/>
          <w:color w:val="auto"/>
          <w:sz w:val="24"/>
          <w:szCs w:val="24"/>
          <w:highlight w:val="none"/>
          <w:u w:val="single"/>
          <w:lang w:eastAsia="zh-Hans"/>
        </w:rPr>
        <w:t>南方医科大学皮肤病医院（广东省皮肤病医院、广东省皮肤性病防治中心、中国麻风防治研究中心）</w:t>
      </w:r>
    </w:p>
    <w:p w14:paraId="5E9FF039">
      <w:pPr>
        <w:widowControl/>
        <w:spacing w:line="360" w:lineRule="auto"/>
        <w:ind w:firstLine="480" w:firstLineChars="200"/>
        <w:rPr>
          <w:rFonts w:hint="eastAsia" w:ascii="宋体" w:hAnsi="宋体" w:cs="宋体"/>
          <w:color w:val="auto"/>
          <w:sz w:val="24"/>
          <w:szCs w:val="24"/>
          <w:highlight w:val="none"/>
          <w:lang w:eastAsia="zh-Hans"/>
        </w:rPr>
      </w:pPr>
      <w:r>
        <w:rPr>
          <w:rFonts w:ascii="宋体" w:hAnsi="宋体" w:cs="宋体"/>
          <w:color w:val="auto"/>
          <w:sz w:val="24"/>
          <w:szCs w:val="24"/>
          <w:highlight w:val="none"/>
          <w:lang w:eastAsia="zh-Hans"/>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auto"/>
          <w:sz w:val="24"/>
          <w:szCs w:val="24"/>
          <w:highlight w:val="none"/>
          <w:u w:val="single"/>
          <w:lang w:eastAsia="zh-Hans"/>
        </w:rPr>
        <w:t xml:space="preserve"> </w:t>
      </w:r>
      <w:r>
        <w:rPr>
          <w:rFonts w:hint="eastAsia" w:ascii="宋体" w:hAnsi="宋体" w:cs="宋体"/>
          <w:color w:val="auto"/>
          <w:sz w:val="24"/>
          <w:szCs w:val="24"/>
          <w:highlight w:val="none"/>
          <w:u w:val="single"/>
          <w:lang w:eastAsia="zh-Hans"/>
        </w:rPr>
        <w:t>南方医科大学皮肤病医院（广东省皮肤病医院、广东省皮肤性病防治中心、中国麻风防治研究中心）</w:t>
      </w:r>
      <w:r>
        <w:rPr>
          <w:rFonts w:ascii="宋体" w:hAnsi="宋体" w:cs="宋体"/>
          <w:color w:val="auto"/>
          <w:sz w:val="24"/>
          <w:szCs w:val="24"/>
          <w:highlight w:val="none"/>
          <w:u w:val="single"/>
          <w:lang w:eastAsia="zh-CN"/>
        </w:rPr>
        <w:t xml:space="preserve"> </w:t>
      </w:r>
      <w:r>
        <w:rPr>
          <w:rFonts w:ascii="宋体" w:hAnsi="宋体" w:cs="宋体"/>
          <w:color w:val="auto"/>
          <w:sz w:val="24"/>
          <w:szCs w:val="24"/>
          <w:highlight w:val="none"/>
          <w:lang w:eastAsia="zh-Hans"/>
        </w:rPr>
        <w:t>单位的</w:t>
      </w:r>
      <w:r>
        <w:rPr>
          <w:rFonts w:ascii="宋体" w:hAnsi="宋体" w:cs="宋体"/>
          <w:color w:val="auto"/>
          <w:sz w:val="24"/>
          <w:szCs w:val="24"/>
          <w:highlight w:val="none"/>
          <w:u w:val="single"/>
          <w:lang w:eastAsia="zh-Hans"/>
        </w:rPr>
        <w:t xml:space="preserve"> </w:t>
      </w:r>
      <w:r>
        <w:rPr>
          <w:rFonts w:hint="eastAsia" w:ascii="宋体" w:hAnsi="宋体" w:cs="宋体"/>
          <w:color w:val="auto"/>
          <w:sz w:val="24"/>
          <w:szCs w:val="24"/>
          <w:highlight w:val="none"/>
          <w:u w:val="single"/>
          <w:lang w:eastAsia="zh-Hans"/>
        </w:rPr>
        <w:t>广东省皮肤性病防治中心（南方医科大学皮肤病医院）白云院区建设项目详细勘察</w:t>
      </w:r>
      <w:r>
        <w:rPr>
          <w:rFonts w:hint="eastAsia" w:ascii="宋体" w:hAnsi="宋体" w:eastAsia="宋体" w:cs="宋体"/>
          <w:color w:val="auto"/>
          <w:sz w:val="24"/>
          <w:szCs w:val="24"/>
          <w:highlight w:val="none"/>
          <w:u w:val="single"/>
          <w:lang w:eastAsia="zh-CN"/>
        </w:rPr>
        <w:t xml:space="preserve"> </w:t>
      </w:r>
      <w:r>
        <w:rPr>
          <w:rFonts w:ascii="宋体" w:hAnsi="宋体" w:cs="宋体"/>
          <w:color w:val="auto"/>
          <w:sz w:val="24"/>
          <w:szCs w:val="24"/>
          <w:highlight w:val="none"/>
          <w:lang w:eastAsia="zh-CN"/>
        </w:rPr>
        <w:t>项目招标</w:t>
      </w:r>
      <w:r>
        <w:rPr>
          <w:rFonts w:ascii="宋体" w:hAnsi="宋体" w:cs="宋体"/>
          <w:color w:val="auto"/>
          <w:sz w:val="24"/>
          <w:szCs w:val="24"/>
          <w:highlight w:val="none"/>
          <w:lang w:eastAsia="zh-Hans"/>
        </w:rPr>
        <w:t>活动</w:t>
      </w:r>
      <w:r>
        <w:rPr>
          <w:rFonts w:ascii="宋体" w:hAnsi="宋体" w:cs="宋体"/>
          <w:color w:val="auto"/>
          <w:sz w:val="24"/>
          <w:szCs w:val="24"/>
          <w:highlight w:val="none"/>
          <w:lang w:eastAsia="zh-CN"/>
        </w:rPr>
        <w:t>，</w:t>
      </w:r>
      <w:r>
        <w:rPr>
          <w:rFonts w:ascii="宋体" w:hAnsi="宋体" w:cs="宋体"/>
          <w:color w:val="auto"/>
          <w:sz w:val="24"/>
          <w:szCs w:val="24"/>
          <w:highlight w:val="none"/>
          <w:lang w:eastAsia="zh-Hans"/>
        </w:rPr>
        <w:t>由本单位</w:t>
      </w:r>
      <w:r>
        <w:rPr>
          <w:rFonts w:ascii="宋体" w:hAnsi="宋体" w:cs="宋体"/>
          <w:color w:val="auto"/>
          <w:sz w:val="24"/>
          <w:szCs w:val="24"/>
          <w:highlight w:val="none"/>
          <w:u w:val="single"/>
          <w:lang w:eastAsia="zh-Hans"/>
        </w:rPr>
        <w:t>提供服务</w:t>
      </w:r>
      <w:r>
        <w:rPr>
          <w:rFonts w:ascii="宋体" w:hAnsi="宋体" w:cs="宋体"/>
          <w:color w:val="auto"/>
          <w:sz w:val="24"/>
          <w:szCs w:val="24"/>
          <w:highlight w:val="none"/>
          <w:lang w:eastAsia="zh-Hans"/>
        </w:rPr>
        <w:t>。</w:t>
      </w:r>
    </w:p>
    <w:p w14:paraId="28EA1434">
      <w:pPr>
        <w:widowControl/>
        <w:spacing w:line="360" w:lineRule="auto"/>
        <w:ind w:firstLine="480" w:firstLineChars="200"/>
        <w:rPr>
          <w:color w:val="auto"/>
          <w:sz w:val="24"/>
          <w:szCs w:val="24"/>
          <w:highlight w:val="none"/>
          <w:lang w:eastAsia="zh-Hans"/>
        </w:rPr>
      </w:pPr>
      <w:r>
        <w:rPr>
          <w:rFonts w:ascii="宋体" w:hAnsi="宋体" w:cs="宋体"/>
          <w:color w:val="auto"/>
          <w:sz w:val="24"/>
          <w:szCs w:val="24"/>
          <w:highlight w:val="none"/>
          <w:lang w:eastAsia="zh-Hans"/>
        </w:rPr>
        <w:t>本单位对上述声明的真实性负责。如有虚假，将依法承担相应责任。</w:t>
      </w:r>
    </w:p>
    <w:p w14:paraId="769C9B2D">
      <w:pPr>
        <w:spacing w:line="360" w:lineRule="auto"/>
        <w:ind w:firstLine="4620" w:firstLineChars="2100"/>
        <w:rPr>
          <w:rFonts w:hint="eastAsia" w:ascii="宋体" w:hAnsi="宋体" w:cs="宋体"/>
          <w:color w:val="auto"/>
          <w:szCs w:val="21"/>
          <w:highlight w:val="none"/>
          <w:lang w:eastAsia="zh-CN"/>
        </w:rPr>
      </w:pPr>
    </w:p>
    <w:p w14:paraId="7BF55D62">
      <w:pPr>
        <w:rPr>
          <w:rFonts w:hint="eastAsia" w:ascii="宋体" w:hAnsi="宋体" w:cs="宋体"/>
          <w:color w:val="auto"/>
          <w:szCs w:val="21"/>
          <w:highlight w:val="none"/>
          <w:lang w:eastAsia="zh-CN"/>
        </w:rPr>
      </w:pPr>
    </w:p>
    <w:p w14:paraId="77388357">
      <w:pPr>
        <w:rPr>
          <w:rFonts w:hint="eastAsia" w:ascii="宋体" w:hAnsi="宋体" w:cs="宋体"/>
          <w:color w:val="auto"/>
          <w:szCs w:val="21"/>
          <w:highlight w:val="none"/>
          <w:lang w:eastAsia="zh-CN"/>
        </w:rPr>
      </w:pPr>
    </w:p>
    <w:p w14:paraId="370176D6">
      <w:pPr>
        <w:spacing w:line="360" w:lineRule="auto"/>
        <w:ind w:firstLine="4620" w:firstLineChars="2100"/>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企业</w:t>
      </w:r>
      <w:r>
        <w:rPr>
          <w:rFonts w:hint="eastAsia" w:ascii="宋体" w:hAnsi="宋体" w:cs="宋体"/>
          <w:color w:val="auto"/>
          <w:szCs w:val="21"/>
          <w:highlight w:val="none"/>
          <w:lang w:eastAsia="zh-CN"/>
        </w:rPr>
        <w:t>名称（单位盖章）：</w:t>
      </w:r>
    </w:p>
    <w:p w14:paraId="09BDB2CD">
      <w:pPr>
        <w:spacing w:line="360" w:lineRule="auto"/>
        <w:ind w:firstLine="4620" w:firstLineChars="21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日   期：     年   月   日</w:t>
      </w:r>
    </w:p>
    <w:p w14:paraId="43D1AE3C">
      <w:pPr>
        <w:spacing w:line="360" w:lineRule="auto"/>
        <w:ind w:firstLine="4620" w:firstLineChars="2100"/>
        <w:rPr>
          <w:rFonts w:hint="eastAsia" w:ascii="宋体" w:hAnsi="宋体" w:cs="宋体"/>
          <w:color w:val="auto"/>
          <w:szCs w:val="21"/>
          <w:highlight w:val="none"/>
          <w:lang w:eastAsia="zh-CN"/>
        </w:rPr>
      </w:pPr>
    </w:p>
    <w:p w14:paraId="0D6382F2">
      <w:pPr>
        <w:ind w:firstLine="440" w:firstLineChars="200"/>
        <w:rPr>
          <w:rFonts w:hint="eastAsia" w:ascii="宋体" w:hAnsi="宋体" w:cs="宋体"/>
          <w:b/>
          <w:bCs/>
          <w:color w:val="auto"/>
          <w:szCs w:val="21"/>
          <w:highlight w:val="none"/>
          <w:lang w:eastAsia="zh-CN"/>
        </w:rPr>
      </w:pPr>
    </w:p>
    <w:p w14:paraId="21EB7B65">
      <w:pPr>
        <w:ind w:firstLine="440" w:firstLineChars="200"/>
        <w:rPr>
          <w:rFonts w:hint="eastAsia" w:ascii="宋体" w:hAnsi="宋体" w:cs="宋体"/>
          <w:b/>
          <w:bCs/>
          <w:color w:val="auto"/>
          <w:szCs w:val="21"/>
          <w:highlight w:val="none"/>
          <w:lang w:eastAsia="zh-CN"/>
        </w:rPr>
      </w:pPr>
    </w:p>
    <w:p w14:paraId="12087B2A">
      <w:pPr>
        <w:ind w:firstLine="440" w:firstLineChars="200"/>
        <w:rPr>
          <w:rFonts w:hint="eastAsia" w:ascii="宋体" w:hAnsi="宋体" w:cs="宋体"/>
          <w:b/>
          <w:bCs/>
          <w:color w:val="auto"/>
          <w:szCs w:val="21"/>
          <w:highlight w:val="none"/>
          <w:lang w:eastAsia="zh-CN"/>
        </w:rPr>
      </w:pPr>
    </w:p>
    <w:p w14:paraId="25D8DC97">
      <w:pPr>
        <w:ind w:firstLine="440" w:firstLineChars="200"/>
        <w:rPr>
          <w:rFonts w:hint="eastAsia" w:ascii="宋体" w:hAnsi="宋体" w:cs="宋体"/>
          <w:b/>
          <w:bCs/>
          <w:color w:val="auto"/>
          <w:szCs w:val="21"/>
          <w:highlight w:val="none"/>
          <w:lang w:eastAsia="zh-CN"/>
        </w:rPr>
      </w:pPr>
    </w:p>
    <w:p w14:paraId="4986E432">
      <w:pPr>
        <w:ind w:firstLine="440" w:firstLineChars="200"/>
        <w:rPr>
          <w:rFonts w:hint="eastAsia" w:ascii="宋体" w:hAnsi="宋体" w:cs="宋体"/>
          <w:b/>
          <w:bCs/>
          <w:color w:val="auto"/>
          <w:szCs w:val="21"/>
          <w:highlight w:val="none"/>
          <w:lang w:eastAsia="zh-CN"/>
        </w:rPr>
      </w:pPr>
    </w:p>
    <w:p w14:paraId="2DBEF809">
      <w:pPr>
        <w:ind w:firstLine="440" w:firstLineChars="200"/>
        <w:rPr>
          <w:rFonts w:hint="eastAsia" w:ascii="宋体" w:hAnsi="宋体" w:cs="宋体"/>
          <w:b/>
          <w:bCs/>
          <w:color w:val="auto"/>
          <w:szCs w:val="21"/>
          <w:highlight w:val="none"/>
          <w:lang w:eastAsia="zh-CN"/>
        </w:rPr>
      </w:pPr>
    </w:p>
    <w:p w14:paraId="13ECA750">
      <w:pPr>
        <w:ind w:firstLine="440" w:firstLineChars="200"/>
        <w:rPr>
          <w:rFonts w:hint="eastAsia" w:ascii="宋体" w:hAnsi="宋体" w:cs="宋体"/>
          <w:b/>
          <w:bCs/>
          <w:color w:val="auto"/>
          <w:szCs w:val="21"/>
          <w:highlight w:val="none"/>
          <w:lang w:eastAsia="zh-CN"/>
        </w:rPr>
      </w:pPr>
    </w:p>
    <w:p w14:paraId="4E75BAA4">
      <w:pPr>
        <w:ind w:firstLine="440" w:firstLineChars="200"/>
        <w:rPr>
          <w:rFonts w:hint="eastAsia" w:ascii="宋体" w:hAnsi="宋体" w:cs="宋体"/>
          <w:b/>
          <w:bCs/>
          <w:color w:val="auto"/>
          <w:szCs w:val="21"/>
          <w:highlight w:val="none"/>
          <w:lang w:eastAsia="zh-CN"/>
        </w:rPr>
      </w:pPr>
    </w:p>
    <w:p w14:paraId="6BFBC777">
      <w:pPr>
        <w:ind w:firstLine="440" w:firstLineChars="200"/>
        <w:rPr>
          <w:rFonts w:hint="eastAsia" w:ascii="宋体" w:hAnsi="宋体" w:cs="宋体"/>
          <w:b/>
          <w:bCs/>
          <w:color w:val="auto"/>
          <w:szCs w:val="21"/>
          <w:highlight w:val="none"/>
          <w:lang w:eastAsia="zh-CN"/>
        </w:rPr>
      </w:pPr>
    </w:p>
    <w:p w14:paraId="3EDE188F">
      <w:pPr>
        <w:ind w:firstLine="440" w:firstLineChars="200"/>
        <w:rPr>
          <w:rFonts w:hint="eastAsia" w:ascii="宋体" w:hAnsi="宋体" w:cs="宋体"/>
          <w:b/>
          <w:bCs/>
          <w:color w:val="auto"/>
          <w:szCs w:val="21"/>
          <w:highlight w:val="none"/>
          <w:lang w:eastAsia="zh-CN"/>
        </w:rPr>
      </w:pPr>
    </w:p>
    <w:p w14:paraId="44EF3F2C">
      <w:pPr>
        <w:ind w:firstLine="440" w:firstLineChars="200"/>
        <w:rPr>
          <w:rFonts w:hint="eastAsia" w:ascii="宋体" w:hAnsi="宋体" w:cs="宋体"/>
          <w:b/>
          <w:bCs/>
          <w:color w:val="auto"/>
          <w:szCs w:val="21"/>
          <w:highlight w:val="none"/>
          <w:lang w:eastAsia="zh-CN"/>
        </w:rPr>
      </w:pPr>
    </w:p>
    <w:p w14:paraId="71796F04">
      <w:pPr>
        <w:ind w:firstLine="440" w:firstLineChars="200"/>
        <w:rPr>
          <w:rFonts w:hint="eastAsia" w:ascii="宋体" w:hAnsi="宋体" w:cs="宋体"/>
          <w:b/>
          <w:bCs/>
          <w:color w:val="auto"/>
          <w:szCs w:val="21"/>
          <w:highlight w:val="none"/>
          <w:lang w:eastAsia="zh-CN"/>
        </w:rPr>
      </w:pPr>
    </w:p>
    <w:p w14:paraId="374CB255">
      <w:pPr>
        <w:spacing w:line="360" w:lineRule="auto"/>
        <w:ind w:firstLine="440" w:firstLineChars="200"/>
        <w:rPr>
          <w:rFonts w:hint="eastAsia" w:ascii="宋体" w:hAnsi="宋体"/>
          <w:b/>
          <w:color w:val="auto"/>
          <w:highlight w:val="none"/>
          <w:lang w:eastAsia="zh-CN"/>
        </w:rPr>
      </w:pPr>
      <w:r>
        <w:rPr>
          <w:rFonts w:hint="eastAsia" w:ascii="宋体" w:hAnsi="宋体" w:cs="宋体"/>
          <w:color w:val="auto"/>
          <w:szCs w:val="21"/>
          <w:highlight w:val="none"/>
          <w:lang w:eastAsia="zh-CN"/>
        </w:rPr>
        <w:t>注：</w:t>
      </w:r>
      <w:r>
        <w:rPr>
          <w:rFonts w:hint="eastAsia" w:ascii="宋体" w:hAnsi="宋体"/>
          <w:b/>
          <w:color w:val="auto"/>
          <w:highlight w:val="none"/>
          <w:lang w:eastAsia="zh-CN"/>
        </w:rPr>
        <w:t>1、残疾人福利性单位声明函（如有）适用于残疾人福利性单位参与招投标活动的</w:t>
      </w:r>
      <w:r>
        <w:rPr>
          <w:rFonts w:hint="eastAsia" w:ascii="宋体" w:hAnsi="宋体" w:cs="宋体"/>
          <w:b/>
          <w:bCs/>
          <w:color w:val="auto"/>
          <w:szCs w:val="21"/>
          <w:highlight w:val="none"/>
          <w:lang w:eastAsia="zh-CN"/>
        </w:rPr>
        <w:t>，由该残疾人福利性单位出具并盖章。</w:t>
      </w:r>
      <w:r>
        <w:rPr>
          <w:rFonts w:hint="eastAsia" w:ascii="宋体" w:hAnsi="宋体"/>
          <w:b/>
          <w:color w:val="auto"/>
          <w:highlight w:val="none"/>
          <w:lang w:eastAsia="zh-CN"/>
        </w:rPr>
        <w:t>本函未提供的视作未做声明，非残疾人福利性单位无需提供。</w:t>
      </w:r>
    </w:p>
    <w:p w14:paraId="5ACE3DB6">
      <w:pPr>
        <w:spacing w:line="360" w:lineRule="auto"/>
        <w:ind w:firstLine="440" w:firstLineChars="200"/>
        <w:rPr>
          <w:color w:val="auto"/>
          <w:szCs w:val="24"/>
          <w:highlight w:val="none"/>
          <w:lang w:eastAsia="zh-CN"/>
        </w:rPr>
      </w:pPr>
      <w:r>
        <w:rPr>
          <w:rFonts w:hint="eastAsia" w:ascii="宋体" w:hAnsi="宋体" w:cs="宋体"/>
          <w:color w:val="auto"/>
          <w:szCs w:val="21"/>
          <w:highlight w:val="none"/>
          <w:lang w:eastAsia="zh-CN"/>
        </w:rPr>
        <w:t>2、残疾人福利性单位视同小型、微型企业，无需再提供《中小企业声明函》。</w:t>
      </w:r>
    </w:p>
    <w:p w14:paraId="36E134D5">
      <w:pPr>
        <w:spacing w:line="360" w:lineRule="auto"/>
        <w:ind w:firstLine="4620" w:firstLineChars="2100"/>
        <w:rPr>
          <w:rFonts w:hint="eastAsia" w:ascii="宋体" w:hAnsi="宋体" w:cs="宋体"/>
          <w:color w:val="auto"/>
          <w:szCs w:val="21"/>
          <w:highlight w:val="none"/>
          <w:lang w:eastAsia="zh-CN"/>
        </w:rPr>
      </w:pPr>
    </w:p>
    <w:p w14:paraId="63D916EF">
      <w:pPr>
        <w:tabs>
          <w:tab w:val="left" w:pos="426"/>
        </w:tabs>
        <w:autoSpaceDE w:val="0"/>
        <w:autoSpaceDN w:val="0"/>
        <w:spacing w:line="360" w:lineRule="auto"/>
        <w:jc w:val="center"/>
        <w:rPr>
          <w:rFonts w:hint="eastAsia" w:ascii="宋体" w:hAnsi="宋体"/>
          <w:color w:val="auto"/>
          <w:sz w:val="24"/>
          <w:szCs w:val="24"/>
          <w:highlight w:val="none"/>
          <w:lang w:eastAsia="zh-CN"/>
        </w:rPr>
      </w:pPr>
      <w:r>
        <w:rPr>
          <w:rFonts w:hint="eastAsia" w:ascii="宋体" w:hAnsi="宋体"/>
          <w:b/>
          <w:bCs/>
          <w:color w:val="auto"/>
          <w:sz w:val="28"/>
          <w:szCs w:val="28"/>
          <w:highlight w:val="none"/>
          <w:lang w:eastAsia="zh-CN"/>
        </w:rPr>
        <w:br w:type="page"/>
      </w:r>
    </w:p>
    <w:p w14:paraId="485B27FF">
      <w:pPr>
        <w:spacing w:line="360" w:lineRule="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（三）监狱企业证明文件（如有，由该监狱企业出具并盖章）</w:t>
      </w:r>
    </w:p>
    <w:p w14:paraId="40C14AD4">
      <w:pPr>
        <w:jc w:val="center"/>
        <w:rPr>
          <w:color w:val="auto"/>
          <w:sz w:val="28"/>
          <w:szCs w:val="28"/>
          <w:highlight w:val="none"/>
          <w:lang w:eastAsia="zh-CN"/>
        </w:rPr>
      </w:pPr>
      <w:r>
        <w:rPr>
          <w:rFonts w:ascii="宋体" w:hAnsi="宋体" w:cs="宋体"/>
          <w:b/>
          <w:color w:val="auto"/>
          <w:sz w:val="28"/>
          <w:szCs w:val="28"/>
          <w:highlight w:val="none"/>
          <w:lang w:eastAsia="zh-CN"/>
        </w:rPr>
        <w:t>监狱企业证明文件</w:t>
      </w:r>
    </w:p>
    <w:p w14:paraId="19EF85FB">
      <w:pPr>
        <w:spacing w:line="360" w:lineRule="auto"/>
        <w:ind w:firstLine="440" w:firstLineChars="200"/>
        <w:rPr>
          <w:rFonts w:hint="eastAsia" w:ascii="宋体" w:hAnsi="宋体" w:cs="宋体"/>
          <w:color w:val="auto"/>
          <w:szCs w:val="24"/>
          <w:highlight w:val="none"/>
          <w:lang w:eastAsia="zh-CN"/>
        </w:rPr>
      </w:pPr>
      <w:r>
        <w:rPr>
          <w:rFonts w:hint="eastAsia" w:ascii="宋体" w:hAnsi="宋体" w:eastAsia="宋体" w:cs="宋体"/>
          <w:color w:val="auto"/>
          <w:szCs w:val="24"/>
          <w:highlight w:val="none"/>
          <w:lang w:eastAsia="zh-CN"/>
        </w:rPr>
        <w:t>说明</w:t>
      </w:r>
      <w:r>
        <w:rPr>
          <w:rFonts w:hint="eastAsia" w:ascii="宋体" w:hAnsi="宋体" w:cs="宋体"/>
          <w:color w:val="auto"/>
          <w:szCs w:val="24"/>
          <w:highlight w:val="none"/>
          <w:lang w:eastAsia="zh-CN"/>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5F89AB">
      <w:pPr>
        <w:spacing w:line="360" w:lineRule="auto"/>
        <w:ind w:firstLine="44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2、监狱企业参与投标的，需提供由省级以上监狱管理局、戒毒管理局（含新疆生产建设兵团）出具的属于监狱企业的证明文件</w:t>
      </w:r>
      <w:r>
        <w:rPr>
          <w:rFonts w:hint="eastAsia" w:ascii="宋体" w:hAnsi="宋体" w:eastAsia="宋体" w:cs="宋体"/>
          <w:b/>
          <w:bCs/>
          <w:color w:val="auto"/>
          <w:szCs w:val="24"/>
          <w:highlight w:val="none"/>
          <w:lang w:eastAsia="zh-CN"/>
        </w:rPr>
        <w:t>并加盖该监狱企业的公章</w:t>
      </w:r>
      <w:r>
        <w:rPr>
          <w:rFonts w:hint="eastAsia" w:ascii="宋体" w:hAnsi="宋体" w:cs="宋体"/>
          <w:color w:val="auto"/>
          <w:szCs w:val="24"/>
          <w:highlight w:val="none"/>
          <w:lang w:eastAsia="zh-CN"/>
        </w:rPr>
        <w:t>。</w:t>
      </w:r>
    </w:p>
    <w:p w14:paraId="368EB7B3">
      <w:pPr>
        <w:spacing w:line="360" w:lineRule="auto"/>
        <w:ind w:firstLine="44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3、监狱企业视同小型、微型企业，无需再提供《中小企业声明函》。</w:t>
      </w:r>
    </w:p>
    <w:p w14:paraId="3F0F8C24">
      <w:pPr>
        <w:spacing w:line="360" w:lineRule="auto"/>
        <w:rPr>
          <w:rFonts w:hint="eastAsia" w:ascii="宋体" w:hAnsi="宋体" w:cs="宋体"/>
          <w:b/>
          <w:bCs/>
          <w:color w:val="auto"/>
          <w:sz w:val="28"/>
          <w:szCs w:val="28"/>
          <w:highlight w:val="none"/>
          <w:lang w:eastAsia="zh-CN"/>
        </w:rPr>
      </w:pPr>
      <w:r>
        <w:rPr>
          <w:rFonts w:hint="eastAsia" w:eastAsia="宋体"/>
          <w:color w:val="auto"/>
          <w:sz w:val="24"/>
          <w:szCs w:val="24"/>
          <w:highlight w:val="none"/>
          <w:lang w:eastAsia="zh-CN"/>
        </w:rPr>
        <w:br w:type="page"/>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lang w:eastAsia="zh-CN"/>
        </w:rPr>
        <w:t>四</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lang w:eastAsia="zh-CN"/>
        </w:rPr>
        <w:t>分包承诺书</w:t>
      </w:r>
      <w:r>
        <w:rPr>
          <w:rFonts w:hint="eastAsia" w:ascii="宋体" w:hAnsi="宋体" w:cs="宋体"/>
          <w:b/>
          <w:bCs/>
          <w:color w:val="auto"/>
          <w:sz w:val="28"/>
          <w:szCs w:val="28"/>
          <w:highlight w:val="none"/>
          <w:lang w:eastAsia="zh-CN"/>
        </w:rPr>
        <w:t>（如有）</w:t>
      </w:r>
    </w:p>
    <w:p w14:paraId="1D1F08C5">
      <w:pPr>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分包承诺书</w:t>
      </w:r>
    </w:p>
    <w:p w14:paraId="3F690E4E">
      <w:pPr>
        <w:jc w:val="center"/>
        <w:rPr>
          <w:rFonts w:hint="eastAsia" w:ascii="宋体" w:hAnsi="宋体" w:cs="宋体"/>
          <w:b/>
          <w:color w:val="auto"/>
          <w:sz w:val="28"/>
          <w:szCs w:val="28"/>
          <w:highlight w:val="none"/>
          <w:lang w:eastAsia="zh-CN"/>
        </w:rPr>
      </w:pPr>
    </w:p>
    <w:p w14:paraId="22A80D3A">
      <w:pPr>
        <w:pStyle w:val="49"/>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南方医科大学皮肤病医院（广东省皮肤病医院、广东省皮肤性病防治中心、中国麻风防治研究中心）</w:t>
      </w:r>
    </w:p>
    <w:p w14:paraId="7B462F77">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广东省皮肤性病防治中心（南方医科大学皮肤病医院）白云院区建设项目详细勘察  </w:t>
      </w:r>
      <w:r>
        <w:rPr>
          <w:rFonts w:hint="eastAsia" w:ascii="宋体" w:hAnsi="宋体" w:eastAsia="宋体" w:cs="宋体"/>
          <w:color w:val="auto"/>
          <w:sz w:val="24"/>
          <w:szCs w:val="24"/>
          <w:highlight w:val="none"/>
        </w:rPr>
        <w:t>投标工作，作出郑重承诺：</w:t>
      </w:r>
    </w:p>
    <w:p w14:paraId="106A10FD">
      <w:pPr>
        <w:pStyle w:val="49"/>
        <w:numPr>
          <w:ilvl w:val="0"/>
          <w:numId w:val="11"/>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若本公司中标，会将把合同金额的30%以上分包给一家或多家小微企业。</w:t>
      </w:r>
    </w:p>
    <w:p w14:paraId="26972661">
      <w:pPr>
        <w:pStyle w:val="49"/>
        <w:numPr>
          <w:ilvl w:val="0"/>
          <w:numId w:val="11"/>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接受分包合同的小微企业与分包企业之间不存在直接控股、管理关系。</w:t>
      </w:r>
    </w:p>
    <w:p w14:paraId="0E42536B">
      <w:pPr>
        <w:pStyle w:val="49"/>
        <w:numPr>
          <w:ilvl w:val="0"/>
          <w:numId w:val="11"/>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违反上述承诺或本承诺与事实不符，经查实，本公司愿意接受公开通报，记录不良行为，承担由此带来的法律后果。其中，违反上述承诺或本承诺与事实不符，属于弄虚作假骗取中标，将依法接受有关监管部门的处罚。</w:t>
      </w:r>
    </w:p>
    <w:p w14:paraId="090EBF70">
      <w:pPr>
        <w:pStyle w:val="49"/>
        <w:ind w:left="418" w:leftChars="190" w:firstLine="19" w:firstLineChars="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B087FD1">
      <w:pPr>
        <w:pStyle w:val="10"/>
        <w:kinsoku w:val="0"/>
        <w:overflowPunct w:val="0"/>
        <w:spacing w:line="360" w:lineRule="auto"/>
        <w:ind w:left="0" w:firstLine="2891" w:firstLineChars="12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人名称：</w:t>
      </w:r>
      <w:r>
        <w:rPr>
          <w:rFonts w:hint="eastAsia"/>
          <w:b/>
          <w:color w:val="auto"/>
          <w:spacing w:val="-2"/>
          <w:sz w:val="24"/>
          <w:szCs w:val="24"/>
          <w:highlight w:val="none"/>
          <w:u w:val="single"/>
          <w:lang w:eastAsia="zh-CN"/>
        </w:rPr>
        <w:t xml:space="preserve">      </w:t>
      </w:r>
      <w:r>
        <w:rPr>
          <w:rFonts w:hint="eastAsia"/>
          <w:b/>
          <w:color w:val="auto"/>
          <w:spacing w:val="-1"/>
          <w:sz w:val="24"/>
          <w:szCs w:val="24"/>
          <w:highlight w:val="none"/>
          <w:lang w:eastAsia="zh-CN"/>
        </w:rPr>
        <w:t>（盖单位章）</w:t>
      </w:r>
    </w:p>
    <w:p w14:paraId="0B3AA0F8">
      <w:pPr>
        <w:ind w:firstLine="2891" w:firstLineChars="1200"/>
        <w:jc w:val="left"/>
        <w:rPr>
          <w:rFonts w:ascii="宋体" w:hAnsi="宋体" w:eastAsia="宋体"/>
          <w:color w:val="auto"/>
          <w:sz w:val="24"/>
          <w:szCs w:val="24"/>
          <w:highlight w:val="none"/>
        </w:rPr>
      </w:pP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rPr>
        <w:t>年</w:t>
      </w:r>
      <w:r>
        <w:rPr>
          <w:rFonts w:hint="eastAsia" w:ascii="宋体" w:hAnsi="宋体" w:eastAsia="宋体"/>
          <w:b/>
          <w:color w:val="auto"/>
          <w:sz w:val="24"/>
          <w:szCs w:val="24"/>
          <w:highlight w:val="none"/>
          <w:u w:val="single"/>
        </w:rPr>
        <w:t xml:space="preserve">  </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rPr>
        <w:t>月</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rPr>
        <w:t>日</w:t>
      </w:r>
    </w:p>
    <w:p w14:paraId="2348438D">
      <w:pPr>
        <w:widowControl/>
        <w:tabs>
          <w:tab w:val="left" w:pos="7740"/>
        </w:tabs>
        <w:spacing w:line="360" w:lineRule="auto"/>
        <w:rPr>
          <w:rFonts w:hint="eastAsia" w:ascii="宋体" w:hAnsi="宋体"/>
          <w:color w:val="auto"/>
          <w:highlight w:val="none"/>
        </w:rPr>
      </w:pPr>
    </w:p>
    <w:p w14:paraId="32BC7EB8">
      <w:pPr>
        <w:tabs>
          <w:tab w:val="left" w:pos="7740"/>
        </w:tabs>
        <w:spacing w:line="360" w:lineRule="auto"/>
        <w:ind w:left="647" w:hanging="646" w:hangingChars="294"/>
        <w:rPr>
          <w:rFonts w:hint="eastAsia" w:ascii="宋体" w:hAnsi="宋体"/>
          <w:color w:val="auto"/>
          <w:highlight w:val="none"/>
        </w:rPr>
      </w:pPr>
      <w:r>
        <w:rPr>
          <w:rFonts w:hint="eastAsia" w:ascii="宋体" w:hAnsi="宋体"/>
          <w:color w:val="auto"/>
          <w:highlight w:val="none"/>
        </w:rPr>
        <w:t>注：</w:t>
      </w:r>
    </w:p>
    <w:p w14:paraId="34DC18FF">
      <w:pPr>
        <w:numPr>
          <w:ilvl w:val="0"/>
          <w:numId w:val="12"/>
        </w:numPr>
        <w:tabs>
          <w:tab w:val="left" w:pos="7740"/>
        </w:tabs>
        <w:spacing w:line="360" w:lineRule="auto"/>
        <w:rPr>
          <w:rFonts w:hint="eastAsia" w:ascii="宋体" w:hAnsi="宋体" w:eastAsia="宋体"/>
          <w:color w:val="auto"/>
          <w:highlight w:val="none"/>
          <w:lang w:eastAsia="zh-CN"/>
        </w:rPr>
      </w:pPr>
      <w:r>
        <w:rPr>
          <w:rFonts w:hint="eastAsia" w:ascii="宋体" w:hAnsi="宋体" w:eastAsia="宋体"/>
          <w:color w:val="auto"/>
          <w:highlight w:val="none"/>
          <w:lang w:eastAsia="zh-CN"/>
        </w:rPr>
        <w:t>联合体投标的，本格式“投标人名称”应填写联合体各方的单位全称【格式示例：（主）单位全称(成)单位全称】，由联合体主办方盖章即可。</w:t>
      </w:r>
    </w:p>
    <w:p w14:paraId="4FB008A8">
      <w:pPr>
        <w:numPr>
          <w:ilvl w:val="0"/>
          <w:numId w:val="12"/>
        </w:numPr>
        <w:tabs>
          <w:tab w:val="left" w:pos="7740"/>
        </w:tabs>
        <w:spacing w:line="360" w:lineRule="auto"/>
        <w:rPr>
          <w:rFonts w:hint="eastAsia" w:ascii="宋体" w:hAnsi="宋体" w:eastAsia="宋体"/>
          <w:color w:val="auto"/>
          <w:highlight w:val="none"/>
          <w:lang w:eastAsia="zh-CN"/>
        </w:rPr>
      </w:pPr>
      <w:r>
        <w:rPr>
          <w:rFonts w:hint="eastAsia" w:ascii="宋体" w:hAnsi="宋体" w:eastAsia="宋体"/>
          <w:color w:val="auto"/>
          <w:highlight w:val="none"/>
          <w:lang w:eastAsia="zh-CN"/>
        </w:rPr>
        <w:t>监狱企业、残疾人福利性单位视同小型、微型企业。</w:t>
      </w:r>
    </w:p>
    <w:p w14:paraId="2257C642">
      <w:pPr>
        <w:numPr>
          <w:ilvl w:val="0"/>
          <w:numId w:val="12"/>
        </w:numPr>
        <w:tabs>
          <w:tab w:val="left" w:pos="7740"/>
        </w:tabs>
        <w:spacing w:line="360" w:lineRule="auto"/>
        <w:rPr>
          <w:rFonts w:ascii="宋体" w:hAnsi="宋体" w:eastAsia="宋体"/>
          <w:color w:val="auto"/>
          <w:highlight w:val="none"/>
          <w:lang w:eastAsia="zh-CN"/>
        </w:rPr>
      </w:pPr>
      <w:r>
        <w:rPr>
          <w:rFonts w:hint="eastAsia" w:ascii="宋体" w:hAnsi="宋体" w:eastAsia="宋体"/>
          <w:color w:val="auto"/>
          <w:highlight w:val="none"/>
          <w:lang w:eastAsia="zh-CN"/>
        </w:rPr>
        <w:t>分包承诺书</w:t>
      </w:r>
      <w:r>
        <w:rPr>
          <w:rFonts w:hint="eastAsia" w:ascii="宋体" w:hAnsi="宋体"/>
          <w:color w:val="auto"/>
          <w:highlight w:val="none"/>
          <w:lang w:eastAsia="zh-CN"/>
        </w:rPr>
        <w:t>（如有）适用于大中型企业向一家或者多家小微企业分包且承诺分包小微企业的合同份额占到合同总金额30%以上的</w:t>
      </w:r>
      <w:r>
        <w:rPr>
          <w:rFonts w:hint="eastAsia" w:ascii="宋体" w:hAnsi="宋体" w:eastAsia="宋体"/>
          <w:color w:val="auto"/>
          <w:highlight w:val="none"/>
          <w:lang w:eastAsia="zh-CN"/>
        </w:rPr>
        <w:t>，</w:t>
      </w:r>
      <w:r>
        <w:rPr>
          <w:rFonts w:hint="eastAsia" w:ascii="宋体" w:hAnsi="宋体" w:eastAsia="宋体"/>
          <w:b/>
          <w:bCs/>
          <w:color w:val="auto"/>
          <w:highlight w:val="none"/>
          <w:lang w:eastAsia="zh-CN"/>
        </w:rPr>
        <w:t>否则无须提供。</w:t>
      </w:r>
    </w:p>
    <w:p w14:paraId="114992B4">
      <w:pPr>
        <w:widowControl/>
        <w:spacing w:line="360" w:lineRule="auto"/>
        <w:rPr>
          <w:rFonts w:hint="eastAsia" w:ascii="宋体" w:hAnsi="宋体" w:eastAsia="宋体" w:cs="宋体"/>
          <w:b/>
          <w:color w:val="auto"/>
          <w:sz w:val="28"/>
          <w:szCs w:val="28"/>
          <w:highlight w:val="none"/>
          <w:lang w:eastAsia="zh-CN"/>
        </w:rPr>
      </w:pPr>
      <w:r>
        <w:rPr>
          <w:rFonts w:hint="eastAsia" w:eastAsia="宋体"/>
          <w:color w:val="auto"/>
          <w:sz w:val="24"/>
          <w:szCs w:val="24"/>
          <w:highlight w:val="none"/>
          <w:lang w:eastAsia="zh-CN"/>
        </w:rPr>
        <w:br w:type="page"/>
      </w:r>
      <w:r>
        <w:rPr>
          <w:rFonts w:hint="eastAsia" w:ascii="宋体" w:hAnsi="宋体" w:eastAsia="宋体" w:cs="宋体"/>
          <w:b/>
          <w:bCs/>
          <w:color w:val="auto"/>
          <w:sz w:val="28"/>
          <w:szCs w:val="28"/>
          <w:highlight w:val="none"/>
          <w:lang w:eastAsia="zh-CN"/>
        </w:rPr>
        <w:t>（五）联合体共同投标协议书（如有）</w:t>
      </w:r>
    </w:p>
    <w:p w14:paraId="31C7B173">
      <w:pPr>
        <w:widowControl/>
        <w:spacing w:line="360" w:lineRule="auto"/>
        <w:rPr>
          <w:rFonts w:hint="eastAsia"/>
          <w:color w:val="auto"/>
          <w:sz w:val="21"/>
          <w:highlight w:val="none"/>
        </w:rPr>
      </w:pPr>
      <w:r>
        <w:rPr>
          <w:rFonts w:hint="eastAsia" w:ascii="宋体" w:hAnsi="宋体" w:eastAsia="宋体" w:cs="宋体"/>
          <w:b/>
          <w:color w:val="auto"/>
          <w:kern w:val="2"/>
          <w:sz w:val="24"/>
          <w:szCs w:val="24"/>
          <w:highlight w:val="none"/>
          <w:lang w:eastAsia="zh-CN"/>
        </w:rPr>
        <w:t>详见招标公告附件一</w:t>
      </w:r>
    </w:p>
    <w:sectPr>
      <w:pgSz w:w="11907" w:h="16839"/>
      <w:pgMar w:top="1440" w:right="1440" w:bottom="1440" w:left="1440" w:header="0" w:footer="921"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alisto MT">
    <w:panose1 w:val="02040603050505030304"/>
    <w:charset w:val="00"/>
    <w:family w:val="roman"/>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9ECC">
    <w:pPr>
      <w:pStyle w:val="15"/>
      <w:jc w:val="center"/>
    </w:pPr>
  </w:p>
  <w:p w14:paraId="1CCBF90B">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2B1F">
    <w:pPr>
      <w:pStyle w:val="15"/>
      <w:jc w:val="center"/>
    </w:pPr>
    <w:r>
      <w:fldChar w:fldCharType="begin"/>
    </w:r>
    <w:r>
      <w:instrText xml:space="preserve"> PAGE   \* MERGEFORMAT </w:instrText>
    </w:r>
    <w:r>
      <w:fldChar w:fldCharType="separate"/>
    </w:r>
    <w:r>
      <w:rPr>
        <w:lang w:val="zh-CN"/>
      </w:rPr>
      <w:t>33</w:t>
    </w:r>
    <w:r>
      <w:fldChar w:fldCharType="end"/>
    </w:r>
  </w:p>
  <w:p w14:paraId="7BA68C4A">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D640">
    <w:pPr>
      <w:pStyle w:val="15"/>
      <w:jc w:val="center"/>
      <w:rPr>
        <w:rFonts w:hint="eastAsia"/>
      </w:rPr>
    </w:pPr>
    <w:r>
      <w:fldChar w:fldCharType="begin"/>
    </w:r>
    <w:r>
      <w:instrText xml:space="preserve">PAGE   \* MERGEFORMAT</w:instrText>
    </w:r>
    <w:r>
      <w:fldChar w:fldCharType="separate"/>
    </w:r>
    <w:r>
      <w:rPr>
        <w:lang w:val="zh-CN" w:eastAsia="zh-CN"/>
      </w:rPr>
      <w:t>2</w:t>
    </w:r>
    <w:r>
      <w:fldChar w:fldCharType="end"/>
    </w:r>
  </w:p>
  <w:p w14:paraId="1586AC59">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AF9D">
    <w:pPr>
      <w:pStyle w:val="15"/>
      <w:jc w:val="center"/>
    </w:pPr>
    <w:r>
      <w:fldChar w:fldCharType="begin"/>
    </w:r>
    <w:r>
      <w:instrText xml:space="preserve"> PAGE   \* MERGEFORMAT </w:instrText>
    </w:r>
    <w:r>
      <w:fldChar w:fldCharType="separate"/>
    </w:r>
    <w:r>
      <w:rPr>
        <w:lang w:val="zh-CN" w:eastAsia="zh-CN"/>
      </w:rPr>
      <w:t>64</w:t>
    </w:r>
    <w:r>
      <w:fldChar w:fldCharType="end"/>
    </w:r>
  </w:p>
  <w:p w14:paraId="77CFD5A0">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A68C">
    <w:pPr>
      <w:pStyle w:val="15"/>
      <w:jc w:val="center"/>
      <w:rPr>
        <w:rFonts w:hint="eastAsia" w:eastAsia="等线"/>
        <w:lang w:eastAsia="zh-CN"/>
      </w:rPr>
    </w:pPr>
    <w:r>
      <w:fldChar w:fldCharType="begin"/>
    </w:r>
    <w:r>
      <w:instrText xml:space="preserve"> PAGE   \* MERGEFORMAT </w:instrText>
    </w:r>
    <w:r>
      <w:fldChar w:fldCharType="separate"/>
    </w:r>
    <w:r>
      <w:rPr>
        <w:lang w:val="zh-CN" w:eastAsia="zh-CN"/>
      </w:rPr>
      <w:t>49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23FBF">
    <w:pPr>
      <w:spacing w:line="14" w:lineRule="auto"/>
      <w:rPr>
        <w:rFonts w:hint="eastAsia" w:eastAsia="宋体"/>
        <w:sz w:val="20"/>
        <w:szCs w:val="20"/>
        <w:lang w:eastAsia="zh-CN"/>
      </w:rPr>
    </w:pPr>
    <w:r>
      <w:rPr>
        <w:sz w:val="20"/>
      </w:rPr>
      <w:pict>
        <v:shape id="文本框 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2BCB50B0">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val="en-US" w:eastAsia="zh-CN"/>
                  </w:rPr>
                  <w:t>66</w:t>
                </w:r>
                <w:r>
                  <w:rPr>
                    <w:rFonts w:hint="eastAsia" w:eastAsia="宋体"/>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3AE0">
    <w:pPr>
      <w:pStyle w:val="15"/>
      <w:jc w:val="center"/>
    </w:pPr>
    <w:r>
      <w:fldChar w:fldCharType="begin"/>
    </w:r>
    <w:r>
      <w:instrText xml:space="preserve"> PAGE   \* MERGEFORMAT </w:instrText>
    </w:r>
    <w:r>
      <w:fldChar w:fldCharType="separate"/>
    </w:r>
    <w:r>
      <w:rPr>
        <w:lang w:val="zh-CN" w:eastAsia="zh-CN"/>
      </w:rPr>
      <w:t>67</w:t>
    </w:r>
    <w:r>
      <w:fldChar w:fldCharType="end"/>
    </w:r>
  </w:p>
  <w:p w14:paraId="1EBF07F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BBA6A"/>
    <w:multiLevelType w:val="singleLevel"/>
    <w:tmpl w:val="A98BBA6A"/>
    <w:lvl w:ilvl="0" w:tentative="0">
      <w:start w:val="1"/>
      <w:numFmt w:val="decimal"/>
      <w:lvlText w:val="%1."/>
      <w:lvlJc w:val="left"/>
      <w:pPr>
        <w:tabs>
          <w:tab w:val="left" w:pos="312"/>
        </w:tabs>
      </w:pPr>
    </w:lvl>
  </w:abstractNum>
  <w:abstractNum w:abstractNumId="1">
    <w:nsid w:val="B71F2C7D"/>
    <w:multiLevelType w:val="singleLevel"/>
    <w:tmpl w:val="B71F2C7D"/>
    <w:lvl w:ilvl="0" w:tentative="0">
      <w:start w:val="1"/>
      <w:numFmt w:val="decimal"/>
      <w:suff w:val="nothing"/>
      <w:lvlText w:val="%1．"/>
      <w:lvlJc w:val="left"/>
      <w:pPr>
        <w:ind w:left="0" w:firstLine="400"/>
      </w:pPr>
      <w:rPr>
        <w:rFonts w:hint="default"/>
      </w:rPr>
    </w:lvl>
  </w:abstractNum>
  <w:abstractNum w:abstractNumId="2">
    <w:nsid w:val="C1BF939B"/>
    <w:multiLevelType w:val="singleLevel"/>
    <w:tmpl w:val="C1BF939B"/>
    <w:lvl w:ilvl="0" w:tentative="0">
      <w:start w:val="1"/>
      <w:numFmt w:val="decimal"/>
      <w:suff w:val="nothing"/>
      <w:lvlText w:val="%1)"/>
      <w:lvlJc w:val="left"/>
      <w:pPr>
        <w:ind w:left="425" w:hanging="425"/>
      </w:pPr>
      <w:rPr>
        <w:rFonts w:hint="default"/>
      </w:rPr>
    </w:lvl>
  </w:abstractNum>
  <w:abstractNum w:abstractNumId="3">
    <w:nsid w:val="CB7DE921"/>
    <w:multiLevelType w:val="singleLevel"/>
    <w:tmpl w:val="CB7DE921"/>
    <w:lvl w:ilvl="0" w:tentative="0">
      <w:start w:val="1"/>
      <w:numFmt w:val="decimal"/>
      <w:lvlText w:val="%1."/>
      <w:lvlJc w:val="left"/>
      <w:pPr>
        <w:ind w:left="425" w:hanging="425"/>
      </w:pPr>
      <w:rPr>
        <w:rFonts w:hint="default"/>
      </w:rPr>
    </w:lvl>
  </w:abstractNum>
  <w:abstractNum w:abstractNumId="4">
    <w:nsid w:val="CF10AC35"/>
    <w:multiLevelType w:val="singleLevel"/>
    <w:tmpl w:val="CF10AC35"/>
    <w:lvl w:ilvl="0" w:tentative="0">
      <w:start w:val="1"/>
      <w:numFmt w:val="decimal"/>
      <w:suff w:val="nothing"/>
      <w:lvlText w:val="%1."/>
      <w:lvlJc w:val="left"/>
    </w:lvl>
  </w:abstractNum>
  <w:abstractNum w:abstractNumId="5">
    <w:nsid w:val="E68B92AB"/>
    <w:multiLevelType w:val="singleLevel"/>
    <w:tmpl w:val="E68B92AB"/>
    <w:lvl w:ilvl="0" w:tentative="0">
      <w:start w:val="1"/>
      <w:numFmt w:val="decimal"/>
      <w:suff w:val="space"/>
      <w:lvlText w:val="%1."/>
      <w:lvlJc w:val="left"/>
    </w:lvl>
  </w:abstractNum>
  <w:abstractNum w:abstractNumId="6">
    <w:nsid w:val="0646AE1E"/>
    <w:multiLevelType w:val="singleLevel"/>
    <w:tmpl w:val="0646AE1E"/>
    <w:lvl w:ilvl="0" w:tentative="0">
      <w:start w:val="1"/>
      <w:numFmt w:val="decimal"/>
      <w:suff w:val="nothing"/>
      <w:lvlText w:val="%1."/>
      <w:lvlJc w:val="left"/>
      <w:pPr>
        <w:ind w:left="425" w:hanging="425"/>
      </w:pPr>
      <w:rPr>
        <w:rFonts w:hint="default"/>
      </w:rPr>
    </w:lvl>
  </w:abstractNum>
  <w:abstractNum w:abstractNumId="7">
    <w:nsid w:val="1601F627"/>
    <w:multiLevelType w:val="singleLevel"/>
    <w:tmpl w:val="1601F627"/>
    <w:lvl w:ilvl="0" w:tentative="0">
      <w:start w:val="1"/>
      <w:numFmt w:val="decimal"/>
      <w:suff w:val="nothing"/>
      <w:lvlText w:val="（%1）"/>
      <w:lvlJc w:val="left"/>
    </w:lvl>
  </w:abstractNum>
  <w:abstractNum w:abstractNumId="8">
    <w:nsid w:val="2D2EE006"/>
    <w:multiLevelType w:val="singleLevel"/>
    <w:tmpl w:val="2D2EE006"/>
    <w:lvl w:ilvl="0" w:tentative="0">
      <w:start w:val="1"/>
      <w:numFmt w:val="decimal"/>
      <w:suff w:val="nothing"/>
      <w:lvlText w:val="%1、"/>
      <w:lvlJc w:val="left"/>
    </w:lvl>
  </w:abstractNum>
  <w:abstractNum w:abstractNumId="9">
    <w:nsid w:val="37B4634B"/>
    <w:multiLevelType w:val="singleLevel"/>
    <w:tmpl w:val="37B4634B"/>
    <w:lvl w:ilvl="0" w:tentative="0">
      <w:start w:val="1"/>
      <w:numFmt w:val="decimal"/>
      <w:suff w:val="nothing"/>
      <w:lvlText w:val="%1."/>
      <w:lvlJc w:val="left"/>
      <w:pPr>
        <w:ind w:left="425" w:hanging="425"/>
      </w:pPr>
      <w:rPr>
        <w:rFonts w:hint="default"/>
      </w:rPr>
    </w:lvl>
  </w:abstractNum>
  <w:abstractNum w:abstractNumId="10">
    <w:nsid w:val="4447B9A4"/>
    <w:multiLevelType w:val="singleLevel"/>
    <w:tmpl w:val="4447B9A4"/>
    <w:lvl w:ilvl="0" w:tentative="0">
      <w:start w:val="5"/>
      <w:numFmt w:val="chineseCounting"/>
      <w:suff w:val="space"/>
      <w:lvlText w:val="第%1章"/>
      <w:lvlJc w:val="left"/>
      <w:rPr>
        <w:rFonts w:hint="eastAsia"/>
      </w:rPr>
    </w:lvl>
  </w:abstractNum>
  <w:abstractNum w:abstractNumId="11">
    <w:nsid w:val="5FE21ECC"/>
    <w:multiLevelType w:val="singleLevel"/>
    <w:tmpl w:val="5FE21ECC"/>
    <w:lvl w:ilvl="0" w:tentative="0">
      <w:start w:val="1"/>
      <w:numFmt w:val="decimal"/>
      <w:suff w:val="nothing"/>
      <w:lvlText w:val="%1."/>
      <w:lvlJc w:val="left"/>
    </w:lvl>
  </w:abstractNum>
  <w:num w:numId="1">
    <w:abstractNumId w:val="2"/>
  </w:num>
  <w:num w:numId="2">
    <w:abstractNumId w:val="7"/>
  </w:num>
  <w:num w:numId="3">
    <w:abstractNumId w:val="8"/>
  </w:num>
  <w:num w:numId="4">
    <w:abstractNumId w:val="10"/>
  </w:num>
  <w:num w:numId="5">
    <w:abstractNumId w:val="3"/>
  </w:num>
  <w:num w:numId="6">
    <w:abstractNumId w:val="9"/>
  </w:num>
  <w:num w:numId="7">
    <w:abstractNumId w:val="0"/>
  </w:num>
  <w:num w:numId="8">
    <w:abstractNumId w:val="6"/>
  </w:num>
  <w:num w:numId="9">
    <w:abstractNumId w:val="11"/>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MyMzYyMjE4OGEyYmU0NGU4OWM3NGNlZDgzMmNmZWUifQ=="/>
  </w:docVars>
  <w:rsids>
    <w:rsidRoot w:val="00172A27"/>
    <w:rsid w:val="00006729"/>
    <w:rsid w:val="00013AA1"/>
    <w:rsid w:val="00024A8F"/>
    <w:rsid w:val="00036DA6"/>
    <w:rsid w:val="00041D1A"/>
    <w:rsid w:val="00041E1F"/>
    <w:rsid w:val="00050721"/>
    <w:rsid w:val="00063B45"/>
    <w:rsid w:val="00077A21"/>
    <w:rsid w:val="000836A9"/>
    <w:rsid w:val="000A4FD9"/>
    <w:rsid w:val="000B53A2"/>
    <w:rsid w:val="000C0387"/>
    <w:rsid w:val="000C17B3"/>
    <w:rsid w:val="000D3F86"/>
    <w:rsid w:val="00112EB0"/>
    <w:rsid w:val="001349F1"/>
    <w:rsid w:val="00174918"/>
    <w:rsid w:val="001A2115"/>
    <w:rsid w:val="001A6210"/>
    <w:rsid w:val="001C15F6"/>
    <w:rsid w:val="00206646"/>
    <w:rsid w:val="00226C01"/>
    <w:rsid w:val="00257CB2"/>
    <w:rsid w:val="00264B8A"/>
    <w:rsid w:val="00266E79"/>
    <w:rsid w:val="00275557"/>
    <w:rsid w:val="00281400"/>
    <w:rsid w:val="00283398"/>
    <w:rsid w:val="00286380"/>
    <w:rsid w:val="002865D0"/>
    <w:rsid w:val="00296050"/>
    <w:rsid w:val="002B7FD7"/>
    <w:rsid w:val="00303E2A"/>
    <w:rsid w:val="00304820"/>
    <w:rsid w:val="00312ABF"/>
    <w:rsid w:val="00312FC5"/>
    <w:rsid w:val="00334854"/>
    <w:rsid w:val="003411A6"/>
    <w:rsid w:val="00344B5E"/>
    <w:rsid w:val="003836B6"/>
    <w:rsid w:val="003905F8"/>
    <w:rsid w:val="00395746"/>
    <w:rsid w:val="003B0E95"/>
    <w:rsid w:val="003C3269"/>
    <w:rsid w:val="003E255A"/>
    <w:rsid w:val="004226F5"/>
    <w:rsid w:val="00422784"/>
    <w:rsid w:val="00423179"/>
    <w:rsid w:val="00423961"/>
    <w:rsid w:val="004505CF"/>
    <w:rsid w:val="004A7D28"/>
    <w:rsid w:val="004B526A"/>
    <w:rsid w:val="00523054"/>
    <w:rsid w:val="00523EA3"/>
    <w:rsid w:val="00540509"/>
    <w:rsid w:val="005451AD"/>
    <w:rsid w:val="0055563C"/>
    <w:rsid w:val="005650E6"/>
    <w:rsid w:val="005656B8"/>
    <w:rsid w:val="00565B1B"/>
    <w:rsid w:val="00567B2F"/>
    <w:rsid w:val="005723D6"/>
    <w:rsid w:val="00593E03"/>
    <w:rsid w:val="00595905"/>
    <w:rsid w:val="0059688B"/>
    <w:rsid w:val="005A6BC0"/>
    <w:rsid w:val="005B06EE"/>
    <w:rsid w:val="005C1634"/>
    <w:rsid w:val="005C6C2C"/>
    <w:rsid w:val="005C7E9E"/>
    <w:rsid w:val="00610C5F"/>
    <w:rsid w:val="00640697"/>
    <w:rsid w:val="0065183A"/>
    <w:rsid w:val="006550B0"/>
    <w:rsid w:val="00675481"/>
    <w:rsid w:val="00683888"/>
    <w:rsid w:val="00696131"/>
    <w:rsid w:val="0069730E"/>
    <w:rsid w:val="006B3E01"/>
    <w:rsid w:val="006E41D5"/>
    <w:rsid w:val="007002D5"/>
    <w:rsid w:val="0074219A"/>
    <w:rsid w:val="00747E41"/>
    <w:rsid w:val="00794ECE"/>
    <w:rsid w:val="007B599A"/>
    <w:rsid w:val="007C494B"/>
    <w:rsid w:val="007E0CF0"/>
    <w:rsid w:val="007F42FC"/>
    <w:rsid w:val="007F5F54"/>
    <w:rsid w:val="007F6194"/>
    <w:rsid w:val="008046B1"/>
    <w:rsid w:val="00825331"/>
    <w:rsid w:val="00837ACE"/>
    <w:rsid w:val="008727C0"/>
    <w:rsid w:val="00880885"/>
    <w:rsid w:val="008939AA"/>
    <w:rsid w:val="008A0C80"/>
    <w:rsid w:val="008A6060"/>
    <w:rsid w:val="008C4C82"/>
    <w:rsid w:val="008D793E"/>
    <w:rsid w:val="008F5F8B"/>
    <w:rsid w:val="009150A8"/>
    <w:rsid w:val="009311AD"/>
    <w:rsid w:val="00940D7F"/>
    <w:rsid w:val="00952A8E"/>
    <w:rsid w:val="00963AB3"/>
    <w:rsid w:val="009645EC"/>
    <w:rsid w:val="009672BE"/>
    <w:rsid w:val="00992E6A"/>
    <w:rsid w:val="00995560"/>
    <w:rsid w:val="0099729B"/>
    <w:rsid w:val="009E393B"/>
    <w:rsid w:val="009F543D"/>
    <w:rsid w:val="00A0196D"/>
    <w:rsid w:val="00A0792D"/>
    <w:rsid w:val="00A131F3"/>
    <w:rsid w:val="00A2512C"/>
    <w:rsid w:val="00A62B92"/>
    <w:rsid w:val="00AA2D94"/>
    <w:rsid w:val="00AC4652"/>
    <w:rsid w:val="00AD7642"/>
    <w:rsid w:val="00AF527E"/>
    <w:rsid w:val="00B14DFE"/>
    <w:rsid w:val="00B17C0A"/>
    <w:rsid w:val="00B859E1"/>
    <w:rsid w:val="00B936C0"/>
    <w:rsid w:val="00BA029B"/>
    <w:rsid w:val="00BC3A4E"/>
    <w:rsid w:val="00BE35D3"/>
    <w:rsid w:val="00BE643C"/>
    <w:rsid w:val="00BF057D"/>
    <w:rsid w:val="00C04F6C"/>
    <w:rsid w:val="00C127F4"/>
    <w:rsid w:val="00C161FD"/>
    <w:rsid w:val="00C560B2"/>
    <w:rsid w:val="00C65AC1"/>
    <w:rsid w:val="00C76D4C"/>
    <w:rsid w:val="00C827BC"/>
    <w:rsid w:val="00C924D9"/>
    <w:rsid w:val="00C92CC6"/>
    <w:rsid w:val="00C961A2"/>
    <w:rsid w:val="00C96832"/>
    <w:rsid w:val="00CB7C3C"/>
    <w:rsid w:val="00CE4B75"/>
    <w:rsid w:val="00CF1422"/>
    <w:rsid w:val="00D02B5E"/>
    <w:rsid w:val="00D132ED"/>
    <w:rsid w:val="00D17DE8"/>
    <w:rsid w:val="00D21927"/>
    <w:rsid w:val="00D356D0"/>
    <w:rsid w:val="00D53616"/>
    <w:rsid w:val="00D638C8"/>
    <w:rsid w:val="00D6528E"/>
    <w:rsid w:val="00D72DFA"/>
    <w:rsid w:val="00D77205"/>
    <w:rsid w:val="00D845E8"/>
    <w:rsid w:val="00D87AAD"/>
    <w:rsid w:val="00DA231E"/>
    <w:rsid w:val="00DC410F"/>
    <w:rsid w:val="00DD62CE"/>
    <w:rsid w:val="00E17F49"/>
    <w:rsid w:val="00E24D10"/>
    <w:rsid w:val="00E263C2"/>
    <w:rsid w:val="00E275A2"/>
    <w:rsid w:val="00E30024"/>
    <w:rsid w:val="00E32406"/>
    <w:rsid w:val="00E42AC4"/>
    <w:rsid w:val="00E677EA"/>
    <w:rsid w:val="00E76A3B"/>
    <w:rsid w:val="00E85C62"/>
    <w:rsid w:val="00EA2A66"/>
    <w:rsid w:val="00EA5440"/>
    <w:rsid w:val="00EC37E7"/>
    <w:rsid w:val="00EC409D"/>
    <w:rsid w:val="00EC443C"/>
    <w:rsid w:val="00ED4655"/>
    <w:rsid w:val="00EE1F11"/>
    <w:rsid w:val="00F26EC4"/>
    <w:rsid w:val="00F446D5"/>
    <w:rsid w:val="00F64256"/>
    <w:rsid w:val="00F95844"/>
    <w:rsid w:val="00F977BB"/>
    <w:rsid w:val="00FB46EA"/>
    <w:rsid w:val="00FB483D"/>
    <w:rsid w:val="00FC34D0"/>
    <w:rsid w:val="00FF15B2"/>
    <w:rsid w:val="00FF5247"/>
    <w:rsid w:val="01150CE5"/>
    <w:rsid w:val="01853521"/>
    <w:rsid w:val="01D26E02"/>
    <w:rsid w:val="021A5572"/>
    <w:rsid w:val="0284056C"/>
    <w:rsid w:val="0288304E"/>
    <w:rsid w:val="02C30153"/>
    <w:rsid w:val="032C7775"/>
    <w:rsid w:val="0341435A"/>
    <w:rsid w:val="034E2A69"/>
    <w:rsid w:val="036E7718"/>
    <w:rsid w:val="03777952"/>
    <w:rsid w:val="047063D2"/>
    <w:rsid w:val="04904467"/>
    <w:rsid w:val="057504A2"/>
    <w:rsid w:val="05F94DCD"/>
    <w:rsid w:val="060D2E66"/>
    <w:rsid w:val="06147810"/>
    <w:rsid w:val="065733F9"/>
    <w:rsid w:val="065B2B05"/>
    <w:rsid w:val="06864C1F"/>
    <w:rsid w:val="069F5975"/>
    <w:rsid w:val="0711517A"/>
    <w:rsid w:val="076D53B5"/>
    <w:rsid w:val="077D4687"/>
    <w:rsid w:val="07937F3A"/>
    <w:rsid w:val="079B3338"/>
    <w:rsid w:val="0855518F"/>
    <w:rsid w:val="0876736C"/>
    <w:rsid w:val="08FB373F"/>
    <w:rsid w:val="09286D27"/>
    <w:rsid w:val="092E4DBF"/>
    <w:rsid w:val="096176A6"/>
    <w:rsid w:val="09FD77B7"/>
    <w:rsid w:val="0A6616BB"/>
    <w:rsid w:val="0AC93520"/>
    <w:rsid w:val="0C880F25"/>
    <w:rsid w:val="0CA4407D"/>
    <w:rsid w:val="0CBD387A"/>
    <w:rsid w:val="0E44780B"/>
    <w:rsid w:val="0E484B44"/>
    <w:rsid w:val="0E7E7F6C"/>
    <w:rsid w:val="0F8A5E28"/>
    <w:rsid w:val="0FE03949"/>
    <w:rsid w:val="103568DB"/>
    <w:rsid w:val="10BE5E2A"/>
    <w:rsid w:val="11912015"/>
    <w:rsid w:val="11C26E72"/>
    <w:rsid w:val="12014944"/>
    <w:rsid w:val="122C6DB9"/>
    <w:rsid w:val="123E3F52"/>
    <w:rsid w:val="127F780E"/>
    <w:rsid w:val="132463E1"/>
    <w:rsid w:val="133623BB"/>
    <w:rsid w:val="13914897"/>
    <w:rsid w:val="13BD743A"/>
    <w:rsid w:val="14053C4A"/>
    <w:rsid w:val="14070872"/>
    <w:rsid w:val="14263231"/>
    <w:rsid w:val="142F15AD"/>
    <w:rsid w:val="14AB6FDA"/>
    <w:rsid w:val="161146A2"/>
    <w:rsid w:val="16EB53D2"/>
    <w:rsid w:val="170E5FFB"/>
    <w:rsid w:val="17882C70"/>
    <w:rsid w:val="17AC7938"/>
    <w:rsid w:val="17E70386"/>
    <w:rsid w:val="17FD0678"/>
    <w:rsid w:val="1840063A"/>
    <w:rsid w:val="184D0B04"/>
    <w:rsid w:val="197B5E99"/>
    <w:rsid w:val="19DF7438"/>
    <w:rsid w:val="1A305E92"/>
    <w:rsid w:val="1A8D63B9"/>
    <w:rsid w:val="1AB73DA9"/>
    <w:rsid w:val="1AC57D9E"/>
    <w:rsid w:val="1ADC658C"/>
    <w:rsid w:val="1B011FD8"/>
    <w:rsid w:val="1B4C7722"/>
    <w:rsid w:val="1C894748"/>
    <w:rsid w:val="1CD305D4"/>
    <w:rsid w:val="1DB51B22"/>
    <w:rsid w:val="1E91453A"/>
    <w:rsid w:val="1F643E41"/>
    <w:rsid w:val="1F697107"/>
    <w:rsid w:val="1F88407A"/>
    <w:rsid w:val="1F895236"/>
    <w:rsid w:val="1FD051B6"/>
    <w:rsid w:val="1FF64400"/>
    <w:rsid w:val="202C7E22"/>
    <w:rsid w:val="203F7F54"/>
    <w:rsid w:val="208F4B8F"/>
    <w:rsid w:val="21136EDB"/>
    <w:rsid w:val="211D1B98"/>
    <w:rsid w:val="212E4FAA"/>
    <w:rsid w:val="21511B13"/>
    <w:rsid w:val="21A11D9F"/>
    <w:rsid w:val="21C7076D"/>
    <w:rsid w:val="223E3E3C"/>
    <w:rsid w:val="23660E0C"/>
    <w:rsid w:val="24AF5030"/>
    <w:rsid w:val="24D272C9"/>
    <w:rsid w:val="25A87CFE"/>
    <w:rsid w:val="25E92616"/>
    <w:rsid w:val="26A90D9A"/>
    <w:rsid w:val="272F4E74"/>
    <w:rsid w:val="27717CE7"/>
    <w:rsid w:val="280F1669"/>
    <w:rsid w:val="283B583D"/>
    <w:rsid w:val="283D7C94"/>
    <w:rsid w:val="284A16B9"/>
    <w:rsid w:val="28767608"/>
    <w:rsid w:val="28AD69AD"/>
    <w:rsid w:val="29071FB5"/>
    <w:rsid w:val="29393091"/>
    <w:rsid w:val="29857331"/>
    <w:rsid w:val="2B241B5E"/>
    <w:rsid w:val="2BC875B8"/>
    <w:rsid w:val="2C4809E1"/>
    <w:rsid w:val="2C7B46C7"/>
    <w:rsid w:val="2C986319"/>
    <w:rsid w:val="2CC71D3B"/>
    <w:rsid w:val="2CF406B5"/>
    <w:rsid w:val="2D050132"/>
    <w:rsid w:val="2D377E06"/>
    <w:rsid w:val="2DAF5BEE"/>
    <w:rsid w:val="2DEE2BBA"/>
    <w:rsid w:val="2E622945"/>
    <w:rsid w:val="2F5317C2"/>
    <w:rsid w:val="2FF16992"/>
    <w:rsid w:val="307A529B"/>
    <w:rsid w:val="30CD3348"/>
    <w:rsid w:val="310E70CF"/>
    <w:rsid w:val="3140785C"/>
    <w:rsid w:val="3148442F"/>
    <w:rsid w:val="317A3982"/>
    <w:rsid w:val="318A2309"/>
    <w:rsid w:val="3194559E"/>
    <w:rsid w:val="31CD77F3"/>
    <w:rsid w:val="32076C7B"/>
    <w:rsid w:val="32473AFE"/>
    <w:rsid w:val="325451EA"/>
    <w:rsid w:val="32ED5CB7"/>
    <w:rsid w:val="337558F7"/>
    <w:rsid w:val="338728F7"/>
    <w:rsid w:val="33A55BE5"/>
    <w:rsid w:val="33BD4DF6"/>
    <w:rsid w:val="357C6772"/>
    <w:rsid w:val="35926808"/>
    <w:rsid w:val="35AB0F06"/>
    <w:rsid w:val="35E265AB"/>
    <w:rsid w:val="368D1B12"/>
    <w:rsid w:val="36B74FFF"/>
    <w:rsid w:val="36F901F0"/>
    <w:rsid w:val="37B83B05"/>
    <w:rsid w:val="380C721A"/>
    <w:rsid w:val="39044E2B"/>
    <w:rsid w:val="392E7113"/>
    <w:rsid w:val="396A0A61"/>
    <w:rsid w:val="399058AD"/>
    <w:rsid w:val="39C230BB"/>
    <w:rsid w:val="3A232B89"/>
    <w:rsid w:val="3AD05292"/>
    <w:rsid w:val="3B146B9D"/>
    <w:rsid w:val="3B616B90"/>
    <w:rsid w:val="3B807296"/>
    <w:rsid w:val="3BDD4532"/>
    <w:rsid w:val="3BEC70E4"/>
    <w:rsid w:val="3BEF0D0B"/>
    <w:rsid w:val="3C7E5B4B"/>
    <w:rsid w:val="3C862210"/>
    <w:rsid w:val="3CBE5A35"/>
    <w:rsid w:val="3D926CE1"/>
    <w:rsid w:val="3DDA0273"/>
    <w:rsid w:val="3E78309D"/>
    <w:rsid w:val="3EF12F4B"/>
    <w:rsid w:val="3F4F5483"/>
    <w:rsid w:val="4057639D"/>
    <w:rsid w:val="410D7E40"/>
    <w:rsid w:val="41B92D8F"/>
    <w:rsid w:val="41F44B61"/>
    <w:rsid w:val="42871730"/>
    <w:rsid w:val="4289422B"/>
    <w:rsid w:val="42A71503"/>
    <w:rsid w:val="42F26498"/>
    <w:rsid w:val="43AF4742"/>
    <w:rsid w:val="446C0BFB"/>
    <w:rsid w:val="44741EBC"/>
    <w:rsid w:val="44A54940"/>
    <w:rsid w:val="44A678F3"/>
    <w:rsid w:val="44B2165A"/>
    <w:rsid w:val="44EC6D29"/>
    <w:rsid w:val="453B6664"/>
    <w:rsid w:val="45D95FF9"/>
    <w:rsid w:val="46560EA5"/>
    <w:rsid w:val="46A05743"/>
    <w:rsid w:val="47285F13"/>
    <w:rsid w:val="47B036A1"/>
    <w:rsid w:val="47BE3136"/>
    <w:rsid w:val="48CC74E4"/>
    <w:rsid w:val="492F7DC3"/>
    <w:rsid w:val="49A44BED"/>
    <w:rsid w:val="49D431D7"/>
    <w:rsid w:val="49EE4C76"/>
    <w:rsid w:val="4A7F31C1"/>
    <w:rsid w:val="4A850B4C"/>
    <w:rsid w:val="4AA61A50"/>
    <w:rsid w:val="4B1C1EFD"/>
    <w:rsid w:val="4B273980"/>
    <w:rsid w:val="4BCF6B02"/>
    <w:rsid w:val="4C72630D"/>
    <w:rsid w:val="4CE544DE"/>
    <w:rsid w:val="4D9D0A88"/>
    <w:rsid w:val="4E834801"/>
    <w:rsid w:val="4EEE1CA4"/>
    <w:rsid w:val="4F571D43"/>
    <w:rsid w:val="505605DA"/>
    <w:rsid w:val="508A35CD"/>
    <w:rsid w:val="50BE3824"/>
    <w:rsid w:val="50EF7519"/>
    <w:rsid w:val="51046FD6"/>
    <w:rsid w:val="5128630A"/>
    <w:rsid w:val="52411CA2"/>
    <w:rsid w:val="52BE72AF"/>
    <w:rsid w:val="532E5683"/>
    <w:rsid w:val="53A52356"/>
    <w:rsid w:val="53A75697"/>
    <w:rsid w:val="53B80E31"/>
    <w:rsid w:val="53D55AFF"/>
    <w:rsid w:val="54124542"/>
    <w:rsid w:val="54AD4667"/>
    <w:rsid w:val="554326E0"/>
    <w:rsid w:val="558508DF"/>
    <w:rsid w:val="55CF776C"/>
    <w:rsid w:val="56200FFA"/>
    <w:rsid w:val="567E31CF"/>
    <w:rsid w:val="56A4338B"/>
    <w:rsid w:val="56B63CB1"/>
    <w:rsid w:val="577BB706"/>
    <w:rsid w:val="57C805CC"/>
    <w:rsid w:val="57D707D0"/>
    <w:rsid w:val="57ED7101"/>
    <w:rsid w:val="581B4EFB"/>
    <w:rsid w:val="584F6007"/>
    <w:rsid w:val="58C67F77"/>
    <w:rsid w:val="58F40A5A"/>
    <w:rsid w:val="595238B8"/>
    <w:rsid w:val="595F09CA"/>
    <w:rsid w:val="59943474"/>
    <w:rsid w:val="59B70E7C"/>
    <w:rsid w:val="59D10DA7"/>
    <w:rsid w:val="5A05075C"/>
    <w:rsid w:val="5A097F00"/>
    <w:rsid w:val="5A202DC1"/>
    <w:rsid w:val="5A667E1C"/>
    <w:rsid w:val="5AB933CD"/>
    <w:rsid w:val="5AEF1929"/>
    <w:rsid w:val="5B034E63"/>
    <w:rsid w:val="5B657522"/>
    <w:rsid w:val="5CB76DE0"/>
    <w:rsid w:val="5CDF763F"/>
    <w:rsid w:val="5DED6F98"/>
    <w:rsid w:val="5E2C0CE7"/>
    <w:rsid w:val="5E3E7943"/>
    <w:rsid w:val="5E74677A"/>
    <w:rsid w:val="5EDA2811"/>
    <w:rsid w:val="5F671A5D"/>
    <w:rsid w:val="5F7D75F4"/>
    <w:rsid w:val="5FD62E6E"/>
    <w:rsid w:val="5FEAA046"/>
    <w:rsid w:val="605C3F62"/>
    <w:rsid w:val="606D38AB"/>
    <w:rsid w:val="608368E3"/>
    <w:rsid w:val="61CE6E57"/>
    <w:rsid w:val="61D60D6A"/>
    <w:rsid w:val="62B942A9"/>
    <w:rsid w:val="62D042F5"/>
    <w:rsid w:val="636903BC"/>
    <w:rsid w:val="639D534E"/>
    <w:rsid w:val="63F33433"/>
    <w:rsid w:val="649A4E84"/>
    <w:rsid w:val="658D64D6"/>
    <w:rsid w:val="65E1384B"/>
    <w:rsid w:val="660728EA"/>
    <w:rsid w:val="664C47D9"/>
    <w:rsid w:val="66BD7D70"/>
    <w:rsid w:val="67073DC9"/>
    <w:rsid w:val="67EC3B67"/>
    <w:rsid w:val="67F56318"/>
    <w:rsid w:val="68107B3B"/>
    <w:rsid w:val="69010659"/>
    <w:rsid w:val="692D4D3B"/>
    <w:rsid w:val="693B41FE"/>
    <w:rsid w:val="69BF1F1F"/>
    <w:rsid w:val="69C83721"/>
    <w:rsid w:val="6A1378BC"/>
    <w:rsid w:val="6A232086"/>
    <w:rsid w:val="6A280F7F"/>
    <w:rsid w:val="6A5E06F1"/>
    <w:rsid w:val="6A7400EF"/>
    <w:rsid w:val="6AC650DD"/>
    <w:rsid w:val="6AD370E6"/>
    <w:rsid w:val="6AFC2EAF"/>
    <w:rsid w:val="6B2D4D6B"/>
    <w:rsid w:val="6B40588E"/>
    <w:rsid w:val="6B5B7FBB"/>
    <w:rsid w:val="6C2F5A5E"/>
    <w:rsid w:val="6CA27B15"/>
    <w:rsid w:val="6D2E5172"/>
    <w:rsid w:val="6DF66DF1"/>
    <w:rsid w:val="6E05302D"/>
    <w:rsid w:val="6EE62C90"/>
    <w:rsid w:val="6F4D4BEB"/>
    <w:rsid w:val="6FFB2A4B"/>
    <w:rsid w:val="6FFFC4BD"/>
    <w:rsid w:val="7158281F"/>
    <w:rsid w:val="716A70EC"/>
    <w:rsid w:val="71863E55"/>
    <w:rsid w:val="71CD1741"/>
    <w:rsid w:val="71ED1C78"/>
    <w:rsid w:val="72444BD1"/>
    <w:rsid w:val="725C2B9F"/>
    <w:rsid w:val="73845FA5"/>
    <w:rsid w:val="73D47729"/>
    <w:rsid w:val="73FA147C"/>
    <w:rsid w:val="74CE736D"/>
    <w:rsid w:val="75832711"/>
    <w:rsid w:val="75E24B78"/>
    <w:rsid w:val="7671188C"/>
    <w:rsid w:val="768854D3"/>
    <w:rsid w:val="777C2860"/>
    <w:rsid w:val="78574AAF"/>
    <w:rsid w:val="79053FF1"/>
    <w:rsid w:val="79144124"/>
    <w:rsid w:val="792836A3"/>
    <w:rsid w:val="79312E0E"/>
    <w:rsid w:val="7A045A49"/>
    <w:rsid w:val="7A7B27B2"/>
    <w:rsid w:val="7AAE6A32"/>
    <w:rsid w:val="7BBEC9BC"/>
    <w:rsid w:val="7C2E7934"/>
    <w:rsid w:val="7C8B363F"/>
    <w:rsid w:val="7CC129C0"/>
    <w:rsid w:val="7CC83767"/>
    <w:rsid w:val="7CDC13FD"/>
    <w:rsid w:val="7CF4112D"/>
    <w:rsid w:val="7D3E742C"/>
    <w:rsid w:val="7D5B6961"/>
    <w:rsid w:val="7DDF7F1B"/>
    <w:rsid w:val="7E4A218C"/>
    <w:rsid w:val="7E6F3D13"/>
    <w:rsid w:val="7E74183B"/>
    <w:rsid w:val="7EDF12E3"/>
    <w:rsid w:val="7F0876DF"/>
    <w:rsid w:val="7F43705D"/>
    <w:rsid w:val="7FD7A99F"/>
    <w:rsid w:val="97DFA712"/>
    <w:rsid w:val="B87F74ED"/>
    <w:rsid w:val="DE9EC51B"/>
    <w:rsid w:val="DFB9F7DD"/>
    <w:rsid w:val="DFFFB222"/>
    <w:rsid w:val="E90F5F26"/>
    <w:rsid w:val="F17C2CD7"/>
    <w:rsid w:val="F3EF0254"/>
    <w:rsid w:val="FAFD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Arial" w:hAnsi="Arial" w:eastAsia="Calibri" w:cs="Arial"/>
      <w:sz w:val="22"/>
      <w:szCs w:val="22"/>
      <w:lang w:val="en-US" w:eastAsia="en-US" w:bidi="ar-SA"/>
    </w:rPr>
  </w:style>
  <w:style w:type="paragraph" w:styleId="3">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4">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5">
    <w:name w:val="heading 4"/>
    <w:basedOn w:val="1"/>
    <w:next w:val="1"/>
    <w:qFormat/>
    <w:uiPriority w:val="1"/>
    <w:pPr>
      <w:ind w:left="237"/>
      <w:outlineLvl w:val="3"/>
    </w:pPr>
    <w:rPr>
      <w:rFonts w:ascii="宋体" w:hAnsi="宋体" w:eastAsia="宋体"/>
      <w:sz w:val="28"/>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jc w:val="both"/>
    </w:pPr>
    <w:rPr>
      <w:rFonts w:ascii="宋体" w:hAnsi="Courier New" w:eastAsia="宋体"/>
      <w:kern w:val="2"/>
      <w:sz w:val="21"/>
      <w:szCs w:val="20"/>
    </w:rPr>
  </w:style>
  <w:style w:type="paragraph" w:styleId="6">
    <w:name w:val="Normal Indent"/>
    <w:basedOn w:val="1"/>
    <w:next w:val="1"/>
    <w:qFormat/>
    <w:uiPriority w:val="0"/>
    <w:pPr>
      <w:ind w:firstLine="420"/>
      <w:jc w:val="both"/>
    </w:pPr>
    <w:rPr>
      <w:rFonts w:ascii="仿宋_GB2312" w:hAnsi="Times New Roman" w:eastAsia="宋体"/>
      <w:b/>
      <w:kern w:val="2"/>
      <w:sz w:val="32"/>
      <w:szCs w:val="20"/>
      <w:lang w:eastAsia="zh-CN"/>
    </w:rPr>
  </w:style>
  <w:style w:type="paragraph" w:styleId="7">
    <w:name w:val="Document Map"/>
    <w:basedOn w:val="1"/>
    <w:link w:val="37"/>
    <w:qFormat/>
    <w:uiPriority w:val="0"/>
    <w:pPr>
      <w:jc w:val="both"/>
    </w:pPr>
    <w:rPr>
      <w:rFonts w:ascii="宋体" w:hAnsi="Calibri" w:eastAsia="宋体" w:cs="宋体"/>
      <w:kern w:val="2"/>
      <w:sz w:val="18"/>
      <w:szCs w:val="18"/>
      <w:lang w:eastAsia="zh-CN"/>
    </w:rPr>
  </w:style>
  <w:style w:type="paragraph" w:styleId="8">
    <w:name w:val="annotation text"/>
    <w:basedOn w:val="1"/>
    <w:link w:val="38"/>
    <w:qFormat/>
    <w:uiPriority w:val="0"/>
  </w:style>
  <w:style w:type="paragraph" w:styleId="9">
    <w:name w:val="Body Text 3"/>
    <w:basedOn w:val="1"/>
    <w:qFormat/>
    <w:uiPriority w:val="0"/>
    <w:pPr>
      <w:jc w:val="both"/>
    </w:pPr>
    <w:rPr>
      <w:rFonts w:ascii="宋体" w:eastAsia="宋体"/>
      <w:kern w:val="2"/>
      <w:sz w:val="24"/>
      <w:szCs w:val="20"/>
    </w:rPr>
  </w:style>
  <w:style w:type="paragraph" w:styleId="10">
    <w:name w:val="Body Text"/>
    <w:basedOn w:val="1"/>
    <w:next w:val="1"/>
    <w:link w:val="35"/>
    <w:qFormat/>
    <w:uiPriority w:val="1"/>
    <w:pPr>
      <w:ind w:left="100"/>
    </w:pPr>
    <w:rPr>
      <w:rFonts w:ascii="宋体" w:hAnsi="宋体" w:eastAsia="宋体"/>
      <w:sz w:val="21"/>
      <w:szCs w:val="21"/>
    </w:rPr>
  </w:style>
  <w:style w:type="paragraph" w:styleId="11">
    <w:name w:val="Body Text Indent"/>
    <w:basedOn w:val="1"/>
    <w:next w:val="12"/>
    <w:qFormat/>
    <w:uiPriority w:val="0"/>
    <w:pPr>
      <w:ind w:firstLine="560" w:firstLineChars="200"/>
    </w:pPr>
    <w:rPr>
      <w:rFonts w:ascii="Times New Roman" w:hAnsi="Times New Roman"/>
      <w:sz w:val="28"/>
      <w:szCs w:val="24"/>
    </w:rPr>
  </w:style>
  <w:style w:type="paragraph" w:styleId="12">
    <w:name w:val="envelope return"/>
    <w:basedOn w:val="1"/>
    <w:qFormat/>
    <w:uiPriority w:val="0"/>
    <w:pPr>
      <w:snapToGrid w:val="0"/>
    </w:pPr>
    <w:rPr>
      <w:szCs w:val="24"/>
    </w:rPr>
  </w:style>
  <w:style w:type="paragraph" w:styleId="13">
    <w:name w:val="toc 3"/>
    <w:basedOn w:val="1"/>
    <w:next w:val="1"/>
    <w:qFormat/>
    <w:uiPriority w:val="39"/>
    <w:pPr>
      <w:ind w:left="520"/>
    </w:pPr>
    <w:rPr>
      <w:rFonts w:ascii="宋体" w:hAnsi="宋体" w:eastAsia="宋体"/>
      <w:sz w:val="21"/>
      <w:szCs w:val="21"/>
    </w:rPr>
  </w:style>
  <w:style w:type="paragraph" w:styleId="14">
    <w:name w:val="Balloon Text"/>
    <w:basedOn w:val="1"/>
    <w:link w:val="39"/>
    <w:qFormat/>
    <w:uiPriority w:val="0"/>
    <w:rPr>
      <w:sz w:val="18"/>
      <w:szCs w:val="18"/>
    </w:rPr>
  </w:style>
  <w:style w:type="paragraph" w:styleId="15">
    <w:name w:val="footer"/>
    <w:basedOn w:val="1"/>
    <w:link w:val="40"/>
    <w:qFormat/>
    <w:uiPriority w:val="99"/>
    <w:pPr>
      <w:tabs>
        <w:tab w:val="center" w:pos="4153"/>
        <w:tab w:val="right" w:pos="8306"/>
      </w:tabs>
      <w:snapToGrid w:val="0"/>
    </w:pPr>
    <w:rPr>
      <w:sz w:val="18"/>
      <w:szCs w:val="18"/>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宋体" w:hAnsi="宋体" w:eastAsia="宋体"/>
      <w:sz w:val="21"/>
      <w:szCs w:val="21"/>
    </w:rPr>
  </w:style>
  <w:style w:type="paragraph" w:styleId="18">
    <w:name w:val="Body Text Indent 3"/>
    <w:basedOn w:val="1"/>
    <w:qFormat/>
    <w:uiPriority w:val="0"/>
    <w:pPr>
      <w:spacing w:after="120"/>
      <w:ind w:left="200" w:leftChars="200"/>
    </w:pPr>
    <w:rPr>
      <w:sz w:val="16"/>
      <w:szCs w:val="16"/>
    </w:rPr>
  </w:style>
  <w:style w:type="paragraph" w:styleId="19">
    <w:name w:val="toc 2"/>
    <w:basedOn w:val="1"/>
    <w:next w:val="1"/>
    <w:qFormat/>
    <w:uiPriority w:val="39"/>
    <w:pPr>
      <w:ind w:left="100"/>
    </w:pPr>
    <w:rPr>
      <w:rFonts w:ascii="宋体" w:hAnsi="宋体" w:eastAsia="宋体"/>
      <w:sz w:val="21"/>
      <w:szCs w:val="21"/>
    </w:rPr>
  </w:style>
  <w:style w:type="paragraph" w:styleId="20">
    <w:name w:val="Normal (Web)"/>
    <w:basedOn w:val="1"/>
    <w:unhideWhenUsed/>
    <w:qFormat/>
    <w:uiPriority w:val="0"/>
    <w:pPr>
      <w:widowControl/>
    </w:pPr>
    <w:rPr>
      <w:rFonts w:ascii="微软雅黑" w:hAnsi="微软雅黑" w:eastAsia="微软雅黑" w:cs="宋体"/>
      <w:sz w:val="24"/>
      <w:szCs w:val="24"/>
      <w:lang w:eastAsia="zh-CN"/>
    </w:rPr>
  </w:style>
  <w:style w:type="paragraph" w:styleId="21">
    <w:name w:val="Title"/>
    <w:basedOn w:val="1"/>
    <w:next w:val="1"/>
    <w:qFormat/>
    <w:uiPriority w:val="0"/>
    <w:pPr>
      <w:spacing w:before="240" w:after="60"/>
      <w:jc w:val="center"/>
      <w:outlineLvl w:val="0"/>
    </w:pPr>
    <w:rPr>
      <w:rFonts w:ascii="Cambria" w:hAnsi="Cambria" w:eastAsia="宋体"/>
      <w:b/>
      <w:bCs/>
      <w:sz w:val="32"/>
      <w:szCs w:val="32"/>
    </w:rPr>
  </w:style>
  <w:style w:type="paragraph" w:styleId="22">
    <w:name w:val="annotation subject"/>
    <w:basedOn w:val="8"/>
    <w:next w:val="8"/>
    <w:link w:val="42"/>
    <w:qFormat/>
    <w:uiPriority w:val="0"/>
    <w:rPr>
      <w:b/>
      <w:bCs/>
    </w:rPr>
  </w:style>
  <w:style w:type="paragraph" w:styleId="23">
    <w:name w:val="Body Text First Indent"/>
    <w:basedOn w:val="10"/>
    <w:next w:val="24"/>
    <w:link w:val="36"/>
    <w:qFormat/>
    <w:uiPriority w:val="0"/>
    <w:pPr>
      <w:spacing w:after="120"/>
      <w:ind w:left="0" w:firstLine="420" w:firstLineChars="100"/>
    </w:pPr>
    <w:rPr>
      <w:rFonts w:ascii="Times New Roman" w:hAnsi="Times New Roman" w:eastAsia="Calibri"/>
      <w:sz w:val="22"/>
      <w:szCs w:val="22"/>
    </w:rPr>
  </w:style>
  <w:style w:type="paragraph" w:styleId="24">
    <w:name w:val="Body Text First Indent 2"/>
    <w:basedOn w:val="11"/>
    <w:qFormat/>
    <w:uiPriority w:val="0"/>
    <w:pPr>
      <w:spacing w:line="420" w:lineRule="exact"/>
      <w:ind w:firstLine="420"/>
    </w:pPr>
    <w:rPr>
      <w:rFonts w:ascii="宋体" w:hAnsi="宋体"/>
      <w:color w:val="000000"/>
      <w:sz w:val="24"/>
      <w:szCs w:val="18"/>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HTML Definition"/>
    <w:qFormat/>
    <w:uiPriority w:val="0"/>
    <w:rPr>
      <w:i/>
    </w:rPr>
  </w:style>
  <w:style w:type="character" w:styleId="30">
    <w:name w:val="Hyperlink"/>
    <w:unhideWhenUsed/>
    <w:qFormat/>
    <w:uiPriority w:val="99"/>
    <w:rPr>
      <w:rFonts w:hint="eastAsia" w:ascii="微软雅黑" w:hAnsi="微软雅黑" w:eastAsia="微软雅黑" w:cs="微软雅黑"/>
      <w:color w:val="337AB7"/>
      <w:u w:val="none"/>
    </w:rPr>
  </w:style>
  <w:style w:type="character" w:styleId="31">
    <w:name w:val="HTML Code"/>
    <w:qFormat/>
    <w:uiPriority w:val="0"/>
    <w:rPr>
      <w:rFonts w:hint="default" w:ascii="Consolas" w:hAnsi="Consolas" w:eastAsia="Consolas" w:cs="Consolas"/>
      <w:color w:val="C7254E"/>
      <w:sz w:val="21"/>
      <w:szCs w:val="21"/>
      <w:bdr w:val="single" w:color="E1E1E1" w:sz="6" w:space="0"/>
      <w:shd w:val="clear" w:color="auto" w:fill="F9F2F4"/>
    </w:rPr>
  </w:style>
  <w:style w:type="character" w:styleId="32">
    <w:name w:val="annotation reference"/>
    <w:qFormat/>
    <w:uiPriority w:val="0"/>
    <w:rPr>
      <w:sz w:val="21"/>
      <w:szCs w:val="21"/>
    </w:rPr>
  </w:style>
  <w:style w:type="character" w:styleId="33">
    <w:name w:val="HTML Keyboard"/>
    <w:qFormat/>
    <w:uiPriority w:val="0"/>
    <w:rPr>
      <w:rFonts w:ascii="Consolas" w:hAnsi="Consolas" w:eastAsia="Consolas" w:cs="Consolas"/>
      <w:color w:val="FFFFFF"/>
      <w:sz w:val="21"/>
      <w:szCs w:val="21"/>
      <w:shd w:val="clear" w:color="auto" w:fill="333333"/>
    </w:rPr>
  </w:style>
  <w:style w:type="character" w:styleId="34">
    <w:name w:val="HTML Sample"/>
    <w:qFormat/>
    <w:uiPriority w:val="0"/>
    <w:rPr>
      <w:rFonts w:hint="default" w:ascii="Consolas" w:hAnsi="Consolas" w:eastAsia="Consolas" w:cs="Consolas"/>
      <w:sz w:val="21"/>
      <w:szCs w:val="21"/>
    </w:rPr>
  </w:style>
  <w:style w:type="character" w:customStyle="1" w:styleId="35">
    <w:name w:val="正文文本 字符"/>
    <w:link w:val="10"/>
    <w:qFormat/>
    <w:uiPriority w:val="1"/>
    <w:rPr>
      <w:rFonts w:ascii="宋体" w:hAnsi="宋体"/>
      <w:sz w:val="21"/>
      <w:szCs w:val="21"/>
      <w:lang w:eastAsia="en-US"/>
    </w:rPr>
  </w:style>
  <w:style w:type="character" w:customStyle="1" w:styleId="36">
    <w:name w:val="正文文本首行缩进 字符"/>
    <w:link w:val="23"/>
    <w:qFormat/>
    <w:uiPriority w:val="0"/>
    <w:rPr>
      <w:rFonts w:ascii="宋体" w:hAnsi="宋体" w:eastAsia="Calibri"/>
      <w:sz w:val="22"/>
      <w:szCs w:val="22"/>
      <w:lang w:eastAsia="en-US"/>
    </w:rPr>
  </w:style>
  <w:style w:type="character" w:customStyle="1" w:styleId="37">
    <w:name w:val="文档结构图 字符"/>
    <w:link w:val="7"/>
    <w:qFormat/>
    <w:uiPriority w:val="0"/>
    <w:rPr>
      <w:rFonts w:ascii="宋体" w:hAnsi="Calibri" w:cs="宋体"/>
      <w:kern w:val="2"/>
      <w:sz w:val="18"/>
      <w:szCs w:val="18"/>
    </w:rPr>
  </w:style>
  <w:style w:type="character" w:customStyle="1" w:styleId="38">
    <w:name w:val="批注文字 字符"/>
    <w:link w:val="8"/>
    <w:qFormat/>
    <w:uiPriority w:val="0"/>
    <w:rPr>
      <w:rFonts w:eastAsia="Calibri"/>
      <w:sz w:val="22"/>
      <w:szCs w:val="22"/>
      <w:lang w:eastAsia="en-US"/>
    </w:rPr>
  </w:style>
  <w:style w:type="character" w:customStyle="1" w:styleId="39">
    <w:name w:val="批注框文本 字符"/>
    <w:link w:val="14"/>
    <w:qFormat/>
    <w:uiPriority w:val="0"/>
    <w:rPr>
      <w:rFonts w:eastAsia="Calibri"/>
      <w:sz w:val="18"/>
      <w:szCs w:val="18"/>
      <w:lang w:eastAsia="en-US"/>
    </w:rPr>
  </w:style>
  <w:style w:type="character" w:customStyle="1" w:styleId="40">
    <w:name w:val="页脚 字符"/>
    <w:link w:val="15"/>
    <w:qFormat/>
    <w:uiPriority w:val="99"/>
    <w:rPr>
      <w:rFonts w:eastAsia="Calibri"/>
      <w:sz w:val="18"/>
      <w:szCs w:val="18"/>
      <w:lang w:eastAsia="en-US"/>
    </w:rPr>
  </w:style>
  <w:style w:type="character" w:customStyle="1" w:styleId="41">
    <w:name w:val="页眉 字符"/>
    <w:link w:val="16"/>
    <w:qFormat/>
    <w:uiPriority w:val="0"/>
    <w:rPr>
      <w:rFonts w:eastAsia="Calibri"/>
      <w:sz w:val="18"/>
      <w:szCs w:val="18"/>
      <w:lang w:eastAsia="en-US"/>
    </w:rPr>
  </w:style>
  <w:style w:type="character" w:customStyle="1" w:styleId="42">
    <w:name w:val="批注主题 字符"/>
    <w:link w:val="22"/>
    <w:qFormat/>
    <w:uiPriority w:val="0"/>
    <w:rPr>
      <w:rFonts w:eastAsia="Calibri"/>
      <w:b/>
      <w:bCs/>
      <w:sz w:val="22"/>
      <w:szCs w:val="22"/>
      <w:lang w:eastAsia="en-US"/>
    </w:rPr>
  </w:style>
  <w:style w:type="paragraph" w:customStyle="1" w:styleId="43">
    <w:name w:val="正文正"/>
    <w:qFormat/>
    <w:uiPriority w:val="0"/>
    <w:pPr>
      <w:widowControl w:val="0"/>
      <w:spacing w:line="560" w:lineRule="exact"/>
      <w:ind w:firstLine="561"/>
      <w:jc w:val="both"/>
    </w:pPr>
    <w:rPr>
      <w:rFonts w:ascii="Calibri" w:hAnsi="Calibri" w:eastAsia="仿宋_GB2312" w:cs="Arial"/>
      <w:kern w:val="2"/>
      <w:sz w:val="28"/>
      <w:szCs w:val="24"/>
      <w:lang w:val="en-US" w:eastAsia="zh-CN" w:bidi="ar-SA"/>
    </w:rPr>
  </w:style>
  <w:style w:type="character" w:customStyle="1" w:styleId="44">
    <w:name w:val="username"/>
    <w:qFormat/>
    <w:uiPriority w:val="0"/>
  </w:style>
  <w:style w:type="character" w:customStyle="1" w:styleId="45">
    <w:name w:val="title26"/>
    <w:qFormat/>
    <w:uiPriority w:val="0"/>
  </w:style>
  <w:style w:type="character" w:customStyle="1" w:styleId="46">
    <w:name w:val="文档结构图 Char"/>
    <w:qFormat/>
    <w:uiPriority w:val="0"/>
    <w:rPr>
      <w:rFonts w:ascii="宋体"/>
      <w:sz w:val="18"/>
      <w:szCs w:val="18"/>
      <w:lang w:eastAsia="en-US"/>
    </w:rPr>
  </w:style>
  <w:style w:type="paragraph" w:customStyle="1" w:styleId="47">
    <w:name w:val="Default"/>
    <w:qFormat/>
    <w:uiPriority w:val="0"/>
    <w:pPr>
      <w:widowControl w:val="0"/>
      <w:autoSpaceDE w:val="0"/>
      <w:autoSpaceDN w:val="0"/>
      <w:adjustRightInd w:val="0"/>
    </w:pPr>
    <w:rPr>
      <w:rFonts w:ascii="宋体" w:hAnsi="Arial" w:eastAsia="宋体" w:cs="宋体"/>
      <w:color w:val="000000"/>
      <w:sz w:val="24"/>
      <w:szCs w:val="24"/>
      <w:lang w:val="en-US" w:eastAsia="zh-CN" w:bidi="ar-SA"/>
    </w:rPr>
  </w:style>
  <w:style w:type="paragraph" w:customStyle="1" w:styleId="48">
    <w:name w:val="文二"/>
    <w:basedOn w:val="1"/>
    <w:qFormat/>
    <w:uiPriority w:val="0"/>
    <w:rPr>
      <w:rFonts w:ascii="宋体" w:hAnsi="宋体" w:eastAsia="宋体"/>
      <w:kern w:val="2"/>
      <w:sz w:val="21"/>
      <w:szCs w:val="21"/>
      <w:lang w:eastAsia="zh-CN"/>
    </w:rPr>
  </w:style>
  <w:style w:type="paragraph" w:customStyle="1" w:styleId="49">
    <w:name w:val="公文正文"/>
    <w:qFormat/>
    <w:uiPriority w:val="0"/>
    <w:pPr>
      <w:widowControl w:val="0"/>
      <w:spacing w:line="360" w:lineRule="auto"/>
      <w:ind w:firstLine="629"/>
      <w:jc w:val="both"/>
    </w:pPr>
    <w:rPr>
      <w:rFonts w:ascii="仿宋_GB2312" w:hAnsi="Calisto MT" w:eastAsia="仿宋_GB2312" w:cs="Arial"/>
      <w:color w:val="000000"/>
      <w:sz w:val="32"/>
      <w:lang w:val="en-US" w:eastAsia="zh-CN" w:bidi="ar-SA"/>
    </w:rPr>
  </w:style>
  <w:style w:type="paragraph" w:customStyle="1" w:styleId="50">
    <w:name w:val="_Style 3"/>
    <w:qFormat/>
    <w:uiPriority w:val="1"/>
    <w:pPr>
      <w:widowControl w:val="0"/>
      <w:jc w:val="both"/>
    </w:pPr>
    <w:rPr>
      <w:rFonts w:ascii="Arial" w:hAnsi="Arial" w:eastAsia="宋体" w:cs="Arial"/>
      <w:kern w:val="2"/>
      <w:sz w:val="21"/>
      <w:szCs w:val="22"/>
      <w:lang w:val="en-US" w:eastAsia="zh-CN" w:bidi="ar-SA"/>
    </w:rPr>
  </w:style>
  <w:style w:type="paragraph" w:customStyle="1" w:styleId="51">
    <w:name w:val="列出段落1"/>
    <w:basedOn w:val="1"/>
    <w:unhideWhenUsed/>
    <w:qFormat/>
    <w:uiPriority w:val="99"/>
    <w:pPr>
      <w:ind w:firstLine="420" w:firstLineChars="200"/>
      <w:jc w:val="both"/>
    </w:pPr>
    <w:rPr>
      <w:rFonts w:eastAsia="宋体"/>
      <w:kern w:val="2"/>
      <w:sz w:val="21"/>
      <w:szCs w:val="24"/>
      <w:lang w:eastAsia="zh-CN"/>
    </w:rPr>
  </w:style>
  <w:style w:type="paragraph" w:customStyle="1" w:styleId="52">
    <w:name w:val="Table Paragraph"/>
    <w:basedOn w:val="1"/>
    <w:qFormat/>
    <w:uiPriority w:val="0"/>
  </w:style>
  <w:style w:type="paragraph" w:customStyle="1" w:styleId="53">
    <w:name w:val="Normal_3_0"/>
    <w:qFormat/>
    <w:uiPriority w:val="0"/>
    <w:pPr>
      <w:widowControl w:val="0"/>
    </w:pPr>
    <w:rPr>
      <w:rFonts w:ascii="Arial" w:hAnsi="Arial" w:eastAsia="宋体" w:cs="Arial"/>
      <w:kern w:val="2"/>
      <w:sz w:val="21"/>
      <w:szCs w:val="24"/>
      <w:lang w:val="en-US" w:eastAsia="zh-CN" w:bidi="ar-SA"/>
    </w:rPr>
  </w:style>
  <w:style w:type="paragraph" w:customStyle="1" w:styleId="54">
    <w:name w:val="Other|1"/>
    <w:basedOn w:val="1"/>
    <w:qFormat/>
    <w:uiPriority w:val="0"/>
    <w:pPr>
      <w:spacing w:line="228" w:lineRule="exact"/>
    </w:pPr>
    <w:rPr>
      <w:rFonts w:ascii="宋体" w:hAnsi="宋体" w:eastAsia="宋体" w:cs="宋体"/>
      <w:sz w:val="17"/>
      <w:szCs w:val="17"/>
      <w:lang w:val="zh-TW" w:eastAsia="zh-TW" w:bidi="zh-TW"/>
    </w:rPr>
  </w:style>
  <w:style w:type="paragraph" w:customStyle="1" w:styleId="55">
    <w:name w:val="正文 New New New New New New New"/>
    <w:qFormat/>
    <w:uiPriority w:val="0"/>
    <w:pPr>
      <w:widowControl w:val="0"/>
      <w:jc w:val="both"/>
    </w:pPr>
    <w:rPr>
      <w:rFonts w:ascii="Arial" w:hAnsi="Arial" w:eastAsia="宋体" w:cs="Arial"/>
      <w:kern w:val="2"/>
      <w:sz w:val="21"/>
      <w:szCs w:val="24"/>
      <w:lang w:val="en-US" w:eastAsia="zh-CN" w:bidi="ar-SA"/>
    </w:rPr>
  </w:style>
  <w:style w:type="paragraph" w:customStyle="1" w:styleId="56">
    <w:name w:val="Revision"/>
    <w:unhideWhenUsed/>
    <w:qFormat/>
    <w:uiPriority w:val="99"/>
    <w:rPr>
      <w:rFonts w:ascii="Arial" w:hAnsi="Arial" w:eastAsia="Calibri" w:cs="Arial"/>
      <w:sz w:val="22"/>
      <w:szCs w:val="22"/>
      <w:lang w:val="en-US" w:eastAsia="en-US" w:bidi="ar-SA"/>
    </w:rPr>
  </w:style>
  <w:style w:type="paragraph" w:customStyle="1" w:styleId="57">
    <w:name w:val="TOC Heading"/>
    <w:basedOn w:val="3"/>
    <w:next w:val="1"/>
    <w:qFormat/>
    <w:uiPriority w:val="39"/>
    <w:pPr>
      <w:keepNext/>
      <w:keepLines/>
      <w:widowControl/>
      <w:spacing w:before="240" w:line="259" w:lineRule="auto"/>
      <w:ind w:left="0"/>
      <w:outlineLvl w:val="9"/>
    </w:pPr>
    <w:rPr>
      <w:rFonts w:ascii="等线 Light" w:hAnsi="等线 Light" w:eastAsia="等线 Light" w:cs="Times New Roman"/>
      <w:b w:val="0"/>
      <w:bCs w:val="0"/>
      <w:color w:val="0F4761"/>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4042</Words>
  <Characters>4323</Characters>
  <Lines>416</Lines>
  <Paragraphs>117</Paragraphs>
  <TotalTime>0</TotalTime>
  <ScaleCrop>false</ScaleCrop>
  <LinksUpToDate>false</LinksUpToDate>
  <CharactersWithSpaces>4425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2023-02-13T02:30:00Z</dcterms:created>
  <dc:creator>Administrator</dc:creator>
  <cp:lastModifiedBy>采联-173</cp:lastModifiedBy>
  <cp:lastPrinted>2023-11-22T05:14:00Z</cp:lastPrinted>
  <dcterms:modified xsi:type="dcterms:W3CDTF">2025-03-05T07:17:59Z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823B65B2FEAD4C1D81EC8C7D618A2AB9_13</vt:lpwstr>
  </property>
  <property fmtid="{D5CDD505-2E9C-101B-9397-08002B2CF9AE}" pid="4" name="KSOTemplateDocerSaveRecord">
    <vt:lpwstr>eyJoZGlkIjoiZGZmMTc2MGYwMWQyMTFhMzY2M2Y4MmI4MzdhYzU4YjQiLCJ1c2VySWQiOiIzODA4Nzc4MTUifQ==</vt:lpwstr>
  </property>
</Properties>
</file>