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b/>
          <w:color w:val="auto"/>
          <w:kern w:val="0"/>
          <w:sz w:val="44"/>
          <w:szCs w:val="44"/>
          <w:highlight w:val="none"/>
        </w:rPr>
      </w:pPr>
      <w:bookmarkStart w:id="0" w:name="bookmark81"/>
      <w:bookmarkStart w:id="1" w:name="bookmark79"/>
      <w:bookmarkStart w:id="2" w:name="bookmark80"/>
    </w:p>
    <w:p>
      <w:pPr>
        <w:spacing w:line="300" w:lineRule="auto"/>
        <w:jc w:val="center"/>
        <w:rPr>
          <w:rFonts w:hint="eastAsia" w:ascii="宋体" w:hAnsi="宋体" w:eastAsia="宋体" w:cs="Times New Roman"/>
          <w:b/>
          <w:bCs/>
          <w:color w:val="auto"/>
          <w:spacing w:val="26"/>
          <w:sz w:val="44"/>
          <w:szCs w:val="44"/>
          <w:highlight w:val="none"/>
          <w:lang w:eastAsia="zh-CN"/>
        </w:rPr>
      </w:pPr>
      <w:r>
        <w:rPr>
          <w:rFonts w:hint="eastAsia" w:ascii="宋体" w:hAnsi="宋体" w:eastAsia="宋体" w:cs="宋体"/>
          <w:b/>
          <w:bCs/>
          <w:color w:val="auto"/>
          <w:sz w:val="44"/>
          <w:szCs w:val="44"/>
          <w:highlight w:val="none"/>
          <w:lang w:eastAsia="zh-CN"/>
        </w:rPr>
        <w:t>国道G106至花山平安楼道路工程工程监理</w:t>
      </w:r>
    </w:p>
    <w:p>
      <w:pPr>
        <w:spacing w:line="300" w:lineRule="auto"/>
        <w:jc w:val="center"/>
        <w:rPr>
          <w:rFonts w:ascii="宋体" w:hAnsi="宋体" w:eastAsia="宋体" w:cs="Times New Roman"/>
          <w:b/>
          <w:bCs/>
          <w:color w:val="auto"/>
          <w:spacing w:val="26"/>
          <w:sz w:val="44"/>
          <w:szCs w:val="44"/>
          <w:highlight w:val="none"/>
        </w:rPr>
      </w:pPr>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r>
        <w:rPr>
          <w:rFonts w:hint="eastAsia" w:ascii="宋体" w:hAnsi="宋体" w:eastAsia="宋体" w:cs="Times New Roman"/>
          <w:b/>
          <w:bCs/>
          <w:color w:val="auto"/>
          <w:spacing w:val="26"/>
          <w:sz w:val="84"/>
          <w:szCs w:val="84"/>
          <w:highlight w:val="none"/>
        </w:rPr>
        <w:t>招标公告</w:t>
      </w:r>
    </w:p>
    <w:p>
      <w:pPr>
        <w:spacing w:line="360" w:lineRule="auto"/>
        <w:jc w:val="center"/>
        <w:rPr>
          <w:rFonts w:ascii="宋体" w:hAnsi="宋体" w:eastAsia="宋体" w:cs="Times New Roman"/>
          <w:color w:val="auto"/>
          <w:sz w:val="48"/>
          <w:szCs w:val="21"/>
          <w:highlight w:val="none"/>
        </w:rPr>
      </w:pPr>
    </w:p>
    <w:p>
      <w:pPr>
        <w:spacing w:line="360" w:lineRule="auto"/>
        <w:jc w:val="center"/>
        <w:rPr>
          <w:rFonts w:ascii="宋体" w:hAnsi="宋体" w:eastAsia="宋体" w:cs="Times New Roman"/>
          <w:color w:val="auto"/>
          <w:sz w:val="32"/>
          <w:szCs w:val="32"/>
          <w:highlight w:val="none"/>
        </w:rPr>
      </w:pPr>
    </w:p>
    <w:p>
      <w:pPr>
        <w:spacing w:line="360" w:lineRule="auto"/>
        <w:jc w:val="center"/>
        <w:rPr>
          <w:rFonts w:ascii="宋体" w:hAnsi="宋体" w:eastAsia="宋体" w:cs="Times New Roman"/>
          <w:color w:val="auto"/>
          <w:sz w:val="20"/>
          <w:szCs w:val="20"/>
          <w:highlight w:val="none"/>
        </w:rPr>
      </w:pPr>
    </w:p>
    <w:p>
      <w:pPr>
        <w:spacing w:line="360" w:lineRule="auto"/>
        <w:rPr>
          <w:rFonts w:ascii="宋体" w:hAnsi="宋体" w:eastAsia="宋体" w:cs="Times New Roman"/>
          <w:color w:val="auto"/>
          <w:sz w:val="20"/>
          <w:szCs w:val="20"/>
          <w:highlight w:val="none"/>
        </w:rPr>
      </w:pPr>
    </w:p>
    <w:p>
      <w:pPr>
        <w:spacing w:line="360" w:lineRule="auto"/>
        <w:jc w:val="center"/>
        <w:rPr>
          <w:rFonts w:ascii="宋体" w:hAnsi="宋体" w:eastAsia="宋体" w:cs="Times New Roman"/>
          <w:color w:val="auto"/>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highlight w:val="none"/>
        </w:rPr>
      </w:pP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招  标 单 位：</w:t>
      </w:r>
      <w:r>
        <w:rPr>
          <w:rFonts w:hint="eastAsia" w:ascii="宋体" w:hAnsi="宋体" w:eastAsia="宋体" w:cs="Times New Roman"/>
          <w:b/>
          <w:color w:val="auto"/>
          <w:sz w:val="32"/>
          <w:szCs w:val="32"/>
          <w:highlight w:val="none"/>
          <w:u w:val="single"/>
        </w:rPr>
        <w:t>广州市花都区交通运输局</w:t>
      </w:r>
    </w:p>
    <w:p>
      <w:pPr>
        <w:spacing w:line="360" w:lineRule="auto"/>
        <w:ind w:firstLine="1285" w:firstLineChars="4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u w:val="single"/>
          <w:lang w:eastAsia="zh-CN"/>
        </w:rPr>
        <w:t>广东省国际工程咨询有限公司</w:t>
      </w: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日        期：</w:t>
      </w:r>
      <w:r>
        <w:rPr>
          <w:rFonts w:hint="eastAsia" w:ascii="宋体" w:hAnsi="宋体" w:eastAsia="宋体" w:cs="Times New Roman"/>
          <w:b/>
          <w:color w:val="auto"/>
          <w:sz w:val="32"/>
          <w:szCs w:val="32"/>
          <w:highlight w:val="none"/>
          <w:u w:val="single"/>
        </w:rPr>
        <w:t>2025年</w:t>
      </w:r>
      <w:r>
        <w:rPr>
          <w:rFonts w:hint="eastAsia" w:ascii="宋体" w:hAnsi="宋体" w:eastAsia="宋体" w:cs="Times New Roman"/>
          <w:b/>
          <w:color w:val="auto"/>
          <w:sz w:val="32"/>
          <w:szCs w:val="32"/>
          <w:highlight w:val="none"/>
          <w:u w:val="single"/>
          <w:lang w:val="en-US" w:eastAsia="zh-CN"/>
        </w:rPr>
        <w:t>3</w:t>
      </w:r>
      <w:r>
        <w:rPr>
          <w:rFonts w:hint="eastAsia" w:ascii="宋体" w:hAnsi="宋体" w:eastAsia="宋体" w:cs="Times New Roman"/>
          <w:b/>
          <w:color w:val="auto"/>
          <w:sz w:val="32"/>
          <w:szCs w:val="32"/>
          <w:highlight w:val="none"/>
          <w:u w:val="single"/>
        </w:rPr>
        <w:t>月</w:t>
      </w:r>
    </w:p>
    <w:p>
      <w:pPr>
        <w:adjustRightInd w:val="0"/>
        <w:spacing w:line="360" w:lineRule="auto"/>
        <w:jc w:val="center"/>
        <w:rPr>
          <w:rFonts w:ascii="宋体" w:hAnsi="宋体" w:eastAsia="宋体" w:cs="Times New Roman"/>
          <w:b/>
          <w:color w:val="auto"/>
          <w:sz w:val="36"/>
          <w:highlight w:val="none"/>
        </w:rPr>
        <w:sectPr>
          <w:pgSz w:w="11906" w:h="16838"/>
          <w:pgMar w:top="1304" w:right="1304" w:bottom="1304" w:left="1304" w:header="851" w:footer="992" w:gutter="0"/>
          <w:pgNumType w:start="0"/>
          <w:cols w:space="425" w:num="1"/>
          <w:docGrid w:type="lines" w:linePitch="312" w:charSpace="0"/>
        </w:sectPr>
      </w:pPr>
    </w:p>
    <w:p>
      <w:pPr>
        <w:adjustRightInd w:val="0"/>
        <w:spacing w:line="360" w:lineRule="auto"/>
        <w:jc w:val="center"/>
        <w:rPr>
          <w:rFonts w:ascii="宋体" w:hAnsi="宋体" w:eastAsia="宋体" w:cs="Times New Roman"/>
          <w:b/>
          <w:color w:val="auto"/>
          <w:sz w:val="36"/>
          <w:highlight w:val="none"/>
        </w:rPr>
      </w:pPr>
      <w:r>
        <w:rPr>
          <w:rFonts w:hint="eastAsia" w:ascii="宋体" w:hAnsi="宋体" w:eastAsia="宋体" w:cs="Times New Roman"/>
          <w:b/>
          <w:color w:val="auto"/>
          <w:sz w:val="36"/>
          <w:highlight w:val="none"/>
          <w:lang w:eastAsia="zh-CN"/>
        </w:rPr>
        <w:t>国道G106至花山平安楼道路工程工程监理</w:t>
      </w:r>
      <w:r>
        <w:rPr>
          <w:rFonts w:hint="eastAsia" w:ascii="宋体" w:hAnsi="宋体" w:eastAsia="宋体" w:cs="Times New Roman"/>
          <w:b/>
          <w:color w:val="auto"/>
          <w:sz w:val="36"/>
          <w:highlight w:val="none"/>
        </w:rPr>
        <w:t>招标公告</w:t>
      </w:r>
      <w:bookmarkEnd w:id="0"/>
      <w:bookmarkEnd w:id="1"/>
      <w:bookmarkEnd w:id="2"/>
    </w:p>
    <w:p>
      <w:pPr>
        <w:pStyle w:val="3"/>
        <w:rPr>
          <w:rFonts w:hint="eastAsia"/>
          <w:color w:val="auto"/>
          <w:highlight w:val="none"/>
        </w:rPr>
      </w:pPr>
      <w:bookmarkStart w:id="3" w:name="bookmark84"/>
      <w:bookmarkStart w:id="4" w:name="bookmark82"/>
      <w:bookmarkStart w:id="5" w:name="bookmark86"/>
      <w:bookmarkStart w:id="6" w:name="bookmark83"/>
    </w:p>
    <w:p>
      <w:pPr>
        <w:pStyle w:val="3"/>
        <w:rPr>
          <w:color w:val="auto"/>
          <w:highlight w:val="none"/>
        </w:rPr>
      </w:pPr>
      <w:r>
        <w:rPr>
          <w:rFonts w:hint="eastAsia"/>
          <w:color w:val="auto"/>
          <w:highlight w:val="none"/>
        </w:rPr>
        <w:t>1</w:t>
      </w:r>
      <w:r>
        <w:rPr>
          <w:color w:val="auto"/>
          <w:highlight w:val="none"/>
        </w:rPr>
        <w:t>.</w:t>
      </w:r>
      <w:r>
        <w:rPr>
          <w:rFonts w:hint="eastAsia"/>
          <w:color w:val="auto"/>
          <w:highlight w:val="none"/>
        </w:rPr>
        <w:t>招标条件</w:t>
      </w:r>
      <w:bookmarkEnd w:id="3"/>
      <w:bookmarkEnd w:id="4"/>
      <w:bookmarkEnd w:id="5"/>
      <w:bookmarkEnd w:id="6"/>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本招标项目</w:t>
      </w:r>
      <w:r>
        <w:rPr>
          <w:rFonts w:hint="eastAsia" w:ascii="宋体" w:hAnsi="宋体" w:eastAsia="宋体" w:cs="宋体"/>
          <w:color w:val="auto"/>
          <w:szCs w:val="21"/>
          <w:highlight w:val="none"/>
          <w:u w:val="single"/>
          <w:lang w:eastAsia="zh-CN"/>
        </w:rPr>
        <w:t>国道G106至花山平安楼道路工程</w:t>
      </w:r>
      <w:r>
        <w:rPr>
          <w:rFonts w:hint="eastAsia" w:ascii="宋体" w:hAnsi="宋体" w:eastAsia="宋体" w:cs="宋体"/>
          <w:color w:val="auto"/>
          <w:szCs w:val="21"/>
          <w:highlight w:val="none"/>
          <w:lang w:bidi="ar"/>
        </w:rPr>
        <w:t>已由</w:t>
      </w:r>
      <w:r>
        <w:rPr>
          <w:rFonts w:hint="eastAsia" w:ascii="宋体" w:hAnsi="宋体" w:eastAsia="宋体" w:cs="宋体"/>
          <w:color w:val="auto"/>
          <w:szCs w:val="21"/>
          <w:highlight w:val="none"/>
          <w:u w:val="single"/>
        </w:rPr>
        <w:t>广州市花都区发展和改革局</w:t>
      </w:r>
      <w:r>
        <w:rPr>
          <w:rFonts w:hint="eastAsia" w:ascii="宋体" w:hAnsi="宋体" w:eastAsia="宋体" w:cs="宋体"/>
          <w:color w:val="auto"/>
          <w:szCs w:val="21"/>
          <w:highlight w:val="none"/>
          <w:u w:val="single"/>
          <w:lang w:bidi="ar"/>
        </w:rPr>
        <w:t>以</w:t>
      </w:r>
      <w:r>
        <w:rPr>
          <w:rFonts w:hint="eastAsia" w:ascii="宋体" w:hAnsi="宋体" w:eastAsia="宋体" w:cs="宋体"/>
          <w:color w:val="auto"/>
          <w:szCs w:val="21"/>
          <w:highlight w:val="none"/>
          <w:u w:val="single"/>
        </w:rPr>
        <w:t>穗花发改投批〔2024〕</w:t>
      </w:r>
      <w:r>
        <w:rPr>
          <w:rFonts w:hint="eastAsia" w:ascii="宋体" w:hAnsi="宋体" w:eastAsia="宋体" w:cs="宋体"/>
          <w:color w:val="auto"/>
          <w:szCs w:val="21"/>
          <w:highlight w:val="none"/>
          <w:u w:val="single"/>
          <w:lang w:val="en-US" w:eastAsia="zh-CN"/>
        </w:rPr>
        <w:t>46</w:t>
      </w:r>
      <w:r>
        <w:rPr>
          <w:rFonts w:hint="eastAsia" w:ascii="宋体" w:hAnsi="宋体" w:eastAsia="宋体" w:cs="宋体"/>
          <w:color w:val="auto"/>
          <w:szCs w:val="21"/>
          <w:highlight w:val="none"/>
          <w:u w:val="single"/>
        </w:rPr>
        <w:t>号（投资项目统一代码：2407-440114-18-01-465060）</w:t>
      </w:r>
      <w:r>
        <w:rPr>
          <w:rFonts w:hint="eastAsia" w:ascii="宋体" w:hAnsi="宋体" w:eastAsia="宋体" w:cs="宋体"/>
          <w:color w:val="auto"/>
          <w:szCs w:val="21"/>
          <w:highlight w:val="none"/>
          <w:lang w:bidi="ar"/>
        </w:rPr>
        <w:t>批准建设，项目业主为</w:t>
      </w:r>
      <w:r>
        <w:rPr>
          <w:rFonts w:hint="eastAsia" w:ascii="宋体" w:hAnsi="宋体" w:eastAsia="宋体" w:cs="宋体"/>
          <w:color w:val="auto"/>
          <w:szCs w:val="21"/>
          <w:highlight w:val="none"/>
          <w:u w:val="single"/>
          <w:lang w:bidi="ar"/>
        </w:rPr>
        <w:t>广州市花都区交通运输局</w:t>
      </w:r>
      <w:r>
        <w:rPr>
          <w:rFonts w:hint="eastAsia" w:ascii="宋体" w:hAnsi="宋体" w:eastAsia="宋体" w:cs="宋体"/>
          <w:color w:val="auto"/>
          <w:szCs w:val="21"/>
          <w:highlight w:val="none"/>
          <w:lang w:bidi="ar"/>
        </w:rPr>
        <w:t>，建设资金来自</w:t>
      </w:r>
      <w:r>
        <w:rPr>
          <w:rFonts w:hint="eastAsia" w:ascii="宋体" w:hAnsi="宋体" w:eastAsia="宋体" w:cs="宋体"/>
          <w:color w:val="auto"/>
          <w:szCs w:val="21"/>
          <w:highlight w:val="none"/>
          <w:u w:val="single"/>
        </w:rPr>
        <w:t>区财政资金</w:t>
      </w:r>
      <w:r>
        <w:rPr>
          <w:rFonts w:hint="eastAsia" w:ascii="宋体" w:hAnsi="宋体" w:eastAsia="宋体" w:cs="宋体"/>
          <w:color w:val="auto"/>
          <w:szCs w:val="21"/>
          <w:highlight w:val="none"/>
          <w:lang w:bidi="ar"/>
        </w:rPr>
        <w:t>，出资比例为</w:t>
      </w:r>
      <w:r>
        <w:rPr>
          <w:rFonts w:hint="eastAsia" w:ascii="宋体" w:hAnsi="宋体" w:eastAsia="宋体" w:cs="宋体"/>
          <w:color w:val="auto"/>
          <w:szCs w:val="21"/>
          <w:highlight w:val="none"/>
          <w:u w:val="single"/>
          <w:lang w:bidi="ar"/>
        </w:rPr>
        <w:t>100%</w:t>
      </w:r>
      <w:r>
        <w:rPr>
          <w:rFonts w:hint="eastAsia" w:ascii="宋体" w:hAnsi="宋体" w:eastAsia="宋体" w:cs="宋体"/>
          <w:color w:val="auto"/>
          <w:szCs w:val="21"/>
          <w:highlight w:val="none"/>
          <w:lang w:bidi="ar"/>
        </w:rPr>
        <w:t>，招标人为</w:t>
      </w:r>
      <w:r>
        <w:rPr>
          <w:rFonts w:hint="eastAsia" w:ascii="宋体" w:hAnsi="宋体" w:eastAsia="宋体" w:cs="宋体"/>
          <w:color w:val="auto"/>
          <w:szCs w:val="21"/>
          <w:highlight w:val="none"/>
          <w:u w:val="single"/>
          <w:lang w:bidi="ar"/>
        </w:rPr>
        <w:t>广州市花都区交通运输局</w:t>
      </w:r>
      <w:r>
        <w:rPr>
          <w:rFonts w:hint="eastAsia" w:ascii="宋体" w:hAnsi="宋体" w:eastAsia="宋体" w:cs="宋体"/>
          <w:color w:val="auto"/>
          <w:szCs w:val="21"/>
          <w:highlight w:val="none"/>
          <w:lang w:bidi="ar"/>
        </w:rPr>
        <w:t>。项目已具备招标条件，现对该项目的监理进行公开招标。</w:t>
      </w:r>
    </w:p>
    <w:p>
      <w:pPr>
        <w:pStyle w:val="3"/>
        <w:rPr>
          <w:color w:val="auto"/>
          <w:highlight w:val="none"/>
        </w:rPr>
      </w:pPr>
      <w:bookmarkStart w:id="7" w:name="bookmark88"/>
      <w:bookmarkStart w:id="8" w:name="bookmark89"/>
      <w:bookmarkStart w:id="9" w:name="bookmark91"/>
      <w:r>
        <w:rPr>
          <w:rFonts w:hint="eastAsia"/>
          <w:color w:val="auto"/>
          <w:highlight w:val="none"/>
        </w:rPr>
        <w:t>2</w:t>
      </w:r>
      <w:r>
        <w:rPr>
          <w:color w:val="auto"/>
          <w:highlight w:val="none"/>
        </w:rPr>
        <w:t>.</w:t>
      </w:r>
      <w:r>
        <w:rPr>
          <w:rFonts w:hint="eastAsia"/>
          <w:color w:val="auto"/>
          <w:highlight w:val="none"/>
        </w:rPr>
        <w:t>项目概况与招标范围</w:t>
      </w:r>
      <w:bookmarkEnd w:id="7"/>
      <w:bookmarkEnd w:id="8"/>
      <w:bookmarkEnd w:id="9"/>
    </w:p>
    <w:p>
      <w:pPr>
        <w:spacing w:line="360" w:lineRule="auto"/>
        <w:ind w:firstLine="420" w:firstLineChars="200"/>
        <w:rPr>
          <w:rFonts w:ascii="宋体" w:hAnsi="宋体" w:eastAsia="宋体" w:cs="宋体"/>
          <w:color w:val="auto"/>
          <w:szCs w:val="21"/>
          <w:highlight w:val="none"/>
        </w:rPr>
      </w:pPr>
      <w:bookmarkStart w:id="10" w:name="bookmark93"/>
      <w:bookmarkStart w:id="11" w:name="bookmark94"/>
      <w:bookmarkStart w:id="12" w:name="bookmark96"/>
      <w:r>
        <w:rPr>
          <w:rFonts w:hint="eastAsia" w:ascii="宋体" w:hAnsi="宋体" w:eastAsia="宋体" w:cs="宋体"/>
          <w:color w:val="auto"/>
          <w:szCs w:val="21"/>
          <w:highlight w:val="none"/>
          <w:lang w:bidi="ar"/>
        </w:rPr>
        <w:t>2.1招标项目情况</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bidi="ar"/>
        </w:rPr>
        <w:t>2.1.1招标项目名称：</w:t>
      </w:r>
      <w:r>
        <w:rPr>
          <w:rFonts w:hint="eastAsia" w:ascii="宋体" w:hAnsi="宋体" w:eastAsia="宋体" w:cs="宋体"/>
          <w:color w:val="auto"/>
          <w:szCs w:val="21"/>
          <w:highlight w:val="none"/>
          <w:u w:val="single"/>
          <w:lang w:eastAsia="zh-CN" w:bidi="ar"/>
        </w:rPr>
        <w:t>国道G106至花山平安楼道路工程</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2.1.2工程建设地点：</w:t>
      </w:r>
      <w:r>
        <w:rPr>
          <w:rFonts w:hint="eastAsia" w:ascii="宋体" w:hAnsi="宋体" w:eastAsia="宋体" w:cs="宋体"/>
          <w:color w:val="auto"/>
          <w:szCs w:val="21"/>
          <w:highlight w:val="none"/>
          <w:u w:val="single"/>
        </w:rPr>
        <w:t>广州市花都区</w:t>
      </w:r>
    </w:p>
    <w:p>
      <w:pPr>
        <w:spacing w:line="360" w:lineRule="auto"/>
        <w:ind w:firstLine="420" w:firstLineChars="200"/>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2.1.3工程建设规模：</w:t>
      </w:r>
      <w:r>
        <w:rPr>
          <w:rFonts w:hint="eastAsia" w:ascii="宋体" w:hAnsi="宋体" w:eastAsia="宋体" w:cs="宋体"/>
          <w:color w:val="auto"/>
          <w:szCs w:val="21"/>
          <w:highlight w:val="none"/>
          <w:u w:val="single"/>
        </w:rPr>
        <w:t>本项目位于广州市花都区花山镇与梯面镇，路线起于G106线上行方向K2393+625附近现状交叉口，终点接花山镇城西石场（安息堂停车场内部路）附近，路线走向自西向东，</w:t>
      </w:r>
      <w:r>
        <w:rPr>
          <w:rFonts w:hint="eastAsia" w:ascii="宋体" w:hAnsi="宋体" w:eastAsia="宋体" w:cs="宋体"/>
          <w:color w:val="auto"/>
          <w:szCs w:val="21"/>
          <w:highlight w:val="none"/>
          <w:u w:val="single"/>
          <w:lang w:val="en-US" w:eastAsia="zh-CN"/>
        </w:rPr>
        <w:t>新建道路</w:t>
      </w:r>
      <w:r>
        <w:rPr>
          <w:rFonts w:hint="eastAsia" w:ascii="宋体" w:hAnsi="宋体" w:eastAsia="宋体" w:cs="宋体"/>
          <w:color w:val="auto"/>
          <w:szCs w:val="21"/>
          <w:highlight w:val="none"/>
          <w:u w:val="single"/>
        </w:rPr>
        <w:t>路线长度1.012公里，采用城市支路标准，标准段规划红线24米，双向四车道，设计车速30公里</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小时。建设内容包含道路工程、交通工程（包含交通疏解）、照明、电力管沟工程及其他附属工程等</w:t>
      </w:r>
      <w:r>
        <w:rPr>
          <w:rFonts w:hint="eastAsia" w:ascii="宋体" w:hAnsi="宋体" w:eastAsia="宋体" w:cs="宋体"/>
          <w:color w:val="auto"/>
          <w:szCs w:val="21"/>
          <w:highlight w:val="none"/>
          <w:u w:val="single"/>
          <w:lang w:eastAsia="zh-CN"/>
        </w:rPr>
        <w:t>。</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2.1.4工程总投资：项目估算总投资为</w:t>
      </w:r>
      <w:r>
        <w:rPr>
          <w:rFonts w:hint="eastAsia" w:ascii="宋体" w:hAnsi="宋体" w:eastAsia="宋体" w:cs="宋体"/>
          <w:color w:val="auto"/>
          <w:szCs w:val="21"/>
          <w:highlight w:val="none"/>
          <w:u w:val="single"/>
          <w:lang w:val="en-US" w:eastAsia="zh-CN"/>
        </w:rPr>
        <w:t>7557.88</w:t>
      </w:r>
      <w:r>
        <w:rPr>
          <w:rFonts w:ascii="宋体" w:hAnsi="宋体" w:eastAsia="宋体" w:cs="宋体"/>
          <w:color w:val="auto"/>
          <w:szCs w:val="21"/>
          <w:highlight w:val="none"/>
          <w:lang w:bidi="ar"/>
        </w:rPr>
        <w:t>万元，其中工程费为</w:t>
      </w:r>
      <w:r>
        <w:rPr>
          <w:rFonts w:hint="eastAsia" w:ascii="宋体" w:hAnsi="宋体" w:eastAsia="宋体" w:cs="宋体"/>
          <w:color w:val="auto"/>
          <w:szCs w:val="21"/>
          <w:highlight w:val="none"/>
          <w:u w:val="single"/>
          <w:lang w:bidi="ar"/>
        </w:rPr>
        <w:t>4567.12</w:t>
      </w:r>
      <w:r>
        <w:rPr>
          <w:rFonts w:ascii="宋体" w:hAnsi="宋体" w:eastAsia="宋体" w:cs="宋体"/>
          <w:color w:val="auto"/>
          <w:szCs w:val="21"/>
          <w:highlight w:val="none"/>
          <w:lang w:bidi="ar"/>
        </w:rPr>
        <w:t>万元。</w:t>
      </w:r>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2.2招标范围</w:t>
      </w:r>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2.2.1监理标段划分：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1</w:t>
      </w:r>
      <w:r>
        <w:rPr>
          <w:rFonts w:hint="eastAsia" w:ascii="宋体" w:hAnsi="宋体" w:eastAsia="宋体" w:cs="宋体"/>
          <w:color w:val="auto"/>
          <w:szCs w:val="21"/>
          <w:highlight w:val="none"/>
          <w:u w:val="single"/>
          <w:lang w:bidi="ar"/>
        </w:rPr>
        <w:t xml:space="preserve"> 个标段</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2.2.2监理服务范围：</w:t>
      </w:r>
      <w:r>
        <w:rPr>
          <w:rFonts w:hint="eastAsia" w:ascii="宋体" w:hAnsi="宋体" w:eastAsia="宋体" w:cs="宋体"/>
          <w:color w:val="auto"/>
          <w:szCs w:val="21"/>
          <w:highlight w:val="none"/>
          <w:u w:val="single"/>
        </w:rPr>
        <w:t>本工程施工准备阶段、工程施工阶段、竣工结算阶段和工程保修阶段的全部监理服务工作，包括质量控制、投资控制、工程量确认、进度控制、组织协调、合同及信息管理、安全文明、结算管理等。</w:t>
      </w:r>
    </w:p>
    <w:p>
      <w:pPr>
        <w:tabs>
          <w:tab w:val="left" w:pos="2520"/>
        </w:tabs>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2.2.3监理服务期限：</w:t>
      </w:r>
      <w:r>
        <w:rPr>
          <w:rFonts w:hint="eastAsia" w:ascii="宋体" w:hAnsi="宋体" w:eastAsia="宋体" w:cs="宋体"/>
          <w:color w:val="auto"/>
          <w:szCs w:val="21"/>
          <w:highlight w:val="none"/>
          <w:u w:val="single"/>
          <w:lang w:bidi="ar"/>
        </w:rPr>
        <w:t>自本项目合同经双方法定代表人或法人授权代表签字盖章生效后，到本项目结束</w:t>
      </w:r>
      <w:r>
        <w:rPr>
          <w:rFonts w:ascii="宋体" w:hAnsi="宋体" w:eastAsia="宋体" w:cs="宋体"/>
          <w:color w:val="auto"/>
          <w:szCs w:val="21"/>
          <w:highlight w:val="none"/>
          <w:u w:val="single"/>
          <w:lang w:bidi="ar"/>
        </w:rPr>
        <w:t>(包括完成监理合同规定的全部监理服务工作)止。</w:t>
      </w:r>
    </w:p>
    <w:p>
      <w:pPr>
        <w:tabs>
          <w:tab w:val="left" w:pos="2520"/>
        </w:tabs>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w:t>
      </w:r>
      <w:r>
        <w:rPr>
          <w:rFonts w:ascii="宋体" w:hAnsi="宋体" w:eastAsia="宋体" w:cs="宋体"/>
          <w:color w:val="auto"/>
          <w:szCs w:val="21"/>
          <w:highlight w:val="none"/>
          <w:u w:val="single"/>
          <w:lang w:bidi="ar"/>
        </w:rPr>
        <w:t>1）施工准备阶段服务期：配合业主方施工前期的准备工作；</w:t>
      </w:r>
    </w:p>
    <w:p>
      <w:pPr>
        <w:tabs>
          <w:tab w:val="left" w:pos="2520"/>
        </w:tabs>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w:t>
      </w:r>
      <w:r>
        <w:rPr>
          <w:rFonts w:ascii="宋体" w:hAnsi="宋体" w:eastAsia="宋体" w:cs="宋体"/>
          <w:color w:val="auto"/>
          <w:szCs w:val="21"/>
          <w:highlight w:val="none"/>
          <w:u w:val="single"/>
          <w:lang w:bidi="ar"/>
        </w:rPr>
        <w:t>2）施工阶段监理服务期：从下达开工令之日起至施工项目全部完工并办理竣工验收、备案管理为止；</w:t>
      </w:r>
    </w:p>
    <w:p>
      <w:pPr>
        <w:tabs>
          <w:tab w:val="left" w:pos="2520"/>
        </w:tabs>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w:t>
      </w:r>
      <w:r>
        <w:rPr>
          <w:rFonts w:ascii="宋体" w:hAnsi="宋体" w:eastAsia="宋体" w:cs="宋体"/>
          <w:color w:val="auto"/>
          <w:szCs w:val="21"/>
          <w:highlight w:val="none"/>
          <w:u w:val="single"/>
          <w:lang w:bidi="ar"/>
        </w:rPr>
        <w:t>3）竣工结算期：从结算送审到区财政投资评审中心审定为止；</w:t>
      </w:r>
    </w:p>
    <w:p>
      <w:pPr>
        <w:tabs>
          <w:tab w:val="left" w:pos="2520"/>
        </w:tabs>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w:t>
      </w:r>
      <w:r>
        <w:rPr>
          <w:rFonts w:ascii="宋体" w:hAnsi="宋体" w:eastAsia="宋体" w:cs="宋体"/>
          <w:color w:val="auto"/>
          <w:szCs w:val="21"/>
          <w:highlight w:val="none"/>
          <w:u w:val="single"/>
          <w:lang w:bidi="ar"/>
        </w:rPr>
        <w:t>4）保修阶段监理服务期：从工程竣工验收合格、备案管理完成之日起计，按对应施工合同的有关规定，至保修期满无质量缺陷为止。</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即自项目开工前一个月开始介入至竣工验收合格、竣工资料归档完毕，并按国家现行法律法规规定提供质保期内的监理服务。</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2.2.4监理服务最高投标限价（含税）：</w:t>
      </w:r>
      <w:bookmarkStart w:id="13" w:name="OLE_LINK1"/>
      <w:bookmarkStart w:id="29" w:name="_GoBack"/>
      <w:r>
        <w:rPr>
          <w:rFonts w:hint="eastAsia" w:ascii="宋体" w:hAnsi="宋体" w:eastAsia="宋体" w:cs="宋体"/>
          <w:b w:val="0"/>
          <w:bCs w:val="0"/>
          <w:color w:val="auto"/>
          <w:szCs w:val="21"/>
          <w:highlight w:val="none"/>
          <w:u w:val="single"/>
          <w:lang w:val="en-US" w:eastAsia="zh-CN" w:bidi="ar"/>
        </w:rPr>
        <w:t>100.40</w:t>
      </w:r>
      <w:bookmarkEnd w:id="13"/>
      <w:bookmarkEnd w:id="29"/>
      <w:r>
        <w:rPr>
          <w:rFonts w:hint="eastAsia" w:ascii="宋体" w:hAnsi="宋体" w:eastAsia="宋体" w:cs="宋体"/>
          <w:b w:val="0"/>
          <w:bCs w:val="0"/>
          <w:color w:val="auto"/>
          <w:szCs w:val="21"/>
          <w:highlight w:val="none"/>
        </w:rPr>
        <w:t>万</w:t>
      </w:r>
      <w:r>
        <w:rPr>
          <w:rFonts w:hint="eastAsia" w:ascii="宋体" w:hAnsi="宋体" w:eastAsia="宋体" w:cs="宋体"/>
          <w:b w:val="0"/>
          <w:bCs w:val="0"/>
          <w:color w:val="auto"/>
          <w:szCs w:val="21"/>
          <w:highlight w:val="none"/>
          <w:lang w:bidi="ar"/>
        </w:rPr>
        <w:t>元</w:t>
      </w:r>
      <w:r>
        <w:rPr>
          <w:rFonts w:hint="eastAsia" w:ascii="宋体" w:hAnsi="宋体" w:eastAsia="宋体" w:cs="宋体"/>
          <w:color w:val="auto"/>
          <w:szCs w:val="21"/>
          <w:highlight w:val="none"/>
          <w:lang w:bidi="ar"/>
        </w:rPr>
        <w:t>。</w:t>
      </w:r>
    </w:p>
    <w:p>
      <w:pPr>
        <w:pStyle w:val="3"/>
        <w:rPr>
          <w:color w:val="auto"/>
          <w:highlight w:val="none"/>
        </w:rPr>
      </w:pPr>
      <w:r>
        <w:rPr>
          <w:rFonts w:hint="eastAsia"/>
          <w:color w:val="auto"/>
          <w:highlight w:val="none"/>
        </w:rPr>
        <w:t>3</w:t>
      </w:r>
      <w:r>
        <w:rPr>
          <w:color w:val="auto"/>
          <w:highlight w:val="none"/>
        </w:rPr>
        <w:t>.</w:t>
      </w:r>
      <w:r>
        <w:rPr>
          <w:rFonts w:hint="eastAsia"/>
          <w:color w:val="auto"/>
          <w:highlight w:val="none"/>
        </w:rPr>
        <w:t>投标人资格要求</w:t>
      </w:r>
      <w:bookmarkEnd w:id="10"/>
      <w:bookmarkEnd w:id="11"/>
      <w:bookmarkEnd w:id="12"/>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3.1本次招标要求投标人须具备相应资质</w:t>
      </w:r>
      <w:bookmarkStart w:id="14" w:name="bookmark97"/>
      <w:r>
        <w:rPr>
          <w:rFonts w:hint="eastAsia" w:ascii="宋体" w:hAnsi="宋体" w:eastAsia="宋体" w:cs="宋体"/>
          <w:color w:val="auto"/>
          <w:kern w:val="0"/>
          <w:szCs w:val="21"/>
          <w:highlight w:val="none"/>
        </w:rPr>
        <w:t>：投标人须具备建设行政主管部门颁发的</w:t>
      </w:r>
      <w:r>
        <w:rPr>
          <w:rFonts w:hint="eastAsia" w:ascii="宋体" w:hAnsi="宋体" w:eastAsia="宋体" w:cs="宋体"/>
          <w:color w:val="auto"/>
          <w:kern w:val="0"/>
          <w:szCs w:val="21"/>
          <w:highlight w:val="none"/>
          <w:u w:val="single"/>
        </w:rPr>
        <w:t>工程监理综合资质</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u w:val="single"/>
        </w:rPr>
        <w:t>市政公用工程监理</w:t>
      </w:r>
      <w:r>
        <w:rPr>
          <w:rFonts w:hint="eastAsia" w:ascii="宋体" w:hAnsi="宋体" w:eastAsia="宋体" w:cs="宋体"/>
          <w:color w:val="auto"/>
          <w:kern w:val="0"/>
          <w:szCs w:val="21"/>
          <w:highlight w:val="none"/>
          <w:u w:val="single"/>
          <w:lang w:val="en-US" w:eastAsia="zh-CN"/>
        </w:rPr>
        <w:t>丙</w:t>
      </w:r>
      <w:r>
        <w:rPr>
          <w:rFonts w:hint="eastAsia" w:ascii="宋体" w:hAnsi="宋体" w:eastAsia="宋体" w:cs="宋体"/>
          <w:color w:val="auto"/>
          <w:kern w:val="0"/>
          <w:szCs w:val="21"/>
          <w:highlight w:val="none"/>
          <w:u w:val="single"/>
        </w:rPr>
        <w:t>级或以上</w:t>
      </w:r>
      <w:r>
        <w:rPr>
          <w:rFonts w:hint="eastAsia" w:ascii="宋体" w:hAnsi="宋体" w:eastAsia="宋体" w:cs="宋体"/>
          <w:color w:val="auto"/>
          <w:kern w:val="0"/>
          <w:szCs w:val="21"/>
          <w:highlight w:val="none"/>
        </w:rPr>
        <w:t>资质。香港企业参加投标的，须在广东省住房和城乡建设主管部门备案且备案的业务范围满足本项目招标文件要求。</w:t>
      </w:r>
    </w:p>
    <w:p>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注：①香港企业备案的业务范围依据《广东省住房和城乡建设厅关于印发香港工程建设咨询企业和专业人士在粤港澳大湾区内地城市开业执业试点管理暂行办法的通知》（粤建规范[2020]1号）确定。</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Times New Roman"/>
          <w:color w:val="auto"/>
          <w:kern w:val="0"/>
          <w:szCs w:val="21"/>
          <w:highlight w:val="none"/>
          <w:u w:val="single"/>
        </w:rPr>
        <w:t>《住房城乡建设部办公厅关于做好有关建设工程企业资质证书换领和延续工作的通知》（建办市〔</w:t>
      </w:r>
      <w:r>
        <w:rPr>
          <w:rFonts w:ascii="宋体" w:hAnsi="宋体" w:eastAsia="宋体" w:cs="Times New Roman"/>
          <w:color w:val="auto"/>
          <w:kern w:val="0"/>
          <w:szCs w:val="21"/>
          <w:highlight w:val="none"/>
          <w:u w:val="single"/>
        </w:rPr>
        <w:t>2023</w:t>
      </w:r>
      <w:r>
        <w:rPr>
          <w:rFonts w:hint="eastAsia" w:ascii="宋体" w:hAnsi="宋体" w:eastAsia="宋体" w:cs="Times New Roman"/>
          <w:color w:val="auto"/>
          <w:kern w:val="0"/>
          <w:szCs w:val="21"/>
          <w:highlight w:val="none"/>
          <w:u w:val="single"/>
        </w:rPr>
        <w:t>〕</w:t>
      </w:r>
      <w:r>
        <w:rPr>
          <w:rFonts w:ascii="宋体" w:hAnsi="宋体" w:eastAsia="宋体" w:cs="Times New Roman"/>
          <w:color w:val="auto"/>
          <w:kern w:val="0"/>
          <w:szCs w:val="21"/>
          <w:highlight w:val="none"/>
          <w:u w:val="single"/>
        </w:rPr>
        <w:t>47</w:t>
      </w:r>
      <w:r>
        <w:rPr>
          <w:rFonts w:hint="eastAsia" w:ascii="宋体" w:hAnsi="宋体" w:eastAsia="宋体" w:cs="Times New Roman"/>
          <w:color w:val="auto"/>
          <w:kern w:val="0"/>
          <w:szCs w:val="21"/>
          <w:highlight w:val="none"/>
          <w:u w:val="single"/>
        </w:rPr>
        <w:t>号）、</w:t>
      </w:r>
      <w:r>
        <w:rPr>
          <w:rFonts w:hint="eastAsia" w:ascii="宋体" w:hAnsi="宋体" w:eastAsia="宋体" w:cs="宋体"/>
          <w:color w:val="auto"/>
          <w:kern w:val="0"/>
          <w:szCs w:val="21"/>
          <w:highlight w:val="none"/>
          <w:u w:val="single"/>
        </w:rPr>
        <w:t>《广东省住房和城乡建设厅关于建设工程企业资质延续有关事项的通知》（粤建许函〔2023〕820号）、《广东省住房和城乡建设厅关于做好有关建设工程企业资质证书换领工作的通知》（粤建许函〔2024〕124号）等相关规定执行。</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3.2拟派总监理工程师须具有建设部</w:t>
      </w:r>
      <w:r>
        <w:rPr>
          <w:rFonts w:ascii="宋体" w:hAnsi="宋体" w:eastAsia="宋体" w:cs="宋体"/>
          <w:color w:val="auto"/>
          <w:kern w:val="0"/>
          <w:szCs w:val="21"/>
          <w:highlight w:val="none"/>
        </w:rPr>
        <w:t>2006年4月1日后颁发的中华人民共和国注册监理工程师注册执业证书，且其注册证书专业为具有</w:t>
      </w:r>
      <w:r>
        <w:rPr>
          <w:rFonts w:hint="eastAsia" w:ascii="宋体" w:hAnsi="宋体" w:eastAsia="宋体" w:cs="宋体"/>
          <w:color w:val="auto"/>
          <w:kern w:val="0"/>
          <w:szCs w:val="21"/>
          <w:highlight w:val="none"/>
          <w:u w:val="single"/>
        </w:rPr>
        <w:t>市政公用工程</w:t>
      </w:r>
      <w:r>
        <w:rPr>
          <w:rFonts w:ascii="宋体" w:hAnsi="宋体" w:eastAsia="宋体" w:cs="宋体"/>
          <w:color w:val="auto"/>
          <w:kern w:val="0"/>
          <w:szCs w:val="21"/>
          <w:highlight w:val="none"/>
        </w:rPr>
        <w:t>；拟派总监理工程师必须具有本科或以上学历；拟派总监理工程师必须为企业在岗人员，并在本企业注册，注册企业以注册监理工程师注册执业证书上的注册单位为准；拟派总监理工程师注册执业专业以注册执业证书上的注册专业为准；注册执业单位须与投标单位一致（与登记时一致）；或已在广东省住房和城乡建设主管部门备案且备案的业务范围相当于注册监理工程师的香港专业人士[香港专业人士的备案业务范围依据《广东省</w:t>
      </w:r>
      <w:r>
        <w:rPr>
          <w:rFonts w:hint="eastAsia" w:ascii="宋体" w:hAnsi="宋体" w:eastAsia="宋体" w:cs="宋体"/>
          <w:color w:val="auto"/>
          <w:kern w:val="0"/>
          <w:szCs w:val="21"/>
          <w:highlight w:val="none"/>
        </w:rPr>
        <w:t>住房和城乡建设厅关于印发香港工程建设咨询企业和专业人士在粤港澳大湾区内地城市开业执业试点管理暂行办法的通知》（粤建规范</w:t>
      </w:r>
      <w:r>
        <w:rPr>
          <w:rFonts w:ascii="宋体" w:hAnsi="宋体" w:eastAsia="宋体" w:cs="宋体"/>
          <w:color w:val="auto"/>
          <w:kern w:val="0"/>
          <w:szCs w:val="21"/>
          <w:highlight w:val="none"/>
        </w:rPr>
        <w:t>[2020]1号）确定]。</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本次招标</w:t>
      </w:r>
      <w:r>
        <w:rPr>
          <w:rFonts w:hint="eastAsia" w:ascii="宋体" w:hAnsi="宋体" w:eastAsia="宋体" w:cs="宋体"/>
          <w:b/>
          <w:color w:val="auto"/>
          <w:kern w:val="0"/>
          <w:szCs w:val="21"/>
          <w:highlight w:val="none"/>
          <w:u w:val="single"/>
        </w:rPr>
        <w:t>不接受</w:t>
      </w:r>
      <w:r>
        <w:rPr>
          <w:rFonts w:hint="eastAsia" w:ascii="宋体" w:hAnsi="宋体" w:eastAsia="宋体" w:cs="宋体"/>
          <w:color w:val="auto"/>
          <w:kern w:val="0"/>
          <w:szCs w:val="21"/>
          <w:highlight w:val="none"/>
        </w:rPr>
        <w:t>联合体投标。</w:t>
      </w:r>
      <w:bookmarkEnd w:id="14"/>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3.4其他要求：</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①投标人参加投标的意思表达清楚，法定代表人证明书及投标人代表被授权有效。</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②投标人必须是在中华人民共和国注册的独立法人。投标人持有有效的工商行政（或市场监管）管理部门核发的法人营业执照或各级政府事业单位登记管理机关颁发的事业单位法人证书，按国家法律经营。</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③投标人已按规定格式签字盖章《投标人声明》（格式见本招标公告附件一）。</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④投标登记前，投标人已在广州交易集团有限公司（广州公共资源交易中心）办理企业信息登记，拟担任本工程总监理工程师为本企业信息登记中的在册人员</w:t>
      </w:r>
      <w:r>
        <w:rPr>
          <w:rFonts w:hint="eastAsia" w:ascii="宋体" w:hAnsi="宋体" w:eastAsia="宋体" w:cs="宋体"/>
          <w:color w:val="auto"/>
          <w:kern w:val="0"/>
          <w:szCs w:val="21"/>
          <w:highlight w:val="none"/>
          <w:u w:val="single"/>
        </w:rPr>
        <w:t>（提供网页截图）</w:t>
      </w:r>
      <w:r>
        <w:rPr>
          <w:rFonts w:hint="eastAsia" w:ascii="宋体" w:hAnsi="宋体" w:eastAsia="宋体" w:cs="宋体"/>
          <w:color w:val="auto"/>
          <w:kern w:val="0"/>
          <w:szCs w:val="21"/>
          <w:highlight w:val="none"/>
        </w:rPr>
        <w:t>。</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⑤投标人未出现以下情形：与其它投标人的单位负责人为同一人或者存在控股、管理关系的</w:t>
      </w:r>
      <w:r>
        <w:rPr>
          <w:rFonts w:hint="eastAsia" w:ascii="宋体" w:hAnsi="宋体" w:eastAsia="宋体" w:cs="宋体"/>
          <w:color w:val="auto"/>
          <w:kern w:val="0"/>
          <w:szCs w:val="21"/>
          <w:highlight w:val="none"/>
          <w:u w:val="single"/>
        </w:rPr>
        <w:t>（按投标人提供的《投标人声明》第七条内容进行评审）</w:t>
      </w:r>
      <w:r>
        <w:rPr>
          <w:rFonts w:hint="eastAsia" w:ascii="宋体" w:hAnsi="宋体" w:eastAsia="宋体" w:cs="宋体"/>
          <w:color w:val="auto"/>
          <w:kern w:val="0"/>
          <w:szCs w:val="21"/>
          <w:highlight w:val="none"/>
        </w:rPr>
        <w:t>。</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⑥投标人未被列入拖欠农民工工资失信联合惩戒对象名单</w:t>
      </w:r>
      <w:r>
        <w:rPr>
          <w:rFonts w:hint="eastAsia" w:ascii="宋体" w:hAnsi="宋体" w:eastAsia="宋体" w:cs="宋体"/>
          <w:color w:val="auto"/>
          <w:kern w:val="0"/>
          <w:szCs w:val="21"/>
          <w:highlight w:val="none"/>
          <w:u w:val="single"/>
        </w:rPr>
        <w:t>（投标人无需提供资料，按交易系统比对的结果进行评审）</w:t>
      </w:r>
      <w:r>
        <w:rPr>
          <w:rFonts w:hint="eastAsia" w:ascii="宋体" w:hAnsi="宋体" w:eastAsia="宋体" w:cs="宋体"/>
          <w:color w:val="auto"/>
          <w:kern w:val="0"/>
          <w:szCs w:val="21"/>
          <w:highlight w:val="none"/>
        </w:rPr>
        <w:t>。</w:t>
      </w:r>
    </w:p>
    <w:p>
      <w:pPr>
        <w:pStyle w:val="3"/>
        <w:rPr>
          <w:color w:val="auto"/>
          <w:highlight w:val="none"/>
        </w:rPr>
      </w:pPr>
      <w:bookmarkStart w:id="15" w:name="bookmark99"/>
      <w:bookmarkStart w:id="16" w:name="bookmark101"/>
      <w:bookmarkStart w:id="17" w:name="bookmark98"/>
      <w:r>
        <w:rPr>
          <w:rFonts w:hint="eastAsia"/>
          <w:color w:val="auto"/>
          <w:highlight w:val="none"/>
        </w:rPr>
        <w:t>4</w:t>
      </w:r>
      <w:r>
        <w:rPr>
          <w:color w:val="auto"/>
          <w:highlight w:val="none"/>
        </w:rPr>
        <w:t>.</w:t>
      </w:r>
      <w:r>
        <w:rPr>
          <w:rFonts w:hint="eastAsia"/>
          <w:color w:val="auto"/>
          <w:highlight w:val="none"/>
        </w:rPr>
        <w:t>招标文件的获取</w:t>
      </w:r>
      <w:bookmarkEnd w:id="15"/>
      <w:bookmarkEnd w:id="16"/>
      <w:bookmarkEnd w:id="17"/>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4.1凡有意参加投标者，请于</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w:t>
      </w: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Cs w:val="21"/>
          <w:highlight w:val="none"/>
        </w:rPr>
        <w:t>北京时间，下同</w:t>
      </w: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Cs w:val="21"/>
          <w:highlight w:val="none"/>
        </w:rPr>
        <w:t>，登录广州交易集团有限公司（广州公共资源交易中心）（网址：http://www.gzggzy.cn）下载电子招标文件。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4.2本项目采用资格后审方式。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注：（1）电子招投标操作流程详见广州交易集团有限公司（广州公共资源交易中心）站发布的最新版操作指引。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（2）从招标公告发布之日起开始计算备标时间。</w:t>
      </w:r>
    </w:p>
    <w:p>
      <w:pPr>
        <w:pStyle w:val="3"/>
        <w:rPr>
          <w:color w:val="auto"/>
          <w:highlight w:val="none"/>
        </w:rPr>
      </w:pPr>
      <w:bookmarkStart w:id="18" w:name="bookmark106"/>
      <w:bookmarkStart w:id="19" w:name="bookmark108"/>
      <w:bookmarkStart w:id="20" w:name="bookmark105"/>
      <w:r>
        <w:rPr>
          <w:rFonts w:hint="eastAsia"/>
          <w:color w:val="auto"/>
          <w:highlight w:val="none"/>
        </w:rPr>
        <w:t>5</w:t>
      </w:r>
      <w:r>
        <w:rPr>
          <w:color w:val="auto"/>
          <w:highlight w:val="none"/>
        </w:rPr>
        <w:t>.</w:t>
      </w:r>
      <w:r>
        <w:rPr>
          <w:rFonts w:hint="eastAsia"/>
          <w:color w:val="auto"/>
          <w:highlight w:val="none"/>
        </w:rPr>
        <w:t>投标文件的递交</w:t>
      </w:r>
      <w:bookmarkEnd w:id="18"/>
      <w:bookmarkEnd w:id="19"/>
      <w:bookmarkEnd w:id="20"/>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5.1 发布招标公告时间（含本日）：</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注：发布招标公告的时间为招标公告发出之日起至递交投标文件截止时间止。</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5.2 递交投标文件时间：</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。投标人通过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交易平台递交电子投标文件。投标人应在递交投标文件截止时间前，登录</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交易平台网站办理网上投标登记手续。按照交易平台关于全流程电子化项目的相关指南进行操作。详见：</w:t>
      </w:r>
      <w:r>
        <w:rPr>
          <w:rFonts w:hint="eastAsia" w:ascii="宋体" w:hAnsi="宋体" w:eastAsia="宋体" w:cs="宋体"/>
          <w:color w:val="auto"/>
          <w:kern w:val="0"/>
          <w:highlight w:val="none"/>
          <w:u w:val="single"/>
        </w:rPr>
        <w:t>广州交易集团有限公司（广州公共资源交易中心）网站首页-服务指南</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5.3投标文件递交的截止时间（投标截止时间，下同）为</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，投标人应在截止时间前通过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数字交易平台（网址：http://www.gzggzy.cn）递交电子投标文件。</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5.4递交备用投标文件电子光盘时间为：</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日</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月   日</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分</w:t>
      </w:r>
      <w:r>
        <w:rPr>
          <w:rFonts w:hint="eastAsia" w:ascii="宋体" w:hAnsi="宋体" w:eastAsia="宋体" w:cs="宋体"/>
          <w:color w:val="auto"/>
          <w:kern w:val="0"/>
          <w:highlight w:val="none"/>
        </w:rPr>
        <w:t>；地点：</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u w:val="single"/>
          <w:lang w:val="en-US" w:eastAsia="zh-CN"/>
        </w:rPr>
        <w:t>花都交易部</w:t>
      </w:r>
      <w:r>
        <w:rPr>
          <w:rFonts w:hint="eastAsia" w:ascii="宋体" w:hAnsi="宋体" w:eastAsia="宋体" w:cs="宋体"/>
          <w:color w:val="auto"/>
          <w:kern w:val="0"/>
          <w:highlight w:val="none"/>
          <w:u w:val="single"/>
        </w:rPr>
        <w:t>第   开标室</w:t>
      </w:r>
      <w:r>
        <w:rPr>
          <w:rFonts w:hint="eastAsia" w:ascii="宋体" w:hAnsi="宋体" w:eastAsia="宋体" w:cs="宋体"/>
          <w:color w:val="auto"/>
          <w:kern w:val="0"/>
          <w:highlight w:val="none"/>
        </w:rPr>
        <w:t>。（电子光盘需按规定封装。投标人在将数据刻录到光盘之后，投标前自行检查文件是否可以读取）。</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5.5 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5.6 开标时间：</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。地点：</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u w:val="single"/>
          <w:lang w:val="en-US" w:eastAsia="zh-CN"/>
        </w:rPr>
        <w:t>花都交易部</w:t>
      </w:r>
      <w:r>
        <w:rPr>
          <w:rFonts w:hint="eastAsia" w:ascii="宋体" w:hAnsi="宋体" w:eastAsia="宋体" w:cs="宋体"/>
          <w:color w:val="auto"/>
          <w:kern w:val="0"/>
          <w:highlight w:val="none"/>
          <w:u w:val="single"/>
        </w:rPr>
        <w:t>第 开标室</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5.7本项目各项投标活动具体可通过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网站查询具体的时间和场地安排。</w:t>
      </w:r>
    </w:p>
    <w:p>
      <w:pPr>
        <w:pStyle w:val="3"/>
        <w:rPr>
          <w:color w:val="auto"/>
          <w:highlight w:val="none"/>
        </w:rPr>
      </w:pPr>
      <w:bookmarkStart w:id="21" w:name="bookmark115"/>
      <w:bookmarkStart w:id="22" w:name="bookmark112"/>
      <w:bookmarkStart w:id="23" w:name="bookmark113"/>
      <w:bookmarkStart w:id="24" w:name="bookmark111"/>
      <w:r>
        <w:rPr>
          <w:rFonts w:hint="eastAsia"/>
          <w:color w:val="auto"/>
          <w:highlight w:val="none"/>
        </w:rPr>
        <w:t>6</w:t>
      </w:r>
      <w:r>
        <w:rPr>
          <w:color w:val="auto"/>
          <w:highlight w:val="none"/>
        </w:rPr>
        <w:t>.</w:t>
      </w:r>
      <w:r>
        <w:rPr>
          <w:rFonts w:hint="eastAsia"/>
          <w:color w:val="auto"/>
          <w:highlight w:val="none"/>
        </w:rPr>
        <w:t>发布公告的媒介</w:t>
      </w:r>
      <w:bookmarkEnd w:id="21"/>
      <w:bookmarkEnd w:id="22"/>
      <w:bookmarkEnd w:id="23"/>
      <w:bookmarkEnd w:id="24"/>
    </w:p>
    <w:p>
      <w:pPr>
        <w:wordWrap w:val="0"/>
        <w:spacing w:line="360" w:lineRule="auto"/>
        <w:ind w:firstLine="425"/>
        <w:rPr>
          <w:rFonts w:ascii="宋体" w:hAnsi="宋体" w:eastAsia="宋体" w:cs="宋体"/>
          <w:color w:val="auto"/>
          <w:kern w:val="0"/>
          <w:szCs w:val="21"/>
          <w:highlight w:val="none"/>
        </w:rPr>
      </w:pPr>
      <w:bookmarkStart w:id="25" w:name="bookmark117"/>
      <w:bookmarkStart w:id="26" w:name="bookmark120"/>
      <w:bookmarkStart w:id="27" w:name="bookmark116"/>
      <w:bookmarkStart w:id="28" w:name="bookmark118"/>
      <w:r>
        <w:rPr>
          <w:rFonts w:hint="eastAsia" w:ascii="宋体" w:hAnsi="宋体" w:eastAsia="宋体" w:cs="宋体"/>
          <w:color w:val="auto"/>
          <w:kern w:val="0"/>
          <w:szCs w:val="21"/>
          <w:highlight w:val="none"/>
        </w:rPr>
        <w:t>本次招标公告同时在广州交易集团有限公司（广州公共资源交易中心）（网址：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hint="eastAsia" w:ascii="宋体" w:hAnsi="宋体" w:eastAsia="宋体" w:cs="宋体"/>
          <w:color w:val="auto"/>
          <w:kern w:val="0"/>
          <w:szCs w:val="21"/>
          <w:highlight w:val="none"/>
        </w:rPr>
        <w:t>http://www.gzggzy.cn</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）、广东省招标投标监管网（</w:t>
      </w:r>
      <w:r>
        <w:rPr>
          <w:rFonts w:ascii="宋体" w:hAnsi="宋体" w:eastAsia="宋体" w:cs="宋体"/>
          <w:color w:val="auto"/>
          <w:kern w:val="0"/>
          <w:szCs w:val="21"/>
          <w:highlight w:val="none"/>
        </w:rPr>
        <w:t>网址：http://zbtb.gd.gov.cn</w:t>
      </w:r>
      <w:r>
        <w:rPr>
          <w:rFonts w:hint="eastAsia" w:ascii="宋体" w:hAnsi="宋体" w:eastAsia="宋体" w:cs="宋体"/>
          <w:color w:val="auto"/>
          <w:kern w:val="0"/>
          <w:szCs w:val="21"/>
          <w:highlight w:val="none"/>
        </w:rPr>
        <w:t>）、中国招标投标公共服务平台（网址：</w:t>
      </w:r>
      <w:r>
        <w:rPr>
          <w:color w:val="auto"/>
          <w:highlight w:val="none"/>
        </w:rPr>
        <w:fldChar w:fldCharType="begin"/>
      </w:r>
      <w:r>
        <w:rPr>
          <w:color w:val="auto"/>
          <w:highlight w:val="none"/>
        </w:rPr>
        <w:instrText xml:space="preserve"> HYPERLINK "http://www.cebpubservice.com/" </w:instrText>
      </w:r>
      <w:r>
        <w:rPr>
          <w:color w:val="auto"/>
          <w:highlight w:val="none"/>
        </w:rPr>
        <w:fldChar w:fldCharType="separate"/>
      </w:r>
      <w:r>
        <w:rPr>
          <w:rFonts w:hint="eastAsia" w:ascii="宋体" w:hAnsi="宋体" w:eastAsia="宋体" w:cs="宋体"/>
          <w:color w:val="auto"/>
          <w:kern w:val="0"/>
          <w:szCs w:val="21"/>
          <w:highlight w:val="none"/>
        </w:rPr>
        <w:t>http://www.cebpubservice.com</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）上发布。本公告的修改、补充，在上述网站发布。</w:t>
      </w:r>
    </w:p>
    <w:p>
      <w:pPr>
        <w:pStyle w:val="3"/>
        <w:rPr>
          <w:color w:val="auto"/>
          <w:highlight w:val="none"/>
        </w:rPr>
      </w:pPr>
      <w:r>
        <w:rPr>
          <w:rFonts w:hint="eastAsia"/>
          <w:color w:val="auto"/>
          <w:highlight w:val="none"/>
        </w:rPr>
        <w:t>7</w:t>
      </w:r>
      <w:r>
        <w:rPr>
          <w:color w:val="auto"/>
          <w:highlight w:val="none"/>
        </w:rPr>
        <w:t>.</w:t>
      </w:r>
      <w:bookmarkEnd w:id="25"/>
      <w:bookmarkEnd w:id="26"/>
      <w:bookmarkEnd w:id="27"/>
      <w:bookmarkEnd w:id="28"/>
      <w:r>
        <w:rPr>
          <w:rFonts w:hint="eastAsia"/>
          <w:color w:val="auto"/>
          <w:highlight w:val="none"/>
        </w:rPr>
        <w:t xml:space="preserve"> 异议受理</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若投标人或利害关系人对本招标公告及招标内容有异议的，应当在投标截止时间</w:t>
      </w:r>
      <w:r>
        <w:rPr>
          <w:rFonts w:ascii="宋体" w:hAnsi="宋体" w:eastAsia="宋体" w:cs="宋体"/>
          <w:color w:val="auto"/>
          <w:kern w:val="0"/>
          <w:szCs w:val="21"/>
          <w:highlight w:val="none"/>
        </w:rPr>
        <w:t>10日前</w:t>
      </w:r>
      <w:r>
        <w:rPr>
          <w:rFonts w:hint="eastAsia" w:ascii="宋体" w:hAnsi="宋体" w:eastAsia="宋体" w:cs="宋体"/>
          <w:color w:val="auto"/>
          <w:kern w:val="0"/>
          <w:szCs w:val="21"/>
          <w:highlight w:val="none"/>
        </w:rPr>
        <w:t>向招标人书面提出。</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异议受理部门：</w:t>
      </w:r>
      <w:r>
        <w:rPr>
          <w:rFonts w:hint="eastAsia" w:ascii="宋体" w:hAnsi="宋体" w:eastAsia="宋体" w:cs="宋体"/>
          <w:color w:val="auto"/>
          <w:kern w:val="0"/>
          <w:szCs w:val="21"/>
          <w:highlight w:val="none"/>
          <w:u w:val="single"/>
        </w:rPr>
        <w:t>广州市花都区交通运输局</w:t>
      </w:r>
    </w:p>
    <w:p>
      <w:pPr>
        <w:wordWrap w:val="0"/>
        <w:spacing w:line="360" w:lineRule="auto"/>
        <w:ind w:firstLine="425"/>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异议受理电话：</w:t>
      </w:r>
      <w:r>
        <w:rPr>
          <w:rFonts w:ascii="宋体" w:hAnsi="宋体" w:eastAsia="宋体" w:cs="宋体"/>
          <w:color w:val="auto"/>
          <w:kern w:val="0"/>
          <w:szCs w:val="21"/>
          <w:highlight w:val="none"/>
          <w:u w:val="single"/>
        </w:rPr>
        <w:t>020-86970157</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2"/>
          <w:sz w:val="21"/>
          <w:szCs w:val="21"/>
          <w:highlight w:val="none"/>
        </w:rPr>
        <w:t>联系人：</w:t>
      </w:r>
      <w:r>
        <w:rPr>
          <w:rFonts w:hint="eastAsia" w:ascii="宋体" w:hAnsi="宋体" w:eastAsia="宋体" w:cs="宋体"/>
          <w:color w:val="auto"/>
          <w:kern w:val="2"/>
          <w:sz w:val="21"/>
          <w:szCs w:val="21"/>
          <w:highlight w:val="none"/>
          <w:u w:val="single"/>
          <w:lang w:val="en-US" w:eastAsia="zh-CN"/>
        </w:rPr>
        <w:t>李</w:t>
      </w:r>
      <w:r>
        <w:rPr>
          <w:rFonts w:hint="eastAsia" w:ascii="宋体" w:hAnsi="宋体" w:eastAsia="宋体" w:cs="宋体"/>
          <w:color w:val="auto"/>
          <w:kern w:val="2"/>
          <w:sz w:val="21"/>
          <w:szCs w:val="21"/>
          <w:highlight w:val="none"/>
          <w:u w:val="single"/>
        </w:rPr>
        <w:t>工</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广州市花都区紫薇路</w:t>
      </w:r>
      <w:r>
        <w:rPr>
          <w:rFonts w:ascii="宋体" w:hAnsi="宋体" w:eastAsia="宋体" w:cs="宋体"/>
          <w:color w:val="auto"/>
          <w:kern w:val="0"/>
          <w:szCs w:val="21"/>
          <w:highlight w:val="none"/>
          <w:u w:val="single"/>
        </w:rPr>
        <w:t>23号</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rPr>
          <w:rFonts w:cs="宋体"/>
          <w:color w:val="auto"/>
          <w:kern w:val="0"/>
          <w:szCs w:val="21"/>
          <w:highlight w:val="none"/>
        </w:rPr>
      </w:pPr>
      <w:r>
        <w:rPr>
          <w:color w:val="auto"/>
          <w:highlight w:val="none"/>
        </w:rPr>
        <w:t>8.</w:t>
      </w:r>
      <w:r>
        <w:rPr>
          <w:rFonts w:hint="eastAsia"/>
          <w:color w:val="auto"/>
          <w:highlight w:val="none"/>
        </w:rPr>
        <w:t xml:space="preserve"> 联系方式</w:t>
      </w:r>
    </w:p>
    <w:p>
      <w:pPr>
        <w:widowControl/>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 标 人：</w:t>
      </w:r>
      <w:r>
        <w:rPr>
          <w:rFonts w:hint="eastAsia" w:ascii="宋体" w:hAnsi="宋体" w:eastAsia="宋体" w:cs="宋体"/>
          <w:color w:val="auto"/>
          <w:szCs w:val="21"/>
          <w:highlight w:val="none"/>
          <w:u w:val="single"/>
        </w:rPr>
        <w:t>广州市花都区交通运输局</w:t>
      </w:r>
    </w:p>
    <w:p>
      <w:pPr>
        <w:widowControl/>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广州市花都区紫薇路23号</w:t>
      </w:r>
    </w:p>
    <w:p>
      <w:pPr>
        <w:widowControl/>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lang w:val="en-US" w:eastAsia="zh-CN"/>
        </w:rPr>
        <w:t>李</w:t>
      </w:r>
      <w:r>
        <w:rPr>
          <w:rFonts w:hint="eastAsia" w:ascii="宋体" w:hAnsi="宋体" w:eastAsia="宋体" w:cs="宋体"/>
          <w:color w:val="auto"/>
          <w:szCs w:val="21"/>
          <w:highlight w:val="none"/>
          <w:u w:val="single"/>
        </w:rPr>
        <w:t>工</w:t>
      </w:r>
      <w:r>
        <w:rPr>
          <w:rFonts w:hint="eastAsia" w:ascii="宋体" w:hAnsi="宋体" w:eastAsia="宋体" w:cs="宋体"/>
          <w:color w:val="auto"/>
          <w:szCs w:val="21"/>
          <w:highlight w:val="none"/>
        </w:rPr>
        <w:t xml:space="preserve">   电话：</w:t>
      </w:r>
      <w:r>
        <w:rPr>
          <w:rFonts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rPr>
        <w:t>86970157</w:t>
      </w:r>
    </w:p>
    <w:p>
      <w:pPr>
        <w:widowControl/>
        <w:spacing w:line="360" w:lineRule="auto"/>
        <w:ind w:firstLine="424" w:firstLineChars="202"/>
        <w:rPr>
          <w:rFonts w:ascii="宋体" w:hAnsi="宋体" w:eastAsia="宋体" w:cs="宋体"/>
          <w:color w:val="auto"/>
          <w:kern w:val="0"/>
          <w:szCs w:val="21"/>
          <w:highlight w:val="none"/>
        </w:rPr>
      </w:pPr>
    </w:p>
    <w:p>
      <w:pPr>
        <w:widowControl/>
        <w:spacing w:line="360" w:lineRule="auto"/>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lang w:eastAsia="zh-CN"/>
        </w:rPr>
        <w:t>广东省国际工程咨询有限公司</w:t>
      </w:r>
    </w:p>
    <w:p>
      <w:pPr>
        <w:widowControl/>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kern w:val="2"/>
          <w:sz w:val="21"/>
          <w:szCs w:val="21"/>
          <w:highlight w:val="none"/>
          <w:u w:val="single"/>
        </w:rPr>
        <w:t>广州市越秀区</w:t>
      </w:r>
      <w:r>
        <w:rPr>
          <w:rFonts w:hint="eastAsia" w:ascii="宋体" w:hAnsi="宋体" w:eastAsia="宋体" w:cs="宋体"/>
          <w:color w:val="auto"/>
          <w:kern w:val="2"/>
          <w:sz w:val="21"/>
          <w:szCs w:val="21"/>
          <w:highlight w:val="none"/>
          <w:u w:val="single"/>
          <w:lang w:val="en-US" w:eastAsia="zh-CN"/>
        </w:rPr>
        <w:t>环市中路316号金鹰大厦16楼</w:t>
      </w:r>
    </w:p>
    <w:p>
      <w:pPr>
        <w:widowControl/>
        <w:spacing w:line="360" w:lineRule="auto"/>
        <w:ind w:firstLine="424" w:firstLineChars="202"/>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lang w:val="en-US" w:eastAsia="zh-CN"/>
        </w:rPr>
        <w:t>张</w:t>
      </w:r>
      <w:r>
        <w:rPr>
          <w:rFonts w:hint="eastAsia" w:ascii="宋体" w:hAnsi="宋体" w:eastAsia="宋体" w:cs="宋体"/>
          <w:color w:val="auto"/>
          <w:szCs w:val="21"/>
          <w:highlight w:val="none"/>
          <w:u w:val="single"/>
        </w:rPr>
        <w:t>工</w:t>
      </w:r>
      <w:r>
        <w:rPr>
          <w:rFonts w:hint="eastAsia" w:ascii="宋体" w:hAnsi="宋体" w:eastAsia="宋体" w:cs="宋体"/>
          <w:color w:val="auto"/>
          <w:szCs w:val="21"/>
          <w:highlight w:val="none"/>
        </w:rPr>
        <w:t xml:space="preserve">   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p>
      <w:pPr>
        <w:widowControl/>
        <w:spacing w:line="360" w:lineRule="auto"/>
        <w:ind w:firstLine="424" w:firstLineChars="202"/>
        <w:rPr>
          <w:rFonts w:ascii="宋体" w:hAnsi="宋体" w:eastAsia="宋体" w:cs="宋体"/>
          <w:color w:val="auto"/>
          <w:szCs w:val="21"/>
          <w:highlight w:val="none"/>
        </w:rPr>
      </w:pPr>
    </w:p>
    <w:p>
      <w:pPr>
        <w:widowControl/>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招标监督机构：</w:t>
      </w:r>
      <w:r>
        <w:rPr>
          <w:rFonts w:hint="eastAsia" w:ascii="宋体" w:hAnsi="宋体" w:eastAsia="宋体" w:cs="宋体"/>
          <w:color w:val="auto"/>
          <w:szCs w:val="21"/>
          <w:highlight w:val="none"/>
          <w:u w:val="single"/>
        </w:rPr>
        <w:t>广州市花都区建设工程招标和造价管理中心</w:t>
      </w:r>
    </w:p>
    <w:p>
      <w:pPr>
        <w:topLinePunct/>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监管电话：</w:t>
      </w:r>
      <w:r>
        <w:rPr>
          <w:rFonts w:hint="eastAsia" w:ascii="宋体" w:hAnsi="宋体" w:eastAsia="宋体" w:cs="宋体"/>
          <w:color w:val="auto"/>
          <w:szCs w:val="21"/>
          <w:highlight w:val="none"/>
          <w:u w:val="single"/>
        </w:rPr>
        <w:t>020-36897092</w:t>
      </w:r>
    </w:p>
    <w:p>
      <w:pPr>
        <w:topLinePunct/>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广州市花都区公益路39号</w:t>
      </w:r>
    </w:p>
    <w:p>
      <w:pPr>
        <w:spacing w:line="360" w:lineRule="auto"/>
        <w:jc w:val="righ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p>
    <w:p>
      <w:pPr>
        <w:keepNext/>
        <w:keepLines/>
        <w:tabs>
          <w:tab w:val="left" w:pos="421"/>
        </w:tabs>
        <w:spacing w:line="360" w:lineRule="auto"/>
        <w:jc w:val="left"/>
        <w:outlineLvl w:val="1"/>
        <w:rPr>
          <w:rFonts w:ascii="宋体" w:hAnsi="宋体" w:eastAsia="宋体" w:cs="宋体"/>
          <w:b/>
          <w:bCs/>
          <w:color w:val="auto"/>
          <w:kern w:val="0"/>
          <w:sz w:val="24"/>
          <w:szCs w:val="24"/>
          <w:highlight w:val="none"/>
          <w:u w:val="single"/>
        </w:rPr>
      </w:pPr>
      <w:r>
        <w:rPr>
          <w:rFonts w:hint="eastAsia" w:ascii="黑体" w:hAnsi="黑体" w:eastAsia="黑体" w:cs="黑体"/>
          <w:color w:val="auto"/>
          <w:kern w:val="0"/>
          <w:sz w:val="32"/>
          <w:szCs w:val="32"/>
          <w:highlight w:val="none"/>
          <w:u w:val="single"/>
        </w:rPr>
        <w:br w:type="page"/>
      </w:r>
      <w:r>
        <w:rPr>
          <w:rFonts w:hint="eastAsia" w:ascii="宋体" w:hAnsi="宋体" w:eastAsia="宋体" w:cs="黑体"/>
          <w:b/>
          <w:bCs/>
          <w:color w:val="auto"/>
          <w:kern w:val="0"/>
          <w:sz w:val="24"/>
          <w:szCs w:val="24"/>
          <w:highlight w:val="none"/>
        </w:rPr>
        <w:t>附件一：</w:t>
      </w:r>
    </w:p>
    <w:p>
      <w:pPr>
        <w:spacing w:line="276"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投标人声明</w:t>
      </w:r>
    </w:p>
    <w:p>
      <w:pPr>
        <w:spacing w:line="276" w:lineRule="auto"/>
        <w:jc w:val="left"/>
        <w:rPr>
          <w:rFonts w:hint="eastAsia" w:ascii="宋体" w:hAnsi="宋体" w:eastAsia="宋体" w:cs="宋体"/>
          <w:color w:val="auto"/>
          <w:szCs w:val="21"/>
          <w:highlight w:val="none"/>
          <w:u w:val="single"/>
        </w:rPr>
      </w:pPr>
    </w:p>
    <w:p>
      <w:pPr>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rPr>
        <w:t>广州市花都区住房和城乡建设局</w:t>
      </w:r>
      <w:r>
        <w:rPr>
          <w:rFonts w:hint="eastAsia" w:ascii="宋体" w:hAnsi="宋体" w:eastAsia="宋体" w:cs="宋体"/>
          <w:color w:val="auto"/>
          <w:kern w:val="0"/>
          <w:szCs w:val="21"/>
          <w:highlight w:val="none"/>
        </w:rPr>
        <w:t>、本招标项目招标人及招标监管机构：</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投标工作，作出郑重声明：</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一、本公司保证投标登记材料及其后提供的一切材料都是真实的。如我司成为本项目中标候选人，我司同意并授权招标人将我司投标文件商务部分的人员、业绩、奖项等资料进行公开。</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三、本公司保证不与其他单位围标、串标，不出让投标资格，不向招标人或评标委员会成员行贿，同时不出现其他不廉洁行为。</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四、本公司不存在招标文件第二章投标人须知第1.4.3项所规定的任何一种情形。</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六、本公司承诺，中标后严格执行安全生产相关管理规定。</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七、与本公司单位负责人为同一人或者与本公司存在控股、管理关系的其他单位包括：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。（注：本条由投标人如实填写，如有，应列出全部满足招标公告资质要求的相关单位的名称；如无，则填写“无”。）</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违反上述承诺，或本声明陈述与事实不符，经查实，本公司愿意接受公开通报，愿意按照《广州市建筑市场信用管理办法》（穗建规字〔2019〕16号）的规定被记录为失信信息，承担由此带来的法律后果，并自愿停止参加广州市行政辖区内的招标投标活动三个月。</w:t>
      </w:r>
    </w:p>
    <w:p>
      <w:pPr>
        <w:spacing w:line="276" w:lineRule="auto"/>
        <w:ind w:firstLine="4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pPr>
        <w:spacing w:line="276" w:lineRule="auto"/>
        <w:ind w:firstLine="400"/>
        <w:jc w:val="left"/>
        <w:rPr>
          <w:rFonts w:hint="eastAsia" w:ascii="宋体" w:hAnsi="宋体" w:eastAsia="宋体" w:cs="宋体"/>
          <w:color w:val="auto"/>
          <w:kern w:val="0"/>
          <w:szCs w:val="21"/>
          <w:highlight w:val="none"/>
        </w:rPr>
      </w:pP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声明企业： (企业公章)</w:t>
      </w:r>
    </w:p>
    <w:p>
      <w:pPr>
        <w:spacing w:line="276" w:lineRule="auto"/>
        <w:ind w:firstLine="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技术负责人：签字（或签章）</w:t>
      </w:r>
    </w:p>
    <w:p>
      <w:pPr>
        <w:spacing w:line="276" w:lineRule="auto"/>
        <w:ind w:firstLine="4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总监理工程师：签字（或签章）</w:t>
      </w:r>
    </w:p>
    <w:p>
      <w:pPr>
        <w:spacing w:line="276" w:lineRule="auto"/>
        <w:ind w:firstLine="4830" w:firstLineChars="2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spacing w:line="276" w:lineRule="auto"/>
        <w:ind w:firstLine="0" w:firstLineChars="0"/>
        <w:jc w:val="left"/>
        <w:rPr>
          <w:rFonts w:hint="eastAsia" w:ascii="宋体" w:hAnsi="宋体" w:eastAsia="宋体" w:cs="宋体"/>
          <w:color w:val="auto"/>
          <w:kern w:val="0"/>
          <w:szCs w:val="21"/>
          <w:highlight w:val="none"/>
        </w:rPr>
      </w:pPr>
    </w:p>
    <w:p>
      <w:pPr>
        <w:spacing w:line="276" w:lineRule="auto"/>
        <w:ind w:firstLine="0" w:firstLineChars="0"/>
        <w:jc w:val="left"/>
        <w:rPr>
          <w:rFonts w:hint="eastAsia" w:ascii="宋体" w:hAnsi="宋体" w:eastAsia="宋体" w:cs="宋体"/>
          <w:color w:val="auto"/>
          <w:kern w:val="0"/>
          <w:szCs w:val="21"/>
          <w:highlight w:val="none"/>
        </w:rPr>
      </w:pPr>
    </w:p>
    <w:p>
      <w:pPr>
        <w:spacing w:line="276" w:lineRule="auto"/>
        <w:ind w:firstLine="0" w:firstLineChars="0"/>
        <w:jc w:val="left"/>
        <w:rPr>
          <w:rFonts w:hint="eastAsia" w:ascii="宋体" w:hAnsi="宋体" w:eastAsia="宋体" w:cs="宋体"/>
          <w:color w:val="auto"/>
          <w:kern w:val="0"/>
          <w:szCs w:val="21"/>
          <w:highlight w:val="none"/>
        </w:rPr>
      </w:pPr>
    </w:p>
    <w:p>
      <w:pPr>
        <w:spacing w:line="276" w:lineRule="auto"/>
        <w:ind w:firstLine="0" w:firstLineChars="0"/>
        <w:jc w:val="left"/>
        <w:rPr>
          <w:rFonts w:hint="eastAsia" w:ascii="宋体" w:hAnsi="宋体" w:eastAsia="宋体" w:cs="宋体"/>
          <w:color w:val="auto"/>
          <w:kern w:val="0"/>
          <w:szCs w:val="21"/>
          <w:highlight w:val="none"/>
        </w:rPr>
      </w:pPr>
    </w:p>
    <w:p>
      <w:pPr>
        <w:spacing w:line="276" w:lineRule="auto"/>
        <w:ind w:firstLine="0" w:firstLineChars="0"/>
        <w:jc w:val="left"/>
        <w:rPr>
          <w:rFonts w:hint="eastAsia" w:ascii="宋体" w:hAnsi="宋体" w:eastAsia="宋体" w:cs="宋体"/>
          <w:color w:val="auto"/>
          <w:kern w:val="0"/>
          <w:szCs w:val="21"/>
          <w:highlight w:val="none"/>
        </w:rPr>
      </w:pPr>
    </w:p>
    <w:p>
      <w:pPr>
        <w:spacing w:line="276"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注：技术负责人签字</w:t>
      </w:r>
      <w:r>
        <w:rPr>
          <w:rFonts w:hint="eastAsia" w:ascii="宋体" w:hAnsi="宋体" w:eastAsia="宋体" w:cs="宋体"/>
          <w:color w:val="auto"/>
          <w:kern w:val="0"/>
          <w:szCs w:val="21"/>
          <w:highlight w:val="none"/>
        </w:rPr>
        <w:t>（或签章）</w:t>
      </w:r>
      <w:r>
        <w:rPr>
          <w:rFonts w:hint="eastAsia" w:ascii="宋体" w:hAnsi="宋体" w:eastAsia="宋体" w:cs="宋体"/>
          <w:color w:val="auto"/>
          <w:kern w:val="0"/>
          <w:szCs w:val="21"/>
          <w:highlight w:val="none"/>
          <w:lang w:val="en-US" w:eastAsia="zh-CN"/>
        </w:rPr>
        <w:t>由拟投入本项目技术负责人签字</w:t>
      </w:r>
      <w:r>
        <w:rPr>
          <w:rFonts w:hint="eastAsia" w:ascii="宋体" w:hAnsi="宋体" w:eastAsia="宋体" w:cs="宋体"/>
          <w:color w:val="auto"/>
          <w:kern w:val="0"/>
          <w:szCs w:val="21"/>
          <w:highlight w:val="none"/>
        </w:rPr>
        <w:t>（或签章）</w:t>
      </w:r>
      <w:r>
        <w:rPr>
          <w:rFonts w:hint="eastAsia" w:ascii="宋体" w:hAnsi="宋体" w:eastAsia="宋体" w:cs="宋体"/>
          <w:color w:val="auto"/>
          <w:kern w:val="0"/>
          <w:szCs w:val="21"/>
          <w:highlight w:val="none"/>
          <w:lang w:val="en-US" w:eastAsia="zh-CN"/>
        </w:rPr>
        <w:t>。</w:t>
      </w:r>
    </w:p>
    <w:sectPr>
      <w:footerReference r:id="rId3" w:type="default"/>
      <w:pgSz w:w="11906" w:h="16838"/>
      <w:pgMar w:top="1304" w:right="1304" w:bottom="130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147463637"/>
    </w:sdtPr>
    <w:sdtEndPr>
      <w:rPr>
        <w:rFonts w:ascii="宋体" w:hAnsi="宋体"/>
      </w:rPr>
    </w:sdtEndPr>
    <w:sdtContent>
      <w:p>
        <w:pPr>
          <w:pStyle w:val="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72"/>
    <w:rsid w:val="00050B66"/>
    <w:rsid w:val="00072532"/>
    <w:rsid w:val="000D3BD9"/>
    <w:rsid w:val="00121576"/>
    <w:rsid w:val="001E7669"/>
    <w:rsid w:val="00211B72"/>
    <w:rsid w:val="0022284A"/>
    <w:rsid w:val="002F0EBB"/>
    <w:rsid w:val="0034258A"/>
    <w:rsid w:val="00347A8C"/>
    <w:rsid w:val="004827C0"/>
    <w:rsid w:val="00525780"/>
    <w:rsid w:val="00544DE6"/>
    <w:rsid w:val="00572DEA"/>
    <w:rsid w:val="00584725"/>
    <w:rsid w:val="005E76D8"/>
    <w:rsid w:val="0069238A"/>
    <w:rsid w:val="008F3C5E"/>
    <w:rsid w:val="009551B1"/>
    <w:rsid w:val="009D7053"/>
    <w:rsid w:val="00A03267"/>
    <w:rsid w:val="00A34398"/>
    <w:rsid w:val="00AE68C5"/>
    <w:rsid w:val="00C42B3E"/>
    <w:rsid w:val="00CB5EC5"/>
    <w:rsid w:val="00CB7DB8"/>
    <w:rsid w:val="00D66861"/>
    <w:rsid w:val="00D8378C"/>
    <w:rsid w:val="00DB0058"/>
    <w:rsid w:val="00DF5AFC"/>
    <w:rsid w:val="00F70133"/>
    <w:rsid w:val="00FB5572"/>
    <w:rsid w:val="00FB6217"/>
    <w:rsid w:val="05B64EE1"/>
    <w:rsid w:val="06D11BEE"/>
    <w:rsid w:val="0E8D714D"/>
    <w:rsid w:val="0F2C3DE2"/>
    <w:rsid w:val="12280F14"/>
    <w:rsid w:val="156F1F39"/>
    <w:rsid w:val="19D00B14"/>
    <w:rsid w:val="1C8C6AE3"/>
    <w:rsid w:val="1CA4388D"/>
    <w:rsid w:val="1E53644F"/>
    <w:rsid w:val="22885B34"/>
    <w:rsid w:val="2E454776"/>
    <w:rsid w:val="31EA2209"/>
    <w:rsid w:val="330E785B"/>
    <w:rsid w:val="37C42906"/>
    <w:rsid w:val="3D46788A"/>
    <w:rsid w:val="45F83838"/>
    <w:rsid w:val="49291217"/>
    <w:rsid w:val="492C4BC5"/>
    <w:rsid w:val="4D4B54DB"/>
    <w:rsid w:val="4E574397"/>
    <w:rsid w:val="59B80C41"/>
    <w:rsid w:val="5DA96938"/>
    <w:rsid w:val="5F7C43D1"/>
    <w:rsid w:val="61BB533C"/>
    <w:rsid w:val="650236C7"/>
    <w:rsid w:val="66A5690D"/>
    <w:rsid w:val="6A9B157C"/>
    <w:rsid w:val="6C281C4A"/>
    <w:rsid w:val="6ED17EE1"/>
    <w:rsid w:val="70F05BDD"/>
    <w:rsid w:val="7AC4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line="360" w:lineRule="auto"/>
      <w:outlineLvl w:val="1"/>
    </w:pPr>
    <w:rPr>
      <w:rFonts w:ascii="宋体" w:hAnsi="宋体" w:eastAsia="宋体" w:cstheme="majorBidi"/>
      <w:b/>
      <w:bCs/>
      <w:sz w:val="28"/>
      <w:szCs w:val="28"/>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脚 字符"/>
    <w:basedOn w:val="8"/>
    <w:link w:val="6"/>
    <w:qFormat/>
    <w:uiPriority w:val="99"/>
    <w:rPr>
      <w:rFonts w:ascii="Times New Roman" w:hAnsi="Times New Roman" w:eastAsia="宋体" w:cs="Times New Roman"/>
      <w:sz w:val="18"/>
      <w:szCs w:val="18"/>
    </w:rPr>
  </w:style>
  <w:style w:type="character" w:customStyle="1" w:styleId="11">
    <w:name w:val="标题 1 字符"/>
    <w:basedOn w:val="8"/>
    <w:link w:val="2"/>
    <w:qFormat/>
    <w:uiPriority w:val="9"/>
    <w:rPr>
      <w:b/>
      <w:bCs/>
      <w:kern w:val="44"/>
      <w:sz w:val="44"/>
      <w:szCs w:val="44"/>
    </w:rPr>
  </w:style>
  <w:style w:type="character" w:customStyle="1" w:styleId="12">
    <w:name w:val="标题 2 字符"/>
    <w:basedOn w:val="8"/>
    <w:link w:val="3"/>
    <w:qFormat/>
    <w:uiPriority w:val="9"/>
    <w:rPr>
      <w:rFonts w:ascii="宋体" w:hAnsi="宋体" w:eastAsia="宋体" w:cstheme="majorBidi"/>
      <w:b/>
      <w:bCs/>
      <w:sz w:val="28"/>
      <w:szCs w:val="28"/>
    </w:rPr>
  </w:style>
  <w:style w:type="character" w:customStyle="1" w:styleId="13">
    <w:name w:val="标题 3 字符"/>
    <w:basedOn w:val="8"/>
    <w:link w:val="4"/>
    <w:qFormat/>
    <w:uiPriority w:val="9"/>
    <w:rPr>
      <w:b/>
      <w:bCs/>
      <w:sz w:val="32"/>
      <w:szCs w:val="32"/>
    </w:rPr>
  </w:style>
  <w:style w:type="character" w:customStyle="1" w:styleId="14">
    <w:name w:val="日期 字符"/>
    <w:basedOn w:val="8"/>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4165</Words>
  <Characters>4566</Characters>
  <Lines>36</Lines>
  <Paragraphs>10</Paragraphs>
  <TotalTime>12</TotalTime>
  <ScaleCrop>false</ScaleCrop>
  <LinksUpToDate>false</LinksUpToDate>
  <CharactersWithSpaces>4929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2025-02-08T05:20:00Z</dcterms:created>
  <dc:creator>Admin</dc:creator>
  <cp:lastModifiedBy>D</cp:lastModifiedBy>
  <dcterms:modified xsi:type="dcterms:W3CDTF">2025-03-04T02:54:44Z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12319297EEA4494F85FDC4B10DB1E84E</vt:lpwstr>
  </property>
  <property fmtid="{D5CDD505-2E9C-101B-9397-08002B2CF9AE}" pid="4" name="KSOTemplateDocerSaveRecord">
    <vt:lpwstr>eyJoZGlkIjoiYTI3NjNmN2UxOWJlNWM2NDczZjEwMDZlMzljYWRlZWIifQ==</vt:lpwstr>
  </property>
</Properties>
</file>