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F993B">
      <w:pPr>
        <w:bidi w:val="0"/>
        <w:outlineLvl w:val="9"/>
        <w:rPr>
          <w:rFonts w:hint="eastAsia" w:ascii="宋体" w:hAnsi="宋体" w:eastAsia="宋体" w:cs="宋体"/>
          <w:color w:val="auto"/>
          <w:highlight w:val="none"/>
        </w:rPr>
      </w:pPr>
    </w:p>
    <w:p w14:paraId="53A7F4E2">
      <w:pPr>
        <w:bidi w:val="0"/>
        <w:outlineLvl w:val="9"/>
        <w:rPr>
          <w:rFonts w:hint="eastAsia" w:ascii="宋体" w:hAnsi="宋体" w:eastAsia="宋体" w:cs="宋体"/>
          <w:color w:val="auto"/>
          <w:highlight w:val="none"/>
        </w:rPr>
      </w:pPr>
    </w:p>
    <w:p w14:paraId="76671CF5">
      <w:pPr>
        <w:bidi w:val="0"/>
        <w:outlineLvl w:val="9"/>
        <w:rPr>
          <w:rFonts w:hint="eastAsia" w:ascii="宋体" w:hAnsi="宋体" w:eastAsia="宋体" w:cs="宋体"/>
          <w:color w:val="auto"/>
          <w:highlight w:val="none"/>
        </w:rPr>
      </w:pPr>
    </w:p>
    <w:p w14:paraId="37327F35">
      <w:pPr>
        <w:bidi w:val="0"/>
        <w:outlineLvl w:val="9"/>
        <w:rPr>
          <w:rFonts w:hint="eastAsia" w:ascii="宋体" w:hAnsi="宋体" w:eastAsia="宋体" w:cs="宋体"/>
          <w:color w:val="auto"/>
          <w:highlight w:val="none"/>
        </w:rPr>
      </w:pPr>
    </w:p>
    <w:p w14:paraId="171B410E">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宋体" w:hAnsi="宋体" w:eastAsia="宋体" w:cs="宋体"/>
          <w:b/>
          <w:bCs/>
          <w:color w:val="auto"/>
          <w:kern w:val="2"/>
          <w:sz w:val="32"/>
          <w:szCs w:val="32"/>
          <w:highlight w:val="none"/>
          <w:lang w:val="en-US"/>
        </w:rPr>
      </w:pPr>
      <w:r>
        <w:rPr>
          <w:rFonts w:hint="eastAsia" w:ascii="宋体" w:hAnsi="宋体" w:eastAsia="宋体" w:cs="宋体"/>
          <w:b/>
          <w:bCs/>
          <w:color w:val="auto"/>
          <w:kern w:val="2"/>
          <w:sz w:val="32"/>
          <w:szCs w:val="32"/>
          <w:highlight w:val="none"/>
          <w:lang w:val="en-US" w:eastAsia="zh-CN" w:bidi="ar"/>
        </w:rPr>
        <w:t>暨南大学番禺校园二期工程</w:t>
      </w:r>
      <w:r>
        <w:rPr>
          <w:rFonts w:hint="eastAsia" w:ascii="宋体" w:hAnsi="宋体" w:cs="宋体"/>
          <w:b/>
          <w:bCs/>
          <w:color w:val="auto"/>
          <w:kern w:val="2"/>
          <w:sz w:val="32"/>
          <w:szCs w:val="32"/>
          <w:highlight w:val="none"/>
          <w:lang w:val="en-US" w:eastAsia="zh-CN" w:bidi="ar"/>
        </w:rPr>
        <w:t>- -</w:t>
      </w:r>
      <w:r>
        <w:rPr>
          <w:rFonts w:hint="eastAsia" w:ascii="宋体" w:hAnsi="宋体" w:eastAsia="宋体" w:cs="宋体"/>
          <w:b/>
          <w:bCs/>
          <w:color w:val="auto"/>
          <w:kern w:val="2"/>
          <w:sz w:val="32"/>
          <w:szCs w:val="32"/>
          <w:highlight w:val="none"/>
          <w:lang w:val="en-US" w:eastAsia="zh-CN" w:bidi="ar"/>
        </w:rPr>
        <w:t>学生宿舍组团、食堂N-4</w:t>
      </w:r>
      <w:r>
        <w:rPr>
          <w:rFonts w:hint="eastAsia" w:ascii="宋体" w:hAnsi="宋体" w:cs="宋体"/>
          <w:b/>
          <w:bCs/>
          <w:color w:val="auto"/>
          <w:kern w:val="2"/>
          <w:sz w:val="32"/>
          <w:szCs w:val="32"/>
          <w:highlight w:val="none"/>
          <w:lang w:val="en-US" w:eastAsia="zh-CN" w:bidi="ar"/>
        </w:rPr>
        <w:t>建设项目</w:t>
      </w:r>
    </w:p>
    <w:p w14:paraId="06B0C4DA">
      <w:pPr>
        <w:bidi w:val="0"/>
        <w:jc w:val="center"/>
        <w:outlineLvl w:val="9"/>
        <w:rPr>
          <w:rFonts w:hint="eastAsia" w:ascii="宋体" w:hAnsi="宋体" w:eastAsia="宋体" w:cs="宋体"/>
          <w:b/>
          <w:bCs/>
          <w:color w:val="auto"/>
          <w:sz w:val="52"/>
          <w:szCs w:val="52"/>
          <w:highlight w:val="none"/>
        </w:rPr>
      </w:pPr>
    </w:p>
    <w:p w14:paraId="75EC84A4">
      <w:pPr>
        <w:bidi w:val="0"/>
        <w:jc w:val="center"/>
        <w:outlineLvl w:val="9"/>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val="en-US" w:eastAsia="zh-CN"/>
        </w:rPr>
        <w:t>电梯设备材料技术要求（修正版）</w:t>
      </w:r>
    </w:p>
    <w:p w14:paraId="1FE2F3EA">
      <w:pPr>
        <w:bidi w:val="0"/>
        <w:outlineLvl w:val="9"/>
        <w:rPr>
          <w:rFonts w:hint="eastAsia" w:ascii="宋体" w:hAnsi="宋体" w:eastAsia="宋体" w:cs="宋体"/>
          <w:color w:val="auto"/>
          <w:sz w:val="52"/>
          <w:szCs w:val="52"/>
          <w:highlight w:val="none"/>
        </w:rPr>
      </w:pPr>
      <w:bookmarkStart w:id="28" w:name="_GoBack"/>
      <w:bookmarkEnd w:id="28"/>
    </w:p>
    <w:p w14:paraId="623BB6C7">
      <w:pPr>
        <w:bidi w:val="0"/>
        <w:outlineLvl w:val="9"/>
        <w:rPr>
          <w:rFonts w:hint="eastAsia" w:ascii="宋体" w:hAnsi="宋体" w:eastAsia="宋体" w:cs="宋体"/>
          <w:color w:val="auto"/>
          <w:sz w:val="52"/>
          <w:szCs w:val="52"/>
          <w:highlight w:val="none"/>
        </w:rPr>
      </w:pPr>
    </w:p>
    <w:p w14:paraId="12A56741">
      <w:pPr>
        <w:bidi w:val="0"/>
        <w:outlineLvl w:val="9"/>
        <w:rPr>
          <w:rFonts w:hint="eastAsia" w:ascii="宋体" w:hAnsi="宋体" w:eastAsia="宋体" w:cs="宋体"/>
          <w:color w:val="auto"/>
          <w:sz w:val="52"/>
          <w:szCs w:val="52"/>
          <w:highlight w:val="none"/>
        </w:rPr>
      </w:pPr>
    </w:p>
    <w:p w14:paraId="28301F7E">
      <w:pPr>
        <w:bidi w:val="0"/>
        <w:outlineLvl w:val="9"/>
        <w:rPr>
          <w:rFonts w:hint="eastAsia" w:ascii="宋体" w:hAnsi="宋体" w:eastAsia="宋体" w:cs="宋体"/>
          <w:color w:val="auto"/>
          <w:sz w:val="52"/>
          <w:szCs w:val="52"/>
          <w:highlight w:val="none"/>
        </w:rPr>
      </w:pPr>
    </w:p>
    <w:p w14:paraId="74EBE4D3">
      <w:pPr>
        <w:bidi w:val="0"/>
        <w:outlineLvl w:val="9"/>
        <w:rPr>
          <w:rFonts w:hint="eastAsia" w:ascii="宋体" w:hAnsi="宋体" w:eastAsia="宋体" w:cs="宋体"/>
          <w:color w:val="auto"/>
          <w:sz w:val="52"/>
          <w:szCs w:val="52"/>
          <w:highlight w:val="none"/>
        </w:rPr>
      </w:pPr>
    </w:p>
    <w:p w14:paraId="78CA57E0">
      <w:pPr>
        <w:bidi w:val="0"/>
        <w:outlineLvl w:val="9"/>
        <w:rPr>
          <w:rFonts w:hint="eastAsia" w:ascii="宋体" w:hAnsi="宋体" w:eastAsia="宋体" w:cs="宋体"/>
          <w:color w:val="auto"/>
          <w:sz w:val="52"/>
          <w:szCs w:val="52"/>
          <w:highlight w:val="none"/>
        </w:rPr>
      </w:pPr>
    </w:p>
    <w:p w14:paraId="7D0A5D85">
      <w:pPr>
        <w:bidi w:val="0"/>
        <w:outlineLvl w:val="9"/>
        <w:rPr>
          <w:rFonts w:hint="eastAsia" w:ascii="宋体" w:hAnsi="宋体" w:eastAsia="宋体" w:cs="宋体"/>
          <w:color w:val="auto"/>
          <w:sz w:val="52"/>
          <w:szCs w:val="52"/>
          <w:highlight w:val="none"/>
        </w:rPr>
      </w:pPr>
    </w:p>
    <w:p w14:paraId="441B766F">
      <w:pPr>
        <w:bidi w:val="0"/>
        <w:outlineLvl w:val="9"/>
        <w:rPr>
          <w:rFonts w:hint="eastAsia" w:ascii="宋体" w:hAnsi="宋体" w:eastAsia="宋体" w:cs="宋体"/>
          <w:color w:val="auto"/>
          <w:sz w:val="52"/>
          <w:szCs w:val="52"/>
          <w:highlight w:val="none"/>
        </w:rPr>
      </w:pPr>
    </w:p>
    <w:p w14:paraId="24171054">
      <w:pPr>
        <w:bidi w:val="0"/>
        <w:outlineLvl w:val="9"/>
        <w:rPr>
          <w:rFonts w:hint="eastAsia" w:ascii="宋体" w:hAnsi="宋体" w:eastAsia="宋体" w:cs="宋体"/>
          <w:color w:val="auto"/>
          <w:sz w:val="52"/>
          <w:szCs w:val="52"/>
          <w:highlight w:val="none"/>
        </w:rPr>
      </w:pPr>
    </w:p>
    <w:p w14:paraId="39CFAA07">
      <w:pPr>
        <w:bidi w:val="0"/>
        <w:outlineLvl w:val="9"/>
        <w:rPr>
          <w:rFonts w:hint="eastAsia" w:ascii="宋体" w:hAnsi="宋体" w:eastAsia="宋体" w:cs="宋体"/>
          <w:color w:val="auto"/>
          <w:sz w:val="52"/>
          <w:szCs w:val="52"/>
          <w:highlight w:val="none"/>
        </w:rPr>
      </w:pPr>
    </w:p>
    <w:p w14:paraId="62E38682">
      <w:pPr>
        <w:keepNext w:val="0"/>
        <w:keepLines w:val="0"/>
        <w:widowControl w:val="0"/>
        <w:suppressLineNumbers w:val="0"/>
        <w:spacing w:before="0" w:beforeAutospacing="0" w:after="0" w:afterAutospacing="0" w:line="360" w:lineRule="auto"/>
        <w:ind w:left="733" w:right="0" w:firstLine="600" w:firstLineChars="250"/>
        <w:jc w:val="both"/>
        <w:rPr>
          <w:rFonts w:hint="eastAsia" w:ascii="黑体" w:hAnsi="宋体" w:eastAsia="黑体" w:cs="黑体"/>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建设单位：暨南大学</w:t>
      </w:r>
    </w:p>
    <w:p w14:paraId="5E98CDDA">
      <w:pPr>
        <w:keepNext w:val="0"/>
        <w:keepLines w:val="0"/>
        <w:widowControl w:val="0"/>
        <w:suppressLineNumbers w:val="0"/>
        <w:spacing w:before="0" w:beforeAutospacing="0" w:after="0" w:afterAutospacing="0" w:line="360" w:lineRule="auto"/>
        <w:ind w:left="733" w:right="0" w:firstLine="600" w:firstLineChars="250"/>
        <w:jc w:val="both"/>
        <w:rPr>
          <w:rFonts w:hint="eastAsia" w:ascii="黑体" w:hAnsi="宋体" w:eastAsia="黑体" w:cs="黑体"/>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建设管理单位：广州市重点公共建设项目管理中心</w:t>
      </w:r>
    </w:p>
    <w:p w14:paraId="21FB3689">
      <w:pPr>
        <w:keepNext w:val="0"/>
        <w:keepLines w:val="0"/>
        <w:widowControl w:val="0"/>
        <w:suppressLineNumbers w:val="0"/>
        <w:spacing w:before="0" w:beforeAutospacing="0" w:after="0" w:afterAutospacing="0" w:line="360" w:lineRule="auto"/>
        <w:ind w:left="733" w:right="0" w:firstLine="600" w:firstLineChars="250"/>
        <w:jc w:val="both"/>
        <w:rPr>
          <w:rFonts w:hint="eastAsia" w:ascii="黑体" w:hAnsi="宋体" w:eastAsia="黑体" w:cs="黑体"/>
          <w:color w:val="auto"/>
          <w:kern w:val="2"/>
          <w:sz w:val="24"/>
          <w:szCs w:val="24"/>
          <w:highlight w:val="none"/>
          <w:lang w:val="en-US" w:eastAsia="zh-CN" w:bidi="ar"/>
        </w:rPr>
      </w:pPr>
      <w:r>
        <w:rPr>
          <w:rFonts w:hint="eastAsia" w:ascii="黑体" w:hAnsi="宋体" w:eastAsia="黑体" w:cs="黑体"/>
          <w:color w:val="auto"/>
          <w:kern w:val="2"/>
          <w:sz w:val="24"/>
          <w:szCs w:val="24"/>
          <w:highlight w:val="none"/>
          <w:lang w:val="en-US" w:eastAsia="zh-CN" w:bidi="ar"/>
        </w:rPr>
        <w:t>编制单位：广州珠江外资建筑设计院有限公司</w:t>
      </w:r>
    </w:p>
    <w:p w14:paraId="5F9FF8B4">
      <w:pPr>
        <w:keepNext w:val="0"/>
        <w:keepLines w:val="0"/>
        <w:widowControl w:val="0"/>
        <w:suppressLineNumbers w:val="0"/>
        <w:spacing w:before="0" w:beforeAutospacing="0" w:after="0" w:afterAutospacing="0" w:line="360" w:lineRule="auto"/>
        <w:ind w:left="733" w:right="0" w:firstLine="600" w:firstLineChars="250"/>
        <w:jc w:val="both"/>
        <w:rPr>
          <w:rFonts w:hint="eastAsia" w:ascii="宋体" w:hAnsi="宋体" w:eastAsia="宋体" w:cs="宋体"/>
          <w:color w:val="auto"/>
          <w:highlight w:val="none"/>
        </w:rPr>
      </w:pPr>
      <w:r>
        <w:rPr>
          <w:rFonts w:hint="eastAsia" w:ascii="黑体" w:hAnsi="宋体" w:eastAsia="黑体" w:cs="黑体"/>
          <w:color w:val="auto"/>
          <w:kern w:val="2"/>
          <w:sz w:val="24"/>
          <w:szCs w:val="24"/>
          <w:highlight w:val="none"/>
          <w:lang w:val="en-US" w:eastAsia="zh-CN" w:bidi="ar"/>
        </w:rPr>
        <w:t>编制时间：2024年12月</w:t>
      </w:r>
    </w:p>
    <w:p w14:paraId="16141DB5">
      <w:pPr>
        <w:bidi w:val="0"/>
        <w:outlineLvl w:val="9"/>
        <w:rPr>
          <w:rFonts w:hint="eastAsia" w:ascii="宋体" w:hAnsi="宋体" w:eastAsia="宋体" w:cs="宋体"/>
          <w:color w:val="auto"/>
          <w:highlight w:val="none"/>
        </w:rPr>
      </w:pPr>
    </w:p>
    <w:p w14:paraId="7014AA83">
      <w:pPr>
        <w:bidi w:val="0"/>
        <w:outlineLvl w:val="9"/>
        <w:rPr>
          <w:rFonts w:hint="eastAsia" w:ascii="宋体" w:hAnsi="宋体" w:eastAsia="宋体" w:cs="宋体"/>
          <w:color w:val="auto"/>
          <w:highlight w:val="none"/>
        </w:rPr>
      </w:pPr>
    </w:p>
    <w:p w14:paraId="79472E9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27A5B59">
      <w:pPr>
        <w:bidi w:val="0"/>
        <w:outlineLvl w:val="9"/>
        <w:rPr>
          <w:rFonts w:hint="eastAsia" w:ascii="宋体" w:hAnsi="宋体" w:eastAsia="宋体" w:cs="宋体"/>
          <w:color w:val="auto"/>
          <w:highlight w:val="none"/>
        </w:rPr>
      </w:pPr>
    </w:p>
    <w:p w14:paraId="07CCED98">
      <w:pPr>
        <w:bidi w:val="0"/>
        <w:jc w:val="both"/>
        <w:rPr>
          <w:rFonts w:hint="eastAsia" w:ascii="宋体" w:hAnsi="宋体" w:eastAsia="宋体" w:cs="宋体"/>
          <w:b/>
          <w:bCs/>
          <w:color w:val="auto"/>
          <w:sz w:val="36"/>
          <w:szCs w:val="36"/>
          <w:highlight w:val="none"/>
          <w:lang w:val="en-US" w:eastAsia="zh-CN"/>
        </w:rPr>
      </w:pPr>
    </w:p>
    <w:p w14:paraId="413DF4CB">
      <w:pPr>
        <w:bidi w:val="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编制说明</w:t>
      </w:r>
    </w:p>
    <w:p w14:paraId="7630406B">
      <w:pPr>
        <w:bidi w:val="0"/>
        <w:jc w:val="center"/>
        <w:rPr>
          <w:rFonts w:hint="eastAsia" w:ascii="宋体" w:hAnsi="宋体" w:eastAsia="宋体" w:cs="宋体"/>
          <w:b/>
          <w:bCs/>
          <w:color w:val="auto"/>
          <w:sz w:val="36"/>
          <w:szCs w:val="36"/>
          <w:highlight w:val="none"/>
          <w:lang w:val="en-US" w:eastAsia="zh-CN"/>
        </w:rPr>
      </w:pPr>
    </w:p>
    <w:p w14:paraId="791DE63C">
      <w:pPr>
        <w:keepNext w:val="0"/>
        <w:keepLines w:val="0"/>
        <w:pageBreakBefore w:val="0"/>
        <w:widowControl/>
        <w:suppressLineNumbers w:val="0"/>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为保证暨南大学番禺校区二期工程--学生宿舍组团、食堂N-4建设项目材料设备符合选材的可靠性、先进性、经济性的原则，特制定电梯专向技术要求文件。本文件作为相关专业施工图的补充，与有关施工图一起使用。</w:t>
      </w:r>
    </w:p>
    <w:p w14:paraId="7B25384E">
      <w:pPr>
        <w:bidi w:val="0"/>
        <w:jc w:val="center"/>
        <w:rPr>
          <w:rFonts w:hint="eastAsia" w:ascii="宋体" w:hAnsi="宋体" w:eastAsia="宋体" w:cs="宋体"/>
          <w:b/>
          <w:bCs/>
          <w:color w:val="auto"/>
          <w:sz w:val="36"/>
          <w:szCs w:val="36"/>
          <w:highlight w:val="none"/>
          <w:lang w:val="en-US" w:eastAsia="zh-CN"/>
        </w:rPr>
      </w:pPr>
    </w:p>
    <w:p w14:paraId="003FC0CB">
      <w:pPr>
        <w:bidi w:val="0"/>
        <w:jc w:val="center"/>
        <w:rPr>
          <w:rFonts w:hint="eastAsia" w:ascii="宋体" w:hAnsi="宋体" w:eastAsia="宋体" w:cs="宋体"/>
          <w:b/>
          <w:bCs/>
          <w:color w:val="auto"/>
          <w:sz w:val="36"/>
          <w:szCs w:val="36"/>
          <w:highlight w:val="none"/>
          <w:lang w:val="en-US" w:eastAsia="zh-CN"/>
        </w:rPr>
        <w:sectPr>
          <w:pgSz w:w="11905" w:h="16838"/>
          <w:pgMar w:top="1361" w:right="1417" w:bottom="1361" w:left="1417" w:header="720" w:footer="720" w:gutter="0"/>
          <w:pgNumType w:fmt="decimal"/>
          <w:cols w:space="720" w:num="1"/>
          <w:docGrid w:type="lines" w:linePitch="410" w:charSpace="0"/>
        </w:sectPr>
      </w:pPr>
    </w:p>
    <w:p w14:paraId="5877177E">
      <w:pPr>
        <w:pStyle w:val="27"/>
        <w:bidi w:val="0"/>
        <w:rPr>
          <w:rFonts w:hint="eastAsia" w:ascii="宋体" w:hAnsi="宋体" w:eastAsia="宋体" w:cs="宋体"/>
          <w:color w:val="auto"/>
          <w:sz w:val="48"/>
          <w:szCs w:val="24"/>
          <w:highlight w:val="none"/>
          <w:lang w:val="en-US" w:eastAsia="zh-CN"/>
        </w:rPr>
      </w:pPr>
    </w:p>
    <w:p w14:paraId="505D99E4">
      <w:pPr>
        <w:pStyle w:val="27"/>
        <w:bidi w:val="0"/>
        <w:spacing w:line="360" w:lineRule="auto"/>
        <w:ind w:left="0" w:leftChars="0" w:firstLine="0" w:firstLineChars="0"/>
        <w:jc w:val="center"/>
        <w:outlineLvl w:val="0"/>
        <w:rPr>
          <w:rFonts w:hint="eastAsia" w:ascii="宋体" w:hAnsi="宋体" w:eastAsia="宋体" w:cs="宋体"/>
          <w:color w:val="auto"/>
          <w:sz w:val="48"/>
          <w:szCs w:val="24"/>
          <w:highlight w:val="none"/>
          <w:lang w:val="en-US" w:eastAsia="zh-CN"/>
        </w:rPr>
      </w:pPr>
      <w:bookmarkStart w:id="0" w:name="_Toc27856"/>
      <w:bookmarkStart w:id="1" w:name="_Toc4280"/>
      <w:bookmarkStart w:id="2" w:name="_Toc19618"/>
      <w:bookmarkStart w:id="3" w:name="_Toc24742"/>
      <w:r>
        <w:rPr>
          <w:rFonts w:hint="eastAsia" w:ascii="宋体" w:hAnsi="宋体" w:eastAsia="宋体" w:cs="宋体"/>
          <w:color w:val="auto"/>
          <w:sz w:val="48"/>
          <w:szCs w:val="24"/>
          <w:highlight w:val="none"/>
          <w:lang w:val="en-US" w:eastAsia="zh-CN"/>
        </w:rPr>
        <w:t>目录</w:t>
      </w:r>
      <w:bookmarkEnd w:id="0"/>
      <w:bookmarkEnd w:id="1"/>
      <w:bookmarkEnd w:id="2"/>
      <w:bookmarkEnd w:id="3"/>
    </w:p>
    <w:p w14:paraId="7A571AB5">
      <w:pPr>
        <w:pStyle w:val="27"/>
        <w:bidi w:val="0"/>
        <w:rPr>
          <w:rFonts w:hint="eastAsia" w:ascii="宋体" w:hAnsi="宋体" w:eastAsia="宋体" w:cs="宋体"/>
          <w:color w:val="auto"/>
          <w:sz w:val="48"/>
          <w:szCs w:val="24"/>
          <w:highlight w:val="none"/>
          <w:lang w:val="en-US" w:eastAsia="zh-CN"/>
        </w:rPr>
      </w:pPr>
    </w:p>
    <w:p w14:paraId="5D0B1A73">
      <w:pPr>
        <w:pStyle w:val="15"/>
        <w:tabs>
          <w:tab w:val="right" w:leader="dot" w:pos="9071"/>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_Toc27856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目录</w:t>
      </w:r>
      <w:r>
        <w:rPr>
          <w:color w:val="auto"/>
          <w:highlight w:val="none"/>
        </w:rPr>
        <w:tab/>
      </w:r>
      <w:r>
        <w:rPr>
          <w:color w:val="auto"/>
          <w:highlight w:val="none"/>
        </w:rPr>
        <w:fldChar w:fldCharType="begin"/>
      </w:r>
      <w:r>
        <w:rPr>
          <w:color w:val="auto"/>
          <w:highlight w:val="none"/>
        </w:rPr>
        <w:instrText xml:space="preserve"> PAGEREF _Toc27856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5F0F2808">
      <w:pPr>
        <w:pStyle w:val="15"/>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_Toc12036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项目概况</w:t>
      </w:r>
      <w:r>
        <w:rPr>
          <w:color w:val="auto"/>
          <w:highlight w:val="none"/>
        </w:rPr>
        <w:tab/>
      </w:r>
      <w:r>
        <w:rPr>
          <w:color w:val="auto"/>
          <w:highlight w:val="none"/>
        </w:rPr>
        <w:fldChar w:fldCharType="begin"/>
      </w:r>
      <w:r>
        <w:rPr>
          <w:color w:val="auto"/>
          <w:highlight w:val="none"/>
        </w:rPr>
        <w:instrText xml:space="preserve"> PAGEREF _Toc12036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70A219A2">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_Toc31731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1.1工程地点</w:t>
      </w:r>
      <w:r>
        <w:rPr>
          <w:color w:val="auto"/>
          <w:highlight w:val="none"/>
        </w:rPr>
        <w:tab/>
      </w:r>
      <w:r>
        <w:rPr>
          <w:color w:val="auto"/>
          <w:highlight w:val="none"/>
        </w:rPr>
        <w:fldChar w:fldCharType="begin"/>
      </w:r>
      <w:r>
        <w:rPr>
          <w:color w:val="auto"/>
          <w:highlight w:val="none"/>
        </w:rPr>
        <w:instrText xml:space="preserve"> PAGEREF _Toc31731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1ABF1AEE">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_Toc23411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1.2投标产品必须能够在下列条件下正常使用</w:t>
      </w:r>
      <w:r>
        <w:rPr>
          <w:color w:val="auto"/>
          <w:highlight w:val="none"/>
        </w:rPr>
        <w:tab/>
      </w:r>
      <w:r>
        <w:rPr>
          <w:color w:val="auto"/>
          <w:highlight w:val="none"/>
        </w:rPr>
        <w:fldChar w:fldCharType="begin"/>
      </w:r>
      <w:r>
        <w:rPr>
          <w:color w:val="auto"/>
          <w:highlight w:val="none"/>
        </w:rPr>
        <w:instrText xml:space="preserve"> PAGEREF _Toc23411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111E9616">
      <w:pPr>
        <w:pStyle w:val="15"/>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_Toc10043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2.招标范围</w:t>
      </w:r>
      <w:r>
        <w:rPr>
          <w:color w:val="auto"/>
          <w:highlight w:val="none"/>
        </w:rPr>
        <w:tab/>
      </w:r>
      <w:r>
        <w:rPr>
          <w:color w:val="auto"/>
          <w:highlight w:val="none"/>
        </w:rPr>
        <w:fldChar w:fldCharType="begin"/>
      </w:r>
      <w:r>
        <w:rPr>
          <w:color w:val="auto"/>
          <w:highlight w:val="none"/>
        </w:rPr>
        <w:instrText xml:space="preserve"> PAGEREF _Toc10043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676FCEF5">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_Toc3453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2.1招标内容</w:t>
      </w:r>
      <w:r>
        <w:rPr>
          <w:color w:val="auto"/>
          <w:highlight w:val="none"/>
        </w:rPr>
        <w:tab/>
      </w:r>
      <w:r>
        <w:rPr>
          <w:color w:val="auto"/>
          <w:highlight w:val="none"/>
        </w:rPr>
        <w:fldChar w:fldCharType="begin"/>
      </w:r>
      <w:r>
        <w:rPr>
          <w:color w:val="auto"/>
          <w:highlight w:val="none"/>
        </w:rPr>
        <w:instrText xml:space="preserve"> PAGEREF _Toc3453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19AE6FF3">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_Toc9369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2.2供货范围</w:t>
      </w:r>
      <w:r>
        <w:rPr>
          <w:color w:val="auto"/>
          <w:highlight w:val="none"/>
        </w:rPr>
        <w:tab/>
      </w:r>
      <w:r>
        <w:rPr>
          <w:color w:val="auto"/>
          <w:highlight w:val="none"/>
        </w:rPr>
        <w:fldChar w:fldCharType="begin"/>
      </w:r>
      <w:r>
        <w:rPr>
          <w:color w:val="auto"/>
          <w:highlight w:val="none"/>
        </w:rPr>
        <w:instrText xml:space="preserve"> PAGEREF _Toc9369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54BE12D3">
      <w:pPr>
        <w:pStyle w:val="15"/>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_Toc19855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3.基本要求</w:t>
      </w:r>
      <w:r>
        <w:rPr>
          <w:color w:val="auto"/>
          <w:highlight w:val="none"/>
        </w:rPr>
        <w:tab/>
      </w:r>
      <w:r>
        <w:rPr>
          <w:color w:val="auto"/>
          <w:highlight w:val="none"/>
        </w:rPr>
        <w:fldChar w:fldCharType="begin"/>
      </w:r>
      <w:r>
        <w:rPr>
          <w:color w:val="auto"/>
          <w:highlight w:val="none"/>
        </w:rPr>
        <w:instrText xml:space="preserve"> PAGEREF _Toc19855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2FF4ECB2">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_Toc25599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3.1采用标准</w:t>
      </w:r>
      <w:r>
        <w:rPr>
          <w:color w:val="auto"/>
          <w:highlight w:val="none"/>
        </w:rPr>
        <w:tab/>
      </w:r>
      <w:r>
        <w:rPr>
          <w:color w:val="auto"/>
          <w:highlight w:val="none"/>
        </w:rPr>
        <w:fldChar w:fldCharType="begin"/>
      </w:r>
      <w:r>
        <w:rPr>
          <w:color w:val="auto"/>
          <w:highlight w:val="none"/>
        </w:rPr>
        <w:instrText xml:space="preserve"> PAGEREF _Toc25599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66A1EA1C">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_Toc6179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3.2基本技术要求</w:t>
      </w:r>
      <w:r>
        <w:rPr>
          <w:color w:val="auto"/>
          <w:highlight w:val="none"/>
        </w:rPr>
        <w:tab/>
      </w:r>
      <w:r>
        <w:rPr>
          <w:color w:val="auto"/>
          <w:highlight w:val="none"/>
        </w:rPr>
        <w:fldChar w:fldCharType="begin"/>
      </w:r>
      <w:r>
        <w:rPr>
          <w:color w:val="auto"/>
          <w:highlight w:val="none"/>
        </w:rPr>
        <w:instrText xml:space="preserve"> PAGEREF _Toc6179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4"/>
          <w:highlight w:val="none"/>
        </w:rPr>
        <w:fldChar w:fldCharType="end"/>
      </w:r>
    </w:p>
    <w:p w14:paraId="698497AE">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_Toc21261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3.3交付件要求</w:t>
      </w:r>
      <w:r>
        <w:rPr>
          <w:color w:val="auto"/>
          <w:highlight w:val="none"/>
        </w:rPr>
        <w:tab/>
      </w:r>
      <w:r>
        <w:rPr>
          <w:color w:val="auto"/>
          <w:highlight w:val="none"/>
        </w:rPr>
        <w:fldChar w:fldCharType="begin"/>
      </w:r>
      <w:r>
        <w:rPr>
          <w:color w:val="auto"/>
          <w:highlight w:val="none"/>
        </w:rPr>
        <w:instrText xml:space="preserve"> PAGEREF _Toc21261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4"/>
          <w:highlight w:val="none"/>
        </w:rPr>
        <w:fldChar w:fldCharType="end"/>
      </w:r>
    </w:p>
    <w:p w14:paraId="31D513B8">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_Toc9023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3.4质量保证</w:t>
      </w:r>
      <w:r>
        <w:rPr>
          <w:color w:val="auto"/>
          <w:highlight w:val="none"/>
        </w:rPr>
        <w:tab/>
      </w:r>
      <w:r>
        <w:rPr>
          <w:color w:val="auto"/>
          <w:highlight w:val="none"/>
        </w:rPr>
        <w:fldChar w:fldCharType="begin"/>
      </w:r>
      <w:r>
        <w:rPr>
          <w:color w:val="auto"/>
          <w:highlight w:val="none"/>
        </w:rPr>
        <w:instrText xml:space="preserve"> PAGEREF _Toc9023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14:paraId="54A0205A">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_Toc23303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3.5维修和保养</w:t>
      </w:r>
      <w:r>
        <w:rPr>
          <w:color w:val="auto"/>
          <w:highlight w:val="none"/>
        </w:rPr>
        <w:tab/>
      </w:r>
      <w:r>
        <w:rPr>
          <w:color w:val="auto"/>
          <w:highlight w:val="none"/>
        </w:rPr>
        <w:fldChar w:fldCharType="begin"/>
      </w:r>
      <w:r>
        <w:rPr>
          <w:color w:val="auto"/>
          <w:highlight w:val="none"/>
        </w:rPr>
        <w:instrText xml:space="preserve"> PAGEREF _Toc23303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p>
    <w:p w14:paraId="2AADC8FB">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_Toc30982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3.6临时用梯协议</w:t>
      </w:r>
      <w:r>
        <w:rPr>
          <w:color w:val="auto"/>
          <w:highlight w:val="none"/>
        </w:rPr>
        <w:tab/>
      </w:r>
      <w:r>
        <w:rPr>
          <w:color w:val="auto"/>
          <w:highlight w:val="none"/>
        </w:rPr>
        <w:fldChar w:fldCharType="begin"/>
      </w:r>
      <w:r>
        <w:rPr>
          <w:color w:val="auto"/>
          <w:highlight w:val="none"/>
        </w:rPr>
        <w:instrText xml:space="preserve"> PAGEREF _Toc30982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p>
    <w:p w14:paraId="27FD37CC">
      <w:pPr>
        <w:pStyle w:val="15"/>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_Toc21421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4. 技术规格</w:t>
      </w:r>
      <w:r>
        <w:rPr>
          <w:color w:val="auto"/>
          <w:highlight w:val="none"/>
        </w:rPr>
        <w:tab/>
      </w:r>
      <w:r>
        <w:rPr>
          <w:color w:val="auto"/>
          <w:highlight w:val="none"/>
        </w:rPr>
        <w:fldChar w:fldCharType="begin"/>
      </w:r>
      <w:r>
        <w:rPr>
          <w:color w:val="auto"/>
          <w:highlight w:val="none"/>
        </w:rPr>
        <w:instrText xml:space="preserve"> PAGEREF _Toc21421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p>
    <w:p w14:paraId="397E03FE">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_Toc22462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4.1概述</w:t>
      </w:r>
      <w:r>
        <w:rPr>
          <w:color w:val="auto"/>
          <w:highlight w:val="none"/>
        </w:rPr>
        <w:tab/>
      </w:r>
      <w:r>
        <w:rPr>
          <w:color w:val="auto"/>
          <w:highlight w:val="none"/>
        </w:rPr>
        <w:fldChar w:fldCharType="begin"/>
      </w:r>
      <w:r>
        <w:rPr>
          <w:color w:val="auto"/>
          <w:highlight w:val="none"/>
        </w:rPr>
        <w:instrText xml:space="preserve"> PAGEREF _Toc22462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p>
    <w:p w14:paraId="0BBA5A85">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_Toc14766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4.2电梯类型描述</w:t>
      </w:r>
      <w:r>
        <w:rPr>
          <w:color w:val="auto"/>
          <w:highlight w:val="none"/>
        </w:rPr>
        <w:tab/>
      </w:r>
      <w:r>
        <w:rPr>
          <w:color w:val="auto"/>
          <w:highlight w:val="none"/>
        </w:rPr>
        <w:fldChar w:fldCharType="begin"/>
      </w:r>
      <w:r>
        <w:rPr>
          <w:color w:val="auto"/>
          <w:highlight w:val="none"/>
        </w:rPr>
        <w:instrText xml:space="preserve"> PAGEREF _Toc14766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4"/>
          <w:highlight w:val="none"/>
        </w:rPr>
        <w:fldChar w:fldCharType="end"/>
      </w:r>
    </w:p>
    <w:p w14:paraId="418D3B75">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_Toc2793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4.3垂直电梯主要部件基本要求</w:t>
      </w:r>
      <w:r>
        <w:rPr>
          <w:color w:val="auto"/>
          <w:highlight w:val="none"/>
        </w:rPr>
        <w:tab/>
      </w:r>
      <w:r>
        <w:rPr>
          <w:color w:val="auto"/>
          <w:highlight w:val="none"/>
        </w:rPr>
        <w:fldChar w:fldCharType="begin"/>
      </w:r>
      <w:r>
        <w:rPr>
          <w:color w:val="auto"/>
          <w:highlight w:val="none"/>
        </w:rPr>
        <w:instrText xml:space="preserve"> PAGEREF _Toc2793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4"/>
          <w:highlight w:val="none"/>
        </w:rPr>
        <w:fldChar w:fldCharType="end"/>
      </w:r>
    </w:p>
    <w:p w14:paraId="09A7E8E3">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_Toc11718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4.4接口要求</w:t>
      </w:r>
      <w:r>
        <w:rPr>
          <w:color w:val="auto"/>
          <w:highlight w:val="none"/>
        </w:rPr>
        <w:tab/>
      </w:r>
      <w:r>
        <w:rPr>
          <w:color w:val="auto"/>
          <w:highlight w:val="none"/>
        </w:rPr>
        <w:fldChar w:fldCharType="begin"/>
      </w:r>
      <w:r>
        <w:rPr>
          <w:color w:val="auto"/>
          <w:highlight w:val="none"/>
        </w:rPr>
        <w:instrText xml:space="preserve"> PAGEREF _Toc11718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4"/>
          <w:highlight w:val="none"/>
        </w:rPr>
        <w:fldChar w:fldCharType="end"/>
      </w:r>
    </w:p>
    <w:p w14:paraId="4D98EEB0">
      <w:pPr>
        <w:pStyle w:val="15"/>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_Toc20082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5. 设计联络</w:t>
      </w:r>
      <w:r>
        <w:rPr>
          <w:color w:val="auto"/>
          <w:highlight w:val="none"/>
        </w:rPr>
        <w:tab/>
      </w:r>
      <w:r>
        <w:rPr>
          <w:color w:val="auto"/>
          <w:highlight w:val="none"/>
        </w:rPr>
        <w:fldChar w:fldCharType="begin"/>
      </w:r>
      <w:r>
        <w:rPr>
          <w:color w:val="auto"/>
          <w:highlight w:val="none"/>
        </w:rPr>
        <w:instrText xml:space="preserve"> PAGEREF _Toc20082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2E15D8AB">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_Toc10705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 xml:space="preserve">1. </w:t>
      </w:r>
      <w:r>
        <w:rPr>
          <w:rFonts w:hint="eastAsia" w:ascii="宋体" w:hAnsi="宋体" w:eastAsia="宋体" w:cs="宋体"/>
          <w:color w:val="auto"/>
          <w:szCs w:val="32"/>
          <w:highlight w:val="none"/>
          <w:lang w:val="en-US" w:eastAsia="zh-CN"/>
        </w:rPr>
        <w:t>电梯规格</w:t>
      </w:r>
      <w:r>
        <w:rPr>
          <w:color w:val="auto"/>
          <w:highlight w:val="none"/>
        </w:rPr>
        <w:tab/>
      </w:r>
      <w:r>
        <w:rPr>
          <w:color w:val="auto"/>
          <w:highlight w:val="none"/>
        </w:rPr>
        <w:fldChar w:fldCharType="begin"/>
      </w:r>
      <w:r>
        <w:rPr>
          <w:color w:val="auto"/>
          <w:highlight w:val="none"/>
        </w:rPr>
        <w:instrText xml:space="preserve"> PAGEREF _Toc10705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73096BE6">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_Toc5118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2. 功能配置</w:t>
      </w:r>
      <w:r>
        <w:rPr>
          <w:color w:val="auto"/>
          <w:highlight w:val="none"/>
        </w:rPr>
        <w:tab/>
      </w:r>
      <w:r>
        <w:rPr>
          <w:color w:val="auto"/>
          <w:highlight w:val="none"/>
        </w:rPr>
        <w:fldChar w:fldCharType="begin"/>
      </w:r>
      <w:r>
        <w:rPr>
          <w:color w:val="auto"/>
          <w:highlight w:val="none"/>
        </w:rPr>
        <w:instrText xml:space="preserve"> PAGEREF _Toc5118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14:paraId="1B1A86EA">
      <w:pPr>
        <w:pStyle w:val="17"/>
        <w:tabs>
          <w:tab w:val="right" w:leader="dot" w:pos="9071"/>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_Toc845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3. 电梯主要部件配置</w:t>
      </w:r>
      <w:r>
        <w:rPr>
          <w:color w:val="auto"/>
          <w:highlight w:val="none"/>
        </w:rPr>
        <w:tab/>
      </w:r>
      <w:r>
        <w:rPr>
          <w:color w:val="auto"/>
          <w:highlight w:val="none"/>
        </w:rPr>
        <w:fldChar w:fldCharType="begin"/>
      </w:r>
      <w:r>
        <w:rPr>
          <w:color w:val="auto"/>
          <w:highlight w:val="none"/>
        </w:rPr>
        <w:instrText xml:space="preserve"> PAGEREF _Toc845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5CED6285">
      <w:pP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14:paraId="6773465A">
      <w:pPr>
        <w:pStyle w:val="2"/>
        <w:rPr>
          <w:rFonts w:hint="eastAsia" w:ascii="宋体" w:hAnsi="宋体" w:eastAsia="宋体" w:cs="宋体"/>
          <w:color w:val="auto"/>
          <w:sz w:val="24"/>
          <w:szCs w:val="24"/>
          <w:highlight w:val="none"/>
        </w:rPr>
        <w:sectPr>
          <w:footerReference r:id="rId4" w:type="default"/>
          <w:pgSz w:w="11905" w:h="16838"/>
          <w:pgMar w:top="1361" w:right="1417" w:bottom="1361" w:left="1417" w:header="720" w:footer="720" w:gutter="0"/>
          <w:pgNumType w:fmt="decimal" w:start="1"/>
          <w:cols w:space="720" w:num="1"/>
          <w:docGrid w:type="lines" w:linePitch="410" w:charSpace="0"/>
        </w:sectPr>
      </w:pPr>
    </w:p>
    <w:p w14:paraId="2A295526">
      <w:pPr>
        <w:pStyle w:val="2"/>
        <w:bidi w:val="0"/>
        <w:spacing w:line="360" w:lineRule="auto"/>
        <w:rPr>
          <w:rFonts w:hint="eastAsia" w:ascii="宋体" w:hAnsi="宋体" w:eastAsia="宋体" w:cs="宋体"/>
          <w:color w:val="auto"/>
          <w:sz w:val="24"/>
          <w:szCs w:val="24"/>
          <w:highlight w:val="none"/>
        </w:rPr>
      </w:pPr>
      <w:bookmarkStart w:id="4" w:name="_Toc12036"/>
      <w:bookmarkStart w:id="5" w:name="_Toc6121"/>
      <w:bookmarkStart w:id="6" w:name="_Toc5284"/>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项目概况</w:t>
      </w:r>
      <w:bookmarkEnd w:id="4"/>
      <w:bookmarkEnd w:id="5"/>
      <w:bookmarkEnd w:id="6"/>
    </w:p>
    <w:p w14:paraId="6F528984">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7" w:name="_Toc31731"/>
      <w:r>
        <w:rPr>
          <w:rFonts w:hint="eastAsia" w:ascii="宋体" w:hAnsi="宋体" w:eastAsia="宋体" w:cs="宋体"/>
          <w:color w:val="auto"/>
          <w:sz w:val="24"/>
          <w:szCs w:val="24"/>
          <w:highlight w:val="none"/>
          <w:lang w:val="en-US" w:eastAsia="zh-CN"/>
        </w:rPr>
        <w:t>1.1工程地点</w:t>
      </w:r>
      <w:bookmarkEnd w:id="7"/>
    </w:p>
    <w:p w14:paraId="664390E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建设地点位于暨南大学番禺校区二期用地范围北侧。</w:t>
      </w:r>
    </w:p>
    <w:p w14:paraId="1E3BA36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2427A2B4">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8" w:name="_Toc23411"/>
      <w:r>
        <w:rPr>
          <w:rFonts w:hint="eastAsia" w:ascii="宋体" w:hAnsi="宋体" w:eastAsia="宋体" w:cs="宋体"/>
          <w:color w:val="auto"/>
          <w:sz w:val="24"/>
          <w:szCs w:val="24"/>
          <w:highlight w:val="none"/>
          <w:lang w:val="en-US" w:eastAsia="zh-CN"/>
        </w:rPr>
        <w:t>1.2投标产品必须能够在下列条件下正常使用</w:t>
      </w:r>
      <w:bookmarkEnd w:id="8"/>
    </w:p>
    <w:p w14:paraId="1236837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1.2.1自然环境</w:t>
      </w:r>
    </w:p>
    <w:p w14:paraId="665797D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（1）亚热带海洋性气候，降雨多，轻度盐雾腐蚀。</w:t>
      </w:r>
    </w:p>
    <w:p w14:paraId="4CD97789">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（2）使用广州2000高程基准；</w:t>
      </w:r>
    </w:p>
    <w:p w14:paraId="159D55F2">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±0.000相当于绝对标高为26.00m，</w:t>
      </w:r>
      <w:r>
        <w:rPr>
          <w:rFonts w:hint="eastAsia" w:ascii="宋体" w:hAnsi="宋体" w:eastAsia="宋体" w:cs="宋体"/>
          <w:b/>
          <w:bCs/>
          <w:color w:val="auto"/>
          <w:kern w:val="0"/>
          <w:sz w:val="24"/>
          <w:szCs w:val="24"/>
          <w:highlight w:val="none"/>
          <w:lang w:val="en-US" w:eastAsia="zh-CN" w:bidi="ar"/>
        </w:rPr>
        <w:t>以施工图纸为准；</w:t>
      </w:r>
    </w:p>
    <w:p w14:paraId="738F8E4E">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（3）环境温度-10℃～+50℃。</w:t>
      </w:r>
    </w:p>
    <w:p w14:paraId="185314C6">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（4）环境相对湿度40％～100％。</w:t>
      </w:r>
    </w:p>
    <w:p w14:paraId="5C70470D">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（5）地震烈度≤7度，属于构造较稳定区。</w:t>
      </w:r>
    </w:p>
    <w:p w14:paraId="70D1EE8B">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（6）电源：三相五线制380V/50Hz压波动±10％。</w:t>
      </w:r>
    </w:p>
    <w:p w14:paraId="6B5A22D8">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1.2.2工作环境：室内使用</w:t>
      </w:r>
    </w:p>
    <w:p w14:paraId="7AAE819A">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1.2.3运行强度：每天工作14小时，每周7天（具体以业主实际使用为准）</w:t>
      </w:r>
    </w:p>
    <w:p w14:paraId="187DBEE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4A5D1FFA">
      <w:pPr>
        <w:pStyle w:val="2"/>
        <w:bidi w:val="0"/>
        <w:spacing w:line="360" w:lineRule="auto"/>
        <w:rPr>
          <w:rFonts w:hint="eastAsia" w:ascii="宋体" w:hAnsi="宋体" w:eastAsia="宋体" w:cs="宋体"/>
          <w:color w:val="auto"/>
          <w:sz w:val="24"/>
          <w:szCs w:val="24"/>
          <w:highlight w:val="none"/>
          <w:lang w:val="en-US" w:eastAsia="zh-CN"/>
        </w:rPr>
      </w:pPr>
      <w:bookmarkStart w:id="9" w:name="_Toc10043"/>
      <w:r>
        <w:rPr>
          <w:rFonts w:hint="eastAsia" w:ascii="宋体" w:hAnsi="宋体" w:eastAsia="宋体" w:cs="宋体"/>
          <w:color w:val="auto"/>
          <w:sz w:val="24"/>
          <w:szCs w:val="24"/>
          <w:highlight w:val="none"/>
          <w:lang w:val="en-US" w:eastAsia="zh-CN"/>
        </w:rPr>
        <w:t>2.招标范围</w:t>
      </w:r>
      <w:bookmarkEnd w:id="9"/>
    </w:p>
    <w:p w14:paraId="03161664">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10" w:name="_Toc3453"/>
      <w:r>
        <w:rPr>
          <w:rFonts w:hint="eastAsia" w:ascii="宋体" w:hAnsi="宋体" w:eastAsia="宋体" w:cs="宋体"/>
          <w:color w:val="auto"/>
          <w:sz w:val="24"/>
          <w:szCs w:val="24"/>
          <w:highlight w:val="none"/>
          <w:lang w:val="en-US" w:eastAsia="zh-CN"/>
        </w:rPr>
        <w:t>2.1招标内容</w:t>
      </w:r>
      <w:bookmarkEnd w:id="10"/>
    </w:p>
    <w:p w14:paraId="72180E8C">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2.1.1本项目内电梯设备及随机附件的设计、制造、包装、仓储、运输(包括装卸)、安装、调试、验收（包括政府有关单位的验收）、验收后的移交(含发包人移交给使用单位后到相关政府部门办理的变更使用主体更名手续)、结算、培训、技术服务（包括设计联络）、质保期保障、取得《电梯准用证》和《安全检验合格证》及其他相关服务内容，电梯井道及六方对讲系统等深化设计，须经由设计院、监理、业主方审核同意后实施。</w:t>
      </w:r>
    </w:p>
    <w:p w14:paraId="07FDEF93">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564E5FA9">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11" w:name="_Toc9369"/>
      <w:r>
        <w:rPr>
          <w:rFonts w:hint="eastAsia" w:ascii="宋体" w:hAnsi="宋体" w:eastAsia="宋体" w:cs="宋体"/>
          <w:color w:val="auto"/>
          <w:sz w:val="24"/>
          <w:szCs w:val="24"/>
          <w:highlight w:val="none"/>
          <w:lang w:val="en-US" w:eastAsia="zh-CN"/>
        </w:rPr>
        <w:t>2.2供货范围</w:t>
      </w:r>
      <w:bookmarkEnd w:id="11"/>
    </w:p>
    <w:p w14:paraId="0FA125AA">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2.2.1按各电梯规格和技术要求提供电梯成套设备，投标人应承诺在中标后或供货前提供投标电梯型号的鉴定和检验报告，包括但不限于以下内容：</w:t>
      </w:r>
    </w:p>
    <w:p w14:paraId="6A92C4DA">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（1）中华人民共和国电梯检测中心的整梯型式试验报告；</w:t>
      </w:r>
    </w:p>
    <w:p w14:paraId="78BC8CE7">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（2）曳引机的型式试验报告；</w:t>
      </w:r>
    </w:p>
    <w:p w14:paraId="4A1C248B">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（3）限速器、安全钳、缓冲器的型式试验报告；</w:t>
      </w:r>
    </w:p>
    <w:p w14:paraId="551F1FC4">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（4）门锁系统的型式试验报告；</w:t>
      </w:r>
    </w:p>
    <w:p w14:paraId="0D91C8E3">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（5）控制柜的型式试验报告。</w:t>
      </w:r>
    </w:p>
    <w:p w14:paraId="4090681A">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2.2.2除按各电梯规格和技术要求提供电梯成套设备以外，供货还应包括如下内容：</w:t>
      </w:r>
    </w:p>
    <w:p w14:paraId="68800AA7">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（1）每台电梯在机房的控制柜及控制柜至电源开关之间的电缆及管槽。</w:t>
      </w:r>
    </w:p>
    <w:p w14:paraId="20E04DD4">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（2）井道应按有关规定装永久性照明灯和检修插座及爬梯。</w:t>
      </w:r>
    </w:p>
    <w:p w14:paraId="26501F32">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（3）机房的曳引机承重梁。</w:t>
      </w:r>
    </w:p>
    <w:p w14:paraId="0393DA03">
      <w:pPr>
        <w:keepNext w:val="0"/>
        <w:keepLines w:val="0"/>
        <w:widowControl/>
        <w:suppressLineNumbers w:val="0"/>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电梯六方通话系统（界面）：电梯厂家提供所有电话主机及分机设备（图书馆设为主机，消防分控室、轿厢底、轿厢顶、轿厢内、电梯机房设分机）、电梯井道内线缆设备及对讲光端机。总包提供电梯机房至组团消防分控室线缆及套管，消防分控室至图书馆消防总控室线缆及套管。详细界面可查看智能化专业各栋电梯六方对讲系统图。</w:t>
      </w:r>
    </w:p>
    <w:p w14:paraId="310A2595">
      <w:pPr>
        <w:keepNext w:val="0"/>
        <w:keepLines w:val="0"/>
        <w:widowControl/>
        <w:suppressLineNumbers w:val="0"/>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电梯监控摄像机由电梯厂家负责并提供，总包需在电梯机房预留安防网络接口供电梯监控接入。电梯监控采用无线网，接至安防网。</w:t>
      </w:r>
    </w:p>
    <w:p w14:paraId="026BA7B3">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所有电梯控制箱内，均需配备消防信号输入接点，以便接受消防控制中心发出的电梯迫降首层指令。接受消防迫降指令后，电梯停于首层；同时电梯控制箱向消防控制系统提供一个电梯已停于首层的反馈信号。此时消防人员通过敲碎安装于首层正对消防电梯墙面上的消防电梯破玻按钮后，消防电梯可以转供消防人员使用。</w:t>
      </w:r>
    </w:p>
    <w:p w14:paraId="593D1840">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（6）“手机信号接入功能”，由通信运营单位完成此功能，待招标人完成谈判后，电梯承包商负责开孔，并配合手机信号运营商的安装接线等工作。</w:t>
      </w:r>
    </w:p>
    <w:p w14:paraId="10D3B853">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安装需要的所有的预埋件、材料由电梯供货单位负责，预埋件施工由主体土建承包单位负责，电梯供货单位承担监督、检查、验收责任。机房内的预埋件供货及施工均由电梯供货单位负责。调试验收前的电梯保管由电梯供货单位负责。</w:t>
      </w:r>
    </w:p>
    <w:p w14:paraId="1EEB346D">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（8）门洞填塞、地坎填塞、控制按钮处、控制柜安装处和底坑等土建施工工程（包括所有需要的砂浆、水泥等材料）由主体土建总承包单位负责，电梯供货单位承担监督、检查、验收责任。</w:t>
      </w:r>
    </w:p>
    <w:p w14:paraId="45255339">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（9）电梯安装所需的各种设备、材料等，包括从施工电源接至机房内电梯电源配电箱的临时电缆、线缆。</w:t>
      </w:r>
    </w:p>
    <w:p w14:paraId="496B6235">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（10）电梯机房电源箱增加防雷器。（避免雷击风险，造成财产损失和人员伤亡安全风险）。</w:t>
      </w:r>
    </w:p>
    <w:p w14:paraId="3DDE7C74">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2.2.3备品备件</w:t>
      </w:r>
    </w:p>
    <w:p w14:paraId="04565989">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（1）投标人必须提供能满足质保期内正常运行所需备件，在投标文件中列出清单及其单价和总价，此费用包含在投标总价中。</w:t>
      </w:r>
    </w:p>
    <w:p w14:paraId="528B66AA">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（2）投标人应在投标文件中列出能满足质保期满后正常运行所需的备品备件、附件的清单及单价，此项不计入投标总价，供招标人参考。</w:t>
      </w:r>
    </w:p>
    <w:p w14:paraId="4D7EFC9D">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2.2.4专用工具</w:t>
      </w:r>
    </w:p>
    <w:p w14:paraId="0F9507A1">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（1）投标人必须提供必要的、全新的和完整的检测与维修(包括必需的附件、中文操作手册)所需的专用工具2套，此费用包含在投标总价中。</w:t>
      </w:r>
    </w:p>
    <w:p w14:paraId="15C95176">
      <w:pPr>
        <w:keepNext w:val="0"/>
        <w:keepLines w:val="0"/>
        <w:widowControl/>
        <w:numPr>
          <w:ilvl w:val="0"/>
          <w:numId w:val="1"/>
        </w:numPr>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设备验收合格移交时，这些专用工具应单独装箱直接交付招标人或由招标人指定的接受方。</w:t>
      </w:r>
    </w:p>
    <w:p w14:paraId="05AA5DF9">
      <w:pPr>
        <w:keepNext w:val="0"/>
        <w:keepLines w:val="0"/>
        <w:widowControl/>
        <w:numPr>
          <w:ilvl w:val="0"/>
          <w:numId w:val="0"/>
        </w:numPr>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732E9FF7">
      <w:pPr>
        <w:pStyle w:val="2"/>
        <w:bidi w:val="0"/>
        <w:spacing w:line="360" w:lineRule="auto"/>
        <w:rPr>
          <w:rFonts w:hint="eastAsia" w:ascii="宋体" w:hAnsi="宋体" w:eastAsia="宋体" w:cs="宋体"/>
          <w:color w:val="auto"/>
          <w:sz w:val="24"/>
          <w:szCs w:val="24"/>
          <w:highlight w:val="none"/>
          <w:lang w:val="en-US" w:eastAsia="zh-CN"/>
        </w:rPr>
      </w:pPr>
      <w:bookmarkStart w:id="12" w:name="_Toc19855"/>
      <w:r>
        <w:rPr>
          <w:rFonts w:hint="eastAsia" w:ascii="宋体" w:hAnsi="宋体" w:eastAsia="宋体" w:cs="宋体"/>
          <w:color w:val="auto"/>
          <w:sz w:val="24"/>
          <w:szCs w:val="24"/>
          <w:highlight w:val="none"/>
          <w:lang w:val="en-US" w:eastAsia="zh-CN"/>
        </w:rPr>
        <w:t>3.基本要求</w:t>
      </w:r>
      <w:bookmarkEnd w:id="12"/>
    </w:p>
    <w:p w14:paraId="00BD2E02">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13" w:name="_Toc25599"/>
      <w:r>
        <w:rPr>
          <w:rFonts w:hint="eastAsia" w:ascii="宋体" w:hAnsi="宋体" w:eastAsia="宋体" w:cs="宋体"/>
          <w:color w:val="auto"/>
          <w:sz w:val="24"/>
          <w:szCs w:val="24"/>
          <w:highlight w:val="none"/>
          <w:lang w:val="en-US" w:eastAsia="zh-CN"/>
        </w:rPr>
        <w:t>3.1采用标准</w:t>
      </w:r>
      <w:bookmarkEnd w:id="13"/>
    </w:p>
    <w:p w14:paraId="3F7E6EEB">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3.1.1</w:t>
      </w:r>
      <w:r>
        <w:rPr>
          <w:rFonts w:hint="eastAsia" w:ascii="宋体" w:hAnsi="宋体" w:eastAsia="宋体" w:cs="宋体"/>
          <w:b/>
          <w:bCs/>
          <w:color w:val="auto"/>
          <w:kern w:val="0"/>
          <w:sz w:val="24"/>
          <w:szCs w:val="24"/>
          <w:highlight w:val="none"/>
          <w:lang w:val="en-US" w:eastAsia="zh-CN" w:bidi="ar"/>
        </w:rPr>
        <w:t>除非图纸和本技术要求有特别要求，本章提出的是最低限度的要求，并未对一切细节作出规定，也未充分引述全部有关标准和规范的条文，投标人提供的所有货物（包括设计、制造、测试和安装）都应符合招标时已颁布的现行中国国家或其他公认的部颁、行业标准和国际标准化组织以及等效或更优的其他国家的权威性标准和规范的有关条文。</w:t>
      </w:r>
    </w:p>
    <w:p w14:paraId="7ED8E0B9">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3.1.2执行的有关标准</w:t>
      </w:r>
    </w:p>
    <w:p w14:paraId="0F715DB7">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设备的制造、试验和验收除了满足本技术规格书的要求外，还应符合如下标准：</w:t>
      </w:r>
    </w:p>
    <w:p w14:paraId="5DD70D60">
      <w:pPr>
        <w:bidi w:val="0"/>
        <w:rPr>
          <w:rFonts w:hint="eastAsia"/>
          <w:color w:val="auto"/>
          <w:highlight w:val="none"/>
          <w:lang w:val="en-US" w:eastAsia="zh-CN"/>
        </w:rPr>
      </w:pPr>
      <w:r>
        <w:rPr>
          <w:rFonts w:hint="eastAsia"/>
          <w:color w:val="auto"/>
          <w:highlight w:val="none"/>
          <w:lang w:val="en-US" w:eastAsia="zh-CN"/>
        </w:rPr>
        <w:t>（1）GB7588-2003《电梯制造与安装安全规范》（2016年7月1日实施，国标第1号修改单）</w:t>
      </w:r>
    </w:p>
    <w:p w14:paraId="71B7A70E">
      <w:pPr>
        <w:bidi w:val="0"/>
        <w:rPr>
          <w:rFonts w:hint="eastAsia"/>
          <w:color w:val="auto"/>
          <w:highlight w:val="none"/>
          <w:lang w:val="en-US" w:eastAsia="zh-CN"/>
        </w:rPr>
      </w:pPr>
      <w:r>
        <w:rPr>
          <w:rFonts w:hint="eastAsia"/>
          <w:color w:val="auto"/>
          <w:highlight w:val="none"/>
          <w:lang w:val="en-US" w:eastAsia="zh-CN"/>
        </w:rPr>
        <w:t>（2）GB/T10058-2009《电梯技术条件》</w:t>
      </w:r>
    </w:p>
    <w:p w14:paraId="17F62E6E">
      <w:pPr>
        <w:bidi w:val="0"/>
        <w:rPr>
          <w:rFonts w:hint="eastAsia"/>
          <w:color w:val="auto"/>
          <w:highlight w:val="none"/>
          <w:lang w:val="en-US" w:eastAsia="zh-CN"/>
        </w:rPr>
      </w:pPr>
      <w:r>
        <w:rPr>
          <w:rFonts w:hint="eastAsia"/>
          <w:color w:val="auto"/>
          <w:highlight w:val="none"/>
          <w:lang w:val="en-US" w:eastAsia="zh-CN"/>
        </w:rPr>
        <w:t>（3）GB/T10059-2009《电梯试验方法》</w:t>
      </w:r>
    </w:p>
    <w:p w14:paraId="115FA1F9">
      <w:pPr>
        <w:bidi w:val="0"/>
        <w:rPr>
          <w:rFonts w:hint="eastAsia"/>
          <w:color w:val="auto"/>
          <w:highlight w:val="none"/>
          <w:lang w:val="en-US" w:eastAsia="zh-CN"/>
        </w:rPr>
      </w:pPr>
      <w:r>
        <w:rPr>
          <w:rFonts w:hint="eastAsia"/>
          <w:color w:val="auto"/>
          <w:highlight w:val="none"/>
          <w:lang w:val="en-US" w:eastAsia="zh-CN"/>
        </w:rPr>
        <w:t>（4）GB10060-2011《电梯安装验收规范》</w:t>
      </w:r>
    </w:p>
    <w:p w14:paraId="096DEA44">
      <w:pPr>
        <w:bidi w:val="0"/>
        <w:rPr>
          <w:rFonts w:hint="eastAsia"/>
          <w:color w:val="auto"/>
          <w:highlight w:val="none"/>
          <w:lang w:val="en-US" w:eastAsia="zh-CN"/>
        </w:rPr>
      </w:pPr>
      <w:r>
        <w:rPr>
          <w:rFonts w:hint="eastAsia"/>
          <w:color w:val="auto"/>
          <w:highlight w:val="none"/>
          <w:lang w:val="en-US" w:eastAsia="zh-CN"/>
        </w:rPr>
        <w:t>（5）GB/50310-2002《电梯工程施工质量验收规范》</w:t>
      </w:r>
    </w:p>
    <w:p w14:paraId="6842C889">
      <w:pPr>
        <w:bidi w:val="0"/>
        <w:rPr>
          <w:rFonts w:hint="eastAsia"/>
          <w:color w:val="auto"/>
          <w:highlight w:val="none"/>
          <w:lang w:val="en-US" w:eastAsia="zh-CN"/>
        </w:rPr>
      </w:pPr>
      <w:r>
        <w:rPr>
          <w:rFonts w:hint="eastAsia"/>
          <w:color w:val="auto"/>
          <w:highlight w:val="none"/>
          <w:lang w:val="en-US" w:eastAsia="zh-CN"/>
        </w:rPr>
        <w:t>（6）GB26465-2021《消防员电梯制造与安装安全规范》</w:t>
      </w:r>
    </w:p>
    <w:p w14:paraId="637A012B">
      <w:pPr>
        <w:bidi w:val="0"/>
        <w:rPr>
          <w:rFonts w:hint="eastAsia"/>
          <w:color w:val="auto"/>
          <w:highlight w:val="none"/>
          <w:lang w:val="en-US" w:eastAsia="zh-CN"/>
        </w:rPr>
      </w:pPr>
      <w:r>
        <w:rPr>
          <w:rFonts w:hint="eastAsia"/>
          <w:color w:val="auto"/>
          <w:highlight w:val="none"/>
          <w:lang w:val="en-US" w:eastAsia="zh-CN"/>
        </w:rPr>
        <w:t>（7）GB 8903-2018《电梯用钢丝绳》</w:t>
      </w:r>
    </w:p>
    <w:p w14:paraId="3637574E">
      <w:pPr>
        <w:bidi w:val="0"/>
        <w:rPr>
          <w:rFonts w:hint="eastAsia"/>
          <w:color w:val="auto"/>
          <w:highlight w:val="none"/>
          <w:lang w:val="en-US" w:eastAsia="zh-CN"/>
        </w:rPr>
      </w:pPr>
      <w:r>
        <w:rPr>
          <w:rFonts w:hint="eastAsia"/>
          <w:color w:val="auto"/>
          <w:highlight w:val="none"/>
          <w:lang w:val="en-US" w:eastAsia="zh-CN"/>
        </w:rPr>
        <w:t>（8）GB/T 30560-2014《电梯操作装置、信号及附件》</w:t>
      </w:r>
    </w:p>
    <w:p w14:paraId="4A26A1DF">
      <w:pPr>
        <w:bidi w:val="0"/>
        <w:rPr>
          <w:rFonts w:hint="eastAsia"/>
          <w:color w:val="auto"/>
          <w:highlight w:val="none"/>
          <w:lang w:val="en-US" w:eastAsia="zh-CN"/>
        </w:rPr>
      </w:pPr>
      <w:r>
        <w:rPr>
          <w:rFonts w:hint="eastAsia"/>
          <w:color w:val="auto"/>
          <w:highlight w:val="none"/>
          <w:lang w:val="en-US" w:eastAsia="zh-CN"/>
        </w:rPr>
        <w:t>（9）GB/T 24478-2009《电梯曳引机》</w:t>
      </w:r>
    </w:p>
    <w:p w14:paraId="34D8A7B1">
      <w:pPr>
        <w:bidi w:val="0"/>
        <w:rPr>
          <w:rFonts w:hint="eastAsia"/>
          <w:color w:val="auto"/>
          <w:highlight w:val="none"/>
          <w:lang w:val="en-US" w:eastAsia="zh-CN"/>
        </w:rPr>
      </w:pPr>
      <w:r>
        <w:rPr>
          <w:rFonts w:hint="eastAsia"/>
          <w:color w:val="auto"/>
          <w:highlight w:val="none"/>
          <w:lang w:val="en-US" w:eastAsia="zh-CN"/>
        </w:rPr>
        <w:t>（10）GB/T27903《电梯层门耐火实验完整性、隔热性和热通量测定法》</w:t>
      </w:r>
    </w:p>
    <w:p w14:paraId="74289D8F">
      <w:pPr>
        <w:bidi w:val="0"/>
        <w:rPr>
          <w:rFonts w:hint="eastAsia"/>
          <w:color w:val="auto"/>
          <w:highlight w:val="none"/>
          <w:lang w:val="en-US" w:eastAsia="zh-CN"/>
        </w:rPr>
      </w:pPr>
      <w:r>
        <w:rPr>
          <w:rFonts w:hint="eastAsia"/>
          <w:color w:val="auto"/>
          <w:highlight w:val="none"/>
          <w:lang w:val="en-US" w:eastAsia="zh-CN"/>
        </w:rPr>
        <w:t>（11）规定的工作条件，正常使用维护下，整机使用寿命应大于15年。</w:t>
      </w:r>
    </w:p>
    <w:p w14:paraId="420F7860">
      <w:pPr>
        <w:pStyle w:val="3"/>
        <w:rPr>
          <w:rFonts w:hint="eastAsia"/>
          <w:color w:val="auto"/>
          <w:highlight w:val="none"/>
          <w:lang w:val="en-US" w:eastAsia="zh-CN"/>
        </w:rPr>
      </w:pPr>
    </w:p>
    <w:p w14:paraId="6C74664C">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14" w:name="_Toc6179"/>
      <w:r>
        <w:rPr>
          <w:rFonts w:hint="eastAsia" w:ascii="宋体" w:hAnsi="宋体" w:eastAsia="宋体" w:cs="宋体"/>
          <w:color w:val="auto"/>
          <w:sz w:val="24"/>
          <w:szCs w:val="24"/>
          <w:highlight w:val="none"/>
          <w:lang w:val="en-US" w:eastAsia="zh-CN"/>
        </w:rPr>
        <w:t>3.2基本技术要求</w:t>
      </w:r>
      <w:bookmarkEnd w:id="14"/>
    </w:p>
    <w:p w14:paraId="536C6B38">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3.2.1投标人应充分理解并认真遵循本招标文件的要求，所提供设备的品质、性能和使用寿命至关重要。所有货物必须是崭新的、技术成熟的，软件版本是最新的。</w:t>
      </w:r>
    </w:p>
    <w:p w14:paraId="74D4447E">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3.2.2投标人提供的电梯必须是定型产品，技术成熟，已大批量生产并经广泛使用考验，并在中国国内已得到广泛使用。并根据工程地点环境相应设有三防措施（防潮、防腐、防锈）</w:t>
      </w:r>
      <w:r>
        <w:rPr>
          <w:rFonts w:hint="eastAsia" w:ascii="宋体" w:hAnsi="宋体" w:eastAsia="宋体" w:cs="宋体"/>
          <w:color w:val="auto"/>
          <w:kern w:val="0"/>
          <w:sz w:val="24"/>
          <w:szCs w:val="24"/>
          <w:highlight w:val="none"/>
          <w:u w:val="single"/>
          <w:lang w:val="en-US" w:eastAsia="zh-CN" w:bidi="ar"/>
        </w:rPr>
        <w:t>并保证15年内有效</w:t>
      </w:r>
      <w:r>
        <w:rPr>
          <w:rFonts w:hint="eastAsia" w:ascii="宋体" w:hAnsi="宋体" w:eastAsia="宋体" w:cs="宋体"/>
          <w:color w:val="auto"/>
          <w:kern w:val="0"/>
          <w:sz w:val="24"/>
          <w:szCs w:val="24"/>
          <w:highlight w:val="none"/>
          <w:lang w:val="en-US" w:eastAsia="zh-CN" w:bidi="ar"/>
        </w:rPr>
        <w:t>。</w:t>
      </w:r>
    </w:p>
    <w:p w14:paraId="599FC58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3.2.3 本项目必须提供原厂产品，不允许使用贴牌产品。</w:t>
      </w:r>
    </w:p>
    <w:p w14:paraId="5A7366D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09A6B56B">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15" w:name="_Toc21261"/>
      <w:r>
        <w:rPr>
          <w:rFonts w:hint="eastAsia" w:ascii="宋体" w:hAnsi="宋体" w:eastAsia="宋体" w:cs="宋体"/>
          <w:color w:val="auto"/>
          <w:sz w:val="24"/>
          <w:szCs w:val="24"/>
          <w:highlight w:val="none"/>
          <w:lang w:val="en-US" w:eastAsia="zh-CN"/>
        </w:rPr>
        <w:t>3.3交付件要求</w:t>
      </w:r>
      <w:bookmarkEnd w:id="15"/>
    </w:p>
    <w:p w14:paraId="126E54A3">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3.3.1交付产品资料应包含并不限于以下内容：</w:t>
      </w:r>
    </w:p>
    <w:p w14:paraId="05F84EC4">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（1）包括载重、尺寸、性能、运行、安全特性、饰面和类似信息文件</w:t>
      </w:r>
    </w:p>
    <w:p w14:paraId="76B13395">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（2）包括轿厢壁、井道入口以及运行、控制和信号系统的产品资料</w:t>
      </w:r>
    </w:p>
    <w:p w14:paraId="258AAF2B">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（3）包括信号装置、灯具、图形、盲文牌的产品资料以及安装预留的细节</w:t>
      </w:r>
    </w:p>
    <w:p w14:paraId="300E46EF">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3.3.2深化图纸应包含并不限于以下内容：</w:t>
      </w:r>
    </w:p>
    <w:p w14:paraId="49775E2B">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（1）包括平面图、立面图、剖面图和局部放大图，说明各层开口，机房设备的空间布局，建筑结构协调，与其他构筑物的关系以及设备位置</w:t>
      </w:r>
    </w:p>
    <w:p w14:paraId="1F9621EA">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（2）包括轿厢操作面板的放大比例布局图</w:t>
      </w:r>
    </w:p>
    <w:p w14:paraId="4D4CE8B4">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（3）说明建筑结构在建筑支撑点的具体受力要求进行注明</w:t>
      </w:r>
    </w:p>
    <w:p w14:paraId="7CD34596">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（4）功率确认信息：深化图纸提供额定功率及电源输出功率、启动电流、满载运行电流以及供电因数，提供最大耗电量及平均耗电量</w:t>
      </w:r>
    </w:p>
    <w:p w14:paraId="2F98D109">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3.3.3样品内容应包含并不限于以下内容：</w:t>
      </w:r>
    </w:p>
    <w:p w14:paraId="1202B303">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（1）初始选择样品：用于表面处理饰面、油漆或颜色的选择</w:t>
      </w:r>
    </w:p>
    <w:p w14:paraId="4030D87C">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（2）封样样品：用于外露轿厢、井道门及门框、轿架以及信号设备饰面</w:t>
      </w:r>
    </w:p>
    <w:p w14:paraId="3ACF3485">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3.3.4运行和维护资料应包含并不限于以下内容：</w:t>
      </w:r>
    </w:p>
    <w:p w14:paraId="32D70EC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（1）电梯应包括应急、运行和维护手册</w:t>
      </w:r>
    </w:p>
    <w:p w14:paraId="35E30B5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（2）可供制造商和安装单位维护人员使用的诊断检查和维修信息</w:t>
      </w:r>
    </w:p>
    <w:p w14:paraId="24B173EF">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（3）质保期过后，电梯遥监解除，通讯功能不能有任何不合理控制锁梯，或交付解锁密码。</w:t>
      </w:r>
    </w:p>
    <w:p w14:paraId="0404173F">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3.3.5检查和验收认证以及运行许可：对于电梯的正常的无限制的使用，必须得到权威机构的认证。</w:t>
      </w:r>
    </w:p>
    <w:p w14:paraId="5DA71BB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3.3.6持续维保方案：电梯供应商以标准二年的维保方案，向业主提交持续维保方案，持续维护始于初期维护服务结束之日，并提供维保工作服务两年。说明合约期内及日后续订期内的服务、义务、条件和条款。电梯供应商提供质保过后五年的电梯有偿维保服务方案及价格。</w:t>
      </w:r>
    </w:p>
    <w:p w14:paraId="78402D9A">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7A2D64E0">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16" w:name="_Toc9023"/>
      <w:r>
        <w:rPr>
          <w:rFonts w:hint="eastAsia" w:ascii="宋体" w:hAnsi="宋体" w:eastAsia="宋体" w:cs="宋体"/>
          <w:color w:val="auto"/>
          <w:sz w:val="24"/>
          <w:szCs w:val="24"/>
          <w:highlight w:val="none"/>
          <w:lang w:val="en-US" w:eastAsia="zh-CN"/>
        </w:rPr>
        <w:t>3.4质量保证</w:t>
      </w:r>
      <w:bookmarkEnd w:id="16"/>
    </w:p>
    <w:p w14:paraId="287CE3AA">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3.4.1厂商保修应满足以下条件：厂商同意在规定的保修期内维修、修复或更换材料或工艺有问题的电梯设备。</w:t>
      </w:r>
    </w:p>
    <w:p w14:paraId="565D67C6">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3.4.2包括并不限于以下内容归于质量保证问题：</w:t>
      </w:r>
    </w:p>
    <w:p w14:paraId="1A5478C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（1）操作系统或控制系统的故障，其中包括过多的失灵</w:t>
      </w:r>
    </w:p>
    <w:p w14:paraId="4B1D85E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（2）不满足规定水平的运行表现</w:t>
      </w:r>
    </w:p>
    <w:p w14:paraId="5AC2742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（3）过度磨损</w:t>
      </w:r>
    </w:p>
    <w:p w14:paraId="3CF5F653">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（4）材料或装饰不正常的退化老化</w:t>
      </w:r>
    </w:p>
    <w:p w14:paraId="604EADA6">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（5）不安全的情况</w:t>
      </w:r>
    </w:p>
    <w:p w14:paraId="5E6E2D7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（6）需过多维保的情况</w:t>
      </w:r>
    </w:p>
    <w:p w14:paraId="1C8ACB44">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（7）不正常的噪音或震动</w:t>
      </w:r>
    </w:p>
    <w:p w14:paraId="37365353">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（8）以及类似以上的不正常的，意外的，不令人满意的情况</w:t>
      </w:r>
    </w:p>
    <w:p w14:paraId="463EA49C">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3.4.3保修期：供货人必须为合同内所供应和安装的所有货物和服务提供为期2年的质量保修期，时间自整个项目竣工验收日期起计算。供货人所有软件授权和服务均由产品原厂提供给采购人的，服务和质保期不低于货物的质保期。</w:t>
      </w:r>
    </w:p>
    <w:p w14:paraId="7A8D3FC8">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17" w:name="_Toc23303"/>
      <w:r>
        <w:rPr>
          <w:rFonts w:hint="eastAsia" w:ascii="宋体" w:hAnsi="宋体" w:eastAsia="宋体" w:cs="宋体"/>
          <w:color w:val="auto"/>
          <w:sz w:val="24"/>
          <w:szCs w:val="24"/>
          <w:highlight w:val="none"/>
          <w:lang w:val="en-US" w:eastAsia="zh-CN"/>
        </w:rPr>
        <w:t>3.5维修和保养</w:t>
      </w:r>
      <w:bookmarkEnd w:id="17"/>
    </w:p>
    <w:p w14:paraId="1814DDCE">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初期维保服务：始于取得质量监督局验收合格证之日，维保服务应包括由电梯安装单位的熟练工提供的二十四个月的完整维护。其中包括每月的针对磨损的或有缺陷的部件的预防性保养、修理和替换，加润滑油，清洁以及调节，以保证电梯按照规定的速度及额定的载重来正常运行。其中涉及到的零部件和物资都应该是制造商所认可的部件的备件和物资。</w:t>
      </w:r>
    </w:p>
    <w:p w14:paraId="5E89E1B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（1）在正常工作时间内提供应急响应服务。包括一周七天，一天24小时的应急响应服务，回复时间不超过三十分钟。</w:t>
      </w:r>
    </w:p>
    <w:p w14:paraId="5F3708D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（2）电梯施工合同将自整个项目竣工验收日期起计算维保期。</w:t>
      </w:r>
    </w:p>
    <w:p w14:paraId="63E6E113">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（3）电梯安装到维保初期，导轨间距、平行度、角度准确，门锁勾间距，轿厢与楼层平层±3mm以内。</w:t>
      </w:r>
    </w:p>
    <w:p w14:paraId="4B03991F">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18" w:name="_Toc30982"/>
      <w:r>
        <w:rPr>
          <w:rFonts w:hint="eastAsia" w:ascii="宋体" w:hAnsi="宋体" w:eastAsia="宋体" w:cs="宋体"/>
          <w:color w:val="auto"/>
          <w:sz w:val="24"/>
          <w:szCs w:val="24"/>
          <w:highlight w:val="none"/>
          <w:lang w:val="en-US" w:eastAsia="zh-CN"/>
        </w:rPr>
        <w:t>3.6临时用梯协议</w:t>
      </w:r>
      <w:bookmarkEnd w:id="18"/>
    </w:p>
    <w:p w14:paraId="199E279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3.6.1协议当电梯完成安装并通过相关质量技术监督部门的特种设备验收，取得《电梯监督检验报告》，但电梯的最终交付尚未完成时，由于现场工程需要，施工方需要临时使用电梯，将签订临时用梯协议用于此项目工地垂直运输施工人员及物料，根据合同条款及后续协议条款详细内容，将电梯提供给施工方进行临时使用。</w:t>
      </w:r>
    </w:p>
    <w:p w14:paraId="13143366">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3.6.2临时用梯协议不属技术参数内容，不在本文中界定，协议内容包含指定临时使用电梯、使用期限、对电梯检查及维修、电梯管理及终止临时使用、各方义务和责任、计费情况及支付条款等条例，协议内容商定后协议各方加盖法人公章及法定代表人签章后生效。</w:t>
      </w:r>
    </w:p>
    <w:p w14:paraId="6CD876B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12079A45">
      <w:pPr>
        <w:pStyle w:val="2"/>
        <w:numPr>
          <w:ilvl w:val="0"/>
          <w:numId w:val="2"/>
        </w:numPr>
        <w:bidi w:val="0"/>
        <w:spacing w:line="360" w:lineRule="auto"/>
        <w:rPr>
          <w:rFonts w:hint="eastAsia" w:ascii="宋体" w:hAnsi="宋体" w:eastAsia="宋体" w:cs="宋体"/>
          <w:color w:val="auto"/>
          <w:sz w:val="24"/>
          <w:szCs w:val="24"/>
          <w:highlight w:val="none"/>
          <w:lang w:val="en-US" w:eastAsia="zh-CN"/>
        </w:rPr>
      </w:pPr>
      <w:bookmarkStart w:id="19" w:name="_Toc21421"/>
      <w:r>
        <w:rPr>
          <w:rFonts w:hint="eastAsia" w:ascii="宋体" w:hAnsi="宋体" w:eastAsia="宋体" w:cs="宋体"/>
          <w:color w:val="auto"/>
          <w:sz w:val="24"/>
          <w:szCs w:val="24"/>
          <w:highlight w:val="none"/>
          <w:lang w:val="en-US" w:eastAsia="zh-CN"/>
        </w:rPr>
        <w:t>技术规格</w:t>
      </w:r>
      <w:bookmarkEnd w:id="19"/>
    </w:p>
    <w:p w14:paraId="20BE0563">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20" w:name="_Toc22462"/>
      <w:r>
        <w:rPr>
          <w:rFonts w:hint="eastAsia" w:ascii="宋体" w:hAnsi="宋体" w:eastAsia="宋体" w:cs="宋体"/>
          <w:color w:val="auto"/>
          <w:sz w:val="24"/>
          <w:szCs w:val="24"/>
          <w:highlight w:val="none"/>
          <w:lang w:val="en-US" w:eastAsia="zh-CN"/>
        </w:rPr>
        <w:t>4.1概述</w:t>
      </w:r>
      <w:bookmarkEnd w:id="20"/>
    </w:p>
    <w:p w14:paraId="370F2934">
      <w:pPr>
        <w:keepNext w:val="0"/>
        <w:keepLines w:val="0"/>
        <w:widowControl/>
        <w:suppressLineNumbers w:val="0"/>
        <w:spacing w:line="360" w:lineRule="auto"/>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4.1.1用户需求书内的技术要求为本次招标电梯技术规格的总体要求，具体要求详见招标文件附件“电梯规格及配置表”。投标产品须同时满足用户需求书及“电梯规格及配置表”内的各项要求，</w:t>
      </w:r>
      <w:r>
        <w:rPr>
          <w:rFonts w:hint="eastAsia" w:ascii="宋体" w:hAnsi="宋体" w:eastAsia="宋体" w:cs="宋体"/>
          <w:color w:val="auto"/>
          <w:kern w:val="0"/>
          <w:sz w:val="24"/>
          <w:szCs w:val="24"/>
          <w:highlight w:val="none"/>
          <w:u w:val="single"/>
          <w:lang w:val="en-US" w:eastAsia="zh-CN" w:bidi="ar"/>
        </w:rPr>
        <w:t>当用户需求书及电梯规格及配置表的要求有差异时，以电梯规格及配置表为准。</w:t>
      </w:r>
    </w:p>
    <w:p w14:paraId="4130FD54">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4.1.2电梯规格及配置表中的土建尺寸如果与投标人所供产品的规格不符，投标人须在投标文件中明确声明；否则，投标人中标后不得以土建尺寸不符而提出变更要求。</w:t>
      </w:r>
    </w:p>
    <w:p w14:paraId="54B6C76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4.1.3根据工程的实际需要，电梯的规格和功能配置等可能有小幅度变更。原则上这些变更将在原有的档次之内（包括技术参数、功能、材质等），这些变更将不构成调整价格的理由。</w:t>
      </w:r>
    </w:p>
    <w:p w14:paraId="51ED1A8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4.1.4对于较大的变更，在设计联络阶段协商解决。</w:t>
      </w:r>
    </w:p>
    <w:p w14:paraId="12B0B1EC">
      <w:pPr>
        <w:pStyle w:val="3"/>
        <w:rPr>
          <w:rFonts w:hint="eastAsia"/>
          <w:color w:val="auto"/>
          <w:highlight w:val="none"/>
          <w:lang w:val="en-US" w:eastAsia="zh-CN"/>
        </w:rPr>
      </w:pPr>
    </w:p>
    <w:p w14:paraId="1A098532">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21" w:name="_Toc14766"/>
      <w:r>
        <w:rPr>
          <w:rFonts w:hint="eastAsia" w:ascii="宋体" w:hAnsi="宋体" w:eastAsia="宋体" w:cs="宋体"/>
          <w:color w:val="auto"/>
          <w:sz w:val="24"/>
          <w:szCs w:val="24"/>
          <w:highlight w:val="none"/>
          <w:lang w:val="en-US" w:eastAsia="zh-CN"/>
        </w:rPr>
        <w:t>4.2电梯类型描述</w:t>
      </w:r>
      <w:bookmarkEnd w:id="21"/>
    </w:p>
    <w:tbl>
      <w:tblPr>
        <w:tblStyle w:val="20"/>
        <w:tblpPr w:leftFromText="180" w:rightFromText="180" w:vertAnchor="text" w:horzAnchor="page" w:tblpX="1726" w:tblpY="544"/>
        <w:tblOverlap w:val="never"/>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41"/>
        <w:gridCol w:w="1542"/>
        <w:gridCol w:w="6627"/>
      </w:tblGrid>
      <w:tr w14:paraId="0D532D6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95" w:hRule="atLeast"/>
        </w:trPr>
        <w:tc>
          <w:tcPr>
            <w:tcW w:w="441" w:type="dxa"/>
            <w:tcBorders>
              <w:top w:val="single" w:color="auto" w:sz="4" w:space="0"/>
              <w:left w:val="single" w:color="auto" w:sz="4" w:space="0"/>
              <w:bottom w:val="single" w:color="auto" w:sz="4" w:space="0"/>
              <w:right w:val="single" w:color="auto" w:sz="4" w:space="0"/>
            </w:tcBorders>
          </w:tcPr>
          <w:p w14:paraId="67F85144">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1</w:t>
            </w:r>
          </w:p>
        </w:tc>
        <w:tc>
          <w:tcPr>
            <w:tcW w:w="1542" w:type="dxa"/>
            <w:tcBorders>
              <w:top w:val="single" w:color="auto" w:sz="4" w:space="0"/>
              <w:left w:val="single" w:color="auto" w:sz="4" w:space="0"/>
              <w:bottom w:val="single" w:color="auto" w:sz="4" w:space="0"/>
              <w:right w:val="single" w:color="auto" w:sz="4" w:space="0"/>
            </w:tcBorders>
          </w:tcPr>
          <w:p w14:paraId="77F9209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乘客电梯</w:t>
            </w:r>
          </w:p>
        </w:tc>
        <w:tc>
          <w:tcPr>
            <w:tcW w:w="6627" w:type="dxa"/>
            <w:tcBorders>
              <w:top w:val="single" w:color="auto" w:sz="4" w:space="0"/>
              <w:left w:val="single" w:color="auto" w:sz="4" w:space="0"/>
              <w:bottom w:val="single" w:color="auto" w:sz="4" w:space="0"/>
              <w:right w:val="single" w:color="auto" w:sz="4" w:space="0"/>
            </w:tcBorders>
          </w:tcPr>
          <w:p w14:paraId="487C20CC">
            <w:pPr>
              <w:keepNext w:val="0"/>
              <w:keepLines w:val="0"/>
              <w:suppressLineNumbers w:val="0"/>
              <w:spacing w:before="0" w:beforeAutospacing="0" w:after="0" w:afterAutospacing="0" w:line="36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主要用于载人，也能载货。</w:t>
            </w:r>
          </w:p>
        </w:tc>
      </w:tr>
      <w:tr w14:paraId="7FA36C7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88" w:hRule="atLeast"/>
        </w:trPr>
        <w:tc>
          <w:tcPr>
            <w:tcW w:w="441" w:type="dxa"/>
            <w:tcBorders>
              <w:top w:val="single" w:color="auto" w:sz="4" w:space="0"/>
              <w:left w:val="single" w:color="auto" w:sz="4" w:space="0"/>
              <w:bottom w:val="single" w:color="auto" w:sz="4" w:space="0"/>
              <w:right w:val="single" w:color="auto" w:sz="4" w:space="0"/>
            </w:tcBorders>
          </w:tcPr>
          <w:p w14:paraId="192273BB">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2</w:t>
            </w:r>
          </w:p>
        </w:tc>
        <w:tc>
          <w:tcPr>
            <w:tcW w:w="1542" w:type="dxa"/>
            <w:tcBorders>
              <w:top w:val="single" w:color="auto" w:sz="4" w:space="0"/>
              <w:left w:val="single" w:color="auto" w:sz="4" w:space="0"/>
              <w:bottom w:val="single" w:color="auto" w:sz="4" w:space="0"/>
              <w:right w:val="single" w:color="auto" w:sz="4" w:space="0"/>
            </w:tcBorders>
          </w:tcPr>
          <w:p w14:paraId="6480F549">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无障碍电梯</w:t>
            </w:r>
          </w:p>
        </w:tc>
        <w:tc>
          <w:tcPr>
            <w:tcW w:w="6627" w:type="dxa"/>
            <w:tcBorders>
              <w:top w:val="single" w:color="auto" w:sz="4" w:space="0"/>
              <w:left w:val="single" w:color="auto" w:sz="4" w:space="0"/>
              <w:bottom w:val="single" w:color="auto" w:sz="4" w:space="0"/>
              <w:right w:val="single" w:color="auto" w:sz="4" w:space="0"/>
            </w:tcBorders>
          </w:tcPr>
          <w:p w14:paraId="5E182531">
            <w:pPr>
              <w:keepNext w:val="0"/>
              <w:keepLines w:val="0"/>
              <w:suppressLineNumbers w:val="0"/>
              <w:spacing w:before="0" w:beforeAutospacing="0" w:after="0" w:afterAutospacing="0" w:line="36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适合乘轮椅者、视残者等进入和使用的电梯。</w:t>
            </w:r>
          </w:p>
        </w:tc>
      </w:tr>
      <w:tr w14:paraId="0D764C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90" w:hRule="atLeast"/>
        </w:trPr>
        <w:tc>
          <w:tcPr>
            <w:tcW w:w="441" w:type="dxa"/>
            <w:tcBorders>
              <w:top w:val="single" w:color="auto" w:sz="4" w:space="0"/>
              <w:left w:val="single" w:color="auto" w:sz="4" w:space="0"/>
              <w:bottom w:val="single" w:color="auto" w:sz="4" w:space="0"/>
              <w:right w:val="single" w:color="auto" w:sz="4" w:space="0"/>
            </w:tcBorders>
          </w:tcPr>
          <w:p w14:paraId="6EBF45A1">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3</w:t>
            </w:r>
          </w:p>
        </w:tc>
        <w:tc>
          <w:tcPr>
            <w:tcW w:w="1542" w:type="dxa"/>
            <w:tcBorders>
              <w:top w:val="single" w:color="auto" w:sz="4" w:space="0"/>
              <w:left w:val="single" w:color="auto" w:sz="4" w:space="0"/>
              <w:bottom w:val="single" w:color="auto" w:sz="4" w:space="0"/>
              <w:right w:val="single" w:color="auto" w:sz="4" w:space="0"/>
            </w:tcBorders>
          </w:tcPr>
          <w:p w14:paraId="1EC94E98">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担架电梯</w:t>
            </w:r>
          </w:p>
        </w:tc>
        <w:tc>
          <w:tcPr>
            <w:tcW w:w="6627" w:type="dxa"/>
            <w:tcBorders>
              <w:top w:val="single" w:color="auto" w:sz="4" w:space="0"/>
              <w:left w:val="single" w:color="auto" w:sz="4" w:space="0"/>
              <w:bottom w:val="single" w:color="auto" w:sz="4" w:space="0"/>
              <w:right w:val="single" w:color="auto" w:sz="4" w:space="0"/>
            </w:tcBorders>
          </w:tcPr>
          <w:p w14:paraId="1B7ADB5F">
            <w:pPr>
              <w:keepNext w:val="0"/>
              <w:keepLines w:val="0"/>
              <w:suppressLineNumbers w:val="0"/>
              <w:spacing w:before="0" w:beforeAutospacing="0" w:after="0" w:afterAutospacing="0" w:line="36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可以输送担架的电梯。</w:t>
            </w:r>
          </w:p>
        </w:tc>
      </w:tr>
      <w:tr w14:paraId="32B498C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88" w:hRule="atLeast"/>
        </w:trPr>
        <w:tc>
          <w:tcPr>
            <w:tcW w:w="441" w:type="dxa"/>
            <w:tcBorders>
              <w:top w:val="single" w:color="auto" w:sz="4" w:space="0"/>
              <w:left w:val="single" w:color="auto" w:sz="4" w:space="0"/>
              <w:bottom w:val="single" w:color="auto" w:sz="4" w:space="0"/>
              <w:right w:val="single" w:color="auto" w:sz="4" w:space="0"/>
            </w:tcBorders>
          </w:tcPr>
          <w:p w14:paraId="3CA0256E">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4</w:t>
            </w:r>
          </w:p>
        </w:tc>
        <w:tc>
          <w:tcPr>
            <w:tcW w:w="1542" w:type="dxa"/>
            <w:tcBorders>
              <w:top w:val="single" w:color="auto" w:sz="4" w:space="0"/>
              <w:left w:val="single" w:color="auto" w:sz="4" w:space="0"/>
              <w:bottom w:val="single" w:color="auto" w:sz="4" w:space="0"/>
              <w:right w:val="single" w:color="auto" w:sz="4" w:space="0"/>
            </w:tcBorders>
          </w:tcPr>
          <w:p w14:paraId="7185A19C">
            <w:pPr>
              <w:keepNext w:val="0"/>
              <w:keepLines w:val="0"/>
              <w:suppressLineNumbers w:val="0"/>
              <w:spacing w:before="0" w:beforeAutospacing="0" w:after="0" w:afterAutospacing="0" w:line="36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消防电梯</w:t>
            </w:r>
          </w:p>
        </w:tc>
        <w:tc>
          <w:tcPr>
            <w:tcW w:w="6627" w:type="dxa"/>
            <w:tcBorders>
              <w:top w:val="single" w:color="auto" w:sz="4" w:space="0"/>
              <w:left w:val="single" w:color="auto" w:sz="4" w:space="0"/>
              <w:bottom w:val="single" w:color="auto" w:sz="4" w:space="0"/>
              <w:right w:val="single" w:color="auto" w:sz="4" w:space="0"/>
            </w:tcBorders>
          </w:tcPr>
          <w:p w14:paraId="6D384540">
            <w:pPr>
              <w:keepNext w:val="0"/>
              <w:keepLines w:val="0"/>
              <w:suppressLineNumbers w:val="0"/>
              <w:spacing w:before="0" w:beforeAutospacing="0" w:after="0" w:afterAutospacing="0" w:line="360" w:lineRule="auto"/>
              <w:ind w:left="0" w:right="0"/>
              <w:rPr>
                <w:rFonts w:hint="default" w:ascii="宋体" w:hAnsi="宋体"/>
                <w:color w:val="auto"/>
                <w:sz w:val="21"/>
                <w:szCs w:val="21"/>
                <w:highlight w:val="none"/>
              </w:rPr>
            </w:pPr>
            <w:r>
              <w:rPr>
                <w:rFonts w:hint="eastAsia" w:ascii="宋体" w:hAnsi="宋体"/>
                <w:color w:val="auto"/>
                <w:sz w:val="21"/>
                <w:szCs w:val="21"/>
                <w:highlight w:val="none"/>
              </w:rPr>
              <w:t>发生火灾时供消防人员进行灭火与救援使用的电梯。</w:t>
            </w:r>
          </w:p>
        </w:tc>
      </w:tr>
    </w:tbl>
    <w:p w14:paraId="3FF5415E">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注：“无障碍电梯”的设置需满足《无障碍设计规范 GB50763-2012》第3.7节要求；</w:t>
      </w:r>
    </w:p>
    <w:p w14:paraId="45E53BF7">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“担架电梯”的轿厢尺寸不应小于为1.50m×1.60m，轿厢门净宽不应小于0.90m；</w:t>
      </w:r>
    </w:p>
    <w:p w14:paraId="724E3688">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“消防电梯”应符合以下规定：</w:t>
      </w:r>
    </w:p>
    <w:p w14:paraId="68C918F9">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①应能每层停靠。</w:t>
      </w:r>
    </w:p>
    <w:p w14:paraId="42C1A3CE">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②电梯的载重量不应小于800kg。</w:t>
      </w:r>
    </w:p>
    <w:p w14:paraId="7705D32F">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③电梯从首层至顶层的运行时间不宜大于60s。</w:t>
      </w:r>
    </w:p>
    <w:p w14:paraId="3DF7FC05">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④电梯的动力与控制电缆、电线、控制面板应采取防水措施。</w:t>
      </w:r>
    </w:p>
    <w:p w14:paraId="245ECB9D">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⑤在首层的消防电梯入口处应设置供消防队员专用的操作按钮。</w:t>
      </w:r>
    </w:p>
    <w:p w14:paraId="6A27C21E">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⑥电梯轿厢的内部装修应采用不燃材料。</w:t>
      </w:r>
    </w:p>
    <w:p w14:paraId="27E85D1B">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⑦电梯轿厢内部应设置专用消防对讲电话。</w:t>
      </w:r>
    </w:p>
    <w:p w14:paraId="3C7B8762">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22" w:name="_Toc2793"/>
      <w:r>
        <w:rPr>
          <w:rFonts w:hint="eastAsia" w:ascii="宋体" w:hAnsi="宋体" w:eastAsia="宋体" w:cs="宋体"/>
          <w:color w:val="auto"/>
          <w:sz w:val="24"/>
          <w:szCs w:val="24"/>
          <w:highlight w:val="none"/>
          <w:lang w:val="en-US" w:eastAsia="zh-CN"/>
        </w:rPr>
        <w:t>4.3垂直电梯主要部件基本要求</w:t>
      </w:r>
      <w:bookmarkEnd w:id="22"/>
    </w:p>
    <w:p w14:paraId="5619AED0">
      <w:pPr>
        <w:bidi w:val="0"/>
        <w:spacing w:line="360" w:lineRule="auto"/>
        <w:rPr>
          <w:rFonts w:hint="eastAsia"/>
          <w:color w:val="auto"/>
          <w:sz w:val="21"/>
          <w:szCs w:val="21"/>
          <w:highlight w:val="none"/>
          <w:lang w:val="en-US" w:eastAsia="zh-CN"/>
        </w:rPr>
      </w:pPr>
      <w:r>
        <w:rPr>
          <w:rFonts w:hint="eastAsia" w:ascii="宋体" w:hAnsi="宋体" w:eastAsia="宋体" w:cs="宋体"/>
          <w:b/>
          <w:bCs/>
          <w:color w:val="auto"/>
          <w:kern w:val="0"/>
          <w:sz w:val="24"/>
          <w:szCs w:val="24"/>
          <w:highlight w:val="none"/>
          <w:lang w:val="en-US" w:eastAsia="zh-CN" w:bidi="ar"/>
        </w:rPr>
        <w:t>▲</w:t>
      </w:r>
      <w:r>
        <w:rPr>
          <w:rStyle w:val="29"/>
          <w:rFonts w:hint="eastAsia"/>
          <w:color w:val="auto"/>
          <w:highlight w:val="none"/>
          <w:lang w:val="en-US" w:eastAsia="zh-CN"/>
        </w:rPr>
        <w:t>4.3.1</w:t>
      </w:r>
      <w:r>
        <w:rPr>
          <w:rFonts w:hint="eastAsia"/>
          <w:b/>
          <w:bCs/>
          <w:color w:val="auto"/>
          <w:highlight w:val="none"/>
          <w:lang w:val="en-US" w:eastAsia="zh-CN"/>
        </w:rPr>
        <w:t>曳引主机：</w:t>
      </w:r>
      <w:r>
        <w:rPr>
          <w:rFonts w:hint="eastAsia"/>
          <w:color w:val="auto"/>
          <w:sz w:val="21"/>
          <w:szCs w:val="21"/>
          <w:highlight w:val="none"/>
          <w:lang w:val="en-US" w:eastAsia="zh-CN"/>
        </w:rPr>
        <w:t>要求采用原厂品牌产品。如部件为进口部件应提供原产地证明和报关单。全部电梯均至少要求采用VVVF技术，变频器应为电梯专用变频器、采用微机控制。采用永磁同步无齿轮电机。</w:t>
      </w:r>
    </w:p>
    <w:p w14:paraId="7BD99A5B">
      <w:pPr>
        <w:bidi w:val="0"/>
        <w:spacing w:line="360" w:lineRule="auto"/>
        <w:rPr>
          <w:rFonts w:hint="eastAsia"/>
          <w:color w:val="auto"/>
          <w:highlight w:val="none"/>
          <w:lang w:val="en-US" w:eastAsia="zh-CN"/>
        </w:rPr>
      </w:pPr>
      <w:r>
        <w:rPr>
          <w:rFonts w:hint="eastAsia" w:ascii="宋体" w:hAnsi="宋体" w:eastAsia="宋体" w:cs="宋体"/>
          <w:b/>
          <w:bCs/>
          <w:color w:val="auto"/>
          <w:kern w:val="0"/>
          <w:sz w:val="21"/>
          <w:szCs w:val="21"/>
          <w:highlight w:val="none"/>
          <w:lang w:val="en-US" w:eastAsia="zh-CN" w:bidi="ar"/>
        </w:rPr>
        <w:t>▲</w:t>
      </w:r>
      <w:r>
        <w:rPr>
          <w:rStyle w:val="29"/>
          <w:rFonts w:hint="eastAsia"/>
          <w:color w:val="auto"/>
          <w:sz w:val="21"/>
          <w:szCs w:val="21"/>
          <w:highlight w:val="none"/>
          <w:lang w:val="en-US" w:eastAsia="zh-CN"/>
        </w:rPr>
        <w:t>4.3.2</w:t>
      </w:r>
      <w:r>
        <w:rPr>
          <w:rFonts w:hint="eastAsia"/>
          <w:b/>
          <w:bCs/>
          <w:color w:val="auto"/>
          <w:sz w:val="21"/>
          <w:szCs w:val="21"/>
          <w:highlight w:val="none"/>
          <w:lang w:val="en-US" w:eastAsia="zh-CN"/>
        </w:rPr>
        <w:t>控制系统：</w:t>
      </w:r>
      <w:r>
        <w:rPr>
          <w:rFonts w:hint="eastAsia"/>
          <w:color w:val="auto"/>
          <w:sz w:val="21"/>
          <w:szCs w:val="21"/>
          <w:highlight w:val="none"/>
          <w:lang w:val="en-US" w:eastAsia="zh-CN"/>
        </w:rPr>
        <w:t>要求采用原厂品牌产品。采用32位微机控制，主控制微机应为原厂品牌产品（非衍生品牌），如部件为进口部件应提供原产地证明和报关单。门机：要求变频调速，微机控制，应为原厂品牌产品（非衍生品牌产品），如部件为进口部件应提供原产地证明和报关单。</w:t>
      </w:r>
    </w:p>
    <w:p w14:paraId="01DF9187">
      <w:pPr>
        <w:bidi w:val="0"/>
        <w:spacing w:line="360" w:lineRule="auto"/>
        <w:rPr>
          <w:rFonts w:hint="eastAsia"/>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w:t>
      </w:r>
      <w:r>
        <w:rPr>
          <w:rStyle w:val="29"/>
          <w:rFonts w:hint="eastAsia" w:cs="Times New Roman"/>
          <w:b w:val="0"/>
          <w:color w:val="auto"/>
          <w:highlight w:val="none"/>
          <w:lang w:val="en-US" w:eastAsia="zh-CN"/>
        </w:rPr>
        <w:t>4.3.3</w:t>
      </w:r>
      <w:r>
        <w:rPr>
          <w:rFonts w:hint="eastAsia"/>
          <w:b/>
          <w:bCs/>
          <w:color w:val="auto"/>
          <w:highlight w:val="none"/>
          <w:lang w:val="en-US" w:eastAsia="zh-CN"/>
        </w:rPr>
        <w:t>钢丝绳：</w:t>
      </w:r>
      <w:r>
        <w:rPr>
          <w:rFonts w:hint="eastAsia"/>
          <w:color w:val="auto"/>
          <w:highlight w:val="green"/>
          <w:lang w:val="en-US" w:eastAsia="zh-CN"/>
        </w:rPr>
        <w:t>按国标GB 8903-2024《电梯用钢丝绳》，满足直径10mm对应的公称抗拉强度计算。</w:t>
      </w:r>
      <w:r>
        <w:rPr>
          <w:rFonts w:hint="eastAsia"/>
          <w:color w:val="auto"/>
          <w:highlight w:val="none"/>
          <w:lang w:val="en-US" w:eastAsia="zh-CN"/>
        </w:rPr>
        <w:t>钢丝绳使用直径10mm以上，数量6股以上。</w:t>
      </w:r>
    </w:p>
    <w:p w14:paraId="45A10B20">
      <w:pPr>
        <w:bidi w:val="0"/>
        <w:spacing w:line="360" w:lineRule="auto"/>
        <w:rPr>
          <w:rFonts w:hint="eastAsia"/>
          <w:color w:val="auto"/>
          <w:highlight w:val="none"/>
          <w:lang w:val="en-US" w:eastAsia="zh-CN"/>
        </w:rPr>
      </w:pPr>
      <w:r>
        <w:rPr>
          <w:rFonts w:hint="eastAsia"/>
          <w:color w:val="auto"/>
          <w:highlight w:val="none"/>
          <w:lang w:val="en-US" w:eastAsia="zh-CN"/>
        </w:rPr>
        <w:t>4.3.4</w:t>
      </w:r>
      <w:r>
        <w:rPr>
          <w:rFonts w:hint="eastAsia"/>
          <w:b/>
          <w:bCs/>
          <w:color w:val="auto"/>
          <w:highlight w:val="none"/>
          <w:lang w:val="en-US" w:eastAsia="zh-CN"/>
        </w:rPr>
        <w:t>制动器：</w:t>
      </w:r>
      <w:r>
        <w:rPr>
          <w:rFonts w:hint="eastAsia"/>
          <w:color w:val="auto"/>
          <w:highlight w:val="none"/>
          <w:lang w:val="en-US" w:eastAsia="zh-CN"/>
        </w:rPr>
        <w:t>采用碟刹抱闸，不采用鼓式抱闸。</w:t>
      </w:r>
    </w:p>
    <w:p w14:paraId="12EB5EBC">
      <w:pPr>
        <w:bidi w:val="0"/>
        <w:spacing w:line="360" w:lineRule="auto"/>
        <w:rPr>
          <w:rFonts w:hint="eastAsia"/>
          <w:color w:val="auto"/>
          <w:highlight w:val="none"/>
          <w:lang w:val="en-US" w:eastAsia="zh-CN"/>
        </w:rPr>
      </w:pPr>
      <w:r>
        <w:rPr>
          <w:rFonts w:hint="eastAsia"/>
          <w:color w:val="auto"/>
          <w:highlight w:val="none"/>
          <w:lang w:val="en-US" w:eastAsia="zh-CN"/>
        </w:rPr>
        <w:t>4.3.5门锁、限速器、安全钳、缓冲器等主要安全装置应有国家级的检验机构的检验证书。</w:t>
      </w:r>
    </w:p>
    <w:p w14:paraId="2D113E26">
      <w:pPr>
        <w:bidi w:val="0"/>
        <w:spacing w:line="360" w:lineRule="auto"/>
        <w:rPr>
          <w:rFonts w:hint="default"/>
          <w:color w:val="auto"/>
          <w:highlight w:val="none"/>
          <w:lang w:val="en-US" w:eastAsia="zh-CN"/>
        </w:rPr>
      </w:pPr>
      <w:r>
        <w:rPr>
          <w:rFonts w:hint="eastAsia"/>
          <w:color w:val="auto"/>
          <w:highlight w:val="none"/>
          <w:lang w:val="en-US" w:eastAsia="zh-CN"/>
        </w:rPr>
        <w:t>4.3.6轿厢操作箱配内设置检修控制操作端口。</w:t>
      </w:r>
      <w:r>
        <w:rPr>
          <w:rFonts w:hint="eastAsia"/>
          <w:color w:val="auto"/>
          <w:highlight w:val="green"/>
          <w:lang w:val="en-US" w:eastAsia="zh-CN"/>
        </w:rPr>
        <w:t>操纵箱上设有自动/司机锁，可根据厂家产品位置布置，生产前须确定设计样板。</w:t>
      </w:r>
    </w:p>
    <w:p w14:paraId="3828F8BD">
      <w:pPr>
        <w:bidi w:val="0"/>
        <w:spacing w:line="360" w:lineRule="auto"/>
        <w:rPr>
          <w:rFonts w:hint="eastAsia"/>
          <w:color w:val="auto"/>
          <w:highlight w:val="none"/>
          <w:lang w:val="en-US" w:eastAsia="zh-CN"/>
        </w:rPr>
      </w:pPr>
      <w:r>
        <w:rPr>
          <w:rFonts w:hint="eastAsia"/>
          <w:color w:val="auto"/>
          <w:highlight w:val="none"/>
          <w:lang w:val="en-US" w:eastAsia="zh-CN"/>
        </w:rPr>
        <w:t>4.3.7一般电机绝缘等级不低于F。</w:t>
      </w:r>
    </w:p>
    <w:p w14:paraId="5A108E88">
      <w:pPr>
        <w:bidi w:val="0"/>
        <w:spacing w:line="360" w:lineRule="auto"/>
        <w:rPr>
          <w:rFonts w:hint="eastAsia"/>
          <w:color w:val="auto"/>
          <w:highlight w:val="none"/>
          <w:lang w:val="en-US" w:eastAsia="zh-CN"/>
        </w:rPr>
      </w:pPr>
      <w:r>
        <w:rPr>
          <w:rFonts w:hint="eastAsia"/>
          <w:color w:val="auto"/>
          <w:highlight w:val="none"/>
          <w:lang w:val="en-US" w:eastAsia="zh-CN"/>
        </w:rPr>
        <w:t>4.3.8乘客电梯、载货电梯、乘客电梯兼消防电梯、无障碍电梯轿壁和轿门的板总厚均不少于1.5mm；地板为不少于3.0mm的钢板，各电梯规格及配置详见附表。</w:t>
      </w:r>
    </w:p>
    <w:p w14:paraId="7E731671">
      <w:pPr>
        <w:bidi w:val="0"/>
        <w:spacing w:line="360" w:lineRule="auto"/>
        <w:rPr>
          <w:rFonts w:hint="eastAsia"/>
          <w:color w:val="auto"/>
          <w:highlight w:val="none"/>
          <w:lang w:val="en-US" w:eastAsia="zh-CN"/>
        </w:rPr>
      </w:pPr>
      <w:r>
        <w:rPr>
          <w:rFonts w:hint="eastAsia"/>
          <w:color w:val="auto"/>
          <w:highlight w:val="none"/>
          <w:lang w:val="en-US" w:eastAsia="zh-CN"/>
        </w:rPr>
        <w:t>4.3.9电梯层门要求：根据《建筑防火通用规范 GB50016-2022》第6.3.1 条，电梯层门的耐火完整性不应低于2.00小时，并应符合现行国家标准《电梯层门耐火实验  完整性、隔热性和热通量测定法》GB/T27903规定的完整性和隔热性要求。</w:t>
      </w:r>
    </w:p>
    <w:p w14:paraId="2AD6D8B9">
      <w:pPr>
        <w:bidi w:val="0"/>
        <w:spacing w:line="360" w:lineRule="auto"/>
        <w:rPr>
          <w:rFonts w:hint="eastAsia"/>
          <w:color w:val="auto"/>
          <w:highlight w:val="none"/>
          <w:lang w:val="en-US" w:eastAsia="zh-CN"/>
        </w:rPr>
      </w:pPr>
      <w:r>
        <w:rPr>
          <w:rFonts w:hint="eastAsia"/>
          <w:color w:val="auto"/>
          <w:highlight w:val="none"/>
          <w:lang w:val="en-US" w:eastAsia="zh-CN"/>
        </w:rPr>
        <w:t xml:space="preserve">4.3.10轿厢意外移动保护装置：子检测系统应有国家级的检验机构的检验证书。 </w:t>
      </w:r>
    </w:p>
    <w:p w14:paraId="4CB19AAD">
      <w:pPr>
        <w:bidi w:val="0"/>
        <w:spacing w:line="360" w:lineRule="auto"/>
        <w:rPr>
          <w:rFonts w:hint="eastAsia"/>
          <w:color w:val="auto"/>
          <w:highlight w:val="none"/>
          <w:lang w:val="en-US" w:eastAsia="zh-CN"/>
        </w:rPr>
      </w:pPr>
      <w:r>
        <w:rPr>
          <w:rFonts w:hint="eastAsia"/>
          <w:color w:val="auto"/>
          <w:highlight w:val="none"/>
          <w:lang w:val="en-US" w:eastAsia="zh-CN"/>
        </w:rPr>
        <w:t>4.3.11在建筑物内各区域，因电梯系统运行而产生的最高噪音水平 LAmax（直接传声， 穿透性传声及结构传声），均不能超过以下标准要求：</w:t>
      </w:r>
    </w:p>
    <w:tbl>
      <w:tblPr>
        <w:tblStyle w:val="20"/>
        <w:tblW w:w="3567" w:type="pct"/>
        <w:tblInd w:w="2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415"/>
      </w:tblGrid>
      <w:tr w14:paraId="0F91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62C046F2">
            <w:pPr>
              <w:bidi w:val="0"/>
              <w:spacing w:line="240" w:lineRule="auto"/>
              <w:rPr>
                <w:rFonts w:hint="default"/>
                <w:color w:val="auto"/>
                <w:sz w:val="18"/>
                <w:szCs w:val="18"/>
                <w:highlight w:val="none"/>
              </w:rPr>
            </w:pPr>
            <w:r>
              <w:rPr>
                <w:rFonts w:hint="eastAsia"/>
                <w:color w:val="auto"/>
                <w:sz w:val="18"/>
                <w:szCs w:val="18"/>
                <w:highlight w:val="none"/>
              </w:rPr>
              <w:t>地点/区域</w:t>
            </w:r>
          </w:p>
        </w:tc>
        <w:tc>
          <w:tcPr>
            <w:tcW w:w="2577" w:type="pct"/>
          </w:tcPr>
          <w:p w14:paraId="1E735889">
            <w:pPr>
              <w:bidi w:val="0"/>
              <w:spacing w:line="240" w:lineRule="auto"/>
              <w:rPr>
                <w:rFonts w:hint="default"/>
                <w:color w:val="auto"/>
                <w:sz w:val="18"/>
                <w:szCs w:val="18"/>
                <w:highlight w:val="none"/>
              </w:rPr>
            </w:pPr>
            <w:r>
              <w:rPr>
                <w:rFonts w:hint="eastAsia"/>
                <w:color w:val="auto"/>
                <w:sz w:val="18"/>
                <w:szCs w:val="18"/>
                <w:highlight w:val="none"/>
              </w:rPr>
              <w:t>噪音标准要求LAmax</w:t>
            </w:r>
          </w:p>
        </w:tc>
      </w:tr>
      <w:tr w14:paraId="2D05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73744292">
            <w:pPr>
              <w:bidi w:val="0"/>
              <w:spacing w:line="240" w:lineRule="auto"/>
              <w:rPr>
                <w:rFonts w:hint="default"/>
                <w:color w:val="auto"/>
                <w:sz w:val="18"/>
                <w:szCs w:val="18"/>
                <w:highlight w:val="none"/>
              </w:rPr>
            </w:pPr>
            <w:r>
              <w:rPr>
                <w:rFonts w:hint="eastAsia"/>
                <w:color w:val="auto"/>
                <w:sz w:val="18"/>
                <w:szCs w:val="18"/>
                <w:highlight w:val="none"/>
              </w:rPr>
              <w:t>办公、会议区域</w:t>
            </w:r>
          </w:p>
        </w:tc>
        <w:tc>
          <w:tcPr>
            <w:tcW w:w="2577" w:type="pct"/>
          </w:tcPr>
          <w:p w14:paraId="65C0B046">
            <w:pPr>
              <w:bidi w:val="0"/>
              <w:spacing w:line="240" w:lineRule="auto"/>
              <w:rPr>
                <w:rFonts w:hint="default"/>
                <w:color w:val="auto"/>
                <w:sz w:val="18"/>
                <w:szCs w:val="18"/>
                <w:highlight w:val="none"/>
              </w:rPr>
            </w:pPr>
            <w:r>
              <w:rPr>
                <w:rFonts w:hint="eastAsia"/>
                <w:color w:val="auto"/>
                <w:sz w:val="18"/>
                <w:szCs w:val="18"/>
                <w:highlight w:val="none"/>
              </w:rPr>
              <w:t>≤4</w:t>
            </w:r>
            <w:r>
              <w:rPr>
                <w:rFonts w:hint="default"/>
                <w:color w:val="auto"/>
                <w:sz w:val="18"/>
                <w:szCs w:val="18"/>
                <w:highlight w:val="none"/>
              </w:rPr>
              <w:t>5</w:t>
            </w:r>
            <w:r>
              <w:rPr>
                <w:rFonts w:hint="eastAsia"/>
                <w:color w:val="auto"/>
                <w:sz w:val="18"/>
                <w:szCs w:val="18"/>
                <w:highlight w:val="none"/>
              </w:rPr>
              <w:t>dBA</w:t>
            </w:r>
          </w:p>
        </w:tc>
      </w:tr>
      <w:tr w14:paraId="6A78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2A52BF71">
            <w:pPr>
              <w:bidi w:val="0"/>
              <w:spacing w:line="240" w:lineRule="auto"/>
              <w:rPr>
                <w:rFonts w:hint="default"/>
                <w:color w:val="auto"/>
                <w:sz w:val="18"/>
                <w:szCs w:val="18"/>
                <w:highlight w:val="none"/>
              </w:rPr>
            </w:pPr>
            <w:r>
              <w:rPr>
                <w:rFonts w:hint="eastAsia"/>
                <w:color w:val="auto"/>
                <w:sz w:val="18"/>
                <w:szCs w:val="18"/>
                <w:highlight w:val="none"/>
              </w:rPr>
              <w:t>大堂</w:t>
            </w:r>
          </w:p>
        </w:tc>
        <w:tc>
          <w:tcPr>
            <w:tcW w:w="2577" w:type="pct"/>
          </w:tcPr>
          <w:p w14:paraId="35683FB3">
            <w:pPr>
              <w:bidi w:val="0"/>
              <w:spacing w:line="240" w:lineRule="auto"/>
              <w:rPr>
                <w:rFonts w:hint="default"/>
                <w:color w:val="auto"/>
                <w:sz w:val="18"/>
                <w:szCs w:val="18"/>
                <w:highlight w:val="none"/>
              </w:rPr>
            </w:pPr>
            <w:r>
              <w:rPr>
                <w:rFonts w:hint="eastAsia"/>
                <w:color w:val="auto"/>
                <w:sz w:val="18"/>
                <w:szCs w:val="18"/>
                <w:highlight w:val="none"/>
              </w:rPr>
              <w:t>≤</w:t>
            </w:r>
            <w:r>
              <w:rPr>
                <w:rFonts w:hint="default"/>
                <w:color w:val="auto"/>
                <w:sz w:val="18"/>
                <w:szCs w:val="18"/>
                <w:highlight w:val="none"/>
              </w:rPr>
              <w:t>55</w:t>
            </w:r>
            <w:r>
              <w:rPr>
                <w:rFonts w:hint="eastAsia"/>
                <w:color w:val="auto"/>
                <w:sz w:val="18"/>
                <w:szCs w:val="18"/>
                <w:highlight w:val="none"/>
              </w:rPr>
              <w:t>dBA</w:t>
            </w:r>
          </w:p>
        </w:tc>
      </w:tr>
      <w:tr w14:paraId="0921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51B2CA0A">
            <w:pPr>
              <w:bidi w:val="0"/>
              <w:spacing w:line="240" w:lineRule="auto"/>
              <w:rPr>
                <w:rFonts w:hint="default"/>
                <w:color w:val="auto"/>
                <w:sz w:val="18"/>
                <w:szCs w:val="18"/>
                <w:highlight w:val="none"/>
              </w:rPr>
            </w:pPr>
            <w:r>
              <w:rPr>
                <w:rFonts w:hint="eastAsia"/>
                <w:color w:val="auto"/>
                <w:sz w:val="18"/>
                <w:szCs w:val="18"/>
                <w:highlight w:val="none"/>
              </w:rPr>
              <w:t>电梯机房</w:t>
            </w:r>
          </w:p>
        </w:tc>
        <w:tc>
          <w:tcPr>
            <w:tcW w:w="2577" w:type="pct"/>
          </w:tcPr>
          <w:p w14:paraId="19F2AE8E">
            <w:pPr>
              <w:bidi w:val="0"/>
              <w:spacing w:line="240" w:lineRule="auto"/>
              <w:rPr>
                <w:rFonts w:hint="default"/>
                <w:color w:val="auto"/>
                <w:sz w:val="18"/>
                <w:szCs w:val="18"/>
                <w:highlight w:val="none"/>
              </w:rPr>
            </w:pPr>
            <w:r>
              <w:rPr>
                <w:rFonts w:hint="eastAsia"/>
                <w:color w:val="auto"/>
                <w:sz w:val="18"/>
                <w:szCs w:val="18"/>
                <w:highlight w:val="none"/>
              </w:rPr>
              <w:t>80dBA或以下</w:t>
            </w:r>
          </w:p>
        </w:tc>
      </w:tr>
    </w:tbl>
    <w:p w14:paraId="09A6D322">
      <w:pPr>
        <w:bidi w:val="0"/>
        <w:spacing w:line="360" w:lineRule="auto"/>
        <w:rPr>
          <w:rFonts w:hint="eastAsia"/>
          <w:color w:val="auto"/>
          <w:highlight w:val="none"/>
          <w:lang w:val="en-US" w:eastAsia="zh-CN"/>
        </w:rPr>
      </w:pPr>
      <w:r>
        <w:rPr>
          <w:rFonts w:hint="eastAsia"/>
          <w:color w:val="auto"/>
          <w:highlight w:val="none"/>
          <w:lang w:val="en-US" w:eastAsia="zh-CN"/>
        </w:rPr>
        <w:t>4.3.12建造电梯轿厢之物料需坚硬及牢固，避免在电梯系统运行时产生噪音。所采用之楼层显示器及照明系统等均须限制噪音。当电梯系统运行时(通风扇/ 空调系统正常运行的情况下)，噪音限值如下表：</w:t>
      </w:r>
    </w:p>
    <w:tbl>
      <w:tblPr>
        <w:tblStyle w:val="20"/>
        <w:tblW w:w="3567" w:type="pct"/>
        <w:tblInd w:w="2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3414"/>
      </w:tblGrid>
      <w:tr w14:paraId="7A9D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3" w:type="pct"/>
          </w:tcPr>
          <w:p w14:paraId="36F20D15">
            <w:pPr>
              <w:bidi w:val="0"/>
              <w:spacing w:line="240" w:lineRule="auto"/>
              <w:rPr>
                <w:rFonts w:hint="default"/>
                <w:color w:val="auto"/>
                <w:sz w:val="21"/>
                <w:szCs w:val="21"/>
                <w:highlight w:val="none"/>
              </w:rPr>
            </w:pPr>
            <w:r>
              <w:rPr>
                <w:rFonts w:hint="eastAsia"/>
                <w:color w:val="auto"/>
                <w:sz w:val="21"/>
                <w:szCs w:val="21"/>
                <w:highlight w:val="none"/>
              </w:rPr>
              <w:t>位置</w:t>
            </w:r>
          </w:p>
        </w:tc>
        <w:tc>
          <w:tcPr>
            <w:tcW w:w="2576" w:type="pct"/>
          </w:tcPr>
          <w:p w14:paraId="5F43A786">
            <w:pPr>
              <w:bidi w:val="0"/>
              <w:spacing w:line="240" w:lineRule="auto"/>
              <w:rPr>
                <w:rFonts w:hint="default"/>
                <w:color w:val="auto"/>
                <w:sz w:val="21"/>
                <w:szCs w:val="21"/>
                <w:highlight w:val="none"/>
              </w:rPr>
            </w:pPr>
            <w:r>
              <w:rPr>
                <w:rFonts w:hint="eastAsia"/>
                <w:color w:val="auto"/>
                <w:sz w:val="21"/>
                <w:szCs w:val="21"/>
                <w:highlight w:val="none"/>
              </w:rPr>
              <w:t>轿厢内噪声值</w:t>
            </w:r>
          </w:p>
        </w:tc>
      </w:tr>
      <w:tr w14:paraId="7374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pct"/>
          </w:tcPr>
          <w:p w14:paraId="392A631D">
            <w:pPr>
              <w:bidi w:val="0"/>
              <w:spacing w:line="240" w:lineRule="auto"/>
              <w:rPr>
                <w:rFonts w:hint="default"/>
                <w:color w:val="auto"/>
                <w:sz w:val="21"/>
                <w:szCs w:val="21"/>
                <w:highlight w:val="none"/>
              </w:rPr>
            </w:pPr>
            <w:r>
              <w:rPr>
                <w:rFonts w:hint="eastAsia"/>
                <w:color w:val="auto"/>
                <w:sz w:val="21"/>
                <w:szCs w:val="21"/>
                <w:highlight w:val="none"/>
              </w:rPr>
              <w:t>客用电梯轿厢</w:t>
            </w:r>
          </w:p>
        </w:tc>
        <w:tc>
          <w:tcPr>
            <w:tcW w:w="2576" w:type="pct"/>
          </w:tcPr>
          <w:p w14:paraId="5C33EAED">
            <w:pPr>
              <w:bidi w:val="0"/>
              <w:spacing w:line="240" w:lineRule="auto"/>
              <w:rPr>
                <w:rFonts w:hint="default"/>
                <w:color w:val="auto"/>
                <w:sz w:val="21"/>
                <w:szCs w:val="21"/>
                <w:highlight w:val="none"/>
              </w:rPr>
            </w:pPr>
            <w:r>
              <w:rPr>
                <w:rFonts w:hint="eastAsia"/>
                <w:color w:val="auto"/>
                <w:sz w:val="21"/>
                <w:szCs w:val="21"/>
                <w:highlight w:val="none"/>
              </w:rPr>
              <w:t>55dBA或以下</w:t>
            </w:r>
          </w:p>
        </w:tc>
      </w:tr>
      <w:tr w14:paraId="362A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3" w:type="pct"/>
          </w:tcPr>
          <w:p w14:paraId="5F7B93DE">
            <w:pPr>
              <w:bidi w:val="0"/>
              <w:spacing w:line="240" w:lineRule="auto"/>
              <w:rPr>
                <w:rFonts w:hint="default"/>
                <w:color w:val="auto"/>
                <w:sz w:val="21"/>
                <w:szCs w:val="21"/>
                <w:highlight w:val="none"/>
              </w:rPr>
            </w:pPr>
            <w:r>
              <w:rPr>
                <w:rFonts w:hint="eastAsia"/>
                <w:color w:val="auto"/>
                <w:sz w:val="21"/>
                <w:szCs w:val="21"/>
                <w:highlight w:val="none"/>
              </w:rPr>
              <w:t>服务/消防电梯轿厢</w:t>
            </w:r>
          </w:p>
        </w:tc>
        <w:tc>
          <w:tcPr>
            <w:tcW w:w="2576" w:type="pct"/>
          </w:tcPr>
          <w:p w14:paraId="78A2A5FE">
            <w:pPr>
              <w:bidi w:val="0"/>
              <w:spacing w:line="240" w:lineRule="auto"/>
              <w:rPr>
                <w:rFonts w:hint="default"/>
                <w:color w:val="auto"/>
                <w:sz w:val="21"/>
                <w:szCs w:val="21"/>
                <w:highlight w:val="none"/>
              </w:rPr>
            </w:pPr>
            <w:r>
              <w:rPr>
                <w:rFonts w:hint="eastAsia"/>
                <w:color w:val="auto"/>
                <w:sz w:val="21"/>
                <w:szCs w:val="21"/>
                <w:highlight w:val="none"/>
              </w:rPr>
              <w:t>85dBA或以下</w:t>
            </w:r>
          </w:p>
        </w:tc>
      </w:tr>
    </w:tbl>
    <w:p w14:paraId="425D13EB">
      <w:pPr>
        <w:bidi w:val="0"/>
        <w:spacing w:line="360" w:lineRule="auto"/>
        <w:rPr>
          <w:rFonts w:hint="eastAsia" w:ascii="宋体" w:hAnsi="宋体" w:eastAsia="宋体" w:cs="宋体"/>
          <w:b w:val="0"/>
          <w:bCs w:val="0"/>
          <w:color w:val="auto"/>
          <w:kern w:val="0"/>
          <w:sz w:val="24"/>
          <w:szCs w:val="24"/>
          <w:highlight w:val="none"/>
          <w:lang w:val="en-US" w:eastAsia="zh-CN" w:bidi="ar"/>
        </w:rPr>
      </w:pPr>
      <w:r>
        <w:rPr>
          <w:rFonts w:hint="eastAsia"/>
          <w:color w:val="auto"/>
          <w:highlight w:val="none"/>
          <w:lang w:val="en-US" w:eastAsia="zh-CN"/>
        </w:rPr>
        <w:t>4.3.13本项目电梯规格及配置表内的轿厢尺寸为设计需求，最终尺寸可根据厂家深化方案确定，但厂家提出的深化方案尺寸需满足轿厢载重设置、轿厢底部面积设置、操纵盘安装空间、门洞空间等条件。</w:t>
      </w:r>
      <w:r>
        <w:rPr>
          <w:rFonts w:hint="eastAsia" w:ascii="宋体" w:hAnsi="宋体" w:eastAsia="宋体" w:cs="宋体"/>
          <w:b w:val="0"/>
          <w:bCs w:val="0"/>
          <w:color w:val="auto"/>
          <w:kern w:val="0"/>
          <w:sz w:val="24"/>
          <w:szCs w:val="24"/>
          <w:highlight w:val="none"/>
          <w:lang w:val="en-US" w:eastAsia="zh-CN" w:bidi="ar"/>
        </w:rPr>
        <w:t xml:space="preserve">        </w:t>
      </w:r>
    </w:p>
    <w:p w14:paraId="15CBE73E">
      <w:pPr>
        <w:bidi w:val="0"/>
        <w:spacing w:line="360" w:lineRule="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    </w:t>
      </w:r>
    </w:p>
    <w:p w14:paraId="79DACD48">
      <w:pPr>
        <w:bidi w:val="0"/>
        <w:spacing w:line="360" w:lineRule="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                                                                                                                </w:t>
      </w:r>
    </w:p>
    <w:p w14:paraId="4F11BDEB">
      <w:pPr>
        <w:pStyle w:val="4"/>
        <w:keepNext/>
        <w:keepLines/>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bookmarkStart w:id="23" w:name="_Toc11718"/>
      <w:r>
        <w:rPr>
          <w:rFonts w:hint="eastAsia" w:ascii="宋体" w:hAnsi="宋体" w:eastAsia="宋体" w:cs="宋体"/>
          <w:color w:val="auto"/>
          <w:sz w:val="24"/>
          <w:szCs w:val="24"/>
          <w:highlight w:val="none"/>
          <w:lang w:val="en-US" w:eastAsia="zh-CN"/>
        </w:rPr>
        <w:t>4.4接口要求</w:t>
      </w:r>
      <w:bookmarkEnd w:id="23"/>
    </w:p>
    <w:p w14:paraId="7A7C91C8">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4.4.1与BMS系统接口：</w:t>
      </w:r>
    </w:p>
    <w:p w14:paraId="1571C096">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   BMS系统对电梯监控系统只监测不控制。</w:t>
      </w:r>
    </w:p>
    <w:p w14:paraId="0A3819E3">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   通过485接口提供以下信息：运行状态、楼层显示和故障报警。</w:t>
      </w:r>
    </w:p>
    <w:p w14:paraId="5912026D">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  电梯联网群控由电梯供货商提供，并提供一个接口集成到智能化集成系统。</w:t>
      </w:r>
    </w:p>
    <w:p w14:paraId="2914EC6D">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4.4.2要求对电梯所产生的高频干扰采取有效的屏蔽措施及防雷接地措施（验收时，要进行检测）。与接地系统的接口：在零线连接端子及设备本体地线连接端子排上。</w:t>
      </w:r>
    </w:p>
    <w:p w14:paraId="762073D4">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4.4.3与强电系统的接口：在机房内电梯电源配电箱的出线开关端子上。出线开关至控制箱间的电缆由电梯供货商负责供货和敷设。</w:t>
      </w:r>
    </w:p>
    <w:p w14:paraId="27ADD5D2">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4.4.4与装修专业的界面：</w:t>
      </w:r>
    </w:p>
    <w:p w14:paraId="530C1057">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梯轿厢内的装修，无专门规定的由电梯供货单位负责实施。消防电梯及电梯厅与消防前室合用的电梯轿厢内装应采用A级不燃材料，最终符合当地消防设施验收要求。供货单位应提供不少于三套的标配款式供业主选择。</w:t>
      </w:r>
    </w:p>
    <w:p w14:paraId="22611D57">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4.4.5与通风空调专业的界面：</w:t>
      </w:r>
    </w:p>
    <w:p w14:paraId="1F8C814A">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电梯轿箱内的通风及空调由电梯供货单位负责实施。</w:t>
      </w:r>
    </w:p>
    <w:p w14:paraId="230D04C2">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4.4.6与土建专业的界面：</w:t>
      </w:r>
    </w:p>
    <w:p w14:paraId="685B20B1">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电梯井道、机房基础的预留，安装需要的所有的预埋件、材料由电梯供货单位负责，预埋件施工由主体土建承包单位负责，电梯供货单位承担监督、检查、验收责任。</w:t>
      </w:r>
    </w:p>
    <w:p w14:paraId="63D1FF86">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4.4.7与智能化专业的界面：</w:t>
      </w:r>
    </w:p>
    <w:p w14:paraId="603D7F9F">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a)所有垂直电梯需配置与智能化专用的随行电缆。</w:t>
      </w:r>
    </w:p>
    <w:p w14:paraId="3FC5840F">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b)所有垂直电梯预留轿厢监控摄像机的安装条件。</w:t>
      </w:r>
    </w:p>
    <w:p w14:paraId="07EC9A7C">
      <w:pPr>
        <w:bidi w:val="0"/>
        <w:spacing w:line="360" w:lineRule="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 xml:space="preserve">c) </w:t>
      </w:r>
      <w:r>
        <w:rPr>
          <w:rFonts w:hint="eastAsia" w:ascii="宋体" w:hAnsi="宋体" w:eastAsia="宋体" w:cs="宋体"/>
          <w:b w:val="0"/>
          <w:bCs w:val="0"/>
          <w:color w:val="auto"/>
          <w:kern w:val="0"/>
          <w:sz w:val="24"/>
          <w:szCs w:val="24"/>
          <w:highlight w:val="none"/>
          <w:lang w:val="en-US" w:eastAsia="zh-CN" w:bidi="ar"/>
        </w:rPr>
        <w:t>电梯六方通话系统（界面）：电梯厂家提供所有电话主机及分机设备（图书馆设为主机，消防分控室、轿厢底、轿厢顶、轿厢内、电梯机房设分机）、电梯井道内线缆设备及对讲光端机。总包提供电梯机房至组团消防分控室线缆及套管，消防分控室至图书馆消防总控室线缆及套管。详细界面可查看智能化专业各栋电梯六方对讲系统图。</w:t>
      </w:r>
    </w:p>
    <w:p w14:paraId="12078934">
      <w:pPr>
        <w:bidi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r>
        <w:rPr>
          <w:rFonts w:hint="eastAsia" w:ascii="宋体" w:hAnsi="宋体" w:eastAsia="宋体" w:cs="宋体"/>
          <w:b w:val="0"/>
          <w:bCs w:val="0"/>
          <w:color w:val="auto"/>
          <w:kern w:val="0"/>
          <w:sz w:val="24"/>
          <w:szCs w:val="24"/>
          <w:highlight w:val="none"/>
          <w:lang w:val="en-US" w:eastAsia="zh-CN" w:bidi="ar"/>
        </w:rPr>
        <w:t>电梯监控（界面）：电梯监控摄像机由电梯厂家负责并提供，总包需在电梯机房预留安防网络接口供电梯监控接入。电梯监控采用无线网，接至安防网。</w:t>
      </w:r>
    </w:p>
    <w:p w14:paraId="51E583FA">
      <w:pPr>
        <w:pStyle w:val="3"/>
        <w:spacing w:line="360" w:lineRule="auto"/>
        <w:rPr>
          <w:rFonts w:hint="eastAsia"/>
          <w:color w:val="auto"/>
          <w:highlight w:val="none"/>
          <w:lang w:val="en-US" w:eastAsia="zh-CN"/>
        </w:rPr>
      </w:pPr>
    </w:p>
    <w:p w14:paraId="4C758F8B">
      <w:pPr>
        <w:pStyle w:val="2"/>
        <w:numPr>
          <w:ilvl w:val="0"/>
          <w:numId w:val="2"/>
        </w:numPr>
        <w:bidi w:val="0"/>
        <w:spacing w:line="360" w:lineRule="auto"/>
        <w:rPr>
          <w:rFonts w:hint="eastAsia" w:ascii="宋体" w:hAnsi="宋体" w:eastAsia="宋体" w:cs="宋体"/>
          <w:color w:val="auto"/>
          <w:sz w:val="24"/>
          <w:szCs w:val="24"/>
          <w:highlight w:val="none"/>
          <w:lang w:val="en-US" w:eastAsia="zh-CN"/>
        </w:rPr>
      </w:pPr>
      <w:bookmarkStart w:id="24" w:name="_Toc20082"/>
      <w:r>
        <w:rPr>
          <w:rFonts w:hint="eastAsia" w:ascii="宋体" w:hAnsi="宋体" w:eastAsia="宋体" w:cs="宋体"/>
          <w:color w:val="auto"/>
          <w:sz w:val="24"/>
          <w:szCs w:val="24"/>
          <w:highlight w:val="none"/>
          <w:lang w:val="en-US" w:eastAsia="zh-CN"/>
        </w:rPr>
        <w:t>设计联络</w:t>
      </w:r>
      <w:bookmarkEnd w:id="24"/>
    </w:p>
    <w:p w14:paraId="2F3471ED">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5.1为保证工程的顺利进行，中标单位在接到招标人的进场通知后，必须立即进场进行设计联络，以确定基坑尺寸等各相关参数。设计联络阶段，双方应完成但不限于以下主要工作：</w:t>
      </w:r>
    </w:p>
    <w:p w14:paraId="30F08147">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5.1.1在现场土建条件得到确认的前提下，按照本招标文件的各项技术要求，落实产品的规格参数等。</w:t>
      </w:r>
    </w:p>
    <w:p w14:paraId="6220F4E7">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5.1.2电梯主要结构参数图：承包商在接到发包人通知7天内，向发包人提交符合用户需求书要求的各规格型号电梯的主要结构参数图。</w:t>
      </w:r>
    </w:p>
    <w:p w14:paraId="7EF25224">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5.1.3电梯安装布置图：承包商在收到发包人通知后7天内，根据各电梯井道相关土建图要求，向发包人提交每台电梯的安装布置图（包括预埋件要求），经发包人确认后，作为制造和安装基本依据。</w:t>
      </w:r>
    </w:p>
    <w:p w14:paraId="07E7701B">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5.1.4设计变更：任何一方要作变更都应按发包人相关规定办理变更会签手续。</w:t>
      </w:r>
    </w:p>
    <w:p w14:paraId="7D8361C2">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5.2设计联络根据工程进度的实际情况进行，承包商按照工程进度的要求做好设计联络的相关工作，随时和发包人协商并解决设计问题。</w:t>
      </w:r>
    </w:p>
    <w:p w14:paraId="22CEC89D">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5.3若因项目工程量增加或设计变更，需对电梯的数量、技术规格和电梯井道、机房技术规格进行调整，由承包商根据施工现场实际情况，向发包人提出修改方案，并由监理单位组织召开联络会议，发包人、设计院、监理单位对修改方案审查确认。未经发包人确认，承包商不得进行下一步工作。</w:t>
      </w:r>
    </w:p>
    <w:p w14:paraId="0F9E623E">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5.4设计联络会的主要内容是技术检查，包括但不限于如下内容：</w:t>
      </w:r>
    </w:p>
    <w:p w14:paraId="173533C9">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（1）对承包商的制造图纸进行核查；</w:t>
      </w:r>
    </w:p>
    <w:p w14:paraId="017699B9">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（2）对承包商提供产品型号进行核对；</w:t>
      </w:r>
    </w:p>
    <w:p w14:paraId="63D5C622">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（3）对承包商提供的产品的结构、性能、技术水平等方面进行检查；</w:t>
      </w:r>
    </w:p>
    <w:p w14:paraId="228C2350">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（4）对承包商提交电梯主要部件的来源及采购或制造等情况进行核查；</w:t>
      </w:r>
    </w:p>
    <w:p w14:paraId="1CF160FC">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（5）对会议结果形成会议纪要，各方签字，共同执行。</w:t>
      </w:r>
    </w:p>
    <w:p w14:paraId="4ABA679F">
      <w:pPr>
        <w:bidi w:val="0"/>
        <w:spacing w:line="360" w:lineRule="auto"/>
        <w:rPr>
          <w:rFonts w:hint="eastAsia" w:ascii="宋体" w:hAnsi="宋体" w:eastAsia="宋体" w:cs="宋体"/>
          <w:color w:val="auto"/>
          <w:szCs w:val="24"/>
          <w:highlight w:val="none"/>
          <w:lang w:val="en-US"/>
        </w:rPr>
      </w:pPr>
      <w:r>
        <w:rPr>
          <w:rFonts w:hint="eastAsia" w:ascii="宋体" w:hAnsi="宋体" w:eastAsia="宋体" w:cs="宋体"/>
          <w:color w:val="auto"/>
          <w:highlight w:val="none"/>
          <w:lang w:val="en-US" w:eastAsia="zh-CN"/>
        </w:rPr>
        <w:t>5.5承包商应负责发包人及材料设备监理对设备监控过程的相关费用。</w:t>
      </w:r>
    </w:p>
    <w:p w14:paraId="2E35E9FF">
      <w:pPr>
        <w:pStyle w:val="3"/>
        <w:numPr>
          <w:ilvl w:val="0"/>
          <w:numId w:val="0"/>
        </w:numPr>
        <w:rPr>
          <w:rFonts w:hint="eastAsia" w:ascii="宋体" w:hAnsi="宋体" w:eastAsia="宋体" w:cs="宋体"/>
          <w:color w:val="auto"/>
          <w:highlight w:val="none"/>
          <w:lang w:val="en-US"/>
        </w:rPr>
      </w:pPr>
    </w:p>
    <w:p w14:paraId="364673F9">
      <w:pPr>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14:paraId="1447D9C2">
      <w:pPr>
        <w:rPr>
          <w:rFonts w:hint="eastAsia" w:ascii="宋体" w:hAnsi="宋体" w:eastAsia="宋体" w:cs="宋体"/>
          <w:color w:val="auto"/>
          <w:sz w:val="24"/>
          <w:szCs w:val="24"/>
          <w:highlight w:val="none"/>
        </w:rPr>
        <w:sectPr>
          <w:footerReference r:id="rId5" w:type="default"/>
          <w:pgSz w:w="11905" w:h="16838"/>
          <w:pgMar w:top="1361" w:right="1417" w:bottom="1361" w:left="1417" w:header="720" w:footer="720" w:gutter="0"/>
          <w:pgNumType w:fmt="decimal" w:start="1"/>
          <w:cols w:space="720" w:num="1"/>
          <w:docGrid w:type="lines" w:linePitch="410" w:charSpace="0"/>
        </w:sectPr>
      </w:pPr>
    </w:p>
    <w:p w14:paraId="23FF98EF">
      <w:pPr>
        <w:spacing w:before="60" w:beforeLines="25" w:line="300" w:lineRule="auto"/>
        <w:jc w:val="center"/>
        <w:rPr>
          <w:rFonts w:hint="eastAsia" w:ascii="宋体" w:hAnsi="宋体" w:eastAsia="宋体" w:cs="宋体"/>
          <w:color w:val="auto"/>
          <w:sz w:val="24"/>
          <w:highlight w:val="none"/>
        </w:rPr>
      </w:pPr>
      <w:r>
        <w:rPr>
          <w:rFonts w:hint="eastAsia" w:ascii="宋体" w:hAnsi="宋体" w:eastAsia="宋体" w:cs="宋体"/>
          <w:b/>
          <w:bCs/>
          <w:snapToGrid w:val="0"/>
          <w:color w:val="auto"/>
          <w:sz w:val="32"/>
          <w:szCs w:val="30"/>
          <w:highlight w:val="none"/>
        </w:rPr>
        <w:t>暨南大学番禺校区</w:t>
      </w:r>
      <w:r>
        <w:rPr>
          <w:rFonts w:hint="eastAsia" w:ascii="宋体" w:hAnsi="宋体" w:eastAsia="宋体" w:cs="宋体"/>
          <w:b/>
          <w:bCs/>
          <w:snapToGrid w:val="0"/>
          <w:color w:val="auto"/>
          <w:sz w:val="32"/>
          <w:szCs w:val="30"/>
          <w:highlight w:val="none"/>
          <w:lang w:val="en-US" w:eastAsia="zh-CN"/>
        </w:rPr>
        <w:t>二期工程——</w:t>
      </w:r>
      <w:r>
        <w:rPr>
          <w:rFonts w:hint="eastAsia" w:ascii="宋体" w:hAnsi="宋体" w:eastAsia="宋体" w:cs="宋体"/>
          <w:b/>
          <w:bCs/>
          <w:snapToGrid w:val="0"/>
          <w:color w:val="auto"/>
          <w:sz w:val="32"/>
          <w:szCs w:val="30"/>
          <w:highlight w:val="none"/>
        </w:rPr>
        <w:t>学生宿舍</w:t>
      </w:r>
      <w:r>
        <w:rPr>
          <w:rFonts w:hint="eastAsia" w:ascii="宋体" w:hAnsi="宋体" w:eastAsia="宋体" w:cs="宋体"/>
          <w:b/>
          <w:bCs/>
          <w:snapToGrid w:val="0"/>
          <w:color w:val="auto"/>
          <w:sz w:val="32"/>
          <w:szCs w:val="30"/>
          <w:highlight w:val="none"/>
          <w:lang w:val="en-US" w:eastAsia="zh-CN"/>
        </w:rPr>
        <w:t>组团</w:t>
      </w:r>
      <w:r>
        <w:rPr>
          <w:rFonts w:hint="eastAsia" w:ascii="宋体" w:hAnsi="宋体" w:eastAsia="宋体" w:cs="宋体"/>
          <w:b/>
          <w:bCs/>
          <w:snapToGrid w:val="0"/>
          <w:color w:val="auto"/>
          <w:sz w:val="32"/>
          <w:szCs w:val="30"/>
          <w:highlight w:val="none"/>
        </w:rPr>
        <w:t>、食堂N-</w:t>
      </w:r>
      <w:r>
        <w:rPr>
          <w:rFonts w:hint="eastAsia" w:ascii="宋体" w:hAnsi="宋体" w:eastAsia="宋体" w:cs="宋体"/>
          <w:b/>
          <w:bCs/>
          <w:snapToGrid w:val="0"/>
          <w:color w:val="auto"/>
          <w:sz w:val="32"/>
          <w:szCs w:val="30"/>
          <w:highlight w:val="none"/>
          <w:lang w:val="en-US" w:eastAsia="zh-CN"/>
        </w:rPr>
        <w:t>4项目</w:t>
      </w:r>
      <w:r>
        <w:rPr>
          <w:rFonts w:hint="eastAsia" w:ascii="宋体" w:hAnsi="宋体" w:eastAsia="宋体" w:cs="宋体"/>
          <w:b/>
          <w:bCs/>
          <w:snapToGrid w:val="0"/>
          <w:color w:val="auto"/>
          <w:sz w:val="32"/>
          <w:szCs w:val="30"/>
          <w:highlight w:val="none"/>
        </w:rPr>
        <w:t>电梯规格及配置表</w:t>
      </w:r>
    </w:p>
    <w:p w14:paraId="40B67754">
      <w:pPr>
        <w:pStyle w:val="4"/>
        <w:numPr>
          <w:ilvl w:val="0"/>
          <w:numId w:val="3"/>
        </w:numPr>
        <w:spacing w:line="240" w:lineRule="auto"/>
        <w:rPr>
          <w:rFonts w:hint="eastAsia" w:ascii="黑体" w:hAnsi="黑体" w:eastAsia="黑体" w:cs="黑体"/>
          <w:b/>
          <w:bCs/>
          <w:color w:val="auto"/>
          <w:sz w:val="21"/>
          <w:szCs w:val="21"/>
          <w:highlight w:val="none"/>
        </w:rPr>
      </w:pPr>
      <w:bookmarkStart w:id="25" w:name="_Toc10705"/>
      <w:r>
        <w:rPr>
          <w:rFonts w:hint="eastAsia" w:ascii="黑体" w:hAnsi="黑体" w:eastAsia="黑体" w:cs="黑体"/>
          <w:color w:val="auto"/>
          <w:sz w:val="21"/>
          <w:szCs w:val="21"/>
          <w:highlight w:val="none"/>
          <w:lang w:val="en-US" w:eastAsia="zh-CN"/>
        </w:rPr>
        <w:t>电梯规格</w:t>
      </w:r>
      <w:bookmarkEnd w:id="25"/>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b/>
          <w:bCs/>
          <w:color w:val="auto"/>
          <w:sz w:val="21"/>
          <w:szCs w:val="21"/>
          <w:highlight w:val="none"/>
        </w:rPr>
        <w:t>暨南大学番禺校区二期工程——学生宿舍组团、食堂N-4项目</w:t>
      </w:r>
      <w:r>
        <w:rPr>
          <w:rFonts w:hint="eastAsia" w:ascii="黑体" w:hAnsi="黑体" w:eastAsia="黑体" w:cs="黑体"/>
          <w:b/>
          <w:bCs/>
          <w:color w:val="auto"/>
          <w:sz w:val="21"/>
          <w:szCs w:val="21"/>
          <w:highlight w:val="none"/>
          <w:lang w:eastAsia="zh-CN"/>
        </w:rPr>
        <w:t>，</w:t>
      </w:r>
      <w:r>
        <w:rPr>
          <w:rFonts w:hint="eastAsia" w:ascii="黑体" w:hAnsi="黑体" w:eastAsia="黑体" w:cs="黑体"/>
          <w:b/>
          <w:bCs/>
          <w:color w:val="auto"/>
          <w:sz w:val="21"/>
          <w:szCs w:val="21"/>
          <w:highlight w:val="none"/>
        </w:rPr>
        <w:t>合计： 3</w:t>
      </w:r>
      <w:r>
        <w:rPr>
          <w:rFonts w:hint="eastAsia" w:ascii="黑体" w:hAnsi="黑体" w:eastAsia="黑体" w:cs="黑体"/>
          <w:b/>
          <w:bCs/>
          <w:color w:val="auto"/>
          <w:sz w:val="21"/>
          <w:szCs w:val="21"/>
          <w:highlight w:val="none"/>
          <w:lang w:val="en-US" w:eastAsia="zh-CN"/>
        </w:rPr>
        <w:t>3</w:t>
      </w:r>
      <w:r>
        <w:rPr>
          <w:rFonts w:hint="eastAsia" w:ascii="黑体" w:hAnsi="黑体" w:eastAsia="黑体" w:cs="黑体"/>
          <w:b/>
          <w:bCs/>
          <w:color w:val="auto"/>
          <w:sz w:val="21"/>
          <w:szCs w:val="21"/>
          <w:highlight w:val="none"/>
        </w:rPr>
        <w:t xml:space="preserve"> 台 </w:t>
      </w:r>
    </w:p>
    <w:tbl>
      <w:tblPr>
        <w:tblStyle w:val="20"/>
        <w:tblW w:w="4996" w:type="pct"/>
        <w:tblInd w:w="0" w:type="dxa"/>
        <w:tblLayout w:type="fixed"/>
        <w:tblCellMar>
          <w:top w:w="0" w:type="dxa"/>
          <w:left w:w="108" w:type="dxa"/>
          <w:bottom w:w="0" w:type="dxa"/>
          <w:right w:w="108" w:type="dxa"/>
        </w:tblCellMar>
      </w:tblPr>
      <w:tblGrid>
        <w:gridCol w:w="911"/>
        <w:gridCol w:w="819"/>
        <w:gridCol w:w="1404"/>
        <w:gridCol w:w="668"/>
        <w:gridCol w:w="656"/>
        <w:gridCol w:w="833"/>
        <w:gridCol w:w="750"/>
        <w:gridCol w:w="1296"/>
        <w:gridCol w:w="778"/>
        <w:gridCol w:w="872"/>
        <w:gridCol w:w="736"/>
        <w:gridCol w:w="723"/>
        <w:gridCol w:w="1649"/>
        <w:gridCol w:w="1214"/>
        <w:gridCol w:w="1773"/>
        <w:gridCol w:w="1321"/>
        <w:gridCol w:w="1186"/>
        <w:gridCol w:w="1101"/>
        <w:gridCol w:w="814"/>
        <w:gridCol w:w="833"/>
        <w:gridCol w:w="952"/>
      </w:tblGrid>
      <w:tr w14:paraId="2393F38B">
        <w:tblPrEx>
          <w:tblCellMar>
            <w:top w:w="0" w:type="dxa"/>
            <w:left w:w="108" w:type="dxa"/>
            <w:bottom w:w="0" w:type="dxa"/>
            <w:right w:w="108" w:type="dxa"/>
          </w:tblCellMar>
        </w:tblPrEx>
        <w:trPr>
          <w:trHeight w:val="495" w:hRule="atLeast"/>
        </w:trPr>
        <w:tc>
          <w:tcPr>
            <w:tcW w:w="2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7A189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位置</w:t>
            </w:r>
          </w:p>
        </w:tc>
        <w:tc>
          <w:tcPr>
            <w:tcW w:w="1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AE5D1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编号</w:t>
            </w:r>
          </w:p>
        </w:tc>
        <w:tc>
          <w:tcPr>
            <w:tcW w:w="3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661DA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类型</w:t>
            </w:r>
          </w:p>
        </w:tc>
        <w:tc>
          <w:tcPr>
            <w:tcW w:w="1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3C43B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载重量(KG)</w:t>
            </w:r>
          </w:p>
        </w:tc>
        <w:tc>
          <w:tcPr>
            <w:tcW w:w="1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3A125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人数</w:t>
            </w:r>
          </w:p>
        </w:tc>
        <w:tc>
          <w:tcPr>
            <w:tcW w:w="1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F0E13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额定速度(m/s)</w:t>
            </w:r>
          </w:p>
        </w:tc>
        <w:tc>
          <w:tcPr>
            <w:tcW w:w="1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C08B6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控制方式</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90B2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停靠楼层</w:t>
            </w:r>
          </w:p>
        </w:tc>
        <w:tc>
          <w:tcPr>
            <w:tcW w:w="1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10110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站数</w:t>
            </w:r>
          </w:p>
        </w:tc>
        <w:tc>
          <w:tcPr>
            <w:tcW w:w="2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896C0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提升高度(m)</w:t>
            </w:r>
          </w:p>
        </w:tc>
        <w:tc>
          <w:tcPr>
            <w:tcW w:w="1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F5C2E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底坑深度(mm)</w:t>
            </w:r>
          </w:p>
        </w:tc>
        <w:tc>
          <w:tcPr>
            <w:tcW w:w="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114A3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顶层高度(mm)</w:t>
            </w:r>
          </w:p>
        </w:tc>
        <w:tc>
          <w:tcPr>
            <w:tcW w:w="3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D4B0B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电梯机房位置及尺寸</w:t>
            </w:r>
          </w:p>
          <w:p w14:paraId="736AA85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（宽X深）(mm)</w:t>
            </w:r>
          </w:p>
        </w:tc>
        <w:tc>
          <w:tcPr>
            <w:tcW w:w="2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096F0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井道（宽*进深）(mm)</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2F0A41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轿厢内尺寸</w:t>
            </w:r>
          </w:p>
        </w:tc>
        <w:tc>
          <w:tcPr>
            <w:tcW w:w="3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93C31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开门方式及尺寸（宽X高）(mm)</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386F1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门洞（宽X高）(mm)</w:t>
            </w:r>
          </w:p>
        </w:tc>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AE281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装修标准</w:t>
            </w:r>
          </w:p>
          <w:p w14:paraId="68CE1F0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B4710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消防电梯</w:t>
            </w:r>
          </w:p>
        </w:tc>
        <w:tc>
          <w:tcPr>
            <w:tcW w:w="1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0F92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担架电梯</w:t>
            </w:r>
          </w:p>
        </w:tc>
        <w:tc>
          <w:tcPr>
            <w:tcW w:w="2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79EE9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无障碍电梯</w:t>
            </w:r>
          </w:p>
        </w:tc>
      </w:tr>
      <w:tr w14:paraId="2B25D6FB">
        <w:tblPrEx>
          <w:tblCellMar>
            <w:top w:w="0" w:type="dxa"/>
            <w:left w:w="108" w:type="dxa"/>
            <w:bottom w:w="0" w:type="dxa"/>
            <w:right w:w="108" w:type="dxa"/>
          </w:tblCellMar>
        </w:tblPrEx>
        <w:trPr>
          <w:trHeight w:val="285" w:hRule="atLeast"/>
        </w:trPr>
        <w:tc>
          <w:tcPr>
            <w:tcW w:w="213" w:type="pct"/>
            <w:vMerge w:val="continue"/>
            <w:tcBorders>
              <w:top w:val="single" w:color="auto" w:sz="4" w:space="0"/>
              <w:left w:val="single" w:color="auto" w:sz="4" w:space="0"/>
              <w:bottom w:val="single" w:color="auto" w:sz="4" w:space="0"/>
              <w:right w:val="single" w:color="auto" w:sz="4" w:space="0"/>
            </w:tcBorders>
            <w:vAlign w:val="center"/>
          </w:tcPr>
          <w:p w14:paraId="344554E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92" w:type="pct"/>
            <w:vMerge w:val="continue"/>
            <w:tcBorders>
              <w:top w:val="single" w:color="auto" w:sz="4" w:space="0"/>
              <w:left w:val="single" w:color="auto" w:sz="4" w:space="0"/>
              <w:bottom w:val="single" w:color="auto" w:sz="4" w:space="0"/>
              <w:right w:val="single" w:color="auto" w:sz="4" w:space="0"/>
            </w:tcBorders>
            <w:vAlign w:val="center"/>
          </w:tcPr>
          <w:p w14:paraId="308B98A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14:paraId="3EBBE12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56" w:type="pct"/>
            <w:vMerge w:val="continue"/>
            <w:tcBorders>
              <w:top w:val="single" w:color="auto" w:sz="4" w:space="0"/>
              <w:left w:val="single" w:color="auto" w:sz="4" w:space="0"/>
              <w:bottom w:val="single" w:color="auto" w:sz="4" w:space="0"/>
              <w:right w:val="single" w:color="auto" w:sz="4" w:space="0"/>
            </w:tcBorders>
            <w:vAlign w:val="center"/>
          </w:tcPr>
          <w:p w14:paraId="5DCE7FC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53" w:type="pct"/>
            <w:vMerge w:val="continue"/>
            <w:tcBorders>
              <w:top w:val="single" w:color="auto" w:sz="4" w:space="0"/>
              <w:left w:val="single" w:color="auto" w:sz="4" w:space="0"/>
              <w:bottom w:val="single" w:color="auto" w:sz="4" w:space="0"/>
              <w:right w:val="single" w:color="auto" w:sz="4" w:space="0"/>
            </w:tcBorders>
            <w:vAlign w:val="center"/>
          </w:tcPr>
          <w:p w14:paraId="19A440D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6A3A40C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14:paraId="7CDCE2F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9801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82" w:type="pct"/>
            <w:vMerge w:val="continue"/>
            <w:tcBorders>
              <w:top w:val="single" w:color="auto" w:sz="4" w:space="0"/>
              <w:left w:val="single" w:color="auto" w:sz="4" w:space="0"/>
              <w:bottom w:val="single" w:color="auto" w:sz="4" w:space="0"/>
              <w:right w:val="single" w:color="auto" w:sz="4" w:space="0"/>
            </w:tcBorders>
            <w:vAlign w:val="center"/>
          </w:tcPr>
          <w:p w14:paraId="59B128D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204" w:type="pct"/>
            <w:vMerge w:val="continue"/>
            <w:tcBorders>
              <w:top w:val="single" w:color="auto" w:sz="4" w:space="0"/>
              <w:left w:val="single" w:color="auto" w:sz="4" w:space="0"/>
              <w:bottom w:val="single" w:color="auto" w:sz="4" w:space="0"/>
              <w:right w:val="single" w:color="auto" w:sz="4" w:space="0"/>
            </w:tcBorders>
            <w:vAlign w:val="center"/>
          </w:tcPr>
          <w:p w14:paraId="2C47D61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14:paraId="1468E64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14:paraId="3AE924E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4B28B78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14:paraId="1F867A5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110D154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宽X深X高(mm)</w:t>
            </w:r>
          </w:p>
        </w:tc>
        <w:tc>
          <w:tcPr>
            <w:tcW w:w="310" w:type="pct"/>
            <w:vMerge w:val="continue"/>
            <w:tcBorders>
              <w:top w:val="single" w:color="auto" w:sz="4" w:space="0"/>
              <w:left w:val="single" w:color="auto" w:sz="4" w:space="0"/>
              <w:bottom w:val="single" w:color="auto" w:sz="4" w:space="0"/>
              <w:right w:val="single" w:color="auto" w:sz="4" w:space="0"/>
            </w:tcBorders>
            <w:vAlign w:val="center"/>
          </w:tcPr>
          <w:p w14:paraId="19CB2AB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14:paraId="57CAACD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258" w:type="pct"/>
            <w:vMerge w:val="continue"/>
            <w:tcBorders>
              <w:top w:val="single" w:color="auto" w:sz="4" w:space="0"/>
              <w:left w:val="single" w:color="auto" w:sz="4" w:space="0"/>
              <w:bottom w:val="single" w:color="auto" w:sz="4" w:space="0"/>
              <w:right w:val="single" w:color="auto" w:sz="4" w:space="0"/>
            </w:tcBorders>
            <w:vAlign w:val="center"/>
          </w:tcPr>
          <w:p w14:paraId="5CC746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91" w:type="pct"/>
            <w:vMerge w:val="continue"/>
            <w:tcBorders>
              <w:top w:val="single" w:color="auto" w:sz="4" w:space="0"/>
              <w:left w:val="single" w:color="auto" w:sz="4" w:space="0"/>
              <w:bottom w:val="single" w:color="auto" w:sz="4" w:space="0"/>
              <w:right w:val="single" w:color="auto" w:sz="4" w:space="0"/>
            </w:tcBorders>
            <w:vAlign w:val="center"/>
          </w:tcPr>
          <w:p w14:paraId="731EE0E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5E26525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c>
          <w:tcPr>
            <w:tcW w:w="223" w:type="pct"/>
            <w:vMerge w:val="continue"/>
            <w:tcBorders>
              <w:top w:val="single" w:color="auto" w:sz="4" w:space="0"/>
              <w:left w:val="single" w:color="auto" w:sz="4" w:space="0"/>
              <w:bottom w:val="single" w:color="auto" w:sz="4" w:space="0"/>
              <w:right w:val="single" w:color="auto" w:sz="4" w:space="0"/>
            </w:tcBorders>
            <w:vAlign w:val="center"/>
          </w:tcPr>
          <w:p w14:paraId="531E172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r>
      <w:tr w14:paraId="30AD7388">
        <w:tblPrEx>
          <w:tblCellMar>
            <w:top w:w="0" w:type="dxa"/>
            <w:left w:w="108" w:type="dxa"/>
            <w:bottom w:w="0" w:type="dxa"/>
            <w:right w:w="108" w:type="dxa"/>
          </w:tblCellMar>
        </w:tblPrEx>
        <w:trPr>
          <w:trHeight w:val="672" w:hRule="atLeast"/>
        </w:trPr>
        <w:tc>
          <w:tcPr>
            <w:tcW w:w="2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DBE23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lang w:val="en-US" w:eastAsia="zh-CN"/>
              </w:rPr>
              <w:t>T14学生宿舍</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1F3F347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DT-01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CE5B40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乘客电梯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7EA0370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4C2204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6981AC2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6DA502E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21472B6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F</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44964A9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73B74AF9">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55.20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323FDFC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2FE2034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5600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F8B7E6B">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3100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C75297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6641B0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6760DE9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5E3EC5F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4999F75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restart"/>
            <w:tcBorders>
              <w:top w:val="single" w:color="auto" w:sz="4" w:space="0"/>
              <w:left w:val="single" w:color="auto" w:sz="4" w:space="0"/>
              <w:right w:val="single" w:color="auto" w:sz="4" w:space="0"/>
            </w:tcBorders>
            <w:shd w:val="clear" w:color="auto" w:fill="auto"/>
            <w:vAlign w:val="center"/>
          </w:tcPr>
          <w:p w14:paraId="07DB89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详电梯主要部件配置表</w:t>
            </w: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297604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4BA58A6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232004A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378B263C">
        <w:tblPrEx>
          <w:tblCellMar>
            <w:top w:w="0" w:type="dxa"/>
            <w:left w:w="108" w:type="dxa"/>
            <w:bottom w:w="0" w:type="dxa"/>
            <w:right w:w="108" w:type="dxa"/>
          </w:tblCellMar>
        </w:tblPrEx>
        <w:trPr>
          <w:trHeight w:val="844" w:hRule="atLeast"/>
        </w:trPr>
        <w:tc>
          <w:tcPr>
            <w:tcW w:w="213" w:type="pct"/>
            <w:vMerge w:val="continue"/>
            <w:tcBorders>
              <w:top w:val="single" w:color="auto" w:sz="4" w:space="0"/>
              <w:left w:val="single" w:color="auto" w:sz="4" w:space="0"/>
              <w:bottom w:val="single" w:color="auto" w:sz="4" w:space="0"/>
              <w:right w:val="single" w:color="auto" w:sz="4" w:space="0"/>
            </w:tcBorders>
            <w:vAlign w:val="center"/>
          </w:tcPr>
          <w:p w14:paraId="277C61C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5DE9B88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DT-02</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74E9D6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乘客电梯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4E0B1C4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081FE0D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2D3C658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0AF045C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211F85C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F</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34DAA8F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42EDF60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55.20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377CA4F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5DCDA04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5600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C81001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3100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E86812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DAC9AA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495302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02D3212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62CD78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76D521F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1ACAE7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5541D21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50F21F4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7A8C2A3F">
        <w:tblPrEx>
          <w:tblCellMar>
            <w:top w:w="0" w:type="dxa"/>
            <w:left w:w="108" w:type="dxa"/>
            <w:bottom w:w="0" w:type="dxa"/>
            <w:right w:w="108" w:type="dxa"/>
          </w:tblCellMar>
        </w:tblPrEx>
        <w:trPr>
          <w:trHeight w:val="507"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CED1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51B0956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DT-03</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4600A5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sz w:val="21"/>
                <w:szCs w:val="21"/>
                <w:highlight w:val="none"/>
              </w:rPr>
              <w:t>乘客电梯</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担架电梯</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无障碍电梯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651D239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6D95A6E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380C895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58F9456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6001771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F</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0869F10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784B51E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55.20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18902F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077334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5600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26A6E8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3100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7E0BE3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5BF8C7C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40FE384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73F9472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35AECB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117EC6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6192370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321A823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62B4541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52B3095A">
        <w:tblPrEx>
          <w:tblCellMar>
            <w:top w:w="0" w:type="dxa"/>
            <w:left w:w="108" w:type="dxa"/>
            <w:bottom w:w="0" w:type="dxa"/>
            <w:right w:w="108" w:type="dxa"/>
          </w:tblCellMar>
        </w:tblPrEx>
        <w:trPr>
          <w:trHeight w:val="507"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C7AED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65D0461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DT-04</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2C3B2D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乘客电梯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5BBEF69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17A5C5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70DD9B6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green"/>
              </w:rPr>
              <w:t>1.</w:t>
            </w:r>
            <w:r>
              <w:rPr>
                <w:rFonts w:hint="eastAsia" w:ascii="宋体" w:hAnsi="宋体" w:eastAsia="宋体" w:cs="宋体"/>
                <w:color w:val="auto"/>
                <w:kern w:val="0"/>
                <w:sz w:val="21"/>
                <w:szCs w:val="21"/>
                <w:highlight w:val="green"/>
                <w:lang w:val="en-US" w:eastAsia="zh-CN"/>
              </w:rPr>
              <w:t>0</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626A401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3211CA3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F</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23F0E23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57CD42F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8.10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5FCC136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10A0397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3900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932DB5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无机房</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B5676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EACEF0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35BCE45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6189725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A020D5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1EA7D7F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21869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1F2D4F4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4EFE629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65AA10D1">
        <w:tblPrEx>
          <w:tblCellMar>
            <w:top w:w="0" w:type="dxa"/>
            <w:left w:w="108" w:type="dxa"/>
            <w:bottom w:w="0" w:type="dxa"/>
            <w:right w:w="108" w:type="dxa"/>
          </w:tblCellMar>
        </w:tblPrEx>
        <w:trPr>
          <w:trHeight w:val="507"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36A16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2A8F90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XT-01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4A2A58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sz w:val="21"/>
                <w:szCs w:val="21"/>
                <w:highlight w:val="none"/>
              </w:rPr>
              <w:t>乘客电梯</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消防电梯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0365DC0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133ED6F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65D056A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7B6A412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1456E9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R</w:t>
            </w:r>
            <w:r>
              <w:rPr>
                <w:rFonts w:hint="eastAsia" w:ascii="宋体" w:hAnsi="宋体" w:eastAsia="宋体" w:cs="宋体"/>
                <w:color w:val="auto"/>
                <w:kern w:val="0"/>
                <w:sz w:val="21"/>
                <w:szCs w:val="21"/>
                <w:highlight w:val="none"/>
              </w:rPr>
              <w:t>F</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6631A8E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57CABAC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58.80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501E5A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421E556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39</w:t>
            </w:r>
            <w:r>
              <w:rPr>
                <w:rFonts w:hint="eastAsia" w:ascii="宋体" w:hAnsi="宋体" w:eastAsia="宋体" w:cs="宋体"/>
                <w:color w:val="auto"/>
                <w:kern w:val="0"/>
                <w:sz w:val="21"/>
                <w:szCs w:val="21"/>
                <w:highlight w:val="none"/>
              </w:rPr>
              <w:t>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180685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无机房</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168F719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DB0512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023F8C9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71C38C5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8AE677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0A144D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304E327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07DC145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76E2C39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74EF6159">
        <w:tblPrEx>
          <w:tblCellMar>
            <w:top w:w="0" w:type="dxa"/>
            <w:left w:w="108" w:type="dxa"/>
            <w:bottom w:w="0" w:type="dxa"/>
            <w:right w:w="108" w:type="dxa"/>
          </w:tblCellMar>
        </w:tblPrEx>
        <w:trPr>
          <w:trHeight w:val="507" w:hRule="atLeast"/>
        </w:trPr>
        <w:tc>
          <w:tcPr>
            <w:tcW w:w="213" w:type="pct"/>
            <w:vMerge w:val="restart"/>
            <w:tcBorders>
              <w:top w:val="single" w:color="auto" w:sz="4" w:space="0"/>
              <w:left w:val="single" w:color="auto" w:sz="4" w:space="0"/>
              <w:bottom w:val="single" w:color="auto" w:sz="4" w:space="0"/>
              <w:right w:val="single" w:color="auto" w:sz="4" w:space="0"/>
            </w:tcBorders>
            <w:vAlign w:val="center"/>
          </w:tcPr>
          <w:p w14:paraId="5501C8FF">
            <w:pPr>
              <w:pStyle w:val="31"/>
              <w:spacing w:before="36" w:line="228" w:lineRule="auto"/>
              <w:jc w:val="center"/>
              <w:rPr>
                <w:rFonts w:hint="default"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T1</w:t>
            </w:r>
            <w:r>
              <w:rPr>
                <w:rFonts w:hint="eastAsia" w:cs="宋体"/>
                <w:color w:val="auto"/>
                <w:spacing w:val="4"/>
                <w:sz w:val="21"/>
                <w:szCs w:val="21"/>
                <w:highlight w:val="none"/>
                <w:lang w:val="en-US" w:eastAsia="zh-CN"/>
              </w:rPr>
              <w:t>5/T17/T19</w:t>
            </w:r>
          </w:p>
          <w:p w14:paraId="340B4BA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lang w:val="en-US" w:eastAsia="zh-CN"/>
              </w:rPr>
              <w:t>学生宿舍</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17FF968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DT-01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E5E234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乘客电梯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6089E14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3D79199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6A59C95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2E19C31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080969A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16</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(T15)</w:t>
            </w:r>
          </w:p>
          <w:p w14:paraId="752B13B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17</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(T17)</w:t>
            </w:r>
          </w:p>
          <w:p w14:paraId="6F1BBAC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18</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(T19)</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4A63099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16/</w:t>
            </w:r>
          </w:p>
          <w:p w14:paraId="4C26552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17/</w:t>
            </w:r>
          </w:p>
          <w:p w14:paraId="1139DB6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lang w:val="en-US"/>
              </w:rPr>
            </w:pPr>
            <w:r>
              <w:rPr>
                <w:rFonts w:hint="eastAsia" w:ascii="宋体" w:hAnsi="宋体" w:eastAsia="宋体" w:cs="宋体"/>
                <w:color w:val="auto"/>
                <w:kern w:val="0"/>
                <w:sz w:val="20"/>
                <w:szCs w:val="20"/>
                <w:highlight w:val="none"/>
                <w:lang w:val="en-US" w:eastAsia="zh-CN"/>
              </w:rPr>
              <w:t>18/</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624DA079">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54.90/58.50/62.10/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0962B9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59B00C0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62</w:t>
            </w:r>
            <w:r>
              <w:rPr>
                <w:rFonts w:hint="eastAsia" w:ascii="宋体" w:hAnsi="宋体" w:eastAsia="宋体" w:cs="宋体"/>
                <w:color w:val="auto"/>
                <w:kern w:val="0"/>
                <w:sz w:val="21"/>
                <w:szCs w:val="21"/>
                <w:highlight w:val="none"/>
              </w:rPr>
              <w:t>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44B10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3300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1CB9D92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CB082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2D63887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66BFADA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79FC2CF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02F3E53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48906A8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3A3ED4A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3AD9D90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0A6B918C">
        <w:tblPrEx>
          <w:tblCellMar>
            <w:top w:w="0" w:type="dxa"/>
            <w:left w:w="108" w:type="dxa"/>
            <w:bottom w:w="0" w:type="dxa"/>
            <w:right w:w="108" w:type="dxa"/>
          </w:tblCellMar>
        </w:tblPrEx>
        <w:trPr>
          <w:trHeight w:val="507" w:hRule="atLeast"/>
        </w:trPr>
        <w:tc>
          <w:tcPr>
            <w:tcW w:w="213" w:type="pct"/>
            <w:vMerge w:val="continue"/>
            <w:tcBorders>
              <w:top w:val="single" w:color="auto" w:sz="4" w:space="0"/>
              <w:left w:val="single" w:color="auto" w:sz="4" w:space="0"/>
              <w:bottom w:val="single" w:color="auto" w:sz="4" w:space="0"/>
              <w:right w:val="single" w:color="auto" w:sz="4" w:space="0"/>
            </w:tcBorders>
            <w:vAlign w:val="center"/>
          </w:tcPr>
          <w:p w14:paraId="74A3A95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4D986D9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DT-02</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25336EC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乘客电梯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39F5624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577C334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2D542C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311C880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20E3BB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16</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(T15)</w:t>
            </w:r>
          </w:p>
          <w:p w14:paraId="61E313D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17</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(T17)</w:t>
            </w:r>
          </w:p>
          <w:p w14:paraId="294A92F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18</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(T19)</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298BA7A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16/</w:t>
            </w:r>
          </w:p>
          <w:p w14:paraId="3A27877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17/</w:t>
            </w:r>
          </w:p>
          <w:p w14:paraId="3C4865D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18/</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7DCE23F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54.90/58.50/62.10/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102D3B0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37D39B0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62</w:t>
            </w:r>
            <w:r>
              <w:rPr>
                <w:rFonts w:hint="eastAsia" w:ascii="宋体" w:hAnsi="宋体" w:eastAsia="宋体" w:cs="宋体"/>
                <w:color w:val="auto"/>
                <w:kern w:val="0"/>
                <w:sz w:val="21"/>
                <w:szCs w:val="21"/>
                <w:highlight w:val="none"/>
              </w:rPr>
              <w:t>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82E3A7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3300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CE4CE7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557AED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0BCE270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063583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2298A1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shd w:val="clear" w:color="auto" w:fill="auto"/>
            <w:vAlign w:val="center"/>
          </w:tcPr>
          <w:p w14:paraId="219B709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581B768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3343EDB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7178B0A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否</w:t>
            </w:r>
          </w:p>
        </w:tc>
      </w:tr>
      <w:tr w14:paraId="087FF291">
        <w:tblPrEx>
          <w:tblCellMar>
            <w:top w:w="0" w:type="dxa"/>
            <w:left w:w="108" w:type="dxa"/>
            <w:bottom w:w="0" w:type="dxa"/>
            <w:right w:w="108" w:type="dxa"/>
          </w:tblCellMar>
        </w:tblPrEx>
        <w:trPr>
          <w:trHeight w:val="507" w:hRule="atLeast"/>
        </w:trPr>
        <w:tc>
          <w:tcPr>
            <w:tcW w:w="213" w:type="pct"/>
            <w:vMerge w:val="continue"/>
            <w:tcBorders>
              <w:top w:val="single" w:color="auto" w:sz="4" w:space="0"/>
              <w:left w:val="single" w:color="auto" w:sz="4" w:space="0"/>
              <w:bottom w:val="single" w:color="auto" w:sz="4" w:space="0"/>
              <w:right w:val="single" w:color="auto" w:sz="4" w:space="0"/>
            </w:tcBorders>
            <w:vAlign w:val="center"/>
          </w:tcPr>
          <w:p w14:paraId="48A92BB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097B197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DT-03</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377CA95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sz w:val="21"/>
                <w:szCs w:val="21"/>
                <w:highlight w:val="none"/>
              </w:rPr>
              <w:t>乘客电梯</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担架电梯</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无障碍电梯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46243CA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39BBFBF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7E3DE69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74AE88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17A7754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16</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(T15)</w:t>
            </w:r>
          </w:p>
          <w:p w14:paraId="1EC4A13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17</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(T17)</w:t>
            </w:r>
          </w:p>
          <w:p w14:paraId="507F3AD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18</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(T19)</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7E4C727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16/</w:t>
            </w:r>
          </w:p>
          <w:p w14:paraId="029B6DF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17/</w:t>
            </w:r>
          </w:p>
          <w:p w14:paraId="19F9597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18/</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1DA378B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54.90/58.50/62.10/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24CEB94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4ECB695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62</w:t>
            </w:r>
            <w:r>
              <w:rPr>
                <w:rFonts w:hint="eastAsia" w:ascii="宋体" w:hAnsi="宋体" w:eastAsia="宋体" w:cs="宋体"/>
                <w:color w:val="auto"/>
                <w:kern w:val="0"/>
                <w:sz w:val="21"/>
                <w:szCs w:val="21"/>
                <w:highlight w:val="none"/>
              </w:rPr>
              <w:t>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7D905D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3300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12992E4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BD3947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34F9F1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4E1C68E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E04C25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41327AF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6152CFC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3E2F21D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是</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0719A89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是</w:t>
            </w:r>
          </w:p>
        </w:tc>
      </w:tr>
      <w:tr w14:paraId="79A9C937">
        <w:tblPrEx>
          <w:tblCellMar>
            <w:top w:w="0" w:type="dxa"/>
            <w:left w:w="108" w:type="dxa"/>
            <w:bottom w:w="0" w:type="dxa"/>
            <w:right w:w="108" w:type="dxa"/>
          </w:tblCellMar>
        </w:tblPrEx>
        <w:trPr>
          <w:trHeight w:val="507" w:hRule="atLeast"/>
        </w:trPr>
        <w:tc>
          <w:tcPr>
            <w:tcW w:w="213" w:type="pct"/>
            <w:vMerge w:val="continue"/>
            <w:tcBorders>
              <w:top w:val="single" w:color="auto" w:sz="4" w:space="0"/>
              <w:left w:val="single" w:color="auto" w:sz="4" w:space="0"/>
              <w:bottom w:val="single" w:color="auto" w:sz="4" w:space="0"/>
              <w:right w:val="single" w:color="auto" w:sz="4" w:space="0"/>
            </w:tcBorders>
            <w:vAlign w:val="center"/>
          </w:tcPr>
          <w:p w14:paraId="2BADF2F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5EDC9F5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XT-01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1A13875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sz w:val="21"/>
                <w:szCs w:val="21"/>
                <w:highlight w:val="none"/>
              </w:rPr>
              <w:t>乘客电梯</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消防电梯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0FA39D6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659B55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055AE7E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398DC17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单控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2F0C264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R</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(T15)</w:t>
            </w:r>
          </w:p>
          <w:p w14:paraId="0B43EFB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R</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(T17)</w:t>
            </w:r>
          </w:p>
          <w:p w14:paraId="683A361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R</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(T19)</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3770C7F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17/</w:t>
            </w:r>
          </w:p>
          <w:p w14:paraId="0C090AE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18/</w:t>
            </w:r>
          </w:p>
          <w:p w14:paraId="2C8ED20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19/</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7EEA20F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58.50/62.10/65.70/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4C32C39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2D0F624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6A456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无机房</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AAF5F2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C7FF6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7C5BDCE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33C4379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67BBFB7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3C2DF5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6521F4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是</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220F0C5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306BB03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否</w:t>
            </w:r>
          </w:p>
        </w:tc>
      </w:tr>
      <w:tr w14:paraId="4E93021D">
        <w:tblPrEx>
          <w:tblCellMar>
            <w:top w:w="0" w:type="dxa"/>
            <w:left w:w="108" w:type="dxa"/>
            <w:bottom w:w="0" w:type="dxa"/>
            <w:right w:w="108" w:type="dxa"/>
          </w:tblCellMar>
        </w:tblPrEx>
        <w:trPr>
          <w:trHeight w:val="90" w:hRule="atLeast"/>
        </w:trPr>
        <w:tc>
          <w:tcPr>
            <w:tcW w:w="213" w:type="pct"/>
            <w:vMerge w:val="restart"/>
            <w:tcBorders>
              <w:top w:val="single" w:color="auto" w:sz="4" w:space="0"/>
              <w:left w:val="single" w:color="auto" w:sz="4" w:space="0"/>
              <w:bottom w:val="single" w:color="auto" w:sz="4" w:space="0"/>
              <w:right w:val="single" w:color="auto" w:sz="4" w:space="0"/>
            </w:tcBorders>
            <w:vAlign w:val="center"/>
          </w:tcPr>
          <w:p w14:paraId="236B41F5">
            <w:pPr>
              <w:pStyle w:val="31"/>
              <w:spacing w:before="36" w:line="228" w:lineRule="auto"/>
              <w:jc w:val="center"/>
              <w:rPr>
                <w:rFonts w:hint="default"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T1</w:t>
            </w:r>
            <w:r>
              <w:rPr>
                <w:rFonts w:hint="eastAsia" w:cs="宋体"/>
                <w:color w:val="auto"/>
                <w:spacing w:val="4"/>
                <w:sz w:val="21"/>
                <w:szCs w:val="21"/>
                <w:highlight w:val="none"/>
                <w:lang w:val="en-US" w:eastAsia="zh-CN"/>
              </w:rPr>
              <w:t>6/T18/T20</w:t>
            </w:r>
          </w:p>
          <w:p w14:paraId="47678024">
            <w:pPr>
              <w:pStyle w:val="31"/>
              <w:spacing w:before="36" w:line="22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lang w:val="en-US" w:eastAsia="zh-CN"/>
              </w:rPr>
              <w:t>学生宿舍</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639BF5E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DT-01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FA9AF4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乘客电梯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7F26DDF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05FCFBD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372D97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039BC9C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7D374FA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17</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(T16)</w:t>
            </w:r>
          </w:p>
          <w:p w14:paraId="13B337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18</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(T18)</w:t>
            </w:r>
          </w:p>
          <w:p w14:paraId="3B189EA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18</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(T20)</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2F7A3AF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17/</w:t>
            </w:r>
          </w:p>
          <w:p w14:paraId="516829E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18/</w:t>
            </w:r>
          </w:p>
          <w:p w14:paraId="24B06F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18/</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74683255">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58.50/62.10/62.10/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211BA9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17D9257C">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5600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5C90F4F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3250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11C87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1487856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44A3D75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79A9380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05B0957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609EA3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63FEBF6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37CD3FC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354FF4C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5AF2FDE0">
        <w:tblPrEx>
          <w:tblCellMar>
            <w:top w:w="0" w:type="dxa"/>
            <w:left w:w="108" w:type="dxa"/>
            <w:bottom w:w="0" w:type="dxa"/>
            <w:right w:w="108" w:type="dxa"/>
          </w:tblCellMar>
        </w:tblPrEx>
        <w:trPr>
          <w:trHeight w:val="507"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F381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5EACF49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DT-02</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176269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乘客电梯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226716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037E32C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76DA3B4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0EEF644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4DF939C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17</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(T16)</w:t>
            </w:r>
          </w:p>
          <w:p w14:paraId="1D5A78D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18</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(T18)</w:t>
            </w:r>
          </w:p>
          <w:p w14:paraId="1B3694D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18</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(T20)</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6027C35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17/</w:t>
            </w:r>
          </w:p>
          <w:p w14:paraId="400A365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18/</w:t>
            </w:r>
          </w:p>
          <w:p w14:paraId="505459A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18/</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2B9BE1C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58.50/62.10/62.10/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77149D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3F96875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5600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F5B1B2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3250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5A03FA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9AB379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5B48582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515ED61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1DD4DB7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1D857ED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39AA850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380EDD3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218C5E6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253D31CC">
        <w:tblPrEx>
          <w:tblCellMar>
            <w:top w:w="0" w:type="dxa"/>
            <w:left w:w="108" w:type="dxa"/>
            <w:bottom w:w="0" w:type="dxa"/>
            <w:right w:w="108" w:type="dxa"/>
          </w:tblCellMar>
        </w:tblPrEx>
        <w:trPr>
          <w:trHeight w:val="507" w:hRule="atLeast"/>
        </w:trPr>
        <w:tc>
          <w:tcPr>
            <w:tcW w:w="213" w:type="pct"/>
            <w:vMerge w:val="continue"/>
            <w:tcBorders>
              <w:top w:val="single" w:color="auto" w:sz="4" w:space="0"/>
              <w:left w:val="single" w:color="auto" w:sz="4" w:space="0"/>
              <w:bottom w:val="single" w:color="auto" w:sz="4" w:space="0"/>
              <w:right w:val="single" w:color="auto" w:sz="4" w:space="0"/>
            </w:tcBorders>
            <w:vAlign w:val="center"/>
          </w:tcPr>
          <w:p w14:paraId="1C41F20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281D7EC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DT-03</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FC74F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sz w:val="21"/>
                <w:szCs w:val="21"/>
                <w:highlight w:val="none"/>
              </w:rPr>
              <w:t>乘客电梯</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担架电梯</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无障碍电梯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6508E16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654C67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51C4CC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30C5DC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7757383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17</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(T16)</w:t>
            </w:r>
          </w:p>
          <w:p w14:paraId="239A2C3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18</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(T18)</w:t>
            </w:r>
          </w:p>
          <w:p w14:paraId="7456481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18</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(T20)</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3A9D05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17/</w:t>
            </w:r>
          </w:p>
          <w:p w14:paraId="074918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18/</w:t>
            </w:r>
          </w:p>
          <w:p w14:paraId="0AB01F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18/</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3D4DDF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58.50/62.10/62.10/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57E28A4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42C2C5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5600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504EBC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3250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026D7D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424BB8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1F0F530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0F4D981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5F3B80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0CE56AC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0FE52FD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2DE2C6E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379B92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7C4E1B7A">
        <w:tblPrEx>
          <w:tblCellMar>
            <w:top w:w="0" w:type="dxa"/>
            <w:left w:w="108" w:type="dxa"/>
            <w:bottom w:w="0" w:type="dxa"/>
            <w:right w:w="108" w:type="dxa"/>
          </w:tblCellMar>
        </w:tblPrEx>
        <w:trPr>
          <w:trHeight w:val="507" w:hRule="atLeast"/>
        </w:trPr>
        <w:tc>
          <w:tcPr>
            <w:tcW w:w="2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6C3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18D3DA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XT-01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53D282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sz w:val="21"/>
                <w:szCs w:val="21"/>
                <w:highlight w:val="none"/>
              </w:rPr>
              <w:t>乘客电梯</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消防电梯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52DC3A6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65C98AA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1DDB206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4AE5A8E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单控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18D8BA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R</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(T16)</w:t>
            </w:r>
          </w:p>
          <w:p w14:paraId="55BA6FB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R</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(T18)</w:t>
            </w:r>
          </w:p>
          <w:p w14:paraId="7F4C93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R</w:t>
            </w:r>
            <w:r>
              <w:rPr>
                <w:rFonts w:hint="eastAsia" w:ascii="宋体" w:hAnsi="宋体" w:eastAsia="宋体" w:cs="宋体"/>
                <w:color w:val="auto"/>
                <w:kern w:val="0"/>
                <w:sz w:val="20"/>
                <w:szCs w:val="20"/>
                <w:highlight w:val="none"/>
              </w:rPr>
              <w:t>F</w:t>
            </w:r>
            <w:r>
              <w:rPr>
                <w:rFonts w:hint="eastAsia" w:ascii="宋体" w:hAnsi="宋体" w:eastAsia="宋体" w:cs="宋体"/>
                <w:color w:val="auto"/>
                <w:kern w:val="0"/>
                <w:sz w:val="20"/>
                <w:szCs w:val="20"/>
                <w:highlight w:val="none"/>
                <w:lang w:val="en-US" w:eastAsia="zh-CN"/>
              </w:rPr>
              <w:t>(T20)</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2E5D2CC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18/</w:t>
            </w:r>
          </w:p>
          <w:p w14:paraId="5F6ED70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19/</w:t>
            </w:r>
          </w:p>
          <w:p w14:paraId="7CE1BE2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19/</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4491CA1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62.10/65.70/65.70/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5DB9875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024558B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4950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382F24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无机房</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9AC8BE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2550*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A2FF7C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default" w:ascii="宋体" w:hAnsi="宋体" w:cs="宋体"/>
                <w:color w:val="auto"/>
                <w:kern w:val="0"/>
                <w:sz w:val="21"/>
                <w:szCs w:val="21"/>
                <w:highlight w:val="none"/>
              </w:rPr>
              <w:t>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2505F8D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55E0A11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00*2100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50C9EB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00*2200</w:t>
            </w:r>
          </w:p>
        </w:tc>
        <w:tc>
          <w:tcPr>
            <w:tcW w:w="258" w:type="pct"/>
            <w:vMerge w:val="continue"/>
            <w:tcBorders>
              <w:left w:val="single" w:color="auto" w:sz="4" w:space="0"/>
              <w:right w:val="single" w:color="auto" w:sz="4" w:space="0"/>
            </w:tcBorders>
            <w:vAlign w:val="center"/>
          </w:tcPr>
          <w:p w14:paraId="7A2138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51FDF97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7384597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04E1267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7B53BBC2">
        <w:tblPrEx>
          <w:tblCellMar>
            <w:top w:w="0" w:type="dxa"/>
            <w:left w:w="108" w:type="dxa"/>
            <w:bottom w:w="0" w:type="dxa"/>
            <w:right w:w="108" w:type="dxa"/>
          </w:tblCellMar>
        </w:tblPrEx>
        <w:trPr>
          <w:trHeight w:val="507" w:hRule="atLeast"/>
        </w:trPr>
        <w:tc>
          <w:tcPr>
            <w:tcW w:w="213" w:type="pct"/>
            <w:vMerge w:val="restart"/>
            <w:tcBorders>
              <w:top w:val="single" w:color="auto" w:sz="4" w:space="0"/>
              <w:left w:val="single" w:color="auto" w:sz="4" w:space="0"/>
              <w:right w:val="single" w:color="auto" w:sz="4" w:space="0"/>
            </w:tcBorders>
            <w:shd w:val="clear" w:color="auto" w:fill="auto"/>
            <w:vAlign w:val="center"/>
          </w:tcPr>
          <w:p w14:paraId="63636E0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rPr>
              <w:t>食堂N</w:t>
            </w:r>
            <w:r>
              <w:rPr>
                <w:rFonts w:hint="eastAsia" w:ascii="宋体" w:hAnsi="宋体" w:eastAsia="宋体" w:cs="宋体"/>
                <w:color w:val="auto"/>
                <w:spacing w:val="4"/>
                <w:sz w:val="21"/>
                <w:szCs w:val="21"/>
                <w:highlight w:val="none"/>
                <w:lang w:val="en-US" w:eastAsia="zh-CN"/>
              </w:rPr>
              <w:t>-4</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799CC9A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DT-01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4E6D80F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乘客电梯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7E441B5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3D24C1E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2BC0D00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4F73746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79FEE8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1-4F</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3DE2E7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3445DAB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21.00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6A1C44A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2674ED6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5000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68A38A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550</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3500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854D9F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0X2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CB91B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604A3E9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green"/>
                <w:lang w:eastAsia="zh-CN"/>
              </w:rPr>
            </w:pPr>
            <w:r>
              <w:rPr>
                <w:rFonts w:hint="eastAsia" w:ascii="宋体" w:hAnsi="宋体" w:eastAsia="宋体" w:cs="宋体"/>
                <w:color w:val="auto"/>
                <w:kern w:val="0"/>
                <w:sz w:val="21"/>
                <w:szCs w:val="21"/>
                <w:highlight w:val="green"/>
              </w:rPr>
              <w:t>中分</w:t>
            </w:r>
          </w:p>
          <w:p w14:paraId="6E93116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green"/>
              </w:rPr>
              <w:t>1</w:t>
            </w:r>
            <w:r>
              <w:rPr>
                <w:rFonts w:hint="eastAsia" w:ascii="宋体" w:hAnsi="宋体" w:eastAsia="宋体" w:cs="宋体"/>
                <w:color w:val="auto"/>
                <w:kern w:val="0"/>
                <w:sz w:val="21"/>
                <w:szCs w:val="21"/>
                <w:highlight w:val="green"/>
                <w:lang w:val="en-US" w:eastAsia="zh-CN"/>
              </w:rPr>
              <w:t>1</w:t>
            </w:r>
            <w:r>
              <w:rPr>
                <w:rFonts w:hint="eastAsia" w:ascii="宋体" w:hAnsi="宋体" w:eastAsia="宋体" w:cs="宋体"/>
                <w:color w:val="auto"/>
                <w:kern w:val="0"/>
                <w:sz w:val="21"/>
                <w:szCs w:val="21"/>
                <w:highlight w:val="green"/>
              </w:rPr>
              <w:t>00*2100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367611F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green"/>
              </w:rPr>
              <w:t>1</w:t>
            </w:r>
            <w:r>
              <w:rPr>
                <w:rFonts w:hint="eastAsia" w:ascii="宋体" w:hAnsi="宋体" w:eastAsia="宋体" w:cs="宋体"/>
                <w:color w:val="auto"/>
                <w:kern w:val="0"/>
                <w:sz w:val="21"/>
                <w:szCs w:val="21"/>
                <w:highlight w:val="green"/>
                <w:lang w:val="en-US" w:eastAsia="zh-CN"/>
              </w:rPr>
              <w:t>2</w:t>
            </w:r>
            <w:r>
              <w:rPr>
                <w:rFonts w:hint="eastAsia" w:ascii="宋体" w:hAnsi="宋体" w:eastAsia="宋体" w:cs="宋体"/>
                <w:color w:val="auto"/>
                <w:kern w:val="0"/>
                <w:sz w:val="21"/>
                <w:szCs w:val="21"/>
                <w:highlight w:val="green"/>
              </w:rPr>
              <w:t>00*2200</w:t>
            </w:r>
          </w:p>
        </w:tc>
        <w:tc>
          <w:tcPr>
            <w:tcW w:w="258" w:type="pct"/>
            <w:vMerge w:val="continue"/>
            <w:tcBorders>
              <w:left w:val="single" w:color="auto" w:sz="4" w:space="0"/>
              <w:right w:val="single" w:color="auto" w:sz="4" w:space="0"/>
            </w:tcBorders>
            <w:vAlign w:val="center"/>
          </w:tcPr>
          <w:p w14:paraId="6AA09C2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716D066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1716862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green"/>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18C714B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2CBCF145">
        <w:tblPrEx>
          <w:tblCellMar>
            <w:top w:w="0" w:type="dxa"/>
            <w:left w:w="108" w:type="dxa"/>
            <w:bottom w:w="0" w:type="dxa"/>
            <w:right w:w="108" w:type="dxa"/>
          </w:tblCellMar>
        </w:tblPrEx>
        <w:trPr>
          <w:trHeight w:val="507" w:hRule="atLeast"/>
        </w:trPr>
        <w:tc>
          <w:tcPr>
            <w:tcW w:w="213" w:type="pct"/>
            <w:vMerge w:val="continue"/>
            <w:tcBorders>
              <w:left w:val="single" w:color="auto" w:sz="4" w:space="0"/>
              <w:right w:val="single" w:color="auto" w:sz="4" w:space="0"/>
            </w:tcBorders>
            <w:shd w:val="clear" w:color="auto" w:fill="auto"/>
            <w:vAlign w:val="center"/>
          </w:tcPr>
          <w:p w14:paraId="2A6F0E7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669630E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DT-02</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017790B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乘客电梯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52930D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69289B0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18</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6355E53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564339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群</w:t>
            </w:r>
            <w:r>
              <w:rPr>
                <w:rFonts w:hint="eastAsia" w:ascii="宋体" w:hAnsi="宋体" w:eastAsia="宋体" w:cs="宋体"/>
                <w:color w:val="auto"/>
                <w:kern w:val="0"/>
                <w:sz w:val="21"/>
                <w:szCs w:val="21"/>
                <w:highlight w:val="none"/>
              </w:rPr>
              <w:t>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3AEF89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1-4F</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50BD9FF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1A89C6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21.00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444F609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3809DA2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5000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EAA3C8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550</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3500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366A9C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0X2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5E7EC7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2000</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440F9E0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green"/>
                <w:lang w:eastAsia="zh-CN"/>
              </w:rPr>
            </w:pPr>
            <w:r>
              <w:rPr>
                <w:rFonts w:hint="eastAsia" w:ascii="宋体" w:hAnsi="宋体" w:eastAsia="宋体" w:cs="宋体"/>
                <w:color w:val="auto"/>
                <w:kern w:val="0"/>
                <w:sz w:val="21"/>
                <w:szCs w:val="21"/>
                <w:highlight w:val="green"/>
              </w:rPr>
              <w:t>中分</w:t>
            </w:r>
          </w:p>
          <w:p w14:paraId="403915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green"/>
              </w:rPr>
              <w:t>1</w:t>
            </w:r>
            <w:r>
              <w:rPr>
                <w:rFonts w:hint="eastAsia" w:ascii="宋体" w:hAnsi="宋体" w:eastAsia="宋体" w:cs="宋体"/>
                <w:color w:val="auto"/>
                <w:kern w:val="0"/>
                <w:sz w:val="21"/>
                <w:szCs w:val="21"/>
                <w:highlight w:val="green"/>
                <w:lang w:val="en-US" w:eastAsia="zh-CN"/>
              </w:rPr>
              <w:t>1</w:t>
            </w:r>
            <w:r>
              <w:rPr>
                <w:rFonts w:hint="eastAsia" w:ascii="宋体" w:hAnsi="宋体" w:eastAsia="宋体" w:cs="宋体"/>
                <w:color w:val="auto"/>
                <w:kern w:val="0"/>
                <w:sz w:val="21"/>
                <w:szCs w:val="21"/>
                <w:highlight w:val="green"/>
              </w:rPr>
              <w:t>00*2100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5373118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green"/>
              </w:rPr>
              <w:t>1</w:t>
            </w:r>
            <w:r>
              <w:rPr>
                <w:rFonts w:hint="eastAsia" w:ascii="宋体" w:hAnsi="宋体" w:eastAsia="宋体" w:cs="宋体"/>
                <w:color w:val="auto"/>
                <w:kern w:val="0"/>
                <w:sz w:val="21"/>
                <w:szCs w:val="21"/>
                <w:highlight w:val="green"/>
                <w:lang w:val="en-US" w:eastAsia="zh-CN"/>
              </w:rPr>
              <w:t>2</w:t>
            </w:r>
            <w:r>
              <w:rPr>
                <w:rFonts w:hint="eastAsia" w:ascii="宋体" w:hAnsi="宋体" w:eastAsia="宋体" w:cs="宋体"/>
                <w:color w:val="auto"/>
                <w:kern w:val="0"/>
                <w:sz w:val="21"/>
                <w:szCs w:val="21"/>
                <w:highlight w:val="green"/>
              </w:rPr>
              <w:t>00*2200</w:t>
            </w:r>
          </w:p>
        </w:tc>
        <w:tc>
          <w:tcPr>
            <w:tcW w:w="258" w:type="pct"/>
            <w:vMerge w:val="continue"/>
            <w:tcBorders>
              <w:left w:val="single" w:color="auto" w:sz="4" w:space="0"/>
              <w:right w:val="single" w:color="auto" w:sz="4" w:space="0"/>
            </w:tcBorders>
            <w:vAlign w:val="center"/>
          </w:tcPr>
          <w:p w14:paraId="67F8DDC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1AC2053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386EFE7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7CE98D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72F69726">
        <w:tblPrEx>
          <w:tblCellMar>
            <w:top w:w="0" w:type="dxa"/>
            <w:left w:w="108" w:type="dxa"/>
            <w:bottom w:w="0" w:type="dxa"/>
            <w:right w:w="108" w:type="dxa"/>
          </w:tblCellMar>
        </w:tblPrEx>
        <w:trPr>
          <w:trHeight w:val="507" w:hRule="atLeast"/>
        </w:trPr>
        <w:tc>
          <w:tcPr>
            <w:tcW w:w="213" w:type="pct"/>
            <w:vMerge w:val="continue"/>
            <w:tcBorders>
              <w:left w:val="single" w:color="auto" w:sz="4" w:space="0"/>
              <w:right w:val="single" w:color="auto" w:sz="4" w:space="0"/>
            </w:tcBorders>
            <w:shd w:val="clear" w:color="auto" w:fill="auto"/>
            <w:vAlign w:val="center"/>
          </w:tcPr>
          <w:p w14:paraId="1EE6890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2B3B45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HT-1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64B163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sz w:val="21"/>
                <w:szCs w:val="21"/>
                <w:highlight w:val="none"/>
                <w:lang w:val="en-US" w:eastAsia="zh-CN"/>
              </w:rPr>
              <w:t>货梯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4AEA898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00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50BB9FF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26</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4EC4E88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1.0</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47EAE9B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单控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3323AA7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1-4F</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3D3C8EF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0F6D002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21.00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06E8EF2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2336445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5000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6FA98C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屋面层</w:t>
            </w:r>
            <w:r>
              <w:rPr>
                <w:rFonts w:hint="eastAsia" w:ascii="宋体" w:hAnsi="宋体" w:eastAsia="宋体" w:cs="宋体"/>
                <w:color w:val="auto"/>
                <w:kern w:val="0"/>
                <w:sz w:val="21"/>
                <w:szCs w:val="21"/>
                <w:highlight w:val="none"/>
                <w:lang w:val="en-US" w:eastAsia="zh-CN"/>
              </w:rPr>
              <w:t>共用</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480</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3000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1827D13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300</w:t>
            </w:r>
            <w:r>
              <w:rPr>
                <w:rFonts w:hint="eastAsia" w:ascii="宋体" w:hAnsi="宋体" w:eastAsia="宋体" w:cs="宋体"/>
                <w:color w:val="auto"/>
                <w:kern w:val="0"/>
                <w:sz w:val="21"/>
                <w:szCs w:val="21"/>
                <w:highlight w:val="none"/>
              </w:rPr>
              <w:t>0X30</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F35533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16</w:t>
            </w:r>
            <w:r>
              <w:rPr>
                <w:rFonts w:hint="default" w:ascii="宋体" w:hAnsi="宋体" w:cs="宋体"/>
                <w:color w:val="auto"/>
                <w:kern w:val="0"/>
                <w:sz w:val="21"/>
                <w:szCs w:val="21"/>
                <w:highlight w:val="none"/>
              </w:rPr>
              <w:t>00</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25</w:t>
            </w:r>
            <w:r>
              <w:rPr>
                <w:rFonts w:hint="eastAsia" w:ascii="宋体" w:hAnsi="宋体" w:cs="宋体"/>
                <w:color w:val="auto"/>
                <w:kern w:val="0"/>
                <w:sz w:val="21"/>
                <w:szCs w:val="21"/>
                <w:highlight w:val="none"/>
              </w:rPr>
              <w:t>00*</w:t>
            </w:r>
            <w:r>
              <w:rPr>
                <w:rFonts w:hint="default"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default" w:ascii="宋体" w:hAnsi="宋体" w:cs="宋体"/>
                <w:color w:val="auto"/>
                <w:kern w:val="0"/>
                <w:sz w:val="21"/>
                <w:szCs w:val="21"/>
                <w:highlight w:val="none"/>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0B53DE8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中分</w:t>
            </w:r>
          </w:p>
          <w:p w14:paraId="6C9CF91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00*2</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7D85C50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w:t>
            </w:r>
          </w:p>
        </w:tc>
        <w:tc>
          <w:tcPr>
            <w:tcW w:w="258" w:type="pct"/>
            <w:vMerge w:val="continue"/>
            <w:tcBorders>
              <w:left w:val="single" w:color="auto" w:sz="4" w:space="0"/>
              <w:right w:val="single" w:color="auto" w:sz="4" w:space="0"/>
            </w:tcBorders>
            <w:vAlign w:val="center"/>
          </w:tcPr>
          <w:p w14:paraId="6DACE15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2C08A9D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03A090C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6557565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w:t>
            </w:r>
          </w:p>
        </w:tc>
      </w:tr>
      <w:tr w14:paraId="6FEBC9C2">
        <w:tblPrEx>
          <w:tblCellMar>
            <w:top w:w="0" w:type="dxa"/>
            <w:left w:w="108" w:type="dxa"/>
            <w:bottom w:w="0" w:type="dxa"/>
            <w:right w:w="108" w:type="dxa"/>
          </w:tblCellMar>
        </w:tblPrEx>
        <w:trPr>
          <w:trHeight w:val="507" w:hRule="atLeast"/>
        </w:trPr>
        <w:tc>
          <w:tcPr>
            <w:tcW w:w="213" w:type="pct"/>
            <w:vMerge w:val="continue"/>
            <w:tcBorders>
              <w:left w:val="single" w:color="auto" w:sz="4" w:space="0"/>
              <w:bottom w:val="single" w:color="auto" w:sz="4" w:space="0"/>
              <w:right w:val="single" w:color="auto" w:sz="4" w:space="0"/>
            </w:tcBorders>
            <w:shd w:val="clear" w:color="auto" w:fill="auto"/>
            <w:vAlign w:val="center"/>
          </w:tcPr>
          <w:p w14:paraId="41FFD1B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10EA196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WT-1</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A48116F">
            <w:pPr>
              <w:keepNext w:val="0"/>
              <w:keepLines w:val="0"/>
              <w:widowControl/>
              <w:suppressLineNumbers w:val="0"/>
              <w:spacing w:before="0" w:beforeAutospacing="0" w:after="0" w:afterAutospacing="0"/>
              <w:ind w:left="0" w:right="0"/>
              <w:jc w:val="center"/>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污物梯</w:t>
            </w:r>
          </w:p>
        </w:tc>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14:paraId="159D070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450</w:t>
            </w:r>
          </w:p>
        </w:tc>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577C8EF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2269031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1.0</w:t>
            </w:r>
          </w:p>
        </w:tc>
        <w:tc>
          <w:tcPr>
            <w:tcW w:w="176" w:type="pct"/>
            <w:tcBorders>
              <w:top w:val="single" w:color="auto" w:sz="4" w:space="0"/>
              <w:left w:val="single" w:color="auto" w:sz="4" w:space="0"/>
              <w:bottom w:val="single" w:color="auto" w:sz="4" w:space="0"/>
              <w:right w:val="single" w:color="auto" w:sz="4" w:space="0"/>
            </w:tcBorders>
            <w:shd w:val="clear" w:color="auto" w:fill="auto"/>
            <w:vAlign w:val="center"/>
          </w:tcPr>
          <w:p w14:paraId="0A26F3D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rPr>
              <w:t>单控</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34D2AA9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rPr>
              <w:t>1-4F</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5447147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rPr>
              <w:t>4</w:t>
            </w:r>
          </w:p>
        </w:tc>
        <w:tc>
          <w:tcPr>
            <w:tcW w:w="204" w:type="pct"/>
            <w:tcBorders>
              <w:top w:val="single" w:color="auto" w:sz="4" w:space="0"/>
              <w:left w:val="single" w:color="auto" w:sz="4" w:space="0"/>
              <w:bottom w:val="single" w:color="auto" w:sz="4" w:space="0"/>
              <w:right w:val="single" w:color="auto" w:sz="4" w:space="0"/>
            </w:tcBorders>
            <w:shd w:val="clear" w:color="auto" w:fill="auto"/>
            <w:vAlign w:val="center"/>
          </w:tcPr>
          <w:p w14:paraId="4711B2B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21.00</w:t>
            </w:r>
          </w:p>
        </w:tc>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14:paraId="626F427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rPr>
              <w:t>16</w:t>
            </w:r>
            <w:r>
              <w:rPr>
                <w:rFonts w:hint="eastAsia" w:ascii="宋体" w:hAnsi="宋体" w:eastAsia="宋体" w:cs="宋体"/>
                <w:color w:val="auto"/>
                <w:kern w:val="0"/>
                <w:sz w:val="21"/>
                <w:szCs w:val="21"/>
                <w:highlight w:val="yellow"/>
                <w:lang w:val="en-US" w:eastAsia="zh-CN"/>
              </w:rPr>
              <w:t>5</w:t>
            </w:r>
            <w:r>
              <w:rPr>
                <w:rFonts w:hint="eastAsia" w:ascii="宋体" w:hAnsi="宋体" w:eastAsia="宋体" w:cs="宋体"/>
                <w:color w:val="auto"/>
                <w:kern w:val="0"/>
                <w:sz w:val="21"/>
                <w:szCs w:val="21"/>
                <w:highlight w:val="yellow"/>
              </w:rPr>
              <w:t>0</w:t>
            </w:r>
          </w:p>
        </w:tc>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14:paraId="0AC051E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lang w:val="en-US" w:eastAsia="zh-CN"/>
              </w:rPr>
              <w:t>5000</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0D0BFE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屋面层</w:t>
            </w:r>
            <w:r>
              <w:rPr>
                <w:rFonts w:hint="eastAsia" w:ascii="宋体" w:hAnsi="宋体" w:eastAsia="宋体" w:cs="宋体"/>
                <w:color w:val="auto"/>
                <w:kern w:val="0"/>
                <w:sz w:val="21"/>
                <w:szCs w:val="21"/>
                <w:highlight w:val="yellow"/>
                <w:lang w:val="en-US" w:eastAsia="zh-CN"/>
              </w:rPr>
              <w:t>共用</w:t>
            </w:r>
            <w:r>
              <w:rPr>
                <w:rFonts w:hint="eastAsia" w:ascii="宋体" w:hAnsi="宋体" w:eastAsia="宋体" w:cs="宋体"/>
                <w:color w:val="auto"/>
                <w:kern w:val="0"/>
                <w:sz w:val="21"/>
                <w:szCs w:val="21"/>
                <w:highlight w:val="yellow"/>
              </w:rPr>
              <w:t>，</w:t>
            </w:r>
            <w:r>
              <w:rPr>
                <w:rFonts w:hint="eastAsia" w:ascii="宋体" w:hAnsi="宋体" w:eastAsia="宋体" w:cs="宋体"/>
                <w:color w:val="auto"/>
                <w:kern w:val="0"/>
                <w:sz w:val="21"/>
                <w:szCs w:val="21"/>
                <w:highlight w:val="yellow"/>
                <w:lang w:val="en-US" w:eastAsia="zh-CN"/>
              </w:rPr>
              <w:t>480</w:t>
            </w:r>
            <w:r>
              <w:rPr>
                <w:rFonts w:hint="eastAsia" w:ascii="宋体" w:hAnsi="宋体" w:eastAsia="宋体" w:cs="宋体"/>
                <w:color w:val="auto"/>
                <w:kern w:val="0"/>
                <w:sz w:val="21"/>
                <w:szCs w:val="21"/>
                <w:highlight w:val="yellow"/>
              </w:rPr>
              <w:t>0*</w:t>
            </w:r>
            <w:r>
              <w:rPr>
                <w:rFonts w:hint="eastAsia" w:ascii="宋体" w:hAnsi="宋体" w:eastAsia="宋体" w:cs="宋体"/>
                <w:color w:val="auto"/>
                <w:kern w:val="0"/>
                <w:sz w:val="21"/>
                <w:szCs w:val="21"/>
                <w:highlight w:val="yellow"/>
                <w:lang w:val="en-US" w:eastAsia="zh-CN"/>
              </w:rPr>
              <w:t>3000</w:t>
            </w:r>
          </w:p>
        </w:tc>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08AC30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180</w:t>
            </w:r>
            <w:r>
              <w:rPr>
                <w:rFonts w:hint="eastAsia" w:ascii="宋体" w:hAnsi="宋体" w:eastAsia="宋体" w:cs="宋体"/>
                <w:color w:val="auto"/>
                <w:kern w:val="0"/>
                <w:sz w:val="21"/>
                <w:szCs w:val="21"/>
                <w:highlight w:val="yellow"/>
              </w:rPr>
              <w:t>0X</w:t>
            </w:r>
            <w:r>
              <w:rPr>
                <w:rFonts w:hint="eastAsia" w:ascii="宋体" w:hAnsi="宋体" w:eastAsia="宋体" w:cs="宋体"/>
                <w:color w:val="auto"/>
                <w:kern w:val="0"/>
                <w:sz w:val="21"/>
                <w:szCs w:val="21"/>
                <w:highlight w:val="yellow"/>
                <w:lang w:val="en-US" w:eastAsia="zh-CN"/>
              </w:rPr>
              <w:t>160</w:t>
            </w:r>
            <w:r>
              <w:rPr>
                <w:rFonts w:hint="eastAsia" w:ascii="宋体" w:hAnsi="宋体" w:eastAsia="宋体" w:cs="宋体"/>
                <w:color w:val="auto"/>
                <w:kern w:val="0"/>
                <w:sz w:val="21"/>
                <w:szCs w:val="21"/>
                <w:highlight w:val="yellow"/>
              </w:rPr>
              <w:t>0</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166BE077">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1"/>
                <w:szCs w:val="21"/>
                <w:highlight w:val="yellow"/>
              </w:rPr>
            </w:pPr>
            <w:r>
              <w:rPr>
                <w:rFonts w:hint="eastAsia" w:ascii="宋体" w:hAnsi="宋体" w:cs="宋体"/>
                <w:color w:val="auto"/>
                <w:kern w:val="0"/>
                <w:sz w:val="21"/>
                <w:szCs w:val="21"/>
                <w:highlight w:val="yellow"/>
                <w:lang w:val="en-US" w:eastAsia="zh-CN"/>
              </w:rPr>
              <w:t>14</w:t>
            </w:r>
            <w:r>
              <w:rPr>
                <w:rFonts w:hint="default" w:ascii="宋体" w:hAnsi="宋体" w:cs="宋体"/>
                <w:color w:val="auto"/>
                <w:kern w:val="0"/>
                <w:sz w:val="21"/>
                <w:szCs w:val="21"/>
                <w:highlight w:val="yellow"/>
              </w:rPr>
              <w:t>00</w:t>
            </w:r>
            <w:r>
              <w:rPr>
                <w:rFonts w:hint="eastAsia" w:ascii="宋体" w:hAnsi="宋体" w:cs="宋体"/>
                <w:color w:val="auto"/>
                <w:kern w:val="0"/>
                <w:sz w:val="21"/>
                <w:szCs w:val="21"/>
                <w:highlight w:val="yellow"/>
              </w:rPr>
              <w:t>*</w:t>
            </w:r>
            <w:r>
              <w:rPr>
                <w:rFonts w:hint="eastAsia" w:ascii="宋体" w:hAnsi="宋体" w:cs="宋体"/>
                <w:color w:val="auto"/>
                <w:kern w:val="0"/>
                <w:sz w:val="21"/>
                <w:szCs w:val="21"/>
                <w:highlight w:val="yellow"/>
                <w:lang w:val="en-US" w:eastAsia="zh-CN"/>
              </w:rPr>
              <w:t>85</w:t>
            </w:r>
            <w:r>
              <w:rPr>
                <w:rFonts w:hint="eastAsia" w:ascii="宋体" w:hAnsi="宋体" w:cs="宋体"/>
                <w:color w:val="auto"/>
                <w:kern w:val="0"/>
                <w:sz w:val="21"/>
                <w:szCs w:val="21"/>
                <w:highlight w:val="yellow"/>
              </w:rPr>
              <w:t>0*</w:t>
            </w:r>
            <w:r>
              <w:rPr>
                <w:rFonts w:hint="eastAsia" w:ascii="宋体" w:hAnsi="宋体" w:cs="宋体"/>
                <w:color w:val="auto"/>
                <w:kern w:val="0"/>
                <w:sz w:val="21"/>
                <w:szCs w:val="21"/>
                <w:highlight w:val="yellow"/>
                <w:lang w:val="en-US" w:eastAsia="zh-CN"/>
              </w:rPr>
              <w:t>23</w:t>
            </w:r>
            <w:r>
              <w:rPr>
                <w:rFonts w:hint="default" w:ascii="宋体" w:hAnsi="宋体" w:cs="宋体"/>
                <w:color w:val="auto"/>
                <w:kern w:val="0"/>
                <w:sz w:val="21"/>
                <w:szCs w:val="21"/>
                <w:highlight w:val="yellow"/>
              </w:rPr>
              <w:t>00</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35A0D47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中</w:t>
            </w:r>
            <w:r>
              <w:rPr>
                <w:rFonts w:hint="eastAsia" w:ascii="宋体" w:hAnsi="宋体" w:eastAsia="宋体" w:cs="宋体"/>
                <w:color w:val="auto"/>
                <w:kern w:val="0"/>
                <w:sz w:val="21"/>
                <w:szCs w:val="21"/>
                <w:highlight w:val="yellow"/>
                <w:lang w:val="en-US" w:eastAsia="zh-CN"/>
              </w:rPr>
              <w:t>分8</w:t>
            </w:r>
            <w:r>
              <w:rPr>
                <w:rFonts w:hint="eastAsia" w:ascii="宋体" w:hAnsi="宋体" w:eastAsia="宋体" w:cs="宋体"/>
                <w:color w:val="auto"/>
                <w:kern w:val="0"/>
                <w:sz w:val="21"/>
                <w:szCs w:val="21"/>
                <w:highlight w:val="yellow"/>
              </w:rPr>
              <w:t>00*</w:t>
            </w:r>
            <w:r>
              <w:rPr>
                <w:rFonts w:hint="eastAsia" w:ascii="宋体" w:hAnsi="宋体" w:eastAsia="宋体" w:cs="宋体"/>
                <w:color w:val="auto"/>
                <w:kern w:val="0"/>
                <w:sz w:val="21"/>
                <w:szCs w:val="21"/>
                <w:highlight w:val="yellow"/>
                <w:lang w:val="en-US" w:eastAsia="zh-CN"/>
              </w:rPr>
              <w:t>21</w:t>
            </w:r>
            <w:r>
              <w:rPr>
                <w:rFonts w:hint="eastAsia" w:ascii="宋体" w:hAnsi="宋体" w:eastAsia="宋体" w:cs="宋体"/>
                <w:color w:val="auto"/>
                <w:kern w:val="0"/>
                <w:sz w:val="21"/>
                <w:szCs w:val="21"/>
                <w:highlight w:val="yellow"/>
              </w:rPr>
              <w:t>00</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14:paraId="2E42916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val="en-US" w:eastAsia="zh-CN"/>
              </w:rPr>
              <w:t>90</w:t>
            </w:r>
            <w:r>
              <w:rPr>
                <w:rFonts w:hint="eastAsia" w:ascii="宋体" w:hAnsi="宋体" w:eastAsia="宋体" w:cs="宋体"/>
                <w:color w:val="auto"/>
                <w:kern w:val="0"/>
                <w:sz w:val="21"/>
                <w:szCs w:val="21"/>
                <w:highlight w:val="yellow"/>
              </w:rPr>
              <w:t>0*</w:t>
            </w:r>
            <w:r>
              <w:rPr>
                <w:rFonts w:hint="eastAsia" w:ascii="宋体" w:hAnsi="宋体" w:eastAsia="宋体" w:cs="宋体"/>
                <w:color w:val="auto"/>
                <w:kern w:val="0"/>
                <w:sz w:val="21"/>
                <w:szCs w:val="21"/>
                <w:highlight w:val="yellow"/>
                <w:lang w:val="en-US" w:eastAsia="zh-CN"/>
              </w:rPr>
              <w:t>22</w:t>
            </w:r>
            <w:r>
              <w:rPr>
                <w:rFonts w:hint="eastAsia" w:ascii="宋体" w:hAnsi="宋体" w:eastAsia="宋体" w:cs="宋体"/>
                <w:color w:val="auto"/>
                <w:kern w:val="0"/>
                <w:sz w:val="21"/>
                <w:szCs w:val="21"/>
                <w:highlight w:val="yellow"/>
              </w:rPr>
              <w:t>00</w:t>
            </w:r>
          </w:p>
        </w:tc>
        <w:tc>
          <w:tcPr>
            <w:tcW w:w="258" w:type="pct"/>
            <w:tcBorders>
              <w:left w:val="single" w:color="auto" w:sz="4" w:space="0"/>
              <w:bottom w:val="single" w:color="auto" w:sz="4" w:space="0"/>
              <w:right w:val="single" w:color="auto" w:sz="4" w:space="0"/>
            </w:tcBorders>
            <w:vAlign w:val="center"/>
          </w:tcPr>
          <w:p w14:paraId="269FA72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91" w:type="pct"/>
            <w:tcBorders>
              <w:top w:val="single" w:color="auto" w:sz="4" w:space="0"/>
              <w:left w:val="single" w:color="auto" w:sz="4" w:space="0"/>
              <w:bottom w:val="single" w:color="auto" w:sz="4" w:space="0"/>
              <w:right w:val="single" w:color="auto" w:sz="4" w:space="0"/>
            </w:tcBorders>
            <w:shd w:val="clear" w:color="auto" w:fill="auto"/>
            <w:vAlign w:val="center"/>
          </w:tcPr>
          <w:p w14:paraId="0DA92C6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否</w:t>
            </w:r>
          </w:p>
        </w:tc>
        <w:tc>
          <w:tcPr>
            <w:tcW w:w="195" w:type="pct"/>
            <w:tcBorders>
              <w:top w:val="single" w:color="auto" w:sz="4" w:space="0"/>
              <w:left w:val="single" w:color="auto" w:sz="4" w:space="0"/>
              <w:bottom w:val="single" w:color="auto" w:sz="4" w:space="0"/>
              <w:right w:val="single" w:color="auto" w:sz="4" w:space="0"/>
            </w:tcBorders>
            <w:shd w:val="clear" w:color="auto" w:fill="auto"/>
            <w:vAlign w:val="center"/>
          </w:tcPr>
          <w:p w14:paraId="042B099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否</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14:paraId="376334B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否</w:t>
            </w:r>
          </w:p>
        </w:tc>
      </w:tr>
    </w:tbl>
    <w:p w14:paraId="48B426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28116C3">
      <w:pPr>
        <w:numPr>
          <w:ilvl w:val="0"/>
          <w:numId w:val="4"/>
        </w:numPr>
        <w:bidi w:val="0"/>
        <w:ind w:left="425" w:leftChars="0" w:hanging="425"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主要参数及设计安装土建尺寸（如无注明,单位均为mm）</w:t>
      </w:r>
    </w:p>
    <w:p w14:paraId="0BFC53A1">
      <w:pPr>
        <w:numPr>
          <w:ilvl w:val="0"/>
          <w:numId w:val="4"/>
        </w:numPr>
        <w:bidi w:val="0"/>
        <w:ind w:left="425" w:leftChars="0" w:hanging="425"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T15/T17/T19学生宿舍和T16/T18/T20学生宿舍的电梯表格是表示每栋均有DT-01~03及XT-01，数量按每个编号的楼栋计算。</w:t>
      </w:r>
    </w:p>
    <w:p w14:paraId="2F23C187">
      <w:pPr>
        <w:pStyle w:val="3"/>
        <w:numPr>
          <w:ilvl w:val="0"/>
          <w:numId w:val="4"/>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细节说明：</w:t>
      </w:r>
    </w:p>
    <w:p w14:paraId="76778F58">
      <w:pPr>
        <w:numPr>
          <w:ilvl w:val="0"/>
          <w:numId w:val="5"/>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机房电梯主机位置上置为宜。如厂家标配主机设置在井道下部，要求保证主机防水性能，满足国家及行业相关规范、满足消防及技监局验收要求，交付前已经过全面防水处理及严密检验程序，确保优质质量及安全可靠度。</w:t>
      </w:r>
    </w:p>
    <w:p w14:paraId="08DF2346">
      <w:pPr>
        <w:numPr>
          <w:ilvl w:val="0"/>
          <w:numId w:val="5"/>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轿厢净高为装吊顶后净高，吊顶厚度300mm。</w:t>
      </w:r>
    </w:p>
    <w:p w14:paraId="3C706142">
      <w:pPr>
        <w:numPr>
          <w:ilvl w:val="0"/>
          <w:numId w:val="5"/>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电梯井道平面尺寸、门洞尺寸、机坑深度、顶层净高、机房设置、机房净高、停站层数、停站楼层、提升高度必须按表格要求，其余各项在满足国家相关规范、满足消防及技监局验收要求、满足使用单位使用需求的前提下，经使用单位、建设单位、设计单位同意后，在深化设计阶段可按厂家实际情况修改。</w:t>
      </w:r>
    </w:p>
    <w:p w14:paraId="367DE2AB">
      <w:pPr>
        <w:numPr>
          <w:ilvl w:val="0"/>
          <w:numId w:val="5"/>
        </w:numPr>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招标图纸中，所有电梯门垛尺寸与厂家设计图纸有差异之处，在深化设计阶段可按厂家图纸整改。</w:t>
      </w:r>
    </w:p>
    <w:p w14:paraId="5F71A741">
      <w:pPr>
        <w:numPr>
          <w:ilvl w:val="0"/>
          <w:numId w:val="5"/>
        </w:numPr>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电梯装修具体风格选型，需最终由业主确定。</w:t>
      </w:r>
    </w:p>
    <w:p w14:paraId="3B630D1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131A6231">
      <w:pPr>
        <w:rPr>
          <w:rFonts w:hint="eastAsia" w:ascii="宋体" w:hAnsi="宋体" w:eastAsia="宋体" w:cs="宋体"/>
          <w:color w:val="auto"/>
          <w:sz w:val="24"/>
          <w:szCs w:val="24"/>
          <w:highlight w:val="none"/>
          <w:lang w:val="en-US" w:eastAsia="zh-CN"/>
        </w:rPr>
      </w:pPr>
    </w:p>
    <w:p w14:paraId="0D3BA174">
      <w:pPr>
        <w:pStyle w:val="4"/>
        <w:numPr>
          <w:ilvl w:val="0"/>
          <w:numId w:val="6"/>
        </w:numPr>
        <w:bidi w:val="0"/>
        <w:rPr>
          <w:rFonts w:hint="eastAsia" w:ascii="宋体" w:hAnsi="宋体" w:eastAsia="宋体" w:cs="宋体"/>
          <w:color w:val="auto"/>
          <w:sz w:val="24"/>
          <w:szCs w:val="24"/>
          <w:highlight w:val="none"/>
          <w:lang w:val="en-US" w:eastAsia="zh-CN"/>
        </w:rPr>
      </w:pPr>
      <w:bookmarkStart w:id="26" w:name="_Toc5118"/>
      <w:r>
        <w:rPr>
          <w:rFonts w:hint="eastAsia" w:ascii="宋体" w:hAnsi="宋体" w:eastAsia="宋体" w:cs="宋体"/>
          <w:color w:val="auto"/>
          <w:sz w:val="24"/>
          <w:szCs w:val="24"/>
          <w:highlight w:val="none"/>
          <w:lang w:val="en-US" w:eastAsia="zh-CN"/>
        </w:rPr>
        <w:t>功能配置</w:t>
      </w:r>
      <w:bookmarkEnd w:id="26"/>
    </w:p>
    <w:tbl>
      <w:tblPr>
        <w:tblStyle w:val="20"/>
        <w:tblW w:w="4999" w:type="pct"/>
        <w:tblInd w:w="0" w:type="dxa"/>
        <w:tblLayout w:type="autofit"/>
        <w:tblCellMar>
          <w:top w:w="0" w:type="dxa"/>
          <w:left w:w="108" w:type="dxa"/>
          <w:bottom w:w="0" w:type="dxa"/>
          <w:right w:w="108" w:type="dxa"/>
        </w:tblCellMar>
      </w:tblPr>
      <w:tblGrid>
        <w:gridCol w:w="971"/>
        <w:gridCol w:w="2323"/>
        <w:gridCol w:w="1223"/>
        <w:gridCol w:w="1223"/>
        <w:gridCol w:w="1223"/>
        <w:gridCol w:w="1223"/>
        <w:gridCol w:w="1296"/>
        <w:gridCol w:w="1799"/>
        <w:gridCol w:w="1799"/>
        <w:gridCol w:w="1799"/>
        <w:gridCol w:w="1845"/>
        <w:gridCol w:w="1223"/>
        <w:gridCol w:w="1223"/>
        <w:gridCol w:w="1074"/>
        <w:gridCol w:w="1057"/>
      </w:tblGrid>
      <w:tr w14:paraId="7747816B">
        <w:tblPrEx>
          <w:tblCellMar>
            <w:top w:w="0" w:type="dxa"/>
            <w:left w:w="108" w:type="dxa"/>
            <w:bottom w:w="0" w:type="dxa"/>
            <w:right w:w="108" w:type="dxa"/>
          </w:tblCellMar>
        </w:tblPrEx>
        <w:trPr>
          <w:trHeight w:val="285" w:hRule="atLeast"/>
        </w:trPr>
        <w:tc>
          <w:tcPr>
            <w:tcW w:w="77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2417C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452" w:type="pct"/>
            <w:gridSpan w:val="5"/>
            <w:tcBorders>
              <w:top w:val="single" w:color="auto" w:sz="4" w:space="0"/>
              <w:left w:val="nil"/>
              <w:bottom w:val="single" w:color="auto" w:sz="4" w:space="0"/>
              <w:right w:val="single" w:color="auto" w:sz="4" w:space="0"/>
            </w:tcBorders>
            <w:shd w:val="clear" w:color="auto" w:fill="auto"/>
            <w:noWrap/>
            <w:vAlign w:val="center"/>
          </w:tcPr>
          <w:p w14:paraId="1162CA36">
            <w:pPr>
              <w:pStyle w:val="31"/>
              <w:spacing w:before="37" w:line="22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highlight w:val="none"/>
                <w:lang w:val="en-US" w:eastAsia="zh-CN"/>
              </w:rPr>
              <w:t>T14学生宿舍</w:t>
            </w:r>
          </w:p>
        </w:tc>
        <w:tc>
          <w:tcPr>
            <w:tcW w:w="1699" w:type="pct"/>
            <w:gridSpan w:val="4"/>
            <w:tcBorders>
              <w:top w:val="single" w:color="auto" w:sz="4" w:space="0"/>
              <w:left w:val="nil"/>
              <w:bottom w:val="single" w:color="auto" w:sz="4" w:space="0"/>
              <w:right w:val="single" w:color="auto" w:sz="4" w:space="0"/>
            </w:tcBorders>
            <w:shd w:val="clear" w:color="auto" w:fill="auto"/>
            <w:noWrap/>
            <w:vAlign w:val="center"/>
          </w:tcPr>
          <w:p w14:paraId="3DDB32D6">
            <w:pPr>
              <w:pStyle w:val="31"/>
              <w:spacing w:before="36" w:line="228" w:lineRule="auto"/>
              <w:jc w:val="center"/>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T15-T20学生宿舍</w:t>
            </w:r>
          </w:p>
          <w:p w14:paraId="10EE65D0">
            <w:pPr>
              <w:pStyle w:val="31"/>
              <w:spacing w:before="37" w:line="228" w:lineRule="auto"/>
              <w:jc w:val="center"/>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（注：此处电梯编号为缩写，图纸平面编号为“各栋号-DT-01”）</w:t>
            </w:r>
          </w:p>
        </w:tc>
        <w:tc>
          <w:tcPr>
            <w:tcW w:w="1074" w:type="pct"/>
            <w:gridSpan w:val="4"/>
            <w:tcBorders>
              <w:top w:val="single" w:color="auto" w:sz="4" w:space="0"/>
              <w:left w:val="nil"/>
              <w:bottom w:val="single" w:color="auto" w:sz="4" w:space="0"/>
              <w:right w:val="single" w:color="auto" w:sz="4" w:space="0"/>
            </w:tcBorders>
            <w:vAlign w:val="center"/>
          </w:tcPr>
          <w:p w14:paraId="3F91446E">
            <w:pPr>
              <w:pStyle w:val="31"/>
              <w:spacing w:before="37" w:line="228" w:lineRule="auto"/>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食堂N</w:t>
            </w:r>
            <w:r>
              <w:rPr>
                <w:rFonts w:hint="eastAsia" w:ascii="宋体" w:hAnsi="宋体" w:eastAsia="宋体" w:cs="宋体"/>
                <w:color w:val="auto"/>
                <w:spacing w:val="4"/>
                <w:highlight w:val="none"/>
                <w:lang w:val="en-US" w:eastAsia="zh-CN"/>
              </w:rPr>
              <w:t>-4</w:t>
            </w:r>
          </w:p>
        </w:tc>
      </w:tr>
      <w:tr w14:paraId="77038C96">
        <w:tblPrEx>
          <w:tblCellMar>
            <w:top w:w="0" w:type="dxa"/>
            <w:left w:w="108" w:type="dxa"/>
            <w:bottom w:w="0" w:type="dxa"/>
            <w:right w:w="108" w:type="dxa"/>
          </w:tblCellMar>
        </w:tblPrEx>
        <w:trPr>
          <w:trHeight w:val="285" w:hRule="atLeast"/>
        </w:trPr>
        <w:tc>
          <w:tcPr>
            <w:tcW w:w="773" w:type="pct"/>
            <w:gridSpan w:val="2"/>
            <w:vMerge w:val="continue"/>
            <w:tcBorders>
              <w:top w:val="single" w:color="auto" w:sz="4" w:space="0"/>
              <w:left w:val="single" w:color="auto" w:sz="4" w:space="0"/>
              <w:bottom w:val="single" w:color="auto" w:sz="4" w:space="0"/>
              <w:right w:val="single" w:color="auto" w:sz="4" w:space="0"/>
            </w:tcBorders>
            <w:vAlign w:val="center"/>
          </w:tcPr>
          <w:p w14:paraId="7F305F8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87" w:type="pct"/>
            <w:tcBorders>
              <w:top w:val="nil"/>
              <w:left w:val="nil"/>
              <w:bottom w:val="single" w:color="auto" w:sz="4" w:space="0"/>
              <w:right w:val="single" w:color="auto" w:sz="4" w:space="0"/>
            </w:tcBorders>
            <w:shd w:val="clear" w:color="auto" w:fill="auto"/>
            <w:vAlign w:val="center"/>
          </w:tcPr>
          <w:p w14:paraId="56E691AE">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29"/>
                <w:w w:val="101"/>
                <w:highlight w:val="none"/>
              </w:rPr>
              <w:t>01</w:t>
            </w:r>
          </w:p>
        </w:tc>
        <w:tc>
          <w:tcPr>
            <w:tcW w:w="287" w:type="pct"/>
            <w:tcBorders>
              <w:top w:val="nil"/>
              <w:left w:val="nil"/>
              <w:bottom w:val="single" w:color="auto" w:sz="4" w:space="0"/>
              <w:right w:val="single" w:color="auto" w:sz="4" w:space="0"/>
            </w:tcBorders>
            <w:shd w:val="clear" w:color="auto" w:fill="auto"/>
            <w:vAlign w:val="center"/>
          </w:tcPr>
          <w:p w14:paraId="27A398E0">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19"/>
                <w:w w:val="111"/>
                <w:highlight w:val="none"/>
              </w:rPr>
              <w:t>02</w:t>
            </w:r>
          </w:p>
        </w:tc>
        <w:tc>
          <w:tcPr>
            <w:tcW w:w="287" w:type="pct"/>
            <w:tcBorders>
              <w:top w:val="nil"/>
              <w:left w:val="nil"/>
              <w:bottom w:val="single" w:color="auto" w:sz="4" w:space="0"/>
              <w:right w:val="single" w:color="auto" w:sz="4" w:space="0"/>
            </w:tcBorders>
            <w:shd w:val="clear" w:color="auto" w:fill="auto"/>
            <w:vAlign w:val="center"/>
          </w:tcPr>
          <w:p w14:paraId="7B25F878">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4"/>
                <w:highlight w:val="none"/>
              </w:rPr>
              <w:t>-</w:t>
            </w:r>
            <w:r>
              <w:rPr>
                <w:rFonts w:hint="eastAsia" w:ascii="宋体" w:hAnsi="宋体" w:eastAsia="宋体" w:cs="宋体"/>
                <w:color w:val="auto"/>
                <w:spacing w:val="21"/>
                <w:w w:val="109"/>
                <w:highlight w:val="none"/>
              </w:rPr>
              <w:t>03</w:t>
            </w:r>
          </w:p>
        </w:tc>
        <w:tc>
          <w:tcPr>
            <w:tcW w:w="287" w:type="pct"/>
            <w:tcBorders>
              <w:top w:val="nil"/>
              <w:left w:val="nil"/>
              <w:bottom w:val="single" w:color="auto" w:sz="4" w:space="0"/>
              <w:right w:val="single" w:color="auto" w:sz="4" w:space="0"/>
            </w:tcBorders>
            <w:shd w:val="clear" w:color="auto" w:fill="auto"/>
            <w:vAlign w:val="center"/>
          </w:tcPr>
          <w:p w14:paraId="3FC5D356">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highlight w:val="none"/>
                <w:lang w:val="en-US" w:eastAsia="zh-CN"/>
              </w:rPr>
              <w:t>04</w:t>
            </w:r>
          </w:p>
        </w:tc>
        <w:tc>
          <w:tcPr>
            <w:tcW w:w="304" w:type="pct"/>
            <w:tcBorders>
              <w:top w:val="nil"/>
              <w:left w:val="nil"/>
              <w:bottom w:val="single" w:color="auto" w:sz="4" w:space="0"/>
              <w:right w:val="single" w:color="auto" w:sz="4" w:space="0"/>
            </w:tcBorders>
            <w:vAlign w:val="center"/>
          </w:tcPr>
          <w:p w14:paraId="0C97C203">
            <w:pPr>
              <w:pStyle w:val="31"/>
              <w:spacing w:before="67" w:line="229" w:lineRule="auto"/>
              <w:ind w:left="134" w:leftChars="0" w:right="135"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lang w:val="en-US" w:eastAsia="zh-CN"/>
              </w:rPr>
              <w:t>XT-01</w:t>
            </w:r>
          </w:p>
        </w:tc>
        <w:tc>
          <w:tcPr>
            <w:tcW w:w="422" w:type="pct"/>
            <w:tcBorders>
              <w:top w:val="nil"/>
              <w:left w:val="nil"/>
              <w:bottom w:val="single" w:color="auto" w:sz="4" w:space="0"/>
              <w:right w:val="single" w:color="auto" w:sz="4" w:space="0"/>
            </w:tcBorders>
            <w:shd w:val="clear" w:color="auto" w:fill="auto"/>
            <w:vAlign w:val="center"/>
          </w:tcPr>
          <w:p w14:paraId="2C958298">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29"/>
                <w:w w:val="101"/>
                <w:highlight w:val="none"/>
              </w:rPr>
              <w:t>01</w:t>
            </w:r>
          </w:p>
        </w:tc>
        <w:tc>
          <w:tcPr>
            <w:tcW w:w="422" w:type="pct"/>
            <w:tcBorders>
              <w:top w:val="nil"/>
              <w:left w:val="nil"/>
              <w:bottom w:val="single" w:color="auto" w:sz="4" w:space="0"/>
              <w:right w:val="single" w:color="auto" w:sz="4" w:space="0"/>
            </w:tcBorders>
            <w:shd w:val="clear" w:color="auto" w:fill="auto"/>
            <w:vAlign w:val="center"/>
          </w:tcPr>
          <w:p w14:paraId="793FDF00">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19"/>
                <w:w w:val="111"/>
                <w:highlight w:val="none"/>
              </w:rPr>
              <w:t>02</w:t>
            </w:r>
          </w:p>
        </w:tc>
        <w:tc>
          <w:tcPr>
            <w:tcW w:w="422" w:type="pct"/>
            <w:tcBorders>
              <w:top w:val="nil"/>
              <w:left w:val="nil"/>
              <w:bottom w:val="single" w:color="auto" w:sz="4" w:space="0"/>
              <w:right w:val="single" w:color="auto" w:sz="4" w:space="0"/>
            </w:tcBorders>
            <w:shd w:val="clear" w:color="auto" w:fill="auto"/>
            <w:vAlign w:val="center"/>
          </w:tcPr>
          <w:p w14:paraId="5C8BB1A7">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4"/>
                <w:highlight w:val="none"/>
              </w:rPr>
              <w:t>-</w:t>
            </w:r>
            <w:r>
              <w:rPr>
                <w:rFonts w:hint="eastAsia" w:ascii="宋体" w:hAnsi="宋体" w:eastAsia="宋体" w:cs="宋体"/>
                <w:color w:val="auto"/>
                <w:spacing w:val="21"/>
                <w:w w:val="109"/>
                <w:highlight w:val="none"/>
              </w:rPr>
              <w:t>03</w:t>
            </w:r>
          </w:p>
        </w:tc>
        <w:tc>
          <w:tcPr>
            <w:tcW w:w="433" w:type="pct"/>
            <w:tcBorders>
              <w:top w:val="nil"/>
              <w:left w:val="nil"/>
              <w:bottom w:val="single" w:color="auto" w:sz="4" w:space="0"/>
              <w:right w:val="single" w:color="auto" w:sz="4" w:space="0"/>
            </w:tcBorders>
            <w:shd w:val="clear" w:color="auto" w:fill="auto"/>
            <w:vAlign w:val="center"/>
          </w:tcPr>
          <w:p w14:paraId="6AC362B3">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lang w:val="en-US" w:eastAsia="zh-CN"/>
              </w:rPr>
              <w:t>XT-01</w:t>
            </w:r>
          </w:p>
        </w:tc>
        <w:tc>
          <w:tcPr>
            <w:tcW w:w="287" w:type="pct"/>
            <w:tcBorders>
              <w:top w:val="nil"/>
              <w:left w:val="nil"/>
              <w:bottom w:val="single" w:color="auto" w:sz="4" w:space="0"/>
              <w:right w:val="single" w:color="auto" w:sz="4" w:space="0"/>
            </w:tcBorders>
            <w:vAlign w:val="center"/>
          </w:tcPr>
          <w:p w14:paraId="3C1BD5F8">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29"/>
                <w:w w:val="101"/>
                <w:highlight w:val="none"/>
              </w:rPr>
              <w:t>01</w:t>
            </w:r>
          </w:p>
        </w:tc>
        <w:tc>
          <w:tcPr>
            <w:tcW w:w="287" w:type="pct"/>
            <w:tcBorders>
              <w:top w:val="nil"/>
              <w:left w:val="nil"/>
              <w:bottom w:val="single" w:color="auto" w:sz="4" w:space="0"/>
              <w:right w:val="single" w:color="auto" w:sz="4" w:space="0"/>
            </w:tcBorders>
            <w:vAlign w:val="center"/>
          </w:tcPr>
          <w:p w14:paraId="3F056206">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19"/>
                <w:w w:val="111"/>
                <w:highlight w:val="none"/>
              </w:rPr>
              <w:t>02</w:t>
            </w:r>
          </w:p>
        </w:tc>
        <w:tc>
          <w:tcPr>
            <w:tcW w:w="252" w:type="pct"/>
            <w:tcBorders>
              <w:top w:val="nil"/>
              <w:left w:val="nil"/>
              <w:bottom w:val="single" w:color="auto" w:sz="4" w:space="0"/>
              <w:right w:val="single" w:color="auto" w:sz="4" w:space="0"/>
            </w:tcBorders>
            <w:vAlign w:val="center"/>
          </w:tcPr>
          <w:p w14:paraId="19DCAD41">
            <w:pPr>
              <w:pStyle w:val="31"/>
              <w:spacing w:before="64" w:line="230" w:lineRule="auto"/>
              <w:ind w:left="139" w:leftChars="0" w:right="132" w:rightChars="0" w:hanging="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highlight w:val="none"/>
                <w:lang w:val="en-US" w:eastAsia="zh-CN"/>
              </w:rPr>
              <w:t>H</w:t>
            </w:r>
            <w:r>
              <w:rPr>
                <w:rFonts w:hint="eastAsia" w:ascii="宋体" w:hAnsi="宋体" w:eastAsia="宋体" w:cs="宋体"/>
                <w:color w:val="auto"/>
                <w:highlight w:val="none"/>
              </w:rPr>
              <w:t>T</w:t>
            </w:r>
            <w:r>
              <w:rPr>
                <w:rFonts w:hint="eastAsia" w:ascii="宋体" w:hAnsi="宋体" w:eastAsia="宋体" w:cs="宋体"/>
                <w:color w:val="auto"/>
                <w:spacing w:val="11"/>
                <w:highlight w:val="none"/>
              </w:rPr>
              <w:t>-</w:t>
            </w:r>
            <w:r>
              <w:rPr>
                <w:rFonts w:hint="eastAsia" w:ascii="宋体" w:hAnsi="宋体" w:eastAsia="宋体" w:cs="宋体"/>
                <w:color w:val="auto"/>
                <w:spacing w:val="19"/>
                <w:w w:val="110"/>
                <w:highlight w:val="none"/>
                <w:lang w:val="en-US" w:eastAsia="zh-CN"/>
              </w:rPr>
              <w:t>1</w:t>
            </w:r>
          </w:p>
        </w:tc>
        <w:tc>
          <w:tcPr>
            <w:tcW w:w="248" w:type="pct"/>
            <w:tcBorders>
              <w:top w:val="nil"/>
              <w:left w:val="nil"/>
              <w:bottom w:val="single" w:color="auto" w:sz="4" w:space="0"/>
              <w:right w:val="single" w:color="auto" w:sz="4" w:space="0"/>
            </w:tcBorders>
            <w:vAlign w:val="center"/>
          </w:tcPr>
          <w:p w14:paraId="2FB5276B">
            <w:pPr>
              <w:pStyle w:val="31"/>
              <w:spacing w:before="64" w:line="230" w:lineRule="auto"/>
              <w:ind w:left="139" w:leftChars="0" w:right="132" w:rightChars="0" w:hanging="2" w:firstLineChars="0"/>
              <w:jc w:val="center"/>
              <w:rPr>
                <w:rFonts w:hint="default" w:ascii="宋体" w:hAnsi="宋体" w:eastAsia="宋体" w:cs="宋体"/>
                <w:color w:val="auto"/>
                <w:spacing w:val="4"/>
                <w:highlight w:val="none"/>
                <w:lang w:val="en-US" w:eastAsia="zh-CN"/>
              </w:rPr>
            </w:pPr>
            <w:r>
              <w:rPr>
                <w:rFonts w:hint="eastAsia" w:cs="宋体"/>
                <w:color w:val="auto"/>
                <w:spacing w:val="4"/>
                <w:highlight w:val="none"/>
                <w:lang w:val="en-US" w:eastAsia="zh-CN"/>
              </w:rPr>
              <w:t>WT-1</w:t>
            </w:r>
          </w:p>
        </w:tc>
      </w:tr>
      <w:tr w14:paraId="6CD6AD26">
        <w:tblPrEx>
          <w:tblCellMar>
            <w:top w:w="0" w:type="dxa"/>
            <w:left w:w="108" w:type="dxa"/>
            <w:bottom w:w="0" w:type="dxa"/>
            <w:right w:w="108" w:type="dxa"/>
          </w:tblCellMar>
        </w:tblPrEx>
        <w:trPr>
          <w:trHeight w:val="285" w:hRule="atLeast"/>
        </w:trPr>
        <w:tc>
          <w:tcPr>
            <w:tcW w:w="7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D0FB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用途</w:t>
            </w:r>
          </w:p>
        </w:tc>
        <w:tc>
          <w:tcPr>
            <w:tcW w:w="287" w:type="pct"/>
            <w:tcBorders>
              <w:top w:val="nil"/>
              <w:left w:val="nil"/>
              <w:bottom w:val="single" w:color="auto" w:sz="4" w:space="0"/>
              <w:right w:val="single" w:color="auto" w:sz="4" w:space="0"/>
            </w:tcBorders>
            <w:shd w:val="clear" w:color="auto" w:fill="auto"/>
            <w:vAlign w:val="center"/>
          </w:tcPr>
          <w:p w14:paraId="778ABA17">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287" w:type="pct"/>
            <w:tcBorders>
              <w:top w:val="nil"/>
              <w:left w:val="nil"/>
              <w:bottom w:val="single" w:color="auto" w:sz="4" w:space="0"/>
              <w:right w:val="single" w:color="auto" w:sz="4" w:space="0"/>
            </w:tcBorders>
            <w:shd w:val="clear" w:color="auto" w:fill="auto"/>
            <w:vAlign w:val="center"/>
          </w:tcPr>
          <w:p w14:paraId="7A93A753">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287" w:type="pct"/>
            <w:tcBorders>
              <w:top w:val="nil"/>
              <w:left w:val="nil"/>
              <w:bottom w:val="single" w:color="auto" w:sz="4" w:space="0"/>
              <w:right w:val="single" w:color="auto" w:sz="4" w:space="0"/>
            </w:tcBorders>
            <w:shd w:val="clear" w:color="auto" w:fill="auto"/>
            <w:vAlign w:val="center"/>
          </w:tcPr>
          <w:p w14:paraId="0ECADB79">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担架电梯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无障碍电梯</w:t>
            </w:r>
          </w:p>
        </w:tc>
        <w:tc>
          <w:tcPr>
            <w:tcW w:w="287" w:type="pct"/>
            <w:tcBorders>
              <w:top w:val="nil"/>
              <w:left w:val="nil"/>
              <w:bottom w:val="single" w:color="auto" w:sz="4" w:space="0"/>
              <w:right w:val="single" w:color="auto" w:sz="4" w:space="0"/>
            </w:tcBorders>
            <w:shd w:val="clear" w:color="auto" w:fill="auto"/>
            <w:vAlign w:val="center"/>
          </w:tcPr>
          <w:p w14:paraId="2870ABB2">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304" w:type="pct"/>
            <w:tcBorders>
              <w:top w:val="nil"/>
              <w:left w:val="nil"/>
              <w:bottom w:val="single" w:color="auto" w:sz="4" w:space="0"/>
              <w:right w:val="single" w:color="auto" w:sz="4" w:space="0"/>
            </w:tcBorders>
            <w:vAlign w:val="center"/>
          </w:tcPr>
          <w:p w14:paraId="005C6E1B">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消防电梯</w:t>
            </w:r>
          </w:p>
        </w:tc>
        <w:tc>
          <w:tcPr>
            <w:tcW w:w="422" w:type="pct"/>
            <w:tcBorders>
              <w:top w:val="nil"/>
              <w:left w:val="nil"/>
              <w:bottom w:val="single" w:color="auto" w:sz="4" w:space="0"/>
              <w:right w:val="single" w:color="auto" w:sz="4" w:space="0"/>
            </w:tcBorders>
            <w:shd w:val="clear" w:color="auto" w:fill="auto"/>
            <w:vAlign w:val="center"/>
          </w:tcPr>
          <w:p w14:paraId="1AEF70A7">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422" w:type="pct"/>
            <w:tcBorders>
              <w:top w:val="nil"/>
              <w:left w:val="nil"/>
              <w:bottom w:val="single" w:color="auto" w:sz="4" w:space="0"/>
              <w:right w:val="single" w:color="auto" w:sz="4" w:space="0"/>
            </w:tcBorders>
            <w:shd w:val="clear" w:color="auto" w:fill="auto"/>
            <w:vAlign w:val="center"/>
          </w:tcPr>
          <w:p w14:paraId="25FD9A9E">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422" w:type="pct"/>
            <w:tcBorders>
              <w:top w:val="nil"/>
              <w:left w:val="nil"/>
              <w:bottom w:val="single" w:color="auto" w:sz="4" w:space="0"/>
              <w:right w:val="single" w:color="auto" w:sz="4" w:space="0"/>
            </w:tcBorders>
            <w:shd w:val="clear" w:color="auto" w:fill="auto"/>
            <w:vAlign w:val="center"/>
          </w:tcPr>
          <w:p w14:paraId="63700489">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担架电梯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无障碍电梯</w:t>
            </w:r>
          </w:p>
        </w:tc>
        <w:tc>
          <w:tcPr>
            <w:tcW w:w="433" w:type="pct"/>
            <w:tcBorders>
              <w:top w:val="nil"/>
              <w:left w:val="nil"/>
              <w:bottom w:val="single" w:color="auto" w:sz="4" w:space="0"/>
              <w:right w:val="single" w:color="auto" w:sz="4" w:space="0"/>
            </w:tcBorders>
            <w:shd w:val="clear" w:color="auto" w:fill="auto"/>
            <w:vAlign w:val="center"/>
          </w:tcPr>
          <w:p w14:paraId="093744A1">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消防电梯</w:t>
            </w:r>
          </w:p>
        </w:tc>
        <w:tc>
          <w:tcPr>
            <w:tcW w:w="287" w:type="pct"/>
            <w:tcBorders>
              <w:top w:val="nil"/>
              <w:left w:val="nil"/>
              <w:bottom w:val="single" w:color="auto" w:sz="4" w:space="0"/>
              <w:right w:val="single" w:color="auto" w:sz="4" w:space="0"/>
            </w:tcBorders>
            <w:vAlign w:val="center"/>
          </w:tcPr>
          <w:p w14:paraId="639CA20C">
            <w:pPr>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kern w:val="2"/>
                <w:sz w:val="20"/>
                <w:szCs w:val="20"/>
                <w:highlight w:val="none"/>
                <w:lang w:val="en-US" w:eastAsia="en-US" w:bidi="ar-SA"/>
              </w:rPr>
              <w:t>乘客电梯</w:t>
            </w:r>
            <w:r>
              <w:rPr>
                <w:rFonts w:hint="eastAsia" w:ascii="宋体" w:hAnsi="宋体" w:eastAsia="宋体" w:cs="宋体"/>
                <w:color w:val="auto"/>
                <w:spacing w:val="8"/>
                <w:kern w:val="2"/>
                <w:sz w:val="20"/>
                <w:szCs w:val="20"/>
                <w:highlight w:val="none"/>
                <w:lang w:val="en-US" w:eastAsia="zh-CN" w:bidi="ar-SA"/>
              </w:rPr>
              <w:t>/</w:t>
            </w:r>
            <w:r>
              <w:rPr>
                <w:rFonts w:hint="eastAsia" w:ascii="宋体" w:hAnsi="宋体" w:eastAsia="宋体" w:cs="宋体"/>
                <w:color w:val="auto"/>
                <w:spacing w:val="8"/>
                <w:kern w:val="2"/>
                <w:sz w:val="20"/>
                <w:szCs w:val="20"/>
                <w:highlight w:val="none"/>
                <w:lang w:val="en-US" w:eastAsia="en-US" w:bidi="ar-SA"/>
              </w:rPr>
              <w:t>无障碍电梯</w:t>
            </w:r>
          </w:p>
        </w:tc>
        <w:tc>
          <w:tcPr>
            <w:tcW w:w="287" w:type="pct"/>
            <w:tcBorders>
              <w:top w:val="nil"/>
              <w:left w:val="nil"/>
              <w:bottom w:val="single" w:color="auto" w:sz="4" w:space="0"/>
              <w:right w:val="single" w:color="auto" w:sz="4" w:space="0"/>
            </w:tcBorders>
            <w:vAlign w:val="center"/>
          </w:tcPr>
          <w:p w14:paraId="2F23B6CD">
            <w:pPr>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kern w:val="2"/>
                <w:sz w:val="20"/>
                <w:szCs w:val="20"/>
                <w:highlight w:val="none"/>
                <w:lang w:val="en-US" w:eastAsia="en-US" w:bidi="ar-SA"/>
              </w:rPr>
              <w:t>乘客电梯</w:t>
            </w:r>
            <w:r>
              <w:rPr>
                <w:rFonts w:hint="eastAsia" w:ascii="宋体" w:hAnsi="宋体" w:eastAsia="宋体" w:cs="宋体"/>
                <w:color w:val="auto"/>
                <w:spacing w:val="8"/>
                <w:kern w:val="2"/>
                <w:sz w:val="20"/>
                <w:szCs w:val="20"/>
                <w:highlight w:val="none"/>
                <w:lang w:val="en-US" w:eastAsia="zh-CN" w:bidi="ar-SA"/>
              </w:rPr>
              <w:t>/</w:t>
            </w:r>
            <w:r>
              <w:rPr>
                <w:rFonts w:hint="eastAsia" w:ascii="宋体" w:hAnsi="宋体" w:eastAsia="宋体" w:cs="宋体"/>
                <w:color w:val="auto"/>
                <w:spacing w:val="8"/>
                <w:kern w:val="2"/>
                <w:sz w:val="20"/>
                <w:szCs w:val="20"/>
                <w:highlight w:val="none"/>
                <w:lang w:val="en-US" w:eastAsia="en-US" w:bidi="ar-SA"/>
              </w:rPr>
              <w:t>无障碍电梯</w:t>
            </w:r>
          </w:p>
        </w:tc>
        <w:tc>
          <w:tcPr>
            <w:tcW w:w="252" w:type="pct"/>
            <w:tcBorders>
              <w:top w:val="nil"/>
              <w:left w:val="nil"/>
              <w:bottom w:val="single" w:color="auto" w:sz="4" w:space="0"/>
              <w:right w:val="single" w:color="auto" w:sz="4" w:space="0"/>
            </w:tcBorders>
            <w:vAlign w:val="center"/>
          </w:tcPr>
          <w:p w14:paraId="3BE4C719">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lang w:val="en-US" w:eastAsia="zh-CN"/>
              </w:rPr>
              <w:t>货梯</w:t>
            </w:r>
          </w:p>
        </w:tc>
        <w:tc>
          <w:tcPr>
            <w:tcW w:w="248" w:type="pct"/>
            <w:tcBorders>
              <w:top w:val="nil"/>
              <w:left w:val="nil"/>
              <w:bottom w:val="single" w:color="auto" w:sz="4" w:space="0"/>
              <w:right w:val="single" w:color="auto" w:sz="4" w:space="0"/>
            </w:tcBorders>
            <w:vAlign w:val="center"/>
          </w:tcPr>
          <w:p w14:paraId="5835C47E">
            <w:pPr>
              <w:pStyle w:val="31"/>
              <w:spacing w:before="188" w:line="217" w:lineRule="auto"/>
              <w:ind w:left="33" w:leftChars="0" w:rightChars="0"/>
              <w:jc w:val="center"/>
              <w:rPr>
                <w:rFonts w:hint="default" w:ascii="宋体" w:hAnsi="宋体" w:eastAsia="宋体" w:cs="宋体"/>
                <w:color w:val="auto"/>
                <w:spacing w:val="8"/>
                <w:highlight w:val="none"/>
                <w:lang w:val="en-US" w:eastAsia="zh-CN"/>
              </w:rPr>
            </w:pPr>
            <w:r>
              <w:rPr>
                <w:rFonts w:hint="eastAsia" w:cs="宋体"/>
                <w:color w:val="auto"/>
                <w:spacing w:val="8"/>
                <w:highlight w:val="none"/>
                <w:lang w:val="en-US" w:eastAsia="zh-CN"/>
              </w:rPr>
              <w:t>污物梯</w:t>
            </w:r>
          </w:p>
        </w:tc>
      </w:tr>
      <w:tr w14:paraId="24A27DE3">
        <w:tblPrEx>
          <w:tblCellMar>
            <w:top w:w="0" w:type="dxa"/>
            <w:left w:w="108" w:type="dxa"/>
            <w:bottom w:w="0" w:type="dxa"/>
            <w:right w:w="108" w:type="dxa"/>
          </w:tblCellMar>
        </w:tblPrEx>
        <w:trPr>
          <w:trHeight w:val="28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2BEFD92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65FF04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失速保护</w:t>
            </w:r>
          </w:p>
        </w:tc>
        <w:tc>
          <w:tcPr>
            <w:tcW w:w="287" w:type="pct"/>
            <w:tcBorders>
              <w:top w:val="nil"/>
              <w:left w:val="nil"/>
              <w:bottom w:val="single" w:color="auto" w:sz="4" w:space="0"/>
              <w:right w:val="single" w:color="auto" w:sz="4" w:space="0"/>
            </w:tcBorders>
            <w:shd w:val="clear" w:color="auto" w:fill="auto"/>
            <w:vAlign w:val="center"/>
          </w:tcPr>
          <w:p w14:paraId="0541E12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786C3F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391349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2C4E62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06EF137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AB4E5B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F91147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B2264A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64B5344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834CBE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E71DE0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314737B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1D7FB0D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7C075A0D">
        <w:tblPrEx>
          <w:tblCellMar>
            <w:top w:w="0" w:type="dxa"/>
            <w:left w:w="108" w:type="dxa"/>
            <w:bottom w:w="0" w:type="dxa"/>
            <w:right w:w="108" w:type="dxa"/>
          </w:tblCellMar>
        </w:tblPrEx>
        <w:trPr>
          <w:trHeight w:val="28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60AB5FF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4FF61F2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检修操作</w:t>
            </w:r>
          </w:p>
        </w:tc>
        <w:tc>
          <w:tcPr>
            <w:tcW w:w="287" w:type="pct"/>
            <w:tcBorders>
              <w:top w:val="nil"/>
              <w:left w:val="nil"/>
              <w:bottom w:val="single" w:color="auto" w:sz="4" w:space="0"/>
              <w:right w:val="single" w:color="auto" w:sz="4" w:space="0"/>
            </w:tcBorders>
            <w:shd w:val="clear" w:color="auto" w:fill="auto"/>
            <w:vAlign w:val="center"/>
          </w:tcPr>
          <w:p w14:paraId="65C2D40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E3C9CA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A13ECD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C1357A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69C14EF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9BB61A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CB3E92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93B32C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7F8B00C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1A39006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FCBD4E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6FE1C50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2CFE4FB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339404BF">
        <w:tblPrEx>
          <w:tblCellMar>
            <w:top w:w="0" w:type="dxa"/>
            <w:left w:w="108" w:type="dxa"/>
            <w:bottom w:w="0" w:type="dxa"/>
            <w:right w:w="108" w:type="dxa"/>
          </w:tblCellMar>
        </w:tblPrEx>
        <w:trPr>
          <w:trHeight w:val="419"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7F0CA5A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xml:space="preserve">  </w:t>
            </w:r>
          </w:p>
        </w:tc>
        <w:tc>
          <w:tcPr>
            <w:tcW w:w="544" w:type="pct"/>
            <w:tcBorders>
              <w:top w:val="nil"/>
              <w:left w:val="nil"/>
              <w:bottom w:val="single" w:color="auto" w:sz="4" w:space="0"/>
              <w:right w:val="single" w:color="auto" w:sz="4" w:space="0"/>
            </w:tcBorders>
            <w:shd w:val="clear" w:color="auto" w:fill="auto"/>
            <w:vAlign w:val="center"/>
          </w:tcPr>
          <w:p w14:paraId="7E55A1D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自动慢平层</w:t>
            </w:r>
          </w:p>
        </w:tc>
        <w:tc>
          <w:tcPr>
            <w:tcW w:w="287" w:type="pct"/>
            <w:tcBorders>
              <w:top w:val="nil"/>
              <w:left w:val="nil"/>
              <w:bottom w:val="single" w:color="auto" w:sz="4" w:space="0"/>
              <w:right w:val="single" w:color="auto" w:sz="4" w:space="0"/>
            </w:tcBorders>
            <w:shd w:val="clear" w:color="auto" w:fill="auto"/>
            <w:vAlign w:val="center"/>
          </w:tcPr>
          <w:p w14:paraId="414F566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FF7854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050000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1D3B7E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62528BA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FCD70C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65F83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1E2B3A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585597B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217893F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72FFFA2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724DAC6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2ADE935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0B834C33">
        <w:tblPrEx>
          <w:tblCellMar>
            <w:top w:w="0" w:type="dxa"/>
            <w:left w:w="108" w:type="dxa"/>
            <w:bottom w:w="0" w:type="dxa"/>
            <w:right w:w="108" w:type="dxa"/>
          </w:tblCellMar>
        </w:tblPrEx>
        <w:trPr>
          <w:trHeight w:val="894"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22D20B2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7BF1E66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层站运行控制开关：可使电梯在某些层站不停靠。</w:t>
            </w:r>
          </w:p>
        </w:tc>
        <w:tc>
          <w:tcPr>
            <w:tcW w:w="287" w:type="pct"/>
            <w:tcBorders>
              <w:top w:val="nil"/>
              <w:left w:val="nil"/>
              <w:bottom w:val="single" w:color="auto" w:sz="4" w:space="0"/>
              <w:right w:val="single" w:color="auto" w:sz="4" w:space="0"/>
            </w:tcBorders>
            <w:shd w:val="clear" w:color="auto" w:fill="auto"/>
            <w:vAlign w:val="center"/>
          </w:tcPr>
          <w:p w14:paraId="5E541F3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2651A7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1C450F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157772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58451BB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6C69DE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5C0A10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2BC322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3B29381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175C5FF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4B4471B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3D2FD0C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7E2FFE8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7E75C704">
        <w:tblPrEx>
          <w:tblCellMar>
            <w:top w:w="0" w:type="dxa"/>
            <w:left w:w="108" w:type="dxa"/>
            <w:bottom w:w="0" w:type="dxa"/>
            <w:right w:w="108" w:type="dxa"/>
          </w:tblCellMar>
        </w:tblPrEx>
        <w:trPr>
          <w:trHeight w:val="522"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778C13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46BE98D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超载保护及报警</w:t>
            </w:r>
          </w:p>
        </w:tc>
        <w:tc>
          <w:tcPr>
            <w:tcW w:w="287" w:type="pct"/>
            <w:tcBorders>
              <w:top w:val="nil"/>
              <w:left w:val="nil"/>
              <w:bottom w:val="single" w:color="auto" w:sz="4" w:space="0"/>
              <w:right w:val="single" w:color="auto" w:sz="4" w:space="0"/>
            </w:tcBorders>
            <w:shd w:val="clear" w:color="auto" w:fill="auto"/>
            <w:vAlign w:val="center"/>
          </w:tcPr>
          <w:p w14:paraId="30CABB4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3925AE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1CE3FC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91723D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2A63BEA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BA262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28599E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11E697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1D19B15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74F32BD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BEAC1A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61ABAEF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7FC165A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14B5A032">
        <w:tblPrEx>
          <w:tblCellMar>
            <w:top w:w="0" w:type="dxa"/>
            <w:left w:w="108" w:type="dxa"/>
            <w:bottom w:w="0" w:type="dxa"/>
            <w:right w:w="108" w:type="dxa"/>
          </w:tblCellMar>
        </w:tblPrEx>
        <w:trPr>
          <w:trHeight w:val="539"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5AF85D4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525DB8C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预负载启动</w:t>
            </w:r>
          </w:p>
        </w:tc>
        <w:tc>
          <w:tcPr>
            <w:tcW w:w="287" w:type="pct"/>
            <w:tcBorders>
              <w:top w:val="nil"/>
              <w:left w:val="nil"/>
              <w:bottom w:val="single" w:color="auto" w:sz="4" w:space="0"/>
              <w:right w:val="single" w:color="auto" w:sz="4" w:space="0"/>
            </w:tcBorders>
            <w:shd w:val="clear" w:color="auto" w:fill="auto"/>
            <w:vAlign w:val="center"/>
          </w:tcPr>
          <w:p w14:paraId="1B9C5A1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8C0B6D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BC32B1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DB9C35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1A7CA48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FA20D6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E9A092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E5BD2A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7459988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355F31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2B181C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7D4D182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shd w:val="clear" w:color="auto" w:fill="auto"/>
            <w:vAlign w:val="center"/>
          </w:tcPr>
          <w:p w14:paraId="14A3A8D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r>
      <w:tr w14:paraId="003AFFF3">
        <w:tblPrEx>
          <w:tblCellMar>
            <w:top w:w="0" w:type="dxa"/>
            <w:left w:w="108" w:type="dxa"/>
            <w:bottom w:w="0" w:type="dxa"/>
            <w:right w:w="108" w:type="dxa"/>
          </w:tblCellMar>
        </w:tblPrEx>
        <w:trPr>
          <w:trHeight w:val="744"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39C54B9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7CD858B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高峰服务(群控及并联适用)</w:t>
            </w:r>
          </w:p>
        </w:tc>
        <w:tc>
          <w:tcPr>
            <w:tcW w:w="287" w:type="pct"/>
            <w:tcBorders>
              <w:top w:val="nil"/>
              <w:left w:val="nil"/>
              <w:bottom w:val="single" w:color="auto" w:sz="4" w:space="0"/>
              <w:right w:val="single" w:color="auto" w:sz="4" w:space="0"/>
            </w:tcBorders>
            <w:shd w:val="clear" w:color="auto" w:fill="auto"/>
            <w:vAlign w:val="center"/>
          </w:tcPr>
          <w:p w14:paraId="1E84790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6267AD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06EFF0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8C5E9A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2B35FB5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4B0A01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2BCA75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C644F1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2DCF0FD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4908CE0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6C866D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5D5834C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shd w:val="clear" w:color="auto" w:fill="auto"/>
            <w:vAlign w:val="center"/>
          </w:tcPr>
          <w:p w14:paraId="0A3F260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r>
      <w:tr w14:paraId="2F2FA126">
        <w:tblPrEx>
          <w:tblCellMar>
            <w:top w:w="0" w:type="dxa"/>
            <w:left w:w="108" w:type="dxa"/>
            <w:bottom w:w="0" w:type="dxa"/>
            <w:right w:w="108" w:type="dxa"/>
          </w:tblCellMar>
        </w:tblPrEx>
        <w:trPr>
          <w:trHeight w:val="125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5F9C693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90B9F2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群控后备运行（群控及并联适用）：如群控或并联系统发生故障，各台电梯以集选控制方式动行</w:t>
            </w:r>
          </w:p>
        </w:tc>
        <w:tc>
          <w:tcPr>
            <w:tcW w:w="287" w:type="pct"/>
            <w:tcBorders>
              <w:top w:val="nil"/>
              <w:left w:val="nil"/>
              <w:bottom w:val="single" w:color="auto" w:sz="4" w:space="0"/>
              <w:right w:val="single" w:color="auto" w:sz="4" w:space="0"/>
            </w:tcBorders>
            <w:shd w:val="clear" w:color="auto" w:fill="auto"/>
            <w:vAlign w:val="center"/>
          </w:tcPr>
          <w:p w14:paraId="1D3DE60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4A208D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414896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866FE1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032374D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80E709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ED6976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00A9D2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3CC9126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7AB4275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7CB89B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28E7794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269E109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1430509E">
        <w:tblPrEx>
          <w:tblCellMar>
            <w:top w:w="0" w:type="dxa"/>
            <w:left w:w="108" w:type="dxa"/>
            <w:bottom w:w="0" w:type="dxa"/>
            <w:right w:w="108" w:type="dxa"/>
          </w:tblCellMar>
        </w:tblPrEx>
        <w:trPr>
          <w:trHeight w:val="1472"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122046E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4AA5ED2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连续服务（群控及并联适用）：某台电梯发生故障时能自动脱离群控系统，不影响其它梯运行。</w:t>
            </w:r>
          </w:p>
        </w:tc>
        <w:tc>
          <w:tcPr>
            <w:tcW w:w="287" w:type="pct"/>
            <w:tcBorders>
              <w:top w:val="nil"/>
              <w:left w:val="nil"/>
              <w:bottom w:val="single" w:color="auto" w:sz="4" w:space="0"/>
              <w:right w:val="single" w:color="auto" w:sz="4" w:space="0"/>
            </w:tcBorders>
            <w:shd w:val="clear" w:color="auto" w:fill="auto"/>
            <w:vAlign w:val="center"/>
          </w:tcPr>
          <w:p w14:paraId="5B1AB3F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EEFAAD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62FAC5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703DAD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30062FB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762D28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ADBAA2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F11F78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6AEF561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2608ACE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B62860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2993A20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34B92A6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31F877BF">
        <w:tblPrEx>
          <w:tblCellMar>
            <w:top w:w="0" w:type="dxa"/>
            <w:left w:w="108" w:type="dxa"/>
            <w:bottom w:w="0" w:type="dxa"/>
            <w:right w:w="108" w:type="dxa"/>
          </w:tblCellMar>
        </w:tblPrEx>
        <w:trPr>
          <w:trHeight w:val="694"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16B6D39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08F7302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动态分散待机（群控及并联适用）</w:t>
            </w:r>
          </w:p>
        </w:tc>
        <w:tc>
          <w:tcPr>
            <w:tcW w:w="287" w:type="pct"/>
            <w:tcBorders>
              <w:top w:val="nil"/>
              <w:left w:val="nil"/>
              <w:bottom w:val="single" w:color="auto" w:sz="4" w:space="0"/>
              <w:right w:val="single" w:color="auto" w:sz="4" w:space="0"/>
            </w:tcBorders>
            <w:shd w:val="clear" w:color="auto" w:fill="auto"/>
            <w:vAlign w:val="center"/>
          </w:tcPr>
          <w:p w14:paraId="6BE1A1F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E80825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D02BD4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BFC6D5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5EFF7F3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DDC3D8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85AF94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E3F5DF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126A10C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70B3EA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7C0325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54FC89E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3E4B889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6205BEE4">
        <w:tblPrEx>
          <w:tblCellMar>
            <w:top w:w="0" w:type="dxa"/>
            <w:left w:w="108" w:type="dxa"/>
            <w:bottom w:w="0" w:type="dxa"/>
            <w:right w:w="108" w:type="dxa"/>
          </w:tblCellMar>
        </w:tblPrEx>
        <w:trPr>
          <w:trHeight w:val="1206"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1EA506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0C0C81B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独立服务（群控及并联适用）：视需使某台或全部电梯以集选控制方式运行。</w:t>
            </w:r>
          </w:p>
        </w:tc>
        <w:tc>
          <w:tcPr>
            <w:tcW w:w="287" w:type="pct"/>
            <w:tcBorders>
              <w:top w:val="nil"/>
              <w:left w:val="nil"/>
              <w:bottom w:val="single" w:color="auto" w:sz="4" w:space="0"/>
              <w:right w:val="single" w:color="auto" w:sz="4" w:space="0"/>
            </w:tcBorders>
            <w:shd w:val="clear" w:color="auto" w:fill="auto"/>
            <w:vAlign w:val="center"/>
          </w:tcPr>
          <w:p w14:paraId="30F12D9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6B8062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59F70C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497FA9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6E70A48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F2A239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217EFE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0E8647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0453C70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11925C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7FBF09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254249D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47383A8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077BE906">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6EAB45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0BB2D2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消除反向轿内召唤</w:t>
            </w:r>
          </w:p>
        </w:tc>
        <w:tc>
          <w:tcPr>
            <w:tcW w:w="287" w:type="pct"/>
            <w:tcBorders>
              <w:top w:val="nil"/>
              <w:left w:val="nil"/>
              <w:bottom w:val="single" w:color="auto" w:sz="4" w:space="0"/>
              <w:right w:val="single" w:color="auto" w:sz="4" w:space="0"/>
            </w:tcBorders>
            <w:shd w:val="clear" w:color="auto" w:fill="auto"/>
            <w:vAlign w:val="center"/>
          </w:tcPr>
          <w:p w14:paraId="29B17E2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0F41EC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FA9D65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8F75A2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42F6816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C008D4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57B7B7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44CD27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2533797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564EE2A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51A3332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4BCBD8F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6B83AB6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2FA7ED36">
        <w:tblPrEx>
          <w:tblCellMar>
            <w:top w:w="0" w:type="dxa"/>
            <w:left w:w="108" w:type="dxa"/>
            <w:bottom w:w="0" w:type="dxa"/>
            <w:right w:w="108" w:type="dxa"/>
          </w:tblCellMar>
        </w:tblPrEx>
        <w:trPr>
          <w:trHeight w:val="28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57C74B3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5834B05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停层开门</w:t>
            </w:r>
          </w:p>
        </w:tc>
        <w:tc>
          <w:tcPr>
            <w:tcW w:w="287" w:type="pct"/>
            <w:tcBorders>
              <w:top w:val="nil"/>
              <w:left w:val="nil"/>
              <w:bottom w:val="single" w:color="auto" w:sz="4" w:space="0"/>
              <w:right w:val="single" w:color="auto" w:sz="4" w:space="0"/>
            </w:tcBorders>
            <w:shd w:val="clear" w:color="auto" w:fill="auto"/>
            <w:vAlign w:val="center"/>
          </w:tcPr>
          <w:p w14:paraId="41DD6C5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7BE972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DD5F1B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F2C9B2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2E737F9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02E534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0235D7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38876D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6A82D0E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43FBF7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CF9B38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1380CCE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3B9FD3B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2800D929">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30B43EA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B22CE6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开关门力矩自动控制</w:t>
            </w:r>
          </w:p>
        </w:tc>
        <w:tc>
          <w:tcPr>
            <w:tcW w:w="287" w:type="pct"/>
            <w:tcBorders>
              <w:top w:val="nil"/>
              <w:left w:val="nil"/>
              <w:bottom w:val="single" w:color="auto" w:sz="4" w:space="0"/>
              <w:right w:val="single" w:color="auto" w:sz="4" w:space="0"/>
            </w:tcBorders>
            <w:shd w:val="clear" w:color="auto" w:fill="auto"/>
            <w:vAlign w:val="center"/>
          </w:tcPr>
          <w:p w14:paraId="5D171AC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DA5232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F37AB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703C6C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51485B0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064F6E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E3D6E2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C45BE5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5FD32D7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D34F6D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579E28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7F87754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5AABDEA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41358FB7">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0338BF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50E4FDF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换向重开门</w:t>
            </w:r>
          </w:p>
        </w:tc>
        <w:tc>
          <w:tcPr>
            <w:tcW w:w="287" w:type="pct"/>
            <w:tcBorders>
              <w:top w:val="nil"/>
              <w:left w:val="nil"/>
              <w:bottom w:val="single" w:color="auto" w:sz="4" w:space="0"/>
              <w:right w:val="single" w:color="auto" w:sz="4" w:space="0"/>
            </w:tcBorders>
            <w:shd w:val="clear" w:color="auto" w:fill="auto"/>
            <w:vAlign w:val="center"/>
          </w:tcPr>
          <w:p w14:paraId="7E0ADA2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8F1562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AD1593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F4B593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2DA39CD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F0E8DB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C03E59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A9523F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6EA8622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E4A961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138BC3A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16C327C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7FE60B4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0D73C405">
        <w:tblPrEx>
          <w:tblCellMar>
            <w:top w:w="0" w:type="dxa"/>
            <w:left w:w="108" w:type="dxa"/>
            <w:bottom w:w="0" w:type="dxa"/>
            <w:right w:w="108" w:type="dxa"/>
          </w:tblCellMar>
        </w:tblPrEx>
        <w:trPr>
          <w:trHeight w:val="1084"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1B8407E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10D5D78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自动调整开门保持时间：按轿内还是轿外停梯登记，自动选择两个不同的开门保持时间。</w:t>
            </w:r>
          </w:p>
        </w:tc>
        <w:tc>
          <w:tcPr>
            <w:tcW w:w="287" w:type="pct"/>
            <w:tcBorders>
              <w:top w:val="nil"/>
              <w:left w:val="nil"/>
              <w:bottom w:val="single" w:color="auto" w:sz="4" w:space="0"/>
              <w:right w:val="single" w:color="auto" w:sz="4" w:space="0"/>
            </w:tcBorders>
            <w:shd w:val="clear" w:color="auto" w:fill="auto"/>
            <w:vAlign w:val="center"/>
          </w:tcPr>
          <w:p w14:paraId="6985B09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BDD388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6728E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E2AF46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5827ED9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6921D8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150A9E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FC5486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1EFD9D7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141302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96857B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73EA107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5C5ECA5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7B4BAF5C">
        <w:tblPrEx>
          <w:tblCellMar>
            <w:top w:w="0" w:type="dxa"/>
            <w:left w:w="108" w:type="dxa"/>
            <w:bottom w:w="0" w:type="dxa"/>
            <w:right w:w="108" w:type="dxa"/>
          </w:tblCellMar>
        </w:tblPrEx>
        <w:trPr>
          <w:trHeight w:val="1239"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648A213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4D300B1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本层再开门：使用层站召唤按钮或轿内开门按钮，能使正在关闭中的门重开。</w:t>
            </w:r>
          </w:p>
        </w:tc>
        <w:tc>
          <w:tcPr>
            <w:tcW w:w="287" w:type="pct"/>
            <w:tcBorders>
              <w:top w:val="nil"/>
              <w:left w:val="nil"/>
              <w:bottom w:val="single" w:color="auto" w:sz="4" w:space="0"/>
              <w:right w:val="single" w:color="auto" w:sz="4" w:space="0"/>
            </w:tcBorders>
            <w:shd w:val="clear" w:color="auto" w:fill="auto"/>
            <w:vAlign w:val="center"/>
          </w:tcPr>
          <w:p w14:paraId="2CD5ED9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70852A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D304F2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6F6E13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749EC81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CE8712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D35B11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EEC0AC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4CFC23C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1F9881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6D0C89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608483D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58194FB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43F9EAFB">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36F9AE1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4AA143F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强制关门：当门开启时间超出最大设定值时，轿内开门按钮和层站召唤按钮的再开门功能失效。</w:t>
            </w:r>
          </w:p>
        </w:tc>
        <w:tc>
          <w:tcPr>
            <w:tcW w:w="287" w:type="pct"/>
            <w:tcBorders>
              <w:top w:val="nil"/>
              <w:left w:val="nil"/>
              <w:bottom w:val="single" w:color="auto" w:sz="4" w:space="0"/>
              <w:right w:val="single" w:color="auto" w:sz="4" w:space="0"/>
            </w:tcBorders>
            <w:shd w:val="clear" w:color="auto" w:fill="auto"/>
            <w:vAlign w:val="center"/>
          </w:tcPr>
          <w:p w14:paraId="5306895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154FE9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DBB145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0D5D7C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3626EAD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993CC6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EB9DC4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8CDE05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6B8C826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5D5FA98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65660D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41763FB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2158A70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2D63B201">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26B467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4CA728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开门按钮响应灯</w:t>
            </w:r>
          </w:p>
        </w:tc>
        <w:tc>
          <w:tcPr>
            <w:tcW w:w="287" w:type="pct"/>
            <w:tcBorders>
              <w:top w:val="nil"/>
              <w:left w:val="nil"/>
              <w:bottom w:val="single" w:color="auto" w:sz="4" w:space="0"/>
              <w:right w:val="single" w:color="auto" w:sz="4" w:space="0"/>
            </w:tcBorders>
            <w:shd w:val="clear" w:color="auto" w:fill="auto"/>
            <w:vAlign w:val="center"/>
          </w:tcPr>
          <w:p w14:paraId="25C6C6E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EC7B8A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40C83E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41B996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6D86515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CDB1CB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EA767F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576922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15E4433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43277AD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8AEFA1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7E0DFB3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1B5D311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1D782A5B">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797360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34BFA8F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轿内服务方向指示</w:t>
            </w:r>
          </w:p>
        </w:tc>
        <w:tc>
          <w:tcPr>
            <w:tcW w:w="287" w:type="pct"/>
            <w:tcBorders>
              <w:top w:val="nil"/>
              <w:left w:val="nil"/>
              <w:bottom w:val="single" w:color="auto" w:sz="4" w:space="0"/>
              <w:right w:val="single" w:color="auto" w:sz="4" w:space="0"/>
            </w:tcBorders>
            <w:shd w:val="clear" w:color="auto" w:fill="auto"/>
            <w:vAlign w:val="center"/>
          </w:tcPr>
          <w:p w14:paraId="6AD111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BEB00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655FF1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0FC801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43FE601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3834B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479269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3705A9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291B23A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18E7164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A5AB87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6C02213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173F2EB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04B5BA07">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7789B30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0383BDC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层站服务方向指示：每个层站都有电梯动行方向显示</w:t>
            </w:r>
          </w:p>
        </w:tc>
        <w:tc>
          <w:tcPr>
            <w:tcW w:w="287" w:type="pct"/>
            <w:tcBorders>
              <w:top w:val="nil"/>
              <w:left w:val="nil"/>
              <w:bottom w:val="single" w:color="auto" w:sz="4" w:space="0"/>
              <w:right w:val="single" w:color="auto" w:sz="4" w:space="0"/>
            </w:tcBorders>
            <w:shd w:val="clear" w:color="auto" w:fill="auto"/>
            <w:vAlign w:val="center"/>
          </w:tcPr>
          <w:p w14:paraId="22B212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FC6A3C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188182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8C3A12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3E7C321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40081E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CF8E0B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95131F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2B0DBED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A38FDF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9BE7FE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2B2CADD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45E2A8C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18912370">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5B3D09D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7DD6E75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召唤不响应报警</w:t>
            </w:r>
          </w:p>
        </w:tc>
        <w:tc>
          <w:tcPr>
            <w:tcW w:w="287" w:type="pct"/>
            <w:tcBorders>
              <w:top w:val="nil"/>
              <w:left w:val="nil"/>
              <w:bottom w:val="single" w:color="auto" w:sz="4" w:space="0"/>
              <w:right w:val="single" w:color="auto" w:sz="4" w:space="0"/>
            </w:tcBorders>
            <w:shd w:val="clear" w:color="auto" w:fill="auto"/>
            <w:vAlign w:val="center"/>
          </w:tcPr>
          <w:p w14:paraId="7DA76E8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8C94B0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B82E54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EA4371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42DC157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B4889B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36DE26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4DF4D7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5108CE6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002ED4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70ED719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5EF0970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11B03E0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5AB25787">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0CE587D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617C666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消防功能（消防梯用）</w:t>
            </w:r>
          </w:p>
        </w:tc>
        <w:tc>
          <w:tcPr>
            <w:tcW w:w="287" w:type="pct"/>
            <w:tcBorders>
              <w:top w:val="nil"/>
              <w:left w:val="nil"/>
              <w:bottom w:val="single" w:color="auto" w:sz="4" w:space="0"/>
              <w:right w:val="single" w:color="auto" w:sz="4" w:space="0"/>
            </w:tcBorders>
            <w:shd w:val="clear" w:color="auto" w:fill="auto"/>
            <w:vAlign w:val="center"/>
          </w:tcPr>
          <w:p w14:paraId="287EE27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50325AC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47873AC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87" w:type="pct"/>
            <w:tcBorders>
              <w:top w:val="nil"/>
              <w:left w:val="nil"/>
              <w:bottom w:val="nil"/>
              <w:right w:val="nil"/>
            </w:tcBorders>
            <w:shd w:val="clear" w:color="auto" w:fill="auto"/>
            <w:noWrap/>
            <w:vAlign w:val="center"/>
          </w:tcPr>
          <w:p w14:paraId="15E66ED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304" w:type="pct"/>
            <w:tcBorders>
              <w:top w:val="nil"/>
              <w:left w:val="single" w:color="auto" w:sz="4" w:space="0"/>
              <w:bottom w:val="single" w:color="auto" w:sz="4" w:space="0"/>
              <w:right w:val="single" w:color="auto" w:sz="4" w:space="0"/>
            </w:tcBorders>
            <w:vAlign w:val="center"/>
          </w:tcPr>
          <w:p w14:paraId="5CFA521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single" w:color="auto" w:sz="4" w:space="0"/>
              <w:bottom w:val="single" w:color="auto" w:sz="4" w:space="0"/>
              <w:right w:val="single" w:color="auto" w:sz="4" w:space="0"/>
            </w:tcBorders>
            <w:shd w:val="clear" w:color="auto" w:fill="auto"/>
            <w:vAlign w:val="center"/>
          </w:tcPr>
          <w:p w14:paraId="4E018CE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422" w:type="pct"/>
            <w:tcBorders>
              <w:top w:val="nil"/>
              <w:left w:val="nil"/>
              <w:bottom w:val="nil"/>
              <w:right w:val="nil"/>
            </w:tcBorders>
            <w:shd w:val="clear" w:color="auto" w:fill="auto"/>
            <w:noWrap/>
            <w:vAlign w:val="center"/>
          </w:tcPr>
          <w:p w14:paraId="36DC856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422" w:type="pct"/>
            <w:tcBorders>
              <w:top w:val="nil"/>
              <w:left w:val="single" w:color="auto" w:sz="4" w:space="0"/>
              <w:bottom w:val="single" w:color="auto" w:sz="4" w:space="0"/>
              <w:right w:val="single" w:color="auto" w:sz="4" w:space="0"/>
            </w:tcBorders>
            <w:shd w:val="clear" w:color="auto" w:fill="auto"/>
            <w:vAlign w:val="center"/>
          </w:tcPr>
          <w:p w14:paraId="3990B41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433" w:type="pct"/>
            <w:tcBorders>
              <w:top w:val="nil"/>
              <w:left w:val="single" w:color="auto" w:sz="4" w:space="0"/>
              <w:bottom w:val="single" w:color="auto" w:sz="4" w:space="0"/>
              <w:right w:val="single" w:color="auto" w:sz="4" w:space="0"/>
            </w:tcBorders>
            <w:shd w:val="clear" w:color="auto" w:fill="auto"/>
            <w:vAlign w:val="center"/>
          </w:tcPr>
          <w:p w14:paraId="6C932F5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single" w:color="auto" w:sz="4" w:space="0"/>
              <w:bottom w:val="nil"/>
              <w:right w:val="nil"/>
            </w:tcBorders>
            <w:vAlign w:val="center"/>
          </w:tcPr>
          <w:p w14:paraId="4ECB12F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87" w:type="pct"/>
            <w:tcBorders>
              <w:top w:val="single" w:color="auto" w:sz="4" w:space="0"/>
              <w:left w:val="single" w:color="auto" w:sz="4" w:space="0"/>
              <w:bottom w:val="single" w:color="auto" w:sz="4" w:space="0"/>
              <w:right w:val="single" w:color="auto" w:sz="4" w:space="0"/>
            </w:tcBorders>
            <w:vAlign w:val="center"/>
          </w:tcPr>
          <w:p w14:paraId="4AAF521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52" w:type="pct"/>
            <w:tcBorders>
              <w:top w:val="single" w:color="auto" w:sz="4" w:space="0"/>
              <w:left w:val="single" w:color="auto" w:sz="4" w:space="0"/>
              <w:bottom w:val="single" w:color="auto" w:sz="4" w:space="0"/>
              <w:right w:val="single" w:color="auto" w:sz="4" w:space="0"/>
            </w:tcBorders>
            <w:vAlign w:val="center"/>
          </w:tcPr>
          <w:p w14:paraId="437C79F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2B53B5F6">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r>
      <w:tr w14:paraId="1A4092BC">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2B2C7A0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005647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停电自救装置自带后备电源</w:t>
            </w:r>
          </w:p>
        </w:tc>
        <w:tc>
          <w:tcPr>
            <w:tcW w:w="287" w:type="pct"/>
            <w:tcBorders>
              <w:top w:val="nil"/>
              <w:left w:val="nil"/>
              <w:bottom w:val="single" w:color="auto" w:sz="4" w:space="0"/>
              <w:right w:val="single" w:color="auto" w:sz="4" w:space="0"/>
            </w:tcBorders>
            <w:shd w:val="clear" w:color="auto" w:fill="auto"/>
            <w:vAlign w:val="center"/>
          </w:tcPr>
          <w:p w14:paraId="68F6B52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4C45F6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D882A8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nil"/>
              <w:bottom w:val="single" w:color="auto" w:sz="4" w:space="0"/>
              <w:right w:val="single" w:color="auto" w:sz="4" w:space="0"/>
            </w:tcBorders>
            <w:shd w:val="clear" w:color="auto" w:fill="auto"/>
            <w:vAlign w:val="center"/>
          </w:tcPr>
          <w:p w14:paraId="4A83893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5055CC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1C3F99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single" w:color="auto" w:sz="4" w:space="0"/>
              <w:left w:val="nil"/>
              <w:bottom w:val="single" w:color="auto" w:sz="4" w:space="0"/>
              <w:right w:val="single" w:color="auto" w:sz="4" w:space="0"/>
            </w:tcBorders>
            <w:shd w:val="clear" w:color="auto" w:fill="auto"/>
            <w:vAlign w:val="center"/>
          </w:tcPr>
          <w:p w14:paraId="3F4BB75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72419A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07081B3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nil"/>
              <w:bottom w:val="single" w:color="auto" w:sz="4" w:space="0"/>
              <w:right w:val="single" w:color="auto" w:sz="4" w:space="0"/>
            </w:tcBorders>
            <w:vAlign w:val="center"/>
          </w:tcPr>
          <w:p w14:paraId="542C9E6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nil"/>
              <w:bottom w:val="single" w:color="auto" w:sz="4" w:space="0"/>
              <w:right w:val="single" w:color="auto" w:sz="4" w:space="0"/>
            </w:tcBorders>
            <w:vAlign w:val="center"/>
          </w:tcPr>
          <w:p w14:paraId="15E289E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single" w:color="auto" w:sz="4" w:space="0"/>
              <w:left w:val="nil"/>
              <w:bottom w:val="single" w:color="auto" w:sz="4" w:space="0"/>
              <w:right w:val="single" w:color="auto" w:sz="4" w:space="0"/>
            </w:tcBorders>
            <w:vAlign w:val="center"/>
          </w:tcPr>
          <w:p w14:paraId="2414983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single" w:color="auto" w:sz="4" w:space="0"/>
              <w:left w:val="nil"/>
              <w:bottom w:val="single" w:color="auto" w:sz="4" w:space="0"/>
              <w:right w:val="single" w:color="auto" w:sz="4" w:space="0"/>
            </w:tcBorders>
            <w:shd w:val="clear" w:color="auto" w:fill="auto"/>
            <w:vAlign w:val="center"/>
          </w:tcPr>
          <w:p w14:paraId="4312E57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r>
      <w:tr w14:paraId="1C929EA6">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4EA437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70D441E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不锈钢点阵发光层站显示器</w:t>
            </w:r>
            <w:r>
              <w:rPr>
                <w:rFonts w:hint="eastAsia" w:ascii="宋体" w:hAnsi="宋体" w:eastAsia="宋体" w:cs="宋体"/>
                <w:color w:val="auto"/>
                <w:kern w:val="0"/>
                <w:sz w:val="21"/>
                <w:szCs w:val="21"/>
                <w:highlight w:val="yellow"/>
              </w:rPr>
              <w:t>（监控中心安装）</w:t>
            </w:r>
          </w:p>
        </w:tc>
        <w:tc>
          <w:tcPr>
            <w:tcW w:w="287" w:type="pct"/>
            <w:tcBorders>
              <w:top w:val="nil"/>
              <w:left w:val="nil"/>
              <w:bottom w:val="single" w:color="auto" w:sz="4" w:space="0"/>
              <w:right w:val="single" w:color="auto" w:sz="4" w:space="0"/>
            </w:tcBorders>
            <w:shd w:val="clear" w:color="auto" w:fill="auto"/>
            <w:vAlign w:val="center"/>
          </w:tcPr>
          <w:p w14:paraId="1D48981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65CCC72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10626A6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7A7A868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304" w:type="pct"/>
            <w:tcBorders>
              <w:top w:val="nil"/>
              <w:left w:val="nil"/>
              <w:bottom w:val="single" w:color="auto" w:sz="4" w:space="0"/>
              <w:right w:val="single" w:color="auto" w:sz="4" w:space="0"/>
            </w:tcBorders>
            <w:vAlign w:val="center"/>
          </w:tcPr>
          <w:p w14:paraId="222A338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422" w:type="pct"/>
            <w:tcBorders>
              <w:top w:val="nil"/>
              <w:left w:val="nil"/>
              <w:bottom w:val="single" w:color="auto" w:sz="4" w:space="0"/>
              <w:right w:val="single" w:color="auto" w:sz="4" w:space="0"/>
            </w:tcBorders>
            <w:shd w:val="clear" w:color="auto" w:fill="auto"/>
            <w:vAlign w:val="center"/>
          </w:tcPr>
          <w:p w14:paraId="46E973D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422" w:type="pct"/>
            <w:tcBorders>
              <w:top w:val="nil"/>
              <w:left w:val="nil"/>
              <w:bottom w:val="single" w:color="auto" w:sz="4" w:space="0"/>
              <w:right w:val="single" w:color="auto" w:sz="4" w:space="0"/>
            </w:tcBorders>
            <w:shd w:val="clear" w:color="auto" w:fill="auto"/>
            <w:vAlign w:val="center"/>
          </w:tcPr>
          <w:p w14:paraId="759758B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422" w:type="pct"/>
            <w:tcBorders>
              <w:top w:val="nil"/>
              <w:left w:val="nil"/>
              <w:bottom w:val="single" w:color="auto" w:sz="4" w:space="0"/>
              <w:right w:val="single" w:color="auto" w:sz="4" w:space="0"/>
            </w:tcBorders>
            <w:shd w:val="clear" w:color="auto" w:fill="auto"/>
            <w:vAlign w:val="center"/>
          </w:tcPr>
          <w:p w14:paraId="590C9E4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433" w:type="pct"/>
            <w:tcBorders>
              <w:top w:val="nil"/>
              <w:left w:val="nil"/>
              <w:bottom w:val="single" w:color="auto" w:sz="4" w:space="0"/>
              <w:right w:val="single" w:color="auto" w:sz="4" w:space="0"/>
            </w:tcBorders>
            <w:shd w:val="clear" w:color="auto" w:fill="auto"/>
            <w:vAlign w:val="center"/>
          </w:tcPr>
          <w:p w14:paraId="6858C7C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vAlign w:val="center"/>
          </w:tcPr>
          <w:p w14:paraId="4612B3F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vAlign w:val="center"/>
          </w:tcPr>
          <w:p w14:paraId="2ADA030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252" w:type="pct"/>
            <w:tcBorders>
              <w:top w:val="nil"/>
              <w:left w:val="nil"/>
              <w:bottom w:val="single" w:color="auto" w:sz="4" w:space="0"/>
              <w:right w:val="single" w:color="auto" w:sz="4" w:space="0"/>
            </w:tcBorders>
            <w:vAlign w:val="center"/>
          </w:tcPr>
          <w:p w14:paraId="4EFA6C6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yellow"/>
              </w:rPr>
            </w:pPr>
            <w:r>
              <w:rPr>
                <w:rFonts w:hint="eastAsia" w:ascii="宋体" w:hAnsi="宋体" w:eastAsia="宋体" w:cs="宋体"/>
                <w:b/>
                <w:bCs/>
                <w:color w:val="auto"/>
                <w:kern w:val="0"/>
                <w:sz w:val="32"/>
                <w:szCs w:val="32"/>
                <w:highlight w:val="yellow"/>
                <w:lang w:val="en-US" w:eastAsia="zh-CN"/>
              </w:rPr>
              <w:t>×</w:t>
            </w:r>
          </w:p>
        </w:tc>
        <w:tc>
          <w:tcPr>
            <w:tcW w:w="248" w:type="pct"/>
            <w:tcBorders>
              <w:top w:val="nil"/>
              <w:left w:val="nil"/>
              <w:bottom w:val="single" w:color="auto" w:sz="4" w:space="0"/>
              <w:right w:val="single" w:color="auto" w:sz="4" w:space="0"/>
            </w:tcBorders>
            <w:shd w:val="clear" w:color="auto" w:fill="auto"/>
            <w:vAlign w:val="center"/>
          </w:tcPr>
          <w:p w14:paraId="4F721B8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yellow"/>
                <w:lang w:val="en-US" w:eastAsia="zh-CN" w:bidi="ar-SA"/>
              </w:rPr>
            </w:pPr>
            <w:r>
              <w:rPr>
                <w:rFonts w:hint="eastAsia" w:ascii="宋体" w:hAnsi="宋体" w:eastAsia="宋体" w:cs="宋体"/>
                <w:b/>
                <w:bCs/>
                <w:color w:val="auto"/>
                <w:kern w:val="0"/>
                <w:sz w:val="32"/>
                <w:szCs w:val="32"/>
                <w:highlight w:val="yellow"/>
                <w:lang w:val="en-US" w:eastAsia="zh-CN"/>
              </w:rPr>
              <w:t>×</w:t>
            </w:r>
          </w:p>
        </w:tc>
      </w:tr>
      <w:tr w14:paraId="7BF86BAA">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722C9B7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3507DB8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报警求助：在轿内设有警铃按钮，警铃安装在值班室。</w:t>
            </w:r>
          </w:p>
        </w:tc>
        <w:tc>
          <w:tcPr>
            <w:tcW w:w="287" w:type="pct"/>
            <w:tcBorders>
              <w:top w:val="nil"/>
              <w:left w:val="nil"/>
              <w:bottom w:val="single" w:color="auto" w:sz="4" w:space="0"/>
              <w:right w:val="single" w:color="auto" w:sz="4" w:space="0"/>
            </w:tcBorders>
            <w:shd w:val="clear" w:color="auto" w:fill="auto"/>
            <w:vAlign w:val="center"/>
          </w:tcPr>
          <w:p w14:paraId="171DB60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FDCB59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6C0CEB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5829D7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29399E5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C8A9D5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EB651A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4FF94A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1123D34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CFAE5E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582BC94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4470D4E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shd w:val="clear" w:color="auto" w:fill="auto"/>
            <w:vAlign w:val="center"/>
          </w:tcPr>
          <w:p w14:paraId="42681F0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r>
      <w:tr w14:paraId="32434226">
        <w:tblPrEx>
          <w:tblCellMar>
            <w:top w:w="0" w:type="dxa"/>
            <w:left w:w="108" w:type="dxa"/>
            <w:bottom w:w="0" w:type="dxa"/>
            <w:right w:w="108" w:type="dxa"/>
          </w:tblCellMar>
        </w:tblPrEx>
        <w:trPr>
          <w:trHeight w:val="70" w:hRule="atLeast"/>
        </w:trPr>
        <w:tc>
          <w:tcPr>
            <w:tcW w:w="228" w:type="pct"/>
            <w:vMerge w:val="restart"/>
            <w:tcBorders>
              <w:top w:val="nil"/>
              <w:left w:val="single" w:color="auto" w:sz="4" w:space="0"/>
              <w:bottom w:val="single" w:color="auto" w:sz="4" w:space="0"/>
              <w:right w:val="single" w:color="auto" w:sz="4" w:space="0"/>
            </w:tcBorders>
            <w:shd w:val="clear" w:color="auto" w:fill="auto"/>
            <w:vAlign w:val="center"/>
          </w:tcPr>
          <w:p w14:paraId="130ED0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307B9BA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轿箱内安装安防监控摄像系统</w:t>
            </w:r>
          </w:p>
        </w:tc>
        <w:tc>
          <w:tcPr>
            <w:tcW w:w="287" w:type="pct"/>
            <w:vMerge w:val="restart"/>
            <w:tcBorders>
              <w:top w:val="nil"/>
              <w:left w:val="single" w:color="auto" w:sz="4" w:space="0"/>
              <w:bottom w:val="single" w:color="auto" w:sz="4" w:space="0"/>
              <w:right w:val="single" w:color="auto" w:sz="4" w:space="0"/>
            </w:tcBorders>
            <w:shd w:val="clear" w:color="auto" w:fill="auto"/>
            <w:vAlign w:val="center"/>
          </w:tcPr>
          <w:p w14:paraId="157AC89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vMerge w:val="restart"/>
            <w:tcBorders>
              <w:top w:val="nil"/>
              <w:left w:val="single" w:color="auto" w:sz="4" w:space="0"/>
              <w:bottom w:val="single" w:color="auto" w:sz="4" w:space="0"/>
              <w:right w:val="single" w:color="auto" w:sz="4" w:space="0"/>
            </w:tcBorders>
            <w:shd w:val="clear" w:color="auto" w:fill="auto"/>
            <w:vAlign w:val="center"/>
          </w:tcPr>
          <w:p w14:paraId="07A447E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vMerge w:val="restart"/>
            <w:tcBorders>
              <w:top w:val="nil"/>
              <w:left w:val="single" w:color="auto" w:sz="4" w:space="0"/>
              <w:bottom w:val="single" w:color="auto" w:sz="4" w:space="0"/>
              <w:right w:val="single" w:color="auto" w:sz="4" w:space="0"/>
            </w:tcBorders>
            <w:shd w:val="clear" w:color="auto" w:fill="auto"/>
            <w:vAlign w:val="center"/>
          </w:tcPr>
          <w:p w14:paraId="6D5810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vMerge w:val="restart"/>
            <w:tcBorders>
              <w:top w:val="nil"/>
              <w:left w:val="single" w:color="auto" w:sz="4" w:space="0"/>
              <w:bottom w:val="single" w:color="auto" w:sz="4" w:space="0"/>
              <w:right w:val="single" w:color="auto" w:sz="4" w:space="0"/>
            </w:tcBorders>
            <w:shd w:val="clear" w:color="auto" w:fill="auto"/>
            <w:vAlign w:val="center"/>
          </w:tcPr>
          <w:p w14:paraId="22C0D68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vMerge w:val="restart"/>
            <w:tcBorders>
              <w:top w:val="nil"/>
              <w:left w:val="single" w:color="auto" w:sz="4" w:space="0"/>
              <w:right w:val="single" w:color="auto" w:sz="4" w:space="0"/>
            </w:tcBorders>
            <w:vAlign w:val="center"/>
          </w:tcPr>
          <w:p w14:paraId="41459F1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vMerge w:val="restart"/>
            <w:tcBorders>
              <w:top w:val="nil"/>
              <w:left w:val="single" w:color="auto" w:sz="4" w:space="0"/>
              <w:bottom w:val="single" w:color="auto" w:sz="4" w:space="0"/>
              <w:right w:val="single" w:color="auto" w:sz="4" w:space="0"/>
            </w:tcBorders>
            <w:shd w:val="clear" w:color="auto" w:fill="auto"/>
            <w:vAlign w:val="center"/>
          </w:tcPr>
          <w:p w14:paraId="0726353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vMerge w:val="restart"/>
            <w:tcBorders>
              <w:top w:val="nil"/>
              <w:left w:val="single" w:color="auto" w:sz="4" w:space="0"/>
              <w:bottom w:val="single" w:color="auto" w:sz="4" w:space="0"/>
              <w:right w:val="single" w:color="auto" w:sz="4" w:space="0"/>
            </w:tcBorders>
            <w:shd w:val="clear" w:color="auto" w:fill="auto"/>
            <w:vAlign w:val="center"/>
          </w:tcPr>
          <w:p w14:paraId="3AD5CE3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vMerge w:val="restart"/>
            <w:tcBorders>
              <w:top w:val="nil"/>
              <w:left w:val="single" w:color="auto" w:sz="4" w:space="0"/>
              <w:bottom w:val="single" w:color="auto" w:sz="4" w:space="0"/>
              <w:right w:val="single" w:color="auto" w:sz="4" w:space="0"/>
            </w:tcBorders>
            <w:shd w:val="clear" w:color="auto" w:fill="auto"/>
            <w:vAlign w:val="center"/>
          </w:tcPr>
          <w:p w14:paraId="29E80A5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vMerge w:val="restart"/>
            <w:tcBorders>
              <w:top w:val="nil"/>
              <w:left w:val="single" w:color="auto" w:sz="4" w:space="0"/>
              <w:bottom w:val="single" w:color="auto" w:sz="4" w:space="0"/>
              <w:right w:val="single" w:color="auto" w:sz="4" w:space="0"/>
            </w:tcBorders>
            <w:shd w:val="clear" w:color="auto" w:fill="auto"/>
            <w:vAlign w:val="center"/>
          </w:tcPr>
          <w:p w14:paraId="01B4134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vMerge w:val="restart"/>
            <w:tcBorders>
              <w:top w:val="nil"/>
              <w:left w:val="single" w:color="auto" w:sz="4" w:space="0"/>
              <w:right w:val="single" w:color="auto" w:sz="4" w:space="0"/>
            </w:tcBorders>
            <w:vAlign w:val="center"/>
          </w:tcPr>
          <w:p w14:paraId="0B86AF9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vMerge w:val="restart"/>
            <w:tcBorders>
              <w:top w:val="nil"/>
              <w:left w:val="single" w:color="auto" w:sz="4" w:space="0"/>
              <w:right w:val="single" w:color="auto" w:sz="4" w:space="0"/>
            </w:tcBorders>
            <w:vAlign w:val="center"/>
          </w:tcPr>
          <w:p w14:paraId="4A6ECC6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vMerge w:val="restart"/>
            <w:tcBorders>
              <w:top w:val="nil"/>
              <w:left w:val="single" w:color="auto" w:sz="4" w:space="0"/>
              <w:right w:val="single" w:color="auto" w:sz="4" w:space="0"/>
            </w:tcBorders>
            <w:vAlign w:val="center"/>
          </w:tcPr>
          <w:p w14:paraId="56F6928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single" w:color="auto" w:sz="4" w:space="0"/>
              <w:right w:val="single" w:color="auto" w:sz="4" w:space="0"/>
            </w:tcBorders>
            <w:vAlign w:val="center"/>
          </w:tcPr>
          <w:p w14:paraId="7E3598C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p>
        </w:tc>
      </w:tr>
      <w:tr w14:paraId="7A0B236A">
        <w:tblPrEx>
          <w:tblCellMar>
            <w:top w:w="0" w:type="dxa"/>
            <w:left w:w="108" w:type="dxa"/>
            <w:bottom w:w="0" w:type="dxa"/>
            <w:right w:w="108" w:type="dxa"/>
          </w:tblCellMar>
        </w:tblPrEx>
        <w:trPr>
          <w:trHeight w:val="1067" w:hRule="atLeast"/>
        </w:trPr>
        <w:tc>
          <w:tcPr>
            <w:tcW w:w="228" w:type="pct"/>
            <w:vMerge w:val="continue"/>
            <w:tcBorders>
              <w:top w:val="nil"/>
              <w:left w:val="single" w:color="auto" w:sz="4" w:space="0"/>
              <w:bottom w:val="single" w:color="auto" w:sz="4" w:space="0"/>
              <w:right w:val="single" w:color="auto" w:sz="4" w:space="0"/>
            </w:tcBorders>
            <w:vAlign w:val="center"/>
          </w:tcPr>
          <w:p w14:paraId="0FDF676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544" w:type="pct"/>
            <w:tcBorders>
              <w:top w:val="nil"/>
              <w:left w:val="nil"/>
              <w:bottom w:val="single" w:color="auto" w:sz="4" w:space="0"/>
              <w:right w:val="single" w:color="auto" w:sz="4" w:space="0"/>
            </w:tcBorders>
            <w:shd w:val="clear" w:color="auto" w:fill="auto"/>
            <w:vAlign w:val="center"/>
          </w:tcPr>
          <w:p w14:paraId="6141629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（由总包单位负责，电梯厂家须配合总包单位完成安装及调试工作）</w:t>
            </w:r>
          </w:p>
        </w:tc>
        <w:tc>
          <w:tcPr>
            <w:tcW w:w="287" w:type="pct"/>
            <w:vMerge w:val="continue"/>
            <w:tcBorders>
              <w:top w:val="nil"/>
              <w:left w:val="single" w:color="auto" w:sz="4" w:space="0"/>
              <w:bottom w:val="single" w:color="auto" w:sz="4" w:space="0"/>
              <w:right w:val="single" w:color="auto" w:sz="4" w:space="0"/>
            </w:tcBorders>
            <w:vAlign w:val="center"/>
          </w:tcPr>
          <w:p w14:paraId="4DC5DD8D">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287" w:type="pct"/>
            <w:vMerge w:val="continue"/>
            <w:tcBorders>
              <w:top w:val="nil"/>
              <w:left w:val="single" w:color="auto" w:sz="4" w:space="0"/>
              <w:bottom w:val="single" w:color="auto" w:sz="4" w:space="0"/>
              <w:right w:val="single" w:color="auto" w:sz="4" w:space="0"/>
            </w:tcBorders>
            <w:vAlign w:val="center"/>
          </w:tcPr>
          <w:p w14:paraId="33A28D93">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287" w:type="pct"/>
            <w:vMerge w:val="continue"/>
            <w:tcBorders>
              <w:top w:val="nil"/>
              <w:left w:val="single" w:color="auto" w:sz="4" w:space="0"/>
              <w:bottom w:val="single" w:color="auto" w:sz="4" w:space="0"/>
              <w:right w:val="single" w:color="auto" w:sz="4" w:space="0"/>
            </w:tcBorders>
            <w:vAlign w:val="center"/>
          </w:tcPr>
          <w:p w14:paraId="10C1AFBB">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287" w:type="pct"/>
            <w:vMerge w:val="continue"/>
            <w:tcBorders>
              <w:top w:val="nil"/>
              <w:left w:val="single" w:color="auto" w:sz="4" w:space="0"/>
              <w:bottom w:val="single" w:color="auto" w:sz="4" w:space="0"/>
              <w:right w:val="single" w:color="auto" w:sz="4" w:space="0"/>
            </w:tcBorders>
            <w:vAlign w:val="center"/>
          </w:tcPr>
          <w:p w14:paraId="482CD812">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304" w:type="pct"/>
            <w:vMerge w:val="continue"/>
            <w:tcBorders>
              <w:left w:val="single" w:color="auto" w:sz="4" w:space="0"/>
              <w:bottom w:val="single" w:color="auto" w:sz="4" w:space="0"/>
              <w:right w:val="single" w:color="auto" w:sz="4" w:space="0"/>
            </w:tcBorders>
            <w:vAlign w:val="center"/>
          </w:tcPr>
          <w:p w14:paraId="4B921A30">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422" w:type="pct"/>
            <w:vMerge w:val="continue"/>
            <w:tcBorders>
              <w:top w:val="nil"/>
              <w:left w:val="single" w:color="auto" w:sz="4" w:space="0"/>
              <w:bottom w:val="single" w:color="auto" w:sz="4" w:space="0"/>
              <w:right w:val="single" w:color="auto" w:sz="4" w:space="0"/>
            </w:tcBorders>
            <w:vAlign w:val="center"/>
          </w:tcPr>
          <w:p w14:paraId="01D08141">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422" w:type="pct"/>
            <w:vMerge w:val="continue"/>
            <w:tcBorders>
              <w:top w:val="nil"/>
              <w:left w:val="single" w:color="auto" w:sz="4" w:space="0"/>
              <w:bottom w:val="single" w:color="auto" w:sz="4" w:space="0"/>
              <w:right w:val="single" w:color="auto" w:sz="4" w:space="0"/>
            </w:tcBorders>
            <w:vAlign w:val="center"/>
          </w:tcPr>
          <w:p w14:paraId="12814C02">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422" w:type="pct"/>
            <w:vMerge w:val="continue"/>
            <w:tcBorders>
              <w:top w:val="nil"/>
              <w:left w:val="single" w:color="auto" w:sz="4" w:space="0"/>
              <w:bottom w:val="single" w:color="auto" w:sz="4" w:space="0"/>
              <w:right w:val="single" w:color="auto" w:sz="4" w:space="0"/>
            </w:tcBorders>
            <w:vAlign w:val="center"/>
          </w:tcPr>
          <w:p w14:paraId="073F41A7">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433" w:type="pct"/>
            <w:vMerge w:val="continue"/>
            <w:tcBorders>
              <w:top w:val="nil"/>
              <w:left w:val="single" w:color="auto" w:sz="4" w:space="0"/>
              <w:bottom w:val="single" w:color="auto" w:sz="4" w:space="0"/>
              <w:right w:val="single" w:color="auto" w:sz="4" w:space="0"/>
            </w:tcBorders>
            <w:vAlign w:val="center"/>
          </w:tcPr>
          <w:p w14:paraId="0EB1DB11">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287" w:type="pct"/>
            <w:vMerge w:val="continue"/>
            <w:tcBorders>
              <w:left w:val="single" w:color="auto" w:sz="4" w:space="0"/>
              <w:bottom w:val="single" w:color="auto" w:sz="4" w:space="0"/>
              <w:right w:val="single" w:color="auto" w:sz="4" w:space="0"/>
            </w:tcBorders>
            <w:vAlign w:val="center"/>
          </w:tcPr>
          <w:p w14:paraId="32AC1293">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287" w:type="pct"/>
            <w:vMerge w:val="continue"/>
            <w:tcBorders>
              <w:left w:val="single" w:color="auto" w:sz="4" w:space="0"/>
              <w:bottom w:val="single" w:color="auto" w:sz="4" w:space="0"/>
              <w:right w:val="single" w:color="auto" w:sz="4" w:space="0"/>
            </w:tcBorders>
            <w:vAlign w:val="center"/>
          </w:tcPr>
          <w:p w14:paraId="07A1475A">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252" w:type="pct"/>
            <w:vMerge w:val="continue"/>
            <w:tcBorders>
              <w:left w:val="single" w:color="auto" w:sz="4" w:space="0"/>
              <w:bottom w:val="single" w:color="auto" w:sz="4" w:space="0"/>
              <w:right w:val="single" w:color="auto" w:sz="4" w:space="0"/>
            </w:tcBorders>
            <w:vAlign w:val="center"/>
          </w:tcPr>
          <w:p w14:paraId="37398838">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p>
        </w:tc>
        <w:tc>
          <w:tcPr>
            <w:tcW w:w="248" w:type="pct"/>
            <w:tcBorders>
              <w:left w:val="single" w:color="auto" w:sz="4" w:space="0"/>
              <w:bottom w:val="single" w:color="auto" w:sz="4" w:space="0"/>
              <w:right w:val="single" w:color="auto" w:sz="4" w:space="0"/>
            </w:tcBorders>
            <w:vAlign w:val="top"/>
          </w:tcPr>
          <w:p w14:paraId="32A5680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6F3B53C9">
        <w:tblPrEx>
          <w:tblCellMar>
            <w:top w:w="0" w:type="dxa"/>
            <w:left w:w="108" w:type="dxa"/>
            <w:bottom w:w="0" w:type="dxa"/>
            <w:right w:w="108" w:type="dxa"/>
          </w:tblCellMar>
        </w:tblPrEx>
        <w:trPr>
          <w:trHeight w:val="28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5196490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1F7BDAD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节能功能</w:t>
            </w:r>
          </w:p>
        </w:tc>
        <w:tc>
          <w:tcPr>
            <w:tcW w:w="287" w:type="pct"/>
            <w:tcBorders>
              <w:top w:val="nil"/>
              <w:left w:val="nil"/>
              <w:bottom w:val="single" w:color="auto" w:sz="4" w:space="0"/>
              <w:right w:val="single" w:color="auto" w:sz="4" w:space="0"/>
            </w:tcBorders>
            <w:shd w:val="clear" w:color="auto" w:fill="auto"/>
            <w:vAlign w:val="center"/>
          </w:tcPr>
          <w:p w14:paraId="42C51AF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9EC82D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BBEC8A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94E609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714CF9D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4FB5AF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C7F6AC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FCD6C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1319B29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127F7F1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83A96D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60E80CA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134D476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27A37DCA">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1A09983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8A9715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内部</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方通话</w:t>
            </w:r>
          </w:p>
        </w:tc>
        <w:tc>
          <w:tcPr>
            <w:tcW w:w="287" w:type="pct"/>
            <w:tcBorders>
              <w:top w:val="nil"/>
              <w:left w:val="nil"/>
              <w:bottom w:val="single" w:color="auto" w:sz="4" w:space="0"/>
              <w:right w:val="single" w:color="auto" w:sz="4" w:space="0"/>
            </w:tcBorders>
            <w:shd w:val="clear" w:color="auto" w:fill="auto"/>
            <w:vAlign w:val="center"/>
          </w:tcPr>
          <w:p w14:paraId="7416BFD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FB6AA8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79665F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70B067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4882CC6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EC64CE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84459F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2EDCA7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6A147DD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19C9254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1855535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098560B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41C7900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47BA5CB3">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2EBD30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6E849EA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强制迫降功能</w:t>
            </w:r>
          </w:p>
        </w:tc>
        <w:tc>
          <w:tcPr>
            <w:tcW w:w="287" w:type="pct"/>
            <w:tcBorders>
              <w:top w:val="nil"/>
              <w:left w:val="nil"/>
              <w:bottom w:val="single" w:color="auto" w:sz="4" w:space="0"/>
              <w:right w:val="single" w:color="auto" w:sz="4" w:space="0"/>
            </w:tcBorders>
            <w:shd w:val="clear" w:color="auto" w:fill="auto"/>
            <w:vAlign w:val="center"/>
          </w:tcPr>
          <w:p w14:paraId="5A90102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35F2BA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7E6CD0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958380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29AE234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6350CE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63FD0A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6CAA96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3F40A3B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608AC0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2EE729A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5EC7BDE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00EFB76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0D79E5E3">
        <w:tblPrEx>
          <w:tblCellMar>
            <w:top w:w="0" w:type="dxa"/>
            <w:left w:w="108" w:type="dxa"/>
            <w:bottom w:w="0" w:type="dxa"/>
            <w:right w:w="108" w:type="dxa"/>
          </w:tblCellMar>
        </w:tblPrEx>
        <w:trPr>
          <w:trHeight w:val="28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3E3942C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6F0209C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司机操作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开放永久权限及授权</w:t>
            </w:r>
            <w:r>
              <w:rPr>
                <w:rFonts w:hint="eastAsia" w:ascii="宋体" w:hAnsi="宋体" w:eastAsia="宋体" w:cs="宋体"/>
                <w:color w:val="auto"/>
                <w:kern w:val="0"/>
                <w:sz w:val="21"/>
                <w:szCs w:val="21"/>
                <w:highlight w:val="none"/>
                <w:lang w:eastAsia="zh-CN"/>
              </w:rPr>
              <w:t>）</w:t>
            </w:r>
          </w:p>
        </w:tc>
        <w:tc>
          <w:tcPr>
            <w:tcW w:w="287" w:type="pct"/>
            <w:tcBorders>
              <w:top w:val="nil"/>
              <w:left w:val="nil"/>
              <w:bottom w:val="single" w:color="auto" w:sz="4" w:space="0"/>
              <w:right w:val="single" w:color="auto" w:sz="4" w:space="0"/>
            </w:tcBorders>
            <w:shd w:val="clear" w:color="auto" w:fill="auto"/>
            <w:vAlign w:val="center"/>
          </w:tcPr>
          <w:p w14:paraId="66995C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A5C1CF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4AA031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21F02F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68DB159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1CC8F4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ACE2A6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896376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123F6FD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7F10935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559F6D2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5F3C4AE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yellow"/>
              </w:rPr>
              <w:t>√</w:t>
            </w:r>
          </w:p>
        </w:tc>
        <w:tc>
          <w:tcPr>
            <w:tcW w:w="248" w:type="pct"/>
            <w:tcBorders>
              <w:top w:val="nil"/>
              <w:left w:val="nil"/>
              <w:bottom w:val="single" w:color="auto" w:sz="4" w:space="0"/>
              <w:right w:val="single" w:color="auto" w:sz="4" w:space="0"/>
            </w:tcBorders>
            <w:vAlign w:val="center"/>
          </w:tcPr>
          <w:p w14:paraId="244871D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088FABE7">
        <w:tblPrEx>
          <w:tblCellMar>
            <w:top w:w="0" w:type="dxa"/>
            <w:left w:w="108" w:type="dxa"/>
            <w:bottom w:w="0" w:type="dxa"/>
            <w:right w:w="108" w:type="dxa"/>
          </w:tblCellMar>
        </w:tblPrEx>
        <w:trPr>
          <w:trHeight w:val="28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3CA0472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5CF23A2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应急照明</w:t>
            </w:r>
          </w:p>
        </w:tc>
        <w:tc>
          <w:tcPr>
            <w:tcW w:w="287" w:type="pct"/>
            <w:tcBorders>
              <w:top w:val="nil"/>
              <w:left w:val="nil"/>
              <w:bottom w:val="single" w:color="auto" w:sz="4" w:space="0"/>
              <w:right w:val="single" w:color="auto" w:sz="4" w:space="0"/>
            </w:tcBorders>
            <w:shd w:val="clear" w:color="auto" w:fill="auto"/>
            <w:vAlign w:val="center"/>
          </w:tcPr>
          <w:p w14:paraId="4B3260E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357E26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B1F0FE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F519F7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45F6AFF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431744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FCB6F5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7B4B6A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249C758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4FEFE96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18431A4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560D4A5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7CF5D28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0CCF1465">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71EEC14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568ADE9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紫外线灭菌灯（基站钥匙开关控制）</w:t>
            </w:r>
          </w:p>
        </w:tc>
        <w:tc>
          <w:tcPr>
            <w:tcW w:w="287" w:type="pct"/>
            <w:tcBorders>
              <w:top w:val="nil"/>
              <w:left w:val="nil"/>
              <w:bottom w:val="single" w:color="auto" w:sz="4" w:space="0"/>
              <w:right w:val="single" w:color="auto" w:sz="4" w:space="0"/>
            </w:tcBorders>
            <w:shd w:val="clear" w:color="auto" w:fill="auto"/>
            <w:vAlign w:val="center"/>
          </w:tcPr>
          <w:p w14:paraId="045CCD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0D0B06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6CDDD6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D25430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0B21BC5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9A380B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0CF27B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4BDB2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4790659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43D3A736">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45C1BA6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065C259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22FF282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094AE107">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6530C24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5AE1D570">
            <w:pPr>
              <w:keepNext w:val="0"/>
              <w:keepLines w:val="0"/>
              <w:widowControl/>
              <w:suppressLineNumbers w:val="0"/>
              <w:spacing w:before="0" w:beforeAutospacing="0" w:after="0" w:afterAutospacing="0"/>
              <w:ind w:left="0" w:right="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语音报站功能：汉语＋英语</w:t>
            </w:r>
            <w:r>
              <w:rPr>
                <w:rFonts w:hint="eastAsia" w:ascii="宋体" w:hAnsi="宋体" w:eastAsia="宋体" w:cs="宋体"/>
                <w:color w:val="auto"/>
                <w:kern w:val="0"/>
                <w:sz w:val="21"/>
                <w:szCs w:val="21"/>
                <w:highlight w:val="none"/>
                <w:lang w:val="en-US" w:eastAsia="zh-CN"/>
              </w:rPr>
              <w:t>(粤语可选项)</w:t>
            </w:r>
          </w:p>
        </w:tc>
        <w:tc>
          <w:tcPr>
            <w:tcW w:w="287" w:type="pct"/>
            <w:tcBorders>
              <w:top w:val="nil"/>
              <w:left w:val="nil"/>
              <w:bottom w:val="single" w:color="auto" w:sz="4" w:space="0"/>
              <w:right w:val="single" w:color="auto" w:sz="4" w:space="0"/>
            </w:tcBorders>
            <w:shd w:val="clear" w:color="auto" w:fill="auto"/>
            <w:vAlign w:val="center"/>
          </w:tcPr>
          <w:p w14:paraId="2CBFE2C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70C459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03A939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0EB203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5A39DA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9EF658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A4CD6A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E5EDCB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72E2B3B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7C7FC3A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90376C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3143C8A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4AA9F97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734F8991">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55F2353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22C8A2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轿厢背景音乐功能</w:t>
            </w:r>
          </w:p>
        </w:tc>
        <w:tc>
          <w:tcPr>
            <w:tcW w:w="287" w:type="pct"/>
            <w:tcBorders>
              <w:top w:val="nil"/>
              <w:left w:val="nil"/>
              <w:bottom w:val="single" w:color="auto" w:sz="4" w:space="0"/>
              <w:right w:val="single" w:color="auto" w:sz="4" w:space="0"/>
            </w:tcBorders>
            <w:shd w:val="clear" w:color="auto" w:fill="auto"/>
            <w:vAlign w:val="center"/>
          </w:tcPr>
          <w:p w14:paraId="327784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3E94FF4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3EDECE2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67CB6EC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304" w:type="pct"/>
            <w:tcBorders>
              <w:top w:val="nil"/>
              <w:left w:val="nil"/>
              <w:bottom w:val="single" w:color="auto" w:sz="4" w:space="0"/>
              <w:right w:val="single" w:color="auto" w:sz="4" w:space="0"/>
            </w:tcBorders>
            <w:shd w:val="clear" w:color="auto" w:fill="auto"/>
            <w:vAlign w:val="center"/>
          </w:tcPr>
          <w:p w14:paraId="2F3E8E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422" w:type="pct"/>
            <w:tcBorders>
              <w:top w:val="nil"/>
              <w:left w:val="nil"/>
              <w:bottom w:val="single" w:color="auto" w:sz="4" w:space="0"/>
              <w:right w:val="single" w:color="auto" w:sz="4" w:space="0"/>
            </w:tcBorders>
            <w:shd w:val="clear" w:color="auto" w:fill="auto"/>
            <w:vAlign w:val="center"/>
          </w:tcPr>
          <w:p w14:paraId="29BE19E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422" w:type="pct"/>
            <w:tcBorders>
              <w:top w:val="nil"/>
              <w:left w:val="nil"/>
              <w:bottom w:val="single" w:color="auto" w:sz="4" w:space="0"/>
              <w:right w:val="single" w:color="auto" w:sz="4" w:space="0"/>
            </w:tcBorders>
            <w:shd w:val="clear" w:color="auto" w:fill="auto"/>
            <w:vAlign w:val="center"/>
          </w:tcPr>
          <w:p w14:paraId="32579A6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422" w:type="pct"/>
            <w:tcBorders>
              <w:top w:val="nil"/>
              <w:left w:val="nil"/>
              <w:bottom w:val="single" w:color="auto" w:sz="4" w:space="0"/>
              <w:right w:val="single" w:color="auto" w:sz="4" w:space="0"/>
            </w:tcBorders>
            <w:shd w:val="clear" w:color="auto" w:fill="auto"/>
            <w:vAlign w:val="center"/>
          </w:tcPr>
          <w:p w14:paraId="674F408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433" w:type="pct"/>
            <w:tcBorders>
              <w:top w:val="nil"/>
              <w:left w:val="nil"/>
              <w:bottom w:val="single" w:color="auto" w:sz="4" w:space="0"/>
              <w:right w:val="single" w:color="auto" w:sz="4" w:space="0"/>
            </w:tcBorders>
            <w:shd w:val="clear" w:color="auto" w:fill="auto"/>
            <w:vAlign w:val="center"/>
          </w:tcPr>
          <w:p w14:paraId="60A480B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47D535E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1D642A3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yellow"/>
                <w:lang w:val="en-US" w:eastAsia="zh-CN"/>
              </w:rPr>
              <w:t>×</w:t>
            </w:r>
          </w:p>
        </w:tc>
        <w:tc>
          <w:tcPr>
            <w:tcW w:w="252" w:type="pct"/>
            <w:tcBorders>
              <w:top w:val="nil"/>
              <w:left w:val="nil"/>
              <w:bottom w:val="single" w:color="auto" w:sz="4" w:space="0"/>
              <w:right w:val="single" w:color="auto" w:sz="4" w:space="0"/>
            </w:tcBorders>
            <w:shd w:val="clear" w:color="auto" w:fill="auto"/>
            <w:vAlign w:val="center"/>
          </w:tcPr>
          <w:p w14:paraId="6E8DC92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shd w:val="clear" w:color="auto" w:fill="auto"/>
            <w:vAlign w:val="center"/>
          </w:tcPr>
          <w:p w14:paraId="224C439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30145CD5">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55591BF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02556F7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报站钟及报站灯</w:t>
            </w:r>
          </w:p>
        </w:tc>
        <w:tc>
          <w:tcPr>
            <w:tcW w:w="287" w:type="pct"/>
            <w:tcBorders>
              <w:top w:val="nil"/>
              <w:left w:val="nil"/>
              <w:bottom w:val="single" w:color="auto" w:sz="4" w:space="0"/>
              <w:right w:val="single" w:color="auto" w:sz="4" w:space="0"/>
            </w:tcBorders>
            <w:shd w:val="clear" w:color="auto" w:fill="auto"/>
            <w:vAlign w:val="center"/>
          </w:tcPr>
          <w:p w14:paraId="77165B5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4771E4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9F350C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351D78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7C13000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CEC22F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B32B5B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786171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3205511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1FA9E5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5C6EBA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09CA570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18AEADE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54AF4A3C">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7C3575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25BB69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为BA提供485接口和开放式协议（BACnet或Modbus），按需要与大楼监控系统或电梯制造商的远程监控中心相联</w:t>
            </w:r>
          </w:p>
        </w:tc>
        <w:tc>
          <w:tcPr>
            <w:tcW w:w="287" w:type="pct"/>
            <w:tcBorders>
              <w:top w:val="nil"/>
              <w:left w:val="nil"/>
              <w:bottom w:val="single" w:color="auto" w:sz="4" w:space="0"/>
              <w:right w:val="single" w:color="auto" w:sz="4" w:space="0"/>
            </w:tcBorders>
            <w:shd w:val="clear" w:color="auto" w:fill="auto"/>
            <w:vAlign w:val="center"/>
          </w:tcPr>
          <w:p w14:paraId="0AA5E1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0C4B8C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63F1D8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7874B3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3D78787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964C62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C0A4D6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B3E0C2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7FA9F04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80FF0E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5937C00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602109F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25BEC74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21"/>
                <w:szCs w:val="21"/>
                <w:highlight w:val="none"/>
              </w:rPr>
              <w:t>√</w:t>
            </w:r>
          </w:p>
        </w:tc>
      </w:tr>
      <w:tr w14:paraId="1CBAA4B5">
        <w:tblPrEx>
          <w:tblCellMar>
            <w:top w:w="0" w:type="dxa"/>
            <w:left w:w="108" w:type="dxa"/>
            <w:bottom w:w="0" w:type="dxa"/>
            <w:right w:w="108" w:type="dxa"/>
          </w:tblCellMar>
        </w:tblPrEx>
        <w:trPr>
          <w:trHeight w:val="28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647F85A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5898484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轿厢通风</w:t>
            </w:r>
          </w:p>
        </w:tc>
        <w:tc>
          <w:tcPr>
            <w:tcW w:w="287" w:type="pct"/>
            <w:tcBorders>
              <w:top w:val="nil"/>
              <w:left w:val="nil"/>
              <w:bottom w:val="single" w:color="auto" w:sz="4" w:space="0"/>
              <w:right w:val="single" w:color="auto" w:sz="4" w:space="0"/>
            </w:tcBorders>
            <w:shd w:val="clear" w:color="auto" w:fill="auto"/>
            <w:vAlign w:val="center"/>
          </w:tcPr>
          <w:p w14:paraId="417E4A7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C4E8C7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5596299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CED98E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26300E4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332798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2363B3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3388AFE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43C14EA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03B5E9A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14C8AA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5E907A1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315B12A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1C7E9C66">
        <w:tblPrEx>
          <w:tblCellMar>
            <w:top w:w="0" w:type="dxa"/>
            <w:left w:w="108" w:type="dxa"/>
            <w:bottom w:w="0" w:type="dxa"/>
            <w:right w:w="108" w:type="dxa"/>
          </w:tblCellMar>
        </w:tblPrEx>
        <w:trPr>
          <w:trHeight w:val="28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2D7042A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4F9F0A7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轿厢空调</w:t>
            </w:r>
          </w:p>
        </w:tc>
        <w:tc>
          <w:tcPr>
            <w:tcW w:w="287" w:type="pct"/>
            <w:tcBorders>
              <w:top w:val="nil"/>
              <w:left w:val="nil"/>
              <w:bottom w:val="single" w:color="auto" w:sz="4" w:space="0"/>
              <w:right w:val="single" w:color="auto" w:sz="4" w:space="0"/>
            </w:tcBorders>
            <w:shd w:val="clear" w:color="auto" w:fill="auto"/>
            <w:vAlign w:val="center"/>
          </w:tcPr>
          <w:p w14:paraId="7F2EAB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D6D5BC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649C87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DE3313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5CBE3DE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24700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B925C5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4CA396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5E4C4E3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1871F0E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5E66A71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65C0644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5956476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36A23D5B">
        <w:tblPrEx>
          <w:tblCellMar>
            <w:top w:w="0" w:type="dxa"/>
            <w:left w:w="108" w:type="dxa"/>
            <w:bottom w:w="0" w:type="dxa"/>
            <w:right w:w="108" w:type="dxa"/>
          </w:tblCellMar>
        </w:tblPrEx>
        <w:trPr>
          <w:trHeight w:val="285"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504E6CD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23D14A1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满载直驶</w:t>
            </w:r>
          </w:p>
        </w:tc>
        <w:tc>
          <w:tcPr>
            <w:tcW w:w="287" w:type="pct"/>
            <w:tcBorders>
              <w:top w:val="nil"/>
              <w:left w:val="nil"/>
              <w:bottom w:val="single" w:color="auto" w:sz="4" w:space="0"/>
              <w:right w:val="single" w:color="auto" w:sz="4" w:space="0"/>
            </w:tcBorders>
            <w:shd w:val="clear" w:color="auto" w:fill="auto"/>
            <w:vAlign w:val="center"/>
          </w:tcPr>
          <w:p w14:paraId="03AFA90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A43CF3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F2B912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DAAC72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34C3AA2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955364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4C2EE9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896977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1E8C4F1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2AEC54F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C2EDEA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0DC700B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5B0F601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778E45E4">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499C83C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49836C8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内选按钮纠错功能</w:t>
            </w:r>
          </w:p>
        </w:tc>
        <w:tc>
          <w:tcPr>
            <w:tcW w:w="287" w:type="pct"/>
            <w:tcBorders>
              <w:top w:val="nil"/>
              <w:left w:val="nil"/>
              <w:bottom w:val="single" w:color="auto" w:sz="4" w:space="0"/>
              <w:right w:val="single" w:color="auto" w:sz="4" w:space="0"/>
            </w:tcBorders>
            <w:shd w:val="clear" w:color="auto" w:fill="auto"/>
            <w:vAlign w:val="center"/>
          </w:tcPr>
          <w:p w14:paraId="077506D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F77BFC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A7C2E4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00DB23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74DDAFC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1F48E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36901C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04AF2A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18CD815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73CD709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6F48A66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2FD2EBC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687DB00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53E52B46">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405E2F9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6119155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为BA提供485接口和开放式协议（BACnet或Modbus），按需要与大楼电脑式的监控管理系统预留接口</w:t>
            </w:r>
          </w:p>
        </w:tc>
        <w:tc>
          <w:tcPr>
            <w:tcW w:w="287" w:type="pct"/>
            <w:tcBorders>
              <w:top w:val="nil"/>
              <w:left w:val="nil"/>
              <w:bottom w:val="single" w:color="auto" w:sz="4" w:space="0"/>
              <w:right w:val="single" w:color="auto" w:sz="4" w:space="0"/>
            </w:tcBorders>
            <w:shd w:val="clear" w:color="auto" w:fill="auto"/>
            <w:vAlign w:val="center"/>
          </w:tcPr>
          <w:p w14:paraId="0A7BF4F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01B7E2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63B2F1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2BCAC0E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096D3BA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C1F147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8F6A44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2F4AFB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63FB3E4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F3DC42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7A9406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338B087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6789832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r w14:paraId="6B2E6908">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7C6B52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3D9189B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配合内选、首层厅外IC卡保密功能预留孔洞及设备接口</w:t>
            </w:r>
          </w:p>
        </w:tc>
        <w:tc>
          <w:tcPr>
            <w:tcW w:w="287" w:type="pct"/>
            <w:tcBorders>
              <w:top w:val="nil"/>
              <w:left w:val="nil"/>
              <w:bottom w:val="single" w:color="auto" w:sz="4" w:space="0"/>
              <w:right w:val="single" w:color="auto" w:sz="4" w:space="0"/>
            </w:tcBorders>
            <w:shd w:val="clear" w:color="auto" w:fill="auto"/>
            <w:vAlign w:val="center"/>
          </w:tcPr>
          <w:p w14:paraId="296B6F3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4675710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60F3F0D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33DB84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shd w:val="clear" w:color="auto" w:fill="auto"/>
            <w:vAlign w:val="center"/>
          </w:tcPr>
          <w:p w14:paraId="300A06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7801A6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44B9F59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6E64BD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6681B78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37D410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AA143D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shd w:val="clear" w:color="auto" w:fill="auto"/>
            <w:vAlign w:val="center"/>
          </w:tcPr>
          <w:p w14:paraId="63BA977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shd w:val="clear" w:color="auto" w:fill="auto"/>
            <w:vAlign w:val="center"/>
          </w:tcPr>
          <w:p w14:paraId="5028496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1264CE7A">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05C5E99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68773CD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到站钟定时开关控制</w:t>
            </w:r>
          </w:p>
        </w:tc>
        <w:tc>
          <w:tcPr>
            <w:tcW w:w="287" w:type="pct"/>
            <w:tcBorders>
              <w:top w:val="nil"/>
              <w:left w:val="nil"/>
              <w:bottom w:val="single" w:color="auto" w:sz="4" w:space="0"/>
              <w:right w:val="single" w:color="auto" w:sz="4" w:space="0"/>
            </w:tcBorders>
            <w:shd w:val="clear" w:color="auto" w:fill="auto"/>
            <w:vAlign w:val="center"/>
          </w:tcPr>
          <w:p w14:paraId="6CCAD9E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089C4F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7E4F75E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4329C0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71CEFCE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5EF6529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364938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1306F69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076EBC6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D342A9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2CD35E7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5379353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0751C34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627DA9ED">
        <w:tblPrEx>
          <w:tblCellMar>
            <w:top w:w="0" w:type="dxa"/>
            <w:left w:w="108" w:type="dxa"/>
            <w:bottom w:w="0" w:type="dxa"/>
            <w:right w:w="108" w:type="dxa"/>
          </w:tblCellMar>
        </w:tblPrEx>
        <w:trPr>
          <w:trHeight w:val="70"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3C39CD8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5645EEF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语音报站定时开关控制</w:t>
            </w:r>
          </w:p>
        </w:tc>
        <w:tc>
          <w:tcPr>
            <w:tcW w:w="287" w:type="pct"/>
            <w:tcBorders>
              <w:top w:val="nil"/>
              <w:left w:val="nil"/>
              <w:bottom w:val="single" w:color="auto" w:sz="4" w:space="0"/>
              <w:right w:val="single" w:color="auto" w:sz="4" w:space="0"/>
            </w:tcBorders>
            <w:shd w:val="clear" w:color="auto" w:fill="auto"/>
            <w:vAlign w:val="center"/>
          </w:tcPr>
          <w:p w14:paraId="3EADFF0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3B0D245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149424D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shd w:val="clear" w:color="auto" w:fill="auto"/>
            <w:vAlign w:val="center"/>
          </w:tcPr>
          <w:p w14:paraId="0A69E41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nil"/>
              <w:left w:val="nil"/>
              <w:bottom w:val="single" w:color="auto" w:sz="4" w:space="0"/>
              <w:right w:val="single" w:color="auto" w:sz="4" w:space="0"/>
            </w:tcBorders>
            <w:vAlign w:val="center"/>
          </w:tcPr>
          <w:p w14:paraId="3947B91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ED2C5E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00E98BE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nil"/>
              <w:left w:val="nil"/>
              <w:bottom w:val="single" w:color="auto" w:sz="4" w:space="0"/>
              <w:right w:val="single" w:color="auto" w:sz="4" w:space="0"/>
            </w:tcBorders>
            <w:shd w:val="clear" w:color="auto" w:fill="auto"/>
            <w:vAlign w:val="center"/>
          </w:tcPr>
          <w:p w14:paraId="7893BBD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nil"/>
              <w:left w:val="nil"/>
              <w:bottom w:val="single" w:color="auto" w:sz="4" w:space="0"/>
              <w:right w:val="single" w:color="auto" w:sz="4" w:space="0"/>
            </w:tcBorders>
            <w:shd w:val="clear" w:color="auto" w:fill="auto"/>
            <w:vAlign w:val="center"/>
          </w:tcPr>
          <w:p w14:paraId="0F4203C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27B5D61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nil"/>
              <w:left w:val="nil"/>
              <w:bottom w:val="single" w:color="auto" w:sz="4" w:space="0"/>
              <w:right w:val="single" w:color="auto" w:sz="4" w:space="0"/>
            </w:tcBorders>
            <w:vAlign w:val="center"/>
          </w:tcPr>
          <w:p w14:paraId="3F97E7E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nil"/>
              <w:left w:val="nil"/>
              <w:bottom w:val="single" w:color="auto" w:sz="4" w:space="0"/>
              <w:right w:val="single" w:color="auto" w:sz="4" w:space="0"/>
            </w:tcBorders>
            <w:vAlign w:val="center"/>
          </w:tcPr>
          <w:p w14:paraId="1C4A87F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nil"/>
              <w:left w:val="nil"/>
              <w:bottom w:val="single" w:color="auto" w:sz="4" w:space="0"/>
              <w:right w:val="single" w:color="auto" w:sz="4" w:space="0"/>
            </w:tcBorders>
            <w:vAlign w:val="center"/>
          </w:tcPr>
          <w:p w14:paraId="4080967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1CD58B23">
        <w:tblPrEx>
          <w:tblCellMar>
            <w:top w:w="0" w:type="dxa"/>
            <w:left w:w="108" w:type="dxa"/>
            <w:bottom w:w="0" w:type="dxa"/>
            <w:right w:w="108" w:type="dxa"/>
          </w:tblCellMar>
        </w:tblPrEx>
        <w:trPr>
          <w:trHeight w:val="437" w:hRule="atLeast"/>
        </w:trPr>
        <w:tc>
          <w:tcPr>
            <w:tcW w:w="228" w:type="pct"/>
            <w:tcBorders>
              <w:top w:val="nil"/>
              <w:left w:val="single" w:color="auto" w:sz="4" w:space="0"/>
              <w:bottom w:val="single" w:color="auto" w:sz="4" w:space="0"/>
              <w:right w:val="single" w:color="auto" w:sz="4" w:space="0"/>
            </w:tcBorders>
            <w:shd w:val="clear" w:color="auto" w:fill="auto"/>
            <w:vAlign w:val="center"/>
          </w:tcPr>
          <w:p w14:paraId="7103BC9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nil"/>
              <w:left w:val="nil"/>
              <w:bottom w:val="single" w:color="auto" w:sz="4" w:space="0"/>
              <w:right w:val="single" w:color="auto" w:sz="4" w:space="0"/>
            </w:tcBorders>
            <w:shd w:val="clear" w:color="auto" w:fill="auto"/>
            <w:vAlign w:val="center"/>
          </w:tcPr>
          <w:p w14:paraId="3AEF877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VIP功能</w:t>
            </w:r>
          </w:p>
        </w:tc>
        <w:tc>
          <w:tcPr>
            <w:tcW w:w="287" w:type="pct"/>
            <w:tcBorders>
              <w:top w:val="nil"/>
              <w:left w:val="nil"/>
              <w:bottom w:val="single" w:color="auto" w:sz="4" w:space="0"/>
              <w:right w:val="single" w:color="auto" w:sz="4" w:space="0"/>
            </w:tcBorders>
            <w:shd w:val="clear" w:color="auto" w:fill="auto"/>
            <w:vAlign w:val="center"/>
          </w:tcPr>
          <w:p w14:paraId="4951C75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2F07E6D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4560DE9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87" w:type="pct"/>
            <w:tcBorders>
              <w:top w:val="nil"/>
              <w:left w:val="nil"/>
              <w:bottom w:val="single" w:color="auto" w:sz="4" w:space="0"/>
              <w:right w:val="single" w:color="auto" w:sz="4" w:space="0"/>
            </w:tcBorders>
            <w:shd w:val="clear" w:color="auto" w:fill="auto"/>
            <w:vAlign w:val="center"/>
          </w:tcPr>
          <w:p w14:paraId="57C0198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304" w:type="pct"/>
            <w:tcBorders>
              <w:top w:val="nil"/>
              <w:left w:val="nil"/>
              <w:bottom w:val="single" w:color="auto" w:sz="4" w:space="0"/>
              <w:right w:val="single" w:color="auto" w:sz="4" w:space="0"/>
            </w:tcBorders>
            <w:vAlign w:val="center"/>
          </w:tcPr>
          <w:p w14:paraId="7DADEB6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422" w:type="pct"/>
            <w:tcBorders>
              <w:top w:val="nil"/>
              <w:left w:val="nil"/>
              <w:bottom w:val="single" w:color="auto" w:sz="4" w:space="0"/>
              <w:right w:val="single" w:color="auto" w:sz="4" w:space="0"/>
            </w:tcBorders>
            <w:shd w:val="clear" w:color="auto" w:fill="auto"/>
            <w:vAlign w:val="center"/>
          </w:tcPr>
          <w:p w14:paraId="450BF69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422" w:type="pct"/>
            <w:tcBorders>
              <w:top w:val="nil"/>
              <w:left w:val="nil"/>
              <w:bottom w:val="single" w:color="auto" w:sz="4" w:space="0"/>
              <w:right w:val="single" w:color="auto" w:sz="4" w:space="0"/>
            </w:tcBorders>
            <w:shd w:val="clear" w:color="auto" w:fill="auto"/>
            <w:vAlign w:val="center"/>
          </w:tcPr>
          <w:p w14:paraId="3BC765D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422" w:type="pct"/>
            <w:tcBorders>
              <w:top w:val="nil"/>
              <w:left w:val="nil"/>
              <w:bottom w:val="single" w:color="auto" w:sz="4" w:space="0"/>
              <w:right w:val="single" w:color="auto" w:sz="4" w:space="0"/>
            </w:tcBorders>
            <w:shd w:val="clear" w:color="auto" w:fill="auto"/>
            <w:vAlign w:val="center"/>
          </w:tcPr>
          <w:p w14:paraId="0AE3F26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433" w:type="pct"/>
            <w:tcBorders>
              <w:top w:val="nil"/>
              <w:left w:val="nil"/>
              <w:bottom w:val="single" w:color="auto" w:sz="4" w:space="0"/>
              <w:right w:val="single" w:color="auto" w:sz="4" w:space="0"/>
            </w:tcBorders>
            <w:shd w:val="clear" w:color="auto" w:fill="auto"/>
            <w:vAlign w:val="center"/>
          </w:tcPr>
          <w:p w14:paraId="7FAA6FB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87" w:type="pct"/>
            <w:tcBorders>
              <w:top w:val="nil"/>
              <w:left w:val="nil"/>
              <w:bottom w:val="single" w:color="auto" w:sz="4" w:space="0"/>
              <w:right w:val="single" w:color="auto" w:sz="4" w:space="0"/>
            </w:tcBorders>
            <w:vAlign w:val="center"/>
          </w:tcPr>
          <w:p w14:paraId="27C61EFA">
            <w:pPr>
              <w:keepNext w:val="0"/>
              <w:keepLines w:val="0"/>
              <w:suppressLineNumbers w:val="0"/>
              <w:spacing w:before="0" w:beforeAutospacing="0" w:after="0" w:afterAutospacing="0"/>
              <w:ind w:left="0" w:right="0"/>
              <w:jc w:val="center"/>
              <w:rPr>
                <w:rFonts w:hint="default"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yellow"/>
              </w:rPr>
              <w:t>√</w:t>
            </w:r>
          </w:p>
        </w:tc>
        <w:tc>
          <w:tcPr>
            <w:tcW w:w="287" w:type="pct"/>
            <w:tcBorders>
              <w:top w:val="nil"/>
              <w:left w:val="nil"/>
              <w:bottom w:val="single" w:color="auto" w:sz="4" w:space="0"/>
              <w:right w:val="single" w:color="auto" w:sz="4" w:space="0"/>
            </w:tcBorders>
            <w:vAlign w:val="center"/>
          </w:tcPr>
          <w:p w14:paraId="4020670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yellow"/>
              </w:rPr>
              <w:t>√</w:t>
            </w:r>
          </w:p>
        </w:tc>
        <w:tc>
          <w:tcPr>
            <w:tcW w:w="252" w:type="pct"/>
            <w:tcBorders>
              <w:top w:val="nil"/>
              <w:left w:val="nil"/>
              <w:bottom w:val="single" w:color="auto" w:sz="4" w:space="0"/>
              <w:right w:val="single" w:color="auto" w:sz="4" w:space="0"/>
            </w:tcBorders>
            <w:vAlign w:val="center"/>
          </w:tcPr>
          <w:p w14:paraId="23AA44E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c>
          <w:tcPr>
            <w:tcW w:w="248" w:type="pct"/>
            <w:tcBorders>
              <w:top w:val="nil"/>
              <w:left w:val="nil"/>
              <w:bottom w:val="single" w:color="auto" w:sz="4" w:space="0"/>
              <w:right w:val="single" w:color="auto" w:sz="4" w:space="0"/>
            </w:tcBorders>
            <w:vAlign w:val="center"/>
          </w:tcPr>
          <w:p w14:paraId="489F31A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w:t>
            </w:r>
          </w:p>
        </w:tc>
      </w:tr>
      <w:tr w14:paraId="561B19BA">
        <w:tblPrEx>
          <w:tblCellMar>
            <w:top w:w="0" w:type="dxa"/>
            <w:left w:w="108" w:type="dxa"/>
            <w:bottom w:w="0" w:type="dxa"/>
            <w:right w:w="108" w:type="dxa"/>
          </w:tblCellMar>
        </w:tblPrEx>
        <w:trPr>
          <w:trHeight w:val="70" w:hRule="atLeast"/>
        </w:trPr>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70A4B9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14:paraId="36C8B3D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LCD显示屏（网络版）</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0597A23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21FF9C8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17A2C3C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3DB386D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304" w:type="pct"/>
            <w:tcBorders>
              <w:top w:val="single" w:color="auto" w:sz="4" w:space="0"/>
              <w:left w:val="single" w:color="auto" w:sz="4" w:space="0"/>
              <w:bottom w:val="single" w:color="auto" w:sz="4" w:space="0"/>
              <w:right w:val="single" w:color="auto" w:sz="4" w:space="0"/>
            </w:tcBorders>
            <w:vAlign w:val="center"/>
          </w:tcPr>
          <w:p w14:paraId="25477A0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221DC82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20D0890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2BD2C53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471B884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single" w:color="auto" w:sz="4" w:space="0"/>
              <w:bottom w:val="single" w:color="auto" w:sz="4" w:space="0"/>
              <w:right w:val="single" w:color="auto" w:sz="4" w:space="0"/>
            </w:tcBorders>
            <w:vAlign w:val="center"/>
          </w:tcPr>
          <w:p w14:paraId="5F00663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single" w:color="auto" w:sz="4" w:space="0"/>
              <w:bottom w:val="single" w:color="auto" w:sz="4" w:space="0"/>
              <w:right w:val="single" w:color="auto" w:sz="4" w:space="0"/>
            </w:tcBorders>
            <w:vAlign w:val="center"/>
          </w:tcPr>
          <w:p w14:paraId="48808FF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52" w:type="pct"/>
            <w:tcBorders>
              <w:top w:val="single" w:color="auto" w:sz="4" w:space="0"/>
              <w:left w:val="single" w:color="auto" w:sz="4" w:space="0"/>
              <w:bottom w:val="single" w:color="auto" w:sz="4" w:space="0"/>
              <w:right w:val="single" w:color="auto" w:sz="4" w:space="0"/>
            </w:tcBorders>
            <w:vAlign w:val="center"/>
          </w:tcPr>
          <w:p w14:paraId="26ADB4B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c>
          <w:tcPr>
            <w:tcW w:w="248" w:type="pct"/>
            <w:tcBorders>
              <w:top w:val="single" w:color="auto" w:sz="4" w:space="0"/>
              <w:left w:val="single" w:color="auto" w:sz="4" w:space="0"/>
              <w:bottom w:val="single" w:color="auto" w:sz="4" w:space="0"/>
              <w:right w:val="single" w:color="auto" w:sz="4" w:space="0"/>
            </w:tcBorders>
            <w:vAlign w:val="center"/>
          </w:tcPr>
          <w:p w14:paraId="0B34D01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36BFDA52">
        <w:tblPrEx>
          <w:tblCellMar>
            <w:top w:w="0" w:type="dxa"/>
            <w:left w:w="108" w:type="dxa"/>
            <w:bottom w:w="0" w:type="dxa"/>
            <w:right w:w="108" w:type="dxa"/>
          </w:tblCellMar>
        </w:tblPrEx>
        <w:trPr>
          <w:trHeight w:val="467" w:hRule="atLeast"/>
        </w:trPr>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324E7EEB">
            <w:pPr>
              <w:keepNext w:val="0"/>
              <w:keepLines w:val="0"/>
              <w:widowControl/>
              <w:suppressLineNumbers w:val="0"/>
              <w:spacing w:before="0" w:beforeAutospacing="0" w:after="0" w:afterAutospacing="0"/>
              <w:ind w:right="0" w:firstLine="210" w:firstLineChars="10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14"/>
                <w:szCs w:val="14"/>
                <w:highlight w:val="none"/>
              </w:rPr>
              <w:t xml:space="preserve"> </w:t>
            </w:r>
          </w:p>
        </w:tc>
        <w:tc>
          <w:tcPr>
            <w:tcW w:w="544" w:type="pct"/>
            <w:tcBorders>
              <w:top w:val="single" w:color="auto" w:sz="4" w:space="0"/>
              <w:left w:val="nil"/>
              <w:bottom w:val="single" w:color="auto" w:sz="4" w:space="0"/>
              <w:right w:val="single" w:color="auto" w:sz="4" w:space="0"/>
            </w:tcBorders>
            <w:shd w:val="clear" w:color="auto" w:fill="auto"/>
            <w:vAlign w:val="center"/>
          </w:tcPr>
          <w:p w14:paraId="24969EF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电梯门防夹人安全装置：光电保护、红外光幕</w:t>
            </w:r>
          </w:p>
        </w:tc>
        <w:tc>
          <w:tcPr>
            <w:tcW w:w="287" w:type="pct"/>
            <w:tcBorders>
              <w:top w:val="single" w:color="auto" w:sz="4" w:space="0"/>
              <w:left w:val="nil"/>
              <w:bottom w:val="single" w:color="auto" w:sz="4" w:space="0"/>
              <w:right w:val="single" w:color="auto" w:sz="4" w:space="0"/>
            </w:tcBorders>
            <w:shd w:val="clear" w:color="auto" w:fill="auto"/>
            <w:vAlign w:val="center"/>
          </w:tcPr>
          <w:p w14:paraId="3ADAAF3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nil"/>
              <w:bottom w:val="single" w:color="auto" w:sz="4" w:space="0"/>
              <w:right w:val="single" w:color="auto" w:sz="4" w:space="0"/>
            </w:tcBorders>
            <w:shd w:val="clear" w:color="auto" w:fill="auto"/>
            <w:vAlign w:val="center"/>
          </w:tcPr>
          <w:p w14:paraId="6ED0302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nil"/>
              <w:bottom w:val="single" w:color="auto" w:sz="4" w:space="0"/>
              <w:right w:val="single" w:color="auto" w:sz="4" w:space="0"/>
            </w:tcBorders>
            <w:shd w:val="clear" w:color="auto" w:fill="auto"/>
            <w:vAlign w:val="center"/>
          </w:tcPr>
          <w:p w14:paraId="5DE20B4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nil"/>
              <w:bottom w:val="single" w:color="auto" w:sz="4" w:space="0"/>
              <w:right w:val="single" w:color="auto" w:sz="4" w:space="0"/>
            </w:tcBorders>
            <w:shd w:val="clear" w:color="auto" w:fill="auto"/>
            <w:vAlign w:val="center"/>
          </w:tcPr>
          <w:p w14:paraId="6F4D86E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304" w:type="pct"/>
            <w:tcBorders>
              <w:top w:val="single" w:color="auto" w:sz="4" w:space="0"/>
              <w:left w:val="nil"/>
              <w:bottom w:val="single" w:color="auto" w:sz="4" w:space="0"/>
              <w:right w:val="single" w:color="auto" w:sz="4" w:space="0"/>
            </w:tcBorders>
            <w:shd w:val="clear" w:color="auto" w:fill="auto"/>
            <w:vAlign w:val="center"/>
          </w:tcPr>
          <w:p w14:paraId="45C577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422" w:type="pct"/>
            <w:tcBorders>
              <w:top w:val="single" w:color="auto" w:sz="4" w:space="0"/>
              <w:left w:val="nil"/>
              <w:bottom w:val="single" w:color="auto" w:sz="4" w:space="0"/>
              <w:right w:val="single" w:color="auto" w:sz="4" w:space="0"/>
            </w:tcBorders>
            <w:shd w:val="clear" w:color="auto" w:fill="auto"/>
            <w:vAlign w:val="center"/>
          </w:tcPr>
          <w:p w14:paraId="44EF666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422" w:type="pct"/>
            <w:tcBorders>
              <w:top w:val="single" w:color="auto" w:sz="4" w:space="0"/>
              <w:left w:val="nil"/>
              <w:bottom w:val="single" w:color="auto" w:sz="4" w:space="0"/>
              <w:right w:val="single" w:color="auto" w:sz="4" w:space="0"/>
            </w:tcBorders>
            <w:shd w:val="clear" w:color="auto" w:fill="auto"/>
            <w:vAlign w:val="center"/>
          </w:tcPr>
          <w:p w14:paraId="199C7E2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422" w:type="pct"/>
            <w:tcBorders>
              <w:top w:val="single" w:color="auto" w:sz="4" w:space="0"/>
              <w:left w:val="nil"/>
              <w:bottom w:val="single" w:color="auto" w:sz="4" w:space="0"/>
              <w:right w:val="single" w:color="auto" w:sz="4" w:space="0"/>
            </w:tcBorders>
            <w:shd w:val="clear" w:color="auto" w:fill="auto"/>
            <w:vAlign w:val="center"/>
          </w:tcPr>
          <w:p w14:paraId="7097205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433" w:type="pct"/>
            <w:tcBorders>
              <w:top w:val="single" w:color="auto" w:sz="4" w:space="0"/>
              <w:left w:val="nil"/>
              <w:bottom w:val="single" w:color="auto" w:sz="4" w:space="0"/>
              <w:right w:val="single" w:color="auto" w:sz="4" w:space="0"/>
            </w:tcBorders>
            <w:shd w:val="clear" w:color="auto" w:fill="auto"/>
            <w:vAlign w:val="center"/>
          </w:tcPr>
          <w:p w14:paraId="41EC211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nil"/>
              <w:bottom w:val="single" w:color="auto" w:sz="4" w:space="0"/>
              <w:right w:val="single" w:color="auto" w:sz="4" w:space="0"/>
            </w:tcBorders>
            <w:shd w:val="clear" w:color="auto" w:fill="auto"/>
            <w:vAlign w:val="center"/>
          </w:tcPr>
          <w:p w14:paraId="0987FA9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87" w:type="pct"/>
            <w:tcBorders>
              <w:top w:val="single" w:color="auto" w:sz="4" w:space="0"/>
              <w:left w:val="nil"/>
              <w:bottom w:val="single" w:color="auto" w:sz="4" w:space="0"/>
              <w:right w:val="single" w:color="auto" w:sz="4" w:space="0"/>
            </w:tcBorders>
            <w:shd w:val="clear" w:color="auto" w:fill="auto"/>
            <w:vAlign w:val="center"/>
          </w:tcPr>
          <w:p w14:paraId="292117E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52" w:type="pct"/>
            <w:tcBorders>
              <w:top w:val="single" w:color="auto" w:sz="4" w:space="0"/>
              <w:left w:val="nil"/>
              <w:bottom w:val="single" w:color="auto" w:sz="4" w:space="0"/>
              <w:right w:val="single" w:color="auto" w:sz="4" w:space="0"/>
            </w:tcBorders>
            <w:shd w:val="clear" w:color="auto" w:fill="auto"/>
            <w:vAlign w:val="center"/>
          </w:tcPr>
          <w:p w14:paraId="3525D04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w:t>
            </w:r>
          </w:p>
        </w:tc>
        <w:tc>
          <w:tcPr>
            <w:tcW w:w="248" w:type="pct"/>
            <w:tcBorders>
              <w:top w:val="single" w:color="auto" w:sz="4" w:space="0"/>
              <w:left w:val="nil"/>
              <w:bottom w:val="single" w:color="auto" w:sz="4" w:space="0"/>
              <w:right w:val="single" w:color="auto" w:sz="4" w:space="0"/>
            </w:tcBorders>
            <w:shd w:val="clear" w:color="auto" w:fill="auto"/>
            <w:vAlign w:val="center"/>
          </w:tcPr>
          <w:p w14:paraId="21E78E5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bl>
    <w:p w14:paraId="434D58F5">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18"/>
          <w:highlight w:val="none"/>
        </w:rPr>
        <w:t>细节说明：</w:t>
      </w:r>
    </w:p>
    <w:p w14:paraId="7F8E8D70">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电梯内视频安防监控系统及其相关电缆均全部由总包单位负责。</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方对讲全部由电梯承包商家负责。</w:t>
      </w:r>
    </w:p>
    <w:p w14:paraId="6F71F477">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点：电梯承包商应预留门禁系统安装电梯控制模块的位置，并提供选层功能（读卡后选层）和接线端子排。IC卡设备及IC卡由智能化承包商提供。</w:t>
      </w:r>
    </w:p>
    <w:p w14:paraId="1C943226">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点：指到站钟可以通过设置，控制在预订时间范围内是否到站报响。</w:t>
      </w:r>
    </w:p>
    <w:p w14:paraId="32EBEF71">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点：指在指定VIP层楼的厅外设置自复位的VIP钥匙开关。需要VIP服务时，转VIP开关，电梯就进行一次VIP服务操作：取消所有已登记的指令和召唤，电梯直驶到VIP层楼后开门，此时电梯不能自动关门，外召唤仍不能登记，但可登记内指令。护送VIP的服务员登记好VIP要去的目的层指令后，持续按关门按钮使电梯关门，电梯直驶到目的层后开门放客，就恢复正常。</w:t>
      </w:r>
    </w:p>
    <w:p w14:paraId="07BF8ECA">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lang w:val="en-US" w:eastAsia="zh-CN"/>
        </w:rPr>
        <w:t>第47点：LCD显示屏应能接收公共信息系统多媒体播放器输出的VGA信号，播放图像和文本信息，尺寸按厂家标配（不小于15吋为宜）。</w:t>
      </w:r>
    </w:p>
    <w:p w14:paraId="470E12CF">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T14的</w:t>
      </w:r>
      <w:r>
        <w:rPr>
          <w:rFonts w:hint="eastAsia" w:ascii="宋体" w:hAnsi="宋体" w:eastAsia="宋体" w:cs="宋体"/>
          <w:color w:val="auto"/>
          <w:sz w:val="21"/>
          <w:szCs w:val="21"/>
          <w:highlight w:val="none"/>
        </w:rPr>
        <w:t>DT-01~0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T15~T20的</w:t>
      </w:r>
      <w:r>
        <w:rPr>
          <w:rFonts w:hint="eastAsia" w:ascii="宋体" w:hAnsi="宋体" w:eastAsia="宋体" w:cs="宋体"/>
          <w:color w:val="auto"/>
          <w:sz w:val="21"/>
          <w:szCs w:val="21"/>
          <w:highlight w:val="none"/>
        </w:rPr>
        <w:t>DT-0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yellow"/>
        </w:rPr>
        <w:t>a</w:t>
      </w:r>
      <w:r>
        <w:rPr>
          <w:rFonts w:hint="eastAsia" w:ascii="宋体" w:hAnsi="宋体" w:eastAsia="宋体" w:cs="宋体"/>
          <w:color w:val="auto"/>
          <w:sz w:val="21"/>
          <w:szCs w:val="21"/>
          <w:highlight w:val="yellow"/>
          <w:lang w:val="en-US" w:eastAsia="zh-CN"/>
        </w:rPr>
        <w:t>群控</w:t>
      </w: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none"/>
        </w:rPr>
        <w:t>b召唤面板带楼层显示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yellow"/>
        </w:rPr>
        <w:t>门头设有电梯楼层显示面板，厅外召唤和楼层显示独立设置</w:t>
      </w:r>
      <w:r>
        <w:rPr>
          <w:rFonts w:hint="eastAsia" w:ascii="宋体" w:hAnsi="宋体" w:eastAsia="宋体" w:cs="宋体"/>
          <w:color w:val="auto"/>
          <w:sz w:val="21"/>
          <w:szCs w:val="21"/>
          <w:highlight w:val="none"/>
        </w:rPr>
        <w:t>；</w:t>
      </w:r>
    </w:p>
    <w:p w14:paraId="38F66F0C">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T14~T20的X</w:t>
      </w:r>
      <w:r>
        <w:rPr>
          <w:rFonts w:hint="eastAsia" w:ascii="宋体" w:hAnsi="宋体" w:eastAsia="宋体" w:cs="宋体"/>
          <w:color w:val="auto"/>
          <w:sz w:val="21"/>
          <w:szCs w:val="21"/>
          <w:highlight w:val="none"/>
        </w:rPr>
        <w:t>T-01、</w:t>
      </w:r>
      <w:r>
        <w:rPr>
          <w:rFonts w:hint="eastAsia" w:ascii="宋体" w:hAnsi="宋体" w:eastAsia="宋体" w:cs="宋体"/>
          <w:color w:val="auto"/>
          <w:sz w:val="21"/>
          <w:szCs w:val="21"/>
          <w:highlight w:val="none"/>
          <w:lang w:val="en-US" w:eastAsia="zh-CN"/>
        </w:rPr>
        <w:t>T114的</w:t>
      </w:r>
      <w:r>
        <w:rPr>
          <w:rFonts w:hint="eastAsia" w:ascii="宋体" w:hAnsi="宋体" w:eastAsia="宋体" w:cs="宋体"/>
          <w:color w:val="auto"/>
          <w:sz w:val="21"/>
          <w:szCs w:val="21"/>
          <w:highlight w:val="none"/>
        </w:rPr>
        <w:t>DT-0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单梯单</w:t>
      </w:r>
      <w:r>
        <w:rPr>
          <w:rFonts w:hint="eastAsia" w:ascii="宋体" w:hAnsi="宋体" w:eastAsia="宋体" w:cs="宋体"/>
          <w:color w:val="auto"/>
          <w:sz w:val="21"/>
          <w:szCs w:val="21"/>
          <w:highlight w:val="none"/>
        </w:rPr>
        <w:t>控；b召唤面板带楼层显示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yellow"/>
        </w:rPr>
        <w:t>设有电梯楼层显示面板，厅外召唤和楼层显示一体化</w:t>
      </w:r>
      <w:r>
        <w:rPr>
          <w:rFonts w:hint="eastAsia" w:ascii="宋体" w:hAnsi="宋体" w:eastAsia="宋体" w:cs="宋体"/>
          <w:color w:val="auto"/>
          <w:sz w:val="21"/>
          <w:szCs w:val="21"/>
          <w:highlight w:val="none"/>
        </w:rPr>
        <w:t>；</w:t>
      </w:r>
    </w:p>
    <w:p w14:paraId="792021BD">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食堂N-4的DT</w:t>
      </w: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yellow"/>
        </w:rPr>
        <w:t>a</w:t>
      </w:r>
      <w:r>
        <w:rPr>
          <w:rFonts w:hint="eastAsia" w:ascii="宋体" w:hAnsi="宋体" w:eastAsia="宋体" w:cs="宋体"/>
          <w:color w:val="auto"/>
          <w:sz w:val="21"/>
          <w:szCs w:val="21"/>
          <w:highlight w:val="yellow"/>
          <w:lang w:val="en-US" w:eastAsia="zh-CN"/>
        </w:rPr>
        <w:t>.群控</w:t>
      </w: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none"/>
        </w:rPr>
        <w:t>b召唤面板带楼层显示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yellow"/>
        </w:rPr>
        <w:t>门头设有电梯楼层显示面板，厅外召唤和楼层显示独立设置</w:t>
      </w:r>
      <w:r>
        <w:rPr>
          <w:rFonts w:hint="eastAsia" w:ascii="宋体" w:hAnsi="宋体" w:eastAsia="宋体" w:cs="宋体"/>
          <w:color w:val="auto"/>
          <w:sz w:val="21"/>
          <w:szCs w:val="21"/>
          <w:highlight w:val="none"/>
        </w:rPr>
        <w:t>；</w:t>
      </w:r>
    </w:p>
    <w:p w14:paraId="4CCB71C9">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开放权限后，不得影响原有约定的维保条款。</w:t>
      </w:r>
    </w:p>
    <w:p w14:paraId="650F9B33">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28DEF01">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轿厢内装修标准示意图：尽量接近效果，供货人考虑装修荷载，具体以定版为准，无障碍电梯应符合无障碍验收的要求（如镜面、扶手、盲文等）。</w:t>
      </w:r>
    </w:p>
    <w:p w14:paraId="7D2DA0D2">
      <w:pPr>
        <w:rPr>
          <w:rFonts w:hint="eastAsia" w:ascii="宋体" w:hAnsi="宋体" w:eastAsia="宋体" w:cs="宋体"/>
          <w:color w:val="auto"/>
          <w:highlight w:val="none"/>
        </w:rPr>
      </w:pPr>
      <w:r>
        <w:rPr>
          <w:rFonts w:hint="eastAsia" w:ascii="宋体" w:hAnsi="宋体" w:eastAsia="宋体" w:cs="宋体"/>
          <w:color w:val="auto"/>
          <w:sz w:val="20"/>
          <w:szCs w:val="20"/>
          <w:highlight w:val="none"/>
          <w:lang w:val="en-US" w:eastAsia="zh-CN"/>
        </w:rPr>
        <w:t>客梯：</w:t>
      </w:r>
      <w:r>
        <w:rPr>
          <w:rFonts w:hint="eastAsia" w:ascii="宋体" w:hAnsi="宋体" w:eastAsia="宋体" w:cs="宋体"/>
          <w:color w:val="auto"/>
          <w:sz w:val="20"/>
          <w:szCs w:val="20"/>
          <w:highlight w:val="none"/>
        </w:rPr>
        <w:drawing>
          <wp:inline distT="0" distB="0" distL="114300" distR="114300">
            <wp:extent cx="2305050" cy="24345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5050" cy="2434590"/>
                    </a:xfrm>
                    <a:prstGeom prst="rect">
                      <a:avLst/>
                    </a:prstGeom>
                    <a:noFill/>
                    <a:ln>
                      <a:noFill/>
                    </a:ln>
                  </pic:spPr>
                </pic:pic>
              </a:graphicData>
            </a:graphic>
          </wp:inline>
        </w:drawing>
      </w:r>
      <w:r>
        <w:rPr>
          <w:rFonts w:hint="eastAsia" w:ascii="宋体" w:hAnsi="宋体" w:eastAsia="宋体" w:cs="宋体"/>
          <w:color w:val="auto"/>
          <w:sz w:val="20"/>
          <w:szCs w:val="20"/>
          <w:highlight w:val="none"/>
          <w:lang w:val="en-US" w:eastAsia="zh-CN"/>
        </w:rPr>
        <w:t>货梯：</w:t>
      </w:r>
      <w:r>
        <w:rPr>
          <w:color w:val="auto"/>
          <w:highlight w:val="none"/>
        </w:rPr>
        <w:drawing>
          <wp:inline distT="0" distB="0" distL="114300" distR="114300">
            <wp:extent cx="1866265" cy="2564765"/>
            <wp:effectExtent l="0" t="0" r="635" b="698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1866265" cy="2564765"/>
                    </a:xfrm>
                    <a:prstGeom prst="rect">
                      <a:avLst/>
                    </a:prstGeom>
                    <a:noFill/>
                    <a:ln>
                      <a:noFill/>
                    </a:ln>
                  </pic:spPr>
                </pic:pic>
              </a:graphicData>
            </a:graphic>
          </wp:inline>
        </w:drawing>
      </w:r>
      <w:r>
        <w:rPr>
          <w:color w:val="auto"/>
          <w:highlight w:val="none"/>
        </w:rPr>
        <w:drawing>
          <wp:inline distT="0" distB="0" distL="114300" distR="114300">
            <wp:extent cx="2072005" cy="2580640"/>
            <wp:effectExtent l="0" t="0" r="4445" b="1016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1"/>
                    <a:stretch>
                      <a:fillRect/>
                    </a:stretch>
                  </pic:blipFill>
                  <pic:spPr>
                    <a:xfrm>
                      <a:off x="0" y="0"/>
                      <a:ext cx="2072005" cy="2580640"/>
                    </a:xfrm>
                    <a:prstGeom prst="rect">
                      <a:avLst/>
                    </a:prstGeom>
                    <a:noFill/>
                    <a:ln>
                      <a:noFill/>
                    </a:ln>
                  </pic:spPr>
                </pic:pic>
              </a:graphicData>
            </a:graphic>
          </wp:inline>
        </w:drawing>
      </w:r>
    </w:p>
    <w:p w14:paraId="63F60E20">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电梯外呼面板示意图：</w:t>
      </w:r>
    </w:p>
    <w:p w14:paraId="130712F1">
      <w:pPr>
        <w:rPr>
          <w:rFonts w:hint="eastAsia" w:ascii="宋体" w:hAnsi="宋体" w:eastAsia="宋体" w:cs="宋体"/>
          <w:color w:val="auto"/>
          <w:highlight w:val="none"/>
        </w:rPr>
      </w:pPr>
      <w:r>
        <w:rPr>
          <w:rFonts w:hint="eastAsia" w:ascii="宋体" w:hAnsi="宋体"/>
          <w:color w:val="auto"/>
          <w:sz w:val="21"/>
          <w:szCs w:val="21"/>
          <w:highlight w:val="none"/>
          <w:lang w:val="en-US" w:eastAsia="zh-CN"/>
        </w:rPr>
        <w:drawing>
          <wp:inline distT="0" distB="0" distL="114300" distR="114300">
            <wp:extent cx="605155" cy="1717040"/>
            <wp:effectExtent l="0" t="0" r="4445" b="16510"/>
            <wp:docPr id="2" name="图片 2" descr="173164680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1646806413"/>
                    <pic:cNvPicPr>
                      <a:picLocks noChangeAspect="1"/>
                    </pic:cNvPicPr>
                  </pic:nvPicPr>
                  <pic:blipFill>
                    <a:blip r:embed="rId12"/>
                    <a:stretch>
                      <a:fillRect/>
                    </a:stretch>
                  </pic:blipFill>
                  <pic:spPr>
                    <a:xfrm>
                      <a:off x="0" y="0"/>
                      <a:ext cx="605155" cy="1717040"/>
                    </a:xfrm>
                    <a:prstGeom prst="rect">
                      <a:avLst/>
                    </a:prstGeom>
                  </pic:spPr>
                </pic:pic>
              </a:graphicData>
            </a:graphic>
          </wp:inline>
        </w:drawing>
      </w:r>
      <w:r>
        <w:rPr>
          <w:color w:val="auto"/>
          <w:highlight w:val="none"/>
        </w:rPr>
        <w:drawing>
          <wp:inline distT="0" distB="0" distL="114300" distR="114300">
            <wp:extent cx="1733550" cy="17335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1733550" cy="1733550"/>
                    </a:xfrm>
                    <a:prstGeom prst="rect">
                      <a:avLst/>
                    </a:prstGeom>
                    <a:noFill/>
                    <a:ln>
                      <a:noFill/>
                    </a:ln>
                  </pic:spPr>
                </pic:pic>
              </a:graphicData>
            </a:graphic>
          </wp:inline>
        </w:drawing>
      </w:r>
    </w:p>
    <w:p w14:paraId="6ACF7954">
      <w:pPr>
        <w:keepNext w:val="0"/>
        <w:keepLines w:val="0"/>
        <w:pageBreakBefore w:val="0"/>
        <w:widowControl w:val="0"/>
        <w:numPr>
          <w:ilvl w:val="0"/>
          <w:numId w:val="7"/>
        </w:numPr>
        <w:kinsoku/>
        <w:wordWrap/>
        <w:overflowPunct/>
        <w:topLinePunct w:val="0"/>
        <w:autoSpaceDE/>
        <w:autoSpaceDN/>
        <w:bidi w:val="0"/>
        <w:adjustRightInd/>
        <w:snapToGrid w:val="0"/>
        <w:spacing w:line="240" w:lineRule="exact"/>
        <w:ind w:left="425" w:leftChars="0" w:hanging="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电梯标准操作箱示意图：</w:t>
      </w:r>
    </w:p>
    <w:p w14:paraId="4C0FF26B">
      <w:pPr>
        <w:numPr>
          <w:ilvl w:val="0"/>
          <w:numId w:val="0"/>
        </w:numPr>
        <w:rPr>
          <w:rFonts w:hint="default" w:ascii="宋体" w:hAnsi="宋体"/>
          <w:color w:val="auto"/>
          <w:sz w:val="21"/>
          <w:szCs w:val="21"/>
          <w:highlight w:val="none"/>
          <w:lang w:val="en-US" w:eastAsia="zh-CN"/>
        </w:rPr>
      </w:pPr>
      <w:r>
        <w:rPr>
          <w:color w:val="auto"/>
          <w:highlight w:val="none"/>
        </w:rPr>
        <w:drawing>
          <wp:inline distT="0" distB="0" distL="114300" distR="114300">
            <wp:extent cx="953135" cy="2908935"/>
            <wp:effectExtent l="0" t="0" r="18415"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953135" cy="2908935"/>
                    </a:xfrm>
                    <a:prstGeom prst="rect">
                      <a:avLst/>
                    </a:prstGeom>
                    <a:noFill/>
                    <a:ln>
                      <a:noFill/>
                    </a:ln>
                  </pic:spPr>
                </pic:pic>
              </a:graphicData>
            </a:graphic>
          </wp:inline>
        </w:drawing>
      </w:r>
      <w:r>
        <w:rPr>
          <w:color w:val="auto"/>
          <w:highlight w:val="none"/>
        </w:rPr>
        <w:drawing>
          <wp:inline distT="0" distB="0" distL="114300" distR="114300">
            <wp:extent cx="885190" cy="2847975"/>
            <wp:effectExtent l="0" t="0" r="1016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a:stretch>
                      <a:fillRect/>
                    </a:stretch>
                  </pic:blipFill>
                  <pic:spPr>
                    <a:xfrm>
                      <a:off x="0" y="0"/>
                      <a:ext cx="885190" cy="2847975"/>
                    </a:xfrm>
                    <a:prstGeom prst="rect">
                      <a:avLst/>
                    </a:prstGeom>
                    <a:noFill/>
                    <a:ln>
                      <a:noFill/>
                    </a:ln>
                  </pic:spPr>
                </pic:pic>
              </a:graphicData>
            </a:graphic>
          </wp:inline>
        </w:drawing>
      </w:r>
    </w:p>
    <w:p w14:paraId="13E5BBC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16E1299C">
      <w:pPr>
        <w:pStyle w:val="4"/>
        <w:numPr>
          <w:ilvl w:val="0"/>
          <w:numId w:val="6"/>
        </w:numPr>
        <w:bidi w:val="0"/>
        <w:rPr>
          <w:rFonts w:hint="eastAsia" w:ascii="宋体" w:hAnsi="宋体" w:eastAsia="宋体" w:cs="宋体"/>
          <w:color w:val="auto"/>
          <w:sz w:val="24"/>
          <w:szCs w:val="24"/>
          <w:highlight w:val="none"/>
          <w:lang w:val="en-US" w:eastAsia="zh-CN"/>
        </w:rPr>
      </w:pPr>
      <w:bookmarkStart w:id="27" w:name="_Toc845"/>
      <w:r>
        <w:rPr>
          <w:rFonts w:hint="eastAsia" w:ascii="宋体" w:hAnsi="宋体" w:eastAsia="宋体" w:cs="宋体"/>
          <w:color w:val="auto"/>
          <w:sz w:val="24"/>
          <w:szCs w:val="24"/>
          <w:highlight w:val="none"/>
          <w:lang w:val="en-US" w:eastAsia="zh-CN"/>
        </w:rPr>
        <w:t>电梯主要部件配置</w:t>
      </w:r>
      <w:bookmarkEnd w:id="27"/>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510"/>
        <w:gridCol w:w="1189"/>
        <w:gridCol w:w="1193"/>
        <w:gridCol w:w="1189"/>
        <w:gridCol w:w="1129"/>
        <w:gridCol w:w="1244"/>
        <w:gridCol w:w="1764"/>
        <w:gridCol w:w="1764"/>
        <w:gridCol w:w="1764"/>
        <w:gridCol w:w="1811"/>
        <w:gridCol w:w="1206"/>
        <w:gridCol w:w="1206"/>
        <w:gridCol w:w="1393"/>
        <w:gridCol w:w="1103"/>
      </w:tblGrid>
      <w:tr w14:paraId="4121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pct"/>
            <w:gridSpan w:val="2"/>
            <w:vMerge w:val="restart"/>
            <w:shd w:val="clear" w:color="auto" w:fill="auto"/>
            <w:vAlign w:val="center"/>
          </w:tcPr>
          <w:p w14:paraId="02767DA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395" w:type="pct"/>
            <w:gridSpan w:val="5"/>
            <w:shd w:val="clear" w:color="auto" w:fill="auto"/>
            <w:noWrap/>
            <w:vAlign w:val="center"/>
          </w:tcPr>
          <w:p w14:paraId="37B7DF72">
            <w:pPr>
              <w:pStyle w:val="31"/>
              <w:spacing w:before="37" w:line="22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highlight w:val="none"/>
                <w:lang w:val="en-US" w:eastAsia="zh-CN"/>
              </w:rPr>
              <w:t>T14学生宿舍</w:t>
            </w:r>
          </w:p>
        </w:tc>
        <w:tc>
          <w:tcPr>
            <w:tcW w:w="1667" w:type="pct"/>
            <w:gridSpan w:val="4"/>
            <w:shd w:val="clear" w:color="auto" w:fill="auto"/>
            <w:noWrap/>
            <w:vAlign w:val="center"/>
          </w:tcPr>
          <w:p w14:paraId="02C065E0">
            <w:pPr>
              <w:pStyle w:val="31"/>
              <w:spacing w:before="36" w:line="228" w:lineRule="auto"/>
              <w:jc w:val="center"/>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T15-T20学生宿舍</w:t>
            </w:r>
          </w:p>
          <w:p w14:paraId="6722AD7E">
            <w:pPr>
              <w:pStyle w:val="31"/>
              <w:spacing w:before="37" w:line="228" w:lineRule="auto"/>
              <w:jc w:val="center"/>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（注：此处电梯编号为缩写，图纸平面编号为“各栋号-DT-01”）</w:t>
            </w:r>
          </w:p>
        </w:tc>
        <w:tc>
          <w:tcPr>
            <w:tcW w:w="1152" w:type="pct"/>
            <w:gridSpan w:val="4"/>
            <w:vAlign w:val="center"/>
          </w:tcPr>
          <w:p w14:paraId="0F399932">
            <w:pPr>
              <w:pStyle w:val="31"/>
              <w:spacing w:before="37" w:line="228" w:lineRule="auto"/>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食堂N</w:t>
            </w:r>
            <w:r>
              <w:rPr>
                <w:rFonts w:hint="eastAsia" w:ascii="宋体" w:hAnsi="宋体" w:eastAsia="宋体" w:cs="宋体"/>
                <w:color w:val="auto"/>
                <w:spacing w:val="4"/>
                <w:highlight w:val="none"/>
                <w:lang w:val="en-US" w:eastAsia="zh-CN"/>
              </w:rPr>
              <w:t>-4</w:t>
            </w:r>
          </w:p>
        </w:tc>
      </w:tr>
      <w:tr w14:paraId="791D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pct"/>
            <w:gridSpan w:val="2"/>
            <w:vMerge w:val="continue"/>
            <w:vAlign w:val="center"/>
          </w:tcPr>
          <w:p w14:paraId="6D81C4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279" w:type="pct"/>
            <w:shd w:val="clear" w:color="auto" w:fill="auto"/>
            <w:vAlign w:val="center"/>
          </w:tcPr>
          <w:p w14:paraId="3B311F5C">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29"/>
                <w:w w:val="101"/>
                <w:highlight w:val="none"/>
              </w:rPr>
              <w:t>01</w:t>
            </w:r>
          </w:p>
        </w:tc>
        <w:tc>
          <w:tcPr>
            <w:tcW w:w="280" w:type="pct"/>
            <w:shd w:val="clear" w:color="auto" w:fill="auto"/>
            <w:vAlign w:val="center"/>
          </w:tcPr>
          <w:p w14:paraId="7F46750A">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19"/>
                <w:w w:val="111"/>
                <w:highlight w:val="none"/>
              </w:rPr>
              <w:t>02</w:t>
            </w:r>
          </w:p>
        </w:tc>
        <w:tc>
          <w:tcPr>
            <w:tcW w:w="279" w:type="pct"/>
            <w:shd w:val="clear" w:color="auto" w:fill="auto"/>
            <w:vAlign w:val="center"/>
          </w:tcPr>
          <w:p w14:paraId="4A2F1DD2">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4"/>
                <w:highlight w:val="none"/>
              </w:rPr>
              <w:t>-</w:t>
            </w:r>
            <w:r>
              <w:rPr>
                <w:rFonts w:hint="eastAsia" w:ascii="宋体" w:hAnsi="宋体" w:eastAsia="宋体" w:cs="宋体"/>
                <w:color w:val="auto"/>
                <w:spacing w:val="21"/>
                <w:w w:val="109"/>
                <w:highlight w:val="none"/>
              </w:rPr>
              <w:t>03</w:t>
            </w:r>
          </w:p>
        </w:tc>
        <w:tc>
          <w:tcPr>
            <w:tcW w:w="265" w:type="pct"/>
            <w:shd w:val="clear" w:color="auto" w:fill="auto"/>
            <w:vAlign w:val="center"/>
          </w:tcPr>
          <w:p w14:paraId="36A538DF">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highlight w:val="none"/>
                <w:lang w:val="en-US" w:eastAsia="zh-CN"/>
              </w:rPr>
              <w:t>04</w:t>
            </w:r>
          </w:p>
        </w:tc>
        <w:tc>
          <w:tcPr>
            <w:tcW w:w="292" w:type="pct"/>
            <w:vAlign w:val="center"/>
          </w:tcPr>
          <w:p w14:paraId="7E1C8B83">
            <w:pPr>
              <w:pStyle w:val="31"/>
              <w:spacing w:before="67" w:line="229" w:lineRule="auto"/>
              <w:ind w:left="134" w:leftChars="0" w:right="135"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lang w:val="en-US" w:eastAsia="zh-CN"/>
              </w:rPr>
              <w:t>XT-01</w:t>
            </w:r>
          </w:p>
        </w:tc>
        <w:tc>
          <w:tcPr>
            <w:tcW w:w="414" w:type="pct"/>
            <w:shd w:val="clear" w:color="auto" w:fill="auto"/>
            <w:vAlign w:val="center"/>
          </w:tcPr>
          <w:p w14:paraId="1D6E4B4F">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29"/>
                <w:w w:val="101"/>
                <w:highlight w:val="none"/>
              </w:rPr>
              <w:t>01</w:t>
            </w:r>
          </w:p>
        </w:tc>
        <w:tc>
          <w:tcPr>
            <w:tcW w:w="414" w:type="pct"/>
            <w:shd w:val="clear" w:color="auto" w:fill="auto"/>
            <w:vAlign w:val="center"/>
          </w:tcPr>
          <w:p w14:paraId="6CD0ED10">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19"/>
                <w:w w:val="111"/>
                <w:highlight w:val="none"/>
              </w:rPr>
              <w:t>02</w:t>
            </w:r>
          </w:p>
        </w:tc>
        <w:tc>
          <w:tcPr>
            <w:tcW w:w="414" w:type="pct"/>
            <w:shd w:val="clear" w:color="auto" w:fill="auto"/>
            <w:vAlign w:val="center"/>
          </w:tcPr>
          <w:p w14:paraId="20D07E5C">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4"/>
                <w:highlight w:val="none"/>
              </w:rPr>
              <w:t>-</w:t>
            </w:r>
            <w:r>
              <w:rPr>
                <w:rFonts w:hint="eastAsia" w:ascii="宋体" w:hAnsi="宋体" w:eastAsia="宋体" w:cs="宋体"/>
                <w:color w:val="auto"/>
                <w:spacing w:val="21"/>
                <w:w w:val="109"/>
                <w:highlight w:val="none"/>
              </w:rPr>
              <w:t>03</w:t>
            </w:r>
          </w:p>
        </w:tc>
        <w:tc>
          <w:tcPr>
            <w:tcW w:w="425" w:type="pct"/>
            <w:shd w:val="clear" w:color="auto" w:fill="auto"/>
            <w:vAlign w:val="center"/>
          </w:tcPr>
          <w:p w14:paraId="7ED969EA">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lang w:val="en-US" w:eastAsia="zh-CN"/>
              </w:rPr>
              <w:t>XT-01</w:t>
            </w:r>
          </w:p>
        </w:tc>
        <w:tc>
          <w:tcPr>
            <w:tcW w:w="283" w:type="pct"/>
            <w:vAlign w:val="center"/>
          </w:tcPr>
          <w:p w14:paraId="65ABB52B">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29"/>
                <w:w w:val="101"/>
                <w:highlight w:val="none"/>
              </w:rPr>
              <w:t>01</w:t>
            </w:r>
          </w:p>
        </w:tc>
        <w:tc>
          <w:tcPr>
            <w:tcW w:w="283" w:type="pct"/>
            <w:vAlign w:val="center"/>
          </w:tcPr>
          <w:p w14:paraId="726F3C45">
            <w:pPr>
              <w:pStyle w:val="31"/>
              <w:spacing w:before="67" w:line="229" w:lineRule="auto"/>
              <w:ind w:left="134" w:leftChars="0" w:right="134" w:rightChars="0" w:firstLine="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DT</w:t>
            </w:r>
            <w:r>
              <w:rPr>
                <w:rFonts w:hint="eastAsia" w:ascii="宋体" w:hAnsi="宋体" w:eastAsia="宋体" w:cs="宋体"/>
                <w:color w:val="auto"/>
                <w:spacing w:val="11"/>
                <w:highlight w:val="none"/>
              </w:rPr>
              <w:t>-</w:t>
            </w:r>
            <w:r>
              <w:rPr>
                <w:rFonts w:hint="eastAsia" w:ascii="宋体" w:hAnsi="宋体" w:eastAsia="宋体" w:cs="宋体"/>
                <w:color w:val="auto"/>
                <w:spacing w:val="19"/>
                <w:w w:val="111"/>
                <w:highlight w:val="none"/>
              </w:rPr>
              <w:t>02</w:t>
            </w:r>
          </w:p>
        </w:tc>
        <w:tc>
          <w:tcPr>
            <w:tcW w:w="326" w:type="pct"/>
            <w:vAlign w:val="center"/>
          </w:tcPr>
          <w:p w14:paraId="6F2EEB17">
            <w:pPr>
              <w:pStyle w:val="31"/>
              <w:spacing w:before="64" w:line="230" w:lineRule="auto"/>
              <w:ind w:left="139" w:leftChars="0" w:right="132" w:rightChars="0" w:hanging="2"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highlight w:val="none"/>
                <w:lang w:val="en-US" w:eastAsia="zh-CN"/>
              </w:rPr>
              <w:t>H</w:t>
            </w:r>
            <w:r>
              <w:rPr>
                <w:rFonts w:hint="eastAsia" w:ascii="宋体" w:hAnsi="宋体" w:eastAsia="宋体" w:cs="宋体"/>
                <w:color w:val="auto"/>
                <w:highlight w:val="none"/>
              </w:rPr>
              <w:t>T</w:t>
            </w:r>
            <w:r>
              <w:rPr>
                <w:rFonts w:hint="eastAsia" w:ascii="宋体" w:hAnsi="宋体" w:eastAsia="宋体" w:cs="宋体"/>
                <w:color w:val="auto"/>
                <w:spacing w:val="11"/>
                <w:highlight w:val="none"/>
              </w:rPr>
              <w:t>-</w:t>
            </w:r>
            <w:r>
              <w:rPr>
                <w:rFonts w:hint="eastAsia" w:ascii="宋体" w:hAnsi="宋体" w:eastAsia="宋体" w:cs="宋体"/>
                <w:color w:val="auto"/>
                <w:spacing w:val="19"/>
                <w:w w:val="110"/>
                <w:highlight w:val="none"/>
                <w:lang w:val="en-US" w:eastAsia="zh-CN"/>
              </w:rPr>
              <w:t>1</w:t>
            </w:r>
          </w:p>
        </w:tc>
        <w:tc>
          <w:tcPr>
            <w:tcW w:w="258" w:type="pct"/>
            <w:vAlign w:val="center"/>
          </w:tcPr>
          <w:p w14:paraId="58D83859">
            <w:pPr>
              <w:pStyle w:val="31"/>
              <w:spacing w:before="64" w:line="230" w:lineRule="auto"/>
              <w:ind w:left="139" w:leftChars="0" w:right="132" w:rightChars="0" w:hanging="2" w:firstLineChars="0"/>
              <w:jc w:val="center"/>
              <w:rPr>
                <w:rFonts w:hint="default" w:ascii="宋体" w:hAnsi="宋体" w:eastAsia="宋体" w:cs="宋体"/>
                <w:color w:val="auto"/>
                <w:spacing w:val="4"/>
                <w:highlight w:val="none"/>
                <w:lang w:val="en-US" w:eastAsia="zh-CN"/>
              </w:rPr>
            </w:pPr>
            <w:r>
              <w:rPr>
                <w:rFonts w:hint="eastAsia" w:cs="宋体"/>
                <w:color w:val="auto"/>
                <w:spacing w:val="4"/>
                <w:highlight w:val="none"/>
                <w:lang w:val="en-US" w:eastAsia="zh-CN"/>
              </w:rPr>
              <w:t>WT-1</w:t>
            </w:r>
          </w:p>
        </w:tc>
      </w:tr>
      <w:tr w14:paraId="19D4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 w:type="pct"/>
            <w:gridSpan w:val="2"/>
            <w:shd w:val="clear" w:color="auto" w:fill="auto"/>
            <w:vAlign w:val="center"/>
          </w:tcPr>
          <w:p w14:paraId="550EB7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用途</w:t>
            </w:r>
          </w:p>
        </w:tc>
        <w:tc>
          <w:tcPr>
            <w:tcW w:w="279" w:type="pct"/>
            <w:shd w:val="clear" w:color="auto" w:fill="auto"/>
            <w:vAlign w:val="center"/>
          </w:tcPr>
          <w:p w14:paraId="5F648F69">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280" w:type="pct"/>
            <w:shd w:val="clear" w:color="auto" w:fill="auto"/>
            <w:vAlign w:val="center"/>
          </w:tcPr>
          <w:p w14:paraId="3EF13864">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279" w:type="pct"/>
            <w:shd w:val="clear" w:color="auto" w:fill="auto"/>
            <w:vAlign w:val="center"/>
          </w:tcPr>
          <w:p w14:paraId="6A17D84E">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担架电梯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无障碍电梯</w:t>
            </w:r>
          </w:p>
        </w:tc>
        <w:tc>
          <w:tcPr>
            <w:tcW w:w="265" w:type="pct"/>
            <w:shd w:val="clear" w:color="auto" w:fill="auto"/>
            <w:vAlign w:val="center"/>
          </w:tcPr>
          <w:p w14:paraId="3D1D6AE0">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292" w:type="pct"/>
            <w:vAlign w:val="center"/>
          </w:tcPr>
          <w:p w14:paraId="123CD801">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消防电梯</w:t>
            </w:r>
          </w:p>
        </w:tc>
        <w:tc>
          <w:tcPr>
            <w:tcW w:w="414" w:type="pct"/>
            <w:shd w:val="clear" w:color="auto" w:fill="auto"/>
            <w:vAlign w:val="center"/>
          </w:tcPr>
          <w:p w14:paraId="5CE3FFC2">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414" w:type="pct"/>
            <w:shd w:val="clear" w:color="auto" w:fill="auto"/>
            <w:vAlign w:val="center"/>
          </w:tcPr>
          <w:p w14:paraId="35429EE7">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p>
        </w:tc>
        <w:tc>
          <w:tcPr>
            <w:tcW w:w="414" w:type="pct"/>
            <w:shd w:val="clear" w:color="auto" w:fill="auto"/>
            <w:vAlign w:val="center"/>
          </w:tcPr>
          <w:p w14:paraId="402B75E1">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担架电梯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无障碍电梯</w:t>
            </w:r>
          </w:p>
        </w:tc>
        <w:tc>
          <w:tcPr>
            <w:tcW w:w="425" w:type="pct"/>
            <w:shd w:val="clear" w:color="auto" w:fill="auto"/>
            <w:vAlign w:val="center"/>
          </w:tcPr>
          <w:p w14:paraId="133EFD3B">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rPr>
              <w:t>乘客电梯</w:t>
            </w:r>
            <w:r>
              <w:rPr>
                <w:rFonts w:hint="eastAsia" w:ascii="宋体" w:hAnsi="宋体" w:eastAsia="宋体" w:cs="宋体"/>
                <w:color w:val="auto"/>
                <w:spacing w:val="8"/>
                <w:highlight w:val="none"/>
                <w:lang w:val="en-US" w:eastAsia="zh-CN"/>
              </w:rPr>
              <w:t>/</w:t>
            </w:r>
            <w:r>
              <w:rPr>
                <w:rFonts w:hint="eastAsia" w:ascii="宋体" w:hAnsi="宋体" w:eastAsia="宋体" w:cs="宋体"/>
                <w:color w:val="auto"/>
                <w:spacing w:val="8"/>
                <w:highlight w:val="none"/>
              </w:rPr>
              <w:t>消防电梯</w:t>
            </w:r>
          </w:p>
        </w:tc>
        <w:tc>
          <w:tcPr>
            <w:tcW w:w="283" w:type="pct"/>
            <w:vAlign w:val="center"/>
          </w:tcPr>
          <w:p w14:paraId="7881376B">
            <w:pPr>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kern w:val="2"/>
                <w:sz w:val="20"/>
                <w:szCs w:val="20"/>
                <w:highlight w:val="none"/>
                <w:lang w:val="en-US" w:eastAsia="en-US" w:bidi="ar-SA"/>
              </w:rPr>
              <w:t>乘客电梯</w:t>
            </w:r>
            <w:r>
              <w:rPr>
                <w:rFonts w:hint="eastAsia" w:ascii="宋体" w:hAnsi="宋体" w:eastAsia="宋体" w:cs="宋体"/>
                <w:color w:val="auto"/>
                <w:spacing w:val="8"/>
                <w:kern w:val="2"/>
                <w:sz w:val="20"/>
                <w:szCs w:val="20"/>
                <w:highlight w:val="none"/>
                <w:lang w:val="en-US" w:eastAsia="zh-CN" w:bidi="ar-SA"/>
              </w:rPr>
              <w:t>/</w:t>
            </w:r>
            <w:r>
              <w:rPr>
                <w:rFonts w:hint="eastAsia" w:ascii="宋体" w:hAnsi="宋体" w:eastAsia="宋体" w:cs="宋体"/>
                <w:color w:val="auto"/>
                <w:spacing w:val="8"/>
                <w:kern w:val="2"/>
                <w:sz w:val="20"/>
                <w:szCs w:val="20"/>
                <w:highlight w:val="none"/>
                <w:lang w:val="en-US" w:eastAsia="en-US" w:bidi="ar-SA"/>
              </w:rPr>
              <w:t>无障碍电梯</w:t>
            </w:r>
          </w:p>
        </w:tc>
        <w:tc>
          <w:tcPr>
            <w:tcW w:w="283" w:type="pct"/>
            <w:vAlign w:val="center"/>
          </w:tcPr>
          <w:p w14:paraId="15D78B1D">
            <w:pPr>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kern w:val="2"/>
                <w:sz w:val="20"/>
                <w:szCs w:val="20"/>
                <w:highlight w:val="none"/>
                <w:lang w:val="en-US" w:eastAsia="en-US" w:bidi="ar-SA"/>
              </w:rPr>
              <w:t>乘客电梯</w:t>
            </w:r>
            <w:r>
              <w:rPr>
                <w:rFonts w:hint="eastAsia" w:ascii="宋体" w:hAnsi="宋体" w:eastAsia="宋体" w:cs="宋体"/>
                <w:color w:val="auto"/>
                <w:spacing w:val="8"/>
                <w:kern w:val="2"/>
                <w:sz w:val="20"/>
                <w:szCs w:val="20"/>
                <w:highlight w:val="none"/>
                <w:lang w:val="en-US" w:eastAsia="zh-CN" w:bidi="ar-SA"/>
              </w:rPr>
              <w:t>/</w:t>
            </w:r>
            <w:r>
              <w:rPr>
                <w:rFonts w:hint="eastAsia" w:ascii="宋体" w:hAnsi="宋体" w:eastAsia="宋体" w:cs="宋体"/>
                <w:color w:val="auto"/>
                <w:spacing w:val="8"/>
                <w:kern w:val="2"/>
                <w:sz w:val="20"/>
                <w:szCs w:val="20"/>
                <w:highlight w:val="none"/>
                <w:lang w:val="en-US" w:eastAsia="en-US" w:bidi="ar-SA"/>
              </w:rPr>
              <w:t>无障碍电梯</w:t>
            </w:r>
          </w:p>
        </w:tc>
        <w:tc>
          <w:tcPr>
            <w:tcW w:w="326" w:type="pct"/>
            <w:vAlign w:val="center"/>
          </w:tcPr>
          <w:p w14:paraId="3540C96E">
            <w:pPr>
              <w:pStyle w:val="31"/>
              <w:spacing w:before="188" w:line="217" w:lineRule="auto"/>
              <w:ind w:left="33" w:leftChars="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8"/>
                <w:highlight w:val="none"/>
                <w:lang w:val="en-US" w:eastAsia="zh-CN"/>
              </w:rPr>
              <w:t>货梯</w:t>
            </w:r>
          </w:p>
        </w:tc>
        <w:tc>
          <w:tcPr>
            <w:tcW w:w="258" w:type="pct"/>
            <w:vAlign w:val="center"/>
          </w:tcPr>
          <w:p w14:paraId="1CB9825C">
            <w:pPr>
              <w:pStyle w:val="31"/>
              <w:spacing w:before="188" w:line="217" w:lineRule="auto"/>
              <w:ind w:left="33" w:leftChars="0" w:rightChars="0"/>
              <w:jc w:val="center"/>
              <w:rPr>
                <w:rFonts w:hint="default" w:ascii="宋体" w:hAnsi="宋体" w:eastAsia="宋体" w:cs="宋体"/>
                <w:color w:val="auto"/>
                <w:spacing w:val="8"/>
                <w:highlight w:val="none"/>
                <w:lang w:val="en-US" w:eastAsia="zh-CN"/>
              </w:rPr>
            </w:pPr>
            <w:r>
              <w:rPr>
                <w:rFonts w:hint="eastAsia" w:cs="宋体"/>
                <w:color w:val="auto"/>
                <w:spacing w:val="8"/>
                <w:highlight w:val="none"/>
                <w:lang w:val="en-US" w:eastAsia="zh-CN"/>
              </w:rPr>
              <w:t>污物梯</w:t>
            </w:r>
          </w:p>
        </w:tc>
      </w:tr>
      <w:tr w14:paraId="58EC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197CF4E1">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89" w:type="pct"/>
            <w:shd w:val="clear" w:color="auto" w:fill="auto"/>
            <w:vAlign w:val="center"/>
          </w:tcPr>
          <w:p w14:paraId="214CF418">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color w:val="auto"/>
                <w:sz w:val="21"/>
                <w:szCs w:val="21"/>
                <w:highlight w:val="none"/>
              </w:rPr>
              <w:t>主机</w:t>
            </w:r>
          </w:p>
        </w:tc>
        <w:tc>
          <w:tcPr>
            <w:tcW w:w="279" w:type="pct"/>
            <w:shd w:val="clear" w:color="auto" w:fill="auto"/>
            <w:vAlign w:val="center"/>
          </w:tcPr>
          <w:p w14:paraId="03DE0622">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0" w:type="pct"/>
            <w:shd w:val="clear" w:color="auto" w:fill="auto"/>
            <w:vAlign w:val="center"/>
          </w:tcPr>
          <w:p w14:paraId="1CEC268B">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79" w:type="pct"/>
            <w:shd w:val="clear" w:color="auto" w:fill="auto"/>
            <w:vAlign w:val="center"/>
          </w:tcPr>
          <w:p w14:paraId="768A1B28">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65" w:type="pct"/>
            <w:shd w:val="clear" w:color="auto" w:fill="auto"/>
            <w:vAlign w:val="center"/>
          </w:tcPr>
          <w:p w14:paraId="3013CD50">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92" w:type="pct"/>
            <w:vAlign w:val="center"/>
          </w:tcPr>
          <w:p w14:paraId="132DF7AC">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0BBA901B">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72BD2A7B">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16FF0D17">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25" w:type="pct"/>
            <w:shd w:val="clear" w:color="auto" w:fill="auto"/>
            <w:vAlign w:val="center"/>
          </w:tcPr>
          <w:p w14:paraId="6E28D058">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74BA1F7F">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0E03722F">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326" w:type="pct"/>
            <w:vAlign w:val="center"/>
          </w:tcPr>
          <w:p w14:paraId="4A4D6AE2">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58" w:type="pct"/>
            <w:vAlign w:val="center"/>
          </w:tcPr>
          <w:p w14:paraId="0484884B">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r>
      <w:tr w14:paraId="7228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651D238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89" w:type="pct"/>
            <w:shd w:val="clear" w:color="auto" w:fill="auto"/>
            <w:vAlign w:val="center"/>
          </w:tcPr>
          <w:p w14:paraId="5FA81250">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color w:val="auto"/>
                <w:sz w:val="21"/>
                <w:szCs w:val="21"/>
                <w:highlight w:val="none"/>
              </w:rPr>
              <w:t>门机系统</w:t>
            </w:r>
          </w:p>
        </w:tc>
        <w:tc>
          <w:tcPr>
            <w:tcW w:w="279" w:type="pct"/>
            <w:shd w:val="clear" w:color="auto" w:fill="auto"/>
            <w:vAlign w:val="center"/>
          </w:tcPr>
          <w:p w14:paraId="36F59E0E">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0" w:type="pct"/>
            <w:shd w:val="clear" w:color="auto" w:fill="auto"/>
            <w:vAlign w:val="center"/>
          </w:tcPr>
          <w:p w14:paraId="0BB2523A">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79" w:type="pct"/>
            <w:shd w:val="clear" w:color="auto" w:fill="auto"/>
            <w:vAlign w:val="center"/>
          </w:tcPr>
          <w:p w14:paraId="79BBF764">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65" w:type="pct"/>
            <w:shd w:val="clear" w:color="auto" w:fill="auto"/>
            <w:vAlign w:val="center"/>
          </w:tcPr>
          <w:p w14:paraId="41F31F71">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92" w:type="pct"/>
            <w:vAlign w:val="center"/>
          </w:tcPr>
          <w:p w14:paraId="3065CFB6">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63D1AB43">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3CC725A1">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05C6EF3E">
            <w:pPr>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25" w:type="pct"/>
            <w:shd w:val="clear" w:color="auto" w:fill="auto"/>
            <w:vAlign w:val="center"/>
          </w:tcPr>
          <w:p w14:paraId="672BFD11">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534A8C76">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72CB621F">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326" w:type="pct"/>
            <w:vAlign w:val="center"/>
          </w:tcPr>
          <w:p w14:paraId="746B1A21">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58" w:type="pct"/>
            <w:vAlign w:val="center"/>
          </w:tcPr>
          <w:p w14:paraId="6E4C810A">
            <w:pPr>
              <w:keepNext w:val="0"/>
              <w:keepLines w:val="0"/>
              <w:suppressLineNumbers w:val="0"/>
              <w:spacing w:before="0" w:beforeAutospacing="0" w:after="0" w:afterAutospacing="0"/>
              <w:ind w:left="0" w:leftChars="0" w:right="0" w:right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r>
      <w:tr w14:paraId="714B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3F2B2D8D">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xml:space="preserve">  </w:t>
            </w:r>
          </w:p>
        </w:tc>
        <w:tc>
          <w:tcPr>
            <w:tcW w:w="589" w:type="pct"/>
            <w:shd w:val="clear" w:color="auto" w:fill="auto"/>
            <w:vAlign w:val="center"/>
          </w:tcPr>
          <w:p w14:paraId="7571426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门光幕 + 机械安全保护</w:t>
            </w:r>
          </w:p>
        </w:tc>
        <w:tc>
          <w:tcPr>
            <w:tcW w:w="279" w:type="pct"/>
            <w:shd w:val="clear" w:color="auto" w:fill="auto"/>
            <w:vAlign w:val="center"/>
          </w:tcPr>
          <w:p w14:paraId="1655091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0" w:type="pct"/>
            <w:shd w:val="clear" w:color="auto" w:fill="auto"/>
            <w:vAlign w:val="center"/>
          </w:tcPr>
          <w:p w14:paraId="3340BB1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79" w:type="pct"/>
            <w:shd w:val="clear" w:color="auto" w:fill="auto"/>
            <w:vAlign w:val="center"/>
          </w:tcPr>
          <w:p w14:paraId="4733443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65" w:type="pct"/>
            <w:shd w:val="clear" w:color="auto" w:fill="auto"/>
            <w:vAlign w:val="center"/>
          </w:tcPr>
          <w:p w14:paraId="317DFE3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92" w:type="pct"/>
            <w:vAlign w:val="center"/>
          </w:tcPr>
          <w:p w14:paraId="7A09818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7C5CDA2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574F6EF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4172A95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25" w:type="pct"/>
            <w:shd w:val="clear" w:color="auto" w:fill="auto"/>
            <w:vAlign w:val="center"/>
          </w:tcPr>
          <w:p w14:paraId="459DED5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47E0890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7AE6A28A">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326" w:type="pct"/>
            <w:vAlign w:val="center"/>
          </w:tcPr>
          <w:p w14:paraId="75CF4F4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58" w:type="pct"/>
            <w:vAlign w:val="center"/>
          </w:tcPr>
          <w:p w14:paraId="7120BEAF">
            <w:pPr>
              <w:keepNext w:val="0"/>
              <w:keepLines w:val="0"/>
              <w:suppressLineNumbers w:val="0"/>
              <w:spacing w:before="0" w:beforeAutospacing="0" w:after="0" w:afterAutospacing="0"/>
              <w:ind w:left="0" w:right="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r>
      <w:tr w14:paraId="3B16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69101CA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89" w:type="pct"/>
            <w:shd w:val="clear" w:color="auto" w:fill="auto"/>
            <w:vAlign w:val="center"/>
          </w:tcPr>
          <w:p w14:paraId="59F5B3A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电梯控制系统</w:t>
            </w:r>
          </w:p>
        </w:tc>
        <w:tc>
          <w:tcPr>
            <w:tcW w:w="279" w:type="pct"/>
            <w:shd w:val="clear" w:color="auto" w:fill="auto"/>
            <w:vAlign w:val="center"/>
          </w:tcPr>
          <w:p w14:paraId="3916947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0" w:type="pct"/>
            <w:shd w:val="clear" w:color="auto" w:fill="auto"/>
            <w:vAlign w:val="center"/>
          </w:tcPr>
          <w:p w14:paraId="54F8445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79" w:type="pct"/>
            <w:shd w:val="clear" w:color="auto" w:fill="auto"/>
            <w:vAlign w:val="center"/>
          </w:tcPr>
          <w:p w14:paraId="6486D51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65" w:type="pct"/>
            <w:shd w:val="clear" w:color="auto" w:fill="auto"/>
            <w:vAlign w:val="center"/>
          </w:tcPr>
          <w:p w14:paraId="2AD1383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92" w:type="pct"/>
            <w:vAlign w:val="center"/>
          </w:tcPr>
          <w:p w14:paraId="2720334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74FD8B6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563482A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207CD01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25" w:type="pct"/>
            <w:shd w:val="clear" w:color="auto" w:fill="auto"/>
            <w:vAlign w:val="center"/>
          </w:tcPr>
          <w:p w14:paraId="5F0BE9B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64F2F1F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1F703DD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326" w:type="pct"/>
            <w:vAlign w:val="center"/>
          </w:tcPr>
          <w:p w14:paraId="32240F3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58" w:type="pct"/>
            <w:vAlign w:val="center"/>
          </w:tcPr>
          <w:p w14:paraId="0B73013B">
            <w:pPr>
              <w:keepNext w:val="0"/>
              <w:keepLines w:val="0"/>
              <w:suppressLineNumbers w:val="0"/>
              <w:spacing w:before="0" w:beforeAutospacing="0" w:after="0" w:afterAutospacing="0"/>
              <w:ind w:left="0" w:right="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r>
      <w:tr w14:paraId="0000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01B5D8A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89" w:type="pct"/>
            <w:shd w:val="clear" w:color="auto" w:fill="auto"/>
            <w:vAlign w:val="center"/>
          </w:tcPr>
          <w:p w14:paraId="727984E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限速器</w:t>
            </w:r>
          </w:p>
        </w:tc>
        <w:tc>
          <w:tcPr>
            <w:tcW w:w="279" w:type="pct"/>
            <w:shd w:val="clear" w:color="auto" w:fill="auto"/>
            <w:vAlign w:val="center"/>
          </w:tcPr>
          <w:p w14:paraId="6A27238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0" w:type="pct"/>
            <w:shd w:val="clear" w:color="auto" w:fill="auto"/>
            <w:vAlign w:val="center"/>
          </w:tcPr>
          <w:p w14:paraId="09295D8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79" w:type="pct"/>
            <w:shd w:val="clear" w:color="auto" w:fill="auto"/>
            <w:vAlign w:val="center"/>
          </w:tcPr>
          <w:p w14:paraId="05B7C3D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65" w:type="pct"/>
            <w:shd w:val="clear" w:color="auto" w:fill="auto"/>
            <w:vAlign w:val="center"/>
          </w:tcPr>
          <w:p w14:paraId="344EBCB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92" w:type="pct"/>
            <w:vAlign w:val="center"/>
          </w:tcPr>
          <w:p w14:paraId="1BEC046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0E2B67D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703F0BB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7A1B5EB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25" w:type="pct"/>
            <w:shd w:val="clear" w:color="auto" w:fill="auto"/>
            <w:vAlign w:val="center"/>
          </w:tcPr>
          <w:p w14:paraId="027FB9D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0A29101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46948B4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326" w:type="pct"/>
            <w:vAlign w:val="center"/>
          </w:tcPr>
          <w:p w14:paraId="7EE4B0BB">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58" w:type="pct"/>
            <w:vAlign w:val="center"/>
          </w:tcPr>
          <w:p w14:paraId="4DE7E03B">
            <w:pPr>
              <w:keepNext w:val="0"/>
              <w:keepLines w:val="0"/>
              <w:suppressLineNumbers w:val="0"/>
              <w:spacing w:before="0" w:beforeAutospacing="0" w:after="0" w:afterAutospacing="0"/>
              <w:ind w:left="0" w:right="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r>
      <w:tr w14:paraId="7A55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74E8B36F">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14"/>
                <w:szCs w:val="14"/>
                <w:highlight w:val="none"/>
              </w:rPr>
              <w:t xml:space="preserve"> </w:t>
            </w:r>
            <w:r>
              <w:rPr>
                <w:rFonts w:hint="eastAsia" w:ascii="宋体" w:hAnsi="宋体" w:eastAsia="宋体" w:cs="宋体"/>
                <w:color w:val="auto"/>
                <w:kern w:val="0"/>
                <w:sz w:val="21"/>
                <w:szCs w:val="21"/>
                <w:highlight w:val="none"/>
              </w:rPr>
              <w:t> </w:t>
            </w:r>
          </w:p>
        </w:tc>
        <w:tc>
          <w:tcPr>
            <w:tcW w:w="589" w:type="pct"/>
            <w:shd w:val="clear" w:color="auto" w:fill="auto"/>
            <w:vAlign w:val="center"/>
          </w:tcPr>
          <w:p w14:paraId="0F52066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对重安全钳</w:t>
            </w:r>
          </w:p>
        </w:tc>
        <w:tc>
          <w:tcPr>
            <w:tcW w:w="279" w:type="pct"/>
            <w:shd w:val="clear" w:color="auto" w:fill="auto"/>
            <w:vAlign w:val="center"/>
          </w:tcPr>
          <w:p w14:paraId="768D36F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280" w:type="pct"/>
            <w:shd w:val="clear" w:color="auto" w:fill="auto"/>
            <w:vAlign w:val="center"/>
          </w:tcPr>
          <w:p w14:paraId="0788FB0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279" w:type="pct"/>
            <w:shd w:val="clear" w:color="auto" w:fill="auto"/>
            <w:vAlign w:val="center"/>
          </w:tcPr>
          <w:p w14:paraId="43AAFA8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265" w:type="pct"/>
            <w:shd w:val="clear" w:color="auto" w:fill="auto"/>
            <w:vAlign w:val="center"/>
          </w:tcPr>
          <w:p w14:paraId="4AE0F37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292" w:type="pct"/>
            <w:vAlign w:val="center"/>
          </w:tcPr>
          <w:p w14:paraId="1D11ABA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414" w:type="pct"/>
            <w:shd w:val="clear" w:color="auto" w:fill="auto"/>
            <w:vAlign w:val="center"/>
          </w:tcPr>
          <w:p w14:paraId="08F9D26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414" w:type="pct"/>
            <w:shd w:val="clear" w:color="auto" w:fill="auto"/>
            <w:vAlign w:val="center"/>
          </w:tcPr>
          <w:p w14:paraId="3C2E73D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414" w:type="pct"/>
            <w:shd w:val="clear" w:color="auto" w:fill="auto"/>
            <w:vAlign w:val="center"/>
          </w:tcPr>
          <w:p w14:paraId="22C062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425" w:type="pct"/>
            <w:shd w:val="clear" w:color="auto" w:fill="auto"/>
            <w:vAlign w:val="center"/>
          </w:tcPr>
          <w:p w14:paraId="7DB0A7A7">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283" w:type="pct"/>
            <w:vAlign w:val="center"/>
          </w:tcPr>
          <w:p w14:paraId="40B84DE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283" w:type="pct"/>
            <w:vAlign w:val="center"/>
          </w:tcPr>
          <w:p w14:paraId="6AEB3A6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yellow"/>
                <w:lang w:val="en-US" w:eastAsia="zh-CN"/>
              </w:rPr>
              <w:t>×</w:t>
            </w:r>
          </w:p>
        </w:tc>
        <w:tc>
          <w:tcPr>
            <w:tcW w:w="326" w:type="pct"/>
            <w:vAlign w:val="center"/>
          </w:tcPr>
          <w:p w14:paraId="30CDF07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rPr>
              <w:t>√</w:t>
            </w:r>
          </w:p>
        </w:tc>
        <w:tc>
          <w:tcPr>
            <w:tcW w:w="258" w:type="pct"/>
            <w:vAlign w:val="center"/>
          </w:tcPr>
          <w:p w14:paraId="77DA13F5">
            <w:pPr>
              <w:keepNext w:val="0"/>
              <w:keepLines w:val="0"/>
              <w:suppressLineNumbers w:val="0"/>
              <w:spacing w:before="0" w:beforeAutospacing="0" w:after="0" w:afterAutospacing="0"/>
              <w:ind w:left="0" w:right="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p>
        </w:tc>
      </w:tr>
      <w:tr w14:paraId="27F6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2569DCF0">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w:t>
            </w:r>
          </w:p>
          <w:p w14:paraId="222C456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p>
        </w:tc>
        <w:tc>
          <w:tcPr>
            <w:tcW w:w="589" w:type="pct"/>
            <w:shd w:val="clear" w:color="auto" w:fill="auto"/>
            <w:vAlign w:val="center"/>
          </w:tcPr>
          <w:p w14:paraId="57311CC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0"/>
                <w:szCs w:val="20"/>
                <w:highlight w:val="none"/>
              </w:rPr>
              <w:t>候梯厅讯号装置：微动按钮；点阵式显示；嵌入式幕板；带数字和方向显示器；8位微电脑控制，到站灯，到站钟，楼层显示</w:t>
            </w:r>
          </w:p>
        </w:tc>
        <w:tc>
          <w:tcPr>
            <w:tcW w:w="279" w:type="pct"/>
            <w:shd w:val="clear" w:color="auto" w:fill="auto"/>
            <w:vAlign w:val="center"/>
          </w:tcPr>
          <w:p w14:paraId="2E40820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0" w:type="pct"/>
            <w:shd w:val="clear" w:color="auto" w:fill="auto"/>
            <w:vAlign w:val="center"/>
          </w:tcPr>
          <w:p w14:paraId="5A4553E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79" w:type="pct"/>
            <w:shd w:val="clear" w:color="auto" w:fill="auto"/>
            <w:vAlign w:val="center"/>
          </w:tcPr>
          <w:p w14:paraId="599362A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65" w:type="pct"/>
            <w:shd w:val="clear" w:color="auto" w:fill="auto"/>
            <w:vAlign w:val="center"/>
          </w:tcPr>
          <w:p w14:paraId="48F086A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92" w:type="pct"/>
            <w:vAlign w:val="center"/>
          </w:tcPr>
          <w:p w14:paraId="3C19D29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5402D5D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375136C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5B47D4F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25" w:type="pct"/>
            <w:shd w:val="clear" w:color="auto" w:fill="auto"/>
            <w:vAlign w:val="center"/>
          </w:tcPr>
          <w:p w14:paraId="73C8521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7855D8D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28C1E7E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326" w:type="pct"/>
            <w:vAlign w:val="center"/>
          </w:tcPr>
          <w:p w14:paraId="78C7843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58" w:type="pct"/>
            <w:vAlign w:val="center"/>
          </w:tcPr>
          <w:p w14:paraId="22F510A8">
            <w:pPr>
              <w:keepNext w:val="0"/>
              <w:keepLines w:val="0"/>
              <w:suppressLineNumbers w:val="0"/>
              <w:spacing w:before="0" w:beforeAutospacing="0" w:after="0" w:afterAutospacing="0"/>
              <w:ind w:left="0" w:right="0"/>
              <w:jc w:val="center"/>
              <w:rPr>
                <w:rFonts w:hint="eastAsia" w:ascii="宋体" w:hAnsi="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10F5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vMerge w:val="restart"/>
            <w:shd w:val="clear" w:color="auto" w:fill="auto"/>
            <w:vAlign w:val="center"/>
          </w:tcPr>
          <w:p w14:paraId="6FF6395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p>
        </w:tc>
        <w:tc>
          <w:tcPr>
            <w:tcW w:w="589" w:type="pct"/>
            <w:vMerge w:val="restart"/>
            <w:shd w:val="clear" w:color="auto" w:fill="auto"/>
            <w:vAlign w:val="center"/>
          </w:tcPr>
          <w:p w14:paraId="4E04F0E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轿厢内操作装置：带数字和方向显示器的树脂面板标准操作箱；点阵式显示器；8位微电脑控制</w:t>
            </w:r>
          </w:p>
        </w:tc>
        <w:tc>
          <w:tcPr>
            <w:tcW w:w="279" w:type="pct"/>
            <w:shd w:val="clear" w:color="auto" w:fill="auto"/>
            <w:vAlign w:val="center"/>
          </w:tcPr>
          <w:p w14:paraId="19A1B40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0" w:type="pct"/>
            <w:shd w:val="clear" w:color="auto" w:fill="auto"/>
            <w:vAlign w:val="center"/>
          </w:tcPr>
          <w:p w14:paraId="623617E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79" w:type="pct"/>
            <w:shd w:val="clear" w:color="auto" w:fill="auto"/>
            <w:vAlign w:val="center"/>
          </w:tcPr>
          <w:p w14:paraId="7D7AE4E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65" w:type="pct"/>
            <w:shd w:val="clear" w:color="auto" w:fill="auto"/>
            <w:vAlign w:val="center"/>
          </w:tcPr>
          <w:p w14:paraId="064D043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92" w:type="pct"/>
            <w:vAlign w:val="center"/>
          </w:tcPr>
          <w:p w14:paraId="0D7130C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43660CA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603B7D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14" w:type="pct"/>
            <w:shd w:val="clear" w:color="auto" w:fill="auto"/>
            <w:vAlign w:val="center"/>
          </w:tcPr>
          <w:p w14:paraId="7054A76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425" w:type="pct"/>
            <w:shd w:val="clear" w:color="auto" w:fill="auto"/>
            <w:vAlign w:val="center"/>
          </w:tcPr>
          <w:p w14:paraId="17207E2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6B647CC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83" w:type="pct"/>
            <w:vAlign w:val="center"/>
          </w:tcPr>
          <w:p w14:paraId="27CA6CF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326" w:type="pct"/>
            <w:vAlign w:val="center"/>
          </w:tcPr>
          <w:p w14:paraId="0DE9C7A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w:t>
            </w:r>
          </w:p>
        </w:tc>
        <w:tc>
          <w:tcPr>
            <w:tcW w:w="258" w:type="pct"/>
            <w:vAlign w:val="center"/>
          </w:tcPr>
          <w:p w14:paraId="75E4B3A6">
            <w:pPr>
              <w:keepNext w:val="0"/>
              <w:keepLines w:val="0"/>
              <w:suppressLineNumbers w:val="0"/>
              <w:spacing w:before="0" w:beforeAutospacing="0" w:after="0" w:afterAutospacing="0"/>
              <w:ind w:left="0" w:right="0"/>
              <w:jc w:val="center"/>
              <w:rPr>
                <w:rFonts w:hint="eastAsia" w:ascii="宋体" w:hAnsi="宋体" w:cs="宋体"/>
                <w:b/>
                <w:bCs/>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5328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vMerge w:val="continue"/>
            <w:shd w:val="clear" w:color="auto" w:fill="auto"/>
            <w:vAlign w:val="center"/>
          </w:tcPr>
          <w:p w14:paraId="52001BE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p>
        </w:tc>
        <w:tc>
          <w:tcPr>
            <w:tcW w:w="589" w:type="pct"/>
            <w:vMerge w:val="continue"/>
            <w:shd w:val="clear" w:color="auto" w:fill="auto"/>
            <w:vAlign w:val="center"/>
          </w:tcPr>
          <w:p w14:paraId="571AD86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p>
        </w:tc>
        <w:tc>
          <w:tcPr>
            <w:tcW w:w="279" w:type="pct"/>
            <w:shd w:val="clear" w:color="auto" w:fill="auto"/>
            <w:vAlign w:val="center"/>
          </w:tcPr>
          <w:p w14:paraId="6DE7AFD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yellow"/>
              </w:rPr>
              <w:t>（采用</w:t>
            </w:r>
            <w:r>
              <w:rPr>
                <w:rFonts w:hint="eastAsia" w:ascii="宋体" w:hAnsi="宋体" w:cs="宋体"/>
                <w:color w:val="auto"/>
                <w:kern w:val="0"/>
                <w:sz w:val="21"/>
                <w:szCs w:val="21"/>
                <w:highlight w:val="yellow"/>
                <w:lang w:val="en-US" w:eastAsia="zh-CN"/>
              </w:rPr>
              <w:t>单</w:t>
            </w:r>
            <w:r>
              <w:rPr>
                <w:rFonts w:hint="eastAsia" w:ascii="宋体" w:hAnsi="宋体" w:cs="宋体"/>
                <w:color w:val="auto"/>
                <w:kern w:val="0"/>
                <w:sz w:val="21"/>
                <w:szCs w:val="21"/>
                <w:highlight w:val="yellow"/>
              </w:rPr>
              <w:t>操作箱）</w:t>
            </w:r>
          </w:p>
        </w:tc>
        <w:tc>
          <w:tcPr>
            <w:tcW w:w="280" w:type="pct"/>
            <w:shd w:val="clear" w:color="auto" w:fill="auto"/>
            <w:vAlign w:val="center"/>
          </w:tcPr>
          <w:p w14:paraId="413AD4A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yellow"/>
              </w:rPr>
              <w:t>（采用</w:t>
            </w:r>
            <w:r>
              <w:rPr>
                <w:rFonts w:hint="eastAsia" w:ascii="宋体" w:hAnsi="宋体" w:cs="宋体"/>
                <w:color w:val="auto"/>
                <w:kern w:val="0"/>
                <w:sz w:val="21"/>
                <w:szCs w:val="21"/>
                <w:highlight w:val="yellow"/>
                <w:lang w:val="en-US" w:eastAsia="zh-CN"/>
              </w:rPr>
              <w:t>单</w:t>
            </w:r>
            <w:r>
              <w:rPr>
                <w:rFonts w:hint="eastAsia" w:ascii="宋体" w:hAnsi="宋体" w:cs="宋体"/>
                <w:color w:val="auto"/>
                <w:kern w:val="0"/>
                <w:sz w:val="21"/>
                <w:szCs w:val="21"/>
                <w:highlight w:val="yellow"/>
              </w:rPr>
              <w:t>操作箱）</w:t>
            </w:r>
          </w:p>
        </w:tc>
        <w:tc>
          <w:tcPr>
            <w:tcW w:w="279" w:type="pct"/>
            <w:shd w:val="clear" w:color="auto" w:fill="auto"/>
            <w:vAlign w:val="center"/>
          </w:tcPr>
          <w:p w14:paraId="4C1926FD">
            <w:pPr>
              <w:keepNext w:val="0"/>
              <w:keepLines w:val="0"/>
              <w:widowControl/>
              <w:suppressLineNumbers w:val="0"/>
              <w:spacing w:before="0" w:beforeAutospacing="0" w:after="0" w:afterAutospacing="0"/>
              <w:ind w:left="0" w:right="0"/>
              <w:jc w:val="center"/>
              <w:rPr>
                <w:rFonts w:hint="eastAsia" w:ascii="宋体" w:hAnsi="宋体" w:cs="宋体" w:eastAsiaTheme="minorEastAsia"/>
                <w:b/>
                <w:bCs/>
                <w:color w:val="auto"/>
                <w:kern w:val="0"/>
                <w:sz w:val="21"/>
                <w:szCs w:val="21"/>
                <w:highlight w:val="none"/>
                <w:lang w:val="en-US" w:eastAsia="zh-CN"/>
              </w:rPr>
            </w:pPr>
            <w:r>
              <w:rPr>
                <w:rFonts w:hint="eastAsia" w:ascii="宋体" w:hAnsi="宋体" w:cs="宋体"/>
                <w:color w:val="auto"/>
                <w:kern w:val="0"/>
                <w:sz w:val="21"/>
                <w:szCs w:val="21"/>
                <w:highlight w:val="none"/>
              </w:rPr>
              <w:t>（采用双操作箱，其中一处为残疾人操作箱</w:t>
            </w:r>
            <w:r>
              <w:rPr>
                <w:rFonts w:hint="eastAsia" w:ascii="宋体" w:hAnsi="宋体" w:cs="宋体"/>
                <w:color w:val="auto"/>
                <w:kern w:val="0"/>
                <w:sz w:val="21"/>
                <w:szCs w:val="21"/>
                <w:highlight w:val="none"/>
                <w:lang w:val="en-US" w:eastAsia="zh-CN"/>
              </w:rPr>
              <w:t>)</w:t>
            </w:r>
          </w:p>
        </w:tc>
        <w:tc>
          <w:tcPr>
            <w:tcW w:w="265" w:type="pct"/>
            <w:shd w:val="clear" w:color="auto" w:fill="auto"/>
            <w:vAlign w:val="center"/>
          </w:tcPr>
          <w:p w14:paraId="5CFBA7F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yellow"/>
              </w:rPr>
              <w:t>（采用</w:t>
            </w:r>
            <w:r>
              <w:rPr>
                <w:rFonts w:hint="eastAsia" w:ascii="宋体" w:hAnsi="宋体" w:cs="宋体"/>
                <w:color w:val="auto"/>
                <w:kern w:val="0"/>
                <w:sz w:val="21"/>
                <w:szCs w:val="21"/>
                <w:highlight w:val="yellow"/>
                <w:lang w:val="en-US" w:eastAsia="zh-CN"/>
              </w:rPr>
              <w:t>单</w:t>
            </w:r>
            <w:r>
              <w:rPr>
                <w:rFonts w:hint="eastAsia" w:ascii="宋体" w:hAnsi="宋体" w:cs="宋体"/>
                <w:color w:val="auto"/>
                <w:kern w:val="0"/>
                <w:sz w:val="21"/>
                <w:szCs w:val="21"/>
                <w:highlight w:val="yellow"/>
              </w:rPr>
              <w:t>操作箱）</w:t>
            </w:r>
          </w:p>
        </w:tc>
        <w:tc>
          <w:tcPr>
            <w:tcW w:w="292" w:type="pct"/>
            <w:vAlign w:val="center"/>
          </w:tcPr>
          <w:p w14:paraId="7EDB632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yellow"/>
              </w:rPr>
              <w:t>（采用</w:t>
            </w:r>
            <w:r>
              <w:rPr>
                <w:rFonts w:hint="eastAsia" w:ascii="宋体" w:hAnsi="宋体" w:cs="宋体"/>
                <w:color w:val="auto"/>
                <w:kern w:val="0"/>
                <w:sz w:val="21"/>
                <w:szCs w:val="21"/>
                <w:highlight w:val="yellow"/>
                <w:lang w:val="en-US" w:eastAsia="zh-CN"/>
              </w:rPr>
              <w:t>单</w:t>
            </w:r>
            <w:r>
              <w:rPr>
                <w:rFonts w:hint="eastAsia" w:ascii="宋体" w:hAnsi="宋体" w:cs="宋体"/>
                <w:color w:val="auto"/>
                <w:kern w:val="0"/>
                <w:sz w:val="21"/>
                <w:szCs w:val="21"/>
                <w:highlight w:val="yellow"/>
              </w:rPr>
              <w:t>操作箱）</w:t>
            </w:r>
          </w:p>
        </w:tc>
        <w:tc>
          <w:tcPr>
            <w:tcW w:w="414" w:type="pct"/>
            <w:shd w:val="clear" w:color="auto" w:fill="auto"/>
            <w:vAlign w:val="center"/>
          </w:tcPr>
          <w:p w14:paraId="03F1747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yellow"/>
              </w:rPr>
              <w:t>（采用</w:t>
            </w:r>
            <w:r>
              <w:rPr>
                <w:rFonts w:hint="eastAsia" w:ascii="宋体" w:hAnsi="宋体" w:cs="宋体"/>
                <w:color w:val="auto"/>
                <w:kern w:val="0"/>
                <w:sz w:val="21"/>
                <w:szCs w:val="21"/>
                <w:highlight w:val="yellow"/>
                <w:lang w:val="en-US" w:eastAsia="zh-CN"/>
              </w:rPr>
              <w:t>单</w:t>
            </w:r>
            <w:r>
              <w:rPr>
                <w:rFonts w:hint="eastAsia" w:ascii="宋体" w:hAnsi="宋体" w:cs="宋体"/>
                <w:color w:val="auto"/>
                <w:kern w:val="0"/>
                <w:sz w:val="21"/>
                <w:szCs w:val="21"/>
                <w:highlight w:val="yellow"/>
              </w:rPr>
              <w:t>操作箱）</w:t>
            </w:r>
          </w:p>
        </w:tc>
        <w:tc>
          <w:tcPr>
            <w:tcW w:w="414" w:type="pct"/>
            <w:shd w:val="clear" w:color="auto" w:fill="auto"/>
            <w:vAlign w:val="center"/>
          </w:tcPr>
          <w:p w14:paraId="4121182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yellow"/>
              </w:rPr>
              <w:t>（采用</w:t>
            </w:r>
            <w:r>
              <w:rPr>
                <w:rFonts w:hint="eastAsia" w:ascii="宋体" w:hAnsi="宋体" w:cs="宋体"/>
                <w:color w:val="auto"/>
                <w:kern w:val="0"/>
                <w:sz w:val="21"/>
                <w:szCs w:val="21"/>
                <w:highlight w:val="yellow"/>
                <w:lang w:val="en-US" w:eastAsia="zh-CN"/>
              </w:rPr>
              <w:t>单</w:t>
            </w:r>
            <w:r>
              <w:rPr>
                <w:rFonts w:hint="eastAsia" w:ascii="宋体" w:hAnsi="宋体" w:cs="宋体"/>
                <w:color w:val="auto"/>
                <w:kern w:val="0"/>
                <w:sz w:val="21"/>
                <w:szCs w:val="21"/>
                <w:highlight w:val="yellow"/>
              </w:rPr>
              <w:t>操作箱）</w:t>
            </w:r>
          </w:p>
        </w:tc>
        <w:tc>
          <w:tcPr>
            <w:tcW w:w="414" w:type="pct"/>
            <w:shd w:val="clear" w:color="auto" w:fill="auto"/>
            <w:vAlign w:val="center"/>
          </w:tcPr>
          <w:p w14:paraId="1FB9D2E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（采用双操作箱，其中一处为残疾人操作箱</w:t>
            </w:r>
            <w:r>
              <w:rPr>
                <w:rFonts w:hint="eastAsia" w:ascii="宋体" w:hAnsi="宋体" w:cs="宋体"/>
                <w:color w:val="auto"/>
                <w:kern w:val="0"/>
                <w:sz w:val="21"/>
                <w:szCs w:val="21"/>
                <w:highlight w:val="none"/>
                <w:lang w:val="en-US" w:eastAsia="zh-CN"/>
              </w:rPr>
              <w:t>)</w:t>
            </w:r>
          </w:p>
        </w:tc>
        <w:tc>
          <w:tcPr>
            <w:tcW w:w="425" w:type="pct"/>
            <w:shd w:val="clear" w:color="auto" w:fill="auto"/>
            <w:vAlign w:val="center"/>
          </w:tcPr>
          <w:p w14:paraId="6AED97D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yellow"/>
              </w:rPr>
              <w:t>（采用</w:t>
            </w:r>
            <w:r>
              <w:rPr>
                <w:rFonts w:hint="eastAsia" w:ascii="宋体" w:hAnsi="宋体" w:cs="宋体"/>
                <w:color w:val="auto"/>
                <w:kern w:val="0"/>
                <w:sz w:val="21"/>
                <w:szCs w:val="21"/>
                <w:highlight w:val="yellow"/>
                <w:lang w:val="en-US" w:eastAsia="zh-CN"/>
              </w:rPr>
              <w:t>单</w:t>
            </w:r>
            <w:r>
              <w:rPr>
                <w:rFonts w:hint="eastAsia" w:ascii="宋体" w:hAnsi="宋体" w:cs="宋体"/>
                <w:color w:val="auto"/>
                <w:kern w:val="0"/>
                <w:sz w:val="21"/>
                <w:szCs w:val="21"/>
                <w:highlight w:val="yellow"/>
              </w:rPr>
              <w:t>操作箱）</w:t>
            </w:r>
          </w:p>
        </w:tc>
        <w:tc>
          <w:tcPr>
            <w:tcW w:w="283" w:type="pct"/>
            <w:vAlign w:val="center"/>
          </w:tcPr>
          <w:p w14:paraId="6116D76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（采用双操作箱，其中一处为残疾人操作箱</w:t>
            </w:r>
            <w:r>
              <w:rPr>
                <w:rFonts w:hint="eastAsia" w:ascii="宋体" w:hAnsi="宋体" w:cs="宋体"/>
                <w:color w:val="auto"/>
                <w:kern w:val="0"/>
                <w:sz w:val="21"/>
                <w:szCs w:val="21"/>
                <w:highlight w:val="none"/>
                <w:lang w:val="en-US" w:eastAsia="zh-CN"/>
              </w:rPr>
              <w:t>)</w:t>
            </w:r>
          </w:p>
        </w:tc>
        <w:tc>
          <w:tcPr>
            <w:tcW w:w="283" w:type="pct"/>
            <w:vAlign w:val="center"/>
          </w:tcPr>
          <w:p w14:paraId="67D9197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（采用双操作箱，其中一处为残疾人操作箱</w:t>
            </w:r>
            <w:r>
              <w:rPr>
                <w:rFonts w:hint="eastAsia" w:ascii="宋体" w:hAnsi="宋体" w:cs="宋体"/>
                <w:color w:val="auto"/>
                <w:kern w:val="0"/>
                <w:sz w:val="21"/>
                <w:szCs w:val="21"/>
                <w:highlight w:val="none"/>
                <w:lang w:val="en-US" w:eastAsia="zh-CN"/>
              </w:rPr>
              <w:t>)</w:t>
            </w:r>
          </w:p>
        </w:tc>
        <w:tc>
          <w:tcPr>
            <w:tcW w:w="326" w:type="pct"/>
            <w:vAlign w:val="center"/>
          </w:tcPr>
          <w:p w14:paraId="3BD5E8F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yellow"/>
              </w:rPr>
              <w:t>（采用</w:t>
            </w:r>
            <w:r>
              <w:rPr>
                <w:rFonts w:hint="eastAsia" w:ascii="宋体" w:hAnsi="宋体" w:cs="宋体"/>
                <w:color w:val="auto"/>
                <w:kern w:val="0"/>
                <w:sz w:val="21"/>
                <w:szCs w:val="21"/>
                <w:highlight w:val="yellow"/>
                <w:lang w:val="en-US" w:eastAsia="zh-CN"/>
              </w:rPr>
              <w:t>单</w:t>
            </w:r>
            <w:r>
              <w:rPr>
                <w:rFonts w:hint="eastAsia" w:ascii="宋体" w:hAnsi="宋体" w:cs="宋体"/>
                <w:color w:val="auto"/>
                <w:kern w:val="0"/>
                <w:sz w:val="21"/>
                <w:szCs w:val="21"/>
                <w:highlight w:val="yellow"/>
              </w:rPr>
              <w:t>操作箱）</w:t>
            </w:r>
          </w:p>
        </w:tc>
        <w:tc>
          <w:tcPr>
            <w:tcW w:w="258" w:type="pct"/>
            <w:vAlign w:val="center"/>
          </w:tcPr>
          <w:p w14:paraId="76F7CD8E">
            <w:pPr>
              <w:keepNext w:val="0"/>
              <w:keepLines w:val="0"/>
              <w:suppressLineNumbers w:val="0"/>
              <w:spacing w:before="0" w:beforeAutospacing="0" w:after="0" w:afterAutospacing="0"/>
              <w:ind w:left="0" w:right="0"/>
              <w:jc w:val="center"/>
              <w:rPr>
                <w:rFonts w:hint="eastAsia" w:ascii="宋体" w:hAnsi="宋体" w:cs="宋体" w:eastAsiaTheme="minorEastAsia"/>
                <w:color w:val="auto"/>
                <w:kern w:val="0"/>
                <w:sz w:val="21"/>
                <w:szCs w:val="21"/>
                <w:highlight w:val="none"/>
                <w:lang w:val="en-US" w:eastAsia="zh-CN"/>
              </w:rPr>
            </w:pPr>
            <w:r>
              <w:rPr>
                <w:rFonts w:hint="eastAsia" w:ascii="宋体" w:hAnsi="宋体" w:cs="宋体"/>
                <w:color w:val="auto"/>
                <w:kern w:val="0"/>
                <w:sz w:val="21"/>
                <w:szCs w:val="21"/>
                <w:highlight w:val="yellow"/>
              </w:rPr>
              <w:t>（采用</w:t>
            </w:r>
            <w:r>
              <w:rPr>
                <w:rFonts w:hint="eastAsia" w:ascii="宋体" w:hAnsi="宋体" w:cs="宋体"/>
                <w:color w:val="auto"/>
                <w:kern w:val="0"/>
                <w:sz w:val="21"/>
                <w:szCs w:val="21"/>
                <w:highlight w:val="yellow"/>
                <w:lang w:val="en-US" w:eastAsia="zh-CN"/>
              </w:rPr>
              <w:t>单</w:t>
            </w:r>
            <w:r>
              <w:rPr>
                <w:rFonts w:hint="eastAsia" w:ascii="宋体" w:hAnsi="宋体" w:cs="宋体"/>
                <w:color w:val="auto"/>
                <w:kern w:val="0"/>
                <w:sz w:val="21"/>
                <w:szCs w:val="21"/>
                <w:highlight w:val="yellow"/>
              </w:rPr>
              <w:t>操作箱）</w:t>
            </w:r>
          </w:p>
        </w:tc>
      </w:tr>
      <w:tr w14:paraId="3468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69AFEDA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589" w:type="pct"/>
            <w:shd w:val="clear" w:color="auto" w:fill="auto"/>
            <w:vAlign w:val="center"/>
          </w:tcPr>
          <w:p w14:paraId="07852FD1">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color w:val="auto"/>
                <w:sz w:val="21"/>
                <w:szCs w:val="21"/>
                <w:highlight w:val="none"/>
              </w:rPr>
              <w:t>残疾人按钮</w:t>
            </w:r>
          </w:p>
        </w:tc>
        <w:tc>
          <w:tcPr>
            <w:tcW w:w="279" w:type="pct"/>
            <w:shd w:val="clear" w:color="auto" w:fill="auto"/>
            <w:vAlign w:val="center"/>
          </w:tcPr>
          <w:p w14:paraId="7D1799A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280" w:type="pct"/>
            <w:shd w:val="clear" w:color="auto" w:fill="auto"/>
            <w:vAlign w:val="center"/>
          </w:tcPr>
          <w:p w14:paraId="63FD862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279" w:type="pct"/>
            <w:shd w:val="clear" w:color="auto" w:fill="auto"/>
            <w:vAlign w:val="center"/>
          </w:tcPr>
          <w:p w14:paraId="32D52F7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rPr>
              <w:t>√</w:t>
            </w:r>
          </w:p>
        </w:tc>
        <w:tc>
          <w:tcPr>
            <w:tcW w:w="265" w:type="pct"/>
            <w:shd w:val="clear" w:color="auto" w:fill="auto"/>
            <w:vAlign w:val="center"/>
          </w:tcPr>
          <w:p w14:paraId="280611B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292" w:type="pct"/>
            <w:shd w:val="clear" w:color="auto" w:fill="auto"/>
            <w:vAlign w:val="center"/>
          </w:tcPr>
          <w:p w14:paraId="5BDDC91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414" w:type="pct"/>
            <w:shd w:val="clear" w:color="auto" w:fill="auto"/>
            <w:vAlign w:val="center"/>
          </w:tcPr>
          <w:p w14:paraId="3675CE6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414" w:type="pct"/>
            <w:shd w:val="clear" w:color="auto" w:fill="auto"/>
            <w:vAlign w:val="center"/>
          </w:tcPr>
          <w:p w14:paraId="09A6355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414" w:type="pct"/>
            <w:shd w:val="clear" w:color="auto" w:fill="auto"/>
            <w:vAlign w:val="center"/>
          </w:tcPr>
          <w:p w14:paraId="6DD62F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rPr>
              <w:t>√</w:t>
            </w:r>
          </w:p>
        </w:tc>
        <w:tc>
          <w:tcPr>
            <w:tcW w:w="425" w:type="pct"/>
            <w:shd w:val="clear" w:color="auto" w:fill="auto"/>
            <w:vAlign w:val="center"/>
          </w:tcPr>
          <w:p w14:paraId="218CFD65">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283" w:type="pct"/>
            <w:shd w:val="clear" w:color="auto" w:fill="auto"/>
            <w:vAlign w:val="center"/>
          </w:tcPr>
          <w:p w14:paraId="3158A51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rPr>
              <w:t>√</w:t>
            </w:r>
          </w:p>
        </w:tc>
        <w:tc>
          <w:tcPr>
            <w:tcW w:w="283" w:type="pct"/>
            <w:shd w:val="clear" w:color="auto" w:fill="auto"/>
            <w:vAlign w:val="center"/>
          </w:tcPr>
          <w:p w14:paraId="384879B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rPr>
              <w:t>√</w:t>
            </w:r>
          </w:p>
        </w:tc>
        <w:tc>
          <w:tcPr>
            <w:tcW w:w="326" w:type="pct"/>
            <w:shd w:val="clear" w:color="auto" w:fill="auto"/>
            <w:vAlign w:val="center"/>
          </w:tcPr>
          <w:p w14:paraId="6023770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rPr>
              <w:t>×</w:t>
            </w:r>
          </w:p>
        </w:tc>
        <w:tc>
          <w:tcPr>
            <w:tcW w:w="258" w:type="pct"/>
            <w:shd w:val="clear" w:color="auto" w:fill="auto"/>
            <w:vAlign w:val="center"/>
          </w:tcPr>
          <w:p w14:paraId="4826535E">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1"/>
                <w:szCs w:val="21"/>
                <w:highlight w:val="none"/>
              </w:rPr>
            </w:pPr>
            <w:r>
              <w:rPr>
                <w:rFonts w:hint="eastAsia" w:ascii="宋体" w:hAnsi="宋体" w:eastAsia="宋体" w:cs="宋体"/>
                <w:b/>
                <w:bCs/>
                <w:color w:val="auto"/>
                <w:kern w:val="0"/>
                <w:sz w:val="32"/>
                <w:szCs w:val="32"/>
                <w:highlight w:val="none"/>
                <w:lang w:val="en-US" w:eastAsia="zh-CN"/>
              </w:rPr>
              <w:t>×</w:t>
            </w:r>
          </w:p>
        </w:tc>
      </w:tr>
      <w:tr w14:paraId="1DA4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vMerge w:val="restart"/>
            <w:shd w:val="clear" w:color="auto" w:fill="auto"/>
            <w:vAlign w:val="center"/>
          </w:tcPr>
          <w:p w14:paraId="310F265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589" w:type="pct"/>
            <w:vMerge w:val="restart"/>
            <w:shd w:val="clear" w:color="auto" w:fill="auto"/>
            <w:vAlign w:val="center"/>
          </w:tcPr>
          <w:p w14:paraId="17BA519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轿厢前壁、侧壁、后壁</w:t>
            </w:r>
          </w:p>
        </w:tc>
        <w:tc>
          <w:tcPr>
            <w:tcW w:w="4214" w:type="pct"/>
            <w:gridSpan w:val="13"/>
            <w:shd w:val="clear" w:color="auto" w:fill="auto"/>
            <w:vAlign w:val="center"/>
          </w:tcPr>
          <w:p w14:paraId="1791D37C">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前壁采用镜面不锈钢，厚度需≥1.5mm。</w:t>
            </w:r>
          </w:p>
        </w:tc>
      </w:tr>
      <w:tr w14:paraId="2E43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vMerge w:val="continue"/>
            <w:shd w:val="clear" w:color="auto" w:fill="auto"/>
            <w:vAlign w:val="center"/>
          </w:tcPr>
          <w:p w14:paraId="753BDA2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p>
        </w:tc>
        <w:tc>
          <w:tcPr>
            <w:tcW w:w="589" w:type="pct"/>
            <w:vMerge w:val="continue"/>
            <w:shd w:val="clear" w:color="auto" w:fill="auto"/>
            <w:vAlign w:val="center"/>
          </w:tcPr>
          <w:p w14:paraId="11621D9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p>
        </w:tc>
        <w:tc>
          <w:tcPr>
            <w:tcW w:w="4214" w:type="pct"/>
            <w:gridSpan w:val="13"/>
            <w:shd w:val="clear" w:color="auto" w:fill="auto"/>
            <w:vAlign w:val="center"/>
          </w:tcPr>
          <w:p w14:paraId="52D5611B">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侧壁采用蚀刻喷漆钢板，厚度需≥1.5mm。</w:t>
            </w:r>
          </w:p>
        </w:tc>
      </w:tr>
      <w:tr w14:paraId="2572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vMerge w:val="continue"/>
            <w:shd w:val="clear" w:color="auto" w:fill="auto"/>
            <w:vAlign w:val="center"/>
          </w:tcPr>
          <w:p w14:paraId="24996CB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589" w:type="pct"/>
            <w:vMerge w:val="continue"/>
            <w:shd w:val="clear" w:color="auto" w:fill="auto"/>
            <w:vAlign w:val="center"/>
          </w:tcPr>
          <w:p w14:paraId="60F136F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rPr>
            </w:pPr>
          </w:p>
        </w:tc>
        <w:tc>
          <w:tcPr>
            <w:tcW w:w="4214" w:type="pct"/>
            <w:gridSpan w:val="13"/>
            <w:shd w:val="clear" w:color="auto" w:fill="auto"/>
            <w:vAlign w:val="center"/>
          </w:tcPr>
          <w:p w14:paraId="149A1BD2">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后壁采用蚀刻喷涂钢板+中置镜面不锈钢，厚度均需≥1.5mm。</w:t>
            </w:r>
          </w:p>
        </w:tc>
      </w:tr>
      <w:tr w14:paraId="50EC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0F43472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589" w:type="pct"/>
            <w:shd w:val="clear" w:color="auto" w:fill="auto"/>
            <w:vAlign w:val="center"/>
          </w:tcPr>
          <w:p w14:paraId="33D45E09">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rPr>
              <w:t>轿厢门</w:t>
            </w:r>
          </w:p>
        </w:tc>
        <w:tc>
          <w:tcPr>
            <w:tcW w:w="4214" w:type="pct"/>
            <w:gridSpan w:val="13"/>
            <w:shd w:val="clear" w:color="auto" w:fill="auto"/>
            <w:vAlign w:val="center"/>
          </w:tcPr>
          <w:p w14:paraId="2D9BBF5E">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镜面不锈钢，厚度需≥1.5mm</w:t>
            </w:r>
            <w:r>
              <w:rPr>
                <w:rFonts w:hint="eastAsia" w:ascii="宋体" w:hAnsi="宋体" w:cs="宋体"/>
                <w:color w:val="auto"/>
                <w:kern w:val="0"/>
                <w:sz w:val="21"/>
                <w:szCs w:val="21"/>
                <w:highlight w:val="none"/>
                <w:lang w:val="en-US" w:eastAsia="zh-CN"/>
              </w:rPr>
              <w:t>；电梯层门要求耐火极限≥2小时。</w:t>
            </w:r>
          </w:p>
        </w:tc>
      </w:tr>
      <w:tr w14:paraId="2401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718DD53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589" w:type="pct"/>
            <w:shd w:val="clear" w:color="auto" w:fill="auto"/>
            <w:vAlign w:val="center"/>
          </w:tcPr>
          <w:p w14:paraId="5B4511CB">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rPr>
              <w:t>轿厢天花装修标准救生窗口</w:t>
            </w:r>
          </w:p>
        </w:tc>
        <w:tc>
          <w:tcPr>
            <w:tcW w:w="3955" w:type="pct"/>
            <w:gridSpan w:val="12"/>
            <w:shd w:val="clear" w:color="auto" w:fill="auto"/>
            <w:vAlign w:val="center"/>
          </w:tcPr>
          <w:p w14:paraId="2FBA2103">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rPr>
              <w:t>蚀刻喷涂钢板+LED面板灯+空调出风口</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出风口数量及形式以定版为准，不得增加造价</w:t>
            </w:r>
            <w:r>
              <w:rPr>
                <w:rFonts w:hint="eastAsia" w:ascii="宋体" w:hAnsi="宋体" w:cs="宋体"/>
                <w:color w:val="auto"/>
                <w:kern w:val="0"/>
                <w:sz w:val="21"/>
                <w:szCs w:val="21"/>
                <w:highlight w:val="none"/>
                <w:lang w:eastAsia="zh-CN"/>
              </w:rPr>
              <w:t>）</w:t>
            </w:r>
          </w:p>
        </w:tc>
        <w:tc>
          <w:tcPr>
            <w:tcW w:w="258" w:type="pct"/>
            <w:shd w:val="clear" w:color="auto" w:fill="auto"/>
            <w:vAlign w:val="center"/>
          </w:tcPr>
          <w:p w14:paraId="4D49B132">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r>
      <w:tr w14:paraId="298B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608844A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589" w:type="pct"/>
            <w:shd w:val="clear" w:color="auto" w:fill="auto"/>
            <w:vAlign w:val="center"/>
          </w:tcPr>
          <w:p w14:paraId="2BD388BA">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rPr>
              <w:t>轿厢地板饰面</w:t>
            </w:r>
          </w:p>
        </w:tc>
        <w:tc>
          <w:tcPr>
            <w:tcW w:w="3955" w:type="pct"/>
            <w:gridSpan w:val="12"/>
            <w:shd w:val="clear" w:color="auto" w:fill="auto"/>
            <w:vAlign w:val="center"/>
          </w:tcPr>
          <w:p w14:paraId="04AEFBFA">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厂家配置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采用地面铺砖选项（8-10厚地砖），具体</w:t>
            </w:r>
            <w:r>
              <w:rPr>
                <w:rFonts w:hint="eastAsia" w:ascii="宋体" w:hAnsi="宋体" w:eastAsia="宋体" w:cs="宋体"/>
                <w:color w:val="auto"/>
                <w:sz w:val="21"/>
                <w:szCs w:val="21"/>
                <w:highlight w:val="none"/>
                <w:lang w:eastAsia="zh-CN"/>
              </w:rPr>
              <w:t>以定板为准</w:t>
            </w:r>
          </w:p>
        </w:tc>
        <w:tc>
          <w:tcPr>
            <w:tcW w:w="258" w:type="pct"/>
            <w:shd w:val="clear" w:color="auto" w:fill="auto"/>
            <w:vAlign w:val="center"/>
          </w:tcPr>
          <w:p w14:paraId="4A691C8A">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06B6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3D4E8BD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589" w:type="pct"/>
            <w:shd w:val="clear" w:color="auto" w:fill="auto"/>
            <w:vAlign w:val="center"/>
          </w:tcPr>
          <w:p w14:paraId="3922BE31">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rPr>
              <w:t>轿厢门踏板</w:t>
            </w:r>
          </w:p>
        </w:tc>
        <w:tc>
          <w:tcPr>
            <w:tcW w:w="4214" w:type="pct"/>
            <w:gridSpan w:val="13"/>
            <w:shd w:val="clear" w:color="auto" w:fill="auto"/>
            <w:vAlign w:val="center"/>
          </w:tcPr>
          <w:p w14:paraId="0D940926">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发纹不锈钢</w:t>
            </w:r>
          </w:p>
        </w:tc>
      </w:tr>
      <w:tr w14:paraId="2F5C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33814DC2">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15.</w:t>
            </w:r>
          </w:p>
        </w:tc>
        <w:tc>
          <w:tcPr>
            <w:tcW w:w="589" w:type="pct"/>
            <w:shd w:val="clear" w:color="auto" w:fill="auto"/>
            <w:vAlign w:val="center"/>
          </w:tcPr>
          <w:p w14:paraId="5C56691F">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rPr>
              <w:t>候梯厅门套</w:t>
            </w:r>
          </w:p>
        </w:tc>
        <w:tc>
          <w:tcPr>
            <w:tcW w:w="3955" w:type="pct"/>
            <w:gridSpan w:val="12"/>
            <w:shd w:val="clear" w:color="auto" w:fill="auto"/>
            <w:vAlign w:val="center"/>
          </w:tcPr>
          <w:p w14:paraId="7120DD61">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不锈钢</w:t>
            </w:r>
            <w:r>
              <w:rPr>
                <w:rFonts w:hint="eastAsia" w:ascii="宋体" w:hAnsi="宋体" w:cs="宋体"/>
                <w:color w:val="auto"/>
                <w:kern w:val="0"/>
                <w:sz w:val="21"/>
                <w:szCs w:val="21"/>
                <w:highlight w:val="none"/>
              </w:rPr>
              <w:t>门套，配合室内装修施工</w:t>
            </w:r>
          </w:p>
        </w:tc>
        <w:tc>
          <w:tcPr>
            <w:tcW w:w="258" w:type="pct"/>
            <w:shd w:val="clear" w:color="auto" w:fill="auto"/>
            <w:vAlign w:val="center"/>
          </w:tcPr>
          <w:p w14:paraId="0F384C02">
            <w:pPr>
              <w:keepNext w:val="0"/>
              <w:keepLines w:val="0"/>
              <w:widowControl/>
              <w:suppressLineNumbers w:val="0"/>
              <w:spacing w:before="0" w:beforeAutospacing="0" w:after="0" w:afterAutospacing="0"/>
              <w:ind w:left="0" w:leftChars="0" w:right="0" w:rightChars="0"/>
              <w:jc w:val="left"/>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r>
      <w:tr w14:paraId="3CB8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5EE4A8FA">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16.</w:t>
            </w:r>
          </w:p>
        </w:tc>
        <w:tc>
          <w:tcPr>
            <w:tcW w:w="589" w:type="pct"/>
            <w:shd w:val="clear" w:color="auto" w:fill="auto"/>
            <w:vAlign w:val="center"/>
          </w:tcPr>
          <w:p w14:paraId="4F8ED575">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rPr>
              <w:t>候梯厅厅门</w:t>
            </w:r>
          </w:p>
        </w:tc>
        <w:tc>
          <w:tcPr>
            <w:tcW w:w="4214" w:type="pct"/>
            <w:gridSpan w:val="13"/>
            <w:shd w:val="clear" w:color="auto" w:fill="auto"/>
            <w:vAlign w:val="center"/>
          </w:tcPr>
          <w:p w14:paraId="35293B94">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rPr>
            </w:pPr>
            <w:r>
              <w:rPr>
                <w:rFonts w:hint="eastAsia" w:ascii="宋体" w:hAnsi="宋体" w:cs="宋体"/>
                <w:color w:val="auto"/>
                <w:kern w:val="0"/>
                <w:sz w:val="21"/>
                <w:szCs w:val="21"/>
                <w:highlight w:val="none"/>
              </w:rPr>
              <w:t>发纹不锈钢，厚度需≥1.5mm</w:t>
            </w:r>
          </w:p>
        </w:tc>
      </w:tr>
      <w:tr w14:paraId="0AE2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2B381A1B">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17.</w:t>
            </w:r>
          </w:p>
        </w:tc>
        <w:tc>
          <w:tcPr>
            <w:tcW w:w="589" w:type="pct"/>
            <w:shd w:val="clear" w:color="auto" w:fill="auto"/>
            <w:vAlign w:val="center"/>
          </w:tcPr>
          <w:p w14:paraId="559C43E3">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rPr>
              <w:t>候梯厅门踏板</w:t>
            </w:r>
          </w:p>
        </w:tc>
        <w:tc>
          <w:tcPr>
            <w:tcW w:w="4214" w:type="pct"/>
            <w:gridSpan w:val="13"/>
            <w:shd w:val="clear" w:color="auto" w:fill="auto"/>
            <w:vAlign w:val="center"/>
          </w:tcPr>
          <w:p w14:paraId="36AD0D2E">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发纹不锈钢</w:t>
            </w:r>
          </w:p>
        </w:tc>
      </w:tr>
      <w:tr w14:paraId="0782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1A6D8085">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18.</w:t>
            </w:r>
          </w:p>
        </w:tc>
        <w:tc>
          <w:tcPr>
            <w:tcW w:w="589" w:type="pct"/>
            <w:shd w:val="clear" w:color="auto" w:fill="auto"/>
            <w:vAlign w:val="center"/>
          </w:tcPr>
          <w:p w14:paraId="3501F1F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轿厢扶手</w:t>
            </w:r>
          </w:p>
        </w:tc>
        <w:tc>
          <w:tcPr>
            <w:tcW w:w="3955" w:type="pct"/>
            <w:gridSpan w:val="12"/>
            <w:shd w:val="clear" w:color="auto" w:fill="auto"/>
            <w:vAlign w:val="center"/>
          </w:tcPr>
          <w:p w14:paraId="5D6DEFA3">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仅无障碍电梯设置：</w:t>
            </w:r>
            <w:r>
              <w:rPr>
                <w:rFonts w:hint="eastAsia" w:ascii="宋体" w:hAnsi="宋体" w:cs="宋体"/>
                <w:color w:val="auto"/>
                <w:kern w:val="0"/>
                <w:sz w:val="21"/>
                <w:szCs w:val="21"/>
                <w:highlight w:val="none"/>
              </w:rPr>
              <w:t>三边设置，发纹不锈钢，厚度需≥1.5mm</w:t>
            </w:r>
          </w:p>
        </w:tc>
        <w:tc>
          <w:tcPr>
            <w:tcW w:w="258" w:type="pct"/>
            <w:shd w:val="clear" w:color="auto" w:fill="auto"/>
            <w:vAlign w:val="center"/>
          </w:tcPr>
          <w:p w14:paraId="36C07EE9">
            <w:pPr>
              <w:keepNext w:val="0"/>
              <w:keepLines w:val="0"/>
              <w:widowControl/>
              <w:suppressLineNumbers w:val="0"/>
              <w:spacing w:before="0" w:beforeAutospacing="0" w:after="0" w:afterAutospacing="0"/>
              <w:ind w:left="0" w:leftChars="0" w:right="0" w:rightChars="0"/>
              <w:jc w:val="left"/>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r>
      <w:tr w14:paraId="01F6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4FE06FF7">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19.</w:t>
            </w:r>
          </w:p>
        </w:tc>
        <w:tc>
          <w:tcPr>
            <w:tcW w:w="589" w:type="pct"/>
            <w:shd w:val="clear" w:color="auto" w:fill="auto"/>
            <w:vAlign w:val="center"/>
          </w:tcPr>
          <w:p w14:paraId="3EB50D17">
            <w:pPr>
              <w:keepNext w:val="0"/>
              <w:keepLines w:val="0"/>
              <w:widowControl/>
              <w:suppressLineNumbers w:val="0"/>
              <w:spacing w:before="0" w:beforeAutospacing="0" w:after="0" w:afterAutospacing="0"/>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1"/>
                <w:szCs w:val="21"/>
                <w:highlight w:val="none"/>
              </w:rPr>
              <w:t>轿厢通风、排风、空调系统</w:t>
            </w:r>
          </w:p>
        </w:tc>
        <w:tc>
          <w:tcPr>
            <w:tcW w:w="279" w:type="pct"/>
            <w:shd w:val="clear" w:color="auto" w:fill="auto"/>
            <w:vAlign w:val="center"/>
          </w:tcPr>
          <w:p w14:paraId="12E838F8">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280" w:type="pct"/>
            <w:shd w:val="clear" w:color="auto" w:fill="auto"/>
            <w:vAlign w:val="center"/>
          </w:tcPr>
          <w:p w14:paraId="0E07CE82">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279" w:type="pct"/>
            <w:shd w:val="clear" w:color="auto" w:fill="auto"/>
            <w:vAlign w:val="center"/>
          </w:tcPr>
          <w:p w14:paraId="60C924CA">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265" w:type="pct"/>
            <w:shd w:val="clear" w:color="auto" w:fill="auto"/>
            <w:vAlign w:val="center"/>
          </w:tcPr>
          <w:p w14:paraId="6E30D0DB">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292" w:type="pct"/>
            <w:vAlign w:val="center"/>
          </w:tcPr>
          <w:p w14:paraId="5BA1B4E1">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414" w:type="pct"/>
            <w:shd w:val="clear" w:color="auto" w:fill="auto"/>
            <w:vAlign w:val="center"/>
          </w:tcPr>
          <w:p w14:paraId="619C5FF8">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414" w:type="pct"/>
            <w:shd w:val="clear" w:color="auto" w:fill="auto"/>
            <w:vAlign w:val="center"/>
          </w:tcPr>
          <w:p w14:paraId="71934FBB">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414" w:type="pct"/>
            <w:shd w:val="clear" w:color="auto" w:fill="auto"/>
            <w:vAlign w:val="center"/>
          </w:tcPr>
          <w:p w14:paraId="62FFC4EC">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425" w:type="pct"/>
            <w:shd w:val="clear" w:color="auto" w:fill="auto"/>
            <w:vAlign w:val="center"/>
          </w:tcPr>
          <w:p w14:paraId="598473E1">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283" w:type="pct"/>
            <w:vAlign w:val="center"/>
          </w:tcPr>
          <w:p w14:paraId="631D3C11">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283" w:type="pct"/>
            <w:vAlign w:val="center"/>
          </w:tcPr>
          <w:p w14:paraId="23372E6D">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326" w:type="pct"/>
            <w:vAlign w:val="center"/>
          </w:tcPr>
          <w:p w14:paraId="18B69C77">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√轴流风机+空调</w:t>
            </w:r>
          </w:p>
        </w:tc>
        <w:tc>
          <w:tcPr>
            <w:tcW w:w="258" w:type="pct"/>
            <w:vAlign w:val="center"/>
          </w:tcPr>
          <w:p w14:paraId="58B90AE7">
            <w:pPr>
              <w:keepNext w:val="0"/>
              <w:keepLines w:val="0"/>
              <w:suppressLineNumbers w:val="0"/>
              <w:spacing w:before="0" w:beforeAutospacing="0" w:after="0" w:afterAutospacing="0"/>
              <w:ind w:left="0" w:right="0"/>
              <w:jc w:val="left"/>
              <w:rPr>
                <w:rFonts w:hint="eastAsia" w:ascii="宋体" w:hAnsi="宋体" w:cs="宋体" w:eastAsiaTheme="minorEastAsia"/>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r>
      <w:tr w14:paraId="5546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4656720D">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w:t>
            </w:r>
          </w:p>
        </w:tc>
        <w:tc>
          <w:tcPr>
            <w:tcW w:w="589" w:type="pct"/>
            <w:shd w:val="clear" w:color="auto" w:fill="auto"/>
            <w:vAlign w:val="center"/>
          </w:tcPr>
          <w:p w14:paraId="2B17105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轿厢照明：按装修要求配置</w:t>
            </w:r>
          </w:p>
        </w:tc>
        <w:tc>
          <w:tcPr>
            <w:tcW w:w="3955" w:type="pct"/>
            <w:gridSpan w:val="12"/>
            <w:shd w:val="clear" w:color="auto" w:fill="auto"/>
            <w:vAlign w:val="center"/>
          </w:tcPr>
          <w:p w14:paraId="1CFC5A7F">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LED面板灯</w:t>
            </w:r>
          </w:p>
        </w:tc>
        <w:tc>
          <w:tcPr>
            <w:tcW w:w="258" w:type="pct"/>
            <w:shd w:val="clear" w:color="auto" w:fill="auto"/>
            <w:vAlign w:val="center"/>
          </w:tcPr>
          <w:p w14:paraId="4F40127C">
            <w:pPr>
              <w:keepNext w:val="0"/>
              <w:keepLines w:val="0"/>
              <w:suppressLineNumbers w:val="0"/>
              <w:spacing w:before="0" w:beforeAutospacing="0" w:after="0" w:afterAutospacing="0"/>
              <w:ind w:left="0" w:right="0"/>
              <w:jc w:val="left"/>
              <w:rPr>
                <w:rFonts w:hint="eastAsia" w:ascii="宋体" w:hAnsi="宋体" w:cs="宋体" w:eastAsiaTheme="minorEastAsia"/>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r>
      <w:tr w14:paraId="5D02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 w:type="pct"/>
            <w:shd w:val="clear" w:color="auto" w:fill="auto"/>
            <w:vAlign w:val="center"/>
          </w:tcPr>
          <w:p w14:paraId="4E9DC65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589" w:type="pct"/>
            <w:shd w:val="clear" w:color="auto" w:fill="auto"/>
            <w:vAlign w:val="center"/>
          </w:tcPr>
          <w:p w14:paraId="6599B5F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轿厢内铭牌</w:t>
            </w:r>
          </w:p>
        </w:tc>
        <w:tc>
          <w:tcPr>
            <w:tcW w:w="3955" w:type="pct"/>
            <w:gridSpan w:val="12"/>
            <w:shd w:val="clear" w:color="auto" w:fill="auto"/>
            <w:vAlign w:val="center"/>
          </w:tcPr>
          <w:p w14:paraId="746877F8">
            <w:pPr>
              <w:keepNext w:val="0"/>
              <w:keepLines w:val="0"/>
              <w:suppressLineNumbers w:val="0"/>
              <w:spacing w:before="0" w:beforeAutospacing="0" w:after="0" w:afterAutospacing="0"/>
              <w:ind w:left="0" w:right="0"/>
              <w:jc w:val="left"/>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rPr>
              <w:t>不锈钢：标明品牌、额定载重量/人数、报检电话、不准吸烟等中英文告示与图示等</w:t>
            </w:r>
          </w:p>
        </w:tc>
        <w:tc>
          <w:tcPr>
            <w:tcW w:w="258" w:type="pct"/>
            <w:shd w:val="clear" w:color="auto" w:fill="auto"/>
            <w:vAlign w:val="center"/>
          </w:tcPr>
          <w:p w14:paraId="07FBB7A2">
            <w:pPr>
              <w:keepNext w:val="0"/>
              <w:keepLines w:val="0"/>
              <w:suppressLineNumbers w:val="0"/>
              <w:spacing w:before="0" w:beforeAutospacing="0" w:after="0" w:afterAutospacing="0"/>
              <w:ind w:left="0" w:right="0"/>
              <w:jc w:val="left"/>
              <w:rPr>
                <w:rFonts w:hint="eastAsia" w:ascii="宋体" w:hAnsi="宋体" w:cs="宋体" w:eastAsiaTheme="minorEastAsia"/>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r>
      <w:tr w14:paraId="6A61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5"/>
            <w:shd w:val="clear" w:color="auto" w:fill="auto"/>
            <w:vAlign w:val="center"/>
          </w:tcPr>
          <w:p w14:paraId="6C0EB4DD">
            <w:pPr>
              <w:keepNext w:val="0"/>
              <w:keepLines w:val="0"/>
              <w:suppressLineNumbers w:val="0"/>
              <w:tabs>
                <w:tab w:val="left" w:pos="467"/>
              </w:tabs>
              <w:spacing w:before="0" w:beforeAutospacing="0" w:after="0" w:afterAutospacing="0"/>
              <w:ind w:left="0" w:right="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注：轿厢正、背面镜面不锈钢面板、厢内三边扶手、报层音响、盲文面板等均需满足《无障碍设计规范 GB50763-2012》的有关要求</w:t>
            </w:r>
          </w:p>
        </w:tc>
      </w:tr>
    </w:tbl>
    <w:p w14:paraId="1DD6E47C">
      <w:pPr>
        <w:rPr>
          <w:rFonts w:hint="eastAsia" w:ascii="宋体" w:hAnsi="宋体" w:eastAsia="宋体" w:cs="宋体"/>
          <w:color w:val="auto"/>
          <w:sz w:val="21"/>
          <w:szCs w:val="21"/>
          <w:highlight w:val="none"/>
          <w:lang w:eastAsia="zh-CN"/>
        </w:rPr>
        <w:sectPr>
          <w:footerReference r:id="rId6" w:type="default"/>
          <w:pgSz w:w="23811" w:h="16838" w:orient="landscape"/>
          <w:pgMar w:top="1417" w:right="1361" w:bottom="1417" w:left="1361" w:header="720" w:footer="720" w:gutter="0"/>
          <w:pgNumType w:fmt="decimal" w:start="11"/>
          <w:cols w:space="720" w:num="1"/>
          <w:docGrid w:type="lines" w:linePitch="410" w:charSpace="0"/>
        </w:sectPr>
      </w:pPr>
    </w:p>
    <w:p w14:paraId="771DAD9B">
      <w:pPr>
        <w:rPr>
          <w:rFonts w:hint="eastAsia" w:ascii="宋体" w:hAnsi="宋体" w:eastAsia="宋体" w:cs="宋体"/>
          <w:color w:val="auto"/>
          <w:sz w:val="24"/>
          <w:szCs w:val="24"/>
          <w:highlight w:val="none"/>
          <w:lang w:val="en-US" w:eastAsia="zh-CN"/>
        </w:rPr>
      </w:pPr>
    </w:p>
    <w:sectPr>
      <w:footerReference r:id="rId7" w:type="default"/>
      <w:pgSz w:w="11905" w:h="16838"/>
      <w:pgMar w:top="1361" w:right="1417" w:bottom="1361" w:left="1417" w:header="720" w:footer="720" w:gutter="0"/>
      <w:pgNumType w:fmt="decimal" w:start="18"/>
      <w:cols w:space="720" w:num="1"/>
      <w:docGrid w:type="line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aco">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966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EE7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4C7B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7B4C7B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20BE">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F3E4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BF3E4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596CC">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8CE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D78CE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3A38F"/>
    <w:multiLevelType w:val="singleLevel"/>
    <w:tmpl w:val="8A53A38F"/>
    <w:lvl w:ilvl="0" w:tentative="0">
      <w:start w:val="2"/>
      <w:numFmt w:val="decimal"/>
      <w:suff w:val="nothing"/>
      <w:lvlText w:val="（%1）"/>
      <w:lvlJc w:val="left"/>
    </w:lvl>
  </w:abstractNum>
  <w:abstractNum w:abstractNumId="1">
    <w:nsid w:val="95EA582C"/>
    <w:multiLevelType w:val="singleLevel"/>
    <w:tmpl w:val="95EA582C"/>
    <w:lvl w:ilvl="0" w:tentative="0">
      <w:start w:val="1"/>
      <w:numFmt w:val="decimal"/>
      <w:suff w:val="space"/>
      <w:lvlText w:val="%1."/>
      <w:lvlJc w:val="left"/>
    </w:lvl>
  </w:abstractNum>
  <w:abstractNum w:abstractNumId="2">
    <w:nsid w:val="ABFB5117"/>
    <w:multiLevelType w:val="singleLevel"/>
    <w:tmpl w:val="ABFB5117"/>
    <w:lvl w:ilvl="0" w:tentative="0">
      <w:start w:val="2"/>
      <w:numFmt w:val="decimal"/>
      <w:suff w:val="space"/>
      <w:lvlText w:val="%1."/>
      <w:lvlJc w:val="left"/>
    </w:lvl>
  </w:abstractNum>
  <w:abstractNum w:abstractNumId="3">
    <w:nsid w:val="FD21D324"/>
    <w:multiLevelType w:val="singleLevel"/>
    <w:tmpl w:val="FD21D324"/>
    <w:lvl w:ilvl="0" w:tentative="0">
      <w:start w:val="1"/>
      <w:numFmt w:val="decimal"/>
      <w:lvlText w:val="(%1)"/>
      <w:lvlJc w:val="left"/>
      <w:pPr>
        <w:ind w:left="425" w:hanging="425"/>
      </w:pPr>
      <w:rPr>
        <w:rFonts w:hint="default"/>
      </w:rPr>
    </w:lvl>
  </w:abstractNum>
  <w:abstractNum w:abstractNumId="4">
    <w:nsid w:val="11214616"/>
    <w:multiLevelType w:val="singleLevel"/>
    <w:tmpl w:val="11214616"/>
    <w:lvl w:ilvl="0" w:tentative="0">
      <w:start w:val="1"/>
      <w:numFmt w:val="decimal"/>
      <w:lvlText w:val="(%1)"/>
      <w:lvlJc w:val="left"/>
      <w:pPr>
        <w:ind w:left="425" w:hanging="425"/>
      </w:pPr>
      <w:rPr>
        <w:rFonts w:hint="default"/>
      </w:rPr>
    </w:lvl>
  </w:abstractNum>
  <w:abstractNum w:abstractNumId="5">
    <w:nsid w:val="38CDE2C1"/>
    <w:multiLevelType w:val="singleLevel"/>
    <w:tmpl w:val="38CDE2C1"/>
    <w:lvl w:ilvl="0" w:tentative="0">
      <w:start w:val="4"/>
      <w:numFmt w:val="decimal"/>
      <w:suff w:val="space"/>
      <w:lvlText w:val="%1."/>
      <w:lvlJc w:val="left"/>
    </w:lvl>
  </w:abstractNum>
  <w:abstractNum w:abstractNumId="6">
    <w:nsid w:val="5B06F36A"/>
    <w:multiLevelType w:val="singleLevel"/>
    <w:tmpl w:val="5B06F36A"/>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5MWFiNTk5N2ZkNjZkYzQ0NzhmY2UyYThlYzhkNWYifQ=="/>
  </w:docVars>
  <w:rsids>
    <w:rsidRoot w:val="00000000"/>
    <w:rsid w:val="00BE1545"/>
    <w:rsid w:val="00FF028C"/>
    <w:rsid w:val="01423E53"/>
    <w:rsid w:val="017E6F26"/>
    <w:rsid w:val="04225E0D"/>
    <w:rsid w:val="048B7A37"/>
    <w:rsid w:val="05C649F8"/>
    <w:rsid w:val="08D471BF"/>
    <w:rsid w:val="0AB97C7E"/>
    <w:rsid w:val="0D305579"/>
    <w:rsid w:val="0DC83A03"/>
    <w:rsid w:val="102D5D9F"/>
    <w:rsid w:val="10816748"/>
    <w:rsid w:val="11663183"/>
    <w:rsid w:val="11B828FA"/>
    <w:rsid w:val="12984773"/>
    <w:rsid w:val="13054DB2"/>
    <w:rsid w:val="15E72E94"/>
    <w:rsid w:val="166455C0"/>
    <w:rsid w:val="16702E8A"/>
    <w:rsid w:val="16E50E68"/>
    <w:rsid w:val="171A3D80"/>
    <w:rsid w:val="178245B5"/>
    <w:rsid w:val="17CF3BE0"/>
    <w:rsid w:val="19E875AD"/>
    <w:rsid w:val="1A497C7A"/>
    <w:rsid w:val="1B916C68"/>
    <w:rsid w:val="1BA3160C"/>
    <w:rsid w:val="1E766B63"/>
    <w:rsid w:val="20950FA3"/>
    <w:rsid w:val="20B3409F"/>
    <w:rsid w:val="2117114D"/>
    <w:rsid w:val="21656493"/>
    <w:rsid w:val="222E1FA2"/>
    <w:rsid w:val="22C34341"/>
    <w:rsid w:val="234B48B8"/>
    <w:rsid w:val="240A2474"/>
    <w:rsid w:val="24574E3D"/>
    <w:rsid w:val="25714D2D"/>
    <w:rsid w:val="262632D3"/>
    <w:rsid w:val="28D728F5"/>
    <w:rsid w:val="29051210"/>
    <w:rsid w:val="2B2426AA"/>
    <w:rsid w:val="2B35428D"/>
    <w:rsid w:val="2B8A00F2"/>
    <w:rsid w:val="2BA85EAE"/>
    <w:rsid w:val="2BAA0C31"/>
    <w:rsid w:val="2C6426F1"/>
    <w:rsid w:val="2D151C3D"/>
    <w:rsid w:val="2DE57862"/>
    <w:rsid w:val="2F0E7156"/>
    <w:rsid w:val="2F7C5953"/>
    <w:rsid w:val="30497975"/>
    <w:rsid w:val="31F34F49"/>
    <w:rsid w:val="33F94067"/>
    <w:rsid w:val="34496D9C"/>
    <w:rsid w:val="34BB30CA"/>
    <w:rsid w:val="37B24C58"/>
    <w:rsid w:val="38963F50"/>
    <w:rsid w:val="39E44E71"/>
    <w:rsid w:val="3A4F49E1"/>
    <w:rsid w:val="3B4A51A8"/>
    <w:rsid w:val="3D7C2E95"/>
    <w:rsid w:val="3E5514F9"/>
    <w:rsid w:val="3F007C46"/>
    <w:rsid w:val="3FB038D7"/>
    <w:rsid w:val="432033BE"/>
    <w:rsid w:val="45E5269D"/>
    <w:rsid w:val="49B6029D"/>
    <w:rsid w:val="49CA5E32"/>
    <w:rsid w:val="4C3D2E96"/>
    <w:rsid w:val="4C40062D"/>
    <w:rsid w:val="4C975D73"/>
    <w:rsid w:val="4CB37051"/>
    <w:rsid w:val="4CFD02CC"/>
    <w:rsid w:val="4E361CE8"/>
    <w:rsid w:val="4E4F6905"/>
    <w:rsid w:val="4E670259"/>
    <w:rsid w:val="4E9E77F7"/>
    <w:rsid w:val="4ED8162C"/>
    <w:rsid w:val="4F370BC0"/>
    <w:rsid w:val="4F9D5D96"/>
    <w:rsid w:val="50EA73C4"/>
    <w:rsid w:val="51AB0F0B"/>
    <w:rsid w:val="51AE0EE1"/>
    <w:rsid w:val="525E23C5"/>
    <w:rsid w:val="5290573F"/>
    <w:rsid w:val="540E2DBF"/>
    <w:rsid w:val="54FA3644"/>
    <w:rsid w:val="563A60ED"/>
    <w:rsid w:val="56B52BDC"/>
    <w:rsid w:val="578D563D"/>
    <w:rsid w:val="582A0C5B"/>
    <w:rsid w:val="58980771"/>
    <w:rsid w:val="58D263C5"/>
    <w:rsid w:val="58F03FAE"/>
    <w:rsid w:val="5A764148"/>
    <w:rsid w:val="5AEE394A"/>
    <w:rsid w:val="5B7E5F90"/>
    <w:rsid w:val="5D3B758B"/>
    <w:rsid w:val="5DCE3659"/>
    <w:rsid w:val="5DE66132"/>
    <w:rsid w:val="5E455888"/>
    <w:rsid w:val="5FAC2E16"/>
    <w:rsid w:val="5FCF61FF"/>
    <w:rsid w:val="60BB2B77"/>
    <w:rsid w:val="619A0388"/>
    <w:rsid w:val="62145E4B"/>
    <w:rsid w:val="62FF3923"/>
    <w:rsid w:val="632C674E"/>
    <w:rsid w:val="649E3CEB"/>
    <w:rsid w:val="64F61D79"/>
    <w:rsid w:val="661A1A97"/>
    <w:rsid w:val="6678677C"/>
    <w:rsid w:val="67886517"/>
    <w:rsid w:val="68E65C61"/>
    <w:rsid w:val="68EA5751"/>
    <w:rsid w:val="6A2353BE"/>
    <w:rsid w:val="6AB46016"/>
    <w:rsid w:val="6ADF50B4"/>
    <w:rsid w:val="6B6F60FE"/>
    <w:rsid w:val="6CA36498"/>
    <w:rsid w:val="6CEB5F3B"/>
    <w:rsid w:val="6E8E3022"/>
    <w:rsid w:val="6E9C7D23"/>
    <w:rsid w:val="6F20011E"/>
    <w:rsid w:val="704768DA"/>
    <w:rsid w:val="704F233D"/>
    <w:rsid w:val="737A1DC7"/>
    <w:rsid w:val="73952DE7"/>
    <w:rsid w:val="75DB6C00"/>
    <w:rsid w:val="773271E7"/>
    <w:rsid w:val="777A2C71"/>
    <w:rsid w:val="77DE089C"/>
    <w:rsid w:val="78A45BF1"/>
    <w:rsid w:val="79E13D7A"/>
    <w:rsid w:val="7A097A01"/>
    <w:rsid w:val="7A344A7F"/>
    <w:rsid w:val="7B8732D3"/>
    <w:rsid w:val="7C7C245A"/>
    <w:rsid w:val="7C8768B4"/>
    <w:rsid w:val="7CF13649"/>
    <w:rsid w:val="7CFC55FB"/>
    <w:rsid w:val="7D1230B1"/>
    <w:rsid w:val="7D772B54"/>
    <w:rsid w:val="7DEC3036"/>
    <w:rsid w:val="7E7F06B8"/>
    <w:rsid w:val="7EE139E8"/>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3"/>
    <w:qFormat/>
    <w:uiPriority w:val="9"/>
    <w:pPr>
      <w:keepNext/>
      <w:keepLines/>
      <w:spacing w:before="0" w:after="0" w:line="408" w:lineRule="auto"/>
      <w:outlineLvl w:val="0"/>
    </w:pPr>
    <w:rPr>
      <w:b/>
      <w:bCs/>
      <w:color w:val="1A1A1A"/>
      <w:sz w:val="36"/>
      <w:szCs w:val="36"/>
    </w:rPr>
  </w:style>
  <w:style w:type="paragraph" w:styleId="4">
    <w:name w:val="heading 2"/>
    <w:basedOn w:val="1"/>
    <w:next w:val="3"/>
    <w:link w:val="28"/>
    <w:qFormat/>
    <w:uiPriority w:val="9"/>
    <w:pPr>
      <w:keepNext/>
      <w:keepLines/>
      <w:spacing w:before="0" w:after="0" w:line="408" w:lineRule="auto"/>
      <w:outlineLvl w:val="1"/>
    </w:pPr>
    <w:rPr>
      <w:b/>
      <w:bCs/>
      <w:color w:val="1A1A1A"/>
      <w:sz w:val="32"/>
      <w:szCs w:val="32"/>
    </w:rPr>
  </w:style>
  <w:style w:type="paragraph" w:styleId="5">
    <w:name w:val="heading 3"/>
    <w:basedOn w:val="1"/>
    <w:next w:val="1"/>
    <w:link w:val="29"/>
    <w:qFormat/>
    <w:uiPriority w:val="9"/>
    <w:pPr>
      <w:keepNext/>
      <w:keepLines/>
      <w:spacing w:before="0" w:after="0" w:line="408" w:lineRule="auto"/>
      <w:outlineLvl w:val="2"/>
    </w:pPr>
    <w:rPr>
      <w:rFonts w:eastAsia="等线" w:asciiTheme="minorAscii" w:hAnsiTheme="minorAscii"/>
      <w:bCs/>
      <w:color w:val="1A1A1A"/>
      <w:sz w:val="22"/>
      <w:szCs w:val="28"/>
    </w:rPr>
  </w:style>
  <w:style w:type="paragraph" w:styleId="6">
    <w:name w:val="heading 4"/>
    <w:basedOn w:val="1"/>
    <w:next w:val="1"/>
    <w:qFormat/>
    <w:uiPriority w:val="9"/>
    <w:pPr>
      <w:keepNext/>
      <w:keepLines/>
      <w:spacing w:before="0" w:after="0" w:line="408" w:lineRule="auto"/>
      <w:outlineLvl w:val="3"/>
    </w:pPr>
    <w:rPr>
      <w:b/>
      <w:bCs/>
      <w:color w:val="1A1A1A"/>
      <w:sz w:val="24"/>
      <w:szCs w:val="24"/>
    </w:rPr>
  </w:style>
  <w:style w:type="paragraph" w:styleId="7">
    <w:name w:val="heading 5"/>
    <w:basedOn w:val="1"/>
    <w:next w:val="1"/>
    <w:qFormat/>
    <w:uiPriority w:val="9"/>
    <w:pPr>
      <w:keepNext/>
      <w:keepLines/>
      <w:spacing w:before="0" w:after="0" w:line="408" w:lineRule="auto"/>
      <w:outlineLvl w:val="4"/>
    </w:pPr>
    <w:rPr>
      <w:b/>
      <w:bCs/>
      <w:color w:val="1A1A1A"/>
    </w:rPr>
  </w:style>
  <w:style w:type="paragraph" w:styleId="8">
    <w:name w:val="heading 6"/>
    <w:basedOn w:val="1"/>
    <w:next w:val="1"/>
    <w:qFormat/>
    <w:uiPriority w:val="9"/>
    <w:pPr>
      <w:keepNext/>
      <w:keepLines/>
      <w:spacing w:before="0" w:after="0" w:line="408" w:lineRule="auto"/>
      <w:outlineLvl w:val="5"/>
    </w:pPr>
    <w:rPr>
      <w:b/>
      <w:bCs/>
      <w:color w:val="1A1A1A"/>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99"/>
    <w:rPr>
      <w:sz w:val="20"/>
      <w:szCs w:val="20"/>
    </w:rPr>
  </w:style>
  <w:style w:type="paragraph" w:styleId="9">
    <w:name w:val="annotation text"/>
    <w:basedOn w:val="1"/>
    <w:qFormat/>
    <w:uiPriority w:val="0"/>
    <w:pPr>
      <w:jc w:val="left"/>
    </w:pPr>
  </w:style>
  <w:style w:type="paragraph" w:styleId="10">
    <w:name w:val="Body Text Indent"/>
    <w:basedOn w:val="1"/>
    <w:next w:val="1"/>
    <w:qFormat/>
    <w:uiPriority w:val="0"/>
    <w:pPr>
      <w:ind w:firstLine="359" w:firstLineChars="171"/>
    </w:pPr>
  </w:style>
  <w:style w:type="paragraph" w:styleId="11">
    <w:name w:val="toc 3"/>
    <w:basedOn w:val="1"/>
    <w:next w:val="1"/>
    <w:unhideWhenUsed/>
    <w:qFormat/>
    <w:uiPriority w:val="39"/>
    <w:pPr>
      <w:ind w:left="420"/>
    </w:pPr>
    <w:rPr>
      <w:rFonts w:eastAsiaTheme="minorHAnsi"/>
      <w:iCs/>
    </w:rPr>
  </w:style>
  <w:style w:type="paragraph" w:styleId="12">
    <w:name w:val="Plain Text"/>
    <w:basedOn w:val="1"/>
    <w:semiHidden/>
    <w:qFormat/>
    <w:uiPriority w:val="0"/>
    <w:rPr>
      <w:rFonts w:ascii="宋体" w:hAnsi="Courier New"/>
      <w:sz w:val="21"/>
      <w:szCs w:val="21"/>
    </w:rPr>
  </w:style>
  <w:style w:type="paragraph" w:styleId="13">
    <w:name w:val="footer"/>
    <w:basedOn w:val="1"/>
    <w:qFormat/>
    <w:uiPriority w:val="0"/>
    <w:pPr>
      <w:tabs>
        <w:tab w:val="center" w:pos="4153"/>
        <w:tab w:val="right" w:pos="8306"/>
      </w:tabs>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nhideWhenUsed/>
    <w:qFormat/>
    <w:uiPriority w:val="39"/>
    <w:pPr>
      <w:spacing w:before="120" w:after="120"/>
    </w:pPr>
    <w:rPr>
      <w:rFonts w:eastAsiaTheme="minorHAnsi"/>
      <w:b/>
      <w:bCs/>
      <w:caps/>
    </w:rPr>
  </w:style>
  <w:style w:type="paragraph" w:styleId="16">
    <w:name w:val="Body Text Indent 3"/>
    <w:basedOn w:val="1"/>
    <w:qFormat/>
    <w:uiPriority w:val="0"/>
    <w:pPr>
      <w:widowControl/>
      <w:spacing w:line="360" w:lineRule="auto"/>
      <w:ind w:left="784"/>
    </w:pPr>
    <w:rPr>
      <w:kern w:val="0"/>
      <w:szCs w:val="20"/>
    </w:rPr>
  </w:style>
  <w:style w:type="paragraph" w:styleId="17">
    <w:name w:val="toc 2"/>
    <w:basedOn w:val="1"/>
    <w:next w:val="1"/>
    <w:unhideWhenUsed/>
    <w:qFormat/>
    <w:uiPriority w:val="39"/>
    <w:pPr>
      <w:ind w:left="210"/>
    </w:pPr>
    <w:rPr>
      <w:rFonts w:eastAsiaTheme="minorHAnsi"/>
      <w:smallCaps/>
    </w:rPr>
  </w:style>
  <w:style w:type="paragraph" w:styleId="18">
    <w:name w:val="Normal (Web)"/>
    <w:basedOn w:val="1"/>
    <w:qFormat/>
    <w:uiPriority w:val="0"/>
    <w:rPr>
      <w:sz w:val="24"/>
    </w:rPr>
  </w:style>
  <w:style w:type="paragraph" w:styleId="19">
    <w:name w:val="Title"/>
    <w:basedOn w:val="1"/>
    <w:next w:val="1"/>
    <w:qFormat/>
    <w:uiPriority w:val="9"/>
    <w:pPr>
      <w:keepNext/>
      <w:keepLines/>
      <w:spacing w:before="0" w:after="0" w:line="408" w:lineRule="auto"/>
      <w:jc w:val="center"/>
      <w:outlineLvl w:val="0"/>
    </w:pPr>
    <w:rPr>
      <w:b/>
      <w:bCs/>
      <w:color w:val="1A1A1A"/>
      <w:sz w:val="48"/>
      <w:szCs w:val="48"/>
    </w:rPr>
  </w:style>
  <w:style w:type="table" w:styleId="21">
    <w:name w:val="Table Grid"/>
    <w:basedOn w:val="20"/>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paragraph" w:customStyle="1" w:styleId="24">
    <w:name w:val="melo-codeblock-Base-theme-para"/>
    <w:basedOn w:val="1"/>
    <w:qFormat/>
    <w:uiPriority w:val="0"/>
    <w:pPr>
      <w:spacing w:before="0" w:after="0" w:line="360" w:lineRule="auto"/>
    </w:pPr>
    <w:rPr>
      <w:rFonts w:ascii="Monaco" w:hAnsi="Monaco" w:eastAsia="Monaco" w:cs="Monaco"/>
      <w:color w:val="000000"/>
      <w:sz w:val="21"/>
    </w:rPr>
  </w:style>
  <w:style w:type="character" w:customStyle="1" w:styleId="25">
    <w:name w:val="melo-codeblock-Base-theme-char"/>
    <w:qFormat/>
    <w:uiPriority w:val="0"/>
    <w:rPr>
      <w:rFonts w:ascii="Monaco" w:hAnsi="Monaco" w:eastAsia="Monaco" w:cs="Monaco"/>
      <w:color w:val="000000"/>
      <w:sz w:val="21"/>
    </w:rPr>
  </w:style>
  <w:style w:type="paragraph" w:customStyle="1" w:styleId="26">
    <w:name w:val="List Paragraph"/>
    <w:basedOn w:val="1"/>
    <w:qFormat/>
    <w:uiPriority w:val="34"/>
    <w:pPr>
      <w:ind w:left="720"/>
    </w:pPr>
    <w:rPr>
      <w:sz w:val="21"/>
    </w:rPr>
  </w:style>
  <w:style w:type="paragraph" w:customStyle="1" w:styleId="27">
    <w:name w:val="目录"/>
    <w:basedOn w:val="1"/>
    <w:qFormat/>
    <w:uiPriority w:val="0"/>
    <w:pPr>
      <w:widowControl/>
      <w:spacing w:line="400" w:lineRule="exact"/>
      <w:ind w:firstLine="200" w:firstLineChars="200"/>
      <w:jc w:val="center"/>
    </w:pPr>
    <w:rPr>
      <w:rFonts w:ascii="宋体" w:hAnsi="Times New Roman"/>
      <w:b/>
      <w:kern w:val="0"/>
      <w:sz w:val="36"/>
      <w:szCs w:val="20"/>
    </w:rPr>
  </w:style>
  <w:style w:type="character" w:customStyle="1" w:styleId="28">
    <w:name w:val="标题 2 Char"/>
    <w:link w:val="4"/>
    <w:qFormat/>
    <w:uiPriority w:val="9"/>
    <w:rPr>
      <w:b/>
      <w:bCs/>
      <w:color w:val="1A1A1A"/>
      <w:sz w:val="32"/>
      <w:szCs w:val="32"/>
    </w:rPr>
  </w:style>
  <w:style w:type="character" w:customStyle="1" w:styleId="29">
    <w:name w:val="标题 3 Char"/>
    <w:link w:val="5"/>
    <w:qFormat/>
    <w:uiPriority w:val="9"/>
    <w:rPr>
      <w:rFonts w:eastAsia="等线" w:asciiTheme="minorAscii" w:hAnsiTheme="minorAscii"/>
      <w:bCs/>
      <w:color w:val="1A1A1A"/>
      <w:sz w:val="22"/>
      <w:szCs w:val="28"/>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7155</Words>
  <Characters>7767</Characters>
  <Lines>1180</Lines>
  <Paragraphs>332</Paragraphs>
  <TotalTime>3</TotalTime>
  <ScaleCrop>false</ScaleCrop>
  <LinksUpToDate>false</LinksUpToDate>
  <CharactersWithSpaces>7948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2023-12-07T22:51:00Z</dcterms:created>
  <dc:creator>Administrator</dc:creator>
  <cp:lastModifiedBy>刘博意</cp:lastModifiedBy>
  <dcterms:modified xsi:type="dcterms:W3CDTF">2025-02-14T07:02:10Z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A4BE9F7A06C340169C03FEBD60ABC9C2_13</vt:lpwstr>
  </property>
  <property fmtid="{D5CDD505-2E9C-101B-9397-08002B2CF9AE}" pid="4" name="KSOTemplateDocerSaveRecord">
    <vt:lpwstr>eyJoZGlkIjoiZjExMjE5ZmU0ZjFiNWJjNDU2ZmZiODA2Nzc1YjAxMDAiLCJ1c2VySWQiOiIxNTU5Mzc2NzAxIn0=</vt:lpwstr>
  </property>
</Properties>
</file>