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2044D">
      <w:pPr>
        <w:rPr>
          <w:rFonts w:ascii="宋体" w:hAnsi="宋体"/>
          <w:b/>
          <w:sz w:val="32"/>
          <w:szCs w:val="32"/>
        </w:rPr>
      </w:pPr>
      <w:bookmarkStart w:id="0" w:name="_Toc129172850"/>
    </w:p>
    <w:p w14:paraId="3687A9E2">
      <w:pPr>
        <w:spacing w:line="360" w:lineRule="auto"/>
        <w:jc w:val="center"/>
        <w:rPr>
          <w:rFonts w:ascii="黑体" w:hAnsi="黑体" w:eastAsia="黑体"/>
          <w:b/>
          <w:sz w:val="44"/>
          <w:szCs w:val="44"/>
        </w:rPr>
      </w:pPr>
      <w:r>
        <w:rPr>
          <w:rFonts w:hint="eastAsia" w:ascii="黑体" w:hAnsi="黑体" w:eastAsia="黑体"/>
          <w:b/>
          <w:sz w:val="44"/>
          <w:szCs w:val="44"/>
        </w:rPr>
        <w:t>暨南大学番禺校区二期工程</w:t>
      </w:r>
    </w:p>
    <w:p w14:paraId="043C33C5">
      <w:pPr>
        <w:spacing w:line="360" w:lineRule="auto"/>
        <w:jc w:val="center"/>
        <w:rPr>
          <w:rFonts w:ascii="黑体" w:hAnsi="黑体" w:eastAsia="黑体"/>
          <w:b/>
          <w:sz w:val="44"/>
          <w:szCs w:val="44"/>
        </w:rPr>
      </w:pPr>
      <w:r>
        <w:rPr>
          <w:rFonts w:hint="eastAsia" w:ascii="黑体" w:hAnsi="黑体" w:eastAsia="黑体"/>
          <w:b/>
          <w:sz w:val="44"/>
          <w:szCs w:val="44"/>
        </w:rPr>
        <w:t>-学生宿舍T6T7栋、食堂N-2、教学科研A组团</w:t>
      </w:r>
    </w:p>
    <w:p w14:paraId="03FC6B70">
      <w:pPr>
        <w:spacing w:line="360" w:lineRule="auto"/>
        <w:jc w:val="center"/>
        <w:rPr>
          <w:rFonts w:ascii="黑体" w:eastAsia="黑体"/>
          <w:b/>
          <w:sz w:val="44"/>
          <w:szCs w:val="44"/>
        </w:rPr>
      </w:pPr>
      <w:r>
        <w:rPr>
          <w:rFonts w:hint="eastAsia" w:ascii="黑体" w:eastAsia="黑体"/>
          <w:b/>
          <w:sz w:val="44"/>
          <w:szCs w:val="44"/>
        </w:rPr>
        <w:t>电梯</w:t>
      </w:r>
    </w:p>
    <w:p w14:paraId="7BDB6414">
      <w:pPr>
        <w:spacing w:line="360" w:lineRule="auto"/>
        <w:jc w:val="center"/>
        <w:rPr>
          <w:rFonts w:hint="eastAsia" w:ascii="黑体" w:eastAsia="黑体"/>
          <w:b/>
          <w:sz w:val="44"/>
          <w:szCs w:val="44"/>
          <w:lang w:eastAsia="zh-CN"/>
        </w:rPr>
      </w:pPr>
      <w:r>
        <w:rPr>
          <w:rFonts w:hint="eastAsia" w:ascii="黑体" w:eastAsia="黑体"/>
          <w:b/>
          <w:sz w:val="44"/>
          <w:szCs w:val="44"/>
        </w:rPr>
        <w:t>设备材料技术要求</w:t>
      </w:r>
      <w:r>
        <w:rPr>
          <w:rFonts w:hint="eastAsia" w:ascii="黑体" w:eastAsia="黑体"/>
          <w:b/>
          <w:sz w:val="44"/>
          <w:szCs w:val="44"/>
          <w:lang w:eastAsia="zh-CN"/>
        </w:rPr>
        <w:t>（</w:t>
      </w:r>
      <w:r>
        <w:rPr>
          <w:rFonts w:hint="eastAsia" w:ascii="黑体" w:eastAsia="黑体"/>
          <w:b/>
          <w:sz w:val="44"/>
          <w:szCs w:val="44"/>
          <w:lang w:val="en-US" w:eastAsia="zh-CN"/>
        </w:rPr>
        <w:t>修正版</w:t>
      </w:r>
      <w:r>
        <w:rPr>
          <w:rFonts w:hint="eastAsia" w:ascii="黑体" w:eastAsia="黑体"/>
          <w:b/>
          <w:sz w:val="44"/>
          <w:szCs w:val="44"/>
          <w:lang w:eastAsia="zh-CN"/>
        </w:rPr>
        <w:t>）</w:t>
      </w:r>
      <w:bookmarkStart w:id="95" w:name="_GoBack"/>
      <w:bookmarkEnd w:id="95"/>
    </w:p>
    <w:p w14:paraId="443C5F5A">
      <w:pPr>
        <w:spacing w:line="360" w:lineRule="auto"/>
        <w:jc w:val="center"/>
        <w:rPr>
          <w:rFonts w:ascii="黑体" w:eastAsia="黑体"/>
          <w:b/>
          <w:sz w:val="44"/>
          <w:szCs w:val="44"/>
        </w:rPr>
      </w:pPr>
    </w:p>
    <w:p w14:paraId="78D3FC6E">
      <w:pPr>
        <w:spacing w:line="360" w:lineRule="auto"/>
        <w:jc w:val="center"/>
        <w:rPr>
          <w:rFonts w:ascii="黑体" w:eastAsia="黑体"/>
          <w:b/>
          <w:sz w:val="44"/>
          <w:szCs w:val="44"/>
        </w:rPr>
      </w:pPr>
    </w:p>
    <w:p w14:paraId="34861AB0">
      <w:pPr>
        <w:spacing w:line="360" w:lineRule="auto"/>
        <w:jc w:val="center"/>
        <w:rPr>
          <w:rFonts w:ascii="黑体" w:eastAsia="黑体"/>
          <w:b/>
          <w:sz w:val="44"/>
          <w:szCs w:val="44"/>
        </w:rPr>
      </w:pPr>
    </w:p>
    <w:p w14:paraId="60F32B91">
      <w:pPr>
        <w:spacing w:line="360" w:lineRule="auto"/>
        <w:jc w:val="center"/>
        <w:rPr>
          <w:rFonts w:ascii="黑体" w:eastAsia="黑体"/>
          <w:b/>
          <w:sz w:val="44"/>
          <w:szCs w:val="44"/>
        </w:rPr>
      </w:pPr>
    </w:p>
    <w:p w14:paraId="285C709D">
      <w:pPr>
        <w:spacing w:line="360" w:lineRule="auto"/>
        <w:jc w:val="center"/>
        <w:rPr>
          <w:rFonts w:ascii="黑体" w:eastAsia="黑体"/>
          <w:b/>
          <w:sz w:val="44"/>
          <w:szCs w:val="44"/>
        </w:rPr>
      </w:pPr>
    </w:p>
    <w:p w14:paraId="1874F69E">
      <w:pPr>
        <w:spacing w:line="360" w:lineRule="auto"/>
        <w:jc w:val="center"/>
        <w:rPr>
          <w:rFonts w:ascii="黑体" w:eastAsia="黑体"/>
          <w:b/>
          <w:sz w:val="44"/>
          <w:szCs w:val="44"/>
        </w:rPr>
      </w:pPr>
    </w:p>
    <w:p w14:paraId="38B2C19B">
      <w:pPr>
        <w:spacing w:line="360" w:lineRule="auto"/>
        <w:jc w:val="center"/>
        <w:rPr>
          <w:rFonts w:ascii="黑体" w:eastAsia="黑体"/>
          <w:b/>
          <w:sz w:val="44"/>
          <w:szCs w:val="44"/>
        </w:rPr>
      </w:pPr>
    </w:p>
    <w:p w14:paraId="22610D25">
      <w:pPr>
        <w:spacing w:line="360" w:lineRule="auto"/>
        <w:rPr>
          <w:rFonts w:ascii="黑体" w:eastAsia="黑体"/>
          <w:b/>
          <w:sz w:val="44"/>
          <w:szCs w:val="44"/>
        </w:rPr>
      </w:pPr>
    </w:p>
    <w:p w14:paraId="01F6293B">
      <w:pPr>
        <w:spacing w:line="360" w:lineRule="auto"/>
        <w:jc w:val="center"/>
        <w:rPr>
          <w:rFonts w:ascii="黑体" w:eastAsia="黑体"/>
          <w:b/>
          <w:sz w:val="44"/>
          <w:szCs w:val="44"/>
        </w:rPr>
      </w:pPr>
    </w:p>
    <w:p w14:paraId="398F3F32">
      <w:pPr>
        <w:spacing w:line="360" w:lineRule="auto"/>
        <w:jc w:val="center"/>
        <w:rPr>
          <w:rFonts w:ascii="黑体" w:eastAsia="黑体"/>
          <w:b/>
          <w:sz w:val="44"/>
          <w:szCs w:val="44"/>
        </w:rPr>
      </w:pPr>
    </w:p>
    <w:p w14:paraId="670698DB">
      <w:pPr>
        <w:ind w:left="733" w:firstLine="700" w:firstLineChars="250"/>
        <w:rPr>
          <w:rFonts w:ascii="黑体" w:eastAsia="黑体"/>
          <w:szCs w:val="28"/>
        </w:rPr>
      </w:pPr>
      <w:bookmarkStart w:id="1" w:name="_Toc219132272"/>
      <w:r>
        <w:rPr>
          <w:rFonts w:hint="eastAsia" w:ascii="黑体" w:eastAsia="黑体"/>
          <w:szCs w:val="28"/>
        </w:rPr>
        <w:t>建设单位：暨南大学</w:t>
      </w:r>
    </w:p>
    <w:p w14:paraId="0B6C65C8">
      <w:pPr>
        <w:ind w:left="733" w:firstLine="700" w:firstLineChars="250"/>
        <w:rPr>
          <w:rFonts w:ascii="黑体" w:eastAsia="黑体"/>
          <w:szCs w:val="28"/>
        </w:rPr>
      </w:pPr>
      <w:r>
        <w:rPr>
          <w:rFonts w:hint="eastAsia" w:ascii="黑体" w:eastAsia="黑体"/>
          <w:szCs w:val="28"/>
        </w:rPr>
        <w:t>建设管理单位：广州市重点公共建设项目管理中心</w:t>
      </w:r>
    </w:p>
    <w:p w14:paraId="35F182C2">
      <w:pPr>
        <w:ind w:left="733" w:firstLine="700" w:firstLineChars="250"/>
        <w:rPr>
          <w:rFonts w:ascii="黑体" w:eastAsia="黑体"/>
          <w:szCs w:val="28"/>
        </w:rPr>
      </w:pPr>
      <w:r>
        <w:rPr>
          <w:rFonts w:hint="eastAsia" w:ascii="黑体" w:eastAsia="黑体"/>
          <w:szCs w:val="28"/>
        </w:rPr>
        <w:t>编制单位：广州市城市规划勘测设计研究院有限公司</w:t>
      </w:r>
    </w:p>
    <w:p w14:paraId="7DA6A288">
      <w:pPr>
        <w:ind w:left="743" w:firstLine="686" w:firstLineChars="245"/>
        <w:rPr>
          <w:rFonts w:ascii="黑体" w:eastAsia="黑体"/>
          <w:szCs w:val="28"/>
        </w:rPr>
      </w:pPr>
      <w:r>
        <w:rPr>
          <w:rFonts w:hint="eastAsia" w:ascii="黑体" w:eastAsia="黑体"/>
          <w:szCs w:val="28"/>
        </w:rPr>
        <w:t>编制时间：</w:t>
      </w:r>
      <w:r>
        <w:rPr>
          <w:rFonts w:ascii="黑体" w:eastAsia="黑体"/>
          <w:szCs w:val="28"/>
        </w:rPr>
        <w:t>2024</w:t>
      </w:r>
      <w:r>
        <w:rPr>
          <w:rFonts w:hint="eastAsia" w:ascii="黑体" w:eastAsia="黑体"/>
          <w:szCs w:val="28"/>
        </w:rPr>
        <w:t>年12月</w:t>
      </w:r>
    </w:p>
    <w:p w14:paraId="46A7AF3B">
      <w:pPr>
        <w:pStyle w:val="32"/>
      </w:pPr>
      <w:bookmarkStart w:id="2" w:name="_Toc11633"/>
      <w:bookmarkStart w:id="3" w:name="_Toc13659"/>
      <w:bookmarkStart w:id="4" w:name="_Toc356830287"/>
      <w:r>
        <w:rPr>
          <w:rFonts w:hint="eastAsia"/>
        </w:rPr>
        <w:t>编制说明</w:t>
      </w:r>
      <w:bookmarkEnd w:id="1"/>
      <w:bookmarkEnd w:id="2"/>
      <w:bookmarkEnd w:id="3"/>
      <w:bookmarkEnd w:id="4"/>
    </w:p>
    <w:p w14:paraId="1BF5F695">
      <w:pPr>
        <w:snapToGrid w:val="0"/>
        <w:spacing w:line="360" w:lineRule="auto"/>
        <w:ind w:firstLine="3600" w:firstLineChars="1000"/>
        <w:rPr>
          <w:rFonts w:ascii="黑体" w:eastAsia="黑体"/>
          <w:sz w:val="36"/>
        </w:rPr>
      </w:pPr>
      <w:bookmarkStart w:id="5" w:name="_1、__"/>
      <w:bookmarkEnd w:id="5"/>
    </w:p>
    <w:p w14:paraId="6227D63B">
      <w:pPr>
        <w:spacing w:line="360" w:lineRule="auto"/>
        <w:jc w:val="left"/>
        <w:rPr>
          <w:sz w:val="24"/>
        </w:rPr>
      </w:pPr>
      <w:r>
        <w:rPr>
          <w:rFonts w:hint="eastAsia"/>
          <w:sz w:val="24"/>
        </w:rPr>
        <w:t xml:space="preserve">  为保证暨南大学番禺校区二期工程-学生宿舍T6T7栋、食堂N-2、教学科研A组团材料设备符合选材的可靠性、先进性、经济性的原则，特制定电梯专向技术要求文件。本文件作为相关专业施工图的补充，与有关施工图一起使用。</w:t>
      </w:r>
    </w:p>
    <w:p w14:paraId="0B138D30">
      <w:pPr>
        <w:spacing w:line="360" w:lineRule="auto"/>
        <w:ind w:left="1027" w:leftChars="1" w:hanging="1024" w:hangingChars="340"/>
        <w:jc w:val="center"/>
        <w:rPr>
          <w:rFonts w:ascii="宋体" w:hAnsi="宋体"/>
          <w:b/>
          <w:sz w:val="30"/>
          <w:szCs w:val="30"/>
        </w:rPr>
      </w:pPr>
    </w:p>
    <w:p w14:paraId="376E0F6E">
      <w:pPr>
        <w:spacing w:line="360" w:lineRule="auto"/>
        <w:ind w:left="1027" w:leftChars="1" w:hanging="1024" w:hangingChars="340"/>
        <w:jc w:val="center"/>
        <w:rPr>
          <w:rFonts w:ascii="宋体" w:hAnsi="宋体"/>
          <w:b/>
          <w:sz w:val="30"/>
          <w:szCs w:val="30"/>
        </w:rPr>
      </w:pPr>
    </w:p>
    <w:p w14:paraId="0C584094">
      <w:pPr>
        <w:spacing w:line="360" w:lineRule="auto"/>
        <w:ind w:left="1027" w:leftChars="1" w:hanging="1024" w:hangingChars="340"/>
        <w:jc w:val="center"/>
        <w:rPr>
          <w:rFonts w:ascii="宋体" w:hAnsi="宋体"/>
          <w:b/>
          <w:sz w:val="30"/>
          <w:szCs w:val="30"/>
        </w:rPr>
      </w:pPr>
    </w:p>
    <w:p w14:paraId="06E7C237">
      <w:pPr>
        <w:spacing w:line="360" w:lineRule="auto"/>
        <w:ind w:left="1027" w:leftChars="1" w:hanging="1024" w:hangingChars="340"/>
        <w:jc w:val="center"/>
        <w:rPr>
          <w:rFonts w:ascii="宋体" w:hAnsi="宋体"/>
          <w:b/>
          <w:sz w:val="30"/>
          <w:szCs w:val="30"/>
        </w:rPr>
      </w:pPr>
    </w:p>
    <w:p w14:paraId="196396C5">
      <w:pPr>
        <w:spacing w:line="360" w:lineRule="auto"/>
        <w:ind w:left="1027" w:leftChars="1" w:hanging="1024" w:hangingChars="340"/>
        <w:jc w:val="center"/>
        <w:rPr>
          <w:rFonts w:ascii="宋体" w:hAnsi="宋体"/>
          <w:b/>
          <w:sz w:val="30"/>
          <w:szCs w:val="30"/>
        </w:rPr>
      </w:pPr>
    </w:p>
    <w:p w14:paraId="6487FE91">
      <w:pPr>
        <w:spacing w:line="360" w:lineRule="auto"/>
        <w:ind w:left="1027" w:leftChars="1" w:hanging="1024" w:hangingChars="340"/>
        <w:jc w:val="center"/>
        <w:rPr>
          <w:rFonts w:ascii="宋体" w:hAnsi="宋体"/>
          <w:b/>
          <w:sz w:val="30"/>
          <w:szCs w:val="30"/>
        </w:rPr>
      </w:pPr>
    </w:p>
    <w:p w14:paraId="0608AC27">
      <w:pPr>
        <w:spacing w:line="360" w:lineRule="auto"/>
        <w:ind w:left="1027" w:leftChars="1" w:hanging="1024" w:hangingChars="340"/>
        <w:jc w:val="center"/>
        <w:rPr>
          <w:rFonts w:ascii="宋体" w:hAnsi="宋体"/>
          <w:b/>
          <w:sz w:val="30"/>
          <w:szCs w:val="30"/>
        </w:rPr>
      </w:pPr>
    </w:p>
    <w:p w14:paraId="6CA73163">
      <w:pPr>
        <w:spacing w:line="360" w:lineRule="auto"/>
        <w:ind w:left="1027" w:leftChars="1" w:hanging="1024" w:hangingChars="340"/>
        <w:jc w:val="center"/>
        <w:rPr>
          <w:rFonts w:ascii="宋体" w:hAnsi="宋体"/>
          <w:b/>
          <w:sz w:val="30"/>
          <w:szCs w:val="30"/>
        </w:rPr>
      </w:pPr>
    </w:p>
    <w:p w14:paraId="2A04C4E9">
      <w:pPr>
        <w:spacing w:line="360" w:lineRule="auto"/>
        <w:ind w:left="1027" w:leftChars="1" w:hanging="1024" w:hangingChars="340"/>
        <w:jc w:val="center"/>
        <w:rPr>
          <w:rFonts w:ascii="宋体" w:hAnsi="宋体"/>
          <w:b/>
          <w:sz w:val="30"/>
          <w:szCs w:val="30"/>
        </w:rPr>
      </w:pPr>
    </w:p>
    <w:p w14:paraId="17372AD7">
      <w:pPr>
        <w:spacing w:line="360" w:lineRule="auto"/>
        <w:ind w:left="1027" w:leftChars="1" w:hanging="1024" w:hangingChars="340"/>
        <w:jc w:val="center"/>
        <w:rPr>
          <w:rFonts w:ascii="宋体" w:hAnsi="宋体"/>
          <w:b/>
          <w:sz w:val="30"/>
          <w:szCs w:val="30"/>
        </w:rPr>
      </w:pPr>
    </w:p>
    <w:p w14:paraId="25FBE2F1">
      <w:pPr>
        <w:spacing w:line="360" w:lineRule="auto"/>
        <w:ind w:left="1027" w:leftChars="1" w:hanging="1024" w:hangingChars="340"/>
        <w:jc w:val="center"/>
        <w:rPr>
          <w:rFonts w:ascii="宋体" w:hAnsi="宋体"/>
          <w:b/>
          <w:sz w:val="30"/>
          <w:szCs w:val="30"/>
        </w:rPr>
      </w:pPr>
    </w:p>
    <w:p w14:paraId="67933D89">
      <w:pPr>
        <w:spacing w:line="360" w:lineRule="auto"/>
        <w:ind w:left="1027" w:leftChars="1" w:hanging="1024" w:hangingChars="340"/>
        <w:jc w:val="center"/>
        <w:rPr>
          <w:rFonts w:ascii="宋体" w:hAnsi="宋体"/>
          <w:b/>
          <w:sz w:val="30"/>
          <w:szCs w:val="30"/>
        </w:rPr>
      </w:pPr>
    </w:p>
    <w:p w14:paraId="44CA8A88">
      <w:pPr>
        <w:spacing w:line="360" w:lineRule="auto"/>
        <w:ind w:left="1027" w:leftChars="1" w:hanging="1024" w:hangingChars="340"/>
        <w:jc w:val="center"/>
        <w:rPr>
          <w:rFonts w:ascii="宋体" w:hAnsi="宋体"/>
          <w:b/>
          <w:sz w:val="30"/>
          <w:szCs w:val="30"/>
        </w:rPr>
      </w:pPr>
    </w:p>
    <w:p w14:paraId="55998E4E">
      <w:pPr>
        <w:spacing w:line="360" w:lineRule="auto"/>
        <w:ind w:left="1027" w:leftChars="1" w:hanging="1024" w:hangingChars="340"/>
        <w:jc w:val="center"/>
        <w:rPr>
          <w:rFonts w:ascii="宋体" w:hAnsi="宋体"/>
          <w:b/>
          <w:sz w:val="30"/>
          <w:szCs w:val="30"/>
        </w:rPr>
      </w:pPr>
    </w:p>
    <w:p w14:paraId="33D26861">
      <w:pPr>
        <w:spacing w:line="360" w:lineRule="auto"/>
        <w:ind w:left="1027" w:leftChars="1" w:hanging="1024" w:hangingChars="340"/>
        <w:jc w:val="center"/>
        <w:rPr>
          <w:rFonts w:ascii="宋体" w:hAnsi="宋体"/>
          <w:b/>
          <w:sz w:val="30"/>
          <w:szCs w:val="30"/>
        </w:rPr>
      </w:pPr>
    </w:p>
    <w:p w14:paraId="426CAF64">
      <w:pPr>
        <w:spacing w:line="360" w:lineRule="auto"/>
        <w:ind w:left="1027" w:leftChars="1" w:hanging="1024" w:hangingChars="340"/>
        <w:jc w:val="center"/>
        <w:rPr>
          <w:rFonts w:ascii="宋体" w:hAnsi="宋体"/>
          <w:b/>
          <w:sz w:val="30"/>
          <w:szCs w:val="30"/>
        </w:rPr>
      </w:pPr>
    </w:p>
    <w:p w14:paraId="4506C8D8">
      <w:pPr>
        <w:spacing w:line="360" w:lineRule="auto"/>
        <w:ind w:left="1027" w:leftChars="1" w:hanging="1024" w:hangingChars="340"/>
        <w:jc w:val="center"/>
        <w:rPr>
          <w:rFonts w:ascii="宋体" w:hAnsi="宋体"/>
          <w:b/>
          <w:sz w:val="30"/>
          <w:szCs w:val="30"/>
        </w:rPr>
      </w:pPr>
    </w:p>
    <w:p w14:paraId="0AE35AF0">
      <w:pPr>
        <w:spacing w:line="360" w:lineRule="auto"/>
        <w:ind w:left="1027" w:leftChars="1" w:hanging="1024" w:hangingChars="340"/>
        <w:jc w:val="center"/>
        <w:rPr>
          <w:rFonts w:ascii="宋体" w:hAnsi="宋体"/>
          <w:b/>
          <w:sz w:val="30"/>
          <w:szCs w:val="30"/>
        </w:rPr>
      </w:pPr>
    </w:p>
    <w:p w14:paraId="487E93F3">
      <w:pPr>
        <w:spacing w:line="360" w:lineRule="auto"/>
        <w:ind w:left="1027" w:leftChars="1" w:hanging="1024" w:hangingChars="340"/>
        <w:jc w:val="center"/>
        <w:rPr>
          <w:rFonts w:ascii="宋体" w:hAnsi="宋体"/>
          <w:b/>
          <w:sz w:val="30"/>
          <w:szCs w:val="30"/>
        </w:rPr>
      </w:pPr>
    </w:p>
    <w:p w14:paraId="1B0938C8">
      <w:pPr>
        <w:spacing w:line="360" w:lineRule="auto"/>
        <w:ind w:left="1027" w:leftChars="1" w:hanging="1024" w:hangingChars="340"/>
        <w:jc w:val="center"/>
        <w:rPr>
          <w:rFonts w:ascii="宋体" w:hAnsi="宋体"/>
          <w:b/>
          <w:sz w:val="30"/>
          <w:szCs w:val="30"/>
        </w:rPr>
      </w:pPr>
    </w:p>
    <w:p w14:paraId="1447221C">
      <w:pPr>
        <w:snapToGrid w:val="0"/>
        <w:spacing w:before="60" w:beforeLines="25" w:line="300" w:lineRule="auto"/>
        <w:jc w:val="center"/>
        <w:rPr>
          <w:rFonts w:ascii="宋体" w:hAnsi="宋体"/>
          <w:snapToGrid w:val="0"/>
          <w:sz w:val="21"/>
          <w:szCs w:val="21"/>
        </w:rPr>
      </w:pPr>
      <w:r>
        <w:rPr>
          <w:rFonts w:hint="eastAsia" w:ascii="宋体" w:hAnsi="宋体" w:cs="宋体"/>
          <w:b/>
          <w:snapToGrid w:val="0"/>
          <w:sz w:val="44"/>
          <w:szCs w:val="44"/>
        </w:rPr>
        <w:t>目 录</w:t>
      </w:r>
    </w:p>
    <w:p w14:paraId="6B68B76C">
      <w:pPr>
        <w:pStyle w:val="25"/>
        <w:tabs>
          <w:tab w:val="right" w:leader="dot" w:pos="9751"/>
          <w:tab w:val="clear" w:pos="0"/>
          <w:tab w:val="clear" w:pos="600"/>
          <w:tab w:val="clear" w:pos="9287"/>
        </w:tabs>
        <w:spacing w:line="480" w:lineRule="auto"/>
      </w:pPr>
      <w:r>
        <w:rPr>
          <w:b/>
          <w:caps w:val="0"/>
          <w:snapToGrid w:val="0"/>
          <w:szCs w:val="21"/>
        </w:rPr>
        <w:fldChar w:fldCharType="begin"/>
      </w:r>
      <w:r>
        <w:rPr>
          <w:b/>
          <w:caps w:val="0"/>
          <w:snapToGrid w:val="0"/>
          <w:szCs w:val="21"/>
        </w:rPr>
        <w:instrText xml:space="preserve"> TOC \o "1-2" \h \z \u </w:instrText>
      </w:r>
      <w:r>
        <w:rPr>
          <w:b/>
          <w:caps w:val="0"/>
          <w:snapToGrid w:val="0"/>
          <w:szCs w:val="21"/>
        </w:rPr>
        <w:fldChar w:fldCharType="separate"/>
      </w:r>
    </w:p>
    <w:p w14:paraId="3A8E8E9F">
      <w:pPr>
        <w:pStyle w:val="25"/>
        <w:tabs>
          <w:tab w:val="right" w:leader="dot" w:pos="9751"/>
          <w:tab w:val="clear" w:pos="0"/>
          <w:tab w:val="clear" w:pos="600"/>
          <w:tab w:val="clear" w:pos="9287"/>
        </w:tabs>
        <w:spacing w:line="480" w:lineRule="auto"/>
      </w:pPr>
      <w:r>
        <w:fldChar w:fldCharType="begin"/>
      </w:r>
      <w:r>
        <w:instrText xml:space="preserve"> HYPERLINK \l "_Toc31160" </w:instrText>
      </w:r>
      <w:r>
        <w:fldChar w:fldCharType="separate"/>
      </w:r>
      <w:r>
        <w:rPr>
          <w:rFonts w:hint="eastAsia"/>
          <w:b/>
          <w:bCs/>
          <w:szCs w:val="24"/>
        </w:rPr>
        <w:t>1. 项目概述</w:t>
      </w:r>
      <w:r>
        <w:tab/>
      </w:r>
      <w:r>
        <w:fldChar w:fldCharType="begin"/>
      </w:r>
      <w:r>
        <w:instrText xml:space="preserve"> PAGEREF _Toc31160 \h </w:instrText>
      </w:r>
      <w:r>
        <w:fldChar w:fldCharType="separate"/>
      </w:r>
      <w:r>
        <w:t>1</w:t>
      </w:r>
      <w:r>
        <w:fldChar w:fldCharType="end"/>
      </w:r>
      <w:r>
        <w:fldChar w:fldCharType="end"/>
      </w:r>
    </w:p>
    <w:p w14:paraId="734DB243">
      <w:pPr>
        <w:pStyle w:val="28"/>
        <w:tabs>
          <w:tab w:val="right" w:leader="dot" w:pos="9751"/>
          <w:tab w:val="clear" w:pos="1260"/>
          <w:tab w:val="clear" w:pos="9287"/>
        </w:tabs>
        <w:spacing w:line="480" w:lineRule="auto"/>
        <w:rPr>
          <w:rFonts w:ascii="宋体" w:hAnsi="宋体" w:cs="宋体"/>
          <w:b w:val="0"/>
          <w:bCs w:val="0"/>
        </w:rPr>
      </w:pPr>
      <w:r>
        <w:fldChar w:fldCharType="begin"/>
      </w:r>
      <w:r>
        <w:instrText xml:space="preserve"> HYPERLINK \l "_Toc18185" </w:instrText>
      </w:r>
      <w:r>
        <w:fldChar w:fldCharType="separate"/>
      </w:r>
      <w:r>
        <w:rPr>
          <w:rFonts w:hint="eastAsia" w:ascii="宋体" w:hAnsi="宋体" w:cs="宋体"/>
          <w:b w:val="0"/>
          <w:bCs w:val="0"/>
          <w:szCs w:val="21"/>
        </w:rPr>
        <w:t>1.1 工程地点</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_Toc18185 \h </w:instrText>
      </w:r>
      <w:r>
        <w:rPr>
          <w:rFonts w:hint="eastAsia" w:ascii="宋体" w:hAnsi="宋体" w:cs="宋体"/>
          <w:b w:val="0"/>
          <w:bCs w:val="0"/>
        </w:rPr>
        <w:fldChar w:fldCharType="separate"/>
      </w:r>
      <w:r>
        <w:rPr>
          <w:rFonts w:hint="eastAsia" w:ascii="宋体" w:hAnsi="宋体" w:cs="宋体"/>
          <w:b w:val="0"/>
          <w:bCs w:val="0"/>
        </w:rPr>
        <w:t>1</w:t>
      </w:r>
      <w:r>
        <w:rPr>
          <w:rFonts w:hint="eastAsia" w:ascii="宋体" w:hAnsi="宋体" w:cs="宋体"/>
          <w:b w:val="0"/>
          <w:bCs w:val="0"/>
        </w:rPr>
        <w:fldChar w:fldCharType="end"/>
      </w:r>
      <w:r>
        <w:rPr>
          <w:rFonts w:hint="eastAsia" w:ascii="宋体" w:hAnsi="宋体" w:cs="宋体"/>
          <w:b w:val="0"/>
          <w:bCs w:val="0"/>
        </w:rPr>
        <w:fldChar w:fldCharType="end"/>
      </w:r>
    </w:p>
    <w:p w14:paraId="68A01B8D">
      <w:pPr>
        <w:pStyle w:val="28"/>
        <w:tabs>
          <w:tab w:val="right" w:leader="dot" w:pos="9751"/>
          <w:tab w:val="clear" w:pos="1260"/>
          <w:tab w:val="clear" w:pos="9287"/>
        </w:tabs>
        <w:spacing w:line="480" w:lineRule="auto"/>
        <w:rPr>
          <w:rFonts w:ascii="宋体" w:hAnsi="宋体" w:cs="宋体"/>
          <w:b w:val="0"/>
          <w:bCs w:val="0"/>
        </w:rPr>
      </w:pPr>
      <w:r>
        <w:fldChar w:fldCharType="begin"/>
      </w:r>
      <w:r>
        <w:instrText xml:space="preserve"> HYPERLINK \l "_Toc6508" </w:instrText>
      </w:r>
      <w:r>
        <w:fldChar w:fldCharType="separate"/>
      </w:r>
      <w:r>
        <w:rPr>
          <w:rFonts w:hint="eastAsia" w:ascii="宋体" w:hAnsi="宋体" w:cs="宋体"/>
          <w:b w:val="0"/>
          <w:bCs w:val="0"/>
          <w:szCs w:val="21"/>
        </w:rPr>
        <w:t>1.2 投标产品必须能够在下列条件下正常使用</w:t>
      </w:r>
      <w:r>
        <w:rPr>
          <w:rFonts w:hint="eastAsia" w:ascii="宋体" w:hAnsi="宋体" w:cs="宋体"/>
          <w:b w:val="0"/>
          <w:bCs w:val="0"/>
        </w:rPr>
        <w:tab/>
      </w:r>
      <w:r>
        <w:rPr>
          <w:rFonts w:hint="eastAsia" w:ascii="宋体" w:hAnsi="宋体" w:cs="宋体"/>
          <w:b w:val="0"/>
          <w:bCs w:val="0"/>
        </w:rPr>
        <w:fldChar w:fldCharType="begin"/>
      </w:r>
      <w:r>
        <w:rPr>
          <w:rFonts w:hint="eastAsia" w:ascii="宋体" w:hAnsi="宋体" w:cs="宋体"/>
          <w:b w:val="0"/>
          <w:bCs w:val="0"/>
        </w:rPr>
        <w:instrText xml:space="preserve"> PAGEREF _Toc6508 \h </w:instrText>
      </w:r>
      <w:r>
        <w:rPr>
          <w:rFonts w:hint="eastAsia" w:ascii="宋体" w:hAnsi="宋体" w:cs="宋体"/>
          <w:b w:val="0"/>
          <w:bCs w:val="0"/>
        </w:rPr>
        <w:fldChar w:fldCharType="separate"/>
      </w:r>
      <w:r>
        <w:rPr>
          <w:rFonts w:hint="eastAsia" w:ascii="宋体" w:hAnsi="宋体" w:cs="宋体"/>
          <w:b w:val="0"/>
          <w:bCs w:val="0"/>
        </w:rPr>
        <w:t>1</w:t>
      </w:r>
      <w:r>
        <w:rPr>
          <w:rFonts w:hint="eastAsia" w:ascii="宋体" w:hAnsi="宋体" w:cs="宋体"/>
          <w:b w:val="0"/>
          <w:bCs w:val="0"/>
        </w:rPr>
        <w:fldChar w:fldCharType="end"/>
      </w:r>
      <w:r>
        <w:rPr>
          <w:rFonts w:hint="eastAsia" w:ascii="宋体" w:hAnsi="宋体" w:cs="宋体"/>
          <w:b w:val="0"/>
          <w:bCs w:val="0"/>
        </w:rPr>
        <w:fldChar w:fldCharType="end"/>
      </w:r>
    </w:p>
    <w:p w14:paraId="258E3E7D">
      <w:pPr>
        <w:pStyle w:val="25"/>
        <w:tabs>
          <w:tab w:val="right" w:leader="dot" w:pos="9751"/>
          <w:tab w:val="clear" w:pos="0"/>
          <w:tab w:val="clear" w:pos="600"/>
          <w:tab w:val="clear" w:pos="9287"/>
        </w:tabs>
        <w:spacing w:line="480" w:lineRule="auto"/>
      </w:pPr>
      <w:r>
        <w:fldChar w:fldCharType="begin"/>
      </w:r>
      <w:r>
        <w:instrText xml:space="preserve"> HYPERLINK \l "_Toc27953" </w:instrText>
      </w:r>
      <w:r>
        <w:fldChar w:fldCharType="separate"/>
      </w:r>
      <w:r>
        <w:rPr>
          <w:rFonts w:hint="eastAsia"/>
          <w:b/>
          <w:bCs/>
          <w:szCs w:val="24"/>
        </w:rPr>
        <w:t>2. 招标范围</w:t>
      </w:r>
      <w:r>
        <w:tab/>
      </w:r>
      <w:r>
        <w:fldChar w:fldCharType="begin"/>
      </w:r>
      <w:r>
        <w:instrText xml:space="preserve"> PAGEREF _Toc27953 \h </w:instrText>
      </w:r>
      <w:r>
        <w:fldChar w:fldCharType="separate"/>
      </w:r>
      <w:r>
        <w:t>1</w:t>
      </w:r>
      <w:r>
        <w:fldChar w:fldCharType="end"/>
      </w:r>
      <w:r>
        <w:fldChar w:fldCharType="end"/>
      </w:r>
    </w:p>
    <w:p w14:paraId="02B685DC">
      <w:pPr>
        <w:pStyle w:val="28"/>
        <w:tabs>
          <w:tab w:val="right" w:leader="dot" w:pos="9751"/>
          <w:tab w:val="clear" w:pos="1260"/>
          <w:tab w:val="clear" w:pos="9287"/>
        </w:tabs>
        <w:spacing w:line="480" w:lineRule="auto"/>
        <w:rPr>
          <w:b w:val="0"/>
          <w:bCs w:val="0"/>
        </w:rPr>
      </w:pPr>
      <w:r>
        <w:fldChar w:fldCharType="begin"/>
      </w:r>
      <w:r>
        <w:instrText xml:space="preserve"> HYPERLINK \l "_Toc25415" </w:instrText>
      </w:r>
      <w:r>
        <w:fldChar w:fldCharType="separate"/>
      </w:r>
      <w:r>
        <w:rPr>
          <w:rFonts w:hint="eastAsia" w:ascii="宋体" w:hAnsi="宋体"/>
          <w:b w:val="0"/>
          <w:bCs w:val="0"/>
          <w:szCs w:val="21"/>
        </w:rPr>
        <w:t>2.1 招标内容</w:t>
      </w:r>
      <w:r>
        <w:rPr>
          <w:b w:val="0"/>
          <w:bCs w:val="0"/>
        </w:rPr>
        <w:tab/>
      </w:r>
      <w:r>
        <w:rPr>
          <w:b w:val="0"/>
          <w:bCs w:val="0"/>
        </w:rPr>
        <w:fldChar w:fldCharType="begin"/>
      </w:r>
      <w:r>
        <w:rPr>
          <w:b w:val="0"/>
          <w:bCs w:val="0"/>
        </w:rPr>
        <w:instrText xml:space="preserve"> PAGEREF _Toc25415 \h </w:instrText>
      </w:r>
      <w:r>
        <w:rPr>
          <w:b w:val="0"/>
          <w:bCs w:val="0"/>
        </w:rPr>
        <w:fldChar w:fldCharType="separate"/>
      </w:r>
      <w:r>
        <w:rPr>
          <w:b w:val="0"/>
          <w:bCs w:val="0"/>
        </w:rPr>
        <w:t>1</w:t>
      </w:r>
      <w:r>
        <w:rPr>
          <w:b w:val="0"/>
          <w:bCs w:val="0"/>
        </w:rPr>
        <w:fldChar w:fldCharType="end"/>
      </w:r>
      <w:r>
        <w:rPr>
          <w:b w:val="0"/>
          <w:bCs w:val="0"/>
        </w:rPr>
        <w:fldChar w:fldCharType="end"/>
      </w:r>
    </w:p>
    <w:p w14:paraId="621F2660">
      <w:pPr>
        <w:pStyle w:val="28"/>
        <w:tabs>
          <w:tab w:val="right" w:leader="dot" w:pos="9751"/>
          <w:tab w:val="clear" w:pos="1260"/>
          <w:tab w:val="clear" w:pos="9287"/>
        </w:tabs>
        <w:spacing w:line="480" w:lineRule="auto"/>
        <w:rPr>
          <w:b w:val="0"/>
          <w:bCs w:val="0"/>
        </w:rPr>
      </w:pPr>
      <w:r>
        <w:fldChar w:fldCharType="begin"/>
      </w:r>
      <w:r>
        <w:instrText xml:space="preserve"> HYPERLINK \l "_Toc30281" </w:instrText>
      </w:r>
      <w:r>
        <w:fldChar w:fldCharType="separate"/>
      </w:r>
      <w:r>
        <w:rPr>
          <w:rFonts w:hint="eastAsia" w:ascii="宋体" w:hAnsi="宋体"/>
          <w:b w:val="0"/>
          <w:bCs w:val="0"/>
          <w:szCs w:val="21"/>
        </w:rPr>
        <w:t>2.2 供货范围</w:t>
      </w:r>
      <w:r>
        <w:rPr>
          <w:b w:val="0"/>
          <w:bCs w:val="0"/>
        </w:rPr>
        <w:tab/>
      </w:r>
      <w:r>
        <w:rPr>
          <w:b w:val="0"/>
          <w:bCs w:val="0"/>
        </w:rPr>
        <w:fldChar w:fldCharType="begin"/>
      </w:r>
      <w:r>
        <w:rPr>
          <w:b w:val="0"/>
          <w:bCs w:val="0"/>
        </w:rPr>
        <w:instrText xml:space="preserve"> PAGEREF _Toc30281 \h </w:instrText>
      </w:r>
      <w:r>
        <w:rPr>
          <w:b w:val="0"/>
          <w:bCs w:val="0"/>
        </w:rPr>
        <w:fldChar w:fldCharType="separate"/>
      </w:r>
      <w:r>
        <w:rPr>
          <w:b w:val="0"/>
          <w:bCs w:val="0"/>
        </w:rPr>
        <w:t>1</w:t>
      </w:r>
      <w:r>
        <w:rPr>
          <w:b w:val="0"/>
          <w:bCs w:val="0"/>
        </w:rPr>
        <w:fldChar w:fldCharType="end"/>
      </w:r>
      <w:r>
        <w:rPr>
          <w:b w:val="0"/>
          <w:bCs w:val="0"/>
        </w:rPr>
        <w:fldChar w:fldCharType="end"/>
      </w:r>
    </w:p>
    <w:p w14:paraId="0634DAAD">
      <w:pPr>
        <w:pStyle w:val="25"/>
        <w:tabs>
          <w:tab w:val="right" w:leader="dot" w:pos="9751"/>
          <w:tab w:val="clear" w:pos="0"/>
          <w:tab w:val="clear" w:pos="600"/>
          <w:tab w:val="clear" w:pos="9287"/>
        </w:tabs>
        <w:spacing w:line="480" w:lineRule="auto"/>
      </w:pPr>
      <w:r>
        <w:fldChar w:fldCharType="begin"/>
      </w:r>
      <w:r>
        <w:instrText xml:space="preserve"> HYPERLINK \l "_Toc16675" </w:instrText>
      </w:r>
      <w:r>
        <w:fldChar w:fldCharType="separate"/>
      </w:r>
      <w:r>
        <w:rPr>
          <w:rFonts w:hint="eastAsia"/>
          <w:b/>
          <w:bCs/>
          <w:szCs w:val="24"/>
        </w:rPr>
        <w:t>3. 基本要求</w:t>
      </w:r>
      <w:r>
        <w:tab/>
      </w:r>
      <w:r>
        <w:fldChar w:fldCharType="begin"/>
      </w:r>
      <w:r>
        <w:instrText xml:space="preserve"> PAGEREF _Toc16675 \h </w:instrText>
      </w:r>
      <w:r>
        <w:fldChar w:fldCharType="separate"/>
      </w:r>
      <w:r>
        <w:t>2</w:t>
      </w:r>
      <w:r>
        <w:fldChar w:fldCharType="end"/>
      </w:r>
      <w:r>
        <w:fldChar w:fldCharType="end"/>
      </w:r>
    </w:p>
    <w:p w14:paraId="59982939">
      <w:pPr>
        <w:pStyle w:val="28"/>
        <w:tabs>
          <w:tab w:val="right" w:leader="dot" w:pos="9751"/>
          <w:tab w:val="clear" w:pos="1260"/>
          <w:tab w:val="clear" w:pos="9287"/>
        </w:tabs>
        <w:spacing w:line="480" w:lineRule="auto"/>
        <w:rPr>
          <w:b w:val="0"/>
          <w:bCs w:val="0"/>
        </w:rPr>
      </w:pPr>
      <w:r>
        <w:fldChar w:fldCharType="begin"/>
      </w:r>
      <w:r>
        <w:instrText xml:space="preserve"> HYPERLINK \l "_Toc27108" </w:instrText>
      </w:r>
      <w:r>
        <w:fldChar w:fldCharType="separate"/>
      </w:r>
      <w:r>
        <w:rPr>
          <w:rFonts w:hint="eastAsia" w:ascii="宋体" w:hAnsi="宋体"/>
          <w:b w:val="0"/>
          <w:bCs w:val="0"/>
          <w:szCs w:val="21"/>
        </w:rPr>
        <w:t>3.1 采用标准</w:t>
      </w:r>
      <w:r>
        <w:rPr>
          <w:b w:val="0"/>
          <w:bCs w:val="0"/>
        </w:rPr>
        <w:tab/>
      </w:r>
      <w:r>
        <w:rPr>
          <w:b w:val="0"/>
          <w:bCs w:val="0"/>
        </w:rPr>
        <w:fldChar w:fldCharType="begin"/>
      </w:r>
      <w:r>
        <w:rPr>
          <w:b w:val="0"/>
          <w:bCs w:val="0"/>
        </w:rPr>
        <w:instrText xml:space="preserve"> PAGEREF _Toc27108 \h </w:instrText>
      </w:r>
      <w:r>
        <w:rPr>
          <w:b w:val="0"/>
          <w:bCs w:val="0"/>
        </w:rPr>
        <w:fldChar w:fldCharType="separate"/>
      </w:r>
      <w:r>
        <w:rPr>
          <w:b w:val="0"/>
          <w:bCs w:val="0"/>
        </w:rPr>
        <w:t>2</w:t>
      </w:r>
      <w:r>
        <w:rPr>
          <w:b w:val="0"/>
          <w:bCs w:val="0"/>
        </w:rPr>
        <w:fldChar w:fldCharType="end"/>
      </w:r>
      <w:r>
        <w:rPr>
          <w:b w:val="0"/>
          <w:bCs w:val="0"/>
        </w:rPr>
        <w:fldChar w:fldCharType="end"/>
      </w:r>
    </w:p>
    <w:p w14:paraId="07649579">
      <w:pPr>
        <w:pStyle w:val="28"/>
        <w:tabs>
          <w:tab w:val="right" w:leader="dot" w:pos="9751"/>
          <w:tab w:val="clear" w:pos="1260"/>
          <w:tab w:val="clear" w:pos="9287"/>
        </w:tabs>
        <w:spacing w:line="480" w:lineRule="auto"/>
        <w:rPr>
          <w:b w:val="0"/>
          <w:bCs w:val="0"/>
        </w:rPr>
      </w:pPr>
      <w:r>
        <w:fldChar w:fldCharType="begin"/>
      </w:r>
      <w:r>
        <w:instrText xml:space="preserve"> HYPERLINK \l "_Toc21735" </w:instrText>
      </w:r>
      <w:r>
        <w:fldChar w:fldCharType="separate"/>
      </w:r>
      <w:r>
        <w:rPr>
          <w:rFonts w:hint="eastAsia" w:ascii="宋体" w:hAnsi="宋体" w:cs="宋体"/>
          <w:b w:val="0"/>
          <w:bCs w:val="0"/>
          <w:kern w:val="0"/>
          <w:szCs w:val="24"/>
        </w:rPr>
        <w:t>3</w:t>
      </w:r>
      <w:r>
        <w:rPr>
          <w:rFonts w:ascii="宋体" w:hAnsi="宋体" w:cs="宋体"/>
          <w:b w:val="0"/>
          <w:bCs w:val="0"/>
          <w:kern w:val="0"/>
          <w:szCs w:val="24"/>
        </w:rPr>
        <w:t>.</w:t>
      </w:r>
      <w:r>
        <w:rPr>
          <w:rFonts w:hint="eastAsia" w:ascii="宋体" w:hAnsi="宋体" w:cs="宋体"/>
          <w:b w:val="0"/>
          <w:bCs w:val="0"/>
          <w:kern w:val="0"/>
          <w:szCs w:val="24"/>
        </w:rPr>
        <w:t>2</w:t>
      </w:r>
      <w:r>
        <w:rPr>
          <w:rFonts w:hint="eastAsia" w:ascii="宋体" w:hAnsi="宋体" w:cs="宋体"/>
          <w:b w:val="0"/>
          <w:bCs w:val="0"/>
          <w:szCs w:val="24"/>
        </w:rPr>
        <w:t>基本技术要求</w:t>
      </w:r>
      <w:r>
        <w:rPr>
          <w:b w:val="0"/>
          <w:bCs w:val="0"/>
        </w:rPr>
        <w:tab/>
      </w:r>
      <w:r>
        <w:rPr>
          <w:b w:val="0"/>
          <w:bCs w:val="0"/>
        </w:rPr>
        <w:fldChar w:fldCharType="begin"/>
      </w:r>
      <w:r>
        <w:rPr>
          <w:b w:val="0"/>
          <w:bCs w:val="0"/>
        </w:rPr>
        <w:instrText xml:space="preserve"> PAGEREF _Toc21735 \h </w:instrText>
      </w:r>
      <w:r>
        <w:rPr>
          <w:b w:val="0"/>
          <w:bCs w:val="0"/>
        </w:rPr>
        <w:fldChar w:fldCharType="separate"/>
      </w:r>
      <w:r>
        <w:rPr>
          <w:b w:val="0"/>
          <w:bCs w:val="0"/>
        </w:rPr>
        <w:t>3</w:t>
      </w:r>
      <w:r>
        <w:rPr>
          <w:b w:val="0"/>
          <w:bCs w:val="0"/>
        </w:rPr>
        <w:fldChar w:fldCharType="end"/>
      </w:r>
      <w:r>
        <w:rPr>
          <w:b w:val="0"/>
          <w:bCs w:val="0"/>
        </w:rPr>
        <w:fldChar w:fldCharType="end"/>
      </w:r>
    </w:p>
    <w:p w14:paraId="06EB1D83">
      <w:pPr>
        <w:pStyle w:val="28"/>
        <w:tabs>
          <w:tab w:val="right" w:leader="dot" w:pos="9751"/>
          <w:tab w:val="clear" w:pos="1260"/>
          <w:tab w:val="clear" w:pos="9287"/>
        </w:tabs>
        <w:spacing w:line="480" w:lineRule="auto"/>
        <w:rPr>
          <w:b w:val="0"/>
          <w:bCs w:val="0"/>
        </w:rPr>
      </w:pPr>
      <w:r>
        <w:fldChar w:fldCharType="begin"/>
      </w:r>
      <w:r>
        <w:instrText xml:space="preserve"> HYPERLINK \l "_Toc8320" </w:instrText>
      </w:r>
      <w:r>
        <w:fldChar w:fldCharType="separate"/>
      </w:r>
      <w:r>
        <w:rPr>
          <w:rFonts w:hint="eastAsia" w:ascii="宋体" w:hAnsi="宋体" w:cs="宋体"/>
          <w:b w:val="0"/>
          <w:bCs w:val="0"/>
          <w:szCs w:val="24"/>
        </w:rPr>
        <w:t>3.3交付件要求</w:t>
      </w:r>
      <w:r>
        <w:rPr>
          <w:b w:val="0"/>
          <w:bCs w:val="0"/>
        </w:rPr>
        <w:tab/>
      </w:r>
      <w:r>
        <w:rPr>
          <w:b w:val="0"/>
          <w:bCs w:val="0"/>
        </w:rPr>
        <w:fldChar w:fldCharType="begin"/>
      </w:r>
      <w:r>
        <w:rPr>
          <w:b w:val="0"/>
          <w:bCs w:val="0"/>
        </w:rPr>
        <w:instrText xml:space="preserve"> PAGEREF _Toc8320 \h </w:instrText>
      </w:r>
      <w:r>
        <w:rPr>
          <w:b w:val="0"/>
          <w:bCs w:val="0"/>
        </w:rPr>
        <w:fldChar w:fldCharType="separate"/>
      </w:r>
      <w:r>
        <w:rPr>
          <w:b w:val="0"/>
          <w:bCs w:val="0"/>
        </w:rPr>
        <w:t>3</w:t>
      </w:r>
      <w:r>
        <w:rPr>
          <w:b w:val="0"/>
          <w:bCs w:val="0"/>
        </w:rPr>
        <w:fldChar w:fldCharType="end"/>
      </w:r>
      <w:r>
        <w:rPr>
          <w:b w:val="0"/>
          <w:bCs w:val="0"/>
        </w:rPr>
        <w:fldChar w:fldCharType="end"/>
      </w:r>
    </w:p>
    <w:p w14:paraId="6C09C24C">
      <w:pPr>
        <w:pStyle w:val="28"/>
        <w:tabs>
          <w:tab w:val="right" w:leader="dot" w:pos="9751"/>
          <w:tab w:val="clear" w:pos="1260"/>
          <w:tab w:val="clear" w:pos="9287"/>
        </w:tabs>
        <w:spacing w:line="480" w:lineRule="auto"/>
        <w:rPr>
          <w:b w:val="0"/>
          <w:bCs w:val="0"/>
        </w:rPr>
      </w:pPr>
      <w:r>
        <w:fldChar w:fldCharType="begin"/>
      </w:r>
      <w:r>
        <w:instrText xml:space="preserve"> HYPERLINK \l "_Toc8826" </w:instrText>
      </w:r>
      <w:r>
        <w:fldChar w:fldCharType="separate"/>
      </w:r>
      <w:r>
        <w:rPr>
          <w:rFonts w:hint="eastAsia" w:ascii="宋体" w:hAnsi="宋体" w:cs="宋体"/>
          <w:b w:val="0"/>
          <w:bCs w:val="0"/>
          <w:szCs w:val="24"/>
        </w:rPr>
        <w:t>3.4质量保证</w:t>
      </w:r>
      <w:r>
        <w:rPr>
          <w:b w:val="0"/>
          <w:bCs w:val="0"/>
        </w:rPr>
        <w:tab/>
      </w:r>
      <w:r>
        <w:rPr>
          <w:b w:val="0"/>
          <w:bCs w:val="0"/>
        </w:rPr>
        <w:fldChar w:fldCharType="begin"/>
      </w:r>
      <w:r>
        <w:rPr>
          <w:b w:val="0"/>
          <w:bCs w:val="0"/>
        </w:rPr>
        <w:instrText xml:space="preserve"> PAGEREF _Toc8826 \h </w:instrText>
      </w:r>
      <w:r>
        <w:rPr>
          <w:b w:val="0"/>
          <w:bCs w:val="0"/>
        </w:rPr>
        <w:fldChar w:fldCharType="separate"/>
      </w:r>
      <w:r>
        <w:rPr>
          <w:b w:val="0"/>
          <w:bCs w:val="0"/>
        </w:rPr>
        <w:t>4</w:t>
      </w:r>
      <w:r>
        <w:rPr>
          <w:b w:val="0"/>
          <w:bCs w:val="0"/>
        </w:rPr>
        <w:fldChar w:fldCharType="end"/>
      </w:r>
      <w:r>
        <w:rPr>
          <w:b w:val="0"/>
          <w:bCs w:val="0"/>
        </w:rPr>
        <w:fldChar w:fldCharType="end"/>
      </w:r>
    </w:p>
    <w:p w14:paraId="5116B395">
      <w:pPr>
        <w:pStyle w:val="28"/>
        <w:tabs>
          <w:tab w:val="right" w:leader="dot" w:pos="9751"/>
          <w:tab w:val="clear" w:pos="1260"/>
          <w:tab w:val="clear" w:pos="9287"/>
        </w:tabs>
        <w:spacing w:line="480" w:lineRule="auto"/>
        <w:rPr>
          <w:b w:val="0"/>
          <w:bCs w:val="0"/>
        </w:rPr>
      </w:pPr>
      <w:r>
        <w:fldChar w:fldCharType="begin"/>
      </w:r>
      <w:r>
        <w:instrText xml:space="preserve"> HYPERLINK \l "_Toc3622" </w:instrText>
      </w:r>
      <w:r>
        <w:fldChar w:fldCharType="separate"/>
      </w:r>
      <w:r>
        <w:rPr>
          <w:rFonts w:hint="eastAsia" w:ascii="宋体" w:hAnsi="宋体" w:cs="宋体"/>
          <w:b w:val="0"/>
          <w:bCs w:val="0"/>
          <w:szCs w:val="24"/>
        </w:rPr>
        <w:t>3.5维修和保养</w:t>
      </w:r>
      <w:r>
        <w:rPr>
          <w:b w:val="0"/>
          <w:bCs w:val="0"/>
        </w:rPr>
        <w:tab/>
      </w:r>
      <w:r>
        <w:rPr>
          <w:b w:val="0"/>
          <w:bCs w:val="0"/>
        </w:rPr>
        <w:fldChar w:fldCharType="begin"/>
      </w:r>
      <w:r>
        <w:rPr>
          <w:b w:val="0"/>
          <w:bCs w:val="0"/>
        </w:rPr>
        <w:instrText xml:space="preserve"> PAGEREF _Toc3622 \h </w:instrText>
      </w:r>
      <w:r>
        <w:rPr>
          <w:b w:val="0"/>
          <w:bCs w:val="0"/>
        </w:rPr>
        <w:fldChar w:fldCharType="separate"/>
      </w:r>
      <w:r>
        <w:rPr>
          <w:b w:val="0"/>
          <w:bCs w:val="0"/>
        </w:rPr>
        <w:t>4</w:t>
      </w:r>
      <w:r>
        <w:rPr>
          <w:b w:val="0"/>
          <w:bCs w:val="0"/>
        </w:rPr>
        <w:fldChar w:fldCharType="end"/>
      </w:r>
      <w:r>
        <w:rPr>
          <w:b w:val="0"/>
          <w:bCs w:val="0"/>
        </w:rPr>
        <w:fldChar w:fldCharType="end"/>
      </w:r>
    </w:p>
    <w:p w14:paraId="64C6F748">
      <w:pPr>
        <w:pStyle w:val="28"/>
        <w:tabs>
          <w:tab w:val="right" w:leader="dot" w:pos="9751"/>
          <w:tab w:val="clear" w:pos="1260"/>
          <w:tab w:val="clear" w:pos="9287"/>
        </w:tabs>
        <w:spacing w:line="480" w:lineRule="auto"/>
        <w:rPr>
          <w:b w:val="0"/>
          <w:bCs w:val="0"/>
        </w:rPr>
      </w:pPr>
      <w:r>
        <w:fldChar w:fldCharType="begin"/>
      </w:r>
      <w:r>
        <w:instrText xml:space="preserve"> HYPERLINK \l "_Toc22148" </w:instrText>
      </w:r>
      <w:r>
        <w:fldChar w:fldCharType="separate"/>
      </w:r>
      <w:r>
        <w:rPr>
          <w:rFonts w:hint="eastAsia" w:ascii="宋体" w:hAnsi="宋体" w:cs="宋体"/>
          <w:b w:val="0"/>
          <w:bCs w:val="0"/>
          <w:szCs w:val="24"/>
        </w:rPr>
        <w:t>3.6临时用梯协议</w:t>
      </w:r>
      <w:r>
        <w:rPr>
          <w:b w:val="0"/>
          <w:bCs w:val="0"/>
        </w:rPr>
        <w:tab/>
      </w:r>
      <w:r>
        <w:rPr>
          <w:b w:val="0"/>
          <w:bCs w:val="0"/>
        </w:rPr>
        <w:fldChar w:fldCharType="begin"/>
      </w:r>
      <w:r>
        <w:rPr>
          <w:b w:val="0"/>
          <w:bCs w:val="0"/>
        </w:rPr>
        <w:instrText xml:space="preserve"> PAGEREF _Toc22148 \h </w:instrText>
      </w:r>
      <w:r>
        <w:rPr>
          <w:b w:val="0"/>
          <w:bCs w:val="0"/>
        </w:rPr>
        <w:fldChar w:fldCharType="separate"/>
      </w:r>
      <w:r>
        <w:rPr>
          <w:b w:val="0"/>
          <w:bCs w:val="0"/>
        </w:rPr>
        <w:t>5</w:t>
      </w:r>
      <w:r>
        <w:rPr>
          <w:b w:val="0"/>
          <w:bCs w:val="0"/>
        </w:rPr>
        <w:fldChar w:fldCharType="end"/>
      </w:r>
      <w:r>
        <w:rPr>
          <w:b w:val="0"/>
          <w:bCs w:val="0"/>
        </w:rPr>
        <w:fldChar w:fldCharType="end"/>
      </w:r>
    </w:p>
    <w:p w14:paraId="432F038D">
      <w:pPr>
        <w:pStyle w:val="25"/>
        <w:tabs>
          <w:tab w:val="right" w:leader="dot" w:pos="9751"/>
          <w:tab w:val="clear" w:pos="0"/>
          <w:tab w:val="clear" w:pos="600"/>
          <w:tab w:val="clear" w:pos="9287"/>
        </w:tabs>
        <w:spacing w:line="480" w:lineRule="auto"/>
      </w:pPr>
      <w:r>
        <w:fldChar w:fldCharType="begin"/>
      </w:r>
      <w:r>
        <w:instrText xml:space="preserve"> HYPERLINK \l "_Toc31416" </w:instrText>
      </w:r>
      <w:r>
        <w:fldChar w:fldCharType="separate"/>
      </w:r>
      <w:r>
        <w:rPr>
          <w:rFonts w:hint="eastAsia"/>
          <w:b/>
          <w:bCs/>
          <w:szCs w:val="24"/>
        </w:rPr>
        <w:t>4. 技术规格</w:t>
      </w:r>
      <w:r>
        <w:tab/>
      </w:r>
      <w:r>
        <w:fldChar w:fldCharType="begin"/>
      </w:r>
      <w:r>
        <w:instrText xml:space="preserve"> PAGEREF _Toc31416 \h </w:instrText>
      </w:r>
      <w:r>
        <w:fldChar w:fldCharType="separate"/>
      </w:r>
      <w:r>
        <w:t>5</w:t>
      </w:r>
      <w:r>
        <w:fldChar w:fldCharType="end"/>
      </w:r>
      <w:r>
        <w:fldChar w:fldCharType="end"/>
      </w:r>
    </w:p>
    <w:p w14:paraId="3A4F93B5">
      <w:pPr>
        <w:pStyle w:val="28"/>
        <w:tabs>
          <w:tab w:val="right" w:leader="dot" w:pos="9751"/>
          <w:tab w:val="clear" w:pos="1260"/>
          <w:tab w:val="clear" w:pos="9287"/>
        </w:tabs>
        <w:spacing w:line="480" w:lineRule="auto"/>
        <w:rPr>
          <w:b w:val="0"/>
          <w:bCs w:val="0"/>
        </w:rPr>
      </w:pPr>
      <w:r>
        <w:fldChar w:fldCharType="begin"/>
      </w:r>
      <w:r>
        <w:instrText xml:space="preserve"> HYPERLINK \l "_Toc30695" </w:instrText>
      </w:r>
      <w:r>
        <w:fldChar w:fldCharType="separate"/>
      </w:r>
      <w:r>
        <w:rPr>
          <w:rFonts w:hint="eastAsia" w:ascii="宋体" w:hAnsi="宋体"/>
          <w:b w:val="0"/>
          <w:bCs w:val="0"/>
          <w:szCs w:val="21"/>
        </w:rPr>
        <w:t>4.1 概述</w:t>
      </w:r>
      <w:r>
        <w:rPr>
          <w:b w:val="0"/>
          <w:bCs w:val="0"/>
        </w:rPr>
        <w:tab/>
      </w:r>
      <w:r>
        <w:rPr>
          <w:b w:val="0"/>
          <w:bCs w:val="0"/>
        </w:rPr>
        <w:fldChar w:fldCharType="begin"/>
      </w:r>
      <w:r>
        <w:rPr>
          <w:b w:val="0"/>
          <w:bCs w:val="0"/>
        </w:rPr>
        <w:instrText xml:space="preserve"> PAGEREF _Toc30695 \h </w:instrText>
      </w:r>
      <w:r>
        <w:rPr>
          <w:b w:val="0"/>
          <w:bCs w:val="0"/>
        </w:rPr>
        <w:fldChar w:fldCharType="separate"/>
      </w:r>
      <w:r>
        <w:rPr>
          <w:b w:val="0"/>
          <w:bCs w:val="0"/>
        </w:rPr>
        <w:t>5</w:t>
      </w:r>
      <w:r>
        <w:rPr>
          <w:b w:val="0"/>
          <w:bCs w:val="0"/>
        </w:rPr>
        <w:fldChar w:fldCharType="end"/>
      </w:r>
      <w:r>
        <w:rPr>
          <w:b w:val="0"/>
          <w:bCs w:val="0"/>
        </w:rPr>
        <w:fldChar w:fldCharType="end"/>
      </w:r>
    </w:p>
    <w:p w14:paraId="52852F6E">
      <w:pPr>
        <w:pStyle w:val="28"/>
        <w:tabs>
          <w:tab w:val="right" w:leader="dot" w:pos="9751"/>
          <w:tab w:val="clear" w:pos="1260"/>
          <w:tab w:val="clear" w:pos="9287"/>
        </w:tabs>
        <w:spacing w:line="480" w:lineRule="auto"/>
        <w:rPr>
          <w:b w:val="0"/>
          <w:bCs w:val="0"/>
        </w:rPr>
      </w:pPr>
      <w:r>
        <w:fldChar w:fldCharType="begin"/>
      </w:r>
      <w:r>
        <w:instrText xml:space="preserve"> HYPERLINK \l "_Toc24043" </w:instrText>
      </w:r>
      <w:r>
        <w:fldChar w:fldCharType="separate"/>
      </w:r>
      <w:r>
        <w:rPr>
          <w:rFonts w:hint="eastAsia" w:ascii="宋体" w:hAnsi="宋体"/>
          <w:b w:val="0"/>
          <w:bCs w:val="0"/>
          <w:szCs w:val="21"/>
        </w:rPr>
        <w:t>4.2 电梯类型描述</w:t>
      </w:r>
      <w:r>
        <w:rPr>
          <w:b w:val="0"/>
          <w:bCs w:val="0"/>
        </w:rPr>
        <w:tab/>
      </w:r>
      <w:r>
        <w:rPr>
          <w:b w:val="0"/>
          <w:bCs w:val="0"/>
        </w:rPr>
        <w:fldChar w:fldCharType="begin"/>
      </w:r>
      <w:r>
        <w:rPr>
          <w:b w:val="0"/>
          <w:bCs w:val="0"/>
        </w:rPr>
        <w:instrText xml:space="preserve"> PAGEREF _Toc24043 \h </w:instrText>
      </w:r>
      <w:r>
        <w:rPr>
          <w:b w:val="0"/>
          <w:bCs w:val="0"/>
        </w:rPr>
        <w:fldChar w:fldCharType="separate"/>
      </w:r>
      <w:r>
        <w:rPr>
          <w:b w:val="0"/>
          <w:bCs w:val="0"/>
        </w:rPr>
        <w:t>5</w:t>
      </w:r>
      <w:r>
        <w:rPr>
          <w:b w:val="0"/>
          <w:bCs w:val="0"/>
        </w:rPr>
        <w:fldChar w:fldCharType="end"/>
      </w:r>
      <w:r>
        <w:rPr>
          <w:b w:val="0"/>
          <w:bCs w:val="0"/>
        </w:rPr>
        <w:fldChar w:fldCharType="end"/>
      </w:r>
    </w:p>
    <w:p w14:paraId="372CF08D">
      <w:pPr>
        <w:pStyle w:val="28"/>
        <w:tabs>
          <w:tab w:val="right" w:leader="dot" w:pos="9751"/>
          <w:tab w:val="clear" w:pos="1260"/>
          <w:tab w:val="clear" w:pos="9287"/>
        </w:tabs>
        <w:spacing w:line="480" w:lineRule="auto"/>
        <w:rPr>
          <w:b w:val="0"/>
          <w:bCs w:val="0"/>
        </w:rPr>
      </w:pPr>
      <w:r>
        <w:fldChar w:fldCharType="begin"/>
      </w:r>
      <w:r>
        <w:instrText xml:space="preserve"> HYPERLINK \l "_Toc1043" </w:instrText>
      </w:r>
      <w:r>
        <w:fldChar w:fldCharType="separate"/>
      </w:r>
      <w:r>
        <w:rPr>
          <w:rFonts w:hint="eastAsia" w:ascii="宋体" w:hAnsi="宋体" w:cs="宋体"/>
          <w:b w:val="0"/>
          <w:bCs w:val="0"/>
          <w:szCs w:val="24"/>
        </w:rPr>
        <w:t>4.3垂直电梯主要部件基本要求</w:t>
      </w:r>
      <w:r>
        <w:rPr>
          <w:b w:val="0"/>
          <w:bCs w:val="0"/>
        </w:rPr>
        <w:tab/>
      </w:r>
      <w:r>
        <w:rPr>
          <w:b w:val="0"/>
          <w:bCs w:val="0"/>
        </w:rPr>
        <w:fldChar w:fldCharType="begin"/>
      </w:r>
      <w:r>
        <w:rPr>
          <w:b w:val="0"/>
          <w:bCs w:val="0"/>
        </w:rPr>
        <w:instrText xml:space="preserve"> PAGEREF _Toc1043 \h </w:instrText>
      </w:r>
      <w:r>
        <w:rPr>
          <w:b w:val="0"/>
          <w:bCs w:val="0"/>
        </w:rPr>
        <w:fldChar w:fldCharType="separate"/>
      </w:r>
      <w:r>
        <w:rPr>
          <w:b w:val="0"/>
          <w:bCs w:val="0"/>
        </w:rPr>
        <w:t>5</w:t>
      </w:r>
      <w:r>
        <w:rPr>
          <w:b w:val="0"/>
          <w:bCs w:val="0"/>
        </w:rPr>
        <w:fldChar w:fldCharType="end"/>
      </w:r>
      <w:r>
        <w:rPr>
          <w:b w:val="0"/>
          <w:bCs w:val="0"/>
        </w:rPr>
        <w:fldChar w:fldCharType="end"/>
      </w:r>
    </w:p>
    <w:p w14:paraId="31E4B8DB">
      <w:pPr>
        <w:pStyle w:val="28"/>
        <w:tabs>
          <w:tab w:val="right" w:leader="dot" w:pos="9751"/>
          <w:tab w:val="clear" w:pos="1260"/>
          <w:tab w:val="clear" w:pos="9287"/>
        </w:tabs>
        <w:spacing w:line="480" w:lineRule="auto"/>
      </w:pPr>
      <w:r>
        <w:fldChar w:fldCharType="begin"/>
      </w:r>
      <w:r>
        <w:instrText xml:space="preserve"> HYPERLINK \l "_Toc6795" </w:instrText>
      </w:r>
      <w:r>
        <w:fldChar w:fldCharType="separate"/>
      </w:r>
      <w:r>
        <w:rPr>
          <w:rFonts w:hint="eastAsia" w:ascii="宋体" w:hAnsi="宋体" w:cs="宋体"/>
          <w:b w:val="0"/>
          <w:bCs w:val="0"/>
          <w:szCs w:val="24"/>
        </w:rPr>
        <w:t>4.4接口要求</w:t>
      </w:r>
      <w:r>
        <w:rPr>
          <w:b w:val="0"/>
          <w:bCs w:val="0"/>
        </w:rPr>
        <w:tab/>
      </w:r>
      <w:r>
        <w:rPr>
          <w:b w:val="0"/>
          <w:bCs w:val="0"/>
        </w:rPr>
        <w:fldChar w:fldCharType="begin"/>
      </w:r>
      <w:r>
        <w:rPr>
          <w:b w:val="0"/>
          <w:bCs w:val="0"/>
        </w:rPr>
        <w:instrText xml:space="preserve"> PAGEREF _Toc6795 \h </w:instrText>
      </w:r>
      <w:r>
        <w:rPr>
          <w:b w:val="0"/>
          <w:bCs w:val="0"/>
        </w:rPr>
        <w:fldChar w:fldCharType="separate"/>
      </w:r>
      <w:r>
        <w:rPr>
          <w:b w:val="0"/>
          <w:bCs w:val="0"/>
        </w:rPr>
        <w:t>6</w:t>
      </w:r>
      <w:r>
        <w:rPr>
          <w:b w:val="0"/>
          <w:bCs w:val="0"/>
        </w:rPr>
        <w:fldChar w:fldCharType="end"/>
      </w:r>
      <w:r>
        <w:rPr>
          <w:b w:val="0"/>
          <w:bCs w:val="0"/>
        </w:rPr>
        <w:fldChar w:fldCharType="end"/>
      </w:r>
    </w:p>
    <w:p w14:paraId="6CA858F5">
      <w:pPr>
        <w:pStyle w:val="25"/>
        <w:tabs>
          <w:tab w:val="right" w:leader="dot" w:pos="9751"/>
          <w:tab w:val="clear" w:pos="0"/>
          <w:tab w:val="clear" w:pos="600"/>
          <w:tab w:val="clear" w:pos="9287"/>
        </w:tabs>
        <w:spacing w:line="480" w:lineRule="auto"/>
      </w:pPr>
      <w:r>
        <w:fldChar w:fldCharType="begin"/>
      </w:r>
      <w:r>
        <w:instrText xml:space="preserve"> HYPERLINK \l "_Toc2585" </w:instrText>
      </w:r>
      <w:r>
        <w:fldChar w:fldCharType="separate"/>
      </w:r>
      <w:r>
        <w:rPr>
          <w:rFonts w:hint="eastAsia"/>
          <w:b/>
          <w:bCs/>
          <w:szCs w:val="24"/>
        </w:rPr>
        <w:t>5. 设计联络</w:t>
      </w:r>
      <w:r>
        <w:tab/>
      </w:r>
      <w:r>
        <w:fldChar w:fldCharType="begin"/>
      </w:r>
      <w:r>
        <w:instrText xml:space="preserve"> PAGEREF _Toc2585 \h </w:instrText>
      </w:r>
      <w:r>
        <w:fldChar w:fldCharType="separate"/>
      </w:r>
      <w:r>
        <w:t>7</w:t>
      </w:r>
      <w:r>
        <w:fldChar w:fldCharType="end"/>
      </w:r>
      <w:r>
        <w:fldChar w:fldCharType="end"/>
      </w:r>
    </w:p>
    <w:p w14:paraId="00A9D8E3">
      <w:pPr>
        <w:pStyle w:val="28"/>
        <w:tabs>
          <w:tab w:val="right" w:leader="dot" w:pos="9751"/>
          <w:tab w:val="clear" w:pos="1260"/>
          <w:tab w:val="clear" w:pos="9287"/>
        </w:tabs>
        <w:spacing w:line="480" w:lineRule="auto"/>
        <w:rPr>
          <w:b w:val="0"/>
          <w:bCs w:val="0"/>
        </w:rPr>
      </w:pPr>
      <w:r>
        <w:fldChar w:fldCharType="begin"/>
      </w:r>
      <w:r>
        <w:instrText xml:space="preserve"> HYPERLINK \l "_Toc18345" </w:instrText>
      </w:r>
      <w:r>
        <w:fldChar w:fldCharType="separate"/>
      </w:r>
      <w:r>
        <w:rPr>
          <w:rFonts w:ascii="宋体" w:hAnsi="宋体"/>
          <w:b w:val="0"/>
          <w:bCs w:val="0"/>
          <w:szCs w:val="24"/>
        </w:rPr>
        <w:t xml:space="preserve">1. </w:t>
      </w:r>
      <w:r>
        <w:rPr>
          <w:rFonts w:hint="eastAsia" w:ascii="宋体" w:hAnsi="宋体"/>
          <w:b w:val="0"/>
          <w:bCs w:val="0"/>
          <w:szCs w:val="24"/>
        </w:rPr>
        <w:t>电梯规格</w:t>
      </w:r>
      <w:r>
        <w:rPr>
          <w:b w:val="0"/>
          <w:bCs w:val="0"/>
        </w:rPr>
        <w:tab/>
      </w:r>
      <w:r>
        <w:rPr>
          <w:b w:val="0"/>
          <w:bCs w:val="0"/>
        </w:rPr>
        <w:fldChar w:fldCharType="begin"/>
      </w:r>
      <w:r>
        <w:rPr>
          <w:b w:val="0"/>
          <w:bCs w:val="0"/>
        </w:rPr>
        <w:instrText xml:space="preserve"> PAGEREF _Toc18345 \h </w:instrText>
      </w:r>
      <w:r>
        <w:rPr>
          <w:b w:val="0"/>
          <w:bCs w:val="0"/>
        </w:rPr>
        <w:fldChar w:fldCharType="separate"/>
      </w:r>
      <w:r>
        <w:rPr>
          <w:b w:val="0"/>
          <w:bCs w:val="0"/>
        </w:rPr>
        <w:t>9</w:t>
      </w:r>
      <w:r>
        <w:rPr>
          <w:b w:val="0"/>
          <w:bCs w:val="0"/>
        </w:rPr>
        <w:fldChar w:fldCharType="end"/>
      </w:r>
      <w:r>
        <w:rPr>
          <w:b w:val="0"/>
          <w:bCs w:val="0"/>
        </w:rPr>
        <w:fldChar w:fldCharType="end"/>
      </w:r>
    </w:p>
    <w:p w14:paraId="72A5AB8B">
      <w:pPr>
        <w:pStyle w:val="28"/>
        <w:tabs>
          <w:tab w:val="right" w:leader="dot" w:pos="9751"/>
          <w:tab w:val="clear" w:pos="1260"/>
          <w:tab w:val="clear" w:pos="9287"/>
        </w:tabs>
        <w:spacing w:line="480" w:lineRule="auto"/>
        <w:rPr>
          <w:b w:val="0"/>
          <w:bCs w:val="0"/>
        </w:rPr>
      </w:pPr>
      <w:r>
        <w:fldChar w:fldCharType="begin"/>
      </w:r>
      <w:r>
        <w:instrText xml:space="preserve"> HYPERLINK \l "_Toc13107" </w:instrText>
      </w:r>
      <w:r>
        <w:fldChar w:fldCharType="separate"/>
      </w:r>
      <w:r>
        <w:rPr>
          <w:rFonts w:hint="eastAsia" w:ascii="宋体" w:hAnsi="宋体" w:cs="宋体"/>
          <w:b w:val="0"/>
          <w:bCs w:val="0"/>
          <w:szCs w:val="24"/>
        </w:rPr>
        <w:t>2. 功能配置</w:t>
      </w:r>
      <w:r>
        <w:rPr>
          <w:b w:val="0"/>
          <w:bCs w:val="0"/>
        </w:rPr>
        <w:tab/>
      </w:r>
      <w:r>
        <w:rPr>
          <w:b w:val="0"/>
          <w:bCs w:val="0"/>
        </w:rPr>
        <w:fldChar w:fldCharType="begin"/>
      </w:r>
      <w:r>
        <w:rPr>
          <w:b w:val="0"/>
          <w:bCs w:val="0"/>
        </w:rPr>
        <w:instrText xml:space="preserve"> PAGEREF _Toc13107 \h </w:instrText>
      </w:r>
      <w:r>
        <w:rPr>
          <w:b w:val="0"/>
          <w:bCs w:val="0"/>
        </w:rPr>
        <w:fldChar w:fldCharType="separate"/>
      </w:r>
      <w:r>
        <w:rPr>
          <w:b w:val="0"/>
          <w:bCs w:val="0"/>
        </w:rPr>
        <w:t>12</w:t>
      </w:r>
      <w:r>
        <w:rPr>
          <w:b w:val="0"/>
          <w:bCs w:val="0"/>
        </w:rPr>
        <w:fldChar w:fldCharType="end"/>
      </w:r>
      <w:r>
        <w:rPr>
          <w:b w:val="0"/>
          <w:bCs w:val="0"/>
        </w:rPr>
        <w:fldChar w:fldCharType="end"/>
      </w:r>
    </w:p>
    <w:p w14:paraId="114F757C">
      <w:pPr>
        <w:pStyle w:val="28"/>
        <w:tabs>
          <w:tab w:val="right" w:leader="dot" w:pos="9751"/>
          <w:tab w:val="clear" w:pos="1260"/>
          <w:tab w:val="clear" w:pos="9287"/>
        </w:tabs>
        <w:spacing w:line="480" w:lineRule="auto"/>
      </w:pPr>
      <w:r>
        <w:fldChar w:fldCharType="begin"/>
      </w:r>
      <w:r>
        <w:instrText xml:space="preserve"> HYPERLINK \l "_Toc10230" </w:instrText>
      </w:r>
      <w:r>
        <w:fldChar w:fldCharType="separate"/>
      </w:r>
      <w:r>
        <w:rPr>
          <w:rFonts w:hint="eastAsia" w:ascii="宋体" w:hAnsi="宋体" w:cs="宋体"/>
          <w:b w:val="0"/>
          <w:bCs w:val="0"/>
          <w:kern w:val="0"/>
          <w:szCs w:val="24"/>
          <w:lang w:bidi="ar"/>
        </w:rPr>
        <w:t>3.</w:t>
      </w:r>
      <w:r>
        <w:rPr>
          <w:rFonts w:hint="eastAsia" w:ascii="宋体" w:hAnsi="宋体"/>
          <w:b w:val="0"/>
          <w:bCs w:val="0"/>
          <w:szCs w:val="24"/>
        </w:rPr>
        <w:t>电梯</w:t>
      </w:r>
      <w:r>
        <w:rPr>
          <w:rFonts w:ascii="宋体" w:hAnsi="宋体"/>
          <w:b w:val="0"/>
          <w:bCs w:val="0"/>
          <w:szCs w:val="24"/>
        </w:rPr>
        <w:t>主要部件配置</w:t>
      </w:r>
      <w:r>
        <w:rPr>
          <w:b w:val="0"/>
          <w:bCs w:val="0"/>
        </w:rPr>
        <w:tab/>
      </w:r>
      <w:r>
        <w:rPr>
          <w:b w:val="0"/>
          <w:bCs w:val="0"/>
        </w:rPr>
        <w:fldChar w:fldCharType="begin"/>
      </w:r>
      <w:r>
        <w:rPr>
          <w:b w:val="0"/>
          <w:bCs w:val="0"/>
        </w:rPr>
        <w:instrText xml:space="preserve"> PAGEREF _Toc10230 \h </w:instrText>
      </w:r>
      <w:r>
        <w:rPr>
          <w:b w:val="0"/>
          <w:bCs w:val="0"/>
        </w:rPr>
        <w:fldChar w:fldCharType="separate"/>
      </w:r>
      <w:r>
        <w:rPr>
          <w:b w:val="0"/>
          <w:bCs w:val="0"/>
        </w:rPr>
        <w:t>16</w:t>
      </w:r>
      <w:r>
        <w:rPr>
          <w:b w:val="0"/>
          <w:bCs w:val="0"/>
        </w:rPr>
        <w:fldChar w:fldCharType="end"/>
      </w:r>
      <w:r>
        <w:rPr>
          <w:b w:val="0"/>
          <w:bCs w:val="0"/>
        </w:rPr>
        <w:fldChar w:fldCharType="end"/>
      </w:r>
    </w:p>
    <w:p w14:paraId="5DC25C5B">
      <w:pPr>
        <w:snapToGrid w:val="0"/>
        <w:spacing w:before="60" w:beforeLines="25" w:line="480" w:lineRule="auto"/>
        <w:jc w:val="left"/>
        <w:rPr>
          <w:rFonts w:ascii="宋体" w:hAnsi="宋体"/>
          <w:snapToGrid w:val="0"/>
          <w:sz w:val="21"/>
          <w:szCs w:val="21"/>
        </w:rPr>
      </w:pPr>
      <w:r>
        <w:rPr>
          <w:rFonts w:ascii="宋体" w:hAnsi="宋体"/>
          <w:caps/>
          <w:snapToGrid w:val="0"/>
          <w:szCs w:val="21"/>
        </w:rPr>
        <w:fldChar w:fldCharType="end"/>
      </w:r>
    </w:p>
    <w:p w14:paraId="77F3185F">
      <w:pPr>
        <w:pStyle w:val="2"/>
        <w:keepNext w:val="0"/>
        <w:keepLines w:val="0"/>
        <w:numPr>
          <w:ilvl w:val="0"/>
          <w:numId w:val="1"/>
        </w:numPr>
        <w:adjustRightInd w:val="0"/>
        <w:spacing w:before="60" w:beforeLines="25" w:line="300" w:lineRule="auto"/>
        <w:jc w:val="both"/>
        <w:rPr>
          <w:sz w:val="24"/>
          <w:szCs w:val="24"/>
        </w:rPr>
        <w:sectPr>
          <w:pgSz w:w="11906" w:h="16838"/>
          <w:pgMar w:top="1304" w:right="1134" w:bottom="1304" w:left="1021" w:header="851" w:footer="992" w:gutter="0"/>
          <w:cols w:space="720" w:num="1"/>
          <w:titlePg/>
          <w:docGrid w:linePitch="381" w:charSpace="0"/>
        </w:sectPr>
      </w:pPr>
      <w:bookmarkStart w:id="6" w:name="_Toc202341159"/>
      <w:bookmarkStart w:id="7" w:name="_Toc526333695"/>
      <w:bookmarkStart w:id="8" w:name="_Toc506189330"/>
    </w:p>
    <w:p w14:paraId="15F9AF2E">
      <w:pPr>
        <w:pStyle w:val="2"/>
        <w:keepNext w:val="0"/>
        <w:keepLines w:val="0"/>
        <w:numPr>
          <w:ilvl w:val="0"/>
          <w:numId w:val="1"/>
        </w:numPr>
        <w:adjustRightInd w:val="0"/>
        <w:spacing w:before="60" w:beforeLines="25" w:line="300" w:lineRule="auto"/>
        <w:jc w:val="both"/>
        <w:rPr>
          <w:sz w:val="24"/>
          <w:szCs w:val="24"/>
        </w:rPr>
      </w:pPr>
      <w:bookmarkStart w:id="9" w:name="_Toc31160"/>
      <w:r>
        <w:rPr>
          <w:rFonts w:hint="eastAsia"/>
          <w:sz w:val="24"/>
          <w:szCs w:val="24"/>
        </w:rPr>
        <w:t>项目概述</w:t>
      </w:r>
      <w:bookmarkEnd w:id="6"/>
      <w:bookmarkEnd w:id="9"/>
    </w:p>
    <w:p w14:paraId="6821C3CB">
      <w:pPr>
        <w:pStyle w:val="3"/>
        <w:keepNext w:val="0"/>
        <w:keepLines w:val="0"/>
        <w:numPr>
          <w:ilvl w:val="1"/>
          <w:numId w:val="2"/>
        </w:numPr>
        <w:autoSpaceDE/>
        <w:autoSpaceDN/>
        <w:adjustRightInd/>
        <w:spacing w:before="60" w:beforeLines="25" w:after="0" w:line="300" w:lineRule="auto"/>
        <w:textAlignment w:val="auto"/>
        <w:rPr>
          <w:rFonts w:ascii="宋体" w:hAnsi="宋体" w:eastAsia="宋体"/>
          <w:sz w:val="21"/>
          <w:szCs w:val="21"/>
        </w:rPr>
      </w:pPr>
      <w:bookmarkStart w:id="10" w:name="_Toc480734715"/>
      <w:bookmarkStart w:id="11" w:name="_Toc482884201"/>
      <w:bookmarkStart w:id="12" w:name="_Toc489025171"/>
      <w:bookmarkStart w:id="13" w:name="_Toc12595093"/>
      <w:bookmarkStart w:id="14" w:name="_Toc93479858"/>
      <w:bookmarkStart w:id="15" w:name="_Toc18185"/>
      <w:r>
        <w:rPr>
          <w:rFonts w:hint="eastAsia" w:ascii="宋体" w:hAnsi="宋体" w:eastAsia="宋体"/>
          <w:sz w:val="21"/>
          <w:szCs w:val="21"/>
        </w:rPr>
        <w:t>工程</w:t>
      </w:r>
      <w:bookmarkEnd w:id="10"/>
      <w:bookmarkEnd w:id="11"/>
      <w:bookmarkEnd w:id="12"/>
      <w:bookmarkEnd w:id="13"/>
      <w:bookmarkEnd w:id="14"/>
      <w:r>
        <w:rPr>
          <w:rFonts w:hint="eastAsia" w:ascii="宋体" w:hAnsi="宋体" w:eastAsia="宋体"/>
          <w:sz w:val="21"/>
          <w:szCs w:val="21"/>
        </w:rPr>
        <w:t>地点</w:t>
      </w:r>
      <w:bookmarkEnd w:id="15"/>
    </w:p>
    <w:p w14:paraId="35DBE29C">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1.1.1项目的实施地点位于</w:t>
      </w:r>
      <w:r>
        <w:rPr>
          <w:rFonts w:hint="eastAsia" w:ascii="宋体" w:hAnsi="宋体"/>
          <w:b w:val="0"/>
          <w:sz w:val="21"/>
          <w:szCs w:val="21"/>
          <w:u w:val="single"/>
        </w:rPr>
        <w:t>广州市暨南大学番禺校区内</w:t>
      </w:r>
      <w:r>
        <w:rPr>
          <w:rFonts w:hint="eastAsia" w:ascii="宋体" w:hAnsi="宋体"/>
          <w:b w:val="0"/>
          <w:sz w:val="21"/>
          <w:szCs w:val="21"/>
        </w:rPr>
        <w:t>。</w:t>
      </w:r>
    </w:p>
    <w:p w14:paraId="2663030D">
      <w:pPr>
        <w:pStyle w:val="3"/>
        <w:keepNext w:val="0"/>
        <w:keepLines w:val="0"/>
        <w:numPr>
          <w:ilvl w:val="1"/>
          <w:numId w:val="2"/>
        </w:numPr>
        <w:tabs>
          <w:tab w:val="left" w:pos="822"/>
        </w:tabs>
        <w:autoSpaceDE/>
        <w:autoSpaceDN/>
        <w:adjustRightInd/>
        <w:spacing w:before="60" w:beforeLines="25" w:after="0" w:line="300" w:lineRule="auto"/>
        <w:textAlignment w:val="auto"/>
        <w:rPr>
          <w:rFonts w:ascii="宋体" w:hAnsi="宋体" w:eastAsia="宋体"/>
          <w:sz w:val="21"/>
          <w:szCs w:val="21"/>
        </w:rPr>
      </w:pPr>
      <w:bookmarkStart w:id="16" w:name="_Toc6508"/>
      <w:bookmarkStart w:id="17" w:name="_Toc12595094"/>
      <w:bookmarkStart w:id="18" w:name="_Toc480734717"/>
      <w:bookmarkStart w:id="19" w:name="_Toc489025172"/>
      <w:bookmarkStart w:id="20" w:name="_Toc482884202"/>
      <w:bookmarkStart w:id="21" w:name="_Toc93479859"/>
      <w:r>
        <w:rPr>
          <w:rFonts w:hint="eastAsia" w:ascii="宋体" w:hAnsi="宋体" w:eastAsia="宋体"/>
          <w:sz w:val="21"/>
          <w:szCs w:val="21"/>
        </w:rPr>
        <w:t>投标产品必须能够在下列条件下正常使用</w:t>
      </w:r>
      <w:bookmarkEnd w:id="16"/>
      <w:bookmarkEnd w:id="17"/>
      <w:bookmarkEnd w:id="18"/>
      <w:bookmarkEnd w:id="19"/>
      <w:bookmarkEnd w:id="20"/>
      <w:bookmarkEnd w:id="21"/>
    </w:p>
    <w:p w14:paraId="69B4AFE6">
      <w:pPr>
        <w:pStyle w:val="5"/>
        <w:keepNext w:val="0"/>
        <w:keepLines w:val="0"/>
        <w:tabs>
          <w:tab w:val="left" w:pos="822"/>
        </w:tabs>
        <w:snapToGrid w:val="0"/>
        <w:spacing w:before="60" w:beforeLines="25" w:after="0" w:line="300" w:lineRule="auto"/>
        <w:ind w:left="822" w:hanging="822"/>
        <w:rPr>
          <w:rFonts w:ascii="宋体" w:hAnsi="宋体"/>
          <w:b w:val="0"/>
          <w:bCs w:val="0"/>
          <w:sz w:val="21"/>
          <w:szCs w:val="21"/>
        </w:rPr>
      </w:pPr>
      <w:r>
        <w:rPr>
          <w:rFonts w:hint="eastAsia" w:ascii="宋体" w:hAnsi="宋体"/>
          <w:b w:val="0"/>
          <w:bCs w:val="0"/>
          <w:sz w:val="21"/>
          <w:szCs w:val="21"/>
        </w:rPr>
        <w:t>1.2.1自然环境</w:t>
      </w:r>
    </w:p>
    <w:p w14:paraId="061CBF0E">
      <w:pPr>
        <w:spacing w:before="60" w:beforeLines="25" w:line="300" w:lineRule="auto"/>
        <w:ind w:left="720"/>
        <w:rPr>
          <w:rFonts w:ascii="宋体" w:hAnsi="宋体"/>
          <w:sz w:val="21"/>
          <w:szCs w:val="21"/>
        </w:rPr>
      </w:pPr>
      <w:r>
        <w:rPr>
          <w:rFonts w:hint="eastAsia" w:ascii="宋体" w:hAnsi="宋体"/>
          <w:sz w:val="21"/>
          <w:szCs w:val="21"/>
        </w:rPr>
        <w:t>（1）亚热带海洋性气候，降雨多，轻度盐雾腐蚀。</w:t>
      </w:r>
    </w:p>
    <w:p w14:paraId="2BC5D3DC">
      <w:pPr>
        <w:spacing w:before="60" w:beforeLines="25" w:line="300" w:lineRule="auto"/>
        <w:ind w:left="720"/>
        <w:rPr>
          <w:rFonts w:ascii="宋体" w:hAnsi="宋体"/>
          <w:sz w:val="21"/>
          <w:szCs w:val="21"/>
        </w:rPr>
      </w:pPr>
      <w:r>
        <w:rPr>
          <w:rFonts w:hint="eastAsia" w:ascii="宋体" w:hAnsi="宋体"/>
          <w:sz w:val="21"/>
          <w:szCs w:val="21"/>
        </w:rPr>
        <w:t>（2）使用广州高程基准；</w:t>
      </w:r>
    </w:p>
    <w:p w14:paraId="3CA450C1">
      <w:pPr>
        <w:spacing w:before="60" w:beforeLines="25" w:line="300" w:lineRule="auto"/>
        <w:ind w:left="7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其中，教学科研A组团 ±0.000 相当于绝对标高为 </w:t>
      </w:r>
      <w:r>
        <w:rPr>
          <w:rFonts w:ascii="宋体" w:hAnsi="宋体"/>
          <w:color w:val="000000" w:themeColor="text1"/>
          <w:sz w:val="21"/>
          <w:szCs w:val="21"/>
          <w14:textFill>
            <w14:solidFill>
              <w14:schemeClr w14:val="tx1"/>
            </w14:solidFill>
          </w14:textFill>
        </w:rPr>
        <w:t>22.3</w:t>
      </w:r>
      <w:r>
        <w:rPr>
          <w:rFonts w:hint="eastAsia" w:ascii="宋体" w:hAnsi="宋体"/>
          <w:color w:val="000000" w:themeColor="text1"/>
          <w:sz w:val="21"/>
          <w:szCs w:val="21"/>
          <w14:textFill>
            <w14:solidFill>
              <w14:schemeClr w14:val="tx1"/>
            </w14:solidFill>
          </w14:textFill>
        </w:rPr>
        <w:t xml:space="preserve">0； </w:t>
      </w:r>
    </w:p>
    <w:p w14:paraId="5C18980A">
      <w:pPr>
        <w:spacing w:before="60" w:beforeLines="25" w:line="300" w:lineRule="auto"/>
        <w:ind w:left="720" w:firstLine="630" w:firstLineChars="3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学生宿舍T6T7栋 ±0.000 相当于绝对标高为</w:t>
      </w:r>
      <w:r>
        <w:rPr>
          <w:rFonts w:ascii="宋体" w:hAnsi="宋体"/>
          <w:color w:val="000000" w:themeColor="text1"/>
          <w:sz w:val="21"/>
          <w:szCs w:val="21"/>
          <w14:textFill>
            <w14:solidFill>
              <w14:schemeClr w14:val="tx1"/>
            </w14:solidFill>
          </w14:textFill>
        </w:rPr>
        <w:t>27.50</w:t>
      </w:r>
      <w:r>
        <w:rPr>
          <w:rFonts w:hint="eastAsia" w:ascii="宋体" w:hAnsi="宋体"/>
          <w:color w:val="000000" w:themeColor="text1"/>
          <w:sz w:val="21"/>
          <w:szCs w:val="21"/>
          <w14:textFill>
            <w14:solidFill>
              <w14:schemeClr w14:val="tx1"/>
            </w14:solidFill>
          </w14:textFill>
        </w:rPr>
        <w:t>；</w:t>
      </w:r>
    </w:p>
    <w:p w14:paraId="51F0A7E9">
      <w:pPr>
        <w:spacing w:before="60" w:beforeLines="25" w:line="300" w:lineRule="auto"/>
        <w:ind w:left="720" w:firstLine="630" w:firstLineChars="3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食堂N-2栋 ±0.000 相当于绝对标高为</w:t>
      </w:r>
      <w:r>
        <w:rPr>
          <w:rFonts w:ascii="宋体" w:hAnsi="宋体"/>
          <w:color w:val="000000" w:themeColor="text1"/>
          <w:sz w:val="21"/>
          <w:szCs w:val="21"/>
          <w14:textFill>
            <w14:solidFill>
              <w14:schemeClr w14:val="tx1"/>
            </w14:solidFill>
          </w14:textFill>
        </w:rPr>
        <w:t>20.30</w:t>
      </w:r>
      <w:r>
        <w:rPr>
          <w:rFonts w:hint="eastAsia" w:ascii="宋体" w:hAnsi="宋体"/>
          <w:color w:val="000000" w:themeColor="text1"/>
          <w:sz w:val="21"/>
          <w:szCs w:val="21"/>
          <w14:textFill>
            <w14:solidFill>
              <w14:schemeClr w14:val="tx1"/>
            </w14:solidFill>
          </w14:textFill>
        </w:rPr>
        <w:t>。</w:t>
      </w:r>
    </w:p>
    <w:p w14:paraId="345B860E">
      <w:pPr>
        <w:spacing w:before="60" w:beforeLines="25" w:line="300" w:lineRule="auto"/>
        <w:ind w:left="720"/>
        <w:rPr>
          <w:rFonts w:ascii="宋体" w:hAnsi="宋体"/>
          <w:sz w:val="21"/>
          <w:szCs w:val="21"/>
        </w:rPr>
      </w:pPr>
      <w:r>
        <w:rPr>
          <w:rFonts w:hint="eastAsia" w:ascii="宋体" w:hAnsi="宋体"/>
          <w:sz w:val="21"/>
          <w:szCs w:val="21"/>
        </w:rPr>
        <w:t>（3）环境温度</w:t>
      </w:r>
      <w:r>
        <w:rPr>
          <w:rFonts w:ascii="宋体" w:hAnsi="宋体"/>
          <w:sz w:val="21"/>
          <w:szCs w:val="21"/>
        </w:rPr>
        <w:t>-</w:t>
      </w:r>
      <w:r>
        <w:rPr>
          <w:rFonts w:hint="eastAsia" w:ascii="宋体" w:hAnsi="宋体"/>
          <w:sz w:val="21"/>
          <w:szCs w:val="21"/>
        </w:rPr>
        <w:t>10℃～</w:t>
      </w:r>
      <w:r>
        <w:rPr>
          <w:rFonts w:ascii="宋体" w:hAnsi="宋体"/>
          <w:sz w:val="21"/>
          <w:szCs w:val="21"/>
        </w:rPr>
        <w:t>+</w:t>
      </w:r>
      <w:r>
        <w:rPr>
          <w:rFonts w:hint="eastAsia" w:ascii="宋体" w:hAnsi="宋体"/>
          <w:sz w:val="21"/>
          <w:szCs w:val="21"/>
        </w:rPr>
        <w:t>5</w:t>
      </w:r>
      <w:r>
        <w:rPr>
          <w:rFonts w:ascii="宋体" w:hAnsi="宋体"/>
          <w:sz w:val="21"/>
          <w:szCs w:val="21"/>
        </w:rPr>
        <w:t>0</w:t>
      </w:r>
      <w:r>
        <w:rPr>
          <w:rFonts w:hint="eastAsia" w:ascii="宋体" w:hAnsi="宋体"/>
          <w:sz w:val="21"/>
          <w:szCs w:val="21"/>
        </w:rPr>
        <w:t>℃。</w:t>
      </w:r>
    </w:p>
    <w:p w14:paraId="0D837E3A">
      <w:pPr>
        <w:spacing w:before="60" w:beforeLines="25" w:line="300" w:lineRule="auto"/>
        <w:ind w:left="720"/>
        <w:rPr>
          <w:rFonts w:ascii="宋体" w:hAnsi="宋体"/>
          <w:sz w:val="21"/>
          <w:szCs w:val="21"/>
        </w:rPr>
      </w:pPr>
      <w:r>
        <w:rPr>
          <w:rFonts w:hint="eastAsia" w:ascii="宋体" w:hAnsi="宋体"/>
          <w:sz w:val="21"/>
          <w:szCs w:val="21"/>
        </w:rPr>
        <w:t>（4）环境相对湿度40％～100％。</w:t>
      </w:r>
    </w:p>
    <w:p w14:paraId="4B1E6561">
      <w:pPr>
        <w:spacing w:before="60" w:beforeLines="25" w:line="300" w:lineRule="auto"/>
        <w:ind w:left="720"/>
        <w:rPr>
          <w:rFonts w:ascii="宋体" w:hAnsi="宋体"/>
          <w:sz w:val="21"/>
          <w:szCs w:val="21"/>
        </w:rPr>
      </w:pPr>
      <w:r>
        <w:rPr>
          <w:rFonts w:hint="eastAsia" w:ascii="宋体" w:hAnsi="宋体"/>
          <w:sz w:val="21"/>
          <w:szCs w:val="21"/>
        </w:rPr>
        <w:t>（5）地震烈度≤7度，属于构造较稳定区。</w:t>
      </w:r>
    </w:p>
    <w:p w14:paraId="29BFA69B">
      <w:pPr>
        <w:spacing w:before="60" w:beforeLines="25" w:line="300" w:lineRule="auto"/>
        <w:ind w:left="720"/>
        <w:rPr>
          <w:rFonts w:ascii="宋体" w:hAnsi="宋体"/>
          <w:sz w:val="21"/>
          <w:szCs w:val="21"/>
        </w:rPr>
      </w:pPr>
      <w:r>
        <w:rPr>
          <w:rFonts w:hint="eastAsia" w:ascii="宋体" w:hAnsi="宋体"/>
          <w:sz w:val="21"/>
          <w:szCs w:val="21"/>
        </w:rPr>
        <w:t>（6）电源：三相五线制380V/50Hz压波动±10％。</w:t>
      </w:r>
    </w:p>
    <w:p w14:paraId="20E22C17">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1.2.2工作环境：室内使用</w:t>
      </w:r>
    </w:p>
    <w:p w14:paraId="6EA316AF">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1.2.3运行强度：每天工作14小时，每周7天（具体以业主实际使用为准）。</w:t>
      </w:r>
    </w:p>
    <w:p w14:paraId="7745CE57">
      <w:pPr>
        <w:spacing w:before="60" w:beforeLines="25" w:line="300" w:lineRule="auto"/>
        <w:rPr>
          <w:rFonts w:ascii="宋体" w:hAnsi="宋体"/>
          <w:sz w:val="21"/>
          <w:szCs w:val="21"/>
        </w:rPr>
      </w:pPr>
    </w:p>
    <w:p w14:paraId="0E9B873E">
      <w:pPr>
        <w:pStyle w:val="2"/>
        <w:keepNext w:val="0"/>
        <w:keepLines w:val="0"/>
        <w:numPr>
          <w:ilvl w:val="0"/>
          <w:numId w:val="1"/>
        </w:numPr>
        <w:adjustRightInd w:val="0"/>
        <w:spacing w:before="60" w:beforeLines="25" w:line="300" w:lineRule="auto"/>
        <w:jc w:val="both"/>
        <w:rPr>
          <w:sz w:val="24"/>
          <w:szCs w:val="24"/>
        </w:rPr>
      </w:pPr>
      <w:bookmarkStart w:id="22" w:name="_Toc5782156"/>
      <w:bookmarkStart w:id="23" w:name="_Toc27953"/>
      <w:bookmarkStart w:id="24" w:name="_Toc93479863"/>
      <w:bookmarkStart w:id="25" w:name="_Toc202341160"/>
      <w:bookmarkStart w:id="26" w:name="_Toc12595095"/>
      <w:bookmarkStart w:id="27" w:name="_Toc489025173"/>
      <w:bookmarkStart w:id="28" w:name="_Toc482884203"/>
      <w:bookmarkStart w:id="29" w:name="_Toc480734719"/>
      <w:bookmarkStart w:id="30" w:name="_Toc93479860"/>
      <w:r>
        <w:rPr>
          <w:rFonts w:hint="eastAsia"/>
          <w:sz w:val="24"/>
          <w:szCs w:val="24"/>
        </w:rPr>
        <w:t>招标</w:t>
      </w:r>
      <w:bookmarkEnd w:id="22"/>
      <w:r>
        <w:rPr>
          <w:rFonts w:hint="eastAsia"/>
          <w:sz w:val="24"/>
          <w:szCs w:val="24"/>
        </w:rPr>
        <w:t>范围</w:t>
      </w:r>
      <w:bookmarkEnd w:id="23"/>
      <w:bookmarkEnd w:id="24"/>
      <w:bookmarkEnd w:id="25"/>
    </w:p>
    <w:p w14:paraId="03AA9AE2">
      <w:pPr>
        <w:pStyle w:val="3"/>
        <w:keepNext w:val="0"/>
        <w:keepLines w:val="0"/>
        <w:numPr>
          <w:ilvl w:val="1"/>
          <w:numId w:val="3"/>
        </w:numPr>
        <w:autoSpaceDE/>
        <w:autoSpaceDN/>
        <w:adjustRightInd/>
        <w:spacing w:before="60" w:beforeLines="25" w:after="0" w:line="300" w:lineRule="auto"/>
        <w:textAlignment w:val="auto"/>
        <w:rPr>
          <w:rFonts w:ascii="宋体" w:hAnsi="宋体" w:eastAsia="宋体"/>
          <w:b/>
          <w:bCs/>
          <w:sz w:val="21"/>
          <w:szCs w:val="21"/>
        </w:rPr>
      </w:pPr>
      <w:bookmarkStart w:id="31" w:name="_Toc25415"/>
      <w:r>
        <w:rPr>
          <w:rFonts w:hint="eastAsia" w:ascii="宋体" w:hAnsi="宋体" w:eastAsia="宋体"/>
          <w:b/>
          <w:bCs/>
          <w:sz w:val="21"/>
          <w:szCs w:val="21"/>
        </w:rPr>
        <w:t>招标内容</w:t>
      </w:r>
      <w:bookmarkEnd w:id="31"/>
    </w:p>
    <w:p w14:paraId="6FC714FC">
      <w:pPr>
        <w:pStyle w:val="5"/>
        <w:keepNext w:val="0"/>
        <w:keepLines w:val="0"/>
        <w:tabs>
          <w:tab w:val="left" w:pos="822"/>
        </w:tabs>
        <w:snapToGrid w:val="0"/>
        <w:spacing w:before="60" w:beforeLines="25" w:after="0" w:line="300" w:lineRule="auto"/>
        <w:ind w:left="822" w:hanging="822"/>
        <w:rPr>
          <w:rFonts w:ascii="宋体" w:hAnsi="宋体"/>
          <w:b w:val="0"/>
          <w:kern w:val="28"/>
          <w:sz w:val="21"/>
          <w:szCs w:val="21"/>
        </w:rPr>
      </w:pPr>
      <w:r>
        <w:rPr>
          <w:rFonts w:hint="eastAsia" w:ascii="宋体" w:hAnsi="宋体"/>
          <w:b w:val="0"/>
          <w:sz w:val="21"/>
          <w:szCs w:val="21"/>
        </w:rPr>
        <w:t>2.1.1本项目内电梯设备及随机附件的设计、制造、包装、仓储、运输(包括装卸)、安装、调试、验收（包括政府有关单位的验收）、验收后的移交(含发包人移交给使用单位后到相关政府部门办理的变更使用主体更名手续)、结算、培训、技术服务（包括设计联络）、质保期保障、取得《电梯准用证》和《安全检验合格证》及其他相关服务内容，电梯井道及六方对讲系统等深化设计，须经由设计院、监理、业主方审核同意后实施。</w:t>
      </w:r>
    </w:p>
    <w:p w14:paraId="462F71E3">
      <w:pPr>
        <w:pStyle w:val="3"/>
        <w:keepNext w:val="0"/>
        <w:keepLines w:val="0"/>
        <w:numPr>
          <w:ilvl w:val="1"/>
          <w:numId w:val="3"/>
        </w:numPr>
        <w:tabs>
          <w:tab w:val="left" w:pos="822"/>
        </w:tabs>
        <w:autoSpaceDE/>
        <w:autoSpaceDN/>
        <w:adjustRightInd/>
        <w:spacing w:before="60" w:beforeLines="25" w:after="0" w:line="300" w:lineRule="auto"/>
        <w:textAlignment w:val="auto"/>
        <w:rPr>
          <w:rFonts w:ascii="宋体" w:hAnsi="宋体" w:eastAsia="宋体"/>
          <w:b/>
          <w:bCs/>
          <w:sz w:val="21"/>
          <w:szCs w:val="21"/>
        </w:rPr>
      </w:pPr>
      <w:bookmarkStart w:id="32" w:name="_Toc30281"/>
      <w:r>
        <w:rPr>
          <w:rFonts w:hint="eastAsia" w:ascii="宋体" w:hAnsi="宋体" w:eastAsia="宋体"/>
          <w:b/>
          <w:bCs/>
          <w:sz w:val="21"/>
          <w:szCs w:val="21"/>
        </w:rPr>
        <w:t>供货范围</w:t>
      </w:r>
      <w:bookmarkEnd w:id="32"/>
    </w:p>
    <w:p w14:paraId="3DBCCA70">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2.2.1按各电梯规格和技术要求提供电梯成套设备，投标人应承诺在中标后或供货前提供投标电梯型号的鉴定和检验报告，包括但不限于以下内容：</w:t>
      </w:r>
    </w:p>
    <w:p w14:paraId="406DD167">
      <w:pPr>
        <w:spacing w:line="360" w:lineRule="auto"/>
        <w:ind w:left="711" w:leftChars="254" w:firstLine="365" w:firstLineChars="174"/>
        <w:rPr>
          <w:rFonts w:ascii="宋体" w:hAnsi="宋体"/>
          <w:sz w:val="21"/>
          <w:szCs w:val="21"/>
        </w:rPr>
      </w:pPr>
      <w:r>
        <w:rPr>
          <w:rFonts w:hint="eastAsia" w:ascii="宋体" w:hAnsi="宋体"/>
          <w:sz w:val="21"/>
          <w:szCs w:val="21"/>
        </w:rPr>
        <w:t>（1）</w:t>
      </w:r>
      <w:r>
        <w:rPr>
          <w:rFonts w:hint="eastAsia" w:ascii="宋体" w:hAnsi="宋体"/>
          <w:sz w:val="21"/>
        </w:rPr>
        <w:t>中华人民共和国</w:t>
      </w:r>
      <w:r>
        <w:rPr>
          <w:rFonts w:hint="eastAsia" w:ascii="宋体" w:hAnsi="宋体"/>
          <w:sz w:val="21"/>
          <w:szCs w:val="21"/>
        </w:rPr>
        <w:t>电梯检测中心的整梯型式试验报告；</w:t>
      </w:r>
    </w:p>
    <w:p w14:paraId="7A57EAFF">
      <w:pPr>
        <w:spacing w:line="360" w:lineRule="auto"/>
        <w:ind w:left="711" w:leftChars="254" w:firstLine="365" w:firstLineChars="174"/>
        <w:rPr>
          <w:rFonts w:ascii="宋体" w:hAnsi="宋体"/>
          <w:sz w:val="21"/>
          <w:szCs w:val="21"/>
        </w:rPr>
      </w:pPr>
      <w:r>
        <w:rPr>
          <w:rFonts w:hint="eastAsia" w:ascii="宋体" w:hAnsi="宋体"/>
          <w:sz w:val="21"/>
          <w:szCs w:val="21"/>
        </w:rPr>
        <w:t>（2）</w:t>
      </w:r>
      <w:r>
        <w:rPr>
          <w:rFonts w:hint="eastAsia" w:ascii="宋体" w:hAnsi="宋体"/>
          <w:sz w:val="21"/>
        </w:rPr>
        <w:t>曳引机</w:t>
      </w:r>
      <w:r>
        <w:rPr>
          <w:rFonts w:hint="eastAsia" w:ascii="宋体" w:hAnsi="宋体"/>
          <w:sz w:val="21"/>
          <w:szCs w:val="21"/>
        </w:rPr>
        <w:t>的型式试验报告；</w:t>
      </w:r>
    </w:p>
    <w:p w14:paraId="3EC58959">
      <w:pPr>
        <w:spacing w:line="360" w:lineRule="auto"/>
        <w:ind w:left="711" w:leftChars="254" w:firstLine="365" w:firstLineChars="174"/>
        <w:rPr>
          <w:rFonts w:ascii="宋体" w:hAnsi="宋体"/>
          <w:sz w:val="21"/>
          <w:szCs w:val="21"/>
        </w:rPr>
      </w:pPr>
      <w:r>
        <w:rPr>
          <w:rFonts w:hint="eastAsia" w:ascii="宋体" w:hAnsi="宋体"/>
          <w:sz w:val="21"/>
          <w:szCs w:val="21"/>
        </w:rPr>
        <w:t>（3）限速器、安全钳、缓冲器的型式试验报告；</w:t>
      </w:r>
    </w:p>
    <w:p w14:paraId="26F88B66">
      <w:pPr>
        <w:spacing w:line="360" w:lineRule="auto"/>
        <w:ind w:left="711" w:leftChars="254" w:firstLine="365" w:firstLineChars="174"/>
        <w:rPr>
          <w:rFonts w:ascii="宋体" w:hAnsi="宋体"/>
          <w:sz w:val="21"/>
          <w:szCs w:val="21"/>
        </w:rPr>
      </w:pPr>
      <w:r>
        <w:rPr>
          <w:rFonts w:hint="eastAsia" w:ascii="宋体" w:hAnsi="宋体"/>
          <w:sz w:val="21"/>
          <w:szCs w:val="21"/>
        </w:rPr>
        <w:t>（4）门锁系统的型式试验报告；</w:t>
      </w:r>
    </w:p>
    <w:p w14:paraId="202112FB">
      <w:pPr>
        <w:spacing w:line="360" w:lineRule="auto"/>
        <w:ind w:left="711" w:leftChars="254" w:firstLine="365" w:firstLineChars="174"/>
        <w:rPr>
          <w:rFonts w:ascii="宋体" w:hAnsi="宋体"/>
          <w:sz w:val="21"/>
          <w:szCs w:val="21"/>
        </w:rPr>
      </w:pPr>
      <w:r>
        <w:rPr>
          <w:rFonts w:hint="eastAsia" w:ascii="宋体" w:hAnsi="宋体"/>
          <w:sz w:val="21"/>
          <w:szCs w:val="21"/>
        </w:rPr>
        <w:t>（5）控制柜的型式试验报告。</w:t>
      </w:r>
    </w:p>
    <w:p w14:paraId="1E5F8F48">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2.2.2除按各电梯规格和技术要求提供电梯成套设备以外，供货还应包括如下内容：</w:t>
      </w:r>
    </w:p>
    <w:p w14:paraId="4FAC0F8F">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（1）每台电梯在机房的控制柜及控制柜至电源开关之间的电缆及管槽。</w:t>
      </w:r>
    </w:p>
    <w:p w14:paraId="28515DD5">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（2）井道应按有关规定装永久性照明灯和检修插座及爬梯。</w:t>
      </w:r>
    </w:p>
    <w:p w14:paraId="0C75F929">
      <w:pPr>
        <w:spacing w:before="60" w:beforeLines="25" w:line="300" w:lineRule="auto"/>
        <w:ind w:left="1079" w:leftChars="257" w:hanging="359" w:hangingChars="171"/>
        <w:rPr>
          <w:rFonts w:ascii="宋体" w:hAnsi="宋体"/>
          <w:i/>
          <w:sz w:val="21"/>
          <w:szCs w:val="21"/>
        </w:rPr>
      </w:pPr>
      <w:r>
        <w:rPr>
          <w:rFonts w:hint="eastAsia" w:ascii="宋体" w:hAnsi="宋体"/>
          <w:sz w:val="21"/>
          <w:szCs w:val="21"/>
        </w:rPr>
        <w:t>（3）机房的曳引机承重梁。</w:t>
      </w:r>
    </w:p>
    <w:p w14:paraId="652C0853">
      <w:pPr>
        <w:spacing w:before="60" w:beforeLines="25" w:line="300" w:lineRule="auto"/>
        <w:ind w:left="1079" w:leftChars="257" w:hanging="359" w:hangingChars="171"/>
        <w:rPr>
          <w:rFonts w:ascii="宋体" w:hAnsi="宋体"/>
          <w:sz w:val="21"/>
          <w:szCs w:val="21"/>
          <w:lang w:bidi="ar"/>
        </w:rPr>
      </w:pPr>
      <w:r>
        <w:rPr>
          <w:rFonts w:hint="eastAsia" w:ascii="微软雅黑" w:hAnsi="微软雅黑" w:eastAsia="微软雅黑" w:cs="微软雅黑"/>
          <w:sz w:val="21"/>
          <w:szCs w:val="21"/>
        </w:rPr>
        <w:t>▲</w:t>
      </w:r>
      <w:r>
        <w:rPr>
          <w:rFonts w:hint="eastAsia" w:ascii="宋体" w:hAnsi="宋体"/>
          <w:sz w:val="21"/>
          <w:szCs w:val="21"/>
        </w:rPr>
        <w:t>（</w:t>
      </w:r>
      <w:r>
        <w:rPr>
          <w:rFonts w:ascii="宋体" w:hAnsi="宋体"/>
          <w:sz w:val="21"/>
          <w:szCs w:val="21"/>
        </w:rPr>
        <w:t>4</w:t>
      </w:r>
      <w:r>
        <w:rPr>
          <w:rFonts w:hint="eastAsia" w:ascii="宋体" w:hAnsi="宋体"/>
          <w:sz w:val="21"/>
          <w:szCs w:val="21"/>
        </w:rPr>
        <w:t>）</w:t>
      </w:r>
      <w:r>
        <w:rPr>
          <w:rFonts w:hint="eastAsia" w:ascii="宋体" w:hAnsi="宋体"/>
          <w:sz w:val="21"/>
          <w:szCs w:val="21"/>
          <w:lang w:bidi="ar"/>
        </w:rPr>
        <w:t>电梯六方通话系统（界面）：电梯厂家提供所有电话主机及分机设备（图书馆设为主机，消防分控室、轿厢底、轿厢顶、轿厢内、电梯机房设分机）、电梯井道内线缆设备及对讲光端机。总包提供电梯机房至组团消防分控室线缆及套管，消防分控室至图书馆消防总控室线缆及套管。详细界面可查看智能化专业各栋电梯六方对讲系统图。</w:t>
      </w:r>
    </w:p>
    <w:p w14:paraId="1C193A77">
      <w:pPr>
        <w:spacing w:before="60" w:beforeLines="25" w:line="300" w:lineRule="auto"/>
        <w:ind w:left="1134" w:leftChars="405" w:firstLine="61" w:firstLineChars="29"/>
        <w:rPr>
          <w:rFonts w:ascii="宋体" w:hAnsi="宋体"/>
          <w:b/>
          <w:bCs/>
          <w:sz w:val="21"/>
          <w:szCs w:val="21"/>
          <w:lang w:bidi="ar"/>
        </w:rPr>
      </w:pPr>
      <w:r>
        <w:rPr>
          <w:rFonts w:hint="eastAsia" w:ascii="宋体" w:hAnsi="宋体"/>
          <w:b/>
          <w:bCs/>
          <w:sz w:val="21"/>
          <w:szCs w:val="21"/>
          <w:lang w:bidi="ar"/>
        </w:rPr>
        <w:t>电梯监控（界面）：电梯监控由厂家负责并提供，总包需在电梯机房预留安防网络接口供电梯监控接入。电梯监控采用无线网，接到安防网。</w:t>
      </w:r>
    </w:p>
    <w:p w14:paraId="279E71E2">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所有电梯控制箱内，均需配备消防信号输入接点，以便接受消防控制中心发出的电梯迫降首层指令。接受消防迫降指令后，电梯停于首层；同时电梯控制箱向消防控制系统提供一个电梯已停于首层的反馈信号。此时消防人员通过敲碎安装于首层正对消防电梯墙面上的消防电梯破玻按钮后，消防电梯可以转供消防人员使用。</w:t>
      </w:r>
    </w:p>
    <w:p w14:paraId="136F1DC9">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）“手机信号接入功能”，由通信运营单位完成此功能，待招标人完成谈判后，电梯承包商负责开孔，并配合手机信号运营商的安装接线等工作。</w:t>
      </w:r>
    </w:p>
    <w:p w14:paraId="3F2C7A7D">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）安装需要的所有的预埋件、材料由电梯供货单位负责，预埋件施工由主体土建承包单位负责，电梯供货单位承担监督、检查、验收责任。机房内的预埋件供货及施工均由</w:t>
      </w:r>
      <w:r>
        <w:rPr>
          <w:rFonts w:hint="eastAsia" w:ascii="宋体" w:hAnsi="宋体"/>
          <w:bCs/>
          <w:sz w:val="21"/>
          <w:szCs w:val="21"/>
        </w:rPr>
        <w:t>电梯供货单位</w:t>
      </w:r>
      <w:r>
        <w:rPr>
          <w:rFonts w:hint="eastAsia" w:ascii="宋体" w:hAnsi="宋体"/>
          <w:sz w:val="21"/>
          <w:szCs w:val="21"/>
        </w:rPr>
        <w:t>负责。调试验收前的电梯保管由</w:t>
      </w:r>
      <w:r>
        <w:rPr>
          <w:rFonts w:hint="eastAsia" w:ascii="宋体" w:hAnsi="宋体"/>
          <w:bCs/>
          <w:sz w:val="21"/>
          <w:szCs w:val="21"/>
        </w:rPr>
        <w:t>电梯供货单位</w:t>
      </w:r>
      <w:r>
        <w:rPr>
          <w:rFonts w:hint="eastAsia" w:ascii="宋体" w:hAnsi="宋体"/>
          <w:sz w:val="21"/>
          <w:szCs w:val="21"/>
        </w:rPr>
        <w:t>负责。</w:t>
      </w:r>
    </w:p>
    <w:p w14:paraId="088C6D5B">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w:t>
      </w:r>
      <w:r>
        <w:rPr>
          <w:rFonts w:ascii="宋体" w:hAnsi="宋体"/>
          <w:sz w:val="21"/>
          <w:szCs w:val="21"/>
        </w:rPr>
        <w:t>8</w:t>
      </w:r>
      <w:r>
        <w:rPr>
          <w:rFonts w:hint="eastAsia" w:ascii="宋体" w:hAnsi="宋体"/>
          <w:sz w:val="21"/>
          <w:szCs w:val="21"/>
        </w:rPr>
        <w:t>）门洞填塞、地坎填塞、控制按钮处、控制柜安装处和底坑等土建施工工程（包括所有需要的砂浆、水泥等材料）由主体土建总承包单位负责，</w:t>
      </w:r>
      <w:r>
        <w:rPr>
          <w:rFonts w:hint="eastAsia" w:ascii="宋体" w:hAnsi="宋体"/>
          <w:bCs/>
          <w:sz w:val="21"/>
          <w:szCs w:val="21"/>
        </w:rPr>
        <w:t>电梯供货单位</w:t>
      </w:r>
      <w:r>
        <w:rPr>
          <w:rFonts w:hint="eastAsia" w:ascii="宋体" w:hAnsi="宋体"/>
          <w:sz w:val="21"/>
          <w:szCs w:val="21"/>
        </w:rPr>
        <w:t>承担监督、检查、验收责任。</w:t>
      </w:r>
    </w:p>
    <w:p w14:paraId="79CD4A73">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w:t>
      </w:r>
      <w:r>
        <w:rPr>
          <w:rFonts w:ascii="宋体" w:hAnsi="宋体"/>
          <w:sz w:val="21"/>
          <w:szCs w:val="21"/>
        </w:rPr>
        <w:t>9</w:t>
      </w:r>
      <w:r>
        <w:rPr>
          <w:rFonts w:hint="eastAsia" w:ascii="宋体" w:hAnsi="宋体"/>
          <w:sz w:val="21"/>
          <w:szCs w:val="21"/>
        </w:rPr>
        <w:t>）电梯安装所需的各种设备、材料等，包括</w:t>
      </w:r>
      <w:r>
        <w:rPr>
          <w:rFonts w:hint="eastAsia" w:ascii="宋体" w:hAnsi="宋体"/>
          <w:snapToGrid w:val="0"/>
          <w:sz w:val="21"/>
          <w:szCs w:val="21"/>
        </w:rPr>
        <w:t>从施工电源接至机房内电梯电源配电箱的临时电缆、线缆</w:t>
      </w:r>
      <w:r>
        <w:rPr>
          <w:rFonts w:hint="eastAsia" w:ascii="宋体" w:hAnsi="宋体"/>
          <w:sz w:val="21"/>
          <w:szCs w:val="21"/>
        </w:rPr>
        <w:t>。</w:t>
      </w:r>
    </w:p>
    <w:p w14:paraId="4E03A14F">
      <w:pPr>
        <w:spacing w:before="60" w:beforeLines="25" w:line="300" w:lineRule="auto"/>
        <w:ind w:firstLine="630" w:firstLineChars="300"/>
        <w:rPr>
          <w:rFonts w:ascii="宋体" w:hAnsi="宋体"/>
          <w:sz w:val="21"/>
          <w:szCs w:val="21"/>
        </w:rPr>
      </w:pPr>
      <w:r>
        <w:rPr>
          <w:rFonts w:hint="eastAsia" w:ascii="宋体" w:hAnsi="宋体"/>
          <w:sz w:val="21"/>
          <w:szCs w:val="21"/>
        </w:rPr>
        <w:t>（10）电梯机房电源箱增加防雷器。（避免雷击风险，造成财产损失和人员伤亡安全风险）</w:t>
      </w:r>
    </w:p>
    <w:p w14:paraId="1AC6FAF2">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2.2.3备品备件</w:t>
      </w:r>
    </w:p>
    <w:p w14:paraId="16A0F239">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（1） 投标人必须提供能满足质保期内正常运行所需备件，在投标文件中列出清单及其单价和总价，此费用包含在投标总价中。</w:t>
      </w:r>
    </w:p>
    <w:p w14:paraId="080529BE">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（2） 投标人应在投标文件中列出能满足质保期满后正常运行所需的备品备件、附件的清单及单价，此项不计入投标总价，供招标人参考。</w:t>
      </w:r>
    </w:p>
    <w:p w14:paraId="0BFCD024">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2.2.4专用工具</w:t>
      </w:r>
    </w:p>
    <w:p w14:paraId="2CAF8655">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（1） 投标人必须提供必要的、全新的和完整的检测与维修</w:t>
      </w:r>
      <w:r>
        <w:rPr>
          <w:rFonts w:ascii="宋体" w:hAnsi="宋体"/>
          <w:sz w:val="21"/>
          <w:szCs w:val="21"/>
        </w:rPr>
        <w:t>(</w:t>
      </w:r>
      <w:r>
        <w:rPr>
          <w:rFonts w:hint="eastAsia" w:ascii="宋体" w:hAnsi="宋体"/>
          <w:sz w:val="21"/>
          <w:szCs w:val="21"/>
        </w:rPr>
        <w:t>包括必需的附件、中文操作手册</w:t>
      </w:r>
      <w:r>
        <w:rPr>
          <w:rFonts w:ascii="宋体" w:hAnsi="宋体"/>
          <w:sz w:val="21"/>
          <w:szCs w:val="21"/>
        </w:rPr>
        <w:t>)</w:t>
      </w:r>
      <w:r>
        <w:rPr>
          <w:rFonts w:hint="eastAsia" w:ascii="宋体" w:hAnsi="宋体"/>
          <w:sz w:val="21"/>
          <w:szCs w:val="21"/>
        </w:rPr>
        <w:t>所需的专用工具2套，此费用包含在投标总价中。</w:t>
      </w:r>
    </w:p>
    <w:p w14:paraId="05D17A10">
      <w:pPr>
        <w:spacing w:before="60" w:beforeLines="25" w:line="300" w:lineRule="auto"/>
        <w:ind w:left="1079" w:leftChars="257" w:hanging="359" w:hangingChars="171"/>
        <w:rPr>
          <w:rFonts w:ascii="宋体" w:hAnsi="宋体"/>
          <w:sz w:val="21"/>
          <w:szCs w:val="21"/>
        </w:rPr>
      </w:pPr>
      <w:r>
        <w:rPr>
          <w:rFonts w:hint="eastAsia" w:ascii="宋体" w:hAnsi="宋体"/>
          <w:sz w:val="21"/>
          <w:szCs w:val="21"/>
        </w:rPr>
        <w:t>（2） 设备验收合格移交时，这些专用工具应单独装箱直接交付招标人或由招标人指定的接受方。</w:t>
      </w:r>
    </w:p>
    <w:p w14:paraId="14344A0C">
      <w:pPr>
        <w:pStyle w:val="2"/>
        <w:keepNext w:val="0"/>
        <w:keepLines w:val="0"/>
        <w:numPr>
          <w:ilvl w:val="0"/>
          <w:numId w:val="1"/>
        </w:numPr>
        <w:adjustRightInd w:val="0"/>
        <w:spacing w:before="60" w:beforeLines="25" w:line="300" w:lineRule="auto"/>
        <w:jc w:val="both"/>
        <w:rPr>
          <w:sz w:val="24"/>
          <w:szCs w:val="24"/>
        </w:rPr>
      </w:pPr>
      <w:bookmarkStart w:id="33" w:name="_Toc16675"/>
      <w:bookmarkStart w:id="34" w:name="_Toc202341161"/>
      <w:r>
        <w:rPr>
          <w:rFonts w:hint="eastAsia"/>
          <w:sz w:val="24"/>
          <w:szCs w:val="24"/>
        </w:rPr>
        <w:t>基本要求</w:t>
      </w:r>
      <w:bookmarkEnd w:id="33"/>
      <w:bookmarkEnd w:id="34"/>
    </w:p>
    <w:p w14:paraId="60EF9B7C">
      <w:pPr>
        <w:pStyle w:val="3"/>
        <w:keepNext w:val="0"/>
        <w:keepLines w:val="0"/>
        <w:numPr>
          <w:ilvl w:val="1"/>
          <w:numId w:val="4"/>
        </w:numPr>
        <w:autoSpaceDE/>
        <w:autoSpaceDN/>
        <w:adjustRightInd/>
        <w:spacing w:before="60" w:beforeLines="25" w:after="0" w:line="300" w:lineRule="auto"/>
        <w:textAlignment w:val="auto"/>
        <w:rPr>
          <w:rFonts w:ascii="宋体" w:hAnsi="宋体" w:eastAsia="宋体"/>
          <w:b/>
          <w:bCs/>
          <w:sz w:val="21"/>
          <w:szCs w:val="21"/>
        </w:rPr>
      </w:pPr>
      <w:bookmarkStart w:id="35" w:name="_Toc27108"/>
      <w:r>
        <w:rPr>
          <w:rFonts w:hint="eastAsia" w:ascii="宋体" w:hAnsi="宋体" w:eastAsia="宋体"/>
          <w:b/>
          <w:bCs/>
          <w:sz w:val="21"/>
          <w:szCs w:val="21"/>
        </w:rPr>
        <w:t>采用标准</w:t>
      </w:r>
      <w:bookmarkEnd w:id="35"/>
    </w:p>
    <w:p w14:paraId="2F165D2A">
      <w:pPr>
        <w:pStyle w:val="5"/>
        <w:keepNext w:val="0"/>
        <w:keepLines w:val="0"/>
        <w:tabs>
          <w:tab w:val="left" w:pos="822"/>
        </w:tabs>
        <w:snapToGrid w:val="0"/>
        <w:spacing w:before="60" w:beforeLines="25" w:after="0" w:line="300" w:lineRule="auto"/>
        <w:ind w:left="822" w:hanging="822"/>
        <w:rPr>
          <w:rFonts w:ascii="宋体" w:hAnsi="宋体"/>
          <w:b w:val="0"/>
          <w:bCs w:val="0"/>
          <w:sz w:val="21"/>
          <w:szCs w:val="21"/>
        </w:rPr>
      </w:pPr>
      <w:r>
        <w:rPr>
          <w:rFonts w:hint="eastAsia" w:ascii="宋体" w:hAnsi="宋体"/>
          <w:b w:val="0"/>
          <w:bCs w:val="0"/>
          <w:sz w:val="21"/>
          <w:szCs w:val="21"/>
        </w:rPr>
        <w:t>3.1.1</w:t>
      </w:r>
      <w:r>
        <w:rPr>
          <w:rFonts w:hint="eastAsia" w:ascii="宋体" w:hAnsi="宋体"/>
          <w:sz w:val="21"/>
          <w:szCs w:val="21"/>
        </w:rPr>
        <w:t>除非图纸和本技术要求有特别要求，本章提出的是最低限度的要求，并未对一切细节作出规定，也未充分引述全部有关标准和规范的条文，投标人提供的所有货物（包括设计、制造、测试和安装）都应符合招标时已颁布的现行中国国家或其他公认的部颁、行业标准和国际标准化组织以及等效或更优的其他国家的权威性标准和规范的有关条文。</w:t>
      </w:r>
    </w:p>
    <w:p w14:paraId="30747BA7">
      <w:pPr>
        <w:pStyle w:val="5"/>
        <w:keepNext w:val="0"/>
        <w:keepLines w:val="0"/>
        <w:tabs>
          <w:tab w:val="left" w:pos="822"/>
        </w:tabs>
        <w:snapToGrid w:val="0"/>
        <w:spacing w:before="60" w:beforeLines="25" w:after="0" w:line="300" w:lineRule="auto"/>
        <w:ind w:left="822" w:hanging="822"/>
        <w:rPr>
          <w:rFonts w:ascii="宋体" w:hAnsi="宋体"/>
          <w:b w:val="0"/>
          <w:bCs w:val="0"/>
          <w:sz w:val="21"/>
          <w:szCs w:val="21"/>
        </w:rPr>
      </w:pPr>
      <w:r>
        <w:rPr>
          <w:rFonts w:hint="eastAsia" w:ascii="宋体" w:hAnsi="宋体"/>
          <w:b w:val="0"/>
          <w:bCs w:val="0"/>
          <w:sz w:val="21"/>
          <w:szCs w:val="21"/>
        </w:rPr>
        <w:t>3.1.2执行的有关标准</w:t>
      </w:r>
    </w:p>
    <w:p w14:paraId="65EBA3AA">
      <w:pPr>
        <w:tabs>
          <w:tab w:val="left" w:pos="840"/>
        </w:tabs>
        <w:adjustRightInd w:val="0"/>
        <w:snapToGrid w:val="0"/>
        <w:spacing w:before="60" w:beforeLines="25" w:line="300" w:lineRule="auto"/>
        <w:ind w:firstLine="840"/>
        <w:rPr>
          <w:rFonts w:ascii="宋体" w:hAnsi="宋体"/>
          <w:sz w:val="21"/>
          <w:szCs w:val="21"/>
        </w:rPr>
      </w:pPr>
      <w:r>
        <w:rPr>
          <w:rFonts w:hint="eastAsia" w:ascii="宋体" w:hAnsi="宋体"/>
          <w:sz w:val="21"/>
          <w:szCs w:val="21"/>
        </w:rPr>
        <w:t xml:space="preserve">设备的制造、试验和验收除了满足本技术规格书的要求外，还应符合如下标准：   </w:t>
      </w:r>
    </w:p>
    <w:p w14:paraId="58AA39B8">
      <w:pPr>
        <w:spacing w:before="60" w:beforeLines="25" w:line="300" w:lineRule="auto"/>
        <w:ind w:left="840"/>
        <w:rPr>
          <w:rFonts w:ascii="宋体" w:hAnsi="宋体"/>
          <w:sz w:val="21"/>
          <w:szCs w:val="21"/>
        </w:rPr>
      </w:pPr>
      <w:r>
        <w:rPr>
          <w:rFonts w:hint="eastAsia" w:ascii="宋体" w:hAnsi="宋体"/>
          <w:sz w:val="21"/>
          <w:szCs w:val="21"/>
        </w:rPr>
        <w:t>（1</w:t>
      </w:r>
      <w:r>
        <w:rPr>
          <w:rFonts w:ascii="宋体" w:hAnsi="宋体"/>
          <w:sz w:val="21"/>
          <w:szCs w:val="21"/>
        </w:rPr>
        <w:t>）GB</w:t>
      </w:r>
      <w:r>
        <w:rPr>
          <w:rFonts w:hint="eastAsia" w:ascii="宋体" w:hAnsi="宋体"/>
          <w:sz w:val="21"/>
          <w:szCs w:val="21"/>
        </w:rPr>
        <w:t>7588-2003《电梯制造与安装安全规范》（</w:t>
      </w:r>
      <w:r>
        <w:rPr>
          <w:rFonts w:ascii="宋体" w:hAnsi="宋体"/>
          <w:sz w:val="21"/>
          <w:szCs w:val="21"/>
        </w:rPr>
        <w:t>2016</w:t>
      </w:r>
      <w:r>
        <w:rPr>
          <w:rFonts w:hint="eastAsia" w:ascii="宋体" w:hAnsi="宋体"/>
          <w:sz w:val="21"/>
          <w:szCs w:val="21"/>
        </w:rPr>
        <w:t>年7月1日实施，国标第1号修改单）</w:t>
      </w:r>
    </w:p>
    <w:p w14:paraId="0C315BC6">
      <w:pPr>
        <w:spacing w:before="60" w:beforeLines="25" w:line="300" w:lineRule="auto"/>
        <w:ind w:left="840"/>
        <w:rPr>
          <w:rFonts w:ascii="宋体" w:hAnsi="宋体"/>
          <w:sz w:val="21"/>
          <w:szCs w:val="21"/>
        </w:rPr>
      </w:pPr>
      <w:r>
        <w:rPr>
          <w:rFonts w:hint="eastAsia" w:ascii="宋体" w:hAnsi="宋体"/>
          <w:sz w:val="21"/>
          <w:szCs w:val="21"/>
        </w:rPr>
        <w:t>（2</w:t>
      </w:r>
      <w:r>
        <w:rPr>
          <w:rFonts w:ascii="宋体" w:hAnsi="宋体"/>
          <w:sz w:val="21"/>
          <w:szCs w:val="21"/>
        </w:rPr>
        <w:t>）GB/T10058-2009</w:t>
      </w:r>
      <w:r>
        <w:rPr>
          <w:rFonts w:hint="eastAsia" w:ascii="宋体" w:hAnsi="宋体"/>
          <w:sz w:val="21"/>
          <w:szCs w:val="21"/>
        </w:rPr>
        <w:t>《电梯技术条件》</w:t>
      </w:r>
    </w:p>
    <w:p w14:paraId="25A497EA">
      <w:pPr>
        <w:spacing w:before="60" w:beforeLines="25" w:line="300" w:lineRule="auto"/>
        <w:ind w:left="84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GB/T10059-</w:t>
      </w:r>
      <w:r>
        <w:rPr>
          <w:rFonts w:ascii="宋体" w:hAnsi="宋体"/>
          <w:sz w:val="21"/>
          <w:szCs w:val="21"/>
        </w:rPr>
        <w:t>2009</w:t>
      </w:r>
      <w:r>
        <w:rPr>
          <w:rFonts w:hint="eastAsia" w:ascii="宋体" w:hAnsi="宋体"/>
          <w:sz w:val="21"/>
          <w:szCs w:val="21"/>
        </w:rPr>
        <w:t>《电梯试验方法》</w:t>
      </w:r>
    </w:p>
    <w:p w14:paraId="3E6D1677">
      <w:pPr>
        <w:spacing w:before="60" w:beforeLines="25" w:line="300" w:lineRule="auto"/>
        <w:ind w:left="84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GB10060-2011《电梯安装验收规范》</w:t>
      </w:r>
    </w:p>
    <w:p w14:paraId="35B23C2F">
      <w:pPr>
        <w:spacing w:before="60" w:beforeLines="25" w:line="300" w:lineRule="auto"/>
        <w:ind w:left="84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GB/50310-2002《电梯工程施工质量验收规范》</w:t>
      </w:r>
    </w:p>
    <w:p w14:paraId="6528D08A">
      <w:pPr>
        <w:spacing w:before="60" w:beforeLines="25" w:line="300" w:lineRule="auto"/>
        <w:ind w:left="84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GB26465-2021《消防员电梯制造与安装安全规范》</w:t>
      </w:r>
    </w:p>
    <w:p w14:paraId="06F604A7">
      <w:pPr>
        <w:spacing w:before="60" w:beforeLines="25" w:line="300" w:lineRule="auto"/>
        <w:ind w:firstLine="840" w:firstLineChars="400"/>
        <w:rPr>
          <w:rFonts w:ascii="宋体" w:hAnsi="宋体"/>
          <w:sz w:val="24"/>
          <w:szCs w:val="24"/>
        </w:rPr>
      </w:pPr>
      <w:r>
        <w:rPr>
          <w:rFonts w:hint="eastAsia" w:ascii="宋体" w:hAnsi="宋体"/>
          <w:sz w:val="21"/>
          <w:szCs w:val="21"/>
        </w:rPr>
        <w:t>（7</w:t>
      </w:r>
      <w:r>
        <w:rPr>
          <w:rFonts w:ascii="宋体" w:hAnsi="宋体"/>
          <w:sz w:val="21"/>
          <w:szCs w:val="21"/>
        </w:rPr>
        <w:t>）</w:t>
      </w:r>
      <w:r>
        <w:rPr>
          <w:rFonts w:hint="eastAsia" w:ascii="宋体" w:hAnsi="宋体"/>
          <w:sz w:val="21"/>
          <w:szCs w:val="21"/>
        </w:rPr>
        <w:t>GB 8903-2018《电梯用钢丝绳》</w:t>
      </w:r>
    </w:p>
    <w:p w14:paraId="51E07027">
      <w:pPr>
        <w:spacing w:before="60" w:beforeLines="25" w:line="300" w:lineRule="auto"/>
        <w:ind w:firstLine="840" w:firstLineChars="400"/>
        <w:rPr>
          <w:rFonts w:ascii="宋体" w:hAnsi="宋体"/>
          <w:sz w:val="21"/>
          <w:szCs w:val="21"/>
        </w:rPr>
      </w:pPr>
      <w:r>
        <w:rPr>
          <w:rFonts w:hint="eastAsia" w:ascii="宋体" w:hAnsi="宋体"/>
          <w:sz w:val="21"/>
          <w:szCs w:val="21"/>
        </w:rPr>
        <w:t>（8</w:t>
      </w:r>
      <w:r>
        <w:rPr>
          <w:rFonts w:ascii="宋体" w:hAnsi="宋体"/>
          <w:sz w:val="21"/>
          <w:szCs w:val="21"/>
        </w:rPr>
        <w:t>）</w:t>
      </w:r>
      <w:r>
        <w:rPr>
          <w:rFonts w:hint="eastAsia" w:ascii="宋体" w:hAnsi="宋体"/>
          <w:sz w:val="21"/>
          <w:szCs w:val="21"/>
        </w:rPr>
        <w:t>GB/T 30560-2014《电梯操作装置、信号及附件》</w:t>
      </w:r>
    </w:p>
    <w:p w14:paraId="299F6CDB">
      <w:pPr>
        <w:spacing w:before="60" w:beforeLines="25" w:line="300" w:lineRule="auto"/>
        <w:ind w:firstLine="840" w:firstLineChars="400"/>
        <w:rPr>
          <w:rFonts w:ascii="宋体" w:hAnsi="宋体"/>
          <w:sz w:val="21"/>
          <w:szCs w:val="21"/>
        </w:rPr>
      </w:pPr>
      <w:r>
        <w:rPr>
          <w:rFonts w:hint="eastAsia" w:ascii="宋体" w:hAnsi="宋体"/>
          <w:sz w:val="21"/>
          <w:szCs w:val="21"/>
        </w:rPr>
        <w:t>（9</w:t>
      </w:r>
      <w:r>
        <w:rPr>
          <w:rFonts w:ascii="宋体" w:hAnsi="宋体"/>
          <w:sz w:val="21"/>
          <w:szCs w:val="21"/>
        </w:rPr>
        <w:t>）</w:t>
      </w:r>
      <w:r>
        <w:rPr>
          <w:rFonts w:hint="eastAsia" w:ascii="宋体" w:hAnsi="宋体"/>
          <w:sz w:val="21"/>
          <w:szCs w:val="21"/>
        </w:rPr>
        <w:t>GB/T 24478-2009《电梯曳引机》</w:t>
      </w:r>
    </w:p>
    <w:p w14:paraId="227F3696">
      <w:pPr>
        <w:spacing w:before="60" w:beforeLines="25" w:line="300" w:lineRule="auto"/>
        <w:ind w:left="840"/>
        <w:rPr>
          <w:rFonts w:ascii="宋体" w:hAnsi="宋体"/>
          <w:sz w:val="21"/>
          <w:szCs w:val="21"/>
        </w:rPr>
      </w:pPr>
      <w:r>
        <w:rPr>
          <w:rFonts w:hint="eastAsia" w:ascii="宋体" w:hAnsi="宋体"/>
          <w:sz w:val="21"/>
          <w:szCs w:val="21"/>
        </w:rPr>
        <w:t>（10）</w:t>
      </w:r>
      <w:r>
        <w:rPr>
          <w:rFonts w:ascii="宋体" w:hAnsi="宋体"/>
          <w:sz w:val="21"/>
          <w:szCs w:val="21"/>
        </w:rPr>
        <w:t>GB/T27903</w:t>
      </w:r>
      <w:r>
        <w:rPr>
          <w:rFonts w:hint="eastAsia" w:ascii="宋体" w:hAnsi="宋体"/>
          <w:sz w:val="21"/>
          <w:szCs w:val="21"/>
        </w:rPr>
        <w:t>《电梯层门耐火实验完整性、隔热性和热通量测定法》</w:t>
      </w:r>
    </w:p>
    <w:bookmarkEnd w:id="26"/>
    <w:bookmarkEnd w:id="27"/>
    <w:bookmarkEnd w:id="28"/>
    <w:bookmarkEnd w:id="29"/>
    <w:bookmarkEnd w:id="30"/>
    <w:p w14:paraId="3E35EC5A">
      <w:pPr>
        <w:spacing w:before="60" w:beforeLines="25" w:line="300" w:lineRule="auto"/>
        <w:ind w:left="840"/>
        <w:rPr>
          <w:rFonts w:ascii="宋体" w:hAnsi="宋体"/>
          <w:sz w:val="21"/>
          <w:szCs w:val="21"/>
        </w:rPr>
      </w:pPr>
      <w:r>
        <w:rPr>
          <w:rFonts w:hint="eastAsia" w:ascii="宋体" w:hAnsi="宋体"/>
          <w:sz w:val="21"/>
          <w:szCs w:val="21"/>
        </w:rPr>
        <w:t>（11）规定的工作条件，正常使用维护下，整机使用寿命应大于15年。</w:t>
      </w:r>
    </w:p>
    <w:p w14:paraId="68DE419C">
      <w:pPr>
        <w:pStyle w:val="3"/>
        <w:keepNext w:val="0"/>
        <w:keepLines w:val="0"/>
        <w:autoSpaceDE/>
        <w:autoSpaceDN/>
        <w:adjustRightInd/>
        <w:spacing w:before="60" w:beforeLines="25" w:after="0" w:line="300" w:lineRule="auto"/>
        <w:ind w:left="20"/>
        <w:textAlignment w:val="auto"/>
        <w:rPr>
          <w:rFonts w:ascii="宋体" w:hAnsi="宋体" w:eastAsia="宋体" w:cs="宋体"/>
          <w:b/>
          <w:bCs/>
          <w:sz w:val="24"/>
          <w:szCs w:val="24"/>
        </w:rPr>
      </w:pPr>
      <w:bookmarkStart w:id="36" w:name="_Toc21735"/>
      <w:bookmarkStart w:id="37" w:name="_Toc6179"/>
      <w:r>
        <w:rPr>
          <w:rFonts w:hint="eastAsia" w:ascii="宋体" w:hAnsi="宋体" w:eastAsia="宋体" w:cs="宋体"/>
          <w:b/>
          <w:bCs/>
          <w:sz w:val="24"/>
          <w:szCs w:val="24"/>
        </w:rPr>
        <w:t>3</w:t>
      </w:r>
      <w:r>
        <w:rPr>
          <w:rFonts w:ascii="宋体" w:hAnsi="宋体" w:eastAsia="宋体" w:cs="宋体"/>
          <w:b/>
          <w:bCs/>
          <w:sz w:val="24"/>
          <w:szCs w:val="24"/>
        </w:rPr>
        <w:t>.</w:t>
      </w:r>
      <w:r>
        <w:rPr>
          <w:rFonts w:hint="eastAsia" w:ascii="宋体" w:hAnsi="宋体" w:eastAsia="宋体" w:cs="宋体"/>
          <w:b/>
          <w:bCs/>
          <w:sz w:val="24"/>
          <w:szCs w:val="24"/>
        </w:rPr>
        <w:t>2基本技术要求</w:t>
      </w:r>
      <w:bookmarkEnd w:id="36"/>
      <w:bookmarkEnd w:id="37"/>
    </w:p>
    <w:p w14:paraId="651857B2">
      <w:pPr>
        <w:pStyle w:val="5"/>
        <w:keepNext w:val="0"/>
        <w:keepLines w:val="0"/>
        <w:tabs>
          <w:tab w:val="left" w:pos="822"/>
        </w:tabs>
        <w:snapToGrid w:val="0"/>
        <w:spacing w:before="60" w:beforeLines="25" w:after="0" w:line="300" w:lineRule="auto"/>
        <w:ind w:left="822" w:hanging="822"/>
        <w:jc w:val="left"/>
        <w:rPr>
          <w:rFonts w:ascii="宋体" w:hAnsi="宋体"/>
          <w:b w:val="0"/>
          <w:bCs w:val="0"/>
          <w:sz w:val="21"/>
          <w:szCs w:val="21"/>
        </w:rPr>
      </w:pPr>
      <w:r>
        <w:rPr>
          <w:rFonts w:hint="eastAsia" w:ascii="宋体" w:hAnsi="宋体"/>
          <w:b w:val="0"/>
          <w:sz w:val="21"/>
          <w:szCs w:val="21"/>
        </w:rPr>
        <w:t>3.2.1投</w:t>
      </w:r>
      <w:r>
        <w:rPr>
          <w:rFonts w:hint="eastAsia" w:ascii="宋体" w:hAnsi="宋体"/>
          <w:b w:val="0"/>
          <w:bCs w:val="0"/>
          <w:sz w:val="21"/>
          <w:szCs w:val="21"/>
        </w:rPr>
        <w:t>标人应充分理解并认真遵循本招标文件的要求，所提供设备的品质、性能和使用寿命至关重要。所有货物必须是崭新的、技术成熟的，软件版本是最新的。</w:t>
      </w:r>
    </w:p>
    <w:p w14:paraId="1902FCA0">
      <w:pPr>
        <w:pStyle w:val="5"/>
        <w:keepNext w:val="0"/>
        <w:keepLines w:val="0"/>
        <w:tabs>
          <w:tab w:val="left" w:pos="822"/>
        </w:tabs>
        <w:snapToGrid w:val="0"/>
        <w:spacing w:before="60" w:beforeLines="25" w:after="0" w:line="300" w:lineRule="auto"/>
        <w:ind w:left="822" w:hanging="822"/>
        <w:jc w:val="left"/>
        <w:rPr>
          <w:rFonts w:ascii="宋体" w:hAnsi="宋体"/>
          <w:b w:val="0"/>
          <w:bCs w:val="0"/>
          <w:sz w:val="21"/>
          <w:szCs w:val="21"/>
        </w:rPr>
      </w:pPr>
      <w:r>
        <w:rPr>
          <w:rFonts w:hint="eastAsia" w:ascii="微软雅黑" w:hAnsi="微软雅黑" w:eastAsia="微软雅黑" w:cs="微软雅黑"/>
          <w:sz w:val="21"/>
          <w:szCs w:val="21"/>
        </w:rPr>
        <w:t>▲</w:t>
      </w:r>
      <w:r>
        <w:rPr>
          <w:rFonts w:hint="eastAsia" w:ascii="宋体" w:hAnsi="宋体"/>
          <w:b w:val="0"/>
          <w:sz w:val="21"/>
          <w:szCs w:val="21"/>
        </w:rPr>
        <w:t>3.2.2投标人提供的电梯必须是定型产品</w:t>
      </w:r>
      <w:r>
        <w:rPr>
          <w:rFonts w:hint="eastAsia" w:ascii="宋体" w:hAnsi="宋体"/>
          <w:b w:val="0"/>
          <w:bCs w:val="0"/>
          <w:sz w:val="21"/>
          <w:szCs w:val="21"/>
        </w:rPr>
        <w:t>，技术成熟，已大批量生产并经广泛使用考验，并在中国国内已得到广泛使用。并根据工程地点环境相应设有三防措施（防潮、防腐、防锈）</w:t>
      </w:r>
      <w:r>
        <w:rPr>
          <w:rFonts w:hint="eastAsia" w:ascii="宋体" w:hAnsi="宋体"/>
          <w:b w:val="0"/>
          <w:bCs w:val="0"/>
          <w:sz w:val="21"/>
          <w:szCs w:val="21"/>
          <w:u w:val="single"/>
        </w:rPr>
        <w:t>并保证15年内有效</w:t>
      </w:r>
      <w:r>
        <w:rPr>
          <w:rFonts w:hint="eastAsia" w:ascii="宋体" w:hAnsi="宋体"/>
          <w:b w:val="0"/>
          <w:bCs w:val="0"/>
          <w:sz w:val="21"/>
          <w:szCs w:val="21"/>
        </w:rPr>
        <w:t>。</w:t>
      </w:r>
    </w:p>
    <w:p w14:paraId="1B7444E6">
      <w:pPr>
        <w:spacing w:before="60" w:beforeLines="25" w:line="300" w:lineRule="auto"/>
        <w:ind w:left="840" w:hanging="840" w:hangingChars="400"/>
        <w:jc w:val="left"/>
        <w:outlineLvl w:val="2"/>
        <w:rPr>
          <w:rFonts w:ascii="宋体" w:hAnsi="宋体"/>
          <w:b/>
          <w:bCs/>
          <w:sz w:val="21"/>
          <w:szCs w:val="21"/>
        </w:rPr>
      </w:pPr>
      <w:r>
        <w:rPr>
          <w:rFonts w:hint="eastAsia" w:ascii="微软雅黑" w:hAnsi="微软雅黑" w:eastAsia="微软雅黑" w:cs="微软雅黑"/>
          <w:sz w:val="21"/>
          <w:szCs w:val="21"/>
        </w:rPr>
        <w:t>▲</w:t>
      </w:r>
      <w:r>
        <w:rPr>
          <w:rFonts w:hint="eastAsia" w:ascii="宋体" w:hAnsi="宋体"/>
          <w:sz w:val="21"/>
          <w:szCs w:val="21"/>
        </w:rPr>
        <w:t xml:space="preserve">3.2.3 </w:t>
      </w:r>
      <w:r>
        <w:rPr>
          <w:rFonts w:hint="eastAsia" w:ascii="宋体" w:hAnsi="宋体"/>
          <w:b/>
          <w:bCs/>
          <w:sz w:val="21"/>
          <w:szCs w:val="21"/>
        </w:rPr>
        <w:t>本项目必须提供原厂产品，不允许使用贴牌产品。</w:t>
      </w:r>
    </w:p>
    <w:p w14:paraId="3D9EC131">
      <w:pPr>
        <w:pStyle w:val="3"/>
        <w:autoSpaceDE/>
        <w:autoSpaceDN/>
        <w:adjustRightInd/>
        <w:snapToGrid w:val="0"/>
        <w:spacing w:line="240" w:lineRule="auto"/>
        <w:textAlignment w:val="auto"/>
        <w:rPr>
          <w:rFonts w:ascii="宋体" w:hAnsi="宋体" w:eastAsia="宋体" w:cs="宋体"/>
          <w:b/>
          <w:bCs/>
          <w:sz w:val="24"/>
          <w:szCs w:val="24"/>
        </w:rPr>
      </w:pPr>
      <w:bookmarkStart w:id="38" w:name="_Toc21261"/>
      <w:bookmarkStart w:id="39" w:name="_Toc8320"/>
      <w:r>
        <w:rPr>
          <w:rFonts w:hint="eastAsia" w:ascii="宋体" w:hAnsi="宋体" w:eastAsia="宋体" w:cs="宋体"/>
          <w:b/>
          <w:bCs/>
          <w:sz w:val="24"/>
          <w:szCs w:val="24"/>
        </w:rPr>
        <w:t>3.3交付件要求</w:t>
      </w:r>
      <w:bookmarkEnd w:id="38"/>
      <w:bookmarkEnd w:id="39"/>
    </w:p>
    <w:p w14:paraId="5DCBDB4C">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宋体" w:hAnsi="宋体"/>
          <w:sz w:val="21"/>
          <w:szCs w:val="21"/>
        </w:rPr>
        <w:t>3.3.1</w:t>
      </w:r>
      <w:r>
        <w:rPr>
          <w:rFonts w:hint="eastAsia" w:ascii="宋体" w:hAnsi="宋体" w:cs="宋体"/>
          <w:bCs w:val="0"/>
          <w:sz w:val="21"/>
          <w:szCs w:val="21"/>
        </w:rPr>
        <w:t>交付产品资料应包含并不限于以下内容：</w:t>
      </w:r>
    </w:p>
    <w:p w14:paraId="1CEC8083">
      <w:pPr>
        <w:numPr>
          <w:ilvl w:val="0"/>
          <w:numId w:val="5"/>
        </w:numPr>
        <w:spacing w:before="60" w:beforeLines="25" w:line="300" w:lineRule="auto"/>
        <w:ind w:left="840"/>
        <w:rPr>
          <w:rFonts w:ascii="宋体" w:hAnsi="宋体"/>
          <w:sz w:val="21"/>
          <w:szCs w:val="21"/>
        </w:rPr>
      </w:pPr>
      <w:r>
        <w:rPr>
          <w:rFonts w:hint="eastAsia" w:ascii="宋体" w:hAnsi="宋体" w:cs="宋体"/>
          <w:sz w:val="21"/>
          <w:szCs w:val="21"/>
        </w:rPr>
        <w:t>包括载重、尺寸、性能、运行、安全特性、饰面和类似信息文件</w:t>
      </w:r>
    </w:p>
    <w:p w14:paraId="43EC40D9">
      <w:pPr>
        <w:numPr>
          <w:ilvl w:val="0"/>
          <w:numId w:val="5"/>
        </w:numPr>
        <w:spacing w:before="60" w:beforeLines="25" w:line="300" w:lineRule="auto"/>
        <w:ind w:left="840"/>
        <w:rPr>
          <w:rFonts w:ascii="宋体" w:hAnsi="宋体"/>
          <w:sz w:val="21"/>
          <w:szCs w:val="21"/>
        </w:rPr>
      </w:pPr>
      <w:r>
        <w:rPr>
          <w:rFonts w:hint="eastAsia" w:ascii="宋体" w:hAnsi="宋体" w:cs="宋体"/>
          <w:sz w:val="21"/>
          <w:szCs w:val="21"/>
        </w:rPr>
        <w:t>包括轿厢壁、井道入口以及运行、控制和信号系统的产品资料</w:t>
      </w:r>
    </w:p>
    <w:p w14:paraId="336BB269">
      <w:pPr>
        <w:numPr>
          <w:ilvl w:val="0"/>
          <w:numId w:val="5"/>
        </w:numPr>
        <w:spacing w:before="60" w:beforeLines="25" w:line="300" w:lineRule="auto"/>
        <w:ind w:left="840"/>
        <w:rPr>
          <w:rFonts w:ascii="宋体" w:hAnsi="宋体"/>
          <w:sz w:val="21"/>
          <w:szCs w:val="21"/>
        </w:rPr>
      </w:pPr>
      <w:r>
        <w:rPr>
          <w:rFonts w:hint="eastAsia" w:ascii="宋体" w:hAnsi="宋体" w:cs="宋体"/>
          <w:sz w:val="21"/>
          <w:szCs w:val="21"/>
        </w:rPr>
        <w:t>包括信号装置、灯具、图形、盲文牌的产品资料以及安装预留的细节</w:t>
      </w:r>
    </w:p>
    <w:p w14:paraId="2F2B5B78">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宋体" w:hAnsi="宋体"/>
          <w:sz w:val="21"/>
          <w:szCs w:val="21"/>
        </w:rPr>
        <w:t>3.3.2</w:t>
      </w:r>
      <w:r>
        <w:rPr>
          <w:rFonts w:hint="eastAsia" w:ascii="宋体" w:hAnsi="宋体" w:cs="宋体"/>
          <w:bCs w:val="0"/>
          <w:sz w:val="21"/>
          <w:szCs w:val="21"/>
        </w:rPr>
        <w:t>深化图纸应包含并不限于以下内容：</w:t>
      </w:r>
    </w:p>
    <w:p w14:paraId="71D5CAA4">
      <w:pPr>
        <w:numPr>
          <w:ilvl w:val="0"/>
          <w:numId w:val="6"/>
        </w:numPr>
        <w:spacing w:before="60" w:beforeLines="25" w:line="300" w:lineRule="auto"/>
        <w:ind w:left="840"/>
        <w:rPr>
          <w:rFonts w:ascii="宋体" w:hAnsi="宋体"/>
          <w:sz w:val="21"/>
          <w:szCs w:val="21"/>
        </w:rPr>
      </w:pPr>
      <w:r>
        <w:rPr>
          <w:rFonts w:hint="eastAsia" w:ascii="宋体" w:hAnsi="宋体"/>
          <w:sz w:val="21"/>
          <w:szCs w:val="21"/>
        </w:rPr>
        <w:t>包括平面图、立面图、剖面图和局部放大图，说明各层开口，机房设备的空间布局，建筑结构协调，与其他构筑物的关系以及设备位置</w:t>
      </w:r>
    </w:p>
    <w:p w14:paraId="6186E848">
      <w:pPr>
        <w:numPr>
          <w:ilvl w:val="0"/>
          <w:numId w:val="6"/>
        </w:numPr>
        <w:spacing w:before="60" w:beforeLines="25" w:line="300" w:lineRule="auto"/>
        <w:ind w:left="840"/>
        <w:rPr>
          <w:rFonts w:ascii="宋体" w:hAnsi="宋体"/>
          <w:sz w:val="21"/>
          <w:szCs w:val="21"/>
        </w:rPr>
      </w:pPr>
      <w:r>
        <w:rPr>
          <w:rFonts w:hint="eastAsia" w:ascii="宋体" w:hAnsi="宋体"/>
          <w:sz w:val="21"/>
          <w:szCs w:val="21"/>
        </w:rPr>
        <w:t>包括轿厢操作面板的放大比例布局图</w:t>
      </w:r>
    </w:p>
    <w:p w14:paraId="5A1DC5E5">
      <w:pPr>
        <w:numPr>
          <w:ilvl w:val="0"/>
          <w:numId w:val="6"/>
        </w:numPr>
        <w:spacing w:before="60" w:beforeLines="25" w:line="300" w:lineRule="auto"/>
        <w:ind w:left="840"/>
        <w:rPr>
          <w:rFonts w:ascii="宋体" w:hAnsi="宋体"/>
          <w:sz w:val="21"/>
          <w:szCs w:val="21"/>
        </w:rPr>
      </w:pPr>
      <w:r>
        <w:rPr>
          <w:rFonts w:hint="eastAsia" w:ascii="宋体" w:hAnsi="宋体" w:cs="宋体"/>
          <w:sz w:val="21"/>
          <w:szCs w:val="21"/>
        </w:rPr>
        <w:t>说明建筑结构在建筑支撑点的具体受力要求进行注明</w:t>
      </w:r>
    </w:p>
    <w:p w14:paraId="1CBA17CC">
      <w:pPr>
        <w:numPr>
          <w:ilvl w:val="0"/>
          <w:numId w:val="6"/>
        </w:numPr>
        <w:spacing w:before="60" w:beforeLines="25" w:line="300" w:lineRule="auto"/>
        <w:ind w:left="840"/>
        <w:rPr>
          <w:rFonts w:ascii="宋体" w:hAnsi="宋体"/>
          <w:sz w:val="21"/>
          <w:szCs w:val="21"/>
        </w:rPr>
      </w:pPr>
      <w:r>
        <w:rPr>
          <w:rFonts w:hint="eastAsia" w:ascii="宋体" w:hAnsi="宋体" w:cs="宋体"/>
          <w:sz w:val="21"/>
          <w:szCs w:val="21"/>
        </w:rPr>
        <w:t>功率确认信息：深化图纸提供额定功率及电源输出功率、启动电流、满载运行电流以及供电因数，提供最大耗电量及平均耗电量</w:t>
      </w:r>
    </w:p>
    <w:p w14:paraId="25843354">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宋体" w:hAnsi="宋体"/>
          <w:sz w:val="21"/>
          <w:szCs w:val="21"/>
        </w:rPr>
        <w:t>3.3.3</w:t>
      </w:r>
      <w:r>
        <w:rPr>
          <w:rFonts w:hint="eastAsia" w:ascii="宋体" w:hAnsi="宋体" w:cs="宋体"/>
          <w:bCs w:val="0"/>
          <w:sz w:val="21"/>
          <w:szCs w:val="21"/>
        </w:rPr>
        <w:t>样品内容应包含并不限于以下内容：</w:t>
      </w:r>
    </w:p>
    <w:p w14:paraId="59BDDAAB">
      <w:pPr>
        <w:numPr>
          <w:ilvl w:val="0"/>
          <w:numId w:val="7"/>
        </w:numPr>
        <w:spacing w:before="60" w:beforeLines="25" w:line="300" w:lineRule="auto"/>
        <w:ind w:left="840"/>
        <w:rPr>
          <w:rFonts w:ascii="宋体" w:hAnsi="宋体"/>
          <w:sz w:val="21"/>
          <w:szCs w:val="21"/>
        </w:rPr>
      </w:pPr>
      <w:r>
        <w:rPr>
          <w:rFonts w:hint="eastAsia" w:ascii="宋体" w:hAnsi="宋体"/>
          <w:sz w:val="21"/>
          <w:szCs w:val="21"/>
        </w:rPr>
        <w:t>初始选择样品：用于表面处理饰面、油漆或颜色的选择</w:t>
      </w:r>
    </w:p>
    <w:p w14:paraId="48493651">
      <w:pPr>
        <w:numPr>
          <w:ilvl w:val="0"/>
          <w:numId w:val="7"/>
        </w:numPr>
        <w:spacing w:before="60" w:beforeLines="25" w:line="300" w:lineRule="auto"/>
        <w:ind w:left="840"/>
        <w:rPr>
          <w:rFonts w:ascii="宋体" w:hAnsi="宋体"/>
          <w:sz w:val="21"/>
          <w:szCs w:val="21"/>
        </w:rPr>
      </w:pPr>
      <w:r>
        <w:rPr>
          <w:rFonts w:hint="eastAsia" w:ascii="宋体" w:hAnsi="宋体"/>
          <w:sz w:val="21"/>
          <w:szCs w:val="21"/>
        </w:rPr>
        <w:t>封样样品：用于外露轿厢、井道门及门框、轿架以及信号设备饰面</w:t>
      </w:r>
    </w:p>
    <w:p w14:paraId="60F67018">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宋体" w:hAnsi="宋体"/>
          <w:sz w:val="21"/>
          <w:szCs w:val="21"/>
        </w:rPr>
        <w:t>3.3.4</w:t>
      </w:r>
      <w:r>
        <w:rPr>
          <w:rFonts w:hint="eastAsia" w:ascii="宋体" w:hAnsi="宋体" w:cs="宋体"/>
          <w:bCs w:val="0"/>
          <w:sz w:val="21"/>
          <w:szCs w:val="21"/>
        </w:rPr>
        <w:t>运行和维护资料应包含并不限于以下内容：</w:t>
      </w:r>
    </w:p>
    <w:p w14:paraId="4F8819AD">
      <w:pPr>
        <w:numPr>
          <w:ilvl w:val="0"/>
          <w:numId w:val="8"/>
        </w:numPr>
        <w:spacing w:before="60" w:beforeLines="25" w:line="300" w:lineRule="auto"/>
        <w:ind w:left="840"/>
        <w:rPr>
          <w:rFonts w:ascii="宋体" w:hAnsi="宋体"/>
          <w:sz w:val="21"/>
          <w:szCs w:val="21"/>
        </w:rPr>
      </w:pPr>
      <w:r>
        <w:rPr>
          <w:rFonts w:hint="eastAsia" w:ascii="宋体" w:hAnsi="宋体"/>
          <w:sz w:val="21"/>
          <w:szCs w:val="21"/>
        </w:rPr>
        <w:t>电梯应包括应急、运行和维护手册</w:t>
      </w:r>
    </w:p>
    <w:p w14:paraId="418CC562">
      <w:pPr>
        <w:numPr>
          <w:ilvl w:val="0"/>
          <w:numId w:val="8"/>
        </w:numPr>
        <w:spacing w:before="60" w:beforeLines="25" w:line="300" w:lineRule="auto"/>
        <w:ind w:left="840"/>
        <w:rPr>
          <w:rFonts w:ascii="宋体" w:hAnsi="宋体"/>
          <w:sz w:val="21"/>
          <w:szCs w:val="21"/>
        </w:rPr>
      </w:pPr>
      <w:r>
        <w:rPr>
          <w:rFonts w:hint="eastAsia" w:ascii="宋体" w:hAnsi="宋体"/>
          <w:sz w:val="21"/>
          <w:szCs w:val="21"/>
        </w:rPr>
        <w:t>可供制造商和安装单位维护人员使用的诊断检查和维修信息</w:t>
      </w:r>
    </w:p>
    <w:p w14:paraId="1353FBD9">
      <w:pPr>
        <w:spacing w:before="60" w:beforeLines="25" w:line="300" w:lineRule="auto"/>
        <w:ind w:firstLine="630" w:firstLineChars="300"/>
        <w:rPr>
          <w:rFonts w:ascii="宋体" w:hAnsi="宋体"/>
          <w:sz w:val="21"/>
          <w:szCs w:val="21"/>
        </w:rPr>
      </w:pPr>
      <w:r>
        <w:rPr>
          <w:rFonts w:hint="eastAsia" w:ascii="微软雅黑" w:hAnsi="微软雅黑" w:eastAsia="微软雅黑" w:cs="微软雅黑"/>
          <w:sz w:val="21"/>
          <w:szCs w:val="21"/>
        </w:rPr>
        <w:t>▲</w:t>
      </w:r>
      <w:r>
        <w:rPr>
          <w:rFonts w:ascii="宋体" w:hAnsi="宋体"/>
          <w:sz w:val="21"/>
          <w:szCs w:val="21"/>
        </w:rPr>
        <w:t>（</w:t>
      </w:r>
      <w:r>
        <w:rPr>
          <w:rFonts w:hint="eastAsia" w:ascii="宋体" w:hAnsi="宋体"/>
          <w:sz w:val="21"/>
          <w:szCs w:val="21"/>
        </w:rPr>
        <w:t>3</w:t>
      </w:r>
      <w:r>
        <w:rPr>
          <w:rFonts w:ascii="宋体" w:hAnsi="宋体"/>
          <w:sz w:val="21"/>
          <w:szCs w:val="21"/>
        </w:rPr>
        <w:t>）</w:t>
      </w:r>
      <w:r>
        <w:rPr>
          <w:rFonts w:hint="eastAsia" w:ascii="宋体" w:hAnsi="宋体"/>
          <w:sz w:val="21"/>
          <w:szCs w:val="21"/>
        </w:rPr>
        <w:t>质保期过后，电梯遥监解除，通讯功能不能有任何不合理控制锁梯，或交付解锁密码。</w:t>
      </w:r>
    </w:p>
    <w:p w14:paraId="11EBDB80">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宋体" w:hAnsi="宋体"/>
          <w:sz w:val="21"/>
          <w:szCs w:val="21"/>
        </w:rPr>
        <w:t>3.3.5</w:t>
      </w:r>
      <w:r>
        <w:rPr>
          <w:rFonts w:hint="eastAsia" w:ascii="宋体" w:hAnsi="宋体" w:cs="宋体"/>
          <w:bCs w:val="0"/>
          <w:sz w:val="21"/>
          <w:szCs w:val="21"/>
        </w:rPr>
        <w:t>检查和验收认证以及运行许可：对于电梯的正常的无限制的使用，必须得到权威机构的认证。</w:t>
      </w:r>
    </w:p>
    <w:p w14:paraId="7556163A">
      <w:pPr>
        <w:spacing w:before="60" w:beforeLines="25" w:line="300" w:lineRule="auto"/>
        <w:ind w:left="840" w:hanging="840" w:hangingChars="400"/>
        <w:rPr>
          <w:rFonts w:ascii="宋体" w:hAnsi="宋体"/>
          <w:sz w:val="21"/>
          <w:szCs w:val="21"/>
        </w:rPr>
      </w:pPr>
      <w:r>
        <w:rPr>
          <w:rFonts w:hint="eastAsia" w:ascii="宋体" w:hAnsi="宋体" w:cs="宋体"/>
          <w:sz w:val="21"/>
          <w:szCs w:val="21"/>
        </w:rPr>
        <w:t>3.3.6</w:t>
      </w:r>
      <w:r>
        <w:rPr>
          <w:rFonts w:hint="eastAsia" w:ascii="宋体" w:hAnsi="宋体" w:cs="宋体"/>
          <w:bCs/>
          <w:kern w:val="0"/>
          <w:sz w:val="21"/>
          <w:szCs w:val="21"/>
        </w:rPr>
        <w:t>持续维保方案：电梯供应商以标准二年的维保方案，向业主提交持续维保方案，持续维护始于初期维护服务结束之日，并提供维保工作服务两年。说明合约期内及日后续订期内的服务、义务、条件和条款。电梯供应商提供质保过后五年的电梯有偿维保服务方案及价格。</w:t>
      </w:r>
    </w:p>
    <w:p w14:paraId="4F15A9B6">
      <w:pPr>
        <w:pStyle w:val="3"/>
        <w:autoSpaceDE/>
        <w:autoSpaceDN/>
        <w:adjustRightInd/>
        <w:snapToGrid w:val="0"/>
        <w:spacing w:line="240" w:lineRule="auto"/>
        <w:textAlignment w:val="auto"/>
        <w:rPr>
          <w:rFonts w:ascii="宋体" w:hAnsi="宋体" w:eastAsia="宋体" w:cs="宋体"/>
          <w:b/>
          <w:bCs/>
          <w:sz w:val="24"/>
          <w:szCs w:val="24"/>
        </w:rPr>
      </w:pPr>
      <w:bookmarkStart w:id="40" w:name="_Toc8826"/>
      <w:r>
        <w:rPr>
          <w:rFonts w:hint="eastAsia" w:ascii="宋体" w:hAnsi="宋体" w:eastAsia="宋体" w:cs="宋体"/>
          <w:b/>
          <w:bCs/>
          <w:sz w:val="24"/>
          <w:szCs w:val="24"/>
        </w:rPr>
        <w:t>3.4质量保证</w:t>
      </w:r>
      <w:bookmarkEnd w:id="40"/>
    </w:p>
    <w:p w14:paraId="044F0692">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Cs w:val="0"/>
          <w:sz w:val="21"/>
          <w:szCs w:val="21"/>
        </w:rPr>
      </w:pPr>
      <w:r>
        <w:rPr>
          <w:rFonts w:hint="eastAsia" w:ascii="微软雅黑" w:hAnsi="微软雅黑" w:eastAsia="微软雅黑" w:cs="微软雅黑"/>
          <w:sz w:val="21"/>
          <w:szCs w:val="21"/>
        </w:rPr>
        <w:t>▲</w:t>
      </w:r>
      <w:r>
        <w:rPr>
          <w:rFonts w:hint="eastAsia" w:ascii="宋体" w:hAnsi="宋体"/>
          <w:sz w:val="21"/>
          <w:szCs w:val="21"/>
        </w:rPr>
        <w:t>3.4.1</w:t>
      </w:r>
      <w:r>
        <w:rPr>
          <w:rFonts w:hint="eastAsia" w:ascii="宋体" w:hAnsi="宋体" w:cs="宋体"/>
          <w:b w:val="0"/>
          <w:sz w:val="21"/>
          <w:szCs w:val="21"/>
        </w:rPr>
        <w:t>厂商保修应满足以下条件：厂商同意在规定的保修期内维修、修复或更换材料或工艺有问题的电梯设备。</w:t>
      </w:r>
    </w:p>
    <w:p w14:paraId="6BA25493">
      <w:pPr>
        <w:pStyle w:val="5"/>
        <w:keepNext w:val="0"/>
        <w:keepLines w:val="0"/>
        <w:numPr>
          <w:ilvl w:val="2"/>
          <w:numId w:val="0"/>
        </w:numPr>
        <w:tabs>
          <w:tab w:val="left" w:pos="822"/>
        </w:tabs>
        <w:snapToGrid w:val="0"/>
        <w:spacing w:before="60" w:beforeLines="25" w:after="0" w:line="300" w:lineRule="auto"/>
        <w:ind w:left="850" w:hanging="850"/>
        <w:rPr>
          <w:rFonts w:ascii="宋体" w:hAnsi="宋体" w:cs="宋体"/>
          <w:b w:val="0"/>
          <w:bCs w:val="0"/>
          <w:sz w:val="21"/>
          <w:szCs w:val="21"/>
        </w:rPr>
      </w:pPr>
      <w:r>
        <w:rPr>
          <w:rFonts w:hint="eastAsia" w:ascii="宋体" w:hAnsi="宋体"/>
          <w:b w:val="0"/>
          <w:bCs w:val="0"/>
          <w:sz w:val="21"/>
          <w:szCs w:val="21"/>
        </w:rPr>
        <w:t>3.4.2</w:t>
      </w:r>
      <w:r>
        <w:rPr>
          <w:rFonts w:hint="eastAsia" w:ascii="宋体" w:hAnsi="宋体" w:cs="宋体"/>
          <w:b w:val="0"/>
          <w:bCs w:val="0"/>
          <w:sz w:val="21"/>
          <w:szCs w:val="21"/>
        </w:rPr>
        <w:t>包括并不限于以下内容归于质量保证问题：</w:t>
      </w:r>
    </w:p>
    <w:p w14:paraId="1E0048D7">
      <w:pPr>
        <w:numPr>
          <w:ilvl w:val="0"/>
          <w:numId w:val="9"/>
        </w:numPr>
        <w:spacing w:before="60" w:beforeLines="25" w:line="300" w:lineRule="auto"/>
        <w:ind w:left="840"/>
        <w:rPr>
          <w:rFonts w:ascii="宋体" w:hAnsi="宋体"/>
          <w:sz w:val="21"/>
          <w:szCs w:val="21"/>
        </w:rPr>
      </w:pPr>
      <w:r>
        <w:rPr>
          <w:rFonts w:hint="eastAsia" w:ascii="宋体" w:hAnsi="宋体"/>
          <w:sz w:val="21"/>
          <w:szCs w:val="21"/>
        </w:rPr>
        <w:t>操作系统或控制系统的故障，其中包括过多的失灵</w:t>
      </w:r>
    </w:p>
    <w:p w14:paraId="19FE2A58">
      <w:pPr>
        <w:numPr>
          <w:ilvl w:val="0"/>
          <w:numId w:val="9"/>
        </w:numPr>
        <w:spacing w:before="60" w:beforeLines="25" w:line="300" w:lineRule="auto"/>
        <w:ind w:left="840"/>
        <w:rPr>
          <w:rFonts w:ascii="宋体" w:hAnsi="宋体"/>
          <w:sz w:val="21"/>
          <w:szCs w:val="21"/>
        </w:rPr>
      </w:pPr>
      <w:r>
        <w:rPr>
          <w:rFonts w:hint="eastAsia" w:ascii="宋体" w:hAnsi="宋体"/>
          <w:sz w:val="21"/>
          <w:szCs w:val="21"/>
        </w:rPr>
        <w:t>不满足规定水平的运行表现</w:t>
      </w:r>
    </w:p>
    <w:p w14:paraId="16BA9B0A">
      <w:pPr>
        <w:numPr>
          <w:ilvl w:val="0"/>
          <w:numId w:val="9"/>
        </w:numPr>
        <w:spacing w:before="60" w:beforeLines="25" w:line="300" w:lineRule="auto"/>
        <w:ind w:left="840"/>
        <w:rPr>
          <w:rFonts w:ascii="宋体" w:hAnsi="宋体"/>
          <w:sz w:val="21"/>
          <w:szCs w:val="21"/>
        </w:rPr>
      </w:pPr>
      <w:r>
        <w:rPr>
          <w:rFonts w:hint="eastAsia" w:ascii="宋体" w:hAnsi="宋体"/>
          <w:sz w:val="21"/>
          <w:szCs w:val="21"/>
        </w:rPr>
        <w:t>过度磨损</w:t>
      </w:r>
    </w:p>
    <w:p w14:paraId="6633B61B">
      <w:pPr>
        <w:numPr>
          <w:ilvl w:val="0"/>
          <w:numId w:val="9"/>
        </w:numPr>
        <w:spacing w:before="60" w:beforeLines="25" w:line="300" w:lineRule="auto"/>
        <w:ind w:left="840"/>
        <w:rPr>
          <w:rFonts w:ascii="宋体" w:hAnsi="宋体"/>
          <w:sz w:val="21"/>
          <w:szCs w:val="21"/>
        </w:rPr>
      </w:pPr>
      <w:r>
        <w:rPr>
          <w:rFonts w:hint="eastAsia" w:ascii="宋体" w:hAnsi="宋体"/>
          <w:sz w:val="21"/>
          <w:szCs w:val="21"/>
        </w:rPr>
        <w:t>材料或装饰不正常的退化老化</w:t>
      </w:r>
    </w:p>
    <w:p w14:paraId="2DD09C07">
      <w:pPr>
        <w:numPr>
          <w:ilvl w:val="0"/>
          <w:numId w:val="9"/>
        </w:numPr>
        <w:spacing w:before="60" w:beforeLines="25" w:line="300" w:lineRule="auto"/>
        <w:ind w:left="840"/>
        <w:rPr>
          <w:rFonts w:ascii="宋体" w:hAnsi="宋体"/>
          <w:sz w:val="21"/>
          <w:szCs w:val="21"/>
        </w:rPr>
      </w:pPr>
      <w:r>
        <w:rPr>
          <w:rFonts w:hint="eastAsia" w:ascii="宋体" w:hAnsi="宋体"/>
          <w:sz w:val="21"/>
          <w:szCs w:val="21"/>
        </w:rPr>
        <w:t>不安全的情况</w:t>
      </w:r>
    </w:p>
    <w:p w14:paraId="33516826">
      <w:pPr>
        <w:numPr>
          <w:ilvl w:val="0"/>
          <w:numId w:val="9"/>
        </w:numPr>
        <w:spacing w:before="60" w:beforeLines="25" w:line="300" w:lineRule="auto"/>
        <w:ind w:left="840"/>
        <w:rPr>
          <w:rFonts w:ascii="宋体" w:hAnsi="宋体"/>
          <w:sz w:val="21"/>
          <w:szCs w:val="21"/>
        </w:rPr>
      </w:pPr>
      <w:r>
        <w:rPr>
          <w:rFonts w:hint="eastAsia" w:ascii="宋体" w:hAnsi="宋体"/>
          <w:sz w:val="21"/>
          <w:szCs w:val="21"/>
        </w:rPr>
        <w:t>需过多维保的情况</w:t>
      </w:r>
    </w:p>
    <w:p w14:paraId="76C2BC84">
      <w:pPr>
        <w:numPr>
          <w:ilvl w:val="0"/>
          <w:numId w:val="9"/>
        </w:numPr>
        <w:spacing w:before="60" w:beforeLines="25" w:line="300" w:lineRule="auto"/>
        <w:ind w:left="840"/>
        <w:rPr>
          <w:rFonts w:ascii="宋体" w:hAnsi="宋体"/>
          <w:sz w:val="21"/>
          <w:szCs w:val="21"/>
        </w:rPr>
      </w:pPr>
      <w:r>
        <w:rPr>
          <w:rFonts w:hint="eastAsia" w:ascii="宋体" w:hAnsi="宋体"/>
          <w:sz w:val="21"/>
          <w:szCs w:val="21"/>
        </w:rPr>
        <w:t>不正常的噪音或震动</w:t>
      </w:r>
    </w:p>
    <w:p w14:paraId="412AD547">
      <w:pPr>
        <w:numPr>
          <w:ilvl w:val="0"/>
          <w:numId w:val="9"/>
        </w:numPr>
        <w:spacing w:before="60" w:beforeLines="25" w:line="300" w:lineRule="auto"/>
        <w:ind w:left="840"/>
        <w:rPr>
          <w:rFonts w:ascii="宋体" w:hAnsi="宋体"/>
          <w:sz w:val="21"/>
          <w:szCs w:val="21"/>
        </w:rPr>
      </w:pPr>
      <w:r>
        <w:rPr>
          <w:rFonts w:hint="eastAsia" w:ascii="宋体" w:hAnsi="宋体"/>
          <w:sz w:val="21"/>
          <w:szCs w:val="21"/>
        </w:rPr>
        <w:t>以及类似以上的不正常的，意外的，不令人满意的情况</w:t>
      </w:r>
    </w:p>
    <w:p w14:paraId="7624A5D6">
      <w:pPr>
        <w:spacing w:before="60" w:beforeLines="25" w:line="300" w:lineRule="auto"/>
        <w:ind w:left="840" w:hanging="840" w:hangingChars="400"/>
        <w:outlineLvl w:val="2"/>
        <w:rPr>
          <w:rFonts w:ascii="宋体" w:hAnsi="宋体" w:cs="宋体"/>
          <w:sz w:val="21"/>
          <w:szCs w:val="21"/>
        </w:rPr>
      </w:pPr>
      <w:r>
        <w:rPr>
          <w:rFonts w:hint="eastAsia" w:ascii="微软雅黑" w:hAnsi="微软雅黑" w:eastAsia="微软雅黑" w:cs="微软雅黑"/>
          <w:sz w:val="21"/>
          <w:szCs w:val="21"/>
        </w:rPr>
        <w:t>▲</w:t>
      </w:r>
      <w:r>
        <w:rPr>
          <w:rFonts w:hint="eastAsia" w:ascii="宋体" w:hAnsi="宋体" w:cs="宋体"/>
          <w:sz w:val="21"/>
          <w:szCs w:val="21"/>
        </w:rPr>
        <w:t>3.4.3保修期：供货人必须为合同内所供应和安装的所有货物和服务提供为期2年的质量保修期，时间自整个项目竣工验收日期起计算。供货人所有软件授权和服务均由产品原厂提供给采购人的，服务和质保期不低于货物的质保期。</w:t>
      </w:r>
    </w:p>
    <w:p w14:paraId="56E1071B">
      <w:pPr>
        <w:pStyle w:val="3"/>
        <w:autoSpaceDE/>
        <w:autoSpaceDN/>
        <w:adjustRightInd/>
        <w:snapToGrid w:val="0"/>
        <w:spacing w:line="240" w:lineRule="auto"/>
        <w:textAlignment w:val="auto"/>
        <w:rPr>
          <w:rFonts w:ascii="宋体" w:hAnsi="宋体" w:eastAsia="宋体" w:cs="宋体"/>
          <w:b/>
          <w:bCs/>
          <w:sz w:val="24"/>
          <w:szCs w:val="24"/>
        </w:rPr>
      </w:pPr>
      <w:bookmarkStart w:id="41" w:name="_Toc3622"/>
      <w:bookmarkStart w:id="42" w:name="_Toc23303"/>
      <w:r>
        <w:rPr>
          <w:rFonts w:hint="eastAsia" w:ascii="宋体" w:hAnsi="宋体" w:eastAsia="宋体" w:cs="宋体"/>
          <w:b/>
          <w:bCs/>
          <w:sz w:val="24"/>
          <w:szCs w:val="24"/>
        </w:rPr>
        <w:t>3.5维修和保养</w:t>
      </w:r>
      <w:bookmarkEnd w:id="41"/>
      <w:bookmarkEnd w:id="42"/>
    </w:p>
    <w:p w14:paraId="201665DD">
      <w:pPr>
        <w:spacing w:before="60" w:beforeLines="25" w:line="300" w:lineRule="auto"/>
        <w:ind w:left="840" w:hanging="840" w:hangingChars="400"/>
        <w:rPr>
          <w:rFonts w:ascii="宋体" w:hAnsi="宋体"/>
          <w:sz w:val="21"/>
          <w:szCs w:val="21"/>
        </w:rPr>
      </w:pPr>
      <w:r>
        <w:rPr>
          <w:rFonts w:hint="eastAsia" w:ascii="宋体" w:hAnsi="宋体" w:cs="宋体"/>
          <w:sz w:val="21"/>
          <w:szCs w:val="21"/>
        </w:rPr>
        <w:t>初期维保服务：始于取得质量监督局验收合格证之日，维保服务应包括由电梯安装单位的熟练工提供的二十四个月的完整维护。其中包括每月的针对磨损的或有缺陷的部件的预防性保养、修理和替换，加润滑油，清洁以及调节，以保证电梯按照规定的速度及额定的载重来正常运行。其中涉及到的零部件和物资都应该是制造商所认可的部件的备件和物资。</w:t>
      </w:r>
    </w:p>
    <w:p w14:paraId="36A1044E">
      <w:pPr>
        <w:widowControl/>
        <w:spacing w:line="360" w:lineRule="auto"/>
        <w:jc w:val="left"/>
        <w:rPr>
          <w:rFonts w:ascii="宋体" w:hAnsi="宋体" w:cs="宋体"/>
          <w:color w:val="333333"/>
          <w:kern w:val="0"/>
          <w:sz w:val="21"/>
          <w:szCs w:val="21"/>
          <w:lang w:bidi="ar"/>
        </w:rPr>
      </w:pPr>
      <w:r>
        <w:rPr>
          <w:rFonts w:hint="eastAsia" w:ascii="宋体" w:hAnsi="宋体" w:cs="宋体"/>
          <w:color w:val="333333"/>
          <w:kern w:val="0"/>
          <w:sz w:val="21"/>
          <w:szCs w:val="21"/>
          <w:lang w:bidi="ar"/>
        </w:rPr>
        <w:t>（1）在正常工作时间内提供应急响应服务。包括一周七天，一天24小时的应急响应服务，回复时间不超过三十分钟。</w:t>
      </w:r>
    </w:p>
    <w:p w14:paraId="2DE2A719">
      <w:pPr>
        <w:widowControl/>
        <w:spacing w:line="360" w:lineRule="auto"/>
        <w:jc w:val="left"/>
        <w:rPr>
          <w:rFonts w:ascii="宋体" w:hAnsi="宋体" w:cs="宋体"/>
          <w:color w:val="333333"/>
          <w:kern w:val="0"/>
          <w:sz w:val="21"/>
          <w:szCs w:val="21"/>
          <w:lang w:bidi="ar"/>
        </w:rPr>
      </w:pPr>
      <w:r>
        <w:rPr>
          <w:rFonts w:hint="eastAsia" w:ascii="宋体" w:hAnsi="宋体" w:cs="宋体"/>
          <w:color w:val="333333"/>
          <w:kern w:val="0"/>
          <w:sz w:val="21"/>
          <w:szCs w:val="21"/>
          <w:lang w:bidi="ar"/>
        </w:rPr>
        <w:t>（2）电梯施工合同将自整个项目竣工验收日期起计算维保期。</w:t>
      </w:r>
    </w:p>
    <w:p w14:paraId="37C69D3D">
      <w:pPr>
        <w:spacing w:before="60" w:beforeLines="25" w:line="300" w:lineRule="auto"/>
        <w:ind w:left="840" w:hanging="840" w:hangingChars="400"/>
        <w:rPr>
          <w:rFonts w:ascii="宋体" w:hAnsi="宋体" w:cs="宋体"/>
          <w:sz w:val="21"/>
          <w:szCs w:val="21"/>
        </w:rPr>
      </w:pPr>
      <w:bookmarkStart w:id="43" w:name="_Toc173182884"/>
      <w:r>
        <w:rPr>
          <w:rFonts w:hint="eastAsia" w:ascii="宋体" w:hAnsi="宋体" w:cs="宋体"/>
          <w:sz w:val="21"/>
          <w:szCs w:val="21"/>
        </w:rPr>
        <w:t>（3）电梯安装到维保初期，导轨间距、平行度、角度准确，门锁勾间距，轿厢与楼层平层±3mm以内。</w:t>
      </w:r>
    </w:p>
    <w:bookmarkEnd w:id="43"/>
    <w:p w14:paraId="3B31FE26">
      <w:pPr>
        <w:pStyle w:val="3"/>
        <w:autoSpaceDE/>
        <w:autoSpaceDN/>
        <w:adjustRightInd/>
        <w:snapToGrid w:val="0"/>
        <w:spacing w:line="360" w:lineRule="auto"/>
        <w:textAlignment w:val="auto"/>
        <w:rPr>
          <w:rFonts w:ascii="宋体" w:hAnsi="宋体" w:eastAsia="宋体" w:cs="宋体"/>
          <w:b/>
          <w:bCs/>
          <w:sz w:val="24"/>
          <w:szCs w:val="24"/>
        </w:rPr>
      </w:pPr>
      <w:bookmarkStart w:id="44" w:name="_Toc30982"/>
      <w:bookmarkStart w:id="45" w:name="_Toc22148"/>
      <w:r>
        <w:rPr>
          <w:rFonts w:hint="eastAsia" w:ascii="宋体" w:hAnsi="宋体" w:eastAsia="宋体" w:cs="宋体"/>
          <w:b/>
          <w:bCs/>
          <w:sz w:val="24"/>
          <w:szCs w:val="24"/>
        </w:rPr>
        <w:t>3.6临时用梯协议</w:t>
      </w:r>
      <w:bookmarkEnd w:id="44"/>
      <w:bookmarkEnd w:id="45"/>
    </w:p>
    <w:p w14:paraId="77FA65C5">
      <w:pPr>
        <w:spacing w:before="60" w:beforeLines="25" w:line="300" w:lineRule="auto"/>
        <w:ind w:left="840" w:hanging="840" w:hangingChars="400"/>
        <w:outlineLvl w:val="2"/>
        <w:rPr>
          <w:rFonts w:ascii="宋体" w:hAnsi="宋体" w:cs="宋体"/>
          <w:sz w:val="21"/>
          <w:szCs w:val="21"/>
        </w:rPr>
      </w:pPr>
      <w:r>
        <w:rPr>
          <w:rFonts w:hint="eastAsia" w:ascii="宋体" w:hAnsi="宋体" w:cs="宋体"/>
          <w:sz w:val="21"/>
          <w:szCs w:val="21"/>
        </w:rPr>
        <w:t>3.6.1协议当电梯完成安装并通过相关质量技术监督部门的特种设备验收，取得《电梯监督检验报告》，但电梯的最终交付尚未完成时，由于现场工程需要，施工方需要临时使用电梯，将签订临时用梯协议用于此项目工地垂直运输施工人员及物料，根据合同条款及后续协议条款详细内容，将电梯提供给施工方进行临时使用。</w:t>
      </w:r>
    </w:p>
    <w:p w14:paraId="11EF023D">
      <w:pPr>
        <w:spacing w:before="60" w:beforeLines="25" w:line="300" w:lineRule="auto"/>
        <w:ind w:left="840" w:hanging="840" w:hangingChars="400"/>
        <w:outlineLvl w:val="2"/>
        <w:rPr>
          <w:rFonts w:ascii="宋体" w:hAnsi="宋体" w:cs="宋体"/>
          <w:sz w:val="21"/>
          <w:szCs w:val="21"/>
        </w:rPr>
      </w:pPr>
      <w:r>
        <w:rPr>
          <w:rFonts w:hint="eastAsia" w:ascii="宋体" w:hAnsi="宋体" w:cs="宋体"/>
          <w:sz w:val="21"/>
          <w:szCs w:val="21"/>
        </w:rPr>
        <w:t>3.6.2临时用梯协议不属技术参数内容，不在本文中界定，协议内容包含指定临时使用电梯、使用期限、对电梯检查及维修、电梯管理及终止临时使用、各方义务和责任、计费情况及支付条款等条例，协议内容商定后协议各方加盖法人公章及法定代表人签章后生效。</w:t>
      </w:r>
    </w:p>
    <w:p w14:paraId="4DE86CA3">
      <w:pPr>
        <w:spacing w:before="60" w:beforeLines="25" w:line="300" w:lineRule="auto"/>
        <w:ind w:left="840" w:hanging="840" w:hangingChars="400"/>
        <w:outlineLvl w:val="2"/>
        <w:rPr>
          <w:rFonts w:ascii="宋体" w:hAnsi="宋体" w:cs="宋体"/>
          <w:sz w:val="21"/>
          <w:szCs w:val="21"/>
        </w:rPr>
      </w:pPr>
    </w:p>
    <w:p w14:paraId="4C861D90">
      <w:pPr>
        <w:pStyle w:val="2"/>
        <w:keepNext w:val="0"/>
        <w:keepLines w:val="0"/>
        <w:numPr>
          <w:ilvl w:val="0"/>
          <w:numId w:val="1"/>
        </w:numPr>
        <w:adjustRightInd w:val="0"/>
        <w:spacing w:before="60" w:beforeLines="25" w:line="300" w:lineRule="auto"/>
        <w:jc w:val="both"/>
        <w:rPr>
          <w:sz w:val="24"/>
          <w:szCs w:val="24"/>
        </w:rPr>
      </w:pPr>
      <w:bookmarkStart w:id="46" w:name="_Toc93479862"/>
      <w:bookmarkStart w:id="47" w:name="_Toc202341162"/>
      <w:bookmarkStart w:id="48" w:name="_Toc31416"/>
      <w:r>
        <w:rPr>
          <w:rFonts w:hint="eastAsia"/>
          <w:sz w:val="24"/>
          <w:szCs w:val="24"/>
        </w:rPr>
        <w:t>技术</w:t>
      </w:r>
      <w:bookmarkEnd w:id="46"/>
      <w:r>
        <w:rPr>
          <w:rFonts w:hint="eastAsia"/>
          <w:sz w:val="24"/>
          <w:szCs w:val="24"/>
        </w:rPr>
        <w:t>规格</w:t>
      </w:r>
      <w:bookmarkEnd w:id="47"/>
      <w:bookmarkEnd w:id="48"/>
    </w:p>
    <w:p w14:paraId="4FE356A5">
      <w:pPr>
        <w:pStyle w:val="3"/>
        <w:keepNext w:val="0"/>
        <w:keepLines w:val="0"/>
        <w:numPr>
          <w:ilvl w:val="1"/>
          <w:numId w:val="10"/>
        </w:numPr>
        <w:autoSpaceDE/>
        <w:autoSpaceDN/>
        <w:adjustRightInd/>
        <w:spacing w:before="60" w:beforeLines="25" w:after="0" w:line="300" w:lineRule="auto"/>
        <w:textAlignment w:val="auto"/>
        <w:rPr>
          <w:rFonts w:ascii="宋体" w:hAnsi="宋体" w:eastAsia="宋体"/>
          <w:b/>
          <w:bCs/>
          <w:sz w:val="21"/>
          <w:szCs w:val="21"/>
        </w:rPr>
      </w:pPr>
      <w:bookmarkStart w:id="49" w:name="_Toc30695"/>
      <w:r>
        <w:rPr>
          <w:rFonts w:hint="eastAsia" w:ascii="宋体" w:hAnsi="宋体" w:eastAsia="宋体"/>
          <w:b/>
          <w:bCs/>
          <w:sz w:val="21"/>
          <w:szCs w:val="21"/>
        </w:rPr>
        <w:t>概述</w:t>
      </w:r>
      <w:bookmarkEnd w:id="49"/>
    </w:p>
    <w:p w14:paraId="11F8269E">
      <w:pPr>
        <w:pStyle w:val="5"/>
        <w:keepNext w:val="0"/>
        <w:keepLines w:val="0"/>
        <w:numPr>
          <w:ilvl w:val="2"/>
          <w:numId w:val="11"/>
        </w:numPr>
        <w:snapToGrid w:val="0"/>
        <w:spacing w:before="60" w:beforeLines="25" w:after="0" w:line="300" w:lineRule="auto"/>
        <w:rPr>
          <w:rFonts w:ascii="宋体" w:hAnsi="宋体"/>
          <w:b w:val="0"/>
          <w:bCs w:val="0"/>
          <w:sz w:val="21"/>
          <w:szCs w:val="21"/>
        </w:rPr>
      </w:pPr>
      <w:r>
        <w:rPr>
          <w:rFonts w:hint="eastAsia" w:ascii="宋体" w:hAnsi="宋体"/>
          <w:b w:val="0"/>
          <w:bCs w:val="0"/>
          <w:sz w:val="21"/>
          <w:szCs w:val="21"/>
        </w:rPr>
        <w:t>用户需求书内的技术要求为本次招标电梯技术规格的总体要求，具体要求详见招标文件附件“电梯规格及配置表”。投标产品须同时满足用户需求书及“电梯规格及配置表”内的各项要求，</w:t>
      </w:r>
      <w:r>
        <w:rPr>
          <w:rFonts w:hint="eastAsia" w:ascii="宋体" w:hAnsi="宋体"/>
          <w:sz w:val="21"/>
          <w:szCs w:val="21"/>
          <w:u w:val="single"/>
        </w:rPr>
        <w:t>当用户需求书及电梯规格及配置表的要求有差异时，以电梯规格及配置表为准</w:t>
      </w:r>
      <w:r>
        <w:rPr>
          <w:rFonts w:hint="eastAsia" w:ascii="宋体" w:hAnsi="宋体"/>
          <w:sz w:val="21"/>
          <w:szCs w:val="21"/>
        </w:rPr>
        <w:t>。</w:t>
      </w:r>
    </w:p>
    <w:p w14:paraId="403202CE">
      <w:pPr>
        <w:widowControl/>
        <w:spacing w:line="360" w:lineRule="auto"/>
        <w:jc w:val="left"/>
        <w:rPr>
          <w:rFonts w:ascii="宋体" w:hAnsi="宋体"/>
          <w:sz w:val="21"/>
          <w:szCs w:val="21"/>
        </w:rPr>
      </w:pPr>
      <w:r>
        <w:rPr>
          <w:rFonts w:hint="eastAsia" w:ascii="宋体" w:hAnsi="宋体" w:cs="宋体"/>
          <w:b/>
          <w:bCs/>
          <w:color w:val="000000"/>
          <w:kern w:val="0"/>
          <w:sz w:val="21"/>
          <w:szCs w:val="21"/>
          <w:lang w:bidi="ar"/>
        </w:rPr>
        <w:t>▲</w:t>
      </w:r>
      <w:r>
        <w:rPr>
          <w:rFonts w:hint="eastAsia" w:ascii="宋体" w:hAnsi="宋体" w:cs="宋体"/>
          <w:color w:val="333333"/>
          <w:kern w:val="0"/>
          <w:sz w:val="21"/>
          <w:szCs w:val="21"/>
          <w:lang w:bidi="ar"/>
        </w:rPr>
        <w:t>4.1.2电梯规格及配置表中的土建尺寸如果与投标人所供产品的规格不符，投标人须在投标文件中明确声明；否则，投标人中标后不得以土建尺寸不符而提出变更要求。</w:t>
      </w:r>
    </w:p>
    <w:p w14:paraId="78B7DF3D">
      <w:pPr>
        <w:pStyle w:val="5"/>
        <w:keepNext w:val="0"/>
        <w:keepLines w:val="0"/>
        <w:numPr>
          <w:ilvl w:val="2"/>
          <w:numId w:val="0"/>
        </w:numPr>
        <w:tabs>
          <w:tab w:val="left" w:pos="822"/>
        </w:tabs>
        <w:snapToGrid w:val="0"/>
        <w:spacing w:before="60" w:beforeLines="25" w:after="0" w:line="300" w:lineRule="auto"/>
        <w:ind w:left="567" w:hanging="567"/>
        <w:rPr>
          <w:rFonts w:ascii="宋体" w:hAnsi="宋体"/>
          <w:b w:val="0"/>
          <w:bCs w:val="0"/>
          <w:sz w:val="21"/>
          <w:szCs w:val="21"/>
        </w:rPr>
      </w:pPr>
      <w:r>
        <w:rPr>
          <w:rFonts w:hint="eastAsia" w:ascii="宋体" w:hAnsi="宋体"/>
          <w:b w:val="0"/>
          <w:bCs w:val="0"/>
          <w:sz w:val="21"/>
          <w:szCs w:val="21"/>
        </w:rPr>
        <w:t>4.1.3根据工程的实际需要，电梯的规格和功能配置等可能有小幅度变更。原则上这些变更将在原有的档次之内（包括技术参数、功能、材质等），这些变更将不构成调整价格的理由。</w:t>
      </w:r>
    </w:p>
    <w:p w14:paraId="639C62AF">
      <w:pPr>
        <w:pStyle w:val="5"/>
        <w:keepNext w:val="0"/>
        <w:keepLines w:val="0"/>
        <w:numPr>
          <w:ilvl w:val="2"/>
          <w:numId w:val="0"/>
        </w:numPr>
        <w:tabs>
          <w:tab w:val="left" w:pos="822"/>
        </w:tabs>
        <w:snapToGrid w:val="0"/>
        <w:spacing w:before="60" w:beforeLines="25" w:after="0" w:line="300" w:lineRule="auto"/>
        <w:ind w:left="567" w:hanging="567"/>
        <w:rPr>
          <w:rFonts w:ascii="宋体" w:hAnsi="宋体"/>
          <w:b w:val="0"/>
          <w:bCs w:val="0"/>
          <w:sz w:val="21"/>
          <w:szCs w:val="21"/>
        </w:rPr>
      </w:pPr>
      <w:r>
        <w:rPr>
          <w:rFonts w:hint="eastAsia" w:ascii="宋体" w:hAnsi="宋体"/>
          <w:b w:val="0"/>
          <w:bCs w:val="0"/>
          <w:sz w:val="21"/>
          <w:szCs w:val="21"/>
        </w:rPr>
        <w:t>4.1.4对于较大的变更，在设计联络阶段协商解决。</w:t>
      </w:r>
    </w:p>
    <w:p w14:paraId="03D5B09E">
      <w:pPr>
        <w:pStyle w:val="3"/>
        <w:keepNext w:val="0"/>
        <w:keepLines w:val="0"/>
        <w:numPr>
          <w:ilvl w:val="1"/>
          <w:numId w:val="10"/>
        </w:numPr>
        <w:autoSpaceDE/>
        <w:autoSpaceDN/>
        <w:adjustRightInd/>
        <w:spacing w:before="60" w:beforeLines="25" w:after="0" w:line="300" w:lineRule="auto"/>
        <w:textAlignment w:val="auto"/>
        <w:rPr>
          <w:rFonts w:ascii="宋体" w:hAnsi="宋体" w:eastAsia="宋体"/>
          <w:b/>
          <w:bCs/>
          <w:sz w:val="21"/>
          <w:szCs w:val="21"/>
        </w:rPr>
      </w:pPr>
      <w:bookmarkStart w:id="50" w:name="_Toc24043"/>
      <w:bookmarkStart w:id="51" w:name="_Toc14766"/>
      <w:bookmarkStart w:id="52" w:name="_Toc482884205"/>
      <w:bookmarkStart w:id="53" w:name="_Toc489025175"/>
      <w:bookmarkStart w:id="54" w:name="_Toc12595097"/>
      <w:r>
        <w:rPr>
          <w:rFonts w:hint="eastAsia" w:ascii="宋体" w:hAnsi="宋体" w:eastAsia="宋体"/>
          <w:b/>
          <w:bCs/>
          <w:sz w:val="21"/>
          <w:szCs w:val="21"/>
        </w:rPr>
        <w:t xml:space="preserve"> 电梯类型描述</w:t>
      </w:r>
      <w:bookmarkEnd w:id="50"/>
    </w:p>
    <w:bookmarkEnd w:id="51"/>
    <w:tbl>
      <w:tblPr>
        <w:tblStyle w:val="34"/>
        <w:tblW w:w="0" w:type="auto"/>
        <w:tblInd w:w="94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41"/>
        <w:gridCol w:w="1542"/>
        <w:gridCol w:w="6627"/>
      </w:tblGrid>
      <w:tr w14:paraId="16C492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95" w:hRule="atLeast"/>
        </w:trPr>
        <w:tc>
          <w:tcPr>
            <w:tcW w:w="441" w:type="dxa"/>
            <w:tcBorders>
              <w:top w:val="single" w:color="auto" w:sz="4" w:space="0"/>
              <w:left w:val="single" w:color="auto" w:sz="4" w:space="0"/>
              <w:bottom w:val="single" w:color="auto" w:sz="4" w:space="0"/>
              <w:right w:val="single" w:color="auto" w:sz="4" w:space="0"/>
            </w:tcBorders>
          </w:tcPr>
          <w:p w14:paraId="0A50903A">
            <w:pPr>
              <w:jc w:val="center"/>
              <w:rPr>
                <w:rFonts w:ascii="宋体" w:hAnsi="宋体"/>
                <w:sz w:val="21"/>
                <w:szCs w:val="21"/>
              </w:rPr>
            </w:pPr>
            <w:r>
              <w:rPr>
                <w:rFonts w:hint="eastAsia" w:ascii="宋体" w:hAnsi="宋体"/>
                <w:sz w:val="21"/>
                <w:szCs w:val="21"/>
              </w:rPr>
              <w:t>1</w:t>
            </w:r>
          </w:p>
        </w:tc>
        <w:tc>
          <w:tcPr>
            <w:tcW w:w="1542" w:type="dxa"/>
            <w:tcBorders>
              <w:top w:val="single" w:color="auto" w:sz="4" w:space="0"/>
              <w:left w:val="single" w:color="auto" w:sz="4" w:space="0"/>
              <w:bottom w:val="single" w:color="auto" w:sz="4" w:space="0"/>
              <w:right w:val="single" w:color="auto" w:sz="4" w:space="0"/>
            </w:tcBorders>
          </w:tcPr>
          <w:p w14:paraId="08FB8B35">
            <w:pPr>
              <w:jc w:val="center"/>
              <w:rPr>
                <w:rFonts w:ascii="宋体" w:hAnsi="宋体"/>
                <w:sz w:val="21"/>
                <w:szCs w:val="21"/>
              </w:rPr>
            </w:pPr>
            <w:r>
              <w:rPr>
                <w:rFonts w:hint="eastAsia" w:ascii="宋体" w:hAnsi="宋体"/>
                <w:sz w:val="21"/>
                <w:szCs w:val="21"/>
              </w:rPr>
              <w:t>乘客电梯</w:t>
            </w:r>
          </w:p>
        </w:tc>
        <w:tc>
          <w:tcPr>
            <w:tcW w:w="6627" w:type="dxa"/>
            <w:tcBorders>
              <w:top w:val="single" w:color="auto" w:sz="4" w:space="0"/>
              <w:left w:val="single" w:color="auto" w:sz="4" w:space="0"/>
              <w:bottom w:val="single" w:color="auto" w:sz="4" w:space="0"/>
              <w:right w:val="single" w:color="auto" w:sz="4" w:space="0"/>
            </w:tcBorders>
          </w:tcPr>
          <w:p w14:paraId="29C4402A">
            <w:pPr>
              <w:rPr>
                <w:rFonts w:ascii="宋体" w:hAnsi="宋体"/>
                <w:sz w:val="21"/>
                <w:szCs w:val="21"/>
              </w:rPr>
            </w:pPr>
            <w:r>
              <w:rPr>
                <w:rFonts w:hint="eastAsia" w:ascii="宋体" w:hAnsi="宋体"/>
                <w:sz w:val="21"/>
                <w:szCs w:val="21"/>
              </w:rPr>
              <w:t>主要用于载人，也能载货。</w:t>
            </w:r>
          </w:p>
        </w:tc>
      </w:tr>
      <w:tr w14:paraId="6EE92A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88" w:hRule="atLeast"/>
        </w:trPr>
        <w:tc>
          <w:tcPr>
            <w:tcW w:w="441" w:type="dxa"/>
            <w:tcBorders>
              <w:top w:val="single" w:color="auto" w:sz="4" w:space="0"/>
              <w:left w:val="single" w:color="auto" w:sz="4" w:space="0"/>
              <w:bottom w:val="single" w:color="auto" w:sz="4" w:space="0"/>
              <w:right w:val="single" w:color="auto" w:sz="4" w:space="0"/>
            </w:tcBorders>
          </w:tcPr>
          <w:p w14:paraId="7323C859">
            <w:pPr>
              <w:jc w:val="center"/>
              <w:rPr>
                <w:rFonts w:ascii="宋体" w:hAnsi="宋体"/>
                <w:sz w:val="21"/>
                <w:szCs w:val="21"/>
              </w:rPr>
            </w:pPr>
            <w:r>
              <w:rPr>
                <w:rFonts w:hint="eastAsia" w:ascii="宋体" w:hAnsi="宋体"/>
                <w:sz w:val="21"/>
                <w:szCs w:val="21"/>
              </w:rPr>
              <w:t>2</w:t>
            </w:r>
          </w:p>
        </w:tc>
        <w:tc>
          <w:tcPr>
            <w:tcW w:w="1542" w:type="dxa"/>
            <w:tcBorders>
              <w:top w:val="single" w:color="auto" w:sz="4" w:space="0"/>
              <w:left w:val="single" w:color="auto" w:sz="4" w:space="0"/>
              <w:bottom w:val="single" w:color="auto" w:sz="4" w:space="0"/>
              <w:right w:val="single" w:color="auto" w:sz="4" w:space="0"/>
            </w:tcBorders>
          </w:tcPr>
          <w:p w14:paraId="029301C1">
            <w:pPr>
              <w:jc w:val="center"/>
              <w:rPr>
                <w:rFonts w:ascii="宋体" w:hAnsi="宋体"/>
                <w:sz w:val="21"/>
                <w:szCs w:val="21"/>
              </w:rPr>
            </w:pPr>
            <w:r>
              <w:rPr>
                <w:rFonts w:hint="eastAsia" w:ascii="宋体" w:hAnsi="宋体"/>
                <w:sz w:val="21"/>
                <w:szCs w:val="21"/>
              </w:rPr>
              <w:t>无障碍电梯</w:t>
            </w:r>
          </w:p>
        </w:tc>
        <w:tc>
          <w:tcPr>
            <w:tcW w:w="6627" w:type="dxa"/>
            <w:tcBorders>
              <w:top w:val="single" w:color="auto" w:sz="4" w:space="0"/>
              <w:left w:val="single" w:color="auto" w:sz="4" w:space="0"/>
              <w:bottom w:val="single" w:color="auto" w:sz="4" w:space="0"/>
              <w:right w:val="single" w:color="auto" w:sz="4" w:space="0"/>
            </w:tcBorders>
          </w:tcPr>
          <w:p w14:paraId="1077D668">
            <w:pPr>
              <w:rPr>
                <w:rFonts w:ascii="宋体" w:hAnsi="宋体"/>
                <w:sz w:val="21"/>
                <w:szCs w:val="21"/>
              </w:rPr>
            </w:pPr>
            <w:r>
              <w:rPr>
                <w:rFonts w:hint="eastAsia" w:ascii="宋体" w:hAnsi="宋体"/>
                <w:sz w:val="21"/>
                <w:szCs w:val="21"/>
              </w:rPr>
              <w:t>适合乘轮椅者、视残者等进入和使用的电梯。</w:t>
            </w:r>
          </w:p>
        </w:tc>
      </w:tr>
      <w:tr w14:paraId="46AFF7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tcPr>
          <w:p w14:paraId="0DD2CFE9">
            <w:pPr>
              <w:jc w:val="center"/>
              <w:rPr>
                <w:rFonts w:ascii="宋体" w:hAnsi="宋体"/>
                <w:sz w:val="21"/>
                <w:szCs w:val="21"/>
              </w:rPr>
            </w:pPr>
            <w:r>
              <w:rPr>
                <w:rFonts w:hint="eastAsia" w:ascii="宋体" w:hAnsi="宋体"/>
                <w:sz w:val="21"/>
                <w:szCs w:val="21"/>
              </w:rPr>
              <w:t>3</w:t>
            </w:r>
          </w:p>
        </w:tc>
        <w:tc>
          <w:tcPr>
            <w:tcW w:w="1542" w:type="dxa"/>
            <w:tcBorders>
              <w:top w:val="single" w:color="auto" w:sz="4" w:space="0"/>
              <w:left w:val="single" w:color="auto" w:sz="4" w:space="0"/>
              <w:bottom w:val="single" w:color="auto" w:sz="4" w:space="0"/>
              <w:right w:val="single" w:color="auto" w:sz="4" w:space="0"/>
            </w:tcBorders>
          </w:tcPr>
          <w:p w14:paraId="43F0BF7F">
            <w:pPr>
              <w:jc w:val="center"/>
              <w:rPr>
                <w:rFonts w:ascii="宋体" w:hAnsi="宋体"/>
                <w:sz w:val="21"/>
                <w:szCs w:val="21"/>
              </w:rPr>
            </w:pPr>
            <w:r>
              <w:rPr>
                <w:rFonts w:hint="eastAsia" w:ascii="宋体" w:hAnsi="宋体"/>
                <w:sz w:val="21"/>
                <w:szCs w:val="21"/>
              </w:rPr>
              <w:t>担架电梯</w:t>
            </w:r>
          </w:p>
        </w:tc>
        <w:tc>
          <w:tcPr>
            <w:tcW w:w="6627" w:type="dxa"/>
            <w:tcBorders>
              <w:top w:val="single" w:color="auto" w:sz="4" w:space="0"/>
              <w:left w:val="single" w:color="auto" w:sz="4" w:space="0"/>
              <w:bottom w:val="single" w:color="auto" w:sz="4" w:space="0"/>
              <w:right w:val="single" w:color="auto" w:sz="4" w:space="0"/>
            </w:tcBorders>
          </w:tcPr>
          <w:p w14:paraId="4F4146C1">
            <w:pPr>
              <w:rPr>
                <w:rFonts w:ascii="宋体" w:hAnsi="宋体"/>
                <w:sz w:val="21"/>
                <w:szCs w:val="21"/>
              </w:rPr>
            </w:pPr>
            <w:r>
              <w:rPr>
                <w:rFonts w:hint="eastAsia" w:ascii="宋体" w:hAnsi="宋体"/>
                <w:sz w:val="21"/>
                <w:szCs w:val="21"/>
              </w:rPr>
              <w:t>可以输送担架的电梯。</w:t>
            </w:r>
          </w:p>
        </w:tc>
      </w:tr>
      <w:tr w14:paraId="1EE335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88" w:hRule="atLeast"/>
        </w:trPr>
        <w:tc>
          <w:tcPr>
            <w:tcW w:w="441" w:type="dxa"/>
            <w:tcBorders>
              <w:top w:val="single" w:color="auto" w:sz="4" w:space="0"/>
              <w:left w:val="single" w:color="auto" w:sz="4" w:space="0"/>
              <w:bottom w:val="single" w:color="auto" w:sz="4" w:space="0"/>
              <w:right w:val="single" w:color="auto" w:sz="4" w:space="0"/>
            </w:tcBorders>
          </w:tcPr>
          <w:p w14:paraId="6FE2877E">
            <w:pPr>
              <w:jc w:val="center"/>
              <w:rPr>
                <w:rFonts w:ascii="宋体" w:hAnsi="宋体"/>
                <w:sz w:val="21"/>
                <w:szCs w:val="21"/>
              </w:rPr>
            </w:pPr>
            <w:r>
              <w:rPr>
                <w:rFonts w:hint="eastAsia" w:ascii="宋体" w:hAnsi="宋体"/>
                <w:sz w:val="21"/>
                <w:szCs w:val="21"/>
              </w:rPr>
              <w:t>4</w:t>
            </w:r>
          </w:p>
        </w:tc>
        <w:tc>
          <w:tcPr>
            <w:tcW w:w="1542" w:type="dxa"/>
            <w:tcBorders>
              <w:top w:val="single" w:color="auto" w:sz="4" w:space="0"/>
              <w:left w:val="single" w:color="auto" w:sz="4" w:space="0"/>
              <w:bottom w:val="single" w:color="auto" w:sz="4" w:space="0"/>
              <w:right w:val="single" w:color="auto" w:sz="4" w:space="0"/>
            </w:tcBorders>
          </w:tcPr>
          <w:p w14:paraId="5117258F">
            <w:pPr>
              <w:jc w:val="center"/>
              <w:rPr>
                <w:rFonts w:ascii="宋体" w:hAnsi="宋体"/>
                <w:sz w:val="21"/>
                <w:szCs w:val="21"/>
              </w:rPr>
            </w:pPr>
            <w:r>
              <w:rPr>
                <w:rFonts w:hint="eastAsia" w:ascii="宋体" w:hAnsi="宋体"/>
                <w:sz w:val="21"/>
                <w:szCs w:val="21"/>
              </w:rPr>
              <w:t>消防电梯</w:t>
            </w:r>
          </w:p>
        </w:tc>
        <w:tc>
          <w:tcPr>
            <w:tcW w:w="6627" w:type="dxa"/>
            <w:tcBorders>
              <w:top w:val="single" w:color="auto" w:sz="4" w:space="0"/>
              <w:left w:val="single" w:color="auto" w:sz="4" w:space="0"/>
              <w:bottom w:val="single" w:color="auto" w:sz="4" w:space="0"/>
              <w:right w:val="single" w:color="auto" w:sz="4" w:space="0"/>
            </w:tcBorders>
          </w:tcPr>
          <w:p w14:paraId="1A4C83F2">
            <w:pPr>
              <w:rPr>
                <w:rFonts w:ascii="宋体" w:hAnsi="宋体"/>
                <w:sz w:val="21"/>
                <w:szCs w:val="21"/>
              </w:rPr>
            </w:pPr>
            <w:r>
              <w:rPr>
                <w:rFonts w:hint="eastAsia" w:ascii="宋体" w:hAnsi="宋体"/>
                <w:sz w:val="21"/>
                <w:szCs w:val="21"/>
              </w:rPr>
              <w:t>发生火灾时供消防人员进行灭火与救援使用的电梯。</w:t>
            </w:r>
          </w:p>
        </w:tc>
      </w:tr>
    </w:tbl>
    <w:p w14:paraId="7E91A4B2">
      <w:pPr>
        <w:pStyle w:val="3"/>
        <w:keepNext w:val="0"/>
        <w:keepLines w:val="0"/>
        <w:tabs>
          <w:tab w:val="left" w:pos="567"/>
          <w:tab w:val="left" w:pos="822"/>
        </w:tabs>
        <w:autoSpaceDE/>
        <w:autoSpaceDN/>
        <w:adjustRightInd/>
        <w:spacing w:before="60" w:beforeLines="25" w:after="0" w:line="300" w:lineRule="auto"/>
        <w:textAlignment w:val="auto"/>
        <w:rPr>
          <w:rFonts w:ascii="宋体" w:hAnsi="宋体" w:eastAsia="宋体"/>
          <w:sz w:val="21"/>
          <w:szCs w:val="21"/>
        </w:rPr>
      </w:pPr>
      <w:bookmarkStart w:id="55" w:name="_Toc600"/>
      <w:bookmarkStart w:id="56" w:name="_Toc32719"/>
      <w:r>
        <w:rPr>
          <w:rFonts w:hint="eastAsia" w:ascii="宋体" w:hAnsi="宋体" w:eastAsia="宋体"/>
          <w:sz w:val="21"/>
          <w:szCs w:val="21"/>
        </w:rPr>
        <w:t>注：“无障碍电梯”的设置需满足《无障碍设计规范</w:t>
      </w:r>
      <w:r>
        <w:rPr>
          <w:rFonts w:ascii="宋体" w:hAnsi="宋体" w:eastAsia="宋体"/>
          <w:sz w:val="21"/>
          <w:szCs w:val="21"/>
        </w:rPr>
        <w:t xml:space="preserve"> </w:t>
      </w:r>
      <w:r>
        <w:rPr>
          <w:rFonts w:hint="eastAsia" w:ascii="宋体" w:hAnsi="宋体" w:eastAsia="宋体"/>
          <w:sz w:val="21"/>
          <w:szCs w:val="21"/>
        </w:rPr>
        <w:t>GB50763-2012》第3</w:t>
      </w:r>
      <w:r>
        <w:rPr>
          <w:rFonts w:ascii="宋体" w:hAnsi="宋体" w:eastAsia="宋体"/>
          <w:sz w:val="21"/>
          <w:szCs w:val="21"/>
        </w:rPr>
        <w:t>.7</w:t>
      </w:r>
      <w:r>
        <w:rPr>
          <w:rFonts w:hint="eastAsia" w:ascii="宋体" w:hAnsi="宋体" w:eastAsia="宋体"/>
          <w:sz w:val="21"/>
          <w:szCs w:val="21"/>
        </w:rPr>
        <w:t>节要求；</w:t>
      </w:r>
      <w:bookmarkEnd w:id="55"/>
      <w:bookmarkEnd w:id="56"/>
    </w:p>
    <w:p w14:paraId="738249EC">
      <w:pPr>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 xml:space="preserve">        </w:t>
      </w:r>
      <w:r>
        <w:rPr>
          <w:rFonts w:hint="eastAsia" w:ascii="宋体" w:hAnsi="宋体"/>
          <w:kern w:val="0"/>
          <w:sz w:val="21"/>
          <w:szCs w:val="21"/>
        </w:rPr>
        <w:t>“担架电梯”的轿厢尺寸不应小于为1.50m×1.60m，轿厢门净宽不应小于0.90m；</w:t>
      </w:r>
    </w:p>
    <w:p w14:paraId="252E8F91">
      <w:pPr>
        <w:rPr>
          <w:rFonts w:ascii="宋体" w:hAnsi="宋体"/>
          <w:kern w:val="0"/>
          <w:sz w:val="21"/>
          <w:szCs w:val="21"/>
        </w:rPr>
      </w:pPr>
      <w:r>
        <w:rPr>
          <w:rFonts w:hint="eastAsia" w:ascii="宋体" w:hAnsi="宋体"/>
          <w:kern w:val="0"/>
          <w:sz w:val="21"/>
          <w:szCs w:val="21"/>
        </w:rPr>
        <w:t xml:space="preserve"> </w:t>
      </w:r>
      <w:r>
        <w:rPr>
          <w:rFonts w:ascii="宋体" w:hAnsi="宋体"/>
          <w:kern w:val="0"/>
          <w:sz w:val="21"/>
          <w:szCs w:val="21"/>
        </w:rPr>
        <w:t xml:space="preserve">        </w:t>
      </w:r>
      <w:r>
        <w:rPr>
          <w:rFonts w:hint="eastAsia" w:ascii="宋体" w:hAnsi="宋体"/>
          <w:kern w:val="0"/>
          <w:sz w:val="21"/>
          <w:szCs w:val="21"/>
        </w:rPr>
        <w:t>“消防电梯”应符合以下规定：</w:t>
      </w:r>
    </w:p>
    <w:p w14:paraId="5FDE84AC">
      <w:pPr>
        <w:pStyle w:val="165"/>
        <w:numPr>
          <w:ilvl w:val="0"/>
          <w:numId w:val="12"/>
        </w:numPr>
        <w:ind w:firstLineChars="0"/>
        <w:rPr>
          <w:rFonts w:ascii="宋体" w:hAnsi="宋体"/>
          <w:kern w:val="0"/>
          <w:sz w:val="21"/>
          <w:szCs w:val="21"/>
        </w:rPr>
      </w:pPr>
      <w:r>
        <w:rPr>
          <w:rFonts w:hint="eastAsia" w:ascii="宋体" w:hAnsi="宋体"/>
          <w:kern w:val="0"/>
          <w:sz w:val="21"/>
          <w:szCs w:val="21"/>
        </w:rPr>
        <w:t>应能每层停靠。</w:t>
      </w:r>
    </w:p>
    <w:p w14:paraId="4F3165E8">
      <w:pPr>
        <w:pStyle w:val="165"/>
        <w:numPr>
          <w:ilvl w:val="0"/>
          <w:numId w:val="12"/>
        </w:numPr>
        <w:ind w:firstLineChars="0"/>
        <w:rPr>
          <w:rFonts w:ascii="宋体" w:hAnsi="宋体"/>
          <w:kern w:val="0"/>
          <w:sz w:val="21"/>
          <w:szCs w:val="21"/>
        </w:rPr>
      </w:pPr>
      <w:r>
        <w:rPr>
          <w:rFonts w:hint="eastAsia" w:ascii="宋体" w:hAnsi="宋体"/>
          <w:kern w:val="0"/>
          <w:sz w:val="21"/>
          <w:szCs w:val="21"/>
        </w:rPr>
        <w:t>电梯的载重量不应小于800kg。</w:t>
      </w:r>
    </w:p>
    <w:p w14:paraId="7EF76EF7">
      <w:pPr>
        <w:pStyle w:val="165"/>
        <w:numPr>
          <w:ilvl w:val="0"/>
          <w:numId w:val="12"/>
        </w:numPr>
        <w:ind w:firstLineChars="0"/>
        <w:rPr>
          <w:rFonts w:ascii="宋体" w:hAnsi="宋体"/>
          <w:kern w:val="0"/>
          <w:sz w:val="21"/>
          <w:szCs w:val="21"/>
        </w:rPr>
      </w:pPr>
      <w:r>
        <w:rPr>
          <w:rFonts w:hint="eastAsia" w:ascii="宋体" w:hAnsi="宋体"/>
          <w:kern w:val="0"/>
          <w:sz w:val="21"/>
          <w:szCs w:val="21"/>
        </w:rPr>
        <w:t>电梯从首层至顶层的运行时间不宜大于60s。</w:t>
      </w:r>
    </w:p>
    <w:p w14:paraId="7631F62D">
      <w:pPr>
        <w:pStyle w:val="165"/>
        <w:numPr>
          <w:ilvl w:val="0"/>
          <w:numId w:val="12"/>
        </w:numPr>
        <w:ind w:firstLineChars="0"/>
        <w:rPr>
          <w:rFonts w:ascii="宋体" w:hAnsi="宋体"/>
          <w:kern w:val="0"/>
          <w:sz w:val="21"/>
          <w:szCs w:val="21"/>
        </w:rPr>
      </w:pPr>
      <w:r>
        <w:rPr>
          <w:rFonts w:hint="eastAsia" w:ascii="宋体" w:hAnsi="宋体"/>
          <w:kern w:val="0"/>
          <w:sz w:val="21"/>
          <w:szCs w:val="21"/>
        </w:rPr>
        <w:t>电梯的动力与控制电缆、电线、控制面板应采取防水措施。</w:t>
      </w:r>
    </w:p>
    <w:p w14:paraId="33531093">
      <w:pPr>
        <w:pStyle w:val="165"/>
        <w:numPr>
          <w:ilvl w:val="0"/>
          <w:numId w:val="12"/>
        </w:numPr>
        <w:ind w:firstLineChars="0"/>
        <w:rPr>
          <w:rFonts w:ascii="宋体" w:hAnsi="宋体"/>
          <w:kern w:val="0"/>
          <w:sz w:val="21"/>
          <w:szCs w:val="21"/>
        </w:rPr>
      </w:pPr>
      <w:r>
        <w:rPr>
          <w:rFonts w:hint="eastAsia" w:ascii="宋体" w:hAnsi="宋体"/>
          <w:kern w:val="0"/>
          <w:sz w:val="21"/>
          <w:szCs w:val="21"/>
        </w:rPr>
        <w:t>在首层的消防电梯入口处应设置供消防队员专用的操作按钮。</w:t>
      </w:r>
    </w:p>
    <w:p w14:paraId="23C740C5">
      <w:pPr>
        <w:pStyle w:val="165"/>
        <w:numPr>
          <w:ilvl w:val="0"/>
          <w:numId w:val="12"/>
        </w:numPr>
        <w:ind w:firstLineChars="0"/>
        <w:rPr>
          <w:rFonts w:ascii="宋体" w:hAnsi="宋体"/>
          <w:kern w:val="0"/>
          <w:sz w:val="21"/>
          <w:szCs w:val="21"/>
        </w:rPr>
      </w:pPr>
      <w:r>
        <w:rPr>
          <w:rFonts w:hint="eastAsia" w:ascii="宋体" w:hAnsi="宋体"/>
          <w:kern w:val="0"/>
          <w:sz w:val="21"/>
          <w:szCs w:val="21"/>
        </w:rPr>
        <w:t>电梯轿厢的内部装修应采用不燃材料。</w:t>
      </w:r>
    </w:p>
    <w:p w14:paraId="67BB4CC0">
      <w:pPr>
        <w:pStyle w:val="165"/>
        <w:numPr>
          <w:ilvl w:val="0"/>
          <w:numId w:val="12"/>
        </w:numPr>
        <w:ind w:firstLineChars="0"/>
        <w:rPr>
          <w:rFonts w:ascii="宋体" w:hAnsi="宋体"/>
          <w:kern w:val="0"/>
          <w:sz w:val="21"/>
          <w:szCs w:val="21"/>
        </w:rPr>
      </w:pPr>
      <w:r>
        <w:rPr>
          <w:rFonts w:hint="eastAsia" w:ascii="宋体" w:hAnsi="宋体"/>
          <w:kern w:val="0"/>
          <w:sz w:val="21"/>
          <w:szCs w:val="21"/>
        </w:rPr>
        <w:t>电梯轿厢内部应设置专用消防对讲电话。</w:t>
      </w:r>
    </w:p>
    <w:p w14:paraId="2997CBF8">
      <w:pPr>
        <w:pStyle w:val="3"/>
        <w:autoSpaceDE/>
        <w:autoSpaceDN/>
        <w:adjustRightInd/>
        <w:snapToGrid w:val="0"/>
        <w:spacing w:line="360" w:lineRule="auto"/>
        <w:textAlignment w:val="auto"/>
        <w:rPr>
          <w:rFonts w:ascii="宋体" w:hAnsi="宋体" w:eastAsia="宋体" w:cs="宋体"/>
          <w:b/>
          <w:bCs/>
          <w:sz w:val="24"/>
          <w:szCs w:val="24"/>
        </w:rPr>
      </w:pPr>
      <w:bookmarkStart w:id="57" w:name="_Toc1043"/>
      <w:bookmarkStart w:id="58" w:name="_Toc2793"/>
      <w:r>
        <w:rPr>
          <w:rFonts w:hint="eastAsia" w:ascii="宋体" w:hAnsi="宋体" w:eastAsia="宋体" w:cs="宋体"/>
          <w:b/>
          <w:bCs/>
          <w:sz w:val="24"/>
          <w:szCs w:val="24"/>
        </w:rPr>
        <w:t>4.3垂直电梯主要部件基本要求</w:t>
      </w:r>
      <w:bookmarkEnd w:id="57"/>
      <w:bookmarkEnd w:id="58"/>
    </w:p>
    <w:p w14:paraId="0823F770">
      <w:pPr>
        <w:spacing w:line="360" w:lineRule="auto"/>
        <w:rPr>
          <w:sz w:val="21"/>
          <w:szCs w:val="21"/>
        </w:rPr>
      </w:pPr>
      <w:r>
        <w:rPr>
          <w:rFonts w:hint="eastAsia" w:ascii="宋体" w:hAnsi="宋体" w:cs="宋体"/>
          <w:b/>
          <w:bCs/>
          <w:color w:val="000000"/>
          <w:kern w:val="0"/>
          <w:sz w:val="21"/>
          <w:szCs w:val="21"/>
          <w:lang w:bidi="ar"/>
        </w:rPr>
        <w:t>▲</w:t>
      </w:r>
      <w:r>
        <w:rPr>
          <w:rStyle w:val="46"/>
          <w:rFonts w:hint="eastAsia"/>
          <w:sz w:val="21"/>
          <w:szCs w:val="21"/>
        </w:rPr>
        <w:t>4.3.1</w:t>
      </w:r>
      <w:r>
        <w:rPr>
          <w:rFonts w:hint="eastAsia"/>
          <w:b/>
          <w:bCs/>
          <w:sz w:val="21"/>
          <w:szCs w:val="21"/>
        </w:rPr>
        <w:t>曳引主机：</w:t>
      </w:r>
      <w:r>
        <w:rPr>
          <w:rFonts w:hint="eastAsia"/>
          <w:sz w:val="21"/>
          <w:szCs w:val="21"/>
        </w:rPr>
        <w:t>要求采用原厂品牌产品。如部件为进口部件应提供原产地证明和报关单。全部电梯均至少要求采用VVVF技术，变频器应为电梯专用变频器、采用微机控制。采用永磁同步无齿轮电机。</w:t>
      </w:r>
    </w:p>
    <w:p w14:paraId="70A1A064">
      <w:pPr>
        <w:spacing w:line="360" w:lineRule="auto"/>
        <w:rPr>
          <w:sz w:val="21"/>
          <w:szCs w:val="21"/>
        </w:rPr>
      </w:pPr>
      <w:r>
        <w:rPr>
          <w:rFonts w:hint="eastAsia" w:ascii="宋体" w:hAnsi="宋体" w:cs="宋体"/>
          <w:b/>
          <w:bCs/>
          <w:color w:val="000000"/>
          <w:kern w:val="0"/>
          <w:sz w:val="21"/>
          <w:szCs w:val="21"/>
          <w:lang w:bidi="ar"/>
        </w:rPr>
        <w:t>▲</w:t>
      </w:r>
      <w:r>
        <w:rPr>
          <w:rStyle w:val="46"/>
          <w:rFonts w:hint="eastAsia"/>
          <w:sz w:val="21"/>
          <w:szCs w:val="21"/>
        </w:rPr>
        <w:t>4.3.2</w:t>
      </w:r>
      <w:r>
        <w:rPr>
          <w:rFonts w:hint="eastAsia"/>
          <w:b/>
          <w:bCs/>
          <w:sz w:val="21"/>
          <w:szCs w:val="21"/>
        </w:rPr>
        <w:t>控制系统：</w:t>
      </w:r>
      <w:r>
        <w:rPr>
          <w:rFonts w:hint="eastAsia"/>
          <w:sz w:val="21"/>
          <w:szCs w:val="21"/>
        </w:rPr>
        <w:t>要求采用原厂品牌产品。采用32位微机控制，主控制微机应为</w:t>
      </w:r>
      <w:r>
        <w:rPr>
          <w:rFonts w:hint="eastAsia"/>
          <w:color w:val="FF0000"/>
          <w:sz w:val="21"/>
          <w:szCs w:val="21"/>
        </w:rPr>
        <w:t>原厂品牌产品</w:t>
      </w:r>
      <w:r>
        <w:rPr>
          <w:rFonts w:hint="eastAsia"/>
          <w:sz w:val="21"/>
          <w:szCs w:val="21"/>
        </w:rPr>
        <w:t>（非衍生品牌），如部件为进口部件应提供原产地证明和报关单。门机：要求变频调速，微机控制，应为</w:t>
      </w:r>
      <w:r>
        <w:rPr>
          <w:rFonts w:hint="eastAsia"/>
          <w:color w:val="FF0000"/>
          <w:sz w:val="21"/>
          <w:szCs w:val="21"/>
        </w:rPr>
        <w:t>原厂品牌</w:t>
      </w:r>
      <w:r>
        <w:rPr>
          <w:rFonts w:hint="eastAsia"/>
          <w:sz w:val="21"/>
          <w:szCs w:val="21"/>
        </w:rPr>
        <w:t>产品（非衍生品牌产品），如部件为进口部件应提供原产地证明和报关单。</w:t>
      </w:r>
    </w:p>
    <w:p w14:paraId="6AB3667C">
      <w:pPr>
        <w:numPr>
          <w:ilvl w:val="0"/>
          <w:numId w:val="0"/>
        </w:numPr>
        <w:rPr>
          <w:sz w:val="21"/>
          <w:szCs w:val="21"/>
        </w:rPr>
      </w:pPr>
      <w:r>
        <w:rPr>
          <w:rFonts w:hint="eastAsia" w:ascii="宋体" w:hAnsi="宋体" w:cs="宋体"/>
          <w:b/>
          <w:bCs/>
          <w:color w:val="000000"/>
          <w:kern w:val="0"/>
          <w:sz w:val="21"/>
          <w:szCs w:val="21"/>
          <w:lang w:bidi="ar"/>
        </w:rPr>
        <w:t>▲</w:t>
      </w:r>
      <w:r>
        <w:rPr>
          <w:rStyle w:val="46"/>
          <w:rFonts w:hint="eastAsia"/>
          <w:b w:val="0"/>
          <w:sz w:val="21"/>
          <w:szCs w:val="21"/>
        </w:rPr>
        <w:t>4.3.3</w:t>
      </w:r>
      <w:r>
        <w:rPr>
          <w:rFonts w:hint="eastAsia"/>
          <w:b/>
          <w:bCs/>
          <w:sz w:val="21"/>
          <w:szCs w:val="21"/>
        </w:rPr>
        <w:t>钢丝绳：</w:t>
      </w:r>
      <w:r>
        <w:rPr>
          <w:rFonts w:hint="eastAsia" w:cstheme="minorBidi"/>
          <w:b w:val="0"/>
          <w:bCs w:val="0"/>
          <w:kern w:val="2"/>
          <w:sz w:val="22"/>
          <w:szCs w:val="24"/>
          <w:highlight w:val="yellow"/>
          <w:u w:val="none"/>
          <w:lang w:val="en-US" w:eastAsia="zh-CN" w:bidi="ar-SA"/>
        </w:rPr>
        <w:t>按国标GB 8903-2024《电梯用钢丝绳》,满足直径10mm对应的公称抗拉强度计算</w:t>
      </w:r>
      <w:r>
        <w:rPr>
          <w:rFonts w:hint="eastAsia"/>
          <w:sz w:val="21"/>
          <w:szCs w:val="21"/>
          <w:lang w:eastAsia="zh-CN"/>
        </w:rPr>
        <w:t>。</w:t>
      </w:r>
      <w:r>
        <w:rPr>
          <w:rFonts w:hint="eastAsia"/>
          <w:sz w:val="21"/>
          <w:szCs w:val="21"/>
          <w:lang w:val="en-US" w:eastAsia="zh-CN"/>
        </w:rPr>
        <w:t>钢丝绳使用直径10mm以上，</w:t>
      </w:r>
      <w:r>
        <w:rPr>
          <w:rFonts w:hint="eastAsia"/>
          <w:sz w:val="21"/>
          <w:szCs w:val="21"/>
        </w:rPr>
        <w:t>数量</w:t>
      </w:r>
      <w:r>
        <w:rPr>
          <w:rFonts w:hint="eastAsia"/>
          <w:sz w:val="21"/>
          <w:szCs w:val="21"/>
          <w:highlight w:val="yellow"/>
        </w:rPr>
        <w:t>6</w:t>
      </w:r>
      <w:r>
        <w:rPr>
          <w:rFonts w:hint="eastAsia"/>
          <w:sz w:val="21"/>
          <w:szCs w:val="21"/>
          <w:highlight w:val="yellow"/>
          <w:lang w:val="en-US" w:eastAsia="zh-CN"/>
        </w:rPr>
        <w:t>股</w:t>
      </w:r>
      <w:r>
        <w:rPr>
          <w:rFonts w:hint="eastAsia"/>
          <w:sz w:val="21"/>
          <w:szCs w:val="21"/>
        </w:rPr>
        <w:t>以上。</w:t>
      </w:r>
    </w:p>
    <w:p w14:paraId="193BBAC0">
      <w:pPr>
        <w:spacing w:line="360" w:lineRule="auto"/>
        <w:rPr>
          <w:sz w:val="21"/>
          <w:szCs w:val="21"/>
        </w:rPr>
      </w:pPr>
      <w:r>
        <w:rPr>
          <w:rFonts w:hint="eastAsia"/>
          <w:sz w:val="21"/>
          <w:szCs w:val="21"/>
        </w:rPr>
        <w:t>4.3.4</w:t>
      </w:r>
      <w:r>
        <w:rPr>
          <w:rFonts w:hint="eastAsia"/>
          <w:b/>
          <w:bCs/>
          <w:sz w:val="21"/>
          <w:szCs w:val="21"/>
        </w:rPr>
        <w:t>制动器：</w:t>
      </w:r>
      <w:r>
        <w:rPr>
          <w:rFonts w:hint="eastAsia"/>
          <w:sz w:val="21"/>
          <w:szCs w:val="21"/>
        </w:rPr>
        <w:t>采用碟刹抱闸，不采用鼓式抱闸。</w:t>
      </w:r>
    </w:p>
    <w:p w14:paraId="78DF8DBE">
      <w:pPr>
        <w:spacing w:line="360" w:lineRule="auto"/>
        <w:rPr>
          <w:sz w:val="21"/>
          <w:szCs w:val="21"/>
        </w:rPr>
      </w:pPr>
      <w:r>
        <w:rPr>
          <w:rFonts w:hint="eastAsia"/>
          <w:sz w:val="21"/>
          <w:szCs w:val="21"/>
        </w:rPr>
        <w:t>4.3.5门锁、限速器、安全钳、缓冲器等主要安全装置应有国家级的检验机构的检验证书。</w:t>
      </w:r>
    </w:p>
    <w:p w14:paraId="351B065B">
      <w:pPr>
        <w:spacing w:line="360" w:lineRule="auto"/>
        <w:rPr>
          <w:rFonts w:hint="default"/>
          <w:sz w:val="21"/>
          <w:szCs w:val="21"/>
          <w:lang w:val="en-US"/>
        </w:rPr>
      </w:pPr>
      <w:r>
        <w:rPr>
          <w:rFonts w:hint="eastAsia"/>
          <w:sz w:val="21"/>
          <w:szCs w:val="21"/>
        </w:rPr>
        <w:t>4.3.6轿厢操作箱配内设置检修控制操作端口。</w:t>
      </w:r>
      <w:r>
        <w:rPr>
          <w:rFonts w:hint="eastAsia" w:ascii="Times New Roman" w:hAnsi="Times New Roman" w:eastAsia="宋体" w:cs="Times New Roman"/>
          <w:sz w:val="21"/>
          <w:szCs w:val="21"/>
          <w:highlight w:val="yellow"/>
          <w:lang w:val="en-US" w:eastAsia="zh-CN"/>
        </w:rPr>
        <w:t>要求</w:t>
      </w:r>
      <w:r>
        <w:rPr>
          <w:rFonts w:hint="default" w:ascii="Times New Roman" w:hAnsi="Times New Roman" w:eastAsia="宋体" w:cs="Times New Roman"/>
          <w:sz w:val="21"/>
          <w:szCs w:val="21"/>
          <w:highlight w:val="yellow"/>
          <w:lang w:val="en-US" w:eastAsia="zh-CN"/>
        </w:rPr>
        <w:t>操纵箱上有自动/司机锁</w:t>
      </w:r>
      <w:r>
        <w:rPr>
          <w:rFonts w:hint="eastAsia" w:ascii="Times New Roman" w:hAnsi="Times New Roman" w:eastAsia="宋体" w:cs="Times New Roman"/>
          <w:sz w:val="21"/>
          <w:szCs w:val="21"/>
          <w:highlight w:val="yellow"/>
          <w:lang w:val="en-US" w:eastAsia="zh-CN"/>
        </w:rPr>
        <w:t>，可根据厂家产品位置布置，生产前须确定设计样板。</w:t>
      </w:r>
    </w:p>
    <w:p w14:paraId="632874B9">
      <w:pPr>
        <w:spacing w:line="360" w:lineRule="auto"/>
        <w:rPr>
          <w:sz w:val="21"/>
          <w:szCs w:val="21"/>
        </w:rPr>
      </w:pPr>
      <w:r>
        <w:rPr>
          <w:rFonts w:hint="eastAsia"/>
          <w:sz w:val="21"/>
          <w:szCs w:val="21"/>
        </w:rPr>
        <w:t>4.3.7一般电机绝缘等级不低于F。</w:t>
      </w:r>
    </w:p>
    <w:p w14:paraId="3CC82C23">
      <w:pPr>
        <w:spacing w:line="360" w:lineRule="auto"/>
        <w:rPr>
          <w:sz w:val="21"/>
          <w:szCs w:val="21"/>
        </w:rPr>
      </w:pPr>
      <w:r>
        <w:rPr>
          <w:rFonts w:hint="eastAsia"/>
          <w:sz w:val="21"/>
          <w:szCs w:val="21"/>
        </w:rPr>
        <w:t>4.3.8乘客电梯、载货电梯、乘客电梯兼消防电梯、无障碍电梯轿壁和轿门的板总厚均不少于1.5mm；地板为不少于3.0mm的钢板，各电梯规格及配置详见附表。</w:t>
      </w:r>
    </w:p>
    <w:p w14:paraId="132A4C15">
      <w:pPr>
        <w:spacing w:line="360" w:lineRule="auto"/>
        <w:rPr>
          <w:sz w:val="21"/>
          <w:szCs w:val="21"/>
        </w:rPr>
      </w:pPr>
      <w:r>
        <w:rPr>
          <w:rFonts w:hint="eastAsia"/>
          <w:sz w:val="21"/>
          <w:szCs w:val="21"/>
        </w:rPr>
        <w:t>4.3.9电梯层门要求：根据《建筑防火通用规范 GB50016-2022》第6.3.1 条，电梯层门的耐火完整性不应低于2.00小时，并应符合现行国家标准《电梯层门耐火实验  完整性、隔热性和热通量测定法》GB/T27903规定的完整性和隔热性要求。</w:t>
      </w:r>
    </w:p>
    <w:p w14:paraId="1F1DCC91">
      <w:pPr>
        <w:spacing w:line="360" w:lineRule="auto"/>
        <w:rPr>
          <w:sz w:val="21"/>
          <w:szCs w:val="21"/>
        </w:rPr>
      </w:pPr>
      <w:r>
        <w:rPr>
          <w:rFonts w:hint="eastAsia"/>
          <w:sz w:val="21"/>
          <w:szCs w:val="21"/>
        </w:rPr>
        <w:t xml:space="preserve">4.3.10轿厢意外移动保护装置：子检测系统应有国家级的检验机构的检验证书。 </w:t>
      </w:r>
    </w:p>
    <w:p w14:paraId="34C3997D">
      <w:pPr>
        <w:spacing w:line="360" w:lineRule="auto"/>
        <w:rPr>
          <w:sz w:val="21"/>
          <w:szCs w:val="21"/>
        </w:rPr>
      </w:pPr>
      <w:r>
        <w:rPr>
          <w:rFonts w:hint="eastAsia"/>
          <w:sz w:val="21"/>
          <w:szCs w:val="21"/>
        </w:rPr>
        <w:t>4.3.11在建筑物内各区域，因电梯系统运行而产生的最高噪音水平 LAmax（直接传声， 穿透性传声及结构传声），均不能超过以下标准要求：</w:t>
      </w:r>
    </w:p>
    <w:p w14:paraId="77B858BA">
      <w:pPr>
        <w:pStyle w:val="4"/>
      </w:pPr>
    </w:p>
    <w:tbl>
      <w:tblPr>
        <w:tblStyle w:val="34"/>
        <w:tblW w:w="3567" w:type="pct"/>
        <w:tblInd w:w="2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5"/>
        <w:gridCol w:w="3665"/>
      </w:tblGrid>
      <w:tr w14:paraId="566E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2F402866">
            <w:pPr>
              <w:pStyle w:val="19"/>
              <w:spacing w:before="60" w:beforeLines="25" w:line="300" w:lineRule="auto"/>
              <w:jc w:val="center"/>
              <w:rPr>
                <w:rFonts w:hAnsi="宋体" w:cs="宋体"/>
                <w:sz w:val="18"/>
                <w:szCs w:val="18"/>
              </w:rPr>
            </w:pPr>
            <w:r>
              <w:rPr>
                <w:rFonts w:hint="eastAsia" w:hAnsi="宋体" w:cs="宋体"/>
                <w:sz w:val="18"/>
                <w:szCs w:val="18"/>
              </w:rPr>
              <w:t>地点/区域</w:t>
            </w:r>
          </w:p>
        </w:tc>
        <w:tc>
          <w:tcPr>
            <w:tcW w:w="2577" w:type="pct"/>
          </w:tcPr>
          <w:p w14:paraId="4FDCC06B">
            <w:pPr>
              <w:pStyle w:val="19"/>
              <w:spacing w:before="60" w:beforeLines="25" w:line="300" w:lineRule="auto"/>
              <w:jc w:val="center"/>
              <w:rPr>
                <w:rFonts w:hAnsi="宋体" w:cs="宋体"/>
                <w:sz w:val="18"/>
                <w:szCs w:val="18"/>
              </w:rPr>
            </w:pPr>
            <w:r>
              <w:rPr>
                <w:rFonts w:hint="eastAsia" w:hAnsi="宋体" w:cs="宋体"/>
                <w:sz w:val="18"/>
                <w:szCs w:val="18"/>
              </w:rPr>
              <w:t>噪音标准要求LAmax</w:t>
            </w:r>
          </w:p>
        </w:tc>
      </w:tr>
      <w:tr w14:paraId="3DAF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02100EE4">
            <w:pPr>
              <w:pStyle w:val="19"/>
              <w:spacing w:before="60" w:beforeLines="25" w:line="300" w:lineRule="auto"/>
              <w:rPr>
                <w:rFonts w:hAnsi="宋体" w:cs="宋体"/>
                <w:sz w:val="18"/>
                <w:szCs w:val="18"/>
              </w:rPr>
            </w:pPr>
            <w:r>
              <w:rPr>
                <w:rFonts w:hint="eastAsia" w:hAnsi="宋体" w:cs="宋体"/>
                <w:sz w:val="18"/>
                <w:szCs w:val="18"/>
              </w:rPr>
              <w:t>办公、会议区域</w:t>
            </w:r>
          </w:p>
        </w:tc>
        <w:tc>
          <w:tcPr>
            <w:tcW w:w="2577" w:type="pct"/>
          </w:tcPr>
          <w:p w14:paraId="0A75E354">
            <w:pPr>
              <w:pStyle w:val="19"/>
              <w:spacing w:before="60" w:beforeLines="25" w:line="300" w:lineRule="auto"/>
              <w:rPr>
                <w:rFonts w:hAnsi="宋体" w:cs="宋体"/>
                <w:sz w:val="18"/>
                <w:szCs w:val="18"/>
              </w:rPr>
            </w:pPr>
            <w:r>
              <w:rPr>
                <w:rFonts w:hint="eastAsia" w:hAnsi="宋体" w:cs="宋体"/>
                <w:sz w:val="18"/>
                <w:szCs w:val="18"/>
              </w:rPr>
              <w:t>≤4</w:t>
            </w:r>
            <w:r>
              <w:rPr>
                <w:rFonts w:hAnsi="宋体" w:cs="宋体"/>
                <w:sz w:val="18"/>
                <w:szCs w:val="18"/>
              </w:rPr>
              <w:t>5</w:t>
            </w:r>
            <w:r>
              <w:rPr>
                <w:rFonts w:hint="eastAsia" w:hAnsi="宋体" w:cs="宋体"/>
                <w:sz w:val="18"/>
                <w:szCs w:val="18"/>
              </w:rPr>
              <w:t>dBA</w:t>
            </w:r>
          </w:p>
        </w:tc>
      </w:tr>
      <w:tr w14:paraId="129D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021D43FF">
            <w:pPr>
              <w:pStyle w:val="19"/>
              <w:spacing w:before="60" w:beforeLines="25" w:line="300" w:lineRule="auto"/>
              <w:rPr>
                <w:rFonts w:hAnsi="宋体" w:cs="宋体"/>
                <w:sz w:val="18"/>
                <w:szCs w:val="18"/>
              </w:rPr>
            </w:pPr>
            <w:r>
              <w:rPr>
                <w:rFonts w:hint="eastAsia" w:hAnsi="宋体" w:cs="宋体"/>
                <w:sz w:val="18"/>
                <w:szCs w:val="18"/>
              </w:rPr>
              <w:t>大堂</w:t>
            </w:r>
          </w:p>
        </w:tc>
        <w:tc>
          <w:tcPr>
            <w:tcW w:w="2577" w:type="pct"/>
          </w:tcPr>
          <w:p w14:paraId="461B75E7">
            <w:pPr>
              <w:pStyle w:val="19"/>
              <w:spacing w:before="60" w:beforeLines="25" w:line="300" w:lineRule="auto"/>
              <w:rPr>
                <w:rFonts w:hAnsi="宋体" w:cs="宋体"/>
                <w:sz w:val="18"/>
                <w:szCs w:val="18"/>
              </w:rPr>
            </w:pPr>
            <w:r>
              <w:rPr>
                <w:rFonts w:hint="eastAsia" w:hAnsi="宋体" w:cs="宋体"/>
                <w:sz w:val="18"/>
                <w:szCs w:val="18"/>
              </w:rPr>
              <w:t>≤</w:t>
            </w:r>
            <w:r>
              <w:rPr>
                <w:rFonts w:hAnsi="宋体" w:cs="宋体"/>
                <w:sz w:val="18"/>
                <w:szCs w:val="18"/>
              </w:rPr>
              <w:t>55</w:t>
            </w:r>
            <w:r>
              <w:rPr>
                <w:rFonts w:hint="eastAsia" w:hAnsi="宋体" w:cs="宋体"/>
                <w:sz w:val="18"/>
                <w:szCs w:val="18"/>
              </w:rPr>
              <w:t>dBA</w:t>
            </w:r>
          </w:p>
        </w:tc>
      </w:tr>
      <w:tr w14:paraId="6F01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4A0FEED4">
            <w:pPr>
              <w:pStyle w:val="19"/>
              <w:spacing w:before="60" w:beforeLines="25" w:line="300" w:lineRule="auto"/>
              <w:rPr>
                <w:rFonts w:hAnsi="宋体" w:cs="宋体"/>
                <w:sz w:val="18"/>
                <w:szCs w:val="18"/>
              </w:rPr>
            </w:pPr>
            <w:r>
              <w:rPr>
                <w:rFonts w:hint="eastAsia" w:hAnsi="宋体" w:cs="宋体"/>
                <w:sz w:val="18"/>
                <w:szCs w:val="18"/>
              </w:rPr>
              <w:t>电梯机房</w:t>
            </w:r>
          </w:p>
        </w:tc>
        <w:tc>
          <w:tcPr>
            <w:tcW w:w="2577" w:type="pct"/>
          </w:tcPr>
          <w:p w14:paraId="00E2507B">
            <w:pPr>
              <w:pStyle w:val="19"/>
              <w:spacing w:before="60" w:beforeLines="25" w:line="300" w:lineRule="auto"/>
              <w:rPr>
                <w:rFonts w:hAnsi="宋体" w:cs="宋体"/>
                <w:sz w:val="18"/>
                <w:szCs w:val="18"/>
              </w:rPr>
            </w:pPr>
            <w:r>
              <w:rPr>
                <w:rFonts w:hint="eastAsia" w:hAnsi="宋体" w:cs="宋体"/>
                <w:sz w:val="18"/>
                <w:szCs w:val="18"/>
              </w:rPr>
              <w:t>80dBA或以下</w:t>
            </w:r>
          </w:p>
        </w:tc>
      </w:tr>
    </w:tbl>
    <w:p w14:paraId="23C885D5">
      <w:pPr>
        <w:pStyle w:val="5"/>
        <w:keepNext w:val="0"/>
        <w:keepLines w:val="0"/>
        <w:tabs>
          <w:tab w:val="left" w:pos="822"/>
        </w:tabs>
        <w:snapToGrid w:val="0"/>
        <w:spacing w:before="60" w:beforeLines="25" w:after="0" w:line="300" w:lineRule="auto"/>
        <w:rPr>
          <w:rFonts w:ascii="宋体" w:hAnsi="宋体"/>
          <w:b w:val="0"/>
          <w:sz w:val="21"/>
          <w:szCs w:val="21"/>
          <w:highlight w:val="green"/>
        </w:rPr>
      </w:pPr>
    </w:p>
    <w:p w14:paraId="66B25785">
      <w:pPr>
        <w:spacing w:line="360" w:lineRule="auto"/>
        <w:rPr>
          <w:sz w:val="21"/>
          <w:szCs w:val="21"/>
        </w:rPr>
      </w:pPr>
      <w:r>
        <w:rPr>
          <w:rFonts w:hint="eastAsia"/>
          <w:sz w:val="21"/>
          <w:szCs w:val="21"/>
        </w:rPr>
        <w:t>4.3.12建造电梯轿厢之物料需坚硬及牢固，避免在电梯系统运行时产生噪音。所采用之楼层显示器及照明系统等均须限制噪音。当电梯系统运行时(通风扇/ 空调系统正常运行的情况下)，噪音限值如下表：</w:t>
      </w:r>
    </w:p>
    <w:p w14:paraId="491B22A3"/>
    <w:tbl>
      <w:tblPr>
        <w:tblStyle w:val="34"/>
        <w:tblW w:w="3567" w:type="pct"/>
        <w:tblInd w:w="2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3664"/>
      </w:tblGrid>
      <w:tr w14:paraId="43A0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pct"/>
          </w:tcPr>
          <w:p w14:paraId="0893A288">
            <w:pPr>
              <w:pStyle w:val="19"/>
              <w:spacing w:before="60" w:beforeLines="25" w:line="300" w:lineRule="auto"/>
              <w:jc w:val="center"/>
              <w:rPr>
                <w:rFonts w:hAnsi="宋体" w:cs="宋体"/>
                <w:sz w:val="18"/>
                <w:szCs w:val="18"/>
              </w:rPr>
            </w:pPr>
            <w:r>
              <w:rPr>
                <w:rFonts w:hint="eastAsia" w:hAnsi="宋体" w:cs="宋体"/>
                <w:sz w:val="18"/>
                <w:szCs w:val="18"/>
              </w:rPr>
              <w:t>位置</w:t>
            </w:r>
          </w:p>
        </w:tc>
        <w:tc>
          <w:tcPr>
            <w:tcW w:w="2576" w:type="pct"/>
          </w:tcPr>
          <w:p w14:paraId="208A63CC">
            <w:pPr>
              <w:pStyle w:val="19"/>
              <w:spacing w:before="60" w:beforeLines="25" w:line="300" w:lineRule="auto"/>
              <w:jc w:val="center"/>
              <w:rPr>
                <w:rFonts w:hAnsi="宋体" w:cs="宋体"/>
                <w:sz w:val="18"/>
                <w:szCs w:val="18"/>
              </w:rPr>
            </w:pPr>
            <w:r>
              <w:rPr>
                <w:rFonts w:hint="eastAsia" w:hAnsi="宋体" w:cs="宋体"/>
                <w:sz w:val="18"/>
                <w:szCs w:val="18"/>
              </w:rPr>
              <w:t>轿厢内噪声值</w:t>
            </w:r>
          </w:p>
        </w:tc>
      </w:tr>
      <w:tr w14:paraId="60C6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pct"/>
          </w:tcPr>
          <w:p w14:paraId="22444F56">
            <w:pPr>
              <w:pStyle w:val="19"/>
              <w:spacing w:before="60" w:beforeLines="25" w:line="300" w:lineRule="auto"/>
              <w:rPr>
                <w:rFonts w:hAnsi="宋体" w:cs="宋体"/>
                <w:sz w:val="18"/>
                <w:szCs w:val="18"/>
              </w:rPr>
            </w:pPr>
            <w:r>
              <w:rPr>
                <w:rFonts w:hint="eastAsia" w:hAnsi="宋体" w:cs="宋体"/>
                <w:sz w:val="18"/>
                <w:szCs w:val="18"/>
              </w:rPr>
              <w:t>客用电梯轿厢</w:t>
            </w:r>
          </w:p>
        </w:tc>
        <w:tc>
          <w:tcPr>
            <w:tcW w:w="2576" w:type="pct"/>
          </w:tcPr>
          <w:p w14:paraId="01E94133">
            <w:pPr>
              <w:pStyle w:val="19"/>
              <w:spacing w:before="60" w:beforeLines="25" w:line="300" w:lineRule="auto"/>
              <w:rPr>
                <w:rFonts w:hAnsi="宋体" w:cs="宋体"/>
                <w:sz w:val="18"/>
                <w:szCs w:val="18"/>
              </w:rPr>
            </w:pPr>
            <w:r>
              <w:rPr>
                <w:rFonts w:hint="eastAsia" w:hAnsi="宋体" w:cs="宋体"/>
                <w:sz w:val="18"/>
                <w:szCs w:val="18"/>
              </w:rPr>
              <w:t>55dBA或以下</w:t>
            </w:r>
          </w:p>
        </w:tc>
      </w:tr>
      <w:tr w14:paraId="15B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pct"/>
          </w:tcPr>
          <w:p w14:paraId="5AAF84EA">
            <w:pPr>
              <w:pStyle w:val="19"/>
              <w:spacing w:before="60" w:beforeLines="25" w:line="300" w:lineRule="auto"/>
              <w:rPr>
                <w:rFonts w:hAnsi="宋体" w:cs="宋体"/>
                <w:sz w:val="18"/>
                <w:szCs w:val="18"/>
              </w:rPr>
            </w:pPr>
            <w:r>
              <w:rPr>
                <w:rFonts w:hint="eastAsia" w:hAnsi="宋体" w:cs="宋体"/>
                <w:sz w:val="18"/>
                <w:szCs w:val="18"/>
              </w:rPr>
              <w:t>服务/消防电梯轿厢</w:t>
            </w:r>
          </w:p>
        </w:tc>
        <w:tc>
          <w:tcPr>
            <w:tcW w:w="2576" w:type="pct"/>
          </w:tcPr>
          <w:p w14:paraId="274125E6">
            <w:pPr>
              <w:pStyle w:val="19"/>
              <w:spacing w:before="60" w:beforeLines="25" w:line="300" w:lineRule="auto"/>
              <w:rPr>
                <w:rFonts w:hAnsi="宋体" w:cs="宋体"/>
                <w:sz w:val="18"/>
                <w:szCs w:val="18"/>
              </w:rPr>
            </w:pPr>
            <w:r>
              <w:rPr>
                <w:rFonts w:hint="eastAsia" w:hAnsi="宋体" w:cs="宋体"/>
                <w:sz w:val="18"/>
                <w:szCs w:val="18"/>
              </w:rPr>
              <w:t>85dBA或以下</w:t>
            </w:r>
          </w:p>
        </w:tc>
      </w:tr>
    </w:tbl>
    <w:p w14:paraId="67270026">
      <w:pPr>
        <w:pStyle w:val="5"/>
        <w:keepNext w:val="0"/>
        <w:keepLines w:val="0"/>
        <w:tabs>
          <w:tab w:val="left" w:pos="822"/>
        </w:tabs>
        <w:snapToGrid w:val="0"/>
        <w:spacing w:before="60" w:beforeLines="25" w:after="0" w:line="300" w:lineRule="auto"/>
        <w:rPr>
          <w:rFonts w:ascii="宋体" w:hAnsi="宋体"/>
          <w:b w:val="0"/>
          <w:sz w:val="21"/>
          <w:szCs w:val="21"/>
        </w:rPr>
      </w:pPr>
      <w:r>
        <w:rPr>
          <w:rFonts w:hint="eastAsia"/>
          <w:sz w:val="21"/>
          <w:szCs w:val="21"/>
        </w:rPr>
        <w:t>4.3.13本项目电梯规格及配置表内的轿厢尺寸为设计需求，最终尺寸可根据厂家深化方案确定，但厂家提出的深化方案尺寸需满足轿厢载重设置、轿厢底部面积设置、操纵盘安装空间、门洞空间等条件。</w:t>
      </w:r>
      <w:r>
        <w:rPr>
          <w:rFonts w:hint="eastAsia" w:ascii="宋体" w:hAnsi="宋体"/>
          <w:b w:val="0"/>
          <w:sz w:val="21"/>
          <w:szCs w:val="21"/>
        </w:rPr>
        <w:t xml:space="preserve">                                                                                                                                                              </w:t>
      </w:r>
    </w:p>
    <w:p w14:paraId="31D9CCE5">
      <w:pPr>
        <w:pStyle w:val="3"/>
        <w:autoSpaceDE/>
        <w:autoSpaceDN/>
        <w:adjustRightInd/>
        <w:snapToGrid w:val="0"/>
        <w:spacing w:line="360" w:lineRule="auto"/>
        <w:textAlignment w:val="auto"/>
        <w:rPr>
          <w:rFonts w:ascii="宋体" w:hAnsi="宋体" w:eastAsia="宋体" w:cs="宋体"/>
          <w:b/>
          <w:bCs/>
          <w:sz w:val="24"/>
          <w:szCs w:val="24"/>
        </w:rPr>
      </w:pPr>
      <w:bookmarkStart w:id="59" w:name="_Toc11718"/>
      <w:bookmarkStart w:id="60" w:name="_Toc6795"/>
      <w:r>
        <w:rPr>
          <w:rFonts w:hint="eastAsia" w:ascii="宋体" w:hAnsi="宋体" w:eastAsia="宋体" w:cs="宋体"/>
          <w:b/>
          <w:bCs/>
          <w:sz w:val="24"/>
          <w:szCs w:val="24"/>
        </w:rPr>
        <w:t>4.4接口要求</w:t>
      </w:r>
      <w:bookmarkEnd w:id="59"/>
      <w:bookmarkEnd w:id="60"/>
    </w:p>
    <w:p w14:paraId="6788D99C">
      <w:pPr>
        <w:pStyle w:val="5"/>
        <w:keepNext w:val="0"/>
        <w:keepLines w:val="0"/>
        <w:numPr>
          <w:ilvl w:val="2"/>
          <w:numId w:val="13"/>
        </w:numPr>
        <w:snapToGrid w:val="0"/>
        <w:spacing w:before="60" w:beforeLines="25" w:after="0" w:line="300" w:lineRule="auto"/>
        <w:rPr>
          <w:rFonts w:ascii="宋体" w:hAnsi="宋体"/>
          <w:b w:val="0"/>
          <w:sz w:val="21"/>
          <w:szCs w:val="21"/>
        </w:rPr>
      </w:pPr>
      <w:r>
        <w:rPr>
          <w:rFonts w:hint="eastAsia" w:ascii="宋体" w:hAnsi="宋体"/>
          <w:b w:val="0"/>
          <w:sz w:val="21"/>
          <w:szCs w:val="21"/>
        </w:rPr>
        <w:t>与BMS系统接口：</w:t>
      </w:r>
    </w:p>
    <w:p w14:paraId="518E8BBF">
      <w:pPr>
        <w:pStyle w:val="12"/>
        <w:tabs>
          <w:tab w:val="left" w:pos="1260"/>
        </w:tabs>
        <w:spacing w:before="60" w:beforeLines="25" w:line="300" w:lineRule="auto"/>
        <w:ind w:left="1540" w:leftChars="400" w:hanging="420"/>
        <w:rPr>
          <w:rFonts w:hAnsi="宋体"/>
          <w:sz w:val="21"/>
          <w:szCs w:val="21"/>
        </w:rPr>
      </w:pPr>
      <w:r>
        <w:rPr>
          <w:rFonts w:hint="eastAsia" w:hAnsi="宋体"/>
          <w:sz w:val="21"/>
          <w:szCs w:val="21"/>
        </w:rPr>
        <w:t>a)   BMS系统对电梯监控系统只监测不控制。</w:t>
      </w:r>
    </w:p>
    <w:p w14:paraId="62B729F8">
      <w:pPr>
        <w:pStyle w:val="12"/>
        <w:tabs>
          <w:tab w:val="left" w:pos="1260"/>
        </w:tabs>
        <w:spacing w:before="60" w:beforeLines="25" w:line="300" w:lineRule="auto"/>
        <w:ind w:left="1540" w:leftChars="400" w:hanging="420"/>
        <w:rPr>
          <w:rFonts w:hAnsi="宋体"/>
          <w:sz w:val="21"/>
          <w:szCs w:val="21"/>
        </w:rPr>
      </w:pPr>
      <w:r>
        <w:rPr>
          <w:rFonts w:hint="eastAsia" w:hAnsi="宋体"/>
          <w:sz w:val="21"/>
          <w:szCs w:val="21"/>
        </w:rPr>
        <w:t>b)   通过485接口提供以下信息：运行状态、楼层显示和故障报警。</w:t>
      </w:r>
    </w:p>
    <w:p w14:paraId="165D5151">
      <w:pPr>
        <w:pStyle w:val="12"/>
        <w:tabs>
          <w:tab w:val="left" w:pos="1260"/>
        </w:tabs>
        <w:spacing w:before="60" w:beforeLines="25" w:line="300" w:lineRule="auto"/>
        <w:ind w:left="1540" w:leftChars="400" w:hanging="420"/>
        <w:rPr>
          <w:rFonts w:hAnsi="宋体"/>
          <w:sz w:val="21"/>
          <w:szCs w:val="21"/>
        </w:rPr>
      </w:pPr>
      <w:r>
        <w:rPr>
          <w:rFonts w:hint="eastAsia" w:hAnsi="宋体"/>
          <w:sz w:val="21"/>
          <w:szCs w:val="21"/>
        </w:rPr>
        <w:t>c）  电梯联网群控由电梯供货商提供，并提供一个接口集成到智能化集成系统。</w:t>
      </w:r>
    </w:p>
    <w:p w14:paraId="2A86A897">
      <w:pPr>
        <w:pStyle w:val="5"/>
        <w:keepNext w:val="0"/>
        <w:keepLines w:val="0"/>
        <w:numPr>
          <w:ilvl w:val="2"/>
          <w:numId w:val="13"/>
        </w:numPr>
        <w:snapToGrid w:val="0"/>
        <w:spacing w:before="60" w:beforeLines="25" w:after="0" w:line="300" w:lineRule="auto"/>
        <w:rPr>
          <w:rFonts w:ascii="宋体" w:hAnsi="宋体"/>
          <w:b w:val="0"/>
          <w:sz w:val="21"/>
          <w:szCs w:val="21"/>
        </w:rPr>
      </w:pPr>
      <w:r>
        <w:rPr>
          <w:rFonts w:hint="eastAsia" w:ascii="宋体" w:hAnsi="宋体"/>
          <w:b w:val="0"/>
          <w:sz w:val="21"/>
          <w:szCs w:val="21"/>
        </w:rPr>
        <w:t>要求对电梯所产生的高频干扰采取有效的屏蔽措施及防雷接地措施（验收时，要进行检测）。与接地系统的接口：在零线连接端子及设备本体地线连接端子排上。</w:t>
      </w:r>
    </w:p>
    <w:p w14:paraId="078757E7">
      <w:pPr>
        <w:pStyle w:val="5"/>
        <w:keepNext w:val="0"/>
        <w:keepLines w:val="0"/>
        <w:numPr>
          <w:ilvl w:val="2"/>
          <w:numId w:val="13"/>
        </w:numPr>
        <w:snapToGrid w:val="0"/>
        <w:spacing w:before="60" w:beforeLines="25" w:after="0" w:line="300" w:lineRule="auto"/>
        <w:rPr>
          <w:rFonts w:ascii="宋体" w:hAnsi="宋体"/>
          <w:b w:val="0"/>
          <w:sz w:val="21"/>
          <w:szCs w:val="21"/>
        </w:rPr>
      </w:pPr>
      <w:r>
        <w:rPr>
          <w:rFonts w:hint="eastAsia" w:ascii="宋体" w:hAnsi="宋体"/>
          <w:b w:val="0"/>
          <w:sz w:val="21"/>
          <w:szCs w:val="21"/>
        </w:rPr>
        <w:t>与强电系统的接口：在机房内电梯电源配电箱的出线开关端子上。出线开关至控制箱间的电缆由电梯供货商负责供货和敷设。</w:t>
      </w:r>
    </w:p>
    <w:p w14:paraId="42FD035D">
      <w:pPr>
        <w:spacing w:line="360" w:lineRule="auto"/>
        <w:rPr>
          <w:rFonts w:ascii="宋体" w:hAnsi="宋体" w:cs="宋体"/>
          <w:sz w:val="21"/>
          <w:szCs w:val="21"/>
        </w:rPr>
      </w:pPr>
      <w:r>
        <w:rPr>
          <w:rFonts w:hint="eastAsia" w:ascii="宋体" w:hAnsi="宋体" w:cs="宋体"/>
          <w:sz w:val="21"/>
          <w:szCs w:val="21"/>
        </w:rPr>
        <w:t>4.4.4与装修专业的界面：</w:t>
      </w:r>
    </w:p>
    <w:p w14:paraId="7734EF0F">
      <w:pPr>
        <w:snapToGrid w:val="0"/>
        <w:spacing w:before="60" w:beforeLines="25" w:line="300" w:lineRule="auto"/>
        <w:rPr>
          <w:rFonts w:ascii="宋体" w:hAnsi="宋体"/>
          <w:bCs/>
          <w:sz w:val="21"/>
          <w:szCs w:val="21"/>
          <w:highlight w:val="green"/>
        </w:rPr>
      </w:pPr>
      <w:r>
        <w:rPr>
          <w:rFonts w:hint="eastAsia" w:ascii="宋体" w:hAnsi="宋体"/>
          <w:bCs/>
          <w:sz w:val="21"/>
          <w:szCs w:val="21"/>
        </w:rPr>
        <w:t>电梯轿厢内的装修，无专门规定的由电梯供货单位负责实施。消防电梯及电梯厅与消防前室合用的电梯轿厢内装应采用A级不燃材料，最终符合当地消防设施验收要求。供货单位应提供不少于三套的标配款式供业主选择。</w:t>
      </w:r>
    </w:p>
    <w:p w14:paraId="7418DD89">
      <w:pPr>
        <w:pStyle w:val="5"/>
        <w:keepNext w:val="0"/>
        <w:keepLines w:val="0"/>
        <w:numPr>
          <w:ilvl w:val="2"/>
          <w:numId w:val="0"/>
        </w:numPr>
        <w:snapToGrid w:val="0"/>
        <w:spacing w:before="60" w:beforeLines="25" w:after="0" w:line="300" w:lineRule="auto"/>
        <w:ind w:left="567" w:hanging="567"/>
        <w:rPr>
          <w:rFonts w:ascii="宋体" w:hAnsi="宋体"/>
          <w:b w:val="0"/>
          <w:bCs w:val="0"/>
          <w:sz w:val="21"/>
          <w:szCs w:val="21"/>
        </w:rPr>
      </w:pPr>
      <w:r>
        <w:rPr>
          <w:rFonts w:hint="eastAsia" w:ascii="宋体" w:hAnsi="宋体"/>
          <w:b w:val="0"/>
          <w:bCs w:val="0"/>
          <w:sz w:val="21"/>
          <w:szCs w:val="21"/>
        </w:rPr>
        <w:t>4.4.5</w:t>
      </w:r>
      <w:r>
        <w:rPr>
          <w:rFonts w:hint="eastAsia" w:ascii="宋体" w:hAnsi="宋体"/>
          <w:b w:val="0"/>
          <w:sz w:val="21"/>
          <w:szCs w:val="21"/>
        </w:rPr>
        <w:t>与通风空调专业的界面</w:t>
      </w:r>
      <w:r>
        <w:rPr>
          <w:rFonts w:hint="eastAsia" w:ascii="宋体" w:hAnsi="宋体"/>
          <w:bCs w:val="0"/>
          <w:sz w:val="21"/>
          <w:szCs w:val="21"/>
        </w:rPr>
        <w:t>：</w:t>
      </w:r>
    </w:p>
    <w:p w14:paraId="153D3F75">
      <w:pPr>
        <w:spacing w:line="300" w:lineRule="auto"/>
        <w:ind w:left="560" w:leftChars="200" w:firstLine="420" w:firstLineChars="200"/>
        <w:rPr>
          <w:rFonts w:ascii="宋体" w:hAnsi="宋体"/>
          <w:bCs/>
          <w:sz w:val="21"/>
          <w:szCs w:val="21"/>
        </w:rPr>
      </w:pPr>
      <w:r>
        <w:rPr>
          <w:rFonts w:hint="eastAsia" w:ascii="宋体" w:hAnsi="宋体"/>
          <w:bCs/>
          <w:sz w:val="21"/>
          <w:szCs w:val="21"/>
        </w:rPr>
        <w:t>电梯轿箱内的通风及空调由电梯供货单位负责实施。</w:t>
      </w:r>
    </w:p>
    <w:p w14:paraId="3A6FE151">
      <w:pPr>
        <w:pStyle w:val="5"/>
        <w:keepNext w:val="0"/>
        <w:keepLines w:val="0"/>
        <w:numPr>
          <w:ilvl w:val="2"/>
          <w:numId w:val="0"/>
        </w:numPr>
        <w:snapToGrid w:val="0"/>
        <w:spacing w:before="60" w:beforeLines="25" w:after="0" w:line="300" w:lineRule="auto"/>
        <w:ind w:left="567" w:hanging="567"/>
        <w:rPr>
          <w:rFonts w:ascii="宋体" w:hAnsi="宋体"/>
          <w:b w:val="0"/>
          <w:bCs w:val="0"/>
          <w:sz w:val="21"/>
          <w:szCs w:val="21"/>
        </w:rPr>
      </w:pPr>
      <w:r>
        <w:rPr>
          <w:rFonts w:hint="eastAsia" w:ascii="宋体" w:hAnsi="宋体"/>
          <w:b w:val="0"/>
          <w:bCs w:val="0"/>
          <w:sz w:val="21"/>
          <w:szCs w:val="21"/>
        </w:rPr>
        <w:t>4.4.6</w:t>
      </w:r>
      <w:r>
        <w:rPr>
          <w:rFonts w:hint="eastAsia" w:ascii="宋体" w:hAnsi="宋体"/>
          <w:b w:val="0"/>
          <w:sz w:val="21"/>
          <w:szCs w:val="21"/>
        </w:rPr>
        <w:t>与土建专业的界面</w:t>
      </w:r>
      <w:r>
        <w:rPr>
          <w:rFonts w:hint="eastAsia" w:ascii="宋体" w:hAnsi="宋体"/>
          <w:bCs w:val="0"/>
          <w:sz w:val="21"/>
          <w:szCs w:val="21"/>
        </w:rPr>
        <w:t>：</w:t>
      </w:r>
    </w:p>
    <w:p w14:paraId="28526453">
      <w:pPr>
        <w:spacing w:line="300" w:lineRule="auto"/>
        <w:ind w:left="560" w:leftChars="200" w:firstLine="420" w:firstLineChars="200"/>
        <w:rPr>
          <w:rFonts w:ascii="宋体" w:hAnsi="宋体"/>
          <w:bCs/>
          <w:sz w:val="21"/>
          <w:szCs w:val="21"/>
        </w:rPr>
      </w:pPr>
      <w:r>
        <w:rPr>
          <w:rFonts w:hint="eastAsia" w:ascii="宋体" w:hAnsi="宋体"/>
          <w:bCs/>
          <w:sz w:val="21"/>
          <w:szCs w:val="21"/>
        </w:rPr>
        <w:t>电梯井道、机房基础的预留，安装需要的所有的预埋件、材料由电梯供货单位负责，预埋件施工由主体土建承包单位负责，电梯供货单位承担监督、检查、验收责任。</w:t>
      </w:r>
      <w:bookmarkEnd w:id="52"/>
      <w:bookmarkEnd w:id="53"/>
      <w:bookmarkEnd w:id="54"/>
    </w:p>
    <w:p w14:paraId="6B499691">
      <w:pPr>
        <w:spacing w:line="360" w:lineRule="auto"/>
        <w:rPr>
          <w:rFonts w:ascii="宋体" w:hAnsi="宋体" w:cs="宋体"/>
          <w:sz w:val="24"/>
          <w:szCs w:val="24"/>
        </w:rPr>
      </w:pPr>
      <w:r>
        <w:rPr>
          <w:rFonts w:hint="eastAsia" w:ascii="宋体" w:hAnsi="宋体" w:cs="宋体"/>
          <w:sz w:val="24"/>
          <w:szCs w:val="24"/>
        </w:rPr>
        <w:t>4.4.7与智能化专业的界面：</w:t>
      </w:r>
    </w:p>
    <w:p w14:paraId="12D8BA16">
      <w:pPr>
        <w:spacing w:line="300" w:lineRule="auto"/>
        <w:rPr>
          <w:rFonts w:ascii="宋体" w:hAnsi="宋体"/>
          <w:bCs/>
          <w:sz w:val="21"/>
          <w:szCs w:val="21"/>
        </w:rPr>
      </w:pPr>
      <w:r>
        <w:rPr>
          <w:rFonts w:hint="eastAsia" w:ascii="宋体" w:hAnsi="宋体"/>
          <w:bCs/>
          <w:sz w:val="21"/>
          <w:szCs w:val="21"/>
        </w:rPr>
        <w:t>a)所有垂直电梯需配置与智能化专用的随行电缆。</w:t>
      </w:r>
    </w:p>
    <w:p w14:paraId="7E0399C9">
      <w:pPr>
        <w:spacing w:line="300" w:lineRule="auto"/>
        <w:rPr>
          <w:rFonts w:ascii="宋体" w:hAnsi="宋体" w:cs="宋体"/>
          <w:bCs/>
          <w:sz w:val="21"/>
          <w:szCs w:val="21"/>
        </w:rPr>
      </w:pPr>
      <w:r>
        <w:rPr>
          <w:rFonts w:hint="eastAsia" w:ascii="宋体" w:hAnsi="宋体" w:cs="宋体"/>
          <w:bCs/>
          <w:sz w:val="21"/>
          <w:szCs w:val="21"/>
        </w:rPr>
        <w:t>b)</w:t>
      </w:r>
      <w:r>
        <w:rPr>
          <w:rFonts w:hint="eastAsia" w:ascii="宋体" w:hAnsi="宋体"/>
          <w:bCs/>
          <w:sz w:val="21"/>
          <w:szCs w:val="21"/>
        </w:rPr>
        <w:t>所有垂直电梯预留轿厢监控摄像机的安装条件。</w:t>
      </w:r>
    </w:p>
    <w:p w14:paraId="10192E6E">
      <w:pPr>
        <w:spacing w:line="300" w:lineRule="auto"/>
        <w:rPr>
          <w:rFonts w:ascii="宋体" w:hAnsi="宋体"/>
          <w:sz w:val="21"/>
          <w:szCs w:val="21"/>
          <w:lang w:bidi="ar"/>
        </w:rPr>
      </w:pPr>
      <w:r>
        <w:rPr>
          <w:rFonts w:hint="eastAsia" w:ascii="宋体" w:hAnsi="宋体"/>
          <w:sz w:val="21"/>
          <w:szCs w:val="21"/>
          <w:lang w:bidi="ar"/>
        </w:rPr>
        <w:t>c)电梯六方通话系统（界面）：电梯厂家提供所有电话主机及分机设备（图书馆设为主机，消防分控室、轿厢底、轿厢顶、轿厢内、电梯机房设分机）、电梯井道内线缆设备及对讲光端机。总包提供电梯机房至组团消防分控室线缆及套管，消防分控室至图书馆消防总控室线缆及套管。详细界面可查看智能化专业各栋电梯六方对讲系统图。</w:t>
      </w:r>
    </w:p>
    <w:p w14:paraId="5EBC0410">
      <w:pPr>
        <w:spacing w:before="60" w:beforeLines="25" w:line="300" w:lineRule="auto"/>
        <w:rPr>
          <w:rFonts w:ascii="宋体" w:hAnsi="宋体"/>
          <w:sz w:val="21"/>
          <w:szCs w:val="21"/>
          <w:lang w:bidi="ar"/>
        </w:rPr>
      </w:pPr>
      <w:r>
        <w:rPr>
          <w:rFonts w:hint="eastAsia" w:ascii="宋体" w:hAnsi="宋体"/>
          <w:sz w:val="21"/>
          <w:szCs w:val="21"/>
          <w:lang w:bidi="ar"/>
        </w:rPr>
        <w:t>d) 电梯监控（界面）：电梯监控由厂家负责并提供，总包需在电梯机房预留安防网络接口供电梯监控接入。电梯监控采用无线网，接到安防网。</w:t>
      </w:r>
    </w:p>
    <w:p w14:paraId="1909199D">
      <w:pPr>
        <w:spacing w:line="300" w:lineRule="auto"/>
        <w:rPr>
          <w:rFonts w:ascii="宋体" w:hAnsi="宋体"/>
          <w:bCs/>
          <w:color w:val="FF0000"/>
          <w:sz w:val="21"/>
          <w:szCs w:val="21"/>
        </w:rPr>
      </w:pPr>
    </w:p>
    <w:p w14:paraId="0CF0F7BC">
      <w:pPr>
        <w:pStyle w:val="2"/>
        <w:keepNext w:val="0"/>
        <w:keepLines w:val="0"/>
        <w:numPr>
          <w:ilvl w:val="0"/>
          <w:numId w:val="1"/>
        </w:numPr>
        <w:adjustRightInd w:val="0"/>
        <w:spacing w:before="60" w:beforeLines="25" w:line="300" w:lineRule="auto"/>
        <w:jc w:val="both"/>
        <w:rPr>
          <w:sz w:val="24"/>
          <w:szCs w:val="24"/>
        </w:rPr>
      </w:pPr>
      <w:bookmarkStart w:id="61" w:name="_Toc202341163"/>
      <w:bookmarkStart w:id="62" w:name="_Toc2585"/>
      <w:r>
        <w:rPr>
          <w:rFonts w:hint="eastAsia"/>
          <w:sz w:val="24"/>
          <w:szCs w:val="24"/>
        </w:rPr>
        <w:t>设计联络</w:t>
      </w:r>
      <w:bookmarkEnd w:id="61"/>
      <w:bookmarkEnd w:id="62"/>
    </w:p>
    <w:p w14:paraId="2F074935">
      <w:pPr>
        <w:pStyle w:val="3"/>
        <w:keepNext w:val="0"/>
        <w:keepLines w:val="0"/>
        <w:numPr>
          <w:ilvl w:val="1"/>
          <w:numId w:val="14"/>
        </w:numPr>
        <w:autoSpaceDE/>
        <w:autoSpaceDN/>
        <w:adjustRightInd/>
        <w:spacing w:before="60" w:beforeLines="25" w:after="0" w:line="300" w:lineRule="auto"/>
        <w:textAlignment w:val="auto"/>
        <w:rPr>
          <w:rFonts w:ascii="宋体" w:hAnsi="宋体" w:eastAsia="宋体"/>
          <w:sz w:val="21"/>
          <w:szCs w:val="21"/>
        </w:rPr>
      </w:pPr>
      <w:bookmarkStart w:id="63" w:name="_Toc120116818"/>
      <w:bookmarkStart w:id="64" w:name="_Toc20669"/>
      <w:bookmarkStart w:id="65" w:name="_Toc201472522"/>
      <w:bookmarkStart w:id="66" w:name="_Toc94419851"/>
      <w:bookmarkStart w:id="67" w:name="_Toc23168"/>
      <w:bookmarkStart w:id="68" w:name="_Toc94419847"/>
      <w:r>
        <w:rPr>
          <w:rFonts w:hint="eastAsia" w:ascii="宋体" w:hAnsi="宋体" w:eastAsia="宋体"/>
          <w:sz w:val="21"/>
          <w:szCs w:val="21"/>
        </w:rPr>
        <w:t>为保证工程的顺利进行，中标单位在接到招标人的进场通知后，必须立即进场进行设计联络，以确定基坑尺寸等各相关参数。设计联络阶段，双方应完成但不限于以下主要工作：</w:t>
      </w:r>
      <w:bookmarkEnd w:id="63"/>
      <w:bookmarkEnd w:id="64"/>
      <w:bookmarkEnd w:id="65"/>
      <w:bookmarkEnd w:id="66"/>
      <w:bookmarkEnd w:id="67"/>
    </w:p>
    <w:p w14:paraId="2286F0D6">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5.1.1在现场土建条件得到确认的前提下，按照本招标文件的各项技术要求，落实产品的规格参数等。</w:t>
      </w:r>
    </w:p>
    <w:p w14:paraId="031186F5">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5.1.2电梯主要结构参数图：承包商在接到发包人通知7天内，向发包人提交符合用户需求书要求的各规格型号电梯的主要结构参数图。</w:t>
      </w:r>
    </w:p>
    <w:p w14:paraId="3B89DC77">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5.1.3电梯安装布置图：承包商在收到发包人通知后7天内，根据各电梯井道相关土建图要求，向发包人提交每台电梯的安装布置图（包括预埋件要求），经发包人确认后，作为制造和安装基本依据。</w:t>
      </w:r>
    </w:p>
    <w:p w14:paraId="7B8A4D5F">
      <w:pPr>
        <w:pStyle w:val="5"/>
        <w:keepNext w:val="0"/>
        <w:keepLines w:val="0"/>
        <w:tabs>
          <w:tab w:val="left" w:pos="822"/>
        </w:tabs>
        <w:snapToGrid w:val="0"/>
        <w:spacing w:before="60" w:beforeLines="25" w:after="0" w:line="300" w:lineRule="auto"/>
        <w:ind w:left="822" w:hanging="822"/>
        <w:rPr>
          <w:rFonts w:ascii="宋体" w:hAnsi="宋体"/>
          <w:b w:val="0"/>
          <w:sz w:val="21"/>
          <w:szCs w:val="21"/>
        </w:rPr>
      </w:pPr>
      <w:r>
        <w:rPr>
          <w:rFonts w:hint="eastAsia" w:ascii="宋体" w:hAnsi="宋体"/>
          <w:b w:val="0"/>
          <w:sz w:val="21"/>
          <w:szCs w:val="21"/>
        </w:rPr>
        <w:t>5.1.4设计变更：任何一方要作变更都应按发包人相关规定办理变更会签手续。</w:t>
      </w:r>
    </w:p>
    <w:p w14:paraId="1CC3BE04">
      <w:pPr>
        <w:pStyle w:val="3"/>
        <w:keepNext w:val="0"/>
        <w:keepLines w:val="0"/>
        <w:numPr>
          <w:ilvl w:val="1"/>
          <w:numId w:val="14"/>
        </w:numPr>
        <w:tabs>
          <w:tab w:val="left" w:pos="822"/>
        </w:tabs>
        <w:autoSpaceDE/>
        <w:autoSpaceDN/>
        <w:adjustRightInd/>
        <w:spacing w:before="60" w:beforeLines="25" w:after="0" w:line="300" w:lineRule="auto"/>
        <w:textAlignment w:val="auto"/>
        <w:rPr>
          <w:rFonts w:ascii="宋体" w:hAnsi="宋体" w:eastAsia="宋体"/>
          <w:sz w:val="21"/>
          <w:szCs w:val="21"/>
        </w:rPr>
      </w:pPr>
      <w:bookmarkStart w:id="69" w:name="_Toc120116819"/>
      <w:bookmarkStart w:id="70" w:name="_Toc26039"/>
      <w:bookmarkStart w:id="71" w:name="_Toc29271"/>
      <w:bookmarkStart w:id="72" w:name="_Toc201472523"/>
      <w:r>
        <w:rPr>
          <w:rFonts w:hint="eastAsia" w:ascii="宋体" w:hAnsi="宋体" w:eastAsia="宋体"/>
          <w:sz w:val="21"/>
          <w:szCs w:val="21"/>
        </w:rPr>
        <w:t>设计联络根据工程进度的实际情况进行，承包商按照工程进度的要求做好设计联络的相关工作，随时和发包人协商并解决设计问题。</w:t>
      </w:r>
      <w:bookmarkEnd w:id="68"/>
      <w:bookmarkEnd w:id="69"/>
      <w:bookmarkEnd w:id="70"/>
      <w:bookmarkEnd w:id="71"/>
      <w:bookmarkEnd w:id="72"/>
    </w:p>
    <w:p w14:paraId="4475B3D4">
      <w:pPr>
        <w:pStyle w:val="3"/>
        <w:keepNext w:val="0"/>
        <w:keepLines w:val="0"/>
        <w:numPr>
          <w:ilvl w:val="1"/>
          <w:numId w:val="14"/>
        </w:numPr>
        <w:tabs>
          <w:tab w:val="left" w:pos="822"/>
        </w:tabs>
        <w:autoSpaceDE/>
        <w:autoSpaceDN/>
        <w:adjustRightInd/>
        <w:spacing w:before="60" w:beforeLines="25" w:after="0" w:line="300" w:lineRule="auto"/>
        <w:textAlignment w:val="auto"/>
        <w:rPr>
          <w:rFonts w:ascii="宋体" w:hAnsi="宋体" w:eastAsia="宋体"/>
          <w:sz w:val="21"/>
          <w:szCs w:val="21"/>
        </w:rPr>
      </w:pPr>
      <w:bookmarkStart w:id="73" w:name="_Toc120116820"/>
      <w:bookmarkStart w:id="74" w:name="_Toc94419848"/>
      <w:bookmarkStart w:id="75" w:name="_Toc19628"/>
      <w:bookmarkStart w:id="76" w:name="_Toc201472524"/>
      <w:bookmarkStart w:id="77" w:name="_Toc24092"/>
      <w:r>
        <w:rPr>
          <w:rFonts w:hint="eastAsia" w:ascii="宋体" w:hAnsi="宋体" w:eastAsia="宋体"/>
          <w:sz w:val="21"/>
          <w:szCs w:val="21"/>
        </w:rPr>
        <w:t>若因项目工程量增加或设计变更，需对电梯的数量、技术规格和电梯井道、机房技术规格进行调整，由承包商根据施工现场实际情况，向发包人提出修改方案，并由监理单位组织召开联络会议，发包人、设计院、监理单位对修改方案审查确认。</w:t>
      </w:r>
      <w:r>
        <w:rPr>
          <w:rFonts w:hint="eastAsia" w:ascii="宋体" w:hAnsi="宋体" w:eastAsia="宋体"/>
          <w:b/>
          <w:sz w:val="21"/>
          <w:szCs w:val="21"/>
        </w:rPr>
        <w:t>未经发包人确认，承包商不得进行下一步工作。</w:t>
      </w:r>
      <w:bookmarkEnd w:id="73"/>
      <w:bookmarkEnd w:id="74"/>
      <w:bookmarkEnd w:id="75"/>
      <w:bookmarkEnd w:id="76"/>
      <w:bookmarkEnd w:id="77"/>
    </w:p>
    <w:p w14:paraId="63A278AF">
      <w:pPr>
        <w:pStyle w:val="3"/>
        <w:keepNext w:val="0"/>
        <w:keepLines w:val="0"/>
        <w:numPr>
          <w:ilvl w:val="1"/>
          <w:numId w:val="14"/>
        </w:numPr>
        <w:tabs>
          <w:tab w:val="left" w:pos="822"/>
        </w:tabs>
        <w:autoSpaceDE/>
        <w:autoSpaceDN/>
        <w:adjustRightInd/>
        <w:spacing w:before="60" w:beforeLines="25" w:after="0" w:line="300" w:lineRule="auto"/>
        <w:textAlignment w:val="auto"/>
        <w:rPr>
          <w:rFonts w:ascii="宋体" w:hAnsi="宋体" w:eastAsia="宋体"/>
          <w:sz w:val="21"/>
          <w:szCs w:val="21"/>
        </w:rPr>
      </w:pPr>
      <w:bookmarkStart w:id="78" w:name="_Toc94419853"/>
      <w:bookmarkStart w:id="79" w:name="_Toc24882"/>
      <w:bookmarkStart w:id="80" w:name="_Toc120116823"/>
      <w:bookmarkStart w:id="81" w:name="_Toc20860"/>
      <w:bookmarkStart w:id="82" w:name="_Toc201472525"/>
      <w:r>
        <w:rPr>
          <w:rFonts w:hint="eastAsia" w:ascii="宋体" w:hAnsi="宋体" w:eastAsia="宋体"/>
          <w:sz w:val="21"/>
          <w:szCs w:val="21"/>
        </w:rPr>
        <w:t>设计联络会的主要内容是技术检查，包括但不限于如下内容：</w:t>
      </w:r>
      <w:bookmarkEnd w:id="78"/>
      <w:bookmarkEnd w:id="79"/>
      <w:bookmarkEnd w:id="80"/>
      <w:bookmarkEnd w:id="81"/>
      <w:bookmarkEnd w:id="82"/>
    </w:p>
    <w:p w14:paraId="0009ADC0">
      <w:pPr>
        <w:pStyle w:val="12"/>
        <w:widowControl/>
        <w:numPr>
          <w:ilvl w:val="0"/>
          <w:numId w:val="15"/>
        </w:numPr>
        <w:tabs>
          <w:tab w:val="left" w:pos="1575"/>
        </w:tabs>
        <w:autoSpaceDE/>
        <w:autoSpaceDN/>
        <w:adjustRightInd/>
        <w:snapToGrid w:val="0"/>
        <w:spacing w:before="60" w:beforeLines="25" w:line="300" w:lineRule="auto"/>
        <w:ind w:left="1575" w:hanging="735"/>
        <w:textAlignment w:val="auto"/>
        <w:rPr>
          <w:rFonts w:hAnsi="宋体"/>
          <w:sz w:val="21"/>
          <w:szCs w:val="21"/>
        </w:rPr>
      </w:pPr>
      <w:r>
        <w:rPr>
          <w:rFonts w:hint="eastAsia" w:hAnsi="宋体"/>
          <w:sz w:val="21"/>
          <w:szCs w:val="21"/>
        </w:rPr>
        <w:t>对承包商的制造图纸进行核查；</w:t>
      </w:r>
    </w:p>
    <w:p w14:paraId="55B0FBE8">
      <w:pPr>
        <w:pStyle w:val="12"/>
        <w:widowControl/>
        <w:numPr>
          <w:ilvl w:val="0"/>
          <w:numId w:val="15"/>
        </w:numPr>
        <w:tabs>
          <w:tab w:val="left" w:pos="1575"/>
        </w:tabs>
        <w:autoSpaceDE/>
        <w:autoSpaceDN/>
        <w:adjustRightInd/>
        <w:snapToGrid w:val="0"/>
        <w:spacing w:before="60" w:beforeLines="25" w:line="300" w:lineRule="auto"/>
        <w:ind w:left="1575" w:hanging="735"/>
        <w:textAlignment w:val="auto"/>
        <w:rPr>
          <w:rFonts w:hAnsi="宋体"/>
          <w:sz w:val="21"/>
          <w:szCs w:val="21"/>
        </w:rPr>
      </w:pPr>
      <w:r>
        <w:rPr>
          <w:rFonts w:hint="eastAsia" w:hAnsi="宋体"/>
          <w:sz w:val="21"/>
          <w:szCs w:val="21"/>
        </w:rPr>
        <w:t>对承包商提供产品型号进行核对；</w:t>
      </w:r>
    </w:p>
    <w:p w14:paraId="45563133">
      <w:pPr>
        <w:pStyle w:val="12"/>
        <w:widowControl/>
        <w:numPr>
          <w:ilvl w:val="0"/>
          <w:numId w:val="15"/>
        </w:numPr>
        <w:tabs>
          <w:tab w:val="left" w:pos="1575"/>
        </w:tabs>
        <w:autoSpaceDE/>
        <w:autoSpaceDN/>
        <w:adjustRightInd/>
        <w:snapToGrid w:val="0"/>
        <w:spacing w:before="60" w:beforeLines="25" w:line="300" w:lineRule="auto"/>
        <w:ind w:left="1575" w:hanging="735"/>
        <w:textAlignment w:val="auto"/>
        <w:rPr>
          <w:rFonts w:hAnsi="宋体"/>
          <w:sz w:val="21"/>
          <w:szCs w:val="21"/>
        </w:rPr>
      </w:pPr>
      <w:r>
        <w:rPr>
          <w:rFonts w:hint="eastAsia" w:hAnsi="宋体"/>
          <w:sz w:val="21"/>
          <w:szCs w:val="21"/>
        </w:rPr>
        <w:t>对承包商提供的产品的结构、性能、技术水平等方面进行检查；</w:t>
      </w:r>
    </w:p>
    <w:p w14:paraId="28B6E004">
      <w:pPr>
        <w:pStyle w:val="12"/>
        <w:widowControl/>
        <w:numPr>
          <w:ilvl w:val="0"/>
          <w:numId w:val="15"/>
        </w:numPr>
        <w:tabs>
          <w:tab w:val="left" w:pos="1575"/>
        </w:tabs>
        <w:autoSpaceDE/>
        <w:autoSpaceDN/>
        <w:adjustRightInd/>
        <w:snapToGrid w:val="0"/>
        <w:spacing w:before="60" w:beforeLines="25" w:line="300" w:lineRule="auto"/>
        <w:ind w:left="1575" w:hanging="735"/>
        <w:textAlignment w:val="auto"/>
        <w:rPr>
          <w:rFonts w:hAnsi="宋体"/>
          <w:sz w:val="21"/>
          <w:szCs w:val="21"/>
        </w:rPr>
      </w:pPr>
      <w:r>
        <w:rPr>
          <w:rFonts w:hint="eastAsia" w:hAnsi="宋体"/>
          <w:sz w:val="21"/>
          <w:szCs w:val="21"/>
        </w:rPr>
        <w:t>对承包商提交电梯主要部件的来源及采购或制造等情况进行核查；</w:t>
      </w:r>
    </w:p>
    <w:p w14:paraId="1D3F509C">
      <w:pPr>
        <w:pStyle w:val="12"/>
        <w:widowControl/>
        <w:numPr>
          <w:ilvl w:val="0"/>
          <w:numId w:val="15"/>
        </w:numPr>
        <w:tabs>
          <w:tab w:val="left" w:pos="1575"/>
        </w:tabs>
        <w:autoSpaceDE/>
        <w:autoSpaceDN/>
        <w:adjustRightInd/>
        <w:snapToGrid w:val="0"/>
        <w:spacing w:before="60" w:beforeLines="25" w:line="300" w:lineRule="auto"/>
        <w:ind w:left="1575" w:hanging="735"/>
        <w:textAlignment w:val="auto"/>
        <w:rPr>
          <w:rFonts w:hAnsi="宋体"/>
          <w:sz w:val="21"/>
          <w:szCs w:val="21"/>
        </w:rPr>
      </w:pPr>
      <w:r>
        <w:rPr>
          <w:rFonts w:hint="eastAsia" w:hAnsi="宋体"/>
          <w:sz w:val="21"/>
          <w:szCs w:val="21"/>
        </w:rPr>
        <w:t>对会议结果形成会议纪要，各方签字，共同执行。</w:t>
      </w:r>
    </w:p>
    <w:p w14:paraId="4EA76D89">
      <w:pPr>
        <w:pStyle w:val="3"/>
        <w:keepNext w:val="0"/>
        <w:keepLines w:val="0"/>
        <w:numPr>
          <w:ilvl w:val="1"/>
          <w:numId w:val="14"/>
        </w:numPr>
        <w:tabs>
          <w:tab w:val="left" w:pos="822"/>
        </w:tabs>
        <w:autoSpaceDE/>
        <w:autoSpaceDN/>
        <w:adjustRightInd/>
        <w:spacing w:before="60" w:beforeLines="25" w:after="0" w:line="300" w:lineRule="auto"/>
        <w:textAlignment w:val="auto"/>
        <w:rPr>
          <w:rFonts w:ascii="宋体" w:hAnsi="宋体" w:eastAsia="宋体"/>
          <w:sz w:val="21"/>
          <w:szCs w:val="21"/>
        </w:rPr>
      </w:pPr>
      <w:bookmarkStart w:id="83" w:name="_Toc94419849"/>
      <w:bookmarkStart w:id="84" w:name="_Toc120116824"/>
      <w:bookmarkStart w:id="85" w:name="_Toc8606"/>
      <w:bookmarkStart w:id="86" w:name="_Toc201472526"/>
      <w:bookmarkStart w:id="87" w:name="_Toc22079"/>
      <w:r>
        <w:rPr>
          <w:rFonts w:hint="eastAsia" w:ascii="宋体" w:hAnsi="宋体" w:eastAsia="宋体"/>
          <w:sz w:val="21"/>
          <w:szCs w:val="21"/>
        </w:rPr>
        <w:t>承包商应</w:t>
      </w:r>
      <w:bookmarkEnd w:id="83"/>
      <w:bookmarkEnd w:id="84"/>
      <w:r>
        <w:rPr>
          <w:rFonts w:hint="eastAsia" w:ascii="宋体" w:hAnsi="宋体" w:eastAsia="宋体"/>
          <w:sz w:val="21"/>
          <w:szCs w:val="21"/>
        </w:rPr>
        <w:t>负责发包人及材料设备监理对设备监控过程的相关费用。</w:t>
      </w:r>
      <w:bookmarkEnd w:id="7"/>
      <w:bookmarkEnd w:id="8"/>
      <w:bookmarkEnd w:id="85"/>
      <w:bookmarkEnd w:id="86"/>
      <w:bookmarkEnd w:id="87"/>
      <w:r>
        <w:rPr>
          <w:rFonts w:hint="eastAsia" w:ascii="宋体" w:hAnsi="宋体" w:eastAsia="宋体"/>
          <w:sz w:val="21"/>
          <w:szCs w:val="21"/>
        </w:rPr>
        <w:t xml:space="preserve"> </w:t>
      </w:r>
    </w:p>
    <w:p w14:paraId="0FFBFEC0">
      <w:pPr>
        <w:spacing w:after="360" w:afterLines="150" w:line="360" w:lineRule="auto"/>
        <w:sectPr>
          <w:footerReference r:id="rId4" w:type="first"/>
          <w:footerReference r:id="rId3" w:type="default"/>
          <w:pgSz w:w="11906" w:h="16838"/>
          <w:pgMar w:top="1304" w:right="1134" w:bottom="1304" w:left="1021" w:header="851" w:footer="992" w:gutter="0"/>
          <w:pgNumType w:start="1"/>
          <w:cols w:space="720" w:num="1"/>
          <w:titlePg/>
          <w:docGrid w:linePitch="381" w:charSpace="0"/>
        </w:sectPr>
      </w:pPr>
    </w:p>
    <w:bookmarkEnd w:id="0"/>
    <w:p w14:paraId="508F833A">
      <w:pPr>
        <w:spacing w:before="60" w:beforeLines="25" w:line="300" w:lineRule="auto"/>
        <w:jc w:val="center"/>
        <w:rPr>
          <w:rFonts w:ascii="黑体" w:hAnsi="华文中宋" w:eastAsia="黑体"/>
          <w:sz w:val="24"/>
        </w:rPr>
      </w:pPr>
      <w:r>
        <w:rPr>
          <w:rFonts w:hint="eastAsia" w:ascii="黑体" w:hAnsi="华文中宋" w:eastAsia="黑体"/>
          <w:b/>
          <w:bCs/>
          <w:snapToGrid w:val="0"/>
          <w:sz w:val="32"/>
          <w:szCs w:val="30"/>
        </w:rPr>
        <w:t>暨南大学番禺校区学生宿舍T6T7栋、食堂N-2、教学科研A组团（二期）电梯规格及配置表</w:t>
      </w:r>
    </w:p>
    <w:p w14:paraId="711C5BBB">
      <w:pPr>
        <w:pStyle w:val="3"/>
        <w:numPr>
          <w:ilvl w:val="0"/>
          <w:numId w:val="16"/>
        </w:numPr>
        <w:spacing w:line="240" w:lineRule="auto"/>
        <w:rPr>
          <w:rFonts w:ascii="宋体" w:hAnsi="宋体" w:eastAsia="宋体"/>
          <w:b/>
          <w:bCs/>
          <w:sz w:val="24"/>
          <w:szCs w:val="24"/>
        </w:rPr>
      </w:pPr>
      <w:bookmarkStart w:id="88" w:name="_Toc10705"/>
      <w:bookmarkStart w:id="89" w:name="_Toc18345"/>
      <w:r>
        <w:rPr>
          <w:rFonts w:hint="eastAsia" w:ascii="宋体" w:hAnsi="宋体" w:eastAsia="宋体"/>
          <w:b/>
          <w:bCs/>
          <w:sz w:val="24"/>
          <w:szCs w:val="24"/>
        </w:rPr>
        <w:t>电梯规格</w:t>
      </w:r>
      <w:bookmarkEnd w:id="88"/>
      <w:r>
        <w:rPr>
          <w:rFonts w:hint="eastAsia" w:ascii="宋体" w:hAnsi="宋体" w:eastAsia="宋体"/>
          <w:b/>
          <w:bCs/>
          <w:sz w:val="24"/>
          <w:szCs w:val="24"/>
        </w:rPr>
        <w:t xml:space="preserve">  暨南大学番禺校区学生宿舍T6T7栋、食堂N-2、教学科研A组团（二期）</w:t>
      </w:r>
      <w:r>
        <w:rPr>
          <w:rFonts w:ascii="宋体" w:hAnsi="宋体" w:eastAsia="宋体"/>
          <w:b/>
          <w:bCs/>
          <w:sz w:val="24"/>
          <w:szCs w:val="24"/>
        </w:rPr>
        <w:t>,合计：</w:t>
      </w:r>
      <w:r>
        <w:rPr>
          <w:rFonts w:ascii="宋体" w:hAnsi="宋体" w:eastAsia="宋体"/>
          <w:b/>
          <w:bCs/>
          <w:sz w:val="24"/>
          <w:szCs w:val="24"/>
          <w:u w:val="single"/>
        </w:rPr>
        <w:t xml:space="preserve">  30 </w:t>
      </w:r>
      <w:r>
        <w:rPr>
          <w:rFonts w:ascii="宋体" w:hAnsi="宋体" w:eastAsia="宋体"/>
          <w:b/>
          <w:bCs/>
          <w:sz w:val="24"/>
          <w:szCs w:val="24"/>
        </w:rPr>
        <w:t>台</w:t>
      </w:r>
      <w:bookmarkEnd w:id="89"/>
      <w:r>
        <w:rPr>
          <w:rFonts w:ascii="宋体" w:hAnsi="宋体" w:eastAsia="宋体"/>
          <w:b/>
          <w:bCs/>
          <w:sz w:val="24"/>
          <w:szCs w:val="24"/>
        </w:rPr>
        <w:t xml:space="preserve"> </w:t>
      </w:r>
    </w:p>
    <w:tbl>
      <w:tblPr>
        <w:tblStyle w:val="34"/>
        <w:tblW w:w="19336" w:type="dxa"/>
        <w:tblInd w:w="113" w:type="dxa"/>
        <w:tblLayout w:type="fixed"/>
        <w:tblCellMar>
          <w:top w:w="0" w:type="dxa"/>
          <w:left w:w="108" w:type="dxa"/>
          <w:bottom w:w="0" w:type="dxa"/>
          <w:right w:w="108" w:type="dxa"/>
        </w:tblCellMar>
      </w:tblPr>
      <w:tblGrid>
        <w:gridCol w:w="658"/>
        <w:gridCol w:w="1056"/>
        <w:gridCol w:w="582"/>
        <w:gridCol w:w="671"/>
        <w:gridCol w:w="427"/>
        <w:gridCol w:w="746"/>
        <w:gridCol w:w="479"/>
        <w:gridCol w:w="1974"/>
        <w:gridCol w:w="427"/>
        <w:gridCol w:w="845"/>
        <w:gridCol w:w="640"/>
        <w:gridCol w:w="640"/>
        <w:gridCol w:w="1562"/>
        <w:gridCol w:w="1161"/>
        <w:gridCol w:w="1686"/>
        <w:gridCol w:w="1347"/>
        <w:gridCol w:w="1161"/>
        <w:gridCol w:w="1013"/>
        <w:gridCol w:w="581"/>
        <w:gridCol w:w="570"/>
        <w:gridCol w:w="1110"/>
      </w:tblGrid>
      <w:tr w14:paraId="1EFA2218">
        <w:tblPrEx>
          <w:tblCellMar>
            <w:top w:w="0" w:type="dxa"/>
            <w:left w:w="108" w:type="dxa"/>
            <w:bottom w:w="0" w:type="dxa"/>
            <w:right w:w="108" w:type="dxa"/>
          </w:tblCellMar>
        </w:tblPrEx>
        <w:trPr>
          <w:trHeight w:val="495" w:hRule="atLeast"/>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99500D">
            <w:pPr>
              <w:widowControl/>
              <w:jc w:val="center"/>
              <w:rPr>
                <w:rFonts w:ascii="宋体" w:hAnsi="宋体" w:cs="宋体"/>
                <w:b/>
                <w:bCs/>
                <w:kern w:val="0"/>
                <w:sz w:val="21"/>
                <w:szCs w:val="21"/>
              </w:rPr>
            </w:pPr>
            <w:r>
              <w:rPr>
                <w:rFonts w:hint="eastAsia" w:ascii="宋体" w:hAnsi="宋体" w:cs="宋体"/>
                <w:b/>
                <w:bCs/>
                <w:kern w:val="0"/>
                <w:sz w:val="21"/>
                <w:szCs w:val="21"/>
              </w:rPr>
              <w:t>位置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8C4FCE">
            <w:pPr>
              <w:widowControl/>
              <w:jc w:val="center"/>
              <w:rPr>
                <w:rFonts w:ascii="宋体" w:hAnsi="宋体" w:cs="宋体"/>
                <w:b/>
                <w:bCs/>
                <w:kern w:val="0"/>
                <w:sz w:val="21"/>
                <w:szCs w:val="21"/>
              </w:rPr>
            </w:pPr>
            <w:r>
              <w:rPr>
                <w:rFonts w:hint="eastAsia" w:ascii="宋体" w:hAnsi="宋体" w:cs="宋体"/>
                <w:b/>
                <w:bCs/>
                <w:kern w:val="0"/>
                <w:sz w:val="21"/>
                <w:szCs w:val="21"/>
              </w:rPr>
              <w:t>编号</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7CC85">
            <w:pPr>
              <w:widowControl/>
              <w:jc w:val="center"/>
              <w:rPr>
                <w:rFonts w:ascii="宋体" w:hAnsi="宋体" w:cs="宋体"/>
                <w:b/>
                <w:bCs/>
                <w:kern w:val="0"/>
                <w:sz w:val="21"/>
                <w:szCs w:val="21"/>
              </w:rPr>
            </w:pPr>
            <w:r>
              <w:rPr>
                <w:rFonts w:hint="eastAsia" w:ascii="宋体" w:hAnsi="宋体" w:cs="宋体"/>
                <w:b/>
                <w:bCs/>
                <w:kern w:val="0"/>
                <w:sz w:val="21"/>
                <w:szCs w:val="21"/>
              </w:rPr>
              <w:t>类型</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A0BE29">
            <w:pPr>
              <w:widowControl/>
              <w:jc w:val="center"/>
              <w:rPr>
                <w:rFonts w:ascii="宋体" w:hAnsi="宋体" w:cs="宋体"/>
                <w:b/>
                <w:bCs/>
                <w:kern w:val="0"/>
                <w:sz w:val="21"/>
                <w:szCs w:val="21"/>
              </w:rPr>
            </w:pPr>
            <w:r>
              <w:rPr>
                <w:rFonts w:hint="eastAsia" w:ascii="宋体" w:hAnsi="宋体" w:cs="宋体"/>
                <w:b/>
                <w:bCs/>
                <w:kern w:val="0"/>
                <w:sz w:val="21"/>
                <w:szCs w:val="21"/>
              </w:rPr>
              <w:t>载重量(KG)</w:t>
            </w:r>
          </w:p>
        </w:tc>
        <w:tc>
          <w:tcPr>
            <w:tcW w:w="4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404ED">
            <w:pPr>
              <w:widowControl/>
              <w:jc w:val="center"/>
              <w:rPr>
                <w:rFonts w:ascii="宋体" w:hAnsi="宋体" w:cs="宋体"/>
                <w:b/>
                <w:bCs/>
                <w:kern w:val="0"/>
                <w:sz w:val="21"/>
                <w:szCs w:val="21"/>
              </w:rPr>
            </w:pPr>
            <w:r>
              <w:rPr>
                <w:rFonts w:hint="eastAsia" w:ascii="宋体" w:hAnsi="宋体" w:cs="宋体"/>
                <w:b/>
                <w:bCs/>
                <w:kern w:val="0"/>
                <w:sz w:val="21"/>
                <w:szCs w:val="21"/>
              </w:rPr>
              <w:t>人数</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1EF7EF">
            <w:pPr>
              <w:widowControl/>
              <w:jc w:val="center"/>
              <w:rPr>
                <w:rFonts w:ascii="宋体" w:hAnsi="宋体" w:cs="宋体"/>
                <w:b/>
                <w:bCs/>
                <w:kern w:val="0"/>
                <w:sz w:val="21"/>
                <w:szCs w:val="21"/>
              </w:rPr>
            </w:pPr>
            <w:r>
              <w:rPr>
                <w:rFonts w:hint="eastAsia" w:ascii="宋体" w:hAnsi="宋体" w:cs="宋体"/>
                <w:b/>
                <w:bCs/>
                <w:kern w:val="0"/>
                <w:sz w:val="21"/>
                <w:szCs w:val="21"/>
              </w:rPr>
              <w:t>额定速度(m/s)</w:t>
            </w:r>
          </w:p>
        </w:tc>
        <w:tc>
          <w:tcPr>
            <w:tcW w:w="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DD7939">
            <w:pPr>
              <w:widowControl/>
              <w:jc w:val="center"/>
              <w:rPr>
                <w:rFonts w:ascii="宋体" w:hAnsi="宋体" w:cs="宋体"/>
                <w:b/>
                <w:bCs/>
                <w:kern w:val="0"/>
                <w:sz w:val="21"/>
                <w:szCs w:val="21"/>
              </w:rPr>
            </w:pPr>
            <w:r>
              <w:rPr>
                <w:rFonts w:hint="eastAsia" w:ascii="宋体" w:hAnsi="宋体" w:cs="宋体"/>
                <w:b/>
                <w:bCs/>
                <w:kern w:val="0"/>
                <w:sz w:val="21"/>
                <w:szCs w:val="21"/>
              </w:rPr>
              <w:t>控制方式</w:t>
            </w:r>
          </w:p>
        </w:tc>
        <w:tc>
          <w:tcPr>
            <w:tcW w:w="1974" w:type="dxa"/>
            <w:vMerge w:val="restart"/>
            <w:tcBorders>
              <w:top w:val="single" w:color="auto" w:sz="4" w:space="0"/>
              <w:left w:val="nil"/>
              <w:right w:val="single" w:color="auto" w:sz="4" w:space="0"/>
            </w:tcBorders>
            <w:shd w:val="clear" w:color="auto" w:fill="auto"/>
            <w:vAlign w:val="center"/>
          </w:tcPr>
          <w:p w14:paraId="070EA5D6">
            <w:pPr>
              <w:widowControl/>
              <w:jc w:val="center"/>
              <w:rPr>
                <w:rFonts w:ascii="宋体" w:hAnsi="宋体" w:cs="宋体"/>
                <w:b/>
                <w:bCs/>
                <w:kern w:val="0"/>
                <w:sz w:val="21"/>
                <w:szCs w:val="21"/>
              </w:rPr>
            </w:pPr>
            <w:r>
              <w:rPr>
                <w:rFonts w:hint="eastAsia" w:ascii="宋体" w:hAnsi="宋体" w:cs="宋体"/>
                <w:b/>
                <w:bCs/>
                <w:kern w:val="0"/>
                <w:sz w:val="21"/>
                <w:szCs w:val="21"/>
              </w:rPr>
              <w:t>停靠楼层</w:t>
            </w:r>
          </w:p>
        </w:tc>
        <w:tc>
          <w:tcPr>
            <w:tcW w:w="427" w:type="dxa"/>
            <w:vMerge w:val="restart"/>
            <w:tcBorders>
              <w:top w:val="single" w:color="auto" w:sz="4" w:space="0"/>
              <w:left w:val="single" w:color="auto" w:sz="4" w:space="0"/>
              <w:right w:val="single" w:color="auto" w:sz="4" w:space="0"/>
            </w:tcBorders>
            <w:shd w:val="clear" w:color="auto" w:fill="auto"/>
            <w:vAlign w:val="center"/>
          </w:tcPr>
          <w:p w14:paraId="46B42FC1">
            <w:pPr>
              <w:widowControl/>
              <w:jc w:val="center"/>
              <w:rPr>
                <w:rFonts w:ascii="宋体" w:hAnsi="宋体" w:cs="宋体"/>
                <w:b/>
                <w:bCs/>
                <w:kern w:val="0"/>
                <w:sz w:val="21"/>
                <w:szCs w:val="21"/>
              </w:rPr>
            </w:pPr>
            <w:r>
              <w:rPr>
                <w:rFonts w:hint="eastAsia" w:ascii="宋体" w:hAnsi="宋体" w:cs="宋体"/>
                <w:b/>
                <w:bCs/>
                <w:kern w:val="0"/>
                <w:sz w:val="21"/>
                <w:szCs w:val="21"/>
              </w:rPr>
              <w:t>站数</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3A840">
            <w:pPr>
              <w:widowControl/>
              <w:jc w:val="center"/>
              <w:rPr>
                <w:rFonts w:ascii="宋体" w:hAnsi="宋体" w:cs="宋体"/>
                <w:b/>
                <w:bCs/>
                <w:kern w:val="0"/>
                <w:sz w:val="21"/>
                <w:szCs w:val="21"/>
              </w:rPr>
            </w:pPr>
            <w:r>
              <w:rPr>
                <w:rFonts w:hint="eastAsia" w:ascii="宋体" w:hAnsi="宋体" w:cs="宋体"/>
                <w:b/>
                <w:bCs/>
                <w:kern w:val="0"/>
                <w:sz w:val="21"/>
                <w:szCs w:val="21"/>
              </w:rPr>
              <w:t>提升高度(m)</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31C3B">
            <w:pPr>
              <w:widowControl/>
              <w:jc w:val="center"/>
              <w:rPr>
                <w:rFonts w:ascii="宋体" w:hAnsi="宋体" w:cs="宋体"/>
                <w:b/>
                <w:bCs/>
                <w:kern w:val="0"/>
                <w:sz w:val="21"/>
                <w:szCs w:val="21"/>
              </w:rPr>
            </w:pPr>
            <w:r>
              <w:rPr>
                <w:rFonts w:hint="eastAsia" w:ascii="宋体" w:hAnsi="宋体" w:cs="宋体"/>
                <w:b/>
                <w:bCs/>
                <w:kern w:val="0"/>
                <w:sz w:val="21"/>
                <w:szCs w:val="21"/>
              </w:rPr>
              <w:t>底坑深度(mm)</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94BCD6">
            <w:pPr>
              <w:widowControl/>
              <w:jc w:val="center"/>
              <w:rPr>
                <w:rFonts w:ascii="宋体" w:hAnsi="宋体" w:cs="宋体"/>
                <w:b/>
                <w:bCs/>
                <w:kern w:val="0"/>
                <w:sz w:val="21"/>
                <w:szCs w:val="21"/>
              </w:rPr>
            </w:pPr>
            <w:r>
              <w:rPr>
                <w:rFonts w:hint="eastAsia" w:ascii="宋体" w:hAnsi="宋体" w:cs="宋体"/>
                <w:b/>
                <w:bCs/>
                <w:kern w:val="0"/>
                <w:sz w:val="21"/>
                <w:szCs w:val="21"/>
              </w:rPr>
              <w:t>顶层高度(mm)</w:t>
            </w:r>
          </w:p>
        </w:tc>
        <w:tc>
          <w:tcPr>
            <w:tcW w:w="1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937535">
            <w:pPr>
              <w:widowControl/>
              <w:jc w:val="center"/>
              <w:rPr>
                <w:rFonts w:ascii="宋体" w:hAnsi="宋体" w:cs="宋体"/>
                <w:b/>
                <w:bCs/>
                <w:kern w:val="0"/>
                <w:sz w:val="21"/>
                <w:szCs w:val="21"/>
              </w:rPr>
            </w:pPr>
            <w:r>
              <w:rPr>
                <w:rFonts w:hint="eastAsia" w:ascii="宋体" w:hAnsi="宋体" w:cs="宋体"/>
                <w:b/>
                <w:bCs/>
                <w:kern w:val="0"/>
                <w:sz w:val="21"/>
                <w:szCs w:val="21"/>
              </w:rPr>
              <w:t>电梯机房位置及尺寸</w:t>
            </w:r>
          </w:p>
          <w:p w14:paraId="3BEEB777">
            <w:pPr>
              <w:widowControl/>
              <w:jc w:val="center"/>
              <w:rPr>
                <w:rFonts w:ascii="宋体" w:hAnsi="宋体" w:cs="宋体"/>
                <w:b/>
                <w:bCs/>
                <w:kern w:val="0"/>
                <w:sz w:val="21"/>
                <w:szCs w:val="21"/>
              </w:rPr>
            </w:pPr>
            <w:r>
              <w:rPr>
                <w:rFonts w:hint="eastAsia" w:ascii="宋体" w:hAnsi="宋体" w:cs="宋体"/>
                <w:b/>
                <w:bCs/>
                <w:kern w:val="0"/>
                <w:sz w:val="21"/>
                <w:szCs w:val="21"/>
              </w:rPr>
              <w:t>（宽X深）(mm)</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32784">
            <w:pPr>
              <w:widowControl/>
              <w:jc w:val="center"/>
              <w:rPr>
                <w:rFonts w:ascii="宋体" w:hAnsi="宋体" w:cs="宋体"/>
                <w:b/>
                <w:bCs/>
                <w:kern w:val="0"/>
                <w:sz w:val="21"/>
                <w:szCs w:val="21"/>
              </w:rPr>
            </w:pPr>
            <w:r>
              <w:rPr>
                <w:rFonts w:hint="eastAsia" w:ascii="宋体" w:hAnsi="宋体" w:cs="宋体"/>
                <w:b/>
                <w:bCs/>
                <w:kern w:val="0"/>
                <w:sz w:val="21"/>
                <w:szCs w:val="21"/>
              </w:rPr>
              <w:t>井道（宽*进深）(mm)</w:t>
            </w:r>
          </w:p>
        </w:tc>
        <w:tc>
          <w:tcPr>
            <w:tcW w:w="1686" w:type="dxa"/>
            <w:tcBorders>
              <w:top w:val="single" w:color="auto" w:sz="4" w:space="0"/>
              <w:left w:val="nil"/>
              <w:bottom w:val="single" w:color="auto" w:sz="4" w:space="0"/>
              <w:right w:val="single" w:color="auto" w:sz="4" w:space="0"/>
            </w:tcBorders>
            <w:shd w:val="clear" w:color="auto" w:fill="auto"/>
            <w:vAlign w:val="center"/>
          </w:tcPr>
          <w:p w14:paraId="628040FF">
            <w:pPr>
              <w:widowControl/>
              <w:jc w:val="center"/>
              <w:rPr>
                <w:rFonts w:ascii="宋体" w:hAnsi="宋体" w:cs="宋体"/>
                <w:b/>
                <w:bCs/>
                <w:kern w:val="0"/>
                <w:sz w:val="21"/>
                <w:szCs w:val="21"/>
              </w:rPr>
            </w:pPr>
            <w:r>
              <w:rPr>
                <w:rFonts w:hint="eastAsia" w:ascii="宋体" w:hAnsi="宋体" w:cs="宋体"/>
                <w:b/>
                <w:bCs/>
                <w:kern w:val="0"/>
                <w:sz w:val="21"/>
                <w:szCs w:val="21"/>
              </w:rPr>
              <w:t>轿厢内尺寸</w:t>
            </w:r>
          </w:p>
        </w:tc>
        <w:tc>
          <w:tcPr>
            <w:tcW w:w="1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5E07F4">
            <w:pPr>
              <w:widowControl/>
              <w:jc w:val="center"/>
              <w:rPr>
                <w:rFonts w:ascii="宋体" w:hAnsi="宋体" w:cs="宋体"/>
                <w:b/>
                <w:bCs/>
                <w:kern w:val="0"/>
                <w:sz w:val="21"/>
                <w:szCs w:val="21"/>
              </w:rPr>
            </w:pPr>
            <w:r>
              <w:rPr>
                <w:rFonts w:hint="eastAsia" w:ascii="宋体" w:hAnsi="宋体" w:cs="宋体"/>
                <w:b/>
                <w:bCs/>
                <w:kern w:val="0"/>
                <w:sz w:val="21"/>
                <w:szCs w:val="21"/>
              </w:rPr>
              <w:t>开门方式及尺寸（宽X高）(mm)</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8A6200">
            <w:pPr>
              <w:widowControl/>
              <w:jc w:val="center"/>
              <w:rPr>
                <w:rFonts w:ascii="宋体" w:hAnsi="宋体" w:cs="宋体"/>
                <w:b/>
                <w:bCs/>
                <w:kern w:val="0"/>
                <w:sz w:val="21"/>
                <w:szCs w:val="21"/>
              </w:rPr>
            </w:pPr>
            <w:r>
              <w:rPr>
                <w:rFonts w:hint="eastAsia" w:ascii="宋体" w:hAnsi="宋体" w:cs="宋体"/>
                <w:b/>
                <w:bCs/>
                <w:kern w:val="0"/>
                <w:sz w:val="21"/>
                <w:szCs w:val="21"/>
              </w:rPr>
              <w:t>门洞（宽X高）(mm)</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154018">
            <w:pPr>
              <w:widowControl/>
              <w:jc w:val="center"/>
              <w:rPr>
                <w:rFonts w:ascii="宋体" w:hAnsi="宋体" w:cs="宋体"/>
                <w:b/>
                <w:bCs/>
                <w:kern w:val="0"/>
                <w:sz w:val="21"/>
                <w:szCs w:val="21"/>
              </w:rPr>
            </w:pPr>
            <w:r>
              <w:rPr>
                <w:rFonts w:hint="eastAsia" w:ascii="宋体" w:hAnsi="宋体" w:cs="宋体"/>
                <w:b/>
                <w:bCs/>
                <w:kern w:val="0"/>
                <w:sz w:val="21"/>
                <w:szCs w:val="21"/>
              </w:rPr>
              <w:t>装修标准</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51DF1">
            <w:pPr>
              <w:widowControl/>
              <w:jc w:val="center"/>
              <w:rPr>
                <w:rFonts w:ascii="宋体" w:hAnsi="宋体" w:cs="宋体"/>
                <w:b/>
                <w:bCs/>
                <w:kern w:val="0"/>
                <w:sz w:val="21"/>
                <w:szCs w:val="21"/>
              </w:rPr>
            </w:pPr>
            <w:r>
              <w:rPr>
                <w:rFonts w:hint="eastAsia" w:ascii="宋体" w:hAnsi="宋体" w:cs="宋体"/>
                <w:b/>
                <w:bCs/>
                <w:kern w:val="0"/>
                <w:sz w:val="21"/>
                <w:szCs w:val="21"/>
              </w:rPr>
              <w:t>消防电梯</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67A01">
            <w:pPr>
              <w:widowControl/>
              <w:jc w:val="center"/>
              <w:rPr>
                <w:rFonts w:ascii="宋体" w:hAnsi="宋体" w:cs="宋体"/>
                <w:b/>
                <w:bCs/>
                <w:kern w:val="0"/>
                <w:sz w:val="21"/>
                <w:szCs w:val="21"/>
              </w:rPr>
            </w:pPr>
            <w:r>
              <w:rPr>
                <w:rFonts w:hint="eastAsia" w:ascii="宋体" w:hAnsi="宋体" w:cs="宋体"/>
                <w:b/>
                <w:bCs/>
                <w:kern w:val="0"/>
                <w:sz w:val="21"/>
                <w:szCs w:val="21"/>
              </w:rPr>
              <w:t>担架电梯</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BA70E8">
            <w:pPr>
              <w:widowControl/>
              <w:jc w:val="center"/>
              <w:rPr>
                <w:rFonts w:ascii="宋体" w:hAnsi="宋体" w:cs="宋体"/>
                <w:b/>
                <w:bCs/>
                <w:kern w:val="0"/>
                <w:sz w:val="21"/>
                <w:szCs w:val="21"/>
              </w:rPr>
            </w:pPr>
            <w:r>
              <w:rPr>
                <w:rFonts w:hint="eastAsia" w:ascii="宋体" w:hAnsi="宋体" w:cs="宋体"/>
                <w:b/>
                <w:bCs/>
                <w:kern w:val="0"/>
                <w:sz w:val="21"/>
                <w:szCs w:val="21"/>
              </w:rPr>
              <w:t>无障碍电梯</w:t>
            </w:r>
          </w:p>
        </w:tc>
      </w:tr>
      <w:tr w14:paraId="54182A8F">
        <w:tblPrEx>
          <w:tblCellMar>
            <w:top w:w="0" w:type="dxa"/>
            <w:left w:w="108" w:type="dxa"/>
            <w:bottom w:w="0" w:type="dxa"/>
            <w:right w:w="108" w:type="dxa"/>
          </w:tblCellMar>
        </w:tblPrEx>
        <w:trPr>
          <w:trHeight w:val="285" w:hRule="atLeast"/>
        </w:trPr>
        <w:tc>
          <w:tcPr>
            <w:tcW w:w="658" w:type="dxa"/>
            <w:vMerge w:val="continue"/>
            <w:tcBorders>
              <w:top w:val="single" w:color="auto" w:sz="4" w:space="0"/>
              <w:left w:val="single" w:color="auto" w:sz="4" w:space="0"/>
              <w:bottom w:val="single" w:color="auto" w:sz="4" w:space="0"/>
              <w:right w:val="single" w:color="auto" w:sz="4" w:space="0"/>
            </w:tcBorders>
            <w:vAlign w:val="center"/>
          </w:tcPr>
          <w:p w14:paraId="19D89CC8">
            <w:pPr>
              <w:widowControl/>
              <w:jc w:val="left"/>
              <w:rPr>
                <w:rFonts w:ascii="宋体" w:hAnsi="宋体" w:cs="宋体"/>
                <w:b/>
                <w:bCs/>
                <w:kern w:val="0"/>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5CB9EEBE">
            <w:pPr>
              <w:widowControl/>
              <w:jc w:val="left"/>
              <w:rPr>
                <w:rFonts w:ascii="宋体" w:hAnsi="宋体" w:cs="宋体"/>
                <w:b/>
                <w:bCs/>
                <w:kern w:val="0"/>
                <w:sz w:val="21"/>
                <w:szCs w:val="21"/>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14:paraId="4E461815">
            <w:pPr>
              <w:widowControl/>
              <w:jc w:val="left"/>
              <w:rPr>
                <w:rFonts w:ascii="宋体" w:hAnsi="宋体" w:cs="宋体"/>
                <w:b/>
                <w:bCs/>
                <w:kern w:val="0"/>
                <w:sz w:val="21"/>
                <w:szCs w:val="21"/>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14:paraId="46EB0414">
            <w:pPr>
              <w:widowControl/>
              <w:jc w:val="left"/>
              <w:rPr>
                <w:rFonts w:ascii="宋体" w:hAnsi="宋体" w:cs="宋体"/>
                <w:b/>
                <w:bCs/>
                <w:kern w:val="0"/>
                <w:sz w:val="21"/>
                <w:szCs w:val="21"/>
              </w:rPr>
            </w:pPr>
          </w:p>
        </w:tc>
        <w:tc>
          <w:tcPr>
            <w:tcW w:w="427" w:type="dxa"/>
            <w:vMerge w:val="continue"/>
            <w:tcBorders>
              <w:top w:val="single" w:color="auto" w:sz="4" w:space="0"/>
              <w:left w:val="single" w:color="auto" w:sz="4" w:space="0"/>
              <w:bottom w:val="single" w:color="auto" w:sz="4" w:space="0"/>
              <w:right w:val="single" w:color="auto" w:sz="4" w:space="0"/>
            </w:tcBorders>
            <w:vAlign w:val="center"/>
          </w:tcPr>
          <w:p w14:paraId="77F7707F">
            <w:pPr>
              <w:widowControl/>
              <w:jc w:val="left"/>
              <w:rPr>
                <w:rFonts w:ascii="宋体" w:hAnsi="宋体" w:cs="宋体"/>
                <w:b/>
                <w:bCs/>
                <w:kern w:val="0"/>
                <w:sz w:val="21"/>
                <w:szCs w:val="21"/>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3F7E8E69">
            <w:pPr>
              <w:widowControl/>
              <w:jc w:val="left"/>
              <w:rPr>
                <w:rFonts w:ascii="宋体" w:hAnsi="宋体" w:cs="宋体"/>
                <w:b/>
                <w:bCs/>
                <w:kern w:val="0"/>
                <w:sz w:val="21"/>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14:paraId="06927646">
            <w:pPr>
              <w:widowControl/>
              <w:jc w:val="left"/>
              <w:rPr>
                <w:rFonts w:ascii="宋体" w:hAnsi="宋体" w:cs="宋体"/>
                <w:b/>
                <w:bCs/>
                <w:kern w:val="0"/>
                <w:sz w:val="21"/>
                <w:szCs w:val="21"/>
              </w:rPr>
            </w:pPr>
          </w:p>
        </w:tc>
        <w:tc>
          <w:tcPr>
            <w:tcW w:w="1974" w:type="dxa"/>
            <w:vMerge w:val="continue"/>
            <w:tcBorders>
              <w:left w:val="nil"/>
              <w:bottom w:val="single" w:color="auto" w:sz="4" w:space="0"/>
              <w:right w:val="single" w:color="auto" w:sz="4" w:space="0"/>
            </w:tcBorders>
            <w:shd w:val="clear" w:color="auto" w:fill="auto"/>
            <w:vAlign w:val="center"/>
          </w:tcPr>
          <w:p w14:paraId="076FB45D">
            <w:pPr>
              <w:widowControl/>
              <w:jc w:val="center"/>
              <w:rPr>
                <w:rFonts w:ascii="宋体" w:hAnsi="宋体" w:cs="宋体"/>
                <w:b/>
                <w:bCs/>
                <w:kern w:val="0"/>
                <w:sz w:val="21"/>
                <w:szCs w:val="21"/>
              </w:rPr>
            </w:pPr>
          </w:p>
        </w:tc>
        <w:tc>
          <w:tcPr>
            <w:tcW w:w="427" w:type="dxa"/>
            <w:vMerge w:val="continue"/>
            <w:tcBorders>
              <w:left w:val="single" w:color="auto" w:sz="4" w:space="0"/>
              <w:bottom w:val="single" w:color="auto" w:sz="4" w:space="0"/>
              <w:right w:val="single" w:color="auto" w:sz="4" w:space="0"/>
            </w:tcBorders>
            <w:vAlign w:val="center"/>
          </w:tcPr>
          <w:p w14:paraId="23779470">
            <w:pPr>
              <w:widowControl/>
              <w:jc w:val="left"/>
              <w:rPr>
                <w:rFonts w:ascii="宋体" w:hAnsi="宋体" w:cs="宋体"/>
                <w:b/>
                <w:bCs/>
                <w:kern w:val="0"/>
                <w:sz w:val="21"/>
                <w:szCs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14:paraId="1B495AAA">
            <w:pPr>
              <w:widowControl/>
              <w:jc w:val="left"/>
              <w:rPr>
                <w:rFonts w:ascii="宋体" w:hAnsi="宋体" w:cs="宋体"/>
                <w:b/>
                <w:bCs/>
                <w:kern w:val="0"/>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6A154777">
            <w:pPr>
              <w:widowControl/>
              <w:jc w:val="left"/>
              <w:rPr>
                <w:rFonts w:ascii="宋体" w:hAnsi="宋体" w:cs="宋体"/>
                <w:b/>
                <w:bCs/>
                <w:kern w:val="0"/>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6A2C435F">
            <w:pPr>
              <w:widowControl/>
              <w:jc w:val="left"/>
              <w:rPr>
                <w:rFonts w:ascii="宋体" w:hAnsi="宋体" w:cs="宋体"/>
                <w:b/>
                <w:bCs/>
                <w:kern w:val="0"/>
                <w:sz w:val="21"/>
                <w:szCs w:val="21"/>
              </w:rPr>
            </w:pPr>
          </w:p>
        </w:tc>
        <w:tc>
          <w:tcPr>
            <w:tcW w:w="1562" w:type="dxa"/>
            <w:vMerge w:val="continue"/>
            <w:tcBorders>
              <w:top w:val="single" w:color="auto" w:sz="4" w:space="0"/>
              <w:left w:val="single" w:color="auto" w:sz="4" w:space="0"/>
              <w:bottom w:val="single" w:color="auto" w:sz="4" w:space="0"/>
              <w:right w:val="single" w:color="auto" w:sz="4" w:space="0"/>
            </w:tcBorders>
            <w:vAlign w:val="center"/>
          </w:tcPr>
          <w:p w14:paraId="73C47CDF">
            <w:pPr>
              <w:widowControl/>
              <w:jc w:val="left"/>
              <w:rPr>
                <w:rFonts w:ascii="宋体" w:hAnsi="宋体" w:cs="宋体"/>
                <w:b/>
                <w:bCs/>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5F886823">
            <w:pPr>
              <w:widowControl/>
              <w:jc w:val="left"/>
              <w:rPr>
                <w:rFonts w:ascii="宋体" w:hAnsi="宋体" w:cs="宋体"/>
                <w:b/>
                <w:bCs/>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14:paraId="721D16B7">
            <w:pPr>
              <w:widowControl/>
              <w:jc w:val="center"/>
              <w:rPr>
                <w:rFonts w:ascii="宋体" w:hAnsi="宋体" w:cs="宋体"/>
                <w:b/>
                <w:bCs/>
                <w:kern w:val="0"/>
                <w:sz w:val="21"/>
                <w:szCs w:val="21"/>
              </w:rPr>
            </w:pPr>
            <w:r>
              <w:rPr>
                <w:rFonts w:hint="eastAsia" w:ascii="宋体" w:hAnsi="宋体" w:cs="宋体"/>
                <w:b/>
                <w:bCs/>
                <w:kern w:val="0"/>
                <w:sz w:val="21"/>
                <w:szCs w:val="21"/>
              </w:rPr>
              <w:t>宽X深X高(mm)</w:t>
            </w:r>
          </w:p>
        </w:tc>
        <w:tc>
          <w:tcPr>
            <w:tcW w:w="1347" w:type="dxa"/>
            <w:vMerge w:val="continue"/>
            <w:tcBorders>
              <w:top w:val="single" w:color="auto" w:sz="4" w:space="0"/>
              <w:left w:val="single" w:color="auto" w:sz="4" w:space="0"/>
              <w:bottom w:val="single" w:color="auto" w:sz="4" w:space="0"/>
              <w:right w:val="single" w:color="auto" w:sz="4" w:space="0"/>
            </w:tcBorders>
            <w:vAlign w:val="center"/>
          </w:tcPr>
          <w:p w14:paraId="72AF9B03">
            <w:pPr>
              <w:widowControl/>
              <w:jc w:val="left"/>
              <w:rPr>
                <w:rFonts w:ascii="宋体" w:hAnsi="宋体" w:cs="宋体"/>
                <w:b/>
                <w:bCs/>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E08597A">
            <w:pPr>
              <w:widowControl/>
              <w:jc w:val="left"/>
              <w:rPr>
                <w:rFonts w:ascii="宋体" w:hAnsi="宋体" w:cs="宋体"/>
                <w:b/>
                <w:bCs/>
                <w:kern w:val="0"/>
                <w:sz w:val="21"/>
                <w:szCs w:val="21"/>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14:paraId="159179CA">
            <w:pPr>
              <w:widowControl/>
              <w:jc w:val="left"/>
              <w:rPr>
                <w:rFonts w:ascii="宋体" w:hAnsi="宋体" w:cs="宋体"/>
                <w:b/>
                <w:bCs/>
                <w:kern w:val="0"/>
                <w:sz w:val="21"/>
                <w:szCs w:val="21"/>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14:paraId="1382163F">
            <w:pPr>
              <w:widowControl/>
              <w:jc w:val="left"/>
              <w:rPr>
                <w:rFonts w:ascii="宋体" w:hAnsi="宋体" w:cs="宋体"/>
                <w:b/>
                <w:bCs/>
                <w:kern w:val="0"/>
                <w:sz w:val="21"/>
                <w:szCs w:val="21"/>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14:paraId="4EF4A572">
            <w:pPr>
              <w:widowControl/>
              <w:jc w:val="left"/>
              <w:rPr>
                <w:rFonts w:ascii="宋体" w:hAnsi="宋体" w:cs="宋体"/>
                <w:b/>
                <w:bCs/>
                <w:kern w:val="0"/>
                <w:sz w:val="21"/>
                <w:szCs w:val="21"/>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5BFE2946">
            <w:pPr>
              <w:widowControl/>
              <w:jc w:val="left"/>
              <w:rPr>
                <w:rFonts w:ascii="宋体" w:hAnsi="宋体" w:cs="宋体"/>
                <w:b/>
                <w:bCs/>
                <w:kern w:val="0"/>
                <w:sz w:val="21"/>
                <w:szCs w:val="21"/>
              </w:rPr>
            </w:pPr>
          </w:p>
        </w:tc>
      </w:tr>
      <w:tr w14:paraId="17DE2EA2">
        <w:tblPrEx>
          <w:tblCellMar>
            <w:top w:w="0" w:type="dxa"/>
            <w:left w:w="108" w:type="dxa"/>
            <w:bottom w:w="0" w:type="dxa"/>
            <w:right w:w="108" w:type="dxa"/>
          </w:tblCellMar>
        </w:tblPrEx>
        <w:trPr>
          <w:trHeight w:val="672" w:hRule="atLeast"/>
        </w:trPr>
        <w:tc>
          <w:tcPr>
            <w:tcW w:w="658" w:type="dxa"/>
            <w:vMerge w:val="restart"/>
            <w:tcBorders>
              <w:top w:val="nil"/>
              <w:left w:val="single" w:color="auto" w:sz="4" w:space="0"/>
              <w:right w:val="single" w:color="auto" w:sz="4" w:space="0"/>
            </w:tcBorders>
            <w:shd w:val="clear" w:color="auto" w:fill="auto"/>
            <w:vAlign w:val="center"/>
          </w:tcPr>
          <w:p w14:paraId="30DC6C41">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-1</w:t>
            </w:r>
            <w:r>
              <w:rPr>
                <w:rFonts w:hint="eastAsia" w:ascii="宋体" w:hAnsi="宋体" w:cs="宋体"/>
                <w:kern w:val="0"/>
                <w:sz w:val="21"/>
                <w:szCs w:val="21"/>
              </w:rPr>
              <w:t>教学楼</w:t>
            </w:r>
          </w:p>
        </w:tc>
        <w:tc>
          <w:tcPr>
            <w:tcW w:w="1056" w:type="dxa"/>
            <w:tcBorders>
              <w:top w:val="nil"/>
              <w:left w:val="nil"/>
              <w:bottom w:val="single" w:color="auto" w:sz="4" w:space="0"/>
              <w:right w:val="single" w:color="auto" w:sz="4" w:space="0"/>
            </w:tcBorders>
            <w:shd w:val="clear" w:color="auto" w:fill="auto"/>
            <w:vAlign w:val="center"/>
          </w:tcPr>
          <w:p w14:paraId="030B862D">
            <w:pPr>
              <w:widowControl/>
              <w:jc w:val="center"/>
              <w:rPr>
                <w:rFonts w:ascii="宋体" w:hAnsi="宋体" w:cs="宋体"/>
                <w:kern w:val="0"/>
                <w:sz w:val="21"/>
                <w:szCs w:val="21"/>
              </w:rPr>
            </w:pPr>
            <w:r>
              <w:rPr>
                <w:rFonts w:ascii="宋体" w:hAnsi="宋体" w:cs="宋体"/>
                <w:kern w:val="0"/>
                <w:sz w:val="21"/>
                <w:szCs w:val="21"/>
              </w:rPr>
              <w:t>DT-A1-01</w:t>
            </w:r>
          </w:p>
        </w:tc>
        <w:tc>
          <w:tcPr>
            <w:tcW w:w="582" w:type="dxa"/>
            <w:tcBorders>
              <w:top w:val="nil"/>
              <w:left w:val="nil"/>
              <w:bottom w:val="single" w:color="auto" w:sz="4" w:space="0"/>
              <w:right w:val="single" w:color="auto" w:sz="4" w:space="0"/>
            </w:tcBorders>
            <w:shd w:val="clear" w:color="auto" w:fill="auto"/>
            <w:vAlign w:val="center"/>
          </w:tcPr>
          <w:p w14:paraId="49CA234C">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nil"/>
              <w:left w:val="nil"/>
              <w:bottom w:val="single" w:color="auto" w:sz="4" w:space="0"/>
              <w:right w:val="single" w:color="auto" w:sz="4" w:space="0"/>
            </w:tcBorders>
            <w:shd w:val="clear" w:color="auto" w:fill="auto"/>
            <w:vAlign w:val="center"/>
          </w:tcPr>
          <w:p w14:paraId="672E82E8">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nil"/>
              <w:left w:val="nil"/>
              <w:bottom w:val="single" w:color="auto" w:sz="4" w:space="0"/>
              <w:right w:val="single" w:color="auto" w:sz="4" w:space="0"/>
            </w:tcBorders>
            <w:shd w:val="clear" w:color="auto" w:fill="auto"/>
            <w:vAlign w:val="center"/>
          </w:tcPr>
          <w:p w14:paraId="1326B9A1">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nil"/>
              <w:left w:val="nil"/>
              <w:bottom w:val="single" w:color="auto" w:sz="4" w:space="0"/>
              <w:right w:val="single" w:color="auto" w:sz="4" w:space="0"/>
            </w:tcBorders>
            <w:shd w:val="clear" w:color="auto" w:fill="auto"/>
            <w:vAlign w:val="center"/>
          </w:tcPr>
          <w:p w14:paraId="5FB79652">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nil"/>
              <w:left w:val="nil"/>
              <w:bottom w:val="single" w:color="auto" w:sz="4" w:space="0"/>
              <w:right w:val="single" w:color="auto" w:sz="4" w:space="0"/>
            </w:tcBorders>
            <w:shd w:val="clear" w:color="auto" w:fill="auto"/>
            <w:vAlign w:val="center"/>
          </w:tcPr>
          <w:p w14:paraId="252F9317">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nil"/>
              <w:left w:val="nil"/>
              <w:bottom w:val="single" w:color="auto" w:sz="4" w:space="0"/>
              <w:right w:val="single" w:color="auto" w:sz="4" w:space="0"/>
            </w:tcBorders>
            <w:shd w:val="clear" w:color="auto" w:fill="auto"/>
            <w:vAlign w:val="center"/>
          </w:tcPr>
          <w:p w14:paraId="05AC8A50">
            <w:pPr>
              <w:widowControl/>
              <w:jc w:val="center"/>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1-10</w:t>
            </w:r>
            <w:r>
              <w:rPr>
                <w:rFonts w:ascii="宋体" w:hAnsi="宋体" w:cs="宋体"/>
                <w:kern w:val="0"/>
                <w:sz w:val="21"/>
                <w:szCs w:val="21"/>
              </w:rPr>
              <w:t>F</w:t>
            </w:r>
          </w:p>
        </w:tc>
        <w:tc>
          <w:tcPr>
            <w:tcW w:w="427" w:type="dxa"/>
            <w:tcBorders>
              <w:top w:val="nil"/>
              <w:left w:val="nil"/>
              <w:bottom w:val="single" w:color="auto" w:sz="4" w:space="0"/>
              <w:right w:val="single" w:color="auto" w:sz="4" w:space="0"/>
            </w:tcBorders>
            <w:shd w:val="clear" w:color="auto" w:fill="auto"/>
            <w:vAlign w:val="center"/>
          </w:tcPr>
          <w:p w14:paraId="4F7CD3E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p>
        </w:tc>
        <w:tc>
          <w:tcPr>
            <w:tcW w:w="845" w:type="dxa"/>
            <w:tcBorders>
              <w:top w:val="nil"/>
              <w:left w:val="nil"/>
              <w:bottom w:val="single" w:color="auto" w:sz="4" w:space="0"/>
              <w:right w:val="single" w:color="auto" w:sz="4" w:space="0"/>
            </w:tcBorders>
            <w:shd w:val="clear" w:color="auto" w:fill="auto"/>
            <w:vAlign w:val="center"/>
          </w:tcPr>
          <w:p w14:paraId="03EFDBED">
            <w:pPr>
              <w:widowControl/>
              <w:jc w:val="center"/>
              <w:rPr>
                <w:rFonts w:ascii="宋体" w:hAnsi="宋体" w:cs="宋体"/>
                <w:kern w:val="0"/>
                <w:sz w:val="21"/>
                <w:szCs w:val="21"/>
              </w:rPr>
            </w:pPr>
            <w:r>
              <w:rPr>
                <w:rFonts w:ascii="宋体" w:hAnsi="宋体" w:cs="宋体"/>
                <w:kern w:val="0"/>
                <w:sz w:val="21"/>
                <w:szCs w:val="21"/>
              </w:rPr>
              <w:t>54.9</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523FC84F">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31873584">
            <w:pPr>
              <w:widowControl/>
              <w:jc w:val="center"/>
              <w:rPr>
                <w:rFonts w:ascii="宋体" w:hAnsi="宋体" w:cs="宋体"/>
                <w:kern w:val="0"/>
                <w:sz w:val="21"/>
                <w:szCs w:val="21"/>
              </w:rPr>
            </w:pPr>
            <w:r>
              <w:rPr>
                <w:rFonts w:hint="eastAsia" w:ascii="宋体" w:hAnsi="宋体" w:cs="宋体"/>
                <w:kern w:val="0"/>
                <w:sz w:val="21"/>
                <w:szCs w:val="21"/>
              </w:rPr>
              <w:t>4800</w:t>
            </w:r>
          </w:p>
        </w:tc>
        <w:tc>
          <w:tcPr>
            <w:tcW w:w="1562" w:type="dxa"/>
            <w:tcBorders>
              <w:top w:val="nil"/>
              <w:left w:val="nil"/>
              <w:bottom w:val="single" w:color="auto" w:sz="4" w:space="0"/>
              <w:right w:val="single" w:color="auto" w:sz="4" w:space="0"/>
            </w:tcBorders>
            <w:shd w:val="clear" w:color="auto" w:fill="auto"/>
            <w:vAlign w:val="center"/>
          </w:tcPr>
          <w:p w14:paraId="6EE898E6">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nil"/>
              <w:left w:val="nil"/>
              <w:bottom w:val="single" w:color="auto" w:sz="4" w:space="0"/>
              <w:right w:val="single" w:color="auto" w:sz="4" w:space="0"/>
            </w:tcBorders>
            <w:shd w:val="clear" w:color="auto" w:fill="auto"/>
            <w:vAlign w:val="center"/>
          </w:tcPr>
          <w:p w14:paraId="3B8F20CE">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nil"/>
              <w:left w:val="nil"/>
              <w:bottom w:val="single" w:color="auto" w:sz="4" w:space="0"/>
              <w:right w:val="single" w:color="auto" w:sz="4" w:space="0"/>
            </w:tcBorders>
            <w:shd w:val="clear" w:color="auto" w:fill="auto"/>
            <w:vAlign w:val="center"/>
          </w:tcPr>
          <w:p w14:paraId="64427DAF">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nil"/>
              <w:left w:val="nil"/>
              <w:bottom w:val="single" w:color="auto" w:sz="4" w:space="0"/>
              <w:right w:val="single" w:color="auto" w:sz="4" w:space="0"/>
            </w:tcBorders>
            <w:shd w:val="clear" w:color="auto" w:fill="auto"/>
            <w:vAlign w:val="center"/>
          </w:tcPr>
          <w:p w14:paraId="2BFD2C88">
            <w:pPr>
              <w:widowControl/>
              <w:jc w:val="center"/>
              <w:rPr>
                <w:rFonts w:ascii="宋体" w:hAnsi="宋体" w:cs="宋体"/>
                <w:kern w:val="0"/>
                <w:sz w:val="21"/>
                <w:szCs w:val="21"/>
              </w:rPr>
            </w:pPr>
            <w:r>
              <w:rPr>
                <w:rFonts w:hint="eastAsia" w:ascii="宋体" w:hAnsi="宋体" w:cs="宋体"/>
                <w:kern w:val="0"/>
                <w:sz w:val="21"/>
                <w:szCs w:val="21"/>
              </w:rPr>
              <w:t>中分</w:t>
            </w:r>
          </w:p>
          <w:p w14:paraId="4B9A718B">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nil"/>
              <w:left w:val="nil"/>
              <w:bottom w:val="single" w:color="auto" w:sz="4" w:space="0"/>
              <w:right w:val="single" w:color="auto" w:sz="4" w:space="0"/>
            </w:tcBorders>
            <w:shd w:val="clear" w:color="auto" w:fill="auto"/>
            <w:vAlign w:val="center"/>
          </w:tcPr>
          <w:p w14:paraId="3A127EC9">
            <w:pPr>
              <w:widowControl/>
              <w:jc w:val="center"/>
              <w:rPr>
                <w:rFonts w:ascii="宋体" w:hAnsi="宋体" w:cs="宋体"/>
                <w:kern w:val="0"/>
                <w:sz w:val="21"/>
                <w:szCs w:val="21"/>
              </w:rPr>
            </w:pPr>
            <w:r>
              <w:rPr>
                <w:rFonts w:hint="eastAsia" w:ascii="宋体" w:hAnsi="宋体" w:cs="宋体"/>
                <w:kern w:val="0"/>
                <w:sz w:val="21"/>
                <w:szCs w:val="21"/>
              </w:rPr>
              <w:t>1100*2400</w:t>
            </w:r>
          </w:p>
        </w:tc>
        <w:tc>
          <w:tcPr>
            <w:tcW w:w="1013" w:type="dxa"/>
            <w:vMerge w:val="restart"/>
            <w:tcBorders>
              <w:top w:val="nil"/>
              <w:left w:val="single" w:color="auto" w:sz="4" w:space="0"/>
              <w:right w:val="single" w:color="auto" w:sz="4" w:space="0"/>
            </w:tcBorders>
            <w:shd w:val="clear" w:color="auto" w:fill="auto"/>
            <w:vAlign w:val="center"/>
          </w:tcPr>
          <w:p w14:paraId="4BF0509F">
            <w:pPr>
              <w:widowControl/>
              <w:jc w:val="center"/>
              <w:rPr>
                <w:rFonts w:ascii="宋体" w:hAnsi="宋体" w:cs="宋体"/>
                <w:kern w:val="0"/>
                <w:sz w:val="21"/>
                <w:szCs w:val="21"/>
              </w:rPr>
            </w:pPr>
            <w:r>
              <w:rPr>
                <w:rFonts w:hint="eastAsia" w:ascii="宋体" w:hAnsi="宋体" w:cs="宋体"/>
                <w:kern w:val="0"/>
                <w:sz w:val="21"/>
                <w:szCs w:val="21"/>
              </w:rPr>
              <w:t>详电梯主要部件配置表</w:t>
            </w:r>
          </w:p>
        </w:tc>
        <w:tc>
          <w:tcPr>
            <w:tcW w:w="581" w:type="dxa"/>
            <w:tcBorders>
              <w:top w:val="nil"/>
              <w:left w:val="nil"/>
              <w:bottom w:val="single" w:color="auto" w:sz="4" w:space="0"/>
              <w:right w:val="single" w:color="auto" w:sz="4" w:space="0"/>
            </w:tcBorders>
            <w:shd w:val="clear" w:color="auto" w:fill="auto"/>
            <w:vAlign w:val="center"/>
          </w:tcPr>
          <w:p w14:paraId="1E39555E">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nil"/>
              <w:left w:val="nil"/>
              <w:bottom w:val="single" w:color="auto" w:sz="4" w:space="0"/>
              <w:right w:val="single" w:color="auto" w:sz="4" w:space="0"/>
            </w:tcBorders>
            <w:shd w:val="clear" w:color="auto" w:fill="auto"/>
            <w:vAlign w:val="center"/>
          </w:tcPr>
          <w:p w14:paraId="2303D2E1">
            <w:pPr>
              <w:widowControl/>
              <w:jc w:val="center"/>
              <w:rPr>
                <w:rFonts w:ascii="宋体" w:hAnsi="宋体" w:cs="宋体"/>
                <w:kern w:val="0"/>
                <w:sz w:val="21"/>
                <w:szCs w:val="21"/>
              </w:rPr>
            </w:pPr>
            <w:r>
              <w:rPr>
                <w:rFonts w:hint="eastAsia" w:ascii="宋体" w:hAnsi="宋体" w:cs="宋体"/>
                <w:kern w:val="0"/>
                <w:sz w:val="21"/>
                <w:szCs w:val="21"/>
              </w:rPr>
              <w:t>是</w:t>
            </w:r>
          </w:p>
        </w:tc>
        <w:tc>
          <w:tcPr>
            <w:tcW w:w="1110" w:type="dxa"/>
            <w:tcBorders>
              <w:top w:val="nil"/>
              <w:left w:val="nil"/>
              <w:bottom w:val="single" w:color="auto" w:sz="4" w:space="0"/>
              <w:right w:val="single" w:color="auto" w:sz="4" w:space="0"/>
            </w:tcBorders>
            <w:shd w:val="clear" w:color="auto" w:fill="auto"/>
            <w:vAlign w:val="center"/>
          </w:tcPr>
          <w:p w14:paraId="6628271D">
            <w:pPr>
              <w:widowControl/>
              <w:jc w:val="center"/>
              <w:rPr>
                <w:rFonts w:ascii="宋体" w:hAnsi="宋体" w:cs="宋体"/>
                <w:kern w:val="0"/>
                <w:sz w:val="21"/>
                <w:szCs w:val="21"/>
              </w:rPr>
            </w:pPr>
            <w:r>
              <w:rPr>
                <w:rFonts w:hint="eastAsia" w:ascii="宋体" w:hAnsi="宋体" w:cs="宋体"/>
                <w:kern w:val="0"/>
                <w:sz w:val="21"/>
                <w:szCs w:val="21"/>
              </w:rPr>
              <w:t>是</w:t>
            </w:r>
          </w:p>
        </w:tc>
      </w:tr>
      <w:tr w14:paraId="027D7465">
        <w:tblPrEx>
          <w:tblCellMar>
            <w:top w:w="0" w:type="dxa"/>
            <w:left w:w="108" w:type="dxa"/>
            <w:bottom w:w="0" w:type="dxa"/>
            <w:right w:w="108" w:type="dxa"/>
          </w:tblCellMar>
        </w:tblPrEx>
        <w:trPr>
          <w:trHeight w:val="844" w:hRule="atLeast"/>
        </w:trPr>
        <w:tc>
          <w:tcPr>
            <w:tcW w:w="658" w:type="dxa"/>
            <w:vMerge w:val="continue"/>
            <w:tcBorders>
              <w:left w:val="single" w:color="auto" w:sz="4" w:space="0"/>
              <w:right w:val="single" w:color="auto" w:sz="4" w:space="0"/>
            </w:tcBorders>
            <w:vAlign w:val="center"/>
          </w:tcPr>
          <w:p w14:paraId="6DD2BCF7">
            <w:pPr>
              <w:widowControl/>
              <w:jc w:val="left"/>
              <w:rPr>
                <w:rFonts w:ascii="宋体" w:hAnsi="宋体" w:cs="宋体"/>
                <w:kern w:val="0"/>
                <w:sz w:val="21"/>
                <w:szCs w:val="21"/>
              </w:rPr>
            </w:pPr>
          </w:p>
        </w:tc>
        <w:tc>
          <w:tcPr>
            <w:tcW w:w="1056" w:type="dxa"/>
            <w:tcBorders>
              <w:top w:val="nil"/>
              <w:left w:val="nil"/>
              <w:bottom w:val="single" w:color="auto" w:sz="4" w:space="0"/>
              <w:right w:val="single" w:color="auto" w:sz="4" w:space="0"/>
            </w:tcBorders>
            <w:shd w:val="clear" w:color="auto" w:fill="auto"/>
            <w:vAlign w:val="center"/>
          </w:tcPr>
          <w:p w14:paraId="65584C12">
            <w:pPr>
              <w:widowControl/>
              <w:jc w:val="center"/>
              <w:rPr>
                <w:rFonts w:ascii="宋体" w:hAnsi="宋体" w:cs="宋体"/>
                <w:kern w:val="0"/>
                <w:sz w:val="21"/>
                <w:szCs w:val="21"/>
              </w:rPr>
            </w:pPr>
            <w:r>
              <w:rPr>
                <w:rFonts w:ascii="宋体" w:hAnsi="宋体" w:cs="宋体"/>
                <w:kern w:val="0"/>
                <w:sz w:val="21"/>
                <w:szCs w:val="21"/>
              </w:rPr>
              <w:t>DT-A1-0</w:t>
            </w:r>
            <w:r>
              <w:rPr>
                <w:rFonts w:hint="eastAsia" w:ascii="宋体" w:hAnsi="宋体" w:cs="宋体"/>
                <w:kern w:val="0"/>
                <w:sz w:val="21"/>
                <w:szCs w:val="21"/>
              </w:rPr>
              <w:t>2</w:t>
            </w:r>
          </w:p>
        </w:tc>
        <w:tc>
          <w:tcPr>
            <w:tcW w:w="582" w:type="dxa"/>
            <w:tcBorders>
              <w:top w:val="nil"/>
              <w:left w:val="nil"/>
              <w:bottom w:val="single" w:color="auto" w:sz="4" w:space="0"/>
              <w:right w:val="single" w:color="auto" w:sz="4" w:space="0"/>
            </w:tcBorders>
            <w:shd w:val="clear" w:color="auto" w:fill="auto"/>
            <w:vAlign w:val="center"/>
          </w:tcPr>
          <w:p w14:paraId="3FE075FF">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nil"/>
              <w:left w:val="nil"/>
              <w:bottom w:val="single" w:color="auto" w:sz="4" w:space="0"/>
              <w:right w:val="single" w:color="auto" w:sz="4" w:space="0"/>
            </w:tcBorders>
            <w:shd w:val="clear" w:color="auto" w:fill="auto"/>
            <w:vAlign w:val="center"/>
          </w:tcPr>
          <w:p w14:paraId="079B3442">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nil"/>
              <w:left w:val="nil"/>
              <w:bottom w:val="single" w:color="auto" w:sz="4" w:space="0"/>
              <w:right w:val="single" w:color="auto" w:sz="4" w:space="0"/>
            </w:tcBorders>
            <w:shd w:val="clear" w:color="auto" w:fill="auto"/>
            <w:vAlign w:val="center"/>
          </w:tcPr>
          <w:p w14:paraId="7C5D446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nil"/>
              <w:left w:val="nil"/>
              <w:bottom w:val="single" w:color="auto" w:sz="4" w:space="0"/>
              <w:right w:val="single" w:color="auto" w:sz="4" w:space="0"/>
            </w:tcBorders>
            <w:shd w:val="clear" w:color="auto" w:fill="auto"/>
            <w:vAlign w:val="center"/>
          </w:tcPr>
          <w:p w14:paraId="21C6A06C">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nil"/>
              <w:left w:val="nil"/>
              <w:bottom w:val="single" w:color="auto" w:sz="4" w:space="0"/>
              <w:right w:val="single" w:color="auto" w:sz="4" w:space="0"/>
            </w:tcBorders>
            <w:shd w:val="clear" w:color="auto" w:fill="auto"/>
          </w:tcPr>
          <w:p w14:paraId="3CB332DF">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nil"/>
              <w:left w:val="nil"/>
              <w:bottom w:val="single" w:color="auto" w:sz="4" w:space="0"/>
              <w:right w:val="single" w:color="auto" w:sz="4" w:space="0"/>
            </w:tcBorders>
            <w:shd w:val="clear" w:color="auto" w:fill="auto"/>
            <w:vAlign w:val="center"/>
          </w:tcPr>
          <w:p w14:paraId="769752A4">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nil"/>
              <w:left w:val="nil"/>
              <w:bottom w:val="single" w:color="auto" w:sz="4" w:space="0"/>
              <w:right w:val="single" w:color="auto" w:sz="4" w:space="0"/>
            </w:tcBorders>
            <w:shd w:val="clear" w:color="auto" w:fill="auto"/>
            <w:vAlign w:val="center"/>
          </w:tcPr>
          <w:p w14:paraId="4F41D65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nil"/>
              <w:left w:val="nil"/>
              <w:bottom w:val="single" w:color="auto" w:sz="4" w:space="0"/>
              <w:right w:val="single" w:color="auto" w:sz="4" w:space="0"/>
            </w:tcBorders>
            <w:shd w:val="clear" w:color="auto" w:fill="auto"/>
            <w:vAlign w:val="center"/>
          </w:tcPr>
          <w:p w14:paraId="376C3507">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3D3336A8">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0EEAFB01">
            <w:pPr>
              <w:widowControl/>
              <w:jc w:val="center"/>
              <w:rPr>
                <w:rFonts w:ascii="宋体" w:hAnsi="宋体" w:cs="宋体"/>
                <w:kern w:val="0"/>
                <w:sz w:val="21"/>
                <w:szCs w:val="21"/>
              </w:rPr>
            </w:pPr>
            <w:r>
              <w:rPr>
                <w:rFonts w:hint="eastAsia" w:ascii="宋体" w:hAnsi="宋体" w:cs="宋体"/>
                <w:kern w:val="0"/>
                <w:sz w:val="21"/>
                <w:szCs w:val="21"/>
              </w:rPr>
              <w:t>4800</w:t>
            </w:r>
          </w:p>
        </w:tc>
        <w:tc>
          <w:tcPr>
            <w:tcW w:w="1562" w:type="dxa"/>
            <w:tcBorders>
              <w:top w:val="nil"/>
              <w:left w:val="nil"/>
              <w:bottom w:val="single" w:color="auto" w:sz="4" w:space="0"/>
              <w:right w:val="single" w:color="auto" w:sz="4" w:space="0"/>
            </w:tcBorders>
            <w:shd w:val="clear" w:color="auto" w:fill="auto"/>
            <w:vAlign w:val="center"/>
          </w:tcPr>
          <w:p w14:paraId="7FB4DE8D">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nil"/>
              <w:left w:val="nil"/>
              <w:bottom w:val="single" w:color="auto" w:sz="4" w:space="0"/>
              <w:right w:val="single" w:color="auto" w:sz="4" w:space="0"/>
            </w:tcBorders>
            <w:shd w:val="clear" w:color="auto" w:fill="auto"/>
            <w:vAlign w:val="center"/>
          </w:tcPr>
          <w:p w14:paraId="29ABAFC5">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nil"/>
              <w:left w:val="nil"/>
              <w:bottom w:val="single" w:color="auto" w:sz="4" w:space="0"/>
              <w:right w:val="single" w:color="auto" w:sz="4" w:space="0"/>
            </w:tcBorders>
            <w:shd w:val="clear" w:color="auto" w:fill="auto"/>
            <w:vAlign w:val="center"/>
          </w:tcPr>
          <w:p w14:paraId="57762991">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nil"/>
              <w:left w:val="nil"/>
              <w:bottom w:val="single" w:color="auto" w:sz="4" w:space="0"/>
              <w:right w:val="single" w:color="auto" w:sz="4" w:space="0"/>
            </w:tcBorders>
            <w:shd w:val="clear" w:color="auto" w:fill="auto"/>
            <w:vAlign w:val="center"/>
          </w:tcPr>
          <w:p w14:paraId="78F1F3D5">
            <w:pPr>
              <w:widowControl/>
              <w:jc w:val="center"/>
              <w:rPr>
                <w:rFonts w:ascii="宋体" w:hAnsi="宋体" w:cs="宋体"/>
                <w:kern w:val="0"/>
                <w:sz w:val="21"/>
                <w:szCs w:val="21"/>
              </w:rPr>
            </w:pPr>
            <w:r>
              <w:rPr>
                <w:rFonts w:hint="eastAsia" w:ascii="宋体" w:hAnsi="宋体" w:cs="宋体"/>
                <w:kern w:val="0"/>
                <w:sz w:val="21"/>
                <w:szCs w:val="21"/>
              </w:rPr>
              <w:t>中分</w:t>
            </w:r>
          </w:p>
          <w:p w14:paraId="7C8073D6">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nil"/>
              <w:left w:val="nil"/>
              <w:bottom w:val="single" w:color="auto" w:sz="4" w:space="0"/>
              <w:right w:val="single" w:color="auto" w:sz="4" w:space="0"/>
            </w:tcBorders>
            <w:shd w:val="clear" w:color="auto" w:fill="auto"/>
            <w:vAlign w:val="center"/>
          </w:tcPr>
          <w:p w14:paraId="79F0A1C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00*2400</w:t>
            </w:r>
          </w:p>
        </w:tc>
        <w:tc>
          <w:tcPr>
            <w:tcW w:w="1013" w:type="dxa"/>
            <w:vMerge w:val="continue"/>
            <w:tcBorders>
              <w:left w:val="single" w:color="auto" w:sz="4" w:space="0"/>
              <w:right w:val="single" w:color="auto" w:sz="4" w:space="0"/>
            </w:tcBorders>
            <w:vAlign w:val="center"/>
          </w:tcPr>
          <w:p w14:paraId="1FD745B7">
            <w:pPr>
              <w:widowControl/>
              <w:jc w:val="left"/>
              <w:rPr>
                <w:rFonts w:ascii="宋体" w:hAnsi="宋体" w:cs="宋体"/>
                <w:kern w:val="0"/>
                <w:sz w:val="21"/>
                <w:szCs w:val="21"/>
              </w:rPr>
            </w:pPr>
          </w:p>
        </w:tc>
        <w:tc>
          <w:tcPr>
            <w:tcW w:w="581" w:type="dxa"/>
            <w:tcBorders>
              <w:top w:val="nil"/>
              <w:left w:val="nil"/>
              <w:bottom w:val="single" w:color="auto" w:sz="4" w:space="0"/>
              <w:right w:val="single" w:color="auto" w:sz="4" w:space="0"/>
            </w:tcBorders>
            <w:shd w:val="clear" w:color="auto" w:fill="auto"/>
            <w:vAlign w:val="center"/>
          </w:tcPr>
          <w:p w14:paraId="2512EE57">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nil"/>
              <w:left w:val="nil"/>
              <w:bottom w:val="single" w:color="auto" w:sz="4" w:space="0"/>
              <w:right w:val="single" w:color="auto" w:sz="4" w:space="0"/>
            </w:tcBorders>
            <w:shd w:val="clear" w:color="auto" w:fill="auto"/>
            <w:vAlign w:val="center"/>
          </w:tcPr>
          <w:p w14:paraId="50ECB4ED">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nil"/>
              <w:left w:val="nil"/>
              <w:bottom w:val="single" w:color="auto" w:sz="4" w:space="0"/>
              <w:right w:val="single" w:color="auto" w:sz="4" w:space="0"/>
            </w:tcBorders>
            <w:shd w:val="clear" w:color="auto" w:fill="auto"/>
            <w:vAlign w:val="center"/>
          </w:tcPr>
          <w:p w14:paraId="3CD09A2C">
            <w:pPr>
              <w:widowControl/>
              <w:jc w:val="center"/>
              <w:rPr>
                <w:rFonts w:ascii="宋体" w:hAnsi="宋体" w:cs="宋体"/>
                <w:kern w:val="0"/>
                <w:sz w:val="21"/>
                <w:szCs w:val="21"/>
              </w:rPr>
            </w:pPr>
            <w:r>
              <w:rPr>
                <w:rFonts w:hint="eastAsia" w:ascii="宋体" w:hAnsi="宋体" w:cs="宋体"/>
                <w:kern w:val="0"/>
                <w:sz w:val="21"/>
                <w:szCs w:val="21"/>
              </w:rPr>
              <w:t>否</w:t>
            </w:r>
          </w:p>
        </w:tc>
      </w:tr>
      <w:tr w14:paraId="46DF54FE">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489E7238">
            <w:pPr>
              <w:widowControl/>
              <w:jc w:val="center"/>
              <w:rPr>
                <w:rFonts w:ascii="宋体" w:hAnsi="宋体" w:cs="宋体"/>
                <w:kern w:val="0"/>
                <w:sz w:val="21"/>
                <w:szCs w:val="21"/>
              </w:rPr>
            </w:pPr>
          </w:p>
        </w:tc>
        <w:tc>
          <w:tcPr>
            <w:tcW w:w="1056" w:type="dxa"/>
            <w:tcBorders>
              <w:top w:val="nil"/>
              <w:left w:val="nil"/>
              <w:bottom w:val="single" w:color="auto" w:sz="4" w:space="0"/>
              <w:right w:val="single" w:color="auto" w:sz="4" w:space="0"/>
            </w:tcBorders>
            <w:shd w:val="clear" w:color="auto" w:fill="auto"/>
            <w:vAlign w:val="center"/>
          </w:tcPr>
          <w:p w14:paraId="10F05FF7">
            <w:pPr>
              <w:widowControl/>
              <w:jc w:val="center"/>
              <w:rPr>
                <w:rFonts w:ascii="宋体" w:hAnsi="宋体" w:cs="宋体"/>
                <w:kern w:val="0"/>
                <w:sz w:val="21"/>
                <w:szCs w:val="21"/>
              </w:rPr>
            </w:pPr>
            <w:r>
              <w:rPr>
                <w:rFonts w:ascii="宋体" w:hAnsi="宋体" w:cs="宋体"/>
                <w:kern w:val="0"/>
                <w:sz w:val="21"/>
                <w:szCs w:val="21"/>
              </w:rPr>
              <w:t>DT-A1-0</w:t>
            </w:r>
            <w:r>
              <w:rPr>
                <w:rFonts w:hint="eastAsia" w:ascii="宋体" w:hAnsi="宋体" w:cs="宋体"/>
                <w:kern w:val="0"/>
                <w:sz w:val="21"/>
                <w:szCs w:val="21"/>
              </w:rPr>
              <w:t>3</w:t>
            </w:r>
          </w:p>
        </w:tc>
        <w:tc>
          <w:tcPr>
            <w:tcW w:w="582" w:type="dxa"/>
            <w:tcBorders>
              <w:top w:val="nil"/>
              <w:left w:val="nil"/>
              <w:bottom w:val="single" w:color="auto" w:sz="4" w:space="0"/>
              <w:right w:val="single" w:color="auto" w:sz="4" w:space="0"/>
            </w:tcBorders>
            <w:shd w:val="clear" w:color="auto" w:fill="auto"/>
            <w:vAlign w:val="center"/>
          </w:tcPr>
          <w:p w14:paraId="2E123430">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nil"/>
              <w:left w:val="nil"/>
              <w:bottom w:val="single" w:color="auto" w:sz="4" w:space="0"/>
              <w:right w:val="single" w:color="auto" w:sz="4" w:space="0"/>
            </w:tcBorders>
            <w:shd w:val="clear" w:color="auto" w:fill="auto"/>
            <w:vAlign w:val="center"/>
          </w:tcPr>
          <w:p w14:paraId="48BF1CA4">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nil"/>
              <w:left w:val="nil"/>
              <w:bottom w:val="single" w:color="auto" w:sz="4" w:space="0"/>
              <w:right w:val="single" w:color="auto" w:sz="4" w:space="0"/>
            </w:tcBorders>
            <w:shd w:val="clear" w:color="auto" w:fill="auto"/>
            <w:vAlign w:val="center"/>
          </w:tcPr>
          <w:p w14:paraId="3729E47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nil"/>
              <w:left w:val="nil"/>
              <w:bottom w:val="single" w:color="auto" w:sz="4" w:space="0"/>
              <w:right w:val="single" w:color="auto" w:sz="4" w:space="0"/>
            </w:tcBorders>
            <w:shd w:val="clear" w:color="auto" w:fill="auto"/>
            <w:vAlign w:val="center"/>
          </w:tcPr>
          <w:p w14:paraId="21AADFE7">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nil"/>
              <w:left w:val="nil"/>
              <w:bottom w:val="single" w:color="auto" w:sz="4" w:space="0"/>
              <w:right w:val="single" w:color="auto" w:sz="4" w:space="0"/>
            </w:tcBorders>
            <w:shd w:val="clear" w:color="auto" w:fill="auto"/>
          </w:tcPr>
          <w:p w14:paraId="5C55EC03">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nil"/>
              <w:left w:val="nil"/>
              <w:bottom w:val="single" w:color="auto" w:sz="4" w:space="0"/>
              <w:right w:val="single" w:color="auto" w:sz="4" w:space="0"/>
            </w:tcBorders>
            <w:shd w:val="clear" w:color="auto" w:fill="auto"/>
            <w:vAlign w:val="center"/>
          </w:tcPr>
          <w:p w14:paraId="6F14B8CE">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nil"/>
              <w:left w:val="nil"/>
              <w:bottom w:val="single" w:color="auto" w:sz="4" w:space="0"/>
              <w:right w:val="single" w:color="auto" w:sz="4" w:space="0"/>
            </w:tcBorders>
            <w:shd w:val="clear" w:color="auto" w:fill="auto"/>
            <w:vAlign w:val="center"/>
          </w:tcPr>
          <w:p w14:paraId="10F1183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nil"/>
              <w:left w:val="nil"/>
              <w:bottom w:val="single" w:color="auto" w:sz="4" w:space="0"/>
              <w:right w:val="single" w:color="auto" w:sz="4" w:space="0"/>
            </w:tcBorders>
            <w:shd w:val="clear" w:color="auto" w:fill="auto"/>
            <w:vAlign w:val="center"/>
          </w:tcPr>
          <w:p w14:paraId="530EA0DA">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1393A92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nil"/>
              <w:left w:val="nil"/>
              <w:bottom w:val="single" w:color="auto" w:sz="4" w:space="0"/>
              <w:right w:val="single" w:color="auto" w:sz="4" w:space="0"/>
            </w:tcBorders>
            <w:shd w:val="clear" w:color="auto" w:fill="auto"/>
            <w:vAlign w:val="center"/>
          </w:tcPr>
          <w:p w14:paraId="47963C5E">
            <w:pPr>
              <w:widowControl/>
              <w:jc w:val="center"/>
              <w:rPr>
                <w:rFonts w:ascii="宋体" w:hAnsi="宋体" w:cs="宋体"/>
                <w:kern w:val="0"/>
                <w:sz w:val="21"/>
                <w:szCs w:val="21"/>
              </w:rPr>
            </w:pPr>
            <w:r>
              <w:rPr>
                <w:rFonts w:hint="eastAsia" w:ascii="宋体" w:hAnsi="宋体" w:cs="宋体"/>
                <w:kern w:val="0"/>
                <w:sz w:val="21"/>
                <w:szCs w:val="21"/>
              </w:rPr>
              <w:t>4800</w:t>
            </w:r>
          </w:p>
        </w:tc>
        <w:tc>
          <w:tcPr>
            <w:tcW w:w="1562" w:type="dxa"/>
            <w:tcBorders>
              <w:top w:val="nil"/>
              <w:left w:val="nil"/>
              <w:bottom w:val="single" w:color="auto" w:sz="4" w:space="0"/>
              <w:right w:val="single" w:color="auto" w:sz="4" w:space="0"/>
            </w:tcBorders>
            <w:shd w:val="clear" w:color="auto" w:fill="auto"/>
            <w:vAlign w:val="center"/>
          </w:tcPr>
          <w:p w14:paraId="39D89E8F">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nil"/>
              <w:left w:val="nil"/>
              <w:bottom w:val="single" w:color="auto" w:sz="4" w:space="0"/>
              <w:right w:val="single" w:color="auto" w:sz="4" w:space="0"/>
            </w:tcBorders>
            <w:shd w:val="clear" w:color="auto" w:fill="auto"/>
            <w:vAlign w:val="center"/>
          </w:tcPr>
          <w:p w14:paraId="2EA1A5EC">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nil"/>
              <w:left w:val="nil"/>
              <w:bottom w:val="single" w:color="auto" w:sz="4" w:space="0"/>
              <w:right w:val="single" w:color="auto" w:sz="4" w:space="0"/>
            </w:tcBorders>
            <w:shd w:val="clear" w:color="auto" w:fill="auto"/>
            <w:vAlign w:val="center"/>
          </w:tcPr>
          <w:p w14:paraId="21F6A8A6">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nil"/>
              <w:left w:val="nil"/>
              <w:bottom w:val="single" w:color="auto" w:sz="4" w:space="0"/>
              <w:right w:val="single" w:color="auto" w:sz="4" w:space="0"/>
            </w:tcBorders>
            <w:shd w:val="clear" w:color="auto" w:fill="auto"/>
            <w:vAlign w:val="center"/>
          </w:tcPr>
          <w:p w14:paraId="12E2C836">
            <w:pPr>
              <w:widowControl/>
              <w:jc w:val="center"/>
              <w:rPr>
                <w:rFonts w:ascii="宋体" w:hAnsi="宋体" w:cs="宋体"/>
                <w:kern w:val="0"/>
                <w:sz w:val="21"/>
                <w:szCs w:val="21"/>
              </w:rPr>
            </w:pPr>
            <w:r>
              <w:rPr>
                <w:rFonts w:hint="eastAsia" w:ascii="宋体" w:hAnsi="宋体" w:cs="宋体"/>
                <w:kern w:val="0"/>
                <w:sz w:val="21"/>
                <w:szCs w:val="21"/>
              </w:rPr>
              <w:t>中分</w:t>
            </w:r>
          </w:p>
          <w:p w14:paraId="6B8B45E9">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nil"/>
              <w:left w:val="nil"/>
              <w:bottom w:val="single" w:color="auto" w:sz="4" w:space="0"/>
              <w:right w:val="single" w:color="auto" w:sz="4" w:space="0"/>
            </w:tcBorders>
            <w:shd w:val="clear" w:color="auto" w:fill="auto"/>
            <w:vAlign w:val="center"/>
          </w:tcPr>
          <w:p w14:paraId="07F29316">
            <w:pPr>
              <w:widowControl/>
              <w:jc w:val="center"/>
              <w:rPr>
                <w:rFonts w:ascii="宋体" w:hAnsi="宋体" w:cs="宋体"/>
                <w:kern w:val="0"/>
                <w:sz w:val="21"/>
                <w:szCs w:val="21"/>
              </w:rPr>
            </w:pPr>
            <w:r>
              <w:rPr>
                <w:rFonts w:hint="eastAsia" w:ascii="宋体" w:hAnsi="宋体" w:cs="宋体"/>
                <w:kern w:val="0"/>
                <w:sz w:val="21"/>
                <w:szCs w:val="21"/>
              </w:rPr>
              <w:t>1100*2400</w:t>
            </w:r>
          </w:p>
        </w:tc>
        <w:tc>
          <w:tcPr>
            <w:tcW w:w="1013" w:type="dxa"/>
            <w:vMerge w:val="continue"/>
            <w:tcBorders>
              <w:left w:val="single" w:color="auto" w:sz="4" w:space="0"/>
              <w:right w:val="single" w:color="auto" w:sz="4" w:space="0"/>
            </w:tcBorders>
            <w:vAlign w:val="center"/>
          </w:tcPr>
          <w:p w14:paraId="3B61E0FF">
            <w:pPr>
              <w:widowControl/>
              <w:jc w:val="left"/>
              <w:rPr>
                <w:rFonts w:ascii="宋体" w:hAnsi="宋体" w:cs="宋体"/>
                <w:kern w:val="0"/>
                <w:sz w:val="21"/>
                <w:szCs w:val="21"/>
              </w:rPr>
            </w:pPr>
          </w:p>
        </w:tc>
        <w:tc>
          <w:tcPr>
            <w:tcW w:w="581" w:type="dxa"/>
            <w:tcBorders>
              <w:top w:val="nil"/>
              <w:left w:val="nil"/>
              <w:bottom w:val="single" w:color="auto" w:sz="4" w:space="0"/>
              <w:right w:val="single" w:color="auto" w:sz="4" w:space="0"/>
            </w:tcBorders>
            <w:shd w:val="clear" w:color="auto" w:fill="auto"/>
            <w:vAlign w:val="center"/>
          </w:tcPr>
          <w:p w14:paraId="6C3155FE">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nil"/>
              <w:left w:val="nil"/>
              <w:bottom w:val="single" w:color="auto" w:sz="4" w:space="0"/>
              <w:right w:val="single" w:color="auto" w:sz="4" w:space="0"/>
            </w:tcBorders>
            <w:shd w:val="clear" w:color="auto" w:fill="auto"/>
            <w:vAlign w:val="center"/>
          </w:tcPr>
          <w:p w14:paraId="46BCD2F8">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nil"/>
              <w:left w:val="nil"/>
              <w:bottom w:val="single" w:color="auto" w:sz="4" w:space="0"/>
              <w:right w:val="single" w:color="auto" w:sz="4" w:space="0"/>
            </w:tcBorders>
            <w:shd w:val="clear" w:color="auto" w:fill="auto"/>
            <w:vAlign w:val="center"/>
          </w:tcPr>
          <w:p w14:paraId="78A26674">
            <w:pPr>
              <w:widowControl/>
              <w:jc w:val="center"/>
              <w:rPr>
                <w:rFonts w:ascii="宋体" w:hAnsi="宋体" w:cs="宋体"/>
                <w:kern w:val="0"/>
                <w:sz w:val="21"/>
                <w:szCs w:val="21"/>
              </w:rPr>
            </w:pPr>
            <w:r>
              <w:rPr>
                <w:rFonts w:hint="eastAsia" w:ascii="宋体" w:hAnsi="宋体" w:cs="宋体"/>
                <w:kern w:val="0"/>
                <w:sz w:val="21"/>
                <w:szCs w:val="21"/>
              </w:rPr>
              <w:t>否</w:t>
            </w:r>
          </w:p>
        </w:tc>
      </w:tr>
      <w:tr w14:paraId="1B2E883E">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10970155">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B9318F3">
            <w:pPr>
              <w:widowControl/>
              <w:jc w:val="center"/>
              <w:rPr>
                <w:rFonts w:ascii="宋体" w:hAnsi="宋体" w:cs="宋体"/>
                <w:kern w:val="0"/>
                <w:sz w:val="21"/>
                <w:szCs w:val="21"/>
              </w:rPr>
            </w:pPr>
            <w:r>
              <w:rPr>
                <w:rFonts w:ascii="宋体" w:hAnsi="宋体" w:cs="宋体"/>
                <w:kern w:val="0"/>
                <w:sz w:val="21"/>
                <w:szCs w:val="21"/>
              </w:rPr>
              <w:t>DT-A1-0</w:t>
            </w:r>
            <w:r>
              <w:rPr>
                <w:rFonts w:hint="eastAsia" w:ascii="宋体" w:hAnsi="宋体" w:cs="宋体"/>
                <w:kern w:val="0"/>
                <w:sz w:val="21"/>
                <w:szCs w:val="21"/>
              </w:rPr>
              <w:t>4</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178CAADF">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45513CC">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E3DF8B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1614C43">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tcPr>
          <w:p w14:paraId="62DDC5AE">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47F19458">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047F9EB2">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370F7DB0">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F2DA953">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7A71EEB">
            <w:pPr>
              <w:widowControl/>
              <w:jc w:val="center"/>
              <w:rPr>
                <w:rFonts w:ascii="宋体" w:hAnsi="宋体" w:cs="宋体"/>
                <w:kern w:val="0"/>
                <w:sz w:val="21"/>
                <w:szCs w:val="21"/>
              </w:rPr>
            </w:pPr>
            <w:r>
              <w:rPr>
                <w:rFonts w:hint="eastAsia" w:ascii="宋体" w:hAnsi="宋体" w:cs="宋体"/>
                <w:kern w:val="0"/>
                <w:sz w:val="21"/>
                <w:szCs w:val="21"/>
              </w:rPr>
              <w:t>4800</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06DE9F95">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E102CD8">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86C8587">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5F5F7DA">
            <w:pPr>
              <w:widowControl/>
              <w:jc w:val="center"/>
              <w:rPr>
                <w:rFonts w:ascii="宋体" w:hAnsi="宋体" w:cs="宋体"/>
                <w:kern w:val="0"/>
                <w:sz w:val="21"/>
                <w:szCs w:val="21"/>
              </w:rPr>
            </w:pPr>
            <w:r>
              <w:rPr>
                <w:rFonts w:hint="eastAsia" w:ascii="宋体" w:hAnsi="宋体" w:cs="宋体"/>
                <w:kern w:val="0"/>
                <w:sz w:val="21"/>
                <w:szCs w:val="21"/>
              </w:rPr>
              <w:t>中分</w:t>
            </w:r>
          </w:p>
          <w:p w14:paraId="33B854C2">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45AD0D4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00*2400</w:t>
            </w:r>
          </w:p>
        </w:tc>
        <w:tc>
          <w:tcPr>
            <w:tcW w:w="1013" w:type="dxa"/>
            <w:vMerge w:val="continue"/>
            <w:tcBorders>
              <w:left w:val="single" w:color="auto" w:sz="4" w:space="0"/>
              <w:right w:val="single" w:color="auto" w:sz="4" w:space="0"/>
            </w:tcBorders>
            <w:vAlign w:val="center"/>
          </w:tcPr>
          <w:p w14:paraId="3450F433">
            <w:pPr>
              <w:widowControl/>
              <w:jc w:val="left"/>
              <w:rPr>
                <w:rFonts w:ascii="宋体" w:hAnsi="宋体" w:cs="宋体"/>
                <w:kern w:val="0"/>
                <w:sz w:val="21"/>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63995E4A">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F60C9E5">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6A03B0F">
            <w:pPr>
              <w:widowControl/>
              <w:jc w:val="center"/>
              <w:rPr>
                <w:rFonts w:ascii="宋体" w:hAnsi="宋体" w:cs="宋体"/>
                <w:kern w:val="0"/>
                <w:sz w:val="21"/>
                <w:szCs w:val="21"/>
              </w:rPr>
            </w:pPr>
            <w:r>
              <w:rPr>
                <w:rFonts w:hint="eastAsia" w:ascii="宋体" w:hAnsi="宋体" w:cs="宋体"/>
                <w:kern w:val="0"/>
                <w:sz w:val="21"/>
                <w:szCs w:val="21"/>
              </w:rPr>
              <w:t>否</w:t>
            </w:r>
          </w:p>
        </w:tc>
      </w:tr>
      <w:tr w14:paraId="65C5929F">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4747F965">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9D7E9FC">
            <w:pPr>
              <w:widowControl/>
              <w:jc w:val="center"/>
              <w:rPr>
                <w:rFonts w:ascii="宋体" w:hAnsi="宋体" w:cs="宋体"/>
                <w:kern w:val="0"/>
                <w:sz w:val="21"/>
                <w:szCs w:val="21"/>
              </w:rPr>
            </w:pPr>
            <w:r>
              <w:rPr>
                <w:rFonts w:ascii="宋体" w:hAnsi="宋体" w:cs="宋体"/>
                <w:kern w:val="0"/>
                <w:sz w:val="21"/>
                <w:szCs w:val="21"/>
              </w:rPr>
              <w:t>DT-A1-0</w:t>
            </w:r>
            <w:r>
              <w:rPr>
                <w:rFonts w:hint="eastAsia" w:ascii="宋体" w:hAnsi="宋体" w:cs="宋体"/>
                <w:kern w:val="0"/>
                <w:sz w:val="21"/>
                <w:szCs w:val="21"/>
              </w:rPr>
              <w:t>5</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7CFFD8B6">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C2D9626">
            <w:pPr>
              <w:widowControl/>
              <w:jc w:val="center"/>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25</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6A7F441">
            <w:pPr>
              <w:widowControl/>
              <w:jc w:val="center"/>
              <w:rPr>
                <w:rFonts w:ascii="宋体" w:hAnsi="宋体" w:cs="宋体"/>
                <w:kern w:val="0"/>
                <w:sz w:val="21"/>
                <w:szCs w:val="21"/>
              </w:rPr>
            </w:pPr>
            <w:r>
              <w:rPr>
                <w:rFonts w:hint="eastAsia" w:ascii="宋体" w:hAnsi="宋体" w:cs="宋体"/>
                <w:kern w:val="0"/>
                <w:sz w:val="21"/>
                <w:szCs w:val="21"/>
              </w:rPr>
              <w:t>10</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1DA1B01">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tcPr>
          <w:p w14:paraId="0BA28B0D">
            <w:pPr>
              <w:widowControl/>
              <w:jc w:val="center"/>
              <w:rPr>
                <w:rFonts w:ascii="宋体" w:hAnsi="宋体" w:cs="宋体"/>
                <w:kern w:val="0"/>
                <w:sz w:val="21"/>
                <w:szCs w:val="21"/>
              </w:rPr>
            </w:pPr>
            <w:r>
              <w:rPr>
                <w:rFonts w:hint="eastAsia" w:ascii="宋体" w:hAnsi="宋体" w:cs="宋体"/>
                <w:kern w:val="0"/>
                <w:sz w:val="21"/>
                <w:szCs w:val="21"/>
              </w:rPr>
              <w:t>单控</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2314A495">
            <w:pPr>
              <w:widowControl/>
              <w:jc w:val="center"/>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D7F3B8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02F4DD63">
            <w:pPr>
              <w:widowControl/>
              <w:jc w:val="center"/>
              <w:rPr>
                <w:rFonts w:ascii="宋体" w:hAnsi="宋体" w:cs="宋体"/>
                <w:kern w:val="0"/>
                <w:sz w:val="21"/>
                <w:szCs w:val="21"/>
              </w:rPr>
            </w:pPr>
            <w:r>
              <w:rPr>
                <w:rFonts w:ascii="宋体" w:hAnsi="宋体" w:cs="宋体"/>
                <w:kern w:val="0"/>
                <w:sz w:val="21"/>
                <w:szCs w:val="21"/>
              </w:rPr>
              <w:t>54.9</w:t>
            </w:r>
            <w:r>
              <w:rPr>
                <w:rFonts w:hint="eastAsia" w:ascii="宋体" w:hAnsi="宋体" w:cs="宋体"/>
                <w:kern w:val="0"/>
                <w:sz w:val="21"/>
                <w:szCs w:val="21"/>
              </w:rPr>
              <w:t>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91EB831">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A7C73FF">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200</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644CE2A1">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1ED911A">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050X2000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001D192">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256B0264">
            <w:pPr>
              <w:widowControl/>
              <w:jc w:val="center"/>
              <w:rPr>
                <w:rFonts w:ascii="宋体" w:hAnsi="宋体" w:cs="宋体"/>
                <w:kern w:val="0"/>
                <w:sz w:val="21"/>
                <w:szCs w:val="21"/>
              </w:rPr>
            </w:pPr>
            <w:r>
              <w:rPr>
                <w:rFonts w:hint="eastAsia" w:ascii="宋体" w:hAnsi="宋体" w:cs="宋体"/>
                <w:kern w:val="0"/>
                <w:sz w:val="21"/>
                <w:szCs w:val="21"/>
              </w:rPr>
              <w:t>中分</w:t>
            </w:r>
          </w:p>
          <w:p w14:paraId="2B54E1F1">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1CB908A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00*2200</w:t>
            </w:r>
          </w:p>
        </w:tc>
        <w:tc>
          <w:tcPr>
            <w:tcW w:w="1013" w:type="dxa"/>
            <w:vMerge w:val="continue"/>
            <w:tcBorders>
              <w:left w:val="single" w:color="auto" w:sz="4" w:space="0"/>
              <w:right w:val="single" w:color="auto" w:sz="4" w:space="0"/>
            </w:tcBorders>
            <w:vAlign w:val="center"/>
          </w:tcPr>
          <w:p w14:paraId="1F0FF50D">
            <w:pPr>
              <w:widowControl/>
              <w:jc w:val="left"/>
              <w:rPr>
                <w:rFonts w:ascii="宋体" w:hAnsi="宋体" w:cs="宋体"/>
                <w:kern w:val="0"/>
                <w:sz w:val="21"/>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3EA5D25D">
            <w:pPr>
              <w:widowControl/>
              <w:jc w:val="center"/>
              <w:rPr>
                <w:rFonts w:ascii="宋体" w:hAnsi="宋体" w:cs="宋体"/>
                <w:kern w:val="0"/>
                <w:sz w:val="21"/>
                <w:szCs w:val="21"/>
              </w:rPr>
            </w:pPr>
            <w:r>
              <w:rPr>
                <w:rFonts w:hint="eastAsia" w:ascii="宋体" w:hAnsi="宋体" w:cs="宋体"/>
                <w:kern w:val="0"/>
                <w:sz w:val="21"/>
                <w:szCs w:val="21"/>
              </w:rPr>
              <w:t>是</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1A97E45">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77458848">
            <w:pPr>
              <w:widowControl/>
              <w:jc w:val="center"/>
              <w:rPr>
                <w:rFonts w:ascii="宋体" w:hAnsi="宋体" w:cs="宋体"/>
                <w:kern w:val="0"/>
                <w:sz w:val="21"/>
                <w:szCs w:val="21"/>
              </w:rPr>
            </w:pPr>
            <w:r>
              <w:rPr>
                <w:rFonts w:hint="eastAsia" w:ascii="宋体" w:hAnsi="宋体" w:cs="宋体"/>
                <w:kern w:val="0"/>
                <w:sz w:val="21"/>
                <w:szCs w:val="21"/>
              </w:rPr>
              <w:t>否</w:t>
            </w:r>
          </w:p>
        </w:tc>
      </w:tr>
      <w:tr w14:paraId="14EB2CBE">
        <w:tblPrEx>
          <w:tblCellMar>
            <w:top w:w="0" w:type="dxa"/>
            <w:left w:w="108" w:type="dxa"/>
            <w:bottom w:w="0" w:type="dxa"/>
            <w:right w:w="108" w:type="dxa"/>
          </w:tblCellMar>
        </w:tblPrEx>
        <w:trPr>
          <w:trHeight w:val="507" w:hRule="atLeast"/>
        </w:trPr>
        <w:tc>
          <w:tcPr>
            <w:tcW w:w="658" w:type="dxa"/>
            <w:vMerge w:val="continue"/>
            <w:tcBorders>
              <w:left w:val="single" w:color="auto" w:sz="4" w:space="0"/>
              <w:bottom w:val="single" w:color="auto" w:sz="4" w:space="0"/>
              <w:right w:val="single" w:color="auto" w:sz="4" w:space="0"/>
            </w:tcBorders>
            <w:shd w:val="clear" w:color="auto" w:fill="auto"/>
            <w:vAlign w:val="center"/>
          </w:tcPr>
          <w:p w14:paraId="5E8861AE">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6980542C">
            <w:pPr>
              <w:widowControl/>
              <w:jc w:val="center"/>
              <w:rPr>
                <w:rFonts w:ascii="宋体" w:hAnsi="宋体" w:cs="宋体"/>
                <w:kern w:val="0"/>
                <w:sz w:val="21"/>
                <w:szCs w:val="21"/>
              </w:rPr>
            </w:pPr>
            <w:r>
              <w:rPr>
                <w:rFonts w:ascii="宋体" w:hAnsi="宋体" w:cs="宋体"/>
                <w:kern w:val="0"/>
                <w:sz w:val="21"/>
                <w:szCs w:val="21"/>
              </w:rPr>
              <w:t>DT-A1-0</w:t>
            </w:r>
            <w:r>
              <w:rPr>
                <w:rFonts w:hint="eastAsia" w:ascii="宋体" w:hAnsi="宋体" w:cs="宋体"/>
                <w:kern w:val="0"/>
                <w:sz w:val="21"/>
                <w:szCs w:val="21"/>
              </w:rPr>
              <w:t>6</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3479311C">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0B701B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w:t>
            </w:r>
            <w:r>
              <w:rPr>
                <w:rFonts w:hint="eastAsia" w:ascii="宋体" w:hAnsi="宋体" w:cs="宋体"/>
                <w:kern w:val="0"/>
                <w:sz w:val="21"/>
                <w:szCs w:val="21"/>
              </w:rPr>
              <w:t>00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09F029F">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CF482EB">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tcPr>
          <w:p w14:paraId="45546816">
            <w:pPr>
              <w:widowControl/>
              <w:jc w:val="center"/>
              <w:rPr>
                <w:rFonts w:ascii="宋体" w:hAnsi="宋体" w:cs="宋体"/>
                <w:kern w:val="0"/>
                <w:sz w:val="21"/>
                <w:szCs w:val="21"/>
              </w:rPr>
            </w:pPr>
            <w:r>
              <w:rPr>
                <w:rFonts w:hint="eastAsia" w:ascii="宋体" w:hAnsi="宋体" w:cs="宋体"/>
                <w:kern w:val="0"/>
                <w:sz w:val="21"/>
                <w:szCs w:val="21"/>
              </w:rPr>
              <w:t>单控</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5E0AEC9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4F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AA27B79">
            <w:pPr>
              <w:widowControl/>
              <w:jc w:val="center"/>
              <w:rPr>
                <w:rFonts w:ascii="宋体" w:hAnsi="宋体" w:cs="宋体"/>
                <w:kern w:val="0"/>
                <w:sz w:val="21"/>
                <w:szCs w:val="21"/>
              </w:rPr>
            </w:pPr>
            <w:r>
              <w:rPr>
                <w:rFonts w:hint="eastAsia" w:ascii="宋体" w:hAnsi="宋体" w:cs="宋体"/>
                <w:kern w:val="0"/>
                <w:sz w:val="21"/>
                <w:szCs w:val="21"/>
              </w:rPr>
              <w:t>4</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14:paraId="76ADAD16">
            <w:pPr>
              <w:widowControl/>
              <w:jc w:val="center"/>
              <w:rPr>
                <w:rFonts w:ascii="宋体" w:hAnsi="宋体" w:cs="宋体"/>
                <w:kern w:val="0"/>
                <w:sz w:val="21"/>
                <w:szCs w:val="21"/>
              </w:rPr>
            </w:pPr>
            <w:r>
              <w:rPr>
                <w:rFonts w:ascii="宋体" w:hAnsi="宋体" w:cs="宋体"/>
                <w:kern w:val="0"/>
                <w:sz w:val="21"/>
                <w:szCs w:val="21"/>
              </w:rPr>
              <w:t>15.0</w:t>
            </w:r>
            <w:r>
              <w:rPr>
                <w:rFonts w:hint="eastAsia" w:ascii="宋体" w:hAnsi="宋体" w:cs="宋体"/>
                <w:kern w:val="0"/>
                <w:sz w:val="21"/>
                <w:szCs w:val="21"/>
              </w:rPr>
              <w:t>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A23F249">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8BE95A7">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200</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3144C6A8">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1E2A5FEB">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850X3050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0AA519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w:t>
            </w:r>
            <w:r>
              <w:rPr>
                <w:rFonts w:hint="eastAsia" w:ascii="宋体" w:hAnsi="宋体" w:cs="宋体"/>
                <w:kern w:val="0"/>
                <w:sz w:val="21"/>
                <w:szCs w:val="21"/>
              </w:rPr>
              <w:t>00*1</w:t>
            </w:r>
            <w:r>
              <w:rPr>
                <w:rFonts w:ascii="宋体" w:hAnsi="宋体" w:cs="宋体"/>
                <w:kern w:val="0"/>
                <w:sz w:val="21"/>
                <w:szCs w:val="21"/>
              </w:rPr>
              <w:t>4</w:t>
            </w:r>
            <w:r>
              <w:rPr>
                <w:rFonts w:hint="eastAsia" w:ascii="宋体" w:hAnsi="宋体" w:cs="宋体"/>
                <w:kern w:val="0"/>
                <w:sz w:val="21"/>
                <w:szCs w:val="21"/>
              </w:rPr>
              <w:t>00*2400</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9E51385">
            <w:pPr>
              <w:widowControl/>
              <w:jc w:val="center"/>
              <w:rPr>
                <w:rFonts w:ascii="宋体" w:hAnsi="宋体" w:cs="宋体"/>
                <w:kern w:val="0"/>
                <w:sz w:val="21"/>
                <w:szCs w:val="21"/>
              </w:rPr>
            </w:pPr>
            <w:r>
              <w:rPr>
                <w:rFonts w:hint="eastAsia" w:ascii="宋体" w:hAnsi="宋体" w:cs="宋体"/>
                <w:kern w:val="0"/>
                <w:sz w:val="21"/>
                <w:szCs w:val="21"/>
              </w:rPr>
              <w:t>中分</w:t>
            </w:r>
          </w:p>
          <w:p w14:paraId="52A85E88">
            <w:pPr>
              <w:widowControl/>
              <w:jc w:val="center"/>
              <w:rPr>
                <w:rFonts w:ascii="宋体" w:hAnsi="宋体" w:cs="宋体"/>
                <w:kern w:val="0"/>
                <w:sz w:val="21"/>
                <w:szCs w:val="21"/>
              </w:rPr>
            </w:pPr>
            <w:r>
              <w:rPr>
                <w:rFonts w:hint="eastAsia" w:ascii="宋体" w:hAnsi="宋体" w:cs="宋体"/>
                <w:kern w:val="0"/>
                <w:sz w:val="21"/>
                <w:szCs w:val="21"/>
              </w:rPr>
              <w:t>11</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502FE3F">
            <w:pPr>
              <w:widowControl/>
              <w:jc w:val="center"/>
              <w:rPr>
                <w:rFonts w:ascii="宋体" w:hAnsi="宋体" w:cs="宋体"/>
                <w:kern w:val="0"/>
                <w:sz w:val="21"/>
                <w:szCs w:val="21"/>
              </w:rPr>
            </w:pPr>
            <w:r>
              <w:rPr>
                <w:rFonts w:hint="eastAsia" w:ascii="宋体" w:hAnsi="宋体" w:cs="宋体"/>
                <w:kern w:val="0"/>
                <w:sz w:val="21"/>
                <w:szCs w:val="21"/>
              </w:rPr>
              <w:t>1300*2400</w:t>
            </w:r>
          </w:p>
        </w:tc>
        <w:tc>
          <w:tcPr>
            <w:tcW w:w="1013" w:type="dxa"/>
            <w:vMerge w:val="continue"/>
            <w:tcBorders>
              <w:left w:val="single" w:color="auto" w:sz="4" w:space="0"/>
              <w:right w:val="single" w:color="auto" w:sz="4" w:space="0"/>
            </w:tcBorders>
            <w:vAlign w:val="center"/>
          </w:tcPr>
          <w:p w14:paraId="58A5F368">
            <w:pPr>
              <w:widowControl/>
              <w:jc w:val="left"/>
              <w:rPr>
                <w:rFonts w:ascii="宋体" w:hAnsi="宋体" w:cs="宋体"/>
                <w:kern w:val="0"/>
                <w:sz w:val="21"/>
                <w:szCs w:val="21"/>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249A88FA">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4271E82">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3CD3BB3">
            <w:pPr>
              <w:widowControl/>
              <w:jc w:val="center"/>
              <w:rPr>
                <w:rFonts w:ascii="宋体" w:hAnsi="宋体" w:cs="宋体"/>
                <w:kern w:val="0"/>
                <w:sz w:val="21"/>
                <w:szCs w:val="21"/>
              </w:rPr>
            </w:pPr>
            <w:r>
              <w:rPr>
                <w:rFonts w:hint="eastAsia" w:ascii="宋体" w:hAnsi="宋体" w:cs="宋体"/>
                <w:kern w:val="0"/>
                <w:sz w:val="21"/>
                <w:szCs w:val="21"/>
              </w:rPr>
              <w:t>否</w:t>
            </w:r>
          </w:p>
        </w:tc>
      </w:tr>
      <w:tr w14:paraId="27DACAC2">
        <w:tblPrEx>
          <w:tblCellMar>
            <w:top w:w="0" w:type="dxa"/>
            <w:left w:w="108" w:type="dxa"/>
            <w:bottom w:w="0" w:type="dxa"/>
            <w:right w:w="108" w:type="dxa"/>
          </w:tblCellMar>
        </w:tblPrEx>
        <w:trPr>
          <w:trHeight w:val="507" w:hRule="atLeast"/>
        </w:trPr>
        <w:tc>
          <w:tcPr>
            <w:tcW w:w="658" w:type="dxa"/>
            <w:vMerge w:val="restart"/>
            <w:tcBorders>
              <w:top w:val="single" w:color="auto" w:sz="4" w:space="0"/>
              <w:left w:val="single" w:color="auto" w:sz="4" w:space="0"/>
              <w:right w:val="single" w:color="auto" w:sz="4" w:space="0"/>
            </w:tcBorders>
            <w:vAlign w:val="center"/>
          </w:tcPr>
          <w:p w14:paraId="653F9360">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w:t>
            </w:r>
            <w:r>
              <w:rPr>
                <w:rFonts w:hint="eastAsia" w:ascii="宋体" w:hAnsi="宋体" w:cs="宋体"/>
                <w:kern w:val="0"/>
                <w:sz w:val="21"/>
                <w:szCs w:val="21"/>
              </w:rPr>
              <w:t>2教研楼</w:t>
            </w:r>
          </w:p>
        </w:tc>
        <w:tc>
          <w:tcPr>
            <w:tcW w:w="1056" w:type="dxa"/>
            <w:tcBorders>
              <w:top w:val="single" w:color="auto" w:sz="4" w:space="0"/>
              <w:left w:val="nil"/>
              <w:bottom w:val="single" w:color="auto" w:sz="4" w:space="0"/>
              <w:right w:val="single" w:color="auto" w:sz="4" w:space="0"/>
            </w:tcBorders>
            <w:shd w:val="clear" w:color="auto" w:fill="auto"/>
            <w:vAlign w:val="center"/>
          </w:tcPr>
          <w:p w14:paraId="0A88CF2D">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-01</w:t>
            </w:r>
          </w:p>
        </w:tc>
        <w:tc>
          <w:tcPr>
            <w:tcW w:w="582" w:type="dxa"/>
            <w:tcBorders>
              <w:top w:val="single" w:color="auto" w:sz="4" w:space="0"/>
              <w:left w:val="nil"/>
              <w:bottom w:val="single" w:color="auto" w:sz="4" w:space="0"/>
              <w:right w:val="single" w:color="auto" w:sz="4" w:space="0"/>
            </w:tcBorders>
            <w:shd w:val="clear" w:color="auto" w:fill="auto"/>
            <w:vAlign w:val="center"/>
          </w:tcPr>
          <w:p w14:paraId="2226974A">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2F55DA6B">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single" w:color="auto" w:sz="4" w:space="0"/>
              <w:left w:val="nil"/>
              <w:bottom w:val="single" w:color="auto" w:sz="4" w:space="0"/>
              <w:right w:val="single" w:color="auto" w:sz="4" w:space="0"/>
            </w:tcBorders>
            <w:shd w:val="clear" w:color="auto" w:fill="auto"/>
            <w:vAlign w:val="center"/>
          </w:tcPr>
          <w:p w14:paraId="50326F6B">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4E2394E6">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tcPr>
          <w:p w14:paraId="084F994C">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1C785C6D">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41C456F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single" w:color="auto" w:sz="4" w:space="0"/>
              <w:left w:val="nil"/>
              <w:bottom w:val="single" w:color="auto" w:sz="4" w:space="0"/>
              <w:right w:val="single" w:color="auto" w:sz="4" w:space="0"/>
            </w:tcBorders>
            <w:shd w:val="clear" w:color="auto" w:fill="auto"/>
            <w:vAlign w:val="center"/>
          </w:tcPr>
          <w:p w14:paraId="263DBCDE">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31CB3EA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321EAEB2">
            <w:pPr>
              <w:widowControl/>
              <w:jc w:val="center"/>
              <w:rPr>
                <w:rFonts w:ascii="宋体" w:hAnsi="宋体" w:cs="宋体"/>
                <w:kern w:val="0"/>
                <w:sz w:val="21"/>
                <w:szCs w:val="21"/>
              </w:rPr>
            </w:pPr>
            <w:r>
              <w:rPr>
                <w:rFonts w:hint="eastAsia" w:ascii="宋体" w:hAnsi="宋体" w:cs="宋体"/>
                <w:kern w:val="0"/>
                <w:sz w:val="21"/>
                <w:szCs w:val="21"/>
              </w:rPr>
              <w:t>48</w:t>
            </w:r>
            <w:r>
              <w:rPr>
                <w:rFonts w:ascii="宋体" w:hAnsi="宋体" w:cs="宋体"/>
                <w:kern w:val="0"/>
                <w:sz w:val="21"/>
                <w:szCs w:val="21"/>
              </w:rPr>
              <w:t>0</w:t>
            </w:r>
            <w:r>
              <w:rPr>
                <w:rFonts w:hint="eastAsia" w:ascii="宋体" w:hAnsi="宋体" w:cs="宋体"/>
                <w:kern w:val="0"/>
                <w:sz w:val="21"/>
                <w:szCs w:val="21"/>
              </w:rPr>
              <w:t>0</w:t>
            </w:r>
          </w:p>
        </w:tc>
        <w:tc>
          <w:tcPr>
            <w:tcW w:w="1562" w:type="dxa"/>
            <w:tcBorders>
              <w:top w:val="single" w:color="auto" w:sz="4" w:space="0"/>
              <w:left w:val="nil"/>
              <w:bottom w:val="single" w:color="auto" w:sz="4" w:space="0"/>
              <w:right w:val="single" w:color="auto" w:sz="4" w:space="0"/>
            </w:tcBorders>
            <w:shd w:val="clear" w:color="auto" w:fill="auto"/>
            <w:vAlign w:val="center"/>
          </w:tcPr>
          <w:p w14:paraId="20A2BCCB">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single" w:color="auto" w:sz="4" w:space="0"/>
              <w:left w:val="nil"/>
              <w:bottom w:val="single" w:color="auto" w:sz="4" w:space="0"/>
              <w:right w:val="single" w:color="auto" w:sz="4" w:space="0"/>
            </w:tcBorders>
            <w:shd w:val="clear" w:color="auto" w:fill="auto"/>
            <w:vAlign w:val="center"/>
          </w:tcPr>
          <w:p w14:paraId="09AB97BB">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6A8704AB">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4AD16454">
            <w:pPr>
              <w:widowControl/>
              <w:jc w:val="center"/>
              <w:rPr>
                <w:rFonts w:ascii="宋体" w:hAnsi="宋体" w:cs="宋体"/>
                <w:kern w:val="0"/>
                <w:sz w:val="21"/>
                <w:szCs w:val="21"/>
              </w:rPr>
            </w:pPr>
            <w:r>
              <w:rPr>
                <w:rFonts w:hint="eastAsia" w:ascii="宋体" w:hAnsi="宋体" w:cs="宋体"/>
                <w:kern w:val="0"/>
                <w:sz w:val="21"/>
                <w:szCs w:val="21"/>
              </w:rPr>
              <w:t>中分</w:t>
            </w:r>
          </w:p>
          <w:p w14:paraId="32078032">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A488D75">
            <w:pPr>
              <w:widowControl/>
              <w:jc w:val="center"/>
              <w:rPr>
                <w:rFonts w:ascii="宋体" w:hAnsi="宋体" w:cs="宋体"/>
                <w:kern w:val="0"/>
                <w:sz w:val="21"/>
                <w:szCs w:val="21"/>
              </w:rPr>
            </w:pPr>
            <w:r>
              <w:rPr>
                <w:rFonts w:hint="eastAsia" w:ascii="宋体" w:hAnsi="宋体" w:cs="宋体"/>
                <w:kern w:val="0"/>
                <w:sz w:val="21"/>
                <w:szCs w:val="21"/>
              </w:rPr>
              <w:t>1100*2400</w:t>
            </w:r>
          </w:p>
        </w:tc>
        <w:tc>
          <w:tcPr>
            <w:tcW w:w="1013" w:type="dxa"/>
            <w:vMerge w:val="continue"/>
            <w:tcBorders>
              <w:left w:val="single" w:color="auto" w:sz="4" w:space="0"/>
              <w:right w:val="single" w:color="auto" w:sz="4" w:space="0"/>
            </w:tcBorders>
            <w:vAlign w:val="center"/>
          </w:tcPr>
          <w:p w14:paraId="713C6EA0">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0C44AEBF">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nil"/>
              <w:bottom w:val="single" w:color="auto" w:sz="4" w:space="0"/>
              <w:right w:val="single" w:color="auto" w:sz="4" w:space="0"/>
            </w:tcBorders>
            <w:shd w:val="clear" w:color="auto" w:fill="auto"/>
            <w:vAlign w:val="center"/>
          </w:tcPr>
          <w:p w14:paraId="08C1E7ED">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nil"/>
              <w:bottom w:val="single" w:color="auto" w:sz="4" w:space="0"/>
              <w:right w:val="single" w:color="auto" w:sz="4" w:space="0"/>
            </w:tcBorders>
            <w:shd w:val="clear" w:color="auto" w:fill="auto"/>
            <w:vAlign w:val="center"/>
          </w:tcPr>
          <w:p w14:paraId="161660AE">
            <w:pPr>
              <w:widowControl/>
              <w:jc w:val="center"/>
              <w:rPr>
                <w:rFonts w:ascii="宋体" w:hAnsi="宋体" w:cs="宋体"/>
                <w:kern w:val="0"/>
                <w:sz w:val="21"/>
                <w:szCs w:val="21"/>
              </w:rPr>
            </w:pPr>
            <w:r>
              <w:rPr>
                <w:rFonts w:hint="eastAsia" w:ascii="宋体" w:hAnsi="宋体" w:cs="宋体"/>
                <w:kern w:val="0"/>
                <w:sz w:val="21"/>
                <w:szCs w:val="21"/>
                <w:highlight w:val="yellow"/>
              </w:rPr>
              <w:t>否</w:t>
            </w:r>
          </w:p>
        </w:tc>
      </w:tr>
      <w:tr w14:paraId="10AD1313">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5AB33915">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06C04D40">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w:t>
            </w:r>
            <w:r>
              <w:rPr>
                <w:rFonts w:hint="eastAsia" w:ascii="宋体" w:hAnsi="宋体" w:cs="宋体"/>
                <w:kern w:val="0"/>
                <w:sz w:val="21"/>
                <w:szCs w:val="21"/>
              </w:rPr>
              <w:t>2</w:t>
            </w:r>
          </w:p>
        </w:tc>
        <w:tc>
          <w:tcPr>
            <w:tcW w:w="582" w:type="dxa"/>
            <w:tcBorders>
              <w:top w:val="single" w:color="auto" w:sz="4" w:space="0"/>
              <w:left w:val="nil"/>
              <w:bottom w:val="single" w:color="auto" w:sz="4" w:space="0"/>
              <w:right w:val="single" w:color="auto" w:sz="4" w:space="0"/>
            </w:tcBorders>
            <w:shd w:val="clear" w:color="auto" w:fill="auto"/>
            <w:vAlign w:val="center"/>
          </w:tcPr>
          <w:p w14:paraId="621C5092">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66848086">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single" w:color="auto" w:sz="4" w:space="0"/>
              <w:left w:val="nil"/>
              <w:bottom w:val="single" w:color="auto" w:sz="4" w:space="0"/>
              <w:right w:val="single" w:color="auto" w:sz="4" w:space="0"/>
            </w:tcBorders>
            <w:shd w:val="clear" w:color="auto" w:fill="auto"/>
            <w:vAlign w:val="center"/>
          </w:tcPr>
          <w:p w14:paraId="499FF1F6">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1355ED3F">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tcPr>
          <w:p w14:paraId="6F303453">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06BA76F6">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1B599296">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single" w:color="auto" w:sz="4" w:space="0"/>
              <w:left w:val="nil"/>
              <w:bottom w:val="single" w:color="auto" w:sz="4" w:space="0"/>
              <w:right w:val="single" w:color="auto" w:sz="4" w:space="0"/>
            </w:tcBorders>
            <w:shd w:val="clear" w:color="auto" w:fill="auto"/>
            <w:vAlign w:val="center"/>
          </w:tcPr>
          <w:p w14:paraId="5EB75511">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3FC6960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3BB91919">
            <w:pPr>
              <w:widowControl/>
              <w:jc w:val="center"/>
              <w:rPr>
                <w:rFonts w:ascii="宋体" w:hAnsi="宋体" w:cs="宋体"/>
                <w:kern w:val="0"/>
                <w:sz w:val="21"/>
                <w:szCs w:val="21"/>
              </w:rPr>
            </w:pPr>
            <w:r>
              <w:rPr>
                <w:rFonts w:hint="eastAsia" w:ascii="宋体" w:hAnsi="宋体" w:cs="宋体"/>
                <w:kern w:val="0"/>
                <w:sz w:val="21"/>
                <w:szCs w:val="21"/>
              </w:rPr>
              <w:t>48</w:t>
            </w:r>
            <w:r>
              <w:rPr>
                <w:rFonts w:ascii="宋体" w:hAnsi="宋体" w:cs="宋体"/>
                <w:kern w:val="0"/>
                <w:sz w:val="21"/>
                <w:szCs w:val="21"/>
              </w:rPr>
              <w:t>0</w:t>
            </w:r>
            <w:r>
              <w:rPr>
                <w:rFonts w:hint="eastAsia" w:ascii="宋体" w:hAnsi="宋体" w:cs="宋体"/>
                <w:kern w:val="0"/>
                <w:sz w:val="21"/>
                <w:szCs w:val="21"/>
              </w:rPr>
              <w:t>0</w:t>
            </w:r>
          </w:p>
        </w:tc>
        <w:tc>
          <w:tcPr>
            <w:tcW w:w="1562" w:type="dxa"/>
            <w:tcBorders>
              <w:top w:val="single" w:color="auto" w:sz="4" w:space="0"/>
              <w:left w:val="nil"/>
              <w:bottom w:val="single" w:color="auto" w:sz="4" w:space="0"/>
              <w:right w:val="single" w:color="auto" w:sz="4" w:space="0"/>
            </w:tcBorders>
            <w:shd w:val="clear" w:color="auto" w:fill="auto"/>
            <w:vAlign w:val="center"/>
          </w:tcPr>
          <w:p w14:paraId="0F7D76E9">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E21D6E2">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5480DBE3">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45AACF95">
            <w:pPr>
              <w:widowControl/>
              <w:jc w:val="center"/>
              <w:rPr>
                <w:rFonts w:ascii="宋体" w:hAnsi="宋体" w:cs="宋体"/>
                <w:kern w:val="0"/>
                <w:sz w:val="21"/>
                <w:szCs w:val="21"/>
              </w:rPr>
            </w:pPr>
            <w:r>
              <w:rPr>
                <w:rFonts w:hint="eastAsia" w:ascii="宋体" w:hAnsi="宋体" w:cs="宋体"/>
                <w:kern w:val="0"/>
                <w:sz w:val="21"/>
                <w:szCs w:val="21"/>
              </w:rPr>
              <w:t>中分</w:t>
            </w:r>
          </w:p>
          <w:p w14:paraId="1BAB155B">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CFA1D18">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00*2400</w:t>
            </w:r>
          </w:p>
        </w:tc>
        <w:tc>
          <w:tcPr>
            <w:tcW w:w="1013" w:type="dxa"/>
            <w:vMerge w:val="continue"/>
            <w:tcBorders>
              <w:left w:val="single" w:color="auto" w:sz="4" w:space="0"/>
              <w:right w:val="single" w:color="auto" w:sz="4" w:space="0"/>
            </w:tcBorders>
            <w:vAlign w:val="center"/>
          </w:tcPr>
          <w:p w14:paraId="013C90AB">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40D2FF45">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nil"/>
              <w:bottom w:val="single" w:color="auto" w:sz="4" w:space="0"/>
              <w:right w:val="single" w:color="auto" w:sz="4" w:space="0"/>
            </w:tcBorders>
            <w:shd w:val="clear" w:color="auto" w:fill="auto"/>
            <w:vAlign w:val="center"/>
          </w:tcPr>
          <w:p w14:paraId="1D2BDC62">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nil"/>
              <w:bottom w:val="single" w:color="auto" w:sz="4" w:space="0"/>
              <w:right w:val="single" w:color="auto" w:sz="4" w:space="0"/>
            </w:tcBorders>
            <w:shd w:val="clear" w:color="auto" w:fill="auto"/>
            <w:vAlign w:val="center"/>
          </w:tcPr>
          <w:p w14:paraId="1A295B30">
            <w:pPr>
              <w:widowControl/>
              <w:jc w:val="center"/>
              <w:rPr>
                <w:rFonts w:ascii="宋体" w:hAnsi="宋体" w:cs="宋体"/>
                <w:kern w:val="0"/>
                <w:sz w:val="21"/>
                <w:szCs w:val="21"/>
              </w:rPr>
            </w:pPr>
            <w:r>
              <w:rPr>
                <w:rFonts w:hint="eastAsia" w:ascii="宋体" w:hAnsi="宋体" w:cs="宋体"/>
                <w:kern w:val="0"/>
                <w:sz w:val="21"/>
                <w:szCs w:val="21"/>
              </w:rPr>
              <w:t>否</w:t>
            </w:r>
          </w:p>
        </w:tc>
      </w:tr>
      <w:tr w14:paraId="7CEA0E6A">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vAlign w:val="center"/>
          </w:tcPr>
          <w:p w14:paraId="7D59709A">
            <w:pPr>
              <w:widowControl/>
              <w:jc w:val="left"/>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15827B20">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w:t>
            </w:r>
            <w:r>
              <w:rPr>
                <w:rFonts w:hint="eastAsia" w:ascii="宋体" w:hAnsi="宋体" w:cs="宋体"/>
                <w:kern w:val="0"/>
                <w:sz w:val="21"/>
                <w:szCs w:val="21"/>
              </w:rPr>
              <w:t>3</w:t>
            </w:r>
          </w:p>
        </w:tc>
        <w:tc>
          <w:tcPr>
            <w:tcW w:w="582" w:type="dxa"/>
            <w:tcBorders>
              <w:top w:val="single" w:color="auto" w:sz="4" w:space="0"/>
              <w:left w:val="nil"/>
              <w:bottom w:val="single" w:color="auto" w:sz="4" w:space="0"/>
              <w:right w:val="single" w:color="auto" w:sz="4" w:space="0"/>
            </w:tcBorders>
            <w:shd w:val="clear" w:color="auto" w:fill="auto"/>
            <w:vAlign w:val="center"/>
          </w:tcPr>
          <w:p w14:paraId="10C005A6">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39C72DA1">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single" w:color="auto" w:sz="4" w:space="0"/>
              <w:left w:val="nil"/>
              <w:bottom w:val="single" w:color="auto" w:sz="4" w:space="0"/>
              <w:right w:val="single" w:color="auto" w:sz="4" w:space="0"/>
            </w:tcBorders>
            <w:shd w:val="clear" w:color="auto" w:fill="auto"/>
            <w:vAlign w:val="center"/>
          </w:tcPr>
          <w:p w14:paraId="7BE0E13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384060CC">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tcPr>
          <w:p w14:paraId="7D06A2A1">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320954BE">
            <w:pPr>
              <w:widowControl/>
              <w:jc w:val="center"/>
              <w:rPr>
                <w:rFonts w:ascii="宋体" w:hAnsi="宋体" w:cs="宋体"/>
                <w:kern w:val="0"/>
                <w:sz w:val="21"/>
                <w:szCs w:val="21"/>
              </w:rPr>
            </w:pP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504363A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0</w:t>
            </w:r>
          </w:p>
        </w:tc>
        <w:tc>
          <w:tcPr>
            <w:tcW w:w="845" w:type="dxa"/>
            <w:tcBorders>
              <w:top w:val="single" w:color="auto" w:sz="4" w:space="0"/>
              <w:left w:val="nil"/>
              <w:bottom w:val="single" w:color="auto" w:sz="4" w:space="0"/>
              <w:right w:val="single" w:color="auto" w:sz="4" w:space="0"/>
            </w:tcBorders>
            <w:shd w:val="clear" w:color="auto" w:fill="auto"/>
            <w:vAlign w:val="center"/>
          </w:tcPr>
          <w:p w14:paraId="04298F28">
            <w:pPr>
              <w:widowControl/>
              <w:jc w:val="center"/>
              <w:rPr>
                <w:rFonts w:ascii="宋体" w:hAnsi="宋体" w:cs="宋体"/>
                <w:kern w:val="0"/>
                <w:sz w:val="21"/>
                <w:szCs w:val="21"/>
              </w:rPr>
            </w:pPr>
            <w:r>
              <w:rPr>
                <w:rFonts w:ascii="宋体" w:hAnsi="宋体" w:cs="宋体"/>
                <w:kern w:val="0"/>
                <w:sz w:val="21"/>
                <w:szCs w:val="21"/>
              </w:rPr>
              <w:t>49.4</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50B3062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5217E423">
            <w:pPr>
              <w:widowControl/>
              <w:jc w:val="center"/>
              <w:rPr>
                <w:rFonts w:ascii="宋体" w:hAnsi="宋体" w:cs="宋体"/>
                <w:kern w:val="0"/>
                <w:sz w:val="21"/>
                <w:szCs w:val="21"/>
              </w:rPr>
            </w:pPr>
            <w:r>
              <w:rPr>
                <w:rFonts w:hint="eastAsia" w:ascii="宋体" w:hAnsi="宋体" w:cs="宋体"/>
                <w:kern w:val="0"/>
                <w:sz w:val="21"/>
                <w:szCs w:val="21"/>
              </w:rPr>
              <w:t>48</w:t>
            </w:r>
            <w:r>
              <w:rPr>
                <w:rFonts w:ascii="宋体" w:hAnsi="宋体" w:cs="宋体"/>
                <w:kern w:val="0"/>
                <w:sz w:val="21"/>
                <w:szCs w:val="21"/>
              </w:rPr>
              <w:t>0</w:t>
            </w:r>
            <w:r>
              <w:rPr>
                <w:rFonts w:hint="eastAsia" w:ascii="宋体" w:hAnsi="宋体" w:cs="宋体"/>
                <w:kern w:val="0"/>
                <w:sz w:val="21"/>
                <w:szCs w:val="21"/>
              </w:rPr>
              <w:t>0</w:t>
            </w:r>
          </w:p>
        </w:tc>
        <w:tc>
          <w:tcPr>
            <w:tcW w:w="1562" w:type="dxa"/>
            <w:tcBorders>
              <w:top w:val="single" w:color="auto" w:sz="4" w:space="0"/>
              <w:left w:val="nil"/>
              <w:bottom w:val="single" w:color="auto" w:sz="4" w:space="0"/>
              <w:right w:val="single" w:color="auto" w:sz="4" w:space="0"/>
            </w:tcBorders>
            <w:shd w:val="clear" w:color="auto" w:fill="auto"/>
            <w:vAlign w:val="center"/>
          </w:tcPr>
          <w:p w14:paraId="1F63B7E4">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single" w:color="auto" w:sz="4" w:space="0"/>
              <w:left w:val="nil"/>
              <w:bottom w:val="single" w:color="auto" w:sz="4" w:space="0"/>
              <w:right w:val="single" w:color="auto" w:sz="4" w:space="0"/>
            </w:tcBorders>
            <w:shd w:val="clear" w:color="auto" w:fill="auto"/>
            <w:vAlign w:val="center"/>
          </w:tcPr>
          <w:p w14:paraId="61A326AC">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17641AA2">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07A482C7">
            <w:pPr>
              <w:widowControl/>
              <w:jc w:val="center"/>
              <w:rPr>
                <w:rFonts w:ascii="宋体" w:hAnsi="宋体" w:cs="宋体"/>
                <w:kern w:val="0"/>
                <w:sz w:val="21"/>
                <w:szCs w:val="21"/>
              </w:rPr>
            </w:pPr>
            <w:r>
              <w:rPr>
                <w:rFonts w:hint="eastAsia" w:ascii="宋体" w:hAnsi="宋体" w:cs="宋体"/>
                <w:kern w:val="0"/>
                <w:sz w:val="21"/>
                <w:szCs w:val="21"/>
              </w:rPr>
              <w:t>中分</w:t>
            </w:r>
          </w:p>
          <w:p w14:paraId="2E3BCC04">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36048375">
            <w:pPr>
              <w:widowControl/>
              <w:jc w:val="center"/>
              <w:rPr>
                <w:rFonts w:ascii="宋体" w:hAnsi="宋体" w:cs="宋体"/>
                <w:kern w:val="0"/>
                <w:sz w:val="21"/>
                <w:szCs w:val="21"/>
              </w:rPr>
            </w:pPr>
            <w:r>
              <w:rPr>
                <w:rFonts w:hint="eastAsia" w:ascii="宋体" w:hAnsi="宋体" w:cs="宋体"/>
                <w:kern w:val="0"/>
                <w:sz w:val="21"/>
                <w:szCs w:val="21"/>
              </w:rPr>
              <w:t>1100*2400</w:t>
            </w:r>
          </w:p>
        </w:tc>
        <w:tc>
          <w:tcPr>
            <w:tcW w:w="1013" w:type="dxa"/>
            <w:vMerge w:val="continue"/>
            <w:tcBorders>
              <w:left w:val="single" w:color="auto" w:sz="4" w:space="0"/>
              <w:right w:val="single" w:color="auto" w:sz="4" w:space="0"/>
            </w:tcBorders>
            <w:vAlign w:val="center"/>
          </w:tcPr>
          <w:p w14:paraId="337440F4">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2C81399C">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nil"/>
              <w:bottom w:val="single" w:color="auto" w:sz="4" w:space="0"/>
              <w:right w:val="single" w:color="auto" w:sz="4" w:space="0"/>
            </w:tcBorders>
            <w:shd w:val="clear" w:color="auto" w:fill="auto"/>
            <w:vAlign w:val="center"/>
          </w:tcPr>
          <w:p w14:paraId="457F9B33">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nil"/>
              <w:bottom w:val="single" w:color="auto" w:sz="4" w:space="0"/>
              <w:right w:val="single" w:color="auto" w:sz="4" w:space="0"/>
            </w:tcBorders>
            <w:shd w:val="clear" w:color="auto" w:fill="auto"/>
            <w:vAlign w:val="center"/>
          </w:tcPr>
          <w:p w14:paraId="266C0324">
            <w:pPr>
              <w:widowControl/>
              <w:jc w:val="center"/>
              <w:rPr>
                <w:rFonts w:ascii="宋体" w:hAnsi="宋体" w:cs="宋体"/>
                <w:kern w:val="0"/>
                <w:sz w:val="21"/>
                <w:szCs w:val="21"/>
              </w:rPr>
            </w:pPr>
            <w:r>
              <w:rPr>
                <w:rFonts w:hint="eastAsia" w:ascii="宋体" w:hAnsi="宋体" w:cs="宋体"/>
                <w:kern w:val="0"/>
                <w:sz w:val="21"/>
                <w:szCs w:val="21"/>
              </w:rPr>
              <w:t>否</w:t>
            </w:r>
          </w:p>
        </w:tc>
      </w:tr>
      <w:tr w14:paraId="67A6C4E3">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64169CDB">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64F7AE80">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w:t>
            </w:r>
            <w:r>
              <w:rPr>
                <w:rFonts w:hint="eastAsia" w:ascii="宋体" w:hAnsi="宋体" w:cs="宋体"/>
                <w:kern w:val="0"/>
                <w:sz w:val="21"/>
                <w:szCs w:val="21"/>
              </w:rPr>
              <w:t>4</w:t>
            </w:r>
          </w:p>
        </w:tc>
        <w:tc>
          <w:tcPr>
            <w:tcW w:w="582" w:type="dxa"/>
            <w:tcBorders>
              <w:top w:val="single" w:color="auto" w:sz="4" w:space="0"/>
              <w:left w:val="nil"/>
              <w:bottom w:val="single" w:color="auto" w:sz="4" w:space="0"/>
              <w:right w:val="single" w:color="auto" w:sz="4" w:space="0"/>
            </w:tcBorders>
            <w:shd w:val="clear" w:color="auto" w:fill="auto"/>
            <w:vAlign w:val="center"/>
          </w:tcPr>
          <w:p w14:paraId="2FF85A12">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750550A0">
            <w:pPr>
              <w:widowControl/>
              <w:jc w:val="center"/>
              <w:rPr>
                <w:rFonts w:ascii="宋体" w:hAnsi="宋体" w:cs="宋体"/>
                <w:kern w:val="0"/>
                <w:sz w:val="21"/>
                <w:szCs w:val="21"/>
              </w:rPr>
            </w:pPr>
            <w:r>
              <w:rPr>
                <w:rFonts w:ascii="宋体" w:hAnsi="宋体" w:cs="宋体"/>
                <w:kern w:val="0"/>
                <w:sz w:val="21"/>
                <w:szCs w:val="21"/>
              </w:rPr>
              <w:t>135</w:t>
            </w:r>
            <w:r>
              <w:rPr>
                <w:rFonts w:hint="eastAsia" w:ascii="宋体" w:hAnsi="宋体" w:cs="宋体"/>
                <w:kern w:val="0"/>
                <w:sz w:val="21"/>
                <w:szCs w:val="21"/>
              </w:rPr>
              <w:t>0</w:t>
            </w:r>
          </w:p>
        </w:tc>
        <w:tc>
          <w:tcPr>
            <w:tcW w:w="427" w:type="dxa"/>
            <w:tcBorders>
              <w:top w:val="single" w:color="auto" w:sz="4" w:space="0"/>
              <w:left w:val="nil"/>
              <w:bottom w:val="single" w:color="auto" w:sz="4" w:space="0"/>
              <w:right w:val="single" w:color="auto" w:sz="4" w:space="0"/>
            </w:tcBorders>
            <w:shd w:val="clear" w:color="auto" w:fill="auto"/>
            <w:vAlign w:val="center"/>
          </w:tcPr>
          <w:p w14:paraId="4FA99CC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55121F55">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tcPr>
          <w:p w14:paraId="37AB9358">
            <w:pPr>
              <w:widowControl/>
              <w:jc w:val="center"/>
              <w:rPr>
                <w:rFonts w:ascii="宋体" w:hAnsi="宋体" w:cs="宋体"/>
                <w:kern w:val="0"/>
                <w:sz w:val="21"/>
                <w:szCs w:val="21"/>
              </w:rPr>
            </w:pPr>
            <w:r>
              <w:rPr>
                <w:rFonts w:hint="eastAsia" w:ascii="宋体" w:hAnsi="宋体" w:cs="宋体"/>
                <w:kern w:val="0"/>
                <w:sz w:val="21"/>
                <w:szCs w:val="21"/>
              </w:rPr>
              <w:t>群控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3544E701">
            <w:pPr>
              <w:widowControl/>
              <w:jc w:val="center"/>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-10</w:t>
            </w:r>
            <w:r>
              <w:rPr>
                <w:rFonts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69B7E8F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p>
        </w:tc>
        <w:tc>
          <w:tcPr>
            <w:tcW w:w="845" w:type="dxa"/>
            <w:tcBorders>
              <w:top w:val="single" w:color="auto" w:sz="4" w:space="0"/>
              <w:left w:val="nil"/>
              <w:bottom w:val="single" w:color="auto" w:sz="4" w:space="0"/>
              <w:right w:val="single" w:color="auto" w:sz="4" w:space="0"/>
            </w:tcBorders>
            <w:shd w:val="clear" w:color="auto" w:fill="auto"/>
            <w:vAlign w:val="center"/>
          </w:tcPr>
          <w:p w14:paraId="5C366F4E">
            <w:pPr>
              <w:widowControl/>
              <w:jc w:val="center"/>
              <w:rPr>
                <w:rFonts w:ascii="宋体" w:hAnsi="宋体" w:cs="宋体"/>
                <w:kern w:val="0"/>
                <w:sz w:val="21"/>
                <w:szCs w:val="21"/>
              </w:rPr>
            </w:pPr>
            <w:r>
              <w:rPr>
                <w:rFonts w:ascii="宋体" w:hAnsi="宋体" w:cs="宋体"/>
                <w:kern w:val="0"/>
                <w:sz w:val="21"/>
                <w:szCs w:val="21"/>
              </w:rPr>
              <w:t>54.9</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33FC78B6">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49B7F81C">
            <w:pPr>
              <w:widowControl/>
              <w:jc w:val="center"/>
              <w:rPr>
                <w:rFonts w:ascii="宋体" w:hAnsi="宋体" w:cs="宋体"/>
                <w:kern w:val="0"/>
                <w:sz w:val="21"/>
                <w:szCs w:val="21"/>
              </w:rPr>
            </w:pPr>
            <w:r>
              <w:rPr>
                <w:rFonts w:hint="eastAsia" w:ascii="宋体" w:hAnsi="宋体" w:cs="宋体"/>
                <w:kern w:val="0"/>
                <w:sz w:val="21"/>
                <w:szCs w:val="21"/>
              </w:rPr>
              <w:t>48</w:t>
            </w:r>
            <w:r>
              <w:rPr>
                <w:rFonts w:ascii="宋体" w:hAnsi="宋体" w:cs="宋体"/>
                <w:kern w:val="0"/>
                <w:sz w:val="21"/>
                <w:szCs w:val="21"/>
              </w:rPr>
              <w:t>0</w:t>
            </w:r>
            <w:r>
              <w:rPr>
                <w:rFonts w:hint="eastAsia" w:ascii="宋体" w:hAnsi="宋体" w:cs="宋体"/>
                <w:kern w:val="0"/>
                <w:sz w:val="21"/>
                <w:szCs w:val="21"/>
              </w:rPr>
              <w:t>0</w:t>
            </w:r>
          </w:p>
        </w:tc>
        <w:tc>
          <w:tcPr>
            <w:tcW w:w="1562" w:type="dxa"/>
            <w:tcBorders>
              <w:top w:val="single" w:color="auto" w:sz="4" w:space="0"/>
              <w:left w:val="nil"/>
              <w:bottom w:val="single" w:color="auto" w:sz="4" w:space="0"/>
              <w:right w:val="single" w:color="auto" w:sz="4" w:space="0"/>
            </w:tcBorders>
            <w:shd w:val="clear" w:color="auto" w:fill="auto"/>
            <w:vAlign w:val="center"/>
          </w:tcPr>
          <w:p w14:paraId="34D7CCEE">
            <w:pPr>
              <w:widowControl/>
              <w:jc w:val="center"/>
              <w:rPr>
                <w:rFonts w:ascii="宋体" w:hAnsi="宋体" w:cs="宋体"/>
                <w:kern w:val="0"/>
                <w:sz w:val="21"/>
                <w:szCs w:val="21"/>
              </w:rPr>
            </w:pPr>
            <w:r>
              <w:rPr>
                <w:rFonts w:hint="eastAsia" w:ascii="宋体" w:hAnsi="宋体" w:cs="宋体"/>
                <w:kern w:val="0"/>
                <w:sz w:val="21"/>
                <w:szCs w:val="21"/>
              </w:rPr>
              <w:t>屋面层，2</w:t>
            </w:r>
            <w:r>
              <w:rPr>
                <w:rFonts w:ascii="宋体" w:hAnsi="宋体" w:cs="宋体"/>
                <w:kern w:val="0"/>
                <w:sz w:val="21"/>
                <w:szCs w:val="21"/>
              </w:rPr>
              <w:t>40</w:t>
            </w:r>
            <w:r>
              <w:rPr>
                <w:rFonts w:hint="eastAsia" w:ascii="宋体" w:hAnsi="宋体" w:cs="宋体"/>
                <w:kern w:val="0"/>
                <w:sz w:val="21"/>
                <w:szCs w:val="21"/>
              </w:rPr>
              <w:t>0*</w:t>
            </w:r>
            <w:r>
              <w:rPr>
                <w:rFonts w:ascii="宋体" w:hAnsi="宋体" w:cs="宋体"/>
                <w:kern w:val="0"/>
                <w:sz w:val="21"/>
                <w:szCs w:val="21"/>
              </w:rPr>
              <w:t>285</w:t>
            </w:r>
            <w:r>
              <w:rPr>
                <w:rFonts w:hint="eastAsia" w:ascii="宋体" w:hAnsi="宋体" w:cs="宋体"/>
                <w:kern w:val="0"/>
                <w:sz w:val="21"/>
                <w:szCs w:val="21"/>
              </w:rPr>
              <w:t>0</w:t>
            </w:r>
          </w:p>
        </w:tc>
        <w:tc>
          <w:tcPr>
            <w:tcW w:w="1161" w:type="dxa"/>
            <w:tcBorders>
              <w:top w:val="single" w:color="auto" w:sz="4" w:space="0"/>
              <w:left w:val="nil"/>
              <w:bottom w:val="single" w:color="auto" w:sz="4" w:space="0"/>
              <w:right w:val="single" w:color="auto" w:sz="4" w:space="0"/>
            </w:tcBorders>
            <w:shd w:val="clear" w:color="auto" w:fill="auto"/>
            <w:vAlign w:val="center"/>
          </w:tcPr>
          <w:p w14:paraId="1B088866">
            <w:pPr>
              <w:widowControl/>
              <w:jc w:val="center"/>
              <w:rPr>
                <w:rFonts w:ascii="宋体" w:hAnsi="宋体" w:cs="宋体"/>
                <w:kern w:val="0"/>
                <w:sz w:val="21"/>
                <w:szCs w:val="21"/>
              </w:rPr>
            </w:pPr>
            <w:r>
              <w:rPr>
                <w:rFonts w:ascii="宋体" w:hAnsi="宋体" w:cs="宋体"/>
                <w:kern w:val="0"/>
                <w:sz w:val="21"/>
                <w:szCs w:val="21"/>
              </w:rPr>
              <w:t>225</w:t>
            </w:r>
            <w:r>
              <w:rPr>
                <w:rFonts w:hint="eastAsia" w:ascii="宋体" w:hAnsi="宋体" w:cs="宋体"/>
                <w:kern w:val="0"/>
                <w:sz w:val="21"/>
                <w:szCs w:val="21"/>
              </w:rPr>
              <w:t>0X</w:t>
            </w:r>
            <w:r>
              <w:rPr>
                <w:rFonts w:ascii="宋体" w:hAnsi="宋体" w:cs="宋体"/>
                <w:kern w:val="0"/>
                <w:sz w:val="21"/>
                <w:szCs w:val="21"/>
              </w:rPr>
              <w:t>2</w:t>
            </w:r>
            <w:r>
              <w:rPr>
                <w:rFonts w:hint="eastAsia" w:ascii="宋体" w:hAnsi="宋体" w:cs="宋体"/>
                <w:kern w:val="0"/>
                <w:sz w:val="21"/>
                <w:szCs w:val="21"/>
              </w:rPr>
              <w:t>700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27A9A40B">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65CA780A">
            <w:pPr>
              <w:widowControl/>
              <w:jc w:val="center"/>
              <w:rPr>
                <w:rFonts w:ascii="宋体" w:hAnsi="宋体" w:cs="宋体"/>
                <w:kern w:val="0"/>
                <w:sz w:val="21"/>
                <w:szCs w:val="21"/>
              </w:rPr>
            </w:pPr>
            <w:r>
              <w:rPr>
                <w:rFonts w:hint="eastAsia" w:ascii="宋体" w:hAnsi="宋体" w:cs="宋体"/>
                <w:kern w:val="0"/>
                <w:sz w:val="21"/>
                <w:szCs w:val="21"/>
              </w:rPr>
              <w:t>中分</w:t>
            </w:r>
          </w:p>
          <w:p w14:paraId="64F6A2F4">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D200B19">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00*2400</w:t>
            </w:r>
          </w:p>
        </w:tc>
        <w:tc>
          <w:tcPr>
            <w:tcW w:w="1013" w:type="dxa"/>
            <w:vMerge w:val="continue"/>
            <w:tcBorders>
              <w:left w:val="single" w:color="auto" w:sz="4" w:space="0"/>
              <w:right w:val="single" w:color="auto" w:sz="4" w:space="0"/>
            </w:tcBorders>
            <w:vAlign w:val="center"/>
          </w:tcPr>
          <w:p w14:paraId="4C0D5B86">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13FF0AF0">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nil"/>
              <w:bottom w:val="single" w:color="auto" w:sz="4" w:space="0"/>
              <w:right w:val="single" w:color="auto" w:sz="4" w:space="0"/>
            </w:tcBorders>
            <w:shd w:val="clear" w:color="auto" w:fill="auto"/>
            <w:vAlign w:val="center"/>
          </w:tcPr>
          <w:p w14:paraId="0618C3BC">
            <w:pPr>
              <w:widowControl/>
              <w:jc w:val="center"/>
              <w:rPr>
                <w:rFonts w:ascii="宋体" w:hAnsi="宋体" w:cs="宋体"/>
                <w:kern w:val="0"/>
                <w:sz w:val="21"/>
                <w:szCs w:val="21"/>
              </w:rPr>
            </w:pPr>
            <w:r>
              <w:rPr>
                <w:rFonts w:hint="eastAsia" w:ascii="宋体" w:hAnsi="宋体" w:cs="宋体"/>
                <w:kern w:val="0"/>
                <w:sz w:val="21"/>
                <w:szCs w:val="21"/>
              </w:rPr>
              <w:t>是</w:t>
            </w:r>
          </w:p>
        </w:tc>
        <w:tc>
          <w:tcPr>
            <w:tcW w:w="1110" w:type="dxa"/>
            <w:tcBorders>
              <w:top w:val="single" w:color="auto" w:sz="4" w:space="0"/>
              <w:left w:val="nil"/>
              <w:bottom w:val="single" w:color="auto" w:sz="4" w:space="0"/>
              <w:right w:val="single" w:color="auto" w:sz="4" w:space="0"/>
            </w:tcBorders>
            <w:shd w:val="clear" w:color="auto" w:fill="auto"/>
            <w:vAlign w:val="center"/>
          </w:tcPr>
          <w:p w14:paraId="55084808">
            <w:pPr>
              <w:widowControl/>
              <w:jc w:val="center"/>
              <w:rPr>
                <w:rFonts w:ascii="宋体" w:hAnsi="宋体" w:cs="宋体"/>
                <w:kern w:val="0"/>
                <w:sz w:val="21"/>
                <w:szCs w:val="21"/>
              </w:rPr>
            </w:pPr>
            <w:r>
              <w:rPr>
                <w:rFonts w:hint="eastAsia" w:ascii="宋体" w:hAnsi="宋体" w:cs="宋体"/>
                <w:kern w:val="0"/>
                <w:sz w:val="21"/>
                <w:szCs w:val="21"/>
                <w:highlight w:val="yellow"/>
              </w:rPr>
              <w:t>是</w:t>
            </w:r>
          </w:p>
        </w:tc>
      </w:tr>
      <w:tr w14:paraId="74E46C77">
        <w:tblPrEx>
          <w:tblCellMar>
            <w:top w:w="0" w:type="dxa"/>
            <w:left w:w="108" w:type="dxa"/>
            <w:bottom w:w="0" w:type="dxa"/>
            <w:right w:w="108" w:type="dxa"/>
          </w:tblCellMar>
        </w:tblPrEx>
        <w:trPr>
          <w:trHeight w:val="507" w:hRule="atLeast"/>
        </w:trPr>
        <w:tc>
          <w:tcPr>
            <w:tcW w:w="658" w:type="dxa"/>
            <w:vMerge w:val="continue"/>
            <w:tcBorders>
              <w:left w:val="single" w:color="auto" w:sz="4" w:space="0"/>
              <w:right w:val="single" w:color="auto" w:sz="4" w:space="0"/>
            </w:tcBorders>
            <w:shd w:val="clear" w:color="auto" w:fill="auto"/>
            <w:vAlign w:val="center"/>
          </w:tcPr>
          <w:p w14:paraId="10B68D4A">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7E4B74A9">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w:t>
            </w:r>
            <w:r>
              <w:rPr>
                <w:rFonts w:hint="eastAsia" w:ascii="宋体" w:hAnsi="宋体" w:cs="宋体"/>
                <w:kern w:val="0"/>
                <w:sz w:val="21"/>
                <w:szCs w:val="21"/>
              </w:rPr>
              <w:t>5</w:t>
            </w:r>
          </w:p>
        </w:tc>
        <w:tc>
          <w:tcPr>
            <w:tcW w:w="582" w:type="dxa"/>
            <w:tcBorders>
              <w:top w:val="single" w:color="auto" w:sz="4" w:space="0"/>
              <w:left w:val="nil"/>
              <w:bottom w:val="single" w:color="auto" w:sz="4" w:space="0"/>
              <w:right w:val="single" w:color="auto" w:sz="4" w:space="0"/>
            </w:tcBorders>
            <w:shd w:val="clear" w:color="auto" w:fill="auto"/>
            <w:vAlign w:val="center"/>
          </w:tcPr>
          <w:p w14:paraId="65F46DD4">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422A4AD0">
            <w:pPr>
              <w:widowControl/>
              <w:jc w:val="center"/>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25</w:t>
            </w:r>
          </w:p>
        </w:tc>
        <w:tc>
          <w:tcPr>
            <w:tcW w:w="427" w:type="dxa"/>
            <w:tcBorders>
              <w:top w:val="single" w:color="auto" w:sz="4" w:space="0"/>
              <w:left w:val="nil"/>
              <w:bottom w:val="single" w:color="auto" w:sz="4" w:space="0"/>
              <w:right w:val="single" w:color="auto" w:sz="4" w:space="0"/>
            </w:tcBorders>
            <w:shd w:val="clear" w:color="auto" w:fill="auto"/>
            <w:vAlign w:val="center"/>
          </w:tcPr>
          <w:p w14:paraId="686843D7">
            <w:pPr>
              <w:widowControl/>
              <w:jc w:val="center"/>
              <w:rPr>
                <w:rFonts w:ascii="宋体" w:hAnsi="宋体" w:cs="宋体"/>
                <w:kern w:val="0"/>
                <w:sz w:val="21"/>
                <w:szCs w:val="21"/>
              </w:rPr>
            </w:pPr>
            <w:r>
              <w:rPr>
                <w:rFonts w:hint="eastAsia" w:ascii="宋体" w:hAnsi="宋体" w:cs="宋体"/>
                <w:kern w:val="0"/>
                <w:sz w:val="21"/>
                <w:szCs w:val="21"/>
              </w:rPr>
              <w:t>10</w:t>
            </w:r>
          </w:p>
        </w:tc>
        <w:tc>
          <w:tcPr>
            <w:tcW w:w="746" w:type="dxa"/>
            <w:tcBorders>
              <w:top w:val="single" w:color="auto" w:sz="4" w:space="0"/>
              <w:left w:val="nil"/>
              <w:bottom w:val="single" w:color="auto" w:sz="4" w:space="0"/>
              <w:right w:val="single" w:color="auto" w:sz="4" w:space="0"/>
            </w:tcBorders>
            <w:shd w:val="clear" w:color="auto" w:fill="auto"/>
            <w:vAlign w:val="center"/>
          </w:tcPr>
          <w:p w14:paraId="2F4FEFB7">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tcPr>
          <w:p w14:paraId="43F016F5">
            <w:pPr>
              <w:widowControl/>
              <w:jc w:val="center"/>
              <w:rPr>
                <w:rFonts w:ascii="宋体" w:hAnsi="宋体" w:cs="宋体"/>
                <w:kern w:val="0"/>
                <w:sz w:val="21"/>
                <w:szCs w:val="21"/>
              </w:rPr>
            </w:pPr>
            <w:r>
              <w:rPr>
                <w:rFonts w:hint="eastAsia" w:ascii="宋体" w:hAnsi="宋体" w:cs="宋体"/>
                <w:kern w:val="0"/>
                <w:sz w:val="21"/>
                <w:szCs w:val="21"/>
              </w:rPr>
              <w:t>单控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4D968D11">
            <w:pPr>
              <w:widowControl/>
              <w:jc w:val="center"/>
              <w:rPr>
                <w:rFonts w:ascii="宋体" w:hAnsi="宋体" w:cs="宋体"/>
                <w:kern w:val="0"/>
                <w:sz w:val="21"/>
                <w:szCs w:val="21"/>
              </w:rPr>
            </w:pPr>
            <w:r>
              <w:rPr>
                <w:rFonts w:ascii="宋体" w:hAnsi="宋体" w:cs="宋体"/>
                <w:kern w:val="0"/>
                <w:sz w:val="21"/>
                <w:szCs w:val="21"/>
              </w:rPr>
              <w:t>-</w:t>
            </w:r>
            <w:r>
              <w:rPr>
                <w:rFonts w:hint="eastAsia" w:ascii="宋体" w:hAnsi="宋体" w:cs="宋体"/>
                <w:kern w:val="0"/>
                <w:sz w:val="21"/>
                <w:szCs w:val="21"/>
              </w:rPr>
              <w:t>1-10</w:t>
            </w:r>
            <w:r>
              <w:rPr>
                <w:rFonts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4BBF5A5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p>
        </w:tc>
        <w:tc>
          <w:tcPr>
            <w:tcW w:w="845" w:type="dxa"/>
            <w:tcBorders>
              <w:top w:val="single" w:color="auto" w:sz="4" w:space="0"/>
              <w:left w:val="nil"/>
              <w:bottom w:val="single" w:color="auto" w:sz="4" w:space="0"/>
              <w:right w:val="single" w:color="auto" w:sz="4" w:space="0"/>
            </w:tcBorders>
            <w:shd w:val="clear" w:color="auto" w:fill="auto"/>
            <w:vAlign w:val="center"/>
          </w:tcPr>
          <w:p w14:paraId="22E80B2E">
            <w:pPr>
              <w:widowControl/>
              <w:jc w:val="center"/>
              <w:rPr>
                <w:rFonts w:ascii="宋体" w:hAnsi="宋体" w:cs="宋体"/>
                <w:kern w:val="0"/>
                <w:sz w:val="21"/>
                <w:szCs w:val="21"/>
              </w:rPr>
            </w:pPr>
            <w:r>
              <w:rPr>
                <w:rFonts w:ascii="宋体" w:hAnsi="宋体" w:cs="宋体"/>
                <w:kern w:val="0"/>
                <w:sz w:val="21"/>
                <w:szCs w:val="21"/>
              </w:rPr>
              <w:t>54.9</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13413C9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1BF8233E">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200</w:t>
            </w:r>
          </w:p>
        </w:tc>
        <w:tc>
          <w:tcPr>
            <w:tcW w:w="1562" w:type="dxa"/>
            <w:tcBorders>
              <w:top w:val="single" w:color="auto" w:sz="4" w:space="0"/>
              <w:left w:val="nil"/>
              <w:bottom w:val="single" w:color="auto" w:sz="4" w:space="0"/>
              <w:right w:val="single" w:color="auto" w:sz="4" w:space="0"/>
            </w:tcBorders>
            <w:shd w:val="clear" w:color="auto" w:fill="auto"/>
            <w:vAlign w:val="center"/>
          </w:tcPr>
          <w:p w14:paraId="26317EDA">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nil"/>
              <w:bottom w:val="single" w:color="auto" w:sz="4" w:space="0"/>
              <w:right w:val="single" w:color="auto" w:sz="4" w:space="0"/>
            </w:tcBorders>
            <w:shd w:val="clear" w:color="auto" w:fill="auto"/>
            <w:vAlign w:val="center"/>
          </w:tcPr>
          <w:p w14:paraId="2F1B62AD">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050X2000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3F5B78F5">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657B3013">
            <w:pPr>
              <w:widowControl/>
              <w:jc w:val="center"/>
              <w:rPr>
                <w:rFonts w:ascii="宋体" w:hAnsi="宋体" w:cs="宋体"/>
                <w:kern w:val="0"/>
                <w:sz w:val="21"/>
                <w:szCs w:val="21"/>
              </w:rPr>
            </w:pPr>
            <w:r>
              <w:rPr>
                <w:rFonts w:hint="eastAsia" w:ascii="宋体" w:hAnsi="宋体" w:cs="宋体"/>
                <w:kern w:val="0"/>
                <w:sz w:val="21"/>
                <w:szCs w:val="21"/>
              </w:rPr>
              <w:t>中分</w:t>
            </w:r>
          </w:p>
          <w:p w14:paraId="1EF436BE">
            <w:pPr>
              <w:widowControl/>
              <w:jc w:val="center"/>
              <w:rPr>
                <w:rFonts w:ascii="宋体" w:hAnsi="宋体" w:cs="宋体"/>
                <w:kern w:val="0"/>
                <w:sz w:val="21"/>
                <w:szCs w:val="21"/>
              </w:rPr>
            </w:pPr>
            <w:r>
              <w:rPr>
                <w:rFonts w:hint="eastAsia" w:ascii="宋体" w:hAnsi="宋体" w:cs="宋体"/>
                <w:kern w:val="0"/>
                <w:sz w:val="21"/>
                <w:szCs w:val="21"/>
              </w:rPr>
              <w:t>9</w:t>
            </w:r>
            <w:r>
              <w:rPr>
                <w:rFonts w:ascii="宋体" w:hAnsi="宋体" w:cs="宋体"/>
                <w:kern w:val="0"/>
                <w:sz w:val="21"/>
                <w:szCs w:val="21"/>
              </w:rPr>
              <w:t>0</w:t>
            </w:r>
            <w:r>
              <w:rPr>
                <w:rFonts w:hint="eastAsia" w:ascii="宋体" w:hAnsi="宋体" w:cs="宋体"/>
                <w:kern w:val="0"/>
                <w:sz w:val="21"/>
                <w:szCs w:val="21"/>
              </w:rPr>
              <w:t>0*2100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2A8256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1</w:t>
            </w:r>
            <w:r>
              <w:rPr>
                <w:rFonts w:hint="eastAsia" w:ascii="宋体" w:hAnsi="宋体" w:cs="宋体"/>
                <w:kern w:val="0"/>
                <w:sz w:val="21"/>
                <w:szCs w:val="21"/>
              </w:rPr>
              <w:t>00*2200</w:t>
            </w:r>
          </w:p>
        </w:tc>
        <w:tc>
          <w:tcPr>
            <w:tcW w:w="1013" w:type="dxa"/>
            <w:vMerge w:val="continue"/>
            <w:tcBorders>
              <w:left w:val="single" w:color="auto" w:sz="4" w:space="0"/>
              <w:right w:val="single" w:color="auto" w:sz="4" w:space="0"/>
            </w:tcBorders>
            <w:vAlign w:val="center"/>
          </w:tcPr>
          <w:p w14:paraId="51289860">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6106AEF7">
            <w:pPr>
              <w:widowControl/>
              <w:jc w:val="center"/>
              <w:rPr>
                <w:rFonts w:ascii="宋体" w:hAnsi="宋体" w:cs="宋体"/>
                <w:kern w:val="0"/>
                <w:sz w:val="21"/>
                <w:szCs w:val="21"/>
              </w:rPr>
            </w:pPr>
            <w:r>
              <w:rPr>
                <w:rFonts w:hint="eastAsia" w:ascii="宋体" w:hAnsi="宋体" w:cs="宋体"/>
                <w:kern w:val="0"/>
                <w:sz w:val="21"/>
                <w:szCs w:val="21"/>
              </w:rPr>
              <w:t>是</w:t>
            </w:r>
          </w:p>
        </w:tc>
        <w:tc>
          <w:tcPr>
            <w:tcW w:w="570" w:type="dxa"/>
            <w:tcBorders>
              <w:top w:val="single" w:color="auto" w:sz="4" w:space="0"/>
              <w:left w:val="nil"/>
              <w:bottom w:val="single" w:color="auto" w:sz="4" w:space="0"/>
              <w:right w:val="single" w:color="auto" w:sz="4" w:space="0"/>
            </w:tcBorders>
            <w:shd w:val="clear" w:color="auto" w:fill="auto"/>
            <w:vAlign w:val="center"/>
          </w:tcPr>
          <w:p w14:paraId="0A7FE7FB">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nil"/>
              <w:bottom w:val="single" w:color="auto" w:sz="4" w:space="0"/>
              <w:right w:val="single" w:color="auto" w:sz="4" w:space="0"/>
            </w:tcBorders>
            <w:shd w:val="clear" w:color="auto" w:fill="auto"/>
            <w:vAlign w:val="center"/>
          </w:tcPr>
          <w:p w14:paraId="146F9B5B">
            <w:pPr>
              <w:widowControl/>
              <w:jc w:val="center"/>
              <w:rPr>
                <w:rFonts w:ascii="宋体" w:hAnsi="宋体" w:cs="宋体"/>
                <w:kern w:val="0"/>
                <w:sz w:val="21"/>
                <w:szCs w:val="21"/>
              </w:rPr>
            </w:pPr>
            <w:r>
              <w:rPr>
                <w:rFonts w:hint="eastAsia" w:ascii="宋体" w:hAnsi="宋体" w:cs="宋体"/>
                <w:kern w:val="0"/>
                <w:sz w:val="21"/>
                <w:szCs w:val="21"/>
              </w:rPr>
              <w:t>否</w:t>
            </w:r>
          </w:p>
        </w:tc>
      </w:tr>
      <w:tr w14:paraId="3D801B32">
        <w:tblPrEx>
          <w:tblCellMar>
            <w:top w:w="0" w:type="dxa"/>
            <w:left w:w="108" w:type="dxa"/>
            <w:bottom w:w="0" w:type="dxa"/>
            <w:right w:w="108" w:type="dxa"/>
          </w:tblCellMar>
        </w:tblPrEx>
        <w:trPr>
          <w:trHeight w:val="507" w:hRule="atLeast"/>
        </w:trPr>
        <w:tc>
          <w:tcPr>
            <w:tcW w:w="658" w:type="dxa"/>
            <w:vMerge w:val="continue"/>
            <w:tcBorders>
              <w:left w:val="single" w:color="auto" w:sz="4" w:space="0"/>
              <w:bottom w:val="single" w:color="auto" w:sz="4" w:space="0"/>
              <w:right w:val="single" w:color="auto" w:sz="4" w:space="0"/>
            </w:tcBorders>
            <w:shd w:val="clear" w:color="auto" w:fill="auto"/>
            <w:vAlign w:val="center"/>
          </w:tcPr>
          <w:p w14:paraId="4B5F15D4">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3AAA593A">
            <w:pPr>
              <w:widowControl/>
              <w:jc w:val="center"/>
              <w:rPr>
                <w:rFonts w:ascii="宋体" w:hAnsi="宋体" w:cs="宋体"/>
                <w:kern w:val="0"/>
                <w:sz w:val="21"/>
                <w:szCs w:val="21"/>
              </w:rPr>
            </w:pPr>
            <w:r>
              <w:rPr>
                <w:rFonts w:ascii="宋体" w:hAnsi="宋体" w:cs="宋体"/>
                <w:kern w:val="0"/>
                <w:sz w:val="21"/>
                <w:szCs w:val="21"/>
              </w:rPr>
              <w:t>DT-A</w:t>
            </w:r>
            <w:r>
              <w:rPr>
                <w:rFonts w:hint="eastAsia" w:ascii="宋体" w:hAnsi="宋体" w:cs="宋体"/>
                <w:kern w:val="0"/>
                <w:sz w:val="21"/>
                <w:szCs w:val="21"/>
              </w:rPr>
              <w:t>2</w:t>
            </w:r>
            <w:r>
              <w:rPr>
                <w:rFonts w:ascii="宋体" w:hAnsi="宋体" w:cs="宋体"/>
                <w:kern w:val="0"/>
                <w:sz w:val="21"/>
                <w:szCs w:val="21"/>
              </w:rPr>
              <w:t>-0</w:t>
            </w:r>
            <w:r>
              <w:rPr>
                <w:rFonts w:hint="eastAsia" w:ascii="宋体" w:hAnsi="宋体" w:cs="宋体"/>
                <w:kern w:val="0"/>
                <w:sz w:val="21"/>
                <w:szCs w:val="21"/>
              </w:rPr>
              <w:t>6</w:t>
            </w:r>
          </w:p>
        </w:tc>
        <w:tc>
          <w:tcPr>
            <w:tcW w:w="582" w:type="dxa"/>
            <w:tcBorders>
              <w:top w:val="single" w:color="auto" w:sz="4" w:space="0"/>
              <w:left w:val="nil"/>
              <w:bottom w:val="single" w:color="auto" w:sz="4" w:space="0"/>
              <w:right w:val="single" w:color="auto" w:sz="4" w:space="0"/>
            </w:tcBorders>
            <w:shd w:val="clear" w:color="auto" w:fill="auto"/>
            <w:vAlign w:val="center"/>
          </w:tcPr>
          <w:p w14:paraId="547DFF88">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536FD53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w:t>
            </w:r>
            <w:r>
              <w:rPr>
                <w:rFonts w:hint="eastAsia" w:ascii="宋体" w:hAnsi="宋体" w:cs="宋体"/>
                <w:kern w:val="0"/>
                <w:sz w:val="21"/>
                <w:szCs w:val="21"/>
              </w:rPr>
              <w:t>00</w:t>
            </w:r>
          </w:p>
        </w:tc>
        <w:tc>
          <w:tcPr>
            <w:tcW w:w="427" w:type="dxa"/>
            <w:tcBorders>
              <w:top w:val="single" w:color="auto" w:sz="4" w:space="0"/>
              <w:left w:val="nil"/>
              <w:bottom w:val="single" w:color="auto" w:sz="4" w:space="0"/>
              <w:right w:val="single" w:color="auto" w:sz="4" w:space="0"/>
            </w:tcBorders>
            <w:shd w:val="clear" w:color="auto" w:fill="auto"/>
            <w:vAlign w:val="center"/>
          </w:tcPr>
          <w:p w14:paraId="12550A5E">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w:t>
            </w:r>
          </w:p>
        </w:tc>
        <w:tc>
          <w:tcPr>
            <w:tcW w:w="746" w:type="dxa"/>
            <w:tcBorders>
              <w:top w:val="single" w:color="auto" w:sz="4" w:space="0"/>
              <w:left w:val="nil"/>
              <w:bottom w:val="single" w:color="auto" w:sz="4" w:space="0"/>
              <w:right w:val="single" w:color="auto" w:sz="4" w:space="0"/>
            </w:tcBorders>
            <w:shd w:val="clear" w:color="auto" w:fill="auto"/>
            <w:vAlign w:val="center"/>
          </w:tcPr>
          <w:p w14:paraId="7F129945">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nil"/>
              <w:bottom w:val="single" w:color="auto" w:sz="4" w:space="0"/>
              <w:right w:val="single" w:color="auto" w:sz="4" w:space="0"/>
            </w:tcBorders>
            <w:shd w:val="clear" w:color="auto" w:fill="auto"/>
            <w:vAlign w:val="center"/>
          </w:tcPr>
          <w:p w14:paraId="67016337">
            <w:pPr>
              <w:widowControl/>
              <w:jc w:val="center"/>
              <w:rPr>
                <w:rFonts w:ascii="宋体" w:hAnsi="宋体" w:cs="宋体"/>
                <w:kern w:val="0"/>
                <w:sz w:val="21"/>
                <w:szCs w:val="21"/>
              </w:rPr>
            </w:pPr>
            <w:r>
              <w:rPr>
                <w:rFonts w:hint="eastAsia" w:ascii="宋体" w:hAnsi="宋体" w:cs="宋体"/>
                <w:kern w:val="0"/>
                <w:sz w:val="21"/>
                <w:szCs w:val="21"/>
              </w:rPr>
              <w:t>单控</w:t>
            </w:r>
          </w:p>
        </w:tc>
        <w:tc>
          <w:tcPr>
            <w:tcW w:w="1974" w:type="dxa"/>
            <w:tcBorders>
              <w:top w:val="single" w:color="auto" w:sz="4" w:space="0"/>
              <w:left w:val="nil"/>
              <w:bottom w:val="single" w:color="auto" w:sz="4" w:space="0"/>
              <w:right w:val="single" w:color="auto" w:sz="4" w:space="0"/>
            </w:tcBorders>
            <w:shd w:val="clear" w:color="auto" w:fill="auto"/>
            <w:vAlign w:val="center"/>
          </w:tcPr>
          <w:p w14:paraId="3E90EC5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4F</w:t>
            </w:r>
          </w:p>
        </w:tc>
        <w:tc>
          <w:tcPr>
            <w:tcW w:w="427" w:type="dxa"/>
            <w:tcBorders>
              <w:top w:val="single" w:color="auto" w:sz="4" w:space="0"/>
              <w:left w:val="nil"/>
              <w:bottom w:val="single" w:color="auto" w:sz="4" w:space="0"/>
              <w:right w:val="single" w:color="auto" w:sz="4" w:space="0"/>
            </w:tcBorders>
            <w:shd w:val="clear" w:color="auto" w:fill="auto"/>
            <w:vAlign w:val="center"/>
          </w:tcPr>
          <w:p w14:paraId="19EBC7DD">
            <w:pPr>
              <w:widowControl/>
              <w:jc w:val="center"/>
              <w:rPr>
                <w:rFonts w:ascii="宋体" w:hAnsi="宋体" w:cs="宋体"/>
                <w:kern w:val="0"/>
                <w:sz w:val="21"/>
                <w:szCs w:val="21"/>
              </w:rPr>
            </w:pPr>
            <w:r>
              <w:rPr>
                <w:rFonts w:hint="eastAsia" w:ascii="宋体" w:hAnsi="宋体" w:cs="宋体"/>
                <w:kern w:val="0"/>
                <w:sz w:val="21"/>
                <w:szCs w:val="21"/>
              </w:rPr>
              <w:t>4</w:t>
            </w:r>
          </w:p>
        </w:tc>
        <w:tc>
          <w:tcPr>
            <w:tcW w:w="845" w:type="dxa"/>
            <w:tcBorders>
              <w:top w:val="single" w:color="auto" w:sz="4" w:space="0"/>
              <w:left w:val="nil"/>
              <w:bottom w:val="single" w:color="auto" w:sz="4" w:space="0"/>
              <w:right w:val="single" w:color="auto" w:sz="4" w:space="0"/>
            </w:tcBorders>
            <w:shd w:val="clear" w:color="auto" w:fill="auto"/>
            <w:vAlign w:val="center"/>
          </w:tcPr>
          <w:p w14:paraId="3F1A0D5C">
            <w:pPr>
              <w:widowControl/>
              <w:jc w:val="center"/>
              <w:rPr>
                <w:rFonts w:ascii="宋体" w:hAnsi="宋体" w:cs="宋体"/>
                <w:kern w:val="0"/>
                <w:sz w:val="21"/>
                <w:szCs w:val="21"/>
              </w:rPr>
            </w:pPr>
            <w:r>
              <w:rPr>
                <w:rFonts w:ascii="宋体" w:hAnsi="宋体" w:cs="宋体"/>
                <w:kern w:val="0"/>
                <w:sz w:val="21"/>
                <w:szCs w:val="21"/>
              </w:rPr>
              <w:t>15.0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014E57BF">
            <w:pPr>
              <w:widowControl/>
              <w:jc w:val="center"/>
              <w:rPr>
                <w:rFonts w:ascii="宋体" w:hAnsi="宋体" w:cs="宋体"/>
                <w:kern w:val="0"/>
                <w:sz w:val="21"/>
                <w:szCs w:val="21"/>
              </w:rPr>
            </w:pPr>
            <w:r>
              <w:rPr>
                <w:rFonts w:hint="eastAsia" w:ascii="宋体" w:hAnsi="宋体" w:cs="宋体"/>
                <w:kern w:val="0"/>
                <w:sz w:val="21"/>
                <w:szCs w:val="21"/>
              </w:rPr>
              <w:t>18</w:t>
            </w:r>
            <w:r>
              <w:rPr>
                <w:rFonts w:ascii="宋体" w:hAnsi="宋体" w:cs="宋体"/>
                <w:kern w:val="0"/>
                <w:sz w:val="21"/>
                <w:szCs w:val="21"/>
              </w:rPr>
              <w:t>0</w:t>
            </w:r>
            <w:r>
              <w:rPr>
                <w:rFonts w:hint="eastAsia" w:ascii="宋体" w:hAnsi="宋体" w:cs="宋体"/>
                <w:kern w:val="0"/>
                <w:sz w:val="21"/>
                <w:szCs w:val="21"/>
              </w:rPr>
              <w:t>0</w:t>
            </w:r>
          </w:p>
        </w:tc>
        <w:tc>
          <w:tcPr>
            <w:tcW w:w="640" w:type="dxa"/>
            <w:tcBorders>
              <w:top w:val="single" w:color="auto" w:sz="4" w:space="0"/>
              <w:left w:val="nil"/>
              <w:bottom w:val="single" w:color="auto" w:sz="4" w:space="0"/>
              <w:right w:val="single" w:color="auto" w:sz="4" w:space="0"/>
            </w:tcBorders>
            <w:shd w:val="clear" w:color="auto" w:fill="auto"/>
            <w:vAlign w:val="center"/>
          </w:tcPr>
          <w:p w14:paraId="5CE1B349">
            <w:pPr>
              <w:widowControl/>
              <w:jc w:val="center"/>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200</w:t>
            </w:r>
          </w:p>
        </w:tc>
        <w:tc>
          <w:tcPr>
            <w:tcW w:w="1562" w:type="dxa"/>
            <w:tcBorders>
              <w:top w:val="single" w:color="auto" w:sz="4" w:space="0"/>
              <w:left w:val="nil"/>
              <w:bottom w:val="single" w:color="auto" w:sz="4" w:space="0"/>
              <w:right w:val="single" w:color="auto" w:sz="4" w:space="0"/>
            </w:tcBorders>
            <w:shd w:val="clear" w:color="auto" w:fill="auto"/>
            <w:vAlign w:val="center"/>
          </w:tcPr>
          <w:p w14:paraId="77C38598">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nil"/>
              <w:bottom w:val="single" w:color="auto" w:sz="4" w:space="0"/>
              <w:right w:val="single" w:color="auto" w:sz="4" w:space="0"/>
            </w:tcBorders>
            <w:shd w:val="clear" w:color="auto" w:fill="auto"/>
            <w:vAlign w:val="center"/>
          </w:tcPr>
          <w:p w14:paraId="6C758A96">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850X3050</w:t>
            </w:r>
          </w:p>
        </w:tc>
        <w:tc>
          <w:tcPr>
            <w:tcW w:w="1686" w:type="dxa"/>
            <w:tcBorders>
              <w:top w:val="single" w:color="auto" w:sz="4" w:space="0"/>
              <w:left w:val="nil"/>
              <w:bottom w:val="single" w:color="auto" w:sz="4" w:space="0"/>
              <w:right w:val="single" w:color="auto" w:sz="4" w:space="0"/>
            </w:tcBorders>
            <w:shd w:val="clear" w:color="auto" w:fill="auto"/>
            <w:vAlign w:val="center"/>
          </w:tcPr>
          <w:p w14:paraId="614E3DA3">
            <w:pPr>
              <w:widowControl/>
              <w:jc w:val="center"/>
              <w:rPr>
                <w:rFonts w:ascii="宋体" w:hAnsi="宋体" w:cs="宋体"/>
                <w:kern w:val="0"/>
                <w:sz w:val="21"/>
                <w:szCs w:val="21"/>
              </w:rPr>
            </w:pPr>
            <w:r>
              <w:rPr>
                <w:rFonts w:hint="eastAsia" w:ascii="宋体" w:hAnsi="宋体" w:cs="宋体"/>
                <w:kern w:val="0"/>
                <w:sz w:val="21"/>
                <w:szCs w:val="21"/>
              </w:rPr>
              <w:t>16</w:t>
            </w:r>
            <w:r>
              <w:rPr>
                <w:rFonts w:ascii="宋体" w:hAnsi="宋体" w:cs="宋体"/>
                <w:kern w:val="0"/>
                <w:sz w:val="21"/>
                <w:szCs w:val="21"/>
              </w:rPr>
              <w:t>5</w:t>
            </w:r>
            <w:r>
              <w:rPr>
                <w:rFonts w:hint="eastAsia" w:ascii="宋体" w:hAnsi="宋体" w:cs="宋体"/>
                <w:kern w:val="0"/>
                <w:sz w:val="21"/>
                <w:szCs w:val="21"/>
              </w:rPr>
              <w:t>0*1</w:t>
            </w:r>
            <w:r>
              <w:rPr>
                <w:rFonts w:ascii="宋体" w:hAnsi="宋体" w:cs="宋体"/>
                <w:kern w:val="0"/>
                <w:sz w:val="21"/>
                <w:szCs w:val="21"/>
              </w:rPr>
              <w:t>1</w:t>
            </w:r>
            <w:r>
              <w:rPr>
                <w:rFonts w:hint="eastAsia" w:ascii="宋体" w:hAnsi="宋体" w:cs="宋体"/>
                <w:kern w:val="0"/>
                <w:sz w:val="21"/>
                <w:szCs w:val="21"/>
              </w:rPr>
              <w:t>00*2400</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AEBD63">
            <w:pPr>
              <w:widowControl/>
              <w:jc w:val="center"/>
              <w:rPr>
                <w:rFonts w:ascii="宋体" w:hAnsi="宋体" w:cs="宋体"/>
                <w:kern w:val="0"/>
                <w:sz w:val="21"/>
                <w:szCs w:val="21"/>
              </w:rPr>
            </w:pPr>
            <w:r>
              <w:rPr>
                <w:rFonts w:hint="eastAsia" w:ascii="宋体" w:hAnsi="宋体" w:cs="宋体"/>
                <w:kern w:val="0"/>
                <w:sz w:val="21"/>
                <w:szCs w:val="21"/>
              </w:rPr>
              <w:t>中分</w:t>
            </w:r>
          </w:p>
          <w:p w14:paraId="709EB43C">
            <w:pPr>
              <w:widowControl/>
              <w:jc w:val="center"/>
              <w:rPr>
                <w:rFonts w:ascii="宋体" w:hAnsi="宋体" w:cs="宋体"/>
                <w:kern w:val="0"/>
                <w:sz w:val="21"/>
                <w:szCs w:val="21"/>
              </w:rPr>
            </w:pPr>
            <w:r>
              <w:rPr>
                <w:rFonts w:hint="eastAsia" w:ascii="宋体" w:hAnsi="宋体" w:cs="宋体"/>
                <w:kern w:val="0"/>
                <w:sz w:val="21"/>
                <w:szCs w:val="21"/>
              </w:rPr>
              <w:t>11</w:t>
            </w:r>
            <w:r>
              <w:rPr>
                <w:rFonts w:ascii="宋体" w:hAnsi="宋体" w:cs="宋体"/>
                <w:kern w:val="0"/>
                <w:sz w:val="21"/>
                <w:szCs w:val="21"/>
              </w:rPr>
              <w:t>0</w:t>
            </w:r>
            <w:r>
              <w:rPr>
                <w:rFonts w:hint="eastAsia" w:ascii="宋体" w:hAnsi="宋体" w:cs="宋体"/>
                <w:kern w:val="0"/>
                <w:sz w:val="21"/>
                <w:szCs w:val="21"/>
              </w:rPr>
              <w:t>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0274F629">
            <w:pPr>
              <w:widowControl/>
              <w:jc w:val="center"/>
              <w:rPr>
                <w:rFonts w:ascii="宋体" w:hAnsi="宋体" w:cs="宋体"/>
                <w:kern w:val="0"/>
                <w:sz w:val="21"/>
                <w:szCs w:val="21"/>
              </w:rPr>
            </w:pPr>
            <w:r>
              <w:rPr>
                <w:rFonts w:hint="eastAsia" w:ascii="宋体" w:hAnsi="宋体" w:cs="宋体"/>
                <w:kern w:val="0"/>
                <w:sz w:val="21"/>
                <w:szCs w:val="21"/>
              </w:rPr>
              <w:t>1300*2400</w:t>
            </w:r>
          </w:p>
        </w:tc>
        <w:tc>
          <w:tcPr>
            <w:tcW w:w="1013" w:type="dxa"/>
            <w:vMerge w:val="continue"/>
            <w:tcBorders>
              <w:left w:val="single" w:color="auto" w:sz="4" w:space="0"/>
              <w:bottom w:val="single" w:color="auto" w:sz="4" w:space="0"/>
              <w:right w:val="single" w:color="auto" w:sz="4" w:space="0"/>
            </w:tcBorders>
            <w:vAlign w:val="center"/>
          </w:tcPr>
          <w:p w14:paraId="6D999360">
            <w:pPr>
              <w:widowControl/>
              <w:jc w:val="left"/>
              <w:rPr>
                <w:rFonts w:ascii="宋体" w:hAnsi="宋体" w:cs="宋体"/>
                <w:kern w:val="0"/>
                <w:sz w:val="21"/>
                <w:szCs w:val="21"/>
              </w:rPr>
            </w:pPr>
          </w:p>
        </w:tc>
        <w:tc>
          <w:tcPr>
            <w:tcW w:w="581" w:type="dxa"/>
            <w:tcBorders>
              <w:top w:val="single" w:color="auto" w:sz="4" w:space="0"/>
              <w:left w:val="nil"/>
              <w:bottom w:val="single" w:color="auto" w:sz="4" w:space="0"/>
              <w:right w:val="single" w:color="auto" w:sz="4" w:space="0"/>
            </w:tcBorders>
            <w:shd w:val="clear" w:color="auto" w:fill="auto"/>
            <w:vAlign w:val="center"/>
          </w:tcPr>
          <w:p w14:paraId="2C3CEC47">
            <w:pPr>
              <w:widowControl/>
              <w:jc w:val="center"/>
              <w:rPr>
                <w:rFonts w:ascii="宋体" w:hAnsi="宋体" w:cs="宋体"/>
                <w:kern w:val="0"/>
                <w:sz w:val="21"/>
                <w:szCs w:val="21"/>
              </w:rPr>
            </w:pPr>
            <w:r>
              <w:rPr>
                <w:rFonts w:hint="eastAsia" w:ascii="宋体" w:hAnsi="宋体" w:cs="宋体"/>
                <w:kern w:val="0"/>
                <w:sz w:val="21"/>
                <w:szCs w:val="21"/>
              </w:rPr>
              <w:t>否</w:t>
            </w:r>
          </w:p>
        </w:tc>
        <w:tc>
          <w:tcPr>
            <w:tcW w:w="570" w:type="dxa"/>
            <w:tcBorders>
              <w:top w:val="single" w:color="auto" w:sz="4" w:space="0"/>
              <w:left w:val="nil"/>
              <w:bottom w:val="single" w:color="auto" w:sz="4" w:space="0"/>
              <w:right w:val="single" w:color="auto" w:sz="4" w:space="0"/>
            </w:tcBorders>
            <w:shd w:val="clear" w:color="auto" w:fill="auto"/>
            <w:vAlign w:val="center"/>
          </w:tcPr>
          <w:p w14:paraId="1A434C6A">
            <w:pPr>
              <w:widowControl/>
              <w:jc w:val="center"/>
              <w:rPr>
                <w:rFonts w:ascii="宋体" w:hAnsi="宋体" w:cs="宋体"/>
                <w:kern w:val="0"/>
                <w:sz w:val="21"/>
                <w:szCs w:val="21"/>
              </w:rPr>
            </w:pPr>
            <w:r>
              <w:rPr>
                <w:rFonts w:hint="eastAsia" w:ascii="宋体" w:hAnsi="宋体" w:cs="宋体"/>
                <w:kern w:val="0"/>
                <w:sz w:val="21"/>
                <w:szCs w:val="21"/>
              </w:rPr>
              <w:t>否</w:t>
            </w:r>
          </w:p>
        </w:tc>
        <w:tc>
          <w:tcPr>
            <w:tcW w:w="1110" w:type="dxa"/>
            <w:tcBorders>
              <w:top w:val="single" w:color="auto" w:sz="4" w:space="0"/>
              <w:left w:val="nil"/>
              <w:bottom w:val="single" w:color="auto" w:sz="4" w:space="0"/>
              <w:right w:val="single" w:color="auto" w:sz="4" w:space="0"/>
            </w:tcBorders>
            <w:shd w:val="clear" w:color="auto" w:fill="auto"/>
            <w:vAlign w:val="center"/>
          </w:tcPr>
          <w:p w14:paraId="453A879B">
            <w:pPr>
              <w:widowControl/>
              <w:jc w:val="center"/>
              <w:rPr>
                <w:rFonts w:ascii="宋体" w:hAnsi="宋体" w:cs="宋体"/>
                <w:kern w:val="0"/>
                <w:sz w:val="21"/>
                <w:szCs w:val="21"/>
              </w:rPr>
            </w:pPr>
            <w:r>
              <w:rPr>
                <w:rFonts w:hint="eastAsia" w:ascii="宋体" w:hAnsi="宋体" w:cs="宋体"/>
                <w:kern w:val="0"/>
                <w:sz w:val="21"/>
                <w:szCs w:val="21"/>
              </w:rPr>
              <w:t>否</w:t>
            </w:r>
          </w:p>
        </w:tc>
      </w:tr>
    </w:tbl>
    <w:p w14:paraId="653F9B55">
      <w:pPr>
        <w:pStyle w:val="3"/>
        <w:spacing w:line="240" w:lineRule="auto"/>
        <w:rPr>
          <w:rFonts w:ascii="宋体" w:hAnsi="宋体" w:eastAsia="宋体"/>
          <w:sz w:val="21"/>
          <w:szCs w:val="24"/>
        </w:rPr>
      </w:pPr>
    </w:p>
    <w:tbl>
      <w:tblPr>
        <w:tblStyle w:val="34"/>
        <w:tblW w:w="19316" w:type="dxa"/>
        <w:tblInd w:w="113" w:type="dxa"/>
        <w:tblLayout w:type="autofit"/>
        <w:tblCellMar>
          <w:top w:w="0" w:type="dxa"/>
          <w:left w:w="108" w:type="dxa"/>
          <w:bottom w:w="0" w:type="dxa"/>
          <w:right w:w="108" w:type="dxa"/>
        </w:tblCellMar>
      </w:tblPr>
      <w:tblGrid>
        <w:gridCol w:w="650"/>
        <w:gridCol w:w="1056"/>
        <w:gridCol w:w="581"/>
        <w:gridCol w:w="671"/>
        <w:gridCol w:w="427"/>
        <w:gridCol w:w="746"/>
        <w:gridCol w:w="479"/>
        <w:gridCol w:w="630"/>
        <w:gridCol w:w="630"/>
        <w:gridCol w:w="630"/>
        <w:gridCol w:w="746"/>
        <w:gridCol w:w="427"/>
        <w:gridCol w:w="844"/>
        <w:gridCol w:w="640"/>
        <w:gridCol w:w="640"/>
        <w:gridCol w:w="1558"/>
        <w:gridCol w:w="1161"/>
        <w:gridCol w:w="1686"/>
        <w:gridCol w:w="1339"/>
        <w:gridCol w:w="1161"/>
        <w:gridCol w:w="618"/>
        <w:gridCol w:w="631"/>
        <w:gridCol w:w="632"/>
        <w:gridCol w:w="733"/>
      </w:tblGrid>
      <w:tr w14:paraId="003BD5F0">
        <w:tblPrEx>
          <w:tblCellMar>
            <w:top w:w="0" w:type="dxa"/>
            <w:left w:w="108" w:type="dxa"/>
            <w:bottom w:w="0" w:type="dxa"/>
            <w:right w:w="108" w:type="dxa"/>
          </w:tblCellMar>
        </w:tblPrEx>
        <w:trPr>
          <w:trHeight w:val="495"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71203B">
            <w:pPr>
              <w:widowControl/>
              <w:jc w:val="center"/>
              <w:rPr>
                <w:rFonts w:ascii="宋体" w:hAnsi="宋体" w:cs="宋体"/>
                <w:b/>
                <w:bCs/>
                <w:kern w:val="0"/>
                <w:sz w:val="21"/>
                <w:szCs w:val="21"/>
              </w:rPr>
            </w:pPr>
            <w:r>
              <w:rPr>
                <w:rFonts w:hint="eastAsia" w:ascii="宋体" w:hAnsi="宋体" w:cs="宋体"/>
                <w:b/>
                <w:bCs/>
                <w:kern w:val="0"/>
                <w:sz w:val="21"/>
                <w:szCs w:val="21"/>
              </w:rPr>
              <w:t>位置</w:t>
            </w:r>
          </w:p>
        </w:tc>
        <w:tc>
          <w:tcPr>
            <w:tcW w:w="10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7B94E">
            <w:pPr>
              <w:widowControl/>
              <w:jc w:val="center"/>
              <w:rPr>
                <w:rFonts w:ascii="宋体" w:hAnsi="宋体" w:cs="宋体"/>
                <w:b/>
                <w:bCs/>
                <w:kern w:val="0"/>
                <w:sz w:val="21"/>
                <w:szCs w:val="21"/>
              </w:rPr>
            </w:pPr>
            <w:r>
              <w:rPr>
                <w:rFonts w:hint="eastAsia" w:ascii="宋体" w:hAnsi="宋体" w:cs="宋体"/>
                <w:b/>
                <w:bCs/>
                <w:kern w:val="0"/>
                <w:sz w:val="21"/>
                <w:szCs w:val="21"/>
              </w:rPr>
              <w:t>编号</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E7814">
            <w:pPr>
              <w:widowControl/>
              <w:jc w:val="center"/>
              <w:rPr>
                <w:rFonts w:ascii="宋体" w:hAnsi="宋体" w:cs="宋体"/>
                <w:b/>
                <w:bCs/>
                <w:kern w:val="0"/>
                <w:sz w:val="21"/>
                <w:szCs w:val="21"/>
              </w:rPr>
            </w:pPr>
            <w:r>
              <w:rPr>
                <w:rFonts w:hint="eastAsia" w:ascii="宋体" w:hAnsi="宋体" w:cs="宋体"/>
                <w:b/>
                <w:bCs/>
                <w:kern w:val="0"/>
                <w:sz w:val="21"/>
                <w:szCs w:val="21"/>
              </w:rPr>
              <w:t>类型</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2B517">
            <w:pPr>
              <w:widowControl/>
              <w:jc w:val="center"/>
              <w:rPr>
                <w:rFonts w:ascii="宋体" w:hAnsi="宋体" w:cs="宋体"/>
                <w:b/>
                <w:bCs/>
                <w:kern w:val="0"/>
                <w:sz w:val="21"/>
                <w:szCs w:val="21"/>
              </w:rPr>
            </w:pPr>
            <w:r>
              <w:rPr>
                <w:rFonts w:hint="eastAsia" w:ascii="宋体" w:hAnsi="宋体" w:cs="宋体"/>
                <w:b/>
                <w:bCs/>
                <w:kern w:val="0"/>
                <w:sz w:val="21"/>
                <w:szCs w:val="21"/>
              </w:rPr>
              <w:t>载重量(KG)</w:t>
            </w:r>
          </w:p>
        </w:tc>
        <w:tc>
          <w:tcPr>
            <w:tcW w:w="4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6BA390">
            <w:pPr>
              <w:widowControl/>
              <w:jc w:val="center"/>
              <w:rPr>
                <w:rFonts w:ascii="宋体" w:hAnsi="宋体" w:cs="宋体"/>
                <w:b/>
                <w:bCs/>
                <w:kern w:val="0"/>
                <w:sz w:val="21"/>
                <w:szCs w:val="21"/>
              </w:rPr>
            </w:pPr>
            <w:r>
              <w:rPr>
                <w:rFonts w:hint="eastAsia" w:ascii="宋体" w:hAnsi="宋体" w:cs="宋体"/>
                <w:b/>
                <w:bCs/>
                <w:kern w:val="0"/>
                <w:sz w:val="21"/>
                <w:szCs w:val="21"/>
              </w:rPr>
              <w:t>人数</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1C40D">
            <w:pPr>
              <w:widowControl/>
              <w:jc w:val="center"/>
              <w:rPr>
                <w:rFonts w:ascii="宋体" w:hAnsi="宋体" w:cs="宋体"/>
                <w:b/>
                <w:bCs/>
                <w:kern w:val="0"/>
                <w:sz w:val="21"/>
                <w:szCs w:val="21"/>
              </w:rPr>
            </w:pPr>
            <w:r>
              <w:rPr>
                <w:rFonts w:hint="eastAsia" w:ascii="宋体" w:hAnsi="宋体" w:cs="宋体"/>
                <w:b/>
                <w:bCs/>
                <w:kern w:val="0"/>
                <w:sz w:val="21"/>
                <w:szCs w:val="21"/>
              </w:rPr>
              <w:t>额定速度(m/s)</w:t>
            </w:r>
          </w:p>
        </w:tc>
        <w:tc>
          <w:tcPr>
            <w:tcW w:w="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5D5DA0">
            <w:pPr>
              <w:widowControl/>
              <w:jc w:val="center"/>
              <w:rPr>
                <w:rFonts w:ascii="宋体" w:hAnsi="宋体" w:cs="宋体"/>
                <w:b/>
                <w:bCs/>
                <w:kern w:val="0"/>
                <w:sz w:val="21"/>
                <w:szCs w:val="21"/>
              </w:rPr>
            </w:pPr>
            <w:r>
              <w:rPr>
                <w:rFonts w:hint="eastAsia" w:ascii="宋体" w:hAnsi="宋体" w:cs="宋体"/>
                <w:b/>
                <w:bCs/>
                <w:kern w:val="0"/>
                <w:sz w:val="21"/>
                <w:szCs w:val="21"/>
              </w:rPr>
              <w:t>控制方式</w:t>
            </w:r>
          </w:p>
        </w:tc>
        <w:tc>
          <w:tcPr>
            <w:tcW w:w="2636" w:type="dxa"/>
            <w:gridSpan w:val="4"/>
            <w:tcBorders>
              <w:top w:val="single" w:color="auto" w:sz="4" w:space="0"/>
              <w:left w:val="nil"/>
              <w:bottom w:val="single" w:color="auto" w:sz="4" w:space="0"/>
              <w:right w:val="single" w:color="auto" w:sz="4" w:space="0"/>
            </w:tcBorders>
          </w:tcPr>
          <w:p w14:paraId="14268119">
            <w:pPr>
              <w:widowControl/>
              <w:ind w:firstLine="843" w:firstLineChars="400"/>
              <w:rPr>
                <w:rFonts w:ascii="宋体" w:hAnsi="宋体" w:cs="宋体"/>
                <w:b/>
                <w:bCs/>
                <w:kern w:val="0"/>
                <w:sz w:val="21"/>
                <w:szCs w:val="21"/>
              </w:rPr>
            </w:pPr>
            <w:r>
              <w:rPr>
                <w:rFonts w:hint="eastAsia" w:ascii="宋体" w:hAnsi="宋体" w:cs="宋体"/>
                <w:b/>
                <w:bCs/>
                <w:kern w:val="0"/>
                <w:sz w:val="21"/>
                <w:szCs w:val="21"/>
              </w:rPr>
              <w:t>停靠楼层</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CF87275">
            <w:pPr>
              <w:widowControl/>
              <w:jc w:val="center"/>
              <w:rPr>
                <w:rFonts w:ascii="宋体" w:hAnsi="宋体" w:cs="宋体"/>
                <w:b/>
                <w:bCs/>
                <w:kern w:val="0"/>
                <w:sz w:val="21"/>
                <w:szCs w:val="21"/>
              </w:rPr>
            </w:pPr>
            <w:r>
              <w:rPr>
                <w:rFonts w:hint="eastAsia" w:ascii="宋体" w:hAnsi="宋体" w:cs="宋体"/>
                <w:b/>
                <w:bCs/>
                <w:kern w:val="0"/>
                <w:sz w:val="21"/>
                <w:szCs w:val="21"/>
              </w:rPr>
              <w:t>站数</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7A71E6">
            <w:pPr>
              <w:widowControl/>
              <w:jc w:val="center"/>
              <w:rPr>
                <w:rFonts w:ascii="宋体" w:hAnsi="宋体" w:cs="宋体"/>
                <w:b/>
                <w:bCs/>
                <w:kern w:val="0"/>
                <w:sz w:val="21"/>
                <w:szCs w:val="21"/>
              </w:rPr>
            </w:pPr>
            <w:r>
              <w:rPr>
                <w:rFonts w:hint="eastAsia" w:ascii="宋体" w:hAnsi="宋体" w:cs="宋体"/>
                <w:b/>
                <w:bCs/>
                <w:kern w:val="0"/>
                <w:sz w:val="21"/>
                <w:szCs w:val="21"/>
              </w:rPr>
              <w:t>提升高度(m)</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2F9B0C">
            <w:pPr>
              <w:widowControl/>
              <w:jc w:val="center"/>
              <w:rPr>
                <w:rFonts w:ascii="宋体" w:hAnsi="宋体" w:cs="宋体"/>
                <w:b/>
                <w:bCs/>
                <w:kern w:val="0"/>
                <w:sz w:val="21"/>
                <w:szCs w:val="21"/>
              </w:rPr>
            </w:pPr>
            <w:r>
              <w:rPr>
                <w:rFonts w:hint="eastAsia" w:ascii="宋体" w:hAnsi="宋体" w:cs="宋体"/>
                <w:b/>
                <w:bCs/>
                <w:kern w:val="0"/>
                <w:sz w:val="21"/>
                <w:szCs w:val="21"/>
              </w:rPr>
              <w:t>底坑深度(mm)</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441A85">
            <w:pPr>
              <w:widowControl/>
              <w:jc w:val="center"/>
              <w:rPr>
                <w:rFonts w:ascii="宋体" w:hAnsi="宋体" w:cs="宋体"/>
                <w:b/>
                <w:bCs/>
                <w:kern w:val="0"/>
                <w:sz w:val="21"/>
                <w:szCs w:val="21"/>
              </w:rPr>
            </w:pPr>
            <w:r>
              <w:rPr>
                <w:rFonts w:hint="eastAsia" w:ascii="宋体" w:hAnsi="宋体" w:cs="宋体"/>
                <w:b/>
                <w:bCs/>
                <w:kern w:val="0"/>
                <w:sz w:val="21"/>
                <w:szCs w:val="21"/>
              </w:rPr>
              <w:t>顶层高度(mm)</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37EF5C">
            <w:pPr>
              <w:widowControl/>
              <w:jc w:val="center"/>
              <w:rPr>
                <w:rFonts w:ascii="宋体" w:hAnsi="宋体" w:cs="宋体"/>
                <w:b/>
                <w:bCs/>
                <w:kern w:val="0"/>
                <w:sz w:val="21"/>
                <w:szCs w:val="21"/>
              </w:rPr>
            </w:pPr>
            <w:r>
              <w:rPr>
                <w:rFonts w:hint="eastAsia" w:ascii="宋体" w:hAnsi="宋体" w:cs="宋体"/>
                <w:b/>
                <w:bCs/>
                <w:kern w:val="0"/>
                <w:sz w:val="21"/>
                <w:szCs w:val="21"/>
              </w:rPr>
              <w:t>电梯机房位置及尺寸</w:t>
            </w:r>
          </w:p>
          <w:p w14:paraId="32486B15">
            <w:pPr>
              <w:widowControl/>
              <w:jc w:val="center"/>
              <w:rPr>
                <w:rFonts w:ascii="宋体" w:hAnsi="宋体" w:cs="宋体"/>
                <w:b/>
                <w:bCs/>
                <w:kern w:val="0"/>
                <w:sz w:val="21"/>
                <w:szCs w:val="21"/>
              </w:rPr>
            </w:pPr>
            <w:r>
              <w:rPr>
                <w:rFonts w:hint="eastAsia" w:ascii="宋体" w:hAnsi="宋体" w:cs="宋体"/>
                <w:b/>
                <w:bCs/>
                <w:kern w:val="0"/>
                <w:sz w:val="21"/>
                <w:szCs w:val="21"/>
              </w:rPr>
              <w:t>（宽X深）(mm)</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AD5F5">
            <w:pPr>
              <w:widowControl/>
              <w:jc w:val="center"/>
              <w:rPr>
                <w:rFonts w:ascii="宋体" w:hAnsi="宋体" w:cs="宋体"/>
                <w:b/>
                <w:bCs/>
                <w:kern w:val="0"/>
                <w:sz w:val="21"/>
                <w:szCs w:val="21"/>
              </w:rPr>
            </w:pPr>
            <w:r>
              <w:rPr>
                <w:rFonts w:hint="eastAsia" w:ascii="宋体" w:hAnsi="宋体" w:cs="宋体"/>
                <w:b/>
                <w:bCs/>
                <w:kern w:val="0"/>
                <w:sz w:val="21"/>
                <w:szCs w:val="21"/>
              </w:rPr>
              <w:t>井道（宽*进深）(mm)</w:t>
            </w:r>
          </w:p>
        </w:tc>
        <w:tc>
          <w:tcPr>
            <w:tcW w:w="1686" w:type="dxa"/>
            <w:tcBorders>
              <w:top w:val="single" w:color="auto" w:sz="4" w:space="0"/>
              <w:left w:val="nil"/>
              <w:bottom w:val="single" w:color="auto" w:sz="4" w:space="0"/>
              <w:right w:val="single" w:color="auto" w:sz="4" w:space="0"/>
            </w:tcBorders>
            <w:shd w:val="clear" w:color="auto" w:fill="auto"/>
            <w:vAlign w:val="center"/>
          </w:tcPr>
          <w:p w14:paraId="62B22596">
            <w:pPr>
              <w:widowControl/>
              <w:jc w:val="center"/>
              <w:rPr>
                <w:rFonts w:ascii="宋体" w:hAnsi="宋体" w:cs="宋体"/>
                <w:b/>
                <w:bCs/>
                <w:kern w:val="0"/>
                <w:sz w:val="21"/>
                <w:szCs w:val="21"/>
              </w:rPr>
            </w:pPr>
            <w:r>
              <w:rPr>
                <w:rFonts w:hint="eastAsia" w:ascii="宋体" w:hAnsi="宋体" w:cs="宋体"/>
                <w:b/>
                <w:bCs/>
                <w:kern w:val="0"/>
                <w:sz w:val="21"/>
                <w:szCs w:val="21"/>
              </w:rPr>
              <w:t>轿厢内尺寸</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E23887">
            <w:pPr>
              <w:widowControl/>
              <w:jc w:val="center"/>
              <w:rPr>
                <w:rFonts w:ascii="宋体" w:hAnsi="宋体" w:cs="宋体"/>
                <w:b/>
                <w:bCs/>
                <w:kern w:val="0"/>
                <w:sz w:val="21"/>
                <w:szCs w:val="21"/>
              </w:rPr>
            </w:pPr>
            <w:r>
              <w:rPr>
                <w:rFonts w:hint="eastAsia" w:ascii="宋体" w:hAnsi="宋体" w:cs="宋体"/>
                <w:b/>
                <w:bCs/>
                <w:kern w:val="0"/>
                <w:sz w:val="21"/>
                <w:szCs w:val="21"/>
              </w:rPr>
              <w:t>开门方式及尺寸（宽X高）(mm)</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E8A1E0">
            <w:pPr>
              <w:widowControl/>
              <w:jc w:val="center"/>
              <w:rPr>
                <w:rFonts w:ascii="宋体" w:hAnsi="宋体" w:cs="宋体"/>
                <w:b/>
                <w:bCs/>
                <w:kern w:val="0"/>
                <w:sz w:val="21"/>
                <w:szCs w:val="21"/>
              </w:rPr>
            </w:pPr>
            <w:r>
              <w:rPr>
                <w:rFonts w:hint="eastAsia" w:ascii="宋体" w:hAnsi="宋体" w:cs="宋体"/>
                <w:b/>
                <w:bCs/>
                <w:kern w:val="0"/>
                <w:sz w:val="21"/>
                <w:szCs w:val="21"/>
              </w:rPr>
              <w:t>门洞（宽X高）(mm)</w:t>
            </w:r>
          </w:p>
        </w:tc>
        <w:tc>
          <w:tcPr>
            <w:tcW w:w="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CF2DA4">
            <w:pPr>
              <w:widowControl/>
              <w:jc w:val="center"/>
              <w:rPr>
                <w:rFonts w:ascii="宋体" w:hAnsi="宋体" w:cs="宋体"/>
                <w:b/>
                <w:bCs/>
                <w:kern w:val="0"/>
                <w:sz w:val="21"/>
                <w:szCs w:val="21"/>
              </w:rPr>
            </w:pPr>
            <w:r>
              <w:rPr>
                <w:rFonts w:hint="eastAsia" w:ascii="宋体" w:hAnsi="宋体" w:cs="宋体"/>
                <w:b/>
                <w:bCs/>
                <w:kern w:val="0"/>
                <w:sz w:val="21"/>
                <w:szCs w:val="21"/>
              </w:rPr>
              <w:t>装修标准</w:t>
            </w:r>
          </w:p>
        </w:tc>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427A7">
            <w:pPr>
              <w:widowControl/>
              <w:jc w:val="center"/>
              <w:rPr>
                <w:rFonts w:ascii="宋体" w:hAnsi="宋体" w:cs="宋体"/>
                <w:b/>
                <w:bCs/>
                <w:kern w:val="0"/>
                <w:sz w:val="21"/>
                <w:szCs w:val="21"/>
              </w:rPr>
            </w:pPr>
            <w:r>
              <w:rPr>
                <w:rFonts w:hint="eastAsia" w:ascii="宋体" w:hAnsi="宋体" w:cs="宋体"/>
                <w:b/>
                <w:bCs/>
                <w:kern w:val="0"/>
                <w:sz w:val="21"/>
                <w:szCs w:val="21"/>
              </w:rPr>
              <w:t>消防电梯</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28FC69">
            <w:pPr>
              <w:widowControl/>
              <w:jc w:val="center"/>
              <w:rPr>
                <w:rFonts w:ascii="宋体" w:hAnsi="宋体" w:cs="宋体"/>
                <w:b/>
                <w:bCs/>
                <w:kern w:val="0"/>
                <w:sz w:val="21"/>
                <w:szCs w:val="21"/>
              </w:rPr>
            </w:pPr>
            <w:r>
              <w:rPr>
                <w:rFonts w:hint="eastAsia" w:ascii="宋体" w:hAnsi="宋体" w:cs="宋体"/>
                <w:b/>
                <w:bCs/>
                <w:kern w:val="0"/>
                <w:sz w:val="21"/>
                <w:szCs w:val="21"/>
              </w:rPr>
              <w:t>担架电梯</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AB724">
            <w:pPr>
              <w:widowControl/>
              <w:jc w:val="center"/>
              <w:rPr>
                <w:rFonts w:ascii="宋体" w:hAnsi="宋体" w:cs="宋体"/>
                <w:b/>
                <w:bCs/>
                <w:kern w:val="0"/>
                <w:sz w:val="21"/>
                <w:szCs w:val="21"/>
              </w:rPr>
            </w:pPr>
            <w:r>
              <w:rPr>
                <w:rFonts w:hint="eastAsia" w:ascii="宋体" w:hAnsi="宋体" w:cs="宋体"/>
                <w:b/>
                <w:bCs/>
                <w:kern w:val="0"/>
                <w:sz w:val="21"/>
                <w:szCs w:val="21"/>
              </w:rPr>
              <w:t>无障碍电梯</w:t>
            </w:r>
          </w:p>
        </w:tc>
      </w:tr>
      <w:tr w14:paraId="5E91C70A">
        <w:tblPrEx>
          <w:tblCellMar>
            <w:top w:w="0" w:type="dxa"/>
            <w:left w:w="108" w:type="dxa"/>
            <w:bottom w:w="0" w:type="dxa"/>
            <w:right w:w="108" w:type="dxa"/>
          </w:tblCellMar>
        </w:tblPrEx>
        <w:trPr>
          <w:trHeight w:val="285" w:hRule="atLeast"/>
        </w:trPr>
        <w:tc>
          <w:tcPr>
            <w:tcW w:w="650" w:type="dxa"/>
            <w:vMerge w:val="continue"/>
            <w:tcBorders>
              <w:top w:val="single" w:color="auto" w:sz="4" w:space="0"/>
              <w:left w:val="single" w:color="auto" w:sz="4" w:space="0"/>
              <w:bottom w:val="single" w:color="auto" w:sz="4" w:space="0"/>
              <w:right w:val="single" w:color="auto" w:sz="4" w:space="0"/>
            </w:tcBorders>
            <w:vAlign w:val="center"/>
          </w:tcPr>
          <w:p w14:paraId="09DDE14E">
            <w:pPr>
              <w:widowControl/>
              <w:jc w:val="left"/>
              <w:rPr>
                <w:rFonts w:ascii="宋体" w:hAnsi="宋体" w:cs="宋体"/>
                <w:b/>
                <w:bCs/>
                <w:kern w:val="0"/>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086F238E">
            <w:pPr>
              <w:widowControl/>
              <w:jc w:val="left"/>
              <w:rPr>
                <w:rFonts w:ascii="宋体" w:hAnsi="宋体" w:cs="宋体"/>
                <w:b/>
                <w:bCs/>
                <w:kern w:val="0"/>
                <w:sz w:val="21"/>
                <w:szCs w:val="21"/>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14:paraId="1EFB7B74">
            <w:pPr>
              <w:widowControl/>
              <w:jc w:val="left"/>
              <w:rPr>
                <w:rFonts w:ascii="宋体" w:hAnsi="宋体" w:cs="宋体"/>
                <w:b/>
                <w:bCs/>
                <w:kern w:val="0"/>
                <w:sz w:val="21"/>
                <w:szCs w:val="21"/>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14:paraId="014B7C54">
            <w:pPr>
              <w:widowControl/>
              <w:jc w:val="left"/>
              <w:rPr>
                <w:rFonts w:ascii="宋体" w:hAnsi="宋体" w:cs="宋体"/>
                <w:b/>
                <w:bCs/>
                <w:kern w:val="0"/>
                <w:sz w:val="21"/>
                <w:szCs w:val="21"/>
              </w:rPr>
            </w:pPr>
          </w:p>
        </w:tc>
        <w:tc>
          <w:tcPr>
            <w:tcW w:w="427" w:type="dxa"/>
            <w:vMerge w:val="continue"/>
            <w:tcBorders>
              <w:top w:val="single" w:color="auto" w:sz="4" w:space="0"/>
              <w:left w:val="single" w:color="auto" w:sz="4" w:space="0"/>
              <w:bottom w:val="single" w:color="auto" w:sz="4" w:space="0"/>
              <w:right w:val="single" w:color="auto" w:sz="4" w:space="0"/>
            </w:tcBorders>
            <w:vAlign w:val="center"/>
          </w:tcPr>
          <w:p w14:paraId="36541187">
            <w:pPr>
              <w:widowControl/>
              <w:jc w:val="left"/>
              <w:rPr>
                <w:rFonts w:ascii="宋体" w:hAnsi="宋体" w:cs="宋体"/>
                <w:b/>
                <w:bCs/>
                <w:kern w:val="0"/>
                <w:sz w:val="21"/>
                <w:szCs w:val="21"/>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11652311">
            <w:pPr>
              <w:widowControl/>
              <w:jc w:val="left"/>
              <w:rPr>
                <w:rFonts w:ascii="宋体" w:hAnsi="宋体" w:cs="宋体"/>
                <w:b/>
                <w:bCs/>
                <w:kern w:val="0"/>
                <w:sz w:val="21"/>
                <w:szCs w:val="21"/>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14:paraId="32C4AD0E">
            <w:pPr>
              <w:widowControl/>
              <w:jc w:val="left"/>
              <w:rPr>
                <w:rFonts w:ascii="宋体" w:hAnsi="宋体" w:cs="宋体"/>
                <w:b/>
                <w:bCs/>
                <w:kern w:val="0"/>
                <w:sz w:val="21"/>
                <w:szCs w:val="21"/>
              </w:rPr>
            </w:pPr>
          </w:p>
        </w:tc>
        <w:tc>
          <w:tcPr>
            <w:tcW w:w="630" w:type="dxa"/>
            <w:tcBorders>
              <w:top w:val="single" w:color="auto" w:sz="4" w:space="0"/>
              <w:left w:val="nil"/>
              <w:bottom w:val="single" w:color="auto" w:sz="4" w:space="0"/>
              <w:right w:val="single" w:color="auto" w:sz="4" w:space="0"/>
            </w:tcBorders>
          </w:tcPr>
          <w:p w14:paraId="0852D6B3">
            <w:pPr>
              <w:widowControl/>
              <w:rPr>
                <w:rFonts w:ascii="宋体" w:hAnsi="宋体" w:cs="宋体"/>
                <w:b/>
                <w:bCs/>
                <w:kern w:val="0"/>
                <w:sz w:val="21"/>
                <w:szCs w:val="21"/>
              </w:rPr>
            </w:pPr>
            <w:r>
              <w:rPr>
                <w:rFonts w:hint="eastAsia" w:ascii="宋体" w:hAnsi="宋体" w:cs="宋体"/>
                <w:b/>
                <w:bCs/>
                <w:kern w:val="0"/>
                <w:sz w:val="21"/>
                <w:szCs w:val="21"/>
              </w:rPr>
              <w:t>-</w:t>
            </w:r>
            <w:r>
              <w:rPr>
                <w:rFonts w:ascii="宋体" w:hAnsi="宋体" w:cs="宋体"/>
                <w:b/>
                <w:bCs/>
                <w:kern w:val="0"/>
                <w:sz w:val="21"/>
                <w:szCs w:val="21"/>
              </w:rPr>
              <w:t>1F</w:t>
            </w:r>
          </w:p>
        </w:tc>
        <w:tc>
          <w:tcPr>
            <w:tcW w:w="630" w:type="dxa"/>
            <w:tcBorders>
              <w:top w:val="nil"/>
              <w:left w:val="single" w:color="auto" w:sz="4" w:space="0"/>
              <w:bottom w:val="single" w:color="auto" w:sz="4" w:space="0"/>
              <w:right w:val="single" w:color="auto" w:sz="4" w:space="0"/>
            </w:tcBorders>
            <w:shd w:val="clear" w:color="auto" w:fill="auto"/>
            <w:vAlign w:val="center"/>
          </w:tcPr>
          <w:p w14:paraId="2AB1B42C">
            <w:pPr>
              <w:widowControl/>
              <w:jc w:val="center"/>
              <w:rPr>
                <w:rFonts w:ascii="宋体" w:hAnsi="宋体" w:cs="宋体"/>
                <w:b/>
                <w:bCs/>
                <w:kern w:val="0"/>
                <w:sz w:val="21"/>
                <w:szCs w:val="21"/>
              </w:rPr>
            </w:pPr>
            <w:r>
              <w:rPr>
                <w:rFonts w:hint="eastAsia" w:ascii="宋体" w:hAnsi="宋体" w:cs="宋体"/>
                <w:b/>
                <w:bCs/>
                <w:kern w:val="0"/>
                <w:sz w:val="21"/>
                <w:szCs w:val="21"/>
              </w:rPr>
              <w:t>1F</w:t>
            </w:r>
          </w:p>
        </w:tc>
        <w:tc>
          <w:tcPr>
            <w:tcW w:w="630" w:type="dxa"/>
            <w:tcBorders>
              <w:top w:val="nil"/>
              <w:left w:val="nil"/>
              <w:bottom w:val="single" w:color="auto" w:sz="4" w:space="0"/>
              <w:right w:val="single" w:color="auto" w:sz="4" w:space="0"/>
            </w:tcBorders>
            <w:shd w:val="clear" w:color="auto" w:fill="auto"/>
            <w:vAlign w:val="center"/>
          </w:tcPr>
          <w:p w14:paraId="342671D5">
            <w:pPr>
              <w:widowControl/>
              <w:jc w:val="center"/>
              <w:rPr>
                <w:rFonts w:ascii="宋体" w:hAnsi="宋体" w:cs="宋体"/>
                <w:b/>
                <w:bCs/>
                <w:kern w:val="0"/>
                <w:sz w:val="21"/>
                <w:szCs w:val="21"/>
              </w:rPr>
            </w:pPr>
            <w:r>
              <w:rPr>
                <w:rFonts w:hint="eastAsia" w:ascii="宋体" w:hAnsi="宋体" w:cs="宋体"/>
                <w:b/>
                <w:bCs/>
                <w:kern w:val="0"/>
                <w:sz w:val="21"/>
                <w:szCs w:val="21"/>
              </w:rPr>
              <w:t>2F</w:t>
            </w:r>
          </w:p>
        </w:tc>
        <w:tc>
          <w:tcPr>
            <w:tcW w:w="746" w:type="dxa"/>
            <w:tcBorders>
              <w:top w:val="nil"/>
              <w:left w:val="nil"/>
              <w:bottom w:val="single" w:color="auto" w:sz="4" w:space="0"/>
              <w:right w:val="single" w:color="auto" w:sz="4" w:space="0"/>
            </w:tcBorders>
            <w:shd w:val="clear" w:color="auto" w:fill="auto"/>
            <w:vAlign w:val="center"/>
          </w:tcPr>
          <w:p w14:paraId="445BD9D4">
            <w:pPr>
              <w:widowControl/>
              <w:jc w:val="center"/>
              <w:rPr>
                <w:rFonts w:ascii="宋体" w:hAnsi="宋体" w:cs="宋体"/>
                <w:b/>
                <w:bCs/>
                <w:kern w:val="0"/>
                <w:sz w:val="21"/>
                <w:szCs w:val="21"/>
              </w:rPr>
            </w:pPr>
            <w:r>
              <w:rPr>
                <w:rFonts w:hint="eastAsia" w:ascii="宋体" w:hAnsi="宋体" w:cs="宋体"/>
                <w:b/>
                <w:bCs/>
                <w:kern w:val="0"/>
                <w:sz w:val="21"/>
                <w:szCs w:val="21"/>
              </w:rPr>
              <w:t>3~RF</w:t>
            </w:r>
          </w:p>
        </w:tc>
        <w:tc>
          <w:tcPr>
            <w:tcW w:w="427" w:type="dxa"/>
            <w:tcBorders>
              <w:top w:val="single" w:color="auto" w:sz="4" w:space="0"/>
              <w:left w:val="single" w:color="auto" w:sz="4" w:space="0"/>
              <w:bottom w:val="single" w:color="auto" w:sz="4" w:space="0"/>
              <w:right w:val="single" w:color="auto" w:sz="4" w:space="0"/>
            </w:tcBorders>
            <w:vAlign w:val="center"/>
          </w:tcPr>
          <w:p w14:paraId="187113D3">
            <w:pPr>
              <w:widowControl/>
              <w:jc w:val="left"/>
              <w:rPr>
                <w:rFonts w:ascii="宋体" w:hAnsi="宋体" w:cs="宋体"/>
                <w:b/>
                <w:bCs/>
                <w:kern w:val="0"/>
                <w:sz w:val="21"/>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14:paraId="6C5857EE">
            <w:pPr>
              <w:widowControl/>
              <w:jc w:val="left"/>
              <w:rPr>
                <w:rFonts w:ascii="宋体" w:hAnsi="宋体" w:cs="宋体"/>
                <w:b/>
                <w:bCs/>
                <w:kern w:val="0"/>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03919BEF">
            <w:pPr>
              <w:widowControl/>
              <w:jc w:val="left"/>
              <w:rPr>
                <w:rFonts w:ascii="宋体" w:hAnsi="宋体" w:cs="宋体"/>
                <w:b/>
                <w:bCs/>
                <w:kern w:val="0"/>
                <w:sz w:val="21"/>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14:paraId="1CE21626">
            <w:pPr>
              <w:widowControl/>
              <w:jc w:val="left"/>
              <w:rPr>
                <w:rFonts w:ascii="宋体" w:hAnsi="宋体" w:cs="宋体"/>
                <w:b/>
                <w:bCs/>
                <w:kern w:val="0"/>
                <w:sz w:val="21"/>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1DB04B6E">
            <w:pPr>
              <w:widowControl/>
              <w:jc w:val="left"/>
              <w:rPr>
                <w:rFonts w:ascii="宋体" w:hAnsi="宋体" w:cs="宋体"/>
                <w:b/>
                <w:bCs/>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981074B">
            <w:pPr>
              <w:widowControl/>
              <w:jc w:val="left"/>
              <w:rPr>
                <w:rFonts w:ascii="宋体" w:hAnsi="宋体" w:cs="宋体"/>
                <w:b/>
                <w:bCs/>
                <w:kern w:val="0"/>
                <w:sz w:val="21"/>
                <w:szCs w:val="21"/>
              </w:rPr>
            </w:pPr>
          </w:p>
        </w:tc>
        <w:tc>
          <w:tcPr>
            <w:tcW w:w="1686" w:type="dxa"/>
            <w:tcBorders>
              <w:top w:val="nil"/>
              <w:left w:val="nil"/>
              <w:bottom w:val="single" w:color="auto" w:sz="4" w:space="0"/>
              <w:right w:val="single" w:color="auto" w:sz="4" w:space="0"/>
            </w:tcBorders>
            <w:shd w:val="clear" w:color="auto" w:fill="auto"/>
            <w:vAlign w:val="center"/>
          </w:tcPr>
          <w:p w14:paraId="717C837F">
            <w:pPr>
              <w:widowControl/>
              <w:jc w:val="center"/>
              <w:rPr>
                <w:rFonts w:ascii="宋体" w:hAnsi="宋体" w:cs="宋体"/>
                <w:b/>
                <w:bCs/>
                <w:kern w:val="0"/>
                <w:sz w:val="21"/>
                <w:szCs w:val="21"/>
              </w:rPr>
            </w:pPr>
            <w:r>
              <w:rPr>
                <w:rFonts w:hint="eastAsia" w:ascii="宋体" w:hAnsi="宋体" w:cs="宋体"/>
                <w:b/>
                <w:bCs/>
                <w:kern w:val="0"/>
                <w:sz w:val="21"/>
                <w:szCs w:val="21"/>
              </w:rPr>
              <w:t>宽X深X高(mm)</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14:paraId="4B1C61ED">
            <w:pPr>
              <w:widowControl/>
              <w:jc w:val="left"/>
              <w:rPr>
                <w:rFonts w:ascii="宋体" w:hAnsi="宋体" w:cs="宋体"/>
                <w:b/>
                <w:bCs/>
                <w:kern w:val="0"/>
                <w:sz w:val="21"/>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95FE31C">
            <w:pPr>
              <w:widowControl/>
              <w:jc w:val="left"/>
              <w:rPr>
                <w:rFonts w:ascii="宋体" w:hAnsi="宋体" w:cs="宋体"/>
                <w:b/>
                <w:bCs/>
                <w:kern w:val="0"/>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0C00702F">
            <w:pPr>
              <w:widowControl/>
              <w:jc w:val="left"/>
              <w:rPr>
                <w:rFonts w:ascii="宋体" w:hAnsi="宋体" w:cs="宋体"/>
                <w:b/>
                <w:bCs/>
                <w:kern w:val="0"/>
                <w:sz w:val="21"/>
                <w:szCs w:val="21"/>
              </w:rPr>
            </w:pPr>
          </w:p>
        </w:tc>
        <w:tc>
          <w:tcPr>
            <w:tcW w:w="631" w:type="dxa"/>
            <w:vMerge w:val="continue"/>
            <w:tcBorders>
              <w:top w:val="single" w:color="auto" w:sz="4" w:space="0"/>
              <w:left w:val="single" w:color="auto" w:sz="4" w:space="0"/>
              <w:bottom w:val="single" w:color="auto" w:sz="4" w:space="0"/>
              <w:right w:val="single" w:color="auto" w:sz="4" w:space="0"/>
            </w:tcBorders>
            <w:vAlign w:val="center"/>
          </w:tcPr>
          <w:p w14:paraId="4C28C020">
            <w:pPr>
              <w:widowControl/>
              <w:jc w:val="left"/>
              <w:rPr>
                <w:rFonts w:ascii="宋体" w:hAnsi="宋体" w:cs="宋体"/>
                <w:b/>
                <w:bCs/>
                <w:kern w:val="0"/>
                <w:sz w:val="21"/>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5511836">
            <w:pPr>
              <w:widowControl/>
              <w:jc w:val="left"/>
              <w:rPr>
                <w:rFonts w:ascii="宋体" w:hAnsi="宋体" w:cs="宋体"/>
                <w:b/>
                <w:bCs/>
                <w:kern w:val="0"/>
                <w:sz w:val="21"/>
                <w:szCs w:val="21"/>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14:paraId="5DF37464">
            <w:pPr>
              <w:widowControl/>
              <w:jc w:val="left"/>
              <w:rPr>
                <w:rFonts w:ascii="宋体" w:hAnsi="宋体" w:cs="宋体"/>
                <w:b/>
                <w:bCs/>
                <w:kern w:val="0"/>
                <w:sz w:val="21"/>
                <w:szCs w:val="21"/>
              </w:rPr>
            </w:pPr>
          </w:p>
        </w:tc>
      </w:tr>
      <w:tr w14:paraId="39927CF3">
        <w:tblPrEx>
          <w:tblCellMar>
            <w:top w:w="0" w:type="dxa"/>
            <w:left w:w="108" w:type="dxa"/>
            <w:bottom w:w="0" w:type="dxa"/>
            <w:right w:w="108" w:type="dxa"/>
          </w:tblCellMar>
        </w:tblPrEx>
        <w:trPr>
          <w:trHeight w:val="507"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477789">
            <w:pPr>
              <w:widowControl/>
              <w:jc w:val="left"/>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w:t>
            </w:r>
            <w:r>
              <w:rPr>
                <w:rFonts w:hint="eastAsia" w:ascii="宋体" w:hAnsi="宋体" w:cs="宋体"/>
                <w:kern w:val="0"/>
                <w:sz w:val="21"/>
                <w:szCs w:val="21"/>
              </w:rPr>
              <w:t>实验楼</w:t>
            </w:r>
          </w:p>
        </w:tc>
        <w:tc>
          <w:tcPr>
            <w:tcW w:w="1056" w:type="dxa"/>
            <w:tcBorders>
              <w:top w:val="single" w:color="auto" w:sz="4" w:space="0"/>
              <w:left w:val="nil"/>
              <w:bottom w:val="single" w:color="auto" w:sz="4" w:space="0"/>
              <w:right w:val="single" w:color="auto" w:sz="4" w:space="0"/>
            </w:tcBorders>
            <w:shd w:val="clear" w:color="auto" w:fill="auto"/>
            <w:vAlign w:val="center"/>
          </w:tcPr>
          <w:p w14:paraId="2966D96C">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3-DT-01</w:t>
            </w:r>
          </w:p>
        </w:tc>
        <w:tc>
          <w:tcPr>
            <w:tcW w:w="581" w:type="dxa"/>
            <w:tcBorders>
              <w:top w:val="single" w:color="auto" w:sz="4" w:space="0"/>
              <w:left w:val="nil"/>
              <w:bottom w:val="single" w:color="auto" w:sz="4" w:space="0"/>
              <w:right w:val="single" w:color="auto" w:sz="4" w:space="0"/>
            </w:tcBorders>
            <w:shd w:val="clear" w:color="auto" w:fill="auto"/>
            <w:vAlign w:val="center"/>
          </w:tcPr>
          <w:p w14:paraId="7A4D11F4">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6B884B6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1316FE5F">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4B8D9F2F">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367C0B27">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693CF94E">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CB4F857">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2A05A82B">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1FD05DF0">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43E7AF02">
            <w:pPr>
              <w:widowControl/>
              <w:jc w:val="center"/>
              <w:rPr>
                <w:rFonts w:ascii="宋体" w:hAnsi="宋体" w:cs="宋体"/>
                <w:kern w:val="0"/>
                <w:sz w:val="21"/>
                <w:szCs w:val="21"/>
              </w:rPr>
            </w:pPr>
            <w:r>
              <w:rPr>
                <w:rFonts w:ascii="宋体" w:hAnsi="宋体" w:cs="宋体"/>
                <w:kern w:val="0"/>
                <w:sz w:val="21"/>
                <w:szCs w:val="21"/>
              </w:rPr>
              <w:t>19</w:t>
            </w:r>
          </w:p>
        </w:tc>
        <w:tc>
          <w:tcPr>
            <w:tcW w:w="844" w:type="dxa"/>
            <w:tcBorders>
              <w:top w:val="single" w:color="auto" w:sz="4" w:space="0"/>
              <w:left w:val="nil"/>
              <w:bottom w:val="single" w:color="auto" w:sz="4" w:space="0"/>
              <w:right w:val="single" w:color="auto" w:sz="4" w:space="0"/>
            </w:tcBorders>
            <w:shd w:val="clear" w:color="auto" w:fill="auto"/>
            <w:vAlign w:val="center"/>
          </w:tcPr>
          <w:p w14:paraId="2E66F136">
            <w:pPr>
              <w:widowControl/>
              <w:jc w:val="center"/>
              <w:rPr>
                <w:rFonts w:ascii="宋体" w:hAnsi="宋体" w:cs="宋体"/>
                <w:kern w:val="0"/>
                <w:sz w:val="21"/>
                <w:szCs w:val="21"/>
              </w:rPr>
            </w:pPr>
            <w:r>
              <w:rPr>
                <w:rFonts w:ascii="宋体" w:hAnsi="宋体" w:cs="宋体"/>
                <w:kern w:val="0"/>
                <w:sz w:val="21"/>
                <w:szCs w:val="21"/>
              </w:rPr>
              <w:t>82.50</w:t>
            </w:r>
          </w:p>
        </w:tc>
        <w:tc>
          <w:tcPr>
            <w:tcW w:w="640" w:type="dxa"/>
            <w:tcBorders>
              <w:top w:val="single" w:color="auto" w:sz="4" w:space="0"/>
              <w:left w:val="nil"/>
              <w:bottom w:val="single" w:color="auto" w:sz="4" w:space="0"/>
              <w:right w:val="single" w:color="auto" w:sz="4" w:space="0"/>
            </w:tcBorders>
            <w:shd w:val="clear" w:color="auto" w:fill="auto"/>
            <w:vAlign w:val="center"/>
          </w:tcPr>
          <w:p w14:paraId="012A31FF">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3771ED97">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219F8693">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6687F7E0">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01B5E267">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78F5EBD1">
            <w:pPr>
              <w:widowControl/>
              <w:jc w:val="center"/>
              <w:rPr>
                <w:rFonts w:ascii="宋体" w:hAnsi="宋体" w:cs="宋体"/>
                <w:kern w:val="0"/>
                <w:sz w:val="21"/>
                <w:szCs w:val="21"/>
              </w:rPr>
            </w:pPr>
            <w:r>
              <w:rPr>
                <w:rFonts w:hint="eastAsia" w:ascii="宋体" w:hAnsi="宋体" w:cs="宋体"/>
                <w:kern w:val="0"/>
                <w:sz w:val="21"/>
                <w:szCs w:val="21"/>
              </w:rPr>
              <w:t>中分</w:t>
            </w:r>
          </w:p>
          <w:p w14:paraId="00229A6E">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3FB09B6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restart"/>
            <w:tcBorders>
              <w:left w:val="single" w:color="auto" w:sz="4" w:space="0"/>
              <w:right w:val="single" w:color="auto" w:sz="4" w:space="0"/>
            </w:tcBorders>
            <w:vAlign w:val="center"/>
          </w:tcPr>
          <w:p w14:paraId="1E1B2C43">
            <w:pPr>
              <w:widowControl/>
              <w:jc w:val="left"/>
              <w:rPr>
                <w:rFonts w:ascii="宋体" w:hAnsi="宋体" w:cs="宋体"/>
                <w:kern w:val="0"/>
                <w:sz w:val="21"/>
                <w:szCs w:val="21"/>
              </w:rPr>
            </w:pPr>
            <w:r>
              <w:rPr>
                <w:rFonts w:hint="eastAsia" w:ascii="宋体" w:hAnsi="宋体" w:cs="宋体"/>
                <w:kern w:val="0"/>
                <w:sz w:val="21"/>
                <w:szCs w:val="21"/>
              </w:rPr>
              <w:t>详电梯主要部件配置表</w:t>
            </w:r>
          </w:p>
        </w:tc>
        <w:tc>
          <w:tcPr>
            <w:tcW w:w="631" w:type="dxa"/>
            <w:tcBorders>
              <w:top w:val="single" w:color="auto" w:sz="4" w:space="0"/>
              <w:left w:val="nil"/>
              <w:bottom w:val="single" w:color="auto" w:sz="4" w:space="0"/>
              <w:right w:val="single" w:color="auto" w:sz="4" w:space="0"/>
            </w:tcBorders>
            <w:shd w:val="clear" w:color="auto" w:fill="auto"/>
            <w:vAlign w:val="center"/>
          </w:tcPr>
          <w:p w14:paraId="4A95F6DB">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025AE862">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400254BD">
            <w:pPr>
              <w:widowControl/>
              <w:jc w:val="center"/>
              <w:rPr>
                <w:rFonts w:ascii="宋体" w:hAnsi="宋体" w:cs="宋体"/>
                <w:kern w:val="0"/>
                <w:sz w:val="21"/>
                <w:szCs w:val="21"/>
              </w:rPr>
            </w:pPr>
            <w:r>
              <w:rPr>
                <w:rFonts w:hint="eastAsia" w:ascii="宋体" w:hAnsi="宋体" w:cs="宋体"/>
                <w:kern w:val="0"/>
                <w:sz w:val="21"/>
                <w:szCs w:val="21"/>
              </w:rPr>
              <w:t>否</w:t>
            </w:r>
          </w:p>
        </w:tc>
      </w:tr>
      <w:tr w14:paraId="6F41FA88">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2CDC6FE7">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2062B8E2">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3-DT-02</w:t>
            </w:r>
          </w:p>
        </w:tc>
        <w:tc>
          <w:tcPr>
            <w:tcW w:w="581" w:type="dxa"/>
            <w:tcBorders>
              <w:top w:val="single" w:color="auto" w:sz="4" w:space="0"/>
              <w:left w:val="nil"/>
              <w:bottom w:val="single" w:color="auto" w:sz="4" w:space="0"/>
              <w:right w:val="single" w:color="auto" w:sz="4" w:space="0"/>
            </w:tcBorders>
            <w:shd w:val="clear" w:color="auto" w:fill="auto"/>
            <w:vAlign w:val="center"/>
          </w:tcPr>
          <w:p w14:paraId="4D4BED7A">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2B8999C0">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602ADCC1">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4A3C091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0F8A502E">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1EEEAF58">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8394186">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07154EBE">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14426B7D">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382F8941">
            <w:pPr>
              <w:widowControl/>
              <w:jc w:val="center"/>
              <w:rPr>
                <w:rFonts w:ascii="宋体" w:hAnsi="宋体" w:cs="宋体"/>
                <w:kern w:val="0"/>
                <w:sz w:val="21"/>
                <w:szCs w:val="21"/>
              </w:rPr>
            </w:pPr>
            <w:r>
              <w:rPr>
                <w:rFonts w:ascii="宋体" w:hAnsi="宋体" w:cs="宋体"/>
                <w:kern w:val="0"/>
                <w:sz w:val="21"/>
                <w:szCs w:val="21"/>
              </w:rPr>
              <w:t>19</w:t>
            </w:r>
          </w:p>
        </w:tc>
        <w:tc>
          <w:tcPr>
            <w:tcW w:w="844" w:type="dxa"/>
            <w:tcBorders>
              <w:top w:val="single" w:color="auto" w:sz="4" w:space="0"/>
              <w:left w:val="nil"/>
              <w:bottom w:val="single" w:color="auto" w:sz="4" w:space="0"/>
              <w:right w:val="single" w:color="auto" w:sz="4" w:space="0"/>
            </w:tcBorders>
            <w:shd w:val="clear" w:color="auto" w:fill="auto"/>
            <w:vAlign w:val="center"/>
          </w:tcPr>
          <w:p w14:paraId="223219A2">
            <w:pPr>
              <w:widowControl/>
              <w:jc w:val="center"/>
              <w:rPr>
                <w:rFonts w:ascii="宋体" w:hAnsi="宋体" w:cs="宋体"/>
                <w:kern w:val="0"/>
                <w:sz w:val="21"/>
                <w:szCs w:val="21"/>
              </w:rPr>
            </w:pPr>
            <w:r>
              <w:rPr>
                <w:rFonts w:ascii="宋体" w:hAnsi="宋体" w:cs="宋体"/>
                <w:kern w:val="0"/>
                <w:sz w:val="21"/>
                <w:szCs w:val="21"/>
              </w:rPr>
              <w:t>82.50</w:t>
            </w:r>
          </w:p>
        </w:tc>
        <w:tc>
          <w:tcPr>
            <w:tcW w:w="640" w:type="dxa"/>
            <w:tcBorders>
              <w:top w:val="single" w:color="auto" w:sz="4" w:space="0"/>
              <w:left w:val="nil"/>
              <w:bottom w:val="single" w:color="auto" w:sz="4" w:space="0"/>
              <w:right w:val="single" w:color="auto" w:sz="4" w:space="0"/>
            </w:tcBorders>
            <w:shd w:val="clear" w:color="auto" w:fill="auto"/>
            <w:vAlign w:val="center"/>
          </w:tcPr>
          <w:p w14:paraId="5F02A64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36FD04DA">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58244809">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4872F39F">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73CDB6CA">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25B37609">
            <w:pPr>
              <w:widowControl/>
              <w:jc w:val="center"/>
              <w:rPr>
                <w:rFonts w:ascii="宋体" w:hAnsi="宋体" w:cs="宋体"/>
                <w:kern w:val="0"/>
                <w:sz w:val="21"/>
                <w:szCs w:val="21"/>
              </w:rPr>
            </w:pPr>
            <w:r>
              <w:rPr>
                <w:rFonts w:hint="eastAsia" w:ascii="宋体" w:hAnsi="宋体" w:cs="宋体"/>
                <w:kern w:val="0"/>
                <w:sz w:val="21"/>
                <w:szCs w:val="21"/>
              </w:rPr>
              <w:t>中分</w:t>
            </w:r>
          </w:p>
          <w:p w14:paraId="122F27BF">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14C1BB82">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right w:val="single" w:color="auto" w:sz="4" w:space="0"/>
            </w:tcBorders>
            <w:vAlign w:val="center"/>
          </w:tcPr>
          <w:p w14:paraId="21AA91FF">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06374E84">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34C39CAD">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04A17604">
            <w:pPr>
              <w:widowControl/>
              <w:jc w:val="center"/>
              <w:rPr>
                <w:rFonts w:ascii="宋体" w:hAnsi="宋体" w:cs="宋体"/>
                <w:kern w:val="0"/>
                <w:sz w:val="21"/>
                <w:szCs w:val="21"/>
              </w:rPr>
            </w:pPr>
            <w:r>
              <w:rPr>
                <w:rFonts w:hint="eastAsia" w:ascii="宋体" w:hAnsi="宋体" w:cs="宋体"/>
                <w:kern w:val="0"/>
                <w:sz w:val="21"/>
                <w:szCs w:val="21"/>
              </w:rPr>
              <w:t>否</w:t>
            </w:r>
          </w:p>
        </w:tc>
      </w:tr>
      <w:tr w14:paraId="37336BB0">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448D3FA9">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0B10FF9A">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3-DT-03</w:t>
            </w:r>
          </w:p>
        </w:tc>
        <w:tc>
          <w:tcPr>
            <w:tcW w:w="581" w:type="dxa"/>
            <w:tcBorders>
              <w:top w:val="single" w:color="auto" w:sz="4" w:space="0"/>
              <w:left w:val="nil"/>
              <w:bottom w:val="single" w:color="auto" w:sz="4" w:space="0"/>
              <w:right w:val="single" w:color="auto" w:sz="4" w:space="0"/>
            </w:tcBorders>
            <w:shd w:val="clear" w:color="auto" w:fill="auto"/>
            <w:vAlign w:val="center"/>
          </w:tcPr>
          <w:p w14:paraId="29D5701C">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102DF45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59F1651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753DCB00">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1BDF9925">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4E4A04AB">
            <w:pPr>
              <w:widowControl/>
              <w:jc w:val="center"/>
              <w:rPr>
                <w:rFonts w:ascii="宋体" w:hAnsi="宋体" w:cs="宋体"/>
                <w:kern w:val="0"/>
                <w:sz w:val="21"/>
                <w:szCs w:val="21"/>
              </w:rPr>
            </w:pPr>
          </w:p>
          <w:p w14:paraId="0BFFD9AE">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C403D70">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0F34FED0">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1685A110">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2B2A1684">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0</w:t>
            </w:r>
          </w:p>
        </w:tc>
        <w:tc>
          <w:tcPr>
            <w:tcW w:w="844" w:type="dxa"/>
            <w:tcBorders>
              <w:top w:val="single" w:color="auto" w:sz="4" w:space="0"/>
              <w:left w:val="nil"/>
              <w:bottom w:val="single" w:color="auto" w:sz="4" w:space="0"/>
              <w:right w:val="single" w:color="auto" w:sz="4" w:space="0"/>
            </w:tcBorders>
            <w:shd w:val="clear" w:color="auto" w:fill="auto"/>
            <w:vAlign w:val="center"/>
          </w:tcPr>
          <w:p w14:paraId="703EED9C">
            <w:pPr>
              <w:widowControl/>
              <w:jc w:val="center"/>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8.0</w:t>
            </w:r>
          </w:p>
        </w:tc>
        <w:tc>
          <w:tcPr>
            <w:tcW w:w="640" w:type="dxa"/>
            <w:tcBorders>
              <w:top w:val="single" w:color="auto" w:sz="4" w:space="0"/>
              <w:left w:val="nil"/>
              <w:bottom w:val="single" w:color="auto" w:sz="4" w:space="0"/>
              <w:right w:val="single" w:color="auto" w:sz="4" w:space="0"/>
            </w:tcBorders>
            <w:shd w:val="clear" w:color="auto" w:fill="auto"/>
            <w:vAlign w:val="center"/>
          </w:tcPr>
          <w:p w14:paraId="40E02F73">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49A96CCF">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70D9948B">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1D5B57DF">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401D4CF1">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033E5939">
            <w:pPr>
              <w:widowControl/>
              <w:jc w:val="center"/>
              <w:rPr>
                <w:rFonts w:ascii="宋体" w:hAnsi="宋体" w:cs="宋体"/>
                <w:kern w:val="0"/>
                <w:sz w:val="21"/>
                <w:szCs w:val="21"/>
              </w:rPr>
            </w:pPr>
            <w:r>
              <w:rPr>
                <w:rFonts w:hint="eastAsia" w:ascii="宋体" w:hAnsi="宋体" w:cs="宋体"/>
                <w:kern w:val="0"/>
                <w:sz w:val="21"/>
                <w:szCs w:val="21"/>
              </w:rPr>
              <w:t>中分</w:t>
            </w:r>
          </w:p>
          <w:p w14:paraId="6A41F441">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12DC3D2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right w:val="single" w:color="auto" w:sz="4" w:space="0"/>
            </w:tcBorders>
            <w:vAlign w:val="center"/>
          </w:tcPr>
          <w:p w14:paraId="4CB9ED85">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088600E5">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7737CBD1">
            <w:pPr>
              <w:widowControl/>
              <w:jc w:val="center"/>
              <w:rPr>
                <w:rFonts w:ascii="宋体" w:hAnsi="宋体" w:cs="宋体"/>
                <w:kern w:val="0"/>
                <w:sz w:val="21"/>
                <w:szCs w:val="21"/>
              </w:rPr>
            </w:pPr>
            <w:r>
              <w:rPr>
                <w:rFonts w:hint="eastAsia" w:ascii="宋体" w:hAnsi="宋体" w:cs="宋体"/>
                <w:kern w:val="0"/>
                <w:sz w:val="21"/>
                <w:szCs w:val="21"/>
              </w:rPr>
              <w:t>是</w:t>
            </w:r>
          </w:p>
        </w:tc>
        <w:tc>
          <w:tcPr>
            <w:tcW w:w="733" w:type="dxa"/>
            <w:tcBorders>
              <w:top w:val="single" w:color="auto" w:sz="4" w:space="0"/>
              <w:left w:val="nil"/>
              <w:bottom w:val="single" w:color="auto" w:sz="4" w:space="0"/>
              <w:right w:val="single" w:color="auto" w:sz="4" w:space="0"/>
            </w:tcBorders>
            <w:shd w:val="clear" w:color="auto" w:fill="auto"/>
            <w:vAlign w:val="center"/>
          </w:tcPr>
          <w:p w14:paraId="679922C1">
            <w:pPr>
              <w:widowControl/>
              <w:jc w:val="center"/>
              <w:rPr>
                <w:rFonts w:ascii="宋体" w:hAnsi="宋体" w:cs="宋体"/>
                <w:kern w:val="0"/>
                <w:sz w:val="21"/>
                <w:szCs w:val="21"/>
              </w:rPr>
            </w:pPr>
            <w:r>
              <w:rPr>
                <w:rFonts w:hint="eastAsia" w:ascii="宋体" w:hAnsi="宋体" w:cs="宋体"/>
                <w:kern w:val="0"/>
                <w:sz w:val="21"/>
                <w:szCs w:val="21"/>
              </w:rPr>
              <w:t>是</w:t>
            </w:r>
          </w:p>
        </w:tc>
      </w:tr>
      <w:tr w14:paraId="23264156">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60383DEE">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28EE2978">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3-DT-04</w:t>
            </w:r>
          </w:p>
        </w:tc>
        <w:tc>
          <w:tcPr>
            <w:tcW w:w="581" w:type="dxa"/>
            <w:tcBorders>
              <w:top w:val="single" w:color="auto" w:sz="4" w:space="0"/>
              <w:left w:val="nil"/>
              <w:bottom w:val="single" w:color="auto" w:sz="4" w:space="0"/>
              <w:right w:val="single" w:color="auto" w:sz="4" w:space="0"/>
            </w:tcBorders>
            <w:shd w:val="clear" w:color="auto" w:fill="auto"/>
            <w:vAlign w:val="center"/>
          </w:tcPr>
          <w:p w14:paraId="4BEF5030">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6A38D74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4EF41BD3">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61057DE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5E54A63C">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5F0314F4">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833589E">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7AA635FD">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0411C77F">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0B8B3BFC">
            <w:pPr>
              <w:widowControl/>
              <w:jc w:val="center"/>
              <w:rPr>
                <w:rFonts w:ascii="宋体" w:hAnsi="宋体" w:cs="宋体"/>
                <w:kern w:val="0"/>
                <w:sz w:val="21"/>
                <w:szCs w:val="21"/>
              </w:rPr>
            </w:pPr>
            <w:r>
              <w:rPr>
                <w:rFonts w:ascii="宋体" w:hAnsi="宋体" w:cs="宋体"/>
                <w:kern w:val="0"/>
                <w:sz w:val="21"/>
                <w:szCs w:val="21"/>
              </w:rPr>
              <w:t>19</w:t>
            </w:r>
          </w:p>
        </w:tc>
        <w:tc>
          <w:tcPr>
            <w:tcW w:w="844" w:type="dxa"/>
            <w:tcBorders>
              <w:top w:val="single" w:color="auto" w:sz="4" w:space="0"/>
              <w:left w:val="nil"/>
              <w:bottom w:val="single" w:color="auto" w:sz="4" w:space="0"/>
              <w:right w:val="single" w:color="auto" w:sz="4" w:space="0"/>
            </w:tcBorders>
            <w:shd w:val="clear" w:color="auto" w:fill="auto"/>
            <w:vAlign w:val="center"/>
          </w:tcPr>
          <w:p w14:paraId="26ECF289">
            <w:pPr>
              <w:widowControl/>
              <w:jc w:val="center"/>
              <w:rPr>
                <w:rFonts w:ascii="宋体" w:hAnsi="宋体" w:cs="宋体"/>
                <w:kern w:val="0"/>
                <w:sz w:val="21"/>
                <w:szCs w:val="21"/>
              </w:rPr>
            </w:pPr>
            <w:r>
              <w:rPr>
                <w:rFonts w:ascii="宋体" w:hAnsi="宋体" w:cs="宋体"/>
                <w:kern w:val="0"/>
                <w:sz w:val="21"/>
                <w:szCs w:val="21"/>
              </w:rPr>
              <w:t>82.50</w:t>
            </w:r>
          </w:p>
        </w:tc>
        <w:tc>
          <w:tcPr>
            <w:tcW w:w="640" w:type="dxa"/>
            <w:tcBorders>
              <w:top w:val="single" w:color="auto" w:sz="4" w:space="0"/>
              <w:left w:val="nil"/>
              <w:bottom w:val="single" w:color="auto" w:sz="4" w:space="0"/>
              <w:right w:val="single" w:color="auto" w:sz="4" w:space="0"/>
            </w:tcBorders>
            <w:shd w:val="clear" w:color="auto" w:fill="auto"/>
            <w:vAlign w:val="center"/>
          </w:tcPr>
          <w:p w14:paraId="0775FC58">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0FCCB3D8">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74F175E0">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3665EF6">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0F519D21">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47E675EF">
            <w:pPr>
              <w:widowControl/>
              <w:jc w:val="center"/>
              <w:rPr>
                <w:rFonts w:ascii="宋体" w:hAnsi="宋体" w:cs="宋体"/>
                <w:kern w:val="0"/>
                <w:sz w:val="21"/>
                <w:szCs w:val="21"/>
              </w:rPr>
            </w:pPr>
            <w:r>
              <w:rPr>
                <w:rFonts w:hint="eastAsia" w:ascii="宋体" w:hAnsi="宋体" w:cs="宋体"/>
                <w:kern w:val="0"/>
                <w:sz w:val="21"/>
                <w:szCs w:val="21"/>
              </w:rPr>
              <w:t>中分</w:t>
            </w:r>
          </w:p>
          <w:p w14:paraId="11BF3C0E">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0C9F4EE">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right w:val="single" w:color="auto" w:sz="4" w:space="0"/>
            </w:tcBorders>
            <w:vAlign w:val="center"/>
          </w:tcPr>
          <w:p w14:paraId="399FE4AC">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4EB013CB">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7E361A8E">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18F22FEE">
            <w:pPr>
              <w:widowControl/>
              <w:jc w:val="center"/>
              <w:rPr>
                <w:rFonts w:ascii="宋体" w:hAnsi="宋体" w:cs="宋体"/>
                <w:kern w:val="0"/>
                <w:sz w:val="21"/>
                <w:szCs w:val="21"/>
              </w:rPr>
            </w:pPr>
            <w:r>
              <w:rPr>
                <w:rFonts w:hint="eastAsia" w:ascii="宋体" w:hAnsi="宋体" w:cs="宋体"/>
                <w:kern w:val="0"/>
                <w:sz w:val="21"/>
                <w:szCs w:val="21"/>
              </w:rPr>
              <w:t>否</w:t>
            </w:r>
          </w:p>
        </w:tc>
      </w:tr>
      <w:tr w14:paraId="1747BEC8">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505CC29A">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152D0B87">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3-DT-05</w:t>
            </w:r>
          </w:p>
        </w:tc>
        <w:tc>
          <w:tcPr>
            <w:tcW w:w="581" w:type="dxa"/>
            <w:tcBorders>
              <w:top w:val="single" w:color="auto" w:sz="4" w:space="0"/>
              <w:left w:val="nil"/>
              <w:bottom w:val="single" w:color="auto" w:sz="4" w:space="0"/>
              <w:right w:val="single" w:color="auto" w:sz="4" w:space="0"/>
            </w:tcBorders>
            <w:shd w:val="clear" w:color="auto" w:fill="auto"/>
            <w:vAlign w:val="center"/>
          </w:tcPr>
          <w:p w14:paraId="50BF9FBC">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2E85BAE1">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6366552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36832ABC">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48E8B9D2">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7D5B3980">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C2F0ADF">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1DE4B1D0">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061256B5">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14F26634">
            <w:pPr>
              <w:widowControl/>
              <w:jc w:val="center"/>
              <w:rPr>
                <w:rFonts w:ascii="宋体" w:hAnsi="宋体" w:cs="宋体"/>
                <w:kern w:val="0"/>
                <w:sz w:val="21"/>
                <w:szCs w:val="21"/>
              </w:rPr>
            </w:pPr>
            <w:r>
              <w:rPr>
                <w:rFonts w:ascii="宋体" w:hAnsi="宋体" w:cs="宋体"/>
                <w:kern w:val="0"/>
                <w:sz w:val="21"/>
                <w:szCs w:val="21"/>
              </w:rPr>
              <w:t>19</w:t>
            </w:r>
          </w:p>
        </w:tc>
        <w:tc>
          <w:tcPr>
            <w:tcW w:w="844" w:type="dxa"/>
            <w:tcBorders>
              <w:top w:val="single" w:color="auto" w:sz="4" w:space="0"/>
              <w:left w:val="nil"/>
              <w:bottom w:val="single" w:color="auto" w:sz="4" w:space="0"/>
              <w:right w:val="single" w:color="auto" w:sz="4" w:space="0"/>
            </w:tcBorders>
            <w:shd w:val="clear" w:color="auto" w:fill="auto"/>
            <w:vAlign w:val="center"/>
          </w:tcPr>
          <w:p w14:paraId="0C192EA0">
            <w:pPr>
              <w:widowControl/>
              <w:jc w:val="center"/>
              <w:rPr>
                <w:rFonts w:ascii="宋体" w:hAnsi="宋体" w:cs="宋体"/>
                <w:kern w:val="0"/>
                <w:sz w:val="21"/>
                <w:szCs w:val="21"/>
              </w:rPr>
            </w:pPr>
            <w:r>
              <w:rPr>
                <w:rFonts w:ascii="宋体" w:hAnsi="宋体" w:cs="宋体"/>
                <w:kern w:val="0"/>
                <w:sz w:val="21"/>
                <w:szCs w:val="21"/>
              </w:rPr>
              <w:t>82.50</w:t>
            </w:r>
          </w:p>
        </w:tc>
        <w:tc>
          <w:tcPr>
            <w:tcW w:w="640" w:type="dxa"/>
            <w:tcBorders>
              <w:top w:val="single" w:color="auto" w:sz="4" w:space="0"/>
              <w:left w:val="nil"/>
              <w:bottom w:val="single" w:color="auto" w:sz="4" w:space="0"/>
              <w:right w:val="single" w:color="auto" w:sz="4" w:space="0"/>
            </w:tcBorders>
            <w:shd w:val="clear" w:color="auto" w:fill="auto"/>
            <w:vAlign w:val="center"/>
          </w:tcPr>
          <w:p w14:paraId="2BAB2C82">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74E5CFE9">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5164B59E">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48C570AA">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6576BFFB">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090B2BD2">
            <w:pPr>
              <w:widowControl/>
              <w:jc w:val="center"/>
              <w:rPr>
                <w:rFonts w:ascii="宋体" w:hAnsi="宋体" w:cs="宋体"/>
                <w:kern w:val="0"/>
                <w:sz w:val="21"/>
                <w:szCs w:val="21"/>
              </w:rPr>
            </w:pPr>
            <w:r>
              <w:rPr>
                <w:rFonts w:hint="eastAsia" w:ascii="宋体" w:hAnsi="宋体" w:cs="宋体"/>
                <w:kern w:val="0"/>
                <w:sz w:val="21"/>
                <w:szCs w:val="21"/>
              </w:rPr>
              <w:t>中分</w:t>
            </w:r>
          </w:p>
          <w:p w14:paraId="5D10F8F8">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429B3D3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right w:val="single" w:color="auto" w:sz="4" w:space="0"/>
            </w:tcBorders>
            <w:vAlign w:val="center"/>
          </w:tcPr>
          <w:p w14:paraId="2600627E">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6481DD96">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32AE746B">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4A18B5ED">
            <w:pPr>
              <w:widowControl/>
              <w:jc w:val="center"/>
              <w:rPr>
                <w:rFonts w:ascii="宋体" w:hAnsi="宋体" w:cs="宋体"/>
                <w:kern w:val="0"/>
                <w:sz w:val="21"/>
                <w:szCs w:val="21"/>
              </w:rPr>
            </w:pPr>
            <w:r>
              <w:rPr>
                <w:rFonts w:hint="eastAsia" w:ascii="宋体" w:hAnsi="宋体" w:cs="宋体"/>
                <w:kern w:val="0"/>
                <w:sz w:val="21"/>
                <w:szCs w:val="21"/>
              </w:rPr>
              <w:t>否</w:t>
            </w:r>
          </w:p>
        </w:tc>
      </w:tr>
      <w:tr w14:paraId="4A14E38A">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1D06E4D6">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7A0312C6">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3-DT-06</w:t>
            </w:r>
          </w:p>
        </w:tc>
        <w:tc>
          <w:tcPr>
            <w:tcW w:w="581" w:type="dxa"/>
            <w:tcBorders>
              <w:top w:val="single" w:color="auto" w:sz="4" w:space="0"/>
              <w:left w:val="nil"/>
              <w:bottom w:val="single" w:color="auto" w:sz="4" w:space="0"/>
              <w:right w:val="single" w:color="auto" w:sz="4" w:space="0"/>
            </w:tcBorders>
            <w:shd w:val="clear" w:color="auto" w:fill="auto"/>
            <w:vAlign w:val="center"/>
          </w:tcPr>
          <w:p w14:paraId="52C9E19C">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1368AF5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nil"/>
              <w:bottom w:val="single" w:color="auto" w:sz="4" w:space="0"/>
              <w:right w:val="single" w:color="auto" w:sz="4" w:space="0"/>
            </w:tcBorders>
            <w:shd w:val="clear" w:color="auto" w:fill="auto"/>
            <w:vAlign w:val="center"/>
          </w:tcPr>
          <w:p w14:paraId="29275589">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8</w:t>
            </w:r>
          </w:p>
        </w:tc>
        <w:tc>
          <w:tcPr>
            <w:tcW w:w="746" w:type="dxa"/>
            <w:tcBorders>
              <w:top w:val="single" w:color="auto" w:sz="4" w:space="0"/>
              <w:left w:val="nil"/>
              <w:bottom w:val="single" w:color="auto" w:sz="4" w:space="0"/>
              <w:right w:val="single" w:color="auto" w:sz="4" w:space="0"/>
            </w:tcBorders>
            <w:shd w:val="clear" w:color="auto" w:fill="auto"/>
            <w:vAlign w:val="center"/>
          </w:tcPr>
          <w:p w14:paraId="69221D42">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.75</w:t>
            </w:r>
          </w:p>
        </w:tc>
        <w:tc>
          <w:tcPr>
            <w:tcW w:w="479" w:type="dxa"/>
            <w:tcBorders>
              <w:top w:val="single" w:color="auto" w:sz="4" w:space="0"/>
              <w:left w:val="nil"/>
              <w:bottom w:val="single" w:color="auto" w:sz="4" w:space="0"/>
              <w:right w:val="single" w:color="auto" w:sz="4" w:space="0"/>
            </w:tcBorders>
            <w:shd w:val="clear" w:color="auto" w:fill="auto"/>
            <w:vAlign w:val="center"/>
          </w:tcPr>
          <w:p w14:paraId="548C755C">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nil"/>
              <w:bottom w:val="single" w:color="auto" w:sz="4" w:space="0"/>
              <w:right w:val="single" w:color="auto" w:sz="4" w:space="0"/>
            </w:tcBorders>
          </w:tcPr>
          <w:p w14:paraId="6F89B2A5">
            <w:pPr>
              <w:widowControl/>
              <w:jc w:val="center"/>
              <w:rPr>
                <w:rFonts w:ascii="宋体" w:hAnsi="宋体" w:cs="宋体"/>
                <w:kern w:val="0"/>
                <w:sz w:val="21"/>
                <w:szCs w:val="21"/>
              </w:rPr>
            </w:pPr>
          </w:p>
          <w:p w14:paraId="469F3001">
            <w:pPr>
              <w:widowControl/>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4A72B07">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2EEAE0A7">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30281824">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4BBCF951">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0</w:t>
            </w:r>
          </w:p>
        </w:tc>
        <w:tc>
          <w:tcPr>
            <w:tcW w:w="844" w:type="dxa"/>
            <w:tcBorders>
              <w:top w:val="single" w:color="auto" w:sz="4" w:space="0"/>
              <w:left w:val="nil"/>
              <w:bottom w:val="single" w:color="auto" w:sz="4" w:space="0"/>
              <w:right w:val="single" w:color="auto" w:sz="4" w:space="0"/>
            </w:tcBorders>
            <w:shd w:val="clear" w:color="auto" w:fill="auto"/>
            <w:vAlign w:val="center"/>
          </w:tcPr>
          <w:p w14:paraId="5769AE0C">
            <w:pPr>
              <w:widowControl/>
              <w:jc w:val="center"/>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8.0</w:t>
            </w:r>
          </w:p>
        </w:tc>
        <w:tc>
          <w:tcPr>
            <w:tcW w:w="640" w:type="dxa"/>
            <w:tcBorders>
              <w:top w:val="single" w:color="auto" w:sz="4" w:space="0"/>
              <w:left w:val="nil"/>
              <w:bottom w:val="single" w:color="auto" w:sz="4" w:space="0"/>
              <w:right w:val="single" w:color="auto" w:sz="4" w:space="0"/>
            </w:tcBorders>
            <w:shd w:val="clear" w:color="auto" w:fill="auto"/>
            <w:vAlign w:val="center"/>
          </w:tcPr>
          <w:p w14:paraId="71270716">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5CD2AC03">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648C1114">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2950</w:t>
            </w:r>
            <w:r>
              <w:rPr>
                <w:rFonts w:hint="eastAsia" w:ascii="宋体" w:hAnsi="宋体" w:cs="宋体"/>
                <w:kern w:val="0"/>
                <w:sz w:val="21"/>
                <w:szCs w:val="21"/>
              </w:rPr>
              <w:t>*</w:t>
            </w:r>
            <w:r>
              <w:rPr>
                <w:rFonts w:ascii="宋体" w:hAnsi="宋体" w:cs="宋体"/>
                <w:kern w:val="0"/>
                <w:sz w:val="21"/>
                <w:szCs w:val="21"/>
              </w:rPr>
              <w:t>2100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B8129C7">
            <w:pPr>
              <w:widowControl/>
              <w:jc w:val="center"/>
              <w:rPr>
                <w:rFonts w:ascii="宋体" w:hAnsi="宋体" w:cs="宋体"/>
                <w:kern w:val="0"/>
                <w:sz w:val="21"/>
                <w:szCs w:val="21"/>
              </w:rPr>
            </w:pPr>
            <w:r>
              <w:rPr>
                <w:rFonts w:ascii="宋体" w:hAnsi="宋体" w:cs="宋体"/>
                <w:kern w:val="0"/>
                <w:sz w:val="21"/>
                <w:szCs w:val="21"/>
              </w:rPr>
              <w:t>2950X2000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345A8F56">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30F201B9">
            <w:pPr>
              <w:widowControl/>
              <w:jc w:val="center"/>
              <w:rPr>
                <w:rFonts w:ascii="宋体" w:hAnsi="宋体" w:cs="宋体"/>
                <w:kern w:val="0"/>
                <w:sz w:val="21"/>
                <w:szCs w:val="21"/>
              </w:rPr>
            </w:pPr>
            <w:r>
              <w:rPr>
                <w:rFonts w:hint="eastAsia" w:ascii="宋体" w:hAnsi="宋体" w:cs="宋体"/>
                <w:kern w:val="0"/>
                <w:sz w:val="21"/>
                <w:szCs w:val="21"/>
              </w:rPr>
              <w:t>中分</w:t>
            </w:r>
          </w:p>
          <w:p w14:paraId="225C54FA">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E42EA0A">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right w:val="single" w:color="auto" w:sz="4" w:space="0"/>
            </w:tcBorders>
            <w:vAlign w:val="center"/>
          </w:tcPr>
          <w:p w14:paraId="2680BEA7">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4B16F8E2">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nil"/>
              <w:bottom w:val="single" w:color="auto" w:sz="4" w:space="0"/>
              <w:right w:val="single" w:color="auto" w:sz="4" w:space="0"/>
            </w:tcBorders>
            <w:shd w:val="clear" w:color="auto" w:fill="auto"/>
            <w:vAlign w:val="center"/>
          </w:tcPr>
          <w:p w14:paraId="4E8EEF0B">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11FFD44F">
            <w:pPr>
              <w:widowControl/>
              <w:jc w:val="center"/>
              <w:rPr>
                <w:rFonts w:ascii="宋体" w:hAnsi="宋体" w:cs="宋体"/>
                <w:kern w:val="0"/>
                <w:sz w:val="21"/>
                <w:szCs w:val="21"/>
              </w:rPr>
            </w:pPr>
            <w:r>
              <w:rPr>
                <w:rFonts w:hint="eastAsia" w:ascii="宋体" w:hAnsi="宋体" w:cs="宋体"/>
                <w:kern w:val="0"/>
                <w:sz w:val="21"/>
                <w:szCs w:val="21"/>
              </w:rPr>
              <w:t>否</w:t>
            </w:r>
          </w:p>
        </w:tc>
      </w:tr>
      <w:tr w14:paraId="32E3BE23">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154DF631">
            <w:pPr>
              <w:widowControl/>
              <w:jc w:val="center"/>
              <w:rPr>
                <w:rFonts w:ascii="宋体" w:hAnsi="宋体" w:cs="宋体"/>
                <w:kern w:val="0"/>
                <w:sz w:val="21"/>
                <w:szCs w:val="21"/>
              </w:rPr>
            </w:pPr>
          </w:p>
        </w:tc>
        <w:tc>
          <w:tcPr>
            <w:tcW w:w="1056" w:type="dxa"/>
            <w:tcBorders>
              <w:top w:val="single" w:color="auto" w:sz="4" w:space="0"/>
              <w:left w:val="nil"/>
              <w:bottom w:val="single" w:color="auto" w:sz="4" w:space="0"/>
              <w:right w:val="single" w:color="auto" w:sz="4" w:space="0"/>
            </w:tcBorders>
            <w:shd w:val="clear" w:color="auto" w:fill="auto"/>
            <w:vAlign w:val="center"/>
          </w:tcPr>
          <w:p w14:paraId="53E52940">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3-XT-01</w:t>
            </w:r>
          </w:p>
        </w:tc>
        <w:tc>
          <w:tcPr>
            <w:tcW w:w="581" w:type="dxa"/>
            <w:tcBorders>
              <w:top w:val="single" w:color="auto" w:sz="4" w:space="0"/>
              <w:left w:val="nil"/>
              <w:bottom w:val="single" w:color="auto" w:sz="4" w:space="0"/>
              <w:right w:val="single" w:color="auto" w:sz="4" w:space="0"/>
            </w:tcBorders>
            <w:shd w:val="clear" w:color="auto" w:fill="auto"/>
            <w:vAlign w:val="center"/>
          </w:tcPr>
          <w:p w14:paraId="197CB7C7">
            <w:pPr>
              <w:widowControl/>
              <w:jc w:val="center"/>
              <w:rPr>
                <w:rFonts w:ascii="宋体" w:hAnsi="宋体" w:cs="宋体"/>
                <w:kern w:val="0"/>
                <w:sz w:val="21"/>
                <w:szCs w:val="21"/>
              </w:rPr>
            </w:pPr>
            <w:r>
              <w:rPr>
                <w:rFonts w:hint="eastAsia" w:ascii="宋体" w:hAnsi="宋体" w:cs="宋体"/>
                <w:kern w:val="0"/>
                <w:sz w:val="21"/>
                <w:szCs w:val="21"/>
                <w:highlight w:val="yellow"/>
                <w:lang w:val="en-US" w:eastAsia="zh-CN"/>
              </w:rPr>
              <w:t>客</w:t>
            </w:r>
            <w:r>
              <w:rPr>
                <w:rFonts w:hint="eastAsia" w:ascii="宋体" w:hAnsi="宋体" w:cs="宋体"/>
                <w:kern w:val="0"/>
                <w:sz w:val="21"/>
                <w:szCs w:val="21"/>
                <w:highlight w:val="yellow"/>
              </w:rPr>
              <w:t>货</w:t>
            </w:r>
            <w:r>
              <w:rPr>
                <w:rFonts w:hint="eastAsia" w:ascii="宋体" w:hAnsi="宋体" w:cs="宋体"/>
                <w:kern w:val="0"/>
                <w:sz w:val="21"/>
                <w:szCs w:val="21"/>
                <w:highlight w:val="yellow"/>
                <w:lang w:val="en-US" w:eastAsia="zh-CN"/>
              </w:rPr>
              <w:t>两用</w:t>
            </w:r>
            <w:r>
              <w:rPr>
                <w:rFonts w:hint="eastAsia" w:ascii="宋体" w:hAnsi="宋体" w:cs="宋体"/>
                <w:kern w:val="0"/>
                <w:sz w:val="21"/>
                <w:szCs w:val="21"/>
                <w:highlight w:val="yellow"/>
              </w:rPr>
              <w:t>梯/消防电梯</w:t>
            </w:r>
          </w:p>
        </w:tc>
        <w:tc>
          <w:tcPr>
            <w:tcW w:w="671" w:type="dxa"/>
            <w:tcBorders>
              <w:top w:val="single" w:color="auto" w:sz="4" w:space="0"/>
              <w:left w:val="nil"/>
              <w:bottom w:val="single" w:color="auto" w:sz="4" w:space="0"/>
              <w:right w:val="single" w:color="auto" w:sz="4" w:space="0"/>
            </w:tcBorders>
            <w:shd w:val="clear" w:color="auto" w:fill="auto"/>
            <w:vAlign w:val="center"/>
          </w:tcPr>
          <w:p w14:paraId="332258A7">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427" w:type="dxa"/>
            <w:tcBorders>
              <w:top w:val="single" w:color="auto" w:sz="4" w:space="0"/>
              <w:left w:val="nil"/>
              <w:bottom w:val="single" w:color="auto" w:sz="4" w:space="0"/>
              <w:right w:val="single" w:color="auto" w:sz="4" w:space="0"/>
            </w:tcBorders>
            <w:shd w:val="clear" w:color="auto" w:fill="auto"/>
            <w:vAlign w:val="center"/>
          </w:tcPr>
          <w:p w14:paraId="12445F87">
            <w:pPr>
              <w:widowControl/>
              <w:jc w:val="center"/>
              <w:rPr>
                <w:rFonts w:ascii="宋体" w:hAnsi="宋体" w:cs="宋体"/>
                <w:kern w:val="0"/>
                <w:sz w:val="21"/>
                <w:szCs w:val="21"/>
              </w:rPr>
            </w:pPr>
            <w:r>
              <w:rPr>
                <w:rFonts w:ascii="宋体" w:hAnsi="宋体" w:cs="宋体"/>
                <w:kern w:val="0"/>
                <w:sz w:val="21"/>
                <w:szCs w:val="21"/>
              </w:rPr>
              <w:t>21</w:t>
            </w:r>
          </w:p>
        </w:tc>
        <w:tc>
          <w:tcPr>
            <w:tcW w:w="746" w:type="dxa"/>
            <w:tcBorders>
              <w:top w:val="single" w:color="auto" w:sz="4" w:space="0"/>
              <w:left w:val="nil"/>
              <w:bottom w:val="single" w:color="auto" w:sz="4" w:space="0"/>
              <w:right w:val="single" w:color="auto" w:sz="4" w:space="0"/>
            </w:tcBorders>
            <w:shd w:val="clear" w:color="auto" w:fill="auto"/>
            <w:vAlign w:val="center"/>
          </w:tcPr>
          <w:p w14:paraId="53BE11F0">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.5</w:t>
            </w:r>
          </w:p>
        </w:tc>
        <w:tc>
          <w:tcPr>
            <w:tcW w:w="479" w:type="dxa"/>
            <w:tcBorders>
              <w:top w:val="single" w:color="auto" w:sz="4" w:space="0"/>
              <w:left w:val="nil"/>
              <w:bottom w:val="single" w:color="auto" w:sz="4" w:space="0"/>
              <w:right w:val="single" w:color="auto" w:sz="4" w:space="0"/>
            </w:tcBorders>
            <w:shd w:val="clear" w:color="auto" w:fill="auto"/>
            <w:vAlign w:val="center"/>
          </w:tcPr>
          <w:p w14:paraId="6A3587AC">
            <w:pPr>
              <w:widowControl/>
              <w:jc w:val="center"/>
              <w:rPr>
                <w:rFonts w:ascii="宋体" w:hAnsi="宋体" w:cs="宋体"/>
                <w:kern w:val="0"/>
                <w:sz w:val="21"/>
                <w:szCs w:val="21"/>
              </w:rPr>
            </w:pPr>
            <w:r>
              <w:rPr>
                <w:rFonts w:hint="eastAsia" w:ascii="宋体" w:hAnsi="宋体" w:cs="宋体"/>
                <w:kern w:val="0"/>
                <w:sz w:val="21"/>
                <w:szCs w:val="21"/>
              </w:rPr>
              <w:t>单控</w:t>
            </w:r>
          </w:p>
        </w:tc>
        <w:tc>
          <w:tcPr>
            <w:tcW w:w="630" w:type="dxa"/>
            <w:tcBorders>
              <w:top w:val="single" w:color="auto" w:sz="4" w:space="0"/>
              <w:left w:val="nil"/>
              <w:bottom w:val="single" w:color="auto" w:sz="4" w:space="0"/>
              <w:right w:val="single" w:color="auto" w:sz="4" w:space="0"/>
            </w:tcBorders>
          </w:tcPr>
          <w:p w14:paraId="7D861BD6">
            <w:pPr>
              <w:widowControl/>
              <w:jc w:val="center"/>
              <w:rPr>
                <w:rFonts w:ascii="宋体" w:hAnsi="宋体" w:cs="宋体"/>
                <w:kern w:val="0"/>
                <w:sz w:val="21"/>
                <w:szCs w:val="21"/>
              </w:rPr>
            </w:pPr>
          </w:p>
          <w:p w14:paraId="7855C648">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61C2FF7">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nil"/>
              <w:bottom w:val="single" w:color="auto" w:sz="4" w:space="0"/>
              <w:right w:val="single" w:color="auto" w:sz="4" w:space="0"/>
            </w:tcBorders>
            <w:shd w:val="clear" w:color="auto" w:fill="auto"/>
            <w:vAlign w:val="center"/>
          </w:tcPr>
          <w:p w14:paraId="040EB46A">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nil"/>
              <w:bottom w:val="single" w:color="auto" w:sz="4" w:space="0"/>
              <w:right w:val="single" w:color="auto" w:sz="4" w:space="0"/>
            </w:tcBorders>
            <w:shd w:val="clear" w:color="auto" w:fill="auto"/>
            <w:vAlign w:val="center"/>
          </w:tcPr>
          <w:p w14:paraId="128091B4">
            <w:pPr>
              <w:widowControl/>
              <w:jc w:val="center"/>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19</w:t>
            </w:r>
            <w:r>
              <w:rPr>
                <w:rFonts w:hint="eastAsia" w:ascii="宋体" w:hAnsi="宋体" w:cs="宋体"/>
                <w:kern w:val="0"/>
                <w:sz w:val="21"/>
                <w:szCs w:val="21"/>
              </w:rPr>
              <w:t>F</w:t>
            </w:r>
          </w:p>
        </w:tc>
        <w:tc>
          <w:tcPr>
            <w:tcW w:w="427" w:type="dxa"/>
            <w:tcBorders>
              <w:top w:val="single" w:color="auto" w:sz="4" w:space="0"/>
              <w:left w:val="nil"/>
              <w:bottom w:val="single" w:color="auto" w:sz="4" w:space="0"/>
              <w:right w:val="single" w:color="auto" w:sz="4" w:space="0"/>
            </w:tcBorders>
            <w:shd w:val="clear" w:color="auto" w:fill="auto"/>
            <w:vAlign w:val="center"/>
          </w:tcPr>
          <w:p w14:paraId="7D1A8305">
            <w:pPr>
              <w:widowControl/>
              <w:jc w:val="center"/>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0</w:t>
            </w:r>
          </w:p>
        </w:tc>
        <w:tc>
          <w:tcPr>
            <w:tcW w:w="844" w:type="dxa"/>
            <w:tcBorders>
              <w:top w:val="single" w:color="auto" w:sz="4" w:space="0"/>
              <w:left w:val="nil"/>
              <w:bottom w:val="single" w:color="auto" w:sz="4" w:space="0"/>
              <w:right w:val="single" w:color="auto" w:sz="4" w:space="0"/>
            </w:tcBorders>
            <w:shd w:val="clear" w:color="auto" w:fill="auto"/>
            <w:vAlign w:val="center"/>
          </w:tcPr>
          <w:p w14:paraId="3160E827">
            <w:pPr>
              <w:widowControl/>
              <w:jc w:val="center"/>
              <w:rPr>
                <w:rFonts w:ascii="宋体" w:hAnsi="宋体" w:cs="宋体"/>
                <w:kern w:val="0"/>
                <w:sz w:val="21"/>
                <w:szCs w:val="21"/>
              </w:rPr>
            </w:pPr>
            <w:r>
              <w:rPr>
                <w:rFonts w:hint="eastAsia" w:ascii="宋体" w:hAnsi="宋体" w:cs="宋体"/>
                <w:kern w:val="0"/>
                <w:sz w:val="21"/>
                <w:szCs w:val="21"/>
              </w:rPr>
              <w:t>8</w:t>
            </w:r>
            <w:r>
              <w:rPr>
                <w:rFonts w:ascii="宋体" w:hAnsi="宋体" w:cs="宋体"/>
                <w:kern w:val="0"/>
                <w:sz w:val="21"/>
                <w:szCs w:val="21"/>
              </w:rPr>
              <w:t>8.0</w:t>
            </w:r>
          </w:p>
        </w:tc>
        <w:tc>
          <w:tcPr>
            <w:tcW w:w="640" w:type="dxa"/>
            <w:tcBorders>
              <w:top w:val="single" w:color="auto" w:sz="4" w:space="0"/>
              <w:left w:val="nil"/>
              <w:bottom w:val="single" w:color="auto" w:sz="4" w:space="0"/>
              <w:right w:val="single" w:color="auto" w:sz="4" w:space="0"/>
            </w:tcBorders>
            <w:shd w:val="clear" w:color="auto" w:fill="auto"/>
            <w:vAlign w:val="center"/>
          </w:tcPr>
          <w:p w14:paraId="3C698D43">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600</w:t>
            </w:r>
          </w:p>
        </w:tc>
        <w:tc>
          <w:tcPr>
            <w:tcW w:w="640" w:type="dxa"/>
            <w:tcBorders>
              <w:top w:val="single" w:color="auto" w:sz="4" w:space="0"/>
              <w:left w:val="nil"/>
              <w:bottom w:val="single" w:color="auto" w:sz="4" w:space="0"/>
              <w:right w:val="single" w:color="auto" w:sz="4" w:space="0"/>
            </w:tcBorders>
            <w:shd w:val="clear" w:color="auto" w:fill="auto"/>
            <w:vAlign w:val="center"/>
          </w:tcPr>
          <w:p w14:paraId="4F62C2D6">
            <w:pPr>
              <w:widowControl/>
              <w:jc w:val="center"/>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900</w:t>
            </w:r>
          </w:p>
        </w:tc>
        <w:tc>
          <w:tcPr>
            <w:tcW w:w="1558" w:type="dxa"/>
            <w:tcBorders>
              <w:top w:val="single" w:color="auto" w:sz="4" w:space="0"/>
              <w:left w:val="nil"/>
              <w:bottom w:val="single" w:color="auto" w:sz="4" w:space="0"/>
              <w:right w:val="single" w:color="auto" w:sz="4" w:space="0"/>
            </w:tcBorders>
            <w:shd w:val="clear" w:color="auto" w:fill="auto"/>
            <w:vAlign w:val="center"/>
          </w:tcPr>
          <w:p w14:paraId="47F4F689">
            <w:pPr>
              <w:widowControl/>
              <w:jc w:val="center"/>
              <w:rPr>
                <w:rFonts w:ascii="宋体" w:hAnsi="宋体" w:cs="宋体"/>
                <w:kern w:val="0"/>
                <w:sz w:val="21"/>
                <w:szCs w:val="21"/>
              </w:rPr>
            </w:pPr>
            <w:r>
              <w:rPr>
                <w:rFonts w:hint="eastAsia" w:ascii="宋体" w:hAnsi="宋体" w:cs="宋体"/>
                <w:kern w:val="0"/>
                <w:sz w:val="21"/>
                <w:szCs w:val="21"/>
              </w:rPr>
              <w:t>屋面层，</w:t>
            </w:r>
            <w:r>
              <w:rPr>
                <w:rFonts w:ascii="宋体" w:hAnsi="宋体" w:cs="宋体"/>
                <w:kern w:val="0"/>
                <w:sz w:val="21"/>
                <w:szCs w:val="21"/>
              </w:rPr>
              <w:t>2550</w:t>
            </w:r>
            <w:r>
              <w:rPr>
                <w:rFonts w:hint="eastAsia" w:ascii="宋体" w:hAnsi="宋体" w:cs="宋体"/>
                <w:kern w:val="0"/>
                <w:sz w:val="21"/>
                <w:szCs w:val="21"/>
              </w:rPr>
              <w:t>*</w:t>
            </w:r>
            <w:r>
              <w:rPr>
                <w:rFonts w:ascii="宋体" w:hAnsi="宋体" w:cs="宋体"/>
                <w:kern w:val="0"/>
                <w:sz w:val="21"/>
                <w:szCs w:val="21"/>
              </w:rPr>
              <w:t>2650</w:t>
            </w:r>
          </w:p>
        </w:tc>
        <w:tc>
          <w:tcPr>
            <w:tcW w:w="1161" w:type="dxa"/>
            <w:tcBorders>
              <w:top w:val="single" w:color="auto" w:sz="4" w:space="0"/>
              <w:left w:val="nil"/>
              <w:bottom w:val="single" w:color="auto" w:sz="4" w:space="0"/>
              <w:right w:val="single" w:color="auto" w:sz="4" w:space="0"/>
            </w:tcBorders>
            <w:shd w:val="clear" w:color="auto" w:fill="auto"/>
            <w:vAlign w:val="center"/>
          </w:tcPr>
          <w:p w14:paraId="56F17A12">
            <w:pPr>
              <w:widowControl/>
              <w:jc w:val="center"/>
              <w:rPr>
                <w:rFonts w:ascii="宋体" w:hAnsi="宋体" w:cs="宋体"/>
                <w:kern w:val="0"/>
                <w:sz w:val="21"/>
                <w:szCs w:val="21"/>
              </w:rPr>
            </w:pPr>
            <w:r>
              <w:rPr>
                <w:rFonts w:ascii="宋体" w:hAnsi="宋体" w:cs="宋体"/>
                <w:kern w:val="0"/>
                <w:sz w:val="21"/>
                <w:szCs w:val="21"/>
              </w:rPr>
              <w:t>2550X</w:t>
            </w:r>
            <w:r>
              <w:rPr>
                <w:rFonts w:hint="eastAsia" w:ascii="宋体" w:hAnsi="宋体" w:cs="宋体"/>
                <w:kern w:val="0"/>
                <w:sz w:val="21"/>
                <w:szCs w:val="21"/>
              </w:rPr>
              <w:t>2500</w:t>
            </w:r>
          </w:p>
        </w:tc>
        <w:tc>
          <w:tcPr>
            <w:tcW w:w="1686" w:type="dxa"/>
            <w:tcBorders>
              <w:top w:val="single" w:color="auto" w:sz="4" w:space="0"/>
              <w:left w:val="nil"/>
              <w:bottom w:val="single" w:color="auto" w:sz="4" w:space="0"/>
              <w:right w:val="single" w:color="auto" w:sz="4" w:space="0"/>
            </w:tcBorders>
            <w:shd w:val="clear" w:color="auto" w:fill="auto"/>
            <w:vAlign w:val="center"/>
          </w:tcPr>
          <w:p w14:paraId="1E6C03BD">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75</w:t>
            </w:r>
            <w:r>
              <w:rPr>
                <w:rFonts w:hint="eastAsia" w:ascii="宋体" w:hAnsi="宋体" w:cs="宋体"/>
                <w:kern w:val="0"/>
                <w:sz w:val="21"/>
                <w:szCs w:val="21"/>
              </w:rPr>
              <w:t>0*</w:t>
            </w:r>
            <w:r>
              <w:rPr>
                <w:rFonts w:ascii="宋体" w:hAnsi="宋体" w:cs="宋体"/>
                <w:kern w:val="0"/>
                <w:sz w:val="21"/>
                <w:szCs w:val="21"/>
              </w:rPr>
              <w:t>2400</w:t>
            </w:r>
          </w:p>
        </w:tc>
        <w:tc>
          <w:tcPr>
            <w:tcW w:w="1339" w:type="dxa"/>
            <w:tcBorders>
              <w:top w:val="single" w:color="auto" w:sz="4" w:space="0"/>
              <w:left w:val="nil"/>
              <w:bottom w:val="single" w:color="auto" w:sz="4" w:space="0"/>
              <w:right w:val="single" w:color="auto" w:sz="4" w:space="0"/>
            </w:tcBorders>
            <w:shd w:val="clear" w:color="auto" w:fill="auto"/>
            <w:vAlign w:val="center"/>
          </w:tcPr>
          <w:p w14:paraId="6B7F9922">
            <w:pPr>
              <w:widowControl/>
              <w:jc w:val="center"/>
              <w:rPr>
                <w:rFonts w:ascii="宋体" w:hAnsi="宋体" w:cs="宋体"/>
                <w:kern w:val="0"/>
                <w:sz w:val="21"/>
                <w:szCs w:val="21"/>
              </w:rPr>
            </w:pPr>
            <w:r>
              <w:rPr>
                <w:rFonts w:hint="eastAsia" w:ascii="宋体" w:hAnsi="宋体" w:cs="宋体"/>
                <w:kern w:val="0"/>
                <w:sz w:val="21"/>
                <w:szCs w:val="21"/>
              </w:rPr>
              <w:t>中分</w:t>
            </w:r>
          </w:p>
          <w:p w14:paraId="6A1CB81A">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00*2300</w:t>
            </w:r>
          </w:p>
        </w:tc>
        <w:tc>
          <w:tcPr>
            <w:tcW w:w="1161" w:type="dxa"/>
            <w:tcBorders>
              <w:top w:val="single" w:color="auto" w:sz="4" w:space="0"/>
              <w:left w:val="nil"/>
              <w:bottom w:val="single" w:color="auto" w:sz="4" w:space="0"/>
              <w:right w:val="single" w:color="auto" w:sz="4" w:space="0"/>
            </w:tcBorders>
            <w:shd w:val="clear" w:color="auto" w:fill="auto"/>
            <w:vAlign w:val="center"/>
          </w:tcPr>
          <w:p w14:paraId="7E5AA492">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r>
              <w:rPr>
                <w:rFonts w:hint="eastAsia" w:ascii="宋体" w:hAnsi="宋体" w:cs="宋体"/>
                <w:kern w:val="0"/>
                <w:sz w:val="21"/>
                <w:szCs w:val="21"/>
              </w:rPr>
              <w:t>00*2400</w:t>
            </w:r>
          </w:p>
        </w:tc>
        <w:tc>
          <w:tcPr>
            <w:tcW w:w="618" w:type="dxa"/>
            <w:vMerge w:val="continue"/>
            <w:tcBorders>
              <w:left w:val="single" w:color="auto" w:sz="4" w:space="0"/>
              <w:bottom w:val="single" w:color="auto" w:sz="4" w:space="0"/>
              <w:right w:val="single" w:color="auto" w:sz="4" w:space="0"/>
            </w:tcBorders>
            <w:vAlign w:val="center"/>
          </w:tcPr>
          <w:p w14:paraId="75D0863C">
            <w:pPr>
              <w:widowControl/>
              <w:jc w:val="center"/>
              <w:rPr>
                <w:rFonts w:ascii="宋体" w:hAnsi="宋体" w:cs="宋体"/>
                <w:kern w:val="0"/>
                <w:sz w:val="21"/>
                <w:szCs w:val="21"/>
              </w:rPr>
            </w:pPr>
          </w:p>
        </w:tc>
        <w:tc>
          <w:tcPr>
            <w:tcW w:w="631" w:type="dxa"/>
            <w:tcBorders>
              <w:top w:val="single" w:color="auto" w:sz="4" w:space="0"/>
              <w:left w:val="nil"/>
              <w:bottom w:val="single" w:color="auto" w:sz="4" w:space="0"/>
              <w:right w:val="single" w:color="auto" w:sz="4" w:space="0"/>
            </w:tcBorders>
            <w:shd w:val="clear" w:color="auto" w:fill="auto"/>
            <w:vAlign w:val="center"/>
          </w:tcPr>
          <w:p w14:paraId="021E7438">
            <w:pPr>
              <w:widowControl/>
              <w:jc w:val="center"/>
              <w:rPr>
                <w:rFonts w:ascii="宋体" w:hAnsi="宋体" w:cs="宋体"/>
                <w:kern w:val="0"/>
                <w:sz w:val="21"/>
                <w:szCs w:val="21"/>
              </w:rPr>
            </w:pPr>
            <w:r>
              <w:rPr>
                <w:rFonts w:hint="eastAsia" w:ascii="宋体" w:hAnsi="宋体" w:cs="宋体"/>
                <w:kern w:val="0"/>
                <w:sz w:val="21"/>
                <w:szCs w:val="21"/>
              </w:rPr>
              <w:t>是</w:t>
            </w:r>
          </w:p>
        </w:tc>
        <w:tc>
          <w:tcPr>
            <w:tcW w:w="632" w:type="dxa"/>
            <w:tcBorders>
              <w:top w:val="single" w:color="auto" w:sz="4" w:space="0"/>
              <w:left w:val="nil"/>
              <w:bottom w:val="single" w:color="auto" w:sz="4" w:space="0"/>
              <w:right w:val="single" w:color="auto" w:sz="4" w:space="0"/>
            </w:tcBorders>
            <w:shd w:val="clear" w:color="auto" w:fill="auto"/>
            <w:vAlign w:val="center"/>
          </w:tcPr>
          <w:p w14:paraId="7BB7018A">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nil"/>
              <w:bottom w:val="single" w:color="auto" w:sz="4" w:space="0"/>
              <w:right w:val="single" w:color="auto" w:sz="4" w:space="0"/>
            </w:tcBorders>
            <w:shd w:val="clear" w:color="auto" w:fill="auto"/>
            <w:vAlign w:val="center"/>
          </w:tcPr>
          <w:p w14:paraId="4D535FAE">
            <w:pPr>
              <w:widowControl/>
              <w:jc w:val="center"/>
              <w:rPr>
                <w:rFonts w:ascii="宋体" w:hAnsi="宋体" w:cs="宋体"/>
                <w:kern w:val="0"/>
                <w:sz w:val="21"/>
                <w:szCs w:val="21"/>
              </w:rPr>
            </w:pPr>
            <w:r>
              <w:rPr>
                <w:rFonts w:hint="eastAsia" w:ascii="宋体" w:hAnsi="宋体" w:cs="宋体"/>
                <w:kern w:val="0"/>
                <w:sz w:val="21"/>
                <w:szCs w:val="21"/>
              </w:rPr>
              <w:t>否</w:t>
            </w:r>
          </w:p>
        </w:tc>
      </w:tr>
      <w:tr w14:paraId="64143ED6">
        <w:tblPrEx>
          <w:tblCellMar>
            <w:top w:w="0" w:type="dxa"/>
            <w:left w:w="108" w:type="dxa"/>
            <w:bottom w:w="0" w:type="dxa"/>
            <w:right w:w="108" w:type="dxa"/>
          </w:tblCellMar>
        </w:tblPrEx>
        <w:trPr>
          <w:trHeight w:val="507"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D79C8D">
            <w:pPr>
              <w:widowControl/>
              <w:jc w:val="center"/>
              <w:rPr>
                <w:rFonts w:ascii="宋体" w:hAnsi="宋体" w:cs="宋体"/>
                <w:kern w:val="0"/>
                <w:sz w:val="21"/>
                <w:szCs w:val="21"/>
              </w:rPr>
            </w:pPr>
            <w:r>
              <w:rPr>
                <w:rFonts w:hint="eastAsia" w:ascii="宋体" w:hAnsi="宋体" w:cs="宋体"/>
                <w:kern w:val="0"/>
                <w:sz w:val="21"/>
                <w:szCs w:val="21"/>
              </w:rPr>
              <w:t>学生宿舍</w:t>
            </w:r>
          </w:p>
          <w:p w14:paraId="5F0420BF">
            <w:pPr>
              <w:widowControl/>
              <w:jc w:val="center"/>
              <w:rPr>
                <w:rFonts w:ascii="宋体" w:hAnsi="宋体" w:cs="宋体"/>
                <w:kern w:val="0"/>
                <w:sz w:val="21"/>
                <w:szCs w:val="21"/>
              </w:rPr>
            </w:pPr>
            <w:r>
              <w:rPr>
                <w:rFonts w:hint="eastAsia" w:ascii="宋体" w:hAnsi="宋体" w:cs="宋体"/>
                <w:kern w:val="0"/>
                <w:sz w:val="21"/>
                <w:szCs w:val="21"/>
              </w:rPr>
              <w:t>T6</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F2CA2ED">
            <w:pPr>
              <w:widowControl/>
              <w:jc w:val="center"/>
              <w:rPr>
                <w:rFonts w:ascii="宋体" w:hAnsi="宋体" w:cs="宋体"/>
                <w:kern w:val="0"/>
                <w:sz w:val="21"/>
                <w:szCs w:val="21"/>
              </w:rPr>
            </w:pPr>
            <w:r>
              <w:rPr>
                <w:rFonts w:hint="eastAsia" w:ascii="宋体" w:hAnsi="宋体" w:cs="宋体"/>
                <w:kern w:val="0"/>
                <w:sz w:val="21"/>
                <w:szCs w:val="21"/>
              </w:rPr>
              <w:t>T6-DT-01</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3F4C0A9D">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5F563E5">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5BDCA28A">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077A19CA">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2F6F86A0">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4EDCBD9B">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DBC467D">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2B83DF6">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0789FCA8">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B57C587">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14CF5A6">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06DF40C">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B937EDE">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FAB0962">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25</w:t>
            </w:r>
            <w:r>
              <w:rPr>
                <w:rFonts w:hint="eastAsia" w:ascii="宋体" w:hAnsi="宋体" w:cs="宋体"/>
                <w:kern w:val="0"/>
                <w:sz w:val="21"/>
                <w:szCs w:val="21"/>
              </w:rPr>
              <w:t>0</w:t>
            </w:r>
            <w:r>
              <w:rPr>
                <w:rFonts w:ascii="宋体" w:hAnsi="宋体" w:cs="宋体"/>
                <w:kern w:val="0"/>
                <w:sz w:val="21"/>
                <w:szCs w:val="21"/>
              </w:rPr>
              <w:t>0</w:t>
            </w:r>
            <w:r>
              <w:rPr>
                <w:rFonts w:hint="eastAsia" w:ascii="宋体" w:hAnsi="宋体" w:cs="宋体"/>
                <w:kern w:val="0"/>
                <w:sz w:val="21"/>
                <w:szCs w:val="21"/>
              </w:rPr>
              <w:t>*310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66B2AE5">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230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77A3B40">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5446524">
            <w:pPr>
              <w:widowControl/>
              <w:jc w:val="center"/>
              <w:rPr>
                <w:rFonts w:ascii="宋体" w:hAnsi="宋体" w:cs="宋体"/>
                <w:kern w:val="0"/>
                <w:sz w:val="21"/>
                <w:szCs w:val="21"/>
              </w:rPr>
            </w:pPr>
            <w:r>
              <w:rPr>
                <w:rFonts w:hint="eastAsia" w:ascii="宋体" w:hAnsi="宋体" w:cs="宋体"/>
                <w:kern w:val="0"/>
                <w:sz w:val="21"/>
                <w:szCs w:val="21"/>
              </w:rPr>
              <w:t>中分</w:t>
            </w:r>
          </w:p>
          <w:p w14:paraId="1CA7AF0F">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45CC4296">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01B0B8F7">
            <w:pPr>
              <w:widowControl/>
              <w:jc w:val="center"/>
              <w:rPr>
                <w:rFonts w:ascii="宋体" w:hAnsi="宋体" w:cs="宋体"/>
                <w:kern w:val="0"/>
                <w:sz w:val="21"/>
                <w:szCs w:val="21"/>
              </w:rPr>
            </w:pPr>
            <w:r>
              <w:rPr>
                <w:rFonts w:hint="eastAsia" w:ascii="宋体" w:hAnsi="宋体" w:cs="宋体"/>
                <w:kern w:val="0"/>
                <w:sz w:val="21"/>
                <w:szCs w:val="21"/>
              </w:rPr>
              <w:t>详电梯主要部件配置表</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478922F5">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29D86F1">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34F206">
            <w:pPr>
              <w:widowControl/>
              <w:jc w:val="center"/>
              <w:rPr>
                <w:rFonts w:ascii="宋体" w:hAnsi="宋体" w:cs="宋体"/>
                <w:kern w:val="0"/>
                <w:sz w:val="21"/>
                <w:szCs w:val="21"/>
              </w:rPr>
            </w:pPr>
            <w:r>
              <w:rPr>
                <w:rFonts w:hint="eastAsia" w:ascii="宋体" w:hAnsi="宋体" w:cs="宋体"/>
                <w:kern w:val="0"/>
                <w:sz w:val="21"/>
                <w:szCs w:val="21"/>
              </w:rPr>
              <w:t>否</w:t>
            </w:r>
          </w:p>
        </w:tc>
      </w:tr>
      <w:tr w14:paraId="3B927663">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514D4">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F7B23F4">
            <w:pPr>
              <w:widowControl/>
              <w:jc w:val="center"/>
              <w:rPr>
                <w:rFonts w:ascii="宋体" w:hAnsi="宋体" w:cs="宋体"/>
                <w:kern w:val="0"/>
                <w:sz w:val="21"/>
                <w:szCs w:val="21"/>
              </w:rPr>
            </w:pPr>
            <w:r>
              <w:rPr>
                <w:rFonts w:hint="eastAsia" w:ascii="宋体" w:hAnsi="宋体" w:cs="宋体"/>
                <w:kern w:val="0"/>
                <w:sz w:val="21"/>
                <w:szCs w:val="21"/>
              </w:rPr>
              <w:t>T6-DT-02</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3DE3DFAA">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EF3C4B9">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44E32EE">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CD2E078">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403D8B79">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1FCBFE76">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717F9FF">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F45EFDC">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2693C52">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0D15D8A">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9E71357">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61C722C">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85E0E72">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CB77ACD">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25</w:t>
            </w:r>
            <w:r>
              <w:rPr>
                <w:rFonts w:hint="eastAsia" w:ascii="宋体" w:hAnsi="宋体" w:cs="宋体"/>
                <w:kern w:val="0"/>
                <w:sz w:val="21"/>
                <w:szCs w:val="21"/>
              </w:rPr>
              <w:t>0</w:t>
            </w:r>
            <w:r>
              <w:rPr>
                <w:rFonts w:ascii="宋体" w:hAnsi="宋体" w:cs="宋体"/>
                <w:kern w:val="0"/>
                <w:sz w:val="21"/>
                <w:szCs w:val="21"/>
              </w:rPr>
              <w:t>0</w:t>
            </w:r>
            <w:r>
              <w:rPr>
                <w:rFonts w:hint="eastAsia" w:ascii="宋体" w:hAnsi="宋体" w:cs="宋体"/>
                <w:kern w:val="0"/>
                <w:sz w:val="21"/>
                <w:szCs w:val="21"/>
              </w:rPr>
              <w:t>*310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43C69796">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230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DA287DC">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00DAA20">
            <w:pPr>
              <w:widowControl/>
              <w:jc w:val="center"/>
              <w:rPr>
                <w:rFonts w:ascii="宋体" w:hAnsi="宋体" w:cs="宋体"/>
                <w:kern w:val="0"/>
                <w:sz w:val="21"/>
                <w:szCs w:val="21"/>
              </w:rPr>
            </w:pPr>
            <w:r>
              <w:rPr>
                <w:rFonts w:hint="eastAsia" w:ascii="宋体" w:hAnsi="宋体" w:cs="宋体"/>
                <w:kern w:val="0"/>
                <w:sz w:val="21"/>
                <w:szCs w:val="21"/>
              </w:rPr>
              <w:t>中分</w:t>
            </w:r>
          </w:p>
          <w:p w14:paraId="13351D94">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AF89817">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0EA2932F">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15F1A30E">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2605B5EA">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ABB45A8">
            <w:pPr>
              <w:widowControl/>
              <w:jc w:val="center"/>
              <w:rPr>
                <w:rFonts w:ascii="宋体" w:hAnsi="宋体" w:cs="宋体"/>
                <w:kern w:val="0"/>
                <w:sz w:val="21"/>
                <w:szCs w:val="21"/>
              </w:rPr>
            </w:pPr>
            <w:r>
              <w:rPr>
                <w:rFonts w:hint="eastAsia" w:ascii="宋体" w:hAnsi="宋体" w:cs="宋体"/>
                <w:kern w:val="0"/>
                <w:sz w:val="21"/>
                <w:szCs w:val="21"/>
              </w:rPr>
              <w:t>否</w:t>
            </w:r>
          </w:p>
        </w:tc>
      </w:tr>
      <w:tr w14:paraId="194D17BE">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8ADDC">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A183A8C">
            <w:pPr>
              <w:widowControl/>
              <w:jc w:val="center"/>
              <w:rPr>
                <w:rFonts w:ascii="宋体" w:hAnsi="宋体" w:cs="宋体"/>
                <w:kern w:val="0"/>
                <w:sz w:val="21"/>
                <w:szCs w:val="21"/>
              </w:rPr>
            </w:pPr>
            <w:r>
              <w:rPr>
                <w:rFonts w:hint="eastAsia" w:ascii="宋体" w:hAnsi="宋体" w:cs="宋体"/>
                <w:kern w:val="0"/>
                <w:sz w:val="21"/>
                <w:szCs w:val="21"/>
              </w:rPr>
              <w:t>T6-DT-03</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5D4CA938">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31CB539">
            <w:pPr>
              <w:widowControl/>
              <w:jc w:val="center"/>
              <w:rPr>
                <w:rFonts w:ascii="宋体" w:hAnsi="宋体" w:cs="宋体"/>
                <w:kern w:val="0"/>
                <w:sz w:val="21"/>
                <w:szCs w:val="21"/>
              </w:rPr>
            </w:pPr>
            <w:r>
              <w:rPr>
                <w:rFonts w:hint="eastAsia" w:ascii="宋体" w:hAnsi="宋体" w:cs="宋体"/>
                <w:kern w:val="0"/>
                <w:sz w:val="21"/>
                <w:szCs w:val="21"/>
              </w:rPr>
              <w:t>1350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7691153D">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031C7BE">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7DF9869A">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214C5731">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ECB14DF">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65A9088">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6227C697">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9C0B318">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461AF486">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23EC3F8">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345A234">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565B94C0">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w:t>
            </w:r>
            <w:r>
              <w:rPr>
                <w:rFonts w:hint="eastAsia" w:ascii="宋体" w:hAnsi="宋体" w:cs="宋体"/>
                <w:kern w:val="0"/>
                <w:sz w:val="21"/>
                <w:szCs w:val="21"/>
              </w:rPr>
              <w:t>400*370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1E9745DE">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290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24253BC">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3AB0559">
            <w:pPr>
              <w:widowControl/>
              <w:jc w:val="center"/>
              <w:rPr>
                <w:rFonts w:ascii="宋体" w:hAnsi="宋体" w:cs="宋体"/>
                <w:kern w:val="0"/>
                <w:sz w:val="21"/>
                <w:szCs w:val="21"/>
              </w:rPr>
            </w:pPr>
            <w:r>
              <w:rPr>
                <w:rFonts w:hint="eastAsia" w:ascii="宋体" w:hAnsi="宋体" w:cs="宋体"/>
                <w:kern w:val="0"/>
                <w:sz w:val="21"/>
                <w:szCs w:val="21"/>
              </w:rPr>
              <w:t>中分</w:t>
            </w:r>
          </w:p>
          <w:p w14:paraId="018194A9">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22A687C8">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382CFE75">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6F17EC6D">
            <w:pPr>
              <w:widowControl/>
              <w:jc w:val="center"/>
              <w:rPr>
                <w:rFonts w:ascii="宋体" w:hAnsi="宋体" w:cs="宋体"/>
                <w:kern w:val="0"/>
                <w:sz w:val="21"/>
                <w:szCs w:val="21"/>
              </w:rPr>
            </w:pPr>
            <w:r>
              <w:rPr>
                <w:rFonts w:hint="eastAsia" w:ascii="宋体" w:hAnsi="宋体" w:cs="宋体"/>
                <w:kern w:val="0"/>
                <w:sz w:val="21"/>
                <w:szCs w:val="21"/>
              </w:rPr>
              <w:t>是</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693B82D5">
            <w:pPr>
              <w:widowControl/>
              <w:jc w:val="center"/>
              <w:rPr>
                <w:rFonts w:ascii="宋体" w:hAnsi="宋体" w:cs="宋体"/>
                <w:kern w:val="0"/>
                <w:sz w:val="21"/>
                <w:szCs w:val="21"/>
              </w:rPr>
            </w:pPr>
            <w:r>
              <w:rPr>
                <w:rFonts w:hint="eastAsia" w:ascii="宋体" w:hAnsi="宋体" w:cs="宋体"/>
                <w:kern w:val="0"/>
                <w:sz w:val="21"/>
                <w:szCs w:val="21"/>
              </w:rPr>
              <w:t>是</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DACC22">
            <w:pPr>
              <w:widowControl/>
              <w:jc w:val="center"/>
              <w:rPr>
                <w:rFonts w:ascii="宋体" w:hAnsi="宋体" w:cs="宋体"/>
                <w:kern w:val="0"/>
                <w:sz w:val="21"/>
                <w:szCs w:val="21"/>
              </w:rPr>
            </w:pPr>
            <w:r>
              <w:rPr>
                <w:rFonts w:hint="eastAsia" w:ascii="宋体" w:hAnsi="宋体" w:cs="宋体"/>
                <w:kern w:val="0"/>
                <w:sz w:val="21"/>
                <w:szCs w:val="21"/>
              </w:rPr>
              <w:t>否</w:t>
            </w:r>
          </w:p>
        </w:tc>
      </w:tr>
      <w:tr w14:paraId="4B92A531">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1D554">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7BEBE440">
            <w:pPr>
              <w:widowControl/>
              <w:jc w:val="center"/>
              <w:rPr>
                <w:rFonts w:ascii="宋体" w:hAnsi="宋体" w:cs="宋体"/>
                <w:kern w:val="0"/>
                <w:sz w:val="21"/>
                <w:szCs w:val="21"/>
              </w:rPr>
            </w:pPr>
            <w:r>
              <w:rPr>
                <w:rFonts w:hint="eastAsia" w:ascii="宋体" w:hAnsi="宋体" w:cs="宋体"/>
                <w:kern w:val="0"/>
                <w:sz w:val="21"/>
                <w:szCs w:val="21"/>
              </w:rPr>
              <w:t>T6-DT-04</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598A3D34">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7E42E6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2584091">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A6230F8">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783B62AF">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7157EA71">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A6D1CB2">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559BCDF">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8E4DB02">
            <w:pPr>
              <w:widowControl/>
              <w:jc w:val="center"/>
              <w:rPr>
                <w:rFonts w:ascii="宋体" w:hAnsi="宋体" w:cs="宋体"/>
                <w:kern w:val="0"/>
                <w:sz w:val="21"/>
                <w:szCs w:val="21"/>
              </w:rPr>
            </w:pPr>
            <w:r>
              <w:rPr>
                <w:rFonts w:hint="eastAsia" w:ascii="宋体" w:hAnsi="宋体" w:cs="宋体"/>
                <w:kern w:val="0"/>
                <w:sz w:val="21"/>
                <w:szCs w:val="21"/>
              </w:rPr>
              <w:t>3~RF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8A4190E">
            <w:pPr>
              <w:widowControl/>
              <w:jc w:val="center"/>
              <w:rPr>
                <w:rFonts w:ascii="宋体" w:hAnsi="宋体" w:cs="宋体"/>
                <w:kern w:val="0"/>
                <w:sz w:val="21"/>
                <w:szCs w:val="21"/>
              </w:rPr>
            </w:pPr>
            <w:r>
              <w:rPr>
                <w:rFonts w:hint="eastAsia" w:ascii="宋体" w:hAnsi="宋体" w:cs="宋体"/>
                <w:kern w:val="0"/>
                <w:sz w:val="21"/>
                <w:szCs w:val="21"/>
              </w:rPr>
              <w:t>17</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21D02A14">
            <w:pPr>
              <w:widowControl/>
              <w:jc w:val="center"/>
              <w:rPr>
                <w:rFonts w:ascii="宋体" w:hAnsi="宋体" w:cs="宋体"/>
                <w:kern w:val="0"/>
                <w:sz w:val="21"/>
                <w:szCs w:val="21"/>
              </w:rPr>
            </w:pPr>
            <w:r>
              <w:rPr>
                <w:rFonts w:hint="eastAsia" w:ascii="宋体" w:hAnsi="宋体" w:cs="宋体"/>
                <w:kern w:val="0"/>
                <w:sz w:val="21"/>
                <w:szCs w:val="21"/>
              </w:rPr>
              <w:t>59.7</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D218F78">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4CDCEB6">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3EA8CE0">
            <w:pPr>
              <w:widowControl/>
              <w:jc w:val="center"/>
              <w:rPr>
                <w:rFonts w:ascii="宋体" w:hAnsi="宋体" w:cs="宋体"/>
                <w:kern w:val="0"/>
                <w:sz w:val="21"/>
                <w:szCs w:val="21"/>
              </w:rPr>
            </w:pPr>
            <w:r>
              <w:rPr>
                <w:rFonts w:hint="eastAsia" w:ascii="宋体" w:hAnsi="宋体" w:cs="宋体"/>
                <w:kern w:val="0"/>
                <w:sz w:val="21"/>
                <w:szCs w:val="21"/>
              </w:rPr>
              <w:t>屋面层，370</w:t>
            </w:r>
            <w:r>
              <w:rPr>
                <w:rFonts w:ascii="宋体" w:hAnsi="宋体" w:cs="宋体"/>
                <w:kern w:val="0"/>
                <w:sz w:val="21"/>
                <w:szCs w:val="21"/>
              </w:rPr>
              <w:t>0</w:t>
            </w:r>
            <w:r>
              <w:rPr>
                <w:rFonts w:hint="eastAsia" w:ascii="宋体" w:hAnsi="宋体" w:cs="宋体"/>
                <w:kern w:val="0"/>
                <w:sz w:val="21"/>
                <w:szCs w:val="21"/>
              </w:rPr>
              <w:t>*520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CE59129">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290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BBEF00D">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2DA4402">
            <w:pPr>
              <w:widowControl/>
              <w:jc w:val="center"/>
              <w:rPr>
                <w:rFonts w:ascii="宋体" w:hAnsi="宋体" w:cs="宋体"/>
                <w:kern w:val="0"/>
                <w:sz w:val="21"/>
                <w:szCs w:val="21"/>
              </w:rPr>
            </w:pPr>
            <w:r>
              <w:rPr>
                <w:rFonts w:hint="eastAsia" w:ascii="宋体" w:hAnsi="宋体" w:cs="宋体"/>
                <w:kern w:val="0"/>
                <w:sz w:val="21"/>
                <w:szCs w:val="21"/>
              </w:rPr>
              <w:t>中分</w:t>
            </w:r>
          </w:p>
          <w:p w14:paraId="57503CD3">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5307038A">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413E4F4B">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6B55C38F">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2440F07">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4AC2C60">
            <w:pPr>
              <w:widowControl/>
              <w:jc w:val="center"/>
              <w:rPr>
                <w:rFonts w:ascii="宋体" w:hAnsi="宋体" w:cs="宋体"/>
                <w:kern w:val="0"/>
                <w:sz w:val="21"/>
                <w:szCs w:val="21"/>
              </w:rPr>
            </w:pPr>
            <w:r>
              <w:rPr>
                <w:rFonts w:hint="eastAsia" w:ascii="宋体" w:hAnsi="宋体" w:cs="宋体"/>
                <w:kern w:val="0"/>
                <w:sz w:val="21"/>
                <w:szCs w:val="21"/>
              </w:rPr>
              <w:t>是</w:t>
            </w:r>
          </w:p>
        </w:tc>
      </w:tr>
      <w:tr w14:paraId="0196844F">
        <w:tblPrEx>
          <w:tblCellMar>
            <w:top w:w="0" w:type="dxa"/>
            <w:left w:w="108" w:type="dxa"/>
            <w:bottom w:w="0" w:type="dxa"/>
            <w:right w:w="108" w:type="dxa"/>
          </w:tblCellMar>
        </w:tblPrEx>
        <w:trPr>
          <w:trHeight w:val="507"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D0964F">
            <w:pPr>
              <w:widowControl/>
              <w:jc w:val="center"/>
              <w:rPr>
                <w:rFonts w:ascii="宋体" w:hAnsi="宋体" w:cs="宋体"/>
                <w:kern w:val="0"/>
                <w:sz w:val="21"/>
                <w:szCs w:val="21"/>
              </w:rPr>
            </w:pPr>
            <w:r>
              <w:rPr>
                <w:rFonts w:hint="eastAsia" w:ascii="宋体" w:hAnsi="宋体" w:cs="宋体"/>
                <w:kern w:val="0"/>
                <w:sz w:val="21"/>
                <w:szCs w:val="21"/>
              </w:rPr>
              <w:t>学生宿舍</w:t>
            </w:r>
          </w:p>
          <w:p w14:paraId="5B5AF881">
            <w:pPr>
              <w:widowControl/>
              <w:jc w:val="center"/>
              <w:rPr>
                <w:rFonts w:ascii="宋体" w:hAnsi="宋体" w:cs="宋体"/>
                <w:kern w:val="0"/>
                <w:sz w:val="21"/>
                <w:szCs w:val="21"/>
              </w:rPr>
            </w:pPr>
            <w:r>
              <w:rPr>
                <w:rFonts w:hint="eastAsia" w:ascii="宋体" w:hAnsi="宋体" w:cs="宋体"/>
                <w:kern w:val="0"/>
                <w:sz w:val="21"/>
                <w:szCs w:val="21"/>
              </w:rPr>
              <w:t>T7</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C6A9D9F">
            <w:pPr>
              <w:widowControl/>
              <w:jc w:val="center"/>
              <w:rPr>
                <w:rFonts w:ascii="宋体" w:hAnsi="宋体" w:cs="宋体"/>
                <w:kern w:val="0"/>
                <w:sz w:val="21"/>
                <w:szCs w:val="21"/>
              </w:rPr>
            </w:pPr>
            <w:r>
              <w:rPr>
                <w:rFonts w:hint="eastAsia" w:ascii="宋体" w:hAnsi="宋体" w:cs="宋体"/>
                <w:kern w:val="0"/>
                <w:sz w:val="21"/>
                <w:szCs w:val="21"/>
              </w:rPr>
              <w:t>T7-DT-01</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734EEB4D">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9A6886D">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07FE5F1">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E459222">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179C50C7">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66F09DAF">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0E583D1">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B69EC89">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B3A9CB4">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BF5A074">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6292A1AB">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2482499">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A6A96F3">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5DA55A6D">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25</w:t>
            </w:r>
            <w:r>
              <w:rPr>
                <w:rFonts w:hint="eastAsia" w:ascii="宋体" w:hAnsi="宋体" w:cs="宋体"/>
                <w:kern w:val="0"/>
                <w:sz w:val="21"/>
                <w:szCs w:val="21"/>
              </w:rPr>
              <w:t>0</w:t>
            </w:r>
            <w:r>
              <w:rPr>
                <w:rFonts w:ascii="宋体" w:hAnsi="宋体" w:cs="宋体"/>
                <w:kern w:val="0"/>
                <w:sz w:val="21"/>
                <w:szCs w:val="21"/>
              </w:rPr>
              <w:t>0</w:t>
            </w:r>
            <w:r>
              <w:rPr>
                <w:rFonts w:hint="eastAsia" w:ascii="宋体" w:hAnsi="宋体" w:cs="宋体"/>
                <w:kern w:val="0"/>
                <w:sz w:val="21"/>
                <w:szCs w:val="21"/>
              </w:rPr>
              <w:t>*310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265FF2B2">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230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72321A2">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73A9BA5F">
            <w:pPr>
              <w:widowControl/>
              <w:jc w:val="center"/>
              <w:rPr>
                <w:rFonts w:ascii="宋体" w:hAnsi="宋体" w:cs="宋体"/>
                <w:kern w:val="0"/>
                <w:sz w:val="21"/>
                <w:szCs w:val="21"/>
              </w:rPr>
            </w:pPr>
            <w:r>
              <w:rPr>
                <w:rFonts w:hint="eastAsia" w:ascii="宋体" w:hAnsi="宋体" w:cs="宋体"/>
                <w:kern w:val="0"/>
                <w:sz w:val="21"/>
                <w:szCs w:val="21"/>
              </w:rPr>
              <w:t>中分</w:t>
            </w:r>
          </w:p>
          <w:p w14:paraId="4F9421E5">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045C957">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restart"/>
            <w:tcBorders>
              <w:top w:val="single" w:color="auto" w:sz="4" w:space="0"/>
              <w:left w:val="single" w:color="auto" w:sz="4" w:space="0"/>
              <w:right w:val="single" w:color="auto" w:sz="4" w:space="0"/>
            </w:tcBorders>
            <w:vAlign w:val="center"/>
          </w:tcPr>
          <w:p w14:paraId="2656820F">
            <w:pPr>
              <w:widowControl/>
              <w:jc w:val="center"/>
              <w:rPr>
                <w:rFonts w:ascii="宋体" w:hAnsi="宋体" w:cs="宋体"/>
                <w:kern w:val="0"/>
                <w:sz w:val="21"/>
                <w:szCs w:val="21"/>
              </w:rPr>
            </w:pPr>
            <w:r>
              <w:rPr>
                <w:rFonts w:hint="eastAsia" w:ascii="宋体" w:hAnsi="宋体" w:cs="宋体"/>
                <w:kern w:val="0"/>
                <w:sz w:val="21"/>
                <w:szCs w:val="21"/>
              </w:rPr>
              <w:t>详电梯主要部件配置表</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1B10017D">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80EEBCF">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87833D">
            <w:pPr>
              <w:widowControl/>
              <w:jc w:val="center"/>
              <w:rPr>
                <w:rFonts w:ascii="宋体" w:hAnsi="宋体" w:cs="宋体"/>
                <w:kern w:val="0"/>
                <w:sz w:val="21"/>
                <w:szCs w:val="21"/>
              </w:rPr>
            </w:pPr>
            <w:r>
              <w:rPr>
                <w:rFonts w:hint="eastAsia" w:ascii="宋体" w:hAnsi="宋体" w:cs="宋体"/>
                <w:kern w:val="0"/>
                <w:sz w:val="21"/>
                <w:szCs w:val="21"/>
              </w:rPr>
              <w:t>否</w:t>
            </w:r>
          </w:p>
        </w:tc>
      </w:tr>
      <w:tr w14:paraId="10D2B70D">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34060">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5FDCE33">
            <w:pPr>
              <w:widowControl/>
              <w:jc w:val="center"/>
              <w:rPr>
                <w:rFonts w:ascii="宋体" w:hAnsi="宋体" w:cs="宋体"/>
                <w:kern w:val="0"/>
                <w:sz w:val="21"/>
                <w:szCs w:val="21"/>
              </w:rPr>
            </w:pPr>
            <w:r>
              <w:rPr>
                <w:rFonts w:hint="eastAsia" w:ascii="宋体" w:hAnsi="宋体" w:cs="宋体"/>
                <w:kern w:val="0"/>
                <w:sz w:val="21"/>
                <w:szCs w:val="21"/>
              </w:rPr>
              <w:t>T7-DT-02</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4B27D553">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2B9705E4">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7106FA8D">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291B018">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4AECF22F">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574BD821">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ED82BC0">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7CF0558">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E0244D6">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091D2D82">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0C43819">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AF3F3F1">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57086BB">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154A045">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25</w:t>
            </w:r>
            <w:r>
              <w:rPr>
                <w:rFonts w:hint="eastAsia" w:ascii="宋体" w:hAnsi="宋体" w:cs="宋体"/>
                <w:kern w:val="0"/>
                <w:sz w:val="21"/>
                <w:szCs w:val="21"/>
              </w:rPr>
              <w:t>0</w:t>
            </w:r>
            <w:r>
              <w:rPr>
                <w:rFonts w:ascii="宋体" w:hAnsi="宋体" w:cs="宋体"/>
                <w:kern w:val="0"/>
                <w:sz w:val="21"/>
                <w:szCs w:val="21"/>
              </w:rPr>
              <w:t>0</w:t>
            </w:r>
            <w:r>
              <w:rPr>
                <w:rFonts w:hint="eastAsia" w:ascii="宋体" w:hAnsi="宋体" w:cs="宋体"/>
                <w:kern w:val="0"/>
                <w:sz w:val="21"/>
                <w:szCs w:val="21"/>
              </w:rPr>
              <w:t>*310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09C1DEF">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230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28F10B3">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19305AD">
            <w:pPr>
              <w:widowControl/>
              <w:jc w:val="center"/>
              <w:rPr>
                <w:rFonts w:ascii="宋体" w:hAnsi="宋体" w:cs="宋体"/>
                <w:kern w:val="0"/>
                <w:sz w:val="21"/>
                <w:szCs w:val="21"/>
              </w:rPr>
            </w:pPr>
            <w:r>
              <w:rPr>
                <w:rFonts w:hint="eastAsia" w:ascii="宋体" w:hAnsi="宋体" w:cs="宋体"/>
                <w:kern w:val="0"/>
                <w:sz w:val="21"/>
                <w:szCs w:val="21"/>
              </w:rPr>
              <w:t>中分</w:t>
            </w:r>
          </w:p>
          <w:p w14:paraId="3A1A74D0">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FA5C4DC">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left w:val="single" w:color="auto" w:sz="4" w:space="0"/>
              <w:right w:val="single" w:color="auto" w:sz="4" w:space="0"/>
            </w:tcBorders>
            <w:vAlign w:val="center"/>
          </w:tcPr>
          <w:p w14:paraId="6831F5A9">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6A87E588">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38C68F65">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C10D5D">
            <w:pPr>
              <w:widowControl/>
              <w:jc w:val="center"/>
              <w:rPr>
                <w:rFonts w:ascii="宋体" w:hAnsi="宋体" w:cs="宋体"/>
                <w:kern w:val="0"/>
                <w:sz w:val="21"/>
                <w:szCs w:val="21"/>
              </w:rPr>
            </w:pPr>
            <w:r>
              <w:rPr>
                <w:rFonts w:hint="eastAsia" w:ascii="宋体" w:hAnsi="宋体" w:cs="宋体"/>
                <w:kern w:val="0"/>
                <w:sz w:val="21"/>
                <w:szCs w:val="21"/>
              </w:rPr>
              <w:t>否</w:t>
            </w:r>
          </w:p>
        </w:tc>
      </w:tr>
      <w:tr w14:paraId="4BD40F88">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6A7E5">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2E74AC3">
            <w:pPr>
              <w:widowControl/>
              <w:jc w:val="center"/>
              <w:rPr>
                <w:rFonts w:ascii="宋体" w:hAnsi="宋体" w:cs="宋体"/>
                <w:kern w:val="0"/>
                <w:sz w:val="21"/>
                <w:szCs w:val="21"/>
              </w:rPr>
            </w:pPr>
            <w:r>
              <w:rPr>
                <w:rFonts w:hint="eastAsia" w:ascii="宋体" w:hAnsi="宋体" w:cs="宋体"/>
                <w:kern w:val="0"/>
                <w:sz w:val="21"/>
                <w:szCs w:val="21"/>
              </w:rPr>
              <w:t>T7-DT-03</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00841F87">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595B7224">
            <w:pPr>
              <w:widowControl/>
              <w:jc w:val="center"/>
              <w:rPr>
                <w:rFonts w:ascii="宋体" w:hAnsi="宋体" w:cs="宋体"/>
                <w:kern w:val="0"/>
                <w:sz w:val="21"/>
                <w:szCs w:val="21"/>
              </w:rPr>
            </w:pPr>
            <w:r>
              <w:rPr>
                <w:rFonts w:hint="eastAsia" w:ascii="宋体" w:hAnsi="宋体" w:cs="宋体"/>
                <w:kern w:val="0"/>
                <w:sz w:val="21"/>
                <w:szCs w:val="21"/>
              </w:rPr>
              <w:t>1350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C870065">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4B531023">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6572B852">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5E711EDB">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483CB13">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089C456">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47C711C">
            <w:pPr>
              <w:widowControl/>
              <w:jc w:val="center"/>
              <w:rPr>
                <w:rFonts w:ascii="宋体" w:hAnsi="宋体" w:cs="宋体"/>
                <w:kern w:val="0"/>
                <w:sz w:val="21"/>
                <w:szCs w:val="21"/>
              </w:rPr>
            </w:pPr>
            <w:r>
              <w:rPr>
                <w:rFonts w:hint="eastAsia" w:ascii="宋体" w:hAnsi="宋体" w:cs="宋体"/>
                <w:kern w:val="0"/>
                <w:sz w:val="21"/>
                <w:szCs w:val="21"/>
              </w:rPr>
              <w:t>3~16F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02D9331">
            <w:pPr>
              <w:widowControl/>
              <w:jc w:val="center"/>
              <w:rPr>
                <w:rFonts w:ascii="宋体" w:hAnsi="宋体" w:cs="宋体"/>
                <w:kern w:val="0"/>
                <w:sz w:val="21"/>
                <w:szCs w:val="21"/>
              </w:rPr>
            </w:pPr>
            <w:r>
              <w:rPr>
                <w:rFonts w:hint="eastAsia" w:ascii="宋体" w:hAnsi="宋体" w:cs="宋体"/>
                <w:kern w:val="0"/>
                <w:sz w:val="21"/>
                <w:szCs w:val="21"/>
              </w:rPr>
              <w:t>16</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B573BE5">
            <w:pPr>
              <w:widowControl/>
              <w:jc w:val="center"/>
              <w:rPr>
                <w:rFonts w:ascii="宋体" w:hAnsi="宋体" w:cs="宋体"/>
                <w:kern w:val="0"/>
                <w:sz w:val="21"/>
                <w:szCs w:val="21"/>
              </w:rPr>
            </w:pPr>
            <w:r>
              <w:rPr>
                <w:rFonts w:hint="eastAsia" w:ascii="宋体" w:hAnsi="宋体" w:cs="宋体"/>
                <w:kern w:val="0"/>
                <w:sz w:val="21"/>
                <w:szCs w:val="21"/>
              </w:rPr>
              <w:t>54.6</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27FC30B">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27A2ABA">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DB5435C">
            <w:pPr>
              <w:widowControl/>
              <w:jc w:val="center"/>
              <w:rPr>
                <w:rFonts w:ascii="宋体" w:hAnsi="宋体" w:cs="宋体"/>
                <w:kern w:val="0"/>
                <w:sz w:val="21"/>
                <w:szCs w:val="21"/>
              </w:rPr>
            </w:pPr>
            <w:r>
              <w:rPr>
                <w:rFonts w:hint="eastAsia" w:ascii="宋体" w:hAnsi="宋体" w:cs="宋体"/>
                <w:kern w:val="0"/>
                <w:sz w:val="21"/>
                <w:szCs w:val="21"/>
              </w:rPr>
              <w:t>屋面夹层，</w:t>
            </w:r>
            <w:r>
              <w:rPr>
                <w:rFonts w:ascii="宋体" w:hAnsi="宋体" w:cs="宋体"/>
                <w:kern w:val="0"/>
                <w:sz w:val="21"/>
                <w:szCs w:val="21"/>
              </w:rPr>
              <w:t>2</w:t>
            </w:r>
            <w:r>
              <w:rPr>
                <w:rFonts w:hint="eastAsia" w:ascii="宋体" w:hAnsi="宋体" w:cs="宋体"/>
                <w:kern w:val="0"/>
                <w:sz w:val="21"/>
                <w:szCs w:val="21"/>
              </w:rPr>
              <w:t>400*370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56AFAEEF">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290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0A4CF7C">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69A408A">
            <w:pPr>
              <w:widowControl/>
              <w:jc w:val="center"/>
              <w:rPr>
                <w:rFonts w:ascii="宋体" w:hAnsi="宋体" w:cs="宋体"/>
                <w:kern w:val="0"/>
                <w:sz w:val="21"/>
                <w:szCs w:val="21"/>
              </w:rPr>
            </w:pPr>
            <w:r>
              <w:rPr>
                <w:rFonts w:hint="eastAsia" w:ascii="宋体" w:hAnsi="宋体" w:cs="宋体"/>
                <w:kern w:val="0"/>
                <w:sz w:val="21"/>
                <w:szCs w:val="21"/>
              </w:rPr>
              <w:t>中分</w:t>
            </w:r>
          </w:p>
          <w:p w14:paraId="385461AB">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2DD3A98A">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left w:val="single" w:color="auto" w:sz="4" w:space="0"/>
              <w:right w:val="single" w:color="auto" w:sz="4" w:space="0"/>
            </w:tcBorders>
            <w:vAlign w:val="center"/>
          </w:tcPr>
          <w:p w14:paraId="60F9B417">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21D36065">
            <w:pPr>
              <w:widowControl/>
              <w:jc w:val="center"/>
              <w:rPr>
                <w:rFonts w:ascii="宋体" w:hAnsi="宋体" w:cs="宋体"/>
                <w:kern w:val="0"/>
                <w:sz w:val="21"/>
                <w:szCs w:val="21"/>
              </w:rPr>
            </w:pPr>
            <w:r>
              <w:rPr>
                <w:rFonts w:hint="eastAsia" w:ascii="宋体" w:hAnsi="宋体" w:cs="宋体"/>
                <w:kern w:val="0"/>
                <w:sz w:val="21"/>
                <w:szCs w:val="21"/>
              </w:rPr>
              <w:t>是</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439082B8">
            <w:pPr>
              <w:widowControl/>
              <w:jc w:val="center"/>
              <w:rPr>
                <w:rFonts w:ascii="宋体" w:hAnsi="宋体" w:cs="宋体"/>
                <w:kern w:val="0"/>
                <w:sz w:val="21"/>
                <w:szCs w:val="21"/>
              </w:rPr>
            </w:pPr>
            <w:r>
              <w:rPr>
                <w:rFonts w:hint="eastAsia" w:ascii="宋体" w:hAnsi="宋体" w:cs="宋体"/>
                <w:kern w:val="0"/>
                <w:sz w:val="21"/>
                <w:szCs w:val="21"/>
              </w:rPr>
              <w:t>是</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9CA39C1">
            <w:pPr>
              <w:widowControl/>
              <w:jc w:val="center"/>
              <w:rPr>
                <w:rFonts w:ascii="宋体" w:hAnsi="宋体" w:cs="宋体"/>
                <w:kern w:val="0"/>
                <w:sz w:val="21"/>
                <w:szCs w:val="21"/>
              </w:rPr>
            </w:pPr>
            <w:r>
              <w:rPr>
                <w:rFonts w:hint="eastAsia" w:ascii="宋体" w:hAnsi="宋体" w:cs="宋体"/>
                <w:kern w:val="0"/>
                <w:sz w:val="21"/>
                <w:szCs w:val="21"/>
              </w:rPr>
              <w:t>否</w:t>
            </w:r>
          </w:p>
        </w:tc>
      </w:tr>
      <w:tr w14:paraId="185C5A53">
        <w:tblPrEx>
          <w:tblCellMar>
            <w:top w:w="0" w:type="dxa"/>
            <w:left w:w="108" w:type="dxa"/>
            <w:bottom w:w="0" w:type="dxa"/>
            <w:right w:w="108" w:type="dxa"/>
          </w:tblCellMar>
        </w:tblPrEx>
        <w:trPr>
          <w:trHeight w:val="507" w:hRule="atLeast"/>
        </w:trPr>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617D5">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80409F4">
            <w:pPr>
              <w:widowControl/>
              <w:jc w:val="center"/>
              <w:rPr>
                <w:rFonts w:ascii="宋体" w:hAnsi="宋体" w:cs="宋体"/>
                <w:kern w:val="0"/>
                <w:sz w:val="21"/>
                <w:szCs w:val="21"/>
              </w:rPr>
            </w:pPr>
            <w:r>
              <w:rPr>
                <w:rFonts w:hint="eastAsia" w:ascii="宋体" w:hAnsi="宋体" w:cs="宋体"/>
                <w:kern w:val="0"/>
                <w:sz w:val="21"/>
                <w:szCs w:val="21"/>
              </w:rPr>
              <w:t>T7-DT-04</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48B3FE46">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6ED0C92F">
            <w:pPr>
              <w:widowControl/>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0B22549A">
            <w:pPr>
              <w:widowControl/>
              <w:jc w:val="center"/>
              <w:rPr>
                <w:rFonts w:ascii="宋体" w:hAnsi="宋体" w:cs="宋体"/>
                <w:kern w:val="0"/>
                <w:sz w:val="21"/>
                <w:szCs w:val="21"/>
              </w:rPr>
            </w:pPr>
            <w:r>
              <w:rPr>
                <w:rFonts w:hint="eastAsia" w:ascii="宋体" w:hAnsi="宋体" w:cs="宋体"/>
                <w:kern w:val="0"/>
                <w:sz w:val="21"/>
                <w:szCs w:val="21"/>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9E9C857">
            <w:pPr>
              <w:widowControl/>
              <w:jc w:val="center"/>
              <w:rPr>
                <w:rFonts w:ascii="宋体" w:hAnsi="宋体" w:cs="宋体"/>
                <w:kern w:val="0"/>
                <w:sz w:val="21"/>
                <w:szCs w:val="21"/>
              </w:rPr>
            </w:pPr>
            <w:r>
              <w:rPr>
                <w:rFonts w:hint="eastAsia" w:ascii="宋体" w:hAnsi="宋体" w:cs="宋体"/>
                <w:kern w:val="0"/>
                <w:sz w:val="21"/>
                <w:szCs w:val="21"/>
              </w:rPr>
              <w:t>1.75</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22CC8E3D">
            <w:pPr>
              <w:widowControl/>
              <w:jc w:val="center"/>
              <w:rPr>
                <w:rFonts w:ascii="宋体" w:hAnsi="宋体" w:cs="宋体"/>
                <w:kern w:val="0"/>
                <w:sz w:val="21"/>
                <w:szCs w:val="21"/>
              </w:rPr>
            </w:pPr>
            <w:r>
              <w:rPr>
                <w:rFonts w:hint="eastAsia" w:ascii="宋体" w:hAnsi="宋体" w:cs="宋体"/>
                <w:kern w:val="0"/>
                <w:sz w:val="21"/>
                <w:szCs w:val="21"/>
              </w:rPr>
              <w:t>群控</w:t>
            </w:r>
          </w:p>
        </w:tc>
        <w:tc>
          <w:tcPr>
            <w:tcW w:w="630" w:type="dxa"/>
            <w:tcBorders>
              <w:top w:val="single" w:color="auto" w:sz="4" w:space="0"/>
              <w:left w:val="single" w:color="auto" w:sz="4" w:space="0"/>
              <w:bottom w:val="single" w:color="auto" w:sz="4" w:space="0"/>
              <w:right w:val="single" w:color="auto" w:sz="4" w:space="0"/>
            </w:tcBorders>
          </w:tcPr>
          <w:p w14:paraId="6AB84BFC">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77E7181">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8CFE55E">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4B11EC4">
            <w:pPr>
              <w:widowControl/>
              <w:jc w:val="center"/>
              <w:rPr>
                <w:rFonts w:ascii="宋体" w:hAnsi="宋体" w:cs="宋体"/>
                <w:kern w:val="0"/>
                <w:sz w:val="21"/>
                <w:szCs w:val="21"/>
              </w:rPr>
            </w:pPr>
            <w:r>
              <w:rPr>
                <w:rFonts w:hint="eastAsia" w:ascii="宋体" w:hAnsi="宋体" w:cs="宋体"/>
                <w:kern w:val="0"/>
                <w:sz w:val="21"/>
                <w:szCs w:val="21"/>
              </w:rPr>
              <w:t>3~RF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DA3E79A">
            <w:pPr>
              <w:widowControl/>
              <w:jc w:val="center"/>
              <w:rPr>
                <w:rFonts w:ascii="宋体" w:hAnsi="宋体" w:cs="宋体"/>
                <w:kern w:val="0"/>
                <w:sz w:val="21"/>
                <w:szCs w:val="21"/>
              </w:rPr>
            </w:pPr>
            <w:r>
              <w:rPr>
                <w:rFonts w:hint="eastAsia" w:ascii="宋体" w:hAnsi="宋体" w:cs="宋体"/>
                <w:kern w:val="0"/>
                <w:sz w:val="21"/>
                <w:szCs w:val="21"/>
              </w:rPr>
              <w:t>17</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024E3EF7">
            <w:pPr>
              <w:widowControl/>
              <w:jc w:val="center"/>
              <w:rPr>
                <w:rFonts w:ascii="宋体" w:hAnsi="宋体" w:cs="宋体"/>
                <w:kern w:val="0"/>
                <w:sz w:val="21"/>
                <w:szCs w:val="21"/>
              </w:rPr>
            </w:pPr>
            <w:r>
              <w:rPr>
                <w:rFonts w:hint="eastAsia" w:ascii="宋体" w:hAnsi="宋体" w:cs="宋体"/>
                <w:kern w:val="0"/>
                <w:sz w:val="21"/>
                <w:szCs w:val="21"/>
              </w:rPr>
              <w:t>59.7</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BDAB6F4">
            <w:pPr>
              <w:widowControl/>
              <w:jc w:val="center"/>
              <w:rPr>
                <w:rFonts w:ascii="宋体" w:hAnsi="宋体" w:cs="宋体"/>
                <w:kern w:val="0"/>
                <w:sz w:val="21"/>
                <w:szCs w:val="21"/>
              </w:rPr>
            </w:pPr>
            <w:r>
              <w:rPr>
                <w:rFonts w:hint="eastAsia" w:ascii="宋体" w:hAnsi="宋体" w:cs="宋体"/>
                <w:kern w:val="0"/>
                <w:sz w:val="21"/>
                <w:szCs w:val="21"/>
              </w:rPr>
              <w:t>1800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76C1F60">
            <w:pPr>
              <w:widowControl/>
              <w:jc w:val="center"/>
              <w:rPr>
                <w:rFonts w:ascii="宋体" w:hAnsi="宋体" w:cs="宋体"/>
                <w:kern w:val="0"/>
                <w:sz w:val="21"/>
                <w:szCs w:val="21"/>
              </w:rPr>
            </w:pPr>
            <w:r>
              <w:rPr>
                <w:rFonts w:hint="eastAsia" w:ascii="宋体" w:hAnsi="宋体" w:cs="宋体"/>
                <w:kern w:val="0"/>
                <w:sz w:val="21"/>
                <w:szCs w:val="21"/>
              </w:rPr>
              <w:t>4930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46EADE5">
            <w:pPr>
              <w:widowControl/>
              <w:jc w:val="center"/>
              <w:rPr>
                <w:rFonts w:ascii="宋体" w:hAnsi="宋体" w:cs="宋体"/>
                <w:kern w:val="0"/>
                <w:sz w:val="21"/>
                <w:szCs w:val="21"/>
              </w:rPr>
            </w:pPr>
            <w:r>
              <w:rPr>
                <w:rFonts w:hint="eastAsia" w:ascii="宋体" w:hAnsi="宋体" w:cs="宋体"/>
                <w:kern w:val="0"/>
                <w:sz w:val="21"/>
                <w:szCs w:val="21"/>
              </w:rPr>
              <w:t>屋面层，370</w:t>
            </w:r>
            <w:r>
              <w:rPr>
                <w:rFonts w:ascii="宋体" w:hAnsi="宋体" w:cs="宋体"/>
                <w:kern w:val="0"/>
                <w:sz w:val="21"/>
                <w:szCs w:val="21"/>
              </w:rPr>
              <w:t>0</w:t>
            </w:r>
            <w:r>
              <w:rPr>
                <w:rFonts w:hint="eastAsia" w:ascii="宋体" w:hAnsi="宋体" w:cs="宋体"/>
                <w:kern w:val="0"/>
                <w:sz w:val="21"/>
                <w:szCs w:val="21"/>
              </w:rPr>
              <w:t>*520</w:t>
            </w:r>
            <w:r>
              <w:rPr>
                <w:rFonts w:ascii="宋体" w:hAnsi="宋体" w:cs="宋体"/>
                <w:kern w:val="0"/>
                <w:sz w:val="21"/>
                <w:szCs w:val="21"/>
              </w:rPr>
              <w:t>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0F47B63">
            <w:pPr>
              <w:widowControl/>
              <w:jc w:val="center"/>
              <w:rPr>
                <w:rFonts w:ascii="宋体" w:hAnsi="宋体" w:cs="宋体"/>
                <w:kern w:val="0"/>
                <w:sz w:val="21"/>
                <w:szCs w:val="21"/>
              </w:rPr>
            </w:pPr>
            <w:r>
              <w:rPr>
                <w:rFonts w:hint="eastAsia" w:ascii="宋体" w:hAnsi="宋体" w:cs="宋体"/>
                <w:kern w:val="0"/>
                <w:sz w:val="21"/>
                <w:szCs w:val="21"/>
              </w:rPr>
              <w:t>2400</w:t>
            </w:r>
            <w:r>
              <w:rPr>
                <w:rFonts w:ascii="宋体" w:hAnsi="宋体" w:cs="宋体"/>
                <w:kern w:val="0"/>
                <w:sz w:val="21"/>
                <w:szCs w:val="21"/>
              </w:rPr>
              <w:t>X</w:t>
            </w:r>
            <w:r>
              <w:rPr>
                <w:rFonts w:hint="eastAsia" w:ascii="宋体" w:hAnsi="宋体" w:cs="宋体"/>
                <w:kern w:val="0"/>
                <w:sz w:val="21"/>
                <w:szCs w:val="21"/>
              </w:rPr>
              <w:t>290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91224FF">
            <w:pPr>
              <w:widowControl/>
              <w:jc w:val="center"/>
              <w:rPr>
                <w:rFonts w:ascii="宋体" w:hAnsi="宋体" w:cs="宋体"/>
                <w:kern w:val="0"/>
                <w:sz w:val="21"/>
                <w:szCs w:val="21"/>
              </w:rPr>
            </w:pPr>
            <w:r>
              <w:rPr>
                <w:rFonts w:ascii="宋体" w:hAnsi="宋体" w:cs="宋体"/>
                <w:kern w:val="0"/>
                <w:sz w:val="21"/>
                <w:szCs w:val="21"/>
              </w:rPr>
              <w:t>2000</w:t>
            </w:r>
            <w:r>
              <w:rPr>
                <w:rFonts w:hint="eastAsia" w:ascii="宋体" w:hAnsi="宋体" w:cs="宋体"/>
                <w:kern w:val="0"/>
                <w:sz w:val="21"/>
                <w:szCs w:val="21"/>
              </w:rPr>
              <w:t>*1</w:t>
            </w:r>
            <w:r>
              <w:rPr>
                <w:rFonts w:ascii="宋体" w:hAnsi="宋体" w:cs="宋体"/>
                <w:kern w:val="0"/>
                <w:sz w:val="21"/>
                <w:szCs w:val="21"/>
              </w:rPr>
              <w:t>5</w:t>
            </w:r>
            <w:r>
              <w:rPr>
                <w:rFonts w:hint="eastAsia" w:ascii="宋体" w:hAnsi="宋体" w:cs="宋体"/>
                <w:kern w:val="0"/>
                <w:sz w:val="21"/>
                <w:szCs w:val="21"/>
              </w:rPr>
              <w:t>00*</w:t>
            </w:r>
            <w:r>
              <w:rPr>
                <w:rFonts w:ascii="宋体" w:hAnsi="宋体" w:cs="宋体"/>
                <w:kern w:val="0"/>
                <w:sz w:val="21"/>
                <w:szCs w:val="21"/>
              </w:rPr>
              <w:t>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4A62A24">
            <w:pPr>
              <w:widowControl/>
              <w:jc w:val="center"/>
              <w:rPr>
                <w:rFonts w:ascii="宋体" w:hAnsi="宋体" w:cs="宋体"/>
                <w:kern w:val="0"/>
                <w:sz w:val="21"/>
                <w:szCs w:val="21"/>
              </w:rPr>
            </w:pPr>
            <w:r>
              <w:rPr>
                <w:rFonts w:hint="eastAsia" w:ascii="宋体" w:hAnsi="宋体" w:cs="宋体"/>
                <w:kern w:val="0"/>
                <w:sz w:val="21"/>
                <w:szCs w:val="21"/>
              </w:rPr>
              <w:t>中分</w:t>
            </w:r>
          </w:p>
          <w:p w14:paraId="280226F3">
            <w:pPr>
              <w:widowControl/>
              <w:jc w:val="center"/>
              <w:rPr>
                <w:rFonts w:ascii="宋体" w:hAnsi="宋体" w:cs="宋体"/>
                <w:kern w:val="0"/>
                <w:sz w:val="21"/>
                <w:szCs w:val="21"/>
              </w:rPr>
            </w:pPr>
            <w:r>
              <w:rPr>
                <w:rFonts w:ascii="宋体" w:hAnsi="宋体" w:cs="宋体"/>
                <w:kern w:val="0"/>
                <w:sz w:val="21"/>
                <w:szCs w:val="21"/>
              </w:rPr>
              <w:t>11</w:t>
            </w:r>
            <w:r>
              <w:rPr>
                <w:rFonts w:hint="eastAsia" w:ascii="宋体" w:hAnsi="宋体" w:cs="宋体"/>
                <w:kern w:val="0"/>
                <w:sz w:val="21"/>
                <w:szCs w:val="21"/>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C069CB0">
            <w:pPr>
              <w:widowControl/>
              <w:jc w:val="center"/>
              <w:rPr>
                <w:rFonts w:ascii="宋体" w:hAnsi="宋体" w:cs="宋体"/>
                <w:kern w:val="0"/>
                <w:sz w:val="21"/>
                <w:szCs w:val="21"/>
              </w:rPr>
            </w:pPr>
            <w:r>
              <w:rPr>
                <w:rFonts w:hint="eastAsia" w:ascii="宋体" w:hAnsi="宋体" w:cs="宋体"/>
                <w:kern w:val="0"/>
                <w:sz w:val="21"/>
                <w:szCs w:val="21"/>
              </w:rPr>
              <w:t>1200*2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left w:val="single" w:color="auto" w:sz="4" w:space="0"/>
              <w:bottom w:val="single" w:color="auto" w:sz="4" w:space="0"/>
              <w:right w:val="single" w:color="auto" w:sz="4" w:space="0"/>
            </w:tcBorders>
            <w:vAlign w:val="center"/>
          </w:tcPr>
          <w:p w14:paraId="4331FE87">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18E7A758">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0C253192">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47EB14C">
            <w:pPr>
              <w:widowControl/>
              <w:jc w:val="center"/>
              <w:rPr>
                <w:rFonts w:ascii="宋体" w:hAnsi="宋体" w:cs="宋体"/>
                <w:kern w:val="0"/>
                <w:sz w:val="21"/>
                <w:szCs w:val="21"/>
              </w:rPr>
            </w:pPr>
            <w:r>
              <w:rPr>
                <w:rFonts w:hint="eastAsia" w:ascii="宋体" w:hAnsi="宋体" w:cs="宋体"/>
                <w:kern w:val="0"/>
                <w:sz w:val="21"/>
                <w:szCs w:val="21"/>
              </w:rPr>
              <w:t>是</w:t>
            </w:r>
          </w:p>
        </w:tc>
      </w:tr>
      <w:tr w14:paraId="30510987">
        <w:tblPrEx>
          <w:tblCellMar>
            <w:top w:w="0" w:type="dxa"/>
            <w:left w:w="108" w:type="dxa"/>
            <w:bottom w:w="0" w:type="dxa"/>
            <w:right w:w="108" w:type="dxa"/>
          </w:tblCellMar>
        </w:tblPrEx>
        <w:trPr>
          <w:trHeight w:val="507" w:hRule="atLeast"/>
        </w:trPr>
        <w:tc>
          <w:tcPr>
            <w:tcW w:w="650" w:type="dxa"/>
            <w:vMerge w:val="restart"/>
            <w:tcBorders>
              <w:top w:val="single" w:color="auto" w:sz="4" w:space="0"/>
              <w:left w:val="single" w:color="auto" w:sz="4" w:space="0"/>
              <w:right w:val="single" w:color="auto" w:sz="4" w:space="0"/>
            </w:tcBorders>
            <w:shd w:val="clear" w:color="auto" w:fill="auto"/>
            <w:vAlign w:val="center"/>
          </w:tcPr>
          <w:p w14:paraId="36152422">
            <w:pPr>
              <w:widowControl/>
              <w:jc w:val="center"/>
              <w:rPr>
                <w:rFonts w:ascii="宋体" w:hAnsi="宋体" w:cs="宋体"/>
                <w:kern w:val="0"/>
                <w:sz w:val="21"/>
                <w:szCs w:val="21"/>
              </w:rPr>
            </w:pPr>
            <w:r>
              <w:rPr>
                <w:rFonts w:hint="eastAsia" w:ascii="宋体" w:hAnsi="宋体" w:cs="宋体"/>
                <w:kern w:val="0"/>
                <w:sz w:val="21"/>
                <w:szCs w:val="21"/>
              </w:rPr>
              <w:t>食堂N2</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17766637">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w:t>
            </w:r>
            <w:r>
              <w:rPr>
                <w:rFonts w:hint="eastAsia" w:ascii="宋体" w:hAnsi="宋体" w:cs="宋体"/>
                <w:kern w:val="0"/>
                <w:sz w:val="21"/>
                <w:szCs w:val="21"/>
              </w:rPr>
              <w:t>1</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691AB208">
            <w:pPr>
              <w:widowControl/>
              <w:jc w:val="center"/>
              <w:rPr>
                <w:rFonts w:ascii="宋体" w:hAnsi="宋体" w:cs="宋体"/>
                <w:kern w:val="0"/>
                <w:sz w:val="21"/>
                <w:szCs w:val="21"/>
              </w:rPr>
            </w:pPr>
            <w:r>
              <w:rPr>
                <w:rFonts w:hint="eastAsia" w:ascii="宋体" w:hAnsi="宋体" w:cs="宋体"/>
                <w:kern w:val="0"/>
                <w:sz w:val="21"/>
                <w:szCs w:val="21"/>
              </w:rPr>
              <w:t>乘客电梯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061ABAA3">
            <w:pPr>
              <w:widowControl/>
              <w:jc w:val="center"/>
              <w:rPr>
                <w:rFonts w:ascii="宋体" w:hAnsi="宋体" w:cs="宋体"/>
                <w:kern w:val="0"/>
                <w:sz w:val="21"/>
                <w:szCs w:val="21"/>
              </w:rPr>
            </w:pPr>
            <w:r>
              <w:rPr>
                <w:rFonts w:hint="eastAsia" w:ascii="宋体" w:hAnsi="宋体" w:cs="宋体"/>
                <w:kern w:val="0"/>
                <w:sz w:val="21"/>
                <w:szCs w:val="21"/>
              </w:rPr>
              <w:t>1050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3A24AD5C">
            <w:pPr>
              <w:widowControl/>
              <w:jc w:val="center"/>
              <w:rPr>
                <w:rFonts w:ascii="宋体" w:hAnsi="宋体" w:cs="宋体"/>
                <w:kern w:val="0"/>
                <w:sz w:val="21"/>
                <w:szCs w:val="21"/>
              </w:rPr>
            </w:pPr>
            <w:r>
              <w:rPr>
                <w:rFonts w:hint="eastAsia" w:ascii="宋体" w:hAnsi="宋体" w:cs="宋体"/>
                <w:kern w:val="0"/>
                <w:sz w:val="21"/>
                <w:szCs w:val="21"/>
              </w:rPr>
              <w:t>14</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4A7A39A">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rPr>
              <w:t>1.</w:t>
            </w:r>
            <w:r>
              <w:rPr>
                <w:rFonts w:hint="eastAsia" w:ascii="宋体" w:hAnsi="宋体" w:cs="宋体"/>
                <w:kern w:val="0"/>
                <w:sz w:val="21"/>
                <w:szCs w:val="21"/>
                <w:highlight w:val="yellow"/>
                <w:lang w:val="en-US" w:eastAsia="zh-CN"/>
              </w:rPr>
              <w:t>50</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3C7FE1F7">
            <w:pPr>
              <w:widowControl/>
              <w:jc w:val="center"/>
              <w:rPr>
                <w:rFonts w:ascii="宋体" w:hAnsi="宋体" w:cs="宋体"/>
                <w:kern w:val="0"/>
                <w:sz w:val="21"/>
                <w:szCs w:val="21"/>
              </w:rPr>
            </w:pPr>
            <w:r>
              <w:rPr>
                <w:rFonts w:hint="eastAsia" w:ascii="宋体" w:hAnsi="宋体" w:cs="宋体"/>
                <w:kern w:val="0"/>
                <w:sz w:val="21"/>
                <w:szCs w:val="21"/>
              </w:rPr>
              <w:t>单控</w:t>
            </w:r>
          </w:p>
        </w:tc>
        <w:tc>
          <w:tcPr>
            <w:tcW w:w="630" w:type="dxa"/>
            <w:tcBorders>
              <w:top w:val="single" w:color="auto" w:sz="4" w:space="0"/>
              <w:left w:val="single" w:color="auto" w:sz="4" w:space="0"/>
              <w:bottom w:val="single" w:color="auto" w:sz="4" w:space="0"/>
              <w:right w:val="single" w:color="auto" w:sz="4" w:space="0"/>
            </w:tcBorders>
          </w:tcPr>
          <w:p w14:paraId="46B8178B">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D768A89">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275C1A6">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11AD6BB">
            <w:pPr>
              <w:widowControl/>
              <w:jc w:val="center"/>
              <w:rPr>
                <w:rFonts w:ascii="宋体" w:hAnsi="宋体" w:cs="宋体"/>
                <w:kern w:val="0"/>
                <w:sz w:val="21"/>
                <w:szCs w:val="21"/>
              </w:rPr>
            </w:pPr>
            <w:r>
              <w:rPr>
                <w:rFonts w:hint="eastAsia" w:ascii="宋体" w:hAnsi="宋体" w:cs="宋体"/>
                <w:kern w:val="0"/>
                <w:sz w:val="21"/>
                <w:szCs w:val="21"/>
              </w:rPr>
              <w:t>3F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BA9F587">
            <w:pPr>
              <w:widowControl/>
              <w:jc w:val="center"/>
              <w:rPr>
                <w:rFonts w:ascii="宋体" w:hAnsi="宋体" w:cs="宋体"/>
                <w:kern w:val="0"/>
                <w:sz w:val="21"/>
                <w:szCs w:val="21"/>
              </w:rPr>
            </w:pPr>
            <w:r>
              <w:rPr>
                <w:rFonts w:hint="eastAsia" w:ascii="宋体" w:hAnsi="宋体" w:cs="宋体"/>
                <w:kern w:val="0"/>
                <w:sz w:val="21"/>
                <w:szCs w:val="21"/>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20F33D21">
            <w:pPr>
              <w:widowControl/>
              <w:jc w:val="center"/>
              <w:rPr>
                <w:rFonts w:ascii="宋体" w:hAnsi="宋体" w:cs="宋体"/>
                <w:kern w:val="0"/>
                <w:sz w:val="21"/>
                <w:szCs w:val="21"/>
              </w:rPr>
            </w:pPr>
            <w:r>
              <w:rPr>
                <w:rFonts w:hint="eastAsia" w:ascii="宋体" w:hAnsi="宋体" w:cs="宋体"/>
                <w:kern w:val="0"/>
                <w:sz w:val="21"/>
                <w:szCs w:val="21"/>
              </w:rPr>
              <w:t>10.70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A5756B9">
            <w:pPr>
              <w:widowControl/>
              <w:jc w:val="center"/>
              <w:rPr>
                <w:rFonts w:ascii="宋体" w:hAnsi="宋体" w:cs="宋体"/>
                <w:kern w:val="0"/>
                <w:sz w:val="21"/>
                <w:szCs w:val="21"/>
              </w:rPr>
            </w:pPr>
            <w:r>
              <w:rPr>
                <w:rFonts w:hint="eastAsia" w:ascii="宋体" w:hAnsi="宋体" w:cs="宋体"/>
                <w:kern w:val="0"/>
                <w:sz w:val="21"/>
                <w:szCs w:val="21"/>
              </w:rPr>
              <w:t>1600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7B4BA245">
            <w:pPr>
              <w:widowControl/>
              <w:jc w:val="center"/>
              <w:rPr>
                <w:rFonts w:ascii="宋体" w:hAnsi="宋体" w:cs="宋体"/>
                <w:kern w:val="0"/>
                <w:sz w:val="21"/>
                <w:szCs w:val="21"/>
              </w:rPr>
            </w:pPr>
            <w:r>
              <w:rPr>
                <w:rFonts w:hint="eastAsia" w:ascii="宋体" w:hAnsi="宋体" w:cs="宋体"/>
                <w:kern w:val="0"/>
                <w:sz w:val="21"/>
                <w:szCs w:val="21"/>
              </w:rPr>
              <w:t>3950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1F84D187">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53F8E67C">
            <w:pPr>
              <w:widowControl/>
              <w:jc w:val="center"/>
              <w:rPr>
                <w:rFonts w:ascii="宋体" w:hAnsi="宋体" w:cs="宋体"/>
                <w:kern w:val="0"/>
                <w:sz w:val="21"/>
                <w:szCs w:val="21"/>
              </w:rPr>
            </w:pPr>
            <w:r>
              <w:rPr>
                <w:rFonts w:hint="eastAsia" w:ascii="宋体" w:hAnsi="宋体" w:cs="宋体"/>
                <w:kern w:val="0"/>
                <w:sz w:val="21"/>
                <w:szCs w:val="21"/>
              </w:rPr>
              <w:t>2300</w:t>
            </w:r>
            <w:r>
              <w:rPr>
                <w:rFonts w:ascii="宋体" w:hAnsi="宋体" w:cs="宋体"/>
                <w:kern w:val="0"/>
                <w:sz w:val="21"/>
                <w:szCs w:val="21"/>
              </w:rPr>
              <w:t>X</w:t>
            </w:r>
            <w:r>
              <w:rPr>
                <w:rFonts w:hint="eastAsia" w:ascii="宋体" w:hAnsi="宋体" w:cs="宋体"/>
                <w:kern w:val="0"/>
                <w:sz w:val="21"/>
                <w:szCs w:val="21"/>
              </w:rPr>
              <w:t>210</w:t>
            </w:r>
            <w:r>
              <w:rPr>
                <w:rFonts w:ascii="宋体" w:hAnsi="宋体" w:cs="宋体"/>
                <w:kern w:val="0"/>
                <w:sz w:val="21"/>
                <w:szCs w:val="21"/>
              </w:rPr>
              <w:t>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44B5B48">
            <w:pPr>
              <w:widowControl/>
              <w:jc w:val="center"/>
              <w:rPr>
                <w:rFonts w:ascii="宋体" w:hAnsi="宋体" w:cs="宋体"/>
                <w:kern w:val="0"/>
                <w:sz w:val="21"/>
                <w:szCs w:val="21"/>
                <w:highlight w:val="none"/>
              </w:rPr>
            </w:pPr>
            <w:r>
              <w:rPr>
                <w:rFonts w:hint="eastAsia" w:ascii="宋体" w:hAnsi="宋体" w:cs="宋体"/>
                <w:kern w:val="0"/>
                <w:sz w:val="21"/>
                <w:szCs w:val="21"/>
                <w:highlight w:val="yellow"/>
                <w:lang w:val="en-US" w:eastAsia="zh-CN"/>
              </w:rPr>
              <w:t>1500</w:t>
            </w:r>
            <w:r>
              <w:rPr>
                <w:rFonts w:hint="eastAsia" w:ascii="宋体" w:hAnsi="宋体" w:cs="宋体"/>
                <w:kern w:val="0"/>
                <w:sz w:val="21"/>
                <w:szCs w:val="21"/>
                <w:highlight w:val="yellow"/>
              </w:rPr>
              <w:t>*1</w:t>
            </w:r>
            <w:r>
              <w:rPr>
                <w:rFonts w:hint="eastAsia" w:ascii="宋体" w:hAnsi="宋体" w:cs="宋体"/>
                <w:kern w:val="0"/>
                <w:sz w:val="21"/>
                <w:szCs w:val="21"/>
                <w:highlight w:val="yellow"/>
                <w:lang w:val="en-US" w:eastAsia="zh-CN"/>
              </w:rPr>
              <w:t>60</w:t>
            </w:r>
            <w:r>
              <w:rPr>
                <w:rFonts w:hint="eastAsia" w:ascii="宋体" w:hAnsi="宋体" w:cs="宋体"/>
                <w:kern w:val="0"/>
                <w:sz w:val="21"/>
                <w:szCs w:val="21"/>
                <w:highlight w:val="yellow"/>
              </w:rPr>
              <w:t>0*2400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64C10DC">
            <w:pPr>
              <w:widowControl/>
              <w:jc w:val="center"/>
              <w:rPr>
                <w:rFonts w:ascii="宋体" w:hAnsi="宋体" w:cs="宋体"/>
                <w:kern w:val="0"/>
                <w:sz w:val="21"/>
                <w:szCs w:val="21"/>
                <w:highlight w:val="yellow"/>
              </w:rPr>
            </w:pPr>
            <w:r>
              <w:rPr>
                <w:rFonts w:hint="eastAsia" w:ascii="宋体" w:hAnsi="宋体" w:cs="宋体"/>
                <w:kern w:val="0"/>
                <w:sz w:val="21"/>
                <w:szCs w:val="21"/>
                <w:highlight w:val="yellow"/>
              </w:rPr>
              <w:t>中分</w:t>
            </w:r>
          </w:p>
          <w:p w14:paraId="6B30A0A3">
            <w:pPr>
              <w:widowControl/>
              <w:jc w:val="center"/>
              <w:rPr>
                <w:rFonts w:ascii="宋体" w:hAnsi="宋体" w:cs="宋体"/>
                <w:kern w:val="0"/>
                <w:sz w:val="21"/>
                <w:szCs w:val="21"/>
                <w:highlight w:val="none"/>
              </w:rPr>
            </w:pPr>
            <w:r>
              <w:rPr>
                <w:rFonts w:hint="eastAsia" w:ascii="宋体" w:hAnsi="宋体" w:cs="宋体"/>
                <w:kern w:val="0"/>
                <w:sz w:val="21"/>
                <w:szCs w:val="21"/>
                <w:highlight w:val="yellow"/>
                <w:lang w:val="en-US" w:eastAsia="zh-CN"/>
              </w:rPr>
              <w:t>9</w:t>
            </w:r>
            <w:r>
              <w:rPr>
                <w:rFonts w:hint="eastAsia" w:ascii="宋体" w:hAnsi="宋体" w:cs="宋体"/>
                <w:kern w:val="0"/>
                <w:sz w:val="21"/>
                <w:szCs w:val="21"/>
                <w:highlight w:val="yellow"/>
              </w:rPr>
              <w:t>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E04066A">
            <w:pPr>
              <w:widowControl/>
              <w:jc w:val="center"/>
              <w:rPr>
                <w:rFonts w:ascii="宋体" w:hAnsi="宋体" w:cs="宋体"/>
                <w:kern w:val="0"/>
                <w:sz w:val="21"/>
                <w:szCs w:val="21"/>
              </w:rPr>
            </w:pPr>
            <w:r>
              <w:rPr>
                <w:rFonts w:hint="eastAsia" w:ascii="宋体" w:hAnsi="宋体" w:cs="宋体"/>
                <w:kern w:val="0"/>
                <w:sz w:val="21"/>
                <w:szCs w:val="21"/>
              </w:rPr>
              <w:t>1100*2</w:t>
            </w:r>
            <w:r>
              <w:rPr>
                <w:rFonts w:ascii="宋体" w:hAnsi="宋体" w:cs="宋体"/>
                <w:kern w:val="0"/>
                <w:sz w:val="21"/>
                <w:szCs w:val="21"/>
              </w:rPr>
              <w:t>2</w:t>
            </w:r>
            <w:r>
              <w:rPr>
                <w:rFonts w:hint="eastAsia" w:ascii="宋体" w:hAnsi="宋体" w:cs="宋体"/>
                <w:kern w:val="0"/>
                <w:sz w:val="21"/>
                <w:szCs w:val="21"/>
              </w:rPr>
              <w:t>00</w:t>
            </w:r>
          </w:p>
        </w:tc>
        <w:tc>
          <w:tcPr>
            <w:tcW w:w="618" w:type="dxa"/>
            <w:vMerge w:val="restart"/>
            <w:tcBorders>
              <w:top w:val="single" w:color="auto" w:sz="4" w:space="0"/>
              <w:left w:val="single" w:color="auto" w:sz="4" w:space="0"/>
              <w:right w:val="single" w:color="auto" w:sz="4" w:space="0"/>
            </w:tcBorders>
            <w:vAlign w:val="center"/>
          </w:tcPr>
          <w:p w14:paraId="6D716713">
            <w:pPr>
              <w:widowControl/>
              <w:jc w:val="center"/>
              <w:rPr>
                <w:rFonts w:ascii="宋体" w:hAnsi="宋体" w:cs="宋体"/>
                <w:kern w:val="0"/>
                <w:sz w:val="21"/>
                <w:szCs w:val="21"/>
              </w:rPr>
            </w:pPr>
            <w:r>
              <w:rPr>
                <w:rFonts w:hint="eastAsia" w:ascii="宋体" w:hAnsi="宋体" w:cs="宋体"/>
                <w:kern w:val="0"/>
                <w:sz w:val="21"/>
                <w:szCs w:val="21"/>
              </w:rPr>
              <w:t>详电梯主要部件配置表</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64980F34">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5AB0A9AE">
            <w:pPr>
              <w:widowControl/>
              <w:jc w:val="center"/>
              <w:rPr>
                <w:rFonts w:ascii="宋体" w:hAnsi="宋体" w:cs="宋体"/>
                <w:kern w:val="0"/>
                <w:sz w:val="21"/>
                <w:szCs w:val="21"/>
              </w:rPr>
            </w:pPr>
            <w:r>
              <w:rPr>
                <w:rFonts w:hint="eastAsia" w:ascii="宋体" w:hAnsi="宋体" w:cs="宋体"/>
                <w:kern w:val="0"/>
                <w:sz w:val="21"/>
                <w:szCs w:val="21"/>
              </w:rPr>
              <w:t>是</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A6576DE">
            <w:pPr>
              <w:widowControl/>
              <w:jc w:val="center"/>
              <w:rPr>
                <w:rFonts w:ascii="宋体" w:hAnsi="宋体" w:cs="宋体"/>
                <w:kern w:val="0"/>
                <w:sz w:val="21"/>
                <w:szCs w:val="21"/>
              </w:rPr>
            </w:pPr>
            <w:r>
              <w:rPr>
                <w:rFonts w:hint="eastAsia" w:ascii="宋体" w:hAnsi="宋体" w:cs="宋体"/>
                <w:kern w:val="0"/>
                <w:sz w:val="21"/>
                <w:szCs w:val="21"/>
              </w:rPr>
              <w:t>是</w:t>
            </w:r>
          </w:p>
        </w:tc>
      </w:tr>
      <w:tr w14:paraId="2F559E2F">
        <w:tblPrEx>
          <w:tblCellMar>
            <w:top w:w="0" w:type="dxa"/>
            <w:left w:w="108" w:type="dxa"/>
            <w:bottom w:w="0" w:type="dxa"/>
            <w:right w:w="108" w:type="dxa"/>
          </w:tblCellMar>
        </w:tblPrEx>
        <w:trPr>
          <w:trHeight w:val="507" w:hRule="atLeast"/>
        </w:trPr>
        <w:tc>
          <w:tcPr>
            <w:tcW w:w="650" w:type="dxa"/>
            <w:vMerge w:val="continue"/>
            <w:tcBorders>
              <w:left w:val="single" w:color="auto" w:sz="4" w:space="0"/>
              <w:right w:val="single" w:color="auto" w:sz="4" w:space="0"/>
            </w:tcBorders>
            <w:shd w:val="clear" w:color="auto" w:fill="auto"/>
            <w:vAlign w:val="center"/>
          </w:tcPr>
          <w:p w14:paraId="7DF3967C">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F35E080">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w:t>
            </w:r>
            <w:r>
              <w:rPr>
                <w:rFonts w:hint="eastAsia" w:ascii="宋体" w:hAnsi="宋体" w:cs="宋体"/>
                <w:kern w:val="0"/>
                <w:sz w:val="21"/>
                <w:szCs w:val="21"/>
              </w:rPr>
              <w:t>2</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681E74EA">
            <w:pPr>
              <w:widowControl/>
              <w:jc w:val="center"/>
              <w:rPr>
                <w:rFonts w:ascii="宋体" w:hAnsi="宋体" w:cs="宋体"/>
                <w:kern w:val="0"/>
                <w:sz w:val="21"/>
                <w:szCs w:val="21"/>
              </w:rPr>
            </w:pPr>
            <w:r>
              <w:rPr>
                <w:rFonts w:hint="eastAsia" w:ascii="宋体" w:hAnsi="宋体" w:cs="宋体"/>
                <w:kern w:val="0"/>
                <w:sz w:val="21"/>
                <w:szCs w:val="21"/>
                <w:lang w:val="en-US" w:eastAsia="zh-CN"/>
              </w:rPr>
              <w:t>客货</w:t>
            </w:r>
            <w:r>
              <w:rPr>
                <w:rFonts w:hint="eastAsia" w:ascii="宋体" w:hAnsi="宋体" w:cs="宋体"/>
                <w:kern w:val="0"/>
                <w:sz w:val="21"/>
                <w:szCs w:val="21"/>
              </w:rPr>
              <w:t>两用电梯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7E88D835">
            <w:pPr>
              <w:widowControl/>
              <w:jc w:val="center"/>
              <w:rPr>
                <w:rFonts w:ascii="宋体" w:hAnsi="宋体" w:cs="宋体"/>
                <w:kern w:val="0"/>
                <w:sz w:val="21"/>
                <w:szCs w:val="21"/>
              </w:rPr>
            </w:pPr>
            <w:r>
              <w:rPr>
                <w:rFonts w:hint="eastAsia" w:ascii="宋体" w:hAnsi="宋体" w:cs="宋体"/>
                <w:kern w:val="0"/>
                <w:sz w:val="21"/>
                <w:szCs w:val="21"/>
              </w:rPr>
              <w:t>1600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F51C329">
            <w:pPr>
              <w:widowControl/>
              <w:jc w:val="center"/>
              <w:rPr>
                <w:rFonts w:ascii="宋体" w:hAnsi="宋体" w:cs="宋体"/>
                <w:kern w:val="0"/>
                <w:sz w:val="21"/>
                <w:szCs w:val="21"/>
              </w:rPr>
            </w:pPr>
            <w:r>
              <w:rPr>
                <w:rFonts w:hint="eastAsia" w:ascii="宋体" w:hAnsi="宋体" w:cs="宋体"/>
                <w:kern w:val="0"/>
                <w:sz w:val="21"/>
                <w:szCs w:val="21"/>
              </w:rPr>
              <w:t>21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F4EC187">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rPr>
              <w:t>1.</w:t>
            </w:r>
            <w:r>
              <w:rPr>
                <w:rFonts w:hint="eastAsia" w:ascii="宋体" w:hAnsi="宋体" w:cs="宋体"/>
                <w:kern w:val="0"/>
                <w:sz w:val="21"/>
                <w:szCs w:val="21"/>
                <w:highlight w:val="yellow"/>
                <w:lang w:val="en-US" w:eastAsia="zh-CN"/>
              </w:rPr>
              <w:t>50</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2524E2CC">
            <w:pPr>
              <w:widowControl/>
              <w:jc w:val="center"/>
              <w:rPr>
                <w:rFonts w:ascii="宋体" w:hAnsi="宋体" w:cs="宋体"/>
                <w:kern w:val="0"/>
                <w:sz w:val="21"/>
                <w:szCs w:val="21"/>
              </w:rPr>
            </w:pPr>
            <w:r>
              <w:rPr>
                <w:rFonts w:hint="eastAsia" w:ascii="宋体" w:hAnsi="宋体" w:cs="宋体"/>
                <w:kern w:val="0"/>
                <w:sz w:val="21"/>
                <w:szCs w:val="21"/>
              </w:rPr>
              <w:t>单控</w:t>
            </w:r>
          </w:p>
        </w:tc>
        <w:tc>
          <w:tcPr>
            <w:tcW w:w="630" w:type="dxa"/>
            <w:tcBorders>
              <w:top w:val="single" w:color="auto" w:sz="4" w:space="0"/>
              <w:left w:val="single" w:color="auto" w:sz="4" w:space="0"/>
              <w:bottom w:val="single" w:color="auto" w:sz="4" w:space="0"/>
              <w:right w:val="single" w:color="auto" w:sz="4" w:space="0"/>
            </w:tcBorders>
          </w:tcPr>
          <w:p w14:paraId="3454C65C">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9C09052">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97AEF54">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C5569DB">
            <w:pPr>
              <w:widowControl/>
              <w:jc w:val="center"/>
              <w:rPr>
                <w:rFonts w:ascii="宋体" w:hAnsi="宋体" w:cs="宋体"/>
                <w:kern w:val="0"/>
                <w:sz w:val="21"/>
                <w:szCs w:val="21"/>
              </w:rPr>
            </w:pPr>
            <w:r>
              <w:rPr>
                <w:rFonts w:hint="eastAsia" w:ascii="宋体" w:hAnsi="宋体" w:cs="宋体"/>
                <w:kern w:val="0"/>
                <w:sz w:val="21"/>
                <w:szCs w:val="21"/>
              </w:rPr>
              <w:t>3F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A35E2D5">
            <w:pPr>
              <w:widowControl/>
              <w:jc w:val="center"/>
              <w:rPr>
                <w:rFonts w:ascii="宋体" w:hAnsi="宋体" w:cs="宋体"/>
                <w:kern w:val="0"/>
                <w:sz w:val="21"/>
                <w:szCs w:val="21"/>
              </w:rPr>
            </w:pPr>
            <w:r>
              <w:rPr>
                <w:rFonts w:hint="eastAsia" w:ascii="宋体" w:hAnsi="宋体" w:cs="宋体"/>
                <w:kern w:val="0"/>
                <w:sz w:val="21"/>
                <w:szCs w:val="21"/>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11377BE1">
            <w:pPr>
              <w:widowControl/>
              <w:jc w:val="center"/>
              <w:rPr>
                <w:rFonts w:ascii="宋体" w:hAnsi="宋体" w:cs="宋体"/>
                <w:kern w:val="0"/>
                <w:sz w:val="21"/>
                <w:szCs w:val="21"/>
              </w:rPr>
            </w:pPr>
            <w:r>
              <w:rPr>
                <w:rFonts w:hint="eastAsia" w:ascii="宋体" w:hAnsi="宋体" w:cs="宋体"/>
                <w:kern w:val="0"/>
                <w:sz w:val="21"/>
                <w:szCs w:val="21"/>
              </w:rPr>
              <w:t>10.70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68176B97">
            <w:pPr>
              <w:widowControl/>
              <w:jc w:val="center"/>
              <w:rPr>
                <w:rFonts w:ascii="宋体" w:hAnsi="宋体" w:cs="宋体"/>
                <w:kern w:val="0"/>
                <w:sz w:val="21"/>
                <w:szCs w:val="21"/>
              </w:rPr>
            </w:pPr>
            <w:r>
              <w:rPr>
                <w:rFonts w:hint="eastAsia" w:ascii="宋体" w:hAnsi="宋体" w:cs="宋体"/>
                <w:kern w:val="0"/>
                <w:sz w:val="21"/>
                <w:szCs w:val="21"/>
              </w:rPr>
              <w:t>1700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C1DE4E6">
            <w:pPr>
              <w:widowControl/>
              <w:jc w:val="center"/>
              <w:rPr>
                <w:rFonts w:ascii="宋体" w:hAnsi="宋体" w:cs="宋体"/>
                <w:kern w:val="0"/>
                <w:sz w:val="21"/>
                <w:szCs w:val="21"/>
              </w:rPr>
            </w:pPr>
            <w:r>
              <w:rPr>
                <w:rFonts w:hint="eastAsia" w:ascii="宋体" w:hAnsi="宋体" w:cs="宋体"/>
                <w:kern w:val="0"/>
                <w:sz w:val="21"/>
                <w:szCs w:val="21"/>
              </w:rPr>
              <w:t>3850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BD208E2">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9CF59B2">
            <w:pPr>
              <w:widowControl/>
              <w:jc w:val="center"/>
              <w:rPr>
                <w:rFonts w:ascii="宋体" w:hAnsi="宋体" w:cs="宋体"/>
                <w:kern w:val="0"/>
                <w:sz w:val="21"/>
                <w:szCs w:val="21"/>
              </w:rPr>
            </w:pPr>
            <w:r>
              <w:rPr>
                <w:rFonts w:hint="eastAsia" w:ascii="宋体" w:hAnsi="宋体" w:cs="宋体"/>
                <w:kern w:val="0"/>
                <w:sz w:val="21"/>
                <w:szCs w:val="21"/>
              </w:rPr>
              <w:t>2150X2750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39D43E4">
            <w:pPr>
              <w:widowControl/>
              <w:jc w:val="center"/>
              <w:rPr>
                <w:rFonts w:ascii="宋体" w:hAnsi="宋体" w:cs="宋体"/>
                <w:kern w:val="0"/>
                <w:sz w:val="21"/>
                <w:szCs w:val="21"/>
              </w:rPr>
            </w:pPr>
            <w:r>
              <w:rPr>
                <w:rFonts w:hint="eastAsia" w:ascii="宋体" w:hAnsi="宋体" w:cs="宋体"/>
                <w:kern w:val="0"/>
                <w:sz w:val="21"/>
                <w:szCs w:val="21"/>
              </w:rPr>
              <w:t>1665*2050*2400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6D91088">
            <w:pPr>
              <w:widowControl/>
              <w:jc w:val="center"/>
              <w:rPr>
                <w:rFonts w:ascii="宋体" w:hAnsi="宋体" w:cs="宋体"/>
                <w:kern w:val="0"/>
                <w:sz w:val="21"/>
                <w:szCs w:val="21"/>
              </w:rPr>
            </w:pPr>
            <w:r>
              <w:rPr>
                <w:rFonts w:hint="eastAsia" w:ascii="宋体" w:hAnsi="宋体" w:cs="宋体"/>
                <w:kern w:val="0"/>
                <w:sz w:val="21"/>
                <w:szCs w:val="21"/>
              </w:rPr>
              <w:t>中分</w:t>
            </w:r>
          </w:p>
          <w:p w14:paraId="063BF9C1">
            <w:pPr>
              <w:widowControl/>
              <w:jc w:val="center"/>
              <w:rPr>
                <w:rFonts w:ascii="宋体" w:hAnsi="宋体" w:cs="宋体"/>
                <w:kern w:val="0"/>
                <w:sz w:val="21"/>
                <w:szCs w:val="21"/>
              </w:rPr>
            </w:pPr>
            <w:r>
              <w:rPr>
                <w:rFonts w:hint="eastAsia" w:ascii="宋体" w:hAnsi="宋体" w:cs="宋体"/>
                <w:kern w:val="0"/>
                <w:sz w:val="21"/>
                <w:szCs w:val="21"/>
              </w:rPr>
              <w:t>1100*2100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53909F1">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left w:val="single" w:color="auto" w:sz="4" w:space="0"/>
              <w:right w:val="single" w:color="auto" w:sz="4" w:space="0"/>
            </w:tcBorders>
            <w:vAlign w:val="center"/>
          </w:tcPr>
          <w:p w14:paraId="47299B86">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18BABEAD">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04DECC28">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A092129">
            <w:pPr>
              <w:widowControl/>
              <w:jc w:val="center"/>
              <w:rPr>
                <w:rFonts w:ascii="宋体" w:hAnsi="宋体" w:cs="宋体"/>
                <w:kern w:val="0"/>
                <w:sz w:val="21"/>
                <w:szCs w:val="21"/>
              </w:rPr>
            </w:pPr>
            <w:r>
              <w:rPr>
                <w:rFonts w:hint="eastAsia" w:ascii="宋体" w:hAnsi="宋体" w:cs="宋体"/>
                <w:kern w:val="0"/>
                <w:sz w:val="21"/>
                <w:szCs w:val="21"/>
              </w:rPr>
              <w:t>否</w:t>
            </w:r>
          </w:p>
        </w:tc>
      </w:tr>
      <w:tr w14:paraId="299E0F3C">
        <w:tblPrEx>
          <w:tblCellMar>
            <w:top w:w="0" w:type="dxa"/>
            <w:left w:w="108" w:type="dxa"/>
            <w:bottom w:w="0" w:type="dxa"/>
            <w:right w:w="108" w:type="dxa"/>
          </w:tblCellMar>
        </w:tblPrEx>
        <w:trPr>
          <w:trHeight w:val="507" w:hRule="atLeast"/>
        </w:trPr>
        <w:tc>
          <w:tcPr>
            <w:tcW w:w="650" w:type="dxa"/>
            <w:vMerge w:val="continue"/>
            <w:tcBorders>
              <w:left w:val="single" w:color="auto" w:sz="4" w:space="0"/>
              <w:bottom w:val="single" w:color="auto" w:sz="4" w:space="0"/>
              <w:right w:val="single" w:color="auto" w:sz="4" w:space="0"/>
            </w:tcBorders>
            <w:shd w:val="clear" w:color="auto" w:fill="auto"/>
            <w:vAlign w:val="center"/>
          </w:tcPr>
          <w:p w14:paraId="313407DD">
            <w:pPr>
              <w:widowControl/>
              <w:jc w:val="center"/>
              <w:rPr>
                <w:rFonts w:ascii="宋体" w:hAnsi="宋体" w:cs="宋体"/>
                <w:kern w:val="0"/>
                <w:sz w:val="21"/>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4E63873F">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w:t>
            </w:r>
            <w:r>
              <w:rPr>
                <w:rFonts w:hint="eastAsia" w:ascii="宋体" w:hAnsi="宋体" w:cs="宋体"/>
                <w:kern w:val="0"/>
                <w:sz w:val="21"/>
                <w:szCs w:val="21"/>
              </w:rPr>
              <w:t>3</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66B0BFA1">
            <w:pPr>
              <w:widowControl/>
              <w:jc w:val="center"/>
              <w:rPr>
                <w:rFonts w:ascii="宋体" w:hAnsi="宋体" w:cs="宋体"/>
                <w:kern w:val="0"/>
                <w:sz w:val="21"/>
                <w:szCs w:val="21"/>
              </w:rPr>
            </w:pPr>
            <w:r>
              <w:rPr>
                <w:rFonts w:hint="eastAsia" w:ascii="宋体" w:hAnsi="宋体" w:cs="宋体"/>
                <w:kern w:val="0"/>
                <w:sz w:val="21"/>
                <w:szCs w:val="21"/>
                <w:highlight w:val="yellow"/>
                <w:lang w:val="en-US" w:eastAsia="zh-CN"/>
              </w:rPr>
              <w:t>客货两用电梯/</w:t>
            </w:r>
            <w:r>
              <w:rPr>
                <w:rFonts w:hint="eastAsia" w:ascii="宋体" w:hAnsi="宋体" w:cs="宋体"/>
                <w:kern w:val="0"/>
                <w:sz w:val="21"/>
                <w:szCs w:val="21"/>
                <w:highlight w:val="yellow"/>
              </w:rPr>
              <w:t>污物电梯</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4F10BB44">
            <w:pPr>
              <w:widowControl/>
              <w:jc w:val="center"/>
              <w:rPr>
                <w:rFonts w:ascii="宋体" w:hAnsi="宋体" w:cs="宋体"/>
                <w:kern w:val="0"/>
                <w:sz w:val="21"/>
                <w:szCs w:val="21"/>
              </w:rPr>
            </w:pPr>
            <w:r>
              <w:rPr>
                <w:rFonts w:hint="eastAsia" w:ascii="宋体" w:hAnsi="宋体" w:cs="宋体"/>
                <w:kern w:val="0"/>
                <w:sz w:val="21"/>
                <w:szCs w:val="21"/>
              </w:rPr>
              <w:t>1600</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225A0DCF">
            <w:pPr>
              <w:widowControl/>
              <w:jc w:val="center"/>
              <w:rPr>
                <w:rFonts w:ascii="宋体" w:hAnsi="宋体" w:cs="宋体"/>
                <w:kern w:val="0"/>
                <w:sz w:val="21"/>
                <w:szCs w:val="21"/>
              </w:rPr>
            </w:pPr>
            <w:r>
              <w:rPr>
                <w:rFonts w:hint="eastAsia" w:ascii="宋体" w:hAnsi="宋体" w:cs="宋体"/>
                <w:kern w:val="0"/>
                <w:sz w:val="21"/>
                <w:szCs w:val="21"/>
              </w:rPr>
              <w:t>21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0B40CC7">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rPr>
              <w:t>1.</w:t>
            </w:r>
            <w:r>
              <w:rPr>
                <w:rFonts w:hint="eastAsia" w:ascii="宋体" w:hAnsi="宋体" w:cs="宋体"/>
                <w:kern w:val="0"/>
                <w:sz w:val="21"/>
                <w:szCs w:val="21"/>
                <w:highlight w:val="yellow"/>
                <w:lang w:val="en-US" w:eastAsia="zh-CN"/>
              </w:rPr>
              <w:t>50</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55D5F69A">
            <w:pPr>
              <w:widowControl/>
              <w:jc w:val="center"/>
              <w:rPr>
                <w:rFonts w:ascii="宋体" w:hAnsi="宋体" w:cs="宋体"/>
                <w:kern w:val="0"/>
                <w:sz w:val="21"/>
                <w:szCs w:val="21"/>
              </w:rPr>
            </w:pPr>
            <w:r>
              <w:rPr>
                <w:rFonts w:hint="eastAsia" w:ascii="宋体" w:hAnsi="宋体" w:cs="宋体"/>
                <w:kern w:val="0"/>
                <w:sz w:val="21"/>
                <w:szCs w:val="21"/>
              </w:rPr>
              <w:t>单控</w:t>
            </w:r>
          </w:p>
        </w:tc>
        <w:tc>
          <w:tcPr>
            <w:tcW w:w="630" w:type="dxa"/>
            <w:tcBorders>
              <w:top w:val="single" w:color="auto" w:sz="4" w:space="0"/>
              <w:left w:val="single" w:color="auto" w:sz="4" w:space="0"/>
              <w:bottom w:val="single" w:color="auto" w:sz="4" w:space="0"/>
              <w:right w:val="single" w:color="auto" w:sz="4" w:space="0"/>
            </w:tcBorders>
          </w:tcPr>
          <w:p w14:paraId="24052CEC">
            <w:pPr>
              <w:widowControl/>
              <w:jc w:val="center"/>
              <w:rPr>
                <w:rFonts w:ascii="宋体" w:hAnsi="宋体" w:cs="宋体"/>
                <w:kern w:val="0"/>
                <w:sz w:val="21"/>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7276590">
            <w:pPr>
              <w:widowControl/>
              <w:jc w:val="center"/>
              <w:rPr>
                <w:rFonts w:ascii="宋体" w:hAnsi="宋体" w:cs="宋体"/>
                <w:kern w:val="0"/>
                <w:sz w:val="21"/>
                <w:szCs w:val="21"/>
              </w:rPr>
            </w:pPr>
            <w:r>
              <w:rPr>
                <w:rFonts w:hint="eastAsia" w:ascii="宋体" w:hAnsi="宋体"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F460780">
            <w:pPr>
              <w:widowControl/>
              <w:jc w:val="center"/>
              <w:rPr>
                <w:rFonts w:ascii="宋体" w:hAnsi="宋体" w:cs="宋体"/>
                <w:kern w:val="0"/>
                <w:sz w:val="21"/>
                <w:szCs w:val="21"/>
              </w:rPr>
            </w:pPr>
            <w:r>
              <w:rPr>
                <w:rFonts w:hint="eastAsia" w:ascii="宋体" w:hAnsi="宋体" w:cs="宋体"/>
                <w:kern w:val="0"/>
                <w:sz w:val="21"/>
                <w:szCs w:val="21"/>
              </w:rPr>
              <w:t>√</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018875CD">
            <w:pPr>
              <w:widowControl/>
              <w:jc w:val="center"/>
              <w:rPr>
                <w:rFonts w:ascii="宋体" w:hAnsi="宋体" w:cs="宋体"/>
                <w:kern w:val="0"/>
                <w:sz w:val="21"/>
                <w:szCs w:val="21"/>
              </w:rPr>
            </w:pPr>
            <w:r>
              <w:rPr>
                <w:rFonts w:hint="eastAsia" w:ascii="宋体" w:hAnsi="宋体" w:cs="宋体"/>
                <w:kern w:val="0"/>
                <w:sz w:val="21"/>
                <w:szCs w:val="21"/>
              </w:rPr>
              <w:t>3F</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608B148">
            <w:pPr>
              <w:widowControl/>
              <w:jc w:val="center"/>
              <w:rPr>
                <w:rFonts w:ascii="宋体" w:hAnsi="宋体" w:cs="宋体"/>
                <w:kern w:val="0"/>
                <w:sz w:val="21"/>
                <w:szCs w:val="21"/>
              </w:rPr>
            </w:pPr>
            <w:r>
              <w:rPr>
                <w:rFonts w:hint="eastAsia" w:ascii="宋体" w:hAnsi="宋体" w:cs="宋体"/>
                <w:kern w:val="0"/>
                <w:sz w:val="21"/>
                <w:szCs w:val="21"/>
              </w:rPr>
              <w:t>3</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14:paraId="3306784B">
            <w:pPr>
              <w:widowControl/>
              <w:jc w:val="center"/>
              <w:rPr>
                <w:rFonts w:ascii="宋体" w:hAnsi="宋体" w:cs="宋体"/>
                <w:kern w:val="0"/>
                <w:sz w:val="21"/>
                <w:szCs w:val="21"/>
              </w:rPr>
            </w:pPr>
            <w:r>
              <w:rPr>
                <w:rFonts w:hint="eastAsia" w:ascii="宋体" w:hAnsi="宋体" w:cs="宋体"/>
                <w:kern w:val="0"/>
                <w:sz w:val="21"/>
                <w:szCs w:val="21"/>
              </w:rPr>
              <w:t>10.70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D8DD71E">
            <w:pPr>
              <w:widowControl/>
              <w:jc w:val="center"/>
              <w:rPr>
                <w:rFonts w:ascii="宋体" w:hAnsi="宋体" w:cs="宋体"/>
                <w:kern w:val="0"/>
                <w:sz w:val="21"/>
                <w:szCs w:val="21"/>
              </w:rPr>
            </w:pPr>
            <w:r>
              <w:rPr>
                <w:rFonts w:hint="eastAsia" w:ascii="宋体" w:hAnsi="宋体" w:cs="宋体"/>
                <w:kern w:val="0"/>
                <w:sz w:val="21"/>
                <w:szCs w:val="21"/>
              </w:rPr>
              <w:t>1700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134067B6">
            <w:pPr>
              <w:widowControl/>
              <w:jc w:val="center"/>
              <w:rPr>
                <w:rFonts w:ascii="宋体" w:hAnsi="宋体" w:cs="宋体"/>
                <w:kern w:val="0"/>
                <w:sz w:val="21"/>
                <w:szCs w:val="21"/>
              </w:rPr>
            </w:pPr>
            <w:r>
              <w:rPr>
                <w:rFonts w:hint="eastAsia" w:ascii="宋体" w:hAnsi="宋体" w:cs="宋体"/>
                <w:kern w:val="0"/>
                <w:sz w:val="21"/>
                <w:szCs w:val="21"/>
              </w:rPr>
              <w:t>3850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471F421A">
            <w:pPr>
              <w:widowControl/>
              <w:jc w:val="center"/>
              <w:rPr>
                <w:rFonts w:ascii="宋体" w:hAnsi="宋体" w:cs="宋体"/>
                <w:kern w:val="0"/>
                <w:sz w:val="21"/>
                <w:szCs w:val="21"/>
              </w:rPr>
            </w:pPr>
            <w:r>
              <w:rPr>
                <w:rFonts w:hint="eastAsia" w:ascii="宋体" w:hAnsi="宋体" w:cs="宋体"/>
                <w:kern w:val="0"/>
                <w:sz w:val="21"/>
                <w:szCs w:val="21"/>
              </w:rPr>
              <w:t>无机房</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59260716">
            <w:pPr>
              <w:widowControl/>
              <w:jc w:val="center"/>
              <w:rPr>
                <w:rFonts w:ascii="宋体" w:hAnsi="宋体" w:cs="宋体"/>
                <w:kern w:val="0"/>
                <w:sz w:val="21"/>
                <w:szCs w:val="21"/>
              </w:rPr>
            </w:pPr>
            <w:r>
              <w:rPr>
                <w:rFonts w:hint="eastAsia" w:ascii="宋体" w:hAnsi="宋体" w:cs="宋体"/>
                <w:kern w:val="0"/>
                <w:sz w:val="21"/>
                <w:szCs w:val="21"/>
              </w:rPr>
              <w:t>2150X2750</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769C861">
            <w:pPr>
              <w:widowControl/>
              <w:jc w:val="center"/>
              <w:rPr>
                <w:rFonts w:ascii="宋体" w:hAnsi="宋体" w:cs="宋体"/>
                <w:kern w:val="0"/>
                <w:sz w:val="21"/>
                <w:szCs w:val="21"/>
              </w:rPr>
            </w:pPr>
            <w:r>
              <w:rPr>
                <w:rFonts w:hint="eastAsia" w:ascii="宋体" w:hAnsi="宋体" w:cs="宋体"/>
                <w:kern w:val="0"/>
                <w:sz w:val="21"/>
                <w:szCs w:val="21"/>
              </w:rPr>
              <w:t>2050*1665*2400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8B918D5">
            <w:pPr>
              <w:widowControl/>
              <w:jc w:val="center"/>
              <w:rPr>
                <w:rFonts w:ascii="宋体" w:hAnsi="宋体" w:cs="宋体"/>
                <w:kern w:val="0"/>
                <w:sz w:val="21"/>
                <w:szCs w:val="21"/>
              </w:rPr>
            </w:pPr>
            <w:r>
              <w:rPr>
                <w:rFonts w:hint="eastAsia" w:ascii="宋体" w:hAnsi="宋体" w:cs="宋体"/>
                <w:kern w:val="0"/>
                <w:sz w:val="21"/>
                <w:szCs w:val="21"/>
              </w:rPr>
              <w:t>中分</w:t>
            </w:r>
          </w:p>
          <w:p w14:paraId="3482C99E">
            <w:pPr>
              <w:widowControl/>
              <w:jc w:val="center"/>
              <w:rPr>
                <w:rFonts w:ascii="宋体" w:hAnsi="宋体" w:cs="宋体"/>
                <w:kern w:val="0"/>
                <w:sz w:val="21"/>
                <w:szCs w:val="21"/>
              </w:rPr>
            </w:pPr>
            <w:r>
              <w:rPr>
                <w:rFonts w:hint="eastAsia" w:ascii="宋体" w:hAnsi="宋体" w:cs="宋体"/>
                <w:kern w:val="0"/>
                <w:sz w:val="21"/>
                <w:szCs w:val="21"/>
              </w:rPr>
              <w:t>1100*2100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76978F02">
            <w:pPr>
              <w:widowControl/>
              <w:jc w:val="center"/>
              <w:rPr>
                <w:rFonts w:ascii="宋体" w:hAnsi="宋体" w:cs="宋体"/>
                <w:kern w:val="0"/>
                <w:sz w:val="21"/>
                <w:szCs w:val="21"/>
              </w:rPr>
            </w:pPr>
            <w:r>
              <w:rPr>
                <w:rFonts w:hint="eastAsia" w:ascii="宋体" w:hAnsi="宋体" w:cs="宋体"/>
                <w:kern w:val="0"/>
                <w:sz w:val="21"/>
                <w:szCs w:val="21"/>
              </w:rPr>
              <w:t>1300*2</w:t>
            </w:r>
            <w:r>
              <w:rPr>
                <w:rFonts w:ascii="宋体" w:hAnsi="宋体" w:cs="宋体"/>
                <w:kern w:val="0"/>
                <w:sz w:val="21"/>
                <w:szCs w:val="21"/>
              </w:rPr>
              <w:t>2</w:t>
            </w:r>
            <w:r>
              <w:rPr>
                <w:rFonts w:hint="eastAsia" w:ascii="宋体" w:hAnsi="宋体" w:cs="宋体"/>
                <w:kern w:val="0"/>
                <w:sz w:val="21"/>
                <w:szCs w:val="21"/>
              </w:rPr>
              <w:t>00</w:t>
            </w:r>
          </w:p>
        </w:tc>
        <w:tc>
          <w:tcPr>
            <w:tcW w:w="618" w:type="dxa"/>
            <w:vMerge w:val="continue"/>
            <w:tcBorders>
              <w:left w:val="single" w:color="auto" w:sz="4" w:space="0"/>
              <w:bottom w:val="single" w:color="auto" w:sz="4" w:space="0"/>
              <w:right w:val="single" w:color="auto" w:sz="4" w:space="0"/>
            </w:tcBorders>
            <w:vAlign w:val="center"/>
          </w:tcPr>
          <w:p w14:paraId="4715550C">
            <w:pPr>
              <w:widowControl/>
              <w:jc w:val="center"/>
              <w:rPr>
                <w:rFonts w:ascii="宋体" w:hAnsi="宋体" w:cs="宋体"/>
                <w:kern w:val="0"/>
                <w:sz w:val="21"/>
                <w:szCs w:val="21"/>
              </w:rPr>
            </w:pP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829F105">
            <w:pPr>
              <w:widowControl/>
              <w:jc w:val="center"/>
              <w:rPr>
                <w:rFonts w:ascii="宋体" w:hAnsi="宋体" w:cs="宋体"/>
                <w:kern w:val="0"/>
                <w:sz w:val="21"/>
                <w:szCs w:val="21"/>
              </w:rPr>
            </w:pPr>
            <w:r>
              <w:rPr>
                <w:rFonts w:hint="eastAsia" w:ascii="宋体" w:hAnsi="宋体" w:cs="宋体"/>
                <w:kern w:val="0"/>
                <w:sz w:val="21"/>
                <w:szCs w:val="21"/>
              </w:rPr>
              <w:t>否</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14:paraId="4F3350BF">
            <w:pPr>
              <w:widowControl/>
              <w:jc w:val="center"/>
              <w:rPr>
                <w:rFonts w:ascii="宋体" w:hAnsi="宋体" w:cs="宋体"/>
                <w:kern w:val="0"/>
                <w:sz w:val="21"/>
                <w:szCs w:val="21"/>
              </w:rPr>
            </w:pPr>
            <w:r>
              <w:rPr>
                <w:rFonts w:hint="eastAsia" w:ascii="宋体" w:hAnsi="宋体" w:cs="宋体"/>
                <w:kern w:val="0"/>
                <w:sz w:val="21"/>
                <w:szCs w:val="21"/>
              </w:rPr>
              <w:t>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419AAC5">
            <w:pPr>
              <w:widowControl/>
              <w:jc w:val="center"/>
              <w:rPr>
                <w:rFonts w:ascii="宋体" w:hAnsi="宋体" w:cs="宋体"/>
                <w:kern w:val="0"/>
                <w:sz w:val="21"/>
                <w:szCs w:val="21"/>
              </w:rPr>
            </w:pPr>
            <w:r>
              <w:rPr>
                <w:rFonts w:hint="eastAsia" w:ascii="宋体" w:hAnsi="宋体" w:cs="宋体"/>
                <w:kern w:val="0"/>
                <w:sz w:val="21"/>
                <w:szCs w:val="21"/>
              </w:rPr>
              <w:t>否</w:t>
            </w:r>
          </w:p>
        </w:tc>
      </w:tr>
    </w:tbl>
    <w:p w14:paraId="53560335">
      <w:pPr>
        <w:pStyle w:val="3"/>
        <w:spacing w:line="240" w:lineRule="auto"/>
        <w:rPr>
          <w:rFonts w:ascii="宋体" w:hAnsi="宋体" w:eastAsia="宋体"/>
          <w:sz w:val="21"/>
          <w:szCs w:val="24"/>
        </w:rPr>
      </w:pPr>
      <w:bookmarkStart w:id="90" w:name="_Toc2149"/>
      <w:r>
        <w:rPr>
          <w:rFonts w:hint="eastAsia" w:ascii="宋体" w:hAnsi="宋体"/>
          <w:sz w:val="21"/>
          <w:szCs w:val="24"/>
        </w:rPr>
        <w:t>1.主要参数及设计安装土建尺寸（如无注明</w:t>
      </w:r>
      <w:r>
        <w:rPr>
          <w:rFonts w:ascii="宋体" w:hAnsi="宋体"/>
          <w:sz w:val="21"/>
          <w:szCs w:val="24"/>
        </w:rPr>
        <w:t>,</w:t>
      </w:r>
      <w:r>
        <w:rPr>
          <w:rFonts w:hint="eastAsia" w:ascii="宋体" w:hAnsi="宋体"/>
          <w:sz w:val="21"/>
          <w:szCs w:val="24"/>
        </w:rPr>
        <w:t>单位均为</w:t>
      </w:r>
      <w:r>
        <w:rPr>
          <w:rFonts w:ascii="宋体" w:hAnsi="宋体"/>
          <w:sz w:val="21"/>
          <w:szCs w:val="24"/>
        </w:rPr>
        <w:t>mm</w:t>
      </w:r>
      <w:r>
        <w:rPr>
          <w:rFonts w:hint="eastAsia" w:ascii="宋体" w:hAnsi="宋体"/>
          <w:sz w:val="21"/>
          <w:szCs w:val="24"/>
        </w:rPr>
        <w:t>）</w:t>
      </w:r>
      <w:bookmarkEnd w:id="90"/>
    </w:p>
    <w:p w14:paraId="7B6C5755">
      <w:pPr>
        <w:rPr>
          <w:rFonts w:ascii="宋体" w:hAnsi="宋体"/>
          <w:sz w:val="21"/>
        </w:rPr>
      </w:pPr>
      <w:r>
        <w:rPr>
          <w:rFonts w:hint="eastAsia" w:ascii="宋体" w:hAnsi="宋体"/>
          <w:sz w:val="21"/>
        </w:rPr>
        <w:t>细节说明：</w:t>
      </w:r>
    </w:p>
    <w:p w14:paraId="31E924E6">
      <w:pPr>
        <w:numPr>
          <w:ilvl w:val="0"/>
          <w:numId w:val="17"/>
        </w:numPr>
        <w:rPr>
          <w:rFonts w:ascii="宋体" w:hAnsi="宋体"/>
          <w:sz w:val="21"/>
          <w:szCs w:val="18"/>
        </w:rPr>
      </w:pPr>
      <w:r>
        <w:rPr>
          <w:rFonts w:hint="eastAsia" w:ascii="宋体" w:hAnsi="宋体"/>
          <w:sz w:val="21"/>
          <w:szCs w:val="18"/>
        </w:rPr>
        <w:t>无机房电梯主机位置上置为宜。如厂家标配主机设置在井道下部，要求保证主机防水性能，满足国家及行业相关规范、满足消防及技监局验收要求，交付前已经过全面防水处理及严密检验程序，确保优质质量及安全可靠度。</w:t>
      </w:r>
    </w:p>
    <w:p w14:paraId="2908DD0F">
      <w:pPr>
        <w:numPr>
          <w:ilvl w:val="0"/>
          <w:numId w:val="17"/>
        </w:numPr>
        <w:rPr>
          <w:rFonts w:ascii="宋体" w:hAnsi="宋体"/>
          <w:sz w:val="21"/>
          <w:szCs w:val="18"/>
        </w:rPr>
      </w:pPr>
      <w:r>
        <w:rPr>
          <w:rFonts w:hint="eastAsia" w:ascii="宋体" w:hAnsi="宋体"/>
          <w:sz w:val="21"/>
          <w:szCs w:val="18"/>
        </w:rPr>
        <w:t>轿厢净高为装吊顶后净高，吊顶厚度300mm。</w:t>
      </w:r>
    </w:p>
    <w:p w14:paraId="7CD8805A">
      <w:pPr>
        <w:numPr>
          <w:ilvl w:val="0"/>
          <w:numId w:val="17"/>
        </w:numPr>
        <w:rPr>
          <w:rFonts w:ascii="宋体" w:hAnsi="宋体"/>
          <w:sz w:val="21"/>
          <w:szCs w:val="21"/>
        </w:rPr>
      </w:pPr>
      <w:r>
        <w:rPr>
          <w:rFonts w:hint="eastAsia" w:ascii="宋体" w:hAnsi="宋体"/>
          <w:sz w:val="21"/>
          <w:szCs w:val="21"/>
        </w:rPr>
        <w:t>上述电梯井道平面尺寸、门洞尺寸、机坑深度、顶层净高、机房设置、机房净高、停站层数、停站楼层、提升高度必须按表格要求，其余各项在满足国家相关规范、满足消防及技监局验收要求、满足使用单位使用需求的前提下，经使用单位、建设单位、设计单位同意后，在深化设计阶段可按厂家实际情况修改。</w:t>
      </w:r>
    </w:p>
    <w:p w14:paraId="5770CBB2">
      <w:pPr>
        <w:widowControl/>
        <w:numPr>
          <w:ilvl w:val="0"/>
          <w:numId w:val="17"/>
        </w:numPr>
        <w:rPr>
          <w:rFonts w:ascii="宋体" w:hAnsi="宋体"/>
          <w:sz w:val="21"/>
          <w:szCs w:val="21"/>
        </w:rPr>
      </w:pPr>
      <w:r>
        <w:rPr>
          <w:rFonts w:hint="eastAsia" w:ascii="宋体" w:hAnsi="宋体"/>
          <w:sz w:val="21"/>
          <w:szCs w:val="21"/>
        </w:rPr>
        <w:t>招标图纸中，所有电梯门垛尺寸与厂家设计图纸有差异之处，在深化设计阶段可按厂家图纸整改。</w:t>
      </w:r>
    </w:p>
    <w:p w14:paraId="6BA06BE1">
      <w:pPr>
        <w:widowControl/>
        <w:numPr>
          <w:ilvl w:val="0"/>
          <w:numId w:val="17"/>
        </w:numPr>
        <w:rPr>
          <w:rFonts w:ascii="宋体" w:hAnsi="宋体"/>
          <w:b/>
          <w:sz w:val="21"/>
          <w:szCs w:val="21"/>
        </w:rPr>
      </w:pPr>
      <w:r>
        <w:rPr>
          <w:rFonts w:hint="eastAsia" w:ascii="宋体" w:hAnsi="宋体"/>
          <w:b/>
          <w:sz w:val="21"/>
          <w:szCs w:val="21"/>
        </w:rPr>
        <w:t>电梯装修具体风格选型，需最终由业主确定。</w:t>
      </w:r>
    </w:p>
    <w:p w14:paraId="6F4513BF">
      <w:pPr>
        <w:rPr>
          <w:rFonts w:ascii="宋体" w:hAnsi="宋体"/>
          <w:b/>
          <w:sz w:val="21"/>
          <w:szCs w:val="21"/>
        </w:rPr>
      </w:pPr>
      <w:r>
        <w:rPr>
          <w:rFonts w:hint="eastAsia" w:ascii="宋体" w:hAnsi="宋体" w:cs="宋体"/>
          <w:sz w:val="24"/>
          <w:szCs w:val="24"/>
        </w:rPr>
        <w:br w:type="page"/>
      </w:r>
    </w:p>
    <w:p w14:paraId="47C4ED4D">
      <w:pPr>
        <w:pStyle w:val="3"/>
        <w:spacing w:line="240" w:lineRule="auto"/>
        <w:rPr>
          <w:rFonts w:ascii="宋体" w:hAnsi="宋体" w:eastAsia="宋体" w:cs="宋体"/>
          <w:sz w:val="24"/>
          <w:szCs w:val="24"/>
        </w:rPr>
      </w:pPr>
      <w:bookmarkStart w:id="91" w:name="_Toc13107"/>
      <w:r>
        <w:rPr>
          <w:rFonts w:hint="eastAsia" w:ascii="宋体" w:hAnsi="宋体" w:eastAsia="宋体" w:cs="宋体"/>
          <w:b/>
          <w:bCs/>
          <w:sz w:val="24"/>
          <w:szCs w:val="24"/>
        </w:rPr>
        <w:t>2. 功能配置</w:t>
      </w:r>
      <w:bookmarkEnd w:id="91"/>
    </w:p>
    <w:tbl>
      <w:tblPr>
        <w:tblStyle w:val="34"/>
        <w:tblW w:w="20339" w:type="dxa"/>
        <w:tblInd w:w="113" w:type="dxa"/>
        <w:tblLayout w:type="fixed"/>
        <w:tblCellMar>
          <w:top w:w="0" w:type="dxa"/>
          <w:left w:w="108" w:type="dxa"/>
          <w:bottom w:w="0" w:type="dxa"/>
          <w:right w:w="108" w:type="dxa"/>
        </w:tblCellMar>
      </w:tblPr>
      <w:tblGrid>
        <w:gridCol w:w="706"/>
        <w:gridCol w:w="1967"/>
        <w:gridCol w:w="588"/>
        <w:gridCol w:w="588"/>
        <w:gridCol w:w="588"/>
        <w:gridCol w:w="588"/>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75"/>
        <w:gridCol w:w="14"/>
        <w:gridCol w:w="589"/>
        <w:gridCol w:w="589"/>
        <w:gridCol w:w="589"/>
        <w:gridCol w:w="589"/>
        <w:gridCol w:w="589"/>
        <w:gridCol w:w="589"/>
        <w:gridCol w:w="589"/>
      </w:tblGrid>
      <w:tr w14:paraId="1AEAA3B6">
        <w:tblPrEx>
          <w:tblCellMar>
            <w:top w:w="0" w:type="dxa"/>
            <w:left w:w="108" w:type="dxa"/>
            <w:bottom w:w="0" w:type="dxa"/>
            <w:right w:w="108" w:type="dxa"/>
          </w:tblCellMar>
        </w:tblPrEx>
        <w:trPr>
          <w:trHeight w:val="285" w:hRule="atLeast"/>
        </w:trPr>
        <w:tc>
          <w:tcPr>
            <w:tcW w:w="26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1B472F">
            <w:pPr>
              <w:widowControl/>
              <w:jc w:val="center"/>
              <w:rPr>
                <w:rFonts w:ascii="宋体" w:hAnsi="宋体" w:cs="宋体"/>
                <w:kern w:val="0"/>
                <w:sz w:val="21"/>
                <w:szCs w:val="21"/>
              </w:rPr>
            </w:pPr>
            <w:r>
              <w:rPr>
                <w:rFonts w:hint="eastAsia" w:ascii="宋体" w:hAnsi="宋体" w:cs="宋体"/>
                <w:kern w:val="0"/>
                <w:sz w:val="21"/>
                <w:szCs w:val="21"/>
              </w:rPr>
              <w:t>编号</w:t>
            </w:r>
          </w:p>
        </w:tc>
        <w:tc>
          <w:tcPr>
            <w:tcW w:w="3530" w:type="dxa"/>
            <w:gridSpan w:val="6"/>
            <w:tcBorders>
              <w:top w:val="single" w:color="auto" w:sz="4" w:space="0"/>
              <w:left w:val="nil"/>
              <w:bottom w:val="single" w:color="auto" w:sz="4" w:space="0"/>
              <w:right w:val="single" w:color="auto" w:sz="4" w:space="0"/>
            </w:tcBorders>
            <w:shd w:val="clear" w:color="auto" w:fill="auto"/>
            <w:noWrap/>
            <w:vAlign w:val="center"/>
          </w:tcPr>
          <w:p w14:paraId="3E3612E6">
            <w:pPr>
              <w:widowControl/>
              <w:jc w:val="center"/>
              <w:rPr>
                <w:rFonts w:ascii="等线" w:hAnsi="等线" w:eastAsia="等线" w:cs="宋体"/>
                <w:kern w:val="0"/>
                <w:sz w:val="22"/>
                <w:szCs w:val="22"/>
              </w:rPr>
            </w:pPr>
            <w:r>
              <w:rPr>
                <w:rFonts w:hint="eastAsia" w:ascii="宋体" w:hAnsi="宋体" w:cs="宋体"/>
                <w:kern w:val="0"/>
                <w:sz w:val="21"/>
                <w:szCs w:val="21"/>
              </w:rPr>
              <w:t>A</w:t>
            </w:r>
            <w:r>
              <w:rPr>
                <w:rFonts w:ascii="宋体" w:hAnsi="宋体" w:cs="宋体"/>
                <w:kern w:val="0"/>
                <w:sz w:val="21"/>
                <w:szCs w:val="21"/>
              </w:rPr>
              <w:t>-1</w:t>
            </w:r>
            <w:r>
              <w:rPr>
                <w:rFonts w:hint="eastAsia" w:ascii="宋体" w:hAnsi="宋体" w:cs="宋体"/>
                <w:kern w:val="0"/>
                <w:sz w:val="21"/>
                <w:szCs w:val="21"/>
              </w:rPr>
              <w:t>教学楼</w:t>
            </w:r>
          </w:p>
        </w:tc>
        <w:tc>
          <w:tcPr>
            <w:tcW w:w="3534" w:type="dxa"/>
            <w:gridSpan w:val="6"/>
            <w:tcBorders>
              <w:top w:val="single" w:color="auto" w:sz="4" w:space="0"/>
              <w:left w:val="nil"/>
              <w:bottom w:val="single" w:color="auto" w:sz="4" w:space="0"/>
              <w:right w:val="single" w:color="auto" w:sz="4" w:space="0"/>
            </w:tcBorders>
            <w:shd w:val="clear" w:color="auto" w:fill="auto"/>
            <w:noWrap/>
            <w:vAlign w:val="center"/>
          </w:tcPr>
          <w:p w14:paraId="06F33DB7">
            <w:pPr>
              <w:jc w:val="center"/>
              <w:rPr>
                <w:rFonts w:ascii="等线" w:hAnsi="等线" w:eastAsia="等线" w:cs="宋体"/>
                <w:kern w:val="0"/>
                <w:sz w:val="22"/>
                <w:szCs w:val="22"/>
              </w:rPr>
            </w:pPr>
            <w:r>
              <w:rPr>
                <w:rFonts w:hint="eastAsia" w:ascii="宋体" w:hAnsi="宋体" w:cs="宋体"/>
                <w:kern w:val="0"/>
                <w:sz w:val="21"/>
                <w:szCs w:val="21"/>
              </w:rPr>
              <w:t>A</w:t>
            </w:r>
            <w:r>
              <w:rPr>
                <w:rFonts w:ascii="宋体" w:hAnsi="宋体" w:cs="宋体"/>
                <w:kern w:val="0"/>
                <w:sz w:val="21"/>
                <w:szCs w:val="21"/>
              </w:rPr>
              <w:t>-2</w:t>
            </w:r>
            <w:r>
              <w:rPr>
                <w:rFonts w:hint="eastAsia" w:ascii="宋体" w:hAnsi="宋体" w:cs="宋体"/>
                <w:kern w:val="0"/>
                <w:sz w:val="21"/>
                <w:szCs w:val="21"/>
              </w:rPr>
              <w:t>教研楼</w:t>
            </w:r>
          </w:p>
        </w:tc>
        <w:tc>
          <w:tcPr>
            <w:tcW w:w="4123" w:type="dxa"/>
            <w:gridSpan w:val="7"/>
            <w:tcBorders>
              <w:top w:val="single" w:color="auto" w:sz="4" w:space="0"/>
              <w:left w:val="nil"/>
              <w:bottom w:val="single" w:color="auto" w:sz="4" w:space="0"/>
              <w:right w:val="single" w:color="auto" w:sz="4" w:space="0"/>
            </w:tcBorders>
          </w:tcPr>
          <w:p w14:paraId="5BDAE800">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w:t>
            </w:r>
            <w:r>
              <w:rPr>
                <w:rFonts w:hint="eastAsia" w:ascii="宋体" w:hAnsi="宋体" w:cs="宋体"/>
                <w:kern w:val="0"/>
                <w:sz w:val="21"/>
                <w:szCs w:val="21"/>
              </w:rPr>
              <w:t>实验楼</w:t>
            </w:r>
          </w:p>
        </w:tc>
        <w:tc>
          <w:tcPr>
            <w:tcW w:w="2342" w:type="dxa"/>
            <w:gridSpan w:val="4"/>
            <w:tcBorders>
              <w:top w:val="single" w:color="auto" w:sz="4" w:space="0"/>
              <w:left w:val="nil"/>
              <w:bottom w:val="single" w:color="auto" w:sz="4" w:space="0"/>
              <w:right w:val="single" w:color="auto" w:sz="4" w:space="0"/>
            </w:tcBorders>
          </w:tcPr>
          <w:p w14:paraId="19344688">
            <w:pPr>
              <w:widowControl/>
              <w:jc w:val="center"/>
              <w:rPr>
                <w:rFonts w:ascii="宋体" w:hAnsi="宋体" w:cs="宋体"/>
                <w:kern w:val="0"/>
                <w:sz w:val="21"/>
                <w:szCs w:val="21"/>
              </w:rPr>
            </w:pPr>
            <w:r>
              <w:rPr>
                <w:rFonts w:hint="eastAsia" w:ascii="宋体" w:hAnsi="宋体" w:cs="宋体"/>
                <w:kern w:val="0"/>
                <w:sz w:val="21"/>
                <w:szCs w:val="21"/>
              </w:rPr>
              <w:t>学生宿舍</w:t>
            </w:r>
          </w:p>
          <w:p w14:paraId="7BE668A5">
            <w:pPr>
              <w:jc w:val="center"/>
              <w:rPr>
                <w:rFonts w:ascii="宋体" w:hAnsi="宋体" w:cs="宋体"/>
                <w:kern w:val="0"/>
                <w:sz w:val="21"/>
                <w:szCs w:val="21"/>
              </w:rPr>
            </w:pPr>
            <w:r>
              <w:rPr>
                <w:rFonts w:hint="eastAsia" w:ascii="宋体" w:hAnsi="宋体" w:cs="宋体"/>
                <w:kern w:val="0"/>
                <w:sz w:val="21"/>
                <w:szCs w:val="21"/>
              </w:rPr>
              <w:t>T6</w:t>
            </w:r>
          </w:p>
        </w:tc>
        <w:tc>
          <w:tcPr>
            <w:tcW w:w="2370" w:type="dxa"/>
            <w:gridSpan w:val="5"/>
            <w:tcBorders>
              <w:top w:val="single" w:color="auto" w:sz="4" w:space="0"/>
              <w:left w:val="nil"/>
              <w:bottom w:val="single" w:color="auto" w:sz="4" w:space="0"/>
              <w:right w:val="single" w:color="auto" w:sz="4" w:space="0"/>
            </w:tcBorders>
          </w:tcPr>
          <w:p w14:paraId="3924EAA8">
            <w:pPr>
              <w:widowControl/>
              <w:jc w:val="center"/>
              <w:rPr>
                <w:rFonts w:ascii="宋体" w:hAnsi="宋体" w:cs="宋体"/>
                <w:kern w:val="0"/>
                <w:sz w:val="21"/>
                <w:szCs w:val="21"/>
              </w:rPr>
            </w:pPr>
            <w:r>
              <w:rPr>
                <w:rFonts w:hint="eastAsia" w:ascii="宋体" w:hAnsi="宋体" w:cs="宋体"/>
                <w:kern w:val="0"/>
                <w:sz w:val="21"/>
                <w:szCs w:val="21"/>
              </w:rPr>
              <w:t>学生宿舍</w:t>
            </w:r>
          </w:p>
          <w:p w14:paraId="55C79288">
            <w:pPr>
              <w:jc w:val="center"/>
              <w:rPr>
                <w:rFonts w:ascii="宋体" w:hAnsi="宋体" w:cs="宋体"/>
                <w:kern w:val="0"/>
                <w:sz w:val="21"/>
                <w:szCs w:val="21"/>
              </w:rPr>
            </w:pPr>
            <w:r>
              <w:rPr>
                <w:rFonts w:hint="eastAsia" w:ascii="宋体" w:hAnsi="宋体" w:cs="宋体"/>
                <w:kern w:val="0"/>
                <w:sz w:val="21"/>
                <w:szCs w:val="21"/>
              </w:rPr>
              <w:t>T7</w:t>
            </w:r>
          </w:p>
        </w:tc>
        <w:tc>
          <w:tcPr>
            <w:tcW w:w="1767" w:type="dxa"/>
            <w:gridSpan w:val="3"/>
            <w:tcBorders>
              <w:top w:val="single" w:color="auto" w:sz="4" w:space="0"/>
              <w:left w:val="nil"/>
              <w:bottom w:val="single" w:color="auto" w:sz="4" w:space="0"/>
              <w:right w:val="single" w:color="auto" w:sz="4" w:space="0"/>
            </w:tcBorders>
          </w:tcPr>
          <w:p w14:paraId="6638BBAB">
            <w:pPr>
              <w:jc w:val="center"/>
              <w:rPr>
                <w:rFonts w:ascii="宋体" w:hAnsi="宋体" w:cs="宋体"/>
                <w:kern w:val="0"/>
                <w:sz w:val="21"/>
                <w:szCs w:val="21"/>
              </w:rPr>
            </w:pPr>
            <w:r>
              <w:rPr>
                <w:rFonts w:hint="eastAsia" w:ascii="宋体" w:hAnsi="宋体" w:cs="宋体"/>
                <w:kern w:val="0"/>
                <w:sz w:val="21"/>
                <w:szCs w:val="21"/>
              </w:rPr>
              <w:t>食堂N2</w:t>
            </w:r>
          </w:p>
        </w:tc>
      </w:tr>
      <w:tr w14:paraId="6ACC748A">
        <w:tblPrEx>
          <w:tblCellMar>
            <w:top w:w="0" w:type="dxa"/>
            <w:left w:w="108" w:type="dxa"/>
            <w:bottom w:w="0" w:type="dxa"/>
            <w:right w:w="108" w:type="dxa"/>
          </w:tblCellMar>
        </w:tblPrEx>
        <w:trPr>
          <w:trHeight w:val="285" w:hRule="atLeast"/>
        </w:trPr>
        <w:tc>
          <w:tcPr>
            <w:tcW w:w="2673" w:type="dxa"/>
            <w:gridSpan w:val="2"/>
            <w:vMerge w:val="continue"/>
            <w:tcBorders>
              <w:top w:val="single" w:color="auto" w:sz="4" w:space="0"/>
              <w:left w:val="single" w:color="auto" w:sz="4" w:space="0"/>
              <w:bottom w:val="single" w:color="auto" w:sz="4" w:space="0"/>
              <w:right w:val="single" w:color="auto" w:sz="4" w:space="0"/>
            </w:tcBorders>
            <w:vAlign w:val="center"/>
          </w:tcPr>
          <w:p w14:paraId="257DD189">
            <w:pPr>
              <w:widowControl/>
              <w:jc w:val="left"/>
              <w:rPr>
                <w:rFonts w:ascii="宋体" w:hAnsi="宋体" w:cs="宋体"/>
                <w:kern w:val="0"/>
                <w:sz w:val="21"/>
                <w:szCs w:val="21"/>
              </w:rPr>
            </w:pPr>
          </w:p>
        </w:tc>
        <w:tc>
          <w:tcPr>
            <w:tcW w:w="588" w:type="dxa"/>
            <w:tcBorders>
              <w:top w:val="nil"/>
              <w:left w:val="nil"/>
              <w:bottom w:val="single" w:color="auto" w:sz="4" w:space="0"/>
              <w:right w:val="single" w:color="auto" w:sz="4" w:space="0"/>
            </w:tcBorders>
            <w:shd w:val="clear" w:color="auto" w:fill="auto"/>
            <w:vAlign w:val="center"/>
          </w:tcPr>
          <w:p w14:paraId="44C52DF7">
            <w:pPr>
              <w:widowControl/>
              <w:jc w:val="center"/>
              <w:rPr>
                <w:rFonts w:ascii="宋体" w:hAnsi="宋体" w:cs="宋体"/>
                <w:kern w:val="0"/>
                <w:sz w:val="21"/>
                <w:szCs w:val="21"/>
              </w:rPr>
            </w:pPr>
            <w:r>
              <w:rPr>
                <w:rFonts w:ascii="宋体" w:hAnsi="宋体" w:cs="宋体"/>
                <w:kern w:val="0"/>
                <w:sz w:val="21"/>
                <w:szCs w:val="21"/>
              </w:rPr>
              <w:t>DT-A1-01</w:t>
            </w:r>
          </w:p>
        </w:tc>
        <w:tc>
          <w:tcPr>
            <w:tcW w:w="588" w:type="dxa"/>
            <w:tcBorders>
              <w:top w:val="nil"/>
              <w:left w:val="nil"/>
              <w:bottom w:val="single" w:color="auto" w:sz="4" w:space="0"/>
              <w:right w:val="single" w:color="auto" w:sz="4" w:space="0"/>
            </w:tcBorders>
            <w:shd w:val="clear" w:color="auto" w:fill="auto"/>
            <w:vAlign w:val="center"/>
          </w:tcPr>
          <w:p w14:paraId="7799A13C">
            <w:pPr>
              <w:widowControl/>
              <w:jc w:val="center"/>
              <w:rPr>
                <w:rFonts w:ascii="宋体" w:hAnsi="宋体" w:cs="宋体"/>
                <w:kern w:val="0"/>
                <w:sz w:val="21"/>
                <w:szCs w:val="21"/>
              </w:rPr>
            </w:pPr>
            <w:r>
              <w:rPr>
                <w:rFonts w:ascii="宋体" w:hAnsi="宋体" w:cs="宋体"/>
                <w:kern w:val="0"/>
                <w:sz w:val="21"/>
                <w:szCs w:val="21"/>
              </w:rPr>
              <w:t>DT-A1-02</w:t>
            </w:r>
          </w:p>
        </w:tc>
        <w:tc>
          <w:tcPr>
            <w:tcW w:w="588" w:type="dxa"/>
            <w:tcBorders>
              <w:top w:val="nil"/>
              <w:left w:val="nil"/>
              <w:bottom w:val="single" w:color="auto" w:sz="4" w:space="0"/>
              <w:right w:val="single" w:color="auto" w:sz="4" w:space="0"/>
            </w:tcBorders>
            <w:shd w:val="clear" w:color="auto" w:fill="auto"/>
            <w:vAlign w:val="center"/>
          </w:tcPr>
          <w:p w14:paraId="6990C393">
            <w:pPr>
              <w:widowControl/>
              <w:jc w:val="center"/>
              <w:rPr>
                <w:rFonts w:ascii="宋体" w:hAnsi="宋体" w:cs="宋体"/>
                <w:kern w:val="0"/>
                <w:sz w:val="21"/>
                <w:szCs w:val="21"/>
              </w:rPr>
            </w:pPr>
            <w:r>
              <w:rPr>
                <w:rFonts w:ascii="宋体" w:hAnsi="宋体" w:cs="宋体"/>
                <w:kern w:val="0"/>
                <w:sz w:val="21"/>
                <w:szCs w:val="21"/>
              </w:rPr>
              <w:t>DT-A1-03</w:t>
            </w:r>
          </w:p>
        </w:tc>
        <w:tc>
          <w:tcPr>
            <w:tcW w:w="588" w:type="dxa"/>
            <w:tcBorders>
              <w:top w:val="nil"/>
              <w:left w:val="nil"/>
              <w:bottom w:val="single" w:color="auto" w:sz="4" w:space="0"/>
              <w:right w:val="single" w:color="auto" w:sz="4" w:space="0"/>
            </w:tcBorders>
            <w:shd w:val="clear" w:color="auto" w:fill="auto"/>
            <w:vAlign w:val="center"/>
          </w:tcPr>
          <w:p w14:paraId="01AC6BFB">
            <w:pPr>
              <w:widowControl/>
              <w:jc w:val="center"/>
              <w:rPr>
                <w:rFonts w:ascii="宋体" w:hAnsi="宋体" w:cs="宋体"/>
                <w:kern w:val="0"/>
                <w:sz w:val="21"/>
                <w:szCs w:val="21"/>
              </w:rPr>
            </w:pPr>
            <w:r>
              <w:rPr>
                <w:rFonts w:ascii="宋体" w:hAnsi="宋体" w:cs="宋体"/>
                <w:kern w:val="0"/>
                <w:sz w:val="21"/>
                <w:szCs w:val="21"/>
              </w:rPr>
              <w:t>DT-A1-04</w:t>
            </w:r>
          </w:p>
        </w:tc>
        <w:tc>
          <w:tcPr>
            <w:tcW w:w="589" w:type="dxa"/>
            <w:tcBorders>
              <w:top w:val="nil"/>
              <w:left w:val="nil"/>
              <w:bottom w:val="single" w:color="auto" w:sz="4" w:space="0"/>
              <w:right w:val="single" w:color="auto" w:sz="4" w:space="0"/>
            </w:tcBorders>
          </w:tcPr>
          <w:p w14:paraId="3418CF69">
            <w:pPr>
              <w:widowControl/>
              <w:jc w:val="center"/>
              <w:rPr>
                <w:rFonts w:ascii="宋体" w:hAnsi="宋体" w:cs="宋体"/>
                <w:kern w:val="0"/>
                <w:sz w:val="21"/>
                <w:szCs w:val="21"/>
              </w:rPr>
            </w:pPr>
            <w:r>
              <w:rPr>
                <w:rFonts w:ascii="宋体" w:hAnsi="宋体" w:cs="宋体"/>
                <w:kern w:val="0"/>
                <w:sz w:val="21"/>
                <w:szCs w:val="21"/>
              </w:rPr>
              <w:t>DT-A1-05</w:t>
            </w:r>
          </w:p>
        </w:tc>
        <w:tc>
          <w:tcPr>
            <w:tcW w:w="589" w:type="dxa"/>
            <w:tcBorders>
              <w:top w:val="nil"/>
              <w:left w:val="nil"/>
              <w:bottom w:val="single" w:color="auto" w:sz="4" w:space="0"/>
              <w:right w:val="single" w:color="auto" w:sz="4" w:space="0"/>
            </w:tcBorders>
          </w:tcPr>
          <w:p w14:paraId="5A6F526B">
            <w:pPr>
              <w:widowControl/>
              <w:jc w:val="center"/>
              <w:rPr>
                <w:rFonts w:ascii="宋体" w:hAnsi="宋体" w:cs="宋体"/>
                <w:kern w:val="0"/>
                <w:sz w:val="21"/>
                <w:szCs w:val="21"/>
              </w:rPr>
            </w:pPr>
            <w:r>
              <w:rPr>
                <w:rFonts w:ascii="宋体" w:hAnsi="宋体" w:cs="宋体"/>
                <w:kern w:val="0"/>
                <w:sz w:val="21"/>
                <w:szCs w:val="21"/>
              </w:rPr>
              <w:t>DT-A1-06</w:t>
            </w:r>
          </w:p>
        </w:tc>
        <w:tc>
          <w:tcPr>
            <w:tcW w:w="589" w:type="dxa"/>
            <w:tcBorders>
              <w:top w:val="nil"/>
              <w:left w:val="nil"/>
              <w:bottom w:val="single" w:color="auto" w:sz="4" w:space="0"/>
              <w:right w:val="single" w:color="auto" w:sz="4" w:space="0"/>
            </w:tcBorders>
            <w:shd w:val="clear" w:color="auto" w:fill="auto"/>
            <w:vAlign w:val="center"/>
          </w:tcPr>
          <w:p w14:paraId="2C60EB4F">
            <w:pPr>
              <w:widowControl/>
              <w:jc w:val="center"/>
              <w:rPr>
                <w:rFonts w:ascii="宋体" w:hAnsi="宋体" w:cs="宋体"/>
                <w:kern w:val="0"/>
                <w:sz w:val="21"/>
                <w:szCs w:val="21"/>
              </w:rPr>
            </w:pPr>
            <w:r>
              <w:rPr>
                <w:rFonts w:ascii="宋体" w:hAnsi="宋体" w:cs="宋体"/>
                <w:kern w:val="0"/>
                <w:sz w:val="21"/>
                <w:szCs w:val="21"/>
              </w:rPr>
              <w:t>DT-A2-01</w:t>
            </w:r>
          </w:p>
        </w:tc>
        <w:tc>
          <w:tcPr>
            <w:tcW w:w="589" w:type="dxa"/>
            <w:tcBorders>
              <w:top w:val="nil"/>
              <w:left w:val="nil"/>
              <w:bottom w:val="single" w:color="auto" w:sz="4" w:space="0"/>
              <w:right w:val="single" w:color="auto" w:sz="4" w:space="0"/>
            </w:tcBorders>
            <w:shd w:val="clear" w:color="auto" w:fill="auto"/>
            <w:vAlign w:val="center"/>
          </w:tcPr>
          <w:p w14:paraId="176A471D">
            <w:pPr>
              <w:widowControl/>
              <w:jc w:val="center"/>
              <w:rPr>
                <w:rFonts w:ascii="宋体" w:hAnsi="宋体" w:cs="宋体"/>
                <w:kern w:val="0"/>
                <w:sz w:val="21"/>
                <w:szCs w:val="21"/>
              </w:rPr>
            </w:pPr>
            <w:r>
              <w:rPr>
                <w:rFonts w:ascii="宋体" w:hAnsi="宋体" w:cs="宋体"/>
                <w:kern w:val="0"/>
                <w:sz w:val="21"/>
                <w:szCs w:val="21"/>
              </w:rPr>
              <w:t>DT-A2-02</w:t>
            </w:r>
          </w:p>
        </w:tc>
        <w:tc>
          <w:tcPr>
            <w:tcW w:w="589" w:type="dxa"/>
            <w:tcBorders>
              <w:top w:val="nil"/>
              <w:left w:val="nil"/>
              <w:bottom w:val="single" w:color="auto" w:sz="4" w:space="0"/>
              <w:right w:val="single" w:color="auto" w:sz="4" w:space="0"/>
            </w:tcBorders>
            <w:shd w:val="clear" w:color="auto" w:fill="auto"/>
            <w:vAlign w:val="center"/>
          </w:tcPr>
          <w:p w14:paraId="628C3C50">
            <w:pPr>
              <w:widowControl/>
              <w:jc w:val="center"/>
              <w:rPr>
                <w:rFonts w:ascii="宋体" w:hAnsi="宋体" w:cs="宋体"/>
                <w:kern w:val="0"/>
                <w:sz w:val="21"/>
                <w:szCs w:val="21"/>
              </w:rPr>
            </w:pPr>
            <w:r>
              <w:rPr>
                <w:rFonts w:ascii="宋体" w:hAnsi="宋体" w:cs="宋体"/>
                <w:kern w:val="0"/>
                <w:sz w:val="21"/>
                <w:szCs w:val="21"/>
              </w:rPr>
              <w:t>DT-A2-03</w:t>
            </w:r>
          </w:p>
        </w:tc>
        <w:tc>
          <w:tcPr>
            <w:tcW w:w="589" w:type="dxa"/>
            <w:tcBorders>
              <w:top w:val="nil"/>
              <w:left w:val="nil"/>
              <w:bottom w:val="single" w:color="auto" w:sz="4" w:space="0"/>
              <w:right w:val="single" w:color="auto" w:sz="4" w:space="0"/>
            </w:tcBorders>
            <w:shd w:val="clear" w:color="auto" w:fill="auto"/>
            <w:vAlign w:val="center"/>
          </w:tcPr>
          <w:p w14:paraId="1FAAD84E">
            <w:pPr>
              <w:jc w:val="center"/>
              <w:rPr>
                <w:rFonts w:ascii="宋体" w:hAnsi="宋体" w:cs="宋体"/>
                <w:kern w:val="0"/>
                <w:sz w:val="21"/>
                <w:szCs w:val="21"/>
              </w:rPr>
            </w:pPr>
            <w:r>
              <w:rPr>
                <w:rFonts w:ascii="宋体" w:hAnsi="宋体" w:cs="宋体"/>
                <w:kern w:val="0"/>
                <w:sz w:val="21"/>
                <w:szCs w:val="21"/>
              </w:rPr>
              <w:t>DT-A2-04</w:t>
            </w:r>
          </w:p>
        </w:tc>
        <w:tc>
          <w:tcPr>
            <w:tcW w:w="589" w:type="dxa"/>
            <w:tcBorders>
              <w:top w:val="nil"/>
              <w:left w:val="nil"/>
              <w:bottom w:val="single" w:color="auto" w:sz="4" w:space="0"/>
              <w:right w:val="single" w:color="auto" w:sz="4" w:space="0"/>
            </w:tcBorders>
            <w:shd w:val="clear" w:color="auto" w:fill="auto"/>
          </w:tcPr>
          <w:p w14:paraId="1736EABE">
            <w:pPr>
              <w:jc w:val="center"/>
              <w:rPr>
                <w:rFonts w:ascii="宋体" w:hAnsi="宋体" w:cs="宋体"/>
                <w:kern w:val="0"/>
                <w:sz w:val="21"/>
                <w:szCs w:val="21"/>
              </w:rPr>
            </w:pPr>
            <w:r>
              <w:rPr>
                <w:rFonts w:ascii="宋体" w:hAnsi="宋体" w:cs="宋体"/>
                <w:kern w:val="0"/>
                <w:sz w:val="21"/>
                <w:szCs w:val="21"/>
              </w:rPr>
              <w:t>DT-A1-05</w:t>
            </w:r>
          </w:p>
        </w:tc>
        <w:tc>
          <w:tcPr>
            <w:tcW w:w="589" w:type="dxa"/>
            <w:tcBorders>
              <w:top w:val="nil"/>
              <w:left w:val="nil"/>
              <w:bottom w:val="single" w:color="auto" w:sz="4" w:space="0"/>
              <w:right w:val="single" w:color="auto" w:sz="4" w:space="0"/>
            </w:tcBorders>
            <w:shd w:val="clear" w:color="auto" w:fill="auto"/>
          </w:tcPr>
          <w:p w14:paraId="704510BD">
            <w:pPr>
              <w:widowControl/>
              <w:jc w:val="center"/>
              <w:rPr>
                <w:rFonts w:ascii="宋体" w:hAnsi="宋体" w:cs="宋体"/>
                <w:kern w:val="0"/>
                <w:sz w:val="21"/>
                <w:szCs w:val="21"/>
              </w:rPr>
            </w:pPr>
            <w:r>
              <w:rPr>
                <w:rFonts w:ascii="宋体" w:hAnsi="宋体" w:cs="宋体"/>
                <w:kern w:val="0"/>
                <w:sz w:val="21"/>
                <w:szCs w:val="21"/>
              </w:rPr>
              <w:t>DT-A2-06</w:t>
            </w:r>
          </w:p>
        </w:tc>
        <w:tc>
          <w:tcPr>
            <w:tcW w:w="589" w:type="dxa"/>
            <w:tcBorders>
              <w:top w:val="nil"/>
              <w:left w:val="nil"/>
              <w:bottom w:val="single" w:color="auto" w:sz="4" w:space="0"/>
              <w:right w:val="single" w:color="auto" w:sz="4" w:space="0"/>
            </w:tcBorders>
          </w:tcPr>
          <w:p w14:paraId="2005C7A1">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3-DT-01</w:t>
            </w:r>
          </w:p>
        </w:tc>
        <w:tc>
          <w:tcPr>
            <w:tcW w:w="589" w:type="dxa"/>
            <w:tcBorders>
              <w:top w:val="nil"/>
              <w:left w:val="nil"/>
              <w:bottom w:val="single" w:color="auto" w:sz="4" w:space="0"/>
              <w:right w:val="single" w:color="auto" w:sz="4" w:space="0"/>
            </w:tcBorders>
          </w:tcPr>
          <w:p w14:paraId="5FBCF3D5">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3-DT-02</w:t>
            </w:r>
          </w:p>
        </w:tc>
        <w:tc>
          <w:tcPr>
            <w:tcW w:w="589" w:type="dxa"/>
            <w:tcBorders>
              <w:top w:val="nil"/>
              <w:left w:val="nil"/>
              <w:bottom w:val="single" w:color="auto" w:sz="4" w:space="0"/>
              <w:right w:val="single" w:color="auto" w:sz="4" w:space="0"/>
            </w:tcBorders>
          </w:tcPr>
          <w:p w14:paraId="6C7D514E">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3-DT-03</w:t>
            </w:r>
          </w:p>
        </w:tc>
        <w:tc>
          <w:tcPr>
            <w:tcW w:w="589" w:type="dxa"/>
            <w:tcBorders>
              <w:top w:val="nil"/>
              <w:left w:val="nil"/>
              <w:bottom w:val="single" w:color="auto" w:sz="4" w:space="0"/>
              <w:right w:val="single" w:color="auto" w:sz="4" w:space="0"/>
            </w:tcBorders>
          </w:tcPr>
          <w:p w14:paraId="3103BB27">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3-DT-04</w:t>
            </w:r>
          </w:p>
        </w:tc>
        <w:tc>
          <w:tcPr>
            <w:tcW w:w="589" w:type="dxa"/>
            <w:tcBorders>
              <w:top w:val="nil"/>
              <w:left w:val="nil"/>
              <w:bottom w:val="single" w:color="auto" w:sz="4" w:space="0"/>
              <w:right w:val="single" w:color="auto" w:sz="4" w:space="0"/>
            </w:tcBorders>
          </w:tcPr>
          <w:p w14:paraId="18259D8F">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3-DT-05</w:t>
            </w:r>
          </w:p>
        </w:tc>
        <w:tc>
          <w:tcPr>
            <w:tcW w:w="589" w:type="dxa"/>
            <w:tcBorders>
              <w:top w:val="nil"/>
              <w:left w:val="nil"/>
              <w:bottom w:val="single" w:color="auto" w:sz="4" w:space="0"/>
              <w:right w:val="single" w:color="auto" w:sz="4" w:space="0"/>
            </w:tcBorders>
          </w:tcPr>
          <w:p w14:paraId="27DF7B9B">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3-DT-06</w:t>
            </w:r>
          </w:p>
        </w:tc>
        <w:tc>
          <w:tcPr>
            <w:tcW w:w="589" w:type="dxa"/>
            <w:tcBorders>
              <w:top w:val="nil"/>
              <w:left w:val="nil"/>
              <w:bottom w:val="single" w:color="auto" w:sz="4" w:space="0"/>
              <w:right w:val="single" w:color="auto" w:sz="4" w:space="0"/>
            </w:tcBorders>
          </w:tcPr>
          <w:p w14:paraId="36BAE3E2">
            <w:pPr>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3-XT-01</w:t>
            </w:r>
          </w:p>
        </w:tc>
        <w:tc>
          <w:tcPr>
            <w:tcW w:w="589" w:type="dxa"/>
            <w:tcBorders>
              <w:top w:val="nil"/>
              <w:left w:val="nil"/>
              <w:bottom w:val="single" w:color="auto" w:sz="4" w:space="0"/>
              <w:right w:val="single" w:color="auto" w:sz="4" w:space="0"/>
            </w:tcBorders>
            <w:vAlign w:val="center"/>
          </w:tcPr>
          <w:p w14:paraId="7CF0C660">
            <w:pPr>
              <w:jc w:val="center"/>
              <w:rPr>
                <w:rFonts w:ascii="宋体" w:hAnsi="宋体" w:cs="宋体"/>
                <w:kern w:val="0"/>
                <w:sz w:val="21"/>
                <w:szCs w:val="21"/>
              </w:rPr>
            </w:pPr>
            <w:r>
              <w:rPr>
                <w:rFonts w:hint="eastAsia" w:ascii="宋体" w:hAnsi="宋体" w:cs="宋体"/>
                <w:kern w:val="0"/>
                <w:sz w:val="21"/>
                <w:szCs w:val="21"/>
              </w:rPr>
              <w:t>T6-DT-01</w:t>
            </w:r>
          </w:p>
        </w:tc>
        <w:tc>
          <w:tcPr>
            <w:tcW w:w="589" w:type="dxa"/>
            <w:tcBorders>
              <w:top w:val="nil"/>
              <w:left w:val="nil"/>
              <w:bottom w:val="single" w:color="auto" w:sz="4" w:space="0"/>
              <w:right w:val="single" w:color="auto" w:sz="4" w:space="0"/>
            </w:tcBorders>
            <w:vAlign w:val="center"/>
          </w:tcPr>
          <w:p w14:paraId="4245CC93">
            <w:pPr>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2</w:t>
            </w:r>
          </w:p>
        </w:tc>
        <w:tc>
          <w:tcPr>
            <w:tcW w:w="589" w:type="dxa"/>
            <w:tcBorders>
              <w:top w:val="nil"/>
              <w:left w:val="nil"/>
              <w:bottom w:val="single" w:color="auto" w:sz="4" w:space="0"/>
              <w:right w:val="single" w:color="auto" w:sz="4" w:space="0"/>
            </w:tcBorders>
            <w:vAlign w:val="center"/>
          </w:tcPr>
          <w:p w14:paraId="3C3623E0">
            <w:pPr>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3</w:t>
            </w:r>
          </w:p>
        </w:tc>
        <w:tc>
          <w:tcPr>
            <w:tcW w:w="589" w:type="dxa"/>
            <w:gridSpan w:val="2"/>
            <w:tcBorders>
              <w:top w:val="nil"/>
              <w:left w:val="nil"/>
              <w:bottom w:val="single" w:color="auto" w:sz="4" w:space="0"/>
              <w:right w:val="single" w:color="auto" w:sz="4" w:space="0"/>
            </w:tcBorders>
            <w:vAlign w:val="center"/>
          </w:tcPr>
          <w:p w14:paraId="3DEFBC89">
            <w:pPr>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4</w:t>
            </w:r>
          </w:p>
        </w:tc>
        <w:tc>
          <w:tcPr>
            <w:tcW w:w="589" w:type="dxa"/>
            <w:tcBorders>
              <w:top w:val="nil"/>
              <w:left w:val="nil"/>
              <w:bottom w:val="single" w:color="auto" w:sz="4" w:space="0"/>
              <w:right w:val="single" w:color="auto" w:sz="4" w:space="0"/>
            </w:tcBorders>
            <w:vAlign w:val="center"/>
          </w:tcPr>
          <w:p w14:paraId="20B8B2F5">
            <w:pPr>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-DT-01</w:t>
            </w:r>
          </w:p>
        </w:tc>
        <w:tc>
          <w:tcPr>
            <w:tcW w:w="589" w:type="dxa"/>
            <w:tcBorders>
              <w:top w:val="nil"/>
              <w:left w:val="nil"/>
              <w:bottom w:val="single" w:color="auto" w:sz="4" w:space="0"/>
              <w:right w:val="single" w:color="auto" w:sz="4" w:space="0"/>
            </w:tcBorders>
            <w:vAlign w:val="center"/>
          </w:tcPr>
          <w:p w14:paraId="6457B35C">
            <w:pPr>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2</w:t>
            </w:r>
          </w:p>
        </w:tc>
        <w:tc>
          <w:tcPr>
            <w:tcW w:w="589" w:type="dxa"/>
            <w:tcBorders>
              <w:top w:val="nil"/>
              <w:left w:val="nil"/>
              <w:bottom w:val="single" w:color="auto" w:sz="4" w:space="0"/>
              <w:right w:val="single" w:color="auto" w:sz="4" w:space="0"/>
            </w:tcBorders>
            <w:vAlign w:val="center"/>
          </w:tcPr>
          <w:p w14:paraId="3AB68E6A">
            <w:pPr>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3</w:t>
            </w:r>
          </w:p>
        </w:tc>
        <w:tc>
          <w:tcPr>
            <w:tcW w:w="589" w:type="dxa"/>
            <w:tcBorders>
              <w:top w:val="nil"/>
              <w:left w:val="nil"/>
              <w:bottom w:val="single" w:color="auto" w:sz="4" w:space="0"/>
              <w:right w:val="single" w:color="auto" w:sz="4" w:space="0"/>
            </w:tcBorders>
            <w:vAlign w:val="center"/>
          </w:tcPr>
          <w:p w14:paraId="0A94C5E9">
            <w:pPr>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4</w:t>
            </w:r>
          </w:p>
        </w:tc>
        <w:tc>
          <w:tcPr>
            <w:tcW w:w="589" w:type="dxa"/>
            <w:tcBorders>
              <w:top w:val="nil"/>
              <w:left w:val="nil"/>
              <w:bottom w:val="single" w:color="auto" w:sz="4" w:space="0"/>
              <w:right w:val="single" w:color="auto" w:sz="4" w:space="0"/>
            </w:tcBorders>
          </w:tcPr>
          <w:p w14:paraId="1C730146">
            <w:pPr>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w:t>
            </w:r>
            <w:r>
              <w:rPr>
                <w:rFonts w:hint="eastAsia" w:ascii="宋体" w:hAnsi="宋体" w:cs="宋体"/>
                <w:kern w:val="0"/>
                <w:sz w:val="21"/>
                <w:szCs w:val="21"/>
              </w:rPr>
              <w:t>1</w:t>
            </w:r>
          </w:p>
        </w:tc>
        <w:tc>
          <w:tcPr>
            <w:tcW w:w="589" w:type="dxa"/>
            <w:tcBorders>
              <w:top w:val="nil"/>
              <w:left w:val="nil"/>
              <w:bottom w:val="single" w:color="auto" w:sz="4" w:space="0"/>
              <w:right w:val="single" w:color="auto" w:sz="4" w:space="0"/>
            </w:tcBorders>
          </w:tcPr>
          <w:p w14:paraId="6252347B">
            <w:pPr>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-DT-02</w:t>
            </w:r>
          </w:p>
        </w:tc>
        <w:tc>
          <w:tcPr>
            <w:tcW w:w="589" w:type="dxa"/>
            <w:tcBorders>
              <w:top w:val="nil"/>
              <w:left w:val="nil"/>
              <w:bottom w:val="single" w:color="auto" w:sz="4" w:space="0"/>
              <w:right w:val="single" w:color="auto" w:sz="4" w:space="0"/>
            </w:tcBorders>
          </w:tcPr>
          <w:p w14:paraId="2F25CDE7">
            <w:pPr>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-DT-03</w:t>
            </w:r>
          </w:p>
        </w:tc>
      </w:tr>
      <w:tr w14:paraId="6128E637">
        <w:tblPrEx>
          <w:tblCellMar>
            <w:top w:w="0" w:type="dxa"/>
            <w:left w:w="108" w:type="dxa"/>
            <w:bottom w:w="0" w:type="dxa"/>
            <w:right w:w="108" w:type="dxa"/>
          </w:tblCellMar>
        </w:tblPrEx>
        <w:trPr>
          <w:trHeight w:val="285" w:hRule="atLeast"/>
        </w:trPr>
        <w:tc>
          <w:tcPr>
            <w:tcW w:w="26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B72EA">
            <w:pPr>
              <w:widowControl/>
              <w:jc w:val="center"/>
              <w:rPr>
                <w:rFonts w:ascii="宋体" w:hAnsi="宋体" w:cs="宋体"/>
                <w:kern w:val="0"/>
                <w:sz w:val="21"/>
                <w:szCs w:val="21"/>
              </w:rPr>
            </w:pPr>
            <w:r>
              <w:rPr>
                <w:rFonts w:hint="eastAsia" w:ascii="宋体" w:hAnsi="宋体" w:cs="宋体"/>
                <w:kern w:val="0"/>
                <w:sz w:val="21"/>
                <w:szCs w:val="21"/>
              </w:rPr>
              <w:t>用途</w:t>
            </w:r>
          </w:p>
        </w:tc>
        <w:tc>
          <w:tcPr>
            <w:tcW w:w="588" w:type="dxa"/>
            <w:tcBorders>
              <w:top w:val="nil"/>
              <w:left w:val="nil"/>
              <w:bottom w:val="single" w:color="auto" w:sz="4" w:space="0"/>
              <w:right w:val="single" w:color="auto" w:sz="4" w:space="0"/>
            </w:tcBorders>
            <w:shd w:val="clear" w:color="auto" w:fill="auto"/>
            <w:vAlign w:val="center"/>
          </w:tcPr>
          <w:p w14:paraId="37A7DAEE">
            <w:pPr>
              <w:widowControl/>
              <w:jc w:val="center"/>
              <w:rPr>
                <w:rFonts w:ascii="宋体" w:hAnsi="宋体" w:cs="宋体"/>
                <w:kern w:val="0"/>
                <w:sz w:val="18"/>
                <w:szCs w:val="18"/>
              </w:rPr>
            </w:pPr>
            <w:r>
              <w:rPr>
                <w:rFonts w:hint="eastAsia" w:ascii="宋体" w:hAnsi="宋体" w:cs="宋体"/>
                <w:kern w:val="0"/>
                <w:sz w:val="18"/>
                <w:szCs w:val="18"/>
              </w:rPr>
              <w:t>乘客电梯</w:t>
            </w:r>
          </w:p>
          <w:p w14:paraId="149263DD">
            <w:pPr>
              <w:widowControl/>
              <w:jc w:val="center"/>
              <w:rPr>
                <w:rFonts w:ascii="宋体" w:hAnsi="宋体" w:cs="宋体"/>
                <w:kern w:val="0"/>
                <w:sz w:val="18"/>
                <w:szCs w:val="18"/>
              </w:rPr>
            </w:pPr>
            <w:r>
              <w:rPr>
                <w:rFonts w:hint="eastAsia" w:ascii="宋体" w:hAnsi="宋体" w:cs="宋体"/>
                <w:kern w:val="0"/>
                <w:sz w:val="18"/>
                <w:szCs w:val="18"/>
              </w:rPr>
              <w:t>担架电梯</w:t>
            </w:r>
          </w:p>
          <w:p w14:paraId="59C0F918">
            <w:pPr>
              <w:widowControl/>
              <w:jc w:val="center"/>
              <w:rPr>
                <w:rFonts w:ascii="宋体" w:hAnsi="宋体" w:cs="宋体"/>
                <w:kern w:val="0"/>
                <w:sz w:val="18"/>
                <w:szCs w:val="18"/>
              </w:rPr>
            </w:pPr>
            <w:r>
              <w:rPr>
                <w:rFonts w:hint="eastAsia" w:ascii="宋体" w:hAnsi="宋体" w:cs="宋体"/>
                <w:kern w:val="0"/>
                <w:sz w:val="18"/>
                <w:szCs w:val="18"/>
              </w:rPr>
              <w:t>无障碍电梯</w:t>
            </w:r>
          </w:p>
          <w:p w14:paraId="235F7449">
            <w:pPr>
              <w:widowControl/>
              <w:jc w:val="center"/>
              <w:rPr>
                <w:rFonts w:ascii="宋体" w:hAnsi="宋体" w:cs="宋体"/>
                <w:kern w:val="0"/>
                <w:sz w:val="21"/>
                <w:szCs w:val="21"/>
              </w:rPr>
            </w:pPr>
          </w:p>
        </w:tc>
        <w:tc>
          <w:tcPr>
            <w:tcW w:w="588" w:type="dxa"/>
            <w:tcBorders>
              <w:top w:val="nil"/>
              <w:left w:val="nil"/>
              <w:bottom w:val="single" w:color="auto" w:sz="4" w:space="0"/>
              <w:right w:val="single" w:color="auto" w:sz="4" w:space="0"/>
            </w:tcBorders>
            <w:shd w:val="clear" w:color="auto" w:fill="auto"/>
            <w:vAlign w:val="center"/>
          </w:tcPr>
          <w:p w14:paraId="400D780A">
            <w:pPr>
              <w:widowControl/>
              <w:jc w:val="center"/>
              <w:rPr>
                <w:rFonts w:ascii="宋体" w:hAnsi="宋体" w:cs="宋体"/>
                <w:kern w:val="0"/>
                <w:sz w:val="21"/>
                <w:szCs w:val="21"/>
              </w:rPr>
            </w:pPr>
            <w:r>
              <w:rPr>
                <w:rFonts w:hint="eastAsia" w:ascii="宋体" w:hAnsi="宋体" w:cs="宋体"/>
                <w:kern w:val="0"/>
                <w:sz w:val="21"/>
                <w:szCs w:val="21"/>
              </w:rPr>
              <w:t>乘客电梯</w:t>
            </w:r>
          </w:p>
          <w:p w14:paraId="33C18590">
            <w:pPr>
              <w:widowControl/>
              <w:jc w:val="center"/>
              <w:rPr>
                <w:rFonts w:ascii="宋体" w:hAnsi="宋体" w:cs="宋体"/>
                <w:kern w:val="0"/>
                <w:sz w:val="21"/>
                <w:szCs w:val="21"/>
              </w:rPr>
            </w:pPr>
          </w:p>
        </w:tc>
        <w:tc>
          <w:tcPr>
            <w:tcW w:w="588" w:type="dxa"/>
            <w:tcBorders>
              <w:top w:val="nil"/>
              <w:left w:val="nil"/>
              <w:bottom w:val="single" w:color="auto" w:sz="4" w:space="0"/>
              <w:right w:val="single" w:color="auto" w:sz="4" w:space="0"/>
            </w:tcBorders>
            <w:shd w:val="clear" w:color="auto" w:fill="auto"/>
            <w:vAlign w:val="center"/>
          </w:tcPr>
          <w:p w14:paraId="129536D9">
            <w:pPr>
              <w:widowControl/>
              <w:jc w:val="center"/>
              <w:rPr>
                <w:rFonts w:ascii="宋体" w:hAnsi="宋体" w:cs="宋体"/>
                <w:kern w:val="0"/>
                <w:sz w:val="21"/>
                <w:szCs w:val="21"/>
              </w:rPr>
            </w:pPr>
            <w:r>
              <w:rPr>
                <w:rFonts w:hint="eastAsia" w:ascii="宋体" w:hAnsi="宋体" w:cs="宋体"/>
                <w:kern w:val="0"/>
                <w:sz w:val="21"/>
                <w:szCs w:val="21"/>
              </w:rPr>
              <w:t>乘客电梯</w:t>
            </w:r>
          </w:p>
          <w:p w14:paraId="74F96CE0">
            <w:pPr>
              <w:widowControl/>
              <w:jc w:val="center"/>
              <w:rPr>
                <w:rFonts w:ascii="宋体" w:hAnsi="宋体" w:cs="宋体"/>
                <w:kern w:val="0"/>
                <w:sz w:val="21"/>
                <w:szCs w:val="21"/>
              </w:rPr>
            </w:pPr>
          </w:p>
        </w:tc>
        <w:tc>
          <w:tcPr>
            <w:tcW w:w="588" w:type="dxa"/>
            <w:tcBorders>
              <w:top w:val="nil"/>
              <w:left w:val="nil"/>
              <w:bottom w:val="single" w:color="auto" w:sz="4" w:space="0"/>
              <w:right w:val="single" w:color="auto" w:sz="4" w:space="0"/>
            </w:tcBorders>
            <w:shd w:val="clear" w:color="auto" w:fill="auto"/>
            <w:vAlign w:val="center"/>
          </w:tcPr>
          <w:p w14:paraId="14BE6980">
            <w:pPr>
              <w:widowControl/>
              <w:jc w:val="center"/>
              <w:rPr>
                <w:rFonts w:ascii="宋体" w:hAnsi="宋体" w:cs="宋体"/>
                <w:kern w:val="0"/>
                <w:sz w:val="21"/>
                <w:szCs w:val="21"/>
              </w:rPr>
            </w:pPr>
            <w:r>
              <w:rPr>
                <w:rFonts w:hint="eastAsia" w:ascii="宋体" w:hAnsi="宋体" w:cs="宋体"/>
                <w:kern w:val="0"/>
                <w:sz w:val="21"/>
                <w:szCs w:val="21"/>
              </w:rPr>
              <w:t>乘客电梯</w:t>
            </w:r>
          </w:p>
          <w:p w14:paraId="11B98011">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33292878">
            <w:pPr>
              <w:widowControl/>
              <w:jc w:val="center"/>
              <w:rPr>
                <w:rFonts w:ascii="宋体" w:hAnsi="宋体" w:cs="宋体"/>
                <w:kern w:val="0"/>
                <w:sz w:val="21"/>
                <w:szCs w:val="21"/>
              </w:rPr>
            </w:pPr>
            <w:r>
              <w:rPr>
                <w:rFonts w:hint="eastAsia" w:ascii="宋体" w:hAnsi="宋体" w:cs="宋体"/>
                <w:kern w:val="0"/>
                <w:sz w:val="21"/>
                <w:szCs w:val="21"/>
              </w:rPr>
              <w:t>乘客电梯</w:t>
            </w:r>
          </w:p>
          <w:p w14:paraId="47333F77">
            <w:pPr>
              <w:widowControl/>
              <w:jc w:val="center"/>
              <w:rPr>
                <w:rFonts w:ascii="宋体" w:hAnsi="宋体" w:cs="宋体"/>
                <w:kern w:val="0"/>
                <w:sz w:val="21"/>
                <w:szCs w:val="21"/>
              </w:rPr>
            </w:pPr>
            <w:r>
              <w:rPr>
                <w:rFonts w:hint="eastAsia" w:ascii="宋体" w:hAnsi="宋体" w:cs="宋体"/>
                <w:kern w:val="0"/>
                <w:sz w:val="21"/>
                <w:szCs w:val="21"/>
              </w:rPr>
              <w:t>消防电梯</w:t>
            </w:r>
          </w:p>
          <w:p w14:paraId="1F4F07E5">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783802C0">
            <w:pPr>
              <w:widowControl/>
              <w:jc w:val="center"/>
              <w:rPr>
                <w:rFonts w:ascii="宋体" w:hAnsi="宋体" w:cs="宋体"/>
                <w:kern w:val="0"/>
                <w:sz w:val="21"/>
                <w:szCs w:val="21"/>
              </w:rPr>
            </w:pPr>
            <w:r>
              <w:rPr>
                <w:rFonts w:hint="eastAsia" w:ascii="宋体" w:hAnsi="宋体" w:cs="宋体"/>
                <w:kern w:val="0"/>
                <w:sz w:val="21"/>
                <w:szCs w:val="21"/>
              </w:rPr>
              <w:t>乘客电梯</w:t>
            </w:r>
          </w:p>
          <w:p w14:paraId="5B8F6AF0">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14:paraId="5204E601">
            <w:pPr>
              <w:widowControl/>
              <w:jc w:val="center"/>
              <w:rPr>
                <w:rFonts w:ascii="宋体" w:hAnsi="宋体" w:cs="宋体"/>
                <w:kern w:val="0"/>
                <w:sz w:val="21"/>
                <w:szCs w:val="21"/>
              </w:rPr>
            </w:pPr>
            <w:r>
              <w:rPr>
                <w:rFonts w:hint="eastAsia" w:ascii="宋体" w:hAnsi="宋体" w:cs="宋体"/>
                <w:kern w:val="0"/>
                <w:sz w:val="21"/>
                <w:szCs w:val="21"/>
              </w:rPr>
              <w:t>乘客电梯</w:t>
            </w:r>
          </w:p>
          <w:p w14:paraId="44DD9AD3">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14:paraId="6235A0E1">
            <w:pPr>
              <w:widowControl/>
              <w:jc w:val="center"/>
              <w:rPr>
                <w:rFonts w:ascii="宋体" w:hAnsi="宋体" w:cs="宋体"/>
                <w:kern w:val="0"/>
                <w:sz w:val="21"/>
                <w:szCs w:val="21"/>
              </w:rPr>
            </w:pPr>
            <w:r>
              <w:rPr>
                <w:rFonts w:hint="eastAsia" w:ascii="宋体" w:hAnsi="宋体" w:cs="宋体"/>
                <w:kern w:val="0"/>
                <w:sz w:val="21"/>
                <w:szCs w:val="21"/>
              </w:rPr>
              <w:t>乘客电梯</w:t>
            </w:r>
          </w:p>
          <w:p w14:paraId="1EE67A46">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14:paraId="24F49212">
            <w:pPr>
              <w:widowControl/>
              <w:jc w:val="center"/>
              <w:rPr>
                <w:rFonts w:ascii="宋体" w:hAnsi="宋体" w:cs="宋体"/>
                <w:kern w:val="0"/>
                <w:sz w:val="21"/>
                <w:szCs w:val="21"/>
              </w:rPr>
            </w:pPr>
            <w:r>
              <w:rPr>
                <w:rFonts w:hint="eastAsia" w:ascii="宋体" w:hAnsi="宋体" w:cs="宋体"/>
                <w:kern w:val="0"/>
                <w:sz w:val="21"/>
                <w:szCs w:val="21"/>
              </w:rPr>
              <w:t>乘客电梯</w:t>
            </w:r>
          </w:p>
          <w:p w14:paraId="44AD1AD7">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vAlign w:val="center"/>
          </w:tcPr>
          <w:p w14:paraId="6B0F7C24">
            <w:pPr>
              <w:widowControl/>
              <w:jc w:val="center"/>
              <w:rPr>
                <w:rFonts w:ascii="宋体" w:hAnsi="宋体" w:cs="宋体"/>
                <w:kern w:val="0"/>
                <w:sz w:val="18"/>
                <w:szCs w:val="18"/>
              </w:rPr>
            </w:pPr>
            <w:r>
              <w:rPr>
                <w:rFonts w:hint="eastAsia" w:ascii="宋体" w:hAnsi="宋体" w:cs="宋体"/>
                <w:kern w:val="0"/>
                <w:sz w:val="18"/>
                <w:szCs w:val="18"/>
              </w:rPr>
              <w:t>乘客电梯</w:t>
            </w:r>
          </w:p>
          <w:p w14:paraId="7CFA2C87">
            <w:pPr>
              <w:widowControl/>
              <w:jc w:val="center"/>
              <w:rPr>
                <w:rFonts w:ascii="宋体" w:hAnsi="宋体" w:cs="宋体"/>
                <w:kern w:val="0"/>
                <w:sz w:val="18"/>
                <w:szCs w:val="18"/>
              </w:rPr>
            </w:pPr>
            <w:r>
              <w:rPr>
                <w:rFonts w:hint="eastAsia" w:ascii="宋体" w:hAnsi="宋体" w:cs="宋体"/>
                <w:kern w:val="0"/>
                <w:sz w:val="18"/>
                <w:szCs w:val="18"/>
              </w:rPr>
              <w:t>担架电梯</w:t>
            </w:r>
          </w:p>
          <w:p w14:paraId="5A17B8DF">
            <w:pPr>
              <w:widowControl/>
              <w:jc w:val="center"/>
              <w:rPr>
                <w:rFonts w:ascii="宋体" w:hAnsi="宋体" w:cs="宋体"/>
                <w:kern w:val="0"/>
                <w:sz w:val="18"/>
                <w:szCs w:val="18"/>
              </w:rPr>
            </w:pPr>
            <w:r>
              <w:rPr>
                <w:rFonts w:hint="eastAsia" w:ascii="宋体" w:hAnsi="宋体" w:cs="宋体"/>
                <w:kern w:val="0"/>
                <w:sz w:val="18"/>
                <w:szCs w:val="18"/>
              </w:rPr>
              <w:t>无障碍电梯</w:t>
            </w:r>
          </w:p>
          <w:p w14:paraId="0D5A5201">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tcPr>
          <w:p w14:paraId="74DBA8CF">
            <w:pPr>
              <w:widowControl/>
              <w:jc w:val="center"/>
              <w:rPr>
                <w:rFonts w:ascii="宋体" w:hAnsi="宋体" w:cs="宋体"/>
                <w:kern w:val="0"/>
                <w:sz w:val="21"/>
                <w:szCs w:val="21"/>
              </w:rPr>
            </w:pPr>
            <w:r>
              <w:rPr>
                <w:rFonts w:hint="eastAsia" w:ascii="宋体" w:hAnsi="宋体" w:cs="宋体"/>
                <w:kern w:val="0"/>
                <w:sz w:val="21"/>
                <w:szCs w:val="21"/>
              </w:rPr>
              <w:t>乘客电梯</w:t>
            </w:r>
          </w:p>
          <w:p w14:paraId="476CBC31">
            <w:pPr>
              <w:widowControl/>
              <w:jc w:val="center"/>
              <w:rPr>
                <w:rFonts w:ascii="宋体" w:hAnsi="宋体" w:cs="宋体"/>
                <w:kern w:val="0"/>
                <w:sz w:val="21"/>
                <w:szCs w:val="21"/>
              </w:rPr>
            </w:pPr>
            <w:r>
              <w:rPr>
                <w:rFonts w:hint="eastAsia" w:ascii="宋体" w:hAnsi="宋体" w:cs="宋体"/>
                <w:kern w:val="0"/>
                <w:sz w:val="21"/>
                <w:szCs w:val="21"/>
              </w:rPr>
              <w:t>消防电梯</w:t>
            </w:r>
          </w:p>
          <w:p w14:paraId="11D54057">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shd w:val="clear" w:color="auto" w:fill="auto"/>
          </w:tcPr>
          <w:p w14:paraId="392C5E28">
            <w:pPr>
              <w:widowControl/>
              <w:jc w:val="center"/>
              <w:rPr>
                <w:rFonts w:ascii="宋体" w:hAnsi="宋体" w:cs="宋体"/>
                <w:kern w:val="0"/>
                <w:sz w:val="21"/>
                <w:szCs w:val="21"/>
              </w:rPr>
            </w:pPr>
            <w:r>
              <w:rPr>
                <w:rFonts w:hint="eastAsia" w:ascii="宋体" w:hAnsi="宋体" w:cs="宋体"/>
                <w:kern w:val="0"/>
                <w:sz w:val="21"/>
                <w:szCs w:val="21"/>
              </w:rPr>
              <w:t>乘客电梯</w:t>
            </w:r>
          </w:p>
          <w:p w14:paraId="300E2DB3">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4A416441">
            <w:pPr>
              <w:widowControl/>
              <w:jc w:val="center"/>
              <w:rPr>
                <w:rFonts w:ascii="宋体" w:hAnsi="宋体" w:cs="宋体"/>
                <w:kern w:val="0"/>
                <w:sz w:val="21"/>
                <w:szCs w:val="21"/>
              </w:rPr>
            </w:pPr>
            <w:r>
              <w:rPr>
                <w:rFonts w:hint="eastAsia" w:ascii="宋体" w:hAnsi="宋体" w:cs="宋体"/>
                <w:kern w:val="0"/>
                <w:sz w:val="21"/>
                <w:szCs w:val="21"/>
              </w:rPr>
              <w:t>乘客电梯</w:t>
            </w:r>
          </w:p>
          <w:p w14:paraId="677EA927">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1EF69A47">
            <w:pPr>
              <w:widowControl/>
              <w:jc w:val="center"/>
              <w:rPr>
                <w:rFonts w:ascii="宋体" w:hAnsi="宋体" w:cs="宋体"/>
                <w:kern w:val="0"/>
                <w:sz w:val="21"/>
                <w:szCs w:val="21"/>
              </w:rPr>
            </w:pPr>
            <w:r>
              <w:rPr>
                <w:rFonts w:hint="eastAsia" w:ascii="宋体" w:hAnsi="宋体" w:cs="宋体"/>
                <w:kern w:val="0"/>
                <w:sz w:val="21"/>
                <w:szCs w:val="21"/>
              </w:rPr>
              <w:t>乘客电梯</w:t>
            </w:r>
          </w:p>
          <w:p w14:paraId="1D973725">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7CD79EC9">
            <w:pPr>
              <w:widowControl/>
              <w:jc w:val="center"/>
              <w:rPr>
                <w:rFonts w:ascii="宋体" w:hAnsi="宋体" w:cs="宋体"/>
                <w:kern w:val="0"/>
                <w:sz w:val="18"/>
                <w:szCs w:val="18"/>
              </w:rPr>
            </w:pPr>
            <w:r>
              <w:rPr>
                <w:rFonts w:hint="eastAsia" w:ascii="宋体" w:hAnsi="宋体" w:cs="宋体"/>
                <w:kern w:val="0"/>
                <w:sz w:val="18"/>
                <w:szCs w:val="18"/>
              </w:rPr>
              <w:t>乘客电梯</w:t>
            </w:r>
          </w:p>
          <w:p w14:paraId="35A658F9">
            <w:pPr>
              <w:widowControl/>
              <w:jc w:val="center"/>
              <w:rPr>
                <w:rFonts w:ascii="宋体" w:hAnsi="宋体" w:cs="宋体"/>
                <w:kern w:val="0"/>
                <w:sz w:val="18"/>
                <w:szCs w:val="18"/>
              </w:rPr>
            </w:pPr>
            <w:r>
              <w:rPr>
                <w:rFonts w:hint="eastAsia" w:ascii="宋体" w:hAnsi="宋体" w:cs="宋体"/>
                <w:kern w:val="0"/>
                <w:sz w:val="18"/>
                <w:szCs w:val="18"/>
              </w:rPr>
              <w:t>担架电梯</w:t>
            </w:r>
          </w:p>
          <w:p w14:paraId="157637DB">
            <w:pPr>
              <w:widowControl/>
              <w:jc w:val="center"/>
              <w:rPr>
                <w:rFonts w:ascii="宋体" w:hAnsi="宋体" w:cs="宋体"/>
                <w:kern w:val="0"/>
                <w:sz w:val="18"/>
                <w:szCs w:val="18"/>
              </w:rPr>
            </w:pPr>
            <w:r>
              <w:rPr>
                <w:rFonts w:hint="eastAsia" w:ascii="宋体" w:hAnsi="宋体" w:cs="宋体"/>
                <w:kern w:val="0"/>
                <w:sz w:val="18"/>
                <w:szCs w:val="18"/>
              </w:rPr>
              <w:t>无障碍电梯</w:t>
            </w:r>
          </w:p>
          <w:p w14:paraId="67D480A8">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1D326B10">
            <w:pPr>
              <w:widowControl/>
              <w:jc w:val="center"/>
              <w:rPr>
                <w:rFonts w:ascii="宋体" w:hAnsi="宋体" w:cs="宋体"/>
                <w:kern w:val="0"/>
                <w:sz w:val="21"/>
                <w:szCs w:val="21"/>
              </w:rPr>
            </w:pPr>
            <w:r>
              <w:rPr>
                <w:rFonts w:hint="eastAsia" w:ascii="宋体" w:hAnsi="宋体" w:cs="宋体"/>
                <w:kern w:val="0"/>
                <w:sz w:val="21"/>
                <w:szCs w:val="21"/>
              </w:rPr>
              <w:t>乘客电梯</w:t>
            </w:r>
          </w:p>
          <w:p w14:paraId="7415C477">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1EB219A2">
            <w:pPr>
              <w:widowControl/>
              <w:jc w:val="center"/>
              <w:rPr>
                <w:rFonts w:ascii="宋体" w:hAnsi="宋体" w:cs="宋体"/>
                <w:kern w:val="0"/>
                <w:sz w:val="21"/>
                <w:szCs w:val="21"/>
              </w:rPr>
            </w:pPr>
            <w:r>
              <w:rPr>
                <w:rFonts w:hint="eastAsia" w:ascii="宋体" w:hAnsi="宋体" w:cs="宋体"/>
                <w:kern w:val="0"/>
                <w:sz w:val="21"/>
                <w:szCs w:val="21"/>
              </w:rPr>
              <w:t>乘客电梯</w:t>
            </w:r>
          </w:p>
          <w:p w14:paraId="0D7AE80A">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6119987E">
            <w:pPr>
              <w:widowControl/>
              <w:jc w:val="center"/>
              <w:rPr>
                <w:rFonts w:ascii="宋体" w:hAnsi="宋体" w:cs="宋体"/>
                <w:kern w:val="0"/>
                <w:sz w:val="21"/>
                <w:szCs w:val="21"/>
              </w:rPr>
            </w:pPr>
            <w:r>
              <w:rPr>
                <w:rFonts w:hint="eastAsia" w:ascii="宋体" w:hAnsi="宋体" w:cs="宋体"/>
                <w:kern w:val="0"/>
                <w:sz w:val="21"/>
                <w:szCs w:val="21"/>
              </w:rPr>
              <w:t>乘客电梯</w:t>
            </w:r>
          </w:p>
          <w:p w14:paraId="45B4C35F">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3CC3710E">
            <w:pPr>
              <w:widowControl/>
              <w:jc w:val="center"/>
              <w:rPr>
                <w:rFonts w:ascii="宋体" w:hAnsi="宋体" w:cs="宋体"/>
                <w:kern w:val="0"/>
                <w:sz w:val="21"/>
                <w:szCs w:val="21"/>
              </w:rPr>
            </w:pPr>
            <w:r>
              <w:rPr>
                <w:rFonts w:hint="eastAsia" w:ascii="宋体" w:hAnsi="宋体" w:cs="宋体"/>
                <w:kern w:val="0"/>
                <w:sz w:val="21"/>
                <w:szCs w:val="21"/>
                <w:highlight w:val="yellow"/>
                <w:lang w:val="en-US" w:eastAsia="zh-CN"/>
              </w:rPr>
              <w:t>客</w:t>
            </w:r>
            <w:r>
              <w:rPr>
                <w:rFonts w:hint="eastAsia" w:ascii="宋体" w:hAnsi="宋体" w:cs="宋体"/>
                <w:kern w:val="0"/>
                <w:sz w:val="21"/>
                <w:szCs w:val="21"/>
                <w:highlight w:val="yellow"/>
              </w:rPr>
              <w:t>货</w:t>
            </w:r>
            <w:r>
              <w:rPr>
                <w:rFonts w:hint="eastAsia" w:ascii="宋体" w:hAnsi="宋体" w:cs="宋体"/>
                <w:kern w:val="0"/>
                <w:sz w:val="21"/>
                <w:szCs w:val="21"/>
                <w:highlight w:val="yellow"/>
                <w:lang w:val="en-US" w:eastAsia="zh-CN"/>
              </w:rPr>
              <w:t>两用</w:t>
            </w:r>
            <w:r>
              <w:rPr>
                <w:rFonts w:hint="eastAsia" w:ascii="宋体" w:hAnsi="宋体" w:cs="宋体"/>
                <w:kern w:val="0"/>
                <w:sz w:val="21"/>
                <w:szCs w:val="21"/>
                <w:highlight w:val="yellow"/>
              </w:rPr>
              <w:t>梯</w:t>
            </w:r>
            <w:r>
              <w:rPr>
                <w:rFonts w:hint="eastAsia" w:ascii="宋体" w:hAnsi="宋体" w:cs="宋体"/>
                <w:kern w:val="0"/>
                <w:sz w:val="21"/>
                <w:szCs w:val="21"/>
              </w:rPr>
              <w:t xml:space="preserve"> </w:t>
            </w:r>
          </w:p>
          <w:p w14:paraId="0F212191">
            <w:pPr>
              <w:widowControl/>
              <w:jc w:val="center"/>
              <w:rPr>
                <w:rFonts w:ascii="宋体" w:hAnsi="宋体" w:cs="宋体"/>
                <w:kern w:val="0"/>
                <w:sz w:val="21"/>
                <w:szCs w:val="21"/>
              </w:rPr>
            </w:pPr>
            <w:r>
              <w:rPr>
                <w:rFonts w:hint="eastAsia" w:ascii="宋体" w:hAnsi="宋体" w:cs="宋体"/>
                <w:kern w:val="0"/>
                <w:sz w:val="21"/>
                <w:szCs w:val="21"/>
              </w:rPr>
              <w:t>/消防电梯</w:t>
            </w:r>
          </w:p>
          <w:p w14:paraId="36F06990">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13CFDEBC">
            <w:pPr>
              <w:widowControl/>
              <w:jc w:val="center"/>
              <w:rPr>
                <w:rFonts w:ascii="宋体" w:hAnsi="宋体" w:cs="宋体"/>
                <w:kern w:val="0"/>
                <w:sz w:val="21"/>
                <w:szCs w:val="21"/>
              </w:rPr>
            </w:pPr>
            <w:r>
              <w:rPr>
                <w:rFonts w:hint="eastAsia" w:ascii="宋体" w:hAnsi="宋体" w:cs="宋体"/>
                <w:kern w:val="0"/>
                <w:sz w:val="21"/>
                <w:szCs w:val="21"/>
              </w:rPr>
              <w:t>乘客电梯</w:t>
            </w:r>
          </w:p>
          <w:p w14:paraId="6FEA2E7F">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26A3C5A7">
            <w:pPr>
              <w:widowControl/>
              <w:jc w:val="center"/>
              <w:rPr>
                <w:rFonts w:ascii="宋体" w:hAnsi="宋体" w:cs="宋体"/>
                <w:kern w:val="0"/>
                <w:sz w:val="21"/>
                <w:szCs w:val="21"/>
              </w:rPr>
            </w:pPr>
            <w:r>
              <w:rPr>
                <w:rFonts w:hint="eastAsia" w:ascii="宋体" w:hAnsi="宋体" w:cs="宋体"/>
                <w:kern w:val="0"/>
                <w:sz w:val="21"/>
                <w:szCs w:val="21"/>
              </w:rPr>
              <w:t>乘客电梯</w:t>
            </w:r>
          </w:p>
          <w:p w14:paraId="4421CF1C">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5F5014A6">
            <w:pPr>
              <w:widowControl/>
              <w:jc w:val="center"/>
              <w:rPr>
                <w:rFonts w:ascii="宋体" w:hAnsi="宋体" w:cs="宋体"/>
                <w:kern w:val="0"/>
                <w:sz w:val="18"/>
                <w:szCs w:val="18"/>
              </w:rPr>
            </w:pPr>
            <w:r>
              <w:rPr>
                <w:rFonts w:hint="eastAsia" w:ascii="宋体" w:hAnsi="宋体" w:cs="宋体"/>
                <w:kern w:val="0"/>
                <w:sz w:val="18"/>
                <w:szCs w:val="18"/>
              </w:rPr>
              <w:t>乘客电梯担架电梯</w:t>
            </w:r>
          </w:p>
          <w:p w14:paraId="6D333AFC">
            <w:pPr>
              <w:widowControl/>
              <w:jc w:val="center"/>
              <w:rPr>
                <w:rFonts w:ascii="宋体" w:hAnsi="宋体" w:cs="宋体"/>
                <w:kern w:val="0"/>
                <w:sz w:val="21"/>
                <w:szCs w:val="21"/>
              </w:rPr>
            </w:pPr>
            <w:r>
              <w:rPr>
                <w:rFonts w:hint="eastAsia" w:ascii="宋体" w:hAnsi="宋体" w:cs="宋体"/>
                <w:kern w:val="0"/>
                <w:sz w:val="18"/>
                <w:szCs w:val="18"/>
              </w:rPr>
              <w:t>消防电梯</w:t>
            </w:r>
          </w:p>
          <w:p w14:paraId="43AFA923">
            <w:pPr>
              <w:widowControl/>
              <w:jc w:val="center"/>
              <w:rPr>
                <w:rFonts w:ascii="宋体" w:hAnsi="宋体" w:cs="宋体"/>
                <w:kern w:val="0"/>
                <w:sz w:val="21"/>
                <w:szCs w:val="21"/>
              </w:rPr>
            </w:pPr>
          </w:p>
        </w:tc>
        <w:tc>
          <w:tcPr>
            <w:tcW w:w="589" w:type="dxa"/>
            <w:gridSpan w:val="2"/>
            <w:tcBorders>
              <w:top w:val="nil"/>
              <w:left w:val="nil"/>
              <w:bottom w:val="single" w:color="auto" w:sz="4" w:space="0"/>
              <w:right w:val="single" w:color="auto" w:sz="4" w:space="0"/>
            </w:tcBorders>
          </w:tcPr>
          <w:p w14:paraId="5EF309FE">
            <w:pPr>
              <w:widowControl/>
              <w:jc w:val="center"/>
              <w:rPr>
                <w:rFonts w:ascii="宋体" w:hAnsi="宋体" w:cs="宋体"/>
                <w:kern w:val="0"/>
                <w:sz w:val="18"/>
                <w:szCs w:val="18"/>
              </w:rPr>
            </w:pPr>
            <w:r>
              <w:rPr>
                <w:rFonts w:hint="eastAsia" w:ascii="宋体" w:hAnsi="宋体" w:cs="宋体"/>
                <w:kern w:val="0"/>
                <w:sz w:val="18"/>
                <w:szCs w:val="18"/>
              </w:rPr>
              <w:t>乘客电梯</w:t>
            </w:r>
          </w:p>
          <w:p w14:paraId="24369753">
            <w:pPr>
              <w:widowControl/>
              <w:jc w:val="center"/>
              <w:rPr>
                <w:rFonts w:ascii="宋体" w:hAnsi="宋体" w:cs="宋体"/>
                <w:kern w:val="0"/>
                <w:sz w:val="18"/>
                <w:szCs w:val="18"/>
              </w:rPr>
            </w:pPr>
            <w:r>
              <w:rPr>
                <w:rFonts w:hint="eastAsia" w:ascii="宋体" w:hAnsi="宋体" w:cs="宋体"/>
                <w:kern w:val="0"/>
                <w:sz w:val="18"/>
                <w:szCs w:val="18"/>
              </w:rPr>
              <w:t>无障碍电梯</w:t>
            </w:r>
          </w:p>
          <w:p w14:paraId="2804835D">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49334249">
            <w:pPr>
              <w:widowControl/>
              <w:jc w:val="center"/>
              <w:rPr>
                <w:rFonts w:ascii="宋体" w:hAnsi="宋体" w:cs="宋体"/>
                <w:kern w:val="0"/>
                <w:sz w:val="21"/>
                <w:szCs w:val="21"/>
              </w:rPr>
            </w:pPr>
            <w:r>
              <w:rPr>
                <w:rFonts w:hint="eastAsia" w:ascii="宋体" w:hAnsi="宋体" w:cs="宋体"/>
                <w:kern w:val="0"/>
                <w:sz w:val="21"/>
                <w:szCs w:val="21"/>
              </w:rPr>
              <w:t>乘客电梯</w:t>
            </w:r>
          </w:p>
          <w:p w14:paraId="09FA4649">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6DE64BC1">
            <w:pPr>
              <w:widowControl/>
              <w:jc w:val="center"/>
              <w:rPr>
                <w:rFonts w:ascii="宋体" w:hAnsi="宋体" w:cs="宋体"/>
                <w:kern w:val="0"/>
                <w:sz w:val="21"/>
                <w:szCs w:val="21"/>
              </w:rPr>
            </w:pPr>
            <w:r>
              <w:rPr>
                <w:rFonts w:hint="eastAsia" w:ascii="宋体" w:hAnsi="宋体" w:cs="宋体"/>
                <w:kern w:val="0"/>
                <w:sz w:val="21"/>
                <w:szCs w:val="21"/>
              </w:rPr>
              <w:t>乘客电梯</w:t>
            </w:r>
          </w:p>
          <w:p w14:paraId="2FF5505C">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4FE10FDF">
            <w:pPr>
              <w:widowControl/>
              <w:jc w:val="center"/>
              <w:rPr>
                <w:rFonts w:ascii="宋体" w:hAnsi="宋体" w:cs="宋体"/>
                <w:kern w:val="0"/>
                <w:sz w:val="18"/>
                <w:szCs w:val="18"/>
              </w:rPr>
            </w:pPr>
            <w:r>
              <w:rPr>
                <w:rFonts w:hint="eastAsia" w:ascii="宋体" w:hAnsi="宋体" w:cs="宋体"/>
                <w:kern w:val="0"/>
                <w:sz w:val="18"/>
                <w:szCs w:val="18"/>
              </w:rPr>
              <w:t>乘客电梯担架电梯</w:t>
            </w:r>
          </w:p>
          <w:p w14:paraId="34C1742D">
            <w:pPr>
              <w:widowControl/>
              <w:jc w:val="center"/>
              <w:rPr>
                <w:rFonts w:ascii="宋体" w:hAnsi="宋体" w:cs="宋体"/>
                <w:kern w:val="0"/>
                <w:sz w:val="21"/>
                <w:szCs w:val="21"/>
              </w:rPr>
            </w:pPr>
            <w:r>
              <w:rPr>
                <w:rFonts w:hint="eastAsia" w:ascii="宋体" w:hAnsi="宋体" w:cs="宋体"/>
                <w:kern w:val="0"/>
                <w:sz w:val="18"/>
                <w:szCs w:val="18"/>
              </w:rPr>
              <w:t>消防电梯</w:t>
            </w:r>
          </w:p>
          <w:p w14:paraId="7700B55D">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5D0DE01B">
            <w:pPr>
              <w:widowControl/>
              <w:jc w:val="center"/>
              <w:rPr>
                <w:rFonts w:ascii="宋体" w:hAnsi="宋体" w:cs="宋体"/>
                <w:kern w:val="0"/>
                <w:sz w:val="18"/>
                <w:szCs w:val="18"/>
              </w:rPr>
            </w:pPr>
            <w:r>
              <w:rPr>
                <w:rFonts w:hint="eastAsia" w:ascii="宋体" w:hAnsi="宋体" w:cs="宋体"/>
                <w:kern w:val="0"/>
                <w:sz w:val="18"/>
                <w:szCs w:val="18"/>
              </w:rPr>
              <w:t>乘客电梯</w:t>
            </w:r>
          </w:p>
          <w:p w14:paraId="08DBDA02">
            <w:pPr>
              <w:widowControl/>
              <w:jc w:val="center"/>
              <w:rPr>
                <w:rFonts w:ascii="宋体" w:hAnsi="宋体" w:cs="宋体"/>
                <w:kern w:val="0"/>
                <w:sz w:val="18"/>
                <w:szCs w:val="18"/>
              </w:rPr>
            </w:pPr>
            <w:r>
              <w:rPr>
                <w:rFonts w:hint="eastAsia" w:ascii="宋体" w:hAnsi="宋体" w:cs="宋体"/>
                <w:kern w:val="0"/>
                <w:sz w:val="18"/>
                <w:szCs w:val="18"/>
              </w:rPr>
              <w:t>无障碍电梯</w:t>
            </w:r>
          </w:p>
          <w:p w14:paraId="546E97D6">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7853D6F8">
            <w:pPr>
              <w:widowControl/>
              <w:jc w:val="center"/>
              <w:rPr>
                <w:rFonts w:ascii="宋体" w:hAnsi="宋体" w:cs="宋体"/>
                <w:kern w:val="0"/>
                <w:sz w:val="18"/>
                <w:szCs w:val="18"/>
              </w:rPr>
            </w:pPr>
            <w:r>
              <w:rPr>
                <w:rFonts w:hint="eastAsia" w:ascii="宋体" w:hAnsi="宋体" w:cs="宋体"/>
                <w:kern w:val="0"/>
                <w:sz w:val="18"/>
                <w:szCs w:val="18"/>
              </w:rPr>
              <w:t>乘客电梯</w:t>
            </w:r>
          </w:p>
          <w:p w14:paraId="149173D1">
            <w:pPr>
              <w:widowControl/>
              <w:jc w:val="center"/>
              <w:rPr>
                <w:rFonts w:ascii="宋体" w:hAnsi="宋体" w:cs="宋体"/>
                <w:kern w:val="0"/>
                <w:sz w:val="18"/>
                <w:szCs w:val="18"/>
              </w:rPr>
            </w:pPr>
            <w:r>
              <w:rPr>
                <w:rFonts w:hint="eastAsia" w:ascii="宋体" w:hAnsi="宋体" w:cs="宋体"/>
                <w:kern w:val="0"/>
                <w:sz w:val="18"/>
                <w:szCs w:val="18"/>
              </w:rPr>
              <w:t>担架电梯</w:t>
            </w:r>
          </w:p>
          <w:p w14:paraId="7223F508">
            <w:pPr>
              <w:widowControl/>
              <w:jc w:val="center"/>
              <w:rPr>
                <w:rFonts w:ascii="宋体" w:hAnsi="宋体" w:cs="宋体"/>
                <w:kern w:val="0"/>
                <w:sz w:val="18"/>
                <w:szCs w:val="18"/>
              </w:rPr>
            </w:pPr>
            <w:r>
              <w:rPr>
                <w:rFonts w:hint="eastAsia" w:ascii="宋体" w:hAnsi="宋体" w:cs="宋体"/>
                <w:kern w:val="0"/>
                <w:sz w:val="18"/>
                <w:szCs w:val="18"/>
              </w:rPr>
              <w:t>无障碍电梯</w:t>
            </w:r>
          </w:p>
          <w:p w14:paraId="188A8CAF">
            <w:pPr>
              <w:widowControl/>
              <w:jc w:val="center"/>
              <w:rPr>
                <w:rFonts w:ascii="宋体" w:hAnsi="宋体" w:cs="宋体"/>
                <w:kern w:val="0"/>
                <w:sz w:val="21"/>
                <w:szCs w:val="21"/>
              </w:rPr>
            </w:pPr>
          </w:p>
        </w:tc>
        <w:tc>
          <w:tcPr>
            <w:tcW w:w="589" w:type="dxa"/>
            <w:tcBorders>
              <w:top w:val="nil"/>
              <w:left w:val="nil"/>
              <w:bottom w:val="single" w:color="auto" w:sz="4" w:space="0"/>
              <w:right w:val="single" w:color="auto" w:sz="4" w:space="0"/>
            </w:tcBorders>
          </w:tcPr>
          <w:p w14:paraId="7FBC4B81">
            <w:pPr>
              <w:widowControl/>
              <w:jc w:val="center"/>
              <w:rPr>
                <w:rFonts w:ascii="宋体" w:hAnsi="宋体" w:cs="宋体"/>
                <w:kern w:val="0"/>
                <w:sz w:val="21"/>
                <w:szCs w:val="21"/>
              </w:rPr>
            </w:pPr>
            <w:r>
              <w:rPr>
                <w:rFonts w:hint="eastAsia" w:ascii="宋体" w:hAnsi="宋体" w:cs="宋体"/>
                <w:kern w:val="0"/>
                <w:sz w:val="21"/>
                <w:szCs w:val="21"/>
              </w:rPr>
              <w:t>货客两用电梯</w:t>
            </w:r>
          </w:p>
        </w:tc>
        <w:tc>
          <w:tcPr>
            <w:tcW w:w="589" w:type="dxa"/>
            <w:tcBorders>
              <w:top w:val="nil"/>
              <w:left w:val="nil"/>
              <w:bottom w:val="single" w:color="auto" w:sz="4" w:space="0"/>
              <w:right w:val="single" w:color="auto" w:sz="4" w:space="0"/>
            </w:tcBorders>
          </w:tcPr>
          <w:p w14:paraId="369B2A10">
            <w:pPr>
              <w:widowControl/>
              <w:jc w:val="center"/>
              <w:rPr>
                <w:rFonts w:ascii="宋体" w:hAnsi="宋体" w:cs="宋体"/>
                <w:kern w:val="0"/>
                <w:sz w:val="21"/>
                <w:szCs w:val="21"/>
              </w:rPr>
            </w:pPr>
            <w:r>
              <w:rPr>
                <w:rFonts w:hint="eastAsia" w:ascii="宋体" w:hAnsi="宋体" w:cs="宋体"/>
                <w:kern w:val="0"/>
                <w:sz w:val="21"/>
                <w:szCs w:val="21"/>
                <w:highlight w:val="yellow"/>
                <w:lang w:val="en-US" w:eastAsia="zh-CN"/>
              </w:rPr>
              <w:t>客货两用电梯/</w:t>
            </w:r>
            <w:r>
              <w:rPr>
                <w:rFonts w:hint="eastAsia" w:ascii="宋体" w:hAnsi="宋体" w:cs="宋体"/>
                <w:kern w:val="0"/>
                <w:sz w:val="21"/>
                <w:szCs w:val="21"/>
              </w:rPr>
              <w:t>污物电梯</w:t>
            </w:r>
          </w:p>
          <w:p w14:paraId="4F3A8253">
            <w:pPr>
              <w:widowControl/>
              <w:jc w:val="center"/>
              <w:rPr>
                <w:rFonts w:ascii="宋体" w:hAnsi="宋体" w:cs="宋体"/>
                <w:kern w:val="0"/>
                <w:sz w:val="21"/>
                <w:szCs w:val="21"/>
              </w:rPr>
            </w:pPr>
          </w:p>
        </w:tc>
      </w:tr>
      <w:tr w14:paraId="15C0007A">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6B8E6158">
            <w:pPr>
              <w:widowControl/>
              <w:jc w:val="center"/>
              <w:rPr>
                <w:rFonts w:ascii="宋体" w:hAnsi="宋体" w:cs="宋体"/>
                <w:kern w:val="0"/>
                <w:sz w:val="21"/>
                <w:szCs w:val="21"/>
              </w:rPr>
            </w:pPr>
            <w:r>
              <w:rPr>
                <w:rFonts w:hint="eastAsia" w:ascii="宋体" w:hAnsi="宋体" w:cs="宋体"/>
                <w:kern w:val="0"/>
                <w:sz w:val="21"/>
                <w:szCs w:val="21"/>
              </w:rPr>
              <w:t>1.</w:t>
            </w:r>
          </w:p>
        </w:tc>
        <w:tc>
          <w:tcPr>
            <w:tcW w:w="1967" w:type="dxa"/>
            <w:tcBorders>
              <w:top w:val="nil"/>
              <w:left w:val="nil"/>
              <w:bottom w:val="single" w:color="auto" w:sz="4" w:space="0"/>
              <w:right w:val="single" w:color="auto" w:sz="4" w:space="0"/>
            </w:tcBorders>
            <w:shd w:val="clear" w:color="auto" w:fill="auto"/>
            <w:vAlign w:val="center"/>
          </w:tcPr>
          <w:p w14:paraId="23A4E9F8">
            <w:pPr>
              <w:widowControl/>
              <w:rPr>
                <w:rFonts w:ascii="宋体" w:hAnsi="宋体" w:cs="宋体"/>
                <w:kern w:val="0"/>
                <w:sz w:val="21"/>
                <w:szCs w:val="21"/>
              </w:rPr>
            </w:pPr>
            <w:r>
              <w:rPr>
                <w:rFonts w:hint="eastAsia" w:ascii="宋体" w:hAnsi="宋体" w:cs="宋体"/>
                <w:kern w:val="0"/>
                <w:sz w:val="21"/>
                <w:szCs w:val="21"/>
              </w:rPr>
              <w:t>失速保护</w:t>
            </w:r>
          </w:p>
        </w:tc>
        <w:tc>
          <w:tcPr>
            <w:tcW w:w="588" w:type="dxa"/>
            <w:tcBorders>
              <w:top w:val="nil"/>
              <w:left w:val="nil"/>
              <w:bottom w:val="single" w:color="auto" w:sz="4" w:space="0"/>
              <w:right w:val="single" w:color="auto" w:sz="4" w:space="0"/>
            </w:tcBorders>
            <w:shd w:val="clear" w:color="auto" w:fill="auto"/>
            <w:vAlign w:val="center"/>
          </w:tcPr>
          <w:p w14:paraId="3E4C995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B1741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8122A9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DC3E6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D624DB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2B3DA7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D5A59D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F2CEF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65BD90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2562D3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0E6F7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5E6994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E3E93C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D46BF5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5B53A4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A5C3B6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893A66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4481D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67B58A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230F47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C5356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A4694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6492857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5A85E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4C4EB0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81B89B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42B55F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DEB1A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2D653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588911">
            <w:pPr>
              <w:jc w:val="center"/>
              <w:rPr>
                <w:rFonts w:ascii="宋体" w:hAnsi="宋体" w:cs="宋体"/>
                <w:b/>
                <w:bCs/>
                <w:kern w:val="0"/>
                <w:sz w:val="21"/>
                <w:szCs w:val="21"/>
              </w:rPr>
            </w:pPr>
            <w:r>
              <w:rPr>
                <w:rFonts w:hint="eastAsia" w:ascii="宋体" w:hAnsi="宋体" w:cs="宋体"/>
                <w:b/>
                <w:bCs/>
                <w:kern w:val="0"/>
                <w:sz w:val="21"/>
                <w:szCs w:val="21"/>
              </w:rPr>
              <w:t>√</w:t>
            </w:r>
          </w:p>
        </w:tc>
      </w:tr>
      <w:tr w14:paraId="7377ECA5">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082C99B">
            <w:pPr>
              <w:widowControl/>
              <w:jc w:val="center"/>
              <w:rPr>
                <w:rFonts w:ascii="宋体" w:hAnsi="宋体" w:cs="宋体"/>
                <w:kern w:val="0"/>
                <w:sz w:val="21"/>
                <w:szCs w:val="21"/>
              </w:rPr>
            </w:pPr>
            <w:r>
              <w:rPr>
                <w:rFonts w:hint="eastAsia" w:ascii="宋体" w:hAnsi="宋体" w:cs="宋体"/>
                <w:kern w:val="0"/>
                <w:sz w:val="21"/>
                <w:szCs w:val="21"/>
              </w:rPr>
              <w:t>2.</w:t>
            </w:r>
          </w:p>
        </w:tc>
        <w:tc>
          <w:tcPr>
            <w:tcW w:w="1967" w:type="dxa"/>
            <w:tcBorders>
              <w:top w:val="nil"/>
              <w:left w:val="nil"/>
              <w:bottom w:val="single" w:color="auto" w:sz="4" w:space="0"/>
              <w:right w:val="single" w:color="auto" w:sz="4" w:space="0"/>
            </w:tcBorders>
            <w:shd w:val="clear" w:color="auto" w:fill="auto"/>
            <w:vAlign w:val="center"/>
          </w:tcPr>
          <w:p w14:paraId="7E8D09DD">
            <w:pPr>
              <w:widowControl/>
              <w:rPr>
                <w:rFonts w:ascii="宋体" w:hAnsi="宋体" w:cs="宋体"/>
                <w:kern w:val="0"/>
                <w:sz w:val="21"/>
                <w:szCs w:val="21"/>
              </w:rPr>
            </w:pPr>
            <w:r>
              <w:rPr>
                <w:rFonts w:hint="eastAsia" w:ascii="宋体" w:hAnsi="宋体" w:cs="宋体"/>
                <w:kern w:val="0"/>
                <w:sz w:val="21"/>
                <w:szCs w:val="21"/>
              </w:rPr>
              <w:t>检修操作</w:t>
            </w:r>
          </w:p>
        </w:tc>
        <w:tc>
          <w:tcPr>
            <w:tcW w:w="588" w:type="dxa"/>
            <w:tcBorders>
              <w:top w:val="nil"/>
              <w:left w:val="nil"/>
              <w:bottom w:val="single" w:color="auto" w:sz="4" w:space="0"/>
              <w:right w:val="single" w:color="auto" w:sz="4" w:space="0"/>
            </w:tcBorders>
            <w:shd w:val="clear" w:color="auto" w:fill="auto"/>
            <w:vAlign w:val="center"/>
          </w:tcPr>
          <w:p w14:paraId="086225C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3FDD3B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9A1B5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E10FF2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C323B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22798B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6EC6E2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60A06D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99D43B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6D0EA3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93C141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D13832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2D08F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E020EA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8368CD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6A55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79439F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4875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CC0F8E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883B3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E50CF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6431F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7E74609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257162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FB555B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4DBEA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15EF8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133E5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DDA5DD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22C5A4C">
            <w:pPr>
              <w:jc w:val="center"/>
              <w:rPr>
                <w:rFonts w:ascii="宋体" w:hAnsi="宋体" w:cs="宋体"/>
                <w:b/>
                <w:bCs/>
                <w:kern w:val="0"/>
                <w:sz w:val="21"/>
                <w:szCs w:val="21"/>
              </w:rPr>
            </w:pPr>
            <w:r>
              <w:rPr>
                <w:rFonts w:hint="eastAsia" w:ascii="宋体" w:hAnsi="宋体" w:cs="宋体"/>
                <w:b/>
                <w:bCs/>
                <w:kern w:val="0"/>
                <w:sz w:val="21"/>
                <w:szCs w:val="21"/>
              </w:rPr>
              <w:t>√</w:t>
            </w:r>
          </w:p>
        </w:tc>
      </w:tr>
      <w:tr w14:paraId="725587CD">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6ADE90E">
            <w:pPr>
              <w:widowControl/>
              <w:jc w:val="center"/>
              <w:rPr>
                <w:rFonts w:ascii="宋体" w:hAnsi="宋体" w:cs="宋体"/>
                <w:kern w:val="0"/>
                <w:sz w:val="21"/>
                <w:szCs w:val="21"/>
              </w:rPr>
            </w:pPr>
            <w:r>
              <w:rPr>
                <w:rFonts w:hint="eastAsia" w:ascii="宋体" w:hAnsi="宋体" w:cs="宋体"/>
                <w:kern w:val="0"/>
                <w:sz w:val="21"/>
                <w:szCs w:val="21"/>
              </w:rPr>
              <w:t>3.</w:t>
            </w:r>
          </w:p>
        </w:tc>
        <w:tc>
          <w:tcPr>
            <w:tcW w:w="1967" w:type="dxa"/>
            <w:tcBorders>
              <w:top w:val="nil"/>
              <w:left w:val="nil"/>
              <w:bottom w:val="single" w:color="auto" w:sz="4" w:space="0"/>
              <w:right w:val="single" w:color="auto" w:sz="4" w:space="0"/>
            </w:tcBorders>
            <w:shd w:val="clear" w:color="auto" w:fill="auto"/>
            <w:vAlign w:val="center"/>
          </w:tcPr>
          <w:p w14:paraId="7476E428">
            <w:pPr>
              <w:widowControl/>
              <w:rPr>
                <w:rFonts w:ascii="宋体" w:hAnsi="宋体" w:cs="宋体"/>
                <w:kern w:val="0"/>
                <w:sz w:val="21"/>
                <w:szCs w:val="21"/>
              </w:rPr>
            </w:pPr>
            <w:r>
              <w:rPr>
                <w:rFonts w:hint="eastAsia" w:ascii="宋体" w:hAnsi="宋体" w:cs="宋体"/>
                <w:kern w:val="0"/>
                <w:sz w:val="21"/>
                <w:szCs w:val="21"/>
              </w:rPr>
              <w:t>自动慢平层</w:t>
            </w:r>
          </w:p>
        </w:tc>
        <w:tc>
          <w:tcPr>
            <w:tcW w:w="588" w:type="dxa"/>
            <w:tcBorders>
              <w:top w:val="nil"/>
              <w:left w:val="nil"/>
              <w:bottom w:val="single" w:color="auto" w:sz="4" w:space="0"/>
              <w:right w:val="single" w:color="auto" w:sz="4" w:space="0"/>
            </w:tcBorders>
            <w:shd w:val="clear" w:color="auto" w:fill="auto"/>
            <w:vAlign w:val="center"/>
          </w:tcPr>
          <w:p w14:paraId="490D1BE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776D32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A5C7A7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183B75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46A6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2E218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7FD68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E224D0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58961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22EB2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4D85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CC6400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9D98C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59126C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F8FB6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7391BD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E26188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F97FD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7B55A5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99D9D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F75F4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561D3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70ECA6C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C4D3A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638535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31797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69B4F9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B297AB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1A213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C8F5001">
            <w:pPr>
              <w:jc w:val="center"/>
              <w:rPr>
                <w:rFonts w:ascii="宋体" w:hAnsi="宋体" w:cs="宋体"/>
                <w:b/>
                <w:bCs/>
                <w:kern w:val="0"/>
                <w:sz w:val="21"/>
                <w:szCs w:val="21"/>
              </w:rPr>
            </w:pPr>
            <w:r>
              <w:rPr>
                <w:rFonts w:hint="eastAsia" w:ascii="宋体" w:hAnsi="宋体" w:cs="宋体"/>
                <w:b/>
                <w:bCs/>
                <w:kern w:val="0"/>
                <w:sz w:val="21"/>
                <w:szCs w:val="21"/>
              </w:rPr>
              <w:t>√</w:t>
            </w:r>
          </w:p>
        </w:tc>
      </w:tr>
      <w:tr w14:paraId="15496885">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B59639A">
            <w:pPr>
              <w:widowControl/>
              <w:jc w:val="center"/>
              <w:rPr>
                <w:rFonts w:ascii="宋体" w:hAnsi="宋体" w:cs="宋体"/>
                <w:kern w:val="0"/>
                <w:sz w:val="21"/>
                <w:szCs w:val="21"/>
              </w:rPr>
            </w:pPr>
            <w:r>
              <w:rPr>
                <w:rFonts w:hint="eastAsia" w:ascii="宋体" w:hAnsi="宋体" w:cs="宋体"/>
                <w:kern w:val="0"/>
                <w:sz w:val="21"/>
                <w:szCs w:val="21"/>
              </w:rPr>
              <w:t>4.</w:t>
            </w:r>
          </w:p>
        </w:tc>
        <w:tc>
          <w:tcPr>
            <w:tcW w:w="1967" w:type="dxa"/>
            <w:tcBorders>
              <w:top w:val="nil"/>
              <w:left w:val="nil"/>
              <w:bottom w:val="single" w:color="auto" w:sz="4" w:space="0"/>
              <w:right w:val="single" w:color="auto" w:sz="4" w:space="0"/>
            </w:tcBorders>
            <w:shd w:val="clear" w:color="auto" w:fill="auto"/>
            <w:vAlign w:val="center"/>
          </w:tcPr>
          <w:p w14:paraId="1BF25F0F">
            <w:pPr>
              <w:widowControl/>
              <w:rPr>
                <w:rFonts w:ascii="宋体" w:hAnsi="宋体" w:cs="宋体"/>
                <w:kern w:val="0"/>
                <w:sz w:val="21"/>
                <w:szCs w:val="21"/>
              </w:rPr>
            </w:pPr>
            <w:r>
              <w:rPr>
                <w:rFonts w:hint="eastAsia" w:ascii="宋体" w:hAnsi="宋体" w:cs="宋体"/>
                <w:kern w:val="0"/>
                <w:sz w:val="21"/>
                <w:szCs w:val="21"/>
              </w:rPr>
              <w:t>层站运行控制开关：可使电梯在某些层站不停靠。</w:t>
            </w:r>
          </w:p>
        </w:tc>
        <w:tc>
          <w:tcPr>
            <w:tcW w:w="588" w:type="dxa"/>
            <w:tcBorders>
              <w:top w:val="nil"/>
              <w:left w:val="nil"/>
              <w:bottom w:val="single" w:color="auto" w:sz="4" w:space="0"/>
              <w:right w:val="single" w:color="auto" w:sz="4" w:space="0"/>
            </w:tcBorders>
            <w:shd w:val="clear" w:color="auto" w:fill="auto"/>
            <w:vAlign w:val="center"/>
          </w:tcPr>
          <w:p w14:paraId="49D6EE1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763B74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831B21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25B170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AD493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91B94C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12465A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BC7764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D664F4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84C11C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A9EC40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D6E5A2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912B0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2A562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EFB05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00854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6E385D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EE3777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90FFB9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4312D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BBC16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43FB3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157BC80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96F0A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DC2687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EB0D5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99834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08C1E3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5B80A9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70F3E77">
            <w:pPr>
              <w:jc w:val="center"/>
              <w:rPr>
                <w:rFonts w:ascii="宋体" w:hAnsi="宋体" w:cs="宋体"/>
                <w:b/>
                <w:bCs/>
                <w:kern w:val="0"/>
                <w:sz w:val="21"/>
                <w:szCs w:val="21"/>
              </w:rPr>
            </w:pPr>
            <w:r>
              <w:rPr>
                <w:rFonts w:hint="eastAsia" w:ascii="宋体" w:hAnsi="宋体" w:cs="宋体"/>
                <w:b/>
                <w:bCs/>
                <w:kern w:val="0"/>
                <w:sz w:val="21"/>
                <w:szCs w:val="21"/>
              </w:rPr>
              <w:t>√</w:t>
            </w:r>
          </w:p>
        </w:tc>
      </w:tr>
      <w:tr w14:paraId="5A903FF9">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60A0D6E">
            <w:pPr>
              <w:widowControl/>
              <w:jc w:val="center"/>
              <w:rPr>
                <w:rFonts w:ascii="宋体" w:hAnsi="宋体" w:cs="宋体"/>
                <w:kern w:val="0"/>
                <w:sz w:val="21"/>
                <w:szCs w:val="21"/>
              </w:rPr>
            </w:pPr>
            <w:r>
              <w:rPr>
                <w:rFonts w:hint="eastAsia" w:ascii="宋体" w:hAnsi="宋体" w:cs="宋体"/>
                <w:kern w:val="0"/>
                <w:sz w:val="21"/>
                <w:szCs w:val="21"/>
              </w:rPr>
              <w:t>5.</w:t>
            </w:r>
          </w:p>
        </w:tc>
        <w:tc>
          <w:tcPr>
            <w:tcW w:w="1967" w:type="dxa"/>
            <w:tcBorders>
              <w:top w:val="nil"/>
              <w:left w:val="nil"/>
              <w:bottom w:val="single" w:color="auto" w:sz="4" w:space="0"/>
              <w:right w:val="single" w:color="auto" w:sz="4" w:space="0"/>
            </w:tcBorders>
            <w:shd w:val="clear" w:color="auto" w:fill="auto"/>
            <w:vAlign w:val="center"/>
          </w:tcPr>
          <w:p w14:paraId="0EB1356E">
            <w:pPr>
              <w:widowControl/>
              <w:rPr>
                <w:rFonts w:ascii="宋体" w:hAnsi="宋体" w:cs="宋体"/>
                <w:kern w:val="0"/>
                <w:sz w:val="21"/>
                <w:szCs w:val="21"/>
              </w:rPr>
            </w:pPr>
            <w:r>
              <w:rPr>
                <w:rFonts w:hint="eastAsia" w:ascii="宋体" w:hAnsi="宋体" w:cs="宋体"/>
                <w:kern w:val="0"/>
                <w:sz w:val="21"/>
                <w:szCs w:val="21"/>
              </w:rPr>
              <w:t>超载保护及报警</w:t>
            </w:r>
          </w:p>
        </w:tc>
        <w:tc>
          <w:tcPr>
            <w:tcW w:w="588" w:type="dxa"/>
            <w:tcBorders>
              <w:top w:val="nil"/>
              <w:left w:val="nil"/>
              <w:bottom w:val="single" w:color="auto" w:sz="4" w:space="0"/>
              <w:right w:val="single" w:color="auto" w:sz="4" w:space="0"/>
            </w:tcBorders>
            <w:shd w:val="clear" w:color="auto" w:fill="auto"/>
            <w:vAlign w:val="center"/>
          </w:tcPr>
          <w:p w14:paraId="6785F16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FB7BF7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64DE2A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5E9429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D53DE8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0EB07F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2695D6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12A7A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75CB20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D80BCF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BA53D4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9F2E1E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BD60B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C3CCF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ADE90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EBD17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CAE8EC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A66E9D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ED75EC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442E4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EDCC5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BFA570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CBAA5B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BAEAD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D128F7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02FAE7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83E996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A5FF42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3CBBE4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84C01D1">
            <w:pPr>
              <w:jc w:val="center"/>
              <w:rPr>
                <w:rFonts w:ascii="宋体" w:hAnsi="宋体" w:cs="宋体"/>
                <w:b/>
                <w:bCs/>
                <w:kern w:val="0"/>
                <w:sz w:val="21"/>
                <w:szCs w:val="21"/>
              </w:rPr>
            </w:pPr>
            <w:r>
              <w:rPr>
                <w:rFonts w:hint="eastAsia" w:ascii="宋体" w:hAnsi="宋体" w:cs="宋体"/>
                <w:b/>
                <w:bCs/>
                <w:kern w:val="0"/>
                <w:sz w:val="21"/>
                <w:szCs w:val="21"/>
              </w:rPr>
              <w:t>√</w:t>
            </w:r>
          </w:p>
        </w:tc>
      </w:tr>
      <w:tr w14:paraId="5BC4710B">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7A52CFAC">
            <w:pPr>
              <w:widowControl/>
              <w:jc w:val="center"/>
              <w:rPr>
                <w:rFonts w:ascii="宋体" w:hAnsi="宋体" w:cs="宋体"/>
                <w:kern w:val="0"/>
                <w:sz w:val="21"/>
                <w:szCs w:val="21"/>
              </w:rPr>
            </w:pPr>
            <w:r>
              <w:rPr>
                <w:rFonts w:hint="eastAsia" w:ascii="宋体" w:hAnsi="宋体" w:cs="宋体"/>
                <w:kern w:val="0"/>
                <w:sz w:val="21"/>
                <w:szCs w:val="21"/>
              </w:rPr>
              <w:t>6.</w:t>
            </w:r>
          </w:p>
        </w:tc>
        <w:tc>
          <w:tcPr>
            <w:tcW w:w="1967" w:type="dxa"/>
            <w:tcBorders>
              <w:top w:val="nil"/>
              <w:left w:val="nil"/>
              <w:bottom w:val="single" w:color="auto" w:sz="4" w:space="0"/>
              <w:right w:val="single" w:color="auto" w:sz="4" w:space="0"/>
            </w:tcBorders>
            <w:shd w:val="clear" w:color="auto" w:fill="auto"/>
            <w:vAlign w:val="center"/>
          </w:tcPr>
          <w:p w14:paraId="7C57AF2B">
            <w:pPr>
              <w:widowControl/>
              <w:rPr>
                <w:rFonts w:ascii="宋体" w:hAnsi="宋体" w:cs="宋体"/>
                <w:kern w:val="0"/>
                <w:sz w:val="21"/>
                <w:szCs w:val="21"/>
              </w:rPr>
            </w:pPr>
            <w:r>
              <w:rPr>
                <w:rFonts w:hint="eastAsia" w:ascii="宋体" w:hAnsi="宋体" w:cs="宋体"/>
                <w:kern w:val="0"/>
                <w:sz w:val="21"/>
                <w:szCs w:val="21"/>
              </w:rPr>
              <w:t>预负载启动</w:t>
            </w:r>
          </w:p>
        </w:tc>
        <w:tc>
          <w:tcPr>
            <w:tcW w:w="588" w:type="dxa"/>
            <w:tcBorders>
              <w:top w:val="nil"/>
              <w:left w:val="nil"/>
              <w:bottom w:val="single" w:color="auto" w:sz="4" w:space="0"/>
              <w:right w:val="single" w:color="auto" w:sz="4" w:space="0"/>
            </w:tcBorders>
            <w:shd w:val="clear" w:color="auto" w:fill="auto"/>
            <w:vAlign w:val="center"/>
          </w:tcPr>
          <w:p w14:paraId="727A1F5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94387B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1637BA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526BB5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70603D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F1119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9C7CAA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8DD6E4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539955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B719B0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70736E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61DF9A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1E1C1C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A6E81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4AE110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DFAFD1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308A5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6C65FA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26C37A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9A4000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163E1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9C942D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E9BCDB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363DC0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8F147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FE709B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BD2B3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80209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4A1D9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356ED9">
            <w:pPr>
              <w:jc w:val="center"/>
              <w:rPr>
                <w:rFonts w:ascii="宋体" w:hAnsi="宋体" w:cs="宋体"/>
                <w:b/>
                <w:bCs/>
                <w:kern w:val="0"/>
                <w:sz w:val="21"/>
                <w:szCs w:val="21"/>
              </w:rPr>
            </w:pPr>
            <w:r>
              <w:rPr>
                <w:rFonts w:hint="eastAsia" w:ascii="宋体" w:hAnsi="宋体" w:cs="宋体"/>
                <w:b/>
                <w:bCs/>
                <w:kern w:val="0"/>
                <w:sz w:val="21"/>
                <w:szCs w:val="21"/>
              </w:rPr>
              <w:t>√</w:t>
            </w:r>
          </w:p>
        </w:tc>
      </w:tr>
      <w:tr w14:paraId="4A43743E">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98CC5B0">
            <w:pPr>
              <w:widowControl/>
              <w:jc w:val="center"/>
              <w:rPr>
                <w:rFonts w:ascii="宋体" w:hAnsi="宋体" w:cs="宋体"/>
                <w:kern w:val="0"/>
                <w:sz w:val="21"/>
                <w:szCs w:val="21"/>
              </w:rPr>
            </w:pPr>
            <w:r>
              <w:rPr>
                <w:rFonts w:hint="eastAsia" w:ascii="宋体" w:hAnsi="宋体" w:cs="宋体"/>
                <w:kern w:val="0"/>
                <w:sz w:val="21"/>
                <w:szCs w:val="21"/>
              </w:rPr>
              <w:t>7.</w:t>
            </w:r>
          </w:p>
        </w:tc>
        <w:tc>
          <w:tcPr>
            <w:tcW w:w="1967" w:type="dxa"/>
            <w:tcBorders>
              <w:top w:val="nil"/>
              <w:left w:val="nil"/>
              <w:bottom w:val="single" w:color="auto" w:sz="4" w:space="0"/>
              <w:right w:val="single" w:color="auto" w:sz="4" w:space="0"/>
            </w:tcBorders>
            <w:shd w:val="clear" w:color="auto" w:fill="auto"/>
            <w:vAlign w:val="center"/>
          </w:tcPr>
          <w:p w14:paraId="56D0D40B">
            <w:pPr>
              <w:widowControl/>
              <w:rPr>
                <w:rFonts w:ascii="宋体" w:hAnsi="宋体" w:cs="宋体"/>
                <w:kern w:val="0"/>
                <w:sz w:val="21"/>
                <w:szCs w:val="21"/>
              </w:rPr>
            </w:pPr>
            <w:r>
              <w:rPr>
                <w:rFonts w:hint="eastAsia" w:ascii="宋体" w:hAnsi="宋体" w:cs="宋体"/>
                <w:kern w:val="0"/>
                <w:sz w:val="21"/>
                <w:szCs w:val="21"/>
              </w:rPr>
              <w:t>高峰服务(群控及并联适用)</w:t>
            </w:r>
          </w:p>
        </w:tc>
        <w:tc>
          <w:tcPr>
            <w:tcW w:w="588" w:type="dxa"/>
            <w:tcBorders>
              <w:top w:val="nil"/>
              <w:left w:val="nil"/>
              <w:bottom w:val="single" w:color="auto" w:sz="4" w:space="0"/>
              <w:right w:val="single" w:color="auto" w:sz="4" w:space="0"/>
            </w:tcBorders>
            <w:shd w:val="clear" w:color="auto" w:fill="auto"/>
            <w:vAlign w:val="center"/>
          </w:tcPr>
          <w:p w14:paraId="5AFB07D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24AD42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C1286E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26E6F5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7408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D0351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82C9D7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EB360D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2A18D7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206660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CAC380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3DC7B5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3257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ECFFF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09C42E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B5BE7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02D1A9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6F51E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E01E05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D14E2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28C673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02A7E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72CDED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BD3639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434DD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923FB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F2369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C6CC4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D0BEE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EA2BAB7">
            <w:pPr>
              <w:jc w:val="center"/>
              <w:rPr>
                <w:rFonts w:ascii="宋体" w:hAnsi="宋体" w:cs="宋体"/>
                <w:b/>
                <w:bCs/>
                <w:kern w:val="0"/>
                <w:sz w:val="21"/>
                <w:szCs w:val="21"/>
              </w:rPr>
            </w:pPr>
            <w:r>
              <w:rPr>
                <w:rFonts w:hint="eastAsia" w:ascii="宋体" w:hAnsi="宋体" w:cs="宋体"/>
                <w:b/>
                <w:bCs/>
                <w:kern w:val="0"/>
                <w:sz w:val="21"/>
                <w:szCs w:val="21"/>
              </w:rPr>
              <w:t>√</w:t>
            </w:r>
          </w:p>
        </w:tc>
      </w:tr>
      <w:tr w14:paraId="5F04C7E8">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3D72C95">
            <w:pPr>
              <w:widowControl/>
              <w:jc w:val="center"/>
              <w:rPr>
                <w:rFonts w:ascii="宋体" w:hAnsi="宋体" w:cs="宋体"/>
                <w:kern w:val="0"/>
                <w:sz w:val="21"/>
                <w:szCs w:val="21"/>
              </w:rPr>
            </w:pPr>
            <w:r>
              <w:rPr>
                <w:rFonts w:hint="eastAsia" w:ascii="宋体" w:hAnsi="宋体" w:cs="宋体"/>
                <w:kern w:val="0"/>
                <w:sz w:val="21"/>
                <w:szCs w:val="21"/>
              </w:rPr>
              <w:t>8.</w:t>
            </w:r>
          </w:p>
        </w:tc>
        <w:tc>
          <w:tcPr>
            <w:tcW w:w="1967" w:type="dxa"/>
            <w:tcBorders>
              <w:top w:val="nil"/>
              <w:left w:val="nil"/>
              <w:bottom w:val="single" w:color="auto" w:sz="4" w:space="0"/>
              <w:right w:val="single" w:color="auto" w:sz="4" w:space="0"/>
            </w:tcBorders>
            <w:shd w:val="clear" w:color="auto" w:fill="auto"/>
            <w:vAlign w:val="center"/>
          </w:tcPr>
          <w:p w14:paraId="0CC1FB8B">
            <w:pPr>
              <w:widowControl/>
              <w:rPr>
                <w:rFonts w:ascii="宋体" w:hAnsi="宋体" w:cs="宋体"/>
                <w:kern w:val="0"/>
                <w:sz w:val="21"/>
                <w:szCs w:val="21"/>
              </w:rPr>
            </w:pPr>
            <w:r>
              <w:rPr>
                <w:rFonts w:hint="eastAsia" w:ascii="宋体" w:hAnsi="宋体" w:cs="宋体"/>
                <w:kern w:val="0"/>
                <w:sz w:val="21"/>
                <w:szCs w:val="21"/>
              </w:rPr>
              <w:t>群控后备运行（群控及并联适用）：如群控或并联系统发生故障，各台电梯以集选控制方式动行</w:t>
            </w:r>
          </w:p>
        </w:tc>
        <w:tc>
          <w:tcPr>
            <w:tcW w:w="588" w:type="dxa"/>
            <w:tcBorders>
              <w:top w:val="nil"/>
              <w:left w:val="nil"/>
              <w:bottom w:val="single" w:color="auto" w:sz="4" w:space="0"/>
              <w:right w:val="single" w:color="auto" w:sz="4" w:space="0"/>
            </w:tcBorders>
            <w:shd w:val="clear" w:color="auto" w:fill="auto"/>
            <w:vAlign w:val="center"/>
          </w:tcPr>
          <w:p w14:paraId="0BEE790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9B5581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B6ABF4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C88539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63B80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9763D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377DAA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B7C837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E60790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9E8C31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55AEA8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C8AEA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0081C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851BF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CBEEB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4618D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2FE9B2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48D6FD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3697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B0AE0E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A65D62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16E90A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56B826F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2CD269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790149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4981B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94523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5CAC1E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38529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D87BC5">
            <w:pPr>
              <w:jc w:val="center"/>
              <w:rPr>
                <w:rFonts w:ascii="宋体" w:hAnsi="宋体" w:cs="宋体"/>
                <w:b/>
                <w:bCs/>
                <w:kern w:val="0"/>
                <w:sz w:val="21"/>
                <w:szCs w:val="21"/>
              </w:rPr>
            </w:pPr>
            <w:r>
              <w:rPr>
                <w:rFonts w:hint="eastAsia" w:ascii="宋体" w:hAnsi="宋体" w:cs="宋体"/>
                <w:b/>
                <w:bCs/>
                <w:kern w:val="0"/>
                <w:sz w:val="21"/>
                <w:szCs w:val="21"/>
              </w:rPr>
              <w:t>√</w:t>
            </w:r>
          </w:p>
        </w:tc>
      </w:tr>
      <w:tr w14:paraId="0D573C2F">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F9785A8">
            <w:pPr>
              <w:widowControl/>
              <w:jc w:val="center"/>
              <w:rPr>
                <w:rFonts w:ascii="宋体" w:hAnsi="宋体" w:cs="宋体"/>
                <w:kern w:val="0"/>
                <w:sz w:val="21"/>
                <w:szCs w:val="21"/>
              </w:rPr>
            </w:pPr>
            <w:r>
              <w:rPr>
                <w:rFonts w:hint="eastAsia" w:ascii="宋体" w:hAnsi="宋体" w:cs="宋体"/>
                <w:kern w:val="0"/>
                <w:sz w:val="21"/>
                <w:szCs w:val="21"/>
              </w:rPr>
              <w:t>9.</w:t>
            </w:r>
          </w:p>
        </w:tc>
        <w:tc>
          <w:tcPr>
            <w:tcW w:w="1967" w:type="dxa"/>
            <w:tcBorders>
              <w:top w:val="nil"/>
              <w:left w:val="nil"/>
              <w:bottom w:val="single" w:color="auto" w:sz="4" w:space="0"/>
              <w:right w:val="single" w:color="auto" w:sz="4" w:space="0"/>
            </w:tcBorders>
            <w:shd w:val="clear" w:color="auto" w:fill="auto"/>
            <w:vAlign w:val="center"/>
          </w:tcPr>
          <w:p w14:paraId="6257A02E">
            <w:pPr>
              <w:widowControl/>
              <w:rPr>
                <w:rFonts w:ascii="宋体" w:hAnsi="宋体" w:cs="宋体"/>
                <w:kern w:val="0"/>
                <w:sz w:val="21"/>
                <w:szCs w:val="21"/>
              </w:rPr>
            </w:pPr>
            <w:r>
              <w:rPr>
                <w:rFonts w:hint="eastAsia" w:ascii="宋体" w:hAnsi="宋体" w:cs="宋体"/>
                <w:kern w:val="0"/>
                <w:sz w:val="21"/>
                <w:szCs w:val="21"/>
              </w:rPr>
              <w:t>连续服务（群控及并联适用）：某台电梯发生故障时能自动脱离群控系统，不影响其它梯运行。</w:t>
            </w:r>
          </w:p>
        </w:tc>
        <w:tc>
          <w:tcPr>
            <w:tcW w:w="588" w:type="dxa"/>
            <w:tcBorders>
              <w:top w:val="nil"/>
              <w:left w:val="nil"/>
              <w:bottom w:val="single" w:color="auto" w:sz="4" w:space="0"/>
              <w:right w:val="single" w:color="auto" w:sz="4" w:space="0"/>
            </w:tcBorders>
            <w:shd w:val="clear" w:color="auto" w:fill="auto"/>
            <w:vAlign w:val="center"/>
          </w:tcPr>
          <w:p w14:paraId="7C0E42C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E24500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72472F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17B487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0745B1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BA6DCC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96BA3E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23063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455D89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FACE62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6E2CE1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6AFE4A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AF30B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374944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3046A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151BB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B7B22D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2A8D7A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3241F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C4E8B4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34A69C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A03FDB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0033190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D83FED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9F70B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B3726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06C149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4B1E5E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7BD5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3C02B60">
            <w:pPr>
              <w:jc w:val="center"/>
              <w:rPr>
                <w:rFonts w:ascii="宋体" w:hAnsi="宋体" w:cs="宋体"/>
                <w:b/>
                <w:bCs/>
                <w:kern w:val="0"/>
                <w:sz w:val="21"/>
                <w:szCs w:val="21"/>
              </w:rPr>
            </w:pPr>
            <w:r>
              <w:rPr>
                <w:rFonts w:hint="eastAsia" w:ascii="宋体" w:hAnsi="宋体" w:cs="宋体"/>
                <w:b/>
                <w:bCs/>
                <w:kern w:val="0"/>
                <w:sz w:val="21"/>
                <w:szCs w:val="21"/>
              </w:rPr>
              <w:t>√</w:t>
            </w:r>
          </w:p>
        </w:tc>
      </w:tr>
      <w:tr w14:paraId="4D89A133">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5A95BE17">
            <w:pPr>
              <w:widowControl/>
              <w:jc w:val="center"/>
              <w:rPr>
                <w:rFonts w:ascii="宋体" w:hAnsi="宋体" w:cs="宋体"/>
                <w:kern w:val="0"/>
                <w:sz w:val="21"/>
                <w:szCs w:val="21"/>
              </w:rPr>
            </w:pPr>
            <w:r>
              <w:rPr>
                <w:rFonts w:hint="eastAsia" w:ascii="宋体" w:hAnsi="宋体" w:cs="宋体"/>
                <w:kern w:val="0"/>
                <w:sz w:val="21"/>
                <w:szCs w:val="21"/>
              </w:rPr>
              <w:t>10.</w:t>
            </w:r>
          </w:p>
        </w:tc>
        <w:tc>
          <w:tcPr>
            <w:tcW w:w="1967" w:type="dxa"/>
            <w:tcBorders>
              <w:top w:val="nil"/>
              <w:left w:val="nil"/>
              <w:bottom w:val="single" w:color="auto" w:sz="4" w:space="0"/>
              <w:right w:val="single" w:color="auto" w:sz="4" w:space="0"/>
            </w:tcBorders>
            <w:shd w:val="clear" w:color="auto" w:fill="auto"/>
            <w:vAlign w:val="center"/>
          </w:tcPr>
          <w:p w14:paraId="353BE912">
            <w:pPr>
              <w:widowControl/>
              <w:rPr>
                <w:rFonts w:ascii="宋体" w:hAnsi="宋体" w:cs="宋体"/>
                <w:kern w:val="0"/>
                <w:sz w:val="21"/>
                <w:szCs w:val="21"/>
              </w:rPr>
            </w:pPr>
            <w:r>
              <w:rPr>
                <w:rFonts w:hint="eastAsia" w:ascii="宋体" w:hAnsi="宋体" w:cs="宋体"/>
                <w:kern w:val="0"/>
                <w:sz w:val="21"/>
                <w:szCs w:val="21"/>
              </w:rPr>
              <w:t>动态分散待机（群控及并联适用）</w:t>
            </w:r>
          </w:p>
        </w:tc>
        <w:tc>
          <w:tcPr>
            <w:tcW w:w="588" w:type="dxa"/>
            <w:tcBorders>
              <w:top w:val="nil"/>
              <w:left w:val="nil"/>
              <w:bottom w:val="single" w:color="auto" w:sz="4" w:space="0"/>
              <w:right w:val="single" w:color="auto" w:sz="4" w:space="0"/>
            </w:tcBorders>
            <w:shd w:val="clear" w:color="auto" w:fill="auto"/>
            <w:vAlign w:val="center"/>
          </w:tcPr>
          <w:p w14:paraId="37B6C19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84157F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1720CD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22F35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60AB00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BC6D02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0A577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6BBB18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368CD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D1C320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53B081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BF212A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C786E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97177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560645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C581C6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1B773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46E45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BB452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6B0C8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511044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59D622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51DB95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3EA2D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5EDE0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E0BAEE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F396C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7BA70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20DBE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8498C0C">
            <w:pPr>
              <w:jc w:val="center"/>
              <w:rPr>
                <w:rFonts w:ascii="宋体" w:hAnsi="宋体" w:cs="宋体"/>
                <w:b/>
                <w:bCs/>
                <w:kern w:val="0"/>
                <w:sz w:val="21"/>
                <w:szCs w:val="21"/>
              </w:rPr>
            </w:pPr>
            <w:r>
              <w:rPr>
                <w:rFonts w:hint="eastAsia" w:ascii="宋体" w:hAnsi="宋体" w:cs="宋体"/>
                <w:b/>
                <w:bCs/>
                <w:kern w:val="0"/>
                <w:sz w:val="21"/>
                <w:szCs w:val="21"/>
              </w:rPr>
              <w:t>√</w:t>
            </w:r>
          </w:p>
        </w:tc>
      </w:tr>
      <w:tr w14:paraId="527DA873">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1C0EE1F8">
            <w:pPr>
              <w:widowControl/>
              <w:jc w:val="center"/>
              <w:rPr>
                <w:rFonts w:ascii="宋体" w:hAnsi="宋体" w:cs="宋体"/>
                <w:kern w:val="0"/>
                <w:sz w:val="21"/>
                <w:szCs w:val="21"/>
              </w:rPr>
            </w:pPr>
            <w:r>
              <w:rPr>
                <w:rFonts w:hint="eastAsia" w:ascii="宋体" w:hAnsi="宋体" w:cs="宋体"/>
                <w:kern w:val="0"/>
                <w:sz w:val="21"/>
                <w:szCs w:val="21"/>
              </w:rPr>
              <w:t>11.</w:t>
            </w:r>
          </w:p>
        </w:tc>
        <w:tc>
          <w:tcPr>
            <w:tcW w:w="1967" w:type="dxa"/>
            <w:tcBorders>
              <w:top w:val="nil"/>
              <w:left w:val="nil"/>
              <w:bottom w:val="single" w:color="auto" w:sz="4" w:space="0"/>
              <w:right w:val="single" w:color="auto" w:sz="4" w:space="0"/>
            </w:tcBorders>
            <w:shd w:val="clear" w:color="auto" w:fill="auto"/>
            <w:vAlign w:val="center"/>
          </w:tcPr>
          <w:p w14:paraId="7F05B7DD">
            <w:pPr>
              <w:widowControl/>
              <w:rPr>
                <w:rFonts w:ascii="宋体" w:hAnsi="宋体" w:cs="宋体"/>
                <w:kern w:val="0"/>
                <w:sz w:val="21"/>
                <w:szCs w:val="21"/>
              </w:rPr>
            </w:pPr>
            <w:r>
              <w:rPr>
                <w:rFonts w:hint="eastAsia" w:ascii="宋体" w:hAnsi="宋体" w:cs="宋体"/>
                <w:kern w:val="0"/>
                <w:sz w:val="21"/>
                <w:szCs w:val="21"/>
              </w:rPr>
              <w:t>独立服务（群控及并联适用）：视需使某台或全部电梯以集选控制方式运行。</w:t>
            </w:r>
          </w:p>
        </w:tc>
        <w:tc>
          <w:tcPr>
            <w:tcW w:w="588" w:type="dxa"/>
            <w:tcBorders>
              <w:top w:val="nil"/>
              <w:left w:val="nil"/>
              <w:bottom w:val="single" w:color="auto" w:sz="4" w:space="0"/>
              <w:right w:val="single" w:color="auto" w:sz="4" w:space="0"/>
            </w:tcBorders>
            <w:shd w:val="clear" w:color="auto" w:fill="auto"/>
            <w:vAlign w:val="center"/>
          </w:tcPr>
          <w:p w14:paraId="23F17E2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14C0EB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69ADED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24014B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EC5B7A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126AC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C738CD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A15703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A8F59F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52ABA1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289F4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D37807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8A152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DCB9A3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1B61C5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AECF73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36453D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614F3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1B6A6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0ECD6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47E4B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7AF8AB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8471C5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9D3282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59B89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7400CF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ACBB93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C2C0D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93C525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44EE62">
            <w:pPr>
              <w:jc w:val="center"/>
              <w:rPr>
                <w:rFonts w:ascii="宋体" w:hAnsi="宋体" w:cs="宋体"/>
                <w:b/>
                <w:bCs/>
                <w:kern w:val="0"/>
                <w:sz w:val="21"/>
                <w:szCs w:val="21"/>
              </w:rPr>
            </w:pPr>
            <w:r>
              <w:rPr>
                <w:rFonts w:hint="eastAsia" w:ascii="宋体" w:hAnsi="宋体" w:cs="宋体"/>
                <w:b/>
                <w:bCs/>
                <w:kern w:val="0"/>
                <w:sz w:val="21"/>
                <w:szCs w:val="21"/>
              </w:rPr>
              <w:t>√</w:t>
            </w:r>
          </w:p>
        </w:tc>
      </w:tr>
      <w:tr w14:paraId="0B3AFB1C">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959FBF6">
            <w:pPr>
              <w:widowControl/>
              <w:jc w:val="center"/>
              <w:rPr>
                <w:rFonts w:ascii="宋体" w:hAnsi="宋体" w:cs="宋体"/>
                <w:kern w:val="0"/>
                <w:sz w:val="21"/>
                <w:szCs w:val="21"/>
              </w:rPr>
            </w:pPr>
            <w:r>
              <w:rPr>
                <w:rFonts w:hint="eastAsia" w:ascii="宋体" w:hAnsi="宋体" w:cs="宋体"/>
                <w:kern w:val="0"/>
                <w:sz w:val="21"/>
                <w:szCs w:val="21"/>
              </w:rPr>
              <w:t>12.</w:t>
            </w:r>
          </w:p>
        </w:tc>
        <w:tc>
          <w:tcPr>
            <w:tcW w:w="1967" w:type="dxa"/>
            <w:tcBorders>
              <w:top w:val="nil"/>
              <w:left w:val="nil"/>
              <w:bottom w:val="single" w:color="auto" w:sz="4" w:space="0"/>
              <w:right w:val="single" w:color="auto" w:sz="4" w:space="0"/>
            </w:tcBorders>
            <w:shd w:val="clear" w:color="auto" w:fill="auto"/>
            <w:vAlign w:val="center"/>
          </w:tcPr>
          <w:p w14:paraId="4EC64129">
            <w:pPr>
              <w:widowControl/>
              <w:rPr>
                <w:rFonts w:ascii="宋体" w:hAnsi="宋体" w:cs="宋体"/>
                <w:kern w:val="0"/>
                <w:sz w:val="21"/>
                <w:szCs w:val="21"/>
              </w:rPr>
            </w:pPr>
            <w:r>
              <w:rPr>
                <w:rFonts w:hint="eastAsia" w:ascii="宋体" w:hAnsi="宋体" w:cs="宋体"/>
                <w:kern w:val="0"/>
                <w:sz w:val="21"/>
                <w:szCs w:val="21"/>
              </w:rPr>
              <w:t>消除反向轿内召唤</w:t>
            </w:r>
          </w:p>
        </w:tc>
        <w:tc>
          <w:tcPr>
            <w:tcW w:w="588" w:type="dxa"/>
            <w:tcBorders>
              <w:top w:val="nil"/>
              <w:left w:val="nil"/>
              <w:bottom w:val="single" w:color="auto" w:sz="4" w:space="0"/>
              <w:right w:val="single" w:color="auto" w:sz="4" w:space="0"/>
            </w:tcBorders>
            <w:shd w:val="clear" w:color="auto" w:fill="auto"/>
            <w:vAlign w:val="center"/>
          </w:tcPr>
          <w:p w14:paraId="38282D0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75130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8EBD9A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38145F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16A23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7FAC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BDED4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CF9CE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4D0B5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964C6D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DA4DF7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37F2D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BDB51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820379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B4D49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257954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E912F8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46135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76192E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EF3CF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47476E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5D68E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588595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17C67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C42A4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5BE7F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2FF70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F7FEA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94B77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C8A5AC">
            <w:pPr>
              <w:jc w:val="center"/>
              <w:rPr>
                <w:rFonts w:ascii="宋体" w:hAnsi="宋体" w:cs="宋体"/>
                <w:b/>
                <w:bCs/>
                <w:kern w:val="0"/>
                <w:sz w:val="21"/>
                <w:szCs w:val="21"/>
              </w:rPr>
            </w:pPr>
            <w:r>
              <w:rPr>
                <w:rFonts w:hint="eastAsia" w:ascii="宋体" w:hAnsi="宋体" w:cs="宋体"/>
                <w:b/>
                <w:bCs/>
                <w:kern w:val="0"/>
                <w:sz w:val="21"/>
                <w:szCs w:val="21"/>
              </w:rPr>
              <w:t>√</w:t>
            </w:r>
          </w:p>
        </w:tc>
      </w:tr>
      <w:tr w14:paraId="1735C3BF">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6EFE0A70">
            <w:pPr>
              <w:widowControl/>
              <w:jc w:val="center"/>
              <w:rPr>
                <w:rFonts w:ascii="宋体" w:hAnsi="宋体" w:cs="宋体"/>
                <w:kern w:val="0"/>
                <w:sz w:val="21"/>
                <w:szCs w:val="21"/>
              </w:rPr>
            </w:pPr>
            <w:r>
              <w:rPr>
                <w:rFonts w:hint="eastAsia" w:ascii="宋体" w:hAnsi="宋体" w:cs="宋体"/>
                <w:kern w:val="0"/>
                <w:sz w:val="21"/>
                <w:szCs w:val="21"/>
              </w:rPr>
              <w:t>13.</w:t>
            </w:r>
          </w:p>
        </w:tc>
        <w:tc>
          <w:tcPr>
            <w:tcW w:w="1967" w:type="dxa"/>
            <w:tcBorders>
              <w:top w:val="nil"/>
              <w:left w:val="nil"/>
              <w:bottom w:val="single" w:color="auto" w:sz="4" w:space="0"/>
              <w:right w:val="single" w:color="auto" w:sz="4" w:space="0"/>
            </w:tcBorders>
            <w:shd w:val="clear" w:color="auto" w:fill="auto"/>
            <w:vAlign w:val="center"/>
          </w:tcPr>
          <w:p w14:paraId="244B5028">
            <w:pPr>
              <w:widowControl/>
              <w:rPr>
                <w:rFonts w:ascii="宋体" w:hAnsi="宋体" w:cs="宋体"/>
                <w:kern w:val="0"/>
                <w:sz w:val="21"/>
                <w:szCs w:val="21"/>
              </w:rPr>
            </w:pPr>
            <w:r>
              <w:rPr>
                <w:rFonts w:hint="eastAsia" w:ascii="宋体" w:hAnsi="宋体" w:cs="宋体"/>
                <w:kern w:val="0"/>
                <w:sz w:val="21"/>
                <w:szCs w:val="21"/>
              </w:rPr>
              <w:t>停层开门</w:t>
            </w:r>
          </w:p>
        </w:tc>
        <w:tc>
          <w:tcPr>
            <w:tcW w:w="588" w:type="dxa"/>
            <w:tcBorders>
              <w:top w:val="nil"/>
              <w:left w:val="nil"/>
              <w:bottom w:val="single" w:color="auto" w:sz="4" w:space="0"/>
              <w:right w:val="single" w:color="auto" w:sz="4" w:space="0"/>
            </w:tcBorders>
            <w:shd w:val="clear" w:color="auto" w:fill="auto"/>
            <w:vAlign w:val="center"/>
          </w:tcPr>
          <w:p w14:paraId="3390D1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5EDB7B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128F0B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86ACB2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044A1B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B050B6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8FBE17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8A6281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02C9AE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1CBBF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467CDE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3CA50D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12B09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2466D3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B1C62D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20669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9E48BD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D651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97D2B8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21C04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811929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36DF8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1DC003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246CBF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0A4768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A70134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E7D16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3BF403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DA1DBF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3FDCBF5">
            <w:pPr>
              <w:jc w:val="center"/>
              <w:rPr>
                <w:rFonts w:ascii="宋体" w:hAnsi="宋体" w:cs="宋体"/>
                <w:b/>
                <w:bCs/>
                <w:kern w:val="0"/>
                <w:sz w:val="21"/>
                <w:szCs w:val="21"/>
              </w:rPr>
            </w:pPr>
            <w:r>
              <w:rPr>
                <w:rFonts w:hint="eastAsia" w:ascii="宋体" w:hAnsi="宋体" w:cs="宋体"/>
                <w:b/>
                <w:bCs/>
                <w:kern w:val="0"/>
                <w:sz w:val="21"/>
                <w:szCs w:val="21"/>
              </w:rPr>
              <w:t>√</w:t>
            </w:r>
          </w:p>
        </w:tc>
      </w:tr>
      <w:tr w14:paraId="77344C24">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AE48DE9">
            <w:pPr>
              <w:widowControl/>
              <w:jc w:val="center"/>
              <w:rPr>
                <w:rFonts w:ascii="宋体" w:hAnsi="宋体" w:cs="宋体"/>
                <w:kern w:val="0"/>
                <w:sz w:val="21"/>
                <w:szCs w:val="21"/>
              </w:rPr>
            </w:pPr>
            <w:r>
              <w:rPr>
                <w:rFonts w:hint="eastAsia" w:ascii="宋体" w:hAnsi="宋体" w:cs="宋体"/>
                <w:kern w:val="0"/>
                <w:sz w:val="21"/>
                <w:szCs w:val="21"/>
              </w:rPr>
              <w:t>14.</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D576E00">
            <w:pPr>
              <w:widowControl/>
              <w:rPr>
                <w:rFonts w:ascii="宋体" w:hAnsi="宋体" w:cs="宋体"/>
                <w:kern w:val="0"/>
                <w:sz w:val="21"/>
                <w:szCs w:val="21"/>
              </w:rPr>
            </w:pPr>
            <w:r>
              <w:rPr>
                <w:rFonts w:hint="eastAsia" w:ascii="宋体" w:hAnsi="宋体" w:cs="宋体"/>
                <w:kern w:val="0"/>
                <w:sz w:val="21"/>
                <w:szCs w:val="21"/>
              </w:rPr>
              <w:t>开关门力矩自动控制</w:t>
            </w:r>
          </w:p>
        </w:tc>
        <w:tc>
          <w:tcPr>
            <w:tcW w:w="588" w:type="dxa"/>
            <w:tcBorders>
              <w:top w:val="nil"/>
              <w:left w:val="nil"/>
              <w:bottom w:val="single" w:color="auto" w:sz="4" w:space="0"/>
              <w:right w:val="single" w:color="auto" w:sz="4" w:space="0"/>
            </w:tcBorders>
            <w:shd w:val="clear" w:color="auto" w:fill="auto"/>
            <w:vAlign w:val="center"/>
          </w:tcPr>
          <w:p w14:paraId="7DFD666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93D234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89B405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2CBD12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286CD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A8628D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A5D7C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EC1DC8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0C67BE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F72537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35F7E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C0B58E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8EA24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353F20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41E8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7DB7E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2889D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09E79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405579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970E3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8D20DE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F4ED10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5E77B81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1D8A9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A52E1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BBFD9B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51D14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CCC0D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264567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B30316">
            <w:pPr>
              <w:jc w:val="center"/>
              <w:rPr>
                <w:rFonts w:ascii="宋体" w:hAnsi="宋体" w:cs="宋体"/>
                <w:b/>
                <w:bCs/>
                <w:kern w:val="0"/>
                <w:sz w:val="21"/>
                <w:szCs w:val="21"/>
              </w:rPr>
            </w:pPr>
            <w:r>
              <w:rPr>
                <w:rFonts w:hint="eastAsia" w:ascii="宋体" w:hAnsi="宋体" w:cs="宋体"/>
                <w:b/>
                <w:bCs/>
                <w:kern w:val="0"/>
                <w:sz w:val="21"/>
                <w:szCs w:val="21"/>
              </w:rPr>
              <w:t>√</w:t>
            </w:r>
          </w:p>
        </w:tc>
      </w:tr>
      <w:tr w14:paraId="0BDCF157">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E494FB4">
            <w:pPr>
              <w:widowControl/>
              <w:jc w:val="center"/>
              <w:rPr>
                <w:rFonts w:ascii="宋体" w:hAnsi="宋体" w:cs="宋体"/>
                <w:kern w:val="0"/>
                <w:sz w:val="21"/>
                <w:szCs w:val="21"/>
              </w:rPr>
            </w:pPr>
            <w:r>
              <w:rPr>
                <w:rFonts w:hint="eastAsia" w:ascii="宋体" w:hAnsi="宋体" w:cs="宋体"/>
                <w:kern w:val="0"/>
                <w:sz w:val="21"/>
                <w:szCs w:val="21"/>
              </w:rPr>
              <w:t>15.</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56E574F4">
            <w:pPr>
              <w:widowControl/>
              <w:rPr>
                <w:rFonts w:ascii="宋体" w:hAnsi="宋体" w:cs="宋体"/>
                <w:kern w:val="0"/>
                <w:sz w:val="21"/>
                <w:szCs w:val="21"/>
              </w:rPr>
            </w:pPr>
            <w:r>
              <w:rPr>
                <w:rFonts w:hint="eastAsia" w:ascii="宋体" w:hAnsi="宋体" w:cs="宋体"/>
                <w:kern w:val="0"/>
                <w:sz w:val="21"/>
                <w:szCs w:val="21"/>
              </w:rPr>
              <w:t>换向重开门</w:t>
            </w:r>
          </w:p>
        </w:tc>
        <w:tc>
          <w:tcPr>
            <w:tcW w:w="588" w:type="dxa"/>
            <w:tcBorders>
              <w:top w:val="nil"/>
              <w:left w:val="nil"/>
              <w:bottom w:val="single" w:color="auto" w:sz="4" w:space="0"/>
              <w:right w:val="single" w:color="auto" w:sz="4" w:space="0"/>
            </w:tcBorders>
            <w:shd w:val="clear" w:color="auto" w:fill="auto"/>
            <w:vAlign w:val="center"/>
          </w:tcPr>
          <w:p w14:paraId="515B507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943FD8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7A0BE9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2E5A38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246785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ED630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4E88BE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2F7C4F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719662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C07C7C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1CD31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C6A45D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1CB20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A472FF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1F044B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BD72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5A647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2A8DC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7C1C4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471008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C4EE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8E3279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6FD286A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738E99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D1A78A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5B4E56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9A4069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401DBB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0F3A94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3E5927F">
            <w:pPr>
              <w:jc w:val="center"/>
              <w:rPr>
                <w:rFonts w:ascii="宋体" w:hAnsi="宋体" w:cs="宋体"/>
                <w:b/>
                <w:bCs/>
                <w:kern w:val="0"/>
                <w:sz w:val="21"/>
                <w:szCs w:val="21"/>
              </w:rPr>
            </w:pPr>
            <w:r>
              <w:rPr>
                <w:rFonts w:hint="eastAsia" w:ascii="宋体" w:hAnsi="宋体" w:cs="宋体"/>
                <w:b/>
                <w:bCs/>
                <w:kern w:val="0"/>
                <w:sz w:val="21"/>
                <w:szCs w:val="21"/>
              </w:rPr>
              <w:t>√</w:t>
            </w:r>
          </w:p>
        </w:tc>
      </w:tr>
      <w:tr w14:paraId="1CB0F563">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47FD054">
            <w:pPr>
              <w:widowControl/>
              <w:jc w:val="center"/>
              <w:rPr>
                <w:rFonts w:ascii="宋体" w:hAnsi="宋体" w:cs="宋体"/>
                <w:kern w:val="0"/>
                <w:sz w:val="21"/>
                <w:szCs w:val="21"/>
              </w:rPr>
            </w:pPr>
            <w:r>
              <w:rPr>
                <w:rFonts w:hint="eastAsia" w:ascii="宋体" w:hAnsi="宋体" w:cs="宋体"/>
                <w:kern w:val="0"/>
                <w:sz w:val="21"/>
                <w:szCs w:val="21"/>
              </w:rPr>
              <w:t>16.</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CE71A95">
            <w:pPr>
              <w:widowControl/>
              <w:rPr>
                <w:rFonts w:ascii="宋体" w:hAnsi="宋体" w:cs="宋体"/>
                <w:kern w:val="0"/>
                <w:sz w:val="21"/>
                <w:szCs w:val="21"/>
              </w:rPr>
            </w:pPr>
            <w:r>
              <w:rPr>
                <w:rFonts w:hint="eastAsia" w:ascii="宋体" w:hAnsi="宋体" w:cs="宋体"/>
                <w:kern w:val="0"/>
                <w:sz w:val="21"/>
                <w:szCs w:val="21"/>
              </w:rPr>
              <w:t>自动调整开门保持时间：按轿内还是轿外停梯登记，自动选择两个不同的开门保持时间。</w:t>
            </w:r>
          </w:p>
        </w:tc>
        <w:tc>
          <w:tcPr>
            <w:tcW w:w="588" w:type="dxa"/>
            <w:tcBorders>
              <w:top w:val="nil"/>
              <w:left w:val="nil"/>
              <w:bottom w:val="single" w:color="auto" w:sz="4" w:space="0"/>
              <w:right w:val="single" w:color="auto" w:sz="4" w:space="0"/>
            </w:tcBorders>
            <w:shd w:val="clear" w:color="auto" w:fill="auto"/>
            <w:vAlign w:val="center"/>
          </w:tcPr>
          <w:p w14:paraId="577BC6C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9E97D1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8CD805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728C5D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27FA07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A3E072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BADD22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475F2A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673C16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9DC6CC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40F34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381090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8CD46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9F77D5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18254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595EA3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83A885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4B4BE5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2FF030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B9CB5C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557B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B20EEC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6D2D337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FA2AE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E1AC6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0BB73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FA94A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D2B986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1A37B3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CF3823D">
            <w:pPr>
              <w:jc w:val="center"/>
              <w:rPr>
                <w:rFonts w:ascii="宋体" w:hAnsi="宋体" w:cs="宋体"/>
                <w:b/>
                <w:bCs/>
                <w:kern w:val="0"/>
                <w:sz w:val="21"/>
                <w:szCs w:val="21"/>
              </w:rPr>
            </w:pPr>
            <w:r>
              <w:rPr>
                <w:rFonts w:hint="eastAsia" w:ascii="宋体" w:hAnsi="宋体" w:cs="宋体"/>
                <w:b/>
                <w:bCs/>
                <w:kern w:val="0"/>
                <w:sz w:val="21"/>
                <w:szCs w:val="21"/>
              </w:rPr>
              <w:t>√</w:t>
            </w:r>
          </w:p>
        </w:tc>
      </w:tr>
      <w:tr w14:paraId="571DC5E8">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1E9AB58">
            <w:pPr>
              <w:widowControl/>
              <w:jc w:val="center"/>
              <w:rPr>
                <w:rFonts w:ascii="宋体" w:hAnsi="宋体" w:cs="宋体"/>
                <w:kern w:val="0"/>
                <w:sz w:val="21"/>
                <w:szCs w:val="21"/>
              </w:rPr>
            </w:pPr>
            <w:r>
              <w:rPr>
                <w:rFonts w:hint="eastAsia" w:ascii="宋体" w:hAnsi="宋体" w:cs="宋体"/>
                <w:kern w:val="0"/>
                <w:sz w:val="21"/>
                <w:szCs w:val="21"/>
              </w:rPr>
              <w:t>17.</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40AED6CE">
            <w:pPr>
              <w:widowControl/>
              <w:rPr>
                <w:rFonts w:ascii="宋体" w:hAnsi="宋体" w:cs="宋体"/>
                <w:kern w:val="0"/>
                <w:sz w:val="21"/>
                <w:szCs w:val="21"/>
              </w:rPr>
            </w:pPr>
            <w:r>
              <w:rPr>
                <w:rFonts w:hint="eastAsia" w:ascii="宋体" w:hAnsi="宋体" w:cs="宋体"/>
                <w:kern w:val="0"/>
                <w:sz w:val="21"/>
                <w:szCs w:val="21"/>
              </w:rPr>
              <w:t>本层再开门：使用层站召唤按钮或轿内开门按钮，能使正在关闭中的门重开。</w:t>
            </w:r>
          </w:p>
        </w:tc>
        <w:tc>
          <w:tcPr>
            <w:tcW w:w="588" w:type="dxa"/>
            <w:tcBorders>
              <w:top w:val="nil"/>
              <w:left w:val="nil"/>
              <w:bottom w:val="single" w:color="auto" w:sz="4" w:space="0"/>
              <w:right w:val="single" w:color="auto" w:sz="4" w:space="0"/>
            </w:tcBorders>
            <w:shd w:val="clear" w:color="auto" w:fill="auto"/>
            <w:vAlign w:val="center"/>
          </w:tcPr>
          <w:p w14:paraId="5A5D640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3C4240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649A3F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7C36BD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255B5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349581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C8F9B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A29ACA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E20396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3A031D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8A23C7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F6A9F6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288BAE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23727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BB400F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08842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ECE66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40B186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284EF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D11763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3AF7B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53DF3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100AA21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380161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68D8B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3695AC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47C91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933E42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30C255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ECC6F5F">
            <w:pPr>
              <w:jc w:val="center"/>
              <w:rPr>
                <w:rFonts w:ascii="宋体" w:hAnsi="宋体" w:cs="宋体"/>
                <w:b/>
                <w:bCs/>
                <w:kern w:val="0"/>
                <w:sz w:val="21"/>
                <w:szCs w:val="21"/>
              </w:rPr>
            </w:pPr>
            <w:r>
              <w:rPr>
                <w:rFonts w:hint="eastAsia" w:ascii="宋体" w:hAnsi="宋体" w:cs="宋体"/>
                <w:b/>
                <w:bCs/>
                <w:kern w:val="0"/>
                <w:sz w:val="21"/>
                <w:szCs w:val="21"/>
              </w:rPr>
              <w:t>√</w:t>
            </w:r>
          </w:p>
        </w:tc>
      </w:tr>
      <w:tr w14:paraId="76C6786B">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A42F6AA">
            <w:pPr>
              <w:widowControl/>
              <w:jc w:val="center"/>
              <w:rPr>
                <w:rFonts w:ascii="宋体" w:hAnsi="宋体" w:cs="宋体"/>
                <w:kern w:val="0"/>
                <w:sz w:val="21"/>
                <w:szCs w:val="21"/>
              </w:rPr>
            </w:pPr>
            <w:r>
              <w:rPr>
                <w:rFonts w:hint="eastAsia" w:ascii="宋体" w:hAnsi="宋体" w:cs="宋体"/>
                <w:kern w:val="0"/>
                <w:sz w:val="21"/>
                <w:szCs w:val="21"/>
              </w:rPr>
              <w:t>18.</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CA0185C">
            <w:pPr>
              <w:widowControl/>
              <w:rPr>
                <w:rFonts w:ascii="宋体" w:hAnsi="宋体" w:cs="宋体"/>
                <w:kern w:val="0"/>
                <w:sz w:val="21"/>
                <w:szCs w:val="21"/>
              </w:rPr>
            </w:pPr>
            <w:r>
              <w:rPr>
                <w:rFonts w:hint="eastAsia" w:ascii="宋体" w:hAnsi="宋体" w:cs="宋体"/>
                <w:kern w:val="0"/>
                <w:sz w:val="21"/>
                <w:szCs w:val="21"/>
              </w:rPr>
              <w:t>强制关门：当门开启时间超出最大设定值时，轿内开门按钮和层站召唤按钮的再开门功能失效。</w:t>
            </w:r>
          </w:p>
        </w:tc>
        <w:tc>
          <w:tcPr>
            <w:tcW w:w="588" w:type="dxa"/>
            <w:tcBorders>
              <w:top w:val="nil"/>
              <w:left w:val="nil"/>
              <w:bottom w:val="single" w:color="auto" w:sz="4" w:space="0"/>
              <w:right w:val="single" w:color="auto" w:sz="4" w:space="0"/>
            </w:tcBorders>
            <w:shd w:val="clear" w:color="auto" w:fill="auto"/>
            <w:vAlign w:val="center"/>
          </w:tcPr>
          <w:p w14:paraId="08EE9C0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D58C2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D9AA54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8F9E5A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0FB77D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227CC8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3CC32E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FEAB6B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1BCBA3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557BE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0221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6452A6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3041E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B4B4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317406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6354D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5202A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CEE5F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E63E06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4623E7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539E1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5AF01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2341F46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B1467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98EBE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C05FF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9D092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B4B53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1D8C8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EB7881B">
            <w:pPr>
              <w:jc w:val="center"/>
              <w:rPr>
                <w:rFonts w:ascii="宋体" w:hAnsi="宋体" w:cs="宋体"/>
                <w:b/>
                <w:bCs/>
                <w:kern w:val="0"/>
                <w:sz w:val="21"/>
                <w:szCs w:val="21"/>
              </w:rPr>
            </w:pPr>
            <w:r>
              <w:rPr>
                <w:rFonts w:hint="eastAsia" w:ascii="宋体" w:hAnsi="宋体" w:cs="宋体"/>
                <w:b/>
                <w:bCs/>
                <w:kern w:val="0"/>
                <w:sz w:val="21"/>
                <w:szCs w:val="21"/>
              </w:rPr>
              <w:t>√</w:t>
            </w:r>
          </w:p>
        </w:tc>
      </w:tr>
      <w:tr w14:paraId="3714A1D4">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12D98235">
            <w:pPr>
              <w:widowControl/>
              <w:jc w:val="center"/>
              <w:rPr>
                <w:rFonts w:ascii="宋体" w:hAnsi="宋体" w:cs="宋体"/>
                <w:kern w:val="0"/>
                <w:sz w:val="21"/>
                <w:szCs w:val="21"/>
              </w:rPr>
            </w:pPr>
            <w:r>
              <w:rPr>
                <w:rFonts w:hint="eastAsia" w:ascii="宋体" w:hAnsi="宋体" w:cs="宋体"/>
                <w:kern w:val="0"/>
                <w:sz w:val="21"/>
                <w:szCs w:val="21"/>
              </w:rPr>
              <w:t>19.</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EE55A9E">
            <w:pPr>
              <w:widowControl/>
              <w:rPr>
                <w:rFonts w:ascii="宋体" w:hAnsi="宋体" w:cs="宋体"/>
                <w:kern w:val="0"/>
                <w:sz w:val="21"/>
                <w:szCs w:val="21"/>
              </w:rPr>
            </w:pPr>
            <w:r>
              <w:rPr>
                <w:rFonts w:hint="eastAsia" w:ascii="宋体" w:hAnsi="宋体" w:cs="宋体"/>
                <w:kern w:val="0"/>
                <w:sz w:val="21"/>
                <w:szCs w:val="21"/>
              </w:rPr>
              <w:t>开门按钮响应灯</w:t>
            </w:r>
          </w:p>
        </w:tc>
        <w:tc>
          <w:tcPr>
            <w:tcW w:w="588" w:type="dxa"/>
            <w:tcBorders>
              <w:top w:val="nil"/>
              <w:left w:val="nil"/>
              <w:bottom w:val="single" w:color="auto" w:sz="4" w:space="0"/>
              <w:right w:val="single" w:color="auto" w:sz="4" w:space="0"/>
            </w:tcBorders>
            <w:shd w:val="clear" w:color="auto" w:fill="auto"/>
            <w:vAlign w:val="center"/>
          </w:tcPr>
          <w:p w14:paraId="129586A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361902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E7D6BF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72243C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D8D80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FD83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C1811E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52B748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2DE735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E2FEDF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B7829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FB6AC7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2686C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69904D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EDC04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AF8E5C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9FFFC9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B55C4A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3D68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3453CC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91926F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97CFB8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FBF1A6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9681AE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7947E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55A5C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84009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9F0F0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A3441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32431A">
            <w:pPr>
              <w:jc w:val="center"/>
              <w:rPr>
                <w:rFonts w:ascii="宋体" w:hAnsi="宋体" w:cs="宋体"/>
                <w:b/>
                <w:bCs/>
                <w:kern w:val="0"/>
                <w:sz w:val="21"/>
                <w:szCs w:val="21"/>
              </w:rPr>
            </w:pPr>
            <w:r>
              <w:rPr>
                <w:rFonts w:hint="eastAsia" w:ascii="宋体" w:hAnsi="宋体" w:cs="宋体"/>
                <w:b/>
                <w:bCs/>
                <w:kern w:val="0"/>
                <w:sz w:val="21"/>
                <w:szCs w:val="21"/>
              </w:rPr>
              <w:t>√</w:t>
            </w:r>
          </w:p>
        </w:tc>
      </w:tr>
      <w:tr w14:paraId="0462354F">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7486119">
            <w:pPr>
              <w:widowControl/>
              <w:jc w:val="center"/>
              <w:rPr>
                <w:rFonts w:ascii="宋体" w:hAnsi="宋体" w:cs="宋体"/>
                <w:kern w:val="0"/>
                <w:sz w:val="21"/>
                <w:szCs w:val="21"/>
              </w:rPr>
            </w:pPr>
            <w:r>
              <w:rPr>
                <w:rFonts w:hint="eastAsia" w:ascii="宋体" w:hAnsi="宋体" w:cs="宋体"/>
                <w:kern w:val="0"/>
                <w:sz w:val="21"/>
                <w:szCs w:val="21"/>
              </w:rPr>
              <w:t>20.</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399DD6D">
            <w:pPr>
              <w:widowControl/>
              <w:rPr>
                <w:rFonts w:ascii="宋体" w:hAnsi="宋体" w:cs="宋体"/>
                <w:kern w:val="0"/>
                <w:sz w:val="21"/>
                <w:szCs w:val="21"/>
              </w:rPr>
            </w:pPr>
            <w:r>
              <w:rPr>
                <w:rFonts w:hint="eastAsia" w:ascii="宋体" w:hAnsi="宋体" w:cs="宋体"/>
                <w:kern w:val="0"/>
                <w:sz w:val="21"/>
                <w:szCs w:val="21"/>
              </w:rPr>
              <w:t>轿内服务方向指示</w:t>
            </w:r>
          </w:p>
        </w:tc>
        <w:tc>
          <w:tcPr>
            <w:tcW w:w="588" w:type="dxa"/>
            <w:tcBorders>
              <w:top w:val="nil"/>
              <w:left w:val="nil"/>
              <w:bottom w:val="single" w:color="auto" w:sz="4" w:space="0"/>
              <w:right w:val="single" w:color="auto" w:sz="4" w:space="0"/>
            </w:tcBorders>
            <w:shd w:val="clear" w:color="auto" w:fill="auto"/>
            <w:vAlign w:val="center"/>
          </w:tcPr>
          <w:p w14:paraId="7A85438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63B4F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1E3D4D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6E51FE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97952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95D70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5D691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F4572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557B62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F518E0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19B24B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D5170C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DF6EB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F4787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F85B1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25DF66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99D03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AFF341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4C9AB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5C120B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D9E95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97F79D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2BAD63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552665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DEFD3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FA360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C47DF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F622C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8C130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ADA9E5">
            <w:pPr>
              <w:jc w:val="center"/>
              <w:rPr>
                <w:rFonts w:ascii="宋体" w:hAnsi="宋体" w:cs="宋体"/>
                <w:b/>
                <w:bCs/>
                <w:kern w:val="0"/>
                <w:sz w:val="21"/>
                <w:szCs w:val="21"/>
              </w:rPr>
            </w:pPr>
            <w:r>
              <w:rPr>
                <w:rFonts w:hint="eastAsia" w:ascii="宋体" w:hAnsi="宋体" w:cs="宋体"/>
                <w:b/>
                <w:bCs/>
                <w:kern w:val="0"/>
                <w:sz w:val="21"/>
                <w:szCs w:val="21"/>
              </w:rPr>
              <w:t>√</w:t>
            </w:r>
          </w:p>
        </w:tc>
      </w:tr>
      <w:tr w14:paraId="6A2B4C2A">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773C3E6E">
            <w:pPr>
              <w:widowControl/>
              <w:jc w:val="center"/>
              <w:rPr>
                <w:rFonts w:ascii="宋体" w:hAnsi="宋体" w:cs="宋体"/>
                <w:kern w:val="0"/>
                <w:sz w:val="21"/>
                <w:szCs w:val="21"/>
              </w:rPr>
            </w:pPr>
            <w:r>
              <w:rPr>
                <w:rFonts w:hint="eastAsia" w:ascii="宋体" w:hAnsi="宋体" w:cs="宋体"/>
                <w:kern w:val="0"/>
                <w:sz w:val="21"/>
                <w:szCs w:val="21"/>
              </w:rPr>
              <w:t>21.</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110A920D">
            <w:pPr>
              <w:widowControl/>
              <w:rPr>
                <w:rFonts w:ascii="宋体" w:hAnsi="宋体" w:cs="宋体"/>
                <w:kern w:val="0"/>
                <w:sz w:val="21"/>
                <w:szCs w:val="21"/>
              </w:rPr>
            </w:pPr>
            <w:r>
              <w:rPr>
                <w:rFonts w:hint="eastAsia" w:ascii="宋体" w:hAnsi="宋体" w:cs="宋体"/>
                <w:kern w:val="0"/>
                <w:sz w:val="21"/>
                <w:szCs w:val="21"/>
              </w:rPr>
              <w:t>层站服务方向指示：每个层站都有电梯动行方向显示</w:t>
            </w:r>
          </w:p>
        </w:tc>
        <w:tc>
          <w:tcPr>
            <w:tcW w:w="588" w:type="dxa"/>
            <w:tcBorders>
              <w:top w:val="nil"/>
              <w:left w:val="nil"/>
              <w:bottom w:val="single" w:color="auto" w:sz="4" w:space="0"/>
              <w:right w:val="single" w:color="auto" w:sz="4" w:space="0"/>
            </w:tcBorders>
            <w:shd w:val="clear" w:color="auto" w:fill="auto"/>
            <w:vAlign w:val="center"/>
          </w:tcPr>
          <w:p w14:paraId="31AC5D2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82DA7F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3D3691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AA2BE9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52EBC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6432F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AC9794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5DC10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6DDA8A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0BD6AE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CAA44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5085E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BED2A2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30C60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4B29C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3080C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BB1B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3F1C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02D762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639684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D70081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BC1F61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3E94E1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655CB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D9F964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695A0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F28B47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99D061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8233C7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7A08DE">
            <w:pPr>
              <w:jc w:val="center"/>
              <w:rPr>
                <w:rFonts w:ascii="宋体" w:hAnsi="宋体" w:cs="宋体"/>
                <w:b/>
                <w:bCs/>
                <w:kern w:val="0"/>
                <w:sz w:val="21"/>
                <w:szCs w:val="21"/>
              </w:rPr>
            </w:pPr>
            <w:r>
              <w:rPr>
                <w:rFonts w:hint="eastAsia" w:ascii="宋体" w:hAnsi="宋体" w:cs="宋体"/>
                <w:b/>
                <w:bCs/>
                <w:kern w:val="0"/>
                <w:sz w:val="21"/>
                <w:szCs w:val="21"/>
              </w:rPr>
              <w:t>√</w:t>
            </w:r>
          </w:p>
        </w:tc>
      </w:tr>
      <w:tr w14:paraId="449D89C6">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5D588B5">
            <w:pPr>
              <w:widowControl/>
              <w:jc w:val="center"/>
              <w:rPr>
                <w:rFonts w:ascii="宋体" w:hAnsi="宋体" w:cs="宋体"/>
                <w:kern w:val="0"/>
                <w:sz w:val="21"/>
                <w:szCs w:val="21"/>
              </w:rPr>
            </w:pPr>
            <w:r>
              <w:rPr>
                <w:rFonts w:hint="eastAsia" w:ascii="宋体" w:hAnsi="宋体" w:cs="宋体"/>
                <w:kern w:val="0"/>
                <w:sz w:val="21"/>
                <w:szCs w:val="21"/>
              </w:rPr>
              <w:t>22.</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2103B723">
            <w:pPr>
              <w:widowControl/>
              <w:rPr>
                <w:rFonts w:ascii="宋体" w:hAnsi="宋体" w:cs="宋体"/>
                <w:kern w:val="0"/>
                <w:sz w:val="21"/>
                <w:szCs w:val="21"/>
              </w:rPr>
            </w:pPr>
            <w:r>
              <w:rPr>
                <w:rFonts w:hint="eastAsia" w:ascii="宋体" w:hAnsi="宋体" w:cs="宋体"/>
                <w:kern w:val="0"/>
                <w:sz w:val="21"/>
                <w:szCs w:val="21"/>
              </w:rPr>
              <w:t>召唤不响应报警</w:t>
            </w:r>
          </w:p>
        </w:tc>
        <w:tc>
          <w:tcPr>
            <w:tcW w:w="588" w:type="dxa"/>
            <w:tcBorders>
              <w:top w:val="nil"/>
              <w:left w:val="nil"/>
              <w:bottom w:val="single" w:color="auto" w:sz="4" w:space="0"/>
              <w:right w:val="single" w:color="auto" w:sz="4" w:space="0"/>
            </w:tcBorders>
            <w:shd w:val="clear" w:color="auto" w:fill="auto"/>
            <w:vAlign w:val="center"/>
          </w:tcPr>
          <w:p w14:paraId="6E8550F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8EB315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CBD2A1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B79606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1FFE9A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EB78CB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EF2A57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84CE6A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10EAF7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BCBB6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A4B00A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33CC6F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D904DB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3E7CF5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36B814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8514F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2119D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4D517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17432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26464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E22E6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2223E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ABBB5E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16D7F5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29B2D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D70B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EE38E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27CBF8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D3974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2CBFCFD">
            <w:pPr>
              <w:jc w:val="center"/>
              <w:rPr>
                <w:rFonts w:ascii="宋体" w:hAnsi="宋体" w:cs="宋体"/>
                <w:b/>
                <w:bCs/>
                <w:kern w:val="0"/>
                <w:sz w:val="21"/>
                <w:szCs w:val="21"/>
              </w:rPr>
            </w:pPr>
            <w:r>
              <w:rPr>
                <w:rFonts w:hint="eastAsia" w:ascii="宋体" w:hAnsi="宋体" w:cs="宋体"/>
                <w:b/>
                <w:bCs/>
                <w:kern w:val="0"/>
                <w:sz w:val="21"/>
                <w:szCs w:val="21"/>
              </w:rPr>
              <w:t>√</w:t>
            </w:r>
          </w:p>
        </w:tc>
      </w:tr>
      <w:tr w14:paraId="59590E7F">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3E262AD">
            <w:pPr>
              <w:widowControl/>
              <w:jc w:val="center"/>
              <w:rPr>
                <w:rFonts w:ascii="宋体" w:hAnsi="宋体" w:cs="宋体"/>
                <w:kern w:val="0"/>
                <w:sz w:val="21"/>
                <w:szCs w:val="21"/>
              </w:rPr>
            </w:pPr>
            <w:r>
              <w:rPr>
                <w:rFonts w:hint="eastAsia" w:ascii="宋体" w:hAnsi="宋体" w:cs="宋体"/>
                <w:kern w:val="0"/>
                <w:sz w:val="21"/>
                <w:szCs w:val="21"/>
              </w:rPr>
              <w:t>23.</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158A460C">
            <w:pPr>
              <w:widowControl/>
              <w:rPr>
                <w:rFonts w:ascii="宋体" w:hAnsi="宋体" w:cs="宋体"/>
                <w:kern w:val="0"/>
                <w:sz w:val="21"/>
                <w:szCs w:val="21"/>
              </w:rPr>
            </w:pPr>
            <w:r>
              <w:rPr>
                <w:rFonts w:hint="eastAsia" w:ascii="宋体" w:hAnsi="宋体" w:cs="宋体"/>
                <w:kern w:val="0"/>
                <w:sz w:val="21"/>
                <w:szCs w:val="21"/>
              </w:rPr>
              <w:t>消防功能（消防梯用）</w:t>
            </w:r>
          </w:p>
        </w:tc>
        <w:tc>
          <w:tcPr>
            <w:tcW w:w="588" w:type="dxa"/>
            <w:tcBorders>
              <w:top w:val="nil"/>
              <w:left w:val="nil"/>
              <w:bottom w:val="single" w:color="auto" w:sz="4" w:space="0"/>
              <w:right w:val="single" w:color="auto" w:sz="4" w:space="0"/>
            </w:tcBorders>
            <w:shd w:val="clear" w:color="auto" w:fill="auto"/>
            <w:vAlign w:val="center"/>
          </w:tcPr>
          <w:p w14:paraId="63C9DF2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16BE85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2D85039">
            <w:pPr>
              <w:widowControl/>
              <w:jc w:val="center"/>
              <w:rPr>
                <w:rFonts w:ascii="宋体" w:hAnsi="宋体" w:cs="宋体"/>
                <w:b/>
                <w:bCs/>
                <w:kern w:val="0"/>
                <w:sz w:val="21"/>
                <w:szCs w:val="21"/>
              </w:rPr>
            </w:pPr>
            <w:r>
              <w:rPr>
                <w:rFonts w:hint="eastAsia" w:ascii="宋体" w:hAnsi="宋体" w:cs="宋体"/>
                <w:b/>
                <w:bCs/>
                <w:kern w:val="0"/>
                <w:sz w:val="21"/>
                <w:szCs w:val="21"/>
              </w:rPr>
              <w:t>　</w:t>
            </w:r>
          </w:p>
        </w:tc>
        <w:tc>
          <w:tcPr>
            <w:tcW w:w="588" w:type="dxa"/>
            <w:tcBorders>
              <w:top w:val="nil"/>
              <w:left w:val="nil"/>
              <w:bottom w:val="nil"/>
              <w:right w:val="nil"/>
            </w:tcBorders>
            <w:shd w:val="clear" w:color="auto" w:fill="auto"/>
            <w:noWrap/>
            <w:vAlign w:val="center"/>
          </w:tcPr>
          <w:p w14:paraId="5D37E8D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vAlign w:val="center"/>
          </w:tcPr>
          <w:p w14:paraId="5E2F09F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vAlign w:val="center"/>
          </w:tcPr>
          <w:p w14:paraId="34341F0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shd w:val="clear" w:color="auto" w:fill="auto"/>
            <w:vAlign w:val="center"/>
          </w:tcPr>
          <w:p w14:paraId="6E20C29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nil"/>
              <w:right w:val="nil"/>
            </w:tcBorders>
            <w:shd w:val="clear" w:color="auto" w:fill="auto"/>
            <w:noWrap/>
            <w:vAlign w:val="center"/>
          </w:tcPr>
          <w:p w14:paraId="3A6E34F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shd w:val="clear" w:color="auto" w:fill="auto"/>
            <w:vAlign w:val="center"/>
          </w:tcPr>
          <w:p w14:paraId="4DEBE00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shd w:val="clear" w:color="auto" w:fill="auto"/>
            <w:vAlign w:val="center"/>
          </w:tcPr>
          <w:p w14:paraId="517D44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single" w:color="auto" w:sz="4" w:space="0"/>
              <w:right w:val="single" w:color="auto" w:sz="4" w:space="0"/>
            </w:tcBorders>
            <w:shd w:val="clear" w:color="auto" w:fill="auto"/>
            <w:vAlign w:val="center"/>
          </w:tcPr>
          <w:p w14:paraId="2CF864F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nil"/>
              <w:right w:val="single" w:color="auto" w:sz="4" w:space="0"/>
            </w:tcBorders>
            <w:shd w:val="clear" w:color="auto" w:fill="auto"/>
            <w:noWrap/>
            <w:vAlign w:val="center"/>
          </w:tcPr>
          <w:p w14:paraId="7188ED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01576FB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3FD4F81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178478C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755146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096E7A0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0A1DE71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2FAC8C8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7B253B0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0FCA33F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23CE158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single" w:color="auto" w:sz="4" w:space="0"/>
              <w:bottom w:val="nil"/>
              <w:right w:val="nil"/>
            </w:tcBorders>
            <w:vAlign w:val="center"/>
          </w:tcPr>
          <w:p w14:paraId="737AB23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5893884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16B2DC4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068ED31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5F78764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632138C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2256C8B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single" w:color="auto" w:sz="4" w:space="0"/>
              <w:bottom w:val="nil"/>
              <w:right w:val="nil"/>
            </w:tcBorders>
            <w:vAlign w:val="center"/>
          </w:tcPr>
          <w:p w14:paraId="2954C825">
            <w:pPr>
              <w:jc w:val="center"/>
              <w:rPr>
                <w:rFonts w:ascii="宋体" w:hAnsi="宋体" w:cs="宋体"/>
                <w:b/>
                <w:bCs/>
                <w:kern w:val="0"/>
                <w:sz w:val="21"/>
                <w:szCs w:val="21"/>
              </w:rPr>
            </w:pPr>
            <w:r>
              <w:rPr>
                <w:rFonts w:hint="eastAsia" w:ascii="宋体" w:hAnsi="宋体" w:cs="宋体"/>
                <w:b/>
                <w:bCs/>
                <w:kern w:val="0"/>
                <w:sz w:val="21"/>
                <w:szCs w:val="21"/>
              </w:rPr>
              <w:t>√</w:t>
            </w:r>
          </w:p>
        </w:tc>
      </w:tr>
      <w:tr w14:paraId="4D3E2664">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805CC1E">
            <w:pPr>
              <w:widowControl/>
              <w:jc w:val="center"/>
              <w:rPr>
                <w:rFonts w:ascii="宋体" w:hAnsi="宋体" w:cs="宋体"/>
                <w:kern w:val="0"/>
                <w:sz w:val="21"/>
                <w:szCs w:val="21"/>
              </w:rPr>
            </w:pPr>
            <w:r>
              <w:rPr>
                <w:rFonts w:hint="eastAsia" w:ascii="宋体" w:hAnsi="宋体" w:cs="宋体"/>
                <w:kern w:val="0"/>
                <w:sz w:val="21"/>
                <w:szCs w:val="21"/>
              </w:rPr>
              <w:t>24.</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7974F43">
            <w:pPr>
              <w:widowControl/>
              <w:rPr>
                <w:rFonts w:ascii="宋体" w:hAnsi="宋体" w:cs="宋体"/>
                <w:kern w:val="0"/>
                <w:sz w:val="21"/>
                <w:szCs w:val="21"/>
              </w:rPr>
            </w:pPr>
            <w:r>
              <w:rPr>
                <w:rFonts w:hint="eastAsia" w:ascii="宋体" w:hAnsi="宋体" w:cs="宋体"/>
                <w:kern w:val="0"/>
                <w:sz w:val="21"/>
                <w:szCs w:val="21"/>
              </w:rPr>
              <w:t>停电自救装置自带后备电源</w:t>
            </w:r>
          </w:p>
        </w:tc>
        <w:tc>
          <w:tcPr>
            <w:tcW w:w="588" w:type="dxa"/>
            <w:tcBorders>
              <w:top w:val="nil"/>
              <w:left w:val="nil"/>
              <w:bottom w:val="single" w:color="auto" w:sz="4" w:space="0"/>
              <w:right w:val="single" w:color="auto" w:sz="4" w:space="0"/>
            </w:tcBorders>
            <w:shd w:val="clear" w:color="auto" w:fill="auto"/>
            <w:vAlign w:val="center"/>
          </w:tcPr>
          <w:p w14:paraId="3C12D41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9B4962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40634E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nil"/>
              <w:bottom w:val="single" w:color="auto" w:sz="4" w:space="0"/>
              <w:right w:val="single" w:color="auto" w:sz="4" w:space="0"/>
            </w:tcBorders>
            <w:shd w:val="clear" w:color="auto" w:fill="auto"/>
            <w:vAlign w:val="center"/>
          </w:tcPr>
          <w:p w14:paraId="3C76888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D34BF4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5FFF5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97947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6ACEE17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396FD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D74034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3A4755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73B6E24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6FA7A56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622FB1F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27057F8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2A5A416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0A5E46D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6FA9E15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09842A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2FFCE42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2AB9DA2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611FAED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single" w:color="auto" w:sz="4" w:space="0"/>
              <w:left w:val="nil"/>
              <w:bottom w:val="single" w:color="auto" w:sz="4" w:space="0"/>
              <w:right w:val="single" w:color="auto" w:sz="4" w:space="0"/>
            </w:tcBorders>
            <w:vAlign w:val="center"/>
          </w:tcPr>
          <w:p w14:paraId="5AFAAB3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07DF019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4ADCD28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6FBFEB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4F7C0D0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7B197D4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773C563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vAlign w:val="center"/>
          </w:tcPr>
          <w:p w14:paraId="26048D01">
            <w:pPr>
              <w:jc w:val="center"/>
              <w:rPr>
                <w:rFonts w:ascii="宋体" w:hAnsi="宋体" w:cs="宋体"/>
                <w:b/>
                <w:bCs/>
                <w:kern w:val="0"/>
                <w:sz w:val="21"/>
                <w:szCs w:val="21"/>
              </w:rPr>
            </w:pPr>
            <w:r>
              <w:rPr>
                <w:rFonts w:hint="eastAsia" w:ascii="宋体" w:hAnsi="宋体" w:cs="宋体"/>
                <w:b/>
                <w:bCs/>
                <w:kern w:val="0"/>
                <w:sz w:val="21"/>
                <w:szCs w:val="21"/>
              </w:rPr>
              <w:t>√</w:t>
            </w:r>
          </w:p>
        </w:tc>
      </w:tr>
      <w:tr w14:paraId="48A98782">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1128F09">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25.</w:t>
            </w:r>
          </w:p>
        </w:tc>
        <w:tc>
          <w:tcPr>
            <w:tcW w:w="1967" w:type="dxa"/>
            <w:tcBorders>
              <w:top w:val="nil"/>
              <w:left w:val="nil"/>
              <w:bottom w:val="single" w:color="auto" w:sz="4" w:space="0"/>
              <w:right w:val="single" w:color="auto" w:sz="4" w:space="0"/>
            </w:tcBorders>
            <w:shd w:val="clear" w:color="auto" w:fill="auto"/>
            <w:vAlign w:val="center"/>
          </w:tcPr>
          <w:p w14:paraId="0733A780">
            <w:pPr>
              <w:widowControl/>
              <w:rPr>
                <w:rFonts w:ascii="宋体" w:hAnsi="宋体" w:cs="宋体"/>
                <w:kern w:val="0"/>
                <w:sz w:val="21"/>
                <w:szCs w:val="21"/>
                <w:highlight w:val="none"/>
              </w:rPr>
            </w:pPr>
            <w:r>
              <w:rPr>
                <w:rFonts w:hint="eastAsia" w:ascii="宋体" w:hAnsi="宋体" w:cs="宋体"/>
                <w:kern w:val="0"/>
                <w:sz w:val="21"/>
                <w:szCs w:val="21"/>
                <w:highlight w:val="none"/>
              </w:rPr>
              <w:t>不锈钢点阵发光层站显示器（监控中心安装）</w:t>
            </w:r>
          </w:p>
        </w:tc>
        <w:tc>
          <w:tcPr>
            <w:tcW w:w="588" w:type="dxa"/>
            <w:tcBorders>
              <w:top w:val="nil"/>
              <w:left w:val="nil"/>
              <w:bottom w:val="single" w:color="auto" w:sz="4" w:space="0"/>
              <w:right w:val="single" w:color="auto" w:sz="4" w:space="0"/>
            </w:tcBorders>
            <w:shd w:val="clear" w:color="auto" w:fill="auto"/>
            <w:vAlign w:val="center"/>
          </w:tcPr>
          <w:p w14:paraId="1DD5E029">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5C0DDEAB">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7401750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504A218B">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5C952D28">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4A0F686">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61F73319">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58E5F6DC">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2665F6A5">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49F9611E">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171F059C">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23644593">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128F1089">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0F05ED25">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D6D1858">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7213A4D1">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769679AB">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6982858">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E593701">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8B239AA">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50B82AD0">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4640A4E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gridSpan w:val="2"/>
            <w:tcBorders>
              <w:top w:val="nil"/>
              <w:left w:val="nil"/>
              <w:bottom w:val="single" w:color="auto" w:sz="4" w:space="0"/>
              <w:right w:val="single" w:color="auto" w:sz="4" w:space="0"/>
            </w:tcBorders>
            <w:vAlign w:val="center"/>
          </w:tcPr>
          <w:p w14:paraId="488222A0">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4B7E7F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5ED87C24">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9344F8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09FFC10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76CAB726">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1F287E2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263F597">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r>
      <w:tr w14:paraId="365052C8">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9A233EC">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26.</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7BB4BDF0">
            <w:pPr>
              <w:widowControl/>
              <w:rPr>
                <w:rFonts w:ascii="宋体" w:hAnsi="宋体" w:cs="宋体"/>
                <w:kern w:val="0"/>
                <w:sz w:val="21"/>
                <w:szCs w:val="21"/>
                <w:highlight w:val="none"/>
              </w:rPr>
            </w:pPr>
            <w:r>
              <w:rPr>
                <w:rFonts w:hint="eastAsia" w:ascii="宋体" w:hAnsi="宋体" w:cs="宋体"/>
                <w:kern w:val="0"/>
                <w:sz w:val="21"/>
                <w:szCs w:val="21"/>
                <w:highlight w:val="none"/>
              </w:rPr>
              <w:t>报警求助：在轿内设有警铃按钮，警铃安装在值班室。</w:t>
            </w:r>
          </w:p>
        </w:tc>
        <w:tc>
          <w:tcPr>
            <w:tcW w:w="588" w:type="dxa"/>
            <w:tcBorders>
              <w:top w:val="nil"/>
              <w:left w:val="nil"/>
              <w:bottom w:val="single" w:color="auto" w:sz="4" w:space="0"/>
              <w:right w:val="single" w:color="auto" w:sz="4" w:space="0"/>
            </w:tcBorders>
            <w:shd w:val="clear" w:color="auto" w:fill="auto"/>
            <w:vAlign w:val="center"/>
          </w:tcPr>
          <w:p w14:paraId="7875690F">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2113345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44D37CFF">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BBE5062">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7F6D6B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C795404">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29CE56A">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D735BC7">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572F66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927193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23B0E8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8D7020A">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46E930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55A8BF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FA0556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C9ABC5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DCA904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4E6709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EFEA22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01259E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50B5FF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B3072F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143A6A0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25979D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87B509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A2CAC3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44A4F9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78CCFF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A72BE2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0056FE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0C2A1F6B">
        <w:tblPrEx>
          <w:tblCellMar>
            <w:top w:w="0" w:type="dxa"/>
            <w:left w:w="108" w:type="dxa"/>
            <w:bottom w:w="0" w:type="dxa"/>
            <w:right w:w="108" w:type="dxa"/>
          </w:tblCellMar>
        </w:tblPrEx>
        <w:trPr>
          <w:trHeight w:val="70" w:hRule="atLeast"/>
        </w:trPr>
        <w:tc>
          <w:tcPr>
            <w:tcW w:w="706" w:type="dxa"/>
            <w:vMerge w:val="restart"/>
            <w:tcBorders>
              <w:top w:val="nil"/>
              <w:left w:val="single" w:color="auto" w:sz="4" w:space="0"/>
              <w:bottom w:val="single" w:color="auto" w:sz="4" w:space="0"/>
              <w:right w:val="single" w:color="auto" w:sz="4" w:space="0"/>
            </w:tcBorders>
            <w:shd w:val="clear" w:color="auto" w:fill="auto"/>
            <w:vAlign w:val="center"/>
          </w:tcPr>
          <w:p w14:paraId="3B299B60">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27.</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19EB5CA6">
            <w:pPr>
              <w:widowControl/>
              <w:rPr>
                <w:rFonts w:ascii="宋体" w:hAnsi="宋体" w:cs="宋体"/>
                <w:kern w:val="0"/>
                <w:sz w:val="21"/>
                <w:szCs w:val="21"/>
                <w:highlight w:val="none"/>
              </w:rPr>
            </w:pPr>
            <w:r>
              <w:rPr>
                <w:rFonts w:hint="eastAsia" w:ascii="宋体" w:hAnsi="宋体" w:cs="宋体"/>
                <w:kern w:val="0"/>
                <w:sz w:val="21"/>
                <w:szCs w:val="21"/>
                <w:highlight w:val="none"/>
              </w:rPr>
              <w:t>轿箱内安装安防监控摄像系统</w:t>
            </w:r>
          </w:p>
        </w:tc>
        <w:tc>
          <w:tcPr>
            <w:tcW w:w="588" w:type="dxa"/>
            <w:vMerge w:val="restart"/>
            <w:tcBorders>
              <w:top w:val="nil"/>
              <w:left w:val="single" w:color="auto" w:sz="4" w:space="0"/>
              <w:bottom w:val="single" w:color="auto" w:sz="4" w:space="0"/>
              <w:right w:val="single" w:color="auto" w:sz="4" w:space="0"/>
            </w:tcBorders>
            <w:shd w:val="clear" w:color="auto" w:fill="auto"/>
            <w:vAlign w:val="center"/>
          </w:tcPr>
          <w:p w14:paraId="6AB3B89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vMerge w:val="restart"/>
            <w:tcBorders>
              <w:top w:val="nil"/>
              <w:left w:val="single" w:color="auto" w:sz="4" w:space="0"/>
              <w:bottom w:val="single" w:color="auto" w:sz="4" w:space="0"/>
              <w:right w:val="single" w:color="auto" w:sz="4" w:space="0"/>
            </w:tcBorders>
            <w:shd w:val="clear" w:color="auto" w:fill="auto"/>
            <w:vAlign w:val="center"/>
          </w:tcPr>
          <w:p w14:paraId="36B6B66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vMerge w:val="restart"/>
            <w:tcBorders>
              <w:top w:val="nil"/>
              <w:left w:val="single" w:color="auto" w:sz="4" w:space="0"/>
              <w:bottom w:val="single" w:color="auto" w:sz="4" w:space="0"/>
              <w:right w:val="single" w:color="auto" w:sz="4" w:space="0"/>
            </w:tcBorders>
            <w:shd w:val="clear" w:color="auto" w:fill="auto"/>
            <w:vAlign w:val="center"/>
          </w:tcPr>
          <w:p w14:paraId="76F663E2">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vMerge w:val="restart"/>
            <w:tcBorders>
              <w:top w:val="nil"/>
              <w:left w:val="single" w:color="auto" w:sz="4" w:space="0"/>
              <w:bottom w:val="single" w:color="auto" w:sz="4" w:space="0"/>
              <w:right w:val="single" w:color="auto" w:sz="4" w:space="0"/>
            </w:tcBorders>
            <w:shd w:val="clear" w:color="auto" w:fill="auto"/>
            <w:vAlign w:val="center"/>
          </w:tcPr>
          <w:p w14:paraId="53147B7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576AA3C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47B9427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3A3DA31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7AC2A43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726E842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4D9AC0E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41ACA8D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bottom w:val="single" w:color="auto" w:sz="4" w:space="0"/>
              <w:right w:val="single" w:color="auto" w:sz="4" w:space="0"/>
            </w:tcBorders>
            <w:shd w:val="clear" w:color="auto" w:fill="auto"/>
            <w:vAlign w:val="center"/>
          </w:tcPr>
          <w:p w14:paraId="3F38FC13">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14090F0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41AC57A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33DFE84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1E981CE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386B0E8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01F0E3B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747087D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15E90C1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1A9007B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53A0E2E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vMerge w:val="restart"/>
            <w:tcBorders>
              <w:top w:val="nil"/>
              <w:left w:val="single" w:color="auto" w:sz="4" w:space="0"/>
              <w:right w:val="single" w:color="auto" w:sz="4" w:space="0"/>
            </w:tcBorders>
            <w:vAlign w:val="center"/>
          </w:tcPr>
          <w:p w14:paraId="022AD12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285840C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76F4BEE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5A316C3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71900D5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7545366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4E966BC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vMerge w:val="restart"/>
            <w:tcBorders>
              <w:top w:val="nil"/>
              <w:left w:val="single" w:color="auto" w:sz="4" w:space="0"/>
              <w:right w:val="single" w:color="auto" w:sz="4" w:space="0"/>
            </w:tcBorders>
            <w:vAlign w:val="center"/>
          </w:tcPr>
          <w:p w14:paraId="4385746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6183D8B7">
        <w:tblPrEx>
          <w:tblCellMar>
            <w:top w:w="0" w:type="dxa"/>
            <w:left w:w="108" w:type="dxa"/>
            <w:bottom w:w="0" w:type="dxa"/>
            <w:right w:w="108" w:type="dxa"/>
          </w:tblCellMar>
        </w:tblPrEx>
        <w:trPr>
          <w:trHeight w:val="70" w:hRule="atLeast"/>
        </w:trPr>
        <w:tc>
          <w:tcPr>
            <w:tcW w:w="706" w:type="dxa"/>
            <w:vMerge w:val="continue"/>
            <w:tcBorders>
              <w:top w:val="nil"/>
              <w:left w:val="single" w:color="auto" w:sz="4" w:space="0"/>
              <w:bottom w:val="single" w:color="auto" w:sz="4" w:space="0"/>
              <w:right w:val="single" w:color="auto" w:sz="4" w:space="0"/>
            </w:tcBorders>
            <w:vAlign w:val="center"/>
          </w:tcPr>
          <w:p w14:paraId="43B9BE47">
            <w:pPr>
              <w:widowControl/>
              <w:jc w:val="left"/>
              <w:rPr>
                <w:rFonts w:ascii="宋体" w:hAnsi="宋体" w:cs="宋体"/>
                <w:kern w:val="0"/>
                <w:sz w:val="21"/>
                <w:szCs w:val="21"/>
                <w:highlight w:val="none"/>
              </w:rPr>
            </w:pPr>
          </w:p>
        </w:tc>
        <w:tc>
          <w:tcPr>
            <w:tcW w:w="1967" w:type="dxa"/>
            <w:tcBorders>
              <w:top w:val="nil"/>
              <w:left w:val="nil"/>
              <w:bottom w:val="single" w:color="auto" w:sz="4" w:space="0"/>
              <w:right w:val="single" w:color="auto" w:sz="4" w:space="0"/>
            </w:tcBorders>
            <w:shd w:val="clear" w:color="auto" w:fill="auto"/>
            <w:vAlign w:val="center"/>
          </w:tcPr>
          <w:p w14:paraId="534A1E0A">
            <w:pPr>
              <w:widowControl/>
              <w:rPr>
                <w:rFonts w:ascii="宋体" w:hAnsi="宋体" w:cs="宋体"/>
                <w:kern w:val="0"/>
                <w:sz w:val="21"/>
                <w:szCs w:val="21"/>
                <w:highlight w:val="none"/>
              </w:rPr>
            </w:pPr>
            <w:r>
              <w:rPr>
                <w:rFonts w:hint="eastAsia" w:ascii="宋体" w:hAnsi="宋体" w:cs="宋体"/>
                <w:kern w:val="0"/>
                <w:sz w:val="21"/>
                <w:szCs w:val="21"/>
                <w:highlight w:val="none"/>
              </w:rPr>
              <w:t>（由总包单位负责，电梯厂家须配合总包单位完成安装及调试工作）</w:t>
            </w:r>
          </w:p>
        </w:tc>
        <w:tc>
          <w:tcPr>
            <w:tcW w:w="588" w:type="dxa"/>
            <w:vMerge w:val="continue"/>
            <w:tcBorders>
              <w:top w:val="nil"/>
              <w:left w:val="single" w:color="auto" w:sz="4" w:space="0"/>
              <w:bottom w:val="single" w:color="auto" w:sz="4" w:space="0"/>
              <w:right w:val="single" w:color="auto" w:sz="4" w:space="0"/>
            </w:tcBorders>
            <w:vAlign w:val="center"/>
          </w:tcPr>
          <w:p w14:paraId="730464F5">
            <w:pPr>
              <w:widowControl/>
              <w:jc w:val="left"/>
              <w:rPr>
                <w:rFonts w:ascii="宋体" w:hAnsi="宋体" w:cs="宋体"/>
                <w:b/>
                <w:bCs/>
                <w:kern w:val="0"/>
                <w:sz w:val="21"/>
                <w:szCs w:val="21"/>
                <w:highlight w:val="none"/>
              </w:rPr>
            </w:pPr>
          </w:p>
        </w:tc>
        <w:tc>
          <w:tcPr>
            <w:tcW w:w="588" w:type="dxa"/>
            <w:vMerge w:val="continue"/>
            <w:tcBorders>
              <w:top w:val="nil"/>
              <w:left w:val="single" w:color="auto" w:sz="4" w:space="0"/>
              <w:bottom w:val="single" w:color="auto" w:sz="4" w:space="0"/>
              <w:right w:val="single" w:color="auto" w:sz="4" w:space="0"/>
            </w:tcBorders>
            <w:vAlign w:val="center"/>
          </w:tcPr>
          <w:p w14:paraId="44954BCD">
            <w:pPr>
              <w:widowControl/>
              <w:jc w:val="left"/>
              <w:rPr>
                <w:rFonts w:ascii="宋体" w:hAnsi="宋体" w:cs="宋体"/>
                <w:b/>
                <w:bCs/>
                <w:kern w:val="0"/>
                <w:sz w:val="21"/>
                <w:szCs w:val="21"/>
                <w:highlight w:val="none"/>
              </w:rPr>
            </w:pPr>
          </w:p>
        </w:tc>
        <w:tc>
          <w:tcPr>
            <w:tcW w:w="588" w:type="dxa"/>
            <w:vMerge w:val="continue"/>
            <w:tcBorders>
              <w:top w:val="nil"/>
              <w:left w:val="single" w:color="auto" w:sz="4" w:space="0"/>
              <w:bottom w:val="single" w:color="auto" w:sz="4" w:space="0"/>
              <w:right w:val="single" w:color="auto" w:sz="4" w:space="0"/>
            </w:tcBorders>
            <w:vAlign w:val="center"/>
          </w:tcPr>
          <w:p w14:paraId="03236BA4">
            <w:pPr>
              <w:widowControl/>
              <w:jc w:val="left"/>
              <w:rPr>
                <w:rFonts w:ascii="宋体" w:hAnsi="宋体" w:cs="宋体"/>
                <w:b/>
                <w:bCs/>
                <w:kern w:val="0"/>
                <w:sz w:val="21"/>
                <w:szCs w:val="21"/>
                <w:highlight w:val="none"/>
              </w:rPr>
            </w:pPr>
          </w:p>
        </w:tc>
        <w:tc>
          <w:tcPr>
            <w:tcW w:w="588" w:type="dxa"/>
            <w:vMerge w:val="continue"/>
            <w:tcBorders>
              <w:top w:val="nil"/>
              <w:left w:val="single" w:color="auto" w:sz="4" w:space="0"/>
              <w:bottom w:val="single" w:color="auto" w:sz="4" w:space="0"/>
              <w:right w:val="single" w:color="auto" w:sz="4" w:space="0"/>
            </w:tcBorders>
            <w:vAlign w:val="center"/>
          </w:tcPr>
          <w:p w14:paraId="6ADDF0A6">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2466F382">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927CEAB">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7D099569">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495FCE1B">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55A6F1AE">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551CE83E">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049A2000">
            <w:pPr>
              <w:widowControl/>
              <w:jc w:val="left"/>
              <w:rPr>
                <w:rFonts w:ascii="宋体" w:hAnsi="宋体" w:cs="宋体"/>
                <w:b/>
                <w:bCs/>
                <w:kern w:val="0"/>
                <w:sz w:val="21"/>
                <w:szCs w:val="21"/>
                <w:highlight w:val="none"/>
              </w:rPr>
            </w:pPr>
          </w:p>
        </w:tc>
        <w:tc>
          <w:tcPr>
            <w:tcW w:w="589" w:type="dxa"/>
            <w:vMerge w:val="continue"/>
            <w:tcBorders>
              <w:top w:val="nil"/>
              <w:left w:val="single" w:color="auto" w:sz="4" w:space="0"/>
              <w:bottom w:val="single" w:color="auto" w:sz="4" w:space="0"/>
              <w:right w:val="single" w:color="auto" w:sz="4" w:space="0"/>
            </w:tcBorders>
            <w:vAlign w:val="center"/>
          </w:tcPr>
          <w:p w14:paraId="467816FC">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4C747C0B">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61F944BE">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6FF934FA">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642B3EB8">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816AD7B">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689334C">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092DA44">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2E4D6334">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5BA0E2F3">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8732091">
            <w:pPr>
              <w:widowControl/>
              <w:jc w:val="left"/>
              <w:rPr>
                <w:rFonts w:ascii="宋体" w:hAnsi="宋体" w:cs="宋体"/>
                <w:b/>
                <w:bCs/>
                <w:kern w:val="0"/>
                <w:sz w:val="21"/>
                <w:szCs w:val="21"/>
                <w:highlight w:val="none"/>
              </w:rPr>
            </w:pPr>
          </w:p>
        </w:tc>
        <w:tc>
          <w:tcPr>
            <w:tcW w:w="589" w:type="dxa"/>
            <w:gridSpan w:val="2"/>
            <w:vMerge w:val="continue"/>
            <w:tcBorders>
              <w:left w:val="single" w:color="auto" w:sz="4" w:space="0"/>
              <w:bottom w:val="single" w:color="auto" w:sz="4" w:space="0"/>
              <w:right w:val="single" w:color="auto" w:sz="4" w:space="0"/>
            </w:tcBorders>
            <w:vAlign w:val="center"/>
          </w:tcPr>
          <w:p w14:paraId="6E36FFF7">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1DECC9BF">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45C609C6">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C9D77AB">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5436C28C">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590E269F">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0B93CE89">
            <w:pPr>
              <w:widowControl/>
              <w:jc w:val="left"/>
              <w:rPr>
                <w:rFonts w:ascii="宋体" w:hAnsi="宋体" w:cs="宋体"/>
                <w:b/>
                <w:bCs/>
                <w:kern w:val="0"/>
                <w:sz w:val="21"/>
                <w:szCs w:val="21"/>
                <w:highlight w:val="none"/>
              </w:rPr>
            </w:pPr>
          </w:p>
        </w:tc>
        <w:tc>
          <w:tcPr>
            <w:tcW w:w="589" w:type="dxa"/>
            <w:vMerge w:val="continue"/>
            <w:tcBorders>
              <w:left w:val="single" w:color="auto" w:sz="4" w:space="0"/>
              <w:bottom w:val="single" w:color="auto" w:sz="4" w:space="0"/>
              <w:right w:val="single" w:color="auto" w:sz="4" w:space="0"/>
            </w:tcBorders>
            <w:vAlign w:val="center"/>
          </w:tcPr>
          <w:p w14:paraId="34FBFC65">
            <w:pPr>
              <w:widowControl/>
              <w:jc w:val="left"/>
              <w:rPr>
                <w:rFonts w:ascii="宋体" w:hAnsi="宋体" w:cs="宋体"/>
                <w:b/>
                <w:bCs/>
                <w:kern w:val="0"/>
                <w:sz w:val="21"/>
                <w:szCs w:val="21"/>
                <w:highlight w:val="none"/>
              </w:rPr>
            </w:pPr>
          </w:p>
        </w:tc>
      </w:tr>
      <w:tr w14:paraId="1B4D939B">
        <w:tblPrEx>
          <w:tblCellMar>
            <w:top w:w="0" w:type="dxa"/>
            <w:left w:w="108" w:type="dxa"/>
            <w:bottom w:w="0" w:type="dxa"/>
            <w:right w:w="108" w:type="dxa"/>
          </w:tblCellMar>
        </w:tblPrEx>
        <w:trPr>
          <w:trHeight w:val="545" w:hRule="atLeast"/>
        </w:trPr>
        <w:tc>
          <w:tcPr>
            <w:tcW w:w="20339" w:type="dxa"/>
            <w:gridSpan w:val="33"/>
            <w:tcBorders>
              <w:top w:val="nil"/>
              <w:left w:val="single" w:color="auto" w:sz="4" w:space="0"/>
              <w:right w:val="single" w:color="auto" w:sz="4" w:space="0"/>
            </w:tcBorders>
            <w:vAlign w:val="center"/>
          </w:tcPr>
          <w:p w14:paraId="119FC173">
            <w:pPr>
              <w:widowControl/>
              <w:jc w:val="left"/>
              <w:rPr>
                <w:rFonts w:ascii="宋体" w:hAnsi="宋体" w:cs="宋体"/>
                <w:b/>
                <w:bCs/>
                <w:kern w:val="0"/>
                <w:sz w:val="21"/>
                <w:szCs w:val="21"/>
                <w:highlight w:val="none"/>
              </w:rPr>
            </w:pPr>
          </w:p>
        </w:tc>
      </w:tr>
      <w:tr w14:paraId="0170989C">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5CC621F5">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28.</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3A6E66B5">
            <w:pPr>
              <w:widowControl/>
              <w:rPr>
                <w:rFonts w:ascii="宋体" w:hAnsi="宋体" w:cs="宋体"/>
                <w:kern w:val="0"/>
                <w:sz w:val="21"/>
                <w:szCs w:val="21"/>
                <w:highlight w:val="none"/>
              </w:rPr>
            </w:pPr>
            <w:r>
              <w:rPr>
                <w:rFonts w:hint="eastAsia" w:ascii="宋体" w:hAnsi="宋体" w:cs="宋体"/>
                <w:kern w:val="0"/>
                <w:sz w:val="21"/>
                <w:szCs w:val="21"/>
                <w:highlight w:val="none"/>
              </w:rPr>
              <w:t>节能功能</w:t>
            </w:r>
          </w:p>
        </w:tc>
        <w:tc>
          <w:tcPr>
            <w:tcW w:w="588" w:type="dxa"/>
            <w:tcBorders>
              <w:top w:val="nil"/>
              <w:left w:val="nil"/>
              <w:bottom w:val="single" w:color="auto" w:sz="4" w:space="0"/>
              <w:right w:val="single" w:color="auto" w:sz="4" w:space="0"/>
            </w:tcBorders>
            <w:shd w:val="clear" w:color="auto" w:fill="auto"/>
            <w:vAlign w:val="center"/>
          </w:tcPr>
          <w:p w14:paraId="04E61A4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7AFBE90D">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4C94AC9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999B34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52A460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302E0E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25B8572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7852A83">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DE227A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06D8133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524BEE6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291902B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82898A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BAFE97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824A0C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54573F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1DE013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D39FF2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6EEBF9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B9828A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531C58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888F7E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7773B28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CBBA63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A24297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633C9B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E9A28C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208B9F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8BC2BF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56B9C1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40269285">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B6D88D2">
            <w:pPr>
              <w:widowControl/>
              <w:jc w:val="center"/>
              <w:rPr>
                <w:rFonts w:ascii="宋体" w:hAnsi="宋体" w:cs="宋体"/>
                <w:kern w:val="0"/>
                <w:sz w:val="21"/>
                <w:szCs w:val="21"/>
                <w:highlight w:val="none"/>
              </w:rPr>
            </w:pPr>
            <w:r>
              <w:rPr>
                <w:rFonts w:hint="eastAsia" w:ascii="宋体" w:hAnsi="宋体" w:cs="宋体"/>
                <w:kern w:val="0"/>
                <w:sz w:val="21"/>
                <w:szCs w:val="21"/>
                <w:highlight w:val="none"/>
              </w:rPr>
              <w:t>29.</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3F26B987">
            <w:pPr>
              <w:widowControl/>
              <w:rPr>
                <w:rFonts w:ascii="宋体" w:hAnsi="宋体" w:cs="宋体"/>
                <w:kern w:val="0"/>
                <w:sz w:val="21"/>
                <w:szCs w:val="21"/>
                <w:highlight w:val="none"/>
              </w:rPr>
            </w:pPr>
            <w:r>
              <w:rPr>
                <w:rFonts w:hint="eastAsia" w:ascii="宋体" w:hAnsi="宋体" w:cs="宋体"/>
                <w:kern w:val="0"/>
                <w:sz w:val="21"/>
                <w:szCs w:val="21"/>
                <w:highlight w:val="none"/>
              </w:rPr>
              <w:t>内部六方通话</w:t>
            </w:r>
          </w:p>
        </w:tc>
        <w:tc>
          <w:tcPr>
            <w:tcW w:w="588" w:type="dxa"/>
            <w:tcBorders>
              <w:top w:val="nil"/>
              <w:left w:val="nil"/>
              <w:bottom w:val="single" w:color="auto" w:sz="4" w:space="0"/>
              <w:right w:val="single" w:color="auto" w:sz="4" w:space="0"/>
            </w:tcBorders>
            <w:shd w:val="clear" w:color="auto" w:fill="auto"/>
            <w:vAlign w:val="center"/>
          </w:tcPr>
          <w:p w14:paraId="47131C7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0A9577E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28AC431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E3A16F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720FA5D">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F948F7D">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05EA2B6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3D41431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1FF4340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D7CD5A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5144EB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172A927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63FC6F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B502AA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CBDA47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69EA7A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9CF59E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96FFBA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7607FF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31AAFD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48A882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22803F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0136BB6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D74802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7DDC2E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320C36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683C6E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CB132A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DC1465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960688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7B6DC9BB">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9724761">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30.</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2BBCA5F5">
            <w:pPr>
              <w:widowControl/>
              <w:rPr>
                <w:rFonts w:ascii="宋体" w:hAnsi="宋体" w:cs="宋体"/>
                <w:kern w:val="0"/>
                <w:sz w:val="21"/>
                <w:szCs w:val="21"/>
                <w:highlight w:val="none"/>
              </w:rPr>
            </w:pPr>
            <w:r>
              <w:rPr>
                <w:rFonts w:hint="eastAsia" w:ascii="宋体" w:hAnsi="宋体" w:cs="宋体"/>
                <w:kern w:val="0"/>
                <w:sz w:val="21"/>
                <w:szCs w:val="21"/>
                <w:highlight w:val="none"/>
              </w:rPr>
              <w:t>强制迫降功能</w:t>
            </w:r>
          </w:p>
        </w:tc>
        <w:tc>
          <w:tcPr>
            <w:tcW w:w="588" w:type="dxa"/>
            <w:tcBorders>
              <w:top w:val="nil"/>
              <w:left w:val="nil"/>
              <w:bottom w:val="single" w:color="auto" w:sz="4" w:space="0"/>
              <w:right w:val="single" w:color="auto" w:sz="4" w:space="0"/>
            </w:tcBorders>
            <w:shd w:val="clear" w:color="auto" w:fill="auto"/>
            <w:vAlign w:val="center"/>
          </w:tcPr>
          <w:p w14:paraId="3738BE52">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539DCC7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931E697">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CE6194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470CACC">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A55FE74">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2262AF84">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2DF24A9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0F314FBC">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6B8A25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E9C80E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3956E00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0A10EB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D6315E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5EDDFD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D37696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245991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30141B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770A44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B61187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107F06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F8B41C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17735F1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153D66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A8D23A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9A6E00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448C4E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3F020C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0C2BAD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811596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2FFC5EAA">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5BAD0524">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31.</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6EF4BA41">
            <w:pPr>
              <w:widowControl/>
              <w:rPr>
                <w:rFonts w:ascii="宋体" w:hAnsi="宋体" w:cs="宋体"/>
                <w:kern w:val="0"/>
                <w:sz w:val="21"/>
                <w:szCs w:val="21"/>
                <w:highlight w:val="none"/>
              </w:rPr>
            </w:pPr>
            <w:r>
              <w:rPr>
                <w:rFonts w:hint="eastAsia" w:ascii="宋体" w:hAnsi="宋体" w:cs="宋体"/>
                <w:kern w:val="0"/>
                <w:sz w:val="21"/>
                <w:szCs w:val="21"/>
                <w:highlight w:val="none"/>
              </w:rPr>
              <w:t>司机操作（开放永久权限及授权）</w:t>
            </w:r>
          </w:p>
        </w:tc>
        <w:tc>
          <w:tcPr>
            <w:tcW w:w="588" w:type="dxa"/>
            <w:tcBorders>
              <w:top w:val="nil"/>
              <w:left w:val="nil"/>
              <w:bottom w:val="single" w:color="auto" w:sz="4" w:space="0"/>
              <w:right w:val="single" w:color="auto" w:sz="4" w:space="0"/>
            </w:tcBorders>
            <w:shd w:val="clear" w:color="auto" w:fill="auto"/>
            <w:vAlign w:val="center"/>
          </w:tcPr>
          <w:p w14:paraId="435A8AE5">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1DF5BC7F">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428C7299">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263C1882">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FAFDD78">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BC73160">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239A8C55">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2B603219">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39150C9F">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5EA527F8">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39F56177">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1FA3EC65">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266B4CEC">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B6D057F">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1898FD59">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07A83E7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0DC9AC09">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7FE002DF">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1D13C8C0">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CBA7820">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68FF91F">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522CC93">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gridSpan w:val="2"/>
            <w:tcBorders>
              <w:top w:val="nil"/>
              <w:left w:val="nil"/>
              <w:bottom w:val="single" w:color="auto" w:sz="4" w:space="0"/>
              <w:right w:val="single" w:color="auto" w:sz="4" w:space="0"/>
            </w:tcBorders>
            <w:vAlign w:val="center"/>
          </w:tcPr>
          <w:p w14:paraId="3CA89F7E">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7B5D2BAF">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0708D7DE">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59DAF336">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AE4C14F">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5472DED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769742A6">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6660429">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r>
      <w:tr w14:paraId="567C962D">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6C9F9159">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32.</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568AE744">
            <w:pPr>
              <w:widowControl/>
              <w:rPr>
                <w:rFonts w:ascii="宋体" w:hAnsi="宋体" w:cs="宋体"/>
                <w:kern w:val="0"/>
                <w:sz w:val="21"/>
                <w:szCs w:val="21"/>
                <w:highlight w:val="none"/>
              </w:rPr>
            </w:pPr>
            <w:r>
              <w:rPr>
                <w:rFonts w:hint="eastAsia" w:ascii="宋体" w:hAnsi="宋体" w:cs="宋体"/>
                <w:kern w:val="0"/>
                <w:sz w:val="21"/>
                <w:szCs w:val="21"/>
                <w:highlight w:val="none"/>
              </w:rPr>
              <w:t>应急照明</w:t>
            </w:r>
          </w:p>
        </w:tc>
        <w:tc>
          <w:tcPr>
            <w:tcW w:w="588" w:type="dxa"/>
            <w:tcBorders>
              <w:top w:val="nil"/>
              <w:left w:val="nil"/>
              <w:bottom w:val="single" w:color="auto" w:sz="4" w:space="0"/>
              <w:right w:val="single" w:color="auto" w:sz="4" w:space="0"/>
            </w:tcBorders>
            <w:shd w:val="clear" w:color="auto" w:fill="auto"/>
            <w:vAlign w:val="center"/>
          </w:tcPr>
          <w:p w14:paraId="46E6607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22D0B8B2">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5184DE44">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7178264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304D366">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8E8FBD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326A3590">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25EB55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2C40F9AB">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9C30D6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AA1072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1C0C98E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7E4000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A518B6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A6744D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19F47E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34FEE1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C602C3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C45C6F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25C99D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AC2A03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661CC7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5103569F">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BD2A35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CA6664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3A17AAE3">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2B5D48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39F343A">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6DEE58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4343D8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6F164202">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D169D76">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33.</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55D6383E">
            <w:pPr>
              <w:widowControl/>
              <w:rPr>
                <w:rFonts w:ascii="宋体" w:hAnsi="宋体" w:cs="宋体"/>
                <w:kern w:val="0"/>
                <w:sz w:val="21"/>
                <w:szCs w:val="21"/>
                <w:highlight w:val="none"/>
              </w:rPr>
            </w:pPr>
            <w:r>
              <w:rPr>
                <w:rFonts w:hint="eastAsia" w:ascii="宋体" w:hAnsi="宋体" w:cs="宋体"/>
                <w:kern w:val="0"/>
                <w:sz w:val="21"/>
                <w:szCs w:val="21"/>
                <w:highlight w:val="none"/>
              </w:rPr>
              <w:t>紫外线灭菌灯（基站钥匙开关控制）</w:t>
            </w:r>
          </w:p>
        </w:tc>
        <w:tc>
          <w:tcPr>
            <w:tcW w:w="588" w:type="dxa"/>
            <w:tcBorders>
              <w:top w:val="nil"/>
              <w:left w:val="nil"/>
              <w:bottom w:val="single" w:color="auto" w:sz="4" w:space="0"/>
              <w:right w:val="single" w:color="auto" w:sz="4" w:space="0"/>
            </w:tcBorders>
            <w:shd w:val="clear" w:color="auto" w:fill="auto"/>
            <w:vAlign w:val="center"/>
          </w:tcPr>
          <w:p w14:paraId="5F6FD27E">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7AFFD5F5">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45B595E1">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1B8B54E7">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1C5497C7">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14D165D">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78667348">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3695DE63">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47BEEEA4">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34C71915">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598FFFB7">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6713416A">
            <w:pPr>
              <w:widowControl/>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257DE8C8">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3438994">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7AEE3DB3">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7FE5EE3">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2F428CC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713F4D2">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5C2B53E">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F9E3271">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3C99C4C7">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0357796A">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gridSpan w:val="2"/>
            <w:tcBorders>
              <w:top w:val="nil"/>
              <w:left w:val="nil"/>
              <w:bottom w:val="single" w:color="auto" w:sz="4" w:space="0"/>
              <w:right w:val="single" w:color="auto" w:sz="4" w:space="0"/>
            </w:tcBorders>
            <w:vAlign w:val="center"/>
          </w:tcPr>
          <w:p w14:paraId="735B92E3">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77467491">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3655860B">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7630FE5">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30EA0D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1D42347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76813E4">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2A5EEB5D">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r>
      <w:tr w14:paraId="07BAC23B">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213FD63">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34.</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12F56A8D">
            <w:pPr>
              <w:widowControl/>
              <w:rPr>
                <w:rFonts w:ascii="宋体" w:hAnsi="宋体" w:cs="宋体"/>
                <w:kern w:val="0"/>
                <w:sz w:val="21"/>
                <w:szCs w:val="21"/>
                <w:highlight w:val="none"/>
              </w:rPr>
            </w:pPr>
            <w:r>
              <w:rPr>
                <w:rFonts w:hint="eastAsia" w:ascii="宋体" w:hAnsi="宋体" w:cs="宋体"/>
                <w:kern w:val="0"/>
                <w:sz w:val="21"/>
                <w:szCs w:val="21"/>
                <w:highlight w:val="none"/>
              </w:rPr>
              <w:t>语音报站功能：汉语＋英语（粤语可选项）</w:t>
            </w:r>
          </w:p>
        </w:tc>
        <w:tc>
          <w:tcPr>
            <w:tcW w:w="588" w:type="dxa"/>
            <w:tcBorders>
              <w:top w:val="nil"/>
              <w:left w:val="nil"/>
              <w:bottom w:val="single" w:color="auto" w:sz="4" w:space="0"/>
              <w:right w:val="single" w:color="auto" w:sz="4" w:space="0"/>
            </w:tcBorders>
            <w:shd w:val="clear" w:color="auto" w:fill="auto"/>
            <w:vAlign w:val="center"/>
          </w:tcPr>
          <w:p w14:paraId="3DD6D21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3B971273">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2CFBABCC">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8" w:type="dxa"/>
            <w:tcBorders>
              <w:top w:val="nil"/>
              <w:left w:val="nil"/>
              <w:bottom w:val="single" w:color="auto" w:sz="4" w:space="0"/>
              <w:right w:val="single" w:color="auto" w:sz="4" w:space="0"/>
            </w:tcBorders>
            <w:shd w:val="clear" w:color="auto" w:fill="auto"/>
            <w:vAlign w:val="center"/>
          </w:tcPr>
          <w:p w14:paraId="7109B094">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6B2BDA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88A46D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5D2882F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0992B93D">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7682B29A">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DF3793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674AC136">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shd w:val="clear" w:color="auto" w:fill="auto"/>
            <w:vAlign w:val="center"/>
          </w:tcPr>
          <w:p w14:paraId="4D5F04F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F27404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1B4517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229008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F0CC5E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70FA092">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9F01BE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323DA9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16440141">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78D4428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417460F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gridSpan w:val="2"/>
            <w:tcBorders>
              <w:top w:val="nil"/>
              <w:left w:val="nil"/>
              <w:bottom w:val="single" w:color="auto" w:sz="4" w:space="0"/>
              <w:right w:val="single" w:color="auto" w:sz="4" w:space="0"/>
            </w:tcBorders>
            <w:vAlign w:val="center"/>
          </w:tcPr>
          <w:p w14:paraId="28AA3B2E">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75C7C2B">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650DAD0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B85BA04">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0887B8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0EC44BF5">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5FF03CE8">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c>
          <w:tcPr>
            <w:tcW w:w="589" w:type="dxa"/>
            <w:tcBorders>
              <w:top w:val="nil"/>
              <w:left w:val="nil"/>
              <w:bottom w:val="single" w:color="auto" w:sz="4" w:space="0"/>
              <w:right w:val="single" w:color="auto" w:sz="4" w:space="0"/>
            </w:tcBorders>
            <w:vAlign w:val="center"/>
          </w:tcPr>
          <w:p w14:paraId="262A2E97">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w:t>
            </w:r>
          </w:p>
        </w:tc>
      </w:tr>
      <w:tr w14:paraId="6289E2AA">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2B10CEF">
            <w:pPr>
              <w:widowControl/>
              <w:jc w:val="center"/>
              <w:rPr>
                <w:rFonts w:ascii="宋体" w:hAnsi="宋体" w:cs="宋体"/>
                <w:kern w:val="0"/>
                <w:sz w:val="21"/>
                <w:szCs w:val="21"/>
                <w:highlight w:val="none"/>
              </w:rPr>
            </w:pPr>
            <w:r>
              <w:rPr>
                <w:rFonts w:hint="eastAsia" w:ascii="宋体" w:hAnsi="宋体" w:cs="宋体"/>
                <w:kern w:val="0"/>
                <w:sz w:val="21"/>
                <w:szCs w:val="21"/>
                <w:highlight w:val="none"/>
              </w:rPr>
              <w:t>35.</w:t>
            </w:r>
            <w:r>
              <w:rPr>
                <w:kern w:val="0"/>
                <w:sz w:val="14"/>
                <w:szCs w:val="14"/>
                <w:highlight w:val="none"/>
              </w:rPr>
              <w:t xml:space="preserve"> </w:t>
            </w:r>
          </w:p>
        </w:tc>
        <w:tc>
          <w:tcPr>
            <w:tcW w:w="1967" w:type="dxa"/>
            <w:tcBorders>
              <w:top w:val="nil"/>
              <w:left w:val="nil"/>
              <w:bottom w:val="single" w:color="auto" w:sz="4" w:space="0"/>
              <w:right w:val="single" w:color="auto" w:sz="4" w:space="0"/>
            </w:tcBorders>
            <w:shd w:val="clear" w:color="auto" w:fill="auto"/>
            <w:vAlign w:val="center"/>
          </w:tcPr>
          <w:p w14:paraId="14CCDE33">
            <w:pPr>
              <w:widowControl/>
              <w:rPr>
                <w:rFonts w:ascii="宋体" w:hAnsi="宋体" w:cs="宋体"/>
                <w:kern w:val="0"/>
                <w:sz w:val="21"/>
                <w:szCs w:val="21"/>
                <w:highlight w:val="none"/>
              </w:rPr>
            </w:pPr>
            <w:r>
              <w:rPr>
                <w:rFonts w:hint="eastAsia" w:ascii="宋体" w:hAnsi="宋体" w:cs="宋体"/>
                <w:kern w:val="0"/>
                <w:sz w:val="21"/>
                <w:szCs w:val="21"/>
                <w:highlight w:val="none"/>
              </w:rPr>
              <w:t>轿厢背景音乐功能</w:t>
            </w:r>
          </w:p>
        </w:tc>
        <w:tc>
          <w:tcPr>
            <w:tcW w:w="588" w:type="dxa"/>
            <w:tcBorders>
              <w:top w:val="nil"/>
              <w:left w:val="nil"/>
              <w:bottom w:val="single" w:color="auto" w:sz="4" w:space="0"/>
              <w:right w:val="single" w:color="auto" w:sz="4" w:space="0"/>
            </w:tcBorders>
            <w:shd w:val="clear" w:color="auto" w:fill="auto"/>
            <w:vAlign w:val="center"/>
          </w:tcPr>
          <w:p w14:paraId="779DE6A8">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3DDE2D5A">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0996902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8" w:type="dxa"/>
            <w:tcBorders>
              <w:top w:val="nil"/>
              <w:left w:val="nil"/>
              <w:bottom w:val="single" w:color="auto" w:sz="4" w:space="0"/>
              <w:right w:val="single" w:color="auto" w:sz="4" w:space="0"/>
            </w:tcBorders>
            <w:shd w:val="clear" w:color="auto" w:fill="auto"/>
            <w:vAlign w:val="center"/>
          </w:tcPr>
          <w:p w14:paraId="28765AA9">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6B085B6">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6827E40">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395954F9">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64363D10">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0EE22A9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629C6CC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42C03571">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shd w:val="clear" w:color="auto" w:fill="auto"/>
            <w:vAlign w:val="center"/>
          </w:tcPr>
          <w:p w14:paraId="22390DC1">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6CE3A8A">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1DCB099">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7DA1AED">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10B17CCB">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ED0BDCB">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07F5ABC">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74E80E57">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B149520">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401C49E">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E9E46C5">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gridSpan w:val="2"/>
            <w:tcBorders>
              <w:top w:val="nil"/>
              <w:left w:val="nil"/>
              <w:bottom w:val="single" w:color="auto" w:sz="4" w:space="0"/>
              <w:right w:val="single" w:color="auto" w:sz="4" w:space="0"/>
            </w:tcBorders>
            <w:vAlign w:val="center"/>
          </w:tcPr>
          <w:p w14:paraId="54E79E05">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BB774F7">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6DA36989">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431C9B1C">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29F1A773">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0F2B042B">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3F6F4BB4">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9" w:type="dxa"/>
            <w:tcBorders>
              <w:top w:val="nil"/>
              <w:left w:val="nil"/>
              <w:bottom w:val="single" w:color="auto" w:sz="4" w:space="0"/>
              <w:right w:val="single" w:color="auto" w:sz="4" w:space="0"/>
            </w:tcBorders>
            <w:vAlign w:val="center"/>
          </w:tcPr>
          <w:p w14:paraId="153ABD08">
            <w:pPr>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r>
      <w:tr w14:paraId="0B797161">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CFDA6C3">
            <w:pPr>
              <w:widowControl/>
              <w:jc w:val="center"/>
              <w:rPr>
                <w:rFonts w:ascii="宋体" w:hAnsi="宋体" w:cs="宋体"/>
                <w:kern w:val="0"/>
                <w:sz w:val="21"/>
                <w:szCs w:val="21"/>
              </w:rPr>
            </w:pPr>
            <w:r>
              <w:rPr>
                <w:rFonts w:hint="eastAsia" w:ascii="宋体" w:hAnsi="宋体" w:cs="宋体"/>
                <w:kern w:val="0"/>
                <w:sz w:val="21"/>
                <w:szCs w:val="21"/>
              </w:rPr>
              <w:t>36.</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FD4C195">
            <w:pPr>
              <w:widowControl/>
              <w:rPr>
                <w:rFonts w:ascii="宋体" w:hAnsi="宋体" w:cs="宋体"/>
                <w:kern w:val="0"/>
                <w:sz w:val="21"/>
                <w:szCs w:val="21"/>
              </w:rPr>
            </w:pPr>
            <w:r>
              <w:rPr>
                <w:rFonts w:hint="eastAsia" w:ascii="宋体" w:hAnsi="宋体" w:cs="宋体"/>
                <w:kern w:val="0"/>
                <w:sz w:val="21"/>
                <w:szCs w:val="21"/>
              </w:rPr>
              <w:t>报站钟及报站灯</w:t>
            </w:r>
          </w:p>
        </w:tc>
        <w:tc>
          <w:tcPr>
            <w:tcW w:w="588" w:type="dxa"/>
            <w:tcBorders>
              <w:top w:val="nil"/>
              <w:left w:val="nil"/>
              <w:bottom w:val="single" w:color="auto" w:sz="4" w:space="0"/>
              <w:right w:val="single" w:color="auto" w:sz="4" w:space="0"/>
            </w:tcBorders>
            <w:shd w:val="clear" w:color="auto" w:fill="auto"/>
            <w:vAlign w:val="center"/>
          </w:tcPr>
          <w:p w14:paraId="6465DA1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896F06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F70652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B79F9B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31C763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1273A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9FD1B9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E9937A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A732B2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F13EC9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C6D38E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0E778D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4E7B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6DBD2A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0206E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DCF66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4B6986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9F38B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9F041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942EA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B0439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BDB23E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2340FF7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C083E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64A845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4A5FF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154EA7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36BC1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4AB64E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5C65447">
            <w:pPr>
              <w:jc w:val="center"/>
              <w:rPr>
                <w:rFonts w:ascii="宋体" w:hAnsi="宋体" w:cs="宋体"/>
                <w:b/>
                <w:bCs/>
                <w:kern w:val="0"/>
                <w:sz w:val="21"/>
                <w:szCs w:val="21"/>
              </w:rPr>
            </w:pPr>
            <w:r>
              <w:rPr>
                <w:rFonts w:hint="eastAsia" w:ascii="宋体" w:hAnsi="宋体" w:cs="宋体"/>
                <w:b/>
                <w:bCs/>
                <w:kern w:val="0"/>
                <w:sz w:val="21"/>
                <w:szCs w:val="21"/>
              </w:rPr>
              <w:t>√</w:t>
            </w:r>
          </w:p>
        </w:tc>
      </w:tr>
      <w:tr w14:paraId="5746D8C0">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9240BE8">
            <w:pPr>
              <w:widowControl/>
              <w:jc w:val="center"/>
              <w:rPr>
                <w:rFonts w:ascii="宋体" w:hAnsi="宋体" w:cs="宋体"/>
                <w:kern w:val="0"/>
                <w:sz w:val="21"/>
                <w:szCs w:val="21"/>
              </w:rPr>
            </w:pPr>
            <w:r>
              <w:rPr>
                <w:rFonts w:hint="eastAsia" w:ascii="宋体" w:hAnsi="宋体" w:cs="宋体"/>
                <w:kern w:val="0"/>
                <w:sz w:val="21"/>
                <w:szCs w:val="21"/>
              </w:rPr>
              <w:t>37.</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1BCFF57">
            <w:pPr>
              <w:widowControl/>
              <w:rPr>
                <w:rFonts w:ascii="宋体" w:hAnsi="宋体" w:cs="宋体"/>
                <w:kern w:val="0"/>
                <w:sz w:val="21"/>
                <w:szCs w:val="21"/>
              </w:rPr>
            </w:pPr>
            <w:r>
              <w:rPr>
                <w:rFonts w:hint="eastAsia" w:ascii="宋体" w:hAnsi="宋体" w:cs="宋体"/>
                <w:kern w:val="0"/>
                <w:sz w:val="21"/>
                <w:szCs w:val="21"/>
              </w:rPr>
              <w:t>为BA提供485接口和开放式协议（BACnet或Modbus），按需要与大楼监控系统或电梯制造商的远程监控中心相联</w:t>
            </w:r>
          </w:p>
        </w:tc>
        <w:tc>
          <w:tcPr>
            <w:tcW w:w="588" w:type="dxa"/>
            <w:tcBorders>
              <w:top w:val="nil"/>
              <w:left w:val="nil"/>
              <w:bottom w:val="single" w:color="auto" w:sz="4" w:space="0"/>
              <w:right w:val="single" w:color="auto" w:sz="4" w:space="0"/>
            </w:tcBorders>
            <w:shd w:val="clear" w:color="auto" w:fill="auto"/>
            <w:vAlign w:val="center"/>
          </w:tcPr>
          <w:p w14:paraId="69AE721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869496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8B275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1A4F6E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A8C955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2FEAD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44A5F1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CC516D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B70DFA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B1790E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7C0ED2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B25A15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531A98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ABDEE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94D904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C1017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5E5DC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05BD6F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AB276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92BC19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E1C09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4F4249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73E7FBF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77E66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745BC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F85DB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6E76D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06CBA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C5EDF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54FF66">
            <w:pPr>
              <w:jc w:val="center"/>
              <w:rPr>
                <w:rFonts w:ascii="宋体" w:hAnsi="宋体" w:cs="宋体"/>
                <w:b/>
                <w:bCs/>
                <w:kern w:val="0"/>
                <w:sz w:val="21"/>
                <w:szCs w:val="21"/>
              </w:rPr>
            </w:pPr>
            <w:r>
              <w:rPr>
                <w:rFonts w:hint="eastAsia" w:ascii="宋体" w:hAnsi="宋体" w:cs="宋体"/>
                <w:b/>
                <w:bCs/>
                <w:kern w:val="0"/>
                <w:sz w:val="21"/>
                <w:szCs w:val="21"/>
              </w:rPr>
              <w:t>√</w:t>
            </w:r>
          </w:p>
        </w:tc>
      </w:tr>
      <w:tr w14:paraId="6C98647B">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5B73814A">
            <w:pPr>
              <w:widowControl/>
              <w:jc w:val="center"/>
              <w:rPr>
                <w:rFonts w:ascii="宋体" w:hAnsi="宋体" w:cs="宋体"/>
                <w:kern w:val="0"/>
                <w:sz w:val="21"/>
                <w:szCs w:val="21"/>
              </w:rPr>
            </w:pPr>
            <w:r>
              <w:rPr>
                <w:rFonts w:hint="eastAsia" w:ascii="宋体" w:hAnsi="宋体" w:cs="宋体"/>
                <w:kern w:val="0"/>
                <w:sz w:val="21"/>
                <w:szCs w:val="21"/>
              </w:rPr>
              <w:t>38.</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4DB6C1B6">
            <w:pPr>
              <w:widowControl/>
              <w:rPr>
                <w:rFonts w:ascii="宋体" w:hAnsi="宋体" w:cs="宋体"/>
                <w:kern w:val="0"/>
                <w:sz w:val="21"/>
                <w:szCs w:val="21"/>
              </w:rPr>
            </w:pPr>
            <w:r>
              <w:rPr>
                <w:rFonts w:hint="eastAsia" w:ascii="宋体" w:hAnsi="宋体" w:cs="宋体"/>
                <w:kern w:val="0"/>
                <w:sz w:val="21"/>
                <w:szCs w:val="21"/>
              </w:rPr>
              <w:t>轿厢通风</w:t>
            </w:r>
          </w:p>
        </w:tc>
        <w:tc>
          <w:tcPr>
            <w:tcW w:w="588" w:type="dxa"/>
            <w:tcBorders>
              <w:top w:val="nil"/>
              <w:left w:val="nil"/>
              <w:bottom w:val="single" w:color="auto" w:sz="4" w:space="0"/>
              <w:right w:val="single" w:color="auto" w:sz="4" w:space="0"/>
            </w:tcBorders>
            <w:shd w:val="clear" w:color="auto" w:fill="auto"/>
            <w:vAlign w:val="center"/>
          </w:tcPr>
          <w:p w14:paraId="57A3BFD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E42897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5CC13C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3F5636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0F2CE3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4CC03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5C9F4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897937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50192D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C908A0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AC5C41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550B59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5AD9AC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0102DA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EB689F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D11A71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BDB7E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0017B8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AAC0D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6527F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056379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4FD1C8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8B4C38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50E8BE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FEAD2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CE23C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CBBF2B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2FD3B7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5C9B1A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EA12ACA">
            <w:pPr>
              <w:jc w:val="center"/>
              <w:rPr>
                <w:rFonts w:ascii="宋体" w:hAnsi="宋体" w:cs="宋体"/>
                <w:b/>
                <w:bCs/>
                <w:kern w:val="0"/>
                <w:sz w:val="21"/>
                <w:szCs w:val="21"/>
              </w:rPr>
            </w:pPr>
            <w:r>
              <w:rPr>
                <w:rFonts w:hint="eastAsia" w:ascii="宋体" w:hAnsi="宋体" w:cs="宋体"/>
                <w:b/>
                <w:bCs/>
                <w:kern w:val="0"/>
                <w:sz w:val="21"/>
                <w:szCs w:val="21"/>
              </w:rPr>
              <w:t>√</w:t>
            </w:r>
          </w:p>
        </w:tc>
      </w:tr>
      <w:tr w14:paraId="1D4C2651">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219F7253">
            <w:pPr>
              <w:widowControl/>
              <w:jc w:val="center"/>
              <w:rPr>
                <w:rFonts w:ascii="宋体" w:hAnsi="宋体" w:cs="宋体"/>
                <w:kern w:val="0"/>
                <w:sz w:val="21"/>
                <w:szCs w:val="21"/>
              </w:rPr>
            </w:pPr>
            <w:r>
              <w:rPr>
                <w:rFonts w:hint="eastAsia" w:ascii="宋体" w:hAnsi="宋体" w:cs="宋体"/>
                <w:kern w:val="0"/>
                <w:sz w:val="21"/>
                <w:szCs w:val="21"/>
              </w:rPr>
              <w:t>39.</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0F2164DC">
            <w:pPr>
              <w:widowControl/>
              <w:rPr>
                <w:rFonts w:ascii="宋体" w:hAnsi="宋体" w:cs="宋体"/>
                <w:kern w:val="0"/>
                <w:sz w:val="21"/>
                <w:szCs w:val="21"/>
              </w:rPr>
            </w:pPr>
            <w:r>
              <w:rPr>
                <w:rFonts w:hint="eastAsia" w:ascii="宋体" w:hAnsi="宋体" w:cs="宋体"/>
                <w:kern w:val="0"/>
                <w:sz w:val="21"/>
                <w:szCs w:val="21"/>
              </w:rPr>
              <w:t>轿厢空调</w:t>
            </w:r>
          </w:p>
        </w:tc>
        <w:tc>
          <w:tcPr>
            <w:tcW w:w="588" w:type="dxa"/>
            <w:tcBorders>
              <w:top w:val="nil"/>
              <w:left w:val="nil"/>
              <w:bottom w:val="single" w:color="auto" w:sz="4" w:space="0"/>
              <w:right w:val="single" w:color="auto" w:sz="4" w:space="0"/>
            </w:tcBorders>
            <w:shd w:val="clear" w:color="auto" w:fill="auto"/>
            <w:vAlign w:val="center"/>
          </w:tcPr>
          <w:p w14:paraId="4433838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B51C17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123246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E1B327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DB917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1D80B7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F5B5D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08ACE1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64BC5D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D71AE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1A85D1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180B99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76BF6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7364CD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BDA5B7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8699A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BBE61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D5527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4DC55C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AB64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42999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F289B0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583A19F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C6FC5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BD067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5D4ED9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85574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42CAC0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AC480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BB3781">
            <w:pPr>
              <w:jc w:val="center"/>
              <w:rPr>
                <w:rFonts w:ascii="宋体" w:hAnsi="宋体" w:cs="宋体"/>
                <w:b/>
                <w:bCs/>
                <w:kern w:val="0"/>
                <w:sz w:val="21"/>
                <w:szCs w:val="21"/>
              </w:rPr>
            </w:pPr>
            <w:r>
              <w:rPr>
                <w:rFonts w:hint="eastAsia" w:ascii="宋体" w:hAnsi="宋体" w:cs="宋体"/>
                <w:b/>
                <w:bCs/>
                <w:kern w:val="0"/>
                <w:sz w:val="21"/>
                <w:szCs w:val="21"/>
              </w:rPr>
              <w:t>√</w:t>
            </w:r>
          </w:p>
        </w:tc>
      </w:tr>
      <w:tr w14:paraId="3826B3E9">
        <w:tblPrEx>
          <w:tblCellMar>
            <w:top w:w="0" w:type="dxa"/>
            <w:left w:w="108" w:type="dxa"/>
            <w:bottom w:w="0" w:type="dxa"/>
            <w:right w:w="108" w:type="dxa"/>
          </w:tblCellMar>
        </w:tblPrEx>
        <w:trPr>
          <w:trHeight w:val="285"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34D84D9">
            <w:pPr>
              <w:widowControl/>
              <w:jc w:val="center"/>
              <w:rPr>
                <w:rFonts w:ascii="宋体" w:hAnsi="宋体" w:cs="宋体"/>
                <w:kern w:val="0"/>
                <w:sz w:val="21"/>
                <w:szCs w:val="21"/>
              </w:rPr>
            </w:pPr>
            <w:r>
              <w:rPr>
                <w:rFonts w:hint="eastAsia" w:ascii="宋体" w:hAnsi="宋体" w:cs="宋体"/>
                <w:kern w:val="0"/>
                <w:sz w:val="21"/>
                <w:szCs w:val="21"/>
              </w:rPr>
              <w:t>40.</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7CB68639">
            <w:pPr>
              <w:widowControl/>
              <w:rPr>
                <w:rFonts w:ascii="宋体" w:hAnsi="宋体" w:cs="宋体"/>
                <w:kern w:val="0"/>
                <w:sz w:val="21"/>
                <w:szCs w:val="21"/>
              </w:rPr>
            </w:pPr>
            <w:r>
              <w:rPr>
                <w:rFonts w:hint="eastAsia" w:ascii="宋体" w:hAnsi="宋体" w:cs="宋体"/>
                <w:kern w:val="0"/>
                <w:sz w:val="21"/>
                <w:szCs w:val="21"/>
              </w:rPr>
              <w:t>满载直驶</w:t>
            </w:r>
          </w:p>
        </w:tc>
        <w:tc>
          <w:tcPr>
            <w:tcW w:w="588" w:type="dxa"/>
            <w:tcBorders>
              <w:top w:val="nil"/>
              <w:left w:val="nil"/>
              <w:bottom w:val="single" w:color="auto" w:sz="4" w:space="0"/>
              <w:right w:val="single" w:color="auto" w:sz="4" w:space="0"/>
            </w:tcBorders>
            <w:shd w:val="clear" w:color="auto" w:fill="auto"/>
            <w:vAlign w:val="center"/>
          </w:tcPr>
          <w:p w14:paraId="1A981F2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C6C2DC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5B8230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135069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17260A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CEFA2F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9FDD5A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FBF548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474189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97FFE2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4CD50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D25048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13AC6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42F58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9B92CF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C32D1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4FE29A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62A61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17BD80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A2134A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339E1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723229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F3892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FE455C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99AE4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C9A3A5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C92D8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51D52E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527ACF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E4F398B">
            <w:pPr>
              <w:jc w:val="center"/>
              <w:rPr>
                <w:rFonts w:ascii="宋体" w:hAnsi="宋体" w:cs="宋体"/>
                <w:b/>
                <w:bCs/>
                <w:kern w:val="0"/>
                <w:sz w:val="21"/>
                <w:szCs w:val="21"/>
              </w:rPr>
            </w:pPr>
            <w:r>
              <w:rPr>
                <w:rFonts w:hint="eastAsia" w:ascii="宋体" w:hAnsi="宋体" w:cs="宋体"/>
                <w:b/>
                <w:bCs/>
                <w:kern w:val="0"/>
                <w:sz w:val="21"/>
                <w:szCs w:val="21"/>
              </w:rPr>
              <w:t>√</w:t>
            </w:r>
          </w:p>
        </w:tc>
      </w:tr>
      <w:tr w14:paraId="1D0E7787">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0AEB3CA6">
            <w:pPr>
              <w:widowControl/>
              <w:jc w:val="center"/>
              <w:rPr>
                <w:rFonts w:ascii="宋体" w:hAnsi="宋体" w:cs="宋体"/>
                <w:kern w:val="0"/>
                <w:sz w:val="21"/>
                <w:szCs w:val="21"/>
              </w:rPr>
            </w:pPr>
            <w:r>
              <w:rPr>
                <w:rFonts w:hint="eastAsia" w:ascii="宋体" w:hAnsi="宋体" w:cs="宋体"/>
                <w:kern w:val="0"/>
                <w:sz w:val="21"/>
                <w:szCs w:val="21"/>
              </w:rPr>
              <w:t>41.</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7EF8CF1">
            <w:pPr>
              <w:widowControl/>
              <w:rPr>
                <w:rFonts w:ascii="宋体" w:hAnsi="宋体" w:cs="宋体"/>
                <w:kern w:val="0"/>
                <w:sz w:val="21"/>
                <w:szCs w:val="21"/>
              </w:rPr>
            </w:pPr>
            <w:r>
              <w:rPr>
                <w:rFonts w:hint="eastAsia" w:ascii="宋体" w:hAnsi="宋体" w:cs="宋体"/>
                <w:kern w:val="0"/>
                <w:sz w:val="21"/>
                <w:szCs w:val="21"/>
              </w:rPr>
              <w:t>内选按钮纠错功能</w:t>
            </w:r>
          </w:p>
        </w:tc>
        <w:tc>
          <w:tcPr>
            <w:tcW w:w="588" w:type="dxa"/>
            <w:tcBorders>
              <w:top w:val="nil"/>
              <w:left w:val="nil"/>
              <w:bottom w:val="single" w:color="auto" w:sz="4" w:space="0"/>
              <w:right w:val="single" w:color="auto" w:sz="4" w:space="0"/>
            </w:tcBorders>
            <w:shd w:val="clear" w:color="auto" w:fill="auto"/>
            <w:vAlign w:val="center"/>
          </w:tcPr>
          <w:p w14:paraId="2A9C4C8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2999D0B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95CF22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5298F1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7F35FE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008BE9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3C8F88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7C898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1AAED8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991B2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A18F0D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911AA7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BDF073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A63C8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DD5A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BA984F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F03B2C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4A257E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84A9FA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9D47F7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A0CF9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8F8E4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23FFC42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221039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94372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3126C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2E5AED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AF3587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FD2BD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B41CFBA">
            <w:pPr>
              <w:jc w:val="center"/>
              <w:rPr>
                <w:rFonts w:ascii="宋体" w:hAnsi="宋体" w:cs="宋体"/>
                <w:b/>
                <w:bCs/>
                <w:kern w:val="0"/>
                <w:sz w:val="21"/>
                <w:szCs w:val="21"/>
              </w:rPr>
            </w:pPr>
            <w:r>
              <w:rPr>
                <w:rFonts w:hint="eastAsia" w:ascii="宋体" w:hAnsi="宋体" w:cs="宋体"/>
                <w:b/>
                <w:bCs/>
                <w:kern w:val="0"/>
                <w:sz w:val="21"/>
                <w:szCs w:val="21"/>
              </w:rPr>
              <w:t>√</w:t>
            </w:r>
          </w:p>
        </w:tc>
      </w:tr>
      <w:tr w14:paraId="2E778C7F">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6F4BBE71">
            <w:pPr>
              <w:widowControl/>
              <w:jc w:val="center"/>
              <w:rPr>
                <w:rFonts w:ascii="宋体" w:hAnsi="宋体" w:cs="宋体"/>
                <w:kern w:val="0"/>
                <w:sz w:val="21"/>
                <w:szCs w:val="21"/>
              </w:rPr>
            </w:pPr>
            <w:r>
              <w:rPr>
                <w:rFonts w:hint="eastAsia" w:ascii="宋体" w:hAnsi="宋体" w:cs="宋体"/>
                <w:kern w:val="0"/>
                <w:sz w:val="21"/>
                <w:szCs w:val="21"/>
              </w:rPr>
              <w:t>42.</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EC289EE">
            <w:pPr>
              <w:widowControl/>
              <w:rPr>
                <w:rFonts w:ascii="宋体" w:hAnsi="宋体" w:cs="宋体"/>
                <w:kern w:val="0"/>
                <w:sz w:val="21"/>
                <w:szCs w:val="21"/>
              </w:rPr>
            </w:pPr>
            <w:r>
              <w:rPr>
                <w:rFonts w:hint="eastAsia" w:ascii="宋体" w:hAnsi="宋体" w:cs="宋体"/>
                <w:kern w:val="0"/>
                <w:sz w:val="21"/>
                <w:szCs w:val="21"/>
              </w:rPr>
              <w:t>为BA提供485接口和开放式协议（BACnet或Modbus），按需要与大楼电脑式的监控管理系统预留接口</w:t>
            </w:r>
          </w:p>
        </w:tc>
        <w:tc>
          <w:tcPr>
            <w:tcW w:w="588" w:type="dxa"/>
            <w:tcBorders>
              <w:top w:val="nil"/>
              <w:left w:val="nil"/>
              <w:bottom w:val="single" w:color="auto" w:sz="4" w:space="0"/>
              <w:right w:val="single" w:color="auto" w:sz="4" w:space="0"/>
            </w:tcBorders>
            <w:shd w:val="clear" w:color="auto" w:fill="auto"/>
            <w:vAlign w:val="center"/>
          </w:tcPr>
          <w:p w14:paraId="03681BB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7931AC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9F67C6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327AD5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83F1E4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8CD61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0600F3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EEE867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8B1D5E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7A889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A12CB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8C9350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9249BC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47BC93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EC726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97F32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4AA2CF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6933A1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76F22F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7797BD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28B0D3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AF930E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4933084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CC9EBC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0ABB3B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1447C9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F778B4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3EAF04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DBE77A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784076D">
            <w:pPr>
              <w:jc w:val="center"/>
              <w:rPr>
                <w:rFonts w:ascii="宋体" w:hAnsi="宋体" w:cs="宋体"/>
                <w:b/>
                <w:bCs/>
                <w:kern w:val="0"/>
                <w:sz w:val="21"/>
                <w:szCs w:val="21"/>
              </w:rPr>
            </w:pPr>
            <w:r>
              <w:rPr>
                <w:rFonts w:hint="eastAsia" w:ascii="宋体" w:hAnsi="宋体" w:cs="宋体"/>
                <w:b/>
                <w:bCs/>
                <w:kern w:val="0"/>
                <w:sz w:val="21"/>
                <w:szCs w:val="21"/>
              </w:rPr>
              <w:t>√</w:t>
            </w:r>
          </w:p>
        </w:tc>
      </w:tr>
      <w:tr w14:paraId="08174B95">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6C627F06">
            <w:pPr>
              <w:widowControl/>
              <w:jc w:val="center"/>
              <w:rPr>
                <w:rFonts w:ascii="宋体" w:hAnsi="宋体" w:cs="宋体"/>
                <w:kern w:val="0"/>
                <w:sz w:val="21"/>
                <w:szCs w:val="21"/>
              </w:rPr>
            </w:pPr>
            <w:r>
              <w:rPr>
                <w:rFonts w:hint="eastAsia" w:ascii="宋体" w:hAnsi="宋体" w:cs="宋体"/>
                <w:kern w:val="0"/>
                <w:sz w:val="21"/>
                <w:szCs w:val="21"/>
              </w:rPr>
              <w:t>43.</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26503D3E">
            <w:pPr>
              <w:widowControl/>
              <w:rPr>
                <w:rFonts w:ascii="宋体" w:hAnsi="宋体" w:cs="宋体"/>
                <w:kern w:val="0"/>
                <w:sz w:val="21"/>
                <w:szCs w:val="21"/>
              </w:rPr>
            </w:pPr>
            <w:r>
              <w:rPr>
                <w:rFonts w:hint="eastAsia" w:ascii="宋体" w:hAnsi="宋体" w:cs="宋体"/>
                <w:kern w:val="0"/>
                <w:sz w:val="21"/>
                <w:szCs w:val="21"/>
              </w:rPr>
              <w:t>配合内选、首层厅外IC卡保密功能预留孔洞及设备接口</w:t>
            </w:r>
          </w:p>
        </w:tc>
        <w:tc>
          <w:tcPr>
            <w:tcW w:w="588" w:type="dxa"/>
            <w:tcBorders>
              <w:top w:val="nil"/>
              <w:left w:val="nil"/>
              <w:bottom w:val="single" w:color="auto" w:sz="4" w:space="0"/>
              <w:right w:val="single" w:color="auto" w:sz="4" w:space="0"/>
            </w:tcBorders>
            <w:shd w:val="clear" w:color="auto" w:fill="auto"/>
            <w:vAlign w:val="center"/>
          </w:tcPr>
          <w:p w14:paraId="38496E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67C560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21A0FE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52E8BC3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FD4D54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04AC98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A560AF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B0CDEF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89352F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8E9E69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DCC89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174051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EBDDB5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83263C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4972E4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4AD90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769431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986E69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9B9135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E34546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1458B9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6B44FC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shd w:val="clear" w:color="auto" w:fill="auto"/>
            <w:vAlign w:val="center"/>
          </w:tcPr>
          <w:p w14:paraId="498C631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27022D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6FE0DB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71E2D7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A1AC0C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2B6F8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57204A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69698A1">
            <w:pPr>
              <w:jc w:val="center"/>
              <w:rPr>
                <w:rFonts w:ascii="宋体" w:hAnsi="宋体" w:cs="宋体"/>
                <w:b/>
                <w:bCs/>
                <w:kern w:val="0"/>
                <w:sz w:val="21"/>
                <w:szCs w:val="21"/>
              </w:rPr>
            </w:pPr>
            <w:r>
              <w:rPr>
                <w:rFonts w:hint="eastAsia" w:ascii="宋体" w:hAnsi="宋体" w:cs="宋体"/>
                <w:b/>
                <w:bCs/>
                <w:kern w:val="0"/>
                <w:sz w:val="21"/>
                <w:szCs w:val="21"/>
              </w:rPr>
              <w:t>√</w:t>
            </w:r>
          </w:p>
        </w:tc>
      </w:tr>
      <w:tr w14:paraId="52F99140">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3400858E">
            <w:pPr>
              <w:widowControl/>
              <w:jc w:val="center"/>
              <w:rPr>
                <w:rFonts w:ascii="宋体" w:hAnsi="宋体" w:cs="宋体"/>
                <w:kern w:val="0"/>
                <w:sz w:val="21"/>
                <w:szCs w:val="21"/>
              </w:rPr>
            </w:pPr>
            <w:r>
              <w:rPr>
                <w:rFonts w:hint="eastAsia" w:ascii="宋体" w:hAnsi="宋体" w:cs="宋体"/>
                <w:kern w:val="0"/>
                <w:sz w:val="21"/>
                <w:szCs w:val="21"/>
              </w:rPr>
              <w:t>44.</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F0FBB20">
            <w:pPr>
              <w:widowControl/>
              <w:rPr>
                <w:rFonts w:ascii="宋体" w:hAnsi="宋体" w:cs="宋体"/>
                <w:kern w:val="0"/>
                <w:sz w:val="21"/>
                <w:szCs w:val="21"/>
              </w:rPr>
            </w:pPr>
            <w:r>
              <w:rPr>
                <w:rFonts w:hint="eastAsia" w:ascii="宋体" w:hAnsi="宋体" w:cs="宋体"/>
                <w:kern w:val="0"/>
                <w:sz w:val="21"/>
                <w:szCs w:val="21"/>
              </w:rPr>
              <w:t>到站钟定时开关控制</w:t>
            </w:r>
          </w:p>
        </w:tc>
        <w:tc>
          <w:tcPr>
            <w:tcW w:w="588" w:type="dxa"/>
            <w:tcBorders>
              <w:top w:val="nil"/>
              <w:left w:val="nil"/>
              <w:bottom w:val="single" w:color="auto" w:sz="4" w:space="0"/>
              <w:right w:val="single" w:color="auto" w:sz="4" w:space="0"/>
            </w:tcBorders>
            <w:shd w:val="clear" w:color="auto" w:fill="auto"/>
            <w:vAlign w:val="center"/>
          </w:tcPr>
          <w:p w14:paraId="303DE9E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1916D24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CA20CC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790332A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285BF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B0B193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5B569B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5D718C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E657B3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AC0BB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F20F3B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4E6FF3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37363B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8A7A97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DE6264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AAB884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565A60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79B3AA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E6AB55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EF4A7F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DFC97A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C288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3487764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C73945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702F1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3825C3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6E633A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C513B7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69B9BA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ABC635E">
            <w:pPr>
              <w:jc w:val="center"/>
              <w:rPr>
                <w:rFonts w:ascii="宋体" w:hAnsi="宋体" w:cs="宋体"/>
                <w:b/>
                <w:bCs/>
                <w:kern w:val="0"/>
                <w:sz w:val="21"/>
                <w:szCs w:val="21"/>
              </w:rPr>
            </w:pPr>
            <w:r>
              <w:rPr>
                <w:rFonts w:hint="eastAsia" w:ascii="宋体" w:hAnsi="宋体" w:cs="宋体"/>
                <w:b/>
                <w:bCs/>
                <w:kern w:val="0"/>
                <w:sz w:val="21"/>
                <w:szCs w:val="21"/>
              </w:rPr>
              <w:t>√</w:t>
            </w:r>
          </w:p>
        </w:tc>
      </w:tr>
      <w:tr w14:paraId="57FE79DE">
        <w:tblPrEx>
          <w:tblCellMar>
            <w:top w:w="0" w:type="dxa"/>
            <w:left w:w="108" w:type="dxa"/>
            <w:bottom w:w="0" w:type="dxa"/>
            <w:right w:w="108" w:type="dxa"/>
          </w:tblCellMar>
        </w:tblPrEx>
        <w:trPr>
          <w:trHeight w:val="70"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54A3CDAF">
            <w:pPr>
              <w:widowControl/>
              <w:jc w:val="center"/>
              <w:rPr>
                <w:rFonts w:ascii="宋体" w:hAnsi="宋体" w:cs="宋体"/>
                <w:kern w:val="0"/>
                <w:sz w:val="21"/>
                <w:szCs w:val="21"/>
              </w:rPr>
            </w:pPr>
            <w:r>
              <w:rPr>
                <w:rFonts w:hint="eastAsia" w:ascii="宋体" w:hAnsi="宋体" w:cs="宋体"/>
                <w:kern w:val="0"/>
                <w:sz w:val="21"/>
                <w:szCs w:val="21"/>
              </w:rPr>
              <w:t>45.</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3DFFA82D">
            <w:pPr>
              <w:widowControl/>
              <w:rPr>
                <w:rFonts w:ascii="宋体" w:hAnsi="宋体" w:cs="宋体"/>
                <w:kern w:val="0"/>
                <w:sz w:val="21"/>
                <w:szCs w:val="21"/>
              </w:rPr>
            </w:pPr>
            <w:r>
              <w:rPr>
                <w:rFonts w:hint="eastAsia" w:ascii="宋体" w:hAnsi="宋体" w:cs="宋体"/>
                <w:kern w:val="0"/>
                <w:sz w:val="21"/>
                <w:szCs w:val="21"/>
              </w:rPr>
              <w:t>语音报站定时开关控制</w:t>
            </w:r>
          </w:p>
        </w:tc>
        <w:tc>
          <w:tcPr>
            <w:tcW w:w="588" w:type="dxa"/>
            <w:tcBorders>
              <w:top w:val="nil"/>
              <w:left w:val="nil"/>
              <w:bottom w:val="single" w:color="auto" w:sz="4" w:space="0"/>
              <w:right w:val="single" w:color="auto" w:sz="4" w:space="0"/>
            </w:tcBorders>
            <w:shd w:val="clear" w:color="auto" w:fill="auto"/>
            <w:vAlign w:val="center"/>
          </w:tcPr>
          <w:p w14:paraId="72F9BB2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8D8686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3C834B8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457AFE1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283752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E795D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22AFE2E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D98DC7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B9FB47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266888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8DA473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E63C17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EEE125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C1F5E8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E8DCBB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A7170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780450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7DA2C1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5731C6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7FE51E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D69178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53D099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nil"/>
              <w:left w:val="nil"/>
              <w:bottom w:val="single" w:color="auto" w:sz="4" w:space="0"/>
              <w:right w:val="single" w:color="auto" w:sz="4" w:space="0"/>
            </w:tcBorders>
            <w:vAlign w:val="center"/>
          </w:tcPr>
          <w:p w14:paraId="2A80B6C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0C39F2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7F3B09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B378A0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50E1962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FBB15E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1A5DD7A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6786DC7">
            <w:pPr>
              <w:jc w:val="center"/>
              <w:rPr>
                <w:rFonts w:ascii="宋体" w:hAnsi="宋体" w:cs="宋体"/>
                <w:b/>
                <w:bCs/>
                <w:kern w:val="0"/>
                <w:sz w:val="21"/>
                <w:szCs w:val="21"/>
              </w:rPr>
            </w:pPr>
            <w:r>
              <w:rPr>
                <w:rFonts w:hint="eastAsia" w:ascii="宋体" w:hAnsi="宋体" w:cs="宋体"/>
                <w:b/>
                <w:bCs/>
                <w:kern w:val="0"/>
                <w:sz w:val="21"/>
                <w:szCs w:val="21"/>
              </w:rPr>
              <w:t>√</w:t>
            </w:r>
          </w:p>
        </w:tc>
      </w:tr>
      <w:tr w14:paraId="53C52931">
        <w:tblPrEx>
          <w:tblCellMar>
            <w:top w:w="0" w:type="dxa"/>
            <w:left w:w="108" w:type="dxa"/>
            <w:bottom w:w="0" w:type="dxa"/>
            <w:right w:w="108" w:type="dxa"/>
          </w:tblCellMar>
        </w:tblPrEx>
        <w:trPr>
          <w:trHeight w:val="437" w:hRule="atLeast"/>
        </w:trPr>
        <w:tc>
          <w:tcPr>
            <w:tcW w:w="706" w:type="dxa"/>
            <w:tcBorders>
              <w:top w:val="nil"/>
              <w:left w:val="single" w:color="auto" w:sz="4" w:space="0"/>
              <w:bottom w:val="single" w:color="auto" w:sz="4" w:space="0"/>
              <w:right w:val="single" w:color="auto" w:sz="4" w:space="0"/>
            </w:tcBorders>
            <w:shd w:val="clear" w:color="auto" w:fill="auto"/>
            <w:vAlign w:val="center"/>
          </w:tcPr>
          <w:p w14:paraId="4AEC7AE2">
            <w:pPr>
              <w:widowControl/>
              <w:jc w:val="center"/>
              <w:rPr>
                <w:rFonts w:ascii="宋体" w:hAnsi="宋体" w:cs="宋体"/>
                <w:kern w:val="0"/>
                <w:sz w:val="21"/>
                <w:szCs w:val="21"/>
              </w:rPr>
            </w:pPr>
            <w:r>
              <w:rPr>
                <w:rFonts w:hint="eastAsia" w:ascii="宋体" w:hAnsi="宋体" w:cs="宋体"/>
                <w:kern w:val="0"/>
                <w:sz w:val="21"/>
                <w:szCs w:val="21"/>
              </w:rPr>
              <w:t>46.</w:t>
            </w:r>
            <w:r>
              <w:rPr>
                <w:kern w:val="0"/>
                <w:sz w:val="14"/>
                <w:szCs w:val="14"/>
              </w:rPr>
              <w:t xml:space="preserve"> </w:t>
            </w:r>
          </w:p>
        </w:tc>
        <w:tc>
          <w:tcPr>
            <w:tcW w:w="1967" w:type="dxa"/>
            <w:tcBorders>
              <w:top w:val="nil"/>
              <w:left w:val="nil"/>
              <w:bottom w:val="single" w:color="auto" w:sz="4" w:space="0"/>
              <w:right w:val="single" w:color="auto" w:sz="4" w:space="0"/>
            </w:tcBorders>
            <w:shd w:val="clear" w:color="auto" w:fill="auto"/>
            <w:vAlign w:val="center"/>
          </w:tcPr>
          <w:p w14:paraId="7E40E114">
            <w:pPr>
              <w:widowControl/>
              <w:rPr>
                <w:rFonts w:ascii="宋体" w:hAnsi="宋体" w:cs="宋体"/>
                <w:kern w:val="0"/>
                <w:sz w:val="21"/>
                <w:szCs w:val="21"/>
              </w:rPr>
            </w:pPr>
            <w:r>
              <w:rPr>
                <w:rFonts w:hint="eastAsia" w:ascii="宋体" w:hAnsi="宋体" w:cs="宋体"/>
                <w:kern w:val="0"/>
                <w:sz w:val="21"/>
                <w:szCs w:val="21"/>
              </w:rPr>
              <w:t>VIP功能</w:t>
            </w:r>
          </w:p>
        </w:tc>
        <w:tc>
          <w:tcPr>
            <w:tcW w:w="588" w:type="dxa"/>
            <w:tcBorders>
              <w:top w:val="nil"/>
              <w:left w:val="nil"/>
              <w:bottom w:val="single" w:color="auto" w:sz="4" w:space="0"/>
              <w:right w:val="single" w:color="auto" w:sz="4" w:space="0"/>
            </w:tcBorders>
            <w:shd w:val="clear" w:color="auto" w:fill="auto"/>
            <w:vAlign w:val="center"/>
          </w:tcPr>
          <w:p w14:paraId="2807359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80E400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05EE411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nil"/>
              <w:left w:val="nil"/>
              <w:bottom w:val="single" w:color="auto" w:sz="4" w:space="0"/>
              <w:right w:val="single" w:color="auto" w:sz="4" w:space="0"/>
            </w:tcBorders>
            <w:shd w:val="clear" w:color="auto" w:fill="auto"/>
            <w:vAlign w:val="center"/>
          </w:tcPr>
          <w:p w14:paraId="6A28DB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02056E6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D61219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190C7C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4EFB0BE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38A71F6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5CB1338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7511105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shd w:val="clear" w:color="auto" w:fill="auto"/>
            <w:vAlign w:val="center"/>
          </w:tcPr>
          <w:p w14:paraId="0889B8A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E0A2EC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2678B00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39D94FA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7F35B42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45809E3D">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8448A4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9A1C5E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nil"/>
              <w:left w:val="nil"/>
              <w:bottom w:val="single" w:color="auto" w:sz="4" w:space="0"/>
              <w:right w:val="single" w:color="auto" w:sz="4" w:space="0"/>
            </w:tcBorders>
            <w:vAlign w:val="center"/>
          </w:tcPr>
          <w:p w14:paraId="64B8158F">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3B31ACEF">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5D7C723A">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gridSpan w:val="2"/>
            <w:tcBorders>
              <w:top w:val="nil"/>
              <w:left w:val="nil"/>
              <w:bottom w:val="single" w:color="auto" w:sz="4" w:space="0"/>
              <w:right w:val="single" w:color="auto" w:sz="4" w:space="0"/>
            </w:tcBorders>
            <w:vAlign w:val="center"/>
          </w:tcPr>
          <w:p w14:paraId="1EB84DDA">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3EF4ADE8">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339E9824">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1D4AC367">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7EE8981C">
            <w:pPr>
              <w:jc w:val="center"/>
              <w:rPr>
                <w:rFonts w:ascii="宋体" w:hAnsi="宋体" w:cs="宋体"/>
                <w:b/>
                <w:bCs/>
                <w:kern w:val="0"/>
                <w:sz w:val="21"/>
                <w:szCs w:val="21"/>
              </w:rPr>
            </w:pPr>
            <w:r>
              <w:rPr>
                <w:rFonts w:hint="eastAsia" w:ascii="宋体" w:hAnsi="宋体" w:cs="宋体"/>
                <w:b/>
                <w:bCs/>
                <w:kern w:val="0"/>
                <w:sz w:val="32"/>
                <w:szCs w:val="32"/>
              </w:rPr>
              <w:t>×</w:t>
            </w:r>
          </w:p>
        </w:tc>
        <w:tc>
          <w:tcPr>
            <w:tcW w:w="589" w:type="dxa"/>
            <w:tcBorders>
              <w:top w:val="nil"/>
              <w:left w:val="nil"/>
              <w:bottom w:val="single" w:color="auto" w:sz="4" w:space="0"/>
              <w:right w:val="single" w:color="auto" w:sz="4" w:space="0"/>
            </w:tcBorders>
            <w:vAlign w:val="center"/>
          </w:tcPr>
          <w:p w14:paraId="03B73C96">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4508CF1E">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c>
          <w:tcPr>
            <w:tcW w:w="589" w:type="dxa"/>
            <w:tcBorders>
              <w:top w:val="nil"/>
              <w:left w:val="nil"/>
              <w:bottom w:val="single" w:color="auto" w:sz="4" w:space="0"/>
              <w:right w:val="single" w:color="auto" w:sz="4" w:space="0"/>
            </w:tcBorders>
            <w:vAlign w:val="center"/>
          </w:tcPr>
          <w:p w14:paraId="68892607">
            <w:pPr>
              <w:jc w:val="center"/>
              <w:rPr>
                <w:rFonts w:ascii="宋体" w:hAnsi="宋体" w:cs="宋体"/>
                <w:b/>
                <w:bCs/>
                <w:kern w:val="0"/>
                <w:sz w:val="21"/>
                <w:szCs w:val="21"/>
                <w:highlight w:val="yellow"/>
              </w:rPr>
            </w:pPr>
            <w:r>
              <w:rPr>
                <w:rFonts w:hint="eastAsia" w:ascii="宋体" w:hAnsi="宋体" w:cs="宋体"/>
                <w:b/>
                <w:bCs/>
                <w:kern w:val="0"/>
                <w:sz w:val="21"/>
                <w:szCs w:val="21"/>
                <w:highlight w:val="yellow"/>
              </w:rPr>
              <w:t>√</w:t>
            </w:r>
          </w:p>
        </w:tc>
      </w:tr>
      <w:tr w14:paraId="5C995C81">
        <w:tblPrEx>
          <w:tblCellMar>
            <w:top w:w="0" w:type="dxa"/>
            <w:left w:w="108" w:type="dxa"/>
            <w:bottom w:w="0" w:type="dxa"/>
            <w:right w:w="108" w:type="dxa"/>
          </w:tblCellMar>
        </w:tblPrEx>
        <w:trPr>
          <w:trHeight w:val="7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179540F4">
            <w:pPr>
              <w:widowControl/>
              <w:jc w:val="center"/>
              <w:rPr>
                <w:rFonts w:ascii="宋体" w:hAnsi="宋体" w:cs="宋体"/>
                <w:kern w:val="0"/>
                <w:sz w:val="21"/>
                <w:szCs w:val="21"/>
              </w:rPr>
            </w:pPr>
            <w:r>
              <w:rPr>
                <w:rFonts w:hint="eastAsia" w:ascii="宋体" w:hAnsi="宋体" w:cs="宋体"/>
                <w:kern w:val="0"/>
                <w:sz w:val="21"/>
                <w:szCs w:val="21"/>
              </w:rPr>
              <w:t>47.</w:t>
            </w:r>
            <w:r>
              <w:rPr>
                <w:kern w:val="0"/>
                <w:sz w:val="14"/>
                <w:szCs w:val="14"/>
              </w:rPr>
              <w:t xml:space="preserve"> </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44AD250D">
            <w:pPr>
              <w:widowControl/>
              <w:rPr>
                <w:rFonts w:ascii="宋体" w:hAnsi="宋体" w:cs="宋体"/>
                <w:kern w:val="0"/>
                <w:sz w:val="21"/>
                <w:szCs w:val="21"/>
              </w:rPr>
            </w:pPr>
            <w:r>
              <w:rPr>
                <w:rFonts w:hint="eastAsia" w:ascii="宋体" w:hAnsi="宋体" w:cs="宋体"/>
                <w:kern w:val="0"/>
                <w:sz w:val="21"/>
                <w:szCs w:val="21"/>
              </w:rPr>
              <w:t>LCD显示屏（网络版）</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B0C41B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ED60DC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08A515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B564D5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2BB5C9B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2109616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3D86599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2B3A5BA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4972AB7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51EB5D5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1358146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58CEF14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6649777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4F3096D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4BFAA5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24767D0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1180D35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0D90121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1EE0853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6F61A44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439D6F5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3394A82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single" w:color="auto" w:sz="4" w:space="0"/>
              <w:left w:val="single" w:color="auto" w:sz="4" w:space="0"/>
              <w:bottom w:val="single" w:color="auto" w:sz="4" w:space="0"/>
              <w:right w:val="single" w:color="auto" w:sz="4" w:space="0"/>
            </w:tcBorders>
            <w:vAlign w:val="center"/>
          </w:tcPr>
          <w:p w14:paraId="673C24E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2726B26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40C1A2B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3D41548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2FCFAD8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078337A5">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4D298CEA">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single" w:color="auto" w:sz="4" w:space="0"/>
              <w:bottom w:val="single" w:color="auto" w:sz="4" w:space="0"/>
              <w:right w:val="single" w:color="auto" w:sz="4" w:space="0"/>
            </w:tcBorders>
            <w:vAlign w:val="center"/>
          </w:tcPr>
          <w:p w14:paraId="5932D6B7">
            <w:pPr>
              <w:jc w:val="center"/>
              <w:rPr>
                <w:rFonts w:ascii="宋体" w:hAnsi="宋体" w:cs="宋体"/>
                <w:b/>
                <w:bCs/>
                <w:kern w:val="0"/>
                <w:sz w:val="21"/>
                <w:szCs w:val="21"/>
              </w:rPr>
            </w:pPr>
            <w:r>
              <w:rPr>
                <w:rFonts w:hint="eastAsia" w:ascii="宋体" w:hAnsi="宋体" w:cs="宋体"/>
                <w:b/>
                <w:bCs/>
                <w:kern w:val="0"/>
                <w:sz w:val="21"/>
                <w:szCs w:val="21"/>
              </w:rPr>
              <w:t>√</w:t>
            </w:r>
          </w:p>
        </w:tc>
      </w:tr>
      <w:tr w14:paraId="7DF767B6">
        <w:tblPrEx>
          <w:tblCellMar>
            <w:top w:w="0" w:type="dxa"/>
            <w:left w:w="108" w:type="dxa"/>
            <w:bottom w:w="0" w:type="dxa"/>
            <w:right w:w="108" w:type="dxa"/>
          </w:tblCellMar>
        </w:tblPrEx>
        <w:trPr>
          <w:trHeight w:val="467"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18C6CAEC">
            <w:pPr>
              <w:widowControl/>
              <w:rPr>
                <w:rFonts w:ascii="宋体" w:hAnsi="宋体" w:cs="宋体"/>
                <w:kern w:val="0"/>
                <w:sz w:val="21"/>
                <w:szCs w:val="21"/>
              </w:rPr>
            </w:pPr>
            <w:r>
              <w:rPr>
                <w:rFonts w:hint="eastAsia" w:ascii="宋体" w:hAnsi="宋体" w:cs="宋体"/>
                <w:kern w:val="0"/>
                <w:sz w:val="21"/>
                <w:szCs w:val="21"/>
              </w:rPr>
              <w:t>48.</w:t>
            </w:r>
            <w:r>
              <w:rPr>
                <w:kern w:val="0"/>
                <w:sz w:val="14"/>
                <w:szCs w:val="14"/>
              </w:rPr>
              <w:t xml:space="preserve"> </w:t>
            </w:r>
          </w:p>
        </w:tc>
        <w:tc>
          <w:tcPr>
            <w:tcW w:w="1967" w:type="dxa"/>
            <w:tcBorders>
              <w:top w:val="single" w:color="auto" w:sz="4" w:space="0"/>
              <w:left w:val="nil"/>
              <w:bottom w:val="single" w:color="auto" w:sz="4" w:space="0"/>
              <w:right w:val="single" w:color="auto" w:sz="4" w:space="0"/>
            </w:tcBorders>
            <w:shd w:val="clear" w:color="auto" w:fill="auto"/>
            <w:vAlign w:val="center"/>
          </w:tcPr>
          <w:p w14:paraId="25624821">
            <w:pPr>
              <w:widowControl/>
              <w:rPr>
                <w:rFonts w:ascii="宋体" w:hAnsi="宋体" w:cs="宋体"/>
                <w:kern w:val="0"/>
                <w:sz w:val="21"/>
                <w:szCs w:val="21"/>
              </w:rPr>
            </w:pPr>
            <w:r>
              <w:rPr>
                <w:rFonts w:hint="eastAsia" w:ascii="宋体" w:hAnsi="宋体" w:cs="宋体"/>
                <w:kern w:val="0"/>
                <w:sz w:val="21"/>
                <w:szCs w:val="21"/>
              </w:rPr>
              <w:t>电梯门防夹人安全装置：光电保护、红外光幕</w:t>
            </w:r>
          </w:p>
        </w:tc>
        <w:tc>
          <w:tcPr>
            <w:tcW w:w="588" w:type="dxa"/>
            <w:tcBorders>
              <w:top w:val="single" w:color="auto" w:sz="4" w:space="0"/>
              <w:left w:val="nil"/>
              <w:bottom w:val="single" w:color="auto" w:sz="4" w:space="0"/>
              <w:right w:val="single" w:color="auto" w:sz="4" w:space="0"/>
            </w:tcBorders>
            <w:shd w:val="clear" w:color="auto" w:fill="auto"/>
            <w:vAlign w:val="center"/>
          </w:tcPr>
          <w:p w14:paraId="6583BCC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nil"/>
              <w:bottom w:val="single" w:color="auto" w:sz="4" w:space="0"/>
              <w:right w:val="single" w:color="auto" w:sz="4" w:space="0"/>
            </w:tcBorders>
            <w:shd w:val="clear" w:color="auto" w:fill="auto"/>
            <w:vAlign w:val="center"/>
          </w:tcPr>
          <w:p w14:paraId="07046F4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nil"/>
              <w:bottom w:val="single" w:color="auto" w:sz="4" w:space="0"/>
              <w:right w:val="single" w:color="auto" w:sz="4" w:space="0"/>
            </w:tcBorders>
            <w:shd w:val="clear" w:color="auto" w:fill="auto"/>
            <w:vAlign w:val="center"/>
          </w:tcPr>
          <w:p w14:paraId="7F96B0A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8" w:type="dxa"/>
            <w:tcBorders>
              <w:top w:val="single" w:color="auto" w:sz="4" w:space="0"/>
              <w:left w:val="nil"/>
              <w:bottom w:val="single" w:color="auto" w:sz="4" w:space="0"/>
              <w:right w:val="single" w:color="auto" w:sz="4" w:space="0"/>
            </w:tcBorders>
            <w:shd w:val="clear" w:color="auto" w:fill="auto"/>
            <w:vAlign w:val="center"/>
          </w:tcPr>
          <w:p w14:paraId="5E09EFF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6A8271A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1B894A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700AAAB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D70299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1FBCE9A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04EA4AF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1D3A1B7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1CBE670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B0FC16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0E9F7FE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74A619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6B98950C">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46FD4EE2">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6CD251B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3CFC80D3">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4EFF84E">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307D2E6">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28D2FB8F">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gridSpan w:val="2"/>
            <w:tcBorders>
              <w:top w:val="single" w:color="auto" w:sz="4" w:space="0"/>
              <w:left w:val="nil"/>
              <w:bottom w:val="single" w:color="auto" w:sz="4" w:space="0"/>
              <w:right w:val="single" w:color="auto" w:sz="4" w:space="0"/>
            </w:tcBorders>
            <w:shd w:val="clear" w:color="auto" w:fill="auto"/>
            <w:vAlign w:val="center"/>
          </w:tcPr>
          <w:p w14:paraId="39DA7744">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2CDE731">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1D948548">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28162DB7">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0E42F26B">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5A039A99">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4FB69D60">
            <w:pPr>
              <w:jc w:val="center"/>
              <w:rPr>
                <w:rFonts w:ascii="宋体" w:hAnsi="宋体" w:cs="宋体"/>
                <w:b/>
                <w:bCs/>
                <w:kern w:val="0"/>
                <w:sz w:val="21"/>
                <w:szCs w:val="21"/>
              </w:rPr>
            </w:pPr>
            <w:r>
              <w:rPr>
                <w:rFonts w:hint="eastAsia" w:ascii="宋体" w:hAnsi="宋体" w:cs="宋体"/>
                <w:b/>
                <w:bCs/>
                <w:kern w:val="0"/>
                <w:sz w:val="21"/>
                <w:szCs w:val="21"/>
              </w:rPr>
              <w:t>√</w:t>
            </w:r>
          </w:p>
        </w:tc>
        <w:tc>
          <w:tcPr>
            <w:tcW w:w="589" w:type="dxa"/>
            <w:tcBorders>
              <w:top w:val="single" w:color="auto" w:sz="4" w:space="0"/>
              <w:left w:val="nil"/>
              <w:bottom w:val="single" w:color="auto" w:sz="4" w:space="0"/>
              <w:right w:val="single" w:color="auto" w:sz="4" w:space="0"/>
            </w:tcBorders>
            <w:shd w:val="clear" w:color="auto" w:fill="auto"/>
            <w:vAlign w:val="center"/>
          </w:tcPr>
          <w:p w14:paraId="270C5DB0">
            <w:pPr>
              <w:jc w:val="center"/>
              <w:rPr>
                <w:rFonts w:ascii="宋体" w:hAnsi="宋体" w:cs="宋体"/>
                <w:b/>
                <w:bCs/>
                <w:kern w:val="0"/>
                <w:sz w:val="21"/>
                <w:szCs w:val="21"/>
              </w:rPr>
            </w:pPr>
            <w:r>
              <w:rPr>
                <w:rFonts w:hint="eastAsia" w:ascii="宋体" w:hAnsi="宋体" w:cs="宋体"/>
                <w:b/>
                <w:bCs/>
                <w:kern w:val="0"/>
                <w:sz w:val="21"/>
                <w:szCs w:val="21"/>
              </w:rPr>
              <w:t>√</w:t>
            </w:r>
          </w:p>
        </w:tc>
      </w:tr>
    </w:tbl>
    <w:p w14:paraId="4E189D26">
      <w:pPr>
        <w:rPr>
          <w:rFonts w:ascii="宋体" w:hAnsi="宋体"/>
          <w:sz w:val="21"/>
          <w:szCs w:val="21"/>
        </w:rPr>
      </w:pPr>
      <w:r>
        <w:rPr>
          <w:rFonts w:hint="eastAsia" w:ascii="宋体" w:hAnsi="宋体"/>
          <w:sz w:val="21"/>
          <w:szCs w:val="18"/>
        </w:rPr>
        <w:t>细节说明：</w:t>
      </w:r>
    </w:p>
    <w:p w14:paraId="6952940F">
      <w:pPr>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）电梯内视频安防监控系统</w:t>
      </w:r>
      <w:r>
        <w:rPr>
          <w:rFonts w:ascii="宋体" w:hAnsi="宋体"/>
          <w:sz w:val="21"/>
          <w:szCs w:val="21"/>
        </w:rPr>
        <w:t>及其相关电缆均</w:t>
      </w:r>
      <w:r>
        <w:rPr>
          <w:rFonts w:hint="eastAsia" w:ascii="宋体" w:hAnsi="宋体"/>
          <w:sz w:val="21"/>
          <w:szCs w:val="21"/>
        </w:rPr>
        <w:t>全部由总包单位负责。六方对讲全部由电梯承包商家负责。</w:t>
      </w:r>
    </w:p>
    <w:p w14:paraId="6914E620">
      <w:pPr>
        <w:rPr>
          <w:rFonts w:ascii="宋体" w:hAnsi="宋体"/>
          <w:sz w:val="21"/>
          <w:szCs w:val="21"/>
        </w:rPr>
      </w:pPr>
      <w:r>
        <w:rPr>
          <w:rFonts w:hint="eastAsia" w:ascii="宋体" w:hAnsi="宋体"/>
          <w:sz w:val="21"/>
          <w:szCs w:val="21"/>
        </w:rPr>
        <w:t>（2）第43点：电梯承包商应预留门禁系统安装电梯控制模块的位置，并提供选层功能（读卡后选层）和接线端子排。IC卡设备及IC卡由智能化承包商提供。</w:t>
      </w:r>
    </w:p>
    <w:p w14:paraId="5377DCE3">
      <w:pPr>
        <w:rPr>
          <w:rFonts w:ascii="宋体" w:hAnsi="宋体"/>
          <w:sz w:val="21"/>
          <w:szCs w:val="21"/>
        </w:rPr>
      </w:pPr>
      <w:r>
        <w:rPr>
          <w:rFonts w:hint="eastAsia" w:ascii="宋体" w:hAnsi="宋体"/>
          <w:sz w:val="21"/>
          <w:szCs w:val="21"/>
        </w:rPr>
        <w:t>（3）第44点：指到站钟可以通过设置，控制在预订时间范围内是否到站报响。</w:t>
      </w:r>
    </w:p>
    <w:p w14:paraId="700B0411">
      <w:pPr>
        <w:ind w:left="424" w:hanging="424" w:hangingChars="202"/>
        <w:rPr>
          <w:rFonts w:ascii="宋体" w:hAnsi="宋体"/>
          <w:sz w:val="21"/>
          <w:szCs w:val="21"/>
        </w:rPr>
      </w:pPr>
      <w:r>
        <w:rPr>
          <w:rFonts w:hint="eastAsia" w:ascii="宋体" w:hAnsi="宋体"/>
          <w:sz w:val="21"/>
          <w:szCs w:val="21"/>
        </w:rPr>
        <w:t>（4）第46点：指在指定</w:t>
      </w:r>
      <w:r>
        <w:rPr>
          <w:rFonts w:ascii="宋体" w:hAnsi="宋体"/>
          <w:sz w:val="21"/>
          <w:szCs w:val="21"/>
        </w:rPr>
        <w:t>VIP层楼的厅外</w:t>
      </w:r>
      <w:r>
        <w:rPr>
          <w:rFonts w:hint="eastAsia" w:ascii="宋体" w:hAnsi="宋体"/>
          <w:sz w:val="21"/>
          <w:szCs w:val="21"/>
        </w:rPr>
        <w:t>设置</w:t>
      </w:r>
      <w:r>
        <w:rPr>
          <w:rFonts w:ascii="宋体" w:hAnsi="宋体"/>
          <w:sz w:val="21"/>
          <w:szCs w:val="21"/>
        </w:rPr>
        <w:t xml:space="preserve">自复位的VIP钥匙开关。需要VIP服务时，转VIP开关，电梯就进行一次VIP服务操作：取消所有已登记的指令和召唤，电梯直驶到VIP层楼后开门，此时电梯不能自动关门，外召唤仍不能登记，但可登记内指令。护送VIP的服务员登记好VIP要去的目的层指令后，持续按关门按钮使电梯关门，电梯直驶到目的层后开门放客，就恢复正常。 </w:t>
      </w:r>
    </w:p>
    <w:p w14:paraId="4DD2861A">
      <w:pPr>
        <w:rPr>
          <w:rFonts w:ascii="宋体" w:hAnsi="宋体"/>
          <w:sz w:val="21"/>
          <w:szCs w:val="21"/>
          <w:highlight w:val="none"/>
        </w:rPr>
      </w:pPr>
      <w:r>
        <w:rPr>
          <w:rFonts w:hint="eastAsia" w:ascii="宋体" w:hAnsi="宋体"/>
          <w:sz w:val="21"/>
          <w:szCs w:val="21"/>
        </w:rPr>
        <w:t>（5）第47点</w:t>
      </w:r>
      <w:r>
        <w:rPr>
          <w:rFonts w:hint="eastAsia" w:ascii="宋体" w:hAnsi="宋体"/>
          <w:sz w:val="21"/>
          <w:szCs w:val="21"/>
          <w:highlight w:val="none"/>
        </w:rPr>
        <w:t>：LCD显示屏应能接收公共信息系统多媒体播放器输出的VGA信号，播放图像和文本信息，尺寸按厂家标配（不小于15吋为宜）。</w:t>
      </w:r>
    </w:p>
    <w:p w14:paraId="49ED9350">
      <w:pPr>
        <w:ind w:left="424" w:hanging="424" w:hangingChars="202"/>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T6-DT-01~02、T6-DT-03~04：a两梯</w:t>
      </w:r>
      <w:r>
        <w:rPr>
          <w:rFonts w:hint="eastAsia" w:ascii="宋体" w:hAnsi="宋体"/>
          <w:sz w:val="21"/>
          <w:szCs w:val="21"/>
          <w:highlight w:val="none"/>
          <w:lang w:val="en-US" w:eastAsia="zh-CN"/>
        </w:rPr>
        <w:t>联</w:t>
      </w:r>
      <w:r>
        <w:rPr>
          <w:rFonts w:ascii="宋体" w:hAnsi="宋体"/>
          <w:sz w:val="21"/>
          <w:szCs w:val="21"/>
          <w:highlight w:val="none"/>
        </w:rPr>
        <w:t>控；b召唤面板带楼层显示</w:t>
      </w:r>
      <w:r>
        <w:rPr>
          <w:rFonts w:hint="eastAsia" w:ascii="宋体" w:hAnsi="宋体"/>
          <w:sz w:val="21"/>
          <w:szCs w:val="21"/>
          <w:highlight w:val="none"/>
        </w:rPr>
        <w:t>，</w:t>
      </w:r>
      <w:r>
        <w:rPr>
          <w:rFonts w:ascii="宋体" w:hAnsi="宋体"/>
          <w:sz w:val="21"/>
          <w:szCs w:val="21"/>
          <w:highlight w:val="none"/>
        </w:rPr>
        <w:t>电梯到达时联动闪烁；c门头设有电梯楼层显示面板</w:t>
      </w:r>
      <w:r>
        <w:rPr>
          <w:rFonts w:hint="eastAsia" w:ascii="宋体" w:hAnsi="宋体"/>
          <w:sz w:val="21"/>
          <w:szCs w:val="21"/>
          <w:highlight w:val="none"/>
          <w:lang w:eastAsia="zh-CN"/>
        </w:rPr>
        <w:t>，</w:t>
      </w:r>
      <w:r>
        <w:rPr>
          <w:rFonts w:hint="eastAsia" w:ascii="宋体" w:hAnsi="宋体"/>
          <w:sz w:val="21"/>
          <w:szCs w:val="21"/>
          <w:highlight w:val="yellow"/>
          <w:lang w:eastAsia="zh-CN"/>
        </w:rPr>
        <w:t>厅外召唤和楼层显示一体化</w:t>
      </w:r>
      <w:r>
        <w:rPr>
          <w:rFonts w:hint="eastAsia" w:ascii="宋体" w:hAnsi="宋体"/>
          <w:sz w:val="21"/>
          <w:szCs w:val="21"/>
          <w:highlight w:val="none"/>
        </w:rPr>
        <w:t>。</w:t>
      </w:r>
    </w:p>
    <w:p w14:paraId="6557057C">
      <w:pPr>
        <w:ind w:left="424" w:hanging="424" w:hangingChars="202"/>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N2-DT-01；a门洞2.4m；b门头底有造型灯，电梯到达时联动闪烁；c门头设有电梯楼层显示面板</w:t>
      </w:r>
      <w:r>
        <w:rPr>
          <w:rFonts w:hint="eastAsia" w:ascii="宋体" w:hAnsi="宋体"/>
          <w:sz w:val="21"/>
          <w:szCs w:val="21"/>
          <w:highlight w:val="none"/>
          <w:lang w:eastAsia="zh-CN"/>
        </w:rPr>
        <w:t>，</w:t>
      </w:r>
      <w:r>
        <w:rPr>
          <w:rFonts w:hint="eastAsia" w:ascii="宋体" w:hAnsi="宋体"/>
          <w:sz w:val="21"/>
          <w:szCs w:val="21"/>
          <w:highlight w:val="yellow"/>
          <w:lang w:eastAsia="zh-CN"/>
        </w:rPr>
        <w:t>厅外召唤和楼层显示</w:t>
      </w:r>
      <w:r>
        <w:rPr>
          <w:rFonts w:hint="eastAsia" w:ascii="宋体" w:hAnsi="宋体"/>
          <w:sz w:val="21"/>
          <w:szCs w:val="21"/>
          <w:highlight w:val="yellow"/>
          <w:lang w:val="en-US" w:eastAsia="zh-CN"/>
        </w:rPr>
        <w:t>独立设置</w:t>
      </w:r>
      <w:r>
        <w:rPr>
          <w:rFonts w:hint="eastAsia" w:ascii="宋体" w:hAnsi="宋体"/>
          <w:sz w:val="21"/>
          <w:szCs w:val="21"/>
          <w:highlight w:val="none"/>
        </w:rPr>
        <w:t>。</w:t>
      </w:r>
    </w:p>
    <w:p w14:paraId="00FDBA36">
      <w:pPr>
        <w:ind w:left="424" w:hanging="424" w:hangingChars="202"/>
        <w:rPr>
          <w:rFonts w:ascii="宋体" w:hAnsi="宋体"/>
          <w:sz w:val="21"/>
          <w:szCs w:val="21"/>
          <w:highlight w:val="none"/>
        </w:rPr>
      </w:pPr>
      <w:r>
        <w:rPr>
          <w:rFonts w:hint="eastAsia" w:ascii="宋体" w:hAnsi="宋体"/>
          <w:sz w:val="21"/>
          <w:szCs w:val="21"/>
          <w:highlight w:val="none"/>
        </w:rPr>
        <w:t>（8）</w:t>
      </w:r>
      <w:r>
        <w:rPr>
          <w:rFonts w:hint="eastAsia" w:ascii="宋体" w:hAnsi="宋体"/>
          <w:sz w:val="21"/>
          <w:szCs w:val="21"/>
          <w:highlight w:val="yellow"/>
          <w:lang w:eastAsia="zh-CN"/>
        </w:rPr>
        <w:t>DT-A1-01~0</w:t>
      </w:r>
      <w:r>
        <w:rPr>
          <w:rFonts w:hint="eastAsia" w:ascii="宋体" w:hAnsi="宋体"/>
          <w:sz w:val="21"/>
          <w:szCs w:val="21"/>
          <w:highlight w:val="yellow"/>
          <w:lang w:val="en-US" w:eastAsia="zh-CN"/>
        </w:rPr>
        <w:t>6</w:t>
      </w:r>
      <w:r>
        <w:rPr>
          <w:rFonts w:ascii="宋体" w:hAnsi="宋体"/>
          <w:sz w:val="21"/>
          <w:szCs w:val="21"/>
          <w:highlight w:val="none"/>
        </w:rPr>
        <w:t>、</w:t>
      </w:r>
      <w:r>
        <w:rPr>
          <w:rFonts w:hint="eastAsia" w:ascii="宋体" w:hAnsi="宋体"/>
          <w:sz w:val="21"/>
          <w:szCs w:val="21"/>
          <w:highlight w:val="yellow"/>
          <w:lang w:eastAsia="zh-CN"/>
        </w:rPr>
        <w:t>DT-A</w:t>
      </w:r>
      <w:r>
        <w:rPr>
          <w:rFonts w:hint="eastAsia" w:ascii="宋体" w:hAnsi="宋体"/>
          <w:sz w:val="21"/>
          <w:szCs w:val="21"/>
          <w:highlight w:val="yellow"/>
          <w:lang w:val="en-US" w:eastAsia="zh-CN"/>
        </w:rPr>
        <w:t>2</w:t>
      </w:r>
      <w:r>
        <w:rPr>
          <w:rFonts w:hint="eastAsia" w:ascii="宋体" w:hAnsi="宋体"/>
          <w:sz w:val="21"/>
          <w:szCs w:val="21"/>
          <w:highlight w:val="yellow"/>
          <w:lang w:eastAsia="zh-CN"/>
        </w:rPr>
        <w:t>-01~0</w:t>
      </w:r>
      <w:r>
        <w:rPr>
          <w:rFonts w:hint="eastAsia" w:ascii="宋体" w:hAnsi="宋体"/>
          <w:sz w:val="21"/>
          <w:szCs w:val="21"/>
          <w:highlight w:val="yellow"/>
          <w:lang w:val="en-US" w:eastAsia="zh-CN"/>
        </w:rPr>
        <w:t>6</w:t>
      </w:r>
      <w:r>
        <w:rPr>
          <w:rFonts w:ascii="宋体" w:hAnsi="宋体"/>
          <w:sz w:val="21"/>
          <w:szCs w:val="21"/>
          <w:highlight w:val="none"/>
        </w:rPr>
        <w:t>；a</w:t>
      </w:r>
      <w:r>
        <w:rPr>
          <w:rFonts w:hint="eastAsia" w:ascii="宋体" w:hAnsi="宋体"/>
          <w:sz w:val="21"/>
          <w:szCs w:val="21"/>
          <w:highlight w:val="none"/>
          <w:lang w:val="en-US" w:eastAsia="zh-CN"/>
        </w:rPr>
        <w:t xml:space="preserve"> </w:t>
      </w:r>
      <w:r>
        <w:rPr>
          <w:rFonts w:hint="eastAsia" w:ascii="宋体" w:hAnsi="宋体"/>
          <w:sz w:val="21"/>
          <w:szCs w:val="21"/>
          <w:highlight w:val="yellow"/>
          <w:lang w:val="en-US" w:eastAsia="zh-CN"/>
        </w:rPr>
        <w:t>其中</w:t>
      </w:r>
      <w:r>
        <w:rPr>
          <w:rFonts w:hint="eastAsia" w:ascii="宋体" w:hAnsi="宋体"/>
          <w:sz w:val="21"/>
          <w:szCs w:val="21"/>
          <w:highlight w:val="yellow"/>
          <w:lang w:eastAsia="zh-CN"/>
        </w:rPr>
        <w:t>DT-A1-01~0</w:t>
      </w:r>
      <w:r>
        <w:rPr>
          <w:rFonts w:hint="eastAsia" w:ascii="宋体" w:hAnsi="宋体"/>
          <w:sz w:val="21"/>
          <w:szCs w:val="21"/>
          <w:highlight w:val="yellow"/>
          <w:lang w:val="en-US" w:eastAsia="zh-CN"/>
        </w:rPr>
        <w:t>4、</w:t>
      </w:r>
      <w:r>
        <w:rPr>
          <w:rFonts w:hint="eastAsia" w:ascii="宋体" w:hAnsi="宋体"/>
          <w:sz w:val="21"/>
          <w:szCs w:val="21"/>
          <w:highlight w:val="yellow"/>
          <w:lang w:eastAsia="zh-CN"/>
        </w:rPr>
        <w:t>DT-A1-0</w:t>
      </w:r>
      <w:r>
        <w:rPr>
          <w:rFonts w:hint="eastAsia" w:ascii="宋体" w:hAnsi="宋体"/>
          <w:sz w:val="21"/>
          <w:szCs w:val="21"/>
          <w:highlight w:val="yellow"/>
          <w:lang w:val="en-US" w:eastAsia="zh-CN"/>
        </w:rPr>
        <w:t>6、</w:t>
      </w:r>
      <w:r>
        <w:rPr>
          <w:rFonts w:hint="eastAsia" w:ascii="宋体" w:hAnsi="宋体"/>
          <w:sz w:val="21"/>
          <w:szCs w:val="21"/>
          <w:highlight w:val="yellow"/>
          <w:lang w:eastAsia="zh-CN"/>
        </w:rPr>
        <w:t>DT-A</w:t>
      </w:r>
      <w:r>
        <w:rPr>
          <w:rFonts w:hint="eastAsia" w:ascii="宋体" w:hAnsi="宋体"/>
          <w:sz w:val="21"/>
          <w:szCs w:val="21"/>
          <w:highlight w:val="yellow"/>
          <w:lang w:val="en-US" w:eastAsia="zh-CN"/>
        </w:rPr>
        <w:t>2</w:t>
      </w:r>
      <w:r>
        <w:rPr>
          <w:rFonts w:hint="eastAsia" w:ascii="宋体" w:hAnsi="宋体"/>
          <w:sz w:val="21"/>
          <w:szCs w:val="21"/>
          <w:highlight w:val="yellow"/>
          <w:lang w:eastAsia="zh-CN"/>
        </w:rPr>
        <w:t>-01~0</w:t>
      </w:r>
      <w:r>
        <w:rPr>
          <w:rFonts w:hint="eastAsia" w:ascii="宋体" w:hAnsi="宋体"/>
          <w:sz w:val="21"/>
          <w:szCs w:val="21"/>
          <w:highlight w:val="yellow"/>
          <w:lang w:val="en-US" w:eastAsia="zh-CN"/>
        </w:rPr>
        <w:t>4、</w:t>
      </w:r>
      <w:r>
        <w:rPr>
          <w:rFonts w:hint="eastAsia" w:ascii="宋体" w:hAnsi="宋体"/>
          <w:sz w:val="21"/>
          <w:szCs w:val="21"/>
          <w:highlight w:val="yellow"/>
          <w:lang w:eastAsia="zh-CN"/>
        </w:rPr>
        <w:t>DT-A</w:t>
      </w:r>
      <w:r>
        <w:rPr>
          <w:rFonts w:hint="eastAsia" w:ascii="宋体" w:hAnsi="宋体"/>
          <w:sz w:val="21"/>
          <w:szCs w:val="21"/>
          <w:highlight w:val="yellow"/>
          <w:lang w:val="en-US" w:eastAsia="zh-CN"/>
        </w:rPr>
        <w:t>2</w:t>
      </w:r>
      <w:r>
        <w:rPr>
          <w:rFonts w:hint="eastAsia" w:ascii="宋体" w:hAnsi="宋体"/>
          <w:sz w:val="21"/>
          <w:szCs w:val="21"/>
          <w:highlight w:val="yellow"/>
          <w:lang w:eastAsia="zh-CN"/>
        </w:rPr>
        <w:t>-0</w:t>
      </w:r>
      <w:r>
        <w:rPr>
          <w:rFonts w:hint="eastAsia" w:ascii="宋体" w:hAnsi="宋体"/>
          <w:sz w:val="21"/>
          <w:szCs w:val="21"/>
          <w:highlight w:val="yellow"/>
          <w:lang w:val="en-US" w:eastAsia="zh-CN"/>
        </w:rPr>
        <w:t>6</w:t>
      </w:r>
      <w:r>
        <w:rPr>
          <w:rFonts w:ascii="宋体" w:hAnsi="宋体"/>
          <w:sz w:val="21"/>
          <w:szCs w:val="21"/>
          <w:highlight w:val="none"/>
        </w:rPr>
        <w:t>门洞2.4m；b门头底有造型灯，电梯到达时联动闪烁；c门头设有电梯楼层显示面板</w:t>
      </w:r>
      <w:r>
        <w:rPr>
          <w:rFonts w:hint="eastAsia" w:ascii="宋体" w:hAnsi="宋体"/>
          <w:sz w:val="21"/>
          <w:szCs w:val="21"/>
          <w:highlight w:val="none"/>
          <w:lang w:eastAsia="zh-CN"/>
        </w:rPr>
        <w:t>，</w:t>
      </w:r>
      <w:r>
        <w:rPr>
          <w:rFonts w:hint="eastAsia" w:ascii="宋体" w:hAnsi="宋体"/>
          <w:sz w:val="21"/>
          <w:szCs w:val="21"/>
          <w:highlight w:val="yellow"/>
          <w:lang w:val="en-US" w:eastAsia="zh-CN"/>
        </w:rPr>
        <w:t>厅外召唤和楼层显示独立设置</w:t>
      </w:r>
      <w:r>
        <w:rPr>
          <w:rFonts w:ascii="宋体" w:hAnsi="宋体"/>
          <w:sz w:val="21"/>
          <w:szCs w:val="21"/>
          <w:highlight w:val="none"/>
        </w:rPr>
        <w:t>；d</w:t>
      </w:r>
      <w:r>
        <w:rPr>
          <w:rFonts w:hint="eastAsia" w:ascii="宋体" w:hAnsi="宋体"/>
          <w:sz w:val="21"/>
          <w:szCs w:val="21"/>
          <w:highlight w:val="yellow"/>
          <w:lang w:val="en-US" w:eastAsia="zh-CN"/>
        </w:rPr>
        <w:t>群控</w:t>
      </w:r>
      <w:r>
        <w:rPr>
          <w:rFonts w:hint="eastAsia" w:ascii="宋体" w:hAnsi="宋体"/>
          <w:sz w:val="21"/>
          <w:szCs w:val="21"/>
          <w:highlight w:val="none"/>
        </w:rPr>
        <w:t>。</w:t>
      </w:r>
    </w:p>
    <w:p w14:paraId="613D4C88">
      <w:pPr>
        <w:ind w:left="424" w:hanging="424" w:hangingChars="202"/>
        <w:rPr>
          <w:rFonts w:ascii="宋体" w:hAnsi="宋体"/>
          <w:sz w:val="21"/>
          <w:szCs w:val="21"/>
          <w:highlight w:val="none"/>
        </w:rPr>
      </w:pPr>
      <w:r>
        <w:rPr>
          <w:rFonts w:hint="eastAsia" w:ascii="宋体" w:hAnsi="宋体"/>
          <w:sz w:val="21"/>
          <w:szCs w:val="21"/>
          <w:highlight w:val="none"/>
        </w:rPr>
        <w:t>（9）</w:t>
      </w:r>
      <w:r>
        <w:rPr>
          <w:rFonts w:ascii="宋体" w:hAnsi="宋体"/>
          <w:sz w:val="21"/>
          <w:szCs w:val="21"/>
          <w:highlight w:val="none"/>
        </w:rPr>
        <w:t>A3-DT-01~03、A3-DT-04~06；a门洞2.4m；b门头底有造型灯，电梯到达时联动闪烁；c门头设有电梯楼层显示面板</w:t>
      </w:r>
      <w:r>
        <w:rPr>
          <w:rFonts w:hint="eastAsia" w:ascii="宋体" w:hAnsi="宋体"/>
          <w:sz w:val="21"/>
          <w:szCs w:val="21"/>
          <w:highlight w:val="none"/>
          <w:lang w:eastAsia="zh-CN"/>
        </w:rPr>
        <w:t>，</w:t>
      </w:r>
      <w:r>
        <w:rPr>
          <w:rFonts w:hint="eastAsia" w:ascii="宋体" w:hAnsi="宋体"/>
          <w:sz w:val="21"/>
          <w:szCs w:val="21"/>
          <w:highlight w:val="yellow"/>
          <w:lang w:val="en-US" w:eastAsia="zh-CN"/>
        </w:rPr>
        <w:t>厅外召唤和楼层显示独立设置</w:t>
      </w:r>
      <w:r>
        <w:rPr>
          <w:rFonts w:ascii="宋体" w:hAnsi="宋体"/>
          <w:sz w:val="21"/>
          <w:szCs w:val="21"/>
          <w:highlight w:val="none"/>
        </w:rPr>
        <w:t>；d</w:t>
      </w:r>
      <w:r>
        <w:rPr>
          <w:rFonts w:hint="eastAsia" w:ascii="宋体" w:hAnsi="宋体"/>
          <w:sz w:val="21"/>
          <w:szCs w:val="21"/>
          <w:highlight w:val="none"/>
          <w:lang w:val="en-US" w:eastAsia="zh-CN"/>
        </w:rPr>
        <w:t xml:space="preserve"> </w:t>
      </w:r>
      <w:r>
        <w:rPr>
          <w:rFonts w:hint="eastAsia" w:ascii="宋体" w:hAnsi="宋体"/>
          <w:sz w:val="21"/>
          <w:szCs w:val="21"/>
          <w:highlight w:val="yellow"/>
          <w:lang w:val="en-US" w:eastAsia="zh-CN"/>
        </w:rPr>
        <w:t>A3-DT-01~03群控，A3-DT-04~06群控</w:t>
      </w:r>
      <w:r>
        <w:rPr>
          <w:rFonts w:hint="eastAsia" w:ascii="宋体" w:hAnsi="宋体"/>
          <w:sz w:val="21"/>
          <w:szCs w:val="21"/>
          <w:highlight w:val="none"/>
        </w:rPr>
        <w:t>。</w:t>
      </w:r>
    </w:p>
    <w:p w14:paraId="1B6E1C58">
      <w:pPr>
        <w:ind w:left="424" w:hanging="424" w:hangingChars="202"/>
        <w:rPr>
          <w:rFonts w:ascii="宋体" w:hAnsi="宋体" w:cs="宋体"/>
          <w:sz w:val="21"/>
          <w:szCs w:val="21"/>
          <w:highlight w:val="none"/>
        </w:rPr>
      </w:pPr>
      <w:r>
        <w:rPr>
          <w:rFonts w:hint="eastAsia" w:ascii="宋体" w:hAnsi="宋体"/>
          <w:sz w:val="21"/>
          <w:szCs w:val="21"/>
          <w:highlight w:val="none"/>
        </w:rPr>
        <w:t>（10）</w:t>
      </w:r>
      <w:r>
        <w:rPr>
          <w:rFonts w:hint="eastAsia" w:ascii="宋体" w:hAnsi="宋体" w:cs="宋体"/>
          <w:sz w:val="21"/>
          <w:szCs w:val="21"/>
          <w:highlight w:val="none"/>
        </w:rPr>
        <w:t>第31点：开放权限后，不得影响原有约定的维保条款。</w:t>
      </w:r>
      <w:r>
        <w:rPr>
          <w:rFonts w:hint="eastAsia" w:ascii="宋体" w:hAnsi="宋体" w:cs="宋体"/>
          <w:sz w:val="21"/>
          <w:szCs w:val="21"/>
          <w:highlight w:val="none"/>
        </w:rPr>
        <w:br w:type="page"/>
      </w:r>
    </w:p>
    <w:p w14:paraId="7F7D0D7A">
      <w:pPr>
        <w:snapToGrid w:val="0"/>
        <w:spacing w:line="240" w:lineRule="exact"/>
        <w:rPr>
          <w:rFonts w:ascii="宋体" w:hAnsi="宋体" w:cs="宋体"/>
          <w:sz w:val="21"/>
          <w:szCs w:val="21"/>
          <w:highlight w:val="green"/>
        </w:rPr>
      </w:pPr>
      <w:r>
        <w:rPr>
          <w:rFonts w:hint="eastAsia" w:ascii="宋体" w:hAnsi="宋体"/>
          <w:sz w:val="21"/>
          <w:szCs w:val="21"/>
        </w:rPr>
        <w:t>（11）</w:t>
      </w:r>
      <w:r>
        <w:rPr>
          <w:rFonts w:hint="eastAsia" w:ascii="宋体" w:hAnsi="宋体" w:cs="宋体"/>
          <w:sz w:val="21"/>
          <w:szCs w:val="21"/>
        </w:rPr>
        <w:t>轿厢内装修标准示意图：尽量接近效果，供货人考虑装修荷载，具体以定版为准，无障碍电梯应符合无障碍验收的要求（如镜面、扶手、盲文等）。</w:t>
      </w:r>
    </w:p>
    <w:p w14:paraId="69A135A2">
      <w:r>
        <w:drawing>
          <wp:inline distT="0" distB="0" distL="114300" distR="114300">
            <wp:extent cx="3191510" cy="3477895"/>
            <wp:effectExtent l="0" t="0" r="8890" b="8255"/>
            <wp:docPr id="1" name="图片 1" descr="f2117e8dbd1eb2ee56a3e1d14af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117e8dbd1eb2ee56a3e1d14af2597"/>
                    <pic:cNvPicPr>
                      <a:picLocks noChangeAspect="1"/>
                    </pic:cNvPicPr>
                  </pic:nvPicPr>
                  <pic:blipFill>
                    <a:blip r:embed="rId7"/>
                    <a:stretch>
                      <a:fillRect/>
                    </a:stretch>
                  </pic:blipFill>
                  <pic:spPr>
                    <a:xfrm>
                      <a:off x="0" y="0"/>
                      <a:ext cx="3191510" cy="3477895"/>
                    </a:xfrm>
                    <a:prstGeom prst="rect">
                      <a:avLst/>
                    </a:prstGeom>
                  </pic:spPr>
                </pic:pic>
              </a:graphicData>
            </a:graphic>
          </wp:inline>
        </w:drawing>
      </w:r>
      <w:r>
        <w:drawing>
          <wp:inline distT="0" distB="0" distL="114300" distR="114300">
            <wp:extent cx="2674620" cy="3331210"/>
            <wp:effectExtent l="0" t="0" r="11430" b="25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2674620" cy="3331210"/>
                    </a:xfrm>
                    <a:prstGeom prst="rect">
                      <a:avLst/>
                    </a:prstGeom>
                    <a:noFill/>
                    <a:ln>
                      <a:noFill/>
                    </a:ln>
                  </pic:spPr>
                </pic:pic>
              </a:graphicData>
            </a:graphic>
          </wp:inline>
        </w:drawing>
      </w:r>
    </w:p>
    <w:p w14:paraId="1A753D9E">
      <w:pPr>
        <w:numPr>
          <w:ilvl w:val="0"/>
          <w:numId w:val="18"/>
        </w:numPr>
        <w:rPr>
          <w:rFonts w:ascii="宋体" w:hAnsi="宋体"/>
          <w:sz w:val="21"/>
          <w:szCs w:val="21"/>
        </w:rPr>
      </w:pPr>
      <w:r>
        <w:rPr>
          <w:rFonts w:hint="eastAsia" w:ascii="宋体" w:hAnsi="宋体"/>
          <w:sz w:val="21"/>
          <w:szCs w:val="21"/>
        </w:rPr>
        <w:t>电梯外呼面板示意图    (以定版为准）：</w:t>
      </w:r>
    </w:p>
    <w:p w14:paraId="44CC5A6D">
      <w:r>
        <w:rPr>
          <w:rFonts w:hint="eastAsia" w:ascii="宋体" w:hAnsi="宋体"/>
          <w:sz w:val="21"/>
          <w:szCs w:val="21"/>
        </w:rPr>
        <w:drawing>
          <wp:inline distT="0" distB="0" distL="114300" distR="114300">
            <wp:extent cx="752475" cy="2133600"/>
            <wp:effectExtent l="0" t="0" r="9525" b="0"/>
            <wp:docPr id="2" name="图片 2" descr="173164680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646806413"/>
                    <pic:cNvPicPr>
                      <a:picLocks noChangeAspect="1"/>
                    </pic:cNvPicPr>
                  </pic:nvPicPr>
                  <pic:blipFill>
                    <a:blip r:embed="rId9"/>
                    <a:stretch>
                      <a:fillRect/>
                    </a:stretch>
                  </pic:blipFill>
                  <pic:spPr>
                    <a:xfrm>
                      <a:off x="0" y="0"/>
                      <a:ext cx="752475" cy="2133600"/>
                    </a:xfrm>
                    <a:prstGeom prst="rect">
                      <a:avLst/>
                    </a:prstGeom>
                  </pic:spPr>
                </pic:pic>
              </a:graphicData>
            </a:graphic>
          </wp:inline>
        </w:drawing>
      </w:r>
      <w:r>
        <w:drawing>
          <wp:inline distT="0" distB="0" distL="114300" distR="114300">
            <wp:extent cx="2113915" cy="2113915"/>
            <wp:effectExtent l="0" t="0" r="63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2113915" cy="2113915"/>
                    </a:xfrm>
                    <a:prstGeom prst="rect">
                      <a:avLst/>
                    </a:prstGeom>
                    <a:noFill/>
                    <a:ln>
                      <a:noFill/>
                    </a:ln>
                  </pic:spPr>
                </pic:pic>
              </a:graphicData>
            </a:graphic>
          </wp:inline>
        </w:drawing>
      </w:r>
    </w:p>
    <w:p w14:paraId="4F1DF42A">
      <w:pPr>
        <w:numPr>
          <w:ilvl w:val="0"/>
          <w:numId w:val="18"/>
        </w:numPr>
        <w:rPr>
          <w:rFonts w:ascii="宋体" w:hAnsi="宋体"/>
          <w:sz w:val="21"/>
          <w:szCs w:val="21"/>
        </w:rPr>
      </w:pPr>
      <w:r>
        <w:rPr>
          <w:rFonts w:hint="eastAsia" w:ascii="宋体" w:hAnsi="宋体"/>
          <w:sz w:val="21"/>
          <w:szCs w:val="21"/>
        </w:rPr>
        <w:t>电梯标准操作箱示意图(以定版为准）：</w:t>
      </w:r>
    </w:p>
    <w:p w14:paraId="2A22F9BA">
      <w:pPr>
        <w:rPr>
          <w:rFonts w:ascii="宋体" w:hAnsi="宋体"/>
          <w:sz w:val="21"/>
          <w:szCs w:val="21"/>
        </w:rPr>
      </w:pPr>
      <w:r>
        <w:drawing>
          <wp:inline distT="0" distB="0" distL="114300" distR="114300">
            <wp:extent cx="1067435" cy="3257550"/>
            <wp:effectExtent l="0" t="0" r="1841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1067435" cy="3257550"/>
                    </a:xfrm>
                    <a:prstGeom prst="rect">
                      <a:avLst/>
                    </a:prstGeom>
                    <a:noFill/>
                    <a:ln>
                      <a:noFill/>
                    </a:ln>
                  </pic:spPr>
                </pic:pic>
              </a:graphicData>
            </a:graphic>
          </wp:inline>
        </w:drawing>
      </w:r>
      <w:r>
        <w:drawing>
          <wp:inline distT="0" distB="0" distL="114300" distR="114300">
            <wp:extent cx="941705" cy="3029585"/>
            <wp:effectExtent l="0" t="0" r="10795"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941705" cy="3029585"/>
                    </a:xfrm>
                    <a:prstGeom prst="rect">
                      <a:avLst/>
                    </a:prstGeom>
                    <a:noFill/>
                    <a:ln>
                      <a:noFill/>
                    </a:ln>
                  </pic:spPr>
                </pic:pic>
              </a:graphicData>
            </a:graphic>
          </wp:inline>
        </w:drawing>
      </w:r>
    </w:p>
    <w:p w14:paraId="3A348FD7">
      <w:pPr>
        <w:rPr>
          <w:rFonts w:ascii="宋体" w:hAnsi="宋体" w:cs="宋体"/>
          <w:sz w:val="21"/>
          <w:szCs w:val="21"/>
          <w:highlight w:val="yellow"/>
        </w:rPr>
      </w:pPr>
      <w:r>
        <w:rPr>
          <w:rFonts w:hint="eastAsia" w:ascii="宋体" w:hAnsi="宋体" w:cs="宋体"/>
          <w:sz w:val="21"/>
          <w:szCs w:val="21"/>
          <w:highlight w:val="yellow"/>
        </w:rPr>
        <w:br w:type="page"/>
      </w:r>
    </w:p>
    <w:p w14:paraId="15047C36">
      <w:pPr>
        <w:pStyle w:val="3"/>
        <w:spacing w:line="240" w:lineRule="auto"/>
        <w:rPr>
          <w:sz w:val="24"/>
          <w:szCs w:val="24"/>
        </w:rPr>
      </w:pPr>
      <w:bookmarkStart w:id="92" w:name="_Toc10230"/>
      <w:r>
        <w:rPr>
          <w:rFonts w:hint="eastAsia" w:ascii="宋体" w:hAnsi="宋体" w:eastAsia="宋体" w:cs="宋体"/>
          <w:b/>
          <w:bCs/>
          <w:color w:val="000000"/>
          <w:sz w:val="24"/>
          <w:szCs w:val="24"/>
          <w:lang w:bidi="ar"/>
        </w:rPr>
        <w:t>3.</w:t>
      </w:r>
      <w:r>
        <w:rPr>
          <w:rFonts w:hint="eastAsia" w:ascii="宋体" w:hAnsi="宋体" w:eastAsia="宋体"/>
          <w:b/>
          <w:bCs/>
          <w:kern w:val="2"/>
          <w:sz w:val="24"/>
          <w:szCs w:val="24"/>
        </w:rPr>
        <w:t>电梯</w:t>
      </w:r>
      <w:r>
        <w:rPr>
          <w:rFonts w:ascii="宋体" w:hAnsi="宋体" w:eastAsia="宋体"/>
          <w:b/>
          <w:bCs/>
          <w:kern w:val="2"/>
          <w:sz w:val="24"/>
          <w:szCs w:val="24"/>
        </w:rPr>
        <w:t>主要部件配置</w:t>
      </w:r>
      <w:bookmarkEnd w:id="92"/>
    </w:p>
    <w:tbl>
      <w:tblPr>
        <w:tblStyle w:val="34"/>
        <w:tblW w:w="20294" w:type="dxa"/>
        <w:tblInd w:w="113" w:type="dxa"/>
        <w:tblLayout w:type="fixed"/>
        <w:tblCellMar>
          <w:top w:w="0" w:type="dxa"/>
          <w:left w:w="108" w:type="dxa"/>
          <w:bottom w:w="0" w:type="dxa"/>
          <w:right w:w="108" w:type="dxa"/>
        </w:tblCellMar>
      </w:tblPr>
      <w:tblGrid>
        <w:gridCol w:w="1077"/>
        <w:gridCol w:w="1780"/>
        <w:gridCol w:w="566"/>
        <w:gridCol w:w="450"/>
        <w:gridCol w:w="567"/>
        <w:gridCol w:w="567"/>
        <w:gridCol w:w="500"/>
        <w:gridCol w:w="471"/>
        <w:gridCol w:w="567"/>
        <w:gridCol w:w="567"/>
        <w:gridCol w:w="567"/>
        <w:gridCol w:w="567"/>
        <w:gridCol w:w="567"/>
        <w:gridCol w:w="567"/>
        <w:gridCol w:w="693"/>
        <w:gridCol w:w="567"/>
        <w:gridCol w:w="582"/>
        <w:gridCol w:w="567"/>
        <w:gridCol w:w="567"/>
        <w:gridCol w:w="567"/>
        <w:gridCol w:w="567"/>
        <w:gridCol w:w="567"/>
        <w:gridCol w:w="567"/>
        <w:gridCol w:w="567"/>
        <w:gridCol w:w="567"/>
        <w:gridCol w:w="709"/>
        <w:gridCol w:w="567"/>
        <w:gridCol w:w="567"/>
        <w:gridCol w:w="567"/>
        <w:gridCol w:w="709"/>
        <w:gridCol w:w="709"/>
        <w:gridCol w:w="708"/>
      </w:tblGrid>
      <w:tr w14:paraId="0195EAF0">
        <w:tblPrEx>
          <w:tblCellMar>
            <w:top w:w="0" w:type="dxa"/>
            <w:left w:w="108" w:type="dxa"/>
            <w:bottom w:w="0" w:type="dxa"/>
            <w:right w:w="108" w:type="dxa"/>
          </w:tblCellMar>
        </w:tblPrEx>
        <w:trPr>
          <w:trHeight w:val="130" w:hRule="atLeast"/>
        </w:trPr>
        <w:tc>
          <w:tcPr>
            <w:tcW w:w="28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02646B">
            <w:pPr>
              <w:widowControl/>
              <w:jc w:val="center"/>
              <w:rPr>
                <w:rFonts w:ascii="宋体" w:hAnsi="宋体" w:cs="宋体"/>
                <w:kern w:val="0"/>
                <w:sz w:val="21"/>
                <w:szCs w:val="21"/>
              </w:rPr>
            </w:pPr>
            <w:r>
              <w:rPr>
                <w:rFonts w:hint="eastAsia" w:ascii="宋体" w:hAnsi="宋体" w:cs="宋体"/>
                <w:kern w:val="0"/>
                <w:sz w:val="21"/>
                <w:szCs w:val="21"/>
              </w:rPr>
              <w:t>编号</w:t>
            </w:r>
          </w:p>
        </w:tc>
        <w:tc>
          <w:tcPr>
            <w:tcW w:w="3121" w:type="dxa"/>
            <w:gridSpan w:val="6"/>
            <w:tcBorders>
              <w:top w:val="single" w:color="auto" w:sz="4" w:space="0"/>
              <w:left w:val="nil"/>
              <w:bottom w:val="single" w:color="auto" w:sz="4" w:space="0"/>
              <w:right w:val="single" w:color="auto" w:sz="4" w:space="0"/>
            </w:tcBorders>
            <w:shd w:val="clear" w:color="auto" w:fill="auto"/>
            <w:noWrap/>
            <w:vAlign w:val="center"/>
          </w:tcPr>
          <w:p w14:paraId="71CE806C">
            <w:pPr>
              <w:widowControl/>
              <w:jc w:val="center"/>
              <w:rPr>
                <w:rFonts w:ascii="宋体" w:hAnsi="宋体" w:cs="宋体"/>
                <w:kern w:val="0"/>
                <w:sz w:val="22"/>
                <w:szCs w:val="22"/>
              </w:rPr>
            </w:pPr>
            <w:r>
              <w:rPr>
                <w:rFonts w:hint="eastAsia" w:ascii="宋体" w:hAnsi="宋体" w:cs="宋体"/>
                <w:kern w:val="0"/>
                <w:sz w:val="21"/>
                <w:szCs w:val="21"/>
              </w:rPr>
              <w:t>A</w:t>
            </w:r>
            <w:r>
              <w:rPr>
                <w:rFonts w:ascii="宋体" w:hAnsi="宋体" w:cs="宋体"/>
                <w:kern w:val="0"/>
                <w:sz w:val="21"/>
                <w:szCs w:val="21"/>
              </w:rPr>
              <w:t>-1</w:t>
            </w:r>
            <w:r>
              <w:rPr>
                <w:rFonts w:hint="eastAsia" w:ascii="宋体" w:hAnsi="宋体" w:cs="宋体"/>
                <w:kern w:val="0"/>
                <w:sz w:val="21"/>
                <w:szCs w:val="21"/>
              </w:rPr>
              <w:t>教学楼</w:t>
            </w:r>
          </w:p>
        </w:tc>
        <w:tc>
          <w:tcPr>
            <w:tcW w:w="3402" w:type="dxa"/>
            <w:gridSpan w:val="6"/>
            <w:tcBorders>
              <w:top w:val="single" w:color="auto" w:sz="4" w:space="0"/>
              <w:left w:val="nil"/>
              <w:bottom w:val="single" w:color="auto" w:sz="4" w:space="0"/>
              <w:right w:val="single" w:color="auto" w:sz="4" w:space="0"/>
            </w:tcBorders>
            <w:shd w:val="clear" w:color="auto" w:fill="auto"/>
            <w:vAlign w:val="center"/>
          </w:tcPr>
          <w:p w14:paraId="3226F8FE">
            <w:pPr>
              <w:widowControl/>
              <w:jc w:val="center"/>
              <w:rPr>
                <w:rFonts w:ascii="宋体" w:hAnsi="宋体" w:cs="宋体"/>
                <w:kern w:val="0"/>
                <w:sz w:val="22"/>
                <w:szCs w:val="22"/>
              </w:rPr>
            </w:pPr>
            <w:r>
              <w:rPr>
                <w:rFonts w:hint="eastAsia" w:ascii="宋体" w:hAnsi="宋体" w:cs="宋体"/>
                <w:kern w:val="0"/>
                <w:sz w:val="21"/>
                <w:szCs w:val="21"/>
              </w:rPr>
              <w:t>A</w:t>
            </w:r>
            <w:r>
              <w:rPr>
                <w:rFonts w:ascii="宋体" w:hAnsi="宋体" w:cs="宋体"/>
                <w:kern w:val="0"/>
                <w:sz w:val="21"/>
                <w:szCs w:val="21"/>
              </w:rPr>
              <w:t>-</w:t>
            </w:r>
            <w:r>
              <w:rPr>
                <w:rFonts w:hint="eastAsia" w:ascii="宋体" w:hAnsi="宋体" w:cs="宋体"/>
                <w:kern w:val="0"/>
                <w:sz w:val="21"/>
                <w:szCs w:val="21"/>
              </w:rPr>
              <w:t>2教研楼</w:t>
            </w:r>
          </w:p>
        </w:tc>
        <w:tc>
          <w:tcPr>
            <w:tcW w:w="4110" w:type="dxa"/>
            <w:gridSpan w:val="7"/>
            <w:tcBorders>
              <w:top w:val="single" w:color="auto" w:sz="4" w:space="0"/>
              <w:left w:val="nil"/>
              <w:bottom w:val="single" w:color="auto" w:sz="4" w:space="0"/>
              <w:right w:val="single" w:color="auto" w:sz="4" w:space="0"/>
            </w:tcBorders>
          </w:tcPr>
          <w:p w14:paraId="1D525CBD">
            <w:pPr>
              <w:widowControl/>
              <w:jc w:val="center"/>
              <w:rPr>
                <w:rFonts w:ascii="宋体" w:hAnsi="宋体" w:cs="宋体"/>
                <w:kern w:val="0"/>
                <w:sz w:val="22"/>
                <w:szCs w:val="22"/>
              </w:rPr>
            </w:pPr>
            <w:r>
              <w:rPr>
                <w:rFonts w:hint="eastAsia" w:ascii="宋体" w:hAnsi="宋体" w:cs="宋体"/>
                <w:kern w:val="0"/>
                <w:sz w:val="21"/>
                <w:szCs w:val="21"/>
              </w:rPr>
              <w:t>A</w:t>
            </w:r>
            <w:r>
              <w:rPr>
                <w:rFonts w:ascii="宋体" w:hAnsi="宋体" w:cs="宋体"/>
                <w:kern w:val="0"/>
                <w:sz w:val="21"/>
                <w:szCs w:val="21"/>
              </w:rPr>
              <w:t>-3</w:t>
            </w:r>
            <w:r>
              <w:rPr>
                <w:rFonts w:hint="eastAsia" w:ascii="宋体" w:hAnsi="宋体" w:cs="宋体"/>
                <w:kern w:val="0"/>
                <w:sz w:val="21"/>
                <w:szCs w:val="21"/>
              </w:rPr>
              <w:t>实验楼</w:t>
            </w:r>
          </w:p>
        </w:tc>
        <w:tc>
          <w:tcPr>
            <w:tcW w:w="2268" w:type="dxa"/>
            <w:gridSpan w:val="4"/>
            <w:tcBorders>
              <w:top w:val="single" w:color="auto" w:sz="4" w:space="0"/>
              <w:left w:val="nil"/>
              <w:bottom w:val="single" w:color="auto" w:sz="4" w:space="0"/>
              <w:right w:val="single" w:color="auto" w:sz="4" w:space="0"/>
            </w:tcBorders>
          </w:tcPr>
          <w:p w14:paraId="6C2C0611">
            <w:pPr>
              <w:widowControl/>
              <w:jc w:val="center"/>
              <w:rPr>
                <w:rFonts w:ascii="宋体" w:hAnsi="宋体" w:cs="宋体"/>
                <w:kern w:val="0"/>
                <w:sz w:val="21"/>
                <w:szCs w:val="21"/>
              </w:rPr>
            </w:pPr>
            <w:r>
              <w:rPr>
                <w:rFonts w:hint="eastAsia" w:ascii="宋体" w:hAnsi="宋体" w:cs="宋体"/>
                <w:kern w:val="0"/>
                <w:sz w:val="21"/>
                <w:szCs w:val="21"/>
              </w:rPr>
              <w:t>学生宿舍</w:t>
            </w:r>
          </w:p>
          <w:p w14:paraId="0262DF90">
            <w:pPr>
              <w:widowControl/>
              <w:jc w:val="center"/>
              <w:rPr>
                <w:rFonts w:ascii="宋体" w:hAnsi="宋体" w:cs="宋体"/>
                <w:kern w:val="0"/>
                <w:sz w:val="22"/>
                <w:szCs w:val="22"/>
              </w:rPr>
            </w:pPr>
            <w:r>
              <w:rPr>
                <w:rFonts w:hint="eastAsia" w:ascii="宋体" w:hAnsi="宋体" w:cs="宋体"/>
                <w:kern w:val="0"/>
                <w:sz w:val="21"/>
                <w:szCs w:val="21"/>
              </w:rPr>
              <w:t>T6</w:t>
            </w:r>
          </w:p>
        </w:tc>
        <w:tc>
          <w:tcPr>
            <w:tcW w:w="2410" w:type="dxa"/>
            <w:gridSpan w:val="4"/>
            <w:tcBorders>
              <w:top w:val="single" w:color="auto" w:sz="4" w:space="0"/>
              <w:left w:val="nil"/>
              <w:bottom w:val="single" w:color="auto" w:sz="4" w:space="0"/>
              <w:right w:val="single" w:color="auto" w:sz="4" w:space="0"/>
            </w:tcBorders>
          </w:tcPr>
          <w:p w14:paraId="39E149FB">
            <w:pPr>
              <w:widowControl/>
              <w:jc w:val="center"/>
              <w:rPr>
                <w:rFonts w:ascii="宋体" w:hAnsi="宋体" w:cs="宋体"/>
                <w:kern w:val="0"/>
                <w:sz w:val="21"/>
                <w:szCs w:val="21"/>
              </w:rPr>
            </w:pPr>
            <w:r>
              <w:rPr>
                <w:rFonts w:hint="eastAsia" w:ascii="宋体" w:hAnsi="宋体" w:cs="宋体"/>
                <w:kern w:val="0"/>
                <w:sz w:val="21"/>
                <w:szCs w:val="21"/>
              </w:rPr>
              <w:t>学生宿舍</w:t>
            </w:r>
          </w:p>
          <w:p w14:paraId="09782A1B">
            <w:pPr>
              <w:widowControl/>
              <w:jc w:val="center"/>
              <w:rPr>
                <w:rFonts w:ascii="宋体" w:hAnsi="宋体" w:cs="宋体"/>
                <w:kern w:val="0"/>
                <w:sz w:val="22"/>
                <w:szCs w:val="22"/>
              </w:rPr>
            </w:pPr>
            <w:r>
              <w:rPr>
                <w:rFonts w:hint="eastAsia" w:ascii="宋体" w:hAnsi="宋体" w:cs="宋体"/>
                <w:kern w:val="0"/>
                <w:sz w:val="21"/>
                <w:szCs w:val="21"/>
              </w:rPr>
              <w:t>T</w:t>
            </w:r>
            <w:r>
              <w:rPr>
                <w:rFonts w:ascii="宋体" w:hAnsi="宋体" w:cs="宋体"/>
                <w:kern w:val="0"/>
                <w:sz w:val="21"/>
                <w:szCs w:val="21"/>
              </w:rPr>
              <w:t>7</w:t>
            </w:r>
          </w:p>
        </w:tc>
        <w:tc>
          <w:tcPr>
            <w:tcW w:w="2126" w:type="dxa"/>
            <w:gridSpan w:val="3"/>
            <w:tcBorders>
              <w:top w:val="single" w:color="auto" w:sz="4" w:space="0"/>
              <w:left w:val="nil"/>
              <w:bottom w:val="single" w:color="auto" w:sz="4" w:space="0"/>
              <w:right w:val="single" w:color="auto" w:sz="4" w:space="0"/>
            </w:tcBorders>
          </w:tcPr>
          <w:p w14:paraId="2A2B5363">
            <w:pPr>
              <w:widowControl/>
              <w:jc w:val="center"/>
              <w:rPr>
                <w:rFonts w:ascii="宋体" w:hAnsi="宋体" w:cs="宋体"/>
                <w:kern w:val="0"/>
                <w:sz w:val="22"/>
                <w:szCs w:val="22"/>
              </w:rPr>
            </w:pPr>
            <w:r>
              <w:rPr>
                <w:rFonts w:hint="eastAsia" w:ascii="宋体" w:hAnsi="宋体" w:cs="宋体"/>
                <w:kern w:val="0"/>
                <w:sz w:val="21"/>
                <w:szCs w:val="21"/>
              </w:rPr>
              <w:t>食堂N2</w:t>
            </w:r>
          </w:p>
        </w:tc>
      </w:tr>
      <w:tr w14:paraId="4BD58B43">
        <w:tblPrEx>
          <w:tblCellMar>
            <w:top w:w="0" w:type="dxa"/>
            <w:left w:w="108" w:type="dxa"/>
            <w:bottom w:w="0" w:type="dxa"/>
            <w:right w:w="108" w:type="dxa"/>
          </w:tblCellMar>
        </w:tblPrEx>
        <w:trPr>
          <w:trHeight w:val="285" w:hRule="atLeast"/>
        </w:trPr>
        <w:tc>
          <w:tcPr>
            <w:tcW w:w="2857" w:type="dxa"/>
            <w:gridSpan w:val="2"/>
            <w:vMerge w:val="continue"/>
            <w:tcBorders>
              <w:top w:val="single" w:color="auto" w:sz="4" w:space="0"/>
              <w:left w:val="single" w:color="auto" w:sz="4" w:space="0"/>
              <w:bottom w:val="single" w:color="auto" w:sz="4" w:space="0"/>
              <w:right w:val="single" w:color="auto" w:sz="4" w:space="0"/>
            </w:tcBorders>
            <w:vAlign w:val="center"/>
          </w:tcPr>
          <w:p w14:paraId="65F13C74">
            <w:pPr>
              <w:widowControl/>
              <w:jc w:val="left"/>
              <w:rPr>
                <w:rFonts w:ascii="宋体" w:hAnsi="宋体" w:cs="宋体"/>
                <w:kern w:val="0"/>
                <w:sz w:val="21"/>
                <w:szCs w:val="21"/>
              </w:rPr>
            </w:pPr>
          </w:p>
        </w:tc>
        <w:tc>
          <w:tcPr>
            <w:tcW w:w="566" w:type="dxa"/>
            <w:tcBorders>
              <w:top w:val="nil"/>
              <w:left w:val="nil"/>
              <w:bottom w:val="single" w:color="auto" w:sz="4" w:space="0"/>
              <w:right w:val="single" w:color="auto" w:sz="4" w:space="0"/>
            </w:tcBorders>
            <w:shd w:val="clear" w:color="auto" w:fill="auto"/>
            <w:vAlign w:val="center"/>
          </w:tcPr>
          <w:p w14:paraId="76BBD7CC">
            <w:pPr>
              <w:widowControl/>
              <w:jc w:val="center"/>
              <w:rPr>
                <w:rFonts w:ascii="宋体" w:hAnsi="宋体" w:cs="宋体"/>
                <w:kern w:val="0"/>
                <w:sz w:val="21"/>
                <w:szCs w:val="21"/>
              </w:rPr>
            </w:pPr>
            <w:r>
              <w:rPr>
                <w:rFonts w:ascii="宋体" w:hAnsi="宋体" w:cs="宋体"/>
                <w:kern w:val="0"/>
                <w:sz w:val="21"/>
                <w:szCs w:val="21"/>
              </w:rPr>
              <w:t>DT-A1-01</w:t>
            </w:r>
          </w:p>
        </w:tc>
        <w:tc>
          <w:tcPr>
            <w:tcW w:w="450" w:type="dxa"/>
            <w:tcBorders>
              <w:top w:val="nil"/>
              <w:left w:val="nil"/>
              <w:bottom w:val="single" w:color="auto" w:sz="4" w:space="0"/>
              <w:right w:val="single" w:color="auto" w:sz="4" w:space="0"/>
            </w:tcBorders>
            <w:shd w:val="clear" w:color="auto" w:fill="auto"/>
            <w:vAlign w:val="center"/>
          </w:tcPr>
          <w:p w14:paraId="450D72FF">
            <w:pPr>
              <w:widowControl/>
              <w:jc w:val="center"/>
              <w:rPr>
                <w:rFonts w:ascii="宋体" w:hAnsi="宋体" w:cs="宋体"/>
                <w:kern w:val="0"/>
                <w:sz w:val="21"/>
                <w:szCs w:val="21"/>
              </w:rPr>
            </w:pPr>
            <w:r>
              <w:rPr>
                <w:rFonts w:ascii="宋体" w:hAnsi="宋体" w:cs="宋体"/>
                <w:kern w:val="0"/>
                <w:sz w:val="21"/>
                <w:szCs w:val="21"/>
              </w:rPr>
              <w:t>DT-A1-02</w:t>
            </w:r>
          </w:p>
        </w:tc>
        <w:tc>
          <w:tcPr>
            <w:tcW w:w="567" w:type="dxa"/>
            <w:tcBorders>
              <w:top w:val="nil"/>
              <w:left w:val="nil"/>
              <w:bottom w:val="single" w:color="auto" w:sz="4" w:space="0"/>
              <w:right w:val="single" w:color="auto" w:sz="4" w:space="0"/>
            </w:tcBorders>
            <w:shd w:val="clear" w:color="auto" w:fill="auto"/>
            <w:vAlign w:val="center"/>
          </w:tcPr>
          <w:p w14:paraId="2B551683">
            <w:pPr>
              <w:widowControl/>
              <w:jc w:val="center"/>
              <w:rPr>
                <w:rFonts w:ascii="宋体" w:hAnsi="宋体" w:cs="宋体"/>
                <w:kern w:val="0"/>
                <w:sz w:val="21"/>
                <w:szCs w:val="21"/>
              </w:rPr>
            </w:pPr>
            <w:r>
              <w:rPr>
                <w:rFonts w:ascii="宋体" w:hAnsi="宋体" w:cs="宋体"/>
                <w:kern w:val="0"/>
                <w:sz w:val="21"/>
                <w:szCs w:val="21"/>
              </w:rPr>
              <w:t>DT-A1-03</w:t>
            </w:r>
          </w:p>
        </w:tc>
        <w:tc>
          <w:tcPr>
            <w:tcW w:w="567" w:type="dxa"/>
            <w:tcBorders>
              <w:top w:val="nil"/>
              <w:left w:val="nil"/>
              <w:bottom w:val="single" w:color="auto" w:sz="4" w:space="0"/>
              <w:right w:val="single" w:color="auto" w:sz="4" w:space="0"/>
            </w:tcBorders>
            <w:shd w:val="clear" w:color="auto" w:fill="auto"/>
            <w:vAlign w:val="center"/>
          </w:tcPr>
          <w:p w14:paraId="08E05493">
            <w:pPr>
              <w:widowControl/>
              <w:jc w:val="center"/>
              <w:rPr>
                <w:rFonts w:ascii="宋体" w:hAnsi="宋体" w:cs="宋体"/>
                <w:kern w:val="0"/>
                <w:sz w:val="21"/>
                <w:szCs w:val="21"/>
              </w:rPr>
            </w:pPr>
            <w:r>
              <w:rPr>
                <w:rFonts w:ascii="宋体" w:hAnsi="宋体" w:cs="宋体"/>
                <w:kern w:val="0"/>
                <w:sz w:val="21"/>
                <w:szCs w:val="21"/>
              </w:rPr>
              <w:t>DT-A1-04</w:t>
            </w:r>
          </w:p>
        </w:tc>
        <w:tc>
          <w:tcPr>
            <w:tcW w:w="500" w:type="dxa"/>
            <w:tcBorders>
              <w:top w:val="nil"/>
              <w:left w:val="nil"/>
              <w:bottom w:val="single" w:color="auto" w:sz="4" w:space="0"/>
              <w:right w:val="single" w:color="auto" w:sz="4" w:space="0"/>
            </w:tcBorders>
            <w:shd w:val="clear" w:color="auto" w:fill="auto"/>
          </w:tcPr>
          <w:p w14:paraId="7D329F2F">
            <w:pPr>
              <w:widowControl/>
              <w:jc w:val="center"/>
              <w:rPr>
                <w:rFonts w:ascii="宋体" w:hAnsi="宋体" w:cs="宋体"/>
                <w:kern w:val="0"/>
                <w:sz w:val="21"/>
                <w:szCs w:val="21"/>
              </w:rPr>
            </w:pPr>
            <w:r>
              <w:rPr>
                <w:rFonts w:ascii="宋体" w:hAnsi="宋体" w:cs="宋体"/>
                <w:kern w:val="0"/>
                <w:sz w:val="21"/>
                <w:szCs w:val="21"/>
              </w:rPr>
              <w:t>DT-A1-05</w:t>
            </w:r>
          </w:p>
        </w:tc>
        <w:tc>
          <w:tcPr>
            <w:tcW w:w="471" w:type="dxa"/>
            <w:tcBorders>
              <w:top w:val="nil"/>
              <w:left w:val="nil"/>
              <w:bottom w:val="single" w:color="auto" w:sz="4" w:space="0"/>
              <w:right w:val="single" w:color="auto" w:sz="4" w:space="0"/>
            </w:tcBorders>
            <w:shd w:val="clear" w:color="auto" w:fill="auto"/>
          </w:tcPr>
          <w:p w14:paraId="33BBCA03">
            <w:pPr>
              <w:widowControl/>
              <w:jc w:val="center"/>
              <w:rPr>
                <w:rFonts w:ascii="宋体" w:hAnsi="宋体" w:cs="宋体"/>
                <w:kern w:val="0"/>
                <w:sz w:val="21"/>
                <w:szCs w:val="21"/>
              </w:rPr>
            </w:pPr>
            <w:r>
              <w:rPr>
                <w:rFonts w:ascii="宋体" w:hAnsi="宋体" w:cs="宋体"/>
                <w:kern w:val="0"/>
                <w:sz w:val="21"/>
                <w:szCs w:val="21"/>
              </w:rPr>
              <w:t>DT-A1-06</w:t>
            </w:r>
          </w:p>
        </w:tc>
        <w:tc>
          <w:tcPr>
            <w:tcW w:w="567" w:type="dxa"/>
            <w:tcBorders>
              <w:top w:val="nil"/>
              <w:left w:val="nil"/>
              <w:bottom w:val="single" w:color="auto" w:sz="4" w:space="0"/>
              <w:right w:val="single" w:color="auto" w:sz="4" w:space="0"/>
            </w:tcBorders>
            <w:shd w:val="clear" w:color="auto" w:fill="auto"/>
            <w:vAlign w:val="center"/>
          </w:tcPr>
          <w:p w14:paraId="0E10EF34">
            <w:pPr>
              <w:widowControl/>
              <w:jc w:val="center"/>
              <w:rPr>
                <w:rFonts w:ascii="宋体" w:hAnsi="宋体" w:cs="宋体"/>
                <w:kern w:val="0"/>
                <w:sz w:val="21"/>
                <w:szCs w:val="21"/>
              </w:rPr>
            </w:pPr>
            <w:r>
              <w:rPr>
                <w:rFonts w:ascii="宋体" w:hAnsi="宋体" w:cs="宋体"/>
                <w:kern w:val="0"/>
                <w:sz w:val="21"/>
                <w:szCs w:val="21"/>
              </w:rPr>
              <w:t>DT-A2-01</w:t>
            </w:r>
          </w:p>
        </w:tc>
        <w:tc>
          <w:tcPr>
            <w:tcW w:w="567" w:type="dxa"/>
            <w:tcBorders>
              <w:top w:val="nil"/>
              <w:left w:val="nil"/>
              <w:bottom w:val="single" w:color="auto" w:sz="4" w:space="0"/>
              <w:right w:val="single" w:color="auto" w:sz="4" w:space="0"/>
            </w:tcBorders>
            <w:shd w:val="clear" w:color="auto" w:fill="auto"/>
            <w:vAlign w:val="center"/>
          </w:tcPr>
          <w:p w14:paraId="0DE84584">
            <w:pPr>
              <w:widowControl/>
              <w:jc w:val="center"/>
              <w:rPr>
                <w:rFonts w:ascii="宋体" w:hAnsi="宋体" w:cs="宋体"/>
                <w:kern w:val="0"/>
                <w:sz w:val="21"/>
                <w:szCs w:val="21"/>
              </w:rPr>
            </w:pPr>
            <w:r>
              <w:rPr>
                <w:rFonts w:ascii="宋体" w:hAnsi="宋体" w:cs="宋体"/>
                <w:kern w:val="0"/>
                <w:sz w:val="21"/>
                <w:szCs w:val="21"/>
              </w:rPr>
              <w:t>DT-A2-02</w:t>
            </w:r>
          </w:p>
        </w:tc>
        <w:tc>
          <w:tcPr>
            <w:tcW w:w="567" w:type="dxa"/>
            <w:tcBorders>
              <w:top w:val="nil"/>
              <w:left w:val="nil"/>
              <w:bottom w:val="single" w:color="auto" w:sz="4" w:space="0"/>
              <w:right w:val="single" w:color="auto" w:sz="4" w:space="0"/>
            </w:tcBorders>
            <w:vAlign w:val="center"/>
          </w:tcPr>
          <w:p w14:paraId="722C97FC">
            <w:pPr>
              <w:widowControl/>
              <w:jc w:val="center"/>
              <w:rPr>
                <w:rFonts w:ascii="宋体" w:hAnsi="宋体" w:cs="宋体"/>
                <w:kern w:val="0"/>
                <w:sz w:val="21"/>
                <w:szCs w:val="21"/>
              </w:rPr>
            </w:pPr>
            <w:r>
              <w:rPr>
                <w:rFonts w:ascii="宋体" w:hAnsi="宋体" w:cs="宋体"/>
                <w:kern w:val="0"/>
                <w:sz w:val="21"/>
                <w:szCs w:val="21"/>
              </w:rPr>
              <w:t>DT-A2-03</w:t>
            </w:r>
          </w:p>
        </w:tc>
        <w:tc>
          <w:tcPr>
            <w:tcW w:w="567" w:type="dxa"/>
            <w:tcBorders>
              <w:top w:val="nil"/>
              <w:left w:val="nil"/>
              <w:bottom w:val="single" w:color="auto" w:sz="4" w:space="0"/>
              <w:right w:val="single" w:color="auto" w:sz="4" w:space="0"/>
            </w:tcBorders>
            <w:vAlign w:val="center"/>
          </w:tcPr>
          <w:p w14:paraId="384D1136">
            <w:pPr>
              <w:widowControl/>
              <w:jc w:val="center"/>
              <w:rPr>
                <w:rFonts w:ascii="宋体" w:hAnsi="宋体" w:cs="宋体"/>
                <w:kern w:val="0"/>
                <w:sz w:val="21"/>
                <w:szCs w:val="21"/>
              </w:rPr>
            </w:pPr>
            <w:r>
              <w:rPr>
                <w:rFonts w:ascii="宋体" w:hAnsi="宋体" w:cs="宋体"/>
                <w:kern w:val="0"/>
                <w:sz w:val="21"/>
                <w:szCs w:val="21"/>
              </w:rPr>
              <w:t>DT-A2-04</w:t>
            </w:r>
          </w:p>
        </w:tc>
        <w:tc>
          <w:tcPr>
            <w:tcW w:w="567" w:type="dxa"/>
            <w:tcBorders>
              <w:top w:val="nil"/>
              <w:left w:val="nil"/>
              <w:bottom w:val="single" w:color="auto" w:sz="4" w:space="0"/>
              <w:right w:val="single" w:color="auto" w:sz="4" w:space="0"/>
            </w:tcBorders>
          </w:tcPr>
          <w:p w14:paraId="54E3522C">
            <w:pPr>
              <w:widowControl/>
              <w:jc w:val="center"/>
              <w:rPr>
                <w:rFonts w:ascii="宋体" w:hAnsi="宋体" w:cs="宋体"/>
                <w:kern w:val="0"/>
                <w:sz w:val="21"/>
                <w:szCs w:val="21"/>
              </w:rPr>
            </w:pPr>
            <w:r>
              <w:rPr>
                <w:rFonts w:ascii="宋体" w:hAnsi="宋体" w:cs="宋体"/>
                <w:kern w:val="0"/>
                <w:sz w:val="21"/>
                <w:szCs w:val="21"/>
                <w:highlight w:val="yellow"/>
              </w:rPr>
              <w:t>DT-A</w:t>
            </w:r>
            <w:r>
              <w:rPr>
                <w:rFonts w:hint="eastAsia" w:ascii="宋体" w:hAnsi="宋体" w:cs="宋体"/>
                <w:kern w:val="0"/>
                <w:sz w:val="21"/>
                <w:szCs w:val="21"/>
                <w:highlight w:val="yellow"/>
                <w:lang w:val="en-US" w:eastAsia="zh-CN"/>
              </w:rPr>
              <w:t>2</w:t>
            </w:r>
            <w:r>
              <w:rPr>
                <w:rFonts w:ascii="宋体" w:hAnsi="宋体" w:cs="宋体"/>
                <w:kern w:val="0"/>
                <w:sz w:val="21"/>
                <w:szCs w:val="21"/>
                <w:highlight w:val="yellow"/>
              </w:rPr>
              <w:t>-05</w:t>
            </w:r>
          </w:p>
        </w:tc>
        <w:tc>
          <w:tcPr>
            <w:tcW w:w="567" w:type="dxa"/>
            <w:tcBorders>
              <w:top w:val="nil"/>
              <w:left w:val="nil"/>
              <w:bottom w:val="single" w:color="auto" w:sz="4" w:space="0"/>
              <w:right w:val="single" w:color="auto" w:sz="4" w:space="0"/>
            </w:tcBorders>
          </w:tcPr>
          <w:p w14:paraId="2A31BD09">
            <w:pPr>
              <w:widowControl/>
              <w:jc w:val="center"/>
              <w:rPr>
                <w:rFonts w:ascii="宋体" w:hAnsi="宋体" w:cs="宋体"/>
                <w:kern w:val="0"/>
                <w:sz w:val="21"/>
                <w:szCs w:val="21"/>
              </w:rPr>
            </w:pPr>
            <w:r>
              <w:rPr>
                <w:rFonts w:ascii="宋体" w:hAnsi="宋体" w:cs="宋体"/>
                <w:kern w:val="0"/>
                <w:sz w:val="21"/>
                <w:szCs w:val="21"/>
              </w:rPr>
              <w:t>DT-A2-06</w:t>
            </w:r>
          </w:p>
        </w:tc>
        <w:tc>
          <w:tcPr>
            <w:tcW w:w="693" w:type="dxa"/>
            <w:tcBorders>
              <w:top w:val="nil"/>
              <w:left w:val="nil"/>
              <w:bottom w:val="single" w:color="auto" w:sz="4" w:space="0"/>
              <w:right w:val="single" w:color="auto" w:sz="4" w:space="0"/>
            </w:tcBorders>
          </w:tcPr>
          <w:p w14:paraId="781F859E">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3-DT-01</w:t>
            </w:r>
          </w:p>
        </w:tc>
        <w:tc>
          <w:tcPr>
            <w:tcW w:w="567" w:type="dxa"/>
            <w:tcBorders>
              <w:top w:val="nil"/>
              <w:left w:val="nil"/>
              <w:bottom w:val="single" w:color="auto" w:sz="4" w:space="0"/>
              <w:right w:val="single" w:color="auto" w:sz="4" w:space="0"/>
            </w:tcBorders>
          </w:tcPr>
          <w:p w14:paraId="4661002B">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3-DT-02</w:t>
            </w:r>
          </w:p>
        </w:tc>
        <w:tc>
          <w:tcPr>
            <w:tcW w:w="582" w:type="dxa"/>
            <w:tcBorders>
              <w:top w:val="nil"/>
              <w:left w:val="nil"/>
              <w:bottom w:val="single" w:color="auto" w:sz="4" w:space="0"/>
              <w:right w:val="single" w:color="auto" w:sz="4" w:space="0"/>
            </w:tcBorders>
          </w:tcPr>
          <w:p w14:paraId="074A1E32">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3-DT-03</w:t>
            </w:r>
          </w:p>
        </w:tc>
        <w:tc>
          <w:tcPr>
            <w:tcW w:w="567" w:type="dxa"/>
            <w:tcBorders>
              <w:top w:val="nil"/>
              <w:left w:val="nil"/>
              <w:bottom w:val="single" w:color="auto" w:sz="4" w:space="0"/>
              <w:right w:val="single" w:color="auto" w:sz="4" w:space="0"/>
            </w:tcBorders>
          </w:tcPr>
          <w:p w14:paraId="7DE935EC">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3-DT-04</w:t>
            </w:r>
          </w:p>
        </w:tc>
        <w:tc>
          <w:tcPr>
            <w:tcW w:w="567" w:type="dxa"/>
            <w:tcBorders>
              <w:top w:val="nil"/>
              <w:left w:val="nil"/>
              <w:bottom w:val="single" w:color="auto" w:sz="4" w:space="0"/>
              <w:right w:val="single" w:color="auto" w:sz="4" w:space="0"/>
            </w:tcBorders>
          </w:tcPr>
          <w:p w14:paraId="54EBBFAF">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3-DT-05</w:t>
            </w:r>
          </w:p>
        </w:tc>
        <w:tc>
          <w:tcPr>
            <w:tcW w:w="567" w:type="dxa"/>
            <w:tcBorders>
              <w:top w:val="nil"/>
              <w:left w:val="nil"/>
              <w:bottom w:val="single" w:color="auto" w:sz="4" w:space="0"/>
              <w:right w:val="single" w:color="auto" w:sz="4" w:space="0"/>
            </w:tcBorders>
          </w:tcPr>
          <w:p w14:paraId="5AF62334">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3-DT-06</w:t>
            </w:r>
          </w:p>
        </w:tc>
        <w:tc>
          <w:tcPr>
            <w:tcW w:w="567" w:type="dxa"/>
            <w:tcBorders>
              <w:top w:val="nil"/>
              <w:left w:val="nil"/>
              <w:bottom w:val="single" w:color="auto" w:sz="4" w:space="0"/>
              <w:right w:val="single" w:color="auto" w:sz="4" w:space="0"/>
            </w:tcBorders>
          </w:tcPr>
          <w:p w14:paraId="0AF4A03B">
            <w:pPr>
              <w:widowControl/>
              <w:jc w:val="center"/>
              <w:rPr>
                <w:rFonts w:ascii="宋体" w:hAnsi="宋体" w:cs="宋体"/>
                <w:kern w:val="0"/>
                <w:sz w:val="21"/>
                <w:szCs w:val="21"/>
              </w:rPr>
            </w:pPr>
            <w:r>
              <w:rPr>
                <w:rFonts w:hint="eastAsia" w:ascii="宋体" w:hAnsi="宋体" w:cs="宋体"/>
                <w:kern w:val="0"/>
                <w:sz w:val="21"/>
                <w:szCs w:val="21"/>
              </w:rPr>
              <w:t>A</w:t>
            </w:r>
            <w:r>
              <w:rPr>
                <w:rFonts w:ascii="宋体" w:hAnsi="宋体" w:cs="宋体"/>
                <w:kern w:val="0"/>
                <w:sz w:val="21"/>
                <w:szCs w:val="21"/>
              </w:rPr>
              <w:t>3-XT-01</w:t>
            </w:r>
          </w:p>
        </w:tc>
        <w:tc>
          <w:tcPr>
            <w:tcW w:w="567" w:type="dxa"/>
            <w:tcBorders>
              <w:top w:val="nil"/>
              <w:left w:val="nil"/>
              <w:bottom w:val="single" w:color="auto" w:sz="4" w:space="0"/>
              <w:right w:val="single" w:color="auto" w:sz="4" w:space="0"/>
            </w:tcBorders>
            <w:vAlign w:val="center"/>
          </w:tcPr>
          <w:p w14:paraId="07FFC788">
            <w:pPr>
              <w:widowControl/>
              <w:jc w:val="center"/>
              <w:rPr>
                <w:rFonts w:ascii="宋体" w:hAnsi="宋体" w:cs="宋体"/>
                <w:kern w:val="0"/>
                <w:sz w:val="21"/>
                <w:szCs w:val="21"/>
              </w:rPr>
            </w:pPr>
            <w:r>
              <w:rPr>
                <w:rFonts w:hint="eastAsia" w:ascii="宋体" w:hAnsi="宋体" w:cs="宋体"/>
                <w:kern w:val="0"/>
                <w:sz w:val="21"/>
                <w:szCs w:val="21"/>
              </w:rPr>
              <w:t>T6-DT-01</w:t>
            </w:r>
          </w:p>
        </w:tc>
        <w:tc>
          <w:tcPr>
            <w:tcW w:w="567" w:type="dxa"/>
            <w:tcBorders>
              <w:top w:val="nil"/>
              <w:left w:val="nil"/>
              <w:bottom w:val="single" w:color="auto" w:sz="4" w:space="0"/>
              <w:right w:val="single" w:color="auto" w:sz="4" w:space="0"/>
            </w:tcBorders>
            <w:vAlign w:val="center"/>
          </w:tcPr>
          <w:p w14:paraId="43216EA5">
            <w:pPr>
              <w:widowControl/>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2</w:t>
            </w:r>
          </w:p>
        </w:tc>
        <w:tc>
          <w:tcPr>
            <w:tcW w:w="567" w:type="dxa"/>
            <w:tcBorders>
              <w:top w:val="nil"/>
              <w:left w:val="nil"/>
              <w:bottom w:val="single" w:color="auto" w:sz="4" w:space="0"/>
              <w:right w:val="single" w:color="auto" w:sz="4" w:space="0"/>
            </w:tcBorders>
            <w:vAlign w:val="center"/>
          </w:tcPr>
          <w:p w14:paraId="720FCA70">
            <w:pPr>
              <w:widowControl/>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3</w:t>
            </w:r>
          </w:p>
        </w:tc>
        <w:tc>
          <w:tcPr>
            <w:tcW w:w="567" w:type="dxa"/>
            <w:tcBorders>
              <w:top w:val="nil"/>
              <w:left w:val="nil"/>
              <w:bottom w:val="single" w:color="auto" w:sz="4" w:space="0"/>
              <w:right w:val="single" w:color="auto" w:sz="4" w:space="0"/>
            </w:tcBorders>
            <w:vAlign w:val="center"/>
          </w:tcPr>
          <w:p w14:paraId="07B938A4">
            <w:pPr>
              <w:widowControl/>
              <w:jc w:val="center"/>
              <w:rPr>
                <w:rFonts w:ascii="宋体" w:hAnsi="宋体" w:cs="宋体"/>
                <w:kern w:val="0"/>
                <w:sz w:val="21"/>
                <w:szCs w:val="21"/>
              </w:rPr>
            </w:pPr>
            <w:r>
              <w:rPr>
                <w:rFonts w:hint="eastAsia" w:ascii="宋体" w:hAnsi="宋体" w:cs="宋体"/>
                <w:kern w:val="0"/>
                <w:sz w:val="21"/>
                <w:szCs w:val="21"/>
              </w:rPr>
              <w:t>T6-DT-0</w:t>
            </w:r>
            <w:r>
              <w:rPr>
                <w:rFonts w:ascii="宋体" w:hAnsi="宋体" w:cs="宋体"/>
                <w:kern w:val="0"/>
                <w:sz w:val="21"/>
                <w:szCs w:val="21"/>
              </w:rPr>
              <w:t>4</w:t>
            </w:r>
          </w:p>
        </w:tc>
        <w:tc>
          <w:tcPr>
            <w:tcW w:w="709" w:type="dxa"/>
            <w:tcBorders>
              <w:top w:val="nil"/>
              <w:left w:val="nil"/>
              <w:bottom w:val="single" w:color="auto" w:sz="4" w:space="0"/>
              <w:right w:val="single" w:color="auto" w:sz="4" w:space="0"/>
            </w:tcBorders>
            <w:vAlign w:val="center"/>
          </w:tcPr>
          <w:p w14:paraId="36851644">
            <w:pPr>
              <w:widowControl/>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-DT-01</w:t>
            </w:r>
          </w:p>
        </w:tc>
        <w:tc>
          <w:tcPr>
            <w:tcW w:w="567" w:type="dxa"/>
            <w:tcBorders>
              <w:top w:val="nil"/>
              <w:left w:val="nil"/>
              <w:bottom w:val="single" w:color="auto" w:sz="4" w:space="0"/>
              <w:right w:val="single" w:color="auto" w:sz="4" w:space="0"/>
            </w:tcBorders>
            <w:vAlign w:val="center"/>
          </w:tcPr>
          <w:p w14:paraId="6C85037C">
            <w:pPr>
              <w:widowControl/>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2</w:t>
            </w:r>
          </w:p>
        </w:tc>
        <w:tc>
          <w:tcPr>
            <w:tcW w:w="567" w:type="dxa"/>
            <w:tcBorders>
              <w:top w:val="nil"/>
              <w:left w:val="nil"/>
              <w:bottom w:val="single" w:color="auto" w:sz="4" w:space="0"/>
              <w:right w:val="single" w:color="auto" w:sz="4" w:space="0"/>
            </w:tcBorders>
            <w:vAlign w:val="center"/>
          </w:tcPr>
          <w:p w14:paraId="3AF8A7A7">
            <w:pPr>
              <w:widowControl/>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3</w:t>
            </w:r>
          </w:p>
        </w:tc>
        <w:tc>
          <w:tcPr>
            <w:tcW w:w="567" w:type="dxa"/>
            <w:tcBorders>
              <w:top w:val="nil"/>
              <w:left w:val="nil"/>
              <w:bottom w:val="single" w:color="auto" w:sz="4" w:space="0"/>
              <w:right w:val="single" w:color="auto" w:sz="4" w:space="0"/>
            </w:tcBorders>
            <w:vAlign w:val="center"/>
          </w:tcPr>
          <w:p w14:paraId="78E4812D">
            <w:pPr>
              <w:widowControl/>
              <w:jc w:val="center"/>
              <w:rPr>
                <w:rFonts w:ascii="宋体" w:hAnsi="宋体" w:cs="宋体"/>
                <w:kern w:val="0"/>
                <w:sz w:val="21"/>
                <w:szCs w:val="21"/>
              </w:rPr>
            </w:pPr>
            <w:r>
              <w:rPr>
                <w:rFonts w:hint="eastAsia" w:ascii="宋体" w:hAnsi="宋体" w:cs="宋体"/>
                <w:kern w:val="0"/>
                <w:sz w:val="21"/>
                <w:szCs w:val="21"/>
              </w:rPr>
              <w:t>T</w:t>
            </w:r>
            <w:r>
              <w:rPr>
                <w:rFonts w:ascii="宋体" w:hAnsi="宋体" w:cs="宋体"/>
                <w:kern w:val="0"/>
                <w:sz w:val="21"/>
                <w:szCs w:val="21"/>
              </w:rPr>
              <w:t>7</w:t>
            </w:r>
            <w:r>
              <w:rPr>
                <w:rFonts w:hint="eastAsia" w:ascii="宋体" w:hAnsi="宋体" w:cs="宋体"/>
                <w:kern w:val="0"/>
                <w:sz w:val="21"/>
                <w:szCs w:val="21"/>
              </w:rPr>
              <w:t>-DT-0</w:t>
            </w:r>
            <w:r>
              <w:rPr>
                <w:rFonts w:ascii="宋体" w:hAnsi="宋体" w:cs="宋体"/>
                <w:kern w:val="0"/>
                <w:sz w:val="21"/>
                <w:szCs w:val="21"/>
              </w:rPr>
              <w:t>4</w:t>
            </w:r>
          </w:p>
        </w:tc>
        <w:tc>
          <w:tcPr>
            <w:tcW w:w="709" w:type="dxa"/>
            <w:tcBorders>
              <w:top w:val="nil"/>
              <w:left w:val="nil"/>
              <w:bottom w:val="single" w:color="auto" w:sz="4" w:space="0"/>
              <w:right w:val="single" w:color="auto" w:sz="4" w:space="0"/>
            </w:tcBorders>
          </w:tcPr>
          <w:p w14:paraId="44ABDEE1">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w:t>
            </w:r>
            <w:r>
              <w:rPr>
                <w:rFonts w:hint="eastAsia" w:ascii="宋体" w:hAnsi="宋体" w:cs="宋体"/>
                <w:kern w:val="0"/>
                <w:sz w:val="21"/>
                <w:szCs w:val="21"/>
              </w:rPr>
              <w:t>1</w:t>
            </w:r>
          </w:p>
        </w:tc>
        <w:tc>
          <w:tcPr>
            <w:tcW w:w="709" w:type="dxa"/>
            <w:tcBorders>
              <w:top w:val="nil"/>
              <w:left w:val="nil"/>
              <w:bottom w:val="single" w:color="auto" w:sz="4" w:space="0"/>
              <w:right w:val="single" w:color="auto" w:sz="4" w:space="0"/>
            </w:tcBorders>
          </w:tcPr>
          <w:p w14:paraId="0EA5762A">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-DT-02</w:t>
            </w:r>
          </w:p>
        </w:tc>
        <w:tc>
          <w:tcPr>
            <w:tcW w:w="708" w:type="dxa"/>
            <w:tcBorders>
              <w:top w:val="nil"/>
              <w:left w:val="nil"/>
              <w:bottom w:val="single" w:color="auto" w:sz="4" w:space="0"/>
              <w:right w:val="single" w:color="auto" w:sz="4" w:space="0"/>
            </w:tcBorders>
          </w:tcPr>
          <w:p w14:paraId="43FC3D99">
            <w:pPr>
              <w:widowControl/>
              <w:jc w:val="center"/>
              <w:rPr>
                <w:rFonts w:ascii="宋体" w:hAnsi="宋体" w:cs="宋体"/>
                <w:kern w:val="0"/>
                <w:sz w:val="21"/>
                <w:szCs w:val="21"/>
              </w:rPr>
            </w:pPr>
            <w:r>
              <w:rPr>
                <w:rFonts w:hint="eastAsia" w:ascii="宋体" w:hAnsi="宋体" w:cs="宋体"/>
                <w:kern w:val="0"/>
                <w:sz w:val="21"/>
                <w:szCs w:val="21"/>
              </w:rPr>
              <w:t>N2</w:t>
            </w:r>
            <w:r>
              <w:rPr>
                <w:rFonts w:ascii="宋体" w:hAnsi="宋体" w:cs="宋体"/>
                <w:kern w:val="0"/>
                <w:sz w:val="21"/>
                <w:szCs w:val="21"/>
              </w:rPr>
              <w:t>-DT-03</w:t>
            </w:r>
          </w:p>
        </w:tc>
      </w:tr>
      <w:tr w14:paraId="32916441">
        <w:tblPrEx>
          <w:tblCellMar>
            <w:top w:w="0" w:type="dxa"/>
            <w:left w:w="108" w:type="dxa"/>
            <w:bottom w:w="0" w:type="dxa"/>
            <w:right w:w="108" w:type="dxa"/>
          </w:tblCellMar>
        </w:tblPrEx>
        <w:trPr>
          <w:trHeight w:val="70" w:hRule="atLeast"/>
        </w:trPr>
        <w:tc>
          <w:tcPr>
            <w:tcW w:w="2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BEAAF">
            <w:pPr>
              <w:widowControl/>
              <w:jc w:val="center"/>
              <w:rPr>
                <w:rFonts w:ascii="宋体" w:hAnsi="宋体" w:cs="宋体"/>
                <w:kern w:val="0"/>
                <w:sz w:val="21"/>
                <w:szCs w:val="21"/>
              </w:rPr>
            </w:pPr>
            <w:r>
              <w:rPr>
                <w:rFonts w:hint="eastAsia" w:ascii="宋体" w:hAnsi="宋体" w:cs="宋体"/>
                <w:kern w:val="0"/>
                <w:sz w:val="21"/>
                <w:szCs w:val="21"/>
              </w:rPr>
              <w:t>用途</w:t>
            </w:r>
          </w:p>
        </w:tc>
        <w:tc>
          <w:tcPr>
            <w:tcW w:w="566" w:type="dxa"/>
            <w:tcBorders>
              <w:top w:val="nil"/>
              <w:left w:val="nil"/>
              <w:bottom w:val="single" w:color="auto" w:sz="4" w:space="0"/>
              <w:right w:val="single" w:color="auto" w:sz="4" w:space="0"/>
            </w:tcBorders>
            <w:shd w:val="clear" w:color="auto" w:fill="auto"/>
            <w:vAlign w:val="center"/>
          </w:tcPr>
          <w:p w14:paraId="72F52301">
            <w:pPr>
              <w:widowControl/>
              <w:jc w:val="left"/>
              <w:rPr>
                <w:rFonts w:ascii="宋体" w:hAnsi="宋体" w:cs="宋体"/>
                <w:kern w:val="0"/>
                <w:sz w:val="18"/>
                <w:szCs w:val="18"/>
              </w:rPr>
            </w:pPr>
            <w:r>
              <w:rPr>
                <w:rFonts w:hint="eastAsia" w:ascii="宋体" w:hAnsi="宋体" w:cs="宋体"/>
                <w:kern w:val="0"/>
                <w:sz w:val="18"/>
                <w:szCs w:val="18"/>
              </w:rPr>
              <w:t>乘客电梯</w:t>
            </w:r>
          </w:p>
          <w:p w14:paraId="6E29003A">
            <w:pPr>
              <w:widowControl/>
              <w:jc w:val="left"/>
              <w:rPr>
                <w:rFonts w:ascii="宋体" w:hAnsi="宋体" w:cs="宋体"/>
                <w:kern w:val="0"/>
                <w:sz w:val="18"/>
                <w:szCs w:val="18"/>
              </w:rPr>
            </w:pPr>
            <w:r>
              <w:rPr>
                <w:rFonts w:hint="eastAsia" w:ascii="宋体" w:hAnsi="宋体" w:cs="宋体"/>
                <w:kern w:val="0"/>
                <w:sz w:val="18"/>
                <w:szCs w:val="18"/>
              </w:rPr>
              <w:t>担架电梯</w:t>
            </w:r>
          </w:p>
          <w:p w14:paraId="6A01F44B">
            <w:pPr>
              <w:widowControl/>
              <w:jc w:val="left"/>
              <w:rPr>
                <w:rFonts w:ascii="宋体" w:hAnsi="宋体" w:cs="宋体"/>
                <w:kern w:val="0"/>
                <w:sz w:val="18"/>
                <w:szCs w:val="18"/>
              </w:rPr>
            </w:pPr>
            <w:r>
              <w:rPr>
                <w:rFonts w:hint="eastAsia" w:ascii="宋体" w:hAnsi="宋体" w:cs="宋体"/>
                <w:kern w:val="0"/>
                <w:sz w:val="18"/>
                <w:szCs w:val="18"/>
              </w:rPr>
              <w:t>无障碍电梯</w:t>
            </w:r>
          </w:p>
          <w:p w14:paraId="0835DB87">
            <w:pPr>
              <w:widowControl/>
              <w:jc w:val="left"/>
              <w:rPr>
                <w:rFonts w:ascii="宋体" w:hAnsi="宋体" w:cs="宋体"/>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14:paraId="6C13F35E">
            <w:pPr>
              <w:widowControl/>
              <w:jc w:val="left"/>
              <w:rPr>
                <w:rFonts w:ascii="宋体" w:hAnsi="宋体" w:cs="宋体"/>
                <w:kern w:val="0"/>
                <w:sz w:val="21"/>
                <w:szCs w:val="21"/>
              </w:rPr>
            </w:pPr>
            <w:r>
              <w:rPr>
                <w:rFonts w:hint="eastAsia" w:ascii="宋体" w:hAnsi="宋体" w:cs="宋体"/>
                <w:kern w:val="0"/>
                <w:sz w:val="21"/>
                <w:szCs w:val="21"/>
              </w:rPr>
              <w:t>乘客电梯</w:t>
            </w:r>
          </w:p>
          <w:p w14:paraId="76BDB295">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14:paraId="2D6D5783">
            <w:pPr>
              <w:widowControl/>
              <w:jc w:val="left"/>
              <w:rPr>
                <w:rFonts w:ascii="宋体" w:hAnsi="宋体" w:cs="宋体"/>
                <w:kern w:val="0"/>
                <w:sz w:val="21"/>
                <w:szCs w:val="21"/>
              </w:rPr>
            </w:pPr>
            <w:r>
              <w:rPr>
                <w:rFonts w:hint="eastAsia" w:ascii="宋体" w:hAnsi="宋体" w:cs="宋体"/>
                <w:kern w:val="0"/>
                <w:sz w:val="21"/>
                <w:szCs w:val="21"/>
              </w:rPr>
              <w:t>乘客电梯</w:t>
            </w:r>
          </w:p>
          <w:p w14:paraId="15DDFA63">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14:paraId="3FE8FA1C">
            <w:pPr>
              <w:widowControl/>
              <w:jc w:val="left"/>
              <w:rPr>
                <w:rFonts w:ascii="宋体" w:hAnsi="宋体" w:cs="宋体"/>
                <w:kern w:val="0"/>
                <w:sz w:val="21"/>
                <w:szCs w:val="21"/>
              </w:rPr>
            </w:pPr>
            <w:r>
              <w:rPr>
                <w:rFonts w:hint="eastAsia" w:ascii="宋体" w:hAnsi="宋体" w:cs="宋体"/>
                <w:kern w:val="0"/>
                <w:sz w:val="21"/>
                <w:szCs w:val="21"/>
              </w:rPr>
              <w:t>乘客电梯</w:t>
            </w:r>
          </w:p>
          <w:p w14:paraId="4B0468C6">
            <w:pPr>
              <w:widowControl/>
              <w:jc w:val="left"/>
              <w:rPr>
                <w:rFonts w:ascii="宋体" w:hAnsi="宋体" w:cs="宋体"/>
                <w:kern w:val="0"/>
                <w:sz w:val="21"/>
                <w:szCs w:val="21"/>
              </w:rPr>
            </w:pPr>
          </w:p>
        </w:tc>
        <w:tc>
          <w:tcPr>
            <w:tcW w:w="500" w:type="dxa"/>
            <w:tcBorders>
              <w:top w:val="nil"/>
              <w:left w:val="nil"/>
              <w:bottom w:val="single" w:color="auto" w:sz="4" w:space="0"/>
              <w:right w:val="single" w:color="auto" w:sz="4" w:space="0"/>
            </w:tcBorders>
            <w:shd w:val="clear" w:color="auto" w:fill="auto"/>
          </w:tcPr>
          <w:p w14:paraId="3AF1D6D3">
            <w:pPr>
              <w:widowControl/>
              <w:jc w:val="left"/>
              <w:rPr>
                <w:rFonts w:ascii="宋体" w:hAnsi="宋体" w:cs="宋体"/>
                <w:kern w:val="0"/>
                <w:sz w:val="21"/>
                <w:szCs w:val="21"/>
              </w:rPr>
            </w:pPr>
            <w:r>
              <w:rPr>
                <w:rFonts w:hint="eastAsia" w:ascii="宋体" w:hAnsi="宋体" w:cs="宋体"/>
                <w:kern w:val="0"/>
                <w:sz w:val="21"/>
                <w:szCs w:val="21"/>
              </w:rPr>
              <w:t>乘客电梯</w:t>
            </w:r>
          </w:p>
          <w:p w14:paraId="71711413">
            <w:pPr>
              <w:widowControl/>
              <w:jc w:val="left"/>
              <w:rPr>
                <w:rFonts w:ascii="宋体" w:hAnsi="宋体" w:cs="宋体"/>
                <w:kern w:val="0"/>
                <w:sz w:val="21"/>
                <w:szCs w:val="21"/>
              </w:rPr>
            </w:pPr>
            <w:r>
              <w:rPr>
                <w:rFonts w:hint="eastAsia" w:ascii="宋体" w:hAnsi="宋体" w:cs="宋体"/>
                <w:kern w:val="0"/>
                <w:sz w:val="21"/>
                <w:szCs w:val="21"/>
              </w:rPr>
              <w:t>消防电梯</w:t>
            </w:r>
          </w:p>
          <w:p w14:paraId="13313EE6">
            <w:pPr>
              <w:widowControl/>
              <w:jc w:val="left"/>
              <w:rPr>
                <w:rFonts w:ascii="宋体" w:hAnsi="宋体" w:cs="宋体"/>
                <w:kern w:val="0"/>
                <w:sz w:val="21"/>
                <w:szCs w:val="21"/>
              </w:rPr>
            </w:pPr>
          </w:p>
        </w:tc>
        <w:tc>
          <w:tcPr>
            <w:tcW w:w="471" w:type="dxa"/>
            <w:tcBorders>
              <w:top w:val="nil"/>
              <w:left w:val="nil"/>
              <w:bottom w:val="single" w:color="auto" w:sz="4" w:space="0"/>
              <w:right w:val="single" w:color="auto" w:sz="4" w:space="0"/>
            </w:tcBorders>
            <w:shd w:val="clear" w:color="auto" w:fill="auto"/>
          </w:tcPr>
          <w:p w14:paraId="467B7C5D">
            <w:pPr>
              <w:widowControl/>
              <w:jc w:val="left"/>
              <w:rPr>
                <w:rFonts w:ascii="宋体" w:hAnsi="宋体" w:cs="宋体"/>
                <w:kern w:val="0"/>
                <w:sz w:val="21"/>
                <w:szCs w:val="21"/>
              </w:rPr>
            </w:pPr>
            <w:r>
              <w:rPr>
                <w:rFonts w:hint="eastAsia" w:ascii="宋体" w:hAnsi="宋体" w:cs="宋体"/>
                <w:kern w:val="0"/>
                <w:sz w:val="21"/>
                <w:szCs w:val="21"/>
              </w:rPr>
              <w:t>乘客电梯</w:t>
            </w:r>
          </w:p>
          <w:p w14:paraId="5A62262D">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14:paraId="31C2164F">
            <w:pPr>
              <w:widowControl/>
              <w:jc w:val="left"/>
              <w:rPr>
                <w:rFonts w:ascii="宋体" w:hAnsi="宋体" w:cs="宋体"/>
                <w:kern w:val="0"/>
                <w:sz w:val="21"/>
                <w:szCs w:val="21"/>
              </w:rPr>
            </w:pPr>
            <w:r>
              <w:rPr>
                <w:rFonts w:hint="eastAsia" w:ascii="宋体" w:hAnsi="宋体" w:cs="宋体"/>
                <w:kern w:val="0"/>
                <w:sz w:val="21"/>
                <w:szCs w:val="21"/>
              </w:rPr>
              <w:t>乘客电梯</w:t>
            </w:r>
          </w:p>
          <w:p w14:paraId="2A9A5680">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shd w:val="clear" w:color="auto" w:fill="auto"/>
            <w:vAlign w:val="center"/>
          </w:tcPr>
          <w:p w14:paraId="28D4489A">
            <w:pPr>
              <w:widowControl/>
              <w:jc w:val="left"/>
              <w:rPr>
                <w:rFonts w:ascii="宋体" w:hAnsi="宋体" w:cs="宋体"/>
                <w:kern w:val="0"/>
                <w:sz w:val="21"/>
                <w:szCs w:val="21"/>
              </w:rPr>
            </w:pPr>
            <w:r>
              <w:rPr>
                <w:rFonts w:hint="eastAsia" w:ascii="宋体" w:hAnsi="宋体" w:cs="宋体"/>
                <w:kern w:val="0"/>
                <w:sz w:val="21"/>
                <w:szCs w:val="21"/>
              </w:rPr>
              <w:t>乘客电梯</w:t>
            </w:r>
          </w:p>
          <w:p w14:paraId="61EEF6E3">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vAlign w:val="center"/>
          </w:tcPr>
          <w:p w14:paraId="7BF49F73">
            <w:pPr>
              <w:widowControl/>
              <w:jc w:val="left"/>
              <w:rPr>
                <w:rFonts w:ascii="宋体" w:hAnsi="宋体" w:cs="宋体"/>
                <w:kern w:val="0"/>
                <w:sz w:val="21"/>
                <w:szCs w:val="21"/>
              </w:rPr>
            </w:pPr>
            <w:r>
              <w:rPr>
                <w:rFonts w:hint="eastAsia" w:ascii="宋体" w:hAnsi="宋体" w:cs="宋体"/>
                <w:kern w:val="0"/>
                <w:sz w:val="21"/>
                <w:szCs w:val="21"/>
              </w:rPr>
              <w:t>乘客电梯</w:t>
            </w:r>
          </w:p>
          <w:p w14:paraId="0CC353CB">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vAlign w:val="center"/>
          </w:tcPr>
          <w:p w14:paraId="01840338">
            <w:pPr>
              <w:widowControl/>
              <w:jc w:val="left"/>
              <w:rPr>
                <w:rFonts w:ascii="宋体" w:hAnsi="宋体" w:cs="宋体"/>
                <w:kern w:val="0"/>
                <w:sz w:val="18"/>
                <w:szCs w:val="18"/>
              </w:rPr>
            </w:pPr>
            <w:r>
              <w:rPr>
                <w:rFonts w:hint="eastAsia" w:ascii="宋体" w:hAnsi="宋体" w:cs="宋体"/>
                <w:kern w:val="0"/>
                <w:sz w:val="18"/>
                <w:szCs w:val="18"/>
              </w:rPr>
              <w:t>乘客电梯</w:t>
            </w:r>
          </w:p>
          <w:p w14:paraId="2ECCE210">
            <w:pPr>
              <w:widowControl/>
              <w:jc w:val="left"/>
              <w:rPr>
                <w:rFonts w:ascii="宋体" w:hAnsi="宋体" w:cs="宋体"/>
                <w:kern w:val="0"/>
                <w:sz w:val="18"/>
                <w:szCs w:val="18"/>
              </w:rPr>
            </w:pPr>
            <w:r>
              <w:rPr>
                <w:rFonts w:hint="eastAsia" w:ascii="宋体" w:hAnsi="宋体" w:cs="宋体"/>
                <w:kern w:val="0"/>
                <w:sz w:val="18"/>
                <w:szCs w:val="18"/>
              </w:rPr>
              <w:t>担架电梯</w:t>
            </w:r>
          </w:p>
          <w:p w14:paraId="63974EEB">
            <w:pPr>
              <w:widowControl/>
              <w:jc w:val="left"/>
              <w:rPr>
                <w:rFonts w:ascii="宋体" w:hAnsi="宋体" w:cs="宋体"/>
                <w:kern w:val="0"/>
                <w:sz w:val="18"/>
                <w:szCs w:val="18"/>
              </w:rPr>
            </w:pPr>
            <w:r>
              <w:rPr>
                <w:rFonts w:hint="eastAsia" w:ascii="宋体" w:hAnsi="宋体" w:cs="宋体"/>
                <w:kern w:val="0"/>
                <w:sz w:val="18"/>
                <w:szCs w:val="18"/>
              </w:rPr>
              <w:t>无障碍电梯</w:t>
            </w:r>
          </w:p>
          <w:p w14:paraId="5258D0DA">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49A099C2">
            <w:pPr>
              <w:widowControl/>
              <w:jc w:val="left"/>
              <w:rPr>
                <w:rFonts w:ascii="宋体" w:hAnsi="宋体" w:cs="宋体"/>
                <w:kern w:val="0"/>
                <w:sz w:val="21"/>
                <w:szCs w:val="21"/>
              </w:rPr>
            </w:pPr>
            <w:r>
              <w:rPr>
                <w:rFonts w:hint="eastAsia" w:ascii="宋体" w:hAnsi="宋体" w:cs="宋体"/>
                <w:kern w:val="0"/>
                <w:sz w:val="21"/>
                <w:szCs w:val="21"/>
              </w:rPr>
              <w:t>乘客电梯</w:t>
            </w:r>
          </w:p>
          <w:p w14:paraId="107242F8">
            <w:pPr>
              <w:widowControl/>
              <w:jc w:val="left"/>
              <w:rPr>
                <w:rFonts w:ascii="宋体" w:hAnsi="宋体" w:cs="宋体"/>
                <w:kern w:val="0"/>
                <w:sz w:val="21"/>
                <w:szCs w:val="21"/>
              </w:rPr>
            </w:pPr>
            <w:r>
              <w:rPr>
                <w:rFonts w:hint="eastAsia" w:ascii="宋体" w:hAnsi="宋体" w:cs="宋体"/>
                <w:kern w:val="0"/>
                <w:sz w:val="21"/>
                <w:szCs w:val="21"/>
              </w:rPr>
              <w:t>消防电梯</w:t>
            </w:r>
          </w:p>
          <w:p w14:paraId="61BB0386">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1281B979">
            <w:pPr>
              <w:widowControl/>
              <w:jc w:val="left"/>
              <w:rPr>
                <w:rFonts w:ascii="宋体" w:hAnsi="宋体" w:cs="宋体"/>
                <w:kern w:val="0"/>
                <w:sz w:val="21"/>
                <w:szCs w:val="21"/>
              </w:rPr>
            </w:pPr>
            <w:r>
              <w:rPr>
                <w:rFonts w:hint="eastAsia" w:ascii="宋体" w:hAnsi="宋体" w:cs="宋体"/>
                <w:kern w:val="0"/>
                <w:sz w:val="21"/>
                <w:szCs w:val="21"/>
              </w:rPr>
              <w:t>乘客电梯</w:t>
            </w:r>
          </w:p>
          <w:p w14:paraId="35F3BB38">
            <w:pPr>
              <w:widowControl/>
              <w:jc w:val="left"/>
              <w:rPr>
                <w:rFonts w:ascii="宋体" w:hAnsi="宋体" w:cs="宋体"/>
                <w:kern w:val="0"/>
                <w:sz w:val="21"/>
                <w:szCs w:val="21"/>
              </w:rPr>
            </w:pPr>
          </w:p>
        </w:tc>
        <w:tc>
          <w:tcPr>
            <w:tcW w:w="693" w:type="dxa"/>
            <w:tcBorders>
              <w:top w:val="nil"/>
              <w:left w:val="nil"/>
              <w:bottom w:val="single" w:color="auto" w:sz="4" w:space="0"/>
              <w:right w:val="single" w:color="auto" w:sz="4" w:space="0"/>
            </w:tcBorders>
          </w:tcPr>
          <w:p w14:paraId="3EF40139">
            <w:pPr>
              <w:widowControl/>
              <w:jc w:val="left"/>
              <w:rPr>
                <w:rFonts w:ascii="宋体" w:hAnsi="宋体" w:cs="宋体"/>
                <w:kern w:val="0"/>
                <w:sz w:val="21"/>
                <w:szCs w:val="21"/>
              </w:rPr>
            </w:pPr>
            <w:r>
              <w:rPr>
                <w:rFonts w:hint="eastAsia" w:ascii="宋体" w:hAnsi="宋体" w:cs="宋体"/>
                <w:kern w:val="0"/>
                <w:sz w:val="21"/>
                <w:szCs w:val="21"/>
              </w:rPr>
              <w:t>乘</w:t>
            </w:r>
          </w:p>
          <w:p w14:paraId="08A376C8">
            <w:pPr>
              <w:widowControl/>
              <w:jc w:val="left"/>
              <w:rPr>
                <w:rFonts w:ascii="宋体" w:hAnsi="宋体" w:cs="宋体"/>
                <w:kern w:val="0"/>
                <w:sz w:val="21"/>
                <w:szCs w:val="21"/>
              </w:rPr>
            </w:pPr>
            <w:r>
              <w:rPr>
                <w:rFonts w:hint="eastAsia" w:ascii="宋体" w:hAnsi="宋体" w:cs="宋体"/>
                <w:kern w:val="0"/>
                <w:sz w:val="21"/>
                <w:szCs w:val="21"/>
              </w:rPr>
              <w:t>客</w:t>
            </w:r>
          </w:p>
          <w:p w14:paraId="57EA0584">
            <w:pPr>
              <w:widowControl/>
              <w:jc w:val="left"/>
              <w:rPr>
                <w:rFonts w:ascii="宋体" w:hAnsi="宋体" w:cs="宋体"/>
                <w:kern w:val="0"/>
                <w:sz w:val="21"/>
                <w:szCs w:val="21"/>
              </w:rPr>
            </w:pPr>
            <w:r>
              <w:rPr>
                <w:rFonts w:hint="eastAsia" w:ascii="宋体" w:hAnsi="宋体" w:cs="宋体"/>
                <w:kern w:val="0"/>
                <w:sz w:val="21"/>
                <w:szCs w:val="21"/>
              </w:rPr>
              <w:t>电</w:t>
            </w:r>
          </w:p>
          <w:p w14:paraId="6EFAF0CF">
            <w:pPr>
              <w:widowControl/>
              <w:jc w:val="left"/>
              <w:rPr>
                <w:rFonts w:ascii="宋体" w:hAnsi="宋体" w:cs="宋体"/>
                <w:kern w:val="0"/>
                <w:sz w:val="21"/>
                <w:szCs w:val="21"/>
              </w:rPr>
            </w:pPr>
            <w:r>
              <w:rPr>
                <w:rFonts w:hint="eastAsia" w:ascii="宋体" w:hAnsi="宋体" w:cs="宋体"/>
                <w:kern w:val="0"/>
                <w:sz w:val="21"/>
                <w:szCs w:val="21"/>
              </w:rPr>
              <w:t>梯</w:t>
            </w:r>
          </w:p>
          <w:p w14:paraId="1CE65ACE">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22911C93">
            <w:pPr>
              <w:widowControl/>
              <w:jc w:val="left"/>
              <w:rPr>
                <w:rFonts w:ascii="宋体" w:hAnsi="宋体" w:cs="宋体"/>
                <w:kern w:val="0"/>
                <w:sz w:val="21"/>
                <w:szCs w:val="21"/>
              </w:rPr>
            </w:pPr>
            <w:r>
              <w:rPr>
                <w:rFonts w:hint="eastAsia" w:ascii="宋体" w:hAnsi="宋体" w:cs="宋体"/>
                <w:kern w:val="0"/>
                <w:sz w:val="21"/>
                <w:szCs w:val="21"/>
              </w:rPr>
              <w:t>乘客电梯</w:t>
            </w:r>
          </w:p>
          <w:p w14:paraId="382F8FA1">
            <w:pPr>
              <w:widowControl/>
              <w:jc w:val="left"/>
              <w:rPr>
                <w:rFonts w:ascii="宋体" w:hAnsi="宋体" w:cs="宋体"/>
                <w:kern w:val="0"/>
                <w:sz w:val="21"/>
                <w:szCs w:val="21"/>
              </w:rPr>
            </w:pPr>
          </w:p>
        </w:tc>
        <w:tc>
          <w:tcPr>
            <w:tcW w:w="582" w:type="dxa"/>
            <w:tcBorders>
              <w:top w:val="nil"/>
              <w:left w:val="nil"/>
              <w:bottom w:val="single" w:color="auto" w:sz="4" w:space="0"/>
              <w:right w:val="single" w:color="auto" w:sz="4" w:space="0"/>
            </w:tcBorders>
          </w:tcPr>
          <w:p w14:paraId="3AB6DBB2">
            <w:pPr>
              <w:widowControl/>
              <w:jc w:val="left"/>
              <w:rPr>
                <w:rFonts w:ascii="宋体" w:hAnsi="宋体" w:cs="宋体"/>
                <w:kern w:val="0"/>
                <w:sz w:val="18"/>
                <w:szCs w:val="18"/>
              </w:rPr>
            </w:pPr>
            <w:r>
              <w:rPr>
                <w:rFonts w:hint="eastAsia" w:ascii="宋体" w:hAnsi="宋体" w:cs="宋体"/>
                <w:kern w:val="0"/>
                <w:sz w:val="18"/>
                <w:szCs w:val="18"/>
              </w:rPr>
              <w:t>乘</w:t>
            </w:r>
          </w:p>
          <w:p w14:paraId="106B5EA3">
            <w:pPr>
              <w:widowControl/>
              <w:jc w:val="left"/>
              <w:rPr>
                <w:rFonts w:ascii="宋体" w:hAnsi="宋体" w:cs="宋体"/>
                <w:kern w:val="0"/>
                <w:sz w:val="18"/>
                <w:szCs w:val="18"/>
              </w:rPr>
            </w:pPr>
            <w:r>
              <w:rPr>
                <w:rFonts w:hint="eastAsia" w:ascii="宋体" w:hAnsi="宋体" w:cs="宋体"/>
                <w:kern w:val="0"/>
                <w:sz w:val="18"/>
                <w:szCs w:val="18"/>
              </w:rPr>
              <w:t>客</w:t>
            </w:r>
          </w:p>
          <w:p w14:paraId="612E01D2">
            <w:pPr>
              <w:widowControl/>
              <w:jc w:val="left"/>
              <w:rPr>
                <w:rFonts w:ascii="宋体" w:hAnsi="宋体" w:cs="宋体"/>
                <w:kern w:val="0"/>
                <w:sz w:val="18"/>
                <w:szCs w:val="18"/>
              </w:rPr>
            </w:pPr>
            <w:r>
              <w:rPr>
                <w:rFonts w:hint="eastAsia" w:ascii="宋体" w:hAnsi="宋体" w:cs="宋体"/>
                <w:kern w:val="0"/>
                <w:sz w:val="18"/>
                <w:szCs w:val="18"/>
              </w:rPr>
              <w:t>电</w:t>
            </w:r>
          </w:p>
          <w:p w14:paraId="3800A275">
            <w:pPr>
              <w:widowControl/>
              <w:jc w:val="left"/>
              <w:rPr>
                <w:rFonts w:ascii="宋体" w:hAnsi="宋体" w:cs="宋体"/>
                <w:kern w:val="0"/>
                <w:sz w:val="18"/>
                <w:szCs w:val="18"/>
              </w:rPr>
            </w:pPr>
            <w:r>
              <w:rPr>
                <w:rFonts w:hint="eastAsia" w:ascii="宋体" w:hAnsi="宋体" w:cs="宋体"/>
                <w:kern w:val="0"/>
                <w:sz w:val="18"/>
                <w:szCs w:val="18"/>
              </w:rPr>
              <w:t>梯</w:t>
            </w:r>
          </w:p>
          <w:p w14:paraId="19F2895E">
            <w:pPr>
              <w:widowControl/>
              <w:jc w:val="left"/>
              <w:rPr>
                <w:rFonts w:ascii="宋体" w:hAnsi="宋体" w:cs="宋体"/>
                <w:kern w:val="0"/>
                <w:sz w:val="18"/>
                <w:szCs w:val="18"/>
              </w:rPr>
            </w:pPr>
            <w:r>
              <w:rPr>
                <w:rFonts w:hint="eastAsia" w:ascii="宋体" w:hAnsi="宋体" w:cs="宋体"/>
                <w:kern w:val="0"/>
                <w:sz w:val="18"/>
                <w:szCs w:val="18"/>
              </w:rPr>
              <w:t>担</w:t>
            </w:r>
          </w:p>
          <w:p w14:paraId="15A60EE8">
            <w:pPr>
              <w:widowControl/>
              <w:jc w:val="left"/>
              <w:rPr>
                <w:rFonts w:ascii="宋体" w:hAnsi="宋体" w:cs="宋体"/>
                <w:kern w:val="0"/>
                <w:sz w:val="18"/>
                <w:szCs w:val="18"/>
              </w:rPr>
            </w:pPr>
            <w:r>
              <w:rPr>
                <w:rFonts w:hint="eastAsia" w:ascii="宋体" w:hAnsi="宋体" w:cs="宋体"/>
                <w:kern w:val="0"/>
                <w:sz w:val="18"/>
                <w:szCs w:val="18"/>
              </w:rPr>
              <w:t>架</w:t>
            </w:r>
          </w:p>
          <w:p w14:paraId="665B46FA">
            <w:pPr>
              <w:widowControl/>
              <w:jc w:val="left"/>
              <w:rPr>
                <w:rFonts w:ascii="宋体" w:hAnsi="宋体" w:cs="宋体"/>
                <w:kern w:val="0"/>
                <w:sz w:val="18"/>
                <w:szCs w:val="18"/>
              </w:rPr>
            </w:pPr>
            <w:r>
              <w:rPr>
                <w:rFonts w:hint="eastAsia" w:ascii="宋体" w:hAnsi="宋体" w:cs="宋体"/>
                <w:kern w:val="0"/>
                <w:sz w:val="18"/>
                <w:szCs w:val="18"/>
              </w:rPr>
              <w:t>电</w:t>
            </w:r>
          </w:p>
          <w:p w14:paraId="612E7B47">
            <w:pPr>
              <w:widowControl/>
              <w:jc w:val="left"/>
              <w:rPr>
                <w:rFonts w:ascii="宋体" w:hAnsi="宋体" w:cs="宋体"/>
                <w:kern w:val="0"/>
                <w:sz w:val="18"/>
                <w:szCs w:val="18"/>
              </w:rPr>
            </w:pPr>
            <w:r>
              <w:rPr>
                <w:rFonts w:hint="eastAsia" w:ascii="宋体" w:hAnsi="宋体" w:cs="宋体"/>
                <w:kern w:val="0"/>
                <w:sz w:val="18"/>
                <w:szCs w:val="18"/>
              </w:rPr>
              <w:t>梯</w:t>
            </w:r>
          </w:p>
          <w:p w14:paraId="0C430B57">
            <w:pPr>
              <w:widowControl/>
              <w:jc w:val="left"/>
              <w:rPr>
                <w:rFonts w:ascii="宋体" w:hAnsi="宋体" w:cs="宋体"/>
                <w:kern w:val="0"/>
                <w:sz w:val="18"/>
                <w:szCs w:val="18"/>
              </w:rPr>
            </w:pPr>
            <w:r>
              <w:rPr>
                <w:rFonts w:hint="eastAsia" w:ascii="宋体" w:hAnsi="宋体" w:cs="宋体"/>
                <w:kern w:val="0"/>
                <w:sz w:val="18"/>
                <w:szCs w:val="18"/>
              </w:rPr>
              <w:t>无</w:t>
            </w:r>
          </w:p>
          <w:p w14:paraId="524A54B3">
            <w:pPr>
              <w:widowControl/>
              <w:jc w:val="left"/>
              <w:rPr>
                <w:rFonts w:ascii="宋体" w:hAnsi="宋体" w:cs="宋体"/>
                <w:kern w:val="0"/>
                <w:sz w:val="18"/>
                <w:szCs w:val="18"/>
              </w:rPr>
            </w:pPr>
            <w:r>
              <w:rPr>
                <w:rFonts w:hint="eastAsia" w:ascii="宋体" w:hAnsi="宋体" w:cs="宋体"/>
                <w:kern w:val="0"/>
                <w:sz w:val="18"/>
                <w:szCs w:val="18"/>
              </w:rPr>
              <w:t>障</w:t>
            </w:r>
          </w:p>
          <w:p w14:paraId="33182428">
            <w:pPr>
              <w:widowControl/>
              <w:jc w:val="left"/>
              <w:rPr>
                <w:rFonts w:ascii="宋体" w:hAnsi="宋体" w:cs="宋体"/>
                <w:kern w:val="0"/>
                <w:sz w:val="18"/>
                <w:szCs w:val="18"/>
              </w:rPr>
            </w:pPr>
            <w:r>
              <w:rPr>
                <w:rFonts w:hint="eastAsia" w:ascii="宋体" w:hAnsi="宋体" w:cs="宋体"/>
                <w:kern w:val="0"/>
                <w:sz w:val="18"/>
                <w:szCs w:val="18"/>
              </w:rPr>
              <w:t>碍</w:t>
            </w:r>
          </w:p>
          <w:p w14:paraId="405844BC">
            <w:pPr>
              <w:widowControl/>
              <w:jc w:val="left"/>
              <w:rPr>
                <w:rFonts w:ascii="宋体" w:hAnsi="宋体" w:cs="宋体"/>
                <w:kern w:val="0"/>
                <w:sz w:val="18"/>
                <w:szCs w:val="18"/>
              </w:rPr>
            </w:pPr>
            <w:r>
              <w:rPr>
                <w:rFonts w:hint="eastAsia" w:ascii="宋体" w:hAnsi="宋体" w:cs="宋体"/>
                <w:kern w:val="0"/>
                <w:sz w:val="18"/>
                <w:szCs w:val="18"/>
              </w:rPr>
              <w:t>电</w:t>
            </w:r>
          </w:p>
          <w:p w14:paraId="48159238">
            <w:pPr>
              <w:widowControl/>
              <w:jc w:val="left"/>
              <w:rPr>
                <w:rFonts w:ascii="宋体" w:hAnsi="宋体" w:cs="宋体"/>
                <w:kern w:val="0"/>
                <w:sz w:val="18"/>
                <w:szCs w:val="18"/>
              </w:rPr>
            </w:pPr>
            <w:r>
              <w:rPr>
                <w:rFonts w:hint="eastAsia" w:ascii="宋体" w:hAnsi="宋体" w:cs="宋体"/>
                <w:kern w:val="0"/>
                <w:sz w:val="18"/>
                <w:szCs w:val="18"/>
              </w:rPr>
              <w:t>梯</w:t>
            </w:r>
          </w:p>
          <w:p w14:paraId="7DE0278B">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3F613B07">
            <w:pPr>
              <w:widowControl/>
              <w:jc w:val="left"/>
              <w:rPr>
                <w:rFonts w:ascii="宋体" w:hAnsi="宋体" w:cs="宋体"/>
                <w:kern w:val="0"/>
                <w:sz w:val="21"/>
                <w:szCs w:val="21"/>
              </w:rPr>
            </w:pPr>
            <w:r>
              <w:rPr>
                <w:rFonts w:hint="eastAsia" w:ascii="宋体" w:hAnsi="宋体" w:cs="宋体"/>
                <w:kern w:val="0"/>
                <w:sz w:val="21"/>
                <w:szCs w:val="21"/>
              </w:rPr>
              <w:t>乘客电梯</w:t>
            </w:r>
          </w:p>
          <w:p w14:paraId="78F4DC91">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32C84FF1">
            <w:pPr>
              <w:widowControl/>
              <w:jc w:val="left"/>
              <w:rPr>
                <w:rFonts w:ascii="宋体" w:hAnsi="宋体" w:cs="宋体"/>
                <w:kern w:val="0"/>
                <w:sz w:val="21"/>
                <w:szCs w:val="21"/>
              </w:rPr>
            </w:pPr>
            <w:r>
              <w:rPr>
                <w:rFonts w:hint="eastAsia" w:ascii="宋体" w:hAnsi="宋体" w:cs="宋体"/>
                <w:kern w:val="0"/>
                <w:sz w:val="21"/>
                <w:szCs w:val="21"/>
              </w:rPr>
              <w:t>乘客电梯</w:t>
            </w:r>
          </w:p>
          <w:p w14:paraId="24B65770">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329A1EC3">
            <w:pPr>
              <w:widowControl/>
              <w:jc w:val="left"/>
              <w:rPr>
                <w:rFonts w:ascii="宋体" w:hAnsi="宋体" w:cs="宋体"/>
                <w:kern w:val="0"/>
                <w:sz w:val="21"/>
                <w:szCs w:val="21"/>
              </w:rPr>
            </w:pPr>
            <w:r>
              <w:rPr>
                <w:rFonts w:hint="eastAsia" w:ascii="宋体" w:hAnsi="宋体" w:cs="宋体"/>
                <w:kern w:val="0"/>
                <w:sz w:val="21"/>
                <w:szCs w:val="21"/>
              </w:rPr>
              <w:t>乘客电梯</w:t>
            </w:r>
          </w:p>
          <w:p w14:paraId="796722F3">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0673BD77">
            <w:pPr>
              <w:widowControl/>
              <w:jc w:val="left"/>
              <w:rPr>
                <w:rFonts w:ascii="宋体" w:hAnsi="宋体" w:cs="宋体"/>
                <w:kern w:val="0"/>
                <w:sz w:val="21"/>
                <w:szCs w:val="21"/>
                <w:highlight w:val="yellow"/>
              </w:rPr>
            </w:pPr>
            <w:r>
              <w:rPr>
                <w:rFonts w:hint="eastAsia" w:ascii="宋体" w:hAnsi="宋体" w:cs="宋体"/>
                <w:kern w:val="0"/>
                <w:sz w:val="21"/>
                <w:szCs w:val="21"/>
                <w:highlight w:val="yellow"/>
                <w:lang w:val="en-US" w:eastAsia="zh-CN"/>
              </w:rPr>
              <w:t>客</w:t>
            </w:r>
            <w:r>
              <w:rPr>
                <w:rFonts w:hint="eastAsia" w:ascii="宋体" w:hAnsi="宋体" w:cs="宋体"/>
                <w:kern w:val="0"/>
                <w:sz w:val="21"/>
                <w:szCs w:val="21"/>
                <w:highlight w:val="yellow"/>
              </w:rPr>
              <w:t>货</w:t>
            </w:r>
            <w:r>
              <w:rPr>
                <w:rFonts w:hint="eastAsia" w:ascii="宋体" w:hAnsi="宋体" w:cs="宋体"/>
                <w:kern w:val="0"/>
                <w:sz w:val="21"/>
                <w:szCs w:val="21"/>
                <w:highlight w:val="yellow"/>
                <w:lang w:val="en-US" w:eastAsia="zh-CN"/>
              </w:rPr>
              <w:t>两用</w:t>
            </w:r>
            <w:r>
              <w:rPr>
                <w:rFonts w:hint="eastAsia" w:ascii="宋体" w:hAnsi="宋体" w:cs="宋体"/>
                <w:kern w:val="0"/>
                <w:sz w:val="21"/>
                <w:szCs w:val="21"/>
                <w:highlight w:val="yellow"/>
              </w:rPr>
              <w:t>梯/消防电梯</w:t>
            </w:r>
          </w:p>
          <w:p w14:paraId="6A82E610">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568E5CA7">
            <w:pPr>
              <w:widowControl/>
              <w:jc w:val="left"/>
              <w:rPr>
                <w:rFonts w:ascii="宋体" w:hAnsi="宋体" w:cs="宋体"/>
                <w:kern w:val="0"/>
                <w:sz w:val="21"/>
                <w:szCs w:val="21"/>
              </w:rPr>
            </w:pPr>
            <w:r>
              <w:rPr>
                <w:rFonts w:hint="eastAsia" w:ascii="宋体" w:hAnsi="宋体" w:cs="宋体"/>
                <w:kern w:val="0"/>
                <w:sz w:val="21"/>
                <w:szCs w:val="21"/>
              </w:rPr>
              <w:t>乘客电梯</w:t>
            </w:r>
          </w:p>
          <w:p w14:paraId="2FA12711">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775666DE">
            <w:pPr>
              <w:widowControl/>
              <w:jc w:val="left"/>
              <w:rPr>
                <w:rFonts w:ascii="宋体" w:hAnsi="宋体" w:cs="宋体"/>
                <w:kern w:val="0"/>
                <w:sz w:val="21"/>
                <w:szCs w:val="21"/>
              </w:rPr>
            </w:pPr>
            <w:r>
              <w:rPr>
                <w:rFonts w:hint="eastAsia" w:ascii="宋体" w:hAnsi="宋体" w:cs="宋体"/>
                <w:kern w:val="0"/>
                <w:sz w:val="21"/>
                <w:szCs w:val="21"/>
              </w:rPr>
              <w:t>乘客电梯</w:t>
            </w:r>
          </w:p>
          <w:p w14:paraId="166EA711">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026F3CC4">
            <w:pPr>
              <w:widowControl/>
              <w:jc w:val="left"/>
              <w:rPr>
                <w:rFonts w:ascii="宋体" w:hAnsi="宋体" w:cs="宋体"/>
                <w:kern w:val="0"/>
                <w:sz w:val="18"/>
                <w:szCs w:val="18"/>
              </w:rPr>
            </w:pPr>
            <w:r>
              <w:rPr>
                <w:rFonts w:hint="eastAsia" w:ascii="宋体" w:hAnsi="宋体" w:cs="宋体"/>
                <w:kern w:val="0"/>
                <w:sz w:val="18"/>
                <w:szCs w:val="18"/>
              </w:rPr>
              <w:t>乘客电梯担架电梯</w:t>
            </w:r>
          </w:p>
          <w:p w14:paraId="3713AFBB">
            <w:pPr>
              <w:widowControl/>
              <w:jc w:val="left"/>
              <w:rPr>
                <w:rFonts w:ascii="宋体" w:hAnsi="宋体" w:cs="宋体"/>
                <w:kern w:val="0"/>
                <w:sz w:val="21"/>
                <w:szCs w:val="21"/>
              </w:rPr>
            </w:pPr>
            <w:r>
              <w:rPr>
                <w:rFonts w:hint="eastAsia" w:ascii="宋体" w:hAnsi="宋体" w:cs="宋体"/>
                <w:kern w:val="0"/>
                <w:sz w:val="18"/>
                <w:szCs w:val="18"/>
              </w:rPr>
              <w:t>消防电梯</w:t>
            </w:r>
          </w:p>
          <w:p w14:paraId="1B921851">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2CB87C23">
            <w:pPr>
              <w:widowControl/>
              <w:jc w:val="left"/>
              <w:rPr>
                <w:rFonts w:ascii="宋体" w:hAnsi="宋体" w:cs="宋体"/>
                <w:kern w:val="0"/>
                <w:sz w:val="18"/>
                <w:szCs w:val="18"/>
              </w:rPr>
            </w:pPr>
            <w:r>
              <w:rPr>
                <w:rFonts w:hint="eastAsia" w:ascii="宋体" w:hAnsi="宋体" w:cs="宋体"/>
                <w:kern w:val="0"/>
                <w:sz w:val="18"/>
                <w:szCs w:val="18"/>
              </w:rPr>
              <w:t>乘客电梯</w:t>
            </w:r>
          </w:p>
          <w:p w14:paraId="52519FA3">
            <w:pPr>
              <w:widowControl/>
              <w:jc w:val="left"/>
              <w:rPr>
                <w:rFonts w:ascii="宋体" w:hAnsi="宋体" w:cs="宋体"/>
                <w:kern w:val="0"/>
                <w:sz w:val="18"/>
                <w:szCs w:val="18"/>
              </w:rPr>
            </w:pPr>
            <w:r>
              <w:rPr>
                <w:rFonts w:hint="eastAsia" w:ascii="宋体" w:hAnsi="宋体" w:cs="宋体"/>
                <w:kern w:val="0"/>
                <w:sz w:val="18"/>
                <w:szCs w:val="18"/>
              </w:rPr>
              <w:t>无障碍电梯</w:t>
            </w:r>
          </w:p>
          <w:p w14:paraId="43E98800">
            <w:pPr>
              <w:widowControl/>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tcPr>
          <w:p w14:paraId="224CF5D1">
            <w:pPr>
              <w:widowControl/>
              <w:jc w:val="left"/>
              <w:rPr>
                <w:rFonts w:ascii="宋体" w:hAnsi="宋体" w:cs="宋体"/>
                <w:kern w:val="0"/>
                <w:sz w:val="21"/>
                <w:szCs w:val="21"/>
              </w:rPr>
            </w:pPr>
            <w:r>
              <w:rPr>
                <w:rFonts w:hint="eastAsia" w:ascii="宋体" w:hAnsi="宋体" w:cs="宋体"/>
                <w:kern w:val="0"/>
                <w:sz w:val="21"/>
                <w:szCs w:val="21"/>
              </w:rPr>
              <w:t>乘客电梯</w:t>
            </w:r>
          </w:p>
          <w:p w14:paraId="0150D51D">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0DAF3BC4">
            <w:pPr>
              <w:widowControl/>
              <w:jc w:val="left"/>
              <w:rPr>
                <w:rFonts w:ascii="宋体" w:hAnsi="宋体" w:cs="宋体"/>
                <w:kern w:val="0"/>
                <w:sz w:val="21"/>
                <w:szCs w:val="21"/>
              </w:rPr>
            </w:pPr>
            <w:r>
              <w:rPr>
                <w:rFonts w:hint="eastAsia" w:ascii="宋体" w:hAnsi="宋体" w:cs="宋体"/>
                <w:kern w:val="0"/>
                <w:sz w:val="21"/>
                <w:szCs w:val="21"/>
              </w:rPr>
              <w:t>乘客电梯</w:t>
            </w:r>
          </w:p>
          <w:p w14:paraId="28C680D8">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270C57CE">
            <w:pPr>
              <w:widowControl/>
              <w:jc w:val="left"/>
              <w:rPr>
                <w:rFonts w:ascii="宋体" w:hAnsi="宋体" w:cs="宋体"/>
                <w:kern w:val="0"/>
                <w:sz w:val="18"/>
                <w:szCs w:val="18"/>
              </w:rPr>
            </w:pPr>
            <w:r>
              <w:rPr>
                <w:rFonts w:hint="eastAsia" w:ascii="宋体" w:hAnsi="宋体" w:cs="宋体"/>
                <w:kern w:val="0"/>
                <w:sz w:val="18"/>
                <w:szCs w:val="18"/>
              </w:rPr>
              <w:t>乘客电梯担架电梯</w:t>
            </w:r>
          </w:p>
          <w:p w14:paraId="22712BAF">
            <w:pPr>
              <w:widowControl/>
              <w:jc w:val="left"/>
              <w:rPr>
                <w:rFonts w:ascii="宋体" w:hAnsi="宋体" w:cs="宋体"/>
                <w:kern w:val="0"/>
                <w:sz w:val="21"/>
                <w:szCs w:val="21"/>
              </w:rPr>
            </w:pPr>
            <w:r>
              <w:rPr>
                <w:rFonts w:hint="eastAsia" w:ascii="宋体" w:hAnsi="宋体" w:cs="宋体"/>
                <w:kern w:val="0"/>
                <w:sz w:val="18"/>
                <w:szCs w:val="18"/>
              </w:rPr>
              <w:t>消防电梯</w:t>
            </w:r>
          </w:p>
          <w:p w14:paraId="55AC0C33">
            <w:pPr>
              <w:widowControl/>
              <w:jc w:val="left"/>
              <w:rPr>
                <w:rFonts w:ascii="宋体" w:hAnsi="宋体" w:cs="宋体"/>
                <w:kern w:val="0"/>
                <w:sz w:val="21"/>
                <w:szCs w:val="21"/>
              </w:rPr>
            </w:pPr>
          </w:p>
        </w:tc>
        <w:tc>
          <w:tcPr>
            <w:tcW w:w="567" w:type="dxa"/>
            <w:tcBorders>
              <w:top w:val="nil"/>
              <w:left w:val="nil"/>
              <w:bottom w:val="single" w:color="auto" w:sz="4" w:space="0"/>
              <w:right w:val="single" w:color="auto" w:sz="4" w:space="0"/>
            </w:tcBorders>
          </w:tcPr>
          <w:p w14:paraId="08A3D2B1">
            <w:pPr>
              <w:widowControl/>
              <w:jc w:val="left"/>
              <w:rPr>
                <w:rFonts w:ascii="宋体" w:hAnsi="宋体" w:cs="宋体"/>
                <w:kern w:val="0"/>
                <w:sz w:val="18"/>
                <w:szCs w:val="18"/>
              </w:rPr>
            </w:pPr>
            <w:r>
              <w:rPr>
                <w:rFonts w:hint="eastAsia" w:ascii="宋体" w:hAnsi="宋体" w:cs="宋体"/>
                <w:kern w:val="0"/>
                <w:sz w:val="18"/>
                <w:szCs w:val="18"/>
              </w:rPr>
              <w:t>乘客电梯</w:t>
            </w:r>
          </w:p>
          <w:p w14:paraId="0C3C92BE">
            <w:pPr>
              <w:widowControl/>
              <w:jc w:val="left"/>
              <w:rPr>
                <w:rFonts w:ascii="宋体" w:hAnsi="宋体" w:cs="宋体"/>
                <w:kern w:val="0"/>
                <w:sz w:val="18"/>
                <w:szCs w:val="18"/>
              </w:rPr>
            </w:pPr>
            <w:r>
              <w:rPr>
                <w:rFonts w:hint="eastAsia" w:ascii="宋体" w:hAnsi="宋体" w:cs="宋体"/>
                <w:kern w:val="0"/>
                <w:sz w:val="18"/>
                <w:szCs w:val="18"/>
              </w:rPr>
              <w:t>无障碍电梯</w:t>
            </w:r>
          </w:p>
          <w:p w14:paraId="4B1B2803">
            <w:pPr>
              <w:widowControl/>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tcPr>
          <w:p w14:paraId="1A1FFF14">
            <w:pPr>
              <w:widowControl/>
              <w:jc w:val="left"/>
              <w:rPr>
                <w:rFonts w:ascii="宋体" w:hAnsi="宋体" w:cs="宋体"/>
                <w:kern w:val="0"/>
                <w:sz w:val="18"/>
                <w:szCs w:val="18"/>
              </w:rPr>
            </w:pPr>
            <w:r>
              <w:rPr>
                <w:rFonts w:hint="eastAsia" w:ascii="宋体" w:hAnsi="宋体" w:cs="宋体"/>
                <w:kern w:val="0"/>
                <w:sz w:val="18"/>
                <w:szCs w:val="18"/>
              </w:rPr>
              <w:t>乘客电梯</w:t>
            </w:r>
          </w:p>
          <w:p w14:paraId="4D466EBA">
            <w:pPr>
              <w:widowControl/>
              <w:jc w:val="left"/>
              <w:rPr>
                <w:rFonts w:ascii="宋体" w:hAnsi="宋体" w:cs="宋体"/>
                <w:kern w:val="0"/>
                <w:sz w:val="18"/>
                <w:szCs w:val="18"/>
              </w:rPr>
            </w:pPr>
            <w:r>
              <w:rPr>
                <w:rFonts w:hint="eastAsia" w:ascii="宋体" w:hAnsi="宋体" w:cs="宋体"/>
                <w:kern w:val="0"/>
                <w:sz w:val="18"/>
                <w:szCs w:val="18"/>
              </w:rPr>
              <w:t>担架电梯</w:t>
            </w:r>
          </w:p>
          <w:p w14:paraId="35E7FC62">
            <w:pPr>
              <w:widowControl/>
              <w:jc w:val="left"/>
              <w:rPr>
                <w:rFonts w:ascii="宋体" w:hAnsi="宋体" w:cs="宋体"/>
                <w:kern w:val="0"/>
                <w:sz w:val="18"/>
                <w:szCs w:val="18"/>
              </w:rPr>
            </w:pPr>
            <w:r>
              <w:rPr>
                <w:rFonts w:hint="eastAsia" w:ascii="宋体" w:hAnsi="宋体" w:cs="宋体"/>
                <w:kern w:val="0"/>
                <w:sz w:val="18"/>
                <w:szCs w:val="18"/>
              </w:rPr>
              <w:t>无障碍电梯</w:t>
            </w:r>
          </w:p>
          <w:p w14:paraId="49BB4EA9">
            <w:pPr>
              <w:widowControl/>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tcPr>
          <w:p w14:paraId="35A0BD70">
            <w:pPr>
              <w:widowControl/>
              <w:jc w:val="left"/>
              <w:rPr>
                <w:rFonts w:ascii="宋体" w:hAnsi="宋体" w:cs="宋体"/>
                <w:kern w:val="0"/>
                <w:sz w:val="21"/>
                <w:szCs w:val="21"/>
              </w:rPr>
            </w:pPr>
            <w:r>
              <w:rPr>
                <w:rFonts w:hint="eastAsia" w:ascii="宋体" w:hAnsi="宋体" w:cs="宋体"/>
                <w:kern w:val="0"/>
                <w:sz w:val="21"/>
                <w:szCs w:val="21"/>
              </w:rPr>
              <w:t>货客两用电梯</w:t>
            </w:r>
          </w:p>
        </w:tc>
        <w:tc>
          <w:tcPr>
            <w:tcW w:w="708" w:type="dxa"/>
            <w:tcBorders>
              <w:top w:val="nil"/>
              <w:left w:val="nil"/>
              <w:bottom w:val="single" w:color="auto" w:sz="4" w:space="0"/>
              <w:right w:val="single" w:color="auto" w:sz="4" w:space="0"/>
            </w:tcBorders>
          </w:tcPr>
          <w:p w14:paraId="3830425F">
            <w:pPr>
              <w:widowControl/>
              <w:jc w:val="left"/>
              <w:rPr>
                <w:rFonts w:ascii="宋体" w:hAnsi="宋体" w:cs="宋体"/>
                <w:kern w:val="0"/>
                <w:sz w:val="21"/>
                <w:szCs w:val="21"/>
                <w:highlight w:val="yellow"/>
              </w:rPr>
            </w:pPr>
            <w:r>
              <w:rPr>
                <w:rFonts w:hint="eastAsia" w:ascii="宋体" w:hAnsi="宋体" w:cs="宋体"/>
                <w:kern w:val="0"/>
                <w:sz w:val="21"/>
                <w:szCs w:val="21"/>
                <w:highlight w:val="yellow"/>
                <w:lang w:val="en-US" w:eastAsia="zh-CN"/>
              </w:rPr>
              <w:t>客货两用梯/</w:t>
            </w:r>
            <w:r>
              <w:rPr>
                <w:rFonts w:hint="eastAsia" w:ascii="宋体" w:hAnsi="宋体" w:cs="宋体"/>
                <w:kern w:val="0"/>
                <w:sz w:val="21"/>
                <w:szCs w:val="21"/>
                <w:highlight w:val="yellow"/>
              </w:rPr>
              <w:t>污物电梯</w:t>
            </w:r>
          </w:p>
          <w:p w14:paraId="0CFCB8DA">
            <w:pPr>
              <w:widowControl/>
              <w:jc w:val="left"/>
              <w:rPr>
                <w:rFonts w:ascii="宋体" w:hAnsi="宋体" w:cs="宋体"/>
                <w:kern w:val="0"/>
                <w:sz w:val="21"/>
                <w:szCs w:val="21"/>
              </w:rPr>
            </w:pPr>
          </w:p>
        </w:tc>
      </w:tr>
      <w:tr w14:paraId="3C8576E1">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522FF10C">
            <w:pPr>
              <w:widowControl/>
              <w:jc w:val="center"/>
              <w:rPr>
                <w:rFonts w:ascii="宋体" w:hAnsi="宋体" w:cs="宋体"/>
                <w:kern w:val="0"/>
                <w:sz w:val="21"/>
                <w:szCs w:val="21"/>
              </w:rPr>
            </w:pPr>
            <w:r>
              <w:rPr>
                <w:rFonts w:hint="eastAsia" w:ascii="宋体" w:hAnsi="宋体" w:cs="宋体"/>
                <w:kern w:val="0"/>
                <w:sz w:val="21"/>
                <w:szCs w:val="21"/>
              </w:rPr>
              <w:t>1.</w:t>
            </w:r>
          </w:p>
        </w:tc>
        <w:tc>
          <w:tcPr>
            <w:tcW w:w="1780" w:type="dxa"/>
            <w:tcBorders>
              <w:top w:val="nil"/>
              <w:left w:val="nil"/>
              <w:bottom w:val="single" w:color="auto" w:sz="4" w:space="0"/>
              <w:right w:val="single" w:color="auto" w:sz="4" w:space="0"/>
            </w:tcBorders>
            <w:shd w:val="clear" w:color="auto" w:fill="auto"/>
            <w:vAlign w:val="center"/>
          </w:tcPr>
          <w:p w14:paraId="5F0F2FDF">
            <w:pPr>
              <w:widowControl/>
              <w:jc w:val="center"/>
              <w:rPr>
                <w:rFonts w:ascii="宋体" w:hAnsi="宋体" w:cs="宋体"/>
                <w:kern w:val="0"/>
                <w:sz w:val="21"/>
                <w:szCs w:val="21"/>
              </w:rPr>
            </w:pPr>
            <w:r>
              <w:rPr>
                <w:rFonts w:hint="eastAsia" w:ascii="宋体" w:hAnsi="宋体" w:cs="宋体"/>
                <w:kern w:val="0"/>
                <w:sz w:val="21"/>
                <w:szCs w:val="21"/>
              </w:rPr>
              <w:t>主机</w:t>
            </w:r>
          </w:p>
        </w:tc>
        <w:tc>
          <w:tcPr>
            <w:tcW w:w="566" w:type="dxa"/>
            <w:tcBorders>
              <w:top w:val="nil"/>
              <w:left w:val="nil"/>
              <w:bottom w:val="single" w:color="auto" w:sz="4" w:space="0"/>
              <w:right w:val="single" w:color="auto" w:sz="4" w:space="0"/>
            </w:tcBorders>
            <w:shd w:val="clear" w:color="auto" w:fill="auto"/>
            <w:vAlign w:val="center"/>
          </w:tcPr>
          <w:p w14:paraId="49377E8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67F74A8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5CF325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73AD2E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74A3CE4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0D4A791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4B0C86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8FE7E0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3D6734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E0C929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B6263D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111974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shd w:val="clear" w:color="auto" w:fill="auto"/>
            <w:vAlign w:val="center"/>
          </w:tcPr>
          <w:p w14:paraId="1E48447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315DD4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shd w:val="clear" w:color="auto" w:fill="auto"/>
            <w:vAlign w:val="center"/>
          </w:tcPr>
          <w:p w14:paraId="316C417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72583C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3316FD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E21B36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2535CF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8A888D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C10B7F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265A74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FE5809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61293C6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F93CB2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77C8A3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792D69B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59506B1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6C4FCB1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shd w:val="clear" w:color="auto" w:fill="auto"/>
            <w:vAlign w:val="center"/>
          </w:tcPr>
          <w:p w14:paraId="2818B9DD">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5C9EC9F2">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4E0E4E8B">
            <w:pPr>
              <w:widowControl/>
              <w:jc w:val="center"/>
              <w:rPr>
                <w:rFonts w:ascii="宋体" w:hAnsi="宋体" w:cs="宋体"/>
                <w:kern w:val="0"/>
                <w:sz w:val="21"/>
                <w:szCs w:val="21"/>
              </w:rPr>
            </w:pPr>
            <w:r>
              <w:rPr>
                <w:rFonts w:hint="eastAsia" w:ascii="宋体" w:hAnsi="宋体" w:cs="宋体"/>
                <w:kern w:val="0"/>
                <w:sz w:val="21"/>
                <w:szCs w:val="21"/>
              </w:rPr>
              <w:t>2.</w:t>
            </w:r>
          </w:p>
        </w:tc>
        <w:tc>
          <w:tcPr>
            <w:tcW w:w="1780" w:type="dxa"/>
            <w:tcBorders>
              <w:top w:val="nil"/>
              <w:left w:val="nil"/>
              <w:bottom w:val="single" w:color="auto" w:sz="4" w:space="0"/>
              <w:right w:val="single" w:color="auto" w:sz="4" w:space="0"/>
            </w:tcBorders>
            <w:shd w:val="clear" w:color="auto" w:fill="auto"/>
            <w:vAlign w:val="center"/>
          </w:tcPr>
          <w:p w14:paraId="086317E1">
            <w:pPr>
              <w:widowControl/>
              <w:jc w:val="center"/>
              <w:rPr>
                <w:rFonts w:ascii="宋体" w:hAnsi="宋体" w:cs="宋体"/>
                <w:kern w:val="0"/>
                <w:sz w:val="21"/>
                <w:szCs w:val="21"/>
              </w:rPr>
            </w:pPr>
            <w:r>
              <w:rPr>
                <w:rFonts w:hint="eastAsia" w:ascii="宋体" w:hAnsi="宋体" w:cs="宋体"/>
                <w:kern w:val="0"/>
                <w:sz w:val="21"/>
                <w:szCs w:val="21"/>
              </w:rPr>
              <w:t>门机系统</w:t>
            </w:r>
          </w:p>
        </w:tc>
        <w:tc>
          <w:tcPr>
            <w:tcW w:w="566" w:type="dxa"/>
            <w:tcBorders>
              <w:top w:val="nil"/>
              <w:left w:val="nil"/>
              <w:bottom w:val="single" w:color="auto" w:sz="4" w:space="0"/>
              <w:right w:val="single" w:color="auto" w:sz="4" w:space="0"/>
            </w:tcBorders>
            <w:shd w:val="clear" w:color="auto" w:fill="auto"/>
            <w:vAlign w:val="center"/>
          </w:tcPr>
          <w:p w14:paraId="4E92AB8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3B77C9D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2FC313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7A9A6A1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41557DA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59190C1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C27DFD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BF7E30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49972C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AF6716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3D5D43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3EC37A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shd w:val="clear" w:color="auto" w:fill="auto"/>
            <w:vAlign w:val="center"/>
          </w:tcPr>
          <w:p w14:paraId="70B6C5E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47795E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shd w:val="clear" w:color="auto" w:fill="auto"/>
            <w:vAlign w:val="center"/>
          </w:tcPr>
          <w:p w14:paraId="1745FB4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AEC972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2A720E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E9EE8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7F8D9F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62A72F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7790F1D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3CB25A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3B43D0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47738C0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28330B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D75469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FF997A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5B669E2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14:paraId="5498196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shd w:val="clear" w:color="auto" w:fill="auto"/>
            <w:vAlign w:val="center"/>
          </w:tcPr>
          <w:p w14:paraId="42865DE0">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14B2167D">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6A8F7F12">
            <w:pPr>
              <w:widowControl/>
              <w:jc w:val="center"/>
              <w:rPr>
                <w:rFonts w:ascii="宋体" w:hAnsi="宋体" w:cs="宋体"/>
                <w:kern w:val="0"/>
                <w:sz w:val="21"/>
                <w:szCs w:val="21"/>
              </w:rPr>
            </w:pPr>
            <w:r>
              <w:rPr>
                <w:rFonts w:hint="eastAsia" w:ascii="宋体" w:hAnsi="宋体" w:cs="宋体"/>
                <w:kern w:val="0"/>
                <w:sz w:val="21"/>
                <w:szCs w:val="21"/>
              </w:rPr>
              <w:t>3.</w:t>
            </w:r>
          </w:p>
        </w:tc>
        <w:tc>
          <w:tcPr>
            <w:tcW w:w="1780" w:type="dxa"/>
            <w:tcBorders>
              <w:top w:val="nil"/>
              <w:left w:val="nil"/>
              <w:bottom w:val="single" w:color="auto" w:sz="4" w:space="0"/>
              <w:right w:val="single" w:color="auto" w:sz="4" w:space="0"/>
            </w:tcBorders>
            <w:shd w:val="clear" w:color="auto" w:fill="auto"/>
            <w:vAlign w:val="center"/>
          </w:tcPr>
          <w:p w14:paraId="7B7849EE">
            <w:pPr>
              <w:widowControl/>
              <w:jc w:val="center"/>
              <w:rPr>
                <w:rFonts w:ascii="宋体" w:hAnsi="宋体" w:cs="宋体"/>
                <w:kern w:val="0"/>
                <w:sz w:val="21"/>
                <w:szCs w:val="21"/>
              </w:rPr>
            </w:pPr>
            <w:r>
              <w:rPr>
                <w:rFonts w:hint="eastAsia" w:ascii="宋体" w:hAnsi="宋体" w:cs="宋体"/>
                <w:kern w:val="0"/>
                <w:sz w:val="21"/>
                <w:szCs w:val="21"/>
              </w:rPr>
              <w:t>门光幕 + 机械安全保护</w:t>
            </w:r>
          </w:p>
        </w:tc>
        <w:tc>
          <w:tcPr>
            <w:tcW w:w="566" w:type="dxa"/>
            <w:tcBorders>
              <w:top w:val="nil"/>
              <w:left w:val="nil"/>
              <w:bottom w:val="single" w:color="auto" w:sz="4" w:space="0"/>
              <w:right w:val="single" w:color="auto" w:sz="4" w:space="0"/>
            </w:tcBorders>
            <w:shd w:val="clear" w:color="auto" w:fill="auto"/>
            <w:vAlign w:val="center"/>
          </w:tcPr>
          <w:p w14:paraId="395298F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62B5FEA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1DD5B5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0ACC30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5022A04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272EB5C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070AB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783678D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956A57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A5B1F8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C390D7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9F2458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vAlign w:val="center"/>
          </w:tcPr>
          <w:p w14:paraId="3C0093A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8B4911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vAlign w:val="center"/>
          </w:tcPr>
          <w:p w14:paraId="41061D4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44F090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605E58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3A950B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9EDAC4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35F976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F19B16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228D21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00AA95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537A0BB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7EEBA3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B5FB86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D37864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7DFF725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14ACAB2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vAlign w:val="center"/>
          </w:tcPr>
          <w:p w14:paraId="7EFD7967">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3243BC4B">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3B0B1BBF">
            <w:pPr>
              <w:widowControl/>
              <w:jc w:val="center"/>
              <w:rPr>
                <w:rFonts w:ascii="宋体" w:hAnsi="宋体" w:cs="宋体"/>
                <w:kern w:val="0"/>
                <w:sz w:val="21"/>
                <w:szCs w:val="21"/>
              </w:rPr>
            </w:pPr>
            <w:r>
              <w:rPr>
                <w:rFonts w:hint="eastAsia" w:ascii="宋体" w:hAnsi="宋体" w:cs="宋体"/>
                <w:kern w:val="0"/>
                <w:sz w:val="21"/>
                <w:szCs w:val="21"/>
              </w:rPr>
              <w:t>4.</w:t>
            </w:r>
          </w:p>
        </w:tc>
        <w:tc>
          <w:tcPr>
            <w:tcW w:w="1780" w:type="dxa"/>
            <w:tcBorders>
              <w:top w:val="nil"/>
              <w:left w:val="nil"/>
              <w:bottom w:val="single" w:color="auto" w:sz="4" w:space="0"/>
              <w:right w:val="single" w:color="auto" w:sz="4" w:space="0"/>
            </w:tcBorders>
            <w:shd w:val="clear" w:color="auto" w:fill="auto"/>
            <w:vAlign w:val="center"/>
          </w:tcPr>
          <w:p w14:paraId="179BF891">
            <w:pPr>
              <w:widowControl/>
              <w:jc w:val="center"/>
              <w:rPr>
                <w:rFonts w:ascii="宋体" w:hAnsi="宋体" w:cs="宋体"/>
                <w:kern w:val="0"/>
                <w:sz w:val="21"/>
                <w:szCs w:val="21"/>
              </w:rPr>
            </w:pPr>
            <w:r>
              <w:rPr>
                <w:rFonts w:hint="eastAsia" w:ascii="宋体" w:hAnsi="宋体" w:cs="宋体"/>
                <w:kern w:val="0"/>
                <w:sz w:val="21"/>
                <w:szCs w:val="21"/>
              </w:rPr>
              <w:t>电梯控制系统</w:t>
            </w:r>
          </w:p>
        </w:tc>
        <w:tc>
          <w:tcPr>
            <w:tcW w:w="566" w:type="dxa"/>
            <w:tcBorders>
              <w:top w:val="nil"/>
              <w:left w:val="nil"/>
              <w:bottom w:val="single" w:color="auto" w:sz="4" w:space="0"/>
              <w:right w:val="single" w:color="auto" w:sz="4" w:space="0"/>
            </w:tcBorders>
            <w:shd w:val="clear" w:color="auto" w:fill="auto"/>
            <w:vAlign w:val="center"/>
          </w:tcPr>
          <w:p w14:paraId="7A4CBDB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66E6440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AF4BF3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B9C6F8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127A9DB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597552B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69415A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B992F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238498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7C7CFF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5D6B05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83A865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vAlign w:val="center"/>
          </w:tcPr>
          <w:p w14:paraId="155ABB8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535CA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vAlign w:val="center"/>
          </w:tcPr>
          <w:p w14:paraId="3C0B2A0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D394D7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18923B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90FE0A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5A06B5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A42C50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14DED2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3A8AE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626490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6778935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2F82B8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81F7F6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C5B2B1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69BED3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48CDC0B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vAlign w:val="center"/>
          </w:tcPr>
          <w:p w14:paraId="7115DCAB">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4A052471">
        <w:tblPrEx>
          <w:tblCellMar>
            <w:top w:w="0" w:type="dxa"/>
            <w:left w:w="108" w:type="dxa"/>
            <w:bottom w:w="0" w:type="dxa"/>
            <w:right w:w="108" w:type="dxa"/>
          </w:tblCellMar>
        </w:tblPrEx>
        <w:trPr>
          <w:trHeight w:val="285"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A8D29FA">
            <w:pPr>
              <w:widowControl/>
              <w:jc w:val="center"/>
              <w:rPr>
                <w:rFonts w:ascii="宋体" w:hAnsi="宋体" w:cs="宋体"/>
                <w:kern w:val="0"/>
                <w:sz w:val="21"/>
                <w:szCs w:val="21"/>
              </w:rPr>
            </w:pPr>
            <w:r>
              <w:rPr>
                <w:rFonts w:hint="eastAsia" w:ascii="宋体" w:hAnsi="宋体" w:cs="宋体"/>
                <w:kern w:val="0"/>
                <w:sz w:val="21"/>
                <w:szCs w:val="21"/>
              </w:rPr>
              <w:t>5.</w:t>
            </w:r>
          </w:p>
        </w:tc>
        <w:tc>
          <w:tcPr>
            <w:tcW w:w="1780" w:type="dxa"/>
            <w:tcBorders>
              <w:top w:val="nil"/>
              <w:left w:val="nil"/>
              <w:bottom w:val="single" w:color="auto" w:sz="4" w:space="0"/>
              <w:right w:val="single" w:color="auto" w:sz="4" w:space="0"/>
            </w:tcBorders>
            <w:shd w:val="clear" w:color="auto" w:fill="auto"/>
            <w:vAlign w:val="center"/>
          </w:tcPr>
          <w:p w14:paraId="5E673315">
            <w:pPr>
              <w:widowControl/>
              <w:jc w:val="center"/>
              <w:rPr>
                <w:rFonts w:ascii="宋体" w:hAnsi="宋体" w:cs="宋体"/>
                <w:kern w:val="0"/>
                <w:sz w:val="21"/>
                <w:szCs w:val="21"/>
              </w:rPr>
            </w:pPr>
            <w:r>
              <w:rPr>
                <w:rFonts w:hint="eastAsia" w:ascii="宋体" w:hAnsi="宋体" w:cs="宋体"/>
                <w:kern w:val="0"/>
                <w:sz w:val="21"/>
                <w:szCs w:val="21"/>
              </w:rPr>
              <w:t>限速器</w:t>
            </w:r>
          </w:p>
        </w:tc>
        <w:tc>
          <w:tcPr>
            <w:tcW w:w="566" w:type="dxa"/>
            <w:tcBorders>
              <w:top w:val="nil"/>
              <w:left w:val="nil"/>
              <w:bottom w:val="single" w:color="auto" w:sz="4" w:space="0"/>
              <w:right w:val="single" w:color="auto" w:sz="4" w:space="0"/>
            </w:tcBorders>
            <w:shd w:val="clear" w:color="auto" w:fill="auto"/>
            <w:vAlign w:val="center"/>
          </w:tcPr>
          <w:p w14:paraId="4B83314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6C9C712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4B1758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53C780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6E06270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0CBEA5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932845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7AA7BB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D4B11F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D0A069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FC534B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D507C8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vAlign w:val="center"/>
          </w:tcPr>
          <w:p w14:paraId="012B85C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4EAB324">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vAlign w:val="center"/>
          </w:tcPr>
          <w:p w14:paraId="121860D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8E430E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0DFDA6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D2A106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9C37C3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A479F2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4BC8C2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8AA005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072F4D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5D5AB3B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732D8C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67AA32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22C74D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64B8507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44986DF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vAlign w:val="center"/>
          </w:tcPr>
          <w:p w14:paraId="2F30FBD3">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59E62CEB">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12A5AC5D">
            <w:pPr>
              <w:widowControl/>
              <w:jc w:val="center"/>
              <w:rPr>
                <w:rFonts w:ascii="宋体" w:hAnsi="宋体" w:cs="宋体"/>
                <w:kern w:val="0"/>
                <w:sz w:val="21"/>
                <w:szCs w:val="21"/>
              </w:rPr>
            </w:pPr>
            <w:r>
              <w:rPr>
                <w:rFonts w:hint="eastAsia" w:ascii="宋体" w:hAnsi="宋体" w:cs="宋体"/>
                <w:kern w:val="0"/>
                <w:sz w:val="21"/>
                <w:szCs w:val="21"/>
              </w:rPr>
              <w:t>6.</w:t>
            </w:r>
          </w:p>
        </w:tc>
        <w:tc>
          <w:tcPr>
            <w:tcW w:w="1780" w:type="dxa"/>
            <w:tcBorders>
              <w:top w:val="nil"/>
              <w:left w:val="nil"/>
              <w:bottom w:val="single" w:color="auto" w:sz="4" w:space="0"/>
              <w:right w:val="single" w:color="auto" w:sz="4" w:space="0"/>
            </w:tcBorders>
            <w:shd w:val="clear" w:color="auto" w:fill="auto"/>
            <w:vAlign w:val="center"/>
          </w:tcPr>
          <w:p w14:paraId="5A8E87B8">
            <w:pPr>
              <w:widowControl/>
              <w:jc w:val="center"/>
              <w:rPr>
                <w:rFonts w:ascii="宋体" w:hAnsi="宋体" w:cs="宋体"/>
                <w:kern w:val="0"/>
                <w:sz w:val="21"/>
                <w:szCs w:val="21"/>
              </w:rPr>
            </w:pPr>
            <w:r>
              <w:rPr>
                <w:rFonts w:hint="eastAsia" w:ascii="宋体" w:hAnsi="宋体" w:cs="宋体"/>
                <w:kern w:val="0"/>
                <w:sz w:val="21"/>
                <w:szCs w:val="21"/>
              </w:rPr>
              <w:t>对重安全钳</w:t>
            </w:r>
          </w:p>
        </w:tc>
        <w:tc>
          <w:tcPr>
            <w:tcW w:w="566" w:type="dxa"/>
            <w:tcBorders>
              <w:top w:val="nil"/>
              <w:left w:val="nil"/>
              <w:bottom w:val="single" w:color="auto" w:sz="4" w:space="0"/>
              <w:right w:val="single" w:color="auto" w:sz="4" w:space="0"/>
            </w:tcBorders>
            <w:shd w:val="clear" w:color="auto" w:fill="auto"/>
            <w:vAlign w:val="center"/>
          </w:tcPr>
          <w:p w14:paraId="59938E35">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450" w:type="dxa"/>
            <w:tcBorders>
              <w:top w:val="nil"/>
              <w:left w:val="nil"/>
              <w:bottom w:val="single" w:color="auto" w:sz="4" w:space="0"/>
              <w:right w:val="single" w:color="auto" w:sz="4" w:space="0"/>
            </w:tcBorders>
            <w:shd w:val="clear" w:color="auto" w:fill="auto"/>
            <w:vAlign w:val="center"/>
          </w:tcPr>
          <w:p w14:paraId="36AAB3E8">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shd w:val="clear" w:color="auto" w:fill="auto"/>
            <w:vAlign w:val="center"/>
          </w:tcPr>
          <w:p w14:paraId="3B48927D">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shd w:val="clear" w:color="auto" w:fill="auto"/>
            <w:vAlign w:val="center"/>
          </w:tcPr>
          <w:p w14:paraId="35461B44">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500" w:type="dxa"/>
            <w:tcBorders>
              <w:top w:val="nil"/>
              <w:left w:val="nil"/>
              <w:bottom w:val="single" w:color="auto" w:sz="4" w:space="0"/>
              <w:right w:val="single" w:color="auto" w:sz="4" w:space="0"/>
            </w:tcBorders>
            <w:shd w:val="clear" w:color="auto" w:fill="auto"/>
            <w:vAlign w:val="center"/>
          </w:tcPr>
          <w:p w14:paraId="1FBB6671">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471" w:type="dxa"/>
            <w:tcBorders>
              <w:top w:val="nil"/>
              <w:left w:val="nil"/>
              <w:bottom w:val="single" w:color="auto" w:sz="4" w:space="0"/>
              <w:right w:val="single" w:color="auto" w:sz="4" w:space="0"/>
            </w:tcBorders>
            <w:shd w:val="clear" w:color="auto" w:fill="auto"/>
            <w:vAlign w:val="center"/>
          </w:tcPr>
          <w:p w14:paraId="1440CB60">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shd w:val="clear" w:color="auto" w:fill="auto"/>
            <w:vAlign w:val="center"/>
          </w:tcPr>
          <w:p w14:paraId="09A6AEC2">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shd w:val="clear" w:color="auto" w:fill="auto"/>
            <w:vAlign w:val="center"/>
          </w:tcPr>
          <w:p w14:paraId="652CD04F">
            <w:pPr>
              <w:widowControl/>
              <w:jc w:val="center"/>
              <w:rPr>
                <w:rFonts w:ascii="宋体" w:hAnsi="宋体" w:cs="宋体"/>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2DD001F9">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32159D7B">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09D415D5">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66E6AB81">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693" w:type="dxa"/>
            <w:tcBorders>
              <w:top w:val="nil"/>
              <w:left w:val="nil"/>
              <w:bottom w:val="single" w:color="auto" w:sz="4" w:space="0"/>
              <w:right w:val="single" w:color="auto" w:sz="4" w:space="0"/>
            </w:tcBorders>
            <w:vAlign w:val="center"/>
          </w:tcPr>
          <w:p w14:paraId="247300A4">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541B4A84">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82" w:type="dxa"/>
            <w:tcBorders>
              <w:top w:val="nil"/>
              <w:left w:val="nil"/>
              <w:bottom w:val="single" w:color="auto" w:sz="4" w:space="0"/>
              <w:right w:val="single" w:color="auto" w:sz="4" w:space="0"/>
            </w:tcBorders>
            <w:vAlign w:val="center"/>
          </w:tcPr>
          <w:p w14:paraId="19DE7C73">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7FF93280">
            <w:pPr>
              <w:widowControl/>
              <w:jc w:val="center"/>
              <w:rPr>
                <w:rFonts w:ascii="宋体" w:hAnsi="宋体" w:cs="宋体"/>
                <w:b/>
                <w:bCs/>
                <w:kern w:val="0"/>
                <w:sz w:val="21"/>
                <w:szCs w:val="21"/>
                <w:highlight w:val="yellow"/>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C91EF04">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776E496D">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1C9D4816">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1060F8F2">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12D7D086">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00E143A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7C081D32">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709" w:type="dxa"/>
            <w:tcBorders>
              <w:top w:val="nil"/>
              <w:left w:val="nil"/>
              <w:bottom w:val="single" w:color="auto" w:sz="4" w:space="0"/>
              <w:right w:val="single" w:color="auto" w:sz="4" w:space="0"/>
            </w:tcBorders>
            <w:vAlign w:val="center"/>
          </w:tcPr>
          <w:p w14:paraId="275FDC64">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60C13D47">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567F0226">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567" w:type="dxa"/>
            <w:tcBorders>
              <w:top w:val="nil"/>
              <w:left w:val="nil"/>
              <w:bottom w:val="single" w:color="auto" w:sz="4" w:space="0"/>
              <w:right w:val="single" w:color="auto" w:sz="4" w:space="0"/>
            </w:tcBorders>
            <w:vAlign w:val="center"/>
          </w:tcPr>
          <w:p w14:paraId="73C5847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709" w:type="dxa"/>
            <w:tcBorders>
              <w:top w:val="nil"/>
              <w:left w:val="nil"/>
              <w:bottom w:val="single" w:color="auto" w:sz="4" w:space="0"/>
              <w:right w:val="single" w:color="auto" w:sz="4" w:space="0"/>
            </w:tcBorders>
            <w:vAlign w:val="center"/>
          </w:tcPr>
          <w:p w14:paraId="032FA1AD">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709" w:type="dxa"/>
            <w:tcBorders>
              <w:top w:val="nil"/>
              <w:left w:val="nil"/>
              <w:bottom w:val="single" w:color="auto" w:sz="4" w:space="0"/>
              <w:right w:val="single" w:color="auto" w:sz="4" w:space="0"/>
            </w:tcBorders>
            <w:vAlign w:val="center"/>
          </w:tcPr>
          <w:p w14:paraId="2CB4E03E">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c>
          <w:tcPr>
            <w:tcW w:w="708" w:type="dxa"/>
            <w:tcBorders>
              <w:top w:val="nil"/>
              <w:left w:val="nil"/>
              <w:bottom w:val="single" w:color="auto" w:sz="4" w:space="0"/>
              <w:right w:val="single" w:color="auto" w:sz="4" w:space="0"/>
            </w:tcBorders>
            <w:vAlign w:val="center"/>
          </w:tcPr>
          <w:p w14:paraId="434BDE4C">
            <w:pPr>
              <w:widowControl/>
              <w:jc w:val="center"/>
              <w:rPr>
                <w:rFonts w:ascii="宋体" w:hAnsi="宋体" w:cs="宋体"/>
                <w:b/>
                <w:bCs/>
                <w:kern w:val="0"/>
                <w:sz w:val="21"/>
                <w:szCs w:val="21"/>
                <w:highlight w:val="yellow"/>
              </w:rPr>
            </w:pPr>
            <w:r>
              <w:rPr>
                <w:rFonts w:hint="eastAsia" w:ascii="宋体" w:hAnsi="宋体" w:cs="宋体"/>
                <w:b/>
                <w:bCs/>
                <w:kern w:val="0"/>
                <w:sz w:val="32"/>
                <w:szCs w:val="32"/>
                <w:highlight w:val="yellow"/>
              </w:rPr>
              <w:t>×</w:t>
            </w:r>
          </w:p>
        </w:tc>
      </w:tr>
      <w:tr w14:paraId="5C4895FB">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59B55A7">
            <w:pPr>
              <w:widowControl/>
              <w:jc w:val="center"/>
              <w:rPr>
                <w:rFonts w:ascii="宋体" w:hAnsi="宋体" w:cs="宋体"/>
                <w:kern w:val="0"/>
                <w:sz w:val="21"/>
                <w:szCs w:val="21"/>
              </w:rPr>
            </w:pPr>
            <w:r>
              <w:rPr>
                <w:rFonts w:hint="eastAsia" w:ascii="宋体" w:hAnsi="宋体" w:cs="宋体"/>
                <w:kern w:val="0"/>
                <w:sz w:val="21"/>
                <w:szCs w:val="21"/>
              </w:rPr>
              <w:t>7.</w:t>
            </w:r>
          </w:p>
        </w:tc>
        <w:tc>
          <w:tcPr>
            <w:tcW w:w="1780" w:type="dxa"/>
            <w:tcBorders>
              <w:top w:val="nil"/>
              <w:left w:val="nil"/>
              <w:bottom w:val="single" w:color="auto" w:sz="4" w:space="0"/>
              <w:right w:val="single" w:color="auto" w:sz="4" w:space="0"/>
            </w:tcBorders>
            <w:shd w:val="clear" w:color="auto" w:fill="auto"/>
            <w:vAlign w:val="center"/>
          </w:tcPr>
          <w:p w14:paraId="1FA29F57">
            <w:pPr>
              <w:widowControl/>
              <w:jc w:val="center"/>
              <w:rPr>
                <w:rFonts w:ascii="宋体" w:hAnsi="宋体" w:cs="宋体"/>
                <w:kern w:val="0"/>
                <w:sz w:val="21"/>
                <w:szCs w:val="21"/>
              </w:rPr>
            </w:pPr>
            <w:r>
              <w:rPr>
                <w:rFonts w:hint="eastAsia" w:ascii="宋体" w:hAnsi="宋体" w:cs="宋体"/>
                <w:kern w:val="0"/>
                <w:sz w:val="20"/>
              </w:rPr>
              <w:t>候梯厅讯号装置：微动按钮；点阵式显示；嵌入式幕板；带数字和方向显示器；8位微电脑控制，到站灯，到站钟，楼层显示</w:t>
            </w:r>
          </w:p>
        </w:tc>
        <w:tc>
          <w:tcPr>
            <w:tcW w:w="566" w:type="dxa"/>
            <w:tcBorders>
              <w:top w:val="nil"/>
              <w:left w:val="nil"/>
              <w:bottom w:val="single" w:color="auto" w:sz="4" w:space="0"/>
              <w:right w:val="single" w:color="auto" w:sz="4" w:space="0"/>
            </w:tcBorders>
            <w:shd w:val="clear" w:color="auto" w:fill="auto"/>
            <w:vAlign w:val="center"/>
          </w:tcPr>
          <w:p w14:paraId="7435D89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68F3E32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3502017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CD9DB0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11D1F97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33770F2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AAE6B8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F1C0B8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8ABBBF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862627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059433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08908C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vAlign w:val="center"/>
          </w:tcPr>
          <w:p w14:paraId="16DFE58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28DFAC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vAlign w:val="center"/>
          </w:tcPr>
          <w:p w14:paraId="1C674DF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3BBF8D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D3AE54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456023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367A98E">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7160FD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113C82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86A949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6A9211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5879C76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09E8B6D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E90B6A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8E0C67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371DD9F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0EED7DD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vAlign w:val="center"/>
          </w:tcPr>
          <w:p w14:paraId="1CA9E478">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456CE6AE">
        <w:tblPrEx>
          <w:tblCellMar>
            <w:top w:w="0" w:type="dxa"/>
            <w:left w:w="108" w:type="dxa"/>
            <w:bottom w:w="0" w:type="dxa"/>
            <w:right w:w="108" w:type="dxa"/>
          </w:tblCellMar>
        </w:tblPrEx>
        <w:trPr>
          <w:trHeight w:val="70" w:hRule="atLeast"/>
        </w:trPr>
        <w:tc>
          <w:tcPr>
            <w:tcW w:w="1077" w:type="dxa"/>
            <w:vMerge w:val="restart"/>
            <w:tcBorders>
              <w:top w:val="nil"/>
              <w:left w:val="single" w:color="auto" w:sz="4" w:space="0"/>
              <w:bottom w:val="single" w:color="auto" w:sz="4" w:space="0"/>
              <w:right w:val="single" w:color="auto" w:sz="4" w:space="0"/>
            </w:tcBorders>
            <w:shd w:val="clear" w:color="auto" w:fill="auto"/>
            <w:vAlign w:val="center"/>
          </w:tcPr>
          <w:p w14:paraId="22216240">
            <w:pPr>
              <w:widowControl/>
              <w:jc w:val="center"/>
              <w:rPr>
                <w:rFonts w:ascii="宋体" w:hAnsi="宋体" w:cs="宋体"/>
                <w:kern w:val="0"/>
                <w:sz w:val="21"/>
                <w:szCs w:val="21"/>
              </w:rPr>
            </w:pPr>
            <w:r>
              <w:rPr>
                <w:rFonts w:hint="eastAsia" w:ascii="宋体" w:hAnsi="宋体" w:cs="宋体"/>
                <w:kern w:val="0"/>
                <w:sz w:val="21"/>
                <w:szCs w:val="21"/>
              </w:rPr>
              <w:t>8.</w:t>
            </w:r>
          </w:p>
        </w:tc>
        <w:tc>
          <w:tcPr>
            <w:tcW w:w="1780" w:type="dxa"/>
            <w:vMerge w:val="restart"/>
            <w:tcBorders>
              <w:top w:val="nil"/>
              <w:left w:val="single" w:color="auto" w:sz="4" w:space="0"/>
              <w:bottom w:val="single" w:color="auto" w:sz="4" w:space="0"/>
              <w:right w:val="single" w:color="auto" w:sz="4" w:space="0"/>
            </w:tcBorders>
            <w:shd w:val="clear" w:color="auto" w:fill="auto"/>
            <w:vAlign w:val="center"/>
          </w:tcPr>
          <w:p w14:paraId="60D192D4">
            <w:pPr>
              <w:widowControl/>
              <w:jc w:val="center"/>
              <w:rPr>
                <w:rFonts w:ascii="宋体" w:hAnsi="宋体" w:cs="宋体"/>
                <w:kern w:val="0"/>
                <w:sz w:val="21"/>
                <w:szCs w:val="21"/>
              </w:rPr>
            </w:pPr>
            <w:r>
              <w:rPr>
                <w:rFonts w:hint="eastAsia" w:ascii="宋体" w:hAnsi="宋体" w:cs="宋体"/>
                <w:kern w:val="0"/>
                <w:sz w:val="21"/>
                <w:szCs w:val="21"/>
              </w:rPr>
              <w:t>轿厢内操作装置：带数字和方向显示器的树脂面板标准操作箱；点阵式显示器；8位微电脑控制</w:t>
            </w:r>
          </w:p>
        </w:tc>
        <w:tc>
          <w:tcPr>
            <w:tcW w:w="566" w:type="dxa"/>
            <w:tcBorders>
              <w:top w:val="nil"/>
              <w:left w:val="nil"/>
              <w:bottom w:val="single" w:color="auto" w:sz="4" w:space="0"/>
              <w:right w:val="single" w:color="auto" w:sz="4" w:space="0"/>
            </w:tcBorders>
            <w:shd w:val="clear" w:color="auto" w:fill="auto"/>
            <w:vAlign w:val="center"/>
          </w:tcPr>
          <w:p w14:paraId="758CB592">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50" w:type="dxa"/>
            <w:tcBorders>
              <w:top w:val="nil"/>
              <w:left w:val="nil"/>
              <w:bottom w:val="single" w:color="auto" w:sz="4" w:space="0"/>
              <w:right w:val="single" w:color="auto" w:sz="4" w:space="0"/>
            </w:tcBorders>
            <w:shd w:val="clear" w:color="auto" w:fill="auto"/>
            <w:vAlign w:val="center"/>
          </w:tcPr>
          <w:p w14:paraId="0FE62E2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69F32AAC">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7B8D58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5D62179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4754DED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4CCF71F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2CF0E60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1CF5727">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EBD848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795824B">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DF65EE8">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693" w:type="dxa"/>
            <w:tcBorders>
              <w:top w:val="nil"/>
              <w:left w:val="nil"/>
              <w:bottom w:val="single" w:color="auto" w:sz="4" w:space="0"/>
              <w:right w:val="single" w:color="auto" w:sz="4" w:space="0"/>
            </w:tcBorders>
            <w:vAlign w:val="center"/>
          </w:tcPr>
          <w:p w14:paraId="57F55DD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E4313B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82" w:type="dxa"/>
            <w:tcBorders>
              <w:top w:val="nil"/>
              <w:left w:val="nil"/>
              <w:bottom w:val="single" w:color="auto" w:sz="4" w:space="0"/>
              <w:right w:val="single" w:color="auto" w:sz="4" w:space="0"/>
            </w:tcBorders>
            <w:vAlign w:val="center"/>
          </w:tcPr>
          <w:p w14:paraId="1D71695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6345AB9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D7FF4F1">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8CAE56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4313E796">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038737A">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51F5C93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0B1686F">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2632BA55">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0BF3BA33">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37D48CF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1BB000A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567" w:type="dxa"/>
            <w:tcBorders>
              <w:top w:val="nil"/>
              <w:left w:val="nil"/>
              <w:bottom w:val="single" w:color="auto" w:sz="4" w:space="0"/>
              <w:right w:val="single" w:color="auto" w:sz="4" w:space="0"/>
            </w:tcBorders>
            <w:vAlign w:val="center"/>
          </w:tcPr>
          <w:p w14:paraId="74E725DD">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58D4EB69">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9" w:type="dxa"/>
            <w:tcBorders>
              <w:top w:val="nil"/>
              <w:left w:val="nil"/>
              <w:bottom w:val="single" w:color="auto" w:sz="4" w:space="0"/>
              <w:right w:val="single" w:color="auto" w:sz="4" w:space="0"/>
            </w:tcBorders>
            <w:vAlign w:val="center"/>
          </w:tcPr>
          <w:p w14:paraId="758172A0">
            <w:pPr>
              <w:widowControl/>
              <w:jc w:val="center"/>
              <w:rPr>
                <w:rFonts w:ascii="宋体" w:hAnsi="宋体" w:cs="宋体"/>
                <w:b/>
                <w:bCs/>
                <w:kern w:val="0"/>
                <w:sz w:val="21"/>
                <w:szCs w:val="21"/>
              </w:rPr>
            </w:pPr>
            <w:r>
              <w:rPr>
                <w:rFonts w:hint="eastAsia" w:ascii="宋体" w:hAnsi="宋体" w:cs="宋体"/>
                <w:b/>
                <w:bCs/>
                <w:kern w:val="0"/>
                <w:sz w:val="21"/>
                <w:szCs w:val="21"/>
              </w:rPr>
              <w:t>√</w:t>
            </w:r>
          </w:p>
        </w:tc>
        <w:tc>
          <w:tcPr>
            <w:tcW w:w="708" w:type="dxa"/>
            <w:tcBorders>
              <w:top w:val="nil"/>
              <w:left w:val="nil"/>
              <w:bottom w:val="single" w:color="auto" w:sz="4" w:space="0"/>
              <w:right w:val="single" w:color="auto" w:sz="4" w:space="0"/>
            </w:tcBorders>
            <w:vAlign w:val="center"/>
          </w:tcPr>
          <w:p w14:paraId="534C749B">
            <w:pPr>
              <w:widowControl/>
              <w:jc w:val="center"/>
              <w:rPr>
                <w:rFonts w:ascii="宋体" w:hAnsi="宋体" w:cs="宋体"/>
                <w:b/>
                <w:bCs/>
                <w:kern w:val="0"/>
                <w:sz w:val="21"/>
                <w:szCs w:val="21"/>
              </w:rPr>
            </w:pPr>
            <w:r>
              <w:rPr>
                <w:rFonts w:hint="eastAsia" w:ascii="宋体" w:hAnsi="宋体" w:cs="宋体"/>
                <w:b/>
                <w:bCs/>
                <w:kern w:val="0"/>
                <w:sz w:val="21"/>
                <w:szCs w:val="21"/>
              </w:rPr>
              <w:t>√</w:t>
            </w:r>
          </w:p>
        </w:tc>
      </w:tr>
      <w:tr w14:paraId="78ED748C">
        <w:tblPrEx>
          <w:tblCellMar>
            <w:top w:w="0" w:type="dxa"/>
            <w:left w:w="108" w:type="dxa"/>
            <w:bottom w:w="0" w:type="dxa"/>
            <w:right w:w="108" w:type="dxa"/>
          </w:tblCellMar>
        </w:tblPrEx>
        <w:trPr>
          <w:trHeight w:val="1004" w:hRule="atLeast"/>
        </w:trPr>
        <w:tc>
          <w:tcPr>
            <w:tcW w:w="1077" w:type="dxa"/>
            <w:vMerge w:val="continue"/>
            <w:tcBorders>
              <w:top w:val="nil"/>
              <w:left w:val="single" w:color="auto" w:sz="4" w:space="0"/>
              <w:bottom w:val="single" w:color="auto" w:sz="4" w:space="0"/>
              <w:right w:val="single" w:color="auto" w:sz="4" w:space="0"/>
            </w:tcBorders>
            <w:vAlign w:val="center"/>
          </w:tcPr>
          <w:p w14:paraId="13E41EDC">
            <w:pPr>
              <w:widowControl/>
              <w:jc w:val="left"/>
              <w:rPr>
                <w:rFonts w:ascii="宋体" w:hAnsi="宋体" w:cs="宋体"/>
                <w:kern w:val="0"/>
                <w:sz w:val="21"/>
                <w:szCs w:val="21"/>
              </w:rPr>
            </w:pPr>
          </w:p>
        </w:tc>
        <w:tc>
          <w:tcPr>
            <w:tcW w:w="1780" w:type="dxa"/>
            <w:vMerge w:val="continue"/>
            <w:tcBorders>
              <w:top w:val="nil"/>
              <w:left w:val="single" w:color="auto" w:sz="4" w:space="0"/>
              <w:bottom w:val="single" w:color="auto" w:sz="4" w:space="0"/>
              <w:right w:val="single" w:color="auto" w:sz="4" w:space="0"/>
            </w:tcBorders>
            <w:vAlign w:val="center"/>
          </w:tcPr>
          <w:p w14:paraId="6151BF0D">
            <w:pPr>
              <w:widowControl/>
              <w:jc w:val="left"/>
              <w:rPr>
                <w:rFonts w:ascii="宋体" w:hAnsi="宋体" w:cs="宋体"/>
                <w:kern w:val="0"/>
                <w:sz w:val="21"/>
                <w:szCs w:val="21"/>
              </w:rPr>
            </w:pPr>
          </w:p>
        </w:tc>
        <w:tc>
          <w:tcPr>
            <w:tcW w:w="566" w:type="dxa"/>
            <w:tcBorders>
              <w:top w:val="nil"/>
              <w:left w:val="nil"/>
              <w:bottom w:val="single" w:color="auto" w:sz="4" w:space="0"/>
              <w:right w:val="single" w:color="auto" w:sz="4" w:space="0"/>
            </w:tcBorders>
            <w:shd w:val="clear" w:color="auto" w:fill="auto"/>
            <w:vAlign w:val="center"/>
          </w:tcPr>
          <w:p w14:paraId="7B278C7F">
            <w:pPr>
              <w:widowControl/>
              <w:rPr>
                <w:rFonts w:ascii="宋体" w:hAnsi="宋体" w:cs="宋体"/>
                <w:kern w:val="0"/>
                <w:sz w:val="21"/>
                <w:szCs w:val="21"/>
              </w:rPr>
            </w:pPr>
            <w:r>
              <w:rPr>
                <w:rFonts w:hint="eastAsia" w:ascii="宋体" w:hAnsi="宋体" w:cs="宋体"/>
                <w:kern w:val="0"/>
                <w:sz w:val="21"/>
                <w:szCs w:val="21"/>
              </w:rPr>
              <w:t>（采用双操作箱，其中一处为残疾人操作箱）</w:t>
            </w:r>
          </w:p>
        </w:tc>
        <w:tc>
          <w:tcPr>
            <w:tcW w:w="450" w:type="dxa"/>
            <w:tcBorders>
              <w:top w:val="nil"/>
              <w:left w:val="nil"/>
              <w:bottom w:val="single" w:color="auto" w:sz="4" w:space="0"/>
              <w:right w:val="single" w:color="auto" w:sz="4" w:space="0"/>
            </w:tcBorders>
            <w:shd w:val="clear" w:color="auto" w:fill="auto"/>
            <w:vAlign w:val="center"/>
          </w:tcPr>
          <w:p w14:paraId="7D2449F0">
            <w:pPr>
              <w:widowControl/>
              <w:jc w:val="left"/>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59259782">
            <w:pPr>
              <w:widowControl/>
              <w:jc w:val="left"/>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70E4E631">
            <w:pPr>
              <w:widowControl/>
              <w:jc w:val="left"/>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00" w:type="dxa"/>
            <w:tcBorders>
              <w:top w:val="nil"/>
              <w:left w:val="nil"/>
              <w:bottom w:val="single" w:color="auto" w:sz="4" w:space="0"/>
              <w:right w:val="single" w:color="auto" w:sz="4" w:space="0"/>
            </w:tcBorders>
            <w:shd w:val="clear" w:color="auto" w:fill="auto"/>
            <w:vAlign w:val="center"/>
          </w:tcPr>
          <w:p w14:paraId="3E06DB64">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471" w:type="dxa"/>
            <w:tcBorders>
              <w:top w:val="nil"/>
              <w:left w:val="nil"/>
              <w:bottom w:val="single" w:color="auto" w:sz="4" w:space="0"/>
              <w:right w:val="single" w:color="auto" w:sz="4" w:space="0"/>
            </w:tcBorders>
            <w:shd w:val="clear" w:color="auto" w:fill="auto"/>
            <w:vAlign w:val="center"/>
          </w:tcPr>
          <w:p w14:paraId="2E7136F0">
            <w:pPr>
              <w:widowControl/>
              <w:jc w:val="left"/>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133B729C">
            <w:pPr>
              <w:widowControl/>
              <w:jc w:val="left"/>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shd w:val="clear" w:color="auto" w:fill="auto"/>
            <w:vAlign w:val="center"/>
          </w:tcPr>
          <w:p w14:paraId="0C3A7993">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1A420BAB">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52F3DCAF">
            <w:pPr>
              <w:widowControl/>
              <w:jc w:val="left"/>
              <w:rPr>
                <w:rFonts w:ascii="宋体" w:hAnsi="宋体" w:cs="宋体"/>
                <w:kern w:val="0"/>
                <w:sz w:val="21"/>
                <w:szCs w:val="21"/>
                <w:highlight w:val="yellow"/>
              </w:rPr>
            </w:pPr>
            <w:r>
              <w:rPr>
                <w:rFonts w:hint="eastAsia" w:ascii="宋体" w:hAnsi="宋体" w:cs="宋体"/>
                <w:kern w:val="0"/>
                <w:sz w:val="21"/>
                <w:szCs w:val="21"/>
                <w:highlight w:val="yellow"/>
              </w:rPr>
              <w:t>（采用双操作箱，其中一处为残疾人操作箱）</w:t>
            </w:r>
          </w:p>
        </w:tc>
        <w:tc>
          <w:tcPr>
            <w:tcW w:w="567" w:type="dxa"/>
            <w:tcBorders>
              <w:top w:val="nil"/>
              <w:left w:val="nil"/>
              <w:bottom w:val="single" w:color="auto" w:sz="4" w:space="0"/>
              <w:right w:val="single" w:color="auto" w:sz="4" w:space="0"/>
            </w:tcBorders>
            <w:vAlign w:val="center"/>
          </w:tcPr>
          <w:p w14:paraId="2BF5DDC8">
            <w:pPr>
              <w:widowControl/>
              <w:jc w:val="center"/>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highlight w:val="yellow"/>
              </w:rPr>
              <w:t>采用单操作箱）</w:t>
            </w:r>
          </w:p>
        </w:tc>
        <w:tc>
          <w:tcPr>
            <w:tcW w:w="567" w:type="dxa"/>
            <w:tcBorders>
              <w:top w:val="nil"/>
              <w:left w:val="nil"/>
              <w:bottom w:val="single" w:color="auto" w:sz="4" w:space="0"/>
              <w:right w:val="single" w:color="auto" w:sz="4" w:space="0"/>
            </w:tcBorders>
            <w:vAlign w:val="center"/>
          </w:tcPr>
          <w:p w14:paraId="51581780">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693" w:type="dxa"/>
            <w:tcBorders>
              <w:top w:val="nil"/>
              <w:left w:val="nil"/>
              <w:bottom w:val="single" w:color="auto" w:sz="4" w:space="0"/>
              <w:right w:val="single" w:color="auto" w:sz="4" w:space="0"/>
            </w:tcBorders>
            <w:vAlign w:val="center"/>
          </w:tcPr>
          <w:p w14:paraId="34AA502F">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295F7832">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82" w:type="dxa"/>
            <w:tcBorders>
              <w:top w:val="nil"/>
              <w:left w:val="nil"/>
              <w:bottom w:val="single" w:color="auto" w:sz="4" w:space="0"/>
              <w:right w:val="single" w:color="auto" w:sz="4" w:space="0"/>
            </w:tcBorders>
            <w:vAlign w:val="center"/>
          </w:tcPr>
          <w:p w14:paraId="571A779F">
            <w:pPr>
              <w:widowControl/>
              <w:jc w:val="center"/>
              <w:rPr>
                <w:rFonts w:ascii="宋体" w:hAnsi="宋体" w:cs="宋体"/>
                <w:kern w:val="0"/>
                <w:sz w:val="21"/>
                <w:szCs w:val="21"/>
              </w:rPr>
            </w:pPr>
            <w:r>
              <w:rPr>
                <w:rFonts w:hint="eastAsia" w:ascii="宋体" w:hAnsi="宋体" w:cs="宋体"/>
                <w:kern w:val="0"/>
                <w:sz w:val="21"/>
                <w:szCs w:val="21"/>
              </w:rPr>
              <w:t>（采用双操作箱，其中一处为残疾人操作箱）</w:t>
            </w:r>
          </w:p>
        </w:tc>
        <w:tc>
          <w:tcPr>
            <w:tcW w:w="567" w:type="dxa"/>
            <w:tcBorders>
              <w:top w:val="nil"/>
              <w:left w:val="nil"/>
              <w:bottom w:val="single" w:color="auto" w:sz="4" w:space="0"/>
              <w:right w:val="single" w:color="auto" w:sz="4" w:space="0"/>
            </w:tcBorders>
            <w:vAlign w:val="center"/>
          </w:tcPr>
          <w:p w14:paraId="4A9A73C0">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40A47AA1">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5D06186A">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282213B8">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34EE3AF3">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0A6AE3EB">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686E7C1D">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338BDCB8">
            <w:pPr>
              <w:widowControl/>
              <w:jc w:val="center"/>
              <w:rPr>
                <w:rFonts w:ascii="宋体" w:hAnsi="宋体" w:cs="宋体"/>
                <w:kern w:val="0"/>
                <w:sz w:val="21"/>
                <w:szCs w:val="21"/>
              </w:rPr>
            </w:pPr>
            <w:r>
              <w:rPr>
                <w:rFonts w:hint="eastAsia" w:ascii="宋体" w:hAnsi="宋体" w:cs="宋体"/>
                <w:kern w:val="0"/>
                <w:sz w:val="21"/>
                <w:szCs w:val="21"/>
              </w:rPr>
              <w:t>（采用双操作箱，其中一处为残疾人操作箱）</w:t>
            </w:r>
          </w:p>
        </w:tc>
        <w:tc>
          <w:tcPr>
            <w:tcW w:w="709" w:type="dxa"/>
            <w:tcBorders>
              <w:top w:val="nil"/>
              <w:left w:val="nil"/>
              <w:bottom w:val="single" w:color="auto" w:sz="4" w:space="0"/>
              <w:right w:val="single" w:color="auto" w:sz="4" w:space="0"/>
            </w:tcBorders>
            <w:vAlign w:val="center"/>
          </w:tcPr>
          <w:p w14:paraId="6EF640B6">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5DD68E78">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5EAEE727">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567" w:type="dxa"/>
            <w:tcBorders>
              <w:top w:val="nil"/>
              <w:left w:val="nil"/>
              <w:bottom w:val="single" w:color="auto" w:sz="4" w:space="0"/>
              <w:right w:val="single" w:color="auto" w:sz="4" w:space="0"/>
            </w:tcBorders>
            <w:vAlign w:val="center"/>
          </w:tcPr>
          <w:p w14:paraId="70C5BA2C">
            <w:pPr>
              <w:widowControl/>
              <w:jc w:val="center"/>
              <w:rPr>
                <w:rFonts w:ascii="宋体" w:hAnsi="宋体" w:cs="宋体"/>
                <w:kern w:val="0"/>
                <w:sz w:val="21"/>
                <w:szCs w:val="21"/>
              </w:rPr>
            </w:pPr>
            <w:r>
              <w:rPr>
                <w:rFonts w:hint="eastAsia" w:ascii="宋体" w:hAnsi="宋体" w:cs="宋体"/>
                <w:kern w:val="0"/>
                <w:sz w:val="21"/>
                <w:szCs w:val="21"/>
              </w:rPr>
              <w:t>（采用双操作箱，其中一处为残疾人操作箱）</w:t>
            </w:r>
          </w:p>
        </w:tc>
        <w:tc>
          <w:tcPr>
            <w:tcW w:w="709" w:type="dxa"/>
            <w:tcBorders>
              <w:top w:val="nil"/>
              <w:left w:val="nil"/>
              <w:bottom w:val="single" w:color="auto" w:sz="4" w:space="0"/>
              <w:right w:val="single" w:color="auto" w:sz="4" w:space="0"/>
            </w:tcBorders>
            <w:vAlign w:val="center"/>
          </w:tcPr>
          <w:p w14:paraId="3896EB0B">
            <w:pPr>
              <w:widowControl/>
              <w:jc w:val="center"/>
              <w:rPr>
                <w:rFonts w:ascii="宋体" w:hAnsi="宋体" w:cs="宋体"/>
                <w:kern w:val="0"/>
                <w:sz w:val="21"/>
                <w:szCs w:val="21"/>
              </w:rPr>
            </w:pPr>
            <w:r>
              <w:rPr>
                <w:rFonts w:hint="eastAsia" w:ascii="宋体" w:hAnsi="宋体" w:cs="宋体"/>
                <w:kern w:val="0"/>
                <w:sz w:val="21"/>
                <w:szCs w:val="21"/>
              </w:rPr>
              <w:t>（采用双操作箱，其中一处为残疾人操作箱）</w:t>
            </w:r>
          </w:p>
        </w:tc>
        <w:tc>
          <w:tcPr>
            <w:tcW w:w="709" w:type="dxa"/>
            <w:tcBorders>
              <w:top w:val="nil"/>
              <w:left w:val="nil"/>
              <w:bottom w:val="single" w:color="auto" w:sz="4" w:space="0"/>
              <w:right w:val="single" w:color="auto" w:sz="4" w:space="0"/>
            </w:tcBorders>
            <w:vAlign w:val="center"/>
          </w:tcPr>
          <w:p w14:paraId="5736A577">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c>
          <w:tcPr>
            <w:tcW w:w="708" w:type="dxa"/>
            <w:tcBorders>
              <w:top w:val="nil"/>
              <w:left w:val="nil"/>
              <w:bottom w:val="single" w:color="auto" w:sz="4" w:space="0"/>
              <w:right w:val="single" w:color="auto" w:sz="4" w:space="0"/>
            </w:tcBorders>
            <w:vAlign w:val="center"/>
          </w:tcPr>
          <w:p w14:paraId="7B31549F">
            <w:pPr>
              <w:widowControl/>
              <w:jc w:val="center"/>
              <w:rPr>
                <w:rFonts w:ascii="宋体" w:hAnsi="宋体" w:cs="宋体"/>
                <w:kern w:val="0"/>
                <w:sz w:val="21"/>
                <w:szCs w:val="21"/>
              </w:rPr>
            </w:pPr>
            <w:r>
              <w:rPr>
                <w:rFonts w:hint="eastAsia" w:ascii="宋体" w:hAnsi="宋体" w:cs="宋体"/>
                <w:kern w:val="0"/>
                <w:sz w:val="21"/>
                <w:szCs w:val="21"/>
                <w:highlight w:val="yellow"/>
              </w:rPr>
              <w:t>（采用单操作箱</w:t>
            </w:r>
            <w:r>
              <w:rPr>
                <w:rFonts w:hint="eastAsia" w:ascii="宋体" w:hAnsi="宋体" w:cs="宋体"/>
                <w:kern w:val="0"/>
                <w:sz w:val="21"/>
                <w:szCs w:val="21"/>
              </w:rPr>
              <w:t>）</w:t>
            </w:r>
          </w:p>
        </w:tc>
      </w:tr>
      <w:tr w14:paraId="5B73C60D">
        <w:tblPrEx>
          <w:tblCellMar>
            <w:top w:w="0" w:type="dxa"/>
            <w:left w:w="108" w:type="dxa"/>
            <w:bottom w:w="0" w:type="dxa"/>
            <w:right w:w="108" w:type="dxa"/>
          </w:tblCellMar>
        </w:tblPrEx>
        <w:trPr>
          <w:trHeight w:val="285"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2AD2977">
            <w:pPr>
              <w:widowControl/>
              <w:jc w:val="center"/>
              <w:rPr>
                <w:rFonts w:ascii="宋体" w:hAnsi="宋体" w:cs="宋体"/>
                <w:kern w:val="0"/>
                <w:sz w:val="21"/>
                <w:szCs w:val="21"/>
              </w:rPr>
            </w:pPr>
            <w:r>
              <w:rPr>
                <w:rFonts w:hint="eastAsia" w:ascii="宋体" w:hAnsi="宋体" w:cs="宋体"/>
                <w:kern w:val="0"/>
                <w:sz w:val="21"/>
                <w:szCs w:val="21"/>
              </w:rPr>
              <w:t>9.</w:t>
            </w:r>
          </w:p>
        </w:tc>
        <w:tc>
          <w:tcPr>
            <w:tcW w:w="1780" w:type="dxa"/>
            <w:tcBorders>
              <w:top w:val="nil"/>
              <w:left w:val="single" w:color="auto" w:sz="4" w:space="0"/>
              <w:bottom w:val="single" w:color="auto" w:sz="4" w:space="0"/>
              <w:right w:val="single" w:color="auto" w:sz="4" w:space="0"/>
            </w:tcBorders>
            <w:shd w:val="clear" w:color="auto" w:fill="auto"/>
            <w:vAlign w:val="center"/>
          </w:tcPr>
          <w:p w14:paraId="1CBD8D25">
            <w:pPr>
              <w:widowControl/>
              <w:jc w:val="center"/>
              <w:rPr>
                <w:rFonts w:ascii="宋体" w:hAnsi="宋体" w:cs="宋体"/>
                <w:kern w:val="0"/>
                <w:sz w:val="21"/>
                <w:szCs w:val="21"/>
              </w:rPr>
            </w:pPr>
            <w:r>
              <w:rPr>
                <w:rFonts w:hint="eastAsia" w:ascii="宋体" w:hAnsi="宋体" w:cs="宋体"/>
                <w:kern w:val="0"/>
                <w:sz w:val="21"/>
                <w:szCs w:val="21"/>
              </w:rPr>
              <w:t>残疾人按钮</w:t>
            </w:r>
          </w:p>
        </w:tc>
        <w:tc>
          <w:tcPr>
            <w:tcW w:w="566" w:type="dxa"/>
            <w:tcBorders>
              <w:top w:val="single" w:color="auto" w:sz="4" w:space="0"/>
              <w:left w:val="nil"/>
              <w:bottom w:val="single" w:color="auto" w:sz="4" w:space="0"/>
              <w:right w:val="single" w:color="auto" w:sz="4" w:space="0"/>
            </w:tcBorders>
            <w:shd w:val="clear" w:color="auto" w:fill="auto"/>
            <w:vAlign w:val="center"/>
          </w:tcPr>
          <w:p w14:paraId="5D4990A5">
            <w:pPr>
              <w:widowControl/>
              <w:jc w:val="center"/>
              <w:rPr>
                <w:rFonts w:ascii="宋体" w:hAnsi="宋体" w:cs="宋体"/>
                <w:kern w:val="0"/>
                <w:sz w:val="21"/>
                <w:szCs w:val="21"/>
              </w:rPr>
            </w:pPr>
            <w:r>
              <w:rPr>
                <w:rFonts w:hint="eastAsia" w:ascii="宋体" w:hAnsi="宋体" w:cs="宋体"/>
                <w:b/>
                <w:bCs/>
                <w:kern w:val="0"/>
                <w:sz w:val="21"/>
                <w:szCs w:val="21"/>
              </w:rPr>
              <w:t>√</w:t>
            </w:r>
          </w:p>
        </w:tc>
        <w:tc>
          <w:tcPr>
            <w:tcW w:w="450" w:type="dxa"/>
            <w:tcBorders>
              <w:top w:val="single" w:color="auto" w:sz="4" w:space="0"/>
              <w:left w:val="nil"/>
              <w:bottom w:val="single" w:color="auto" w:sz="4" w:space="0"/>
              <w:right w:val="single" w:color="auto" w:sz="4" w:space="0"/>
            </w:tcBorders>
            <w:shd w:val="clear" w:color="auto" w:fill="auto"/>
            <w:vAlign w:val="center"/>
          </w:tcPr>
          <w:p w14:paraId="475AEB9F">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2515BBE1">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0EF11439">
            <w:pPr>
              <w:widowControl/>
              <w:jc w:val="center"/>
              <w:rPr>
                <w:rFonts w:ascii="宋体" w:hAnsi="宋体" w:cs="宋体"/>
                <w:kern w:val="0"/>
                <w:sz w:val="21"/>
                <w:szCs w:val="21"/>
              </w:rPr>
            </w:pPr>
            <w:r>
              <w:rPr>
                <w:rFonts w:hint="eastAsia" w:ascii="宋体" w:hAnsi="宋体" w:cs="宋体"/>
                <w:b/>
                <w:bCs/>
                <w:kern w:val="0"/>
                <w:sz w:val="32"/>
                <w:szCs w:val="32"/>
              </w:rPr>
              <w:t>×</w:t>
            </w:r>
          </w:p>
        </w:tc>
        <w:tc>
          <w:tcPr>
            <w:tcW w:w="500" w:type="dxa"/>
            <w:tcBorders>
              <w:top w:val="single" w:color="auto" w:sz="4" w:space="0"/>
              <w:left w:val="nil"/>
              <w:bottom w:val="single" w:color="auto" w:sz="4" w:space="0"/>
              <w:right w:val="single" w:color="auto" w:sz="4" w:space="0"/>
            </w:tcBorders>
            <w:shd w:val="clear" w:color="auto" w:fill="auto"/>
            <w:vAlign w:val="center"/>
          </w:tcPr>
          <w:p w14:paraId="6918CA83">
            <w:pPr>
              <w:widowControl/>
              <w:jc w:val="center"/>
              <w:rPr>
                <w:rFonts w:ascii="宋体" w:hAnsi="宋体" w:cs="宋体"/>
                <w:kern w:val="0"/>
                <w:sz w:val="21"/>
                <w:szCs w:val="21"/>
              </w:rPr>
            </w:pPr>
            <w:r>
              <w:rPr>
                <w:rFonts w:hint="eastAsia" w:ascii="宋体" w:hAnsi="宋体" w:cs="宋体"/>
                <w:b/>
                <w:bCs/>
                <w:kern w:val="0"/>
                <w:sz w:val="32"/>
                <w:szCs w:val="32"/>
              </w:rPr>
              <w:t>×</w:t>
            </w:r>
          </w:p>
        </w:tc>
        <w:tc>
          <w:tcPr>
            <w:tcW w:w="471" w:type="dxa"/>
            <w:tcBorders>
              <w:top w:val="single" w:color="auto" w:sz="4" w:space="0"/>
              <w:left w:val="nil"/>
              <w:bottom w:val="single" w:color="auto" w:sz="4" w:space="0"/>
              <w:right w:val="single" w:color="auto" w:sz="4" w:space="0"/>
            </w:tcBorders>
            <w:shd w:val="clear" w:color="auto" w:fill="auto"/>
            <w:vAlign w:val="center"/>
          </w:tcPr>
          <w:p w14:paraId="7432C9B1">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4BAF627A">
            <w:pPr>
              <w:widowControl/>
              <w:jc w:val="center"/>
              <w:rPr>
                <w:rFonts w:ascii="宋体" w:hAnsi="宋体" w:cs="宋体"/>
                <w:kern w:val="0"/>
                <w:sz w:val="21"/>
                <w:szCs w:val="21"/>
              </w:rPr>
            </w:pPr>
            <w:r>
              <w:rPr>
                <w:rFonts w:hint="eastAsia" w:ascii="宋体" w:hAnsi="宋体" w:cs="宋体"/>
                <w:b/>
                <w:bCs/>
                <w:kern w:val="0"/>
                <w:sz w:val="32"/>
                <w:szCs w:val="32"/>
                <w:highlight w:val="yellow"/>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3BBF8CF9">
            <w:pPr>
              <w:widowControl/>
              <w:jc w:val="center"/>
              <w:rPr>
                <w:rFonts w:ascii="宋体" w:hAnsi="宋体" w:cs="宋体"/>
                <w:kern w:val="0"/>
                <w:sz w:val="21"/>
                <w:szCs w:val="21"/>
              </w:rPr>
            </w:pPr>
            <w:bookmarkStart w:id="93" w:name="OLE_LINK2"/>
            <w:bookmarkStart w:id="94" w:name="OLE_LINK1"/>
            <w:r>
              <w:rPr>
                <w:rFonts w:hint="eastAsia" w:ascii="宋体" w:hAnsi="宋体" w:cs="宋体"/>
                <w:b/>
                <w:bCs/>
                <w:kern w:val="0"/>
                <w:sz w:val="32"/>
                <w:szCs w:val="32"/>
              </w:rPr>
              <w:t>×</w:t>
            </w:r>
            <w:bookmarkEnd w:id="93"/>
            <w:bookmarkEnd w:id="94"/>
          </w:p>
        </w:tc>
        <w:tc>
          <w:tcPr>
            <w:tcW w:w="567" w:type="dxa"/>
            <w:tcBorders>
              <w:top w:val="single" w:color="auto" w:sz="4" w:space="0"/>
              <w:left w:val="nil"/>
              <w:bottom w:val="single" w:color="auto" w:sz="4" w:space="0"/>
              <w:right w:val="single" w:color="auto" w:sz="4" w:space="0"/>
            </w:tcBorders>
            <w:shd w:val="clear" w:color="auto" w:fill="auto"/>
            <w:vAlign w:val="center"/>
          </w:tcPr>
          <w:p w14:paraId="10DC67E2">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5EAEFFCA">
            <w:pPr>
              <w:widowControl/>
              <w:jc w:val="center"/>
              <w:rPr>
                <w:rFonts w:ascii="宋体" w:hAnsi="宋体" w:cs="宋体"/>
                <w:kern w:val="0"/>
                <w:sz w:val="21"/>
                <w:szCs w:val="21"/>
              </w:rPr>
            </w:pPr>
            <w:r>
              <w:rPr>
                <w:rFonts w:hint="eastAsia" w:ascii="宋体" w:hAnsi="宋体" w:cs="宋体"/>
                <w:b/>
                <w:bCs/>
                <w:kern w:val="0"/>
                <w:sz w:val="21"/>
                <w:szCs w:val="21"/>
                <w:highlight w:val="yellow"/>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4804A841">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09FB5798">
            <w:pPr>
              <w:widowControl/>
              <w:jc w:val="center"/>
              <w:rPr>
                <w:rFonts w:ascii="宋体" w:hAnsi="宋体" w:cs="宋体"/>
                <w:kern w:val="0"/>
                <w:sz w:val="21"/>
                <w:szCs w:val="21"/>
              </w:rPr>
            </w:pPr>
            <w:r>
              <w:rPr>
                <w:rFonts w:hint="eastAsia" w:ascii="宋体" w:hAnsi="宋体" w:cs="宋体"/>
                <w:b/>
                <w:bCs/>
                <w:kern w:val="0"/>
                <w:sz w:val="32"/>
                <w:szCs w:val="32"/>
              </w:rPr>
              <w:t>×</w:t>
            </w:r>
          </w:p>
        </w:tc>
        <w:tc>
          <w:tcPr>
            <w:tcW w:w="693" w:type="dxa"/>
            <w:tcBorders>
              <w:top w:val="single" w:color="auto" w:sz="4" w:space="0"/>
              <w:left w:val="nil"/>
              <w:bottom w:val="single" w:color="auto" w:sz="4" w:space="0"/>
              <w:right w:val="single" w:color="auto" w:sz="4" w:space="0"/>
            </w:tcBorders>
            <w:shd w:val="clear" w:color="auto" w:fill="auto"/>
            <w:vAlign w:val="center"/>
          </w:tcPr>
          <w:p w14:paraId="72545D45">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37C2F48A">
            <w:pPr>
              <w:widowControl/>
              <w:jc w:val="center"/>
              <w:rPr>
                <w:rFonts w:ascii="宋体" w:hAnsi="宋体" w:cs="宋体"/>
                <w:kern w:val="0"/>
                <w:sz w:val="21"/>
                <w:szCs w:val="21"/>
              </w:rPr>
            </w:pPr>
            <w:r>
              <w:rPr>
                <w:rFonts w:hint="eastAsia" w:ascii="宋体" w:hAnsi="宋体" w:cs="宋体"/>
                <w:b/>
                <w:bCs/>
                <w:kern w:val="0"/>
                <w:sz w:val="32"/>
                <w:szCs w:val="32"/>
              </w:rPr>
              <w:t>×</w:t>
            </w:r>
          </w:p>
        </w:tc>
        <w:tc>
          <w:tcPr>
            <w:tcW w:w="582" w:type="dxa"/>
            <w:tcBorders>
              <w:top w:val="single" w:color="auto" w:sz="4" w:space="0"/>
              <w:left w:val="nil"/>
              <w:bottom w:val="single" w:color="auto" w:sz="4" w:space="0"/>
              <w:right w:val="single" w:color="auto" w:sz="4" w:space="0"/>
            </w:tcBorders>
            <w:shd w:val="clear" w:color="auto" w:fill="auto"/>
            <w:vAlign w:val="center"/>
          </w:tcPr>
          <w:p w14:paraId="62F37332">
            <w:pPr>
              <w:widowControl/>
              <w:jc w:val="center"/>
              <w:rPr>
                <w:rFonts w:ascii="宋体" w:hAnsi="宋体" w:cs="宋体"/>
                <w:kern w:val="0"/>
                <w:sz w:val="21"/>
                <w:szCs w:val="21"/>
              </w:rPr>
            </w:pPr>
            <w:r>
              <w:rPr>
                <w:rFonts w:hint="eastAsia" w:ascii="宋体" w:hAnsi="宋体" w:cs="宋体"/>
                <w:b/>
                <w:bCs/>
                <w:kern w:val="0"/>
                <w:sz w:val="21"/>
                <w:szCs w:val="21"/>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77A5B617">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331EC79F">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5D2C680E">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6438875F">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50E85715">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10B35CA9">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20F54F82">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2792C19A">
            <w:pPr>
              <w:widowControl/>
              <w:jc w:val="center"/>
              <w:rPr>
                <w:rFonts w:ascii="宋体" w:hAnsi="宋体" w:cs="宋体"/>
                <w:kern w:val="0"/>
                <w:sz w:val="21"/>
                <w:szCs w:val="21"/>
              </w:rPr>
            </w:pPr>
            <w:r>
              <w:rPr>
                <w:rFonts w:hint="eastAsia" w:ascii="宋体" w:hAnsi="宋体" w:cs="宋体"/>
                <w:b/>
                <w:bCs/>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953839D">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6D19506C">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1287B34C">
            <w:pPr>
              <w:widowControl/>
              <w:jc w:val="center"/>
              <w:rPr>
                <w:rFonts w:ascii="宋体" w:hAnsi="宋体" w:cs="宋体"/>
                <w:kern w:val="0"/>
                <w:sz w:val="21"/>
                <w:szCs w:val="21"/>
              </w:rPr>
            </w:pPr>
            <w:r>
              <w:rPr>
                <w:rFonts w:hint="eastAsia" w:ascii="宋体" w:hAnsi="宋体" w:cs="宋体"/>
                <w:b/>
                <w:bCs/>
                <w:kern w:val="0"/>
                <w:sz w:val="32"/>
                <w:szCs w:val="32"/>
              </w:rPr>
              <w:t>×</w:t>
            </w:r>
          </w:p>
        </w:tc>
        <w:tc>
          <w:tcPr>
            <w:tcW w:w="567" w:type="dxa"/>
            <w:tcBorders>
              <w:top w:val="single" w:color="auto" w:sz="4" w:space="0"/>
              <w:left w:val="nil"/>
              <w:bottom w:val="single" w:color="auto" w:sz="4" w:space="0"/>
              <w:right w:val="single" w:color="auto" w:sz="4" w:space="0"/>
            </w:tcBorders>
            <w:shd w:val="clear" w:color="auto" w:fill="auto"/>
            <w:vAlign w:val="center"/>
          </w:tcPr>
          <w:p w14:paraId="5C09E31B">
            <w:pPr>
              <w:widowControl/>
              <w:jc w:val="center"/>
              <w:rPr>
                <w:rFonts w:ascii="宋体" w:hAnsi="宋体" w:cs="宋体"/>
                <w:kern w:val="0"/>
                <w:sz w:val="21"/>
                <w:szCs w:val="21"/>
              </w:rPr>
            </w:pPr>
            <w:r>
              <w:rPr>
                <w:rFonts w:hint="eastAsia" w:ascii="宋体" w:hAnsi="宋体" w:cs="宋体"/>
                <w:b/>
                <w:bCs/>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3B1838ED">
            <w:pPr>
              <w:widowControl/>
              <w:jc w:val="center"/>
              <w:rPr>
                <w:rFonts w:ascii="宋体" w:hAnsi="宋体" w:cs="宋体"/>
                <w:kern w:val="0"/>
                <w:sz w:val="21"/>
                <w:szCs w:val="21"/>
              </w:rPr>
            </w:pPr>
            <w:r>
              <w:rPr>
                <w:rFonts w:hint="eastAsia" w:ascii="宋体" w:hAnsi="宋体" w:cs="宋体"/>
                <w:b/>
                <w:bCs/>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07556522">
            <w:pPr>
              <w:widowControl/>
              <w:jc w:val="center"/>
              <w:rPr>
                <w:rFonts w:ascii="宋体" w:hAnsi="宋体" w:cs="宋体"/>
                <w:kern w:val="0"/>
                <w:sz w:val="21"/>
                <w:szCs w:val="21"/>
              </w:rPr>
            </w:pPr>
            <w:r>
              <w:rPr>
                <w:rFonts w:hint="eastAsia" w:ascii="宋体" w:hAnsi="宋体" w:cs="宋体"/>
                <w:b/>
                <w:bCs/>
                <w:kern w:val="0"/>
                <w:sz w:val="32"/>
                <w:szCs w:val="32"/>
              </w:rPr>
              <w:t>×</w:t>
            </w:r>
          </w:p>
        </w:tc>
        <w:tc>
          <w:tcPr>
            <w:tcW w:w="708" w:type="dxa"/>
            <w:tcBorders>
              <w:top w:val="single" w:color="auto" w:sz="4" w:space="0"/>
              <w:left w:val="nil"/>
              <w:bottom w:val="single" w:color="auto" w:sz="4" w:space="0"/>
              <w:right w:val="single" w:color="auto" w:sz="4" w:space="0"/>
            </w:tcBorders>
            <w:shd w:val="clear" w:color="auto" w:fill="auto"/>
            <w:vAlign w:val="center"/>
          </w:tcPr>
          <w:p w14:paraId="726FC996">
            <w:pPr>
              <w:widowControl/>
              <w:jc w:val="center"/>
              <w:rPr>
                <w:rFonts w:ascii="宋体" w:hAnsi="宋体" w:cs="宋体"/>
                <w:kern w:val="0"/>
                <w:sz w:val="21"/>
                <w:szCs w:val="21"/>
              </w:rPr>
            </w:pPr>
            <w:r>
              <w:rPr>
                <w:rFonts w:hint="eastAsia" w:ascii="宋体" w:hAnsi="宋体" w:cs="宋体"/>
                <w:b/>
                <w:bCs/>
                <w:kern w:val="0"/>
                <w:sz w:val="32"/>
                <w:szCs w:val="32"/>
              </w:rPr>
              <w:t>×</w:t>
            </w:r>
          </w:p>
        </w:tc>
      </w:tr>
      <w:tr w14:paraId="33ED9AC6">
        <w:tblPrEx>
          <w:tblCellMar>
            <w:top w:w="0" w:type="dxa"/>
            <w:left w:w="108" w:type="dxa"/>
            <w:bottom w:w="0" w:type="dxa"/>
            <w:right w:w="108" w:type="dxa"/>
          </w:tblCellMar>
        </w:tblPrEx>
        <w:trPr>
          <w:trHeight w:val="285" w:hRule="atLeast"/>
        </w:trPr>
        <w:tc>
          <w:tcPr>
            <w:tcW w:w="1077" w:type="dxa"/>
            <w:vMerge w:val="restart"/>
            <w:tcBorders>
              <w:top w:val="nil"/>
              <w:left w:val="single" w:color="auto" w:sz="4" w:space="0"/>
              <w:bottom w:val="single" w:color="auto" w:sz="4" w:space="0"/>
              <w:right w:val="single" w:color="auto" w:sz="4" w:space="0"/>
            </w:tcBorders>
            <w:shd w:val="clear" w:color="auto" w:fill="auto"/>
            <w:vAlign w:val="center"/>
          </w:tcPr>
          <w:p w14:paraId="79B96E5A">
            <w:pPr>
              <w:widowControl/>
              <w:jc w:val="center"/>
              <w:rPr>
                <w:rFonts w:ascii="宋体" w:hAnsi="宋体" w:cs="宋体"/>
                <w:kern w:val="0"/>
                <w:sz w:val="21"/>
                <w:szCs w:val="21"/>
              </w:rPr>
            </w:pPr>
            <w:r>
              <w:rPr>
                <w:rFonts w:hint="eastAsia" w:ascii="宋体" w:hAnsi="宋体" w:cs="宋体"/>
                <w:kern w:val="0"/>
                <w:sz w:val="21"/>
                <w:szCs w:val="21"/>
              </w:rPr>
              <w:t>10.</w:t>
            </w:r>
          </w:p>
        </w:tc>
        <w:tc>
          <w:tcPr>
            <w:tcW w:w="1780" w:type="dxa"/>
            <w:vMerge w:val="restart"/>
            <w:tcBorders>
              <w:top w:val="nil"/>
              <w:left w:val="single" w:color="auto" w:sz="4" w:space="0"/>
              <w:bottom w:val="single" w:color="auto" w:sz="4" w:space="0"/>
              <w:right w:val="single" w:color="auto" w:sz="4" w:space="0"/>
            </w:tcBorders>
            <w:shd w:val="clear" w:color="auto" w:fill="auto"/>
            <w:vAlign w:val="center"/>
          </w:tcPr>
          <w:p w14:paraId="2EC19211">
            <w:pPr>
              <w:widowControl/>
              <w:jc w:val="center"/>
              <w:rPr>
                <w:rFonts w:ascii="宋体" w:hAnsi="宋体" w:cs="宋体"/>
                <w:kern w:val="0"/>
                <w:sz w:val="21"/>
                <w:szCs w:val="21"/>
              </w:rPr>
            </w:pPr>
            <w:r>
              <w:rPr>
                <w:rFonts w:hint="eastAsia" w:ascii="宋体" w:hAnsi="宋体" w:cs="宋体"/>
                <w:kern w:val="0"/>
                <w:sz w:val="21"/>
                <w:szCs w:val="21"/>
              </w:rPr>
              <w:t>轿厢前壁、侧壁、后壁</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0F4C04AB">
            <w:pPr>
              <w:widowControl/>
              <w:jc w:val="center"/>
              <w:rPr>
                <w:rFonts w:ascii="宋体" w:hAnsi="宋体" w:cs="宋体"/>
                <w:kern w:val="0"/>
                <w:sz w:val="21"/>
                <w:szCs w:val="21"/>
              </w:rPr>
            </w:pPr>
            <w:r>
              <w:rPr>
                <w:rFonts w:hint="eastAsia" w:ascii="宋体" w:hAnsi="宋体" w:cs="宋体"/>
                <w:kern w:val="0"/>
                <w:sz w:val="21"/>
                <w:szCs w:val="21"/>
              </w:rPr>
              <w:t>前壁采用镜面不锈钢，厚度需≥1.5mm。</w:t>
            </w:r>
          </w:p>
        </w:tc>
      </w:tr>
      <w:tr w14:paraId="16BFB946">
        <w:tblPrEx>
          <w:tblCellMar>
            <w:top w:w="0" w:type="dxa"/>
            <w:left w:w="108" w:type="dxa"/>
            <w:bottom w:w="0" w:type="dxa"/>
            <w:right w:w="108" w:type="dxa"/>
          </w:tblCellMar>
        </w:tblPrEx>
        <w:trPr>
          <w:trHeight w:val="285" w:hRule="atLeast"/>
        </w:trPr>
        <w:tc>
          <w:tcPr>
            <w:tcW w:w="1077" w:type="dxa"/>
            <w:vMerge w:val="continue"/>
            <w:tcBorders>
              <w:top w:val="nil"/>
              <w:left w:val="single" w:color="auto" w:sz="4" w:space="0"/>
              <w:bottom w:val="single" w:color="auto" w:sz="4" w:space="0"/>
              <w:right w:val="single" w:color="auto" w:sz="4" w:space="0"/>
            </w:tcBorders>
            <w:vAlign w:val="center"/>
          </w:tcPr>
          <w:p w14:paraId="7F002592">
            <w:pPr>
              <w:widowControl/>
              <w:jc w:val="left"/>
              <w:rPr>
                <w:rFonts w:ascii="宋体" w:hAnsi="宋体" w:cs="宋体"/>
                <w:kern w:val="0"/>
                <w:sz w:val="21"/>
                <w:szCs w:val="21"/>
              </w:rPr>
            </w:pPr>
          </w:p>
        </w:tc>
        <w:tc>
          <w:tcPr>
            <w:tcW w:w="1780" w:type="dxa"/>
            <w:vMerge w:val="continue"/>
            <w:tcBorders>
              <w:top w:val="nil"/>
              <w:left w:val="single" w:color="auto" w:sz="4" w:space="0"/>
              <w:bottom w:val="single" w:color="auto" w:sz="4" w:space="0"/>
              <w:right w:val="single" w:color="auto" w:sz="4" w:space="0"/>
            </w:tcBorders>
            <w:vAlign w:val="center"/>
          </w:tcPr>
          <w:p w14:paraId="05CB1303">
            <w:pPr>
              <w:widowControl/>
              <w:jc w:val="left"/>
              <w:rPr>
                <w:rFonts w:ascii="宋体" w:hAnsi="宋体" w:cs="宋体"/>
                <w:kern w:val="0"/>
                <w:sz w:val="21"/>
                <w:szCs w:val="21"/>
              </w:rPr>
            </w:pP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78EC019B">
            <w:pPr>
              <w:widowControl/>
              <w:jc w:val="center"/>
              <w:rPr>
                <w:rFonts w:ascii="宋体" w:hAnsi="宋体" w:cs="宋体"/>
                <w:kern w:val="0"/>
                <w:sz w:val="21"/>
                <w:szCs w:val="21"/>
              </w:rPr>
            </w:pPr>
            <w:r>
              <w:rPr>
                <w:rFonts w:hint="eastAsia" w:ascii="宋体" w:hAnsi="宋体" w:cs="宋体"/>
                <w:kern w:val="0"/>
                <w:sz w:val="21"/>
                <w:szCs w:val="21"/>
              </w:rPr>
              <w:t>侧壁采用蚀刻喷漆钢板，厚度需≥1.5mm。</w:t>
            </w:r>
          </w:p>
        </w:tc>
      </w:tr>
      <w:tr w14:paraId="43F36CD6">
        <w:tblPrEx>
          <w:tblCellMar>
            <w:top w:w="0" w:type="dxa"/>
            <w:left w:w="108" w:type="dxa"/>
            <w:bottom w:w="0" w:type="dxa"/>
            <w:right w:w="108" w:type="dxa"/>
          </w:tblCellMar>
        </w:tblPrEx>
        <w:trPr>
          <w:trHeight w:val="285" w:hRule="atLeast"/>
        </w:trPr>
        <w:tc>
          <w:tcPr>
            <w:tcW w:w="1077" w:type="dxa"/>
            <w:vMerge w:val="continue"/>
            <w:tcBorders>
              <w:top w:val="nil"/>
              <w:left w:val="single" w:color="auto" w:sz="4" w:space="0"/>
              <w:bottom w:val="single" w:color="auto" w:sz="4" w:space="0"/>
              <w:right w:val="single" w:color="auto" w:sz="4" w:space="0"/>
            </w:tcBorders>
            <w:vAlign w:val="center"/>
          </w:tcPr>
          <w:p w14:paraId="7C24CB1D">
            <w:pPr>
              <w:widowControl/>
              <w:jc w:val="left"/>
              <w:rPr>
                <w:rFonts w:ascii="宋体" w:hAnsi="宋体" w:cs="宋体"/>
                <w:kern w:val="0"/>
                <w:sz w:val="21"/>
                <w:szCs w:val="21"/>
              </w:rPr>
            </w:pPr>
          </w:p>
        </w:tc>
        <w:tc>
          <w:tcPr>
            <w:tcW w:w="1780" w:type="dxa"/>
            <w:vMerge w:val="continue"/>
            <w:tcBorders>
              <w:top w:val="nil"/>
              <w:left w:val="single" w:color="auto" w:sz="4" w:space="0"/>
              <w:bottom w:val="single" w:color="auto" w:sz="4" w:space="0"/>
              <w:right w:val="single" w:color="auto" w:sz="4" w:space="0"/>
            </w:tcBorders>
            <w:vAlign w:val="center"/>
          </w:tcPr>
          <w:p w14:paraId="61A9BF55">
            <w:pPr>
              <w:widowControl/>
              <w:jc w:val="left"/>
              <w:rPr>
                <w:rFonts w:ascii="宋体" w:hAnsi="宋体" w:cs="宋体"/>
                <w:kern w:val="0"/>
                <w:sz w:val="21"/>
                <w:szCs w:val="21"/>
              </w:rPr>
            </w:pP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2269F073">
            <w:pPr>
              <w:widowControl/>
              <w:jc w:val="center"/>
              <w:rPr>
                <w:rFonts w:ascii="宋体" w:hAnsi="宋体" w:cs="宋体"/>
                <w:kern w:val="0"/>
                <w:sz w:val="21"/>
                <w:szCs w:val="21"/>
              </w:rPr>
            </w:pPr>
            <w:r>
              <w:rPr>
                <w:rFonts w:hint="eastAsia" w:ascii="宋体" w:hAnsi="宋体" w:cs="宋体"/>
                <w:kern w:val="0"/>
                <w:sz w:val="21"/>
                <w:szCs w:val="21"/>
              </w:rPr>
              <w:t>后壁采用蚀刻喷涂钢板+中置镜面不锈钢，厚度均需≥1.5mm。</w:t>
            </w:r>
          </w:p>
        </w:tc>
      </w:tr>
      <w:tr w14:paraId="47EB85B2">
        <w:tblPrEx>
          <w:tblCellMar>
            <w:top w:w="0" w:type="dxa"/>
            <w:left w:w="108" w:type="dxa"/>
            <w:bottom w:w="0" w:type="dxa"/>
            <w:right w:w="108" w:type="dxa"/>
          </w:tblCellMar>
        </w:tblPrEx>
        <w:trPr>
          <w:trHeight w:val="285"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05594AC">
            <w:pPr>
              <w:widowControl/>
              <w:jc w:val="center"/>
              <w:rPr>
                <w:rFonts w:ascii="宋体" w:hAnsi="宋体" w:cs="宋体"/>
                <w:kern w:val="0"/>
                <w:sz w:val="21"/>
                <w:szCs w:val="21"/>
              </w:rPr>
            </w:pPr>
            <w:r>
              <w:rPr>
                <w:rFonts w:hint="eastAsia" w:ascii="宋体" w:hAnsi="宋体" w:cs="宋体"/>
                <w:kern w:val="0"/>
                <w:sz w:val="21"/>
                <w:szCs w:val="21"/>
              </w:rPr>
              <w:t>11.</w:t>
            </w:r>
          </w:p>
        </w:tc>
        <w:tc>
          <w:tcPr>
            <w:tcW w:w="1780" w:type="dxa"/>
            <w:tcBorders>
              <w:top w:val="nil"/>
              <w:left w:val="nil"/>
              <w:bottom w:val="single" w:color="auto" w:sz="4" w:space="0"/>
              <w:right w:val="single" w:color="auto" w:sz="4" w:space="0"/>
            </w:tcBorders>
            <w:shd w:val="clear" w:color="auto" w:fill="auto"/>
            <w:vAlign w:val="center"/>
          </w:tcPr>
          <w:p w14:paraId="45A823CB">
            <w:pPr>
              <w:widowControl/>
              <w:jc w:val="center"/>
              <w:rPr>
                <w:rFonts w:ascii="宋体" w:hAnsi="宋体" w:cs="宋体"/>
                <w:kern w:val="0"/>
                <w:sz w:val="21"/>
                <w:szCs w:val="21"/>
              </w:rPr>
            </w:pPr>
            <w:r>
              <w:rPr>
                <w:rFonts w:hint="eastAsia" w:ascii="宋体" w:hAnsi="宋体" w:cs="宋体"/>
                <w:kern w:val="0"/>
                <w:sz w:val="21"/>
                <w:szCs w:val="21"/>
              </w:rPr>
              <w:t>轿厢门</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79AC9305">
            <w:pPr>
              <w:widowControl/>
              <w:jc w:val="center"/>
              <w:rPr>
                <w:rFonts w:ascii="宋体" w:hAnsi="宋体" w:cs="宋体"/>
                <w:kern w:val="0"/>
                <w:sz w:val="21"/>
                <w:szCs w:val="21"/>
              </w:rPr>
            </w:pPr>
            <w:r>
              <w:rPr>
                <w:rFonts w:hint="eastAsia" w:ascii="宋体" w:hAnsi="宋体" w:cs="宋体"/>
                <w:kern w:val="0"/>
                <w:sz w:val="21"/>
                <w:szCs w:val="21"/>
              </w:rPr>
              <w:t>镜面不锈钢，厚度需≥1.5mm；T6-DT-01、T6-DT-02、T6-DT-03、T6-DT-04、T7-DT-01、T7-DT-02、T7-DT-03、T7-DT-04的电梯层门要求耐火极限≥2小时。</w:t>
            </w:r>
          </w:p>
        </w:tc>
      </w:tr>
      <w:tr w14:paraId="75930CBE">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1F1536C">
            <w:pPr>
              <w:widowControl/>
              <w:jc w:val="center"/>
              <w:rPr>
                <w:rFonts w:ascii="宋体" w:hAnsi="宋体" w:cs="宋体"/>
                <w:kern w:val="0"/>
                <w:sz w:val="21"/>
                <w:szCs w:val="21"/>
              </w:rPr>
            </w:pPr>
            <w:r>
              <w:rPr>
                <w:rFonts w:hint="eastAsia" w:ascii="宋体" w:hAnsi="宋体" w:cs="宋体"/>
                <w:kern w:val="0"/>
                <w:sz w:val="21"/>
                <w:szCs w:val="21"/>
              </w:rPr>
              <w:t>12.</w:t>
            </w:r>
          </w:p>
        </w:tc>
        <w:tc>
          <w:tcPr>
            <w:tcW w:w="1780" w:type="dxa"/>
            <w:tcBorders>
              <w:top w:val="nil"/>
              <w:left w:val="nil"/>
              <w:bottom w:val="single" w:color="auto" w:sz="4" w:space="0"/>
              <w:right w:val="single" w:color="auto" w:sz="4" w:space="0"/>
            </w:tcBorders>
            <w:shd w:val="clear" w:color="auto" w:fill="auto"/>
            <w:vAlign w:val="center"/>
          </w:tcPr>
          <w:p w14:paraId="105012A1">
            <w:pPr>
              <w:widowControl/>
              <w:jc w:val="center"/>
              <w:rPr>
                <w:rFonts w:ascii="宋体" w:hAnsi="宋体" w:cs="宋体"/>
                <w:kern w:val="0"/>
                <w:sz w:val="21"/>
                <w:szCs w:val="21"/>
              </w:rPr>
            </w:pPr>
            <w:r>
              <w:rPr>
                <w:rFonts w:hint="eastAsia" w:ascii="宋体" w:hAnsi="宋体" w:cs="宋体"/>
                <w:kern w:val="0"/>
                <w:sz w:val="21"/>
                <w:szCs w:val="21"/>
              </w:rPr>
              <w:t>轿厢天花装修标准、救生窗口</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35E91A30">
            <w:pPr>
              <w:widowControl/>
              <w:jc w:val="center"/>
              <w:rPr>
                <w:rFonts w:ascii="宋体" w:hAnsi="宋体" w:cs="宋体"/>
                <w:kern w:val="0"/>
                <w:sz w:val="21"/>
                <w:szCs w:val="21"/>
              </w:rPr>
            </w:pPr>
            <w:r>
              <w:rPr>
                <w:rFonts w:hint="eastAsia" w:ascii="宋体" w:hAnsi="宋体" w:cs="宋体"/>
                <w:kern w:val="0"/>
                <w:sz w:val="21"/>
                <w:szCs w:val="21"/>
              </w:rPr>
              <w:t>蚀刻喷涂钢板+LED面板灯+空调出风口（出风口数量及形式以定版为准，不得增加造价）</w:t>
            </w:r>
          </w:p>
        </w:tc>
      </w:tr>
      <w:tr w14:paraId="1E7CC1EA">
        <w:tblPrEx>
          <w:tblCellMar>
            <w:top w:w="0" w:type="dxa"/>
            <w:left w:w="108" w:type="dxa"/>
            <w:bottom w:w="0" w:type="dxa"/>
            <w:right w:w="108" w:type="dxa"/>
          </w:tblCellMar>
        </w:tblPrEx>
        <w:trPr>
          <w:trHeight w:val="311"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1C500AEC">
            <w:pPr>
              <w:widowControl/>
              <w:jc w:val="center"/>
              <w:rPr>
                <w:rFonts w:ascii="宋体" w:hAnsi="宋体" w:cs="宋体"/>
                <w:kern w:val="0"/>
                <w:sz w:val="21"/>
                <w:szCs w:val="21"/>
              </w:rPr>
            </w:pPr>
            <w:r>
              <w:rPr>
                <w:rFonts w:hint="eastAsia" w:ascii="宋体" w:hAnsi="宋体" w:cs="宋体"/>
                <w:kern w:val="0"/>
                <w:sz w:val="21"/>
                <w:szCs w:val="21"/>
              </w:rPr>
              <w:t>13.</w:t>
            </w:r>
          </w:p>
        </w:tc>
        <w:tc>
          <w:tcPr>
            <w:tcW w:w="1780" w:type="dxa"/>
            <w:tcBorders>
              <w:top w:val="nil"/>
              <w:left w:val="nil"/>
              <w:bottom w:val="single" w:color="auto" w:sz="4" w:space="0"/>
              <w:right w:val="single" w:color="auto" w:sz="4" w:space="0"/>
            </w:tcBorders>
            <w:shd w:val="clear" w:color="auto" w:fill="auto"/>
            <w:vAlign w:val="center"/>
          </w:tcPr>
          <w:p w14:paraId="01B0D71C">
            <w:pPr>
              <w:widowControl/>
              <w:jc w:val="center"/>
              <w:rPr>
                <w:rFonts w:ascii="宋体" w:hAnsi="宋体" w:cs="宋体"/>
                <w:kern w:val="0"/>
                <w:sz w:val="21"/>
                <w:szCs w:val="21"/>
              </w:rPr>
            </w:pPr>
            <w:r>
              <w:rPr>
                <w:rFonts w:hint="eastAsia" w:ascii="宋体" w:hAnsi="宋体" w:cs="宋体"/>
                <w:kern w:val="0"/>
                <w:sz w:val="21"/>
                <w:szCs w:val="21"/>
              </w:rPr>
              <w:t>轿厢地板饰面</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16C2215C">
            <w:pPr>
              <w:widowControl/>
              <w:jc w:val="center"/>
              <w:rPr>
                <w:rFonts w:ascii="宋体" w:hAnsi="宋体" w:cs="宋体"/>
                <w:kern w:val="0"/>
                <w:sz w:val="21"/>
                <w:szCs w:val="21"/>
              </w:rPr>
            </w:pPr>
            <w:r>
              <w:rPr>
                <w:rFonts w:hint="eastAsia" w:ascii="宋体" w:hAnsi="宋体" w:cs="宋体"/>
                <w:sz w:val="21"/>
                <w:szCs w:val="21"/>
              </w:rPr>
              <w:t>厂家配置，采用地面铺砖选项（8-10厚地砖），具体以定板为准</w:t>
            </w:r>
          </w:p>
        </w:tc>
      </w:tr>
      <w:tr w14:paraId="6BB6D986">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29A535E4">
            <w:pPr>
              <w:widowControl/>
              <w:jc w:val="center"/>
              <w:rPr>
                <w:rFonts w:ascii="宋体" w:hAnsi="宋体" w:cs="宋体"/>
                <w:kern w:val="0"/>
                <w:sz w:val="21"/>
                <w:szCs w:val="21"/>
              </w:rPr>
            </w:pPr>
            <w:r>
              <w:rPr>
                <w:rFonts w:hint="eastAsia" w:ascii="宋体" w:hAnsi="宋体" w:cs="宋体"/>
                <w:kern w:val="0"/>
                <w:sz w:val="21"/>
                <w:szCs w:val="21"/>
              </w:rPr>
              <w:t>14.</w:t>
            </w:r>
          </w:p>
        </w:tc>
        <w:tc>
          <w:tcPr>
            <w:tcW w:w="1780" w:type="dxa"/>
            <w:tcBorders>
              <w:top w:val="nil"/>
              <w:left w:val="nil"/>
              <w:bottom w:val="single" w:color="auto" w:sz="4" w:space="0"/>
              <w:right w:val="single" w:color="auto" w:sz="4" w:space="0"/>
            </w:tcBorders>
            <w:shd w:val="clear" w:color="auto" w:fill="auto"/>
            <w:vAlign w:val="center"/>
          </w:tcPr>
          <w:p w14:paraId="6A002FFF">
            <w:pPr>
              <w:widowControl/>
              <w:jc w:val="center"/>
              <w:rPr>
                <w:rFonts w:ascii="宋体" w:hAnsi="宋体" w:cs="宋体"/>
                <w:kern w:val="0"/>
                <w:sz w:val="21"/>
                <w:szCs w:val="21"/>
              </w:rPr>
            </w:pPr>
            <w:r>
              <w:rPr>
                <w:rFonts w:hint="eastAsia" w:ascii="宋体" w:hAnsi="宋体" w:cs="宋体"/>
                <w:kern w:val="0"/>
                <w:sz w:val="21"/>
                <w:szCs w:val="21"/>
              </w:rPr>
              <w:t>轿厢门踏板</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61E44546">
            <w:pPr>
              <w:widowControl/>
              <w:jc w:val="center"/>
              <w:rPr>
                <w:rFonts w:ascii="宋体" w:hAnsi="宋体" w:cs="宋体"/>
                <w:kern w:val="0"/>
                <w:sz w:val="21"/>
                <w:szCs w:val="21"/>
              </w:rPr>
            </w:pPr>
            <w:r>
              <w:rPr>
                <w:rFonts w:hint="eastAsia" w:ascii="宋体" w:hAnsi="宋体" w:cs="宋体"/>
                <w:kern w:val="0"/>
                <w:sz w:val="21"/>
                <w:szCs w:val="21"/>
              </w:rPr>
              <w:t>发纹不锈钢</w:t>
            </w:r>
          </w:p>
        </w:tc>
      </w:tr>
      <w:tr w14:paraId="7EFC3C28">
        <w:tblPrEx>
          <w:tblCellMar>
            <w:top w:w="0" w:type="dxa"/>
            <w:left w:w="108" w:type="dxa"/>
            <w:bottom w:w="0" w:type="dxa"/>
            <w:right w:w="108" w:type="dxa"/>
          </w:tblCellMar>
        </w:tblPrEx>
        <w:trPr>
          <w:trHeight w:val="181"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36D57FB4">
            <w:pPr>
              <w:widowControl/>
              <w:jc w:val="center"/>
              <w:rPr>
                <w:rFonts w:ascii="宋体" w:hAnsi="宋体" w:cs="宋体"/>
                <w:kern w:val="0"/>
                <w:sz w:val="21"/>
                <w:szCs w:val="21"/>
              </w:rPr>
            </w:pPr>
            <w:r>
              <w:rPr>
                <w:rFonts w:hint="eastAsia" w:ascii="宋体" w:hAnsi="宋体" w:cs="宋体"/>
                <w:kern w:val="0"/>
                <w:sz w:val="21"/>
                <w:szCs w:val="21"/>
              </w:rPr>
              <w:t>15.</w:t>
            </w:r>
          </w:p>
        </w:tc>
        <w:tc>
          <w:tcPr>
            <w:tcW w:w="1780" w:type="dxa"/>
            <w:tcBorders>
              <w:top w:val="nil"/>
              <w:left w:val="nil"/>
              <w:bottom w:val="single" w:color="auto" w:sz="4" w:space="0"/>
              <w:right w:val="single" w:color="auto" w:sz="4" w:space="0"/>
            </w:tcBorders>
            <w:shd w:val="clear" w:color="auto" w:fill="auto"/>
            <w:vAlign w:val="center"/>
          </w:tcPr>
          <w:p w14:paraId="6E393068">
            <w:pPr>
              <w:widowControl/>
              <w:jc w:val="center"/>
              <w:rPr>
                <w:rFonts w:ascii="宋体" w:hAnsi="宋体" w:cs="宋体"/>
                <w:kern w:val="0"/>
                <w:sz w:val="21"/>
                <w:szCs w:val="21"/>
              </w:rPr>
            </w:pPr>
            <w:r>
              <w:rPr>
                <w:rFonts w:hint="eastAsia" w:ascii="宋体" w:hAnsi="宋体" w:cs="宋体"/>
                <w:kern w:val="0"/>
                <w:sz w:val="21"/>
                <w:szCs w:val="21"/>
              </w:rPr>
              <w:t>候梯厅门套</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6A36F501">
            <w:pPr>
              <w:widowControl/>
              <w:jc w:val="center"/>
              <w:rPr>
                <w:rFonts w:ascii="宋体" w:hAnsi="宋体" w:cs="宋体"/>
                <w:kern w:val="0"/>
                <w:sz w:val="21"/>
                <w:szCs w:val="21"/>
              </w:rPr>
            </w:pPr>
            <w:r>
              <w:rPr>
                <w:rFonts w:hint="eastAsia" w:ascii="宋体" w:hAnsi="宋体" w:cs="宋体"/>
                <w:kern w:val="0"/>
                <w:sz w:val="21"/>
                <w:szCs w:val="21"/>
              </w:rPr>
              <w:t>大理石及不锈钢门套，配合室内装修施工</w:t>
            </w:r>
          </w:p>
        </w:tc>
      </w:tr>
      <w:tr w14:paraId="045B36C3">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47F3A33C">
            <w:pPr>
              <w:widowControl/>
              <w:jc w:val="center"/>
              <w:rPr>
                <w:rFonts w:ascii="宋体" w:hAnsi="宋体" w:cs="宋体"/>
                <w:kern w:val="0"/>
                <w:sz w:val="21"/>
                <w:szCs w:val="21"/>
              </w:rPr>
            </w:pPr>
            <w:r>
              <w:rPr>
                <w:rFonts w:hint="eastAsia" w:ascii="宋体" w:hAnsi="宋体" w:cs="宋体"/>
                <w:kern w:val="0"/>
                <w:sz w:val="21"/>
                <w:szCs w:val="21"/>
              </w:rPr>
              <w:t>16.</w:t>
            </w:r>
          </w:p>
        </w:tc>
        <w:tc>
          <w:tcPr>
            <w:tcW w:w="1780" w:type="dxa"/>
            <w:tcBorders>
              <w:top w:val="nil"/>
              <w:left w:val="nil"/>
              <w:bottom w:val="single" w:color="auto" w:sz="4" w:space="0"/>
              <w:right w:val="single" w:color="auto" w:sz="4" w:space="0"/>
            </w:tcBorders>
            <w:shd w:val="clear" w:color="auto" w:fill="auto"/>
            <w:vAlign w:val="center"/>
          </w:tcPr>
          <w:p w14:paraId="7BB5D189">
            <w:pPr>
              <w:widowControl/>
              <w:jc w:val="center"/>
              <w:rPr>
                <w:rFonts w:ascii="宋体" w:hAnsi="宋体" w:cs="宋体"/>
                <w:kern w:val="0"/>
                <w:sz w:val="21"/>
                <w:szCs w:val="21"/>
              </w:rPr>
            </w:pPr>
            <w:r>
              <w:rPr>
                <w:rFonts w:hint="eastAsia" w:ascii="宋体" w:hAnsi="宋体" w:cs="宋体"/>
                <w:kern w:val="0"/>
                <w:sz w:val="21"/>
                <w:szCs w:val="21"/>
              </w:rPr>
              <w:t>候梯厅厅门</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6BD3EFBD">
            <w:pPr>
              <w:widowControl/>
              <w:jc w:val="center"/>
              <w:rPr>
                <w:rFonts w:ascii="宋体" w:hAnsi="宋体" w:cs="宋体"/>
                <w:kern w:val="0"/>
                <w:sz w:val="21"/>
                <w:szCs w:val="21"/>
              </w:rPr>
            </w:pPr>
            <w:r>
              <w:rPr>
                <w:rFonts w:hint="eastAsia" w:ascii="宋体" w:hAnsi="宋体" w:cs="宋体"/>
                <w:kern w:val="0"/>
                <w:sz w:val="21"/>
                <w:szCs w:val="21"/>
              </w:rPr>
              <w:t>发纹不锈钢，厚度需≥1.5mm</w:t>
            </w:r>
          </w:p>
        </w:tc>
      </w:tr>
      <w:tr w14:paraId="49E87C40">
        <w:tblPrEx>
          <w:tblCellMar>
            <w:top w:w="0" w:type="dxa"/>
            <w:left w:w="108" w:type="dxa"/>
            <w:bottom w:w="0" w:type="dxa"/>
            <w:right w:w="108" w:type="dxa"/>
          </w:tblCellMar>
        </w:tblPrEx>
        <w:trPr>
          <w:trHeight w:val="7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2C5BB71A">
            <w:pPr>
              <w:widowControl/>
              <w:jc w:val="center"/>
              <w:rPr>
                <w:rFonts w:ascii="宋体" w:hAnsi="宋体" w:cs="宋体"/>
                <w:kern w:val="0"/>
                <w:sz w:val="21"/>
                <w:szCs w:val="21"/>
              </w:rPr>
            </w:pPr>
            <w:r>
              <w:rPr>
                <w:rFonts w:hint="eastAsia" w:ascii="宋体" w:hAnsi="宋体" w:cs="宋体"/>
                <w:kern w:val="0"/>
                <w:sz w:val="21"/>
                <w:szCs w:val="21"/>
              </w:rPr>
              <w:t>17.</w:t>
            </w:r>
          </w:p>
        </w:tc>
        <w:tc>
          <w:tcPr>
            <w:tcW w:w="1780" w:type="dxa"/>
            <w:tcBorders>
              <w:top w:val="nil"/>
              <w:left w:val="nil"/>
              <w:bottom w:val="single" w:color="auto" w:sz="4" w:space="0"/>
              <w:right w:val="single" w:color="auto" w:sz="4" w:space="0"/>
            </w:tcBorders>
            <w:shd w:val="clear" w:color="auto" w:fill="auto"/>
            <w:vAlign w:val="center"/>
          </w:tcPr>
          <w:p w14:paraId="4EEA63C9">
            <w:pPr>
              <w:widowControl/>
              <w:jc w:val="center"/>
              <w:rPr>
                <w:rFonts w:ascii="宋体" w:hAnsi="宋体" w:cs="宋体"/>
                <w:kern w:val="0"/>
                <w:sz w:val="21"/>
                <w:szCs w:val="21"/>
              </w:rPr>
            </w:pPr>
            <w:r>
              <w:rPr>
                <w:rFonts w:hint="eastAsia" w:ascii="宋体" w:hAnsi="宋体" w:cs="宋体"/>
                <w:kern w:val="0"/>
                <w:sz w:val="21"/>
                <w:szCs w:val="21"/>
              </w:rPr>
              <w:t>候梯厅门踏板</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2E91BB93">
            <w:pPr>
              <w:widowControl/>
              <w:jc w:val="center"/>
              <w:rPr>
                <w:rFonts w:ascii="宋体" w:hAnsi="宋体" w:cs="宋体"/>
                <w:kern w:val="0"/>
                <w:sz w:val="21"/>
                <w:szCs w:val="21"/>
              </w:rPr>
            </w:pPr>
            <w:r>
              <w:rPr>
                <w:rFonts w:hint="eastAsia" w:ascii="宋体" w:hAnsi="宋体" w:cs="宋体"/>
                <w:kern w:val="0"/>
                <w:sz w:val="21"/>
                <w:szCs w:val="21"/>
              </w:rPr>
              <w:t>发纹不锈钢</w:t>
            </w:r>
          </w:p>
        </w:tc>
      </w:tr>
      <w:tr w14:paraId="44AA201F">
        <w:tblPrEx>
          <w:tblCellMar>
            <w:top w:w="0" w:type="dxa"/>
            <w:left w:w="108" w:type="dxa"/>
            <w:bottom w:w="0" w:type="dxa"/>
            <w:right w:w="108" w:type="dxa"/>
          </w:tblCellMar>
        </w:tblPrEx>
        <w:trPr>
          <w:trHeight w:val="285"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A260B7C">
            <w:pPr>
              <w:widowControl/>
              <w:jc w:val="center"/>
              <w:rPr>
                <w:rFonts w:ascii="宋体" w:hAnsi="宋体" w:cs="宋体"/>
                <w:kern w:val="0"/>
                <w:sz w:val="21"/>
                <w:szCs w:val="21"/>
              </w:rPr>
            </w:pPr>
            <w:r>
              <w:rPr>
                <w:rFonts w:hint="eastAsia" w:ascii="宋体" w:hAnsi="宋体" w:cs="宋体"/>
                <w:kern w:val="0"/>
                <w:sz w:val="21"/>
                <w:szCs w:val="21"/>
              </w:rPr>
              <w:t>18.</w:t>
            </w:r>
          </w:p>
        </w:tc>
        <w:tc>
          <w:tcPr>
            <w:tcW w:w="1780" w:type="dxa"/>
            <w:tcBorders>
              <w:top w:val="nil"/>
              <w:left w:val="nil"/>
              <w:bottom w:val="single" w:color="auto" w:sz="4" w:space="0"/>
              <w:right w:val="single" w:color="auto" w:sz="4" w:space="0"/>
            </w:tcBorders>
            <w:shd w:val="clear" w:color="auto" w:fill="auto"/>
            <w:vAlign w:val="center"/>
          </w:tcPr>
          <w:p w14:paraId="40DF036A">
            <w:pPr>
              <w:widowControl/>
              <w:jc w:val="center"/>
              <w:rPr>
                <w:rFonts w:ascii="宋体" w:hAnsi="宋体" w:cs="宋体"/>
                <w:kern w:val="0"/>
                <w:sz w:val="21"/>
                <w:szCs w:val="21"/>
              </w:rPr>
            </w:pPr>
            <w:r>
              <w:rPr>
                <w:rFonts w:hint="eastAsia" w:ascii="宋体" w:hAnsi="宋体" w:cs="宋体"/>
                <w:kern w:val="0"/>
                <w:sz w:val="21"/>
                <w:szCs w:val="21"/>
              </w:rPr>
              <w:t>轿厢扶手</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22A0AF27">
            <w:pPr>
              <w:widowControl/>
              <w:jc w:val="center"/>
              <w:rPr>
                <w:rFonts w:ascii="宋体" w:hAnsi="宋体" w:cs="宋体"/>
                <w:kern w:val="0"/>
                <w:sz w:val="21"/>
                <w:szCs w:val="21"/>
              </w:rPr>
            </w:pPr>
            <w:r>
              <w:rPr>
                <w:rFonts w:hint="eastAsia" w:ascii="宋体" w:hAnsi="宋体" w:cs="宋体"/>
                <w:kern w:val="0"/>
                <w:sz w:val="21"/>
                <w:szCs w:val="21"/>
              </w:rPr>
              <w:t>仅无障碍电梯设置三边设置，发纹不锈钢，厚度需≥1.5mm</w:t>
            </w:r>
          </w:p>
        </w:tc>
      </w:tr>
      <w:tr w14:paraId="3756FC36">
        <w:tblPrEx>
          <w:tblCellMar>
            <w:top w:w="0" w:type="dxa"/>
            <w:left w:w="108" w:type="dxa"/>
            <w:bottom w:w="0" w:type="dxa"/>
            <w:right w:w="108" w:type="dxa"/>
          </w:tblCellMar>
        </w:tblPrEx>
        <w:trPr>
          <w:trHeight w:val="51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4F068102">
            <w:pPr>
              <w:widowControl/>
              <w:jc w:val="center"/>
              <w:rPr>
                <w:rFonts w:ascii="宋体" w:hAnsi="宋体" w:cs="宋体"/>
                <w:kern w:val="0"/>
                <w:sz w:val="21"/>
                <w:szCs w:val="21"/>
              </w:rPr>
            </w:pPr>
            <w:r>
              <w:rPr>
                <w:rFonts w:hint="eastAsia" w:ascii="宋体" w:hAnsi="宋体" w:cs="宋体"/>
                <w:kern w:val="0"/>
                <w:sz w:val="21"/>
                <w:szCs w:val="21"/>
              </w:rPr>
              <w:t>19.</w:t>
            </w:r>
          </w:p>
        </w:tc>
        <w:tc>
          <w:tcPr>
            <w:tcW w:w="1780" w:type="dxa"/>
            <w:tcBorders>
              <w:top w:val="nil"/>
              <w:left w:val="nil"/>
              <w:bottom w:val="single" w:color="auto" w:sz="4" w:space="0"/>
              <w:right w:val="single" w:color="auto" w:sz="4" w:space="0"/>
            </w:tcBorders>
            <w:shd w:val="clear" w:color="auto" w:fill="auto"/>
            <w:vAlign w:val="center"/>
          </w:tcPr>
          <w:p w14:paraId="5A26C06E">
            <w:pPr>
              <w:widowControl/>
              <w:jc w:val="center"/>
              <w:rPr>
                <w:rFonts w:ascii="宋体" w:hAnsi="宋体" w:cs="宋体"/>
                <w:kern w:val="0"/>
                <w:sz w:val="21"/>
                <w:szCs w:val="21"/>
              </w:rPr>
            </w:pPr>
            <w:r>
              <w:rPr>
                <w:rFonts w:hint="eastAsia" w:ascii="宋体" w:hAnsi="宋体" w:cs="宋体"/>
                <w:kern w:val="0"/>
                <w:sz w:val="21"/>
                <w:szCs w:val="21"/>
              </w:rPr>
              <w:t>轿厢通风、排风、空调系统</w:t>
            </w:r>
          </w:p>
        </w:tc>
        <w:tc>
          <w:tcPr>
            <w:tcW w:w="566" w:type="dxa"/>
            <w:tcBorders>
              <w:top w:val="nil"/>
              <w:left w:val="nil"/>
              <w:bottom w:val="single" w:color="auto" w:sz="4" w:space="0"/>
              <w:right w:val="single" w:color="auto" w:sz="4" w:space="0"/>
            </w:tcBorders>
            <w:shd w:val="clear" w:color="auto" w:fill="auto"/>
            <w:vAlign w:val="center"/>
          </w:tcPr>
          <w:p w14:paraId="1EC297EC">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450" w:type="dxa"/>
            <w:tcBorders>
              <w:top w:val="nil"/>
              <w:left w:val="nil"/>
              <w:bottom w:val="single" w:color="auto" w:sz="4" w:space="0"/>
              <w:right w:val="single" w:color="auto" w:sz="4" w:space="0"/>
            </w:tcBorders>
            <w:shd w:val="clear" w:color="auto" w:fill="auto"/>
            <w:vAlign w:val="center"/>
          </w:tcPr>
          <w:p w14:paraId="7F05E03B">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shd w:val="clear" w:color="auto" w:fill="auto"/>
            <w:vAlign w:val="center"/>
          </w:tcPr>
          <w:p w14:paraId="3089201A">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shd w:val="clear" w:color="auto" w:fill="auto"/>
            <w:vAlign w:val="center"/>
          </w:tcPr>
          <w:p w14:paraId="7647381D">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00" w:type="dxa"/>
            <w:tcBorders>
              <w:top w:val="nil"/>
              <w:left w:val="nil"/>
              <w:bottom w:val="single" w:color="auto" w:sz="4" w:space="0"/>
              <w:right w:val="single" w:color="auto" w:sz="4" w:space="0"/>
            </w:tcBorders>
            <w:shd w:val="clear" w:color="auto" w:fill="auto"/>
            <w:vAlign w:val="center"/>
          </w:tcPr>
          <w:p w14:paraId="5CA405CE">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471" w:type="dxa"/>
            <w:tcBorders>
              <w:top w:val="nil"/>
              <w:left w:val="nil"/>
              <w:bottom w:val="single" w:color="auto" w:sz="4" w:space="0"/>
              <w:right w:val="single" w:color="auto" w:sz="4" w:space="0"/>
            </w:tcBorders>
            <w:shd w:val="clear" w:color="auto" w:fill="auto"/>
            <w:vAlign w:val="center"/>
          </w:tcPr>
          <w:p w14:paraId="445DE874">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shd w:val="clear" w:color="auto" w:fill="auto"/>
            <w:vAlign w:val="center"/>
          </w:tcPr>
          <w:p w14:paraId="018202FB">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shd w:val="clear" w:color="auto" w:fill="auto"/>
            <w:vAlign w:val="center"/>
          </w:tcPr>
          <w:p w14:paraId="4AF10BB3">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13B0C7D7">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465A515D">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692A5A28">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2FBFDB78">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693" w:type="dxa"/>
            <w:tcBorders>
              <w:top w:val="nil"/>
              <w:left w:val="nil"/>
              <w:bottom w:val="single" w:color="auto" w:sz="4" w:space="0"/>
              <w:right w:val="single" w:color="auto" w:sz="4" w:space="0"/>
            </w:tcBorders>
          </w:tcPr>
          <w:p w14:paraId="7ABF75E3">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219A804F">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82" w:type="dxa"/>
            <w:tcBorders>
              <w:top w:val="nil"/>
              <w:left w:val="nil"/>
              <w:bottom w:val="single" w:color="auto" w:sz="4" w:space="0"/>
              <w:right w:val="single" w:color="auto" w:sz="4" w:space="0"/>
            </w:tcBorders>
          </w:tcPr>
          <w:p w14:paraId="09B55932">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2B411D1C">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6389CA89">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165D0983">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458E2E6A">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678B5CCD">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1965C44B">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77A2DEB1">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5D3E9436">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709" w:type="dxa"/>
            <w:tcBorders>
              <w:top w:val="nil"/>
              <w:left w:val="nil"/>
              <w:bottom w:val="single" w:color="auto" w:sz="4" w:space="0"/>
              <w:right w:val="single" w:color="auto" w:sz="4" w:space="0"/>
            </w:tcBorders>
          </w:tcPr>
          <w:p w14:paraId="6B4CECB7">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5F58D795">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1EC4FB07">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567" w:type="dxa"/>
            <w:tcBorders>
              <w:top w:val="nil"/>
              <w:left w:val="nil"/>
              <w:bottom w:val="single" w:color="auto" w:sz="4" w:space="0"/>
              <w:right w:val="single" w:color="auto" w:sz="4" w:space="0"/>
            </w:tcBorders>
          </w:tcPr>
          <w:p w14:paraId="5AC97674">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709" w:type="dxa"/>
            <w:tcBorders>
              <w:top w:val="nil"/>
              <w:left w:val="nil"/>
              <w:bottom w:val="single" w:color="auto" w:sz="4" w:space="0"/>
              <w:right w:val="single" w:color="auto" w:sz="4" w:space="0"/>
            </w:tcBorders>
          </w:tcPr>
          <w:p w14:paraId="3A64676D">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709" w:type="dxa"/>
            <w:tcBorders>
              <w:top w:val="nil"/>
              <w:left w:val="nil"/>
              <w:bottom w:val="single" w:color="auto" w:sz="4" w:space="0"/>
              <w:right w:val="single" w:color="auto" w:sz="4" w:space="0"/>
            </w:tcBorders>
          </w:tcPr>
          <w:p w14:paraId="253D9717">
            <w:pPr>
              <w:widowControl/>
              <w:jc w:val="center"/>
              <w:rPr>
                <w:rFonts w:ascii="宋体" w:hAnsi="宋体" w:cs="宋体"/>
                <w:kern w:val="0"/>
                <w:sz w:val="21"/>
                <w:szCs w:val="21"/>
              </w:rPr>
            </w:pPr>
            <w:r>
              <w:rPr>
                <w:rFonts w:hint="eastAsia" w:ascii="宋体" w:hAnsi="宋体" w:cs="宋体"/>
                <w:kern w:val="0"/>
                <w:sz w:val="21"/>
                <w:szCs w:val="21"/>
              </w:rPr>
              <w:t>√轴流风机+空调</w:t>
            </w:r>
          </w:p>
        </w:tc>
        <w:tc>
          <w:tcPr>
            <w:tcW w:w="708" w:type="dxa"/>
            <w:tcBorders>
              <w:top w:val="nil"/>
              <w:left w:val="nil"/>
              <w:bottom w:val="single" w:color="auto" w:sz="4" w:space="0"/>
              <w:right w:val="single" w:color="auto" w:sz="4" w:space="0"/>
            </w:tcBorders>
          </w:tcPr>
          <w:p w14:paraId="5612A383">
            <w:pPr>
              <w:widowControl/>
              <w:jc w:val="center"/>
              <w:rPr>
                <w:rFonts w:ascii="宋体" w:hAnsi="宋体" w:cs="宋体"/>
                <w:kern w:val="0"/>
                <w:sz w:val="21"/>
                <w:szCs w:val="21"/>
              </w:rPr>
            </w:pPr>
            <w:r>
              <w:rPr>
                <w:rFonts w:hint="eastAsia" w:ascii="宋体" w:hAnsi="宋体" w:cs="宋体"/>
                <w:kern w:val="0"/>
                <w:sz w:val="21"/>
                <w:szCs w:val="21"/>
              </w:rPr>
              <w:t>√轴流风机+空调</w:t>
            </w:r>
          </w:p>
        </w:tc>
      </w:tr>
      <w:tr w14:paraId="26C20798">
        <w:tblPrEx>
          <w:tblCellMar>
            <w:top w:w="0" w:type="dxa"/>
            <w:left w:w="108" w:type="dxa"/>
            <w:bottom w:w="0" w:type="dxa"/>
            <w:right w:w="108" w:type="dxa"/>
          </w:tblCellMar>
        </w:tblPrEx>
        <w:trPr>
          <w:trHeight w:val="285"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282866C">
            <w:pPr>
              <w:widowControl/>
              <w:jc w:val="center"/>
              <w:rPr>
                <w:rFonts w:ascii="宋体" w:hAnsi="宋体" w:cs="宋体"/>
                <w:kern w:val="0"/>
                <w:sz w:val="21"/>
                <w:szCs w:val="21"/>
              </w:rPr>
            </w:pPr>
            <w:r>
              <w:rPr>
                <w:rFonts w:hint="eastAsia" w:ascii="宋体" w:hAnsi="宋体" w:cs="宋体"/>
                <w:kern w:val="0"/>
                <w:sz w:val="21"/>
                <w:szCs w:val="21"/>
              </w:rPr>
              <w:t>20.</w:t>
            </w:r>
          </w:p>
        </w:tc>
        <w:tc>
          <w:tcPr>
            <w:tcW w:w="1780" w:type="dxa"/>
            <w:tcBorders>
              <w:top w:val="nil"/>
              <w:left w:val="nil"/>
              <w:bottom w:val="single" w:color="auto" w:sz="4" w:space="0"/>
              <w:right w:val="single" w:color="auto" w:sz="4" w:space="0"/>
            </w:tcBorders>
            <w:shd w:val="clear" w:color="auto" w:fill="auto"/>
            <w:vAlign w:val="center"/>
          </w:tcPr>
          <w:p w14:paraId="75B1E892">
            <w:pPr>
              <w:widowControl/>
              <w:jc w:val="center"/>
              <w:rPr>
                <w:rFonts w:ascii="宋体" w:hAnsi="宋体" w:cs="宋体"/>
                <w:kern w:val="0"/>
                <w:sz w:val="21"/>
                <w:szCs w:val="21"/>
              </w:rPr>
            </w:pPr>
            <w:r>
              <w:rPr>
                <w:rFonts w:hint="eastAsia" w:ascii="宋体" w:hAnsi="宋体" w:cs="宋体"/>
                <w:kern w:val="0"/>
                <w:sz w:val="21"/>
                <w:szCs w:val="21"/>
              </w:rPr>
              <w:t>轿厢照明：按装修要求配置</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7401157B">
            <w:pPr>
              <w:widowControl/>
              <w:jc w:val="center"/>
              <w:rPr>
                <w:rFonts w:ascii="宋体" w:hAnsi="宋体" w:cs="宋体"/>
                <w:kern w:val="0"/>
                <w:sz w:val="21"/>
                <w:szCs w:val="21"/>
              </w:rPr>
            </w:pPr>
            <w:r>
              <w:rPr>
                <w:rFonts w:hint="eastAsia" w:ascii="宋体" w:hAnsi="宋体" w:cs="宋体"/>
                <w:kern w:val="0"/>
                <w:sz w:val="21"/>
                <w:szCs w:val="21"/>
              </w:rPr>
              <w:t>LED面板灯</w:t>
            </w:r>
          </w:p>
        </w:tc>
      </w:tr>
      <w:tr w14:paraId="0E7E2163">
        <w:tblPrEx>
          <w:tblCellMar>
            <w:top w:w="0" w:type="dxa"/>
            <w:left w:w="108" w:type="dxa"/>
            <w:bottom w:w="0" w:type="dxa"/>
            <w:right w:w="108" w:type="dxa"/>
          </w:tblCellMar>
        </w:tblPrEx>
        <w:trPr>
          <w:trHeight w:val="510" w:hRule="atLeast"/>
        </w:trPr>
        <w:tc>
          <w:tcPr>
            <w:tcW w:w="1077" w:type="dxa"/>
            <w:tcBorders>
              <w:top w:val="nil"/>
              <w:left w:val="single" w:color="auto" w:sz="4" w:space="0"/>
              <w:bottom w:val="single" w:color="auto" w:sz="4" w:space="0"/>
              <w:right w:val="single" w:color="auto" w:sz="4" w:space="0"/>
            </w:tcBorders>
            <w:shd w:val="clear" w:color="auto" w:fill="auto"/>
            <w:vAlign w:val="center"/>
          </w:tcPr>
          <w:p w14:paraId="745840A9">
            <w:pPr>
              <w:widowControl/>
              <w:jc w:val="center"/>
              <w:rPr>
                <w:rFonts w:ascii="宋体" w:hAnsi="宋体" w:cs="宋体"/>
                <w:kern w:val="0"/>
                <w:sz w:val="21"/>
                <w:szCs w:val="21"/>
              </w:rPr>
            </w:pPr>
            <w:r>
              <w:rPr>
                <w:rFonts w:hint="eastAsia" w:ascii="宋体" w:hAnsi="宋体" w:cs="宋体"/>
                <w:kern w:val="0"/>
                <w:sz w:val="21"/>
                <w:szCs w:val="21"/>
              </w:rPr>
              <w:t>21.</w:t>
            </w:r>
          </w:p>
        </w:tc>
        <w:tc>
          <w:tcPr>
            <w:tcW w:w="1780" w:type="dxa"/>
            <w:tcBorders>
              <w:top w:val="nil"/>
              <w:left w:val="nil"/>
              <w:bottom w:val="single" w:color="auto" w:sz="4" w:space="0"/>
              <w:right w:val="single" w:color="auto" w:sz="4" w:space="0"/>
            </w:tcBorders>
            <w:shd w:val="clear" w:color="auto" w:fill="auto"/>
            <w:vAlign w:val="center"/>
          </w:tcPr>
          <w:p w14:paraId="029070EE">
            <w:pPr>
              <w:widowControl/>
              <w:jc w:val="center"/>
              <w:rPr>
                <w:rFonts w:ascii="宋体" w:hAnsi="宋体" w:cs="宋体"/>
                <w:kern w:val="0"/>
                <w:sz w:val="21"/>
                <w:szCs w:val="21"/>
              </w:rPr>
            </w:pPr>
            <w:r>
              <w:rPr>
                <w:rFonts w:hint="eastAsia" w:ascii="宋体" w:hAnsi="宋体" w:cs="宋体"/>
                <w:kern w:val="0"/>
                <w:sz w:val="21"/>
                <w:szCs w:val="21"/>
              </w:rPr>
              <w:t>轿厢内铭牌</w:t>
            </w:r>
          </w:p>
        </w:tc>
        <w:tc>
          <w:tcPr>
            <w:tcW w:w="17437" w:type="dxa"/>
            <w:gridSpan w:val="30"/>
            <w:tcBorders>
              <w:top w:val="single" w:color="auto" w:sz="4" w:space="0"/>
              <w:left w:val="nil"/>
              <w:bottom w:val="single" w:color="auto" w:sz="4" w:space="0"/>
              <w:right w:val="single" w:color="auto" w:sz="4" w:space="0"/>
            </w:tcBorders>
            <w:shd w:val="clear" w:color="auto" w:fill="auto"/>
            <w:vAlign w:val="center"/>
          </w:tcPr>
          <w:p w14:paraId="28B3FA20">
            <w:pPr>
              <w:widowControl/>
              <w:jc w:val="center"/>
              <w:rPr>
                <w:rFonts w:ascii="宋体" w:hAnsi="宋体" w:cs="宋体"/>
                <w:kern w:val="0"/>
                <w:sz w:val="21"/>
                <w:szCs w:val="21"/>
              </w:rPr>
            </w:pPr>
            <w:r>
              <w:rPr>
                <w:rFonts w:hint="eastAsia" w:ascii="宋体" w:hAnsi="宋体" w:cs="宋体"/>
                <w:kern w:val="0"/>
                <w:sz w:val="21"/>
                <w:szCs w:val="21"/>
              </w:rPr>
              <w:t>不锈钢：标明品牌、额定载重量/人数、报检电话、不准吸烟等中英文告示与图示等</w:t>
            </w:r>
          </w:p>
        </w:tc>
      </w:tr>
      <w:tr w14:paraId="271D0159">
        <w:tblPrEx>
          <w:tblCellMar>
            <w:top w:w="0" w:type="dxa"/>
            <w:left w:w="108" w:type="dxa"/>
            <w:bottom w:w="0" w:type="dxa"/>
            <w:right w:w="108" w:type="dxa"/>
          </w:tblCellMar>
        </w:tblPrEx>
        <w:trPr>
          <w:trHeight w:val="220" w:hRule="atLeast"/>
        </w:trPr>
        <w:tc>
          <w:tcPr>
            <w:tcW w:w="20294" w:type="dxa"/>
            <w:gridSpan w:val="32"/>
            <w:tcBorders>
              <w:top w:val="single" w:color="auto" w:sz="4" w:space="0"/>
              <w:left w:val="single" w:color="auto" w:sz="4" w:space="0"/>
              <w:bottom w:val="single" w:color="auto" w:sz="4" w:space="0"/>
              <w:right w:val="single" w:color="auto" w:sz="4" w:space="0"/>
            </w:tcBorders>
            <w:shd w:val="clear" w:color="auto" w:fill="auto"/>
            <w:vAlign w:val="center"/>
          </w:tcPr>
          <w:p w14:paraId="23AFA830">
            <w:pPr>
              <w:widowControl/>
              <w:jc w:val="center"/>
              <w:rPr>
                <w:rFonts w:ascii="宋体" w:hAnsi="宋体" w:cs="宋体"/>
                <w:kern w:val="0"/>
                <w:sz w:val="21"/>
                <w:szCs w:val="21"/>
              </w:rPr>
            </w:pPr>
            <w:r>
              <w:rPr>
                <w:rFonts w:hint="eastAsia" w:ascii="宋体" w:hAnsi="宋体" w:cs="宋体"/>
                <w:kern w:val="0"/>
                <w:sz w:val="21"/>
                <w:szCs w:val="21"/>
              </w:rPr>
              <w:t>注：轿厢正、背面镜面不锈钢面板、厢内三边扶手、报层音响、盲文面板等均需满足《无障碍设计规范 GB50763-2012》的有关要求</w:t>
            </w:r>
          </w:p>
        </w:tc>
      </w:tr>
    </w:tbl>
    <w:p w14:paraId="28C00F30">
      <w:pPr>
        <w:spacing w:before="60" w:beforeLines="25" w:line="300" w:lineRule="auto"/>
        <w:rPr>
          <w:rFonts w:hAnsi="宋体"/>
          <w:sz w:val="18"/>
          <w:szCs w:val="18"/>
        </w:rPr>
      </w:pPr>
    </w:p>
    <w:sectPr>
      <w:footerReference r:id="rId5" w:type="first"/>
      <w:type w:val="oddPage"/>
      <w:pgSz w:w="23814" w:h="16840" w:orient="landscape"/>
      <w:pgMar w:top="851" w:right="1304" w:bottom="851" w:left="1304" w:header="794" w:footer="737" w:gutter="0"/>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roman"/>
    <w:pitch w:val="default"/>
    <w:sig w:usb0="00000000" w:usb1="00000000" w:usb2="00000010" w:usb3="00000000" w:csb0="0004009F" w:csb1="00000000"/>
  </w:font>
  <w:font w:name="Arial MT">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96B1">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5D030">
                          <w:pPr>
                            <w:pStyle w:val="23"/>
                            <w:jc w:val="center"/>
                          </w:pPr>
                          <w:r>
                            <w:fldChar w:fldCharType="begin"/>
                          </w:r>
                          <w:r>
                            <w:instrText xml:space="preserve"> PAGE   \* MERGEFORMAT </w:instrText>
                          </w:r>
                          <w:r>
                            <w:fldChar w:fldCharType="separate"/>
                          </w:r>
                          <w:r>
                            <w:rPr>
                              <w:lang w:val="zh-CN"/>
                            </w:rPr>
                            <w:t>11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2D5D030">
                    <w:pPr>
                      <w:pStyle w:val="23"/>
                      <w:jc w:val="center"/>
                    </w:pPr>
                    <w:r>
                      <w:fldChar w:fldCharType="begin"/>
                    </w:r>
                    <w:r>
                      <w:instrText xml:space="preserve"> PAGE   \* MERGEFORMAT </w:instrText>
                    </w:r>
                    <w:r>
                      <w:fldChar w:fldCharType="separate"/>
                    </w:r>
                    <w:r>
                      <w:rPr>
                        <w:lang w:val="zh-CN"/>
                      </w:rPr>
                      <w:t>11</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F057">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6335C">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A26335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0BFF">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4EBD5">
                          <w:pPr>
                            <w:pStyle w:val="23"/>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914EBD5">
                    <w:pPr>
                      <w:pStyle w:val="23"/>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0297147A">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7207F"/>
    <w:multiLevelType w:val="singleLevel"/>
    <w:tmpl w:val="8187207F"/>
    <w:lvl w:ilvl="0" w:tentative="0">
      <w:start w:val="1"/>
      <w:numFmt w:val="decimal"/>
      <w:suff w:val="nothing"/>
      <w:lvlText w:val="（%1）"/>
      <w:lvlJc w:val="left"/>
    </w:lvl>
  </w:abstractNum>
  <w:abstractNum w:abstractNumId="1">
    <w:nsid w:val="87A27CD6"/>
    <w:multiLevelType w:val="multilevel"/>
    <w:tmpl w:val="87A27CD6"/>
    <w:lvl w:ilvl="0" w:tentative="0">
      <w:start w:val="1"/>
      <w:numFmt w:val="decimal"/>
      <w:lvlText w:val="5.%1"/>
      <w:lvlJc w:val="left"/>
      <w:pPr>
        <w:tabs>
          <w:tab w:val="left" w:pos="482"/>
        </w:tabs>
        <w:ind w:left="482" w:hanging="482"/>
      </w:pPr>
      <w:rPr>
        <w:rFonts w:hint="eastAsia"/>
      </w:rPr>
    </w:lvl>
    <w:lvl w:ilvl="1" w:tentative="0">
      <w:start w:val="1"/>
      <w:numFmt w:val="decimal"/>
      <w:lvlText w:val="2.%2"/>
      <w:lvlJc w:val="left"/>
      <w:pPr>
        <w:tabs>
          <w:tab w:val="left" w:pos="992"/>
        </w:tabs>
        <w:ind w:left="992" w:hanging="425"/>
      </w:pPr>
      <w:rPr>
        <w:rFonts w:hint="eastAsia"/>
      </w:rPr>
    </w:lvl>
    <w:lvl w:ilvl="2" w:tentative="0">
      <w:start w:val="1"/>
      <w:numFmt w:val="decimal"/>
      <w:suff w:val="space"/>
      <w:lvlText w:val="4.1.%3"/>
      <w:lvlJc w:val="left"/>
      <w:pPr>
        <w:ind w:left="56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AED52430"/>
    <w:multiLevelType w:val="singleLevel"/>
    <w:tmpl w:val="AED52430"/>
    <w:lvl w:ilvl="0" w:tentative="0">
      <w:start w:val="1"/>
      <w:numFmt w:val="decimal"/>
      <w:suff w:val="nothing"/>
      <w:lvlText w:val="（%1）"/>
      <w:lvlJc w:val="left"/>
    </w:lvl>
  </w:abstractNum>
  <w:abstractNum w:abstractNumId="3">
    <w:nsid w:val="C44FEE0B"/>
    <w:multiLevelType w:val="singleLevel"/>
    <w:tmpl w:val="C44FEE0B"/>
    <w:lvl w:ilvl="0" w:tentative="0">
      <w:start w:val="12"/>
      <w:numFmt w:val="decimal"/>
      <w:suff w:val="nothing"/>
      <w:lvlText w:val="（%1）"/>
      <w:lvlJc w:val="left"/>
    </w:lvl>
  </w:abstractNum>
  <w:abstractNum w:abstractNumId="4">
    <w:nsid w:val="04DC21C6"/>
    <w:multiLevelType w:val="multilevel"/>
    <w:tmpl w:val="04DC21C6"/>
    <w:lvl w:ilvl="0" w:tentative="0">
      <w:start w:val="1"/>
      <w:numFmt w:val="decimalEnclosedCircle"/>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072834F0"/>
    <w:multiLevelType w:val="multilevel"/>
    <w:tmpl w:val="072834F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6">
    <w:nsid w:val="0B543CAE"/>
    <w:multiLevelType w:val="multilevel"/>
    <w:tmpl w:val="0B543C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077CD3"/>
    <w:multiLevelType w:val="multilevel"/>
    <w:tmpl w:val="18077CD3"/>
    <w:lvl w:ilvl="0" w:tentative="0">
      <w:start w:val="1"/>
      <w:numFmt w:val="decimal"/>
      <w:lvlText w:val="5.%1"/>
      <w:lvlJc w:val="left"/>
      <w:pPr>
        <w:tabs>
          <w:tab w:val="left" w:pos="482"/>
        </w:tabs>
        <w:ind w:left="482" w:hanging="482"/>
      </w:pPr>
      <w:rPr>
        <w:rFonts w:hint="eastAsia"/>
      </w:rPr>
    </w:lvl>
    <w:lvl w:ilvl="1" w:tentative="0">
      <w:start w:val="1"/>
      <w:numFmt w:val="decimal"/>
      <w:lvlText w:val="2.%2"/>
      <w:lvlJc w:val="left"/>
      <w:pPr>
        <w:tabs>
          <w:tab w:val="left" w:pos="992"/>
        </w:tabs>
        <w:ind w:left="992" w:hanging="425"/>
      </w:pPr>
      <w:rPr>
        <w:rFonts w:hint="eastAsia"/>
      </w:rPr>
    </w:lvl>
    <w:lvl w:ilvl="2" w:tentative="0">
      <w:start w:val="1"/>
      <w:numFmt w:val="decimal"/>
      <w:lvlText w:val="4.4.%3"/>
      <w:lvlJc w:val="left"/>
      <w:pPr>
        <w:tabs>
          <w:tab w:val="left" w:pos="567"/>
        </w:tabs>
        <w:ind w:left="56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1D529566"/>
    <w:multiLevelType w:val="singleLevel"/>
    <w:tmpl w:val="1D529566"/>
    <w:lvl w:ilvl="0" w:tentative="0">
      <w:start w:val="1"/>
      <w:numFmt w:val="decimal"/>
      <w:suff w:val="nothing"/>
      <w:lvlText w:val="（%1）"/>
      <w:lvlJc w:val="left"/>
    </w:lvl>
  </w:abstractNum>
  <w:abstractNum w:abstractNumId="9">
    <w:nsid w:val="24AB70F5"/>
    <w:multiLevelType w:val="multilevel"/>
    <w:tmpl w:val="24AB70F5"/>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4E53B61"/>
    <w:multiLevelType w:val="multilevel"/>
    <w:tmpl w:val="44E53B61"/>
    <w:lvl w:ilvl="0" w:tentative="0">
      <w:start w:val="1"/>
      <w:numFmt w:val="decimal"/>
      <w:lvlText w:val="%1."/>
      <w:lvlJc w:val="left"/>
      <w:pPr>
        <w:tabs>
          <w:tab w:val="left" w:pos="482"/>
        </w:tabs>
        <w:ind w:left="482" w:hanging="482"/>
      </w:pPr>
      <w:rPr>
        <w:rFonts w:hint="eastAsia"/>
      </w:rPr>
    </w:lvl>
    <w:lvl w:ilvl="1" w:tentative="0">
      <w:start w:val="1"/>
      <w:numFmt w:val="decimal"/>
      <w:lvlText w:val="2.%2"/>
      <w:lvlJc w:val="left"/>
      <w:pPr>
        <w:tabs>
          <w:tab w:val="left" w:pos="992"/>
        </w:tabs>
        <w:ind w:left="992" w:hanging="425"/>
      </w:pPr>
      <w:rPr>
        <w:rFonts w:hint="eastAsia"/>
      </w:rPr>
    </w:lvl>
    <w:lvl w:ilvl="2" w:tentative="0">
      <w:start w:val="1"/>
      <w:numFmt w:val="decimal"/>
      <w:lvlText w:val="2.5.%3"/>
      <w:lvlJc w:val="left"/>
      <w:pPr>
        <w:tabs>
          <w:tab w:val="left" w:pos="1616"/>
        </w:tabs>
        <w:ind w:left="1616" w:hanging="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7444691"/>
    <w:multiLevelType w:val="multilevel"/>
    <w:tmpl w:val="47444691"/>
    <w:lvl w:ilvl="0" w:tentative="0">
      <w:start w:val="1"/>
      <w:numFmt w:val="decimal"/>
      <w:lvlText w:val="7.3.%1"/>
      <w:lvlJc w:val="left"/>
      <w:pPr>
        <w:tabs>
          <w:tab w:val="left" w:pos="482"/>
        </w:tabs>
        <w:ind w:left="482" w:hanging="482"/>
      </w:pPr>
      <w:rPr>
        <w:rFonts w:hint="eastAsia"/>
      </w:rPr>
    </w:lvl>
    <w:lvl w:ilvl="1" w:tentative="0">
      <w:start w:val="1"/>
      <w:numFmt w:val="decimal"/>
      <w:lvlText w:val="5.%2"/>
      <w:lvlJc w:val="left"/>
      <w:pPr>
        <w:tabs>
          <w:tab w:val="left" w:pos="567"/>
        </w:tabs>
        <w:ind w:left="567" w:hanging="567"/>
      </w:pPr>
      <w:rPr>
        <w:rFonts w:hint="eastAsia"/>
      </w:rPr>
    </w:lvl>
    <w:lvl w:ilvl="2" w:tentative="0">
      <w:start w:val="1"/>
      <w:numFmt w:val="decimal"/>
      <w:lvlText w:val="2.5.%3"/>
      <w:lvlJc w:val="left"/>
      <w:pPr>
        <w:tabs>
          <w:tab w:val="left" w:pos="1616"/>
        </w:tabs>
        <w:ind w:left="1616" w:hanging="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EC11F51"/>
    <w:multiLevelType w:val="multilevel"/>
    <w:tmpl w:val="6EC11F51"/>
    <w:lvl w:ilvl="0" w:tentative="0">
      <w:start w:val="1"/>
      <w:numFmt w:val="decimal"/>
      <w:lvlText w:val="7.3.%1"/>
      <w:lvlJc w:val="left"/>
      <w:pPr>
        <w:tabs>
          <w:tab w:val="left" w:pos="482"/>
        </w:tabs>
        <w:ind w:left="482" w:hanging="482"/>
      </w:pPr>
      <w:rPr>
        <w:rFonts w:hint="eastAsia"/>
      </w:rPr>
    </w:lvl>
    <w:lvl w:ilvl="1" w:tentative="0">
      <w:start w:val="1"/>
      <w:numFmt w:val="decimal"/>
      <w:lvlText w:val="2.%2"/>
      <w:lvlJc w:val="left"/>
      <w:pPr>
        <w:tabs>
          <w:tab w:val="left" w:pos="567"/>
        </w:tabs>
        <w:ind w:left="567" w:hanging="567"/>
      </w:pPr>
      <w:rPr>
        <w:rFonts w:hint="eastAsia"/>
      </w:rPr>
    </w:lvl>
    <w:lvl w:ilvl="2" w:tentative="0">
      <w:start w:val="1"/>
      <w:numFmt w:val="decimal"/>
      <w:lvlText w:val="2.5.%3"/>
      <w:lvlJc w:val="left"/>
      <w:pPr>
        <w:tabs>
          <w:tab w:val="left" w:pos="1616"/>
        </w:tabs>
        <w:ind w:left="1616" w:hanging="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72C68E7D"/>
    <w:multiLevelType w:val="singleLevel"/>
    <w:tmpl w:val="72C68E7D"/>
    <w:lvl w:ilvl="0" w:tentative="0">
      <w:start w:val="1"/>
      <w:numFmt w:val="decimal"/>
      <w:suff w:val="nothing"/>
      <w:lvlText w:val="（%1）"/>
      <w:lvlJc w:val="left"/>
    </w:lvl>
  </w:abstractNum>
  <w:abstractNum w:abstractNumId="14">
    <w:nsid w:val="76140140"/>
    <w:multiLevelType w:val="singleLevel"/>
    <w:tmpl w:val="76140140"/>
    <w:lvl w:ilvl="0" w:tentative="0">
      <w:start w:val="1"/>
      <w:numFmt w:val="decimal"/>
      <w:lvlText w:val="%1."/>
      <w:lvlJc w:val="left"/>
      <w:pPr>
        <w:ind w:left="425" w:hanging="425"/>
      </w:pPr>
      <w:rPr>
        <w:rFonts w:hint="default"/>
      </w:rPr>
    </w:lvl>
  </w:abstractNum>
  <w:abstractNum w:abstractNumId="15">
    <w:nsid w:val="7AF14598"/>
    <w:multiLevelType w:val="singleLevel"/>
    <w:tmpl w:val="7AF14598"/>
    <w:lvl w:ilvl="0" w:tentative="0">
      <w:start w:val="1"/>
      <w:numFmt w:val="decimal"/>
      <w:suff w:val="nothing"/>
      <w:lvlText w:val="（%1）"/>
      <w:lvlJc w:val="left"/>
    </w:lvl>
  </w:abstractNum>
  <w:abstractNum w:abstractNumId="16">
    <w:nsid w:val="7B843D55"/>
    <w:multiLevelType w:val="multilevel"/>
    <w:tmpl w:val="7B843D55"/>
    <w:lvl w:ilvl="0" w:tentative="0">
      <w:start w:val="1"/>
      <w:numFmt w:val="decimal"/>
      <w:lvlText w:val="7.3.%1"/>
      <w:lvlJc w:val="left"/>
      <w:pPr>
        <w:tabs>
          <w:tab w:val="left" w:pos="482"/>
        </w:tabs>
        <w:ind w:left="482" w:hanging="482"/>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Text w:val="2.5.%3"/>
      <w:lvlJc w:val="left"/>
      <w:pPr>
        <w:tabs>
          <w:tab w:val="left" w:pos="1616"/>
        </w:tabs>
        <w:ind w:left="1616" w:hanging="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7BF12EB3"/>
    <w:multiLevelType w:val="multilevel"/>
    <w:tmpl w:val="7BF12EB3"/>
    <w:lvl w:ilvl="0" w:tentative="0">
      <w:start w:val="1"/>
      <w:numFmt w:val="decimal"/>
      <w:lvlText w:val="7.3.%1"/>
      <w:lvlJc w:val="left"/>
      <w:pPr>
        <w:tabs>
          <w:tab w:val="left" w:pos="482"/>
        </w:tabs>
        <w:ind w:left="482" w:hanging="482"/>
      </w:pPr>
      <w:rPr>
        <w:rFonts w:hint="eastAsia"/>
      </w:rPr>
    </w:lvl>
    <w:lvl w:ilvl="1" w:tentative="0">
      <w:start w:val="1"/>
      <w:numFmt w:val="decimal"/>
      <w:lvlText w:val="3.%2"/>
      <w:lvlJc w:val="left"/>
      <w:pPr>
        <w:tabs>
          <w:tab w:val="left" w:pos="567"/>
        </w:tabs>
        <w:ind w:left="847" w:hanging="567"/>
      </w:pPr>
      <w:rPr>
        <w:rFonts w:hint="eastAsia"/>
      </w:rPr>
    </w:lvl>
    <w:lvl w:ilvl="2" w:tentative="0">
      <w:start w:val="1"/>
      <w:numFmt w:val="decimal"/>
      <w:lvlText w:val="2.5.%3"/>
      <w:lvlJc w:val="left"/>
      <w:pPr>
        <w:tabs>
          <w:tab w:val="left" w:pos="1616"/>
        </w:tabs>
        <w:ind w:left="1616" w:hanging="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0"/>
  </w:num>
  <w:num w:numId="2">
    <w:abstractNumId w:val="5"/>
  </w:num>
  <w:num w:numId="3">
    <w:abstractNumId w:val="12"/>
  </w:num>
  <w:num w:numId="4">
    <w:abstractNumId w:val="17"/>
  </w:num>
  <w:num w:numId="5">
    <w:abstractNumId w:val="8"/>
  </w:num>
  <w:num w:numId="6">
    <w:abstractNumId w:val="0"/>
  </w:num>
  <w:num w:numId="7">
    <w:abstractNumId w:val="13"/>
  </w:num>
  <w:num w:numId="8">
    <w:abstractNumId w:val="2"/>
  </w:num>
  <w:num w:numId="9">
    <w:abstractNumId w:val="15"/>
  </w:num>
  <w:num w:numId="10">
    <w:abstractNumId w:val="16"/>
  </w:num>
  <w:num w:numId="11">
    <w:abstractNumId w:val="1"/>
  </w:num>
  <w:num w:numId="12">
    <w:abstractNumId w:val="4"/>
  </w:num>
  <w:num w:numId="13">
    <w:abstractNumId w:val="7"/>
  </w:num>
  <w:num w:numId="14">
    <w:abstractNumId w:val="11"/>
  </w:num>
  <w:num w:numId="15">
    <w:abstractNumId w:val="9"/>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MWUxMDg5ODE5Y2NhODVkNWJkMmFhZDhmMzE4MDIifQ=="/>
  </w:docVars>
  <w:rsids>
    <w:rsidRoot w:val="00172A27"/>
    <w:rsid w:val="00000670"/>
    <w:rsid w:val="00002D52"/>
    <w:rsid w:val="000307EA"/>
    <w:rsid w:val="00061C94"/>
    <w:rsid w:val="000748D3"/>
    <w:rsid w:val="000831B3"/>
    <w:rsid w:val="00087CFB"/>
    <w:rsid w:val="000D32E2"/>
    <w:rsid w:val="000D6C7D"/>
    <w:rsid w:val="000E48E0"/>
    <w:rsid w:val="00125A47"/>
    <w:rsid w:val="001270B9"/>
    <w:rsid w:val="00146DD0"/>
    <w:rsid w:val="00172A27"/>
    <w:rsid w:val="00176A1F"/>
    <w:rsid w:val="00181588"/>
    <w:rsid w:val="001A140E"/>
    <w:rsid w:val="001A492D"/>
    <w:rsid w:val="001B22C8"/>
    <w:rsid w:val="001D1ABF"/>
    <w:rsid w:val="001D3FC8"/>
    <w:rsid w:val="001D7EA0"/>
    <w:rsid w:val="00201FBE"/>
    <w:rsid w:val="00255167"/>
    <w:rsid w:val="002564BB"/>
    <w:rsid w:val="002711A6"/>
    <w:rsid w:val="002774E8"/>
    <w:rsid w:val="00281F0F"/>
    <w:rsid w:val="00283357"/>
    <w:rsid w:val="002B2CCA"/>
    <w:rsid w:val="002C286B"/>
    <w:rsid w:val="002C36DC"/>
    <w:rsid w:val="002D576D"/>
    <w:rsid w:val="002F1207"/>
    <w:rsid w:val="00304E57"/>
    <w:rsid w:val="00305819"/>
    <w:rsid w:val="00307329"/>
    <w:rsid w:val="00325553"/>
    <w:rsid w:val="00356E79"/>
    <w:rsid w:val="003620B8"/>
    <w:rsid w:val="00381FC2"/>
    <w:rsid w:val="00383188"/>
    <w:rsid w:val="0038644F"/>
    <w:rsid w:val="0039534B"/>
    <w:rsid w:val="003968E6"/>
    <w:rsid w:val="003D01AE"/>
    <w:rsid w:val="003E2764"/>
    <w:rsid w:val="003E3A96"/>
    <w:rsid w:val="003F6487"/>
    <w:rsid w:val="0040505C"/>
    <w:rsid w:val="004156F5"/>
    <w:rsid w:val="004426E2"/>
    <w:rsid w:val="00451B8E"/>
    <w:rsid w:val="00463312"/>
    <w:rsid w:val="00465B50"/>
    <w:rsid w:val="004761C4"/>
    <w:rsid w:val="0048744F"/>
    <w:rsid w:val="0049167E"/>
    <w:rsid w:val="00492F91"/>
    <w:rsid w:val="004B3E43"/>
    <w:rsid w:val="004B6F74"/>
    <w:rsid w:val="004D796F"/>
    <w:rsid w:val="005117DA"/>
    <w:rsid w:val="00556FF3"/>
    <w:rsid w:val="0057173E"/>
    <w:rsid w:val="00584372"/>
    <w:rsid w:val="005B7B98"/>
    <w:rsid w:val="005D1362"/>
    <w:rsid w:val="005D21B7"/>
    <w:rsid w:val="005E04B7"/>
    <w:rsid w:val="005F33AC"/>
    <w:rsid w:val="005F62DA"/>
    <w:rsid w:val="00614049"/>
    <w:rsid w:val="0061596D"/>
    <w:rsid w:val="00642C55"/>
    <w:rsid w:val="00650D53"/>
    <w:rsid w:val="00652225"/>
    <w:rsid w:val="00657270"/>
    <w:rsid w:val="00674733"/>
    <w:rsid w:val="00682BD0"/>
    <w:rsid w:val="00686BAF"/>
    <w:rsid w:val="00691CFF"/>
    <w:rsid w:val="00696C8D"/>
    <w:rsid w:val="00697954"/>
    <w:rsid w:val="006A4981"/>
    <w:rsid w:val="006B12AC"/>
    <w:rsid w:val="006B3311"/>
    <w:rsid w:val="006D7443"/>
    <w:rsid w:val="006E0F0B"/>
    <w:rsid w:val="007144BB"/>
    <w:rsid w:val="00714BCF"/>
    <w:rsid w:val="00736BA6"/>
    <w:rsid w:val="007408EE"/>
    <w:rsid w:val="007657FB"/>
    <w:rsid w:val="007A7FB8"/>
    <w:rsid w:val="007C2D01"/>
    <w:rsid w:val="007C4F8D"/>
    <w:rsid w:val="007D214A"/>
    <w:rsid w:val="007D5B09"/>
    <w:rsid w:val="007E1A2E"/>
    <w:rsid w:val="007E7256"/>
    <w:rsid w:val="007F7167"/>
    <w:rsid w:val="00800AA2"/>
    <w:rsid w:val="00811631"/>
    <w:rsid w:val="00813428"/>
    <w:rsid w:val="0081719C"/>
    <w:rsid w:val="00824779"/>
    <w:rsid w:val="00853E1E"/>
    <w:rsid w:val="008773B8"/>
    <w:rsid w:val="0088293B"/>
    <w:rsid w:val="008A7354"/>
    <w:rsid w:val="008B36B8"/>
    <w:rsid w:val="008B6D48"/>
    <w:rsid w:val="008C38FB"/>
    <w:rsid w:val="008C3CE2"/>
    <w:rsid w:val="008E19BA"/>
    <w:rsid w:val="008F2813"/>
    <w:rsid w:val="009117D2"/>
    <w:rsid w:val="0091747B"/>
    <w:rsid w:val="00940064"/>
    <w:rsid w:val="009462D1"/>
    <w:rsid w:val="00957511"/>
    <w:rsid w:val="0096029D"/>
    <w:rsid w:val="00962404"/>
    <w:rsid w:val="00966854"/>
    <w:rsid w:val="00970D5D"/>
    <w:rsid w:val="009874ED"/>
    <w:rsid w:val="009A0449"/>
    <w:rsid w:val="009A1C08"/>
    <w:rsid w:val="009A35D6"/>
    <w:rsid w:val="009B2A45"/>
    <w:rsid w:val="009B7367"/>
    <w:rsid w:val="009D1C37"/>
    <w:rsid w:val="009E5D22"/>
    <w:rsid w:val="00A0675A"/>
    <w:rsid w:val="00A238A2"/>
    <w:rsid w:val="00A25E39"/>
    <w:rsid w:val="00A2674E"/>
    <w:rsid w:val="00A41EBE"/>
    <w:rsid w:val="00A6077E"/>
    <w:rsid w:val="00A67238"/>
    <w:rsid w:val="00A879CF"/>
    <w:rsid w:val="00AA49EA"/>
    <w:rsid w:val="00AB1F1F"/>
    <w:rsid w:val="00AF4691"/>
    <w:rsid w:val="00B115A1"/>
    <w:rsid w:val="00B117ED"/>
    <w:rsid w:val="00B14588"/>
    <w:rsid w:val="00B34D79"/>
    <w:rsid w:val="00B460E4"/>
    <w:rsid w:val="00B544F8"/>
    <w:rsid w:val="00B75B5A"/>
    <w:rsid w:val="00B87392"/>
    <w:rsid w:val="00B87BA9"/>
    <w:rsid w:val="00BB403B"/>
    <w:rsid w:val="00BC0730"/>
    <w:rsid w:val="00BC1F95"/>
    <w:rsid w:val="00BC668D"/>
    <w:rsid w:val="00BD1266"/>
    <w:rsid w:val="00BF0BD7"/>
    <w:rsid w:val="00C01BC7"/>
    <w:rsid w:val="00C022D2"/>
    <w:rsid w:val="00C04452"/>
    <w:rsid w:val="00C0535A"/>
    <w:rsid w:val="00C15FFA"/>
    <w:rsid w:val="00C24EEE"/>
    <w:rsid w:val="00C423CB"/>
    <w:rsid w:val="00C51AF5"/>
    <w:rsid w:val="00C55AB3"/>
    <w:rsid w:val="00C93D7F"/>
    <w:rsid w:val="00CB693E"/>
    <w:rsid w:val="00D04E3A"/>
    <w:rsid w:val="00D10D2B"/>
    <w:rsid w:val="00D34373"/>
    <w:rsid w:val="00D5282F"/>
    <w:rsid w:val="00D56E3D"/>
    <w:rsid w:val="00D909E1"/>
    <w:rsid w:val="00D93F6A"/>
    <w:rsid w:val="00DB24BB"/>
    <w:rsid w:val="00DC75DD"/>
    <w:rsid w:val="00DF6D56"/>
    <w:rsid w:val="00E01AD9"/>
    <w:rsid w:val="00E047F9"/>
    <w:rsid w:val="00E163C2"/>
    <w:rsid w:val="00E172D4"/>
    <w:rsid w:val="00E222A1"/>
    <w:rsid w:val="00E3303B"/>
    <w:rsid w:val="00E34812"/>
    <w:rsid w:val="00E36CE6"/>
    <w:rsid w:val="00E47DFC"/>
    <w:rsid w:val="00E540E7"/>
    <w:rsid w:val="00E56F8E"/>
    <w:rsid w:val="00E65247"/>
    <w:rsid w:val="00E822D9"/>
    <w:rsid w:val="00E90181"/>
    <w:rsid w:val="00E95411"/>
    <w:rsid w:val="00E97A85"/>
    <w:rsid w:val="00EC2322"/>
    <w:rsid w:val="00F0099D"/>
    <w:rsid w:val="00F04030"/>
    <w:rsid w:val="00F233EC"/>
    <w:rsid w:val="00F31315"/>
    <w:rsid w:val="00F314C3"/>
    <w:rsid w:val="00F3495C"/>
    <w:rsid w:val="00F660BB"/>
    <w:rsid w:val="00F673A7"/>
    <w:rsid w:val="00F90F1C"/>
    <w:rsid w:val="00FA037D"/>
    <w:rsid w:val="00FA77C7"/>
    <w:rsid w:val="00FD2BC3"/>
    <w:rsid w:val="00FD39F2"/>
    <w:rsid w:val="00FF5A47"/>
    <w:rsid w:val="02693733"/>
    <w:rsid w:val="03505A19"/>
    <w:rsid w:val="04633CB4"/>
    <w:rsid w:val="04E73457"/>
    <w:rsid w:val="05884CFE"/>
    <w:rsid w:val="05ED6B53"/>
    <w:rsid w:val="06A31941"/>
    <w:rsid w:val="081D7BF6"/>
    <w:rsid w:val="088876C9"/>
    <w:rsid w:val="096B6491"/>
    <w:rsid w:val="099122F0"/>
    <w:rsid w:val="09AB6D76"/>
    <w:rsid w:val="09D516AE"/>
    <w:rsid w:val="0A684BF5"/>
    <w:rsid w:val="0BCB1BA1"/>
    <w:rsid w:val="0C07073B"/>
    <w:rsid w:val="0D7438DF"/>
    <w:rsid w:val="0EC12EA5"/>
    <w:rsid w:val="10AF4A06"/>
    <w:rsid w:val="11C26472"/>
    <w:rsid w:val="120A6648"/>
    <w:rsid w:val="12EF3D16"/>
    <w:rsid w:val="13B659EC"/>
    <w:rsid w:val="148141BB"/>
    <w:rsid w:val="14BA53E4"/>
    <w:rsid w:val="14BC6B21"/>
    <w:rsid w:val="15262CA8"/>
    <w:rsid w:val="157C0DB9"/>
    <w:rsid w:val="15BF25DC"/>
    <w:rsid w:val="15CC7E2B"/>
    <w:rsid w:val="15FD3674"/>
    <w:rsid w:val="1659656B"/>
    <w:rsid w:val="17421820"/>
    <w:rsid w:val="17591B70"/>
    <w:rsid w:val="17E953D3"/>
    <w:rsid w:val="185F3E34"/>
    <w:rsid w:val="18985C20"/>
    <w:rsid w:val="18AD2690"/>
    <w:rsid w:val="1A3E11F2"/>
    <w:rsid w:val="1F161995"/>
    <w:rsid w:val="21A82A03"/>
    <w:rsid w:val="22C24A6D"/>
    <w:rsid w:val="22C579AC"/>
    <w:rsid w:val="234E7AC2"/>
    <w:rsid w:val="23CA6573"/>
    <w:rsid w:val="244C451B"/>
    <w:rsid w:val="25733D33"/>
    <w:rsid w:val="26801401"/>
    <w:rsid w:val="26EC1F0E"/>
    <w:rsid w:val="275759EE"/>
    <w:rsid w:val="27704F33"/>
    <w:rsid w:val="28700D3A"/>
    <w:rsid w:val="28D35A9A"/>
    <w:rsid w:val="2ACE04CB"/>
    <w:rsid w:val="2ADA48A1"/>
    <w:rsid w:val="2C9D249A"/>
    <w:rsid w:val="2D096B1D"/>
    <w:rsid w:val="2E045F3A"/>
    <w:rsid w:val="2FF332FD"/>
    <w:rsid w:val="315223CE"/>
    <w:rsid w:val="31C37BC4"/>
    <w:rsid w:val="33EA4ED9"/>
    <w:rsid w:val="34D519C8"/>
    <w:rsid w:val="35745F7B"/>
    <w:rsid w:val="3694327A"/>
    <w:rsid w:val="37805F96"/>
    <w:rsid w:val="38266A9D"/>
    <w:rsid w:val="384A6C3F"/>
    <w:rsid w:val="3B5446A9"/>
    <w:rsid w:val="3C045576"/>
    <w:rsid w:val="3D6F1E0B"/>
    <w:rsid w:val="3EE35DA5"/>
    <w:rsid w:val="409018AF"/>
    <w:rsid w:val="41DC6B5B"/>
    <w:rsid w:val="43DE0B83"/>
    <w:rsid w:val="44D304F6"/>
    <w:rsid w:val="459B6D2C"/>
    <w:rsid w:val="46ED54CD"/>
    <w:rsid w:val="47D367D8"/>
    <w:rsid w:val="4BF74A4E"/>
    <w:rsid w:val="4DA3384C"/>
    <w:rsid w:val="4FF402B3"/>
    <w:rsid w:val="52981AFD"/>
    <w:rsid w:val="532D11DF"/>
    <w:rsid w:val="54D327C5"/>
    <w:rsid w:val="55B93318"/>
    <w:rsid w:val="578641E7"/>
    <w:rsid w:val="57E77EC0"/>
    <w:rsid w:val="58A4109F"/>
    <w:rsid w:val="590C3B4A"/>
    <w:rsid w:val="59D84A87"/>
    <w:rsid w:val="59F81822"/>
    <w:rsid w:val="5CEF5BF4"/>
    <w:rsid w:val="5E7A0B89"/>
    <w:rsid w:val="5F684A53"/>
    <w:rsid w:val="620307DC"/>
    <w:rsid w:val="624C05D4"/>
    <w:rsid w:val="63225B72"/>
    <w:rsid w:val="63C41057"/>
    <w:rsid w:val="67600727"/>
    <w:rsid w:val="678C505F"/>
    <w:rsid w:val="69DA16C4"/>
    <w:rsid w:val="6A7F2D1F"/>
    <w:rsid w:val="6B27273C"/>
    <w:rsid w:val="6B7439F8"/>
    <w:rsid w:val="6BD11807"/>
    <w:rsid w:val="6DA22378"/>
    <w:rsid w:val="6F2F3E69"/>
    <w:rsid w:val="6F40431D"/>
    <w:rsid w:val="70BE377A"/>
    <w:rsid w:val="745559FE"/>
    <w:rsid w:val="752E10BB"/>
    <w:rsid w:val="769935ED"/>
    <w:rsid w:val="79BC0C37"/>
    <w:rsid w:val="79D26D20"/>
    <w:rsid w:val="7B172E97"/>
    <w:rsid w:val="7B1A09FD"/>
    <w:rsid w:val="7C245789"/>
    <w:rsid w:val="7C423423"/>
    <w:rsid w:val="7E6A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napToGrid w:val="0"/>
      <w:jc w:val="center"/>
      <w:outlineLvl w:val="0"/>
    </w:pPr>
    <w:rPr>
      <w:rFonts w:ascii="宋体" w:hAnsi="宋体"/>
      <w:b/>
      <w:bCs/>
      <w:kern w:val="44"/>
    </w:rPr>
  </w:style>
  <w:style w:type="paragraph" w:styleId="3">
    <w:name w:val="heading 2"/>
    <w:basedOn w:val="1"/>
    <w:next w:val="4"/>
    <w:qFormat/>
    <w:uiPriority w:val="0"/>
    <w:pPr>
      <w:keepNext/>
      <w:keepLines/>
      <w:autoSpaceDE w:val="0"/>
      <w:autoSpaceDN w:val="0"/>
      <w:adjustRightInd w:val="0"/>
      <w:spacing w:before="260" w:after="260" w:line="416" w:lineRule="atLeast"/>
      <w:textAlignment w:val="baseline"/>
      <w:outlineLvl w:val="1"/>
    </w:pPr>
    <w:rPr>
      <w:rFonts w:ascii="楷体_GB2312" w:eastAsia="楷体_GB2312"/>
      <w:kern w:val="0"/>
      <w:sz w:val="30"/>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paragraph" w:styleId="7">
    <w:name w:val="heading 5"/>
    <w:basedOn w:val="1"/>
    <w:next w:val="1"/>
    <w:qFormat/>
    <w:uiPriority w:val="0"/>
    <w:pPr>
      <w:keepNext/>
      <w:keepLines/>
      <w:spacing w:before="280" w:after="290" w:line="376" w:lineRule="auto"/>
      <w:outlineLvl w:val="4"/>
    </w:pPr>
    <w:rPr>
      <w:b/>
    </w:rPr>
  </w:style>
  <w:style w:type="paragraph" w:styleId="8">
    <w:name w:val="heading 6"/>
    <w:basedOn w:val="1"/>
    <w:next w:val="1"/>
    <w:qFormat/>
    <w:uiPriority w:val="0"/>
    <w:pPr>
      <w:keepNext/>
      <w:keepLines/>
      <w:adjustRightInd w:val="0"/>
      <w:spacing w:line="360" w:lineRule="atLeast"/>
      <w:textAlignment w:val="baseline"/>
      <w:outlineLvl w:val="5"/>
    </w:pPr>
    <w:rPr>
      <w:kern w:val="0"/>
      <w:sz w:val="24"/>
    </w:rPr>
  </w:style>
  <w:style w:type="paragraph" w:styleId="9">
    <w:name w:val="heading 7"/>
    <w:basedOn w:val="1"/>
    <w:next w:val="1"/>
    <w:qFormat/>
    <w:uiPriority w:val="0"/>
    <w:pPr>
      <w:keepNext/>
      <w:keepLines/>
      <w:adjustRightInd w:val="0"/>
      <w:snapToGrid w:val="0"/>
      <w:spacing w:before="120" w:after="120"/>
      <w:textAlignment w:val="baseline"/>
      <w:outlineLvl w:val="6"/>
    </w:pPr>
    <w:rPr>
      <w:rFonts w:ascii="黑体" w:eastAsia="黑体"/>
      <w:bCs/>
      <w:kern w:val="0"/>
      <w:sz w:val="24"/>
      <w:szCs w:val="24"/>
    </w:rPr>
  </w:style>
  <w:style w:type="paragraph" w:styleId="10">
    <w:name w:val="heading 8"/>
    <w:basedOn w:val="1"/>
    <w:next w:val="1"/>
    <w:qFormat/>
    <w:uiPriority w:val="0"/>
    <w:pPr>
      <w:keepNext/>
      <w:keepLines/>
      <w:adjustRightInd w:val="0"/>
      <w:spacing w:line="360" w:lineRule="atLeast"/>
      <w:textAlignment w:val="baseline"/>
      <w:outlineLvl w:val="7"/>
    </w:pPr>
    <w:rPr>
      <w:kern w:val="0"/>
      <w:sz w:val="24"/>
    </w:rPr>
  </w:style>
  <w:style w:type="paragraph" w:styleId="11">
    <w:name w:val="heading 9"/>
    <w:basedOn w:val="1"/>
    <w:next w:val="1"/>
    <w:qFormat/>
    <w:uiPriority w:val="0"/>
    <w:pPr>
      <w:keepNext/>
      <w:keepLines/>
      <w:adjustRightInd w:val="0"/>
      <w:spacing w:line="360" w:lineRule="atLeast"/>
      <w:textAlignment w:val="baseline"/>
      <w:outlineLvl w:val="8"/>
    </w:pPr>
    <w:rPr>
      <w:kern w:val="0"/>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color w:val="000000"/>
      <w:sz w:val="21"/>
      <w:szCs w:val="24"/>
    </w:rPr>
  </w:style>
  <w:style w:type="paragraph" w:styleId="12">
    <w:name w:val="Normal Indent"/>
    <w:basedOn w:val="1"/>
    <w:semiHidden/>
    <w:qFormat/>
    <w:uiPriority w:val="0"/>
    <w:pPr>
      <w:autoSpaceDE w:val="0"/>
      <w:autoSpaceDN w:val="0"/>
      <w:adjustRightInd w:val="0"/>
      <w:spacing w:line="360" w:lineRule="atLeast"/>
      <w:ind w:firstLine="420"/>
      <w:textAlignment w:val="baseline"/>
    </w:pPr>
    <w:rPr>
      <w:rFonts w:ascii="宋体"/>
      <w:kern w:val="0"/>
      <w:sz w:val="24"/>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semiHidden/>
    <w:qFormat/>
    <w:uiPriority w:val="0"/>
    <w:pPr>
      <w:autoSpaceDE w:val="0"/>
      <w:autoSpaceDN w:val="0"/>
      <w:adjustRightInd w:val="0"/>
      <w:jc w:val="right"/>
    </w:pPr>
    <w:rPr>
      <w:rFonts w:ascii="宋体"/>
      <w:color w:val="000000"/>
      <w:kern w:val="0"/>
      <w:sz w:val="13"/>
    </w:rPr>
  </w:style>
  <w:style w:type="paragraph" w:styleId="16">
    <w:name w:val="Body Text Indent"/>
    <w:basedOn w:val="1"/>
    <w:semiHidden/>
    <w:qFormat/>
    <w:uiPriority w:val="0"/>
    <w:pPr>
      <w:tabs>
        <w:tab w:val="left" w:pos="8364"/>
      </w:tabs>
      <w:ind w:right="-58" w:firstLine="735"/>
    </w:pPr>
    <w:rPr>
      <w:rFonts w:ascii="宋体"/>
      <w:sz w:val="21"/>
    </w:rPr>
  </w:style>
  <w:style w:type="paragraph" w:styleId="17">
    <w:name w:val="Block Text"/>
    <w:basedOn w:val="1"/>
    <w:semiHidden/>
    <w:qFormat/>
    <w:uiPriority w:val="0"/>
    <w:pPr>
      <w:spacing w:line="360" w:lineRule="auto"/>
      <w:ind w:left="750" w:leftChars="268" w:right="11" w:firstLine="504" w:firstLineChars="240"/>
    </w:pPr>
    <w:rPr>
      <w:rFonts w:ascii="宋体" w:hAnsi="宋体"/>
      <w:sz w:val="21"/>
      <w:szCs w:val="21"/>
    </w:rPr>
  </w:style>
  <w:style w:type="paragraph" w:styleId="18">
    <w:name w:val="toc 3"/>
    <w:basedOn w:val="1"/>
    <w:next w:val="1"/>
    <w:semiHidden/>
    <w:qFormat/>
    <w:uiPriority w:val="0"/>
    <w:pPr>
      <w:tabs>
        <w:tab w:val="right" w:leader="dot" w:pos="9287"/>
      </w:tabs>
      <w:ind w:left="76" w:leftChars="27" w:firstLine="372" w:firstLineChars="177"/>
      <w:jc w:val="left"/>
    </w:pPr>
    <w:rPr>
      <w:rFonts w:ascii="宋体" w:hAnsi="宋体"/>
      <w:sz w:val="21"/>
      <w:szCs w:val="24"/>
    </w:rPr>
  </w:style>
  <w:style w:type="paragraph" w:styleId="19">
    <w:name w:val="Plain Text"/>
    <w:basedOn w:val="1"/>
    <w:semiHidden/>
    <w:qFormat/>
    <w:uiPriority w:val="0"/>
    <w:rPr>
      <w:rFonts w:ascii="宋体" w:hAnsi="Courier New"/>
      <w:sz w:val="21"/>
      <w:szCs w:val="21"/>
    </w:rPr>
  </w:style>
  <w:style w:type="paragraph" w:styleId="20">
    <w:name w:val="Date"/>
    <w:basedOn w:val="1"/>
    <w:next w:val="1"/>
    <w:semiHidden/>
    <w:qFormat/>
    <w:uiPriority w:val="0"/>
    <w:pPr>
      <w:autoSpaceDE w:val="0"/>
      <w:autoSpaceDN w:val="0"/>
      <w:adjustRightInd w:val="0"/>
      <w:textAlignment w:val="baseline"/>
    </w:pPr>
    <w:rPr>
      <w:rFonts w:eastAsia="楷体_GB2312"/>
      <w:sz w:val="30"/>
    </w:rPr>
  </w:style>
  <w:style w:type="paragraph" w:styleId="21">
    <w:name w:val="Body Text Indent 2"/>
    <w:basedOn w:val="1"/>
    <w:semiHidden/>
    <w:qFormat/>
    <w:uiPriority w:val="0"/>
    <w:pPr>
      <w:spacing w:line="360" w:lineRule="auto"/>
      <w:ind w:left="713" w:leftChars="179" w:hanging="212" w:hangingChars="101"/>
    </w:pPr>
    <w:rPr>
      <w:rFonts w:ascii="宋体" w:hAnsi="宋体"/>
      <w:sz w:val="21"/>
    </w:rPr>
  </w:style>
  <w:style w:type="paragraph" w:styleId="22">
    <w:name w:val="Balloon Text"/>
    <w:basedOn w:val="1"/>
    <w:semiHidden/>
    <w:qFormat/>
    <w:uiPriority w:val="0"/>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header"/>
    <w:basedOn w:val="1"/>
    <w:link w:val="44"/>
    <w:qFormat/>
    <w:uiPriority w:val="99"/>
    <w:pPr>
      <w:tabs>
        <w:tab w:val="center" w:pos="4153"/>
        <w:tab w:val="right" w:pos="8306"/>
      </w:tabs>
      <w:autoSpaceDE w:val="0"/>
      <w:autoSpaceDN w:val="0"/>
      <w:adjustRightInd w:val="0"/>
      <w:snapToGrid w:val="0"/>
      <w:jc w:val="center"/>
      <w:textAlignment w:val="baseline"/>
    </w:pPr>
    <w:rPr>
      <w:sz w:val="18"/>
      <w:szCs w:val="18"/>
      <w:u w:val="single"/>
    </w:rPr>
  </w:style>
  <w:style w:type="paragraph" w:styleId="25">
    <w:name w:val="toc 1"/>
    <w:basedOn w:val="1"/>
    <w:next w:val="1"/>
    <w:qFormat/>
    <w:uiPriority w:val="39"/>
    <w:pPr>
      <w:tabs>
        <w:tab w:val="left" w:pos="0"/>
        <w:tab w:val="left" w:pos="600"/>
        <w:tab w:val="right" w:leader="dot" w:pos="9287"/>
      </w:tabs>
      <w:spacing w:line="360" w:lineRule="auto"/>
      <w:ind w:left="2" w:firstLine="2" w:firstLineChars="1"/>
    </w:pPr>
    <w:rPr>
      <w:rFonts w:ascii="宋体" w:hAnsi="宋体"/>
      <w:caps/>
      <w:sz w:val="21"/>
      <w:szCs w:val="28"/>
    </w:rPr>
  </w:style>
  <w:style w:type="paragraph" w:styleId="26">
    <w:name w:val="toc 4"/>
    <w:basedOn w:val="1"/>
    <w:next w:val="1"/>
    <w:semiHidden/>
    <w:qFormat/>
    <w:uiPriority w:val="0"/>
    <w:pPr>
      <w:ind w:left="1260" w:leftChars="600"/>
    </w:pPr>
  </w:style>
  <w:style w:type="paragraph" w:styleId="27">
    <w:name w:val="Body Text Indent 3"/>
    <w:basedOn w:val="1"/>
    <w:semiHidden/>
    <w:qFormat/>
    <w:uiPriority w:val="0"/>
    <w:pPr>
      <w:spacing w:line="360" w:lineRule="auto"/>
      <w:ind w:left="501" w:leftChars="179" w:firstLine="503"/>
    </w:pPr>
    <w:rPr>
      <w:rFonts w:ascii="宋体" w:hAnsi="宋体"/>
      <w:sz w:val="21"/>
    </w:rPr>
  </w:style>
  <w:style w:type="paragraph" w:styleId="28">
    <w:name w:val="toc 2"/>
    <w:basedOn w:val="1"/>
    <w:next w:val="1"/>
    <w:qFormat/>
    <w:uiPriority w:val="39"/>
    <w:pPr>
      <w:tabs>
        <w:tab w:val="left" w:pos="1260"/>
        <w:tab w:val="right" w:leader="dot" w:pos="9287"/>
      </w:tabs>
      <w:ind w:left="480" w:right="750" w:rightChars="268"/>
      <w:jc w:val="left"/>
    </w:pPr>
    <w:rPr>
      <w:b/>
      <w:bCs/>
      <w:smallCaps/>
      <w:sz w:val="21"/>
      <w:szCs w:val="30"/>
    </w:rPr>
  </w:style>
  <w:style w:type="paragraph" w:styleId="29">
    <w:name w:val="Body Text 2"/>
    <w:basedOn w:val="1"/>
    <w:semiHidden/>
    <w:qFormat/>
    <w:uiPriority w:val="0"/>
    <w:pPr>
      <w:snapToGrid w:val="0"/>
    </w:pPr>
    <w:rPr>
      <w:b/>
      <w:sz w:val="24"/>
    </w:rPr>
  </w:style>
  <w:style w:type="paragraph" w:styleId="30">
    <w:name w:val="Normal (Web)"/>
    <w:basedOn w:val="1"/>
    <w:semiHidden/>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31">
    <w:name w:val="index 1"/>
    <w:basedOn w:val="1"/>
    <w:next w:val="1"/>
    <w:semiHidden/>
    <w:qFormat/>
    <w:uiPriority w:val="0"/>
    <w:pPr>
      <w:tabs>
        <w:tab w:val="left" w:pos="360"/>
        <w:tab w:val="left" w:pos="420"/>
        <w:tab w:val="left" w:pos="540"/>
      </w:tabs>
      <w:spacing w:line="360" w:lineRule="exact"/>
      <w:ind w:left="420" w:hanging="240"/>
    </w:pPr>
    <w:rPr>
      <w:rFonts w:ascii="宋体" w:hAnsi="宋体"/>
      <w:sz w:val="21"/>
    </w:rPr>
  </w:style>
  <w:style w:type="paragraph" w:styleId="32">
    <w:name w:val="Title"/>
    <w:basedOn w:val="1"/>
    <w:next w:val="1"/>
    <w:link w:val="163"/>
    <w:qFormat/>
    <w:uiPriority w:val="0"/>
    <w:pPr>
      <w:spacing w:before="240" w:after="60"/>
      <w:jc w:val="center"/>
      <w:outlineLvl w:val="0"/>
    </w:pPr>
    <w:rPr>
      <w:rFonts w:ascii="Cambria" w:hAnsi="Cambria"/>
      <w:b/>
      <w:bCs/>
      <w:sz w:val="32"/>
      <w:szCs w:val="32"/>
    </w:rPr>
  </w:style>
  <w:style w:type="paragraph" w:styleId="33">
    <w:name w:val="annotation subject"/>
    <w:basedOn w:val="14"/>
    <w:next w:val="14"/>
    <w:semiHidden/>
    <w:qFormat/>
    <w:uiPriority w:val="0"/>
    <w:rPr>
      <w:b/>
      <w:bCs/>
      <w:sz w:val="21"/>
      <w:szCs w:val="24"/>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semiHidden/>
    <w:qFormat/>
    <w:uiPriority w:val="0"/>
  </w:style>
  <w:style w:type="character" w:styleId="39">
    <w:name w:val="FollowedHyperlink"/>
    <w:semiHidden/>
    <w:qFormat/>
    <w:uiPriority w:val="0"/>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paragraph" w:customStyle="1" w:styleId="42">
    <w:name w:val="样式1"/>
    <w:basedOn w:val="23"/>
    <w:qFormat/>
    <w:uiPriority w:val="0"/>
    <w:pPr>
      <w:pBdr>
        <w:top w:val="single" w:color="auto" w:sz="4" w:space="1"/>
      </w:pBdr>
      <w:adjustRightInd w:val="0"/>
      <w:snapToGrid/>
      <w:spacing w:line="240" w:lineRule="atLeast"/>
      <w:jc w:val="center"/>
      <w:textAlignment w:val="baseline"/>
    </w:pPr>
    <w:rPr>
      <w:rFonts w:ascii="Arial" w:hAnsi="Arial"/>
      <w:kern w:val="0"/>
      <w:szCs w:val="20"/>
    </w:rPr>
  </w:style>
  <w:style w:type="character" w:customStyle="1" w:styleId="43">
    <w:name w:val="样式 四号 红色"/>
    <w:qFormat/>
    <w:uiPriority w:val="0"/>
    <w:rPr>
      <w:rFonts w:eastAsia="宋体"/>
      <w:color w:val="auto"/>
      <w:sz w:val="24"/>
      <w:szCs w:val="24"/>
    </w:rPr>
  </w:style>
  <w:style w:type="character" w:customStyle="1" w:styleId="44">
    <w:name w:val="页眉 字符"/>
    <w:link w:val="24"/>
    <w:qFormat/>
    <w:uiPriority w:val="99"/>
    <w:rPr>
      <w:kern w:val="2"/>
      <w:sz w:val="18"/>
      <w:szCs w:val="18"/>
      <w:u w:val="single"/>
    </w:rPr>
  </w:style>
  <w:style w:type="character" w:customStyle="1" w:styleId="45">
    <w:name w:val="style1"/>
    <w:basedOn w:val="36"/>
    <w:qFormat/>
    <w:uiPriority w:val="0"/>
  </w:style>
  <w:style w:type="character" w:customStyle="1" w:styleId="46">
    <w:name w:val="标题 3 字符"/>
    <w:link w:val="5"/>
    <w:qFormat/>
    <w:uiPriority w:val="0"/>
    <w:rPr>
      <w:b/>
      <w:bCs/>
      <w:sz w:val="32"/>
      <w:szCs w:val="32"/>
    </w:rPr>
  </w:style>
  <w:style w:type="character" w:customStyle="1" w:styleId="47">
    <w:name w:val="样式 标题 1 Char"/>
    <w:qFormat/>
    <w:uiPriority w:val="0"/>
    <w:rPr>
      <w:rFonts w:ascii="宋体" w:hAnsi="宋体" w:eastAsia="宋体"/>
      <w:b/>
      <w:bCs/>
      <w:kern w:val="15"/>
      <w:sz w:val="32"/>
      <w:lang w:val="en-US" w:eastAsia="zh-CN" w:bidi="ar-SA"/>
    </w:rPr>
  </w:style>
  <w:style w:type="character" w:customStyle="1" w:styleId="48">
    <w:name w:val="样式8 Char Char"/>
    <w:qFormat/>
    <w:uiPriority w:val="0"/>
    <w:rPr>
      <w:rFonts w:ascii="宋体" w:hAnsi="宋体" w:eastAsia="宋体"/>
      <w:kern w:val="2"/>
      <w:sz w:val="24"/>
      <w:szCs w:val="24"/>
      <w:lang w:val="en-US" w:eastAsia="zh-CN" w:bidi="ar-SA"/>
    </w:rPr>
  </w:style>
  <w:style w:type="character" w:customStyle="1" w:styleId="49">
    <w:name w:val="样式5 Char Char"/>
    <w:qFormat/>
    <w:uiPriority w:val="0"/>
    <w:rPr>
      <w:rFonts w:ascii="宋体" w:hAnsi="宋体" w:eastAsia="宋体"/>
      <w:kern w:val="2"/>
      <w:sz w:val="24"/>
      <w:szCs w:val="30"/>
      <w:lang w:val="en-US" w:eastAsia="zh-CN" w:bidi="ar-SA"/>
    </w:rPr>
  </w:style>
  <w:style w:type="character" w:customStyle="1" w:styleId="50">
    <w:name w:val="标题 2 Char"/>
    <w:qFormat/>
    <w:uiPriority w:val="0"/>
    <w:rPr>
      <w:rFonts w:ascii="楷体_GB2312" w:hAnsi="Times New Roman" w:eastAsia="楷体_GB2312"/>
      <w:sz w:val="30"/>
    </w:rPr>
  </w:style>
  <w:style w:type="character" w:customStyle="1" w:styleId="51">
    <w:name w:val="标题 1 Char1"/>
    <w:qFormat/>
    <w:uiPriority w:val="0"/>
    <w:rPr>
      <w:rFonts w:ascii="宋体" w:hAnsi="宋体" w:eastAsia="宋体"/>
      <w:b/>
      <w:bCs/>
      <w:kern w:val="44"/>
      <w:sz w:val="28"/>
      <w:lang w:val="en-US" w:eastAsia="zh-CN" w:bidi="ar-SA"/>
    </w:rPr>
  </w:style>
  <w:style w:type="character" w:customStyle="1" w:styleId="52">
    <w:name w:val="样式4 Char Char"/>
    <w:qFormat/>
    <w:uiPriority w:val="0"/>
    <w:rPr>
      <w:rFonts w:ascii="宋体" w:hAnsi="宋体" w:eastAsia="宋体"/>
      <w:kern w:val="2"/>
      <w:sz w:val="24"/>
      <w:szCs w:val="30"/>
      <w:lang w:val="en-US" w:eastAsia="zh-CN" w:bidi="ar-SA"/>
    </w:rPr>
  </w:style>
  <w:style w:type="character" w:customStyle="1" w:styleId="53">
    <w:name w:val="样式3 Char"/>
    <w:qFormat/>
    <w:uiPriority w:val="0"/>
    <w:rPr>
      <w:rFonts w:eastAsia="宋体"/>
      <w:kern w:val="2"/>
      <w:sz w:val="24"/>
      <w:szCs w:val="24"/>
      <w:lang w:val="en-US" w:eastAsia="zh-CN" w:bidi="ar-SA"/>
    </w:rPr>
  </w:style>
  <w:style w:type="character" w:customStyle="1" w:styleId="54">
    <w:name w:val="页脚 字符"/>
    <w:link w:val="23"/>
    <w:qFormat/>
    <w:uiPriority w:val="99"/>
    <w:rPr>
      <w:kern w:val="2"/>
      <w:sz w:val="18"/>
      <w:szCs w:val="18"/>
    </w:rPr>
  </w:style>
  <w:style w:type="paragraph" w:customStyle="1" w:styleId="55">
    <w:name w:val="5级编号"/>
    <w:basedOn w:val="1"/>
    <w:qFormat/>
    <w:uiPriority w:val="0"/>
    <w:pPr>
      <w:tabs>
        <w:tab w:val="left" w:pos="425"/>
      </w:tabs>
      <w:spacing w:line="360" w:lineRule="auto"/>
      <w:ind w:left="425" w:hanging="425"/>
    </w:pPr>
    <w:rPr>
      <w:rFonts w:ascii="宋体" w:hAnsi="宋体"/>
      <w:color w:val="FF0000"/>
      <w:sz w:val="24"/>
      <w:szCs w:val="24"/>
    </w:rPr>
  </w:style>
  <w:style w:type="paragraph" w:customStyle="1" w:styleId="56">
    <w:name w:val="专用4"/>
    <w:basedOn w:val="1"/>
    <w:qFormat/>
    <w:uiPriority w:val="0"/>
    <w:pPr>
      <w:tabs>
        <w:tab w:val="left" w:pos="945"/>
      </w:tabs>
      <w:spacing w:line="360" w:lineRule="auto"/>
      <w:ind w:left="450" w:hanging="450" w:hangingChars="450"/>
    </w:pPr>
    <w:rPr>
      <w:rFonts w:ascii="宋体"/>
      <w:sz w:val="21"/>
    </w:rPr>
  </w:style>
  <w:style w:type="paragraph" w:customStyle="1" w:styleId="57">
    <w:name w:val="lee1"/>
    <w:basedOn w:val="3"/>
    <w:qFormat/>
    <w:uiPriority w:val="0"/>
    <w:pPr>
      <w:tabs>
        <w:tab w:val="left" w:pos="0"/>
      </w:tabs>
      <w:autoSpaceDE/>
      <w:autoSpaceDN/>
      <w:adjustRightInd/>
      <w:spacing w:beforeLines="200" w:afterLines="50" w:line="240" w:lineRule="auto"/>
      <w:textAlignment w:val="auto"/>
      <w:outlineLvl w:val="0"/>
    </w:pPr>
    <w:rPr>
      <w:rFonts w:ascii="Times New Roman" w:eastAsia="黑体"/>
      <w:bCs/>
      <w:kern w:val="2"/>
      <w:sz w:val="32"/>
      <w:szCs w:val="32"/>
    </w:rPr>
  </w:style>
  <w:style w:type="paragraph" w:customStyle="1" w:styleId="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59">
    <w:name w:val="font5"/>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60">
    <w:name w:val="通用3"/>
    <w:basedOn w:val="1"/>
    <w:qFormat/>
    <w:uiPriority w:val="0"/>
    <w:pPr>
      <w:widowControl/>
      <w:tabs>
        <w:tab w:val="left" w:pos="851"/>
      </w:tabs>
      <w:spacing w:line="360" w:lineRule="auto"/>
      <w:ind w:left="851" w:hanging="851"/>
    </w:pPr>
    <w:rPr>
      <w:rFonts w:ascii="宋体"/>
      <w:kern w:val="0"/>
      <w:sz w:val="21"/>
    </w:rPr>
  </w:style>
  <w:style w:type="paragraph" w:customStyle="1" w:styleId="6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rPr>
  </w:style>
  <w:style w:type="paragraph" w:customStyle="1" w:styleId="62">
    <w:name w:val="font13"/>
    <w:basedOn w:val="1"/>
    <w:qFormat/>
    <w:uiPriority w:val="0"/>
    <w:pPr>
      <w:widowControl/>
      <w:spacing w:before="100" w:beforeAutospacing="1" w:after="100" w:afterAutospacing="1"/>
      <w:jc w:val="left"/>
    </w:pPr>
    <w:rPr>
      <w:rFonts w:hint="eastAsia" w:ascii="宋体" w:hAnsi="宋体" w:cs="Arial Unicode MS"/>
      <w:color w:val="000000"/>
      <w:kern w:val="0"/>
      <w:sz w:val="20"/>
    </w:rPr>
  </w:style>
  <w:style w:type="paragraph" w:customStyle="1" w:styleId="63">
    <w:name w:val="样式2"/>
    <w:basedOn w:val="1"/>
    <w:qFormat/>
    <w:uiPriority w:val="0"/>
    <w:pPr>
      <w:adjustRightInd w:val="0"/>
      <w:spacing w:before="120" w:after="120" w:line="312" w:lineRule="atLeast"/>
      <w:jc w:val="center"/>
      <w:textAlignment w:val="baseline"/>
    </w:pPr>
    <w:rPr>
      <w:kern w:val="0"/>
      <w:sz w:val="24"/>
    </w:rPr>
  </w:style>
  <w:style w:type="paragraph" w:customStyle="1" w:styleId="64">
    <w:name w:val="Char1"/>
    <w:basedOn w:val="1"/>
    <w:qFormat/>
    <w:uiPriority w:val="0"/>
    <w:rPr>
      <w:sz w:val="30"/>
      <w:szCs w:val="24"/>
    </w:rPr>
  </w:style>
  <w:style w:type="paragraph" w:customStyle="1" w:styleId="65">
    <w:name w:val="1.1.1.1A"/>
    <w:basedOn w:val="6"/>
    <w:qFormat/>
    <w:uiPriority w:val="0"/>
    <w:pPr>
      <w:keepNext w:val="0"/>
      <w:keepLines w:val="0"/>
      <w:tabs>
        <w:tab w:val="left" w:pos="1843"/>
        <w:tab w:val="left" w:pos="26875"/>
      </w:tabs>
      <w:autoSpaceDE w:val="0"/>
      <w:autoSpaceDN w:val="0"/>
      <w:adjustRightInd w:val="0"/>
      <w:spacing w:before="60" w:after="60" w:line="360" w:lineRule="atLeast"/>
      <w:ind w:left="1560" w:hanging="426"/>
      <w:outlineLvl w:val="9"/>
    </w:pPr>
    <w:rPr>
      <w:rFonts w:ascii="宋体" w:hAnsi="Times New Roman" w:eastAsia="宋体"/>
      <w:b w:val="0"/>
      <w:bCs w:val="0"/>
      <w:kern w:val="0"/>
      <w:sz w:val="24"/>
      <w:szCs w:val="20"/>
    </w:rPr>
  </w:style>
  <w:style w:type="paragraph" w:customStyle="1" w:styleId="66">
    <w:name w:val="xl3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rPr>
  </w:style>
  <w:style w:type="paragraph" w:customStyle="1" w:styleId="68">
    <w:name w:val="xl5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Arial Unicode MS"/>
      <w:kern w:val="0"/>
      <w:sz w:val="20"/>
    </w:rPr>
  </w:style>
  <w:style w:type="paragraph" w:customStyle="1" w:styleId="69">
    <w:name w:val="font8"/>
    <w:basedOn w:val="1"/>
    <w:qFormat/>
    <w:uiPriority w:val="0"/>
    <w:pPr>
      <w:widowControl/>
      <w:spacing w:before="100" w:beforeAutospacing="1" w:after="100" w:afterAutospacing="1"/>
      <w:jc w:val="left"/>
    </w:pPr>
    <w:rPr>
      <w:rFonts w:eastAsia="Arial Unicode MS"/>
      <w:b/>
      <w:bCs/>
      <w:kern w:val="0"/>
      <w:sz w:val="20"/>
    </w:rPr>
  </w:style>
  <w:style w:type="paragraph" w:customStyle="1" w:styleId="70">
    <w:name w:val="font12"/>
    <w:basedOn w:val="1"/>
    <w:qFormat/>
    <w:uiPriority w:val="0"/>
    <w:pPr>
      <w:widowControl/>
      <w:spacing w:before="100" w:beforeAutospacing="1" w:after="100" w:afterAutospacing="1"/>
      <w:jc w:val="left"/>
    </w:pPr>
    <w:rPr>
      <w:rFonts w:hint="eastAsia" w:ascii="宋体" w:hAnsi="宋体" w:cs="Arial Unicode MS"/>
      <w:color w:val="000000"/>
      <w:kern w:val="0"/>
      <w:sz w:val="16"/>
      <w:szCs w:val="16"/>
    </w:rPr>
  </w:style>
  <w:style w:type="paragraph" w:customStyle="1" w:styleId="7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0"/>
    </w:rPr>
  </w:style>
  <w:style w:type="paragraph" w:customStyle="1" w:styleId="72">
    <w:name w:val="章节三"/>
    <w:basedOn w:val="73"/>
    <w:next w:val="73"/>
    <w:qFormat/>
    <w:uiPriority w:val="0"/>
    <w:pPr>
      <w:spacing w:beforeLines="50" w:afterLines="50" w:line="240" w:lineRule="auto"/>
      <w:ind w:firstLine="0" w:firstLineChars="0"/>
      <w:jc w:val="left"/>
      <w:outlineLvl w:val="2"/>
    </w:pPr>
    <w:rPr>
      <w:rFonts w:ascii="黑体" w:hAnsi="宋体" w:eastAsia="黑体"/>
      <w:b/>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74">
    <w:name w:val="样式 标题 44 dashd3dash + 加粗"/>
    <w:basedOn w:val="6"/>
    <w:qFormat/>
    <w:uiPriority w:val="0"/>
    <w:pPr>
      <w:tabs>
        <w:tab w:val="left" w:pos="850"/>
      </w:tabs>
      <w:spacing w:before="0" w:after="0" w:line="300" w:lineRule="auto"/>
      <w:ind w:left="850" w:hanging="850"/>
    </w:pPr>
    <w:rPr>
      <w:rFonts w:eastAsia="宋体" w:cs="Arial"/>
      <w:bCs w:val="0"/>
      <w:sz w:val="24"/>
    </w:rPr>
  </w:style>
  <w:style w:type="paragraph" w:customStyle="1" w:styleId="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77">
    <w:name w:val="样式8"/>
    <w:basedOn w:val="1"/>
    <w:qFormat/>
    <w:uiPriority w:val="0"/>
    <w:pPr>
      <w:tabs>
        <w:tab w:val="left" w:pos="839"/>
      </w:tabs>
      <w:spacing w:beforeLines="50" w:afterLines="50" w:line="360" w:lineRule="auto"/>
      <w:ind w:left="839"/>
      <w:outlineLvl w:val="4"/>
    </w:pPr>
    <w:rPr>
      <w:rFonts w:ascii="宋体" w:hAnsi="宋体"/>
      <w:sz w:val="24"/>
      <w:szCs w:val="24"/>
    </w:rPr>
  </w:style>
  <w:style w:type="paragraph" w:customStyle="1" w:styleId="78">
    <w:name w:val="xl41"/>
    <w:basedOn w:val="1"/>
    <w:qFormat/>
    <w:uiPriority w:val="0"/>
    <w:pPr>
      <w:widowControl/>
      <w:spacing w:before="100" w:beforeAutospacing="1" w:after="100" w:afterAutospacing="1"/>
      <w:jc w:val="center"/>
      <w:textAlignment w:val="center"/>
    </w:pPr>
    <w:rPr>
      <w:rFonts w:eastAsia="Arial Unicode MS"/>
      <w:kern w:val="0"/>
      <w:sz w:val="20"/>
    </w:rPr>
  </w:style>
  <w:style w:type="paragraph" w:customStyle="1" w:styleId="79">
    <w:name w:val="Normalfa"/>
    <w:basedOn w:val="1"/>
    <w:qFormat/>
    <w:uiPriority w:val="0"/>
    <w:pPr>
      <w:tabs>
        <w:tab w:val="left" w:pos="0"/>
        <w:tab w:val="left" w:pos="1843"/>
        <w:tab w:val="left" w:pos="8505"/>
      </w:tabs>
      <w:autoSpaceDE w:val="0"/>
      <w:autoSpaceDN w:val="0"/>
      <w:adjustRightInd w:val="0"/>
      <w:spacing w:before="60" w:after="60" w:line="360" w:lineRule="atLeast"/>
      <w:ind w:left="1814" w:hanging="1134"/>
    </w:pPr>
    <w:rPr>
      <w:rFonts w:ascii="宋体"/>
      <w:kern w:val="0"/>
      <w:sz w:val="24"/>
    </w:rPr>
  </w:style>
  <w:style w:type="paragraph" w:customStyle="1" w:styleId="80">
    <w:name w:val="font11"/>
    <w:basedOn w:val="1"/>
    <w:qFormat/>
    <w:uiPriority w:val="0"/>
    <w:pPr>
      <w:widowControl/>
      <w:spacing w:before="100" w:beforeAutospacing="1" w:after="100" w:afterAutospacing="1"/>
      <w:jc w:val="left"/>
    </w:pPr>
    <w:rPr>
      <w:rFonts w:eastAsia="Arial Unicode MS"/>
      <w:kern w:val="0"/>
      <w:sz w:val="20"/>
    </w:rPr>
  </w:style>
  <w:style w:type="paragraph" w:customStyle="1" w:styleId="81">
    <w:name w:val="样式6"/>
    <w:basedOn w:val="57"/>
    <w:next w:val="82"/>
    <w:qFormat/>
    <w:uiPriority w:val="0"/>
    <w:pPr>
      <w:keepNext w:val="0"/>
      <w:keepLines w:val="0"/>
      <w:widowControl/>
      <w:tabs>
        <w:tab w:val="clear" w:pos="0"/>
      </w:tabs>
      <w:spacing w:beforeLines="150" w:afterLines="0"/>
      <w:jc w:val="left"/>
      <w:outlineLvl w:val="9"/>
    </w:pPr>
    <w:rPr>
      <w:bCs w:val="0"/>
      <w:szCs w:val="24"/>
    </w:rPr>
  </w:style>
  <w:style w:type="paragraph" w:customStyle="1" w:styleId="82">
    <w:name w:val="lee2"/>
    <w:qFormat/>
    <w:uiPriority w:val="0"/>
    <w:pPr>
      <w:tabs>
        <w:tab w:val="left" w:pos="251"/>
      </w:tabs>
      <w:ind w:left="251"/>
      <w:jc w:val="both"/>
      <w:outlineLvl w:val="1"/>
    </w:pPr>
    <w:rPr>
      <w:rFonts w:ascii="Times New Roman" w:hAnsi="Times New Roman" w:eastAsia="黑体" w:cs="Times New Roman"/>
      <w:bCs/>
      <w:kern w:val="2"/>
      <w:sz w:val="28"/>
      <w:szCs w:val="28"/>
      <w:lang w:val="en-US" w:eastAsia="zh-CN" w:bidi="ar-SA"/>
    </w:rPr>
  </w:style>
  <w:style w:type="paragraph" w:customStyle="1" w:styleId="8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84">
    <w:name w:val="专用3"/>
    <w:basedOn w:val="1"/>
    <w:qFormat/>
    <w:uiPriority w:val="0"/>
    <w:pPr>
      <w:widowControl/>
      <w:spacing w:line="360" w:lineRule="auto"/>
      <w:ind w:left="851" w:hanging="851"/>
    </w:pPr>
    <w:rPr>
      <w:rFonts w:ascii="宋体"/>
      <w:kern w:val="0"/>
      <w:sz w:val="21"/>
    </w:rPr>
  </w:style>
  <w:style w:type="paragraph" w:customStyle="1" w:styleId="85">
    <w:name w:val="font7"/>
    <w:basedOn w:val="1"/>
    <w:qFormat/>
    <w:uiPriority w:val="0"/>
    <w:pPr>
      <w:widowControl/>
      <w:spacing w:before="100" w:beforeAutospacing="1" w:after="100" w:afterAutospacing="1"/>
      <w:jc w:val="left"/>
    </w:pPr>
    <w:rPr>
      <w:rFonts w:hint="eastAsia" w:ascii="宋体" w:hAnsi="宋体" w:cs="Arial Unicode MS"/>
      <w:b/>
      <w:bCs/>
      <w:kern w:val="0"/>
      <w:sz w:val="20"/>
    </w:rPr>
  </w:style>
  <w:style w:type="paragraph" w:customStyle="1" w:styleId="86">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0"/>
    </w:rPr>
  </w:style>
  <w:style w:type="paragraph" w:customStyle="1" w:styleId="8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89">
    <w:name w:val="Char Char Char Char"/>
    <w:basedOn w:val="1"/>
    <w:qFormat/>
    <w:uiPriority w:val="0"/>
    <w:rPr>
      <w:sz w:val="21"/>
      <w:szCs w:val="24"/>
    </w:rPr>
  </w:style>
  <w:style w:type="paragraph" w:customStyle="1" w:styleId="90">
    <w:name w:val="样式4"/>
    <w:basedOn w:val="42"/>
    <w:qFormat/>
    <w:uiPriority w:val="0"/>
    <w:pPr>
      <w:pBdr>
        <w:top w:val="none" w:color="auto" w:sz="0" w:space="0"/>
      </w:pBdr>
      <w:adjustRightInd/>
      <w:spacing w:beforeLines="50" w:afterLines="50" w:line="360" w:lineRule="auto"/>
      <w:jc w:val="both"/>
      <w:textAlignment w:val="auto"/>
      <w:outlineLvl w:val="2"/>
    </w:pPr>
    <w:rPr>
      <w:rFonts w:ascii="宋体" w:hAnsi="宋体"/>
      <w:kern w:val="2"/>
      <w:sz w:val="24"/>
      <w:szCs w:val="30"/>
    </w:rPr>
  </w:style>
  <w:style w:type="paragraph" w:customStyle="1" w:styleId="91">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kern w:val="0"/>
      <w:sz w:val="20"/>
    </w:rPr>
  </w:style>
  <w:style w:type="paragraph" w:customStyle="1" w:styleId="92">
    <w:name w:val="xiao b"/>
    <w:basedOn w:val="1"/>
    <w:qFormat/>
    <w:uiPriority w:val="0"/>
    <w:pPr>
      <w:jc w:val="center"/>
    </w:pPr>
    <w:rPr>
      <w:rFonts w:eastAsia="黑体"/>
      <w:sz w:val="24"/>
    </w:rPr>
  </w:style>
  <w:style w:type="paragraph" w:customStyle="1" w:styleId="93">
    <w:name w:val="xl6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95">
    <w:name w:val="文二"/>
    <w:basedOn w:val="1"/>
    <w:qFormat/>
    <w:uiPriority w:val="0"/>
    <w:pPr>
      <w:jc w:val="left"/>
    </w:pPr>
    <w:rPr>
      <w:rFonts w:ascii="宋体" w:hAnsi="宋体"/>
      <w:sz w:val="21"/>
      <w:szCs w:val="21"/>
    </w:rPr>
  </w:style>
  <w:style w:type="paragraph" w:customStyle="1" w:styleId="96">
    <w:name w:val="xl4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0"/>
    </w:rPr>
  </w:style>
  <w:style w:type="paragraph" w:customStyle="1" w:styleId="97">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98">
    <w:name w:val="章节二"/>
    <w:basedOn w:val="73"/>
    <w:next w:val="73"/>
    <w:qFormat/>
    <w:uiPriority w:val="0"/>
    <w:pPr>
      <w:spacing w:beforeLines="50" w:afterLines="50" w:line="240" w:lineRule="auto"/>
      <w:ind w:firstLine="0" w:firstLineChars="0"/>
      <w:jc w:val="center"/>
      <w:outlineLvl w:val="1"/>
    </w:pPr>
    <w:rPr>
      <w:rFonts w:eastAsia="黑体"/>
      <w:b/>
      <w:sz w:val="30"/>
      <w:szCs w:val="30"/>
    </w:rPr>
  </w:style>
  <w:style w:type="paragraph" w:customStyle="1" w:styleId="99">
    <w:name w:val="Char Char Char1 Char Char Char Char Char Char Char"/>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101">
    <w:name w:val="专用1"/>
    <w:basedOn w:val="1"/>
    <w:qFormat/>
    <w:uiPriority w:val="0"/>
    <w:pPr>
      <w:widowControl/>
      <w:tabs>
        <w:tab w:val="left" w:pos="840"/>
      </w:tabs>
      <w:spacing w:beforeLines="150" w:afterLines="50" w:line="360" w:lineRule="auto"/>
      <w:jc w:val="left"/>
    </w:pPr>
    <w:rPr>
      <w:rFonts w:ascii="宋体"/>
      <w:b/>
      <w:kern w:val="0"/>
      <w:sz w:val="24"/>
    </w:rPr>
  </w:style>
  <w:style w:type="paragraph" w:customStyle="1" w:styleId="102">
    <w:name w:val="不可偏离参数"/>
    <w:basedOn w:val="7"/>
    <w:qFormat/>
    <w:uiPriority w:val="0"/>
    <w:pPr>
      <w:tabs>
        <w:tab w:val="left" w:pos="630"/>
      </w:tabs>
      <w:spacing w:before="0" w:after="0" w:line="240" w:lineRule="auto"/>
      <w:ind w:left="420" w:hanging="420"/>
    </w:pPr>
    <w:rPr>
      <w:b w:val="0"/>
      <w:bCs/>
      <w:sz w:val="21"/>
      <w:szCs w:val="28"/>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6"/>
      <w:szCs w:val="16"/>
    </w:rPr>
  </w:style>
  <w:style w:type="paragraph" w:customStyle="1" w:styleId="104">
    <w:name w:val="正文文字3"/>
    <w:basedOn w:val="4"/>
    <w:qFormat/>
    <w:uiPriority w:val="0"/>
    <w:pPr>
      <w:adjustRightInd w:val="0"/>
      <w:spacing w:line="360" w:lineRule="atLeast"/>
      <w:ind w:left="57" w:right="57"/>
      <w:textAlignment w:val="baseline"/>
    </w:pPr>
    <w:rPr>
      <w:rFonts w:ascii="Times New Roman" w:hAnsi="Times New Roman"/>
      <w:color w:val="auto"/>
      <w:kern w:val="0"/>
      <w:szCs w:val="20"/>
    </w:rPr>
  </w:style>
  <w:style w:type="paragraph" w:customStyle="1" w:styleId="105">
    <w:name w:val="标题4 + 四号"/>
    <w:basedOn w:val="106"/>
    <w:qFormat/>
    <w:uiPriority w:val="0"/>
    <w:pPr>
      <w:tabs>
        <w:tab w:val="left" w:pos="1012"/>
      </w:tabs>
      <w:ind w:left="1012" w:hanging="907" w:firstLineChars="0"/>
      <w:outlineLvl w:val="3"/>
    </w:pPr>
    <w:rPr>
      <w:b/>
      <w:sz w:val="28"/>
      <w:szCs w:val="28"/>
    </w:rPr>
  </w:style>
  <w:style w:type="paragraph" w:customStyle="1" w:styleId="106">
    <w:name w:val="正文2"/>
    <w:basedOn w:val="4"/>
    <w:qFormat/>
    <w:uiPriority w:val="0"/>
    <w:pPr>
      <w:spacing w:line="360" w:lineRule="auto"/>
      <w:ind w:firstLine="480" w:firstLineChars="200"/>
    </w:pPr>
    <w:rPr>
      <w:rFonts w:ascii="宋体" w:hAnsi="Times New Roman"/>
      <w:color w:val="auto"/>
      <w:sz w:val="24"/>
    </w:rPr>
  </w:style>
  <w:style w:type="paragraph" w:customStyle="1" w:styleId="107">
    <w:name w:val="样式 lee3 + 段前: 0.5 行1"/>
    <w:basedOn w:val="1"/>
    <w:qFormat/>
    <w:uiPriority w:val="0"/>
    <w:pPr>
      <w:widowControl/>
      <w:spacing w:beforeLines="50" w:line="360" w:lineRule="auto"/>
      <w:jc w:val="left"/>
      <w:outlineLvl w:val="2"/>
    </w:pPr>
    <w:rPr>
      <w:rFonts w:cs="宋体"/>
      <w:sz w:val="24"/>
    </w:rPr>
  </w:style>
  <w:style w:type="paragraph" w:customStyle="1" w:styleId="108">
    <w:name w:val="日期1"/>
    <w:basedOn w:val="1"/>
    <w:next w:val="1"/>
    <w:qFormat/>
    <w:uiPriority w:val="0"/>
    <w:pPr>
      <w:adjustRightInd w:val="0"/>
      <w:spacing w:line="312" w:lineRule="atLeast"/>
      <w:jc w:val="right"/>
      <w:textAlignment w:val="baseline"/>
    </w:pPr>
    <w:rPr>
      <w:kern w:val="0"/>
    </w:rPr>
  </w:style>
  <w:style w:type="paragraph" w:customStyle="1" w:styleId="109">
    <w:name w:val="Char"/>
    <w:basedOn w:val="1"/>
    <w:qFormat/>
    <w:uiPriority w:val="0"/>
    <w:rPr>
      <w:sz w:val="30"/>
      <w:szCs w:val="24"/>
    </w:rPr>
  </w:style>
  <w:style w:type="paragraph" w:customStyle="1" w:styleId="110">
    <w:name w:val="bf"/>
    <w:basedOn w:val="1"/>
    <w:qFormat/>
    <w:uiPriority w:val="0"/>
    <w:pPr>
      <w:tabs>
        <w:tab w:val="left" w:leader="underscore" w:pos="0"/>
      </w:tabs>
      <w:autoSpaceDE w:val="0"/>
      <w:autoSpaceDN w:val="0"/>
      <w:adjustRightInd w:val="0"/>
      <w:spacing w:before="480" w:after="240" w:line="360" w:lineRule="atLeast"/>
      <w:jc w:val="center"/>
    </w:pPr>
    <w:rPr>
      <w:rFonts w:ascii="黑体" w:eastAsia="黑体"/>
      <w:kern w:val="0"/>
      <w:sz w:val="36"/>
    </w:rPr>
  </w:style>
  <w:style w:type="paragraph" w:customStyle="1" w:styleId="111">
    <w:name w:val="样式5"/>
    <w:basedOn w:val="42"/>
    <w:qFormat/>
    <w:uiPriority w:val="0"/>
    <w:pPr>
      <w:pBdr>
        <w:top w:val="none" w:color="auto" w:sz="0" w:space="0"/>
      </w:pBdr>
      <w:adjustRightInd/>
      <w:spacing w:beforeLines="50" w:afterLines="50" w:line="360" w:lineRule="auto"/>
      <w:jc w:val="both"/>
      <w:textAlignment w:val="auto"/>
      <w:outlineLvl w:val="3"/>
    </w:pPr>
    <w:rPr>
      <w:rFonts w:ascii="宋体" w:hAnsi="宋体"/>
      <w:kern w:val="2"/>
      <w:sz w:val="24"/>
      <w:szCs w:val="30"/>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3">
    <w:name w:val="需求书2"/>
    <w:basedOn w:val="1"/>
    <w:qFormat/>
    <w:uiPriority w:val="0"/>
    <w:pPr>
      <w:autoSpaceDE w:val="0"/>
      <w:autoSpaceDN w:val="0"/>
      <w:adjustRightInd w:val="0"/>
    </w:pPr>
    <w:rPr>
      <w:rFonts w:ascii="宋体"/>
      <w:kern w:val="0"/>
      <w:sz w:val="21"/>
      <w:szCs w:val="21"/>
    </w:rPr>
  </w:style>
  <w:style w:type="paragraph" w:customStyle="1" w:styleId="114">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rPr>
  </w:style>
  <w:style w:type="paragraph" w:customStyle="1" w:styleId="1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6"/>
      <w:szCs w:val="16"/>
    </w:rPr>
  </w:style>
  <w:style w:type="paragraph" w:customStyle="1" w:styleId="11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117">
    <w:name w:val="默认段落字体 Para Char"/>
    <w:basedOn w:val="1"/>
    <w:qFormat/>
    <w:uiPriority w:val="0"/>
    <w:rPr>
      <w:sz w:val="30"/>
      <w:szCs w:val="24"/>
    </w:rPr>
  </w:style>
  <w:style w:type="paragraph" w:customStyle="1" w:styleId="118">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rPr>
  </w:style>
  <w:style w:type="paragraph" w:customStyle="1" w:styleId="1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120">
    <w:name w:val="xl5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21">
    <w:name w:val="项目符号"/>
    <w:basedOn w:val="1"/>
    <w:qFormat/>
    <w:uiPriority w:val="0"/>
    <w:pPr>
      <w:tabs>
        <w:tab w:val="left" w:pos="420"/>
      </w:tabs>
      <w:spacing w:line="360" w:lineRule="auto"/>
      <w:ind w:left="420" w:hanging="420"/>
    </w:pPr>
    <w:rPr>
      <w:rFonts w:ascii="宋体"/>
      <w:color w:val="000000"/>
      <w:sz w:val="24"/>
      <w:szCs w:val="24"/>
    </w:rPr>
  </w:style>
  <w:style w:type="paragraph" w:customStyle="1" w:styleId="122">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123">
    <w:name w:val="样式 lee3 + 段前: 0.5 行"/>
    <w:basedOn w:val="1"/>
    <w:qFormat/>
    <w:uiPriority w:val="0"/>
    <w:pPr>
      <w:widowControl/>
      <w:tabs>
        <w:tab w:val="left" w:pos="360"/>
      </w:tabs>
      <w:spacing w:beforeLines="50" w:line="360" w:lineRule="auto"/>
      <w:ind w:left="360" w:hanging="360"/>
      <w:jc w:val="left"/>
      <w:outlineLvl w:val="2"/>
    </w:pPr>
    <w:rPr>
      <w:rFonts w:eastAsia="黑体" w:cs="宋体"/>
      <w:sz w:val="24"/>
    </w:rPr>
  </w:style>
  <w:style w:type="paragraph" w:customStyle="1" w:styleId="124">
    <w:name w:val="font9"/>
    <w:basedOn w:val="1"/>
    <w:qFormat/>
    <w:uiPriority w:val="0"/>
    <w:pPr>
      <w:widowControl/>
      <w:spacing w:before="100" w:beforeAutospacing="1" w:after="100" w:afterAutospacing="1"/>
      <w:jc w:val="left"/>
    </w:pPr>
    <w:rPr>
      <w:rFonts w:hint="eastAsia" w:ascii="宋体" w:hAnsi="宋体" w:cs="Arial Unicode MS"/>
      <w:kern w:val="0"/>
      <w:sz w:val="16"/>
      <w:szCs w:val="16"/>
    </w:rPr>
  </w:style>
  <w:style w:type="paragraph" w:customStyle="1" w:styleId="125">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kern w:val="0"/>
      <w:sz w:val="20"/>
    </w:rPr>
  </w:style>
  <w:style w:type="paragraph" w:customStyle="1" w:styleId="126">
    <w:name w:val="ml"/>
    <w:basedOn w:val="1"/>
    <w:qFormat/>
    <w:uiPriority w:val="0"/>
    <w:pPr>
      <w:tabs>
        <w:tab w:val="left" w:pos="0"/>
      </w:tabs>
      <w:autoSpaceDE w:val="0"/>
      <w:autoSpaceDN w:val="0"/>
      <w:adjustRightInd w:val="0"/>
      <w:spacing w:before="240" w:after="120" w:line="360" w:lineRule="atLeast"/>
      <w:jc w:val="center"/>
    </w:pPr>
    <w:rPr>
      <w:rFonts w:ascii="黑体" w:eastAsia="黑体"/>
      <w:kern w:val="0"/>
      <w:sz w:val="32"/>
    </w:rPr>
  </w:style>
  <w:style w:type="paragraph" w:customStyle="1" w:styleId="127">
    <w:name w:val="font10"/>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12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rPr>
  </w:style>
  <w:style w:type="paragraph" w:customStyle="1" w:styleId="129">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2"/>
    <w:basedOn w:val="1"/>
    <w:next w:val="12"/>
    <w:qFormat/>
    <w:uiPriority w:val="0"/>
    <w:pPr>
      <w:spacing w:line="360" w:lineRule="auto"/>
      <w:ind w:firstLine="480" w:firstLineChars="200"/>
    </w:pPr>
    <w:rPr>
      <w:rFonts w:ascii="宋体" w:hAnsi="Arial" w:cs="Arial"/>
      <w:bCs/>
      <w:sz w:val="24"/>
    </w:rPr>
  </w:style>
  <w:style w:type="paragraph" w:customStyle="1" w:styleId="132">
    <w:name w:val="A标题2"/>
    <w:basedOn w:val="1"/>
    <w:next w:val="1"/>
    <w:qFormat/>
    <w:uiPriority w:val="0"/>
    <w:pPr>
      <w:tabs>
        <w:tab w:val="left" w:pos="1080"/>
      </w:tabs>
      <w:ind w:left="880"/>
      <w:outlineLvl w:val="1"/>
    </w:pPr>
    <w:rPr>
      <w:sz w:val="24"/>
      <w:szCs w:val="28"/>
    </w:rPr>
  </w:style>
  <w:style w:type="paragraph" w:customStyle="1" w:styleId="1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34">
    <w:name w:val="通用1"/>
    <w:basedOn w:val="1"/>
    <w:qFormat/>
    <w:uiPriority w:val="0"/>
    <w:pPr>
      <w:widowControl/>
      <w:tabs>
        <w:tab w:val="left" w:pos="851"/>
      </w:tabs>
      <w:spacing w:beforeLines="150" w:afterLines="50" w:line="360" w:lineRule="auto"/>
      <w:ind w:left="851" w:hanging="851"/>
      <w:jc w:val="left"/>
    </w:pPr>
    <w:rPr>
      <w:rFonts w:ascii="宋体"/>
      <w:b/>
      <w:kern w:val="0"/>
      <w:sz w:val="24"/>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rPr>
  </w:style>
  <w:style w:type="paragraph" w:customStyle="1" w:styleId="136">
    <w:name w:val="xl3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37">
    <w:name w:val="样式 宋体 小四 左 行距: 固定值 25 磅"/>
    <w:basedOn w:val="1"/>
    <w:qFormat/>
    <w:uiPriority w:val="0"/>
    <w:pPr>
      <w:tabs>
        <w:tab w:val="left" w:pos="851"/>
      </w:tabs>
      <w:spacing w:line="500" w:lineRule="exact"/>
      <w:ind w:firstLine="567"/>
      <w:jc w:val="left"/>
    </w:pPr>
    <w:rPr>
      <w:rFonts w:ascii="宋体" w:hAnsi="宋体" w:cs="宋体"/>
      <w:sz w:val="24"/>
    </w:rPr>
  </w:style>
  <w:style w:type="paragraph" w:customStyle="1" w:styleId="138">
    <w:name w:val="专用2"/>
    <w:basedOn w:val="1"/>
    <w:qFormat/>
    <w:uiPriority w:val="0"/>
    <w:pPr>
      <w:widowControl/>
      <w:spacing w:beforeLines="100" w:line="360" w:lineRule="auto"/>
      <w:ind w:left="851" w:hanging="851"/>
    </w:pPr>
    <w:rPr>
      <w:rFonts w:ascii="宋体"/>
      <w:kern w:val="0"/>
      <w:sz w:val="21"/>
    </w:rPr>
  </w:style>
  <w:style w:type="paragraph" w:customStyle="1" w:styleId="139">
    <w:name w:val="样式 标题 1"/>
    <w:basedOn w:val="2"/>
    <w:qFormat/>
    <w:uiPriority w:val="0"/>
    <w:rPr>
      <w:kern w:val="15"/>
      <w:sz w:val="32"/>
    </w:rPr>
  </w:style>
  <w:style w:type="paragraph" w:customStyle="1" w:styleId="140">
    <w:name w:val="1.1.1.1A-1"/>
    <w:basedOn w:val="65"/>
    <w:qFormat/>
    <w:uiPriority w:val="0"/>
    <w:pPr>
      <w:tabs>
        <w:tab w:val="left" w:pos="1985"/>
        <w:tab w:val="clear" w:pos="1843"/>
        <w:tab w:val="clear" w:pos="26875"/>
      </w:tabs>
      <w:ind w:left="1985" w:hanging="425"/>
    </w:p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14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rPr>
  </w:style>
  <w:style w:type="paragraph" w:customStyle="1" w:styleId="144">
    <w:name w:val="样式3"/>
    <w:basedOn w:val="4"/>
    <w:qFormat/>
    <w:uiPriority w:val="0"/>
    <w:pPr>
      <w:spacing w:before="120" w:after="120" w:line="360" w:lineRule="auto"/>
      <w:ind w:left="400" w:leftChars="400" w:firstLine="200" w:firstLineChars="200"/>
    </w:pPr>
    <w:rPr>
      <w:rFonts w:ascii="Times New Roman" w:hAnsi="Times New Roman"/>
      <w:color w:val="auto"/>
      <w:sz w:val="24"/>
    </w:rPr>
  </w:style>
  <w:style w:type="paragraph" w:customStyle="1" w:styleId="145">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46">
    <w:name w:val="通用2"/>
    <w:basedOn w:val="1"/>
    <w:qFormat/>
    <w:uiPriority w:val="0"/>
    <w:pPr>
      <w:widowControl/>
      <w:tabs>
        <w:tab w:val="left" w:pos="851"/>
      </w:tabs>
      <w:spacing w:line="360" w:lineRule="auto"/>
      <w:ind w:left="851" w:hanging="851"/>
    </w:pPr>
    <w:rPr>
      <w:rFonts w:ascii="宋体"/>
      <w:kern w:val="0"/>
      <w:sz w:val="21"/>
    </w:rPr>
  </w:style>
  <w:style w:type="paragraph" w:customStyle="1" w:styleId="147">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rPr>
  </w:style>
  <w:style w:type="paragraph" w:customStyle="1" w:styleId="148">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49">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5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51">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52">
    <w:name w:val="列出段落1"/>
    <w:basedOn w:val="1"/>
    <w:qFormat/>
    <w:uiPriority w:val="34"/>
    <w:pPr>
      <w:ind w:firstLine="420" w:firstLineChars="200"/>
    </w:pPr>
  </w:style>
  <w:style w:type="paragraph" w:customStyle="1" w:styleId="153">
    <w:name w:val="Pa5"/>
    <w:basedOn w:val="1"/>
    <w:next w:val="1"/>
    <w:qFormat/>
    <w:uiPriority w:val="0"/>
    <w:pPr>
      <w:autoSpaceDE w:val="0"/>
      <w:autoSpaceDN w:val="0"/>
      <w:adjustRightInd w:val="0"/>
      <w:spacing w:after="40" w:line="241" w:lineRule="atLeast"/>
      <w:jc w:val="left"/>
    </w:pPr>
    <w:rPr>
      <w:rFonts w:ascii="Arial MT" w:eastAsia="Arial MT"/>
      <w:kern w:val="0"/>
      <w:sz w:val="24"/>
      <w:szCs w:val="24"/>
    </w:rPr>
  </w:style>
  <w:style w:type="paragraph" w:customStyle="1" w:styleId="154">
    <w:name w:val="1"/>
    <w:basedOn w:val="1"/>
    <w:next w:val="21"/>
    <w:qFormat/>
    <w:uiPriority w:val="0"/>
    <w:pPr>
      <w:spacing w:line="360" w:lineRule="auto"/>
      <w:ind w:firstLine="480" w:firstLineChars="200"/>
    </w:pPr>
    <w:rPr>
      <w:rFonts w:ascii="宋体" w:hAnsi="宋体"/>
      <w:color w:val="FF9900"/>
      <w:sz w:val="24"/>
      <w:szCs w:val="24"/>
    </w:rPr>
  </w:style>
  <w:style w:type="paragraph" w:customStyle="1" w:styleId="15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6">
    <w:name w:val="xl5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Arial Unicode MS"/>
      <w:b/>
      <w:bCs/>
      <w:kern w:val="0"/>
      <w:sz w:val="20"/>
    </w:rPr>
  </w:style>
  <w:style w:type="paragraph" w:customStyle="1" w:styleId="157">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rPr>
  </w:style>
  <w:style w:type="paragraph" w:customStyle="1" w:styleId="1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21"/>
      <w:szCs w:val="21"/>
    </w:rPr>
  </w:style>
  <w:style w:type="paragraph" w:customStyle="1" w:styleId="159">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宋体"/>
      <w:kern w:val="0"/>
      <w:sz w:val="24"/>
    </w:rPr>
  </w:style>
  <w:style w:type="paragraph" w:customStyle="1" w:styleId="160">
    <w:name w:val="Normal1"/>
    <w:basedOn w:val="1"/>
    <w:qFormat/>
    <w:uiPriority w:val="0"/>
    <w:pPr>
      <w:tabs>
        <w:tab w:val="left" w:pos="851"/>
        <w:tab w:val="left" w:pos="8505"/>
      </w:tabs>
      <w:autoSpaceDE w:val="0"/>
      <w:autoSpaceDN w:val="0"/>
      <w:adjustRightInd w:val="0"/>
      <w:spacing w:before="60" w:after="60" w:line="360" w:lineRule="atLeast"/>
      <w:ind w:left="851" w:hanging="851"/>
    </w:pPr>
    <w:rPr>
      <w:rFonts w:ascii="宋体"/>
      <w:kern w:val="0"/>
      <w:sz w:val="24"/>
    </w:rPr>
  </w:style>
  <w:style w:type="paragraph" w:customStyle="1" w:styleId="161">
    <w:name w:val="标题4"/>
    <w:basedOn w:val="6"/>
    <w:qFormat/>
    <w:uiPriority w:val="0"/>
    <w:pPr>
      <w:autoSpaceDE w:val="0"/>
      <w:autoSpaceDN w:val="0"/>
      <w:adjustRightInd w:val="0"/>
      <w:spacing w:before="0" w:after="0" w:line="300" w:lineRule="auto"/>
      <w:jc w:val="left"/>
    </w:pPr>
    <w:rPr>
      <w:rFonts w:ascii="宋体" w:eastAsia="宋体"/>
      <w:bCs w:val="0"/>
      <w:kern w:val="0"/>
      <w:sz w:val="24"/>
      <w:szCs w:val="24"/>
      <w:lang w:val="zh-CN"/>
    </w:rPr>
  </w:style>
  <w:style w:type="paragraph" w:customStyle="1" w:styleId="162">
    <w:name w:val="3"/>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63">
    <w:name w:val="标题 字符"/>
    <w:link w:val="32"/>
    <w:qFormat/>
    <w:uiPriority w:val="0"/>
    <w:rPr>
      <w:rFonts w:ascii="Cambria" w:hAnsi="Cambria"/>
      <w:b/>
      <w:bCs/>
      <w:kern w:val="2"/>
      <w:sz w:val="32"/>
      <w:szCs w:val="32"/>
    </w:rPr>
  </w:style>
  <w:style w:type="character" w:customStyle="1" w:styleId="164">
    <w:name w:val="标题 Char1"/>
    <w:basedOn w:val="36"/>
    <w:qFormat/>
    <w:uiPriority w:val="10"/>
    <w:rPr>
      <w:rFonts w:ascii="Cambria" w:hAnsi="Cambria" w:cs="Times New Roman"/>
      <w:b/>
      <w:bCs/>
      <w:kern w:val="2"/>
      <w:sz w:val="32"/>
      <w:szCs w:val="32"/>
    </w:rPr>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5454</Words>
  <Characters>5957</Characters>
  <Lines>154</Lines>
  <Paragraphs>43</Paragraphs>
  <TotalTime>8</TotalTime>
  <ScaleCrop>false</ScaleCrop>
  <LinksUpToDate>false</LinksUpToDate>
  <CharactersWithSpaces>6044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2024-01-15T19:58:00Z</dcterms:created>
  <dc:creator>q</dc:creator>
  <cp:lastModifiedBy>刘博意</cp:lastModifiedBy>
  <cp:lastPrinted>2016-09-12T02:59:00Z</cp:lastPrinted>
  <dcterms:modified xsi:type="dcterms:W3CDTF">2025-02-14T07:01:52Z</dcterms:modified>
  <dc:title>亚运村电梯采购招标文件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935C9CDC2F11450CA49842DEDEC7D56D_13</vt:lpwstr>
  </property>
  <property fmtid="{D5CDD505-2E9C-101B-9397-08002B2CF9AE}" pid="4" name="KSOTemplateDocerSaveRecord">
    <vt:lpwstr>eyJoZGlkIjoiZjExMjE5ZmU0ZjFiNWJjNDU2ZmZiODA2Nzc1YjAxMDAiLCJ1c2VySWQiOiIxNTU5Mzc2NzAxIn0=</vt:lpwstr>
  </property>
</Properties>
</file>