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A5341">
      <w:pPr>
        <w:pStyle w:val="12"/>
        <w:ind w:firstLine="400"/>
        <w:rPr>
          <w:rFonts w:hint="eastAsia" w:ascii="宋体" w:hAnsi="宋体" w:eastAsia="宋体" w:cs="宋体"/>
          <w:color w:val="auto"/>
          <w:sz w:val="20"/>
          <w:szCs w:val="20"/>
          <w:highlight w:val="none"/>
          <w:lang w:eastAsia="zh-CN"/>
        </w:rPr>
      </w:pPr>
    </w:p>
    <w:p w14:paraId="7DDED0AF">
      <w:pPr>
        <w:spacing w:line="400" w:lineRule="exact"/>
        <w:rPr>
          <w:rFonts w:ascii="宋体" w:hAnsi="宋体" w:cs="宋体"/>
          <w:color w:val="auto"/>
          <w:highlight w:val="none"/>
        </w:rPr>
      </w:pPr>
    </w:p>
    <w:p w14:paraId="20575807">
      <w:pPr>
        <w:spacing w:line="48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解放北路986号外立面景观室内工程设计施工一体化</w:t>
      </w:r>
    </w:p>
    <w:p w14:paraId="6936273E">
      <w:pPr>
        <w:spacing w:line="480" w:lineRule="auto"/>
        <w:rPr>
          <w:rFonts w:ascii="宋体" w:hAnsi="宋体" w:cs="宋体"/>
          <w:color w:val="auto"/>
          <w:sz w:val="36"/>
          <w:szCs w:val="36"/>
          <w:highlight w:val="none"/>
        </w:rPr>
      </w:pPr>
    </w:p>
    <w:p w14:paraId="562B4F5D">
      <w:pPr>
        <w:rPr>
          <w:rFonts w:ascii="宋体" w:hAnsi="宋体" w:cs="宋体"/>
          <w:color w:val="auto"/>
          <w:sz w:val="28"/>
          <w:szCs w:val="28"/>
          <w:highlight w:val="none"/>
        </w:rPr>
      </w:pPr>
    </w:p>
    <w:p w14:paraId="6ECA542C">
      <w:pPr>
        <w:pStyle w:val="36"/>
        <w:rPr>
          <w:rFonts w:ascii="宋体" w:hAnsi="宋体" w:cs="宋体"/>
          <w:color w:val="auto"/>
          <w:highlight w:val="none"/>
        </w:rPr>
      </w:pPr>
    </w:p>
    <w:p w14:paraId="6AAA5B49">
      <w:pPr>
        <w:pStyle w:val="36"/>
        <w:rPr>
          <w:rFonts w:ascii="宋体" w:hAnsi="宋体" w:cs="宋体"/>
          <w:color w:val="auto"/>
          <w:highlight w:val="none"/>
        </w:rPr>
      </w:pPr>
    </w:p>
    <w:p w14:paraId="687CCBC5">
      <w:pPr>
        <w:pStyle w:val="36"/>
        <w:rPr>
          <w:rFonts w:ascii="宋体" w:hAnsi="宋体" w:cs="宋体"/>
          <w:color w:val="auto"/>
          <w:highlight w:val="none"/>
        </w:rPr>
      </w:pPr>
    </w:p>
    <w:p w14:paraId="5C665D56">
      <w:pPr>
        <w:pStyle w:val="36"/>
        <w:rPr>
          <w:rFonts w:ascii="宋体" w:hAnsi="宋体" w:cs="宋体"/>
          <w:color w:val="auto"/>
          <w:highlight w:val="none"/>
        </w:rPr>
      </w:pPr>
    </w:p>
    <w:p w14:paraId="6411DD72">
      <w:pPr>
        <w:pStyle w:val="36"/>
        <w:rPr>
          <w:rFonts w:ascii="宋体" w:hAnsi="宋体" w:cs="宋体"/>
          <w:color w:val="auto"/>
          <w:highlight w:val="none"/>
        </w:rPr>
      </w:pPr>
    </w:p>
    <w:p w14:paraId="12023B2B">
      <w:pPr>
        <w:jc w:val="center"/>
        <w:rPr>
          <w:rFonts w:ascii="宋体" w:hAnsi="宋体" w:cs="宋体"/>
          <w:color w:val="auto"/>
          <w:sz w:val="96"/>
          <w:szCs w:val="96"/>
          <w:highlight w:val="none"/>
        </w:rPr>
      </w:pPr>
      <w:r>
        <w:rPr>
          <w:rFonts w:hint="eastAsia" w:ascii="宋体" w:hAnsi="宋体" w:cs="宋体"/>
          <w:color w:val="auto"/>
          <w:sz w:val="96"/>
          <w:szCs w:val="96"/>
          <w:highlight w:val="none"/>
        </w:rPr>
        <w:t>招标公告</w:t>
      </w:r>
    </w:p>
    <w:p w14:paraId="00F9443F">
      <w:pPr>
        <w:spacing w:line="400" w:lineRule="exact"/>
        <w:rPr>
          <w:rFonts w:ascii="宋体" w:hAnsi="宋体" w:cs="宋体"/>
          <w:color w:val="auto"/>
          <w:highlight w:val="none"/>
        </w:rPr>
      </w:pPr>
    </w:p>
    <w:p w14:paraId="5455FFB7">
      <w:pPr>
        <w:spacing w:line="400" w:lineRule="exact"/>
        <w:rPr>
          <w:rFonts w:ascii="宋体" w:hAnsi="宋体" w:cs="宋体"/>
          <w:color w:val="auto"/>
          <w:highlight w:val="none"/>
        </w:rPr>
      </w:pPr>
    </w:p>
    <w:p w14:paraId="782B3777">
      <w:pPr>
        <w:spacing w:line="400" w:lineRule="exact"/>
        <w:rPr>
          <w:rFonts w:ascii="宋体" w:hAnsi="宋体" w:cs="宋体"/>
          <w:color w:val="auto"/>
          <w:highlight w:val="none"/>
        </w:rPr>
      </w:pPr>
    </w:p>
    <w:p w14:paraId="3F3BF0E2">
      <w:pPr>
        <w:spacing w:line="400" w:lineRule="exact"/>
        <w:rPr>
          <w:rFonts w:ascii="宋体" w:hAnsi="宋体" w:cs="宋体"/>
          <w:color w:val="auto"/>
          <w:highlight w:val="none"/>
        </w:rPr>
      </w:pPr>
    </w:p>
    <w:p w14:paraId="737403A5">
      <w:pPr>
        <w:spacing w:line="400" w:lineRule="exact"/>
        <w:rPr>
          <w:rFonts w:ascii="宋体" w:hAnsi="宋体" w:cs="宋体"/>
          <w:color w:val="auto"/>
          <w:highlight w:val="none"/>
        </w:rPr>
      </w:pPr>
      <w:r>
        <w:rPr>
          <w:rFonts w:hint="eastAsia" w:ascii="宋体" w:hAnsi="宋体" w:cs="宋体"/>
          <w:color w:val="auto"/>
          <w:highlight w:val="none"/>
        </w:rPr>
        <w:t xml:space="preserve"> </w:t>
      </w:r>
    </w:p>
    <w:p w14:paraId="04314FA6">
      <w:pPr>
        <w:spacing w:line="400" w:lineRule="exact"/>
        <w:rPr>
          <w:rFonts w:ascii="宋体" w:hAnsi="宋体" w:cs="宋体"/>
          <w:color w:val="auto"/>
          <w:highlight w:val="none"/>
        </w:rPr>
      </w:pPr>
    </w:p>
    <w:p w14:paraId="18A41280">
      <w:pPr>
        <w:spacing w:line="400" w:lineRule="exact"/>
        <w:rPr>
          <w:rFonts w:ascii="宋体" w:hAnsi="宋体" w:cs="宋体"/>
          <w:color w:val="auto"/>
          <w:highlight w:val="none"/>
        </w:rPr>
      </w:pPr>
    </w:p>
    <w:p w14:paraId="75BD9A0F">
      <w:pPr>
        <w:spacing w:line="400" w:lineRule="exact"/>
        <w:rPr>
          <w:rFonts w:ascii="宋体" w:hAnsi="宋体" w:cs="宋体"/>
          <w:color w:val="auto"/>
          <w:highlight w:val="none"/>
        </w:rPr>
      </w:pPr>
    </w:p>
    <w:p w14:paraId="01863C55">
      <w:pPr>
        <w:spacing w:line="400" w:lineRule="exact"/>
        <w:rPr>
          <w:rFonts w:ascii="宋体" w:hAnsi="宋体" w:cs="宋体"/>
          <w:color w:val="auto"/>
          <w:highlight w:val="none"/>
        </w:rPr>
      </w:pPr>
    </w:p>
    <w:p w14:paraId="53E90A5F">
      <w:pPr>
        <w:spacing w:line="400" w:lineRule="exact"/>
        <w:rPr>
          <w:rFonts w:ascii="宋体" w:hAnsi="宋体" w:cs="宋体"/>
          <w:color w:val="auto"/>
          <w:highlight w:val="none"/>
        </w:rPr>
      </w:pPr>
    </w:p>
    <w:p w14:paraId="35CDE53E">
      <w:pPr>
        <w:spacing w:line="400" w:lineRule="exact"/>
        <w:rPr>
          <w:rFonts w:ascii="宋体" w:hAnsi="宋体" w:cs="宋体"/>
          <w:color w:val="auto"/>
          <w:highlight w:val="none"/>
        </w:rPr>
      </w:pPr>
    </w:p>
    <w:p w14:paraId="6448236D">
      <w:pPr>
        <w:ind w:left="0" w:leftChars="0" w:firstLine="1477" w:firstLineChars="211"/>
        <w:jc w:val="left"/>
        <w:rPr>
          <w:rFonts w:ascii="宋体" w:hAnsi="宋体" w:cs="宋体"/>
          <w:color w:val="auto"/>
          <w:sz w:val="28"/>
          <w:szCs w:val="28"/>
          <w:highlight w:val="none"/>
        </w:rPr>
      </w:pPr>
      <w:r>
        <w:rPr>
          <w:rFonts w:hint="eastAsia" w:ascii="宋体" w:hAnsi="宋体" w:cs="宋体"/>
          <w:color w:val="auto"/>
          <w:spacing w:val="210"/>
          <w:kern w:val="0"/>
          <w:sz w:val="28"/>
          <w:szCs w:val="28"/>
          <w:highlight w:val="none"/>
          <w:fitText w:val="1680" w:id="1602699346"/>
        </w:rPr>
        <w:t>招标</w:t>
      </w:r>
      <w:r>
        <w:rPr>
          <w:rFonts w:hint="eastAsia" w:ascii="宋体" w:hAnsi="宋体" w:cs="宋体"/>
          <w:color w:val="auto"/>
          <w:spacing w:val="0"/>
          <w:kern w:val="0"/>
          <w:sz w:val="28"/>
          <w:szCs w:val="28"/>
          <w:highlight w:val="none"/>
          <w:fitText w:val="1680" w:id="1602699346"/>
        </w:rPr>
        <w:t>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lang w:eastAsia="zh-CN"/>
        </w:rPr>
        <w:t>广州市奥宝物业管理有限公司</w:t>
      </w:r>
    </w:p>
    <w:p w14:paraId="226831E8">
      <w:pPr>
        <w:ind w:left="0" w:leftChars="0" w:firstLine="1478" w:firstLineChars="528"/>
        <w:jc w:val="left"/>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招标代理单位：</w:t>
      </w:r>
      <w:r>
        <w:rPr>
          <w:rFonts w:hint="eastAsia" w:ascii="宋体" w:hAnsi="宋体" w:cs="宋体"/>
          <w:color w:val="auto"/>
          <w:sz w:val="28"/>
          <w:szCs w:val="28"/>
          <w:highlight w:val="none"/>
          <w:u w:val="single"/>
          <w:lang w:eastAsia="zh-CN"/>
        </w:rPr>
        <w:t>广州工建工程咨询有限公司</w:t>
      </w:r>
    </w:p>
    <w:p w14:paraId="2F025C50">
      <w:pPr>
        <w:spacing w:line="360" w:lineRule="auto"/>
        <w:jc w:val="center"/>
        <w:rPr>
          <w:rFonts w:hint="eastAsia" w:ascii="宋体" w:hAnsi="宋体" w:cs="宋体"/>
          <w:b/>
          <w:color w:val="auto"/>
          <w:sz w:val="36"/>
          <w:szCs w:val="36"/>
          <w:highlight w:val="none"/>
          <w:lang w:eastAsia="zh-CN"/>
        </w:rPr>
      </w:pP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1</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lang w:eastAsia="zh-CN"/>
        </w:rPr>
        <w:t>解放北路986号外立面景观室内工程设计施工一体化</w:t>
      </w:r>
    </w:p>
    <w:p w14:paraId="6AB0B94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7CE9AE07">
      <w:pPr>
        <w:pStyle w:val="4"/>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bookmarkStart w:id="0" w:name="_Toc5026"/>
      <w:bookmarkStart w:id="1" w:name="_Toc152045512"/>
      <w:bookmarkStart w:id="2" w:name="_Toc13909"/>
      <w:bookmarkStart w:id="3" w:name="_Toc152042288"/>
      <w:bookmarkStart w:id="4" w:name="_Toc144974480"/>
      <w:bookmarkStart w:id="5" w:name="_Toc247513934"/>
      <w:bookmarkStart w:id="6" w:name="_Toc247527535"/>
      <w:r>
        <w:rPr>
          <w:rFonts w:hint="eastAsia" w:ascii="宋体" w:hAnsi="宋体" w:eastAsia="宋体" w:cs="宋体"/>
          <w:color w:val="auto"/>
          <w:highlight w:val="none"/>
        </w:rPr>
        <w:t>1. 招标条件</w:t>
      </w:r>
      <w:bookmarkEnd w:id="0"/>
      <w:bookmarkEnd w:id="1"/>
      <w:bookmarkEnd w:id="2"/>
      <w:bookmarkEnd w:id="3"/>
      <w:bookmarkEnd w:id="4"/>
      <w:bookmarkEnd w:id="5"/>
      <w:bookmarkEnd w:id="6"/>
    </w:p>
    <w:p w14:paraId="40E6A169">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val="en-US" w:eastAsia="zh-CN"/>
        </w:rPr>
        <w:t xml:space="preserve"> 解放北路986号外立面景观室内工程设计施工一体化 </w:t>
      </w:r>
      <w:r>
        <w:rPr>
          <w:rFonts w:hint="eastAsia" w:ascii="宋体" w:hAnsi="宋体" w:cs="宋体"/>
          <w:color w:val="auto"/>
          <w:szCs w:val="21"/>
          <w:highlight w:val="none"/>
        </w:rPr>
        <w:t>（项目名称）已由</w:t>
      </w:r>
      <w:r>
        <w:rPr>
          <w:rFonts w:hint="eastAsia" w:ascii="宋体" w:hAnsi="宋体" w:cs="宋体"/>
          <w:color w:val="auto"/>
          <w:szCs w:val="21"/>
          <w:highlight w:val="none"/>
          <w:u w:val="single"/>
        </w:rPr>
        <w:t xml:space="preserve">广州市越秀区发展和改革局 </w:t>
      </w:r>
      <w:r>
        <w:rPr>
          <w:rFonts w:hint="eastAsia" w:ascii="宋体" w:hAnsi="宋体" w:cs="宋体"/>
          <w:color w:val="auto"/>
          <w:szCs w:val="21"/>
          <w:highlight w:val="none"/>
        </w:rPr>
        <w:t>以</w:t>
      </w:r>
      <w:r>
        <w:rPr>
          <w:rFonts w:hint="eastAsia" w:ascii="宋体" w:hAnsi="宋体" w:cs="宋体"/>
          <w:color w:val="auto"/>
          <w:szCs w:val="21"/>
          <w:highlight w:val="none"/>
          <w:u w:val="single"/>
        </w:rPr>
        <w:t>广东省企业投资项目备案证（证号：2412-440104-04-01-205947）</w:t>
      </w:r>
      <w:r>
        <w:rPr>
          <w:rFonts w:hint="eastAsia" w:ascii="宋体" w:hAnsi="宋体" w:cs="宋体"/>
          <w:color w:val="auto"/>
          <w:szCs w:val="21"/>
          <w:highlight w:val="none"/>
        </w:rPr>
        <w:t>批准建设，项目业主为</w:t>
      </w:r>
      <w:r>
        <w:rPr>
          <w:rFonts w:hint="eastAsia" w:ascii="宋体" w:hAnsi="宋体" w:cs="宋体"/>
          <w:color w:val="auto"/>
          <w:szCs w:val="21"/>
          <w:highlight w:val="none"/>
          <w:u w:val="single"/>
          <w:lang w:eastAsia="zh-CN"/>
        </w:rPr>
        <w:t>广州市奥宝物业管理有限公司</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自筹资金</w:t>
      </w:r>
      <w:r>
        <w:rPr>
          <w:rFonts w:hint="eastAsia" w:ascii="宋体" w:hAnsi="宋体" w:cs="宋体"/>
          <w:color w:val="auto"/>
          <w:szCs w:val="21"/>
          <w:highlight w:val="none"/>
        </w:rPr>
        <w:t>，招标人为</w:t>
      </w:r>
      <w:r>
        <w:rPr>
          <w:rFonts w:hint="eastAsia" w:ascii="宋体" w:hAnsi="宋体" w:cs="宋体"/>
          <w:color w:val="auto"/>
          <w:szCs w:val="21"/>
          <w:highlight w:val="none"/>
          <w:u w:val="single"/>
          <w:lang w:eastAsia="zh-CN"/>
        </w:rPr>
        <w:t>广州市奥宝物业管理有限公司</w:t>
      </w:r>
      <w:r>
        <w:rPr>
          <w:rFonts w:hint="eastAsia" w:ascii="宋体" w:hAnsi="宋体" w:cs="宋体"/>
          <w:color w:val="auto"/>
          <w:szCs w:val="21"/>
          <w:highlight w:val="none"/>
        </w:rPr>
        <w:t>。项目已具备招标条件，现对该项目的设计与施工一体化进行公开招标。</w:t>
      </w:r>
    </w:p>
    <w:p w14:paraId="058E071E">
      <w:pPr>
        <w:pStyle w:val="4"/>
        <w:spacing w:line="360" w:lineRule="auto"/>
        <w:rPr>
          <w:rFonts w:ascii="宋体" w:hAnsi="宋体" w:eastAsia="宋体" w:cs="宋体"/>
          <w:color w:val="auto"/>
          <w:highlight w:val="none"/>
        </w:rPr>
      </w:pPr>
      <w:bookmarkStart w:id="7" w:name="_Toc247527536"/>
      <w:bookmarkStart w:id="8" w:name="_Toc144974481"/>
      <w:bookmarkStart w:id="9" w:name="_Toc247513935"/>
      <w:bookmarkStart w:id="10" w:name="_Toc7750"/>
      <w:bookmarkStart w:id="11" w:name="_Toc30111"/>
      <w:bookmarkStart w:id="12" w:name="_Toc152042289"/>
      <w:bookmarkStart w:id="13" w:name="_Toc152045513"/>
      <w:r>
        <w:rPr>
          <w:rFonts w:hint="eastAsia" w:ascii="宋体" w:hAnsi="宋体" w:eastAsia="宋体" w:cs="宋体"/>
          <w:color w:val="auto"/>
          <w:highlight w:val="none"/>
        </w:rPr>
        <w:t>2. 项目概况与招标范围</w:t>
      </w:r>
      <w:bookmarkEnd w:id="7"/>
      <w:bookmarkEnd w:id="8"/>
      <w:bookmarkEnd w:id="9"/>
      <w:bookmarkEnd w:id="10"/>
      <w:bookmarkEnd w:id="11"/>
      <w:bookmarkEnd w:id="12"/>
      <w:bookmarkEnd w:id="13"/>
    </w:p>
    <w:p w14:paraId="4967D5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  项目概况</w:t>
      </w:r>
    </w:p>
    <w:p w14:paraId="433231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2.1.1工程建设地点：</w:t>
      </w:r>
      <w:r>
        <w:rPr>
          <w:rFonts w:hint="eastAsia" w:ascii="宋体" w:hAnsi="宋体" w:cs="宋体"/>
          <w:color w:val="auto"/>
          <w:szCs w:val="21"/>
          <w:highlight w:val="none"/>
          <w:u w:val="single"/>
        </w:rPr>
        <w:t>广州</w:t>
      </w:r>
      <w:r>
        <w:rPr>
          <w:rFonts w:hint="eastAsia" w:ascii="宋体" w:hAnsi="宋体" w:cs="宋体"/>
          <w:color w:val="auto"/>
          <w:szCs w:val="21"/>
          <w:highlight w:val="none"/>
          <w:u w:val="single"/>
          <w:lang w:val="en-US" w:eastAsia="zh-CN"/>
        </w:rPr>
        <w:t>市越秀区</w:t>
      </w:r>
      <w:r>
        <w:rPr>
          <w:rFonts w:hint="eastAsia" w:ascii="宋体" w:hAnsi="宋体" w:cs="宋体"/>
          <w:color w:val="auto"/>
          <w:szCs w:val="21"/>
          <w:highlight w:val="none"/>
          <w:u w:val="single"/>
        </w:rPr>
        <w:t>解放北路986号</w:t>
      </w:r>
      <w:r>
        <w:rPr>
          <w:rFonts w:hint="eastAsia" w:ascii="宋体" w:hAnsi="宋体" w:cs="宋体"/>
          <w:color w:val="auto"/>
          <w:highlight w:val="none"/>
          <w:u w:val="single"/>
        </w:rPr>
        <w:t>。</w:t>
      </w:r>
    </w:p>
    <w:p w14:paraId="731ABCB2">
      <w:pPr>
        <w:spacing w:line="360" w:lineRule="auto"/>
        <w:ind w:firstLine="420" w:firstLineChars="200"/>
        <w:rPr>
          <w:rFonts w:hint="eastAsia" w:ascii="宋体" w:hAnsi="宋体" w:cs="宋体"/>
          <w:i w:val="0"/>
          <w:iCs w:val="0"/>
          <w:color w:val="auto"/>
          <w:kern w:val="2"/>
          <w:sz w:val="21"/>
          <w:szCs w:val="24"/>
          <w:highlight w:val="none"/>
          <w:u w:val="single"/>
          <w:lang w:val="en-US" w:eastAsia="zh-CN" w:bidi="ar"/>
        </w:rPr>
      </w:pPr>
      <w:r>
        <w:rPr>
          <w:rFonts w:hint="eastAsia" w:ascii="宋体" w:hAnsi="宋体" w:cs="宋体"/>
          <w:color w:val="auto"/>
          <w:highlight w:val="none"/>
        </w:rPr>
        <w:t>2.1.2工程建设规模：</w:t>
      </w:r>
      <w:r>
        <w:rPr>
          <w:rFonts w:hint="eastAsia" w:ascii="宋体" w:hAnsi="宋体" w:cs="宋体"/>
          <w:color w:val="auto"/>
          <w:highlight w:val="none"/>
          <w:u w:val="single"/>
          <w:lang w:val="en-US" w:eastAsia="zh-CN"/>
        </w:rPr>
        <w:t>（1）项目整体建筑总面积22,699.12㎡，其中物业大楼建筑面积约17,199.12㎡（地下建筑面积694.59㎡，首层至四层建筑面积16294.69㎡、五层面积：209.8404㎡）、露天面积5,500㎡。（2）建筑物楼层共分五层。地下一层商业配套面积：694.59㎡，首层面积：4,624.8801㎡，二层面积：4,596.5381㎡，三层面积：4,853.4335㎡，四层面积：2,219.8391㎡,五层面积：209.8404㎡。层高为每层3.8米。拟对该建筑物进行改造，主要对建筑外观装饰及景观装饰进行改造，包括园区建筑墙体外效果提升、园区道路修补与铺装、园区绿化提升、园区动线优化、园区小景提升、园区宣传空间设计与安装等（本项目为一般标准的建筑环境设计和室外工程）。</w:t>
      </w:r>
    </w:p>
    <w:p w14:paraId="1BB1E6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2.1.3计划工期：</w:t>
      </w:r>
    </w:p>
    <w:p w14:paraId="4D9BB2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总工期</w:t>
      </w:r>
      <w:r>
        <w:rPr>
          <w:rFonts w:hint="eastAsia" w:ascii="宋体" w:hAnsi="宋体" w:cs="宋体"/>
          <w:color w:val="auto"/>
          <w:highlight w:val="none"/>
          <w:lang w:val="en-US" w:eastAsia="zh-CN"/>
        </w:rPr>
        <w:t>160</w:t>
      </w:r>
      <w:r>
        <w:rPr>
          <w:rFonts w:hint="eastAsia" w:ascii="宋体" w:hAnsi="宋体" w:cs="宋体"/>
          <w:color w:val="auto"/>
          <w:highlight w:val="none"/>
        </w:rPr>
        <w:t>个日历天，其中：设计工期</w:t>
      </w:r>
      <w:r>
        <w:rPr>
          <w:rFonts w:hint="eastAsia" w:ascii="宋体" w:hAnsi="宋体" w:cs="宋体"/>
          <w:color w:val="auto"/>
          <w:highlight w:val="none"/>
          <w:lang w:val="en-US" w:eastAsia="zh-CN"/>
        </w:rPr>
        <w:t>1</w:t>
      </w:r>
      <w:r>
        <w:rPr>
          <w:rFonts w:hint="eastAsia" w:ascii="宋体" w:hAnsi="宋体" w:cs="宋体"/>
          <w:color w:val="auto"/>
          <w:highlight w:val="none"/>
        </w:rPr>
        <w:t>0个日历天（含施工前准备时间），施工工期</w:t>
      </w:r>
      <w:r>
        <w:rPr>
          <w:rFonts w:hint="eastAsia" w:ascii="宋体" w:hAnsi="宋体" w:cs="宋体"/>
          <w:color w:val="auto"/>
          <w:highlight w:val="none"/>
          <w:lang w:val="en-US" w:eastAsia="zh-CN"/>
        </w:rPr>
        <w:t>150</w:t>
      </w:r>
      <w:r>
        <w:rPr>
          <w:rFonts w:hint="eastAsia" w:ascii="宋体" w:hAnsi="宋体" w:cs="宋体"/>
          <w:color w:val="auto"/>
          <w:highlight w:val="none"/>
        </w:rPr>
        <w:t>个日历天。以监理单位发出开工令为准，招标人有权根据实际情况进行调整。</w:t>
      </w:r>
    </w:p>
    <w:p w14:paraId="4873B8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2.2招标范围</w:t>
      </w:r>
    </w:p>
    <w:p w14:paraId="74D0967F">
      <w:pPr>
        <w:spacing w:line="360" w:lineRule="auto"/>
        <w:ind w:firstLine="424" w:firstLineChars="202"/>
        <w:rPr>
          <w:rFonts w:ascii="宋体" w:hAnsi="宋体" w:cs="宋体"/>
          <w:color w:val="auto"/>
          <w:highlight w:val="none"/>
          <w:u w:val="single"/>
        </w:rPr>
      </w:pPr>
      <w:r>
        <w:rPr>
          <w:rFonts w:hint="eastAsia" w:ascii="宋体" w:hAnsi="宋体" w:cs="宋体"/>
          <w:color w:val="auto"/>
          <w:highlight w:val="none"/>
        </w:rPr>
        <w:t>2.2.1标段划分：</w:t>
      </w:r>
      <w:r>
        <w:rPr>
          <w:rFonts w:hint="eastAsia" w:ascii="宋体" w:hAnsi="宋体" w:cs="宋体"/>
          <w:color w:val="auto"/>
          <w:highlight w:val="none"/>
          <w:u w:val="single"/>
        </w:rPr>
        <w:t xml:space="preserve">本项目只设一个标段 </w:t>
      </w:r>
    </w:p>
    <w:p w14:paraId="2DA0AACF">
      <w:pPr>
        <w:spacing w:line="360" w:lineRule="auto"/>
        <w:ind w:firstLine="424" w:firstLineChars="202"/>
        <w:rPr>
          <w:rFonts w:ascii="宋体" w:hAnsi="宋体" w:cs="宋体"/>
          <w:color w:val="auto"/>
          <w:highlight w:val="none"/>
        </w:rPr>
      </w:pPr>
      <w:r>
        <w:rPr>
          <w:rFonts w:hint="eastAsia" w:ascii="宋体" w:hAnsi="宋体" w:cs="宋体"/>
          <w:color w:val="auto"/>
          <w:szCs w:val="21"/>
          <w:highlight w:val="none"/>
        </w:rPr>
        <w:t>2.2.2招标内容</w:t>
      </w:r>
      <w:r>
        <w:rPr>
          <w:rFonts w:hint="eastAsia" w:ascii="宋体" w:hAnsi="宋体" w:cs="宋体"/>
          <w:color w:val="auto"/>
          <w:highlight w:val="none"/>
        </w:rPr>
        <w:t>：</w:t>
      </w:r>
      <w:r>
        <w:rPr>
          <w:rFonts w:hint="eastAsia" w:ascii="宋体" w:hAnsi="宋体" w:cs="宋体"/>
          <w:color w:val="auto"/>
          <w:highlight w:val="none"/>
          <w:u w:val="single"/>
        </w:rPr>
        <w:t>根据招标人和设计任务书要求进行限额设计及施工。</w:t>
      </w:r>
    </w:p>
    <w:p w14:paraId="34D79798">
      <w:pPr>
        <w:spacing w:line="360" w:lineRule="auto"/>
        <w:ind w:firstLine="424" w:firstLineChars="202"/>
        <w:rPr>
          <w:rFonts w:ascii="宋体" w:hAnsi="宋体" w:cs="宋体"/>
          <w:color w:val="auto"/>
          <w:highlight w:val="none"/>
          <w:u w:val="single"/>
        </w:rPr>
      </w:pPr>
      <w:r>
        <w:rPr>
          <w:rFonts w:hint="eastAsia" w:ascii="宋体" w:hAnsi="宋体" w:cs="宋体"/>
          <w:color w:val="auto"/>
          <w:highlight w:val="none"/>
        </w:rPr>
        <w:t>设计内容：</w:t>
      </w:r>
      <w:r>
        <w:rPr>
          <w:rFonts w:hint="eastAsia" w:ascii="宋体" w:hAnsi="宋体" w:cs="宋体"/>
          <w:color w:val="auto"/>
          <w:highlight w:val="none"/>
          <w:u w:val="single"/>
        </w:rPr>
        <w:t>包括但不限于项目外效果装饰设计方案、施工图设计（包括施工过程中的主要材料器具选样、设计变更、图纸会审、技术交底、施工期间驻场技术服务等）、概算编制、竣工图编制、竣工验收及结算期间的配合服务工作，并提交相应的设计文件及技术资料。装饰设计范围包括所有楼栋的外立面装饰改造（含外墙涂料、造型设计等），园区内部道路修补与铺装，园区广场及休闲空间装饰，园区内园林硬质景观、园林绿化软景提升、景观小品配置、灯具布置等。</w:t>
      </w:r>
    </w:p>
    <w:p w14:paraId="1F072114">
      <w:pPr>
        <w:spacing w:line="360" w:lineRule="auto"/>
        <w:ind w:firstLine="424" w:firstLineChars="202"/>
        <w:rPr>
          <w:rFonts w:hint="eastAsia" w:ascii="宋体" w:hAnsi="宋体" w:cs="宋体"/>
          <w:color w:val="auto"/>
          <w:highlight w:val="none"/>
          <w:u w:val="single"/>
        </w:rPr>
      </w:pPr>
      <w:r>
        <w:rPr>
          <w:rFonts w:hint="eastAsia" w:ascii="宋体" w:hAnsi="宋体" w:cs="宋体"/>
          <w:color w:val="auto"/>
          <w:highlight w:val="none"/>
          <w:u w:val="single"/>
        </w:rPr>
        <w:t>施工内容：按照招标文件及合同约定的范围和招标人批复的施工图进行施工，包工、包材料、包设备、包工期、包质量、包安全生产、包文明施工、包招标范围内工程竣工验收通过、包结算，包缺陷责任期内的保修等。</w:t>
      </w:r>
    </w:p>
    <w:p w14:paraId="305854B6">
      <w:pPr>
        <w:spacing w:line="360" w:lineRule="auto"/>
        <w:ind w:firstLine="424" w:firstLineChars="202"/>
        <w:rPr>
          <w:rFonts w:hint="eastAsia" w:ascii="宋体" w:hAnsi="宋体" w:cs="宋体"/>
          <w:color w:val="auto"/>
          <w:highlight w:val="none"/>
          <w:u w:val="single"/>
        </w:rPr>
      </w:pPr>
      <w:r>
        <w:rPr>
          <w:rFonts w:hint="eastAsia" w:ascii="宋体" w:hAnsi="宋体" w:cs="宋体"/>
          <w:color w:val="auto"/>
          <w:highlight w:val="none"/>
          <w:u w:val="single"/>
        </w:rPr>
        <w:t>2.3质量标准</w:t>
      </w:r>
    </w:p>
    <w:p w14:paraId="334EB392">
      <w:pPr>
        <w:spacing w:line="360" w:lineRule="auto"/>
        <w:ind w:firstLine="424" w:firstLineChars="202"/>
        <w:rPr>
          <w:rFonts w:hint="eastAsia" w:ascii="宋体" w:hAnsi="宋体" w:cs="宋体"/>
          <w:color w:val="auto"/>
          <w:highlight w:val="none"/>
          <w:u w:val="single"/>
        </w:rPr>
      </w:pPr>
      <w:r>
        <w:rPr>
          <w:rFonts w:hint="eastAsia" w:ascii="宋体" w:hAnsi="宋体" w:cs="宋体"/>
          <w:color w:val="auto"/>
          <w:highlight w:val="none"/>
          <w:u w:val="single"/>
        </w:rPr>
        <w:t>2.3.1.设计质量标准：符合《建设工程勘察设计管理条例》、《建筑工程设计文件编制深度规范》及《建设工程质量管理条例》等国家及地方有关工程勘察设计管理法规、规章和行业相关规范技术标准等要求；符合本项目设计任务书的要求。</w:t>
      </w:r>
    </w:p>
    <w:p w14:paraId="3A3EF2F2">
      <w:pPr>
        <w:spacing w:line="360" w:lineRule="auto"/>
        <w:ind w:firstLine="424" w:firstLineChars="202"/>
        <w:rPr>
          <w:rFonts w:ascii="宋体" w:hAnsi="宋体" w:cs="宋体"/>
          <w:color w:val="auto"/>
          <w:highlight w:val="none"/>
          <w:u w:val="single"/>
        </w:rPr>
      </w:pPr>
      <w:r>
        <w:rPr>
          <w:rFonts w:hint="eastAsia" w:ascii="宋体" w:hAnsi="宋体" w:cs="宋体"/>
          <w:color w:val="auto"/>
          <w:highlight w:val="none"/>
          <w:u w:val="single"/>
        </w:rPr>
        <w:t>2.3.2.施工质量标准：符合设计图纸要求和国家、省、市相关法律法规规定要求及行业颁发的工程质量合格标准。</w:t>
      </w:r>
    </w:p>
    <w:p w14:paraId="2592503B">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b w:val="0"/>
          <w:bCs/>
          <w:color w:val="auto"/>
          <w:szCs w:val="21"/>
          <w:highlight w:val="none"/>
        </w:rPr>
        <w:t>前期服务机构说明</w:t>
      </w:r>
    </w:p>
    <w:p w14:paraId="15DD739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.1前期服务机构：</w:t>
      </w:r>
      <w:r>
        <w:rPr>
          <w:rFonts w:hint="eastAsia" w:ascii="宋体" w:hAnsi="宋体" w:cs="宋体"/>
          <w:color w:val="auto"/>
          <w:szCs w:val="21"/>
          <w:highlight w:val="none"/>
          <w:u w:val="single"/>
        </w:rPr>
        <w:t xml:space="preserve">  无 ；</w:t>
      </w:r>
    </w:p>
    <w:p w14:paraId="1595A731">
      <w:pPr>
        <w:pStyle w:val="4"/>
        <w:spacing w:line="360" w:lineRule="auto"/>
        <w:rPr>
          <w:rFonts w:ascii="宋体" w:hAnsi="宋体" w:eastAsia="宋体" w:cs="宋体"/>
          <w:color w:val="auto"/>
          <w:highlight w:val="none"/>
        </w:rPr>
      </w:pPr>
      <w:bookmarkStart w:id="14" w:name="_Toc247527537"/>
      <w:bookmarkStart w:id="15" w:name="_Toc247513936"/>
      <w:bookmarkStart w:id="16" w:name="_Toc152042290"/>
      <w:bookmarkStart w:id="17" w:name="_Toc16179"/>
      <w:bookmarkStart w:id="18" w:name="_Toc144974482"/>
      <w:bookmarkStart w:id="19" w:name="_Toc21465"/>
      <w:bookmarkStart w:id="20" w:name="_Toc152045514"/>
      <w:r>
        <w:rPr>
          <w:rFonts w:hint="eastAsia" w:ascii="宋体" w:hAnsi="宋体" w:eastAsia="宋体" w:cs="宋体"/>
          <w:color w:val="auto"/>
          <w:highlight w:val="none"/>
        </w:rPr>
        <w:t>3. 投标人资格要求</w:t>
      </w:r>
      <w:bookmarkEnd w:id="14"/>
      <w:bookmarkEnd w:id="15"/>
      <w:bookmarkEnd w:id="16"/>
      <w:bookmarkEnd w:id="17"/>
      <w:bookmarkEnd w:id="18"/>
      <w:bookmarkEnd w:id="19"/>
      <w:bookmarkEnd w:id="20"/>
    </w:p>
    <w:p w14:paraId="1A8B61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szCs w:val="21"/>
          <w:highlight w:val="none"/>
          <w:u w:val="single"/>
        </w:rPr>
        <w:t>投标人参加投标的意思表达清楚，投标人代表被授权有效。</w:t>
      </w:r>
    </w:p>
    <w:p w14:paraId="76E213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3.2本次招标要求投标人须具备</w:t>
      </w:r>
      <w:r>
        <w:rPr>
          <w:rFonts w:hint="eastAsia" w:ascii="宋体" w:hAnsi="宋体" w:cs="宋体"/>
          <w:color w:val="auto"/>
          <w:szCs w:val="21"/>
          <w:highlight w:val="none"/>
          <w:u w:val="single"/>
        </w:rPr>
        <w:t xml:space="preserve"> 【3.2.1】及【3.2.2】</w:t>
      </w:r>
      <w:r>
        <w:rPr>
          <w:rFonts w:hint="eastAsia" w:ascii="宋体" w:hAnsi="宋体" w:cs="宋体"/>
          <w:color w:val="auto"/>
          <w:szCs w:val="21"/>
          <w:highlight w:val="none"/>
        </w:rPr>
        <w:t>资质。</w:t>
      </w:r>
    </w:p>
    <w:p w14:paraId="6DD6C15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3.2.1工程设计资质：</w:t>
      </w:r>
      <w:r>
        <w:rPr>
          <w:rFonts w:hint="eastAsia" w:ascii="宋体" w:hAnsi="宋体" w:cs="宋体"/>
          <w:color w:val="auto"/>
          <w:szCs w:val="21"/>
          <w:highlight w:val="none"/>
          <w:u w:val="single"/>
        </w:rPr>
        <w:t>工程设计综合资质甲级，或工程设计建筑行业设计乙级（或以上）资质，或工程设计建筑行业（建筑工程）专业设计乙级（或以上）资质，或建筑设计事务所资质，或已备案的香港企业，</w:t>
      </w:r>
    </w:p>
    <w:p w14:paraId="2C817EB5">
      <w:pP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香港企业独立参加投标的，须在广东省住房和城乡建设主管部门备案且备案的业务范围为:满足本项目需要。外国或澳门、台湾的设计企业必须选择一家符合上述条件的企业进行合作设计。香港企业如不单独参加投标，也必须选择一家符合上述条件的企业进行合作设计</w:t>
      </w:r>
      <w:r>
        <w:rPr>
          <w:rFonts w:hint="eastAsia" w:ascii="宋体" w:hAnsi="宋体" w:cs="宋体"/>
          <w:color w:val="auto"/>
          <w:szCs w:val="21"/>
          <w:highlight w:val="none"/>
          <w:u w:val="single"/>
        </w:rPr>
        <w:t>；</w:t>
      </w:r>
    </w:p>
    <w:p w14:paraId="7B3B06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注：1）香港企业独立参加投标的，须在广东省住房和城乡建设主管部门备案且备案的业务范围为建筑设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经备案且备案的业务范围满足招标文件要求的，可作设计方参与投标。</w:t>
      </w:r>
    </w:p>
    <w:p w14:paraId="4187C98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cs="宋体"/>
          <w:color w:val="auto"/>
          <w:szCs w:val="21"/>
          <w:highlight w:val="none"/>
          <w:u w:val="single"/>
        </w:rPr>
        <w:t>、《广东省住房和城乡建设厅关于做好有关建设工程企业资质证书换领工作的通知》（粤建许函〔2024〕124号）等相关规定。要求同时具备2项或以上资质证书的，申请人可以组成联合体投标。</w:t>
      </w:r>
    </w:p>
    <w:p w14:paraId="6FED7B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3.2.2工程施工资质：投标人须同时具备建设行政主管部门颁发的</w:t>
      </w:r>
      <w:r>
        <w:rPr>
          <w:rFonts w:hint="eastAsia" w:ascii="宋体" w:hAnsi="宋体" w:cs="宋体"/>
          <w:color w:val="auto"/>
          <w:szCs w:val="21"/>
          <w:highlight w:val="none"/>
          <w:lang w:eastAsia="zh-CN"/>
        </w:rPr>
        <w:t>建筑工程施工总承包</w:t>
      </w:r>
      <w:r>
        <w:rPr>
          <w:rFonts w:hint="eastAsia" w:ascii="宋体" w:hAnsi="宋体" w:cs="宋体"/>
          <w:color w:val="auto"/>
          <w:szCs w:val="21"/>
          <w:highlight w:val="none"/>
          <w:lang w:val="en-US" w:eastAsia="zh-CN"/>
        </w:rPr>
        <w:t>叁</w:t>
      </w:r>
      <w:r>
        <w:rPr>
          <w:rFonts w:hint="eastAsia" w:ascii="宋体" w:hAnsi="宋体" w:cs="宋体"/>
          <w:color w:val="auto"/>
          <w:szCs w:val="21"/>
          <w:highlight w:val="none"/>
          <w:lang w:eastAsia="zh-CN"/>
        </w:rPr>
        <w:t>级（</w:t>
      </w:r>
      <w:r>
        <w:rPr>
          <w:rFonts w:hint="eastAsia" w:ascii="宋体" w:hAnsi="宋体" w:cs="宋体"/>
          <w:color w:val="auto"/>
          <w:szCs w:val="21"/>
          <w:highlight w:val="none"/>
        </w:rPr>
        <w:t>或以上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资质； </w:t>
      </w:r>
    </w:p>
    <w:p w14:paraId="142DC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资质内容按照建市[2014]159号文颁布的新版《建筑业企业资质标准》中对应的资质类别及等级的承包工程范围和《住房城乡建设部关于建筑业企业资质管理有关问题的通知》（建市[2015]154号）承接工程，并按《住房城乡建设部关于简化建筑业企业资质标准部分</w:t>
      </w:r>
      <w:bookmarkStart w:id="52" w:name="_GoBack"/>
      <w:bookmarkEnd w:id="52"/>
      <w:r>
        <w:rPr>
          <w:rFonts w:hint="eastAsia" w:ascii="宋体" w:hAnsi="宋体" w:cs="宋体"/>
          <w:color w:val="auto"/>
          <w:szCs w:val="21"/>
          <w:highlight w:val="none"/>
        </w:rPr>
        <w:t>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72DC2A02">
      <w:pPr>
        <w:pStyle w:val="64"/>
        <w:ind w:firstLine="54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3.3本次招标</w:t>
      </w:r>
      <w:r>
        <w:rPr>
          <w:rFonts w:hint="eastAsia" w:ascii="宋体" w:hAnsi="宋体" w:eastAsia="宋体" w:cs="宋体"/>
          <w:color w:val="auto"/>
          <w:kern w:val="2"/>
          <w:sz w:val="21"/>
          <w:szCs w:val="21"/>
          <w:highlight w:val="none"/>
          <w:u w:val="single"/>
        </w:rPr>
        <w:t xml:space="preserve"> 接受 </w:t>
      </w:r>
      <w:r>
        <w:rPr>
          <w:rFonts w:hint="eastAsia" w:ascii="宋体" w:hAnsi="宋体" w:eastAsia="宋体" w:cs="宋体"/>
          <w:color w:val="auto"/>
          <w:kern w:val="2"/>
          <w:sz w:val="21"/>
          <w:szCs w:val="21"/>
          <w:highlight w:val="none"/>
        </w:rPr>
        <w:t>联合体投标。</w:t>
      </w:r>
    </w:p>
    <w:p w14:paraId="5A0C9D23">
      <w:pPr>
        <w:pStyle w:val="64"/>
        <w:ind w:firstLine="54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3.3.1联合体投标的，应满足下列要求：只接受最多由</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家单位（即</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rPr>
        <w:t>家设计单位、</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rPr>
        <w:t>家施工单位）组成的联合体,应以承接</w:t>
      </w:r>
      <w:r>
        <w:rPr>
          <w:rFonts w:hint="eastAsia" w:ascii="宋体" w:hAnsi="宋体" w:eastAsia="宋体" w:cs="宋体"/>
          <w:color w:val="auto"/>
          <w:kern w:val="2"/>
          <w:sz w:val="21"/>
          <w:szCs w:val="21"/>
          <w:highlight w:val="none"/>
          <w:u w:val="single"/>
        </w:rPr>
        <w:t xml:space="preserve"> 施工 </w:t>
      </w:r>
      <w:r>
        <w:rPr>
          <w:rFonts w:hint="eastAsia" w:ascii="宋体" w:hAnsi="宋体" w:eastAsia="宋体" w:cs="宋体"/>
          <w:color w:val="auto"/>
          <w:kern w:val="2"/>
          <w:sz w:val="21"/>
          <w:szCs w:val="21"/>
          <w:highlight w:val="none"/>
        </w:rPr>
        <w:t>任务的单位为主办方，并签定联合体工作协议（格式详见附件二），联合体工作协议应明确确定联合体主办方以及约定各方拟承担的工作和责任。</w:t>
      </w:r>
    </w:p>
    <w:p w14:paraId="38A6988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3.3.2投标人拟任本工程项目负责人、设计负责人必须是联合体中对应分工成员的正式员工；以上2项人员不得重复兼任。</w:t>
      </w:r>
    </w:p>
    <w:p w14:paraId="213139B6">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3.3.3联合体的资格条件按联合体任务分工进行评审，其中专职安全员、项目负责人、技术负责人以承接施工任务的主办方为准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施工资质、安全生产许可证以承接施工任务的</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方为准；工程设计资质、设计负责人以承接设计任务的成员单位为准。</w:t>
      </w:r>
    </w:p>
    <w:p w14:paraId="65489B7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3.3.4联合体各方不得再以自己名义单独或加入其他联合体参加本项目的投标。</w:t>
      </w:r>
    </w:p>
    <w:p w14:paraId="7B7D3D16">
      <w:pPr>
        <w:pStyle w:val="2"/>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3.4拟派项目负责人（兼施工负责人,若为联合体投标，由承担施工任务方提供)须具备：</w:t>
      </w:r>
      <w:r>
        <w:rPr>
          <w:rFonts w:hint="eastAsia" w:ascii="宋体" w:hAnsi="宋体" w:eastAsia="宋体" w:cs="宋体"/>
          <w:color w:val="auto"/>
          <w:szCs w:val="21"/>
          <w:highlight w:val="none"/>
          <w:u w:val="single"/>
        </w:rPr>
        <w:t>建筑工程专业二级</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或以上</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注册建造师；项目负责人持有安全生产考核合格证（B类）或建筑施工企业项目负责人安全生产考核合格证书。</w:t>
      </w:r>
    </w:p>
    <w:p w14:paraId="0BE19E65">
      <w:pPr>
        <w:spacing w:line="360" w:lineRule="auto"/>
        <w:ind w:left="17" w:leftChars="8"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086C396">
      <w:pPr>
        <w:spacing w:line="360" w:lineRule="auto"/>
        <w:ind w:left="17" w:leftChars="8"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BD83304">
      <w:pPr>
        <w:spacing w:line="360" w:lineRule="auto"/>
        <w:ind w:left="17" w:leftChars="8"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03A8EA8">
      <w:pPr>
        <w:spacing w:line="360" w:lineRule="auto"/>
        <w:ind w:left="17" w:leftChars="8" w:firstLine="420" w:firstLineChars="200"/>
        <w:jc w:val="left"/>
        <w:rPr>
          <w:rFonts w:ascii="宋体" w:hAnsi="宋体" w:cs="宋体"/>
          <w:color w:val="auto"/>
          <w:szCs w:val="21"/>
          <w:highlight w:val="none"/>
          <w:u w:val="single"/>
        </w:rPr>
      </w:pPr>
      <w:r>
        <w:rPr>
          <w:rFonts w:hint="eastAsia" w:ascii="宋体" w:hAnsi="宋体" w:cs="宋体"/>
          <w:color w:val="auto"/>
          <w:highlight w:val="none"/>
        </w:rPr>
        <w:t>3.5</w:t>
      </w:r>
      <w:r>
        <w:rPr>
          <w:rFonts w:hint="eastAsia" w:ascii="宋体" w:hAnsi="宋体" w:cs="宋体"/>
          <w:b/>
          <w:bCs/>
          <w:color w:val="auto"/>
          <w:szCs w:val="21"/>
          <w:highlight w:val="none"/>
          <w:u w:val="single"/>
        </w:rPr>
        <w:t>设计负责人</w:t>
      </w:r>
      <w:r>
        <w:rPr>
          <w:rFonts w:hint="eastAsia" w:ascii="宋体" w:hAnsi="宋体" w:cs="宋体"/>
          <w:color w:val="auto"/>
          <w:szCs w:val="21"/>
          <w:highlight w:val="none"/>
          <w:u w:val="single"/>
        </w:rPr>
        <w:t>（若为联合体投标，由承担设计任务方提供）须具备</w:t>
      </w:r>
      <w:r>
        <w:rPr>
          <w:rFonts w:hint="eastAsia" w:ascii="宋体" w:hAnsi="宋体" w:cs="宋体"/>
          <w:color w:val="auto"/>
          <w:szCs w:val="21"/>
          <w:highlight w:val="none"/>
          <w:u w:val="single"/>
          <w:lang w:eastAsia="zh-CN"/>
        </w:rPr>
        <w:t>：一</w:t>
      </w:r>
      <w:r>
        <w:rPr>
          <w:rFonts w:hint="eastAsia" w:ascii="宋体" w:hAnsi="宋体" w:cs="宋体"/>
          <w:color w:val="auto"/>
          <w:szCs w:val="21"/>
          <w:highlight w:val="none"/>
          <w:u w:val="single"/>
        </w:rPr>
        <w:t>级注册建筑师执业资格证书；或在广东省住房和城乡建设主管部门备案且备案的业务范围符合本招标项目对设计负责人要求的香港专业人士；拟投入人员应为本单位（或承接设计任务的成员单位）正式员工。</w:t>
      </w:r>
    </w:p>
    <w:p w14:paraId="67E3880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w:t>
      </w:r>
    </w:p>
    <w:p w14:paraId="7E00B1A2">
      <w:pPr>
        <w:pStyle w:val="2"/>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3.6</w:t>
      </w:r>
      <w:r>
        <w:rPr>
          <w:rFonts w:hint="eastAsia" w:ascii="宋体" w:hAnsi="宋体" w:eastAsia="宋体" w:cs="宋体"/>
          <w:b/>
          <w:bCs/>
          <w:color w:val="auto"/>
          <w:szCs w:val="21"/>
          <w:highlight w:val="none"/>
          <w:u w:val="single"/>
        </w:rPr>
        <w:t>技术负责人（若为联合体投标，由承担施工任务方提供）</w:t>
      </w:r>
      <w:r>
        <w:rPr>
          <w:rFonts w:hint="eastAsia" w:ascii="宋体" w:hAnsi="宋体" w:eastAsia="宋体" w:cs="宋体"/>
          <w:color w:val="auto"/>
          <w:szCs w:val="21"/>
          <w:highlight w:val="none"/>
          <w:u w:val="single"/>
        </w:rPr>
        <w:t>须具备</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建筑工程类专业</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中级或以上</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技术职称。</w:t>
      </w:r>
    </w:p>
    <w:p w14:paraId="46C4411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3.7</w:t>
      </w:r>
      <w:r>
        <w:rPr>
          <w:rFonts w:hint="eastAsia" w:ascii="宋体" w:hAnsi="宋体" w:cs="宋体"/>
          <w:b/>
          <w:bCs/>
          <w:color w:val="auto"/>
          <w:szCs w:val="21"/>
          <w:highlight w:val="none"/>
          <w:u w:val="single"/>
        </w:rPr>
        <w:t>专职安全员（若为联合体投标，由承担施工任务方提供）</w:t>
      </w:r>
      <w:r>
        <w:rPr>
          <w:rFonts w:hint="eastAsia" w:ascii="宋体" w:hAnsi="宋体" w:cs="宋体"/>
          <w:color w:val="auto"/>
          <w:szCs w:val="21"/>
          <w:highlight w:val="none"/>
          <w:u w:val="single"/>
        </w:rPr>
        <w:t>须具备在有效期内的安全生产考核合格证书（C类），或建筑施工企业专职安全生产管理人员安全生产考核合格证书（C3类）。</w:t>
      </w:r>
    </w:p>
    <w:p w14:paraId="3A8CC76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项目负责人在任职期间不得担任专职安全员，项目专职安全员在任职期间也不得担任项目负责人，设计负责人、项目负责人、技术负责人、专职安全员不能为同一人。</w:t>
      </w:r>
    </w:p>
    <w:p w14:paraId="5DA6E797">
      <w:pPr>
        <w:spacing w:line="360" w:lineRule="auto"/>
        <w:ind w:left="2117" w:leftChars="208" w:hanging="1680" w:hangingChars="800"/>
        <w:jc w:val="left"/>
        <w:rPr>
          <w:rFonts w:ascii="宋体" w:hAnsi="宋体" w:cs="宋体"/>
          <w:color w:val="auto"/>
          <w:highlight w:val="none"/>
        </w:rPr>
      </w:pPr>
      <w:r>
        <w:rPr>
          <w:rFonts w:hint="eastAsia" w:ascii="宋体" w:hAnsi="宋体" w:cs="宋体"/>
          <w:color w:val="auto"/>
          <w:highlight w:val="none"/>
        </w:rPr>
        <w:t>3.8 其他要求：</w:t>
      </w:r>
    </w:p>
    <w:p w14:paraId="42B8F21A">
      <w:pPr>
        <w:spacing w:line="360" w:lineRule="auto"/>
        <w:ind w:left="6" w:firstLine="413" w:firstLineChars="197"/>
        <w:jc w:val="left"/>
        <w:rPr>
          <w:rFonts w:hint="eastAsia" w:ascii="宋体" w:hAnsi="宋体" w:cs="宋体"/>
          <w:color w:val="auto"/>
          <w:szCs w:val="21"/>
          <w:highlight w:val="none"/>
        </w:rPr>
      </w:pPr>
      <w:r>
        <w:rPr>
          <w:rFonts w:hint="eastAsia" w:ascii="宋体" w:hAnsi="宋体" w:cs="宋体"/>
          <w:color w:val="auto"/>
          <w:szCs w:val="21"/>
          <w:highlight w:val="none"/>
        </w:rPr>
        <w:t>①投标人（联合体各成员）具有独立法人资格，持有工商行政管理部门核发的法人营业执照，按国家法律经营。</w:t>
      </w:r>
    </w:p>
    <w:p w14:paraId="45DB3507">
      <w:pPr>
        <w:pStyle w:val="12"/>
        <w:rPr>
          <w:rFonts w:hint="eastAsia" w:eastAsia="宋体"/>
          <w:color w:val="auto"/>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投标人（若为联合体投标</w:t>
      </w:r>
      <w:r>
        <w:rPr>
          <w:rFonts w:hint="eastAsia" w:ascii="宋体" w:hAnsi="宋体" w:eastAsia="宋体" w:cs="宋体"/>
          <w:color w:val="auto"/>
          <w:szCs w:val="21"/>
          <w:highlight w:val="none"/>
        </w:rPr>
        <w:t>，由承担施工任务方提供</w:t>
      </w:r>
      <w:r>
        <w:rPr>
          <w:rFonts w:hint="eastAsia" w:ascii="宋体" w:hAnsi="宋体" w:cs="宋体"/>
          <w:color w:val="auto"/>
          <w:szCs w:val="21"/>
          <w:highlight w:val="none"/>
        </w:rPr>
        <w:t>）持有建设行政主管部门颁发的安全生产许可证</w:t>
      </w:r>
      <w:r>
        <w:rPr>
          <w:rFonts w:hint="eastAsia" w:ascii="宋体" w:hAnsi="宋体" w:eastAsia="宋体" w:cs="宋体"/>
          <w:color w:val="auto"/>
          <w:szCs w:val="21"/>
          <w:highlight w:val="none"/>
          <w:lang w:eastAsia="zh-CN"/>
        </w:rPr>
        <w:t>。</w:t>
      </w:r>
    </w:p>
    <w:p w14:paraId="34C3E52B">
      <w:pPr>
        <w:spacing w:line="360" w:lineRule="auto"/>
        <w:ind w:left="2117" w:leftChars="208" w:hanging="1680" w:hangingChars="800"/>
        <w:jc w:val="left"/>
        <w:rPr>
          <w:rFonts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投标人已按规定格式签名盖章《投标人声明》（格式见招标公告附件一）；</w:t>
      </w:r>
    </w:p>
    <w:p w14:paraId="455B5DA2">
      <w:pPr>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资格审查前，投标人（含联合体各方）须在广州市住建行业信用管理平台建立企业信用档案及拟担任本工程的项目负责人（兼施工负责人）、设计负责人、专职安全员须是本企业信用档案中的在册人员（联合体投标的，信用档案信息和人员在册情况为联合体协议分工对应信用管理平台信息）。</w:t>
      </w:r>
    </w:p>
    <w:p w14:paraId="6DBF5054">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企业信用档案取自投标截止时间投标人在信用管理平台的信息，投标人可无需提交相关资料，若招标人延长递交投标文件截止时间的，信用档案信息的评审时点也相应延长。（信用档案办理详见《广州市住建行业信用管理平台施工企业信息录入指引》</w:t>
      </w:r>
      <w:r>
        <w:rPr>
          <w:rFonts w:ascii="宋体" w:hAnsi="宋体" w:cs="宋体"/>
          <w:color w:val="auto"/>
          <w:szCs w:val="21"/>
          <w:highlight w:val="none"/>
        </w:rPr>
        <w:t>http://zfcj.gz.gov.cn/zwgk/zsdwxxgkzl/gzsjzyglfwzx/bszy/content/post_8484886.html</w:t>
      </w:r>
      <w:r>
        <w:rPr>
          <w:rFonts w:hint="eastAsia" w:ascii="宋体" w:hAnsi="宋体" w:cs="宋体"/>
          <w:color w:val="auto"/>
          <w:szCs w:val="21"/>
          <w:highlight w:val="none"/>
        </w:rPr>
        <w:t>）、《广州市住建行业信用管理平台设计企业信息录入指引》</w:t>
      </w:r>
      <w:r>
        <w:rPr>
          <w:rFonts w:ascii="宋体" w:hAnsi="宋体" w:cs="宋体"/>
          <w:color w:val="auto"/>
          <w:szCs w:val="21"/>
          <w:highlight w:val="none"/>
        </w:rPr>
        <w:t>https://zfcj.gz.gov.cn/zwgk/zsdwxxgkzl/gzsjzyglfwzx/bszy/content/post_9116013.html</w:t>
      </w:r>
      <w:r>
        <w:rPr>
          <w:rFonts w:hint="eastAsia" w:ascii="宋体" w:hAnsi="宋体" w:cs="宋体"/>
          <w:color w:val="auto"/>
          <w:szCs w:val="21"/>
          <w:highlight w:val="none"/>
        </w:rPr>
        <w:t>。</w:t>
      </w:r>
    </w:p>
    <w:p w14:paraId="300549FE">
      <w:pPr>
        <w:spacing w:line="360" w:lineRule="auto"/>
        <w:ind w:left="210" w:leftChars="100" w:firstLine="210" w:firstLineChars="100"/>
        <w:rPr>
          <w:rFonts w:ascii="宋体" w:hAnsi="宋体" w:cs="宋体"/>
          <w:color w:val="auto"/>
          <w:szCs w:val="21"/>
          <w:highlight w:val="none"/>
        </w:rPr>
      </w:pPr>
      <w:r>
        <w:rPr>
          <w:rFonts w:hint="eastAsia" w:ascii="宋体" w:hAnsi="宋体" w:cs="宋体"/>
          <w:color w:val="auto"/>
          <w:highlight w:val="none"/>
          <w:lang w:val="en-US" w:eastAsia="zh-CN"/>
        </w:rPr>
        <w:t>⑤</w:t>
      </w:r>
      <w:r>
        <w:rPr>
          <w:rFonts w:hint="eastAsia" w:ascii="宋体" w:hAnsi="宋体" w:cs="宋体"/>
          <w:color w:val="auto"/>
          <w:szCs w:val="21"/>
          <w:highlight w:val="none"/>
        </w:rPr>
        <w:t>投标人（含联合体成员）未出现以下情形：与其他投标人（含联合体成员）的单位负责人为同一人或者存在控股、管理关系的（按投标人提供的《投标人声明》第八条内容进行评审）。</w:t>
      </w:r>
    </w:p>
    <w:p w14:paraId="246987BD">
      <w:pPr>
        <w:spacing w:line="360" w:lineRule="auto"/>
        <w:ind w:left="17" w:leftChars="8" w:firstLine="420" w:firstLineChars="200"/>
        <w:jc w:val="left"/>
        <w:rPr>
          <w:rFonts w:ascii="宋体" w:hAnsi="宋体" w:cs="宋体"/>
          <w:color w:val="auto"/>
          <w:highlight w:val="none"/>
        </w:rPr>
      </w:pPr>
      <w:r>
        <w:rPr>
          <w:rFonts w:hint="eastAsia" w:ascii="宋体" w:hAnsi="宋体" w:cs="宋体"/>
          <w:color w:val="auto"/>
          <w:highlight w:val="none"/>
        </w:rPr>
        <w:t>3.9投标人（含联合体成员）未被列入拖欠农民工工资失信联合惩戒对象名单（投标人无需提交资料，资格审查时根据交易中心系统比对结果为准）。</w:t>
      </w:r>
    </w:p>
    <w:p w14:paraId="666A7C72">
      <w:pPr>
        <w:spacing w:line="360" w:lineRule="auto"/>
        <w:ind w:left="17" w:leftChars="8" w:firstLine="420" w:firstLineChars="200"/>
        <w:jc w:val="left"/>
        <w:rPr>
          <w:rFonts w:ascii="宋体" w:hAnsi="宋体" w:cs="宋体"/>
          <w:color w:val="auto"/>
          <w:highlight w:val="none"/>
        </w:rPr>
      </w:pPr>
      <w:r>
        <w:rPr>
          <w:rFonts w:hint="eastAsia" w:ascii="宋体" w:hAnsi="宋体" w:cs="宋体"/>
          <w:color w:val="auto"/>
          <w:highlight w:val="none"/>
        </w:rPr>
        <w:t>注：未在招标公告第3条单列的投标人合格条件，不作为资审不合格的依据。</w:t>
      </w:r>
    </w:p>
    <w:p w14:paraId="31E9A6E1">
      <w:pPr>
        <w:pStyle w:val="4"/>
        <w:spacing w:line="360" w:lineRule="auto"/>
        <w:rPr>
          <w:rFonts w:ascii="宋体" w:hAnsi="宋体" w:eastAsia="宋体" w:cs="宋体"/>
          <w:color w:val="auto"/>
          <w:highlight w:val="none"/>
        </w:rPr>
      </w:pPr>
      <w:bookmarkStart w:id="21" w:name="_Toc152045515"/>
      <w:bookmarkStart w:id="22" w:name="_Toc144974483"/>
      <w:bookmarkStart w:id="23" w:name="_Toc247527538"/>
      <w:bookmarkStart w:id="24" w:name="_Toc288"/>
      <w:bookmarkStart w:id="25" w:name="_Toc247513937"/>
      <w:bookmarkStart w:id="26" w:name="_Toc31176"/>
      <w:bookmarkStart w:id="27" w:name="_Toc152042291"/>
      <w:r>
        <w:rPr>
          <w:rFonts w:hint="eastAsia" w:ascii="宋体" w:hAnsi="宋体" w:eastAsia="宋体" w:cs="宋体"/>
          <w:color w:val="auto"/>
          <w:highlight w:val="none"/>
        </w:rPr>
        <w:t>4. 招标文件的获取</w:t>
      </w:r>
      <w:bookmarkEnd w:id="21"/>
      <w:bookmarkEnd w:id="22"/>
      <w:bookmarkEnd w:id="23"/>
      <w:bookmarkEnd w:id="24"/>
      <w:bookmarkEnd w:id="25"/>
      <w:bookmarkEnd w:id="26"/>
      <w:bookmarkEnd w:id="27"/>
    </w:p>
    <w:p w14:paraId="69DB6671">
      <w:pPr>
        <w:tabs>
          <w:tab w:val="left" w:pos="360"/>
        </w:tabs>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4.1 凡有意参加投标者，请于202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日时分至202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日时分（北京时间，下同）</w:t>
      </w:r>
      <w:r>
        <w:rPr>
          <w:rFonts w:hint="eastAsia" w:ascii="宋体" w:hAnsi="宋体" w:cs="宋体"/>
          <w:color w:val="auto"/>
          <w:szCs w:val="21"/>
          <w:highlight w:val="none"/>
          <w:u w:val="single"/>
        </w:rPr>
        <w:t>登录</w:t>
      </w:r>
      <w:r>
        <w:rPr>
          <w:rFonts w:hint="eastAsia" w:ascii="宋体" w:hAnsi="宋体" w:cs="宋体"/>
          <w:color w:val="auto"/>
          <w:szCs w:val="21"/>
          <w:highlight w:val="none"/>
          <w:u w:val="single"/>
          <w:lang w:val="en-US" w:eastAsia="zh-CN"/>
        </w:rPr>
        <w:t>广州交易集团有限公司（</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网站（http://www.gzggzy.cn/）（电子招标投标交易平台）下载电子招标文件。招标文件一经在电子招标投标交易平台发布，视为送达给所有投标人</w:t>
      </w:r>
      <w:r>
        <w:rPr>
          <w:rFonts w:hint="eastAsia" w:ascii="宋体" w:hAnsi="宋体" w:cs="宋体"/>
          <w:color w:val="auto"/>
          <w:szCs w:val="21"/>
          <w:highlight w:val="none"/>
        </w:rPr>
        <w:t>。</w:t>
      </w:r>
    </w:p>
    <w:p w14:paraId="2A81CC84">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4.2 本项目资格审查方式：资格后审。</w:t>
      </w:r>
    </w:p>
    <w:p w14:paraId="2518F5A3">
      <w:pPr>
        <w:pStyle w:val="4"/>
        <w:spacing w:line="360" w:lineRule="auto"/>
        <w:rPr>
          <w:rFonts w:ascii="宋体" w:hAnsi="宋体" w:eastAsia="宋体" w:cs="宋体"/>
          <w:color w:val="auto"/>
          <w:highlight w:val="none"/>
        </w:rPr>
      </w:pPr>
      <w:bookmarkStart w:id="28" w:name="page10"/>
      <w:bookmarkEnd w:id="28"/>
      <w:bookmarkStart w:id="29" w:name="_Toc144974484"/>
      <w:bookmarkStart w:id="30" w:name="_Toc7832"/>
      <w:bookmarkStart w:id="31" w:name="_Toc152042292"/>
      <w:bookmarkStart w:id="32" w:name="_Toc247513938"/>
      <w:bookmarkStart w:id="33" w:name="_Toc111"/>
      <w:bookmarkStart w:id="34" w:name="_Toc247527539"/>
      <w:bookmarkStart w:id="35" w:name="_Toc152045516"/>
      <w:r>
        <w:rPr>
          <w:rFonts w:hint="eastAsia" w:ascii="宋体" w:hAnsi="宋体" w:eastAsia="宋体" w:cs="宋体"/>
          <w:color w:val="auto"/>
          <w:highlight w:val="none"/>
        </w:rPr>
        <w:t xml:space="preserve">5. </w:t>
      </w:r>
      <w:bookmarkEnd w:id="29"/>
      <w:bookmarkEnd w:id="30"/>
      <w:bookmarkEnd w:id="31"/>
      <w:bookmarkEnd w:id="32"/>
      <w:bookmarkEnd w:id="33"/>
      <w:bookmarkEnd w:id="34"/>
      <w:bookmarkEnd w:id="35"/>
      <w:r>
        <w:rPr>
          <w:rFonts w:hint="eastAsia" w:ascii="宋体" w:hAnsi="宋体" w:eastAsia="宋体" w:cs="宋体"/>
          <w:color w:val="auto"/>
          <w:highlight w:val="none"/>
        </w:rPr>
        <w:t>发布招标公告、投标文件递交、开标时间</w:t>
      </w:r>
    </w:p>
    <w:p w14:paraId="3C3B23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 招标公告发布日期（含本日）：</w:t>
      </w:r>
    </w:p>
    <w:p w14:paraId="27A2DC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自202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分至202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分。</w:t>
      </w:r>
    </w:p>
    <w:p w14:paraId="7237A6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注：发布招标公告的时间为招标公告发出之日起至递交投标文件截止时间止。</w:t>
      </w:r>
    </w:p>
    <w:p w14:paraId="10042626">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5.2投标文件递交的截止时间为</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1C957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递交电子投标文件备用光盘（或u盘）时间：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分，递交地点：广州公共资源交易中心第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开标室。电子光盘（或u盘）需按规定封装。投标人在将数据刻录到光盘之后，投标前自行检查文件是否可以读取。</w:t>
      </w:r>
    </w:p>
    <w:p w14:paraId="59640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0B408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递交投标文件截止时间及开标时间是否有变化，请密切留意广州交易集团有限公司（广州公共资源交易中心）网站的相关信息。</w:t>
      </w:r>
    </w:p>
    <w:p w14:paraId="6D6270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5.6逾期送达的投标文件，交易平台将予以拒收。</w:t>
      </w:r>
    </w:p>
    <w:p w14:paraId="3EEBFD1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6D9CFE">
      <w:pPr>
        <w:pStyle w:val="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6.投标限价</w:t>
      </w:r>
    </w:p>
    <w:p w14:paraId="64C4B03D">
      <w:pPr>
        <w:spacing w:line="360" w:lineRule="auto"/>
        <w:ind w:firstLine="480"/>
        <w:rPr>
          <w:rFonts w:ascii="宋体" w:hAnsi="宋体" w:cs="宋体"/>
          <w:color w:val="auto"/>
          <w:highlight w:val="none"/>
        </w:rPr>
      </w:pPr>
      <w:r>
        <w:rPr>
          <w:rFonts w:hint="eastAsia" w:ascii="宋体" w:hAnsi="宋体" w:cs="宋体"/>
          <w:color w:val="auto"/>
          <w:highlight w:val="none"/>
        </w:rPr>
        <w:t>6.1</w:t>
      </w:r>
      <w:r>
        <w:rPr>
          <w:rFonts w:hint="eastAsia"/>
          <w:color w:val="auto"/>
          <w:highlight w:val="none"/>
        </w:rPr>
        <w:t>本次招标最高投</w:t>
      </w:r>
      <w:r>
        <w:rPr>
          <w:rFonts w:hint="eastAsia" w:ascii="宋体" w:hAnsi="宋体"/>
          <w:color w:val="auto"/>
          <w:highlight w:val="none"/>
        </w:rPr>
        <w:t>标限价为</w:t>
      </w:r>
      <w:r>
        <w:rPr>
          <w:rFonts w:hint="eastAsia" w:ascii="宋体" w:hAnsi="宋体" w:eastAsia="宋体"/>
          <w:color w:val="auto"/>
          <w:szCs w:val="24"/>
          <w:highlight w:val="none"/>
          <w:lang w:val="en-US" w:eastAsia="zh-CN"/>
        </w:rPr>
        <w:t>人民币</w:t>
      </w:r>
      <w:r>
        <w:rPr>
          <w:rFonts w:hint="eastAsia" w:ascii="宋体" w:hAnsi="宋体"/>
          <w:color w:val="auto"/>
          <w:highlight w:val="none"/>
          <w:u w:val="single"/>
          <w:lang w:val="en-US" w:eastAsia="zh-CN"/>
        </w:rPr>
        <w:t>2160.00万</w:t>
      </w:r>
      <w:r>
        <w:rPr>
          <w:rFonts w:hint="eastAsia" w:ascii="宋体" w:hAnsi="宋体"/>
          <w:color w:val="auto"/>
          <w:highlight w:val="none"/>
        </w:rPr>
        <w:t>元，其中：设计费最高投标限价为人民币</w:t>
      </w:r>
      <w:r>
        <w:rPr>
          <w:rFonts w:hint="eastAsia" w:ascii="宋体" w:hAnsi="宋体"/>
          <w:color w:val="auto"/>
          <w:highlight w:val="none"/>
          <w:u w:val="single"/>
          <w:lang w:val="en-US" w:eastAsia="zh-CN"/>
        </w:rPr>
        <w:t>70.00万</w:t>
      </w:r>
      <w:r>
        <w:rPr>
          <w:rFonts w:hint="eastAsia" w:ascii="宋体" w:hAnsi="宋体"/>
          <w:color w:val="auto"/>
          <w:highlight w:val="none"/>
        </w:rPr>
        <w:t>元，</w:t>
      </w:r>
      <w:r>
        <w:rPr>
          <w:rFonts w:hint="eastAsia" w:ascii="宋体" w:hAnsi="宋体"/>
          <w:color w:val="auto"/>
          <w:highlight w:val="none"/>
          <w:lang w:val="en-US" w:eastAsia="zh-CN"/>
        </w:rPr>
        <w:t>建安工程费</w:t>
      </w:r>
      <w:r>
        <w:rPr>
          <w:rFonts w:hint="eastAsia" w:ascii="宋体" w:hAnsi="宋体"/>
          <w:color w:val="auto"/>
          <w:highlight w:val="none"/>
        </w:rPr>
        <w:t>最高投标限价为人民币</w:t>
      </w:r>
      <w:r>
        <w:rPr>
          <w:rFonts w:hint="eastAsia" w:ascii="宋体" w:hAnsi="宋体" w:cs="宋体"/>
          <w:color w:val="auto"/>
          <w:highlight w:val="none"/>
          <w:u w:val="single"/>
          <w:lang w:val="en-US" w:eastAsia="zh-CN"/>
        </w:rPr>
        <w:t>1990.00万</w:t>
      </w:r>
      <w:r>
        <w:rPr>
          <w:rFonts w:hint="eastAsia" w:ascii="宋体" w:hAnsi="宋体"/>
          <w:color w:val="auto"/>
          <w:highlight w:val="none"/>
        </w:rPr>
        <w:t>元</w:t>
      </w:r>
      <w:r>
        <w:rPr>
          <w:rFonts w:hint="eastAsia" w:ascii="宋体" w:hAnsi="宋体"/>
          <w:color w:val="auto"/>
          <w:highlight w:val="none"/>
          <w:lang w:eastAsia="zh-CN"/>
        </w:rPr>
        <w:t>，暂列</w:t>
      </w:r>
      <w:r>
        <w:rPr>
          <w:rFonts w:hint="eastAsia" w:ascii="宋体" w:hAnsi="宋体"/>
          <w:color w:val="auto"/>
          <w:highlight w:val="none"/>
          <w:lang w:val="en-US" w:eastAsia="zh-CN"/>
        </w:rPr>
        <w:t>金额为</w:t>
      </w:r>
      <w:r>
        <w:rPr>
          <w:rFonts w:hint="eastAsia" w:ascii="宋体" w:hAnsi="宋体" w:eastAsia="宋体"/>
          <w:color w:val="auto"/>
          <w:szCs w:val="24"/>
          <w:highlight w:val="none"/>
          <w:lang w:val="en-US" w:eastAsia="zh-CN"/>
        </w:rPr>
        <w:t>人民币</w:t>
      </w:r>
      <w:r>
        <w:rPr>
          <w:rFonts w:hint="eastAsia" w:ascii="宋体" w:hAnsi="宋体"/>
          <w:color w:val="auto"/>
          <w:highlight w:val="none"/>
          <w:u w:val="single"/>
          <w:lang w:eastAsia="zh-CN"/>
        </w:rPr>
        <w:t>100</w:t>
      </w:r>
      <w:r>
        <w:rPr>
          <w:rFonts w:hint="eastAsia" w:ascii="宋体" w:hAnsi="宋体"/>
          <w:color w:val="auto"/>
          <w:highlight w:val="none"/>
          <w:u w:val="single"/>
          <w:lang w:val="en-US" w:eastAsia="zh-CN"/>
        </w:rPr>
        <w:t>.00万</w:t>
      </w:r>
      <w:r>
        <w:rPr>
          <w:rFonts w:hint="eastAsia" w:ascii="宋体" w:hAnsi="宋体"/>
          <w:color w:val="auto"/>
          <w:highlight w:val="none"/>
          <w:lang w:val="en-US" w:eastAsia="zh-CN"/>
        </w:rPr>
        <w:t>元</w:t>
      </w:r>
      <w:r>
        <w:rPr>
          <w:rFonts w:hint="eastAsia" w:ascii="宋体" w:hAnsi="宋体"/>
          <w:color w:val="auto"/>
          <w:highlight w:val="none"/>
        </w:rPr>
        <w:t>。</w:t>
      </w:r>
    </w:p>
    <w:p w14:paraId="67F6B93B">
      <w:pPr>
        <w:spacing w:line="360" w:lineRule="auto"/>
        <w:ind w:firstLine="480"/>
        <w:rPr>
          <w:rFonts w:ascii="宋体" w:hAnsi="宋体" w:cs="宋体"/>
          <w:color w:val="auto"/>
          <w:highlight w:val="none"/>
        </w:rPr>
      </w:pPr>
      <w:r>
        <w:rPr>
          <w:rFonts w:hint="eastAsia" w:ascii="宋体" w:hAnsi="宋体" w:cs="宋体"/>
          <w:color w:val="auto"/>
          <w:highlight w:val="none"/>
        </w:rPr>
        <w:t>6.2设计投标经济补偿：不补偿。</w:t>
      </w:r>
    </w:p>
    <w:p w14:paraId="28E09F72">
      <w:pPr>
        <w:spacing w:line="360" w:lineRule="auto"/>
        <w:ind w:firstLine="480"/>
        <w:rPr>
          <w:rFonts w:ascii="宋体" w:hAnsi="宋体" w:cs="宋体"/>
          <w:color w:val="auto"/>
          <w:highlight w:val="none"/>
        </w:rPr>
      </w:pPr>
      <w:r>
        <w:rPr>
          <w:rFonts w:hint="eastAsia" w:ascii="宋体" w:hAnsi="宋体" w:cs="宋体"/>
          <w:color w:val="auto"/>
          <w:highlight w:val="none"/>
        </w:rPr>
        <w:t>6.3本工程实行全过程限额设计和施工，限额投资。</w:t>
      </w:r>
    </w:p>
    <w:p w14:paraId="264193DC">
      <w:pPr>
        <w:pStyle w:val="4"/>
        <w:spacing w:line="360" w:lineRule="auto"/>
        <w:rPr>
          <w:rFonts w:ascii="宋体" w:hAnsi="宋体" w:eastAsia="宋体" w:cs="宋体"/>
          <w:color w:val="auto"/>
          <w:highlight w:val="none"/>
        </w:rPr>
      </w:pPr>
      <w:bookmarkStart w:id="36" w:name="_Toc157499355"/>
      <w:bookmarkStart w:id="37" w:name="_Toc247527540"/>
      <w:bookmarkStart w:id="38" w:name="_Toc8959"/>
      <w:bookmarkStart w:id="39" w:name="_Toc247513939"/>
      <w:bookmarkStart w:id="40" w:name="_Toc22957"/>
      <w:r>
        <w:rPr>
          <w:rFonts w:hint="eastAsia" w:ascii="宋体" w:hAnsi="宋体" w:eastAsia="宋体" w:cs="宋体"/>
          <w:color w:val="auto"/>
          <w:highlight w:val="none"/>
        </w:rPr>
        <w:t>7. 发布公告的媒介</w:t>
      </w:r>
      <w:bookmarkEnd w:id="36"/>
      <w:bookmarkEnd w:id="37"/>
      <w:bookmarkEnd w:id="38"/>
      <w:bookmarkEnd w:id="39"/>
      <w:bookmarkEnd w:id="40"/>
    </w:p>
    <w:p w14:paraId="0369DED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highlight w:val="none"/>
        </w:rPr>
        <w:t>本次招标公告同时在</w:t>
      </w:r>
      <w:r>
        <w:rPr>
          <w:rFonts w:hint="eastAsia" w:ascii="宋体" w:hAnsi="宋体" w:cs="宋体"/>
          <w:color w:val="auto"/>
          <w:highlight w:val="none"/>
          <w:u w:val="single"/>
        </w:rPr>
        <w:t>广州交易集团有限公司（广州公共资源交易中心）网站（网址：http://www.gzggzy.cn）、中国招标投标公共服务平台（网址：http://www.cebpubservice.com/）、广东省招标投标监管网(网址：</w:t>
      </w:r>
      <w:r>
        <w:rPr>
          <w:color w:val="auto"/>
          <w:highlight w:val="none"/>
        </w:rPr>
        <w:fldChar w:fldCharType="begin"/>
      </w:r>
      <w:r>
        <w:rPr>
          <w:color w:val="auto"/>
          <w:highlight w:val="none"/>
        </w:rPr>
        <w:instrText xml:space="preserve"> HYPERLINK "http://zbtb.gd.gov.cn" </w:instrText>
      </w:r>
      <w:r>
        <w:rPr>
          <w:color w:val="auto"/>
          <w:highlight w:val="none"/>
        </w:rPr>
        <w:fldChar w:fldCharType="separate"/>
      </w:r>
      <w:r>
        <w:rPr>
          <w:rStyle w:val="42"/>
          <w:rFonts w:hint="eastAsia" w:ascii="宋体" w:hAnsi="宋体" w:cs="宋体"/>
          <w:color w:val="auto"/>
          <w:highlight w:val="none"/>
        </w:rPr>
        <w:t>http://zbtb.gd.gov.cn</w:t>
      </w:r>
      <w:r>
        <w:rPr>
          <w:rStyle w:val="42"/>
          <w:rFonts w:hint="eastAsia" w:ascii="宋体" w:hAnsi="宋体" w:cs="宋体"/>
          <w:color w:val="auto"/>
          <w:highlight w:val="none"/>
        </w:rPr>
        <w:fldChar w:fldCharType="end"/>
      </w:r>
      <w:r>
        <w:rPr>
          <w:rFonts w:hint="eastAsia" w:ascii="宋体" w:hAnsi="宋体" w:cs="宋体"/>
          <w:color w:val="auto"/>
          <w:highlight w:val="none"/>
          <w:u w:val="single"/>
        </w:rPr>
        <w:t>)</w:t>
      </w:r>
      <w:r>
        <w:rPr>
          <w:rFonts w:hint="eastAsia" w:ascii="宋体" w:hAnsi="宋体" w:cs="宋体"/>
          <w:color w:val="auto"/>
          <w:highlight w:val="none"/>
        </w:rPr>
        <w:t>发布。</w:t>
      </w:r>
      <w:r>
        <w:rPr>
          <w:rFonts w:hint="eastAsia" w:ascii="宋体" w:hAnsi="宋体" w:cs="宋体"/>
          <w:color w:val="auto"/>
          <w:kern w:val="0"/>
          <w:szCs w:val="21"/>
          <w:highlight w:val="none"/>
        </w:rPr>
        <w:t>本公告的修改、补充，在广州交易集团有限公司（广州公共资源交易中心）、广东省招标投标监管网。</w:t>
      </w:r>
      <w:r>
        <w:rPr>
          <w:rFonts w:hint="eastAsia"/>
          <w:color w:val="auto"/>
          <w:highlight w:val="none"/>
        </w:rPr>
        <w:t>本公告在各平台发布的文本如有不同之处，以在广东省招标投标监管网发布的文本为准。相关附件具体详见广州交易集团有限公司（广州公共资源交易中心）网站。</w:t>
      </w:r>
    </w:p>
    <w:p w14:paraId="1345614B">
      <w:pPr>
        <w:pStyle w:val="4"/>
        <w:spacing w:line="360" w:lineRule="auto"/>
        <w:rPr>
          <w:rFonts w:ascii="宋体" w:hAnsi="宋体" w:eastAsia="宋体" w:cs="宋体"/>
          <w:color w:val="auto"/>
          <w:highlight w:val="none"/>
        </w:rPr>
      </w:pPr>
      <w:bookmarkStart w:id="41" w:name="_Toc22840"/>
      <w:bookmarkStart w:id="42" w:name="_Toc152045517"/>
      <w:bookmarkStart w:id="43" w:name="_Toc144974485"/>
      <w:bookmarkStart w:id="44" w:name="_Toc152042293"/>
      <w:bookmarkStart w:id="45" w:name="_Toc247527541"/>
      <w:bookmarkStart w:id="46" w:name="_Toc247513940"/>
      <w:bookmarkStart w:id="47" w:name="_Toc5409"/>
      <w:r>
        <w:rPr>
          <w:rFonts w:hint="eastAsia" w:ascii="宋体" w:hAnsi="宋体" w:eastAsia="宋体" w:cs="宋体"/>
          <w:color w:val="auto"/>
          <w:highlight w:val="none"/>
        </w:rPr>
        <w:t>8. 联系方式</w:t>
      </w:r>
      <w:bookmarkEnd w:id="41"/>
      <w:bookmarkEnd w:id="42"/>
      <w:bookmarkEnd w:id="43"/>
      <w:bookmarkEnd w:id="44"/>
      <w:bookmarkEnd w:id="45"/>
      <w:bookmarkEnd w:id="46"/>
      <w:bookmarkEnd w:id="47"/>
    </w:p>
    <w:p w14:paraId="439BA9E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（1）招标单位：</w:t>
      </w:r>
      <w:r>
        <w:rPr>
          <w:rFonts w:hint="eastAsia" w:ascii="宋体" w:hAnsi="宋体" w:cs="宋体"/>
          <w:color w:val="auto"/>
          <w:szCs w:val="21"/>
          <w:highlight w:val="none"/>
          <w:u w:val="single"/>
          <w:lang w:eastAsia="zh-CN"/>
        </w:rPr>
        <w:t>广州市奥宝物业管理有限公司</w:t>
      </w:r>
    </w:p>
    <w:p w14:paraId="3677D95A">
      <w:pPr>
        <w:spacing w:line="360" w:lineRule="auto"/>
        <w:ind w:firstLine="470" w:firstLineChars="224"/>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 xml:space="preserve">    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何</w:t>
      </w:r>
      <w:r>
        <w:rPr>
          <w:rFonts w:hint="eastAsia" w:ascii="宋体" w:hAnsi="宋体" w:cs="宋体"/>
          <w:color w:val="auto"/>
          <w:szCs w:val="21"/>
          <w:highlight w:val="none"/>
          <w:u w:val="single"/>
        </w:rPr>
        <w:t xml:space="preserve">工  </w:t>
      </w:r>
      <w:r>
        <w:rPr>
          <w:rFonts w:hint="eastAsia" w:ascii="宋体" w:hAnsi="宋体" w:cs="宋体"/>
          <w:color w:val="auto"/>
          <w:szCs w:val="21"/>
          <w:highlight w:val="none"/>
        </w:rPr>
        <w:t xml:space="preserve">      联系电话：</w:t>
      </w:r>
      <w:r>
        <w:rPr>
          <w:rFonts w:ascii="宋体" w:hAnsi="宋体" w:cs="宋体"/>
          <w:color w:val="auto"/>
          <w:szCs w:val="21"/>
          <w:highlight w:val="none"/>
          <w:u w:val="single"/>
        </w:rPr>
        <w:tab/>
      </w:r>
      <w:r>
        <w:rPr>
          <w:rFonts w:ascii="宋体" w:hAnsi="宋体" w:cs="宋体"/>
          <w:color w:val="auto"/>
          <w:szCs w:val="21"/>
          <w:highlight w:val="none"/>
          <w:u w:val="single"/>
        </w:rPr>
        <w:t>02</w:t>
      </w:r>
      <w:r>
        <w:rPr>
          <w:rFonts w:hint="eastAsia" w:ascii="宋体" w:hAnsi="宋体" w:cs="宋体"/>
          <w:color w:val="auto"/>
          <w:szCs w:val="21"/>
          <w:highlight w:val="none"/>
          <w:u w:val="single"/>
        </w:rPr>
        <w:t>0-38320188-1</w:t>
      </w:r>
      <w:r>
        <w:rPr>
          <w:rFonts w:hint="eastAsia" w:ascii="宋体" w:hAnsi="宋体" w:cs="宋体"/>
          <w:color w:val="auto"/>
          <w:szCs w:val="21"/>
          <w:highlight w:val="none"/>
          <w:u w:val="single"/>
          <w:lang w:val="en-US" w:eastAsia="zh-CN"/>
        </w:rPr>
        <w:t>804</w:t>
      </w:r>
      <w:r>
        <w:rPr>
          <w:rFonts w:hint="eastAsia" w:ascii="宋体" w:hAnsi="宋体" w:cs="宋体"/>
          <w:color w:val="auto"/>
          <w:szCs w:val="21"/>
          <w:highlight w:val="none"/>
          <w:u w:val="none"/>
          <w:lang w:val="en-US" w:eastAsia="zh-CN"/>
        </w:rPr>
        <w:t xml:space="preserve">    </w:t>
      </w:r>
    </w:p>
    <w:p w14:paraId="514B234E">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（2）招标代理机构：</w:t>
      </w:r>
      <w:r>
        <w:rPr>
          <w:rFonts w:hint="eastAsia" w:ascii="宋体" w:hAnsi="宋体" w:cs="宋体"/>
          <w:color w:val="auto"/>
          <w:szCs w:val="21"/>
          <w:highlight w:val="none"/>
          <w:u w:val="single"/>
          <w:lang w:eastAsia="zh-CN"/>
        </w:rPr>
        <w:t>广州工建工程咨询有限公司</w:t>
      </w:r>
    </w:p>
    <w:p w14:paraId="6CA0B624">
      <w:pPr>
        <w:spacing w:line="360" w:lineRule="auto"/>
        <w:ind w:firstLine="470" w:firstLineChars="224"/>
        <w:rPr>
          <w:rFonts w:ascii="宋体" w:hAnsi="宋体" w:cs="宋体"/>
          <w:color w:val="auto"/>
          <w:szCs w:val="21"/>
          <w:highlight w:val="none"/>
          <w:u w:val="single"/>
        </w:rPr>
      </w:pPr>
      <w:r>
        <w:rPr>
          <w:rFonts w:hint="eastAsia" w:ascii="宋体" w:hAnsi="宋体" w:cs="宋体"/>
          <w:color w:val="auto"/>
          <w:szCs w:val="21"/>
          <w:highlight w:val="none"/>
        </w:rPr>
        <w:t xml:space="preserve">    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陈</w:t>
      </w:r>
      <w:r>
        <w:rPr>
          <w:rFonts w:hint="eastAsia" w:ascii="宋体" w:hAnsi="宋体" w:cs="宋体"/>
          <w:color w:val="auto"/>
          <w:szCs w:val="21"/>
          <w:highlight w:val="none"/>
          <w:u w:val="single"/>
        </w:rPr>
        <w:t xml:space="preserve">工 </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u w:val="single"/>
        </w:rPr>
        <w:t xml:space="preserve"> 020-88529135 </w:t>
      </w:r>
    </w:p>
    <w:p w14:paraId="1924F53D">
      <w:pPr>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（3）招标监督机构：</w:t>
      </w:r>
      <w:r>
        <w:rPr>
          <w:rFonts w:hint="eastAsia" w:ascii="宋体" w:hAnsi="宋体" w:cs="宋体"/>
          <w:color w:val="auto"/>
          <w:szCs w:val="21"/>
          <w:highlight w:val="none"/>
          <w:u w:val="single"/>
        </w:rPr>
        <w:t>广州市越秀区建设工程招投标管理中心</w:t>
      </w:r>
    </w:p>
    <w:p w14:paraId="6DB8FD81">
      <w:pPr>
        <w:spacing w:line="360" w:lineRule="auto"/>
        <w:ind w:firstLine="470" w:firstLineChars="224"/>
        <w:rPr>
          <w:rFonts w:ascii="宋体" w:hAnsi="宋体" w:cs="宋体"/>
          <w:color w:val="auto"/>
          <w:szCs w:val="21"/>
          <w:highlight w:val="none"/>
          <w:u w:val="single"/>
        </w:rPr>
      </w:pPr>
      <w:r>
        <w:rPr>
          <w:rFonts w:hint="eastAsia" w:ascii="宋体" w:hAnsi="宋体" w:cs="宋体"/>
          <w:color w:val="auto"/>
          <w:szCs w:val="21"/>
          <w:highlight w:val="none"/>
        </w:rPr>
        <w:t xml:space="preserve">    监督电话：</w:t>
      </w:r>
      <w:r>
        <w:rPr>
          <w:rFonts w:hint="eastAsia" w:ascii="宋体" w:hAnsi="宋体" w:cs="宋体"/>
          <w:color w:val="auto"/>
          <w:szCs w:val="21"/>
          <w:highlight w:val="none"/>
          <w:u w:val="single"/>
        </w:rPr>
        <w:t xml:space="preserve"> 020-37668900 </w:t>
      </w:r>
    </w:p>
    <w:p w14:paraId="307C8EFB">
      <w:pPr>
        <w:spacing w:line="360" w:lineRule="auto"/>
        <w:ind w:left="538" w:leftChars="256"/>
        <w:rPr>
          <w:rFonts w:ascii="宋体" w:hAnsi="宋体" w:cs="宋体"/>
          <w:color w:val="auto"/>
          <w:szCs w:val="21"/>
          <w:highlight w:val="none"/>
        </w:rPr>
      </w:pPr>
      <w:r>
        <w:rPr>
          <w:rFonts w:hint="eastAsia" w:ascii="宋体" w:hAnsi="宋体" w:cs="宋体"/>
          <w:color w:val="auto"/>
          <w:szCs w:val="21"/>
          <w:highlight w:val="none"/>
        </w:rPr>
        <w:t>（4）潜在投标人或利害关系人对本招标公告及招标文件有异议的，应当在投标截止时间10日前向招标人书面提出。</w:t>
      </w:r>
    </w:p>
    <w:p w14:paraId="6EDC9743">
      <w:pPr>
        <w:spacing w:line="360" w:lineRule="auto"/>
        <w:ind w:left="538" w:leftChars="256" w:firstLine="210" w:firstLineChars="1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异议受理部门： </w:t>
      </w:r>
      <w:r>
        <w:rPr>
          <w:rFonts w:hint="eastAsia" w:ascii="宋体" w:hAnsi="宋体" w:cs="宋体"/>
          <w:color w:val="auto"/>
          <w:szCs w:val="21"/>
          <w:highlight w:val="none"/>
          <w:u w:val="single"/>
          <w:lang w:eastAsia="zh-CN"/>
        </w:rPr>
        <w:t>广州市奥宝物业管理有限公司</w:t>
      </w:r>
    </w:p>
    <w:p w14:paraId="15BA5A6B">
      <w:pPr>
        <w:spacing w:line="360" w:lineRule="auto"/>
        <w:ind w:firstLine="735" w:firstLineChars="350"/>
        <w:rPr>
          <w:rFonts w:ascii="宋体" w:hAnsi="宋体" w:cs="宋体"/>
          <w:color w:val="auto"/>
          <w:szCs w:val="21"/>
          <w:highlight w:val="none"/>
          <w:u w:val="single"/>
        </w:rPr>
      </w:pPr>
      <w:r>
        <w:rPr>
          <w:rFonts w:hint="eastAsia" w:ascii="宋体" w:hAnsi="宋体" w:cs="宋体"/>
          <w:color w:val="auto"/>
          <w:szCs w:val="21"/>
          <w:highlight w:val="none"/>
        </w:rPr>
        <w:t>异议受理电话：</w:t>
      </w:r>
      <w:r>
        <w:rPr>
          <w:rFonts w:hint="eastAsia" w:ascii="宋体" w:hAnsi="宋体" w:cs="宋体"/>
          <w:color w:val="auto"/>
          <w:szCs w:val="21"/>
          <w:highlight w:val="none"/>
          <w:u w:val="single"/>
        </w:rPr>
        <w:t>020-38320188-152</w:t>
      </w:r>
      <w:r>
        <w:rPr>
          <w:rFonts w:ascii="宋体" w:hAnsi="宋体" w:cs="宋体"/>
          <w:color w:val="auto"/>
          <w:szCs w:val="21"/>
          <w:highlight w:val="none"/>
          <w:u w:val="single"/>
        </w:rPr>
        <w:t xml:space="preserve"> </w:t>
      </w:r>
    </w:p>
    <w:p w14:paraId="06D86C5F">
      <w:pPr>
        <w:spacing w:line="360" w:lineRule="auto"/>
        <w:ind w:firstLine="735" w:firstLineChars="35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广州市越秀区东风东路765、767、769号东宝大厦</w:t>
      </w:r>
    </w:p>
    <w:p w14:paraId="50EFDAB0">
      <w:pPr>
        <w:spacing w:line="360" w:lineRule="auto"/>
        <w:ind w:firstLine="735" w:firstLineChars="350"/>
        <w:rPr>
          <w:rFonts w:ascii="宋体" w:hAnsi="宋体" w:cs="宋体"/>
          <w:color w:val="auto"/>
          <w:szCs w:val="21"/>
          <w:highlight w:val="none"/>
          <w:u w:val="single"/>
        </w:rPr>
      </w:pPr>
      <w:r>
        <w:rPr>
          <w:rFonts w:hint="eastAsia" w:ascii="宋体" w:hAnsi="宋体" w:cs="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5D0178B">
      <w:pPr>
        <w:pStyle w:val="4"/>
        <w:spacing w:line="360" w:lineRule="auto"/>
        <w:rPr>
          <w:rFonts w:ascii="宋体" w:hAnsi="宋体" w:eastAsia="宋体" w:cs="宋体"/>
          <w:color w:val="auto"/>
          <w:highlight w:val="none"/>
        </w:rPr>
      </w:pPr>
      <w:bookmarkStart w:id="48" w:name="_Toc26413"/>
      <w:r>
        <w:rPr>
          <w:rFonts w:hint="eastAsia" w:ascii="宋体" w:hAnsi="宋体" w:eastAsia="宋体" w:cs="宋体"/>
          <w:color w:val="auto"/>
          <w:highlight w:val="none"/>
        </w:rPr>
        <w:t>9.特别提示</w:t>
      </w:r>
      <w:bookmarkEnd w:id="48"/>
    </w:p>
    <w:p w14:paraId="4D868E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投标人在本项目招标人的工程项目中存在下列行为的，将被拒绝一年内参与招标人后续工程投标。（注：拒绝投标时限由招标人视严重程度确定，最低三个月起，自招标人发出通知之日起计）：</w:t>
      </w:r>
    </w:p>
    <w:p w14:paraId="5BBC0E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1.将中标工程转包或者违法分包的；</w:t>
      </w:r>
    </w:p>
    <w:p w14:paraId="43D265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2.在中标工程中不执行质量、安全生产相关规定的，造成质量或安全事故的；</w:t>
      </w:r>
    </w:p>
    <w:p w14:paraId="5B5528F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3.出让投标资格的；</w:t>
      </w:r>
    </w:p>
    <w:p w14:paraId="081851F8">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存在围标或串标情形的；</w:t>
      </w:r>
    </w:p>
    <w:p w14:paraId="7AFDCC3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.在投标文件中提供虚假材料的；</w:t>
      </w:r>
    </w:p>
    <w:p w14:paraId="1614D1E8">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6.存在少放、不放业绩、奖项等客观评审资料，减少自身竞争力情形的；</w:t>
      </w:r>
    </w:p>
    <w:p w14:paraId="6C9D50E2">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.存在行贿情形的；</w:t>
      </w:r>
    </w:p>
    <w:p w14:paraId="2D682827">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.拖欠农民工工资的；</w:t>
      </w:r>
    </w:p>
    <w:p w14:paraId="30E5D608">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.未按照国家、省、市有关建筑施工实名制管理和工人工资支付分账管理的规定执行，被行政监管部门处罚的；</w:t>
      </w:r>
    </w:p>
    <w:p w14:paraId="236AC3A1">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.中标人在项目实施过程中选取的专业分包单位或劳务企业或劳务班组长与投标时不一致的（如有）。</w:t>
      </w:r>
    </w:p>
    <w:p w14:paraId="3EABB82D">
      <w:pPr>
        <w:pStyle w:val="4"/>
        <w:spacing w:line="360" w:lineRule="auto"/>
        <w:rPr>
          <w:rFonts w:ascii="宋体" w:hAnsi="宋体" w:eastAsia="宋体" w:cs="宋体"/>
          <w:color w:val="auto"/>
          <w:highlight w:val="none"/>
        </w:rPr>
      </w:pPr>
      <w:bookmarkStart w:id="49" w:name="_Toc5635"/>
      <w:r>
        <w:rPr>
          <w:rFonts w:hint="eastAsia" w:ascii="宋体" w:hAnsi="宋体" w:eastAsia="宋体" w:cs="宋体"/>
          <w:color w:val="auto"/>
          <w:highlight w:val="none"/>
        </w:rPr>
        <w:t>10.其他</w:t>
      </w:r>
      <w:bookmarkEnd w:id="49"/>
    </w:p>
    <w:p w14:paraId="44B727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（1）满足资格审查合格条件的投标人不足 3 名或通过响应性审查的投标人不足3名时为招标失败。招标人在分析招标失败的原因并采取相应措施后，应当依法重新招标。</w:t>
      </w:r>
    </w:p>
    <w:p w14:paraId="509587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（2）投标时是否需要提交设计模型：</w:t>
      </w:r>
      <w:r>
        <w:rPr>
          <w:rFonts w:hint="eastAsia" w:ascii="宋体" w:hAnsi="宋体" w:cs="宋体"/>
          <w:color w:val="auto"/>
          <w:highlight w:val="none"/>
          <w:u w:val="single"/>
        </w:rPr>
        <w:t>否</w:t>
      </w:r>
      <w:r>
        <w:rPr>
          <w:rFonts w:hint="eastAsia" w:ascii="宋体" w:hAnsi="宋体" w:cs="宋体"/>
          <w:color w:val="auto"/>
          <w:highlight w:val="none"/>
        </w:rPr>
        <w:t>。</w:t>
      </w:r>
    </w:p>
    <w:p w14:paraId="5547BC0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（3）投标人须保证其提供的登记资料及投标资料的真实性，招标人有权在招标的任何阶段进行调查和核实，一旦发现虚假，将上报建设管理部门及相关部门严肃查处。</w:t>
      </w:r>
    </w:p>
    <w:p w14:paraId="5A00DA5C">
      <w:pPr>
        <w:spacing w:line="360" w:lineRule="auto"/>
        <w:ind w:right="0" w:rightChars="0" w:firstLine="420" w:firstLineChars="200"/>
        <w:rPr>
          <w:rFonts w:ascii="宋体" w:hAnsi="宋体" w:cs="宋体"/>
          <w:color w:val="auto"/>
          <w:highlight w:val="none"/>
        </w:rPr>
      </w:pPr>
      <w:r>
        <w:rPr>
          <w:rFonts w:hint="eastAsia" w:ascii="宋体" w:hAnsi="宋体" w:cs="宋体"/>
          <w:color w:val="auto"/>
          <w:highlight w:val="none"/>
        </w:rPr>
        <w:t>（4）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59FDFA1">
      <w:pPr>
        <w:pStyle w:val="36"/>
        <w:rPr>
          <w:color w:val="auto"/>
          <w:highlight w:val="none"/>
        </w:rPr>
      </w:pPr>
    </w:p>
    <w:p w14:paraId="2BB03038">
      <w:pPr>
        <w:tabs>
          <w:tab w:val="left" w:pos="9000"/>
        </w:tabs>
        <w:spacing w:line="360" w:lineRule="auto"/>
        <w:ind w:right="540" w:rightChars="257"/>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广州市奥宝物业管理有限公司</w:t>
      </w:r>
    </w:p>
    <w:p w14:paraId="777787E5">
      <w:pPr>
        <w:tabs>
          <w:tab w:val="left" w:pos="9000"/>
        </w:tabs>
        <w:spacing w:line="360" w:lineRule="auto"/>
        <w:ind w:right="720" w:rightChars="343"/>
        <w:jc w:val="right"/>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lang w:eastAsia="zh-CN"/>
        </w:rPr>
        <w:t>广州工建工程咨询有限公司</w:t>
      </w:r>
      <w:r>
        <w:rPr>
          <w:rFonts w:hint="eastAsia" w:ascii="宋体" w:hAnsi="宋体" w:cs="宋体"/>
          <w:color w:val="auto"/>
          <w:sz w:val="24"/>
          <w:highlight w:val="none"/>
        </w:rPr>
        <w:t xml:space="preserve"> </w:t>
      </w:r>
    </w:p>
    <w:p w14:paraId="23A04797">
      <w:pPr>
        <w:tabs>
          <w:tab w:val="left" w:pos="9000"/>
        </w:tabs>
        <w:spacing w:line="360" w:lineRule="auto"/>
        <w:ind w:right="720" w:rightChars="343" w:firstLine="4800" w:firstLineChars="2000"/>
        <w:rPr>
          <w:rFonts w:ascii="宋体" w:hAnsi="宋体" w:cs="宋体"/>
          <w:color w:val="auto"/>
          <w:sz w:val="24"/>
          <w:highlight w:val="none"/>
        </w:rPr>
      </w:pPr>
      <w:r>
        <w:rPr>
          <w:rFonts w:hint="eastAsia" w:ascii="宋体" w:hAnsi="宋体" w:cs="宋体"/>
          <w:color w:val="auto"/>
          <w:sz w:val="24"/>
          <w:highlight w:val="none"/>
        </w:rPr>
        <w:t>日 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年1月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2E983E5D">
      <w:pPr>
        <w:spacing w:line="360" w:lineRule="auto"/>
        <w:rPr>
          <w:rFonts w:ascii="宋体" w:hAnsi="宋体" w:cs="宋体"/>
          <w:b/>
          <w:color w:val="auto"/>
          <w:sz w:val="4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附件一：</w:t>
      </w:r>
    </w:p>
    <w:p w14:paraId="6C8B787B">
      <w:pPr>
        <w:pStyle w:val="64"/>
        <w:ind w:firstLine="0"/>
        <w:jc w:val="center"/>
        <w:rPr>
          <w:rFonts w:ascii="宋体" w:hAnsi="宋体" w:eastAsia="宋体" w:cs="宋体"/>
          <w:color w:val="auto"/>
          <w:sz w:val="48"/>
          <w:szCs w:val="48"/>
          <w:highlight w:val="none"/>
        </w:rPr>
      </w:pPr>
      <w:r>
        <w:rPr>
          <w:rFonts w:hint="eastAsia" w:ascii="宋体" w:hAnsi="宋体" w:eastAsia="宋体" w:cs="宋体"/>
          <w:b/>
          <w:color w:val="auto"/>
          <w:sz w:val="48"/>
          <w:szCs w:val="48"/>
          <w:highlight w:val="none"/>
        </w:rPr>
        <w:t>投标人声明</w:t>
      </w:r>
    </w:p>
    <w:p w14:paraId="32AB80E4">
      <w:pPr>
        <w:pStyle w:val="64"/>
        <w:ind w:firstLine="0"/>
        <w:rPr>
          <w:rFonts w:ascii="宋体" w:hAnsi="宋体" w:eastAsia="宋体" w:cs="宋体"/>
          <w:color w:val="auto"/>
          <w:sz w:val="21"/>
          <w:szCs w:val="21"/>
          <w:highlight w:val="none"/>
        </w:rPr>
      </w:pPr>
    </w:p>
    <w:p w14:paraId="3CD8C4E4">
      <w:pPr>
        <w:pStyle w:val="64"/>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广州市越秀区建设和水务局、本招标项目招标人及招标监管机构：</w:t>
      </w:r>
    </w:p>
    <w:p w14:paraId="31C1E10D">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投标工作，作出郑重声明：</w:t>
      </w:r>
    </w:p>
    <w:p w14:paraId="217E2A14">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25003AC4">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B99C945">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20E40F20">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14:paraId="72D234D9">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（二）为本标段监理人或者与本标段监理人存在隶属关系或者其他利害关系；</w:t>
      </w:r>
    </w:p>
    <w:p w14:paraId="4D7F56FC">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（三）为本招标项目的代建人或建设管理单位；</w:t>
      </w:r>
    </w:p>
    <w:p w14:paraId="41A1A0E4">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（四）为本标段提供招标代理服务的；</w:t>
      </w:r>
    </w:p>
    <w:p w14:paraId="168D9595">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（五）为本招标项目的造价咨询单位；</w:t>
      </w:r>
    </w:p>
    <w:p w14:paraId="47B3A029">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（六）与本标段的其他投标人为同一个单位负责人； </w:t>
      </w:r>
    </w:p>
    <w:p w14:paraId="02BA1393">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（七）与本标段的其他投标人存在控股、管理关系；</w:t>
      </w:r>
    </w:p>
    <w:p w14:paraId="09837539">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（八）与本招标项目的监理人或代建人或建设管理单位或造价咨询单位或招标代理机构同为一个法定代表人的；</w:t>
      </w:r>
    </w:p>
    <w:p w14:paraId="6CAE39E9">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（九）与本招标项目的监理人或代建人或建设管理单位或造价咨询单位或招标代理机构相互控股或参股的；</w:t>
      </w:r>
    </w:p>
    <w:p w14:paraId="302CF73D">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（十）与本招标项目的监理人或代建人或建设管理单位或造价咨询单位或招标代理机构相互任职或工作的；</w:t>
      </w:r>
    </w:p>
    <w:p w14:paraId="77517932">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（十一）与本标段的检测机构有隶属关系或者其他利害关系；</w:t>
      </w:r>
    </w:p>
    <w:p w14:paraId="3B96CC16">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（十二）与招标人存在利害关系且可能影响招标公正性；</w:t>
      </w:r>
    </w:p>
    <w:p w14:paraId="3F25121F">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F4E327A">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（十四）被责令停产停业、暂扣或者吊销许可证、暂扣或者吊销执照的；（本项事实应当以根据《中华人民共和国行政处罚法》依法作出并已经生效的行政处罚决定为认定依据。）</w:t>
      </w:r>
    </w:p>
    <w:p w14:paraId="534DF8C5">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（十五）进入清算程序，或被宣布破产，或其他丧失履约能力的情形；</w:t>
      </w:r>
    </w:p>
    <w:p w14:paraId="77D7F75F">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六）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3B509CA">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（十七）法律法规规定的其他情形。</w:t>
      </w:r>
    </w:p>
    <w:p w14:paraId="7EF68EE4">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四、我方保证本项目拟派的项目负责人没有在其他在建工程项目中担任工程总承包项目负责人、施工项目负责人，本项目拟派的施工负责人、专职安全员没有在其他在建项目中任职。</w:t>
      </w:r>
    </w:p>
    <w:p w14:paraId="30A98918">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E24265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229A77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或遵守施工总承包企业在投标时向招标人作出的关于实名制管理的承诺，服从总承包企业对我方的统一管理，并对我方施工范围的实名制管理负直接责任。若本项目实行劳务分包的，我公司对劳务分包企业实施统一管理，监督其用工企业按时足额支付作业工人工资，督促落实实名制管理制度。本公司接受招标人及建设行政主管部门的监督、检查。</w:t>
      </w:r>
    </w:p>
    <w:p w14:paraId="6E0AF9D0">
      <w:pPr>
        <w:pStyle w:val="64"/>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。（注：本条由投标人如实填写，如有，应列出全部满足招标公告资质要求的相关单位的名称；如无，则填写“无”。）</w:t>
      </w:r>
    </w:p>
    <w:p w14:paraId="6B0DD198">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DCC3903">
      <w:pPr>
        <w:pStyle w:val="6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十、本公司承诺，中标后将按招标人要求，积极响应广州市关于投身“百千万工程”的号召，主动参与建筑业结对帮扶。</w:t>
      </w:r>
    </w:p>
    <w:p w14:paraId="67630D58">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E943433">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142EE818">
      <w:pPr>
        <w:pStyle w:val="64"/>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E1B1BDA">
      <w:pPr>
        <w:pStyle w:val="79"/>
        <w:ind w:left="6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1D2ADAF0">
      <w:pPr>
        <w:pStyle w:val="64"/>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w:t>
      </w:r>
    </w:p>
    <w:p w14:paraId="25C10C11">
      <w:pPr>
        <w:pStyle w:val="64"/>
        <w:ind w:right="879"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w:t>
      </w:r>
    </w:p>
    <w:p w14:paraId="6B5DD3A2">
      <w:pPr>
        <w:pStyle w:val="64"/>
        <w:ind w:right="879" w:firstLine="5040" w:firstLineChars="24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w:t>
      </w:r>
    </w:p>
    <w:p w14:paraId="5488F850">
      <w:pPr>
        <w:spacing w:line="360" w:lineRule="auto"/>
        <w:rPr>
          <w:rFonts w:hint="eastAsia" w:ascii="宋体" w:hAnsi="宋体" w:cs="宋体"/>
          <w:color w:val="auto"/>
          <w:kern w:val="0"/>
          <w:szCs w:val="21"/>
          <w:highlight w:val="none"/>
        </w:rPr>
      </w:pPr>
    </w:p>
    <w:p w14:paraId="6D09CDF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bCs/>
          <w:color w:val="auto"/>
          <w:kern w:val="0"/>
          <w:szCs w:val="21"/>
          <w:highlight w:val="none"/>
        </w:rPr>
        <w:t>1.</w:t>
      </w:r>
      <w:r>
        <w:rPr>
          <w:rFonts w:hint="eastAsia" w:ascii="宋体" w:hAnsi="宋体" w:cs="宋体"/>
          <w:color w:val="auto"/>
          <w:kern w:val="0"/>
          <w:szCs w:val="21"/>
          <w:highlight w:val="none"/>
        </w:rPr>
        <w:t xml:space="preserve"> </w:t>
      </w:r>
      <w:r>
        <w:rPr>
          <w:rFonts w:hint="eastAsia" w:ascii="宋体" w:hAnsi="宋体" w:cs="宋体"/>
          <w:bCs/>
          <w:color w:val="auto"/>
          <w:kern w:val="0"/>
          <w:szCs w:val="21"/>
          <w:highlight w:val="none"/>
        </w:rPr>
        <w:t>投标人（或联合体主办方）的项目负责人和项目技术负责人需签字。</w:t>
      </w:r>
    </w:p>
    <w:p w14:paraId="6C2CEBA7">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2.联合体投标的，“声明企业”一栏只需填写联合体主办方的单位全称，由联合体主办方按要求签字或盖章即可。</w:t>
      </w:r>
    </w:p>
    <w:p w14:paraId="5B071ECA">
      <w:pPr>
        <w:spacing w:line="360" w:lineRule="auto"/>
        <w:rPr>
          <w:rFonts w:ascii="宋体" w:hAnsi="宋体" w:cs="宋体"/>
          <w:color w:val="auto"/>
          <w:highlight w:val="none"/>
        </w:rPr>
      </w:pPr>
      <w:r>
        <w:rPr>
          <w:rFonts w:hint="eastAsia" w:ascii="宋体" w:hAnsi="宋体" w:cs="宋体"/>
          <w:color w:val="auto"/>
          <w:kern w:val="0"/>
          <w:szCs w:val="21"/>
          <w:highlight w:val="none"/>
        </w:rPr>
        <w:br w:type="page"/>
      </w:r>
      <w:r>
        <w:rPr>
          <w:rFonts w:hint="eastAsia" w:ascii="宋体" w:hAnsi="宋体" w:cs="宋体"/>
          <w:color w:val="auto"/>
          <w:highlight w:val="none"/>
        </w:rPr>
        <w:t>附件二：</w:t>
      </w:r>
    </w:p>
    <w:p w14:paraId="520AD140">
      <w:pPr>
        <w:pStyle w:val="69"/>
        <w:spacing w:before="156" w:after="156"/>
        <w:jc w:val="center"/>
        <w:rPr>
          <w:rFonts w:ascii="宋体" w:eastAsia="宋体" w:cs="宋体"/>
          <w:color w:val="auto"/>
          <w:highlight w:val="none"/>
        </w:rPr>
      </w:pPr>
      <w:bookmarkStart w:id="50" w:name="_Toc17406"/>
      <w:bookmarkStart w:id="51" w:name="_Toc22643"/>
      <w:r>
        <w:rPr>
          <w:rFonts w:hint="eastAsia" w:ascii="宋体" w:eastAsia="宋体" w:cs="宋体"/>
          <w:color w:val="auto"/>
          <w:sz w:val="28"/>
          <w:szCs w:val="28"/>
          <w:highlight w:val="none"/>
        </w:rPr>
        <w:t>联合体工作协议</w:t>
      </w:r>
      <w:bookmarkEnd w:id="50"/>
      <w:bookmarkEnd w:id="51"/>
      <w:r>
        <w:rPr>
          <w:rFonts w:hint="eastAsia" w:ascii="宋体" w:eastAsia="宋体" w:cs="宋体"/>
          <w:color w:val="auto"/>
          <w:highlight w:val="none"/>
        </w:rPr>
        <w:t xml:space="preserve">                 </w:t>
      </w:r>
    </w:p>
    <w:p w14:paraId="401DB48A">
      <w:pPr>
        <w:autoSpaceDE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Cs w:val="21"/>
          <w:highlight w:val="none"/>
          <w:u w:val="single"/>
        </w:rPr>
        <w:t>（施工方单位名称、设计方单位名称）</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自愿组成联合体，共同参加</w:t>
      </w:r>
      <w:r>
        <w:rPr>
          <w:rFonts w:hint="eastAsia" w:ascii="宋体" w:hAnsi="宋体" w:cs="宋体"/>
          <w:color w:val="auto"/>
          <w:szCs w:val="21"/>
          <w:highlight w:val="none"/>
          <w:u w:val="single"/>
        </w:rPr>
        <w:t>  （项目名称）   </w:t>
      </w:r>
      <w:r>
        <w:rPr>
          <w:rFonts w:hint="eastAsia" w:ascii="宋体" w:hAnsi="宋体" w:cs="宋体"/>
          <w:color w:val="auto"/>
          <w:szCs w:val="21"/>
          <w:highlight w:val="none"/>
        </w:rPr>
        <w:t>投标，</w:t>
      </w:r>
      <w:r>
        <w:rPr>
          <w:rFonts w:hint="eastAsia" w:ascii="宋体" w:hAnsi="宋体"/>
          <w:color w:val="auto"/>
          <w:szCs w:val="21"/>
          <w:highlight w:val="none"/>
          <w:lang w:bidi="ar"/>
        </w:rPr>
        <w:t>我方授权委托本协议主办方代表联合体各成员参加投标、签署投标资料、提交投标文件，负责整个合同实施阶段的协调工作。若中标，联合体各成员向招标人承担连带责任。现就联合体投标事宜订立如下协议</w:t>
      </w:r>
      <w:r>
        <w:rPr>
          <w:rFonts w:hint="eastAsia" w:ascii="宋体" w:hAnsi="宋体" w:cs="宋体"/>
          <w:color w:val="auto"/>
          <w:szCs w:val="21"/>
          <w:highlight w:val="none"/>
        </w:rPr>
        <w:t>。</w:t>
      </w:r>
    </w:p>
    <w:p w14:paraId="7C1A7BA3">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为联合体主办方。</w:t>
      </w:r>
    </w:p>
    <w:p w14:paraId="47E3631A">
      <w:pPr>
        <w:topLinePunct/>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AA19F58">
      <w:pPr>
        <w:topLinePunct/>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bidi="ar"/>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41D70F8">
      <w:pPr>
        <w:topLinePunct/>
        <w:spacing w:line="360" w:lineRule="auto"/>
        <w:ind w:firstLine="420" w:firstLineChars="200"/>
        <w:rPr>
          <w:rFonts w:ascii="宋体" w:hAnsi="宋体" w:cs="宋体"/>
          <w:color w:val="auto"/>
          <w:sz w:val="18"/>
          <w:szCs w:val="18"/>
          <w:highlight w:val="none"/>
        </w:rPr>
      </w:pPr>
      <w:r>
        <w:rPr>
          <w:rFonts w:hint="eastAsia" w:ascii="宋体" w:hAnsi="宋体" w:cs="宋体"/>
          <w:color w:val="auto"/>
          <w:szCs w:val="21"/>
          <w:highlight w:val="none"/>
        </w:rPr>
        <w:t>4、联合体各成员单位内部的职责分工如下：</w:t>
      </w:r>
    </w:p>
    <w:p w14:paraId="0822FA07">
      <w:pPr>
        <w:topLinePunct/>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（联合体主办方名称）</w:t>
      </w:r>
      <w:r>
        <w:rPr>
          <w:rFonts w:hint="eastAsia" w:ascii="宋体" w:hAnsi="宋体" w:cs="宋体"/>
          <w:color w:val="auto"/>
          <w:szCs w:val="21"/>
          <w:highlight w:val="none"/>
        </w:rPr>
        <w:t>：作为</w:t>
      </w:r>
      <w:r>
        <w:rPr>
          <w:rFonts w:hint="eastAsia" w:ascii="宋体" w:hAnsi="宋体" w:cs="宋体"/>
          <w:color w:val="auto"/>
          <w:szCs w:val="21"/>
          <w:highlight w:val="none"/>
          <w:lang w:bidi="ar"/>
        </w:rPr>
        <w:t>联合体的主办方</w:t>
      </w:r>
      <w:r>
        <w:rPr>
          <w:rFonts w:hint="eastAsia" w:ascii="宋体" w:hAnsi="宋体" w:cs="宋体"/>
          <w:color w:val="auto"/>
          <w:szCs w:val="21"/>
          <w:highlight w:val="none"/>
        </w:rPr>
        <w:t>除负责本工程的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施工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外，还</w:t>
      </w:r>
      <w:r>
        <w:rPr>
          <w:rFonts w:hint="eastAsia" w:ascii="宋体" w:hAnsi="宋体" w:cs="宋体"/>
          <w:color w:val="auto"/>
          <w:szCs w:val="21"/>
          <w:highlight w:val="none"/>
          <w:u w:val="single"/>
        </w:rPr>
        <w:t>应负责设计施工总承包管理的职责。联合体其他相关方违约时，主办方应承担连带责任，具体按合同要求</w:t>
      </w:r>
      <w:r>
        <w:rPr>
          <w:rFonts w:hint="eastAsia" w:ascii="宋体" w:hAnsi="宋体" w:cs="宋体"/>
          <w:color w:val="auto"/>
          <w:szCs w:val="21"/>
          <w:highlight w:val="none"/>
        </w:rPr>
        <w:t>。</w:t>
      </w:r>
    </w:p>
    <w:p w14:paraId="506626A6">
      <w:pPr>
        <w:topLinePunct/>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u w:val="single"/>
        </w:rPr>
        <w:t xml:space="preserve">            （联合体成员方名称）：主要承担本项目的设计工作，具体按合同要求</w:t>
      </w:r>
      <w:r>
        <w:rPr>
          <w:rFonts w:hint="eastAsia" w:ascii="宋体" w:hAnsi="宋体" w:cs="宋体"/>
          <w:color w:val="auto"/>
          <w:szCs w:val="21"/>
          <w:highlight w:val="none"/>
        </w:rPr>
        <w:t>。</w:t>
      </w:r>
    </w:p>
    <w:p w14:paraId="0AC998B5">
      <w:pPr>
        <w:topLinePunct/>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5、本协议书自签署之日起生效，合同履行完毕后自动失效。</w:t>
      </w:r>
    </w:p>
    <w:p w14:paraId="2CA9FBD4">
      <w:pPr>
        <w:topLinePunct/>
        <w:autoSpaceDE w:val="0"/>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注：本协议书由委托代理人签字的，应附法定代表人签字的授权委托书。</w:t>
      </w:r>
    </w:p>
    <w:p w14:paraId="7D88EFB9">
      <w:pPr>
        <w:pStyle w:val="36"/>
        <w:rPr>
          <w:color w:val="auto"/>
          <w:highlight w:val="none"/>
          <w:lang w:bidi="ar"/>
        </w:rPr>
      </w:pPr>
    </w:p>
    <w:p w14:paraId="066E6B0D">
      <w:pPr>
        <w:topLinePunct/>
        <w:autoSpaceDE w:val="0"/>
        <w:spacing w:line="360" w:lineRule="auto"/>
        <w:rPr>
          <w:rFonts w:ascii="宋体" w:hAnsi="宋体" w:cs="宋体"/>
          <w:color w:val="auto"/>
          <w:szCs w:val="21"/>
          <w:highlight w:val="none"/>
        </w:rPr>
      </w:pPr>
      <w:r>
        <w:rPr>
          <w:rFonts w:hint="eastAsia" w:ascii="宋体" w:hAnsi="宋体" w:cs="宋体"/>
          <w:color w:val="auto"/>
          <w:szCs w:val="21"/>
          <w:highlight w:val="none"/>
        </w:rPr>
        <w:t>主办方名称：（盖单位章）</w:t>
      </w:r>
    </w:p>
    <w:p w14:paraId="2AFE7461">
      <w:pPr>
        <w:topLinePunct/>
        <w:autoSpaceDE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57BA7DA4">
      <w:pPr>
        <w:topLinePunct/>
        <w:autoSpaceDE w:val="0"/>
        <w:spacing w:line="360" w:lineRule="auto"/>
        <w:rPr>
          <w:rFonts w:ascii="宋体" w:hAnsi="宋体" w:cs="宋体"/>
          <w:color w:val="auto"/>
          <w:szCs w:val="21"/>
          <w:highlight w:val="none"/>
        </w:rPr>
      </w:pPr>
      <w:r>
        <w:rPr>
          <w:rFonts w:hint="eastAsia" w:ascii="宋体" w:hAnsi="宋体" w:cs="宋体"/>
          <w:color w:val="auto"/>
          <w:szCs w:val="21"/>
          <w:highlight w:val="none"/>
        </w:rPr>
        <w:t>成员一名称：（盖单位章）</w:t>
      </w:r>
    </w:p>
    <w:p w14:paraId="3B83306E">
      <w:pPr>
        <w:topLinePunct/>
        <w:autoSpaceDE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3BF6C18C">
      <w:pPr>
        <w:widowControl/>
        <w:autoSpaceDE w:val="0"/>
        <w:spacing w:line="360" w:lineRule="auto"/>
        <w:ind w:firstLine="5397" w:firstLineChars="2570"/>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B0B59A">
      <w:pPr>
        <w:widowControl/>
        <w:autoSpaceDE w:val="0"/>
        <w:bidi w:val="0"/>
        <w:snapToGrid w:val="0"/>
        <w:spacing w:line="360" w:lineRule="auto"/>
        <w:ind w:right="102"/>
        <w:jc w:val="left"/>
        <w:rPr>
          <w:color w:val="auto"/>
          <w:highlight w:val="none"/>
        </w:rPr>
      </w:pPr>
      <w:r>
        <w:rPr>
          <w:rFonts w:hint="eastAsia" w:ascii="宋体" w:hAnsi="宋体" w:cs="宋体"/>
          <w:b/>
          <w:color w:val="auto"/>
          <w:szCs w:val="21"/>
          <w:highlight w:val="none"/>
        </w:rPr>
        <w:t>注：单独投标的，无需提交本协议书。</w:t>
      </w:r>
    </w:p>
    <w:sectPr>
      <w:footerReference r:id="rId3" w:type="default"/>
      <w:pgSz w:w="11906" w:h="16838"/>
      <w:pgMar w:top="993" w:right="1417" w:bottom="1145"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75AD">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2ADA3264">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90Ir9RECAAATBAAADgAAAAAAAAABACAA&#10;AAAfAQAAZHJzL2Uyb0RvYy54bWxQSwUGAAAAAAYABgBZAQAAogUAAAAA&#10;">
              <v:fill on="f" focussize="0,0"/>
              <v:stroke on="f"/>
              <v:imagedata o:title=""/>
              <o:lock v:ext="edit" aspectratio="f"/>
              <v:textbox inset="0mm,0mm,0mm,0mm" style="mso-fit-shape-to-text:t;">
                <w:txbxContent>
                  <w:p w14:paraId="2ADA3264">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g5OTk4YzdlNWRhNjY5ZTBhNzdkZmZjYmEwZDYifQ=="/>
    <w:docVar w:name="KGWebUrl" w:val="http://10.168.30.10:7890/easoa/PositionServlet"/>
  </w:docVars>
  <w:rsids>
    <w:rsidRoot w:val="00172A27"/>
    <w:rsid w:val="00000CBB"/>
    <w:rsid w:val="00000DE9"/>
    <w:rsid w:val="0000133A"/>
    <w:rsid w:val="00001518"/>
    <w:rsid w:val="00001B17"/>
    <w:rsid w:val="0000378D"/>
    <w:rsid w:val="0000562D"/>
    <w:rsid w:val="00005FF7"/>
    <w:rsid w:val="0000771B"/>
    <w:rsid w:val="00011D60"/>
    <w:rsid w:val="00012E70"/>
    <w:rsid w:val="0001314A"/>
    <w:rsid w:val="00013409"/>
    <w:rsid w:val="00015AD9"/>
    <w:rsid w:val="0001673E"/>
    <w:rsid w:val="0001686B"/>
    <w:rsid w:val="000236E8"/>
    <w:rsid w:val="00030637"/>
    <w:rsid w:val="00030BFA"/>
    <w:rsid w:val="00033FD3"/>
    <w:rsid w:val="00036079"/>
    <w:rsid w:val="00037489"/>
    <w:rsid w:val="0003765B"/>
    <w:rsid w:val="00040E20"/>
    <w:rsid w:val="00043F7E"/>
    <w:rsid w:val="0004768B"/>
    <w:rsid w:val="00052D5F"/>
    <w:rsid w:val="000538FB"/>
    <w:rsid w:val="000540B8"/>
    <w:rsid w:val="000547A0"/>
    <w:rsid w:val="000568C9"/>
    <w:rsid w:val="00060554"/>
    <w:rsid w:val="000609DC"/>
    <w:rsid w:val="00061B45"/>
    <w:rsid w:val="00061E2D"/>
    <w:rsid w:val="0006232B"/>
    <w:rsid w:val="00062B5A"/>
    <w:rsid w:val="00065CFD"/>
    <w:rsid w:val="00066C21"/>
    <w:rsid w:val="00066E93"/>
    <w:rsid w:val="00071E5D"/>
    <w:rsid w:val="00073ACE"/>
    <w:rsid w:val="0007578B"/>
    <w:rsid w:val="00076D54"/>
    <w:rsid w:val="000773D6"/>
    <w:rsid w:val="000823A6"/>
    <w:rsid w:val="00082FEA"/>
    <w:rsid w:val="00083312"/>
    <w:rsid w:val="000838DA"/>
    <w:rsid w:val="000842DE"/>
    <w:rsid w:val="000908AE"/>
    <w:rsid w:val="00094665"/>
    <w:rsid w:val="00096DB1"/>
    <w:rsid w:val="000974B7"/>
    <w:rsid w:val="00097D5C"/>
    <w:rsid w:val="00097E04"/>
    <w:rsid w:val="000A0AB8"/>
    <w:rsid w:val="000A10D2"/>
    <w:rsid w:val="000A3395"/>
    <w:rsid w:val="000A401E"/>
    <w:rsid w:val="000A5AC8"/>
    <w:rsid w:val="000A68CC"/>
    <w:rsid w:val="000A6DC9"/>
    <w:rsid w:val="000B05A7"/>
    <w:rsid w:val="000B22A1"/>
    <w:rsid w:val="000B2B70"/>
    <w:rsid w:val="000B36AD"/>
    <w:rsid w:val="000B372D"/>
    <w:rsid w:val="000B5A36"/>
    <w:rsid w:val="000B615E"/>
    <w:rsid w:val="000B643B"/>
    <w:rsid w:val="000B7682"/>
    <w:rsid w:val="000B7FE6"/>
    <w:rsid w:val="000C0053"/>
    <w:rsid w:val="000C1C5E"/>
    <w:rsid w:val="000C4A60"/>
    <w:rsid w:val="000C50C0"/>
    <w:rsid w:val="000C548B"/>
    <w:rsid w:val="000C5CD6"/>
    <w:rsid w:val="000C6646"/>
    <w:rsid w:val="000C77AE"/>
    <w:rsid w:val="000C7F1C"/>
    <w:rsid w:val="000D1854"/>
    <w:rsid w:val="000D397A"/>
    <w:rsid w:val="000D4709"/>
    <w:rsid w:val="000D6EC1"/>
    <w:rsid w:val="000E0542"/>
    <w:rsid w:val="000E399F"/>
    <w:rsid w:val="000E3F41"/>
    <w:rsid w:val="000E4DA8"/>
    <w:rsid w:val="000E64BF"/>
    <w:rsid w:val="000F0E16"/>
    <w:rsid w:val="000F4FE9"/>
    <w:rsid w:val="000F7CA3"/>
    <w:rsid w:val="00101757"/>
    <w:rsid w:val="0010359E"/>
    <w:rsid w:val="00104A71"/>
    <w:rsid w:val="00105273"/>
    <w:rsid w:val="0011035C"/>
    <w:rsid w:val="00111D53"/>
    <w:rsid w:val="001132D2"/>
    <w:rsid w:val="00114E7E"/>
    <w:rsid w:val="0011566D"/>
    <w:rsid w:val="00116540"/>
    <w:rsid w:val="00116682"/>
    <w:rsid w:val="00120470"/>
    <w:rsid w:val="001211A7"/>
    <w:rsid w:val="00122496"/>
    <w:rsid w:val="0012269E"/>
    <w:rsid w:val="001245D3"/>
    <w:rsid w:val="0012543F"/>
    <w:rsid w:val="00126DDC"/>
    <w:rsid w:val="0013253A"/>
    <w:rsid w:val="00134893"/>
    <w:rsid w:val="001358F9"/>
    <w:rsid w:val="00136226"/>
    <w:rsid w:val="0013775A"/>
    <w:rsid w:val="00140592"/>
    <w:rsid w:val="001415F6"/>
    <w:rsid w:val="0014304F"/>
    <w:rsid w:val="001439D7"/>
    <w:rsid w:val="00144067"/>
    <w:rsid w:val="00144387"/>
    <w:rsid w:val="00146694"/>
    <w:rsid w:val="0015105C"/>
    <w:rsid w:val="00152925"/>
    <w:rsid w:val="0015336D"/>
    <w:rsid w:val="0016128D"/>
    <w:rsid w:val="00161F46"/>
    <w:rsid w:val="0016373A"/>
    <w:rsid w:val="00165C2C"/>
    <w:rsid w:val="00166C25"/>
    <w:rsid w:val="00167C11"/>
    <w:rsid w:val="00167EEA"/>
    <w:rsid w:val="00170E33"/>
    <w:rsid w:val="001710EC"/>
    <w:rsid w:val="00171738"/>
    <w:rsid w:val="001724F4"/>
    <w:rsid w:val="00172A27"/>
    <w:rsid w:val="001755FD"/>
    <w:rsid w:val="00176254"/>
    <w:rsid w:val="00181D3A"/>
    <w:rsid w:val="0018222D"/>
    <w:rsid w:val="0018357F"/>
    <w:rsid w:val="0018385E"/>
    <w:rsid w:val="001853CD"/>
    <w:rsid w:val="00187754"/>
    <w:rsid w:val="00187A83"/>
    <w:rsid w:val="00187A93"/>
    <w:rsid w:val="0019565B"/>
    <w:rsid w:val="001973D4"/>
    <w:rsid w:val="001A1BF6"/>
    <w:rsid w:val="001A346A"/>
    <w:rsid w:val="001A4C48"/>
    <w:rsid w:val="001A5612"/>
    <w:rsid w:val="001A7180"/>
    <w:rsid w:val="001A730F"/>
    <w:rsid w:val="001A7880"/>
    <w:rsid w:val="001B283F"/>
    <w:rsid w:val="001B39AC"/>
    <w:rsid w:val="001B4A13"/>
    <w:rsid w:val="001B5BF8"/>
    <w:rsid w:val="001B5DEE"/>
    <w:rsid w:val="001B5E02"/>
    <w:rsid w:val="001C2010"/>
    <w:rsid w:val="001C45BD"/>
    <w:rsid w:val="001C5C4F"/>
    <w:rsid w:val="001C614B"/>
    <w:rsid w:val="001C70DC"/>
    <w:rsid w:val="001C7EB3"/>
    <w:rsid w:val="001D13D5"/>
    <w:rsid w:val="001D1A60"/>
    <w:rsid w:val="001D2AC0"/>
    <w:rsid w:val="001D365D"/>
    <w:rsid w:val="001D4370"/>
    <w:rsid w:val="001D4B15"/>
    <w:rsid w:val="001D4C1F"/>
    <w:rsid w:val="001D5822"/>
    <w:rsid w:val="001D66BE"/>
    <w:rsid w:val="001E16C8"/>
    <w:rsid w:val="001E2917"/>
    <w:rsid w:val="001E3DE6"/>
    <w:rsid w:val="001E41D6"/>
    <w:rsid w:val="001F0447"/>
    <w:rsid w:val="001F0B11"/>
    <w:rsid w:val="001F1441"/>
    <w:rsid w:val="001F1F82"/>
    <w:rsid w:val="001F4808"/>
    <w:rsid w:val="001F4EA1"/>
    <w:rsid w:val="001F6F0A"/>
    <w:rsid w:val="0020041E"/>
    <w:rsid w:val="00201ABD"/>
    <w:rsid w:val="002046B5"/>
    <w:rsid w:val="002046CF"/>
    <w:rsid w:val="00204791"/>
    <w:rsid w:val="0020561E"/>
    <w:rsid w:val="002074D8"/>
    <w:rsid w:val="00207A2B"/>
    <w:rsid w:val="00207E72"/>
    <w:rsid w:val="0021237C"/>
    <w:rsid w:val="00213DB0"/>
    <w:rsid w:val="00216226"/>
    <w:rsid w:val="00216350"/>
    <w:rsid w:val="002165A4"/>
    <w:rsid w:val="00216982"/>
    <w:rsid w:val="00220CAC"/>
    <w:rsid w:val="00221377"/>
    <w:rsid w:val="00222071"/>
    <w:rsid w:val="00222AE0"/>
    <w:rsid w:val="00223225"/>
    <w:rsid w:val="00224318"/>
    <w:rsid w:val="0022511D"/>
    <w:rsid w:val="00225C66"/>
    <w:rsid w:val="00225D90"/>
    <w:rsid w:val="00230F5A"/>
    <w:rsid w:val="00232D5A"/>
    <w:rsid w:val="00233CF4"/>
    <w:rsid w:val="002363F8"/>
    <w:rsid w:val="0023665A"/>
    <w:rsid w:val="002378C5"/>
    <w:rsid w:val="00242FBA"/>
    <w:rsid w:val="00245680"/>
    <w:rsid w:val="00246CFF"/>
    <w:rsid w:val="00251321"/>
    <w:rsid w:val="002528C7"/>
    <w:rsid w:val="00253068"/>
    <w:rsid w:val="00261799"/>
    <w:rsid w:val="00261A88"/>
    <w:rsid w:val="00261CA9"/>
    <w:rsid w:val="0026273F"/>
    <w:rsid w:val="00262EC5"/>
    <w:rsid w:val="00263F40"/>
    <w:rsid w:val="00264E6E"/>
    <w:rsid w:val="00264EDB"/>
    <w:rsid w:val="00266162"/>
    <w:rsid w:val="00266B6C"/>
    <w:rsid w:val="00266D48"/>
    <w:rsid w:val="00267458"/>
    <w:rsid w:val="00267E84"/>
    <w:rsid w:val="00270D15"/>
    <w:rsid w:val="0027131E"/>
    <w:rsid w:val="0027262B"/>
    <w:rsid w:val="00274EC6"/>
    <w:rsid w:val="00275CAC"/>
    <w:rsid w:val="00276664"/>
    <w:rsid w:val="0027705D"/>
    <w:rsid w:val="00277F2C"/>
    <w:rsid w:val="00282C09"/>
    <w:rsid w:val="0028343D"/>
    <w:rsid w:val="00284D63"/>
    <w:rsid w:val="00285466"/>
    <w:rsid w:val="00286036"/>
    <w:rsid w:val="00287F11"/>
    <w:rsid w:val="002915CD"/>
    <w:rsid w:val="0029269C"/>
    <w:rsid w:val="00293C36"/>
    <w:rsid w:val="00294674"/>
    <w:rsid w:val="0029568C"/>
    <w:rsid w:val="00295708"/>
    <w:rsid w:val="002A0000"/>
    <w:rsid w:val="002A026C"/>
    <w:rsid w:val="002A0514"/>
    <w:rsid w:val="002A10D9"/>
    <w:rsid w:val="002A2DBA"/>
    <w:rsid w:val="002A30C4"/>
    <w:rsid w:val="002A33E4"/>
    <w:rsid w:val="002A4006"/>
    <w:rsid w:val="002A43A5"/>
    <w:rsid w:val="002A5201"/>
    <w:rsid w:val="002A5913"/>
    <w:rsid w:val="002A62BD"/>
    <w:rsid w:val="002B2185"/>
    <w:rsid w:val="002B2CA4"/>
    <w:rsid w:val="002B3D06"/>
    <w:rsid w:val="002C0033"/>
    <w:rsid w:val="002C2072"/>
    <w:rsid w:val="002C2F79"/>
    <w:rsid w:val="002C428C"/>
    <w:rsid w:val="002C4449"/>
    <w:rsid w:val="002C6063"/>
    <w:rsid w:val="002C7DF4"/>
    <w:rsid w:val="002D2274"/>
    <w:rsid w:val="002D2D65"/>
    <w:rsid w:val="002D35C5"/>
    <w:rsid w:val="002D4038"/>
    <w:rsid w:val="002D68C0"/>
    <w:rsid w:val="002E166D"/>
    <w:rsid w:val="002E202C"/>
    <w:rsid w:val="002E24F2"/>
    <w:rsid w:val="002E414B"/>
    <w:rsid w:val="002E43C5"/>
    <w:rsid w:val="002E7F95"/>
    <w:rsid w:val="002F3BC9"/>
    <w:rsid w:val="002F3C62"/>
    <w:rsid w:val="002F3EA3"/>
    <w:rsid w:val="002F4079"/>
    <w:rsid w:val="002F5030"/>
    <w:rsid w:val="002F6332"/>
    <w:rsid w:val="002F7B55"/>
    <w:rsid w:val="0030093A"/>
    <w:rsid w:val="00300B06"/>
    <w:rsid w:val="00304035"/>
    <w:rsid w:val="003050FC"/>
    <w:rsid w:val="00305258"/>
    <w:rsid w:val="003074D3"/>
    <w:rsid w:val="003075E7"/>
    <w:rsid w:val="0031010C"/>
    <w:rsid w:val="00312AA7"/>
    <w:rsid w:val="00312D83"/>
    <w:rsid w:val="00313580"/>
    <w:rsid w:val="00314D9D"/>
    <w:rsid w:val="0031563E"/>
    <w:rsid w:val="0031593B"/>
    <w:rsid w:val="0031695B"/>
    <w:rsid w:val="003217C5"/>
    <w:rsid w:val="00324276"/>
    <w:rsid w:val="00325081"/>
    <w:rsid w:val="00327D9A"/>
    <w:rsid w:val="00330509"/>
    <w:rsid w:val="0033058E"/>
    <w:rsid w:val="00332076"/>
    <w:rsid w:val="00333175"/>
    <w:rsid w:val="00334C0D"/>
    <w:rsid w:val="00335DBE"/>
    <w:rsid w:val="00336351"/>
    <w:rsid w:val="00337386"/>
    <w:rsid w:val="003376E5"/>
    <w:rsid w:val="00341D0C"/>
    <w:rsid w:val="00341DF6"/>
    <w:rsid w:val="00343460"/>
    <w:rsid w:val="00344431"/>
    <w:rsid w:val="0034515A"/>
    <w:rsid w:val="00350009"/>
    <w:rsid w:val="00351A45"/>
    <w:rsid w:val="00351A93"/>
    <w:rsid w:val="00352BB1"/>
    <w:rsid w:val="00353155"/>
    <w:rsid w:val="00354E74"/>
    <w:rsid w:val="0035666E"/>
    <w:rsid w:val="003574C1"/>
    <w:rsid w:val="003608E3"/>
    <w:rsid w:val="00361DB2"/>
    <w:rsid w:val="00364051"/>
    <w:rsid w:val="00364812"/>
    <w:rsid w:val="0036481E"/>
    <w:rsid w:val="003654D3"/>
    <w:rsid w:val="0036633F"/>
    <w:rsid w:val="00367353"/>
    <w:rsid w:val="00367C89"/>
    <w:rsid w:val="00367E75"/>
    <w:rsid w:val="0037065F"/>
    <w:rsid w:val="00370AA2"/>
    <w:rsid w:val="00371144"/>
    <w:rsid w:val="00372033"/>
    <w:rsid w:val="00372A67"/>
    <w:rsid w:val="00372B70"/>
    <w:rsid w:val="00373E82"/>
    <w:rsid w:val="00374C0D"/>
    <w:rsid w:val="003750F8"/>
    <w:rsid w:val="00376230"/>
    <w:rsid w:val="00377245"/>
    <w:rsid w:val="0037757B"/>
    <w:rsid w:val="003802FD"/>
    <w:rsid w:val="00380BDE"/>
    <w:rsid w:val="00382034"/>
    <w:rsid w:val="003827F3"/>
    <w:rsid w:val="00383688"/>
    <w:rsid w:val="00387BB6"/>
    <w:rsid w:val="00390955"/>
    <w:rsid w:val="003913AA"/>
    <w:rsid w:val="00391B4A"/>
    <w:rsid w:val="0039202F"/>
    <w:rsid w:val="0039216B"/>
    <w:rsid w:val="003943EC"/>
    <w:rsid w:val="00395588"/>
    <w:rsid w:val="00395D6F"/>
    <w:rsid w:val="003A003D"/>
    <w:rsid w:val="003A01A8"/>
    <w:rsid w:val="003A19E2"/>
    <w:rsid w:val="003A2152"/>
    <w:rsid w:val="003A2934"/>
    <w:rsid w:val="003A307E"/>
    <w:rsid w:val="003A40BC"/>
    <w:rsid w:val="003A50B6"/>
    <w:rsid w:val="003A5178"/>
    <w:rsid w:val="003B1493"/>
    <w:rsid w:val="003B2155"/>
    <w:rsid w:val="003B2ED9"/>
    <w:rsid w:val="003B46DF"/>
    <w:rsid w:val="003C4211"/>
    <w:rsid w:val="003C6E0A"/>
    <w:rsid w:val="003D016E"/>
    <w:rsid w:val="003D0C46"/>
    <w:rsid w:val="003D228E"/>
    <w:rsid w:val="003D2353"/>
    <w:rsid w:val="003D2DA1"/>
    <w:rsid w:val="003D3657"/>
    <w:rsid w:val="003D49B3"/>
    <w:rsid w:val="003D4DCB"/>
    <w:rsid w:val="003D691E"/>
    <w:rsid w:val="003D7279"/>
    <w:rsid w:val="003D7908"/>
    <w:rsid w:val="003E0B8A"/>
    <w:rsid w:val="003E212B"/>
    <w:rsid w:val="003E4EC4"/>
    <w:rsid w:val="003E5720"/>
    <w:rsid w:val="003E6256"/>
    <w:rsid w:val="003E755A"/>
    <w:rsid w:val="003F3181"/>
    <w:rsid w:val="003F3708"/>
    <w:rsid w:val="003F3BE3"/>
    <w:rsid w:val="004017D7"/>
    <w:rsid w:val="00402290"/>
    <w:rsid w:val="00402748"/>
    <w:rsid w:val="00402A04"/>
    <w:rsid w:val="00403310"/>
    <w:rsid w:val="00403D3F"/>
    <w:rsid w:val="00404FBA"/>
    <w:rsid w:val="00405025"/>
    <w:rsid w:val="00405EE9"/>
    <w:rsid w:val="004062B8"/>
    <w:rsid w:val="00407BB4"/>
    <w:rsid w:val="00410FD3"/>
    <w:rsid w:val="00411E2F"/>
    <w:rsid w:val="00413A76"/>
    <w:rsid w:val="00413ADB"/>
    <w:rsid w:val="00415616"/>
    <w:rsid w:val="00415CCB"/>
    <w:rsid w:val="00416E62"/>
    <w:rsid w:val="004205EE"/>
    <w:rsid w:val="0042475D"/>
    <w:rsid w:val="00424801"/>
    <w:rsid w:val="00426552"/>
    <w:rsid w:val="0043077C"/>
    <w:rsid w:val="004311D6"/>
    <w:rsid w:val="00432EC2"/>
    <w:rsid w:val="004332AB"/>
    <w:rsid w:val="0043367A"/>
    <w:rsid w:val="004345AA"/>
    <w:rsid w:val="00435039"/>
    <w:rsid w:val="00436222"/>
    <w:rsid w:val="00436E8A"/>
    <w:rsid w:val="0044282A"/>
    <w:rsid w:val="0044332C"/>
    <w:rsid w:val="00444B58"/>
    <w:rsid w:val="00447E46"/>
    <w:rsid w:val="004511DC"/>
    <w:rsid w:val="004517CA"/>
    <w:rsid w:val="00452710"/>
    <w:rsid w:val="00453153"/>
    <w:rsid w:val="004554AE"/>
    <w:rsid w:val="00456AC9"/>
    <w:rsid w:val="00457B69"/>
    <w:rsid w:val="0046132E"/>
    <w:rsid w:val="00463196"/>
    <w:rsid w:val="00466B95"/>
    <w:rsid w:val="00467288"/>
    <w:rsid w:val="00467786"/>
    <w:rsid w:val="004708AE"/>
    <w:rsid w:val="00470C4D"/>
    <w:rsid w:val="00472135"/>
    <w:rsid w:val="00474B4B"/>
    <w:rsid w:val="00475F43"/>
    <w:rsid w:val="0047619C"/>
    <w:rsid w:val="004761F4"/>
    <w:rsid w:val="00476944"/>
    <w:rsid w:val="00476E80"/>
    <w:rsid w:val="0047733F"/>
    <w:rsid w:val="004776F2"/>
    <w:rsid w:val="004810C7"/>
    <w:rsid w:val="0048165B"/>
    <w:rsid w:val="004822E7"/>
    <w:rsid w:val="00485A1F"/>
    <w:rsid w:val="00486726"/>
    <w:rsid w:val="00486BCD"/>
    <w:rsid w:val="00487072"/>
    <w:rsid w:val="0048708A"/>
    <w:rsid w:val="00490A07"/>
    <w:rsid w:val="00491555"/>
    <w:rsid w:val="00495030"/>
    <w:rsid w:val="00495415"/>
    <w:rsid w:val="004964B5"/>
    <w:rsid w:val="00497291"/>
    <w:rsid w:val="004A140F"/>
    <w:rsid w:val="004A196E"/>
    <w:rsid w:val="004A1ED6"/>
    <w:rsid w:val="004A216C"/>
    <w:rsid w:val="004A3A93"/>
    <w:rsid w:val="004A43DD"/>
    <w:rsid w:val="004A4887"/>
    <w:rsid w:val="004A764F"/>
    <w:rsid w:val="004B0BAC"/>
    <w:rsid w:val="004B1D11"/>
    <w:rsid w:val="004B1F08"/>
    <w:rsid w:val="004B28B8"/>
    <w:rsid w:val="004B2904"/>
    <w:rsid w:val="004B3953"/>
    <w:rsid w:val="004B44F0"/>
    <w:rsid w:val="004B45C8"/>
    <w:rsid w:val="004B6A56"/>
    <w:rsid w:val="004B7BC0"/>
    <w:rsid w:val="004C1025"/>
    <w:rsid w:val="004C164C"/>
    <w:rsid w:val="004C2804"/>
    <w:rsid w:val="004C6064"/>
    <w:rsid w:val="004C7092"/>
    <w:rsid w:val="004D20D4"/>
    <w:rsid w:val="004D35D1"/>
    <w:rsid w:val="004D4FE6"/>
    <w:rsid w:val="004D67A0"/>
    <w:rsid w:val="004D7F6F"/>
    <w:rsid w:val="004E1452"/>
    <w:rsid w:val="004E16E5"/>
    <w:rsid w:val="004E21E4"/>
    <w:rsid w:val="004E3270"/>
    <w:rsid w:val="004E4646"/>
    <w:rsid w:val="004E486E"/>
    <w:rsid w:val="004E5415"/>
    <w:rsid w:val="004E6D71"/>
    <w:rsid w:val="004F0D8F"/>
    <w:rsid w:val="004F581C"/>
    <w:rsid w:val="00501C0C"/>
    <w:rsid w:val="00502DBE"/>
    <w:rsid w:val="005056DC"/>
    <w:rsid w:val="00505774"/>
    <w:rsid w:val="0050639C"/>
    <w:rsid w:val="00506AF2"/>
    <w:rsid w:val="005077B6"/>
    <w:rsid w:val="00507D99"/>
    <w:rsid w:val="00510DB1"/>
    <w:rsid w:val="00510F40"/>
    <w:rsid w:val="00512CC1"/>
    <w:rsid w:val="00513CE0"/>
    <w:rsid w:val="00515834"/>
    <w:rsid w:val="00516870"/>
    <w:rsid w:val="00517889"/>
    <w:rsid w:val="00520C76"/>
    <w:rsid w:val="005215B7"/>
    <w:rsid w:val="005216C4"/>
    <w:rsid w:val="00524210"/>
    <w:rsid w:val="00524A00"/>
    <w:rsid w:val="005258D9"/>
    <w:rsid w:val="00527C61"/>
    <w:rsid w:val="00530D73"/>
    <w:rsid w:val="005315D7"/>
    <w:rsid w:val="005317D3"/>
    <w:rsid w:val="00534307"/>
    <w:rsid w:val="00536185"/>
    <w:rsid w:val="0053694F"/>
    <w:rsid w:val="00537D7A"/>
    <w:rsid w:val="00537FC0"/>
    <w:rsid w:val="00540D29"/>
    <w:rsid w:val="005438E1"/>
    <w:rsid w:val="00544D54"/>
    <w:rsid w:val="00545BA3"/>
    <w:rsid w:val="00550D4D"/>
    <w:rsid w:val="005515A6"/>
    <w:rsid w:val="00551D70"/>
    <w:rsid w:val="00555CD2"/>
    <w:rsid w:val="005600E9"/>
    <w:rsid w:val="00560665"/>
    <w:rsid w:val="0056221A"/>
    <w:rsid w:val="00563394"/>
    <w:rsid w:val="00563C21"/>
    <w:rsid w:val="005647D4"/>
    <w:rsid w:val="0056497C"/>
    <w:rsid w:val="005655E4"/>
    <w:rsid w:val="0056719F"/>
    <w:rsid w:val="0057155B"/>
    <w:rsid w:val="0057182E"/>
    <w:rsid w:val="0057257B"/>
    <w:rsid w:val="0057440E"/>
    <w:rsid w:val="005753CA"/>
    <w:rsid w:val="005758AD"/>
    <w:rsid w:val="00576E16"/>
    <w:rsid w:val="00580C2E"/>
    <w:rsid w:val="00581590"/>
    <w:rsid w:val="00581771"/>
    <w:rsid w:val="0058189D"/>
    <w:rsid w:val="00583902"/>
    <w:rsid w:val="0058536C"/>
    <w:rsid w:val="00586647"/>
    <w:rsid w:val="005874E7"/>
    <w:rsid w:val="00587F25"/>
    <w:rsid w:val="005900D3"/>
    <w:rsid w:val="005914A6"/>
    <w:rsid w:val="00591F8E"/>
    <w:rsid w:val="00592C33"/>
    <w:rsid w:val="00592F9B"/>
    <w:rsid w:val="005946A1"/>
    <w:rsid w:val="0059573E"/>
    <w:rsid w:val="00595818"/>
    <w:rsid w:val="005962F1"/>
    <w:rsid w:val="00596853"/>
    <w:rsid w:val="00596971"/>
    <w:rsid w:val="005A30B8"/>
    <w:rsid w:val="005A35F5"/>
    <w:rsid w:val="005A6E5D"/>
    <w:rsid w:val="005A7594"/>
    <w:rsid w:val="005B1653"/>
    <w:rsid w:val="005B2F44"/>
    <w:rsid w:val="005B3D58"/>
    <w:rsid w:val="005B4DFB"/>
    <w:rsid w:val="005B534B"/>
    <w:rsid w:val="005B7B86"/>
    <w:rsid w:val="005B7F0A"/>
    <w:rsid w:val="005C0484"/>
    <w:rsid w:val="005C0A93"/>
    <w:rsid w:val="005C2A4E"/>
    <w:rsid w:val="005C390D"/>
    <w:rsid w:val="005C4C61"/>
    <w:rsid w:val="005C687E"/>
    <w:rsid w:val="005E0519"/>
    <w:rsid w:val="005E09EC"/>
    <w:rsid w:val="005E1567"/>
    <w:rsid w:val="005E1B95"/>
    <w:rsid w:val="005E2A38"/>
    <w:rsid w:val="005E3A10"/>
    <w:rsid w:val="005E6061"/>
    <w:rsid w:val="005F0993"/>
    <w:rsid w:val="005F294A"/>
    <w:rsid w:val="005F2FEF"/>
    <w:rsid w:val="005F3199"/>
    <w:rsid w:val="005F32A1"/>
    <w:rsid w:val="005F3B68"/>
    <w:rsid w:val="005F3D90"/>
    <w:rsid w:val="005F3E78"/>
    <w:rsid w:val="005F3F07"/>
    <w:rsid w:val="005F5BF9"/>
    <w:rsid w:val="005F649A"/>
    <w:rsid w:val="00601C00"/>
    <w:rsid w:val="00601D4B"/>
    <w:rsid w:val="0060298C"/>
    <w:rsid w:val="00602BAB"/>
    <w:rsid w:val="00602D22"/>
    <w:rsid w:val="00602E3A"/>
    <w:rsid w:val="006066FA"/>
    <w:rsid w:val="006070DF"/>
    <w:rsid w:val="006071D9"/>
    <w:rsid w:val="0060763B"/>
    <w:rsid w:val="00611513"/>
    <w:rsid w:val="00611994"/>
    <w:rsid w:val="00612EC4"/>
    <w:rsid w:val="00613A07"/>
    <w:rsid w:val="00613C47"/>
    <w:rsid w:val="00614EE2"/>
    <w:rsid w:val="0061725E"/>
    <w:rsid w:val="00617E0D"/>
    <w:rsid w:val="00621D07"/>
    <w:rsid w:val="00622A05"/>
    <w:rsid w:val="0062342A"/>
    <w:rsid w:val="00623651"/>
    <w:rsid w:val="00623756"/>
    <w:rsid w:val="006239C7"/>
    <w:rsid w:val="006274C9"/>
    <w:rsid w:val="006310A6"/>
    <w:rsid w:val="00631401"/>
    <w:rsid w:val="00631820"/>
    <w:rsid w:val="0063182E"/>
    <w:rsid w:val="00631A49"/>
    <w:rsid w:val="00634785"/>
    <w:rsid w:val="00634837"/>
    <w:rsid w:val="006352D5"/>
    <w:rsid w:val="00635B42"/>
    <w:rsid w:val="0063614B"/>
    <w:rsid w:val="00637EE9"/>
    <w:rsid w:val="00641825"/>
    <w:rsid w:val="00642243"/>
    <w:rsid w:val="00642860"/>
    <w:rsid w:val="00643DAC"/>
    <w:rsid w:val="006475C6"/>
    <w:rsid w:val="006520B8"/>
    <w:rsid w:val="006522BD"/>
    <w:rsid w:val="0065254A"/>
    <w:rsid w:val="00654461"/>
    <w:rsid w:val="00656149"/>
    <w:rsid w:val="00656895"/>
    <w:rsid w:val="0065707C"/>
    <w:rsid w:val="006577F9"/>
    <w:rsid w:val="00657B07"/>
    <w:rsid w:val="00660056"/>
    <w:rsid w:val="006610F5"/>
    <w:rsid w:val="00661104"/>
    <w:rsid w:val="006634C8"/>
    <w:rsid w:val="0066587F"/>
    <w:rsid w:val="00665F79"/>
    <w:rsid w:val="00666BE8"/>
    <w:rsid w:val="006671D1"/>
    <w:rsid w:val="00667B10"/>
    <w:rsid w:val="00667E02"/>
    <w:rsid w:val="00667FD8"/>
    <w:rsid w:val="00671213"/>
    <w:rsid w:val="0067233E"/>
    <w:rsid w:val="00672CBD"/>
    <w:rsid w:val="00673B0F"/>
    <w:rsid w:val="00676EDB"/>
    <w:rsid w:val="00677402"/>
    <w:rsid w:val="00677FB1"/>
    <w:rsid w:val="00680D9C"/>
    <w:rsid w:val="00681BC0"/>
    <w:rsid w:val="00681FCA"/>
    <w:rsid w:val="006825C5"/>
    <w:rsid w:val="006834AC"/>
    <w:rsid w:val="006869CE"/>
    <w:rsid w:val="00686E9C"/>
    <w:rsid w:val="00690537"/>
    <w:rsid w:val="006958DB"/>
    <w:rsid w:val="00695FD6"/>
    <w:rsid w:val="00696295"/>
    <w:rsid w:val="00697AA5"/>
    <w:rsid w:val="006A1B71"/>
    <w:rsid w:val="006A1C0F"/>
    <w:rsid w:val="006A1F8D"/>
    <w:rsid w:val="006A64E7"/>
    <w:rsid w:val="006B000C"/>
    <w:rsid w:val="006B018F"/>
    <w:rsid w:val="006B04B3"/>
    <w:rsid w:val="006B0587"/>
    <w:rsid w:val="006B0D1A"/>
    <w:rsid w:val="006B0F09"/>
    <w:rsid w:val="006B1734"/>
    <w:rsid w:val="006B21A6"/>
    <w:rsid w:val="006B2A7A"/>
    <w:rsid w:val="006B417F"/>
    <w:rsid w:val="006B5CB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CC2"/>
    <w:rsid w:val="006D2271"/>
    <w:rsid w:val="006D4D49"/>
    <w:rsid w:val="006D4E53"/>
    <w:rsid w:val="006D5970"/>
    <w:rsid w:val="006D640B"/>
    <w:rsid w:val="006D6E45"/>
    <w:rsid w:val="006D6F3B"/>
    <w:rsid w:val="006E0902"/>
    <w:rsid w:val="006E23AE"/>
    <w:rsid w:val="006E7F22"/>
    <w:rsid w:val="006F0A9D"/>
    <w:rsid w:val="006F1BD1"/>
    <w:rsid w:val="006F252D"/>
    <w:rsid w:val="006F4C77"/>
    <w:rsid w:val="006F56AF"/>
    <w:rsid w:val="006F5B87"/>
    <w:rsid w:val="006F6D59"/>
    <w:rsid w:val="00701776"/>
    <w:rsid w:val="00702D82"/>
    <w:rsid w:val="00703C34"/>
    <w:rsid w:val="00704ADB"/>
    <w:rsid w:val="007064A7"/>
    <w:rsid w:val="00706584"/>
    <w:rsid w:val="007115F4"/>
    <w:rsid w:val="007131D2"/>
    <w:rsid w:val="007145FB"/>
    <w:rsid w:val="00714B90"/>
    <w:rsid w:val="00716A53"/>
    <w:rsid w:val="00716BBB"/>
    <w:rsid w:val="00720F6B"/>
    <w:rsid w:val="00721B8A"/>
    <w:rsid w:val="00721F31"/>
    <w:rsid w:val="007233B0"/>
    <w:rsid w:val="00724248"/>
    <w:rsid w:val="007270B3"/>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51A10"/>
    <w:rsid w:val="00751F11"/>
    <w:rsid w:val="00751F6C"/>
    <w:rsid w:val="007529BB"/>
    <w:rsid w:val="007541ED"/>
    <w:rsid w:val="00754388"/>
    <w:rsid w:val="00756044"/>
    <w:rsid w:val="00756B36"/>
    <w:rsid w:val="00756EBD"/>
    <w:rsid w:val="007607D1"/>
    <w:rsid w:val="00761A28"/>
    <w:rsid w:val="00761E6F"/>
    <w:rsid w:val="007635D8"/>
    <w:rsid w:val="00763CB0"/>
    <w:rsid w:val="00766B32"/>
    <w:rsid w:val="00766F31"/>
    <w:rsid w:val="00771758"/>
    <w:rsid w:val="00772351"/>
    <w:rsid w:val="00773A85"/>
    <w:rsid w:val="007741CA"/>
    <w:rsid w:val="007750CC"/>
    <w:rsid w:val="00775B37"/>
    <w:rsid w:val="00775F7F"/>
    <w:rsid w:val="007762BD"/>
    <w:rsid w:val="00782D2D"/>
    <w:rsid w:val="00783AD5"/>
    <w:rsid w:val="00783F4E"/>
    <w:rsid w:val="00791DEB"/>
    <w:rsid w:val="007936BE"/>
    <w:rsid w:val="007958E0"/>
    <w:rsid w:val="00797EAB"/>
    <w:rsid w:val="007A160A"/>
    <w:rsid w:val="007A1CBD"/>
    <w:rsid w:val="007A1EC6"/>
    <w:rsid w:val="007A1FD5"/>
    <w:rsid w:val="007A2A89"/>
    <w:rsid w:val="007A2BC9"/>
    <w:rsid w:val="007A2C8A"/>
    <w:rsid w:val="007A31D6"/>
    <w:rsid w:val="007A3BCD"/>
    <w:rsid w:val="007A46A1"/>
    <w:rsid w:val="007A6F5D"/>
    <w:rsid w:val="007A7023"/>
    <w:rsid w:val="007B0ADC"/>
    <w:rsid w:val="007B347B"/>
    <w:rsid w:val="007B3D88"/>
    <w:rsid w:val="007B557C"/>
    <w:rsid w:val="007B5853"/>
    <w:rsid w:val="007B7F33"/>
    <w:rsid w:val="007C00C2"/>
    <w:rsid w:val="007C0685"/>
    <w:rsid w:val="007C07F5"/>
    <w:rsid w:val="007C0F83"/>
    <w:rsid w:val="007C1C1D"/>
    <w:rsid w:val="007C1D98"/>
    <w:rsid w:val="007C42BB"/>
    <w:rsid w:val="007C5E1D"/>
    <w:rsid w:val="007C6115"/>
    <w:rsid w:val="007C67A2"/>
    <w:rsid w:val="007D09C8"/>
    <w:rsid w:val="007D1589"/>
    <w:rsid w:val="007D2ADF"/>
    <w:rsid w:val="007D3209"/>
    <w:rsid w:val="007D3251"/>
    <w:rsid w:val="007D35BB"/>
    <w:rsid w:val="007D41FF"/>
    <w:rsid w:val="007D5ABE"/>
    <w:rsid w:val="007E058A"/>
    <w:rsid w:val="007E0759"/>
    <w:rsid w:val="007E080D"/>
    <w:rsid w:val="007E0819"/>
    <w:rsid w:val="007E0A4E"/>
    <w:rsid w:val="007E0F4C"/>
    <w:rsid w:val="007E11C6"/>
    <w:rsid w:val="007E38D4"/>
    <w:rsid w:val="007E4550"/>
    <w:rsid w:val="007E7FF1"/>
    <w:rsid w:val="007F0B17"/>
    <w:rsid w:val="007F3CA4"/>
    <w:rsid w:val="007F3F75"/>
    <w:rsid w:val="007F54F1"/>
    <w:rsid w:val="007F63A3"/>
    <w:rsid w:val="007F67F6"/>
    <w:rsid w:val="007F6837"/>
    <w:rsid w:val="007F744C"/>
    <w:rsid w:val="008037AD"/>
    <w:rsid w:val="0080555F"/>
    <w:rsid w:val="00810BA5"/>
    <w:rsid w:val="00813085"/>
    <w:rsid w:val="00813760"/>
    <w:rsid w:val="00814224"/>
    <w:rsid w:val="008142EA"/>
    <w:rsid w:val="008169EF"/>
    <w:rsid w:val="0081736E"/>
    <w:rsid w:val="00820785"/>
    <w:rsid w:val="00820B12"/>
    <w:rsid w:val="00820B3C"/>
    <w:rsid w:val="00823B96"/>
    <w:rsid w:val="00825F95"/>
    <w:rsid w:val="00826834"/>
    <w:rsid w:val="00826EB6"/>
    <w:rsid w:val="00827609"/>
    <w:rsid w:val="00827ED8"/>
    <w:rsid w:val="00830917"/>
    <w:rsid w:val="00830B52"/>
    <w:rsid w:val="008313F3"/>
    <w:rsid w:val="00831424"/>
    <w:rsid w:val="0083249F"/>
    <w:rsid w:val="00832629"/>
    <w:rsid w:val="00832F70"/>
    <w:rsid w:val="00835FAA"/>
    <w:rsid w:val="00836A3D"/>
    <w:rsid w:val="00837377"/>
    <w:rsid w:val="00841B45"/>
    <w:rsid w:val="00842C3C"/>
    <w:rsid w:val="008439D4"/>
    <w:rsid w:val="00844CC6"/>
    <w:rsid w:val="00845B02"/>
    <w:rsid w:val="00847BB2"/>
    <w:rsid w:val="0085059A"/>
    <w:rsid w:val="00850F37"/>
    <w:rsid w:val="0085222A"/>
    <w:rsid w:val="0085384E"/>
    <w:rsid w:val="0085483E"/>
    <w:rsid w:val="00854892"/>
    <w:rsid w:val="0085738E"/>
    <w:rsid w:val="0086111E"/>
    <w:rsid w:val="008616BD"/>
    <w:rsid w:val="00861B7D"/>
    <w:rsid w:val="00863898"/>
    <w:rsid w:val="00863F33"/>
    <w:rsid w:val="00864D09"/>
    <w:rsid w:val="008655F3"/>
    <w:rsid w:val="00865908"/>
    <w:rsid w:val="00866623"/>
    <w:rsid w:val="00867B22"/>
    <w:rsid w:val="00872E05"/>
    <w:rsid w:val="00873BDF"/>
    <w:rsid w:val="00873DB5"/>
    <w:rsid w:val="008748C0"/>
    <w:rsid w:val="00874E79"/>
    <w:rsid w:val="0087532F"/>
    <w:rsid w:val="008774CC"/>
    <w:rsid w:val="008812A5"/>
    <w:rsid w:val="008818F0"/>
    <w:rsid w:val="008833BE"/>
    <w:rsid w:val="00883408"/>
    <w:rsid w:val="00883ABB"/>
    <w:rsid w:val="00883BBF"/>
    <w:rsid w:val="00884CFF"/>
    <w:rsid w:val="008862CC"/>
    <w:rsid w:val="008862E3"/>
    <w:rsid w:val="0089100C"/>
    <w:rsid w:val="008928E5"/>
    <w:rsid w:val="00893A89"/>
    <w:rsid w:val="0089544D"/>
    <w:rsid w:val="008962C6"/>
    <w:rsid w:val="008A1B52"/>
    <w:rsid w:val="008A208E"/>
    <w:rsid w:val="008A3B8B"/>
    <w:rsid w:val="008A50EE"/>
    <w:rsid w:val="008A5442"/>
    <w:rsid w:val="008A641B"/>
    <w:rsid w:val="008B0143"/>
    <w:rsid w:val="008B1387"/>
    <w:rsid w:val="008B254B"/>
    <w:rsid w:val="008B3768"/>
    <w:rsid w:val="008B3DD8"/>
    <w:rsid w:val="008B5E01"/>
    <w:rsid w:val="008B5F1A"/>
    <w:rsid w:val="008B61CF"/>
    <w:rsid w:val="008C0D26"/>
    <w:rsid w:val="008C4F23"/>
    <w:rsid w:val="008C7F75"/>
    <w:rsid w:val="008D0735"/>
    <w:rsid w:val="008D2C98"/>
    <w:rsid w:val="008D6BF0"/>
    <w:rsid w:val="008D7617"/>
    <w:rsid w:val="008D79EA"/>
    <w:rsid w:val="008E0F09"/>
    <w:rsid w:val="008E50B0"/>
    <w:rsid w:val="008E5861"/>
    <w:rsid w:val="008E7863"/>
    <w:rsid w:val="008F15B1"/>
    <w:rsid w:val="008F37BD"/>
    <w:rsid w:val="008F3EDC"/>
    <w:rsid w:val="008F46C7"/>
    <w:rsid w:val="008F4895"/>
    <w:rsid w:val="008F4EDE"/>
    <w:rsid w:val="008F5C40"/>
    <w:rsid w:val="008F6D64"/>
    <w:rsid w:val="00900C4B"/>
    <w:rsid w:val="00904C03"/>
    <w:rsid w:val="009063F7"/>
    <w:rsid w:val="009118B6"/>
    <w:rsid w:val="0091378B"/>
    <w:rsid w:val="009151E5"/>
    <w:rsid w:val="009167D0"/>
    <w:rsid w:val="0091756D"/>
    <w:rsid w:val="0092180F"/>
    <w:rsid w:val="00922FD6"/>
    <w:rsid w:val="009230E9"/>
    <w:rsid w:val="009235FB"/>
    <w:rsid w:val="009238A7"/>
    <w:rsid w:val="009238B5"/>
    <w:rsid w:val="00924A12"/>
    <w:rsid w:val="00925DBA"/>
    <w:rsid w:val="009267E4"/>
    <w:rsid w:val="00930137"/>
    <w:rsid w:val="009302E8"/>
    <w:rsid w:val="00930EA6"/>
    <w:rsid w:val="009318EF"/>
    <w:rsid w:val="00932970"/>
    <w:rsid w:val="009332BD"/>
    <w:rsid w:val="00934EA6"/>
    <w:rsid w:val="00935977"/>
    <w:rsid w:val="00935D6B"/>
    <w:rsid w:val="009369BB"/>
    <w:rsid w:val="0093783D"/>
    <w:rsid w:val="00940493"/>
    <w:rsid w:val="00941067"/>
    <w:rsid w:val="009416A2"/>
    <w:rsid w:val="00944ECD"/>
    <w:rsid w:val="00945087"/>
    <w:rsid w:val="00946513"/>
    <w:rsid w:val="00946FC0"/>
    <w:rsid w:val="009470B6"/>
    <w:rsid w:val="00950F66"/>
    <w:rsid w:val="00951620"/>
    <w:rsid w:val="00951E61"/>
    <w:rsid w:val="00955E2E"/>
    <w:rsid w:val="00957B69"/>
    <w:rsid w:val="00962A13"/>
    <w:rsid w:val="00963E5E"/>
    <w:rsid w:val="009644D4"/>
    <w:rsid w:val="00964B00"/>
    <w:rsid w:val="00966485"/>
    <w:rsid w:val="0097102D"/>
    <w:rsid w:val="009750CA"/>
    <w:rsid w:val="0097612E"/>
    <w:rsid w:val="00977DA9"/>
    <w:rsid w:val="00981AB0"/>
    <w:rsid w:val="0098256F"/>
    <w:rsid w:val="00982816"/>
    <w:rsid w:val="00984DC3"/>
    <w:rsid w:val="009859E2"/>
    <w:rsid w:val="00992237"/>
    <w:rsid w:val="00993C08"/>
    <w:rsid w:val="009944F4"/>
    <w:rsid w:val="00995788"/>
    <w:rsid w:val="00995D75"/>
    <w:rsid w:val="00996298"/>
    <w:rsid w:val="00996EAC"/>
    <w:rsid w:val="00996FF5"/>
    <w:rsid w:val="00997177"/>
    <w:rsid w:val="009A01EE"/>
    <w:rsid w:val="009A1007"/>
    <w:rsid w:val="009A2D0A"/>
    <w:rsid w:val="009A2F21"/>
    <w:rsid w:val="009A393E"/>
    <w:rsid w:val="009A59F5"/>
    <w:rsid w:val="009A681C"/>
    <w:rsid w:val="009A7FC4"/>
    <w:rsid w:val="009B1089"/>
    <w:rsid w:val="009B13C0"/>
    <w:rsid w:val="009B365C"/>
    <w:rsid w:val="009B6F9E"/>
    <w:rsid w:val="009C0983"/>
    <w:rsid w:val="009C17AF"/>
    <w:rsid w:val="009C28B5"/>
    <w:rsid w:val="009C3F53"/>
    <w:rsid w:val="009C490B"/>
    <w:rsid w:val="009C571B"/>
    <w:rsid w:val="009C630F"/>
    <w:rsid w:val="009D0FD1"/>
    <w:rsid w:val="009D2049"/>
    <w:rsid w:val="009D2AEB"/>
    <w:rsid w:val="009D3F00"/>
    <w:rsid w:val="009D6510"/>
    <w:rsid w:val="009D66C2"/>
    <w:rsid w:val="009D6A95"/>
    <w:rsid w:val="009E0DDE"/>
    <w:rsid w:val="009E2601"/>
    <w:rsid w:val="009E2677"/>
    <w:rsid w:val="009E2F1F"/>
    <w:rsid w:val="009E3064"/>
    <w:rsid w:val="009E5347"/>
    <w:rsid w:val="009E5525"/>
    <w:rsid w:val="009E5FF9"/>
    <w:rsid w:val="009E60EC"/>
    <w:rsid w:val="009F0DBB"/>
    <w:rsid w:val="009F1397"/>
    <w:rsid w:val="009F2095"/>
    <w:rsid w:val="009F420A"/>
    <w:rsid w:val="009F4C1E"/>
    <w:rsid w:val="009F4C43"/>
    <w:rsid w:val="009F54BA"/>
    <w:rsid w:val="009F66BC"/>
    <w:rsid w:val="009F7159"/>
    <w:rsid w:val="009F7596"/>
    <w:rsid w:val="009F77F6"/>
    <w:rsid w:val="00A014FC"/>
    <w:rsid w:val="00A01A8F"/>
    <w:rsid w:val="00A01EC3"/>
    <w:rsid w:val="00A01F84"/>
    <w:rsid w:val="00A0282D"/>
    <w:rsid w:val="00A041D2"/>
    <w:rsid w:val="00A04E4A"/>
    <w:rsid w:val="00A062FE"/>
    <w:rsid w:val="00A064BD"/>
    <w:rsid w:val="00A07681"/>
    <w:rsid w:val="00A109FA"/>
    <w:rsid w:val="00A10B34"/>
    <w:rsid w:val="00A1352F"/>
    <w:rsid w:val="00A13CEE"/>
    <w:rsid w:val="00A14102"/>
    <w:rsid w:val="00A15646"/>
    <w:rsid w:val="00A17372"/>
    <w:rsid w:val="00A1791E"/>
    <w:rsid w:val="00A21C2D"/>
    <w:rsid w:val="00A22728"/>
    <w:rsid w:val="00A25F4A"/>
    <w:rsid w:val="00A26D25"/>
    <w:rsid w:val="00A30B0E"/>
    <w:rsid w:val="00A31724"/>
    <w:rsid w:val="00A34A17"/>
    <w:rsid w:val="00A34F83"/>
    <w:rsid w:val="00A35E31"/>
    <w:rsid w:val="00A3657C"/>
    <w:rsid w:val="00A37401"/>
    <w:rsid w:val="00A41B54"/>
    <w:rsid w:val="00A42375"/>
    <w:rsid w:val="00A42397"/>
    <w:rsid w:val="00A42686"/>
    <w:rsid w:val="00A4295C"/>
    <w:rsid w:val="00A43863"/>
    <w:rsid w:val="00A43A38"/>
    <w:rsid w:val="00A4409C"/>
    <w:rsid w:val="00A479D3"/>
    <w:rsid w:val="00A50BE5"/>
    <w:rsid w:val="00A51C76"/>
    <w:rsid w:val="00A52168"/>
    <w:rsid w:val="00A53907"/>
    <w:rsid w:val="00A53E8F"/>
    <w:rsid w:val="00A54C91"/>
    <w:rsid w:val="00A54DFE"/>
    <w:rsid w:val="00A5520A"/>
    <w:rsid w:val="00A56818"/>
    <w:rsid w:val="00A61503"/>
    <w:rsid w:val="00A617A3"/>
    <w:rsid w:val="00A62DFC"/>
    <w:rsid w:val="00A637FC"/>
    <w:rsid w:val="00A654B3"/>
    <w:rsid w:val="00A65730"/>
    <w:rsid w:val="00A67766"/>
    <w:rsid w:val="00A70218"/>
    <w:rsid w:val="00A70441"/>
    <w:rsid w:val="00A71E86"/>
    <w:rsid w:val="00A7390E"/>
    <w:rsid w:val="00A74755"/>
    <w:rsid w:val="00A74F96"/>
    <w:rsid w:val="00A74FDD"/>
    <w:rsid w:val="00A76040"/>
    <w:rsid w:val="00A76F9E"/>
    <w:rsid w:val="00A77427"/>
    <w:rsid w:val="00A77705"/>
    <w:rsid w:val="00A806EE"/>
    <w:rsid w:val="00A80BCF"/>
    <w:rsid w:val="00A811A3"/>
    <w:rsid w:val="00A84EDA"/>
    <w:rsid w:val="00A853E3"/>
    <w:rsid w:val="00A91BB0"/>
    <w:rsid w:val="00A91DE4"/>
    <w:rsid w:val="00A92C11"/>
    <w:rsid w:val="00A9330E"/>
    <w:rsid w:val="00A946D5"/>
    <w:rsid w:val="00A94960"/>
    <w:rsid w:val="00A9729B"/>
    <w:rsid w:val="00A97672"/>
    <w:rsid w:val="00A97760"/>
    <w:rsid w:val="00A97A87"/>
    <w:rsid w:val="00AA0C8E"/>
    <w:rsid w:val="00AA1351"/>
    <w:rsid w:val="00AA304E"/>
    <w:rsid w:val="00AA3630"/>
    <w:rsid w:val="00AA47E3"/>
    <w:rsid w:val="00AA55BD"/>
    <w:rsid w:val="00AA6244"/>
    <w:rsid w:val="00AA69AF"/>
    <w:rsid w:val="00AB0B5F"/>
    <w:rsid w:val="00AB1ECF"/>
    <w:rsid w:val="00AB2327"/>
    <w:rsid w:val="00AB276F"/>
    <w:rsid w:val="00AB27EB"/>
    <w:rsid w:val="00AB3D99"/>
    <w:rsid w:val="00AB3F32"/>
    <w:rsid w:val="00AB3F3C"/>
    <w:rsid w:val="00AB4482"/>
    <w:rsid w:val="00AB4C8C"/>
    <w:rsid w:val="00AB569E"/>
    <w:rsid w:val="00AB7DBF"/>
    <w:rsid w:val="00AC0C73"/>
    <w:rsid w:val="00AC0E1B"/>
    <w:rsid w:val="00AC1603"/>
    <w:rsid w:val="00AC1F87"/>
    <w:rsid w:val="00AC3B00"/>
    <w:rsid w:val="00AC7506"/>
    <w:rsid w:val="00AC7A96"/>
    <w:rsid w:val="00AD088B"/>
    <w:rsid w:val="00AD2263"/>
    <w:rsid w:val="00AD28A8"/>
    <w:rsid w:val="00AD2D40"/>
    <w:rsid w:val="00AD2EA3"/>
    <w:rsid w:val="00AD3215"/>
    <w:rsid w:val="00AD549C"/>
    <w:rsid w:val="00AD6952"/>
    <w:rsid w:val="00AD6F53"/>
    <w:rsid w:val="00AD6FC4"/>
    <w:rsid w:val="00AD759F"/>
    <w:rsid w:val="00AD75E0"/>
    <w:rsid w:val="00AD7800"/>
    <w:rsid w:val="00AE05E2"/>
    <w:rsid w:val="00AE0DF6"/>
    <w:rsid w:val="00AE1461"/>
    <w:rsid w:val="00AE1BB2"/>
    <w:rsid w:val="00AE3E07"/>
    <w:rsid w:val="00AE3E85"/>
    <w:rsid w:val="00AE59CA"/>
    <w:rsid w:val="00AE60D6"/>
    <w:rsid w:val="00AE7F2E"/>
    <w:rsid w:val="00AF046E"/>
    <w:rsid w:val="00AF10EB"/>
    <w:rsid w:val="00B004A2"/>
    <w:rsid w:val="00B00B6B"/>
    <w:rsid w:val="00B03FC2"/>
    <w:rsid w:val="00B0418A"/>
    <w:rsid w:val="00B06839"/>
    <w:rsid w:val="00B06FF8"/>
    <w:rsid w:val="00B07FC9"/>
    <w:rsid w:val="00B10808"/>
    <w:rsid w:val="00B10E06"/>
    <w:rsid w:val="00B115E3"/>
    <w:rsid w:val="00B126C6"/>
    <w:rsid w:val="00B14486"/>
    <w:rsid w:val="00B14F6B"/>
    <w:rsid w:val="00B167E4"/>
    <w:rsid w:val="00B16985"/>
    <w:rsid w:val="00B17273"/>
    <w:rsid w:val="00B20889"/>
    <w:rsid w:val="00B2104C"/>
    <w:rsid w:val="00B21743"/>
    <w:rsid w:val="00B21AE8"/>
    <w:rsid w:val="00B23892"/>
    <w:rsid w:val="00B23D7F"/>
    <w:rsid w:val="00B25B10"/>
    <w:rsid w:val="00B273A2"/>
    <w:rsid w:val="00B305B7"/>
    <w:rsid w:val="00B35F69"/>
    <w:rsid w:val="00B36AFF"/>
    <w:rsid w:val="00B373C4"/>
    <w:rsid w:val="00B42071"/>
    <w:rsid w:val="00B43DE9"/>
    <w:rsid w:val="00B43EA0"/>
    <w:rsid w:val="00B43F35"/>
    <w:rsid w:val="00B455B3"/>
    <w:rsid w:val="00B45854"/>
    <w:rsid w:val="00B45B7C"/>
    <w:rsid w:val="00B45FCD"/>
    <w:rsid w:val="00B47B89"/>
    <w:rsid w:val="00B5175E"/>
    <w:rsid w:val="00B51BDC"/>
    <w:rsid w:val="00B52428"/>
    <w:rsid w:val="00B53BB9"/>
    <w:rsid w:val="00B53FE9"/>
    <w:rsid w:val="00B54011"/>
    <w:rsid w:val="00B553B8"/>
    <w:rsid w:val="00B57488"/>
    <w:rsid w:val="00B631CA"/>
    <w:rsid w:val="00B64910"/>
    <w:rsid w:val="00B65221"/>
    <w:rsid w:val="00B65603"/>
    <w:rsid w:val="00B656A1"/>
    <w:rsid w:val="00B66203"/>
    <w:rsid w:val="00B66912"/>
    <w:rsid w:val="00B66A2D"/>
    <w:rsid w:val="00B7244A"/>
    <w:rsid w:val="00B75189"/>
    <w:rsid w:val="00B752F7"/>
    <w:rsid w:val="00B75BD3"/>
    <w:rsid w:val="00B7646C"/>
    <w:rsid w:val="00B76491"/>
    <w:rsid w:val="00B766B8"/>
    <w:rsid w:val="00B77267"/>
    <w:rsid w:val="00B77AE0"/>
    <w:rsid w:val="00B81346"/>
    <w:rsid w:val="00B81424"/>
    <w:rsid w:val="00B82BF5"/>
    <w:rsid w:val="00B852B1"/>
    <w:rsid w:val="00B86838"/>
    <w:rsid w:val="00B91B72"/>
    <w:rsid w:val="00B93D95"/>
    <w:rsid w:val="00B9459F"/>
    <w:rsid w:val="00B962BC"/>
    <w:rsid w:val="00B970A7"/>
    <w:rsid w:val="00B974B1"/>
    <w:rsid w:val="00B974D4"/>
    <w:rsid w:val="00B97D7D"/>
    <w:rsid w:val="00BA0FB1"/>
    <w:rsid w:val="00BA1EF7"/>
    <w:rsid w:val="00BA3623"/>
    <w:rsid w:val="00BA3941"/>
    <w:rsid w:val="00BA4457"/>
    <w:rsid w:val="00BA4855"/>
    <w:rsid w:val="00BA503E"/>
    <w:rsid w:val="00BB00E3"/>
    <w:rsid w:val="00BB0102"/>
    <w:rsid w:val="00BB0EE5"/>
    <w:rsid w:val="00BB281B"/>
    <w:rsid w:val="00BB3483"/>
    <w:rsid w:val="00BB38ED"/>
    <w:rsid w:val="00BB4E02"/>
    <w:rsid w:val="00BB6E9D"/>
    <w:rsid w:val="00BB7B83"/>
    <w:rsid w:val="00BC03BA"/>
    <w:rsid w:val="00BC0E16"/>
    <w:rsid w:val="00BC0EAB"/>
    <w:rsid w:val="00BC16EF"/>
    <w:rsid w:val="00BC7540"/>
    <w:rsid w:val="00BD4C7C"/>
    <w:rsid w:val="00BD52E1"/>
    <w:rsid w:val="00BD584A"/>
    <w:rsid w:val="00BD7805"/>
    <w:rsid w:val="00BD7D3D"/>
    <w:rsid w:val="00BE00EF"/>
    <w:rsid w:val="00BE2D59"/>
    <w:rsid w:val="00BE2E5F"/>
    <w:rsid w:val="00BE3064"/>
    <w:rsid w:val="00BE546D"/>
    <w:rsid w:val="00BE5DC9"/>
    <w:rsid w:val="00BE6EC1"/>
    <w:rsid w:val="00BE6FBF"/>
    <w:rsid w:val="00BE7055"/>
    <w:rsid w:val="00BE764A"/>
    <w:rsid w:val="00BE7A9C"/>
    <w:rsid w:val="00BF1561"/>
    <w:rsid w:val="00BF19D7"/>
    <w:rsid w:val="00BF1C96"/>
    <w:rsid w:val="00BF1F33"/>
    <w:rsid w:val="00BF2163"/>
    <w:rsid w:val="00BF2913"/>
    <w:rsid w:val="00BF29DB"/>
    <w:rsid w:val="00BF2B9C"/>
    <w:rsid w:val="00BF2F11"/>
    <w:rsid w:val="00BF4A48"/>
    <w:rsid w:val="00BF5061"/>
    <w:rsid w:val="00BF5DD5"/>
    <w:rsid w:val="00C01085"/>
    <w:rsid w:val="00C01768"/>
    <w:rsid w:val="00C0458C"/>
    <w:rsid w:val="00C04638"/>
    <w:rsid w:val="00C053CB"/>
    <w:rsid w:val="00C06E6E"/>
    <w:rsid w:val="00C0786D"/>
    <w:rsid w:val="00C07E04"/>
    <w:rsid w:val="00C10A48"/>
    <w:rsid w:val="00C10B41"/>
    <w:rsid w:val="00C11B36"/>
    <w:rsid w:val="00C120DA"/>
    <w:rsid w:val="00C1287E"/>
    <w:rsid w:val="00C13CE3"/>
    <w:rsid w:val="00C14760"/>
    <w:rsid w:val="00C14874"/>
    <w:rsid w:val="00C15BBC"/>
    <w:rsid w:val="00C1634B"/>
    <w:rsid w:val="00C20448"/>
    <w:rsid w:val="00C2196F"/>
    <w:rsid w:val="00C23948"/>
    <w:rsid w:val="00C251AB"/>
    <w:rsid w:val="00C271FC"/>
    <w:rsid w:val="00C276A6"/>
    <w:rsid w:val="00C276C9"/>
    <w:rsid w:val="00C31031"/>
    <w:rsid w:val="00C32330"/>
    <w:rsid w:val="00C32749"/>
    <w:rsid w:val="00C33169"/>
    <w:rsid w:val="00C33197"/>
    <w:rsid w:val="00C331CD"/>
    <w:rsid w:val="00C333AC"/>
    <w:rsid w:val="00C34E94"/>
    <w:rsid w:val="00C35E4D"/>
    <w:rsid w:val="00C368F3"/>
    <w:rsid w:val="00C37613"/>
    <w:rsid w:val="00C37ADA"/>
    <w:rsid w:val="00C37FE7"/>
    <w:rsid w:val="00C40556"/>
    <w:rsid w:val="00C42B61"/>
    <w:rsid w:val="00C46733"/>
    <w:rsid w:val="00C4685E"/>
    <w:rsid w:val="00C4797E"/>
    <w:rsid w:val="00C51B6F"/>
    <w:rsid w:val="00C53467"/>
    <w:rsid w:val="00C60C81"/>
    <w:rsid w:val="00C60E01"/>
    <w:rsid w:val="00C61329"/>
    <w:rsid w:val="00C61976"/>
    <w:rsid w:val="00C63FA0"/>
    <w:rsid w:val="00C646B0"/>
    <w:rsid w:val="00C64821"/>
    <w:rsid w:val="00C67A5D"/>
    <w:rsid w:val="00C71799"/>
    <w:rsid w:val="00C71D13"/>
    <w:rsid w:val="00C73F2B"/>
    <w:rsid w:val="00C746A8"/>
    <w:rsid w:val="00C750A8"/>
    <w:rsid w:val="00C75296"/>
    <w:rsid w:val="00C75F87"/>
    <w:rsid w:val="00C76C9A"/>
    <w:rsid w:val="00C7715B"/>
    <w:rsid w:val="00C77881"/>
    <w:rsid w:val="00C804E6"/>
    <w:rsid w:val="00C80B31"/>
    <w:rsid w:val="00C83261"/>
    <w:rsid w:val="00C8414C"/>
    <w:rsid w:val="00C84552"/>
    <w:rsid w:val="00C84EDA"/>
    <w:rsid w:val="00C851D0"/>
    <w:rsid w:val="00C862C0"/>
    <w:rsid w:val="00C87CCD"/>
    <w:rsid w:val="00C91022"/>
    <w:rsid w:val="00C919DB"/>
    <w:rsid w:val="00C92C73"/>
    <w:rsid w:val="00C93488"/>
    <w:rsid w:val="00C955AF"/>
    <w:rsid w:val="00C97326"/>
    <w:rsid w:val="00C97499"/>
    <w:rsid w:val="00C97A93"/>
    <w:rsid w:val="00CA2156"/>
    <w:rsid w:val="00CA41B7"/>
    <w:rsid w:val="00CA603E"/>
    <w:rsid w:val="00CA6672"/>
    <w:rsid w:val="00CA7322"/>
    <w:rsid w:val="00CA7BE1"/>
    <w:rsid w:val="00CB0D4C"/>
    <w:rsid w:val="00CB1760"/>
    <w:rsid w:val="00CB198E"/>
    <w:rsid w:val="00CB294D"/>
    <w:rsid w:val="00CC0404"/>
    <w:rsid w:val="00CC0C3B"/>
    <w:rsid w:val="00CC1996"/>
    <w:rsid w:val="00CC26AB"/>
    <w:rsid w:val="00CC27B8"/>
    <w:rsid w:val="00CC45FF"/>
    <w:rsid w:val="00CD05E3"/>
    <w:rsid w:val="00CD1B1A"/>
    <w:rsid w:val="00CD44E8"/>
    <w:rsid w:val="00CD46E2"/>
    <w:rsid w:val="00CD53C1"/>
    <w:rsid w:val="00CE043E"/>
    <w:rsid w:val="00CE0A9F"/>
    <w:rsid w:val="00CE1125"/>
    <w:rsid w:val="00CE40CE"/>
    <w:rsid w:val="00CE42FA"/>
    <w:rsid w:val="00CE5DE4"/>
    <w:rsid w:val="00CE6809"/>
    <w:rsid w:val="00CF02E2"/>
    <w:rsid w:val="00CF1C0B"/>
    <w:rsid w:val="00CF6E6C"/>
    <w:rsid w:val="00CF7142"/>
    <w:rsid w:val="00D005CF"/>
    <w:rsid w:val="00D00EC4"/>
    <w:rsid w:val="00D01D12"/>
    <w:rsid w:val="00D020B8"/>
    <w:rsid w:val="00D0227E"/>
    <w:rsid w:val="00D029F8"/>
    <w:rsid w:val="00D03224"/>
    <w:rsid w:val="00D032DD"/>
    <w:rsid w:val="00D03740"/>
    <w:rsid w:val="00D0503A"/>
    <w:rsid w:val="00D05C7B"/>
    <w:rsid w:val="00D05F79"/>
    <w:rsid w:val="00D12993"/>
    <w:rsid w:val="00D13400"/>
    <w:rsid w:val="00D13BAD"/>
    <w:rsid w:val="00D14790"/>
    <w:rsid w:val="00D14D4A"/>
    <w:rsid w:val="00D15FC2"/>
    <w:rsid w:val="00D1757B"/>
    <w:rsid w:val="00D25EE9"/>
    <w:rsid w:val="00D2626E"/>
    <w:rsid w:val="00D26F03"/>
    <w:rsid w:val="00D27820"/>
    <w:rsid w:val="00D30A5C"/>
    <w:rsid w:val="00D3146C"/>
    <w:rsid w:val="00D31504"/>
    <w:rsid w:val="00D318F3"/>
    <w:rsid w:val="00D31FAB"/>
    <w:rsid w:val="00D3305D"/>
    <w:rsid w:val="00D3394C"/>
    <w:rsid w:val="00D34B2F"/>
    <w:rsid w:val="00D40664"/>
    <w:rsid w:val="00D41428"/>
    <w:rsid w:val="00D458D5"/>
    <w:rsid w:val="00D46CE5"/>
    <w:rsid w:val="00D47C03"/>
    <w:rsid w:val="00D5063D"/>
    <w:rsid w:val="00D50B28"/>
    <w:rsid w:val="00D51640"/>
    <w:rsid w:val="00D52DE3"/>
    <w:rsid w:val="00D530A3"/>
    <w:rsid w:val="00D559F4"/>
    <w:rsid w:val="00D57D7A"/>
    <w:rsid w:val="00D57DEE"/>
    <w:rsid w:val="00D60485"/>
    <w:rsid w:val="00D628F5"/>
    <w:rsid w:val="00D637FB"/>
    <w:rsid w:val="00D63BDA"/>
    <w:rsid w:val="00D64660"/>
    <w:rsid w:val="00D6511B"/>
    <w:rsid w:val="00D668AF"/>
    <w:rsid w:val="00D66925"/>
    <w:rsid w:val="00D70919"/>
    <w:rsid w:val="00D737E1"/>
    <w:rsid w:val="00D73D75"/>
    <w:rsid w:val="00D74E43"/>
    <w:rsid w:val="00D76206"/>
    <w:rsid w:val="00D76409"/>
    <w:rsid w:val="00D8051B"/>
    <w:rsid w:val="00D81E7D"/>
    <w:rsid w:val="00D8249F"/>
    <w:rsid w:val="00D824B5"/>
    <w:rsid w:val="00D845EE"/>
    <w:rsid w:val="00D86671"/>
    <w:rsid w:val="00D920B4"/>
    <w:rsid w:val="00D92795"/>
    <w:rsid w:val="00D96B76"/>
    <w:rsid w:val="00D96DC0"/>
    <w:rsid w:val="00D9718A"/>
    <w:rsid w:val="00D975F7"/>
    <w:rsid w:val="00DA0936"/>
    <w:rsid w:val="00DA2A78"/>
    <w:rsid w:val="00DA3435"/>
    <w:rsid w:val="00DA37F2"/>
    <w:rsid w:val="00DA3A12"/>
    <w:rsid w:val="00DA3F0C"/>
    <w:rsid w:val="00DA4CA8"/>
    <w:rsid w:val="00DA7846"/>
    <w:rsid w:val="00DA7C5B"/>
    <w:rsid w:val="00DB0BA1"/>
    <w:rsid w:val="00DB0F85"/>
    <w:rsid w:val="00DB1948"/>
    <w:rsid w:val="00DB1DF4"/>
    <w:rsid w:val="00DB239F"/>
    <w:rsid w:val="00DB3423"/>
    <w:rsid w:val="00DB34AE"/>
    <w:rsid w:val="00DB38CD"/>
    <w:rsid w:val="00DB4D2B"/>
    <w:rsid w:val="00DB54CD"/>
    <w:rsid w:val="00DB587F"/>
    <w:rsid w:val="00DB664F"/>
    <w:rsid w:val="00DB725E"/>
    <w:rsid w:val="00DC1AED"/>
    <w:rsid w:val="00DC2FC4"/>
    <w:rsid w:val="00DC4E3A"/>
    <w:rsid w:val="00DC566B"/>
    <w:rsid w:val="00DC6242"/>
    <w:rsid w:val="00DC6641"/>
    <w:rsid w:val="00DC7206"/>
    <w:rsid w:val="00DD1566"/>
    <w:rsid w:val="00DD2912"/>
    <w:rsid w:val="00DD4AD9"/>
    <w:rsid w:val="00DE0BE1"/>
    <w:rsid w:val="00DE0FC3"/>
    <w:rsid w:val="00DE35CF"/>
    <w:rsid w:val="00DE42D4"/>
    <w:rsid w:val="00DE47A8"/>
    <w:rsid w:val="00DE4F70"/>
    <w:rsid w:val="00DE6AAC"/>
    <w:rsid w:val="00DE6BC3"/>
    <w:rsid w:val="00DE7026"/>
    <w:rsid w:val="00DE7C0E"/>
    <w:rsid w:val="00DF21B6"/>
    <w:rsid w:val="00DF4C88"/>
    <w:rsid w:val="00DF587D"/>
    <w:rsid w:val="00DF6207"/>
    <w:rsid w:val="00DF68C7"/>
    <w:rsid w:val="00E008C8"/>
    <w:rsid w:val="00E01DE9"/>
    <w:rsid w:val="00E0355F"/>
    <w:rsid w:val="00E04250"/>
    <w:rsid w:val="00E043C7"/>
    <w:rsid w:val="00E04B49"/>
    <w:rsid w:val="00E0655B"/>
    <w:rsid w:val="00E0728C"/>
    <w:rsid w:val="00E10DD9"/>
    <w:rsid w:val="00E11139"/>
    <w:rsid w:val="00E121AC"/>
    <w:rsid w:val="00E139AA"/>
    <w:rsid w:val="00E147D8"/>
    <w:rsid w:val="00E17930"/>
    <w:rsid w:val="00E17A77"/>
    <w:rsid w:val="00E2023F"/>
    <w:rsid w:val="00E214FC"/>
    <w:rsid w:val="00E21B38"/>
    <w:rsid w:val="00E21BE6"/>
    <w:rsid w:val="00E30350"/>
    <w:rsid w:val="00E32A92"/>
    <w:rsid w:val="00E32EDE"/>
    <w:rsid w:val="00E33D88"/>
    <w:rsid w:val="00E34E36"/>
    <w:rsid w:val="00E35579"/>
    <w:rsid w:val="00E37C19"/>
    <w:rsid w:val="00E37CED"/>
    <w:rsid w:val="00E37E2C"/>
    <w:rsid w:val="00E4009F"/>
    <w:rsid w:val="00E41414"/>
    <w:rsid w:val="00E41897"/>
    <w:rsid w:val="00E4329C"/>
    <w:rsid w:val="00E436D8"/>
    <w:rsid w:val="00E4560D"/>
    <w:rsid w:val="00E460DA"/>
    <w:rsid w:val="00E46442"/>
    <w:rsid w:val="00E46F71"/>
    <w:rsid w:val="00E47371"/>
    <w:rsid w:val="00E518C9"/>
    <w:rsid w:val="00E53137"/>
    <w:rsid w:val="00E57051"/>
    <w:rsid w:val="00E618E4"/>
    <w:rsid w:val="00E620D1"/>
    <w:rsid w:val="00E62D56"/>
    <w:rsid w:val="00E63392"/>
    <w:rsid w:val="00E6486E"/>
    <w:rsid w:val="00E64BFC"/>
    <w:rsid w:val="00E64D22"/>
    <w:rsid w:val="00E64F43"/>
    <w:rsid w:val="00E65D76"/>
    <w:rsid w:val="00E67500"/>
    <w:rsid w:val="00E705C4"/>
    <w:rsid w:val="00E71D3E"/>
    <w:rsid w:val="00E7207F"/>
    <w:rsid w:val="00E72798"/>
    <w:rsid w:val="00E736FE"/>
    <w:rsid w:val="00E74F53"/>
    <w:rsid w:val="00E75278"/>
    <w:rsid w:val="00E75DF8"/>
    <w:rsid w:val="00E774A0"/>
    <w:rsid w:val="00E80E88"/>
    <w:rsid w:val="00E84990"/>
    <w:rsid w:val="00E85061"/>
    <w:rsid w:val="00E85581"/>
    <w:rsid w:val="00E87500"/>
    <w:rsid w:val="00E9270A"/>
    <w:rsid w:val="00E92BF3"/>
    <w:rsid w:val="00E934A1"/>
    <w:rsid w:val="00E937EA"/>
    <w:rsid w:val="00EA0314"/>
    <w:rsid w:val="00EA14EC"/>
    <w:rsid w:val="00EA1A84"/>
    <w:rsid w:val="00EA246D"/>
    <w:rsid w:val="00EA35A1"/>
    <w:rsid w:val="00EA41A7"/>
    <w:rsid w:val="00EA65FB"/>
    <w:rsid w:val="00EA6683"/>
    <w:rsid w:val="00EB11D7"/>
    <w:rsid w:val="00EB12C0"/>
    <w:rsid w:val="00EB16A1"/>
    <w:rsid w:val="00EB2401"/>
    <w:rsid w:val="00EB2CAB"/>
    <w:rsid w:val="00EB2CB0"/>
    <w:rsid w:val="00EB473C"/>
    <w:rsid w:val="00EB4B9D"/>
    <w:rsid w:val="00EB66F9"/>
    <w:rsid w:val="00EC046B"/>
    <w:rsid w:val="00EC06A2"/>
    <w:rsid w:val="00EC283E"/>
    <w:rsid w:val="00EC2DD1"/>
    <w:rsid w:val="00EC35BD"/>
    <w:rsid w:val="00EC3EA0"/>
    <w:rsid w:val="00EC5D55"/>
    <w:rsid w:val="00ED0799"/>
    <w:rsid w:val="00ED0925"/>
    <w:rsid w:val="00ED1279"/>
    <w:rsid w:val="00ED1728"/>
    <w:rsid w:val="00ED1C2E"/>
    <w:rsid w:val="00ED265A"/>
    <w:rsid w:val="00ED438B"/>
    <w:rsid w:val="00ED448D"/>
    <w:rsid w:val="00ED4AFE"/>
    <w:rsid w:val="00ED6502"/>
    <w:rsid w:val="00EE060F"/>
    <w:rsid w:val="00EE068C"/>
    <w:rsid w:val="00EE0772"/>
    <w:rsid w:val="00EE08C8"/>
    <w:rsid w:val="00EE1507"/>
    <w:rsid w:val="00EE1EEC"/>
    <w:rsid w:val="00EE2025"/>
    <w:rsid w:val="00EE20E6"/>
    <w:rsid w:val="00EE2BAE"/>
    <w:rsid w:val="00EE39A4"/>
    <w:rsid w:val="00EE3EE4"/>
    <w:rsid w:val="00EE4B3B"/>
    <w:rsid w:val="00EE4FEE"/>
    <w:rsid w:val="00EE70DB"/>
    <w:rsid w:val="00EE782F"/>
    <w:rsid w:val="00EF2401"/>
    <w:rsid w:val="00EF4BED"/>
    <w:rsid w:val="00EF52B1"/>
    <w:rsid w:val="00EF5DD9"/>
    <w:rsid w:val="00F0158F"/>
    <w:rsid w:val="00F05A2C"/>
    <w:rsid w:val="00F05C04"/>
    <w:rsid w:val="00F06C67"/>
    <w:rsid w:val="00F06D35"/>
    <w:rsid w:val="00F07A7A"/>
    <w:rsid w:val="00F10111"/>
    <w:rsid w:val="00F101A3"/>
    <w:rsid w:val="00F10BB0"/>
    <w:rsid w:val="00F11A57"/>
    <w:rsid w:val="00F136E0"/>
    <w:rsid w:val="00F16359"/>
    <w:rsid w:val="00F16C38"/>
    <w:rsid w:val="00F22920"/>
    <w:rsid w:val="00F22CAD"/>
    <w:rsid w:val="00F22F97"/>
    <w:rsid w:val="00F233C1"/>
    <w:rsid w:val="00F254AD"/>
    <w:rsid w:val="00F27BF0"/>
    <w:rsid w:val="00F3192F"/>
    <w:rsid w:val="00F32BE6"/>
    <w:rsid w:val="00F34927"/>
    <w:rsid w:val="00F34DA0"/>
    <w:rsid w:val="00F35A30"/>
    <w:rsid w:val="00F369F7"/>
    <w:rsid w:val="00F37AA8"/>
    <w:rsid w:val="00F40C61"/>
    <w:rsid w:val="00F442EF"/>
    <w:rsid w:val="00F44B91"/>
    <w:rsid w:val="00F44CE5"/>
    <w:rsid w:val="00F47FC7"/>
    <w:rsid w:val="00F516E5"/>
    <w:rsid w:val="00F519E4"/>
    <w:rsid w:val="00F5210A"/>
    <w:rsid w:val="00F53257"/>
    <w:rsid w:val="00F533D5"/>
    <w:rsid w:val="00F5515A"/>
    <w:rsid w:val="00F5625A"/>
    <w:rsid w:val="00F62829"/>
    <w:rsid w:val="00F63889"/>
    <w:rsid w:val="00F63FD4"/>
    <w:rsid w:val="00F65DC3"/>
    <w:rsid w:val="00F71390"/>
    <w:rsid w:val="00F76F95"/>
    <w:rsid w:val="00F82BC2"/>
    <w:rsid w:val="00F84186"/>
    <w:rsid w:val="00F905FA"/>
    <w:rsid w:val="00F9288D"/>
    <w:rsid w:val="00F93224"/>
    <w:rsid w:val="00F93895"/>
    <w:rsid w:val="00F9434D"/>
    <w:rsid w:val="00F94FE7"/>
    <w:rsid w:val="00F96A0F"/>
    <w:rsid w:val="00FA21A0"/>
    <w:rsid w:val="00FA2758"/>
    <w:rsid w:val="00FA3176"/>
    <w:rsid w:val="00FA4491"/>
    <w:rsid w:val="00FA4A49"/>
    <w:rsid w:val="00FA6D70"/>
    <w:rsid w:val="00FB007A"/>
    <w:rsid w:val="00FB16B5"/>
    <w:rsid w:val="00FB1E02"/>
    <w:rsid w:val="00FB20BE"/>
    <w:rsid w:val="00FB2429"/>
    <w:rsid w:val="00FB272A"/>
    <w:rsid w:val="00FB28E9"/>
    <w:rsid w:val="00FB34FE"/>
    <w:rsid w:val="00FB4D2B"/>
    <w:rsid w:val="00FB5C97"/>
    <w:rsid w:val="00FB6A8E"/>
    <w:rsid w:val="00FB6F34"/>
    <w:rsid w:val="00FB752E"/>
    <w:rsid w:val="00FC2291"/>
    <w:rsid w:val="00FC22E4"/>
    <w:rsid w:val="00FC3E0F"/>
    <w:rsid w:val="00FC3FF6"/>
    <w:rsid w:val="00FC50BC"/>
    <w:rsid w:val="00FC5C18"/>
    <w:rsid w:val="00FC60DB"/>
    <w:rsid w:val="00FC6DDE"/>
    <w:rsid w:val="00FD2B05"/>
    <w:rsid w:val="00FD3369"/>
    <w:rsid w:val="00FD394A"/>
    <w:rsid w:val="00FD3EEF"/>
    <w:rsid w:val="00FD4A40"/>
    <w:rsid w:val="00FD4EF4"/>
    <w:rsid w:val="00FD4F9D"/>
    <w:rsid w:val="00FD5B7A"/>
    <w:rsid w:val="00FD60DD"/>
    <w:rsid w:val="00FD63D8"/>
    <w:rsid w:val="00FE0116"/>
    <w:rsid w:val="00FE33B1"/>
    <w:rsid w:val="00FE368E"/>
    <w:rsid w:val="00FE374E"/>
    <w:rsid w:val="00FE3B3E"/>
    <w:rsid w:val="00FE40BE"/>
    <w:rsid w:val="00FE4433"/>
    <w:rsid w:val="00FE78F0"/>
    <w:rsid w:val="00FF30D4"/>
    <w:rsid w:val="00FF3A58"/>
    <w:rsid w:val="00FF467A"/>
    <w:rsid w:val="00FF5494"/>
    <w:rsid w:val="00FF7685"/>
    <w:rsid w:val="00FF7C0B"/>
    <w:rsid w:val="010F524E"/>
    <w:rsid w:val="0118015C"/>
    <w:rsid w:val="0119430F"/>
    <w:rsid w:val="012C5C74"/>
    <w:rsid w:val="014C40D5"/>
    <w:rsid w:val="017B5688"/>
    <w:rsid w:val="01994C4B"/>
    <w:rsid w:val="019B1886"/>
    <w:rsid w:val="01B62F76"/>
    <w:rsid w:val="01CF7782"/>
    <w:rsid w:val="01D94483"/>
    <w:rsid w:val="01E23866"/>
    <w:rsid w:val="02050E58"/>
    <w:rsid w:val="021474BD"/>
    <w:rsid w:val="02313F99"/>
    <w:rsid w:val="02832A46"/>
    <w:rsid w:val="028440C8"/>
    <w:rsid w:val="02A62291"/>
    <w:rsid w:val="02B43713"/>
    <w:rsid w:val="02B853D7"/>
    <w:rsid w:val="02D908B8"/>
    <w:rsid w:val="0337738D"/>
    <w:rsid w:val="0348159A"/>
    <w:rsid w:val="03510B84"/>
    <w:rsid w:val="036607C4"/>
    <w:rsid w:val="038A570F"/>
    <w:rsid w:val="039321C0"/>
    <w:rsid w:val="03AA4003"/>
    <w:rsid w:val="03D472D2"/>
    <w:rsid w:val="03DF34E4"/>
    <w:rsid w:val="03E04A35"/>
    <w:rsid w:val="03E2554B"/>
    <w:rsid w:val="03E80687"/>
    <w:rsid w:val="040A684F"/>
    <w:rsid w:val="045B52FD"/>
    <w:rsid w:val="045D72C7"/>
    <w:rsid w:val="049F168E"/>
    <w:rsid w:val="04A42800"/>
    <w:rsid w:val="04D82EFA"/>
    <w:rsid w:val="04D8694E"/>
    <w:rsid w:val="04F33787"/>
    <w:rsid w:val="04F512AE"/>
    <w:rsid w:val="04F76DD4"/>
    <w:rsid w:val="053C6EDC"/>
    <w:rsid w:val="055203BA"/>
    <w:rsid w:val="055358AE"/>
    <w:rsid w:val="05542478"/>
    <w:rsid w:val="05726DA2"/>
    <w:rsid w:val="05DD1395"/>
    <w:rsid w:val="06110369"/>
    <w:rsid w:val="061B6D6D"/>
    <w:rsid w:val="06621996"/>
    <w:rsid w:val="069E1F4A"/>
    <w:rsid w:val="069E5DF6"/>
    <w:rsid w:val="06A411DD"/>
    <w:rsid w:val="06FA7309"/>
    <w:rsid w:val="07313D00"/>
    <w:rsid w:val="07554285"/>
    <w:rsid w:val="07591FC8"/>
    <w:rsid w:val="07623F84"/>
    <w:rsid w:val="076B1CFB"/>
    <w:rsid w:val="07990616"/>
    <w:rsid w:val="07C26CA5"/>
    <w:rsid w:val="07DE24CD"/>
    <w:rsid w:val="07FF3B44"/>
    <w:rsid w:val="08915791"/>
    <w:rsid w:val="08C72F61"/>
    <w:rsid w:val="09104908"/>
    <w:rsid w:val="091932C9"/>
    <w:rsid w:val="091E614B"/>
    <w:rsid w:val="09242161"/>
    <w:rsid w:val="09355DDA"/>
    <w:rsid w:val="09497E1A"/>
    <w:rsid w:val="09575226"/>
    <w:rsid w:val="096D1D5A"/>
    <w:rsid w:val="097237E4"/>
    <w:rsid w:val="097C3D4B"/>
    <w:rsid w:val="097E3F67"/>
    <w:rsid w:val="098470A4"/>
    <w:rsid w:val="0A2D14EA"/>
    <w:rsid w:val="0A42476A"/>
    <w:rsid w:val="0A540824"/>
    <w:rsid w:val="0A892D35"/>
    <w:rsid w:val="0AE147AE"/>
    <w:rsid w:val="0B09160F"/>
    <w:rsid w:val="0B1A7CC0"/>
    <w:rsid w:val="0B550CF8"/>
    <w:rsid w:val="0B6E3B68"/>
    <w:rsid w:val="0B93537C"/>
    <w:rsid w:val="0BC11374"/>
    <w:rsid w:val="0BFF17C7"/>
    <w:rsid w:val="0C040028"/>
    <w:rsid w:val="0C3254DC"/>
    <w:rsid w:val="0C525237"/>
    <w:rsid w:val="0C55390B"/>
    <w:rsid w:val="0C7254CA"/>
    <w:rsid w:val="0C7D65BC"/>
    <w:rsid w:val="0C882A07"/>
    <w:rsid w:val="0CAD38AC"/>
    <w:rsid w:val="0CD52391"/>
    <w:rsid w:val="0CD90881"/>
    <w:rsid w:val="0CE340E1"/>
    <w:rsid w:val="0CED7D8C"/>
    <w:rsid w:val="0D1150F2"/>
    <w:rsid w:val="0D31309F"/>
    <w:rsid w:val="0D6A4AD7"/>
    <w:rsid w:val="0DAF0B93"/>
    <w:rsid w:val="0DBF4B4E"/>
    <w:rsid w:val="0DD53DD4"/>
    <w:rsid w:val="0E012A71"/>
    <w:rsid w:val="0E034A3B"/>
    <w:rsid w:val="0E63197E"/>
    <w:rsid w:val="0E715E49"/>
    <w:rsid w:val="0E883192"/>
    <w:rsid w:val="0E8C7F2B"/>
    <w:rsid w:val="0ECE329B"/>
    <w:rsid w:val="0EDB59B8"/>
    <w:rsid w:val="0EFF16A6"/>
    <w:rsid w:val="0F5372FC"/>
    <w:rsid w:val="0F781459"/>
    <w:rsid w:val="0F815BCA"/>
    <w:rsid w:val="0F851480"/>
    <w:rsid w:val="0F9D6B5D"/>
    <w:rsid w:val="0FBC1346"/>
    <w:rsid w:val="10036F74"/>
    <w:rsid w:val="10041412"/>
    <w:rsid w:val="1009014F"/>
    <w:rsid w:val="1025513D"/>
    <w:rsid w:val="10262C63"/>
    <w:rsid w:val="104B091B"/>
    <w:rsid w:val="10725EA8"/>
    <w:rsid w:val="107E484D"/>
    <w:rsid w:val="10A51DDA"/>
    <w:rsid w:val="10F36FE9"/>
    <w:rsid w:val="10F45E47"/>
    <w:rsid w:val="111B6540"/>
    <w:rsid w:val="11214B6D"/>
    <w:rsid w:val="11365128"/>
    <w:rsid w:val="116422AD"/>
    <w:rsid w:val="118E0AC0"/>
    <w:rsid w:val="11D00633"/>
    <w:rsid w:val="122136E2"/>
    <w:rsid w:val="125E7D6E"/>
    <w:rsid w:val="126D4994"/>
    <w:rsid w:val="12745F08"/>
    <w:rsid w:val="12B46304"/>
    <w:rsid w:val="12BB58E4"/>
    <w:rsid w:val="13225964"/>
    <w:rsid w:val="133B3B5D"/>
    <w:rsid w:val="133F5C40"/>
    <w:rsid w:val="13B91FDD"/>
    <w:rsid w:val="13CE1201"/>
    <w:rsid w:val="13D50C28"/>
    <w:rsid w:val="14321BD6"/>
    <w:rsid w:val="14340E2C"/>
    <w:rsid w:val="147978BC"/>
    <w:rsid w:val="148443FC"/>
    <w:rsid w:val="14A01236"/>
    <w:rsid w:val="14B24AC5"/>
    <w:rsid w:val="14C91E0F"/>
    <w:rsid w:val="14EA24B1"/>
    <w:rsid w:val="14EB6229"/>
    <w:rsid w:val="15543DCE"/>
    <w:rsid w:val="15697A03"/>
    <w:rsid w:val="158F12AA"/>
    <w:rsid w:val="15A308B2"/>
    <w:rsid w:val="15C76D29"/>
    <w:rsid w:val="15D62B87"/>
    <w:rsid w:val="162D4D4B"/>
    <w:rsid w:val="16B32D77"/>
    <w:rsid w:val="16DC407B"/>
    <w:rsid w:val="170B4961"/>
    <w:rsid w:val="17153C0C"/>
    <w:rsid w:val="17263548"/>
    <w:rsid w:val="173F7C7B"/>
    <w:rsid w:val="1767603B"/>
    <w:rsid w:val="177B1AE6"/>
    <w:rsid w:val="178F10EE"/>
    <w:rsid w:val="180715CC"/>
    <w:rsid w:val="181810E3"/>
    <w:rsid w:val="18244E26"/>
    <w:rsid w:val="182A7068"/>
    <w:rsid w:val="183F2B14"/>
    <w:rsid w:val="18B2778A"/>
    <w:rsid w:val="18C04373"/>
    <w:rsid w:val="18C474BD"/>
    <w:rsid w:val="190301FC"/>
    <w:rsid w:val="193208CA"/>
    <w:rsid w:val="19380786"/>
    <w:rsid w:val="195D0548"/>
    <w:rsid w:val="196B16E7"/>
    <w:rsid w:val="19A60971"/>
    <w:rsid w:val="19F25807"/>
    <w:rsid w:val="1A722DDD"/>
    <w:rsid w:val="1AF916A0"/>
    <w:rsid w:val="1B1069E9"/>
    <w:rsid w:val="1B1C538E"/>
    <w:rsid w:val="1B324BB2"/>
    <w:rsid w:val="1B3A2A27"/>
    <w:rsid w:val="1B627C0A"/>
    <w:rsid w:val="1B7603DB"/>
    <w:rsid w:val="1BBC26CD"/>
    <w:rsid w:val="1BF70FFF"/>
    <w:rsid w:val="1BFA464A"/>
    <w:rsid w:val="1BFE4A94"/>
    <w:rsid w:val="1C511068"/>
    <w:rsid w:val="1C60574F"/>
    <w:rsid w:val="1C6F7740"/>
    <w:rsid w:val="1C7B7E93"/>
    <w:rsid w:val="1C7F7983"/>
    <w:rsid w:val="1C874A89"/>
    <w:rsid w:val="1C8B2DC8"/>
    <w:rsid w:val="1CBD009F"/>
    <w:rsid w:val="1CBD494F"/>
    <w:rsid w:val="1CCE26B8"/>
    <w:rsid w:val="1CD8377F"/>
    <w:rsid w:val="1CF64890"/>
    <w:rsid w:val="1D425E26"/>
    <w:rsid w:val="1D5A77BF"/>
    <w:rsid w:val="1D667FFB"/>
    <w:rsid w:val="1D812A56"/>
    <w:rsid w:val="1D9751A0"/>
    <w:rsid w:val="1DB00010"/>
    <w:rsid w:val="1DB218CD"/>
    <w:rsid w:val="1DC5334C"/>
    <w:rsid w:val="1E7563B9"/>
    <w:rsid w:val="1E764E95"/>
    <w:rsid w:val="1EA731C1"/>
    <w:rsid w:val="1EB51D82"/>
    <w:rsid w:val="1EBB1632"/>
    <w:rsid w:val="1EF21687"/>
    <w:rsid w:val="1F0625DD"/>
    <w:rsid w:val="1F2C68C3"/>
    <w:rsid w:val="1F777037"/>
    <w:rsid w:val="1FE314B7"/>
    <w:rsid w:val="1FE634D8"/>
    <w:rsid w:val="1FF94A12"/>
    <w:rsid w:val="20144886"/>
    <w:rsid w:val="20564E9E"/>
    <w:rsid w:val="20656507"/>
    <w:rsid w:val="20711CD8"/>
    <w:rsid w:val="20A420AE"/>
    <w:rsid w:val="20AD0BF1"/>
    <w:rsid w:val="20C578E9"/>
    <w:rsid w:val="20DB35F6"/>
    <w:rsid w:val="20F24498"/>
    <w:rsid w:val="20F6042F"/>
    <w:rsid w:val="20FA1CCE"/>
    <w:rsid w:val="21294361"/>
    <w:rsid w:val="21296889"/>
    <w:rsid w:val="212B632B"/>
    <w:rsid w:val="21B31E7D"/>
    <w:rsid w:val="21CD2F3E"/>
    <w:rsid w:val="21D02A2F"/>
    <w:rsid w:val="21D3730A"/>
    <w:rsid w:val="21FA7AAB"/>
    <w:rsid w:val="22034BB2"/>
    <w:rsid w:val="22407BB4"/>
    <w:rsid w:val="22543660"/>
    <w:rsid w:val="225E0B69"/>
    <w:rsid w:val="22792CA9"/>
    <w:rsid w:val="228C2DF9"/>
    <w:rsid w:val="23056708"/>
    <w:rsid w:val="23244DE0"/>
    <w:rsid w:val="2329499C"/>
    <w:rsid w:val="234F3F82"/>
    <w:rsid w:val="237F295E"/>
    <w:rsid w:val="238B30B1"/>
    <w:rsid w:val="23D26F32"/>
    <w:rsid w:val="23FC6F3C"/>
    <w:rsid w:val="240F5A90"/>
    <w:rsid w:val="24392B0D"/>
    <w:rsid w:val="24822706"/>
    <w:rsid w:val="249917FE"/>
    <w:rsid w:val="24B6742C"/>
    <w:rsid w:val="24BE0FD7"/>
    <w:rsid w:val="24D61B28"/>
    <w:rsid w:val="2546260F"/>
    <w:rsid w:val="255D0A7D"/>
    <w:rsid w:val="25A15848"/>
    <w:rsid w:val="25BF395C"/>
    <w:rsid w:val="25D86356"/>
    <w:rsid w:val="262558FD"/>
    <w:rsid w:val="26701724"/>
    <w:rsid w:val="26865DB2"/>
    <w:rsid w:val="268C786C"/>
    <w:rsid w:val="26995AE5"/>
    <w:rsid w:val="26B91CE3"/>
    <w:rsid w:val="26BE0D88"/>
    <w:rsid w:val="26D6767C"/>
    <w:rsid w:val="26D7660D"/>
    <w:rsid w:val="26DD1E76"/>
    <w:rsid w:val="26FC2A88"/>
    <w:rsid w:val="27007912"/>
    <w:rsid w:val="270D0F81"/>
    <w:rsid w:val="27167136"/>
    <w:rsid w:val="2729330D"/>
    <w:rsid w:val="27391076"/>
    <w:rsid w:val="276F394A"/>
    <w:rsid w:val="277C5D77"/>
    <w:rsid w:val="277D7231"/>
    <w:rsid w:val="27850DB9"/>
    <w:rsid w:val="27EE1E60"/>
    <w:rsid w:val="27F76F67"/>
    <w:rsid w:val="28024FE7"/>
    <w:rsid w:val="281E4BA9"/>
    <w:rsid w:val="2850390D"/>
    <w:rsid w:val="28551EE0"/>
    <w:rsid w:val="28774F3B"/>
    <w:rsid w:val="28793E20"/>
    <w:rsid w:val="287E1436"/>
    <w:rsid w:val="28810F26"/>
    <w:rsid w:val="28B74948"/>
    <w:rsid w:val="28B906C0"/>
    <w:rsid w:val="28C82333"/>
    <w:rsid w:val="28DD431A"/>
    <w:rsid w:val="28E34D96"/>
    <w:rsid w:val="28E374EB"/>
    <w:rsid w:val="29405F02"/>
    <w:rsid w:val="294101DE"/>
    <w:rsid w:val="29543F45"/>
    <w:rsid w:val="29E363CD"/>
    <w:rsid w:val="2A135BAE"/>
    <w:rsid w:val="2A1536D4"/>
    <w:rsid w:val="2A1D4C7F"/>
    <w:rsid w:val="2A3E16D4"/>
    <w:rsid w:val="2A80572B"/>
    <w:rsid w:val="2ADB4845"/>
    <w:rsid w:val="2B275DB5"/>
    <w:rsid w:val="2B2F35F1"/>
    <w:rsid w:val="2B54022C"/>
    <w:rsid w:val="2B8F395A"/>
    <w:rsid w:val="2BA54F2C"/>
    <w:rsid w:val="2BC80030"/>
    <w:rsid w:val="2BC9660D"/>
    <w:rsid w:val="2C2038D9"/>
    <w:rsid w:val="2C4B5AD3"/>
    <w:rsid w:val="2C9835CA"/>
    <w:rsid w:val="2D197980"/>
    <w:rsid w:val="2D426ED6"/>
    <w:rsid w:val="2D656721"/>
    <w:rsid w:val="2D7D7C30"/>
    <w:rsid w:val="2D8C517E"/>
    <w:rsid w:val="2DAA7713"/>
    <w:rsid w:val="2DD6761F"/>
    <w:rsid w:val="2DE0049D"/>
    <w:rsid w:val="2DF33D2D"/>
    <w:rsid w:val="2DFF504E"/>
    <w:rsid w:val="2E0C1D6B"/>
    <w:rsid w:val="2E24482E"/>
    <w:rsid w:val="2E2850C4"/>
    <w:rsid w:val="2E375F69"/>
    <w:rsid w:val="2E3D58F0"/>
    <w:rsid w:val="2E7035CF"/>
    <w:rsid w:val="2E7C01C6"/>
    <w:rsid w:val="2E8E614B"/>
    <w:rsid w:val="2E9F4E16"/>
    <w:rsid w:val="2EAE1057"/>
    <w:rsid w:val="2EE67D35"/>
    <w:rsid w:val="2F450157"/>
    <w:rsid w:val="2F4D56BE"/>
    <w:rsid w:val="2F911A4F"/>
    <w:rsid w:val="2FBF3F34"/>
    <w:rsid w:val="2FCD4A51"/>
    <w:rsid w:val="2FEE50F3"/>
    <w:rsid w:val="30073B78"/>
    <w:rsid w:val="30183F1E"/>
    <w:rsid w:val="303B7C0D"/>
    <w:rsid w:val="30A9322D"/>
    <w:rsid w:val="30B45F5A"/>
    <w:rsid w:val="30B818A1"/>
    <w:rsid w:val="30BD6874"/>
    <w:rsid w:val="30C45E54"/>
    <w:rsid w:val="311C17EC"/>
    <w:rsid w:val="312C2234"/>
    <w:rsid w:val="31576CC8"/>
    <w:rsid w:val="315F16D9"/>
    <w:rsid w:val="317957AA"/>
    <w:rsid w:val="317E36F8"/>
    <w:rsid w:val="319103A7"/>
    <w:rsid w:val="31AB7B22"/>
    <w:rsid w:val="31E0281A"/>
    <w:rsid w:val="31FA6C9C"/>
    <w:rsid w:val="320F75A3"/>
    <w:rsid w:val="3239017C"/>
    <w:rsid w:val="3247367B"/>
    <w:rsid w:val="32937413"/>
    <w:rsid w:val="329D695D"/>
    <w:rsid w:val="32B75C71"/>
    <w:rsid w:val="32D61E6F"/>
    <w:rsid w:val="33412AB9"/>
    <w:rsid w:val="334B460B"/>
    <w:rsid w:val="335039CF"/>
    <w:rsid w:val="336D27D3"/>
    <w:rsid w:val="33AF4B9A"/>
    <w:rsid w:val="33BA52ED"/>
    <w:rsid w:val="33CA5530"/>
    <w:rsid w:val="33D44600"/>
    <w:rsid w:val="33D60378"/>
    <w:rsid w:val="33D726ED"/>
    <w:rsid w:val="342F5CDB"/>
    <w:rsid w:val="344D7F0F"/>
    <w:rsid w:val="34682775"/>
    <w:rsid w:val="34B4528F"/>
    <w:rsid w:val="34C74165"/>
    <w:rsid w:val="34FA3BF3"/>
    <w:rsid w:val="350D5220"/>
    <w:rsid w:val="3546508A"/>
    <w:rsid w:val="355754E9"/>
    <w:rsid w:val="35611EC4"/>
    <w:rsid w:val="3583008C"/>
    <w:rsid w:val="359F0C3E"/>
    <w:rsid w:val="35A250E3"/>
    <w:rsid w:val="35DE3A81"/>
    <w:rsid w:val="35EF5721"/>
    <w:rsid w:val="35FB7A22"/>
    <w:rsid w:val="35FC399A"/>
    <w:rsid w:val="360836B2"/>
    <w:rsid w:val="36257395"/>
    <w:rsid w:val="3628478F"/>
    <w:rsid w:val="36483084"/>
    <w:rsid w:val="365C2A91"/>
    <w:rsid w:val="366C6C8E"/>
    <w:rsid w:val="36C344B8"/>
    <w:rsid w:val="36F62AE0"/>
    <w:rsid w:val="37154308"/>
    <w:rsid w:val="37160A8C"/>
    <w:rsid w:val="375B6C9C"/>
    <w:rsid w:val="376E6B1A"/>
    <w:rsid w:val="37732382"/>
    <w:rsid w:val="37BD3C63"/>
    <w:rsid w:val="37C91FA2"/>
    <w:rsid w:val="37F52D97"/>
    <w:rsid w:val="381E5E4A"/>
    <w:rsid w:val="382014AF"/>
    <w:rsid w:val="38602906"/>
    <w:rsid w:val="386F3F0B"/>
    <w:rsid w:val="389E51DD"/>
    <w:rsid w:val="38B62526"/>
    <w:rsid w:val="38EB5E8A"/>
    <w:rsid w:val="38EF3E61"/>
    <w:rsid w:val="38F60B75"/>
    <w:rsid w:val="39311BAD"/>
    <w:rsid w:val="393D2C48"/>
    <w:rsid w:val="39406294"/>
    <w:rsid w:val="39477622"/>
    <w:rsid w:val="397F1567"/>
    <w:rsid w:val="39904B26"/>
    <w:rsid w:val="39A131D7"/>
    <w:rsid w:val="39B71F0B"/>
    <w:rsid w:val="39D215E2"/>
    <w:rsid w:val="39D32FD8"/>
    <w:rsid w:val="39E44E71"/>
    <w:rsid w:val="3A27466F"/>
    <w:rsid w:val="3A2B484E"/>
    <w:rsid w:val="3A3C6A5B"/>
    <w:rsid w:val="3A577D39"/>
    <w:rsid w:val="3A5C534F"/>
    <w:rsid w:val="3A683CF4"/>
    <w:rsid w:val="3A704957"/>
    <w:rsid w:val="3A745884"/>
    <w:rsid w:val="3AC24107"/>
    <w:rsid w:val="3AE55345"/>
    <w:rsid w:val="3AFB7214"/>
    <w:rsid w:val="3B011B7C"/>
    <w:rsid w:val="3B0A4DAB"/>
    <w:rsid w:val="3B6B19B8"/>
    <w:rsid w:val="3B6D5039"/>
    <w:rsid w:val="3B9C3C56"/>
    <w:rsid w:val="3BB22007"/>
    <w:rsid w:val="3BBF7944"/>
    <w:rsid w:val="3BFD046C"/>
    <w:rsid w:val="3C4E234C"/>
    <w:rsid w:val="3CD70CBD"/>
    <w:rsid w:val="3CD92C87"/>
    <w:rsid w:val="3CE138EA"/>
    <w:rsid w:val="3D393726"/>
    <w:rsid w:val="3D523805"/>
    <w:rsid w:val="3D580050"/>
    <w:rsid w:val="3DAC3EF8"/>
    <w:rsid w:val="3DEE2762"/>
    <w:rsid w:val="3E015FF2"/>
    <w:rsid w:val="3E030956"/>
    <w:rsid w:val="3E377C66"/>
    <w:rsid w:val="3E3C2B86"/>
    <w:rsid w:val="3E667279"/>
    <w:rsid w:val="3ED74FA5"/>
    <w:rsid w:val="3EE020AB"/>
    <w:rsid w:val="3F0E09A9"/>
    <w:rsid w:val="3F7647BE"/>
    <w:rsid w:val="3F7B0026"/>
    <w:rsid w:val="401D7FC2"/>
    <w:rsid w:val="4044724E"/>
    <w:rsid w:val="405E3BCF"/>
    <w:rsid w:val="4070745F"/>
    <w:rsid w:val="407E7DCE"/>
    <w:rsid w:val="408C16E3"/>
    <w:rsid w:val="409A272E"/>
    <w:rsid w:val="40BB339D"/>
    <w:rsid w:val="40C94DC1"/>
    <w:rsid w:val="40DC4AF4"/>
    <w:rsid w:val="40E57E4D"/>
    <w:rsid w:val="416A0352"/>
    <w:rsid w:val="41735459"/>
    <w:rsid w:val="419D0727"/>
    <w:rsid w:val="419E7FFC"/>
    <w:rsid w:val="41BB0BAE"/>
    <w:rsid w:val="42164036"/>
    <w:rsid w:val="42263950"/>
    <w:rsid w:val="42334BE8"/>
    <w:rsid w:val="425D3A13"/>
    <w:rsid w:val="42654627"/>
    <w:rsid w:val="429172CC"/>
    <w:rsid w:val="429D6505"/>
    <w:rsid w:val="42A16D5F"/>
    <w:rsid w:val="42CE0484"/>
    <w:rsid w:val="42E03293"/>
    <w:rsid w:val="43054933"/>
    <w:rsid w:val="433A5C76"/>
    <w:rsid w:val="433B1FA6"/>
    <w:rsid w:val="435766B4"/>
    <w:rsid w:val="43A7763B"/>
    <w:rsid w:val="43BB6C43"/>
    <w:rsid w:val="43EE526A"/>
    <w:rsid w:val="43FA7D96"/>
    <w:rsid w:val="44020D16"/>
    <w:rsid w:val="44316F05"/>
    <w:rsid w:val="44337121"/>
    <w:rsid w:val="444A6219"/>
    <w:rsid w:val="445B21D4"/>
    <w:rsid w:val="446E0159"/>
    <w:rsid w:val="448E07FB"/>
    <w:rsid w:val="44A818BD"/>
    <w:rsid w:val="44DC3315"/>
    <w:rsid w:val="451F670F"/>
    <w:rsid w:val="45366C35"/>
    <w:rsid w:val="45513D03"/>
    <w:rsid w:val="455A5FC3"/>
    <w:rsid w:val="456F5F37"/>
    <w:rsid w:val="45A73923"/>
    <w:rsid w:val="45AC74B7"/>
    <w:rsid w:val="460F75B1"/>
    <w:rsid w:val="46373F87"/>
    <w:rsid w:val="468731C3"/>
    <w:rsid w:val="46CA7B5A"/>
    <w:rsid w:val="46F8000E"/>
    <w:rsid w:val="4704295F"/>
    <w:rsid w:val="47136D96"/>
    <w:rsid w:val="472E3BD0"/>
    <w:rsid w:val="474739A4"/>
    <w:rsid w:val="474D4056"/>
    <w:rsid w:val="475573AE"/>
    <w:rsid w:val="47590C4D"/>
    <w:rsid w:val="47775577"/>
    <w:rsid w:val="47AD5B80"/>
    <w:rsid w:val="47B642F1"/>
    <w:rsid w:val="47CB141F"/>
    <w:rsid w:val="47F2153F"/>
    <w:rsid w:val="480E7CDC"/>
    <w:rsid w:val="481C13BF"/>
    <w:rsid w:val="48384D06"/>
    <w:rsid w:val="484E277B"/>
    <w:rsid w:val="486C49B0"/>
    <w:rsid w:val="489108BA"/>
    <w:rsid w:val="489E35F8"/>
    <w:rsid w:val="48D013E2"/>
    <w:rsid w:val="48D35B86"/>
    <w:rsid w:val="48E75E5B"/>
    <w:rsid w:val="4901159C"/>
    <w:rsid w:val="494E1C53"/>
    <w:rsid w:val="495042D1"/>
    <w:rsid w:val="49555444"/>
    <w:rsid w:val="49557DB4"/>
    <w:rsid w:val="496B4C67"/>
    <w:rsid w:val="498A77E3"/>
    <w:rsid w:val="49E905DC"/>
    <w:rsid w:val="4A01097D"/>
    <w:rsid w:val="4A2A2D74"/>
    <w:rsid w:val="4A7B537E"/>
    <w:rsid w:val="4A92017E"/>
    <w:rsid w:val="4AB32D6A"/>
    <w:rsid w:val="4AC26B09"/>
    <w:rsid w:val="4B202062"/>
    <w:rsid w:val="4B26353C"/>
    <w:rsid w:val="4B4E43A6"/>
    <w:rsid w:val="4B700C5B"/>
    <w:rsid w:val="4B7A3887"/>
    <w:rsid w:val="4B7F2C4C"/>
    <w:rsid w:val="4BB156FA"/>
    <w:rsid w:val="4BB64397"/>
    <w:rsid w:val="4BF076A6"/>
    <w:rsid w:val="4C2832E3"/>
    <w:rsid w:val="4C416153"/>
    <w:rsid w:val="4C485734"/>
    <w:rsid w:val="4C672C81"/>
    <w:rsid w:val="4C793B3F"/>
    <w:rsid w:val="4C854292"/>
    <w:rsid w:val="4C895589"/>
    <w:rsid w:val="4CA02556"/>
    <w:rsid w:val="4CC0351C"/>
    <w:rsid w:val="4CD57568"/>
    <w:rsid w:val="4CE2240F"/>
    <w:rsid w:val="4D227D33"/>
    <w:rsid w:val="4D241CFD"/>
    <w:rsid w:val="4D2717ED"/>
    <w:rsid w:val="4D357A66"/>
    <w:rsid w:val="4D44414D"/>
    <w:rsid w:val="4D6E5380"/>
    <w:rsid w:val="4D73058E"/>
    <w:rsid w:val="4E105DDD"/>
    <w:rsid w:val="4E157897"/>
    <w:rsid w:val="4E217FEA"/>
    <w:rsid w:val="4E383AE3"/>
    <w:rsid w:val="4E4F2DA9"/>
    <w:rsid w:val="4E5959D6"/>
    <w:rsid w:val="4E6D1482"/>
    <w:rsid w:val="4E83505D"/>
    <w:rsid w:val="4E9E3E16"/>
    <w:rsid w:val="4ECE6F7A"/>
    <w:rsid w:val="4ED11A10"/>
    <w:rsid w:val="4EDB0166"/>
    <w:rsid w:val="4F0040A4"/>
    <w:rsid w:val="4F6E725F"/>
    <w:rsid w:val="4F882656"/>
    <w:rsid w:val="4F9B6086"/>
    <w:rsid w:val="4FA2515B"/>
    <w:rsid w:val="4FBC446F"/>
    <w:rsid w:val="4FC44D5F"/>
    <w:rsid w:val="500D6A78"/>
    <w:rsid w:val="503A35E5"/>
    <w:rsid w:val="505062AF"/>
    <w:rsid w:val="50575F45"/>
    <w:rsid w:val="505E1082"/>
    <w:rsid w:val="50720FD1"/>
    <w:rsid w:val="509E4783"/>
    <w:rsid w:val="50DF58C1"/>
    <w:rsid w:val="50E75C22"/>
    <w:rsid w:val="50F419E6"/>
    <w:rsid w:val="512300E0"/>
    <w:rsid w:val="5124051D"/>
    <w:rsid w:val="5128120B"/>
    <w:rsid w:val="5144471C"/>
    <w:rsid w:val="5196418D"/>
    <w:rsid w:val="51980D4A"/>
    <w:rsid w:val="519D207E"/>
    <w:rsid w:val="51A81F9C"/>
    <w:rsid w:val="51BD44CE"/>
    <w:rsid w:val="51CC3607"/>
    <w:rsid w:val="51DD3CF4"/>
    <w:rsid w:val="51E025F9"/>
    <w:rsid w:val="51E85FCC"/>
    <w:rsid w:val="51F02752"/>
    <w:rsid w:val="51F91887"/>
    <w:rsid w:val="522D1654"/>
    <w:rsid w:val="52A526FE"/>
    <w:rsid w:val="52AD1342"/>
    <w:rsid w:val="52E636C6"/>
    <w:rsid w:val="530C3017"/>
    <w:rsid w:val="532963CB"/>
    <w:rsid w:val="532E7431"/>
    <w:rsid w:val="533B38FC"/>
    <w:rsid w:val="53530C46"/>
    <w:rsid w:val="535F3A8F"/>
    <w:rsid w:val="537B0041"/>
    <w:rsid w:val="53D855EF"/>
    <w:rsid w:val="53E53868"/>
    <w:rsid w:val="540957A8"/>
    <w:rsid w:val="542A243C"/>
    <w:rsid w:val="542C153F"/>
    <w:rsid w:val="543842E0"/>
    <w:rsid w:val="5451789C"/>
    <w:rsid w:val="5463310B"/>
    <w:rsid w:val="548B388B"/>
    <w:rsid w:val="54E15DBC"/>
    <w:rsid w:val="54FA11F7"/>
    <w:rsid w:val="550D751A"/>
    <w:rsid w:val="55296F88"/>
    <w:rsid w:val="552A00CC"/>
    <w:rsid w:val="554566F2"/>
    <w:rsid w:val="5555648E"/>
    <w:rsid w:val="55935C72"/>
    <w:rsid w:val="55985036"/>
    <w:rsid w:val="559B0682"/>
    <w:rsid w:val="55A0038E"/>
    <w:rsid w:val="55D63080"/>
    <w:rsid w:val="55F06C20"/>
    <w:rsid w:val="55F61D5C"/>
    <w:rsid w:val="562653FF"/>
    <w:rsid w:val="562C0B41"/>
    <w:rsid w:val="562E14F6"/>
    <w:rsid w:val="5635318E"/>
    <w:rsid w:val="56383EDB"/>
    <w:rsid w:val="565F7902"/>
    <w:rsid w:val="566E5D97"/>
    <w:rsid w:val="56BE0ACC"/>
    <w:rsid w:val="56DD22AA"/>
    <w:rsid w:val="56E26963"/>
    <w:rsid w:val="570F1328"/>
    <w:rsid w:val="571C57F3"/>
    <w:rsid w:val="572A43B4"/>
    <w:rsid w:val="572B521F"/>
    <w:rsid w:val="57311870"/>
    <w:rsid w:val="575D6537"/>
    <w:rsid w:val="577949F3"/>
    <w:rsid w:val="57B679F5"/>
    <w:rsid w:val="57CF2DE7"/>
    <w:rsid w:val="57F86260"/>
    <w:rsid w:val="582F1556"/>
    <w:rsid w:val="583C439E"/>
    <w:rsid w:val="5862192B"/>
    <w:rsid w:val="5899060A"/>
    <w:rsid w:val="589A168E"/>
    <w:rsid w:val="58CB74D0"/>
    <w:rsid w:val="58E93DFA"/>
    <w:rsid w:val="5906675A"/>
    <w:rsid w:val="59771406"/>
    <w:rsid w:val="59973856"/>
    <w:rsid w:val="59EC5950"/>
    <w:rsid w:val="5A0233C6"/>
    <w:rsid w:val="5A172A91"/>
    <w:rsid w:val="5A186745"/>
    <w:rsid w:val="5A625C12"/>
    <w:rsid w:val="5B157129"/>
    <w:rsid w:val="5B2B6E12"/>
    <w:rsid w:val="5B386973"/>
    <w:rsid w:val="5B557525"/>
    <w:rsid w:val="5B70435F"/>
    <w:rsid w:val="5B845F39"/>
    <w:rsid w:val="5BBC1352"/>
    <w:rsid w:val="5BDE576D"/>
    <w:rsid w:val="5BE2700B"/>
    <w:rsid w:val="5BF73773"/>
    <w:rsid w:val="5C272945"/>
    <w:rsid w:val="5C2869E8"/>
    <w:rsid w:val="5C367357"/>
    <w:rsid w:val="5C6519EA"/>
    <w:rsid w:val="5C89392A"/>
    <w:rsid w:val="5C932BEF"/>
    <w:rsid w:val="5CC74453"/>
    <w:rsid w:val="5CFD3275"/>
    <w:rsid w:val="5D5750F2"/>
    <w:rsid w:val="5D804D2D"/>
    <w:rsid w:val="5D8E6B86"/>
    <w:rsid w:val="5DBD092A"/>
    <w:rsid w:val="5DBE5856"/>
    <w:rsid w:val="5DD75377"/>
    <w:rsid w:val="5DDB6408"/>
    <w:rsid w:val="5E0D2339"/>
    <w:rsid w:val="5E251431"/>
    <w:rsid w:val="5E756687"/>
    <w:rsid w:val="5E8F0379"/>
    <w:rsid w:val="5ECA1FD8"/>
    <w:rsid w:val="5EDF13B1"/>
    <w:rsid w:val="5EED5BDD"/>
    <w:rsid w:val="5EF05EE3"/>
    <w:rsid w:val="5F201E20"/>
    <w:rsid w:val="5F4104EC"/>
    <w:rsid w:val="5F593A88"/>
    <w:rsid w:val="5F8D3CAC"/>
    <w:rsid w:val="5F9F5213"/>
    <w:rsid w:val="5FCD1D80"/>
    <w:rsid w:val="5FD96977"/>
    <w:rsid w:val="602C4CF9"/>
    <w:rsid w:val="60335542"/>
    <w:rsid w:val="604F09E7"/>
    <w:rsid w:val="606721D5"/>
    <w:rsid w:val="608A76DC"/>
    <w:rsid w:val="60AA0313"/>
    <w:rsid w:val="60C43183"/>
    <w:rsid w:val="60EA0C7D"/>
    <w:rsid w:val="60EC26DA"/>
    <w:rsid w:val="61037A48"/>
    <w:rsid w:val="610C0686"/>
    <w:rsid w:val="61265BEC"/>
    <w:rsid w:val="612D68E5"/>
    <w:rsid w:val="61677FB2"/>
    <w:rsid w:val="61860929"/>
    <w:rsid w:val="61AB7E9F"/>
    <w:rsid w:val="61F061FA"/>
    <w:rsid w:val="621912AD"/>
    <w:rsid w:val="622A170C"/>
    <w:rsid w:val="623F6839"/>
    <w:rsid w:val="627958B2"/>
    <w:rsid w:val="62E55633"/>
    <w:rsid w:val="630C0E11"/>
    <w:rsid w:val="633839B4"/>
    <w:rsid w:val="633D546F"/>
    <w:rsid w:val="635F3637"/>
    <w:rsid w:val="63732C3E"/>
    <w:rsid w:val="63BD3EBA"/>
    <w:rsid w:val="63D72461"/>
    <w:rsid w:val="63F0428F"/>
    <w:rsid w:val="63FC2C34"/>
    <w:rsid w:val="64181EC5"/>
    <w:rsid w:val="64410F8F"/>
    <w:rsid w:val="648139C1"/>
    <w:rsid w:val="64833355"/>
    <w:rsid w:val="64B11C70"/>
    <w:rsid w:val="64C32B9E"/>
    <w:rsid w:val="64C44984"/>
    <w:rsid w:val="64CC334F"/>
    <w:rsid w:val="64CF659A"/>
    <w:rsid w:val="64E738E4"/>
    <w:rsid w:val="653A1A96"/>
    <w:rsid w:val="65420B1A"/>
    <w:rsid w:val="6546685C"/>
    <w:rsid w:val="657659F9"/>
    <w:rsid w:val="658C1045"/>
    <w:rsid w:val="65FD2C93"/>
    <w:rsid w:val="663522DE"/>
    <w:rsid w:val="663568D1"/>
    <w:rsid w:val="668E0232"/>
    <w:rsid w:val="66C7577B"/>
    <w:rsid w:val="66FD119D"/>
    <w:rsid w:val="671B7875"/>
    <w:rsid w:val="672E6309"/>
    <w:rsid w:val="672F3320"/>
    <w:rsid w:val="67467314"/>
    <w:rsid w:val="67542D87"/>
    <w:rsid w:val="678E44EB"/>
    <w:rsid w:val="67AE06E9"/>
    <w:rsid w:val="67D02912"/>
    <w:rsid w:val="67F325A0"/>
    <w:rsid w:val="67FA56DC"/>
    <w:rsid w:val="686B0388"/>
    <w:rsid w:val="6871363F"/>
    <w:rsid w:val="687220AC"/>
    <w:rsid w:val="68932169"/>
    <w:rsid w:val="68A8338A"/>
    <w:rsid w:val="68AF296B"/>
    <w:rsid w:val="68B23596"/>
    <w:rsid w:val="68EE6D01"/>
    <w:rsid w:val="69233924"/>
    <w:rsid w:val="694B0821"/>
    <w:rsid w:val="69765457"/>
    <w:rsid w:val="69A04061"/>
    <w:rsid w:val="69BF64EF"/>
    <w:rsid w:val="6A721EA2"/>
    <w:rsid w:val="6A7554EE"/>
    <w:rsid w:val="6A9C6F1F"/>
    <w:rsid w:val="6AA300FD"/>
    <w:rsid w:val="6AB853DB"/>
    <w:rsid w:val="6AB97AD1"/>
    <w:rsid w:val="6AEF34F2"/>
    <w:rsid w:val="6B0074AE"/>
    <w:rsid w:val="6B085216"/>
    <w:rsid w:val="6B625A72"/>
    <w:rsid w:val="6B6537B4"/>
    <w:rsid w:val="6B9145AA"/>
    <w:rsid w:val="6C044D7B"/>
    <w:rsid w:val="6C2471CC"/>
    <w:rsid w:val="6C537AB1"/>
    <w:rsid w:val="6C6B4DFB"/>
    <w:rsid w:val="6C6E48EB"/>
    <w:rsid w:val="6C700663"/>
    <w:rsid w:val="6C7146F7"/>
    <w:rsid w:val="6C81017A"/>
    <w:rsid w:val="6C90660F"/>
    <w:rsid w:val="6C965C75"/>
    <w:rsid w:val="6C97799E"/>
    <w:rsid w:val="6CA12577"/>
    <w:rsid w:val="6CA36342"/>
    <w:rsid w:val="6CA67BE1"/>
    <w:rsid w:val="6CB95D4B"/>
    <w:rsid w:val="6CD96208"/>
    <w:rsid w:val="6CE93F71"/>
    <w:rsid w:val="6D655CEE"/>
    <w:rsid w:val="6DB225B5"/>
    <w:rsid w:val="6DE2733E"/>
    <w:rsid w:val="6DEC5AC7"/>
    <w:rsid w:val="6DF332FA"/>
    <w:rsid w:val="6E032E11"/>
    <w:rsid w:val="6E4753F3"/>
    <w:rsid w:val="6E5F37AD"/>
    <w:rsid w:val="6E8B3532"/>
    <w:rsid w:val="6EB8009F"/>
    <w:rsid w:val="6ECF0657"/>
    <w:rsid w:val="6F2533C2"/>
    <w:rsid w:val="6F6618A9"/>
    <w:rsid w:val="6F6A0B6A"/>
    <w:rsid w:val="6FA702DC"/>
    <w:rsid w:val="6FC84254"/>
    <w:rsid w:val="6FD607DD"/>
    <w:rsid w:val="70333948"/>
    <w:rsid w:val="7052594B"/>
    <w:rsid w:val="70730722"/>
    <w:rsid w:val="70860455"/>
    <w:rsid w:val="70877D29"/>
    <w:rsid w:val="709C1767"/>
    <w:rsid w:val="70A46B2D"/>
    <w:rsid w:val="70AC7790"/>
    <w:rsid w:val="70B54732"/>
    <w:rsid w:val="70E471AF"/>
    <w:rsid w:val="70FC649E"/>
    <w:rsid w:val="71211CA2"/>
    <w:rsid w:val="71353C29"/>
    <w:rsid w:val="713954C7"/>
    <w:rsid w:val="714B6FA9"/>
    <w:rsid w:val="71662C52"/>
    <w:rsid w:val="719646C8"/>
    <w:rsid w:val="719869A4"/>
    <w:rsid w:val="71ED0060"/>
    <w:rsid w:val="71EF3DD8"/>
    <w:rsid w:val="72190E55"/>
    <w:rsid w:val="723143F0"/>
    <w:rsid w:val="72345C8F"/>
    <w:rsid w:val="724A0232"/>
    <w:rsid w:val="729E2462"/>
    <w:rsid w:val="72AD6831"/>
    <w:rsid w:val="72E43211"/>
    <w:rsid w:val="731F400F"/>
    <w:rsid w:val="73536CF4"/>
    <w:rsid w:val="735859AD"/>
    <w:rsid w:val="73734595"/>
    <w:rsid w:val="737F2EB4"/>
    <w:rsid w:val="73920EBF"/>
    <w:rsid w:val="739D2CBD"/>
    <w:rsid w:val="739E7864"/>
    <w:rsid w:val="73BA794D"/>
    <w:rsid w:val="73BC5F3C"/>
    <w:rsid w:val="73DC65DE"/>
    <w:rsid w:val="73F97190"/>
    <w:rsid w:val="741F515C"/>
    <w:rsid w:val="745131DF"/>
    <w:rsid w:val="747B7BA5"/>
    <w:rsid w:val="74A84A1B"/>
    <w:rsid w:val="750758DC"/>
    <w:rsid w:val="758D5DE2"/>
    <w:rsid w:val="75BF44B0"/>
    <w:rsid w:val="75D457BF"/>
    <w:rsid w:val="75E23E60"/>
    <w:rsid w:val="75E579CC"/>
    <w:rsid w:val="75E63744"/>
    <w:rsid w:val="75ED062E"/>
    <w:rsid w:val="76013E56"/>
    <w:rsid w:val="764D37C3"/>
    <w:rsid w:val="766E2873"/>
    <w:rsid w:val="76C62D39"/>
    <w:rsid w:val="76F81981"/>
    <w:rsid w:val="770B438E"/>
    <w:rsid w:val="772B58B2"/>
    <w:rsid w:val="77302EC9"/>
    <w:rsid w:val="775A7F45"/>
    <w:rsid w:val="7776441B"/>
    <w:rsid w:val="777F175A"/>
    <w:rsid w:val="779A47E6"/>
    <w:rsid w:val="77C875A5"/>
    <w:rsid w:val="77F064F7"/>
    <w:rsid w:val="781E5417"/>
    <w:rsid w:val="78342545"/>
    <w:rsid w:val="78393FFF"/>
    <w:rsid w:val="78AA6CAB"/>
    <w:rsid w:val="78CA10FB"/>
    <w:rsid w:val="78D9133E"/>
    <w:rsid w:val="78E977D3"/>
    <w:rsid w:val="79030169"/>
    <w:rsid w:val="797D6A82"/>
    <w:rsid w:val="79881353"/>
    <w:rsid w:val="79D20267"/>
    <w:rsid w:val="7A374D14"/>
    <w:rsid w:val="7A513882"/>
    <w:rsid w:val="7A5213A8"/>
    <w:rsid w:val="7A7F5669"/>
    <w:rsid w:val="7A804167"/>
    <w:rsid w:val="7A8079AB"/>
    <w:rsid w:val="7AA8721A"/>
    <w:rsid w:val="7AF1296F"/>
    <w:rsid w:val="7AFB37ED"/>
    <w:rsid w:val="7B007056"/>
    <w:rsid w:val="7B024B7C"/>
    <w:rsid w:val="7B1448AF"/>
    <w:rsid w:val="7B1B0F6D"/>
    <w:rsid w:val="7B475FAB"/>
    <w:rsid w:val="7B5A5805"/>
    <w:rsid w:val="7B615D46"/>
    <w:rsid w:val="7B6770D5"/>
    <w:rsid w:val="7B7E331B"/>
    <w:rsid w:val="7BA774D1"/>
    <w:rsid w:val="7BB87930"/>
    <w:rsid w:val="7BF72207"/>
    <w:rsid w:val="7C4F3DF1"/>
    <w:rsid w:val="7CF14EA8"/>
    <w:rsid w:val="7D1961AD"/>
    <w:rsid w:val="7D4C0330"/>
    <w:rsid w:val="7DAE2D99"/>
    <w:rsid w:val="7DD30A52"/>
    <w:rsid w:val="7E4E00D8"/>
    <w:rsid w:val="7E6D2268"/>
    <w:rsid w:val="7E7E41EE"/>
    <w:rsid w:val="7EBE700C"/>
    <w:rsid w:val="7ED44A81"/>
    <w:rsid w:val="7F1555BA"/>
    <w:rsid w:val="7F192494"/>
    <w:rsid w:val="7F1F6FFE"/>
    <w:rsid w:val="7F3B240A"/>
    <w:rsid w:val="7F580E55"/>
    <w:rsid w:val="7F623E3B"/>
    <w:rsid w:val="7F9935D5"/>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52"/>
    <w:qFormat/>
    <w:uiPriority w:val="0"/>
    <w:rPr>
      <w:rFonts w:ascii="等线" w:hAnsi="Courier New" w:eastAsia="等线"/>
      <w:szCs w:val="22"/>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49"/>
    <w:qFormat/>
    <w:uiPriority w:val="0"/>
    <w:pPr>
      <w:shd w:val="clear" w:color="auto" w:fill="000080"/>
    </w:pPr>
  </w:style>
  <w:style w:type="paragraph" w:styleId="14">
    <w:name w:val="annotation text"/>
    <w:basedOn w:val="1"/>
    <w:link w:val="50"/>
    <w:qFormat/>
    <w:uiPriority w:val="0"/>
    <w:pPr>
      <w:jc w:val="left"/>
    </w:pPr>
  </w:style>
  <w:style w:type="paragraph" w:styleId="15">
    <w:name w:val="Body Text 3"/>
    <w:basedOn w:val="1"/>
    <w:qFormat/>
    <w:uiPriority w:val="0"/>
    <w:rPr>
      <w:rFonts w:ascii="宋体"/>
      <w:sz w:val="24"/>
      <w:szCs w:val="20"/>
    </w:rPr>
  </w:style>
  <w:style w:type="paragraph" w:styleId="16">
    <w:name w:val="Body Text"/>
    <w:basedOn w:val="1"/>
    <w:link w:val="51"/>
    <w:qFormat/>
    <w:uiPriority w:val="0"/>
    <w:pPr>
      <w:spacing w:after="120"/>
    </w:p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53"/>
    <w:qFormat/>
    <w:uiPriority w:val="0"/>
    <w:rPr>
      <w:sz w:val="24"/>
      <w:szCs w:val="20"/>
    </w:rPr>
  </w:style>
  <w:style w:type="paragraph" w:styleId="22">
    <w:name w:val="Balloon Text"/>
    <w:basedOn w:val="1"/>
    <w:qFormat/>
    <w:uiPriority w:val="0"/>
    <w:rPr>
      <w:sz w:val="18"/>
      <w:szCs w:val="18"/>
    </w:rPr>
  </w:style>
  <w:style w:type="paragraph" w:styleId="23">
    <w:name w:val="footer"/>
    <w:basedOn w:val="1"/>
    <w:link w:val="54"/>
    <w:qFormat/>
    <w:uiPriority w:val="0"/>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b/>
      <w:bCs/>
      <w:caps/>
      <w:sz w:val="20"/>
      <w:szCs w:val="20"/>
    </w:rPr>
  </w:style>
  <w:style w:type="paragraph" w:styleId="26">
    <w:name w:val="toc 4"/>
    <w:basedOn w:val="1"/>
    <w:next w:val="1"/>
    <w:qFormat/>
    <w:uiPriority w:val="0"/>
    <w:pPr>
      <w:ind w:left="630"/>
      <w:jc w:val="left"/>
    </w:pPr>
    <w:rPr>
      <w:sz w:val="18"/>
      <w:szCs w:val="18"/>
    </w:rPr>
  </w:style>
  <w:style w:type="paragraph" w:styleId="27">
    <w:name w:val="toc 6"/>
    <w:basedOn w:val="1"/>
    <w:next w:val="1"/>
    <w:qFormat/>
    <w:uiPriority w:val="0"/>
    <w:pPr>
      <w:ind w:left="1050"/>
      <w:jc w:val="left"/>
    </w:pPr>
    <w:rPr>
      <w:sz w:val="18"/>
      <w:szCs w:val="18"/>
    </w:rPr>
  </w:style>
  <w:style w:type="paragraph" w:styleId="28">
    <w:name w:val="Body Text Indent 3"/>
    <w:basedOn w:val="1"/>
    <w:qFormat/>
    <w:uiPriority w:val="0"/>
    <w:pPr>
      <w:spacing w:after="120"/>
      <w:ind w:left="420" w:leftChars="200"/>
    </w:pPr>
    <w:rPr>
      <w:sz w:val="16"/>
      <w:szCs w:val="16"/>
    </w:rPr>
  </w:style>
  <w:style w:type="paragraph" w:styleId="29">
    <w:name w:val="toc 2"/>
    <w:basedOn w:val="1"/>
    <w:next w:val="1"/>
    <w:qFormat/>
    <w:uiPriority w:val="0"/>
    <w:pPr>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32">
    <w:name w:val="index 1"/>
    <w:basedOn w:val="1"/>
    <w:next w:val="1"/>
    <w:qFormat/>
    <w:uiPriority w:val="0"/>
    <w:pPr>
      <w:spacing w:line="220" w:lineRule="exact"/>
      <w:jc w:val="center"/>
    </w:pPr>
    <w:rPr>
      <w:rFonts w:ascii="仿宋_GB2312" w:eastAsia="仿宋_GB2312"/>
      <w:szCs w:val="21"/>
    </w:rPr>
  </w:style>
  <w:style w:type="paragraph" w:styleId="3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4"/>
    <w:next w:val="14"/>
    <w:link w:val="56"/>
    <w:qFormat/>
    <w:uiPriority w:val="0"/>
    <w:pPr>
      <w:jc w:val="both"/>
    </w:pPr>
    <w:rPr>
      <w:b/>
      <w:bCs/>
    </w:rPr>
  </w:style>
  <w:style w:type="paragraph" w:styleId="35">
    <w:name w:val="Body Text First Indent"/>
    <w:basedOn w:val="16"/>
    <w:link w:val="57"/>
    <w:qFormat/>
    <w:uiPriority w:val="0"/>
    <w:pPr>
      <w:spacing w:line="312" w:lineRule="auto"/>
      <w:ind w:firstLine="420"/>
    </w:pPr>
    <w:rPr>
      <w:kern w:val="0"/>
      <w:sz w:val="20"/>
      <w:szCs w:val="20"/>
    </w:rPr>
  </w:style>
  <w:style w:type="paragraph" w:styleId="36">
    <w:name w:val="Body Text First Indent 2"/>
    <w:basedOn w:val="17"/>
    <w:unhideWhenUsed/>
    <w:qFormat/>
    <w:uiPriority w:val="0"/>
    <w:pPr>
      <w:ind w:firstLine="420" w:firstLineChars="200"/>
    </w:pPr>
  </w:style>
  <w:style w:type="character" w:styleId="39">
    <w:name w:val="Strong"/>
    <w:qFormat/>
    <w:uiPriority w:val="22"/>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1 Char"/>
    <w:link w:val="3"/>
    <w:qFormat/>
    <w:uiPriority w:val="0"/>
    <w:rPr>
      <w:rFonts w:eastAsia="宋体"/>
      <w:b/>
      <w:bCs/>
      <w:kern w:val="44"/>
      <w:sz w:val="44"/>
      <w:szCs w:val="44"/>
      <w:lang w:val="en-US" w:eastAsia="zh-CN" w:bidi="ar-SA"/>
    </w:rPr>
  </w:style>
  <w:style w:type="character" w:customStyle="1" w:styleId="46">
    <w:name w:val="标题 2 Char"/>
    <w:link w:val="4"/>
    <w:qFormat/>
    <w:uiPriority w:val="0"/>
    <w:rPr>
      <w:rFonts w:ascii="Arial" w:hAnsi="Arial" w:eastAsia="黑体"/>
      <w:b/>
      <w:bCs/>
      <w:kern w:val="2"/>
      <w:sz w:val="32"/>
      <w:szCs w:val="32"/>
      <w:lang w:val="en-US" w:eastAsia="zh-CN" w:bidi="ar-SA"/>
    </w:rPr>
  </w:style>
  <w:style w:type="character" w:customStyle="1" w:styleId="47">
    <w:name w:val="标题 3 Char"/>
    <w:link w:val="5"/>
    <w:qFormat/>
    <w:uiPriority w:val="0"/>
    <w:rPr>
      <w:rFonts w:ascii="黑体" w:hAnsi="宋体" w:eastAsia="黑体"/>
      <w:bCs/>
      <w:kern w:val="2"/>
      <w:sz w:val="28"/>
      <w:szCs w:val="28"/>
      <w:lang w:val="en-US" w:eastAsia="zh-CN" w:bidi="ar-SA"/>
    </w:rPr>
  </w:style>
  <w:style w:type="character" w:customStyle="1" w:styleId="48">
    <w:name w:val="标题 4 Char"/>
    <w:link w:val="6"/>
    <w:qFormat/>
    <w:uiPriority w:val="0"/>
    <w:rPr>
      <w:rFonts w:ascii="Arial" w:hAnsi="Arial" w:eastAsia="黑体"/>
      <w:b/>
      <w:bCs/>
      <w:kern w:val="2"/>
      <w:sz w:val="28"/>
      <w:szCs w:val="28"/>
      <w:lang w:val="en-US" w:eastAsia="zh-CN" w:bidi="ar-SA"/>
    </w:rPr>
  </w:style>
  <w:style w:type="character" w:customStyle="1" w:styleId="49">
    <w:name w:val="文档结构图 Char"/>
    <w:link w:val="13"/>
    <w:qFormat/>
    <w:uiPriority w:val="0"/>
    <w:rPr>
      <w:rFonts w:eastAsia="宋体"/>
      <w:kern w:val="2"/>
      <w:sz w:val="21"/>
      <w:szCs w:val="24"/>
      <w:lang w:val="en-US" w:eastAsia="zh-CN" w:bidi="ar-SA"/>
    </w:rPr>
  </w:style>
  <w:style w:type="character" w:customStyle="1" w:styleId="50">
    <w:name w:val="批注文字 Char"/>
    <w:link w:val="14"/>
    <w:qFormat/>
    <w:uiPriority w:val="0"/>
    <w:rPr>
      <w:rFonts w:eastAsia="宋体"/>
      <w:kern w:val="2"/>
      <w:sz w:val="21"/>
      <w:szCs w:val="24"/>
      <w:lang w:val="en-US" w:eastAsia="zh-CN" w:bidi="ar-SA"/>
    </w:rPr>
  </w:style>
  <w:style w:type="character" w:customStyle="1" w:styleId="51">
    <w:name w:val="正文文本 Char"/>
    <w:link w:val="16"/>
    <w:qFormat/>
    <w:uiPriority w:val="0"/>
    <w:rPr>
      <w:rFonts w:eastAsia="宋体"/>
      <w:kern w:val="2"/>
      <w:sz w:val="21"/>
      <w:szCs w:val="24"/>
      <w:lang w:val="en-US" w:eastAsia="zh-CN" w:bidi="ar-SA"/>
    </w:rPr>
  </w:style>
  <w:style w:type="character" w:customStyle="1" w:styleId="52">
    <w:name w:val="纯文本 Char"/>
    <w:link w:val="2"/>
    <w:qFormat/>
    <w:uiPriority w:val="0"/>
    <w:rPr>
      <w:rFonts w:ascii="等线" w:hAnsi="Courier New" w:eastAsia="等线" w:cs="Courier New"/>
      <w:kern w:val="2"/>
      <w:sz w:val="21"/>
      <w:szCs w:val="22"/>
    </w:rPr>
  </w:style>
  <w:style w:type="character" w:customStyle="1" w:styleId="53">
    <w:name w:val="日期 Char"/>
    <w:link w:val="21"/>
    <w:qFormat/>
    <w:uiPriority w:val="0"/>
    <w:rPr>
      <w:kern w:val="2"/>
      <w:sz w:val="24"/>
    </w:rPr>
  </w:style>
  <w:style w:type="character" w:customStyle="1" w:styleId="54">
    <w:name w:val="页脚 Char"/>
    <w:link w:val="23"/>
    <w:qFormat/>
    <w:uiPriority w:val="0"/>
    <w:rPr>
      <w:rFonts w:eastAsia="宋体"/>
      <w:kern w:val="2"/>
      <w:sz w:val="18"/>
      <w:szCs w:val="18"/>
      <w:lang w:val="en-US" w:eastAsia="zh-CN" w:bidi="ar-SA"/>
    </w:rPr>
  </w:style>
  <w:style w:type="character" w:customStyle="1" w:styleId="55">
    <w:name w:val="页眉 Char"/>
    <w:link w:val="24"/>
    <w:qFormat/>
    <w:uiPriority w:val="0"/>
    <w:rPr>
      <w:rFonts w:eastAsia="宋体"/>
      <w:kern w:val="2"/>
      <w:sz w:val="18"/>
      <w:szCs w:val="18"/>
      <w:lang w:val="en-US" w:eastAsia="zh-CN" w:bidi="ar-SA"/>
    </w:rPr>
  </w:style>
  <w:style w:type="character" w:customStyle="1" w:styleId="56">
    <w:name w:val="批注主题 Char"/>
    <w:link w:val="34"/>
    <w:qFormat/>
    <w:uiPriority w:val="0"/>
    <w:rPr>
      <w:rFonts w:eastAsia="宋体"/>
      <w:b/>
      <w:bCs/>
      <w:kern w:val="2"/>
      <w:sz w:val="21"/>
      <w:szCs w:val="24"/>
      <w:lang w:val="en-US" w:eastAsia="zh-CN" w:bidi="ar-SA"/>
    </w:rPr>
  </w:style>
  <w:style w:type="character" w:customStyle="1" w:styleId="57">
    <w:name w:val="正文首行缩进 Char"/>
    <w:link w:val="35"/>
    <w:qFormat/>
    <w:uiPriority w:val="0"/>
    <w:rPr>
      <w:lang w:val="en-US" w:eastAsia="zh-CN" w:bidi="ar-SA"/>
    </w:rPr>
  </w:style>
  <w:style w:type="character" w:customStyle="1" w:styleId="58">
    <w:name w:val="font11"/>
    <w:qFormat/>
    <w:uiPriority w:val="0"/>
    <w:rPr>
      <w:rFonts w:hint="eastAsia" w:ascii="仿宋" w:hAnsi="仿宋" w:eastAsia="仿宋" w:cs="仿宋"/>
      <w:color w:val="000000"/>
      <w:sz w:val="28"/>
      <w:szCs w:val="28"/>
      <w:u w:val="none"/>
    </w:rPr>
  </w:style>
  <w:style w:type="character" w:customStyle="1" w:styleId="59">
    <w:name w:val="font21"/>
    <w:qFormat/>
    <w:uiPriority w:val="0"/>
    <w:rPr>
      <w:rFonts w:hint="eastAsia" w:ascii="仿宋" w:hAnsi="仿宋" w:eastAsia="仿宋" w:cs="仿宋"/>
      <w:b/>
      <w:color w:val="000000"/>
      <w:sz w:val="28"/>
      <w:szCs w:val="28"/>
      <w:u w:val="none"/>
    </w:rPr>
  </w:style>
  <w:style w:type="character" w:customStyle="1" w:styleId="60">
    <w:name w:val="文一 Char Char"/>
    <w:link w:val="61"/>
    <w:qFormat/>
    <w:uiPriority w:val="0"/>
    <w:rPr>
      <w:rFonts w:ascii="等线" w:hAnsi="等线" w:eastAsia="等线"/>
      <w:spacing w:val="4"/>
      <w:sz w:val="24"/>
      <w:szCs w:val="24"/>
    </w:rPr>
  </w:style>
  <w:style w:type="paragraph" w:customStyle="1" w:styleId="61">
    <w:name w:val="文一"/>
    <w:basedOn w:val="1"/>
    <w:link w:val="60"/>
    <w:qFormat/>
    <w:uiPriority w:val="0"/>
    <w:pPr>
      <w:topLinePunct/>
      <w:adjustRightInd w:val="0"/>
      <w:snapToGrid w:val="0"/>
      <w:spacing w:line="360" w:lineRule="auto"/>
      <w:ind w:firstLine="200" w:firstLineChars="200"/>
    </w:pPr>
    <w:rPr>
      <w:rFonts w:ascii="等线" w:hAnsi="等线" w:eastAsia="等线"/>
      <w:spacing w:val="4"/>
      <w:kern w:val="0"/>
      <w:sz w:val="24"/>
    </w:rPr>
  </w:style>
  <w:style w:type="character" w:customStyle="1" w:styleId="62">
    <w:name w:val="fontstyle01"/>
    <w:qFormat/>
    <w:uiPriority w:val="0"/>
    <w:rPr>
      <w:rFonts w:hint="eastAsia" w:ascii="宋体" w:hAnsi="宋体" w:eastAsia="宋体"/>
      <w:color w:val="000000"/>
      <w:sz w:val="22"/>
      <w:szCs w:val="22"/>
    </w:rPr>
  </w:style>
  <w:style w:type="character" w:customStyle="1" w:styleId="63">
    <w:name w:val="font161"/>
    <w:qFormat/>
    <w:uiPriority w:val="0"/>
    <w:rPr>
      <w:b/>
      <w:bCs/>
      <w:sz w:val="32"/>
      <w:szCs w:val="32"/>
    </w:rPr>
  </w:style>
  <w:style w:type="paragraph" w:customStyle="1" w:styleId="6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67">
    <w:name w:val="修订1"/>
    <w:qFormat/>
    <w:uiPriority w:val="0"/>
    <w:rPr>
      <w:rFonts w:ascii="Times New Roman" w:hAnsi="Times New Roman" w:eastAsia="宋体" w:cs="Times New Roman"/>
      <w:kern w:val="2"/>
      <w:sz w:val="21"/>
      <w:szCs w:val="24"/>
      <w:lang w:val="en-US" w:eastAsia="zh-CN" w:bidi="ar-SA"/>
    </w:rPr>
  </w:style>
  <w:style w:type="paragraph" w:customStyle="1" w:styleId="6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9">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7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1">
    <w:name w:val="表格文字"/>
    <w:basedOn w:val="1"/>
    <w:qFormat/>
    <w:uiPriority w:val="0"/>
    <w:pPr>
      <w:adjustRightInd w:val="0"/>
      <w:spacing w:line="420" w:lineRule="atLeast"/>
      <w:jc w:val="left"/>
      <w:textAlignment w:val="baseline"/>
    </w:pPr>
    <w:rPr>
      <w:kern w:val="0"/>
      <w:szCs w:val="20"/>
    </w:rPr>
  </w:style>
  <w:style w:type="paragraph" w:customStyle="1" w:styleId="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73">
    <w:name w:val="表格"/>
    <w:basedOn w:val="1"/>
    <w:qFormat/>
    <w:uiPriority w:val="0"/>
    <w:pPr>
      <w:jc w:val="center"/>
      <w:textAlignment w:val="center"/>
    </w:pPr>
    <w:rPr>
      <w:rFonts w:ascii="华文细黑" w:hAnsi="华文细黑"/>
      <w:kern w:val="0"/>
      <w:szCs w:val="20"/>
    </w:rPr>
  </w:style>
  <w:style w:type="paragraph" w:customStyle="1" w:styleId="74">
    <w:name w:val="样式2"/>
    <w:basedOn w:val="5"/>
    <w:qFormat/>
    <w:uiPriority w:val="0"/>
    <w:rPr>
      <w:i/>
    </w:rPr>
  </w:style>
  <w:style w:type="paragraph" w:customStyle="1" w:styleId="75">
    <w:name w:val="Char"/>
    <w:basedOn w:val="1"/>
    <w:qFormat/>
    <w:uiPriority w:val="0"/>
    <w:pPr>
      <w:tabs>
        <w:tab w:val="left" w:pos="360"/>
      </w:tabs>
    </w:pPr>
    <w:rPr>
      <w:sz w:val="24"/>
    </w:rPr>
  </w:style>
  <w:style w:type="paragraph" w:customStyle="1" w:styleId="76">
    <w:name w:val="1"/>
    <w:basedOn w:val="1"/>
    <w:qFormat/>
    <w:uiPriority w:val="0"/>
  </w:style>
  <w:style w:type="paragraph" w:customStyle="1" w:styleId="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78">
    <w:name w:val="Body text|3"/>
    <w:basedOn w:val="1"/>
    <w:qFormat/>
    <w:uiPriority w:val="0"/>
    <w:rPr>
      <w:rFonts w:ascii="宋体" w:hAnsi="宋体" w:cs="宋体"/>
      <w:sz w:val="20"/>
      <w:szCs w:val="20"/>
      <w:lang w:val="zh-TW" w:eastAsia="zh-TW" w:bidi="zh-TW"/>
    </w:rPr>
  </w:style>
  <w:style w:type="paragraph" w:customStyle="1" w:styleId="79">
    <w:name w:val="发文落款"/>
    <w:basedOn w:val="64"/>
    <w:qFormat/>
    <w:uiPriority w:val="0"/>
    <w:pPr>
      <w:ind w:left="4094" w:right="607" w:firstLine="0"/>
      <w:jc w:val="center"/>
    </w:pPr>
  </w:style>
  <w:style w:type="paragraph" w:customStyle="1" w:styleId="80">
    <w:name w:val="Char1"/>
    <w:basedOn w:val="1"/>
    <w:qFormat/>
    <w:uiPriority w:val="0"/>
    <w:pPr>
      <w:tabs>
        <w:tab w:val="left" w:pos="360"/>
      </w:tabs>
    </w:pPr>
    <w:rPr>
      <w:sz w:val="24"/>
    </w:rPr>
  </w:style>
  <w:style w:type="paragraph" w:customStyle="1" w:styleId="81">
    <w:name w:val="正题"/>
    <w:basedOn w:val="61"/>
    <w:next w:val="61"/>
    <w:qFormat/>
    <w:uiPriority w:val="0"/>
    <w:pPr>
      <w:ind w:firstLine="0" w:firstLineChars="0"/>
      <w:jc w:val="center"/>
    </w:pPr>
    <w:rPr>
      <w:rFonts w:ascii="Calibri" w:hAnsi="Calibri" w:eastAsia="黑体"/>
      <w:b/>
      <w:sz w:val="36"/>
      <w:szCs w:val="36"/>
    </w:rPr>
  </w:style>
  <w:style w:type="paragraph" w:customStyle="1" w:styleId="82">
    <w:name w:val="样式1"/>
    <w:basedOn w:val="1"/>
    <w:next w:val="6"/>
    <w:qFormat/>
    <w:uiPriority w:val="0"/>
    <w:pPr>
      <w:spacing w:line="360" w:lineRule="auto"/>
      <w:ind w:firstLine="420" w:firstLineChars="200"/>
    </w:pPr>
    <w:rPr>
      <w:rFonts w:ascii="宋体" w:hAnsi="宋体"/>
      <w:szCs w:val="21"/>
    </w:rPr>
  </w:style>
  <w:style w:type="character" w:customStyle="1" w:styleId="83">
    <w:name w:val="a0"/>
    <w:basedOn w:val="3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9663</Words>
  <Characters>10487</Characters>
  <Lines>82</Lines>
  <Paragraphs>23</Paragraphs>
  <TotalTime>7</TotalTime>
  <ScaleCrop>false</ScaleCrop>
  <LinksUpToDate>false</LinksUpToDate>
  <CharactersWithSpaces>10894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2022-08-11T03:15:00Z</dcterms:created>
  <dc:creator>GCB-YJ</dc:creator>
  <cp:lastModifiedBy>1111</cp:lastModifiedBy>
  <cp:lastPrinted>2021-05-28T02:11:00Z</cp:lastPrinted>
  <dcterms:modified xsi:type="dcterms:W3CDTF">2025-02-07T08:25:22Z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BFB897B75B05427D8DDDF958A90C6E1C_13</vt:lpwstr>
  </property>
  <property fmtid="{D5CDD505-2E9C-101B-9397-08002B2CF9AE}" pid="4" name="KSOTemplateDocerSaveRecord">
    <vt:lpwstr>eyJoZGlkIjoiNGU5NDEzZTc1ZDlhNWEwNzM3N2Y5MTQwMjVhYjE2ZTEiLCJ1c2VySWQiOiIyMDEzODcxNjEifQ==</vt:lpwstr>
  </property>
</Properties>
</file>