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47A5" w14:textId="77777777" w:rsidR="00A46481" w:rsidRDefault="00A46481">
      <w:pPr>
        <w:spacing w:line="360" w:lineRule="auto"/>
        <w:ind w:firstLineChars="300" w:firstLine="960"/>
        <w:rPr>
          <w:rStyle w:val="NormalCharacter"/>
          <w:rFonts w:ascii="宋体" w:hAnsi="宋体" w:hint="eastAsia"/>
          <w:sz w:val="32"/>
        </w:rPr>
      </w:pPr>
    </w:p>
    <w:p w14:paraId="709C58B5" w14:textId="77777777" w:rsidR="00A46481" w:rsidRDefault="00000000">
      <w:pPr>
        <w:spacing w:line="360" w:lineRule="auto"/>
        <w:jc w:val="center"/>
        <w:rPr>
          <w:rFonts w:ascii="宋体" w:hAnsi="宋体" w:hint="eastAsia"/>
          <w:b/>
          <w:bCs/>
          <w:spacing w:val="26"/>
          <w:sz w:val="48"/>
          <w:szCs w:val="96"/>
        </w:rPr>
      </w:pPr>
      <w:r>
        <w:rPr>
          <w:rFonts w:ascii="宋体" w:hAnsi="宋体" w:hint="eastAsia"/>
          <w:b/>
          <w:bCs/>
          <w:spacing w:val="26"/>
          <w:sz w:val="52"/>
          <w:szCs w:val="52"/>
        </w:rPr>
        <w:t>海珠区看守所建设项目永久用电工程</w:t>
      </w:r>
    </w:p>
    <w:p w14:paraId="39041ACE" w14:textId="77777777" w:rsidR="00A46481" w:rsidRDefault="00A46481">
      <w:pPr>
        <w:spacing w:line="360" w:lineRule="auto"/>
        <w:rPr>
          <w:rFonts w:ascii="宋体" w:hAnsi="宋体" w:hint="eastAsia"/>
          <w:b/>
          <w:bCs/>
          <w:spacing w:val="26"/>
          <w:sz w:val="52"/>
          <w:szCs w:val="110"/>
        </w:rPr>
      </w:pPr>
    </w:p>
    <w:p w14:paraId="6D851ED5" w14:textId="77777777" w:rsidR="00A46481" w:rsidRDefault="00A46481">
      <w:pPr>
        <w:spacing w:line="360" w:lineRule="auto"/>
        <w:rPr>
          <w:rFonts w:ascii="宋体" w:hAnsi="宋体" w:hint="eastAsia"/>
          <w:b/>
          <w:bCs/>
          <w:spacing w:val="26"/>
          <w:sz w:val="52"/>
          <w:szCs w:val="110"/>
        </w:rPr>
      </w:pPr>
    </w:p>
    <w:p w14:paraId="26FCD4F4" w14:textId="77777777" w:rsidR="00A46481" w:rsidRDefault="00A46481">
      <w:pPr>
        <w:spacing w:line="360" w:lineRule="auto"/>
        <w:rPr>
          <w:rFonts w:ascii="宋体" w:hAnsi="宋体" w:hint="eastAsia"/>
          <w:b/>
          <w:bCs/>
          <w:spacing w:val="26"/>
          <w:sz w:val="44"/>
          <w:szCs w:val="110"/>
        </w:rPr>
      </w:pPr>
    </w:p>
    <w:p w14:paraId="4C826CFB" w14:textId="77777777" w:rsidR="00A46481" w:rsidRDefault="00000000">
      <w:pPr>
        <w:spacing w:line="360" w:lineRule="auto"/>
        <w:jc w:val="center"/>
        <w:rPr>
          <w:rFonts w:ascii="宋体" w:hAnsi="宋体" w:hint="eastAsia"/>
          <w:b/>
          <w:bCs/>
          <w:spacing w:val="26"/>
          <w:sz w:val="110"/>
          <w:szCs w:val="110"/>
        </w:rPr>
      </w:pPr>
      <w:r>
        <w:rPr>
          <w:rFonts w:ascii="宋体" w:hAnsi="宋体" w:hint="eastAsia"/>
          <w:b/>
          <w:bCs/>
          <w:spacing w:val="26"/>
          <w:sz w:val="84"/>
          <w:szCs w:val="84"/>
        </w:rPr>
        <w:t>招标文件</w:t>
      </w:r>
    </w:p>
    <w:p w14:paraId="429BB8F1" w14:textId="77777777" w:rsidR="00A46481" w:rsidRDefault="00A46481">
      <w:pPr>
        <w:spacing w:line="360" w:lineRule="auto"/>
        <w:ind w:firstLineChars="800" w:firstLine="2560"/>
        <w:rPr>
          <w:rFonts w:ascii="宋体" w:hAnsi="宋体" w:hint="eastAsia"/>
          <w:sz w:val="32"/>
        </w:rPr>
      </w:pPr>
    </w:p>
    <w:p w14:paraId="6B12D4A2" w14:textId="77777777" w:rsidR="00A46481" w:rsidRDefault="00A46481">
      <w:pPr>
        <w:spacing w:line="360" w:lineRule="auto"/>
        <w:rPr>
          <w:rFonts w:ascii="宋体" w:hAnsi="宋体" w:hint="eastAsia"/>
          <w:sz w:val="52"/>
        </w:rPr>
      </w:pPr>
    </w:p>
    <w:p w14:paraId="4C7437F2" w14:textId="77777777" w:rsidR="00A46481" w:rsidRDefault="00A46481">
      <w:pPr>
        <w:spacing w:line="360" w:lineRule="auto"/>
        <w:rPr>
          <w:rFonts w:ascii="宋体" w:hAnsi="宋体" w:hint="eastAsia"/>
          <w:sz w:val="52"/>
        </w:rPr>
      </w:pPr>
    </w:p>
    <w:p w14:paraId="21932ABD" w14:textId="77777777" w:rsidR="00A46481" w:rsidRDefault="00A46481">
      <w:pPr>
        <w:spacing w:line="360" w:lineRule="auto"/>
        <w:rPr>
          <w:rFonts w:ascii="宋体" w:hAnsi="宋体" w:hint="eastAsia"/>
          <w:sz w:val="52"/>
        </w:rPr>
      </w:pPr>
    </w:p>
    <w:p w14:paraId="25DB56C0" w14:textId="77777777" w:rsidR="00A46481" w:rsidRDefault="00A46481">
      <w:pPr>
        <w:spacing w:line="360" w:lineRule="auto"/>
        <w:ind w:firstLineChars="403" w:firstLine="1295"/>
        <w:rPr>
          <w:rFonts w:ascii="宋体" w:hAnsi="宋体" w:cs="宋体" w:hint="eastAsia"/>
          <w:b/>
          <w:bCs/>
          <w:sz w:val="32"/>
          <w:szCs w:val="30"/>
          <w:lang w:val="zh-CN"/>
        </w:rPr>
      </w:pPr>
    </w:p>
    <w:p w14:paraId="6A9BBF2A" w14:textId="77777777" w:rsidR="00A46481" w:rsidRDefault="00A46481">
      <w:pPr>
        <w:pStyle w:val="aa"/>
        <w:rPr>
          <w:rFonts w:hAnsi="宋体" w:cs="宋体" w:hint="eastAsia"/>
          <w:b/>
          <w:bCs/>
          <w:sz w:val="32"/>
          <w:szCs w:val="30"/>
          <w:lang w:val="zh-CN"/>
        </w:rPr>
      </w:pPr>
    </w:p>
    <w:p w14:paraId="7401B008" w14:textId="77777777" w:rsidR="00A46481" w:rsidRDefault="00A46481">
      <w:pPr>
        <w:rPr>
          <w:rFonts w:ascii="宋体" w:hAnsi="宋体" w:cs="宋体" w:hint="eastAsia"/>
          <w:b/>
          <w:bCs/>
          <w:sz w:val="32"/>
          <w:szCs w:val="30"/>
          <w:lang w:val="zh-CN"/>
        </w:rPr>
      </w:pPr>
    </w:p>
    <w:p w14:paraId="7FCB13D2" w14:textId="77777777" w:rsidR="00A46481" w:rsidRDefault="00A46481">
      <w:pPr>
        <w:pStyle w:val="aa"/>
        <w:rPr>
          <w:rFonts w:hAnsi="宋体" w:cs="宋体" w:hint="eastAsia"/>
          <w:b/>
          <w:bCs/>
          <w:sz w:val="32"/>
          <w:szCs w:val="30"/>
          <w:lang w:val="zh-CN"/>
        </w:rPr>
      </w:pPr>
    </w:p>
    <w:p w14:paraId="2CC4554D" w14:textId="77777777" w:rsidR="00A46481" w:rsidRDefault="00A46481">
      <w:pPr>
        <w:rPr>
          <w:lang w:val="zh-CN"/>
        </w:rPr>
      </w:pPr>
    </w:p>
    <w:p w14:paraId="0309481D" w14:textId="77777777" w:rsidR="00A46481" w:rsidRDefault="00000000">
      <w:pPr>
        <w:spacing w:line="360" w:lineRule="auto"/>
        <w:ind w:firstLineChars="403" w:firstLine="1295"/>
        <w:rPr>
          <w:rFonts w:ascii="宋体" w:hAnsi="宋体" w:cs="宋体" w:hint="eastAsia"/>
          <w:b/>
          <w:bCs/>
          <w:sz w:val="32"/>
          <w:szCs w:val="30"/>
          <w:lang w:val="zh-CN"/>
        </w:rPr>
      </w:pPr>
      <w:r>
        <w:rPr>
          <w:rFonts w:ascii="宋体" w:hAnsi="宋体" w:cs="宋体" w:hint="eastAsia"/>
          <w:b/>
          <w:bCs/>
          <w:sz w:val="32"/>
          <w:szCs w:val="30"/>
          <w:lang w:val="zh-CN"/>
        </w:rPr>
        <w:t>招 标 单 位：广州市海珠区重点工程项目建设中心</w:t>
      </w:r>
    </w:p>
    <w:p w14:paraId="16202B8C" w14:textId="77777777" w:rsidR="00A46481" w:rsidRDefault="00000000">
      <w:pPr>
        <w:spacing w:line="360" w:lineRule="auto"/>
        <w:ind w:firstLineChars="403" w:firstLine="1295"/>
        <w:rPr>
          <w:rFonts w:ascii="宋体" w:hAnsi="宋体" w:cs="宋体" w:hint="eastAsia"/>
          <w:b/>
          <w:bCs/>
          <w:sz w:val="32"/>
          <w:szCs w:val="30"/>
          <w:lang w:val="zh-CN"/>
        </w:rPr>
      </w:pPr>
      <w:r>
        <w:rPr>
          <w:rFonts w:ascii="宋体" w:hAnsi="宋体" w:cs="宋体" w:hint="eastAsia"/>
          <w:b/>
          <w:bCs/>
          <w:sz w:val="32"/>
          <w:szCs w:val="30"/>
          <w:lang w:val="zh-CN"/>
        </w:rPr>
        <w:t>招标代理机构：广州市南粤工程建设监理有限公司</w:t>
      </w:r>
    </w:p>
    <w:p w14:paraId="6B335760" w14:textId="77777777" w:rsidR="00A46481" w:rsidRDefault="00000000">
      <w:pPr>
        <w:spacing w:line="360" w:lineRule="auto"/>
        <w:ind w:firstLineChars="403" w:firstLine="1295"/>
        <w:rPr>
          <w:rFonts w:ascii="宋体" w:hAnsi="宋体" w:hint="eastAsia"/>
          <w:sz w:val="32"/>
        </w:rPr>
      </w:pPr>
      <w:r>
        <w:rPr>
          <w:rFonts w:ascii="宋体" w:hAnsi="宋体" w:cs="宋体" w:hint="eastAsia"/>
          <w:b/>
          <w:bCs/>
          <w:sz w:val="32"/>
          <w:szCs w:val="30"/>
          <w:lang w:val="zh-CN"/>
        </w:rPr>
        <w:t>日</w:t>
      </w:r>
      <w:r>
        <w:rPr>
          <w:rFonts w:ascii="宋体" w:hAnsi="宋体" w:cs="宋体" w:hint="eastAsia"/>
          <w:b/>
          <w:bCs/>
          <w:sz w:val="32"/>
          <w:szCs w:val="30"/>
        </w:rPr>
        <w:t xml:space="preserve">        </w:t>
      </w:r>
      <w:r>
        <w:rPr>
          <w:rFonts w:ascii="宋体" w:hAnsi="宋体" w:cs="宋体" w:hint="eastAsia"/>
          <w:b/>
          <w:bCs/>
          <w:sz w:val="32"/>
          <w:szCs w:val="30"/>
          <w:lang w:val="zh-CN"/>
        </w:rPr>
        <w:t>期：202</w:t>
      </w:r>
      <w:r>
        <w:rPr>
          <w:rFonts w:ascii="宋体" w:hAnsi="宋体" w:cs="宋体" w:hint="eastAsia"/>
          <w:b/>
          <w:bCs/>
          <w:sz w:val="32"/>
          <w:szCs w:val="30"/>
        </w:rPr>
        <w:t>5</w:t>
      </w:r>
      <w:r>
        <w:rPr>
          <w:rFonts w:ascii="宋体" w:hAnsi="宋体" w:cs="宋体" w:hint="eastAsia"/>
          <w:b/>
          <w:bCs/>
          <w:sz w:val="32"/>
          <w:szCs w:val="30"/>
          <w:lang w:val="zh-CN"/>
        </w:rPr>
        <w:t>年</w:t>
      </w:r>
      <w:r>
        <w:rPr>
          <w:rFonts w:ascii="宋体" w:hAnsi="宋体" w:cs="宋体" w:hint="eastAsia"/>
          <w:b/>
          <w:bCs/>
          <w:sz w:val="32"/>
          <w:szCs w:val="30"/>
        </w:rPr>
        <w:t>1</w:t>
      </w:r>
      <w:r>
        <w:rPr>
          <w:rFonts w:ascii="宋体" w:hAnsi="宋体" w:cs="宋体" w:hint="eastAsia"/>
          <w:b/>
          <w:bCs/>
          <w:sz w:val="32"/>
          <w:szCs w:val="30"/>
          <w:lang w:val="zh-CN"/>
        </w:rPr>
        <w:t>月</w:t>
      </w:r>
    </w:p>
    <w:p w14:paraId="2BABF397" w14:textId="77777777" w:rsidR="00A46481" w:rsidRDefault="00A46481">
      <w:pPr>
        <w:jc w:val="center"/>
        <w:rPr>
          <w:rStyle w:val="af8"/>
          <w:rFonts w:ascii="宋体" w:hAnsi="宋体" w:cs="宋体" w:hint="eastAsia"/>
          <w:b/>
          <w:bCs/>
          <w:color w:val="auto"/>
        </w:rPr>
      </w:pPr>
    </w:p>
    <w:p w14:paraId="7EACA91D" w14:textId="77777777" w:rsidR="00A46481" w:rsidRDefault="00A46481">
      <w:pPr>
        <w:jc w:val="center"/>
        <w:rPr>
          <w:rStyle w:val="af8"/>
          <w:rFonts w:ascii="宋体" w:hAnsi="宋体" w:cs="宋体" w:hint="eastAsia"/>
          <w:b/>
          <w:bCs/>
          <w:color w:val="auto"/>
        </w:rPr>
        <w:sectPr w:rsidR="00A46481">
          <w:headerReference w:type="default" r:id="rId9"/>
          <w:footerReference w:type="default" r:id="rId10"/>
          <w:headerReference w:type="first" r:id="rId11"/>
          <w:footerReference w:type="first" r:id="rId12"/>
          <w:pgSz w:w="11906" w:h="16838"/>
          <w:pgMar w:top="1440" w:right="1080" w:bottom="1440" w:left="1080" w:header="851" w:footer="567" w:gutter="0"/>
          <w:cols w:space="720"/>
          <w:titlePg/>
          <w:docGrid w:type="lines" w:linePitch="312"/>
        </w:sectPr>
      </w:pPr>
    </w:p>
    <w:p w14:paraId="40E0C5C1" w14:textId="77777777" w:rsidR="00A46481" w:rsidRDefault="00000000">
      <w:pPr>
        <w:spacing w:line="360" w:lineRule="auto"/>
        <w:jc w:val="center"/>
        <w:rPr>
          <w:rFonts w:ascii="宋体" w:hAnsi="宋体" w:cs="宋体" w:hint="eastAsia"/>
          <w:b/>
          <w:caps/>
          <w:kern w:val="0"/>
          <w:sz w:val="36"/>
          <w:szCs w:val="36"/>
        </w:rPr>
      </w:pPr>
      <w:r>
        <w:rPr>
          <w:rStyle w:val="af8"/>
          <w:rFonts w:ascii="宋体" w:hAnsi="宋体" w:cs="宋体" w:hint="eastAsia"/>
          <w:b/>
          <w:color w:val="auto"/>
          <w:sz w:val="36"/>
          <w:szCs w:val="36"/>
          <w:u w:val="none"/>
        </w:rPr>
        <w:lastRenderedPageBreak/>
        <w:t>目  录</w:t>
      </w:r>
    </w:p>
    <w:p w14:paraId="0A0F5FA6" w14:textId="77777777" w:rsidR="00A46481" w:rsidRDefault="00A46481">
      <w:pPr>
        <w:spacing w:line="360" w:lineRule="auto"/>
        <w:jc w:val="center"/>
        <w:rPr>
          <w:rStyle w:val="af8"/>
          <w:rFonts w:ascii="宋体" w:hAnsi="宋体" w:cs="宋体" w:hint="eastAsia"/>
          <w:b/>
          <w:bCs/>
          <w:color w:val="auto"/>
          <w:sz w:val="24"/>
          <w:szCs w:val="24"/>
        </w:rPr>
      </w:pPr>
    </w:p>
    <w:p w14:paraId="0AD51150" w14:textId="77777777" w:rsidR="00A46481" w:rsidRDefault="00000000">
      <w:pPr>
        <w:pStyle w:val="110"/>
        <w:rPr>
          <w:rFonts w:cs="宋体" w:hint="eastAsia"/>
          <w:sz w:val="28"/>
          <w:szCs w:val="36"/>
        </w:rPr>
      </w:pPr>
      <w:r>
        <w:rPr>
          <w:rFonts w:cs="宋体" w:hint="eastAsia"/>
          <w:sz w:val="28"/>
          <w:szCs w:val="28"/>
        </w:rPr>
        <w:fldChar w:fldCharType="begin"/>
      </w:r>
      <w:r>
        <w:rPr>
          <w:rFonts w:cs="宋体" w:hint="eastAsia"/>
          <w:sz w:val="28"/>
          <w:szCs w:val="28"/>
        </w:rPr>
        <w:instrText xml:space="preserve"> TOC \o "1-3" \h \z \u </w:instrText>
      </w:r>
      <w:r>
        <w:rPr>
          <w:rFonts w:cs="宋体" w:hint="eastAsia"/>
          <w:sz w:val="28"/>
          <w:szCs w:val="28"/>
        </w:rPr>
        <w:fldChar w:fldCharType="separate"/>
      </w:r>
      <w:hyperlink w:anchor="_Toc31307" w:history="1">
        <w:r>
          <w:rPr>
            <w:rFonts w:cs="宋体"/>
            <w:sz w:val="28"/>
            <w:szCs w:val="36"/>
          </w:rPr>
          <w:t>第一章  投标须知</w:t>
        </w:r>
        <w:r>
          <w:rPr>
            <w:rFonts w:cs="宋体"/>
            <w:sz w:val="28"/>
            <w:szCs w:val="36"/>
          </w:rPr>
          <w:tab/>
        </w:r>
        <w:r>
          <w:rPr>
            <w:rFonts w:cs="宋体"/>
            <w:sz w:val="28"/>
            <w:szCs w:val="36"/>
          </w:rPr>
          <w:fldChar w:fldCharType="begin"/>
        </w:r>
        <w:r>
          <w:rPr>
            <w:rFonts w:cs="宋体"/>
            <w:sz w:val="28"/>
            <w:szCs w:val="36"/>
          </w:rPr>
          <w:instrText xml:space="preserve"> PAGEREF _Toc31307 \h </w:instrText>
        </w:r>
        <w:r>
          <w:rPr>
            <w:rFonts w:cs="宋体"/>
            <w:sz w:val="28"/>
            <w:szCs w:val="36"/>
          </w:rPr>
        </w:r>
        <w:r>
          <w:rPr>
            <w:rFonts w:cs="宋体"/>
            <w:sz w:val="28"/>
            <w:szCs w:val="36"/>
          </w:rPr>
          <w:fldChar w:fldCharType="separate"/>
        </w:r>
        <w:r>
          <w:rPr>
            <w:rFonts w:cs="宋体"/>
            <w:sz w:val="28"/>
            <w:szCs w:val="36"/>
          </w:rPr>
          <w:t>2</w:t>
        </w:r>
        <w:r>
          <w:rPr>
            <w:rFonts w:cs="宋体"/>
            <w:sz w:val="28"/>
            <w:szCs w:val="36"/>
          </w:rPr>
          <w:fldChar w:fldCharType="end"/>
        </w:r>
      </w:hyperlink>
    </w:p>
    <w:p w14:paraId="2B05F1C5" w14:textId="77777777" w:rsidR="00A46481" w:rsidRDefault="00000000">
      <w:pPr>
        <w:pStyle w:val="110"/>
        <w:rPr>
          <w:rFonts w:cs="宋体" w:hint="eastAsia"/>
          <w:sz w:val="28"/>
          <w:szCs w:val="36"/>
        </w:rPr>
      </w:pPr>
      <w:hyperlink w:anchor="_Toc4437" w:history="1">
        <w:r>
          <w:rPr>
            <w:rFonts w:cs="宋体"/>
            <w:sz w:val="28"/>
            <w:szCs w:val="36"/>
          </w:rPr>
          <w:t>第二章  开标、评标及定标办法</w:t>
        </w:r>
        <w:r>
          <w:rPr>
            <w:rFonts w:cs="宋体"/>
            <w:sz w:val="28"/>
            <w:szCs w:val="36"/>
          </w:rPr>
          <w:tab/>
        </w:r>
        <w:r>
          <w:rPr>
            <w:rFonts w:cs="宋体"/>
            <w:sz w:val="28"/>
            <w:szCs w:val="36"/>
          </w:rPr>
          <w:fldChar w:fldCharType="begin"/>
        </w:r>
        <w:r>
          <w:rPr>
            <w:rFonts w:cs="宋体"/>
            <w:sz w:val="28"/>
            <w:szCs w:val="36"/>
          </w:rPr>
          <w:instrText xml:space="preserve"> PAGEREF _Toc4437 \h </w:instrText>
        </w:r>
        <w:r>
          <w:rPr>
            <w:rFonts w:cs="宋体"/>
            <w:sz w:val="28"/>
            <w:szCs w:val="36"/>
          </w:rPr>
        </w:r>
        <w:r>
          <w:rPr>
            <w:rFonts w:cs="宋体"/>
            <w:sz w:val="28"/>
            <w:szCs w:val="36"/>
          </w:rPr>
          <w:fldChar w:fldCharType="separate"/>
        </w:r>
        <w:r>
          <w:rPr>
            <w:rFonts w:cs="宋体"/>
            <w:sz w:val="28"/>
            <w:szCs w:val="36"/>
          </w:rPr>
          <w:t>35</w:t>
        </w:r>
        <w:r>
          <w:rPr>
            <w:rFonts w:cs="宋体"/>
            <w:sz w:val="28"/>
            <w:szCs w:val="36"/>
          </w:rPr>
          <w:fldChar w:fldCharType="end"/>
        </w:r>
      </w:hyperlink>
    </w:p>
    <w:p w14:paraId="1E18E5E4" w14:textId="77777777" w:rsidR="00A46481" w:rsidRDefault="00000000">
      <w:pPr>
        <w:pStyle w:val="110"/>
        <w:rPr>
          <w:rFonts w:cs="宋体" w:hint="eastAsia"/>
          <w:sz w:val="28"/>
          <w:szCs w:val="36"/>
        </w:rPr>
      </w:pPr>
      <w:hyperlink w:anchor="_Toc2156" w:history="1">
        <w:r>
          <w:rPr>
            <w:rFonts w:cs="宋体"/>
            <w:sz w:val="28"/>
            <w:szCs w:val="36"/>
          </w:rPr>
          <w:t>第三章  合同条款</w:t>
        </w:r>
        <w:r>
          <w:rPr>
            <w:rFonts w:cs="宋体"/>
            <w:sz w:val="28"/>
            <w:szCs w:val="36"/>
          </w:rPr>
          <w:tab/>
        </w:r>
        <w:r>
          <w:rPr>
            <w:rFonts w:cs="宋体"/>
            <w:sz w:val="28"/>
            <w:szCs w:val="36"/>
          </w:rPr>
          <w:fldChar w:fldCharType="begin"/>
        </w:r>
        <w:r>
          <w:rPr>
            <w:rFonts w:cs="宋体"/>
            <w:sz w:val="28"/>
            <w:szCs w:val="36"/>
          </w:rPr>
          <w:instrText xml:space="preserve"> PAGEREF _Toc2156 \h </w:instrText>
        </w:r>
        <w:r>
          <w:rPr>
            <w:rFonts w:cs="宋体"/>
            <w:sz w:val="28"/>
            <w:szCs w:val="36"/>
          </w:rPr>
        </w:r>
        <w:r>
          <w:rPr>
            <w:rFonts w:cs="宋体"/>
            <w:sz w:val="28"/>
            <w:szCs w:val="36"/>
          </w:rPr>
          <w:fldChar w:fldCharType="separate"/>
        </w:r>
        <w:r>
          <w:rPr>
            <w:rFonts w:cs="宋体"/>
            <w:sz w:val="28"/>
            <w:szCs w:val="36"/>
          </w:rPr>
          <w:t>68</w:t>
        </w:r>
        <w:r>
          <w:rPr>
            <w:rFonts w:cs="宋体"/>
            <w:sz w:val="28"/>
            <w:szCs w:val="36"/>
          </w:rPr>
          <w:fldChar w:fldCharType="end"/>
        </w:r>
      </w:hyperlink>
    </w:p>
    <w:p w14:paraId="3C380EB4" w14:textId="77777777" w:rsidR="00A46481" w:rsidRDefault="00000000">
      <w:pPr>
        <w:pStyle w:val="110"/>
        <w:rPr>
          <w:rFonts w:cs="宋体" w:hint="eastAsia"/>
          <w:sz w:val="28"/>
          <w:szCs w:val="36"/>
        </w:rPr>
      </w:pPr>
      <w:hyperlink w:anchor="_Toc23456" w:history="1">
        <w:r>
          <w:rPr>
            <w:rFonts w:cs="宋体"/>
            <w:sz w:val="28"/>
            <w:szCs w:val="36"/>
          </w:rPr>
          <w:t>第四章  投标文件格式</w:t>
        </w:r>
        <w:r>
          <w:rPr>
            <w:rFonts w:cs="宋体"/>
            <w:sz w:val="28"/>
            <w:szCs w:val="36"/>
          </w:rPr>
          <w:tab/>
        </w:r>
        <w:r>
          <w:rPr>
            <w:rFonts w:cs="宋体"/>
            <w:sz w:val="28"/>
            <w:szCs w:val="36"/>
          </w:rPr>
          <w:fldChar w:fldCharType="begin"/>
        </w:r>
        <w:r>
          <w:rPr>
            <w:rFonts w:cs="宋体"/>
            <w:sz w:val="28"/>
            <w:szCs w:val="36"/>
          </w:rPr>
          <w:instrText xml:space="preserve"> PAGEREF _Toc23456 \h </w:instrText>
        </w:r>
        <w:r>
          <w:rPr>
            <w:rFonts w:cs="宋体"/>
            <w:sz w:val="28"/>
            <w:szCs w:val="36"/>
          </w:rPr>
        </w:r>
        <w:r>
          <w:rPr>
            <w:rFonts w:cs="宋体"/>
            <w:sz w:val="28"/>
            <w:szCs w:val="36"/>
          </w:rPr>
          <w:fldChar w:fldCharType="separate"/>
        </w:r>
        <w:r>
          <w:rPr>
            <w:rFonts w:cs="宋体"/>
            <w:sz w:val="28"/>
            <w:szCs w:val="36"/>
          </w:rPr>
          <w:t>69</w:t>
        </w:r>
        <w:r>
          <w:rPr>
            <w:rFonts w:cs="宋体"/>
            <w:sz w:val="28"/>
            <w:szCs w:val="36"/>
          </w:rPr>
          <w:fldChar w:fldCharType="end"/>
        </w:r>
      </w:hyperlink>
    </w:p>
    <w:p w14:paraId="4D98F60B" w14:textId="77777777" w:rsidR="00A46481" w:rsidRDefault="00000000">
      <w:pPr>
        <w:pStyle w:val="110"/>
        <w:rPr>
          <w:rFonts w:cs="宋体" w:hint="eastAsia"/>
          <w:sz w:val="28"/>
          <w:szCs w:val="36"/>
        </w:rPr>
      </w:pPr>
      <w:hyperlink w:anchor="_Toc5680" w:history="1">
        <w:r>
          <w:rPr>
            <w:rFonts w:cs="宋体"/>
            <w:sz w:val="28"/>
            <w:szCs w:val="36"/>
          </w:rPr>
          <w:t>第五章 技术条件（工程建设标准）</w:t>
        </w:r>
        <w:r>
          <w:rPr>
            <w:rFonts w:cs="宋体"/>
            <w:sz w:val="28"/>
            <w:szCs w:val="36"/>
          </w:rPr>
          <w:tab/>
        </w:r>
        <w:r>
          <w:rPr>
            <w:rFonts w:cs="宋体"/>
            <w:sz w:val="28"/>
            <w:szCs w:val="36"/>
          </w:rPr>
          <w:fldChar w:fldCharType="begin"/>
        </w:r>
        <w:r>
          <w:rPr>
            <w:rFonts w:cs="宋体"/>
            <w:sz w:val="28"/>
            <w:szCs w:val="36"/>
          </w:rPr>
          <w:instrText xml:space="preserve"> PAGEREF _Toc5680 \h </w:instrText>
        </w:r>
        <w:r>
          <w:rPr>
            <w:rFonts w:cs="宋体"/>
            <w:sz w:val="28"/>
            <w:szCs w:val="36"/>
          </w:rPr>
        </w:r>
        <w:r>
          <w:rPr>
            <w:rFonts w:cs="宋体"/>
            <w:sz w:val="28"/>
            <w:szCs w:val="36"/>
          </w:rPr>
          <w:fldChar w:fldCharType="separate"/>
        </w:r>
        <w:r>
          <w:rPr>
            <w:rFonts w:cs="宋体"/>
            <w:sz w:val="28"/>
            <w:szCs w:val="36"/>
          </w:rPr>
          <w:t>82</w:t>
        </w:r>
        <w:r>
          <w:rPr>
            <w:rFonts w:cs="宋体"/>
            <w:sz w:val="28"/>
            <w:szCs w:val="36"/>
          </w:rPr>
          <w:fldChar w:fldCharType="end"/>
        </w:r>
      </w:hyperlink>
    </w:p>
    <w:p w14:paraId="0023D7FF" w14:textId="77777777" w:rsidR="00A46481" w:rsidRDefault="00000000">
      <w:pPr>
        <w:pStyle w:val="110"/>
        <w:rPr>
          <w:rFonts w:cs="宋体" w:hint="eastAsia"/>
          <w:sz w:val="28"/>
          <w:szCs w:val="36"/>
        </w:rPr>
      </w:pPr>
      <w:hyperlink w:anchor="_Toc1745" w:history="1">
        <w:r>
          <w:rPr>
            <w:rFonts w:cs="宋体"/>
            <w:sz w:val="28"/>
            <w:szCs w:val="36"/>
          </w:rPr>
          <w:t>第六章  图纸及勘察资料</w:t>
        </w:r>
        <w:r>
          <w:rPr>
            <w:rFonts w:cs="宋体"/>
            <w:sz w:val="28"/>
            <w:szCs w:val="36"/>
          </w:rPr>
          <w:tab/>
        </w:r>
        <w:r>
          <w:rPr>
            <w:rFonts w:cs="宋体"/>
            <w:sz w:val="28"/>
            <w:szCs w:val="36"/>
          </w:rPr>
          <w:fldChar w:fldCharType="begin"/>
        </w:r>
        <w:r>
          <w:rPr>
            <w:rFonts w:cs="宋体"/>
            <w:sz w:val="28"/>
            <w:szCs w:val="36"/>
          </w:rPr>
          <w:instrText xml:space="preserve"> PAGEREF _Toc1745 \h </w:instrText>
        </w:r>
        <w:r>
          <w:rPr>
            <w:rFonts w:cs="宋体"/>
            <w:sz w:val="28"/>
            <w:szCs w:val="36"/>
          </w:rPr>
        </w:r>
        <w:r>
          <w:rPr>
            <w:rFonts w:cs="宋体"/>
            <w:sz w:val="28"/>
            <w:szCs w:val="36"/>
          </w:rPr>
          <w:fldChar w:fldCharType="separate"/>
        </w:r>
        <w:r>
          <w:rPr>
            <w:rFonts w:cs="宋体"/>
            <w:sz w:val="28"/>
            <w:szCs w:val="36"/>
          </w:rPr>
          <w:t>85</w:t>
        </w:r>
        <w:r>
          <w:rPr>
            <w:rFonts w:cs="宋体"/>
            <w:sz w:val="28"/>
            <w:szCs w:val="36"/>
          </w:rPr>
          <w:fldChar w:fldCharType="end"/>
        </w:r>
      </w:hyperlink>
    </w:p>
    <w:p w14:paraId="7A21F680" w14:textId="77777777" w:rsidR="00A46481" w:rsidRDefault="00000000">
      <w:pPr>
        <w:pStyle w:val="110"/>
        <w:rPr>
          <w:rFonts w:cs="宋体" w:hint="eastAsia"/>
          <w:sz w:val="28"/>
          <w:szCs w:val="36"/>
        </w:rPr>
      </w:pPr>
      <w:hyperlink w:anchor="_Toc27200" w:history="1">
        <w:r>
          <w:rPr>
            <w:rFonts w:cs="宋体"/>
            <w:sz w:val="28"/>
            <w:szCs w:val="36"/>
            <w:lang w:val="zh-CN"/>
          </w:rPr>
          <w:t>第七章  工程量清单</w:t>
        </w:r>
        <w:r>
          <w:rPr>
            <w:rFonts w:cs="宋体"/>
            <w:sz w:val="28"/>
            <w:szCs w:val="36"/>
          </w:rPr>
          <w:tab/>
        </w:r>
        <w:r>
          <w:rPr>
            <w:rFonts w:cs="宋体"/>
            <w:sz w:val="28"/>
            <w:szCs w:val="36"/>
          </w:rPr>
          <w:fldChar w:fldCharType="begin"/>
        </w:r>
        <w:r>
          <w:rPr>
            <w:rFonts w:cs="宋体"/>
            <w:sz w:val="28"/>
            <w:szCs w:val="36"/>
          </w:rPr>
          <w:instrText xml:space="preserve"> PAGEREF _Toc27200 \h </w:instrText>
        </w:r>
        <w:r>
          <w:rPr>
            <w:rFonts w:cs="宋体"/>
            <w:sz w:val="28"/>
            <w:szCs w:val="36"/>
          </w:rPr>
        </w:r>
        <w:r>
          <w:rPr>
            <w:rFonts w:cs="宋体"/>
            <w:sz w:val="28"/>
            <w:szCs w:val="36"/>
          </w:rPr>
          <w:fldChar w:fldCharType="separate"/>
        </w:r>
        <w:r>
          <w:rPr>
            <w:rFonts w:cs="宋体"/>
            <w:sz w:val="28"/>
            <w:szCs w:val="36"/>
          </w:rPr>
          <w:t>86</w:t>
        </w:r>
        <w:r>
          <w:rPr>
            <w:rFonts w:cs="宋体"/>
            <w:sz w:val="28"/>
            <w:szCs w:val="36"/>
          </w:rPr>
          <w:fldChar w:fldCharType="end"/>
        </w:r>
      </w:hyperlink>
    </w:p>
    <w:p w14:paraId="03FA746E" w14:textId="77777777" w:rsidR="00A46481" w:rsidRDefault="00000000">
      <w:pPr>
        <w:pStyle w:val="110"/>
        <w:rPr>
          <w:rFonts w:cs="宋体" w:hint="eastAsia"/>
          <w:sz w:val="28"/>
          <w:szCs w:val="36"/>
        </w:rPr>
      </w:pPr>
      <w:hyperlink w:anchor="_Toc23276" w:history="1">
        <w:r>
          <w:rPr>
            <w:rFonts w:cs="宋体"/>
            <w:sz w:val="28"/>
            <w:szCs w:val="36"/>
          </w:rPr>
          <w:t>第八章 最高投标限价</w:t>
        </w:r>
        <w:r>
          <w:rPr>
            <w:rFonts w:cs="宋体"/>
            <w:sz w:val="28"/>
            <w:szCs w:val="36"/>
          </w:rPr>
          <w:tab/>
        </w:r>
        <w:r>
          <w:rPr>
            <w:rFonts w:cs="宋体"/>
            <w:sz w:val="28"/>
            <w:szCs w:val="36"/>
          </w:rPr>
          <w:fldChar w:fldCharType="begin"/>
        </w:r>
        <w:r>
          <w:rPr>
            <w:rFonts w:cs="宋体"/>
            <w:sz w:val="28"/>
            <w:szCs w:val="36"/>
          </w:rPr>
          <w:instrText xml:space="preserve"> PAGEREF _Toc23276 \h </w:instrText>
        </w:r>
        <w:r>
          <w:rPr>
            <w:rFonts w:cs="宋体"/>
            <w:sz w:val="28"/>
            <w:szCs w:val="36"/>
          </w:rPr>
        </w:r>
        <w:r>
          <w:rPr>
            <w:rFonts w:cs="宋体"/>
            <w:sz w:val="28"/>
            <w:szCs w:val="36"/>
          </w:rPr>
          <w:fldChar w:fldCharType="separate"/>
        </w:r>
        <w:r>
          <w:rPr>
            <w:rFonts w:cs="宋体"/>
            <w:sz w:val="28"/>
            <w:szCs w:val="36"/>
          </w:rPr>
          <w:t>87</w:t>
        </w:r>
        <w:r>
          <w:rPr>
            <w:rFonts w:cs="宋体"/>
            <w:sz w:val="28"/>
            <w:szCs w:val="36"/>
          </w:rPr>
          <w:fldChar w:fldCharType="end"/>
        </w:r>
      </w:hyperlink>
    </w:p>
    <w:p w14:paraId="3A515F6D" w14:textId="77777777" w:rsidR="00A46481" w:rsidRDefault="00000000">
      <w:pPr>
        <w:pStyle w:val="a0"/>
        <w:spacing w:line="360" w:lineRule="auto"/>
        <w:ind w:firstLine="0"/>
        <w:rPr>
          <w:rFonts w:ascii="宋体" w:hAnsi="宋体" w:cs="宋体" w:hint="eastAsia"/>
          <w:sz w:val="24"/>
          <w:szCs w:val="24"/>
        </w:rPr>
      </w:pPr>
      <w:r>
        <w:rPr>
          <w:rFonts w:ascii="宋体" w:hAnsi="宋体" w:cs="宋体" w:hint="eastAsia"/>
          <w:sz w:val="28"/>
          <w:szCs w:val="28"/>
        </w:rPr>
        <w:fldChar w:fldCharType="end"/>
      </w:r>
      <w:bookmarkStart w:id="0" w:name="_Toc2272545"/>
    </w:p>
    <w:p w14:paraId="5EC6ACAA" w14:textId="77777777" w:rsidR="00A46481" w:rsidRDefault="00000000">
      <w:pPr>
        <w:widowControl/>
        <w:spacing w:line="360" w:lineRule="auto"/>
        <w:jc w:val="left"/>
        <w:rPr>
          <w:rFonts w:ascii="宋体" w:hAnsi="宋体" w:cs="宋体" w:hint="eastAsia"/>
          <w:sz w:val="24"/>
          <w:szCs w:val="24"/>
        </w:rPr>
      </w:pPr>
      <w:r>
        <w:rPr>
          <w:rFonts w:ascii="宋体" w:hAnsi="宋体" w:cs="宋体" w:hint="eastAsia"/>
          <w:sz w:val="24"/>
          <w:szCs w:val="24"/>
        </w:rPr>
        <w:br w:type="page"/>
      </w:r>
    </w:p>
    <w:p w14:paraId="06DAEE52" w14:textId="77777777" w:rsidR="00A46481" w:rsidRDefault="00000000">
      <w:pPr>
        <w:pStyle w:val="1"/>
        <w:rPr>
          <w:rFonts w:ascii="宋体" w:hAnsi="宋体" w:cs="宋体" w:hint="eastAsia"/>
          <w:sz w:val="24"/>
          <w:szCs w:val="24"/>
        </w:rPr>
      </w:pPr>
      <w:bookmarkStart w:id="1" w:name="_Toc16120"/>
      <w:bookmarkStart w:id="2" w:name="_Toc31307"/>
      <w:bookmarkStart w:id="3" w:name="_Toc183383063"/>
      <w:bookmarkStart w:id="4" w:name="_Toc1809"/>
      <w:r>
        <w:rPr>
          <w:rFonts w:ascii="宋体" w:hAnsi="宋体" w:cs="宋体" w:hint="eastAsia"/>
          <w:sz w:val="32"/>
          <w:szCs w:val="32"/>
        </w:rPr>
        <w:lastRenderedPageBreak/>
        <w:t>第一章  投标须知</w:t>
      </w:r>
      <w:bookmarkEnd w:id="1"/>
      <w:bookmarkEnd w:id="2"/>
      <w:bookmarkEnd w:id="3"/>
      <w:bookmarkEnd w:id="4"/>
    </w:p>
    <w:p w14:paraId="17F57D3C" w14:textId="77777777" w:rsidR="00A46481" w:rsidRDefault="00000000">
      <w:pPr>
        <w:pStyle w:val="2"/>
        <w:spacing w:line="360" w:lineRule="auto"/>
        <w:rPr>
          <w:rFonts w:ascii="宋体" w:hAnsi="宋体" w:cs="宋体" w:hint="eastAsia"/>
        </w:rPr>
      </w:pPr>
      <w:bookmarkStart w:id="5" w:name="_Toc183383064"/>
      <w:bookmarkStart w:id="6" w:name="_Toc25571"/>
      <w:bookmarkStart w:id="7" w:name="_Toc3936"/>
      <w:bookmarkStart w:id="8" w:name="_Toc2272546"/>
      <w:bookmarkStart w:id="9" w:name="_Toc17679"/>
      <w:bookmarkStart w:id="10" w:name="_Toc16373"/>
      <w:bookmarkStart w:id="11" w:name="_Toc183383023"/>
      <w:bookmarkEnd w:id="0"/>
      <w:r>
        <w:rPr>
          <w:rFonts w:ascii="宋体" w:hAnsi="宋体" w:cs="宋体" w:hint="eastAsia"/>
          <w:sz w:val="28"/>
          <w:szCs w:val="28"/>
        </w:rPr>
        <w:t>一、投标须知前附表</w:t>
      </w:r>
      <w:bookmarkEnd w:id="5"/>
      <w:bookmarkEnd w:id="6"/>
      <w:bookmarkEnd w:id="7"/>
      <w:bookmarkEnd w:id="8"/>
      <w:bookmarkEnd w:id="9"/>
      <w:bookmarkEnd w:id="10"/>
      <w:bookmarkEnd w:id="11"/>
    </w:p>
    <w:p w14:paraId="3FD2182D" w14:textId="77777777" w:rsidR="00A46481" w:rsidRDefault="00000000">
      <w:pPr>
        <w:pStyle w:val="a0"/>
        <w:spacing w:line="360" w:lineRule="auto"/>
        <w:ind w:firstLine="0"/>
        <w:rPr>
          <w:rFonts w:ascii="宋体" w:hAnsi="宋体" w:cs="宋体" w:hint="eastAsia"/>
          <w:b/>
          <w:sz w:val="24"/>
          <w:szCs w:val="24"/>
        </w:rPr>
      </w:pPr>
      <w:r>
        <w:rPr>
          <w:rFonts w:ascii="宋体" w:hAnsi="宋体" w:cs="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37"/>
        <w:gridCol w:w="814"/>
        <w:gridCol w:w="1924"/>
        <w:gridCol w:w="6048"/>
      </w:tblGrid>
      <w:tr w:rsidR="00A46481" w14:paraId="62D7A830" w14:textId="77777777">
        <w:trPr>
          <w:trHeight w:val="284"/>
          <w:tblHeader/>
        </w:trPr>
        <w:tc>
          <w:tcPr>
            <w:tcW w:w="537" w:type="dxa"/>
            <w:tcBorders>
              <w:top w:val="double" w:sz="4" w:space="0" w:color="auto"/>
              <w:left w:val="double" w:sz="4" w:space="0" w:color="auto"/>
              <w:bottom w:val="single" w:sz="4" w:space="0" w:color="auto"/>
              <w:right w:val="single" w:sz="4" w:space="0" w:color="auto"/>
            </w:tcBorders>
            <w:vAlign w:val="center"/>
          </w:tcPr>
          <w:p w14:paraId="79F644B8" w14:textId="77777777" w:rsidR="00A46481" w:rsidRDefault="00000000">
            <w:pPr>
              <w:spacing w:line="360" w:lineRule="auto"/>
              <w:jc w:val="center"/>
              <w:rPr>
                <w:rFonts w:ascii="宋体" w:hAnsi="宋体" w:cs="宋体" w:hint="eastAsia"/>
                <w:b/>
                <w:sz w:val="24"/>
                <w:szCs w:val="24"/>
              </w:rPr>
            </w:pPr>
            <w:r>
              <w:rPr>
                <w:rFonts w:ascii="宋体" w:hAnsi="宋体" w:cs="宋体" w:hint="eastAsia"/>
                <w:b/>
                <w:sz w:val="24"/>
                <w:szCs w:val="24"/>
              </w:rPr>
              <w:t>项目</w:t>
            </w:r>
          </w:p>
        </w:tc>
        <w:tc>
          <w:tcPr>
            <w:tcW w:w="814" w:type="dxa"/>
            <w:tcBorders>
              <w:top w:val="double" w:sz="4" w:space="0" w:color="auto"/>
              <w:left w:val="single" w:sz="4" w:space="0" w:color="auto"/>
              <w:bottom w:val="single" w:sz="4" w:space="0" w:color="auto"/>
              <w:right w:val="single" w:sz="4" w:space="0" w:color="auto"/>
            </w:tcBorders>
            <w:vAlign w:val="center"/>
          </w:tcPr>
          <w:p w14:paraId="77B746E5" w14:textId="77777777" w:rsidR="00A46481" w:rsidRDefault="00000000">
            <w:pPr>
              <w:spacing w:line="360" w:lineRule="auto"/>
              <w:jc w:val="center"/>
              <w:rPr>
                <w:rFonts w:ascii="宋体" w:hAnsi="宋体" w:cs="宋体" w:hint="eastAsia"/>
                <w:b/>
                <w:sz w:val="24"/>
                <w:szCs w:val="24"/>
              </w:rPr>
            </w:pPr>
            <w:r>
              <w:rPr>
                <w:rFonts w:ascii="宋体" w:hAnsi="宋体" w:cs="宋体" w:hint="eastAsia"/>
                <w:b/>
                <w:sz w:val="24"/>
                <w:szCs w:val="24"/>
              </w:rPr>
              <w:t>条款号</w:t>
            </w:r>
          </w:p>
        </w:tc>
        <w:tc>
          <w:tcPr>
            <w:tcW w:w="1924" w:type="dxa"/>
            <w:tcBorders>
              <w:top w:val="double" w:sz="4" w:space="0" w:color="auto"/>
              <w:left w:val="single" w:sz="4" w:space="0" w:color="auto"/>
              <w:bottom w:val="single" w:sz="4" w:space="0" w:color="auto"/>
              <w:right w:val="single" w:sz="4" w:space="0" w:color="auto"/>
            </w:tcBorders>
            <w:vAlign w:val="center"/>
          </w:tcPr>
          <w:p w14:paraId="4D27A95D" w14:textId="77777777" w:rsidR="00A46481" w:rsidRDefault="00000000">
            <w:pPr>
              <w:spacing w:line="360" w:lineRule="auto"/>
              <w:jc w:val="center"/>
              <w:rPr>
                <w:rFonts w:ascii="宋体" w:hAnsi="宋体" w:cs="宋体" w:hint="eastAsia"/>
                <w:b/>
                <w:sz w:val="24"/>
                <w:szCs w:val="24"/>
              </w:rPr>
            </w:pPr>
            <w:r>
              <w:rPr>
                <w:rFonts w:ascii="宋体" w:hAnsi="宋体" w:cs="宋体" w:hint="eastAsia"/>
                <w:b/>
                <w:sz w:val="24"/>
                <w:szCs w:val="24"/>
              </w:rPr>
              <w:t>内容</w:t>
            </w:r>
          </w:p>
        </w:tc>
        <w:tc>
          <w:tcPr>
            <w:tcW w:w="6048" w:type="dxa"/>
            <w:tcBorders>
              <w:top w:val="double" w:sz="4" w:space="0" w:color="auto"/>
              <w:left w:val="single" w:sz="4" w:space="0" w:color="auto"/>
              <w:bottom w:val="single" w:sz="4" w:space="0" w:color="auto"/>
              <w:right w:val="double" w:sz="4" w:space="0" w:color="auto"/>
            </w:tcBorders>
            <w:vAlign w:val="center"/>
          </w:tcPr>
          <w:p w14:paraId="05993D77" w14:textId="77777777" w:rsidR="00A46481" w:rsidRDefault="00000000">
            <w:pPr>
              <w:pStyle w:val="ab"/>
              <w:spacing w:line="360" w:lineRule="auto"/>
              <w:jc w:val="center"/>
              <w:rPr>
                <w:rFonts w:ascii="宋体" w:hAnsi="宋体" w:cs="宋体" w:hint="eastAsia"/>
                <w:b/>
                <w:kern w:val="2"/>
                <w:sz w:val="24"/>
                <w:szCs w:val="24"/>
              </w:rPr>
            </w:pPr>
            <w:r>
              <w:rPr>
                <w:rFonts w:ascii="宋体" w:hAnsi="宋体" w:cs="宋体" w:hint="eastAsia"/>
                <w:b/>
                <w:kern w:val="2"/>
                <w:sz w:val="24"/>
                <w:szCs w:val="24"/>
              </w:rPr>
              <w:t>说明与要求</w:t>
            </w:r>
          </w:p>
        </w:tc>
      </w:tr>
      <w:tr w:rsidR="00A46481" w14:paraId="707021AD" w14:textId="77777777">
        <w:trPr>
          <w:trHeight w:val="1364"/>
        </w:trPr>
        <w:tc>
          <w:tcPr>
            <w:tcW w:w="537" w:type="dxa"/>
            <w:tcBorders>
              <w:top w:val="single" w:sz="4" w:space="0" w:color="auto"/>
              <w:left w:val="double" w:sz="4" w:space="0" w:color="auto"/>
              <w:bottom w:val="single" w:sz="4" w:space="0" w:color="auto"/>
              <w:right w:val="single" w:sz="4" w:space="0" w:color="auto"/>
            </w:tcBorders>
            <w:vAlign w:val="center"/>
          </w:tcPr>
          <w:p w14:paraId="065C2EDB"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w:t>
            </w:r>
          </w:p>
        </w:tc>
        <w:tc>
          <w:tcPr>
            <w:tcW w:w="814" w:type="dxa"/>
            <w:tcBorders>
              <w:top w:val="single" w:sz="4" w:space="0" w:color="auto"/>
              <w:left w:val="single" w:sz="4" w:space="0" w:color="auto"/>
              <w:bottom w:val="single" w:sz="4" w:space="0" w:color="auto"/>
              <w:right w:val="single" w:sz="4" w:space="0" w:color="auto"/>
            </w:tcBorders>
            <w:vAlign w:val="center"/>
          </w:tcPr>
          <w:p w14:paraId="197E2CE0"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w:t>
            </w:r>
          </w:p>
        </w:tc>
        <w:tc>
          <w:tcPr>
            <w:tcW w:w="1924" w:type="dxa"/>
            <w:tcBorders>
              <w:top w:val="single" w:sz="4" w:space="0" w:color="auto"/>
              <w:left w:val="single" w:sz="4" w:space="0" w:color="auto"/>
              <w:bottom w:val="single" w:sz="4" w:space="0" w:color="auto"/>
              <w:right w:val="single" w:sz="4" w:space="0" w:color="auto"/>
            </w:tcBorders>
            <w:vAlign w:val="center"/>
          </w:tcPr>
          <w:p w14:paraId="188C526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定义</w:t>
            </w:r>
          </w:p>
        </w:tc>
        <w:tc>
          <w:tcPr>
            <w:tcW w:w="6048" w:type="dxa"/>
            <w:tcBorders>
              <w:top w:val="single" w:sz="4" w:space="0" w:color="auto"/>
              <w:left w:val="single" w:sz="4" w:space="0" w:color="auto"/>
              <w:bottom w:val="single" w:sz="4" w:space="0" w:color="auto"/>
              <w:right w:val="double" w:sz="4" w:space="0" w:color="auto"/>
            </w:tcBorders>
            <w:vAlign w:val="center"/>
          </w:tcPr>
          <w:p w14:paraId="5A415E9B"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招标人（即发包人）：</w:t>
            </w:r>
            <w:r>
              <w:rPr>
                <w:rFonts w:ascii="宋体" w:hAnsi="宋体" w:cs="宋体" w:hint="eastAsia"/>
                <w:sz w:val="24"/>
                <w:szCs w:val="24"/>
                <w:u w:val="single"/>
              </w:rPr>
              <w:t>广州市海珠区重点工程项目建设中心</w:t>
            </w:r>
          </w:p>
          <w:p w14:paraId="18D73475"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招标代理：</w:t>
            </w:r>
            <w:r>
              <w:rPr>
                <w:rFonts w:ascii="宋体" w:hAnsi="宋体" w:cs="宋体" w:hint="eastAsia"/>
                <w:sz w:val="24"/>
                <w:szCs w:val="24"/>
                <w:u w:val="single"/>
              </w:rPr>
              <w:t>广州市南粤工程建设监理有限公司</w:t>
            </w:r>
          </w:p>
          <w:p w14:paraId="13041F4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设计单位：广东焕泰电力建设有限公司</w:t>
            </w:r>
          </w:p>
          <w:p w14:paraId="2031D306"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监理单位：广州珠江监理咨询集团有限公司</w:t>
            </w:r>
          </w:p>
          <w:p w14:paraId="32793EE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勘察单位：中煤科工重庆设计研究院（集团）有限公司</w:t>
            </w:r>
          </w:p>
        </w:tc>
      </w:tr>
      <w:tr w:rsidR="00A46481" w14:paraId="0D3BF540" w14:textId="77777777">
        <w:trPr>
          <w:trHeight w:val="412"/>
        </w:trPr>
        <w:tc>
          <w:tcPr>
            <w:tcW w:w="537" w:type="dxa"/>
            <w:tcBorders>
              <w:top w:val="single" w:sz="4" w:space="0" w:color="auto"/>
              <w:left w:val="double" w:sz="4" w:space="0" w:color="auto"/>
              <w:bottom w:val="single" w:sz="4" w:space="0" w:color="auto"/>
              <w:right w:val="single" w:sz="4" w:space="0" w:color="auto"/>
            </w:tcBorders>
            <w:vAlign w:val="center"/>
          </w:tcPr>
          <w:p w14:paraId="18C8D54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w:t>
            </w:r>
          </w:p>
        </w:tc>
        <w:tc>
          <w:tcPr>
            <w:tcW w:w="814" w:type="dxa"/>
            <w:tcBorders>
              <w:top w:val="single" w:sz="4" w:space="0" w:color="auto"/>
              <w:left w:val="single" w:sz="4" w:space="0" w:color="auto"/>
              <w:bottom w:val="single" w:sz="4" w:space="0" w:color="auto"/>
              <w:right w:val="single" w:sz="4" w:space="0" w:color="auto"/>
            </w:tcBorders>
            <w:vAlign w:val="center"/>
          </w:tcPr>
          <w:p w14:paraId="6BAB8A5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2EE8161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工程名称</w:t>
            </w:r>
          </w:p>
        </w:tc>
        <w:tc>
          <w:tcPr>
            <w:tcW w:w="6048" w:type="dxa"/>
            <w:tcBorders>
              <w:top w:val="single" w:sz="4" w:space="0" w:color="auto"/>
              <w:left w:val="single" w:sz="4" w:space="0" w:color="auto"/>
              <w:bottom w:val="single" w:sz="4" w:space="0" w:color="auto"/>
              <w:right w:val="double" w:sz="4" w:space="0" w:color="auto"/>
            </w:tcBorders>
            <w:vAlign w:val="center"/>
          </w:tcPr>
          <w:p w14:paraId="18A5019F"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海珠区看守所建设项目永久用电工程</w:t>
            </w:r>
          </w:p>
        </w:tc>
      </w:tr>
      <w:tr w:rsidR="00A46481" w14:paraId="6A8E613D"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03C4C7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w:t>
            </w:r>
          </w:p>
        </w:tc>
        <w:tc>
          <w:tcPr>
            <w:tcW w:w="814" w:type="dxa"/>
            <w:tcBorders>
              <w:top w:val="single" w:sz="4" w:space="0" w:color="auto"/>
              <w:left w:val="single" w:sz="4" w:space="0" w:color="auto"/>
              <w:bottom w:val="single" w:sz="4" w:space="0" w:color="auto"/>
              <w:right w:val="single" w:sz="4" w:space="0" w:color="auto"/>
            </w:tcBorders>
            <w:vAlign w:val="center"/>
          </w:tcPr>
          <w:p w14:paraId="344EAEF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499A76D2"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建设地点</w:t>
            </w:r>
          </w:p>
        </w:tc>
        <w:tc>
          <w:tcPr>
            <w:tcW w:w="6048" w:type="dxa"/>
            <w:tcBorders>
              <w:top w:val="single" w:sz="4" w:space="0" w:color="auto"/>
              <w:left w:val="single" w:sz="4" w:space="0" w:color="auto"/>
              <w:bottom w:val="single" w:sz="4" w:space="0" w:color="auto"/>
              <w:right w:val="double" w:sz="4" w:space="0" w:color="auto"/>
            </w:tcBorders>
            <w:vAlign w:val="center"/>
          </w:tcPr>
          <w:p w14:paraId="45CD2843"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详见本工程招标公告。</w:t>
            </w:r>
          </w:p>
        </w:tc>
      </w:tr>
      <w:tr w:rsidR="00A46481" w14:paraId="73E02523"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7335454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4</w:t>
            </w:r>
          </w:p>
        </w:tc>
        <w:tc>
          <w:tcPr>
            <w:tcW w:w="814" w:type="dxa"/>
            <w:tcBorders>
              <w:top w:val="single" w:sz="4" w:space="0" w:color="auto"/>
              <w:left w:val="single" w:sz="4" w:space="0" w:color="auto"/>
              <w:bottom w:val="single" w:sz="4" w:space="0" w:color="auto"/>
              <w:right w:val="single" w:sz="4" w:space="0" w:color="auto"/>
            </w:tcBorders>
            <w:vAlign w:val="center"/>
          </w:tcPr>
          <w:p w14:paraId="5DAF0EF4"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1FDD8AF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建设规模</w:t>
            </w:r>
          </w:p>
        </w:tc>
        <w:tc>
          <w:tcPr>
            <w:tcW w:w="6048" w:type="dxa"/>
            <w:tcBorders>
              <w:top w:val="single" w:sz="4" w:space="0" w:color="auto"/>
              <w:left w:val="single" w:sz="4" w:space="0" w:color="auto"/>
              <w:bottom w:val="single" w:sz="4" w:space="0" w:color="auto"/>
              <w:right w:val="double" w:sz="4" w:space="0" w:color="auto"/>
            </w:tcBorders>
            <w:vAlign w:val="center"/>
          </w:tcPr>
          <w:p w14:paraId="11292E41"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详见本工程招标公告。</w:t>
            </w:r>
          </w:p>
        </w:tc>
      </w:tr>
      <w:tr w:rsidR="00A46481" w14:paraId="3D1AA79F" w14:textId="77777777">
        <w:trPr>
          <w:trHeight w:val="90"/>
        </w:trPr>
        <w:tc>
          <w:tcPr>
            <w:tcW w:w="537" w:type="dxa"/>
            <w:tcBorders>
              <w:top w:val="single" w:sz="4" w:space="0" w:color="auto"/>
              <w:left w:val="double" w:sz="4" w:space="0" w:color="auto"/>
              <w:bottom w:val="single" w:sz="4" w:space="0" w:color="auto"/>
              <w:right w:val="single" w:sz="4" w:space="0" w:color="auto"/>
            </w:tcBorders>
            <w:vAlign w:val="center"/>
          </w:tcPr>
          <w:p w14:paraId="78FDB26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5</w:t>
            </w:r>
          </w:p>
        </w:tc>
        <w:tc>
          <w:tcPr>
            <w:tcW w:w="814" w:type="dxa"/>
            <w:tcBorders>
              <w:top w:val="single" w:sz="4" w:space="0" w:color="auto"/>
              <w:left w:val="single" w:sz="4" w:space="0" w:color="auto"/>
              <w:bottom w:val="single" w:sz="4" w:space="0" w:color="auto"/>
              <w:right w:val="single" w:sz="4" w:space="0" w:color="auto"/>
            </w:tcBorders>
            <w:vAlign w:val="center"/>
          </w:tcPr>
          <w:p w14:paraId="37B177C7"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2E4CD1DB"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承包方式</w:t>
            </w:r>
          </w:p>
        </w:tc>
        <w:tc>
          <w:tcPr>
            <w:tcW w:w="6048" w:type="dxa"/>
            <w:tcBorders>
              <w:top w:val="single" w:sz="4" w:space="0" w:color="auto"/>
              <w:left w:val="single" w:sz="4" w:space="0" w:color="auto"/>
              <w:bottom w:val="single" w:sz="4" w:space="0" w:color="auto"/>
              <w:right w:val="double" w:sz="4" w:space="0" w:color="auto"/>
            </w:tcBorders>
            <w:vAlign w:val="center"/>
          </w:tcPr>
          <w:p w14:paraId="541B79C0"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按工程承包范围采用综合单价包干，项目措施费包干，其他项目费包干。承包人包送电方案、包工、包料、包机械设备、包安装、包运输、包施工发生水电费、包调试和测试、包质量、包工期、包安全生产、包安全文明施工、包风险、包成品及半成品保护、包竣工送电后到移交前的运行维护管理、包移交、包质保期内工程质量保修、包政府相关部门验收合格并送电（含不能通过所需要发生整改的一切费用）、包材料进场抽检费、包保险费、包总包服务协调费、包保修、包利润、包税费、包含根据验收规范要求需调整可能增加的所有土建项目、包总工程总承包商对产品安装工程征收的各项费用及其他未在合同条款中约</w:t>
            </w:r>
            <w:r>
              <w:rPr>
                <w:rFonts w:ascii="宋体" w:hAnsi="宋体" w:cs="宋体" w:hint="eastAsia"/>
                <w:sz w:val="24"/>
                <w:szCs w:val="24"/>
              </w:rPr>
              <w:lastRenderedPageBreak/>
              <w:t>定的应由卖方承担的费用、包按政府规定承包人应缴纳的所有费用以及包保证工程质量、进度、安全所采用的一切措施费进行施工，包结算的组织实施工作和资料整理，同时包括完成本工程内容所需的其它相关工序。（具体以施工合同为准）</w:t>
            </w:r>
          </w:p>
        </w:tc>
      </w:tr>
      <w:tr w:rsidR="00A46481" w14:paraId="1F2ECB09"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429D55A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lastRenderedPageBreak/>
              <w:t>6</w:t>
            </w:r>
          </w:p>
        </w:tc>
        <w:tc>
          <w:tcPr>
            <w:tcW w:w="814" w:type="dxa"/>
            <w:tcBorders>
              <w:top w:val="single" w:sz="4" w:space="0" w:color="auto"/>
              <w:left w:val="single" w:sz="4" w:space="0" w:color="auto"/>
              <w:bottom w:val="single" w:sz="4" w:space="0" w:color="auto"/>
              <w:right w:val="single" w:sz="4" w:space="0" w:color="auto"/>
            </w:tcBorders>
            <w:vAlign w:val="center"/>
          </w:tcPr>
          <w:p w14:paraId="28ECC2AA"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1DF4AE0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质量标准</w:t>
            </w:r>
          </w:p>
        </w:tc>
        <w:tc>
          <w:tcPr>
            <w:tcW w:w="6048" w:type="dxa"/>
            <w:tcBorders>
              <w:top w:val="single" w:sz="4" w:space="0" w:color="auto"/>
              <w:left w:val="single" w:sz="4" w:space="0" w:color="auto"/>
              <w:bottom w:val="single" w:sz="4" w:space="0" w:color="auto"/>
              <w:right w:val="double" w:sz="4" w:space="0" w:color="auto"/>
            </w:tcBorders>
            <w:vAlign w:val="center"/>
          </w:tcPr>
          <w:p w14:paraId="4EC60EB3"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达到国家、地方或行业质量检验评定的合格标准，且达到供电部门送电的要求。</w:t>
            </w:r>
          </w:p>
        </w:tc>
      </w:tr>
      <w:tr w:rsidR="00A46481" w14:paraId="372FE155"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612FE23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7</w:t>
            </w:r>
          </w:p>
        </w:tc>
        <w:tc>
          <w:tcPr>
            <w:tcW w:w="814" w:type="dxa"/>
            <w:tcBorders>
              <w:top w:val="single" w:sz="4" w:space="0" w:color="auto"/>
              <w:left w:val="single" w:sz="4" w:space="0" w:color="auto"/>
              <w:bottom w:val="single" w:sz="4" w:space="0" w:color="auto"/>
              <w:right w:val="single" w:sz="4" w:space="0" w:color="auto"/>
            </w:tcBorders>
            <w:vAlign w:val="center"/>
          </w:tcPr>
          <w:p w14:paraId="05068944"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66CCA00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招标范围</w:t>
            </w:r>
          </w:p>
        </w:tc>
        <w:tc>
          <w:tcPr>
            <w:tcW w:w="6048" w:type="dxa"/>
            <w:tcBorders>
              <w:top w:val="single" w:sz="4" w:space="0" w:color="auto"/>
              <w:left w:val="single" w:sz="4" w:space="0" w:color="auto"/>
              <w:bottom w:val="single" w:sz="4" w:space="0" w:color="auto"/>
              <w:right w:val="double" w:sz="4" w:space="0" w:color="auto"/>
            </w:tcBorders>
            <w:vAlign w:val="center"/>
          </w:tcPr>
          <w:p w14:paraId="53246B29"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详见本工程招标公告。</w:t>
            </w:r>
          </w:p>
        </w:tc>
      </w:tr>
      <w:tr w:rsidR="00A46481" w14:paraId="2076D7A3"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42E440C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8</w:t>
            </w:r>
          </w:p>
        </w:tc>
        <w:tc>
          <w:tcPr>
            <w:tcW w:w="814" w:type="dxa"/>
            <w:tcBorders>
              <w:top w:val="single" w:sz="4" w:space="0" w:color="auto"/>
              <w:left w:val="single" w:sz="4" w:space="0" w:color="auto"/>
              <w:bottom w:val="single" w:sz="4" w:space="0" w:color="auto"/>
              <w:right w:val="single" w:sz="4" w:space="0" w:color="auto"/>
            </w:tcBorders>
            <w:vAlign w:val="center"/>
          </w:tcPr>
          <w:p w14:paraId="49954C3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1924" w:type="dxa"/>
            <w:tcBorders>
              <w:top w:val="single" w:sz="4" w:space="0" w:color="auto"/>
              <w:left w:val="single" w:sz="4" w:space="0" w:color="auto"/>
              <w:bottom w:val="single" w:sz="4" w:space="0" w:color="auto"/>
              <w:right w:val="single" w:sz="4" w:space="0" w:color="auto"/>
            </w:tcBorders>
            <w:vAlign w:val="center"/>
          </w:tcPr>
          <w:p w14:paraId="7F9A7A00"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工期要求</w:t>
            </w:r>
          </w:p>
        </w:tc>
        <w:tc>
          <w:tcPr>
            <w:tcW w:w="6048" w:type="dxa"/>
            <w:tcBorders>
              <w:top w:val="single" w:sz="4" w:space="0" w:color="auto"/>
              <w:left w:val="single" w:sz="4" w:space="0" w:color="auto"/>
              <w:bottom w:val="single" w:sz="4" w:space="0" w:color="auto"/>
              <w:right w:val="double" w:sz="4" w:space="0" w:color="auto"/>
            </w:tcBorders>
            <w:vAlign w:val="center"/>
          </w:tcPr>
          <w:p w14:paraId="64475AE4"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120日历天</w:t>
            </w:r>
          </w:p>
        </w:tc>
      </w:tr>
      <w:tr w:rsidR="00A46481" w14:paraId="1C65A439"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0A3B56E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9</w:t>
            </w:r>
          </w:p>
        </w:tc>
        <w:tc>
          <w:tcPr>
            <w:tcW w:w="814" w:type="dxa"/>
            <w:tcBorders>
              <w:top w:val="single" w:sz="4" w:space="0" w:color="auto"/>
              <w:left w:val="single" w:sz="4" w:space="0" w:color="auto"/>
              <w:bottom w:val="single" w:sz="4" w:space="0" w:color="auto"/>
              <w:right w:val="single" w:sz="4" w:space="0" w:color="auto"/>
            </w:tcBorders>
            <w:vAlign w:val="center"/>
          </w:tcPr>
          <w:p w14:paraId="2181380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3.1</w:t>
            </w:r>
          </w:p>
        </w:tc>
        <w:tc>
          <w:tcPr>
            <w:tcW w:w="1924" w:type="dxa"/>
            <w:tcBorders>
              <w:top w:val="single" w:sz="4" w:space="0" w:color="auto"/>
              <w:left w:val="single" w:sz="4" w:space="0" w:color="auto"/>
              <w:bottom w:val="single" w:sz="4" w:space="0" w:color="auto"/>
              <w:right w:val="single" w:sz="4" w:space="0" w:color="auto"/>
            </w:tcBorders>
            <w:vAlign w:val="center"/>
          </w:tcPr>
          <w:p w14:paraId="754F3E27"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资金来源</w:t>
            </w:r>
          </w:p>
        </w:tc>
        <w:tc>
          <w:tcPr>
            <w:tcW w:w="6048" w:type="dxa"/>
            <w:tcBorders>
              <w:top w:val="single" w:sz="4" w:space="0" w:color="auto"/>
              <w:left w:val="single" w:sz="4" w:space="0" w:color="auto"/>
              <w:bottom w:val="single" w:sz="4" w:space="0" w:color="auto"/>
              <w:right w:val="double" w:sz="4" w:space="0" w:color="auto"/>
            </w:tcBorders>
            <w:vAlign w:val="center"/>
          </w:tcPr>
          <w:p w14:paraId="7C1067A8"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详见本工程招标公告。</w:t>
            </w:r>
          </w:p>
        </w:tc>
      </w:tr>
      <w:tr w:rsidR="00A46481" w14:paraId="41FB1540" w14:textId="77777777">
        <w:trPr>
          <w:trHeight w:val="729"/>
        </w:trPr>
        <w:tc>
          <w:tcPr>
            <w:tcW w:w="537" w:type="dxa"/>
            <w:tcBorders>
              <w:top w:val="single" w:sz="4" w:space="0" w:color="auto"/>
              <w:left w:val="double" w:sz="4" w:space="0" w:color="auto"/>
              <w:bottom w:val="single" w:sz="4" w:space="0" w:color="auto"/>
              <w:right w:val="single" w:sz="4" w:space="0" w:color="auto"/>
            </w:tcBorders>
            <w:vAlign w:val="center"/>
          </w:tcPr>
          <w:p w14:paraId="0259F2DB"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10</w:t>
            </w:r>
          </w:p>
        </w:tc>
        <w:tc>
          <w:tcPr>
            <w:tcW w:w="814" w:type="dxa"/>
            <w:tcBorders>
              <w:top w:val="single" w:sz="4" w:space="0" w:color="auto"/>
              <w:left w:val="single" w:sz="4" w:space="0" w:color="auto"/>
              <w:bottom w:val="single" w:sz="4" w:space="0" w:color="auto"/>
              <w:right w:val="single" w:sz="4" w:space="0" w:color="auto"/>
            </w:tcBorders>
            <w:vAlign w:val="center"/>
          </w:tcPr>
          <w:p w14:paraId="4FC66E5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4.1</w:t>
            </w:r>
          </w:p>
        </w:tc>
        <w:tc>
          <w:tcPr>
            <w:tcW w:w="1924" w:type="dxa"/>
            <w:tcBorders>
              <w:top w:val="single" w:sz="4" w:space="0" w:color="auto"/>
              <w:left w:val="single" w:sz="4" w:space="0" w:color="auto"/>
              <w:bottom w:val="single" w:sz="4" w:space="0" w:color="auto"/>
              <w:right w:val="single" w:sz="4" w:space="0" w:color="auto"/>
            </w:tcBorders>
            <w:vAlign w:val="center"/>
          </w:tcPr>
          <w:p w14:paraId="0A849F1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投标人资质等级及项目负责人等级要求</w:t>
            </w:r>
          </w:p>
        </w:tc>
        <w:tc>
          <w:tcPr>
            <w:tcW w:w="6048" w:type="dxa"/>
            <w:tcBorders>
              <w:top w:val="single" w:sz="4" w:space="0" w:color="auto"/>
              <w:left w:val="single" w:sz="4" w:space="0" w:color="auto"/>
              <w:bottom w:val="single" w:sz="4" w:space="0" w:color="auto"/>
              <w:right w:val="double" w:sz="4" w:space="0" w:color="auto"/>
            </w:tcBorders>
            <w:vAlign w:val="center"/>
          </w:tcPr>
          <w:p w14:paraId="1CD8BDEE"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详见本工程招标公告。</w:t>
            </w:r>
          </w:p>
        </w:tc>
      </w:tr>
      <w:tr w:rsidR="00A46481" w14:paraId="77458C52"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86AFE2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11</w:t>
            </w:r>
          </w:p>
        </w:tc>
        <w:tc>
          <w:tcPr>
            <w:tcW w:w="814" w:type="dxa"/>
            <w:tcBorders>
              <w:top w:val="single" w:sz="4" w:space="0" w:color="auto"/>
              <w:left w:val="single" w:sz="4" w:space="0" w:color="auto"/>
              <w:bottom w:val="single" w:sz="4" w:space="0" w:color="auto"/>
              <w:right w:val="single" w:sz="4" w:space="0" w:color="auto"/>
            </w:tcBorders>
            <w:vAlign w:val="center"/>
          </w:tcPr>
          <w:p w14:paraId="1BA5306E"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2B3FB50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资格审查方式</w:t>
            </w:r>
          </w:p>
        </w:tc>
        <w:tc>
          <w:tcPr>
            <w:tcW w:w="6048" w:type="dxa"/>
            <w:tcBorders>
              <w:top w:val="single" w:sz="4" w:space="0" w:color="auto"/>
              <w:left w:val="single" w:sz="4" w:space="0" w:color="auto"/>
              <w:bottom w:val="single" w:sz="4" w:space="0" w:color="auto"/>
              <w:right w:val="double" w:sz="4" w:space="0" w:color="auto"/>
            </w:tcBorders>
            <w:vAlign w:val="center"/>
          </w:tcPr>
          <w:p w14:paraId="4610381D"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详见本工程招标公告。</w:t>
            </w:r>
          </w:p>
        </w:tc>
      </w:tr>
      <w:tr w:rsidR="00A46481" w14:paraId="21FE5B73"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4225132F"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12</w:t>
            </w:r>
          </w:p>
        </w:tc>
        <w:tc>
          <w:tcPr>
            <w:tcW w:w="814" w:type="dxa"/>
            <w:tcBorders>
              <w:top w:val="single" w:sz="4" w:space="0" w:color="auto"/>
              <w:left w:val="single" w:sz="4" w:space="0" w:color="auto"/>
              <w:bottom w:val="single" w:sz="4" w:space="0" w:color="auto"/>
              <w:right w:val="single" w:sz="4" w:space="0" w:color="auto"/>
            </w:tcBorders>
            <w:vAlign w:val="center"/>
          </w:tcPr>
          <w:p w14:paraId="235DD36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13.1</w:t>
            </w:r>
          </w:p>
        </w:tc>
        <w:tc>
          <w:tcPr>
            <w:tcW w:w="1924" w:type="dxa"/>
            <w:tcBorders>
              <w:top w:val="single" w:sz="4" w:space="0" w:color="auto"/>
              <w:left w:val="single" w:sz="4" w:space="0" w:color="auto"/>
              <w:bottom w:val="single" w:sz="4" w:space="0" w:color="auto"/>
              <w:right w:val="single" w:sz="4" w:space="0" w:color="auto"/>
            </w:tcBorders>
            <w:vAlign w:val="center"/>
          </w:tcPr>
          <w:p w14:paraId="618414BF"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报价以及单价和总价计算方式</w:t>
            </w:r>
          </w:p>
        </w:tc>
        <w:tc>
          <w:tcPr>
            <w:tcW w:w="6048" w:type="dxa"/>
            <w:tcBorders>
              <w:top w:val="single" w:sz="4" w:space="0" w:color="auto"/>
              <w:left w:val="single" w:sz="4" w:space="0" w:color="auto"/>
              <w:bottom w:val="single" w:sz="4" w:space="0" w:color="auto"/>
              <w:right w:val="double" w:sz="4" w:space="0" w:color="auto"/>
            </w:tcBorders>
            <w:vAlign w:val="center"/>
          </w:tcPr>
          <w:p w14:paraId="231CC6AB"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工程量清单计价。</w:t>
            </w:r>
          </w:p>
        </w:tc>
      </w:tr>
      <w:tr w:rsidR="00A46481" w14:paraId="0EB93660"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36070FA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13</w:t>
            </w:r>
          </w:p>
        </w:tc>
        <w:tc>
          <w:tcPr>
            <w:tcW w:w="814" w:type="dxa"/>
            <w:tcBorders>
              <w:top w:val="single" w:sz="4" w:space="0" w:color="auto"/>
              <w:left w:val="single" w:sz="4" w:space="0" w:color="auto"/>
              <w:bottom w:val="single" w:sz="4" w:space="0" w:color="auto"/>
              <w:right w:val="single" w:sz="4" w:space="0" w:color="auto"/>
            </w:tcBorders>
            <w:vAlign w:val="center"/>
          </w:tcPr>
          <w:p w14:paraId="47EFB74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15.1</w:t>
            </w:r>
          </w:p>
        </w:tc>
        <w:tc>
          <w:tcPr>
            <w:tcW w:w="1924" w:type="dxa"/>
            <w:tcBorders>
              <w:top w:val="single" w:sz="4" w:space="0" w:color="auto"/>
              <w:left w:val="single" w:sz="4" w:space="0" w:color="auto"/>
              <w:bottom w:val="single" w:sz="4" w:space="0" w:color="auto"/>
              <w:right w:val="single" w:sz="4" w:space="0" w:color="auto"/>
            </w:tcBorders>
            <w:vAlign w:val="center"/>
          </w:tcPr>
          <w:p w14:paraId="5257218B"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投标有效期</w:t>
            </w:r>
          </w:p>
        </w:tc>
        <w:tc>
          <w:tcPr>
            <w:tcW w:w="6048" w:type="dxa"/>
            <w:tcBorders>
              <w:top w:val="single" w:sz="4" w:space="0" w:color="auto"/>
              <w:left w:val="single" w:sz="4" w:space="0" w:color="auto"/>
              <w:bottom w:val="single" w:sz="4" w:space="0" w:color="auto"/>
              <w:right w:val="double" w:sz="4" w:space="0" w:color="auto"/>
            </w:tcBorders>
            <w:vAlign w:val="center"/>
          </w:tcPr>
          <w:p w14:paraId="73AEA9E9"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120日历天（从投标截止之日计起）。</w:t>
            </w:r>
          </w:p>
        </w:tc>
      </w:tr>
      <w:tr w:rsidR="00A46481" w14:paraId="2F690C03"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7267B58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14</w:t>
            </w:r>
          </w:p>
        </w:tc>
        <w:tc>
          <w:tcPr>
            <w:tcW w:w="814" w:type="dxa"/>
            <w:tcBorders>
              <w:top w:val="single" w:sz="4" w:space="0" w:color="auto"/>
              <w:left w:val="single" w:sz="4" w:space="0" w:color="auto"/>
              <w:bottom w:val="single" w:sz="4" w:space="0" w:color="auto"/>
              <w:right w:val="single" w:sz="4" w:space="0" w:color="auto"/>
            </w:tcBorders>
            <w:vAlign w:val="center"/>
          </w:tcPr>
          <w:p w14:paraId="0FACB04D"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16.1</w:t>
            </w:r>
          </w:p>
        </w:tc>
        <w:tc>
          <w:tcPr>
            <w:tcW w:w="1924" w:type="dxa"/>
            <w:tcBorders>
              <w:top w:val="single" w:sz="4" w:space="0" w:color="auto"/>
              <w:left w:val="single" w:sz="4" w:space="0" w:color="auto"/>
              <w:bottom w:val="single" w:sz="4" w:space="0" w:color="auto"/>
              <w:right w:val="single" w:sz="4" w:space="0" w:color="auto"/>
            </w:tcBorders>
            <w:vAlign w:val="center"/>
          </w:tcPr>
          <w:p w14:paraId="6EF437F0"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投标保证金</w:t>
            </w:r>
          </w:p>
        </w:tc>
        <w:tc>
          <w:tcPr>
            <w:tcW w:w="6048" w:type="dxa"/>
            <w:tcBorders>
              <w:top w:val="single" w:sz="4" w:space="0" w:color="auto"/>
              <w:left w:val="single" w:sz="4" w:space="0" w:color="auto"/>
              <w:bottom w:val="single" w:sz="4" w:space="0" w:color="auto"/>
              <w:right w:val="double" w:sz="4" w:space="0" w:color="auto"/>
            </w:tcBorders>
            <w:vAlign w:val="center"/>
          </w:tcPr>
          <w:p w14:paraId="2A12D458" w14:textId="77777777" w:rsidR="00A46481" w:rsidRDefault="00000000">
            <w:pPr>
              <w:widowControl/>
              <w:spacing w:line="360" w:lineRule="auto"/>
              <w:jc w:val="left"/>
              <w:rPr>
                <w:rFonts w:ascii="宋体" w:hAnsi="宋体" w:cs="宋体" w:hint="eastAsia"/>
                <w:sz w:val="24"/>
                <w:szCs w:val="24"/>
              </w:rPr>
            </w:pPr>
            <w:r>
              <w:rPr>
                <w:rFonts w:ascii="宋体" w:hAnsi="宋体" w:cs="宋体" w:hint="eastAsia"/>
                <w:sz w:val="24"/>
                <w:szCs w:val="24"/>
                <w:u w:val="single"/>
              </w:rPr>
              <w:t>本项目不收投标保证金。</w:t>
            </w:r>
          </w:p>
        </w:tc>
      </w:tr>
      <w:tr w:rsidR="00A46481" w14:paraId="7E23E5C6" w14:textId="77777777">
        <w:trPr>
          <w:trHeight w:val="109"/>
        </w:trPr>
        <w:tc>
          <w:tcPr>
            <w:tcW w:w="537" w:type="dxa"/>
            <w:tcBorders>
              <w:top w:val="single" w:sz="4" w:space="0" w:color="auto"/>
              <w:left w:val="double" w:sz="4" w:space="0" w:color="auto"/>
              <w:bottom w:val="single" w:sz="4" w:space="0" w:color="auto"/>
              <w:right w:val="single" w:sz="4" w:space="0" w:color="auto"/>
            </w:tcBorders>
            <w:vAlign w:val="center"/>
          </w:tcPr>
          <w:p w14:paraId="6BFE92F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15</w:t>
            </w:r>
          </w:p>
        </w:tc>
        <w:tc>
          <w:tcPr>
            <w:tcW w:w="814" w:type="dxa"/>
            <w:tcBorders>
              <w:top w:val="single" w:sz="4" w:space="0" w:color="auto"/>
              <w:left w:val="single" w:sz="4" w:space="0" w:color="auto"/>
              <w:bottom w:val="single" w:sz="4" w:space="0" w:color="auto"/>
              <w:right w:val="single" w:sz="4" w:space="0" w:color="auto"/>
            </w:tcBorders>
            <w:vAlign w:val="center"/>
          </w:tcPr>
          <w:p w14:paraId="20594A07"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5</w:t>
            </w:r>
          </w:p>
        </w:tc>
        <w:tc>
          <w:tcPr>
            <w:tcW w:w="1924" w:type="dxa"/>
            <w:tcBorders>
              <w:top w:val="single" w:sz="4" w:space="0" w:color="auto"/>
              <w:left w:val="single" w:sz="4" w:space="0" w:color="auto"/>
              <w:bottom w:val="single" w:sz="4" w:space="0" w:color="auto"/>
              <w:right w:val="single" w:sz="4" w:space="0" w:color="auto"/>
            </w:tcBorders>
            <w:vAlign w:val="center"/>
          </w:tcPr>
          <w:p w14:paraId="1C79B3DB"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踏勘现场</w:t>
            </w:r>
          </w:p>
        </w:tc>
        <w:tc>
          <w:tcPr>
            <w:tcW w:w="6048" w:type="dxa"/>
            <w:tcBorders>
              <w:top w:val="single" w:sz="4" w:space="0" w:color="auto"/>
              <w:left w:val="single" w:sz="4" w:space="0" w:color="auto"/>
              <w:bottom w:val="single" w:sz="4" w:space="0" w:color="auto"/>
              <w:right w:val="double" w:sz="4" w:space="0" w:color="auto"/>
            </w:tcBorders>
            <w:vAlign w:val="center"/>
          </w:tcPr>
          <w:p w14:paraId="03F58CB6" w14:textId="77777777" w:rsidR="00A46481" w:rsidRDefault="00000000">
            <w:pPr>
              <w:pStyle w:val="ab"/>
              <w:spacing w:line="360" w:lineRule="auto"/>
              <w:rPr>
                <w:rFonts w:ascii="宋体" w:hAnsi="宋体" w:cs="宋体" w:hint="eastAsia"/>
                <w:kern w:val="2"/>
                <w:sz w:val="24"/>
                <w:szCs w:val="24"/>
              </w:rPr>
            </w:pPr>
            <w:r>
              <w:rPr>
                <w:rFonts w:ascii="宋体" w:hAnsi="宋体" w:cs="宋体" w:hint="eastAsia"/>
                <w:kern w:val="2"/>
                <w:sz w:val="24"/>
                <w:szCs w:val="24"/>
                <w:u w:val="single"/>
              </w:rPr>
              <w:t>自行踏勘，投标人不进行踏勘的，视为已熟知现场条件，自行承担相关风险。</w:t>
            </w:r>
          </w:p>
        </w:tc>
      </w:tr>
      <w:tr w:rsidR="00A46481" w14:paraId="4BD10814" w14:textId="77777777">
        <w:trPr>
          <w:trHeight w:val="1607"/>
        </w:trPr>
        <w:tc>
          <w:tcPr>
            <w:tcW w:w="537" w:type="dxa"/>
            <w:tcBorders>
              <w:top w:val="single" w:sz="4" w:space="0" w:color="auto"/>
              <w:left w:val="double" w:sz="4" w:space="0" w:color="auto"/>
              <w:bottom w:val="single" w:sz="4" w:space="0" w:color="auto"/>
              <w:right w:val="single" w:sz="4" w:space="0" w:color="auto"/>
            </w:tcBorders>
            <w:vAlign w:val="center"/>
          </w:tcPr>
          <w:p w14:paraId="4232DDF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16</w:t>
            </w:r>
          </w:p>
        </w:tc>
        <w:tc>
          <w:tcPr>
            <w:tcW w:w="814" w:type="dxa"/>
            <w:tcBorders>
              <w:top w:val="single" w:sz="4" w:space="0" w:color="auto"/>
              <w:left w:val="single" w:sz="4" w:space="0" w:color="auto"/>
              <w:bottom w:val="single" w:sz="4" w:space="0" w:color="auto"/>
              <w:right w:val="single" w:sz="4" w:space="0" w:color="auto"/>
            </w:tcBorders>
            <w:vAlign w:val="center"/>
          </w:tcPr>
          <w:p w14:paraId="3479D1C0"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8</w:t>
            </w:r>
          </w:p>
        </w:tc>
        <w:tc>
          <w:tcPr>
            <w:tcW w:w="1924" w:type="dxa"/>
            <w:tcBorders>
              <w:top w:val="single" w:sz="4" w:space="0" w:color="auto"/>
              <w:left w:val="single" w:sz="4" w:space="0" w:color="auto"/>
              <w:bottom w:val="single" w:sz="4" w:space="0" w:color="auto"/>
              <w:right w:val="single" w:sz="4" w:space="0" w:color="auto"/>
            </w:tcBorders>
            <w:vAlign w:val="center"/>
          </w:tcPr>
          <w:p w14:paraId="4070931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投标答疑</w:t>
            </w:r>
          </w:p>
        </w:tc>
        <w:tc>
          <w:tcPr>
            <w:tcW w:w="6048" w:type="dxa"/>
            <w:tcBorders>
              <w:top w:val="single" w:sz="4" w:space="0" w:color="auto"/>
              <w:left w:val="single" w:sz="4" w:space="0" w:color="auto"/>
              <w:bottom w:val="single" w:sz="4" w:space="0" w:color="auto"/>
              <w:right w:val="double" w:sz="4" w:space="0" w:color="auto"/>
            </w:tcBorders>
            <w:vAlign w:val="center"/>
          </w:tcPr>
          <w:p w14:paraId="39C86347"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 xml:space="preserve">疑问提交时间：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w:t>
            </w:r>
            <w:r>
              <w:rPr>
                <w:rFonts w:ascii="宋体" w:hAnsi="宋体" w:cs="宋体" w:hint="eastAsia"/>
                <w:sz w:val="24"/>
                <w:szCs w:val="24"/>
                <w:u w:val="single"/>
              </w:rPr>
              <w:t>前(详见广州交易集团有限公司（广州公共资源交易中心）日程安排)；</w:t>
            </w:r>
          </w:p>
          <w:p w14:paraId="579566EB" w14:textId="77777777" w:rsidR="00A46481" w:rsidRDefault="00000000">
            <w:pPr>
              <w:spacing w:line="360" w:lineRule="auto"/>
              <w:rPr>
                <w:rFonts w:ascii="宋体" w:hAnsi="宋体" w:cs="宋体" w:hint="eastAsia"/>
                <w:sz w:val="24"/>
                <w:szCs w:val="24"/>
                <w:u w:val="single"/>
              </w:rPr>
            </w:pPr>
            <w:r>
              <w:rPr>
                <w:rFonts w:ascii="宋体" w:hAnsi="宋体" w:cs="宋体"/>
                <w:sz w:val="24"/>
                <w:szCs w:val="24"/>
                <w:u w:val="single"/>
              </w:rPr>
              <w:t>形式：投标人的疑问通过</w:t>
            </w:r>
            <w:r>
              <w:rPr>
                <w:rFonts w:ascii="宋体" w:hAnsi="宋体" w:cs="宋体" w:hint="eastAsia"/>
                <w:sz w:val="24"/>
                <w:szCs w:val="24"/>
                <w:u w:val="single"/>
              </w:rPr>
              <w:t>广州交易集团有限公司（广州公共资源交易中心）</w:t>
            </w:r>
            <w:r>
              <w:rPr>
                <w:rFonts w:ascii="宋体" w:hAnsi="宋体" w:cs="宋体"/>
                <w:sz w:val="24"/>
                <w:szCs w:val="24"/>
                <w:u w:val="single"/>
              </w:rPr>
              <w:t>交易平台提交。</w:t>
            </w:r>
          </w:p>
          <w:p w14:paraId="199A3431"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lastRenderedPageBreak/>
              <w:t>具体要求：按照广州交易集团有限公司（广州公共资源交易中心）交易平台关于全流程电子化项目的相关指南进行操作，详见：广州交易集团有限公司（广州公共资源交易中心）网站最新指引。提问一律不得署名。</w:t>
            </w:r>
          </w:p>
        </w:tc>
      </w:tr>
      <w:tr w:rsidR="00A46481" w14:paraId="42FC1FC4"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2D2FBDA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lastRenderedPageBreak/>
              <w:t>17</w:t>
            </w:r>
          </w:p>
        </w:tc>
        <w:tc>
          <w:tcPr>
            <w:tcW w:w="814" w:type="dxa"/>
            <w:tcBorders>
              <w:top w:val="single" w:sz="4" w:space="0" w:color="auto"/>
              <w:left w:val="single" w:sz="4" w:space="0" w:color="auto"/>
              <w:bottom w:val="single" w:sz="4" w:space="0" w:color="auto"/>
              <w:right w:val="single" w:sz="4" w:space="0" w:color="auto"/>
            </w:tcBorders>
            <w:vAlign w:val="center"/>
          </w:tcPr>
          <w:p w14:paraId="1B8BC06F"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20.1</w:t>
            </w:r>
          </w:p>
        </w:tc>
        <w:tc>
          <w:tcPr>
            <w:tcW w:w="1924" w:type="dxa"/>
            <w:tcBorders>
              <w:top w:val="single" w:sz="4" w:space="0" w:color="auto"/>
              <w:left w:val="single" w:sz="4" w:space="0" w:color="auto"/>
              <w:bottom w:val="single" w:sz="4" w:space="0" w:color="auto"/>
              <w:right w:val="single" w:sz="4" w:space="0" w:color="auto"/>
            </w:tcBorders>
            <w:vAlign w:val="center"/>
          </w:tcPr>
          <w:p w14:paraId="5B62131A"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投标截止时间</w:t>
            </w:r>
          </w:p>
        </w:tc>
        <w:tc>
          <w:tcPr>
            <w:tcW w:w="6048" w:type="dxa"/>
            <w:tcBorders>
              <w:top w:val="single" w:sz="4" w:space="0" w:color="auto"/>
              <w:left w:val="single" w:sz="4" w:space="0" w:color="auto"/>
              <w:bottom w:val="single" w:sz="4" w:space="0" w:color="auto"/>
              <w:right w:val="double" w:sz="4" w:space="0" w:color="auto"/>
            </w:tcBorders>
            <w:vAlign w:val="center"/>
          </w:tcPr>
          <w:p w14:paraId="5C83AFCC" w14:textId="77777777" w:rsidR="00A46481" w:rsidRDefault="00000000">
            <w:pPr>
              <w:spacing w:line="360" w:lineRule="auto"/>
              <w:rPr>
                <w:rFonts w:ascii="宋体" w:hAnsi="宋体" w:cs="宋体" w:hint="eastAsia"/>
                <w:strike/>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分（北京时间）。</w:t>
            </w:r>
          </w:p>
        </w:tc>
      </w:tr>
      <w:tr w:rsidR="00A46481" w14:paraId="0A397033"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D5B894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18</w:t>
            </w:r>
          </w:p>
        </w:tc>
        <w:tc>
          <w:tcPr>
            <w:tcW w:w="814" w:type="dxa"/>
            <w:tcBorders>
              <w:top w:val="single" w:sz="4" w:space="0" w:color="auto"/>
              <w:left w:val="single" w:sz="4" w:space="0" w:color="auto"/>
              <w:bottom w:val="single" w:sz="4" w:space="0" w:color="auto"/>
              <w:right w:val="single" w:sz="4" w:space="0" w:color="auto"/>
            </w:tcBorders>
            <w:vAlign w:val="center"/>
          </w:tcPr>
          <w:p w14:paraId="1BAF4CC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20.1</w:t>
            </w:r>
          </w:p>
        </w:tc>
        <w:tc>
          <w:tcPr>
            <w:tcW w:w="1924" w:type="dxa"/>
            <w:tcBorders>
              <w:top w:val="single" w:sz="4" w:space="0" w:color="auto"/>
              <w:left w:val="single" w:sz="4" w:space="0" w:color="auto"/>
              <w:bottom w:val="single" w:sz="4" w:space="0" w:color="auto"/>
              <w:right w:val="single" w:sz="4" w:space="0" w:color="auto"/>
            </w:tcBorders>
            <w:vAlign w:val="center"/>
          </w:tcPr>
          <w:p w14:paraId="2F21472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开标开始时间和地点</w:t>
            </w:r>
          </w:p>
        </w:tc>
        <w:tc>
          <w:tcPr>
            <w:tcW w:w="6048" w:type="dxa"/>
            <w:tcBorders>
              <w:top w:val="single" w:sz="4" w:space="0" w:color="auto"/>
              <w:left w:val="single" w:sz="4" w:space="0" w:color="auto"/>
              <w:bottom w:val="single" w:sz="4" w:space="0" w:color="auto"/>
              <w:right w:val="double" w:sz="4" w:space="0" w:color="auto"/>
            </w:tcBorders>
            <w:vAlign w:val="center"/>
          </w:tcPr>
          <w:p w14:paraId="2AB3B3B5"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（技术标和经济标同时开标）</w:t>
            </w:r>
          </w:p>
          <w:p w14:paraId="4B01E8FD"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1.开标开始时间：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分（与投标截止时间为同一时间），地点：</w:t>
            </w:r>
            <w:r>
              <w:rPr>
                <w:rFonts w:ascii="宋体" w:hAnsi="宋体" w:cs="宋体" w:hint="eastAsia"/>
                <w:sz w:val="24"/>
                <w:szCs w:val="24"/>
                <w:u w:val="single"/>
              </w:rPr>
              <w:t>广州交易集团有限公司（广州公共资源交易中心）指定开标室。</w:t>
            </w:r>
            <w:r>
              <w:rPr>
                <w:rFonts w:ascii="宋体" w:hAnsi="宋体" w:cs="宋体" w:hint="eastAsia"/>
                <w:b/>
                <w:bCs/>
                <w:sz w:val="24"/>
                <w:szCs w:val="24"/>
              </w:rPr>
              <w:t>投标人也可选择参加在线开标，具体按照交易平台相关指南进行操作。详见：</w:t>
            </w:r>
            <w:r>
              <w:rPr>
                <w:rFonts w:ascii="宋体" w:hAnsi="宋体" w:cs="宋体" w:hint="eastAsia"/>
                <w:b/>
                <w:bCs/>
                <w:sz w:val="24"/>
                <w:szCs w:val="24"/>
                <w:u w:val="single"/>
              </w:rPr>
              <w:t>广州交易集团有限公司（广州公共资源交易中心）网站最新指引。</w:t>
            </w:r>
          </w:p>
          <w:p w14:paraId="235421A1"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注：投标文件解密问题。投标人只用执行一次解密，招标人执行解密次数根据招标文件开标次数确定。</w:t>
            </w:r>
          </w:p>
          <w:p w14:paraId="6D9AF0A8" w14:textId="77777777" w:rsidR="00A46481" w:rsidRDefault="00000000">
            <w:pPr>
              <w:numPr>
                <w:ilvl w:val="0"/>
                <w:numId w:val="3"/>
              </w:numPr>
              <w:spacing w:line="360" w:lineRule="auto"/>
            </w:pPr>
            <w:r>
              <w:rPr>
                <w:rFonts w:ascii="宋体" w:hAnsi="宋体" w:cs="宋体" w:hint="eastAsia"/>
                <w:sz w:val="24"/>
                <w:szCs w:val="24"/>
              </w:rPr>
              <w:t>递交投标文件备用光盘时间：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分；递交地点：</w:t>
            </w:r>
            <w:r>
              <w:rPr>
                <w:rFonts w:ascii="宋体" w:hAnsi="宋体" w:cs="宋体" w:hint="eastAsia"/>
                <w:sz w:val="24"/>
                <w:szCs w:val="24"/>
                <w:u w:val="single"/>
              </w:rPr>
              <w:t>广州交易集团有限公司（广州公共资源交易中心）指定开标室。(建议安排在投标文件截止时间前15分钟至投标文件截止时间）</w:t>
            </w:r>
          </w:p>
          <w:p w14:paraId="6C0F4EB2" w14:textId="77777777" w:rsidR="00A46481" w:rsidRDefault="00000000">
            <w:pPr>
              <w:pStyle w:val="2"/>
              <w:spacing w:before="0" w:after="0" w:line="416" w:lineRule="auto"/>
              <w:jc w:val="both"/>
            </w:pPr>
            <w:bookmarkStart w:id="12" w:name="_Toc32022"/>
            <w:bookmarkStart w:id="13" w:name="_Toc15121"/>
            <w:bookmarkStart w:id="14" w:name="_Toc13460"/>
            <w:r>
              <w:rPr>
                <w:rFonts w:hint="eastAsia"/>
              </w:rPr>
              <w:t>3</w:t>
            </w:r>
            <w:r>
              <w:rPr>
                <w:rFonts w:hint="eastAsia"/>
              </w:rPr>
              <w:t>、本项目不设置项目负责人签到环节。</w:t>
            </w:r>
            <w:bookmarkEnd w:id="12"/>
            <w:bookmarkEnd w:id="13"/>
            <w:bookmarkEnd w:id="14"/>
          </w:p>
          <w:p w14:paraId="224AF1A3"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上述时间及地点是否有改变，请密切留意补充公告和招标答疑纪要的相关信息。</w:t>
            </w:r>
          </w:p>
          <w:p w14:paraId="3024AE24"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t>请各投标人密切留意本项目的日程安排，投标人可登录广州交易集团有限公司（广州公共资源交易中心）网站首页，点击“交易业务-建设工程”专栏中的“项目查询（日程安排、答疑纪要）”，输入项目编号或项目名称查询最新信息。</w:t>
            </w:r>
          </w:p>
        </w:tc>
      </w:tr>
      <w:tr w:rsidR="00A46481" w14:paraId="00B3633B"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8921530"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lastRenderedPageBreak/>
              <w:t>19</w:t>
            </w:r>
          </w:p>
        </w:tc>
        <w:tc>
          <w:tcPr>
            <w:tcW w:w="814" w:type="dxa"/>
            <w:tcBorders>
              <w:top w:val="single" w:sz="4" w:space="0" w:color="auto"/>
              <w:left w:val="single" w:sz="4" w:space="0" w:color="auto"/>
              <w:bottom w:val="single" w:sz="4" w:space="0" w:color="auto"/>
              <w:right w:val="single" w:sz="4" w:space="0" w:color="auto"/>
            </w:tcBorders>
            <w:vAlign w:val="center"/>
          </w:tcPr>
          <w:p w14:paraId="7743C94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26</w:t>
            </w:r>
          </w:p>
        </w:tc>
        <w:tc>
          <w:tcPr>
            <w:tcW w:w="1924" w:type="dxa"/>
            <w:tcBorders>
              <w:top w:val="single" w:sz="4" w:space="0" w:color="auto"/>
              <w:left w:val="single" w:sz="4" w:space="0" w:color="auto"/>
              <w:bottom w:val="single" w:sz="4" w:space="0" w:color="auto"/>
              <w:right w:val="single" w:sz="4" w:space="0" w:color="auto"/>
            </w:tcBorders>
            <w:vAlign w:val="center"/>
          </w:tcPr>
          <w:p w14:paraId="7E8D5F6A"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开标评标办法</w:t>
            </w:r>
          </w:p>
        </w:tc>
        <w:tc>
          <w:tcPr>
            <w:tcW w:w="6048" w:type="dxa"/>
            <w:tcBorders>
              <w:top w:val="single" w:sz="4" w:space="0" w:color="auto"/>
              <w:left w:val="single" w:sz="4" w:space="0" w:color="auto"/>
              <w:bottom w:val="single" w:sz="4" w:space="0" w:color="auto"/>
              <w:right w:val="double" w:sz="4" w:space="0" w:color="auto"/>
            </w:tcBorders>
            <w:vAlign w:val="center"/>
          </w:tcPr>
          <w:p w14:paraId="10924F62"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方式一：选取办法七（适合综合评分办法四，技术标与经济标同时开启）；</w:t>
            </w:r>
          </w:p>
          <w:p w14:paraId="57FC2F67" w14:textId="77777777" w:rsidR="00A46481" w:rsidRDefault="00000000">
            <w:pPr>
              <w:pStyle w:val="12"/>
              <w:spacing w:after="0" w:line="360" w:lineRule="auto"/>
              <w:ind w:firstLine="0"/>
              <w:rPr>
                <w:rFonts w:ascii="宋体" w:hAnsi="宋体" w:cs="宋体" w:hint="eastAsia"/>
                <w:spacing w:val="-2"/>
                <w:kern w:val="2"/>
                <w:sz w:val="24"/>
                <w:szCs w:val="24"/>
                <w:u w:val="single"/>
              </w:rPr>
            </w:pPr>
            <w:r>
              <w:rPr>
                <w:rFonts w:ascii="宋体" w:hAnsi="宋体" w:cs="宋体" w:hint="eastAsia"/>
                <w:kern w:val="2"/>
                <w:sz w:val="24"/>
                <w:szCs w:val="24"/>
              </w:rPr>
              <w:t>投标人总得分=技术得分（100分）×技术得分权重（20%）＋经济得分×经济得分权重（80%）</w:t>
            </w:r>
          </w:p>
        </w:tc>
      </w:tr>
      <w:tr w:rsidR="00A46481" w14:paraId="5589B770"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7CF2759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20</w:t>
            </w:r>
          </w:p>
        </w:tc>
        <w:tc>
          <w:tcPr>
            <w:tcW w:w="814" w:type="dxa"/>
            <w:tcBorders>
              <w:top w:val="single" w:sz="4" w:space="0" w:color="auto"/>
              <w:left w:val="single" w:sz="4" w:space="0" w:color="auto"/>
              <w:bottom w:val="single" w:sz="4" w:space="0" w:color="auto"/>
              <w:right w:val="single" w:sz="4" w:space="0" w:color="auto"/>
            </w:tcBorders>
            <w:vAlign w:val="center"/>
          </w:tcPr>
          <w:p w14:paraId="7C972E86"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29.1</w:t>
            </w:r>
          </w:p>
        </w:tc>
        <w:tc>
          <w:tcPr>
            <w:tcW w:w="1924" w:type="dxa"/>
            <w:tcBorders>
              <w:top w:val="single" w:sz="4" w:space="0" w:color="auto"/>
              <w:left w:val="single" w:sz="4" w:space="0" w:color="auto"/>
              <w:bottom w:val="single" w:sz="4" w:space="0" w:color="auto"/>
              <w:right w:val="single" w:sz="4" w:space="0" w:color="auto"/>
            </w:tcBorders>
            <w:vAlign w:val="center"/>
          </w:tcPr>
          <w:p w14:paraId="4EE0C74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履约担保</w:t>
            </w:r>
          </w:p>
        </w:tc>
        <w:tc>
          <w:tcPr>
            <w:tcW w:w="6048" w:type="dxa"/>
            <w:tcBorders>
              <w:top w:val="single" w:sz="4" w:space="0" w:color="auto"/>
              <w:left w:val="single" w:sz="4" w:space="0" w:color="auto"/>
              <w:bottom w:val="single" w:sz="4" w:space="0" w:color="auto"/>
              <w:right w:val="double" w:sz="4" w:space="0" w:color="auto"/>
            </w:tcBorders>
            <w:vAlign w:val="center"/>
          </w:tcPr>
          <w:p w14:paraId="204A180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方式一：中标人提供的履约保证金为中标价款的10%。</w:t>
            </w:r>
          </w:p>
        </w:tc>
      </w:tr>
      <w:tr w:rsidR="00A46481" w14:paraId="3C20E3CA"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1F4F222D"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21</w:t>
            </w:r>
          </w:p>
        </w:tc>
        <w:tc>
          <w:tcPr>
            <w:tcW w:w="814" w:type="dxa"/>
            <w:tcBorders>
              <w:top w:val="single" w:sz="4" w:space="0" w:color="auto"/>
              <w:left w:val="single" w:sz="4" w:space="0" w:color="auto"/>
              <w:bottom w:val="single" w:sz="4" w:space="0" w:color="auto"/>
              <w:right w:val="single" w:sz="4" w:space="0" w:color="auto"/>
            </w:tcBorders>
            <w:vAlign w:val="center"/>
          </w:tcPr>
          <w:p w14:paraId="39DECDB3"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3860C1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最高投标限价</w:t>
            </w:r>
          </w:p>
        </w:tc>
        <w:tc>
          <w:tcPr>
            <w:tcW w:w="6048" w:type="dxa"/>
            <w:tcBorders>
              <w:top w:val="single" w:sz="4" w:space="0" w:color="auto"/>
              <w:left w:val="single" w:sz="4" w:space="0" w:color="auto"/>
              <w:bottom w:val="single" w:sz="4" w:space="0" w:color="auto"/>
              <w:right w:val="double" w:sz="4" w:space="0" w:color="auto"/>
            </w:tcBorders>
            <w:vAlign w:val="center"/>
          </w:tcPr>
          <w:p w14:paraId="388AB3C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本项目最高投标限价为人民币（含税）10455694.15元。</w:t>
            </w:r>
          </w:p>
        </w:tc>
      </w:tr>
      <w:tr w:rsidR="00A46481" w14:paraId="19906D12"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4CFA32F"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22</w:t>
            </w:r>
          </w:p>
        </w:tc>
        <w:tc>
          <w:tcPr>
            <w:tcW w:w="814" w:type="dxa"/>
            <w:tcBorders>
              <w:top w:val="single" w:sz="4" w:space="0" w:color="auto"/>
              <w:left w:val="single" w:sz="4" w:space="0" w:color="auto"/>
              <w:bottom w:val="single" w:sz="4" w:space="0" w:color="auto"/>
              <w:right w:val="single" w:sz="4" w:space="0" w:color="auto"/>
            </w:tcBorders>
            <w:vAlign w:val="center"/>
          </w:tcPr>
          <w:p w14:paraId="3CB42402"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65D623B6"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非竞争费用</w:t>
            </w:r>
          </w:p>
        </w:tc>
        <w:tc>
          <w:tcPr>
            <w:tcW w:w="6048" w:type="dxa"/>
            <w:tcBorders>
              <w:top w:val="single" w:sz="4" w:space="0" w:color="auto"/>
              <w:left w:val="single" w:sz="4" w:space="0" w:color="auto"/>
              <w:bottom w:val="single" w:sz="4" w:space="0" w:color="auto"/>
              <w:right w:val="double" w:sz="4" w:space="0" w:color="auto"/>
            </w:tcBorders>
            <w:vAlign w:val="center"/>
          </w:tcPr>
          <w:p w14:paraId="6324E5CA" w14:textId="77777777" w:rsidR="00A46481" w:rsidRDefault="00000000">
            <w:pPr>
              <w:spacing w:line="360" w:lineRule="auto"/>
              <w:jc w:val="left"/>
              <w:rPr>
                <w:rFonts w:ascii="宋体" w:hAnsi="宋体" w:cs="宋体" w:hint="eastAsia"/>
                <w:sz w:val="24"/>
                <w:szCs w:val="24"/>
              </w:rPr>
            </w:pPr>
            <w:r>
              <w:rPr>
                <w:rFonts w:ascii="宋体" w:hAnsi="宋体" w:cs="宋体" w:hint="eastAsia"/>
                <w:sz w:val="24"/>
                <w:szCs w:val="24"/>
              </w:rPr>
              <w:t>本项目绿色施工安全防护措施费为303362.17元，暂列金额为826582.66元，暂估价为</w:t>
            </w:r>
            <w:r>
              <w:rPr>
                <w:rFonts w:ascii="宋体" w:hAnsi="宋体" w:cs="宋体" w:hint="eastAsia"/>
                <w:sz w:val="24"/>
                <w:szCs w:val="24"/>
                <w:u w:val="single"/>
              </w:rPr>
              <w:t xml:space="preserve">   </w:t>
            </w:r>
            <w:r>
              <w:rPr>
                <w:rFonts w:ascii="宋体" w:hAnsi="宋体" w:cs="宋体"/>
                <w:sz w:val="24"/>
                <w:szCs w:val="24"/>
                <w:u w:val="single"/>
              </w:rPr>
              <w:t>0</w:t>
            </w:r>
            <w:r>
              <w:rPr>
                <w:rFonts w:ascii="宋体" w:hAnsi="宋体" w:cs="宋体" w:hint="eastAsia"/>
                <w:sz w:val="24"/>
                <w:szCs w:val="24"/>
                <w:u w:val="single"/>
              </w:rPr>
              <w:t xml:space="preserve">   </w:t>
            </w:r>
            <w:r>
              <w:rPr>
                <w:rFonts w:ascii="宋体" w:hAnsi="宋体" w:cs="宋体" w:hint="eastAsia"/>
                <w:sz w:val="24"/>
                <w:szCs w:val="24"/>
              </w:rPr>
              <w:t>元。（未按招标文件规定的金额填写的，由评标委员会按照招标文件规定的金额进行修正）</w:t>
            </w:r>
          </w:p>
        </w:tc>
      </w:tr>
      <w:tr w:rsidR="00A46481" w14:paraId="6468B4C0"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4B51A96"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23</w:t>
            </w:r>
          </w:p>
        </w:tc>
        <w:tc>
          <w:tcPr>
            <w:tcW w:w="814" w:type="dxa"/>
            <w:tcBorders>
              <w:top w:val="single" w:sz="4" w:space="0" w:color="auto"/>
              <w:left w:val="single" w:sz="4" w:space="0" w:color="auto"/>
              <w:bottom w:val="single" w:sz="4" w:space="0" w:color="auto"/>
              <w:right w:val="single" w:sz="4" w:space="0" w:color="auto"/>
            </w:tcBorders>
            <w:vAlign w:val="center"/>
          </w:tcPr>
          <w:p w14:paraId="42C9DE88"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556AF2C7" w14:textId="77777777" w:rsidR="00A46481" w:rsidRDefault="00000000">
            <w:pPr>
              <w:pStyle w:val="12"/>
              <w:spacing w:after="0" w:line="360" w:lineRule="auto"/>
              <w:ind w:firstLine="0"/>
              <w:jc w:val="center"/>
              <w:rPr>
                <w:rFonts w:ascii="宋体" w:hAnsi="宋体" w:cs="宋体" w:hint="eastAsia"/>
                <w:kern w:val="2"/>
                <w:sz w:val="24"/>
                <w:szCs w:val="24"/>
              </w:rPr>
            </w:pPr>
            <w:r>
              <w:rPr>
                <w:rFonts w:ascii="宋体" w:hAnsi="宋体" w:cs="宋体" w:hint="eastAsia"/>
                <w:kern w:val="2"/>
                <w:sz w:val="24"/>
                <w:szCs w:val="24"/>
              </w:rPr>
              <w:t>保修期</w:t>
            </w:r>
          </w:p>
        </w:tc>
        <w:tc>
          <w:tcPr>
            <w:tcW w:w="6048" w:type="dxa"/>
            <w:tcBorders>
              <w:top w:val="single" w:sz="4" w:space="0" w:color="auto"/>
              <w:left w:val="single" w:sz="4" w:space="0" w:color="auto"/>
              <w:bottom w:val="single" w:sz="4" w:space="0" w:color="auto"/>
              <w:right w:val="double" w:sz="4" w:space="0" w:color="auto"/>
            </w:tcBorders>
            <w:vAlign w:val="center"/>
          </w:tcPr>
          <w:p w14:paraId="02F0A14D"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按照《建设工程质量管理条例》规定。</w:t>
            </w:r>
          </w:p>
        </w:tc>
      </w:tr>
      <w:tr w:rsidR="00A46481" w14:paraId="1E8F56D5" w14:textId="77777777">
        <w:trPr>
          <w:trHeight w:val="453"/>
        </w:trPr>
        <w:tc>
          <w:tcPr>
            <w:tcW w:w="537" w:type="dxa"/>
            <w:tcBorders>
              <w:top w:val="single" w:sz="4" w:space="0" w:color="auto"/>
              <w:left w:val="double" w:sz="4" w:space="0" w:color="auto"/>
              <w:bottom w:val="single" w:sz="4" w:space="0" w:color="auto"/>
              <w:right w:val="single" w:sz="4" w:space="0" w:color="auto"/>
            </w:tcBorders>
            <w:vAlign w:val="center"/>
          </w:tcPr>
          <w:p w14:paraId="1FEB2948"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24</w:t>
            </w:r>
          </w:p>
        </w:tc>
        <w:tc>
          <w:tcPr>
            <w:tcW w:w="814" w:type="dxa"/>
            <w:tcBorders>
              <w:top w:val="single" w:sz="4" w:space="0" w:color="auto"/>
              <w:left w:val="single" w:sz="4" w:space="0" w:color="auto"/>
              <w:bottom w:val="single" w:sz="4" w:space="0" w:color="auto"/>
              <w:right w:val="single" w:sz="4" w:space="0" w:color="auto"/>
            </w:tcBorders>
            <w:vAlign w:val="center"/>
          </w:tcPr>
          <w:p w14:paraId="1B9B7F7B"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77660B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计算评标参考价的等分点值</w:t>
            </w:r>
          </w:p>
        </w:tc>
        <w:tc>
          <w:tcPr>
            <w:tcW w:w="6048" w:type="dxa"/>
            <w:tcBorders>
              <w:top w:val="single" w:sz="4" w:space="0" w:color="auto"/>
              <w:left w:val="single" w:sz="4" w:space="0" w:color="auto"/>
              <w:bottom w:val="single" w:sz="4" w:space="0" w:color="auto"/>
              <w:right w:val="double" w:sz="4" w:space="0" w:color="auto"/>
            </w:tcBorders>
            <w:vAlign w:val="center"/>
          </w:tcPr>
          <w:p w14:paraId="5369D7F9" w14:textId="77777777" w:rsidR="00A46481" w:rsidRDefault="00000000">
            <w:pPr>
              <w:spacing w:line="360" w:lineRule="auto"/>
              <w:rPr>
                <w:rFonts w:ascii="宋体" w:hAnsi="宋体" w:cs="宋体" w:hint="eastAsia"/>
                <w:sz w:val="24"/>
                <w:szCs w:val="24"/>
              </w:rPr>
            </w:pPr>
            <w:r>
              <w:rPr>
                <w:rFonts w:ascii="宋体" w:hAnsi="宋体" w:cs="宋体"/>
                <w:sz w:val="24"/>
                <w:szCs w:val="24"/>
                <w:u w:val="single"/>
              </w:rPr>
              <w:t>计算评标参考价的等分点值X在开标前从[0,100] 的整数中随机抽取。</w:t>
            </w:r>
          </w:p>
        </w:tc>
      </w:tr>
      <w:tr w:rsidR="00A46481" w14:paraId="604A7E5C"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7C02E804" w14:textId="77777777" w:rsidR="00A46481" w:rsidRDefault="00000000">
            <w:pPr>
              <w:spacing w:line="360" w:lineRule="auto"/>
              <w:ind w:leftChars="-13" w:left="-27" w:rightChars="-28" w:right="-59"/>
              <w:jc w:val="center"/>
              <w:rPr>
                <w:rFonts w:ascii="宋体" w:hAnsi="宋体" w:cs="宋体" w:hint="eastAsia"/>
                <w:sz w:val="24"/>
                <w:szCs w:val="24"/>
              </w:rPr>
            </w:pPr>
            <w:r>
              <w:rPr>
                <w:rFonts w:ascii="宋体" w:hAnsi="宋体" w:cs="宋体" w:hint="eastAsia"/>
                <w:sz w:val="24"/>
                <w:szCs w:val="24"/>
              </w:rPr>
              <w:t>25</w:t>
            </w:r>
          </w:p>
        </w:tc>
        <w:tc>
          <w:tcPr>
            <w:tcW w:w="814" w:type="dxa"/>
            <w:tcBorders>
              <w:top w:val="single" w:sz="4" w:space="0" w:color="auto"/>
              <w:left w:val="single" w:sz="4" w:space="0" w:color="auto"/>
              <w:bottom w:val="single" w:sz="4" w:space="0" w:color="auto"/>
              <w:right w:val="single" w:sz="4" w:space="0" w:color="auto"/>
            </w:tcBorders>
            <w:vAlign w:val="center"/>
          </w:tcPr>
          <w:p w14:paraId="168BDBF7" w14:textId="77777777" w:rsidR="00A46481" w:rsidRDefault="00A46481">
            <w:pPr>
              <w:spacing w:line="360" w:lineRule="auto"/>
              <w:ind w:leftChars="-13" w:left="-27" w:rightChars="-28" w:right="-59" w:firstLine="458"/>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0E82459C" w14:textId="77777777" w:rsidR="00A46481" w:rsidRDefault="00000000">
            <w:pPr>
              <w:spacing w:line="360" w:lineRule="auto"/>
              <w:ind w:leftChars="-31" w:left="-65" w:rightChars="-28" w:right="-59"/>
              <w:jc w:val="center"/>
              <w:rPr>
                <w:rFonts w:ascii="宋体" w:hAnsi="宋体" w:cs="宋体" w:hint="eastAsia"/>
                <w:sz w:val="24"/>
                <w:szCs w:val="24"/>
              </w:rPr>
            </w:pPr>
            <w:r>
              <w:rPr>
                <w:rFonts w:ascii="宋体" w:hAnsi="宋体" w:cs="宋体" w:hint="eastAsia"/>
                <w:sz w:val="24"/>
                <w:szCs w:val="24"/>
              </w:rPr>
              <w:t>进入第二阶段评审的家数</w:t>
            </w:r>
          </w:p>
        </w:tc>
        <w:tc>
          <w:tcPr>
            <w:tcW w:w="6048" w:type="dxa"/>
            <w:tcBorders>
              <w:top w:val="single" w:sz="4" w:space="0" w:color="auto"/>
              <w:left w:val="single" w:sz="4" w:space="0" w:color="auto"/>
              <w:bottom w:val="single" w:sz="4" w:space="0" w:color="auto"/>
              <w:right w:val="double" w:sz="4" w:space="0" w:color="auto"/>
            </w:tcBorders>
            <w:vAlign w:val="center"/>
          </w:tcPr>
          <w:p w14:paraId="36B531F6" w14:textId="77777777" w:rsidR="00A46481" w:rsidRDefault="00000000">
            <w:pPr>
              <w:spacing w:line="360" w:lineRule="auto"/>
              <w:ind w:leftChars="-13" w:left="-27" w:rightChars="-28" w:right="-59"/>
              <w:rPr>
                <w:rFonts w:ascii="宋体" w:hAnsi="宋体" w:cs="宋体" w:hint="eastAsia"/>
                <w:sz w:val="24"/>
                <w:szCs w:val="24"/>
              </w:rPr>
            </w:pPr>
            <w:r>
              <w:rPr>
                <w:rFonts w:ascii="宋体" w:hAnsi="宋体" w:cs="宋体" w:hint="eastAsia"/>
                <w:sz w:val="24"/>
                <w:szCs w:val="24"/>
                <w:u w:val="single"/>
              </w:rPr>
              <w:t>本条不适用。</w:t>
            </w:r>
          </w:p>
        </w:tc>
      </w:tr>
      <w:tr w:rsidR="00A46481" w14:paraId="7D4CE35E" w14:textId="77777777">
        <w:trPr>
          <w:trHeight w:val="90"/>
        </w:trPr>
        <w:tc>
          <w:tcPr>
            <w:tcW w:w="537" w:type="dxa"/>
            <w:tcBorders>
              <w:top w:val="single" w:sz="4" w:space="0" w:color="auto"/>
              <w:left w:val="double" w:sz="4" w:space="0" w:color="auto"/>
              <w:bottom w:val="single" w:sz="4" w:space="0" w:color="auto"/>
              <w:right w:val="single" w:sz="4" w:space="0" w:color="auto"/>
            </w:tcBorders>
            <w:vAlign w:val="center"/>
          </w:tcPr>
          <w:p w14:paraId="24DE8104"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26</w:t>
            </w:r>
          </w:p>
        </w:tc>
        <w:tc>
          <w:tcPr>
            <w:tcW w:w="814" w:type="dxa"/>
            <w:tcBorders>
              <w:top w:val="single" w:sz="4" w:space="0" w:color="auto"/>
              <w:left w:val="single" w:sz="4" w:space="0" w:color="auto"/>
              <w:bottom w:val="single" w:sz="4" w:space="0" w:color="auto"/>
              <w:right w:val="single" w:sz="4" w:space="0" w:color="auto"/>
            </w:tcBorders>
            <w:vAlign w:val="center"/>
          </w:tcPr>
          <w:p w14:paraId="07083805"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6159C8D1"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工程成本警戒价</w:t>
            </w:r>
          </w:p>
        </w:tc>
        <w:tc>
          <w:tcPr>
            <w:tcW w:w="6048" w:type="dxa"/>
            <w:tcBorders>
              <w:top w:val="single" w:sz="4" w:space="0" w:color="auto"/>
              <w:left w:val="single" w:sz="4" w:space="0" w:color="auto"/>
              <w:bottom w:val="single" w:sz="4" w:space="0" w:color="auto"/>
              <w:right w:val="double" w:sz="4" w:space="0" w:color="auto"/>
            </w:tcBorders>
            <w:vAlign w:val="center"/>
          </w:tcPr>
          <w:p w14:paraId="4C79F22F"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工程成本警戒价为人民币（含税）</w:t>
            </w:r>
            <w:r>
              <w:rPr>
                <w:rFonts w:ascii="宋体" w:hAnsi="宋体" w:cs="宋体" w:hint="eastAsia"/>
                <w:sz w:val="24"/>
                <w:szCs w:val="24"/>
                <w:u w:val="single"/>
              </w:rPr>
              <w:t>9410124.74</w:t>
            </w:r>
            <w:r>
              <w:rPr>
                <w:rFonts w:ascii="宋体" w:hAnsi="宋体" w:cs="宋体" w:hint="eastAsia"/>
                <w:sz w:val="24"/>
                <w:szCs w:val="24"/>
              </w:rPr>
              <w:t>元（招标控制价的90%）。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A46481" w14:paraId="0AD6C50B" w14:textId="77777777">
        <w:trPr>
          <w:trHeight w:val="315"/>
        </w:trPr>
        <w:tc>
          <w:tcPr>
            <w:tcW w:w="537" w:type="dxa"/>
            <w:tcBorders>
              <w:top w:val="single" w:sz="4" w:space="0" w:color="auto"/>
              <w:left w:val="double" w:sz="4" w:space="0" w:color="auto"/>
              <w:bottom w:val="single" w:sz="4" w:space="0" w:color="auto"/>
              <w:right w:val="single" w:sz="4" w:space="0" w:color="auto"/>
            </w:tcBorders>
            <w:vAlign w:val="center"/>
          </w:tcPr>
          <w:p w14:paraId="09BB7561"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lastRenderedPageBreak/>
              <w:t>27</w:t>
            </w:r>
          </w:p>
        </w:tc>
        <w:tc>
          <w:tcPr>
            <w:tcW w:w="814" w:type="dxa"/>
            <w:tcBorders>
              <w:top w:val="single" w:sz="4" w:space="0" w:color="auto"/>
              <w:left w:val="single" w:sz="4" w:space="0" w:color="auto"/>
              <w:bottom w:val="single" w:sz="4" w:space="0" w:color="auto"/>
              <w:right w:val="single" w:sz="4" w:space="0" w:color="auto"/>
            </w:tcBorders>
            <w:vAlign w:val="center"/>
          </w:tcPr>
          <w:p w14:paraId="7792B0D3"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51967D6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第一阶段各分值的权重</w:t>
            </w:r>
          </w:p>
        </w:tc>
        <w:tc>
          <w:tcPr>
            <w:tcW w:w="6048" w:type="dxa"/>
            <w:tcBorders>
              <w:top w:val="single" w:sz="4" w:space="0" w:color="auto"/>
              <w:left w:val="single" w:sz="4" w:space="0" w:color="auto"/>
              <w:bottom w:val="single" w:sz="4" w:space="0" w:color="auto"/>
              <w:right w:val="double" w:sz="4" w:space="0" w:color="auto"/>
            </w:tcBorders>
            <w:vAlign w:val="center"/>
          </w:tcPr>
          <w:p w14:paraId="15557784" w14:textId="77777777" w:rsidR="00A46481" w:rsidRDefault="00000000">
            <w:pPr>
              <w:spacing w:line="360" w:lineRule="auto"/>
              <w:rPr>
                <w:rFonts w:ascii="宋体" w:hAnsi="宋体" w:cs="宋体" w:hint="eastAsia"/>
                <w:spacing w:val="-4"/>
                <w:sz w:val="24"/>
                <w:szCs w:val="24"/>
              </w:rPr>
            </w:pPr>
            <w:r>
              <w:rPr>
                <w:rFonts w:ascii="宋体" w:hAnsi="宋体" w:cs="宋体" w:hint="eastAsia"/>
                <w:sz w:val="24"/>
                <w:szCs w:val="24"/>
                <w:u w:val="single"/>
              </w:rPr>
              <w:t>本条不适用。</w:t>
            </w:r>
          </w:p>
        </w:tc>
      </w:tr>
      <w:tr w:rsidR="00A46481" w14:paraId="26C49799"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6C51F26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28</w:t>
            </w:r>
          </w:p>
        </w:tc>
        <w:tc>
          <w:tcPr>
            <w:tcW w:w="814" w:type="dxa"/>
            <w:tcBorders>
              <w:top w:val="single" w:sz="4" w:space="0" w:color="auto"/>
              <w:left w:val="single" w:sz="4" w:space="0" w:color="auto"/>
              <w:bottom w:val="single" w:sz="4" w:space="0" w:color="auto"/>
              <w:right w:val="single" w:sz="4" w:space="0" w:color="auto"/>
            </w:tcBorders>
            <w:vAlign w:val="center"/>
          </w:tcPr>
          <w:p w14:paraId="1ECDA7EC"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52AFD34A"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评标委员会人数</w:t>
            </w:r>
          </w:p>
        </w:tc>
        <w:tc>
          <w:tcPr>
            <w:tcW w:w="6048" w:type="dxa"/>
            <w:tcBorders>
              <w:top w:val="single" w:sz="4" w:space="0" w:color="auto"/>
              <w:left w:val="single" w:sz="4" w:space="0" w:color="auto"/>
              <w:bottom w:val="single" w:sz="4" w:space="0" w:color="auto"/>
              <w:right w:val="double" w:sz="4" w:space="0" w:color="auto"/>
            </w:tcBorders>
            <w:vAlign w:val="center"/>
          </w:tcPr>
          <w:p w14:paraId="3E498D75"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评标委员会由招标人依法依规组建。</w:t>
            </w:r>
          </w:p>
        </w:tc>
      </w:tr>
      <w:tr w:rsidR="00A46481" w14:paraId="6D4B6B27"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EF8971B"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29</w:t>
            </w:r>
          </w:p>
        </w:tc>
        <w:tc>
          <w:tcPr>
            <w:tcW w:w="814" w:type="dxa"/>
            <w:tcBorders>
              <w:top w:val="single" w:sz="4" w:space="0" w:color="auto"/>
              <w:left w:val="single" w:sz="4" w:space="0" w:color="auto"/>
              <w:bottom w:val="single" w:sz="4" w:space="0" w:color="auto"/>
              <w:right w:val="single" w:sz="4" w:space="0" w:color="auto"/>
            </w:tcBorders>
            <w:vAlign w:val="center"/>
          </w:tcPr>
          <w:p w14:paraId="01C9CE70"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6015A2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企业综合诚信评价分数</w:t>
            </w:r>
          </w:p>
        </w:tc>
        <w:tc>
          <w:tcPr>
            <w:tcW w:w="6048" w:type="dxa"/>
            <w:tcBorders>
              <w:top w:val="single" w:sz="4" w:space="0" w:color="auto"/>
              <w:left w:val="single" w:sz="4" w:space="0" w:color="auto"/>
              <w:bottom w:val="single" w:sz="4" w:space="0" w:color="auto"/>
              <w:right w:val="double" w:sz="4" w:space="0" w:color="auto"/>
            </w:tcBorders>
            <w:vAlign w:val="center"/>
          </w:tcPr>
          <w:p w14:paraId="6CED7917"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t>本条不适用。</w:t>
            </w:r>
          </w:p>
        </w:tc>
      </w:tr>
      <w:tr w:rsidR="00A46481" w14:paraId="3D3CC7BC"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015AA47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30</w:t>
            </w:r>
          </w:p>
        </w:tc>
        <w:tc>
          <w:tcPr>
            <w:tcW w:w="814" w:type="dxa"/>
            <w:tcBorders>
              <w:top w:val="single" w:sz="4" w:space="0" w:color="auto"/>
              <w:left w:val="single" w:sz="4" w:space="0" w:color="auto"/>
              <w:bottom w:val="single" w:sz="4" w:space="0" w:color="auto"/>
              <w:right w:val="single" w:sz="4" w:space="0" w:color="auto"/>
            </w:tcBorders>
            <w:vAlign w:val="center"/>
          </w:tcPr>
          <w:p w14:paraId="0D6529DA"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7D034CE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第二阶段投标人名次的排序方法（适用于办法一、办法二）</w:t>
            </w:r>
          </w:p>
        </w:tc>
        <w:tc>
          <w:tcPr>
            <w:tcW w:w="6048" w:type="dxa"/>
            <w:tcBorders>
              <w:top w:val="single" w:sz="4" w:space="0" w:color="auto"/>
              <w:left w:val="single" w:sz="4" w:space="0" w:color="auto"/>
              <w:bottom w:val="single" w:sz="4" w:space="0" w:color="auto"/>
              <w:right w:val="double" w:sz="4" w:space="0" w:color="auto"/>
            </w:tcBorders>
            <w:vAlign w:val="center"/>
          </w:tcPr>
          <w:p w14:paraId="02A98AC1"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t>本条不适用。</w:t>
            </w:r>
          </w:p>
        </w:tc>
      </w:tr>
      <w:tr w:rsidR="00A46481" w14:paraId="3DB08E3F"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FC744E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31</w:t>
            </w:r>
          </w:p>
        </w:tc>
        <w:tc>
          <w:tcPr>
            <w:tcW w:w="814" w:type="dxa"/>
            <w:tcBorders>
              <w:top w:val="single" w:sz="4" w:space="0" w:color="auto"/>
              <w:left w:val="single" w:sz="4" w:space="0" w:color="auto"/>
              <w:bottom w:val="single" w:sz="4" w:space="0" w:color="auto"/>
              <w:right w:val="single" w:sz="4" w:space="0" w:color="auto"/>
            </w:tcBorders>
            <w:vAlign w:val="center"/>
          </w:tcPr>
          <w:p w14:paraId="7AAC0977"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4F4247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经济分相同情况下的排序方法（适用于办法三、办法四）</w:t>
            </w:r>
          </w:p>
        </w:tc>
        <w:tc>
          <w:tcPr>
            <w:tcW w:w="6048" w:type="dxa"/>
            <w:tcBorders>
              <w:top w:val="single" w:sz="4" w:space="0" w:color="auto"/>
              <w:left w:val="single" w:sz="4" w:space="0" w:color="auto"/>
              <w:bottom w:val="single" w:sz="4" w:space="0" w:color="auto"/>
              <w:right w:val="double" w:sz="4" w:space="0" w:color="auto"/>
            </w:tcBorders>
            <w:vAlign w:val="center"/>
          </w:tcPr>
          <w:p w14:paraId="152814B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t>本条不适用。</w:t>
            </w:r>
          </w:p>
        </w:tc>
      </w:tr>
      <w:tr w:rsidR="00A46481" w14:paraId="49EABD3B"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394DDCD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32</w:t>
            </w:r>
          </w:p>
        </w:tc>
        <w:tc>
          <w:tcPr>
            <w:tcW w:w="814" w:type="dxa"/>
            <w:tcBorders>
              <w:top w:val="single" w:sz="4" w:space="0" w:color="auto"/>
              <w:left w:val="single" w:sz="4" w:space="0" w:color="auto"/>
              <w:bottom w:val="single" w:sz="4" w:space="0" w:color="auto"/>
              <w:right w:val="single" w:sz="4" w:space="0" w:color="auto"/>
            </w:tcBorders>
            <w:vAlign w:val="center"/>
          </w:tcPr>
          <w:p w14:paraId="7B1D97F7"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95BCE9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第二阶段投标人名次的排序方法（适用于办法五、办法六）</w:t>
            </w:r>
          </w:p>
        </w:tc>
        <w:tc>
          <w:tcPr>
            <w:tcW w:w="6048" w:type="dxa"/>
            <w:tcBorders>
              <w:top w:val="single" w:sz="4" w:space="0" w:color="auto"/>
              <w:left w:val="single" w:sz="4" w:space="0" w:color="auto"/>
              <w:bottom w:val="single" w:sz="4" w:space="0" w:color="auto"/>
              <w:right w:val="double" w:sz="4" w:space="0" w:color="auto"/>
            </w:tcBorders>
            <w:vAlign w:val="center"/>
          </w:tcPr>
          <w:p w14:paraId="1211A4C4"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t>本条不适用。</w:t>
            </w:r>
          </w:p>
        </w:tc>
      </w:tr>
      <w:tr w:rsidR="00A46481" w14:paraId="3680B6EE" w14:textId="77777777">
        <w:trPr>
          <w:trHeight w:val="428"/>
        </w:trPr>
        <w:tc>
          <w:tcPr>
            <w:tcW w:w="537" w:type="dxa"/>
            <w:tcBorders>
              <w:top w:val="single" w:sz="4" w:space="0" w:color="auto"/>
              <w:left w:val="double" w:sz="4" w:space="0" w:color="auto"/>
              <w:bottom w:val="single" w:sz="4" w:space="0" w:color="auto"/>
              <w:right w:val="single" w:sz="4" w:space="0" w:color="auto"/>
            </w:tcBorders>
            <w:vAlign w:val="center"/>
          </w:tcPr>
          <w:p w14:paraId="4D6A6BF5"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33</w:t>
            </w:r>
          </w:p>
        </w:tc>
        <w:tc>
          <w:tcPr>
            <w:tcW w:w="814" w:type="dxa"/>
            <w:tcBorders>
              <w:top w:val="single" w:sz="4" w:space="0" w:color="auto"/>
              <w:left w:val="single" w:sz="4" w:space="0" w:color="auto"/>
              <w:bottom w:val="single" w:sz="4" w:space="0" w:color="auto"/>
              <w:right w:val="single" w:sz="4" w:space="0" w:color="auto"/>
            </w:tcBorders>
            <w:vAlign w:val="center"/>
          </w:tcPr>
          <w:p w14:paraId="06BC6296"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13.4、13.5.2</w:t>
            </w:r>
          </w:p>
        </w:tc>
        <w:tc>
          <w:tcPr>
            <w:tcW w:w="1924" w:type="dxa"/>
            <w:tcBorders>
              <w:top w:val="single" w:sz="4" w:space="0" w:color="auto"/>
              <w:left w:val="single" w:sz="4" w:space="0" w:color="auto"/>
              <w:bottom w:val="single" w:sz="4" w:space="0" w:color="auto"/>
              <w:right w:val="single" w:sz="4" w:space="0" w:color="auto"/>
            </w:tcBorders>
            <w:vAlign w:val="center"/>
          </w:tcPr>
          <w:p w14:paraId="041EBA09"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合同价款的调整办法</w:t>
            </w:r>
          </w:p>
        </w:tc>
        <w:tc>
          <w:tcPr>
            <w:tcW w:w="6048" w:type="dxa"/>
            <w:tcBorders>
              <w:top w:val="single" w:sz="4" w:space="0" w:color="auto"/>
              <w:left w:val="single" w:sz="4" w:space="0" w:color="auto"/>
              <w:bottom w:val="single" w:sz="4" w:space="0" w:color="auto"/>
              <w:right w:val="double" w:sz="4" w:space="0" w:color="auto"/>
            </w:tcBorders>
            <w:vAlign w:val="center"/>
          </w:tcPr>
          <w:p w14:paraId="29D39ED2"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详见招标文件及相关合同条款。</w:t>
            </w:r>
          </w:p>
        </w:tc>
      </w:tr>
      <w:tr w:rsidR="00A46481" w14:paraId="5E3AF159"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02F69DBC"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34</w:t>
            </w:r>
          </w:p>
        </w:tc>
        <w:tc>
          <w:tcPr>
            <w:tcW w:w="814" w:type="dxa"/>
            <w:tcBorders>
              <w:top w:val="single" w:sz="4" w:space="0" w:color="auto"/>
              <w:left w:val="single" w:sz="4" w:space="0" w:color="auto"/>
              <w:bottom w:val="single" w:sz="4" w:space="0" w:color="auto"/>
              <w:right w:val="single" w:sz="4" w:space="0" w:color="auto"/>
            </w:tcBorders>
            <w:vAlign w:val="center"/>
          </w:tcPr>
          <w:p w14:paraId="4A0DDD88"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10F89902" w14:textId="77777777" w:rsidR="00A46481" w:rsidRDefault="00000000">
            <w:pPr>
              <w:spacing w:line="360" w:lineRule="auto"/>
              <w:jc w:val="center"/>
              <w:rPr>
                <w:rFonts w:ascii="宋体" w:hAnsi="宋体" w:cs="宋体" w:hint="eastAsia"/>
                <w:sz w:val="24"/>
                <w:szCs w:val="24"/>
              </w:rPr>
            </w:pPr>
            <w:r>
              <w:rPr>
                <w:rFonts w:ascii="宋体" w:hAnsi="宋体" w:cs="宋体" w:hint="eastAsia"/>
                <w:bCs/>
                <w:kern w:val="0"/>
                <w:sz w:val="24"/>
                <w:szCs w:val="24"/>
              </w:rPr>
              <w:t>建设工程质量检测单位</w:t>
            </w:r>
          </w:p>
        </w:tc>
        <w:tc>
          <w:tcPr>
            <w:tcW w:w="6048" w:type="dxa"/>
            <w:tcBorders>
              <w:top w:val="single" w:sz="4" w:space="0" w:color="auto"/>
              <w:left w:val="single" w:sz="4" w:space="0" w:color="auto"/>
              <w:bottom w:val="single" w:sz="4" w:space="0" w:color="auto"/>
              <w:right w:val="double" w:sz="4" w:space="0" w:color="auto"/>
            </w:tcBorders>
            <w:vAlign w:val="center"/>
          </w:tcPr>
          <w:p w14:paraId="2C1289BD" w14:textId="77777777" w:rsidR="00A46481" w:rsidRDefault="00000000">
            <w:pPr>
              <w:spacing w:line="360" w:lineRule="auto"/>
              <w:rPr>
                <w:rFonts w:ascii="宋体" w:hAnsi="宋体" w:cs="宋体" w:hint="eastAsia"/>
                <w:kern w:val="0"/>
                <w:sz w:val="24"/>
                <w:szCs w:val="24"/>
                <w:lang w:val="zh-CN"/>
              </w:rPr>
            </w:pPr>
            <w:r>
              <w:rPr>
                <w:rFonts w:ascii="宋体" w:hAnsi="宋体" w:cs="宋体" w:hint="eastAsia"/>
                <w:bCs/>
                <w:sz w:val="24"/>
                <w:szCs w:val="24"/>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A46481" w14:paraId="45231D70"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1649CD6F"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lastRenderedPageBreak/>
              <w:t>35</w:t>
            </w:r>
          </w:p>
        </w:tc>
        <w:tc>
          <w:tcPr>
            <w:tcW w:w="814" w:type="dxa"/>
            <w:tcBorders>
              <w:top w:val="single" w:sz="4" w:space="0" w:color="auto"/>
              <w:left w:val="single" w:sz="4" w:space="0" w:color="auto"/>
              <w:bottom w:val="single" w:sz="4" w:space="0" w:color="auto"/>
              <w:right w:val="single" w:sz="4" w:space="0" w:color="auto"/>
            </w:tcBorders>
            <w:vAlign w:val="center"/>
          </w:tcPr>
          <w:p w14:paraId="285AD698"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FE752B2" w14:textId="77777777" w:rsidR="00A46481" w:rsidRDefault="00000000">
            <w:pPr>
              <w:spacing w:line="360" w:lineRule="auto"/>
              <w:jc w:val="center"/>
              <w:rPr>
                <w:rFonts w:ascii="宋体" w:hAnsi="宋体" w:cs="宋体" w:hint="eastAsia"/>
                <w:kern w:val="0"/>
                <w:sz w:val="24"/>
                <w:szCs w:val="24"/>
                <w:lang w:val="zh-CN"/>
              </w:rPr>
            </w:pPr>
            <w:r>
              <w:rPr>
                <w:rFonts w:ascii="宋体" w:hAnsi="宋体" w:cs="宋体" w:hint="eastAsia"/>
                <w:kern w:val="0"/>
                <w:sz w:val="24"/>
                <w:szCs w:val="24"/>
                <w:lang w:val="zh-CN"/>
              </w:rPr>
              <w:t>分包</w:t>
            </w:r>
          </w:p>
        </w:tc>
        <w:tc>
          <w:tcPr>
            <w:tcW w:w="6048" w:type="dxa"/>
            <w:tcBorders>
              <w:top w:val="single" w:sz="4" w:space="0" w:color="auto"/>
              <w:left w:val="single" w:sz="4" w:space="0" w:color="auto"/>
              <w:bottom w:val="single" w:sz="4" w:space="0" w:color="auto"/>
              <w:right w:val="double" w:sz="4" w:space="0" w:color="auto"/>
            </w:tcBorders>
            <w:vAlign w:val="center"/>
          </w:tcPr>
          <w:p w14:paraId="285C4976" w14:textId="77777777" w:rsidR="00A46481" w:rsidRDefault="00000000">
            <w:pPr>
              <w:spacing w:line="276" w:lineRule="auto"/>
              <w:rPr>
                <w:rStyle w:val="NormalCharacter"/>
                <w:rFonts w:ascii="宋体" w:hAnsi="宋体" w:hint="eastAsia"/>
                <w:kern w:val="0"/>
                <w:sz w:val="24"/>
                <w:szCs w:val="24"/>
                <w:lang w:val="zh-CN"/>
              </w:rPr>
            </w:pPr>
            <w:r>
              <w:rPr>
                <w:rFonts w:ascii="宋体" w:hAnsi="宋体" w:cs="宋体" w:hint="eastAsia"/>
                <w:sz w:val="24"/>
                <w:szCs w:val="24"/>
              </w:rPr>
              <w:t>☑</w:t>
            </w:r>
            <w:r>
              <w:rPr>
                <w:rStyle w:val="NormalCharacter"/>
                <w:rFonts w:ascii="宋体" w:hAnsi="宋体"/>
                <w:kern w:val="0"/>
                <w:sz w:val="24"/>
                <w:szCs w:val="24"/>
                <w:lang w:val="zh-CN"/>
              </w:rPr>
              <w:t>不允许；</w:t>
            </w:r>
          </w:p>
          <w:p w14:paraId="777B02B0" w14:textId="77777777" w:rsidR="00A46481" w:rsidRDefault="00000000">
            <w:pPr>
              <w:spacing w:line="360" w:lineRule="auto"/>
              <w:rPr>
                <w:rFonts w:ascii="宋体" w:hAnsi="宋体" w:cs="宋体" w:hint="eastAsia"/>
                <w:kern w:val="0"/>
                <w:sz w:val="28"/>
                <w:szCs w:val="28"/>
                <w:u w:val="single"/>
              </w:rPr>
            </w:pPr>
            <w:r>
              <w:rPr>
                <w:rFonts w:ascii="宋体" w:hAnsi="宋体" w:cs="宋体" w:hint="eastAsia"/>
                <w:sz w:val="24"/>
                <w:szCs w:val="24"/>
              </w:rPr>
              <w:t>□</w:t>
            </w:r>
            <w:r>
              <w:rPr>
                <w:rStyle w:val="NormalCharacter"/>
                <w:rFonts w:ascii="宋体" w:hAnsi="宋体"/>
                <w:kern w:val="0"/>
                <w:sz w:val="24"/>
                <w:szCs w:val="24"/>
                <w:lang w:val="zh-CN"/>
              </w:rPr>
              <w:t>允许：分包内容要要求：</w:t>
            </w:r>
            <w:r>
              <w:rPr>
                <w:rFonts w:ascii="宋体" w:hAnsi="宋体" w:cs="宋体" w:hint="eastAsia"/>
                <w:kern w:val="0"/>
                <w:sz w:val="24"/>
                <w:szCs w:val="24"/>
                <w:u w:val="single"/>
              </w:rPr>
              <w:t>/。</w:t>
            </w:r>
          </w:p>
        </w:tc>
      </w:tr>
      <w:tr w:rsidR="00A46481" w14:paraId="7AEC6776"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6F2D2322"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36</w:t>
            </w:r>
          </w:p>
        </w:tc>
        <w:tc>
          <w:tcPr>
            <w:tcW w:w="814" w:type="dxa"/>
            <w:tcBorders>
              <w:top w:val="single" w:sz="4" w:space="0" w:color="auto"/>
              <w:left w:val="single" w:sz="4" w:space="0" w:color="auto"/>
              <w:bottom w:val="single" w:sz="4" w:space="0" w:color="auto"/>
              <w:right w:val="single" w:sz="4" w:space="0" w:color="auto"/>
            </w:tcBorders>
            <w:vAlign w:val="center"/>
          </w:tcPr>
          <w:p w14:paraId="31A9BA33"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u w:val="single"/>
              </w:rPr>
              <w:t>36.5.2</w:t>
            </w:r>
          </w:p>
        </w:tc>
        <w:tc>
          <w:tcPr>
            <w:tcW w:w="1924" w:type="dxa"/>
            <w:tcBorders>
              <w:top w:val="single" w:sz="4" w:space="0" w:color="auto"/>
              <w:left w:val="single" w:sz="4" w:space="0" w:color="auto"/>
              <w:bottom w:val="single" w:sz="4" w:space="0" w:color="auto"/>
              <w:right w:val="single" w:sz="4" w:space="0" w:color="auto"/>
            </w:tcBorders>
            <w:vAlign w:val="center"/>
          </w:tcPr>
          <w:p w14:paraId="57591144"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rPr>
              <w:t>电子招标投标解密失败及突发情况的补救</w:t>
            </w:r>
          </w:p>
        </w:tc>
        <w:tc>
          <w:tcPr>
            <w:tcW w:w="6048" w:type="dxa"/>
            <w:tcBorders>
              <w:top w:val="single" w:sz="4" w:space="0" w:color="auto"/>
              <w:left w:val="single" w:sz="4" w:space="0" w:color="auto"/>
              <w:bottom w:val="single" w:sz="4" w:space="0" w:color="auto"/>
              <w:right w:val="double" w:sz="4" w:space="0" w:color="auto"/>
            </w:tcBorders>
            <w:vAlign w:val="center"/>
          </w:tcPr>
          <w:p w14:paraId="0EF83646"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1.按照</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交易平台关于全流程电子化项目的相关指南进行操作。详见：</w:t>
            </w:r>
            <w:r>
              <w:rPr>
                <w:rFonts w:ascii="宋体" w:hAnsi="宋体" w:cs="宋体" w:hint="eastAsia"/>
                <w:sz w:val="24"/>
                <w:szCs w:val="24"/>
                <w:u w:val="single"/>
              </w:rPr>
              <w:t>广州交易集团有限公司（广州公共资源交易中心）网站最新指引</w:t>
            </w:r>
            <w:r>
              <w:rPr>
                <w:rFonts w:ascii="宋体" w:hAnsi="宋体" w:cs="宋体" w:hint="eastAsia"/>
                <w:sz w:val="24"/>
                <w:szCs w:val="24"/>
              </w:rPr>
              <w:t xml:space="preserve">。  </w:t>
            </w:r>
          </w:p>
          <w:p w14:paraId="6346C35D"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2.提交投标文件光盘备用</w:t>
            </w:r>
          </w:p>
          <w:p w14:paraId="2CC1BFD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FEA95DF"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3.补救方案</w:t>
            </w:r>
          </w:p>
          <w:p w14:paraId="058446E9"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（1）投标文件解密失败的补救方案：</w:t>
            </w:r>
          </w:p>
          <w:p w14:paraId="3EA10347"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207A232"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（2）评标时突发情况的补救方案</w:t>
            </w:r>
          </w:p>
          <w:p w14:paraId="39E6251E"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若遇不可抗力发生（指网络瘫痪、服务器损坏、交易系统故障短期无法恢复等因素），由评标委员会开启投标人递交的全部投标文件光盘，并按光盘内容进行评审。</w:t>
            </w:r>
          </w:p>
          <w:p w14:paraId="4D2AB847"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lastRenderedPageBreak/>
              <w:t>（3）除发生上述情况外，开标评标均以投标人通过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交易平台网上递交的电子投标文件为准。</w:t>
            </w:r>
          </w:p>
        </w:tc>
      </w:tr>
      <w:tr w:rsidR="00A46481" w14:paraId="6952F564"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5A4A1ABE"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u w:val="single"/>
              </w:rPr>
              <w:lastRenderedPageBreak/>
              <w:t>37</w:t>
            </w:r>
          </w:p>
        </w:tc>
        <w:tc>
          <w:tcPr>
            <w:tcW w:w="814" w:type="dxa"/>
            <w:tcBorders>
              <w:top w:val="single" w:sz="4" w:space="0" w:color="auto"/>
              <w:left w:val="single" w:sz="4" w:space="0" w:color="auto"/>
              <w:bottom w:val="single" w:sz="4" w:space="0" w:color="auto"/>
              <w:right w:val="single" w:sz="4" w:space="0" w:color="auto"/>
            </w:tcBorders>
            <w:vAlign w:val="center"/>
          </w:tcPr>
          <w:p w14:paraId="67F0D50B"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1D2A0806" w14:textId="77777777" w:rsidR="00A46481" w:rsidRDefault="00000000">
            <w:pPr>
              <w:spacing w:line="360" w:lineRule="auto"/>
              <w:jc w:val="center"/>
              <w:rPr>
                <w:rFonts w:ascii="宋体" w:hAnsi="宋体" w:cs="宋体" w:hint="eastAsia"/>
                <w:kern w:val="0"/>
                <w:sz w:val="24"/>
                <w:szCs w:val="24"/>
                <w:lang w:val="zh-CN"/>
              </w:rPr>
            </w:pPr>
            <w:r>
              <w:rPr>
                <w:rFonts w:ascii="宋体" w:hAnsi="宋体" w:cs="宋体" w:hint="eastAsia"/>
                <w:sz w:val="24"/>
                <w:szCs w:val="24"/>
                <w:u w:val="single"/>
              </w:rPr>
              <w:t>招标人拒绝接收投标文件备用光盘的情况</w:t>
            </w:r>
          </w:p>
        </w:tc>
        <w:tc>
          <w:tcPr>
            <w:tcW w:w="6048" w:type="dxa"/>
            <w:tcBorders>
              <w:top w:val="single" w:sz="4" w:space="0" w:color="auto"/>
              <w:left w:val="single" w:sz="4" w:space="0" w:color="auto"/>
              <w:bottom w:val="single" w:sz="4" w:space="0" w:color="auto"/>
              <w:right w:val="double" w:sz="4" w:space="0" w:color="auto"/>
            </w:tcBorders>
            <w:vAlign w:val="center"/>
          </w:tcPr>
          <w:p w14:paraId="70829FC6"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1.在投标截止期后逾期或未在指定地点递交投标文件备用光盘的；</w:t>
            </w:r>
          </w:p>
          <w:p w14:paraId="5E3867B6"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2.投标文件备用光盘未按招标文件要求密封或未在密封处盖章的；</w:t>
            </w:r>
          </w:p>
          <w:p w14:paraId="34EFA9D4"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u w:val="single"/>
              </w:rPr>
              <w:t>3.投标人代表未凭法定代表人证明书（原件）、授权委托书原件（仅限于非法定代表人）、本人身份证原件递交投标文件备用光盘的。</w:t>
            </w:r>
          </w:p>
        </w:tc>
      </w:tr>
      <w:tr w:rsidR="00A46481" w14:paraId="22327AE6"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2E9CF331" w14:textId="77777777" w:rsidR="00A46481" w:rsidRDefault="00000000">
            <w:pPr>
              <w:spacing w:line="360" w:lineRule="auto"/>
              <w:jc w:val="center"/>
              <w:rPr>
                <w:rFonts w:ascii="宋体" w:hAnsi="宋体" w:cs="宋体" w:hint="eastAsia"/>
                <w:sz w:val="24"/>
                <w:szCs w:val="24"/>
              </w:rPr>
            </w:pPr>
            <w:r>
              <w:rPr>
                <w:rFonts w:ascii="宋体" w:hAnsi="宋体" w:cs="宋体" w:hint="eastAsia"/>
                <w:sz w:val="24"/>
                <w:szCs w:val="24"/>
                <w:u w:val="single"/>
              </w:rPr>
              <w:t>38</w:t>
            </w:r>
          </w:p>
        </w:tc>
        <w:tc>
          <w:tcPr>
            <w:tcW w:w="814" w:type="dxa"/>
            <w:tcBorders>
              <w:top w:val="single" w:sz="4" w:space="0" w:color="auto"/>
              <w:left w:val="single" w:sz="4" w:space="0" w:color="auto"/>
              <w:bottom w:val="single" w:sz="4" w:space="0" w:color="auto"/>
              <w:right w:val="single" w:sz="4" w:space="0" w:color="auto"/>
            </w:tcBorders>
            <w:vAlign w:val="center"/>
          </w:tcPr>
          <w:p w14:paraId="562A6DED"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34C7EFBF" w14:textId="77777777" w:rsidR="00A46481" w:rsidRDefault="00000000">
            <w:pPr>
              <w:spacing w:line="360" w:lineRule="auto"/>
              <w:jc w:val="center"/>
              <w:rPr>
                <w:rFonts w:ascii="宋体" w:hAnsi="宋体" w:cs="宋体" w:hint="eastAsia"/>
                <w:kern w:val="0"/>
                <w:sz w:val="24"/>
                <w:szCs w:val="24"/>
                <w:lang w:val="zh-CN"/>
              </w:rPr>
            </w:pPr>
            <w:r>
              <w:rPr>
                <w:rFonts w:ascii="宋体" w:hAnsi="宋体" w:cs="宋体" w:hint="eastAsia"/>
                <w:sz w:val="24"/>
                <w:szCs w:val="24"/>
                <w:u w:val="single"/>
              </w:rPr>
              <w:t>其他</w:t>
            </w:r>
          </w:p>
        </w:tc>
        <w:tc>
          <w:tcPr>
            <w:tcW w:w="6048" w:type="dxa"/>
            <w:tcBorders>
              <w:top w:val="single" w:sz="4" w:space="0" w:color="auto"/>
              <w:left w:val="single" w:sz="4" w:space="0" w:color="auto"/>
              <w:bottom w:val="single" w:sz="4" w:space="0" w:color="auto"/>
              <w:right w:val="double" w:sz="4" w:space="0" w:color="auto"/>
            </w:tcBorders>
            <w:vAlign w:val="center"/>
          </w:tcPr>
          <w:p w14:paraId="75453346" w14:textId="77777777" w:rsidR="00A46481" w:rsidRDefault="00000000">
            <w:pPr>
              <w:spacing w:line="360" w:lineRule="auto"/>
            </w:pPr>
            <w:r>
              <w:rPr>
                <w:rFonts w:ascii="宋体" w:hAnsi="宋体" w:cs="宋体" w:hint="eastAsia"/>
                <w:sz w:val="24"/>
                <w:szCs w:val="24"/>
                <w:u w:val="single"/>
              </w:rPr>
              <w:t>1.中标单位在获取中标通知书后的5个工作日内，须向招标人提供与递交投标电子标书内容一致的纸质文件两套(一套正本一套副本)及电子文件一套（所有电子文件不能采用压缩处理）。</w:t>
            </w:r>
          </w:p>
          <w:p w14:paraId="7ACCE9CE" w14:textId="77777777" w:rsidR="00A46481" w:rsidRDefault="00000000">
            <w:pPr>
              <w:tabs>
                <w:tab w:val="left" w:pos="312"/>
              </w:tabs>
              <w:spacing w:line="360" w:lineRule="auto"/>
              <w:rPr>
                <w:rFonts w:ascii="宋体" w:hAnsi="宋体" w:cs="宋体" w:hint="eastAsia"/>
                <w:bCs/>
                <w:kern w:val="0"/>
                <w:sz w:val="24"/>
                <w:szCs w:val="24"/>
              </w:rPr>
            </w:pPr>
            <w:r>
              <w:rPr>
                <w:rFonts w:ascii="宋体" w:hAnsi="宋体" w:cs="宋体" w:hint="eastAsia"/>
                <w:sz w:val="24"/>
                <w:szCs w:val="24"/>
                <w:u w:val="single"/>
              </w:rPr>
              <w:t>2.中标人按《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tc>
      </w:tr>
      <w:tr w:rsidR="00A46481" w14:paraId="6DC87F0B" w14:textId="77777777">
        <w:trPr>
          <w:trHeight w:val="284"/>
        </w:trPr>
        <w:tc>
          <w:tcPr>
            <w:tcW w:w="537" w:type="dxa"/>
            <w:tcBorders>
              <w:top w:val="single" w:sz="4" w:space="0" w:color="auto"/>
              <w:left w:val="double" w:sz="4" w:space="0" w:color="auto"/>
              <w:bottom w:val="single" w:sz="4" w:space="0" w:color="auto"/>
              <w:right w:val="single" w:sz="4" w:space="0" w:color="auto"/>
            </w:tcBorders>
            <w:vAlign w:val="center"/>
          </w:tcPr>
          <w:p w14:paraId="05A19529" w14:textId="77777777" w:rsidR="00A46481" w:rsidRDefault="00000000">
            <w:pPr>
              <w:spacing w:line="360" w:lineRule="auto"/>
              <w:jc w:val="center"/>
              <w:rPr>
                <w:rFonts w:ascii="宋体" w:hAnsi="宋体" w:cs="宋体" w:hint="eastAsia"/>
                <w:sz w:val="24"/>
                <w:szCs w:val="24"/>
                <w:u w:val="single"/>
              </w:rPr>
            </w:pPr>
            <w:r>
              <w:rPr>
                <w:rFonts w:ascii="宋体" w:hAnsi="宋体" w:cs="宋体" w:hint="eastAsia"/>
                <w:sz w:val="24"/>
                <w:szCs w:val="24"/>
                <w:u w:val="single"/>
              </w:rPr>
              <w:t>39</w:t>
            </w:r>
          </w:p>
        </w:tc>
        <w:tc>
          <w:tcPr>
            <w:tcW w:w="814" w:type="dxa"/>
            <w:tcBorders>
              <w:top w:val="single" w:sz="4" w:space="0" w:color="auto"/>
              <w:left w:val="single" w:sz="4" w:space="0" w:color="auto"/>
              <w:bottom w:val="single" w:sz="4" w:space="0" w:color="auto"/>
              <w:right w:val="single" w:sz="4" w:space="0" w:color="auto"/>
            </w:tcBorders>
            <w:vAlign w:val="center"/>
          </w:tcPr>
          <w:p w14:paraId="22E403F0"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14:paraId="2077D0F3" w14:textId="77777777" w:rsidR="00A46481" w:rsidRDefault="00000000">
            <w:pPr>
              <w:spacing w:line="360" w:lineRule="auto"/>
              <w:jc w:val="center"/>
              <w:rPr>
                <w:rFonts w:ascii="宋体" w:hAnsi="宋体" w:cs="宋体" w:hint="eastAsia"/>
                <w:sz w:val="24"/>
                <w:szCs w:val="24"/>
                <w:u w:val="single"/>
              </w:rPr>
            </w:pPr>
            <w:r>
              <w:rPr>
                <w:rFonts w:ascii="宋体" w:hAnsi="宋体" w:cs="宋体" w:hint="eastAsia"/>
                <w:sz w:val="24"/>
                <w:szCs w:val="24"/>
                <w:u w:val="single"/>
              </w:rPr>
              <w:t>安全生产责任保险</w:t>
            </w:r>
          </w:p>
        </w:tc>
        <w:tc>
          <w:tcPr>
            <w:tcW w:w="6048" w:type="dxa"/>
            <w:tcBorders>
              <w:top w:val="single" w:sz="4" w:space="0" w:color="auto"/>
              <w:left w:val="single" w:sz="4" w:space="0" w:color="auto"/>
              <w:bottom w:val="single" w:sz="4" w:space="0" w:color="auto"/>
              <w:right w:val="double" w:sz="4" w:space="0" w:color="auto"/>
            </w:tcBorders>
            <w:vAlign w:val="center"/>
          </w:tcPr>
          <w:p w14:paraId="2F97CE0C"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开工前中标人应当投保安全生产责任保险，且该保险保障场所应包含中标项目。投标人的投标报价视为包含该项费用。中标人未按规定购买安全生产责任保险，招标人可视严重程度拒绝该单位一年内参与后续工程投标。</w:t>
            </w:r>
          </w:p>
        </w:tc>
      </w:tr>
      <w:tr w:rsidR="00A46481" w14:paraId="38E41F19" w14:textId="77777777">
        <w:trPr>
          <w:trHeight w:val="284"/>
        </w:trPr>
        <w:tc>
          <w:tcPr>
            <w:tcW w:w="537" w:type="dxa"/>
            <w:tcBorders>
              <w:top w:val="single" w:sz="4" w:space="0" w:color="auto"/>
              <w:left w:val="double" w:sz="4" w:space="0" w:color="auto"/>
              <w:bottom w:val="double" w:sz="4" w:space="0" w:color="auto"/>
              <w:right w:val="single" w:sz="4" w:space="0" w:color="auto"/>
            </w:tcBorders>
            <w:vAlign w:val="center"/>
          </w:tcPr>
          <w:p w14:paraId="3FBEBD49" w14:textId="77777777" w:rsidR="00A46481" w:rsidRDefault="00000000">
            <w:pPr>
              <w:spacing w:line="360" w:lineRule="auto"/>
              <w:jc w:val="center"/>
              <w:rPr>
                <w:rFonts w:ascii="宋体" w:hAnsi="宋体" w:cs="宋体" w:hint="eastAsia"/>
                <w:sz w:val="24"/>
                <w:szCs w:val="24"/>
                <w:u w:val="single"/>
              </w:rPr>
            </w:pPr>
            <w:r>
              <w:rPr>
                <w:rFonts w:ascii="宋体" w:hAnsi="宋体" w:cs="宋体" w:hint="eastAsia"/>
                <w:sz w:val="24"/>
                <w:szCs w:val="24"/>
                <w:u w:val="single"/>
              </w:rPr>
              <w:t>40</w:t>
            </w:r>
          </w:p>
        </w:tc>
        <w:tc>
          <w:tcPr>
            <w:tcW w:w="814" w:type="dxa"/>
            <w:tcBorders>
              <w:top w:val="single" w:sz="4" w:space="0" w:color="auto"/>
              <w:left w:val="single" w:sz="4" w:space="0" w:color="auto"/>
              <w:bottom w:val="double" w:sz="4" w:space="0" w:color="auto"/>
              <w:right w:val="single" w:sz="4" w:space="0" w:color="auto"/>
            </w:tcBorders>
            <w:vAlign w:val="center"/>
          </w:tcPr>
          <w:p w14:paraId="13706FC4" w14:textId="77777777" w:rsidR="00A46481" w:rsidRDefault="00A46481">
            <w:pPr>
              <w:spacing w:line="360" w:lineRule="auto"/>
              <w:jc w:val="center"/>
              <w:rPr>
                <w:rFonts w:ascii="宋体" w:hAnsi="宋体" w:cs="宋体" w:hint="eastAsia"/>
                <w:sz w:val="24"/>
                <w:szCs w:val="24"/>
              </w:rPr>
            </w:pPr>
          </w:p>
        </w:tc>
        <w:tc>
          <w:tcPr>
            <w:tcW w:w="1924" w:type="dxa"/>
            <w:tcBorders>
              <w:top w:val="single" w:sz="4" w:space="0" w:color="auto"/>
              <w:left w:val="single" w:sz="4" w:space="0" w:color="auto"/>
              <w:bottom w:val="double" w:sz="4" w:space="0" w:color="auto"/>
              <w:right w:val="single" w:sz="4" w:space="0" w:color="auto"/>
            </w:tcBorders>
            <w:vAlign w:val="center"/>
          </w:tcPr>
          <w:p w14:paraId="5B7C684D" w14:textId="77777777" w:rsidR="00A46481" w:rsidRDefault="00000000">
            <w:pPr>
              <w:spacing w:line="360" w:lineRule="auto"/>
              <w:jc w:val="center"/>
              <w:rPr>
                <w:rFonts w:ascii="宋体" w:hAnsi="宋体" w:cs="宋体" w:hint="eastAsia"/>
                <w:sz w:val="24"/>
                <w:szCs w:val="24"/>
                <w:u w:val="single"/>
              </w:rPr>
            </w:pPr>
            <w:r>
              <w:rPr>
                <w:rFonts w:ascii="宋体" w:hAnsi="宋体" w:cs="宋体" w:hint="eastAsia"/>
                <w:sz w:val="24"/>
                <w:szCs w:val="24"/>
                <w:u w:val="single"/>
              </w:rPr>
              <w:t>招标人对中标人参与“百千万工程”的具体要求</w:t>
            </w:r>
          </w:p>
        </w:tc>
        <w:tc>
          <w:tcPr>
            <w:tcW w:w="6048" w:type="dxa"/>
            <w:tcBorders>
              <w:top w:val="single" w:sz="4" w:space="0" w:color="auto"/>
              <w:left w:val="single" w:sz="4" w:space="0" w:color="auto"/>
              <w:bottom w:val="double" w:sz="4" w:space="0" w:color="auto"/>
              <w:right w:val="double" w:sz="4" w:space="0" w:color="auto"/>
            </w:tcBorders>
            <w:vAlign w:val="center"/>
          </w:tcPr>
          <w:p w14:paraId="4EBA315B"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rPr>
              <w:t>☑</w:t>
            </w:r>
            <w:r>
              <w:rPr>
                <w:rFonts w:ascii="宋体" w:hAnsi="宋体" w:cs="宋体" w:hint="eastAsia"/>
                <w:sz w:val="24"/>
                <w:szCs w:val="24"/>
                <w:u w:val="single"/>
              </w:rPr>
              <w:t>具体要求在中标后按照投标承诺和招标人的要求执行。</w:t>
            </w:r>
          </w:p>
          <w:p w14:paraId="580452AA" w14:textId="77777777" w:rsidR="00A46481" w:rsidRDefault="00000000">
            <w:pPr>
              <w:spacing w:line="360" w:lineRule="auto"/>
              <w:rPr>
                <w:rFonts w:ascii="宋体" w:hAnsi="宋体" w:cs="宋体" w:hint="eastAsia"/>
                <w:sz w:val="24"/>
                <w:szCs w:val="24"/>
                <w:u w:val="single"/>
              </w:rPr>
            </w:pPr>
            <w:r>
              <w:rPr>
                <w:rFonts w:ascii="宋体" w:hAnsi="宋体" w:cs="宋体" w:hint="eastAsia"/>
                <w:sz w:val="24"/>
                <w:szCs w:val="24"/>
                <w:u w:val="single"/>
              </w:rPr>
              <w:t>□具体要求：（由招标人填写）</w:t>
            </w:r>
          </w:p>
        </w:tc>
      </w:tr>
    </w:tbl>
    <w:p w14:paraId="2289C5AB" w14:textId="77777777" w:rsidR="00A46481" w:rsidRDefault="00000000">
      <w:pPr>
        <w:spacing w:line="360" w:lineRule="auto"/>
        <w:rPr>
          <w:rFonts w:ascii="宋体" w:hAnsi="宋体" w:cs="宋体" w:hint="eastAsia"/>
          <w:strike/>
          <w:sz w:val="24"/>
          <w:szCs w:val="24"/>
        </w:rPr>
      </w:pPr>
      <w:r>
        <w:rPr>
          <w:rFonts w:ascii="宋体" w:hAnsi="宋体" w:cs="宋体" w:hint="eastAsia"/>
          <w:strike/>
          <w:sz w:val="24"/>
          <w:szCs w:val="24"/>
        </w:rPr>
        <w:t>注：企业</w:t>
      </w:r>
      <w:r>
        <w:rPr>
          <w:rFonts w:ascii="宋体" w:hAnsi="宋体" w:cs="宋体" w:hint="eastAsia"/>
          <w:strike/>
          <w:kern w:val="0"/>
          <w:sz w:val="24"/>
          <w:szCs w:val="24"/>
        </w:rPr>
        <w:t>综合诚信评价得分即</w:t>
      </w:r>
      <w:r>
        <w:rPr>
          <w:rFonts w:ascii="宋体" w:hAnsi="宋体" w:cs="宋体" w:hint="eastAsia"/>
          <w:strike/>
          <w:sz w:val="24"/>
          <w:szCs w:val="24"/>
        </w:rPr>
        <w:t>企业</w:t>
      </w:r>
      <w:r>
        <w:rPr>
          <w:rFonts w:ascii="宋体" w:hAnsi="宋体" w:cs="宋体" w:hint="eastAsia"/>
          <w:strike/>
          <w:kern w:val="0"/>
          <w:sz w:val="24"/>
          <w:szCs w:val="24"/>
        </w:rPr>
        <w:t>综合诚信评价60日诚信分，以下同。</w:t>
      </w:r>
    </w:p>
    <w:p w14:paraId="1A7104D2" w14:textId="77777777" w:rsidR="00A46481" w:rsidRDefault="00000000">
      <w:pPr>
        <w:pStyle w:val="2"/>
        <w:spacing w:line="360" w:lineRule="auto"/>
        <w:rPr>
          <w:rFonts w:ascii="宋体" w:hAnsi="宋体" w:cs="宋体" w:hint="eastAsia"/>
          <w:sz w:val="28"/>
          <w:szCs w:val="28"/>
        </w:rPr>
      </w:pPr>
      <w:r>
        <w:rPr>
          <w:rFonts w:ascii="宋体" w:hAnsi="宋体" w:cs="宋体" w:hint="eastAsia"/>
          <w:sz w:val="28"/>
          <w:szCs w:val="28"/>
        </w:rPr>
        <w:br w:type="page"/>
      </w:r>
      <w:bookmarkStart w:id="15" w:name="_Toc18451"/>
      <w:bookmarkStart w:id="16" w:name="_Toc183383065"/>
      <w:bookmarkStart w:id="17" w:name="_Toc31199"/>
      <w:bookmarkStart w:id="18" w:name="_Toc19207"/>
      <w:bookmarkStart w:id="19" w:name="_Toc5070"/>
      <w:bookmarkStart w:id="20" w:name="_Toc183383024"/>
      <w:bookmarkStart w:id="21" w:name="_Toc2272547"/>
      <w:r>
        <w:rPr>
          <w:rFonts w:ascii="宋体" w:hAnsi="宋体" w:cs="宋体" w:hint="eastAsia"/>
          <w:sz w:val="28"/>
          <w:szCs w:val="28"/>
        </w:rPr>
        <w:lastRenderedPageBreak/>
        <w:t>二、投标须知修改表</w:t>
      </w:r>
      <w:bookmarkEnd w:id="15"/>
      <w:bookmarkEnd w:id="16"/>
      <w:bookmarkEnd w:id="17"/>
      <w:bookmarkEnd w:id="18"/>
      <w:bookmarkEnd w:id="19"/>
      <w:bookmarkEnd w:id="20"/>
      <w:bookmarkEnd w:id="21"/>
    </w:p>
    <w:p w14:paraId="7CD29BA4" w14:textId="77777777" w:rsidR="00A46481" w:rsidRDefault="00000000">
      <w:pPr>
        <w:pStyle w:val="12"/>
        <w:spacing w:line="360" w:lineRule="auto"/>
        <w:rPr>
          <w:rFonts w:ascii="宋体" w:hAnsi="宋体" w:cs="宋体" w:hint="eastAsia"/>
          <w:b/>
          <w:sz w:val="24"/>
          <w:szCs w:val="24"/>
        </w:rPr>
      </w:pPr>
      <w:r>
        <w:rPr>
          <w:rFonts w:ascii="宋体" w:hAnsi="宋体" w:cs="宋体" w:hint="eastAsia"/>
          <w:b/>
          <w:sz w:val="24"/>
          <w:szCs w:val="24"/>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6A9DAFD"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条款号：5.1</w:t>
      </w:r>
      <w:r>
        <w:rPr>
          <w:rFonts w:ascii="宋体" w:hAnsi="宋体" w:cs="宋体" w:hint="eastAsia"/>
          <w:b/>
          <w:sz w:val="24"/>
          <w:szCs w:val="24"/>
        </w:rPr>
        <w:tab/>
        <w:t>修改类型：修改</w:t>
      </w:r>
    </w:p>
    <w:p w14:paraId="2D42F1DB"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5.1</w:t>
      </w:r>
      <w:r>
        <w:rPr>
          <w:rFonts w:ascii="宋体" w:hAnsi="宋体" w:cs="宋体" w:hint="eastAsia"/>
          <w:bCs/>
          <w:sz w:val="24"/>
          <w:szCs w:val="24"/>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C451F25"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cs="宋体" w:hint="eastAsia"/>
          <w:sz w:val="24"/>
          <w:szCs w:val="24"/>
          <w:u w:val="single"/>
        </w:rPr>
        <w:t>，投标人不进行踏勘的，视为已熟知现场条件，自行承担相关风险</w:t>
      </w:r>
      <w:r>
        <w:rPr>
          <w:rFonts w:ascii="宋体" w:hAnsi="宋体" w:cs="宋体" w:hint="eastAsia"/>
          <w:sz w:val="24"/>
          <w:szCs w:val="24"/>
        </w:rPr>
        <w:t>。一旦中标，这种考察即被认为其结果已在中标文件中得到充分反映。</w:t>
      </w:r>
      <w:r>
        <w:rPr>
          <w:rFonts w:ascii="宋体" w:hAnsi="宋体" w:cs="宋体" w:hint="eastAsia"/>
          <w:sz w:val="24"/>
          <w:szCs w:val="24"/>
          <w:u w:val="single"/>
        </w:rPr>
        <w:t>招标人不受理因投标人缺乏对现场条件的了解或掌握而提出的任何索赔。</w:t>
      </w:r>
      <w:r>
        <w:rPr>
          <w:rFonts w:ascii="宋体" w:hAnsi="宋体" w:cs="宋体" w:hint="eastAsia"/>
          <w:sz w:val="24"/>
          <w:szCs w:val="24"/>
        </w:rPr>
        <w:t>考察现场的费用由投标人自己承担。</w:t>
      </w:r>
    </w:p>
    <w:p w14:paraId="02C8BE50"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条款号：7.1                          修改类型：修改</w:t>
      </w:r>
    </w:p>
    <w:p w14:paraId="6A39BDE1" w14:textId="77777777" w:rsidR="00A46481" w:rsidRDefault="00000000">
      <w:pPr>
        <w:pBdr>
          <w:bottom w:val="single" w:sz="6" w:space="1" w:color="auto"/>
        </w:pBdr>
        <w:spacing w:line="360" w:lineRule="auto"/>
        <w:ind w:firstLineChars="195" w:firstLine="470"/>
        <w:rPr>
          <w:rFonts w:ascii="宋体" w:hAnsi="宋体" w:cs="宋体" w:hint="eastAsia"/>
          <w:kern w:val="0"/>
          <w:sz w:val="24"/>
          <w:szCs w:val="24"/>
        </w:rPr>
      </w:pPr>
      <w:r>
        <w:rPr>
          <w:rFonts w:ascii="宋体" w:hAnsi="宋体" w:cs="宋体" w:hint="eastAsia"/>
          <w:b/>
          <w:kern w:val="0"/>
          <w:sz w:val="24"/>
          <w:szCs w:val="24"/>
        </w:rPr>
        <w:t>原文：</w:t>
      </w:r>
      <w:r>
        <w:rPr>
          <w:rFonts w:ascii="宋体" w:hAnsi="宋体" w:cs="宋体" w:hint="eastAsia"/>
          <w:kern w:val="0"/>
          <w:sz w:val="24"/>
          <w:szCs w:val="24"/>
        </w:rPr>
        <w:t>7.1本招标文件包括下列文件，以及所有按本须知第8条发出的招标答疑会会议纪要和按本须知第9条发出的澄清或修改：</w:t>
      </w:r>
    </w:p>
    <w:p w14:paraId="44365122"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第一章  投标须知</w:t>
      </w:r>
    </w:p>
    <w:p w14:paraId="72D36183"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第二章  开标、评标及定标办法</w:t>
      </w:r>
    </w:p>
    <w:p w14:paraId="3250C877"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第三章  合同条款</w:t>
      </w:r>
    </w:p>
    <w:p w14:paraId="60274A08"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第四章  投标文件格式</w:t>
      </w:r>
    </w:p>
    <w:p w14:paraId="5E4FF5B6"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第五章  技术条件（工程建设标准）（另册）</w:t>
      </w:r>
    </w:p>
    <w:p w14:paraId="3C923B08"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第六章  图纸及勘察资料（另册）</w:t>
      </w:r>
    </w:p>
    <w:p w14:paraId="50EF7BAB"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第七章  招标工程量清单（另册）</w:t>
      </w:r>
    </w:p>
    <w:p w14:paraId="0E684031"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第八章  最高投标限价</w:t>
      </w:r>
    </w:p>
    <w:p w14:paraId="50734EF3" w14:textId="77777777" w:rsidR="00A46481" w:rsidRDefault="00000000">
      <w:pPr>
        <w:pBdr>
          <w:bottom w:val="single" w:sz="6" w:space="1" w:color="auto"/>
        </w:pBdr>
        <w:spacing w:line="360" w:lineRule="auto"/>
        <w:ind w:firstLineChars="195" w:firstLine="470"/>
        <w:rPr>
          <w:rFonts w:ascii="宋体" w:hAnsi="宋体" w:cs="宋体" w:hint="eastAsia"/>
          <w:kern w:val="0"/>
          <w:sz w:val="24"/>
          <w:szCs w:val="24"/>
        </w:rPr>
      </w:pPr>
      <w:r>
        <w:rPr>
          <w:rFonts w:ascii="宋体" w:hAnsi="宋体" w:cs="宋体" w:hint="eastAsia"/>
          <w:b/>
          <w:kern w:val="0"/>
          <w:sz w:val="24"/>
          <w:szCs w:val="24"/>
        </w:rPr>
        <w:t>现文：</w:t>
      </w:r>
      <w:r>
        <w:rPr>
          <w:rFonts w:ascii="宋体" w:hAnsi="宋体" w:cs="宋体" w:hint="eastAsia"/>
          <w:kern w:val="0"/>
          <w:sz w:val="24"/>
          <w:szCs w:val="24"/>
        </w:rPr>
        <w:t>7.1本招标文件包括下列文件，以及所有按本须知第8条发出的招标答疑会会议纪要和按本须知第9条发出的澄清或修改：</w:t>
      </w:r>
    </w:p>
    <w:p w14:paraId="72A88E20"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第一章  投标须知</w:t>
      </w:r>
    </w:p>
    <w:p w14:paraId="47615743"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lastRenderedPageBreak/>
        <w:t>第二章  开标、评标及定标办法</w:t>
      </w:r>
    </w:p>
    <w:p w14:paraId="7C5D8612"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第三章  合同条款</w:t>
      </w:r>
      <w:r>
        <w:rPr>
          <w:rFonts w:ascii="宋体" w:hAnsi="宋体" w:cs="宋体"/>
          <w:kern w:val="0"/>
          <w:sz w:val="24"/>
          <w:szCs w:val="24"/>
        </w:rPr>
        <w:t>（另册）</w:t>
      </w:r>
    </w:p>
    <w:p w14:paraId="2AED4D7D"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第四章  投标文件格式</w:t>
      </w:r>
    </w:p>
    <w:p w14:paraId="6CC26C14"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第五章  技术条件（工程建设标准）</w:t>
      </w:r>
    </w:p>
    <w:p w14:paraId="79B939E4"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第六章  图纸及勘察资料（另册）</w:t>
      </w:r>
    </w:p>
    <w:p w14:paraId="51EEDF21"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第七章  招标工程量清单（另册）</w:t>
      </w:r>
    </w:p>
    <w:p w14:paraId="53F2E634" w14:textId="77777777" w:rsidR="00A46481" w:rsidRDefault="00000000">
      <w:pPr>
        <w:pBdr>
          <w:bottom w:val="single" w:sz="6" w:space="1" w:color="auto"/>
        </w:pBdr>
        <w:spacing w:line="360" w:lineRule="auto"/>
        <w:ind w:firstLineChars="195" w:firstLine="468"/>
        <w:rPr>
          <w:rFonts w:ascii="宋体" w:hAnsi="宋体" w:cs="宋体" w:hint="eastAsia"/>
          <w:kern w:val="0"/>
          <w:sz w:val="24"/>
          <w:szCs w:val="24"/>
        </w:rPr>
      </w:pPr>
      <w:r>
        <w:rPr>
          <w:rFonts w:ascii="宋体" w:hAnsi="宋体" w:cs="宋体" w:hint="eastAsia"/>
          <w:kern w:val="0"/>
          <w:sz w:val="24"/>
          <w:szCs w:val="24"/>
        </w:rPr>
        <w:t>第八章  最高投标限价</w:t>
      </w:r>
      <w:r>
        <w:rPr>
          <w:rFonts w:ascii="宋体" w:hAnsi="宋体" w:cs="宋体" w:hint="eastAsia"/>
          <w:kern w:val="0"/>
          <w:sz w:val="24"/>
          <w:szCs w:val="24"/>
          <w:u w:val="single"/>
        </w:rPr>
        <w:t>（另册）</w:t>
      </w:r>
    </w:p>
    <w:p w14:paraId="28764457"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kern w:val="0"/>
          <w:sz w:val="24"/>
          <w:szCs w:val="24"/>
        </w:rPr>
        <w:t>注：</w:t>
      </w:r>
      <w:r>
        <w:rPr>
          <w:rFonts w:ascii="宋体" w:hAnsi="宋体" w:cs="宋体" w:hint="eastAsia"/>
          <w:kern w:val="0"/>
          <w:sz w:val="24"/>
          <w:szCs w:val="24"/>
          <w:u w:val="single"/>
        </w:rPr>
        <w:t>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5C288336"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条款号：8.1</w:t>
      </w:r>
      <w:r>
        <w:rPr>
          <w:rFonts w:ascii="宋体" w:hAnsi="宋体" w:cs="宋体" w:hint="eastAsia"/>
          <w:b/>
          <w:sz w:val="24"/>
          <w:szCs w:val="24"/>
        </w:rPr>
        <w:tab/>
        <w:t>修改类型：修改</w:t>
      </w:r>
    </w:p>
    <w:p w14:paraId="193EA502"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8.1</w:t>
      </w:r>
      <w:r>
        <w:rPr>
          <w:rFonts w:ascii="宋体" w:hAnsi="宋体" w:cs="宋体" w:hint="eastAsia"/>
          <w:bCs/>
          <w:sz w:val="24"/>
          <w:szCs w:val="24"/>
        </w:rPr>
        <w:t>投标人</w:t>
      </w:r>
      <w:r>
        <w:rPr>
          <w:rFonts w:ascii="宋体" w:hAnsi="宋体" w:cs="宋体" w:hint="eastAsia"/>
          <w:sz w:val="24"/>
          <w:szCs w:val="24"/>
        </w:rPr>
        <w:t>若对招标文件（包括招标图纸）中有疑问，可以书面形式通过</w:t>
      </w:r>
      <w:r>
        <w:rPr>
          <w:rFonts w:ascii="宋体" w:hAnsi="宋体" w:cs="宋体" w:hint="eastAsia"/>
          <w:sz w:val="24"/>
          <w:szCs w:val="24"/>
          <w:u w:val="single"/>
        </w:rPr>
        <w:t xml:space="preserve">        </w:t>
      </w:r>
      <w:r>
        <w:rPr>
          <w:rFonts w:ascii="宋体" w:hAnsi="宋体" w:cs="宋体" w:hint="eastAsia"/>
          <w:sz w:val="24"/>
          <w:szCs w:val="24"/>
        </w:rPr>
        <w:t>交易平台提交给招标人或招标代理人，提交形式见本须知前附表第16项。</w:t>
      </w:r>
    </w:p>
    <w:p w14:paraId="134CF0E8" w14:textId="77777777" w:rsidR="00A46481" w:rsidRDefault="00000000">
      <w:pPr>
        <w:pBdr>
          <w:bottom w:val="single" w:sz="6" w:space="1" w:color="auto"/>
        </w:pBdr>
        <w:spacing w:line="360" w:lineRule="auto"/>
        <w:ind w:firstLineChars="200" w:firstLine="482"/>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rPr>
        <w:t xml:space="preserve">8.1 </w:t>
      </w:r>
      <w:r>
        <w:rPr>
          <w:rFonts w:ascii="宋体" w:hAnsi="宋体" w:cs="宋体" w:hint="eastAsia"/>
          <w:bCs/>
          <w:sz w:val="24"/>
          <w:szCs w:val="24"/>
          <w:u w:val="single"/>
        </w:rPr>
        <w:t>投标人若对招标文件（包括招标图纸、清单、最高投标限价）中有疑问，可以书面形式通过广州公共资源交易中心交易平台提交给招标人或招标代理人，提交形式见本须知前附表第16项。</w:t>
      </w:r>
    </w:p>
    <w:p w14:paraId="09C2AA15"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条款号：8.2</w:t>
      </w:r>
      <w:r>
        <w:rPr>
          <w:rFonts w:ascii="宋体" w:hAnsi="宋体" w:cs="宋体" w:hint="eastAsia"/>
          <w:b/>
          <w:sz w:val="24"/>
          <w:szCs w:val="24"/>
        </w:rPr>
        <w:tab/>
        <w:t>修改类型：修改</w:t>
      </w:r>
    </w:p>
    <w:p w14:paraId="0C03AB25"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8.2招标答疑会会议纪要将在提交投标文件截止时间15日前在</w:t>
      </w:r>
      <w:r>
        <w:rPr>
          <w:rFonts w:ascii="宋体" w:hAnsi="宋体" w:cs="宋体" w:hint="eastAsia"/>
          <w:sz w:val="24"/>
          <w:szCs w:val="24"/>
          <w:u w:val="single"/>
        </w:rPr>
        <w:t xml:space="preserve">        </w:t>
      </w:r>
      <w:r>
        <w:rPr>
          <w:rFonts w:ascii="宋体" w:hAnsi="宋体" w:cs="宋体" w:hint="eastAsia"/>
          <w:sz w:val="24"/>
          <w:szCs w:val="24"/>
        </w:rPr>
        <w:t>交易平台“项目答疑纪要”专区公开发布。答疑纪要一经在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交易平台发布，视作已发放给所有投标人。</w:t>
      </w:r>
    </w:p>
    <w:p w14:paraId="03C950CF" w14:textId="77777777" w:rsidR="00A46481" w:rsidRDefault="00000000">
      <w:pPr>
        <w:pBdr>
          <w:bottom w:val="single" w:sz="6" w:space="1" w:color="auto"/>
        </w:pBdr>
        <w:spacing w:line="360" w:lineRule="auto"/>
        <w:ind w:firstLineChars="200" w:firstLine="482"/>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rPr>
        <w:t>8.2</w:t>
      </w:r>
      <w:r>
        <w:rPr>
          <w:rStyle w:val="NormalCharacter"/>
          <w:rFonts w:ascii="宋体" w:hAnsi="宋体" w:cs="宋体" w:hint="eastAsia"/>
          <w:sz w:val="24"/>
          <w:szCs w:val="24"/>
        </w:rPr>
        <w:t>招标答疑会会议纪要将在提交投标文件截止时间15日前在</w:t>
      </w:r>
      <w:r>
        <w:rPr>
          <w:rStyle w:val="NormalCharacter"/>
          <w:rFonts w:ascii="宋体" w:hAnsi="宋体" w:cs="宋体" w:hint="eastAsia"/>
          <w:sz w:val="24"/>
          <w:szCs w:val="24"/>
          <w:u w:val="single"/>
        </w:rPr>
        <w:t>广州交易集团有限公司（广州公共资源交易中心）</w:t>
      </w:r>
      <w:r>
        <w:rPr>
          <w:rStyle w:val="NormalCharacter"/>
          <w:rFonts w:ascii="宋体" w:hAnsi="宋体" w:cs="宋体" w:hint="eastAsia"/>
          <w:sz w:val="24"/>
          <w:szCs w:val="24"/>
        </w:rPr>
        <w:t>交易平台 “项目答疑纪要”专区公开发布。答疑纪要一经在</w:t>
      </w:r>
      <w:r>
        <w:rPr>
          <w:rStyle w:val="NormalCharacter"/>
          <w:rFonts w:ascii="宋体" w:hAnsi="宋体" w:cs="宋体" w:hint="eastAsia"/>
          <w:sz w:val="24"/>
          <w:szCs w:val="24"/>
          <w:u w:val="single"/>
        </w:rPr>
        <w:t>广州交易集团有限公司（广州公共资源交易中心）</w:t>
      </w:r>
      <w:r>
        <w:rPr>
          <w:rStyle w:val="NormalCharacter"/>
          <w:rFonts w:ascii="宋体" w:hAnsi="宋体" w:cs="宋体" w:hint="eastAsia"/>
          <w:sz w:val="24"/>
          <w:szCs w:val="24"/>
        </w:rPr>
        <w:t>交易平台发布，视作已发放给所有投标人。</w:t>
      </w:r>
    </w:p>
    <w:p w14:paraId="5D2DC8AC"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条款号：8.4</w:t>
      </w:r>
      <w:r>
        <w:rPr>
          <w:rFonts w:ascii="宋体" w:hAnsi="宋体" w:cs="宋体" w:hint="eastAsia"/>
          <w:b/>
          <w:sz w:val="24"/>
          <w:szCs w:val="24"/>
        </w:rPr>
        <w:tab/>
        <w:t>修改类型：修改</w:t>
      </w:r>
    </w:p>
    <w:p w14:paraId="40786685"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8.4若招标答疑会会议纪要与招标文件有矛盾，以答疑会议纪要最后发出的书面形式的文件为准。</w:t>
      </w:r>
    </w:p>
    <w:p w14:paraId="6601D5B4"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rPr>
        <w:t>8.4若</w:t>
      </w:r>
      <w:r>
        <w:rPr>
          <w:rFonts w:ascii="宋体" w:hAnsi="宋体" w:cs="宋体" w:hint="eastAsia"/>
          <w:sz w:val="24"/>
          <w:szCs w:val="24"/>
          <w:u w:val="single"/>
        </w:rPr>
        <w:t>招标答疑纪要</w:t>
      </w:r>
      <w:r>
        <w:rPr>
          <w:rFonts w:ascii="宋体" w:hAnsi="宋体" w:cs="宋体" w:hint="eastAsia"/>
          <w:sz w:val="24"/>
          <w:szCs w:val="24"/>
        </w:rPr>
        <w:t>与招标文件有矛盾时，</w:t>
      </w:r>
      <w:r>
        <w:rPr>
          <w:rFonts w:ascii="宋体" w:hAnsi="宋体" w:cs="宋体" w:hint="eastAsia"/>
          <w:sz w:val="24"/>
          <w:szCs w:val="24"/>
          <w:u w:val="single"/>
        </w:rPr>
        <w:t>以广州交易集团有限公司（广州公共资源交易中心）网站</w:t>
      </w:r>
      <w:r>
        <w:rPr>
          <w:rFonts w:ascii="宋体" w:hAnsi="宋体" w:cs="宋体" w:hint="eastAsia"/>
          <w:sz w:val="24"/>
          <w:szCs w:val="24"/>
        </w:rPr>
        <w:t>最后发布的答疑纪要为准。</w:t>
      </w:r>
    </w:p>
    <w:p w14:paraId="6F704EFA" w14:textId="77777777" w:rsidR="00A46481" w:rsidRDefault="00000000">
      <w:pPr>
        <w:pBdr>
          <w:top w:val="single" w:sz="4" w:space="1" w:color="auto"/>
          <w:bottom w:val="single" w:sz="4" w:space="1" w:color="auto"/>
        </w:pBd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lastRenderedPageBreak/>
        <w:t>条款号：9.2</w:t>
      </w:r>
      <w:r>
        <w:rPr>
          <w:rFonts w:ascii="宋体" w:hAnsi="宋体" w:cs="宋体" w:hint="eastAsia"/>
          <w:b/>
          <w:sz w:val="24"/>
          <w:szCs w:val="24"/>
        </w:rPr>
        <w:tab/>
        <w:t>修改类型：修改</w:t>
      </w:r>
    </w:p>
    <w:p w14:paraId="4292BEF0" w14:textId="77777777" w:rsidR="00A46481" w:rsidRDefault="00000000">
      <w:pPr>
        <w:pBdr>
          <w:top w:val="single" w:sz="4" w:space="1" w:color="auto"/>
          <w:bottom w:val="single" w:sz="4"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9.2招标文件的澄清或修改将在</w:t>
      </w:r>
      <w:r>
        <w:rPr>
          <w:rFonts w:ascii="宋体" w:hAnsi="宋体" w:cs="宋体" w:hint="eastAsia"/>
          <w:sz w:val="24"/>
          <w:szCs w:val="24"/>
          <w:u w:val="single"/>
        </w:rPr>
        <w:t xml:space="preserve">        </w:t>
      </w:r>
      <w:r>
        <w:rPr>
          <w:rFonts w:ascii="宋体" w:hAnsi="宋体" w:cs="宋体" w:hint="eastAsia"/>
          <w:sz w:val="24"/>
          <w:szCs w:val="24"/>
        </w:rPr>
        <w:t>交易平台“项目答疑纪要”专区公开发布。答疑纪要一经在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交易平台发布，视作已发放给所有投标人，以</w:t>
      </w:r>
      <w:r>
        <w:rPr>
          <w:rFonts w:ascii="宋体" w:hAnsi="宋体" w:cs="宋体" w:hint="eastAsia"/>
          <w:sz w:val="24"/>
          <w:szCs w:val="24"/>
          <w:u w:val="single"/>
        </w:rPr>
        <w:t xml:space="preserve">        </w:t>
      </w:r>
      <w:r>
        <w:rPr>
          <w:rFonts w:ascii="宋体" w:hAnsi="宋体" w:cs="宋体" w:hint="eastAsia"/>
          <w:sz w:val="24"/>
          <w:szCs w:val="24"/>
        </w:rPr>
        <w:t>交易平台上网发布时间作为送达时间。</w:t>
      </w:r>
    </w:p>
    <w:p w14:paraId="12B3C93E" w14:textId="77777777" w:rsidR="00A46481" w:rsidRDefault="00000000">
      <w:pPr>
        <w:pBdr>
          <w:top w:val="single" w:sz="4" w:space="1" w:color="auto"/>
          <w:bottom w:val="single" w:sz="4"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Style w:val="NormalCharacter"/>
          <w:rFonts w:ascii="宋体" w:hAnsi="宋体" w:cs="宋体" w:hint="eastAsia"/>
          <w:sz w:val="24"/>
          <w:szCs w:val="24"/>
        </w:rPr>
        <w:t>9.2招标文件的澄清或修改将在</w:t>
      </w:r>
      <w:r>
        <w:rPr>
          <w:rStyle w:val="NormalCharacter"/>
          <w:rFonts w:ascii="宋体" w:hAnsi="宋体" w:cs="宋体" w:hint="eastAsia"/>
          <w:sz w:val="24"/>
          <w:szCs w:val="24"/>
          <w:u w:val="single"/>
        </w:rPr>
        <w:t>广州交易集团有限公司（广州公共资源交易中心）</w:t>
      </w:r>
      <w:r>
        <w:rPr>
          <w:rStyle w:val="NormalCharacter"/>
          <w:rFonts w:ascii="宋体" w:hAnsi="宋体" w:cs="宋体" w:hint="eastAsia"/>
          <w:sz w:val="24"/>
          <w:szCs w:val="24"/>
        </w:rPr>
        <w:t>交易平台“项目答疑纪要”专区公开发布。答疑纪要一经在</w:t>
      </w:r>
      <w:r>
        <w:rPr>
          <w:rStyle w:val="NormalCharacter"/>
          <w:rFonts w:ascii="宋体" w:hAnsi="宋体" w:cs="宋体" w:hint="eastAsia"/>
          <w:sz w:val="24"/>
          <w:szCs w:val="24"/>
          <w:u w:val="single"/>
        </w:rPr>
        <w:t>广州交易集团有限公司（广州公共资源交易中心）</w:t>
      </w:r>
      <w:r>
        <w:rPr>
          <w:rStyle w:val="NormalCharacter"/>
          <w:rFonts w:ascii="宋体" w:hAnsi="宋体" w:cs="宋体" w:hint="eastAsia"/>
          <w:sz w:val="24"/>
          <w:szCs w:val="24"/>
        </w:rPr>
        <w:t>交易平台发布，视作已发放给所有投标人，以</w:t>
      </w:r>
      <w:r>
        <w:rPr>
          <w:rStyle w:val="NormalCharacter"/>
          <w:rFonts w:ascii="宋体" w:hAnsi="宋体" w:cs="宋体" w:hint="eastAsia"/>
          <w:sz w:val="24"/>
          <w:szCs w:val="24"/>
          <w:u w:val="single"/>
        </w:rPr>
        <w:t>广州交易集团有限公司（广州公共资源交易中心）</w:t>
      </w:r>
      <w:r>
        <w:rPr>
          <w:rStyle w:val="NormalCharacter"/>
          <w:rFonts w:ascii="宋体" w:hAnsi="宋体" w:cs="宋体" w:hint="eastAsia"/>
          <w:sz w:val="24"/>
          <w:szCs w:val="24"/>
        </w:rPr>
        <w:t>交易平台上网发布时间作为送达时间。</w:t>
      </w:r>
    </w:p>
    <w:p w14:paraId="163C1103"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w:t>
      </w:r>
      <w:r>
        <w:rPr>
          <w:rFonts w:ascii="宋体" w:hAnsi="宋体" w:cs="宋体" w:hint="eastAsia"/>
          <w:b/>
          <w:bCs/>
          <w:sz w:val="24"/>
          <w:szCs w:val="24"/>
        </w:rPr>
        <w:t>9.4</w:t>
      </w:r>
      <w:r>
        <w:rPr>
          <w:rFonts w:ascii="宋体" w:hAnsi="宋体" w:cs="宋体" w:hint="eastAsia"/>
          <w:b/>
          <w:sz w:val="24"/>
          <w:szCs w:val="24"/>
        </w:rPr>
        <w:tab/>
        <w:t>修改类型：修改</w:t>
      </w:r>
    </w:p>
    <w:p w14:paraId="1965707E"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9.4招标文件的澄清或修改均以书面形式明确的内容为准。当招标文件的澄清、修改、补充等在同一内容的表述不一致时，以最后发出的书面形式的文件为准。</w:t>
      </w:r>
    </w:p>
    <w:p w14:paraId="6399416D"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9.4招标文件的澄清或修改</w:t>
      </w:r>
      <w:r>
        <w:rPr>
          <w:rFonts w:ascii="宋体" w:hAnsi="宋体" w:cs="宋体" w:hint="eastAsia"/>
          <w:sz w:val="24"/>
          <w:szCs w:val="24"/>
          <w:u w:val="single"/>
        </w:rPr>
        <w:t>在广州交易集团有限公司（广州公共资源交易中心）交易平台公开发布。</w:t>
      </w:r>
      <w:r>
        <w:rPr>
          <w:rFonts w:ascii="宋体" w:hAnsi="宋体" w:cs="宋体" w:hint="eastAsia"/>
          <w:sz w:val="24"/>
          <w:szCs w:val="24"/>
        </w:rPr>
        <w:t>当招标文件的澄清、修改、补充等在同一内容的表述不一致时</w:t>
      </w:r>
      <w:r>
        <w:rPr>
          <w:rFonts w:ascii="宋体" w:hAnsi="宋体" w:cs="宋体" w:hint="eastAsia"/>
          <w:sz w:val="24"/>
          <w:szCs w:val="24"/>
          <w:u w:val="single"/>
        </w:rPr>
        <w:t>，以广州交易集团有限公司（广州公共资源交易中心）</w:t>
      </w:r>
      <w:r>
        <w:rPr>
          <w:rFonts w:ascii="宋体" w:hAnsi="宋体" w:cs="宋体" w:hint="eastAsia"/>
          <w:sz w:val="24"/>
          <w:szCs w:val="24"/>
        </w:rPr>
        <w:t>交易平台上</w:t>
      </w:r>
      <w:r>
        <w:rPr>
          <w:rFonts w:ascii="宋体" w:hAnsi="宋体" w:cs="宋体" w:hint="eastAsia"/>
          <w:sz w:val="24"/>
          <w:szCs w:val="24"/>
          <w:u w:val="single"/>
        </w:rPr>
        <w:t>最后发出的文件为准</w:t>
      </w:r>
      <w:r>
        <w:rPr>
          <w:rFonts w:ascii="宋体" w:hAnsi="宋体" w:cs="宋体" w:hint="eastAsia"/>
          <w:sz w:val="24"/>
          <w:szCs w:val="24"/>
        </w:rPr>
        <w:t>。</w:t>
      </w:r>
    </w:p>
    <w:p w14:paraId="096FE085"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条款号：11.2                       修改类型：修改</w:t>
      </w:r>
    </w:p>
    <w:p w14:paraId="240513B4" w14:textId="77777777" w:rsidR="00A46481" w:rsidRDefault="00000000">
      <w:pPr>
        <w:spacing w:line="360" w:lineRule="auto"/>
        <w:ind w:firstLineChars="195" w:firstLine="470"/>
        <w:rPr>
          <w:rFonts w:ascii="宋体" w:hAnsi="宋体" w:cs="宋体" w:hint="eastAsia"/>
          <w:bCs/>
          <w:sz w:val="24"/>
          <w:szCs w:val="24"/>
        </w:rPr>
      </w:pPr>
      <w:r>
        <w:rPr>
          <w:rFonts w:ascii="宋体" w:hAnsi="宋体" w:cs="宋体" w:hint="eastAsia"/>
          <w:b/>
          <w:sz w:val="24"/>
          <w:szCs w:val="24"/>
        </w:rPr>
        <w:t>原文：</w:t>
      </w:r>
      <w:r>
        <w:rPr>
          <w:rFonts w:ascii="宋体" w:hAnsi="宋体" w:cs="宋体" w:hint="eastAsia"/>
          <w:bCs/>
          <w:sz w:val="24"/>
          <w:szCs w:val="24"/>
        </w:rPr>
        <w:t>11.2投标文件技术标部分主要包括下列内容:</w:t>
      </w:r>
    </w:p>
    <w:p w14:paraId="71D19B82"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11.2.1 技术投标文件</w:t>
      </w:r>
      <w:r>
        <w:rPr>
          <w:rFonts w:ascii="宋体" w:hAnsi="宋体" w:cs="宋体" w:hint="eastAsia"/>
          <w:sz w:val="24"/>
          <w:szCs w:val="24"/>
        </w:rPr>
        <w:t>(按招标文件的要求填写)</w:t>
      </w:r>
      <w:r>
        <w:rPr>
          <w:rFonts w:ascii="宋体" w:hAnsi="宋体" w:cs="宋体" w:hint="eastAsia"/>
          <w:bCs/>
          <w:sz w:val="24"/>
          <w:szCs w:val="24"/>
        </w:rPr>
        <w:t>；</w:t>
      </w:r>
    </w:p>
    <w:p w14:paraId="1147B022"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11.2.2 资格审查文件：</w:t>
      </w:r>
    </w:p>
    <w:p w14:paraId="063CBD08"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 xml:space="preserve">（1）投标人声明； </w:t>
      </w:r>
    </w:p>
    <w:p w14:paraId="632C839E"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（2）法定代表人证明书、法定代表人签字或盖章的本投标文件授权委托证明书；</w:t>
      </w:r>
    </w:p>
    <w:p w14:paraId="3DC22894"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（3）企业营业执照（取自平台内上传件）；</w:t>
      </w:r>
    </w:p>
    <w:p w14:paraId="5C9B89FC"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（4）企业资质证书（取自平台内上传件）；</w:t>
      </w:r>
    </w:p>
    <w:p w14:paraId="560968AE"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（5）建筑施工企业安全生产许可证（取自平台内上传件）；</w:t>
      </w:r>
    </w:p>
    <w:p w14:paraId="4201B6C6"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（6）项目负责人（按网上投标登记时选择拟投标的项目负责人）；</w:t>
      </w:r>
    </w:p>
    <w:p w14:paraId="56CDA26B"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（7）专职安全员（按网上投标登记时选择拟投标的专职安全员）；</w:t>
      </w:r>
    </w:p>
    <w:p w14:paraId="29DCD091"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（8）拟委托技术负责人的相关证书、资料（具体要求由招标人明确）；</w:t>
      </w:r>
    </w:p>
    <w:p w14:paraId="173A2185"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（9）拟委派项目负责人的建造师注册证书</w:t>
      </w:r>
      <w:r>
        <w:rPr>
          <w:rFonts w:ascii="宋体" w:hAnsi="宋体" w:cs="宋体"/>
          <w:bCs/>
          <w:sz w:val="24"/>
          <w:szCs w:val="24"/>
        </w:rPr>
        <w:t>或小型项目负责人相关证明</w:t>
      </w:r>
      <w:r>
        <w:rPr>
          <w:rFonts w:ascii="宋体" w:hAnsi="宋体" w:cs="宋体" w:hint="eastAsia"/>
          <w:bCs/>
          <w:sz w:val="24"/>
          <w:szCs w:val="24"/>
        </w:rPr>
        <w:t>（取自平台内上传件）；</w:t>
      </w:r>
    </w:p>
    <w:p w14:paraId="2C24B2CD"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（10）项目负责人安全培训考核合格证明或在有效期内的安全考核合格证书（B类）或建筑施工企业项目负责人安全生产考核合格证书（取自平台内上传件）；</w:t>
      </w:r>
    </w:p>
    <w:p w14:paraId="16EC20E4"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（11）专职安全员须具有在有效期内的安全考核合格证书（C类）或建筑施工企业专</w:t>
      </w:r>
      <w:r>
        <w:rPr>
          <w:rFonts w:ascii="宋体" w:hAnsi="宋体" w:cs="宋体" w:hint="eastAsia"/>
          <w:bCs/>
          <w:sz w:val="24"/>
          <w:szCs w:val="24"/>
        </w:rPr>
        <w:lastRenderedPageBreak/>
        <w:t>职安全生产管理人员安全生产考核合格证书（取自平台内上传件）；</w:t>
      </w:r>
    </w:p>
    <w:p w14:paraId="7BB68A10"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（12）用于资格审查的业绩（设置业绩要求时选择此项，投标人须提供类似工程业绩的项目名称及项目编号，具体格式由招标人自定）；</w:t>
      </w:r>
    </w:p>
    <w:p w14:paraId="24DB93B5"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（13）资格审查前，投标人须在广州市住房和城乡建设局建立企业信用档案，拟担任本工程项目负责人须是本企业信用档案中的在册人员。</w:t>
      </w:r>
    </w:p>
    <w:p w14:paraId="16BE3F07"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（14）列明主办单位的联合体工作协议（采用联合体投标时需递交，投标人拟任本工程项目负责人应为联合体主办方信用档案中的在册人员，</w:t>
      </w:r>
      <w:r>
        <w:rPr>
          <w:rFonts w:ascii="宋体" w:hAnsi="宋体" w:cs="宋体" w:hint="eastAsia"/>
          <w:sz w:val="24"/>
          <w:szCs w:val="24"/>
        </w:rPr>
        <w:t>联合体工作协议应明确约定各方拟承担的工作和责任</w:t>
      </w:r>
      <w:r>
        <w:rPr>
          <w:rFonts w:ascii="宋体" w:hAnsi="宋体" w:cs="宋体" w:hint="eastAsia"/>
          <w:bCs/>
          <w:sz w:val="24"/>
          <w:szCs w:val="24"/>
        </w:rPr>
        <w:t xml:space="preserve">）； </w:t>
      </w:r>
    </w:p>
    <w:p w14:paraId="1B84B2D5"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（15）</w:t>
      </w:r>
      <w:r>
        <w:rPr>
          <w:rFonts w:ascii="宋体" w:hAnsi="宋体" w:cs="宋体" w:hint="eastAsia"/>
          <w:sz w:val="24"/>
          <w:szCs w:val="24"/>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4CCD4D33"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11.2.3项目管理机构配备。</w:t>
      </w:r>
    </w:p>
    <w:p w14:paraId="7B1783BA"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（1）投标人应列出该项目工程的施工组织机构构成和画出机构框架图及其负责人；</w:t>
      </w:r>
    </w:p>
    <w:p w14:paraId="50256D7B"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（2）投标人应详细列出该施工组织机构中主要成员的名单、简历资料、职务职称和在本项目中拟担任的职务等资料，并附上有关证明材料扫描件；</w:t>
      </w:r>
    </w:p>
    <w:p w14:paraId="46E5EBB6"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（3）其他辅助说明资料。</w:t>
      </w:r>
    </w:p>
    <w:p w14:paraId="7D9091C3"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11.2.4投标人在广州市可使用适合本工程的机械设备（附：机械设备为自有或租赁的说明；及承诺机械设备如属于租赁的，其租赁是不属于重复租赁）。</w:t>
      </w:r>
    </w:p>
    <w:p w14:paraId="2E34CE37" w14:textId="77777777" w:rsidR="00A46481" w:rsidRDefault="00000000">
      <w:pPr>
        <w:tabs>
          <w:tab w:val="left" w:pos="1125"/>
        </w:tabs>
        <w:spacing w:line="360" w:lineRule="auto"/>
        <w:ind w:firstLineChars="195" w:firstLine="468"/>
        <w:rPr>
          <w:rFonts w:ascii="宋体" w:hAnsi="宋体" w:cs="宋体" w:hint="eastAsia"/>
          <w:sz w:val="24"/>
          <w:szCs w:val="24"/>
        </w:rPr>
      </w:pPr>
      <w:r>
        <w:rPr>
          <w:rFonts w:ascii="宋体" w:hAnsi="宋体" w:cs="宋体" w:hint="eastAsia"/>
          <w:sz w:val="24"/>
          <w:szCs w:val="24"/>
        </w:rPr>
        <w:t>11.2.5施工组织设计或施工方案。</w:t>
      </w:r>
    </w:p>
    <w:p w14:paraId="3AD7EEDE" w14:textId="77777777" w:rsidR="00A46481" w:rsidRDefault="00000000">
      <w:pPr>
        <w:tabs>
          <w:tab w:val="left" w:pos="1125"/>
        </w:tabs>
        <w:spacing w:line="360" w:lineRule="auto"/>
        <w:ind w:firstLineChars="195" w:firstLine="468"/>
        <w:rPr>
          <w:rFonts w:ascii="宋体" w:hAnsi="宋体" w:cs="宋体" w:hint="eastAsia"/>
          <w:sz w:val="24"/>
          <w:szCs w:val="24"/>
        </w:rPr>
      </w:pPr>
      <w:r>
        <w:rPr>
          <w:rFonts w:ascii="宋体" w:hAnsi="宋体" w:cs="宋体" w:hint="eastAsia"/>
          <w:sz w:val="24"/>
          <w:szCs w:val="24"/>
        </w:rPr>
        <w:t>11.2.6按照</w:t>
      </w:r>
      <w:r>
        <w:rPr>
          <w:rFonts w:ascii="宋体" w:hAnsi="宋体" w:cs="宋体" w:hint="eastAsia"/>
          <w:bCs/>
          <w:sz w:val="24"/>
          <w:szCs w:val="24"/>
        </w:rPr>
        <w:t>招标文件要求</w:t>
      </w:r>
      <w:r>
        <w:rPr>
          <w:rFonts w:ascii="宋体" w:hAnsi="宋体" w:cs="宋体" w:hint="eastAsia"/>
          <w:sz w:val="24"/>
          <w:szCs w:val="24"/>
        </w:rPr>
        <w:t>填写的《参与编制技术标投标文件人员名单》。</w:t>
      </w:r>
    </w:p>
    <w:p w14:paraId="08F3A127"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现文：</w:t>
      </w:r>
    </w:p>
    <w:p w14:paraId="057A1B3B"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11.2投标文件技术标</w:t>
      </w:r>
      <w:r>
        <w:rPr>
          <w:rFonts w:ascii="宋体" w:hAnsi="宋体" w:cs="宋体" w:hint="eastAsia"/>
          <w:bCs/>
          <w:sz w:val="24"/>
          <w:szCs w:val="24"/>
          <w:u w:val="single"/>
        </w:rPr>
        <w:t>投标文件</w:t>
      </w:r>
      <w:r>
        <w:rPr>
          <w:rFonts w:ascii="宋体" w:hAnsi="宋体" w:cs="宋体" w:hint="eastAsia"/>
          <w:sz w:val="24"/>
          <w:szCs w:val="24"/>
          <w:u w:val="single"/>
        </w:rPr>
        <w:t>（含资格审查文件）</w:t>
      </w:r>
      <w:r>
        <w:rPr>
          <w:rFonts w:ascii="宋体" w:hAnsi="宋体" w:cs="宋体" w:hint="eastAsia"/>
          <w:bCs/>
          <w:sz w:val="24"/>
          <w:szCs w:val="24"/>
        </w:rPr>
        <w:t>主要包括下列内容:</w:t>
      </w:r>
    </w:p>
    <w:p w14:paraId="3873538B" w14:textId="77777777" w:rsidR="00A46481" w:rsidRDefault="00000000">
      <w:pPr>
        <w:spacing w:line="360" w:lineRule="auto"/>
        <w:ind w:firstLineChars="195" w:firstLine="468"/>
        <w:rPr>
          <w:rFonts w:ascii="宋体" w:hAnsi="宋体" w:cs="宋体" w:hint="eastAsia"/>
          <w:sz w:val="24"/>
          <w:szCs w:val="24"/>
          <w:u w:val="single"/>
        </w:rPr>
      </w:pPr>
      <w:r>
        <w:rPr>
          <w:rFonts w:ascii="宋体" w:hAnsi="宋体" w:cs="宋体" w:hint="eastAsia"/>
          <w:bCs/>
          <w:sz w:val="24"/>
          <w:szCs w:val="24"/>
        </w:rPr>
        <w:t>11.2.1</w:t>
      </w:r>
      <w:r>
        <w:rPr>
          <w:rFonts w:ascii="宋体" w:hAnsi="宋体" w:cs="宋体" w:hint="eastAsia"/>
          <w:sz w:val="24"/>
          <w:szCs w:val="24"/>
          <w:u w:val="single"/>
        </w:rPr>
        <w:t>广州建设工程施工招标投标书（技术标）（格式见第四章）；</w:t>
      </w:r>
    </w:p>
    <w:p w14:paraId="3B58BC4F"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11.2.2 资格审查文件：</w:t>
      </w:r>
    </w:p>
    <w:p w14:paraId="563D011C"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（1）投标人声明</w:t>
      </w:r>
      <w:r>
        <w:rPr>
          <w:rFonts w:ascii="宋体" w:hAnsi="宋体" w:cs="宋体" w:hint="eastAsia"/>
          <w:bCs/>
          <w:sz w:val="24"/>
          <w:szCs w:val="24"/>
          <w:u w:val="single"/>
        </w:rPr>
        <w:t>（须按招标公告附件内容及格式要求编制）</w:t>
      </w:r>
      <w:r>
        <w:rPr>
          <w:rFonts w:ascii="宋体" w:hAnsi="宋体" w:cs="宋体" w:hint="eastAsia"/>
          <w:bCs/>
          <w:sz w:val="24"/>
          <w:szCs w:val="24"/>
        </w:rPr>
        <w:t>；</w:t>
      </w:r>
    </w:p>
    <w:p w14:paraId="7D6063EA"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（2）法定代表人证明书、法定代表人签字或盖章的本投标文件授权委托证明书；</w:t>
      </w:r>
    </w:p>
    <w:p w14:paraId="75E5F28E"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（3）企业营业执照扫描件或电子证照；</w:t>
      </w:r>
    </w:p>
    <w:p w14:paraId="119716D1"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（4）企业资质证书扫描件或电子证照；</w:t>
      </w:r>
    </w:p>
    <w:p w14:paraId="6C5312AF"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（5）建筑施工企业安全生产许可证扫描件或电子证照；</w:t>
      </w:r>
    </w:p>
    <w:p w14:paraId="4A00BDB5"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（6）项目负责人（按网上投标登记时选择拟投入本项目的项目负责人）</w:t>
      </w:r>
    </w:p>
    <w:p w14:paraId="197AA598"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lastRenderedPageBreak/>
        <w:t>（7）专职安全员（按网上投标登记时选择拟投入本项目的专职安全员）</w:t>
      </w:r>
    </w:p>
    <w:p w14:paraId="112F6DB9"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（8）拟委托技术负责人的相关证书、资料（具有机电或电气或电力类相关专业</w:t>
      </w:r>
      <w:r>
        <w:rPr>
          <w:rFonts w:ascii="宋体" w:hAnsi="宋体" w:cs="宋体"/>
          <w:bCs/>
          <w:sz w:val="24"/>
          <w:szCs w:val="24"/>
        </w:rPr>
        <w:t>中级</w:t>
      </w:r>
      <w:r>
        <w:rPr>
          <w:rFonts w:ascii="宋体" w:hAnsi="宋体" w:cs="宋体" w:hint="eastAsia"/>
          <w:bCs/>
          <w:sz w:val="24"/>
          <w:szCs w:val="24"/>
        </w:rPr>
        <w:t>（或以上）技术职称扫描件或电子证书）</w:t>
      </w:r>
    </w:p>
    <w:p w14:paraId="6390F9D8"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 xml:space="preserve">（9）拟委派项目负责人的有效期内的建造师注册证书扫描件或电子证书；  </w:t>
      </w:r>
    </w:p>
    <w:p w14:paraId="4BCDB0AE"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（10）项目负责人在有效期内的安全生产考核合格证书（B类）或建筑施工企业项目负责人安全生产考核合格证书扫描件或电子证书；</w:t>
      </w:r>
    </w:p>
    <w:p w14:paraId="2CFFDB8E"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（11）专职安全员须具有在有效期内的安全生产考核合格证书（C类）或建筑施工企业专职安全生产管理人员安全生产考核合格证书</w:t>
      </w:r>
      <w:r>
        <w:rPr>
          <w:sz w:val="24"/>
          <w:szCs w:val="24"/>
        </w:rPr>
        <w:t>（</w:t>
      </w:r>
      <w:r>
        <w:rPr>
          <w:rFonts w:hint="eastAsia"/>
          <w:sz w:val="24"/>
          <w:szCs w:val="24"/>
        </w:rPr>
        <w:t>C</w:t>
      </w:r>
      <w:r>
        <w:rPr>
          <w:sz w:val="24"/>
          <w:szCs w:val="24"/>
        </w:rPr>
        <w:t>3</w:t>
      </w:r>
      <w:r>
        <w:rPr>
          <w:rFonts w:hint="eastAsia"/>
          <w:sz w:val="24"/>
          <w:szCs w:val="24"/>
        </w:rPr>
        <w:t>类</w:t>
      </w:r>
      <w:r>
        <w:rPr>
          <w:sz w:val="24"/>
          <w:szCs w:val="24"/>
        </w:rPr>
        <w:t>）</w:t>
      </w:r>
      <w:r>
        <w:rPr>
          <w:rFonts w:ascii="宋体" w:hAnsi="宋体" w:cs="宋体" w:hint="eastAsia"/>
          <w:bCs/>
          <w:sz w:val="24"/>
          <w:szCs w:val="24"/>
        </w:rPr>
        <w:t>扫描件或电子证书；</w:t>
      </w:r>
    </w:p>
    <w:p w14:paraId="6E968FFA" w14:textId="77777777" w:rsidR="00A46481" w:rsidRDefault="00000000">
      <w:pPr>
        <w:spacing w:line="360" w:lineRule="auto"/>
        <w:ind w:firstLineChars="195" w:firstLine="468"/>
        <w:rPr>
          <w:rFonts w:ascii="宋体" w:hAnsi="宋体" w:cs="宋体" w:hint="eastAsia"/>
          <w:bCs/>
          <w:sz w:val="24"/>
          <w:szCs w:val="24"/>
          <w:u w:val="single"/>
        </w:rPr>
      </w:pPr>
      <w:r>
        <w:rPr>
          <w:rFonts w:ascii="宋体" w:hAnsi="宋体" w:cs="宋体" w:hint="eastAsia"/>
          <w:bCs/>
          <w:sz w:val="24"/>
          <w:szCs w:val="24"/>
          <w:u w:val="single"/>
        </w:rPr>
        <w:t>（12）投标人认为应提供的其他资料。</w:t>
      </w:r>
    </w:p>
    <w:p w14:paraId="211E6F45" w14:textId="77777777" w:rsidR="00A46481" w:rsidRDefault="00000000">
      <w:pPr>
        <w:spacing w:line="360" w:lineRule="auto"/>
        <w:ind w:firstLineChars="195" w:firstLine="468"/>
        <w:rPr>
          <w:rFonts w:ascii="宋体" w:hAnsi="宋体" w:cs="宋体" w:hint="eastAsia"/>
          <w:bCs/>
          <w:sz w:val="24"/>
          <w:szCs w:val="24"/>
          <w:u w:val="single"/>
        </w:rPr>
      </w:pPr>
      <w:r>
        <w:rPr>
          <w:rFonts w:ascii="宋体" w:hAnsi="宋体" w:cs="宋体" w:hint="eastAsia"/>
          <w:sz w:val="24"/>
          <w:szCs w:val="24"/>
          <w:u w:val="single"/>
        </w:rPr>
        <w:t>注：</w:t>
      </w:r>
      <w:r>
        <w:rPr>
          <w:rFonts w:ascii="宋体" w:hAnsi="宋体" w:cs="宋体" w:hint="eastAsia"/>
          <w:bCs/>
          <w:sz w:val="24"/>
          <w:szCs w:val="24"/>
          <w:u w:val="single"/>
        </w:rPr>
        <w:t>1.相关电子证书按规定需打印后手写本人签名的，应按照规定手写本人签名后再扫描提交。</w:t>
      </w:r>
    </w:p>
    <w:p w14:paraId="279F70E0" w14:textId="77777777" w:rsidR="00A46481" w:rsidRDefault="00000000">
      <w:pPr>
        <w:spacing w:line="360" w:lineRule="auto"/>
        <w:ind w:firstLineChars="195" w:firstLine="468"/>
        <w:rPr>
          <w:rFonts w:ascii="宋体" w:hAnsi="宋体" w:cs="宋体" w:hint="eastAsia"/>
          <w:bCs/>
          <w:sz w:val="24"/>
          <w:szCs w:val="24"/>
          <w:u w:val="single"/>
        </w:rPr>
      </w:pPr>
      <w:r>
        <w:rPr>
          <w:rFonts w:ascii="宋体" w:hAnsi="宋体" w:cs="宋体" w:hint="eastAsia"/>
          <w:bCs/>
          <w:sz w:val="24"/>
          <w:szCs w:val="24"/>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ABA0DCE" w14:textId="77777777" w:rsidR="00A46481" w:rsidRDefault="00000000">
      <w:pPr>
        <w:pBdr>
          <w:bottom w:val="single" w:sz="6" w:space="1" w:color="auto"/>
        </w:pBdr>
        <w:spacing w:line="360" w:lineRule="auto"/>
        <w:ind w:firstLineChars="195" w:firstLine="468"/>
        <w:rPr>
          <w:rFonts w:ascii="宋体" w:hAnsi="宋体" w:cs="宋体" w:hint="eastAsia"/>
          <w:bCs/>
          <w:sz w:val="24"/>
          <w:szCs w:val="24"/>
          <w:u w:val="single"/>
        </w:rPr>
      </w:pPr>
      <w:r>
        <w:rPr>
          <w:rFonts w:ascii="宋体" w:hAnsi="宋体" w:cs="宋体" w:hint="eastAsia"/>
          <w:sz w:val="24"/>
          <w:szCs w:val="24"/>
          <w:u w:val="single"/>
        </w:rPr>
        <w:t>11.2.3《投标函》（格式见第四章）。</w:t>
      </w:r>
    </w:p>
    <w:p w14:paraId="3EB055CD"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11.2.4《主要人员简历表》（投标人需按相应表格备注要求提供相关资料）（格式见第四章）。</w:t>
      </w:r>
    </w:p>
    <w:p w14:paraId="0DD87BA2" w14:textId="77777777" w:rsidR="00A46481" w:rsidRDefault="00000000">
      <w:pPr>
        <w:pBdr>
          <w:bottom w:val="single" w:sz="6" w:space="1" w:color="auto"/>
        </w:pBdr>
        <w:spacing w:line="360" w:lineRule="auto"/>
        <w:ind w:firstLineChars="195" w:firstLine="468"/>
        <w:rPr>
          <w:rFonts w:ascii="宋体" w:hAnsi="宋体" w:cs="宋体" w:hint="eastAsia"/>
          <w:sz w:val="24"/>
          <w:szCs w:val="24"/>
        </w:rPr>
      </w:pPr>
      <w:r>
        <w:rPr>
          <w:rFonts w:ascii="宋体" w:hAnsi="宋体" w:cs="宋体" w:hint="eastAsia"/>
          <w:sz w:val="24"/>
          <w:szCs w:val="24"/>
          <w:u w:val="single"/>
        </w:rPr>
        <w:t>11.2.5按照招标文件《技术标详细审查评分表》提供的证明材料。</w:t>
      </w:r>
    </w:p>
    <w:p w14:paraId="450BA761"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11.2.6施工组织设计。</w:t>
      </w:r>
    </w:p>
    <w:p w14:paraId="6B21108C"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（1）投标人在编制施工组织设计时应按照招标人提出的施工现场建筑垃圾源头减量的具体要求以及建筑垃圾综合利用产品的使用要求提供相应措施。</w:t>
      </w:r>
    </w:p>
    <w:p w14:paraId="6E84C2AB"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2）投标人在编制施工组织设计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762D050A" w14:textId="77777777" w:rsidR="00A46481" w:rsidRDefault="00000000">
      <w:pPr>
        <w:pBdr>
          <w:bottom w:val="single" w:sz="6" w:space="1" w:color="auto"/>
        </w:pBdr>
        <w:spacing w:line="360" w:lineRule="auto"/>
        <w:ind w:firstLineChars="195" w:firstLine="468"/>
        <w:rPr>
          <w:rFonts w:ascii="宋体" w:hAnsi="宋体" w:cs="宋体" w:hint="eastAsia"/>
          <w:sz w:val="24"/>
          <w:szCs w:val="24"/>
        </w:rPr>
      </w:pPr>
      <w:r>
        <w:rPr>
          <w:rFonts w:ascii="宋体" w:hAnsi="宋体" w:cs="宋体" w:hint="eastAsia"/>
          <w:sz w:val="24"/>
          <w:szCs w:val="24"/>
          <w:u w:val="single"/>
        </w:rPr>
        <w:t>11.2.7《参与编制技术标投标文件人员名单》（格式见第四章）</w:t>
      </w:r>
      <w:r>
        <w:rPr>
          <w:rFonts w:ascii="宋体" w:hAnsi="宋体" w:cs="宋体" w:hint="eastAsia"/>
          <w:sz w:val="24"/>
          <w:szCs w:val="24"/>
        </w:rPr>
        <w:t>。</w:t>
      </w:r>
    </w:p>
    <w:p w14:paraId="382758A1"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11.2.8</w:t>
      </w:r>
      <w:r>
        <w:rPr>
          <w:rFonts w:ascii="宋体" w:hAnsi="宋体" w:cs="宋体" w:hint="eastAsia"/>
          <w:bCs/>
          <w:sz w:val="24"/>
          <w:szCs w:val="24"/>
          <w:u w:val="single"/>
        </w:rPr>
        <w:t>投标人认为应提供的其他资料</w:t>
      </w:r>
      <w:r>
        <w:rPr>
          <w:rFonts w:ascii="宋体" w:hAnsi="宋体" w:cs="宋体" w:hint="eastAsia"/>
          <w:sz w:val="24"/>
          <w:szCs w:val="24"/>
          <w:u w:val="single"/>
        </w:rPr>
        <w:t>（如有）</w:t>
      </w:r>
      <w:r>
        <w:rPr>
          <w:rFonts w:ascii="宋体" w:hAnsi="宋体" w:cs="宋体" w:hint="eastAsia"/>
          <w:bCs/>
          <w:sz w:val="24"/>
          <w:szCs w:val="24"/>
          <w:u w:val="single"/>
        </w:rPr>
        <w:t>。</w:t>
      </w:r>
    </w:p>
    <w:p w14:paraId="587FE60A"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条款号：11.3                      修改类型：修改</w:t>
      </w:r>
    </w:p>
    <w:p w14:paraId="3DA8E766" w14:textId="77777777" w:rsidR="00A46481" w:rsidRDefault="00000000">
      <w:pPr>
        <w:spacing w:line="360" w:lineRule="auto"/>
        <w:ind w:firstLineChars="195" w:firstLine="470"/>
        <w:rPr>
          <w:rFonts w:ascii="宋体" w:hAnsi="宋体" w:cs="宋体" w:hint="eastAsia"/>
          <w:bCs/>
          <w:sz w:val="24"/>
          <w:szCs w:val="24"/>
        </w:rPr>
      </w:pPr>
      <w:r>
        <w:rPr>
          <w:rFonts w:ascii="宋体" w:hAnsi="宋体" w:cs="宋体" w:hint="eastAsia"/>
          <w:b/>
          <w:bCs/>
          <w:sz w:val="24"/>
          <w:szCs w:val="24"/>
        </w:rPr>
        <w:t>原文：</w:t>
      </w:r>
    </w:p>
    <w:p w14:paraId="13C1FEC3" w14:textId="77777777" w:rsidR="00A46481" w:rsidRDefault="00000000">
      <w:pPr>
        <w:spacing w:line="360" w:lineRule="auto"/>
        <w:ind w:firstLineChars="195" w:firstLine="468"/>
        <w:rPr>
          <w:rFonts w:ascii="宋体" w:hAnsi="宋体" w:cs="宋体" w:hint="eastAsia"/>
          <w:bCs/>
          <w:sz w:val="24"/>
          <w:szCs w:val="24"/>
        </w:rPr>
      </w:pPr>
      <w:r>
        <w:rPr>
          <w:rFonts w:ascii="宋体" w:hAnsi="宋体" w:cs="宋体" w:hint="eastAsia"/>
          <w:bCs/>
          <w:sz w:val="24"/>
          <w:szCs w:val="24"/>
        </w:rPr>
        <w:t>11.3经济部分投标文件主要包括下列内容：</w:t>
      </w:r>
    </w:p>
    <w:p w14:paraId="145735FD"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lastRenderedPageBreak/>
        <w:t>11.3.1 经济投标文件(按招标文件的要求填写)。</w:t>
      </w:r>
    </w:p>
    <w:p w14:paraId="70BEF8C2"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95A201D"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（1）投标总价封面、扉页；</w:t>
      </w:r>
    </w:p>
    <w:p w14:paraId="418ED945"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（2）总说明</w:t>
      </w:r>
    </w:p>
    <w:p w14:paraId="2031F2A7"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（3）工程项目投标报价汇总表；</w:t>
      </w:r>
    </w:p>
    <w:p w14:paraId="3736A831"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（4）单项工程投标报价汇总表；</w:t>
      </w:r>
    </w:p>
    <w:p w14:paraId="46DF2A21"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（5）单位工程投标报价汇总表；</w:t>
      </w:r>
    </w:p>
    <w:p w14:paraId="7A601504"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（6）分部分项工程清单与计价表；</w:t>
      </w:r>
    </w:p>
    <w:p w14:paraId="53134345"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（7）单价措施项目清单与计价表；</w:t>
      </w:r>
    </w:p>
    <w:p w14:paraId="2508A1FC"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（8）总价措施项目清单与计价表；</w:t>
      </w:r>
    </w:p>
    <w:p w14:paraId="573AF3F2"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（9）综合单价分析表；</w:t>
      </w:r>
    </w:p>
    <w:p w14:paraId="0BAD7BFC"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（10）其他项目清单与计价汇总表；</w:t>
      </w:r>
    </w:p>
    <w:p w14:paraId="197A29B2"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（11）暂列金额明细表；</w:t>
      </w:r>
    </w:p>
    <w:p w14:paraId="7E9E5F83"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（12）材料（工程设备）暂估价明细表；</w:t>
      </w:r>
    </w:p>
    <w:p w14:paraId="1CC31A3B"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（13）专业工程暂估价明细表；</w:t>
      </w:r>
    </w:p>
    <w:p w14:paraId="03D203CF"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（14）计日工表；</w:t>
      </w:r>
    </w:p>
    <w:p w14:paraId="2AE8BC6C"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（15）总承包服务计价表；</w:t>
      </w:r>
    </w:p>
    <w:p w14:paraId="3D9132C2"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（16）规费和税金项目计价表；</w:t>
      </w:r>
    </w:p>
    <w:p w14:paraId="065506CF" w14:textId="77777777" w:rsidR="00A46481" w:rsidRDefault="00000000">
      <w:pPr>
        <w:spacing w:line="360" w:lineRule="auto"/>
        <w:ind w:firstLineChars="195" w:firstLine="468"/>
        <w:rPr>
          <w:rFonts w:ascii="宋体" w:hAnsi="宋体" w:cs="宋体" w:hint="eastAsia"/>
          <w:sz w:val="24"/>
          <w:szCs w:val="24"/>
        </w:rPr>
      </w:pPr>
      <w:r>
        <w:rPr>
          <w:rFonts w:ascii="宋体" w:hAnsi="宋体" w:cs="宋体" w:hint="eastAsia"/>
          <w:sz w:val="24"/>
          <w:szCs w:val="24"/>
        </w:rPr>
        <w:t>（17）人工、主要材料和设备一览表</w:t>
      </w:r>
    </w:p>
    <w:p w14:paraId="06F2EDDF" w14:textId="77777777" w:rsidR="00A46481" w:rsidRDefault="00000000">
      <w:pPr>
        <w:tabs>
          <w:tab w:val="left" w:pos="1125"/>
        </w:tabs>
        <w:spacing w:line="360" w:lineRule="auto"/>
        <w:ind w:firstLineChars="195" w:firstLine="468"/>
        <w:rPr>
          <w:rFonts w:ascii="宋体" w:hAnsi="宋体" w:cs="宋体" w:hint="eastAsia"/>
          <w:sz w:val="24"/>
          <w:szCs w:val="24"/>
        </w:rPr>
      </w:pPr>
      <w:r>
        <w:rPr>
          <w:rFonts w:ascii="宋体" w:hAnsi="宋体" w:cs="宋体" w:hint="eastAsia"/>
          <w:sz w:val="24"/>
          <w:szCs w:val="24"/>
        </w:rPr>
        <w:t>11.3.3按照</w:t>
      </w:r>
      <w:r>
        <w:rPr>
          <w:rFonts w:ascii="宋体" w:hAnsi="宋体" w:cs="宋体" w:hint="eastAsia"/>
          <w:bCs/>
          <w:sz w:val="24"/>
          <w:szCs w:val="24"/>
        </w:rPr>
        <w:t>招标文件要求</w:t>
      </w:r>
      <w:r>
        <w:rPr>
          <w:rFonts w:ascii="宋体" w:hAnsi="宋体" w:cs="宋体" w:hint="eastAsia"/>
          <w:sz w:val="24"/>
          <w:szCs w:val="24"/>
        </w:rPr>
        <w:t>填写的《参与编制经济标投标文件人员名单》。</w:t>
      </w:r>
    </w:p>
    <w:p w14:paraId="309C401B" w14:textId="77777777" w:rsidR="00A46481" w:rsidRDefault="00000000">
      <w:pPr>
        <w:tabs>
          <w:tab w:val="left" w:pos="1125"/>
        </w:tabs>
        <w:spacing w:line="360" w:lineRule="auto"/>
        <w:ind w:firstLineChars="195" w:firstLine="468"/>
        <w:rPr>
          <w:rFonts w:ascii="宋体" w:hAnsi="宋体" w:cs="宋体" w:hint="eastAsia"/>
          <w:sz w:val="24"/>
          <w:szCs w:val="24"/>
        </w:rPr>
      </w:pPr>
      <w:r>
        <w:rPr>
          <w:rFonts w:ascii="宋体" w:hAnsi="宋体" w:cs="宋体" w:hint="eastAsia"/>
          <w:sz w:val="24"/>
          <w:szCs w:val="24"/>
        </w:rPr>
        <w:t>11.3.4若投标人的投标报价低于工程成本警戒价的，投标人还须提供详细的施工组织设计、单价、措施性费用、单价分析表、主要材料价格表、投标人成本分析供评标委员会评审。</w:t>
      </w:r>
    </w:p>
    <w:p w14:paraId="75541935" w14:textId="77777777" w:rsidR="00A46481" w:rsidRDefault="00000000">
      <w:pPr>
        <w:pBdr>
          <w:bottom w:val="single" w:sz="6" w:space="1" w:color="auto"/>
        </w:pBd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现文：</w:t>
      </w:r>
    </w:p>
    <w:p w14:paraId="3657F872"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b/>
          <w:sz w:val="24"/>
          <w:szCs w:val="24"/>
        </w:rPr>
      </w:pPr>
      <w:r>
        <w:rPr>
          <w:rFonts w:ascii="宋体" w:hAnsi="宋体" w:cs="宋体" w:hint="eastAsia"/>
          <w:bCs/>
          <w:sz w:val="24"/>
          <w:szCs w:val="24"/>
        </w:rPr>
        <w:t>11.3 经济标投标文件主要包括下列内容：</w:t>
      </w:r>
    </w:p>
    <w:p w14:paraId="67E3005C"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bCs/>
          <w:sz w:val="24"/>
          <w:szCs w:val="24"/>
          <w:u w:val="single"/>
        </w:rPr>
      </w:pPr>
      <w:r>
        <w:rPr>
          <w:rFonts w:ascii="宋体" w:hAnsi="宋体" w:cs="宋体" w:hint="eastAsia"/>
          <w:sz w:val="24"/>
          <w:szCs w:val="24"/>
        </w:rPr>
        <w:t>11.3.1</w:t>
      </w:r>
      <w:r>
        <w:rPr>
          <w:rFonts w:ascii="宋体" w:hAnsi="宋体" w:cs="宋体" w:hint="eastAsia"/>
          <w:sz w:val="24"/>
          <w:szCs w:val="24"/>
          <w:u w:val="single"/>
        </w:rPr>
        <w:t>广州建设工程施工招标投标书（经济标）（格式见第四章）</w:t>
      </w:r>
      <w:r>
        <w:rPr>
          <w:rFonts w:ascii="宋体" w:hAnsi="宋体" w:cs="宋体" w:hint="eastAsia"/>
          <w:bCs/>
          <w:sz w:val="24"/>
          <w:szCs w:val="24"/>
          <w:u w:val="single"/>
        </w:rPr>
        <w:t>。</w:t>
      </w:r>
    </w:p>
    <w:p w14:paraId="0A91A630"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sz w:val="24"/>
          <w:szCs w:val="24"/>
        </w:rPr>
      </w:pPr>
      <w:r>
        <w:rPr>
          <w:rFonts w:ascii="宋体" w:hAnsi="宋体" w:cs="宋体" w:hint="eastAsia"/>
          <w:sz w:val="24"/>
          <w:szCs w:val="24"/>
        </w:rPr>
        <w:t>11.3.2投标总价。投标人必须按招标工程量清单填报价格，工程量清单的组成、格式、</w:t>
      </w:r>
      <w:r>
        <w:rPr>
          <w:rFonts w:ascii="宋体" w:hAnsi="宋体" w:cs="宋体" w:hint="eastAsia"/>
          <w:sz w:val="24"/>
          <w:szCs w:val="24"/>
        </w:rPr>
        <w:lastRenderedPageBreak/>
        <w:t>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0A12DF9"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sz w:val="24"/>
          <w:szCs w:val="24"/>
        </w:rPr>
      </w:pPr>
      <w:r>
        <w:rPr>
          <w:rFonts w:ascii="宋体" w:hAnsi="宋体" w:cs="宋体" w:hint="eastAsia"/>
          <w:sz w:val="24"/>
          <w:szCs w:val="24"/>
        </w:rPr>
        <w:t>（1）投标总价封面、扉页；</w:t>
      </w:r>
    </w:p>
    <w:p w14:paraId="126D5538"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sz w:val="24"/>
          <w:szCs w:val="24"/>
        </w:rPr>
      </w:pPr>
      <w:r>
        <w:rPr>
          <w:rFonts w:ascii="宋体" w:hAnsi="宋体" w:cs="宋体" w:hint="eastAsia"/>
          <w:sz w:val="24"/>
          <w:szCs w:val="24"/>
        </w:rPr>
        <w:t>（2）总说明；</w:t>
      </w:r>
    </w:p>
    <w:p w14:paraId="076AFBD2"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b/>
          <w:sz w:val="24"/>
          <w:szCs w:val="24"/>
        </w:rPr>
      </w:pPr>
      <w:r>
        <w:rPr>
          <w:rFonts w:ascii="宋体" w:hAnsi="宋体" w:cs="宋体" w:hint="eastAsia"/>
          <w:sz w:val="24"/>
          <w:szCs w:val="24"/>
          <w:u w:val="single"/>
        </w:rPr>
        <w:t>（3）工程量清单报价表及综合单价分析表（相关表格的内容及格式要求以招标人发出的最新版电子招标文件中的相应内容及格式为准）；</w:t>
      </w:r>
    </w:p>
    <w:p w14:paraId="2E4B5CCA"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sz w:val="24"/>
          <w:szCs w:val="24"/>
        </w:rPr>
      </w:pPr>
      <w:r>
        <w:rPr>
          <w:rFonts w:ascii="宋体" w:hAnsi="宋体" w:cs="宋体" w:hint="eastAsia"/>
          <w:sz w:val="24"/>
          <w:szCs w:val="24"/>
          <w:u w:val="single"/>
        </w:rPr>
        <w:t>（4）其它辅助说明资料</w:t>
      </w:r>
      <w:r>
        <w:rPr>
          <w:rFonts w:ascii="宋体" w:hAnsi="宋体" w:cs="宋体" w:hint="eastAsia"/>
          <w:sz w:val="24"/>
          <w:szCs w:val="24"/>
        </w:rPr>
        <w:t>。</w:t>
      </w:r>
    </w:p>
    <w:p w14:paraId="1C337F63"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sz w:val="24"/>
          <w:szCs w:val="24"/>
        </w:rPr>
      </w:pPr>
      <w:r>
        <w:rPr>
          <w:rFonts w:ascii="宋体" w:hAnsi="宋体" w:cs="宋体" w:hint="eastAsia"/>
          <w:sz w:val="24"/>
          <w:szCs w:val="24"/>
        </w:rPr>
        <w:t>11.3.3按照招标文件要求填写的《参与编制经济标投标文件人员名单》</w:t>
      </w:r>
      <w:r>
        <w:rPr>
          <w:rFonts w:ascii="宋体" w:hAnsi="宋体" w:cs="宋体"/>
          <w:sz w:val="24"/>
          <w:szCs w:val="24"/>
          <w:u w:val="single"/>
        </w:rPr>
        <w:t>《对投标文件编制的承诺》</w:t>
      </w:r>
      <w:r>
        <w:rPr>
          <w:rFonts w:ascii="宋体" w:hAnsi="宋体" w:cs="宋体" w:hint="eastAsia"/>
          <w:sz w:val="24"/>
          <w:szCs w:val="24"/>
          <w:u w:val="single"/>
        </w:rPr>
        <w:t>（格式见第四章）</w:t>
      </w:r>
      <w:r>
        <w:rPr>
          <w:rFonts w:ascii="宋体" w:hAnsi="宋体" w:cs="宋体" w:hint="eastAsia"/>
          <w:sz w:val="24"/>
          <w:szCs w:val="24"/>
        </w:rPr>
        <w:t>。</w:t>
      </w:r>
    </w:p>
    <w:p w14:paraId="7EAAAFCF" w14:textId="77777777" w:rsidR="00A46481" w:rsidRDefault="00000000">
      <w:pPr>
        <w:pBdr>
          <w:bottom w:val="single" w:sz="6" w:space="1" w:color="auto"/>
        </w:pBdr>
        <w:adjustRightInd w:val="0"/>
        <w:spacing w:line="360" w:lineRule="auto"/>
        <w:ind w:firstLineChars="195" w:firstLine="468"/>
        <w:textAlignment w:val="baseline"/>
        <w:rPr>
          <w:rFonts w:ascii="宋体" w:hAnsi="宋体" w:cs="宋体" w:hint="eastAsia"/>
          <w:sz w:val="24"/>
          <w:szCs w:val="24"/>
        </w:rPr>
      </w:pPr>
      <w:r>
        <w:rPr>
          <w:rFonts w:ascii="宋体" w:hAnsi="宋体" w:cs="宋体" w:hint="eastAsia"/>
          <w:sz w:val="24"/>
          <w:szCs w:val="24"/>
        </w:rPr>
        <w:t>11.3.4若投标人的投标报价低于工程成本警戒价的，投标人还须提供详细的施工组织设计、单价、措施性费用、单价分析表、主要材料价格表、投标人成本分析供评标委员会评审。</w:t>
      </w:r>
    </w:p>
    <w:p w14:paraId="752796E6" w14:textId="77777777" w:rsidR="00A46481" w:rsidRDefault="00000000">
      <w:pPr>
        <w:pBdr>
          <w:bottom w:val="single" w:sz="6" w:space="1" w:color="auto"/>
        </w:pBdr>
        <w:spacing w:line="360" w:lineRule="auto"/>
        <w:ind w:firstLineChars="224" w:firstLine="538"/>
        <w:rPr>
          <w:rFonts w:ascii="宋体" w:hAnsi="宋体" w:cs="宋体" w:hint="eastAsia"/>
          <w:sz w:val="24"/>
          <w:szCs w:val="24"/>
        </w:rPr>
      </w:pPr>
      <w:r>
        <w:rPr>
          <w:rFonts w:ascii="宋体" w:hAnsi="宋体" w:cs="宋体" w:hint="eastAsia"/>
          <w:sz w:val="24"/>
          <w:szCs w:val="24"/>
          <w:u w:val="single"/>
        </w:rPr>
        <w:t>11.3.5投标人认为应提供的其他资料（如有）</w:t>
      </w:r>
      <w:r>
        <w:rPr>
          <w:rFonts w:ascii="宋体" w:hAnsi="宋体" w:cs="宋体" w:hint="eastAsia"/>
          <w:b/>
          <w:bCs/>
          <w:sz w:val="24"/>
          <w:szCs w:val="24"/>
          <w:u w:val="single"/>
        </w:rPr>
        <w:t>。</w:t>
      </w:r>
    </w:p>
    <w:p w14:paraId="0AD4FBC1"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条款号：12.2</w:t>
      </w:r>
      <w:r>
        <w:rPr>
          <w:rFonts w:ascii="宋体" w:hAnsi="宋体" w:cs="宋体" w:hint="eastAsia"/>
          <w:b/>
          <w:sz w:val="24"/>
          <w:szCs w:val="24"/>
        </w:rPr>
        <w:tab/>
        <w:t>修改类型：修改</w:t>
      </w:r>
    </w:p>
    <w:p w14:paraId="27CADAE1"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w:t>
      </w:r>
    </w:p>
    <w:p w14:paraId="2C3BB352" w14:textId="77777777" w:rsidR="00A46481" w:rsidRDefault="00000000">
      <w:pPr>
        <w:pBdr>
          <w:bottom w:val="single" w:sz="6" w:space="1" w:color="auto"/>
        </w:pBdr>
        <w:tabs>
          <w:tab w:val="left" w:pos="6329"/>
        </w:tabs>
        <w:spacing w:line="360" w:lineRule="auto"/>
        <w:ind w:firstLineChars="200" w:firstLine="482"/>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rPr>
        <w:t>12.2</w:t>
      </w:r>
      <w:r>
        <w:rPr>
          <w:rFonts w:ascii="宋体" w:hAnsi="宋体" w:cs="宋体" w:hint="eastAsia"/>
          <w:sz w:val="24"/>
          <w:szCs w:val="24"/>
          <w:u w:val="single"/>
        </w:rPr>
        <w:t>投标人应仔细阅读招标文件第四章投标文件格式的相关规定和要求。</w:t>
      </w:r>
      <w:r>
        <w:rPr>
          <w:rFonts w:ascii="宋体" w:hAnsi="宋体" w:cs="宋体" w:hint="eastAsia"/>
          <w:sz w:val="24"/>
          <w:szCs w:val="24"/>
        </w:rPr>
        <w:t>投标文件全部采用电子文档，投标文件所附证书证件均为原件</w:t>
      </w:r>
      <w:r>
        <w:rPr>
          <w:rFonts w:ascii="宋体" w:hAnsi="宋体" w:cs="宋体" w:hint="eastAsia"/>
          <w:sz w:val="24"/>
          <w:szCs w:val="24"/>
          <w:u w:val="single"/>
        </w:rPr>
        <w:t>清晰</w:t>
      </w:r>
      <w:r>
        <w:rPr>
          <w:rFonts w:ascii="宋体" w:hAnsi="宋体" w:cs="宋体" w:hint="eastAsia"/>
          <w:sz w:val="24"/>
          <w:szCs w:val="24"/>
        </w:rPr>
        <w:t>扫描件，并采用单位数字证书，按招标文件要求在相应位置加盖电子印章。投标文件中需个人签字或盖章的，应</w:t>
      </w:r>
      <w:r>
        <w:rPr>
          <w:rFonts w:ascii="宋体" w:hAnsi="宋体" w:cs="宋体"/>
          <w:sz w:val="24"/>
          <w:szCs w:val="24"/>
        </w:rPr>
        <w:t>加盖个人电子印章或</w:t>
      </w:r>
      <w:r>
        <w:rPr>
          <w:rFonts w:ascii="宋体" w:hAnsi="宋体" w:cs="宋体" w:hint="eastAsia"/>
          <w:sz w:val="24"/>
          <w:szCs w:val="24"/>
        </w:rPr>
        <w:t>在线下完成后扫描上传。按照</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交易平台关于全流程电子化项目的相关指南进行操作。详见：</w:t>
      </w:r>
      <w:r>
        <w:rPr>
          <w:rFonts w:ascii="宋体" w:hAnsi="宋体" w:cs="宋体" w:hint="eastAsia"/>
          <w:sz w:val="24"/>
          <w:szCs w:val="24"/>
          <w:u w:val="single"/>
        </w:rPr>
        <w:t>广州交易集团有限公司（广州公共资源交易中心）网站最新指引</w:t>
      </w:r>
      <w:r>
        <w:rPr>
          <w:rFonts w:ascii="宋体" w:hAnsi="宋体" w:cs="宋体" w:hint="eastAsia"/>
          <w:sz w:val="24"/>
          <w:szCs w:val="24"/>
        </w:rPr>
        <w:t>。</w:t>
      </w:r>
    </w:p>
    <w:p w14:paraId="095B1281" w14:textId="77777777" w:rsidR="00A46481" w:rsidRDefault="00000000">
      <w:pPr>
        <w:pBdr>
          <w:bottom w:val="single" w:sz="6" w:space="1" w:color="auto"/>
        </w:pBdr>
        <w:tabs>
          <w:tab w:val="left" w:pos="6329"/>
        </w:tabs>
        <w:spacing w:line="360" w:lineRule="auto"/>
        <w:ind w:firstLineChars="200" w:firstLine="480"/>
        <w:rPr>
          <w:rFonts w:ascii="宋体" w:hAnsi="宋体" w:cs="宋体" w:hint="eastAsia"/>
          <w:sz w:val="24"/>
          <w:szCs w:val="24"/>
        </w:rPr>
      </w:pPr>
      <w:r>
        <w:rPr>
          <w:rFonts w:ascii="宋体" w:hAnsi="宋体" w:cs="宋体" w:hint="eastAsia"/>
          <w:sz w:val="24"/>
          <w:szCs w:val="24"/>
        </w:rPr>
        <w:t>注释：投标文件电子文档需要投标人单位盖章的材料，投标人加盖电子印章即可，不得将投标人未对电子文档加盖实物印章作为否决投标的情形。</w:t>
      </w:r>
    </w:p>
    <w:p w14:paraId="05E19DCF"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条款号：12.3</w:t>
      </w:r>
      <w:r>
        <w:rPr>
          <w:rFonts w:ascii="宋体" w:hAnsi="宋体" w:cs="宋体" w:hint="eastAsia"/>
          <w:b/>
          <w:sz w:val="24"/>
          <w:szCs w:val="24"/>
        </w:rPr>
        <w:tab/>
        <w:t>修改类型：修改</w:t>
      </w:r>
    </w:p>
    <w:p w14:paraId="3B6FB17E"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12.3 投标文件应按照交易平台关于全流程电子化项目的相关指南进行编制，详见：</w:t>
      </w:r>
      <w:r>
        <w:rPr>
          <w:rFonts w:ascii="宋体" w:hAnsi="宋体" w:cs="宋体" w:hint="eastAsia"/>
          <w:bCs/>
          <w:sz w:val="24"/>
          <w:szCs w:val="24"/>
          <w:u w:val="single"/>
        </w:rPr>
        <w:t xml:space="preserve">             </w:t>
      </w:r>
      <w:r>
        <w:rPr>
          <w:rFonts w:ascii="宋体" w:hAnsi="宋体" w:cs="宋体" w:hint="eastAsia"/>
          <w:sz w:val="24"/>
          <w:szCs w:val="24"/>
        </w:rPr>
        <w:t>。</w:t>
      </w:r>
    </w:p>
    <w:p w14:paraId="46F8F774" w14:textId="77777777" w:rsidR="00A46481" w:rsidRDefault="00000000">
      <w:pPr>
        <w:pStyle w:val="aa"/>
        <w:spacing w:line="360" w:lineRule="auto"/>
        <w:ind w:firstLine="420"/>
        <w:rPr>
          <w:rFonts w:hAnsi="宋体" w:cs="宋体" w:hint="eastAsia"/>
          <w:sz w:val="24"/>
          <w:szCs w:val="24"/>
        </w:rPr>
      </w:pPr>
      <w:r>
        <w:rPr>
          <w:rFonts w:hAnsi="宋体" w:cs="宋体" w:hint="eastAsia"/>
          <w:sz w:val="24"/>
          <w:szCs w:val="24"/>
        </w:rPr>
        <w:lastRenderedPageBreak/>
        <w:t>如不按上述要求编制引起系统无法检索、读取相关信息的，其后果由投标人承担。</w:t>
      </w:r>
    </w:p>
    <w:p w14:paraId="5839FE52" w14:textId="77777777" w:rsidR="00A46481" w:rsidRDefault="00000000">
      <w:pPr>
        <w:spacing w:line="360" w:lineRule="auto"/>
        <w:ind w:firstLineChars="200" w:firstLine="482"/>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rPr>
        <w:t>12.3 投标文件应按照交易平台关于全流程电子化项目的相关指南进行编制，详见：广州交易集团有限公司（广州公共资源交易中心）网站发布的相关指南</w:t>
      </w:r>
      <w:r>
        <w:rPr>
          <w:rFonts w:ascii="宋体" w:hAnsi="宋体" w:cs="宋体" w:hint="eastAsia"/>
          <w:sz w:val="24"/>
          <w:szCs w:val="24"/>
          <w:u w:val="single"/>
        </w:rPr>
        <w:t>。</w:t>
      </w:r>
    </w:p>
    <w:p w14:paraId="43DE802E" w14:textId="77777777" w:rsidR="00A46481" w:rsidRDefault="00000000">
      <w:pPr>
        <w:pBdr>
          <w:bottom w:val="single" w:sz="4" w:space="1" w:color="auto"/>
        </w:pBdr>
        <w:spacing w:line="360" w:lineRule="auto"/>
        <w:ind w:firstLineChars="200" w:firstLine="480"/>
        <w:rPr>
          <w:rFonts w:ascii="宋体" w:hAnsi="宋体" w:cs="宋体" w:hint="eastAsia"/>
          <w:sz w:val="24"/>
          <w:szCs w:val="24"/>
          <w:u w:val="single"/>
        </w:rPr>
      </w:pPr>
      <w:r>
        <w:rPr>
          <w:rFonts w:ascii="宋体" w:hAnsi="宋体" w:cs="宋体" w:hint="eastAsia"/>
          <w:sz w:val="24"/>
          <w:szCs w:val="24"/>
        </w:rPr>
        <w:t>如不按上述要求编制引起系统无法检索、读取相关信息的，其后果由投标人承担。</w:t>
      </w:r>
    </w:p>
    <w:p w14:paraId="49E8503C"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条款号：13.1</w:t>
      </w:r>
      <w:r>
        <w:rPr>
          <w:rFonts w:ascii="宋体" w:hAnsi="宋体" w:cs="宋体" w:hint="eastAsia"/>
          <w:b/>
          <w:sz w:val="24"/>
          <w:szCs w:val="24"/>
        </w:rPr>
        <w:tab/>
        <w:t>修改类型：修改</w:t>
      </w:r>
    </w:p>
    <w:p w14:paraId="705ADA5F"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13.1 本工程的投标报价采用投标须知前附表第12项所规定的方式。投标报价（含单价及总价）精确到“分”。</w:t>
      </w:r>
    </w:p>
    <w:p w14:paraId="687860C6"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13.1本工程的投标报价采用投标须知前附表第12项所规定的方式。</w:t>
      </w:r>
      <w:r>
        <w:rPr>
          <w:rFonts w:ascii="宋体" w:hAnsi="宋体" w:cs="宋体" w:hint="eastAsia"/>
          <w:sz w:val="24"/>
          <w:szCs w:val="24"/>
          <w:u w:val="single"/>
        </w:rPr>
        <w:t>投标文件中的大写金额和小写金额不一致的，以大写金额为准，</w:t>
      </w:r>
      <w:r>
        <w:rPr>
          <w:rFonts w:ascii="宋体" w:hAnsi="宋体" w:cs="宋体" w:hint="eastAsia"/>
          <w:sz w:val="24"/>
          <w:szCs w:val="24"/>
        </w:rPr>
        <w:t>投标报价（含单价及总价）精确到“分”。</w:t>
      </w:r>
    </w:p>
    <w:p w14:paraId="6D258C48" w14:textId="77777777" w:rsidR="00A46481" w:rsidRDefault="00000000">
      <w:pPr>
        <w:tabs>
          <w:tab w:val="left" w:pos="4536"/>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条款号：13.4</w:t>
      </w:r>
      <w:r>
        <w:rPr>
          <w:rFonts w:ascii="宋体" w:hAnsi="宋体" w:cs="宋体" w:hint="eastAsia"/>
          <w:b/>
          <w:sz w:val="24"/>
          <w:szCs w:val="24"/>
        </w:rPr>
        <w:tab/>
        <w:t>修改类型：修改</w:t>
      </w:r>
    </w:p>
    <w:p w14:paraId="548385C4"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4AF8159"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13.4</w:t>
      </w:r>
      <w:r>
        <w:rPr>
          <w:rFonts w:ascii="宋体" w:hAnsi="宋体" w:cs="宋体" w:hint="eastAsia"/>
          <w:sz w:val="24"/>
          <w:szCs w:val="24"/>
          <w:u w:val="single"/>
        </w:rPr>
        <w:t>以本项目施工合同相关条款为准。</w:t>
      </w:r>
    </w:p>
    <w:p w14:paraId="6C0228AB"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条款号：13.5                        修改类型：修改</w:t>
      </w:r>
    </w:p>
    <w:p w14:paraId="29DF1332"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DF02E5E" w14:textId="77777777" w:rsidR="00A46481" w:rsidRDefault="00000000">
      <w:pPr>
        <w:pBdr>
          <w:bottom w:val="single" w:sz="6" w:space="1" w:color="auto"/>
        </w:pBdr>
        <w:spacing w:line="360" w:lineRule="auto"/>
        <w:ind w:firstLineChars="195" w:firstLine="468"/>
        <w:rPr>
          <w:rFonts w:ascii="宋体" w:hAnsi="宋体" w:cs="宋体" w:hint="eastAsia"/>
          <w:sz w:val="24"/>
          <w:szCs w:val="24"/>
        </w:rPr>
      </w:pPr>
      <w:r>
        <w:rPr>
          <w:rFonts w:ascii="宋体" w:hAnsi="宋体" w:cs="宋体" w:hint="eastAsia"/>
          <w:sz w:val="24"/>
          <w:szCs w:val="24"/>
        </w:rPr>
        <w:t>13.5.1中标的投标文件工程量清单中已有相同项目的适用综合单价，则沿用；</w:t>
      </w:r>
    </w:p>
    <w:p w14:paraId="322FB7BF" w14:textId="77777777" w:rsidR="00A46481" w:rsidRDefault="00000000">
      <w:pPr>
        <w:pBdr>
          <w:bottom w:val="single" w:sz="6" w:space="1" w:color="auto"/>
        </w:pBdr>
        <w:spacing w:line="360" w:lineRule="auto"/>
        <w:ind w:firstLineChars="195" w:firstLine="468"/>
        <w:rPr>
          <w:rFonts w:ascii="宋体" w:hAnsi="宋体" w:cs="宋体" w:hint="eastAsia"/>
          <w:sz w:val="24"/>
          <w:szCs w:val="24"/>
        </w:rPr>
      </w:pPr>
      <w:r>
        <w:rPr>
          <w:rFonts w:ascii="宋体" w:hAnsi="宋体" w:cs="宋体" w:hint="eastAsia"/>
          <w:sz w:val="24"/>
          <w:szCs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BA8EDEE" w14:textId="77777777" w:rsidR="00A46481" w:rsidRDefault="00000000">
      <w:pPr>
        <w:pBdr>
          <w:bottom w:val="single" w:sz="6" w:space="1" w:color="auto"/>
        </w:pBdr>
        <w:spacing w:line="360" w:lineRule="auto"/>
        <w:ind w:firstLineChars="195" w:firstLine="468"/>
        <w:rPr>
          <w:rFonts w:ascii="宋体" w:hAnsi="宋体" w:cs="宋体" w:hint="eastAsia"/>
          <w:sz w:val="24"/>
          <w:szCs w:val="24"/>
        </w:rPr>
      </w:pPr>
      <w:r>
        <w:rPr>
          <w:rFonts w:ascii="宋体" w:hAnsi="宋体" w:cs="宋体" w:hint="eastAsia"/>
          <w:sz w:val="24"/>
          <w:szCs w:val="24"/>
        </w:rPr>
        <w:t>13.5.3 中标的投标文件工程量清单中没有相同项目或类似项目的，如可套取相关定</w:t>
      </w:r>
      <w:r>
        <w:rPr>
          <w:rFonts w:ascii="宋体" w:hAnsi="宋体" w:cs="宋体" w:hint="eastAsia"/>
          <w:sz w:val="24"/>
          <w:szCs w:val="24"/>
        </w:rPr>
        <w:lastRenderedPageBreak/>
        <w:t>额，则以相关定额为基数下浮计算单价,下浮率为中标价相对于最高投标限价的下浮率（下浮率=(最高投标限价-中标价)/最高投标限价）。</w:t>
      </w:r>
    </w:p>
    <w:p w14:paraId="4ABCB19B"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rPr>
        <w:t>13.5.4 如相关定额没有相应子目的，其计价方式由招标人在本招标文件第三章中另行规定。未规定的，中标后双方协商约定。</w:t>
      </w:r>
    </w:p>
    <w:p w14:paraId="43F661BF"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13.5</w:t>
      </w:r>
      <w:r>
        <w:rPr>
          <w:rFonts w:ascii="宋体" w:hAnsi="宋体" w:cs="宋体"/>
          <w:sz w:val="24"/>
          <w:szCs w:val="24"/>
          <w:u w:val="single"/>
        </w:rPr>
        <w:t>变更结算方式</w:t>
      </w:r>
      <w:r>
        <w:rPr>
          <w:rFonts w:ascii="宋体" w:hAnsi="宋体" w:cs="宋体" w:hint="eastAsia"/>
          <w:sz w:val="24"/>
          <w:szCs w:val="24"/>
          <w:u w:val="single"/>
        </w:rPr>
        <w:t>以本项目施工合同相关条款为准。</w:t>
      </w:r>
    </w:p>
    <w:p w14:paraId="5E10BF71" w14:textId="77777777" w:rsidR="00A46481" w:rsidRDefault="00000000">
      <w:pPr>
        <w:pBdr>
          <w:bottom w:val="single" w:sz="6" w:space="1" w:color="auto"/>
        </w:pBd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条款号：13.10                       修改类型：增加</w:t>
      </w:r>
    </w:p>
    <w:p w14:paraId="438D30D6" w14:textId="77777777" w:rsidR="00A46481" w:rsidRDefault="00000000">
      <w:pPr>
        <w:pBdr>
          <w:bottom w:val="single" w:sz="6" w:space="1" w:color="auto"/>
        </w:pBdr>
        <w:spacing w:line="360" w:lineRule="auto"/>
        <w:ind w:firstLineChars="195" w:firstLine="470"/>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u w:val="single"/>
        </w:rPr>
        <w:t>13.10工程量清单报价中有关问题的说明：</w:t>
      </w:r>
    </w:p>
    <w:p w14:paraId="1A9752F8"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1）本项目执行中华人民共和国国家标准《建设工程工程量清单计价规范》（GB50500-2013）、《广东省住房和城乡建设厅关于营业税改征增值税后调整广东省建设工程计价依据的通知》（粤建市函[2016]1113号）、《广州市建设工程造价管理站关于营业税改征增值税后广州市建设工程计价有关问题的通知》（穗建造价[2016]31号）。</w:t>
      </w:r>
    </w:p>
    <w:p w14:paraId="3A56A3AD"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（2）投标时,土方的弃运距离投标人自行考虑,弃运的土方单价按定额计算。</w:t>
      </w:r>
    </w:p>
    <w:p w14:paraId="28D1E470" w14:textId="77777777" w:rsidR="00A46481" w:rsidRDefault="00000000">
      <w:pPr>
        <w:pBdr>
          <w:bottom w:val="single" w:sz="6" w:space="1" w:color="auto"/>
        </w:pBdr>
        <w:spacing w:line="360" w:lineRule="auto"/>
        <w:ind w:firstLineChars="195" w:firstLine="468"/>
        <w:rPr>
          <w:rFonts w:ascii="宋体" w:hAnsi="宋体" w:cs="宋体" w:hint="eastAsia"/>
          <w:sz w:val="24"/>
          <w:szCs w:val="24"/>
        </w:rPr>
      </w:pPr>
      <w:r>
        <w:rPr>
          <w:rFonts w:ascii="宋体" w:hAnsi="宋体" w:cs="宋体" w:hint="eastAsia"/>
          <w:sz w:val="24"/>
          <w:szCs w:val="24"/>
          <w:u w:val="single"/>
        </w:rPr>
        <w:t>（3）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最高投标限价）中的绿色施工安全防护措施费计取，作为非竞争费用，在投标报价中单列，不参与投标竞价，该费用从工程施工中标价中提取，专款专用。</w:t>
      </w:r>
    </w:p>
    <w:p w14:paraId="17356632" w14:textId="77777777" w:rsidR="00A46481" w:rsidRDefault="00000000">
      <w:pPr>
        <w:spacing w:line="360" w:lineRule="auto"/>
        <w:ind w:firstLineChars="200" w:firstLine="482"/>
        <w:rPr>
          <w:rFonts w:ascii="宋体" w:hAnsi="宋体" w:cs="宋体" w:hint="eastAsia"/>
          <w:b/>
          <w:kern w:val="0"/>
          <w:sz w:val="24"/>
          <w:szCs w:val="24"/>
        </w:rPr>
      </w:pPr>
      <w:r>
        <w:rPr>
          <w:rFonts w:ascii="宋体" w:hAnsi="宋体" w:cs="宋体" w:hint="eastAsia"/>
          <w:b/>
          <w:kern w:val="0"/>
          <w:sz w:val="24"/>
          <w:szCs w:val="24"/>
        </w:rPr>
        <w:t>条款号：</w:t>
      </w:r>
      <w:r>
        <w:rPr>
          <w:rFonts w:ascii="宋体" w:hAnsi="宋体" w:cs="宋体" w:hint="eastAsia"/>
          <w:b/>
          <w:bCs/>
          <w:kern w:val="0"/>
          <w:sz w:val="24"/>
          <w:szCs w:val="24"/>
        </w:rPr>
        <w:t>17．</w:t>
      </w:r>
      <w:r>
        <w:rPr>
          <w:rFonts w:ascii="宋体" w:hAnsi="宋体" w:cs="宋体" w:hint="eastAsia"/>
          <w:b/>
          <w:kern w:val="0"/>
          <w:sz w:val="24"/>
          <w:szCs w:val="24"/>
        </w:rPr>
        <w:t>投标文件的签署    修改类型：修改</w:t>
      </w:r>
    </w:p>
    <w:p w14:paraId="769E46E8"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b/>
          <w:bCs/>
          <w:sz w:val="24"/>
          <w:szCs w:val="24"/>
        </w:rPr>
        <w:t>17．</w:t>
      </w:r>
      <w:r>
        <w:rPr>
          <w:rFonts w:ascii="宋体" w:hAnsi="宋体" w:cs="宋体" w:hint="eastAsia"/>
          <w:b/>
          <w:sz w:val="24"/>
          <w:szCs w:val="24"/>
        </w:rPr>
        <w:t xml:space="preserve">投标文件的签署   </w:t>
      </w:r>
    </w:p>
    <w:p w14:paraId="31131BB5" w14:textId="77777777" w:rsidR="00A46481" w:rsidRDefault="00000000">
      <w:pPr>
        <w:spacing w:line="360" w:lineRule="auto"/>
        <w:ind w:firstLineChars="200" w:firstLine="480"/>
        <w:rPr>
          <w:rFonts w:ascii="宋体" w:hAnsi="宋体" w:cs="宋体" w:hint="eastAsia"/>
          <w:bCs/>
          <w:kern w:val="0"/>
          <w:sz w:val="24"/>
          <w:szCs w:val="24"/>
        </w:rPr>
      </w:pPr>
      <w:r>
        <w:rPr>
          <w:rFonts w:ascii="宋体" w:hAnsi="宋体" w:cs="宋体" w:hint="eastAsia"/>
          <w:sz w:val="24"/>
          <w:szCs w:val="24"/>
        </w:rPr>
        <w:t>17.1</w:t>
      </w:r>
      <w:r>
        <w:rPr>
          <w:rFonts w:ascii="宋体" w:hAnsi="宋体" w:cs="宋体" w:hint="eastAsia"/>
          <w:bCs/>
          <w:kern w:val="0"/>
          <w:sz w:val="24"/>
          <w:szCs w:val="24"/>
        </w:rPr>
        <w:t>投标人应采用单位数字证书，按招标文件要求在相应位置加盖电子印章。投标文件中需个人签字或盖章的，</w:t>
      </w:r>
      <w:r>
        <w:rPr>
          <w:rFonts w:ascii="宋体" w:hAnsi="宋体" w:cs="宋体" w:hint="eastAsia"/>
          <w:b/>
          <w:kern w:val="0"/>
          <w:sz w:val="24"/>
          <w:szCs w:val="24"/>
        </w:rPr>
        <w:t>应加盖个人电子印章或在线下完成后扫描上传。</w:t>
      </w:r>
      <w:r>
        <w:rPr>
          <w:rFonts w:ascii="宋体" w:hAnsi="宋体" w:cs="宋体" w:hint="eastAsia"/>
          <w:bCs/>
          <w:kern w:val="0"/>
          <w:sz w:val="24"/>
          <w:szCs w:val="24"/>
        </w:rPr>
        <w:t>按照交易平台关于全流程电子化项目的相关指南进行操作。详见：</w:t>
      </w:r>
      <w:r>
        <w:rPr>
          <w:rFonts w:ascii="宋体" w:hAnsi="宋体" w:cs="宋体" w:hint="eastAsia"/>
          <w:bCs/>
          <w:kern w:val="0"/>
          <w:sz w:val="24"/>
          <w:szCs w:val="24"/>
          <w:u w:val="single"/>
        </w:rPr>
        <w:t xml:space="preserve">             </w:t>
      </w:r>
      <w:r>
        <w:rPr>
          <w:rFonts w:ascii="宋体" w:hAnsi="宋体" w:cs="宋体" w:hint="eastAsia"/>
          <w:bCs/>
          <w:kern w:val="0"/>
          <w:sz w:val="24"/>
          <w:szCs w:val="24"/>
        </w:rPr>
        <w:t>。</w:t>
      </w:r>
    </w:p>
    <w:p w14:paraId="451AB81C"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b/>
          <w:bCs/>
          <w:sz w:val="24"/>
          <w:szCs w:val="24"/>
        </w:rPr>
        <w:t>17．</w:t>
      </w:r>
      <w:r>
        <w:rPr>
          <w:rFonts w:ascii="宋体" w:hAnsi="宋体" w:cs="宋体" w:hint="eastAsia"/>
          <w:b/>
          <w:sz w:val="24"/>
          <w:szCs w:val="24"/>
        </w:rPr>
        <w:t>投标文件的签署及份数</w:t>
      </w:r>
    </w:p>
    <w:p w14:paraId="2D15DD58" w14:textId="77777777" w:rsidR="00A46481" w:rsidRDefault="00000000">
      <w:pPr>
        <w:pBdr>
          <w:bottom w:val="single" w:sz="6" w:space="1" w:color="auto"/>
        </w:pBdr>
        <w:spacing w:line="360" w:lineRule="auto"/>
        <w:rPr>
          <w:rFonts w:ascii="宋体" w:hAnsi="宋体" w:cs="宋体" w:hint="eastAsia"/>
          <w:b/>
          <w:sz w:val="24"/>
          <w:szCs w:val="24"/>
        </w:rPr>
      </w:pPr>
      <w:r>
        <w:rPr>
          <w:rFonts w:ascii="宋体" w:hAnsi="宋体" w:cs="宋体" w:hint="eastAsia"/>
          <w:b/>
          <w:sz w:val="24"/>
          <w:szCs w:val="24"/>
        </w:rPr>
        <w:t xml:space="preserve">   17.1</w:t>
      </w:r>
      <w:r>
        <w:rPr>
          <w:rFonts w:ascii="宋体" w:hAnsi="宋体" w:cs="宋体" w:hint="eastAsia"/>
          <w:bCs/>
          <w:kern w:val="0"/>
          <w:sz w:val="24"/>
          <w:szCs w:val="24"/>
        </w:rPr>
        <w:t>投标人应采用单位数字证书，按招标文件要求在相应位置加盖电子印章。投标文件中需个人签字或盖章的，</w:t>
      </w:r>
      <w:r>
        <w:rPr>
          <w:rFonts w:ascii="宋体" w:hAnsi="宋体" w:cs="宋体" w:hint="eastAsia"/>
          <w:b/>
          <w:kern w:val="0"/>
          <w:sz w:val="24"/>
          <w:szCs w:val="24"/>
        </w:rPr>
        <w:t>应加盖个人电子印章或在线下完成后扫描上传。</w:t>
      </w:r>
      <w:r>
        <w:rPr>
          <w:rFonts w:ascii="宋体" w:hAnsi="宋体" w:cs="宋体" w:hint="eastAsia"/>
          <w:bCs/>
          <w:kern w:val="0"/>
          <w:sz w:val="24"/>
          <w:szCs w:val="24"/>
        </w:rPr>
        <w:t>按照交易平台关于全流程电子化项目的相关指南进行操作。</w:t>
      </w:r>
      <w:r>
        <w:rPr>
          <w:rFonts w:ascii="宋体" w:hAnsi="宋体" w:cs="宋体" w:hint="eastAsia"/>
          <w:sz w:val="24"/>
          <w:szCs w:val="24"/>
        </w:rPr>
        <w:t>详见：</w:t>
      </w:r>
      <w:r>
        <w:rPr>
          <w:rFonts w:ascii="宋体" w:hAnsi="宋体" w:cs="宋体" w:hint="eastAsia"/>
          <w:sz w:val="24"/>
          <w:szCs w:val="24"/>
          <w:u w:val="single"/>
        </w:rPr>
        <w:t>广州交易集团有限公司（广州公共资源交易中心）最新指引</w:t>
      </w:r>
      <w:r>
        <w:rPr>
          <w:rFonts w:ascii="宋体" w:hAnsi="宋体" w:cs="宋体" w:hint="eastAsia"/>
          <w:sz w:val="24"/>
          <w:szCs w:val="24"/>
        </w:rPr>
        <w:t>。</w:t>
      </w:r>
    </w:p>
    <w:p w14:paraId="3AD94446" w14:textId="77777777" w:rsidR="00A46481" w:rsidRDefault="00000000">
      <w:pPr>
        <w:spacing w:line="360" w:lineRule="auto"/>
        <w:ind w:firstLineChars="196" w:firstLine="472"/>
        <w:rPr>
          <w:rFonts w:ascii="宋体" w:hAnsi="宋体" w:cs="宋体" w:hint="eastAsia"/>
          <w:b/>
          <w:sz w:val="24"/>
          <w:szCs w:val="24"/>
        </w:rPr>
      </w:pPr>
      <w:r>
        <w:rPr>
          <w:rFonts w:ascii="宋体" w:hAnsi="宋体" w:cs="宋体" w:hint="eastAsia"/>
          <w:b/>
          <w:sz w:val="24"/>
          <w:szCs w:val="24"/>
        </w:rPr>
        <w:t>条款号：18                          修改类型：修改</w:t>
      </w:r>
    </w:p>
    <w:p w14:paraId="3C1CF9F6"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原文：18．投标文件的密封和标记</w:t>
      </w:r>
    </w:p>
    <w:p w14:paraId="3EAE259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bCs/>
          <w:sz w:val="24"/>
          <w:szCs w:val="24"/>
        </w:rPr>
        <w:t>18.1递交的电子投标文件（不含备用光盘）必须进行加密。按照交易平台关于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39E5CA4F"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sz w:val="24"/>
          <w:szCs w:val="24"/>
        </w:rPr>
        <w:lastRenderedPageBreak/>
        <w:t>18.2</w:t>
      </w:r>
      <w:r>
        <w:rPr>
          <w:rFonts w:ascii="宋体" w:hAnsi="宋体" w:cs="宋体" w:hint="eastAsia"/>
          <w:bCs/>
          <w:sz w:val="24"/>
          <w:szCs w:val="24"/>
        </w:rPr>
        <w:t>未按要求加密的投标文件，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bCs/>
          <w:sz w:val="24"/>
          <w:szCs w:val="24"/>
        </w:rPr>
        <w:t>将予以拒收。</w:t>
      </w:r>
    </w:p>
    <w:p w14:paraId="3F8EFD1C"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现文：18．投标文件的密封和标记</w:t>
      </w:r>
    </w:p>
    <w:p w14:paraId="6B90EECA" w14:textId="77777777" w:rsidR="00A46481" w:rsidRDefault="00000000">
      <w:pPr>
        <w:pBdr>
          <w:bottom w:val="single" w:sz="6" w:space="1" w:color="auto"/>
        </w:pBdr>
        <w:spacing w:line="360" w:lineRule="auto"/>
        <w:ind w:firstLineChars="200" w:firstLine="480"/>
        <w:rPr>
          <w:rFonts w:ascii="宋体" w:hAnsi="宋体" w:cs="宋体" w:hint="eastAsia"/>
          <w:b/>
          <w:sz w:val="24"/>
          <w:szCs w:val="24"/>
        </w:rPr>
      </w:pPr>
      <w:r>
        <w:rPr>
          <w:rFonts w:ascii="宋体" w:hAnsi="宋体" w:cs="宋体" w:hint="eastAsia"/>
          <w:bCs/>
          <w:sz w:val="24"/>
          <w:szCs w:val="24"/>
        </w:rPr>
        <w:t>18.1递交的电子投标文件（不含备用光盘）必须进行加密。按照</w:t>
      </w:r>
      <w:r>
        <w:rPr>
          <w:rFonts w:ascii="宋体" w:hAnsi="宋体" w:cs="宋体" w:hint="eastAsia"/>
          <w:sz w:val="24"/>
          <w:szCs w:val="24"/>
          <w:u w:val="single"/>
        </w:rPr>
        <w:t>广州交易集团有限公司（广州公共资源交易中心）</w:t>
      </w:r>
      <w:r>
        <w:rPr>
          <w:rFonts w:ascii="宋体" w:hAnsi="宋体" w:cs="宋体" w:hint="eastAsia"/>
          <w:bCs/>
          <w:sz w:val="24"/>
          <w:szCs w:val="24"/>
        </w:rPr>
        <w:t>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广州交易集团有限公司（广州公共资源交易中心）网站最新指引</w:t>
      </w:r>
      <w:r>
        <w:rPr>
          <w:rFonts w:ascii="宋体" w:hAnsi="宋体" w:cs="宋体" w:hint="eastAsia"/>
          <w:sz w:val="24"/>
          <w:szCs w:val="24"/>
        </w:rPr>
        <w:t>。</w:t>
      </w:r>
    </w:p>
    <w:p w14:paraId="3225B07F" w14:textId="77777777" w:rsidR="00A46481" w:rsidRDefault="00000000">
      <w:pPr>
        <w:pBdr>
          <w:bottom w:val="single" w:sz="6" w:space="1"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18.2</w:t>
      </w:r>
      <w:r>
        <w:rPr>
          <w:rFonts w:ascii="宋体" w:hAnsi="宋体" w:cs="宋体" w:hint="eastAsia"/>
          <w:bCs/>
          <w:sz w:val="24"/>
          <w:szCs w:val="24"/>
        </w:rPr>
        <w:t>未按要求加密的投标文件（不含备用光盘），</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w:t>
      </w:r>
      <w:r>
        <w:rPr>
          <w:rFonts w:ascii="宋体" w:hAnsi="宋体" w:cs="宋体" w:hint="eastAsia"/>
          <w:bCs/>
          <w:sz w:val="24"/>
          <w:szCs w:val="24"/>
        </w:rPr>
        <w:t>将予以拒收</w:t>
      </w:r>
      <w:r>
        <w:rPr>
          <w:rFonts w:ascii="宋体" w:hAnsi="宋体" w:cs="宋体" w:hint="eastAsia"/>
          <w:sz w:val="24"/>
          <w:szCs w:val="24"/>
        </w:rPr>
        <w:t>。</w:t>
      </w:r>
    </w:p>
    <w:p w14:paraId="6AF0CE60" w14:textId="77777777" w:rsidR="00A46481" w:rsidRDefault="00000000">
      <w:pPr>
        <w:pBdr>
          <w:bottom w:val="single" w:sz="6" w:space="1" w:color="auto"/>
        </w:pBdr>
        <w:spacing w:line="360" w:lineRule="auto"/>
        <w:ind w:firstLineChars="200" w:firstLine="480"/>
        <w:rPr>
          <w:rFonts w:ascii="宋体" w:hAnsi="宋体" w:cs="宋体" w:hint="eastAsia"/>
          <w:sz w:val="24"/>
          <w:szCs w:val="24"/>
          <w:u w:val="single"/>
        </w:rPr>
      </w:pPr>
      <w:r>
        <w:rPr>
          <w:rFonts w:ascii="宋体" w:hAnsi="宋体" w:cs="宋体" w:hint="eastAsia"/>
          <w:sz w:val="24"/>
          <w:szCs w:val="24"/>
          <w:u w:val="single"/>
        </w:rPr>
        <w:t>18.3投标人可制作非加密的电子投标文件光盘备用，制作要求详见投标须知前附表第36项。</w:t>
      </w:r>
    </w:p>
    <w:p w14:paraId="332A3BB3"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条款号：19.1                        修改类型：修改</w:t>
      </w:r>
    </w:p>
    <w:p w14:paraId="7641218F" w14:textId="77777777" w:rsidR="00A46481" w:rsidRDefault="00000000">
      <w:pPr>
        <w:spacing w:line="360" w:lineRule="auto"/>
        <w:ind w:firstLineChars="195" w:firstLine="470"/>
        <w:rPr>
          <w:rFonts w:ascii="宋体" w:hAnsi="宋体" w:cs="宋体" w:hint="eastAsia"/>
          <w:bCs/>
          <w:sz w:val="24"/>
          <w:szCs w:val="24"/>
        </w:rPr>
      </w:pPr>
      <w:r>
        <w:rPr>
          <w:rFonts w:ascii="宋体" w:hAnsi="宋体" w:cs="宋体" w:hint="eastAsia"/>
          <w:b/>
          <w:sz w:val="24"/>
          <w:szCs w:val="24"/>
        </w:rPr>
        <w:t>原文：</w:t>
      </w:r>
      <w:r>
        <w:rPr>
          <w:rFonts w:ascii="宋体" w:hAnsi="宋体" w:cs="宋体" w:hint="eastAsia"/>
          <w:sz w:val="24"/>
          <w:szCs w:val="24"/>
        </w:rPr>
        <w:t>19.1</w:t>
      </w:r>
      <w:r>
        <w:rPr>
          <w:rFonts w:ascii="宋体" w:hAnsi="宋体" w:cs="宋体" w:hint="eastAsia"/>
          <w:bCs/>
          <w:sz w:val="24"/>
          <w:szCs w:val="24"/>
        </w:rPr>
        <w:t>投标人通过</w:t>
      </w:r>
      <w:r>
        <w:rPr>
          <w:rFonts w:ascii="宋体" w:hAnsi="宋体" w:cs="宋体" w:hint="eastAsia"/>
          <w:sz w:val="24"/>
          <w:szCs w:val="24"/>
          <w:u w:val="single"/>
        </w:rPr>
        <w:t xml:space="preserve">        </w:t>
      </w:r>
      <w:r>
        <w:rPr>
          <w:rFonts w:ascii="宋体" w:hAnsi="宋体" w:cs="宋体" w:hint="eastAsia"/>
          <w:sz w:val="24"/>
          <w:szCs w:val="24"/>
        </w:rPr>
        <w:t>交易平台递交电子投标文件。</w:t>
      </w:r>
    </w:p>
    <w:p w14:paraId="3BB15B7E"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19.1</w:t>
      </w:r>
      <w:r>
        <w:rPr>
          <w:rFonts w:ascii="宋体" w:hAnsi="宋体" w:cs="宋体" w:hint="eastAsia"/>
          <w:bCs/>
          <w:sz w:val="24"/>
          <w:szCs w:val="24"/>
        </w:rPr>
        <w:t>投标人通过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交易平台递交电子投标文件。</w:t>
      </w:r>
    </w:p>
    <w:p w14:paraId="1E0FC405"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条款号：19.2                       修改类型：修改</w:t>
      </w:r>
    </w:p>
    <w:p w14:paraId="5DDFC616"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19.2</w:t>
      </w:r>
      <w:r>
        <w:rPr>
          <w:rFonts w:ascii="宋体" w:hAnsi="宋体" w:cs="宋体" w:hint="eastAsia"/>
          <w:bCs/>
          <w:sz w:val="24"/>
          <w:szCs w:val="24"/>
        </w:rPr>
        <w:t>投标人完成电子</w:t>
      </w:r>
      <w:r>
        <w:rPr>
          <w:rFonts w:ascii="宋体" w:hAnsi="宋体" w:cs="宋体" w:hint="eastAsia"/>
          <w:sz w:val="24"/>
          <w:szCs w:val="24"/>
        </w:rPr>
        <w:t>投标文件</w:t>
      </w:r>
      <w:r>
        <w:rPr>
          <w:rFonts w:ascii="宋体" w:hAnsi="宋体" w:cs="宋体" w:hint="eastAsia"/>
          <w:bCs/>
          <w:sz w:val="24"/>
          <w:szCs w:val="24"/>
        </w:rPr>
        <w:t>上传后，</w:t>
      </w:r>
      <w:r>
        <w:rPr>
          <w:rFonts w:ascii="宋体" w:hAnsi="宋体" w:cs="宋体" w:hint="eastAsia"/>
          <w:sz w:val="24"/>
          <w:szCs w:val="24"/>
          <w:u w:val="single"/>
        </w:rPr>
        <w:t xml:space="preserve">        </w:t>
      </w:r>
      <w:r>
        <w:rPr>
          <w:rFonts w:ascii="宋体" w:hAnsi="宋体" w:cs="宋体" w:hint="eastAsia"/>
          <w:sz w:val="24"/>
          <w:szCs w:val="24"/>
        </w:rPr>
        <w:t>交易平台即时向投标人发出递交回执通知。递交时间以递交回执通知载明的传输完成时间为准。</w:t>
      </w:r>
    </w:p>
    <w:p w14:paraId="6CBF24C3" w14:textId="77777777" w:rsidR="00A46481" w:rsidRDefault="00000000">
      <w:pPr>
        <w:pBdr>
          <w:bottom w:val="single" w:sz="6" w:space="1" w:color="auto"/>
        </w:pBdr>
        <w:adjustRightInd w:val="0"/>
        <w:spacing w:line="360" w:lineRule="auto"/>
        <w:ind w:firstLineChars="195" w:firstLine="470"/>
        <w:textAlignment w:val="baseline"/>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19.2</w:t>
      </w:r>
      <w:r>
        <w:rPr>
          <w:rFonts w:ascii="宋体" w:hAnsi="宋体" w:cs="宋体" w:hint="eastAsia"/>
          <w:bCs/>
          <w:sz w:val="24"/>
          <w:szCs w:val="24"/>
        </w:rPr>
        <w:t>投标人完成电子</w:t>
      </w:r>
      <w:r>
        <w:rPr>
          <w:rFonts w:ascii="宋体" w:hAnsi="宋体" w:cs="宋体" w:hint="eastAsia"/>
          <w:sz w:val="24"/>
          <w:szCs w:val="24"/>
        </w:rPr>
        <w:t>投标文件</w:t>
      </w:r>
      <w:r>
        <w:rPr>
          <w:rFonts w:ascii="宋体" w:hAnsi="宋体" w:cs="宋体" w:hint="eastAsia"/>
          <w:bCs/>
          <w:sz w:val="24"/>
          <w:szCs w:val="24"/>
        </w:rPr>
        <w:t>上传后，</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交易平台即时向投标人发出递交回执通知。递交时间以递交回执通知载明的传输完成时间为准。</w:t>
      </w:r>
    </w:p>
    <w:p w14:paraId="7BF246D2"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条款号：19.3                       修改类型：修改</w:t>
      </w:r>
    </w:p>
    <w:p w14:paraId="1893DB68"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19.3</w:t>
      </w:r>
      <w:r>
        <w:rPr>
          <w:rFonts w:ascii="宋体" w:hAnsi="宋体" w:cs="宋体" w:hint="eastAsia"/>
          <w:bCs/>
          <w:sz w:val="24"/>
          <w:szCs w:val="24"/>
        </w:rPr>
        <w:t>逾期送达的电子投标文件，</w:t>
      </w:r>
      <w:r>
        <w:rPr>
          <w:rFonts w:ascii="宋体" w:hAnsi="宋体" w:cs="宋体" w:hint="eastAsia"/>
          <w:sz w:val="24"/>
          <w:szCs w:val="24"/>
          <w:u w:val="single"/>
        </w:rPr>
        <w:t xml:space="preserve">        </w:t>
      </w:r>
      <w:r>
        <w:rPr>
          <w:rFonts w:ascii="宋体" w:hAnsi="宋体" w:cs="宋体" w:hint="eastAsia"/>
          <w:sz w:val="24"/>
          <w:szCs w:val="24"/>
        </w:rPr>
        <w:t>交易平台将予以拒收。</w:t>
      </w:r>
    </w:p>
    <w:p w14:paraId="7B54D4A8" w14:textId="77777777" w:rsidR="00A46481" w:rsidRDefault="00000000">
      <w:pPr>
        <w:pBdr>
          <w:bottom w:val="single" w:sz="6" w:space="1" w:color="auto"/>
        </w:pBdr>
        <w:adjustRightInd w:val="0"/>
        <w:spacing w:line="360" w:lineRule="auto"/>
        <w:ind w:firstLineChars="195" w:firstLine="470"/>
        <w:textAlignment w:val="baseline"/>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19.3</w:t>
      </w:r>
      <w:r>
        <w:rPr>
          <w:rFonts w:ascii="宋体" w:hAnsi="宋体" w:cs="宋体" w:hint="eastAsia"/>
          <w:bCs/>
          <w:sz w:val="24"/>
          <w:szCs w:val="24"/>
        </w:rPr>
        <w:t>逾期送达的电子投标文件，</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交易平台将予以拒收。</w:t>
      </w:r>
    </w:p>
    <w:p w14:paraId="006F33DC" w14:textId="77777777" w:rsidR="00A46481" w:rsidRDefault="00000000">
      <w:pPr>
        <w:adjustRightInd w:val="0"/>
        <w:spacing w:line="360" w:lineRule="auto"/>
        <w:ind w:firstLineChars="224" w:firstLine="540"/>
        <w:textAlignment w:val="baseline"/>
        <w:rPr>
          <w:rFonts w:ascii="宋体" w:hAnsi="宋体" w:cs="宋体" w:hint="eastAsia"/>
          <w:b/>
          <w:sz w:val="24"/>
          <w:szCs w:val="24"/>
        </w:rPr>
      </w:pPr>
      <w:r>
        <w:rPr>
          <w:rFonts w:ascii="宋体" w:hAnsi="宋体" w:cs="宋体" w:hint="eastAsia"/>
          <w:b/>
          <w:sz w:val="24"/>
          <w:szCs w:val="24"/>
        </w:rPr>
        <w:t>条款号：19.5                                   修改类型：修改</w:t>
      </w:r>
    </w:p>
    <w:p w14:paraId="45253818" w14:textId="77777777" w:rsidR="00A46481" w:rsidRDefault="00000000">
      <w:pPr>
        <w:adjustRightInd w:val="0"/>
        <w:spacing w:line="360" w:lineRule="auto"/>
        <w:ind w:firstLineChars="224" w:firstLine="540"/>
        <w:textAlignment w:val="baseline"/>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如技术标和经济标先后分别开启，</w:t>
      </w:r>
      <w:r>
        <w:rPr>
          <w:rFonts w:ascii="宋体" w:hAnsi="宋体" w:cs="宋体" w:hint="eastAsia"/>
          <w:sz w:val="24"/>
          <w:szCs w:val="24"/>
          <w:u w:val="single"/>
        </w:rPr>
        <w:t xml:space="preserve">        </w:t>
      </w:r>
      <w:r>
        <w:rPr>
          <w:rFonts w:ascii="宋体" w:hAnsi="宋体" w:cs="宋体" w:hint="eastAsia"/>
          <w:sz w:val="24"/>
          <w:szCs w:val="24"/>
        </w:rPr>
        <w:t>交易平台将按招标文件规定的时间分别开启技术标和经济标。</w:t>
      </w:r>
    </w:p>
    <w:p w14:paraId="3FE5BAE6" w14:textId="77777777" w:rsidR="00A46481" w:rsidRDefault="00000000">
      <w:pPr>
        <w:pBdr>
          <w:bottom w:val="single" w:sz="6" w:space="1" w:color="auto"/>
        </w:pBdr>
        <w:adjustRightInd w:val="0"/>
        <w:spacing w:line="360" w:lineRule="auto"/>
        <w:ind w:firstLineChars="250" w:firstLine="602"/>
        <w:textAlignment w:val="baseline"/>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u w:val="single"/>
        </w:rPr>
        <w:t>广州交易集团有限公司（广州公共资源交易中心）交易平台将按招标文件规定的时间同时开启技术标投标文件（含资格审查文件）和经济标投标文件</w:t>
      </w:r>
      <w:r>
        <w:rPr>
          <w:rFonts w:ascii="宋体" w:hAnsi="宋体" w:cs="宋体" w:hint="eastAsia"/>
          <w:sz w:val="24"/>
          <w:szCs w:val="24"/>
        </w:rPr>
        <w:t>。</w:t>
      </w:r>
    </w:p>
    <w:p w14:paraId="6B3FE81D"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b/>
          <w:sz w:val="24"/>
          <w:szCs w:val="24"/>
        </w:rPr>
        <w:t>条款号：19.6          修改类型：删除</w:t>
      </w:r>
    </w:p>
    <w:p w14:paraId="0DB88338" w14:textId="77777777" w:rsidR="00A46481" w:rsidRDefault="00000000">
      <w:pPr>
        <w:pBdr>
          <w:bottom w:val="single" w:sz="6" w:space="1" w:color="auto"/>
        </w:pBdr>
        <w:adjustRightInd w:val="0"/>
        <w:spacing w:line="360" w:lineRule="auto"/>
        <w:ind w:firstLineChars="250" w:firstLine="602"/>
        <w:textAlignment w:val="baseline"/>
        <w:rPr>
          <w:rFonts w:ascii="宋体" w:hAnsi="宋体" w:cs="宋体" w:hint="eastAsia"/>
          <w:sz w:val="24"/>
          <w:szCs w:val="24"/>
        </w:rPr>
      </w:pPr>
      <w:r>
        <w:rPr>
          <w:rFonts w:ascii="宋体" w:hAnsi="宋体" w:cs="宋体"/>
          <w:b/>
          <w:sz w:val="24"/>
          <w:szCs w:val="24"/>
        </w:rPr>
        <w:t>原文：</w:t>
      </w:r>
      <w:r>
        <w:rPr>
          <w:rFonts w:ascii="宋体" w:hAnsi="宋体" w:cs="宋体"/>
          <w:sz w:val="24"/>
          <w:szCs w:val="24"/>
        </w:rPr>
        <w:t>19.6在规定的时间内，项目负责人须到自助签到。按照交易平台有关项目负</w:t>
      </w:r>
      <w:r>
        <w:rPr>
          <w:rFonts w:ascii="宋体" w:hAnsi="宋体" w:cs="宋体"/>
          <w:sz w:val="24"/>
          <w:szCs w:val="24"/>
        </w:rPr>
        <w:lastRenderedPageBreak/>
        <w:t>责人自助签到流程进行操作。项目负责人凡未凭身份证按时到达指定地点签到的，该投标文件将不能参与资格审查和评标（选择性条款）。</w:t>
      </w:r>
    </w:p>
    <w:p w14:paraId="7A8EB75C"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条款号：20.3                       修改类型：修改</w:t>
      </w:r>
    </w:p>
    <w:p w14:paraId="501D3138"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bCs/>
          <w:sz w:val="24"/>
          <w:szCs w:val="24"/>
        </w:rPr>
        <w:t>20.3 到投标截止时间止，招标人收到的投标文件少于3家的，招标人将重新组织招标（当N个标段同时招标且不允许兼中时，若有效投标人不足N+2家，则重新组织招标）。</w:t>
      </w:r>
    </w:p>
    <w:p w14:paraId="0AF6014C" w14:textId="77777777" w:rsidR="00A46481" w:rsidRDefault="00000000">
      <w:pPr>
        <w:pBdr>
          <w:bottom w:val="single" w:sz="6" w:space="1" w:color="auto"/>
        </w:pBdr>
        <w:adjustRightInd w:val="0"/>
        <w:spacing w:line="360" w:lineRule="auto"/>
        <w:ind w:firstLineChars="195" w:firstLine="470"/>
        <w:textAlignment w:val="baseline"/>
        <w:rPr>
          <w:rFonts w:ascii="宋体" w:hAnsi="宋体" w:cs="宋体" w:hint="eastAsia"/>
          <w:sz w:val="24"/>
          <w:szCs w:val="24"/>
        </w:rPr>
      </w:pPr>
      <w:r>
        <w:rPr>
          <w:rFonts w:ascii="宋体" w:hAnsi="宋体" w:cs="宋体" w:hint="eastAsia"/>
          <w:b/>
          <w:sz w:val="24"/>
          <w:szCs w:val="24"/>
        </w:rPr>
        <w:t>现文：</w:t>
      </w:r>
      <w:r>
        <w:rPr>
          <w:rFonts w:ascii="宋体" w:hAnsi="宋体" w:cs="宋体" w:hint="eastAsia"/>
          <w:bCs/>
          <w:sz w:val="24"/>
          <w:szCs w:val="24"/>
        </w:rPr>
        <w:t>20.3 到投标截止时间止，招标人收到的投标文件少于3家的，招标人将重新组织招标。</w:t>
      </w:r>
    </w:p>
    <w:p w14:paraId="1A9C6CD2"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条款号：21.1                       修改类型：修改</w:t>
      </w:r>
    </w:p>
    <w:p w14:paraId="7E076E35" w14:textId="77777777" w:rsidR="00A46481" w:rsidRDefault="00000000">
      <w:pPr>
        <w:adjustRightInd w:val="0"/>
        <w:spacing w:line="360" w:lineRule="auto"/>
        <w:ind w:firstLineChars="195" w:firstLine="470"/>
        <w:textAlignment w:val="baseline"/>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21.1本须知前附表第17项规定的投标截止时间</w:t>
      </w:r>
      <w:r>
        <w:rPr>
          <w:rFonts w:ascii="宋体" w:hAnsi="宋体" w:cs="宋体" w:hint="eastAsia"/>
          <w:bCs/>
          <w:sz w:val="24"/>
          <w:szCs w:val="24"/>
        </w:rPr>
        <w:t>后送达的电子投标文件，</w:t>
      </w:r>
      <w:r>
        <w:rPr>
          <w:rFonts w:ascii="宋体" w:hAnsi="宋体" w:cs="宋体" w:hint="eastAsia"/>
          <w:sz w:val="24"/>
          <w:szCs w:val="24"/>
          <w:u w:val="single"/>
        </w:rPr>
        <w:t xml:space="preserve">       </w:t>
      </w:r>
      <w:r>
        <w:rPr>
          <w:rFonts w:ascii="宋体" w:hAnsi="宋体" w:cs="宋体" w:hint="eastAsia"/>
          <w:sz w:val="24"/>
          <w:szCs w:val="24"/>
        </w:rPr>
        <w:t>交易平台将予以拒收。</w:t>
      </w:r>
    </w:p>
    <w:p w14:paraId="7E1BD0C0"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21.1本须知前附表第17项规定的投标截止时间</w:t>
      </w:r>
      <w:r>
        <w:rPr>
          <w:rFonts w:ascii="宋体" w:hAnsi="宋体" w:cs="宋体" w:hint="eastAsia"/>
          <w:bCs/>
          <w:sz w:val="24"/>
          <w:szCs w:val="24"/>
        </w:rPr>
        <w:t>后送达的电子投标文件，</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交易平台将予以拒收。</w:t>
      </w:r>
    </w:p>
    <w:p w14:paraId="0C244C5D"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条款号：27.1                        修改类型：修改</w:t>
      </w:r>
    </w:p>
    <w:p w14:paraId="679253F0" w14:textId="77777777" w:rsidR="00A46481" w:rsidRDefault="00000000">
      <w:pP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bCs/>
          <w:sz w:val="24"/>
          <w:szCs w:val="24"/>
        </w:rPr>
        <w:t>27.1</w:t>
      </w:r>
      <w:r>
        <w:rPr>
          <w:rFonts w:ascii="宋体" w:hAnsi="宋体" w:cs="宋体" w:hint="eastAsia"/>
          <w:sz w:val="24"/>
          <w:szCs w:val="24"/>
        </w:rPr>
        <w:t>招标人将在</w:t>
      </w:r>
      <w:r>
        <w:rPr>
          <w:rFonts w:ascii="宋体" w:hAnsi="宋体" w:cs="宋体" w:hint="eastAsia"/>
          <w:sz w:val="24"/>
          <w:szCs w:val="24"/>
          <w:u w:val="single"/>
        </w:rPr>
        <w:t xml:space="preserve">        </w:t>
      </w:r>
      <w:r>
        <w:rPr>
          <w:rFonts w:ascii="宋体" w:hAnsi="宋体" w:cs="宋体" w:hint="eastAsia"/>
          <w:sz w:val="24"/>
          <w:szCs w:val="24"/>
        </w:rPr>
        <w:t>交易平台、广东省招标投标监管网和中国招标投标公共服务平台公示中标候选人，公示期为三天。</w:t>
      </w:r>
    </w:p>
    <w:p w14:paraId="73AB1B51" w14:textId="77777777" w:rsidR="00A46481" w:rsidRDefault="00000000">
      <w:pPr>
        <w:pBdr>
          <w:bottom w:val="single" w:sz="6" w:space="1" w:color="auto"/>
        </w:pBdr>
        <w:spacing w:line="360" w:lineRule="auto"/>
        <w:ind w:firstLineChars="195" w:firstLine="470"/>
        <w:rPr>
          <w:rFonts w:ascii="宋体" w:hAnsi="宋体" w:cs="宋体" w:hint="eastAsia"/>
          <w:b/>
          <w:bCs/>
          <w:sz w:val="24"/>
          <w:szCs w:val="24"/>
        </w:rPr>
      </w:pPr>
      <w:r>
        <w:rPr>
          <w:rFonts w:ascii="宋体" w:hAnsi="宋体" w:cs="宋体" w:hint="eastAsia"/>
          <w:b/>
          <w:sz w:val="24"/>
          <w:szCs w:val="24"/>
        </w:rPr>
        <w:t>现文：</w:t>
      </w:r>
      <w:r>
        <w:rPr>
          <w:rFonts w:ascii="宋体" w:hAnsi="宋体" w:cs="宋体" w:hint="eastAsia"/>
          <w:sz w:val="24"/>
          <w:szCs w:val="24"/>
        </w:rPr>
        <w:t>27.1招标人将在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交易平台、广东省招标投标监管网和中国招标投标公共服务平台公示合格中标候选人，公示期为三天。</w:t>
      </w:r>
      <w:r>
        <w:rPr>
          <w:rFonts w:ascii="宋体" w:hAnsi="宋体" w:cs="宋体" w:hint="eastAsia"/>
          <w:b/>
          <w:bCs/>
          <w:sz w:val="24"/>
          <w:szCs w:val="24"/>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643D94E"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条款号：27.4                        修改类型：修改</w:t>
      </w:r>
    </w:p>
    <w:p w14:paraId="73F447F2" w14:textId="77777777" w:rsidR="00A46481" w:rsidRDefault="00000000">
      <w:pP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27.4在产生中标候选人后，招标人将中标候选人的投标文件商务部分文件的所有内容（包括</w:t>
      </w:r>
      <w:r>
        <w:rPr>
          <w:rFonts w:ascii="宋体" w:hAnsi="宋体" w:cs="宋体"/>
          <w:sz w:val="24"/>
          <w:szCs w:val="24"/>
        </w:rPr>
        <w:t>报价清单、</w:t>
      </w:r>
      <w:r>
        <w:rPr>
          <w:rFonts w:ascii="宋体" w:hAnsi="宋体" w:cs="宋体" w:hint="eastAsia"/>
          <w:sz w:val="24"/>
          <w:szCs w:val="24"/>
        </w:rPr>
        <w:t>人员、业绩、奖项等资料）在</w:t>
      </w:r>
      <w:r>
        <w:rPr>
          <w:rFonts w:ascii="宋体" w:hAnsi="宋体" w:cs="宋体" w:hint="eastAsia"/>
          <w:sz w:val="24"/>
          <w:szCs w:val="24"/>
          <w:u w:val="single"/>
        </w:rPr>
        <w:t xml:space="preserve">        </w:t>
      </w:r>
      <w:r>
        <w:rPr>
          <w:rFonts w:ascii="宋体" w:hAnsi="宋体" w:cs="宋体" w:hint="eastAsia"/>
          <w:sz w:val="24"/>
          <w:szCs w:val="24"/>
        </w:rPr>
        <w:t>交易平台和广东省招标投标监管网公开。</w:t>
      </w:r>
    </w:p>
    <w:p w14:paraId="7D78FB1B"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27.4在产生中标候选人后，招标人将中标候选人的投标文件商务部分文件的所有内容（包括人员、业绩、奖项等资料）在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交易平台和广东省招标投标监管网公开。</w:t>
      </w:r>
    </w:p>
    <w:p w14:paraId="2546461A"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条款号：28.2                        修改类型：修改</w:t>
      </w:r>
    </w:p>
    <w:p w14:paraId="13FC20B3" w14:textId="77777777" w:rsidR="00A46481" w:rsidRDefault="00000000">
      <w:pP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28.2中标通知书发出之日起30日后，中标人未按上款的规定与招标人订立合</w:t>
      </w:r>
      <w:r>
        <w:rPr>
          <w:rFonts w:ascii="宋体" w:hAnsi="宋体" w:cs="宋体" w:hint="eastAsia"/>
          <w:sz w:val="24"/>
          <w:szCs w:val="24"/>
        </w:rPr>
        <w:lastRenderedPageBreak/>
        <w:t>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A7F30EB" w14:textId="77777777" w:rsidR="00A46481" w:rsidRDefault="00000000">
      <w:pPr>
        <w:pBdr>
          <w:bottom w:val="single" w:sz="4" w:space="0"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28.2中标通知书发出之日起30日后，中标人未按上款的规定与招标人订立合同，招标人将解除中标通知书，</w:t>
      </w:r>
      <w:r>
        <w:rPr>
          <w:rFonts w:ascii="宋体" w:hAnsi="宋体" w:cs="宋体" w:hint="eastAsia"/>
          <w:sz w:val="24"/>
          <w:szCs w:val="24"/>
          <w:u w:val="single"/>
        </w:rPr>
        <w:t>原中标人依法承担相应法律责任。原中标人给招标人造成损失的，还应当予以赔偿。原中标人有异议的，可以向人民法院起诉</w:t>
      </w:r>
      <w:r>
        <w:rPr>
          <w:rFonts w:ascii="宋体" w:hAnsi="宋体" w:cs="宋体" w:hint="eastAsia"/>
          <w:sz w:val="24"/>
          <w:szCs w:val="24"/>
        </w:rPr>
        <w:t>。</w:t>
      </w:r>
    </w:p>
    <w:p w14:paraId="0C848290"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条款号：29.1                        修改类型：修改</w:t>
      </w:r>
    </w:p>
    <w:p w14:paraId="529183F6"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29.1在收到中标通知书后的</w:t>
      </w:r>
      <w:r>
        <w:rPr>
          <w:rFonts w:ascii="宋体" w:hAnsi="宋体" w:cs="宋体" w:hint="eastAsia"/>
          <w:b/>
          <w:sz w:val="24"/>
          <w:szCs w:val="24"/>
        </w:rPr>
        <w:t>15日</w:t>
      </w:r>
      <w:r>
        <w:rPr>
          <w:rFonts w:ascii="宋体" w:hAnsi="宋体" w:cs="宋体" w:hint="eastAsia"/>
          <w:sz w:val="24"/>
          <w:szCs w:val="24"/>
        </w:rPr>
        <w:t>内，中标人应按本须知前附表第20项的规定向招标人提交履约担保。</w:t>
      </w:r>
    </w:p>
    <w:p w14:paraId="3380504E"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29.1</w:t>
      </w:r>
      <w:r>
        <w:rPr>
          <w:rFonts w:ascii="宋体" w:hAnsi="宋体" w:cs="宋体" w:hint="eastAsia"/>
          <w:sz w:val="24"/>
          <w:szCs w:val="24"/>
          <w:u w:val="single"/>
        </w:rPr>
        <w:t>合同正式签订之日后的30日内</w:t>
      </w:r>
      <w:r>
        <w:rPr>
          <w:rFonts w:ascii="宋体" w:hAnsi="宋体" w:cs="宋体" w:hint="eastAsia"/>
          <w:sz w:val="24"/>
          <w:szCs w:val="24"/>
        </w:rPr>
        <w:t>，中标人应按本须知前附表第20项的规定向招标人提交履约担保。</w:t>
      </w:r>
    </w:p>
    <w:p w14:paraId="5C95954E"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条款号：29.2                        修改类型：修改</w:t>
      </w:r>
    </w:p>
    <w:p w14:paraId="718DAA6C" w14:textId="77777777" w:rsidR="00A46481" w:rsidRDefault="00000000">
      <w:pP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ascii="宋体" w:hAnsi="宋体" w:cs="宋体"/>
          <w:sz w:val="24"/>
          <w:szCs w:val="24"/>
        </w:rPr>
        <w:t>。</w:t>
      </w:r>
    </w:p>
    <w:p w14:paraId="62CFF050"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：29.2合同正式签订之日后的</w:t>
      </w:r>
      <w:r>
        <w:rPr>
          <w:rFonts w:ascii="宋体" w:hAnsi="宋体" w:cs="宋体" w:hint="eastAsia"/>
          <w:sz w:val="24"/>
          <w:szCs w:val="24"/>
          <w:u w:val="single"/>
        </w:rPr>
        <w:t>30日内，</w:t>
      </w:r>
      <w:r>
        <w:rPr>
          <w:rFonts w:ascii="宋体" w:hAnsi="宋体" w:cs="宋体" w:hint="eastAsia"/>
          <w:sz w:val="24"/>
          <w:szCs w:val="24"/>
        </w:rPr>
        <w:t>中标人未按上款的规定</w:t>
      </w:r>
      <w:r>
        <w:rPr>
          <w:rFonts w:ascii="宋体" w:hAnsi="宋体" w:cs="宋体"/>
          <w:sz w:val="24"/>
          <w:szCs w:val="24"/>
        </w:rPr>
        <w:t>提</w:t>
      </w:r>
      <w:r>
        <w:rPr>
          <w:rFonts w:ascii="宋体" w:hAnsi="宋体" w:cs="宋体" w:hint="eastAsia"/>
          <w:sz w:val="24"/>
          <w:szCs w:val="24"/>
        </w:rPr>
        <w:t>交履约担保，招标人将解除中标通知书，且依法承担相应法律责任。原中标人给招标人造成损失的，还应当予以赔偿。原中标人有异议的，可以向人民法院起诉。</w:t>
      </w:r>
    </w:p>
    <w:p w14:paraId="5E43094C" w14:textId="77777777" w:rsidR="00A46481" w:rsidRDefault="00000000">
      <w:pPr>
        <w:spacing w:line="360" w:lineRule="auto"/>
        <w:ind w:firstLineChars="195" w:firstLine="470"/>
        <w:rPr>
          <w:rFonts w:ascii="宋体" w:hAnsi="宋体" w:cs="宋体" w:hint="eastAsia"/>
          <w:b/>
          <w:sz w:val="24"/>
          <w:szCs w:val="24"/>
        </w:rPr>
      </w:pPr>
      <w:r>
        <w:rPr>
          <w:rFonts w:ascii="宋体" w:hAnsi="宋体" w:cs="宋体" w:hint="eastAsia"/>
          <w:b/>
          <w:sz w:val="24"/>
          <w:szCs w:val="24"/>
        </w:rPr>
        <w:t>条款号：30.1                        修改类型：修改</w:t>
      </w:r>
    </w:p>
    <w:p w14:paraId="4CC89973" w14:textId="77777777" w:rsidR="00A46481" w:rsidRDefault="00000000">
      <w:pPr>
        <w:spacing w:line="360" w:lineRule="auto"/>
        <w:ind w:firstLineChars="195" w:firstLine="470"/>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30.1在合同双方全权代表在合同协议书上签字，并分别加盖双方单位的公章后，合同正式生效。</w:t>
      </w:r>
    </w:p>
    <w:p w14:paraId="46B3BFBF" w14:textId="77777777" w:rsidR="00A46481" w:rsidRDefault="00000000">
      <w:pPr>
        <w:pBdr>
          <w:bottom w:val="single" w:sz="6" w:space="1" w:color="auto"/>
        </w:pBdr>
        <w:spacing w:line="360" w:lineRule="auto"/>
        <w:ind w:firstLineChars="195" w:firstLine="470"/>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rPr>
        <w:t>30.1在合同双方全权代表在合同协议书上签字，并分别加盖双方单位的公章</w:t>
      </w:r>
      <w:r>
        <w:rPr>
          <w:rFonts w:ascii="宋体" w:hAnsi="宋体" w:cs="宋体" w:hint="eastAsia"/>
          <w:sz w:val="24"/>
          <w:szCs w:val="24"/>
          <w:u w:val="single"/>
        </w:rPr>
        <w:t>且承包人提交履约担保后，合同正式生效。</w:t>
      </w:r>
    </w:p>
    <w:p w14:paraId="78CFDC99" w14:textId="77777777" w:rsidR="00A46481" w:rsidRDefault="00000000">
      <w:pPr>
        <w:spacing w:line="360" w:lineRule="auto"/>
        <w:ind w:firstLineChars="195" w:firstLine="470"/>
        <w:rPr>
          <w:rFonts w:ascii="宋体" w:hAnsi="宋体" w:cs="宋体" w:hint="eastAsia"/>
          <w:b/>
          <w:bCs/>
          <w:sz w:val="24"/>
          <w:szCs w:val="24"/>
        </w:rPr>
      </w:pPr>
      <w:r>
        <w:rPr>
          <w:rFonts w:ascii="宋体" w:hAnsi="宋体" w:cs="宋体" w:hint="eastAsia"/>
          <w:b/>
          <w:bCs/>
          <w:sz w:val="24"/>
          <w:szCs w:val="24"/>
        </w:rPr>
        <w:t>条款号：31                          修改类型：修改</w:t>
      </w:r>
    </w:p>
    <w:p w14:paraId="594ECE18" w14:textId="77777777" w:rsidR="00A46481" w:rsidRDefault="00000000">
      <w:pPr>
        <w:pBdr>
          <w:bottom w:val="single" w:sz="6" w:space="1" w:color="auto"/>
        </w:pBdr>
        <w:spacing w:line="360" w:lineRule="auto"/>
        <w:ind w:firstLineChars="195" w:firstLine="470"/>
        <w:rPr>
          <w:rFonts w:ascii="宋体" w:hAnsi="宋体" w:cs="宋体" w:hint="eastAsia"/>
          <w:b/>
          <w:bCs/>
          <w:sz w:val="24"/>
          <w:szCs w:val="24"/>
        </w:rPr>
      </w:pPr>
      <w:r>
        <w:rPr>
          <w:rFonts w:ascii="宋体" w:hAnsi="宋体" w:cs="宋体" w:hint="eastAsia"/>
          <w:b/>
          <w:bCs/>
          <w:sz w:val="24"/>
          <w:szCs w:val="24"/>
        </w:rPr>
        <w:t>原文：31.其它费用</w:t>
      </w:r>
    </w:p>
    <w:p w14:paraId="3F4559F1" w14:textId="77777777" w:rsidR="00A46481" w:rsidRDefault="00000000">
      <w:pPr>
        <w:pBdr>
          <w:bottom w:val="single" w:sz="6" w:space="1" w:color="auto"/>
        </w:pBdr>
        <w:spacing w:line="360" w:lineRule="auto"/>
        <w:ind w:firstLineChars="195" w:firstLine="470"/>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w:t>
      </w:r>
      <w:r>
        <w:rPr>
          <w:rFonts w:ascii="宋体" w:hAnsi="宋体" w:cs="宋体" w:hint="eastAsia"/>
          <w:b/>
          <w:sz w:val="24"/>
          <w:szCs w:val="24"/>
        </w:rPr>
        <w:t>31.</w:t>
      </w:r>
      <w:r>
        <w:rPr>
          <w:rFonts w:ascii="宋体" w:hAnsi="宋体" w:cs="宋体" w:hint="eastAsia"/>
          <w:b/>
          <w:bCs/>
          <w:sz w:val="24"/>
          <w:szCs w:val="24"/>
        </w:rPr>
        <w:t>其它费用</w:t>
      </w:r>
    </w:p>
    <w:p w14:paraId="6298499E"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u w:val="single"/>
        </w:rPr>
        <w:t>中标人应交纳交易服务费，该费用包含在投标价中。</w:t>
      </w:r>
    </w:p>
    <w:p w14:paraId="074D0ECA" w14:textId="77777777" w:rsidR="00A46481" w:rsidRDefault="00000000">
      <w:pPr>
        <w:spacing w:line="360" w:lineRule="auto"/>
        <w:ind w:firstLineChars="100" w:firstLine="241"/>
        <w:rPr>
          <w:rFonts w:ascii="宋体" w:hAnsi="宋体" w:cs="宋体" w:hint="eastAsia"/>
          <w:b/>
          <w:sz w:val="24"/>
          <w:szCs w:val="24"/>
        </w:rPr>
      </w:pPr>
      <w:r>
        <w:rPr>
          <w:rFonts w:ascii="宋体" w:hAnsi="宋体" w:cs="宋体" w:hint="eastAsia"/>
          <w:b/>
          <w:sz w:val="24"/>
          <w:szCs w:val="24"/>
        </w:rPr>
        <w:t>条款号：32.3          修改类型：修改</w:t>
      </w:r>
    </w:p>
    <w:p w14:paraId="323D0D70" w14:textId="77777777" w:rsidR="00A46481" w:rsidRDefault="00000000">
      <w:pPr>
        <w:spacing w:line="360" w:lineRule="auto"/>
        <w:ind w:firstLineChars="100" w:firstLine="241"/>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32.3 投标人如在本项目中存在串通投标、弄虚作假、行贿情形的，中标无效，</w:t>
      </w:r>
      <w:r>
        <w:rPr>
          <w:rFonts w:ascii="宋体" w:hAnsi="宋体" w:cs="宋体" w:hint="eastAsia"/>
          <w:sz w:val="24"/>
          <w:szCs w:val="24"/>
        </w:rPr>
        <w:lastRenderedPageBreak/>
        <w:t>行政监督部门将对其违法行为进行政处罚并通报。该投标人将被招标人列入黑名单并限制其参与招标人后续项目的投标。</w:t>
      </w:r>
    </w:p>
    <w:p w14:paraId="6B39420C" w14:textId="77777777" w:rsidR="00A46481" w:rsidRDefault="00000000">
      <w:pPr>
        <w:pBdr>
          <w:bottom w:val="single" w:sz="6" w:space="1" w:color="auto"/>
        </w:pBdr>
        <w:spacing w:line="360" w:lineRule="auto"/>
        <w:ind w:firstLineChars="195" w:firstLine="470"/>
        <w:rPr>
          <w:rFonts w:ascii="宋体" w:hAnsi="宋体" w:cs="宋体" w:hint="eastAsia"/>
          <w:sz w:val="24"/>
          <w:szCs w:val="24"/>
          <w:u w:val="single"/>
        </w:rPr>
      </w:pPr>
      <w:r>
        <w:rPr>
          <w:rFonts w:ascii="宋体" w:hAnsi="宋体" w:cs="宋体" w:hint="eastAsia"/>
          <w:b/>
          <w:sz w:val="24"/>
          <w:szCs w:val="24"/>
        </w:rPr>
        <w:t xml:space="preserve">现文：32.3 </w:t>
      </w:r>
      <w:r>
        <w:rPr>
          <w:rFonts w:ascii="宋体" w:hAnsi="宋体" w:cs="宋体" w:hint="eastAsia"/>
          <w:sz w:val="24"/>
          <w:szCs w:val="24"/>
        </w:rPr>
        <w:t>投标人如在本项目中存在串通投标、弄虚作假骗取中标、行贿情形的，中标无效，行政监督部门将对其违法行为进行政处罚。该投标人将被招标人列入黑名单并限制其参与招标人后续项目的投标。</w:t>
      </w:r>
    </w:p>
    <w:p w14:paraId="0EA7C7B0" w14:textId="77777777" w:rsidR="00A46481" w:rsidRDefault="00000000">
      <w:pPr>
        <w:spacing w:line="360" w:lineRule="auto"/>
        <w:ind w:firstLineChars="100" w:firstLine="241"/>
        <w:rPr>
          <w:rFonts w:ascii="宋体" w:hAnsi="宋体" w:cs="宋体" w:hint="eastAsia"/>
          <w:b/>
          <w:sz w:val="24"/>
          <w:szCs w:val="24"/>
        </w:rPr>
      </w:pPr>
      <w:r>
        <w:rPr>
          <w:rFonts w:ascii="宋体" w:hAnsi="宋体" w:cs="宋体" w:hint="eastAsia"/>
          <w:b/>
          <w:sz w:val="24"/>
          <w:szCs w:val="24"/>
        </w:rPr>
        <w:t>条款号：33          修改类型：删除</w:t>
      </w:r>
    </w:p>
    <w:p w14:paraId="55A47231" w14:textId="77777777" w:rsidR="00A46481" w:rsidRDefault="00000000">
      <w:pPr>
        <w:spacing w:line="360" w:lineRule="auto"/>
        <w:ind w:firstLineChars="100" w:firstLine="241"/>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33 投标人信誉的要求</w:t>
      </w:r>
    </w:p>
    <w:p w14:paraId="20BDB80A" w14:textId="77777777" w:rsidR="00A46481" w:rsidRDefault="00000000">
      <w:pPr>
        <w:spacing w:line="360" w:lineRule="auto"/>
        <w:ind w:firstLineChars="100" w:firstLine="240"/>
        <w:rPr>
          <w:rFonts w:ascii="宋体" w:hAnsi="宋体" w:cs="宋体" w:hint="eastAsia"/>
          <w:sz w:val="24"/>
          <w:szCs w:val="24"/>
        </w:rPr>
      </w:pPr>
      <w:r>
        <w:rPr>
          <w:rFonts w:ascii="宋体" w:hAnsi="宋体" w:cs="宋体" w:hint="eastAsia"/>
          <w:sz w:val="24"/>
          <w:szCs w:val="24"/>
        </w:rPr>
        <w:t>存在下列情形之一的，招标人可以限制其投标（需在招标文件中明确评定方法）</w:t>
      </w:r>
    </w:p>
    <w:p w14:paraId="294A233D" w14:textId="77777777" w:rsidR="00A46481" w:rsidRDefault="00000000">
      <w:pPr>
        <w:spacing w:line="360" w:lineRule="auto"/>
        <w:ind w:firstLineChars="100" w:firstLine="240"/>
        <w:rPr>
          <w:rFonts w:ascii="宋体" w:hAnsi="宋体" w:cs="宋体" w:hint="eastAsia"/>
          <w:sz w:val="24"/>
          <w:szCs w:val="24"/>
        </w:rPr>
      </w:pPr>
      <w:r>
        <w:rPr>
          <w:rFonts w:ascii="宋体" w:hAnsi="宋体" w:cs="宋体" w:hint="eastAsia"/>
          <w:sz w:val="24"/>
          <w:szCs w:val="24"/>
        </w:rPr>
        <w:t>（1）被住房城乡建设行政主管部门在全国建筑市场监管一体化工作平台列入建筑市场主体“黑名单”；</w:t>
      </w:r>
    </w:p>
    <w:p w14:paraId="1C369934" w14:textId="77777777" w:rsidR="00A46481" w:rsidRDefault="00000000">
      <w:pPr>
        <w:pBdr>
          <w:bottom w:val="single" w:sz="6" w:space="1" w:color="auto"/>
        </w:pBdr>
        <w:spacing w:line="360" w:lineRule="auto"/>
        <w:ind w:firstLineChars="195" w:firstLine="468"/>
        <w:rPr>
          <w:rFonts w:ascii="宋体" w:hAnsi="宋体" w:cs="宋体" w:hint="eastAsia"/>
          <w:sz w:val="24"/>
          <w:szCs w:val="24"/>
          <w:u w:val="single"/>
        </w:rPr>
      </w:pPr>
      <w:r>
        <w:rPr>
          <w:rFonts w:ascii="宋体" w:hAnsi="宋体" w:cs="宋体" w:hint="eastAsia"/>
          <w:sz w:val="24"/>
          <w:szCs w:val="24"/>
        </w:rPr>
        <w:t>（2）被发改委、人力资源社会保障、质检总局等有关部门、单位在“信用中国”网站中列入联合惩戒失信黑名单。</w:t>
      </w:r>
    </w:p>
    <w:p w14:paraId="75A022A6" w14:textId="77777777" w:rsidR="00A46481" w:rsidRDefault="00000000">
      <w:pPr>
        <w:spacing w:line="360" w:lineRule="auto"/>
        <w:ind w:firstLineChars="100" w:firstLine="241"/>
        <w:rPr>
          <w:rFonts w:ascii="宋体" w:hAnsi="宋体" w:cs="宋体" w:hint="eastAsia"/>
          <w:b/>
          <w:sz w:val="24"/>
          <w:szCs w:val="24"/>
        </w:rPr>
      </w:pPr>
      <w:r>
        <w:rPr>
          <w:rFonts w:ascii="宋体" w:hAnsi="宋体" w:cs="宋体" w:hint="eastAsia"/>
          <w:b/>
          <w:sz w:val="24"/>
          <w:szCs w:val="24"/>
        </w:rPr>
        <w:t>注：以上修改，仅限于本范本中有可供选择条款的情形。</w:t>
      </w:r>
    </w:p>
    <w:p w14:paraId="1B5E3471" w14:textId="77777777" w:rsidR="00A46481" w:rsidRDefault="00000000">
      <w:pPr>
        <w:spacing w:line="360" w:lineRule="auto"/>
        <w:rPr>
          <w:rFonts w:ascii="宋体" w:hAnsi="宋体" w:cs="宋体" w:hint="eastAsia"/>
          <w:sz w:val="24"/>
          <w:szCs w:val="24"/>
        </w:rPr>
      </w:pPr>
      <w:r>
        <w:rPr>
          <w:rFonts w:ascii="宋体" w:hAnsi="宋体" w:cs="宋体" w:hint="eastAsia"/>
          <w:b/>
          <w:sz w:val="24"/>
          <w:szCs w:val="24"/>
        </w:rPr>
        <w:t>（以下无正文）</w:t>
      </w:r>
    </w:p>
    <w:p w14:paraId="080E8987" w14:textId="77777777" w:rsidR="00A46481" w:rsidRDefault="00000000">
      <w:pPr>
        <w:pStyle w:val="2"/>
        <w:tabs>
          <w:tab w:val="right" w:leader="dot" w:pos="9060"/>
        </w:tabs>
        <w:spacing w:line="360" w:lineRule="auto"/>
        <w:rPr>
          <w:rFonts w:ascii="宋体" w:hAnsi="宋体" w:cs="宋体" w:hint="eastAsia"/>
          <w:sz w:val="28"/>
          <w:szCs w:val="28"/>
        </w:rPr>
      </w:pPr>
      <w:r>
        <w:rPr>
          <w:rFonts w:ascii="宋体" w:hAnsi="宋体" w:cs="宋体" w:hint="eastAsia"/>
        </w:rPr>
        <w:br w:type="page"/>
      </w:r>
      <w:bookmarkStart w:id="22" w:name="_Toc2272548"/>
      <w:bookmarkStart w:id="23" w:name="_Toc1651"/>
      <w:bookmarkStart w:id="24" w:name="_Toc5805"/>
      <w:bookmarkStart w:id="25" w:name="_Toc183383025"/>
      <w:bookmarkStart w:id="26" w:name="_Toc406"/>
      <w:bookmarkStart w:id="27" w:name="_Toc21331"/>
      <w:bookmarkStart w:id="28" w:name="_Toc31279"/>
      <w:bookmarkStart w:id="29" w:name="_Toc27485"/>
      <w:bookmarkStart w:id="30" w:name="_Toc432"/>
      <w:bookmarkStart w:id="31" w:name="_Toc14676"/>
      <w:bookmarkStart w:id="32" w:name="_Toc14321"/>
      <w:bookmarkStart w:id="33" w:name="_Toc32595"/>
      <w:bookmarkStart w:id="34" w:name="_Toc5355"/>
      <w:bookmarkStart w:id="35" w:name="_Toc7019"/>
      <w:bookmarkStart w:id="36" w:name="_Toc27873"/>
      <w:bookmarkStart w:id="37" w:name="_Toc13043"/>
      <w:bookmarkStart w:id="38" w:name="_Toc183383066"/>
      <w:r>
        <w:rPr>
          <w:rFonts w:ascii="宋体" w:hAnsi="宋体" w:cs="宋体" w:hint="eastAsia"/>
          <w:sz w:val="28"/>
          <w:szCs w:val="28"/>
        </w:rPr>
        <w:lastRenderedPageBreak/>
        <w:t>三、投标须知通用条款</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0BEB58B" w14:textId="77777777" w:rsidR="00A46481" w:rsidRDefault="00000000">
      <w:pPr>
        <w:widowControl/>
        <w:spacing w:before="100" w:beforeAutospacing="1" w:after="100" w:afterAutospacing="1" w:line="360" w:lineRule="auto"/>
        <w:jc w:val="center"/>
        <w:outlineLvl w:val="2"/>
        <w:rPr>
          <w:rFonts w:ascii="宋体" w:hAnsi="宋体" w:cs="宋体" w:hint="eastAsia"/>
          <w:b/>
          <w:bCs/>
          <w:kern w:val="0"/>
          <w:sz w:val="24"/>
          <w:szCs w:val="24"/>
        </w:rPr>
      </w:pPr>
      <w:bookmarkStart w:id="39" w:name="_Toc31237"/>
      <w:bookmarkStart w:id="40" w:name="_Toc9566"/>
      <w:bookmarkStart w:id="41" w:name="_Toc25900"/>
      <w:bookmarkStart w:id="42" w:name="_Toc28097"/>
      <w:bookmarkStart w:id="43" w:name="_Toc13871"/>
      <w:bookmarkStart w:id="44" w:name="_Toc2011"/>
      <w:bookmarkStart w:id="45" w:name="_Toc27047"/>
      <w:bookmarkStart w:id="46" w:name="_Toc183383026"/>
      <w:bookmarkStart w:id="47" w:name="_Toc183383067"/>
      <w:bookmarkStart w:id="48" w:name="_Toc81"/>
      <w:bookmarkStart w:id="49" w:name="_Toc3006"/>
      <w:bookmarkStart w:id="50" w:name="_Toc58838571"/>
      <w:bookmarkStart w:id="51" w:name="_Toc17135"/>
      <w:bookmarkStart w:id="52" w:name="_Toc21153"/>
      <w:bookmarkStart w:id="53" w:name="_Toc2272549"/>
      <w:bookmarkStart w:id="54" w:name="_Toc19152"/>
      <w:bookmarkStart w:id="55" w:name="_Toc22974"/>
      <w:bookmarkStart w:id="56" w:name="_Toc26119"/>
      <w:r>
        <w:rPr>
          <w:rFonts w:ascii="宋体" w:hAnsi="宋体" w:cs="宋体" w:hint="eastAsia"/>
          <w:b/>
          <w:bCs/>
          <w:kern w:val="0"/>
          <w:sz w:val="24"/>
          <w:szCs w:val="24"/>
        </w:rPr>
        <w:t>（一）总则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F476380"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1、定义</w:t>
      </w:r>
    </w:p>
    <w:p w14:paraId="10C0DC5A" w14:textId="77777777" w:rsidR="00A46481" w:rsidRDefault="00000000">
      <w:pPr>
        <w:spacing w:line="360" w:lineRule="auto"/>
        <w:ind w:firstLineChars="200" w:firstLine="480"/>
        <w:rPr>
          <w:rFonts w:ascii="宋体" w:hAnsi="宋体" w:cs="宋体" w:hint="eastAsia"/>
          <w:b/>
          <w:bCs/>
          <w:sz w:val="24"/>
          <w:szCs w:val="24"/>
        </w:rPr>
      </w:pPr>
      <w:r>
        <w:rPr>
          <w:rFonts w:ascii="宋体" w:hAnsi="宋体" w:cs="宋体" w:hint="eastAsia"/>
          <w:sz w:val="24"/>
          <w:szCs w:val="24"/>
        </w:rPr>
        <w:t>本招标文件使用的下列词语具有如下规定的意义：</w:t>
      </w:r>
    </w:p>
    <w:p w14:paraId="51D21AAC" w14:textId="77777777" w:rsidR="00A46481" w:rsidRDefault="00000000">
      <w:pPr>
        <w:spacing w:line="360" w:lineRule="auto"/>
        <w:ind w:firstLineChars="200" w:firstLine="480"/>
        <w:rPr>
          <w:rFonts w:ascii="宋体" w:hAnsi="宋体" w:cs="宋体" w:hint="eastAsia"/>
          <w:b/>
          <w:bCs/>
          <w:sz w:val="24"/>
          <w:szCs w:val="24"/>
          <w:u w:val="single"/>
        </w:rPr>
      </w:pPr>
      <w:r>
        <w:rPr>
          <w:rFonts w:ascii="宋体" w:hAnsi="宋体" w:cs="宋体" w:hint="eastAsia"/>
          <w:sz w:val="24"/>
          <w:szCs w:val="24"/>
        </w:rPr>
        <w:t>（1）“招标人”（即发包人）、“项目建设管理单位”（或称“项目代建单位”）、“招标代理”、“设计单位”、“监理单位”均已在投标须知前附表中列明。</w:t>
      </w:r>
    </w:p>
    <w:p w14:paraId="0456183F" w14:textId="77777777" w:rsidR="00A46481" w:rsidRDefault="00000000">
      <w:pPr>
        <w:spacing w:line="360" w:lineRule="auto"/>
        <w:ind w:firstLineChars="200" w:firstLine="480"/>
        <w:rPr>
          <w:rFonts w:ascii="宋体" w:hAnsi="宋体" w:cs="宋体" w:hint="eastAsia"/>
          <w:sz w:val="24"/>
          <w:szCs w:val="24"/>
          <w:u w:val="single"/>
        </w:rPr>
      </w:pPr>
      <w:r>
        <w:rPr>
          <w:rFonts w:ascii="宋体" w:hAnsi="宋体" w:cs="宋体" w:hint="eastAsia"/>
          <w:sz w:val="24"/>
          <w:szCs w:val="24"/>
        </w:rPr>
        <w:t xml:space="preserve">（2）“投标人”指向招标人提交投标文件的当事人。   </w:t>
      </w:r>
    </w:p>
    <w:p w14:paraId="75ECE19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（3）“承包人”指其投标被招标人接受并与其签订承包合同的当事人。</w:t>
      </w:r>
    </w:p>
    <w:p w14:paraId="1B97E468" w14:textId="77777777" w:rsidR="00A46481" w:rsidRDefault="00000000">
      <w:pPr>
        <w:spacing w:line="360" w:lineRule="auto"/>
        <w:ind w:firstLineChars="200" w:firstLine="480"/>
        <w:rPr>
          <w:rFonts w:ascii="宋体" w:hAnsi="宋体" w:cs="宋体" w:hint="eastAsia"/>
          <w:sz w:val="24"/>
          <w:szCs w:val="24"/>
          <w:u w:val="single"/>
        </w:rPr>
      </w:pPr>
      <w:r>
        <w:rPr>
          <w:rFonts w:ascii="宋体" w:hAnsi="宋体" w:cs="宋体" w:hint="eastAsia"/>
          <w:sz w:val="24"/>
          <w:szCs w:val="24"/>
        </w:rPr>
        <w:t>（4）“招标文件”指由招标代理发出的本文件（包括全部章节、附件）及招标答疑会会议纪要和</w:t>
      </w:r>
      <w:r>
        <w:rPr>
          <w:rFonts w:ascii="宋体" w:hAnsi="宋体" w:cs="宋体" w:hint="eastAsia"/>
          <w:bCs/>
          <w:sz w:val="24"/>
          <w:szCs w:val="24"/>
        </w:rPr>
        <w:t>招标文件的澄清与修改</w:t>
      </w:r>
      <w:r>
        <w:rPr>
          <w:rFonts w:ascii="宋体" w:hAnsi="宋体" w:cs="宋体" w:hint="eastAsia"/>
          <w:sz w:val="24"/>
          <w:szCs w:val="24"/>
        </w:rPr>
        <w:t>文件。</w:t>
      </w:r>
    </w:p>
    <w:p w14:paraId="2D222F3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（5）“投标文件”指投标人根据本项目招标文件向招标人提交的全部文件。</w:t>
      </w:r>
    </w:p>
    <w:p w14:paraId="137B1F9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（6）“书面形式”指打字或印刷的文件和数据电文（包括电报、电传、传真、电子数据交换和电子邮件）。</w:t>
      </w:r>
    </w:p>
    <w:p w14:paraId="75788573"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2、招标说明</w:t>
      </w:r>
    </w:p>
    <w:p w14:paraId="2BA48E8E"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2.1本招标工程项目按照《中华人民共和国招标投标法》等有关法律、行政法规、规章和规范性文件，通过招标方式选定承包人。</w:t>
      </w:r>
    </w:p>
    <w:p w14:paraId="62FDA823"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2.2工程名称、建设地点、建设规模、承包方式、质量标准、招标范围、工期要求等均在投标须知前附表中列明。</w:t>
      </w:r>
    </w:p>
    <w:p w14:paraId="38283CA7"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2.3设计说明：详见招标图纸。</w:t>
      </w:r>
    </w:p>
    <w:p w14:paraId="7AABA8C2"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2.4工程施工特点：详见招标图纸。</w:t>
      </w:r>
    </w:p>
    <w:p w14:paraId="26760F5E" w14:textId="77777777" w:rsidR="00A46481" w:rsidRDefault="00000000">
      <w:pPr>
        <w:tabs>
          <w:tab w:val="left" w:pos="105"/>
        </w:tabs>
        <w:spacing w:line="360" w:lineRule="auto"/>
        <w:ind w:firstLineChars="200" w:firstLine="482"/>
        <w:rPr>
          <w:rFonts w:ascii="宋体" w:hAnsi="宋体" w:cs="宋体" w:hint="eastAsia"/>
          <w:b/>
          <w:sz w:val="24"/>
          <w:szCs w:val="24"/>
        </w:rPr>
      </w:pPr>
      <w:r>
        <w:rPr>
          <w:rFonts w:ascii="宋体" w:hAnsi="宋体" w:cs="宋体" w:hint="eastAsia"/>
          <w:b/>
          <w:sz w:val="24"/>
          <w:szCs w:val="24"/>
        </w:rPr>
        <w:t>3．资金来源</w:t>
      </w:r>
    </w:p>
    <w:p w14:paraId="1A384A6A"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3.1本招标工程项目资金来源见投标须知前附表第9项</w:t>
      </w:r>
    </w:p>
    <w:p w14:paraId="7C8B7FFF" w14:textId="77777777" w:rsidR="00A46481" w:rsidRDefault="00000000">
      <w:pPr>
        <w:tabs>
          <w:tab w:val="left" w:pos="105"/>
        </w:tabs>
        <w:spacing w:line="360" w:lineRule="auto"/>
        <w:ind w:firstLineChars="200" w:firstLine="482"/>
        <w:rPr>
          <w:rFonts w:ascii="宋体" w:hAnsi="宋体" w:cs="宋体" w:hint="eastAsia"/>
          <w:b/>
          <w:sz w:val="24"/>
          <w:szCs w:val="24"/>
        </w:rPr>
      </w:pPr>
      <w:r>
        <w:rPr>
          <w:rFonts w:ascii="宋体" w:hAnsi="宋体" w:cs="宋体" w:hint="eastAsia"/>
          <w:b/>
          <w:sz w:val="24"/>
          <w:szCs w:val="24"/>
        </w:rPr>
        <w:t>4．合格投标人的条件</w:t>
      </w:r>
    </w:p>
    <w:p w14:paraId="0EBA6262"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4.1详见本项目招标公告</w:t>
      </w:r>
    </w:p>
    <w:p w14:paraId="1F5D101D" w14:textId="77777777" w:rsidR="00A46481" w:rsidRDefault="00000000">
      <w:pPr>
        <w:tabs>
          <w:tab w:val="left" w:pos="105"/>
        </w:tabs>
        <w:spacing w:line="360" w:lineRule="auto"/>
        <w:ind w:firstLineChars="200" w:firstLine="482"/>
        <w:rPr>
          <w:rFonts w:ascii="宋体" w:hAnsi="宋体" w:cs="宋体" w:hint="eastAsia"/>
          <w:b/>
          <w:sz w:val="24"/>
          <w:szCs w:val="24"/>
        </w:rPr>
      </w:pPr>
      <w:r>
        <w:rPr>
          <w:rFonts w:ascii="宋体" w:hAnsi="宋体" w:cs="宋体" w:hint="eastAsia"/>
          <w:b/>
          <w:sz w:val="24"/>
          <w:szCs w:val="24"/>
        </w:rPr>
        <w:t>5．踏勘现场</w:t>
      </w:r>
    </w:p>
    <w:p w14:paraId="503FD917" w14:textId="77777777" w:rsidR="00A46481" w:rsidRDefault="00000000">
      <w:pPr>
        <w:spacing w:line="360" w:lineRule="auto"/>
        <w:ind w:firstLineChars="200" w:firstLine="480"/>
        <w:rPr>
          <w:rFonts w:ascii="宋体" w:hAnsi="宋体" w:cs="宋体" w:hint="eastAsia"/>
          <w:bCs/>
          <w:sz w:val="24"/>
          <w:szCs w:val="24"/>
          <w:u w:val="single"/>
        </w:rPr>
      </w:pPr>
      <w:r>
        <w:rPr>
          <w:rFonts w:ascii="宋体" w:hAnsi="宋体" w:cs="宋体" w:hint="eastAsia"/>
          <w:bCs/>
          <w:sz w:val="24"/>
          <w:szCs w:val="24"/>
        </w:rPr>
        <w:t>5.1 投标人应按本投标须知前附表第15项所述时间和要求对工程现场及周围环境进行踏勘，</w:t>
      </w:r>
      <w:r>
        <w:rPr>
          <w:rFonts w:ascii="宋体" w:hAnsi="宋体" w:cs="宋体" w:hint="eastAsia"/>
          <w:sz w:val="24"/>
          <w:szCs w:val="24"/>
        </w:rPr>
        <w:t>投标人应充分重视和仔细地进行这种考察，</w:t>
      </w:r>
      <w:r>
        <w:rPr>
          <w:rFonts w:ascii="宋体" w:hAnsi="宋体" w:cs="宋体" w:hint="eastAsia"/>
          <w:bCs/>
          <w:sz w:val="24"/>
          <w:szCs w:val="24"/>
        </w:rPr>
        <w:t>以便投标人获取</w:t>
      </w:r>
      <w:r>
        <w:rPr>
          <w:rFonts w:ascii="宋体" w:hAnsi="宋体" w:cs="宋体" w:hint="eastAsia"/>
          <w:sz w:val="24"/>
          <w:szCs w:val="24"/>
        </w:rPr>
        <w:t>那些须投标人自己负责的</w:t>
      </w:r>
      <w:r>
        <w:rPr>
          <w:rFonts w:ascii="宋体" w:hAnsi="宋体" w:cs="宋体" w:hint="eastAsia"/>
          <w:bCs/>
          <w:sz w:val="24"/>
          <w:szCs w:val="24"/>
        </w:rPr>
        <w:t>有关编制投标文件和签署合同所涉及现场所有的资料。</w:t>
      </w:r>
      <w:r>
        <w:rPr>
          <w:rFonts w:ascii="宋体" w:hAnsi="宋体" w:cs="宋体" w:hint="eastAsia"/>
          <w:sz w:val="24"/>
          <w:szCs w:val="24"/>
        </w:rPr>
        <w:t>一旦中标，这种考察即被认为其结果已在中标文件中得到充分反映。考察现场的费用由投标人自己承担。</w:t>
      </w:r>
    </w:p>
    <w:p w14:paraId="3C7815CE" w14:textId="77777777" w:rsidR="00A46481" w:rsidRDefault="00000000">
      <w:pPr>
        <w:tabs>
          <w:tab w:val="left" w:pos="105"/>
        </w:tabs>
        <w:spacing w:line="360" w:lineRule="auto"/>
        <w:ind w:firstLineChars="200" w:firstLine="480"/>
        <w:rPr>
          <w:rFonts w:ascii="宋体" w:hAnsi="宋体" w:cs="宋体" w:hint="eastAsia"/>
          <w:bCs/>
          <w:sz w:val="24"/>
          <w:szCs w:val="24"/>
        </w:rPr>
      </w:pPr>
      <w:r>
        <w:rPr>
          <w:rFonts w:ascii="宋体" w:hAnsi="宋体" w:cs="宋体" w:hint="eastAsia"/>
          <w:bCs/>
          <w:sz w:val="24"/>
          <w:szCs w:val="24"/>
        </w:rPr>
        <w:lastRenderedPageBreak/>
        <w:t>5.2 招标人向投标人提供的有关现场的数据和资料，是招标人现有的能被投标人利用的资料，招标人对投标人做出的任何推论、理解和结论均不负责任。</w:t>
      </w:r>
    </w:p>
    <w:p w14:paraId="65E9607E"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5.3 经招标人允许，投标人可为踏勘目的进入招标人的项目现场。</w:t>
      </w:r>
      <w:r>
        <w:rPr>
          <w:rFonts w:ascii="宋体" w:hAnsi="宋体" w:cs="宋体" w:hint="eastAsia"/>
          <w:sz w:val="24"/>
          <w:szCs w:val="24"/>
        </w:rPr>
        <w:t>在考察过程中，投标人及其代表必须承担那些进入现场后，由于他们的行为所造成的人身伤害（不管是否致命）、财产损失或损坏，以及其他任何原因造成的损失、损坏或费用，</w:t>
      </w:r>
      <w:r>
        <w:rPr>
          <w:rFonts w:ascii="宋体" w:hAnsi="宋体" w:cs="宋体" w:hint="eastAsia"/>
          <w:bCs/>
          <w:sz w:val="24"/>
          <w:szCs w:val="24"/>
        </w:rPr>
        <w:t>投标人不得因此使招标人承担有关的责任和蒙受损失。</w:t>
      </w:r>
    </w:p>
    <w:p w14:paraId="4527A7C0" w14:textId="77777777" w:rsidR="00A46481" w:rsidRDefault="00000000">
      <w:pPr>
        <w:tabs>
          <w:tab w:val="left" w:pos="105"/>
        </w:tabs>
        <w:spacing w:line="360" w:lineRule="auto"/>
        <w:ind w:firstLineChars="200" w:firstLine="482"/>
        <w:rPr>
          <w:rFonts w:ascii="宋体" w:hAnsi="宋体" w:cs="宋体" w:hint="eastAsia"/>
          <w:b/>
          <w:sz w:val="24"/>
          <w:szCs w:val="24"/>
        </w:rPr>
      </w:pPr>
      <w:r>
        <w:rPr>
          <w:rFonts w:ascii="宋体" w:hAnsi="宋体" w:cs="宋体" w:hint="eastAsia"/>
          <w:b/>
          <w:sz w:val="24"/>
          <w:szCs w:val="24"/>
        </w:rPr>
        <w:t>6．投标费用</w:t>
      </w:r>
    </w:p>
    <w:p w14:paraId="1D5B52C2" w14:textId="77777777" w:rsidR="00A46481" w:rsidRDefault="00000000">
      <w:pPr>
        <w:tabs>
          <w:tab w:val="left" w:pos="105"/>
        </w:tabs>
        <w:spacing w:line="360" w:lineRule="auto"/>
        <w:ind w:firstLineChars="200" w:firstLine="480"/>
        <w:rPr>
          <w:rFonts w:ascii="宋体" w:hAnsi="宋体" w:cs="宋体" w:hint="eastAsia"/>
          <w:bCs/>
          <w:sz w:val="24"/>
          <w:szCs w:val="24"/>
        </w:rPr>
      </w:pPr>
      <w:r>
        <w:rPr>
          <w:rFonts w:ascii="宋体" w:hAnsi="宋体" w:cs="宋体" w:hint="eastAsia"/>
          <w:bCs/>
          <w:sz w:val="24"/>
          <w:szCs w:val="24"/>
        </w:rPr>
        <w:t>6.1</w:t>
      </w:r>
      <w:r>
        <w:rPr>
          <w:rFonts w:ascii="宋体" w:hAnsi="宋体" w:cs="宋体" w:hint="eastAsia"/>
          <w:sz w:val="24"/>
          <w:szCs w:val="24"/>
        </w:rPr>
        <w:t>不论投标结果如何，投标人应承担</w:t>
      </w:r>
      <w:r>
        <w:rPr>
          <w:rFonts w:ascii="宋体" w:hAnsi="宋体" w:cs="宋体" w:hint="eastAsia"/>
          <w:bCs/>
          <w:sz w:val="24"/>
          <w:szCs w:val="24"/>
        </w:rPr>
        <w:t>自身</w:t>
      </w:r>
      <w:r>
        <w:rPr>
          <w:rFonts w:ascii="宋体" w:hAnsi="宋体" w:cs="宋体" w:hint="eastAsia"/>
          <w:sz w:val="24"/>
          <w:szCs w:val="24"/>
        </w:rPr>
        <w:t>因投标文件编制、递交及其他</w:t>
      </w:r>
      <w:r>
        <w:rPr>
          <w:rFonts w:ascii="宋体" w:hAnsi="宋体" w:cs="宋体" w:hint="eastAsia"/>
          <w:bCs/>
          <w:sz w:val="24"/>
          <w:szCs w:val="24"/>
        </w:rPr>
        <w:t>参加本招标活动</w:t>
      </w:r>
      <w:r>
        <w:rPr>
          <w:rFonts w:ascii="宋体" w:hAnsi="宋体" w:cs="宋体" w:hint="eastAsia"/>
          <w:sz w:val="24"/>
          <w:szCs w:val="24"/>
        </w:rPr>
        <w:t>所涉及的一切费用，招标人对上述费用不负任何责任。</w:t>
      </w:r>
    </w:p>
    <w:p w14:paraId="5382A66E" w14:textId="77777777" w:rsidR="00A46481" w:rsidRDefault="00000000">
      <w:pPr>
        <w:widowControl/>
        <w:spacing w:before="100" w:beforeAutospacing="1" w:after="100" w:afterAutospacing="1" w:line="360" w:lineRule="auto"/>
        <w:jc w:val="center"/>
        <w:outlineLvl w:val="2"/>
        <w:rPr>
          <w:rFonts w:ascii="宋体" w:hAnsi="宋体" w:cs="宋体" w:hint="eastAsia"/>
          <w:b/>
          <w:bCs/>
          <w:kern w:val="0"/>
          <w:sz w:val="24"/>
          <w:szCs w:val="24"/>
        </w:rPr>
      </w:pPr>
      <w:bookmarkStart w:id="57" w:name="_Toc8212"/>
      <w:bookmarkStart w:id="58" w:name="_Toc17659"/>
      <w:bookmarkStart w:id="59" w:name="_Toc183383027"/>
      <w:bookmarkStart w:id="60" w:name="_Toc1305"/>
      <w:bookmarkStart w:id="61" w:name="_Toc58838572"/>
      <w:bookmarkStart w:id="62" w:name="_Toc18475"/>
      <w:bookmarkStart w:id="63" w:name="_Toc22591"/>
      <w:bookmarkStart w:id="64" w:name="_Toc20940"/>
      <w:bookmarkStart w:id="65" w:name="_Toc16971"/>
      <w:bookmarkStart w:id="66" w:name="_Toc18412"/>
      <w:bookmarkStart w:id="67" w:name="_Toc20411"/>
      <w:bookmarkStart w:id="68" w:name="_Toc10822"/>
      <w:bookmarkStart w:id="69" w:name="_Toc2272550"/>
      <w:bookmarkStart w:id="70" w:name="_Toc5537"/>
      <w:bookmarkStart w:id="71" w:name="_Toc17551"/>
      <w:bookmarkStart w:id="72" w:name="_Toc183383068"/>
      <w:bookmarkStart w:id="73" w:name="_Toc18222"/>
      <w:bookmarkStart w:id="74" w:name="_Toc12012"/>
      <w:r>
        <w:rPr>
          <w:rFonts w:ascii="宋体" w:hAnsi="宋体" w:cs="宋体" w:hint="eastAsia"/>
          <w:b/>
          <w:bCs/>
          <w:kern w:val="0"/>
          <w:sz w:val="24"/>
          <w:szCs w:val="24"/>
        </w:rPr>
        <w:t>（二）招标文件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637AE84" w14:textId="77777777" w:rsidR="00A46481" w:rsidRDefault="00000000">
      <w:pPr>
        <w:tabs>
          <w:tab w:val="left" w:pos="105"/>
        </w:tabs>
        <w:spacing w:line="360" w:lineRule="auto"/>
        <w:ind w:firstLineChars="200" w:firstLine="482"/>
        <w:rPr>
          <w:rFonts w:ascii="宋体" w:hAnsi="宋体" w:cs="宋体" w:hint="eastAsia"/>
          <w:b/>
          <w:sz w:val="24"/>
          <w:szCs w:val="24"/>
        </w:rPr>
      </w:pPr>
      <w:r>
        <w:rPr>
          <w:rFonts w:ascii="宋体" w:hAnsi="宋体" w:cs="宋体" w:hint="eastAsia"/>
          <w:b/>
          <w:sz w:val="24"/>
          <w:szCs w:val="24"/>
        </w:rPr>
        <w:t>7.招标文件的组成</w:t>
      </w:r>
    </w:p>
    <w:p w14:paraId="312ECEA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bCs/>
          <w:sz w:val="24"/>
          <w:szCs w:val="24"/>
        </w:rPr>
        <w:t>7.1</w:t>
      </w:r>
      <w:r>
        <w:rPr>
          <w:rFonts w:ascii="宋体" w:hAnsi="宋体" w:cs="宋体" w:hint="eastAsia"/>
          <w:sz w:val="24"/>
          <w:szCs w:val="24"/>
        </w:rPr>
        <w:t>本招标文件包括下列文件，以及所有按本须知第8条发出的招标答疑会会议纪要和按本须知第9条发出的澄清或修改：</w:t>
      </w:r>
    </w:p>
    <w:p w14:paraId="6BBAA831" w14:textId="77777777" w:rsidR="00A46481" w:rsidRDefault="00000000">
      <w:pPr>
        <w:spacing w:line="360" w:lineRule="auto"/>
        <w:ind w:left="-2" w:firstLineChars="200" w:firstLine="480"/>
        <w:rPr>
          <w:rFonts w:ascii="宋体" w:hAnsi="宋体" w:cs="宋体" w:hint="eastAsia"/>
          <w:sz w:val="24"/>
          <w:szCs w:val="24"/>
        </w:rPr>
      </w:pPr>
      <w:r>
        <w:rPr>
          <w:rFonts w:ascii="宋体" w:hAnsi="宋体" w:cs="宋体" w:hint="eastAsia"/>
          <w:bCs/>
          <w:sz w:val="24"/>
          <w:szCs w:val="24"/>
        </w:rPr>
        <w:t xml:space="preserve">第一章  </w:t>
      </w:r>
      <w:r>
        <w:rPr>
          <w:rFonts w:ascii="宋体" w:hAnsi="宋体" w:cs="宋体" w:hint="eastAsia"/>
          <w:sz w:val="24"/>
          <w:szCs w:val="24"/>
        </w:rPr>
        <w:t>投标须知</w:t>
      </w:r>
    </w:p>
    <w:p w14:paraId="72D36399" w14:textId="77777777" w:rsidR="00A46481" w:rsidRDefault="00000000">
      <w:pPr>
        <w:spacing w:line="360" w:lineRule="auto"/>
        <w:ind w:left="-2" w:firstLineChars="200" w:firstLine="480"/>
        <w:rPr>
          <w:rFonts w:ascii="宋体" w:hAnsi="宋体" w:cs="宋体" w:hint="eastAsia"/>
          <w:sz w:val="24"/>
          <w:szCs w:val="24"/>
        </w:rPr>
      </w:pPr>
      <w:r>
        <w:rPr>
          <w:rFonts w:ascii="宋体" w:hAnsi="宋体" w:cs="宋体" w:hint="eastAsia"/>
          <w:bCs/>
          <w:sz w:val="24"/>
          <w:szCs w:val="24"/>
        </w:rPr>
        <w:t xml:space="preserve">第二章  </w:t>
      </w:r>
      <w:r>
        <w:rPr>
          <w:rFonts w:ascii="宋体" w:hAnsi="宋体" w:cs="宋体" w:hint="eastAsia"/>
          <w:sz w:val="24"/>
          <w:szCs w:val="24"/>
        </w:rPr>
        <w:t>开标、评标及定标办法</w:t>
      </w:r>
    </w:p>
    <w:p w14:paraId="32A0D1E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第三章  合同条款</w:t>
      </w:r>
    </w:p>
    <w:p w14:paraId="5EA1655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bCs/>
          <w:sz w:val="24"/>
          <w:szCs w:val="24"/>
        </w:rPr>
        <w:t xml:space="preserve">第四章  </w:t>
      </w:r>
      <w:r>
        <w:rPr>
          <w:rFonts w:ascii="宋体" w:hAnsi="宋体" w:cs="宋体" w:hint="eastAsia"/>
          <w:sz w:val="24"/>
          <w:szCs w:val="24"/>
        </w:rPr>
        <w:t>投标文件格式</w:t>
      </w:r>
    </w:p>
    <w:p w14:paraId="70BA371C" w14:textId="77777777" w:rsidR="00A46481" w:rsidRDefault="00000000">
      <w:pPr>
        <w:spacing w:line="360" w:lineRule="auto"/>
        <w:ind w:left="-2" w:firstLineChars="200" w:firstLine="480"/>
        <w:rPr>
          <w:rFonts w:ascii="宋体" w:hAnsi="宋体" w:cs="宋体" w:hint="eastAsia"/>
          <w:sz w:val="24"/>
          <w:szCs w:val="24"/>
        </w:rPr>
      </w:pPr>
      <w:r>
        <w:rPr>
          <w:rFonts w:ascii="宋体" w:hAnsi="宋体" w:cs="宋体" w:hint="eastAsia"/>
          <w:bCs/>
          <w:sz w:val="24"/>
          <w:szCs w:val="24"/>
        </w:rPr>
        <w:t xml:space="preserve">第五章  </w:t>
      </w:r>
      <w:r>
        <w:rPr>
          <w:rFonts w:ascii="宋体" w:hAnsi="宋体" w:cs="宋体" w:hint="eastAsia"/>
          <w:sz w:val="24"/>
          <w:szCs w:val="24"/>
        </w:rPr>
        <w:t>技术条件（工程建设标准）（另册）</w:t>
      </w:r>
    </w:p>
    <w:p w14:paraId="32E13252" w14:textId="77777777" w:rsidR="00A46481" w:rsidRDefault="00000000">
      <w:pPr>
        <w:spacing w:line="360" w:lineRule="auto"/>
        <w:ind w:left="-2" w:firstLineChars="200" w:firstLine="480"/>
        <w:rPr>
          <w:rFonts w:ascii="宋体" w:hAnsi="宋体" w:cs="宋体" w:hint="eastAsia"/>
          <w:sz w:val="24"/>
          <w:szCs w:val="24"/>
        </w:rPr>
      </w:pPr>
      <w:r>
        <w:rPr>
          <w:rFonts w:ascii="宋体" w:hAnsi="宋体" w:cs="宋体" w:hint="eastAsia"/>
          <w:bCs/>
          <w:sz w:val="24"/>
          <w:szCs w:val="24"/>
        </w:rPr>
        <w:t xml:space="preserve">第六章  </w:t>
      </w:r>
      <w:r>
        <w:rPr>
          <w:rFonts w:ascii="宋体" w:hAnsi="宋体" w:cs="宋体" w:hint="eastAsia"/>
          <w:sz w:val="24"/>
          <w:szCs w:val="24"/>
        </w:rPr>
        <w:t>图纸及勘察资料（另册）</w:t>
      </w:r>
    </w:p>
    <w:p w14:paraId="04544517" w14:textId="77777777" w:rsidR="00A46481" w:rsidRDefault="00000000">
      <w:pPr>
        <w:spacing w:line="360" w:lineRule="auto"/>
        <w:ind w:left="-2" w:firstLineChars="200" w:firstLine="480"/>
        <w:rPr>
          <w:rFonts w:ascii="宋体" w:hAnsi="宋体" w:cs="宋体" w:hint="eastAsia"/>
          <w:sz w:val="24"/>
          <w:szCs w:val="24"/>
        </w:rPr>
      </w:pPr>
      <w:r>
        <w:rPr>
          <w:rFonts w:ascii="宋体" w:hAnsi="宋体" w:cs="宋体" w:hint="eastAsia"/>
          <w:bCs/>
          <w:sz w:val="24"/>
          <w:szCs w:val="24"/>
        </w:rPr>
        <w:t>第七章  招标</w:t>
      </w:r>
      <w:r>
        <w:rPr>
          <w:rFonts w:ascii="宋体" w:hAnsi="宋体" w:cs="宋体" w:hint="eastAsia"/>
          <w:sz w:val="24"/>
          <w:szCs w:val="24"/>
        </w:rPr>
        <w:t>工程量清单（另册）</w:t>
      </w:r>
    </w:p>
    <w:p w14:paraId="2FEB39E8" w14:textId="77777777" w:rsidR="00A46481" w:rsidRDefault="00000000">
      <w:pPr>
        <w:spacing w:line="360" w:lineRule="auto"/>
        <w:ind w:left="-2" w:firstLineChars="200" w:firstLine="480"/>
        <w:rPr>
          <w:rFonts w:ascii="宋体" w:hAnsi="宋体" w:cs="宋体" w:hint="eastAsia"/>
          <w:sz w:val="24"/>
          <w:szCs w:val="24"/>
        </w:rPr>
      </w:pPr>
      <w:r>
        <w:rPr>
          <w:rFonts w:ascii="宋体" w:hAnsi="宋体" w:cs="宋体" w:hint="eastAsia"/>
          <w:sz w:val="24"/>
          <w:szCs w:val="24"/>
        </w:rPr>
        <w:t>第八章  最高投标限价</w:t>
      </w:r>
    </w:p>
    <w:p w14:paraId="6E1935B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82FD0A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7.3 投标人一旦中标，招标文件的内容对招标人和中标人双方均有约束力。</w:t>
      </w:r>
    </w:p>
    <w:p w14:paraId="3D638E39"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8．招标答疑</w:t>
      </w:r>
    </w:p>
    <w:p w14:paraId="2F54037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8.1 投标人若对招标文件（包括招标图纸）中有疑问，可以书面形式通过</w:t>
      </w:r>
      <w:r>
        <w:rPr>
          <w:rFonts w:ascii="宋体" w:hAnsi="宋体" w:cs="宋体" w:hint="eastAsia"/>
          <w:sz w:val="24"/>
          <w:szCs w:val="24"/>
          <w:u w:val="single"/>
        </w:rPr>
        <w:t xml:space="preserve">        </w:t>
      </w:r>
      <w:r>
        <w:rPr>
          <w:rFonts w:ascii="宋体" w:hAnsi="宋体" w:cs="宋体" w:hint="eastAsia"/>
          <w:sz w:val="24"/>
          <w:szCs w:val="24"/>
        </w:rPr>
        <w:t>交易平台提交给招标人或招标代理人，提交形式见本须知前附表第16项。</w:t>
      </w:r>
    </w:p>
    <w:p w14:paraId="4515AF2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8.2招标答疑会会议纪要将在提交投标文件截止时间15日前在</w:t>
      </w:r>
      <w:r>
        <w:rPr>
          <w:rFonts w:ascii="宋体" w:hAnsi="宋体" w:cs="宋体" w:hint="eastAsia"/>
          <w:sz w:val="24"/>
          <w:szCs w:val="24"/>
          <w:u w:val="single"/>
        </w:rPr>
        <w:t xml:space="preserve">        </w:t>
      </w:r>
      <w:r>
        <w:rPr>
          <w:rFonts w:ascii="宋体" w:hAnsi="宋体" w:cs="宋体" w:hint="eastAsia"/>
          <w:sz w:val="24"/>
          <w:szCs w:val="24"/>
        </w:rPr>
        <w:t>交易平台 “项目答疑纪要”专区公开发布。答疑纪要一经在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交易平台发布，视作已发放给所有投标人。</w:t>
      </w:r>
    </w:p>
    <w:p w14:paraId="6BECD9C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8.3答疑会会议纪要为招标文件的一部分。</w:t>
      </w:r>
    </w:p>
    <w:p w14:paraId="786BC87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8.4若招标答疑会会议纪要与招标文件有矛盾，以答疑会议纪要最后发出的书面形式的文件为准。</w:t>
      </w:r>
    </w:p>
    <w:p w14:paraId="59F64BFB"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9.招标文件的澄清与修改</w:t>
      </w:r>
    </w:p>
    <w:p w14:paraId="58CDB26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9.1招标文件发出后,在提交投标文件截止时间15日前，招标人可对招标文件进行必要的澄清或修改。</w:t>
      </w:r>
    </w:p>
    <w:p w14:paraId="6642DC0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9.2招标文件的澄清或修改将在</w:t>
      </w:r>
      <w:r>
        <w:rPr>
          <w:rFonts w:ascii="宋体" w:hAnsi="宋体" w:cs="宋体" w:hint="eastAsia"/>
          <w:sz w:val="24"/>
          <w:szCs w:val="24"/>
          <w:u w:val="single"/>
        </w:rPr>
        <w:t xml:space="preserve">        </w:t>
      </w:r>
      <w:r>
        <w:rPr>
          <w:rFonts w:ascii="宋体" w:hAnsi="宋体" w:cs="宋体" w:hint="eastAsia"/>
          <w:sz w:val="24"/>
          <w:szCs w:val="24"/>
        </w:rPr>
        <w:t>交易平台“项目答疑纪要”专区公开发布。答疑纪要一经在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交易平台发布，视作已发放给所有投标人，以</w:t>
      </w:r>
      <w:r>
        <w:rPr>
          <w:rFonts w:ascii="宋体" w:hAnsi="宋体" w:cs="宋体" w:hint="eastAsia"/>
          <w:sz w:val="24"/>
          <w:szCs w:val="24"/>
          <w:u w:val="single"/>
        </w:rPr>
        <w:t xml:space="preserve">        </w:t>
      </w:r>
      <w:r>
        <w:rPr>
          <w:rFonts w:ascii="宋体" w:hAnsi="宋体" w:cs="宋体" w:hint="eastAsia"/>
          <w:sz w:val="24"/>
          <w:szCs w:val="24"/>
        </w:rPr>
        <w:t>交易平台上网发布时间作为送达时间。</w:t>
      </w:r>
    </w:p>
    <w:p w14:paraId="2E010AD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9.3招标文件的修改内容为招标文件的组成部分。</w:t>
      </w:r>
    </w:p>
    <w:p w14:paraId="79096FF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9.4招标文件的澄清或修改均以书面形式明确的内容为准。当招标文件的澄清、修改、补充等在同一内容的表述不一致时，以最后发出的书面形式的文件为准。</w:t>
      </w:r>
    </w:p>
    <w:p w14:paraId="7A19F1E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0615520" w14:textId="77777777" w:rsidR="00A46481" w:rsidRDefault="00000000">
      <w:pPr>
        <w:widowControl/>
        <w:spacing w:before="100" w:beforeAutospacing="1" w:after="100" w:afterAutospacing="1" w:line="360" w:lineRule="auto"/>
        <w:jc w:val="center"/>
        <w:outlineLvl w:val="2"/>
        <w:rPr>
          <w:rFonts w:ascii="宋体" w:hAnsi="宋体" w:cs="宋体" w:hint="eastAsia"/>
          <w:b/>
          <w:bCs/>
          <w:kern w:val="0"/>
          <w:sz w:val="24"/>
          <w:szCs w:val="24"/>
        </w:rPr>
      </w:pPr>
      <w:bookmarkStart w:id="75" w:name="_Toc27598"/>
      <w:bookmarkStart w:id="76" w:name="_Toc32551"/>
      <w:bookmarkStart w:id="77" w:name="_Toc12567"/>
      <w:bookmarkStart w:id="78" w:name="_Toc25072"/>
      <w:bookmarkStart w:id="79" w:name="_Toc23280"/>
      <w:bookmarkStart w:id="80" w:name="_Toc10961"/>
      <w:bookmarkStart w:id="81" w:name="_Toc1039"/>
      <w:bookmarkStart w:id="82" w:name="_Toc2791"/>
      <w:bookmarkStart w:id="83" w:name="_Toc183383069"/>
      <w:bookmarkStart w:id="84" w:name="_Toc24457"/>
      <w:bookmarkStart w:id="85" w:name="_Toc23386"/>
      <w:bookmarkStart w:id="86" w:name="_Toc9985"/>
      <w:bookmarkStart w:id="87" w:name="_Toc58838573"/>
      <w:bookmarkStart w:id="88" w:name="_Toc6993"/>
      <w:bookmarkStart w:id="89" w:name="_Toc32431"/>
      <w:bookmarkStart w:id="90" w:name="_Toc17219"/>
      <w:bookmarkStart w:id="91" w:name="_Toc2272551"/>
      <w:bookmarkStart w:id="92" w:name="_Toc183383028"/>
      <w:r>
        <w:rPr>
          <w:rFonts w:ascii="宋体" w:hAnsi="宋体" w:cs="宋体" w:hint="eastAsia"/>
          <w:b/>
          <w:bCs/>
          <w:kern w:val="0"/>
          <w:sz w:val="24"/>
          <w:szCs w:val="24"/>
        </w:rPr>
        <w:t>（三）投标文件的编制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10B875D"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10．投标文件的语言及度量衡单位</w:t>
      </w:r>
    </w:p>
    <w:p w14:paraId="7254D35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10.1 投标文件和与投标有关的所有文件均应使用中文。</w:t>
      </w:r>
    </w:p>
    <w:p w14:paraId="3B3CF1F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10.2 除工程规范另有规定外，投标文件使用的度量衡单位，均采用中华人民共和国法定计量单位。</w:t>
      </w:r>
    </w:p>
    <w:p w14:paraId="2C1C966F"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11．投标文件的组成</w:t>
      </w:r>
    </w:p>
    <w:p w14:paraId="5FC3EF26" w14:textId="77777777" w:rsidR="00A46481" w:rsidRDefault="00000000">
      <w:pPr>
        <w:spacing w:line="360" w:lineRule="auto"/>
        <w:ind w:firstLineChars="200" w:firstLine="480"/>
        <w:rPr>
          <w:rFonts w:ascii="宋体" w:hAnsi="宋体" w:cs="宋体" w:hint="eastAsia"/>
          <w:b/>
          <w:sz w:val="24"/>
          <w:szCs w:val="24"/>
        </w:rPr>
      </w:pPr>
      <w:r>
        <w:rPr>
          <w:rFonts w:ascii="宋体" w:hAnsi="宋体" w:cs="宋体" w:hint="eastAsia"/>
          <w:sz w:val="24"/>
          <w:szCs w:val="24"/>
        </w:rPr>
        <w:t>11.1 投标文件由技术部分（含资格审查文件）和经济部分二部分投标文件组成</w:t>
      </w:r>
      <w:r>
        <w:rPr>
          <w:rFonts w:ascii="宋体" w:hAnsi="宋体" w:cs="宋体" w:hint="eastAsia"/>
          <w:b/>
          <w:sz w:val="24"/>
          <w:szCs w:val="24"/>
        </w:rPr>
        <w:t>。</w:t>
      </w:r>
    </w:p>
    <w:p w14:paraId="7ABA61F0"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11.2投标文件技术标部分主要包括下列内容:</w:t>
      </w:r>
    </w:p>
    <w:p w14:paraId="5B4C2BEC"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11.2.1 技术投标文件</w:t>
      </w:r>
      <w:r>
        <w:rPr>
          <w:rFonts w:ascii="宋体" w:hAnsi="宋体" w:cs="宋体" w:hint="eastAsia"/>
          <w:sz w:val="24"/>
          <w:szCs w:val="24"/>
        </w:rPr>
        <w:t>(按招标文件的要求填写)</w:t>
      </w:r>
      <w:r>
        <w:rPr>
          <w:rFonts w:ascii="宋体" w:hAnsi="宋体" w:cs="宋体" w:hint="eastAsia"/>
          <w:bCs/>
          <w:sz w:val="24"/>
          <w:szCs w:val="24"/>
        </w:rPr>
        <w:t>；</w:t>
      </w:r>
    </w:p>
    <w:p w14:paraId="143DE0C4"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11.2.2 资格审查文件：</w:t>
      </w:r>
    </w:p>
    <w:p w14:paraId="24E4857D"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 xml:space="preserve">（1）投标人声明； </w:t>
      </w:r>
    </w:p>
    <w:p w14:paraId="6DE1CE6B"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（2）法定代表人证明书、法定代表人签字或盖章的本投标文件授权委托证明书；</w:t>
      </w:r>
    </w:p>
    <w:p w14:paraId="0AB8E00D"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lastRenderedPageBreak/>
        <w:t>（3）企业营业执照（取自平台内上传件）；</w:t>
      </w:r>
    </w:p>
    <w:p w14:paraId="71780BE4"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（4）企业资质证书（取自平台内上传件）；</w:t>
      </w:r>
    </w:p>
    <w:p w14:paraId="256D1A5F"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（5）建筑施工企业安全生产许可证（取自平台内上传件）；</w:t>
      </w:r>
    </w:p>
    <w:p w14:paraId="659981C1"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（6）项目负责人（按网上投标登记时选择拟投标的项目负责人）；</w:t>
      </w:r>
    </w:p>
    <w:p w14:paraId="4D13C1BF"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（7）专职安全员（按网上投标登记时选择拟投标的专职安全员）；</w:t>
      </w:r>
    </w:p>
    <w:p w14:paraId="09FCA72A"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（8）拟委托技术负责人的相关证书、资料（具体要求由招标人明确）；</w:t>
      </w:r>
    </w:p>
    <w:p w14:paraId="3CA5A384"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（9）拟委派项目负责人的建造师注册证书</w:t>
      </w:r>
      <w:r>
        <w:rPr>
          <w:rFonts w:ascii="宋体" w:hAnsi="宋体" w:cs="宋体"/>
          <w:bCs/>
          <w:sz w:val="24"/>
          <w:szCs w:val="24"/>
        </w:rPr>
        <w:t>或小型项目负责人相关证明</w:t>
      </w:r>
      <w:r>
        <w:rPr>
          <w:rFonts w:ascii="宋体" w:hAnsi="宋体" w:cs="宋体" w:hint="eastAsia"/>
          <w:bCs/>
          <w:sz w:val="24"/>
          <w:szCs w:val="24"/>
        </w:rPr>
        <w:t>（取自平台内上传件）；</w:t>
      </w:r>
    </w:p>
    <w:p w14:paraId="397ECDB4"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（10）项目负责人安全培训考核合格证明或在有效期内的安全考核合格证书（B类）或建筑施工企业项目负责人安全生产考核合格证书（取自平台内上传件）；</w:t>
      </w:r>
    </w:p>
    <w:p w14:paraId="50A6488F"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（11）专职安全员须具有在有效期内的安全考核合格证书（C类）</w:t>
      </w:r>
      <w:r>
        <w:rPr>
          <w:rFonts w:ascii="宋体" w:hAnsi="宋体" w:cs="宋体" w:hint="eastAsia"/>
          <w:sz w:val="24"/>
          <w:szCs w:val="24"/>
        </w:rPr>
        <w:t>或建筑施工企业专职安全生产管理人员安全生产考核合格证书</w:t>
      </w:r>
      <w:r>
        <w:rPr>
          <w:rFonts w:ascii="宋体" w:hAnsi="宋体" w:cs="宋体" w:hint="eastAsia"/>
          <w:bCs/>
          <w:sz w:val="24"/>
          <w:szCs w:val="24"/>
        </w:rPr>
        <w:t>（取自平台内上传件）；</w:t>
      </w:r>
    </w:p>
    <w:p w14:paraId="163A6B72"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（12）用于资格审查的业绩（设置业绩要求时选择此项，投标人</w:t>
      </w:r>
      <w:r>
        <w:rPr>
          <w:rFonts w:ascii="宋体" w:hAnsi="宋体" w:cs="宋体" w:hint="eastAsia"/>
          <w:sz w:val="24"/>
          <w:szCs w:val="24"/>
        </w:rPr>
        <w:t>须提供类似工程业绩的项目名称及项目编号，具体格式由招标人自定</w:t>
      </w:r>
      <w:r>
        <w:rPr>
          <w:rFonts w:ascii="宋体" w:hAnsi="宋体" w:cs="宋体" w:hint="eastAsia"/>
          <w:bCs/>
          <w:sz w:val="24"/>
          <w:szCs w:val="24"/>
        </w:rPr>
        <w:t>）；</w:t>
      </w:r>
    </w:p>
    <w:p w14:paraId="5A38B18E"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（13）资格审查前，投标人须在广州市住房和城乡建设局建立企业信用档案，拟担任本工程项目负责人、专职安全员须是本企业信用档案中的在册人员</w:t>
      </w:r>
      <w:r>
        <w:rPr>
          <w:rFonts w:ascii="宋体" w:hAnsi="宋体" w:cs="宋体"/>
          <w:bCs/>
          <w:sz w:val="24"/>
          <w:szCs w:val="24"/>
        </w:rPr>
        <w:t>；</w:t>
      </w:r>
    </w:p>
    <w:p w14:paraId="4C0076D1"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（14）列明主办单位的联合体工作协议（采用联合体投标时需递交，投标人拟任本工程项目负责人应为联合体主办方信用档案中的在册人员，</w:t>
      </w:r>
      <w:r>
        <w:rPr>
          <w:rFonts w:ascii="宋体" w:hAnsi="宋体" w:cs="宋体" w:hint="eastAsia"/>
          <w:sz w:val="24"/>
          <w:szCs w:val="24"/>
        </w:rPr>
        <w:t>联合体工作协议应明确约定各方拟承担的工作和责任</w:t>
      </w:r>
      <w:r>
        <w:rPr>
          <w:rFonts w:ascii="宋体" w:hAnsi="宋体" w:cs="宋体" w:hint="eastAsia"/>
          <w:bCs/>
          <w:sz w:val="24"/>
          <w:szCs w:val="24"/>
        </w:rPr>
        <w:t xml:space="preserve">）； </w:t>
      </w:r>
    </w:p>
    <w:p w14:paraId="48DB0EC9"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（15）</w:t>
      </w:r>
      <w:r>
        <w:rPr>
          <w:rFonts w:ascii="宋体" w:hAnsi="宋体" w:cs="宋体" w:hint="eastAsia"/>
          <w:sz w:val="24"/>
          <w:szCs w:val="24"/>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6D30D3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11.2.3项目管理机构配备。</w:t>
      </w:r>
    </w:p>
    <w:p w14:paraId="39AEA27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（1）投标人应列出该项目工程的施工组织机构构成和画出机构框架图及其负责人；</w:t>
      </w:r>
    </w:p>
    <w:p w14:paraId="7B9A8A0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（2）投标人应详细列出该施工组织机构中主要成员的名单、简历资料、职务职称和在本项目中拟担任的职务等资料，并附上有关证明材料扫描件；</w:t>
      </w:r>
    </w:p>
    <w:p w14:paraId="72AD816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（3）其他辅助说明资料。</w:t>
      </w:r>
    </w:p>
    <w:p w14:paraId="054B725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11.2.4投标人在广州市可使用适合本工程的机械设备（附：机械设备为自有或租赁的说明；及承诺机械设备如属于租赁的，其租赁是不属于重复租赁）。</w:t>
      </w:r>
    </w:p>
    <w:p w14:paraId="3A6E468D" w14:textId="77777777" w:rsidR="00A46481" w:rsidRDefault="00000000">
      <w:pPr>
        <w:tabs>
          <w:tab w:val="left" w:pos="1125"/>
        </w:tabs>
        <w:spacing w:line="360" w:lineRule="auto"/>
        <w:ind w:firstLineChars="200" w:firstLine="480"/>
        <w:rPr>
          <w:rFonts w:ascii="宋体" w:hAnsi="宋体" w:cs="宋体" w:hint="eastAsia"/>
          <w:sz w:val="24"/>
          <w:szCs w:val="24"/>
        </w:rPr>
      </w:pPr>
      <w:r>
        <w:rPr>
          <w:rFonts w:ascii="宋体" w:hAnsi="宋体" w:cs="宋体" w:hint="eastAsia"/>
          <w:sz w:val="24"/>
          <w:szCs w:val="24"/>
        </w:rPr>
        <w:t>11.2.5施工组织设计或施工方案。</w:t>
      </w:r>
    </w:p>
    <w:p w14:paraId="33956BFC" w14:textId="77777777" w:rsidR="00A46481" w:rsidRDefault="00000000">
      <w:pPr>
        <w:tabs>
          <w:tab w:val="left" w:pos="1125"/>
        </w:tabs>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11.2.6按照</w:t>
      </w:r>
      <w:r>
        <w:rPr>
          <w:rFonts w:ascii="宋体" w:hAnsi="宋体" w:cs="宋体" w:hint="eastAsia"/>
          <w:bCs/>
          <w:sz w:val="24"/>
          <w:szCs w:val="24"/>
        </w:rPr>
        <w:t>招标文件要求</w:t>
      </w:r>
      <w:r>
        <w:rPr>
          <w:rFonts w:ascii="宋体" w:hAnsi="宋体" w:cs="宋体" w:hint="eastAsia"/>
          <w:sz w:val="24"/>
          <w:szCs w:val="24"/>
        </w:rPr>
        <w:t>填写的《参与编制技术标投标文件人员名单》。</w:t>
      </w:r>
    </w:p>
    <w:p w14:paraId="065C7772"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11.3 经济部分投标文件主要包括下列内容：</w:t>
      </w:r>
    </w:p>
    <w:p w14:paraId="245EFC2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11.3.1 经济投标文件(按招标文件的要求填写)。</w:t>
      </w:r>
    </w:p>
    <w:p w14:paraId="6AFD00D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7155428"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（1）投标总价封面、扉页；</w:t>
      </w:r>
    </w:p>
    <w:p w14:paraId="584A2A51"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（2）总说明</w:t>
      </w:r>
    </w:p>
    <w:p w14:paraId="30465093"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（3）工程项目投标报价汇总表；</w:t>
      </w:r>
    </w:p>
    <w:p w14:paraId="148DE781"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（4）单项工程投标报价汇总表；</w:t>
      </w:r>
    </w:p>
    <w:p w14:paraId="22F6FA02"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（5）单位工程投标报价汇总表；</w:t>
      </w:r>
    </w:p>
    <w:p w14:paraId="77E1F6C4"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（6）分部分项工程清单与计价表；</w:t>
      </w:r>
    </w:p>
    <w:p w14:paraId="32C4A774"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（7）单价措施项目清单与计价表；</w:t>
      </w:r>
    </w:p>
    <w:p w14:paraId="3D58D67F"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（8）总价措施项目清单与计价表；</w:t>
      </w:r>
    </w:p>
    <w:p w14:paraId="1429994F"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（9）综合单价分析表；</w:t>
      </w:r>
    </w:p>
    <w:p w14:paraId="1AEB3701"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（10）其他项目清单与计价汇总表；</w:t>
      </w:r>
    </w:p>
    <w:p w14:paraId="4CA9E9E5"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（11）暂列金额明细表；</w:t>
      </w:r>
    </w:p>
    <w:p w14:paraId="2D7EC970"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（12）材料（工程设备）暂估价明细表；</w:t>
      </w:r>
    </w:p>
    <w:p w14:paraId="74029FF5"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（13）专业工程暂估价明细表；</w:t>
      </w:r>
    </w:p>
    <w:p w14:paraId="23BF64C7"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（14）计日工表；</w:t>
      </w:r>
    </w:p>
    <w:p w14:paraId="0089F9FE"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（15）总承包服务计价表；</w:t>
      </w:r>
    </w:p>
    <w:p w14:paraId="484834A1"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（16）规费和税金项目计价表；</w:t>
      </w:r>
    </w:p>
    <w:p w14:paraId="1517D68A" w14:textId="77777777" w:rsidR="00A46481" w:rsidRDefault="00000000">
      <w:pPr>
        <w:spacing w:line="360" w:lineRule="auto"/>
        <w:ind w:firstLineChars="233" w:firstLine="559"/>
        <w:rPr>
          <w:rFonts w:ascii="宋体" w:hAnsi="宋体" w:cs="宋体" w:hint="eastAsia"/>
          <w:sz w:val="24"/>
          <w:szCs w:val="24"/>
        </w:rPr>
      </w:pPr>
      <w:r>
        <w:rPr>
          <w:rFonts w:ascii="宋体" w:hAnsi="宋体" w:cs="宋体" w:hint="eastAsia"/>
          <w:sz w:val="24"/>
          <w:szCs w:val="24"/>
        </w:rPr>
        <w:t>（17）人工、主要材料和设备一览表</w:t>
      </w:r>
    </w:p>
    <w:p w14:paraId="4E8E271A" w14:textId="77777777" w:rsidR="00A46481" w:rsidRDefault="00000000">
      <w:pPr>
        <w:tabs>
          <w:tab w:val="left" w:pos="1125"/>
        </w:tabs>
        <w:spacing w:line="360" w:lineRule="auto"/>
        <w:ind w:firstLineChars="200" w:firstLine="480"/>
        <w:rPr>
          <w:rFonts w:ascii="宋体" w:hAnsi="宋体" w:cs="宋体" w:hint="eastAsia"/>
          <w:sz w:val="24"/>
          <w:szCs w:val="24"/>
        </w:rPr>
      </w:pPr>
      <w:r>
        <w:rPr>
          <w:rFonts w:ascii="宋体" w:hAnsi="宋体" w:cs="宋体" w:hint="eastAsia"/>
          <w:sz w:val="24"/>
          <w:szCs w:val="24"/>
        </w:rPr>
        <w:t>11.3.3按照</w:t>
      </w:r>
      <w:r>
        <w:rPr>
          <w:rFonts w:ascii="宋体" w:hAnsi="宋体" w:cs="宋体" w:hint="eastAsia"/>
          <w:bCs/>
          <w:sz w:val="24"/>
          <w:szCs w:val="24"/>
        </w:rPr>
        <w:t>招标文件要求</w:t>
      </w:r>
      <w:r>
        <w:rPr>
          <w:rFonts w:ascii="宋体" w:hAnsi="宋体" w:cs="宋体" w:hint="eastAsia"/>
          <w:sz w:val="24"/>
          <w:szCs w:val="24"/>
        </w:rPr>
        <w:t>填写的《参与编制经济标投标文件人员名单》。</w:t>
      </w:r>
    </w:p>
    <w:p w14:paraId="3E7EE869" w14:textId="77777777" w:rsidR="00A46481" w:rsidRDefault="00000000">
      <w:pPr>
        <w:tabs>
          <w:tab w:val="left" w:pos="1125"/>
        </w:tabs>
        <w:spacing w:line="360" w:lineRule="auto"/>
        <w:ind w:firstLineChars="200" w:firstLine="480"/>
        <w:rPr>
          <w:rFonts w:ascii="宋体" w:hAnsi="宋体" w:cs="宋体" w:hint="eastAsia"/>
          <w:sz w:val="24"/>
          <w:szCs w:val="24"/>
        </w:rPr>
      </w:pPr>
      <w:r>
        <w:rPr>
          <w:rFonts w:ascii="宋体" w:hAnsi="宋体" w:cs="宋体" w:hint="eastAsia"/>
          <w:sz w:val="24"/>
          <w:szCs w:val="24"/>
        </w:rPr>
        <w:t>11.3.4若投标人的投标报价低于工程成本警戒价的，投标人还须提供详细的施工组织设计、单价、措施性费用、单价分析表、主要材料价格表、投标人成本分析供评标委员会评审。</w:t>
      </w:r>
    </w:p>
    <w:p w14:paraId="25A6E76D"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12．投标文件格式</w:t>
      </w:r>
    </w:p>
    <w:p w14:paraId="0F090DE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12.1 投标文件包括本须知第11条中规定的内容，投标人提交的投标文件应当使用招</w:t>
      </w:r>
      <w:r>
        <w:rPr>
          <w:rFonts w:ascii="宋体" w:hAnsi="宋体" w:cs="宋体" w:hint="eastAsia"/>
          <w:sz w:val="24"/>
          <w:szCs w:val="24"/>
        </w:rPr>
        <w:lastRenderedPageBreak/>
        <w:t>标文件所提供的投标文件全部格式（表格可以按同样格式扩展）。</w:t>
      </w:r>
    </w:p>
    <w:p w14:paraId="696801F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561FEB1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12.3 </w:t>
      </w:r>
      <w:r>
        <w:rPr>
          <w:rFonts w:ascii="宋体" w:hAnsi="宋体" w:cs="宋体" w:hint="eastAsia"/>
          <w:bCs/>
          <w:sz w:val="24"/>
          <w:szCs w:val="24"/>
        </w:rPr>
        <w:t>投标文件应按</w:t>
      </w:r>
      <w:r>
        <w:rPr>
          <w:rFonts w:ascii="宋体" w:hAnsi="宋体" w:cs="宋体" w:hint="eastAsia"/>
          <w:sz w:val="24"/>
          <w:szCs w:val="24"/>
        </w:rPr>
        <w:t>照交易平台关于全流程电子化项目的相关指南进行编制，详见：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2189EDEE" w14:textId="77777777" w:rsidR="00A46481" w:rsidRDefault="00000000">
      <w:pPr>
        <w:spacing w:line="360" w:lineRule="auto"/>
        <w:rPr>
          <w:rFonts w:ascii="宋体" w:hAnsi="宋体" w:cs="宋体" w:hint="eastAsia"/>
          <w:sz w:val="24"/>
          <w:szCs w:val="24"/>
        </w:rPr>
      </w:pPr>
      <w:r>
        <w:rPr>
          <w:rFonts w:ascii="宋体" w:hAnsi="宋体" w:cs="宋体" w:hint="eastAsia"/>
          <w:bCs/>
          <w:sz w:val="24"/>
          <w:szCs w:val="24"/>
        </w:rPr>
        <w:t>如不按上述要求编制引起系统无法检索、读取相关信息的，其后果由投标人承担。</w:t>
      </w:r>
    </w:p>
    <w:p w14:paraId="43797583"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13．投标报价及造价承包和变更结算方式</w:t>
      </w:r>
    </w:p>
    <w:p w14:paraId="259E095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13.1 本工程的投标报价采用投标须知前附表第12项所规定的方式。投标报价（含单价及总价）精确到“分”。</w:t>
      </w:r>
    </w:p>
    <w:p w14:paraId="3AD8436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59E1A7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D68FC9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FB059F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13.5工程项目实施期间和结算时，招标文件工程量清单中漏列而由监理单位和招标</w:t>
      </w:r>
      <w:r>
        <w:rPr>
          <w:rFonts w:ascii="宋体" w:hAnsi="宋体" w:cs="宋体" w:hint="eastAsia"/>
          <w:sz w:val="24"/>
          <w:szCs w:val="24"/>
        </w:rPr>
        <w:lastRenderedPageBreak/>
        <w:t>人现场签证确认的工程项目、原设计没有而由招标人批准设计变更产生的工程项目，视为新增项目，按以下顺序确定价格：</w:t>
      </w:r>
    </w:p>
    <w:p w14:paraId="5B7862D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13.5.1中标的投标文件工程量清单中已有相同项目的适用综合单价，则沿用；</w:t>
      </w:r>
    </w:p>
    <w:p w14:paraId="3474098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29D4CF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479E74E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13.5.4 如相关定额没有相应子目的，其计价方式由招标人在本招标文件第三章中另行规定。未规定的，中标后双方协商约定。</w:t>
      </w:r>
    </w:p>
    <w:p w14:paraId="24F86FB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13.6暂列金额、暂估价</w:t>
      </w:r>
    </w:p>
    <w:p w14:paraId="69E3254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A1A3EE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暂估价是指招标人在工程量清单中提供的用于支付必然发生但暂时不能确定价格的材料的单价以及专业工程的金额。</w:t>
      </w:r>
    </w:p>
    <w:p w14:paraId="6BEB240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6D184F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EE6FDE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w:t>
      </w:r>
      <w:r>
        <w:rPr>
          <w:rFonts w:ascii="宋体" w:hAnsi="宋体" w:cs="宋体" w:hint="eastAsia"/>
          <w:sz w:val="24"/>
          <w:szCs w:val="24"/>
        </w:rPr>
        <w:lastRenderedPageBreak/>
        <w:t>法定的分包权的，由承包人分包，招标人同承包人结算的价格按本投标须知13.5款规定确定。</w:t>
      </w:r>
    </w:p>
    <w:p w14:paraId="1EA8532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A8AC1C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838DB7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13.7投标人可先到工地踏勘以充分了解工地位置、情况、道路、储存空间、装卸限制及任何其他足以影响承包价的情况，任何因忽视或误解工地情况而导致的索赔或工期延长申请将不被批准。</w:t>
      </w:r>
    </w:p>
    <w:p w14:paraId="38492F5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6AA9E9D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37D5AD1"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14．投标货币</w:t>
      </w:r>
    </w:p>
    <w:p w14:paraId="4B11B8C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14.1 本工程投标报价采用的币种为人民币。</w:t>
      </w:r>
    </w:p>
    <w:p w14:paraId="01E979C4"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bCs/>
          <w:sz w:val="24"/>
          <w:szCs w:val="24"/>
        </w:rPr>
        <w:t>15．投标有效期</w:t>
      </w:r>
    </w:p>
    <w:p w14:paraId="74F109C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15.1 投标有效期见投标须知前附表第13项所规定的期限，在此期限内，凡符合本招标文件要求的投标文件均保持有效。</w:t>
      </w:r>
    </w:p>
    <w:p w14:paraId="5E10EC4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15.2 在特殊情况下，招标人在原定投标有效期内，可以根据需要以书面形式向投标人提出延长投标有效期的要求，对此要求投标人须以书面形式予以答复。投标人可以拒绝</w:t>
      </w:r>
      <w:r>
        <w:rPr>
          <w:rFonts w:ascii="宋体" w:hAnsi="宋体" w:cs="宋体" w:hint="eastAsia"/>
          <w:sz w:val="24"/>
          <w:szCs w:val="24"/>
        </w:rPr>
        <w:lastRenderedPageBreak/>
        <w:t>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A44B682" w14:textId="77777777" w:rsidR="00A46481" w:rsidRDefault="00000000">
      <w:pPr>
        <w:spacing w:line="360" w:lineRule="auto"/>
        <w:ind w:firstLineChars="200" w:firstLine="482"/>
        <w:rPr>
          <w:rFonts w:ascii="宋体" w:hAnsi="宋体" w:cs="宋体" w:hint="eastAsia"/>
          <w:b/>
          <w:bCs/>
          <w:kern w:val="0"/>
          <w:sz w:val="24"/>
          <w:szCs w:val="24"/>
        </w:rPr>
      </w:pPr>
      <w:r>
        <w:rPr>
          <w:rFonts w:ascii="宋体" w:hAnsi="宋体" w:cs="宋体" w:hint="eastAsia"/>
          <w:b/>
          <w:bCs/>
          <w:kern w:val="0"/>
          <w:sz w:val="24"/>
          <w:szCs w:val="24"/>
        </w:rPr>
        <w:t>16．投标保证金</w:t>
      </w:r>
    </w:p>
    <w:p w14:paraId="491A6FD8"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16.1投标人应按投标须知前附表第14项所述金额和时间递交投标保证金。招标人应当允许投标人自主选择现金、银行保函、保证保险、专业工程担保公司担保等方式缴纳投标保证金。</w:t>
      </w:r>
    </w:p>
    <w:p w14:paraId="16418A69"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16.1.1采用现金或者支票形式提交的，投标保证金须从投标人的银行基本账户转出。</w:t>
      </w:r>
    </w:p>
    <w:p w14:paraId="6B67A8EC"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2C84A38"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16.1.3采用电子形式的保函、担保或保证保险提交投标保证金的，应在招标文件中明确电子递交途径。</w:t>
      </w:r>
    </w:p>
    <w:p w14:paraId="58D3E9C9"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54BC9AA3"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16.3投标保证金应依据法律法规的相关规定退还。</w:t>
      </w:r>
    </w:p>
    <w:p w14:paraId="62854F28"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16.4如有下列情况之一的，招标人可以不予退还投标保证金（是否退还投标保证金由招标人在招标文件中规定）：</w:t>
      </w:r>
    </w:p>
    <w:p w14:paraId="2F3A999C"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16.4.1因投标人原因造成投标文件未解密的；</w:t>
      </w:r>
    </w:p>
    <w:p w14:paraId="7623B49C"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16.4.2投标人在投标有效期内撤销投标文件；</w:t>
      </w:r>
    </w:p>
    <w:p w14:paraId="52D4B4B0"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16.4.3中标人未能在规定期限内按要求提交履约担保；</w:t>
      </w:r>
    </w:p>
    <w:p w14:paraId="4524B30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16.4.4中标人未能在规定期限内签署合同协议。</w:t>
      </w:r>
    </w:p>
    <w:p w14:paraId="2BF6083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16.5投标人如存在下列情况之一的，将被拒绝在一定时期内参与招标人后续工程投标（拒绝时限需在招标文件中明确）：</w:t>
      </w:r>
    </w:p>
    <w:p w14:paraId="18A6D21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16.5.1投标人存在16.4条款所列情形且投标人提交的保函、担保或保证保险无法兑付的；</w:t>
      </w:r>
    </w:p>
    <w:p w14:paraId="52D5C21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16.5.2采用非电子形式提交投标保证金的投标人存在16.4条款所列情形，且未按招标人要求补交银行保函、专业工程担保公司担保或保证保险原件的；</w:t>
      </w:r>
    </w:p>
    <w:p w14:paraId="6D831BF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16.5.3按招标文件要求免于提供投标保证金的投标人存在16.4条款所列情形，且未按招标人要求补交投标保证金的；</w:t>
      </w:r>
    </w:p>
    <w:p w14:paraId="59D463A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16.5.3按招标文件要求免于提供投标保证金的投标人存在16.4条款所列情形的。</w:t>
      </w:r>
    </w:p>
    <w:p w14:paraId="44004CB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注：16.5.3款由招标人二选一，需在招标文件中明确。</w:t>
      </w:r>
    </w:p>
    <w:p w14:paraId="5A8B1DA2"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17．投标文件的签署</w:t>
      </w:r>
    </w:p>
    <w:p w14:paraId="25FCA8F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68E9FE44" w14:textId="77777777" w:rsidR="00A46481" w:rsidRDefault="00000000">
      <w:pPr>
        <w:widowControl/>
        <w:spacing w:before="100" w:beforeAutospacing="1" w:after="100" w:afterAutospacing="1" w:line="360" w:lineRule="auto"/>
        <w:jc w:val="left"/>
        <w:outlineLvl w:val="2"/>
        <w:rPr>
          <w:rFonts w:ascii="宋体" w:hAnsi="宋体" w:cs="宋体" w:hint="eastAsia"/>
          <w:kern w:val="0"/>
          <w:sz w:val="24"/>
          <w:szCs w:val="24"/>
        </w:rPr>
      </w:pPr>
      <w:bookmarkStart w:id="93" w:name="_Toc17205"/>
      <w:bookmarkStart w:id="94" w:name="_Toc2364"/>
      <w:bookmarkStart w:id="95" w:name="_Toc13402"/>
      <w:bookmarkStart w:id="96" w:name="_Toc287"/>
      <w:bookmarkStart w:id="97" w:name="_Toc19708"/>
      <w:bookmarkStart w:id="98" w:name="_Toc8074"/>
      <w:bookmarkStart w:id="99" w:name="_Toc29510"/>
      <w:bookmarkStart w:id="100" w:name="_Toc19111"/>
      <w:bookmarkStart w:id="101" w:name="_Toc3745"/>
      <w:bookmarkStart w:id="102" w:name="_Toc20027"/>
      <w:bookmarkStart w:id="103" w:name="_Toc183383029"/>
      <w:bookmarkStart w:id="104" w:name="_Toc58838574"/>
      <w:bookmarkStart w:id="105" w:name="_Toc32474"/>
      <w:bookmarkStart w:id="106" w:name="_Toc7267"/>
      <w:bookmarkStart w:id="107" w:name="_Toc1148"/>
      <w:bookmarkStart w:id="108" w:name="_Toc13520"/>
      <w:bookmarkStart w:id="109" w:name="_Toc183383070"/>
      <w:bookmarkStart w:id="110" w:name="_Toc2272552"/>
      <w:r>
        <w:rPr>
          <w:rFonts w:ascii="宋体" w:hAnsi="宋体" w:cs="宋体" w:hint="eastAsia"/>
          <w:kern w:val="0"/>
          <w:sz w:val="24"/>
          <w:szCs w:val="24"/>
        </w:rPr>
        <w:t>（四）投标文件的提交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3CC52F0"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18．</w:t>
      </w:r>
      <w:r>
        <w:rPr>
          <w:rFonts w:ascii="宋体" w:hAnsi="宋体" w:cs="宋体" w:hint="eastAsia"/>
          <w:b/>
          <w:sz w:val="24"/>
          <w:szCs w:val="24"/>
        </w:rPr>
        <w:t>投标文件的密封和标记</w:t>
      </w:r>
    </w:p>
    <w:p w14:paraId="0096B209"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18.1递交的电子投标文件（不含备用光盘）必须进行加密。按照交易平台关于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3038A5AA"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18.2 未按要求加密的投标文件，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bCs/>
          <w:sz w:val="24"/>
          <w:szCs w:val="24"/>
        </w:rPr>
        <w:t>将予以拒收。</w:t>
      </w:r>
    </w:p>
    <w:p w14:paraId="08382C8D"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19．投标文件的递交和接收</w:t>
      </w:r>
    </w:p>
    <w:p w14:paraId="6E11C844"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19.1投标人通过</w:t>
      </w:r>
      <w:r>
        <w:rPr>
          <w:rFonts w:ascii="宋体" w:hAnsi="宋体" w:cs="宋体" w:hint="eastAsia"/>
          <w:sz w:val="24"/>
          <w:szCs w:val="24"/>
          <w:u w:val="single"/>
        </w:rPr>
        <w:t xml:space="preserve">        </w:t>
      </w:r>
      <w:r>
        <w:rPr>
          <w:rFonts w:ascii="宋体" w:hAnsi="宋体" w:cs="宋体" w:hint="eastAsia"/>
          <w:sz w:val="24"/>
          <w:szCs w:val="24"/>
        </w:rPr>
        <w:t>交易平台递交电子投标文件。</w:t>
      </w:r>
    </w:p>
    <w:p w14:paraId="3B3CD340"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19.2投标人完成电子</w:t>
      </w:r>
      <w:r>
        <w:rPr>
          <w:rFonts w:ascii="宋体" w:hAnsi="宋体" w:cs="宋体" w:hint="eastAsia"/>
          <w:sz w:val="24"/>
          <w:szCs w:val="24"/>
        </w:rPr>
        <w:t>投标文件</w:t>
      </w:r>
      <w:r>
        <w:rPr>
          <w:rFonts w:ascii="宋体" w:hAnsi="宋体" w:cs="宋体" w:hint="eastAsia"/>
          <w:bCs/>
          <w:sz w:val="24"/>
          <w:szCs w:val="24"/>
        </w:rPr>
        <w:t>上传后，</w:t>
      </w:r>
      <w:r>
        <w:rPr>
          <w:rFonts w:ascii="宋体" w:hAnsi="宋体" w:cs="宋体" w:hint="eastAsia"/>
          <w:sz w:val="24"/>
          <w:szCs w:val="24"/>
          <w:u w:val="single"/>
        </w:rPr>
        <w:t xml:space="preserve">        </w:t>
      </w:r>
      <w:r>
        <w:rPr>
          <w:rFonts w:ascii="宋体" w:hAnsi="宋体" w:cs="宋体" w:hint="eastAsia"/>
          <w:sz w:val="24"/>
          <w:szCs w:val="24"/>
        </w:rPr>
        <w:t>交易平台即时向投标人发出递交回执通知。递交时间以递交回执通知载明的传输完成时间为准。</w:t>
      </w:r>
    </w:p>
    <w:p w14:paraId="278107C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bCs/>
          <w:sz w:val="24"/>
          <w:szCs w:val="24"/>
        </w:rPr>
        <w:t>19.3逾期送达的电子投标文件，</w:t>
      </w:r>
      <w:r>
        <w:rPr>
          <w:rFonts w:ascii="宋体" w:hAnsi="宋体" w:cs="宋体" w:hint="eastAsia"/>
          <w:sz w:val="24"/>
          <w:szCs w:val="24"/>
          <w:u w:val="single"/>
        </w:rPr>
        <w:t xml:space="preserve">        </w:t>
      </w:r>
      <w:r>
        <w:rPr>
          <w:rFonts w:ascii="宋体" w:hAnsi="宋体" w:cs="宋体" w:hint="eastAsia"/>
          <w:sz w:val="24"/>
          <w:szCs w:val="24"/>
        </w:rPr>
        <w:t>交易平台将予以拒收。</w:t>
      </w:r>
    </w:p>
    <w:p w14:paraId="1C13583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19.4 投标截止前，招标人拒绝接收符合条件的投标文件，投标人可向招标投标监督机构投诉。</w:t>
      </w:r>
    </w:p>
    <w:p w14:paraId="2D2C45C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19.5如技术标和经济标先后分别开启，</w:t>
      </w:r>
      <w:r>
        <w:rPr>
          <w:rFonts w:ascii="宋体" w:hAnsi="宋体" w:cs="宋体" w:hint="eastAsia"/>
          <w:sz w:val="24"/>
          <w:szCs w:val="24"/>
          <w:u w:val="single"/>
        </w:rPr>
        <w:t xml:space="preserve">        </w:t>
      </w:r>
      <w:r>
        <w:rPr>
          <w:rFonts w:ascii="宋体" w:hAnsi="宋体" w:cs="宋体" w:hint="eastAsia"/>
          <w:sz w:val="24"/>
          <w:szCs w:val="24"/>
        </w:rPr>
        <w:t>交易平台将按招标文件规定的时间分别开启技术标和经济标。</w:t>
      </w:r>
    </w:p>
    <w:p w14:paraId="167D5FD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sz w:val="24"/>
          <w:szCs w:val="24"/>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62D2D408"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20．投标文件提交的截止时间</w:t>
      </w:r>
    </w:p>
    <w:p w14:paraId="4D1D2CB1" w14:textId="77777777" w:rsidR="00A46481" w:rsidRDefault="00000000">
      <w:pPr>
        <w:spacing w:line="360" w:lineRule="auto"/>
        <w:ind w:firstLineChars="200" w:firstLine="480"/>
        <w:rPr>
          <w:rFonts w:ascii="宋体" w:hAnsi="宋体" w:cs="宋体" w:hint="eastAsia"/>
          <w:b/>
          <w:bCs/>
          <w:sz w:val="24"/>
          <w:szCs w:val="24"/>
        </w:rPr>
      </w:pPr>
      <w:r>
        <w:rPr>
          <w:rFonts w:ascii="宋体" w:hAnsi="宋体" w:cs="宋体" w:hint="eastAsia"/>
          <w:sz w:val="24"/>
          <w:szCs w:val="24"/>
        </w:rPr>
        <w:t>20.1投标人应在投标须知前附表第17项所述的时间前提交投标文件。</w:t>
      </w:r>
    </w:p>
    <w:p w14:paraId="734870D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3D1CFF0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20.3 到投标截止时间止，招标人收到的投标文件少于3家的，招标人将重新组织招标（当N个标段同时招标且不允许兼中时，若有效投标人不足N+2家，则重新组织招标）。</w:t>
      </w:r>
    </w:p>
    <w:p w14:paraId="1C71A31D"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21．迟交的投标文件</w:t>
      </w:r>
    </w:p>
    <w:p w14:paraId="4E8B600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21.1 本须知前附表第17项规定的投标截止时间</w:t>
      </w:r>
      <w:r>
        <w:rPr>
          <w:rFonts w:ascii="宋体" w:hAnsi="宋体" w:cs="宋体" w:hint="eastAsia"/>
          <w:bCs/>
          <w:sz w:val="24"/>
          <w:szCs w:val="24"/>
        </w:rPr>
        <w:t>后送达的电子投标文件，</w:t>
      </w:r>
      <w:r>
        <w:rPr>
          <w:rFonts w:ascii="宋体" w:hAnsi="宋体" w:cs="宋体" w:hint="eastAsia"/>
          <w:sz w:val="24"/>
          <w:szCs w:val="24"/>
          <w:u w:val="single"/>
        </w:rPr>
        <w:t xml:space="preserve">       </w:t>
      </w:r>
      <w:r>
        <w:rPr>
          <w:rFonts w:ascii="宋体" w:hAnsi="宋体" w:cs="宋体" w:hint="eastAsia"/>
          <w:sz w:val="24"/>
          <w:szCs w:val="24"/>
        </w:rPr>
        <w:t>交易平台将予以拒收。</w:t>
      </w:r>
    </w:p>
    <w:p w14:paraId="53EF09B6"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22．投标文件的修改与撤回</w:t>
      </w:r>
    </w:p>
    <w:p w14:paraId="145474E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22.1在规定的投标截止时间前，投标人可以修改或撤回已递交的投标文件，但应以书面形式通知招标人。</w:t>
      </w:r>
    </w:p>
    <w:p w14:paraId="0716212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22.2投标人修改或撤回已递交的投标文件，需在交易平台发出修改或撤回通知，并按要求加盖电子印章。</w:t>
      </w:r>
      <w:r>
        <w:rPr>
          <w:rFonts w:ascii="宋体" w:hAnsi="宋体" w:cs="宋体" w:hint="eastAsia"/>
          <w:bCs/>
          <w:iCs/>
          <w:sz w:val="24"/>
          <w:szCs w:val="24"/>
        </w:rPr>
        <w:t>电子招标投标交易平台收到通知后，</w:t>
      </w:r>
      <w:r>
        <w:rPr>
          <w:rFonts w:ascii="宋体" w:hAnsi="宋体" w:cs="宋体" w:hint="eastAsia"/>
          <w:sz w:val="24"/>
          <w:szCs w:val="24"/>
        </w:rPr>
        <w:t>即时向投标人发出确认回执通知。</w:t>
      </w:r>
    </w:p>
    <w:p w14:paraId="7701CCF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22.3修改后再次递交的，按19点的规定执行。</w:t>
      </w:r>
    </w:p>
    <w:p w14:paraId="1B20579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22.4 在投标截止时间之后，投标人不得补充、修改和更换投标文件。</w:t>
      </w:r>
    </w:p>
    <w:p w14:paraId="42CC7F63" w14:textId="77777777" w:rsidR="00A46481" w:rsidRDefault="00000000">
      <w:pPr>
        <w:widowControl/>
        <w:spacing w:before="100" w:beforeAutospacing="1" w:after="100" w:afterAutospacing="1" w:line="360" w:lineRule="auto"/>
        <w:jc w:val="left"/>
        <w:outlineLvl w:val="2"/>
        <w:rPr>
          <w:rFonts w:ascii="宋体" w:hAnsi="宋体" w:cs="宋体" w:hint="eastAsia"/>
          <w:kern w:val="0"/>
          <w:sz w:val="24"/>
          <w:szCs w:val="24"/>
        </w:rPr>
      </w:pPr>
      <w:bookmarkStart w:id="111" w:name="_Toc26190"/>
      <w:bookmarkStart w:id="112" w:name="_Toc5523"/>
      <w:bookmarkStart w:id="113" w:name="_Toc58838575"/>
      <w:bookmarkStart w:id="114" w:name="_Toc18143"/>
      <w:bookmarkStart w:id="115" w:name="_Toc9521"/>
      <w:bookmarkStart w:id="116" w:name="_Toc25975"/>
      <w:bookmarkStart w:id="117" w:name="_Toc22398"/>
      <w:bookmarkStart w:id="118" w:name="_Toc2272553"/>
      <w:bookmarkStart w:id="119" w:name="_Toc28404"/>
      <w:bookmarkStart w:id="120" w:name="_Toc25367"/>
      <w:bookmarkStart w:id="121" w:name="_Toc17990"/>
      <w:bookmarkStart w:id="122" w:name="_Toc25942"/>
      <w:bookmarkStart w:id="123" w:name="_Toc18302"/>
      <w:bookmarkStart w:id="124" w:name="_Toc183383030"/>
      <w:bookmarkStart w:id="125" w:name="_Toc26236"/>
      <w:bookmarkStart w:id="126" w:name="_Toc21589"/>
      <w:bookmarkStart w:id="127" w:name="_Toc183383071"/>
      <w:bookmarkStart w:id="128" w:name="_Toc28991"/>
      <w:r>
        <w:rPr>
          <w:rFonts w:ascii="宋体" w:hAnsi="宋体" w:cs="宋体" w:hint="eastAsia"/>
          <w:kern w:val="0"/>
          <w:sz w:val="24"/>
          <w:szCs w:val="24"/>
        </w:rPr>
        <w:t>（五）开标、评标、定标及合同签定</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A3FE2C4"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23、开标。</w:t>
      </w:r>
    </w:p>
    <w:p w14:paraId="3FEB3EF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详见第二章开标、评标及定标办法</w:t>
      </w:r>
    </w:p>
    <w:p w14:paraId="3EDB4154"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24．评标过程的保密</w:t>
      </w:r>
    </w:p>
    <w:p w14:paraId="7C6604C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24.1 开标后，直至中标公示为止，凡属于对投标文件的审查、澄清、评价和比较有关的资料以及中标候选人的推荐情况，与评标有关的其他任何情况均严格保密。</w:t>
      </w:r>
    </w:p>
    <w:p w14:paraId="70D37C7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24.2 在投标文件的评审和比较、中标候选人推荐以及授予合同的过程中，投标人向招标人和评标委员会施加不公正影响的任何行为，都将会导致其投标被拒绝。</w:t>
      </w:r>
    </w:p>
    <w:p w14:paraId="7C5B10C9"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25．投标文件的澄清，计算错误的修正</w:t>
      </w:r>
    </w:p>
    <w:p w14:paraId="4C9FDF5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详见招标文件第二章开标、评标及定标办法</w:t>
      </w:r>
    </w:p>
    <w:p w14:paraId="2C47CADF"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26．投标文件的评审、比较和否决</w:t>
      </w:r>
    </w:p>
    <w:p w14:paraId="593EA4AD" w14:textId="77777777" w:rsidR="00A46481" w:rsidRDefault="00000000">
      <w:pPr>
        <w:spacing w:line="360" w:lineRule="auto"/>
        <w:ind w:firstLineChars="200" w:firstLine="480"/>
        <w:rPr>
          <w:rFonts w:ascii="宋体" w:hAnsi="宋体" w:cs="宋体" w:hint="eastAsia"/>
          <w:bCs/>
          <w:sz w:val="24"/>
          <w:szCs w:val="24"/>
        </w:rPr>
      </w:pPr>
      <w:r>
        <w:rPr>
          <w:rFonts w:ascii="宋体" w:hAnsi="宋体" w:cs="宋体" w:hint="eastAsia"/>
          <w:sz w:val="24"/>
          <w:szCs w:val="24"/>
        </w:rPr>
        <w:t>详见招标文件第二章开标、评标及定标办法。</w:t>
      </w:r>
    </w:p>
    <w:p w14:paraId="53406E9E"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27．中标通知书</w:t>
      </w:r>
    </w:p>
    <w:p w14:paraId="69E0813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27.1招标人将在</w:t>
      </w:r>
      <w:r>
        <w:rPr>
          <w:rFonts w:ascii="宋体" w:hAnsi="宋体" w:cs="宋体" w:hint="eastAsia"/>
          <w:sz w:val="24"/>
          <w:szCs w:val="24"/>
          <w:u w:val="single"/>
        </w:rPr>
        <w:t xml:space="preserve">        </w:t>
      </w:r>
      <w:r>
        <w:rPr>
          <w:rFonts w:ascii="宋体" w:hAnsi="宋体" w:cs="宋体" w:hint="eastAsia"/>
          <w:sz w:val="24"/>
          <w:szCs w:val="24"/>
        </w:rPr>
        <w:t>交易平台、广东省招标投标监管网和中国招标投标公共服务平台公示中标候选人，公示期为三天。</w:t>
      </w:r>
    </w:p>
    <w:p w14:paraId="64C9B7F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27.2招标人应当自确定中标人后，向招标投标监管机构提交招标投标情况的书面报告；经招投标监管机构备案后，方可发出中标通知书。</w:t>
      </w:r>
    </w:p>
    <w:p w14:paraId="29A3D6F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27.3中标人必须在收到中标通知书后24小时之内以书面形式回复招标人，确认收到。</w:t>
      </w:r>
    </w:p>
    <w:p w14:paraId="0D7AF08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27.4在产生中标候选人后，招标人将中标候选人的投标文件商务部分文件的所有内容（包括</w:t>
      </w:r>
      <w:r>
        <w:rPr>
          <w:rFonts w:ascii="宋体" w:hAnsi="宋体" w:cs="宋体"/>
          <w:sz w:val="24"/>
          <w:szCs w:val="24"/>
        </w:rPr>
        <w:t>报价清单、</w:t>
      </w:r>
      <w:r>
        <w:rPr>
          <w:rFonts w:ascii="宋体" w:hAnsi="宋体" w:cs="宋体" w:hint="eastAsia"/>
          <w:sz w:val="24"/>
          <w:szCs w:val="24"/>
        </w:rPr>
        <w:t>人员、业绩、奖项等资料）在</w:t>
      </w:r>
      <w:r>
        <w:rPr>
          <w:rFonts w:ascii="宋体" w:hAnsi="宋体" w:cs="宋体" w:hint="eastAsia"/>
          <w:sz w:val="24"/>
          <w:szCs w:val="24"/>
          <w:u w:val="single"/>
        </w:rPr>
        <w:t xml:space="preserve">        </w:t>
      </w:r>
      <w:r>
        <w:rPr>
          <w:rFonts w:ascii="宋体" w:hAnsi="宋体" w:cs="宋体" w:hint="eastAsia"/>
          <w:sz w:val="24"/>
          <w:szCs w:val="24"/>
        </w:rPr>
        <w:t>交易平台和广东省招标投标监管网公开。</w:t>
      </w:r>
    </w:p>
    <w:p w14:paraId="406AAF0E"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28．合同协议书的签订</w:t>
      </w:r>
    </w:p>
    <w:p w14:paraId="57CA8C8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28.1 招标人与中标人将于中标通知书发出之日起30日内，按照招标文件和中标人的投标文件商定和签订合同，招标人和中标人不得再行订立背离合同实质性内容的其他协议。</w:t>
      </w:r>
    </w:p>
    <w:p w14:paraId="107D9B6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DBF135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28.3非经招标人同意，中标人在投标过程中使用的银行名称及帐号至完成竣工结算不得变更，否则招标人有权停止工程款项的拔付及至解除合同，由此造成的一切责任由中标人承担。</w:t>
      </w:r>
    </w:p>
    <w:p w14:paraId="6655931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28.4招标人支付工程款时，中标人应按规定开具发票。</w:t>
      </w:r>
    </w:p>
    <w:p w14:paraId="7BF808A8"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29．履约担保</w:t>
      </w:r>
    </w:p>
    <w:p w14:paraId="7570FD2E" w14:textId="77777777" w:rsidR="00A46481"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29.1 在收到中标通知书后的</w:t>
      </w:r>
      <w:r>
        <w:rPr>
          <w:rFonts w:ascii="宋体" w:hAnsi="宋体" w:cs="宋体" w:hint="eastAsia"/>
          <w:b/>
          <w:sz w:val="24"/>
          <w:szCs w:val="24"/>
        </w:rPr>
        <w:t>15日</w:t>
      </w:r>
      <w:r>
        <w:rPr>
          <w:rFonts w:ascii="宋体" w:hAnsi="宋体" w:cs="宋体" w:hint="eastAsia"/>
          <w:sz w:val="24"/>
          <w:szCs w:val="24"/>
        </w:rPr>
        <w:t>内，中标人应按本须知前附表第20项的规定向招标人提交履约担保</w:t>
      </w:r>
      <w:r>
        <w:rPr>
          <w:rFonts w:ascii="宋体" w:hAnsi="宋体" w:cs="宋体"/>
          <w:sz w:val="24"/>
          <w:szCs w:val="24"/>
        </w:rPr>
        <w:t>。</w:t>
      </w:r>
    </w:p>
    <w:p w14:paraId="0AADBA23" w14:textId="77777777" w:rsidR="00A46481"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5CA7DE6"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30．合同生效</w:t>
      </w:r>
    </w:p>
    <w:p w14:paraId="044CA85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30.1在合同双方全权代表在合同协议书上签字，并分别加盖双方单位的公章后，合同正式生效。</w:t>
      </w:r>
    </w:p>
    <w:p w14:paraId="0BE2C589"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31．其它费用</w:t>
      </w:r>
    </w:p>
    <w:p w14:paraId="15C0C787"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32．腐败与欺诈行为</w:t>
      </w:r>
    </w:p>
    <w:p w14:paraId="1FB346B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在招标和合同实施期间，招标人要求投标人和承包人遵守最高的道德标准。</w:t>
      </w:r>
    </w:p>
    <w:p w14:paraId="3BAC5E3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32．1对本条款的规定，特定义如下词汇：</w:t>
      </w:r>
    </w:p>
    <w:p w14:paraId="5EA7B40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1）、“腐败行为”是指在招标或合同执行期间，通过提供、给予、接受或索要任何有价值的东西，从而影响招标人有关人员工作的行为；</w:t>
      </w:r>
    </w:p>
    <w:p w14:paraId="62B366E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2）、“欺诈行为”是指通过提供伪证影响招标或合同执行，从而损害招标人利益的行</w:t>
      </w:r>
      <w:r>
        <w:rPr>
          <w:rFonts w:ascii="宋体" w:hAnsi="宋体" w:cs="宋体" w:hint="eastAsia"/>
          <w:sz w:val="24"/>
          <w:szCs w:val="24"/>
        </w:rPr>
        <w:lastRenderedPageBreak/>
        <w:t>为；也包括投标人之间串通（在提交投标文件之前或之后），人为地使招标过程失去竞争性，从而使招标人无法从公开的自由竞争中获得利益的行为。</w:t>
      </w:r>
    </w:p>
    <w:p w14:paraId="177ED83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32．2如果投标人被认定在本招标的竞争中有腐败或欺诈行为，则会被取消投标资格。</w:t>
      </w:r>
    </w:p>
    <w:p w14:paraId="7839E0A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32.3投标人如在本项目中存在串通投标、弄虚作假、行贿情形的，中标无效，行政监督部门将对其违法行为进行政处罚并通报。该投标人将被招标人列入黑名单并限制其参与招标人后续项目的投标。</w:t>
      </w:r>
    </w:p>
    <w:p w14:paraId="5F6CD16B"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33. 投标人信誉的要求</w:t>
      </w:r>
    </w:p>
    <w:p w14:paraId="6CAAD2D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存在下列情形之一的，招标人可以限制其投标（需在招标文件中明确评定方法）</w:t>
      </w:r>
    </w:p>
    <w:p w14:paraId="7068055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（1）被住房城乡建设行政主管部门在全国建筑市场监管一体化工作平台列入建筑市场主体“黑名单”；</w:t>
      </w:r>
    </w:p>
    <w:p w14:paraId="61A2602E" w14:textId="77777777" w:rsidR="00A46481" w:rsidRDefault="00000000">
      <w:pPr>
        <w:pStyle w:val="12"/>
        <w:spacing w:after="0" w:line="360" w:lineRule="auto"/>
        <w:ind w:firstLineChars="200" w:firstLine="480"/>
        <w:rPr>
          <w:rFonts w:ascii="宋体" w:hAnsi="宋体" w:cs="宋体" w:hint="eastAsia"/>
          <w:sz w:val="24"/>
          <w:szCs w:val="24"/>
        </w:rPr>
      </w:pPr>
      <w:r>
        <w:rPr>
          <w:rFonts w:ascii="宋体" w:hAnsi="宋体" w:cs="宋体" w:hint="eastAsia"/>
          <w:sz w:val="24"/>
          <w:szCs w:val="24"/>
        </w:rPr>
        <w:t>（2）被发改委、人力资源社会保障、质检总局等有关部门、单位在“信用中国”网站中列入联合惩戒失信黑名单。</w:t>
      </w:r>
    </w:p>
    <w:p w14:paraId="2D50A2BF" w14:textId="77777777" w:rsidR="00A46481" w:rsidRDefault="00000000">
      <w:pPr>
        <w:pStyle w:val="1"/>
        <w:rPr>
          <w:rFonts w:ascii="宋体" w:hAnsi="宋体" w:cs="宋体" w:hint="eastAsia"/>
          <w:sz w:val="24"/>
          <w:szCs w:val="24"/>
        </w:rPr>
      </w:pPr>
      <w:r>
        <w:rPr>
          <w:rFonts w:ascii="宋体" w:hAnsi="宋体" w:cs="宋体" w:hint="eastAsia"/>
          <w:sz w:val="24"/>
          <w:szCs w:val="24"/>
        </w:rPr>
        <w:br w:type="page"/>
      </w:r>
      <w:bookmarkStart w:id="129" w:name="_Toc24793"/>
      <w:bookmarkStart w:id="130" w:name="_Toc2272554"/>
      <w:bookmarkStart w:id="131" w:name="_Toc30244"/>
      <w:bookmarkStart w:id="132" w:name="_Toc4437"/>
      <w:bookmarkStart w:id="133" w:name="_Toc183383072"/>
      <w:r>
        <w:rPr>
          <w:rFonts w:ascii="宋体" w:hAnsi="宋体" w:cs="宋体" w:hint="eastAsia"/>
          <w:sz w:val="32"/>
          <w:szCs w:val="32"/>
        </w:rPr>
        <w:lastRenderedPageBreak/>
        <w:t>第二章  开标、评标及定标办法</w:t>
      </w:r>
      <w:bookmarkEnd w:id="129"/>
      <w:bookmarkEnd w:id="130"/>
      <w:bookmarkEnd w:id="131"/>
      <w:bookmarkEnd w:id="132"/>
      <w:bookmarkEnd w:id="133"/>
    </w:p>
    <w:p w14:paraId="098051A8" w14:textId="77777777" w:rsidR="00A46481" w:rsidRDefault="00000000">
      <w:pPr>
        <w:pStyle w:val="2"/>
        <w:spacing w:line="360" w:lineRule="auto"/>
        <w:rPr>
          <w:rFonts w:ascii="宋体" w:hAnsi="宋体" w:cs="宋体" w:hint="eastAsia"/>
          <w:sz w:val="28"/>
          <w:szCs w:val="28"/>
        </w:rPr>
      </w:pPr>
      <w:bookmarkStart w:id="134" w:name="_Toc9678"/>
      <w:bookmarkStart w:id="135" w:name="_Toc183383073"/>
      <w:bookmarkStart w:id="136" w:name="_Toc4913"/>
      <w:bookmarkStart w:id="137" w:name="_Toc26460"/>
      <w:bookmarkStart w:id="138" w:name="_Toc2272555"/>
      <w:bookmarkStart w:id="139" w:name="_Toc8674"/>
      <w:r>
        <w:rPr>
          <w:rFonts w:ascii="宋体" w:hAnsi="宋体" w:cs="宋体" w:hint="eastAsia"/>
          <w:sz w:val="28"/>
          <w:szCs w:val="28"/>
        </w:rPr>
        <w:t>一、开标、评标及定标办法修改表</w:t>
      </w:r>
      <w:bookmarkEnd w:id="134"/>
      <w:bookmarkEnd w:id="135"/>
      <w:bookmarkEnd w:id="136"/>
      <w:bookmarkEnd w:id="137"/>
      <w:bookmarkEnd w:id="138"/>
      <w:bookmarkEnd w:id="139"/>
    </w:p>
    <w:p w14:paraId="1AC94C76" w14:textId="77777777" w:rsidR="00A46481" w:rsidRDefault="00000000">
      <w:pPr>
        <w:pStyle w:val="12"/>
        <w:spacing w:after="0" w:line="360" w:lineRule="auto"/>
        <w:rPr>
          <w:rFonts w:ascii="宋体" w:hAnsi="宋体" w:cs="宋体" w:hint="eastAsia"/>
          <w:b/>
          <w:sz w:val="24"/>
          <w:szCs w:val="24"/>
        </w:rPr>
      </w:pPr>
      <w:r>
        <w:rPr>
          <w:rFonts w:ascii="宋体" w:hAnsi="宋体" w:cs="宋体" w:hint="eastAsia"/>
          <w:b/>
          <w:sz w:val="24"/>
          <w:szCs w:val="24"/>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hyperlink r:id="rId13" w:history="1">
        <w:r>
          <w:rPr>
            <w:rStyle w:val="af8"/>
            <w:rFonts w:ascii="宋体" w:hAnsi="宋体" w:cs="宋体" w:hint="eastAsia"/>
            <w:b/>
            <w:color w:val="auto"/>
            <w:sz w:val="24"/>
            <w:szCs w:val="24"/>
            <w:u w:val="none"/>
          </w:rPr>
          <w:t>http://zfcj.gz.gov.cn/）下载GZZB2018-3</w:t>
        </w:r>
      </w:hyperlink>
      <w:r>
        <w:rPr>
          <w:rFonts w:ascii="宋体" w:hAnsi="宋体" w:cs="宋体" w:hint="eastAsia"/>
          <w:b/>
          <w:sz w:val="24"/>
          <w:szCs w:val="24"/>
        </w:rPr>
        <w:t>范本查阅。</w:t>
      </w:r>
    </w:p>
    <w:p w14:paraId="378707B6" w14:textId="77777777" w:rsidR="00A46481" w:rsidRDefault="00000000">
      <w:pPr>
        <w:widowControl/>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w:t>
      </w:r>
      <w:r>
        <w:rPr>
          <w:rFonts w:ascii="宋体" w:hAnsi="宋体" w:cs="宋体" w:hint="eastAsia"/>
          <w:sz w:val="24"/>
          <w:szCs w:val="24"/>
        </w:rPr>
        <w:t>35</w:t>
      </w:r>
      <w:r>
        <w:rPr>
          <w:rFonts w:ascii="宋体" w:hAnsi="宋体" w:cs="宋体" w:hint="eastAsia"/>
          <w:b/>
          <w:sz w:val="24"/>
          <w:szCs w:val="24"/>
        </w:rPr>
        <w:t xml:space="preserve">          修改类型：修改</w:t>
      </w:r>
    </w:p>
    <w:p w14:paraId="523F9779" w14:textId="77777777" w:rsidR="00A46481" w:rsidRDefault="00000000">
      <w:pPr>
        <w:widowControl/>
        <w:pBdr>
          <w:bottom w:val="single" w:sz="6" w:space="1" w:color="000000"/>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sz w:val="24"/>
          <w:szCs w:val="24"/>
        </w:rPr>
        <w:t>35</w:t>
      </w:r>
      <w:r>
        <w:rPr>
          <w:rFonts w:ascii="宋体" w:hAnsi="宋体" w:cs="宋体"/>
          <w:b/>
          <w:sz w:val="24"/>
          <w:szCs w:val="24"/>
        </w:rPr>
        <w:t xml:space="preserve"> </w:t>
      </w:r>
      <w:r>
        <w:rPr>
          <w:rFonts w:ascii="宋体" w:hAnsi="宋体" w:cs="宋体" w:hint="eastAsia"/>
          <w:sz w:val="24"/>
          <w:szCs w:val="24"/>
        </w:rPr>
        <w:t>开标、评标及定标所依据的规则</w:t>
      </w:r>
    </w:p>
    <w:p w14:paraId="6CA2EC4C"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35.1《中华人民共和国招标投标法》；</w:t>
      </w:r>
    </w:p>
    <w:p w14:paraId="41501CAA"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35.2《中华人民共和国招标投标法实施条例》；</w:t>
      </w:r>
    </w:p>
    <w:p w14:paraId="396885BE"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35.3《评标委员会和评标方法暂行规定》（七部委第12号令）；</w:t>
      </w:r>
    </w:p>
    <w:p w14:paraId="79DF97A5"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35.4《工程建设项目施工招标投标办法》（七部委2003年第30号令）；</w:t>
      </w:r>
    </w:p>
    <w:p w14:paraId="11C99C0A"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35.5《广东省实施〈中华人民共和国招标投标法〉办法》；</w:t>
      </w:r>
    </w:p>
    <w:p w14:paraId="7E73F249"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35.6《房屋建筑和市政基础设施工程施工招标投标管理办法》（建设部令第89号）；</w:t>
      </w:r>
    </w:p>
    <w:p w14:paraId="4122E5BD"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35.7《广东省加强建设工程招标投标监督管理的若干规定》（粤发[2004]4号）；</w:t>
      </w:r>
    </w:p>
    <w:p w14:paraId="72D44A04"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35.8《广州市工程建设项目招标投标管理办法》（穗府办规〔2017〕5号）；</w:t>
      </w:r>
    </w:p>
    <w:p w14:paraId="55286ACC" w14:textId="77777777" w:rsidR="00A46481" w:rsidRDefault="00000000">
      <w:pPr>
        <w:widowControl/>
        <w:pBdr>
          <w:bottom w:val="single" w:sz="6" w:space="1" w:color="000000"/>
        </w:pBdr>
        <w:spacing w:line="360" w:lineRule="auto"/>
        <w:ind w:firstLineChars="200" w:firstLine="480"/>
        <w:rPr>
          <w:rFonts w:ascii="宋体" w:hAnsi="宋体" w:cs="宋体" w:hint="eastAsia"/>
          <w:b/>
          <w:sz w:val="24"/>
          <w:szCs w:val="24"/>
        </w:rPr>
      </w:pPr>
      <w:r>
        <w:rPr>
          <w:rFonts w:ascii="宋体" w:hAnsi="宋体" w:cs="宋体" w:hint="eastAsia"/>
          <w:sz w:val="24"/>
          <w:szCs w:val="24"/>
        </w:rPr>
        <w:t>35.9本项目招标文件。</w:t>
      </w:r>
    </w:p>
    <w:p w14:paraId="0A95EAF4" w14:textId="77777777" w:rsidR="00A46481" w:rsidRDefault="00000000">
      <w:pPr>
        <w:widowControl/>
        <w:pBdr>
          <w:bottom w:val="single" w:sz="6" w:space="1" w:color="000000"/>
        </w:pBd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sz w:val="24"/>
          <w:szCs w:val="24"/>
        </w:rPr>
        <w:t xml:space="preserve">35 </w:t>
      </w:r>
      <w:r>
        <w:rPr>
          <w:rFonts w:ascii="宋体" w:hAnsi="宋体" w:cs="宋体" w:hint="eastAsia"/>
          <w:sz w:val="24"/>
          <w:szCs w:val="24"/>
        </w:rPr>
        <w:t>开标、评标及定标所依据的规则</w:t>
      </w:r>
    </w:p>
    <w:p w14:paraId="34635A20"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35.1《中华人民共和国招标投标法》；</w:t>
      </w:r>
    </w:p>
    <w:p w14:paraId="62853C0A"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35.2《中华人民共和国招标投标法实施条例》；</w:t>
      </w:r>
    </w:p>
    <w:p w14:paraId="2C5D313D"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35.3《评标委员会和评标方法暂行规定》（七部委第12号令）</w:t>
      </w:r>
    </w:p>
    <w:p w14:paraId="0E36B054"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35.4《工程建设项目施工招标投标办法》（七部委2003年第30号令）</w:t>
      </w:r>
    </w:p>
    <w:p w14:paraId="63173EB6"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35.5《广东省实施〈中华人民共和国招标投标法〉办法》；</w:t>
      </w:r>
    </w:p>
    <w:p w14:paraId="0DCDAECD"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35.6《房屋建筑和市政基础设施工程施工招标投标管理办法》（建设部令第89号）</w:t>
      </w:r>
    </w:p>
    <w:p w14:paraId="26B7AA6B"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35.7《财政部 工业和信息化部关于印发〈政府采购促进中小企业发展管理办法〉的通知》（财库〔2020〕46号）</w:t>
      </w:r>
    </w:p>
    <w:p w14:paraId="6F118A55"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35.8《广东省加强建设工程招标投标监督管理的若干规定》（粤发[2004]4号）；</w:t>
      </w:r>
    </w:p>
    <w:p w14:paraId="0EF4D951"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35.9《广东省政府采购促进中小企业发展实施细则（试行）》</w:t>
      </w:r>
    </w:p>
    <w:p w14:paraId="6241A468"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35.10《广州市工程建设项目招标投标管理办法》（穗建规字〔2023〕12号）；</w:t>
      </w:r>
    </w:p>
    <w:p w14:paraId="0B4D1B87"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2825B32E" w14:textId="77777777" w:rsidR="00A46481" w:rsidRDefault="00000000">
      <w:pPr>
        <w:widowControl/>
        <w:pBdr>
          <w:bottom w:val="single" w:sz="6" w:space="1" w:color="000000"/>
        </w:pBdr>
        <w:spacing w:line="360" w:lineRule="auto"/>
        <w:ind w:firstLineChars="200" w:firstLine="480"/>
        <w:rPr>
          <w:rFonts w:ascii="宋体" w:hAnsi="宋体" w:cs="宋体" w:hint="eastAsia"/>
          <w:sz w:val="24"/>
          <w:szCs w:val="24"/>
        </w:rPr>
      </w:pPr>
      <w:r>
        <w:rPr>
          <w:rFonts w:ascii="宋体" w:hAnsi="宋体" w:cs="宋体" w:hint="eastAsia"/>
          <w:sz w:val="24"/>
          <w:szCs w:val="24"/>
        </w:rPr>
        <w:t>35.12本项目招标文件。</w:t>
      </w:r>
    </w:p>
    <w:p w14:paraId="4957BAD6" w14:textId="77777777" w:rsidR="00A46481" w:rsidRDefault="00000000">
      <w:pPr>
        <w:spacing w:line="360" w:lineRule="auto"/>
        <w:ind w:firstLineChars="196" w:firstLine="472"/>
        <w:rPr>
          <w:rFonts w:ascii="宋体" w:hAnsi="宋体" w:cs="宋体" w:hint="eastAsia"/>
          <w:b/>
          <w:sz w:val="24"/>
          <w:szCs w:val="24"/>
        </w:rPr>
      </w:pPr>
      <w:r>
        <w:rPr>
          <w:rFonts w:ascii="宋体" w:hAnsi="宋体" w:cs="宋体" w:hint="eastAsia"/>
          <w:b/>
          <w:sz w:val="24"/>
          <w:szCs w:val="24"/>
        </w:rPr>
        <w:t>条款号：36.1</w:t>
      </w:r>
      <w:r>
        <w:rPr>
          <w:rFonts w:ascii="宋体" w:hAnsi="宋体" w:cs="宋体" w:hint="eastAsia"/>
          <w:b/>
          <w:sz w:val="24"/>
          <w:szCs w:val="24"/>
        </w:rPr>
        <w:tab/>
        <w:t xml:space="preserve">   修改类型：修改</w:t>
      </w:r>
    </w:p>
    <w:p w14:paraId="45A77663"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14:paraId="44759B37" w14:textId="77777777" w:rsidR="00A46481" w:rsidRDefault="00000000">
      <w:pPr>
        <w:pBdr>
          <w:bottom w:val="single" w:sz="6" w:space="1" w:color="auto"/>
        </w:pBdr>
        <w:spacing w:line="360" w:lineRule="auto"/>
        <w:ind w:firstLineChars="200" w:firstLine="482"/>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rPr>
        <w:t xml:space="preserve">36.1 </w:t>
      </w:r>
      <w:r>
        <w:rPr>
          <w:rStyle w:val="NormalCharacter"/>
          <w:rFonts w:ascii="宋体" w:hAnsi="宋体" w:cs="宋体" w:hint="eastAsia"/>
          <w:sz w:val="24"/>
          <w:szCs w:val="24"/>
        </w:rPr>
        <w:t>招标人按投标须知前附表第18项所规定的时间和地点公开开标，并邀请所有投标人参加。截标后，开标开始时间因故推迟的，相关评标信息仍以原定的开标开始时间的信息为准。</w:t>
      </w:r>
      <w:r>
        <w:rPr>
          <w:rStyle w:val="NormalCharacter"/>
          <w:rFonts w:ascii="宋体" w:hAnsi="宋体" w:cs="宋体" w:hint="eastAsia"/>
          <w:sz w:val="24"/>
          <w:szCs w:val="24"/>
          <w:u w:val="single"/>
        </w:rPr>
        <w:t>若投标人不参加开标会的，其投标文件在开标现场的投标人或招标人代表、招标代理机构代表及交易中心代表见证下公开开启、解密、公布，并视同该投标人认可开标结果。</w:t>
      </w:r>
    </w:p>
    <w:p w14:paraId="6ED0725B"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条款号：36.3</w:t>
      </w:r>
      <w:r>
        <w:rPr>
          <w:rFonts w:ascii="宋体" w:hAnsi="宋体" w:cs="宋体" w:hint="eastAsia"/>
          <w:b/>
          <w:sz w:val="24"/>
          <w:szCs w:val="24"/>
        </w:rPr>
        <w:tab/>
        <w:t>修改类型：删除</w:t>
      </w:r>
    </w:p>
    <w:p w14:paraId="4DC0040B"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A6804EB" w14:textId="77777777" w:rsidR="00A46481" w:rsidRDefault="00000000">
      <w:pPr>
        <w:spacing w:line="360" w:lineRule="auto"/>
        <w:ind w:firstLineChars="201" w:firstLine="484"/>
        <w:rPr>
          <w:rFonts w:ascii="宋体" w:hAnsi="宋体" w:cs="宋体" w:hint="eastAsia"/>
          <w:b/>
          <w:sz w:val="24"/>
          <w:szCs w:val="24"/>
        </w:rPr>
      </w:pPr>
      <w:r>
        <w:rPr>
          <w:rFonts w:ascii="宋体" w:hAnsi="宋体" w:cs="宋体" w:hint="eastAsia"/>
          <w:b/>
          <w:sz w:val="24"/>
          <w:szCs w:val="24"/>
        </w:rPr>
        <w:t>条款号：36.4                        修改类型：修改</w:t>
      </w:r>
    </w:p>
    <w:p w14:paraId="63918CED" w14:textId="77777777" w:rsidR="00A46481" w:rsidRDefault="00000000">
      <w:pPr>
        <w:pBdr>
          <w:bottom w:val="single" w:sz="6" w:space="1" w:color="auto"/>
        </w:pBdr>
        <w:spacing w:line="360" w:lineRule="auto"/>
        <w:ind w:firstLineChars="201" w:firstLine="484"/>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36.4若递交投标文件的投标人不足3家，则重新组织招标。（当N个标段同时招标且不允许兼中时，若有效投标人不足N+2家，则重新组织招标）</w:t>
      </w:r>
    </w:p>
    <w:p w14:paraId="61D84CF7" w14:textId="77777777" w:rsidR="00A46481" w:rsidRDefault="00000000">
      <w:pPr>
        <w:pBdr>
          <w:bottom w:val="single" w:sz="6" w:space="1" w:color="auto"/>
        </w:pBdr>
        <w:spacing w:line="360" w:lineRule="auto"/>
        <w:ind w:firstLineChars="201" w:firstLine="484"/>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u w:val="single"/>
        </w:rPr>
        <w:t>36.4若递交投标文件的投标人不足3家，则重新组织招标</w:t>
      </w:r>
      <w:r>
        <w:rPr>
          <w:rFonts w:ascii="宋体" w:hAnsi="宋体" w:cs="宋体" w:hint="eastAsia"/>
          <w:sz w:val="24"/>
          <w:szCs w:val="24"/>
        </w:rPr>
        <w:t>。</w:t>
      </w:r>
    </w:p>
    <w:p w14:paraId="420D9D03"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条款号：36.5.1</w:t>
      </w:r>
      <w:r>
        <w:rPr>
          <w:rFonts w:ascii="宋体" w:hAnsi="宋体" w:cs="宋体" w:hint="eastAsia"/>
          <w:b/>
          <w:sz w:val="24"/>
          <w:szCs w:val="24"/>
        </w:rPr>
        <w:tab/>
        <w:t>修改类型：修改</w:t>
      </w:r>
    </w:p>
    <w:p w14:paraId="1F4D4A8B"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36.5.1在投标截止时间后半小时内，投标人通过</w:t>
      </w:r>
      <w:r>
        <w:rPr>
          <w:rFonts w:ascii="宋体" w:hAnsi="宋体" w:cs="宋体" w:hint="eastAsia"/>
          <w:sz w:val="24"/>
          <w:szCs w:val="24"/>
          <w:u w:val="single"/>
        </w:rPr>
        <w:t xml:space="preserve">        </w:t>
      </w:r>
      <w:r>
        <w:rPr>
          <w:rFonts w:ascii="宋体" w:hAnsi="宋体" w:cs="宋体" w:hint="eastAsia"/>
          <w:sz w:val="24"/>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733170CA"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36.5.1在投标截止时间后一个小时内，投标人通过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交易平台对已递交的电子投标文件进行解密。投标人完成解密后，再由</w:t>
      </w:r>
      <w:r>
        <w:rPr>
          <w:rFonts w:ascii="宋体" w:hAnsi="宋体" w:cs="宋体" w:hint="eastAsia"/>
          <w:sz w:val="24"/>
          <w:szCs w:val="24"/>
          <w:u w:val="single"/>
        </w:rPr>
        <w:t>招标人或招标代理机构</w:t>
      </w:r>
      <w:r>
        <w:rPr>
          <w:rFonts w:ascii="宋体" w:hAnsi="宋体" w:cs="宋体" w:hint="eastAsia"/>
          <w:sz w:val="24"/>
          <w:szCs w:val="24"/>
        </w:rPr>
        <w:t>进行解密。解密完成后，公布招标项目名称、投标人名称、投标保证金的递交情况、投标报价、工期及其他内容；</w:t>
      </w:r>
    </w:p>
    <w:p w14:paraId="4AC0DB5C"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lastRenderedPageBreak/>
        <w:t>条款号：36.5.3</w:t>
      </w:r>
      <w:r>
        <w:rPr>
          <w:rFonts w:ascii="宋体" w:hAnsi="宋体" w:cs="宋体" w:hint="eastAsia"/>
          <w:b/>
          <w:sz w:val="24"/>
          <w:szCs w:val="24"/>
        </w:rPr>
        <w:tab/>
        <w:t>修改类型：修改</w:t>
      </w:r>
    </w:p>
    <w:p w14:paraId="63AC3A80"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投标人代表、招标人代表、监标人、记录人等有关人员在开标记录上签字确认；若有关人员不签字的，不影响开标程序；</w:t>
      </w:r>
    </w:p>
    <w:p w14:paraId="614D37C9"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rPr>
        <w:t>投标人代表、招标人代表、监标人、记录人等有关人员在开标记录上签字确认；若有关人员不签字的，不影响开标程序；</w:t>
      </w:r>
      <w:r>
        <w:rPr>
          <w:rFonts w:ascii="宋体" w:hAnsi="宋体" w:cs="宋体" w:hint="eastAsia"/>
          <w:sz w:val="24"/>
          <w:szCs w:val="24"/>
          <w:u w:val="single"/>
        </w:rPr>
        <w:t>若投标人不参加开标会的，或不签字确认的，视同该投标人认可开标结果。</w:t>
      </w:r>
    </w:p>
    <w:p w14:paraId="6A61FA73"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条款号：37.2                    修改类型：修改</w:t>
      </w:r>
    </w:p>
    <w:p w14:paraId="4BD20536"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37.2评标委员会的职责及守则：</w:t>
      </w:r>
    </w:p>
    <w:p w14:paraId="531ED6F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37.2.1根据评标细则，对投标文件进行认真评审，完成评审报告；</w:t>
      </w:r>
    </w:p>
    <w:p w14:paraId="612A70B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37.2.2向招标人报告评审意见，推荐合格的中标候选人。</w:t>
      </w:r>
    </w:p>
    <w:p w14:paraId="3433F1C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37.2.3 所有参加评标人员必须遵守国家、地方政府制定的有关工程招标投标的法则、规定，遵守有关工程招标投标的保密制度；如有违反者，给予行政处分；情节严重，构成犯罪的，由司法机关依法追究其刑事责任。</w:t>
      </w:r>
    </w:p>
    <w:p w14:paraId="47CF477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37.2.4全体参与评标人员：</w:t>
      </w:r>
    </w:p>
    <w:p w14:paraId="75F4A65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37.2.4.1 必须遵守评标纪律、不得泄密；</w:t>
      </w:r>
    </w:p>
    <w:p w14:paraId="459D83B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37.2.4.2 必须公正、不得循私；</w:t>
      </w:r>
    </w:p>
    <w:p w14:paraId="46D1BFF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37.2.4.3 必须科学、不得草率；</w:t>
      </w:r>
    </w:p>
    <w:p w14:paraId="77BF50E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37.2.4.4 必须客观、不得带有成见；</w:t>
      </w:r>
    </w:p>
    <w:p w14:paraId="0190BC9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37.2.4.5 必须平等、不得强加于人；</w:t>
      </w:r>
    </w:p>
    <w:p w14:paraId="28A09A2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37.2.4.6 必须严谨、不得随意马虎。</w:t>
      </w:r>
    </w:p>
    <w:p w14:paraId="34463F61" w14:textId="77777777" w:rsidR="00A46481" w:rsidRDefault="00000000">
      <w:pPr>
        <w:spacing w:line="360" w:lineRule="auto"/>
        <w:ind w:firstLineChars="200" w:firstLine="482"/>
        <w:rPr>
          <w:rFonts w:hAnsi="宋体" w:cs="宋体" w:hint="eastAsia"/>
          <w:sz w:val="24"/>
          <w:szCs w:val="24"/>
          <w:u w:val="single"/>
        </w:rPr>
      </w:pPr>
      <w:r>
        <w:rPr>
          <w:rFonts w:ascii="宋体" w:hAnsi="宋体" w:cs="宋体" w:hint="eastAsia"/>
          <w:b/>
          <w:sz w:val="24"/>
          <w:szCs w:val="24"/>
        </w:rPr>
        <w:t>现文：</w:t>
      </w:r>
      <w:r>
        <w:rPr>
          <w:rFonts w:hAnsi="宋体" w:cs="宋体"/>
          <w:sz w:val="24"/>
          <w:szCs w:val="24"/>
          <w:u w:val="single"/>
        </w:rPr>
        <w:t>37.2</w:t>
      </w:r>
      <w:r>
        <w:rPr>
          <w:rFonts w:hAnsi="宋体" w:cs="宋体"/>
          <w:sz w:val="24"/>
          <w:szCs w:val="24"/>
          <w:u w:val="single"/>
        </w:rPr>
        <w:t>评标委员会</w:t>
      </w:r>
      <w:r>
        <w:rPr>
          <w:rFonts w:hAnsi="宋体" w:cs="宋体" w:hint="eastAsia"/>
          <w:sz w:val="24"/>
          <w:szCs w:val="24"/>
          <w:u w:val="single"/>
        </w:rPr>
        <w:t>在开始评标前，应了解评标专家</w:t>
      </w:r>
      <w:r>
        <w:rPr>
          <w:rFonts w:hAnsi="宋体" w:cs="宋体"/>
          <w:sz w:val="24"/>
          <w:szCs w:val="24"/>
          <w:u w:val="single"/>
        </w:rPr>
        <w:t>的职责及守则</w:t>
      </w:r>
      <w:r>
        <w:rPr>
          <w:rFonts w:hAnsi="宋体" w:cs="宋体" w:hint="eastAsia"/>
          <w:sz w:val="24"/>
          <w:szCs w:val="24"/>
          <w:u w:val="single"/>
        </w:rPr>
        <w:t>，认真阅读附件</w:t>
      </w:r>
      <w:r>
        <w:rPr>
          <w:rFonts w:hAnsi="宋体" w:cs="宋体"/>
          <w:sz w:val="24"/>
          <w:szCs w:val="24"/>
          <w:u w:val="single"/>
        </w:rPr>
        <w:t>1</w:t>
      </w:r>
      <w:r>
        <w:rPr>
          <w:rFonts w:hAnsi="宋体" w:cs="宋体"/>
          <w:sz w:val="24"/>
          <w:szCs w:val="24"/>
          <w:u w:val="single"/>
        </w:rPr>
        <w:t>《</w:t>
      </w:r>
      <w:r>
        <w:rPr>
          <w:rFonts w:hAnsi="宋体" w:cs="宋体" w:hint="eastAsia"/>
          <w:sz w:val="24"/>
          <w:szCs w:val="24"/>
          <w:u w:val="single"/>
        </w:rPr>
        <w:t>评标委员会成员声明》的内容并签名，签字后方可进行评标；</w:t>
      </w:r>
    </w:p>
    <w:p w14:paraId="05FA4B97"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 xml:space="preserve">37.3 </w:t>
      </w:r>
      <w:r>
        <w:rPr>
          <w:rFonts w:hAnsi="宋体" w:cs="宋体" w:hint="eastAsia"/>
          <w:sz w:val="24"/>
          <w:szCs w:val="24"/>
          <w:u w:val="single"/>
        </w:rPr>
        <w:t>评标委员会的职责及守则：</w:t>
      </w:r>
    </w:p>
    <w:p w14:paraId="6E32856E"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37.3.1</w:t>
      </w:r>
      <w:r>
        <w:rPr>
          <w:rFonts w:hAnsi="宋体" w:cs="宋体" w:hint="eastAsia"/>
          <w:sz w:val="24"/>
          <w:szCs w:val="24"/>
          <w:u w:val="single"/>
        </w:rPr>
        <w:t>根据评标细则，对投标文件进行认真评审，完成评审报告；</w:t>
      </w:r>
    </w:p>
    <w:p w14:paraId="2335BD8B"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37.3.2</w:t>
      </w:r>
      <w:r>
        <w:rPr>
          <w:rFonts w:hAnsi="宋体" w:cs="宋体" w:hint="eastAsia"/>
          <w:sz w:val="24"/>
          <w:szCs w:val="24"/>
          <w:u w:val="single"/>
        </w:rPr>
        <w:t>向招标人报告评审意见，推荐合格的中标候选人。</w:t>
      </w:r>
    </w:p>
    <w:p w14:paraId="5FB54101"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 xml:space="preserve">37.3.3 </w:t>
      </w:r>
      <w:r>
        <w:rPr>
          <w:rFonts w:hAnsi="宋体" w:cs="宋体" w:hint="eastAsia"/>
          <w:sz w:val="24"/>
          <w:szCs w:val="24"/>
          <w:u w:val="singl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8BB674"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37.3.4</w:t>
      </w:r>
      <w:r>
        <w:rPr>
          <w:rFonts w:hAnsi="宋体" w:cs="宋体" w:hint="eastAsia"/>
          <w:sz w:val="24"/>
          <w:szCs w:val="24"/>
          <w:u w:val="single"/>
        </w:rPr>
        <w:t>全体参与评标人员：</w:t>
      </w:r>
    </w:p>
    <w:p w14:paraId="55E359FB"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 xml:space="preserve">37.3.4.1 </w:t>
      </w:r>
      <w:r>
        <w:rPr>
          <w:rFonts w:hAnsi="宋体" w:cs="宋体" w:hint="eastAsia"/>
          <w:sz w:val="24"/>
          <w:szCs w:val="24"/>
          <w:u w:val="single"/>
        </w:rPr>
        <w:t>必须遵守评标纪律、不得泄密；</w:t>
      </w:r>
    </w:p>
    <w:p w14:paraId="0DFFC3DC"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 xml:space="preserve">37.3.4.2 </w:t>
      </w:r>
      <w:r>
        <w:rPr>
          <w:rFonts w:hAnsi="宋体" w:cs="宋体" w:hint="eastAsia"/>
          <w:sz w:val="24"/>
          <w:szCs w:val="24"/>
          <w:u w:val="single"/>
        </w:rPr>
        <w:t>必须公正、不得循私；</w:t>
      </w:r>
    </w:p>
    <w:p w14:paraId="280981F3"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lastRenderedPageBreak/>
        <w:t xml:space="preserve">37.3.4.3 </w:t>
      </w:r>
      <w:r>
        <w:rPr>
          <w:rFonts w:hAnsi="宋体" w:cs="宋体" w:hint="eastAsia"/>
          <w:sz w:val="24"/>
          <w:szCs w:val="24"/>
          <w:u w:val="single"/>
        </w:rPr>
        <w:t>必须科学、不得草率；</w:t>
      </w:r>
    </w:p>
    <w:p w14:paraId="0FCB1581"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 xml:space="preserve">37.3.4.4 </w:t>
      </w:r>
      <w:r>
        <w:rPr>
          <w:rFonts w:hAnsi="宋体" w:cs="宋体" w:hint="eastAsia"/>
          <w:sz w:val="24"/>
          <w:szCs w:val="24"/>
          <w:u w:val="single"/>
        </w:rPr>
        <w:t>必须客观、不得带有成见；</w:t>
      </w:r>
    </w:p>
    <w:p w14:paraId="7D04C19D" w14:textId="77777777" w:rsidR="00A46481" w:rsidRDefault="00000000">
      <w:pPr>
        <w:spacing w:line="360" w:lineRule="auto"/>
        <w:ind w:firstLineChars="200" w:firstLine="480"/>
        <w:rPr>
          <w:rFonts w:hAnsi="宋体" w:cs="宋体" w:hint="eastAsia"/>
          <w:sz w:val="24"/>
          <w:szCs w:val="24"/>
          <w:u w:val="single"/>
        </w:rPr>
      </w:pPr>
      <w:r>
        <w:rPr>
          <w:rFonts w:hAnsi="宋体" w:cs="宋体" w:hint="eastAsia"/>
          <w:sz w:val="24"/>
          <w:szCs w:val="24"/>
          <w:u w:val="single"/>
        </w:rPr>
        <w:t xml:space="preserve">37.3.4.5 </w:t>
      </w:r>
      <w:r>
        <w:rPr>
          <w:rFonts w:hAnsi="宋体" w:cs="宋体" w:hint="eastAsia"/>
          <w:sz w:val="24"/>
          <w:szCs w:val="24"/>
          <w:u w:val="single"/>
        </w:rPr>
        <w:t>必须平等、不得强加于人；</w:t>
      </w:r>
    </w:p>
    <w:p w14:paraId="3A849660" w14:textId="77777777" w:rsidR="00A46481" w:rsidRDefault="00000000">
      <w:pPr>
        <w:spacing w:line="360" w:lineRule="auto"/>
        <w:ind w:firstLineChars="200" w:firstLine="480"/>
        <w:rPr>
          <w:rFonts w:ascii="宋体" w:hAnsi="宋体" w:cs="宋体" w:hint="eastAsia"/>
          <w:sz w:val="24"/>
          <w:szCs w:val="24"/>
          <w:u w:val="single"/>
        </w:rPr>
      </w:pPr>
      <w:r>
        <w:rPr>
          <w:rFonts w:hAnsi="宋体" w:cs="宋体" w:hint="eastAsia"/>
          <w:sz w:val="24"/>
          <w:szCs w:val="24"/>
          <w:u w:val="single"/>
        </w:rPr>
        <w:t xml:space="preserve">37.3.4.6 </w:t>
      </w:r>
      <w:r>
        <w:rPr>
          <w:rFonts w:hAnsi="宋体" w:cs="宋体" w:hint="eastAsia"/>
          <w:sz w:val="24"/>
          <w:szCs w:val="24"/>
          <w:u w:val="single"/>
        </w:rPr>
        <w:t>必须严谨、不得随意马虎。</w:t>
      </w:r>
    </w:p>
    <w:p w14:paraId="0B89C1E9" w14:textId="77777777" w:rsidR="00A46481" w:rsidRDefault="00000000">
      <w:pPr>
        <w:spacing w:line="360" w:lineRule="auto"/>
        <w:ind w:leftChars="200" w:left="420"/>
        <w:rPr>
          <w:rFonts w:ascii="宋体" w:hAnsi="宋体" w:cs="宋体" w:hint="eastAsia"/>
          <w:b/>
          <w:sz w:val="24"/>
          <w:szCs w:val="24"/>
        </w:rPr>
      </w:pPr>
      <w:bookmarkStart w:id="140" w:name="_Hlk183384064"/>
      <w:r>
        <w:rPr>
          <w:rFonts w:ascii="宋体" w:hAnsi="宋体" w:cs="宋体" w:hint="eastAsia"/>
          <w:sz w:val="24"/>
          <w:szCs w:val="24"/>
          <w:u w:val="single"/>
        </w:rPr>
        <w:t xml:space="preserve">                                                                                  </w:t>
      </w:r>
      <w:bookmarkEnd w:id="140"/>
      <w:r>
        <w:rPr>
          <w:rFonts w:ascii="宋体" w:hAnsi="宋体" w:cs="宋体" w:hint="eastAsia"/>
          <w:b/>
          <w:sz w:val="24"/>
          <w:szCs w:val="24"/>
        </w:rPr>
        <w:t>条款号：37.3                    修改类型：修改</w:t>
      </w:r>
    </w:p>
    <w:p w14:paraId="3EE0C3BD"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37.3 评标结束后，评标委员会递交评标报告并依法推荐中标候选人。</w:t>
      </w:r>
    </w:p>
    <w:p w14:paraId="4FC1F70F" w14:textId="77777777" w:rsidR="00A46481" w:rsidRDefault="00000000">
      <w:pPr>
        <w:spacing w:line="360" w:lineRule="auto"/>
        <w:ind w:firstLineChars="200" w:firstLine="482"/>
        <w:rPr>
          <w:rFonts w:hAnsi="宋体" w:cs="宋体" w:hint="eastAsia"/>
          <w:sz w:val="24"/>
          <w:szCs w:val="24"/>
          <w:u w:val="single"/>
        </w:rPr>
      </w:pPr>
      <w:r>
        <w:rPr>
          <w:rFonts w:ascii="宋体" w:hAnsi="宋体" w:cs="宋体" w:hint="eastAsia"/>
          <w:b/>
          <w:sz w:val="24"/>
          <w:szCs w:val="24"/>
        </w:rPr>
        <w:t>现文：</w:t>
      </w:r>
      <w:r>
        <w:rPr>
          <w:rFonts w:hAnsi="宋体" w:cs="宋体" w:hint="eastAsia"/>
          <w:sz w:val="24"/>
          <w:szCs w:val="24"/>
          <w:u w:val="single"/>
        </w:rPr>
        <w:t xml:space="preserve">37.4 </w:t>
      </w:r>
      <w:r>
        <w:rPr>
          <w:rFonts w:hAnsi="宋体" w:cs="宋体" w:hint="eastAsia"/>
          <w:sz w:val="24"/>
          <w:szCs w:val="24"/>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F2FECA3" w14:textId="77777777" w:rsidR="00A46481" w:rsidRDefault="00000000">
      <w:pPr>
        <w:spacing w:line="360" w:lineRule="auto"/>
        <w:ind w:firstLineChars="200" w:firstLine="480"/>
        <w:rPr>
          <w:rFonts w:ascii="宋体" w:hAnsi="宋体" w:cs="宋体" w:hint="eastAsia"/>
          <w:sz w:val="24"/>
          <w:szCs w:val="24"/>
          <w:u w:val="single"/>
        </w:rPr>
      </w:pPr>
      <w:r>
        <w:rPr>
          <w:rFonts w:ascii="宋体" w:hAnsi="宋体" w:cs="宋体" w:hint="eastAsia"/>
          <w:sz w:val="24"/>
          <w:szCs w:val="24"/>
          <w:u w:val="single"/>
        </w:rPr>
        <w:t>37.5评标结束后，评标委员会递交评标报告并依法推荐中标候选人。</w:t>
      </w:r>
    </w:p>
    <w:p w14:paraId="4C962286" w14:textId="77777777" w:rsidR="00A46481" w:rsidRDefault="00000000">
      <w:pPr>
        <w:pStyle w:val="a0"/>
        <w:spacing w:line="360" w:lineRule="auto"/>
        <w:ind w:firstLine="0"/>
        <w:jc w:val="left"/>
        <w:rPr>
          <w:rFonts w:ascii="宋体" w:hAnsi="宋体" w:cs="宋体" w:hint="eastAsia"/>
          <w:sz w:val="24"/>
          <w:szCs w:val="24"/>
          <w:u w:val="single"/>
        </w:rPr>
      </w:pPr>
      <w:r>
        <w:rPr>
          <w:rFonts w:ascii="宋体" w:hAnsi="宋体" w:cs="宋体" w:hint="eastAsia"/>
          <w:sz w:val="24"/>
          <w:szCs w:val="24"/>
          <w:u w:val="single"/>
        </w:rPr>
        <w:t xml:space="preserve">                                                                                      </w:t>
      </w:r>
    </w:p>
    <w:p w14:paraId="36B74B71" w14:textId="77777777" w:rsidR="00A46481" w:rsidRDefault="00000000">
      <w:pPr>
        <w:pBdr>
          <w:bottom w:val="single" w:sz="4" w:space="1" w:color="auto"/>
        </w:pBd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条款号：38.1</w:t>
      </w:r>
      <w:r>
        <w:rPr>
          <w:rFonts w:ascii="宋体" w:hAnsi="宋体" w:cs="宋体" w:hint="eastAsia"/>
          <w:b/>
          <w:sz w:val="24"/>
          <w:szCs w:val="24"/>
        </w:rPr>
        <w:tab/>
        <w:t>修改类型：修改</w:t>
      </w:r>
    </w:p>
    <w:p w14:paraId="30D602F2" w14:textId="77777777" w:rsidR="00A46481" w:rsidRDefault="00000000">
      <w:pPr>
        <w:pBdr>
          <w:bottom w:val="single" w:sz="4"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D3BD00A" w14:textId="77777777" w:rsidR="00A46481" w:rsidRDefault="00000000">
      <w:pPr>
        <w:pBdr>
          <w:bottom w:val="single" w:sz="4"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38.1为有助于投标文件的审查、评价和比较，评标期间，经评标委员会或评标委员会专业评审组中两人以上（含两人）</w:t>
      </w:r>
      <w:r>
        <w:rPr>
          <w:rFonts w:ascii="宋体" w:hAnsi="宋体" w:cs="宋体" w:hint="eastAsia"/>
          <w:sz w:val="24"/>
          <w:szCs w:val="24"/>
          <w:u w:val="single"/>
        </w:rPr>
        <w:t>的成员</w:t>
      </w:r>
      <w:r>
        <w:rPr>
          <w:rFonts w:ascii="宋体" w:hAnsi="宋体" w:cs="宋体" w:hint="eastAsia"/>
          <w:sz w:val="24"/>
          <w:szCs w:val="24"/>
        </w:rPr>
        <w:t>以书面形式提出动议，评标委员会或评标委员会专业评审组应当书面发出澄清通知，要求投标人对投标文件含义不明确</w:t>
      </w:r>
      <w:r>
        <w:rPr>
          <w:rFonts w:ascii="宋体" w:hAnsi="宋体" w:cs="宋体" w:hint="eastAsia"/>
          <w:sz w:val="24"/>
          <w:szCs w:val="24"/>
          <w:u w:val="single"/>
        </w:rPr>
        <w:t>、对同类问题表述不一致、有明显文字和计算错误的内容以及细微偏差</w:t>
      </w:r>
      <w:r>
        <w:rPr>
          <w:rFonts w:ascii="宋体" w:hAnsi="宋体" w:cs="宋体" w:hint="eastAsia"/>
          <w:sz w:val="24"/>
          <w:szCs w:val="24"/>
        </w:rPr>
        <w:t>的内容作出澄清。</w:t>
      </w:r>
    </w:p>
    <w:p w14:paraId="1AA8C61C"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条款号：39.3                                修改类型：修改</w:t>
      </w:r>
    </w:p>
    <w:p w14:paraId="57C4D5AB"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bCs/>
          <w:sz w:val="24"/>
          <w:szCs w:val="24"/>
        </w:rPr>
        <w:t>原文：</w:t>
      </w:r>
      <w:r>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3545F57C" w14:textId="77777777" w:rsidR="00A46481" w:rsidRDefault="00000000">
      <w:pPr>
        <w:pBdr>
          <w:bottom w:val="single" w:sz="6" w:space="1" w:color="auto"/>
        </w:pBdr>
        <w:spacing w:line="360" w:lineRule="auto"/>
        <w:ind w:firstLineChars="224" w:firstLine="540"/>
        <w:rPr>
          <w:rFonts w:ascii="宋体" w:hAnsi="宋体" w:cs="宋体" w:hint="eastAsia"/>
          <w:sz w:val="32"/>
          <w:szCs w:val="32"/>
        </w:rPr>
      </w:pPr>
      <w:r>
        <w:rPr>
          <w:rFonts w:ascii="宋体" w:hAnsi="宋体" w:cs="宋体" w:hint="eastAsia"/>
          <w:b/>
          <w:bCs/>
          <w:sz w:val="24"/>
          <w:szCs w:val="24"/>
        </w:rPr>
        <w:t>现文：</w:t>
      </w:r>
      <w:r>
        <w:rPr>
          <w:rFonts w:ascii="宋体" w:hAnsi="宋体" w:hint="eastAsia"/>
          <w:sz w:val="24"/>
          <w:szCs w:val="28"/>
        </w:rPr>
        <w:t>39.3</w:t>
      </w:r>
      <w:r>
        <w:rPr>
          <w:rFonts w:ascii="宋体" w:hAnsi="宋体" w:hint="eastAsia"/>
          <w:sz w:val="24"/>
          <w:szCs w:val="24"/>
        </w:rPr>
        <w:t>排名第一的中标候选人放弃中标、或因不可抗力提出不能履行合同，或者招标文件规定应当提交履约担保而在规定的期限内未能提交的</w:t>
      </w:r>
      <w:r>
        <w:rPr>
          <w:rFonts w:ascii="宋体" w:hAnsi="宋体" w:hint="eastAsia"/>
          <w:sz w:val="24"/>
          <w:szCs w:val="24"/>
          <w:u w:val="single"/>
        </w:rPr>
        <w:t>，或经核查发现委派的项目负责人已在其他在建项目中任职的，或者被查实存在影响中标结果的违法行为等情形，不符合中标条件的，</w:t>
      </w:r>
      <w:r>
        <w:rPr>
          <w:rFonts w:ascii="宋体" w:hAnsi="宋体" w:hint="eastAsia"/>
          <w:sz w:val="24"/>
          <w:szCs w:val="24"/>
        </w:rPr>
        <w:t>招标人可以确定排名第二的中标候选人为中标人。</w:t>
      </w:r>
    </w:p>
    <w:p w14:paraId="57E77342" w14:textId="77777777" w:rsidR="00A46481" w:rsidRDefault="00000000">
      <w:pPr>
        <w:spacing w:line="360" w:lineRule="auto"/>
        <w:ind w:firstLineChars="200" w:firstLine="482"/>
        <w:rPr>
          <w:rStyle w:val="NormalCharacter"/>
          <w:rFonts w:ascii="宋体" w:hAnsi="宋体" w:cs="宋体" w:hint="eastAsia"/>
          <w:b/>
          <w:sz w:val="24"/>
          <w:szCs w:val="24"/>
        </w:rPr>
      </w:pPr>
      <w:r>
        <w:rPr>
          <w:rStyle w:val="NormalCharacter"/>
          <w:rFonts w:ascii="宋体" w:hAnsi="宋体" w:cs="宋体" w:hint="eastAsia"/>
          <w:b/>
          <w:sz w:val="24"/>
          <w:szCs w:val="24"/>
        </w:rPr>
        <w:t xml:space="preserve">条款号：可选办法一（适合综合评分法一，技术标与经济标先后分别开启）  </w:t>
      </w:r>
    </w:p>
    <w:p w14:paraId="653D8351" w14:textId="77777777" w:rsidR="00A46481" w:rsidRDefault="00000000">
      <w:pPr>
        <w:spacing w:line="360" w:lineRule="auto"/>
        <w:ind w:firstLineChars="200" w:firstLine="482"/>
        <w:rPr>
          <w:rStyle w:val="NormalCharacter"/>
          <w:rFonts w:ascii="宋体" w:hAnsi="宋体" w:cs="宋体" w:hint="eastAsia"/>
          <w:b/>
          <w:sz w:val="24"/>
          <w:szCs w:val="24"/>
        </w:rPr>
      </w:pPr>
      <w:r>
        <w:rPr>
          <w:rStyle w:val="NormalCharacter"/>
          <w:rFonts w:ascii="宋体" w:hAnsi="宋体" w:cs="宋体" w:hint="eastAsia"/>
          <w:b/>
          <w:sz w:val="24"/>
          <w:szCs w:val="24"/>
        </w:rPr>
        <w:t>修改类型：删除</w:t>
      </w:r>
    </w:p>
    <w:p w14:paraId="03E39A30"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4D9EDC28"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lastRenderedPageBreak/>
        <w:t xml:space="preserve">条款号：可选办法二（适合综合评分法一，技术标与经济标同时开启）   </w:t>
      </w:r>
    </w:p>
    <w:p w14:paraId="6270D7A0"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修改类型：删除</w:t>
      </w:r>
    </w:p>
    <w:p w14:paraId="1E0D00F3"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73EA2C5C"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 xml:space="preserve">条款号：可选办法三（适合综合评分法二，技术标与经济标先后分别开启） </w:t>
      </w:r>
    </w:p>
    <w:p w14:paraId="79B4CD90"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 xml:space="preserve"> 修改类型：删除</w:t>
      </w:r>
    </w:p>
    <w:p w14:paraId="283F0F2A"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16358FDC"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 xml:space="preserve">条款号：可选办法四（适合综合评分法二，技术标与经济标同时开启）  </w:t>
      </w:r>
    </w:p>
    <w:p w14:paraId="1FDC96FB"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修改类型：删除</w:t>
      </w:r>
    </w:p>
    <w:p w14:paraId="6C98ED87"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41DD45C9"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 xml:space="preserve">条款号：可选办法五（适合综合评分法三，技术标与经济标先后分别开启）  </w:t>
      </w:r>
    </w:p>
    <w:p w14:paraId="60CAFFAB"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修改类型：删除</w:t>
      </w:r>
    </w:p>
    <w:p w14:paraId="66BF202E"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4D42757A"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 xml:space="preserve">条款号：可选办法六（适合综合评分法三，技术标与经济标同时开启） </w:t>
      </w:r>
    </w:p>
    <w:p w14:paraId="09A1B153"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 xml:space="preserve"> 修改类型：删除</w:t>
      </w:r>
    </w:p>
    <w:p w14:paraId="1B1C7520"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2DC61A67"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条款号：可选办法八（适合经评审的最低投标价法，技术标与经济标同时开启）</w:t>
      </w:r>
    </w:p>
    <w:p w14:paraId="23EFA9BA" w14:textId="77777777" w:rsidR="00A46481" w:rsidRDefault="00000000">
      <w:pP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修改类型：删除</w:t>
      </w:r>
    </w:p>
    <w:p w14:paraId="3C4F02E9" w14:textId="77777777" w:rsidR="00A46481" w:rsidRDefault="00000000">
      <w:pPr>
        <w:pBdr>
          <w:bottom w:val="single" w:sz="6" w:space="1" w:color="000000"/>
        </w:pBdr>
        <w:spacing w:line="360" w:lineRule="auto"/>
        <w:ind w:firstLineChars="224" w:firstLine="540"/>
        <w:rPr>
          <w:rStyle w:val="NormalCharacter"/>
          <w:rFonts w:ascii="宋体" w:hAnsi="宋体" w:cs="宋体" w:hint="eastAsia"/>
          <w:b/>
          <w:sz w:val="24"/>
          <w:szCs w:val="24"/>
        </w:rPr>
      </w:pPr>
      <w:r>
        <w:rPr>
          <w:rStyle w:val="NormalCharacter"/>
          <w:rFonts w:ascii="宋体" w:hAnsi="宋体" w:cs="宋体" w:hint="eastAsia"/>
          <w:b/>
          <w:sz w:val="24"/>
          <w:szCs w:val="24"/>
        </w:rPr>
        <w:t>原文：详见《广州市建设工程施工公开招标项目招标文件范本GZZB2018-3》</w:t>
      </w:r>
    </w:p>
    <w:p w14:paraId="3E2F8348" w14:textId="77777777" w:rsidR="00A46481" w:rsidRDefault="00000000">
      <w:pPr>
        <w:spacing w:line="460" w:lineRule="exact"/>
        <w:ind w:firstLineChars="200" w:firstLine="482"/>
        <w:rPr>
          <w:rStyle w:val="NormalCharacter"/>
          <w:rFonts w:ascii="宋体" w:hAnsi="宋体" w:hint="eastAsia"/>
          <w:b/>
          <w:sz w:val="24"/>
          <w:szCs w:val="28"/>
        </w:rPr>
      </w:pPr>
      <w:r>
        <w:rPr>
          <w:rStyle w:val="NormalCharacter"/>
          <w:rFonts w:ascii="宋体" w:hAnsi="宋体"/>
          <w:b/>
          <w:sz w:val="24"/>
          <w:szCs w:val="28"/>
        </w:rPr>
        <w:t>条款号：40.2          修改类型：修改</w:t>
      </w:r>
    </w:p>
    <w:p w14:paraId="3FCC2471" w14:textId="77777777" w:rsidR="00A46481" w:rsidRDefault="00000000">
      <w:pPr>
        <w:spacing w:line="460" w:lineRule="exact"/>
        <w:ind w:firstLineChars="200" w:firstLine="482"/>
        <w:rPr>
          <w:rStyle w:val="NormalCharacter"/>
          <w:rFonts w:ascii="宋体" w:hAnsi="宋体" w:hint="eastAsia"/>
          <w:sz w:val="24"/>
          <w:szCs w:val="28"/>
        </w:rPr>
      </w:pPr>
      <w:r>
        <w:rPr>
          <w:rStyle w:val="NormalCharacter"/>
          <w:rFonts w:ascii="宋体" w:hAnsi="宋体"/>
          <w:b/>
          <w:sz w:val="24"/>
          <w:szCs w:val="28"/>
        </w:rPr>
        <w:t>原文：</w:t>
      </w:r>
      <w:r>
        <w:rPr>
          <w:rStyle w:val="NormalCharacter"/>
          <w:rFonts w:ascii="宋体" w:hAnsi="宋体"/>
          <w:sz w:val="24"/>
          <w:szCs w:val="28"/>
        </w:rPr>
        <w:t>40.2</w:t>
      </w:r>
      <w:r>
        <w:rPr>
          <w:rFonts w:ascii="宋体" w:hAnsi="宋体" w:cs="宋体" w:hint="eastAsia"/>
          <w:sz w:val="24"/>
          <w:szCs w:val="24"/>
        </w:rPr>
        <w:t>由评标委员会对所有已公开开标的投标人进行资格审查</w:t>
      </w:r>
      <w:r>
        <w:rPr>
          <w:rStyle w:val="NormalCharacter"/>
          <w:rFonts w:ascii="宋体" w:hAnsi="宋体"/>
          <w:sz w:val="24"/>
          <w:szCs w:val="28"/>
        </w:rPr>
        <w:t>；</w:t>
      </w:r>
    </w:p>
    <w:p w14:paraId="159EE13D" w14:textId="77777777" w:rsidR="00A46481" w:rsidRDefault="00000000">
      <w:pPr>
        <w:pBdr>
          <w:bottom w:val="single" w:sz="6" w:space="1" w:color="000000"/>
        </w:pBdr>
        <w:spacing w:line="460" w:lineRule="exact"/>
        <w:ind w:firstLineChars="200" w:firstLine="482"/>
        <w:rPr>
          <w:rStyle w:val="NormalCharacter"/>
          <w:rFonts w:ascii="宋体" w:hAnsi="宋体" w:hint="eastAsia"/>
          <w:sz w:val="24"/>
          <w:szCs w:val="28"/>
          <w:u w:val="single"/>
        </w:rPr>
      </w:pPr>
      <w:r>
        <w:rPr>
          <w:rStyle w:val="NormalCharacter"/>
          <w:rFonts w:ascii="宋体" w:hAnsi="宋体"/>
          <w:b/>
          <w:sz w:val="24"/>
          <w:szCs w:val="28"/>
        </w:rPr>
        <w:t>现文：</w:t>
      </w:r>
      <w:r>
        <w:rPr>
          <w:rStyle w:val="NormalCharacter"/>
          <w:rFonts w:ascii="宋体" w:hAnsi="宋体" w:hint="eastAsia"/>
          <w:sz w:val="24"/>
          <w:szCs w:val="28"/>
        </w:rPr>
        <w:t>4</w:t>
      </w:r>
      <w:r>
        <w:rPr>
          <w:rStyle w:val="NormalCharacter"/>
          <w:rFonts w:ascii="宋体" w:hAnsi="宋体"/>
          <w:sz w:val="24"/>
          <w:szCs w:val="28"/>
        </w:rPr>
        <w:t>0.2</w:t>
      </w:r>
      <w:r>
        <w:rPr>
          <w:rStyle w:val="NormalCharacter"/>
          <w:rFonts w:ascii="宋体" w:hAnsi="宋体" w:hint="eastAsia"/>
          <w:sz w:val="24"/>
          <w:szCs w:val="28"/>
        </w:rPr>
        <w:t>由评标委员会对所有已公开开标的投标人进行资格审查，</w:t>
      </w:r>
      <w:r>
        <w:rPr>
          <w:rStyle w:val="NormalCharacter"/>
          <w:rFonts w:ascii="宋体" w:hAnsi="宋体" w:hint="eastAsia"/>
          <w:sz w:val="24"/>
          <w:szCs w:val="28"/>
          <w:u w:val="single"/>
        </w:rPr>
        <w:t>并编写资格审查报告</w:t>
      </w:r>
      <w:r>
        <w:rPr>
          <w:rStyle w:val="NormalCharacter"/>
          <w:rFonts w:ascii="宋体" w:hAnsi="宋体"/>
          <w:sz w:val="24"/>
          <w:szCs w:val="28"/>
          <w:u w:val="single"/>
        </w:rPr>
        <w:t>；</w:t>
      </w:r>
    </w:p>
    <w:p w14:paraId="0B33A101"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条款号：41.1</w:t>
      </w:r>
      <w:r>
        <w:rPr>
          <w:rFonts w:ascii="宋体" w:hAnsi="宋体" w:cs="宋体" w:hint="eastAsia"/>
          <w:b/>
          <w:sz w:val="24"/>
          <w:szCs w:val="24"/>
        </w:rPr>
        <w:tab/>
        <w:t>修改类型：修改</w:t>
      </w:r>
    </w:p>
    <w:p w14:paraId="56B44D8C"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41.1 开标由招标人主持；</w:t>
      </w:r>
    </w:p>
    <w:p w14:paraId="5E0FD7D0" w14:textId="77777777" w:rsidR="00A46481" w:rsidRDefault="00000000">
      <w:pPr>
        <w:pBdr>
          <w:bottom w:val="single" w:sz="6" w:space="1" w:color="auto"/>
        </w:pBdr>
        <w:spacing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rPr>
        <w:t xml:space="preserve">41.1 </w:t>
      </w:r>
      <w:r>
        <w:rPr>
          <w:rFonts w:ascii="宋体" w:hAnsi="宋体" w:cs="宋体" w:hint="eastAsia"/>
          <w:sz w:val="24"/>
          <w:szCs w:val="24"/>
          <w:u w:val="single"/>
        </w:rPr>
        <w:t>开标由招标人或其委托的招标代理机构主持；</w:t>
      </w:r>
    </w:p>
    <w:p w14:paraId="20D72C3E"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条款号：41.2.1</w:t>
      </w:r>
      <w:r>
        <w:rPr>
          <w:rFonts w:ascii="宋体" w:hAnsi="宋体" w:cs="宋体" w:hint="eastAsia"/>
          <w:b/>
          <w:sz w:val="24"/>
          <w:szCs w:val="24"/>
        </w:rPr>
        <w:tab/>
        <w:t>修改类型：修改</w:t>
      </w:r>
    </w:p>
    <w:p w14:paraId="79C90CA7"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41.2.1投标截止期前，各投标人递交投标文件（包括技术标投标文件、经济标投标文件）至</w:t>
      </w:r>
      <w:r>
        <w:rPr>
          <w:rFonts w:ascii="宋体" w:hAnsi="宋体" w:cs="宋体" w:hint="eastAsia"/>
          <w:sz w:val="24"/>
          <w:szCs w:val="24"/>
          <w:u w:val="single"/>
        </w:rPr>
        <w:t xml:space="preserve">        </w:t>
      </w:r>
      <w:r>
        <w:rPr>
          <w:rFonts w:ascii="宋体" w:hAnsi="宋体" w:cs="宋体" w:hint="eastAsia"/>
          <w:sz w:val="24"/>
          <w:szCs w:val="24"/>
        </w:rPr>
        <w:t>交易平台。有关投标文件提交的事项详见第一章投标须知。</w:t>
      </w:r>
    </w:p>
    <w:p w14:paraId="30F76379"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41.2.1</w:t>
      </w:r>
      <w:r>
        <w:rPr>
          <w:rStyle w:val="NormalCharacter"/>
          <w:rFonts w:ascii="宋体" w:hAnsi="宋体" w:cs="宋体" w:hint="eastAsia"/>
          <w:sz w:val="24"/>
          <w:szCs w:val="24"/>
        </w:rPr>
        <w:t>投标截止期前，各投标人递交投标文件（包括技术标投标文件、经济标投标文件）至</w:t>
      </w:r>
      <w:r>
        <w:rPr>
          <w:rStyle w:val="NormalCharacter"/>
          <w:rFonts w:ascii="宋体" w:hAnsi="宋体" w:cs="宋体" w:hint="eastAsia"/>
          <w:sz w:val="24"/>
          <w:szCs w:val="24"/>
          <w:u w:val="single"/>
        </w:rPr>
        <w:t>广州交易集团有限公司（广州公共资源交易中心）</w:t>
      </w:r>
      <w:r>
        <w:rPr>
          <w:rStyle w:val="NormalCharacter"/>
          <w:rFonts w:ascii="宋体" w:hAnsi="宋体" w:cs="宋体" w:hint="eastAsia"/>
          <w:sz w:val="24"/>
          <w:szCs w:val="24"/>
        </w:rPr>
        <w:t>交易平台。有关投标文件</w:t>
      </w:r>
      <w:r>
        <w:rPr>
          <w:rStyle w:val="NormalCharacter"/>
          <w:rFonts w:ascii="宋体" w:hAnsi="宋体" w:cs="宋体" w:hint="eastAsia"/>
          <w:sz w:val="24"/>
          <w:szCs w:val="24"/>
        </w:rPr>
        <w:lastRenderedPageBreak/>
        <w:t>提交的事项详见第一章投标须知。</w:t>
      </w:r>
    </w:p>
    <w:p w14:paraId="1DAFD5BA"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条款号：41.2.3</w:t>
      </w:r>
      <w:r>
        <w:rPr>
          <w:rFonts w:ascii="宋体" w:hAnsi="宋体" w:cs="宋体" w:hint="eastAsia"/>
          <w:b/>
          <w:sz w:val="24"/>
          <w:szCs w:val="24"/>
        </w:rPr>
        <w:tab/>
        <w:t>修改类型：修改</w:t>
      </w:r>
    </w:p>
    <w:p w14:paraId="7DA6FFF5"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bCs/>
          <w:sz w:val="24"/>
          <w:szCs w:val="24"/>
        </w:rPr>
        <w:t>原文：</w:t>
      </w:r>
      <w:r>
        <w:rPr>
          <w:rFonts w:ascii="宋体" w:hAnsi="宋体" w:cs="宋体" w:hint="eastAsia"/>
          <w:sz w:val="24"/>
          <w:szCs w:val="24"/>
        </w:rPr>
        <w:t>41.2.3开标时，投标人代表有权出席开标会，也可以自主决定不参加开标会，若投标人代表对开标过程提出异议，该投标人代表须同时出示本人身份证原件。</w:t>
      </w:r>
    </w:p>
    <w:p w14:paraId="0AB64D79"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bCs/>
          <w:sz w:val="24"/>
          <w:szCs w:val="24"/>
        </w:rPr>
        <w:t>现文：</w:t>
      </w:r>
      <w:r>
        <w:rPr>
          <w:rFonts w:ascii="宋体" w:hAnsi="宋体" w:cs="宋体" w:hint="eastAsia"/>
          <w:sz w:val="24"/>
          <w:szCs w:val="24"/>
        </w:rPr>
        <w:t>41.2.3开标时，</w:t>
      </w:r>
      <w:r>
        <w:rPr>
          <w:rFonts w:ascii="宋体" w:hAnsi="宋体" w:cs="宋体" w:hint="eastAsia"/>
          <w:sz w:val="24"/>
          <w:szCs w:val="24"/>
          <w:u w:val="single"/>
        </w:rPr>
        <w:t>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EC6CAFD"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条款号：41.3</w:t>
      </w:r>
      <w:r>
        <w:rPr>
          <w:rFonts w:ascii="宋体" w:hAnsi="宋体" w:cs="宋体" w:hint="eastAsia"/>
          <w:b/>
          <w:sz w:val="24"/>
          <w:szCs w:val="24"/>
        </w:rPr>
        <w:tab/>
        <w:t>修改类型：修改</w:t>
      </w:r>
    </w:p>
    <w:p w14:paraId="7B660FF1"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bCs/>
          <w:sz w:val="24"/>
          <w:szCs w:val="24"/>
        </w:rPr>
        <w:t>原文：</w:t>
      </w:r>
      <w:r>
        <w:rPr>
          <w:rFonts w:ascii="宋体" w:hAnsi="宋体" w:cs="宋体" w:hint="eastAsia"/>
          <w:sz w:val="24"/>
          <w:szCs w:val="24"/>
        </w:rPr>
        <w:t>41.3招标人对开标过程进行记录，并存档备查，投标人在开标记录上签字。</w:t>
      </w:r>
    </w:p>
    <w:p w14:paraId="157E8E0F"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bCs/>
          <w:sz w:val="24"/>
          <w:szCs w:val="24"/>
        </w:rPr>
        <w:t>现文：</w:t>
      </w:r>
      <w:r>
        <w:rPr>
          <w:rFonts w:ascii="宋体" w:hAnsi="宋体" w:cs="宋体" w:hint="eastAsia"/>
          <w:sz w:val="24"/>
          <w:szCs w:val="24"/>
        </w:rPr>
        <w:t>41.3招标人</w:t>
      </w:r>
      <w:r>
        <w:rPr>
          <w:rFonts w:ascii="宋体" w:hAnsi="宋体" w:cs="宋体" w:hint="eastAsia"/>
          <w:sz w:val="24"/>
          <w:szCs w:val="24"/>
          <w:u w:val="single"/>
        </w:rPr>
        <w:t>或招标代理</w:t>
      </w:r>
      <w:r>
        <w:rPr>
          <w:rFonts w:ascii="宋体" w:hAnsi="宋体" w:cs="宋体" w:hint="eastAsia"/>
          <w:sz w:val="24"/>
          <w:szCs w:val="24"/>
        </w:rPr>
        <w:t>对开标过程进行记录，并存档备查，投标人在开标记录上签字，</w:t>
      </w:r>
      <w:r>
        <w:rPr>
          <w:rFonts w:ascii="宋体" w:hAnsi="宋体" w:cs="宋体" w:hint="eastAsia"/>
          <w:sz w:val="24"/>
          <w:szCs w:val="24"/>
          <w:u w:val="single"/>
        </w:rPr>
        <w:t>投标人未签字且未提出异议的将被视为默认开标结果</w:t>
      </w:r>
      <w:r>
        <w:rPr>
          <w:rFonts w:ascii="宋体" w:hAnsi="宋体" w:cs="宋体" w:hint="eastAsia"/>
          <w:sz w:val="24"/>
          <w:szCs w:val="24"/>
        </w:rPr>
        <w:t>。</w:t>
      </w:r>
    </w:p>
    <w:p w14:paraId="331C9284" w14:textId="77777777" w:rsidR="00A46481" w:rsidRDefault="00000000">
      <w:pPr>
        <w:spacing w:line="360" w:lineRule="auto"/>
        <w:ind w:firstLineChars="201" w:firstLine="484"/>
        <w:rPr>
          <w:rFonts w:ascii="宋体" w:hAnsi="宋体" w:cs="宋体" w:hint="eastAsia"/>
          <w:sz w:val="24"/>
          <w:szCs w:val="24"/>
        </w:rPr>
      </w:pPr>
      <w:r>
        <w:rPr>
          <w:rFonts w:ascii="宋体" w:hAnsi="宋体" w:cs="宋体" w:hint="eastAsia"/>
          <w:b/>
          <w:sz w:val="24"/>
          <w:szCs w:val="24"/>
        </w:rPr>
        <w:t>条款号：41.</w:t>
      </w:r>
      <w:r>
        <w:rPr>
          <w:rFonts w:ascii="宋体" w:hAnsi="宋体" w:cs="宋体"/>
          <w:b/>
          <w:sz w:val="24"/>
          <w:szCs w:val="24"/>
        </w:rPr>
        <w:t>2.4</w:t>
      </w:r>
      <w:r>
        <w:rPr>
          <w:rFonts w:ascii="宋体" w:hAnsi="宋体" w:cs="宋体" w:hint="eastAsia"/>
          <w:b/>
          <w:sz w:val="24"/>
          <w:szCs w:val="24"/>
        </w:rPr>
        <w:t>.1     　               修改类型：修改</w:t>
      </w:r>
    </w:p>
    <w:p w14:paraId="6A2DAD37" w14:textId="77777777" w:rsidR="00A46481" w:rsidRDefault="00000000">
      <w:pPr>
        <w:spacing w:line="360" w:lineRule="auto"/>
        <w:ind w:firstLineChars="201" w:firstLine="484"/>
        <w:rPr>
          <w:rFonts w:ascii="宋体" w:hAnsi="宋体" w:cs="宋体" w:hint="eastAsia"/>
          <w:sz w:val="24"/>
          <w:szCs w:val="24"/>
        </w:rPr>
      </w:pPr>
      <w:r>
        <w:rPr>
          <w:rFonts w:ascii="宋体" w:hAnsi="宋体" w:cs="宋体" w:hint="eastAsia"/>
          <w:b/>
          <w:bCs/>
          <w:sz w:val="24"/>
          <w:szCs w:val="24"/>
        </w:rPr>
        <w:t>原文：</w:t>
      </w:r>
      <w:r>
        <w:rPr>
          <w:rFonts w:ascii="宋体" w:hAnsi="宋体" w:cs="宋体" w:hint="eastAsia"/>
          <w:sz w:val="24"/>
          <w:szCs w:val="24"/>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55AF9F5" w14:textId="77777777" w:rsidR="00A46481" w:rsidRDefault="00000000">
      <w:pPr>
        <w:pBdr>
          <w:bottom w:val="single" w:sz="6" w:space="1" w:color="auto"/>
        </w:pBdr>
        <w:spacing w:line="360" w:lineRule="auto"/>
        <w:ind w:firstLineChars="201" w:firstLine="484"/>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41.2.4.1开标时，公布：a、投标人名称；b、投标文件密封情况；c、投标报价；</w:t>
      </w:r>
      <w:r>
        <w:rPr>
          <w:rFonts w:ascii="宋体" w:hAnsi="宋体" w:cs="宋体" w:hint="eastAsia"/>
          <w:sz w:val="24"/>
          <w:szCs w:val="24"/>
          <w:u w:val="single"/>
        </w:rPr>
        <w:t>d、项目负责人；e、技术负责人；f、专职安全员；g、</w:t>
      </w:r>
      <w:r>
        <w:rPr>
          <w:rFonts w:ascii="宋体" w:hAnsi="宋体" w:cs="宋体" w:hint="eastAsia"/>
          <w:sz w:val="24"/>
          <w:szCs w:val="24"/>
        </w:rPr>
        <w:t>法定代表人证明及授权委托等主要内容及开标记录表中的其他必要内容。投标报价以数字和文字两种方式表述的，应公布文字表述的投标报价。</w:t>
      </w:r>
    </w:p>
    <w:p w14:paraId="3E342A2F"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条款号：42.2</w:t>
      </w:r>
      <w:r>
        <w:rPr>
          <w:rFonts w:ascii="宋体" w:hAnsi="宋体" w:cs="宋体" w:hint="eastAsia"/>
          <w:b/>
          <w:sz w:val="24"/>
          <w:szCs w:val="24"/>
        </w:rPr>
        <w:tab/>
        <w:t>修改类型：修改</w:t>
      </w:r>
    </w:p>
    <w:p w14:paraId="7243226A"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42.2评标委员会的组成：方式</w:t>
      </w:r>
      <w:r>
        <w:rPr>
          <w:rFonts w:ascii="宋体" w:hAnsi="宋体" w:cs="宋体" w:hint="eastAsia"/>
          <w:sz w:val="24"/>
          <w:szCs w:val="24"/>
          <w:u w:val="single"/>
        </w:rPr>
        <w:t xml:space="preserve">      </w:t>
      </w:r>
      <w:r>
        <w:rPr>
          <w:rFonts w:ascii="宋体" w:hAnsi="宋体" w:cs="宋体" w:hint="eastAsia"/>
          <w:sz w:val="24"/>
          <w:szCs w:val="24"/>
        </w:rPr>
        <w:t>。</w:t>
      </w:r>
    </w:p>
    <w:p w14:paraId="148C3871" w14:textId="77777777" w:rsidR="00A46481" w:rsidRDefault="00000000">
      <w:pPr>
        <w:pBdr>
          <w:bottom w:val="single" w:sz="6" w:space="1"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方式一：评标委员会为综合评标委员会，负责资格审查及评标工作。</w:t>
      </w:r>
    </w:p>
    <w:p w14:paraId="625E0B4F" w14:textId="77777777" w:rsidR="00A46481" w:rsidRDefault="00000000">
      <w:pPr>
        <w:pBdr>
          <w:bottom w:val="single" w:sz="6" w:space="1" w:color="auto"/>
        </w:pBdr>
        <w:spacing w:line="360" w:lineRule="auto"/>
        <w:ind w:firstLineChars="200" w:firstLine="480"/>
        <w:rPr>
          <w:rFonts w:ascii="宋体" w:hAnsi="宋体" w:cs="宋体" w:hint="eastAsia"/>
          <w:b/>
          <w:sz w:val="24"/>
          <w:szCs w:val="24"/>
        </w:rPr>
      </w:pPr>
      <w:r>
        <w:rPr>
          <w:rFonts w:ascii="宋体" w:hAnsi="宋体" w:cs="宋体" w:hint="eastAsia"/>
          <w:sz w:val="24"/>
          <w:szCs w:val="24"/>
        </w:rPr>
        <w:t>方式二：评标委员会由技术评审组和经济评审组组成。其中：资格审查及技术评审由技术评标组负责，经济评审由经济评审组负责。</w:t>
      </w:r>
    </w:p>
    <w:p w14:paraId="4CE4C1BF"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42.2评标委员会的组成：方式</w:t>
      </w:r>
      <w:r>
        <w:rPr>
          <w:rFonts w:ascii="宋体" w:hAnsi="宋体" w:cs="宋体" w:hint="eastAsia"/>
          <w:sz w:val="24"/>
          <w:szCs w:val="24"/>
          <w:u w:val="single"/>
        </w:rPr>
        <w:t xml:space="preserve">  一  </w:t>
      </w:r>
      <w:r>
        <w:rPr>
          <w:rFonts w:ascii="宋体" w:hAnsi="宋体" w:cs="宋体" w:hint="eastAsia"/>
          <w:sz w:val="24"/>
          <w:szCs w:val="24"/>
        </w:rPr>
        <w:t>。</w:t>
      </w:r>
    </w:p>
    <w:p w14:paraId="7EE99360" w14:textId="77777777" w:rsidR="00A46481" w:rsidRDefault="00000000">
      <w:pPr>
        <w:pBdr>
          <w:bottom w:val="single" w:sz="6" w:space="1"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方式一：评标委员会为综合评标委员会，负责资格审查及评标工作。</w:t>
      </w:r>
    </w:p>
    <w:p w14:paraId="61C7C5A8" w14:textId="77777777" w:rsidR="00A46481" w:rsidRDefault="00000000">
      <w:pPr>
        <w:pBdr>
          <w:bottom w:val="single" w:sz="6" w:space="1"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方式二：评标委员会由技术评审组和经济评审组组成。其中：资格审查及技术评审由技术评标组负责，经济评审由经济评审组负责。</w:t>
      </w:r>
    </w:p>
    <w:p w14:paraId="47F69A91"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lastRenderedPageBreak/>
        <w:t>条款号： 43.1            修改类型：修改</w:t>
      </w:r>
    </w:p>
    <w:p w14:paraId="5A949307"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10D95208" w14:textId="77777777" w:rsidR="00A46481" w:rsidRDefault="00000000">
      <w:pPr>
        <w:spacing w:line="360" w:lineRule="auto"/>
        <w:ind w:firstLineChars="200" w:firstLine="482"/>
        <w:jc w:val="left"/>
        <w:rPr>
          <w:rFonts w:ascii="宋体" w:hAnsi="宋体" w:cs="宋体" w:hint="eastAsia"/>
          <w:sz w:val="24"/>
          <w:szCs w:val="24"/>
          <w:u w:val="single"/>
        </w:rPr>
      </w:pPr>
      <w:r>
        <w:rPr>
          <w:rFonts w:ascii="宋体" w:hAnsi="宋体" w:cs="宋体" w:hint="eastAsia"/>
          <w:b/>
          <w:sz w:val="24"/>
          <w:szCs w:val="24"/>
        </w:rPr>
        <w:t>现文：</w:t>
      </w:r>
      <w:r>
        <w:rPr>
          <w:rFonts w:ascii="宋体" w:hAnsi="宋体" w:cs="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ascii="宋体" w:hAnsi="宋体" w:cs="宋体" w:hint="eastAsia"/>
          <w:sz w:val="24"/>
          <w:szCs w:val="24"/>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7C2CB240" w14:textId="77777777" w:rsidR="00A46481" w:rsidRDefault="00000000">
      <w:pPr>
        <w:pStyle w:val="a0"/>
        <w:spacing w:line="360" w:lineRule="auto"/>
        <w:ind w:firstLine="0"/>
        <w:jc w:val="left"/>
        <w:rPr>
          <w:rFonts w:ascii="宋体" w:hAnsi="宋体" w:cs="宋体" w:hint="eastAsia"/>
          <w:sz w:val="24"/>
          <w:szCs w:val="24"/>
          <w:u w:val="single"/>
        </w:rPr>
      </w:pPr>
      <w:r>
        <w:rPr>
          <w:rFonts w:ascii="宋体" w:hAnsi="宋体" w:cs="宋体" w:hint="eastAsia"/>
          <w:sz w:val="24"/>
          <w:szCs w:val="24"/>
          <w:u w:val="single"/>
        </w:rPr>
        <w:t xml:space="preserve">                                                                                          </w:t>
      </w:r>
    </w:p>
    <w:p w14:paraId="59BF4E0A" w14:textId="77777777" w:rsidR="00A46481" w:rsidRDefault="00000000">
      <w:pPr>
        <w:spacing w:line="360" w:lineRule="auto"/>
        <w:ind w:firstLineChars="224" w:firstLine="540"/>
        <w:rPr>
          <w:rFonts w:ascii="宋体" w:hAnsi="宋体" w:cs="宋体" w:hint="eastAsia"/>
          <w:b/>
          <w:sz w:val="24"/>
          <w:szCs w:val="24"/>
        </w:rPr>
      </w:pPr>
      <w:r>
        <w:rPr>
          <w:rFonts w:ascii="宋体" w:hAnsi="宋体" w:cs="宋体" w:hint="eastAsia"/>
          <w:b/>
          <w:sz w:val="24"/>
          <w:szCs w:val="24"/>
        </w:rPr>
        <w:t>条款号：44.1                         修改类型：修改</w:t>
      </w:r>
    </w:p>
    <w:p w14:paraId="1B21BB2A" w14:textId="77777777" w:rsidR="00A46481" w:rsidRDefault="00000000">
      <w:pPr>
        <w:spacing w:line="360" w:lineRule="auto"/>
        <w:ind w:firstLineChars="224" w:firstLine="540"/>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7815F273" w14:textId="77777777" w:rsidR="00A46481" w:rsidRDefault="00000000">
      <w:pPr>
        <w:pBdr>
          <w:bottom w:val="single" w:sz="4" w:space="0" w:color="auto"/>
        </w:pBdr>
        <w:spacing w:line="360" w:lineRule="auto"/>
        <w:ind w:firstLineChars="224" w:firstLine="540"/>
        <w:rPr>
          <w:rStyle w:val="NormalCharacter"/>
          <w:rFonts w:ascii="宋体" w:hAnsi="宋体" w:cs="宋体" w:hint="eastAsia"/>
          <w:bCs/>
          <w:sz w:val="24"/>
          <w:szCs w:val="24"/>
        </w:rPr>
      </w:pPr>
      <w:r>
        <w:rPr>
          <w:rFonts w:ascii="宋体" w:hAnsi="宋体" w:cs="宋体" w:hint="eastAsia"/>
          <w:b/>
          <w:sz w:val="24"/>
          <w:szCs w:val="24"/>
        </w:rPr>
        <w:t>现文</w:t>
      </w:r>
      <w:r>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ascii="宋体" w:hAnsi="宋体" w:cs="宋体" w:hint="eastAsia"/>
          <w:sz w:val="24"/>
          <w:szCs w:val="24"/>
          <w:u w:val="single"/>
        </w:rPr>
        <w:t>评委发现投标文件中含义不明确、对同类问题表述不一致、有明显文字和计算错误的，应当要求投标人作必要的澄清、说明后再判定投标人是否通过有效性审查，不得直接否决投标。</w:t>
      </w:r>
    </w:p>
    <w:p w14:paraId="7D032ED1"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条款号：45.               修改类型：修改</w:t>
      </w:r>
    </w:p>
    <w:p w14:paraId="7E2810AB" w14:textId="77777777" w:rsidR="00A46481" w:rsidRDefault="00000000">
      <w:pPr>
        <w:pStyle w:val="12"/>
        <w:tabs>
          <w:tab w:val="left" w:pos="7380"/>
        </w:tabs>
        <w:snapToGrid w:val="0"/>
        <w:spacing w:after="0"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45.经济标评审和得分汇总</w:t>
      </w:r>
    </w:p>
    <w:p w14:paraId="62145CFD"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45.1若通过技术标有效性审查的投标人中所有投标报价均大于等于最高投标限价*D%（D的取值范围为[94,100],由招标人自主确定）的（具体金额为：</w:t>
      </w:r>
      <w:r>
        <w:rPr>
          <w:rFonts w:ascii="宋体" w:hAnsi="宋体" w:cs="宋体" w:hint="eastAsia"/>
          <w:sz w:val="24"/>
          <w:szCs w:val="24"/>
          <w:u w:val="single"/>
        </w:rPr>
        <w:t xml:space="preserve">      </w:t>
      </w:r>
      <w:r>
        <w:rPr>
          <w:rFonts w:ascii="宋体" w:hAnsi="宋体" w:cs="宋体" w:hint="eastAsia"/>
          <w:sz w:val="24"/>
          <w:szCs w:val="24"/>
        </w:rPr>
        <w:t>元），则本项目招标失败，由招标人依法重新招标。</w:t>
      </w:r>
    </w:p>
    <w:p w14:paraId="42405344"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45.2按方法</w:t>
      </w:r>
      <w:r>
        <w:rPr>
          <w:rFonts w:ascii="宋体" w:hAnsi="宋体" w:cs="宋体" w:hint="eastAsia"/>
          <w:sz w:val="24"/>
          <w:szCs w:val="24"/>
          <w:u w:val="single"/>
        </w:rPr>
        <w:t xml:space="preserve">    </w:t>
      </w:r>
      <w:r>
        <w:rPr>
          <w:rFonts w:ascii="宋体" w:hAnsi="宋体" w:cs="宋体" w:hint="eastAsia"/>
          <w:sz w:val="24"/>
          <w:szCs w:val="24"/>
        </w:rPr>
        <w:t>计算评标参考价：</w:t>
      </w:r>
    </w:p>
    <w:p w14:paraId="38C72D1F" w14:textId="77777777" w:rsidR="00A46481" w:rsidRDefault="00000000">
      <w:pPr>
        <w:pStyle w:val="12"/>
        <w:tabs>
          <w:tab w:val="left" w:pos="7380"/>
        </w:tabs>
        <w:snapToGrid w:val="0"/>
        <w:spacing w:after="0" w:line="360" w:lineRule="auto"/>
        <w:ind w:firstLineChars="200" w:firstLine="482"/>
        <w:rPr>
          <w:rFonts w:ascii="宋体" w:hAnsi="宋体" w:cs="宋体" w:hint="eastAsia"/>
          <w:b/>
          <w:bCs/>
          <w:sz w:val="24"/>
          <w:szCs w:val="24"/>
        </w:rPr>
      </w:pPr>
      <w:r>
        <w:rPr>
          <w:rFonts w:ascii="宋体" w:hAnsi="宋体" w:cs="宋体" w:hint="eastAsia"/>
          <w:b/>
          <w:bCs/>
          <w:sz w:val="24"/>
          <w:szCs w:val="24"/>
        </w:rPr>
        <w:lastRenderedPageBreak/>
        <w:t>方法一：加权平均法</w:t>
      </w:r>
    </w:p>
    <w:p w14:paraId="4C1ADACC"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技术标或技术标加诚信得分（具体由招标人自定）前N名（N≥5，具体由招标人自定）的经济报价加权平均，计算评标参考价。公式如下：</w:t>
      </w:r>
    </w:p>
    <w:p w14:paraId="3D48AA76"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评标参考价=Σ（投标人的投标报价*报价权重）。</w:t>
      </w:r>
    </w:p>
    <w:p w14:paraId="27C04F5B"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其中：报价权重的计算方法为：将N名投标人按技术分由高至低进行排序，第一名投标人的权重为（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noProof/>
          <w:sz w:val="24"/>
          <w:szCs w:val="24"/>
        </w:rPr>
        <w:drawing>
          <wp:inline distT="0" distB="0" distL="0" distR="0" wp14:anchorId="5BEE0F36" wp14:editId="56CA759D">
            <wp:extent cx="380365" cy="443865"/>
            <wp:effectExtent l="0" t="0" r="0" b="0"/>
            <wp:docPr id="20214159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1" name="图片 18"/>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ascii="宋体" w:hAnsi="宋体" w:cs="宋体" w:hint="eastAsia"/>
          <w:sz w:val="24"/>
          <w:szCs w:val="24"/>
        </w:rPr>
        <w:instrText xml:space="preserve"> \* MERGEFORMAT </w:instrText>
      </w:r>
      <w:r>
        <w:rPr>
          <w:rFonts w:ascii="宋体" w:hAnsi="宋体" w:cs="宋体" w:hint="eastAsia"/>
          <w:sz w:val="24"/>
          <w:szCs w:val="24"/>
        </w:rPr>
        <w:fldChar w:fldCharType="separate"/>
      </w:r>
      <w:r>
        <w:rPr>
          <w:rFonts w:ascii="宋体" w:hAnsi="宋体" w:cs="宋体"/>
          <w:noProof/>
          <w:sz w:val="24"/>
          <w:szCs w:val="24"/>
        </w:rPr>
        <w:drawing>
          <wp:inline distT="0" distB="0" distL="0" distR="0" wp14:anchorId="300EF090" wp14:editId="482F86B3">
            <wp:extent cx="380365" cy="443865"/>
            <wp:effectExtent l="0" t="0" r="0" b="0"/>
            <wp:docPr id="20214159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2" name="图片 17"/>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），第二名投标人的权重为（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noProof/>
          <w:position w:val="-23"/>
          <w:sz w:val="24"/>
          <w:szCs w:val="24"/>
        </w:rPr>
        <w:drawing>
          <wp:inline distT="0" distB="0" distL="0" distR="0" wp14:anchorId="624F5851" wp14:editId="18FC0CB8">
            <wp:extent cx="316865" cy="401955"/>
            <wp:effectExtent l="0" t="0" r="0" b="0"/>
            <wp:docPr id="20214159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3" name="图片 1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ascii="宋体" w:hAnsi="宋体" w:cs="宋体" w:hint="eastAsia"/>
          <w:position w:val="-23"/>
          <w:sz w:val="24"/>
          <w:szCs w:val="24"/>
        </w:rPr>
        <w:instrText xml:space="preserve"> \* MERGEFORMAT </w:instrText>
      </w:r>
      <w:r>
        <w:rPr>
          <w:rFonts w:ascii="宋体" w:hAnsi="宋体" w:cs="宋体" w:hint="eastAsia"/>
          <w:sz w:val="24"/>
          <w:szCs w:val="24"/>
        </w:rPr>
        <w:fldChar w:fldCharType="separate"/>
      </w:r>
      <w:r>
        <w:rPr>
          <w:rFonts w:ascii="宋体" w:hAnsi="宋体" w:cs="宋体"/>
          <w:noProof/>
          <w:position w:val="-23"/>
          <w:sz w:val="24"/>
          <w:szCs w:val="24"/>
        </w:rPr>
        <w:drawing>
          <wp:inline distT="0" distB="0" distL="0" distR="0" wp14:anchorId="1880BAE6" wp14:editId="1D8ECB0B">
            <wp:extent cx="316865" cy="401955"/>
            <wp:effectExtent l="0" t="0" r="0" b="0"/>
            <wp:docPr id="20214159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4" name="图片 1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），以此类推，最后一名投标人的权重为（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noProof/>
          <w:position w:val="-23"/>
          <w:sz w:val="24"/>
          <w:szCs w:val="24"/>
        </w:rPr>
        <w:drawing>
          <wp:inline distT="0" distB="0" distL="0" distR="0" wp14:anchorId="0A103566" wp14:editId="2ADD39B6">
            <wp:extent cx="316865" cy="401955"/>
            <wp:effectExtent l="0" t="0" r="0" b="0"/>
            <wp:docPr id="20214159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5" name="图片 14"/>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ascii="宋体" w:hAnsi="宋体" w:cs="宋体" w:hint="eastAsia"/>
          <w:position w:val="-23"/>
          <w:sz w:val="24"/>
          <w:szCs w:val="24"/>
        </w:rPr>
        <w:instrText xml:space="preserve"> \* MERGEFORMAT </w:instrText>
      </w:r>
      <w:r>
        <w:rPr>
          <w:rFonts w:ascii="宋体" w:hAnsi="宋体" w:cs="宋体" w:hint="eastAsia"/>
          <w:sz w:val="24"/>
          <w:szCs w:val="24"/>
        </w:rPr>
        <w:fldChar w:fldCharType="separate"/>
      </w:r>
      <w:r>
        <w:rPr>
          <w:rFonts w:ascii="宋体" w:hAnsi="宋体" w:cs="宋体"/>
          <w:noProof/>
          <w:position w:val="-23"/>
          <w:sz w:val="24"/>
          <w:szCs w:val="24"/>
        </w:rPr>
        <w:drawing>
          <wp:inline distT="0" distB="0" distL="0" distR="0" wp14:anchorId="03FBC2AD" wp14:editId="6C682C3B">
            <wp:extent cx="316865" cy="401955"/>
            <wp:effectExtent l="0" t="0" r="0" b="0"/>
            <wp:docPr id="20214159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6" name="图片 1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16865" cy="40195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w:t>
      </w:r>
    </w:p>
    <w:p w14:paraId="17B10B69" w14:textId="77777777" w:rsidR="00A46481" w:rsidRDefault="00000000">
      <w:pPr>
        <w:pStyle w:val="12"/>
        <w:tabs>
          <w:tab w:val="left" w:pos="7380"/>
        </w:tabs>
        <w:snapToGrid w:val="0"/>
        <w:spacing w:after="0" w:line="360" w:lineRule="auto"/>
        <w:ind w:firstLineChars="200" w:firstLine="482"/>
        <w:rPr>
          <w:rFonts w:ascii="宋体" w:hAnsi="宋体" w:cs="宋体" w:hint="eastAsia"/>
          <w:b/>
          <w:bCs/>
          <w:sz w:val="24"/>
          <w:szCs w:val="24"/>
        </w:rPr>
      </w:pPr>
      <w:r>
        <w:rPr>
          <w:rFonts w:ascii="宋体" w:hAnsi="宋体" w:cs="宋体" w:hint="eastAsia"/>
          <w:b/>
          <w:bCs/>
          <w:sz w:val="24"/>
          <w:szCs w:val="24"/>
        </w:rPr>
        <w:t>方法二：区间抽取法</w:t>
      </w:r>
    </w:p>
    <w:p w14:paraId="7E0F7B34"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2F685B5"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评标参考价=（Q高-Q低）/100*Ｘ+Q低</w:t>
      </w:r>
    </w:p>
    <w:p w14:paraId="3674487F"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Q低：为达到或超过技术标及格分数线的投标人最低报价与工程成本警示价两者中的较高值；</w:t>
      </w:r>
    </w:p>
    <w:p w14:paraId="260DFE83"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Q高：为（最高投标限价*D%）（D的取值范围为[94,100],由招标人自定）</w:t>
      </w:r>
    </w:p>
    <w:p w14:paraId="01E9C148"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X:为等分点值，</w:t>
      </w:r>
      <w:r>
        <w:rPr>
          <w:rFonts w:ascii="宋体" w:hAnsi="宋体" w:cs="宋体"/>
          <w:sz w:val="24"/>
          <w:szCs w:val="24"/>
        </w:rPr>
        <w:t>在开标前</w:t>
      </w:r>
      <w:r>
        <w:rPr>
          <w:rFonts w:ascii="宋体" w:hAnsi="宋体" w:cs="宋体" w:hint="eastAsia"/>
          <w:sz w:val="24"/>
          <w:szCs w:val="24"/>
        </w:rPr>
        <w:t>从[0,100]整数中随机抽取</w:t>
      </w:r>
    </w:p>
    <w:p w14:paraId="7FA8AAE3"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45.3当标价等于评标参考价时得100分，标价每高于评标参考价1%，扣1.5分，每低于评标参考价1%，扣1分，扣至0分为止，得出经济分，精确到小数点后两位。</w:t>
      </w:r>
    </w:p>
    <w:p w14:paraId="04B0CE77" w14:textId="77777777" w:rsidR="00A46481" w:rsidRDefault="00000000">
      <w:pPr>
        <w:spacing w:line="360" w:lineRule="auto"/>
        <w:ind w:firstLineChars="196" w:firstLine="470"/>
        <w:rPr>
          <w:rFonts w:ascii="宋体" w:hAnsi="宋体" w:cs="宋体" w:hint="eastAsia"/>
          <w:sz w:val="24"/>
          <w:szCs w:val="24"/>
        </w:rPr>
      </w:pPr>
      <w:r>
        <w:rPr>
          <w:rFonts w:ascii="宋体" w:hAnsi="宋体" w:cs="宋体" w:hint="eastAsia"/>
          <w:kern w:val="0"/>
          <w:sz w:val="24"/>
          <w:szCs w:val="24"/>
        </w:rPr>
        <w:t>45.4计算通过技术标有效性审查的投标人总得分。投标人总得分=（技术得分×技术得</w:t>
      </w:r>
      <w:r>
        <w:rPr>
          <w:rFonts w:ascii="宋体" w:hAnsi="宋体" w:cs="宋体" w:hint="eastAsia"/>
          <w:sz w:val="24"/>
          <w:szCs w:val="24"/>
        </w:rPr>
        <w:t>分权重＋经济得分×经济得分权重）×（1-综合诚信评价分数权重）＋综合诚信评价排名得分×综合诚信评价分数权重）。技术、经济得分权重按投标须知前附表的规定执行。总得分四舍五入保留两位小数。</w:t>
      </w:r>
    </w:p>
    <w:p w14:paraId="0DED6959" w14:textId="77777777" w:rsidR="00A46481" w:rsidRDefault="00000000">
      <w:pPr>
        <w:pStyle w:val="12"/>
        <w:tabs>
          <w:tab w:val="left" w:pos="7380"/>
        </w:tabs>
        <w:snapToGrid w:val="0"/>
        <w:spacing w:after="0" w:line="360" w:lineRule="auto"/>
        <w:ind w:firstLineChars="200" w:firstLine="482"/>
        <w:rPr>
          <w:rFonts w:ascii="宋体" w:hAnsi="宋体" w:cs="宋体" w:hint="eastAsia"/>
          <w:b/>
          <w:sz w:val="24"/>
          <w:szCs w:val="24"/>
        </w:rPr>
      </w:pPr>
      <w:r>
        <w:rPr>
          <w:rFonts w:ascii="宋体" w:hAnsi="宋体" w:cs="宋体" w:hint="eastAsia"/>
          <w:b/>
          <w:sz w:val="24"/>
          <w:szCs w:val="24"/>
        </w:rPr>
        <w:t>现文</w:t>
      </w:r>
      <w:r>
        <w:rPr>
          <w:rFonts w:ascii="宋体" w:hAnsi="宋体" w:cs="宋体" w:hint="eastAsia"/>
          <w:sz w:val="24"/>
          <w:szCs w:val="24"/>
        </w:rPr>
        <w:t>：45.经济标评审和得分汇总</w:t>
      </w:r>
    </w:p>
    <w:p w14:paraId="67EF450F" w14:textId="77777777" w:rsidR="00A46481" w:rsidRDefault="00000000">
      <w:pPr>
        <w:pStyle w:val="12"/>
        <w:tabs>
          <w:tab w:val="left" w:pos="7380"/>
        </w:tabs>
        <w:snapToGrid w:val="0"/>
        <w:spacing w:after="0" w:line="360" w:lineRule="auto"/>
        <w:ind w:firstLineChars="200" w:firstLine="480"/>
        <w:rPr>
          <w:rFonts w:ascii="宋体" w:hAnsi="宋体" w:cs="宋体" w:hint="eastAsia"/>
          <w:kern w:val="2"/>
          <w:sz w:val="24"/>
          <w:szCs w:val="24"/>
          <w:u w:val="single"/>
        </w:rPr>
      </w:pPr>
      <w:r>
        <w:rPr>
          <w:rFonts w:ascii="宋体" w:hAnsi="宋体" w:cs="宋体" w:hint="eastAsia"/>
          <w:sz w:val="24"/>
          <w:szCs w:val="24"/>
        </w:rPr>
        <w:t>45.1</w:t>
      </w:r>
      <w:r>
        <w:rPr>
          <w:rFonts w:ascii="宋体" w:hAnsi="宋体" w:cs="宋体" w:hint="eastAsia"/>
          <w:kern w:val="2"/>
          <w:sz w:val="24"/>
          <w:szCs w:val="24"/>
          <w:u w:val="single"/>
        </w:rPr>
        <w:t>若通过技术标有效性审查的投标人中所有投标报价均大于等于最高投标限价，则本项目招标失败，由招标人依法重新招标。</w:t>
      </w:r>
    </w:p>
    <w:p w14:paraId="61394676"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45.2按方法</w:t>
      </w:r>
      <w:r>
        <w:rPr>
          <w:rFonts w:ascii="宋体" w:hAnsi="宋体" w:cs="宋体" w:hint="eastAsia"/>
          <w:sz w:val="24"/>
          <w:szCs w:val="24"/>
          <w:u w:val="single"/>
        </w:rPr>
        <w:t xml:space="preserve">  二  </w:t>
      </w:r>
      <w:r>
        <w:rPr>
          <w:rFonts w:ascii="宋体" w:hAnsi="宋体" w:cs="宋体" w:hint="eastAsia"/>
          <w:sz w:val="24"/>
          <w:szCs w:val="24"/>
        </w:rPr>
        <w:t>计算评标参考价：</w:t>
      </w:r>
    </w:p>
    <w:p w14:paraId="6D50F9ED"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方法二：区间抽取法</w:t>
      </w:r>
    </w:p>
    <w:p w14:paraId="5690E9DD"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设立入围合格分数线（技术标详细审查得分≥60分），达到或超过及格线的投标人的</w:t>
      </w:r>
      <w:r>
        <w:rPr>
          <w:rFonts w:ascii="宋体" w:hAnsi="宋体" w:cs="宋体" w:hint="eastAsia"/>
          <w:sz w:val="24"/>
          <w:szCs w:val="24"/>
        </w:rPr>
        <w:lastRenderedPageBreak/>
        <w:t>报价方能参与评标参考价的计算。将达到或超过技术标及格分数线的投标报价由低至高进行排列，按以下公式计算评标参考价，计算公式如下：</w:t>
      </w:r>
    </w:p>
    <w:p w14:paraId="1068AB5D"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评标参考价=（Q高-Q低）/100*Ｘ+Q低</w:t>
      </w:r>
    </w:p>
    <w:p w14:paraId="1A82CDBA"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Q低：为达到或超过技术标及格分数线的投标人最低报价与工程成本警示价两者中的较高值；</w:t>
      </w:r>
    </w:p>
    <w:p w14:paraId="271B223A"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Q高：为最高投标限价</w:t>
      </w:r>
    </w:p>
    <w:p w14:paraId="56FCD3C0"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X:为等分点值，</w:t>
      </w:r>
      <w:r>
        <w:rPr>
          <w:rFonts w:ascii="宋体" w:hAnsi="宋体" w:cs="宋体"/>
          <w:sz w:val="24"/>
          <w:szCs w:val="24"/>
        </w:rPr>
        <w:t>在开标前</w:t>
      </w:r>
      <w:r>
        <w:rPr>
          <w:rFonts w:ascii="宋体" w:hAnsi="宋体" w:cs="宋体" w:hint="eastAsia"/>
          <w:sz w:val="24"/>
          <w:szCs w:val="24"/>
        </w:rPr>
        <w:t>从[0,100]整数中随机抽取</w:t>
      </w:r>
    </w:p>
    <w:p w14:paraId="3C544DEF" w14:textId="77777777" w:rsidR="00A46481" w:rsidRDefault="00000000">
      <w:pPr>
        <w:pStyle w:val="12"/>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45.3 当</w:t>
      </w:r>
      <w:r>
        <w:rPr>
          <w:rFonts w:ascii="宋体" w:hAnsi="宋体" w:cs="宋体" w:hint="eastAsia"/>
          <w:sz w:val="24"/>
          <w:szCs w:val="24"/>
          <w:u w:val="single"/>
        </w:rPr>
        <w:t>投标总报价</w:t>
      </w:r>
      <w:r>
        <w:rPr>
          <w:rFonts w:ascii="宋体" w:hAnsi="宋体" w:cs="宋体" w:hint="eastAsia"/>
          <w:sz w:val="24"/>
          <w:szCs w:val="24"/>
        </w:rPr>
        <w:t>等于评标参考价时得100分，</w:t>
      </w:r>
      <w:r>
        <w:rPr>
          <w:rFonts w:ascii="宋体" w:hAnsi="宋体" w:cs="宋体" w:hint="eastAsia"/>
          <w:sz w:val="24"/>
          <w:szCs w:val="24"/>
          <w:u w:val="single"/>
        </w:rPr>
        <w:t>投标总报价</w:t>
      </w:r>
      <w:r>
        <w:rPr>
          <w:rFonts w:ascii="宋体" w:hAnsi="宋体" w:cs="宋体" w:hint="eastAsia"/>
          <w:sz w:val="24"/>
          <w:szCs w:val="24"/>
        </w:rPr>
        <w:t>每高于评标参考价1%，扣1</w:t>
      </w:r>
      <w:r>
        <w:rPr>
          <w:rFonts w:ascii="宋体" w:hAnsi="宋体" w:cs="宋体" w:hint="eastAsia"/>
          <w:sz w:val="24"/>
          <w:szCs w:val="24"/>
          <w:u w:val="single"/>
        </w:rPr>
        <w:t>.5</w:t>
      </w:r>
      <w:r>
        <w:rPr>
          <w:rFonts w:ascii="宋体" w:hAnsi="宋体" w:cs="宋体" w:hint="eastAsia"/>
          <w:sz w:val="24"/>
          <w:szCs w:val="24"/>
        </w:rPr>
        <w:t>分，每低于评标参考价1%，扣</w:t>
      </w:r>
      <w:r>
        <w:rPr>
          <w:rFonts w:ascii="宋体" w:hAnsi="宋体" w:cs="宋体" w:hint="eastAsia"/>
          <w:sz w:val="24"/>
          <w:szCs w:val="24"/>
          <w:u w:val="single"/>
        </w:rPr>
        <w:t>1</w:t>
      </w:r>
      <w:r>
        <w:rPr>
          <w:rFonts w:ascii="宋体" w:hAnsi="宋体" w:cs="宋体" w:hint="eastAsia"/>
          <w:sz w:val="24"/>
          <w:szCs w:val="24"/>
        </w:rPr>
        <w:t xml:space="preserve">分，扣至0分为止，得出经济分，精确到小数点后两位。 </w:t>
      </w:r>
    </w:p>
    <w:p w14:paraId="093E93DB" w14:textId="77777777" w:rsidR="00A46481" w:rsidRDefault="00000000">
      <w:pPr>
        <w:pBdr>
          <w:bottom w:val="single" w:sz="6" w:space="1" w:color="auto"/>
        </w:pBdr>
        <w:spacing w:line="360" w:lineRule="auto"/>
        <w:ind w:firstLineChars="200" w:firstLine="480"/>
        <w:rPr>
          <w:rFonts w:ascii="宋体" w:hAnsi="宋体" w:cs="宋体" w:hint="eastAsia"/>
          <w:sz w:val="24"/>
          <w:szCs w:val="24"/>
        </w:rPr>
      </w:pPr>
      <w:r>
        <w:rPr>
          <w:rFonts w:ascii="宋体" w:hAnsi="宋体" w:cs="宋体" w:hint="eastAsia"/>
          <w:sz w:val="24"/>
          <w:szCs w:val="24"/>
        </w:rPr>
        <w:t>45.4 计算通过技术标有效性审查的投标人总得分。</w:t>
      </w:r>
      <w:r>
        <w:rPr>
          <w:rFonts w:ascii="宋体" w:hAnsi="宋体" w:cs="宋体" w:hint="eastAsia"/>
          <w:sz w:val="24"/>
          <w:szCs w:val="24"/>
          <w:u w:val="single"/>
        </w:rPr>
        <w:t>投标人总得分(满分 100) =技术得分（100分）×技术得分权重（20%）＋经济得分×经济得分权重（80%）。</w:t>
      </w:r>
      <w:r>
        <w:rPr>
          <w:rFonts w:ascii="宋体" w:hAnsi="宋体" w:cs="宋体" w:hint="eastAsia"/>
          <w:sz w:val="24"/>
          <w:szCs w:val="24"/>
        </w:rPr>
        <w:t>总得分四舍五入保留两位小数。</w:t>
      </w:r>
    </w:p>
    <w:p w14:paraId="40BAFDB8" w14:textId="77777777" w:rsidR="00A46481" w:rsidRDefault="00000000">
      <w:pPr>
        <w:pBdr>
          <w:bottom w:val="single" w:sz="6" w:space="1" w:color="auto"/>
        </w:pBdr>
        <w:spacing w:line="360" w:lineRule="auto"/>
        <w:ind w:firstLineChars="200" w:firstLine="480"/>
        <w:rPr>
          <w:rFonts w:ascii="宋体" w:hAnsi="宋体" w:cs="宋体" w:hint="eastAsia"/>
          <w:sz w:val="24"/>
          <w:szCs w:val="24"/>
          <w:u w:val="single"/>
        </w:rPr>
      </w:pPr>
      <w:r>
        <w:rPr>
          <w:rFonts w:ascii="宋体" w:hAnsi="宋体" w:cs="宋体" w:hint="eastAsia"/>
          <w:sz w:val="24"/>
          <w:szCs w:val="24"/>
          <w:u w:val="single"/>
        </w:rPr>
        <w:t>45.5总得分相同情况下的排序方法：总得分相同的投标文件，以技术分高的排前；总得分及技术分均相同的投标文件，以投标总报价低的排前；如仍存在相同情况，则对具有相同情况的投标人，由评标委员会采用记名投票方式，确定投标人的排序。</w:t>
      </w:r>
    </w:p>
    <w:p w14:paraId="60A4486B" w14:textId="77777777" w:rsidR="00A46481" w:rsidRDefault="00000000">
      <w:pPr>
        <w:tabs>
          <w:tab w:val="left" w:pos="4410"/>
        </w:tabs>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条款号：46.1</w:t>
      </w:r>
      <w:r>
        <w:rPr>
          <w:rFonts w:ascii="宋体" w:hAnsi="宋体" w:cs="宋体" w:hint="eastAsia"/>
          <w:b/>
          <w:sz w:val="24"/>
          <w:szCs w:val="24"/>
        </w:rPr>
        <w:tab/>
        <w:t>修改类型：修改</w:t>
      </w:r>
    </w:p>
    <w:p w14:paraId="197B2324" w14:textId="77777777" w:rsidR="00A46481" w:rsidRDefault="00000000">
      <w:pPr>
        <w:pBdr>
          <w:bottom w:val="single" w:sz="6" w:space="1" w:color="auto"/>
        </w:pBdr>
        <w:spacing w:line="360" w:lineRule="auto"/>
        <w:ind w:firstLineChars="200" w:firstLine="490"/>
        <w:rPr>
          <w:rFonts w:ascii="宋体" w:hAnsi="宋体" w:cs="宋体" w:hint="eastAsia"/>
          <w:spacing w:val="2"/>
          <w:sz w:val="24"/>
          <w:szCs w:val="24"/>
        </w:rPr>
      </w:pPr>
      <w:r>
        <w:rPr>
          <w:rFonts w:ascii="宋体" w:hAnsi="宋体" w:cs="宋体" w:hint="eastAsia"/>
          <w:b/>
          <w:spacing w:val="2"/>
          <w:sz w:val="24"/>
          <w:szCs w:val="24"/>
        </w:rPr>
        <w:t>原文：</w:t>
      </w:r>
      <w:r>
        <w:rPr>
          <w:rFonts w:ascii="宋体" w:hAnsi="宋体" w:cs="宋体" w:hint="eastAsia"/>
          <w:spacing w:val="2"/>
          <w:sz w:val="24"/>
          <w:szCs w:val="24"/>
        </w:rPr>
        <w:t>46.1</w:t>
      </w:r>
      <w:r>
        <w:rPr>
          <w:rFonts w:ascii="宋体" w:hAnsi="宋体" w:cs="宋体" w:hint="eastAsia"/>
          <w:sz w:val="24"/>
          <w:szCs w:val="24"/>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23FFCFA1" w14:textId="77777777" w:rsidR="00A46481" w:rsidRDefault="00000000">
      <w:pPr>
        <w:pBdr>
          <w:bottom w:val="single" w:sz="6" w:space="1" w:color="auto"/>
        </w:pBdr>
        <w:spacing w:line="360" w:lineRule="auto"/>
        <w:ind w:firstLineChars="200" w:firstLine="490"/>
        <w:rPr>
          <w:rFonts w:ascii="宋体" w:hAnsi="宋体" w:cs="宋体" w:hint="eastAsia"/>
          <w:spacing w:val="2"/>
          <w:sz w:val="24"/>
          <w:szCs w:val="24"/>
          <w:u w:val="single"/>
        </w:rPr>
      </w:pPr>
      <w:r>
        <w:rPr>
          <w:rFonts w:ascii="宋体" w:hAnsi="宋体" w:cs="宋体" w:hint="eastAsia"/>
          <w:b/>
          <w:spacing w:val="2"/>
          <w:sz w:val="24"/>
          <w:szCs w:val="24"/>
        </w:rPr>
        <w:t>现文：</w:t>
      </w:r>
      <w:r>
        <w:rPr>
          <w:rFonts w:ascii="宋体" w:hAnsi="宋体" w:cs="宋体" w:hint="eastAsia"/>
          <w:spacing w:val="2"/>
          <w:sz w:val="24"/>
          <w:szCs w:val="24"/>
        </w:rPr>
        <w:t>46.1</w:t>
      </w:r>
      <w:r>
        <w:rPr>
          <w:rFonts w:ascii="宋体" w:hAnsi="宋体" w:cs="宋体" w:hint="eastAsia"/>
          <w:sz w:val="24"/>
          <w:szCs w:val="24"/>
        </w:rPr>
        <w:t>经济标的有效性审查：</w:t>
      </w:r>
      <w:r>
        <w:rPr>
          <w:rFonts w:ascii="宋体" w:hAnsi="宋体" w:cs="宋体" w:hint="eastAsia"/>
          <w:sz w:val="24"/>
          <w:szCs w:val="24"/>
          <w:u w:val="single"/>
        </w:rPr>
        <w:t>按照投标人总得分排序，依次对投标文件进行经济标有效性审查，</w:t>
      </w:r>
      <w:r>
        <w:rPr>
          <w:rFonts w:ascii="宋体" w:hAnsi="宋体" w:cs="宋体" w:hint="eastAsia"/>
          <w:spacing w:val="2"/>
          <w:sz w:val="24"/>
          <w:szCs w:val="24"/>
          <w:u w:val="singl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7CD2C21"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条款号：附表一 《资格审查表》            修改类型：修改</w:t>
      </w:r>
    </w:p>
    <w:p w14:paraId="0522C343"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见范本</w:t>
      </w:r>
    </w:p>
    <w:p w14:paraId="21A98994"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见后附（现文：附表一《资格审查表》）</w:t>
      </w:r>
    </w:p>
    <w:p w14:paraId="000FBB00"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lastRenderedPageBreak/>
        <w:t>条款号：附表二 《技术标有效性审查表》     修改类型：修改</w:t>
      </w:r>
    </w:p>
    <w:p w14:paraId="7685A65E"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原文：</w:t>
      </w:r>
      <w:r>
        <w:rPr>
          <w:rFonts w:ascii="宋体" w:hAnsi="宋体" w:cs="宋体" w:hint="eastAsia"/>
          <w:sz w:val="24"/>
          <w:szCs w:val="24"/>
        </w:rPr>
        <w:t>见范本</w:t>
      </w:r>
    </w:p>
    <w:p w14:paraId="004C6D46"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见后附（现文：附表二《技术标有效性审查表》）</w:t>
      </w:r>
    </w:p>
    <w:p w14:paraId="0F08C0C4"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条款号：附表三 《经济标有效性审查表》     修改类型：修改</w:t>
      </w:r>
    </w:p>
    <w:p w14:paraId="5DD7EABB"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见范本</w:t>
      </w:r>
    </w:p>
    <w:p w14:paraId="3F54F3BD"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见后附（现文：附表三《经济标有效性审查表》）</w:t>
      </w:r>
    </w:p>
    <w:p w14:paraId="3917639D"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条款号：附表四《技术标详细审查评分表》     修改类型：修改</w:t>
      </w:r>
    </w:p>
    <w:p w14:paraId="51556297" w14:textId="77777777" w:rsidR="00A46481"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原文：</w:t>
      </w:r>
      <w:r>
        <w:rPr>
          <w:rFonts w:ascii="宋体" w:hAnsi="宋体" w:cs="宋体" w:hint="eastAsia"/>
          <w:sz w:val="24"/>
          <w:szCs w:val="24"/>
        </w:rPr>
        <w:t>见范本</w:t>
      </w:r>
    </w:p>
    <w:p w14:paraId="53B40B8D" w14:textId="77777777" w:rsidR="00A46481" w:rsidRDefault="00000000">
      <w:pPr>
        <w:pBdr>
          <w:bottom w:val="single" w:sz="6" w:space="1" w:color="auto"/>
        </w:pBdr>
        <w:spacing w:line="360" w:lineRule="auto"/>
        <w:ind w:firstLineChars="200" w:firstLine="482"/>
        <w:rPr>
          <w:rFonts w:ascii="宋体" w:hAnsi="宋体" w:cs="宋体" w:hint="eastAsia"/>
          <w:sz w:val="24"/>
          <w:szCs w:val="24"/>
        </w:rPr>
      </w:pPr>
      <w:r>
        <w:rPr>
          <w:rFonts w:ascii="宋体" w:hAnsi="宋体" w:cs="宋体" w:hint="eastAsia"/>
          <w:b/>
          <w:sz w:val="24"/>
          <w:szCs w:val="24"/>
        </w:rPr>
        <w:t>现文：</w:t>
      </w:r>
      <w:r>
        <w:rPr>
          <w:rFonts w:ascii="宋体" w:hAnsi="宋体" w:cs="宋体" w:hint="eastAsia"/>
          <w:sz w:val="24"/>
          <w:szCs w:val="24"/>
        </w:rPr>
        <w:t>见后附（现文：附表四《技术标详细审查评分表》）</w:t>
      </w:r>
    </w:p>
    <w:p w14:paraId="3D2C121D" w14:textId="77777777" w:rsidR="00A46481" w:rsidRDefault="00000000">
      <w:pPr>
        <w:widowControl/>
        <w:spacing w:line="460" w:lineRule="exact"/>
        <w:ind w:firstLineChars="200" w:firstLine="482"/>
        <w:textAlignment w:val="baseline"/>
        <w:rPr>
          <w:rFonts w:ascii="宋体" w:hAnsi="宋体" w:hint="eastAsia"/>
          <w:b/>
          <w:sz w:val="24"/>
          <w:szCs w:val="24"/>
        </w:rPr>
      </w:pPr>
      <w:r>
        <w:rPr>
          <w:rFonts w:ascii="宋体" w:hAnsi="宋体" w:hint="eastAsia"/>
          <w:b/>
          <w:sz w:val="24"/>
          <w:szCs w:val="24"/>
        </w:rPr>
        <w:t>条款号：附表五（适用于加权平均法）         修改类型：删除</w:t>
      </w:r>
    </w:p>
    <w:p w14:paraId="5EBFBFF8" w14:textId="77777777" w:rsidR="00A46481" w:rsidRDefault="00000000">
      <w:pPr>
        <w:widowControl/>
        <w:pBdr>
          <w:bottom w:val="single" w:sz="6" w:space="1" w:color="auto"/>
        </w:pBdr>
        <w:spacing w:line="460" w:lineRule="exact"/>
        <w:ind w:firstLineChars="200" w:firstLine="482"/>
        <w:textAlignment w:val="baseline"/>
        <w:rPr>
          <w:rFonts w:ascii="宋体" w:hAnsi="宋体" w:hint="eastAsia"/>
          <w:sz w:val="24"/>
          <w:szCs w:val="24"/>
        </w:rPr>
      </w:pPr>
      <w:r>
        <w:rPr>
          <w:rFonts w:ascii="宋体" w:hAnsi="宋体" w:hint="eastAsia"/>
          <w:b/>
          <w:sz w:val="24"/>
          <w:szCs w:val="24"/>
        </w:rPr>
        <w:t>原文：</w:t>
      </w:r>
      <w:r>
        <w:rPr>
          <w:rFonts w:ascii="宋体" w:hAnsi="宋体" w:hint="eastAsia"/>
          <w:sz w:val="24"/>
          <w:szCs w:val="24"/>
        </w:rPr>
        <w:t>原范本</w:t>
      </w:r>
      <w:r>
        <w:rPr>
          <w:rFonts w:ascii="宋体" w:hAnsi="宋体"/>
          <w:sz w:val="24"/>
          <w:szCs w:val="24"/>
        </w:rPr>
        <w:t>GZZB2018-3</w:t>
      </w:r>
      <w:r>
        <w:rPr>
          <w:rFonts w:ascii="宋体" w:hAnsi="宋体" w:hint="eastAsia"/>
          <w:sz w:val="24"/>
          <w:szCs w:val="24"/>
        </w:rPr>
        <w:t>《经济标评分表》</w:t>
      </w:r>
    </w:p>
    <w:p w14:paraId="7D347A56" w14:textId="77777777" w:rsidR="00A46481" w:rsidRDefault="00000000">
      <w:pPr>
        <w:spacing w:line="360" w:lineRule="auto"/>
        <w:ind w:firstLineChars="100" w:firstLine="241"/>
        <w:rPr>
          <w:rFonts w:ascii="宋体" w:hAnsi="宋体" w:cs="宋体" w:hint="eastAsia"/>
          <w:b/>
          <w:sz w:val="24"/>
          <w:szCs w:val="24"/>
        </w:rPr>
      </w:pPr>
      <w:r>
        <w:rPr>
          <w:rFonts w:ascii="宋体" w:hAnsi="宋体" w:cs="宋体" w:hint="eastAsia"/>
          <w:b/>
          <w:sz w:val="24"/>
          <w:szCs w:val="24"/>
        </w:rPr>
        <w:t>注：以上修改，仅限于本范本中有可供选择条款的情形。</w:t>
      </w:r>
    </w:p>
    <w:p w14:paraId="61462F00" w14:textId="77777777" w:rsidR="00A46481" w:rsidRDefault="00000000">
      <w:pPr>
        <w:spacing w:line="360" w:lineRule="auto"/>
        <w:jc w:val="center"/>
        <w:rPr>
          <w:rStyle w:val="NormalCharacter"/>
          <w:rFonts w:ascii="宋体" w:hAnsi="宋体" w:cs="宋体" w:hint="eastAsia"/>
          <w:b/>
          <w:sz w:val="28"/>
          <w:szCs w:val="28"/>
        </w:rPr>
      </w:pPr>
      <w:r>
        <w:rPr>
          <w:rFonts w:ascii="宋体" w:hAnsi="宋体" w:cs="宋体" w:hint="eastAsia"/>
          <w:b/>
          <w:sz w:val="24"/>
          <w:szCs w:val="24"/>
        </w:rPr>
        <w:t>（以下无正文）</w:t>
      </w:r>
      <w:r>
        <w:rPr>
          <w:rFonts w:ascii="宋体" w:hAnsi="宋体" w:cs="宋体" w:hint="eastAsia"/>
          <w:sz w:val="24"/>
          <w:szCs w:val="24"/>
        </w:rPr>
        <w:br w:type="page"/>
      </w:r>
      <w:bookmarkStart w:id="141" w:name="_Toc105014631"/>
      <w:bookmarkStart w:id="142" w:name="_Toc2272556"/>
      <w:r>
        <w:rPr>
          <w:rStyle w:val="NormalCharacter"/>
          <w:rFonts w:ascii="宋体" w:hAnsi="宋体" w:cs="宋体" w:hint="eastAsia"/>
          <w:b/>
          <w:sz w:val="28"/>
          <w:szCs w:val="28"/>
        </w:rPr>
        <w:lastRenderedPageBreak/>
        <w:t>二、开标、评标及定标办法通用条款</w:t>
      </w:r>
      <w:bookmarkEnd w:id="141"/>
    </w:p>
    <w:p w14:paraId="5C85F348" w14:textId="77777777" w:rsidR="00A46481" w:rsidRDefault="00000000">
      <w:pPr>
        <w:pStyle w:val="3"/>
        <w:spacing w:before="156" w:beforeAutospacing="0" w:after="156" w:afterAutospacing="0" w:line="360" w:lineRule="auto"/>
        <w:ind w:firstLineChars="200" w:firstLine="482"/>
        <w:rPr>
          <w:rFonts w:cs="宋体" w:hint="eastAsia"/>
          <w:b/>
          <w:bCs/>
          <w:sz w:val="24"/>
          <w:szCs w:val="24"/>
        </w:rPr>
      </w:pPr>
      <w:bookmarkStart w:id="143" w:name="_Toc21525501"/>
      <w:bookmarkStart w:id="144" w:name="_Toc105014632"/>
      <w:bookmarkStart w:id="145" w:name="_Toc2272557"/>
      <w:bookmarkStart w:id="146" w:name="_Toc32637"/>
      <w:bookmarkStart w:id="147" w:name="_Toc30981"/>
      <w:bookmarkStart w:id="148" w:name="_Toc183383074"/>
      <w:bookmarkStart w:id="149" w:name="_Toc24780"/>
      <w:bookmarkStart w:id="150" w:name="_Toc29690"/>
      <w:bookmarkEnd w:id="143"/>
      <w:r>
        <w:rPr>
          <w:rFonts w:cs="宋体" w:hint="eastAsia"/>
          <w:b/>
          <w:bCs/>
          <w:sz w:val="24"/>
          <w:szCs w:val="24"/>
        </w:rPr>
        <w:t>（一）总则</w:t>
      </w:r>
      <w:bookmarkEnd w:id="144"/>
      <w:bookmarkEnd w:id="145"/>
      <w:bookmarkEnd w:id="146"/>
      <w:bookmarkEnd w:id="147"/>
      <w:bookmarkEnd w:id="148"/>
      <w:bookmarkEnd w:id="149"/>
      <w:bookmarkEnd w:id="150"/>
    </w:p>
    <w:p w14:paraId="19D2FAA8"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35.开标、评标及定标所依据的规则</w:t>
      </w:r>
    </w:p>
    <w:p w14:paraId="4DE6CF4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35.1《中华人民共和国招标投标法》；</w:t>
      </w:r>
    </w:p>
    <w:p w14:paraId="2AAAC53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35.2《中华人民共和国招标投标法实施条例》；</w:t>
      </w:r>
    </w:p>
    <w:p w14:paraId="745D84F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35.3《评标委员会和评标方法暂行规定》（七部委第12号令）；</w:t>
      </w:r>
    </w:p>
    <w:p w14:paraId="42C2960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35.4《工程建设项目施工招标投标办法》（七部委2003年第30号令）；</w:t>
      </w:r>
    </w:p>
    <w:p w14:paraId="3E01668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35.5《广东省实施〈中华人民共和国招标投标法〉办法》；</w:t>
      </w:r>
    </w:p>
    <w:p w14:paraId="56C70B6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35.6《房屋建筑和市政基础设施工程施工招标投标管理办法》（建设部令第89号）；</w:t>
      </w:r>
    </w:p>
    <w:p w14:paraId="2D0E524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35.7《广东省加强建设工程招标投标监督管理的若干规定》（粤发[2004]4号）；</w:t>
      </w:r>
    </w:p>
    <w:p w14:paraId="1976528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35.8《广州市工程建设项目招标投标管理办法》（穗府办规〔2017〕5号）。</w:t>
      </w:r>
    </w:p>
    <w:p w14:paraId="6B496A8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35.9本项目招标文件。</w:t>
      </w:r>
    </w:p>
    <w:p w14:paraId="7A8964B5"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36.开标</w:t>
      </w:r>
    </w:p>
    <w:p w14:paraId="03E96AA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14:paraId="2CADDFC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36.2 招标人在招标文件要求提交投标文件的截止时间前收到的投标文件，开标时都当众予以解密、公布。</w:t>
      </w:r>
    </w:p>
    <w:p w14:paraId="256F0EA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092782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36.4若递交投标文件的投标人不足3家，则重新组织招标。（当N个标段同时招标且不允许兼中时，若有效投标人不足N+2家，则重新组织招标）</w:t>
      </w:r>
    </w:p>
    <w:p w14:paraId="7E178B2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36.5按下列程序进行开标：</w:t>
      </w:r>
    </w:p>
    <w:p w14:paraId="6842A9C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36.5.1在投标截止时间后半小时内，投标人通过</w:t>
      </w:r>
      <w:r>
        <w:rPr>
          <w:rFonts w:ascii="宋体" w:hAnsi="宋体" w:cs="宋体" w:hint="eastAsia"/>
          <w:sz w:val="24"/>
          <w:szCs w:val="24"/>
          <w:u w:val="single"/>
        </w:rPr>
        <w:t xml:space="preserve">        </w:t>
      </w:r>
      <w:r>
        <w:rPr>
          <w:rFonts w:ascii="宋体" w:hAnsi="宋体" w:cs="宋体" w:hint="eastAsia"/>
          <w:sz w:val="24"/>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0789B0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36.5.2备用光盘的读取按投标须知前附表第36项的规定执行；</w:t>
      </w:r>
    </w:p>
    <w:p w14:paraId="0DDF291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36.5.3投标人代表、招标人代表、监标人、记录人等有关人员在开标记录上签字确认；</w:t>
      </w:r>
      <w:r>
        <w:rPr>
          <w:rFonts w:ascii="宋体" w:hAnsi="宋体" w:cs="宋体" w:hint="eastAsia"/>
          <w:sz w:val="24"/>
          <w:szCs w:val="24"/>
        </w:rPr>
        <w:lastRenderedPageBreak/>
        <w:t>若有关人员不签字的，不影响开标程序；</w:t>
      </w:r>
    </w:p>
    <w:p w14:paraId="4537316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36.5.4开标结束。</w:t>
      </w:r>
    </w:p>
    <w:p w14:paraId="716E965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A8AF06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36.7开标时，两个（含两个）以上的投标人加密打包投标文件电脑机器特征码一致的，不参与下一程序，并由评标委员会否决其投标。</w:t>
      </w:r>
    </w:p>
    <w:p w14:paraId="7F35AD67"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37．评标</w:t>
      </w:r>
    </w:p>
    <w:p w14:paraId="494A50A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37.1评标委员会由招标人依法组建。</w:t>
      </w:r>
    </w:p>
    <w:p w14:paraId="43045FB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37.2评标委员会的职责及守则：</w:t>
      </w:r>
    </w:p>
    <w:p w14:paraId="19D9F6C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37.2.1根据评标细则，对投标文件进行认真评审，完成评审报告；</w:t>
      </w:r>
    </w:p>
    <w:p w14:paraId="59DC382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37.2.2向招标人报告评审意见，推荐合格的中标候选人。</w:t>
      </w:r>
    </w:p>
    <w:p w14:paraId="7064366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bCs/>
          <w:sz w:val="24"/>
          <w:szCs w:val="24"/>
        </w:rPr>
        <w:t>37.2.3</w:t>
      </w:r>
      <w:r>
        <w:rPr>
          <w:rFonts w:ascii="宋体" w:hAnsi="宋体" w:cs="宋体" w:hint="eastAsia"/>
          <w:b/>
          <w:bCs/>
          <w:sz w:val="24"/>
          <w:szCs w:val="24"/>
        </w:rPr>
        <w:t xml:space="preserve"> </w:t>
      </w:r>
      <w:r>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F8799E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37.2.4全体参与评标人员：</w:t>
      </w:r>
    </w:p>
    <w:p w14:paraId="20292631"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37.2.4.1 必须遵守评标纪律、不得泄密；</w:t>
      </w:r>
    </w:p>
    <w:p w14:paraId="65AADA6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37.2.4.2 必须公正、不得循私；</w:t>
      </w:r>
    </w:p>
    <w:p w14:paraId="6689688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37.2.4.3 必须科学、不得草率；</w:t>
      </w:r>
    </w:p>
    <w:p w14:paraId="407BC4F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37.2.4.4 必须客观、不得带有成见；</w:t>
      </w:r>
    </w:p>
    <w:p w14:paraId="6740A50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37.2.4.5 必须平等、不得强加于人；</w:t>
      </w:r>
    </w:p>
    <w:p w14:paraId="3607E13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37.2.4.6 必须严谨、不得随意马虎。</w:t>
      </w:r>
    </w:p>
    <w:p w14:paraId="67572B5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37.3 评标结束后，评标委员会递交评标报告并依法推荐中标候选人。 </w:t>
      </w:r>
    </w:p>
    <w:p w14:paraId="16263280"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38．投标文件的澄清</w:t>
      </w:r>
    </w:p>
    <w:p w14:paraId="526C0B1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5F1C90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7BA8F7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38.3 评标委员会或评标委员会专业评审组成员均应当阅读投标人的澄清，但应独立参考澄清对投标文件进行评审。</w:t>
      </w:r>
    </w:p>
    <w:p w14:paraId="4B1F050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0011936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D4F8093"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39．定标</w:t>
      </w:r>
    </w:p>
    <w:p w14:paraId="2E0451C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39.1 招标人根据评标委员会递交的评标报告，最终审定中标人。</w:t>
      </w:r>
    </w:p>
    <w:p w14:paraId="76C3417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39.2 依法必须进行公开招标的项目，招标人应当确定排名第一的中标候选人为中标人。</w:t>
      </w:r>
    </w:p>
    <w:p w14:paraId="3BB39F8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74FC503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0E9E3B1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bookmarkStart w:id="151" w:name="_Toc2272558"/>
      <w:bookmarkStart w:id="152" w:name="_Toc21525502"/>
      <w:bookmarkStart w:id="153" w:name="_Toc105014633"/>
      <w:bookmarkEnd w:id="151"/>
    </w:p>
    <w:p w14:paraId="674D33B9"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bCs/>
          <w:sz w:val="24"/>
          <w:szCs w:val="24"/>
        </w:rPr>
        <w:t>（二）开标评标办法程序和细则</w:t>
      </w:r>
      <w:bookmarkEnd w:id="152"/>
      <w:bookmarkEnd w:id="153"/>
    </w:p>
    <w:p w14:paraId="17C628A9" w14:textId="77777777" w:rsidR="00A46481" w:rsidRDefault="00000000">
      <w:pPr>
        <w:spacing w:line="360" w:lineRule="auto"/>
        <w:ind w:firstLineChars="200" w:firstLine="480"/>
        <w:rPr>
          <w:rFonts w:ascii="宋体" w:hAnsi="宋体" w:cs="宋体" w:hint="eastAsia"/>
          <w:sz w:val="24"/>
          <w:szCs w:val="24"/>
        </w:rPr>
      </w:pPr>
      <w:bookmarkStart w:id="154" w:name="_Toc100130481"/>
      <w:bookmarkStart w:id="155" w:name="_Toc71617140"/>
      <w:r>
        <w:rPr>
          <w:rFonts w:ascii="宋体" w:hAnsi="宋体" w:cs="宋体" w:hint="eastAsia"/>
          <w:sz w:val="24"/>
          <w:szCs w:val="24"/>
        </w:rPr>
        <w:t>注：以下八种评标办法所述企业综合诚信评价分数即投标截止当日广州市工程招标代理行业协会网站上公布的企业综合诚信评价60日诚信分。</w:t>
      </w:r>
    </w:p>
    <w:p w14:paraId="281296D1" w14:textId="77777777" w:rsidR="00A46481" w:rsidRDefault="00A46481">
      <w:pPr>
        <w:spacing w:line="360" w:lineRule="auto"/>
        <w:ind w:firstLineChars="200" w:firstLine="480"/>
        <w:rPr>
          <w:rFonts w:ascii="宋体" w:hAnsi="宋体" w:cs="宋体" w:hint="eastAsia"/>
          <w:sz w:val="24"/>
          <w:szCs w:val="24"/>
        </w:rPr>
      </w:pPr>
    </w:p>
    <w:p w14:paraId="6C3084F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可选办法七（适合综合评分法四，技术标与经济标同时开启）</w:t>
      </w:r>
      <w:bookmarkEnd w:id="154"/>
      <w:bookmarkEnd w:id="155"/>
    </w:p>
    <w:p w14:paraId="1C6A3560"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40．开标和评标程序</w:t>
      </w:r>
    </w:p>
    <w:p w14:paraId="318E7386"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40.1技术标（含资格审查文件）与经济标投标文件同时公开开标；</w:t>
      </w:r>
    </w:p>
    <w:p w14:paraId="40F2B8B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40.2由评标委员会对所有已公开开标的投标人进行资格审查；</w:t>
      </w:r>
    </w:p>
    <w:p w14:paraId="3AA61B6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40.3技术标投标文件有效性审查；</w:t>
      </w:r>
    </w:p>
    <w:p w14:paraId="11770C9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40.4技术标详细审查评分；</w:t>
      </w:r>
    </w:p>
    <w:p w14:paraId="1F2B27E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 xml:space="preserve">40.5经济标详细审查评分； </w:t>
      </w:r>
    </w:p>
    <w:p w14:paraId="55A7302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40.6评标委员会按照投标人总得分由高至低排序；</w:t>
      </w:r>
    </w:p>
    <w:p w14:paraId="09EEEA1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40.7经济标投标文件有效性审查；</w:t>
      </w:r>
    </w:p>
    <w:p w14:paraId="2D9818E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40.8评标委员会按排序向招标人推荐中标候选人名单，并递交资格审查报告及评标报告。</w:t>
      </w:r>
    </w:p>
    <w:p w14:paraId="3EFF2803"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41．开标细则</w:t>
      </w:r>
    </w:p>
    <w:p w14:paraId="5DAEBE6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41.1开标由招标人主持；</w:t>
      </w:r>
    </w:p>
    <w:p w14:paraId="13CA471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 细则</w:t>
      </w:r>
    </w:p>
    <w:p w14:paraId="5214F0A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41.2.1投标截止期前，各投标人递交投标文件（包括技术标投标文件、经济标投标文件）至</w:t>
      </w:r>
      <w:r>
        <w:rPr>
          <w:rFonts w:ascii="宋体" w:hAnsi="宋体" w:cs="宋体" w:hint="eastAsia"/>
          <w:sz w:val="24"/>
          <w:szCs w:val="24"/>
          <w:u w:val="single"/>
        </w:rPr>
        <w:t xml:space="preserve">        </w:t>
      </w:r>
      <w:r>
        <w:rPr>
          <w:rFonts w:ascii="宋体" w:hAnsi="宋体" w:cs="宋体" w:hint="eastAsia"/>
          <w:sz w:val="24"/>
          <w:szCs w:val="24"/>
        </w:rPr>
        <w:t xml:space="preserve">交易平台。有关投标文件提交的事项详见第一章投标须知。 </w:t>
      </w:r>
    </w:p>
    <w:p w14:paraId="0861073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41.2.2开标前，首先由招标人随机抽取确定该工程计算评标参考价的等分点值X。</w:t>
      </w:r>
    </w:p>
    <w:p w14:paraId="0D5EACF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41.2.3开标时，投标人代表有权出席开标会，也可以自主决定不参加开标会，若投标人代表对开标过程提出异议，该投标人代表须同时出示本人身份证原件。</w:t>
      </w:r>
    </w:p>
    <w:p w14:paraId="041D328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41.2.4按36.5.1的规定完成解密后，公布下列内容，并予以记录，记录提交评标委员会评审：</w:t>
      </w:r>
    </w:p>
    <w:p w14:paraId="6F2744F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08EC51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41.3招标人对开标过程进行记录，并存档备查，投标人在技术标开标记录上签字。</w:t>
      </w:r>
    </w:p>
    <w:p w14:paraId="102B4D0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41.4 招标人将上述符合要求的投标文件，送至评标委员会进行评审。</w:t>
      </w:r>
    </w:p>
    <w:p w14:paraId="683711A8"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42. 资格审查及评标细则</w:t>
      </w:r>
    </w:p>
    <w:p w14:paraId="23AD4D7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42.1资格审查及评标均由招标人依法组建的评标委员会负责。</w:t>
      </w:r>
    </w:p>
    <w:p w14:paraId="4A82D77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42.2评标委员会的组成：方式</w:t>
      </w:r>
      <w:r>
        <w:rPr>
          <w:rFonts w:ascii="宋体" w:hAnsi="宋体" w:cs="宋体" w:hint="eastAsia"/>
          <w:sz w:val="24"/>
          <w:szCs w:val="24"/>
          <w:u w:val="single"/>
        </w:rPr>
        <w:t xml:space="preserve">   </w:t>
      </w:r>
      <w:r>
        <w:rPr>
          <w:rFonts w:ascii="宋体" w:hAnsi="宋体" w:cs="宋体" w:hint="eastAsia"/>
          <w:sz w:val="24"/>
          <w:szCs w:val="24"/>
        </w:rPr>
        <w:t>。</w:t>
      </w:r>
    </w:p>
    <w:p w14:paraId="1890609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方式一：评标委员会为综合评标委员会，负责资格审查及评标工作。</w:t>
      </w:r>
    </w:p>
    <w:p w14:paraId="75D59C4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方式二：评标委员会由技术评审组和经济评审组组成。其中：资格审查及技术评审由技术评标组负责，经济评审由经济评审组负责。</w:t>
      </w:r>
    </w:p>
    <w:p w14:paraId="1EDA18F5"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43．投标人资格审查</w:t>
      </w:r>
    </w:p>
    <w:p w14:paraId="2FFC208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7678DDB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43.2汇总资格审查情况，编写资格审查报告。</w:t>
      </w:r>
    </w:p>
    <w:p w14:paraId="15DEAD4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43.3资格审查不合格的投标文件不参加下一阶段的评标，不参与评标参考价的计算。</w:t>
      </w:r>
    </w:p>
    <w:p w14:paraId="1AAADAC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798F26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43.5资审合格后，投标人的资格发生变化而不满足投标人合格条件，在发出中标通知书前，资格问题仍未解决的，招标人将取消其中标资格。</w:t>
      </w:r>
    </w:p>
    <w:p w14:paraId="3197D333"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43.6资格审查合格的投标人少于3名的（当N个标段同时招标且不允许兼中时，资格审查合格的投标人少于N+2名），则本项目招标失败。</w:t>
      </w:r>
    </w:p>
    <w:p w14:paraId="288E2272"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44．技术标评审</w:t>
      </w:r>
    </w:p>
    <w:p w14:paraId="6FCC3DD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096E27F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61FF2EAD"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45．经济标评审和得分汇总</w:t>
      </w:r>
    </w:p>
    <w:p w14:paraId="15AE92C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45.1若通过技术标有效性审查的投标人中所有投标报价均大于等于最高投标限价*D%（D的取值范围为[94,100],由招标人自主确定）的（具体金额为：</w:t>
      </w:r>
      <w:r>
        <w:rPr>
          <w:rFonts w:ascii="宋体" w:hAnsi="宋体" w:cs="宋体" w:hint="eastAsia"/>
          <w:sz w:val="24"/>
          <w:szCs w:val="24"/>
          <w:u w:val="single"/>
        </w:rPr>
        <w:t xml:space="preserve">      </w:t>
      </w:r>
      <w:r>
        <w:rPr>
          <w:rFonts w:ascii="宋体" w:hAnsi="宋体" w:cs="宋体" w:hint="eastAsia"/>
          <w:sz w:val="24"/>
          <w:szCs w:val="24"/>
        </w:rPr>
        <w:t>元），则本项目招标失败，由招标人依法重新招标。</w:t>
      </w:r>
    </w:p>
    <w:p w14:paraId="6542377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45.2按方法</w:t>
      </w:r>
      <w:r>
        <w:rPr>
          <w:rFonts w:ascii="宋体" w:hAnsi="宋体" w:cs="宋体" w:hint="eastAsia"/>
          <w:sz w:val="24"/>
          <w:szCs w:val="24"/>
          <w:u w:val="single"/>
        </w:rPr>
        <w:t xml:space="preserve">    </w:t>
      </w:r>
      <w:r>
        <w:rPr>
          <w:rFonts w:ascii="宋体" w:hAnsi="宋体" w:cs="宋体" w:hint="eastAsia"/>
          <w:sz w:val="24"/>
          <w:szCs w:val="24"/>
        </w:rPr>
        <w:t>计算评标参考价：</w:t>
      </w:r>
    </w:p>
    <w:p w14:paraId="385668CF"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bCs/>
          <w:kern w:val="0"/>
          <w:sz w:val="24"/>
          <w:szCs w:val="24"/>
        </w:rPr>
        <w:t>方法一：加权平均法</w:t>
      </w:r>
    </w:p>
    <w:p w14:paraId="65FF96D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技术标或技术标加诚信得分（具体由招标人自定）前N名（N≥5，具体由招标人自定）的经济报价加权平均，计算评标参考价。公式如下：</w:t>
      </w:r>
    </w:p>
    <w:p w14:paraId="194B183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评标参考价=Σ（投标人的投标报价*报价权重）。</w:t>
      </w:r>
    </w:p>
    <w:p w14:paraId="70EDBD5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其中：报价权重的计算方法为：将N名投标人按技术分由高至低进行排序，第一名投标人的权重为（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hint="eastAsia"/>
          <w:noProof/>
          <w:sz w:val="24"/>
          <w:szCs w:val="24"/>
        </w:rPr>
        <w:drawing>
          <wp:inline distT="0" distB="0" distL="0" distR="0" wp14:anchorId="7375B4EA" wp14:editId="05AA5AFD">
            <wp:extent cx="380365" cy="443865"/>
            <wp:effectExtent l="0" t="0" r="0" b="0"/>
            <wp:docPr id="20214159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7" name="图片 6"/>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separate"/>
      </w:r>
      <w:r>
        <w:rPr>
          <w:rFonts w:ascii="宋体" w:hAnsi="宋体" w:cs="宋体" w:hint="eastAsia"/>
          <w:noProof/>
          <w:sz w:val="24"/>
          <w:szCs w:val="24"/>
        </w:rPr>
        <w:drawing>
          <wp:inline distT="0" distB="0" distL="0" distR="0" wp14:anchorId="737157A0" wp14:editId="5E3B8C69">
            <wp:extent cx="380365" cy="443865"/>
            <wp:effectExtent l="0" t="0" r="0" b="0"/>
            <wp:docPr id="20214159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8" name="图片 5"/>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80365" cy="44386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），第二名投标人的权重为（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hint="eastAsia"/>
          <w:noProof/>
          <w:position w:val="-23"/>
          <w:sz w:val="24"/>
          <w:szCs w:val="24"/>
        </w:rPr>
        <w:drawing>
          <wp:inline distT="0" distB="0" distL="0" distR="0" wp14:anchorId="2D867894" wp14:editId="1ACC96D7">
            <wp:extent cx="322580" cy="401955"/>
            <wp:effectExtent l="0" t="0" r="0" b="0"/>
            <wp:docPr id="20214159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29" name="图片 4"/>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0" distR="0" wp14:anchorId="35C37E1D" wp14:editId="27C9E75E">
            <wp:extent cx="322580" cy="401955"/>
            <wp:effectExtent l="0" t="0" r="0" b="0"/>
            <wp:docPr id="20214159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30" name="图片 3"/>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），以此类推，最后一名投标人</w:t>
      </w:r>
      <w:r>
        <w:rPr>
          <w:rFonts w:ascii="宋体" w:hAnsi="宋体" w:cs="宋体" w:hint="eastAsia"/>
          <w:sz w:val="24"/>
          <w:szCs w:val="24"/>
        </w:rPr>
        <w:lastRenderedPageBreak/>
        <w:t>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hint="eastAsia"/>
          <w:noProof/>
          <w:position w:val="-23"/>
          <w:sz w:val="24"/>
          <w:szCs w:val="24"/>
        </w:rPr>
        <w:drawing>
          <wp:inline distT="0" distB="0" distL="0" distR="0" wp14:anchorId="07BDC9E8" wp14:editId="16F78B12">
            <wp:extent cx="322580" cy="401955"/>
            <wp:effectExtent l="0" t="0" r="0" b="0"/>
            <wp:docPr id="20214159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31" name="图片 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0" distR="0" wp14:anchorId="319EF773" wp14:editId="3A87BC50">
            <wp:extent cx="322580" cy="401955"/>
            <wp:effectExtent l="0" t="0" r="0" b="0"/>
            <wp:docPr id="2021415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932"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2580" cy="40195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w:t>
      </w:r>
    </w:p>
    <w:p w14:paraId="6B85A2FF" w14:textId="77777777" w:rsidR="00A46481" w:rsidRDefault="00000000">
      <w:pPr>
        <w:spacing w:line="360" w:lineRule="auto"/>
        <w:ind w:firstLineChars="200" w:firstLine="482"/>
        <w:rPr>
          <w:rFonts w:ascii="宋体" w:hAnsi="宋体" w:cs="宋体" w:hint="eastAsia"/>
          <w:sz w:val="24"/>
          <w:szCs w:val="24"/>
        </w:rPr>
      </w:pPr>
      <w:r>
        <w:rPr>
          <w:rFonts w:ascii="宋体" w:hAnsi="宋体" w:cs="宋体" w:hint="eastAsia"/>
          <w:b/>
          <w:bCs/>
          <w:kern w:val="0"/>
          <w:sz w:val="24"/>
          <w:szCs w:val="24"/>
        </w:rPr>
        <w:t>方法二：区间抽取法</w:t>
      </w:r>
    </w:p>
    <w:p w14:paraId="00CAFC2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6387D8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kern w:val="0"/>
          <w:sz w:val="24"/>
          <w:szCs w:val="24"/>
        </w:rPr>
        <w:t>评标参考价=（Q</w:t>
      </w:r>
      <w:r>
        <w:rPr>
          <w:rFonts w:ascii="宋体" w:hAnsi="宋体" w:cs="宋体" w:hint="eastAsia"/>
          <w:kern w:val="0"/>
          <w:sz w:val="24"/>
          <w:szCs w:val="24"/>
          <w:vertAlign w:val="subscript"/>
        </w:rPr>
        <w:t>高</w:t>
      </w:r>
      <w:r>
        <w:rPr>
          <w:rFonts w:ascii="宋体" w:hAnsi="宋体" w:cs="宋体" w:hint="eastAsia"/>
          <w:kern w:val="0"/>
          <w:sz w:val="24"/>
          <w:szCs w:val="24"/>
        </w:rPr>
        <w:t>-Q</w:t>
      </w:r>
      <w:r>
        <w:rPr>
          <w:rFonts w:ascii="宋体" w:hAnsi="宋体" w:cs="宋体" w:hint="eastAsia"/>
          <w:kern w:val="0"/>
          <w:sz w:val="24"/>
          <w:szCs w:val="24"/>
          <w:vertAlign w:val="subscript"/>
        </w:rPr>
        <w:t>低</w:t>
      </w:r>
      <w:r>
        <w:rPr>
          <w:rFonts w:ascii="宋体" w:hAnsi="宋体" w:cs="宋体" w:hint="eastAsia"/>
          <w:kern w:val="0"/>
          <w:sz w:val="24"/>
          <w:szCs w:val="24"/>
        </w:rPr>
        <w:t>）/100*Ｘ+Q</w:t>
      </w:r>
      <w:r>
        <w:rPr>
          <w:rFonts w:ascii="宋体" w:hAnsi="宋体" w:cs="宋体" w:hint="eastAsia"/>
          <w:kern w:val="0"/>
          <w:sz w:val="24"/>
          <w:szCs w:val="24"/>
          <w:vertAlign w:val="subscript"/>
        </w:rPr>
        <w:t>低</w:t>
      </w:r>
    </w:p>
    <w:p w14:paraId="403536B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Q</w:t>
      </w:r>
      <w:r>
        <w:rPr>
          <w:rFonts w:ascii="宋体" w:hAnsi="宋体" w:cs="宋体" w:hint="eastAsia"/>
          <w:sz w:val="24"/>
          <w:szCs w:val="24"/>
          <w:vertAlign w:val="subscript"/>
        </w:rPr>
        <w:t>低</w:t>
      </w:r>
      <w:r>
        <w:rPr>
          <w:rFonts w:ascii="宋体" w:hAnsi="宋体" w:cs="宋体" w:hint="eastAsia"/>
          <w:sz w:val="24"/>
          <w:szCs w:val="24"/>
        </w:rPr>
        <w:t>：为达到或超过技术标及格分数线的投标人最低报价与工程成本警示价两者中的较高值；</w:t>
      </w:r>
    </w:p>
    <w:p w14:paraId="54818539"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kern w:val="0"/>
          <w:sz w:val="24"/>
          <w:szCs w:val="24"/>
        </w:rPr>
        <w:t>Q</w:t>
      </w:r>
      <w:r>
        <w:rPr>
          <w:rFonts w:ascii="宋体" w:hAnsi="宋体" w:cs="宋体" w:hint="eastAsia"/>
          <w:kern w:val="0"/>
          <w:sz w:val="24"/>
          <w:szCs w:val="24"/>
          <w:vertAlign w:val="subscript"/>
        </w:rPr>
        <w:t>高</w:t>
      </w:r>
      <w:r>
        <w:rPr>
          <w:rFonts w:ascii="宋体" w:hAnsi="宋体" w:cs="宋体" w:hint="eastAsia"/>
          <w:sz w:val="24"/>
          <w:szCs w:val="24"/>
        </w:rPr>
        <w:t>：为（最高投标限价*D%）（D的取值范围为[94,100],由招标人自定）</w:t>
      </w:r>
    </w:p>
    <w:p w14:paraId="07E0BBC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X:为等分点值，在开标前从[0,100]整数中随机抽取。</w:t>
      </w:r>
    </w:p>
    <w:p w14:paraId="539022C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kern w:val="0"/>
          <w:sz w:val="24"/>
          <w:szCs w:val="24"/>
        </w:rPr>
        <w:t>45.3</w:t>
      </w:r>
      <w:r>
        <w:rPr>
          <w:rFonts w:ascii="宋体" w:hAnsi="宋体" w:cs="宋体" w:hint="eastAsia"/>
          <w:sz w:val="24"/>
          <w:szCs w:val="24"/>
        </w:rPr>
        <w:t>当标价等于评标参考价时得100分，标价每高于评标参考价1%，扣1.5分，每低于评标参考价1%，扣1分，扣至0分为止，得出经济分，精确到小数点后两位。</w:t>
      </w:r>
    </w:p>
    <w:p w14:paraId="5B93C8B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14:paraId="4F88282A" w14:textId="77777777" w:rsidR="00A46481"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46.经济标的有效性审查</w:t>
      </w:r>
    </w:p>
    <w:p w14:paraId="3579AD9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180688D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46.2经济标的算术校核。评标委员会对进行经济标有效性审查的投标文件投标报价按照就低不就高的原则进行算术校核，具体标准如下：</w:t>
      </w:r>
    </w:p>
    <w:p w14:paraId="4DBCCFB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46.2.1如果数字表示的金额和用文字表示的金额不一致时，应以文字表示的金额为准；</w:t>
      </w:r>
    </w:p>
    <w:p w14:paraId="5F7A568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46.2.2经算术复核的投标人报价与其投标报价不一致时，按就低不就高原则确定其最终报价；</w:t>
      </w:r>
    </w:p>
    <w:p w14:paraId="735592B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w:t>
      </w:r>
      <w:r>
        <w:rPr>
          <w:rFonts w:ascii="宋体" w:hAnsi="宋体" w:cs="宋体" w:hint="eastAsia"/>
          <w:sz w:val="24"/>
          <w:szCs w:val="24"/>
        </w:rPr>
        <w:lastRenderedPageBreak/>
        <w:t>修改合价，除非评标委员会认为单价有明显的小数点错误，此时应以标出的合价为准，并修改单价；当单价与数量的乘积大于合价，以合价为准，修改单价；</w:t>
      </w:r>
    </w:p>
    <w:p w14:paraId="34E9657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46.2.4当合价、金额累加错误时，按就低不就高原则，如果累加修正值小于原累加值，则按累加修正值；如果累加修正值大于原累加值，则按原累加值；</w:t>
      </w:r>
    </w:p>
    <w:p w14:paraId="78E780D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46.2.5如果投标人的有关规费、暂列金额、暂估价、绿色施工安全防护措施费等未按招标文件规定的金额填写的，由评标委员会按照招标文件规定的金额进行修正；</w:t>
      </w:r>
    </w:p>
    <w:p w14:paraId="6446B1C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71F6BA0"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14:paraId="5B70996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09BA4B8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AEF5F1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48.评标委员会应在通过投标文件经济标有效性审查的投标人中，按步骤45.4确定的投标人</w:t>
      </w:r>
      <w:r>
        <w:rPr>
          <w:rFonts w:ascii="宋体" w:hAnsi="宋体" w:cs="宋体"/>
          <w:sz w:val="24"/>
          <w:szCs w:val="24"/>
        </w:rPr>
        <w:t>第二阶段</w:t>
      </w:r>
      <w:r>
        <w:rPr>
          <w:rFonts w:ascii="宋体" w:hAnsi="宋体" w:cs="宋体" w:hint="eastAsia"/>
          <w:sz w:val="24"/>
          <w:szCs w:val="24"/>
        </w:rPr>
        <w:t>排序，推荐前3名依次为第一中标候选人至第三中标候选人,并编制评标报告。</w:t>
      </w:r>
    </w:p>
    <w:p w14:paraId="5C1FDD4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49.若通过经济标有效性审查的投标人不足三家，应当依法重新招标。（当N个标段同时招标且不允许兼中时，若有效投标人不足N+2家，应当依法重新招标）</w:t>
      </w:r>
    </w:p>
    <w:bookmarkEnd w:id="142"/>
    <w:p w14:paraId="4D78EA86" w14:textId="77777777" w:rsidR="00A46481" w:rsidRDefault="00000000">
      <w:pPr>
        <w:spacing w:line="360" w:lineRule="auto"/>
        <w:ind w:firstLineChars="200" w:firstLine="482"/>
        <w:rPr>
          <w:rFonts w:ascii="宋体" w:hAnsi="宋体" w:cs="宋体" w:hint="eastAsia"/>
          <w:b/>
          <w:bCs/>
          <w:szCs w:val="21"/>
        </w:rPr>
      </w:pPr>
      <w:r>
        <w:rPr>
          <w:rFonts w:ascii="宋体" w:hAnsi="宋体" w:cs="宋体" w:hint="eastAsia"/>
          <w:b/>
          <w:sz w:val="24"/>
          <w:szCs w:val="24"/>
        </w:rPr>
        <w:br w:type="page"/>
      </w:r>
    </w:p>
    <w:p w14:paraId="32C9E894" w14:textId="77777777" w:rsidR="00A46481" w:rsidRDefault="00000000">
      <w:pPr>
        <w:widowControl/>
        <w:jc w:val="left"/>
        <w:rPr>
          <w:rFonts w:ascii="宋体" w:hAnsi="宋体" w:cs="宋体" w:hint="eastAsia"/>
          <w:szCs w:val="21"/>
        </w:rPr>
      </w:pPr>
      <w:r>
        <w:rPr>
          <w:rFonts w:ascii="宋体" w:hAnsi="宋体" w:cs="宋体" w:hint="eastAsia"/>
          <w:sz w:val="24"/>
          <w:szCs w:val="24"/>
        </w:rPr>
        <w:lastRenderedPageBreak/>
        <w:t>附表一：</w:t>
      </w:r>
    </w:p>
    <w:p w14:paraId="06EC3DB3" w14:textId="77777777" w:rsidR="00A46481" w:rsidRDefault="00000000">
      <w:pPr>
        <w:jc w:val="center"/>
        <w:outlineLvl w:val="1"/>
        <w:rPr>
          <w:rFonts w:ascii="宋体" w:hAnsi="宋体" w:cs="宋体" w:hint="eastAsia"/>
          <w:b/>
          <w:sz w:val="28"/>
          <w:szCs w:val="28"/>
        </w:rPr>
      </w:pPr>
      <w:bookmarkStart w:id="156" w:name="_Toc14453"/>
      <w:bookmarkStart w:id="157" w:name="_Toc19309"/>
      <w:bookmarkStart w:id="158" w:name="_Toc183383075"/>
      <w:bookmarkStart w:id="159" w:name="_Toc23669"/>
      <w:r>
        <w:rPr>
          <w:rFonts w:ascii="宋体" w:hAnsi="宋体" w:cs="宋体" w:hint="eastAsia"/>
          <w:b/>
          <w:sz w:val="28"/>
          <w:szCs w:val="28"/>
        </w:rPr>
        <w:t>资格审查表</w:t>
      </w:r>
      <w:bookmarkEnd w:id="156"/>
      <w:bookmarkEnd w:id="157"/>
      <w:bookmarkEnd w:id="158"/>
      <w:bookmarkEnd w:id="159"/>
    </w:p>
    <w:p w14:paraId="3007BDE4"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工程名称：</w:t>
      </w:r>
    </w:p>
    <w:p w14:paraId="340CA0B5"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投标人名称：</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17"/>
        <w:gridCol w:w="3990"/>
        <w:gridCol w:w="4227"/>
        <w:gridCol w:w="720"/>
      </w:tblGrid>
      <w:tr w:rsidR="00A46481" w14:paraId="64C3F95E" w14:textId="77777777">
        <w:trPr>
          <w:cantSplit/>
          <w:tblHeader/>
          <w:jc w:val="center"/>
        </w:trPr>
        <w:tc>
          <w:tcPr>
            <w:tcW w:w="617" w:type="dxa"/>
            <w:tcBorders>
              <w:top w:val="single" w:sz="4" w:space="0" w:color="auto"/>
              <w:left w:val="single" w:sz="4" w:space="0" w:color="auto"/>
              <w:bottom w:val="single" w:sz="4" w:space="0" w:color="auto"/>
              <w:right w:val="single" w:sz="4" w:space="0" w:color="auto"/>
            </w:tcBorders>
            <w:vAlign w:val="center"/>
          </w:tcPr>
          <w:p w14:paraId="637E012A" w14:textId="77777777" w:rsidR="00A46481" w:rsidRDefault="00000000">
            <w:pPr>
              <w:jc w:val="center"/>
              <w:rPr>
                <w:rFonts w:ascii="宋体" w:hAnsi="宋体" w:cs="宋体" w:hint="eastAsia"/>
                <w:b/>
                <w:szCs w:val="21"/>
              </w:rPr>
            </w:pPr>
            <w:r>
              <w:rPr>
                <w:rFonts w:ascii="宋体" w:hAnsi="宋体" w:cs="宋体" w:hint="eastAsia"/>
                <w:b/>
                <w:szCs w:val="21"/>
              </w:rPr>
              <w:t>序号</w:t>
            </w:r>
          </w:p>
        </w:tc>
        <w:tc>
          <w:tcPr>
            <w:tcW w:w="3990" w:type="dxa"/>
            <w:tcBorders>
              <w:top w:val="single" w:sz="4" w:space="0" w:color="auto"/>
              <w:left w:val="single" w:sz="4" w:space="0" w:color="auto"/>
              <w:bottom w:val="single" w:sz="4" w:space="0" w:color="auto"/>
              <w:right w:val="single" w:sz="4" w:space="0" w:color="auto"/>
            </w:tcBorders>
            <w:vAlign w:val="center"/>
          </w:tcPr>
          <w:p w14:paraId="73FF980C" w14:textId="77777777" w:rsidR="00A46481" w:rsidRDefault="00000000">
            <w:pPr>
              <w:jc w:val="center"/>
              <w:rPr>
                <w:rFonts w:ascii="宋体" w:hAnsi="宋体" w:cs="宋体" w:hint="eastAsia"/>
                <w:b/>
                <w:szCs w:val="21"/>
              </w:rPr>
            </w:pPr>
            <w:r>
              <w:rPr>
                <w:rFonts w:ascii="宋体" w:hAnsi="宋体" w:cs="宋体" w:hint="eastAsia"/>
                <w:b/>
                <w:szCs w:val="21"/>
              </w:rPr>
              <w:t>审查项目</w:t>
            </w:r>
          </w:p>
        </w:tc>
        <w:tc>
          <w:tcPr>
            <w:tcW w:w="4227" w:type="dxa"/>
            <w:tcBorders>
              <w:top w:val="single" w:sz="4" w:space="0" w:color="auto"/>
              <w:left w:val="single" w:sz="4" w:space="0" w:color="auto"/>
              <w:bottom w:val="single" w:sz="4" w:space="0" w:color="auto"/>
              <w:right w:val="single" w:sz="4" w:space="0" w:color="auto"/>
            </w:tcBorders>
            <w:vAlign w:val="center"/>
          </w:tcPr>
          <w:p w14:paraId="2F7904DD" w14:textId="77777777" w:rsidR="00A46481" w:rsidRDefault="00000000">
            <w:pPr>
              <w:jc w:val="center"/>
              <w:rPr>
                <w:rFonts w:ascii="宋体" w:hAnsi="宋体" w:cs="宋体" w:hint="eastAsia"/>
                <w:b/>
                <w:szCs w:val="21"/>
              </w:rPr>
            </w:pPr>
            <w:r>
              <w:rPr>
                <w:rFonts w:ascii="宋体" w:hAnsi="宋体" w:cs="宋体" w:hint="eastAsia"/>
                <w:b/>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14:paraId="50BC598B" w14:textId="77777777" w:rsidR="00A46481" w:rsidRDefault="00000000">
            <w:pPr>
              <w:jc w:val="center"/>
              <w:rPr>
                <w:rFonts w:ascii="宋体" w:hAnsi="宋体" w:cs="宋体" w:hint="eastAsia"/>
                <w:b/>
                <w:szCs w:val="21"/>
              </w:rPr>
            </w:pPr>
            <w:r>
              <w:rPr>
                <w:rFonts w:ascii="宋体" w:hAnsi="宋体" w:cs="宋体" w:hint="eastAsia"/>
                <w:b/>
                <w:szCs w:val="21"/>
              </w:rPr>
              <w:t>审查结果</w:t>
            </w:r>
          </w:p>
        </w:tc>
      </w:tr>
      <w:tr w:rsidR="00A46481" w14:paraId="16997112" w14:textId="77777777">
        <w:trPr>
          <w:cantSplit/>
          <w:trHeight w:val="466"/>
          <w:jc w:val="center"/>
        </w:trPr>
        <w:tc>
          <w:tcPr>
            <w:tcW w:w="617" w:type="dxa"/>
            <w:tcBorders>
              <w:top w:val="single" w:sz="4" w:space="0" w:color="auto"/>
              <w:left w:val="single" w:sz="4" w:space="0" w:color="auto"/>
              <w:bottom w:val="single" w:sz="4" w:space="0" w:color="auto"/>
              <w:right w:val="single" w:sz="4" w:space="0" w:color="auto"/>
            </w:tcBorders>
            <w:vAlign w:val="center"/>
          </w:tcPr>
          <w:p w14:paraId="4D427D1D" w14:textId="77777777" w:rsidR="00A46481" w:rsidRDefault="00000000">
            <w:pPr>
              <w:jc w:val="center"/>
              <w:rPr>
                <w:rFonts w:ascii="宋体" w:hAnsi="宋体" w:cs="宋体" w:hint="eastAsia"/>
                <w:szCs w:val="21"/>
              </w:rPr>
            </w:pPr>
            <w:r>
              <w:rPr>
                <w:rFonts w:ascii="宋体" w:hAnsi="宋体" w:cs="宋体" w:hint="eastAsia"/>
                <w:szCs w:val="21"/>
              </w:rPr>
              <w:t>1</w:t>
            </w:r>
          </w:p>
        </w:tc>
        <w:tc>
          <w:tcPr>
            <w:tcW w:w="3990" w:type="dxa"/>
            <w:tcBorders>
              <w:top w:val="single" w:sz="4" w:space="0" w:color="auto"/>
              <w:left w:val="single" w:sz="4" w:space="0" w:color="auto"/>
              <w:bottom w:val="single" w:sz="4" w:space="0" w:color="auto"/>
              <w:right w:val="single" w:sz="4" w:space="0" w:color="auto"/>
            </w:tcBorders>
            <w:vAlign w:val="center"/>
          </w:tcPr>
          <w:p w14:paraId="0AC6A5F1" w14:textId="77777777" w:rsidR="00A46481" w:rsidRDefault="00000000">
            <w:pPr>
              <w:spacing w:line="360" w:lineRule="auto"/>
              <w:rPr>
                <w:rFonts w:ascii="宋体" w:hAnsi="宋体" w:cs="宋体" w:hint="eastAsia"/>
                <w:szCs w:val="21"/>
              </w:rPr>
            </w:pPr>
            <w:r>
              <w:rPr>
                <w:rFonts w:ascii="宋体" w:hAnsi="宋体" w:cs="宋体" w:hint="eastAsia"/>
                <w:szCs w:val="21"/>
              </w:rPr>
              <w:t>投标人参加投标的意思表达清楚，投标人代表被授权有效</w:t>
            </w:r>
            <w:r>
              <w:rPr>
                <w:rFonts w:ascii="宋体" w:hAnsi="宋体" w:hint="eastAsia"/>
                <w:szCs w:val="21"/>
              </w:rPr>
              <w:t>；</w:t>
            </w:r>
          </w:p>
        </w:tc>
        <w:tc>
          <w:tcPr>
            <w:tcW w:w="4227" w:type="dxa"/>
            <w:tcBorders>
              <w:top w:val="single" w:sz="4" w:space="0" w:color="auto"/>
              <w:left w:val="single" w:sz="4" w:space="0" w:color="auto"/>
              <w:bottom w:val="single" w:sz="4" w:space="0" w:color="auto"/>
              <w:right w:val="single" w:sz="4" w:space="0" w:color="auto"/>
            </w:tcBorders>
            <w:vAlign w:val="center"/>
          </w:tcPr>
          <w:p w14:paraId="01D8D151" w14:textId="77777777" w:rsidR="00A46481" w:rsidRDefault="00000000">
            <w:pPr>
              <w:spacing w:line="360" w:lineRule="auto"/>
              <w:rPr>
                <w:rFonts w:ascii="宋体" w:hAnsi="宋体" w:cs="宋体" w:hint="eastAsia"/>
                <w:szCs w:val="21"/>
              </w:rPr>
            </w:pPr>
            <w:r>
              <w:rPr>
                <w:rFonts w:ascii="宋体" w:hAnsi="宋体" w:cs="宋体" w:hint="eastAsia"/>
                <w:szCs w:val="21"/>
              </w:rPr>
              <w:t>投标人声明</w:t>
            </w:r>
            <w:r>
              <w:rPr>
                <w:rFonts w:ascii="宋体" w:hAnsi="宋体" w:cs="宋体"/>
                <w:szCs w:val="21"/>
              </w:rPr>
              <w:t>、</w:t>
            </w:r>
            <w:r>
              <w:rPr>
                <w:rFonts w:ascii="宋体" w:hAnsi="宋体" w:cs="宋体" w:hint="eastAsia"/>
                <w:szCs w:val="21"/>
              </w:rPr>
              <w:t>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14:paraId="75E2BDD4" w14:textId="77777777" w:rsidR="00A46481" w:rsidRDefault="00A46481">
            <w:pPr>
              <w:jc w:val="center"/>
              <w:rPr>
                <w:rFonts w:ascii="宋体" w:hAnsi="宋体" w:cs="宋体" w:hint="eastAsia"/>
                <w:szCs w:val="21"/>
              </w:rPr>
            </w:pPr>
          </w:p>
        </w:tc>
      </w:tr>
      <w:tr w:rsidR="00A46481" w14:paraId="4A785393" w14:textId="77777777">
        <w:trPr>
          <w:cantSplit/>
          <w:trHeight w:val="90"/>
          <w:jc w:val="center"/>
        </w:trPr>
        <w:tc>
          <w:tcPr>
            <w:tcW w:w="617" w:type="dxa"/>
            <w:tcBorders>
              <w:top w:val="single" w:sz="4" w:space="0" w:color="auto"/>
              <w:left w:val="single" w:sz="4" w:space="0" w:color="auto"/>
              <w:bottom w:val="single" w:sz="4" w:space="0" w:color="auto"/>
              <w:right w:val="single" w:sz="4" w:space="0" w:color="auto"/>
            </w:tcBorders>
            <w:vAlign w:val="center"/>
          </w:tcPr>
          <w:p w14:paraId="17937E1B" w14:textId="77777777" w:rsidR="00A46481" w:rsidRDefault="00000000">
            <w:pPr>
              <w:jc w:val="center"/>
              <w:rPr>
                <w:rFonts w:ascii="宋体" w:hAnsi="宋体" w:cs="宋体" w:hint="eastAsia"/>
                <w:szCs w:val="21"/>
              </w:rPr>
            </w:pPr>
            <w:r>
              <w:rPr>
                <w:rFonts w:ascii="宋体" w:hAnsi="宋体" w:cs="宋体" w:hint="eastAsia"/>
                <w:szCs w:val="21"/>
              </w:rPr>
              <w:t>2</w:t>
            </w:r>
          </w:p>
        </w:tc>
        <w:tc>
          <w:tcPr>
            <w:tcW w:w="3990" w:type="dxa"/>
            <w:tcBorders>
              <w:top w:val="single" w:sz="4" w:space="0" w:color="auto"/>
              <w:left w:val="single" w:sz="4" w:space="0" w:color="auto"/>
              <w:bottom w:val="single" w:sz="4" w:space="0" w:color="auto"/>
              <w:right w:val="single" w:sz="4" w:space="0" w:color="auto"/>
            </w:tcBorders>
            <w:vAlign w:val="center"/>
          </w:tcPr>
          <w:p w14:paraId="10599EFD" w14:textId="77777777" w:rsidR="00A46481" w:rsidRDefault="00000000">
            <w:pPr>
              <w:spacing w:line="360" w:lineRule="auto"/>
              <w:rPr>
                <w:rFonts w:ascii="宋体"/>
              </w:rPr>
            </w:pPr>
            <w:r>
              <w:rPr>
                <w:rFonts w:ascii="宋体" w:hAnsi="宋体" w:cs="宋体" w:hint="eastAsia"/>
                <w:szCs w:val="21"/>
              </w:rPr>
              <w:t>投标人</w:t>
            </w:r>
            <w:r>
              <w:rPr>
                <w:rFonts w:ascii="宋体" w:hAnsi="宋体" w:cs="宋体"/>
                <w:szCs w:val="21"/>
              </w:rPr>
              <w:t>均</w:t>
            </w:r>
            <w:r>
              <w:rPr>
                <w:rFonts w:ascii="宋体" w:hAnsi="宋体" w:cs="宋体" w:hint="eastAsia"/>
                <w:szCs w:val="21"/>
              </w:rPr>
              <w:t>具有独立法人资格，按国家法律经营；</w:t>
            </w:r>
          </w:p>
        </w:tc>
        <w:tc>
          <w:tcPr>
            <w:tcW w:w="4227" w:type="dxa"/>
            <w:tcBorders>
              <w:top w:val="single" w:sz="4" w:space="0" w:color="auto"/>
              <w:left w:val="single" w:sz="4" w:space="0" w:color="auto"/>
              <w:bottom w:val="single" w:sz="4" w:space="0" w:color="auto"/>
              <w:right w:val="single" w:sz="4" w:space="0" w:color="auto"/>
            </w:tcBorders>
            <w:vAlign w:val="center"/>
          </w:tcPr>
          <w:p w14:paraId="593506D5" w14:textId="77777777" w:rsidR="00A46481" w:rsidRDefault="00000000">
            <w:pPr>
              <w:spacing w:line="360" w:lineRule="auto"/>
              <w:rPr>
                <w:rFonts w:ascii="宋体"/>
                <w:u w:val="single"/>
              </w:rPr>
            </w:pPr>
            <w:r>
              <w:rPr>
                <w:rFonts w:ascii="宋体" w:hAnsi="宋体" w:cs="宋体" w:hint="eastAsia"/>
                <w:szCs w:val="21"/>
              </w:rPr>
              <w:t>营业执照扫描件或电子证照。</w:t>
            </w:r>
          </w:p>
        </w:tc>
        <w:tc>
          <w:tcPr>
            <w:tcW w:w="720" w:type="dxa"/>
            <w:tcBorders>
              <w:top w:val="single" w:sz="4" w:space="0" w:color="auto"/>
              <w:left w:val="single" w:sz="4" w:space="0" w:color="auto"/>
              <w:bottom w:val="single" w:sz="4" w:space="0" w:color="auto"/>
              <w:right w:val="single" w:sz="4" w:space="0" w:color="auto"/>
            </w:tcBorders>
            <w:vAlign w:val="center"/>
          </w:tcPr>
          <w:p w14:paraId="6253F8B0" w14:textId="77777777" w:rsidR="00A46481" w:rsidRDefault="00A46481">
            <w:pPr>
              <w:jc w:val="center"/>
              <w:rPr>
                <w:rFonts w:ascii="宋体" w:hAnsi="宋体" w:cs="宋体" w:hint="eastAsia"/>
                <w:szCs w:val="21"/>
              </w:rPr>
            </w:pPr>
          </w:p>
        </w:tc>
      </w:tr>
      <w:tr w:rsidR="00A46481" w14:paraId="10A613FE"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052B0DDD" w14:textId="77777777" w:rsidR="00A46481" w:rsidRDefault="00000000">
            <w:pPr>
              <w:jc w:val="center"/>
              <w:rPr>
                <w:rFonts w:ascii="宋体" w:hAnsi="宋体" w:cs="宋体" w:hint="eastAsia"/>
                <w:szCs w:val="21"/>
              </w:rPr>
            </w:pPr>
            <w:r>
              <w:rPr>
                <w:rFonts w:ascii="宋体" w:hAnsi="宋体" w:cs="宋体" w:hint="eastAsia"/>
                <w:szCs w:val="21"/>
              </w:rPr>
              <w:t>3</w:t>
            </w:r>
          </w:p>
        </w:tc>
        <w:tc>
          <w:tcPr>
            <w:tcW w:w="3990" w:type="dxa"/>
            <w:tcBorders>
              <w:top w:val="single" w:sz="4" w:space="0" w:color="auto"/>
              <w:left w:val="single" w:sz="4" w:space="0" w:color="auto"/>
              <w:bottom w:val="single" w:sz="4" w:space="0" w:color="auto"/>
              <w:right w:val="single" w:sz="4" w:space="0" w:color="auto"/>
            </w:tcBorders>
            <w:vAlign w:val="center"/>
          </w:tcPr>
          <w:p w14:paraId="5FBF9A7F" w14:textId="77777777" w:rsidR="00A46481" w:rsidRDefault="00000000">
            <w:pPr>
              <w:spacing w:line="360" w:lineRule="auto"/>
              <w:rPr>
                <w:rFonts w:ascii="宋体" w:hAnsi="宋体" w:cs="宋体" w:hint="eastAsia"/>
                <w:szCs w:val="21"/>
              </w:rPr>
            </w:pPr>
            <w:r>
              <w:rPr>
                <w:rFonts w:ascii="宋体" w:hAnsi="宋体" w:cs="宋体" w:hint="eastAsia"/>
                <w:szCs w:val="21"/>
              </w:rPr>
              <w:t>投标人</w:t>
            </w:r>
            <w:r>
              <w:rPr>
                <w:rFonts w:ascii="宋体" w:hAnsi="宋体" w:cs="宋体"/>
                <w:szCs w:val="21"/>
              </w:rPr>
              <w:t>均</w:t>
            </w:r>
            <w:r>
              <w:rPr>
                <w:rFonts w:ascii="宋体" w:hAnsi="宋体" w:cs="宋体" w:hint="eastAsia"/>
                <w:szCs w:val="21"/>
              </w:rPr>
              <w:t>持有建设行政主管部门颁发的企业资质证书及安全生产许可证；投标人资质符合公告要求；</w:t>
            </w:r>
          </w:p>
        </w:tc>
        <w:tc>
          <w:tcPr>
            <w:tcW w:w="4227" w:type="dxa"/>
            <w:tcBorders>
              <w:top w:val="single" w:sz="4" w:space="0" w:color="auto"/>
              <w:left w:val="single" w:sz="4" w:space="0" w:color="auto"/>
              <w:bottom w:val="single" w:sz="4" w:space="0" w:color="auto"/>
              <w:right w:val="single" w:sz="4" w:space="0" w:color="auto"/>
            </w:tcBorders>
            <w:vAlign w:val="center"/>
          </w:tcPr>
          <w:p w14:paraId="5496D15A" w14:textId="77777777" w:rsidR="00A46481" w:rsidRDefault="00000000">
            <w:pPr>
              <w:spacing w:line="360" w:lineRule="auto"/>
              <w:rPr>
                <w:rFonts w:ascii="宋体" w:hAnsi="宋体" w:cs="宋体" w:hint="eastAsia"/>
                <w:szCs w:val="21"/>
              </w:rPr>
            </w:pPr>
            <w:r>
              <w:rPr>
                <w:rFonts w:ascii="宋体" w:hAnsi="宋体" w:cs="宋体" w:hint="eastAsia"/>
                <w:szCs w:val="21"/>
              </w:rPr>
              <w:t>资质证书扫描件或电子证照、安全生产许可证扫描件或电子证照</w:t>
            </w:r>
            <w:r>
              <w:rPr>
                <w:rFonts w:ascii="宋体" w:hAnsi="宋体" w:cs="宋体"/>
                <w:szCs w:val="21"/>
              </w:rPr>
              <w:t>、</w:t>
            </w:r>
            <w:r>
              <w:rPr>
                <w:rFonts w:ascii="宋体" w:hAnsi="宋体" w:cs="宋体" w:hint="eastAsia"/>
                <w:szCs w:val="21"/>
              </w:rPr>
              <w:t>《承装(修、试)电力设施许可证》扫描件或电子证照</w:t>
            </w:r>
          </w:p>
        </w:tc>
        <w:tc>
          <w:tcPr>
            <w:tcW w:w="720" w:type="dxa"/>
            <w:tcBorders>
              <w:top w:val="single" w:sz="4" w:space="0" w:color="auto"/>
              <w:left w:val="single" w:sz="4" w:space="0" w:color="auto"/>
              <w:bottom w:val="single" w:sz="4" w:space="0" w:color="auto"/>
              <w:right w:val="single" w:sz="4" w:space="0" w:color="auto"/>
            </w:tcBorders>
            <w:vAlign w:val="center"/>
          </w:tcPr>
          <w:p w14:paraId="38EA5405" w14:textId="77777777" w:rsidR="00A46481" w:rsidRDefault="00A46481">
            <w:pPr>
              <w:jc w:val="center"/>
              <w:rPr>
                <w:rFonts w:ascii="宋体" w:hAnsi="宋体" w:cs="宋体" w:hint="eastAsia"/>
                <w:szCs w:val="21"/>
              </w:rPr>
            </w:pPr>
          </w:p>
        </w:tc>
      </w:tr>
      <w:tr w:rsidR="00A46481" w14:paraId="1995129C"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4E59B863" w14:textId="77777777" w:rsidR="00A46481" w:rsidRDefault="00000000">
            <w:pPr>
              <w:jc w:val="center"/>
              <w:rPr>
                <w:rFonts w:ascii="宋体" w:hAnsi="宋体" w:cs="宋体" w:hint="eastAsia"/>
                <w:szCs w:val="21"/>
              </w:rPr>
            </w:pPr>
            <w:r>
              <w:rPr>
                <w:rFonts w:ascii="宋体" w:hAnsi="宋体" w:cs="宋体" w:hint="eastAsia"/>
                <w:szCs w:val="21"/>
              </w:rPr>
              <w:t>4</w:t>
            </w:r>
          </w:p>
        </w:tc>
        <w:tc>
          <w:tcPr>
            <w:tcW w:w="3990" w:type="dxa"/>
            <w:tcBorders>
              <w:top w:val="single" w:sz="4" w:space="0" w:color="auto"/>
              <w:left w:val="single" w:sz="4" w:space="0" w:color="auto"/>
              <w:bottom w:val="single" w:sz="4" w:space="0" w:color="auto"/>
              <w:right w:val="single" w:sz="4" w:space="0" w:color="auto"/>
            </w:tcBorders>
            <w:vAlign w:val="center"/>
          </w:tcPr>
          <w:p w14:paraId="630381E2" w14:textId="77777777" w:rsidR="00A46481" w:rsidRDefault="00000000">
            <w:pPr>
              <w:spacing w:line="360" w:lineRule="auto"/>
              <w:rPr>
                <w:rFonts w:ascii="宋体"/>
              </w:rPr>
            </w:pPr>
            <w:r>
              <w:rPr>
                <w:rFonts w:ascii="宋体" w:hAnsi="宋体" w:cs="宋体" w:hint="eastAsia"/>
                <w:szCs w:val="21"/>
              </w:rPr>
              <w:t>投标人拟担任本工程项目负责人符合公告要求；</w:t>
            </w:r>
          </w:p>
        </w:tc>
        <w:tc>
          <w:tcPr>
            <w:tcW w:w="4227" w:type="dxa"/>
            <w:tcBorders>
              <w:top w:val="single" w:sz="4" w:space="0" w:color="auto"/>
              <w:left w:val="single" w:sz="4" w:space="0" w:color="auto"/>
              <w:bottom w:val="single" w:sz="4" w:space="0" w:color="auto"/>
              <w:right w:val="single" w:sz="4" w:space="0" w:color="auto"/>
            </w:tcBorders>
            <w:vAlign w:val="center"/>
          </w:tcPr>
          <w:p w14:paraId="189AA5BA" w14:textId="77777777" w:rsidR="00A46481" w:rsidRDefault="00000000">
            <w:pPr>
              <w:spacing w:line="360" w:lineRule="auto"/>
              <w:rPr>
                <w:rFonts w:ascii="宋体" w:hAnsi="宋体" w:hint="eastAsia"/>
                <w:szCs w:val="21"/>
                <w:u w:val="single"/>
              </w:rPr>
            </w:pPr>
            <w:r>
              <w:rPr>
                <w:rFonts w:ascii="宋体" w:hAnsi="宋体" w:cs="宋体" w:hint="eastAsia"/>
                <w:szCs w:val="21"/>
                <w:u w:val="single"/>
              </w:rPr>
              <w:t>有效期内的建造师注册证书扫描件或电子证书（注：打印建造师电子证书后，在个人签名处手写本人签名再扫描提交。）</w:t>
            </w:r>
          </w:p>
        </w:tc>
        <w:tc>
          <w:tcPr>
            <w:tcW w:w="720" w:type="dxa"/>
            <w:tcBorders>
              <w:top w:val="single" w:sz="4" w:space="0" w:color="auto"/>
              <w:left w:val="single" w:sz="4" w:space="0" w:color="auto"/>
              <w:bottom w:val="single" w:sz="4" w:space="0" w:color="auto"/>
              <w:right w:val="single" w:sz="4" w:space="0" w:color="auto"/>
            </w:tcBorders>
            <w:vAlign w:val="center"/>
          </w:tcPr>
          <w:p w14:paraId="7FD49640" w14:textId="77777777" w:rsidR="00A46481" w:rsidRDefault="00A46481">
            <w:pPr>
              <w:jc w:val="center"/>
              <w:rPr>
                <w:rFonts w:ascii="宋体" w:hAnsi="宋体" w:cs="宋体" w:hint="eastAsia"/>
                <w:szCs w:val="21"/>
              </w:rPr>
            </w:pPr>
          </w:p>
        </w:tc>
      </w:tr>
      <w:tr w:rsidR="00A46481" w14:paraId="586CEA51"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06F799CE" w14:textId="77777777" w:rsidR="00A46481" w:rsidRDefault="00000000">
            <w:pPr>
              <w:jc w:val="center"/>
              <w:rPr>
                <w:rFonts w:ascii="宋体" w:hAnsi="宋体" w:cs="宋体" w:hint="eastAsia"/>
                <w:szCs w:val="21"/>
              </w:rPr>
            </w:pPr>
            <w:r>
              <w:rPr>
                <w:rFonts w:ascii="宋体" w:hAnsi="宋体" w:cs="宋体" w:hint="eastAsia"/>
                <w:szCs w:val="21"/>
              </w:rPr>
              <w:t>5</w:t>
            </w:r>
          </w:p>
        </w:tc>
        <w:tc>
          <w:tcPr>
            <w:tcW w:w="3990" w:type="dxa"/>
            <w:tcBorders>
              <w:top w:val="single" w:sz="4" w:space="0" w:color="auto"/>
              <w:left w:val="single" w:sz="4" w:space="0" w:color="auto"/>
              <w:bottom w:val="single" w:sz="4" w:space="0" w:color="auto"/>
              <w:right w:val="single" w:sz="4" w:space="0" w:color="auto"/>
            </w:tcBorders>
            <w:vAlign w:val="center"/>
          </w:tcPr>
          <w:p w14:paraId="63D430FA" w14:textId="77777777" w:rsidR="00A46481" w:rsidRDefault="00000000">
            <w:pPr>
              <w:spacing w:line="360" w:lineRule="auto"/>
              <w:rPr>
                <w:rFonts w:ascii="宋体"/>
              </w:rPr>
            </w:pPr>
            <w:r>
              <w:rPr>
                <w:rFonts w:ascii="宋体" w:hAnsi="宋体" w:cs="宋体" w:hint="eastAsia"/>
                <w:szCs w:val="21"/>
                <w:u w:val="single"/>
              </w:rPr>
              <w:t>持有项目负责人安全生产考核合格证（B类）或建筑施工企业项目负责人安全生产考核合格证；</w:t>
            </w:r>
          </w:p>
        </w:tc>
        <w:tc>
          <w:tcPr>
            <w:tcW w:w="4227" w:type="dxa"/>
            <w:tcBorders>
              <w:top w:val="single" w:sz="4" w:space="0" w:color="auto"/>
              <w:left w:val="single" w:sz="4" w:space="0" w:color="auto"/>
              <w:bottom w:val="single" w:sz="4" w:space="0" w:color="auto"/>
              <w:right w:val="single" w:sz="4" w:space="0" w:color="auto"/>
            </w:tcBorders>
            <w:vAlign w:val="center"/>
          </w:tcPr>
          <w:p w14:paraId="5E67C90D" w14:textId="77777777" w:rsidR="00A46481" w:rsidRDefault="00000000">
            <w:pPr>
              <w:spacing w:line="360" w:lineRule="auto"/>
              <w:rPr>
                <w:rFonts w:ascii="宋体" w:hAnsi="宋体" w:hint="eastAsia"/>
                <w:u w:val="single"/>
              </w:rPr>
            </w:pPr>
            <w:r>
              <w:rPr>
                <w:rFonts w:ascii="宋体" w:hAnsi="宋体" w:cs="宋体" w:hint="eastAsia"/>
                <w:szCs w:val="21"/>
                <w:u w:val="single"/>
              </w:rPr>
              <w:t>项目负责人安全</w:t>
            </w:r>
            <w:r>
              <w:rPr>
                <w:rFonts w:ascii="宋体" w:hAnsi="宋体" w:cs="宋体"/>
                <w:szCs w:val="21"/>
                <w:u w:val="single"/>
              </w:rPr>
              <w:t>生产</w:t>
            </w:r>
            <w:r>
              <w:rPr>
                <w:rFonts w:ascii="宋体" w:hAnsi="宋体" w:cs="宋体" w:hint="eastAsia"/>
                <w:szCs w:val="21"/>
                <w:u w:val="single"/>
              </w:rPr>
              <w:t>考核合格证（B类）或建筑施工企业项目负责人安全生产考核合格证</w:t>
            </w:r>
            <w:r>
              <w:rPr>
                <w:rFonts w:ascii="宋体" w:hAnsi="宋体" w:cs="宋体"/>
                <w:szCs w:val="21"/>
                <w:u w:val="single"/>
              </w:rPr>
              <w:t>证书</w:t>
            </w:r>
            <w:r>
              <w:rPr>
                <w:rFonts w:ascii="宋体" w:hAnsi="宋体" w:cs="宋体" w:hint="eastAsia"/>
                <w:szCs w:val="21"/>
                <w:u w:val="single"/>
              </w:rPr>
              <w:t>扫描件或电子证</w:t>
            </w:r>
            <w:r>
              <w:rPr>
                <w:rFonts w:ascii="宋体" w:hAnsi="宋体" w:cs="宋体"/>
                <w:szCs w:val="21"/>
                <w:u w:val="single"/>
              </w:rPr>
              <w:t>书</w:t>
            </w:r>
          </w:p>
        </w:tc>
        <w:tc>
          <w:tcPr>
            <w:tcW w:w="720" w:type="dxa"/>
            <w:tcBorders>
              <w:top w:val="single" w:sz="4" w:space="0" w:color="auto"/>
              <w:left w:val="single" w:sz="4" w:space="0" w:color="auto"/>
              <w:bottom w:val="single" w:sz="4" w:space="0" w:color="auto"/>
              <w:right w:val="single" w:sz="4" w:space="0" w:color="auto"/>
            </w:tcBorders>
            <w:vAlign w:val="center"/>
          </w:tcPr>
          <w:p w14:paraId="4E98D695" w14:textId="77777777" w:rsidR="00A46481" w:rsidRDefault="00A46481">
            <w:pPr>
              <w:jc w:val="center"/>
              <w:rPr>
                <w:rFonts w:ascii="宋体" w:hAnsi="宋体" w:cs="宋体" w:hint="eastAsia"/>
                <w:szCs w:val="21"/>
              </w:rPr>
            </w:pPr>
          </w:p>
        </w:tc>
      </w:tr>
      <w:tr w:rsidR="00A46481" w14:paraId="5942C9BB"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65661D9C" w14:textId="77777777" w:rsidR="00A46481" w:rsidRDefault="00000000">
            <w:pPr>
              <w:jc w:val="center"/>
              <w:rPr>
                <w:rFonts w:ascii="宋体" w:hAnsi="宋体" w:cs="宋体" w:hint="eastAsia"/>
                <w:szCs w:val="21"/>
              </w:rPr>
            </w:pPr>
            <w:r>
              <w:rPr>
                <w:rFonts w:ascii="宋体" w:hAnsi="宋体" w:cs="宋体" w:hint="eastAsia"/>
                <w:szCs w:val="21"/>
              </w:rPr>
              <w:t>6</w:t>
            </w:r>
          </w:p>
        </w:tc>
        <w:tc>
          <w:tcPr>
            <w:tcW w:w="3990" w:type="dxa"/>
            <w:tcBorders>
              <w:top w:val="single" w:sz="4" w:space="0" w:color="auto"/>
              <w:left w:val="single" w:sz="4" w:space="0" w:color="auto"/>
              <w:bottom w:val="single" w:sz="4" w:space="0" w:color="auto"/>
              <w:right w:val="single" w:sz="4" w:space="0" w:color="auto"/>
            </w:tcBorders>
            <w:vAlign w:val="center"/>
          </w:tcPr>
          <w:p w14:paraId="198AD100" w14:textId="77777777" w:rsidR="00A46481" w:rsidRDefault="00000000">
            <w:pPr>
              <w:spacing w:line="360" w:lineRule="auto"/>
              <w:rPr>
                <w:rFonts w:ascii="宋体" w:hAnsi="宋体" w:cs="宋体" w:hint="eastAsia"/>
                <w:szCs w:val="21"/>
              </w:rPr>
            </w:pPr>
            <w:r>
              <w:rPr>
                <w:rFonts w:ascii="宋体" w:hAnsi="宋体" w:cs="宋体" w:hint="eastAsia"/>
                <w:szCs w:val="21"/>
              </w:rPr>
              <w:t>投标人拟担任本工程技术负责人符合公告要求；</w:t>
            </w:r>
          </w:p>
        </w:tc>
        <w:tc>
          <w:tcPr>
            <w:tcW w:w="4227" w:type="dxa"/>
            <w:tcBorders>
              <w:top w:val="single" w:sz="4" w:space="0" w:color="auto"/>
              <w:left w:val="single" w:sz="4" w:space="0" w:color="auto"/>
              <w:bottom w:val="single" w:sz="4" w:space="0" w:color="auto"/>
              <w:right w:val="single" w:sz="4" w:space="0" w:color="auto"/>
            </w:tcBorders>
            <w:vAlign w:val="center"/>
          </w:tcPr>
          <w:p w14:paraId="7D80B2FB" w14:textId="77777777" w:rsidR="00A46481" w:rsidRDefault="00000000">
            <w:pPr>
              <w:spacing w:line="360" w:lineRule="auto"/>
              <w:rPr>
                <w:rFonts w:ascii="宋体" w:hAnsi="宋体" w:cs="宋体" w:hint="eastAsia"/>
                <w:szCs w:val="21"/>
              </w:rPr>
            </w:pPr>
            <w:r>
              <w:rPr>
                <w:rFonts w:ascii="宋体" w:hAnsi="宋体" w:cs="宋体" w:hint="eastAsia"/>
                <w:bCs/>
                <w:szCs w:val="21"/>
                <w:u w:val="single"/>
              </w:rPr>
              <w:t>拟委派技术负责人的职称证</w:t>
            </w:r>
            <w:r>
              <w:rPr>
                <w:rFonts w:ascii="宋体" w:hAnsi="宋体" w:cs="宋体"/>
                <w:bCs/>
                <w:szCs w:val="21"/>
                <w:u w:val="single"/>
              </w:rPr>
              <w:t>证书</w:t>
            </w:r>
            <w:r>
              <w:rPr>
                <w:rFonts w:ascii="宋体" w:hAnsi="宋体" w:cs="宋体" w:hint="eastAsia"/>
                <w:bCs/>
                <w:szCs w:val="21"/>
                <w:u w:val="single"/>
              </w:rPr>
              <w:t>扫描件或电子证书</w:t>
            </w:r>
          </w:p>
        </w:tc>
        <w:tc>
          <w:tcPr>
            <w:tcW w:w="720" w:type="dxa"/>
            <w:tcBorders>
              <w:top w:val="single" w:sz="4" w:space="0" w:color="auto"/>
              <w:left w:val="single" w:sz="4" w:space="0" w:color="auto"/>
              <w:bottom w:val="single" w:sz="4" w:space="0" w:color="auto"/>
              <w:right w:val="single" w:sz="4" w:space="0" w:color="auto"/>
            </w:tcBorders>
            <w:vAlign w:val="center"/>
          </w:tcPr>
          <w:p w14:paraId="4D5F3A0C" w14:textId="77777777" w:rsidR="00A46481" w:rsidRDefault="00A46481">
            <w:pPr>
              <w:jc w:val="center"/>
              <w:rPr>
                <w:rFonts w:ascii="宋体" w:hAnsi="宋体" w:cs="宋体" w:hint="eastAsia"/>
                <w:szCs w:val="21"/>
              </w:rPr>
            </w:pPr>
          </w:p>
        </w:tc>
      </w:tr>
      <w:tr w:rsidR="00A46481" w14:paraId="40CF825E"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7241EFEF" w14:textId="77777777" w:rsidR="00A46481" w:rsidRDefault="00000000">
            <w:pPr>
              <w:jc w:val="center"/>
              <w:rPr>
                <w:rFonts w:ascii="宋体" w:hAnsi="宋体" w:cs="宋体" w:hint="eastAsia"/>
                <w:szCs w:val="21"/>
              </w:rPr>
            </w:pPr>
            <w:r>
              <w:rPr>
                <w:rFonts w:ascii="宋体" w:hAnsi="宋体" w:cs="宋体" w:hint="eastAsia"/>
                <w:szCs w:val="21"/>
              </w:rPr>
              <w:t>7</w:t>
            </w:r>
          </w:p>
        </w:tc>
        <w:tc>
          <w:tcPr>
            <w:tcW w:w="3990" w:type="dxa"/>
            <w:tcBorders>
              <w:top w:val="single" w:sz="4" w:space="0" w:color="auto"/>
              <w:left w:val="single" w:sz="4" w:space="0" w:color="auto"/>
              <w:bottom w:val="single" w:sz="4" w:space="0" w:color="auto"/>
              <w:right w:val="single" w:sz="4" w:space="0" w:color="auto"/>
            </w:tcBorders>
            <w:vAlign w:val="center"/>
          </w:tcPr>
          <w:p w14:paraId="669E9E54" w14:textId="77777777" w:rsidR="00A46481" w:rsidRDefault="00000000">
            <w:pPr>
              <w:spacing w:line="360" w:lineRule="auto"/>
              <w:rPr>
                <w:rFonts w:ascii="宋体"/>
              </w:rPr>
            </w:pPr>
            <w:r>
              <w:rPr>
                <w:rFonts w:ascii="宋体" w:hAnsi="宋体" w:cs="宋体" w:hint="eastAsia"/>
                <w:szCs w:val="21"/>
              </w:rPr>
              <w:t>专职安全员须具有安全生产考核合格证</w:t>
            </w:r>
            <w:r>
              <w:rPr>
                <w:rFonts w:ascii="宋体" w:hAnsi="宋体" w:cs="宋体"/>
                <w:szCs w:val="21"/>
              </w:rPr>
              <w:t>书</w:t>
            </w:r>
            <w:r>
              <w:rPr>
                <w:rFonts w:ascii="宋体" w:hAnsi="宋体" w:cs="宋体" w:hint="eastAsia"/>
                <w:szCs w:val="21"/>
              </w:rPr>
              <w:t>（C类）或建筑施工企业专职安全生产管理人员安全生产考核合格证书（C3）；</w:t>
            </w:r>
            <w:r>
              <w:rPr>
                <w:rFonts w:ascii="宋体" w:hAnsi="宋体" w:hint="eastAsia"/>
                <w:szCs w:val="21"/>
              </w:rPr>
              <w:t>项目负责人和专职安全员不为同一人；</w:t>
            </w:r>
          </w:p>
        </w:tc>
        <w:tc>
          <w:tcPr>
            <w:tcW w:w="4227" w:type="dxa"/>
            <w:tcBorders>
              <w:top w:val="single" w:sz="4" w:space="0" w:color="auto"/>
              <w:left w:val="single" w:sz="4" w:space="0" w:color="auto"/>
              <w:bottom w:val="single" w:sz="4" w:space="0" w:color="auto"/>
              <w:right w:val="single" w:sz="4" w:space="0" w:color="auto"/>
            </w:tcBorders>
            <w:vAlign w:val="center"/>
          </w:tcPr>
          <w:p w14:paraId="6E2CFC1E" w14:textId="77777777" w:rsidR="00A46481" w:rsidRDefault="00000000">
            <w:pPr>
              <w:spacing w:line="360" w:lineRule="auto"/>
              <w:rPr>
                <w:rFonts w:ascii="宋体"/>
                <w:u w:val="single"/>
              </w:rPr>
            </w:pPr>
            <w:r>
              <w:rPr>
                <w:rFonts w:ascii="宋体" w:hAnsi="宋体" w:hint="eastAsia"/>
                <w:szCs w:val="21"/>
                <w:u w:val="single"/>
              </w:rPr>
              <w:t>专职安全员</w:t>
            </w:r>
            <w:r>
              <w:rPr>
                <w:rFonts w:ascii="宋体" w:hAnsi="宋体"/>
                <w:szCs w:val="21"/>
                <w:u w:val="single"/>
              </w:rPr>
              <w:t>的</w:t>
            </w:r>
            <w:r>
              <w:rPr>
                <w:rFonts w:ascii="宋体" w:hAnsi="宋体" w:hint="eastAsia"/>
                <w:szCs w:val="21"/>
                <w:u w:val="single"/>
              </w:rPr>
              <w:t>安全生产考核合格证（C类）或建筑施工企业专职安全生产管理人员安全生产考核合格证（C3）</w:t>
            </w:r>
            <w:r>
              <w:rPr>
                <w:rFonts w:ascii="宋体" w:hAnsi="宋体"/>
                <w:szCs w:val="21"/>
                <w:u w:val="single"/>
              </w:rPr>
              <w:t>证书</w:t>
            </w:r>
            <w:r>
              <w:rPr>
                <w:rFonts w:ascii="宋体" w:hAnsi="宋体" w:hint="eastAsia"/>
                <w:szCs w:val="21"/>
                <w:u w:val="single"/>
              </w:rPr>
              <w:t>扫描件或电子证书</w:t>
            </w:r>
          </w:p>
        </w:tc>
        <w:tc>
          <w:tcPr>
            <w:tcW w:w="720" w:type="dxa"/>
            <w:tcBorders>
              <w:top w:val="single" w:sz="4" w:space="0" w:color="auto"/>
              <w:left w:val="single" w:sz="4" w:space="0" w:color="auto"/>
              <w:bottom w:val="single" w:sz="4" w:space="0" w:color="auto"/>
              <w:right w:val="single" w:sz="4" w:space="0" w:color="auto"/>
            </w:tcBorders>
            <w:vAlign w:val="center"/>
          </w:tcPr>
          <w:p w14:paraId="4ED0F18D" w14:textId="77777777" w:rsidR="00A46481" w:rsidRDefault="00A46481">
            <w:pPr>
              <w:jc w:val="center"/>
              <w:rPr>
                <w:rFonts w:ascii="宋体" w:hAnsi="宋体" w:cs="宋体" w:hint="eastAsia"/>
                <w:szCs w:val="21"/>
              </w:rPr>
            </w:pPr>
          </w:p>
        </w:tc>
      </w:tr>
      <w:tr w:rsidR="00A46481" w14:paraId="403338D2" w14:textId="77777777">
        <w:trPr>
          <w:cantSplit/>
          <w:trHeight w:val="386"/>
          <w:jc w:val="center"/>
        </w:trPr>
        <w:tc>
          <w:tcPr>
            <w:tcW w:w="617" w:type="dxa"/>
            <w:tcBorders>
              <w:top w:val="single" w:sz="4" w:space="0" w:color="auto"/>
              <w:left w:val="single" w:sz="4" w:space="0" w:color="auto"/>
              <w:bottom w:val="single" w:sz="4" w:space="0" w:color="auto"/>
              <w:right w:val="single" w:sz="4" w:space="0" w:color="auto"/>
            </w:tcBorders>
            <w:vAlign w:val="center"/>
          </w:tcPr>
          <w:p w14:paraId="73C9294F" w14:textId="77777777" w:rsidR="00A46481" w:rsidRDefault="00000000">
            <w:pPr>
              <w:jc w:val="center"/>
              <w:rPr>
                <w:rFonts w:ascii="宋体" w:hAnsi="宋体" w:cs="宋体" w:hint="eastAsia"/>
                <w:szCs w:val="21"/>
              </w:rPr>
            </w:pPr>
            <w:r>
              <w:rPr>
                <w:rFonts w:ascii="宋体" w:hAnsi="宋体" w:cs="宋体" w:hint="eastAsia"/>
                <w:szCs w:val="21"/>
              </w:rPr>
              <w:t>8</w:t>
            </w:r>
          </w:p>
        </w:tc>
        <w:tc>
          <w:tcPr>
            <w:tcW w:w="3990" w:type="dxa"/>
            <w:tcBorders>
              <w:top w:val="single" w:sz="4" w:space="0" w:color="auto"/>
              <w:left w:val="single" w:sz="4" w:space="0" w:color="auto"/>
              <w:bottom w:val="single" w:sz="4" w:space="0" w:color="auto"/>
              <w:right w:val="single" w:sz="4" w:space="0" w:color="auto"/>
            </w:tcBorders>
            <w:vAlign w:val="center"/>
          </w:tcPr>
          <w:p w14:paraId="0742C1C0" w14:textId="77777777" w:rsidR="00A46481" w:rsidRDefault="00000000">
            <w:pPr>
              <w:spacing w:line="360" w:lineRule="auto"/>
              <w:rPr>
                <w:rFonts w:ascii="宋体" w:hAnsi="宋体" w:cs="宋体" w:hint="eastAsia"/>
                <w:szCs w:val="21"/>
              </w:rPr>
            </w:pPr>
            <w:r>
              <w:rPr>
                <w:rFonts w:ascii="宋体" w:hAnsi="宋体" w:cs="宋体" w:hint="eastAsia"/>
                <w:szCs w:val="21"/>
              </w:rPr>
              <w:t>投标人提供的投标人声明符合公告要求；</w:t>
            </w:r>
          </w:p>
        </w:tc>
        <w:tc>
          <w:tcPr>
            <w:tcW w:w="4227" w:type="dxa"/>
            <w:tcBorders>
              <w:top w:val="single" w:sz="4" w:space="0" w:color="auto"/>
              <w:left w:val="single" w:sz="4" w:space="0" w:color="auto"/>
              <w:bottom w:val="single" w:sz="4" w:space="0" w:color="auto"/>
              <w:right w:val="single" w:sz="4" w:space="0" w:color="auto"/>
            </w:tcBorders>
            <w:vAlign w:val="center"/>
          </w:tcPr>
          <w:p w14:paraId="270F9494" w14:textId="77777777" w:rsidR="00A46481" w:rsidRDefault="00000000">
            <w:pPr>
              <w:spacing w:line="360" w:lineRule="auto"/>
              <w:jc w:val="left"/>
              <w:rPr>
                <w:rFonts w:ascii="宋体" w:hAnsi="宋体" w:cs="宋体" w:hint="eastAsia"/>
                <w:szCs w:val="21"/>
              </w:rPr>
            </w:pPr>
            <w:r>
              <w:rPr>
                <w:rFonts w:ascii="宋体" w:hAnsi="宋体" w:cs="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1BC3C397" w14:textId="77777777" w:rsidR="00A46481" w:rsidRDefault="00A46481">
            <w:pPr>
              <w:jc w:val="center"/>
              <w:rPr>
                <w:rFonts w:ascii="宋体" w:hAnsi="宋体" w:cs="宋体" w:hint="eastAsia"/>
                <w:szCs w:val="21"/>
              </w:rPr>
            </w:pPr>
          </w:p>
        </w:tc>
      </w:tr>
      <w:tr w:rsidR="00A46481" w14:paraId="513A89DB"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08179647" w14:textId="77777777" w:rsidR="00A46481" w:rsidRDefault="00000000">
            <w:pPr>
              <w:jc w:val="center"/>
              <w:rPr>
                <w:rFonts w:ascii="宋体" w:hAnsi="宋体" w:cs="宋体" w:hint="eastAsia"/>
                <w:szCs w:val="21"/>
              </w:rPr>
            </w:pPr>
            <w:r>
              <w:rPr>
                <w:rFonts w:ascii="宋体" w:hAnsi="宋体" w:cs="宋体" w:hint="eastAsia"/>
                <w:szCs w:val="21"/>
              </w:rPr>
              <w:t>9</w:t>
            </w:r>
          </w:p>
        </w:tc>
        <w:tc>
          <w:tcPr>
            <w:tcW w:w="3990" w:type="dxa"/>
            <w:tcBorders>
              <w:top w:val="single" w:sz="4" w:space="0" w:color="auto"/>
              <w:left w:val="single" w:sz="4" w:space="0" w:color="auto"/>
              <w:bottom w:val="single" w:sz="4" w:space="0" w:color="auto"/>
              <w:right w:val="single" w:sz="4" w:space="0" w:color="auto"/>
            </w:tcBorders>
            <w:vAlign w:val="center"/>
          </w:tcPr>
          <w:p w14:paraId="0BECC7EF" w14:textId="77777777" w:rsidR="00A46481" w:rsidRDefault="00000000">
            <w:pPr>
              <w:spacing w:line="360" w:lineRule="auto"/>
              <w:rPr>
                <w:rFonts w:ascii="宋体" w:hAnsi="宋体" w:cs="宋体" w:hint="eastAsia"/>
                <w:spacing w:val="-2"/>
                <w:szCs w:val="21"/>
              </w:rPr>
            </w:pPr>
            <w:r>
              <w:rPr>
                <w:rFonts w:ascii="宋体" w:hAnsi="宋体" w:cs="宋体" w:hint="eastAsia"/>
                <w:szCs w:val="21"/>
              </w:rPr>
              <w:t>投标人声明中签字的项目负责人和技术负责人与本项目拟派的项目负责人和技术负责人一致；</w:t>
            </w:r>
          </w:p>
        </w:tc>
        <w:tc>
          <w:tcPr>
            <w:tcW w:w="4227" w:type="dxa"/>
            <w:tcBorders>
              <w:top w:val="single" w:sz="4" w:space="0" w:color="auto"/>
              <w:left w:val="single" w:sz="4" w:space="0" w:color="auto"/>
              <w:bottom w:val="single" w:sz="4" w:space="0" w:color="auto"/>
              <w:right w:val="single" w:sz="4" w:space="0" w:color="auto"/>
            </w:tcBorders>
            <w:vAlign w:val="center"/>
          </w:tcPr>
          <w:p w14:paraId="15BEE0C3" w14:textId="77777777" w:rsidR="00A46481" w:rsidRDefault="00000000">
            <w:pPr>
              <w:spacing w:line="360" w:lineRule="auto"/>
              <w:jc w:val="left"/>
              <w:rPr>
                <w:rFonts w:ascii="宋体" w:hAnsi="宋体" w:cs="宋体" w:hint="eastAsia"/>
                <w:szCs w:val="21"/>
              </w:rPr>
            </w:pPr>
            <w:r>
              <w:rPr>
                <w:rFonts w:ascii="宋体" w:hAnsi="宋体" w:hint="eastAsia"/>
                <w:szCs w:val="21"/>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56C15083" w14:textId="77777777" w:rsidR="00A46481" w:rsidRDefault="00A46481">
            <w:pPr>
              <w:jc w:val="center"/>
              <w:rPr>
                <w:rFonts w:ascii="宋体" w:hAnsi="宋体" w:cs="宋体" w:hint="eastAsia"/>
                <w:szCs w:val="21"/>
              </w:rPr>
            </w:pPr>
          </w:p>
        </w:tc>
      </w:tr>
      <w:tr w:rsidR="00A46481" w14:paraId="515734C0"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4DC76F59" w14:textId="77777777" w:rsidR="00A46481" w:rsidRDefault="00000000">
            <w:pPr>
              <w:jc w:val="center"/>
              <w:rPr>
                <w:rFonts w:ascii="宋体" w:hAnsi="宋体" w:cs="宋体" w:hint="eastAsia"/>
                <w:szCs w:val="21"/>
              </w:rPr>
            </w:pPr>
            <w:r>
              <w:rPr>
                <w:rFonts w:ascii="宋体" w:hAnsi="宋体" w:cs="宋体" w:hint="eastAsia"/>
                <w:szCs w:val="21"/>
              </w:rPr>
              <w:lastRenderedPageBreak/>
              <w:t>10</w:t>
            </w:r>
          </w:p>
        </w:tc>
        <w:tc>
          <w:tcPr>
            <w:tcW w:w="3990" w:type="dxa"/>
            <w:tcBorders>
              <w:top w:val="single" w:sz="4" w:space="0" w:color="auto"/>
              <w:left w:val="single" w:sz="4" w:space="0" w:color="auto"/>
              <w:bottom w:val="single" w:sz="4" w:space="0" w:color="auto"/>
              <w:right w:val="single" w:sz="4" w:space="0" w:color="auto"/>
            </w:tcBorders>
            <w:vAlign w:val="center"/>
          </w:tcPr>
          <w:p w14:paraId="77078C89" w14:textId="77777777" w:rsidR="00A46481" w:rsidRDefault="00000000">
            <w:pPr>
              <w:spacing w:line="360" w:lineRule="auto"/>
              <w:rPr>
                <w:rFonts w:ascii="宋体" w:hAnsi="宋体" w:cs="宋体" w:hint="eastAsia"/>
                <w:spacing w:val="-2"/>
                <w:szCs w:val="21"/>
              </w:rPr>
            </w:pPr>
            <w:r>
              <w:rPr>
                <w:rFonts w:ascii="宋体" w:hAnsi="宋体" w:cs="宋体"/>
                <w:szCs w:val="21"/>
              </w:rPr>
              <w:t>关于联合体投标：本项目</w:t>
            </w:r>
            <w:r>
              <w:rPr>
                <w:rFonts w:ascii="宋体" w:hAnsi="宋体" w:cs="宋体" w:hint="eastAsia"/>
                <w:szCs w:val="21"/>
              </w:rPr>
              <w:t>不</w:t>
            </w:r>
            <w:r>
              <w:rPr>
                <w:rFonts w:ascii="宋体" w:hAnsi="宋体" w:cs="宋体"/>
                <w:szCs w:val="21"/>
              </w:rPr>
              <w:t>接受联合体投标</w:t>
            </w:r>
            <w:r>
              <w:rPr>
                <w:rFonts w:ascii="宋体" w:hAnsi="宋体" w:cs="宋体" w:hint="eastAsia"/>
                <w:szCs w:val="21"/>
              </w:rPr>
              <w:t>；</w:t>
            </w:r>
          </w:p>
        </w:tc>
        <w:tc>
          <w:tcPr>
            <w:tcW w:w="4227" w:type="dxa"/>
            <w:tcBorders>
              <w:top w:val="single" w:sz="4" w:space="0" w:color="auto"/>
              <w:left w:val="single" w:sz="4" w:space="0" w:color="auto"/>
              <w:bottom w:val="single" w:sz="4" w:space="0" w:color="auto"/>
              <w:right w:val="single" w:sz="4" w:space="0" w:color="auto"/>
            </w:tcBorders>
            <w:vAlign w:val="center"/>
          </w:tcPr>
          <w:p w14:paraId="77A7507D" w14:textId="77777777" w:rsidR="00A46481" w:rsidRDefault="00000000">
            <w:pPr>
              <w:spacing w:line="360" w:lineRule="auto"/>
              <w:jc w:val="left"/>
              <w:rPr>
                <w:rFonts w:ascii="宋体" w:hAnsi="宋体" w:cs="宋体" w:hint="eastAsia"/>
                <w:spacing w:val="-2"/>
                <w:szCs w:val="21"/>
                <w:u w:val="single"/>
              </w:rPr>
            </w:pPr>
            <w:r>
              <w:rPr>
                <w:rFonts w:ascii="宋体" w:hAnsi="宋体" w:cs="宋体" w:hint="eastAsia"/>
                <w:szCs w:val="21"/>
                <w:u w:val="single"/>
              </w:rPr>
              <w:t>/</w:t>
            </w:r>
          </w:p>
        </w:tc>
        <w:tc>
          <w:tcPr>
            <w:tcW w:w="720" w:type="dxa"/>
            <w:tcBorders>
              <w:top w:val="single" w:sz="4" w:space="0" w:color="auto"/>
              <w:left w:val="single" w:sz="4" w:space="0" w:color="auto"/>
              <w:bottom w:val="single" w:sz="4" w:space="0" w:color="auto"/>
              <w:right w:val="single" w:sz="4" w:space="0" w:color="auto"/>
            </w:tcBorders>
            <w:vAlign w:val="center"/>
          </w:tcPr>
          <w:p w14:paraId="68C7BAD4" w14:textId="77777777" w:rsidR="00A46481" w:rsidRDefault="00A46481">
            <w:pPr>
              <w:jc w:val="center"/>
              <w:rPr>
                <w:rFonts w:ascii="宋体" w:hAnsi="宋体" w:cs="宋体" w:hint="eastAsia"/>
                <w:szCs w:val="21"/>
              </w:rPr>
            </w:pPr>
          </w:p>
        </w:tc>
      </w:tr>
      <w:tr w:rsidR="00A46481" w14:paraId="37949AE3"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198F8C82" w14:textId="77777777" w:rsidR="00A46481" w:rsidRDefault="00000000">
            <w:pPr>
              <w:jc w:val="center"/>
              <w:rPr>
                <w:rFonts w:ascii="宋体" w:hAnsi="宋体" w:cs="宋体" w:hint="eastAsia"/>
                <w:szCs w:val="21"/>
              </w:rPr>
            </w:pPr>
            <w:r>
              <w:rPr>
                <w:rFonts w:ascii="宋体" w:hAnsi="宋体" w:cs="宋体" w:hint="eastAsia"/>
                <w:szCs w:val="21"/>
              </w:rPr>
              <w:t>11</w:t>
            </w:r>
          </w:p>
        </w:tc>
        <w:tc>
          <w:tcPr>
            <w:tcW w:w="3990" w:type="dxa"/>
            <w:tcBorders>
              <w:top w:val="single" w:sz="4" w:space="0" w:color="auto"/>
              <w:left w:val="single" w:sz="4" w:space="0" w:color="auto"/>
              <w:bottom w:val="single" w:sz="4" w:space="0" w:color="auto"/>
              <w:right w:val="single" w:sz="4" w:space="0" w:color="auto"/>
            </w:tcBorders>
            <w:vAlign w:val="center"/>
          </w:tcPr>
          <w:p w14:paraId="330E1A23" w14:textId="77777777" w:rsidR="00A46481" w:rsidRDefault="00000000">
            <w:pPr>
              <w:spacing w:line="360" w:lineRule="auto"/>
              <w:rPr>
                <w:rFonts w:ascii="宋体" w:hAnsi="宋体" w:cs="宋体" w:hint="eastAsia"/>
                <w:szCs w:val="21"/>
              </w:rPr>
            </w:pPr>
            <w:r>
              <w:rPr>
                <w:rFonts w:ascii="宋体" w:hAnsi="宋体" w:hint="eastAsia"/>
                <w:szCs w:val="21"/>
              </w:rPr>
              <w:t>资格审查前，投标人须</w:t>
            </w:r>
            <w:r>
              <w:rPr>
                <w:rFonts w:ascii="宋体" w:hAnsi="宋体"/>
                <w:szCs w:val="21"/>
              </w:rPr>
              <w:t>在</w:t>
            </w:r>
            <w:r>
              <w:rPr>
                <w:rFonts w:ascii="宋体" w:hAnsi="宋体" w:cs="宋体" w:hint="eastAsia"/>
                <w:szCs w:val="21"/>
              </w:rPr>
              <w:t>广州市住房和城乡建设局</w:t>
            </w:r>
            <w:r>
              <w:rPr>
                <w:rFonts w:ascii="宋体" w:hAnsi="宋体" w:hint="eastAsia"/>
                <w:szCs w:val="21"/>
              </w:rPr>
              <w:t>建立企业信用档案及拟担任本工程项目负责人、专职安全员须是本企业中的在册人员；</w:t>
            </w:r>
          </w:p>
        </w:tc>
        <w:tc>
          <w:tcPr>
            <w:tcW w:w="4227" w:type="dxa"/>
            <w:tcBorders>
              <w:top w:val="single" w:sz="4" w:space="0" w:color="auto"/>
              <w:left w:val="single" w:sz="4" w:space="0" w:color="auto"/>
              <w:bottom w:val="single" w:sz="4" w:space="0" w:color="auto"/>
              <w:right w:val="single" w:sz="4" w:space="0" w:color="auto"/>
            </w:tcBorders>
            <w:vAlign w:val="center"/>
          </w:tcPr>
          <w:p w14:paraId="3F0D926C" w14:textId="77777777" w:rsidR="00A46481" w:rsidRDefault="00000000">
            <w:pPr>
              <w:spacing w:line="360" w:lineRule="auto"/>
              <w:jc w:val="left"/>
              <w:rPr>
                <w:rFonts w:ascii="宋体" w:hAnsi="宋体" w:cs="宋体" w:hint="eastAsia"/>
                <w:szCs w:val="21"/>
              </w:rPr>
            </w:pPr>
            <w:r>
              <w:rPr>
                <w:rFonts w:ascii="宋体" w:hAnsi="宋体" w:cs="宋体" w:hint="eastAsia"/>
                <w:szCs w:val="21"/>
                <w:u w:val="single"/>
              </w:rPr>
              <w:t>/</w:t>
            </w:r>
          </w:p>
        </w:tc>
        <w:tc>
          <w:tcPr>
            <w:tcW w:w="720" w:type="dxa"/>
            <w:tcBorders>
              <w:top w:val="single" w:sz="4" w:space="0" w:color="auto"/>
              <w:left w:val="single" w:sz="4" w:space="0" w:color="auto"/>
              <w:bottom w:val="single" w:sz="4" w:space="0" w:color="auto"/>
              <w:right w:val="single" w:sz="4" w:space="0" w:color="auto"/>
            </w:tcBorders>
            <w:vAlign w:val="center"/>
          </w:tcPr>
          <w:p w14:paraId="06B70DAF" w14:textId="77777777" w:rsidR="00A46481" w:rsidRDefault="00A46481">
            <w:pPr>
              <w:jc w:val="center"/>
              <w:rPr>
                <w:rFonts w:ascii="宋体" w:hAnsi="宋体" w:cs="宋体" w:hint="eastAsia"/>
                <w:szCs w:val="21"/>
              </w:rPr>
            </w:pPr>
          </w:p>
        </w:tc>
      </w:tr>
      <w:tr w:rsidR="00A46481" w14:paraId="023C49FC"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5B06C5AA" w14:textId="77777777" w:rsidR="00A46481" w:rsidRDefault="00000000">
            <w:pPr>
              <w:jc w:val="center"/>
              <w:rPr>
                <w:rFonts w:ascii="宋体" w:hAnsi="宋体" w:cs="宋体" w:hint="eastAsia"/>
                <w:szCs w:val="21"/>
              </w:rPr>
            </w:pPr>
            <w:r>
              <w:rPr>
                <w:rFonts w:ascii="宋体" w:hAnsi="宋体" w:cs="宋体" w:hint="eastAsia"/>
                <w:szCs w:val="21"/>
              </w:rPr>
              <w:t>12</w:t>
            </w:r>
          </w:p>
        </w:tc>
        <w:tc>
          <w:tcPr>
            <w:tcW w:w="3990" w:type="dxa"/>
            <w:tcBorders>
              <w:top w:val="single" w:sz="4" w:space="0" w:color="auto"/>
              <w:left w:val="single" w:sz="4" w:space="0" w:color="auto"/>
              <w:bottom w:val="single" w:sz="4" w:space="0" w:color="auto"/>
              <w:right w:val="single" w:sz="4" w:space="0" w:color="auto"/>
            </w:tcBorders>
            <w:vAlign w:val="center"/>
          </w:tcPr>
          <w:p w14:paraId="2DD9E460" w14:textId="77777777" w:rsidR="00A46481" w:rsidRDefault="00000000">
            <w:pPr>
              <w:spacing w:line="360" w:lineRule="auto"/>
              <w:rPr>
                <w:rFonts w:ascii="宋体" w:hAnsi="宋体" w:cs="宋体" w:hint="eastAsia"/>
                <w:szCs w:val="21"/>
                <w:u w:val="single"/>
              </w:rPr>
            </w:pPr>
            <w:r>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4227" w:type="dxa"/>
            <w:tcBorders>
              <w:top w:val="single" w:sz="4" w:space="0" w:color="auto"/>
              <w:left w:val="single" w:sz="4" w:space="0" w:color="auto"/>
              <w:bottom w:val="single" w:sz="4" w:space="0" w:color="auto"/>
              <w:right w:val="single" w:sz="4" w:space="0" w:color="auto"/>
            </w:tcBorders>
            <w:vAlign w:val="center"/>
          </w:tcPr>
          <w:p w14:paraId="1B1AF3A5" w14:textId="77777777" w:rsidR="00A46481" w:rsidRDefault="00000000">
            <w:pPr>
              <w:spacing w:line="360" w:lineRule="auto"/>
              <w:jc w:val="left"/>
              <w:rPr>
                <w:rFonts w:ascii="宋体" w:hAnsi="宋体" w:cs="宋体" w:hint="eastAsia"/>
                <w:szCs w:val="21"/>
              </w:rPr>
            </w:pPr>
            <w:r>
              <w:rPr>
                <w:rFonts w:ascii="宋体" w:hAnsi="宋体" w:cs="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14:paraId="7401C054" w14:textId="77777777" w:rsidR="00A46481" w:rsidRDefault="00A46481">
            <w:pPr>
              <w:jc w:val="center"/>
              <w:rPr>
                <w:rFonts w:ascii="宋体" w:hAnsi="宋体" w:cs="宋体" w:hint="eastAsia"/>
                <w:szCs w:val="21"/>
              </w:rPr>
            </w:pPr>
          </w:p>
        </w:tc>
      </w:tr>
      <w:tr w:rsidR="00A46481" w14:paraId="1920C30F" w14:textId="77777777">
        <w:trPr>
          <w:cantSplit/>
          <w:jc w:val="center"/>
        </w:trPr>
        <w:tc>
          <w:tcPr>
            <w:tcW w:w="617" w:type="dxa"/>
            <w:tcBorders>
              <w:top w:val="single" w:sz="4" w:space="0" w:color="auto"/>
              <w:left w:val="single" w:sz="4" w:space="0" w:color="auto"/>
              <w:bottom w:val="single" w:sz="4" w:space="0" w:color="auto"/>
              <w:right w:val="single" w:sz="4" w:space="0" w:color="auto"/>
            </w:tcBorders>
            <w:vAlign w:val="center"/>
          </w:tcPr>
          <w:p w14:paraId="5DEEF893" w14:textId="77777777" w:rsidR="00A46481" w:rsidRDefault="00000000">
            <w:pPr>
              <w:jc w:val="center"/>
              <w:rPr>
                <w:rFonts w:ascii="宋体" w:hAnsi="宋体" w:cs="宋体" w:hint="eastAsia"/>
                <w:szCs w:val="21"/>
              </w:rPr>
            </w:pPr>
            <w:r>
              <w:rPr>
                <w:rFonts w:ascii="宋体" w:hAnsi="宋体" w:cs="宋体" w:hint="eastAsia"/>
                <w:szCs w:val="21"/>
              </w:rPr>
              <w:t>13</w:t>
            </w:r>
          </w:p>
        </w:tc>
        <w:tc>
          <w:tcPr>
            <w:tcW w:w="3990" w:type="dxa"/>
            <w:tcBorders>
              <w:top w:val="single" w:sz="4" w:space="0" w:color="auto"/>
              <w:left w:val="single" w:sz="4" w:space="0" w:color="auto"/>
              <w:bottom w:val="single" w:sz="4" w:space="0" w:color="auto"/>
              <w:right w:val="single" w:sz="4" w:space="0" w:color="auto"/>
            </w:tcBorders>
            <w:vAlign w:val="center"/>
          </w:tcPr>
          <w:p w14:paraId="33C309CE" w14:textId="77777777" w:rsidR="00A46481" w:rsidRDefault="00000000">
            <w:pPr>
              <w:spacing w:line="360" w:lineRule="auto"/>
              <w:jc w:val="left"/>
              <w:rPr>
                <w:rFonts w:ascii="宋体" w:hAnsi="宋体" w:hint="eastAsia"/>
              </w:rPr>
            </w:pPr>
            <w:r>
              <w:rPr>
                <w:rFonts w:ascii="宋体" w:hAnsi="宋体" w:cs="宋体" w:hint="eastAsia"/>
                <w:szCs w:val="21"/>
              </w:rPr>
              <w:t>投标人未被列入拖欠农民工工资失信联合惩戒对象名单。</w:t>
            </w:r>
          </w:p>
        </w:tc>
        <w:tc>
          <w:tcPr>
            <w:tcW w:w="4227" w:type="dxa"/>
            <w:tcBorders>
              <w:top w:val="single" w:sz="4" w:space="0" w:color="auto"/>
              <w:left w:val="single" w:sz="4" w:space="0" w:color="auto"/>
              <w:bottom w:val="single" w:sz="4" w:space="0" w:color="auto"/>
              <w:right w:val="single" w:sz="4" w:space="0" w:color="auto"/>
            </w:tcBorders>
            <w:vAlign w:val="center"/>
          </w:tcPr>
          <w:p w14:paraId="5C5BEB9E" w14:textId="77777777" w:rsidR="00A46481" w:rsidRDefault="00000000">
            <w:pPr>
              <w:spacing w:line="360" w:lineRule="auto"/>
              <w:jc w:val="left"/>
              <w:rPr>
                <w:rFonts w:ascii="宋体" w:hAnsi="宋体" w:hint="eastAsia"/>
              </w:rPr>
            </w:pPr>
            <w:r>
              <w:rPr>
                <w:rFonts w:ascii="宋体" w:hAnsi="宋体" w:cs="宋体" w:hint="eastAsia"/>
                <w:szCs w:val="21"/>
              </w:rPr>
              <w:t>投标人无需提供资料，资格审查时按广州交易集团有限公司（广州公共资源交易中心）交易系统比对的结果进行评审。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14:paraId="4D6AE6B0" w14:textId="77777777" w:rsidR="00A46481" w:rsidRDefault="00A46481">
            <w:pPr>
              <w:jc w:val="center"/>
              <w:rPr>
                <w:rFonts w:ascii="宋体" w:hAnsi="宋体" w:cs="宋体" w:hint="eastAsia"/>
                <w:szCs w:val="21"/>
              </w:rPr>
            </w:pPr>
          </w:p>
        </w:tc>
      </w:tr>
      <w:tr w:rsidR="00A46481" w14:paraId="1D21DDB7" w14:textId="77777777">
        <w:trPr>
          <w:cantSplit/>
          <w:jc w:val="center"/>
        </w:trPr>
        <w:tc>
          <w:tcPr>
            <w:tcW w:w="8834" w:type="dxa"/>
            <w:gridSpan w:val="3"/>
            <w:tcBorders>
              <w:top w:val="single" w:sz="4" w:space="0" w:color="auto"/>
              <w:left w:val="single" w:sz="4" w:space="0" w:color="auto"/>
              <w:bottom w:val="single" w:sz="4" w:space="0" w:color="auto"/>
              <w:right w:val="single" w:sz="4" w:space="0" w:color="auto"/>
            </w:tcBorders>
            <w:vAlign w:val="center"/>
          </w:tcPr>
          <w:p w14:paraId="18E7D71D" w14:textId="77777777" w:rsidR="00A46481" w:rsidRDefault="00000000">
            <w:pPr>
              <w:jc w:val="center"/>
              <w:rPr>
                <w:rFonts w:ascii="宋体" w:hAnsi="宋体" w:cs="宋体" w:hint="eastAsia"/>
                <w:b/>
                <w:szCs w:val="21"/>
              </w:rPr>
            </w:pPr>
            <w:r>
              <w:rPr>
                <w:rFonts w:ascii="宋体" w:hAnsi="宋体" w:cs="宋体" w:hint="eastAsia"/>
                <w:b/>
                <w:szCs w:val="21"/>
              </w:rPr>
              <w:t>评审结论</w:t>
            </w:r>
          </w:p>
        </w:tc>
        <w:tc>
          <w:tcPr>
            <w:tcW w:w="720" w:type="dxa"/>
            <w:tcBorders>
              <w:top w:val="single" w:sz="4" w:space="0" w:color="auto"/>
              <w:left w:val="single" w:sz="4" w:space="0" w:color="auto"/>
              <w:bottom w:val="single" w:sz="4" w:space="0" w:color="auto"/>
              <w:right w:val="single" w:sz="4" w:space="0" w:color="auto"/>
            </w:tcBorders>
            <w:vAlign w:val="center"/>
          </w:tcPr>
          <w:p w14:paraId="11344403" w14:textId="77777777" w:rsidR="00A46481" w:rsidRDefault="00A46481">
            <w:pPr>
              <w:jc w:val="center"/>
              <w:rPr>
                <w:rFonts w:ascii="宋体" w:hAnsi="宋体" w:cs="宋体" w:hint="eastAsia"/>
                <w:szCs w:val="21"/>
              </w:rPr>
            </w:pPr>
          </w:p>
        </w:tc>
      </w:tr>
    </w:tbl>
    <w:p w14:paraId="374378EB" w14:textId="77777777" w:rsidR="00A46481" w:rsidRDefault="00000000">
      <w:pPr>
        <w:ind w:firstLineChars="224" w:firstLine="470"/>
        <w:rPr>
          <w:rFonts w:ascii="宋体" w:hAnsi="宋体" w:cs="宋体" w:hint="eastAsia"/>
          <w:szCs w:val="21"/>
        </w:rPr>
      </w:pPr>
      <w:r>
        <w:rPr>
          <w:rFonts w:ascii="宋体" w:hAnsi="宋体" w:cs="宋体" w:hint="eastAsia"/>
          <w:szCs w:val="21"/>
        </w:rPr>
        <w:t>备注：</w:t>
      </w:r>
    </w:p>
    <w:p w14:paraId="32829521" w14:textId="77777777" w:rsidR="00A46481" w:rsidRDefault="00000000">
      <w:pPr>
        <w:ind w:firstLineChars="224" w:firstLine="470"/>
        <w:rPr>
          <w:rFonts w:ascii="宋体" w:hAnsi="宋体" w:cs="宋体" w:hint="eastAsia"/>
          <w:szCs w:val="21"/>
        </w:rPr>
      </w:pPr>
      <w:r>
        <w:rPr>
          <w:rFonts w:ascii="宋体" w:hAnsi="宋体" w:cs="宋体" w:hint="eastAsia"/>
          <w:szCs w:val="21"/>
        </w:rPr>
        <w:t xml:space="preserve">1.每一项目符合的打“○”，不符合的打“×”； </w:t>
      </w:r>
    </w:p>
    <w:p w14:paraId="569FF0F3" w14:textId="77777777" w:rsidR="00A46481" w:rsidRDefault="00000000">
      <w:pPr>
        <w:ind w:firstLineChars="224" w:firstLine="470"/>
        <w:rPr>
          <w:rFonts w:ascii="宋体" w:hAnsi="宋体" w:cs="宋体" w:hint="eastAsia"/>
          <w:szCs w:val="21"/>
        </w:rPr>
      </w:pPr>
      <w:r>
        <w:rPr>
          <w:rFonts w:ascii="宋体" w:hAnsi="宋体" w:cs="宋体" w:hint="eastAsia"/>
          <w:szCs w:val="21"/>
        </w:rPr>
        <w:t>2.若评委意见不一致时，则按少数服从多数的原则，作出评审结论。汇总后，出现一个“×”的结论为“不通过”。</w:t>
      </w:r>
    </w:p>
    <w:p w14:paraId="50EB6B93" w14:textId="77777777" w:rsidR="00A46481" w:rsidRDefault="00000000">
      <w:pPr>
        <w:ind w:firstLineChars="224" w:firstLine="470"/>
        <w:rPr>
          <w:rFonts w:ascii="宋体" w:hAnsi="宋体" w:cs="宋体" w:hint="eastAsia"/>
          <w:szCs w:val="21"/>
        </w:rPr>
      </w:pPr>
      <w:r>
        <w:rPr>
          <w:rFonts w:ascii="宋体" w:hAnsi="宋体" w:cs="宋体" w:hint="eastAsia"/>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28AC350" w14:textId="77777777" w:rsidR="00A46481" w:rsidRDefault="00A46481">
      <w:pPr>
        <w:pStyle w:val="aa"/>
        <w:rPr>
          <w:rFonts w:hAnsi="宋体" w:hint="eastAsia"/>
        </w:rPr>
      </w:pPr>
    </w:p>
    <w:p w14:paraId="5073B6E4" w14:textId="77777777" w:rsidR="00A46481" w:rsidRDefault="00A46481">
      <w:pPr>
        <w:rPr>
          <w:rFonts w:ascii="宋体" w:hAnsi="宋体" w:cs="宋体" w:hint="eastAsia"/>
        </w:rPr>
        <w:sectPr w:rsidR="00A46481">
          <w:footerReference w:type="default" r:id="rId17"/>
          <w:pgSz w:w="11906" w:h="16838"/>
          <w:pgMar w:top="1134" w:right="1304" w:bottom="1134" w:left="1304" w:header="851" w:footer="567" w:gutter="0"/>
          <w:pgNumType w:start="1"/>
          <w:cols w:space="720"/>
          <w:docGrid w:type="lines" w:linePitch="312"/>
        </w:sectPr>
      </w:pPr>
    </w:p>
    <w:p w14:paraId="023C3926" w14:textId="77777777" w:rsidR="00A46481" w:rsidRDefault="00000000">
      <w:pPr>
        <w:rPr>
          <w:rFonts w:ascii="宋体" w:hAnsi="宋体" w:cs="宋体" w:hint="eastAsia"/>
          <w:szCs w:val="21"/>
        </w:rPr>
      </w:pPr>
      <w:r>
        <w:rPr>
          <w:rFonts w:ascii="宋体" w:hAnsi="宋体" w:cs="宋体" w:hint="eastAsia"/>
          <w:sz w:val="24"/>
          <w:szCs w:val="24"/>
        </w:rPr>
        <w:lastRenderedPageBreak/>
        <w:t>附表二</w:t>
      </w:r>
    </w:p>
    <w:p w14:paraId="5B6924FE" w14:textId="77777777" w:rsidR="00A46481" w:rsidRDefault="00000000">
      <w:pPr>
        <w:jc w:val="center"/>
        <w:rPr>
          <w:rFonts w:ascii="宋体" w:hAnsi="宋体" w:cs="宋体" w:hint="eastAsia"/>
          <w:b/>
          <w:sz w:val="28"/>
          <w:szCs w:val="28"/>
        </w:rPr>
      </w:pPr>
      <w:r>
        <w:rPr>
          <w:rFonts w:ascii="宋体" w:hAnsi="宋体" w:cs="宋体" w:hint="eastAsia"/>
          <w:b/>
          <w:sz w:val="28"/>
          <w:szCs w:val="28"/>
        </w:rPr>
        <w:t>技术标有效性审查表</w:t>
      </w:r>
    </w:p>
    <w:p w14:paraId="6BBD1B56" w14:textId="77777777" w:rsidR="00A46481" w:rsidRDefault="00000000">
      <w:pPr>
        <w:rPr>
          <w:rFonts w:ascii="宋体" w:hAnsi="宋体" w:cs="宋体" w:hint="eastAsia"/>
          <w:sz w:val="24"/>
          <w:szCs w:val="24"/>
        </w:rPr>
      </w:pPr>
      <w:r>
        <w:rPr>
          <w:rFonts w:ascii="宋体" w:hAnsi="宋体" w:cs="宋体" w:hint="eastAsia"/>
          <w:sz w:val="24"/>
          <w:szCs w:val="24"/>
        </w:rPr>
        <w:t>工程名称：</w:t>
      </w:r>
    </w:p>
    <w:tbl>
      <w:tblPr>
        <w:tblW w:w="145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5"/>
        <w:gridCol w:w="9723"/>
        <w:gridCol w:w="1019"/>
        <w:gridCol w:w="1019"/>
        <w:gridCol w:w="1019"/>
        <w:gridCol w:w="1020"/>
      </w:tblGrid>
      <w:tr w:rsidR="00A46481" w14:paraId="1DCB415E" w14:textId="77777777">
        <w:trPr>
          <w:trHeight w:val="428"/>
        </w:trPr>
        <w:tc>
          <w:tcPr>
            <w:tcW w:w="705" w:type="dxa"/>
            <w:tcBorders>
              <w:top w:val="single" w:sz="4" w:space="0" w:color="auto"/>
              <w:left w:val="single" w:sz="4" w:space="0" w:color="auto"/>
              <w:bottom w:val="single" w:sz="4" w:space="0" w:color="auto"/>
              <w:right w:val="single" w:sz="4" w:space="0" w:color="auto"/>
            </w:tcBorders>
            <w:vAlign w:val="center"/>
          </w:tcPr>
          <w:p w14:paraId="50CE94C6" w14:textId="77777777" w:rsidR="00A46481" w:rsidRDefault="00000000">
            <w:pPr>
              <w:adjustRightInd w:val="0"/>
              <w:jc w:val="center"/>
              <w:rPr>
                <w:rFonts w:ascii="宋体" w:hAnsi="宋体" w:cs="宋体" w:hint="eastAsia"/>
                <w:szCs w:val="21"/>
              </w:rPr>
            </w:pPr>
            <w:r>
              <w:rPr>
                <w:rFonts w:ascii="宋体" w:hAnsi="宋体" w:cs="宋体" w:hint="eastAsia"/>
                <w:szCs w:val="21"/>
              </w:rPr>
              <w:t>序号</w:t>
            </w:r>
          </w:p>
        </w:tc>
        <w:tc>
          <w:tcPr>
            <w:tcW w:w="9723" w:type="dxa"/>
            <w:tcBorders>
              <w:top w:val="single" w:sz="4" w:space="0" w:color="auto"/>
              <w:left w:val="single" w:sz="4" w:space="0" w:color="auto"/>
              <w:bottom w:val="single" w:sz="4" w:space="0" w:color="auto"/>
              <w:right w:val="single" w:sz="4" w:space="0" w:color="auto"/>
              <w:tl2br w:val="single" w:sz="4" w:space="0" w:color="auto"/>
            </w:tcBorders>
          </w:tcPr>
          <w:p w14:paraId="202E4460" w14:textId="77777777" w:rsidR="00A46481" w:rsidRDefault="00000000">
            <w:pPr>
              <w:adjustRightInd w:val="0"/>
              <w:jc w:val="right"/>
              <w:rPr>
                <w:rFonts w:ascii="宋体" w:hAnsi="宋体" w:cs="宋体" w:hint="eastAsia"/>
                <w:szCs w:val="21"/>
              </w:rPr>
            </w:pPr>
            <w:r>
              <w:rPr>
                <w:rFonts w:ascii="宋体" w:hAnsi="宋体" w:cs="宋体" w:hint="eastAsia"/>
                <w:szCs w:val="21"/>
              </w:rPr>
              <w:t>投标人</w:t>
            </w:r>
          </w:p>
          <w:p w14:paraId="2A01E58D" w14:textId="77777777" w:rsidR="00A46481" w:rsidRDefault="00000000">
            <w:pPr>
              <w:adjustRightInd w:val="0"/>
              <w:rPr>
                <w:rFonts w:ascii="宋体" w:hAnsi="宋体" w:cs="宋体" w:hint="eastAsia"/>
                <w:szCs w:val="21"/>
              </w:rPr>
            </w:pPr>
            <w:r>
              <w:rPr>
                <w:rFonts w:ascii="宋体" w:hAnsi="宋体" w:cs="宋体" w:hint="eastAsia"/>
                <w:szCs w:val="21"/>
              </w:rPr>
              <w:t>评审内容</w:t>
            </w:r>
          </w:p>
        </w:tc>
        <w:tc>
          <w:tcPr>
            <w:tcW w:w="1019" w:type="dxa"/>
            <w:tcBorders>
              <w:top w:val="single" w:sz="4" w:space="0" w:color="auto"/>
              <w:left w:val="single" w:sz="4" w:space="0" w:color="auto"/>
              <w:bottom w:val="single" w:sz="4" w:space="0" w:color="auto"/>
              <w:right w:val="single" w:sz="4" w:space="0" w:color="auto"/>
            </w:tcBorders>
            <w:vAlign w:val="center"/>
          </w:tcPr>
          <w:p w14:paraId="25D0216C"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3C9F05D9"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3BB038F6"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2861B1E" w14:textId="77777777" w:rsidR="00A46481" w:rsidRDefault="00A46481">
            <w:pPr>
              <w:adjustRightInd w:val="0"/>
              <w:jc w:val="center"/>
              <w:rPr>
                <w:rFonts w:ascii="宋体" w:hAnsi="宋体" w:cs="宋体" w:hint="eastAsia"/>
                <w:szCs w:val="21"/>
              </w:rPr>
            </w:pPr>
          </w:p>
        </w:tc>
      </w:tr>
      <w:tr w:rsidR="00A46481" w14:paraId="626386C4" w14:textId="77777777">
        <w:trPr>
          <w:trHeight w:val="20"/>
        </w:trPr>
        <w:tc>
          <w:tcPr>
            <w:tcW w:w="705" w:type="dxa"/>
            <w:tcBorders>
              <w:top w:val="single" w:sz="4" w:space="0" w:color="auto"/>
              <w:left w:val="single" w:sz="4" w:space="0" w:color="auto"/>
              <w:bottom w:val="single" w:sz="4" w:space="0" w:color="auto"/>
              <w:right w:val="single" w:sz="4" w:space="0" w:color="auto"/>
            </w:tcBorders>
            <w:vAlign w:val="center"/>
          </w:tcPr>
          <w:p w14:paraId="1997632E" w14:textId="77777777" w:rsidR="00A46481" w:rsidRDefault="00000000">
            <w:pPr>
              <w:adjustRightInd w:val="0"/>
              <w:jc w:val="center"/>
              <w:rPr>
                <w:rFonts w:ascii="宋体" w:hAnsi="宋体" w:cs="宋体" w:hint="eastAsia"/>
                <w:szCs w:val="21"/>
              </w:rPr>
            </w:pPr>
            <w:r>
              <w:rPr>
                <w:rFonts w:ascii="宋体" w:hAnsi="宋体" w:cs="宋体" w:hint="eastAsia"/>
                <w:szCs w:val="21"/>
              </w:rPr>
              <w:t>1</w:t>
            </w:r>
          </w:p>
        </w:tc>
        <w:tc>
          <w:tcPr>
            <w:tcW w:w="9723" w:type="dxa"/>
            <w:tcBorders>
              <w:top w:val="single" w:sz="4" w:space="0" w:color="auto"/>
              <w:left w:val="single" w:sz="4" w:space="0" w:color="auto"/>
              <w:bottom w:val="single" w:sz="4" w:space="0" w:color="auto"/>
              <w:right w:val="single" w:sz="4" w:space="0" w:color="auto"/>
            </w:tcBorders>
            <w:vAlign w:val="center"/>
          </w:tcPr>
          <w:p w14:paraId="5FC49FBF" w14:textId="77777777" w:rsidR="00A46481" w:rsidRDefault="00000000">
            <w:pPr>
              <w:adjustRightInd w:val="0"/>
              <w:rPr>
                <w:rFonts w:ascii="宋体" w:hAnsi="宋体" w:cs="宋体" w:hint="eastAsia"/>
                <w:szCs w:val="21"/>
              </w:rPr>
            </w:pPr>
            <w:r>
              <w:rPr>
                <w:rFonts w:ascii="宋体" w:hAnsi="宋体" w:cs="宋体" w:hint="eastAsia"/>
                <w:szCs w:val="21"/>
                <w:u w:val="single"/>
              </w:rPr>
              <w:t>《广州建设工程施工招标投标书（技术标）》中填报的投标总工期不符合招标文件要求的；</w:t>
            </w:r>
          </w:p>
        </w:tc>
        <w:tc>
          <w:tcPr>
            <w:tcW w:w="1019" w:type="dxa"/>
            <w:tcBorders>
              <w:top w:val="single" w:sz="4" w:space="0" w:color="auto"/>
              <w:left w:val="single" w:sz="4" w:space="0" w:color="auto"/>
              <w:bottom w:val="single" w:sz="4" w:space="0" w:color="auto"/>
              <w:right w:val="single" w:sz="4" w:space="0" w:color="auto"/>
            </w:tcBorders>
            <w:vAlign w:val="center"/>
          </w:tcPr>
          <w:p w14:paraId="15313988"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1C78D366"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6252C459"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C437170" w14:textId="77777777" w:rsidR="00A46481" w:rsidRDefault="00A46481">
            <w:pPr>
              <w:adjustRightInd w:val="0"/>
              <w:jc w:val="center"/>
              <w:rPr>
                <w:rFonts w:ascii="宋体" w:hAnsi="宋体" w:cs="宋体" w:hint="eastAsia"/>
                <w:szCs w:val="21"/>
              </w:rPr>
            </w:pPr>
          </w:p>
        </w:tc>
      </w:tr>
      <w:tr w:rsidR="00A46481" w14:paraId="1078C651" w14:textId="77777777">
        <w:trPr>
          <w:trHeight w:val="20"/>
        </w:trPr>
        <w:tc>
          <w:tcPr>
            <w:tcW w:w="705" w:type="dxa"/>
            <w:tcBorders>
              <w:top w:val="single" w:sz="4" w:space="0" w:color="auto"/>
              <w:left w:val="single" w:sz="4" w:space="0" w:color="auto"/>
              <w:bottom w:val="single" w:sz="4" w:space="0" w:color="auto"/>
              <w:right w:val="single" w:sz="4" w:space="0" w:color="auto"/>
            </w:tcBorders>
            <w:vAlign w:val="center"/>
          </w:tcPr>
          <w:p w14:paraId="1F35E612" w14:textId="77777777" w:rsidR="00A46481" w:rsidRDefault="00000000">
            <w:pPr>
              <w:adjustRightInd w:val="0"/>
              <w:jc w:val="center"/>
              <w:rPr>
                <w:rFonts w:ascii="宋体" w:hAnsi="宋体" w:cs="宋体" w:hint="eastAsia"/>
                <w:szCs w:val="21"/>
              </w:rPr>
            </w:pPr>
            <w:r>
              <w:rPr>
                <w:rFonts w:ascii="宋体" w:hAnsi="宋体" w:cs="宋体" w:hint="eastAsia"/>
                <w:szCs w:val="21"/>
              </w:rPr>
              <w:t>2</w:t>
            </w:r>
          </w:p>
        </w:tc>
        <w:tc>
          <w:tcPr>
            <w:tcW w:w="9723" w:type="dxa"/>
            <w:tcBorders>
              <w:top w:val="single" w:sz="4" w:space="0" w:color="auto"/>
              <w:left w:val="single" w:sz="4" w:space="0" w:color="auto"/>
              <w:bottom w:val="single" w:sz="4" w:space="0" w:color="auto"/>
              <w:right w:val="single" w:sz="4" w:space="0" w:color="auto"/>
            </w:tcBorders>
            <w:vAlign w:val="center"/>
          </w:tcPr>
          <w:p w14:paraId="71C80459" w14:textId="77777777" w:rsidR="00A46481" w:rsidRDefault="00000000">
            <w:pPr>
              <w:adjustRightInd w:val="0"/>
              <w:rPr>
                <w:rFonts w:ascii="宋体" w:hAnsi="宋体" w:cs="宋体" w:hint="eastAsia"/>
                <w:szCs w:val="21"/>
              </w:rPr>
            </w:pPr>
            <w:r>
              <w:rPr>
                <w:rFonts w:ascii="宋体" w:hAnsi="宋体" w:cs="宋体" w:hint="eastAsia"/>
                <w:szCs w:val="21"/>
                <w:u w:val="single"/>
              </w:rPr>
              <w:t>《广州建设工程施工招标投标书（技术标）》中填报的工程质量标准不符合招标文件要求的；</w:t>
            </w:r>
          </w:p>
        </w:tc>
        <w:tc>
          <w:tcPr>
            <w:tcW w:w="1019" w:type="dxa"/>
            <w:tcBorders>
              <w:top w:val="single" w:sz="4" w:space="0" w:color="auto"/>
              <w:left w:val="single" w:sz="4" w:space="0" w:color="auto"/>
              <w:bottom w:val="single" w:sz="4" w:space="0" w:color="auto"/>
              <w:right w:val="single" w:sz="4" w:space="0" w:color="auto"/>
            </w:tcBorders>
            <w:vAlign w:val="center"/>
          </w:tcPr>
          <w:p w14:paraId="215BB2EF"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55EC442E"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64006BE1"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F378867" w14:textId="77777777" w:rsidR="00A46481" w:rsidRDefault="00A46481">
            <w:pPr>
              <w:adjustRightInd w:val="0"/>
              <w:jc w:val="center"/>
              <w:rPr>
                <w:rFonts w:ascii="宋体" w:hAnsi="宋体" w:cs="宋体" w:hint="eastAsia"/>
                <w:szCs w:val="21"/>
              </w:rPr>
            </w:pPr>
          </w:p>
        </w:tc>
      </w:tr>
      <w:tr w:rsidR="00A46481" w14:paraId="0D0B357E" w14:textId="77777777">
        <w:trPr>
          <w:trHeight w:val="20"/>
        </w:trPr>
        <w:tc>
          <w:tcPr>
            <w:tcW w:w="705" w:type="dxa"/>
            <w:tcBorders>
              <w:top w:val="single" w:sz="4" w:space="0" w:color="auto"/>
              <w:left w:val="single" w:sz="4" w:space="0" w:color="auto"/>
              <w:bottom w:val="single" w:sz="4" w:space="0" w:color="auto"/>
              <w:right w:val="single" w:sz="4" w:space="0" w:color="auto"/>
            </w:tcBorders>
            <w:vAlign w:val="center"/>
          </w:tcPr>
          <w:p w14:paraId="045CBE50" w14:textId="77777777" w:rsidR="00A46481" w:rsidRDefault="00000000">
            <w:pPr>
              <w:adjustRightInd w:val="0"/>
              <w:jc w:val="center"/>
              <w:rPr>
                <w:rFonts w:ascii="宋体" w:hAnsi="宋体" w:cs="宋体" w:hint="eastAsia"/>
                <w:szCs w:val="21"/>
              </w:rPr>
            </w:pPr>
            <w:r>
              <w:rPr>
                <w:rFonts w:ascii="宋体" w:hAnsi="宋体" w:cs="宋体" w:hint="eastAsia"/>
                <w:szCs w:val="21"/>
              </w:rPr>
              <w:t>3</w:t>
            </w:r>
          </w:p>
        </w:tc>
        <w:tc>
          <w:tcPr>
            <w:tcW w:w="9723" w:type="dxa"/>
            <w:tcBorders>
              <w:top w:val="single" w:sz="4" w:space="0" w:color="auto"/>
              <w:left w:val="single" w:sz="4" w:space="0" w:color="auto"/>
              <w:bottom w:val="single" w:sz="4" w:space="0" w:color="auto"/>
              <w:right w:val="single" w:sz="4" w:space="0" w:color="auto"/>
            </w:tcBorders>
            <w:vAlign w:val="center"/>
          </w:tcPr>
          <w:p w14:paraId="74FDAEF8" w14:textId="77777777" w:rsidR="00A46481" w:rsidRDefault="00000000">
            <w:pPr>
              <w:adjustRightInd w:val="0"/>
              <w:rPr>
                <w:rFonts w:ascii="宋体" w:hAnsi="宋体" w:cs="宋体" w:hint="eastAsia"/>
                <w:szCs w:val="21"/>
              </w:rPr>
            </w:pPr>
            <w:r>
              <w:rPr>
                <w:rFonts w:ascii="宋体" w:hAnsi="宋体" w:hint="eastAsia"/>
                <w:szCs w:val="21"/>
              </w:rPr>
              <w:t>投标文件中没有有效的法定代表人证明书，或由委托代理人签署的投标文件中没有法定代表人授权书；</w:t>
            </w:r>
          </w:p>
        </w:tc>
        <w:tc>
          <w:tcPr>
            <w:tcW w:w="1019" w:type="dxa"/>
            <w:tcBorders>
              <w:top w:val="single" w:sz="4" w:space="0" w:color="auto"/>
              <w:left w:val="single" w:sz="4" w:space="0" w:color="auto"/>
              <w:bottom w:val="single" w:sz="4" w:space="0" w:color="auto"/>
              <w:right w:val="single" w:sz="4" w:space="0" w:color="auto"/>
            </w:tcBorders>
            <w:vAlign w:val="center"/>
          </w:tcPr>
          <w:p w14:paraId="432E4ADE"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61FAFA57"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7462D7AF"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EF94CFD" w14:textId="77777777" w:rsidR="00A46481" w:rsidRDefault="00A46481">
            <w:pPr>
              <w:adjustRightInd w:val="0"/>
              <w:jc w:val="center"/>
              <w:rPr>
                <w:rFonts w:ascii="宋体" w:hAnsi="宋体" w:cs="宋体" w:hint="eastAsia"/>
                <w:szCs w:val="21"/>
              </w:rPr>
            </w:pPr>
          </w:p>
        </w:tc>
      </w:tr>
      <w:tr w:rsidR="00A46481" w14:paraId="24667DC7" w14:textId="77777777">
        <w:trPr>
          <w:trHeight w:val="90"/>
        </w:trPr>
        <w:tc>
          <w:tcPr>
            <w:tcW w:w="705" w:type="dxa"/>
            <w:tcBorders>
              <w:top w:val="single" w:sz="4" w:space="0" w:color="auto"/>
              <w:left w:val="single" w:sz="4" w:space="0" w:color="auto"/>
              <w:bottom w:val="single" w:sz="4" w:space="0" w:color="auto"/>
              <w:right w:val="single" w:sz="4" w:space="0" w:color="auto"/>
            </w:tcBorders>
            <w:vAlign w:val="center"/>
          </w:tcPr>
          <w:p w14:paraId="020FE35E" w14:textId="77777777" w:rsidR="00A46481" w:rsidRDefault="00000000">
            <w:pPr>
              <w:adjustRightInd w:val="0"/>
              <w:jc w:val="center"/>
              <w:rPr>
                <w:rFonts w:ascii="宋体" w:hAnsi="宋体" w:cs="宋体" w:hint="eastAsia"/>
                <w:szCs w:val="21"/>
              </w:rPr>
            </w:pPr>
            <w:r>
              <w:rPr>
                <w:rFonts w:ascii="宋体" w:hAnsi="宋体" w:cs="宋体" w:hint="eastAsia"/>
                <w:szCs w:val="21"/>
              </w:rPr>
              <w:t>4</w:t>
            </w:r>
          </w:p>
        </w:tc>
        <w:tc>
          <w:tcPr>
            <w:tcW w:w="9723" w:type="dxa"/>
            <w:tcBorders>
              <w:top w:val="single" w:sz="4" w:space="0" w:color="auto"/>
              <w:left w:val="single" w:sz="4" w:space="0" w:color="auto"/>
              <w:bottom w:val="single" w:sz="4" w:space="0" w:color="auto"/>
              <w:right w:val="single" w:sz="4" w:space="0" w:color="auto"/>
            </w:tcBorders>
            <w:vAlign w:val="center"/>
          </w:tcPr>
          <w:p w14:paraId="3692304A" w14:textId="77777777" w:rsidR="00A46481" w:rsidRDefault="00000000">
            <w:pPr>
              <w:adjustRightInd w:val="0"/>
              <w:rPr>
                <w:rFonts w:ascii="宋体" w:hAnsi="宋体" w:cs="宋体" w:hint="eastAsia"/>
                <w:szCs w:val="21"/>
              </w:rPr>
            </w:pPr>
            <w:r>
              <w:rPr>
                <w:rFonts w:ascii="宋体" w:hAnsi="宋体" w:cs="宋体" w:hint="eastAsia"/>
                <w:szCs w:val="21"/>
              </w:rPr>
              <w:t>投标文件未按规定的格式填写</w:t>
            </w:r>
            <w:r>
              <w:rPr>
                <w:rFonts w:ascii="宋体" w:hAnsi="宋体" w:cs="宋体" w:hint="eastAsia"/>
                <w:szCs w:val="21"/>
                <w:u w:val="single"/>
              </w:rPr>
              <w:t>（指招标文件第四章的《广州建设工程施工招标投标书（技术标）》《投标函》《参与编制技术标投标文件人员名单》</w:t>
            </w:r>
            <w:r>
              <w:rPr>
                <w:rFonts w:ascii="宋体" w:hAnsi="宋体" w:cs="宋体" w:hint="eastAsia"/>
                <w:szCs w:val="21"/>
              </w:rPr>
              <w:t>，或主要内容（指投标文件组成内容）不全，或关键字迹模糊、无法辨认的；</w:t>
            </w:r>
          </w:p>
        </w:tc>
        <w:tc>
          <w:tcPr>
            <w:tcW w:w="1019" w:type="dxa"/>
            <w:tcBorders>
              <w:top w:val="single" w:sz="4" w:space="0" w:color="auto"/>
              <w:left w:val="single" w:sz="4" w:space="0" w:color="auto"/>
              <w:bottom w:val="single" w:sz="4" w:space="0" w:color="auto"/>
              <w:right w:val="single" w:sz="4" w:space="0" w:color="auto"/>
            </w:tcBorders>
            <w:vAlign w:val="center"/>
          </w:tcPr>
          <w:p w14:paraId="215367FF"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17C95557"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21DBAAD2"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3350752" w14:textId="77777777" w:rsidR="00A46481" w:rsidRDefault="00A46481">
            <w:pPr>
              <w:adjustRightInd w:val="0"/>
              <w:jc w:val="center"/>
              <w:rPr>
                <w:rFonts w:ascii="宋体" w:hAnsi="宋体" w:cs="宋体" w:hint="eastAsia"/>
                <w:szCs w:val="21"/>
              </w:rPr>
            </w:pPr>
          </w:p>
        </w:tc>
      </w:tr>
      <w:tr w:rsidR="00A46481" w14:paraId="46760207" w14:textId="77777777">
        <w:trPr>
          <w:trHeight w:val="20"/>
        </w:trPr>
        <w:tc>
          <w:tcPr>
            <w:tcW w:w="705" w:type="dxa"/>
            <w:tcBorders>
              <w:top w:val="single" w:sz="4" w:space="0" w:color="auto"/>
              <w:left w:val="single" w:sz="4" w:space="0" w:color="auto"/>
              <w:bottom w:val="single" w:sz="4" w:space="0" w:color="auto"/>
              <w:right w:val="single" w:sz="4" w:space="0" w:color="auto"/>
            </w:tcBorders>
            <w:vAlign w:val="center"/>
          </w:tcPr>
          <w:p w14:paraId="0AF3FC7D" w14:textId="77777777" w:rsidR="00A46481" w:rsidRDefault="00000000">
            <w:pPr>
              <w:adjustRightInd w:val="0"/>
              <w:jc w:val="center"/>
              <w:rPr>
                <w:rFonts w:ascii="宋体" w:hAnsi="宋体" w:cs="宋体" w:hint="eastAsia"/>
                <w:szCs w:val="21"/>
              </w:rPr>
            </w:pPr>
            <w:r>
              <w:rPr>
                <w:rFonts w:ascii="宋体" w:hAnsi="宋体" w:cs="宋体" w:hint="eastAsia"/>
                <w:szCs w:val="21"/>
              </w:rPr>
              <w:t>5</w:t>
            </w:r>
          </w:p>
        </w:tc>
        <w:tc>
          <w:tcPr>
            <w:tcW w:w="9723" w:type="dxa"/>
            <w:tcBorders>
              <w:top w:val="single" w:sz="4" w:space="0" w:color="auto"/>
              <w:left w:val="single" w:sz="4" w:space="0" w:color="auto"/>
              <w:bottom w:val="single" w:sz="4" w:space="0" w:color="auto"/>
              <w:right w:val="single" w:sz="4" w:space="0" w:color="auto"/>
            </w:tcBorders>
            <w:vAlign w:val="center"/>
          </w:tcPr>
          <w:p w14:paraId="4D29EC93" w14:textId="77777777" w:rsidR="00A46481" w:rsidRDefault="00000000">
            <w:pPr>
              <w:adjustRightInd w:val="0"/>
              <w:rPr>
                <w:rFonts w:ascii="宋体" w:hAnsi="宋体" w:cs="宋体" w:hint="eastAsia"/>
                <w:szCs w:val="21"/>
              </w:rPr>
            </w:pPr>
            <w:r>
              <w:rPr>
                <w:rFonts w:ascii="宋体" w:hAnsi="宋体" w:hint="eastAsia"/>
                <w:szCs w:val="21"/>
              </w:rPr>
              <w:t>投标人之间存在《广东省实施&lt;中华人民共和国招标投标法&gt;办法》第十六条所禁止的情形的；</w:t>
            </w:r>
          </w:p>
        </w:tc>
        <w:tc>
          <w:tcPr>
            <w:tcW w:w="1019" w:type="dxa"/>
            <w:tcBorders>
              <w:top w:val="single" w:sz="4" w:space="0" w:color="auto"/>
              <w:left w:val="single" w:sz="4" w:space="0" w:color="auto"/>
              <w:bottom w:val="single" w:sz="4" w:space="0" w:color="auto"/>
              <w:right w:val="single" w:sz="4" w:space="0" w:color="auto"/>
            </w:tcBorders>
            <w:vAlign w:val="center"/>
          </w:tcPr>
          <w:p w14:paraId="5C65A0D6"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41D81EFD"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1B29A34F"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76AC78C" w14:textId="77777777" w:rsidR="00A46481" w:rsidRDefault="00A46481">
            <w:pPr>
              <w:adjustRightInd w:val="0"/>
              <w:jc w:val="center"/>
              <w:rPr>
                <w:rFonts w:ascii="宋体" w:hAnsi="宋体" w:cs="宋体" w:hint="eastAsia"/>
                <w:szCs w:val="21"/>
              </w:rPr>
            </w:pPr>
          </w:p>
        </w:tc>
      </w:tr>
      <w:tr w:rsidR="00A46481" w14:paraId="7DA98689" w14:textId="77777777">
        <w:trPr>
          <w:trHeight w:val="20"/>
        </w:trPr>
        <w:tc>
          <w:tcPr>
            <w:tcW w:w="705" w:type="dxa"/>
            <w:tcBorders>
              <w:top w:val="single" w:sz="4" w:space="0" w:color="auto"/>
              <w:left w:val="single" w:sz="4" w:space="0" w:color="auto"/>
              <w:bottom w:val="single" w:sz="4" w:space="0" w:color="auto"/>
              <w:right w:val="single" w:sz="4" w:space="0" w:color="auto"/>
            </w:tcBorders>
            <w:vAlign w:val="center"/>
          </w:tcPr>
          <w:p w14:paraId="38389AEA" w14:textId="77777777" w:rsidR="00A46481" w:rsidRDefault="00000000">
            <w:pPr>
              <w:adjustRightInd w:val="0"/>
              <w:jc w:val="center"/>
              <w:rPr>
                <w:rFonts w:ascii="宋体" w:hAnsi="宋体" w:cs="宋体" w:hint="eastAsia"/>
                <w:szCs w:val="21"/>
              </w:rPr>
            </w:pPr>
            <w:r>
              <w:rPr>
                <w:rFonts w:ascii="宋体" w:hAnsi="宋体" w:cs="宋体" w:hint="eastAsia"/>
                <w:szCs w:val="21"/>
              </w:rPr>
              <w:t>6</w:t>
            </w:r>
          </w:p>
        </w:tc>
        <w:tc>
          <w:tcPr>
            <w:tcW w:w="9723" w:type="dxa"/>
            <w:tcBorders>
              <w:top w:val="single" w:sz="4" w:space="0" w:color="auto"/>
              <w:left w:val="single" w:sz="4" w:space="0" w:color="auto"/>
              <w:bottom w:val="single" w:sz="4" w:space="0" w:color="auto"/>
              <w:right w:val="single" w:sz="4" w:space="0" w:color="auto"/>
            </w:tcBorders>
            <w:vAlign w:val="center"/>
          </w:tcPr>
          <w:p w14:paraId="6E9BCAB6" w14:textId="77777777" w:rsidR="00A46481" w:rsidRDefault="00000000">
            <w:pPr>
              <w:adjustRightInd w:val="0"/>
              <w:rPr>
                <w:rFonts w:ascii="宋体" w:hAnsi="宋体" w:cs="宋体" w:hint="eastAsia"/>
                <w:szCs w:val="21"/>
              </w:rPr>
            </w:pPr>
            <w:r>
              <w:rPr>
                <w:rFonts w:ascii="宋体" w:hAnsi="宋体" w:cs="宋体" w:hint="eastAsia"/>
                <w:szCs w:val="21"/>
              </w:rPr>
              <w:t>无《参与编制技术标投标文件人员名单》的；</w:t>
            </w:r>
          </w:p>
        </w:tc>
        <w:tc>
          <w:tcPr>
            <w:tcW w:w="1019" w:type="dxa"/>
            <w:tcBorders>
              <w:top w:val="single" w:sz="4" w:space="0" w:color="auto"/>
              <w:left w:val="single" w:sz="4" w:space="0" w:color="auto"/>
              <w:bottom w:val="single" w:sz="4" w:space="0" w:color="auto"/>
              <w:right w:val="single" w:sz="4" w:space="0" w:color="auto"/>
            </w:tcBorders>
            <w:vAlign w:val="center"/>
          </w:tcPr>
          <w:p w14:paraId="69BCA1CC" w14:textId="77777777" w:rsidR="00A46481" w:rsidRDefault="00A46481">
            <w:pPr>
              <w:adjustRightInd w:val="0"/>
              <w:jc w:val="center"/>
              <w:rPr>
                <w:rFonts w:ascii="宋体" w:hAnsi="宋体" w:cs="宋体" w:hint="eastAsia"/>
                <w:szCs w:val="21"/>
                <w:shd w:val="pct10" w:color="auto" w:fill="FFFFFF"/>
              </w:rPr>
            </w:pPr>
          </w:p>
        </w:tc>
        <w:tc>
          <w:tcPr>
            <w:tcW w:w="1019" w:type="dxa"/>
            <w:tcBorders>
              <w:top w:val="single" w:sz="4" w:space="0" w:color="auto"/>
              <w:left w:val="single" w:sz="4" w:space="0" w:color="auto"/>
              <w:bottom w:val="single" w:sz="4" w:space="0" w:color="auto"/>
              <w:right w:val="single" w:sz="4" w:space="0" w:color="auto"/>
            </w:tcBorders>
            <w:vAlign w:val="center"/>
          </w:tcPr>
          <w:p w14:paraId="04980EB7" w14:textId="77777777" w:rsidR="00A46481" w:rsidRDefault="00A46481">
            <w:pPr>
              <w:adjustRightInd w:val="0"/>
              <w:jc w:val="center"/>
              <w:rPr>
                <w:rFonts w:ascii="宋体" w:hAnsi="宋体" w:cs="宋体" w:hint="eastAsia"/>
                <w:szCs w:val="21"/>
                <w:shd w:val="pct10" w:color="auto" w:fill="FFFFFF"/>
              </w:rPr>
            </w:pPr>
          </w:p>
        </w:tc>
        <w:tc>
          <w:tcPr>
            <w:tcW w:w="1019" w:type="dxa"/>
            <w:tcBorders>
              <w:top w:val="single" w:sz="4" w:space="0" w:color="auto"/>
              <w:left w:val="single" w:sz="4" w:space="0" w:color="auto"/>
              <w:bottom w:val="single" w:sz="4" w:space="0" w:color="auto"/>
              <w:right w:val="single" w:sz="4" w:space="0" w:color="auto"/>
            </w:tcBorders>
            <w:vAlign w:val="center"/>
          </w:tcPr>
          <w:p w14:paraId="587942C5" w14:textId="77777777" w:rsidR="00A46481" w:rsidRDefault="00A46481">
            <w:pPr>
              <w:adjustRightInd w:val="0"/>
              <w:jc w:val="center"/>
              <w:rPr>
                <w:rFonts w:ascii="宋体" w:hAnsi="宋体" w:cs="宋体" w:hint="eastAsia"/>
                <w:szCs w:val="21"/>
                <w:shd w:val="pct10" w:color="auto" w:fill="FFFFFF"/>
              </w:rPr>
            </w:pPr>
          </w:p>
        </w:tc>
        <w:tc>
          <w:tcPr>
            <w:tcW w:w="1020" w:type="dxa"/>
            <w:tcBorders>
              <w:top w:val="single" w:sz="4" w:space="0" w:color="auto"/>
              <w:left w:val="single" w:sz="4" w:space="0" w:color="auto"/>
              <w:bottom w:val="single" w:sz="4" w:space="0" w:color="auto"/>
              <w:right w:val="single" w:sz="4" w:space="0" w:color="auto"/>
            </w:tcBorders>
            <w:vAlign w:val="center"/>
          </w:tcPr>
          <w:p w14:paraId="3F035390" w14:textId="77777777" w:rsidR="00A46481" w:rsidRDefault="00A46481">
            <w:pPr>
              <w:adjustRightInd w:val="0"/>
              <w:jc w:val="center"/>
              <w:rPr>
                <w:rFonts w:ascii="宋体" w:hAnsi="宋体" w:cs="宋体" w:hint="eastAsia"/>
                <w:szCs w:val="21"/>
                <w:shd w:val="pct10" w:color="auto" w:fill="FFFFFF"/>
              </w:rPr>
            </w:pPr>
          </w:p>
        </w:tc>
      </w:tr>
      <w:tr w:rsidR="00A46481" w14:paraId="7276D4DF" w14:textId="77777777">
        <w:trPr>
          <w:trHeight w:val="20"/>
        </w:trPr>
        <w:tc>
          <w:tcPr>
            <w:tcW w:w="705" w:type="dxa"/>
            <w:tcBorders>
              <w:top w:val="single" w:sz="4" w:space="0" w:color="auto"/>
              <w:left w:val="single" w:sz="4" w:space="0" w:color="auto"/>
              <w:bottom w:val="single" w:sz="4" w:space="0" w:color="auto"/>
              <w:right w:val="single" w:sz="4" w:space="0" w:color="auto"/>
            </w:tcBorders>
            <w:vAlign w:val="center"/>
          </w:tcPr>
          <w:p w14:paraId="6B9B440E" w14:textId="77777777" w:rsidR="00A46481" w:rsidRDefault="00000000">
            <w:pPr>
              <w:adjustRightInd w:val="0"/>
              <w:jc w:val="center"/>
              <w:rPr>
                <w:rFonts w:ascii="宋体" w:hAnsi="宋体" w:cs="宋体" w:hint="eastAsia"/>
                <w:szCs w:val="21"/>
              </w:rPr>
            </w:pPr>
            <w:r>
              <w:rPr>
                <w:rFonts w:ascii="宋体" w:hAnsi="宋体" w:cs="宋体" w:hint="eastAsia"/>
                <w:szCs w:val="21"/>
              </w:rPr>
              <w:t>7</w:t>
            </w:r>
          </w:p>
        </w:tc>
        <w:tc>
          <w:tcPr>
            <w:tcW w:w="9723" w:type="dxa"/>
            <w:tcBorders>
              <w:top w:val="single" w:sz="4" w:space="0" w:color="auto"/>
              <w:left w:val="single" w:sz="4" w:space="0" w:color="auto"/>
              <w:bottom w:val="single" w:sz="4" w:space="0" w:color="auto"/>
              <w:right w:val="single" w:sz="4" w:space="0" w:color="auto"/>
            </w:tcBorders>
            <w:vAlign w:val="center"/>
          </w:tcPr>
          <w:p w14:paraId="3E8ECAE4" w14:textId="77777777" w:rsidR="00A46481" w:rsidRDefault="00000000">
            <w:pPr>
              <w:adjustRightInd w:val="0"/>
              <w:rPr>
                <w:rFonts w:ascii="宋体" w:hAnsi="宋体" w:cs="宋体" w:hint="eastAsia"/>
                <w:szCs w:val="21"/>
              </w:rPr>
            </w:pPr>
            <w:r>
              <w:rPr>
                <w:rFonts w:ascii="宋体" w:hAnsi="宋体" w:hint="eastAsia"/>
                <w:szCs w:val="21"/>
              </w:rPr>
              <w:t>投标人与</w:t>
            </w:r>
            <w:r>
              <w:rPr>
                <w:rFonts w:ascii="宋体" w:hAnsi="宋体" w:hint="eastAsia"/>
                <w:szCs w:val="21"/>
                <w:u w:val="single"/>
              </w:rPr>
              <w:t>本项目</w:t>
            </w:r>
            <w:r>
              <w:rPr>
                <w:rFonts w:ascii="宋体" w:hAnsi="宋体" w:hint="eastAsia"/>
                <w:szCs w:val="21"/>
              </w:rPr>
              <w:t>其他投标人加密打包投标文件电脑机器特征码一致的</w:t>
            </w:r>
            <w:r>
              <w:rPr>
                <w:rFonts w:ascii="宋体" w:hAnsi="宋体" w:hint="eastAsia"/>
                <w:szCs w:val="21"/>
                <w:u w:val="single"/>
              </w:rPr>
              <w:t>（以广州交易集团有限公司（广州公共资源交易中心）交易平台评标系统的检索信息为准）</w:t>
            </w:r>
            <w:r>
              <w:rPr>
                <w:rFonts w:ascii="宋体" w:hAnsi="宋体" w:hint="eastAsia"/>
                <w:szCs w:val="21"/>
              </w:rPr>
              <w:t>。</w:t>
            </w:r>
          </w:p>
        </w:tc>
        <w:tc>
          <w:tcPr>
            <w:tcW w:w="1019" w:type="dxa"/>
            <w:tcBorders>
              <w:top w:val="single" w:sz="4" w:space="0" w:color="auto"/>
              <w:left w:val="single" w:sz="4" w:space="0" w:color="auto"/>
              <w:bottom w:val="single" w:sz="4" w:space="0" w:color="auto"/>
              <w:right w:val="single" w:sz="4" w:space="0" w:color="auto"/>
            </w:tcBorders>
            <w:vAlign w:val="center"/>
          </w:tcPr>
          <w:p w14:paraId="070A65C6"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34EF0159"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50137172"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4F41282" w14:textId="77777777" w:rsidR="00A46481" w:rsidRDefault="00A46481">
            <w:pPr>
              <w:adjustRightInd w:val="0"/>
              <w:jc w:val="center"/>
              <w:rPr>
                <w:rFonts w:ascii="宋体" w:hAnsi="宋体" w:cs="宋体" w:hint="eastAsia"/>
                <w:szCs w:val="21"/>
              </w:rPr>
            </w:pPr>
          </w:p>
        </w:tc>
      </w:tr>
      <w:tr w:rsidR="00A46481" w14:paraId="08BD3AA4" w14:textId="77777777">
        <w:trPr>
          <w:trHeight w:val="216"/>
        </w:trPr>
        <w:tc>
          <w:tcPr>
            <w:tcW w:w="10428" w:type="dxa"/>
            <w:gridSpan w:val="2"/>
            <w:tcBorders>
              <w:top w:val="single" w:sz="4" w:space="0" w:color="auto"/>
              <w:left w:val="single" w:sz="4" w:space="0" w:color="auto"/>
              <w:bottom w:val="single" w:sz="4" w:space="0" w:color="auto"/>
              <w:right w:val="single" w:sz="4" w:space="0" w:color="auto"/>
            </w:tcBorders>
            <w:vAlign w:val="center"/>
          </w:tcPr>
          <w:p w14:paraId="53D1726F" w14:textId="77777777" w:rsidR="00A46481" w:rsidRDefault="00000000">
            <w:pPr>
              <w:adjustRightInd w:val="0"/>
              <w:jc w:val="center"/>
              <w:rPr>
                <w:rFonts w:ascii="宋体" w:hAnsi="宋体" w:cs="宋体" w:hint="eastAsia"/>
                <w:szCs w:val="21"/>
              </w:rPr>
            </w:pPr>
            <w:r>
              <w:rPr>
                <w:rFonts w:ascii="宋体" w:hAnsi="宋体" w:cs="宋体" w:hint="eastAsia"/>
                <w:szCs w:val="21"/>
              </w:rPr>
              <w:t>结    论</w:t>
            </w:r>
          </w:p>
        </w:tc>
        <w:tc>
          <w:tcPr>
            <w:tcW w:w="1019" w:type="dxa"/>
            <w:tcBorders>
              <w:top w:val="single" w:sz="4" w:space="0" w:color="auto"/>
              <w:left w:val="single" w:sz="4" w:space="0" w:color="auto"/>
              <w:bottom w:val="single" w:sz="4" w:space="0" w:color="auto"/>
              <w:right w:val="single" w:sz="4" w:space="0" w:color="auto"/>
            </w:tcBorders>
            <w:vAlign w:val="center"/>
          </w:tcPr>
          <w:p w14:paraId="251FFD3E"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57430319" w14:textId="77777777" w:rsidR="00A46481" w:rsidRDefault="00A46481">
            <w:pPr>
              <w:adjustRightInd w:val="0"/>
              <w:jc w:val="center"/>
              <w:rPr>
                <w:rFonts w:ascii="宋体" w:hAnsi="宋体" w:cs="宋体" w:hint="eastAsia"/>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40DAAC2D" w14:textId="77777777" w:rsidR="00A46481" w:rsidRDefault="00A46481">
            <w:pPr>
              <w:adjustRightInd w:val="0"/>
              <w:jc w:val="center"/>
              <w:rPr>
                <w:rFonts w:ascii="宋体" w:hAnsi="宋体" w:cs="宋体" w:hint="eastAsia"/>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00C08E0" w14:textId="77777777" w:rsidR="00A46481" w:rsidRDefault="00A46481">
            <w:pPr>
              <w:adjustRightInd w:val="0"/>
              <w:jc w:val="center"/>
              <w:rPr>
                <w:rFonts w:ascii="宋体" w:hAnsi="宋体" w:cs="宋体" w:hint="eastAsia"/>
                <w:szCs w:val="21"/>
              </w:rPr>
            </w:pPr>
          </w:p>
        </w:tc>
      </w:tr>
    </w:tbl>
    <w:p w14:paraId="5E7F6112" w14:textId="77777777" w:rsidR="00A46481" w:rsidRDefault="00000000">
      <w:pPr>
        <w:rPr>
          <w:rFonts w:ascii="宋体" w:hAnsi="宋体" w:cs="宋体" w:hint="eastAsia"/>
          <w:szCs w:val="21"/>
        </w:rPr>
      </w:pPr>
      <w:r>
        <w:rPr>
          <w:rFonts w:ascii="宋体" w:hAnsi="宋体" w:cs="宋体" w:hint="eastAsia"/>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57BBD1EB" w14:textId="77777777" w:rsidR="00A46481" w:rsidRDefault="00000000">
      <w:pPr>
        <w:rPr>
          <w:rFonts w:ascii="宋体" w:hAnsi="宋体" w:cs="宋体" w:hint="eastAsia"/>
          <w:szCs w:val="21"/>
        </w:rPr>
      </w:pPr>
      <w:r>
        <w:rPr>
          <w:rFonts w:ascii="宋体" w:hAnsi="宋体" w:cs="宋体" w:hint="eastAsia"/>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B71112A" w14:textId="77777777" w:rsidR="00A46481" w:rsidRDefault="00000000">
      <w:pPr>
        <w:rPr>
          <w:rFonts w:ascii="宋体" w:hAnsi="宋体" w:cs="宋体" w:hint="eastAsia"/>
          <w:szCs w:val="21"/>
        </w:rPr>
      </w:pPr>
      <w:r>
        <w:rPr>
          <w:rFonts w:ascii="宋体" w:hAnsi="宋体" w:cs="宋体" w:hint="eastAsia"/>
          <w:szCs w:val="21"/>
        </w:rPr>
        <w:t>3.凡出现以上任何一项情形，结论均为无效，否则就为有效。</w:t>
      </w:r>
    </w:p>
    <w:p w14:paraId="1BAC6E92" w14:textId="77777777" w:rsidR="00A46481" w:rsidRDefault="00000000">
      <w:pPr>
        <w:rPr>
          <w:rFonts w:ascii="宋体" w:hAnsi="宋体" w:cs="宋体" w:hint="eastAsia"/>
          <w:szCs w:val="21"/>
        </w:rPr>
      </w:pPr>
      <w:r>
        <w:rPr>
          <w:rFonts w:ascii="宋体" w:hAnsi="宋体" w:cs="宋体" w:hint="eastAsia"/>
          <w:szCs w:val="21"/>
        </w:rPr>
        <w:t>4.如对本表中某种情形的评审意见不一致时，以评标委员会过半数成员的意见作为评标委员会对该情形的认定结论。</w:t>
      </w:r>
    </w:p>
    <w:p w14:paraId="411AA99C" w14:textId="77777777" w:rsidR="00A46481" w:rsidRDefault="00000000">
      <w:pPr>
        <w:rPr>
          <w:rFonts w:ascii="宋体" w:hAnsi="宋体" w:cs="宋体" w:hint="eastAsia"/>
          <w:szCs w:val="21"/>
        </w:rPr>
      </w:pPr>
      <w:r>
        <w:rPr>
          <w:rFonts w:ascii="宋体" w:hAnsi="宋体" w:hint="eastAsia"/>
          <w:szCs w:val="21"/>
        </w:rPr>
        <w:t>评委签名：</w:t>
      </w:r>
    </w:p>
    <w:p w14:paraId="36E9A5F5" w14:textId="77777777" w:rsidR="00A46481" w:rsidRDefault="00000000">
      <w:pPr>
        <w:rPr>
          <w:rFonts w:ascii="宋体" w:hAnsi="宋体" w:cs="宋体" w:hint="eastAsia"/>
          <w:szCs w:val="21"/>
        </w:rPr>
      </w:pPr>
      <w:r>
        <w:rPr>
          <w:rFonts w:ascii="宋体" w:hAnsi="宋体" w:cs="宋体" w:hint="eastAsia"/>
          <w:szCs w:val="21"/>
        </w:rPr>
        <w:br w:type="page"/>
      </w:r>
      <w:r>
        <w:rPr>
          <w:rFonts w:ascii="宋体" w:hAnsi="宋体" w:cs="宋体" w:hint="eastAsia"/>
          <w:sz w:val="24"/>
          <w:szCs w:val="24"/>
        </w:rPr>
        <w:lastRenderedPageBreak/>
        <w:t>附表三</w:t>
      </w:r>
    </w:p>
    <w:p w14:paraId="3C906B24" w14:textId="77777777" w:rsidR="00A46481" w:rsidRDefault="00000000">
      <w:pPr>
        <w:jc w:val="center"/>
        <w:rPr>
          <w:rFonts w:ascii="宋体" w:hAnsi="宋体" w:cs="宋体" w:hint="eastAsia"/>
          <w:b/>
          <w:sz w:val="28"/>
          <w:szCs w:val="28"/>
        </w:rPr>
      </w:pPr>
      <w:r>
        <w:rPr>
          <w:rFonts w:ascii="宋体" w:hAnsi="宋体" w:cs="宋体" w:hint="eastAsia"/>
          <w:b/>
          <w:sz w:val="28"/>
          <w:szCs w:val="28"/>
        </w:rPr>
        <w:t>经济标有效性审查表</w:t>
      </w:r>
    </w:p>
    <w:p w14:paraId="0B6B1454" w14:textId="77777777" w:rsidR="00A46481" w:rsidRDefault="00000000">
      <w:pPr>
        <w:rPr>
          <w:rFonts w:ascii="宋体" w:hAnsi="宋体" w:cs="宋体" w:hint="eastAsia"/>
          <w:szCs w:val="21"/>
        </w:rPr>
      </w:pPr>
      <w:r>
        <w:rPr>
          <w:rFonts w:ascii="宋体" w:hAnsi="宋体" w:cs="宋体" w:hint="eastAsia"/>
          <w:sz w:val="24"/>
          <w:szCs w:val="24"/>
        </w:rPr>
        <w:t>工程名称：</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85"/>
        <w:gridCol w:w="9275"/>
        <w:gridCol w:w="1110"/>
        <w:gridCol w:w="1110"/>
        <w:gridCol w:w="1095"/>
        <w:gridCol w:w="1155"/>
      </w:tblGrid>
      <w:tr w:rsidR="00A46481" w14:paraId="0773CAE1" w14:textId="77777777">
        <w:trPr>
          <w:trHeight w:val="530"/>
          <w:jc w:val="center"/>
        </w:trPr>
        <w:tc>
          <w:tcPr>
            <w:tcW w:w="885" w:type="dxa"/>
            <w:tcBorders>
              <w:top w:val="single" w:sz="4" w:space="0" w:color="auto"/>
              <w:left w:val="single" w:sz="4" w:space="0" w:color="auto"/>
              <w:bottom w:val="single" w:sz="4" w:space="0" w:color="auto"/>
              <w:right w:val="single" w:sz="4" w:space="0" w:color="auto"/>
            </w:tcBorders>
            <w:vAlign w:val="center"/>
          </w:tcPr>
          <w:p w14:paraId="25F7A299" w14:textId="77777777" w:rsidR="00A46481" w:rsidRDefault="00000000">
            <w:pPr>
              <w:jc w:val="center"/>
              <w:rPr>
                <w:rFonts w:ascii="宋体" w:hAnsi="宋体" w:cs="宋体" w:hint="eastAsia"/>
                <w:szCs w:val="21"/>
              </w:rPr>
            </w:pPr>
            <w:r>
              <w:rPr>
                <w:rFonts w:ascii="宋体" w:hAnsi="宋体" w:cs="宋体" w:hint="eastAsia"/>
                <w:szCs w:val="21"/>
              </w:rPr>
              <w:t>序号</w:t>
            </w:r>
          </w:p>
        </w:tc>
        <w:tc>
          <w:tcPr>
            <w:tcW w:w="9275" w:type="dxa"/>
            <w:tcBorders>
              <w:top w:val="single" w:sz="4" w:space="0" w:color="auto"/>
              <w:left w:val="single" w:sz="4" w:space="0" w:color="auto"/>
              <w:bottom w:val="single" w:sz="4" w:space="0" w:color="auto"/>
              <w:right w:val="single" w:sz="4" w:space="0" w:color="auto"/>
              <w:tl2br w:val="single" w:sz="4" w:space="0" w:color="auto"/>
            </w:tcBorders>
          </w:tcPr>
          <w:p w14:paraId="28259762" w14:textId="77777777" w:rsidR="00A46481" w:rsidRDefault="00000000">
            <w:pPr>
              <w:jc w:val="right"/>
              <w:rPr>
                <w:rFonts w:ascii="宋体" w:hAnsi="宋体" w:cs="宋体" w:hint="eastAsia"/>
                <w:szCs w:val="21"/>
              </w:rPr>
            </w:pPr>
            <w:r>
              <w:rPr>
                <w:rFonts w:ascii="宋体" w:hAnsi="宋体" w:cs="宋体" w:hint="eastAsia"/>
                <w:szCs w:val="21"/>
              </w:rPr>
              <w:t>投标人</w:t>
            </w:r>
          </w:p>
          <w:p w14:paraId="452D4F3C" w14:textId="77777777" w:rsidR="00A46481" w:rsidRDefault="00000000">
            <w:pPr>
              <w:rPr>
                <w:rFonts w:ascii="宋体" w:hAnsi="宋体" w:cs="宋体" w:hint="eastAsia"/>
                <w:szCs w:val="21"/>
              </w:rPr>
            </w:pPr>
            <w:r>
              <w:rPr>
                <w:rFonts w:ascii="宋体" w:hAnsi="宋体" w:cs="宋体" w:hint="eastAsia"/>
                <w:szCs w:val="21"/>
              </w:rPr>
              <w:t>评审内容</w:t>
            </w:r>
          </w:p>
        </w:tc>
        <w:tc>
          <w:tcPr>
            <w:tcW w:w="1110" w:type="dxa"/>
            <w:tcBorders>
              <w:top w:val="single" w:sz="4" w:space="0" w:color="auto"/>
              <w:left w:val="single" w:sz="4" w:space="0" w:color="auto"/>
              <w:bottom w:val="single" w:sz="4" w:space="0" w:color="auto"/>
              <w:right w:val="single" w:sz="4" w:space="0" w:color="auto"/>
            </w:tcBorders>
            <w:vAlign w:val="center"/>
          </w:tcPr>
          <w:p w14:paraId="76459952"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717C789"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64ED094"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8A47044" w14:textId="77777777" w:rsidR="00A46481" w:rsidRDefault="00A46481">
            <w:pPr>
              <w:jc w:val="center"/>
              <w:rPr>
                <w:rFonts w:ascii="宋体" w:hAnsi="宋体" w:cs="宋体" w:hint="eastAsia"/>
                <w:szCs w:val="21"/>
              </w:rPr>
            </w:pPr>
          </w:p>
        </w:tc>
      </w:tr>
      <w:tr w:rsidR="00A46481" w14:paraId="085B31DF"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003ADBFB" w14:textId="77777777" w:rsidR="00A46481" w:rsidRDefault="00000000">
            <w:pPr>
              <w:jc w:val="center"/>
              <w:rPr>
                <w:rFonts w:ascii="宋体" w:hAnsi="宋体" w:cs="宋体" w:hint="eastAsia"/>
                <w:szCs w:val="21"/>
              </w:rPr>
            </w:pPr>
            <w:r>
              <w:rPr>
                <w:rFonts w:ascii="宋体" w:hAnsi="宋体" w:cs="宋体" w:hint="eastAsia"/>
                <w:szCs w:val="21"/>
              </w:rPr>
              <w:t>1</w:t>
            </w:r>
          </w:p>
        </w:tc>
        <w:tc>
          <w:tcPr>
            <w:tcW w:w="9275" w:type="dxa"/>
            <w:tcBorders>
              <w:top w:val="single" w:sz="4" w:space="0" w:color="auto"/>
              <w:left w:val="single" w:sz="4" w:space="0" w:color="auto"/>
              <w:bottom w:val="single" w:sz="4" w:space="0" w:color="auto"/>
              <w:right w:val="single" w:sz="4" w:space="0" w:color="auto"/>
            </w:tcBorders>
            <w:vAlign w:val="center"/>
          </w:tcPr>
          <w:p w14:paraId="6D15CF2C" w14:textId="77777777" w:rsidR="00A46481" w:rsidRDefault="00000000">
            <w:pPr>
              <w:rPr>
                <w:rFonts w:ascii="宋体" w:hAnsi="宋体" w:cs="宋体" w:hint="eastAsia"/>
                <w:szCs w:val="21"/>
              </w:rPr>
            </w:pPr>
            <w:r>
              <w:rPr>
                <w:rFonts w:ascii="宋体" w:hAnsi="宋体" w:hint="eastAsia"/>
                <w:szCs w:val="21"/>
              </w:rPr>
              <w:t>对同一招标项目出现两个或以上的投标报价，且没有申明哪个有效；</w:t>
            </w:r>
          </w:p>
        </w:tc>
        <w:tc>
          <w:tcPr>
            <w:tcW w:w="1110" w:type="dxa"/>
            <w:tcBorders>
              <w:top w:val="single" w:sz="4" w:space="0" w:color="auto"/>
              <w:left w:val="single" w:sz="4" w:space="0" w:color="auto"/>
              <w:bottom w:val="single" w:sz="4" w:space="0" w:color="auto"/>
              <w:right w:val="single" w:sz="4" w:space="0" w:color="auto"/>
            </w:tcBorders>
            <w:vAlign w:val="center"/>
          </w:tcPr>
          <w:p w14:paraId="78B9C484"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09B4FC02"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F349C88"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0661C5F" w14:textId="77777777" w:rsidR="00A46481" w:rsidRDefault="00A46481">
            <w:pPr>
              <w:jc w:val="center"/>
              <w:rPr>
                <w:rFonts w:ascii="宋体" w:hAnsi="宋体" w:cs="宋体" w:hint="eastAsia"/>
                <w:szCs w:val="21"/>
              </w:rPr>
            </w:pPr>
          </w:p>
        </w:tc>
      </w:tr>
      <w:tr w:rsidR="00A46481" w14:paraId="486DC9B5"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2D94E4D2" w14:textId="77777777" w:rsidR="00A46481" w:rsidRDefault="00000000">
            <w:pPr>
              <w:jc w:val="center"/>
              <w:rPr>
                <w:rFonts w:ascii="宋体" w:hAnsi="宋体" w:cs="宋体" w:hint="eastAsia"/>
                <w:szCs w:val="21"/>
              </w:rPr>
            </w:pPr>
            <w:r>
              <w:rPr>
                <w:rFonts w:ascii="宋体" w:hAnsi="宋体" w:cs="宋体" w:hint="eastAsia"/>
                <w:szCs w:val="21"/>
              </w:rPr>
              <w:t>2</w:t>
            </w:r>
          </w:p>
        </w:tc>
        <w:tc>
          <w:tcPr>
            <w:tcW w:w="9275" w:type="dxa"/>
            <w:tcBorders>
              <w:top w:val="single" w:sz="4" w:space="0" w:color="auto"/>
              <w:left w:val="single" w:sz="4" w:space="0" w:color="auto"/>
              <w:bottom w:val="single" w:sz="4" w:space="0" w:color="auto"/>
              <w:right w:val="single" w:sz="4" w:space="0" w:color="auto"/>
            </w:tcBorders>
            <w:vAlign w:val="center"/>
          </w:tcPr>
          <w:p w14:paraId="441B1798" w14:textId="77777777" w:rsidR="00A46481" w:rsidRDefault="00000000">
            <w:pPr>
              <w:rPr>
                <w:rFonts w:ascii="宋体" w:hAnsi="宋体" w:cs="宋体" w:hint="eastAsia"/>
                <w:szCs w:val="21"/>
              </w:rPr>
            </w:pPr>
            <w:r>
              <w:rPr>
                <w:rFonts w:ascii="宋体" w:hAnsi="宋体" w:hint="eastAsia"/>
                <w:szCs w:val="21"/>
                <w:u w:val="single"/>
              </w:rPr>
              <w:t>投标总报价高于最高投标限价的；</w:t>
            </w:r>
          </w:p>
        </w:tc>
        <w:tc>
          <w:tcPr>
            <w:tcW w:w="1110" w:type="dxa"/>
            <w:tcBorders>
              <w:top w:val="single" w:sz="4" w:space="0" w:color="auto"/>
              <w:left w:val="single" w:sz="4" w:space="0" w:color="auto"/>
              <w:bottom w:val="single" w:sz="4" w:space="0" w:color="auto"/>
              <w:right w:val="single" w:sz="4" w:space="0" w:color="auto"/>
            </w:tcBorders>
            <w:vAlign w:val="center"/>
          </w:tcPr>
          <w:p w14:paraId="5E64EABF"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08E9AFE"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59DCFAE8"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D92810F" w14:textId="77777777" w:rsidR="00A46481" w:rsidRDefault="00A46481">
            <w:pPr>
              <w:jc w:val="center"/>
              <w:rPr>
                <w:rFonts w:ascii="宋体" w:hAnsi="宋体" w:cs="宋体" w:hint="eastAsia"/>
                <w:szCs w:val="21"/>
              </w:rPr>
            </w:pPr>
          </w:p>
        </w:tc>
      </w:tr>
      <w:tr w:rsidR="00A46481" w14:paraId="438A2E1A"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36DFF381" w14:textId="77777777" w:rsidR="00A46481" w:rsidRDefault="00000000">
            <w:pPr>
              <w:jc w:val="center"/>
              <w:rPr>
                <w:rFonts w:ascii="宋体" w:hAnsi="宋体" w:cs="宋体" w:hint="eastAsia"/>
                <w:szCs w:val="21"/>
              </w:rPr>
            </w:pPr>
            <w:r>
              <w:rPr>
                <w:rFonts w:ascii="宋体" w:hAnsi="宋体" w:cs="宋体" w:hint="eastAsia"/>
                <w:szCs w:val="21"/>
              </w:rPr>
              <w:t>3</w:t>
            </w:r>
          </w:p>
        </w:tc>
        <w:tc>
          <w:tcPr>
            <w:tcW w:w="9275" w:type="dxa"/>
            <w:tcBorders>
              <w:top w:val="single" w:sz="4" w:space="0" w:color="auto"/>
              <w:left w:val="single" w:sz="4" w:space="0" w:color="auto"/>
              <w:bottom w:val="single" w:sz="4" w:space="0" w:color="auto"/>
              <w:right w:val="single" w:sz="4" w:space="0" w:color="auto"/>
            </w:tcBorders>
            <w:vAlign w:val="center"/>
          </w:tcPr>
          <w:p w14:paraId="488D7208" w14:textId="77777777" w:rsidR="00A46481" w:rsidRDefault="00000000">
            <w:pPr>
              <w:autoSpaceDE w:val="0"/>
              <w:autoSpaceDN w:val="0"/>
              <w:adjustRightInd w:val="0"/>
              <w:ind w:leftChars="-1" w:left="-2"/>
              <w:jc w:val="left"/>
              <w:rPr>
                <w:rFonts w:ascii="宋体" w:hAnsi="宋体" w:cs="宋体" w:hint="eastAsia"/>
                <w:szCs w:val="21"/>
              </w:rPr>
            </w:pPr>
            <w:r>
              <w:rPr>
                <w:rFonts w:ascii="宋体" w:hAnsi="宋体" w:cs="宋体" w:hint="eastAsia"/>
                <w:szCs w:val="21"/>
              </w:rPr>
              <w:t>投标报价低于成本的</w:t>
            </w:r>
            <w:r>
              <w:rPr>
                <w:rFonts w:ascii="宋体" w:hAnsi="宋体" w:cs="宋体" w:hint="eastAsia"/>
                <w:szCs w:val="21"/>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110" w:type="dxa"/>
            <w:tcBorders>
              <w:top w:val="single" w:sz="4" w:space="0" w:color="auto"/>
              <w:left w:val="single" w:sz="4" w:space="0" w:color="auto"/>
              <w:bottom w:val="single" w:sz="4" w:space="0" w:color="auto"/>
              <w:right w:val="single" w:sz="4" w:space="0" w:color="auto"/>
            </w:tcBorders>
            <w:vAlign w:val="center"/>
          </w:tcPr>
          <w:p w14:paraId="755C7266"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769D968E"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6A5CE2F"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1E399A4" w14:textId="77777777" w:rsidR="00A46481" w:rsidRDefault="00A46481">
            <w:pPr>
              <w:jc w:val="center"/>
              <w:rPr>
                <w:rFonts w:ascii="宋体" w:hAnsi="宋体" w:cs="宋体" w:hint="eastAsia"/>
                <w:szCs w:val="21"/>
              </w:rPr>
            </w:pPr>
          </w:p>
        </w:tc>
      </w:tr>
      <w:tr w:rsidR="00A46481" w14:paraId="3A60939C"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2717694C" w14:textId="77777777" w:rsidR="00A46481" w:rsidRDefault="00000000">
            <w:pPr>
              <w:jc w:val="center"/>
              <w:rPr>
                <w:rFonts w:ascii="宋体" w:hAnsi="宋体" w:cs="宋体" w:hint="eastAsia"/>
                <w:szCs w:val="21"/>
              </w:rPr>
            </w:pPr>
            <w:r>
              <w:rPr>
                <w:rFonts w:ascii="宋体" w:hAnsi="宋体" w:cs="宋体" w:hint="eastAsia"/>
                <w:szCs w:val="21"/>
              </w:rPr>
              <w:t>4</w:t>
            </w:r>
          </w:p>
        </w:tc>
        <w:tc>
          <w:tcPr>
            <w:tcW w:w="9275" w:type="dxa"/>
            <w:tcBorders>
              <w:top w:val="single" w:sz="4" w:space="0" w:color="auto"/>
              <w:left w:val="single" w:sz="4" w:space="0" w:color="auto"/>
              <w:bottom w:val="single" w:sz="4" w:space="0" w:color="auto"/>
              <w:right w:val="single" w:sz="4" w:space="0" w:color="auto"/>
            </w:tcBorders>
            <w:vAlign w:val="center"/>
          </w:tcPr>
          <w:p w14:paraId="482F57E2" w14:textId="77777777" w:rsidR="00A46481" w:rsidRDefault="00000000">
            <w:pPr>
              <w:rPr>
                <w:rFonts w:ascii="宋体" w:hAnsi="宋体" w:cs="宋体" w:hint="eastAsia"/>
                <w:szCs w:val="21"/>
                <w:u w:val="single"/>
              </w:rPr>
            </w:pPr>
            <w:r>
              <w:rPr>
                <w:rFonts w:ascii="宋体" w:hAnsi="宋体" w:cs="宋体" w:hint="eastAsia"/>
                <w:szCs w:val="21"/>
                <w:u w:val="single"/>
              </w:rPr>
              <w:t>投标文件未按规定的格式填写（指招标文件第四章的《广州建设工程施工招标投标书（经济标）》《对投标文件编制的承诺》</w:t>
            </w:r>
            <w:r>
              <w:rPr>
                <w:rFonts w:ascii="宋体" w:hAnsi="宋体" w:hint="eastAsia"/>
                <w:szCs w:val="21"/>
                <w:u w:val="single"/>
              </w:rPr>
              <w:t>《参与编制经济标投标文件人员名单》</w:t>
            </w:r>
            <w:r>
              <w:rPr>
                <w:rFonts w:ascii="宋体" w:hAnsi="宋体" w:cs="宋体" w:hint="eastAsia"/>
                <w:szCs w:val="21"/>
                <w:u w:val="single"/>
              </w:rPr>
              <w:t>），或主要内容</w:t>
            </w:r>
            <w:r>
              <w:rPr>
                <w:rFonts w:ascii="宋体" w:hAnsi="宋体" w:cs="宋体"/>
                <w:szCs w:val="21"/>
                <w:u w:val="single"/>
              </w:rPr>
              <w:t>（指投标文件组成内容）</w:t>
            </w:r>
            <w:r>
              <w:rPr>
                <w:rFonts w:ascii="宋体" w:hAnsi="宋体" w:cs="宋体" w:hint="eastAsia"/>
                <w:szCs w:val="21"/>
                <w:u w:val="single"/>
              </w:rPr>
              <w:t>不全，或关键字迹模糊、无法辨认的；</w:t>
            </w:r>
          </w:p>
        </w:tc>
        <w:tc>
          <w:tcPr>
            <w:tcW w:w="1110" w:type="dxa"/>
            <w:tcBorders>
              <w:top w:val="single" w:sz="4" w:space="0" w:color="auto"/>
              <w:left w:val="single" w:sz="4" w:space="0" w:color="auto"/>
              <w:bottom w:val="single" w:sz="4" w:space="0" w:color="auto"/>
              <w:right w:val="single" w:sz="4" w:space="0" w:color="auto"/>
            </w:tcBorders>
            <w:vAlign w:val="center"/>
          </w:tcPr>
          <w:p w14:paraId="5B4B59AF"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74BC6D95"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BC4D341"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8E954A2" w14:textId="77777777" w:rsidR="00A46481" w:rsidRDefault="00A46481">
            <w:pPr>
              <w:jc w:val="center"/>
              <w:rPr>
                <w:rFonts w:ascii="宋体" w:hAnsi="宋体" w:cs="宋体" w:hint="eastAsia"/>
                <w:szCs w:val="21"/>
              </w:rPr>
            </w:pPr>
          </w:p>
        </w:tc>
      </w:tr>
      <w:tr w:rsidR="00A46481" w14:paraId="4E3A4C75"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260B8976" w14:textId="77777777" w:rsidR="00A46481" w:rsidRDefault="00000000">
            <w:pPr>
              <w:jc w:val="center"/>
              <w:rPr>
                <w:rFonts w:ascii="宋体" w:hAnsi="宋体" w:cs="宋体" w:hint="eastAsia"/>
                <w:szCs w:val="21"/>
              </w:rPr>
            </w:pPr>
            <w:r>
              <w:rPr>
                <w:rFonts w:ascii="宋体" w:hAnsi="宋体" w:cs="宋体" w:hint="eastAsia"/>
                <w:szCs w:val="21"/>
              </w:rPr>
              <w:t>5</w:t>
            </w:r>
          </w:p>
        </w:tc>
        <w:tc>
          <w:tcPr>
            <w:tcW w:w="9275" w:type="dxa"/>
            <w:tcBorders>
              <w:top w:val="single" w:sz="4" w:space="0" w:color="auto"/>
              <w:left w:val="single" w:sz="4" w:space="0" w:color="auto"/>
              <w:bottom w:val="single" w:sz="4" w:space="0" w:color="auto"/>
              <w:right w:val="single" w:sz="4" w:space="0" w:color="auto"/>
            </w:tcBorders>
            <w:vAlign w:val="center"/>
          </w:tcPr>
          <w:p w14:paraId="23A539C7" w14:textId="77777777" w:rsidR="00A46481" w:rsidRDefault="00000000">
            <w:pPr>
              <w:rPr>
                <w:rFonts w:ascii="宋体" w:hAnsi="宋体" w:cs="宋体" w:hint="eastAsia"/>
                <w:szCs w:val="21"/>
              </w:rPr>
            </w:pPr>
            <w:r>
              <w:rPr>
                <w:rFonts w:ascii="宋体" w:hAnsi="宋体" w:hint="eastAsia"/>
                <w:szCs w:val="21"/>
              </w:rPr>
              <w:t>投标人之间存在《广东省实施&lt;中华人民共和国招标投标法&gt;办法》第十六条所禁止的情形的；</w:t>
            </w:r>
          </w:p>
        </w:tc>
        <w:tc>
          <w:tcPr>
            <w:tcW w:w="1110" w:type="dxa"/>
            <w:tcBorders>
              <w:top w:val="single" w:sz="4" w:space="0" w:color="auto"/>
              <w:left w:val="single" w:sz="4" w:space="0" w:color="auto"/>
              <w:bottom w:val="single" w:sz="4" w:space="0" w:color="auto"/>
              <w:right w:val="single" w:sz="4" w:space="0" w:color="auto"/>
            </w:tcBorders>
            <w:vAlign w:val="center"/>
          </w:tcPr>
          <w:p w14:paraId="14A64CD4"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ADE2A12"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4800D233"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28CCA50" w14:textId="77777777" w:rsidR="00A46481" w:rsidRDefault="00A46481">
            <w:pPr>
              <w:jc w:val="center"/>
              <w:rPr>
                <w:rFonts w:ascii="宋体" w:hAnsi="宋体" w:cs="宋体" w:hint="eastAsia"/>
                <w:szCs w:val="21"/>
              </w:rPr>
            </w:pPr>
          </w:p>
        </w:tc>
      </w:tr>
      <w:tr w:rsidR="00A46481" w14:paraId="35C16E49"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2D9405D6" w14:textId="77777777" w:rsidR="00A46481" w:rsidRDefault="00000000">
            <w:pPr>
              <w:jc w:val="center"/>
              <w:rPr>
                <w:rFonts w:ascii="宋体" w:hAnsi="宋体" w:cs="宋体" w:hint="eastAsia"/>
                <w:szCs w:val="21"/>
              </w:rPr>
            </w:pPr>
            <w:r>
              <w:rPr>
                <w:rFonts w:ascii="宋体" w:hAnsi="宋体" w:cs="宋体" w:hint="eastAsia"/>
                <w:szCs w:val="21"/>
              </w:rPr>
              <w:t>6</w:t>
            </w:r>
          </w:p>
        </w:tc>
        <w:tc>
          <w:tcPr>
            <w:tcW w:w="9275" w:type="dxa"/>
            <w:tcBorders>
              <w:top w:val="single" w:sz="4" w:space="0" w:color="auto"/>
              <w:left w:val="single" w:sz="4" w:space="0" w:color="auto"/>
              <w:bottom w:val="single" w:sz="4" w:space="0" w:color="auto"/>
              <w:right w:val="single" w:sz="4" w:space="0" w:color="auto"/>
            </w:tcBorders>
            <w:vAlign w:val="center"/>
          </w:tcPr>
          <w:p w14:paraId="22B0BAB6" w14:textId="77777777" w:rsidR="00A46481" w:rsidRDefault="00000000">
            <w:pPr>
              <w:rPr>
                <w:rFonts w:ascii="宋体" w:hAnsi="宋体" w:cs="宋体" w:hint="eastAsia"/>
                <w:szCs w:val="21"/>
              </w:rPr>
            </w:pPr>
            <w:r>
              <w:rPr>
                <w:rFonts w:ascii="宋体" w:hAnsi="宋体" w:hint="eastAsia"/>
                <w:szCs w:val="21"/>
              </w:rPr>
              <w:t>无《参与编制经济标投标文件人员名单》的；</w:t>
            </w:r>
          </w:p>
        </w:tc>
        <w:tc>
          <w:tcPr>
            <w:tcW w:w="1110" w:type="dxa"/>
            <w:tcBorders>
              <w:top w:val="single" w:sz="4" w:space="0" w:color="auto"/>
              <w:left w:val="single" w:sz="4" w:space="0" w:color="auto"/>
              <w:bottom w:val="single" w:sz="4" w:space="0" w:color="auto"/>
              <w:right w:val="single" w:sz="4" w:space="0" w:color="auto"/>
            </w:tcBorders>
            <w:vAlign w:val="center"/>
          </w:tcPr>
          <w:p w14:paraId="70F79508"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51D4798"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F507D71"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DE92F1E" w14:textId="77777777" w:rsidR="00A46481" w:rsidRDefault="00A46481">
            <w:pPr>
              <w:jc w:val="center"/>
              <w:rPr>
                <w:rFonts w:ascii="宋体" w:hAnsi="宋体" w:cs="宋体" w:hint="eastAsia"/>
                <w:szCs w:val="21"/>
              </w:rPr>
            </w:pPr>
          </w:p>
        </w:tc>
      </w:tr>
      <w:tr w:rsidR="00A46481" w14:paraId="0EA24E4D"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58B0BEEF" w14:textId="77777777" w:rsidR="00A46481" w:rsidRDefault="00000000">
            <w:pPr>
              <w:jc w:val="center"/>
              <w:rPr>
                <w:rFonts w:ascii="宋体" w:hAnsi="宋体" w:cs="宋体" w:hint="eastAsia"/>
                <w:szCs w:val="21"/>
              </w:rPr>
            </w:pPr>
            <w:r>
              <w:rPr>
                <w:rFonts w:ascii="宋体" w:hAnsi="宋体" w:cs="宋体" w:hint="eastAsia"/>
                <w:szCs w:val="21"/>
              </w:rPr>
              <w:t>7</w:t>
            </w:r>
          </w:p>
        </w:tc>
        <w:tc>
          <w:tcPr>
            <w:tcW w:w="9275" w:type="dxa"/>
            <w:tcBorders>
              <w:top w:val="single" w:sz="4" w:space="0" w:color="auto"/>
              <w:left w:val="single" w:sz="4" w:space="0" w:color="auto"/>
              <w:bottom w:val="single" w:sz="4" w:space="0" w:color="auto"/>
              <w:right w:val="single" w:sz="4" w:space="0" w:color="auto"/>
            </w:tcBorders>
            <w:vAlign w:val="center"/>
          </w:tcPr>
          <w:p w14:paraId="0F99BD8E" w14:textId="77777777" w:rsidR="00A46481" w:rsidRDefault="00000000">
            <w:pPr>
              <w:rPr>
                <w:rFonts w:ascii="宋体" w:hAnsi="宋体" w:cs="宋体" w:hint="eastAsia"/>
                <w:szCs w:val="21"/>
              </w:rPr>
            </w:pPr>
            <w:r>
              <w:rPr>
                <w:rFonts w:ascii="宋体" w:hAnsi="宋体" w:hint="eastAsia"/>
                <w:szCs w:val="21"/>
              </w:rPr>
              <w:t>无《对投标文件编制的承诺》；</w:t>
            </w:r>
          </w:p>
        </w:tc>
        <w:tc>
          <w:tcPr>
            <w:tcW w:w="1110" w:type="dxa"/>
            <w:tcBorders>
              <w:top w:val="single" w:sz="4" w:space="0" w:color="auto"/>
              <w:left w:val="single" w:sz="4" w:space="0" w:color="auto"/>
              <w:bottom w:val="single" w:sz="4" w:space="0" w:color="auto"/>
              <w:right w:val="single" w:sz="4" w:space="0" w:color="auto"/>
            </w:tcBorders>
            <w:vAlign w:val="center"/>
          </w:tcPr>
          <w:p w14:paraId="1809A530"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512E98B"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019661CD"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132A2F5" w14:textId="77777777" w:rsidR="00A46481" w:rsidRDefault="00A46481">
            <w:pPr>
              <w:jc w:val="center"/>
              <w:rPr>
                <w:rFonts w:ascii="宋体" w:hAnsi="宋体" w:cs="宋体" w:hint="eastAsia"/>
                <w:szCs w:val="21"/>
              </w:rPr>
            </w:pPr>
          </w:p>
        </w:tc>
      </w:tr>
      <w:tr w:rsidR="00A46481" w14:paraId="2B596DE0" w14:textId="77777777">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14:paraId="03A28EEB" w14:textId="77777777" w:rsidR="00A46481" w:rsidRDefault="00000000">
            <w:pPr>
              <w:jc w:val="center"/>
              <w:rPr>
                <w:rFonts w:ascii="宋体" w:hAnsi="宋体" w:cs="宋体" w:hint="eastAsia"/>
                <w:szCs w:val="21"/>
              </w:rPr>
            </w:pPr>
            <w:r>
              <w:rPr>
                <w:rFonts w:ascii="宋体" w:hAnsi="宋体" w:cs="宋体" w:hint="eastAsia"/>
                <w:szCs w:val="21"/>
              </w:rPr>
              <w:t>8</w:t>
            </w:r>
          </w:p>
        </w:tc>
        <w:tc>
          <w:tcPr>
            <w:tcW w:w="9275" w:type="dxa"/>
            <w:tcBorders>
              <w:top w:val="single" w:sz="4" w:space="0" w:color="auto"/>
              <w:left w:val="single" w:sz="4" w:space="0" w:color="auto"/>
              <w:bottom w:val="single" w:sz="4" w:space="0" w:color="auto"/>
              <w:right w:val="single" w:sz="4" w:space="0" w:color="auto"/>
            </w:tcBorders>
            <w:vAlign w:val="center"/>
          </w:tcPr>
          <w:p w14:paraId="0E517546" w14:textId="77777777" w:rsidR="00A46481" w:rsidRDefault="00000000">
            <w:pPr>
              <w:rPr>
                <w:rFonts w:ascii="宋体" w:hAnsi="宋体" w:cs="宋体" w:hint="eastAsia"/>
                <w:szCs w:val="21"/>
              </w:rPr>
            </w:pPr>
            <w:r>
              <w:rPr>
                <w:rFonts w:ascii="宋体" w:hAnsi="宋体" w:hint="eastAsia"/>
                <w:szCs w:val="21"/>
                <w:u w:val="single"/>
              </w:rPr>
              <w:t>投标人与本项目其他投标人的投标文件工程量清单编制机器硬件信息一致的（以广州交易集团有限公司（广州公共资源交易中心）交易平台评标系统的检索信息为准）。</w:t>
            </w:r>
          </w:p>
        </w:tc>
        <w:tc>
          <w:tcPr>
            <w:tcW w:w="1110" w:type="dxa"/>
            <w:tcBorders>
              <w:top w:val="single" w:sz="4" w:space="0" w:color="auto"/>
              <w:left w:val="single" w:sz="4" w:space="0" w:color="auto"/>
              <w:bottom w:val="single" w:sz="4" w:space="0" w:color="auto"/>
              <w:right w:val="single" w:sz="4" w:space="0" w:color="auto"/>
            </w:tcBorders>
            <w:vAlign w:val="center"/>
          </w:tcPr>
          <w:p w14:paraId="660CBA7C"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115B0426"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BBAE08C"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B454448" w14:textId="77777777" w:rsidR="00A46481" w:rsidRDefault="00A46481">
            <w:pPr>
              <w:jc w:val="center"/>
              <w:rPr>
                <w:rFonts w:ascii="宋体" w:hAnsi="宋体" w:cs="宋体" w:hint="eastAsia"/>
                <w:szCs w:val="21"/>
              </w:rPr>
            </w:pPr>
          </w:p>
        </w:tc>
      </w:tr>
      <w:tr w:rsidR="00A46481" w14:paraId="1698403C" w14:textId="77777777">
        <w:trPr>
          <w:trHeight w:val="20"/>
          <w:jc w:val="center"/>
        </w:trPr>
        <w:tc>
          <w:tcPr>
            <w:tcW w:w="10160" w:type="dxa"/>
            <w:gridSpan w:val="2"/>
            <w:tcBorders>
              <w:top w:val="single" w:sz="4" w:space="0" w:color="auto"/>
              <w:left w:val="single" w:sz="4" w:space="0" w:color="auto"/>
              <w:bottom w:val="single" w:sz="4" w:space="0" w:color="auto"/>
              <w:right w:val="single" w:sz="4" w:space="0" w:color="auto"/>
            </w:tcBorders>
            <w:vAlign w:val="center"/>
          </w:tcPr>
          <w:p w14:paraId="20D8FD9F" w14:textId="77777777" w:rsidR="00A46481" w:rsidRDefault="00000000">
            <w:pPr>
              <w:jc w:val="center"/>
              <w:rPr>
                <w:rFonts w:ascii="宋体" w:hAnsi="宋体" w:cs="宋体" w:hint="eastAsia"/>
                <w:szCs w:val="21"/>
              </w:rPr>
            </w:pPr>
            <w:r>
              <w:rPr>
                <w:rFonts w:ascii="宋体" w:hAnsi="宋体" w:cs="宋体" w:hint="eastAsia"/>
                <w:szCs w:val="21"/>
              </w:rPr>
              <w:t>结    论</w:t>
            </w:r>
          </w:p>
        </w:tc>
        <w:tc>
          <w:tcPr>
            <w:tcW w:w="1110" w:type="dxa"/>
            <w:tcBorders>
              <w:top w:val="single" w:sz="4" w:space="0" w:color="auto"/>
              <w:left w:val="single" w:sz="4" w:space="0" w:color="auto"/>
              <w:bottom w:val="single" w:sz="4" w:space="0" w:color="auto"/>
              <w:right w:val="single" w:sz="4" w:space="0" w:color="auto"/>
            </w:tcBorders>
            <w:vAlign w:val="center"/>
          </w:tcPr>
          <w:p w14:paraId="3F868F09" w14:textId="77777777" w:rsidR="00A46481" w:rsidRDefault="00A46481">
            <w:pPr>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82A10AE" w14:textId="77777777" w:rsidR="00A46481" w:rsidRDefault="00A46481">
            <w:pPr>
              <w:jc w:val="center"/>
              <w:rPr>
                <w:rFonts w:ascii="宋体" w:hAnsi="宋体" w:cs="宋体"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0CEB6D4" w14:textId="77777777" w:rsidR="00A46481" w:rsidRDefault="00A46481">
            <w:pPr>
              <w:jc w:val="center"/>
              <w:rPr>
                <w:rFonts w:ascii="宋体" w:hAnsi="宋体" w:cs="宋体" w:hint="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548D821" w14:textId="77777777" w:rsidR="00A46481" w:rsidRDefault="00A46481">
            <w:pPr>
              <w:jc w:val="center"/>
              <w:rPr>
                <w:rFonts w:ascii="宋体" w:hAnsi="宋体" w:cs="宋体" w:hint="eastAsia"/>
                <w:szCs w:val="21"/>
              </w:rPr>
            </w:pPr>
          </w:p>
        </w:tc>
      </w:tr>
    </w:tbl>
    <w:p w14:paraId="69E4F3E5" w14:textId="77777777" w:rsidR="00A46481" w:rsidRDefault="00000000">
      <w:pPr>
        <w:rPr>
          <w:rFonts w:ascii="宋体" w:hAnsi="宋体" w:cs="宋体" w:hint="eastAsia"/>
          <w:szCs w:val="21"/>
        </w:rPr>
      </w:pPr>
      <w:r>
        <w:rPr>
          <w:rFonts w:ascii="宋体" w:hAnsi="宋体" w:cs="宋体" w:hint="eastAsia"/>
          <w:szCs w:val="21"/>
        </w:rPr>
        <w:t>注：1.本表使用GZZB2018-3招标文件范本，与范本内容不同之处均以下划线标明。</w:t>
      </w:r>
    </w:p>
    <w:p w14:paraId="0F6D7794" w14:textId="77777777" w:rsidR="00A46481" w:rsidRDefault="00000000">
      <w:pPr>
        <w:rPr>
          <w:rFonts w:ascii="宋体" w:hAnsi="宋体" w:cs="宋体" w:hint="eastAsia"/>
          <w:szCs w:val="21"/>
        </w:rPr>
      </w:pPr>
      <w:r>
        <w:rPr>
          <w:rFonts w:ascii="宋体" w:hAnsi="宋体" w:cs="宋体" w:hint="eastAsia"/>
          <w:szCs w:val="21"/>
        </w:rPr>
        <w:t>2.凡出现以上任何一项情形，结论均为无效，否则就为有效。</w:t>
      </w:r>
    </w:p>
    <w:p w14:paraId="75912501" w14:textId="77777777" w:rsidR="00A46481" w:rsidRDefault="00000000">
      <w:pPr>
        <w:rPr>
          <w:rFonts w:ascii="宋体" w:hAnsi="宋体" w:cs="宋体" w:hint="eastAsia"/>
          <w:szCs w:val="21"/>
        </w:rPr>
      </w:pPr>
      <w:r>
        <w:rPr>
          <w:rFonts w:ascii="宋体" w:hAnsi="宋体" w:cs="宋体" w:hint="eastAsia"/>
          <w:szCs w:val="21"/>
        </w:rPr>
        <w:t>3.如对本表中某种情形的评审意见不一致时，以评标委员会过半数成员的意见作为评标委员会对该情形的认定结论。</w:t>
      </w:r>
    </w:p>
    <w:p w14:paraId="5C459910" w14:textId="77777777" w:rsidR="00A46481" w:rsidRDefault="00000000">
      <w:pPr>
        <w:rPr>
          <w:rFonts w:ascii="宋体" w:hAnsi="宋体" w:cs="宋体" w:hint="eastAsia"/>
          <w:szCs w:val="21"/>
        </w:rPr>
      </w:pPr>
      <w:r>
        <w:rPr>
          <w:rFonts w:ascii="宋体" w:hAnsi="宋体" w:cs="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50DE4D5" w14:textId="77777777" w:rsidR="00A46481" w:rsidRDefault="00000000">
      <w:pPr>
        <w:rPr>
          <w:rFonts w:ascii="宋体" w:hAnsi="宋体" w:hint="eastAsia"/>
          <w:szCs w:val="21"/>
        </w:rPr>
      </w:pPr>
      <w:r>
        <w:rPr>
          <w:rFonts w:ascii="宋体" w:hAnsi="宋体" w:hint="eastAsia"/>
          <w:szCs w:val="21"/>
        </w:rPr>
        <w:t>评委签名：</w:t>
      </w:r>
    </w:p>
    <w:p w14:paraId="3110C068" w14:textId="77777777" w:rsidR="00A46481" w:rsidRDefault="00000000">
      <w:pPr>
        <w:pStyle w:val="12"/>
        <w:pageBreakBefore/>
        <w:ind w:firstLine="0"/>
        <w:rPr>
          <w:rFonts w:ascii="宋体" w:hAnsi="宋体" w:cs="宋体" w:hint="eastAsia"/>
          <w:b/>
          <w:kern w:val="2"/>
          <w:sz w:val="21"/>
          <w:szCs w:val="22"/>
        </w:rPr>
      </w:pPr>
      <w:r>
        <w:rPr>
          <w:rFonts w:ascii="宋体" w:hAnsi="宋体" w:cs="宋体" w:hint="eastAsia"/>
          <w:kern w:val="2"/>
          <w:sz w:val="24"/>
          <w:szCs w:val="24"/>
        </w:rPr>
        <w:lastRenderedPageBreak/>
        <w:t>附表四</w:t>
      </w:r>
      <w:r>
        <w:rPr>
          <w:rFonts w:ascii="宋体" w:hAnsi="宋体" w:cs="宋体" w:hint="eastAsia"/>
          <w:kern w:val="2"/>
          <w:sz w:val="21"/>
          <w:szCs w:val="21"/>
        </w:rPr>
        <w:t xml:space="preserve">   </w:t>
      </w:r>
      <w:r>
        <w:rPr>
          <w:rFonts w:ascii="宋体" w:hAnsi="宋体" w:cs="宋体" w:hint="eastAsia"/>
          <w:b/>
          <w:kern w:val="2"/>
          <w:sz w:val="21"/>
          <w:szCs w:val="22"/>
        </w:rPr>
        <w:t xml:space="preserve">                                    </w:t>
      </w:r>
    </w:p>
    <w:p w14:paraId="6AB22787" w14:textId="77777777" w:rsidR="00A46481" w:rsidRDefault="00000000">
      <w:pPr>
        <w:spacing w:line="360" w:lineRule="auto"/>
        <w:ind w:leftChars="704" w:left="1478"/>
        <w:jc w:val="center"/>
        <w:rPr>
          <w:rFonts w:ascii="宋体" w:hAnsi="宋体" w:cs="宋体" w:hint="eastAsia"/>
          <w:b/>
          <w:sz w:val="28"/>
          <w:szCs w:val="28"/>
        </w:rPr>
      </w:pPr>
      <w:r>
        <w:rPr>
          <w:rFonts w:ascii="宋体" w:hAnsi="宋体" w:cs="宋体" w:hint="eastAsia"/>
          <w:b/>
          <w:sz w:val="28"/>
          <w:szCs w:val="28"/>
        </w:rPr>
        <w:t>技术标详细审查评分表</w:t>
      </w: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142"/>
        <w:gridCol w:w="1343"/>
        <w:gridCol w:w="878"/>
        <w:gridCol w:w="11175"/>
      </w:tblGrid>
      <w:tr w:rsidR="00A46481" w14:paraId="62C7ADF6" w14:textId="77777777">
        <w:trPr>
          <w:cantSplit/>
          <w:trHeight w:val="702"/>
          <w:jc w:val="center"/>
        </w:trPr>
        <w:tc>
          <w:tcPr>
            <w:tcW w:w="649" w:type="dxa"/>
            <w:tcBorders>
              <w:top w:val="single" w:sz="4" w:space="0" w:color="auto"/>
              <w:left w:val="single" w:sz="4" w:space="0" w:color="auto"/>
              <w:right w:val="single" w:sz="4" w:space="0" w:color="auto"/>
            </w:tcBorders>
            <w:noWrap/>
            <w:vAlign w:val="center"/>
          </w:tcPr>
          <w:p w14:paraId="4FA34666" w14:textId="77777777" w:rsidR="00A46481" w:rsidRDefault="00000000">
            <w:pPr>
              <w:tabs>
                <w:tab w:val="left" w:pos="360"/>
              </w:tabs>
              <w:spacing w:line="276" w:lineRule="auto"/>
              <w:jc w:val="center"/>
              <w:rPr>
                <w:rFonts w:ascii="宋体" w:eastAsia="等线" w:hAnsi="宋体" w:cs="宋体" w:hint="eastAsia"/>
                <w:b/>
                <w:szCs w:val="21"/>
              </w:rPr>
            </w:pPr>
            <w:r>
              <w:rPr>
                <w:rFonts w:ascii="宋体" w:eastAsia="等线" w:hAnsi="宋体" w:cs="宋体" w:hint="eastAsia"/>
                <w:b/>
                <w:szCs w:val="21"/>
              </w:rPr>
              <w:t>序号</w:t>
            </w:r>
          </w:p>
        </w:tc>
        <w:tc>
          <w:tcPr>
            <w:tcW w:w="1142" w:type="dxa"/>
            <w:tcBorders>
              <w:top w:val="single" w:sz="4" w:space="0" w:color="auto"/>
              <w:left w:val="single" w:sz="4" w:space="0" w:color="auto"/>
              <w:right w:val="single" w:sz="4" w:space="0" w:color="auto"/>
            </w:tcBorders>
            <w:noWrap/>
            <w:vAlign w:val="center"/>
          </w:tcPr>
          <w:p w14:paraId="45D0A786" w14:textId="77777777" w:rsidR="00A46481" w:rsidRDefault="00000000">
            <w:pPr>
              <w:tabs>
                <w:tab w:val="left" w:pos="360"/>
              </w:tabs>
              <w:spacing w:line="276" w:lineRule="auto"/>
              <w:jc w:val="center"/>
              <w:rPr>
                <w:rFonts w:ascii="宋体" w:eastAsia="等线" w:hAnsi="宋体" w:cs="宋体" w:hint="eastAsia"/>
                <w:b/>
                <w:szCs w:val="21"/>
              </w:rPr>
            </w:pPr>
            <w:r>
              <w:rPr>
                <w:rFonts w:ascii="宋体" w:eastAsia="等线" w:hAnsi="宋体" w:cs="宋体" w:hint="eastAsia"/>
                <w:b/>
                <w:szCs w:val="21"/>
              </w:rPr>
              <w:t>评分项目</w:t>
            </w:r>
          </w:p>
        </w:tc>
        <w:tc>
          <w:tcPr>
            <w:tcW w:w="1343" w:type="dxa"/>
            <w:tcBorders>
              <w:top w:val="single" w:sz="4" w:space="0" w:color="auto"/>
              <w:left w:val="single" w:sz="4" w:space="0" w:color="auto"/>
              <w:right w:val="single" w:sz="4" w:space="0" w:color="auto"/>
            </w:tcBorders>
            <w:noWrap/>
            <w:vAlign w:val="center"/>
          </w:tcPr>
          <w:p w14:paraId="70B78BCE" w14:textId="77777777" w:rsidR="00A46481" w:rsidRDefault="00000000">
            <w:pPr>
              <w:tabs>
                <w:tab w:val="left" w:pos="360"/>
              </w:tabs>
              <w:spacing w:line="276" w:lineRule="auto"/>
              <w:jc w:val="center"/>
              <w:rPr>
                <w:rFonts w:ascii="宋体" w:eastAsia="等线" w:hAnsi="宋体" w:cs="宋体" w:hint="eastAsia"/>
                <w:b/>
                <w:szCs w:val="21"/>
              </w:rPr>
            </w:pPr>
            <w:r>
              <w:rPr>
                <w:rFonts w:ascii="宋体" w:eastAsia="等线" w:hAnsi="宋体" w:cs="宋体" w:hint="eastAsia"/>
                <w:b/>
                <w:szCs w:val="21"/>
              </w:rPr>
              <w:t>评分内容</w:t>
            </w:r>
          </w:p>
        </w:tc>
        <w:tc>
          <w:tcPr>
            <w:tcW w:w="878" w:type="dxa"/>
            <w:tcBorders>
              <w:top w:val="single" w:sz="4" w:space="0" w:color="auto"/>
              <w:left w:val="single" w:sz="4" w:space="0" w:color="auto"/>
              <w:right w:val="single" w:sz="4" w:space="0" w:color="auto"/>
            </w:tcBorders>
            <w:noWrap/>
            <w:vAlign w:val="center"/>
          </w:tcPr>
          <w:p w14:paraId="4C7B4CA8" w14:textId="77777777" w:rsidR="00A46481" w:rsidRDefault="00000000">
            <w:pPr>
              <w:tabs>
                <w:tab w:val="left" w:pos="360"/>
              </w:tabs>
              <w:spacing w:line="276" w:lineRule="auto"/>
              <w:jc w:val="center"/>
              <w:rPr>
                <w:rFonts w:ascii="宋体" w:eastAsia="等线" w:hAnsi="宋体" w:cs="宋体" w:hint="eastAsia"/>
                <w:b/>
                <w:szCs w:val="21"/>
              </w:rPr>
            </w:pPr>
            <w:r>
              <w:rPr>
                <w:rFonts w:ascii="宋体" w:eastAsia="等线" w:hAnsi="宋体" w:cs="宋体" w:hint="eastAsia"/>
                <w:b/>
                <w:szCs w:val="21"/>
              </w:rPr>
              <w:t>分值</w:t>
            </w:r>
          </w:p>
        </w:tc>
        <w:tc>
          <w:tcPr>
            <w:tcW w:w="11175" w:type="dxa"/>
            <w:tcBorders>
              <w:top w:val="single" w:sz="4" w:space="0" w:color="auto"/>
              <w:left w:val="single" w:sz="4" w:space="0" w:color="auto"/>
              <w:bottom w:val="single" w:sz="4" w:space="0" w:color="auto"/>
              <w:right w:val="single" w:sz="4" w:space="0" w:color="auto"/>
            </w:tcBorders>
            <w:noWrap/>
            <w:vAlign w:val="center"/>
          </w:tcPr>
          <w:p w14:paraId="31389562" w14:textId="77777777" w:rsidR="00A46481" w:rsidRDefault="00000000">
            <w:pPr>
              <w:tabs>
                <w:tab w:val="left" w:pos="360"/>
              </w:tabs>
              <w:spacing w:line="276" w:lineRule="auto"/>
              <w:jc w:val="center"/>
              <w:rPr>
                <w:rFonts w:ascii="宋体" w:eastAsia="等线" w:hAnsi="宋体" w:cs="宋体" w:hint="eastAsia"/>
                <w:b/>
                <w:szCs w:val="21"/>
              </w:rPr>
            </w:pPr>
            <w:r>
              <w:rPr>
                <w:rFonts w:ascii="宋体" w:eastAsia="等线" w:hAnsi="宋体" w:cs="宋体" w:hint="eastAsia"/>
                <w:b/>
                <w:szCs w:val="21"/>
              </w:rPr>
              <w:t>评审标准</w:t>
            </w:r>
          </w:p>
        </w:tc>
      </w:tr>
      <w:tr w:rsidR="00A46481" w14:paraId="2BC41382" w14:textId="77777777">
        <w:trPr>
          <w:cantSplit/>
          <w:trHeight w:val="702"/>
          <w:jc w:val="center"/>
        </w:trPr>
        <w:tc>
          <w:tcPr>
            <w:tcW w:w="649" w:type="dxa"/>
            <w:vMerge w:val="restart"/>
            <w:tcBorders>
              <w:left w:val="single" w:sz="4" w:space="0" w:color="auto"/>
              <w:right w:val="single" w:sz="4" w:space="0" w:color="auto"/>
            </w:tcBorders>
            <w:noWrap/>
            <w:vAlign w:val="center"/>
          </w:tcPr>
          <w:p w14:paraId="21699CA6" w14:textId="77777777" w:rsidR="00A46481" w:rsidRDefault="00000000">
            <w:pPr>
              <w:tabs>
                <w:tab w:val="left" w:pos="360"/>
              </w:tabs>
              <w:spacing w:line="276" w:lineRule="auto"/>
              <w:jc w:val="center"/>
              <w:rPr>
                <w:rFonts w:ascii="宋体" w:eastAsia="等线" w:hAnsi="宋体" w:cs="宋体" w:hint="eastAsia"/>
                <w:bCs/>
                <w:szCs w:val="21"/>
              </w:rPr>
            </w:pPr>
            <w:r>
              <w:rPr>
                <w:rFonts w:ascii="宋体" w:eastAsia="等线" w:hAnsi="宋体" w:cs="宋体" w:hint="eastAsia"/>
                <w:bCs/>
                <w:szCs w:val="21"/>
              </w:rPr>
              <w:t>一</w:t>
            </w:r>
          </w:p>
        </w:tc>
        <w:tc>
          <w:tcPr>
            <w:tcW w:w="1142" w:type="dxa"/>
            <w:vMerge w:val="restart"/>
            <w:tcBorders>
              <w:left w:val="single" w:sz="4" w:space="0" w:color="auto"/>
              <w:right w:val="single" w:sz="4" w:space="0" w:color="auto"/>
            </w:tcBorders>
            <w:noWrap/>
            <w:vAlign w:val="center"/>
          </w:tcPr>
          <w:p w14:paraId="6BAB3D75" w14:textId="77777777" w:rsidR="00A46481" w:rsidRDefault="00000000">
            <w:pPr>
              <w:tabs>
                <w:tab w:val="left" w:pos="360"/>
              </w:tabs>
              <w:spacing w:line="276" w:lineRule="auto"/>
              <w:jc w:val="center"/>
              <w:rPr>
                <w:rFonts w:ascii="宋体" w:eastAsia="等线" w:hAnsi="宋体" w:cs="宋体" w:hint="eastAsia"/>
                <w:bCs/>
                <w:szCs w:val="21"/>
              </w:rPr>
            </w:pPr>
            <w:bookmarkStart w:id="160" w:name="OLE_LINK1"/>
            <w:r>
              <w:rPr>
                <w:rFonts w:ascii="宋体" w:eastAsia="等线" w:hAnsi="宋体" w:cs="宋体" w:hint="eastAsia"/>
                <w:bCs/>
                <w:szCs w:val="21"/>
              </w:rPr>
              <w:t>项目管理机构能力</w:t>
            </w:r>
          </w:p>
          <w:p w14:paraId="23619157" w14:textId="77777777" w:rsidR="00A46481" w:rsidRDefault="00000000">
            <w:pPr>
              <w:tabs>
                <w:tab w:val="left" w:pos="360"/>
              </w:tabs>
              <w:spacing w:line="276" w:lineRule="auto"/>
              <w:jc w:val="center"/>
              <w:rPr>
                <w:rFonts w:ascii="宋体" w:eastAsia="等线" w:hAnsi="宋体" w:cs="宋体" w:hint="eastAsia"/>
                <w:bCs/>
                <w:szCs w:val="21"/>
              </w:rPr>
            </w:pPr>
            <w:r>
              <w:rPr>
                <w:rFonts w:ascii="宋体" w:eastAsia="等线" w:hAnsi="宋体" w:cs="宋体" w:hint="eastAsia"/>
                <w:bCs/>
                <w:szCs w:val="21"/>
              </w:rPr>
              <w:t>(70</w:t>
            </w:r>
            <w:r>
              <w:rPr>
                <w:rFonts w:ascii="宋体" w:eastAsia="等线" w:hAnsi="宋体" w:cs="宋体" w:hint="eastAsia"/>
                <w:bCs/>
                <w:szCs w:val="21"/>
              </w:rPr>
              <w:t>分</w:t>
            </w:r>
            <w:r>
              <w:rPr>
                <w:rFonts w:ascii="宋体" w:eastAsia="等线" w:hAnsi="宋体" w:cs="宋体" w:hint="eastAsia"/>
                <w:bCs/>
                <w:szCs w:val="21"/>
              </w:rPr>
              <w:t>)</w:t>
            </w:r>
            <w:bookmarkEnd w:id="160"/>
          </w:p>
        </w:tc>
        <w:tc>
          <w:tcPr>
            <w:tcW w:w="1343" w:type="dxa"/>
            <w:tcBorders>
              <w:left w:val="single" w:sz="4" w:space="0" w:color="auto"/>
              <w:right w:val="single" w:sz="4" w:space="0" w:color="auto"/>
            </w:tcBorders>
            <w:shd w:val="clear" w:color="auto" w:fill="auto"/>
            <w:noWrap/>
            <w:vAlign w:val="center"/>
          </w:tcPr>
          <w:p w14:paraId="7111765E" w14:textId="77777777" w:rsidR="00A46481" w:rsidRDefault="00000000">
            <w:pPr>
              <w:tabs>
                <w:tab w:val="left" w:pos="360"/>
              </w:tabs>
              <w:spacing w:line="276" w:lineRule="auto"/>
              <w:jc w:val="center"/>
              <w:rPr>
                <w:rFonts w:ascii="等线" w:eastAsia="等线" w:hAnsi="等线" w:hint="eastAsia"/>
                <w:szCs w:val="21"/>
              </w:rPr>
            </w:pPr>
            <w:r>
              <w:rPr>
                <w:rFonts w:ascii="宋体" w:eastAsia="等线" w:hAnsi="宋体" w:cs="宋体" w:hint="eastAsia"/>
                <w:szCs w:val="21"/>
              </w:rPr>
              <w:t>技术负责人</w:t>
            </w:r>
          </w:p>
        </w:tc>
        <w:tc>
          <w:tcPr>
            <w:tcW w:w="878" w:type="dxa"/>
            <w:tcBorders>
              <w:top w:val="single" w:sz="4" w:space="0" w:color="auto"/>
              <w:left w:val="single" w:sz="4" w:space="0" w:color="auto"/>
              <w:right w:val="single" w:sz="4" w:space="0" w:color="auto"/>
            </w:tcBorders>
            <w:shd w:val="clear" w:color="auto" w:fill="auto"/>
            <w:noWrap/>
            <w:vAlign w:val="center"/>
          </w:tcPr>
          <w:p w14:paraId="45F6E417" w14:textId="77777777" w:rsidR="00A46481" w:rsidRDefault="00000000">
            <w:pPr>
              <w:tabs>
                <w:tab w:val="left" w:pos="360"/>
              </w:tabs>
              <w:spacing w:line="276" w:lineRule="auto"/>
              <w:jc w:val="center"/>
              <w:rPr>
                <w:rFonts w:ascii="等线" w:eastAsia="等线" w:hAnsi="等线" w:hint="eastAsia"/>
                <w:szCs w:val="21"/>
              </w:rPr>
            </w:pPr>
            <w:r>
              <w:rPr>
                <w:rFonts w:ascii="宋体" w:eastAsia="等线" w:hAnsi="宋体" w:cs="宋体" w:hint="eastAsia"/>
                <w:szCs w:val="21"/>
              </w:rPr>
              <w:t>10</w:t>
            </w:r>
          </w:p>
        </w:tc>
        <w:tc>
          <w:tcPr>
            <w:tcW w:w="11175" w:type="dxa"/>
            <w:tcBorders>
              <w:left w:val="single" w:sz="4" w:space="0" w:color="auto"/>
            </w:tcBorders>
            <w:shd w:val="clear" w:color="auto" w:fill="FFFFFF"/>
            <w:noWrap/>
            <w:vAlign w:val="center"/>
          </w:tcPr>
          <w:p w14:paraId="2B992E95"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1</w:t>
            </w:r>
            <w:r>
              <w:rPr>
                <w:rFonts w:ascii="宋体" w:eastAsia="方正兰亭黑_GBK" w:hAnsi="宋体" w:cs="宋体" w:hint="eastAsia"/>
                <w:kern w:val="0"/>
                <w:szCs w:val="21"/>
              </w:rPr>
              <w:t>、具有机电或电气或电力相关专业高级</w:t>
            </w:r>
            <w:r>
              <w:rPr>
                <w:rFonts w:ascii="宋体" w:eastAsia="方正兰亭黑_GBK" w:hAnsi="宋体" w:cs="宋体" w:hint="eastAsia"/>
                <w:kern w:val="0"/>
                <w:szCs w:val="21"/>
              </w:rPr>
              <w:t xml:space="preserve"> (</w:t>
            </w:r>
            <w:r>
              <w:rPr>
                <w:rFonts w:ascii="宋体" w:eastAsia="方正兰亭黑_GBK" w:hAnsi="宋体" w:cs="宋体" w:hint="eastAsia"/>
                <w:kern w:val="0"/>
                <w:szCs w:val="21"/>
              </w:rPr>
              <w:t>或以上</w:t>
            </w:r>
            <w:r>
              <w:rPr>
                <w:rFonts w:ascii="宋体" w:eastAsia="方正兰亭黑_GBK" w:hAnsi="宋体" w:cs="宋体" w:hint="eastAsia"/>
                <w:kern w:val="0"/>
                <w:szCs w:val="21"/>
              </w:rPr>
              <w:t>)</w:t>
            </w:r>
            <w:r>
              <w:rPr>
                <w:rFonts w:ascii="宋体" w:eastAsia="方正兰亭黑_GBK" w:hAnsi="宋体" w:cs="宋体" w:hint="eastAsia"/>
                <w:kern w:val="0"/>
                <w:szCs w:val="21"/>
              </w:rPr>
              <w:t>技术职称的，得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p>
          <w:p w14:paraId="2E9CD702" w14:textId="77777777" w:rsidR="00A46481" w:rsidRDefault="00000000">
            <w:pPr>
              <w:adjustRightInd w:val="0"/>
              <w:ind w:rightChars="64" w:right="134"/>
              <w:jc w:val="left"/>
              <w:rPr>
                <w:rFonts w:ascii="宋体" w:hAnsi="宋体" w:cs="宋体" w:hint="eastAsia"/>
                <w:kern w:val="0"/>
                <w:szCs w:val="21"/>
              </w:rPr>
            </w:pPr>
            <w:r>
              <w:rPr>
                <w:rFonts w:ascii="宋体" w:eastAsia="方正兰亭黑_GBK" w:hAnsi="宋体" w:cs="宋体" w:hint="eastAsia"/>
                <w:kern w:val="0"/>
                <w:szCs w:val="21"/>
              </w:rPr>
              <w:t>2</w:t>
            </w:r>
            <w:r>
              <w:rPr>
                <w:rFonts w:ascii="宋体" w:eastAsia="方正兰亭黑_GBK" w:hAnsi="宋体" w:cs="宋体" w:hint="eastAsia"/>
                <w:kern w:val="0"/>
                <w:szCs w:val="21"/>
              </w:rPr>
              <w:t>、具备工作经验年限</w:t>
            </w:r>
            <w:r>
              <w:rPr>
                <w:rFonts w:ascii="宋体" w:eastAsia="方正兰亭黑_GBK" w:hAnsi="宋体" w:cs="宋体" w:hint="eastAsia"/>
                <w:kern w:val="0"/>
                <w:szCs w:val="21"/>
              </w:rPr>
              <w:t>15</w:t>
            </w:r>
            <w:r>
              <w:rPr>
                <w:rFonts w:ascii="宋体" w:eastAsia="方正兰亭黑_GBK" w:hAnsi="宋体" w:cs="宋体" w:hint="eastAsia"/>
                <w:kern w:val="0"/>
                <w:szCs w:val="21"/>
              </w:rPr>
              <w:t>年或以上的，得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r>
              <w:rPr>
                <w:rFonts w:ascii="宋体" w:eastAsia="方正兰亭黑_GBK" w:hAnsi="宋体" w:cs="宋体"/>
                <w:kern w:val="0"/>
                <w:szCs w:val="21"/>
              </w:rPr>
              <w:t>；</w:t>
            </w:r>
            <w:r>
              <w:rPr>
                <w:rFonts w:ascii="宋体" w:eastAsia="方正兰亭黑_GBK" w:hAnsi="宋体" w:cs="宋体" w:hint="eastAsia"/>
                <w:kern w:val="0"/>
                <w:szCs w:val="21"/>
              </w:rPr>
              <w:t>具备工作经验年限</w:t>
            </w:r>
            <w:r>
              <w:rPr>
                <w:rFonts w:ascii="宋体" w:eastAsia="方正兰亭黑_GBK" w:hAnsi="宋体" w:cs="宋体" w:hint="eastAsia"/>
                <w:kern w:val="0"/>
                <w:szCs w:val="21"/>
              </w:rPr>
              <w:t>10</w:t>
            </w:r>
            <w:r>
              <w:rPr>
                <w:rFonts w:ascii="宋体" w:eastAsia="方正兰亭黑_GBK" w:hAnsi="宋体" w:cs="宋体" w:hint="eastAsia"/>
                <w:kern w:val="0"/>
                <w:szCs w:val="21"/>
              </w:rPr>
              <w:t>至</w:t>
            </w:r>
            <w:r>
              <w:rPr>
                <w:rFonts w:ascii="宋体" w:eastAsia="方正兰亭黑_GBK" w:hAnsi="宋体" w:cs="宋体" w:hint="eastAsia"/>
                <w:kern w:val="0"/>
                <w:szCs w:val="21"/>
              </w:rPr>
              <w:t>14</w:t>
            </w:r>
            <w:r>
              <w:rPr>
                <w:rFonts w:ascii="宋体" w:eastAsia="方正兰亭黑_GBK" w:hAnsi="宋体" w:cs="宋体" w:hint="eastAsia"/>
                <w:kern w:val="0"/>
                <w:szCs w:val="21"/>
              </w:rPr>
              <w:t>年的，得</w:t>
            </w:r>
            <w:r>
              <w:rPr>
                <w:rFonts w:ascii="宋体" w:eastAsia="方正兰亭黑_GBK" w:hAnsi="宋体" w:cs="宋体" w:hint="eastAsia"/>
                <w:kern w:val="0"/>
                <w:szCs w:val="21"/>
              </w:rPr>
              <w:t>3</w:t>
            </w:r>
            <w:r>
              <w:rPr>
                <w:rFonts w:ascii="宋体" w:eastAsia="方正兰亭黑_GBK" w:hAnsi="宋体" w:cs="宋体" w:hint="eastAsia"/>
                <w:kern w:val="0"/>
                <w:szCs w:val="21"/>
              </w:rPr>
              <w:t>分；具备工作经验年限</w:t>
            </w:r>
            <w:r>
              <w:rPr>
                <w:rFonts w:ascii="宋体" w:eastAsia="方正兰亭黑_GBK" w:hAnsi="宋体" w:cs="宋体" w:hint="eastAsia"/>
                <w:kern w:val="0"/>
                <w:szCs w:val="21"/>
              </w:rPr>
              <w:t>5</w:t>
            </w:r>
            <w:r>
              <w:rPr>
                <w:rFonts w:ascii="宋体" w:eastAsia="方正兰亭黑_GBK" w:hAnsi="宋体" w:cs="宋体" w:hint="eastAsia"/>
                <w:kern w:val="0"/>
                <w:szCs w:val="21"/>
              </w:rPr>
              <w:t>至</w:t>
            </w:r>
            <w:r>
              <w:rPr>
                <w:rFonts w:ascii="宋体" w:eastAsia="方正兰亭黑_GBK" w:hAnsi="宋体" w:cs="宋体" w:hint="eastAsia"/>
                <w:kern w:val="0"/>
                <w:szCs w:val="21"/>
              </w:rPr>
              <w:t>9</w:t>
            </w:r>
            <w:r>
              <w:rPr>
                <w:rFonts w:ascii="宋体" w:eastAsia="方正兰亭黑_GBK" w:hAnsi="宋体" w:cs="宋体" w:hint="eastAsia"/>
                <w:kern w:val="0"/>
                <w:szCs w:val="21"/>
              </w:rPr>
              <w:t>年的，得</w:t>
            </w:r>
            <w:r>
              <w:rPr>
                <w:rFonts w:ascii="宋体" w:eastAsia="方正兰亭黑_GBK" w:hAnsi="宋体" w:cs="宋体" w:hint="eastAsia"/>
                <w:kern w:val="0"/>
                <w:szCs w:val="21"/>
              </w:rPr>
              <w:t>1</w:t>
            </w:r>
            <w:r>
              <w:rPr>
                <w:rFonts w:ascii="宋体" w:eastAsia="方正兰亭黑_GBK" w:hAnsi="宋体" w:cs="宋体" w:hint="eastAsia"/>
                <w:kern w:val="0"/>
                <w:szCs w:val="21"/>
              </w:rPr>
              <w:t>分。</w:t>
            </w:r>
            <w:r>
              <w:rPr>
                <w:rFonts w:hint="eastAsia"/>
              </w:rPr>
              <w:t>其他不得分。</w:t>
            </w:r>
          </w:p>
          <w:p w14:paraId="51F12923"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本小项最高得</w:t>
            </w:r>
            <w:r>
              <w:rPr>
                <w:rFonts w:ascii="宋体" w:eastAsia="方正兰亭黑_GBK" w:hAnsi="宋体" w:cs="宋体" w:hint="eastAsia"/>
                <w:kern w:val="0"/>
                <w:szCs w:val="21"/>
              </w:rPr>
              <w:t>10</w:t>
            </w:r>
            <w:r>
              <w:rPr>
                <w:rFonts w:ascii="宋体" w:eastAsia="方正兰亭黑_GBK" w:hAnsi="宋体" w:cs="宋体" w:hint="eastAsia"/>
                <w:kern w:val="0"/>
                <w:szCs w:val="21"/>
              </w:rPr>
              <w:t>分。</w:t>
            </w:r>
          </w:p>
        </w:tc>
      </w:tr>
      <w:tr w:rsidR="00A46481" w14:paraId="0CEE0D92" w14:textId="77777777">
        <w:trPr>
          <w:cantSplit/>
          <w:trHeight w:val="702"/>
          <w:jc w:val="center"/>
        </w:trPr>
        <w:tc>
          <w:tcPr>
            <w:tcW w:w="649" w:type="dxa"/>
            <w:vMerge/>
            <w:tcBorders>
              <w:left w:val="single" w:sz="4" w:space="0" w:color="auto"/>
              <w:right w:val="single" w:sz="4" w:space="0" w:color="auto"/>
            </w:tcBorders>
            <w:noWrap/>
            <w:vAlign w:val="center"/>
          </w:tcPr>
          <w:p w14:paraId="1C2D3C5E" w14:textId="77777777" w:rsidR="00A46481" w:rsidRDefault="00A46481"/>
        </w:tc>
        <w:tc>
          <w:tcPr>
            <w:tcW w:w="1142" w:type="dxa"/>
            <w:vMerge/>
            <w:tcBorders>
              <w:left w:val="single" w:sz="4" w:space="0" w:color="auto"/>
              <w:right w:val="single" w:sz="4" w:space="0" w:color="auto"/>
            </w:tcBorders>
            <w:noWrap/>
            <w:vAlign w:val="center"/>
          </w:tcPr>
          <w:p w14:paraId="0E71A955" w14:textId="77777777" w:rsidR="00A46481" w:rsidRDefault="00A46481"/>
        </w:tc>
        <w:tc>
          <w:tcPr>
            <w:tcW w:w="1343" w:type="dxa"/>
            <w:tcBorders>
              <w:left w:val="single" w:sz="4" w:space="0" w:color="auto"/>
              <w:right w:val="single" w:sz="4" w:space="0" w:color="auto"/>
            </w:tcBorders>
            <w:shd w:val="clear" w:color="auto" w:fill="auto"/>
            <w:noWrap/>
            <w:vAlign w:val="center"/>
          </w:tcPr>
          <w:p w14:paraId="3979EAC9"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质量负责人</w:t>
            </w:r>
          </w:p>
        </w:tc>
        <w:tc>
          <w:tcPr>
            <w:tcW w:w="878" w:type="dxa"/>
            <w:tcBorders>
              <w:left w:val="single" w:sz="4" w:space="0" w:color="auto"/>
              <w:right w:val="single" w:sz="4" w:space="0" w:color="auto"/>
            </w:tcBorders>
            <w:shd w:val="clear" w:color="auto" w:fill="auto"/>
            <w:noWrap/>
            <w:vAlign w:val="center"/>
          </w:tcPr>
          <w:p w14:paraId="1530F0BF"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10</w:t>
            </w:r>
          </w:p>
        </w:tc>
        <w:tc>
          <w:tcPr>
            <w:tcW w:w="11175" w:type="dxa"/>
            <w:tcBorders>
              <w:left w:val="single" w:sz="4" w:space="0" w:color="auto"/>
            </w:tcBorders>
            <w:shd w:val="clear" w:color="auto" w:fill="FFFFFF"/>
            <w:noWrap/>
            <w:vAlign w:val="center"/>
          </w:tcPr>
          <w:p w14:paraId="11908D0E"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1</w:t>
            </w:r>
            <w:r>
              <w:rPr>
                <w:rFonts w:ascii="宋体" w:eastAsia="方正兰亭黑_GBK" w:hAnsi="宋体" w:cs="宋体" w:hint="eastAsia"/>
                <w:kern w:val="0"/>
                <w:szCs w:val="21"/>
              </w:rPr>
              <w:t>、具有机电或电气或电力相关专业高级</w:t>
            </w:r>
            <w:r>
              <w:rPr>
                <w:rFonts w:ascii="宋体" w:eastAsia="方正兰亭黑_GBK" w:hAnsi="宋体" w:cs="宋体" w:hint="eastAsia"/>
                <w:kern w:val="0"/>
                <w:szCs w:val="21"/>
              </w:rPr>
              <w:t xml:space="preserve"> (</w:t>
            </w:r>
            <w:r>
              <w:rPr>
                <w:rFonts w:ascii="宋体" w:eastAsia="方正兰亭黑_GBK" w:hAnsi="宋体" w:cs="宋体" w:hint="eastAsia"/>
                <w:kern w:val="0"/>
                <w:szCs w:val="21"/>
              </w:rPr>
              <w:t>或以上</w:t>
            </w:r>
            <w:r>
              <w:rPr>
                <w:rFonts w:ascii="宋体" w:eastAsia="方正兰亭黑_GBK" w:hAnsi="宋体" w:cs="宋体" w:hint="eastAsia"/>
                <w:kern w:val="0"/>
                <w:szCs w:val="21"/>
              </w:rPr>
              <w:t>)</w:t>
            </w:r>
            <w:r>
              <w:rPr>
                <w:rFonts w:ascii="宋体" w:eastAsia="方正兰亭黑_GBK" w:hAnsi="宋体" w:cs="宋体" w:hint="eastAsia"/>
                <w:kern w:val="0"/>
                <w:szCs w:val="21"/>
              </w:rPr>
              <w:t>技术职称的，得</w:t>
            </w:r>
            <w:r>
              <w:rPr>
                <w:rFonts w:ascii="宋体" w:eastAsia="方正兰亭黑_GBK" w:hAnsi="宋体" w:cs="宋体" w:hint="eastAsia"/>
                <w:kern w:val="0"/>
                <w:szCs w:val="21"/>
              </w:rPr>
              <w:t>5</w:t>
            </w:r>
            <w:r>
              <w:rPr>
                <w:rFonts w:ascii="宋体" w:eastAsia="方正兰亭黑_GBK" w:hAnsi="宋体" w:cs="宋体" w:hint="eastAsia"/>
                <w:kern w:val="0"/>
                <w:szCs w:val="21"/>
              </w:rPr>
              <w:t>分，具有机电或电气或电力相关专业中级技术职称的，得</w:t>
            </w:r>
            <w:r>
              <w:rPr>
                <w:rFonts w:ascii="宋体" w:eastAsia="方正兰亭黑_GBK" w:hAnsi="宋体" w:cs="宋体" w:hint="eastAsia"/>
                <w:kern w:val="0"/>
                <w:szCs w:val="21"/>
              </w:rPr>
              <w:t>2</w:t>
            </w:r>
            <w:r>
              <w:rPr>
                <w:rFonts w:ascii="宋体" w:eastAsia="方正兰亭黑_GBK" w:hAnsi="宋体" w:cs="宋体" w:hint="eastAsia"/>
                <w:kern w:val="0"/>
                <w:szCs w:val="21"/>
              </w:rPr>
              <w:t>分；（该项最高得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p>
          <w:p w14:paraId="7180185E" w14:textId="77777777" w:rsidR="00A46481" w:rsidRDefault="00000000">
            <w:pPr>
              <w:adjustRightInd w:val="0"/>
              <w:ind w:rightChars="64" w:right="134"/>
              <w:jc w:val="left"/>
              <w:rPr>
                <w:rFonts w:ascii="宋体" w:hAnsi="宋体" w:cs="宋体" w:hint="eastAsia"/>
                <w:kern w:val="0"/>
                <w:szCs w:val="21"/>
              </w:rPr>
            </w:pPr>
            <w:r>
              <w:rPr>
                <w:rFonts w:ascii="宋体" w:eastAsia="方正兰亭黑_GBK" w:hAnsi="宋体" w:cs="宋体" w:hint="eastAsia"/>
                <w:kern w:val="0"/>
                <w:szCs w:val="21"/>
              </w:rPr>
              <w:t>2</w:t>
            </w:r>
            <w:r>
              <w:rPr>
                <w:rFonts w:ascii="宋体" w:eastAsia="方正兰亭黑_GBK" w:hAnsi="宋体" w:cs="宋体" w:hint="eastAsia"/>
                <w:kern w:val="0"/>
                <w:szCs w:val="21"/>
              </w:rPr>
              <w:t>、具备工作经验年限</w:t>
            </w:r>
            <w:r>
              <w:rPr>
                <w:rFonts w:ascii="宋体" w:eastAsia="方正兰亭黑_GBK" w:hAnsi="宋体" w:cs="宋体" w:hint="eastAsia"/>
                <w:kern w:val="0"/>
                <w:szCs w:val="21"/>
              </w:rPr>
              <w:t>15</w:t>
            </w:r>
            <w:r>
              <w:rPr>
                <w:rFonts w:ascii="宋体" w:eastAsia="方正兰亭黑_GBK" w:hAnsi="宋体" w:cs="宋体" w:hint="eastAsia"/>
                <w:kern w:val="0"/>
                <w:szCs w:val="21"/>
              </w:rPr>
              <w:t>年或以上的，得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r>
              <w:rPr>
                <w:rFonts w:ascii="宋体" w:eastAsia="方正兰亭黑_GBK" w:hAnsi="宋体" w:cs="宋体"/>
                <w:kern w:val="0"/>
                <w:szCs w:val="21"/>
              </w:rPr>
              <w:t>；</w:t>
            </w:r>
            <w:r>
              <w:rPr>
                <w:rFonts w:ascii="宋体" w:eastAsia="方正兰亭黑_GBK" w:hAnsi="宋体" w:cs="宋体" w:hint="eastAsia"/>
                <w:kern w:val="0"/>
                <w:szCs w:val="21"/>
              </w:rPr>
              <w:t>具备工作经验年限</w:t>
            </w:r>
            <w:r>
              <w:rPr>
                <w:rFonts w:ascii="宋体" w:eastAsia="方正兰亭黑_GBK" w:hAnsi="宋体" w:cs="宋体" w:hint="eastAsia"/>
                <w:kern w:val="0"/>
                <w:szCs w:val="21"/>
              </w:rPr>
              <w:t>10</w:t>
            </w:r>
            <w:r>
              <w:rPr>
                <w:rFonts w:ascii="宋体" w:eastAsia="方正兰亭黑_GBK" w:hAnsi="宋体" w:cs="宋体" w:hint="eastAsia"/>
                <w:kern w:val="0"/>
                <w:szCs w:val="21"/>
              </w:rPr>
              <w:t>至</w:t>
            </w:r>
            <w:r>
              <w:rPr>
                <w:rFonts w:ascii="宋体" w:eastAsia="方正兰亭黑_GBK" w:hAnsi="宋体" w:cs="宋体" w:hint="eastAsia"/>
                <w:kern w:val="0"/>
                <w:szCs w:val="21"/>
              </w:rPr>
              <w:t>14</w:t>
            </w:r>
            <w:r>
              <w:rPr>
                <w:rFonts w:ascii="宋体" w:eastAsia="方正兰亭黑_GBK" w:hAnsi="宋体" w:cs="宋体" w:hint="eastAsia"/>
                <w:kern w:val="0"/>
                <w:szCs w:val="21"/>
              </w:rPr>
              <w:t>年的，得</w:t>
            </w:r>
            <w:r>
              <w:rPr>
                <w:rFonts w:ascii="宋体" w:eastAsia="方正兰亭黑_GBK" w:hAnsi="宋体" w:cs="宋体" w:hint="eastAsia"/>
                <w:kern w:val="0"/>
                <w:szCs w:val="21"/>
              </w:rPr>
              <w:t>3</w:t>
            </w:r>
            <w:r>
              <w:rPr>
                <w:rFonts w:ascii="宋体" w:eastAsia="方正兰亭黑_GBK" w:hAnsi="宋体" w:cs="宋体" w:hint="eastAsia"/>
                <w:kern w:val="0"/>
                <w:szCs w:val="21"/>
              </w:rPr>
              <w:t>分；具备工作经验年限</w:t>
            </w:r>
            <w:r>
              <w:rPr>
                <w:rFonts w:ascii="宋体" w:eastAsia="方正兰亭黑_GBK" w:hAnsi="宋体" w:cs="宋体" w:hint="eastAsia"/>
                <w:kern w:val="0"/>
                <w:szCs w:val="21"/>
              </w:rPr>
              <w:t>5</w:t>
            </w:r>
            <w:r>
              <w:rPr>
                <w:rFonts w:ascii="宋体" w:eastAsia="方正兰亭黑_GBK" w:hAnsi="宋体" w:cs="宋体" w:hint="eastAsia"/>
                <w:kern w:val="0"/>
                <w:szCs w:val="21"/>
              </w:rPr>
              <w:t>至</w:t>
            </w:r>
            <w:r>
              <w:rPr>
                <w:rFonts w:ascii="宋体" w:eastAsia="方正兰亭黑_GBK" w:hAnsi="宋体" w:cs="宋体" w:hint="eastAsia"/>
                <w:kern w:val="0"/>
                <w:szCs w:val="21"/>
              </w:rPr>
              <w:t>9</w:t>
            </w:r>
            <w:r>
              <w:rPr>
                <w:rFonts w:ascii="宋体" w:eastAsia="方正兰亭黑_GBK" w:hAnsi="宋体" w:cs="宋体" w:hint="eastAsia"/>
                <w:kern w:val="0"/>
                <w:szCs w:val="21"/>
              </w:rPr>
              <w:t>年的，得</w:t>
            </w:r>
            <w:r>
              <w:rPr>
                <w:rFonts w:ascii="宋体" w:eastAsia="方正兰亭黑_GBK" w:hAnsi="宋体" w:cs="宋体" w:hint="eastAsia"/>
                <w:kern w:val="0"/>
                <w:szCs w:val="21"/>
              </w:rPr>
              <w:t>1</w:t>
            </w:r>
            <w:r>
              <w:rPr>
                <w:rFonts w:ascii="宋体" w:eastAsia="方正兰亭黑_GBK" w:hAnsi="宋体" w:cs="宋体" w:hint="eastAsia"/>
                <w:kern w:val="0"/>
                <w:szCs w:val="21"/>
              </w:rPr>
              <w:t>分。</w:t>
            </w:r>
            <w:r>
              <w:rPr>
                <w:rFonts w:hint="eastAsia"/>
              </w:rPr>
              <w:t>其他不得分。</w:t>
            </w:r>
          </w:p>
          <w:p w14:paraId="5A33B686"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本小项最高得</w:t>
            </w:r>
            <w:r>
              <w:rPr>
                <w:rFonts w:ascii="宋体" w:eastAsia="等线" w:hAnsi="宋体" w:cs="宋体" w:hint="eastAsia"/>
                <w:kern w:val="0"/>
                <w:szCs w:val="21"/>
              </w:rPr>
              <w:t>10</w:t>
            </w:r>
            <w:r>
              <w:rPr>
                <w:rFonts w:ascii="宋体" w:eastAsia="方正兰亭黑_GBK" w:hAnsi="宋体" w:cs="宋体" w:hint="eastAsia"/>
                <w:kern w:val="0"/>
                <w:szCs w:val="21"/>
              </w:rPr>
              <w:t>分。</w:t>
            </w:r>
          </w:p>
        </w:tc>
      </w:tr>
      <w:tr w:rsidR="00A46481" w14:paraId="56459846" w14:textId="77777777">
        <w:trPr>
          <w:cantSplit/>
          <w:trHeight w:val="702"/>
          <w:jc w:val="center"/>
        </w:trPr>
        <w:tc>
          <w:tcPr>
            <w:tcW w:w="649" w:type="dxa"/>
            <w:vMerge/>
            <w:tcBorders>
              <w:left w:val="single" w:sz="4" w:space="0" w:color="auto"/>
              <w:right w:val="single" w:sz="4" w:space="0" w:color="auto"/>
            </w:tcBorders>
            <w:noWrap/>
            <w:vAlign w:val="center"/>
          </w:tcPr>
          <w:p w14:paraId="238B5A2E" w14:textId="77777777" w:rsidR="00A46481" w:rsidRDefault="00A46481"/>
        </w:tc>
        <w:tc>
          <w:tcPr>
            <w:tcW w:w="1142" w:type="dxa"/>
            <w:vMerge/>
            <w:tcBorders>
              <w:left w:val="single" w:sz="4" w:space="0" w:color="auto"/>
              <w:right w:val="single" w:sz="4" w:space="0" w:color="auto"/>
            </w:tcBorders>
            <w:noWrap/>
            <w:vAlign w:val="center"/>
          </w:tcPr>
          <w:p w14:paraId="340F5CC5" w14:textId="77777777" w:rsidR="00A46481" w:rsidRDefault="00A46481"/>
        </w:tc>
        <w:tc>
          <w:tcPr>
            <w:tcW w:w="1343" w:type="dxa"/>
            <w:tcBorders>
              <w:left w:val="single" w:sz="4" w:space="0" w:color="auto"/>
              <w:right w:val="single" w:sz="4" w:space="0" w:color="auto"/>
            </w:tcBorders>
            <w:shd w:val="clear" w:color="auto" w:fill="auto"/>
            <w:noWrap/>
            <w:vAlign w:val="center"/>
          </w:tcPr>
          <w:p w14:paraId="4C66C509"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安全负责人</w:t>
            </w:r>
          </w:p>
        </w:tc>
        <w:tc>
          <w:tcPr>
            <w:tcW w:w="878" w:type="dxa"/>
            <w:tcBorders>
              <w:left w:val="single" w:sz="4" w:space="0" w:color="auto"/>
              <w:right w:val="single" w:sz="4" w:space="0" w:color="auto"/>
            </w:tcBorders>
            <w:shd w:val="clear" w:color="auto" w:fill="auto"/>
            <w:noWrap/>
            <w:vAlign w:val="center"/>
          </w:tcPr>
          <w:p w14:paraId="1DA1D173"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15</w:t>
            </w:r>
          </w:p>
        </w:tc>
        <w:tc>
          <w:tcPr>
            <w:tcW w:w="11175" w:type="dxa"/>
            <w:tcBorders>
              <w:left w:val="single" w:sz="4" w:space="0" w:color="auto"/>
            </w:tcBorders>
            <w:shd w:val="clear" w:color="auto" w:fill="FFFFFF"/>
            <w:noWrap/>
            <w:vAlign w:val="center"/>
          </w:tcPr>
          <w:p w14:paraId="63ECE0D2"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1</w:t>
            </w:r>
            <w:r>
              <w:rPr>
                <w:rFonts w:ascii="宋体" w:eastAsia="方正兰亭黑_GBK" w:hAnsi="宋体" w:cs="宋体" w:hint="eastAsia"/>
                <w:kern w:val="0"/>
                <w:szCs w:val="21"/>
              </w:rPr>
              <w:t>、具有</w:t>
            </w:r>
            <w:r>
              <w:rPr>
                <w:rFonts w:ascii="宋体" w:hAnsi="宋体" w:cs="宋体" w:hint="eastAsia"/>
                <w:szCs w:val="21"/>
              </w:rPr>
              <w:t>机电或电气或电力</w:t>
            </w:r>
            <w:r>
              <w:rPr>
                <w:rFonts w:ascii="宋体" w:eastAsia="方正兰亭黑_GBK" w:hAnsi="宋体" w:cs="宋体" w:hint="eastAsia"/>
                <w:kern w:val="0"/>
                <w:szCs w:val="21"/>
              </w:rPr>
              <w:t>相关专业高级</w:t>
            </w:r>
            <w:r>
              <w:rPr>
                <w:rFonts w:ascii="宋体" w:eastAsia="方正兰亭黑_GBK" w:hAnsi="宋体" w:cs="宋体" w:hint="eastAsia"/>
                <w:kern w:val="0"/>
                <w:szCs w:val="21"/>
              </w:rPr>
              <w:t xml:space="preserve"> (</w:t>
            </w:r>
            <w:r>
              <w:rPr>
                <w:rFonts w:ascii="宋体" w:eastAsia="方正兰亭黑_GBK" w:hAnsi="宋体" w:cs="宋体" w:hint="eastAsia"/>
                <w:kern w:val="0"/>
                <w:szCs w:val="21"/>
              </w:rPr>
              <w:t>或以上</w:t>
            </w:r>
            <w:r>
              <w:rPr>
                <w:rFonts w:ascii="宋体" w:eastAsia="方正兰亭黑_GBK" w:hAnsi="宋体" w:cs="宋体" w:hint="eastAsia"/>
                <w:kern w:val="0"/>
                <w:szCs w:val="21"/>
              </w:rPr>
              <w:t>)</w:t>
            </w:r>
            <w:r>
              <w:rPr>
                <w:rFonts w:ascii="宋体" w:eastAsia="方正兰亭黑_GBK" w:hAnsi="宋体" w:cs="宋体" w:hint="eastAsia"/>
                <w:kern w:val="0"/>
                <w:szCs w:val="21"/>
              </w:rPr>
              <w:t>技术职称的，得</w:t>
            </w:r>
            <w:r>
              <w:rPr>
                <w:rFonts w:ascii="宋体" w:eastAsia="方正兰亭黑_GBK" w:hAnsi="宋体" w:cs="宋体" w:hint="eastAsia"/>
                <w:kern w:val="0"/>
                <w:szCs w:val="21"/>
              </w:rPr>
              <w:t>5</w:t>
            </w:r>
            <w:r>
              <w:rPr>
                <w:rFonts w:ascii="宋体" w:eastAsia="方正兰亭黑_GBK" w:hAnsi="宋体" w:cs="宋体" w:hint="eastAsia"/>
                <w:kern w:val="0"/>
                <w:szCs w:val="21"/>
              </w:rPr>
              <w:t>分，具</w:t>
            </w:r>
            <w:r>
              <w:rPr>
                <w:rFonts w:ascii="宋体" w:eastAsia="等线" w:hAnsi="宋体" w:cs="宋体" w:hint="eastAsia"/>
                <w:kern w:val="0"/>
                <w:szCs w:val="21"/>
              </w:rPr>
              <w:t>有</w:t>
            </w:r>
            <w:r>
              <w:rPr>
                <w:rFonts w:ascii="宋体" w:hAnsi="宋体" w:cs="宋体" w:hint="eastAsia"/>
                <w:szCs w:val="21"/>
              </w:rPr>
              <w:t>机电或电气</w:t>
            </w:r>
            <w:r>
              <w:rPr>
                <w:rFonts w:ascii="宋体" w:hAnsi="宋体" w:cs="宋体"/>
                <w:szCs w:val="21"/>
              </w:rPr>
              <w:t>或电力</w:t>
            </w:r>
            <w:r>
              <w:rPr>
                <w:rFonts w:ascii="宋体" w:eastAsia="方正兰亭黑_GBK" w:hAnsi="宋体" w:cs="宋体" w:hint="eastAsia"/>
                <w:kern w:val="0"/>
                <w:szCs w:val="21"/>
              </w:rPr>
              <w:t>相关专业中级技术职称的，得</w:t>
            </w:r>
            <w:r>
              <w:rPr>
                <w:rFonts w:ascii="宋体" w:eastAsia="方正兰亭黑_GBK" w:hAnsi="宋体" w:cs="宋体" w:hint="eastAsia"/>
                <w:kern w:val="0"/>
                <w:szCs w:val="21"/>
              </w:rPr>
              <w:t>2</w:t>
            </w:r>
            <w:r>
              <w:rPr>
                <w:rFonts w:ascii="宋体" w:eastAsia="方正兰亭黑_GBK" w:hAnsi="宋体" w:cs="宋体" w:hint="eastAsia"/>
                <w:kern w:val="0"/>
                <w:szCs w:val="21"/>
              </w:rPr>
              <w:t>分；（该项最高得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p>
          <w:p w14:paraId="1179D366"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2</w:t>
            </w:r>
            <w:r>
              <w:rPr>
                <w:rFonts w:ascii="宋体" w:eastAsia="方正兰亭黑_GBK" w:hAnsi="宋体" w:cs="宋体" w:hint="eastAsia"/>
                <w:kern w:val="0"/>
                <w:szCs w:val="21"/>
              </w:rPr>
              <w:t>、具有</w:t>
            </w:r>
            <w:r>
              <w:rPr>
                <w:rFonts w:ascii="宋体" w:eastAsia="方正兰亭黑_GBK" w:hAnsi="宋体" w:cs="宋体"/>
                <w:kern w:val="0"/>
                <w:szCs w:val="21"/>
              </w:rPr>
              <w:t>有效期内的安全生产考核合格证（</w:t>
            </w:r>
            <w:r>
              <w:rPr>
                <w:rFonts w:ascii="宋体" w:eastAsia="方正兰亭黑_GBK" w:hAnsi="宋体" w:cs="宋体"/>
                <w:kern w:val="0"/>
                <w:szCs w:val="21"/>
              </w:rPr>
              <w:t>A</w:t>
            </w:r>
            <w:r>
              <w:rPr>
                <w:rFonts w:ascii="宋体" w:eastAsia="方正兰亭黑_GBK" w:hAnsi="宋体" w:cs="宋体"/>
                <w:kern w:val="0"/>
                <w:szCs w:val="21"/>
              </w:rPr>
              <w:t>类）或建筑施工企业主要负责人安全生产考核合格证书或安全生产考核合格证（</w:t>
            </w:r>
            <w:r>
              <w:rPr>
                <w:rFonts w:ascii="宋体" w:eastAsia="方正兰亭黑_GBK" w:hAnsi="宋体" w:cs="宋体"/>
                <w:kern w:val="0"/>
                <w:szCs w:val="21"/>
              </w:rPr>
              <w:t>B</w:t>
            </w:r>
            <w:r>
              <w:rPr>
                <w:rFonts w:ascii="宋体" w:eastAsia="方正兰亭黑_GBK" w:hAnsi="宋体" w:cs="宋体"/>
                <w:kern w:val="0"/>
                <w:szCs w:val="21"/>
              </w:rPr>
              <w:t>类）或建筑施工企业项目负责人安全生产考核合格证书或安全生产考核合格证（</w:t>
            </w:r>
            <w:r>
              <w:rPr>
                <w:rFonts w:ascii="宋体" w:eastAsia="方正兰亭黑_GBK" w:hAnsi="宋体" w:cs="宋体"/>
                <w:kern w:val="0"/>
                <w:szCs w:val="21"/>
              </w:rPr>
              <w:t>C</w:t>
            </w:r>
            <w:r>
              <w:rPr>
                <w:rFonts w:ascii="宋体" w:eastAsia="方正兰亭黑_GBK" w:hAnsi="宋体" w:cs="宋体"/>
                <w:kern w:val="0"/>
                <w:szCs w:val="21"/>
              </w:rPr>
              <w:t>类）或建筑施工企业专职安全生产管理人员安全生产考核合格证书（</w:t>
            </w:r>
            <w:r>
              <w:rPr>
                <w:rFonts w:ascii="宋体" w:eastAsia="方正兰亭黑_GBK" w:hAnsi="宋体" w:cs="宋体"/>
                <w:kern w:val="0"/>
                <w:szCs w:val="21"/>
              </w:rPr>
              <w:t>C3</w:t>
            </w:r>
            <w:r>
              <w:rPr>
                <w:rFonts w:ascii="宋体" w:eastAsia="方正兰亭黑_GBK" w:hAnsi="宋体" w:cs="宋体"/>
                <w:kern w:val="0"/>
                <w:szCs w:val="21"/>
              </w:rPr>
              <w:t>）</w:t>
            </w:r>
            <w:r>
              <w:rPr>
                <w:rFonts w:ascii="宋体" w:eastAsia="方正兰亭黑_GBK" w:hAnsi="宋体" w:cs="宋体" w:hint="eastAsia"/>
                <w:kern w:val="0"/>
                <w:szCs w:val="21"/>
              </w:rPr>
              <w:t>，得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r>
              <w:rPr>
                <w:rFonts w:ascii="宋体" w:eastAsia="方正兰亭黑_GBK" w:hAnsi="宋体" w:cs="宋体"/>
                <w:kern w:val="0"/>
                <w:szCs w:val="21"/>
              </w:rPr>
              <w:t>。</w:t>
            </w:r>
          </w:p>
          <w:p w14:paraId="09AFB43E"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3</w:t>
            </w:r>
            <w:r>
              <w:rPr>
                <w:rFonts w:ascii="宋体" w:eastAsia="方正兰亭黑_GBK" w:hAnsi="宋体" w:cs="宋体" w:hint="eastAsia"/>
                <w:kern w:val="0"/>
                <w:szCs w:val="21"/>
              </w:rPr>
              <w:t>、具有注册安全工程师执业资格</w:t>
            </w:r>
            <w:r>
              <w:rPr>
                <w:rFonts w:ascii="宋体" w:eastAsia="方正兰亭黑_GBK" w:hAnsi="宋体" w:cs="宋体" w:hint="eastAsia"/>
                <w:kern w:val="0"/>
                <w:szCs w:val="21"/>
              </w:rPr>
              <w:t>10</w:t>
            </w:r>
            <w:r>
              <w:rPr>
                <w:rFonts w:ascii="宋体" w:eastAsia="方正兰亭黑_GBK" w:hAnsi="宋体" w:cs="宋体" w:hint="eastAsia"/>
                <w:kern w:val="0"/>
                <w:szCs w:val="21"/>
              </w:rPr>
              <w:t>年或以上的，得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r>
              <w:rPr>
                <w:rFonts w:ascii="宋体" w:eastAsia="方正兰亭黑_GBK" w:hAnsi="宋体" w:cs="宋体"/>
                <w:kern w:val="0"/>
                <w:szCs w:val="21"/>
              </w:rPr>
              <w:t>；</w:t>
            </w:r>
            <w:r>
              <w:rPr>
                <w:rFonts w:ascii="宋体" w:eastAsia="方正兰亭黑_GBK" w:hAnsi="宋体" w:cs="宋体" w:hint="eastAsia"/>
                <w:kern w:val="0"/>
                <w:szCs w:val="21"/>
              </w:rPr>
              <w:t>具有注册安全工程师执业资格</w:t>
            </w:r>
            <w:r>
              <w:rPr>
                <w:rFonts w:ascii="宋体" w:eastAsia="方正兰亭黑_GBK" w:hAnsi="宋体" w:cs="宋体" w:hint="eastAsia"/>
                <w:kern w:val="0"/>
                <w:szCs w:val="21"/>
              </w:rPr>
              <w:t>5</w:t>
            </w:r>
            <w:r>
              <w:rPr>
                <w:rFonts w:ascii="宋体" w:eastAsia="方正兰亭黑_GBK" w:hAnsi="宋体" w:cs="宋体" w:hint="eastAsia"/>
                <w:kern w:val="0"/>
                <w:szCs w:val="21"/>
              </w:rPr>
              <w:t>至</w:t>
            </w:r>
            <w:r>
              <w:rPr>
                <w:rFonts w:ascii="宋体" w:eastAsia="方正兰亭黑_GBK" w:hAnsi="宋体" w:cs="宋体" w:hint="eastAsia"/>
                <w:kern w:val="0"/>
                <w:szCs w:val="21"/>
              </w:rPr>
              <w:t>9</w:t>
            </w:r>
            <w:r>
              <w:rPr>
                <w:rFonts w:ascii="宋体" w:eastAsia="方正兰亭黑_GBK" w:hAnsi="宋体" w:cs="宋体" w:hint="eastAsia"/>
                <w:kern w:val="0"/>
                <w:szCs w:val="21"/>
              </w:rPr>
              <w:t>年的，得</w:t>
            </w:r>
            <w:r>
              <w:rPr>
                <w:rFonts w:ascii="宋体" w:eastAsia="方正兰亭黑_GBK" w:hAnsi="宋体" w:cs="宋体" w:hint="eastAsia"/>
                <w:kern w:val="0"/>
                <w:szCs w:val="21"/>
              </w:rPr>
              <w:t>3</w:t>
            </w:r>
            <w:r>
              <w:rPr>
                <w:rFonts w:ascii="宋体" w:eastAsia="方正兰亭黑_GBK" w:hAnsi="宋体" w:cs="宋体" w:hint="eastAsia"/>
                <w:kern w:val="0"/>
                <w:szCs w:val="21"/>
              </w:rPr>
              <w:t>分；具有注册安全工程师执业资格</w:t>
            </w:r>
            <w:r>
              <w:rPr>
                <w:rFonts w:ascii="宋体" w:eastAsia="方正兰亭黑_GBK" w:hAnsi="宋体" w:cs="宋体" w:hint="eastAsia"/>
                <w:kern w:val="0"/>
                <w:szCs w:val="21"/>
              </w:rPr>
              <w:t>1</w:t>
            </w:r>
            <w:r>
              <w:rPr>
                <w:rFonts w:ascii="宋体" w:eastAsia="方正兰亭黑_GBK" w:hAnsi="宋体" w:cs="宋体" w:hint="eastAsia"/>
                <w:kern w:val="0"/>
                <w:szCs w:val="21"/>
              </w:rPr>
              <w:t>至</w:t>
            </w:r>
            <w:r>
              <w:rPr>
                <w:rFonts w:ascii="宋体" w:eastAsia="方正兰亭黑_GBK" w:hAnsi="宋体" w:cs="宋体" w:hint="eastAsia"/>
                <w:kern w:val="0"/>
                <w:szCs w:val="21"/>
              </w:rPr>
              <w:t>4</w:t>
            </w:r>
            <w:r>
              <w:rPr>
                <w:rFonts w:ascii="宋体" w:eastAsia="方正兰亭黑_GBK" w:hAnsi="宋体" w:cs="宋体" w:hint="eastAsia"/>
                <w:kern w:val="0"/>
                <w:szCs w:val="21"/>
              </w:rPr>
              <w:t>年的，得</w:t>
            </w:r>
            <w:r>
              <w:rPr>
                <w:rFonts w:ascii="宋体" w:eastAsia="方正兰亭黑_GBK" w:hAnsi="宋体" w:cs="宋体" w:hint="eastAsia"/>
                <w:kern w:val="0"/>
                <w:szCs w:val="21"/>
              </w:rPr>
              <w:t>1</w:t>
            </w:r>
            <w:r>
              <w:rPr>
                <w:rFonts w:ascii="宋体" w:eastAsia="方正兰亭黑_GBK" w:hAnsi="宋体" w:cs="宋体" w:hint="eastAsia"/>
                <w:kern w:val="0"/>
                <w:szCs w:val="21"/>
              </w:rPr>
              <w:t>分。</w:t>
            </w:r>
          </w:p>
          <w:p w14:paraId="34A26D3D"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本小项最高得</w:t>
            </w:r>
            <w:r>
              <w:rPr>
                <w:rFonts w:ascii="宋体" w:eastAsia="等线" w:hAnsi="宋体" w:cs="宋体" w:hint="eastAsia"/>
                <w:kern w:val="0"/>
                <w:szCs w:val="21"/>
              </w:rPr>
              <w:t>15</w:t>
            </w:r>
            <w:r>
              <w:rPr>
                <w:rFonts w:ascii="宋体" w:eastAsia="方正兰亭黑_GBK" w:hAnsi="宋体" w:cs="宋体" w:hint="eastAsia"/>
                <w:kern w:val="0"/>
                <w:szCs w:val="21"/>
              </w:rPr>
              <w:t>分。</w:t>
            </w:r>
          </w:p>
        </w:tc>
      </w:tr>
      <w:tr w:rsidR="00A46481" w14:paraId="0B02D55C" w14:textId="77777777">
        <w:trPr>
          <w:cantSplit/>
          <w:trHeight w:val="702"/>
          <w:jc w:val="center"/>
        </w:trPr>
        <w:tc>
          <w:tcPr>
            <w:tcW w:w="649" w:type="dxa"/>
            <w:vMerge/>
            <w:tcBorders>
              <w:left w:val="single" w:sz="4" w:space="0" w:color="auto"/>
              <w:right w:val="single" w:sz="4" w:space="0" w:color="auto"/>
            </w:tcBorders>
            <w:noWrap/>
            <w:vAlign w:val="center"/>
          </w:tcPr>
          <w:p w14:paraId="46EF8A79" w14:textId="77777777" w:rsidR="00A46481" w:rsidRDefault="00A46481"/>
        </w:tc>
        <w:tc>
          <w:tcPr>
            <w:tcW w:w="1142" w:type="dxa"/>
            <w:vMerge/>
            <w:tcBorders>
              <w:left w:val="single" w:sz="4" w:space="0" w:color="auto"/>
              <w:right w:val="single" w:sz="4" w:space="0" w:color="auto"/>
            </w:tcBorders>
            <w:noWrap/>
            <w:vAlign w:val="center"/>
          </w:tcPr>
          <w:p w14:paraId="6EA02403" w14:textId="77777777" w:rsidR="00A46481" w:rsidRDefault="00A46481"/>
        </w:tc>
        <w:tc>
          <w:tcPr>
            <w:tcW w:w="1343" w:type="dxa"/>
            <w:tcBorders>
              <w:left w:val="single" w:sz="4" w:space="0" w:color="auto"/>
              <w:right w:val="single" w:sz="4" w:space="0" w:color="auto"/>
            </w:tcBorders>
            <w:shd w:val="clear" w:color="auto" w:fill="auto"/>
            <w:noWrap/>
            <w:vAlign w:val="center"/>
          </w:tcPr>
          <w:p w14:paraId="1092820D"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造价负责人</w:t>
            </w:r>
          </w:p>
        </w:tc>
        <w:tc>
          <w:tcPr>
            <w:tcW w:w="878" w:type="dxa"/>
            <w:tcBorders>
              <w:left w:val="single" w:sz="4" w:space="0" w:color="auto"/>
              <w:right w:val="single" w:sz="4" w:space="0" w:color="auto"/>
            </w:tcBorders>
            <w:shd w:val="clear" w:color="auto" w:fill="auto"/>
            <w:noWrap/>
            <w:vAlign w:val="center"/>
          </w:tcPr>
          <w:p w14:paraId="5F93E30B"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10</w:t>
            </w:r>
          </w:p>
        </w:tc>
        <w:tc>
          <w:tcPr>
            <w:tcW w:w="11175" w:type="dxa"/>
            <w:tcBorders>
              <w:left w:val="single" w:sz="4" w:space="0" w:color="auto"/>
            </w:tcBorders>
            <w:shd w:val="clear" w:color="auto" w:fill="FFFFFF"/>
            <w:noWrap/>
            <w:vAlign w:val="center"/>
          </w:tcPr>
          <w:p w14:paraId="477A1149" w14:textId="77777777" w:rsidR="00A46481" w:rsidRDefault="00000000">
            <w:pPr>
              <w:adjustRightInd w:val="0"/>
              <w:ind w:rightChars="64" w:right="134"/>
              <w:jc w:val="left"/>
              <w:rPr>
                <w:rFonts w:ascii="宋体" w:eastAsia="方正兰亭黑_GBK" w:hAnsi="宋体" w:cs="宋体" w:hint="eastAsia"/>
                <w:kern w:val="0"/>
                <w:szCs w:val="21"/>
              </w:rPr>
            </w:pPr>
            <w:bookmarkStart w:id="161" w:name="OLE_LINK2"/>
            <w:r>
              <w:rPr>
                <w:rFonts w:ascii="宋体" w:eastAsia="方正兰亭黑_GBK" w:hAnsi="宋体" w:cs="宋体" w:hint="eastAsia"/>
                <w:kern w:val="0"/>
                <w:szCs w:val="21"/>
              </w:rPr>
              <w:t>1</w:t>
            </w:r>
            <w:r>
              <w:rPr>
                <w:rFonts w:ascii="宋体" w:eastAsia="方正兰亭黑_GBK" w:hAnsi="宋体" w:cs="宋体" w:hint="eastAsia"/>
                <w:kern w:val="0"/>
                <w:szCs w:val="21"/>
              </w:rPr>
              <w:t>、具有工程造价或工程预（结）算相关专业高级</w:t>
            </w:r>
            <w:r>
              <w:rPr>
                <w:rFonts w:ascii="宋体" w:eastAsia="方正兰亭黑_GBK" w:hAnsi="宋体" w:cs="宋体" w:hint="eastAsia"/>
                <w:kern w:val="0"/>
                <w:szCs w:val="21"/>
              </w:rPr>
              <w:t>(</w:t>
            </w:r>
            <w:r>
              <w:rPr>
                <w:rFonts w:ascii="宋体" w:eastAsia="方正兰亭黑_GBK" w:hAnsi="宋体" w:cs="宋体" w:hint="eastAsia"/>
                <w:kern w:val="0"/>
                <w:szCs w:val="21"/>
              </w:rPr>
              <w:t>或以上</w:t>
            </w:r>
            <w:r>
              <w:rPr>
                <w:rFonts w:ascii="宋体" w:eastAsia="方正兰亭黑_GBK" w:hAnsi="宋体" w:cs="宋体" w:hint="eastAsia"/>
                <w:kern w:val="0"/>
                <w:szCs w:val="21"/>
              </w:rPr>
              <w:t>)</w:t>
            </w:r>
            <w:r>
              <w:rPr>
                <w:rFonts w:ascii="宋体" w:eastAsia="方正兰亭黑_GBK" w:hAnsi="宋体" w:cs="宋体" w:hint="eastAsia"/>
                <w:kern w:val="0"/>
                <w:szCs w:val="21"/>
              </w:rPr>
              <w:t>技术职称的，得</w:t>
            </w:r>
            <w:r>
              <w:rPr>
                <w:rFonts w:ascii="宋体" w:eastAsia="方正兰亭黑_GBK" w:hAnsi="宋体" w:cs="宋体" w:hint="eastAsia"/>
                <w:kern w:val="0"/>
                <w:szCs w:val="21"/>
              </w:rPr>
              <w:t>5</w:t>
            </w:r>
            <w:r>
              <w:rPr>
                <w:rFonts w:ascii="宋体" w:eastAsia="方正兰亭黑_GBK" w:hAnsi="宋体" w:cs="宋体" w:hint="eastAsia"/>
                <w:kern w:val="0"/>
                <w:szCs w:val="21"/>
              </w:rPr>
              <w:t>分，具有工程造价或工程预（结）算相关专业中级技术职称的，得</w:t>
            </w:r>
            <w:r>
              <w:rPr>
                <w:rFonts w:ascii="宋体" w:eastAsia="方正兰亭黑_GBK" w:hAnsi="宋体" w:cs="宋体" w:hint="eastAsia"/>
                <w:kern w:val="0"/>
                <w:szCs w:val="21"/>
              </w:rPr>
              <w:t>2</w:t>
            </w:r>
            <w:r>
              <w:rPr>
                <w:rFonts w:ascii="宋体" w:eastAsia="方正兰亭黑_GBK" w:hAnsi="宋体" w:cs="宋体" w:hint="eastAsia"/>
                <w:kern w:val="0"/>
                <w:szCs w:val="21"/>
              </w:rPr>
              <w:t>分；（该项最高得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p>
          <w:p w14:paraId="30F5F3C3"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2</w:t>
            </w:r>
            <w:r>
              <w:rPr>
                <w:rFonts w:ascii="宋体" w:eastAsia="方正兰亭黑_GBK" w:hAnsi="宋体" w:cs="宋体" w:hint="eastAsia"/>
                <w:kern w:val="0"/>
                <w:szCs w:val="21"/>
              </w:rPr>
              <w:t>、具有一级注册造价工程师执业资格</w:t>
            </w:r>
            <w:r>
              <w:rPr>
                <w:rFonts w:ascii="宋体" w:eastAsia="方正兰亭黑_GBK" w:hAnsi="宋体" w:cs="宋体" w:hint="eastAsia"/>
                <w:kern w:val="0"/>
                <w:szCs w:val="21"/>
              </w:rPr>
              <w:t>10</w:t>
            </w:r>
            <w:r>
              <w:rPr>
                <w:rFonts w:ascii="宋体" w:eastAsia="方正兰亭黑_GBK" w:hAnsi="宋体" w:cs="宋体" w:hint="eastAsia"/>
                <w:kern w:val="0"/>
                <w:szCs w:val="21"/>
              </w:rPr>
              <w:t>年或以上的，得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r>
              <w:rPr>
                <w:rFonts w:ascii="宋体" w:eastAsia="方正兰亭黑_GBK" w:hAnsi="宋体" w:cs="宋体"/>
                <w:kern w:val="0"/>
                <w:szCs w:val="21"/>
              </w:rPr>
              <w:t>；</w:t>
            </w:r>
            <w:r>
              <w:rPr>
                <w:rFonts w:ascii="宋体" w:eastAsia="方正兰亭黑_GBK" w:hAnsi="宋体" w:cs="宋体" w:hint="eastAsia"/>
                <w:kern w:val="0"/>
                <w:szCs w:val="21"/>
              </w:rPr>
              <w:t>具有一级注册造价工程师执业资格</w:t>
            </w:r>
            <w:r>
              <w:rPr>
                <w:rFonts w:ascii="宋体" w:eastAsia="方正兰亭黑_GBK" w:hAnsi="宋体" w:cs="宋体" w:hint="eastAsia"/>
                <w:kern w:val="0"/>
                <w:szCs w:val="21"/>
              </w:rPr>
              <w:t>5</w:t>
            </w:r>
            <w:r>
              <w:rPr>
                <w:rFonts w:ascii="宋体" w:eastAsia="方正兰亭黑_GBK" w:hAnsi="宋体" w:cs="宋体" w:hint="eastAsia"/>
                <w:kern w:val="0"/>
                <w:szCs w:val="21"/>
              </w:rPr>
              <w:t>至</w:t>
            </w:r>
            <w:r>
              <w:rPr>
                <w:rFonts w:ascii="宋体" w:eastAsia="方正兰亭黑_GBK" w:hAnsi="宋体" w:cs="宋体" w:hint="eastAsia"/>
                <w:kern w:val="0"/>
                <w:szCs w:val="21"/>
              </w:rPr>
              <w:t>9</w:t>
            </w:r>
            <w:r>
              <w:rPr>
                <w:rFonts w:ascii="宋体" w:eastAsia="方正兰亭黑_GBK" w:hAnsi="宋体" w:cs="宋体" w:hint="eastAsia"/>
                <w:kern w:val="0"/>
                <w:szCs w:val="21"/>
              </w:rPr>
              <w:t>年的，得</w:t>
            </w:r>
            <w:r>
              <w:rPr>
                <w:rFonts w:ascii="宋体" w:eastAsia="方正兰亭黑_GBK" w:hAnsi="宋体" w:cs="宋体"/>
                <w:kern w:val="0"/>
                <w:szCs w:val="21"/>
              </w:rPr>
              <w:t>3</w:t>
            </w:r>
            <w:r>
              <w:rPr>
                <w:rFonts w:ascii="宋体" w:eastAsia="方正兰亭黑_GBK" w:hAnsi="宋体" w:cs="宋体" w:hint="eastAsia"/>
                <w:kern w:val="0"/>
                <w:szCs w:val="21"/>
              </w:rPr>
              <w:t>分；具有一级注册造价工程师执业资格</w:t>
            </w:r>
            <w:r>
              <w:rPr>
                <w:rFonts w:ascii="宋体" w:eastAsia="方正兰亭黑_GBK" w:hAnsi="宋体" w:cs="宋体" w:hint="eastAsia"/>
                <w:kern w:val="0"/>
                <w:szCs w:val="21"/>
              </w:rPr>
              <w:t>1</w:t>
            </w:r>
            <w:r>
              <w:rPr>
                <w:rFonts w:ascii="宋体" w:eastAsia="方正兰亭黑_GBK" w:hAnsi="宋体" w:cs="宋体" w:hint="eastAsia"/>
                <w:kern w:val="0"/>
                <w:szCs w:val="21"/>
              </w:rPr>
              <w:t>至</w:t>
            </w:r>
            <w:r>
              <w:rPr>
                <w:rFonts w:ascii="宋体" w:eastAsia="方正兰亭黑_GBK" w:hAnsi="宋体" w:cs="宋体"/>
                <w:kern w:val="0"/>
                <w:szCs w:val="21"/>
              </w:rPr>
              <w:t>4</w:t>
            </w:r>
            <w:r>
              <w:rPr>
                <w:rFonts w:ascii="宋体" w:eastAsia="方正兰亭黑_GBK" w:hAnsi="宋体" w:cs="宋体" w:hint="eastAsia"/>
                <w:kern w:val="0"/>
                <w:szCs w:val="21"/>
              </w:rPr>
              <w:t>年的，得</w:t>
            </w:r>
            <w:r>
              <w:rPr>
                <w:rFonts w:ascii="宋体" w:eastAsia="方正兰亭黑_GBK" w:hAnsi="宋体" w:cs="宋体" w:hint="eastAsia"/>
                <w:kern w:val="0"/>
                <w:szCs w:val="21"/>
              </w:rPr>
              <w:t>1</w:t>
            </w:r>
            <w:r>
              <w:rPr>
                <w:rFonts w:ascii="宋体" w:eastAsia="方正兰亭黑_GBK" w:hAnsi="宋体" w:cs="宋体" w:hint="eastAsia"/>
                <w:kern w:val="0"/>
                <w:szCs w:val="21"/>
              </w:rPr>
              <w:t>分</w:t>
            </w:r>
            <w:r>
              <w:rPr>
                <w:rFonts w:ascii="宋体" w:eastAsia="方正兰亭黑_GBK" w:hAnsi="宋体" w:cs="宋体"/>
                <w:kern w:val="0"/>
                <w:szCs w:val="21"/>
              </w:rPr>
              <w:t>。</w:t>
            </w:r>
          </w:p>
          <w:p w14:paraId="66955C4D"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本小项最高得</w:t>
            </w:r>
            <w:r>
              <w:rPr>
                <w:rFonts w:ascii="宋体" w:eastAsia="方正兰亭黑_GBK" w:hAnsi="宋体" w:cs="宋体" w:hint="eastAsia"/>
                <w:kern w:val="0"/>
                <w:szCs w:val="21"/>
              </w:rPr>
              <w:t>10</w:t>
            </w:r>
            <w:r>
              <w:rPr>
                <w:rFonts w:ascii="宋体" w:eastAsia="方正兰亭黑_GBK" w:hAnsi="宋体" w:cs="宋体" w:hint="eastAsia"/>
                <w:kern w:val="0"/>
                <w:szCs w:val="21"/>
              </w:rPr>
              <w:t>分。</w:t>
            </w:r>
            <w:bookmarkEnd w:id="161"/>
          </w:p>
        </w:tc>
      </w:tr>
      <w:tr w:rsidR="00A46481" w14:paraId="2CF7538D" w14:textId="77777777">
        <w:trPr>
          <w:cantSplit/>
          <w:trHeight w:val="702"/>
          <w:jc w:val="center"/>
        </w:trPr>
        <w:tc>
          <w:tcPr>
            <w:tcW w:w="649" w:type="dxa"/>
            <w:vMerge/>
            <w:tcBorders>
              <w:left w:val="single" w:sz="4" w:space="0" w:color="auto"/>
              <w:bottom w:val="single" w:sz="4" w:space="0" w:color="auto"/>
              <w:right w:val="single" w:sz="4" w:space="0" w:color="auto"/>
            </w:tcBorders>
            <w:noWrap/>
            <w:vAlign w:val="center"/>
          </w:tcPr>
          <w:p w14:paraId="06BFE6AB" w14:textId="77777777" w:rsidR="00A46481" w:rsidRDefault="00A46481"/>
        </w:tc>
        <w:tc>
          <w:tcPr>
            <w:tcW w:w="1142" w:type="dxa"/>
            <w:vMerge/>
            <w:tcBorders>
              <w:left w:val="single" w:sz="4" w:space="0" w:color="auto"/>
              <w:bottom w:val="single" w:sz="4" w:space="0" w:color="auto"/>
              <w:right w:val="single" w:sz="4" w:space="0" w:color="auto"/>
            </w:tcBorders>
            <w:noWrap/>
            <w:vAlign w:val="center"/>
          </w:tcPr>
          <w:p w14:paraId="0B00E319" w14:textId="77777777" w:rsidR="00A46481" w:rsidRDefault="00A46481"/>
        </w:tc>
        <w:tc>
          <w:tcPr>
            <w:tcW w:w="1343" w:type="dxa"/>
            <w:tcBorders>
              <w:left w:val="single" w:sz="4" w:space="0" w:color="auto"/>
              <w:right w:val="single" w:sz="4" w:space="0" w:color="auto"/>
            </w:tcBorders>
            <w:shd w:val="clear" w:color="auto" w:fill="auto"/>
            <w:noWrap/>
            <w:vAlign w:val="center"/>
          </w:tcPr>
          <w:p w14:paraId="3C14F9AB"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其他专业</w:t>
            </w:r>
          </w:p>
          <w:p w14:paraId="0BBAE8D2"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人员</w:t>
            </w:r>
          </w:p>
        </w:tc>
        <w:tc>
          <w:tcPr>
            <w:tcW w:w="878" w:type="dxa"/>
            <w:tcBorders>
              <w:left w:val="single" w:sz="4" w:space="0" w:color="auto"/>
              <w:right w:val="single" w:sz="4" w:space="0" w:color="auto"/>
            </w:tcBorders>
            <w:shd w:val="clear" w:color="auto" w:fill="auto"/>
            <w:noWrap/>
            <w:vAlign w:val="center"/>
          </w:tcPr>
          <w:p w14:paraId="1C826FA5" w14:textId="77777777" w:rsidR="00A46481" w:rsidRDefault="00000000">
            <w:pPr>
              <w:tabs>
                <w:tab w:val="left" w:pos="360"/>
              </w:tabs>
              <w:spacing w:line="276" w:lineRule="auto"/>
              <w:jc w:val="center"/>
              <w:rPr>
                <w:rFonts w:ascii="等线" w:eastAsia="等线" w:hAnsi="等线" w:hint="eastAsia"/>
                <w:szCs w:val="21"/>
              </w:rPr>
            </w:pPr>
            <w:r>
              <w:rPr>
                <w:rFonts w:ascii="等线" w:eastAsia="等线" w:hAnsi="等线" w:hint="eastAsia"/>
                <w:szCs w:val="21"/>
              </w:rPr>
              <w:t>25</w:t>
            </w:r>
          </w:p>
        </w:tc>
        <w:tc>
          <w:tcPr>
            <w:tcW w:w="11175" w:type="dxa"/>
            <w:tcBorders>
              <w:left w:val="single" w:sz="4" w:space="0" w:color="auto"/>
            </w:tcBorders>
            <w:shd w:val="clear" w:color="auto" w:fill="FFFFFF"/>
            <w:noWrap/>
            <w:vAlign w:val="center"/>
          </w:tcPr>
          <w:p w14:paraId="5301DEFD"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拟投入本项目的各专业人员配置（除项目负责人、技术负责人、质量负责人、安全负责人、造价负责人外）：</w:t>
            </w:r>
          </w:p>
          <w:p w14:paraId="09D465C8" w14:textId="70245EC0"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1</w:t>
            </w:r>
            <w:r>
              <w:rPr>
                <w:rFonts w:ascii="宋体" w:eastAsia="方正兰亭黑_GBK" w:hAnsi="宋体" w:cs="宋体" w:hint="eastAsia"/>
                <w:kern w:val="0"/>
                <w:szCs w:val="21"/>
              </w:rPr>
              <w:t>、机电或电气或电力</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2</w:t>
            </w:r>
            <w:r>
              <w:rPr>
                <w:rFonts w:ascii="宋体" w:eastAsia="方正兰亭黑_GBK" w:hAnsi="宋体" w:cs="宋体" w:hint="eastAsia"/>
                <w:kern w:val="0"/>
                <w:szCs w:val="21"/>
              </w:rPr>
              <w:t>人、测量</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人、建筑材料</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人、施工员</w:t>
            </w:r>
            <w:r>
              <w:rPr>
                <w:rFonts w:ascii="宋体" w:eastAsia="方正兰亭黑_GBK" w:hAnsi="宋体" w:cs="宋体" w:hint="eastAsia"/>
                <w:kern w:val="0"/>
                <w:szCs w:val="21"/>
              </w:rPr>
              <w:t>2</w:t>
            </w:r>
            <w:r>
              <w:rPr>
                <w:rFonts w:ascii="宋体" w:eastAsia="方正兰亭黑_GBK" w:hAnsi="宋体" w:cs="宋体" w:hint="eastAsia"/>
                <w:kern w:val="0"/>
                <w:szCs w:val="21"/>
              </w:rPr>
              <w:t>人、劳务员</w:t>
            </w:r>
            <w:r>
              <w:rPr>
                <w:rFonts w:ascii="宋体" w:eastAsia="方正兰亭黑_GBK" w:hAnsi="宋体" w:cs="宋体" w:hint="eastAsia"/>
                <w:kern w:val="0"/>
                <w:szCs w:val="21"/>
              </w:rPr>
              <w:t>2</w:t>
            </w:r>
            <w:r>
              <w:rPr>
                <w:rFonts w:ascii="宋体" w:eastAsia="方正兰亭黑_GBK" w:hAnsi="宋体" w:cs="宋体" w:hint="eastAsia"/>
                <w:kern w:val="0"/>
                <w:szCs w:val="21"/>
              </w:rPr>
              <w:t>人、资料员</w:t>
            </w:r>
            <w:r>
              <w:rPr>
                <w:rFonts w:ascii="宋体" w:eastAsia="方正兰亭黑_GBK" w:hAnsi="宋体" w:cs="宋体" w:hint="eastAsia"/>
                <w:kern w:val="0"/>
                <w:szCs w:val="21"/>
              </w:rPr>
              <w:t>2</w:t>
            </w:r>
            <w:r>
              <w:rPr>
                <w:rFonts w:ascii="宋体" w:eastAsia="方正兰亭黑_GBK" w:hAnsi="宋体" w:cs="宋体" w:hint="eastAsia"/>
                <w:kern w:val="0"/>
                <w:szCs w:val="21"/>
              </w:rPr>
              <w:t>人、供电部门系统颁发的工作票专业人员（即工作票签发人或工作负责人）</w:t>
            </w:r>
            <w:r>
              <w:rPr>
                <w:rFonts w:ascii="宋体" w:eastAsia="方正兰亭黑_GBK" w:hAnsi="宋体" w:cs="宋体" w:hint="eastAsia"/>
                <w:kern w:val="0"/>
                <w:szCs w:val="21"/>
              </w:rPr>
              <w:t>2</w:t>
            </w:r>
            <w:r>
              <w:rPr>
                <w:rFonts w:ascii="宋体" w:eastAsia="方正兰亭黑_GBK" w:hAnsi="宋体" w:cs="宋体" w:hint="eastAsia"/>
                <w:kern w:val="0"/>
                <w:szCs w:val="21"/>
              </w:rPr>
              <w:t>人，达到以上标准的，得</w:t>
            </w:r>
            <w:r>
              <w:rPr>
                <w:rFonts w:ascii="宋体" w:eastAsia="方正兰亭黑_GBK" w:hAnsi="宋体" w:cs="宋体" w:hint="eastAsia"/>
                <w:kern w:val="0"/>
                <w:szCs w:val="21"/>
              </w:rPr>
              <w:t>25</w:t>
            </w:r>
            <w:r>
              <w:rPr>
                <w:rFonts w:ascii="宋体" w:eastAsia="方正兰亭黑_GBK" w:hAnsi="宋体" w:cs="宋体" w:hint="eastAsia"/>
                <w:kern w:val="0"/>
                <w:szCs w:val="21"/>
              </w:rPr>
              <w:t>分；</w:t>
            </w:r>
          </w:p>
          <w:p w14:paraId="34516347" w14:textId="3E53DCD1"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2</w:t>
            </w:r>
            <w:r>
              <w:rPr>
                <w:rFonts w:ascii="宋体" w:eastAsia="方正兰亭黑_GBK" w:hAnsi="宋体" w:cs="宋体" w:hint="eastAsia"/>
                <w:kern w:val="0"/>
                <w:szCs w:val="21"/>
              </w:rPr>
              <w:t>、机电或电气或电力</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人、测量</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人、建筑材料</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人、施工员</w:t>
            </w:r>
            <w:r>
              <w:rPr>
                <w:rFonts w:ascii="宋体" w:eastAsia="方正兰亭黑_GBK" w:hAnsi="宋体" w:cs="宋体" w:hint="eastAsia"/>
                <w:kern w:val="0"/>
                <w:szCs w:val="21"/>
              </w:rPr>
              <w:t>1</w:t>
            </w:r>
            <w:r>
              <w:rPr>
                <w:rFonts w:ascii="宋体" w:eastAsia="方正兰亭黑_GBK" w:hAnsi="宋体" w:cs="宋体" w:hint="eastAsia"/>
                <w:kern w:val="0"/>
                <w:szCs w:val="21"/>
              </w:rPr>
              <w:t>人、劳务员</w:t>
            </w:r>
            <w:r>
              <w:rPr>
                <w:rFonts w:ascii="宋体" w:eastAsia="方正兰亭黑_GBK" w:hAnsi="宋体" w:cs="宋体" w:hint="eastAsia"/>
                <w:kern w:val="0"/>
                <w:szCs w:val="21"/>
              </w:rPr>
              <w:t>1</w:t>
            </w:r>
            <w:r>
              <w:rPr>
                <w:rFonts w:ascii="宋体" w:eastAsia="方正兰亭黑_GBK" w:hAnsi="宋体" w:cs="宋体" w:hint="eastAsia"/>
                <w:kern w:val="0"/>
                <w:szCs w:val="21"/>
              </w:rPr>
              <w:t>人、资料员</w:t>
            </w:r>
            <w:r>
              <w:rPr>
                <w:rFonts w:ascii="宋体" w:eastAsia="方正兰亭黑_GBK" w:hAnsi="宋体" w:cs="宋体" w:hint="eastAsia"/>
                <w:kern w:val="0"/>
                <w:szCs w:val="21"/>
              </w:rPr>
              <w:t>1</w:t>
            </w:r>
            <w:r>
              <w:rPr>
                <w:rFonts w:ascii="宋体" w:eastAsia="方正兰亭黑_GBK" w:hAnsi="宋体" w:cs="宋体" w:hint="eastAsia"/>
                <w:kern w:val="0"/>
                <w:szCs w:val="21"/>
              </w:rPr>
              <w:t>人、供电部门系统颁发的工作票专业人员（即工作票签发人或工作负责人）</w:t>
            </w:r>
            <w:r>
              <w:rPr>
                <w:rFonts w:ascii="宋体" w:eastAsia="方正兰亭黑_GBK" w:hAnsi="宋体" w:cs="宋体" w:hint="eastAsia"/>
                <w:kern w:val="0"/>
                <w:szCs w:val="21"/>
              </w:rPr>
              <w:t>1</w:t>
            </w:r>
            <w:r>
              <w:rPr>
                <w:rFonts w:ascii="宋体" w:eastAsia="方正兰亭黑_GBK" w:hAnsi="宋体" w:cs="宋体" w:hint="eastAsia"/>
                <w:kern w:val="0"/>
                <w:szCs w:val="21"/>
              </w:rPr>
              <w:t>人，达到以上标准的，得</w:t>
            </w:r>
            <w:r>
              <w:rPr>
                <w:rFonts w:ascii="宋体" w:eastAsia="方正兰亭黑_GBK" w:hAnsi="宋体" w:cs="宋体" w:hint="eastAsia"/>
                <w:kern w:val="0"/>
                <w:szCs w:val="21"/>
              </w:rPr>
              <w:t>15</w:t>
            </w:r>
            <w:r>
              <w:rPr>
                <w:rFonts w:ascii="宋体" w:eastAsia="方正兰亭黑_GBK" w:hAnsi="宋体" w:cs="宋体" w:hint="eastAsia"/>
                <w:kern w:val="0"/>
                <w:szCs w:val="21"/>
              </w:rPr>
              <w:t>分；</w:t>
            </w:r>
          </w:p>
          <w:p w14:paraId="315A686B" w14:textId="324B1B83"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3</w:t>
            </w:r>
            <w:r>
              <w:rPr>
                <w:rFonts w:ascii="宋体" w:eastAsia="方正兰亭黑_GBK" w:hAnsi="宋体" w:cs="宋体" w:hint="eastAsia"/>
                <w:kern w:val="0"/>
                <w:szCs w:val="21"/>
              </w:rPr>
              <w:t>、机电或电气或电力</w:t>
            </w:r>
            <w:r>
              <w:rPr>
                <w:rFonts w:ascii="宋体" w:eastAsia="等线" w:hAnsi="宋体" w:cs="宋体" w:hint="eastAsia"/>
                <w:kern w:val="0"/>
                <w:szCs w:val="21"/>
              </w:rPr>
              <w:t>相关</w:t>
            </w:r>
            <w:r>
              <w:rPr>
                <w:rFonts w:ascii="宋体" w:eastAsia="方正兰亭黑_GBK" w:hAnsi="宋体" w:cs="宋体" w:hint="eastAsia"/>
                <w:kern w:val="0"/>
                <w:szCs w:val="21"/>
              </w:rPr>
              <w:t>专业高级或以上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人、测量</w:t>
            </w:r>
            <w:r>
              <w:rPr>
                <w:rFonts w:ascii="宋体" w:eastAsia="等线" w:hAnsi="宋体" w:cs="宋体" w:hint="eastAsia"/>
                <w:kern w:val="0"/>
                <w:szCs w:val="21"/>
              </w:rPr>
              <w:t>相关</w:t>
            </w:r>
            <w:r>
              <w:rPr>
                <w:rFonts w:ascii="宋体" w:eastAsia="方正兰亭黑_GBK" w:hAnsi="宋体" w:cs="宋体" w:hint="eastAsia"/>
                <w:kern w:val="0"/>
                <w:szCs w:val="21"/>
              </w:rPr>
              <w:t>专业</w:t>
            </w:r>
            <w:r>
              <w:rPr>
                <w:rFonts w:ascii="宋体" w:eastAsia="方正兰亭黑_GBK" w:hAnsi="宋体" w:cs="宋体"/>
                <w:kern w:val="0"/>
                <w:szCs w:val="21"/>
              </w:rPr>
              <w:t>中级</w:t>
            </w:r>
            <w:r>
              <w:rPr>
                <w:rFonts w:ascii="宋体" w:eastAsia="方正兰亭黑_GBK" w:hAnsi="宋体" w:cs="宋体" w:hint="eastAsia"/>
                <w:kern w:val="0"/>
                <w:szCs w:val="21"/>
              </w:rPr>
              <w:t>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人、建筑材料</w:t>
            </w:r>
            <w:r>
              <w:rPr>
                <w:rFonts w:ascii="宋体" w:eastAsia="等线" w:hAnsi="宋体" w:cs="宋体" w:hint="eastAsia"/>
                <w:kern w:val="0"/>
                <w:szCs w:val="21"/>
              </w:rPr>
              <w:t>相关</w:t>
            </w:r>
            <w:r>
              <w:rPr>
                <w:rFonts w:ascii="宋体" w:eastAsia="方正兰亭黑_GBK" w:hAnsi="宋体" w:cs="宋体" w:hint="eastAsia"/>
                <w:kern w:val="0"/>
                <w:szCs w:val="21"/>
              </w:rPr>
              <w:t>专业</w:t>
            </w:r>
            <w:r>
              <w:rPr>
                <w:rFonts w:ascii="宋体" w:eastAsia="方正兰亭黑_GBK" w:hAnsi="宋体" w:cs="宋体"/>
                <w:kern w:val="0"/>
                <w:szCs w:val="21"/>
              </w:rPr>
              <w:t>中级</w:t>
            </w:r>
            <w:r>
              <w:rPr>
                <w:rFonts w:ascii="宋体" w:eastAsia="方正兰亭黑_GBK" w:hAnsi="宋体" w:cs="宋体" w:hint="eastAsia"/>
                <w:kern w:val="0"/>
                <w:szCs w:val="21"/>
              </w:rPr>
              <w:t>或以上</w:t>
            </w:r>
            <w:r>
              <w:rPr>
                <w:rFonts w:ascii="宋体" w:eastAsia="方正兰亭黑_GBK" w:hAnsi="宋体" w:cs="宋体"/>
                <w:kern w:val="0"/>
                <w:szCs w:val="21"/>
              </w:rPr>
              <w:t>技术</w:t>
            </w:r>
            <w:r>
              <w:rPr>
                <w:rFonts w:ascii="宋体" w:eastAsia="方正兰亭黑_GBK" w:hAnsi="宋体" w:cs="宋体" w:hint="eastAsia"/>
                <w:kern w:val="0"/>
                <w:szCs w:val="21"/>
              </w:rPr>
              <w:t>职称</w:t>
            </w:r>
            <w:r>
              <w:rPr>
                <w:rFonts w:ascii="宋体" w:eastAsia="方正兰亭黑_GBK" w:hAnsi="宋体" w:cs="宋体" w:hint="eastAsia"/>
                <w:kern w:val="0"/>
                <w:szCs w:val="21"/>
              </w:rPr>
              <w:t>1</w:t>
            </w:r>
            <w:r>
              <w:rPr>
                <w:rFonts w:ascii="宋体" w:eastAsia="方正兰亭黑_GBK" w:hAnsi="宋体" w:cs="宋体" w:hint="eastAsia"/>
                <w:kern w:val="0"/>
                <w:szCs w:val="21"/>
              </w:rPr>
              <w:t>人、施工员</w:t>
            </w:r>
            <w:r>
              <w:rPr>
                <w:rFonts w:ascii="宋体" w:eastAsia="方正兰亭黑_GBK" w:hAnsi="宋体" w:cs="宋体" w:hint="eastAsia"/>
                <w:kern w:val="0"/>
                <w:szCs w:val="21"/>
              </w:rPr>
              <w:t>1</w:t>
            </w:r>
            <w:r>
              <w:rPr>
                <w:rFonts w:ascii="宋体" w:eastAsia="方正兰亭黑_GBK" w:hAnsi="宋体" w:cs="宋体" w:hint="eastAsia"/>
                <w:kern w:val="0"/>
                <w:szCs w:val="21"/>
              </w:rPr>
              <w:t>人、劳务员</w:t>
            </w:r>
            <w:r>
              <w:rPr>
                <w:rFonts w:ascii="宋体" w:eastAsia="方正兰亭黑_GBK" w:hAnsi="宋体" w:cs="宋体" w:hint="eastAsia"/>
                <w:kern w:val="0"/>
                <w:szCs w:val="21"/>
              </w:rPr>
              <w:t>1</w:t>
            </w:r>
            <w:r>
              <w:rPr>
                <w:rFonts w:ascii="宋体" w:eastAsia="方正兰亭黑_GBK" w:hAnsi="宋体" w:cs="宋体" w:hint="eastAsia"/>
                <w:kern w:val="0"/>
                <w:szCs w:val="21"/>
              </w:rPr>
              <w:t>人、资料员</w:t>
            </w:r>
            <w:r>
              <w:rPr>
                <w:rFonts w:ascii="宋体" w:eastAsia="方正兰亭黑_GBK" w:hAnsi="宋体" w:cs="宋体" w:hint="eastAsia"/>
                <w:kern w:val="0"/>
                <w:szCs w:val="21"/>
              </w:rPr>
              <w:t>1</w:t>
            </w:r>
            <w:r>
              <w:rPr>
                <w:rFonts w:ascii="宋体" w:eastAsia="方正兰亭黑_GBK" w:hAnsi="宋体" w:cs="宋体" w:hint="eastAsia"/>
                <w:kern w:val="0"/>
                <w:szCs w:val="21"/>
              </w:rPr>
              <w:t>人、供电部门系统颁发的工作票专业人员（即工作票签发人或工作负责人）</w:t>
            </w:r>
            <w:r>
              <w:rPr>
                <w:rFonts w:ascii="宋体" w:eastAsia="方正兰亭黑_GBK" w:hAnsi="宋体" w:cs="宋体" w:hint="eastAsia"/>
                <w:kern w:val="0"/>
                <w:szCs w:val="21"/>
              </w:rPr>
              <w:t>1</w:t>
            </w:r>
            <w:r>
              <w:rPr>
                <w:rFonts w:ascii="宋体" w:eastAsia="方正兰亭黑_GBK" w:hAnsi="宋体" w:cs="宋体" w:hint="eastAsia"/>
                <w:kern w:val="0"/>
                <w:szCs w:val="21"/>
              </w:rPr>
              <w:t>人，达到以上标准的，得</w:t>
            </w:r>
            <w:r>
              <w:rPr>
                <w:rFonts w:ascii="宋体" w:eastAsia="方正兰亭黑_GBK" w:hAnsi="宋体" w:cs="宋体" w:hint="eastAsia"/>
                <w:kern w:val="0"/>
                <w:szCs w:val="21"/>
              </w:rPr>
              <w:t>5</w:t>
            </w:r>
            <w:r>
              <w:rPr>
                <w:rFonts w:ascii="宋体" w:eastAsia="方正兰亭黑_GBK" w:hAnsi="宋体" w:cs="宋体" w:hint="eastAsia"/>
                <w:kern w:val="0"/>
                <w:szCs w:val="21"/>
              </w:rPr>
              <w:t>分；</w:t>
            </w:r>
          </w:p>
          <w:p w14:paraId="7464B19A"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4</w:t>
            </w:r>
            <w:r>
              <w:rPr>
                <w:rFonts w:ascii="宋体" w:eastAsia="方正兰亭黑_GBK" w:hAnsi="宋体" w:cs="宋体" w:hint="eastAsia"/>
                <w:kern w:val="0"/>
                <w:szCs w:val="21"/>
              </w:rPr>
              <w:t>、不满足上述情况的，得</w:t>
            </w:r>
            <w:r>
              <w:rPr>
                <w:rFonts w:ascii="宋体" w:eastAsia="方正兰亭黑_GBK" w:hAnsi="宋体" w:cs="宋体" w:hint="eastAsia"/>
                <w:kern w:val="0"/>
                <w:szCs w:val="21"/>
              </w:rPr>
              <w:t>0</w:t>
            </w:r>
            <w:r>
              <w:rPr>
                <w:rFonts w:ascii="宋体" w:eastAsia="方正兰亭黑_GBK" w:hAnsi="宋体" w:cs="宋体" w:hint="eastAsia"/>
                <w:kern w:val="0"/>
                <w:szCs w:val="21"/>
              </w:rPr>
              <w:t>分。</w:t>
            </w:r>
          </w:p>
          <w:p w14:paraId="55FE4DE4"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本项最高得分</w:t>
            </w:r>
            <w:r>
              <w:rPr>
                <w:rFonts w:ascii="宋体" w:eastAsia="方正兰亭黑_GBK" w:hAnsi="宋体" w:cs="宋体" w:hint="eastAsia"/>
                <w:kern w:val="0"/>
                <w:szCs w:val="21"/>
              </w:rPr>
              <w:t>25</w:t>
            </w:r>
            <w:r>
              <w:rPr>
                <w:rFonts w:ascii="宋体" w:eastAsia="方正兰亭黑_GBK" w:hAnsi="宋体" w:cs="宋体" w:hint="eastAsia"/>
                <w:kern w:val="0"/>
                <w:szCs w:val="21"/>
              </w:rPr>
              <w:t>分。</w:t>
            </w:r>
          </w:p>
          <w:p w14:paraId="17FF01DE"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注：工作票专业人员须提供供电部门系统颁发的考试合格证明文件扫描件并加盖投标单位电子印章，</w:t>
            </w:r>
            <w:r>
              <w:rPr>
                <w:rFonts w:ascii="宋体" w:eastAsia="方正兰亭黑_GBK" w:hAnsi="宋体" w:cs="宋体"/>
                <w:kern w:val="0"/>
                <w:szCs w:val="21"/>
              </w:rPr>
              <w:t>工作票专业人员可由上述其他各专业人员兼任（除项目负责人、技术负责人、质量负责人、安全负责人、造价负责人外）。</w:t>
            </w:r>
            <w:r>
              <w:rPr>
                <w:rFonts w:ascii="宋体" w:eastAsia="方正兰亭黑_GBK" w:hAnsi="宋体" w:cs="宋体" w:hint="eastAsia"/>
                <w:kern w:val="0"/>
                <w:szCs w:val="21"/>
              </w:rPr>
              <w:t>否则不得分。</w:t>
            </w:r>
          </w:p>
        </w:tc>
      </w:tr>
      <w:tr w:rsidR="00A46481" w14:paraId="26109522" w14:textId="77777777">
        <w:trPr>
          <w:cantSplit/>
          <w:trHeight w:val="726"/>
          <w:jc w:val="center"/>
        </w:trPr>
        <w:tc>
          <w:tcPr>
            <w:tcW w:w="649" w:type="dxa"/>
            <w:vMerge w:val="restart"/>
            <w:tcBorders>
              <w:left w:val="single" w:sz="4" w:space="0" w:color="auto"/>
              <w:right w:val="single" w:sz="4" w:space="0" w:color="auto"/>
            </w:tcBorders>
            <w:noWrap/>
            <w:vAlign w:val="center"/>
          </w:tcPr>
          <w:p w14:paraId="274D2104" w14:textId="77777777" w:rsidR="00A46481" w:rsidRDefault="00000000">
            <w:pPr>
              <w:tabs>
                <w:tab w:val="left" w:pos="360"/>
              </w:tabs>
              <w:spacing w:line="276" w:lineRule="auto"/>
              <w:jc w:val="center"/>
              <w:rPr>
                <w:rFonts w:ascii="宋体" w:eastAsia="等线" w:hAnsi="宋体" w:cs="宋体" w:hint="eastAsia"/>
                <w:bCs/>
                <w:szCs w:val="21"/>
              </w:rPr>
            </w:pPr>
            <w:r>
              <w:rPr>
                <w:rFonts w:ascii="宋体" w:eastAsia="等线" w:hAnsi="宋体" w:cs="宋体" w:hint="eastAsia"/>
                <w:bCs/>
                <w:szCs w:val="21"/>
              </w:rPr>
              <w:lastRenderedPageBreak/>
              <w:t>二</w:t>
            </w:r>
          </w:p>
        </w:tc>
        <w:tc>
          <w:tcPr>
            <w:tcW w:w="1142" w:type="dxa"/>
            <w:vMerge w:val="restart"/>
            <w:tcBorders>
              <w:left w:val="single" w:sz="4" w:space="0" w:color="auto"/>
              <w:right w:val="single" w:sz="4" w:space="0" w:color="auto"/>
            </w:tcBorders>
            <w:noWrap/>
            <w:vAlign w:val="center"/>
          </w:tcPr>
          <w:p w14:paraId="54F8534B" w14:textId="77777777" w:rsidR="00A46481" w:rsidRDefault="00000000">
            <w:pPr>
              <w:tabs>
                <w:tab w:val="left" w:pos="360"/>
              </w:tabs>
              <w:spacing w:line="276" w:lineRule="auto"/>
              <w:jc w:val="center"/>
              <w:rPr>
                <w:rFonts w:ascii="宋体" w:eastAsia="等线" w:hAnsi="宋体" w:cs="宋体" w:hint="eastAsia"/>
                <w:bCs/>
                <w:szCs w:val="21"/>
              </w:rPr>
            </w:pPr>
            <w:r>
              <w:rPr>
                <w:rFonts w:ascii="宋体" w:eastAsia="方正兰亭黑_GBK" w:hAnsi="宋体" w:cs="宋体" w:hint="eastAsia"/>
                <w:kern w:val="0"/>
                <w:szCs w:val="21"/>
              </w:rPr>
              <w:t>企业资信</w:t>
            </w:r>
            <w:r>
              <w:rPr>
                <w:rFonts w:ascii="宋体" w:eastAsia="方正兰亭黑_GBK" w:hAnsi="宋体" w:cs="宋体" w:hint="eastAsia"/>
                <w:kern w:val="0"/>
                <w:szCs w:val="21"/>
              </w:rPr>
              <w:t>(30</w:t>
            </w:r>
            <w:r>
              <w:rPr>
                <w:rFonts w:ascii="宋体" w:eastAsia="方正兰亭黑_GBK" w:hAnsi="宋体" w:cs="宋体" w:hint="eastAsia"/>
                <w:kern w:val="0"/>
                <w:szCs w:val="21"/>
              </w:rPr>
              <w:t>分</w:t>
            </w:r>
            <w:r>
              <w:rPr>
                <w:rFonts w:ascii="宋体" w:eastAsia="方正兰亭黑_GBK" w:hAnsi="宋体" w:cs="宋体" w:hint="eastAsia"/>
                <w:kern w:val="0"/>
                <w:szCs w:val="21"/>
              </w:rPr>
              <w:t>)</w:t>
            </w:r>
          </w:p>
        </w:tc>
        <w:tc>
          <w:tcPr>
            <w:tcW w:w="1343" w:type="dxa"/>
            <w:tcBorders>
              <w:top w:val="single" w:sz="4" w:space="0" w:color="auto"/>
              <w:left w:val="single" w:sz="4" w:space="0" w:color="auto"/>
              <w:right w:val="single" w:sz="4" w:space="0" w:color="auto"/>
            </w:tcBorders>
            <w:noWrap/>
            <w:vAlign w:val="center"/>
          </w:tcPr>
          <w:p w14:paraId="55A050F7" w14:textId="77777777" w:rsidR="00A46481" w:rsidRDefault="00000000">
            <w:pPr>
              <w:widowControl/>
              <w:adjustRightInd w:val="0"/>
              <w:snapToGrid w:val="0"/>
              <w:spacing w:line="276" w:lineRule="auto"/>
              <w:jc w:val="center"/>
              <w:rPr>
                <w:rFonts w:ascii="宋体" w:eastAsia="等线" w:hAnsi="宋体" w:cs="宋体" w:hint="eastAsia"/>
                <w:szCs w:val="21"/>
              </w:rPr>
            </w:pPr>
            <w:r>
              <w:rPr>
                <w:rFonts w:ascii="宋体" w:eastAsia="等线" w:hAnsi="宋体" w:cs="宋体" w:hint="eastAsia"/>
                <w:kern w:val="0"/>
                <w:szCs w:val="21"/>
              </w:rPr>
              <w:t>类似业绩</w:t>
            </w:r>
          </w:p>
        </w:tc>
        <w:tc>
          <w:tcPr>
            <w:tcW w:w="878" w:type="dxa"/>
            <w:tcBorders>
              <w:top w:val="single" w:sz="4" w:space="0" w:color="auto"/>
              <w:left w:val="single" w:sz="4" w:space="0" w:color="auto"/>
              <w:bottom w:val="single" w:sz="4" w:space="0" w:color="auto"/>
              <w:right w:val="single" w:sz="4" w:space="0" w:color="auto"/>
            </w:tcBorders>
            <w:noWrap/>
            <w:vAlign w:val="center"/>
          </w:tcPr>
          <w:p w14:paraId="024F0314" w14:textId="77777777" w:rsidR="00A46481" w:rsidRDefault="00000000">
            <w:pPr>
              <w:widowControl/>
              <w:adjustRightInd w:val="0"/>
              <w:snapToGrid w:val="0"/>
              <w:spacing w:line="276" w:lineRule="auto"/>
              <w:jc w:val="center"/>
              <w:rPr>
                <w:rFonts w:ascii="宋体" w:eastAsia="等线" w:hAnsi="宋体" w:cs="宋体" w:hint="eastAsia"/>
                <w:szCs w:val="21"/>
              </w:rPr>
            </w:pPr>
            <w:r>
              <w:rPr>
                <w:rFonts w:ascii="宋体" w:eastAsia="等线" w:hAnsi="宋体" w:cs="宋体" w:hint="eastAsia"/>
                <w:kern w:val="0"/>
                <w:szCs w:val="21"/>
              </w:rPr>
              <w:t>6</w:t>
            </w:r>
          </w:p>
        </w:tc>
        <w:tc>
          <w:tcPr>
            <w:tcW w:w="11175" w:type="dxa"/>
            <w:tcBorders>
              <w:top w:val="single" w:sz="4" w:space="0" w:color="auto"/>
              <w:left w:val="single" w:sz="4" w:space="0" w:color="auto"/>
              <w:bottom w:val="single" w:sz="4" w:space="0" w:color="auto"/>
              <w:right w:val="single" w:sz="4" w:space="0" w:color="auto"/>
            </w:tcBorders>
            <w:noWrap/>
            <w:vAlign w:val="center"/>
          </w:tcPr>
          <w:p w14:paraId="2C35C699"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投标人自</w:t>
            </w:r>
            <w:r>
              <w:rPr>
                <w:rFonts w:ascii="宋体" w:eastAsia="方正兰亭黑_GBK" w:hAnsi="宋体" w:cs="宋体" w:hint="eastAsia"/>
                <w:kern w:val="0"/>
                <w:szCs w:val="21"/>
              </w:rPr>
              <w:t>2021</w:t>
            </w:r>
            <w:r>
              <w:rPr>
                <w:rFonts w:ascii="宋体" w:eastAsia="方正兰亭黑_GBK" w:hAnsi="宋体" w:cs="宋体" w:hint="eastAsia"/>
                <w:kern w:val="0"/>
                <w:szCs w:val="21"/>
              </w:rPr>
              <w:t>年</w:t>
            </w:r>
            <w:r>
              <w:rPr>
                <w:rFonts w:ascii="宋体" w:eastAsia="方正兰亭黑_GBK" w:hAnsi="宋体" w:cs="宋体" w:hint="eastAsia"/>
                <w:kern w:val="0"/>
                <w:szCs w:val="21"/>
              </w:rPr>
              <w:t>1</w:t>
            </w:r>
            <w:r>
              <w:rPr>
                <w:rFonts w:ascii="宋体" w:eastAsia="方正兰亭黑_GBK" w:hAnsi="宋体" w:cs="宋体" w:hint="eastAsia"/>
                <w:kern w:val="0"/>
                <w:szCs w:val="21"/>
              </w:rPr>
              <w:t>月</w:t>
            </w:r>
            <w:r>
              <w:rPr>
                <w:rFonts w:ascii="宋体" w:eastAsia="方正兰亭黑_GBK" w:hAnsi="宋体" w:cs="宋体" w:hint="eastAsia"/>
                <w:kern w:val="0"/>
                <w:szCs w:val="21"/>
              </w:rPr>
              <w:t>1</w:t>
            </w:r>
            <w:r>
              <w:rPr>
                <w:rFonts w:ascii="宋体" w:eastAsia="方正兰亭黑_GBK" w:hAnsi="宋体" w:cs="宋体" w:hint="eastAsia"/>
                <w:kern w:val="0"/>
                <w:szCs w:val="21"/>
              </w:rPr>
              <w:t>日至投标截止时间止，完成过质量合格</w:t>
            </w:r>
            <w:r>
              <w:rPr>
                <w:rFonts w:ascii="宋体" w:eastAsia="方正兰亭黑_GBK" w:hAnsi="宋体" w:cs="宋体"/>
                <w:kern w:val="0"/>
                <w:szCs w:val="21"/>
              </w:rPr>
              <w:t>且</w:t>
            </w:r>
            <w:r>
              <w:rPr>
                <w:rFonts w:ascii="宋体" w:eastAsia="方正兰亭黑_GBK" w:hAnsi="宋体" w:cs="宋体" w:hint="eastAsia"/>
                <w:kern w:val="0"/>
                <w:szCs w:val="21"/>
              </w:rPr>
              <w:t>单项合同金额</w:t>
            </w:r>
            <w:r>
              <w:rPr>
                <w:rFonts w:ascii="宋体" w:eastAsia="方正兰亭黑_GBK" w:hAnsi="宋体" w:cs="宋体" w:hint="eastAsia"/>
                <w:kern w:val="0"/>
                <w:szCs w:val="21"/>
              </w:rPr>
              <w:t>800</w:t>
            </w:r>
            <w:r>
              <w:rPr>
                <w:rFonts w:ascii="宋体" w:eastAsia="方正兰亭黑_GBK" w:hAnsi="宋体" w:cs="宋体" w:hint="eastAsia"/>
                <w:kern w:val="0"/>
                <w:szCs w:val="21"/>
              </w:rPr>
              <w:t>万元或以上的</w:t>
            </w:r>
            <w:r>
              <w:rPr>
                <w:rFonts w:ascii="宋体" w:eastAsia="方正兰亭黑_GBK" w:hAnsi="宋体" w:cs="宋体" w:hint="eastAsia"/>
                <w:kern w:val="0"/>
                <w:szCs w:val="21"/>
              </w:rPr>
              <w:t>10KV</w:t>
            </w:r>
            <w:r>
              <w:rPr>
                <w:rFonts w:ascii="宋体" w:eastAsia="方正兰亭黑_GBK" w:hAnsi="宋体" w:cs="宋体" w:hint="eastAsia"/>
                <w:kern w:val="0"/>
                <w:szCs w:val="21"/>
              </w:rPr>
              <w:t>或以上</w:t>
            </w:r>
            <w:r>
              <w:rPr>
                <w:rFonts w:ascii="宋体" w:eastAsia="方正兰亭黑_GBK" w:hAnsi="宋体" w:cs="宋体"/>
                <w:kern w:val="0"/>
                <w:szCs w:val="21"/>
              </w:rPr>
              <w:t>电力</w:t>
            </w:r>
            <w:r>
              <w:rPr>
                <w:rFonts w:ascii="宋体" w:eastAsia="方正兰亭黑_GBK" w:hAnsi="宋体" w:cs="宋体" w:hint="eastAsia"/>
                <w:kern w:val="0"/>
                <w:szCs w:val="21"/>
              </w:rPr>
              <w:t>工程</w:t>
            </w:r>
            <w:r>
              <w:rPr>
                <w:rFonts w:ascii="宋体" w:eastAsia="方正兰亭黑_GBK" w:hAnsi="宋体" w:cs="宋体"/>
                <w:kern w:val="0"/>
                <w:szCs w:val="21"/>
              </w:rPr>
              <w:t>施工</w:t>
            </w:r>
            <w:r>
              <w:rPr>
                <w:rFonts w:ascii="宋体" w:eastAsia="方正兰亭黑_GBK" w:hAnsi="宋体" w:cs="宋体" w:hint="eastAsia"/>
                <w:kern w:val="0"/>
                <w:szCs w:val="21"/>
              </w:rPr>
              <w:t>业绩，每具有一项得</w:t>
            </w:r>
            <w:r>
              <w:rPr>
                <w:rFonts w:ascii="宋体" w:eastAsia="方正兰亭黑_GBK" w:hAnsi="宋体" w:cs="宋体" w:hint="eastAsia"/>
                <w:kern w:val="0"/>
                <w:szCs w:val="21"/>
              </w:rPr>
              <w:t>1</w:t>
            </w:r>
            <w:r>
              <w:rPr>
                <w:rFonts w:ascii="宋体" w:eastAsia="方正兰亭黑_GBK" w:hAnsi="宋体" w:cs="宋体" w:hint="eastAsia"/>
                <w:kern w:val="0"/>
                <w:szCs w:val="21"/>
              </w:rPr>
              <w:t>分，本项最高得</w:t>
            </w:r>
            <w:r>
              <w:rPr>
                <w:rFonts w:ascii="宋体" w:eastAsia="等线" w:hAnsi="宋体" w:cs="宋体" w:hint="eastAsia"/>
                <w:kern w:val="0"/>
                <w:szCs w:val="21"/>
              </w:rPr>
              <w:t>6</w:t>
            </w:r>
            <w:r>
              <w:rPr>
                <w:rFonts w:ascii="宋体" w:eastAsia="方正兰亭黑_GBK" w:hAnsi="宋体" w:cs="宋体" w:hint="eastAsia"/>
                <w:kern w:val="0"/>
                <w:szCs w:val="21"/>
              </w:rPr>
              <w:t>分，无类似业绩不得分。</w:t>
            </w:r>
          </w:p>
        </w:tc>
      </w:tr>
      <w:tr w:rsidR="00A46481" w14:paraId="0B5CD759" w14:textId="77777777">
        <w:trPr>
          <w:cantSplit/>
          <w:trHeight w:val="90"/>
          <w:jc w:val="center"/>
        </w:trPr>
        <w:tc>
          <w:tcPr>
            <w:tcW w:w="649" w:type="dxa"/>
            <w:vMerge/>
            <w:tcBorders>
              <w:left w:val="single" w:sz="4" w:space="0" w:color="auto"/>
              <w:right w:val="single" w:sz="4" w:space="0" w:color="auto"/>
            </w:tcBorders>
            <w:noWrap/>
            <w:vAlign w:val="center"/>
          </w:tcPr>
          <w:p w14:paraId="6535F0A6" w14:textId="77777777" w:rsidR="00A46481" w:rsidRDefault="00A46481"/>
        </w:tc>
        <w:tc>
          <w:tcPr>
            <w:tcW w:w="1142" w:type="dxa"/>
            <w:vMerge/>
            <w:tcBorders>
              <w:left w:val="single" w:sz="4" w:space="0" w:color="auto"/>
              <w:right w:val="single" w:sz="4" w:space="0" w:color="auto"/>
            </w:tcBorders>
            <w:noWrap/>
            <w:vAlign w:val="center"/>
          </w:tcPr>
          <w:p w14:paraId="615DEC17" w14:textId="77777777" w:rsidR="00A46481" w:rsidRDefault="00A46481"/>
        </w:tc>
        <w:tc>
          <w:tcPr>
            <w:tcW w:w="1343" w:type="dxa"/>
            <w:tcBorders>
              <w:left w:val="single" w:sz="4" w:space="0" w:color="auto"/>
              <w:right w:val="single" w:sz="4" w:space="0" w:color="auto"/>
            </w:tcBorders>
            <w:noWrap/>
            <w:vAlign w:val="center"/>
          </w:tcPr>
          <w:p w14:paraId="6B371BC0" w14:textId="77777777" w:rsidR="00A46481" w:rsidRDefault="00000000">
            <w:pPr>
              <w:adjustRightInd w:val="0"/>
              <w:snapToGrid w:val="0"/>
              <w:spacing w:line="276" w:lineRule="auto"/>
              <w:jc w:val="center"/>
              <w:rPr>
                <w:rFonts w:ascii="宋体" w:eastAsia="等线" w:hAnsi="宋体" w:cs="宋体" w:hint="eastAsia"/>
                <w:szCs w:val="21"/>
              </w:rPr>
            </w:pPr>
            <w:r>
              <w:rPr>
                <w:rFonts w:ascii="宋体" w:eastAsia="等线" w:hAnsi="宋体" w:cs="宋体" w:hint="eastAsia"/>
                <w:kern w:val="0"/>
                <w:szCs w:val="21"/>
              </w:rPr>
              <w:t>工程获奖</w:t>
            </w:r>
          </w:p>
        </w:tc>
        <w:tc>
          <w:tcPr>
            <w:tcW w:w="878" w:type="dxa"/>
            <w:tcBorders>
              <w:top w:val="single" w:sz="4" w:space="0" w:color="auto"/>
              <w:left w:val="single" w:sz="4" w:space="0" w:color="auto"/>
              <w:bottom w:val="single" w:sz="4" w:space="0" w:color="auto"/>
              <w:right w:val="single" w:sz="4" w:space="0" w:color="auto"/>
            </w:tcBorders>
            <w:noWrap/>
            <w:vAlign w:val="center"/>
          </w:tcPr>
          <w:p w14:paraId="3C307615" w14:textId="77777777" w:rsidR="00A46481" w:rsidRDefault="00000000">
            <w:pPr>
              <w:widowControl/>
              <w:adjustRightInd w:val="0"/>
              <w:snapToGrid w:val="0"/>
              <w:spacing w:line="276" w:lineRule="auto"/>
              <w:jc w:val="center"/>
              <w:rPr>
                <w:rFonts w:ascii="宋体" w:eastAsia="等线" w:hAnsi="宋体" w:cs="宋体" w:hint="eastAsia"/>
                <w:szCs w:val="21"/>
              </w:rPr>
            </w:pPr>
            <w:r>
              <w:rPr>
                <w:rFonts w:ascii="宋体" w:eastAsia="等线" w:hAnsi="宋体" w:cs="宋体" w:hint="eastAsia"/>
                <w:szCs w:val="21"/>
              </w:rPr>
              <w:t>9</w:t>
            </w:r>
          </w:p>
        </w:tc>
        <w:tc>
          <w:tcPr>
            <w:tcW w:w="11175" w:type="dxa"/>
            <w:tcBorders>
              <w:top w:val="single" w:sz="4" w:space="0" w:color="auto"/>
              <w:left w:val="single" w:sz="4" w:space="0" w:color="auto"/>
              <w:bottom w:val="single" w:sz="4" w:space="0" w:color="auto"/>
              <w:right w:val="single" w:sz="4" w:space="0" w:color="auto"/>
            </w:tcBorders>
            <w:noWrap/>
            <w:vAlign w:val="center"/>
          </w:tcPr>
          <w:p w14:paraId="2A2EDBAC"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投标人自</w:t>
            </w:r>
            <w:r>
              <w:rPr>
                <w:rFonts w:ascii="宋体" w:eastAsia="方正兰亭黑_GBK" w:hAnsi="宋体" w:cs="宋体" w:hint="eastAsia"/>
                <w:kern w:val="0"/>
                <w:szCs w:val="21"/>
              </w:rPr>
              <w:t>2021</w:t>
            </w:r>
            <w:r>
              <w:rPr>
                <w:rFonts w:ascii="宋体" w:eastAsia="方正兰亭黑_GBK" w:hAnsi="宋体" w:cs="宋体" w:hint="eastAsia"/>
                <w:kern w:val="0"/>
                <w:szCs w:val="21"/>
              </w:rPr>
              <w:t>年</w:t>
            </w:r>
            <w:r>
              <w:rPr>
                <w:rFonts w:ascii="宋体" w:eastAsia="方正兰亭黑_GBK" w:hAnsi="宋体" w:cs="宋体" w:hint="eastAsia"/>
                <w:kern w:val="0"/>
                <w:szCs w:val="21"/>
              </w:rPr>
              <w:t>1</w:t>
            </w:r>
            <w:r>
              <w:rPr>
                <w:rFonts w:ascii="宋体" w:eastAsia="方正兰亭黑_GBK" w:hAnsi="宋体" w:cs="宋体" w:hint="eastAsia"/>
                <w:kern w:val="0"/>
                <w:szCs w:val="21"/>
              </w:rPr>
              <w:t>月</w:t>
            </w:r>
            <w:r>
              <w:rPr>
                <w:rFonts w:ascii="宋体" w:eastAsia="方正兰亭黑_GBK" w:hAnsi="宋体" w:cs="宋体" w:hint="eastAsia"/>
                <w:kern w:val="0"/>
                <w:szCs w:val="21"/>
              </w:rPr>
              <w:t>1</w:t>
            </w:r>
            <w:r>
              <w:rPr>
                <w:rFonts w:ascii="宋体" w:eastAsia="方正兰亭黑_GBK" w:hAnsi="宋体" w:cs="宋体" w:hint="eastAsia"/>
                <w:kern w:val="0"/>
                <w:szCs w:val="21"/>
              </w:rPr>
              <w:t>日至投标截止时间止，承接工程项目获得过工程质量奖项情况：</w:t>
            </w:r>
          </w:p>
          <w:p w14:paraId="62AE195E"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w:t>
            </w:r>
            <w:r>
              <w:rPr>
                <w:rFonts w:ascii="宋体" w:eastAsia="方正兰亭黑_GBK" w:hAnsi="宋体" w:cs="宋体" w:hint="eastAsia"/>
                <w:kern w:val="0"/>
                <w:szCs w:val="21"/>
              </w:rPr>
              <w:t>1</w:t>
            </w:r>
            <w:r>
              <w:rPr>
                <w:rFonts w:ascii="宋体" w:eastAsia="方正兰亭黑_GBK" w:hAnsi="宋体" w:cs="宋体" w:hint="eastAsia"/>
                <w:kern w:val="0"/>
                <w:szCs w:val="21"/>
              </w:rPr>
              <w:t>）国家级工程质量奖项的，每具有一项的</w:t>
            </w:r>
            <w:r>
              <w:rPr>
                <w:rFonts w:ascii="宋体" w:eastAsia="方正兰亭黑_GBK" w:hAnsi="宋体" w:cs="宋体" w:hint="eastAsia"/>
                <w:kern w:val="0"/>
                <w:szCs w:val="21"/>
              </w:rPr>
              <w:t>3</w:t>
            </w:r>
            <w:r>
              <w:rPr>
                <w:rFonts w:ascii="宋体" w:eastAsia="方正兰亭黑_GBK" w:hAnsi="宋体" w:cs="宋体" w:hint="eastAsia"/>
                <w:kern w:val="0"/>
                <w:szCs w:val="21"/>
              </w:rPr>
              <w:t>分；</w:t>
            </w:r>
          </w:p>
          <w:p w14:paraId="4C101AB7"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w:t>
            </w:r>
            <w:r>
              <w:rPr>
                <w:rFonts w:ascii="宋体" w:eastAsia="方正兰亭黑_GBK" w:hAnsi="宋体" w:cs="宋体" w:hint="eastAsia"/>
                <w:kern w:val="0"/>
                <w:szCs w:val="21"/>
              </w:rPr>
              <w:t>2</w:t>
            </w:r>
            <w:r>
              <w:rPr>
                <w:rFonts w:ascii="宋体" w:eastAsia="方正兰亭黑_GBK" w:hAnsi="宋体" w:cs="宋体" w:hint="eastAsia"/>
                <w:kern w:val="0"/>
                <w:szCs w:val="21"/>
              </w:rPr>
              <w:t>）省级工程质量奖项的，每具有一项得</w:t>
            </w:r>
            <w:r>
              <w:rPr>
                <w:rFonts w:ascii="宋体" w:eastAsia="方正兰亭黑_GBK" w:hAnsi="宋体" w:cs="宋体" w:hint="eastAsia"/>
                <w:kern w:val="0"/>
                <w:szCs w:val="21"/>
              </w:rPr>
              <w:t>2</w:t>
            </w:r>
            <w:r>
              <w:rPr>
                <w:rFonts w:ascii="宋体" w:eastAsia="方正兰亭黑_GBK" w:hAnsi="宋体" w:cs="宋体" w:hint="eastAsia"/>
                <w:kern w:val="0"/>
                <w:szCs w:val="21"/>
              </w:rPr>
              <w:t>分；</w:t>
            </w:r>
          </w:p>
          <w:p w14:paraId="20DDCA14"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w:t>
            </w:r>
            <w:r>
              <w:rPr>
                <w:rFonts w:ascii="宋体" w:eastAsia="方正兰亭黑_GBK" w:hAnsi="宋体" w:cs="宋体" w:hint="eastAsia"/>
                <w:kern w:val="0"/>
                <w:szCs w:val="21"/>
              </w:rPr>
              <w:t>3</w:t>
            </w:r>
            <w:r>
              <w:rPr>
                <w:rFonts w:ascii="宋体" w:eastAsia="方正兰亭黑_GBK" w:hAnsi="宋体" w:cs="宋体" w:hint="eastAsia"/>
                <w:kern w:val="0"/>
                <w:szCs w:val="21"/>
              </w:rPr>
              <w:t>）市级（含副省级）工程质量奖项的，每具有一项得</w:t>
            </w:r>
            <w:r>
              <w:rPr>
                <w:rFonts w:ascii="宋体" w:eastAsia="方正兰亭黑_GBK" w:hAnsi="宋体" w:cs="宋体" w:hint="eastAsia"/>
                <w:kern w:val="0"/>
                <w:szCs w:val="21"/>
              </w:rPr>
              <w:t>1</w:t>
            </w:r>
            <w:r>
              <w:rPr>
                <w:rFonts w:ascii="宋体" w:eastAsia="方正兰亭黑_GBK" w:hAnsi="宋体" w:cs="宋体" w:hint="eastAsia"/>
                <w:kern w:val="0"/>
                <w:szCs w:val="21"/>
              </w:rPr>
              <w:t>分。</w:t>
            </w:r>
          </w:p>
          <w:p w14:paraId="779E34CF"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本项最多得</w:t>
            </w:r>
            <w:r>
              <w:rPr>
                <w:rFonts w:ascii="宋体" w:eastAsia="等线" w:hAnsi="宋体" w:cs="宋体" w:hint="eastAsia"/>
                <w:kern w:val="0"/>
                <w:szCs w:val="21"/>
              </w:rPr>
              <w:t>9</w:t>
            </w:r>
            <w:r>
              <w:rPr>
                <w:rFonts w:ascii="宋体" w:eastAsia="方正兰亭黑_GBK" w:hAnsi="宋体" w:cs="宋体" w:hint="eastAsia"/>
                <w:kern w:val="0"/>
                <w:szCs w:val="21"/>
              </w:rPr>
              <w:t>分，没有不得分。</w:t>
            </w:r>
          </w:p>
        </w:tc>
      </w:tr>
      <w:tr w:rsidR="00A46481" w14:paraId="4E5023E4" w14:textId="77777777">
        <w:trPr>
          <w:cantSplit/>
          <w:trHeight w:val="775"/>
          <w:jc w:val="center"/>
        </w:trPr>
        <w:tc>
          <w:tcPr>
            <w:tcW w:w="649" w:type="dxa"/>
            <w:vMerge/>
            <w:tcBorders>
              <w:left w:val="single" w:sz="4" w:space="0" w:color="auto"/>
              <w:right w:val="single" w:sz="4" w:space="0" w:color="auto"/>
            </w:tcBorders>
            <w:shd w:val="clear" w:color="auto" w:fill="auto"/>
            <w:noWrap/>
            <w:vAlign w:val="center"/>
          </w:tcPr>
          <w:p w14:paraId="03BE2569" w14:textId="77777777" w:rsidR="00A46481" w:rsidRDefault="00A46481"/>
        </w:tc>
        <w:tc>
          <w:tcPr>
            <w:tcW w:w="1142" w:type="dxa"/>
            <w:vMerge/>
            <w:tcBorders>
              <w:left w:val="single" w:sz="4" w:space="0" w:color="auto"/>
              <w:right w:val="single" w:sz="4" w:space="0" w:color="auto"/>
            </w:tcBorders>
            <w:shd w:val="clear" w:color="auto" w:fill="auto"/>
            <w:noWrap/>
            <w:vAlign w:val="center"/>
          </w:tcPr>
          <w:p w14:paraId="30ADE9D6" w14:textId="77777777" w:rsidR="00A46481" w:rsidRDefault="00A46481"/>
        </w:tc>
        <w:tc>
          <w:tcPr>
            <w:tcW w:w="1343" w:type="dxa"/>
            <w:vMerge w:val="restart"/>
            <w:tcBorders>
              <w:left w:val="single" w:sz="4" w:space="0" w:color="auto"/>
              <w:right w:val="single" w:sz="4" w:space="0" w:color="auto"/>
            </w:tcBorders>
            <w:shd w:val="clear" w:color="auto" w:fill="auto"/>
            <w:noWrap/>
            <w:vAlign w:val="center"/>
          </w:tcPr>
          <w:p w14:paraId="1AF09587" w14:textId="77777777" w:rsidR="00A46481" w:rsidRDefault="00000000">
            <w:pPr>
              <w:widowControl/>
              <w:adjustRightInd w:val="0"/>
              <w:snapToGrid w:val="0"/>
              <w:spacing w:line="276" w:lineRule="auto"/>
              <w:jc w:val="center"/>
              <w:rPr>
                <w:rFonts w:ascii="宋体" w:eastAsia="方正兰亭黑_GBK" w:hAnsi="宋体" w:cs="宋体" w:hint="eastAsia"/>
                <w:kern w:val="0"/>
                <w:szCs w:val="21"/>
              </w:rPr>
            </w:pPr>
            <w:r>
              <w:rPr>
                <w:rFonts w:ascii="宋体" w:eastAsia="方正兰亭黑_GBK" w:hAnsi="宋体" w:cs="宋体" w:hint="eastAsia"/>
                <w:kern w:val="0"/>
                <w:szCs w:val="21"/>
              </w:rPr>
              <w:t>工程研发</w:t>
            </w:r>
            <w:r>
              <w:rPr>
                <w:rFonts w:ascii="宋体" w:eastAsia="方正兰亭黑_GBK" w:hAnsi="宋体" w:cs="宋体" w:hint="eastAsia"/>
                <w:kern w:val="0"/>
                <w:szCs w:val="21"/>
              </w:rPr>
              <w:t xml:space="preserve">  </w:t>
            </w:r>
            <w:r>
              <w:rPr>
                <w:rFonts w:ascii="宋体" w:eastAsia="方正兰亭黑_GBK" w:hAnsi="宋体" w:cs="宋体" w:hint="eastAsia"/>
                <w:kern w:val="0"/>
                <w:szCs w:val="21"/>
              </w:rPr>
              <w:t>能力</w:t>
            </w:r>
          </w:p>
        </w:tc>
        <w:tc>
          <w:tcPr>
            <w:tcW w:w="878" w:type="dxa"/>
            <w:vMerge w:val="restart"/>
            <w:tcBorders>
              <w:top w:val="single" w:sz="4" w:space="0" w:color="auto"/>
              <w:left w:val="single" w:sz="4" w:space="0" w:color="auto"/>
              <w:right w:val="single" w:sz="4" w:space="0" w:color="auto"/>
            </w:tcBorders>
            <w:shd w:val="clear" w:color="auto" w:fill="auto"/>
            <w:noWrap/>
            <w:vAlign w:val="center"/>
          </w:tcPr>
          <w:p w14:paraId="1AA52D45" w14:textId="77777777" w:rsidR="00A46481" w:rsidRDefault="00000000">
            <w:pPr>
              <w:widowControl/>
              <w:adjustRightInd w:val="0"/>
              <w:snapToGrid w:val="0"/>
              <w:spacing w:line="276" w:lineRule="auto"/>
              <w:jc w:val="center"/>
              <w:rPr>
                <w:rFonts w:ascii="宋体" w:eastAsia="等线" w:hAnsi="宋体" w:cs="宋体" w:hint="eastAsia"/>
                <w:szCs w:val="21"/>
              </w:rPr>
            </w:pPr>
            <w:r>
              <w:rPr>
                <w:rFonts w:ascii="宋体" w:eastAsia="等线" w:hAnsi="宋体" w:cs="宋体"/>
                <w:szCs w:val="21"/>
              </w:rPr>
              <w:t>9</w:t>
            </w:r>
          </w:p>
        </w:tc>
        <w:tc>
          <w:tcPr>
            <w:tcW w:w="11175" w:type="dxa"/>
            <w:tcBorders>
              <w:left w:val="single" w:sz="4" w:space="0" w:color="auto"/>
            </w:tcBorders>
            <w:shd w:val="clear" w:color="auto" w:fill="FFFFFF"/>
            <w:noWrap/>
            <w:vAlign w:val="center"/>
          </w:tcPr>
          <w:p w14:paraId="4DC65FA5"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投标人自</w:t>
            </w:r>
            <w:r>
              <w:rPr>
                <w:rFonts w:ascii="宋体" w:eastAsia="方正兰亭黑_GBK" w:hAnsi="宋体" w:cs="宋体" w:hint="eastAsia"/>
                <w:kern w:val="0"/>
                <w:szCs w:val="21"/>
              </w:rPr>
              <w:t>2021</w:t>
            </w:r>
            <w:r>
              <w:rPr>
                <w:rFonts w:ascii="宋体" w:eastAsia="方正兰亭黑_GBK" w:hAnsi="宋体" w:cs="宋体" w:hint="eastAsia"/>
                <w:kern w:val="0"/>
                <w:szCs w:val="21"/>
              </w:rPr>
              <w:t>年</w:t>
            </w:r>
            <w:r>
              <w:rPr>
                <w:rFonts w:ascii="宋体" w:eastAsia="方正兰亭黑_GBK" w:hAnsi="宋体" w:cs="宋体" w:hint="eastAsia"/>
                <w:kern w:val="0"/>
                <w:szCs w:val="21"/>
              </w:rPr>
              <w:t>1</w:t>
            </w:r>
            <w:r>
              <w:rPr>
                <w:rFonts w:ascii="宋体" w:eastAsia="方正兰亭黑_GBK" w:hAnsi="宋体" w:cs="宋体" w:hint="eastAsia"/>
                <w:kern w:val="0"/>
                <w:szCs w:val="21"/>
              </w:rPr>
              <w:t>月</w:t>
            </w:r>
            <w:r>
              <w:rPr>
                <w:rFonts w:ascii="宋体" w:eastAsia="方正兰亭黑_GBK" w:hAnsi="宋体" w:cs="宋体" w:hint="eastAsia"/>
                <w:kern w:val="0"/>
                <w:szCs w:val="21"/>
              </w:rPr>
              <w:t>1</w:t>
            </w:r>
            <w:r>
              <w:rPr>
                <w:rFonts w:ascii="宋体" w:eastAsia="方正兰亭黑_GBK" w:hAnsi="宋体" w:cs="宋体" w:hint="eastAsia"/>
                <w:kern w:val="0"/>
                <w:szCs w:val="21"/>
              </w:rPr>
              <w:t>日至投标截止时间止</w:t>
            </w:r>
            <w:r>
              <w:rPr>
                <w:rFonts w:ascii="宋体" w:eastAsia="等线" w:hAnsi="宋体" w:cs="宋体" w:hint="eastAsia"/>
                <w:kern w:val="0"/>
                <w:szCs w:val="21"/>
              </w:rPr>
              <w:t>，获得过市级或以上科学技术类奖项的，每项得</w:t>
            </w:r>
            <w:r>
              <w:rPr>
                <w:rFonts w:ascii="宋体" w:eastAsia="等线" w:hAnsi="宋体" w:cs="宋体" w:hint="eastAsia"/>
                <w:kern w:val="0"/>
                <w:szCs w:val="21"/>
              </w:rPr>
              <w:t>1</w:t>
            </w:r>
            <w:r>
              <w:rPr>
                <w:rFonts w:ascii="宋体" w:eastAsia="等线" w:hAnsi="宋体" w:cs="宋体" w:hint="eastAsia"/>
                <w:kern w:val="0"/>
                <w:szCs w:val="21"/>
              </w:rPr>
              <w:t>分，本项最多得</w:t>
            </w:r>
            <w:r>
              <w:rPr>
                <w:rFonts w:ascii="宋体" w:eastAsia="等线" w:hAnsi="宋体" w:cs="宋体" w:hint="eastAsia"/>
                <w:kern w:val="0"/>
                <w:szCs w:val="21"/>
              </w:rPr>
              <w:t>5</w:t>
            </w:r>
            <w:r>
              <w:rPr>
                <w:rFonts w:ascii="宋体" w:eastAsia="等线" w:hAnsi="宋体" w:cs="宋体" w:hint="eastAsia"/>
                <w:kern w:val="0"/>
                <w:szCs w:val="21"/>
              </w:rPr>
              <w:t>分，</w:t>
            </w:r>
            <w:r>
              <w:rPr>
                <w:rFonts w:ascii="宋体" w:eastAsia="方正兰亭黑_GBK" w:hAnsi="宋体" w:cs="宋体"/>
                <w:kern w:val="0"/>
                <w:szCs w:val="21"/>
              </w:rPr>
              <w:t>没有</w:t>
            </w:r>
            <w:r>
              <w:rPr>
                <w:rFonts w:ascii="宋体" w:eastAsia="等线" w:hAnsi="宋体" w:cs="宋体" w:hint="eastAsia"/>
                <w:kern w:val="0"/>
                <w:szCs w:val="21"/>
              </w:rPr>
              <w:t>不得分。</w:t>
            </w:r>
          </w:p>
        </w:tc>
      </w:tr>
      <w:tr w:rsidR="00A46481" w14:paraId="3D3F1CCF" w14:textId="77777777">
        <w:trPr>
          <w:cantSplit/>
          <w:trHeight w:val="775"/>
          <w:jc w:val="center"/>
        </w:trPr>
        <w:tc>
          <w:tcPr>
            <w:tcW w:w="649" w:type="dxa"/>
            <w:vMerge/>
            <w:tcBorders>
              <w:left w:val="single" w:sz="4" w:space="0" w:color="auto"/>
              <w:right w:val="single" w:sz="4" w:space="0" w:color="auto"/>
            </w:tcBorders>
            <w:shd w:val="clear" w:color="auto" w:fill="auto"/>
            <w:noWrap/>
            <w:vAlign w:val="center"/>
          </w:tcPr>
          <w:p w14:paraId="737DD1B1" w14:textId="77777777" w:rsidR="00A46481" w:rsidRDefault="00A46481">
            <w:pPr>
              <w:adjustRightInd w:val="0"/>
              <w:ind w:rightChars="64" w:right="134"/>
              <w:jc w:val="left"/>
            </w:pPr>
          </w:p>
        </w:tc>
        <w:tc>
          <w:tcPr>
            <w:tcW w:w="1142" w:type="dxa"/>
            <w:vMerge/>
            <w:tcBorders>
              <w:left w:val="single" w:sz="4" w:space="0" w:color="auto"/>
              <w:right w:val="single" w:sz="4" w:space="0" w:color="auto"/>
            </w:tcBorders>
            <w:shd w:val="clear" w:color="auto" w:fill="auto"/>
            <w:noWrap/>
            <w:vAlign w:val="center"/>
          </w:tcPr>
          <w:p w14:paraId="3CE27AC6" w14:textId="77777777" w:rsidR="00A46481" w:rsidRDefault="00A46481">
            <w:pPr>
              <w:adjustRightInd w:val="0"/>
              <w:ind w:rightChars="64" w:right="134"/>
              <w:jc w:val="left"/>
            </w:pPr>
          </w:p>
        </w:tc>
        <w:tc>
          <w:tcPr>
            <w:tcW w:w="1343" w:type="dxa"/>
            <w:vMerge/>
            <w:tcBorders>
              <w:left w:val="single" w:sz="4" w:space="0" w:color="auto"/>
              <w:right w:val="single" w:sz="4" w:space="0" w:color="auto"/>
            </w:tcBorders>
            <w:shd w:val="clear" w:color="auto" w:fill="auto"/>
            <w:noWrap/>
            <w:vAlign w:val="center"/>
          </w:tcPr>
          <w:p w14:paraId="578CC0FD" w14:textId="77777777" w:rsidR="00A46481" w:rsidRDefault="00A46481">
            <w:pPr>
              <w:adjustRightInd w:val="0"/>
              <w:ind w:rightChars="64" w:right="134"/>
              <w:jc w:val="left"/>
            </w:pPr>
          </w:p>
        </w:tc>
        <w:tc>
          <w:tcPr>
            <w:tcW w:w="878" w:type="dxa"/>
            <w:vMerge/>
            <w:tcBorders>
              <w:left w:val="single" w:sz="4" w:space="0" w:color="auto"/>
              <w:right w:val="single" w:sz="4" w:space="0" w:color="auto"/>
            </w:tcBorders>
            <w:shd w:val="clear" w:color="auto" w:fill="auto"/>
            <w:noWrap/>
            <w:vAlign w:val="center"/>
          </w:tcPr>
          <w:p w14:paraId="4DD4998E" w14:textId="77777777" w:rsidR="00A46481" w:rsidRDefault="00A46481">
            <w:pPr>
              <w:adjustRightInd w:val="0"/>
              <w:ind w:rightChars="64" w:right="134"/>
              <w:jc w:val="left"/>
            </w:pPr>
          </w:p>
        </w:tc>
        <w:tc>
          <w:tcPr>
            <w:tcW w:w="11175" w:type="dxa"/>
            <w:tcBorders>
              <w:left w:val="single" w:sz="4" w:space="0" w:color="auto"/>
            </w:tcBorders>
            <w:shd w:val="clear" w:color="auto" w:fill="FFFFFF"/>
            <w:noWrap/>
            <w:vAlign w:val="center"/>
          </w:tcPr>
          <w:p w14:paraId="7013A8C9"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投标人自</w:t>
            </w:r>
            <w:r>
              <w:rPr>
                <w:rFonts w:ascii="宋体" w:eastAsia="方正兰亭黑_GBK" w:hAnsi="宋体" w:cs="宋体" w:hint="eastAsia"/>
                <w:kern w:val="0"/>
                <w:szCs w:val="21"/>
              </w:rPr>
              <w:t>2021</w:t>
            </w:r>
            <w:r>
              <w:rPr>
                <w:rFonts w:ascii="宋体" w:eastAsia="方正兰亭黑_GBK" w:hAnsi="宋体" w:cs="宋体" w:hint="eastAsia"/>
                <w:kern w:val="0"/>
                <w:szCs w:val="21"/>
              </w:rPr>
              <w:t>年</w:t>
            </w:r>
            <w:r>
              <w:rPr>
                <w:rFonts w:ascii="宋体" w:eastAsia="方正兰亭黑_GBK" w:hAnsi="宋体" w:cs="宋体" w:hint="eastAsia"/>
                <w:kern w:val="0"/>
                <w:szCs w:val="21"/>
              </w:rPr>
              <w:t>1</w:t>
            </w:r>
            <w:r>
              <w:rPr>
                <w:rFonts w:ascii="宋体" w:eastAsia="方正兰亭黑_GBK" w:hAnsi="宋体" w:cs="宋体" w:hint="eastAsia"/>
                <w:kern w:val="0"/>
                <w:szCs w:val="21"/>
              </w:rPr>
              <w:t>月</w:t>
            </w:r>
            <w:r>
              <w:rPr>
                <w:rFonts w:ascii="宋体" w:eastAsia="方正兰亭黑_GBK" w:hAnsi="宋体" w:cs="宋体" w:hint="eastAsia"/>
                <w:kern w:val="0"/>
                <w:szCs w:val="21"/>
              </w:rPr>
              <w:t>1</w:t>
            </w:r>
            <w:r>
              <w:rPr>
                <w:rFonts w:ascii="宋体" w:eastAsia="方正兰亭黑_GBK" w:hAnsi="宋体" w:cs="宋体" w:hint="eastAsia"/>
                <w:kern w:val="0"/>
                <w:szCs w:val="21"/>
              </w:rPr>
              <w:t>日至投标截止时间止，获得过省级或以上工法证书的，每项得</w:t>
            </w:r>
            <w:r>
              <w:rPr>
                <w:rFonts w:ascii="宋体" w:eastAsia="等线" w:hAnsi="宋体" w:cs="宋体"/>
                <w:kern w:val="0"/>
                <w:szCs w:val="21"/>
              </w:rPr>
              <w:t>0.5</w:t>
            </w:r>
            <w:r>
              <w:rPr>
                <w:rFonts w:ascii="宋体" w:eastAsia="方正兰亭黑_GBK" w:hAnsi="宋体" w:cs="宋体" w:hint="eastAsia"/>
                <w:kern w:val="0"/>
                <w:szCs w:val="21"/>
              </w:rPr>
              <w:t>分，本项最多得</w:t>
            </w:r>
            <w:r>
              <w:rPr>
                <w:rFonts w:ascii="宋体" w:eastAsia="等线" w:hAnsi="宋体" w:cs="宋体"/>
                <w:kern w:val="0"/>
                <w:szCs w:val="21"/>
              </w:rPr>
              <w:t>4</w:t>
            </w:r>
            <w:r>
              <w:rPr>
                <w:rFonts w:ascii="宋体" w:eastAsia="方正兰亭黑_GBK" w:hAnsi="宋体" w:cs="宋体" w:hint="eastAsia"/>
                <w:kern w:val="0"/>
                <w:szCs w:val="21"/>
              </w:rPr>
              <w:t>分，无上述证书的不得分。</w:t>
            </w:r>
          </w:p>
        </w:tc>
      </w:tr>
      <w:tr w:rsidR="00A46481" w14:paraId="29B192B1" w14:textId="77777777">
        <w:trPr>
          <w:cantSplit/>
          <w:trHeight w:val="1547"/>
          <w:jc w:val="center"/>
        </w:trPr>
        <w:tc>
          <w:tcPr>
            <w:tcW w:w="649" w:type="dxa"/>
            <w:vMerge/>
            <w:tcBorders>
              <w:left w:val="single" w:sz="4" w:space="0" w:color="auto"/>
              <w:right w:val="single" w:sz="4" w:space="0" w:color="auto"/>
            </w:tcBorders>
            <w:shd w:val="clear" w:color="auto" w:fill="auto"/>
            <w:noWrap/>
            <w:vAlign w:val="center"/>
          </w:tcPr>
          <w:p w14:paraId="3940F95B" w14:textId="77777777" w:rsidR="00A46481" w:rsidRDefault="00A46481"/>
        </w:tc>
        <w:tc>
          <w:tcPr>
            <w:tcW w:w="1142" w:type="dxa"/>
            <w:vMerge/>
            <w:tcBorders>
              <w:left w:val="single" w:sz="4" w:space="0" w:color="auto"/>
              <w:right w:val="single" w:sz="4" w:space="0" w:color="auto"/>
            </w:tcBorders>
            <w:shd w:val="clear" w:color="auto" w:fill="auto"/>
            <w:noWrap/>
            <w:vAlign w:val="center"/>
          </w:tcPr>
          <w:p w14:paraId="0CAAEED4" w14:textId="77777777" w:rsidR="00A46481" w:rsidRDefault="00A46481"/>
        </w:tc>
        <w:tc>
          <w:tcPr>
            <w:tcW w:w="1343" w:type="dxa"/>
            <w:tcBorders>
              <w:left w:val="single" w:sz="4" w:space="0" w:color="auto"/>
              <w:bottom w:val="single" w:sz="4" w:space="0" w:color="auto"/>
              <w:right w:val="single" w:sz="4" w:space="0" w:color="auto"/>
            </w:tcBorders>
            <w:shd w:val="clear" w:color="auto" w:fill="auto"/>
            <w:noWrap/>
            <w:vAlign w:val="center"/>
          </w:tcPr>
          <w:p w14:paraId="1498FB88" w14:textId="77777777" w:rsidR="00A46481" w:rsidRDefault="00000000">
            <w:pPr>
              <w:widowControl/>
              <w:adjustRightInd w:val="0"/>
              <w:snapToGrid w:val="0"/>
              <w:spacing w:line="276" w:lineRule="auto"/>
              <w:jc w:val="center"/>
              <w:rPr>
                <w:rFonts w:ascii="宋体" w:eastAsia="方正兰亭黑_GBK" w:hAnsi="宋体" w:cs="宋体" w:hint="eastAsia"/>
                <w:kern w:val="0"/>
                <w:szCs w:val="21"/>
              </w:rPr>
            </w:pPr>
            <w:r>
              <w:rPr>
                <w:rFonts w:ascii="宋体" w:eastAsia="方正兰亭黑_GBK" w:hAnsi="宋体" w:cs="宋体" w:hint="eastAsia"/>
                <w:kern w:val="0"/>
                <w:szCs w:val="21"/>
              </w:rPr>
              <w:t>第三方评价</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652F1" w14:textId="77777777" w:rsidR="00A46481" w:rsidRDefault="00000000">
            <w:pPr>
              <w:widowControl/>
              <w:adjustRightInd w:val="0"/>
              <w:snapToGrid w:val="0"/>
              <w:spacing w:line="276" w:lineRule="auto"/>
              <w:jc w:val="center"/>
              <w:rPr>
                <w:rFonts w:ascii="宋体" w:eastAsia="等线" w:hAnsi="宋体" w:cs="宋体" w:hint="eastAsia"/>
                <w:szCs w:val="21"/>
              </w:rPr>
            </w:pPr>
            <w:r>
              <w:rPr>
                <w:rFonts w:ascii="宋体" w:eastAsia="等线" w:hAnsi="宋体" w:cs="宋体" w:hint="eastAsia"/>
                <w:szCs w:val="21"/>
              </w:rPr>
              <w:t>6</w:t>
            </w:r>
          </w:p>
        </w:tc>
        <w:tc>
          <w:tcPr>
            <w:tcW w:w="11175" w:type="dxa"/>
            <w:tcBorders>
              <w:left w:val="single" w:sz="4" w:space="0" w:color="auto"/>
            </w:tcBorders>
            <w:shd w:val="clear" w:color="auto" w:fill="FFFFFF"/>
            <w:noWrap/>
            <w:vAlign w:val="center"/>
          </w:tcPr>
          <w:p w14:paraId="43D8CCC7"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1</w:t>
            </w:r>
            <w:r>
              <w:rPr>
                <w:rFonts w:ascii="宋体" w:eastAsia="方正兰亭黑_GBK" w:hAnsi="宋体" w:cs="宋体" w:hint="eastAsia"/>
                <w:kern w:val="0"/>
                <w:szCs w:val="21"/>
              </w:rPr>
              <w:t>、投标人</w:t>
            </w:r>
            <w:r>
              <w:rPr>
                <w:rFonts w:ascii="宋体" w:eastAsia="方正兰亭黑_GBK" w:hAnsi="宋体" w:cs="宋体" w:hint="eastAsia"/>
                <w:kern w:val="0"/>
                <w:szCs w:val="21"/>
              </w:rPr>
              <w:t>2021</w:t>
            </w:r>
            <w:r>
              <w:rPr>
                <w:rFonts w:ascii="宋体" w:eastAsia="方正兰亭黑_GBK" w:hAnsi="宋体" w:cs="宋体" w:hint="eastAsia"/>
                <w:kern w:val="0"/>
                <w:szCs w:val="21"/>
              </w:rPr>
              <w:t>年</w:t>
            </w:r>
            <w:r>
              <w:rPr>
                <w:rFonts w:ascii="宋体" w:eastAsia="方正兰亭黑_GBK" w:hAnsi="宋体" w:cs="宋体" w:hint="eastAsia"/>
                <w:kern w:val="0"/>
                <w:szCs w:val="21"/>
              </w:rPr>
              <w:t>1</w:t>
            </w:r>
            <w:r>
              <w:rPr>
                <w:rFonts w:ascii="宋体" w:eastAsia="方正兰亭黑_GBK" w:hAnsi="宋体" w:cs="宋体" w:hint="eastAsia"/>
                <w:kern w:val="0"/>
                <w:szCs w:val="21"/>
              </w:rPr>
              <w:t>月</w:t>
            </w:r>
            <w:r>
              <w:rPr>
                <w:rFonts w:ascii="宋体" w:eastAsia="方正兰亭黑_GBK" w:hAnsi="宋体" w:cs="宋体" w:hint="eastAsia"/>
                <w:kern w:val="0"/>
                <w:szCs w:val="21"/>
              </w:rPr>
              <w:t>1</w:t>
            </w:r>
            <w:r>
              <w:rPr>
                <w:rFonts w:ascii="宋体" w:eastAsia="方正兰亭黑_GBK" w:hAnsi="宋体" w:cs="宋体" w:hint="eastAsia"/>
                <w:kern w:val="0"/>
                <w:szCs w:val="21"/>
              </w:rPr>
              <w:t>日至投标截止时间止获得过纳税信用评价：</w:t>
            </w:r>
          </w:p>
          <w:p w14:paraId="6F34D757"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w:t>
            </w:r>
            <w:r>
              <w:rPr>
                <w:rFonts w:ascii="宋体" w:eastAsia="方正兰亭黑_GBK" w:hAnsi="宋体" w:cs="宋体" w:hint="eastAsia"/>
                <w:kern w:val="0"/>
                <w:szCs w:val="21"/>
              </w:rPr>
              <w:t>1</w:t>
            </w:r>
            <w:r>
              <w:rPr>
                <w:rFonts w:ascii="宋体" w:eastAsia="方正兰亭黑_GBK" w:hAnsi="宋体" w:cs="宋体" w:hint="eastAsia"/>
                <w:kern w:val="0"/>
                <w:szCs w:val="21"/>
              </w:rPr>
              <w:t>）</w:t>
            </w:r>
            <w:r>
              <w:rPr>
                <w:rFonts w:ascii="宋体" w:eastAsia="方正兰亭黑_GBK" w:hAnsi="宋体" w:cs="宋体" w:hint="eastAsia"/>
                <w:kern w:val="0"/>
                <w:szCs w:val="21"/>
              </w:rPr>
              <w:t>A</w:t>
            </w:r>
            <w:r>
              <w:rPr>
                <w:rFonts w:ascii="宋体" w:eastAsia="方正兰亭黑_GBK" w:hAnsi="宋体" w:cs="宋体" w:hint="eastAsia"/>
                <w:kern w:val="0"/>
                <w:szCs w:val="21"/>
              </w:rPr>
              <w:t>级纳税人，得</w:t>
            </w:r>
            <w:r>
              <w:rPr>
                <w:rFonts w:ascii="宋体" w:eastAsia="方正兰亭黑_GBK" w:hAnsi="宋体" w:cs="宋体" w:hint="eastAsia"/>
                <w:kern w:val="0"/>
                <w:szCs w:val="21"/>
              </w:rPr>
              <w:t>3</w:t>
            </w:r>
            <w:r>
              <w:rPr>
                <w:rFonts w:ascii="宋体" w:eastAsia="方正兰亭黑_GBK" w:hAnsi="宋体" w:cs="宋体" w:hint="eastAsia"/>
                <w:kern w:val="0"/>
                <w:szCs w:val="21"/>
              </w:rPr>
              <w:t>分；</w:t>
            </w:r>
          </w:p>
          <w:p w14:paraId="593617C5"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w:t>
            </w:r>
            <w:r>
              <w:rPr>
                <w:rFonts w:ascii="宋体" w:eastAsia="方正兰亭黑_GBK" w:hAnsi="宋体" w:cs="宋体" w:hint="eastAsia"/>
                <w:kern w:val="0"/>
                <w:szCs w:val="21"/>
              </w:rPr>
              <w:t>2</w:t>
            </w:r>
            <w:r>
              <w:rPr>
                <w:rFonts w:ascii="宋体" w:eastAsia="方正兰亭黑_GBK" w:hAnsi="宋体" w:cs="宋体" w:hint="eastAsia"/>
                <w:kern w:val="0"/>
                <w:szCs w:val="21"/>
              </w:rPr>
              <w:t>）</w:t>
            </w:r>
            <w:r>
              <w:rPr>
                <w:rFonts w:ascii="宋体" w:eastAsia="方正兰亭黑_GBK" w:hAnsi="宋体" w:cs="宋体" w:hint="eastAsia"/>
                <w:kern w:val="0"/>
                <w:szCs w:val="21"/>
              </w:rPr>
              <w:t>B</w:t>
            </w:r>
            <w:r>
              <w:rPr>
                <w:rFonts w:ascii="宋体" w:eastAsia="方正兰亭黑_GBK" w:hAnsi="宋体" w:cs="宋体" w:hint="eastAsia"/>
                <w:kern w:val="0"/>
                <w:szCs w:val="21"/>
              </w:rPr>
              <w:t>级纳税人，得</w:t>
            </w:r>
            <w:r>
              <w:rPr>
                <w:rFonts w:ascii="宋体" w:eastAsia="方正兰亭黑_GBK" w:hAnsi="宋体" w:cs="宋体" w:hint="eastAsia"/>
                <w:kern w:val="0"/>
                <w:szCs w:val="21"/>
              </w:rPr>
              <w:t>2</w:t>
            </w:r>
            <w:r>
              <w:rPr>
                <w:rFonts w:ascii="宋体" w:eastAsia="方正兰亭黑_GBK" w:hAnsi="宋体" w:cs="宋体" w:hint="eastAsia"/>
                <w:kern w:val="0"/>
                <w:szCs w:val="21"/>
              </w:rPr>
              <w:t>分；</w:t>
            </w:r>
          </w:p>
          <w:p w14:paraId="0B3AC174"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w:t>
            </w:r>
            <w:r>
              <w:rPr>
                <w:rFonts w:ascii="宋体" w:eastAsia="方正兰亭黑_GBK" w:hAnsi="宋体" w:cs="宋体" w:hint="eastAsia"/>
                <w:kern w:val="0"/>
                <w:szCs w:val="21"/>
              </w:rPr>
              <w:t>3</w:t>
            </w:r>
            <w:r>
              <w:rPr>
                <w:rFonts w:ascii="宋体" w:eastAsia="方正兰亭黑_GBK" w:hAnsi="宋体" w:cs="宋体" w:hint="eastAsia"/>
                <w:kern w:val="0"/>
                <w:szCs w:val="21"/>
              </w:rPr>
              <w:t>）</w:t>
            </w:r>
            <w:r>
              <w:rPr>
                <w:rFonts w:ascii="宋体" w:eastAsia="方正兰亭黑_GBK" w:hAnsi="宋体" w:cs="宋体" w:hint="eastAsia"/>
                <w:kern w:val="0"/>
                <w:szCs w:val="21"/>
              </w:rPr>
              <w:t>M</w:t>
            </w:r>
            <w:r>
              <w:rPr>
                <w:rFonts w:ascii="宋体" w:eastAsia="方正兰亭黑_GBK" w:hAnsi="宋体" w:cs="宋体" w:hint="eastAsia"/>
                <w:kern w:val="0"/>
                <w:szCs w:val="21"/>
              </w:rPr>
              <w:t>级纳税人，得</w:t>
            </w:r>
            <w:r>
              <w:rPr>
                <w:rFonts w:ascii="宋体" w:eastAsia="方正兰亭黑_GBK" w:hAnsi="宋体" w:cs="宋体" w:hint="eastAsia"/>
                <w:kern w:val="0"/>
                <w:szCs w:val="21"/>
              </w:rPr>
              <w:t>1</w:t>
            </w:r>
            <w:r>
              <w:rPr>
                <w:rFonts w:ascii="宋体" w:eastAsia="方正兰亭黑_GBK" w:hAnsi="宋体" w:cs="宋体" w:hint="eastAsia"/>
                <w:kern w:val="0"/>
                <w:szCs w:val="21"/>
              </w:rPr>
              <w:t>分。</w:t>
            </w:r>
          </w:p>
          <w:p w14:paraId="681C2D4B"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本项最多得</w:t>
            </w:r>
            <w:r>
              <w:rPr>
                <w:rFonts w:ascii="宋体" w:eastAsia="方正兰亭黑_GBK" w:hAnsi="宋体" w:cs="宋体" w:hint="eastAsia"/>
                <w:kern w:val="0"/>
                <w:szCs w:val="21"/>
              </w:rPr>
              <w:t>3</w:t>
            </w:r>
            <w:r>
              <w:rPr>
                <w:rFonts w:ascii="宋体" w:eastAsia="方正兰亭黑_GBK" w:hAnsi="宋体" w:cs="宋体" w:hint="eastAsia"/>
                <w:kern w:val="0"/>
                <w:szCs w:val="21"/>
              </w:rPr>
              <w:t>分，按投标人获得过的纳税信用评价最高级别计分，不累计得分，无或其他情况不得分。</w:t>
            </w:r>
          </w:p>
          <w:p w14:paraId="1C029241" w14:textId="77777777" w:rsidR="00A46481" w:rsidRDefault="00000000">
            <w:pPr>
              <w:adjustRightInd w:val="0"/>
              <w:ind w:rightChars="64" w:right="134"/>
              <w:jc w:val="left"/>
              <w:rPr>
                <w:rFonts w:ascii="宋体" w:eastAsia="方正兰亭黑_GBK" w:hAnsi="宋体" w:cs="宋体" w:hint="eastAsia"/>
                <w:kern w:val="0"/>
                <w:szCs w:val="21"/>
              </w:rPr>
            </w:pPr>
            <w:r>
              <w:rPr>
                <w:rFonts w:ascii="宋体" w:eastAsia="方正兰亭黑_GBK" w:hAnsi="宋体" w:cs="宋体" w:hint="eastAsia"/>
                <w:kern w:val="0"/>
                <w:szCs w:val="21"/>
              </w:rPr>
              <w:t>2</w:t>
            </w:r>
            <w:r>
              <w:rPr>
                <w:rFonts w:ascii="宋体" w:eastAsia="方正兰亭黑_GBK" w:hAnsi="宋体" w:cs="宋体" w:hint="eastAsia"/>
                <w:kern w:val="0"/>
                <w:szCs w:val="21"/>
              </w:rPr>
              <w:t>、投标人具有有效期内的质量管理体系认证、知识产权管理体系认证、信息安全管理体系认证证书，每提供</w:t>
            </w:r>
            <w:r>
              <w:rPr>
                <w:rFonts w:ascii="宋体" w:eastAsia="方正兰亭黑_GBK" w:hAnsi="宋体" w:cs="宋体" w:hint="eastAsia"/>
                <w:kern w:val="0"/>
                <w:szCs w:val="21"/>
              </w:rPr>
              <w:t>1</w:t>
            </w:r>
            <w:r>
              <w:rPr>
                <w:rFonts w:ascii="宋体" w:eastAsia="方正兰亭黑_GBK" w:hAnsi="宋体" w:cs="宋体" w:hint="eastAsia"/>
                <w:kern w:val="0"/>
                <w:szCs w:val="21"/>
              </w:rPr>
              <w:t>项得</w:t>
            </w:r>
            <w:r>
              <w:rPr>
                <w:rFonts w:ascii="宋体" w:eastAsia="方正兰亭黑_GBK" w:hAnsi="宋体" w:cs="宋体" w:hint="eastAsia"/>
                <w:kern w:val="0"/>
                <w:szCs w:val="21"/>
              </w:rPr>
              <w:t>1</w:t>
            </w:r>
            <w:r>
              <w:rPr>
                <w:rFonts w:ascii="宋体" w:eastAsia="方正兰亭黑_GBK" w:hAnsi="宋体" w:cs="宋体" w:hint="eastAsia"/>
                <w:kern w:val="0"/>
                <w:szCs w:val="21"/>
              </w:rPr>
              <w:t>分，本项最多得</w:t>
            </w:r>
            <w:r>
              <w:rPr>
                <w:rFonts w:ascii="宋体" w:eastAsia="方正兰亭黑_GBK" w:hAnsi="宋体" w:cs="宋体" w:hint="eastAsia"/>
                <w:kern w:val="0"/>
                <w:szCs w:val="21"/>
              </w:rPr>
              <w:t>3</w:t>
            </w:r>
            <w:r>
              <w:rPr>
                <w:rFonts w:ascii="宋体" w:eastAsia="方正兰亭黑_GBK" w:hAnsi="宋体" w:cs="宋体" w:hint="eastAsia"/>
                <w:kern w:val="0"/>
                <w:szCs w:val="21"/>
              </w:rPr>
              <w:t>分。</w:t>
            </w:r>
          </w:p>
        </w:tc>
      </w:tr>
      <w:tr w:rsidR="00A46481" w14:paraId="51090EB5" w14:textId="77777777">
        <w:trPr>
          <w:cantSplit/>
          <w:trHeight w:val="704"/>
          <w:jc w:val="center"/>
        </w:trPr>
        <w:tc>
          <w:tcPr>
            <w:tcW w:w="3134" w:type="dxa"/>
            <w:gridSpan w:val="3"/>
            <w:tcBorders>
              <w:left w:val="single" w:sz="4" w:space="0" w:color="auto"/>
              <w:right w:val="single" w:sz="4" w:space="0" w:color="auto"/>
            </w:tcBorders>
            <w:noWrap/>
            <w:vAlign w:val="center"/>
          </w:tcPr>
          <w:p w14:paraId="1C556A4B" w14:textId="77777777" w:rsidR="00A46481" w:rsidRDefault="00000000">
            <w:pPr>
              <w:spacing w:line="276" w:lineRule="auto"/>
              <w:ind w:rightChars="64" w:right="134"/>
              <w:jc w:val="center"/>
              <w:rPr>
                <w:rFonts w:ascii="宋体" w:eastAsia="等线" w:hAnsi="宋体" w:cs="宋体" w:hint="eastAsia"/>
                <w:szCs w:val="21"/>
              </w:rPr>
            </w:pPr>
            <w:r>
              <w:rPr>
                <w:rFonts w:ascii="宋体" w:eastAsia="等线" w:hAnsi="宋体" w:cs="宋体" w:hint="eastAsia"/>
                <w:szCs w:val="21"/>
              </w:rPr>
              <w:t>合计</w:t>
            </w:r>
          </w:p>
        </w:tc>
        <w:tc>
          <w:tcPr>
            <w:tcW w:w="878" w:type="dxa"/>
            <w:tcBorders>
              <w:top w:val="single" w:sz="4" w:space="0" w:color="auto"/>
              <w:left w:val="single" w:sz="4" w:space="0" w:color="auto"/>
              <w:right w:val="single" w:sz="4" w:space="0" w:color="auto"/>
            </w:tcBorders>
            <w:noWrap/>
            <w:vAlign w:val="center"/>
          </w:tcPr>
          <w:p w14:paraId="13DB787F" w14:textId="77777777" w:rsidR="00A46481" w:rsidRDefault="00000000">
            <w:pPr>
              <w:spacing w:line="276" w:lineRule="auto"/>
              <w:ind w:rightChars="64" w:right="134"/>
              <w:jc w:val="center"/>
              <w:rPr>
                <w:rFonts w:ascii="宋体" w:eastAsia="等线" w:hAnsi="宋体" w:cs="宋体" w:hint="eastAsia"/>
                <w:szCs w:val="21"/>
              </w:rPr>
            </w:pPr>
            <w:r>
              <w:rPr>
                <w:rFonts w:ascii="宋体" w:eastAsia="等线" w:hAnsi="宋体" w:cs="宋体" w:hint="eastAsia"/>
                <w:szCs w:val="21"/>
              </w:rPr>
              <w:t>100</w:t>
            </w:r>
          </w:p>
        </w:tc>
        <w:tc>
          <w:tcPr>
            <w:tcW w:w="11175" w:type="dxa"/>
            <w:tcBorders>
              <w:top w:val="single" w:sz="4" w:space="0" w:color="auto"/>
              <w:left w:val="single" w:sz="4" w:space="0" w:color="auto"/>
              <w:bottom w:val="single" w:sz="4" w:space="0" w:color="auto"/>
              <w:right w:val="single" w:sz="4" w:space="0" w:color="auto"/>
            </w:tcBorders>
            <w:noWrap/>
            <w:vAlign w:val="center"/>
          </w:tcPr>
          <w:p w14:paraId="65AA4AEB" w14:textId="77777777" w:rsidR="00A46481" w:rsidRDefault="00A46481">
            <w:pPr>
              <w:spacing w:line="276" w:lineRule="auto"/>
              <w:rPr>
                <w:rFonts w:ascii="宋体" w:eastAsia="等线" w:hAnsi="宋体" w:cs="宋体" w:hint="eastAsia"/>
                <w:szCs w:val="21"/>
              </w:rPr>
            </w:pPr>
          </w:p>
        </w:tc>
      </w:tr>
    </w:tbl>
    <w:p w14:paraId="638620D3" w14:textId="77777777" w:rsidR="00A46481" w:rsidRDefault="00000000">
      <w:pPr>
        <w:snapToGrid w:val="0"/>
        <w:spacing w:line="420" w:lineRule="exact"/>
        <w:ind w:firstLineChars="200" w:firstLine="420"/>
        <w:rPr>
          <w:rFonts w:ascii="宋体" w:eastAsia="等线" w:hAnsi="宋体" w:cs="宋体" w:hint="eastAsia"/>
        </w:rPr>
      </w:pPr>
      <w:r>
        <w:rPr>
          <w:rFonts w:ascii="宋体" w:eastAsia="等线" w:hAnsi="宋体" w:cs="宋体" w:hint="eastAsia"/>
        </w:rPr>
        <w:t>备注：</w:t>
      </w:r>
    </w:p>
    <w:p w14:paraId="2BA62E26" w14:textId="77777777" w:rsidR="00A46481" w:rsidRDefault="00000000">
      <w:pPr>
        <w:spacing w:line="276" w:lineRule="auto"/>
        <w:ind w:firstLine="459"/>
        <w:rPr>
          <w:rFonts w:ascii="宋体" w:eastAsia="方正兰亭黑_GBK" w:hAnsi="宋体" w:cs="宋体" w:hint="eastAsia"/>
        </w:rPr>
      </w:pPr>
      <w:bookmarkStart w:id="162" w:name="OLE_LINK3"/>
      <w:r>
        <w:rPr>
          <w:rFonts w:ascii="宋体" w:eastAsia="方正兰亭黑_GBK" w:hAnsi="宋体" w:cs="宋体" w:hint="eastAsia"/>
        </w:rPr>
        <w:t>1</w:t>
      </w:r>
      <w:r>
        <w:rPr>
          <w:rFonts w:ascii="宋体" w:eastAsia="方正兰亭黑_GBK" w:hAnsi="宋体" w:cs="宋体" w:hint="eastAsia"/>
        </w:rPr>
        <w:t>、项目管理架构能力</w:t>
      </w:r>
    </w:p>
    <w:p w14:paraId="21452613" w14:textId="77777777" w:rsidR="00A46481" w:rsidRDefault="00000000">
      <w:pPr>
        <w:spacing w:line="276" w:lineRule="auto"/>
        <w:ind w:firstLine="459"/>
        <w:rPr>
          <w:rFonts w:ascii="宋体" w:eastAsia="方正兰亭黑_GBK" w:hAnsi="宋体" w:cs="宋体" w:hint="eastAsia"/>
        </w:rPr>
      </w:pPr>
      <w:bookmarkStart w:id="163" w:name="OLE_LINK4"/>
      <w:bookmarkEnd w:id="162"/>
      <w:r>
        <w:rPr>
          <w:rFonts w:ascii="宋体" w:eastAsia="方正兰亭黑_GBK" w:hAnsi="宋体" w:cs="宋体"/>
        </w:rPr>
        <w:t>（</w:t>
      </w:r>
      <w:r>
        <w:rPr>
          <w:rFonts w:ascii="宋体" w:eastAsia="方正兰亭黑_GBK" w:hAnsi="宋体" w:cs="宋体"/>
        </w:rPr>
        <w:t>1</w:t>
      </w:r>
      <w:r>
        <w:rPr>
          <w:rFonts w:ascii="宋体" w:eastAsia="方正兰亭黑_GBK" w:hAnsi="宋体" w:cs="宋体"/>
        </w:rPr>
        <w:t>）项目管理机构人员仅指本公司人员，含分公司，不含子母公司人员；如投标申请人为集团公司，则不含集团下属子公司，专指集团本部人员，同样下属子公司也不得使用集团公司的人员。除供电部门系统颁发的工作票专业人员（即工作票签发人或工作负责人）外各岗位人员不得相互兼职，不重复计算得分。</w:t>
      </w:r>
      <w:r>
        <w:rPr>
          <w:rFonts w:ascii="宋体" w:eastAsia="方正兰亭黑_GBK" w:hAnsi="宋体" w:cs="宋体" w:hint="eastAsia"/>
        </w:rPr>
        <w:t>工作经验</w:t>
      </w:r>
      <w:r>
        <w:rPr>
          <w:rFonts w:ascii="宋体" w:eastAsia="方正兰亭黑_GBK" w:hAnsi="宋体" w:cs="宋体"/>
        </w:rPr>
        <w:t>的年限以</w:t>
      </w:r>
      <w:r>
        <w:rPr>
          <w:rFonts w:ascii="宋体" w:eastAsia="方正兰亭黑_GBK" w:hAnsi="宋体" w:cs="宋体" w:hint="eastAsia"/>
        </w:rPr>
        <w:t>大专或以上学历证书</w:t>
      </w:r>
      <w:r>
        <w:rPr>
          <w:rFonts w:ascii="宋体" w:eastAsia="方正兰亭黑_GBK" w:hAnsi="宋体" w:cs="宋体"/>
        </w:rPr>
        <w:t>发证时间起算至投标截止时间止。执业资格年限以执业资格证书的批准日期起算至投标截止时间止。</w:t>
      </w:r>
    </w:p>
    <w:p w14:paraId="74D25834"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rPr>
        <w:t>（</w:t>
      </w:r>
      <w:r>
        <w:rPr>
          <w:rFonts w:ascii="宋体" w:eastAsia="方正兰亭黑_GBK" w:hAnsi="宋体" w:cs="宋体"/>
        </w:rPr>
        <w:t>2</w:t>
      </w:r>
      <w:r>
        <w:rPr>
          <w:rFonts w:ascii="宋体" w:eastAsia="方正兰亭黑_GBK" w:hAnsi="宋体" w:cs="宋体"/>
        </w:rPr>
        <w:t>）以上人员须同时提供拟投入人员的相关职称证书或岗位</w:t>
      </w:r>
      <w:r>
        <w:rPr>
          <w:rFonts w:ascii="宋体" w:eastAsia="方正兰亭黑_GBK" w:hAnsi="宋体" w:cs="宋体"/>
        </w:rPr>
        <w:t>(</w:t>
      </w:r>
      <w:r>
        <w:rPr>
          <w:rFonts w:ascii="宋体" w:eastAsia="方正兰亭黑_GBK" w:hAnsi="宋体" w:cs="宋体"/>
        </w:rPr>
        <w:t>资格</w:t>
      </w:r>
      <w:r>
        <w:rPr>
          <w:rFonts w:ascii="宋体" w:eastAsia="方正兰亭黑_GBK" w:hAnsi="宋体" w:cs="宋体"/>
        </w:rPr>
        <w:t>)</w:t>
      </w:r>
      <w:r>
        <w:rPr>
          <w:rFonts w:ascii="宋体" w:eastAsia="方正兰亭黑_GBK" w:hAnsi="宋体" w:cs="宋体"/>
        </w:rPr>
        <w:t>或培训合格证书或执业资格证书等相关证明材料、以及</w:t>
      </w:r>
      <w:r>
        <w:rPr>
          <w:rFonts w:ascii="宋体" w:eastAsia="方正兰亭黑_GBK" w:hAnsi="宋体" w:cs="宋体"/>
        </w:rPr>
        <w:t>2024</w:t>
      </w:r>
      <w:r>
        <w:rPr>
          <w:rFonts w:ascii="宋体" w:eastAsia="方正兰亭黑_GBK" w:hAnsi="宋体" w:cs="宋体"/>
        </w:rPr>
        <w:t>年</w:t>
      </w:r>
      <w:r>
        <w:rPr>
          <w:rFonts w:ascii="宋体" w:eastAsia="方正兰亭黑_GBK" w:hAnsi="宋体" w:cs="宋体" w:hint="eastAsia"/>
        </w:rPr>
        <w:t>12</w:t>
      </w:r>
      <w:r>
        <w:rPr>
          <w:rFonts w:ascii="宋体" w:eastAsia="方正兰亭黑_GBK" w:hAnsi="宋体" w:cs="宋体"/>
        </w:rPr>
        <w:t>月有效社保证明扫描件并加盖投标人电子印章；未提供相应的证明资料或所提供的证明资料不符合要求的，该人员不予计算得分。</w:t>
      </w:r>
    </w:p>
    <w:p w14:paraId="448EB0A9"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rPr>
        <w:lastRenderedPageBreak/>
        <w:t>（</w:t>
      </w:r>
      <w:r>
        <w:rPr>
          <w:rFonts w:ascii="宋体" w:eastAsia="方正兰亭黑_GBK" w:hAnsi="宋体" w:cs="宋体"/>
        </w:rPr>
        <w:t>3</w:t>
      </w:r>
      <w:r>
        <w:rPr>
          <w:rFonts w:ascii="宋体" w:eastAsia="方正兰亭黑_GBK" w:hAnsi="宋体" w:cs="宋体"/>
        </w:rPr>
        <w:t>）按照《造价工程师职业资格制度规定》的规定，根据原人事部、原建设部发布的《造价工程师执业资格制度暂行规定》（人发〔</w:t>
      </w:r>
      <w:r>
        <w:rPr>
          <w:rFonts w:ascii="宋体" w:eastAsia="方正兰亭黑_GBK" w:hAnsi="宋体" w:cs="宋体"/>
        </w:rPr>
        <w:t>1996</w:t>
      </w:r>
      <w:r>
        <w:rPr>
          <w:rFonts w:ascii="宋体" w:eastAsia="方正兰亭黑_GBK" w:hAnsi="宋体" w:cs="宋体"/>
        </w:rPr>
        <w:t>〕</w:t>
      </w:r>
      <w:r>
        <w:rPr>
          <w:rFonts w:ascii="宋体" w:eastAsia="方正兰亭黑_GBK" w:hAnsi="宋体" w:cs="宋体"/>
        </w:rPr>
        <w:t>77</w:t>
      </w:r>
      <w:r>
        <w:rPr>
          <w:rFonts w:ascii="宋体" w:eastAsia="方正兰亭黑_GBK" w:hAnsi="宋体" w:cs="宋体"/>
        </w:rPr>
        <w:t>号）取得的造价工程师执业资格，并经注册且在有效期内的，等同于一级注册造价工程师。</w:t>
      </w:r>
    </w:p>
    <w:p w14:paraId="311C2148" w14:textId="77777777" w:rsidR="00A46481" w:rsidRDefault="00000000">
      <w:pPr>
        <w:pStyle w:val="2"/>
        <w:jc w:val="both"/>
        <w:rPr>
          <w:rFonts w:ascii="宋体" w:eastAsia="等线" w:hAnsi="宋体" w:cs="宋体" w:hint="eastAsia"/>
          <w:b w:val="0"/>
          <w:sz w:val="21"/>
          <w:szCs w:val="22"/>
        </w:rPr>
      </w:pPr>
      <w:r>
        <w:rPr>
          <w:rFonts w:ascii="宋体" w:eastAsia="等线" w:hAnsi="宋体" w:cs="宋体"/>
          <w:b w:val="0"/>
          <w:sz w:val="21"/>
          <w:szCs w:val="22"/>
        </w:rPr>
        <w:t xml:space="preserve">  </w:t>
      </w:r>
      <w:r>
        <w:rPr>
          <w:rFonts w:ascii="宋体" w:eastAsia="方正兰亭黑_GBK" w:hAnsi="宋体" w:cs="宋体"/>
          <w:b w:val="0"/>
          <w:sz w:val="21"/>
          <w:szCs w:val="22"/>
        </w:rPr>
        <w:t xml:space="preserve"> </w:t>
      </w:r>
      <w:bookmarkStart w:id="164" w:name="_Toc19757"/>
      <w:bookmarkStart w:id="165" w:name="_Toc20429"/>
      <w:bookmarkStart w:id="166" w:name="_Toc10416"/>
      <w:r>
        <w:rPr>
          <w:rFonts w:ascii="宋体" w:eastAsia="方正兰亭黑_GBK" w:hAnsi="宋体" w:cs="宋体"/>
          <w:b w:val="0"/>
          <w:sz w:val="21"/>
          <w:szCs w:val="22"/>
        </w:rPr>
        <w:t>（</w:t>
      </w:r>
      <w:r>
        <w:rPr>
          <w:rFonts w:ascii="宋体" w:eastAsia="方正兰亭黑_GBK" w:hAnsi="宋体" w:cs="宋体"/>
          <w:b w:val="0"/>
          <w:sz w:val="21"/>
          <w:szCs w:val="22"/>
        </w:rPr>
        <w:t>4</w:t>
      </w:r>
      <w:r>
        <w:rPr>
          <w:rFonts w:ascii="宋体" w:eastAsia="方正兰亭黑_GBK" w:hAnsi="宋体" w:cs="宋体"/>
          <w:b w:val="0"/>
          <w:sz w:val="21"/>
          <w:szCs w:val="22"/>
        </w:rPr>
        <w:t>）职称得分按投入人员的最高职称计算一次。</w:t>
      </w:r>
      <w:bookmarkEnd w:id="164"/>
      <w:bookmarkEnd w:id="165"/>
      <w:bookmarkEnd w:id="166"/>
    </w:p>
    <w:bookmarkEnd w:id="163"/>
    <w:p w14:paraId="1F35917D"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2</w:t>
      </w:r>
      <w:r>
        <w:rPr>
          <w:rFonts w:ascii="宋体" w:eastAsia="方正兰亭黑_GBK" w:hAnsi="宋体" w:cs="宋体" w:hint="eastAsia"/>
        </w:rPr>
        <w:t>、类似业绩：</w:t>
      </w:r>
    </w:p>
    <w:p w14:paraId="651B2314"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w:t>
      </w:r>
      <w:r>
        <w:rPr>
          <w:rFonts w:ascii="宋体" w:eastAsia="方正兰亭黑_GBK" w:hAnsi="宋体" w:cs="宋体" w:hint="eastAsia"/>
        </w:rPr>
        <w:t>1</w:t>
      </w:r>
      <w:r>
        <w:rPr>
          <w:rFonts w:ascii="宋体" w:eastAsia="方正兰亭黑_GBK" w:hAnsi="宋体" w:cs="宋体" w:hint="eastAsia"/>
        </w:rPr>
        <w:t>）施工总承包业绩或单独发包的电力工程业绩，需同时提供中标通知书或免招标的相关证明、施工合同、竣工验收报告或竣工验收证明。由总承包单位依法分包的电力工程业绩，需同时提供经业主和总承包单位确认的分包合同、竣工验收报告或竣工验收证明扫描件。如以上资料不能证明业绩规模的技术指标（指电压等级、金额等）的，须另提供可证明业绩技术指标的其他资料。提供施工合同或分包合同扫描件证明材料，可提供合同关键页，但应至少包括合同封面、合同指标金额规模页、合同盖章页。</w:t>
      </w:r>
    </w:p>
    <w:p w14:paraId="5D1D98B8"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完成时间以竣工验收文件或子分部工程质量验收记录时间为准。业绩金额按以下方式认定：</w:t>
      </w:r>
    </w:p>
    <w:p w14:paraId="5378BE9B"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a</w:t>
      </w:r>
      <w:r>
        <w:rPr>
          <w:rFonts w:ascii="宋体" w:eastAsia="方正兰亭黑_GBK" w:hAnsi="宋体" w:cs="宋体" w:hint="eastAsia"/>
        </w:rPr>
        <w:t>、适用于施工总承包项目：金额以中标通知书为准，中标通知书上没有金额或免招标的，以施工合同（不含补充合同）为准。</w:t>
      </w:r>
    </w:p>
    <w:p w14:paraId="5A35327F"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b</w:t>
      </w:r>
      <w:r>
        <w:rPr>
          <w:rFonts w:ascii="宋体" w:eastAsia="方正兰亭黑_GBK" w:hAnsi="宋体" w:cs="宋体" w:hint="eastAsia"/>
        </w:rPr>
        <w:t>、适用于施工专业承包项目：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电力工程金额为准。由总承包单位依法分包的电力工程业绩其金额以分包合同中约定的合同金额为准。</w:t>
      </w:r>
    </w:p>
    <w:p w14:paraId="45DF2B72"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3</w:t>
      </w:r>
      <w:r>
        <w:rPr>
          <w:rFonts w:ascii="宋体" w:eastAsia="方正兰亭黑_GBK" w:hAnsi="宋体" w:cs="宋体" w:hint="eastAsia"/>
        </w:rPr>
        <w:t>、工程获奖：①国家级质量奖项是指：中国建设工程鲁班奖、国家优质工程（金质奖）、国家优质工程（银质奖）、国家优质工程奖、中国土木工程詹天佑奖</w:t>
      </w:r>
      <w:r>
        <w:rPr>
          <w:rFonts w:ascii="宋体" w:eastAsia="方正兰亭黑_GBK" w:hAnsi="宋体" w:cs="宋体"/>
        </w:rPr>
        <w:t>、中国电力优质工程奖</w:t>
      </w:r>
      <w:r>
        <w:rPr>
          <w:rFonts w:ascii="宋体" w:eastAsia="方正兰亭黑_GBK" w:hAnsi="宋体" w:cs="宋体" w:hint="eastAsia"/>
        </w:rPr>
        <w:t>；省级及市级质量奖项指：由</w:t>
      </w:r>
      <w:r>
        <w:rPr>
          <w:rFonts w:ascii="宋体" w:eastAsia="方正兰亭黑_GBK" w:hAnsi="宋体" w:cs="宋体"/>
        </w:rPr>
        <w:t>省市级</w:t>
      </w:r>
      <w:r>
        <w:rPr>
          <w:rFonts w:ascii="宋体" w:eastAsia="方正兰亭黑_GBK" w:hAnsi="宋体" w:cs="宋体" w:hint="eastAsia"/>
        </w:rPr>
        <w:t>行政主管部门或行业协会颁发的质量奖项，不包含安全文明、绿色施工、结构、装修、</w:t>
      </w:r>
      <w:r>
        <w:rPr>
          <w:rFonts w:ascii="宋体" w:eastAsia="方正兰亭黑_GBK" w:hAnsi="宋体" w:cs="宋体" w:hint="eastAsia"/>
        </w:rPr>
        <w:lastRenderedPageBreak/>
        <w:t>技术创新、</w:t>
      </w:r>
      <w:r>
        <w:rPr>
          <w:rFonts w:ascii="宋体" w:eastAsia="方正兰亭黑_GBK" w:hAnsi="宋体" w:cs="宋体" w:hint="eastAsia"/>
        </w:rPr>
        <w:t>QC</w:t>
      </w:r>
      <w:r>
        <w:rPr>
          <w:rFonts w:ascii="宋体" w:eastAsia="方正兰亭黑_GBK" w:hAnsi="宋体" w:cs="宋体" w:hint="eastAsia"/>
        </w:rPr>
        <w:t>成果、科技进步及技术应用类等奖项。同一项目只按最高奖项计算一次得分，不得重复计算，参建及承建的奖项均予以计算。②获奖时间以发证时间为准，投标人须提供相关获奖证书扫描件，并加盖投标人</w:t>
      </w:r>
      <w:r>
        <w:rPr>
          <w:rFonts w:ascii="宋体" w:eastAsia="方正兰亭黑_GBK" w:hAnsi="宋体" w:cs="宋体"/>
        </w:rPr>
        <w:t>电子印</w:t>
      </w:r>
      <w:r>
        <w:rPr>
          <w:rFonts w:ascii="宋体" w:eastAsia="方正兰亭黑_GBK" w:hAnsi="宋体" w:cs="宋体" w:hint="eastAsia"/>
        </w:rPr>
        <w:t>章，不符合上述条件或未提供上述资料的不得分。③境外工程不予计算。④</w:t>
      </w:r>
      <w:r>
        <w:rPr>
          <w:rFonts w:ascii="宋体" w:hAnsi="宋体" w:cs="宋体" w:hint="eastAsia"/>
        </w:rPr>
        <w:t>若</w:t>
      </w:r>
      <w:r>
        <w:rPr>
          <w:rFonts w:ascii="宋体" w:eastAsia="方正兰亭黑_GBK" w:hAnsi="宋体" w:cs="宋体" w:hint="eastAsia"/>
        </w:rPr>
        <w:t>发证机构为学会或协会的，须在中国社会组织政务服务平台（</w:t>
      </w:r>
      <w:r>
        <w:rPr>
          <w:rFonts w:ascii="宋体" w:eastAsia="方正兰亭黑_GBK" w:hAnsi="宋体" w:cs="宋体" w:hint="eastAsia"/>
        </w:rPr>
        <w:t>https://chinanpo.mca.gov.cn/</w:t>
      </w:r>
      <w:r>
        <w:rPr>
          <w:rFonts w:ascii="宋体" w:eastAsia="方正兰亭黑_GBK" w:hAnsi="宋体" w:cs="宋体" w:hint="eastAsia"/>
        </w:rPr>
        <w:t>）查询并附上查询网页截图；获奖单位须为投标单位，子分公司均不计算在内。未提供或所提供的证明资料不符合要求的，则不予得分。</w:t>
      </w:r>
    </w:p>
    <w:p w14:paraId="1D92912D" w14:textId="77777777" w:rsidR="00A46481" w:rsidRDefault="00000000">
      <w:pPr>
        <w:spacing w:line="276" w:lineRule="auto"/>
        <w:ind w:firstLine="459"/>
        <w:jc w:val="left"/>
        <w:rPr>
          <w:rFonts w:ascii="宋体" w:eastAsia="方正兰亭黑_GBK" w:hAnsi="宋体" w:cs="宋体" w:hint="eastAsia"/>
        </w:rPr>
      </w:pPr>
      <w:r>
        <w:rPr>
          <w:rFonts w:ascii="宋体" w:eastAsia="方正兰亭黑_GBK" w:hAnsi="宋体" w:cs="宋体" w:hint="eastAsia"/>
        </w:rPr>
        <w:t>4</w:t>
      </w:r>
      <w:r>
        <w:rPr>
          <w:rFonts w:ascii="宋体" w:eastAsia="方正兰亭黑_GBK" w:hAnsi="宋体" w:cs="宋体" w:hint="eastAsia"/>
        </w:rPr>
        <w:t>、工程研发能力：（</w:t>
      </w:r>
      <w:r>
        <w:rPr>
          <w:rFonts w:ascii="宋体" w:eastAsia="方正兰亭黑_GBK" w:hAnsi="宋体" w:cs="宋体" w:hint="eastAsia"/>
        </w:rPr>
        <w:t>1</w:t>
      </w:r>
      <w:r>
        <w:rPr>
          <w:rFonts w:ascii="宋体" w:eastAsia="方正兰亭黑_GBK" w:hAnsi="宋体" w:cs="宋体" w:hint="eastAsia"/>
        </w:rPr>
        <w:t>）科学技术类奖项指科学技术进步奖或科技进步奖或科学技术奖等，须提交市级或以上人民政府或建设行政主管部门或行业协会（行业协会须在民政管理部门登记备案，且提供其在“中国社会组织政务服务平台”网站（</w:t>
      </w:r>
      <w:r>
        <w:rPr>
          <w:rFonts w:ascii="宋体" w:eastAsia="方正兰亭黑_GBK" w:hAnsi="宋体" w:cs="宋体" w:hint="eastAsia"/>
        </w:rPr>
        <w:t>https://chinanpo.mca.gov.cn/</w:t>
      </w:r>
      <w:r>
        <w:rPr>
          <w:rFonts w:ascii="宋体" w:eastAsia="方正兰亭黑_GBK" w:hAnsi="宋体" w:cs="宋体" w:hint="eastAsia"/>
        </w:rPr>
        <w:t>）查询结果的网页信息截图）或其他科技主管部门颁发的科学技术奖励证书扫描件并加盖投标单位电子印章</w:t>
      </w:r>
      <w:r>
        <w:rPr>
          <w:rFonts w:ascii="宋体" w:eastAsia="方正兰亭黑_GBK" w:hAnsi="宋体" w:cs="宋体"/>
        </w:rPr>
        <w:t>，</w:t>
      </w:r>
      <w:r>
        <w:rPr>
          <w:rFonts w:ascii="宋体" w:eastAsia="方正兰亭黑_GBK" w:hAnsi="宋体" w:cs="宋体" w:hint="eastAsia"/>
        </w:rPr>
        <w:t>时间以证书上发证日期为准。获奖单位须与投标人单位一致，不含子公司和分公司。同一科学技术获得多个级别奖项的，按获得的最高级别计算一次得分。</w:t>
      </w:r>
    </w:p>
    <w:p w14:paraId="1AD8403E"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w:t>
      </w:r>
      <w:r>
        <w:rPr>
          <w:rFonts w:ascii="宋体" w:eastAsia="方正兰亭黑_GBK" w:hAnsi="宋体" w:cs="宋体" w:hint="eastAsia"/>
        </w:rPr>
        <w:t>2</w:t>
      </w:r>
      <w:r>
        <w:rPr>
          <w:rFonts w:ascii="宋体" w:eastAsia="方正兰亭黑_GBK" w:hAnsi="宋体" w:cs="宋体" w:hint="eastAsia"/>
        </w:rPr>
        <w:t>）省级或以上工法奖，需同时提供省级或以上建设行政主管部门或行业协会（行业协会须在民政管理部门登记备案，且提供其在“中国社会组织政务服务平台”网站（</w:t>
      </w:r>
      <w:r>
        <w:rPr>
          <w:rFonts w:ascii="宋体" w:eastAsia="方正兰亭黑_GBK" w:hAnsi="宋体" w:cs="宋体" w:hint="eastAsia"/>
        </w:rPr>
        <w:t>https://chinanpo.mca.gov.cn/</w:t>
      </w:r>
      <w:r>
        <w:rPr>
          <w:rFonts w:ascii="宋体" w:eastAsia="方正兰亭黑_GBK" w:hAnsi="宋体" w:cs="宋体" w:hint="eastAsia"/>
        </w:rPr>
        <w:t>）查询结果的网页信息截图）</w:t>
      </w:r>
      <w:r>
        <w:rPr>
          <w:rFonts w:ascii="宋体" w:eastAsia="方正兰亭黑_GBK" w:hAnsi="宋体" w:cs="宋体"/>
        </w:rPr>
        <w:t>或其他工法主管部门颁发的</w:t>
      </w:r>
      <w:r>
        <w:rPr>
          <w:rFonts w:ascii="宋体" w:eastAsia="方正兰亭黑_GBK" w:hAnsi="宋体" w:cs="宋体" w:hint="eastAsia"/>
        </w:rPr>
        <w:t>获奖证书扫描件并加盖投标单位电子印章。时间以发证时间为准</w:t>
      </w:r>
      <w:r>
        <w:rPr>
          <w:rFonts w:ascii="宋体" w:eastAsia="方正兰亭黑_GBK" w:hAnsi="宋体" w:cs="宋体"/>
        </w:rPr>
        <w:t>，</w:t>
      </w:r>
      <w:r>
        <w:rPr>
          <w:rFonts w:ascii="宋体" w:eastAsia="方正兰亭黑_GBK" w:hAnsi="宋体" w:cs="宋体" w:hint="eastAsia"/>
        </w:rPr>
        <w:t>同一</w:t>
      </w:r>
      <w:r>
        <w:rPr>
          <w:rFonts w:ascii="宋体" w:eastAsia="方正兰亭黑_GBK" w:hAnsi="宋体" w:cs="宋体"/>
        </w:rPr>
        <w:t>工法</w:t>
      </w:r>
      <w:r>
        <w:rPr>
          <w:rFonts w:ascii="宋体" w:eastAsia="方正兰亭黑_GBK" w:hAnsi="宋体" w:cs="宋体" w:hint="eastAsia"/>
        </w:rPr>
        <w:t>获得多个级别奖项的，按获得的最高级别计算一次得分。获奖单位须与投标人单位一致，不含子公司和分公司。不符合上述条件不计分。</w:t>
      </w:r>
    </w:p>
    <w:p w14:paraId="75255CA4"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t>5</w:t>
      </w:r>
      <w:r>
        <w:rPr>
          <w:rFonts w:ascii="宋体" w:eastAsia="方正兰亭黑_GBK" w:hAnsi="宋体" w:cs="宋体" w:hint="eastAsia"/>
        </w:rPr>
        <w:t>、第三方评价：（</w:t>
      </w:r>
      <w:r>
        <w:rPr>
          <w:rFonts w:ascii="宋体" w:eastAsia="方正兰亭黑_GBK" w:hAnsi="宋体" w:cs="宋体" w:hint="eastAsia"/>
        </w:rPr>
        <w:t>1</w:t>
      </w:r>
      <w:r>
        <w:rPr>
          <w:rFonts w:ascii="宋体" w:eastAsia="方正兰亭黑_GBK" w:hAnsi="宋体" w:cs="宋体" w:hint="eastAsia"/>
        </w:rPr>
        <w:t>）纳税信用评价</w:t>
      </w:r>
      <w:r>
        <w:rPr>
          <w:rFonts w:ascii="宋体" w:eastAsia="方正兰亭黑_GBK" w:hAnsi="宋体" w:cs="宋体"/>
        </w:rPr>
        <w:t>：</w:t>
      </w:r>
      <w:r>
        <w:rPr>
          <w:rFonts w:ascii="宋体" w:eastAsia="方正兰亭黑_GBK" w:hAnsi="宋体" w:cs="宋体"/>
        </w:rPr>
        <w:t>A</w:t>
      </w:r>
      <w:r>
        <w:rPr>
          <w:rFonts w:ascii="宋体" w:eastAsia="方正兰亭黑_GBK" w:hAnsi="宋体" w:cs="宋体"/>
        </w:rPr>
        <w:t>级纳税人</w:t>
      </w:r>
      <w:r>
        <w:rPr>
          <w:rFonts w:ascii="宋体" w:eastAsia="方正兰亭黑_GBK" w:hAnsi="宋体" w:cs="宋体" w:hint="eastAsia"/>
        </w:rPr>
        <w:t>需</w:t>
      </w:r>
      <w:r>
        <w:rPr>
          <w:rFonts w:ascii="宋体" w:eastAsia="方正兰亭黑_GBK" w:hAnsi="宋体" w:cs="宋体"/>
        </w:rPr>
        <w:t>同时</w:t>
      </w:r>
      <w:r>
        <w:rPr>
          <w:rFonts w:ascii="宋体" w:eastAsia="方正兰亭黑_GBK" w:hAnsi="宋体" w:cs="宋体" w:hint="eastAsia"/>
        </w:rPr>
        <w:t>提交</w:t>
      </w:r>
      <w:r>
        <w:rPr>
          <w:rFonts w:ascii="宋体" w:eastAsia="方正兰亭黑_GBK" w:hAnsi="宋体" w:cs="宋体"/>
        </w:rPr>
        <w:t>国家税务总局官网（</w:t>
      </w:r>
      <w:r>
        <w:rPr>
          <w:rFonts w:ascii="宋体" w:eastAsia="方正兰亭黑_GBK" w:hAnsi="宋体" w:cs="宋体"/>
        </w:rPr>
        <w:t>http://www.chinatax.gov.cn/</w:t>
      </w:r>
      <w:r>
        <w:rPr>
          <w:rFonts w:ascii="宋体" w:eastAsia="方正兰亭黑_GBK" w:hAnsi="宋体" w:cs="宋体"/>
        </w:rPr>
        <w:t>）或省级（含在国家税务局官网单列的城市）税务局官网查询结果</w:t>
      </w:r>
      <w:r>
        <w:rPr>
          <w:rFonts w:ascii="宋体" w:eastAsia="方正兰亭黑_GBK" w:hAnsi="宋体" w:cs="宋体" w:hint="eastAsia"/>
        </w:rPr>
        <w:t>网页截图以及</w:t>
      </w:r>
      <w:r>
        <w:rPr>
          <w:rFonts w:ascii="宋体" w:eastAsia="方正兰亭黑_GBK" w:hAnsi="宋体" w:cs="宋体"/>
        </w:rPr>
        <w:t>纳税信用等级证书</w:t>
      </w:r>
      <w:r>
        <w:rPr>
          <w:rFonts w:ascii="宋体" w:eastAsia="方正兰亭黑_GBK" w:hAnsi="宋体" w:cs="宋体" w:hint="eastAsia"/>
        </w:rPr>
        <w:t>扫描件并加盖投标人电子印章。</w:t>
      </w:r>
      <w:r>
        <w:rPr>
          <w:rFonts w:ascii="宋体" w:eastAsia="方正兰亭黑_GBK" w:hAnsi="宋体" w:cs="宋体"/>
        </w:rPr>
        <w:t>其他等级的投标人需提供纳税信用等级证书等相关证明材料。纳税人等级只计算投标人自身（不计算投标人的分公司和子公司），时间以评价年度为准。未提供上述资料或不符合要求的不得分。</w:t>
      </w:r>
    </w:p>
    <w:p w14:paraId="356002C7"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hint="eastAsia"/>
        </w:rPr>
        <w:lastRenderedPageBreak/>
        <w:t>（</w:t>
      </w:r>
      <w:r>
        <w:rPr>
          <w:rFonts w:ascii="宋体" w:eastAsia="方正兰亭黑_GBK" w:hAnsi="宋体" w:cs="宋体" w:hint="eastAsia"/>
        </w:rPr>
        <w:t>2</w:t>
      </w:r>
      <w:r>
        <w:rPr>
          <w:rFonts w:ascii="宋体" w:eastAsia="方正兰亭黑_GBK" w:hAnsi="宋体" w:cs="宋体" w:hint="eastAsia"/>
        </w:rPr>
        <w:t>）</w:t>
      </w:r>
      <w:r>
        <w:rPr>
          <w:rFonts w:ascii="宋体" w:eastAsia="方正兰亭黑_GBK" w:hAnsi="宋体" w:cs="宋体"/>
        </w:rPr>
        <w:t>管理体系认证：</w:t>
      </w:r>
      <w:r>
        <w:rPr>
          <w:rFonts w:ascii="宋体" w:eastAsia="方正兰亭黑_GBK" w:hAnsi="宋体" w:cs="宋体" w:hint="eastAsia"/>
        </w:rPr>
        <w:t>需</w:t>
      </w:r>
      <w:r>
        <w:rPr>
          <w:rFonts w:ascii="宋体" w:eastAsia="方正兰亭黑_GBK" w:hAnsi="宋体" w:cs="宋体"/>
        </w:rPr>
        <w:t>同时</w:t>
      </w:r>
      <w:r>
        <w:rPr>
          <w:rFonts w:ascii="宋体" w:eastAsia="方正兰亭黑_GBK" w:hAnsi="宋体" w:cs="宋体" w:hint="eastAsia"/>
        </w:rPr>
        <w:t>提供证书扫描件</w:t>
      </w:r>
      <w:r>
        <w:rPr>
          <w:rFonts w:ascii="宋体" w:eastAsia="方正兰亭黑_GBK" w:hAnsi="宋体" w:cs="宋体"/>
        </w:rPr>
        <w:t>并加盖投标人电子印章</w:t>
      </w:r>
      <w:r>
        <w:rPr>
          <w:rFonts w:ascii="宋体" w:eastAsia="方正兰亭黑_GBK" w:hAnsi="宋体" w:cs="宋体" w:hint="eastAsia"/>
        </w:rPr>
        <w:t>及在</w:t>
      </w:r>
      <w:r>
        <w:rPr>
          <w:rFonts w:ascii="宋体" w:eastAsia="方正兰亭黑_GBK" w:hAnsi="宋体" w:cs="宋体"/>
        </w:rPr>
        <w:t>全国</w:t>
      </w:r>
      <w:r>
        <w:rPr>
          <w:rFonts w:ascii="宋体" w:eastAsia="方正兰亭黑_GBK" w:hAnsi="宋体" w:cs="宋体" w:hint="eastAsia"/>
        </w:rPr>
        <w:t>认证认可信息</w:t>
      </w:r>
      <w:r>
        <w:rPr>
          <w:rFonts w:ascii="宋体" w:eastAsia="方正兰亭黑_GBK" w:hAnsi="宋体" w:cs="宋体"/>
        </w:rPr>
        <w:t>公共服务</w:t>
      </w:r>
      <w:r>
        <w:rPr>
          <w:rFonts w:ascii="宋体" w:eastAsia="方正兰亭黑_GBK" w:hAnsi="宋体" w:cs="宋体" w:hint="eastAsia"/>
        </w:rPr>
        <w:t>平台（</w:t>
      </w:r>
      <w:r>
        <w:rPr>
          <w:rFonts w:ascii="宋体" w:eastAsia="方正兰亭黑_GBK" w:hAnsi="宋体" w:cs="宋体" w:hint="eastAsia"/>
        </w:rPr>
        <w:t>http://cx.cnca.cn/CertECloud/index/index/page</w:t>
      </w:r>
      <w:r>
        <w:rPr>
          <w:rFonts w:ascii="宋体" w:eastAsia="方正兰亭黑_GBK" w:hAnsi="宋体" w:cs="宋体" w:hint="eastAsia"/>
        </w:rPr>
        <w:t>）上查询结果的截图，证书状态必须为“有效”，证书编号</w:t>
      </w:r>
      <w:r>
        <w:rPr>
          <w:rFonts w:ascii="宋体" w:eastAsia="方正兰亭黑_GBK" w:hAnsi="宋体" w:cs="宋体"/>
        </w:rPr>
        <w:t>或</w:t>
      </w:r>
      <w:r>
        <w:rPr>
          <w:rFonts w:ascii="宋体" w:eastAsia="方正兰亭黑_GBK" w:hAnsi="宋体" w:cs="宋体" w:hint="eastAsia"/>
        </w:rPr>
        <w:t>注册编号与查询结果一致，不提供、提供不全或不符合要求不得分。</w:t>
      </w:r>
    </w:p>
    <w:p w14:paraId="3F57683B" w14:textId="77777777" w:rsidR="00A46481" w:rsidRDefault="00000000">
      <w:pPr>
        <w:spacing w:line="276" w:lineRule="auto"/>
        <w:ind w:firstLine="459"/>
        <w:rPr>
          <w:rFonts w:ascii="宋体" w:eastAsia="方正兰亭黑_GBK" w:hAnsi="宋体" w:cs="宋体" w:hint="eastAsia"/>
        </w:rPr>
      </w:pPr>
      <w:r>
        <w:rPr>
          <w:rFonts w:ascii="宋体" w:eastAsia="方正兰亭黑_GBK" w:hAnsi="宋体" w:cs="宋体"/>
        </w:rPr>
        <w:t>6</w:t>
      </w:r>
      <w:r>
        <w:rPr>
          <w:rFonts w:ascii="宋体" w:eastAsia="方正兰亭黑_GBK" w:hAnsi="宋体" w:cs="宋体" w:hint="eastAsia"/>
        </w:rPr>
        <w:t>、本表按百分制评分，投标人得分为各评委评分汇总后的算术平均</w:t>
      </w:r>
      <w:r>
        <w:rPr>
          <w:rFonts w:ascii="宋体" w:eastAsia="方正兰亭黑_GBK" w:hAnsi="宋体" w:cs="宋体"/>
        </w:rPr>
        <w:t>值</w:t>
      </w:r>
      <w:r>
        <w:rPr>
          <w:rFonts w:ascii="宋体" w:eastAsia="方正兰亭黑_GBK" w:hAnsi="宋体" w:cs="宋体" w:hint="eastAsia"/>
        </w:rPr>
        <w:t>。分数出现小数点，保留小数点后二位小数，第三位小数四舍五入。</w:t>
      </w:r>
    </w:p>
    <w:p w14:paraId="17467468" w14:textId="77777777" w:rsidR="00A46481" w:rsidRDefault="00A46481">
      <w:pPr>
        <w:pStyle w:val="aa"/>
      </w:pPr>
    </w:p>
    <w:p w14:paraId="04EC6C83" w14:textId="77777777" w:rsidR="00A46481" w:rsidRDefault="00000000">
      <w:pPr>
        <w:rPr>
          <w:rFonts w:cs="等线"/>
          <w:kern w:val="0"/>
          <w:sz w:val="32"/>
          <w:szCs w:val="32"/>
        </w:rPr>
      </w:pPr>
      <w:r>
        <w:rPr>
          <w:rFonts w:ascii="宋体" w:eastAsia="等线" w:hAnsi="宋体" w:cs="宋体" w:hint="eastAsia"/>
        </w:rPr>
        <w:t>评委姓名：</w:t>
      </w:r>
      <w:r>
        <w:rPr>
          <w:rFonts w:ascii="宋体" w:eastAsia="等线" w:hAnsi="宋体" w:cs="宋体" w:hint="eastAsia"/>
        </w:rPr>
        <w:t xml:space="preserve">                          </w:t>
      </w:r>
      <w:r>
        <w:rPr>
          <w:rFonts w:ascii="宋体" w:eastAsia="等线" w:hAnsi="宋体" w:cs="宋体" w:hint="eastAsia"/>
        </w:rPr>
        <w:t>日期：</w:t>
      </w:r>
      <w:r>
        <w:rPr>
          <w:rFonts w:cs="等线" w:hint="eastAsia"/>
          <w:kern w:val="0"/>
          <w:sz w:val="32"/>
          <w:szCs w:val="32"/>
        </w:rPr>
        <w:br w:type="page"/>
      </w:r>
    </w:p>
    <w:p w14:paraId="7D0B8FF0" w14:textId="77777777" w:rsidR="00A46481" w:rsidRDefault="00000000">
      <w:pPr>
        <w:spacing w:line="360" w:lineRule="auto"/>
        <w:rPr>
          <w:rFonts w:ascii="宋体" w:hAnsi="宋体" w:cs="宋体" w:hint="eastAsia"/>
          <w:szCs w:val="21"/>
        </w:rPr>
      </w:pPr>
      <w:r>
        <w:rPr>
          <w:rFonts w:ascii="宋体" w:hAnsi="宋体" w:cs="宋体" w:hint="eastAsia"/>
          <w:sz w:val="24"/>
          <w:szCs w:val="24"/>
        </w:rPr>
        <w:lastRenderedPageBreak/>
        <w:t>附表五（适用于区间抽取法）</w:t>
      </w:r>
    </w:p>
    <w:p w14:paraId="3F9DECCA" w14:textId="77777777" w:rsidR="00A46481" w:rsidRDefault="00000000">
      <w:pPr>
        <w:jc w:val="center"/>
        <w:rPr>
          <w:rFonts w:ascii="宋体" w:hAnsi="宋体" w:cs="宋体" w:hint="eastAsia"/>
          <w:b/>
          <w:sz w:val="36"/>
          <w:szCs w:val="36"/>
        </w:rPr>
      </w:pPr>
      <w:r>
        <w:rPr>
          <w:rFonts w:ascii="宋体" w:hAnsi="宋体" w:cs="宋体" w:hint="eastAsia"/>
          <w:b/>
          <w:sz w:val="28"/>
          <w:szCs w:val="28"/>
        </w:rPr>
        <w:t>经济标评分表</w:t>
      </w:r>
    </w:p>
    <w:p w14:paraId="2891CBF0" w14:textId="77777777" w:rsidR="00A46481" w:rsidRDefault="00000000">
      <w:pPr>
        <w:rPr>
          <w:rFonts w:ascii="宋体" w:hAnsi="宋体" w:cs="宋体" w:hint="eastAsia"/>
          <w:szCs w:val="21"/>
        </w:rPr>
      </w:pPr>
      <w:r>
        <w:rPr>
          <w:rFonts w:ascii="宋体" w:hAnsi="宋体" w:cs="宋体" w:hint="eastAsia"/>
          <w:szCs w:val="21"/>
        </w:rPr>
        <w:t>工程名称：</w:t>
      </w:r>
    </w:p>
    <w:tbl>
      <w:tblPr>
        <w:tblW w:w="145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029"/>
        <w:gridCol w:w="1042"/>
        <w:gridCol w:w="1041"/>
        <w:gridCol w:w="1041"/>
        <w:gridCol w:w="1041"/>
        <w:gridCol w:w="1041"/>
        <w:gridCol w:w="1041"/>
        <w:gridCol w:w="1041"/>
        <w:gridCol w:w="1041"/>
        <w:gridCol w:w="1041"/>
        <w:gridCol w:w="1041"/>
        <w:gridCol w:w="1041"/>
      </w:tblGrid>
      <w:tr w:rsidR="00A46481" w14:paraId="68C9D2F8" w14:textId="77777777">
        <w:trPr>
          <w:trHeight w:val="699"/>
        </w:trPr>
        <w:tc>
          <w:tcPr>
            <w:tcW w:w="2079" w:type="dxa"/>
            <w:tcBorders>
              <w:top w:val="single" w:sz="4" w:space="0" w:color="auto"/>
              <w:left w:val="single" w:sz="4" w:space="0" w:color="auto"/>
              <w:bottom w:val="single" w:sz="4" w:space="0" w:color="auto"/>
              <w:right w:val="single" w:sz="4" w:space="0" w:color="auto"/>
            </w:tcBorders>
            <w:vAlign w:val="center"/>
          </w:tcPr>
          <w:p w14:paraId="7C4985C2" w14:textId="77777777" w:rsidR="00A46481" w:rsidRDefault="00000000">
            <w:pPr>
              <w:rPr>
                <w:rFonts w:ascii="宋体" w:hAnsi="宋体" w:cs="宋体" w:hint="eastAsia"/>
                <w:szCs w:val="21"/>
              </w:rPr>
            </w:pPr>
            <w:r>
              <w:rPr>
                <w:rFonts w:ascii="宋体" w:hAnsi="宋体" w:cs="宋体" w:hint="eastAsia"/>
                <w:szCs w:val="21"/>
              </w:rPr>
              <w:t>投标人名称</w:t>
            </w:r>
          </w:p>
        </w:tc>
        <w:tc>
          <w:tcPr>
            <w:tcW w:w="1029" w:type="dxa"/>
            <w:tcBorders>
              <w:top w:val="single" w:sz="4" w:space="0" w:color="auto"/>
              <w:left w:val="single" w:sz="4" w:space="0" w:color="auto"/>
              <w:bottom w:val="single" w:sz="4" w:space="0" w:color="auto"/>
              <w:right w:val="single" w:sz="4" w:space="0" w:color="auto"/>
            </w:tcBorders>
            <w:vAlign w:val="center"/>
          </w:tcPr>
          <w:p w14:paraId="2B9D5FEF" w14:textId="77777777" w:rsidR="00A46481" w:rsidRDefault="00A46481">
            <w:pPr>
              <w:rPr>
                <w:rFonts w:ascii="宋体" w:hAnsi="宋体" w:cs="宋体" w:hint="eastAsia"/>
                <w:strike/>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4F76226C"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21377D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3FE8DDC0"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38FF182"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430E224"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26057B9"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512031D"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F0E3E23"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072A3F3"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90875F3"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4A1A87F" w14:textId="77777777" w:rsidR="00A46481" w:rsidRDefault="00A46481">
            <w:pPr>
              <w:rPr>
                <w:rFonts w:ascii="宋体" w:hAnsi="宋体" w:cs="宋体" w:hint="eastAsia"/>
                <w:strike/>
                <w:szCs w:val="21"/>
              </w:rPr>
            </w:pPr>
          </w:p>
        </w:tc>
      </w:tr>
      <w:tr w:rsidR="00A46481" w14:paraId="282F5955" w14:textId="77777777">
        <w:trPr>
          <w:trHeight w:val="749"/>
        </w:trPr>
        <w:tc>
          <w:tcPr>
            <w:tcW w:w="2079" w:type="dxa"/>
            <w:tcBorders>
              <w:top w:val="single" w:sz="4" w:space="0" w:color="auto"/>
              <w:left w:val="single" w:sz="4" w:space="0" w:color="auto"/>
              <w:bottom w:val="single" w:sz="4" w:space="0" w:color="auto"/>
              <w:right w:val="single" w:sz="4" w:space="0" w:color="auto"/>
            </w:tcBorders>
            <w:vAlign w:val="center"/>
          </w:tcPr>
          <w:p w14:paraId="21AF7533" w14:textId="77777777" w:rsidR="00A46481" w:rsidRDefault="00000000">
            <w:pPr>
              <w:rPr>
                <w:rFonts w:ascii="宋体" w:hAnsi="宋体" w:cs="宋体" w:hint="eastAsia"/>
                <w:szCs w:val="21"/>
              </w:rPr>
            </w:pPr>
            <w:r>
              <w:rPr>
                <w:rFonts w:ascii="宋体" w:hAnsi="宋体" w:cs="宋体" w:hint="eastAsia"/>
                <w:szCs w:val="21"/>
              </w:rPr>
              <w:t>投标报价PT（元）</w:t>
            </w:r>
          </w:p>
        </w:tc>
        <w:tc>
          <w:tcPr>
            <w:tcW w:w="1029" w:type="dxa"/>
            <w:tcBorders>
              <w:top w:val="single" w:sz="4" w:space="0" w:color="auto"/>
              <w:left w:val="single" w:sz="4" w:space="0" w:color="auto"/>
              <w:bottom w:val="single" w:sz="4" w:space="0" w:color="auto"/>
              <w:right w:val="single" w:sz="4" w:space="0" w:color="auto"/>
            </w:tcBorders>
            <w:vAlign w:val="center"/>
          </w:tcPr>
          <w:p w14:paraId="632FD7BA" w14:textId="77777777" w:rsidR="00A46481" w:rsidRDefault="00A46481">
            <w:pPr>
              <w:rPr>
                <w:rFonts w:ascii="宋体" w:hAnsi="宋体" w:cs="宋体" w:hint="eastAsia"/>
                <w:strike/>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3D73EF3C"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3ADA38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766ED2C"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2A5923E"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4E8258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18F446B8"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E49CDCB"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068D37E"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0864E3B"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B7415E2"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F786108" w14:textId="77777777" w:rsidR="00A46481" w:rsidRDefault="00A46481">
            <w:pPr>
              <w:rPr>
                <w:rFonts w:ascii="宋体" w:hAnsi="宋体" w:cs="宋体" w:hint="eastAsia"/>
                <w:strike/>
                <w:szCs w:val="21"/>
              </w:rPr>
            </w:pPr>
          </w:p>
        </w:tc>
      </w:tr>
      <w:tr w:rsidR="00A46481" w14:paraId="7B250E81" w14:textId="77777777">
        <w:trPr>
          <w:trHeight w:val="750"/>
        </w:trPr>
        <w:tc>
          <w:tcPr>
            <w:tcW w:w="2079" w:type="dxa"/>
            <w:tcBorders>
              <w:top w:val="single" w:sz="4" w:space="0" w:color="auto"/>
              <w:left w:val="single" w:sz="4" w:space="0" w:color="auto"/>
              <w:bottom w:val="single" w:sz="4" w:space="0" w:color="auto"/>
              <w:right w:val="single" w:sz="4" w:space="0" w:color="auto"/>
            </w:tcBorders>
            <w:vAlign w:val="center"/>
          </w:tcPr>
          <w:p w14:paraId="3B82DB29" w14:textId="77777777" w:rsidR="00A46481" w:rsidRDefault="00000000">
            <w:pPr>
              <w:rPr>
                <w:rFonts w:ascii="宋体" w:hAnsi="宋体" w:cs="宋体" w:hint="eastAsia"/>
                <w:szCs w:val="21"/>
              </w:rPr>
            </w:pPr>
            <w:r>
              <w:rPr>
                <w:rFonts w:ascii="宋体" w:hAnsi="宋体" w:cs="宋体" w:hint="eastAsia"/>
                <w:szCs w:val="21"/>
              </w:rPr>
              <w:t>计算评标参考价的等分点值X</w:t>
            </w:r>
          </w:p>
        </w:tc>
        <w:tc>
          <w:tcPr>
            <w:tcW w:w="12481" w:type="dxa"/>
            <w:gridSpan w:val="12"/>
            <w:tcBorders>
              <w:top w:val="single" w:sz="4" w:space="0" w:color="auto"/>
              <w:left w:val="single" w:sz="4" w:space="0" w:color="auto"/>
              <w:bottom w:val="single" w:sz="4" w:space="0" w:color="auto"/>
              <w:right w:val="single" w:sz="4" w:space="0" w:color="auto"/>
            </w:tcBorders>
            <w:vAlign w:val="center"/>
          </w:tcPr>
          <w:p w14:paraId="261E8019" w14:textId="77777777" w:rsidR="00A46481" w:rsidRDefault="00A46481">
            <w:pPr>
              <w:rPr>
                <w:rFonts w:ascii="宋体" w:hAnsi="宋体" w:cs="宋体" w:hint="eastAsia"/>
                <w:strike/>
                <w:szCs w:val="21"/>
              </w:rPr>
            </w:pPr>
          </w:p>
        </w:tc>
      </w:tr>
      <w:tr w:rsidR="00A46481" w14:paraId="09766BE6" w14:textId="77777777">
        <w:trPr>
          <w:trHeight w:val="750"/>
        </w:trPr>
        <w:tc>
          <w:tcPr>
            <w:tcW w:w="2079" w:type="dxa"/>
            <w:tcBorders>
              <w:top w:val="single" w:sz="4" w:space="0" w:color="auto"/>
              <w:left w:val="single" w:sz="4" w:space="0" w:color="auto"/>
              <w:bottom w:val="single" w:sz="4" w:space="0" w:color="auto"/>
              <w:right w:val="single" w:sz="4" w:space="0" w:color="auto"/>
            </w:tcBorders>
            <w:vAlign w:val="center"/>
          </w:tcPr>
          <w:p w14:paraId="57AA5962" w14:textId="77777777" w:rsidR="00A46481" w:rsidRDefault="00000000">
            <w:pPr>
              <w:rPr>
                <w:rFonts w:ascii="宋体" w:hAnsi="宋体" w:cs="宋体" w:hint="eastAsia"/>
                <w:szCs w:val="21"/>
              </w:rPr>
            </w:pPr>
            <w:r>
              <w:rPr>
                <w:rFonts w:ascii="宋体" w:hAnsi="宋体" w:cs="宋体" w:hint="eastAsia"/>
                <w:szCs w:val="21"/>
              </w:rPr>
              <w:t>评标参考价PC（元）</w:t>
            </w:r>
          </w:p>
        </w:tc>
        <w:tc>
          <w:tcPr>
            <w:tcW w:w="12481" w:type="dxa"/>
            <w:gridSpan w:val="12"/>
            <w:tcBorders>
              <w:top w:val="single" w:sz="4" w:space="0" w:color="auto"/>
              <w:left w:val="single" w:sz="4" w:space="0" w:color="auto"/>
              <w:bottom w:val="single" w:sz="4" w:space="0" w:color="auto"/>
              <w:right w:val="single" w:sz="4" w:space="0" w:color="auto"/>
            </w:tcBorders>
            <w:vAlign w:val="center"/>
          </w:tcPr>
          <w:p w14:paraId="3D33DB72" w14:textId="77777777" w:rsidR="00A46481" w:rsidRDefault="00A46481">
            <w:pPr>
              <w:rPr>
                <w:rFonts w:ascii="宋体" w:hAnsi="宋体" w:cs="宋体" w:hint="eastAsia"/>
                <w:strike/>
                <w:szCs w:val="21"/>
              </w:rPr>
            </w:pPr>
          </w:p>
        </w:tc>
      </w:tr>
      <w:tr w:rsidR="00A46481" w14:paraId="4E4607D9" w14:textId="77777777">
        <w:trPr>
          <w:trHeight w:val="750"/>
        </w:trPr>
        <w:tc>
          <w:tcPr>
            <w:tcW w:w="2079" w:type="dxa"/>
            <w:tcBorders>
              <w:top w:val="single" w:sz="4" w:space="0" w:color="auto"/>
              <w:left w:val="single" w:sz="4" w:space="0" w:color="auto"/>
              <w:bottom w:val="single" w:sz="4" w:space="0" w:color="auto"/>
              <w:right w:val="single" w:sz="4" w:space="0" w:color="auto"/>
            </w:tcBorders>
            <w:vAlign w:val="center"/>
          </w:tcPr>
          <w:p w14:paraId="1F1614F9" w14:textId="77777777" w:rsidR="00A46481" w:rsidRDefault="00000000">
            <w:pPr>
              <w:rPr>
                <w:rFonts w:ascii="宋体" w:hAnsi="宋体" w:cs="宋体" w:hint="eastAsia"/>
                <w:szCs w:val="21"/>
              </w:rPr>
            </w:pPr>
            <w:r>
              <w:rPr>
                <w:rFonts w:ascii="宋体" w:hAnsi="宋体" w:cs="宋体" w:hint="eastAsia"/>
                <w:szCs w:val="21"/>
              </w:rPr>
              <w:t>偏差（（PT-PC）/PC）（%）</w:t>
            </w:r>
          </w:p>
        </w:tc>
        <w:tc>
          <w:tcPr>
            <w:tcW w:w="1029" w:type="dxa"/>
            <w:tcBorders>
              <w:top w:val="single" w:sz="4" w:space="0" w:color="auto"/>
              <w:left w:val="single" w:sz="4" w:space="0" w:color="auto"/>
              <w:bottom w:val="single" w:sz="4" w:space="0" w:color="auto"/>
              <w:right w:val="single" w:sz="4" w:space="0" w:color="auto"/>
            </w:tcBorders>
            <w:vAlign w:val="center"/>
          </w:tcPr>
          <w:p w14:paraId="2D2F53B3" w14:textId="77777777" w:rsidR="00A46481" w:rsidRDefault="00A46481">
            <w:pPr>
              <w:rPr>
                <w:rFonts w:ascii="宋体" w:hAnsi="宋体" w:cs="宋体" w:hint="eastAsia"/>
                <w:strike/>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0BAAB932"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F8F6B5D"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C168B1B"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7E346C0"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51E1993"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EC816E9"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D23C1CF"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FCF01E3"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1388134C"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658F611"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DE4D180" w14:textId="77777777" w:rsidR="00A46481" w:rsidRDefault="00A46481">
            <w:pPr>
              <w:rPr>
                <w:rFonts w:ascii="宋体" w:hAnsi="宋体" w:cs="宋体" w:hint="eastAsia"/>
                <w:strike/>
                <w:szCs w:val="21"/>
              </w:rPr>
            </w:pPr>
          </w:p>
        </w:tc>
      </w:tr>
      <w:tr w:rsidR="00A46481" w14:paraId="23C15A6C" w14:textId="77777777">
        <w:trPr>
          <w:trHeight w:val="749"/>
        </w:trPr>
        <w:tc>
          <w:tcPr>
            <w:tcW w:w="2079" w:type="dxa"/>
            <w:tcBorders>
              <w:top w:val="single" w:sz="4" w:space="0" w:color="auto"/>
              <w:left w:val="single" w:sz="4" w:space="0" w:color="auto"/>
              <w:bottom w:val="single" w:sz="4" w:space="0" w:color="auto"/>
              <w:right w:val="single" w:sz="4" w:space="0" w:color="auto"/>
            </w:tcBorders>
            <w:vAlign w:val="center"/>
          </w:tcPr>
          <w:p w14:paraId="6FA7DC7B" w14:textId="77777777" w:rsidR="00A46481" w:rsidRDefault="00000000">
            <w:pPr>
              <w:rPr>
                <w:rFonts w:ascii="宋体" w:hAnsi="宋体" w:cs="宋体" w:hint="eastAsia"/>
                <w:szCs w:val="21"/>
              </w:rPr>
            </w:pPr>
            <w:r>
              <w:rPr>
                <w:rFonts w:ascii="宋体" w:hAnsi="宋体" w:cs="宋体" w:hint="eastAsia"/>
                <w:szCs w:val="21"/>
              </w:rPr>
              <w:t>减分（A）</w:t>
            </w:r>
          </w:p>
        </w:tc>
        <w:tc>
          <w:tcPr>
            <w:tcW w:w="1029" w:type="dxa"/>
            <w:tcBorders>
              <w:top w:val="single" w:sz="4" w:space="0" w:color="auto"/>
              <w:left w:val="single" w:sz="4" w:space="0" w:color="auto"/>
              <w:bottom w:val="single" w:sz="4" w:space="0" w:color="auto"/>
              <w:right w:val="single" w:sz="4" w:space="0" w:color="auto"/>
            </w:tcBorders>
            <w:vAlign w:val="center"/>
          </w:tcPr>
          <w:p w14:paraId="15C253EC" w14:textId="77777777" w:rsidR="00A46481" w:rsidRDefault="00A46481">
            <w:pPr>
              <w:rPr>
                <w:rFonts w:ascii="宋体" w:hAnsi="宋体" w:cs="宋体" w:hint="eastAsia"/>
                <w:strike/>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5B1A3450"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1755C804"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0E70AF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A9C3A1C"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66E2D98"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BD80FDD"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1AE55D7D"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C4053D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ADD00E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B784E66"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164669D" w14:textId="77777777" w:rsidR="00A46481" w:rsidRDefault="00A46481">
            <w:pPr>
              <w:rPr>
                <w:rFonts w:ascii="宋体" w:hAnsi="宋体" w:cs="宋体" w:hint="eastAsia"/>
                <w:strike/>
                <w:szCs w:val="21"/>
              </w:rPr>
            </w:pPr>
          </w:p>
        </w:tc>
      </w:tr>
      <w:tr w:rsidR="00A46481" w14:paraId="17592D1D" w14:textId="77777777">
        <w:trPr>
          <w:trHeight w:val="750"/>
        </w:trPr>
        <w:tc>
          <w:tcPr>
            <w:tcW w:w="2079" w:type="dxa"/>
            <w:tcBorders>
              <w:top w:val="single" w:sz="4" w:space="0" w:color="auto"/>
              <w:left w:val="single" w:sz="4" w:space="0" w:color="auto"/>
              <w:bottom w:val="single" w:sz="4" w:space="0" w:color="auto"/>
              <w:right w:val="single" w:sz="4" w:space="0" w:color="auto"/>
            </w:tcBorders>
            <w:vAlign w:val="center"/>
          </w:tcPr>
          <w:p w14:paraId="4BB69C5A" w14:textId="77777777" w:rsidR="00A46481" w:rsidRDefault="00000000">
            <w:pPr>
              <w:rPr>
                <w:rFonts w:ascii="宋体" w:hAnsi="宋体" w:cs="宋体" w:hint="eastAsia"/>
                <w:szCs w:val="21"/>
              </w:rPr>
            </w:pPr>
            <w:r>
              <w:rPr>
                <w:rFonts w:ascii="宋体" w:hAnsi="宋体" w:cs="宋体" w:hint="eastAsia"/>
                <w:szCs w:val="21"/>
              </w:rPr>
              <w:t>得分(I=100-A)</w:t>
            </w:r>
          </w:p>
        </w:tc>
        <w:tc>
          <w:tcPr>
            <w:tcW w:w="1029" w:type="dxa"/>
            <w:tcBorders>
              <w:top w:val="single" w:sz="4" w:space="0" w:color="auto"/>
              <w:left w:val="single" w:sz="4" w:space="0" w:color="auto"/>
              <w:bottom w:val="single" w:sz="4" w:space="0" w:color="auto"/>
              <w:right w:val="single" w:sz="4" w:space="0" w:color="auto"/>
            </w:tcBorders>
            <w:vAlign w:val="center"/>
          </w:tcPr>
          <w:p w14:paraId="37990E99" w14:textId="77777777" w:rsidR="00A46481" w:rsidRDefault="00A46481">
            <w:pPr>
              <w:rPr>
                <w:rFonts w:ascii="宋体" w:hAnsi="宋体" w:cs="宋体" w:hint="eastAsia"/>
                <w:strike/>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05D1DEA0"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F5647D6"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C0EC0ED"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D0BF1F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3E4DFDC6"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510D707E"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BA16A44"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A767A09"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3E34821D"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F705A03"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143A303C" w14:textId="77777777" w:rsidR="00A46481" w:rsidRDefault="00A46481">
            <w:pPr>
              <w:rPr>
                <w:rFonts w:ascii="宋体" w:hAnsi="宋体" w:cs="宋体" w:hint="eastAsia"/>
                <w:strike/>
                <w:szCs w:val="21"/>
              </w:rPr>
            </w:pPr>
          </w:p>
        </w:tc>
      </w:tr>
      <w:tr w:rsidR="00A46481" w14:paraId="1B8AB7FE" w14:textId="77777777">
        <w:trPr>
          <w:trHeight w:val="750"/>
        </w:trPr>
        <w:tc>
          <w:tcPr>
            <w:tcW w:w="2079" w:type="dxa"/>
            <w:tcBorders>
              <w:top w:val="single" w:sz="4" w:space="0" w:color="auto"/>
              <w:left w:val="single" w:sz="4" w:space="0" w:color="auto"/>
              <w:bottom w:val="single" w:sz="4" w:space="0" w:color="auto"/>
              <w:right w:val="single" w:sz="4" w:space="0" w:color="auto"/>
            </w:tcBorders>
            <w:vAlign w:val="center"/>
          </w:tcPr>
          <w:p w14:paraId="532477AB" w14:textId="77777777" w:rsidR="00A46481" w:rsidRDefault="00000000">
            <w:pPr>
              <w:rPr>
                <w:rFonts w:ascii="宋体" w:hAnsi="宋体" w:cs="宋体" w:hint="eastAsia"/>
                <w:szCs w:val="21"/>
              </w:rPr>
            </w:pPr>
            <w:r>
              <w:rPr>
                <w:rFonts w:ascii="宋体" w:hAnsi="宋体" w:cs="宋体" w:hint="eastAsia"/>
                <w:szCs w:val="21"/>
              </w:rPr>
              <w:t>得分排名次序</w:t>
            </w:r>
          </w:p>
        </w:tc>
        <w:tc>
          <w:tcPr>
            <w:tcW w:w="1029" w:type="dxa"/>
            <w:tcBorders>
              <w:top w:val="single" w:sz="4" w:space="0" w:color="auto"/>
              <w:left w:val="single" w:sz="4" w:space="0" w:color="auto"/>
              <w:bottom w:val="single" w:sz="4" w:space="0" w:color="auto"/>
              <w:right w:val="single" w:sz="4" w:space="0" w:color="auto"/>
            </w:tcBorders>
            <w:vAlign w:val="center"/>
          </w:tcPr>
          <w:p w14:paraId="390FB58F" w14:textId="77777777" w:rsidR="00A46481" w:rsidRDefault="00A46481">
            <w:pPr>
              <w:rPr>
                <w:rFonts w:ascii="宋体" w:hAnsi="宋体" w:cs="宋体" w:hint="eastAsia"/>
                <w:strike/>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2AB51202"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F808F2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02007608"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6BCC07C"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2313BFF"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65D7AC81"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1E01CF45"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46794DF4"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36B052D9"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25671411" w14:textId="77777777" w:rsidR="00A46481" w:rsidRDefault="00A46481">
            <w:pPr>
              <w:rPr>
                <w:rFonts w:ascii="宋体" w:hAnsi="宋体" w:cs="宋体" w:hint="eastAsia"/>
                <w:strike/>
                <w:szCs w:val="21"/>
              </w:rPr>
            </w:pPr>
          </w:p>
        </w:tc>
        <w:tc>
          <w:tcPr>
            <w:tcW w:w="1041" w:type="dxa"/>
            <w:tcBorders>
              <w:top w:val="single" w:sz="4" w:space="0" w:color="auto"/>
              <w:left w:val="single" w:sz="4" w:space="0" w:color="auto"/>
              <w:bottom w:val="single" w:sz="4" w:space="0" w:color="auto"/>
              <w:right w:val="single" w:sz="4" w:space="0" w:color="auto"/>
            </w:tcBorders>
            <w:vAlign w:val="center"/>
          </w:tcPr>
          <w:p w14:paraId="7E79A3B8" w14:textId="77777777" w:rsidR="00A46481" w:rsidRDefault="00A46481">
            <w:pPr>
              <w:rPr>
                <w:rFonts w:ascii="宋体" w:hAnsi="宋体" w:cs="宋体" w:hint="eastAsia"/>
                <w:strike/>
                <w:szCs w:val="21"/>
              </w:rPr>
            </w:pPr>
          </w:p>
        </w:tc>
      </w:tr>
    </w:tbl>
    <w:p w14:paraId="33C13F5A" w14:textId="77777777" w:rsidR="00A46481" w:rsidRDefault="00000000">
      <w:pPr>
        <w:rPr>
          <w:rFonts w:ascii="宋体" w:hAnsi="宋体" w:cs="宋体" w:hint="eastAsia"/>
          <w:b/>
          <w:szCs w:val="21"/>
        </w:rPr>
      </w:pPr>
      <w:r>
        <w:rPr>
          <w:rFonts w:ascii="宋体" w:hAnsi="宋体" w:cs="宋体" w:hint="eastAsia"/>
          <w:szCs w:val="21"/>
        </w:rPr>
        <w:t>评委签名：</w:t>
      </w:r>
      <w:r>
        <w:rPr>
          <w:rFonts w:ascii="宋体" w:hAnsi="宋体" w:cs="宋体" w:hint="eastAsia"/>
          <w:b/>
          <w:sz w:val="36"/>
          <w:szCs w:val="36"/>
        </w:rPr>
        <w:br w:type="page"/>
      </w:r>
      <w:r>
        <w:rPr>
          <w:rFonts w:ascii="宋体" w:hAnsi="宋体" w:cs="宋体" w:hint="eastAsia"/>
          <w:sz w:val="24"/>
          <w:szCs w:val="24"/>
        </w:rPr>
        <w:lastRenderedPageBreak/>
        <w:t>附表六</w:t>
      </w:r>
    </w:p>
    <w:p w14:paraId="17A81C64" w14:textId="77777777" w:rsidR="00A46481" w:rsidRDefault="00000000">
      <w:pPr>
        <w:jc w:val="center"/>
        <w:rPr>
          <w:rFonts w:ascii="宋体" w:hAnsi="宋体" w:cs="宋体" w:hint="eastAsia"/>
          <w:b/>
          <w:sz w:val="36"/>
          <w:szCs w:val="36"/>
        </w:rPr>
      </w:pPr>
      <w:r>
        <w:rPr>
          <w:rFonts w:ascii="宋体" w:hAnsi="宋体" w:cs="宋体" w:hint="eastAsia"/>
          <w:b/>
          <w:sz w:val="28"/>
          <w:szCs w:val="28"/>
        </w:rPr>
        <w:t>算术复核表</w:t>
      </w:r>
    </w:p>
    <w:p w14:paraId="2755E0C0" w14:textId="77777777" w:rsidR="00A46481" w:rsidRDefault="00000000">
      <w:pPr>
        <w:rPr>
          <w:rFonts w:ascii="宋体" w:hAnsi="宋体" w:cs="宋体" w:hint="eastAsia"/>
          <w:kern w:val="0"/>
          <w:szCs w:val="21"/>
        </w:rPr>
      </w:pPr>
      <w:r>
        <w:rPr>
          <w:rFonts w:ascii="宋体" w:hAnsi="宋体" w:cs="宋体" w:hint="eastAsia"/>
          <w:kern w:val="0"/>
          <w:szCs w:val="21"/>
        </w:rPr>
        <w:t>工程名称：                                           投标人:                                                  单位：元</w:t>
      </w:r>
    </w:p>
    <w:tbl>
      <w:tblPr>
        <w:tblW w:w="0" w:type="auto"/>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A46481" w14:paraId="0AD27911"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249BF6F9" w14:textId="77777777" w:rsidR="00A46481" w:rsidRDefault="00000000">
            <w:pPr>
              <w:rPr>
                <w:rFonts w:ascii="宋体" w:hAnsi="宋体" w:cs="宋体" w:hint="eastAsia"/>
                <w:kern w:val="0"/>
                <w:szCs w:val="21"/>
              </w:rPr>
            </w:pPr>
            <w:r>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0E5E8467" w14:textId="77777777" w:rsidR="00A46481" w:rsidRDefault="00000000">
            <w:pPr>
              <w:rPr>
                <w:rFonts w:ascii="宋体" w:hAnsi="宋体" w:cs="宋体" w:hint="eastAsia"/>
                <w:kern w:val="0"/>
                <w:szCs w:val="21"/>
              </w:rPr>
            </w:pPr>
            <w:r>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5B0A2401" w14:textId="77777777" w:rsidR="00A46481" w:rsidRDefault="00000000">
            <w:pPr>
              <w:rPr>
                <w:rFonts w:ascii="宋体" w:hAnsi="宋体" w:cs="宋体" w:hint="eastAsia"/>
                <w:kern w:val="0"/>
                <w:szCs w:val="21"/>
              </w:rPr>
            </w:pPr>
            <w:r>
              <w:rPr>
                <w:rFonts w:ascii="宋体" w:hAnsi="宋体" w:cs="宋体" w:hint="eastAsia"/>
                <w:kern w:val="0"/>
                <w:szCs w:val="21"/>
              </w:rPr>
              <w:t>修正前投标</w:t>
            </w:r>
          </w:p>
          <w:p w14:paraId="2F142A3C" w14:textId="77777777" w:rsidR="00A46481" w:rsidRDefault="00000000">
            <w:pPr>
              <w:rPr>
                <w:rFonts w:ascii="宋体" w:hAnsi="宋体" w:cs="宋体" w:hint="eastAsia"/>
                <w:kern w:val="0"/>
                <w:szCs w:val="21"/>
              </w:rPr>
            </w:pPr>
            <w:r>
              <w:rPr>
                <w:rFonts w:ascii="宋体" w:hAnsi="宋体" w:cs="宋体" w:hint="eastAsia"/>
                <w:kern w:val="0"/>
                <w:szCs w:val="21"/>
              </w:rPr>
              <w:t>报价A</w:t>
            </w:r>
          </w:p>
        </w:tc>
        <w:tc>
          <w:tcPr>
            <w:tcW w:w="1575" w:type="dxa"/>
            <w:tcBorders>
              <w:top w:val="single" w:sz="4" w:space="0" w:color="auto"/>
              <w:left w:val="nil"/>
              <w:bottom w:val="single" w:sz="4" w:space="0" w:color="auto"/>
              <w:right w:val="single" w:sz="4" w:space="0" w:color="auto"/>
            </w:tcBorders>
            <w:vAlign w:val="center"/>
          </w:tcPr>
          <w:p w14:paraId="33A4FA8B" w14:textId="77777777" w:rsidR="00A46481" w:rsidRDefault="00000000">
            <w:pPr>
              <w:rPr>
                <w:rFonts w:ascii="宋体" w:hAnsi="宋体" w:cs="宋体" w:hint="eastAsia"/>
                <w:kern w:val="0"/>
                <w:szCs w:val="21"/>
              </w:rPr>
            </w:pPr>
            <w:r>
              <w:rPr>
                <w:rFonts w:ascii="宋体" w:hAnsi="宋体" w:cs="宋体" w:hint="eastAsia"/>
                <w:kern w:val="0"/>
                <w:szCs w:val="21"/>
              </w:rPr>
              <w:t>修正后投标</w:t>
            </w:r>
          </w:p>
          <w:p w14:paraId="5B2C698E" w14:textId="77777777" w:rsidR="00A46481" w:rsidRDefault="00000000">
            <w:pPr>
              <w:rPr>
                <w:rFonts w:ascii="宋体" w:hAnsi="宋体" w:cs="宋体" w:hint="eastAsia"/>
                <w:kern w:val="0"/>
                <w:szCs w:val="21"/>
              </w:rPr>
            </w:pPr>
            <w:r>
              <w:rPr>
                <w:rFonts w:ascii="宋体" w:hAnsi="宋体" w:cs="宋体" w:hint="eastAsia"/>
                <w:kern w:val="0"/>
                <w:szCs w:val="21"/>
              </w:rPr>
              <w:t>报价B</w:t>
            </w:r>
          </w:p>
        </w:tc>
        <w:tc>
          <w:tcPr>
            <w:tcW w:w="1575" w:type="dxa"/>
            <w:tcBorders>
              <w:top w:val="single" w:sz="4" w:space="0" w:color="auto"/>
              <w:left w:val="nil"/>
              <w:bottom w:val="single" w:sz="4" w:space="0" w:color="auto"/>
              <w:right w:val="single" w:sz="4" w:space="0" w:color="auto"/>
            </w:tcBorders>
            <w:vAlign w:val="center"/>
          </w:tcPr>
          <w:p w14:paraId="51DA5C3A" w14:textId="77777777" w:rsidR="00A46481" w:rsidRDefault="00000000">
            <w:pPr>
              <w:rPr>
                <w:rFonts w:ascii="宋体" w:hAnsi="宋体" w:cs="宋体" w:hint="eastAsia"/>
                <w:kern w:val="0"/>
                <w:szCs w:val="21"/>
              </w:rPr>
            </w:pPr>
            <w:r>
              <w:rPr>
                <w:rFonts w:ascii="宋体" w:hAnsi="宋体" w:cs="宋体" w:hint="eastAsia"/>
                <w:kern w:val="0"/>
                <w:szCs w:val="21"/>
              </w:rPr>
              <w:t>修正率</w:t>
            </w:r>
          </w:p>
          <w:p w14:paraId="41110FA3" w14:textId="77777777" w:rsidR="00A46481" w:rsidRDefault="00000000">
            <w:pPr>
              <w:rPr>
                <w:rFonts w:ascii="宋体" w:hAnsi="宋体" w:cs="宋体" w:hint="eastAsia"/>
                <w:kern w:val="0"/>
                <w:szCs w:val="21"/>
              </w:rPr>
            </w:pPr>
            <w:r>
              <w:rPr>
                <w:rFonts w:ascii="宋体" w:hAnsi="宋体" w:cs="宋体" w:hint="eastAsia"/>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4691AFA4" w14:textId="77777777" w:rsidR="00A46481" w:rsidRDefault="00000000">
            <w:pPr>
              <w:rPr>
                <w:rFonts w:ascii="宋体" w:hAnsi="宋体" w:cs="宋体" w:hint="eastAsia"/>
                <w:kern w:val="0"/>
                <w:szCs w:val="21"/>
              </w:rPr>
            </w:pPr>
            <w:r>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5E0BEEBC" w14:textId="77777777" w:rsidR="00A46481" w:rsidRDefault="00000000">
            <w:pPr>
              <w:rPr>
                <w:rFonts w:ascii="宋体" w:hAnsi="宋体" w:cs="宋体" w:hint="eastAsia"/>
                <w:kern w:val="0"/>
                <w:szCs w:val="21"/>
              </w:rPr>
            </w:pPr>
            <w:r>
              <w:rPr>
                <w:rFonts w:ascii="宋体" w:hAnsi="宋体" w:cs="宋体" w:hint="eastAsia"/>
                <w:kern w:val="0"/>
                <w:szCs w:val="21"/>
              </w:rPr>
              <w:t>当B&gt;A时，修正后报价与原报价的差额；当B≤A时,R=0</w:t>
            </w:r>
          </w:p>
        </w:tc>
      </w:tr>
      <w:tr w:rsidR="00A46481" w14:paraId="48519B2C" w14:textId="77777777">
        <w:trPr>
          <w:trHeight w:val="600"/>
        </w:trPr>
        <w:tc>
          <w:tcPr>
            <w:tcW w:w="645" w:type="dxa"/>
            <w:tcBorders>
              <w:top w:val="nil"/>
              <w:left w:val="single" w:sz="4" w:space="0" w:color="auto"/>
              <w:bottom w:val="single" w:sz="4" w:space="0" w:color="auto"/>
              <w:right w:val="single" w:sz="4" w:space="0" w:color="auto"/>
            </w:tcBorders>
            <w:vAlign w:val="center"/>
          </w:tcPr>
          <w:p w14:paraId="477B41B0" w14:textId="77777777" w:rsidR="00A46481" w:rsidRDefault="00000000">
            <w:pPr>
              <w:rPr>
                <w:rFonts w:ascii="宋体" w:hAnsi="宋体" w:cs="宋体" w:hint="eastAsia"/>
                <w:kern w:val="0"/>
                <w:szCs w:val="21"/>
              </w:rPr>
            </w:pPr>
            <w:r>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14:paraId="5E93E5D6" w14:textId="77777777" w:rsidR="00A46481" w:rsidRDefault="00000000">
            <w:pPr>
              <w:rPr>
                <w:rFonts w:ascii="宋体" w:hAnsi="宋体" w:cs="宋体" w:hint="eastAsia"/>
                <w:kern w:val="0"/>
                <w:szCs w:val="21"/>
              </w:rPr>
            </w:pPr>
            <w:r>
              <w:rPr>
                <w:rFonts w:ascii="宋体" w:hAnsi="宋体" w:cs="宋体" w:hint="eastAsia"/>
                <w:kern w:val="0"/>
                <w:szCs w:val="21"/>
              </w:rPr>
              <w:t>[单位工程1]</w:t>
            </w:r>
          </w:p>
        </w:tc>
        <w:tc>
          <w:tcPr>
            <w:tcW w:w="1602" w:type="dxa"/>
            <w:tcBorders>
              <w:top w:val="nil"/>
              <w:left w:val="nil"/>
              <w:bottom w:val="single" w:sz="4" w:space="0" w:color="auto"/>
              <w:right w:val="single" w:sz="4" w:space="0" w:color="auto"/>
            </w:tcBorders>
            <w:vAlign w:val="center"/>
          </w:tcPr>
          <w:p w14:paraId="6AE527F8"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43B3E24"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FCBDE65"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B1F9125"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5102B15" w14:textId="77777777" w:rsidR="00A46481" w:rsidRDefault="00A46481">
            <w:pPr>
              <w:rPr>
                <w:rFonts w:ascii="宋体" w:hAnsi="宋体" w:cs="宋体" w:hint="eastAsia"/>
                <w:kern w:val="0"/>
                <w:szCs w:val="21"/>
              </w:rPr>
            </w:pPr>
          </w:p>
        </w:tc>
      </w:tr>
      <w:tr w:rsidR="00A46481" w14:paraId="05DF28F0" w14:textId="77777777">
        <w:trPr>
          <w:trHeight w:val="600"/>
        </w:trPr>
        <w:tc>
          <w:tcPr>
            <w:tcW w:w="645" w:type="dxa"/>
            <w:tcBorders>
              <w:top w:val="nil"/>
              <w:left w:val="single" w:sz="4" w:space="0" w:color="auto"/>
              <w:bottom w:val="single" w:sz="4" w:space="0" w:color="auto"/>
              <w:right w:val="single" w:sz="4" w:space="0" w:color="auto"/>
            </w:tcBorders>
            <w:vAlign w:val="center"/>
          </w:tcPr>
          <w:p w14:paraId="7DBAB8F4" w14:textId="77777777" w:rsidR="00A46481" w:rsidRDefault="00000000">
            <w:pPr>
              <w:rPr>
                <w:rFonts w:ascii="宋体" w:hAnsi="宋体" w:cs="宋体" w:hint="eastAsia"/>
                <w:kern w:val="0"/>
                <w:szCs w:val="21"/>
              </w:rPr>
            </w:pPr>
            <w:r>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14:paraId="7F565DE6" w14:textId="77777777" w:rsidR="00A46481" w:rsidRDefault="00000000">
            <w:pPr>
              <w:rPr>
                <w:rFonts w:ascii="宋体" w:hAnsi="宋体" w:cs="宋体" w:hint="eastAsia"/>
                <w:kern w:val="0"/>
                <w:szCs w:val="21"/>
              </w:rPr>
            </w:pPr>
            <w:r>
              <w:rPr>
                <w:rFonts w:ascii="宋体" w:hAnsi="宋体" w:cs="宋体" w:hint="eastAsia"/>
                <w:kern w:val="0"/>
                <w:szCs w:val="21"/>
              </w:rPr>
              <w:t>[单位工程2]</w:t>
            </w:r>
          </w:p>
        </w:tc>
        <w:tc>
          <w:tcPr>
            <w:tcW w:w="1602" w:type="dxa"/>
            <w:tcBorders>
              <w:top w:val="nil"/>
              <w:left w:val="nil"/>
              <w:bottom w:val="single" w:sz="4" w:space="0" w:color="auto"/>
              <w:right w:val="single" w:sz="4" w:space="0" w:color="auto"/>
            </w:tcBorders>
            <w:vAlign w:val="center"/>
          </w:tcPr>
          <w:p w14:paraId="2F5D4B19"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916D261"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B9193F9"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AE6B543"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FC4A448" w14:textId="77777777" w:rsidR="00A46481" w:rsidRDefault="00A46481">
            <w:pPr>
              <w:rPr>
                <w:rFonts w:ascii="宋体" w:hAnsi="宋体" w:cs="宋体" w:hint="eastAsia"/>
                <w:kern w:val="0"/>
                <w:szCs w:val="21"/>
              </w:rPr>
            </w:pPr>
          </w:p>
        </w:tc>
      </w:tr>
      <w:tr w:rsidR="00A46481" w14:paraId="11906196" w14:textId="77777777">
        <w:trPr>
          <w:trHeight w:val="600"/>
        </w:trPr>
        <w:tc>
          <w:tcPr>
            <w:tcW w:w="645" w:type="dxa"/>
            <w:tcBorders>
              <w:top w:val="nil"/>
              <w:left w:val="single" w:sz="4" w:space="0" w:color="auto"/>
              <w:bottom w:val="single" w:sz="4" w:space="0" w:color="auto"/>
              <w:right w:val="single" w:sz="4" w:space="0" w:color="auto"/>
            </w:tcBorders>
            <w:vAlign w:val="center"/>
          </w:tcPr>
          <w:p w14:paraId="5D323D4D"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6B66A310"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5B8A92D3"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E2F85C9"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02C67C2"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2953B25"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20AC0BA" w14:textId="77777777" w:rsidR="00A46481" w:rsidRDefault="00A46481">
            <w:pPr>
              <w:rPr>
                <w:rFonts w:ascii="宋体" w:hAnsi="宋体" w:cs="宋体" w:hint="eastAsia"/>
                <w:kern w:val="0"/>
                <w:szCs w:val="21"/>
              </w:rPr>
            </w:pPr>
          </w:p>
        </w:tc>
      </w:tr>
      <w:tr w:rsidR="00A46481" w14:paraId="5BC6AE3A" w14:textId="77777777">
        <w:trPr>
          <w:trHeight w:val="600"/>
        </w:trPr>
        <w:tc>
          <w:tcPr>
            <w:tcW w:w="645" w:type="dxa"/>
            <w:tcBorders>
              <w:top w:val="nil"/>
              <w:left w:val="single" w:sz="4" w:space="0" w:color="auto"/>
              <w:bottom w:val="single" w:sz="4" w:space="0" w:color="auto"/>
              <w:right w:val="single" w:sz="4" w:space="0" w:color="auto"/>
            </w:tcBorders>
            <w:vAlign w:val="center"/>
          </w:tcPr>
          <w:p w14:paraId="6AFC6BF1"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70C5DC15"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7199023E"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5F80507"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6E5A4CC"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2F01C59"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07C4DF0" w14:textId="77777777" w:rsidR="00A46481" w:rsidRDefault="00A46481">
            <w:pPr>
              <w:rPr>
                <w:rFonts w:ascii="宋体" w:hAnsi="宋体" w:cs="宋体" w:hint="eastAsia"/>
                <w:kern w:val="0"/>
                <w:szCs w:val="21"/>
              </w:rPr>
            </w:pPr>
          </w:p>
        </w:tc>
      </w:tr>
      <w:tr w:rsidR="00A46481" w14:paraId="3EB8DA0D" w14:textId="77777777">
        <w:trPr>
          <w:trHeight w:val="600"/>
        </w:trPr>
        <w:tc>
          <w:tcPr>
            <w:tcW w:w="645" w:type="dxa"/>
            <w:tcBorders>
              <w:top w:val="nil"/>
              <w:left w:val="single" w:sz="4" w:space="0" w:color="auto"/>
              <w:bottom w:val="single" w:sz="4" w:space="0" w:color="auto"/>
              <w:right w:val="single" w:sz="4" w:space="0" w:color="auto"/>
            </w:tcBorders>
            <w:vAlign w:val="center"/>
          </w:tcPr>
          <w:p w14:paraId="7016D031"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363DE1EF"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7F116AA8"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A35B141"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8DDFF20"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79159C5"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E2DD106" w14:textId="77777777" w:rsidR="00A46481" w:rsidRDefault="00A46481">
            <w:pPr>
              <w:rPr>
                <w:rFonts w:ascii="宋体" w:hAnsi="宋体" w:cs="宋体" w:hint="eastAsia"/>
                <w:kern w:val="0"/>
                <w:szCs w:val="21"/>
              </w:rPr>
            </w:pPr>
          </w:p>
        </w:tc>
      </w:tr>
      <w:tr w:rsidR="00A46481" w14:paraId="2FED70A3" w14:textId="77777777">
        <w:trPr>
          <w:trHeight w:val="600"/>
        </w:trPr>
        <w:tc>
          <w:tcPr>
            <w:tcW w:w="645" w:type="dxa"/>
            <w:tcBorders>
              <w:top w:val="nil"/>
              <w:left w:val="single" w:sz="4" w:space="0" w:color="auto"/>
              <w:bottom w:val="single" w:sz="4" w:space="0" w:color="auto"/>
              <w:right w:val="single" w:sz="4" w:space="0" w:color="auto"/>
            </w:tcBorders>
            <w:vAlign w:val="center"/>
          </w:tcPr>
          <w:p w14:paraId="5491FCC3" w14:textId="77777777" w:rsidR="00A46481" w:rsidRDefault="00000000">
            <w:pPr>
              <w:rPr>
                <w:rFonts w:ascii="宋体" w:hAnsi="宋体" w:cs="宋体" w:hint="eastAsia"/>
                <w:kern w:val="0"/>
                <w:szCs w:val="21"/>
              </w:rPr>
            </w:pPr>
            <w:r>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14:paraId="7F9AAF16" w14:textId="77777777" w:rsidR="00A46481" w:rsidRDefault="00000000">
            <w:pPr>
              <w:rPr>
                <w:rFonts w:ascii="宋体" w:hAnsi="宋体" w:cs="宋体" w:hint="eastAsia"/>
                <w:kern w:val="0"/>
                <w:szCs w:val="21"/>
              </w:rPr>
            </w:pPr>
            <w:r>
              <w:rPr>
                <w:rFonts w:ascii="宋体" w:hAnsi="宋体" w:cs="宋体" w:hint="eastAsia"/>
                <w:kern w:val="0"/>
                <w:szCs w:val="21"/>
              </w:rPr>
              <w:t>[单位工程n]</w:t>
            </w:r>
          </w:p>
        </w:tc>
        <w:tc>
          <w:tcPr>
            <w:tcW w:w="1602" w:type="dxa"/>
            <w:tcBorders>
              <w:top w:val="nil"/>
              <w:left w:val="nil"/>
              <w:bottom w:val="single" w:sz="4" w:space="0" w:color="auto"/>
              <w:right w:val="single" w:sz="4" w:space="0" w:color="auto"/>
            </w:tcBorders>
            <w:vAlign w:val="center"/>
          </w:tcPr>
          <w:p w14:paraId="6C3BCE8F"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D702F9F"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3DFC159"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A096454"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55A9AB1" w14:textId="77777777" w:rsidR="00A46481" w:rsidRDefault="00A46481">
            <w:pPr>
              <w:rPr>
                <w:rFonts w:ascii="宋体" w:hAnsi="宋体" w:cs="宋体" w:hint="eastAsia"/>
                <w:kern w:val="0"/>
                <w:szCs w:val="21"/>
              </w:rPr>
            </w:pPr>
          </w:p>
        </w:tc>
      </w:tr>
      <w:tr w:rsidR="00A46481" w14:paraId="128F5600" w14:textId="77777777">
        <w:trPr>
          <w:trHeight w:val="600"/>
        </w:trPr>
        <w:tc>
          <w:tcPr>
            <w:tcW w:w="645" w:type="dxa"/>
            <w:tcBorders>
              <w:top w:val="nil"/>
              <w:left w:val="single" w:sz="4" w:space="0" w:color="auto"/>
              <w:bottom w:val="single" w:sz="4" w:space="0" w:color="auto"/>
              <w:right w:val="single" w:sz="4" w:space="0" w:color="auto"/>
            </w:tcBorders>
            <w:vAlign w:val="center"/>
          </w:tcPr>
          <w:p w14:paraId="4306EC44" w14:textId="77777777" w:rsidR="00A46481"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7BA2B861" w14:textId="77777777" w:rsidR="00A46481" w:rsidRDefault="00000000">
            <w:pPr>
              <w:rPr>
                <w:rFonts w:ascii="宋体" w:hAnsi="宋体" w:cs="宋体" w:hint="eastAsia"/>
                <w:kern w:val="0"/>
                <w:szCs w:val="21"/>
              </w:rPr>
            </w:pPr>
            <w:r>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2C884C9D"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3EFE1C1"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4B45DDD"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681BC54" w14:textId="77777777" w:rsidR="00A46481"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A22C293" w14:textId="77777777" w:rsidR="00A46481" w:rsidRDefault="00000000">
            <w:pPr>
              <w:rPr>
                <w:rFonts w:ascii="宋体" w:hAnsi="宋体" w:cs="宋体" w:hint="eastAsia"/>
                <w:kern w:val="0"/>
                <w:szCs w:val="21"/>
              </w:rPr>
            </w:pPr>
            <w:r>
              <w:rPr>
                <w:rFonts w:ascii="宋体" w:hAnsi="宋体" w:cs="宋体" w:hint="eastAsia"/>
                <w:kern w:val="0"/>
                <w:szCs w:val="21"/>
              </w:rPr>
              <w:t>∑A=A</w:t>
            </w:r>
            <w:r>
              <w:rPr>
                <w:rFonts w:ascii="宋体" w:hAnsi="宋体" w:cs="宋体" w:hint="eastAsia"/>
                <w:kern w:val="0"/>
                <w:szCs w:val="21"/>
                <w:vertAlign w:val="subscript"/>
              </w:rPr>
              <w:t>1</w:t>
            </w:r>
            <w:r>
              <w:rPr>
                <w:rFonts w:ascii="宋体" w:hAnsi="宋体" w:cs="宋体" w:hint="eastAsia"/>
                <w:kern w:val="0"/>
                <w:szCs w:val="21"/>
              </w:rPr>
              <w:t>+A</w:t>
            </w:r>
            <w:r>
              <w:rPr>
                <w:rFonts w:ascii="宋体" w:hAnsi="宋体" w:cs="宋体" w:hint="eastAsia"/>
                <w:kern w:val="0"/>
                <w:szCs w:val="21"/>
                <w:vertAlign w:val="subscript"/>
              </w:rPr>
              <w:t>2</w:t>
            </w:r>
            <w:r>
              <w:rPr>
                <w:rFonts w:ascii="宋体" w:hAnsi="宋体" w:cs="宋体" w:hint="eastAsia"/>
                <w:kern w:val="0"/>
                <w:szCs w:val="21"/>
              </w:rPr>
              <w:t>+…An；∑B=B</w:t>
            </w:r>
            <w:r>
              <w:rPr>
                <w:rFonts w:ascii="宋体" w:hAnsi="宋体" w:cs="宋体" w:hint="eastAsia"/>
                <w:kern w:val="0"/>
                <w:szCs w:val="21"/>
                <w:vertAlign w:val="subscript"/>
              </w:rPr>
              <w:t>1</w:t>
            </w:r>
            <w:r>
              <w:rPr>
                <w:rFonts w:ascii="宋体" w:hAnsi="宋体" w:cs="宋体" w:hint="eastAsia"/>
                <w:kern w:val="0"/>
                <w:szCs w:val="21"/>
              </w:rPr>
              <w:t>+B</w:t>
            </w:r>
            <w:r>
              <w:rPr>
                <w:rFonts w:ascii="宋体" w:hAnsi="宋体" w:cs="宋体" w:hint="eastAsia"/>
                <w:kern w:val="0"/>
                <w:szCs w:val="21"/>
                <w:vertAlign w:val="subscript"/>
              </w:rPr>
              <w:t>2</w:t>
            </w:r>
            <w:r>
              <w:rPr>
                <w:rFonts w:ascii="宋体" w:hAnsi="宋体" w:cs="宋体" w:hint="eastAsia"/>
                <w:kern w:val="0"/>
                <w:szCs w:val="21"/>
              </w:rPr>
              <w:t>+…Bn</w:t>
            </w:r>
          </w:p>
        </w:tc>
      </w:tr>
    </w:tbl>
    <w:p w14:paraId="1FE2F440" w14:textId="77777777" w:rsidR="00A46481" w:rsidRDefault="00000000">
      <w:pPr>
        <w:rPr>
          <w:rFonts w:ascii="宋体" w:hAnsi="宋体" w:cs="宋体" w:hint="eastAsia"/>
          <w:kern w:val="0"/>
          <w:szCs w:val="21"/>
        </w:rPr>
      </w:pPr>
      <w:r>
        <w:rPr>
          <w:rFonts w:ascii="宋体" w:hAnsi="宋体" w:cs="宋体" w:hint="eastAsia"/>
          <w:kern w:val="0"/>
          <w:szCs w:val="21"/>
        </w:rPr>
        <w:t>修正原则：</w:t>
      </w:r>
      <w:r>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Cs w:val="21"/>
        </w:rPr>
        <w:tab/>
      </w:r>
    </w:p>
    <w:p w14:paraId="60C10235" w14:textId="77777777" w:rsidR="00A46481" w:rsidRDefault="00000000">
      <w:pPr>
        <w:rPr>
          <w:rFonts w:ascii="宋体" w:hAnsi="宋体" w:cs="宋体" w:hint="eastAsia"/>
          <w:kern w:val="0"/>
          <w:szCs w:val="21"/>
        </w:rPr>
      </w:pPr>
      <w:r>
        <w:rPr>
          <w:rFonts w:ascii="宋体" w:hAnsi="宋体" w:cs="宋体" w:hint="eastAsia"/>
          <w:kern w:val="0"/>
          <w:szCs w:val="21"/>
        </w:rPr>
        <w:t>评委签名：</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日期：</w:t>
      </w:r>
    </w:p>
    <w:p w14:paraId="677E859E" w14:textId="77777777" w:rsidR="00A46481" w:rsidRDefault="00A46481">
      <w:pPr>
        <w:rPr>
          <w:rFonts w:ascii="宋体" w:hAnsi="宋体" w:cs="宋体" w:hint="eastAsia"/>
        </w:rPr>
      </w:pPr>
    </w:p>
    <w:p w14:paraId="7BD8DA7B" w14:textId="77777777" w:rsidR="00A46481" w:rsidRDefault="00A46481">
      <w:pPr>
        <w:pStyle w:val="a6"/>
        <w:ind w:firstLineChars="0" w:firstLine="0"/>
        <w:rPr>
          <w:rFonts w:cs="宋体" w:hint="eastAsia"/>
          <w:kern w:val="2"/>
          <w:sz w:val="21"/>
          <w:szCs w:val="22"/>
        </w:rPr>
      </w:pPr>
    </w:p>
    <w:p w14:paraId="4942A9F4" w14:textId="77777777" w:rsidR="00A46481" w:rsidRDefault="00A46481"/>
    <w:p w14:paraId="1D7EC67E" w14:textId="77777777" w:rsidR="00A46481" w:rsidRDefault="00A46481">
      <w:pPr>
        <w:pStyle w:val="a0"/>
      </w:pPr>
    </w:p>
    <w:p w14:paraId="239182E0" w14:textId="77777777" w:rsidR="00A46481" w:rsidRDefault="00A46481"/>
    <w:p w14:paraId="2056A092" w14:textId="77777777" w:rsidR="00A46481" w:rsidRDefault="00A46481">
      <w:pPr>
        <w:pStyle w:val="a0"/>
      </w:pPr>
    </w:p>
    <w:p w14:paraId="365AC8AC" w14:textId="77777777" w:rsidR="00A46481" w:rsidRDefault="00000000">
      <w:pPr>
        <w:rPr>
          <w:rFonts w:ascii="宋体" w:hAnsi="宋体" w:cs="宋体" w:hint="eastAsia"/>
          <w:b/>
          <w:szCs w:val="21"/>
        </w:rPr>
      </w:pPr>
      <w:r>
        <w:rPr>
          <w:rFonts w:ascii="宋体" w:hAnsi="宋体" w:cs="宋体" w:hint="eastAsia"/>
          <w:sz w:val="24"/>
          <w:szCs w:val="24"/>
        </w:rPr>
        <w:lastRenderedPageBreak/>
        <w:t>附表七</w:t>
      </w:r>
    </w:p>
    <w:p w14:paraId="53D13AD6" w14:textId="77777777" w:rsidR="00A46481" w:rsidRDefault="00000000">
      <w:pPr>
        <w:jc w:val="center"/>
        <w:rPr>
          <w:rFonts w:ascii="宋体" w:hAnsi="宋体" w:cs="宋体" w:hint="eastAsia"/>
          <w:b/>
          <w:sz w:val="36"/>
          <w:szCs w:val="36"/>
        </w:rPr>
      </w:pPr>
      <w:r>
        <w:rPr>
          <w:rFonts w:ascii="宋体" w:hAnsi="宋体" w:cs="宋体" w:hint="eastAsia"/>
          <w:b/>
          <w:sz w:val="28"/>
          <w:szCs w:val="28"/>
        </w:rPr>
        <w:t>算术复核表</w:t>
      </w:r>
    </w:p>
    <w:p w14:paraId="1CCB011B" w14:textId="77777777" w:rsidR="00A46481" w:rsidRDefault="00000000">
      <w:pPr>
        <w:rPr>
          <w:rFonts w:ascii="宋体" w:hAnsi="宋体" w:cs="宋体" w:hint="eastAsia"/>
          <w:szCs w:val="21"/>
        </w:rPr>
      </w:pPr>
      <w:r>
        <w:rPr>
          <w:rFonts w:ascii="宋体" w:hAnsi="宋体" w:cs="宋体" w:hint="eastAsia"/>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A46481" w14:paraId="7CE72321" w14:textId="77777777">
        <w:trPr>
          <w:jc w:val="center"/>
        </w:trPr>
        <w:tc>
          <w:tcPr>
            <w:tcW w:w="1023" w:type="dxa"/>
            <w:tcBorders>
              <w:top w:val="single" w:sz="4" w:space="0" w:color="auto"/>
              <w:left w:val="single" w:sz="4" w:space="0" w:color="auto"/>
              <w:bottom w:val="single" w:sz="4" w:space="0" w:color="auto"/>
              <w:right w:val="single" w:sz="4" w:space="0" w:color="auto"/>
            </w:tcBorders>
            <w:vAlign w:val="center"/>
          </w:tcPr>
          <w:p w14:paraId="32F628B9" w14:textId="77777777" w:rsidR="00A46481" w:rsidRDefault="00000000">
            <w:pPr>
              <w:jc w:val="center"/>
              <w:rPr>
                <w:rFonts w:ascii="宋体" w:hAnsi="宋体" w:cs="宋体" w:hint="eastAsia"/>
                <w:b/>
                <w:sz w:val="28"/>
                <w:szCs w:val="28"/>
              </w:rPr>
            </w:pPr>
            <w:r>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vAlign w:val="center"/>
          </w:tcPr>
          <w:p w14:paraId="288518BA" w14:textId="77777777" w:rsidR="00A46481" w:rsidRDefault="00000000">
            <w:pPr>
              <w:jc w:val="center"/>
              <w:rPr>
                <w:rFonts w:ascii="宋体" w:hAnsi="宋体" w:cs="宋体" w:hint="eastAsia"/>
                <w:b/>
                <w:sz w:val="28"/>
                <w:szCs w:val="28"/>
              </w:rPr>
            </w:pPr>
            <w:r>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14:paraId="1512510B" w14:textId="77777777" w:rsidR="00A46481" w:rsidRDefault="00000000">
            <w:pPr>
              <w:jc w:val="center"/>
              <w:rPr>
                <w:rFonts w:ascii="宋体" w:hAnsi="宋体" w:cs="宋体" w:hint="eastAsia"/>
                <w:b/>
                <w:sz w:val="28"/>
                <w:szCs w:val="28"/>
              </w:rPr>
            </w:pPr>
            <w:r>
              <w:rPr>
                <w:rFonts w:ascii="宋体" w:hAnsi="宋体" w:cs="宋体" w:hint="eastAsia"/>
                <w:b/>
                <w:sz w:val="28"/>
                <w:szCs w:val="28"/>
              </w:rPr>
              <w:t>原投标报价（A）</w:t>
            </w:r>
          </w:p>
        </w:tc>
        <w:tc>
          <w:tcPr>
            <w:tcW w:w="3101" w:type="dxa"/>
            <w:tcBorders>
              <w:top w:val="single" w:sz="4" w:space="0" w:color="auto"/>
              <w:left w:val="single" w:sz="4" w:space="0" w:color="auto"/>
              <w:bottom w:val="single" w:sz="4" w:space="0" w:color="auto"/>
              <w:right w:val="single" w:sz="4" w:space="0" w:color="auto"/>
            </w:tcBorders>
            <w:vAlign w:val="center"/>
          </w:tcPr>
          <w:p w14:paraId="7ABBD2AF" w14:textId="77777777" w:rsidR="00A46481" w:rsidRDefault="00000000">
            <w:pPr>
              <w:jc w:val="center"/>
              <w:rPr>
                <w:rFonts w:ascii="宋体" w:hAnsi="宋体" w:cs="宋体" w:hint="eastAsia"/>
                <w:b/>
                <w:sz w:val="28"/>
                <w:szCs w:val="28"/>
              </w:rPr>
            </w:pPr>
            <w:r>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vAlign w:val="center"/>
          </w:tcPr>
          <w:p w14:paraId="128E6C8D" w14:textId="77777777" w:rsidR="00A46481" w:rsidRDefault="00000000">
            <w:pPr>
              <w:jc w:val="center"/>
              <w:rPr>
                <w:rFonts w:ascii="宋体" w:hAnsi="宋体" w:cs="宋体" w:hint="eastAsia"/>
                <w:b/>
                <w:sz w:val="28"/>
                <w:szCs w:val="28"/>
              </w:rPr>
            </w:pPr>
            <w:r>
              <w:rPr>
                <w:rFonts w:ascii="宋体" w:hAnsi="宋体" w:cs="宋体" w:hint="eastAsia"/>
                <w:b/>
                <w:sz w:val="28"/>
                <w:szCs w:val="28"/>
              </w:rPr>
              <w:t>误差率（r=|A-B|/A*100%）</w:t>
            </w:r>
          </w:p>
        </w:tc>
      </w:tr>
      <w:tr w:rsidR="00A46481" w14:paraId="0F719382"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A3B94E2"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ACB9185"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E9A78FB"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71FEAC2"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E7DE973" w14:textId="77777777" w:rsidR="00A46481" w:rsidRDefault="00A46481">
            <w:pPr>
              <w:rPr>
                <w:rFonts w:ascii="宋体" w:hAnsi="宋体" w:cs="宋体" w:hint="eastAsia"/>
                <w:sz w:val="36"/>
                <w:szCs w:val="36"/>
              </w:rPr>
            </w:pPr>
          </w:p>
        </w:tc>
      </w:tr>
      <w:tr w:rsidR="00A46481" w14:paraId="7957B0FE"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13349495"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334CE00"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BCFC6D7"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6D0C1512"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3915432" w14:textId="77777777" w:rsidR="00A46481" w:rsidRDefault="00A46481">
            <w:pPr>
              <w:rPr>
                <w:rFonts w:ascii="宋体" w:hAnsi="宋体" w:cs="宋体" w:hint="eastAsia"/>
                <w:sz w:val="36"/>
                <w:szCs w:val="36"/>
              </w:rPr>
            </w:pPr>
          </w:p>
        </w:tc>
      </w:tr>
      <w:tr w:rsidR="00A46481" w14:paraId="08267BB0"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342DEE45"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11A996B"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47C7B3B"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6906CB6"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DA759A3" w14:textId="77777777" w:rsidR="00A46481" w:rsidRDefault="00A46481">
            <w:pPr>
              <w:rPr>
                <w:rFonts w:ascii="宋体" w:hAnsi="宋体" w:cs="宋体" w:hint="eastAsia"/>
                <w:sz w:val="36"/>
                <w:szCs w:val="36"/>
              </w:rPr>
            </w:pPr>
          </w:p>
        </w:tc>
      </w:tr>
      <w:tr w:rsidR="00A46481" w14:paraId="5EA56309"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763CEA0"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AFAB919"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F9BE047"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9F7E8B8"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6A7CE62" w14:textId="77777777" w:rsidR="00A46481" w:rsidRDefault="00A46481">
            <w:pPr>
              <w:rPr>
                <w:rFonts w:ascii="宋体" w:hAnsi="宋体" w:cs="宋体" w:hint="eastAsia"/>
                <w:sz w:val="36"/>
                <w:szCs w:val="36"/>
              </w:rPr>
            </w:pPr>
          </w:p>
        </w:tc>
      </w:tr>
      <w:tr w:rsidR="00A46481" w14:paraId="7D2111A3"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09D53D85"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4A5C459"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66A6A89"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6B8612A9"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186D835" w14:textId="77777777" w:rsidR="00A46481" w:rsidRDefault="00A46481">
            <w:pPr>
              <w:rPr>
                <w:rFonts w:ascii="宋体" w:hAnsi="宋体" w:cs="宋体" w:hint="eastAsia"/>
                <w:sz w:val="36"/>
                <w:szCs w:val="36"/>
              </w:rPr>
            </w:pPr>
          </w:p>
        </w:tc>
      </w:tr>
      <w:tr w:rsidR="00A46481" w14:paraId="251CAE97"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78AE96BE"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CD9F307"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04D4510"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F5F3169"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1F73E45" w14:textId="77777777" w:rsidR="00A46481" w:rsidRDefault="00A46481">
            <w:pPr>
              <w:rPr>
                <w:rFonts w:ascii="宋体" w:hAnsi="宋体" w:cs="宋体" w:hint="eastAsia"/>
                <w:sz w:val="36"/>
                <w:szCs w:val="36"/>
              </w:rPr>
            </w:pPr>
          </w:p>
        </w:tc>
      </w:tr>
      <w:tr w:rsidR="00A46481" w14:paraId="28C613C2"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5862A24F"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AF9872A"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1C347A0"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B9F9826"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49CA72C" w14:textId="77777777" w:rsidR="00A46481" w:rsidRDefault="00A46481">
            <w:pPr>
              <w:rPr>
                <w:rFonts w:ascii="宋体" w:hAnsi="宋体" w:cs="宋体" w:hint="eastAsia"/>
                <w:sz w:val="36"/>
                <w:szCs w:val="36"/>
              </w:rPr>
            </w:pPr>
          </w:p>
        </w:tc>
      </w:tr>
      <w:tr w:rsidR="00A46481" w14:paraId="0F6D35E8"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51F0CBF9" w14:textId="77777777" w:rsidR="00A46481" w:rsidRDefault="00A46481">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1DCDE8C6" w14:textId="77777777" w:rsidR="00A46481" w:rsidRDefault="00A46481">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F67BB2F" w14:textId="77777777" w:rsidR="00A46481" w:rsidRDefault="00A46481">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984F050" w14:textId="77777777" w:rsidR="00A46481" w:rsidRDefault="00A46481">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C03F8D2" w14:textId="77777777" w:rsidR="00A46481" w:rsidRDefault="00A46481">
            <w:pPr>
              <w:rPr>
                <w:rFonts w:ascii="宋体" w:hAnsi="宋体" w:cs="宋体" w:hint="eastAsia"/>
                <w:sz w:val="36"/>
                <w:szCs w:val="36"/>
              </w:rPr>
            </w:pPr>
          </w:p>
        </w:tc>
      </w:tr>
    </w:tbl>
    <w:p w14:paraId="6BB9BFCC" w14:textId="77777777" w:rsidR="00A46481" w:rsidRDefault="00000000">
      <w:pPr>
        <w:rPr>
          <w:rFonts w:ascii="宋体" w:hAnsi="宋体" w:cs="宋体" w:hint="eastAsia"/>
          <w:szCs w:val="21"/>
        </w:rPr>
      </w:pPr>
      <w:r>
        <w:rPr>
          <w:rFonts w:ascii="宋体" w:hAnsi="宋体" w:cs="宋体" w:hint="eastAsia"/>
          <w:szCs w:val="21"/>
        </w:rPr>
        <w:t>评委签名：</w:t>
      </w:r>
    </w:p>
    <w:p w14:paraId="4FFFEFFE" w14:textId="77777777" w:rsidR="00A46481" w:rsidRDefault="00A46481">
      <w:pPr>
        <w:sectPr w:rsidR="00A46481">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304" w:bottom="1134" w:left="1304" w:header="851" w:footer="567" w:gutter="0"/>
          <w:cols w:space="720"/>
          <w:titlePg/>
          <w:docGrid w:type="lines" w:linePitch="312"/>
        </w:sectPr>
      </w:pPr>
    </w:p>
    <w:p w14:paraId="28A6B8EB" w14:textId="77777777" w:rsidR="00A46481" w:rsidRDefault="00000000">
      <w:pPr>
        <w:widowControl/>
        <w:jc w:val="left"/>
        <w:rPr>
          <w:sz w:val="32"/>
          <w:szCs w:val="32"/>
        </w:rPr>
      </w:pPr>
      <w:bookmarkStart w:id="167" w:name="_Toc2272566"/>
      <w:bookmarkStart w:id="168" w:name="_Toc183383076"/>
      <w:r>
        <w:rPr>
          <w:rFonts w:hint="eastAsia"/>
          <w:sz w:val="32"/>
          <w:szCs w:val="32"/>
        </w:rPr>
        <w:lastRenderedPageBreak/>
        <w:t>附件</w:t>
      </w:r>
      <w:r>
        <w:rPr>
          <w:rFonts w:hint="eastAsia"/>
          <w:sz w:val="32"/>
          <w:szCs w:val="32"/>
        </w:rPr>
        <w:t>1</w:t>
      </w:r>
      <w:r>
        <w:rPr>
          <w:rFonts w:hint="eastAsia"/>
          <w:sz w:val="32"/>
          <w:szCs w:val="32"/>
        </w:rPr>
        <w:t>：</w:t>
      </w:r>
    </w:p>
    <w:p w14:paraId="1F10DA74" w14:textId="77777777" w:rsidR="00A46481" w:rsidRDefault="00000000">
      <w:pPr>
        <w:ind w:firstLineChars="200" w:firstLine="643"/>
        <w:jc w:val="center"/>
        <w:rPr>
          <w:rFonts w:ascii="宋体" w:hAnsi="宋体" w:hint="eastAsia"/>
          <w:b/>
          <w:bCs/>
          <w:sz w:val="32"/>
          <w:szCs w:val="32"/>
        </w:rPr>
      </w:pPr>
      <w:r>
        <w:rPr>
          <w:rFonts w:ascii="宋体" w:hAnsi="宋体" w:hint="eastAsia"/>
          <w:b/>
          <w:bCs/>
          <w:sz w:val="32"/>
          <w:szCs w:val="32"/>
        </w:rPr>
        <w:t>评标委员会成员声明</w:t>
      </w:r>
    </w:p>
    <w:p w14:paraId="649947C4" w14:textId="77777777" w:rsidR="00A46481" w:rsidRDefault="00000000">
      <w:pPr>
        <w:rPr>
          <w:rFonts w:ascii="宋体" w:hAnsi="宋体" w:hint="eastAsia"/>
          <w:sz w:val="28"/>
          <w:szCs w:val="28"/>
        </w:rPr>
      </w:pPr>
      <w:r>
        <w:rPr>
          <w:rFonts w:ascii="宋体" w:hAnsi="宋体" w:hint="eastAsia"/>
          <w:sz w:val="28"/>
          <w:szCs w:val="28"/>
          <w:u w:val="single"/>
        </w:rPr>
        <w:t xml:space="preserve">   本项目招标人  </w:t>
      </w:r>
      <w:r>
        <w:rPr>
          <w:rFonts w:ascii="宋体" w:hAnsi="宋体" w:hint="eastAsia"/>
          <w:sz w:val="28"/>
          <w:szCs w:val="28"/>
        </w:rPr>
        <w:t>：</w:t>
      </w:r>
    </w:p>
    <w:p w14:paraId="676309CF" w14:textId="77777777" w:rsidR="00A46481" w:rsidRDefault="00000000">
      <w:pPr>
        <w:ind w:firstLineChars="200" w:firstLine="560"/>
        <w:rPr>
          <w:rFonts w:ascii="宋体" w:hAnsi="宋体" w:hint="eastAsia"/>
          <w:sz w:val="28"/>
          <w:szCs w:val="28"/>
        </w:rPr>
      </w:pPr>
      <w:r>
        <w:rPr>
          <w:rFonts w:ascii="宋体" w:hAnsi="宋体" w:hint="eastAsia"/>
          <w:sz w:val="28"/>
          <w:szCs w:val="28"/>
        </w:rPr>
        <w:t>本人就参与</w:t>
      </w:r>
      <w:r>
        <w:rPr>
          <w:rFonts w:ascii="宋体" w:hAnsi="宋体" w:hint="eastAsia"/>
          <w:sz w:val="28"/>
          <w:szCs w:val="28"/>
          <w:u w:val="single"/>
        </w:rPr>
        <w:t xml:space="preserve">               </w:t>
      </w:r>
      <w:r>
        <w:rPr>
          <w:rFonts w:ascii="宋体" w:hAnsi="宋体" w:hint="eastAsia"/>
          <w:sz w:val="28"/>
          <w:szCs w:val="28"/>
        </w:rPr>
        <w:t>项目的评标工作，作出郑重声明：</w:t>
      </w:r>
    </w:p>
    <w:p w14:paraId="5D7C41B5" w14:textId="77777777" w:rsidR="00A46481" w:rsidRDefault="00000000">
      <w:pPr>
        <w:ind w:firstLineChars="200" w:firstLine="560"/>
        <w:rPr>
          <w:rFonts w:ascii="宋体" w:hAnsi="宋体" w:hint="eastAsia"/>
          <w:sz w:val="28"/>
          <w:szCs w:val="28"/>
        </w:rPr>
      </w:pPr>
      <w:r>
        <w:rPr>
          <w:rFonts w:ascii="宋体" w:hAnsi="宋体" w:hint="eastAsia"/>
          <w:sz w:val="28"/>
          <w:szCs w:val="28"/>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2F1B218" w14:textId="77777777" w:rsidR="00A46481" w:rsidRDefault="00000000">
      <w:pPr>
        <w:ind w:firstLineChars="200" w:firstLine="560"/>
        <w:rPr>
          <w:rFonts w:ascii="宋体" w:hAnsi="宋体" w:hint="eastAsia"/>
          <w:sz w:val="28"/>
          <w:szCs w:val="28"/>
        </w:rPr>
      </w:pPr>
      <w:r>
        <w:rPr>
          <w:rFonts w:ascii="宋体" w:hAnsi="宋体" w:hint="eastAsia"/>
          <w:sz w:val="28"/>
          <w:szCs w:val="28"/>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D4A076E" w14:textId="77777777" w:rsidR="00A46481" w:rsidRDefault="00000000">
      <w:pPr>
        <w:ind w:firstLineChars="200" w:firstLine="560"/>
        <w:rPr>
          <w:rFonts w:ascii="宋体" w:hAnsi="宋体" w:hint="eastAsia"/>
          <w:sz w:val="28"/>
          <w:szCs w:val="28"/>
        </w:rPr>
      </w:pPr>
      <w:r>
        <w:rPr>
          <w:rFonts w:ascii="宋体" w:hAnsi="宋体" w:hint="eastAsia"/>
          <w:sz w:val="28"/>
          <w:szCs w:val="28"/>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C0BD017" w14:textId="77777777" w:rsidR="00A46481" w:rsidRDefault="00000000">
      <w:pPr>
        <w:ind w:firstLineChars="200" w:firstLine="560"/>
        <w:rPr>
          <w:rFonts w:ascii="宋体" w:hAnsi="宋体" w:hint="eastAsia"/>
          <w:sz w:val="28"/>
          <w:szCs w:val="28"/>
        </w:rPr>
      </w:pPr>
      <w:r>
        <w:rPr>
          <w:rFonts w:ascii="宋体" w:hAnsi="宋体" w:hint="eastAsia"/>
          <w:sz w:val="28"/>
          <w:szCs w:val="28"/>
        </w:rPr>
        <w:t>四、评标结束后，如果本项目需要复核或者存在异议的，本人理解招标人</w:t>
      </w:r>
      <w:r>
        <w:rPr>
          <w:rFonts w:ascii="宋体" w:hAnsi="宋体" w:hint="eastAsia"/>
          <w:sz w:val="28"/>
          <w:szCs w:val="28"/>
        </w:rPr>
        <w:lastRenderedPageBreak/>
        <w:t>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C3AFDFB" w14:textId="77777777" w:rsidR="00A46481" w:rsidRDefault="00000000">
      <w:pPr>
        <w:ind w:firstLineChars="200" w:firstLine="560"/>
        <w:rPr>
          <w:rFonts w:ascii="宋体" w:hAnsi="宋体" w:hint="eastAsia"/>
          <w:sz w:val="28"/>
          <w:szCs w:val="28"/>
        </w:rPr>
      </w:pPr>
      <w:r>
        <w:rPr>
          <w:rFonts w:ascii="宋体" w:hAnsi="宋体" w:hint="eastAsia"/>
          <w:sz w:val="28"/>
          <w:szCs w:val="28"/>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E2E45A6" w14:textId="77777777" w:rsidR="00A46481" w:rsidRDefault="00000000">
      <w:pPr>
        <w:ind w:firstLineChars="200" w:firstLine="560"/>
        <w:rPr>
          <w:rFonts w:ascii="宋体" w:hAnsi="宋体" w:hint="eastAsia"/>
          <w:sz w:val="28"/>
          <w:szCs w:val="28"/>
        </w:rPr>
      </w:pPr>
      <w:r>
        <w:rPr>
          <w:rFonts w:ascii="宋体" w:hAnsi="宋体" w:hint="eastAsia"/>
          <w:sz w:val="28"/>
          <w:szCs w:val="28"/>
        </w:rPr>
        <w:t>如果本人违反上述声明内容，造成的后果由本人自行承担。</w:t>
      </w:r>
    </w:p>
    <w:p w14:paraId="7032C55F" w14:textId="77777777" w:rsidR="00A46481" w:rsidRDefault="00A46481">
      <w:pPr>
        <w:ind w:firstLineChars="200" w:firstLine="560"/>
        <w:rPr>
          <w:rFonts w:ascii="宋体" w:hAnsi="宋体" w:hint="eastAsia"/>
          <w:sz w:val="28"/>
          <w:szCs w:val="28"/>
        </w:rPr>
      </w:pPr>
    </w:p>
    <w:p w14:paraId="66CAC612" w14:textId="77777777" w:rsidR="00A46481" w:rsidRDefault="00000000">
      <w:pPr>
        <w:ind w:firstLineChars="200" w:firstLine="560"/>
        <w:rPr>
          <w:rFonts w:ascii="宋体" w:hAnsi="宋体" w:hint="eastAsia"/>
          <w:sz w:val="28"/>
          <w:szCs w:val="28"/>
          <w:u w:val="single"/>
        </w:rPr>
      </w:pPr>
      <w:r>
        <w:rPr>
          <w:rFonts w:ascii="宋体" w:hAnsi="宋体" w:hint="eastAsia"/>
          <w:sz w:val="28"/>
          <w:szCs w:val="28"/>
        </w:rPr>
        <w:t xml:space="preserve">                             声明人：</w:t>
      </w:r>
      <w:r>
        <w:rPr>
          <w:rFonts w:ascii="宋体" w:hAnsi="宋体" w:hint="eastAsia"/>
          <w:sz w:val="28"/>
          <w:szCs w:val="28"/>
          <w:u w:val="single"/>
        </w:rPr>
        <w:t xml:space="preserve">（签名）  </w:t>
      </w:r>
    </w:p>
    <w:p w14:paraId="0C1D846C" w14:textId="77777777" w:rsidR="00A46481" w:rsidRDefault="00000000">
      <w:pPr>
        <w:widowControl/>
        <w:jc w:val="left"/>
        <w:rPr>
          <w:b/>
          <w:bCs/>
          <w:kern w:val="44"/>
          <w:sz w:val="32"/>
          <w:szCs w:val="32"/>
          <w:lang w:val="zh-CN"/>
        </w:rPr>
      </w:pPr>
      <w:r>
        <w:rPr>
          <w:b/>
          <w:bCs/>
          <w:sz w:val="32"/>
          <w:szCs w:val="32"/>
        </w:rPr>
        <w:br w:type="page"/>
      </w:r>
    </w:p>
    <w:p w14:paraId="636DDB94" w14:textId="77777777" w:rsidR="00A46481" w:rsidRDefault="00000000">
      <w:pPr>
        <w:pStyle w:val="1"/>
        <w:rPr>
          <w:b/>
          <w:bCs/>
          <w:sz w:val="32"/>
          <w:szCs w:val="32"/>
        </w:rPr>
      </w:pPr>
      <w:bookmarkStart w:id="169" w:name="_Toc1465"/>
      <w:bookmarkStart w:id="170" w:name="_Toc21567"/>
      <w:bookmarkStart w:id="171" w:name="_Toc2156"/>
      <w:r>
        <w:rPr>
          <w:rFonts w:hint="eastAsia"/>
          <w:b/>
          <w:bCs/>
          <w:sz w:val="32"/>
          <w:szCs w:val="32"/>
        </w:rPr>
        <w:lastRenderedPageBreak/>
        <w:t>第三章</w:t>
      </w:r>
      <w:r>
        <w:rPr>
          <w:rFonts w:hint="eastAsia"/>
          <w:b/>
          <w:bCs/>
          <w:sz w:val="32"/>
          <w:szCs w:val="32"/>
        </w:rPr>
        <w:t xml:space="preserve">  </w:t>
      </w:r>
      <w:r>
        <w:rPr>
          <w:rFonts w:hint="eastAsia"/>
          <w:b/>
          <w:bCs/>
          <w:sz w:val="32"/>
          <w:szCs w:val="32"/>
        </w:rPr>
        <w:t>合同条款</w:t>
      </w:r>
      <w:bookmarkEnd w:id="167"/>
      <w:bookmarkEnd w:id="168"/>
      <w:bookmarkEnd w:id="169"/>
      <w:bookmarkEnd w:id="170"/>
      <w:bookmarkEnd w:id="171"/>
    </w:p>
    <w:p w14:paraId="088DAD63" w14:textId="77777777" w:rsidR="00A46481" w:rsidRDefault="00A46481">
      <w:pPr>
        <w:pStyle w:val="12"/>
        <w:spacing w:line="360" w:lineRule="auto"/>
        <w:jc w:val="center"/>
        <w:rPr>
          <w:rFonts w:ascii="宋体" w:hAnsi="宋体" w:cs="宋体" w:hint="eastAsia"/>
          <w:sz w:val="24"/>
          <w:szCs w:val="24"/>
        </w:rPr>
      </w:pPr>
    </w:p>
    <w:p w14:paraId="3E4162AA" w14:textId="77777777" w:rsidR="00A46481" w:rsidRDefault="00000000">
      <w:pPr>
        <w:jc w:val="center"/>
        <w:rPr>
          <w:rFonts w:ascii="宋体" w:hAnsi="宋体" w:cs="宋体" w:hint="eastAsia"/>
          <w:b/>
          <w:sz w:val="24"/>
          <w:szCs w:val="24"/>
        </w:rPr>
      </w:pPr>
      <w:r>
        <w:rPr>
          <w:rFonts w:ascii="宋体" w:hAnsi="宋体" w:cs="宋体" w:hint="eastAsia"/>
          <w:sz w:val="24"/>
          <w:szCs w:val="24"/>
        </w:rPr>
        <w:t>另册</w:t>
      </w:r>
      <w:r>
        <w:rPr>
          <w:rFonts w:ascii="宋体" w:hAnsi="宋体" w:cs="宋体" w:hint="eastAsia"/>
          <w:bCs/>
          <w:sz w:val="24"/>
        </w:rPr>
        <w:t>。</w:t>
      </w:r>
    </w:p>
    <w:p w14:paraId="6D72FA55" w14:textId="77777777" w:rsidR="00A46481" w:rsidRDefault="00A46481">
      <w:pPr>
        <w:pStyle w:val="12"/>
        <w:spacing w:line="360" w:lineRule="auto"/>
        <w:rPr>
          <w:rFonts w:ascii="宋体" w:hAnsi="宋体" w:cs="宋体" w:hint="eastAsia"/>
          <w:sz w:val="24"/>
          <w:szCs w:val="24"/>
        </w:rPr>
      </w:pPr>
    </w:p>
    <w:p w14:paraId="6EFA8244" w14:textId="77777777" w:rsidR="00A46481" w:rsidRDefault="00A46481">
      <w:pPr>
        <w:pStyle w:val="12"/>
        <w:spacing w:line="360" w:lineRule="auto"/>
        <w:rPr>
          <w:rFonts w:ascii="宋体" w:hAnsi="宋体" w:cs="宋体" w:hint="eastAsia"/>
          <w:sz w:val="24"/>
          <w:szCs w:val="24"/>
        </w:rPr>
      </w:pPr>
    </w:p>
    <w:p w14:paraId="1B64606B" w14:textId="77777777" w:rsidR="00A46481" w:rsidRDefault="00A46481">
      <w:pPr>
        <w:pStyle w:val="12"/>
        <w:spacing w:line="360" w:lineRule="auto"/>
        <w:rPr>
          <w:rFonts w:ascii="宋体" w:hAnsi="宋体" w:cs="宋体" w:hint="eastAsia"/>
          <w:sz w:val="24"/>
          <w:szCs w:val="24"/>
        </w:rPr>
      </w:pPr>
    </w:p>
    <w:p w14:paraId="74D3AA21" w14:textId="77777777" w:rsidR="00A46481" w:rsidRDefault="00A46481">
      <w:pPr>
        <w:pStyle w:val="12"/>
        <w:spacing w:line="360" w:lineRule="auto"/>
        <w:rPr>
          <w:rFonts w:ascii="宋体" w:hAnsi="宋体" w:cs="宋体" w:hint="eastAsia"/>
          <w:sz w:val="24"/>
          <w:szCs w:val="24"/>
        </w:rPr>
      </w:pPr>
    </w:p>
    <w:p w14:paraId="7732BC34" w14:textId="77777777" w:rsidR="00A46481" w:rsidRDefault="00A46481">
      <w:pPr>
        <w:pStyle w:val="12"/>
        <w:spacing w:line="360" w:lineRule="auto"/>
        <w:rPr>
          <w:rFonts w:ascii="宋体" w:hAnsi="宋体" w:cs="宋体" w:hint="eastAsia"/>
          <w:sz w:val="24"/>
          <w:szCs w:val="24"/>
        </w:rPr>
      </w:pPr>
    </w:p>
    <w:p w14:paraId="706B1FC8" w14:textId="77777777" w:rsidR="00A46481" w:rsidRDefault="00A46481">
      <w:pPr>
        <w:pStyle w:val="12"/>
        <w:spacing w:line="360" w:lineRule="auto"/>
        <w:rPr>
          <w:rFonts w:ascii="宋体" w:hAnsi="宋体" w:cs="宋体" w:hint="eastAsia"/>
          <w:sz w:val="24"/>
          <w:szCs w:val="24"/>
        </w:rPr>
      </w:pPr>
    </w:p>
    <w:p w14:paraId="58AF3676" w14:textId="77777777" w:rsidR="00A46481" w:rsidRDefault="00A46481">
      <w:pPr>
        <w:pStyle w:val="12"/>
        <w:spacing w:line="360" w:lineRule="auto"/>
        <w:rPr>
          <w:rFonts w:ascii="宋体" w:hAnsi="宋体" w:cs="宋体" w:hint="eastAsia"/>
          <w:sz w:val="24"/>
          <w:szCs w:val="24"/>
        </w:rPr>
      </w:pPr>
    </w:p>
    <w:p w14:paraId="54C941FB" w14:textId="77777777" w:rsidR="00A46481" w:rsidRDefault="00A46481">
      <w:pPr>
        <w:pStyle w:val="12"/>
        <w:spacing w:line="360" w:lineRule="auto"/>
        <w:rPr>
          <w:rFonts w:ascii="宋体" w:hAnsi="宋体" w:cs="宋体" w:hint="eastAsia"/>
          <w:sz w:val="24"/>
          <w:szCs w:val="24"/>
        </w:rPr>
      </w:pPr>
    </w:p>
    <w:p w14:paraId="47F5105A" w14:textId="77777777" w:rsidR="00A46481" w:rsidRDefault="00A46481">
      <w:pPr>
        <w:pStyle w:val="12"/>
        <w:spacing w:line="360" w:lineRule="auto"/>
        <w:rPr>
          <w:rFonts w:ascii="宋体" w:hAnsi="宋体" w:cs="宋体" w:hint="eastAsia"/>
          <w:sz w:val="24"/>
          <w:szCs w:val="24"/>
        </w:rPr>
      </w:pPr>
    </w:p>
    <w:p w14:paraId="1F812231" w14:textId="77777777" w:rsidR="00A46481" w:rsidRDefault="00A46481">
      <w:pPr>
        <w:pStyle w:val="aa"/>
        <w:spacing w:line="360" w:lineRule="auto"/>
        <w:rPr>
          <w:rFonts w:hAnsi="宋体" w:cs="宋体" w:hint="eastAsia"/>
          <w:sz w:val="24"/>
          <w:szCs w:val="24"/>
        </w:rPr>
      </w:pPr>
    </w:p>
    <w:p w14:paraId="38096EF1" w14:textId="77777777" w:rsidR="00A46481" w:rsidRDefault="00000000">
      <w:pPr>
        <w:pStyle w:val="1"/>
        <w:rPr>
          <w:sz w:val="32"/>
          <w:szCs w:val="32"/>
        </w:rPr>
      </w:pPr>
      <w:r>
        <w:rPr>
          <w:rFonts w:ascii="宋体" w:hAnsi="宋体" w:cs="宋体" w:hint="eastAsia"/>
          <w:sz w:val="24"/>
          <w:szCs w:val="24"/>
        </w:rPr>
        <w:br w:type="page"/>
      </w:r>
      <w:bookmarkStart w:id="172" w:name="_Toc23456"/>
      <w:bookmarkStart w:id="173" w:name="_Toc88246547"/>
      <w:bookmarkStart w:id="174" w:name="_Toc17704"/>
      <w:bookmarkStart w:id="175" w:name="_Toc183383077"/>
      <w:bookmarkStart w:id="176" w:name="_Toc23196"/>
      <w:r>
        <w:rPr>
          <w:rFonts w:hint="eastAsia"/>
          <w:sz w:val="32"/>
          <w:szCs w:val="32"/>
        </w:rPr>
        <w:lastRenderedPageBreak/>
        <w:t>第四章</w:t>
      </w:r>
      <w:r>
        <w:rPr>
          <w:rFonts w:hint="eastAsia"/>
          <w:sz w:val="32"/>
          <w:szCs w:val="32"/>
        </w:rPr>
        <w:t xml:space="preserve">  </w:t>
      </w:r>
      <w:r>
        <w:rPr>
          <w:rFonts w:hint="eastAsia"/>
          <w:sz w:val="32"/>
          <w:szCs w:val="32"/>
        </w:rPr>
        <w:t>投标文件格式</w:t>
      </w:r>
      <w:bookmarkEnd w:id="172"/>
      <w:bookmarkEnd w:id="173"/>
      <w:bookmarkEnd w:id="174"/>
      <w:bookmarkEnd w:id="175"/>
      <w:bookmarkEnd w:id="176"/>
    </w:p>
    <w:p w14:paraId="5CF1F5C8" w14:textId="77777777" w:rsidR="00A46481" w:rsidRDefault="00000000">
      <w:pPr>
        <w:pStyle w:val="afff2"/>
        <w:spacing w:beforeLines="0" w:afterLines="0" w:line="360" w:lineRule="auto"/>
        <w:outlineLvl w:val="0"/>
        <w:rPr>
          <w:rFonts w:ascii="宋体" w:eastAsia="宋体" w:hAnsi="宋体" w:cs="宋体" w:hint="eastAsia"/>
          <w:snapToGrid/>
          <w:spacing w:val="0"/>
          <w:kern w:val="2"/>
          <w:sz w:val="28"/>
          <w:szCs w:val="28"/>
        </w:rPr>
      </w:pPr>
      <w:bookmarkStart w:id="177" w:name="_Toc183383078"/>
      <w:bookmarkStart w:id="178" w:name="_Toc30859"/>
      <w:bookmarkStart w:id="179" w:name="_Toc16315"/>
      <w:bookmarkStart w:id="180" w:name="_Toc27293"/>
      <w:bookmarkStart w:id="181" w:name="_Toc23424910"/>
      <w:r>
        <w:rPr>
          <w:rFonts w:ascii="宋体" w:eastAsia="宋体" w:hAnsi="宋体" w:cs="宋体" w:hint="eastAsia"/>
          <w:snapToGrid/>
          <w:spacing w:val="0"/>
          <w:kern w:val="2"/>
          <w:sz w:val="28"/>
          <w:szCs w:val="28"/>
        </w:rPr>
        <w:t>一、技术标投标文件格式</w:t>
      </w:r>
      <w:bookmarkEnd w:id="177"/>
      <w:bookmarkEnd w:id="178"/>
      <w:bookmarkEnd w:id="179"/>
      <w:bookmarkEnd w:id="180"/>
      <w:bookmarkEnd w:id="181"/>
    </w:p>
    <w:p w14:paraId="496ED884" w14:textId="77777777" w:rsidR="00A46481" w:rsidRDefault="00000000">
      <w:pPr>
        <w:pStyle w:val="afff3"/>
        <w:spacing w:beforeLines="0" w:afterLines="0" w:line="360" w:lineRule="auto"/>
        <w:rPr>
          <w:rFonts w:ascii="宋体" w:eastAsia="宋体" w:cs="宋体" w:hint="eastAsia"/>
        </w:rPr>
      </w:pPr>
      <w:bookmarkStart w:id="182" w:name="_Toc532475353"/>
      <w:bookmarkStart w:id="183" w:name="_Toc183383079"/>
      <w:bookmarkStart w:id="184" w:name="_Toc7031"/>
      <w:bookmarkStart w:id="185" w:name="_Toc510963883"/>
      <w:bookmarkStart w:id="186" w:name="_Toc16488"/>
      <w:bookmarkStart w:id="187" w:name="_Toc532475786"/>
      <w:bookmarkStart w:id="188" w:name="_Toc30944"/>
      <w:bookmarkStart w:id="189" w:name="_Toc23424911"/>
      <w:r>
        <w:rPr>
          <w:rFonts w:ascii="宋体" w:eastAsia="宋体" w:cs="宋体" w:hint="eastAsia"/>
        </w:rPr>
        <w:t>格式一：技术标封面</w:t>
      </w:r>
      <w:bookmarkEnd w:id="182"/>
      <w:bookmarkEnd w:id="183"/>
      <w:bookmarkEnd w:id="184"/>
      <w:bookmarkEnd w:id="185"/>
      <w:bookmarkEnd w:id="186"/>
      <w:bookmarkEnd w:id="187"/>
      <w:bookmarkEnd w:id="188"/>
      <w:bookmarkEnd w:id="189"/>
    </w:p>
    <w:p w14:paraId="3C751825" w14:textId="77777777" w:rsidR="00A46481" w:rsidRDefault="00A46481">
      <w:pPr>
        <w:pStyle w:val="aff"/>
        <w:ind w:firstLine="496"/>
        <w:rPr>
          <w:rFonts w:ascii="宋体" w:hAnsi="宋体" w:cs="宋体" w:hint="eastAsia"/>
        </w:rPr>
      </w:pPr>
    </w:p>
    <w:p w14:paraId="732C1543" w14:textId="77777777" w:rsidR="00A46481" w:rsidRDefault="00A46481">
      <w:pPr>
        <w:pStyle w:val="aff"/>
        <w:ind w:firstLine="496"/>
        <w:rPr>
          <w:rFonts w:ascii="宋体" w:hAnsi="宋体" w:cs="宋体" w:hint="eastAsia"/>
        </w:rPr>
      </w:pPr>
    </w:p>
    <w:p w14:paraId="7D3892AA" w14:textId="77777777" w:rsidR="00A46481" w:rsidRDefault="00A46481">
      <w:pPr>
        <w:pStyle w:val="aff"/>
        <w:ind w:firstLine="496"/>
        <w:rPr>
          <w:rFonts w:ascii="宋体" w:hAnsi="宋体" w:cs="宋体" w:hint="eastAsia"/>
        </w:rPr>
      </w:pPr>
    </w:p>
    <w:p w14:paraId="7E5F702D" w14:textId="77777777" w:rsidR="00A46481" w:rsidRDefault="00000000">
      <w:pPr>
        <w:pStyle w:val="afff1"/>
        <w:rPr>
          <w:rFonts w:ascii="宋体" w:eastAsia="宋体" w:hAnsi="宋体" w:cs="宋体" w:hint="eastAsia"/>
          <w:b w:val="0"/>
          <w:u w:val="single"/>
        </w:rPr>
      </w:pPr>
      <w:r>
        <w:rPr>
          <w:rFonts w:ascii="宋体" w:eastAsia="宋体" w:hAnsi="宋体" w:cs="宋体" w:hint="eastAsia"/>
          <w:b w:val="0"/>
          <w:u w:val="single"/>
        </w:rPr>
        <w:t xml:space="preserve">[工程名称] </w:t>
      </w:r>
    </w:p>
    <w:p w14:paraId="2E5F6842" w14:textId="77777777" w:rsidR="00A46481" w:rsidRDefault="00A46481">
      <w:pPr>
        <w:pStyle w:val="aff"/>
        <w:ind w:firstLine="496"/>
        <w:rPr>
          <w:rFonts w:ascii="宋体" w:hAnsi="宋体" w:cs="宋体" w:hint="eastAsia"/>
        </w:rPr>
      </w:pPr>
    </w:p>
    <w:p w14:paraId="1D2F73D6" w14:textId="77777777" w:rsidR="00A46481" w:rsidRDefault="00A46481">
      <w:pPr>
        <w:pStyle w:val="aff"/>
        <w:ind w:firstLine="496"/>
        <w:rPr>
          <w:rFonts w:ascii="宋体" w:hAnsi="宋体" w:cs="宋体" w:hint="eastAsia"/>
        </w:rPr>
      </w:pPr>
    </w:p>
    <w:p w14:paraId="407B93A3" w14:textId="77777777" w:rsidR="00A46481" w:rsidRDefault="00A46481">
      <w:pPr>
        <w:pStyle w:val="aff"/>
        <w:ind w:firstLine="496"/>
        <w:rPr>
          <w:rFonts w:ascii="宋体" w:hAnsi="宋体" w:cs="宋体" w:hint="eastAsia"/>
        </w:rPr>
      </w:pPr>
    </w:p>
    <w:p w14:paraId="5FDBA536" w14:textId="77777777" w:rsidR="00A46481" w:rsidRDefault="00A46481">
      <w:pPr>
        <w:pStyle w:val="aff"/>
        <w:ind w:firstLine="496"/>
        <w:rPr>
          <w:rFonts w:ascii="宋体" w:hAnsi="宋体" w:cs="宋体" w:hint="eastAsia"/>
        </w:rPr>
      </w:pPr>
    </w:p>
    <w:p w14:paraId="085DF006" w14:textId="77777777" w:rsidR="00A46481" w:rsidRDefault="00000000">
      <w:pPr>
        <w:pStyle w:val="afff5"/>
        <w:rPr>
          <w:rFonts w:ascii="宋体" w:eastAsia="宋体" w:hAnsi="宋体" w:cs="宋体" w:hint="eastAsia"/>
          <w:b w:val="0"/>
        </w:rPr>
      </w:pPr>
      <w:r>
        <w:rPr>
          <w:rFonts w:ascii="宋体" w:eastAsia="宋体" w:hAnsi="宋体" w:cs="宋体" w:hint="eastAsia"/>
          <w:b w:val="0"/>
        </w:rPr>
        <w:t>投标文件</w:t>
      </w:r>
    </w:p>
    <w:p w14:paraId="16CDBCC5" w14:textId="77777777" w:rsidR="00A46481" w:rsidRDefault="00000000">
      <w:pPr>
        <w:pStyle w:val="afff1"/>
        <w:rPr>
          <w:rFonts w:ascii="宋体" w:eastAsia="宋体" w:hAnsi="宋体" w:cs="宋体" w:hint="eastAsia"/>
          <w:b w:val="0"/>
        </w:rPr>
      </w:pPr>
      <w:r>
        <w:rPr>
          <w:rFonts w:ascii="宋体" w:eastAsia="宋体" w:hAnsi="宋体" w:cs="宋体" w:hint="eastAsia"/>
          <w:b w:val="0"/>
        </w:rPr>
        <w:t>技术标（含资格审查文件）</w:t>
      </w:r>
    </w:p>
    <w:p w14:paraId="6DCF99F2" w14:textId="77777777" w:rsidR="00A46481" w:rsidRDefault="00A46481">
      <w:pPr>
        <w:pStyle w:val="aff"/>
        <w:ind w:firstLine="496"/>
        <w:rPr>
          <w:rFonts w:ascii="宋体" w:hAnsi="宋体" w:cs="宋体" w:hint="eastAsia"/>
        </w:rPr>
      </w:pPr>
    </w:p>
    <w:p w14:paraId="5051C496" w14:textId="77777777" w:rsidR="00A46481" w:rsidRDefault="00A46481">
      <w:pPr>
        <w:pStyle w:val="aff"/>
        <w:ind w:firstLine="496"/>
        <w:rPr>
          <w:rFonts w:ascii="宋体" w:hAnsi="宋体" w:cs="宋体" w:hint="eastAsia"/>
        </w:rPr>
      </w:pPr>
    </w:p>
    <w:p w14:paraId="6BEF8914" w14:textId="77777777" w:rsidR="00A46481" w:rsidRDefault="00A46481">
      <w:pPr>
        <w:pStyle w:val="aff"/>
        <w:ind w:firstLine="496"/>
        <w:rPr>
          <w:rFonts w:ascii="宋体" w:hAnsi="宋体" w:cs="宋体" w:hint="eastAsia"/>
        </w:rPr>
      </w:pPr>
    </w:p>
    <w:p w14:paraId="5F6AB542" w14:textId="77777777" w:rsidR="00A46481" w:rsidRDefault="00A46481">
      <w:pPr>
        <w:pStyle w:val="aff"/>
        <w:ind w:firstLine="496"/>
        <w:rPr>
          <w:rFonts w:ascii="宋体" w:hAnsi="宋体" w:cs="宋体" w:hint="eastAsia"/>
        </w:rPr>
      </w:pPr>
    </w:p>
    <w:p w14:paraId="1BB87B85" w14:textId="77777777" w:rsidR="00A46481" w:rsidRDefault="00000000">
      <w:pPr>
        <w:pStyle w:val="afff4"/>
        <w:ind w:firstLine="616"/>
        <w:rPr>
          <w:rFonts w:ascii="宋体" w:eastAsia="宋体" w:hAnsi="宋体" w:cs="宋体" w:hint="eastAsia"/>
        </w:rPr>
      </w:pPr>
      <w:r>
        <w:rPr>
          <w:rFonts w:ascii="宋体" w:eastAsia="宋体" w:hAnsi="宋体" w:cs="宋体" w:hint="eastAsia"/>
        </w:rPr>
        <w:t>投标人：</w:t>
      </w:r>
      <w:r>
        <w:rPr>
          <w:rFonts w:ascii="宋体" w:eastAsia="宋体" w:hAnsi="宋体" w:cs="宋体" w:hint="eastAsia"/>
          <w:u w:val="single"/>
        </w:rPr>
        <w:t xml:space="preserve">    （填写投标人单位名称）  </w:t>
      </w:r>
      <w:r>
        <w:rPr>
          <w:rFonts w:ascii="宋体" w:eastAsia="宋体" w:hAnsi="宋体" w:cs="宋体"/>
          <w:u w:val="single"/>
        </w:rPr>
        <w:t xml:space="preserve">         </w:t>
      </w:r>
      <w:r>
        <w:rPr>
          <w:rFonts w:ascii="宋体" w:eastAsia="宋体" w:hAnsi="宋体" w:cs="宋体" w:hint="eastAsia"/>
          <w:u w:val="single"/>
        </w:rPr>
        <w:t xml:space="preserve">  </w:t>
      </w:r>
    </w:p>
    <w:p w14:paraId="0F676F4B" w14:textId="77777777" w:rsidR="00A46481" w:rsidRDefault="00000000">
      <w:pPr>
        <w:pStyle w:val="afff4"/>
        <w:ind w:firstLine="616"/>
        <w:rPr>
          <w:rFonts w:ascii="宋体" w:eastAsia="宋体" w:hAnsi="宋体" w:cs="宋体" w:hint="eastAsia"/>
          <w:sz w:val="24"/>
          <w:szCs w:val="24"/>
        </w:rPr>
      </w:pPr>
      <w:r>
        <w:rPr>
          <w:rFonts w:ascii="宋体" w:eastAsia="宋体" w:hAnsi="宋体" w:cs="宋体" w:hint="eastAsia"/>
        </w:rPr>
        <w:t>日  期：</w:t>
      </w:r>
      <w:r>
        <w:rPr>
          <w:rFonts w:ascii="宋体" w:eastAsia="宋体" w:hAnsi="宋体" w:cs="宋体" w:hint="eastAsia"/>
          <w:u w:val="single"/>
        </w:rPr>
        <w:t xml:space="preserve">                                       </w:t>
      </w:r>
    </w:p>
    <w:p w14:paraId="0E2538C9" w14:textId="77777777" w:rsidR="00A46481" w:rsidRDefault="00A46481">
      <w:pPr>
        <w:pStyle w:val="aff"/>
        <w:ind w:firstLine="496"/>
        <w:rPr>
          <w:rFonts w:ascii="宋体" w:hAnsi="宋体" w:cs="宋体" w:hint="eastAsia"/>
        </w:rPr>
      </w:pPr>
    </w:p>
    <w:p w14:paraId="450034C3" w14:textId="77777777" w:rsidR="00A46481" w:rsidRDefault="00000000">
      <w:pPr>
        <w:pStyle w:val="afff3"/>
        <w:spacing w:beforeLines="0" w:before="156" w:afterLines="0" w:after="156"/>
        <w:rPr>
          <w:rFonts w:ascii="宋体" w:eastAsia="宋体" w:cs="宋体" w:hint="eastAsia"/>
          <w:bCs/>
          <w:szCs w:val="21"/>
        </w:rPr>
      </w:pPr>
      <w:r>
        <w:rPr>
          <w:rFonts w:ascii="宋体" w:eastAsia="宋体" w:cs="宋体" w:hint="eastAsia"/>
          <w:b w:val="0"/>
        </w:rPr>
        <w:br w:type="page"/>
      </w:r>
      <w:bookmarkStart w:id="190" w:name="_Toc23424912"/>
      <w:bookmarkStart w:id="191" w:name="_Toc19596"/>
      <w:bookmarkStart w:id="192" w:name="_Toc23718"/>
      <w:bookmarkStart w:id="193" w:name="_Toc23937"/>
      <w:bookmarkStart w:id="194" w:name="_Toc183383080"/>
      <w:r>
        <w:rPr>
          <w:rFonts w:ascii="宋体" w:eastAsia="宋体" w:cs="宋体" w:hint="eastAsia"/>
        </w:rPr>
        <w:lastRenderedPageBreak/>
        <w:t>格式二：</w:t>
      </w:r>
      <w:bookmarkEnd w:id="190"/>
      <w:bookmarkEnd w:id="191"/>
      <w:bookmarkEnd w:id="192"/>
      <w:bookmarkEnd w:id="193"/>
      <w:bookmarkEnd w:id="194"/>
    </w:p>
    <w:p w14:paraId="33F4EA18" w14:textId="77777777" w:rsidR="00A46481" w:rsidRDefault="00A46481">
      <w:pPr>
        <w:autoSpaceDE w:val="0"/>
        <w:autoSpaceDN w:val="0"/>
        <w:adjustRightInd w:val="0"/>
        <w:ind w:leftChars="-257" w:left="-540" w:firstLineChars="257" w:firstLine="1135"/>
        <w:jc w:val="center"/>
        <w:rPr>
          <w:rFonts w:ascii="宋体" w:hAnsi="宋体" w:cs="宋体" w:hint="eastAsia"/>
          <w:b/>
          <w:bCs/>
          <w:sz w:val="44"/>
          <w:szCs w:val="44"/>
          <w:lang w:val="zh-CN"/>
        </w:rPr>
      </w:pPr>
    </w:p>
    <w:p w14:paraId="55C5589C" w14:textId="77777777" w:rsidR="00A46481" w:rsidRDefault="00000000">
      <w:pPr>
        <w:jc w:val="center"/>
        <w:rPr>
          <w:rFonts w:ascii="宋体" w:hAnsi="宋体" w:cs="宋体" w:hint="eastAsia"/>
          <w:b/>
          <w:sz w:val="36"/>
          <w:szCs w:val="36"/>
        </w:rPr>
      </w:pPr>
      <w:bookmarkStart w:id="195" w:name="_Toc58838587"/>
      <w:r>
        <w:rPr>
          <w:rFonts w:ascii="宋体" w:hAnsi="宋体" w:cs="宋体" w:hint="eastAsia"/>
          <w:b/>
          <w:sz w:val="36"/>
          <w:szCs w:val="36"/>
        </w:rPr>
        <w:t>广州建设工程施工招标投标书（技术标）</w:t>
      </w:r>
      <w:bookmarkEnd w:id="195"/>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A46481" w14:paraId="3DC45EC3" w14:textId="77777777">
        <w:trPr>
          <w:trHeight w:val="1271"/>
        </w:trPr>
        <w:tc>
          <w:tcPr>
            <w:tcW w:w="3334" w:type="dxa"/>
            <w:tcBorders>
              <w:top w:val="single" w:sz="4" w:space="0" w:color="auto"/>
              <w:left w:val="single" w:sz="4" w:space="0" w:color="auto"/>
              <w:bottom w:val="single" w:sz="4" w:space="0" w:color="auto"/>
              <w:right w:val="single" w:sz="4" w:space="0" w:color="auto"/>
            </w:tcBorders>
            <w:vAlign w:val="center"/>
          </w:tcPr>
          <w:p w14:paraId="0EE533DD" w14:textId="77777777" w:rsidR="00A46481" w:rsidRDefault="00000000">
            <w:pPr>
              <w:autoSpaceDE w:val="0"/>
              <w:autoSpaceDN w:val="0"/>
              <w:adjustRightInd w:val="0"/>
              <w:jc w:val="center"/>
              <w:rPr>
                <w:rFonts w:ascii="宋体" w:hAnsi="宋体" w:cs="宋体" w:hint="eastAsia"/>
                <w:bCs/>
                <w:sz w:val="24"/>
                <w:szCs w:val="24"/>
                <w:lang w:val="zh-CN"/>
              </w:rPr>
            </w:pPr>
            <w:r>
              <w:rPr>
                <w:rFonts w:ascii="宋体" w:hAnsi="宋体" w:cs="宋体" w:hint="eastAsia"/>
                <w:sz w:val="24"/>
                <w:szCs w:val="24"/>
                <w:lang w:val="zh-CN"/>
              </w:rPr>
              <w:t>工程名称</w:t>
            </w:r>
          </w:p>
        </w:tc>
        <w:tc>
          <w:tcPr>
            <w:tcW w:w="6045" w:type="dxa"/>
            <w:tcBorders>
              <w:top w:val="single" w:sz="4" w:space="0" w:color="auto"/>
              <w:left w:val="single" w:sz="4" w:space="0" w:color="auto"/>
              <w:bottom w:val="single" w:sz="4" w:space="0" w:color="auto"/>
              <w:right w:val="single" w:sz="4" w:space="0" w:color="auto"/>
            </w:tcBorders>
          </w:tcPr>
          <w:p w14:paraId="0A035AF0" w14:textId="77777777" w:rsidR="00A46481" w:rsidRDefault="00A46481">
            <w:pPr>
              <w:autoSpaceDE w:val="0"/>
              <w:autoSpaceDN w:val="0"/>
              <w:adjustRightInd w:val="0"/>
              <w:rPr>
                <w:rFonts w:ascii="宋体" w:hAnsi="宋体" w:cs="宋体" w:hint="eastAsia"/>
                <w:bCs/>
                <w:sz w:val="24"/>
                <w:szCs w:val="24"/>
                <w:lang w:val="zh-CN"/>
              </w:rPr>
            </w:pPr>
          </w:p>
        </w:tc>
      </w:tr>
      <w:tr w:rsidR="00A46481" w14:paraId="27DEA09A" w14:textId="77777777">
        <w:trPr>
          <w:trHeight w:val="1106"/>
        </w:trPr>
        <w:tc>
          <w:tcPr>
            <w:tcW w:w="3334" w:type="dxa"/>
            <w:tcBorders>
              <w:top w:val="single" w:sz="4" w:space="0" w:color="auto"/>
              <w:left w:val="single" w:sz="4" w:space="0" w:color="auto"/>
              <w:bottom w:val="single" w:sz="4" w:space="0" w:color="auto"/>
              <w:right w:val="single" w:sz="4" w:space="0" w:color="auto"/>
            </w:tcBorders>
            <w:vAlign w:val="center"/>
          </w:tcPr>
          <w:p w14:paraId="317433CF" w14:textId="77777777" w:rsidR="00A46481" w:rsidRDefault="00000000">
            <w:pPr>
              <w:jc w:val="center"/>
              <w:rPr>
                <w:rFonts w:ascii="宋体" w:hAnsi="宋体" w:cs="宋体" w:hint="eastAsia"/>
                <w:sz w:val="24"/>
                <w:szCs w:val="24"/>
                <w:lang w:val="zh-CN"/>
              </w:rPr>
            </w:pPr>
            <w:r>
              <w:rPr>
                <w:rFonts w:ascii="宋体" w:hAnsi="宋体" w:cs="宋体" w:hint="eastAsia"/>
                <w:sz w:val="24"/>
                <w:szCs w:val="24"/>
                <w:lang w:val="zh-CN"/>
              </w:rPr>
              <w:t>投标总工期</w:t>
            </w:r>
          </w:p>
        </w:tc>
        <w:tc>
          <w:tcPr>
            <w:tcW w:w="6045" w:type="dxa"/>
            <w:tcBorders>
              <w:top w:val="single" w:sz="4" w:space="0" w:color="auto"/>
              <w:left w:val="single" w:sz="4" w:space="0" w:color="auto"/>
              <w:bottom w:val="single" w:sz="4" w:space="0" w:color="auto"/>
              <w:right w:val="single" w:sz="4" w:space="0" w:color="auto"/>
            </w:tcBorders>
          </w:tcPr>
          <w:p w14:paraId="51F4654A" w14:textId="77777777" w:rsidR="00A46481" w:rsidRDefault="00A46481">
            <w:pPr>
              <w:autoSpaceDE w:val="0"/>
              <w:autoSpaceDN w:val="0"/>
              <w:adjustRightInd w:val="0"/>
              <w:rPr>
                <w:rFonts w:ascii="宋体" w:hAnsi="宋体" w:cs="宋体" w:hint="eastAsia"/>
                <w:bCs/>
                <w:sz w:val="24"/>
                <w:szCs w:val="24"/>
                <w:lang w:val="zh-CN"/>
              </w:rPr>
            </w:pPr>
          </w:p>
        </w:tc>
      </w:tr>
      <w:tr w:rsidR="00A46481" w14:paraId="51E1392C" w14:textId="77777777">
        <w:trPr>
          <w:trHeight w:val="1136"/>
        </w:trPr>
        <w:tc>
          <w:tcPr>
            <w:tcW w:w="3334" w:type="dxa"/>
            <w:tcBorders>
              <w:top w:val="single" w:sz="4" w:space="0" w:color="auto"/>
              <w:left w:val="single" w:sz="4" w:space="0" w:color="auto"/>
              <w:bottom w:val="single" w:sz="4" w:space="0" w:color="auto"/>
              <w:right w:val="single" w:sz="4" w:space="0" w:color="auto"/>
            </w:tcBorders>
            <w:vAlign w:val="center"/>
          </w:tcPr>
          <w:p w14:paraId="22C3E9D2" w14:textId="77777777" w:rsidR="00A46481" w:rsidRDefault="00000000">
            <w:pPr>
              <w:jc w:val="center"/>
              <w:rPr>
                <w:rFonts w:ascii="宋体" w:hAnsi="宋体" w:hint="eastAsia"/>
                <w:sz w:val="24"/>
                <w:szCs w:val="24"/>
              </w:rPr>
            </w:pPr>
            <w:r>
              <w:rPr>
                <w:rFonts w:ascii="宋体" w:hAnsi="宋体" w:cs="宋体" w:hint="eastAsia"/>
                <w:sz w:val="24"/>
                <w:szCs w:val="24"/>
                <w:lang w:val="zh-CN"/>
              </w:rPr>
              <w:t>工程质量标准</w:t>
            </w:r>
          </w:p>
        </w:tc>
        <w:tc>
          <w:tcPr>
            <w:tcW w:w="6045" w:type="dxa"/>
            <w:tcBorders>
              <w:top w:val="single" w:sz="4" w:space="0" w:color="auto"/>
              <w:left w:val="single" w:sz="4" w:space="0" w:color="auto"/>
              <w:bottom w:val="single" w:sz="4" w:space="0" w:color="auto"/>
              <w:right w:val="single" w:sz="4" w:space="0" w:color="auto"/>
            </w:tcBorders>
          </w:tcPr>
          <w:p w14:paraId="50EDE7C4" w14:textId="77777777" w:rsidR="00A46481" w:rsidRDefault="00A46481">
            <w:pPr>
              <w:autoSpaceDE w:val="0"/>
              <w:autoSpaceDN w:val="0"/>
              <w:adjustRightInd w:val="0"/>
              <w:rPr>
                <w:rFonts w:ascii="宋体" w:hAnsi="宋体" w:cs="宋体" w:hint="eastAsia"/>
                <w:bCs/>
                <w:sz w:val="24"/>
                <w:szCs w:val="24"/>
                <w:lang w:val="zh-CN"/>
              </w:rPr>
            </w:pPr>
          </w:p>
        </w:tc>
      </w:tr>
      <w:tr w:rsidR="00A46481" w14:paraId="2EDCE0FF" w14:textId="77777777">
        <w:trPr>
          <w:trHeight w:val="1123"/>
        </w:trPr>
        <w:tc>
          <w:tcPr>
            <w:tcW w:w="3334" w:type="dxa"/>
            <w:tcBorders>
              <w:top w:val="single" w:sz="4" w:space="0" w:color="auto"/>
              <w:left w:val="single" w:sz="4" w:space="0" w:color="auto"/>
              <w:bottom w:val="single" w:sz="4" w:space="0" w:color="auto"/>
              <w:right w:val="single" w:sz="4" w:space="0" w:color="auto"/>
            </w:tcBorders>
            <w:vAlign w:val="center"/>
          </w:tcPr>
          <w:p w14:paraId="485B2733" w14:textId="77777777" w:rsidR="00A46481" w:rsidRDefault="00000000">
            <w:pPr>
              <w:autoSpaceDE w:val="0"/>
              <w:autoSpaceDN w:val="0"/>
              <w:adjustRightInd w:val="0"/>
              <w:jc w:val="center"/>
              <w:rPr>
                <w:rFonts w:ascii="宋体" w:hAnsi="宋体" w:cs="宋体" w:hint="eastAsia"/>
                <w:bCs/>
                <w:sz w:val="24"/>
                <w:szCs w:val="24"/>
                <w:lang w:val="zh-CN"/>
              </w:rPr>
            </w:pPr>
            <w:r>
              <w:rPr>
                <w:rFonts w:ascii="宋体" w:hAnsi="宋体" w:cs="宋体" w:hint="eastAsia"/>
                <w:sz w:val="24"/>
                <w:szCs w:val="24"/>
                <w:lang w:val="zh-CN"/>
              </w:rPr>
              <w:t>保修期限</w:t>
            </w:r>
          </w:p>
        </w:tc>
        <w:tc>
          <w:tcPr>
            <w:tcW w:w="6045" w:type="dxa"/>
            <w:tcBorders>
              <w:top w:val="single" w:sz="4" w:space="0" w:color="auto"/>
              <w:left w:val="single" w:sz="4" w:space="0" w:color="auto"/>
              <w:bottom w:val="single" w:sz="4" w:space="0" w:color="auto"/>
              <w:right w:val="single" w:sz="4" w:space="0" w:color="auto"/>
            </w:tcBorders>
          </w:tcPr>
          <w:p w14:paraId="6BFB9DAD" w14:textId="77777777" w:rsidR="00A46481" w:rsidRDefault="00A46481">
            <w:pPr>
              <w:autoSpaceDE w:val="0"/>
              <w:autoSpaceDN w:val="0"/>
              <w:adjustRightInd w:val="0"/>
              <w:rPr>
                <w:rFonts w:ascii="宋体" w:hAnsi="宋体" w:cs="宋体" w:hint="eastAsia"/>
                <w:bCs/>
                <w:sz w:val="24"/>
                <w:szCs w:val="24"/>
                <w:lang w:val="zh-CN"/>
              </w:rPr>
            </w:pPr>
          </w:p>
        </w:tc>
      </w:tr>
    </w:tbl>
    <w:p w14:paraId="6AB066E2" w14:textId="77777777" w:rsidR="00A46481" w:rsidRDefault="00000000">
      <w:pPr>
        <w:autoSpaceDE w:val="0"/>
        <w:autoSpaceDN w:val="0"/>
        <w:adjustRightInd w:val="0"/>
        <w:spacing w:line="360" w:lineRule="auto"/>
        <w:rPr>
          <w:sz w:val="27"/>
          <w:szCs w:val="27"/>
        </w:rPr>
      </w:pPr>
      <w:r>
        <w:rPr>
          <w:rFonts w:ascii="宋体" w:hAnsi="宋体" w:cs="宋体" w:hint="eastAsia"/>
        </w:rPr>
        <w:br w:type="page"/>
      </w:r>
      <w:bookmarkStart w:id="196" w:name="_Toc60070622"/>
      <w:bookmarkStart w:id="197" w:name="_Toc88246548"/>
      <w:r>
        <w:rPr>
          <w:rFonts w:ascii="宋体" w:hAnsi="宋体" w:cs="宋体" w:hint="eastAsia"/>
          <w:b/>
          <w:snapToGrid w:val="0"/>
          <w:spacing w:val="4"/>
          <w:kern w:val="0"/>
          <w:sz w:val="24"/>
          <w:szCs w:val="24"/>
        </w:rPr>
        <w:lastRenderedPageBreak/>
        <w:t>格式三：</w:t>
      </w:r>
      <w:bookmarkEnd w:id="196"/>
    </w:p>
    <w:p w14:paraId="0C67DA8D" w14:textId="77777777" w:rsidR="00A46481" w:rsidRDefault="00000000">
      <w:pPr>
        <w:jc w:val="center"/>
        <w:rPr>
          <w:rFonts w:ascii="宋体" w:hAnsi="宋体" w:cs="宋体" w:hint="eastAsia"/>
          <w:b/>
          <w:sz w:val="28"/>
          <w:szCs w:val="28"/>
        </w:rPr>
      </w:pPr>
      <w:r>
        <w:rPr>
          <w:rFonts w:ascii="宋体" w:hAnsi="宋体" w:cs="宋体" w:hint="eastAsia"/>
          <w:b/>
          <w:sz w:val="28"/>
          <w:szCs w:val="28"/>
        </w:rPr>
        <w:t>投标函</w:t>
      </w:r>
    </w:p>
    <w:p w14:paraId="0737FCA9" w14:textId="77777777" w:rsidR="00A46481" w:rsidRDefault="00000000">
      <w:pPr>
        <w:spacing w:line="360" w:lineRule="auto"/>
        <w:rPr>
          <w:rFonts w:ascii="宋体" w:hAnsi="宋体" w:cs="宋体" w:hint="eastAsia"/>
          <w:kern w:val="0"/>
          <w:sz w:val="24"/>
          <w:szCs w:val="24"/>
        </w:rPr>
      </w:pPr>
      <w:r>
        <w:rPr>
          <w:rFonts w:ascii="宋体" w:hAnsi="宋体" w:cs="宋体" w:hint="eastAsia"/>
          <w:kern w:val="0"/>
          <w:sz w:val="24"/>
          <w:szCs w:val="24"/>
          <w:u w:val="single"/>
        </w:rPr>
        <w:t xml:space="preserve">致：                               </w:t>
      </w:r>
      <w:r>
        <w:rPr>
          <w:rFonts w:ascii="宋体" w:hAnsi="宋体" w:cs="宋体" w:hint="eastAsia"/>
          <w:kern w:val="0"/>
          <w:sz w:val="24"/>
          <w:szCs w:val="24"/>
        </w:rPr>
        <w:t>（招标人名称）</w:t>
      </w:r>
    </w:p>
    <w:p w14:paraId="09E4A40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我方确认收到贵方提供的</w:t>
      </w:r>
      <w:r>
        <w:rPr>
          <w:rFonts w:ascii="宋体" w:hAnsi="宋体" w:cs="宋体" w:hint="eastAsia"/>
          <w:sz w:val="24"/>
          <w:szCs w:val="24"/>
          <w:u w:val="single"/>
        </w:rPr>
        <w:t xml:space="preserve">      (工程名称)       </w:t>
      </w:r>
      <w:r>
        <w:rPr>
          <w:rFonts w:ascii="宋体" w:hAnsi="宋体" w:cs="宋体" w:hint="eastAsia"/>
          <w:sz w:val="24"/>
          <w:szCs w:val="24"/>
        </w:rPr>
        <w:t>招标文件的全部内容，我方已完全明白和接受招标文件的所有条款要求，并重申以下几点：</w:t>
      </w:r>
    </w:p>
    <w:p w14:paraId="23758912"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6F1839E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2．我方已充分阅读了本项目招标文件并充分了解有关报价方式及变更、结算方式，我方完全响应招标文件的规定。</w:t>
      </w:r>
    </w:p>
    <w:p w14:paraId="0F73106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3．本投标文件的有效期为投标截止日后120天内有效。</w:t>
      </w:r>
    </w:p>
    <w:p w14:paraId="4C489755"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4．我方承诺投标文件中的一切资料、数据是真实的，并承担由此引起的一切责任。</w:t>
      </w:r>
    </w:p>
    <w:p w14:paraId="17E26AE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5．我方明白并愿意若在规定的投标截止时间之后至投标有效期之内撤回投标，则投标保证金将被贵单位没收。</w:t>
      </w:r>
    </w:p>
    <w:p w14:paraId="642BDD48"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6．我方同意按照贵单位可能提出的要求而提供与投标有关的任何其它数据或信息。</w:t>
      </w:r>
    </w:p>
    <w:p w14:paraId="01D50A4C"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7．我方如果中标，我方保证：</w:t>
      </w:r>
    </w:p>
    <w:p w14:paraId="64F8B1BD"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7.1保证履行招标文件以及招标文件修改书(如有)中的全部责任和义务，在中标通知书规定的时间内签订合同，并严格按国家有关法规履行我方的全部责任，按质、按量、按期完成合同约定的全部任务。</w:t>
      </w:r>
    </w:p>
    <w:p w14:paraId="33C79F5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0C38AADE"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7.3保证尽一切力量确保投标承诺的竣工日期，若我方未能按投标承诺的工期完成本项目，除承担合同约定的违约责任外，发包人有权解除合同，我方承担由于违约解除合同退场造成的对发包人的一切损失。</w:t>
      </w:r>
    </w:p>
    <w:p w14:paraId="74FFCD74"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7.4保证投标所报的项目负责人在本项目合同签订后7日内到职，全过程服务于本项目，在过程中非不可抗力或发包人要求不得更换。我方违反以上承诺的，同意按合同条款的规定承担违约责任。</w:t>
      </w:r>
    </w:p>
    <w:p w14:paraId="1479CDEF"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7.5保证按照招标文件的要求确保安全生产及文明施工，如有违反，我方愿意按合同约定承担违约责任，并为此负相关的法律责任。</w:t>
      </w:r>
    </w:p>
    <w:p w14:paraId="1FDE07CB"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7.6保证按国家的有关规定制订保证民工工资支付的方案及保证措施，否则，我方愿按合同条款规定承担违约责任并赔偿发包人的全部损失。</w:t>
      </w:r>
    </w:p>
    <w:p w14:paraId="23DDB28A"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7.7如我司有幸中标，承诺所投入本项目的施工人员、主要材料、设备质量符合或优于招标人要求，所投入本项目的辅助设备、材料与主主要材料、设备质量一致并有良好的配套性，若我方投入本项目的施工人员、主要材料、设备未能达到发包人要求的，我方将无条件根据要求进行调整，直至得到发包人的认可为止。</w:t>
      </w:r>
    </w:p>
    <w:p w14:paraId="0B173007" w14:textId="77777777" w:rsidR="00A46481"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7.8如我司有幸中标，承诺将根据本项目内容编制详细的施工组织方案，并报经发包人审批后实施。</w:t>
      </w:r>
    </w:p>
    <w:p w14:paraId="139A327F" w14:textId="77777777" w:rsidR="00A46481" w:rsidRDefault="00A46481">
      <w:pPr>
        <w:spacing w:line="360" w:lineRule="auto"/>
        <w:ind w:firstLineChars="200" w:firstLine="480"/>
        <w:rPr>
          <w:rFonts w:ascii="宋体" w:hAnsi="宋体" w:cs="宋体" w:hint="eastAsia"/>
          <w:sz w:val="24"/>
          <w:szCs w:val="24"/>
        </w:rPr>
      </w:pPr>
    </w:p>
    <w:p w14:paraId="1D8FDD39" w14:textId="77777777" w:rsidR="00A46481" w:rsidRDefault="00A46481">
      <w:pPr>
        <w:spacing w:line="360" w:lineRule="auto"/>
        <w:ind w:firstLineChars="200" w:firstLine="480"/>
        <w:rPr>
          <w:rFonts w:ascii="宋体" w:hAnsi="宋体" w:cs="宋体" w:hint="eastAsia"/>
          <w:sz w:val="24"/>
          <w:szCs w:val="24"/>
        </w:rPr>
      </w:pPr>
    </w:p>
    <w:p w14:paraId="33269831" w14:textId="77777777" w:rsidR="00A46481" w:rsidRDefault="00000000">
      <w:pPr>
        <w:spacing w:line="360" w:lineRule="auto"/>
        <w:ind w:firstLineChars="1450" w:firstLine="3480"/>
        <w:rPr>
          <w:rFonts w:ascii="宋体" w:hAnsi="宋体" w:cs="宋体" w:hint="eastAsia"/>
          <w:sz w:val="24"/>
          <w:szCs w:val="24"/>
        </w:rPr>
      </w:pPr>
      <w:r>
        <w:rPr>
          <w:rFonts w:ascii="宋体" w:hAnsi="宋体" w:cs="宋体" w:hint="eastAsia"/>
          <w:sz w:val="24"/>
          <w:szCs w:val="24"/>
        </w:rPr>
        <w:t xml:space="preserve">投标人：    </w:t>
      </w:r>
    </w:p>
    <w:p w14:paraId="6AA96A63" w14:textId="77777777" w:rsidR="00A46481" w:rsidRDefault="00000000">
      <w:pPr>
        <w:spacing w:line="360" w:lineRule="auto"/>
        <w:ind w:firstLineChars="1450" w:firstLine="3480"/>
        <w:rPr>
          <w:rFonts w:ascii="宋体" w:hAnsi="宋体" w:cs="宋体" w:hint="eastAsia"/>
          <w:sz w:val="24"/>
          <w:szCs w:val="24"/>
        </w:rPr>
      </w:pPr>
      <w:r>
        <w:rPr>
          <w:rFonts w:ascii="宋体" w:hAnsi="宋体" w:cs="宋体" w:hint="eastAsia"/>
          <w:sz w:val="24"/>
          <w:szCs w:val="24"/>
        </w:rPr>
        <w:t>日   期：    年    月    日</w:t>
      </w:r>
    </w:p>
    <w:p w14:paraId="006348F6" w14:textId="77777777" w:rsidR="00A46481" w:rsidRDefault="00000000">
      <w:pPr>
        <w:autoSpaceDE w:val="0"/>
        <w:autoSpaceDN w:val="0"/>
        <w:adjustRightInd w:val="0"/>
        <w:spacing w:line="360" w:lineRule="auto"/>
        <w:rPr>
          <w:sz w:val="27"/>
          <w:szCs w:val="27"/>
        </w:rPr>
      </w:pPr>
      <w:r>
        <w:rPr>
          <w:rFonts w:ascii="宋体" w:hAnsi="宋体" w:cs="宋体" w:hint="eastAsia"/>
          <w:szCs w:val="20"/>
        </w:rPr>
        <w:br w:type="page"/>
      </w:r>
      <w:bookmarkStart w:id="198" w:name="_Toc60070624"/>
      <w:r>
        <w:rPr>
          <w:rFonts w:ascii="宋体" w:hAnsi="宋体" w:cs="宋体" w:hint="eastAsia"/>
          <w:b/>
          <w:snapToGrid w:val="0"/>
          <w:spacing w:val="4"/>
          <w:kern w:val="0"/>
          <w:sz w:val="24"/>
          <w:szCs w:val="24"/>
        </w:rPr>
        <w:lastRenderedPageBreak/>
        <w:t>格式四：</w:t>
      </w:r>
      <w:bookmarkEnd w:id="198"/>
    </w:p>
    <w:p w14:paraId="7BF2B58B" w14:textId="77777777" w:rsidR="00A46481" w:rsidRDefault="00A46481">
      <w:pPr>
        <w:rPr>
          <w:sz w:val="27"/>
          <w:szCs w:val="27"/>
        </w:rPr>
      </w:pPr>
    </w:p>
    <w:p w14:paraId="292B8DD6" w14:textId="77777777" w:rsidR="00A46481" w:rsidRDefault="00000000">
      <w:pPr>
        <w:jc w:val="center"/>
        <w:rPr>
          <w:rFonts w:ascii="宋体" w:hAnsi="宋体" w:cs="宋体" w:hint="eastAsia"/>
          <w:b/>
          <w:sz w:val="28"/>
          <w:szCs w:val="28"/>
        </w:rPr>
      </w:pPr>
      <w:r>
        <w:rPr>
          <w:rFonts w:ascii="宋体" w:hAnsi="宋体" w:cs="宋体" w:hint="eastAsia"/>
          <w:b/>
          <w:sz w:val="28"/>
          <w:szCs w:val="28"/>
        </w:rPr>
        <w:t>施工项目管理团队人员信息表</w:t>
      </w:r>
    </w:p>
    <w:tbl>
      <w:tblPr>
        <w:tblW w:w="9180" w:type="dxa"/>
        <w:tblLayout w:type="fixed"/>
        <w:tblLook w:val="04A0" w:firstRow="1" w:lastRow="0" w:firstColumn="1" w:lastColumn="0" w:noHBand="0" w:noVBand="1"/>
      </w:tblPr>
      <w:tblGrid>
        <w:gridCol w:w="1242"/>
        <w:gridCol w:w="1744"/>
        <w:gridCol w:w="1549"/>
        <w:gridCol w:w="1417"/>
        <w:gridCol w:w="3228"/>
      </w:tblGrid>
      <w:tr w:rsidR="00A46481" w14:paraId="55E4748B" w14:textId="77777777">
        <w:trPr>
          <w:trHeight w:val="975"/>
        </w:trPr>
        <w:tc>
          <w:tcPr>
            <w:tcW w:w="1242" w:type="dxa"/>
            <w:tcBorders>
              <w:top w:val="single" w:sz="4" w:space="0" w:color="auto"/>
              <w:left w:val="single" w:sz="4" w:space="0" w:color="auto"/>
              <w:bottom w:val="single" w:sz="4" w:space="0" w:color="auto"/>
              <w:right w:val="single" w:sz="4" w:space="0" w:color="auto"/>
            </w:tcBorders>
            <w:vAlign w:val="center"/>
          </w:tcPr>
          <w:p w14:paraId="06ED01AB" w14:textId="77777777" w:rsidR="00A46481" w:rsidRDefault="00000000">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1744" w:type="dxa"/>
            <w:tcBorders>
              <w:top w:val="single" w:sz="4" w:space="0" w:color="auto"/>
              <w:left w:val="nil"/>
              <w:bottom w:val="single" w:sz="4" w:space="0" w:color="auto"/>
              <w:right w:val="single" w:sz="4" w:space="0" w:color="auto"/>
            </w:tcBorders>
            <w:vAlign w:val="center"/>
          </w:tcPr>
          <w:p w14:paraId="4D65B611" w14:textId="77777777" w:rsidR="00A46481" w:rsidRDefault="00000000">
            <w:pPr>
              <w:widowControl/>
              <w:jc w:val="center"/>
              <w:rPr>
                <w:rFonts w:ascii="宋体" w:hAnsi="宋体" w:cs="宋体" w:hint="eastAsia"/>
                <w:b/>
                <w:bCs/>
                <w:kern w:val="0"/>
                <w:szCs w:val="21"/>
              </w:rPr>
            </w:pPr>
            <w:r>
              <w:rPr>
                <w:rFonts w:ascii="宋体" w:hAnsi="宋体" w:cs="宋体" w:hint="eastAsia"/>
                <w:b/>
                <w:bCs/>
                <w:kern w:val="0"/>
                <w:szCs w:val="21"/>
              </w:rPr>
              <w:t>姓名</w:t>
            </w:r>
          </w:p>
        </w:tc>
        <w:tc>
          <w:tcPr>
            <w:tcW w:w="1549" w:type="dxa"/>
            <w:tcBorders>
              <w:top w:val="single" w:sz="4" w:space="0" w:color="auto"/>
              <w:left w:val="nil"/>
              <w:bottom w:val="single" w:sz="4" w:space="0" w:color="auto"/>
              <w:right w:val="single" w:sz="4" w:space="0" w:color="auto"/>
            </w:tcBorders>
            <w:vAlign w:val="center"/>
          </w:tcPr>
          <w:p w14:paraId="520685D0" w14:textId="77777777" w:rsidR="00A46481" w:rsidRDefault="00000000">
            <w:pPr>
              <w:widowControl/>
              <w:jc w:val="center"/>
              <w:rPr>
                <w:rFonts w:ascii="宋体" w:hAnsi="宋体" w:cs="宋体" w:hint="eastAsia"/>
                <w:b/>
                <w:bCs/>
                <w:kern w:val="0"/>
                <w:szCs w:val="21"/>
              </w:rPr>
            </w:pPr>
            <w:r>
              <w:rPr>
                <w:rFonts w:ascii="宋体" w:hAnsi="宋体" w:cs="宋体" w:hint="eastAsia"/>
                <w:b/>
                <w:bCs/>
                <w:kern w:val="0"/>
                <w:szCs w:val="21"/>
              </w:rPr>
              <w:t>岗位</w:t>
            </w:r>
          </w:p>
        </w:tc>
        <w:tc>
          <w:tcPr>
            <w:tcW w:w="1417" w:type="dxa"/>
            <w:tcBorders>
              <w:top w:val="single" w:sz="4" w:space="0" w:color="auto"/>
              <w:left w:val="nil"/>
              <w:bottom w:val="single" w:sz="4" w:space="0" w:color="auto"/>
              <w:right w:val="single" w:sz="4" w:space="0" w:color="auto"/>
            </w:tcBorders>
            <w:vAlign w:val="center"/>
          </w:tcPr>
          <w:p w14:paraId="5F485C05" w14:textId="77777777" w:rsidR="00A46481" w:rsidRDefault="00000000">
            <w:pPr>
              <w:widowControl/>
              <w:jc w:val="center"/>
              <w:rPr>
                <w:rFonts w:ascii="宋体" w:hAnsi="宋体" w:cs="宋体" w:hint="eastAsia"/>
                <w:b/>
                <w:bCs/>
                <w:kern w:val="0"/>
                <w:szCs w:val="21"/>
              </w:rPr>
            </w:pPr>
            <w:r>
              <w:rPr>
                <w:rFonts w:ascii="宋体" w:hAnsi="宋体" w:cs="宋体" w:hint="eastAsia"/>
                <w:b/>
                <w:bCs/>
                <w:kern w:val="0"/>
                <w:szCs w:val="21"/>
              </w:rPr>
              <w:t>职称</w:t>
            </w:r>
          </w:p>
        </w:tc>
        <w:tc>
          <w:tcPr>
            <w:tcW w:w="3228" w:type="dxa"/>
            <w:tcBorders>
              <w:top w:val="single" w:sz="4" w:space="0" w:color="auto"/>
              <w:left w:val="nil"/>
              <w:bottom w:val="single" w:sz="4" w:space="0" w:color="auto"/>
              <w:right w:val="single" w:sz="4" w:space="0" w:color="auto"/>
            </w:tcBorders>
            <w:vAlign w:val="center"/>
          </w:tcPr>
          <w:p w14:paraId="75FF1563" w14:textId="77777777" w:rsidR="00A46481" w:rsidRDefault="00000000">
            <w:pPr>
              <w:widowControl/>
              <w:jc w:val="center"/>
              <w:rPr>
                <w:rFonts w:ascii="宋体" w:hAnsi="宋体" w:cs="宋体" w:hint="eastAsia"/>
                <w:b/>
                <w:bCs/>
                <w:kern w:val="0"/>
                <w:szCs w:val="21"/>
              </w:rPr>
            </w:pPr>
            <w:r>
              <w:rPr>
                <w:rFonts w:ascii="宋体" w:hAnsi="宋体" w:cs="宋体" w:hint="eastAsia"/>
                <w:b/>
                <w:bCs/>
                <w:kern w:val="0"/>
                <w:szCs w:val="21"/>
              </w:rPr>
              <w:t>职称证书或资格证书编号</w:t>
            </w:r>
          </w:p>
        </w:tc>
      </w:tr>
      <w:tr w:rsidR="00A46481" w14:paraId="0976560B"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3857E2D2" w14:textId="77777777" w:rsidR="00A46481" w:rsidRDefault="00000000">
            <w:pPr>
              <w:widowControl/>
              <w:jc w:val="center"/>
              <w:rPr>
                <w:rFonts w:ascii="宋体" w:hAnsi="宋体" w:cs="宋体" w:hint="eastAsia"/>
                <w:kern w:val="0"/>
                <w:szCs w:val="21"/>
              </w:rPr>
            </w:pPr>
            <w:r>
              <w:rPr>
                <w:rFonts w:ascii="宋体" w:hAnsi="宋体" w:cs="宋体"/>
                <w:kern w:val="0"/>
                <w:szCs w:val="21"/>
              </w:rPr>
              <w:t>1</w:t>
            </w:r>
          </w:p>
        </w:tc>
        <w:tc>
          <w:tcPr>
            <w:tcW w:w="1744" w:type="dxa"/>
            <w:tcBorders>
              <w:top w:val="nil"/>
              <w:left w:val="nil"/>
              <w:bottom w:val="single" w:sz="4" w:space="0" w:color="auto"/>
              <w:right w:val="single" w:sz="4" w:space="0" w:color="auto"/>
            </w:tcBorders>
            <w:noWrap/>
            <w:vAlign w:val="center"/>
          </w:tcPr>
          <w:p w14:paraId="1EA56277"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49BF3058"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46AE73E3"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2DA0B617"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7DDDDD51" w14:textId="77777777">
        <w:trPr>
          <w:trHeight w:val="542"/>
        </w:trPr>
        <w:tc>
          <w:tcPr>
            <w:tcW w:w="1242" w:type="dxa"/>
            <w:tcBorders>
              <w:top w:val="nil"/>
              <w:left w:val="single" w:sz="4" w:space="0" w:color="auto"/>
              <w:bottom w:val="single" w:sz="4" w:space="0" w:color="auto"/>
              <w:right w:val="single" w:sz="4" w:space="0" w:color="auto"/>
            </w:tcBorders>
            <w:noWrap/>
            <w:vAlign w:val="center"/>
          </w:tcPr>
          <w:p w14:paraId="1BCF94A1" w14:textId="77777777" w:rsidR="00A46481" w:rsidRDefault="00000000">
            <w:pPr>
              <w:widowControl/>
              <w:jc w:val="center"/>
              <w:rPr>
                <w:rFonts w:ascii="宋体" w:hAnsi="宋体" w:cs="宋体" w:hint="eastAsia"/>
                <w:kern w:val="0"/>
                <w:szCs w:val="21"/>
              </w:rPr>
            </w:pPr>
            <w:r>
              <w:rPr>
                <w:rFonts w:ascii="宋体" w:hAnsi="宋体" w:cs="宋体"/>
                <w:kern w:val="0"/>
                <w:szCs w:val="21"/>
              </w:rPr>
              <w:t>2</w:t>
            </w:r>
          </w:p>
        </w:tc>
        <w:tc>
          <w:tcPr>
            <w:tcW w:w="1744" w:type="dxa"/>
            <w:tcBorders>
              <w:top w:val="nil"/>
              <w:left w:val="nil"/>
              <w:bottom w:val="single" w:sz="4" w:space="0" w:color="auto"/>
              <w:right w:val="single" w:sz="4" w:space="0" w:color="auto"/>
            </w:tcBorders>
            <w:noWrap/>
            <w:vAlign w:val="center"/>
          </w:tcPr>
          <w:p w14:paraId="0585938C"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707A1808"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16F8D143"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6280AF9C"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4F40C1FF"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438070F9" w14:textId="77777777" w:rsidR="00A46481" w:rsidRDefault="00000000">
            <w:pPr>
              <w:widowControl/>
              <w:jc w:val="center"/>
              <w:rPr>
                <w:rFonts w:ascii="宋体" w:hAnsi="宋体" w:cs="宋体" w:hint="eastAsia"/>
                <w:kern w:val="0"/>
                <w:szCs w:val="21"/>
              </w:rPr>
            </w:pPr>
            <w:r>
              <w:rPr>
                <w:rFonts w:ascii="宋体" w:hAnsi="宋体" w:cs="宋体"/>
                <w:kern w:val="0"/>
                <w:szCs w:val="21"/>
              </w:rPr>
              <w:t>3</w:t>
            </w:r>
          </w:p>
        </w:tc>
        <w:tc>
          <w:tcPr>
            <w:tcW w:w="1744" w:type="dxa"/>
            <w:tcBorders>
              <w:top w:val="nil"/>
              <w:left w:val="nil"/>
              <w:bottom w:val="single" w:sz="4" w:space="0" w:color="auto"/>
              <w:right w:val="single" w:sz="4" w:space="0" w:color="auto"/>
            </w:tcBorders>
            <w:noWrap/>
            <w:vAlign w:val="center"/>
          </w:tcPr>
          <w:p w14:paraId="317AE6BC"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52F291D0"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3ED0B865"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683EE0BE"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6019AB76"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025F3FD6" w14:textId="77777777" w:rsidR="00A46481" w:rsidRDefault="00000000">
            <w:pPr>
              <w:widowControl/>
              <w:jc w:val="center"/>
              <w:rPr>
                <w:rFonts w:ascii="宋体" w:hAnsi="宋体" w:cs="宋体" w:hint="eastAsia"/>
                <w:kern w:val="0"/>
                <w:szCs w:val="21"/>
              </w:rPr>
            </w:pPr>
            <w:r>
              <w:rPr>
                <w:rFonts w:ascii="宋体" w:hAnsi="宋体" w:cs="宋体"/>
                <w:kern w:val="0"/>
                <w:szCs w:val="21"/>
              </w:rPr>
              <w:t>4</w:t>
            </w:r>
          </w:p>
        </w:tc>
        <w:tc>
          <w:tcPr>
            <w:tcW w:w="1744" w:type="dxa"/>
            <w:tcBorders>
              <w:top w:val="nil"/>
              <w:left w:val="nil"/>
              <w:bottom w:val="single" w:sz="4" w:space="0" w:color="auto"/>
              <w:right w:val="single" w:sz="4" w:space="0" w:color="auto"/>
            </w:tcBorders>
            <w:noWrap/>
            <w:vAlign w:val="center"/>
          </w:tcPr>
          <w:p w14:paraId="1B20B34F"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508BAAE1"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192747AB"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12F51B01"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3555C47C"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53D3AD40" w14:textId="77777777" w:rsidR="00A46481" w:rsidRDefault="00000000">
            <w:pPr>
              <w:widowControl/>
              <w:jc w:val="center"/>
              <w:rPr>
                <w:rFonts w:ascii="宋体" w:hAnsi="宋体" w:cs="宋体" w:hint="eastAsia"/>
                <w:kern w:val="0"/>
                <w:szCs w:val="21"/>
              </w:rPr>
            </w:pPr>
            <w:r>
              <w:rPr>
                <w:rFonts w:ascii="宋体" w:hAnsi="宋体" w:cs="宋体"/>
                <w:kern w:val="0"/>
                <w:szCs w:val="21"/>
              </w:rPr>
              <w:t>5</w:t>
            </w:r>
          </w:p>
        </w:tc>
        <w:tc>
          <w:tcPr>
            <w:tcW w:w="1744" w:type="dxa"/>
            <w:tcBorders>
              <w:top w:val="nil"/>
              <w:left w:val="nil"/>
              <w:bottom w:val="single" w:sz="4" w:space="0" w:color="auto"/>
              <w:right w:val="single" w:sz="4" w:space="0" w:color="auto"/>
            </w:tcBorders>
            <w:noWrap/>
            <w:vAlign w:val="center"/>
          </w:tcPr>
          <w:p w14:paraId="7AAA52DA"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733976E5"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7E931936"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6C3B2DB7"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50D6C6C5"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365F9E64" w14:textId="77777777" w:rsidR="00A46481" w:rsidRDefault="00000000">
            <w:pPr>
              <w:widowControl/>
              <w:jc w:val="center"/>
              <w:rPr>
                <w:rFonts w:ascii="宋体" w:hAnsi="宋体" w:cs="宋体" w:hint="eastAsia"/>
                <w:kern w:val="0"/>
                <w:szCs w:val="21"/>
              </w:rPr>
            </w:pPr>
            <w:r>
              <w:rPr>
                <w:rFonts w:ascii="宋体" w:hAnsi="宋体" w:cs="宋体"/>
                <w:kern w:val="0"/>
                <w:szCs w:val="21"/>
              </w:rPr>
              <w:t>6</w:t>
            </w:r>
          </w:p>
        </w:tc>
        <w:tc>
          <w:tcPr>
            <w:tcW w:w="1744" w:type="dxa"/>
            <w:tcBorders>
              <w:top w:val="nil"/>
              <w:left w:val="nil"/>
              <w:bottom w:val="single" w:sz="4" w:space="0" w:color="auto"/>
              <w:right w:val="single" w:sz="4" w:space="0" w:color="auto"/>
            </w:tcBorders>
            <w:noWrap/>
            <w:vAlign w:val="center"/>
          </w:tcPr>
          <w:p w14:paraId="0D4C37E6"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400936AA"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3C82F5DE"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071F24E3"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6A1DF81F"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5A945725"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w:t>
            </w:r>
          </w:p>
        </w:tc>
        <w:tc>
          <w:tcPr>
            <w:tcW w:w="1744" w:type="dxa"/>
            <w:tcBorders>
              <w:top w:val="nil"/>
              <w:left w:val="nil"/>
              <w:bottom w:val="single" w:sz="4" w:space="0" w:color="auto"/>
              <w:right w:val="single" w:sz="4" w:space="0" w:color="auto"/>
            </w:tcBorders>
            <w:noWrap/>
            <w:vAlign w:val="center"/>
          </w:tcPr>
          <w:p w14:paraId="07E00FA5"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39C4E151"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5104B8FE"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3D39B693"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3EA606A1" w14:textId="77777777">
        <w:trPr>
          <w:trHeight w:val="555"/>
        </w:trPr>
        <w:tc>
          <w:tcPr>
            <w:tcW w:w="1242" w:type="dxa"/>
            <w:tcBorders>
              <w:top w:val="nil"/>
              <w:left w:val="single" w:sz="4" w:space="0" w:color="auto"/>
              <w:bottom w:val="single" w:sz="4" w:space="0" w:color="auto"/>
              <w:right w:val="single" w:sz="4" w:space="0" w:color="auto"/>
            </w:tcBorders>
            <w:noWrap/>
            <w:vAlign w:val="center"/>
          </w:tcPr>
          <w:p w14:paraId="1AC4AB7C"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744" w:type="dxa"/>
            <w:tcBorders>
              <w:top w:val="nil"/>
              <w:left w:val="nil"/>
              <w:bottom w:val="single" w:sz="4" w:space="0" w:color="auto"/>
              <w:right w:val="single" w:sz="4" w:space="0" w:color="auto"/>
            </w:tcBorders>
            <w:noWrap/>
            <w:vAlign w:val="center"/>
          </w:tcPr>
          <w:p w14:paraId="05F36EF2"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noWrap/>
            <w:vAlign w:val="center"/>
          </w:tcPr>
          <w:p w14:paraId="66F3E48C"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noWrap/>
            <w:vAlign w:val="center"/>
          </w:tcPr>
          <w:p w14:paraId="3593B643"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c>
          <w:tcPr>
            <w:tcW w:w="3228" w:type="dxa"/>
            <w:tcBorders>
              <w:top w:val="nil"/>
              <w:left w:val="nil"/>
              <w:bottom w:val="single" w:sz="4" w:space="0" w:color="auto"/>
              <w:right w:val="single" w:sz="4" w:space="0" w:color="auto"/>
            </w:tcBorders>
            <w:noWrap/>
            <w:vAlign w:val="center"/>
          </w:tcPr>
          <w:p w14:paraId="7EC3F54A"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 xml:space="preserve">　</w:t>
            </w:r>
          </w:p>
        </w:tc>
      </w:tr>
      <w:tr w:rsidR="00A46481" w14:paraId="7765AB34" w14:textId="77777777">
        <w:trPr>
          <w:trHeight w:val="3787"/>
        </w:trPr>
        <w:tc>
          <w:tcPr>
            <w:tcW w:w="9180" w:type="dxa"/>
            <w:gridSpan w:val="5"/>
            <w:tcBorders>
              <w:top w:val="single" w:sz="4" w:space="0" w:color="auto"/>
              <w:left w:val="single" w:sz="4" w:space="0" w:color="auto"/>
              <w:bottom w:val="single" w:sz="4" w:space="0" w:color="auto"/>
              <w:right w:val="single" w:sz="4" w:space="0" w:color="auto"/>
            </w:tcBorders>
            <w:vAlign w:val="center"/>
          </w:tcPr>
          <w:p w14:paraId="025913F3"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备注：</w:t>
            </w:r>
          </w:p>
          <w:p w14:paraId="2E5F135E" w14:textId="77777777" w:rsidR="00A46481" w:rsidRDefault="00000000">
            <w:pPr>
              <w:widowControl/>
              <w:jc w:val="left"/>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岗位”要求（除项目负责人和专职安全员外）由招标人根据项目管理需要在本表备注中明确提出，如：技术负责人、质量负责人、安全负责人、造价负责人等。以上项目管理团队人员信息将由交易系统提取后供各相关单位在履约时比对、查核。</w:t>
            </w:r>
          </w:p>
          <w:p w14:paraId="1076B892" w14:textId="77777777" w:rsidR="00A46481" w:rsidRDefault="00000000">
            <w:pPr>
              <w:widowControl/>
              <w:jc w:val="left"/>
              <w:rPr>
                <w:rFonts w:ascii="宋体" w:hAnsi="宋体" w:cs="宋体" w:hint="eastAsia"/>
                <w:kern w:val="0"/>
                <w:szCs w:val="21"/>
              </w:rPr>
            </w:pPr>
            <w:r>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5938518" w14:textId="77777777" w:rsidR="00A46481" w:rsidRDefault="00000000">
            <w:pPr>
              <w:widowControl/>
              <w:jc w:val="left"/>
              <w:rPr>
                <w:rFonts w:ascii="宋体" w:hAnsi="宋体" w:cs="宋体" w:hint="eastAsia"/>
                <w:kern w:val="0"/>
                <w:szCs w:val="21"/>
              </w:rPr>
            </w:pPr>
            <w:r>
              <w:rPr>
                <w:rFonts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265E0A8" w14:textId="77777777" w:rsidR="00A46481" w:rsidRDefault="00A46481">
      <w:pPr>
        <w:autoSpaceDE w:val="0"/>
        <w:autoSpaceDN w:val="0"/>
        <w:adjustRightInd w:val="0"/>
        <w:spacing w:line="276" w:lineRule="auto"/>
        <w:ind w:firstLineChars="1450" w:firstLine="3306"/>
        <w:jc w:val="left"/>
        <w:rPr>
          <w:rFonts w:ascii="宋体" w:hAnsi="宋体" w:cs="宋体" w:hint="eastAsia"/>
          <w:spacing w:val="4"/>
          <w:kern w:val="0"/>
          <w:sz w:val="22"/>
        </w:rPr>
      </w:pPr>
    </w:p>
    <w:p w14:paraId="69683CC2" w14:textId="77777777" w:rsidR="00A46481" w:rsidRDefault="00000000">
      <w:pPr>
        <w:rPr>
          <w:sz w:val="27"/>
          <w:szCs w:val="27"/>
        </w:rPr>
      </w:pPr>
      <w:r>
        <w:rPr>
          <w:rFonts w:ascii="宋体" w:hAnsi="宋体" w:hint="eastAsia"/>
          <w:spacing w:val="4"/>
        </w:rPr>
        <w:br w:type="page"/>
      </w:r>
      <w:bookmarkStart w:id="199" w:name="_Toc60070626"/>
      <w:r>
        <w:rPr>
          <w:rFonts w:ascii="宋体" w:hAnsi="宋体" w:cs="宋体" w:hint="eastAsia"/>
          <w:b/>
          <w:snapToGrid w:val="0"/>
          <w:spacing w:val="4"/>
          <w:kern w:val="0"/>
          <w:sz w:val="24"/>
          <w:szCs w:val="24"/>
        </w:rPr>
        <w:lastRenderedPageBreak/>
        <w:t>格式</w:t>
      </w:r>
      <w:r>
        <w:rPr>
          <w:rFonts w:ascii="宋体" w:hAnsi="宋体" w:cs="宋体"/>
          <w:b/>
          <w:snapToGrid w:val="0"/>
          <w:spacing w:val="4"/>
          <w:kern w:val="0"/>
          <w:sz w:val="24"/>
          <w:szCs w:val="24"/>
        </w:rPr>
        <w:t>五</w:t>
      </w:r>
      <w:r>
        <w:rPr>
          <w:rFonts w:ascii="宋体" w:hAnsi="宋体" w:cs="宋体" w:hint="eastAsia"/>
          <w:b/>
          <w:snapToGrid w:val="0"/>
          <w:spacing w:val="4"/>
          <w:kern w:val="0"/>
          <w:sz w:val="24"/>
          <w:szCs w:val="24"/>
        </w:rPr>
        <w:t>：</w:t>
      </w:r>
      <w:bookmarkEnd w:id="199"/>
    </w:p>
    <w:p w14:paraId="5EEFD35D" w14:textId="77777777" w:rsidR="00A46481" w:rsidRDefault="00000000">
      <w:pPr>
        <w:jc w:val="center"/>
        <w:rPr>
          <w:rFonts w:ascii="宋体" w:hAnsi="宋体" w:cs="宋体" w:hint="eastAsia"/>
          <w:b/>
          <w:sz w:val="28"/>
          <w:szCs w:val="28"/>
        </w:rPr>
      </w:pPr>
      <w:r>
        <w:rPr>
          <w:rFonts w:ascii="宋体" w:hAnsi="宋体" w:cs="宋体" w:hint="eastAsia"/>
          <w:b/>
          <w:sz w:val="28"/>
          <w:szCs w:val="28"/>
        </w:rPr>
        <w:t>主要人员简历表</w:t>
      </w:r>
    </w:p>
    <w:p w14:paraId="318C7E6A" w14:textId="77777777" w:rsidR="00A46481" w:rsidRDefault="00A46481">
      <w:pPr>
        <w:ind w:firstLine="420"/>
        <w:rPr>
          <w:rFonts w:ascii="宋体" w:hAnsi="宋体" w:cs="宋体" w:hint="eastAsia"/>
          <w:b/>
          <w:kern w:val="0"/>
          <w:sz w:val="36"/>
          <w:szCs w:val="36"/>
        </w:rPr>
      </w:pPr>
    </w:p>
    <w:tbl>
      <w:tblPr>
        <w:tblW w:w="4998" w:type="pct"/>
        <w:tblLook w:val="04A0" w:firstRow="1" w:lastRow="0" w:firstColumn="1" w:lastColumn="0" w:noHBand="0" w:noVBand="1"/>
      </w:tblPr>
      <w:tblGrid>
        <w:gridCol w:w="1571"/>
        <w:gridCol w:w="1571"/>
        <w:gridCol w:w="1570"/>
        <w:gridCol w:w="1570"/>
        <w:gridCol w:w="1570"/>
        <w:gridCol w:w="1574"/>
      </w:tblGrid>
      <w:tr w:rsidR="00A46481" w14:paraId="2B1BEBC1" w14:textId="77777777">
        <w:trPr>
          <w:trHeight w:val="636"/>
        </w:trPr>
        <w:tc>
          <w:tcPr>
            <w:tcW w:w="833" w:type="pct"/>
            <w:tcBorders>
              <w:top w:val="single" w:sz="4" w:space="0" w:color="auto"/>
              <w:left w:val="single" w:sz="4" w:space="0" w:color="auto"/>
              <w:bottom w:val="single" w:sz="4" w:space="0" w:color="auto"/>
              <w:right w:val="single" w:sz="4" w:space="0" w:color="auto"/>
            </w:tcBorders>
            <w:vAlign w:val="center"/>
          </w:tcPr>
          <w:p w14:paraId="75DA63FF"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姓名</w:t>
            </w:r>
          </w:p>
        </w:tc>
        <w:tc>
          <w:tcPr>
            <w:tcW w:w="833" w:type="pct"/>
            <w:tcBorders>
              <w:top w:val="single" w:sz="4" w:space="0" w:color="auto"/>
              <w:left w:val="nil"/>
              <w:bottom w:val="single" w:sz="4" w:space="0" w:color="auto"/>
              <w:right w:val="single" w:sz="4" w:space="0" w:color="auto"/>
            </w:tcBorders>
            <w:vAlign w:val="center"/>
          </w:tcPr>
          <w:p w14:paraId="563B3661"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single" w:sz="4" w:space="0" w:color="auto"/>
              <w:left w:val="nil"/>
              <w:bottom w:val="single" w:sz="4" w:space="0" w:color="auto"/>
              <w:right w:val="single" w:sz="4" w:space="0" w:color="auto"/>
            </w:tcBorders>
            <w:vAlign w:val="center"/>
          </w:tcPr>
          <w:p w14:paraId="38A2141C"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性别</w:t>
            </w:r>
          </w:p>
        </w:tc>
        <w:tc>
          <w:tcPr>
            <w:tcW w:w="833" w:type="pct"/>
            <w:tcBorders>
              <w:top w:val="single" w:sz="4" w:space="0" w:color="auto"/>
              <w:left w:val="nil"/>
              <w:bottom w:val="single" w:sz="4" w:space="0" w:color="auto"/>
              <w:right w:val="single" w:sz="4" w:space="0" w:color="auto"/>
            </w:tcBorders>
            <w:vAlign w:val="center"/>
          </w:tcPr>
          <w:p w14:paraId="3CEA4D17"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single" w:sz="4" w:space="0" w:color="auto"/>
              <w:left w:val="nil"/>
              <w:bottom w:val="single" w:sz="4" w:space="0" w:color="auto"/>
              <w:right w:val="single" w:sz="4" w:space="0" w:color="auto"/>
            </w:tcBorders>
            <w:vAlign w:val="center"/>
          </w:tcPr>
          <w:p w14:paraId="039C39CF"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年龄</w:t>
            </w:r>
          </w:p>
        </w:tc>
        <w:tc>
          <w:tcPr>
            <w:tcW w:w="833" w:type="pct"/>
            <w:tcBorders>
              <w:top w:val="single" w:sz="4" w:space="0" w:color="auto"/>
              <w:left w:val="nil"/>
              <w:bottom w:val="single" w:sz="4" w:space="0" w:color="auto"/>
              <w:right w:val="single" w:sz="4" w:space="0" w:color="auto"/>
            </w:tcBorders>
            <w:vAlign w:val="center"/>
          </w:tcPr>
          <w:p w14:paraId="1B62747F"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r>
      <w:tr w:rsidR="00A46481" w14:paraId="773F063B" w14:textId="77777777">
        <w:trPr>
          <w:trHeight w:val="726"/>
        </w:trPr>
        <w:tc>
          <w:tcPr>
            <w:tcW w:w="833" w:type="pct"/>
            <w:tcBorders>
              <w:top w:val="nil"/>
              <w:left w:val="single" w:sz="4" w:space="0" w:color="auto"/>
              <w:bottom w:val="single" w:sz="4" w:space="0" w:color="auto"/>
              <w:right w:val="single" w:sz="4" w:space="0" w:color="auto"/>
            </w:tcBorders>
            <w:vAlign w:val="center"/>
          </w:tcPr>
          <w:p w14:paraId="693006C1"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职务</w:t>
            </w:r>
          </w:p>
        </w:tc>
        <w:tc>
          <w:tcPr>
            <w:tcW w:w="833" w:type="pct"/>
            <w:tcBorders>
              <w:top w:val="nil"/>
              <w:left w:val="nil"/>
              <w:bottom w:val="single" w:sz="4" w:space="0" w:color="auto"/>
              <w:right w:val="single" w:sz="4" w:space="0" w:color="auto"/>
            </w:tcBorders>
            <w:vAlign w:val="center"/>
          </w:tcPr>
          <w:p w14:paraId="72800A6E"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351D0284"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职称</w:t>
            </w:r>
          </w:p>
        </w:tc>
        <w:tc>
          <w:tcPr>
            <w:tcW w:w="833" w:type="pct"/>
            <w:tcBorders>
              <w:top w:val="nil"/>
              <w:left w:val="nil"/>
              <w:bottom w:val="single" w:sz="4" w:space="0" w:color="auto"/>
              <w:right w:val="single" w:sz="4" w:space="0" w:color="auto"/>
            </w:tcBorders>
            <w:vAlign w:val="center"/>
          </w:tcPr>
          <w:p w14:paraId="34F652CD"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68D35BEF"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学历</w:t>
            </w:r>
          </w:p>
        </w:tc>
        <w:tc>
          <w:tcPr>
            <w:tcW w:w="833" w:type="pct"/>
            <w:tcBorders>
              <w:top w:val="nil"/>
              <w:left w:val="nil"/>
              <w:bottom w:val="single" w:sz="4" w:space="0" w:color="auto"/>
              <w:right w:val="single" w:sz="4" w:space="0" w:color="auto"/>
            </w:tcBorders>
            <w:vAlign w:val="center"/>
          </w:tcPr>
          <w:p w14:paraId="0F7ADB62"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r>
      <w:tr w:rsidR="00A46481" w14:paraId="30C15F8F" w14:textId="77777777">
        <w:trPr>
          <w:trHeight w:val="851"/>
        </w:trPr>
        <w:tc>
          <w:tcPr>
            <w:tcW w:w="1666" w:type="pct"/>
            <w:gridSpan w:val="2"/>
            <w:tcBorders>
              <w:top w:val="single" w:sz="4" w:space="0" w:color="auto"/>
              <w:left w:val="single" w:sz="4" w:space="0" w:color="auto"/>
              <w:bottom w:val="single" w:sz="4" w:space="0" w:color="auto"/>
              <w:right w:val="single" w:sz="4" w:space="0" w:color="auto"/>
            </w:tcBorders>
            <w:vAlign w:val="center"/>
          </w:tcPr>
          <w:p w14:paraId="47DEF826"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参加工作时间</w:t>
            </w:r>
          </w:p>
        </w:tc>
        <w:tc>
          <w:tcPr>
            <w:tcW w:w="833" w:type="pct"/>
            <w:tcBorders>
              <w:top w:val="nil"/>
              <w:left w:val="nil"/>
              <w:bottom w:val="single" w:sz="4" w:space="0" w:color="auto"/>
              <w:right w:val="single" w:sz="4" w:space="0" w:color="auto"/>
            </w:tcBorders>
            <w:vAlign w:val="center"/>
          </w:tcPr>
          <w:p w14:paraId="4FE2A73D"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4536BC68"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担任相应职务年限</w:t>
            </w:r>
          </w:p>
        </w:tc>
        <w:tc>
          <w:tcPr>
            <w:tcW w:w="1666" w:type="pct"/>
            <w:gridSpan w:val="2"/>
            <w:tcBorders>
              <w:top w:val="single" w:sz="4" w:space="0" w:color="auto"/>
              <w:left w:val="nil"/>
              <w:bottom w:val="single" w:sz="4" w:space="0" w:color="auto"/>
              <w:right w:val="single" w:sz="4" w:space="0" w:color="auto"/>
            </w:tcBorders>
            <w:vAlign w:val="center"/>
          </w:tcPr>
          <w:p w14:paraId="5FE6B52D"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r>
      <w:tr w:rsidR="00A46481" w14:paraId="32881AC6" w14:textId="77777777">
        <w:trPr>
          <w:trHeight w:val="835"/>
        </w:trPr>
        <w:tc>
          <w:tcPr>
            <w:tcW w:w="1666" w:type="pct"/>
            <w:gridSpan w:val="2"/>
            <w:tcBorders>
              <w:top w:val="single" w:sz="4" w:space="0" w:color="auto"/>
              <w:left w:val="single" w:sz="4" w:space="0" w:color="auto"/>
              <w:bottom w:val="single" w:sz="4" w:space="0" w:color="auto"/>
              <w:right w:val="single" w:sz="4" w:space="0" w:color="auto"/>
            </w:tcBorders>
            <w:vAlign w:val="center"/>
          </w:tcPr>
          <w:p w14:paraId="057BAD1F"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资格证书号</w:t>
            </w:r>
          </w:p>
        </w:tc>
        <w:tc>
          <w:tcPr>
            <w:tcW w:w="3333" w:type="pct"/>
            <w:gridSpan w:val="4"/>
            <w:tcBorders>
              <w:top w:val="single" w:sz="4" w:space="0" w:color="auto"/>
              <w:left w:val="nil"/>
              <w:bottom w:val="single" w:sz="4" w:space="0" w:color="auto"/>
              <w:right w:val="single" w:sz="4" w:space="0" w:color="auto"/>
            </w:tcBorders>
            <w:vAlign w:val="center"/>
          </w:tcPr>
          <w:p w14:paraId="74AD2C44"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 xml:space="preserve">　</w:t>
            </w:r>
          </w:p>
        </w:tc>
      </w:tr>
      <w:tr w:rsidR="00A46481" w14:paraId="5671DD5C" w14:textId="77777777">
        <w:trPr>
          <w:trHeight w:val="78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A77F154"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业绩简介</w:t>
            </w:r>
          </w:p>
        </w:tc>
      </w:tr>
      <w:tr w:rsidR="00A46481" w14:paraId="2BD39CB5" w14:textId="77777777">
        <w:trPr>
          <w:trHeight w:val="864"/>
        </w:trPr>
        <w:tc>
          <w:tcPr>
            <w:tcW w:w="833" w:type="pct"/>
            <w:tcBorders>
              <w:top w:val="nil"/>
              <w:left w:val="single" w:sz="4" w:space="0" w:color="auto"/>
              <w:bottom w:val="single" w:sz="4" w:space="0" w:color="auto"/>
              <w:right w:val="single" w:sz="4" w:space="0" w:color="auto"/>
            </w:tcBorders>
            <w:vAlign w:val="center"/>
          </w:tcPr>
          <w:p w14:paraId="6945F4F3"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建设单位</w:t>
            </w:r>
          </w:p>
        </w:tc>
        <w:tc>
          <w:tcPr>
            <w:tcW w:w="833" w:type="pct"/>
            <w:tcBorders>
              <w:top w:val="nil"/>
              <w:left w:val="nil"/>
              <w:bottom w:val="single" w:sz="4" w:space="0" w:color="auto"/>
              <w:right w:val="single" w:sz="4" w:space="0" w:color="auto"/>
            </w:tcBorders>
            <w:vAlign w:val="center"/>
          </w:tcPr>
          <w:p w14:paraId="3BD30903"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项目名称</w:t>
            </w:r>
          </w:p>
        </w:tc>
        <w:tc>
          <w:tcPr>
            <w:tcW w:w="833" w:type="pct"/>
            <w:tcBorders>
              <w:top w:val="nil"/>
              <w:left w:val="nil"/>
              <w:bottom w:val="single" w:sz="4" w:space="0" w:color="auto"/>
              <w:right w:val="single" w:sz="4" w:space="0" w:color="auto"/>
            </w:tcBorders>
            <w:vAlign w:val="center"/>
          </w:tcPr>
          <w:p w14:paraId="2A0D7FCC"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建设规模</w:t>
            </w:r>
          </w:p>
        </w:tc>
        <w:tc>
          <w:tcPr>
            <w:tcW w:w="833" w:type="pct"/>
            <w:tcBorders>
              <w:top w:val="nil"/>
              <w:left w:val="nil"/>
              <w:bottom w:val="single" w:sz="4" w:space="0" w:color="auto"/>
              <w:right w:val="single" w:sz="4" w:space="0" w:color="auto"/>
            </w:tcBorders>
            <w:vAlign w:val="center"/>
          </w:tcPr>
          <w:p w14:paraId="62EC886E"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开、竣工日期</w:t>
            </w:r>
          </w:p>
        </w:tc>
        <w:tc>
          <w:tcPr>
            <w:tcW w:w="833" w:type="pct"/>
            <w:tcBorders>
              <w:top w:val="nil"/>
              <w:left w:val="nil"/>
              <w:bottom w:val="single" w:sz="4" w:space="0" w:color="auto"/>
              <w:right w:val="single" w:sz="4" w:space="0" w:color="auto"/>
            </w:tcBorders>
            <w:vAlign w:val="center"/>
          </w:tcPr>
          <w:p w14:paraId="273ABD34"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在建或已完</w:t>
            </w:r>
            <w:r>
              <w:rPr>
                <w:rFonts w:ascii="宋体" w:hAnsi="宋体" w:cs="宋体"/>
                <w:kern w:val="0"/>
                <w:sz w:val="28"/>
                <w:szCs w:val="28"/>
              </w:rPr>
              <w:t>工</w:t>
            </w:r>
            <w:r>
              <w:rPr>
                <w:rFonts w:ascii="宋体" w:hAnsi="宋体" w:cs="宋体" w:hint="eastAsia"/>
                <w:kern w:val="0"/>
                <w:sz w:val="28"/>
                <w:szCs w:val="28"/>
              </w:rPr>
              <w:t>工程质量</w:t>
            </w:r>
          </w:p>
        </w:tc>
        <w:tc>
          <w:tcPr>
            <w:tcW w:w="833" w:type="pct"/>
            <w:tcBorders>
              <w:top w:val="nil"/>
              <w:left w:val="nil"/>
              <w:bottom w:val="single" w:sz="4" w:space="0" w:color="auto"/>
              <w:right w:val="single" w:sz="4" w:space="0" w:color="auto"/>
            </w:tcBorders>
            <w:vAlign w:val="center"/>
          </w:tcPr>
          <w:p w14:paraId="1379342F" w14:textId="77777777" w:rsidR="00A46481" w:rsidRDefault="00000000">
            <w:pPr>
              <w:widowControl/>
              <w:jc w:val="center"/>
              <w:textAlignment w:val="center"/>
              <w:rPr>
                <w:rFonts w:ascii="宋体" w:hAnsi="宋体" w:cs="宋体" w:hint="eastAsia"/>
                <w:sz w:val="28"/>
                <w:szCs w:val="28"/>
              </w:rPr>
            </w:pPr>
            <w:r>
              <w:rPr>
                <w:rFonts w:ascii="宋体" w:hAnsi="宋体" w:cs="宋体" w:hint="eastAsia"/>
                <w:kern w:val="0"/>
                <w:sz w:val="28"/>
                <w:szCs w:val="28"/>
              </w:rPr>
              <w:t>担任职务</w:t>
            </w:r>
          </w:p>
        </w:tc>
      </w:tr>
      <w:tr w:rsidR="00A46481" w14:paraId="481C7D8B" w14:textId="77777777">
        <w:trPr>
          <w:trHeight w:val="312"/>
        </w:trPr>
        <w:tc>
          <w:tcPr>
            <w:tcW w:w="833" w:type="pct"/>
            <w:tcBorders>
              <w:top w:val="nil"/>
              <w:left w:val="single" w:sz="4" w:space="0" w:color="auto"/>
              <w:bottom w:val="single" w:sz="4" w:space="0" w:color="auto"/>
              <w:right w:val="single" w:sz="4" w:space="0" w:color="auto"/>
            </w:tcBorders>
            <w:vAlign w:val="center"/>
          </w:tcPr>
          <w:p w14:paraId="702F96FB"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6CC0031B"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1D44209E"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59A3FFF9"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039FE49A"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2811A610"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r>
      <w:tr w:rsidR="00A46481" w14:paraId="1C541ACA" w14:textId="77777777">
        <w:trPr>
          <w:trHeight w:val="312"/>
        </w:trPr>
        <w:tc>
          <w:tcPr>
            <w:tcW w:w="833" w:type="pct"/>
            <w:tcBorders>
              <w:top w:val="nil"/>
              <w:left w:val="single" w:sz="4" w:space="0" w:color="auto"/>
              <w:bottom w:val="single" w:sz="4" w:space="0" w:color="auto"/>
              <w:right w:val="single" w:sz="4" w:space="0" w:color="auto"/>
            </w:tcBorders>
            <w:vAlign w:val="center"/>
          </w:tcPr>
          <w:p w14:paraId="08090D26"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5E4A2180"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5CF41C44"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1BED44B5"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78718BB9"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370A2C59"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r>
      <w:tr w:rsidR="00A46481" w14:paraId="4244AAEE" w14:textId="77777777">
        <w:trPr>
          <w:trHeight w:val="312"/>
        </w:trPr>
        <w:tc>
          <w:tcPr>
            <w:tcW w:w="833" w:type="pct"/>
            <w:tcBorders>
              <w:top w:val="nil"/>
              <w:left w:val="single" w:sz="4" w:space="0" w:color="auto"/>
              <w:bottom w:val="single" w:sz="4" w:space="0" w:color="auto"/>
              <w:right w:val="single" w:sz="4" w:space="0" w:color="auto"/>
            </w:tcBorders>
            <w:vAlign w:val="center"/>
          </w:tcPr>
          <w:p w14:paraId="619483A8"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198BC0CA"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216FC96B"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588EE503"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7CF48771"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c>
          <w:tcPr>
            <w:tcW w:w="833" w:type="pct"/>
            <w:tcBorders>
              <w:top w:val="nil"/>
              <w:left w:val="nil"/>
              <w:bottom w:val="single" w:sz="4" w:space="0" w:color="auto"/>
              <w:right w:val="single" w:sz="4" w:space="0" w:color="auto"/>
            </w:tcBorders>
            <w:vAlign w:val="center"/>
          </w:tcPr>
          <w:p w14:paraId="4BFCF4B5" w14:textId="77777777" w:rsidR="00A46481" w:rsidRDefault="00000000">
            <w:pPr>
              <w:widowControl/>
              <w:jc w:val="left"/>
              <w:textAlignment w:val="center"/>
              <w:rPr>
                <w:rFonts w:ascii="宋体" w:hAnsi="宋体" w:cs="宋体" w:hint="eastAsia"/>
                <w:sz w:val="28"/>
                <w:szCs w:val="28"/>
              </w:rPr>
            </w:pPr>
            <w:r>
              <w:rPr>
                <w:rFonts w:ascii="宋体" w:hAnsi="宋体" w:cs="宋体" w:hint="eastAsia"/>
                <w:kern w:val="0"/>
                <w:sz w:val="28"/>
                <w:szCs w:val="28"/>
              </w:rPr>
              <w:t xml:space="preserve">　</w:t>
            </w:r>
          </w:p>
        </w:tc>
      </w:tr>
    </w:tbl>
    <w:p w14:paraId="5F5E4ADE" w14:textId="77777777" w:rsidR="00A46481" w:rsidRDefault="00A46481">
      <w:pPr>
        <w:topLinePunct/>
        <w:adjustRightInd w:val="0"/>
        <w:snapToGrid w:val="0"/>
        <w:spacing w:line="360" w:lineRule="auto"/>
        <w:ind w:firstLineChars="200" w:firstLine="496"/>
        <w:rPr>
          <w:rFonts w:ascii="宋体" w:hAnsi="宋体" w:cs="宋体" w:hint="eastAsia"/>
          <w:spacing w:val="4"/>
          <w:kern w:val="0"/>
          <w:sz w:val="24"/>
          <w:szCs w:val="24"/>
        </w:rPr>
      </w:pPr>
    </w:p>
    <w:p w14:paraId="3F6B21C2" w14:textId="77777777" w:rsidR="00A46481" w:rsidRDefault="00A46481">
      <w:pPr>
        <w:topLinePunct/>
        <w:adjustRightInd w:val="0"/>
        <w:snapToGrid w:val="0"/>
        <w:spacing w:line="360" w:lineRule="auto"/>
        <w:ind w:firstLineChars="200" w:firstLine="496"/>
        <w:rPr>
          <w:rFonts w:ascii="宋体" w:hAnsi="宋体" w:cs="宋体" w:hint="eastAsia"/>
          <w:spacing w:val="4"/>
          <w:kern w:val="0"/>
          <w:sz w:val="24"/>
          <w:szCs w:val="24"/>
        </w:rPr>
      </w:pPr>
    </w:p>
    <w:p w14:paraId="0BFAD3AA" w14:textId="77777777" w:rsidR="00A46481" w:rsidRDefault="00A46481">
      <w:pPr>
        <w:autoSpaceDE w:val="0"/>
        <w:autoSpaceDN w:val="0"/>
        <w:adjustRightInd w:val="0"/>
        <w:jc w:val="right"/>
        <w:rPr>
          <w:rFonts w:ascii="宋体" w:hAnsi="宋体" w:cs="宋体" w:hint="eastAsia"/>
          <w:sz w:val="24"/>
          <w:szCs w:val="24"/>
        </w:rPr>
      </w:pPr>
    </w:p>
    <w:p w14:paraId="3096DF79" w14:textId="77777777" w:rsidR="00A46481" w:rsidRDefault="00000000">
      <w:pPr>
        <w:rPr>
          <w:bCs/>
          <w:sz w:val="27"/>
          <w:szCs w:val="27"/>
          <w:lang w:val="zh-CN"/>
        </w:rPr>
      </w:pPr>
      <w:r>
        <w:rPr>
          <w:rFonts w:hint="eastAsia"/>
        </w:rPr>
        <w:br w:type="page"/>
      </w:r>
      <w:bookmarkStart w:id="200" w:name="_Toc60070629"/>
      <w:r>
        <w:rPr>
          <w:rFonts w:ascii="宋体" w:hAnsi="宋体" w:cs="宋体" w:hint="eastAsia"/>
          <w:b/>
          <w:snapToGrid w:val="0"/>
          <w:spacing w:val="4"/>
          <w:kern w:val="0"/>
          <w:sz w:val="24"/>
          <w:szCs w:val="24"/>
        </w:rPr>
        <w:lastRenderedPageBreak/>
        <w:t>格式</w:t>
      </w:r>
      <w:r>
        <w:rPr>
          <w:rFonts w:ascii="宋体" w:hAnsi="宋体" w:cs="宋体"/>
          <w:b/>
          <w:snapToGrid w:val="0"/>
          <w:spacing w:val="4"/>
          <w:kern w:val="0"/>
          <w:sz w:val="24"/>
          <w:szCs w:val="24"/>
        </w:rPr>
        <w:t>六</w:t>
      </w:r>
      <w:r>
        <w:rPr>
          <w:rFonts w:ascii="宋体" w:hAnsi="宋体" w:cs="宋体" w:hint="eastAsia"/>
          <w:b/>
          <w:snapToGrid w:val="0"/>
          <w:spacing w:val="4"/>
          <w:kern w:val="0"/>
          <w:sz w:val="24"/>
          <w:szCs w:val="24"/>
        </w:rPr>
        <w:t>：</w:t>
      </w:r>
      <w:bookmarkEnd w:id="200"/>
    </w:p>
    <w:p w14:paraId="27080012" w14:textId="77777777" w:rsidR="00A46481" w:rsidRDefault="00000000">
      <w:pPr>
        <w:autoSpaceDE w:val="0"/>
        <w:autoSpaceDN w:val="0"/>
        <w:adjustRightInd w:val="0"/>
        <w:spacing w:line="360" w:lineRule="auto"/>
        <w:jc w:val="center"/>
        <w:rPr>
          <w:rFonts w:ascii="宋体" w:hAnsi="宋体" w:cs="宋体" w:hint="eastAsia"/>
          <w:b/>
          <w:sz w:val="28"/>
          <w:szCs w:val="28"/>
        </w:rPr>
      </w:pPr>
      <w:r>
        <w:rPr>
          <w:rFonts w:ascii="宋体" w:hAnsi="宋体" w:cs="宋体" w:hint="eastAsia"/>
          <w:b/>
          <w:sz w:val="28"/>
          <w:szCs w:val="28"/>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1559"/>
        <w:gridCol w:w="1545"/>
      </w:tblGrid>
      <w:tr w:rsidR="00A46481" w14:paraId="30F1EB19"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8F78794"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序</w:t>
            </w:r>
          </w:p>
          <w:p w14:paraId="4B193F30"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号</w:t>
            </w:r>
          </w:p>
        </w:tc>
        <w:tc>
          <w:tcPr>
            <w:tcW w:w="2856" w:type="dxa"/>
            <w:tcBorders>
              <w:top w:val="single" w:sz="4" w:space="0" w:color="auto"/>
              <w:left w:val="single" w:sz="4" w:space="0" w:color="auto"/>
              <w:bottom w:val="single" w:sz="4" w:space="0" w:color="auto"/>
              <w:right w:val="single" w:sz="4" w:space="0" w:color="auto"/>
            </w:tcBorders>
            <w:vAlign w:val="center"/>
          </w:tcPr>
          <w:p w14:paraId="2299E92F"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14:paraId="05937443"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投入总数量</w:t>
            </w:r>
          </w:p>
        </w:tc>
        <w:tc>
          <w:tcPr>
            <w:tcW w:w="1559" w:type="dxa"/>
            <w:tcBorders>
              <w:top w:val="single" w:sz="4" w:space="0" w:color="auto"/>
              <w:left w:val="single" w:sz="4" w:space="0" w:color="auto"/>
              <w:bottom w:val="single" w:sz="4" w:space="0" w:color="auto"/>
              <w:right w:val="single" w:sz="4" w:space="0" w:color="auto"/>
            </w:tcBorders>
            <w:vAlign w:val="center"/>
          </w:tcPr>
          <w:p w14:paraId="04DFED0F"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来源</w:t>
            </w:r>
          </w:p>
          <w:p w14:paraId="1D960D33"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(自有/租赁)</w:t>
            </w:r>
          </w:p>
        </w:tc>
        <w:tc>
          <w:tcPr>
            <w:tcW w:w="1545" w:type="dxa"/>
            <w:tcBorders>
              <w:top w:val="single" w:sz="4" w:space="0" w:color="auto"/>
              <w:left w:val="single" w:sz="4" w:space="0" w:color="auto"/>
              <w:bottom w:val="single" w:sz="4" w:space="0" w:color="auto"/>
              <w:right w:val="single" w:sz="4" w:space="0" w:color="auto"/>
            </w:tcBorders>
            <w:vAlign w:val="center"/>
          </w:tcPr>
          <w:p w14:paraId="20853293" w14:textId="77777777" w:rsidR="00A46481" w:rsidRDefault="00000000">
            <w:pPr>
              <w:spacing w:line="240" w:lineRule="exact"/>
              <w:jc w:val="center"/>
              <w:textAlignment w:val="center"/>
              <w:rPr>
                <w:rFonts w:ascii="宋体" w:hAnsi="宋体" w:cs="宋体" w:hint="eastAsia"/>
                <w:b/>
                <w:bCs/>
                <w:szCs w:val="21"/>
              </w:rPr>
            </w:pPr>
            <w:r>
              <w:rPr>
                <w:rFonts w:ascii="宋体" w:hAnsi="宋体" w:cs="宋体" w:hint="eastAsia"/>
                <w:b/>
                <w:bCs/>
                <w:szCs w:val="21"/>
              </w:rPr>
              <w:t>备注</w:t>
            </w:r>
          </w:p>
        </w:tc>
      </w:tr>
      <w:tr w:rsidR="00A46481" w14:paraId="1A087F0A"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4BD4F2AD" w14:textId="77777777" w:rsidR="00A46481" w:rsidRDefault="00A46481">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436EB376" w14:textId="77777777" w:rsidR="00A46481" w:rsidRDefault="00A46481">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08E77CD4" w14:textId="77777777" w:rsidR="00A46481" w:rsidRDefault="00A46481">
            <w:pPr>
              <w:spacing w:line="240" w:lineRule="exact"/>
              <w:jc w:val="center"/>
              <w:textAlignment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3AC8504" w14:textId="77777777" w:rsidR="00A46481" w:rsidRDefault="00A46481">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7C77C689" w14:textId="77777777" w:rsidR="00A46481" w:rsidRDefault="00A46481">
            <w:pPr>
              <w:spacing w:line="240" w:lineRule="exact"/>
              <w:jc w:val="center"/>
              <w:textAlignment w:val="center"/>
              <w:rPr>
                <w:rFonts w:ascii="宋体" w:hAnsi="宋体" w:cs="宋体" w:hint="eastAsia"/>
                <w:szCs w:val="21"/>
              </w:rPr>
            </w:pPr>
          </w:p>
        </w:tc>
      </w:tr>
      <w:tr w:rsidR="00A46481" w14:paraId="79ACB053"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52FE737B" w14:textId="77777777" w:rsidR="00A46481" w:rsidRDefault="00A46481">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06A10F27" w14:textId="77777777" w:rsidR="00A46481" w:rsidRDefault="00A46481">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6BCEF9FF" w14:textId="77777777" w:rsidR="00A46481" w:rsidRDefault="00A46481">
            <w:pPr>
              <w:spacing w:line="240" w:lineRule="exact"/>
              <w:jc w:val="center"/>
              <w:textAlignment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E5999A1" w14:textId="77777777" w:rsidR="00A46481" w:rsidRDefault="00A46481">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E67A834" w14:textId="77777777" w:rsidR="00A46481" w:rsidRDefault="00A46481">
            <w:pPr>
              <w:spacing w:line="240" w:lineRule="exact"/>
              <w:jc w:val="center"/>
              <w:textAlignment w:val="center"/>
              <w:rPr>
                <w:rFonts w:ascii="宋体" w:hAnsi="宋体" w:cs="宋体" w:hint="eastAsia"/>
                <w:szCs w:val="21"/>
              </w:rPr>
            </w:pPr>
          </w:p>
        </w:tc>
      </w:tr>
      <w:tr w:rsidR="00A46481" w14:paraId="3FA0DCDD"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0F54D65" w14:textId="77777777" w:rsidR="00A46481" w:rsidRDefault="00A46481">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0DA7159A" w14:textId="77777777" w:rsidR="00A46481" w:rsidRDefault="00A46481">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5DF47CCD" w14:textId="77777777" w:rsidR="00A46481" w:rsidRDefault="00A46481">
            <w:pPr>
              <w:spacing w:line="240" w:lineRule="exact"/>
              <w:jc w:val="center"/>
              <w:textAlignment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764A5BC" w14:textId="77777777" w:rsidR="00A46481" w:rsidRDefault="00A46481">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3B36C7EF" w14:textId="77777777" w:rsidR="00A46481" w:rsidRDefault="00A46481">
            <w:pPr>
              <w:spacing w:line="240" w:lineRule="exact"/>
              <w:jc w:val="center"/>
              <w:textAlignment w:val="center"/>
              <w:rPr>
                <w:rFonts w:ascii="宋体" w:hAnsi="宋体" w:cs="宋体" w:hint="eastAsia"/>
                <w:szCs w:val="21"/>
              </w:rPr>
            </w:pPr>
          </w:p>
        </w:tc>
      </w:tr>
      <w:tr w:rsidR="00A46481" w14:paraId="1FA2B2B9"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1945D73D" w14:textId="77777777" w:rsidR="00A46481" w:rsidRDefault="00A46481">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275F078B" w14:textId="77777777" w:rsidR="00A46481" w:rsidRDefault="00A46481">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03B124CF" w14:textId="77777777" w:rsidR="00A46481" w:rsidRDefault="00A46481">
            <w:pPr>
              <w:spacing w:line="240" w:lineRule="exact"/>
              <w:jc w:val="center"/>
              <w:textAlignment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DDDCD5A" w14:textId="77777777" w:rsidR="00A46481" w:rsidRDefault="00A46481">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011BB95C" w14:textId="77777777" w:rsidR="00A46481" w:rsidRDefault="00A46481">
            <w:pPr>
              <w:spacing w:line="240" w:lineRule="exact"/>
              <w:jc w:val="center"/>
              <w:textAlignment w:val="center"/>
              <w:rPr>
                <w:rFonts w:ascii="宋体" w:hAnsi="宋体" w:cs="宋体" w:hint="eastAsia"/>
                <w:szCs w:val="21"/>
              </w:rPr>
            </w:pPr>
          </w:p>
        </w:tc>
      </w:tr>
      <w:tr w:rsidR="00A46481" w14:paraId="296E8472"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3FAF34CE" w14:textId="77777777" w:rsidR="00A46481" w:rsidRDefault="00A46481">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3F89A0C2" w14:textId="77777777" w:rsidR="00A46481" w:rsidRDefault="00A46481">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1DE91370" w14:textId="77777777" w:rsidR="00A46481" w:rsidRDefault="00A46481">
            <w:pPr>
              <w:spacing w:line="240" w:lineRule="exact"/>
              <w:jc w:val="center"/>
              <w:textAlignment w:val="center"/>
              <w:rPr>
                <w:rFonts w:ascii="宋体" w:hAnsi="宋体" w:cs="宋体" w:hint="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19B64D1" w14:textId="77777777" w:rsidR="00A46481" w:rsidRDefault="00A46481">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right w:val="single" w:sz="4" w:space="0" w:color="auto"/>
            </w:tcBorders>
            <w:vAlign w:val="center"/>
          </w:tcPr>
          <w:p w14:paraId="11775116" w14:textId="77777777" w:rsidR="00A46481" w:rsidRDefault="00A46481">
            <w:pPr>
              <w:spacing w:line="240" w:lineRule="exact"/>
              <w:jc w:val="center"/>
              <w:textAlignment w:val="center"/>
              <w:rPr>
                <w:rFonts w:ascii="宋体" w:hAnsi="宋体" w:cs="宋体" w:hint="eastAsia"/>
                <w:szCs w:val="21"/>
              </w:rPr>
            </w:pPr>
          </w:p>
        </w:tc>
      </w:tr>
    </w:tbl>
    <w:p w14:paraId="0FDBDFE2" w14:textId="77777777" w:rsidR="00A46481" w:rsidRDefault="00A46481">
      <w:pPr>
        <w:tabs>
          <w:tab w:val="left" w:pos="720"/>
        </w:tabs>
        <w:snapToGrid w:val="0"/>
        <w:spacing w:line="360" w:lineRule="auto"/>
        <w:rPr>
          <w:rFonts w:ascii="宋体" w:hAnsi="宋体" w:hint="eastAsia"/>
        </w:rPr>
      </w:pPr>
    </w:p>
    <w:p w14:paraId="0128AC1C" w14:textId="77777777" w:rsidR="00A46481" w:rsidRDefault="00000000">
      <w:pPr>
        <w:topLinePunct/>
        <w:adjustRightInd w:val="0"/>
        <w:snapToGrid w:val="0"/>
        <w:spacing w:line="360" w:lineRule="auto"/>
        <w:ind w:firstLineChars="279" w:firstLine="692"/>
        <w:jc w:val="left"/>
        <w:rPr>
          <w:rFonts w:ascii="宋体" w:hAnsi="宋体" w:cs="宋体" w:hint="eastAsia"/>
          <w:snapToGrid w:val="0"/>
          <w:spacing w:val="4"/>
          <w:kern w:val="0"/>
          <w:sz w:val="24"/>
          <w:szCs w:val="24"/>
        </w:rPr>
      </w:pPr>
      <w:r>
        <w:rPr>
          <w:rFonts w:ascii="宋体" w:hAnsi="宋体" w:cs="宋体" w:hint="eastAsia"/>
          <w:snapToGrid w:val="0"/>
          <w:spacing w:val="4"/>
          <w:kern w:val="0"/>
          <w:sz w:val="24"/>
          <w:szCs w:val="24"/>
        </w:rPr>
        <w:t>注：设备名称及要求数量由投标人视本工程具体情况结合招标人对本工程的具体要求自行配备。</w:t>
      </w:r>
    </w:p>
    <w:p w14:paraId="105F5AD5" w14:textId="77777777" w:rsidR="00A46481" w:rsidRDefault="00A46481">
      <w:pPr>
        <w:ind w:rightChars="-62" w:right="-130"/>
        <w:rPr>
          <w:rFonts w:ascii="宋体" w:hAnsi="宋体" w:hint="eastAsia"/>
        </w:rPr>
      </w:pPr>
    </w:p>
    <w:p w14:paraId="352C5ABF" w14:textId="77777777" w:rsidR="00A46481" w:rsidRDefault="00A46481">
      <w:pPr>
        <w:topLinePunct/>
        <w:adjustRightInd w:val="0"/>
        <w:snapToGrid w:val="0"/>
        <w:spacing w:line="360" w:lineRule="auto"/>
        <w:ind w:firstLineChars="1450" w:firstLine="3161"/>
        <w:rPr>
          <w:rFonts w:ascii="宋体" w:hAnsi="宋体" w:hint="eastAsia"/>
          <w:snapToGrid w:val="0"/>
          <w:spacing w:val="4"/>
          <w:kern w:val="0"/>
          <w:szCs w:val="21"/>
        </w:rPr>
      </w:pPr>
    </w:p>
    <w:p w14:paraId="01A22DAA" w14:textId="77777777" w:rsidR="00A46481" w:rsidRDefault="00A46481">
      <w:pPr>
        <w:rPr>
          <w:rFonts w:ascii="宋体" w:hAnsi="宋体" w:hint="eastAsia"/>
        </w:rPr>
      </w:pPr>
    </w:p>
    <w:p w14:paraId="45BE8D8A" w14:textId="77777777" w:rsidR="00A46481" w:rsidRDefault="00000000">
      <w:pPr>
        <w:rPr>
          <w:bCs/>
          <w:sz w:val="27"/>
          <w:szCs w:val="27"/>
          <w:lang w:val="zh-CN"/>
        </w:rPr>
      </w:pPr>
      <w:r>
        <w:rPr>
          <w:rFonts w:ascii="宋体" w:hAnsi="宋体"/>
        </w:rPr>
        <w:br w:type="page"/>
      </w:r>
      <w:r>
        <w:rPr>
          <w:rFonts w:ascii="宋体" w:hAnsi="宋体" w:cs="宋体" w:hint="eastAsia"/>
          <w:b/>
          <w:snapToGrid w:val="0"/>
          <w:spacing w:val="4"/>
          <w:kern w:val="0"/>
          <w:sz w:val="24"/>
          <w:szCs w:val="24"/>
        </w:rPr>
        <w:lastRenderedPageBreak/>
        <w:t>格式</w:t>
      </w:r>
      <w:r>
        <w:rPr>
          <w:rFonts w:ascii="宋体" w:hAnsi="宋体" w:cs="宋体"/>
          <w:b/>
          <w:snapToGrid w:val="0"/>
          <w:spacing w:val="4"/>
          <w:kern w:val="0"/>
          <w:sz w:val="24"/>
          <w:szCs w:val="24"/>
        </w:rPr>
        <w:t>七</w:t>
      </w:r>
      <w:r>
        <w:rPr>
          <w:rFonts w:ascii="宋体" w:hAnsi="宋体" w:cs="宋体" w:hint="eastAsia"/>
          <w:b/>
          <w:snapToGrid w:val="0"/>
          <w:spacing w:val="4"/>
          <w:kern w:val="0"/>
          <w:sz w:val="24"/>
          <w:szCs w:val="24"/>
        </w:rPr>
        <w:t>：</w:t>
      </w:r>
    </w:p>
    <w:p w14:paraId="3A48C0DC" w14:textId="77777777" w:rsidR="00A46481" w:rsidRDefault="00000000">
      <w:pPr>
        <w:autoSpaceDE w:val="0"/>
        <w:autoSpaceDN w:val="0"/>
        <w:adjustRightInd w:val="0"/>
        <w:jc w:val="center"/>
        <w:rPr>
          <w:rFonts w:ascii="宋体" w:hAnsi="宋体" w:cs="宋体" w:hint="eastAsia"/>
          <w:b/>
          <w:sz w:val="28"/>
          <w:szCs w:val="28"/>
        </w:rPr>
      </w:pPr>
      <w:r>
        <w:rPr>
          <w:rFonts w:ascii="宋体" w:hAnsi="宋体" w:cs="宋体" w:hint="eastAsia"/>
          <w:b/>
          <w:sz w:val="28"/>
          <w:szCs w:val="28"/>
        </w:rPr>
        <w:t>技术评审资料</w:t>
      </w:r>
    </w:p>
    <w:p w14:paraId="141B9DD4" w14:textId="77777777" w:rsidR="00A46481" w:rsidRDefault="00000000">
      <w:pPr>
        <w:rPr>
          <w:rFonts w:ascii="宋体" w:hAnsi="宋体" w:hint="eastAsia"/>
        </w:rPr>
      </w:pPr>
      <w:r>
        <w:rPr>
          <w:rFonts w:ascii="宋体" w:hAnsi="宋体" w:cs="宋体" w:hint="eastAsia"/>
          <w:b/>
          <w:bCs/>
          <w:snapToGrid w:val="0"/>
          <w:spacing w:val="4"/>
          <w:kern w:val="0"/>
          <w:szCs w:val="21"/>
        </w:rPr>
        <w:t>注：按《技术标详细审查评分表》及其他要求提交，格式如无要求可自拟。</w:t>
      </w:r>
    </w:p>
    <w:p w14:paraId="028282B2" w14:textId="77777777" w:rsidR="00A46481" w:rsidRDefault="00000000">
      <w:pPr>
        <w:rPr>
          <w:rFonts w:ascii="宋体" w:hAnsi="宋体" w:hint="eastAsia"/>
        </w:rPr>
      </w:pPr>
      <w:r>
        <w:rPr>
          <w:rFonts w:ascii="宋体" w:hAnsi="宋体"/>
        </w:rPr>
        <w:br w:type="page"/>
      </w:r>
    </w:p>
    <w:p w14:paraId="63DC8E60" w14:textId="77777777" w:rsidR="00A46481" w:rsidRDefault="00000000">
      <w:pPr>
        <w:rPr>
          <w:rFonts w:ascii="宋体" w:hAnsi="宋体" w:cs="宋体" w:hint="eastAsia"/>
          <w:b/>
          <w:snapToGrid w:val="0"/>
          <w:spacing w:val="4"/>
          <w:kern w:val="0"/>
          <w:sz w:val="24"/>
          <w:szCs w:val="24"/>
        </w:rPr>
      </w:pPr>
      <w:bookmarkStart w:id="201" w:name="_Toc58838603"/>
      <w:bookmarkStart w:id="202" w:name="_Toc60070631"/>
      <w:r>
        <w:rPr>
          <w:rFonts w:ascii="宋体" w:hAnsi="宋体" w:cs="宋体" w:hint="eastAsia"/>
          <w:b/>
          <w:snapToGrid w:val="0"/>
          <w:spacing w:val="4"/>
          <w:kern w:val="0"/>
          <w:sz w:val="24"/>
          <w:szCs w:val="24"/>
        </w:rPr>
        <w:lastRenderedPageBreak/>
        <w:t>格式</w:t>
      </w:r>
      <w:r>
        <w:rPr>
          <w:rFonts w:ascii="宋体" w:hAnsi="宋体" w:cs="宋体"/>
          <w:b/>
          <w:snapToGrid w:val="0"/>
          <w:spacing w:val="4"/>
          <w:kern w:val="0"/>
          <w:sz w:val="24"/>
          <w:szCs w:val="24"/>
        </w:rPr>
        <w:t>八</w:t>
      </w:r>
      <w:r>
        <w:rPr>
          <w:rFonts w:ascii="宋体" w:hAnsi="宋体" w:cs="宋体" w:hint="eastAsia"/>
          <w:b/>
          <w:snapToGrid w:val="0"/>
          <w:spacing w:val="4"/>
          <w:kern w:val="0"/>
          <w:sz w:val="24"/>
          <w:szCs w:val="24"/>
        </w:rPr>
        <w:t>：</w:t>
      </w:r>
      <w:bookmarkEnd w:id="201"/>
      <w:bookmarkEnd w:id="202"/>
    </w:p>
    <w:p w14:paraId="1F4EDD0F" w14:textId="77777777" w:rsidR="00A46481" w:rsidRDefault="00000000">
      <w:pPr>
        <w:jc w:val="center"/>
        <w:rPr>
          <w:rFonts w:ascii="宋体" w:hAnsi="宋体" w:cs="宋体" w:hint="eastAsia"/>
          <w:b/>
          <w:sz w:val="28"/>
          <w:szCs w:val="28"/>
        </w:rPr>
      </w:pPr>
      <w:r>
        <w:rPr>
          <w:rFonts w:ascii="宋体" w:hAnsi="宋体" w:cs="宋体" w:hint="eastAsia"/>
          <w:b/>
          <w:sz w:val="28"/>
          <w:szCs w:val="28"/>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A46481" w14:paraId="5B39A6C4" w14:textId="77777777">
        <w:trPr>
          <w:trHeight w:val="484"/>
        </w:trPr>
        <w:tc>
          <w:tcPr>
            <w:tcW w:w="9116" w:type="dxa"/>
            <w:gridSpan w:val="5"/>
            <w:tcBorders>
              <w:top w:val="single" w:sz="4" w:space="0" w:color="auto"/>
              <w:left w:val="single" w:sz="4" w:space="0" w:color="auto"/>
              <w:bottom w:val="single" w:sz="4" w:space="0" w:color="auto"/>
              <w:right w:val="single" w:sz="4" w:space="0" w:color="auto"/>
            </w:tcBorders>
            <w:vAlign w:val="center"/>
          </w:tcPr>
          <w:p w14:paraId="2F834D4F" w14:textId="77777777" w:rsidR="00A46481" w:rsidRDefault="00000000">
            <w:pPr>
              <w:tabs>
                <w:tab w:val="left" w:pos="720"/>
              </w:tabs>
              <w:snapToGrid w:val="0"/>
              <w:jc w:val="center"/>
              <w:rPr>
                <w:rFonts w:ascii="宋体" w:hAnsi="宋体" w:cs="宋体" w:hint="eastAsia"/>
                <w:szCs w:val="21"/>
              </w:rPr>
            </w:pPr>
            <w:r>
              <w:rPr>
                <w:rFonts w:ascii="宋体" w:hAnsi="宋体" w:cs="宋体" w:hint="eastAsia"/>
                <w:szCs w:val="21"/>
              </w:rPr>
              <w:t>投标单位名称</w:t>
            </w:r>
          </w:p>
        </w:tc>
      </w:tr>
      <w:tr w:rsidR="00A46481" w14:paraId="30E6F102" w14:textId="7777777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14:paraId="4DBF8997" w14:textId="77777777" w:rsidR="00A46481" w:rsidRDefault="00000000">
            <w:pPr>
              <w:tabs>
                <w:tab w:val="left" w:pos="720"/>
              </w:tabs>
              <w:snapToGrid w:val="0"/>
              <w:jc w:val="center"/>
              <w:rPr>
                <w:rFonts w:ascii="宋体" w:hAnsi="宋体" w:cs="宋体" w:hint="eastAsia"/>
                <w:szCs w:val="21"/>
              </w:rPr>
            </w:pPr>
            <w:r>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14:paraId="480E3E45" w14:textId="77777777" w:rsidR="00A46481" w:rsidRDefault="00000000">
            <w:pPr>
              <w:tabs>
                <w:tab w:val="left" w:pos="720"/>
              </w:tabs>
              <w:snapToGrid w:val="0"/>
              <w:jc w:val="center"/>
              <w:rPr>
                <w:rFonts w:ascii="宋体" w:hAnsi="宋体" w:cs="宋体" w:hint="eastAsia"/>
                <w:szCs w:val="21"/>
              </w:rPr>
            </w:pPr>
            <w:r>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14:paraId="6577C3CB" w14:textId="77777777" w:rsidR="00A46481" w:rsidRDefault="00000000">
            <w:pPr>
              <w:tabs>
                <w:tab w:val="left" w:pos="720"/>
              </w:tabs>
              <w:snapToGrid w:val="0"/>
              <w:jc w:val="center"/>
              <w:rPr>
                <w:rFonts w:ascii="宋体" w:hAnsi="宋体" w:cs="宋体" w:hint="eastAsia"/>
                <w:szCs w:val="21"/>
              </w:rPr>
            </w:pPr>
            <w:r>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14:paraId="3E9F1DB6" w14:textId="77777777" w:rsidR="00A46481" w:rsidRDefault="00000000">
            <w:pPr>
              <w:tabs>
                <w:tab w:val="left" w:pos="720"/>
              </w:tabs>
              <w:snapToGrid w:val="0"/>
              <w:jc w:val="center"/>
              <w:rPr>
                <w:rFonts w:ascii="宋体" w:hAnsi="宋体" w:cs="宋体" w:hint="eastAsia"/>
                <w:szCs w:val="21"/>
              </w:rPr>
            </w:pPr>
            <w:r>
              <w:rPr>
                <w:rFonts w:ascii="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vAlign w:val="center"/>
          </w:tcPr>
          <w:p w14:paraId="79439639" w14:textId="77777777" w:rsidR="00A46481" w:rsidRDefault="00000000">
            <w:pPr>
              <w:tabs>
                <w:tab w:val="left" w:pos="720"/>
              </w:tabs>
              <w:snapToGrid w:val="0"/>
              <w:jc w:val="center"/>
              <w:rPr>
                <w:rFonts w:ascii="宋体" w:hAnsi="宋体" w:cs="宋体" w:hint="eastAsia"/>
                <w:szCs w:val="21"/>
              </w:rPr>
            </w:pPr>
            <w:r>
              <w:rPr>
                <w:rFonts w:ascii="宋体" w:hAnsi="宋体" w:cs="宋体" w:hint="eastAsia"/>
                <w:szCs w:val="21"/>
              </w:rPr>
              <w:t>本人签名栏</w:t>
            </w:r>
          </w:p>
        </w:tc>
      </w:tr>
      <w:tr w:rsidR="00A46481" w14:paraId="17D1C5BB" w14:textId="7777777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14:paraId="26B8AD93"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5E79DB2"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1997F77"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8BBF536"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4DBAF18E" w14:textId="77777777" w:rsidR="00A46481" w:rsidRDefault="00A46481">
            <w:pPr>
              <w:tabs>
                <w:tab w:val="left" w:pos="720"/>
              </w:tabs>
              <w:snapToGrid w:val="0"/>
              <w:jc w:val="center"/>
              <w:rPr>
                <w:rFonts w:ascii="宋体" w:hAnsi="宋体" w:cs="宋体" w:hint="eastAsia"/>
                <w:szCs w:val="21"/>
              </w:rPr>
            </w:pPr>
          </w:p>
        </w:tc>
      </w:tr>
      <w:tr w:rsidR="00A46481" w14:paraId="5DE1D0AB"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659B550C"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31A9D75"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F173AC9"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39373472"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15E3C3F8" w14:textId="77777777" w:rsidR="00A46481" w:rsidRDefault="00A46481">
            <w:pPr>
              <w:tabs>
                <w:tab w:val="left" w:pos="720"/>
              </w:tabs>
              <w:snapToGrid w:val="0"/>
              <w:jc w:val="center"/>
              <w:rPr>
                <w:rFonts w:ascii="宋体" w:hAnsi="宋体" w:cs="宋体" w:hint="eastAsia"/>
                <w:szCs w:val="21"/>
              </w:rPr>
            </w:pPr>
          </w:p>
        </w:tc>
      </w:tr>
      <w:tr w:rsidR="00A46481" w14:paraId="2CD3DB6E"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3B0F0637"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4A6E3A81"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1C74E7E"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561AF344"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62F35A16" w14:textId="77777777" w:rsidR="00A46481" w:rsidRDefault="00A46481">
            <w:pPr>
              <w:tabs>
                <w:tab w:val="left" w:pos="720"/>
              </w:tabs>
              <w:snapToGrid w:val="0"/>
              <w:jc w:val="center"/>
              <w:rPr>
                <w:rFonts w:ascii="宋体" w:hAnsi="宋体" w:cs="宋体" w:hint="eastAsia"/>
                <w:szCs w:val="21"/>
              </w:rPr>
            </w:pPr>
          </w:p>
        </w:tc>
      </w:tr>
      <w:tr w:rsidR="00A46481" w14:paraId="1D6D3376"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5695D1D8"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4CA01EDD"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5CCE47E"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066984F"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4AEDBCB4" w14:textId="77777777" w:rsidR="00A46481" w:rsidRDefault="00A46481">
            <w:pPr>
              <w:tabs>
                <w:tab w:val="left" w:pos="720"/>
              </w:tabs>
              <w:snapToGrid w:val="0"/>
              <w:jc w:val="center"/>
              <w:rPr>
                <w:rFonts w:ascii="宋体" w:hAnsi="宋体" w:cs="宋体" w:hint="eastAsia"/>
                <w:szCs w:val="21"/>
              </w:rPr>
            </w:pPr>
          </w:p>
        </w:tc>
      </w:tr>
      <w:tr w:rsidR="00A46481" w14:paraId="2A79F7FC"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015C0931"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42D94FAD"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25D28681"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87EBBF6"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50FD8F94" w14:textId="77777777" w:rsidR="00A46481" w:rsidRDefault="00A46481">
            <w:pPr>
              <w:tabs>
                <w:tab w:val="left" w:pos="720"/>
              </w:tabs>
              <w:snapToGrid w:val="0"/>
              <w:jc w:val="center"/>
              <w:rPr>
                <w:rFonts w:ascii="宋体" w:hAnsi="宋体" w:cs="宋体" w:hint="eastAsia"/>
                <w:szCs w:val="21"/>
              </w:rPr>
            </w:pPr>
          </w:p>
        </w:tc>
      </w:tr>
      <w:tr w:rsidR="00A46481" w14:paraId="500B2BFA"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42B4282"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AA34567"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4AA4188"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2A0D254"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0EB1A4C7" w14:textId="77777777" w:rsidR="00A46481" w:rsidRDefault="00A46481">
            <w:pPr>
              <w:tabs>
                <w:tab w:val="left" w:pos="720"/>
              </w:tabs>
              <w:snapToGrid w:val="0"/>
              <w:jc w:val="center"/>
              <w:rPr>
                <w:rFonts w:ascii="宋体" w:hAnsi="宋体" w:cs="宋体" w:hint="eastAsia"/>
                <w:szCs w:val="21"/>
              </w:rPr>
            </w:pPr>
          </w:p>
        </w:tc>
      </w:tr>
      <w:tr w:rsidR="00A46481" w14:paraId="35E40205" w14:textId="7777777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14:paraId="57A2ECD0"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063BCFC"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2D55C5B9"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4E8F0A32"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6086FEA6" w14:textId="77777777" w:rsidR="00A46481" w:rsidRDefault="00A46481">
            <w:pPr>
              <w:tabs>
                <w:tab w:val="left" w:pos="720"/>
              </w:tabs>
              <w:snapToGrid w:val="0"/>
              <w:jc w:val="center"/>
              <w:rPr>
                <w:rFonts w:ascii="宋体" w:hAnsi="宋体" w:cs="宋体" w:hint="eastAsia"/>
                <w:szCs w:val="21"/>
              </w:rPr>
            </w:pPr>
          </w:p>
        </w:tc>
      </w:tr>
      <w:tr w:rsidR="00A46481" w14:paraId="4374DFB8" w14:textId="7777777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14:paraId="072E39E2" w14:textId="77777777" w:rsidR="00A46481" w:rsidRDefault="00A46481">
            <w:pPr>
              <w:tabs>
                <w:tab w:val="left" w:pos="720"/>
              </w:tabs>
              <w:snapToGrid w:val="0"/>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36F5232" w14:textId="77777777" w:rsidR="00A46481" w:rsidRDefault="00A46481">
            <w:pPr>
              <w:tabs>
                <w:tab w:val="left" w:pos="720"/>
              </w:tabs>
              <w:snapToGrid w:val="0"/>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0B0F965" w14:textId="77777777" w:rsidR="00A46481" w:rsidRDefault="00A46481">
            <w:pPr>
              <w:tabs>
                <w:tab w:val="left" w:pos="720"/>
              </w:tabs>
              <w:snapToGrid w:val="0"/>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05C5822" w14:textId="77777777" w:rsidR="00A46481" w:rsidRDefault="00A46481">
            <w:pPr>
              <w:tabs>
                <w:tab w:val="left" w:pos="720"/>
              </w:tabs>
              <w:snapToGrid w:val="0"/>
              <w:jc w:val="center"/>
              <w:rPr>
                <w:rFonts w:ascii="宋体" w:hAnsi="宋体" w:cs="宋体" w:hint="eastAsia"/>
                <w:szCs w:val="21"/>
              </w:rPr>
            </w:pPr>
          </w:p>
        </w:tc>
        <w:tc>
          <w:tcPr>
            <w:tcW w:w="1448" w:type="dxa"/>
            <w:tcBorders>
              <w:top w:val="single" w:sz="4" w:space="0" w:color="auto"/>
              <w:left w:val="single" w:sz="4" w:space="0" w:color="auto"/>
              <w:bottom w:val="single" w:sz="4" w:space="0" w:color="auto"/>
              <w:right w:val="single" w:sz="4" w:space="0" w:color="auto"/>
            </w:tcBorders>
            <w:vAlign w:val="center"/>
          </w:tcPr>
          <w:p w14:paraId="41ADCBEB" w14:textId="77777777" w:rsidR="00A46481" w:rsidRDefault="00A46481">
            <w:pPr>
              <w:tabs>
                <w:tab w:val="left" w:pos="720"/>
              </w:tabs>
              <w:snapToGrid w:val="0"/>
              <w:jc w:val="center"/>
              <w:rPr>
                <w:rFonts w:ascii="宋体" w:hAnsi="宋体" w:cs="宋体" w:hint="eastAsia"/>
                <w:szCs w:val="21"/>
              </w:rPr>
            </w:pPr>
          </w:p>
        </w:tc>
      </w:tr>
    </w:tbl>
    <w:p w14:paraId="75B77E84" w14:textId="77777777" w:rsidR="00A46481" w:rsidRDefault="00000000">
      <w:pPr>
        <w:autoSpaceDE w:val="0"/>
        <w:autoSpaceDN w:val="0"/>
        <w:adjustRightInd w:val="0"/>
        <w:spacing w:line="360" w:lineRule="auto"/>
        <w:rPr>
          <w:rFonts w:ascii="宋体" w:hAnsi="宋体" w:cs="宋体" w:hint="eastAsia"/>
          <w:sz w:val="24"/>
          <w:szCs w:val="24"/>
        </w:rPr>
        <w:sectPr w:rsidR="00A46481">
          <w:pgSz w:w="11906" w:h="16838"/>
          <w:pgMar w:top="1440" w:right="866" w:bottom="1440" w:left="1600" w:header="851" w:footer="992" w:gutter="0"/>
          <w:cols w:space="720"/>
          <w:docGrid w:type="lines" w:linePitch="312"/>
        </w:sectPr>
      </w:pPr>
      <w:r>
        <w:rPr>
          <w:rFonts w:ascii="宋体" w:hAnsi="宋体" w:cs="宋体" w:hint="eastAsia"/>
          <w:sz w:val="24"/>
          <w:szCs w:val="24"/>
        </w:rPr>
        <w:t>注：参与编制技术标书所有人员名单应包括如编制技术投标方案、负责清样校对、负责打印及复印等所有人员在内的人员名单。</w:t>
      </w:r>
    </w:p>
    <w:p w14:paraId="1B7D84A4" w14:textId="77777777" w:rsidR="00A46481" w:rsidRDefault="00A46481">
      <w:pPr>
        <w:autoSpaceDN w:val="0"/>
        <w:rPr>
          <w:rFonts w:ascii="宋体" w:hAnsi="宋体" w:hint="eastAsia"/>
          <w:szCs w:val="20"/>
        </w:rPr>
      </w:pPr>
    </w:p>
    <w:p w14:paraId="395656A1" w14:textId="77777777" w:rsidR="00A46481" w:rsidRDefault="00000000">
      <w:pPr>
        <w:keepNext/>
        <w:keepLines/>
        <w:spacing w:before="120" w:after="120" w:line="415" w:lineRule="auto"/>
        <w:jc w:val="center"/>
        <w:outlineLvl w:val="1"/>
        <w:rPr>
          <w:rFonts w:ascii="宋体" w:hAnsi="宋体" w:cs="宋体" w:hint="eastAsia"/>
          <w:b/>
          <w:sz w:val="28"/>
          <w:szCs w:val="28"/>
        </w:rPr>
      </w:pPr>
      <w:bookmarkStart w:id="203" w:name="_Toc5918"/>
      <w:bookmarkStart w:id="204" w:name="_Toc7624"/>
      <w:bookmarkStart w:id="205" w:name="_Toc3150"/>
      <w:bookmarkStart w:id="206" w:name="_Toc11517"/>
      <w:bookmarkStart w:id="207" w:name="_Toc31178"/>
      <w:bookmarkStart w:id="208" w:name="_Toc58838604"/>
      <w:bookmarkStart w:id="209" w:name="_Toc183383081"/>
      <w:bookmarkStart w:id="210" w:name="_Toc4365"/>
      <w:bookmarkStart w:id="211" w:name="_Toc29521"/>
      <w:bookmarkStart w:id="212" w:name="_Toc9812"/>
      <w:bookmarkStart w:id="213" w:name="_Toc23319"/>
      <w:bookmarkStart w:id="214" w:name="_Toc19883"/>
      <w:bookmarkStart w:id="215" w:name="_Toc12275"/>
      <w:bookmarkStart w:id="216" w:name="_Toc29236"/>
      <w:bookmarkStart w:id="217" w:name="_Toc3791"/>
      <w:bookmarkStart w:id="218" w:name="_Toc26124"/>
      <w:r>
        <w:rPr>
          <w:rFonts w:ascii="宋体" w:hAnsi="宋体" w:cs="宋体" w:hint="eastAsia"/>
          <w:b/>
          <w:sz w:val="28"/>
          <w:szCs w:val="28"/>
        </w:rPr>
        <w:t>二、经济标投标文件格式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0462A2B" w14:textId="77777777" w:rsidR="00A46481" w:rsidRDefault="00000000">
      <w:pPr>
        <w:topLinePunct/>
        <w:adjustRightInd w:val="0"/>
        <w:snapToGrid w:val="0"/>
        <w:spacing w:before="50" w:after="50" w:line="360" w:lineRule="auto"/>
        <w:jc w:val="left"/>
        <w:outlineLvl w:val="2"/>
        <w:rPr>
          <w:rFonts w:ascii="宋体" w:hAnsi="宋体" w:cs="宋体" w:hint="eastAsia"/>
          <w:b/>
          <w:snapToGrid w:val="0"/>
          <w:spacing w:val="4"/>
          <w:kern w:val="0"/>
          <w:sz w:val="24"/>
          <w:szCs w:val="24"/>
        </w:rPr>
      </w:pPr>
      <w:bookmarkStart w:id="219" w:name="_Toc23424915"/>
      <w:bookmarkStart w:id="220" w:name="_Toc24042"/>
      <w:bookmarkStart w:id="221" w:name="_Toc510963901"/>
      <w:bookmarkStart w:id="222" w:name="_Toc2789"/>
      <w:bookmarkStart w:id="223" w:name="_Toc18492"/>
      <w:bookmarkStart w:id="224" w:name="_Toc532475369"/>
      <w:bookmarkStart w:id="225" w:name="_Toc183383082"/>
      <w:bookmarkStart w:id="226" w:name="_Toc532475802"/>
      <w:bookmarkStart w:id="227" w:name="_Toc6493862"/>
      <w:bookmarkStart w:id="228" w:name="_Toc58838605"/>
      <w:bookmarkStart w:id="229" w:name="_Toc60070633"/>
      <w:r>
        <w:rPr>
          <w:rFonts w:ascii="宋体" w:hAnsi="宋体" w:cs="宋体" w:hint="eastAsia"/>
          <w:b/>
          <w:snapToGrid w:val="0"/>
          <w:spacing w:val="4"/>
          <w:kern w:val="0"/>
          <w:sz w:val="24"/>
          <w:szCs w:val="24"/>
        </w:rPr>
        <w:t>格式</w:t>
      </w:r>
      <w:r>
        <w:rPr>
          <w:rFonts w:ascii="宋体" w:hAnsi="宋体" w:cs="宋体"/>
          <w:b/>
          <w:sz w:val="28"/>
          <w:szCs w:val="28"/>
        </w:rPr>
        <w:t>九</w:t>
      </w:r>
      <w:r>
        <w:rPr>
          <w:rFonts w:ascii="宋体" w:hAnsi="宋体" w:cs="宋体" w:hint="eastAsia"/>
          <w:b/>
          <w:snapToGrid w:val="0"/>
          <w:spacing w:val="4"/>
          <w:kern w:val="0"/>
          <w:sz w:val="24"/>
          <w:szCs w:val="24"/>
        </w:rPr>
        <w:t>：经济标封面</w:t>
      </w:r>
      <w:bookmarkEnd w:id="219"/>
      <w:bookmarkEnd w:id="220"/>
      <w:bookmarkEnd w:id="221"/>
      <w:bookmarkEnd w:id="222"/>
      <w:bookmarkEnd w:id="223"/>
      <w:bookmarkEnd w:id="224"/>
      <w:bookmarkEnd w:id="225"/>
      <w:bookmarkEnd w:id="226"/>
    </w:p>
    <w:p w14:paraId="5ECC78A1"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653C9D7D"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6172BEEB" w14:textId="77777777" w:rsidR="00A46481" w:rsidRDefault="00000000">
      <w:pPr>
        <w:topLinePunct/>
        <w:adjustRightInd w:val="0"/>
        <w:snapToGrid w:val="0"/>
        <w:spacing w:line="360" w:lineRule="auto"/>
        <w:jc w:val="center"/>
        <w:rPr>
          <w:rFonts w:ascii="宋体" w:hAnsi="宋体" w:cs="宋体" w:hint="eastAsia"/>
          <w:spacing w:val="4"/>
          <w:kern w:val="0"/>
          <w:sz w:val="36"/>
          <w:szCs w:val="36"/>
          <w:u w:val="single"/>
        </w:rPr>
      </w:pPr>
      <w:r>
        <w:rPr>
          <w:rFonts w:ascii="宋体" w:hAnsi="宋体" w:cs="宋体" w:hint="eastAsia"/>
          <w:spacing w:val="4"/>
          <w:kern w:val="0"/>
          <w:sz w:val="36"/>
          <w:szCs w:val="36"/>
          <w:u w:val="single"/>
        </w:rPr>
        <w:t xml:space="preserve">[工程名称] </w:t>
      </w:r>
    </w:p>
    <w:p w14:paraId="0A13168A"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19546575"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55C4EB41"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7E820DD4"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5E596976" w14:textId="77777777" w:rsidR="00A46481" w:rsidRDefault="00000000">
      <w:pPr>
        <w:topLinePunct/>
        <w:adjustRightInd w:val="0"/>
        <w:snapToGrid w:val="0"/>
        <w:spacing w:line="360" w:lineRule="auto"/>
        <w:jc w:val="center"/>
        <w:rPr>
          <w:rFonts w:ascii="宋体" w:hAnsi="宋体" w:cs="宋体" w:hint="eastAsia"/>
          <w:spacing w:val="4"/>
          <w:kern w:val="0"/>
          <w:sz w:val="84"/>
          <w:szCs w:val="84"/>
        </w:rPr>
      </w:pPr>
      <w:r>
        <w:rPr>
          <w:rFonts w:ascii="宋体" w:hAnsi="宋体" w:cs="宋体" w:hint="eastAsia"/>
          <w:spacing w:val="4"/>
          <w:kern w:val="0"/>
          <w:sz w:val="84"/>
          <w:szCs w:val="84"/>
        </w:rPr>
        <w:t>投标文件</w:t>
      </w:r>
    </w:p>
    <w:p w14:paraId="272FBFFE" w14:textId="77777777" w:rsidR="00A46481" w:rsidRDefault="00000000">
      <w:pPr>
        <w:topLinePunct/>
        <w:adjustRightInd w:val="0"/>
        <w:snapToGrid w:val="0"/>
        <w:spacing w:line="360" w:lineRule="auto"/>
        <w:jc w:val="center"/>
        <w:rPr>
          <w:rFonts w:ascii="宋体" w:hAnsi="宋体" w:cs="宋体" w:hint="eastAsia"/>
          <w:spacing w:val="4"/>
          <w:kern w:val="0"/>
          <w:sz w:val="36"/>
          <w:szCs w:val="36"/>
        </w:rPr>
      </w:pPr>
      <w:r>
        <w:rPr>
          <w:rFonts w:ascii="宋体" w:hAnsi="宋体" w:cs="宋体" w:hint="eastAsia"/>
          <w:spacing w:val="4"/>
          <w:kern w:val="0"/>
          <w:sz w:val="36"/>
          <w:szCs w:val="36"/>
        </w:rPr>
        <w:t>经济标</w:t>
      </w:r>
    </w:p>
    <w:p w14:paraId="6DE52ADE" w14:textId="77777777" w:rsidR="00A46481" w:rsidRDefault="00000000">
      <w:pPr>
        <w:topLinePunct/>
        <w:adjustRightInd w:val="0"/>
        <w:snapToGrid w:val="0"/>
        <w:spacing w:line="360" w:lineRule="auto"/>
        <w:ind w:firstLineChars="200" w:firstLine="496"/>
        <w:rPr>
          <w:rFonts w:ascii="宋体" w:eastAsia="等线" w:hAnsi="宋体" w:cs="宋体" w:hint="eastAsia"/>
          <w:spacing w:val="4"/>
          <w:kern w:val="0"/>
          <w:sz w:val="24"/>
          <w:szCs w:val="24"/>
        </w:rPr>
      </w:pPr>
      <w:r>
        <w:rPr>
          <w:rFonts w:ascii="宋体" w:eastAsia="等线" w:hAnsi="宋体" w:cs="宋体" w:hint="eastAsia"/>
          <w:spacing w:val="4"/>
          <w:kern w:val="0"/>
          <w:sz w:val="24"/>
          <w:szCs w:val="24"/>
        </w:rPr>
        <w:t xml:space="preserve">   </w:t>
      </w:r>
    </w:p>
    <w:p w14:paraId="0BAA7E50"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26BC79B0"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27951860"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1DD4E0A3"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0ABA84D1" w14:textId="77777777" w:rsidR="00A46481" w:rsidRDefault="00A46481">
      <w:pPr>
        <w:topLinePunct/>
        <w:adjustRightInd w:val="0"/>
        <w:snapToGrid w:val="0"/>
        <w:spacing w:line="360" w:lineRule="auto"/>
        <w:ind w:firstLineChars="200" w:firstLine="496"/>
        <w:rPr>
          <w:rFonts w:ascii="宋体" w:eastAsia="等线" w:hAnsi="宋体" w:cs="宋体" w:hint="eastAsia"/>
          <w:spacing w:val="4"/>
          <w:kern w:val="0"/>
          <w:sz w:val="24"/>
          <w:szCs w:val="24"/>
        </w:rPr>
      </w:pPr>
    </w:p>
    <w:p w14:paraId="3085F0DC" w14:textId="77777777" w:rsidR="00A46481" w:rsidRDefault="00000000">
      <w:pPr>
        <w:topLinePunct/>
        <w:adjustRightInd w:val="0"/>
        <w:snapToGrid w:val="0"/>
        <w:spacing w:line="360" w:lineRule="auto"/>
        <w:ind w:firstLineChars="200" w:firstLine="616"/>
        <w:jc w:val="left"/>
        <w:rPr>
          <w:rFonts w:ascii="宋体" w:hAnsi="宋体" w:cs="宋体" w:hint="eastAsia"/>
          <w:spacing w:val="4"/>
          <w:kern w:val="0"/>
          <w:sz w:val="30"/>
          <w:szCs w:val="30"/>
        </w:rPr>
      </w:pPr>
      <w:r>
        <w:rPr>
          <w:rFonts w:ascii="宋体" w:hAnsi="宋体" w:cs="宋体" w:hint="eastAsia"/>
          <w:spacing w:val="4"/>
          <w:kern w:val="0"/>
          <w:sz w:val="30"/>
          <w:szCs w:val="30"/>
        </w:rPr>
        <w:t>投标人：</w:t>
      </w:r>
      <w:r>
        <w:rPr>
          <w:rFonts w:ascii="宋体" w:hAnsi="宋体" w:cs="宋体" w:hint="eastAsia"/>
          <w:spacing w:val="4"/>
          <w:kern w:val="0"/>
          <w:sz w:val="30"/>
          <w:szCs w:val="30"/>
          <w:u w:val="single"/>
        </w:rPr>
        <w:t xml:space="preserve">      （填写投标人单位名称）  </w:t>
      </w:r>
      <w:r>
        <w:rPr>
          <w:rFonts w:ascii="宋体" w:hAnsi="宋体" w:cs="宋体"/>
          <w:spacing w:val="4"/>
          <w:kern w:val="0"/>
          <w:sz w:val="30"/>
          <w:szCs w:val="30"/>
          <w:u w:val="single"/>
        </w:rPr>
        <w:t xml:space="preserve">     </w:t>
      </w:r>
      <w:r>
        <w:rPr>
          <w:rFonts w:ascii="宋体" w:hAnsi="宋体" w:cs="宋体" w:hint="eastAsia"/>
          <w:spacing w:val="4"/>
          <w:kern w:val="0"/>
          <w:sz w:val="30"/>
          <w:szCs w:val="30"/>
          <w:u w:val="single"/>
        </w:rPr>
        <w:t xml:space="preserve">     </w:t>
      </w:r>
    </w:p>
    <w:p w14:paraId="1D7604D6" w14:textId="77777777" w:rsidR="00A46481" w:rsidRDefault="00A46481">
      <w:pPr>
        <w:topLinePunct/>
        <w:adjustRightInd w:val="0"/>
        <w:snapToGrid w:val="0"/>
        <w:spacing w:line="360" w:lineRule="auto"/>
        <w:ind w:firstLineChars="200" w:firstLine="616"/>
        <w:jc w:val="left"/>
        <w:rPr>
          <w:rFonts w:ascii="宋体" w:hAnsi="宋体" w:cs="宋体" w:hint="eastAsia"/>
          <w:spacing w:val="4"/>
          <w:kern w:val="0"/>
          <w:sz w:val="30"/>
          <w:szCs w:val="30"/>
        </w:rPr>
      </w:pPr>
    </w:p>
    <w:p w14:paraId="53A44235" w14:textId="77777777" w:rsidR="00A46481" w:rsidRDefault="00000000">
      <w:pPr>
        <w:topLinePunct/>
        <w:adjustRightInd w:val="0"/>
        <w:snapToGrid w:val="0"/>
        <w:spacing w:line="360" w:lineRule="auto"/>
        <w:ind w:firstLineChars="200" w:firstLine="616"/>
        <w:jc w:val="left"/>
        <w:rPr>
          <w:rFonts w:ascii="宋体" w:hAnsi="宋体" w:cs="宋体" w:hint="eastAsia"/>
          <w:spacing w:val="4"/>
          <w:kern w:val="0"/>
          <w:sz w:val="30"/>
          <w:szCs w:val="30"/>
        </w:rPr>
      </w:pPr>
      <w:r>
        <w:rPr>
          <w:rFonts w:ascii="宋体" w:hAnsi="宋体" w:cs="宋体" w:hint="eastAsia"/>
          <w:spacing w:val="4"/>
          <w:kern w:val="0"/>
          <w:sz w:val="30"/>
          <w:szCs w:val="30"/>
        </w:rPr>
        <w:t>日  期：</w:t>
      </w:r>
      <w:r>
        <w:rPr>
          <w:rFonts w:ascii="宋体" w:hAnsi="宋体" w:cs="宋体" w:hint="eastAsia"/>
          <w:spacing w:val="4"/>
          <w:kern w:val="0"/>
          <w:sz w:val="30"/>
          <w:szCs w:val="30"/>
          <w:u w:val="single"/>
        </w:rPr>
        <w:t xml:space="preserve">                                        </w:t>
      </w:r>
      <w:r>
        <w:rPr>
          <w:rFonts w:ascii="宋体" w:hAnsi="宋体" w:cs="宋体" w:hint="eastAsia"/>
          <w:spacing w:val="4"/>
          <w:kern w:val="0"/>
          <w:sz w:val="30"/>
          <w:szCs w:val="30"/>
        </w:rPr>
        <w:t xml:space="preserve"> </w:t>
      </w:r>
    </w:p>
    <w:p w14:paraId="5F8CDB7F" w14:textId="77777777" w:rsidR="00A46481" w:rsidRDefault="00000000">
      <w:pPr>
        <w:rPr>
          <w:rFonts w:cs="宋体"/>
          <w:b/>
          <w:bCs/>
          <w:sz w:val="27"/>
          <w:szCs w:val="27"/>
          <w:lang w:val="zh-CN"/>
        </w:rPr>
      </w:pPr>
      <w:r>
        <w:rPr>
          <w:rFonts w:hint="eastAsia"/>
          <w:snapToGrid w:val="0"/>
          <w:sz w:val="27"/>
          <w:szCs w:val="27"/>
        </w:rPr>
        <w:br w:type="page"/>
      </w:r>
      <w:r>
        <w:rPr>
          <w:rFonts w:hint="eastAsia"/>
          <w:b/>
          <w:bCs/>
          <w:snapToGrid w:val="0"/>
          <w:sz w:val="24"/>
          <w:szCs w:val="24"/>
        </w:rPr>
        <w:lastRenderedPageBreak/>
        <w:t>格式十</w:t>
      </w:r>
      <w:bookmarkEnd w:id="227"/>
      <w:bookmarkEnd w:id="228"/>
      <w:r>
        <w:rPr>
          <w:rFonts w:hint="eastAsia"/>
          <w:b/>
          <w:bCs/>
          <w:snapToGrid w:val="0"/>
          <w:sz w:val="24"/>
          <w:szCs w:val="24"/>
        </w:rPr>
        <w:t>：</w:t>
      </w:r>
      <w:bookmarkEnd w:id="229"/>
    </w:p>
    <w:p w14:paraId="39CD74B9" w14:textId="77777777" w:rsidR="00A46481" w:rsidRDefault="00000000">
      <w:pPr>
        <w:jc w:val="center"/>
        <w:rPr>
          <w:rFonts w:ascii="宋体" w:hAnsi="宋体" w:cs="宋体" w:hint="eastAsia"/>
          <w:b/>
          <w:sz w:val="28"/>
          <w:szCs w:val="28"/>
        </w:rPr>
      </w:pPr>
      <w:bookmarkStart w:id="230" w:name="_Toc58838606"/>
      <w:r>
        <w:rPr>
          <w:rFonts w:ascii="宋体" w:hAnsi="宋体" w:cs="宋体" w:hint="eastAsia"/>
          <w:b/>
          <w:sz w:val="28"/>
          <w:szCs w:val="28"/>
        </w:rPr>
        <w:t>广州建设工程施工招标投标书（经济标）</w:t>
      </w:r>
      <w:bookmarkEnd w:id="230"/>
    </w:p>
    <w:tbl>
      <w:tblPr>
        <w:tblW w:w="9089" w:type="dxa"/>
        <w:jc w:val="center"/>
        <w:tblLook w:val="04A0" w:firstRow="1" w:lastRow="0" w:firstColumn="1" w:lastColumn="0" w:noHBand="0" w:noVBand="1"/>
      </w:tblPr>
      <w:tblGrid>
        <w:gridCol w:w="3845"/>
        <w:gridCol w:w="5244"/>
      </w:tblGrid>
      <w:tr w:rsidR="00A46481" w14:paraId="1AD181B3" w14:textId="77777777">
        <w:trPr>
          <w:trHeight w:val="792"/>
          <w:jc w:val="center"/>
        </w:trPr>
        <w:tc>
          <w:tcPr>
            <w:tcW w:w="9089" w:type="dxa"/>
            <w:gridSpan w:val="2"/>
            <w:tcBorders>
              <w:top w:val="single" w:sz="4" w:space="0" w:color="auto"/>
              <w:left w:val="single" w:sz="4" w:space="0" w:color="auto"/>
              <w:bottom w:val="single" w:sz="4" w:space="0" w:color="auto"/>
              <w:right w:val="single" w:sz="4" w:space="0" w:color="000000"/>
            </w:tcBorders>
            <w:noWrap/>
            <w:vAlign w:val="center"/>
          </w:tcPr>
          <w:p w14:paraId="1A03B207"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工程名称：</w:t>
            </w:r>
          </w:p>
        </w:tc>
      </w:tr>
      <w:tr w:rsidR="00A46481" w14:paraId="30A09841" w14:textId="77777777">
        <w:trPr>
          <w:trHeight w:val="1332"/>
          <w:jc w:val="center"/>
        </w:trPr>
        <w:tc>
          <w:tcPr>
            <w:tcW w:w="3845" w:type="dxa"/>
            <w:tcBorders>
              <w:top w:val="nil"/>
              <w:left w:val="single" w:sz="4" w:space="0" w:color="auto"/>
              <w:bottom w:val="single" w:sz="4" w:space="0" w:color="auto"/>
              <w:right w:val="single" w:sz="4" w:space="0" w:color="auto"/>
            </w:tcBorders>
            <w:vAlign w:val="center"/>
          </w:tcPr>
          <w:p w14:paraId="72696A9E" w14:textId="77777777" w:rsidR="00A46481" w:rsidRDefault="00000000">
            <w:pPr>
              <w:widowControl/>
              <w:jc w:val="center"/>
              <w:rPr>
                <w:rFonts w:ascii="宋体" w:hAnsi="宋体" w:cs="宋体" w:hint="eastAsia"/>
                <w:kern w:val="0"/>
                <w:szCs w:val="21"/>
              </w:rPr>
            </w:pPr>
            <w:r>
              <w:rPr>
                <w:rFonts w:ascii="宋体" w:hAnsi="宋体" w:cs="宋体" w:hint="eastAsia"/>
                <w:kern w:val="0"/>
                <w:szCs w:val="21"/>
              </w:rPr>
              <w:t>投标总报价</w:t>
            </w:r>
          </w:p>
        </w:tc>
        <w:tc>
          <w:tcPr>
            <w:tcW w:w="5244" w:type="dxa"/>
            <w:tcBorders>
              <w:top w:val="nil"/>
              <w:left w:val="nil"/>
              <w:bottom w:val="single" w:sz="4" w:space="0" w:color="auto"/>
              <w:right w:val="single" w:sz="4" w:space="0" w:color="auto"/>
            </w:tcBorders>
            <w:vAlign w:val="center"/>
          </w:tcPr>
          <w:p w14:paraId="512C3140"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大写：</w:t>
            </w:r>
            <w:r>
              <w:rPr>
                <w:rFonts w:ascii="宋体" w:hAnsi="宋体" w:cs="宋体" w:hint="eastAsia"/>
                <w:kern w:val="0"/>
                <w:szCs w:val="21"/>
                <w:u w:val="single"/>
              </w:rPr>
              <w:t xml:space="preserve">        </w:t>
            </w:r>
            <w:r>
              <w:rPr>
                <w:rFonts w:ascii="宋体" w:hAnsi="宋体" w:cs="宋体" w:hint="eastAsia"/>
                <w:kern w:val="0"/>
                <w:szCs w:val="21"/>
              </w:rPr>
              <w:t>元</w:t>
            </w:r>
          </w:p>
          <w:p w14:paraId="276A35D9"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小写：</w:t>
            </w:r>
            <w:r>
              <w:rPr>
                <w:rFonts w:ascii="宋体" w:hAnsi="宋体" w:cs="宋体" w:hint="eastAsia"/>
                <w:kern w:val="0"/>
                <w:szCs w:val="21"/>
                <w:u w:val="single"/>
              </w:rPr>
              <w:t xml:space="preserve">        </w:t>
            </w:r>
            <w:r>
              <w:rPr>
                <w:rFonts w:ascii="宋体" w:hAnsi="宋体" w:cs="宋体" w:hint="eastAsia"/>
                <w:kern w:val="0"/>
                <w:szCs w:val="21"/>
              </w:rPr>
              <w:t>元</w:t>
            </w:r>
          </w:p>
        </w:tc>
      </w:tr>
      <w:tr w:rsidR="00A46481" w14:paraId="2A4FB5E3" w14:textId="77777777">
        <w:trPr>
          <w:trHeight w:val="924"/>
          <w:jc w:val="center"/>
        </w:trPr>
        <w:tc>
          <w:tcPr>
            <w:tcW w:w="3845" w:type="dxa"/>
            <w:tcBorders>
              <w:top w:val="nil"/>
              <w:left w:val="single" w:sz="4" w:space="0" w:color="auto"/>
              <w:bottom w:val="single" w:sz="4" w:space="0" w:color="auto"/>
              <w:right w:val="single" w:sz="4" w:space="0" w:color="auto"/>
            </w:tcBorders>
            <w:vAlign w:val="center"/>
          </w:tcPr>
          <w:p w14:paraId="1BFDC7F6"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其中：</w:t>
            </w:r>
          </w:p>
        </w:tc>
        <w:tc>
          <w:tcPr>
            <w:tcW w:w="5244" w:type="dxa"/>
            <w:tcBorders>
              <w:top w:val="nil"/>
              <w:left w:val="nil"/>
              <w:bottom w:val="single" w:sz="4" w:space="0" w:color="auto"/>
              <w:right w:val="single" w:sz="4" w:space="0" w:color="auto"/>
            </w:tcBorders>
            <w:vAlign w:val="center"/>
          </w:tcPr>
          <w:p w14:paraId="71ECF3BE"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 xml:space="preserve">　</w:t>
            </w:r>
          </w:p>
        </w:tc>
      </w:tr>
      <w:tr w:rsidR="00A46481" w14:paraId="469FCB55" w14:textId="77777777">
        <w:trPr>
          <w:trHeight w:val="924"/>
          <w:jc w:val="center"/>
        </w:trPr>
        <w:tc>
          <w:tcPr>
            <w:tcW w:w="3845" w:type="dxa"/>
            <w:tcBorders>
              <w:top w:val="nil"/>
              <w:left w:val="single" w:sz="4" w:space="0" w:color="auto"/>
              <w:bottom w:val="single" w:sz="4" w:space="0" w:color="auto"/>
              <w:right w:val="single" w:sz="4" w:space="0" w:color="auto"/>
            </w:tcBorders>
            <w:vAlign w:val="center"/>
          </w:tcPr>
          <w:p w14:paraId="4F0194AA"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一、人工费</w:t>
            </w:r>
          </w:p>
        </w:tc>
        <w:tc>
          <w:tcPr>
            <w:tcW w:w="5244" w:type="dxa"/>
            <w:tcBorders>
              <w:top w:val="nil"/>
              <w:left w:val="nil"/>
              <w:bottom w:val="single" w:sz="4" w:space="0" w:color="auto"/>
              <w:right w:val="single" w:sz="4" w:space="0" w:color="auto"/>
            </w:tcBorders>
            <w:vAlign w:val="center"/>
          </w:tcPr>
          <w:p w14:paraId="0AB11760"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大写：</w:t>
            </w:r>
            <w:r>
              <w:rPr>
                <w:rFonts w:ascii="宋体" w:hAnsi="宋体" w:cs="宋体" w:hint="eastAsia"/>
                <w:kern w:val="0"/>
                <w:szCs w:val="21"/>
                <w:u w:val="single"/>
              </w:rPr>
              <w:t xml:space="preserve">        </w:t>
            </w:r>
            <w:r>
              <w:rPr>
                <w:rFonts w:ascii="宋体" w:hAnsi="宋体" w:cs="宋体" w:hint="eastAsia"/>
                <w:kern w:val="0"/>
                <w:szCs w:val="21"/>
              </w:rPr>
              <w:t>元</w:t>
            </w:r>
          </w:p>
          <w:p w14:paraId="46DA7AA4"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小写：</w:t>
            </w:r>
            <w:r>
              <w:rPr>
                <w:rFonts w:ascii="宋体" w:hAnsi="宋体" w:cs="宋体" w:hint="eastAsia"/>
                <w:kern w:val="0"/>
                <w:szCs w:val="21"/>
                <w:u w:val="single"/>
              </w:rPr>
              <w:t xml:space="preserve">        </w:t>
            </w:r>
            <w:r>
              <w:rPr>
                <w:rFonts w:ascii="宋体" w:hAnsi="宋体" w:cs="宋体" w:hint="eastAsia"/>
                <w:kern w:val="0"/>
                <w:szCs w:val="21"/>
              </w:rPr>
              <w:t>元</w:t>
            </w:r>
          </w:p>
        </w:tc>
      </w:tr>
      <w:tr w:rsidR="00A46481" w14:paraId="5A6E60EE" w14:textId="77777777">
        <w:trPr>
          <w:trHeight w:val="924"/>
          <w:jc w:val="center"/>
        </w:trPr>
        <w:tc>
          <w:tcPr>
            <w:tcW w:w="3845" w:type="dxa"/>
            <w:tcBorders>
              <w:top w:val="nil"/>
              <w:left w:val="single" w:sz="4" w:space="0" w:color="auto"/>
              <w:bottom w:val="single" w:sz="4" w:space="0" w:color="auto"/>
              <w:right w:val="single" w:sz="4" w:space="0" w:color="auto"/>
            </w:tcBorders>
            <w:vAlign w:val="center"/>
          </w:tcPr>
          <w:p w14:paraId="7B4848FA"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 xml:space="preserve">二、不可竞争费用 </w:t>
            </w:r>
          </w:p>
        </w:tc>
        <w:tc>
          <w:tcPr>
            <w:tcW w:w="5244" w:type="dxa"/>
            <w:tcBorders>
              <w:top w:val="nil"/>
              <w:left w:val="nil"/>
              <w:bottom w:val="single" w:sz="4" w:space="0" w:color="auto"/>
              <w:right w:val="single" w:sz="4" w:space="0" w:color="auto"/>
            </w:tcBorders>
            <w:vAlign w:val="center"/>
          </w:tcPr>
          <w:p w14:paraId="1F249B81"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 xml:space="preserve">　</w:t>
            </w:r>
          </w:p>
        </w:tc>
      </w:tr>
      <w:tr w:rsidR="00A46481" w14:paraId="68594CF4" w14:textId="77777777">
        <w:trPr>
          <w:trHeight w:val="924"/>
          <w:jc w:val="center"/>
        </w:trPr>
        <w:tc>
          <w:tcPr>
            <w:tcW w:w="3845" w:type="dxa"/>
            <w:tcBorders>
              <w:top w:val="nil"/>
              <w:left w:val="single" w:sz="4" w:space="0" w:color="auto"/>
              <w:bottom w:val="single" w:sz="4" w:space="0" w:color="auto"/>
              <w:right w:val="single" w:sz="4" w:space="0" w:color="auto"/>
            </w:tcBorders>
            <w:vAlign w:val="center"/>
          </w:tcPr>
          <w:p w14:paraId="578965B9"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1.绿色施工安全防护措施费</w:t>
            </w:r>
          </w:p>
        </w:tc>
        <w:tc>
          <w:tcPr>
            <w:tcW w:w="5244" w:type="dxa"/>
            <w:tcBorders>
              <w:top w:val="nil"/>
              <w:left w:val="nil"/>
              <w:bottom w:val="single" w:sz="4" w:space="0" w:color="auto"/>
              <w:right w:val="single" w:sz="4" w:space="0" w:color="auto"/>
            </w:tcBorders>
            <w:vAlign w:val="center"/>
          </w:tcPr>
          <w:p w14:paraId="4D104D30"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大写：</w:t>
            </w:r>
            <w:r>
              <w:rPr>
                <w:rFonts w:ascii="宋体" w:hAnsi="宋体" w:cs="宋体" w:hint="eastAsia"/>
                <w:kern w:val="0"/>
                <w:szCs w:val="21"/>
                <w:u w:val="single"/>
              </w:rPr>
              <w:t xml:space="preserve">        </w:t>
            </w:r>
            <w:r>
              <w:rPr>
                <w:rFonts w:ascii="宋体" w:hAnsi="宋体" w:cs="宋体" w:hint="eastAsia"/>
                <w:kern w:val="0"/>
                <w:szCs w:val="21"/>
              </w:rPr>
              <w:t>元</w:t>
            </w:r>
          </w:p>
          <w:p w14:paraId="056E0242"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小写：</w:t>
            </w:r>
            <w:r>
              <w:rPr>
                <w:rFonts w:ascii="宋体" w:hAnsi="宋体" w:cs="宋体" w:hint="eastAsia"/>
                <w:kern w:val="0"/>
                <w:szCs w:val="21"/>
                <w:u w:val="single"/>
              </w:rPr>
              <w:t xml:space="preserve">        </w:t>
            </w:r>
            <w:r>
              <w:rPr>
                <w:rFonts w:ascii="宋体" w:hAnsi="宋体" w:cs="宋体" w:hint="eastAsia"/>
                <w:kern w:val="0"/>
                <w:szCs w:val="21"/>
              </w:rPr>
              <w:t>元</w:t>
            </w:r>
          </w:p>
        </w:tc>
      </w:tr>
      <w:tr w:rsidR="00A46481" w14:paraId="7BD30042" w14:textId="77777777">
        <w:trPr>
          <w:trHeight w:val="924"/>
          <w:jc w:val="center"/>
        </w:trPr>
        <w:tc>
          <w:tcPr>
            <w:tcW w:w="3845" w:type="dxa"/>
            <w:tcBorders>
              <w:top w:val="nil"/>
              <w:left w:val="single" w:sz="4" w:space="0" w:color="auto"/>
              <w:bottom w:val="single" w:sz="4" w:space="0" w:color="auto"/>
              <w:right w:val="single" w:sz="4" w:space="0" w:color="auto"/>
            </w:tcBorders>
            <w:vAlign w:val="center"/>
          </w:tcPr>
          <w:p w14:paraId="44EA2892"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 xml:space="preserve">2.暂列金额 </w:t>
            </w:r>
          </w:p>
        </w:tc>
        <w:tc>
          <w:tcPr>
            <w:tcW w:w="5244" w:type="dxa"/>
            <w:tcBorders>
              <w:top w:val="nil"/>
              <w:left w:val="nil"/>
              <w:bottom w:val="single" w:sz="4" w:space="0" w:color="auto"/>
              <w:right w:val="single" w:sz="4" w:space="0" w:color="auto"/>
            </w:tcBorders>
            <w:vAlign w:val="center"/>
          </w:tcPr>
          <w:p w14:paraId="66235383"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大写：</w:t>
            </w:r>
            <w:r>
              <w:rPr>
                <w:rFonts w:ascii="宋体" w:hAnsi="宋体" w:cs="宋体" w:hint="eastAsia"/>
                <w:kern w:val="0"/>
                <w:szCs w:val="21"/>
                <w:u w:val="single"/>
              </w:rPr>
              <w:t xml:space="preserve">        </w:t>
            </w:r>
            <w:r>
              <w:rPr>
                <w:rFonts w:ascii="宋体" w:hAnsi="宋体" w:cs="宋体" w:hint="eastAsia"/>
                <w:kern w:val="0"/>
                <w:szCs w:val="21"/>
              </w:rPr>
              <w:t>元</w:t>
            </w:r>
          </w:p>
          <w:p w14:paraId="7447A6B2" w14:textId="77777777" w:rsidR="00A46481" w:rsidRDefault="00000000">
            <w:pPr>
              <w:widowControl/>
              <w:jc w:val="left"/>
              <w:rPr>
                <w:rFonts w:ascii="宋体" w:hAnsi="宋体" w:cs="宋体" w:hint="eastAsia"/>
                <w:kern w:val="0"/>
                <w:szCs w:val="21"/>
              </w:rPr>
            </w:pPr>
            <w:r>
              <w:rPr>
                <w:rFonts w:ascii="宋体" w:hAnsi="宋体" w:cs="宋体" w:hint="eastAsia"/>
                <w:kern w:val="0"/>
                <w:szCs w:val="21"/>
              </w:rPr>
              <w:t>小写：</w:t>
            </w:r>
            <w:r>
              <w:rPr>
                <w:rFonts w:ascii="宋体" w:hAnsi="宋体" w:cs="宋体" w:hint="eastAsia"/>
                <w:kern w:val="0"/>
                <w:szCs w:val="21"/>
                <w:u w:val="single"/>
              </w:rPr>
              <w:t xml:space="preserve">        </w:t>
            </w:r>
            <w:r>
              <w:rPr>
                <w:rFonts w:ascii="宋体" w:hAnsi="宋体" w:cs="宋体" w:hint="eastAsia"/>
                <w:kern w:val="0"/>
                <w:szCs w:val="21"/>
              </w:rPr>
              <w:t>元</w:t>
            </w:r>
          </w:p>
        </w:tc>
      </w:tr>
    </w:tbl>
    <w:p w14:paraId="68BDDF15" w14:textId="77777777" w:rsidR="00A46481" w:rsidRDefault="00A46481">
      <w:pPr>
        <w:rPr>
          <w:rFonts w:ascii="宋体" w:hAnsi="宋体" w:cs="宋体" w:hint="eastAsia"/>
          <w:bCs/>
          <w:sz w:val="24"/>
          <w:szCs w:val="24"/>
          <w:lang w:val="zh-CN"/>
        </w:rPr>
      </w:pPr>
    </w:p>
    <w:p w14:paraId="57241340" w14:textId="77777777" w:rsidR="00A46481" w:rsidRDefault="00A46481">
      <w:pPr>
        <w:rPr>
          <w:rFonts w:ascii="宋体" w:hAnsi="宋体" w:cs="宋体" w:hint="eastAsia"/>
          <w:bCs/>
          <w:sz w:val="24"/>
          <w:szCs w:val="24"/>
          <w:lang w:val="zh-CN"/>
        </w:rPr>
      </w:pPr>
    </w:p>
    <w:p w14:paraId="1E036A4D" w14:textId="77777777" w:rsidR="00A46481" w:rsidRDefault="00A46481">
      <w:pPr>
        <w:autoSpaceDE w:val="0"/>
        <w:autoSpaceDN w:val="0"/>
        <w:adjustRightInd w:val="0"/>
        <w:spacing w:line="360" w:lineRule="auto"/>
        <w:ind w:firstLineChars="1943" w:firstLine="4663"/>
        <w:rPr>
          <w:rFonts w:ascii="宋体" w:hAnsi="宋体" w:cs="宋体" w:hint="eastAsia"/>
          <w:bCs/>
          <w:sz w:val="24"/>
          <w:szCs w:val="24"/>
        </w:rPr>
      </w:pPr>
    </w:p>
    <w:p w14:paraId="0411BC9B" w14:textId="77777777" w:rsidR="00A46481" w:rsidRDefault="00000000">
      <w:pPr>
        <w:rPr>
          <w:snapToGrid w:val="0"/>
        </w:rPr>
      </w:pPr>
      <w:r>
        <w:rPr>
          <w:snapToGrid w:val="0"/>
        </w:rPr>
        <w:br w:type="page"/>
      </w:r>
    </w:p>
    <w:p w14:paraId="377D355D" w14:textId="77777777" w:rsidR="00A46481" w:rsidRDefault="00000000">
      <w:pPr>
        <w:topLinePunct/>
        <w:adjustRightInd w:val="0"/>
        <w:snapToGrid w:val="0"/>
        <w:spacing w:line="360" w:lineRule="auto"/>
        <w:ind w:leftChars="-67" w:left="16" w:hangingChars="65" w:hanging="157"/>
        <w:rPr>
          <w:bCs/>
          <w:kern w:val="0"/>
          <w:sz w:val="20"/>
          <w:szCs w:val="20"/>
        </w:rPr>
      </w:pPr>
      <w:r>
        <w:rPr>
          <w:rFonts w:hint="eastAsia"/>
          <w:b/>
          <w:bCs/>
          <w:snapToGrid w:val="0"/>
          <w:sz w:val="24"/>
          <w:szCs w:val="24"/>
        </w:rPr>
        <w:lastRenderedPageBreak/>
        <w:t>格式十一：</w:t>
      </w:r>
    </w:p>
    <w:p w14:paraId="59750D52" w14:textId="77777777" w:rsidR="00A46481" w:rsidRDefault="00000000">
      <w:pPr>
        <w:jc w:val="center"/>
        <w:rPr>
          <w:rFonts w:ascii="宋体" w:hAnsi="宋体" w:cs="宋体" w:hint="eastAsia"/>
          <w:b/>
          <w:sz w:val="28"/>
          <w:szCs w:val="28"/>
        </w:rPr>
      </w:pPr>
      <w:bookmarkStart w:id="231" w:name="_Toc58838608"/>
      <w:bookmarkStart w:id="232" w:name="突出显示"/>
      <w:r>
        <w:rPr>
          <w:rFonts w:ascii="宋体" w:hAnsi="宋体" w:cs="宋体" w:hint="eastAsia"/>
          <w:b/>
          <w:sz w:val="28"/>
          <w:szCs w:val="28"/>
        </w:rPr>
        <w:t>参与编制经济标投标文件人员名单</w:t>
      </w:r>
      <w:bookmarkEnd w:id="231"/>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A46481" w14:paraId="0AD8E891" w14:textId="77777777">
        <w:trPr>
          <w:trHeight w:val="484"/>
        </w:trPr>
        <w:tc>
          <w:tcPr>
            <w:tcW w:w="8919" w:type="dxa"/>
            <w:gridSpan w:val="5"/>
            <w:vAlign w:val="center"/>
          </w:tcPr>
          <w:p w14:paraId="7A8CE923" w14:textId="77777777" w:rsidR="00A46481" w:rsidRDefault="00000000">
            <w:pPr>
              <w:tabs>
                <w:tab w:val="left" w:pos="720"/>
              </w:tabs>
              <w:snapToGrid w:val="0"/>
              <w:spacing w:line="360" w:lineRule="auto"/>
              <w:jc w:val="center"/>
              <w:rPr>
                <w:rFonts w:ascii="宋体" w:hAnsi="宋体" w:hint="eastAsia"/>
                <w:sz w:val="24"/>
                <w:szCs w:val="24"/>
              </w:rPr>
            </w:pPr>
            <w:r>
              <w:rPr>
                <w:rFonts w:ascii="宋体" w:hAnsi="宋体" w:hint="eastAsia"/>
                <w:sz w:val="24"/>
                <w:szCs w:val="24"/>
              </w:rPr>
              <w:t>投标单位名称</w:t>
            </w:r>
          </w:p>
        </w:tc>
      </w:tr>
      <w:tr w:rsidR="00A46481" w14:paraId="38B406AE" w14:textId="77777777">
        <w:trPr>
          <w:trHeight w:val="462"/>
        </w:trPr>
        <w:tc>
          <w:tcPr>
            <w:tcW w:w="1239" w:type="dxa"/>
            <w:vAlign w:val="center"/>
          </w:tcPr>
          <w:p w14:paraId="3E5EB81A" w14:textId="77777777" w:rsidR="00A46481" w:rsidRDefault="00000000">
            <w:pPr>
              <w:tabs>
                <w:tab w:val="left" w:pos="720"/>
              </w:tabs>
              <w:snapToGrid w:val="0"/>
              <w:spacing w:line="360" w:lineRule="auto"/>
              <w:jc w:val="center"/>
              <w:rPr>
                <w:rFonts w:ascii="宋体" w:hAnsi="宋体" w:hint="eastAsia"/>
                <w:sz w:val="24"/>
                <w:szCs w:val="24"/>
              </w:rPr>
            </w:pPr>
            <w:r>
              <w:rPr>
                <w:rFonts w:ascii="宋体" w:hAnsi="宋体" w:hint="eastAsia"/>
                <w:sz w:val="24"/>
                <w:szCs w:val="24"/>
              </w:rPr>
              <w:t>姓名</w:t>
            </w:r>
          </w:p>
        </w:tc>
        <w:tc>
          <w:tcPr>
            <w:tcW w:w="1441" w:type="dxa"/>
            <w:tcBorders>
              <w:left w:val="single" w:sz="4" w:space="0" w:color="auto"/>
            </w:tcBorders>
            <w:vAlign w:val="center"/>
          </w:tcPr>
          <w:p w14:paraId="52C9847A" w14:textId="77777777" w:rsidR="00A46481" w:rsidRDefault="00000000">
            <w:pPr>
              <w:tabs>
                <w:tab w:val="left" w:pos="720"/>
              </w:tabs>
              <w:snapToGrid w:val="0"/>
              <w:spacing w:line="360" w:lineRule="auto"/>
              <w:jc w:val="center"/>
              <w:rPr>
                <w:rFonts w:ascii="宋体" w:hAnsi="宋体" w:hint="eastAsia"/>
                <w:sz w:val="24"/>
                <w:szCs w:val="24"/>
              </w:rPr>
            </w:pPr>
            <w:r>
              <w:rPr>
                <w:rFonts w:ascii="宋体" w:hAnsi="宋体" w:hint="eastAsia"/>
                <w:sz w:val="24"/>
                <w:szCs w:val="24"/>
              </w:rPr>
              <w:t>职务</w:t>
            </w:r>
          </w:p>
        </w:tc>
        <w:tc>
          <w:tcPr>
            <w:tcW w:w="2461" w:type="dxa"/>
            <w:tcBorders>
              <w:left w:val="single" w:sz="4" w:space="0" w:color="auto"/>
            </w:tcBorders>
            <w:vAlign w:val="center"/>
          </w:tcPr>
          <w:p w14:paraId="17EC1DA8" w14:textId="77777777" w:rsidR="00A46481" w:rsidRDefault="00000000">
            <w:pPr>
              <w:tabs>
                <w:tab w:val="left" w:pos="720"/>
              </w:tabs>
              <w:snapToGrid w:val="0"/>
              <w:spacing w:line="360" w:lineRule="auto"/>
              <w:jc w:val="center"/>
              <w:rPr>
                <w:rFonts w:ascii="宋体" w:hAnsi="宋体" w:hint="eastAsia"/>
                <w:sz w:val="24"/>
                <w:szCs w:val="24"/>
              </w:rPr>
            </w:pPr>
            <w:r>
              <w:rPr>
                <w:rFonts w:ascii="宋体" w:hAnsi="宋体" w:hint="eastAsia"/>
                <w:sz w:val="24"/>
                <w:szCs w:val="24"/>
              </w:rPr>
              <w:t>所承担工作</w:t>
            </w:r>
          </w:p>
        </w:tc>
        <w:tc>
          <w:tcPr>
            <w:tcW w:w="2359" w:type="dxa"/>
            <w:tcBorders>
              <w:left w:val="single" w:sz="4" w:space="0" w:color="auto"/>
            </w:tcBorders>
            <w:vAlign w:val="center"/>
          </w:tcPr>
          <w:p w14:paraId="583A67A2" w14:textId="77777777" w:rsidR="00A46481" w:rsidRDefault="00000000">
            <w:pPr>
              <w:tabs>
                <w:tab w:val="left" w:pos="720"/>
              </w:tabs>
              <w:snapToGrid w:val="0"/>
              <w:spacing w:line="360" w:lineRule="auto"/>
              <w:jc w:val="center"/>
              <w:rPr>
                <w:rFonts w:ascii="宋体" w:hAnsi="宋体" w:hint="eastAsia"/>
                <w:sz w:val="24"/>
                <w:szCs w:val="24"/>
              </w:rPr>
            </w:pPr>
            <w:r>
              <w:rPr>
                <w:rFonts w:ascii="宋体" w:hAnsi="宋体" w:hint="eastAsia"/>
                <w:sz w:val="24"/>
                <w:szCs w:val="24"/>
              </w:rPr>
              <w:t>身份证号码</w:t>
            </w:r>
          </w:p>
        </w:tc>
        <w:tc>
          <w:tcPr>
            <w:tcW w:w="1419" w:type="dxa"/>
            <w:tcBorders>
              <w:left w:val="single" w:sz="4" w:space="0" w:color="auto"/>
            </w:tcBorders>
            <w:vAlign w:val="center"/>
          </w:tcPr>
          <w:p w14:paraId="53A69521" w14:textId="77777777" w:rsidR="00A46481" w:rsidRDefault="00000000">
            <w:pPr>
              <w:tabs>
                <w:tab w:val="left" w:pos="720"/>
              </w:tabs>
              <w:snapToGrid w:val="0"/>
              <w:spacing w:line="360" w:lineRule="auto"/>
              <w:jc w:val="center"/>
              <w:rPr>
                <w:rFonts w:ascii="宋体" w:hAnsi="宋体" w:hint="eastAsia"/>
                <w:sz w:val="24"/>
                <w:szCs w:val="24"/>
              </w:rPr>
            </w:pPr>
            <w:r>
              <w:rPr>
                <w:rFonts w:ascii="宋体" w:hAnsi="宋体" w:hint="eastAsia"/>
                <w:sz w:val="24"/>
                <w:szCs w:val="24"/>
              </w:rPr>
              <w:t>本人签名栏</w:t>
            </w:r>
          </w:p>
        </w:tc>
      </w:tr>
      <w:tr w:rsidR="00A46481" w14:paraId="4584FEA4" w14:textId="77777777">
        <w:trPr>
          <w:trHeight w:val="468"/>
        </w:trPr>
        <w:tc>
          <w:tcPr>
            <w:tcW w:w="1239" w:type="dxa"/>
            <w:vAlign w:val="center"/>
          </w:tcPr>
          <w:p w14:paraId="6D710611"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2402B79C"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174A91D9"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22C9F1D3"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384EE3C6"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568F8B6B" w14:textId="77777777">
        <w:trPr>
          <w:trHeight w:val="446"/>
        </w:trPr>
        <w:tc>
          <w:tcPr>
            <w:tcW w:w="1239" w:type="dxa"/>
            <w:vAlign w:val="center"/>
          </w:tcPr>
          <w:p w14:paraId="1A29C002"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4EB7CBD1"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7C12E883"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7C6EF6C0"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47FD2C0B"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137E2046" w14:textId="77777777">
        <w:trPr>
          <w:trHeight w:val="446"/>
        </w:trPr>
        <w:tc>
          <w:tcPr>
            <w:tcW w:w="1239" w:type="dxa"/>
            <w:vAlign w:val="center"/>
          </w:tcPr>
          <w:p w14:paraId="5BE47783"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66C9CF27"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671D00F4"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5EBA7F29"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33AD1EAA"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790A43FA" w14:textId="77777777">
        <w:trPr>
          <w:trHeight w:val="446"/>
        </w:trPr>
        <w:tc>
          <w:tcPr>
            <w:tcW w:w="1239" w:type="dxa"/>
            <w:vAlign w:val="center"/>
          </w:tcPr>
          <w:p w14:paraId="68A8DFF7"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31A4EBF6"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1EFCFF0E"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6AD188E3"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037D4D47"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42DC8464" w14:textId="77777777">
        <w:trPr>
          <w:trHeight w:val="446"/>
        </w:trPr>
        <w:tc>
          <w:tcPr>
            <w:tcW w:w="1239" w:type="dxa"/>
            <w:vAlign w:val="center"/>
          </w:tcPr>
          <w:p w14:paraId="19DECDF3"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138FAE22"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0A181370"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58AE754B"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37D6B4A2"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6ECDCCE9" w14:textId="77777777">
        <w:trPr>
          <w:trHeight w:val="446"/>
        </w:trPr>
        <w:tc>
          <w:tcPr>
            <w:tcW w:w="1239" w:type="dxa"/>
            <w:vAlign w:val="center"/>
          </w:tcPr>
          <w:p w14:paraId="20CFCC7E"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5EE4C148"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08D7DA40"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5BDC7CB9"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34A9BD3E"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1F9C2567" w14:textId="77777777">
        <w:trPr>
          <w:trHeight w:val="452"/>
        </w:trPr>
        <w:tc>
          <w:tcPr>
            <w:tcW w:w="1239" w:type="dxa"/>
            <w:vAlign w:val="center"/>
          </w:tcPr>
          <w:p w14:paraId="683AFB3B"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39C4F88D"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54800533"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4E545669"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1483CEAB" w14:textId="77777777" w:rsidR="00A46481" w:rsidRDefault="00A46481">
            <w:pPr>
              <w:tabs>
                <w:tab w:val="left" w:pos="720"/>
              </w:tabs>
              <w:snapToGrid w:val="0"/>
              <w:spacing w:line="360" w:lineRule="auto"/>
              <w:jc w:val="center"/>
              <w:rPr>
                <w:rFonts w:ascii="宋体" w:hAnsi="宋体" w:hint="eastAsia"/>
                <w:sz w:val="24"/>
                <w:szCs w:val="24"/>
              </w:rPr>
            </w:pPr>
          </w:p>
        </w:tc>
      </w:tr>
      <w:tr w:rsidR="00A46481" w14:paraId="3FD25F8A" w14:textId="77777777">
        <w:trPr>
          <w:trHeight w:val="472"/>
        </w:trPr>
        <w:tc>
          <w:tcPr>
            <w:tcW w:w="1239" w:type="dxa"/>
            <w:vAlign w:val="center"/>
          </w:tcPr>
          <w:p w14:paraId="4453AB7F" w14:textId="77777777" w:rsidR="00A46481" w:rsidRDefault="00A46481">
            <w:pPr>
              <w:tabs>
                <w:tab w:val="left" w:pos="720"/>
              </w:tabs>
              <w:snapToGrid w:val="0"/>
              <w:spacing w:line="360" w:lineRule="auto"/>
              <w:jc w:val="center"/>
              <w:rPr>
                <w:rFonts w:ascii="宋体" w:hAnsi="宋体" w:hint="eastAsia"/>
                <w:sz w:val="24"/>
                <w:szCs w:val="24"/>
              </w:rPr>
            </w:pPr>
          </w:p>
        </w:tc>
        <w:tc>
          <w:tcPr>
            <w:tcW w:w="1441" w:type="dxa"/>
            <w:tcBorders>
              <w:left w:val="single" w:sz="4" w:space="0" w:color="auto"/>
            </w:tcBorders>
            <w:vAlign w:val="center"/>
          </w:tcPr>
          <w:p w14:paraId="58E70120" w14:textId="77777777" w:rsidR="00A46481" w:rsidRDefault="00A46481">
            <w:pPr>
              <w:tabs>
                <w:tab w:val="left" w:pos="720"/>
              </w:tabs>
              <w:snapToGrid w:val="0"/>
              <w:spacing w:line="360" w:lineRule="auto"/>
              <w:jc w:val="center"/>
              <w:rPr>
                <w:rFonts w:ascii="宋体" w:hAnsi="宋体" w:hint="eastAsia"/>
                <w:sz w:val="24"/>
                <w:szCs w:val="24"/>
              </w:rPr>
            </w:pPr>
          </w:p>
        </w:tc>
        <w:tc>
          <w:tcPr>
            <w:tcW w:w="2461" w:type="dxa"/>
            <w:tcBorders>
              <w:left w:val="single" w:sz="4" w:space="0" w:color="auto"/>
            </w:tcBorders>
            <w:vAlign w:val="center"/>
          </w:tcPr>
          <w:p w14:paraId="3123083C" w14:textId="77777777" w:rsidR="00A46481" w:rsidRDefault="00A46481">
            <w:pPr>
              <w:tabs>
                <w:tab w:val="left" w:pos="720"/>
              </w:tabs>
              <w:snapToGrid w:val="0"/>
              <w:spacing w:line="360" w:lineRule="auto"/>
              <w:jc w:val="center"/>
              <w:rPr>
                <w:rFonts w:ascii="宋体" w:hAnsi="宋体" w:hint="eastAsia"/>
                <w:sz w:val="24"/>
                <w:szCs w:val="24"/>
              </w:rPr>
            </w:pPr>
          </w:p>
        </w:tc>
        <w:tc>
          <w:tcPr>
            <w:tcW w:w="2359" w:type="dxa"/>
            <w:tcBorders>
              <w:left w:val="single" w:sz="4" w:space="0" w:color="auto"/>
            </w:tcBorders>
            <w:vAlign w:val="center"/>
          </w:tcPr>
          <w:p w14:paraId="27FFB6F2" w14:textId="77777777" w:rsidR="00A46481" w:rsidRDefault="00A46481">
            <w:pPr>
              <w:tabs>
                <w:tab w:val="left" w:pos="720"/>
              </w:tabs>
              <w:snapToGrid w:val="0"/>
              <w:spacing w:line="360" w:lineRule="auto"/>
              <w:jc w:val="center"/>
              <w:rPr>
                <w:rFonts w:ascii="宋体" w:hAnsi="宋体" w:hint="eastAsia"/>
                <w:sz w:val="24"/>
                <w:szCs w:val="24"/>
              </w:rPr>
            </w:pPr>
          </w:p>
        </w:tc>
        <w:tc>
          <w:tcPr>
            <w:tcW w:w="1419" w:type="dxa"/>
            <w:tcBorders>
              <w:left w:val="single" w:sz="4" w:space="0" w:color="auto"/>
            </w:tcBorders>
            <w:vAlign w:val="center"/>
          </w:tcPr>
          <w:p w14:paraId="181A30E4" w14:textId="77777777" w:rsidR="00A46481" w:rsidRDefault="00A46481">
            <w:pPr>
              <w:tabs>
                <w:tab w:val="left" w:pos="720"/>
              </w:tabs>
              <w:snapToGrid w:val="0"/>
              <w:spacing w:line="360" w:lineRule="auto"/>
              <w:jc w:val="center"/>
              <w:rPr>
                <w:rFonts w:ascii="宋体" w:hAnsi="宋体" w:hint="eastAsia"/>
                <w:sz w:val="24"/>
                <w:szCs w:val="24"/>
              </w:rPr>
            </w:pPr>
          </w:p>
        </w:tc>
      </w:tr>
    </w:tbl>
    <w:p w14:paraId="04A7FA44" w14:textId="77777777" w:rsidR="00A46481" w:rsidRDefault="00A46481">
      <w:pPr>
        <w:tabs>
          <w:tab w:val="left" w:pos="720"/>
        </w:tabs>
        <w:snapToGrid w:val="0"/>
        <w:spacing w:line="360" w:lineRule="auto"/>
        <w:rPr>
          <w:rFonts w:ascii="宋体" w:hAnsi="宋体" w:hint="eastAsia"/>
          <w:sz w:val="24"/>
          <w:szCs w:val="24"/>
        </w:rPr>
      </w:pPr>
    </w:p>
    <w:p w14:paraId="3B38C0F8" w14:textId="77777777" w:rsidR="00A46481" w:rsidRDefault="00000000">
      <w:pPr>
        <w:rPr>
          <w:rFonts w:ascii="宋体" w:hAnsi="宋体" w:hint="eastAsia"/>
        </w:rPr>
      </w:pPr>
      <w:r>
        <w:rPr>
          <w:rFonts w:ascii="宋体" w:hAnsi="宋体" w:hint="eastAsia"/>
          <w:spacing w:val="4"/>
          <w:kern w:val="0"/>
          <w:sz w:val="24"/>
          <w:szCs w:val="24"/>
        </w:rPr>
        <w:t>注：参与编制经济标书所有人员名单应包括如编制各种专业工程量清单投标报价、负责清样校对、负责打印及复印等所有人员在内的人员名单。</w:t>
      </w:r>
    </w:p>
    <w:p w14:paraId="0B4FC1C3" w14:textId="77777777" w:rsidR="00A46481" w:rsidRDefault="00000000">
      <w:pPr>
        <w:widowControl/>
        <w:jc w:val="left"/>
        <w:rPr>
          <w:rFonts w:ascii="宋体" w:hAnsi="宋体" w:cs="宋体" w:hint="eastAsia"/>
          <w:b/>
          <w:kern w:val="0"/>
          <w:sz w:val="24"/>
          <w:szCs w:val="24"/>
        </w:rPr>
      </w:pPr>
      <w:r>
        <w:rPr>
          <w:rFonts w:ascii="宋体" w:hAnsi="宋体"/>
        </w:rPr>
        <w:br w:type="page"/>
      </w:r>
    </w:p>
    <w:p w14:paraId="0DC91D40" w14:textId="77777777" w:rsidR="00A46481" w:rsidRDefault="00000000">
      <w:pPr>
        <w:rPr>
          <w:b/>
          <w:bCs/>
          <w:snapToGrid w:val="0"/>
          <w:sz w:val="24"/>
          <w:szCs w:val="24"/>
        </w:rPr>
      </w:pPr>
      <w:bookmarkStart w:id="233" w:name="_Toc60070635"/>
      <w:r>
        <w:rPr>
          <w:rFonts w:hint="eastAsia"/>
          <w:b/>
          <w:bCs/>
          <w:snapToGrid w:val="0"/>
          <w:sz w:val="24"/>
          <w:szCs w:val="24"/>
        </w:rPr>
        <w:lastRenderedPageBreak/>
        <w:t>格式十二：</w:t>
      </w:r>
      <w:bookmarkEnd w:id="233"/>
    </w:p>
    <w:p w14:paraId="7773D7B2" w14:textId="77777777" w:rsidR="00A46481" w:rsidRDefault="00000000">
      <w:pPr>
        <w:spacing w:line="360" w:lineRule="auto"/>
        <w:jc w:val="center"/>
        <w:rPr>
          <w:rFonts w:ascii="宋体" w:hAnsi="宋体" w:cs="宋体" w:hint="eastAsia"/>
          <w:b/>
          <w:sz w:val="28"/>
          <w:szCs w:val="28"/>
        </w:rPr>
      </w:pPr>
      <w:r>
        <w:rPr>
          <w:rFonts w:ascii="宋体" w:hAnsi="宋体" w:cs="宋体" w:hint="eastAsia"/>
          <w:b/>
          <w:sz w:val="28"/>
          <w:szCs w:val="28"/>
        </w:rPr>
        <w:t>对投标文件编制的承诺</w:t>
      </w:r>
    </w:p>
    <w:p w14:paraId="3226B164"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本公司授权</w:t>
      </w:r>
      <w:r>
        <w:rPr>
          <w:rFonts w:ascii="宋体" w:hAnsi="宋体" w:cs="宋体" w:hint="eastAsia"/>
          <w:kern w:val="0"/>
          <w:sz w:val="24"/>
          <w:szCs w:val="24"/>
          <w:u w:val="single"/>
        </w:rPr>
        <w:t xml:space="preserve">         （身份证号：               ）</w:t>
      </w:r>
      <w:r>
        <w:rPr>
          <w:rFonts w:ascii="宋体" w:hAnsi="宋体" w:cs="宋体" w:hint="eastAsia"/>
          <w:kern w:val="0"/>
          <w:sz w:val="24"/>
          <w:szCs w:val="24"/>
        </w:rPr>
        <w:t>负责对投标文件的编制及内容进行解释、说明，并承诺以下事项：</w:t>
      </w:r>
    </w:p>
    <w:p w14:paraId="11700832"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1.被授权人清楚投标文件编制的具体情况，包括</w:t>
      </w:r>
      <w:r>
        <w:rPr>
          <w:rFonts w:ascii="宋体" w:hAnsi="宋体" w:hint="eastAsia"/>
          <w:kern w:val="0"/>
          <w:sz w:val="24"/>
          <w:szCs w:val="24"/>
        </w:rPr>
        <w:t>技术方案文件、</w:t>
      </w:r>
      <w:r>
        <w:rPr>
          <w:rFonts w:ascii="宋体" w:hAnsi="宋体" w:cs="宋体" w:hint="eastAsia"/>
          <w:kern w:val="0"/>
          <w:sz w:val="24"/>
          <w:szCs w:val="24"/>
        </w:rPr>
        <w:t>工程量清单、以及投标文件的加密打包的理解；</w:t>
      </w:r>
    </w:p>
    <w:p w14:paraId="11F728DA"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2.在本项目开标至评标结束前，努力确保被授权人在项目评标所在地附近；</w:t>
      </w:r>
    </w:p>
    <w:p w14:paraId="51E6FFFF"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3.从评标委员会要求澄清起二小时内，被授权人应如实地书面澄清。</w:t>
      </w:r>
    </w:p>
    <w:p w14:paraId="25F7BA72"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 xml:space="preserve">如由于未遵守上述承诺内容之一导致无法进行澄清的，我公司认可和接受评标委员会作出的评审结论。                                 </w:t>
      </w:r>
    </w:p>
    <w:p w14:paraId="2BB874F7" w14:textId="77777777" w:rsidR="00A46481" w:rsidRDefault="00A46481">
      <w:pPr>
        <w:spacing w:line="360" w:lineRule="auto"/>
        <w:ind w:firstLineChars="150" w:firstLine="360"/>
        <w:rPr>
          <w:rFonts w:ascii="宋体" w:hAnsi="宋体" w:cs="宋体" w:hint="eastAsia"/>
          <w:kern w:val="0"/>
          <w:sz w:val="24"/>
          <w:szCs w:val="24"/>
        </w:rPr>
      </w:pPr>
    </w:p>
    <w:p w14:paraId="5E6C017E"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附件：《投标文件编制情况》</w:t>
      </w:r>
    </w:p>
    <w:p w14:paraId="70822FD6" w14:textId="77777777" w:rsidR="00A46481" w:rsidRDefault="00000000">
      <w:pPr>
        <w:spacing w:line="360" w:lineRule="auto"/>
        <w:ind w:right="90" w:firstLineChars="1350" w:firstLine="3240"/>
        <w:rPr>
          <w:rFonts w:ascii="宋体" w:hAnsi="宋体" w:cs="宋体" w:hint="eastAsia"/>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p>
    <w:p w14:paraId="4D72289E" w14:textId="77777777" w:rsidR="00A46481" w:rsidRDefault="00000000">
      <w:pPr>
        <w:spacing w:line="360" w:lineRule="auto"/>
        <w:ind w:right="90" w:firstLineChars="1350" w:firstLine="3240"/>
        <w:rPr>
          <w:rFonts w:ascii="宋体" w:hAnsi="宋体" w:cs="宋体" w:hint="eastAsia"/>
          <w:sz w:val="24"/>
          <w:szCs w:val="24"/>
        </w:rPr>
      </w:pPr>
      <w:r>
        <w:rPr>
          <w:rFonts w:ascii="宋体" w:hAnsi="宋体" w:cs="宋体" w:hint="eastAsia"/>
          <w:sz w:val="24"/>
          <w:szCs w:val="24"/>
        </w:rPr>
        <w:t xml:space="preserve">日期：      年   月   日   </w:t>
      </w:r>
    </w:p>
    <w:p w14:paraId="2F8D0340" w14:textId="77777777" w:rsidR="00A46481" w:rsidRDefault="00000000">
      <w:pPr>
        <w:spacing w:line="360" w:lineRule="auto"/>
        <w:jc w:val="center"/>
        <w:rPr>
          <w:rFonts w:ascii="宋体" w:hAnsi="宋体" w:cs="宋体" w:hint="eastAsia"/>
          <w:b/>
          <w:sz w:val="28"/>
          <w:szCs w:val="28"/>
        </w:rPr>
      </w:pPr>
      <w:r>
        <w:rPr>
          <w:rFonts w:ascii="宋体" w:hAnsi="宋体" w:cs="宋体" w:hint="eastAsia"/>
          <w:b/>
          <w:sz w:val="28"/>
          <w:szCs w:val="28"/>
        </w:rPr>
        <w:t>投标文件编制情况</w:t>
      </w:r>
    </w:p>
    <w:p w14:paraId="4FC27D86" w14:textId="77777777" w:rsidR="00A46481" w:rsidRDefault="00000000">
      <w:pPr>
        <w:spacing w:line="360" w:lineRule="auto"/>
        <w:ind w:firstLineChars="200" w:firstLine="480"/>
        <w:rPr>
          <w:rFonts w:ascii="宋体" w:hAnsi="宋体" w:cs="宋体" w:hint="eastAsia"/>
          <w:kern w:val="0"/>
          <w:sz w:val="24"/>
          <w:szCs w:val="24"/>
          <w:u w:val="single"/>
        </w:rPr>
      </w:pPr>
      <w:r>
        <w:rPr>
          <w:rFonts w:ascii="宋体" w:hAnsi="宋体" w:cs="宋体" w:hint="eastAsia"/>
          <w:kern w:val="0"/>
          <w:sz w:val="24"/>
          <w:szCs w:val="24"/>
        </w:rPr>
        <w:t>1.投标文件报价编制方式: □自行编制的，编制的负责人：</w:t>
      </w:r>
      <w:r>
        <w:rPr>
          <w:rFonts w:ascii="宋体" w:hAnsi="宋体" w:cs="宋体" w:hint="eastAsia"/>
          <w:kern w:val="0"/>
          <w:sz w:val="24"/>
          <w:szCs w:val="24"/>
          <w:u w:val="single"/>
        </w:rPr>
        <w:t xml:space="preserve"> （盖造价工程师执业专用章或全国建设工程造价员章，执业单位应与投标人一致）</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。□委托编制的，受委托单位</w:t>
      </w:r>
      <w:r>
        <w:rPr>
          <w:rFonts w:ascii="宋体" w:hAnsi="宋体" w:cs="宋体" w:hint="eastAsia"/>
          <w:sz w:val="24"/>
          <w:szCs w:val="24"/>
          <w:u w:val="single"/>
        </w:rPr>
        <w:t xml:space="preserve">                 </w:t>
      </w:r>
      <w:r>
        <w:rPr>
          <w:rFonts w:ascii="宋体" w:hAnsi="宋体" w:cs="宋体" w:hint="eastAsia"/>
          <w:kern w:val="0"/>
          <w:sz w:val="24"/>
          <w:szCs w:val="24"/>
        </w:rPr>
        <w:t>，编制的负责人：</w:t>
      </w:r>
      <w:r>
        <w:rPr>
          <w:rFonts w:ascii="宋体" w:hAnsi="宋体" w:cs="宋体" w:hint="eastAsia"/>
          <w:kern w:val="0"/>
          <w:sz w:val="24"/>
          <w:szCs w:val="24"/>
          <w:u w:val="single"/>
        </w:rPr>
        <w:t xml:space="preserve"> （盖造价工程师执业专用章或全国建设工程造价员章，执业单位应与受委托单位一致） </w:t>
      </w:r>
      <w:r>
        <w:rPr>
          <w:rFonts w:ascii="宋体" w:hAnsi="宋体" w:cs="宋体" w:hint="eastAsia"/>
          <w:kern w:val="0"/>
          <w:sz w:val="24"/>
          <w:szCs w:val="24"/>
        </w:rPr>
        <w:t>。</w:t>
      </w:r>
    </w:p>
    <w:p w14:paraId="73565E42" w14:textId="77777777" w:rsidR="00A46481" w:rsidRDefault="00000000">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2.投标文件加密打包的电脑情况</w:t>
      </w:r>
    </w:p>
    <w:tbl>
      <w:tblPr>
        <w:tblW w:w="0" w:type="auto"/>
        <w:tblLayout w:type="fixed"/>
        <w:tblLook w:val="04A0" w:firstRow="1" w:lastRow="0" w:firstColumn="1" w:lastColumn="0" w:noHBand="0" w:noVBand="1"/>
      </w:tblPr>
      <w:tblGrid>
        <w:gridCol w:w="8522"/>
      </w:tblGrid>
      <w:tr w:rsidR="00A46481" w14:paraId="41EA2CB7" w14:textId="77777777">
        <w:trPr>
          <w:trHeight w:val="2819"/>
        </w:trPr>
        <w:tc>
          <w:tcPr>
            <w:tcW w:w="8522" w:type="dxa"/>
          </w:tcPr>
          <w:p w14:paraId="536B0F59"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投标文件加密打包的电脑  自有    □      外包    □   其他    □</w:t>
            </w:r>
          </w:p>
          <w:p w14:paraId="4D38AF75"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电脑类型</w:t>
            </w:r>
          </w:p>
          <w:p w14:paraId="12B00B73"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电脑所属单位</w:t>
            </w:r>
          </w:p>
          <w:p w14:paraId="06B3FC7E" w14:textId="77777777" w:rsidR="00A46481" w:rsidRDefault="00000000">
            <w:pPr>
              <w:spacing w:line="360" w:lineRule="auto"/>
              <w:rPr>
                <w:rFonts w:ascii="宋体" w:hAnsi="宋体" w:cs="宋体" w:hint="eastAsia"/>
                <w:sz w:val="24"/>
                <w:szCs w:val="24"/>
              </w:rPr>
            </w:pPr>
            <w:r>
              <w:rPr>
                <w:rFonts w:ascii="宋体" w:hAnsi="宋体" w:cs="宋体" w:hint="eastAsia"/>
                <w:sz w:val="24"/>
                <w:szCs w:val="24"/>
              </w:rPr>
              <w:t>电脑所在地址        （如××市××区(县) ××街（路）××号××大厦××房）</w:t>
            </w:r>
          </w:p>
        </w:tc>
      </w:tr>
    </w:tbl>
    <w:p w14:paraId="4FC23222" w14:textId="77777777" w:rsidR="00A46481" w:rsidRDefault="00A46481">
      <w:pPr>
        <w:spacing w:line="360" w:lineRule="auto"/>
        <w:rPr>
          <w:rFonts w:ascii="宋体" w:hAnsi="宋体" w:cs="宋体" w:hint="eastAsia"/>
          <w:sz w:val="24"/>
          <w:szCs w:val="24"/>
        </w:rPr>
      </w:pPr>
    </w:p>
    <w:p w14:paraId="680A3165" w14:textId="77777777" w:rsidR="00A46481" w:rsidRDefault="00000000">
      <w:pPr>
        <w:topLinePunct/>
        <w:adjustRightInd w:val="0"/>
        <w:snapToGrid w:val="0"/>
        <w:spacing w:afterLines="50" w:after="156" w:line="360" w:lineRule="auto"/>
        <w:jc w:val="center"/>
        <w:rPr>
          <w:b/>
          <w:bCs/>
          <w:snapToGrid w:val="0"/>
          <w:sz w:val="24"/>
          <w:szCs w:val="24"/>
        </w:rPr>
      </w:pPr>
      <w:r>
        <w:rPr>
          <w:rFonts w:ascii="宋体" w:eastAsia="黑体" w:hAnsi="宋体" w:hint="eastAsia"/>
          <w:b/>
          <w:spacing w:val="4"/>
          <w:kern w:val="0"/>
          <w:sz w:val="30"/>
          <w:szCs w:val="30"/>
        </w:rPr>
        <w:br w:type="page"/>
      </w:r>
    </w:p>
    <w:p w14:paraId="6A15D0DF" w14:textId="77777777" w:rsidR="00A46481" w:rsidRDefault="00000000">
      <w:pPr>
        <w:pStyle w:val="1"/>
        <w:rPr>
          <w:rStyle w:val="111"/>
          <w:rFonts w:ascii="Arial" w:hAnsi="Arial"/>
        </w:rPr>
      </w:pPr>
      <w:bookmarkStart w:id="234" w:name="_Toc3033"/>
      <w:bookmarkStart w:id="235" w:name="_Toc183383083"/>
      <w:bookmarkStart w:id="236" w:name="_Toc19514"/>
      <w:bookmarkStart w:id="237" w:name="_Toc5680"/>
      <w:bookmarkStart w:id="238" w:name="_Toc11960"/>
      <w:bookmarkStart w:id="239" w:name="_Toc4610217"/>
      <w:bookmarkEnd w:id="197"/>
      <w:r>
        <w:rPr>
          <w:rFonts w:hint="eastAsia"/>
          <w:sz w:val="32"/>
          <w:szCs w:val="32"/>
        </w:rPr>
        <w:lastRenderedPageBreak/>
        <w:t>第五章</w:t>
      </w:r>
      <w:r>
        <w:rPr>
          <w:rFonts w:hint="eastAsia"/>
          <w:sz w:val="32"/>
          <w:szCs w:val="32"/>
        </w:rPr>
        <w:t xml:space="preserve"> </w:t>
      </w:r>
      <w:r>
        <w:rPr>
          <w:rFonts w:hint="eastAsia"/>
          <w:sz w:val="32"/>
          <w:szCs w:val="32"/>
        </w:rPr>
        <w:t>技术条件（工程建设标准）</w:t>
      </w:r>
      <w:bookmarkEnd w:id="234"/>
      <w:bookmarkEnd w:id="235"/>
      <w:bookmarkEnd w:id="236"/>
      <w:bookmarkEnd w:id="237"/>
    </w:p>
    <w:p w14:paraId="61FAEB67"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一、下列文件应被认为是组成本章内容的一部分，并互为补充和解释，如各文件存在冲突之处，以如下排列次序在前者优先适用：</w:t>
      </w:r>
    </w:p>
    <w:p w14:paraId="7225B9F0"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1、遵照招标人发布的合同条款及有关本项目现场施工管理的相关规定要求及技术需求书等；</w:t>
      </w:r>
    </w:p>
    <w:p w14:paraId="2C5B1F21"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2、按照设计图纸及设计说明的技术条件及要求，采用图纸中规定的技术规格和国家及行业的验收标准；</w:t>
      </w:r>
    </w:p>
    <w:p w14:paraId="3EC6010A"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3、采用国家、广东省、广州市、海珠区有关施工验收规范、质量标准和操作规程等要求。</w:t>
      </w:r>
    </w:p>
    <w:p w14:paraId="4D22C47C"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二、经济标编制的相关要求</w:t>
      </w:r>
    </w:p>
    <w:p w14:paraId="49D89972"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各投标人应考虑企业自身成本及市场材料价格等因素，投标报价中的综合单价应包括材料供应及安装、成品保护和维护、各项检验试验费（文件规定招标人另行委托第三方检测的项目除外）、各项材料、组件、零配件、风险、保险、责任、措施费、缺陷修复、管理费、利润、关税、税金等和政策性规定的所有费用。其中包括但不限于以下费用：</w:t>
      </w:r>
    </w:p>
    <w:p w14:paraId="1583806F"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（1）按照招标文件资料，为完成本工程所需的一切材料费、机械费、人工费、管理费、不可预见费、规费、利润、税金等；</w:t>
      </w:r>
    </w:p>
    <w:p w14:paraId="70E2E9E1"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（2）材料的采购、包装、储运、保险、商检、验收、加工、组装、安装、调试、保修期内的专用工具、备品备件等全部费用；</w:t>
      </w:r>
    </w:p>
    <w:p w14:paraId="4C33487C"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（3）进口材料（如有）需包括的进口关税、增值税、代理费等一切进口费用，中标人需遵循正常合法的入关手续；</w:t>
      </w:r>
    </w:p>
    <w:p w14:paraId="66709EAD"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（4）为满足招标人关于现场文明施工、安全生产、政府检查等引起的人员、材料、机械等投入的费用；</w:t>
      </w:r>
    </w:p>
    <w:p w14:paraId="098446B1"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（5）本工程施工过程中所需的脚手架、吊架费用，各种材料、产品的水平和垂直运输费用的措施费用应包含在本次投标报价中；</w:t>
      </w:r>
    </w:p>
    <w:p w14:paraId="3298A0BC"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（6）为完成本招标图及相关资料范围内的工作内容所需的一切费用。</w:t>
      </w:r>
    </w:p>
    <w:p w14:paraId="245B1B20"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三、施工现场建筑垃圾源头减量的具体要求和建筑垃圾综合利用产品的使用要求</w:t>
      </w:r>
    </w:p>
    <w:p w14:paraId="562C5166"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建设单位和施工单位严格遵守并执行《广东省建筑垃圾管理条例》及国家有关建筑垃圾管理的规定。</w:t>
      </w:r>
    </w:p>
    <w:p w14:paraId="7D3B876C"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根据《广东省建筑垃圾管理条例》，工程施工单位应当编制建筑垃圾处理方案，采取污染防治措施，并在开工前报工程所在地县级人民政府建筑垃圾主管部门备案。建筑垃圾处理</w:t>
      </w:r>
      <w:r>
        <w:rPr>
          <w:rFonts w:ascii="宋体" w:hAnsi="宋体" w:cs="宋体" w:hint="eastAsia"/>
          <w:kern w:val="0"/>
          <w:sz w:val="24"/>
          <w:szCs w:val="24"/>
        </w:rPr>
        <w:lastRenderedPageBreak/>
        <w:t>方案内容有调整的，应当及时报告接受备案的部门。</w:t>
      </w:r>
    </w:p>
    <w:p w14:paraId="6FC74479"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建筑垃圾处理方案应当包括下列内容：</w:t>
      </w:r>
    </w:p>
    <w:p w14:paraId="4A9ADB1B"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（一）工程概况和施工单位基本信息；</w:t>
      </w:r>
    </w:p>
    <w:p w14:paraId="31D46C1B"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（二）建筑垃圾产生量与种类；</w:t>
      </w:r>
    </w:p>
    <w:p w14:paraId="3D4424B8"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（三）建筑垃圾源头减量、分类收集、综合利用、污染防治的措施和目标；</w:t>
      </w:r>
    </w:p>
    <w:p w14:paraId="7A4189AC"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（四）需要外运的建筑垃圾种类、数量与运输的时间、路线、方式和运输单位；</w:t>
      </w:r>
    </w:p>
    <w:p w14:paraId="3F4B7BBA"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（五）建筑垃圾回填、消纳、综合利用场所名称；</w:t>
      </w:r>
    </w:p>
    <w:p w14:paraId="4DD66C4E" w14:textId="77777777" w:rsidR="00A46481" w:rsidRDefault="00000000">
      <w:pPr>
        <w:spacing w:line="360" w:lineRule="auto"/>
        <w:ind w:leftChars="-1" w:left="-2" w:firstLineChars="225" w:firstLine="540"/>
        <w:rPr>
          <w:rFonts w:ascii="宋体" w:hAnsi="宋体" w:cs="宋体" w:hint="eastAsia"/>
          <w:kern w:val="0"/>
          <w:sz w:val="24"/>
          <w:szCs w:val="24"/>
        </w:rPr>
      </w:pPr>
      <w:r>
        <w:rPr>
          <w:rFonts w:ascii="宋体" w:hAnsi="宋体" w:cs="宋体" w:hint="eastAsia"/>
          <w:kern w:val="0"/>
          <w:sz w:val="24"/>
          <w:szCs w:val="24"/>
        </w:rPr>
        <w:t>（六）法律、法规规定的其他内容。</w:t>
      </w:r>
    </w:p>
    <w:p w14:paraId="3605CF18"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四、项目管理重点</w:t>
      </w:r>
    </w:p>
    <w:p w14:paraId="17E68EA2"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1、质量控制重点</w:t>
      </w:r>
    </w:p>
    <w:p w14:paraId="02FA9833"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（1）根据现场勘查结果，制定详细的施工方案，明确施工步骤、技术要求、资源配置及时间安排。施工方案需经过审核，并在施工前向所有施工人员进行宣贯。</w:t>
      </w:r>
    </w:p>
    <w:p w14:paraId="62AD8A9B"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（2）施工过程中需定期对施工进度、质量进行检查和记录，针对本项目做好各类工序施工过程中的质量监控。</w:t>
      </w:r>
    </w:p>
    <w:p w14:paraId="36AB515A"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2、安全文明施工重点</w:t>
      </w:r>
    </w:p>
    <w:p w14:paraId="655CA988"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（1）组织施工队伍有序施工，保持良好的施工作业环境，提高施工人员的整体形象。</w:t>
      </w:r>
    </w:p>
    <w:p w14:paraId="2EE0BD52"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（2）针对本项目特点如何确保作业安全。</w:t>
      </w:r>
    </w:p>
    <w:p w14:paraId="7ECBB060"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（3）确保对周边环境的保护，减少噪音、扬尘。</w:t>
      </w:r>
    </w:p>
    <w:p w14:paraId="673A5EEA"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3、协调管理的重点</w:t>
      </w:r>
    </w:p>
    <w:p w14:paraId="45582394"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（1）针对本项目各专业单位的配合协调。</w:t>
      </w:r>
    </w:p>
    <w:p w14:paraId="6159C62C"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（2）与相关政府管理部门工作检查的协调。</w:t>
      </w:r>
    </w:p>
    <w:p w14:paraId="4C1464EB"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4、计划进度管理重点</w:t>
      </w:r>
    </w:p>
    <w:p w14:paraId="45706A88"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（1）组织做好材料排产及进场的过程监督。</w:t>
      </w:r>
    </w:p>
    <w:p w14:paraId="04B3B11C"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（2）结合本项目的工期分析，合理排布施工关键节点（里程碑节点）。</w:t>
      </w:r>
    </w:p>
    <w:p w14:paraId="7C9E4082"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（3）依据各类验收的顺序安排，针对性做出各项验收工作策划。</w:t>
      </w:r>
    </w:p>
    <w:p w14:paraId="5E1DA40D"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五、项目管理难点</w:t>
      </w:r>
    </w:p>
    <w:p w14:paraId="322B650F"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1、本项目工期紧，进场后即需开始工程的施工，所以准备时间越短越有利于工程施工的开展，前期准备工作是决定工程质量和进度的重要环节，需要进行详细的规划和设计工作，针对现场情况制定施工方案，做好施工场地的准备工作。</w:t>
      </w:r>
    </w:p>
    <w:p w14:paraId="45D0BE3A"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lastRenderedPageBreak/>
        <w:t>2、对于施工阶段的基础施工、导线敷设与连接、绝缘材料的安装、地下线路（架空线路）施工、接地系统建设等环节，要求施工单位要做到组织严密，协调各分项工程作业施工等问题，需要针对本项目具体情况采取相应的措施，确保施工的顺利进行。</w:t>
      </w:r>
    </w:p>
    <w:p w14:paraId="741E7F60"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3、重点部位质量保证</w:t>
      </w:r>
    </w:p>
    <w:p w14:paraId="51096A94"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结合施工图与现场情况，解决对本项目施工难度大的重点部位、重点分项施工质量保证问题。</w:t>
      </w:r>
    </w:p>
    <w:p w14:paraId="714A8E66"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六、材料设备管理要求</w:t>
      </w:r>
    </w:p>
    <w:p w14:paraId="5445C8B4" w14:textId="77777777" w:rsidR="00A46481" w:rsidRDefault="00000000">
      <w:pPr>
        <w:widowControl/>
        <w:spacing w:line="360" w:lineRule="auto"/>
        <w:ind w:leftChars="-1" w:left="-2" w:firstLineChars="225" w:firstLine="540"/>
        <w:jc w:val="left"/>
        <w:rPr>
          <w:rFonts w:ascii="宋体" w:hAnsi="宋体" w:cs="宋体" w:hint="eastAsia"/>
          <w:kern w:val="0"/>
          <w:sz w:val="24"/>
          <w:szCs w:val="24"/>
        </w:rPr>
      </w:pPr>
      <w:r>
        <w:rPr>
          <w:rFonts w:ascii="宋体" w:hAnsi="宋体" w:cs="宋体" w:hint="eastAsia"/>
          <w:kern w:val="0"/>
          <w:sz w:val="24"/>
          <w:szCs w:val="24"/>
        </w:rPr>
        <w:t>按照合同约定。</w:t>
      </w:r>
    </w:p>
    <w:p w14:paraId="14317FBA" w14:textId="77777777" w:rsidR="00A46481" w:rsidRDefault="00000000">
      <w:pPr>
        <w:spacing w:line="360" w:lineRule="auto"/>
        <w:ind w:leftChars="-1" w:left="-2" w:firstLineChars="225" w:firstLine="540"/>
      </w:pPr>
      <w:r>
        <w:rPr>
          <w:rFonts w:ascii="宋体" w:hAnsi="宋体" w:cs="宋体" w:hint="eastAsia"/>
          <w:kern w:val="0"/>
          <w:sz w:val="24"/>
          <w:szCs w:val="24"/>
        </w:rPr>
        <w:t>本项目采购的绿色建材、原材料、生产制造工艺的环保、节能、低碳的要求：符合国家、省、市或行业的工程建设标准、规范的要求，绿色无害，达到验收标准。</w:t>
      </w:r>
    </w:p>
    <w:p w14:paraId="49FDD058" w14:textId="77777777" w:rsidR="00A46481" w:rsidRDefault="00000000">
      <w:pPr>
        <w:jc w:val="center"/>
        <w:rPr>
          <w:rFonts w:ascii="宋体" w:hAnsi="宋体" w:cs="宋体" w:hint="eastAsia"/>
          <w:sz w:val="24"/>
          <w:szCs w:val="24"/>
        </w:rPr>
      </w:pPr>
      <w:r>
        <w:rPr>
          <w:rFonts w:ascii="宋体" w:hAnsi="宋体" w:cs="宋体" w:hint="eastAsia"/>
          <w:sz w:val="24"/>
          <w:szCs w:val="24"/>
        </w:rPr>
        <w:br w:type="page"/>
      </w:r>
    </w:p>
    <w:p w14:paraId="292EAEA4" w14:textId="77777777" w:rsidR="00A46481" w:rsidRDefault="00000000">
      <w:pPr>
        <w:pStyle w:val="1"/>
        <w:rPr>
          <w:sz w:val="32"/>
          <w:szCs w:val="32"/>
        </w:rPr>
      </w:pPr>
      <w:bookmarkStart w:id="240" w:name="_Toc4723"/>
      <w:bookmarkStart w:id="241" w:name="_Toc30378"/>
      <w:bookmarkStart w:id="242" w:name="_Toc88246549"/>
      <w:bookmarkStart w:id="243" w:name="_Toc183383084"/>
      <w:bookmarkStart w:id="244" w:name="_Toc1745"/>
      <w:r>
        <w:rPr>
          <w:rFonts w:hint="eastAsia"/>
          <w:sz w:val="32"/>
          <w:szCs w:val="32"/>
        </w:rPr>
        <w:lastRenderedPageBreak/>
        <w:t>第六章</w:t>
      </w:r>
      <w:r>
        <w:rPr>
          <w:rFonts w:hint="eastAsia"/>
          <w:sz w:val="32"/>
          <w:szCs w:val="32"/>
        </w:rPr>
        <w:t xml:space="preserve">  </w:t>
      </w:r>
      <w:r>
        <w:rPr>
          <w:rFonts w:hint="eastAsia"/>
          <w:sz w:val="32"/>
          <w:szCs w:val="32"/>
        </w:rPr>
        <w:t>图纸及勘察资料</w:t>
      </w:r>
      <w:bookmarkEnd w:id="238"/>
      <w:bookmarkEnd w:id="239"/>
      <w:bookmarkEnd w:id="240"/>
      <w:bookmarkEnd w:id="241"/>
      <w:bookmarkEnd w:id="242"/>
      <w:bookmarkEnd w:id="243"/>
      <w:bookmarkEnd w:id="244"/>
    </w:p>
    <w:p w14:paraId="7EEE87EA" w14:textId="77777777" w:rsidR="00A46481" w:rsidRDefault="00000000">
      <w:pPr>
        <w:jc w:val="center"/>
        <w:rPr>
          <w:rFonts w:ascii="宋体" w:hAnsi="宋体" w:cs="宋体" w:hint="eastAsia"/>
          <w:b/>
          <w:sz w:val="24"/>
          <w:szCs w:val="24"/>
        </w:rPr>
      </w:pPr>
      <w:r>
        <w:rPr>
          <w:rFonts w:ascii="宋体" w:hAnsi="宋体" w:cs="宋体" w:hint="eastAsia"/>
          <w:sz w:val="24"/>
          <w:szCs w:val="24"/>
        </w:rPr>
        <w:t>（另册）</w:t>
      </w:r>
    </w:p>
    <w:p w14:paraId="1FE12102" w14:textId="77777777" w:rsidR="00A46481" w:rsidRDefault="00A46481">
      <w:pPr>
        <w:jc w:val="center"/>
        <w:rPr>
          <w:rFonts w:ascii="宋体" w:hAnsi="宋体" w:cs="宋体" w:hint="eastAsia"/>
          <w:sz w:val="24"/>
          <w:szCs w:val="24"/>
        </w:rPr>
      </w:pPr>
      <w:bookmarkStart w:id="245" w:name="_Toc4610218"/>
      <w:bookmarkStart w:id="246" w:name="_Toc4954"/>
    </w:p>
    <w:p w14:paraId="1ABC0D17" w14:textId="77777777" w:rsidR="00A46481" w:rsidRDefault="00000000">
      <w:pPr>
        <w:pStyle w:val="1"/>
        <w:rPr>
          <w:sz w:val="32"/>
          <w:szCs w:val="32"/>
        </w:rPr>
      </w:pPr>
      <w:r>
        <w:rPr>
          <w:rFonts w:ascii="宋体" w:hAnsi="宋体" w:cs="宋体" w:hint="eastAsia"/>
          <w:sz w:val="24"/>
          <w:szCs w:val="24"/>
        </w:rPr>
        <w:br w:type="page"/>
      </w:r>
      <w:bookmarkStart w:id="247" w:name="_Toc27200"/>
      <w:bookmarkStart w:id="248" w:name="_Toc88246550"/>
      <w:r>
        <w:rPr>
          <w:rFonts w:hint="eastAsia"/>
          <w:sz w:val="32"/>
          <w:szCs w:val="32"/>
        </w:rPr>
        <w:lastRenderedPageBreak/>
        <w:t>第七章</w:t>
      </w:r>
      <w:r>
        <w:rPr>
          <w:rFonts w:hint="eastAsia"/>
          <w:sz w:val="32"/>
          <w:szCs w:val="32"/>
        </w:rPr>
        <w:t xml:space="preserve">  </w:t>
      </w:r>
      <w:r>
        <w:rPr>
          <w:rFonts w:hint="eastAsia"/>
          <w:sz w:val="32"/>
          <w:szCs w:val="32"/>
        </w:rPr>
        <w:t>工程量清单</w:t>
      </w:r>
      <w:bookmarkEnd w:id="245"/>
      <w:bookmarkEnd w:id="246"/>
      <w:bookmarkEnd w:id="247"/>
      <w:bookmarkEnd w:id="248"/>
    </w:p>
    <w:p w14:paraId="3B4EEA25" w14:textId="77777777" w:rsidR="00A46481" w:rsidRDefault="00A46481">
      <w:pPr>
        <w:jc w:val="center"/>
        <w:rPr>
          <w:rFonts w:ascii="宋体" w:hAnsi="宋体" w:cs="宋体" w:hint="eastAsia"/>
          <w:szCs w:val="21"/>
        </w:rPr>
      </w:pPr>
    </w:p>
    <w:p w14:paraId="5D796F85" w14:textId="77777777" w:rsidR="00A46481" w:rsidRDefault="00000000">
      <w:pPr>
        <w:jc w:val="center"/>
        <w:rPr>
          <w:rFonts w:ascii="宋体" w:hAnsi="宋体" w:cs="宋体" w:hint="eastAsia"/>
          <w:b/>
          <w:szCs w:val="21"/>
        </w:rPr>
      </w:pPr>
      <w:r>
        <w:rPr>
          <w:rFonts w:ascii="宋体" w:hAnsi="宋体" w:cs="宋体" w:hint="eastAsia"/>
          <w:sz w:val="24"/>
          <w:szCs w:val="24"/>
        </w:rPr>
        <w:t>（另册）</w:t>
      </w:r>
    </w:p>
    <w:p w14:paraId="16B8389B" w14:textId="77777777" w:rsidR="00A46481" w:rsidRDefault="00000000">
      <w:pPr>
        <w:pStyle w:val="1"/>
        <w:rPr>
          <w:sz w:val="32"/>
          <w:szCs w:val="32"/>
        </w:rPr>
      </w:pPr>
      <w:r>
        <w:rPr>
          <w:rFonts w:ascii="宋体" w:hAnsi="宋体" w:cs="宋体" w:hint="eastAsia"/>
          <w:sz w:val="24"/>
          <w:szCs w:val="24"/>
        </w:rPr>
        <w:br w:type="page"/>
      </w:r>
      <w:bookmarkStart w:id="249" w:name="_Toc25055"/>
      <w:bookmarkStart w:id="250" w:name="_Toc2272571"/>
      <w:bookmarkStart w:id="251" w:name="_Toc25088"/>
      <w:bookmarkStart w:id="252" w:name="_Toc23985"/>
      <w:bookmarkStart w:id="253" w:name="_Toc23276"/>
      <w:bookmarkStart w:id="254" w:name="_Toc28098"/>
      <w:bookmarkStart w:id="255" w:name="_Toc18942"/>
      <w:bookmarkStart w:id="256" w:name="_Toc10753"/>
      <w:bookmarkStart w:id="257" w:name="_Toc32020"/>
      <w:bookmarkStart w:id="258" w:name="_Toc3515"/>
      <w:bookmarkStart w:id="259" w:name="_Toc17841"/>
      <w:bookmarkStart w:id="260" w:name="_Toc183383085"/>
      <w:bookmarkStart w:id="261" w:name="_Toc30433"/>
      <w:bookmarkStart w:id="262" w:name="_Toc8155"/>
      <w:bookmarkStart w:id="263" w:name="_Toc22151"/>
      <w:bookmarkStart w:id="264" w:name="_Toc22976"/>
      <w:r>
        <w:rPr>
          <w:rFonts w:hint="eastAsia"/>
          <w:sz w:val="32"/>
          <w:szCs w:val="32"/>
        </w:rPr>
        <w:lastRenderedPageBreak/>
        <w:t>第八章</w:t>
      </w:r>
      <w:r>
        <w:rPr>
          <w:rFonts w:hint="eastAsia"/>
          <w:sz w:val="32"/>
          <w:szCs w:val="32"/>
        </w:rPr>
        <w:t xml:space="preserve"> </w:t>
      </w:r>
      <w:r>
        <w:rPr>
          <w:rFonts w:hint="eastAsia"/>
          <w:sz w:val="32"/>
          <w:szCs w:val="32"/>
        </w:rPr>
        <w:t>最高投标限价</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4604C61" w14:textId="77777777" w:rsidR="00A46481" w:rsidRDefault="00000000">
      <w:pPr>
        <w:spacing w:line="360" w:lineRule="auto"/>
        <w:ind w:firstLine="480"/>
        <w:rPr>
          <w:rFonts w:ascii="宋体" w:hAnsi="宋体" w:cs="宋体" w:hint="eastAsia"/>
          <w:sz w:val="24"/>
          <w:szCs w:val="24"/>
        </w:rPr>
      </w:pPr>
      <w:r>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6D5EF64F" w14:textId="77777777" w:rsidR="00A46481" w:rsidRDefault="00000000">
      <w:pPr>
        <w:spacing w:line="360" w:lineRule="auto"/>
        <w:jc w:val="center"/>
        <w:rPr>
          <w:rFonts w:ascii="宋体" w:hAnsi="宋体" w:cs="宋体" w:hint="eastAsia"/>
          <w:sz w:val="24"/>
          <w:szCs w:val="24"/>
          <w:u w:val="single"/>
        </w:rPr>
      </w:pPr>
      <w:r>
        <w:rPr>
          <w:rFonts w:ascii="宋体" w:hAnsi="宋体" w:cs="宋体" w:hint="eastAsia"/>
          <w:sz w:val="24"/>
          <w:szCs w:val="24"/>
        </w:rPr>
        <w:t>（另册）</w:t>
      </w:r>
    </w:p>
    <w:p w14:paraId="6F1C2311" w14:textId="77777777" w:rsidR="00A46481" w:rsidRDefault="00A46481">
      <w:pPr>
        <w:spacing w:line="360" w:lineRule="auto"/>
        <w:ind w:firstLine="480"/>
        <w:rPr>
          <w:rFonts w:ascii="宋体" w:hAnsi="宋体" w:cs="宋体" w:hint="eastAsia"/>
          <w:sz w:val="24"/>
          <w:szCs w:val="24"/>
          <w:u w:val="single"/>
        </w:rPr>
      </w:pPr>
    </w:p>
    <w:p w14:paraId="257A3272" w14:textId="77777777" w:rsidR="00A46481" w:rsidRDefault="00A46481"/>
    <w:sectPr w:rsidR="00A46481">
      <w:headerReference w:type="default" r:id="rId24"/>
      <w:footerReference w:type="default" r:id="rId25"/>
      <w:pgSz w:w="11906" w:h="16838"/>
      <w:pgMar w:top="1304" w:right="1134" w:bottom="1304" w:left="1134" w:header="851"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55CA" w14:textId="77777777" w:rsidR="002A7559" w:rsidRDefault="002A7559">
      <w:r>
        <w:separator/>
      </w:r>
    </w:p>
  </w:endnote>
  <w:endnote w:type="continuationSeparator" w:id="0">
    <w:p w14:paraId="3A00C212" w14:textId="77777777" w:rsidR="002A7559" w:rsidRDefault="002A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方正兰亭黑_GBK">
    <w:altName w:val="微软雅黑"/>
    <w:charset w:val="86"/>
    <w:family w:val="script"/>
    <w:pitch w:val="default"/>
    <w:sig w:usb0="00000000" w:usb1="00000000" w:usb2="0008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C2DA" w14:textId="77777777" w:rsidR="00A46481" w:rsidRDefault="00A46481">
    <w:pPr>
      <w:pStyle w:val="ae"/>
      <w:jc w:val="both"/>
      <w:rPr>
        <w:rStyle w:val="af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8A00" w14:textId="77777777" w:rsidR="00A46481" w:rsidRDefault="00A46481">
    <w:pPr>
      <w:pStyle w:val="ae"/>
      <w:ind w:firstLine="39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C7D7" w14:textId="77777777" w:rsidR="00A46481" w:rsidRDefault="00000000">
    <w:pPr>
      <w:pStyle w:val="ae"/>
      <w:jc w:val="both"/>
      <w:rPr>
        <w:rStyle w:val="af6"/>
      </w:rPr>
    </w:pPr>
    <w:r>
      <w:rPr>
        <w:noProof/>
      </w:rPr>
      <mc:AlternateContent>
        <mc:Choice Requires="wps">
          <w:drawing>
            <wp:anchor distT="0" distB="0" distL="114300" distR="114300" simplePos="0" relativeHeight="251658240" behindDoc="0" locked="0" layoutInCell="1" allowOverlap="1" wp14:anchorId="32427206" wp14:editId="3A1D25C0">
              <wp:simplePos x="0" y="0"/>
              <wp:positionH relativeFrom="margin">
                <wp:align>center</wp:align>
              </wp:positionH>
              <wp:positionV relativeFrom="paragraph">
                <wp:posOffset>0</wp:posOffset>
              </wp:positionV>
              <wp:extent cx="76200" cy="133350"/>
              <wp:effectExtent l="0" t="0" r="0" b="0"/>
              <wp:wrapNone/>
              <wp:docPr id="1042570420" name="文本框 11"/>
              <wp:cNvGraphicFramePr/>
              <a:graphic xmlns:a="http://schemas.openxmlformats.org/drawingml/2006/main">
                <a:graphicData uri="http://schemas.microsoft.com/office/word/2010/wordprocessingShape">
                  <wps:wsp>
                    <wps:cNvSpPr/>
                    <wps:spPr>
                      <a:xfrm>
                        <a:off x="0" y="0"/>
                        <a:ext cx="76200" cy="133052"/>
                      </a:xfrm>
                      <a:prstGeom prst="rect">
                        <a:avLst/>
                      </a:prstGeom>
                      <a:noFill/>
                      <a:ln cap="flat" cmpd="sng">
                        <a:noFill/>
                        <a:prstDash val="solid"/>
                        <a:round/>
                      </a:ln>
                    </wps:spPr>
                    <wps:txbx>
                      <w:txbxContent>
                        <w:p w14:paraId="374EAA33" w14:textId="77777777" w:rsidR="00A46481" w:rsidRDefault="00000000">
                          <w:pPr>
                            <w:pStyle w:val="ae"/>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11"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gbDjdAAAAADAQAADwAAAAAAAAABACAAAAAiAAAAZHJzL2Rvd25yZXYu&#10;eG1sUEsBAhQAFAAAAAgAh07iQNeHZsEDAgAA9AMAAA4AAAAAAAAAAQAgAAAAHwEAAGRycy9lMm9E&#10;b2MueG1sUEsFBgAAAAAGAAYAWQEAAJQFAAAAAA==&#10;">
              <v:fill on="f" focussize="0,0"/>
              <v:stroke on="f" joinstyle="round"/>
              <v:imagedata o:title=""/>
              <o:lock v:ext="edit" aspectratio="f"/>
              <v:textbox inset="0mm,0mm,0mm,0mm" style="mso-fit-shape-to-text:t;">
                <w:txbxContent>
                  <w:p w14:paraId="28073AA7">
                    <w:pPr>
                      <w:pStyle w:val="2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ABF9" w14:textId="77777777" w:rsidR="00A46481" w:rsidRDefault="00000000">
    <w:pPr>
      <w:pStyle w:val="ae"/>
      <w:framePr w:wrap="around" w:vAnchor="text" w:hAnchor="margin" w:xAlign="outside" w:y="1"/>
      <w:rPr>
        <w:rStyle w:val="af6"/>
      </w:rPr>
    </w:pPr>
    <w:r>
      <w:fldChar w:fldCharType="begin"/>
    </w:r>
    <w:r>
      <w:rPr>
        <w:rStyle w:val="af6"/>
      </w:rPr>
      <w:instrText xml:space="preserve">PAGE  </w:instrText>
    </w:r>
    <w:r>
      <w:fldChar w:fldCharType="separate"/>
    </w:r>
    <w:r>
      <w:rPr>
        <w:rStyle w:val="af6"/>
        <w:rFonts w:hint="eastAsia"/>
      </w:rPr>
      <w:t>一–</w:t>
    </w:r>
    <w:r>
      <w:rPr>
        <w:rStyle w:val="af6"/>
        <w:rFonts w:hint="eastAsia"/>
      </w:rPr>
      <w:t>2</w:t>
    </w:r>
    <w:r>
      <w:fldChar w:fldCharType="end"/>
    </w:r>
  </w:p>
  <w:p w14:paraId="122C263C" w14:textId="77777777" w:rsidR="00A46481" w:rsidRDefault="00000000">
    <w:pPr>
      <w:pStyle w:val="ae"/>
      <w:ind w:right="360" w:firstLine="360"/>
      <w:jc w:val="center"/>
    </w:pPr>
    <w:r>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A0B7" w14:textId="77777777" w:rsidR="00A46481" w:rsidRDefault="00000000">
    <w:pPr>
      <w:pStyle w:val="ae"/>
      <w:ind w:right="360" w:firstLine="360"/>
      <w:jc w:val="center"/>
    </w:pPr>
    <w:r>
      <w:rPr>
        <w:noProof/>
      </w:rPr>
      <mc:AlternateContent>
        <mc:Choice Requires="wps">
          <w:drawing>
            <wp:anchor distT="0" distB="0" distL="114300" distR="114300" simplePos="0" relativeHeight="251659264" behindDoc="0" locked="0" layoutInCell="1" allowOverlap="1" wp14:anchorId="0B3DFADD" wp14:editId="63CDA808">
              <wp:simplePos x="0" y="0"/>
              <wp:positionH relativeFrom="margin">
                <wp:align>center</wp:align>
              </wp:positionH>
              <wp:positionV relativeFrom="paragraph">
                <wp:posOffset>0</wp:posOffset>
              </wp:positionV>
              <wp:extent cx="145415" cy="133350"/>
              <wp:effectExtent l="0" t="0" r="0" b="0"/>
              <wp:wrapNone/>
              <wp:docPr id="2021415920" name="文本框 7"/>
              <wp:cNvGraphicFramePr/>
              <a:graphic xmlns:a="http://schemas.openxmlformats.org/drawingml/2006/main">
                <a:graphicData uri="http://schemas.microsoft.com/office/word/2010/wordprocessingShape">
                  <wps:wsp>
                    <wps:cNvSpPr/>
                    <wps:spPr>
                      <a:xfrm>
                        <a:off x="0" y="0"/>
                        <a:ext cx="145441" cy="133052"/>
                      </a:xfrm>
                      <a:prstGeom prst="rect">
                        <a:avLst/>
                      </a:prstGeom>
                      <a:noFill/>
                      <a:ln cap="flat" cmpd="sng">
                        <a:noFill/>
                        <a:prstDash val="solid"/>
                        <a:round/>
                      </a:ln>
                    </wps:spPr>
                    <wps:txbx>
                      <w:txbxContent>
                        <w:p w14:paraId="48A0EA31" w14:textId="77777777" w:rsidR="00A46481" w:rsidRDefault="00000000">
                          <w:pPr>
                            <w:pStyle w:val="ae"/>
                          </w:pPr>
                          <w:r>
                            <w:fldChar w:fldCharType="begin"/>
                          </w:r>
                          <w:r>
                            <w:instrText xml:space="preserve"> PAGE  \* MERGEFORMAT </w:instrText>
                          </w:r>
                          <w:r>
                            <w:fldChar w:fldCharType="separate"/>
                          </w:r>
                          <w:r>
                            <w:t>101</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7"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aDFhNEAAAADAQAADwAAAAAAAAABACAAAAAiAAAAZHJzL2Rvd25y&#10;ZXYueG1sUEsBAhQAFAAAAAgAh07iQFn07HwFAgAA9AMAAA4AAAAAAAAAAQAgAAAAIAEAAGRycy9l&#10;Mm9Eb2MueG1sUEsFBgAAAAAGAAYAWQEAAJcFAAAAAA==&#10;">
              <v:fill on="f" focussize="0,0"/>
              <v:stroke on="f" joinstyle="round"/>
              <v:imagedata o:title=""/>
              <o:lock v:ext="edit" aspectratio="f"/>
              <v:textbox inset="0mm,0mm,0mm,0mm" style="mso-fit-shape-to-text:t;">
                <w:txbxContent>
                  <w:p w14:paraId="66FD1450">
                    <w:pPr>
                      <w:pStyle w:val="25"/>
                    </w:pPr>
                    <w:r>
                      <w:fldChar w:fldCharType="begin"/>
                    </w:r>
                    <w:r>
                      <w:instrText xml:space="preserve"> PAGE  \* MERGEFORMAT </w:instrText>
                    </w:r>
                    <w:r>
                      <w:fldChar w:fldCharType="separate"/>
                    </w:r>
                    <w:r>
                      <w:t>101</w:t>
                    </w:r>
                    <w:r>
                      <w:fldChar w:fldCharType="end"/>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A862" w14:textId="77777777" w:rsidR="00A46481" w:rsidRDefault="00000000">
    <w:pPr>
      <w:pStyle w:val="ae"/>
      <w:jc w:val="center"/>
    </w:pPr>
    <w:r>
      <w:rPr>
        <w:noProof/>
      </w:rPr>
      <mc:AlternateContent>
        <mc:Choice Requires="wps">
          <w:drawing>
            <wp:anchor distT="0" distB="0" distL="114300" distR="114300" simplePos="0" relativeHeight="251657216" behindDoc="0" locked="0" layoutInCell="1" allowOverlap="1" wp14:anchorId="63B41A23" wp14:editId="0F5BABC0">
              <wp:simplePos x="0" y="0"/>
              <wp:positionH relativeFrom="margin">
                <wp:align>center</wp:align>
              </wp:positionH>
              <wp:positionV relativeFrom="paragraph">
                <wp:posOffset>0</wp:posOffset>
              </wp:positionV>
              <wp:extent cx="145415" cy="133350"/>
              <wp:effectExtent l="0" t="0" r="0" b="0"/>
              <wp:wrapNone/>
              <wp:docPr id="591321724" name="文本框 8"/>
              <wp:cNvGraphicFramePr/>
              <a:graphic xmlns:a="http://schemas.openxmlformats.org/drawingml/2006/main">
                <a:graphicData uri="http://schemas.microsoft.com/office/word/2010/wordprocessingShape">
                  <wps:wsp>
                    <wps:cNvSpPr/>
                    <wps:spPr>
                      <a:xfrm>
                        <a:off x="0" y="0"/>
                        <a:ext cx="145441" cy="133052"/>
                      </a:xfrm>
                      <a:prstGeom prst="rect">
                        <a:avLst/>
                      </a:prstGeom>
                      <a:noFill/>
                      <a:ln cap="flat" cmpd="sng">
                        <a:noFill/>
                        <a:prstDash val="solid"/>
                        <a:round/>
                      </a:ln>
                    </wps:spPr>
                    <wps:txbx>
                      <w:txbxContent>
                        <w:p w14:paraId="525829E4" w14:textId="77777777" w:rsidR="00A46481" w:rsidRDefault="00000000">
                          <w:pPr>
                            <w:pStyle w:val="ae"/>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8"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gxYTRAAAAAwEAAA8AAAAAAAAAAQAgAAAAIgAAAGRycy9kb3du&#10;cmV2LnhtbFBLAQIUABQAAAAIAIdO4kAlJn8JBgIAAPMDAAAOAAAAAAAAAAEAIAAAACABAABkcnMv&#10;ZTJvRG9jLnhtbFBLBQYAAAAABgAGAFkBAACYBQAAAAA=&#10;">
              <v:fill on="f" focussize="0,0"/>
              <v:stroke on="f" joinstyle="round"/>
              <v:imagedata o:title=""/>
              <o:lock v:ext="edit" aspectratio="f"/>
              <v:textbox inset="0mm,0mm,0mm,0mm" style="mso-fit-shape-to-text:t;">
                <w:txbxContent>
                  <w:p w14:paraId="21B909BC">
                    <w:pPr>
                      <w:pStyle w:val="25"/>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1857" w14:textId="77777777" w:rsidR="00A46481" w:rsidRDefault="00000000">
    <w:pPr>
      <w:spacing w:line="360" w:lineRule="auto"/>
      <w:ind w:right="360" w:firstLine="360"/>
      <w:jc w:val="center"/>
      <w:rPr>
        <w:rFonts w:ascii="仿宋_GB2312" w:eastAsia="仿宋_GB2312" w:hAnsi="等线" w:hint="eastAsia"/>
        <w:color w:val="000000"/>
        <w:sz w:val="32"/>
      </w:rPr>
    </w:pPr>
    <w:r>
      <w:rPr>
        <w:rFonts w:ascii="仿宋_GB2312" w:eastAsia="仿宋_GB2312" w:hAnsi="等线" w:hint="eastAsia"/>
        <w:noProof/>
        <w:color w:val="000000"/>
        <w:sz w:val="32"/>
      </w:rPr>
      <mc:AlternateContent>
        <mc:Choice Requires="wps">
          <w:drawing>
            <wp:anchor distT="0" distB="0" distL="114300" distR="114300" simplePos="0" relativeHeight="251656192" behindDoc="0" locked="0" layoutInCell="1" allowOverlap="1" wp14:anchorId="4AD8A1F7" wp14:editId="73CA69ED">
              <wp:simplePos x="0" y="0"/>
              <wp:positionH relativeFrom="margin">
                <wp:align>center</wp:align>
              </wp:positionH>
              <wp:positionV relativeFrom="paragraph">
                <wp:posOffset>0</wp:posOffset>
              </wp:positionV>
              <wp:extent cx="617855" cy="641350"/>
              <wp:effectExtent l="0" t="0" r="0" b="0"/>
              <wp:wrapNone/>
              <wp:docPr id="137102892" name="文本框 207"/>
              <wp:cNvGraphicFramePr/>
              <a:graphic xmlns:a="http://schemas.openxmlformats.org/drawingml/2006/main">
                <a:graphicData uri="http://schemas.microsoft.com/office/word/2010/wordprocessingShape">
                  <wps:wsp>
                    <wps:cNvSpPr/>
                    <wps:spPr>
                      <a:xfrm>
                        <a:off x="0" y="0"/>
                        <a:ext cx="617578" cy="641300"/>
                      </a:xfrm>
                      <a:prstGeom prst="rect">
                        <a:avLst/>
                      </a:prstGeom>
                      <a:noFill/>
                      <a:ln cap="flat" cmpd="sng">
                        <a:noFill/>
                        <a:prstDash val="solid"/>
                        <a:round/>
                      </a:ln>
                    </wps:spPr>
                    <wps:txbx>
                      <w:txbxContent>
                        <w:p w14:paraId="5A706586" w14:textId="77777777" w:rsidR="00A46481" w:rsidRDefault="00000000">
                          <w:pPr>
                            <w:spacing w:line="360" w:lineRule="auto"/>
                            <w:ind w:firstLine="629"/>
                            <w:jc w:val="center"/>
                            <w:rPr>
                              <w:rFonts w:ascii="仿宋_GB2312" w:eastAsia="仿宋_GB2312" w:hAnsi="等线" w:hint="eastAsia"/>
                              <w:color w:val="000000"/>
                              <w:sz w:val="32"/>
                              <w:szCs w:val="20"/>
                            </w:rPr>
                          </w:pPr>
                          <w:r>
                            <w:rPr>
                              <w:color w:val="000000"/>
                              <w:sz w:val="18"/>
                              <w:szCs w:val="20"/>
                            </w:rPr>
                            <w:fldChar w:fldCharType="begin"/>
                          </w:r>
                          <w:r>
                            <w:rPr>
                              <w:color w:val="000000"/>
                              <w:sz w:val="18"/>
                              <w:szCs w:val="20"/>
                            </w:rPr>
                            <w:instrText xml:space="preserve">PAGE  </w:instrText>
                          </w:r>
                          <w:r>
                            <w:rPr>
                              <w:color w:val="000000"/>
                              <w:sz w:val="18"/>
                              <w:szCs w:val="20"/>
                            </w:rPr>
                            <w:fldChar w:fldCharType="separate"/>
                          </w:r>
                          <w:r>
                            <w:rPr>
                              <w:color w:val="000000"/>
                              <w:sz w:val="18"/>
                              <w:szCs w:val="20"/>
                            </w:rPr>
                            <w:t>112</w:t>
                          </w:r>
                          <w:r>
                            <w:rPr>
                              <w:color w:val="000000"/>
                              <w:sz w:val="18"/>
                              <w:szCs w:val="20"/>
                            </w:rPr>
                            <w:fldChar w:fldCharType="end"/>
                          </w:r>
                        </w:p>
                        <w:p w14:paraId="24F3AEF5" w14:textId="77777777" w:rsidR="00A46481" w:rsidRDefault="00A46481">
                          <w:pPr>
                            <w:spacing w:line="360" w:lineRule="auto"/>
                            <w:ind w:leftChars="-2100" w:left="-4410" w:rightChars="-2114" w:right="-4439" w:firstLine="629"/>
                            <w:rPr>
                              <w:rFonts w:ascii="仿宋_GB2312" w:eastAsia="仿宋_GB2312" w:hAnsi="等线" w:hint="eastAsia"/>
                              <w:color w:val="000000"/>
                              <w:sz w:val="32"/>
                              <w:szCs w:val="20"/>
                            </w:rPr>
                          </w:pPr>
                        </w:p>
                      </w:txbxContent>
                    </wps:txbx>
                    <wps:bodyPr vert="horz" wrap="none" lIns="0" tIns="0" rIns="0" bIns="0" anchor="t" anchorCtr="0" upright="1">
                      <a:spAutoFit/>
                    </wps:bodyPr>
                  </wps:wsp>
                </a:graphicData>
              </a:graphic>
            </wp:anchor>
          </w:drawing>
        </mc:Choice>
        <mc:Fallback xmlns:wpsCustomData="http://www.wps.cn/officeDocument/2013/wpsCustomData">
          <w:pict>
            <v:rect id="文本框 207" o:spid="_x0000_s1026" o:spt="1" style="position:absolute;left:0pt;margin-top:0pt;height:50.5pt;width:48.65pt;mso-position-horizontal:center;mso-position-horizontal-relative:margin;mso-wrap-style:none;z-index:251659264;mso-width-relative:page;mso-height-relative:page;" filled="f" stroked="f" coordsize="21600,21600" o:gfxdata="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czV49IAAAAEAQAADwAAAAAAAAABACAAAAAiAAAAZHJzL2Rv&#10;d25yZXYueG1sUEsBAhQAFAAAAAgAh07iQMvFxTIHAgAA9QMAAA4AAAAAAAAAAQAgAAAAIQEAAGRy&#10;cy9lMm9Eb2MueG1sUEsFBgAAAAAGAAYAWQEAAJoFAAAAAA==&#10;">
              <v:fill on="f" focussize="0,0"/>
              <v:stroke on="f" joinstyle="round"/>
              <v:imagedata o:title=""/>
              <o:lock v:ext="edit" aspectratio="f"/>
              <v:textbox inset="0mm,0mm,0mm,0mm" style="mso-fit-shape-to-text:t;">
                <w:txbxContent>
                  <w:p w14:paraId="1865C4F9">
                    <w:pPr>
                      <w:spacing w:line="360" w:lineRule="auto"/>
                      <w:ind w:firstLine="629"/>
                      <w:jc w:val="center"/>
                      <w:rPr>
                        <w:rFonts w:hint="eastAsia" w:ascii="仿宋_GB2312" w:hAnsi="等线" w:eastAsia="仿宋_GB2312"/>
                        <w:color w:val="000000"/>
                        <w:sz w:val="32"/>
                        <w:szCs w:val="20"/>
                      </w:rPr>
                    </w:pPr>
                    <w:r>
                      <w:rPr>
                        <w:color w:val="000000"/>
                        <w:sz w:val="18"/>
                        <w:szCs w:val="20"/>
                      </w:rPr>
                      <w:fldChar w:fldCharType="begin"/>
                    </w:r>
                    <w:r>
                      <w:rPr>
                        <w:color w:val="000000"/>
                        <w:sz w:val="18"/>
                        <w:szCs w:val="20"/>
                      </w:rPr>
                      <w:instrText xml:space="preserve">PAGE  </w:instrText>
                    </w:r>
                    <w:r>
                      <w:rPr>
                        <w:color w:val="000000"/>
                        <w:sz w:val="18"/>
                        <w:szCs w:val="20"/>
                      </w:rPr>
                      <w:fldChar w:fldCharType="separate"/>
                    </w:r>
                    <w:r>
                      <w:rPr>
                        <w:color w:val="000000"/>
                        <w:sz w:val="18"/>
                        <w:szCs w:val="20"/>
                      </w:rPr>
                      <w:t>112</w:t>
                    </w:r>
                    <w:r>
                      <w:rPr>
                        <w:color w:val="000000"/>
                        <w:sz w:val="18"/>
                        <w:szCs w:val="20"/>
                      </w:rPr>
                      <w:fldChar w:fldCharType="end"/>
                    </w:r>
                  </w:p>
                  <w:p w14:paraId="073FD609">
                    <w:pPr>
                      <w:spacing w:line="360" w:lineRule="auto"/>
                      <w:ind w:left="-4410" w:leftChars="-2100" w:right="-4439" w:rightChars="-2114" w:firstLine="629"/>
                      <w:rPr>
                        <w:rFonts w:hint="eastAsia" w:ascii="仿宋_GB2312" w:hAnsi="等线" w:eastAsia="仿宋_GB2312"/>
                        <w:color w:val="000000"/>
                        <w:sz w:val="32"/>
                        <w:szCs w:val="2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A797" w14:textId="77777777" w:rsidR="002A7559" w:rsidRDefault="002A7559">
      <w:r>
        <w:separator/>
      </w:r>
    </w:p>
  </w:footnote>
  <w:footnote w:type="continuationSeparator" w:id="0">
    <w:p w14:paraId="24520F69" w14:textId="77777777" w:rsidR="002A7559" w:rsidRDefault="002A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FF35" w14:textId="77777777" w:rsidR="00A46481" w:rsidRDefault="00000000">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2E37" w14:textId="77777777" w:rsidR="00A46481" w:rsidRDefault="00A46481">
    <w:pPr>
      <w:pStyle w:val="af"/>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295C" w14:textId="77777777" w:rsidR="00A46481" w:rsidRDefault="00000000">
    <w:pPr>
      <w:pStyle w:val="af"/>
      <w:jc w:val="right"/>
      <w:rPr>
        <w:i/>
        <w:iCs/>
      </w:rPr>
    </w:pPr>
    <w:r>
      <w:rPr>
        <w:rFonts w:hint="eastAsia"/>
        <w:i/>
        <w:iCs/>
      </w:rPr>
      <w:t>横枝岗路道路排水改造工程招标文件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3BCA" w14:textId="77777777" w:rsidR="00A46481" w:rsidRDefault="00A46481">
    <w:pPr>
      <w:pStyle w:val="af"/>
      <w:pBdr>
        <w:bottom w:val="none" w:sz="0" w:space="0"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010F" w14:textId="77777777" w:rsidR="00A46481" w:rsidRDefault="00A46481">
    <w:pPr>
      <w:pStyle w:val="af"/>
      <w:pBdr>
        <w:bottom w:val="none" w:sz="0" w:space="0" w:color="auto"/>
      </w:pBdr>
      <w:jc w:val="righ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C3B5" w14:textId="77777777" w:rsidR="00A46481" w:rsidRDefault="00A46481">
    <w:pPr>
      <w:ind w:firstLineChars="200" w:firstLine="420"/>
      <w:jc w:val="righ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FF3FC4"/>
    <w:multiLevelType w:val="singleLevel"/>
    <w:tmpl w:val="E7FF3FC4"/>
    <w:lvl w:ilvl="0">
      <w:start w:val="2"/>
      <w:numFmt w:val="decimal"/>
      <w:lvlText w:val="%1."/>
      <w:lvlJc w:val="left"/>
      <w:pPr>
        <w:tabs>
          <w:tab w:val="left" w:pos="312"/>
        </w:tabs>
      </w:pPr>
    </w:lvl>
  </w:abstractNum>
  <w:abstractNum w:abstractNumId="1" w15:restartNumberingAfterBreak="0">
    <w:nsid w:val="04CB5347"/>
    <w:multiLevelType w:val="multilevel"/>
    <w:tmpl w:val="04CB5347"/>
    <w:lvl w:ilvl="0">
      <w:start w:val="1"/>
      <w:numFmt w:val="chineseCountingThousand"/>
      <w:suff w:val="space"/>
      <w:lvlText w:val="第%1章"/>
      <w:lvlJc w:val="left"/>
      <w:pPr>
        <w:ind w:left="567" w:hanging="279"/>
      </w:pPr>
      <w:rPr>
        <w:rFonts w:ascii="宋体" w:eastAsia="宋体" w:hAnsi="宋体" w:cs="Times New Roman" w:hint="eastAsia"/>
        <w:b/>
        <w:i w:val="0"/>
        <w:spacing w:val="0"/>
        <w:position w:val="0"/>
        <w:sz w:val="44"/>
      </w:rPr>
    </w:lvl>
    <w:lvl w:ilvl="1">
      <w:start w:val="1"/>
      <w:numFmt w:val="decimal"/>
      <w:suff w:val="space"/>
      <w:lvlText w:val="%2."/>
      <w:lvlJc w:val="left"/>
      <w:pPr>
        <w:ind w:left="454" w:hanging="454"/>
      </w:pPr>
      <w:rPr>
        <w:rFonts w:ascii="宋体" w:eastAsia="宋体" w:hAnsi="宋体" w:cs="Times New Roman" w:hint="eastAsia"/>
        <w:b/>
        <w:i w:val="0"/>
        <w:sz w:val="32"/>
      </w:rPr>
    </w:lvl>
    <w:lvl w:ilvl="2">
      <w:start w:val="1"/>
      <w:numFmt w:val="decimal"/>
      <w:suff w:val="space"/>
      <w:lvlText w:val="%2.%3"/>
      <w:lvlJc w:val="left"/>
      <w:pPr>
        <w:ind w:left="454" w:hanging="454"/>
      </w:pPr>
      <w:rPr>
        <w:rFonts w:ascii="宋体" w:eastAsia="宋体" w:hAnsi="宋体" w:cs="Times New Roman" w:hint="eastAsia"/>
        <w:b/>
        <w:i w:val="0"/>
        <w:sz w:val="28"/>
      </w:rPr>
    </w:lvl>
    <w:lvl w:ilvl="3">
      <w:start w:val="1"/>
      <w:numFmt w:val="decimal"/>
      <w:pStyle w:val="4"/>
      <w:suff w:val="space"/>
      <w:lvlText w:val="%2.%3.%4"/>
      <w:lvlJc w:val="left"/>
      <w:pPr>
        <w:ind w:left="284" w:hanging="284"/>
      </w:pPr>
      <w:rPr>
        <w:rFonts w:ascii="宋体" w:eastAsia="宋体" w:hAnsi="宋体" w:cs="Times New Roman" w:hint="eastAsia"/>
        <w:b/>
        <w:i w:val="0"/>
        <w:sz w:val="28"/>
      </w:rPr>
    </w:lvl>
    <w:lvl w:ilvl="4">
      <w:start w:val="1"/>
      <w:numFmt w:val="decimal"/>
      <w:pStyle w:val="5"/>
      <w:isLgl/>
      <w:suff w:val="space"/>
      <w:lvlText w:val="%2.%3.%4.%5"/>
      <w:lvlJc w:val="left"/>
      <w:pPr>
        <w:ind w:left="284" w:hanging="284"/>
      </w:pPr>
      <w:rPr>
        <w:rFonts w:ascii="宋体" w:eastAsia="宋体" w:hAnsi="宋体" w:cs="Times New Roman" w:hint="eastAsia"/>
        <w:b/>
        <w:i w:val="0"/>
        <w:strike w:val="0"/>
        <w:dstrike w:val="0"/>
        <w:sz w:val="28"/>
      </w:rPr>
    </w:lvl>
    <w:lvl w:ilvl="5">
      <w:start w:val="1"/>
      <w:numFmt w:val="decimal"/>
      <w:lvlRestart w:val="0"/>
      <w:suff w:val="space"/>
      <w:lvlText w:val="1.1.1.1.1.%6%5"/>
      <w:lvlJc w:val="left"/>
      <w:rPr>
        <w:rFonts w:ascii="宋体" w:eastAsia="宋体" w:hAnsi="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10C89D05"/>
    <w:multiLevelType w:val="multilevel"/>
    <w:tmpl w:val="10C89D05"/>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left="0"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538905930">
    <w:abstractNumId w:val="1"/>
  </w:num>
  <w:num w:numId="2" w16cid:durableId="1136069340">
    <w:abstractNumId w:val="2"/>
  </w:num>
  <w:num w:numId="3" w16cid:durableId="29159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hMzQ2OTY0OTdlMDdlNmFlMjY5Y2M4ZDhjNTQ5ZGYifQ=="/>
    <w:docVar w:name="KSO_WPS_MARK_KEY" w:val="524287a2-ef7d-4cdc-8219-f1a1f4ec4646"/>
  </w:docVars>
  <w:rsids>
    <w:rsidRoot w:val="00A46481"/>
    <w:rsid w:val="FFEFA2EA"/>
    <w:rsid w:val="002A7559"/>
    <w:rsid w:val="00784DEE"/>
    <w:rsid w:val="00A46481"/>
    <w:rsid w:val="00AB4052"/>
    <w:rsid w:val="00BE3E0A"/>
    <w:rsid w:val="02C005DC"/>
    <w:rsid w:val="0ACE6829"/>
    <w:rsid w:val="0CC86E3B"/>
    <w:rsid w:val="0DC645BA"/>
    <w:rsid w:val="14D6552A"/>
    <w:rsid w:val="14E46C49"/>
    <w:rsid w:val="1B3A2D85"/>
    <w:rsid w:val="21356EEE"/>
    <w:rsid w:val="231D0791"/>
    <w:rsid w:val="2A050C65"/>
    <w:rsid w:val="2FA554FB"/>
    <w:rsid w:val="30BC01A9"/>
    <w:rsid w:val="30FC739C"/>
    <w:rsid w:val="35500192"/>
    <w:rsid w:val="38DD5D05"/>
    <w:rsid w:val="3B9C71D8"/>
    <w:rsid w:val="3CE71C08"/>
    <w:rsid w:val="413C1276"/>
    <w:rsid w:val="44C51D66"/>
    <w:rsid w:val="45FE550D"/>
    <w:rsid w:val="46EB0F0B"/>
    <w:rsid w:val="4B1F18FF"/>
    <w:rsid w:val="4D897EB9"/>
    <w:rsid w:val="4F843351"/>
    <w:rsid w:val="543F7883"/>
    <w:rsid w:val="548D10AB"/>
    <w:rsid w:val="597D741C"/>
    <w:rsid w:val="5A9F178C"/>
    <w:rsid w:val="5B0D3D33"/>
    <w:rsid w:val="5BFC52CF"/>
    <w:rsid w:val="5E1256DF"/>
    <w:rsid w:val="6047522B"/>
    <w:rsid w:val="60524201"/>
    <w:rsid w:val="61C2458D"/>
    <w:rsid w:val="67CB0401"/>
    <w:rsid w:val="694A25B0"/>
    <w:rsid w:val="6AE26E82"/>
    <w:rsid w:val="6C8B724B"/>
    <w:rsid w:val="6E7064B4"/>
    <w:rsid w:val="6E781A51"/>
    <w:rsid w:val="6F1845C1"/>
    <w:rsid w:val="6FB50CE8"/>
    <w:rsid w:val="72200435"/>
    <w:rsid w:val="768076F4"/>
    <w:rsid w:val="790414C0"/>
    <w:rsid w:val="79D63B2F"/>
    <w:rsid w:val="7B316901"/>
    <w:rsid w:val="7B590636"/>
    <w:rsid w:val="7C266648"/>
    <w:rsid w:val="7F08297D"/>
    <w:rsid w:val="7F3A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C25DC"/>
  <w15:docId w15:val="{41513183-3ABF-442F-9C97-6D7F6459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
    <w:link w:val="10"/>
    <w:qFormat/>
    <w:pPr>
      <w:keepNext/>
      <w:keepLines/>
      <w:spacing w:after="120" w:line="360" w:lineRule="auto"/>
      <w:outlineLvl w:val="0"/>
    </w:pPr>
    <w:rPr>
      <w:rFonts w:ascii="Times New Roman" w:hAnsi="Times New Roman"/>
      <w:b w:val="0"/>
      <w:kern w:val="44"/>
      <w:sz w:val="28"/>
      <w:szCs w:val="28"/>
    </w:rPr>
  </w:style>
  <w:style w:type="paragraph" w:styleId="2">
    <w:name w:val="heading 2"/>
    <w:basedOn w:val="a"/>
    <w:next w:val="a"/>
    <w:link w:val="21"/>
    <w:qFormat/>
    <w:pPr>
      <w:keepNext/>
      <w:keepLines/>
      <w:spacing w:before="120" w:after="120" w:line="415" w:lineRule="auto"/>
      <w:jc w:val="center"/>
      <w:outlineLvl w:val="1"/>
    </w:pPr>
    <w:rPr>
      <w:rFonts w:ascii="Arial" w:hAnsi="Arial"/>
      <w:b/>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a"/>
    <w:next w:val="a"/>
    <w:link w:val="41"/>
    <w:qFormat/>
    <w:pPr>
      <w:keepNext/>
      <w:keepLines/>
      <w:numPr>
        <w:ilvl w:val="3"/>
        <w:numId w:val="1"/>
      </w:numPr>
      <w:spacing w:beforeLines="50" w:before="50" w:afterLines="50" w:after="50" w:line="360" w:lineRule="auto"/>
      <w:outlineLvl w:val="3"/>
    </w:pPr>
    <w:rPr>
      <w:rFonts w:ascii="Arial" w:hAnsi="Arial"/>
      <w:color w:val="000000"/>
      <w:kern w:val="0"/>
      <w:sz w:val="20"/>
      <w:szCs w:val="21"/>
    </w:rPr>
  </w:style>
  <w:style w:type="paragraph" w:styleId="5">
    <w:name w:val="heading 5"/>
    <w:basedOn w:val="4"/>
    <w:next w:val="a0"/>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19" w:lineRule="auto"/>
      <w:outlineLvl w:val="5"/>
    </w:pPr>
    <w:rPr>
      <w:rFonts w:ascii="Arial" w:eastAsia="黑体" w:hAnsi="Arial"/>
      <w:b/>
      <w:bCs/>
      <w:kern w:val="0"/>
      <w:sz w:val="24"/>
      <w:szCs w:val="24"/>
    </w:rPr>
  </w:style>
  <w:style w:type="paragraph" w:styleId="7">
    <w:name w:val="heading 7"/>
    <w:basedOn w:val="a"/>
    <w:next w:val="a0"/>
    <w:link w:val="71"/>
    <w:qFormat/>
    <w:pPr>
      <w:keepNext/>
      <w:keepLines/>
      <w:numPr>
        <w:ilvl w:val="6"/>
        <w:numId w:val="1"/>
      </w:numPr>
      <w:spacing w:before="240" w:after="64" w:line="319" w:lineRule="auto"/>
      <w:outlineLvl w:val="6"/>
    </w:pPr>
    <w:rPr>
      <w:b/>
      <w:kern w:val="0"/>
      <w:sz w:val="24"/>
      <w:szCs w:val="20"/>
    </w:rPr>
  </w:style>
  <w:style w:type="paragraph" w:styleId="8">
    <w:name w:val="heading 8"/>
    <w:basedOn w:val="a"/>
    <w:next w:val="a0"/>
    <w:link w:val="81"/>
    <w:qFormat/>
    <w:pPr>
      <w:keepNext/>
      <w:keepLines/>
      <w:numPr>
        <w:ilvl w:val="7"/>
        <w:numId w:val="1"/>
      </w:numPr>
      <w:spacing w:before="240" w:after="64" w:line="319" w:lineRule="auto"/>
      <w:outlineLvl w:val="7"/>
    </w:pPr>
    <w:rPr>
      <w:rFonts w:ascii="Arial" w:eastAsia="黑体" w:hAnsi="Arial"/>
      <w:kern w:val="0"/>
      <w:sz w:val="24"/>
      <w:szCs w:val="20"/>
    </w:rPr>
  </w:style>
  <w:style w:type="paragraph" w:styleId="9">
    <w:name w:val="heading 9"/>
    <w:basedOn w:val="a"/>
    <w:next w:val="a0"/>
    <w:link w:val="91"/>
    <w:qFormat/>
    <w:pPr>
      <w:keepNext/>
      <w:keepLines/>
      <w:numPr>
        <w:ilvl w:val="8"/>
        <w:numId w:val="1"/>
      </w:numPr>
      <w:spacing w:before="240" w:after="64" w:line="319"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qFormat/>
    <w:pPr>
      <w:ind w:firstLine="420"/>
    </w:pPr>
    <w:rPr>
      <w:szCs w:val="20"/>
    </w:rPr>
  </w:style>
  <w:style w:type="paragraph" w:styleId="a1">
    <w:name w:val="Title"/>
    <w:basedOn w:val="a"/>
    <w:next w:val="a"/>
    <w:qFormat/>
    <w:pPr>
      <w:spacing w:before="120" w:after="60"/>
      <w:jc w:val="center"/>
    </w:pPr>
    <w:rPr>
      <w:rFonts w:ascii="Arial" w:hAnsi="Arial"/>
      <w:b/>
      <w:kern w:val="0"/>
      <w:sz w:val="44"/>
      <w:szCs w:val="20"/>
      <w:lang w:val="zh-CN"/>
    </w:rPr>
  </w:style>
  <w:style w:type="paragraph" w:styleId="a5">
    <w:name w:val="Document Map"/>
    <w:basedOn w:val="a"/>
    <w:qFormat/>
    <w:pPr>
      <w:shd w:val="clear" w:color="auto" w:fill="000080"/>
    </w:pPr>
    <w:rPr>
      <w:kern w:val="0"/>
      <w:sz w:val="20"/>
      <w:szCs w:val="20"/>
    </w:rPr>
  </w:style>
  <w:style w:type="paragraph" w:styleId="a6">
    <w:name w:val="annotation text"/>
    <w:basedOn w:val="a"/>
    <w:qFormat/>
    <w:pPr>
      <w:spacing w:line="360" w:lineRule="auto"/>
      <w:ind w:firstLineChars="218" w:firstLine="218"/>
      <w:jc w:val="left"/>
    </w:pPr>
    <w:rPr>
      <w:rFonts w:ascii="宋体" w:hAnsi="宋体"/>
      <w:kern w:val="0"/>
      <w:sz w:val="24"/>
      <w:szCs w:val="24"/>
    </w:rPr>
  </w:style>
  <w:style w:type="paragraph" w:styleId="30">
    <w:name w:val="Body Text 3"/>
    <w:basedOn w:val="a"/>
    <w:qFormat/>
    <w:pPr>
      <w:spacing w:after="120"/>
    </w:pPr>
    <w:rPr>
      <w:sz w:val="16"/>
      <w:szCs w:val="16"/>
    </w:rPr>
  </w:style>
  <w:style w:type="paragraph" w:styleId="a7">
    <w:name w:val="Body Text"/>
    <w:basedOn w:val="a"/>
    <w:next w:val="a1"/>
    <w:qFormat/>
    <w:pPr>
      <w:spacing w:after="120"/>
    </w:pPr>
    <w:rPr>
      <w:kern w:val="0"/>
      <w:sz w:val="20"/>
      <w:szCs w:val="20"/>
    </w:rPr>
  </w:style>
  <w:style w:type="paragraph" w:styleId="a8">
    <w:name w:val="Body Text Indent"/>
    <w:basedOn w:val="a"/>
    <w:next w:val="a9"/>
    <w:qFormat/>
    <w:pPr>
      <w:ind w:firstLine="570"/>
    </w:pPr>
    <w:rPr>
      <w:kern w:val="0"/>
      <w:sz w:val="28"/>
      <w:szCs w:val="20"/>
    </w:rPr>
  </w:style>
  <w:style w:type="paragraph" w:styleId="a9">
    <w:name w:val="envelope return"/>
    <w:basedOn w:val="a"/>
    <w:qFormat/>
    <w:pPr>
      <w:snapToGrid w:val="0"/>
    </w:pPr>
    <w:rPr>
      <w:rFonts w:ascii="Arial" w:hAnsi="Arial"/>
      <w:szCs w:val="24"/>
    </w:rPr>
  </w:style>
  <w:style w:type="paragraph" w:styleId="TOC3">
    <w:name w:val="toc 3"/>
    <w:basedOn w:val="a"/>
    <w:next w:val="a"/>
    <w:qFormat/>
    <w:pPr>
      <w:ind w:leftChars="400" w:left="840"/>
    </w:pPr>
  </w:style>
  <w:style w:type="paragraph" w:styleId="aa">
    <w:name w:val="Plain Text"/>
    <w:basedOn w:val="a"/>
    <w:next w:val="a"/>
    <w:qFormat/>
    <w:rPr>
      <w:rFonts w:ascii="宋体" w:hAnsi="Courier New"/>
      <w:kern w:val="0"/>
      <w:sz w:val="20"/>
      <w:szCs w:val="20"/>
    </w:rPr>
  </w:style>
  <w:style w:type="paragraph" w:styleId="ab">
    <w:name w:val="Date"/>
    <w:basedOn w:val="a"/>
    <w:next w:val="a"/>
    <w:qFormat/>
    <w:rPr>
      <w:kern w:val="0"/>
      <w:sz w:val="20"/>
      <w:szCs w:val="20"/>
    </w:rPr>
  </w:style>
  <w:style w:type="paragraph" w:styleId="20">
    <w:name w:val="Body Text Indent 2"/>
    <w:basedOn w:val="a"/>
    <w:qFormat/>
    <w:pPr>
      <w:spacing w:line="400" w:lineRule="exact"/>
      <w:ind w:left="425"/>
    </w:pPr>
    <w:rPr>
      <w:color w:val="000000"/>
      <w:kern w:val="0"/>
      <w:sz w:val="24"/>
      <w:szCs w:val="20"/>
    </w:rPr>
  </w:style>
  <w:style w:type="paragraph" w:styleId="ac">
    <w:name w:val="endnote text"/>
    <w:basedOn w:val="a"/>
    <w:qFormat/>
    <w:pPr>
      <w:snapToGrid w:val="0"/>
      <w:jc w:val="left"/>
    </w:pPr>
    <w:rPr>
      <w:kern w:val="0"/>
      <w:sz w:val="20"/>
      <w:szCs w:val="20"/>
    </w:rPr>
  </w:style>
  <w:style w:type="paragraph" w:styleId="ad">
    <w:name w:val="Balloon Text"/>
    <w:basedOn w:val="a"/>
    <w:qFormat/>
    <w:rPr>
      <w:kern w:val="0"/>
      <w:sz w:val="18"/>
      <w:szCs w:val="18"/>
    </w:rPr>
  </w:style>
  <w:style w:type="paragraph" w:styleId="ae">
    <w:name w:val="footer"/>
    <w:basedOn w:val="a"/>
    <w:qFormat/>
    <w:pPr>
      <w:tabs>
        <w:tab w:val="center" w:pos="4153"/>
        <w:tab w:val="right" w:pos="8306"/>
      </w:tabs>
      <w:snapToGrid w:val="0"/>
      <w:jc w:val="left"/>
    </w:pPr>
    <w:rPr>
      <w:kern w:val="0"/>
      <w:sz w:val="18"/>
      <w:szCs w:val="18"/>
    </w:rPr>
  </w:style>
  <w:style w:type="paragraph" w:styleId="af">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style>
  <w:style w:type="paragraph" w:styleId="af0">
    <w:name w:val="footnote text"/>
    <w:basedOn w:val="a"/>
    <w:qFormat/>
    <w:pPr>
      <w:snapToGrid w:val="0"/>
      <w:spacing w:line="360" w:lineRule="auto"/>
      <w:ind w:firstLineChars="218" w:firstLine="218"/>
      <w:jc w:val="left"/>
    </w:pPr>
    <w:rPr>
      <w:rFonts w:ascii="宋体" w:hAnsi="宋体"/>
      <w:kern w:val="0"/>
      <w:sz w:val="18"/>
      <w:szCs w:val="18"/>
    </w:rPr>
  </w:style>
  <w:style w:type="paragraph" w:styleId="32">
    <w:name w:val="Body Text Indent 3"/>
    <w:basedOn w:val="a"/>
    <w:qFormat/>
    <w:pPr>
      <w:tabs>
        <w:tab w:val="left" w:pos="0"/>
      </w:tabs>
      <w:spacing w:line="400" w:lineRule="exact"/>
      <w:ind w:leftChars="228" w:left="263" w:hangingChars="35" w:hanging="35"/>
    </w:pPr>
    <w:rPr>
      <w:color w:val="000000"/>
      <w:kern w:val="0"/>
      <w:sz w:val="24"/>
      <w:szCs w:val="20"/>
    </w:rPr>
  </w:style>
  <w:style w:type="paragraph" w:styleId="TOC2">
    <w:name w:val="toc 2"/>
    <w:basedOn w:val="a"/>
    <w:next w:val="a"/>
    <w:qFormat/>
    <w:pPr>
      <w:ind w:leftChars="200" w:left="420"/>
    </w:pPr>
  </w:style>
  <w:style w:type="paragraph" w:styleId="22">
    <w:name w:val="Body Text 2"/>
    <w:basedOn w:val="a"/>
    <w:qFormat/>
    <w:rPr>
      <w:rFonts w:ascii="宋体" w:hAnsi="宋体"/>
      <w:kern w:val="0"/>
      <w:sz w:val="20"/>
      <w:szCs w:val="24"/>
      <w:u w:val="single"/>
    </w:rPr>
  </w:style>
  <w:style w:type="paragraph" w:styleId="af1">
    <w:name w:val="Normal (Web)"/>
    <w:basedOn w:val="a"/>
    <w:qFormat/>
    <w:pPr>
      <w:spacing w:before="100" w:beforeAutospacing="1" w:after="100" w:afterAutospacing="1"/>
      <w:jc w:val="left"/>
    </w:pPr>
    <w:rPr>
      <w:kern w:val="0"/>
      <w:sz w:val="24"/>
    </w:rPr>
  </w:style>
  <w:style w:type="paragraph" w:styleId="11">
    <w:name w:val="index 1"/>
    <w:basedOn w:val="a"/>
    <w:next w:val="a"/>
    <w:qFormat/>
    <w:rPr>
      <w:rFonts w:eastAsia="仿宋_GB2312"/>
      <w:sz w:val="28"/>
      <w:szCs w:val="20"/>
    </w:rPr>
  </w:style>
  <w:style w:type="paragraph" w:styleId="af2">
    <w:name w:val="annotation subject"/>
    <w:basedOn w:val="a6"/>
    <w:next w:val="a6"/>
    <w:qFormat/>
    <w:rPr>
      <w:b/>
      <w:bCs/>
    </w:rPr>
  </w:style>
  <w:style w:type="paragraph" w:styleId="af3">
    <w:name w:val="Body Text First Indent"/>
    <w:basedOn w:val="a7"/>
    <w:qFormat/>
    <w:pPr>
      <w:ind w:firstLine="420"/>
    </w:pPr>
  </w:style>
  <w:style w:type="character" w:styleId="af4">
    <w:name w:val="Strong"/>
    <w:qFormat/>
    <w:rPr>
      <w:b/>
    </w:rPr>
  </w:style>
  <w:style w:type="character" w:styleId="af5">
    <w:name w:val="endnote reference"/>
    <w:qFormat/>
    <w:rPr>
      <w:vertAlign w:val="superscript"/>
    </w:rPr>
  </w:style>
  <w:style w:type="character" w:styleId="af6">
    <w:name w:val="page number"/>
    <w:qFormat/>
    <w:rPr>
      <w:rFonts w:cs="Times New Roman"/>
      <w:lang w:bidi="ar-SA"/>
    </w:rPr>
  </w:style>
  <w:style w:type="character" w:styleId="af7">
    <w:name w:val="Emphasis"/>
    <w:qFormat/>
    <w:rPr>
      <w:i/>
    </w:rPr>
  </w:style>
  <w:style w:type="character" w:styleId="af8">
    <w:name w:val="Hyperlink"/>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0">
    <w:name w:val="标题 1 字符"/>
    <w:link w:val="1"/>
    <w:qFormat/>
    <w:rPr>
      <w:rFonts w:ascii="Times New Roman" w:hAnsi="Times New Roman"/>
      <w:kern w:val="44"/>
      <w:sz w:val="28"/>
      <w:szCs w:val="28"/>
    </w:rPr>
  </w:style>
  <w:style w:type="character" w:customStyle="1" w:styleId="21">
    <w:name w:val="标题 2 字符1"/>
    <w:basedOn w:val="a2"/>
    <w:link w:val="2"/>
    <w:qFormat/>
    <w:rPr>
      <w:rFonts w:ascii="Arial" w:eastAsia="宋体" w:hAnsi="Arial" w:cs="Times New Roman"/>
      <w:b/>
      <w:kern w:val="2"/>
      <w:sz w:val="24"/>
      <w:szCs w:val="24"/>
      <w:u w:val="none"/>
      <w:lang w:val="en-US" w:eastAsia="zh-CN" w:bidi="ar-SA"/>
    </w:rPr>
  </w:style>
  <w:style w:type="character" w:customStyle="1" w:styleId="31">
    <w:name w:val="标题 3 字符1"/>
    <w:basedOn w:val="a2"/>
    <w:link w:val="3"/>
    <w:qFormat/>
    <w:rPr>
      <w:rFonts w:ascii="宋体" w:eastAsia="宋体" w:hAnsi="宋体" w:cs="Times New Roman"/>
      <w:kern w:val="0"/>
      <w:sz w:val="27"/>
      <w:szCs w:val="27"/>
      <w:u w:val="none"/>
      <w:lang w:val="en-US" w:eastAsia="zh-CN" w:bidi="ar-SA"/>
    </w:rPr>
  </w:style>
  <w:style w:type="character" w:customStyle="1" w:styleId="41">
    <w:name w:val="标题 4 字符1"/>
    <w:basedOn w:val="a2"/>
    <w:link w:val="4"/>
    <w:qFormat/>
    <w:rPr>
      <w:rFonts w:ascii="Arial" w:eastAsia="宋体" w:hAnsi="Arial" w:cs="Times New Roman"/>
      <w:color w:val="000000"/>
      <w:kern w:val="0"/>
      <w:sz w:val="20"/>
      <w:szCs w:val="21"/>
      <w:u w:val="none"/>
      <w:lang w:val="en-US" w:eastAsia="zh-CN" w:bidi="ar-SA"/>
    </w:rPr>
  </w:style>
  <w:style w:type="character" w:customStyle="1" w:styleId="51">
    <w:name w:val="标题 5 字符1"/>
    <w:basedOn w:val="41"/>
    <w:link w:val="5"/>
    <w:qFormat/>
    <w:rPr>
      <w:rFonts w:ascii="Arial" w:eastAsia="宋体" w:hAnsi="Arial" w:cs="Times New Roman"/>
      <w:color w:val="000000"/>
      <w:kern w:val="0"/>
      <w:sz w:val="20"/>
      <w:szCs w:val="21"/>
      <w:u w:val="none"/>
      <w:lang w:val="en-US" w:eastAsia="zh-CN" w:bidi="ar-SA"/>
    </w:rPr>
  </w:style>
  <w:style w:type="character" w:customStyle="1" w:styleId="61">
    <w:name w:val="标题 6 字符1"/>
    <w:basedOn w:val="a2"/>
    <w:link w:val="6"/>
    <w:qFormat/>
    <w:rPr>
      <w:rFonts w:ascii="Arial" w:eastAsia="黑体" w:hAnsi="Arial" w:cs="Times New Roman"/>
      <w:b/>
      <w:bCs/>
      <w:kern w:val="0"/>
      <w:sz w:val="24"/>
      <w:szCs w:val="24"/>
      <w:u w:val="none"/>
      <w:lang w:val="en-US" w:eastAsia="zh-CN" w:bidi="ar-SA"/>
    </w:rPr>
  </w:style>
  <w:style w:type="character" w:customStyle="1" w:styleId="71">
    <w:name w:val="标题 7 字符1"/>
    <w:basedOn w:val="a2"/>
    <w:link w:val="7"/>
    <w:qFormat/>
    <w:rPr>
      <w:rFonts w:ascii="Calibri" w:eastAsia="宋体" w:hAnsi="Calibri" w:cs="Times New Roman"/>
      <w:b/>
      <w:kern w:val="0"/>
      <w:sz w:val="24"/>
      <w:szCs w:val="20"/>
      <w:u w:val="none"/>
      <w:lang w:val="en-US" w:eastAsia="zh-CN" w:bidi="ar-SA"/>
    </w:rPr>
  </w:style>
  <w:style w:type="character" w:customStyle="1" w:styleId="81">
    <w:name w:val="标题 8 字符1"/>
    <w:basedOn w:val="a2"/>
    <w:link w:val="8"/>
    <w:qFormat/>
    <w:rPr>
      <w:rFonts w:ascii="Arial" w:eastAsia="黑体" w:hAnsi="Arial" w:cs="Times New Roman"/>
      <w:kern w:val="0"/>
      <w:sz w:val="24"/>
      <w:szCs w:val="20"/>
      <w:u w:val="none"/>
      <w:lang w:val="en-US" w:eastAsia="zh-CN" w:bidi="ar-SA"/>
    </w:rPr>
  </w:style>
  <w:style w:type="character" w:customStyle="1" w:styleId="91">
    <w:name w:val="标题 9 字符1"/>
    <w:basedOn w:val="a2"/>
    <w:link w:val="9"/>
    <w:qFormat/>
    <w:rPr>
      <w:rFonts w:ascii="Arial" w:eastAsia="黑体" w:hAnsi="Arial" w:cs="Times New Roman"/>
      <w:kern w:val="0"/>
      <w:sz w:val="20"/>
      <w:szCs w:val="20"/>
      <w:u w:val="none"/>
      <w:lang w:val="en-US" w:eastAsia="zh-CN" w:bidi="ar-SA"/>
    </w:rPr>
  </w:style>
  <w:style w:type="paragraph" w:customStyle="1" w:styleId="310">
    <w:name w:val="目录 31"/>
    <w:basedOn w:val="a"/>
    <w:next w:val="a"/>
    <w:qFormat/>
    <w:pPr>
      <w:snapToGrid w:val="0"/>
      <w:spacing w:line="360" w:lineRule="auto"/>
      <w:ind w:leftChars="400" w:left="400"/>
      <w:jc w:val="left"/>
    </w:pPr>
    <w:rPr>
      <w:sz w:val="24"/>
      <w:szCs w:val="20"/>
    </w:rPr>
  </w:style>
  <w:style w:type="paragraph" w:customStyle="1" w:styleId="110">
    <w:name w:val="目录 11"/>
    <w:basedOn w:val="a"/>
    <w:next w:val="a"/>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customStyle="1" w:styleId="210">
    <w:name w:val="目录 21"/>
    <w:basedOn w:val="a"/>
    <w:next w:val="a"/>
    <w:qFormat/>
    <w:pPr>
      <w:tabs>
        <w:tab w:val="right" w:leader="dot" w:pos="9060"/>
      </w:tabs>
      <w:snapToGrid w:val="0"/>
      <w:spacing w:line="360" w:lineRule="auto"/>
      <w:ind w:leftChars="200" w:left="200"/>
      <w:jc w:val="left"/>
    </w:pPr>
    <w:rPr>
      <w:sz w:val="24"/>
      <w:szCs w:val="24"/>
    </w:rPr>
  </w:style>
  <w:style w:type="paragraph" w:customStyle="1" w:styleId="12">
    <w:name w:val="正文首行缩进1"/>
    <w:basedOn w:val="a7"/>
    <w:qFormat/>
    <w:pPr>
      <w:ind w:firstLine="420"/>
    </w:pPr>
  </w:style>
  <w:style w:type="paragraph" w:customStyle="1" w:styleId="211">
    <w:name w:val="正文首行缩进 21"/>
    <w:basedOn w:val="a8"/>
    <w:qFormat/>
    <w:pPr>
      <w:spacing w:after="120"/>
      <w:ind w:leftChars="200" w:left="200" w:firstLineChars="200" w:firstLine="200"/>
    </w:pPr>
    <w:rPr>
      <w:kern w:val="2"/>
      <w:sz w:val="21"/>
      <w:szCs w:val="22"/>
    </w:rPr>
  </w:style>
  <w:style w:type="character" w:customStyle="1" w:styleId="13">
    <w:name w:val="已访问的超链接1"/>
    <w:qFormat/>
    <w:rPr>
      <w:color w:val="954F72"/>
      <w:u w:val="single"/>
    </w:rPr>
  </w:style>
  <w:style w:type="character" w:customStyle="1" w:styleId="23">
    <w:name w:val="正文文本缩进 2 字符"/>
    <w:qFormat/>
    <w:rPr>
      <w:rFonts w:ascii="Calibri" w:eastAsia="宋体" w:hAnsi="Calibri" w:cs="Times New Roman"/>
      <w:lang w:bidi="ar-SA"/>
    </w:rPr>
  </w:style>
  <w:style w:type="character" w:customStyle="1" w:styleId="40">
    <w:name w:val="标题 4 字符"/>
    <w:qFormat/>
    <w:rPr>
      <w:rFonts w:ascii="等线 Light" w:eastAsia="等线 Light" w:hAnsi="等线 Light" w:cs="Times New Roman"/>
      <w:b/>
      <w:bCs/>
      <w:sz w:val="28"/>
      <w:szCs w:val="28"/>
      <w:lang w:bidi="ar-SA"/>
    </w:rPr>
  </w:style>
  <w:style w:type="character" w:customStyle="1" w:styleId="afb">
    <w:name w:val="纯文本 字符"/>
    <w:qFormat/>
    <w:rPr>
      <w:rFonts w:ascii="等线" w:hAnsi="Courier New" w:cs="Courier New"/>
      <w:lang w:bidi="ar-SA"/>
    </w:rPr>
  </w:style>
  <w:style w:type="character" w:customStyle="1" w:styleId="33">
    <w:name w:val="正文文本缩进 3 字符"/>
    <w:qFormat/>
    <w:rPr>
      <w:rFonts w:ascii="Calibri" w:eastAsia="宋体" w:hAnsi="Calibri" w:cs="Times New Roman"/>
      <w:sz w:val="16"/>
      <w:szCs w:val="16"/>
      <w:lang w:bidi="ar-SA"/>
    </w:rPr>
  </w:style>
  <w:style w:type="paragraph" w:customStyle="1" w:styleId="afc">
    <w:name w:val="列出段落"/>
    <w:basedOn w:val="a"/>
    <w:qFormat/>
    <w:pPr>
      <w:ind w:firstLineChars="200" w:firstLine="200"/>
    </w:pPr>
    <w:rPr>
      <w:szCs w:val="20"/>
    </w:rPr>
  </w:style>
  <w:style w:type="character" w:customStyle="1" w:styleId="24">
    <w:name w:val="标题 2 字符"/>
    <w:qFormat/>
    <w:rPr>
      <w:rFonts w:ascii="等线 Light" w:eastAsia="等线 Light" w:hAnsi="等线 Light" w:cs="Times New Roman"/>
      <w:b/>
      <w:bCs/>
      <w:sz w:val="32"/>
      <w:szCs w:val="32"/>
      <w:lang w:bidi="ar-SA"/>
    </w:rPr>
  </w:style>
  <w:style w:type="character" w:customStyle="1" w:styleId="afd">
    <w:name w:val="脚注文本 字符"/>
    <w:qFormat/>
    <w:rPr>
      <w:rFonts w:ascii="Calibri" w:eastAsia="宋体" w:hAnsi="Calibri" w:cs="Times New Roman"/>
      <w:sz w:val="18"/>
      <w:szCs w:val="18"/>
      <w:lang w:bidi="ar-SA"/>
    </w:rPr>
  </w:style>
  <w:style w:type="character" w:customStyle="1" w:styleId="afe">
    <w:name w:val="文档结构图 字符"/>
    <w:qFormat/>
    <w:rPr>
      <w:rFonts w:ascii="Microsoft YaHei UI" w:eastAsia="Microsoft YaHei UI" w:hAnsi="Calibri" w:cs="Times New Roman"/>
      <w:sz w:val="18"/>
      <w:szCs w:val="18"/>
      <w:lang w:bidi="ar-SA"/>
    </w:rPr>
  </w:style>
  <w:style w:type="paragraph" w:customStyle="1" w:styleId="aff">
    <w:name w:val="文一"/>
    <w:basedOn w:val="a"/>
    <w:qFormat/>
    <w:pPr>
      <w:topLinePunct/>
      <w:adjustRightInd w:val="0"/>
      <w:snapToGrid w:val="0"/>
      <w:spacing w:line="360" w:lineRule="auto"/>
      <w:ind w:firstLineChars="200" w:firstLine="200"/>
    </w:pPr>
    <w:rPr>
      <w:rFonts w:ascii="等线" w:eastAsia="等线"/>
      <w:spacing w:val="4"/>
      <w:kern w:val="0"/>
      <w:sz w:val="24"/>
      <w:szCs w:val="24"/>
    </w:rPr>
  </w:style>
  <w:style w:type="character" w:customStyle="1" w:styleId="14">
    <w:name w:val="未处理的提及1"/>
    <w:qFormat/>
    <w:rPr>
      <w:color w:val="605E5C"/>
      <w:shd w:val="clear" w:color="auto" w:fill="E1DFDD"/>
    </w:rPr>
  </w:style>
  <w:style w:type="character" w:customStyle="1" w:styleId="aff0">
    <w:name w:val="批注主题 字符"/>
    <w:qFormat/>
    <w:rPr>
      <w:rFonts w:ascii="Calibri" w:eastAsia="宋体" w:hAnsi="Calibri" w:cs="Times New Roman"/>
      <w:b/>
      <w:bCs/>
      <w:lang w:bidi="ar-SA"/>
    </w:rPr>
  </w:style>
  <w:style w:type="character" w:customStyle="1" w:styleId="70">
    <w:name w:val="标题 7 字符"/>
    <w:qFormat/>
    <w:rPr>
      <w:rFonts w:ascii="Calibri" w:eastAsia="宋体" w:hAnsi="Calibri" w:cs="Times New Roman"/>
      <w:b/>
      <w:bCs/>
      <w:sz w:val="24"/>
      <w:szCs w:val="24"/>
      <w:lang w:bidi="ar-SA"/>
    </w:rPr>
  </w:style>
  <w:style w:type="character" w:customStyle="1" w:styleId="34">
    <w:name w:val="标题 3 字符"/>
    <w:qFormat/>
    <w:rPr>
      <w:rFonts w:ascii="Calibri" w:eastAsia="宋体" w:hAnsi="Calibri" w:cs="Times New Roman"/>
      <w:b/>
      <w:bCs/>
      <w:sz w:val="32"/>
      <w:szCs w:val="32"/>
      <w:lang w:bidi="ar-SA"/>
    </w:rPr>
  </w:style>
  <w:style w:type="character" w:customStyle="1" w:styleId="aff1">
    <w:name w:val="批注文字 字符"/>
    <w:qFormat/>
    <w:rPr>
      <w:rFonts w:ascii="Calibri" w:eastAsia="宋体" w:hAnsi="Calibri" w:cs="Times New Roman"/>
      <w:lang w:bidi="ar-SA"/>
    </w:rPr>
  </w:style>
  <w:style w:type="character" w:customStyle="1" w:styleId="font21">
    <w:name w:val="font21"/>
    <w:qFormat/>
    <w:rPr>
      <w:rFonts w:ascii="仿宋" w:eastAsia="仿宋" w:hAnsi="仿宋" w:cs="仿宋"/>
      <w:b/>
      <w:color w:val="000000"/>
      <w:sz w:val="28"/>
      <w:szCs w:val="28"/>
      <w:u w:val="none"/>
      <w:lang w:bidi="ar-SA"/>
    </w:rPr>
  </w:style>
  <w:style w:type="character" w:customStyle="1" w:styleId="aff2">
    <w:name w:val="批注框文本 字符"/>
    <w:qFormat/>
    <w:rPr>
      <w:rFonts w:ascii="Calibri" w:eastAsia="宋体" w:hAnsi="Calibri" w:cs="Times New Roman"/>
      <w:sz w:val="18"/>
      <w:szCs w:val="18"/>
      <w:lang w:bidi="ar-SA"/>
    </w:rPr>
  </w:style>
  <w:style w:type="character" w:customStyle="1" w:styleId="80">
    <w:name w:val="标题 8 字符"/>
    <w:qFormat/>
    <w:rPr>
      <w:rFonts w:ascii="等线 Light" w:eastAsia="等线 Light" w:hAnsi="等线 Light" w:cs="Times New Roman"/>
      <w:sz w:val="24"/>
      <w:szCs w:val="24"/>
      <w:lang w:bidi="ar-SA"/>
    </w:rPr>
  </w:style>
  <w:style w:type="character" w:customStyle="1" w:styleId="s2">
    <w:name w:val="s2"/>
    <w:qFormat/>
  </w:style>
  <w:style w:type="character" w:customStyle="1" w:styleId="aff3">
    <w:name w:val="正文文本缩进 字符"/>
    <w:qFormat/>
    <w:rPr>
      <w:rFonts w:ascii="Calibri" w:eastAsia="宋体" w:hAnsi="Calibri" w:cs="Times New Roman"/>
      <w:lang w:bidi="ar-SA"/>
    </w:rPr>
  </w:style>
  <w:style w:type="character" w:customStyle="1" w:styleId="aff4">
    <w:name w:val="页眉 字符"/>
    <w:qFormat/>
    <w:rPr>
      <w:rFonts w:ascii="Calibri" w:eastAsia="宋体" w:hAnsi="Calibri" w:cs="Times New Roman"/>
      <w:sz w:val="18"/>
      <w:szCs w:val="18"/>
      <w:lang w:bidi="ar-SA"/>
    </w:rPr>
  </w:style>
  <w:style w:type="character" w:customStyle="1" w:styleId="aff5">
    <w:name w:val="页脚 字符"/>
    <w:qFormat/>
    <w:rPr>
      <w:rFonts w:ascii="Calibri" w:eastAsia="宋体" w:hAnsi="Calibri" w:cs="Times New Roman"/>
      <w:sz w:val="18"/>
      <w:szCs w:val="18"/>
      <w:lang w:bidi="ar-SA"/>
    </w:rPr>
  </w:style>
  <w:style w:type="character" w:customStyle="1" w:styleId="aff6">
    <w:name w:val="日期 字符"/>
    <w:qFormat/>
    <w:rPr>
      <w:rFonts w:ascii="Calibri" w:eastAsia="宋体" w:hAnsi="Calibri" w:cs="Times New Roman"/>
      <w:lang w:bidi="ar-SA"/>
    </w:rPr>
  </w:style>
  <w:style w:type="character" w:customStyle="1" w:styleId="60">
    <w:name w:val="标题 6 字符"/>
    <w:qFormat/>
    <w:rPr>
      <w:rFonts w:ascii="等线 Light" w:eastAsia="等线 Light" w:hAnsi="等线 Light" w:cs="Times New Roman"/>
      <w:b/>
      <w:bCs/>
      <w:sz w:val="24"/>
      <w:szCs w:val="24"/>
      <w:lang w:bidi="ar-SA"/>
    </w:rPr>
  </w:style>
  <w:style w:type="character" w:customStyle="1" w:styleId="90">
    <w:name w:val="标题 9 字符"/>
    <w:qFormat/>
    <w:rPr>
      <w:rFonts w:ascii="等线 Light" w:eastAsia="等线 Light" w:hAnsi="等线 Light" w:cs="Times New Roman"/>
      <w:szCs w:val="21"/>
      <w:lang w:bidi="ar-SA"/>
    </w:rPr>
  </w:style>
  <w:style w:type="character" w:customStyle="1" w:styleId="NormalCharacter">
    <w:name w:val="NormalCharacter"/>
    <w:qFormat/>
  </w:style>
  <w:style w:type="character" w:customStyle="1" w:styleId="aff7">
    <w:name w:val="正文文本 字符"/>
    <w:qFormat/>
    <w:rPr>
      <w:rFonts w:ascii="Calibri" w:eastAsia="宋体" w:hAnsi="Calibri" w:cs="Times New Roman"/>
      <w:lang w:bidi="ar-SA"/>
    </w:rPr>
  </w:style>
  <w:style w:type="character" w:customStyle="1" w:styleId="aff8">
    <w:name w:val="正文首行缩进 字符"/>
    <w:qFormat/>
    <w:rPr>
      <w:rFonts w:ascii="Calibri" w:eastAsia="宋体" w:hAnsi="Calibri" w:cs="Times New Roman"/>
      <w:lang w:bidi="ar-SA"/>
    </w:rPr>
  </w:style>
  <w:style w:type="character" w:customStyle="1" w:styleId="font11">
    <w:name w:val="font11"/>
    <w:qFormat/>
    <w:rPr>
      <w:rFonts w:ascii="仿宋" w:eastAsia="仿宋" w:hAnsi="仿宋" w:cs="仿宋"/>
      <w:b/>
      <w:color w:val="000000"/>
      <w:sz w:val="28"/>
      <w:szCs w:val="28"/>
      <w:u w:val="none"/>
      <w:lang w:bidi="ar-SA"/>
    </w:rPr>
  </w:style>
  <w:style w:type="character" w:customStyle="1" w:styleId="aff9">
    <w:name w:val="尾注文本 字符"/>
    <w:qFormat/>
    <w:rPr>
      <w:rFonts w:ascii="Calibri" w:eastAsia="宋体" w:hAnsi="Calibri" w:cs="Times New Roman"/>
      <w:lang w:bidi="ar-SA"/>
    </w:rPr>
  </w:style>
  <w:style w:type="paragraph" w:styleId="affa">
    <w:name w:val="No Spacing"/>
    <w:qFormat/>
    <w:pPr>
      <w:widowControl w:val="0"/>
      <w:jc w:val="both"/>
    </w:pPr>
    <w:rPr>
      <w:rFonts w:eastAsia="等线"/>
      <w:kern w:val="2"/>
      <w:sz w:val="21"/>
      <w:szCs w:val="22"/>
    </w:rPr>
  </w:style>
  <w:style w:type="character" w:customStyle="1" w:styleId="15">
    <w:name w:val="正文文本1"/>
    <w:qFormat/>
    <w:rPr>
      <w:rFonts w:ascii="宋体" w:eastAsia="宋体" w:hAnsi="宋体" w:cs="宋体"/>
      <w:color w:val="000000"/>
      <w:spacing w:val="0"/>
      <w:w w:val="100"/>
      <w:position w:val="0"/>
      <w:sz w:val="19"/>
      <w:szCs w:val="19"/>
      <w:shd w:val="clear" w:color="auto" w:fill="FFFFFF"/>
      <w:lang w:val="zh-TW" w:eastAsia="zh-TW" w:bidi="ar-SA"/>
    </w:rPr>
  </w:style>
  <w:style w:type="character" w:customStyle="1" w:styleId="50">
    <w:name w:val="标题 5 字符"/>
    <w:qFormat/>
    <w:rPr>
      <w:rFonts w:ascii="Calibri" w:eastAsia="宋体" w:hAnsi="Calibri" w:cs="Times New Roman"/>
      <w:b/>
      <w:bCs/>
      <w:sz w:val="28"/>
      <w:szCs w:val="28"/>
      <w:lang w:bidi="ar-SA"/>
    </w:rPr>
  </w:style>
  <w:style w:type="character" w:customStyle="1" w:styleId="25">
    <w:name w:val="正文文本 2 字符"/>
    <w:qFormat/>
    <w:rPr>
      <w:rFonts w:ascii="Calibri" w:eastAsia="宋体" w:hAnsi="Calibri" w:cs="Times New Roman"/>
      <w:lang w:bidi="ar-SA"/>
    </w:r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BodyText">
    <w:name w:val="BodyText"/>
    <w:basedOn w:val="a"/>
    <w:qFormat/>
    <w:pPr>
      <w:spacing w:after="120"/>
    </w:pPr>
    <w:rPr>
      <w:kern w:val="0"/>
      <w:sz w:val="20"/>
      <w:szCs w:val="20"/>
    </w:rPr>
  </w:style>
  <w:style w:type="paragraph" w:customStyle="1" w:styleId="BodyText1I">
    <w:name w:val="BodyText1I"/>
    <w:basedOn w:val="BodyText"/>
    <w:qFormat/>
    <w:pPr>
      <w:ind w:firstLine="420"/>
    </w:pPr>
  </w:style>
  <w:style w:type="paragraph" w:customStyle="1" w:styleId="Heading2">
    <w:name w:val="Heading2"/>
    <w:basedOn w:val="a"/>
    <w:next w:val="NormalIndent"/>
    <w:qFormat/>
    <w:pPr>
      <w:keepNext/>
      <w:keepLines/>
      <w:spacing w:before="120" w:after="120" w:line="415" w:lineRule="auto"/>
      <w:ind w:left="454"/>
      <w:jc w:val="center"/>
    </w:pPr>
    <w:rPr>
      <w:rFonts w:ascii="Arial" w:hAnsi="Arial"/>
      <w:color w:val="000000"/>
      <w:sz w:val="24"/>
      <w:szCs w:val="24"/>
    </w:rPr>
  </w:style>
  <w:style w:type="paragraph" w:customStyle="1" w:styleId="NormalIndent">
    <w:name w:val="NormalIndent"/>
    <w:basedOn w:val="a"/>
    <w:qFormat/>
    <w:pPr>
      <w:ind w:firstLine="420"/>
    </w:pPr>
    <w:rPr>
      <w:szCs w:val="20"/>
    </w:rPr>
  </w:style>
  <w:style w:type="paragraph" w:customStyle="1" w:styleId="16">
    <w:name w:val="修订1"/>
    <w:qFormat/>
    <w:rPr>
      <w:kern w:val="2"/>
      <w:sz w:val="21"/>
      <w:szCs w:val="22"/>
    </w:rPr>
  </w:style>
  <w:style w:type="paragraph" w:customStyle="1" w:styleId="affc">
    <w:name w:val="公文标题"/>
    <w:basedOn w:val="3"/>
    <w:qFormat/>
    <w:pPr>
      <w:keepNext/>
      <w:keepLines/>
      <w:widowControl w:val="0"/>
      <w:spacing w:before="0" w:beforeAutospacing="0" w:after="0" w:afterAutospacing="0"/>
      <w:ind w:left="1469" w:right="1542"/>
    </w:pPr>
    <w:rPr>
      <w:rFonts w:hAnsi="Times New Roman"/>
      <w:b/>
      <w:kern w:val="2"/>
      <w:sz w:val="44"/>
      <w:szCs w:val="21"/>
    </w:rPr>
  </w:style>
  <w:style w:type="paragraph" w:customStyle="1" w:styleId="affd">
    <w:name w:val="公文抬头"/>
    <w:basedOn w:val="a0"/>
    <w:qFormat/>
    <w:pPr>
      <w:ind w:firstLine="0"/>
    </w:pPr>
    <w:rPr>
      <w:rFonts w:ascii="仿宋_GB2312" w:eastAsia="仿宋_GB2312"/>
      <w:sz w:val="30"/>
      <w:szCs w:val="24"/>
    </w:rPr>
  </w:style>
  <w:style w:type="paragraph" w:customStyle="1" w:styleId="3-3">
    <w:name w:val="标题3-3"/>
    <w:basedOn w:val="3"/>
    <w:qFormat/>
    <w:pPr>
      <w:snapToGrid w:val="0"/>
      <w:jc w:val="center"/>
    </w:pPr>
    <w:rPr>
      <w:rFonts w:ascii="方正仿宋简体" w:eastAsia="黑体" w:hAnsi="方正仿宋简体"/>
      <w:sz w:val="30"/>
    </w:rPr>
  </w:style>
  <w:style w:type="paragraph" w:customStyle="1" w:styleId="NewNewNewNewNewNewNewNewNewNewNewNewNewNew">
    <w:name w:val="正文 New New New New New New New New New New New New New New"/>
    <w:qFormat/>
    <w:pPr>
      <w:widowControl w:val="0"/>
      <w:jc w:val="both"/>
    </w:pPr>
    <w:rPr>
      <w:rFonts w:ascii="Calibri" w:hAnsi="Calibri"/>
      <w:kern w:val="2"/>
      <w:sz w:val="21"/>
      <w:szCs w:val="22"/>
    </w:rPr>
  </w:style>
  <w:style w:type="paragraph" w:customStyle="1" w:styleId="150">
    <w:name w:val="样式 宋体 行距: 1.5 倍行距"/>
    <w:basedOn w:val="a"/>
    <w:qFormat/>
    <w:pPr>
      <w:jc w:val="center"/>
    </w:pPr>
    <w:rPr>
      <w:rFonts w:eastAsia="等线"/>
      <w:b/>
      <w:szCs w:val="20"/>
    </w:rPr>
  </w:style>
  <w:style w:type="paragraph" w:customStyle="1" w:styleId="affe">
    <w:name w:val="发文落款"/>
    <w:basedOn w:val="affb"/>
    <w:qFormat/>
    <w:pPr>
      <w:ind w:left="4094" w:right="607" w:firstLine="0"/>
      <w:jc w:val="center"/>
    </w:pPr>
  </w:style>
  <w:style w:type="paragraph" w:customStyle="1" w:styleId="Style3">
    <w:name w:val="_Style 3"/>
    <w:qFormat/>
    <w:pPr>
      <w:widowControl w:val="0"/>
      <w:jc w:val="both"/>
    </w:pPr>
    <w:rPr>
      <w:kern w:val="2"/>
      <w:sz w:val="21"/>
      <w:szCs w:val="22"/>
    </w:rPr>
  </w:style>
  <w:style w:type="paragraph" w:customStyle="1" w:styleId="17">
    <w:name w:val="修订1"/>
    <w:qFormat/>
    <w:rPr>
      <w:kern w:val="2"/>
      <w:sz w:val="21"/>
    </w:rPr>
  </w:style>
  <w:style w:type="paragraph" w:customStyle="1" w:styleId="afff">
    <w:name w:val="表头"/>
    <w:basedOn w:val="a"/>
    <w:qFormat/>
    <w:pPr>
      <w:spacing w:line="360" w:lineRule="auto"/>
      <w:jc w:val="center"/>
    </w:pPr>
    <w:rPr>
      <w:rFonts w:ascii="黑体" w:eastAsia="黑体"/>
      <w:kern w:val="0"/>
      <w:sz w:val="24"/>
      <w:szCs w:val="20"/>
    </w:rPr>
  </w:style>
  <w:style w:type="paragraph" w:customStyle="1" w:styleId="PlainText">
    <w:name w:val="PlainText"/>
    <w:basedOn w:val="a"/>
    <w:qFormat/>
    <w:pPr>
      <w:textAlignment w:val="baseline"/>
    </w:pPr>
    <w:rPr>
      <w:rFonts w:ascii="宋体" w:hAnsi="Courier New" w:cs="Calibri"/>
      <w:color w:val="000000"/>
      <w:kern w:val="0"/>
      <w:sz w:val="20"/>
      <w:szCs w:val="20"/>
    </w:rPr>
  </w:style>
  <w:style w:type="paragraph" w:customStyle="1" w:styleId="TOC10">
    <w:name w:val="TOC 标题1"/>
    <w:basedOn w:val="1"/>
    <w:next w:val="a"/>
    <w:qFormat/>
    <w:pPr>
      <w:widowControl/>
      <w:spacing w:before="480" w:after="0" w:line="276" w:lineRule="auto"/>
      <w:outlineLvl w:val="9"/>
    </w:pPr>
    <w:rPr>
      <w:rFonts w:ascii="Cambria" w:hAnsi="Cambria"/>
      <w:color w:val="365F91"/>
      <w:kern w:val="0"/>
    </w:rPr>
  </w:style>
  <w:style w:type="paragraph" w:customStyle="1" w:styleId="NewNew">
    <w:name w:val="正文 New New"/>
    <w:qFormat/>
    <w:pPr>
      <w:widowControl w:val="0"/>
      <w:jc w:val="both"/>
    </w:pPr>
    <w:rPr>
      <w:rFonts w:eastAsia="楷体_GB2312"/>
    </w:rPr>
  </w:style>
  <w:style w:type="paragraph" w:customStyle="1" w:styleId="afff0">
    <w:name w:val="正题"/>
    <w:basedOn w:val="aff"/>
    <w:next w:val="aff"/>
    <w:qFormat/>
    <w:pPr>
      <w:ind w:firstLineChars="0" w:firstLine="0"/>
      <w:jc w:val="center"/>
    </w:pPr>
    <w:rPr>
      <w:rFonts w:eastAsia="黑体"/>
      <w:b/>
      <w:sz w:val="36"/>
      <w:szCs w:val="36"/>
    </w:rPr>
  </w:style>
  <w:style w:type="paragraph" w:customStyle="1" w:styleId="UserStyle57">
    <w:name w:val="UserStyle_57"/>
    <w:basedOn w:val="a"/>
    <w:qFormat/>
    <w:pPr>
      <w:topLinePunct/>
      <w:snapToGrid w:val="0"/>
      <w:spacing w:line="360" w:lineRule="auto"/>
      <w:ind w:firstLineChars="200" w:firstLine="200"/>
    </w:pPr>
    <w:rPr>
      <w:spacing w:val="4"/>
      <w:kern w:val="0"/>
      <w:sz w:val="24"/>
      <w:szCs w:val="24"/>
    </w:rPr>
  </w:style>
  <w:style w:type="paragraph" w:customStyle="1" w:styleId="afff1">
    <w:name w:val="封二"/>
    <w:basedOn w:val="aff"/>
    <w:next w:val="aff"/>
    <w:qFormat/>
    <w:pPr>
      <w:ind w:firstLineChars="0" w:firstLine="0"/>
      <w:jc w:val="center"/>
    </w:pPr>
    <w:rPr>
      <w:rFonts w:eastAsia="黑体"/>
      <w:b/>
      <w:sz w:val="36"/>
      <w:szCs w:val="36"/>
    </w:rPr>
  </w:style>
  <w:style w:type="paragraph" w:customStyle="1" w:styleId="UserStyle64">
    <w:name w:val="UserStyle_64"/>
    <w:basedOn w:val="a"/>
    <w:next w:val="a"/>
    <w:qFormat/>
    <w:pPr>
      <w:topLinePunct/>
      <w:snapToGrid w:val="0"/>
      <w:jc w:val="left"/>
    </w:pPr>
    <w:rPr>
      <w:rFonts w:ascii="黑体" w:eastAsia="黑体" w:hAnsi="宋体"/>
      <w:spacing w:val="4"/>
      <w:kern w:val="0"/>
      <w:sz w:val="24"/>
      <w:szCs w:val="24"/>
    </w:rPr>
  </w:style>
  <w:style w:type="paragraph" w:customStyle="1" w:styleId="UserStyle63">
    <w:name w:val="UserStyle_63"/>
    <w:basedOn w:val="a"/>
    <w:next w:val="a"/>
    <w:qFormat/>
    <w:pPr>
      <w:topLinePunct/>
      <w:snapToGrid w:val="0"/>
      <w:jc w:val="center"/>
    </w:pPr>
    <w:rPr>
      <w:rFonts w:eastAsia="黑体"/>
      <w:spacing w:val="4"/>
      <w:kern w:val="0"/>
      <w:sz w:val="30"/>
      <w:szCs w:val="30"/>
    </w:rPr>
  </w:style>
  <w:style w:type="paragraph" w:customStyle="1" w:styleId="afff2">
    <w:name w:val="章节二"/>
    <w:basedOn w:val="a"/>
    <w:next w:val="a"/>
    <w:qFormat/>
    <w:pPr>
      <w:topLinePunct/>
      <w:adjustRightInd w:val="0"/>
      <w:snapToGrid w:val="0"/>
      <w:spacing w:beforeLines="50" w:before="50" w:afterLines="50" w:after="50"/>
      <w:jc w:val="center"/>
      <w:outlineLvl w:val="1"/>
    </w:pPr>
    <w:rPr>
      <w:rFonts w:eastAsia="黑体"/>
      <w:b/>
      <w:snapToGrid w:val="0"/>
      <w:spacing w:val="4"/>
      <w:kern w:val="0"/>
      <w:sz w:val="30"/>
      <w:szCs w:val="30"/>
    </w:rPr>
  </w:style>
  <w:style w:type="paragraph" w:customStyle="1" w:styleId="afff3">
    <w:name w:val="章节三"/>
    <w:basedOn w:val="a"/>
    <w:next w:val="a"/>
    <w:qFormat/>
    <w:pPr>
      <w:topLinePunct/>
      <w:adjustRightInd w:val="0"/>
      <w:snapToGrid w:val="0"/>
      <w:spacing w:beforeLines="50" w:before="50" w:afterLines="50" w:after="50"/>
      <w:jc w:val="left"/>
      <w:outlineLvl w:val="2"/>
    </w:pPr>
    <w:rPr>
      <w:rFonts w:ascii="黑体" w:eastAsia="黑体" w:hAnsi="宋体"/>
      <w:b/>
      <w:snapToGrid w:val="0"/>
      <w:spacing w:val="4"/>
      <w:kern w:val="0"/>
      <w:sz w:val="24"/>
      <w:szCs w:val="24"/>
    </w:rPr>
  </w:style>
  <w:style w:type="paragraph" w:customStyle="1" w:styleId="afff4">
    <w:name w:val="封四"/>
    <w:basedOn w:val="aff"/>
    <w:next w:val="aff"/>
    <w:qFormat/>
    <w:pPr>
      <w:jc w:val="left"/>
    </w:pPr>
    <w:rPr>
      <w:sz w:val="30"/>
      <w:szCs w:val="30"/>
    </w:rPr>
  </w:style>
  <w:style w:type="paragraph" w:customStyle="1" w:styleId="afff5">
    <w:name w:val="封一"/>
    <w:basedOn w:val="aff"/>
    <w:next w:val="aff"/>
    <w:qFormat/>
    <w:pPr>
      <w:ind w:firstLineChars="0" w:firstLine="0"/>
      <w:jc w:val="center"/>
    </w:pPr>
    <w:rPr>
      <w:rFonts w:ascii="Times New Roman" w:eastAsia="黑体" w:hAnsi="Times New Roman"/>
      <w:b/>
      <w:sz w:val="84"/>
      <w:szCs w:val="84"/>
    </w:rPr>
  </w:style>
  <w:style w:type="character" w:customStyle="1" w:styleId="111">
    <w:name w:val="标题 1 字符1"/>
    <w:qFormat/>
    <w:rPr>
      <w:rFonts w:ascii="宋体" w:eastAsia="宋体" w:hAnsi="宋体" w:cs="宋体"/>
      <w:b/>
      <w:kern w:val="44"/>
      <w:sz w:val="28"/>
      <w:szCs w:val="28"/>
    </w:rPr>
  </w:style>
  <w:style w:type="paragraph" w:customStyle="1" w:styleId="afff6">
    <w:name w:val="文二"/>
    <w:basedOn w:val="a"/>
    <w:qFormat/>
    <w:pPr>
      <w:jc w:val="left"/>
    </w:pPr>
    <w:rPr>
      <w:rFonts w:ascii="宋体" w:hAnsi="宋体"/>
      <w:szCs w:val="21"/>
    </w:rPr>
  </w:style>
  <w:style w:type="paragraph" w:styleId="afff7">
    <w:name w:val="Revision"/>
    <w:hidden/>
    <w:uiPriority w:val="99"/>
    <w:unhideWhenUsed/>
    <w:rsid w:val="00784DE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zcc.gov.cn/&#65289;&#19979;&#36733;GZZB2018-3"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46297-2018-4B14-A38C-1912BE5D33DC}">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89</Pages>
  <Words>8388</Words>
  <Characters>47818</Characters>
  <Application>Microsoft Office Word</Application>
  <DocSecurity>0</DocSecurity>
  <Lines>398</Lines>
  <Paragraphs>112</Paragraphs>
  <ScaleCrop>false</ScaleCrop>
  <Company>P R C</Company>
  <LinksUpToDate>false</LinksUpToDate>
  <CharactersWithSpaces>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邓熙</dc:creator>
  <cp:lastModifiedBy>Administrator</cp:lastModifiedBy>
  <cp:revision>226</cp:revision>
  <cp:lastPrinted>2024-11-03T16:41:00Z</cp:lastPrinted>
  <dcterms:created xsi:type="dcterms:W3CDTF">2024-11-26T23:27:00Z</dcterms:created>
  <dcterms:modified xsi:type="dcterms:W3CDTF">2025-02-07T06:52:00Z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01A0E6FCB80446A5A74C7B7E13650648_13</vt:lpwstr>
  </property>
  <property fmtid="{D5CDD505-2E9C-101B-9397-08002B2CF9AE}" pid="4" name="KSOTemplateDocerSaveRecord">
    <vt:lpwstr>eyJoZGlkIjoiZmRlNjJmZDU4MjIxOGFhZTUwNzkzMTc0NjMzOWQ1YWIiLCJ1c2VySWQiOiIyNDc4NjQ3NTUifQ==</vt:lpwstr>
  </property>
</Properties>
</file>